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35"/>
        <w:gridCol w:w="6977"/>
        <w:gridCol w:w="1727"/>
      </w:tblGrid>
      <w:tr w:rsidR="00185D59" w14:paraId="2A741498" w14:textId="77777777" w:rsidTr="00724AA2">
        <w:trPr>
          <w:trHeight w:hRule="exact" w:val="227"/>
        </w:trPr>
        <w:tc>
          <w:tcPr>
            <w:tcW w:w="935" w:type="dxa"/>
            <w:vAlign w:val="center"/>
          </w:tcPr>
          <w:p w14:paraId="736679E5" w14:textId="77777777" w:rsidR="00185D59" w:rsidRDefault="00185D59" w:rsidP="00724AA2">
            <w:pPr>
              <w:pStyle w:val="dajtabulky"/>
            </w:pPr>
          </w:p>
        </w:tc>
        <w:tc>
          <w:tcPr>
            <w:tcW w:w="6977" w:type="dxa"/>
            <w:vAlign w:val="center"/>
          </w:tcPr>
          <w:p w14:paraId="3D5F29EC" w14:textId="77777777" w:rsidR="00185D59" w:rsidRDefault="00185D59" w:rsidP="00724AA2">
            <w:pPr>
              <w:pStyle w:val="dajtabulky"/>
              <w:rPr>
                <w:sz w:val="14"/>
                <w:szCs w:val="14"/>
              </w:rPr>
            </w:pPr>
          </w:p>
        </w:tc>
        <w:tc>
          <w:tcPr>
            <w:tcW w:w="1727" w:type="dxa"/>
            <w:vAlign w:val="center"/>
          </w:tcPr>
          <w:p w14:paraId="06D81396" w14:textId="77777777" w:rsidR="00185D59" w:rsidRDefault="00185D59" w:rsidP="00724AA2">
            <w:pPr>
              <w:pStyle w:val="dajtabulky"/>
            </w:pPr>
          </w:p>
        </w:tc>
      </w:tr>
      <w:tr w:rsidR="00185D59" w14:paraId="37650053" w14:textId="77777777" w:rsidTr="00724AA2">
        <w:trPr>
          <w:trHeight w:hRule="exact" w:val="227"/>
        </w:trPr>
        <w:tc>
          <w:tcPr>
            <w:tcW w:w="935" w:type="dxa"/>
            <w:vAlign w:val="center"/>
          </w:tcPr>
          <w:p w14:paraId="4246E06A" w14:textId="77777777" w:rsidR="00185D59" w:rsidRDefault="00185D59" w:rsidP="00724AA2">
            <w:pPr>
              <w:pStyle w:val="Popisektabulky"/>
            </w:pPr>
            <w:r>
              <w:t>Revize</w:t>
            </w:r>
          </w:p>
        </w:tc>
        <w:tc>
          <w:tcPr>
            <w:tcW w:w="6977" w:type="dxa"/>
            <w:vAlign w:val="center"/>
          </w:tcPr>
          <w:p w14:paraId="341C0A24" w14:textId="77777777" w:rsidR="00185D59" w:rsidRDefault="00185D59" w:rsidP="00724AA2">
            <w:pPr>
              <w:pStyle w:val="Popisektabulky"/>
            </w:pPr>
            <w:r>
              <w:t>Popis revize</w:t>
            </w:r>
          </w:p>
        </w:tc>
        <w:tc>
          <w:tcPr>
            <w:tcW w:w="1727" w:type="dxa"/>
            <w:vAlign w:val="center"/>
          </w:tcPr>
          <w:p w14:paraId="32BDD36E" w14:textId="77777777" w:rsidR="00185D59" w:rsidRDefault="00185D59" w:rsidP="00724AA2">
            <w:pPr>
              <w:pStyle w:val="Popisektabulky"/>
              <w:rPr>
                <w:sz w:val="20"/>
                <w:szCs w:val="20"/>
              </w:rPr>
            </w:pPr>
            <w:r>
              <w:t>Datum revize</w:t>
            </w:r>
          </w:p>
        </w:tc>
      </w:tr>
    </w:tbl>
    <w:p w14:paraId="38CA3011" w14:textId="77777777" w:rsidR="00185D59" w:rsidRDefault="00185D59" w:rsidP="00185D59"/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185D59" w14:paraId="5306A115" w14:textId="77777777" w:rsidTr="00724AA2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3FA2D3B1" w14:textId="77777777" w:rsidR="00185D59" w:rsidRDefault="00185D59" w:rsidP="00724AA2">
            <w:pPr>
              <w:tabs>
                <w:tab w:val="left" w:pos="285"/>
              </w:tabs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32C4CA8B" wp14:editId="429AF4FD">
                  <wp:extent cx="1676400" cy="447675"/>
                  <wp:effectExtent l="0" t="0" r="0" b="9525"/>
                  <wp:docPr id="17" name="obrázek 17" descr="AQP_logo_emf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AQP_logo_emf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64A00D22" w14:textId="77777777" w:rsidR="00185D59" w:rsidRDefault="00185D59" w:rsidP="00724AA2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AQUA PROCON s.r.o.</w:t>
            </w:r>
          </w:p>
          <w:p w14:paraId="6B24B767" w14:textId="77777777" w:rsidR="00185D59" w:rsidRDefault="00185D59" w:rsidP="00724AA2">
            <w:pPr>
              <w:pStyle w:val="Firma"/>
            </w:pPr>
            <w:r>
              <w:t xml:space="preserve">Projektová a inženýrská společnost </w:t>
            </w:r>
          </w:p>
          <w:p w14:paraId="7A9CD364" w14:textId="77777777" w:rsidR="00185D59" w:rsidRDefault="00185D59" w:rsidP="00724AA2">
            <w:pPr>
              <w:pStyle w:val="Firma"/>
            </w:pPr>
            <w:r>
              <w:t>Palackého tř. 12, 612 00 Brno</w:t>
            </w:r>
          </w:p>
          <w:p w14:paraId="6D668F99" w14:textId="77777777" w:rsidR="00185D59" w:rsidRDefault="00185D59" w:rsidP="00724AA2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+420 541 426 011</w:t>
            </w:r>
          </w:p>
          <w:p w14:paraId="129FCC8F" w14:textId="77777777" w:rsidR="00185D59" w:rsidRDefault="00185D59" w:rsidP="00724AA2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E-mail: info@aquaprocon.cz</w:t>
            </w:r>
          </w:p>
          <w:p w14:paraId="177733B0" w14:textId="77777777" w:rsidR="00185D59" w:rsidRDefault="00185D59" w:rsidP="00724AA2">
            <w:pPr>
              <w:pStyle w:val="Firma"/>
            </w:pPr>
            <w:r>
              <w:rPr>
                <w:sz w:val="16"/>
                <w:szCs w:val="16"/>
              </w:rPr>
              <w:t>www.aquaprocon.cz</w:t>
            </w:r>
          </w:p>
        </w:tc>
      </w:tr>
      <w:tr w:rsidR="00185D59" w14:paraId="00D6F1B9" w14:textId="77777777" w:rsidTr="00724AA2">
        <w:trPr>
          <w:trHeight w:val="312"/>
        </w:trPr>
        <w:tc>
          <w:tcPr>
            <w:tcW w:w="2383" w:type="dxa"/>
            <w:tcBorders>
              <w:top w:val="single" w:sz="2" w:space="0" w:color="auto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405E7AAC" w14:textId="77777777" w:rsidR="00185D59" w:rsidRDefault="00185D59" w:rsidP="00724AA2">
            <w:pPr>
              <w:pStyle w:val="Popisektabulky"/>
            </w:pPr>
            <w:r>
              <w:t>Vedoucí projektu</w:t>
            </w:r>
          </w:p>
        </w:tc>
        <w:bookmarkStart w:id="0" w:name="vedouci_projektu"/>
        <w:tc>
          <w:tcPr>
            <w:tcW w:w="7256" w:type="dxa"/>
            <w:gridSpan w:val="2"/>
            <w:tcBorders>
              <w:top w:val="single" w:sz="2" w:space="0" w:color="auto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0394DC60" w14:textId="77777777" w:rsidR="00185D59" w:rsidRDefault="00185D59" w:rsidP="00724AA2">
            <w:r>
              <w:fldChar w:fldCharType="begin">
                <w:ffData>
                  <w:name w:val="vedouci_projektu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0"/>
          </w:p>
        </w:tc>
      </w:tr>
      <w:tr w:rsidR="00185D59" w14:paraId="203715CF" w14:textId="77777777" w:rsidTr="00724AA2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5103E514" w14:textId="77777777" w:rsidR="00185D59" w:rsidRDefault="00185D59" w:rsidP="00724AA2">
            <w:pPr>
              <w:pStyle w:val="Popisektabulky"/>
            </w:pPr>
            <w:r>
              <w:t>Vedoucí dílčího projektu</w:t>
            </w:r>
          </w:p>
        </w:tc>
        <w:bookmarkStart w:id="1" w:name="zastupce_projektu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1D7803D0" w14:textId="77777777" w:rsidR="00185D59" w:rsidRDefault="00185D59" w:rsidP="00724AA2">
            <w:r>
              <w:fldChar w:fldCharType="begin">
                <w:ffData>
                  <w:name w:val="zastupce_projektu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CC1694">
              <w:fldChar w:fldCharType="separate"/>
            </w:r>
            <w:r>
              <w:fldChar w:fldCharType="end"/>
            </w:r>
            <w:bookmarkEnd w:id="1"/>
          </w:p>
        </w:tc>
      </w:tr>
      <w:tr w:rsidR="00185D59" w14:paraId="201AAFD8" w14:textId="77777777" w:rsidTr="00724AA2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7C4C7878" w14:textId="77777777" w:rsidR="00185D59" w:rsidRDefault="00185D59" w:rsidP="00724AA2">
            <w:pPr>
              <w:pStyle w:val="Popisektabulky"/>
            </w:pPr>
            <w:r>
              <w:t>Zodpovědný projektant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1CB67E5E" w14:textId="46791DF1" w:rsidR="00185D59" w:rsidRDefault="00185D59" w:rsidP="00724AA2">
            <w:r>
              <w:fldChar w:fldCharType="begin">
                <w:ffData>
                  <w:name w:val="zodp_projektant"/>
                  <w:enabled/>
                  <w:calcOnExit w:val="0"/>
                  <w:textInput>
                    <w:default w:val="Ing. Ondřej Běloušek"/>
                  </w:textInput>
                </w:ffData>
              </w:fldChar>
            </w:r>
            <w:bookmarkStart w:id="2" w:name="zodp_projektan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Ing. Ondřej Běloušek</w:t>
            </w:r>
            <w:r>
              <w:fldChar w:fldCharType="end"/>
            </w:r>
            <w:bookmarkEnd w:id="2"/>
          </w:p>
        </w:tc>
      </w:tr>
      <w:tr w:rsidR="00185D59" w14:paraId="21F5C0EB" w14:textId="77777777" w:rsidTr="00724AA2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3AD8C730" w14:textId="77777777" w:rsidR="00185D59" w:rsidRDefault="00185D59" w:rsidP="00724AA2">
            <w:pPr>
              <w:pStyle w:val="Popisektabulky"/>
            </w:pPr>
            <w:r>
              <w:t>Vypracoval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295E4E7C" w14:textId="54F4D277" w:rsidR="00185D59" w:rsidRDefault="00185D59" w:rsidP="00724AA2">
            <w:r>
              <w:fldChar w:fldCharType="begin">
                <w:ffData>
                  <w:name w:val="vypracoval"/>
                  <w:enabled/>
                  <w:calcOnExit w:val="0"/>
                  <w:textInput>
                    <w:default w:val="Ing. Ondřej Běloušek"/>
                  </w:textInput>
                </w:ffData>
              </w:fldChar>
            </w:r>
            <w:bookmarkStart w:id="3" w:name="vypracova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Ing. Ondřej Běloušek</w:t>
            </w:r>
            <w:r>
              <w:fldChar w:fldCharType="end"/>
            </w:r>
            <w:bookmarkEnd w:id="3"/>
          </w:p>
        </w:tc>
      </w:tr>
      <w:tr w:rsidR="00185D59" w14:paraId="3E17D14A" w14:textId="77777777" w:rsidTr="00724AA2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BF6B0FD" w14:textId="77777777" w:rsidR="00185D59" w:rsidRDefault="00185D59" w:rsidP="00724AA2">
            <w:pPr>
              <w:pStyle w:val="Popisektabulky"/>
            </w:pPr>
            <w:r>
              <w:t>Kontroloval</w:t>
            </w:r>
          </w:p>
        </w:tc>
        <w:bookmarkStart w:id="4" w:name="kontrol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1F0CDE5" w14:textId="77777777" w:rsidR="00185D59" w:rsidRDefault="00185D59" w:rsidP="00724AA2">
            <w:r>
              <w:fldChar w:fldCharType="begin">
                <w:ffData>
                  <w:name w:val="kontroloval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4"/>
          </w:p>
        </w:tc>
      </w:tr>
    </w:tbl>
    <w:p w14:paraId="143F37A1" w14:textId="77777777" w:rsidR="0055297C" w:rsidRPr="00C82551" w:rsidRDefault="0055297C" w:rsidP="0055297C"/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9"/>
        <w:gridCol w:w="8640"/>
      </w:tblGrid>
      <w:tr w:rsidR="00185D59" w:rsidRPr="00185D59" w14:paraId="43E6683B" w14:textId="77777777" w:rsidTr="00724AA2">
        <w:trPr>
          <w:trHeight w:val="284"/>
        </w:trPr>
        <w:tc>
          <w:tcPr>
            <w:tcW w:w="1021" w:type="dxa"/>
            <w:tcBorders>
              <w:top w:val="single" w:sz="12" w:space="0" w:color="auto"/>
            </w:tcBorders>
            <w:vAlign w:val="center"/>
          </w:tcPr>
          <w:p w14:paraId="6274C7DB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Investor</w:t>
            </w:r>
          </w:p>
        </w:tc>
        <w:bookmarkStart w:id="5" w:name="Investor"/>
        <w:tc>
          <w:tcPr>
            <w:tcW w:w="8857" w:type="dxa"/>
            <w:tcBorders>
              <w:top w:val="single" w:sz="12" w:space="0" w:color="auto"/>
            </w:tcBorders>
            <w:vAlign w:val="center"/>
          </w:tcPr>
          <w:p w14:paraId="3524127F" w14:textId="77777777" w:rsidR="00185D59" w:rsidRPr="00185D59" w:rsidRDefault="00185D59" w:rsidP="00185D59">
            <w:pPr>
              <w:rPr>
                <w:sz w:val="18"/>
                <w:szCs w:val="18"/>
              </w:rPr>
            </w:pPr>
            <w:r w:rsidRPr="00185D59">
              <w:rPr>
                <w:sz w:val="18"/>
                <w:szCs w:val="18"/>
              </w:rPr>
              <w:fldChar w:fldCharType="begin">
                <w:ffData>
                  <w:name w:val="Investor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 w:rsidRPr="00185D59">
              <w:rPr>
                <w:sz w:val="18"/>
                <w:szCs w:val="18"/>
              </w:rPr>
              <w:instrText xml:space="preserve"> FORMTEXT </w:instrText>
            </w:r>
            <w:r w:rsidRPr="00185D59">
              <w:rPr>
                <w:sz w:val="18"/>
                <w:szCs w:val="18"/>
              </w:rPr>
            </w:r>
            <w:r w:rsidRPr="00185D59">
              <w:rPr>
                <w:sz w:val="18"/>
                <w:szCs w:val="18"/>
              </w:rPr>
              <w:fldChar w:fldCharType="separate"/>
            </w:r>
            <w:r w:rsidRPr="00185D59">
              <w:rPr>
                <w:sz w:val="18"/>
                <w:szCs w:val="18"/>
              </w:rPr>
              <w:t>Statutární město Brno, Dominikánské nám. 196/1, 602 00 Brno</w:t>
            </w:r>
            <w:r w:rsidRPr="00185D59">
              <w:rPr>
                <w:sz w:val="18"/>
                <w:szCs w:val="18"/>
              </w:rPr>
              <w:fldChar w:fldCharType="end"/>
            </w:r>
            <w:bookmarkEnd w:id="5"/>
          </w:p>
        </w:tc>
      </w:tr>
      <w:tr w:rsidR="00185D59" w:rsidRPr="00185D59" w14:paraId="402EFD6B" w14:textId="77777777" w:rsidTr="00724AA2">
        <w:trPr>
          <w:trHeight w:val="284"/>
        </w:trPr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14:paraId="79396DF5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Objednatel</w:t>
            </w:r>
          </w:p>
        </w:tc>
        <w:bookmarkStart w:id="6" w:name="Objednatel"/>
        <w:tc>
          <w:tcPr>
            <w:tcW w:w="8857" w:type="dxa"/>
            <w:tcBorders>
              <w:bottom w:val="single" w:sz="12" w:space="0" w:color="auto"/>
            </w:tcBorders>
            <w:vAlign w:val="center"/>
          </w:tcPr>
          <w:p w14:paraId="2B3C37A2" w14:textId="77777777" w:rsidR="00185D59" w:rsidRPr="00185D59" w:rsidRDefault="00185D59" w:rsidP="00185D59">
            <w:pPr>
              <w:rPr>
                <w:sz w:val="18"/>
                <w:szCs w:val="18"/>
              </w:rPr>
            </w:pPr>
            <w:r w:rsidRPr="00185D59">
              <w:rPr>
                <w:sz w:val="18"/>
                <w:szCs w:val="18"/>
              </w:rPr>
              <w:fldChar w:fldCharType="begin">
                <w:ffData>
                  <w:name w:val="Objednatel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 w:rsidRPr="00185D59">
              <w:rPr>
                <w:sz w:val="18"/>
                <w:szCs w:val="18"/>
              </w:rPr>
              <w:instrText xml:space="preserve"> FORMTEXT </w:instrText>
            </w:r>
            <w:r w:rsidRPr="00185D59">
              <w:rPr>
                <w:sz w:val="18"/>
                <w:szCs w:val="18"/>
              </w:rPr>
            </w:r>
            <w:r w:rsidRPr="00185D59">
              <w:rPr>
                <w:sz w:val="18"/>
                <w:szCs w:val="18"/>
              </w:rPr>
              <w:fldChar w:fldCharType="separate"/>
            </w:r>
            <w:r w:rsidRPr="00185D59">
              <w:rPr>
                <w:sz w:val="18"/>
                <w:szCs w:val="18"/>
              </w:rPr>
              <w:t>Statutární město Brno, Dominikánské nám. 196/1, 602 00 Brno</w:t>
            </w:r>
            <w:r w:rsidRPr="00185D59">
              <w:rPr>
                <w:sz w:val="18"/>
                <w:szCs w:val="18"/>
              </w:rPr>
              <w:fldChar w:fldCharType="end"/>
            </w:r>
            <w:bookmarkEnd w:id="6"/>
          </w:p>
        </w:tc>
      </w:tr>
    </w:tbl>
    <w:p w14:paraId="65BCDB38" w14:textId="77777777" w:rsidR="00185D59" w:rsidRPr="00185D59" w:rsidRDefault="00185D59" w:rsidP="00185D59"/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77"/>
        <w:gridCol w:w="18"/>
        <w:gridCol w:w="709"/>
        <w:gridCol w:w="676"/>
        <w:gridCol w:w="1050"/>
        <w:gridCol w:w="651"/>
        <w:gridCol w:w="1035"/>
        <w:gridCol w:w="666"/>
        <w:gridCol w:w="1295"/>
        <w:gridCol w:w="900"/>
        <w:gridCol w:w="360"/>
        <w:gridCol w:w="713"/>
        <w:gridCol w:w="589"/>
      </w:tblGrid>
      <w:tr w:rsidR="00185D59" w:rsidRPr="00185D59" w14:paraId="200567A4" w14:textId="77777777" w:rsidTr="00724AA2">
        <w:trPr>
          <w:trHeight w:val="284"/>
        </w:trPr>
        <w:tc>
          <w:tcPr>
            <w:tcW w:w="99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32DC05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Formát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F2F7C24" w14:textId="1C73D7EF" w:rsidR="00185D59" w:rsidRPr="00185D59" w:rsidRDefault="00580312" w:rsidP="00185D59">
            <w:pPr>
              <w:rPr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="00185D59" w:rsidRPr="00185D59">
              <w:rPr>
                <w:rFonts w:ascii="Tahoma" w:hAnsi="Tahoma" w:cs="Tahoma"/>
                <w:sz w:val="18"/>
                <w:szCs w:val="18"/>
              </w:rPr>
              <w:t>×</w:t>
            </w:r>
            <w:r w:rsidR="00185D59" w:rsidRPr="00185D59">
              <w:rPr>
                <w:sz w:val="18"/>
                <w:szCs w:val="18"/>
              </w:rPr>
              <w:t>A4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6BBA4020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Měřítko</w:t>
            </w:r>
          </w:p>
        </w:tc>
        <w:bookmarkStart w:id="7" w:name="Meritko"/>
        <w:tc>
          <w:tcPr>
            <w:tcW w:w="105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33AFDAA" w14:textId="77777777" w:rsidR="00185D59" w:rsidRPr="00185D59" w:rsidRDefault="00185D59" w:rsidP="00185D59">
            <w:pPr>
              <w:rPr>
                <w:sz w:val="18"/>
                <w:szCs w:val="18"/>
              </w:rPr>
            </w:pPr>
            <w:r w:rsidRPr="00185D59">
              <w:rPr>
                <w:sz w:val="18"/>
                <w:szCs w:val="18"/>
              </w:rPr>
              <w:fldChar w:fldCharType="begin">
                <w:ffData>
                  <w:name w:val="Meritko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Pr="00185D59">
              <w:rPr>
                <w:sz w:val="18"/>
                <w:szCs w:val="18"/>
              </w:rPr>
              <w:instrText xml:space="preserve"> FORMTEXT </w:instrText>
            </w:r>
            <w:r w:rsidRPr="00185D59">
              <w:rPr>
                <w:sz w:val="18"/>
                <w:szCs w:val="18"/>
              </w:rPr>
            </w:r>
            <w:r w:rsidRPr="00185D59">
              <w:rPr>
                <w:sz w:val="18"/>
                <w:szCs w:val="18"/>
              </w:rPr>
              <w:fldChar w:fldCharType="separate"/>
            </w:r>
            <w:r w:rsidRPr="00185D59">
              <w:rPr>
                <w:sz w:val="18"/>
                <w:szCs w:val="18"/>
              </w:rPr>
              <w:t>-</w:t>
            </w:r>
            <w:r w:rsidRPr="00185D59">
              <w:rPr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65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69224E47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Stupeň</w:t>
            </w:r>
          </w:p>
        </w:tc>
        <w:bookmarkStart w:id="8" w:name="Stupen"/>
        <w:tc>
          <w:tcPr>
            <w:tcW w:w="103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421ECBB" w14:textId="77777777" w:rsidR="00185D59" w:rsidRPr="00185D59" w:rsidRDefault="00185D59" w:rsidP="00185D59">
            <w:pPr>
              <w:rPr>
                <w:sz w:val="18"/>
                <w:szCs w:val="18"/>
              </w:rPr>
            </w:pPr>
            <w:r w:rsidRPr="00185D59">
              <w:rPr>
                <w:sz w:val="18"/>
                <w:szCs w:val="18"/>
              </w:rPr>
              <w:fldChar w:fldCharType="begin">
                <w:ffData>
                  <w:name w:val="Stupen"/>
                  <w:enabled/>
                  <w:calcOnExit w:val="0"/>
                  <w:textInput>
                    <w:default w:val="DSP,DPS"/>
                  </w:textInput>
                </w:ffData>
              </w:fldChar>
            </w:r>
            <w:r w:rsidRPr="00185D59">
              <w:rPr>
                <w:sz w:val="18"/>
                <w:szCs w:val="18"/>
              </w:rPr>
              <w:instrText xml:space="preserve"> FORMTEXT </w:instrText>
            </w:r>
            <w:r w:rsidRPr="00185D59">
              <w:rPr>
                <w:sz w:val="18"/>
                <w:szCs w:val="18"/>
              </w:rPr>
            </w:r>
            <w:r w:rsidRPr="00185D59">
              <w:rPr>
                <w:sz w:val="18"/>
                <w:szCs w:val="18"/>
              </w:rPr>
              <w:fldChar w:fldCharType="separate"/>
            </w:r>
            <w:r w:rsidRPr="00185D59">
              <w:rPr>
                <w:sz w:val="18"/>
                <w:szCs w:val="18"/>
              </w:rPr>
              <w:t>DSP,DPS</w:t>
            </w:r>
            <w:r w:rsidRPr="00185D59">
              <w:rPr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66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0483B434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Datum</w:t>
            </w:r>
          </w:p>
        </w:tc>
        <w:bookmarkStart w:id="9" w:name="Datum_hl"/>
        <w:tc>
          <w:tcPr>
            <w:tcW w:w="129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BA4E271" w14:textId="77777777" w:rsidR="00185D59" w:rsidRPr="00185D59" w:rsidRDefault="00185D59" w:rsidP="00185D59">
            <w:pPr>
              <w:rPr>
                <w:sz w:val="18"/>
                <w:szCs w:val="18"/>
              </w:rPr>
            </w:pPr>
            <w:r w:rsidRPr="00185D59">
              <w:rPr>
                <w:sz w:val="18"/>
                <w:szCs w:val="18"/>
              </w:rPr>
              <w:fldChar w:fldCharType="begin">
                <w:ffData>
                  <w:name w:val="Datum_hl"/>
                  <w:enabled/>
                  <w:calcOnExit w:val="0"/>
                  <w:textInput>
                    <w:default w:val="01/2021"/>
                  </w:textInput>
                </w:ffData>
              </w:fldChar>
            </w:r>
            <w:r w:rsidRPr="00185D59">
              <w:rPr>
                <w:sz w:val="18"/>
                <w:szCs w:val="18"/>
              </w:rPr>
              <w:instrText xml:space="preserve"> FORMTEXT </w:instrText>
            </w:r>
            <w:r w:rsidRPr="00185D59">
              <w:rPr>
                <w:sz w:val="18"/>
                <w:szCs w:val="18"/>
              </w:rPr>
            </w:r>
            <w:r w:rsidRPr="00185D59">
              <w:rPr>
                <w:sz w:val="18"/>
                <w:szCs w:val="18"/>
              </w:rPr>
              <w:fldChar w:fldCharType="separate"/>
            </w:r>
            <w:r w:rsidRPr="00185D59">
              <w:rPr>
                <w:sz w:val="18"/>
                <w:szCs w:val="18"/>
              </w:rPr>
              <w:t>01/2021</w:t>
            </w:r>
            <w:r w:rsidRPr="00185D59">
              <w:rPr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0F8FE1B2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Zakázkové číslo</w:t>
            </w:r>
          </w:p>
        </w:tc>
        <w:bookmarkStart w:id="10" w:name="Zak_cislo"/>
        <w:tc>
          <w:tcPr>
            <w:tcW w:w="130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1DD21892" w14:textId="77777777" w:rsidR="00185D59" w:rsidRPr="00185D59" w:rsidRDefault="00185D59" w:rsidP="00185D59">
            <w:pPr>
              <w:rPr>
                <w:b/>
                <w:bCs/>
                <w:sz w:val="18"/>
                <w:szCs w:val="18"/>
              </w:rPr>
            </w:pPr>
            <w:r w:rsidRPr="00185D59">
              <w:rPr>
                <w:b/>
                <w:bCs/>
                <w:sz w:val="18"/>
                <w:szCs w:val="18"/>
              </w:rPr>
              <w:fldChar w:fldCharType="begin">
                <w:ffData>
                  <w:name w:val="Zak_cislo"/>
                  <w:enabled/>
                  <w:calcOnExit w:val="0"/>
                  <w:textInput>
                    <w:default w:val="1533819-16"/>
                  </w:textInput>
                </w:ffData>
              </w:fldChar>
            </w:r>
            <w:r w:rsidRPr="00185D59">
              <w:rPr>
                <w:b/>
                <w:bCs/>
                <w:sz w:val="18"/>
                <w:szCs w:val="18"/>
              </w:rPr>
              <w:instrText xml:space="preserve"> FORMTEXT </w:instrText>
            </w:r>
            <w:r w:rsidRPr="00185D59">
              <w:rPr>
                <w:b/>
                <w:bCs/>
                <w:sz w:val="18"/>
                <w:szCs w:val="18"/>
              </w:rPr>
            </w:r>
            <w:r w:rsidRPr="00185D59">
              <w:rPr>
                <w:b/>
                <w:bCs/>
                <w:sz w:val="18"/>
                <w:szCs w:val="18"/>
              </w:rPr>
              <w:fldChar w:fldCharType="separate"/>
            </w:r>
            <w:r w:rsidRPr="00185D59">
              <w:rPr>
                <w:b/>
                <w:bCs/>
                <w:sz w:val="18"/>
                <w:szCs w:val="18"/>
              </w:rPr>
              <w:t>1533819-16</w:t>
            </w:r>
            <w:r w:rsidRPr="00185D59">
              <w:rPr>
                <w:b/>
                <w:bCs/>
                <w:sz w:val="18"/>
                <w:szCs w:val="18"/>
              </w:rPr>
              <w:fldChar w:fldCharType="end"/>
            </w:r>
            <w:bookmarkEnd w:id="10"/>
          </w:p>
        </w:tc>
      </w:tr>
      <w:tr w:rsidR="00185D59" w:rsidRPr="00185D59" w14:paraId="04C44395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7077" w:type="dxa"/>
            <w:gridSpan w:val="9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A65C6D0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Projekt</w:t>
            </w:r>
          </w:p>
        </w:tc>
        <w:tc>
          <w:tcPr>
            <w:tcW w:w="2562" w:type="dxa"/>
            <w:gridSpan w:val="4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7D88D0EE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</w:tr>
      <w:tr w:rsidR="00185D59" w:rsidRPr="00185D59" w14:paraId="7CFEB8EB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78616E30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700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CCD1715" w14:textId="77777777" w:rsidR="00185D59" w:rsidRPr="00185D59" w:rsidRDefault="00185D59" w:rsidP="00185D59">
            <w:pPr>
              <w:rPr>
                <w:sz w:val="28"/>
                <w:szCs w:val="28"/>
              </w:rPr>
            </w:pPr>
            <w:r w:rsidRPr="00185D59">
              <w:rPr>
                <w:sz w:val="28"/>
                <w:szCs w:val="28"/>
              </w:rPr>
              <w:t xml:space="preserve">BRNO, GAJDOŠOVA, OBSLUŽNÁ </w:t>
            </w:r>
            <w:proofErr w:type="gramStart"/>
            <w:r w:rsidRPr="00185D59">
              <w:rPr>
                <w:sz w:val="28"/>
                <w:szCs w:val="28"/>
              </w:rPr>
              <w:t>KOMUNIKACE - REKONSTRUKCE</w:t>
            </w:r>
            <w:proofErr w:type="gramEnd"/>
            <w:r w:rsidRPr="00185D59">
              <w:rPr>
                <w:sz w:val="28"/>
                <w:szCs w:val="28"/>
              </w:rPr>
              <w:t xml:space="preserve"> KANALIZACE A VODOVODU</w:t>
            </w:r>
          </w:p>
          <w:p w14:paraId="72FB4CFA" w14:textId="77777777" w:rsidR="00185D59" w:rsidRPr="00185D59" w:rsidRDefault="00185D59" w:rsidP="00185D59">
            <w:pPr>
              <w:rPr>
                <w:sz w:val="28"/>
                <w:szCs w:val="28"/>
              </w:rPr>
            </w:pPr>
            <w:r w:rsidRPr="00185D59">
              <w:rPr>
                <w:sz w:val="24"/>
                <w:szCs w:val="24"/>
              </w:rPr>
              <w:fldChar w:fldCharType="begin">
                <w:ffData>
                  <w:name w:val="Podprojekt"/>
                  <w:enabled/>
                  <w:calcOnExit w:val="0"/>
                  <w:textInput/>
                </w:ffData>
              </w:fldChar>
            </w:r>
            <w:r w:rsidRPr="00185D59">
              <w:rPr>
                <w:sz w:val="24"/>
                <w:szCs w:val="24"/>
              </w:rPr>
              <w:instrText xml:space="preserve"> FORMTEXT </w:instrText>
            </w:r>
            <w:r w:rsidR="00CC1694">
              <w:rPr>
                <w:sz w:val="24"/>
                <w:szCs w:val="24"/>
              </w:rPr>
            </w:r>
            <w:r w:rsidR="00CC1694">
              <w:rPr>
                <w:sz w:val="24"/>
                <w:szCs w:val="24"/>
              </w:rPr>
              <w:fldChar w:fldCharType="separate"/>
            </w:r>
            <w:r w:rsidRPr="00185D59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2" w:type="dxa"/>
            <w:gridSpan w:val="3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14:paraId="2DC5168C" w14:textId="77777777" w:rsidR="00185D59" w:rsidRPr="00185D59" w:rsidRDefault="00185D59" w:rsidP="00185D59">
            <w:pPr>
              <w:rPr>
                <w:sz w:val="18"/>
                <w:szCs w:val="18"/>
              </w:rPr>
            </w:pPr>
          </w:p>
        </w:tc>
      </w:tr>
      <w:tr w:rsidR="00185D59" w:rsidRPr="00185D59" w14:paraId="1F6FC4AF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53091B30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70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4D82E" w14:textId="77777777" w:rsidR="00185D59" w:rsidRPr="00185D59" w:rsidRDefault="00185D59" w:rsidP="00185D59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7AC62B15" w14:textId="77777777" w:rsidR="00185D59" w:rsidRPr="00185D59" w:rsidRDefault="00185D59" w:rsidP="00185D59">
            <w:pPr>
              <w:spacing w:before="12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185D59" w:rsidRPr="00185D59" w14:paraId="35F0550F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1DD93163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70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86534" w14:textId="77777777" w:rsidR="00185D59" w:rsidRPr="00185D59" w:rsidRDefault="00185D59" w:rsidP="00185D59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645F453E" w14:textId="77777777" w:rsidR="00185D59" w:rsidRPr="00185D59" w:rsidRDefault="00185D59" w:rsidP="00185D59">
            <w:pPr>
              <w:spacing w:before="12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185D59" w:rsidRPr="00185D59" w14:paraId="371C3587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5FFBEBC0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013A4" w14:textId="77777777" w:rsidR="00185D59" w:rsidRPr="00185D59" w:rsidRDefault="00185D59" w:rsidP="00185D59">
            <w:pPr>
              <w:rPr>
                <w:sz w:val="24"/>
                <w:szCs w:val="24"/>
              </w:rPr>
            </w:pPr>
            <w:r w:rsidRPr="00185D59">
              <w:rPr>
                <w:sz w:val="24"/>
                <w:szCs w:val="24"/>
              </w:rPr>
              <w:fldChar w:fldCharType="begin">
                <w:ffData>
                  <w:name w:val="Oddil"/>
                  <w:enabled/>
                  <w:calcOnExit w:val="0"/>
                  <w:textInput>
                    <w:default w:val="D - Dokumentace stavebních objektů"/>
                  </w:textInput>
                </w:ffData>
              </w:fldChar>
            </w:r>
            <w:bookmarkStart w:id="11" w:name="Oddil"/>
            <w:r w:rsidRPr="00185D59">
              <w:rPr>
                <w:sz w:val="24"/>
                <w:szCs w:val="24"/>
              </w:rPr>
              <w:instrText xml:space="preserve"> FORMTEXT </w:instrText>
            </w:r>
            <w:r w:rsidRPr="00185D59">
              <w:rPr>
                <w:sz w:val="24"/>
                <w:szCs w:val="24"/>
              </w:rPr>
            </w:r>
            <w:r w:rsidRPr="00185D59">
              <w:rPr>
                <w:sz w:val="24"/>
                <w:szCs w:val="24"/>
              </w:rPr>
              <w:fldChar w:fldCharType="separate"/>
            </w:r>
            <w:r w:rsidRPr="00185D59">
              <w:rPr>
                <w:sz w:val="24"/>
                <w:szCs w:val="24"/>
              </w:rPr>
              <w:t>D - Dokumentace stavebních objektů</w:t>
            </w:r>
            <w:r w:rsidRPr="00185D59">
              <w:rPr>
                <w:sz w:val="24"/>
                <w:szCs w:val="24"/>
              </w:rPr>
              <w:fldChar w:fldCharType="end"/>
            </w:r>
            <w:bookmarkEnd w:id="11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E7430" w14:textId="77777777" w:rsidR="00185D59" w:rsidRPr="00185D59" w:rsidRDefault="00185D59" w:rsidP="00185D59">
            <w:pPr>
              <w:rPr>
                <w:sz w:val="18"/>
                <w:szCs w:val="1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54CC27B5" w14:textId="77777777" w:rsidR="00185D59" w:rsidRPr="00185D59" w:rsidRDefault="00185D59" w:rsidP="00185D59">
            <w:pPr>
              <w:spacing w:before="12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185D59" w:rsidRPr="00185D59" w14:paraId="6EE09214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503E4FAA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2FB83" w14:textId="02DF858C" w:rsidR="00185D59" w:rsidRPr="00185D59" w:rsidRDefault="00C91DF3" w:rsidP="00185D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.7 - SO 102.1 DOPRAVNĚ INŽENÝRSKÁ OPATŘENÍ - VMO GAJDOŠOVA"/>
                  </w:textInput>
                </w:ffData>
              </w:fldChar>
            </w:r>
            <w:r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D.7 - SO 102.1 DOPRAVNĚ INŽENÝRSKÁ OPATŘENÍ - VMO GAJDOŠOVA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78066" w14:textId="77777777" w:rsidR="00185D59" w:rsidRPr="00185D59" w:rsidRDefault="00185D59" w:rsidP="00185D59">
            <w:pPr>
              <w:rPr>
                <w:sz w:val="18"/>
                <w:szCs w:val="1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6A05782F" w14:textId="77777777" w:rsidR="00185D59" w:rsidRPr="00185D59" w:rsidRDefault="00185D59" w:rsidP="00185D59">
            <w:pPr>
              <w:spacing w:before="12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185D59" w:rsidRPr="00185D59" w14:paraId="18187B81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3850FA1C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7CCEE" w14:textId="0DCAA18D" w:rsidR="00185D59" w:rsidRPr="00185D59" w:rsidRDefault="00C91DF3" w:rsidP="00185D59">
            <w:pPr>
              <w:rPr>
                <w:sz w:val="24"/>
                <w:szCs w:val="24"/>
              </w:rPr>
            </w:pPr>
            <w:r w:rsidRPr="00C91DF3">
              <w:rPr>
                <w:sz w:val="24"/>
                <w:szCs w:val="24"/>
              </w:rPr>
              <w:t xml:space="preserve">D.7.1 - SO 102.1.1 PŘEJEZDY STŘEDNÍHO DĚLÍCÍHO </w:t>
            </w:r>
            <w:proofErr w:type="gramStart"/>
            <w:r w:rsidRPr="00C91DF3">
              <w:rPr>
                <w:sz w:val="24"/>
                <w:szCs w:val="24"/>
              </w:rPr>
              <w:t>PÁSU - dočasná</w:t>
            </w:r>
            <w:proofErr w:type="gramEnd"/>
            <w:r w:rsidRPr="00C91DF3">
              <w:rPr>
                <w:sz w:val="24"/>
                <w:szCs w:val="24"/>
              </w:rPr>
              <w:t xml:space="preserve"> stavba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D883F" w14:textId="77777777" w:rsidR="00185D59" w:rsidRPr="00185D59" w:rsidRDefault="00185D59" w:rsidP="00185D59">
            <w:pPr>
              <w:rPr>
                <w:sz w:val="18"/>
                <w:szCs w:val="1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6580C528" w14:textId="77777777" w:rsidR="00185D59" w:rsidRPr="00185D59" w:rsidRDefault="00185D59" w:rsidP="00185D59">
            <w:pPr>
              <w:spacing w:before="12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185D59" w:rsidRPr="00185D59" w14:paraId="35DDCF13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7E46D3E2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3B8500" w14:textId="77777777" w:rsidR="00185D59" w:rsidRPr="00185D59" w:rsidRDefault="00185D59" w:rsidP="00185D59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A5399" w14:textId="77777777" w:rsidR="00185D59" w:rsidRPr="00185D59" w:rsidRDefault="00185D59" w:rsidP="00185D59">
            <w:pPr>
              <w:rPr>
                <w:sz w:val="18"/>
                <w:szCs w:val="1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26160580" w14:textId="77777777" w:rsidR="00185D59" w:rsidRPr="00185D59" w:rsidRDefault="00185D59" w:rsidP="00185D59">
            <w:pPr>
              <w:spacing w:before="12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185D59" w:rsidRPr="00185D59" w14:paraId="4F317E2C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</w:tcPr>
          <w:p w14:paraId="195DE1FF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1B3C229" w14:textId="77777777" w:rsidR="00185D59" w:rsidRPr="00185D59" w:rsidRDefault="00185D59" w:rsidP="00185D59">
            <w:pPr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4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282C8686" w14:textId="77777777" w:rsidR="00185D59" w:rsidRPr="00185D59" w:rsidRDefault="00185D59" w:rsidP="00185D59">
            <w:pPr>
              <w:jc w:val="right"/>
              <w:rPr>
                <w:sz w:val="18"/>
                <w:szCs w:val="18"/>
              </w:rPr>
            </w:pPr>
            <w:r w:rsidRPr="00185D59">
              <w:rPr>
                <w:sz w:val="18"/>
                <w:szCs w:val="18"/>
              </w:rPr>
              <w:t>Souprava</w:t>
            </w:r>
          </w:p>
        </w:tc>
      </w:tr>
      <w:tr w:rsidR="00185D59" w:rsidRPr="00185D59" w14:paraId="3AD9AF07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hRule="exact" w:val="281"/>
        </w:trPr>
        <w:tc>
          <w:tcPr>
            <w:tcW w:w="977" w:type="dxa"/>
            <w:tcBorders>
              <w:top w:val="single" w:sz="12" w:space="0" w:color="auto"/>
              <w:bottom w:val="nil"/>
              <w:right w:val="nil"/>
            </w:tcBorders>
            <w:shd w:val="clear" w:color="auto" w:fill="E0E0E0"/>
            <w:vAlign w:val="center"/>
          </w:tcPr>
          <w:p w14:paraId="38C2405E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Příloha</w:t>
            </w:r>
          </w:p>
        </w:tc>
        <w:tc>
          <w:tcPr>
            <w:tcW w:w="6100" w:type="dxa"/>
            <w:gridSpan w:val="8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E0E0E0"/>
            <w:vAlign w:val="center"/>
          </w:tcPr>
          <w:p w14:paraId="0F2C1C96" w14:textId="77777777" w:rsidR="00185D59" w:rsidRPr="00185D59" w:rsidRDefault="00185D59" w:rsidP="00185D59">
            <w:pPr>
              <w:spacing w:before="120"/>
            </w:pPr>
          </w:p>
        </w:tc>
        <w:tc>
          <w:tcPr>
            <w:tcW w:w="1973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14:paraId="2A515014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Číslo přílohy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2" w:space="0" w:color="auto"/>
              <w:bottom w:val="nil"/>
            </w:tcBorders>
            <w:shd w:val="clear" w:color="auto" w:fill="E0E0E0"/>
            <w:vAlign w:val="center"/>
          </w:tcPr>
          <w:p w14:paraId="0C79E1D7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Revize</w:t>
            </w:r>
          </w:p>
        </w:tc>
      </w:tr>
      <w:tr w:rsidR="00185D59" w:rsidRPr="00185D59" w14:paraId="6D50ACA4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567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  <w:shd w:val="clear" w:color="auto" w:fill="E0E0E0"/>
          </w:tcPr>
          <w:p w14:paraId="4C1C62AE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bookmarkStart w:id="12" w:name="Priloha"/>
        <w:tc>
          <w:tcPr>
            <w:tcW w:w="6100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78027D75" w14:textId="77777777" w:rsidR="00185D59" w:rsidRPr="00185D59" w:rsidRDefault="00185D59" w:rsidP="00185D59">
            <w:pPr>
              <w:rPr>
                <w:sz w:val="24"/>
                <w:szCs w:val="24"/>
              </w:rPr>
            </w:pPr>
            <w:r w:rsidRPr="00185D59">
              <w:rPr>
                <w:sz w:val="24"/>
                <w:szCs w:val="24"/>
              </w:rPr>
              <w:fldChar w:fldCharType="begin">
                <w:ffData>
                  <w:name w:val="Priloha"/>
                  <w:enabled/>
                  <w:calcOnExit w:val="0"/>
                  <w:textInput>
                    <w:default w:val="TECHNICKÁ ZPRÁVA"/>
                  </w:textInput>
                </w:ffData>
              </w:fldChar>
            </w:r>
            <w:r w:rsidRPr="00185D59">
              <w:rPr>
                <w:sz w:val="24"/>
                <w:szCs w:val="24"/>
              </w:rPr>
              <w:instrText xml:space="preserve"> FORMTEXT </w:instrText>
            </w:r>
            <w:r w:rsidRPr="00185D59">
              <w:rPr>
                <w:sz w:val="24"/>
                <w:szCs w:val="24"/>
              </w:rPr>
            </w:r>
            <w:r w:rsidRPr="00185D59">
              <w:rPr>
                <w:sz w:val="24"/>
                <w:szCs w:val="24"/>
              </w:rPr>
              <w:fldChar w:fldCharType="separate"/>
            </w:r>
            <w:r w:rsidRPr="00185D59">
              <w:rPr>
                <w:sz w:val="24"/>
                <w:szCs w:val="24"/>
              </w:rPr>
              <w:t>TECHNICKÁ ZPRÁVA</w:t>
            </w:r>
            <w:r w:rsidRPr="00185D59">
              <w:rPr>
                <w:sz w:val="24"/>
                <w:szCs w:val="24"/>
              </w:rPr>
              <w:fldChar w:fldCharType="end"/>
            </w:r>
            <w:bookmarkEnd w:id="12"/>
          </w:p>
        </w:tc>
        <w:tc>
          <w:tcPr>
            <w:tcW w:w="1973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14:paraId="1293DFF4" w14:textId="15847618" w:rsidR="00185D59" w:rsidRPr="00185D59" w:rsidRDefault="00C91DF3" w:rsidP="00185D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>
                <w:ffData>
                  <w:name w:val="Cislo_prilohy"/>
                  <w:enabled/>
                  <w:calcOnExit w:val="0"/>
                  <w:textInput>
                    <w:default w:val="D.7.1.1"/>
                  </w:textInput>
                </w:ffData>
              </w:fldChar>
            </w:r>
            <w:bookmarkStart w:id="13" w:name="Cislo_prilohy"/>
            <w:r>
              <w:rPr>
                <w:sz w:val="28"/>
                <w:szCs w:val="28"/>
              </w:rPr>
              <w:instrText xml:space="preserve"> FORMTEXT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noProof/>
                <w:sz w:val="28"/>
                <w:szCs w:val="28"/>
              </w:rPr>
              <w:t>D.7.1.1</w:t>
            </w:r>
            <w:r>
              <w:rPr>
                <w:sz w:val="28"/>
                <w:szCs w:val="28"/>
              </w:rPr>
              <w:fldChar w:fldCharType="end"/>
            </w:r>
            <w:bookmarkEnd w:id="13"/>
          </w:p>
        </w:tc>
        <w:bookmarkStart w:id="14" w:name="Revize"/>
        <w:tc>
          <w:tcPr>
            <w:tcW w:w="589" w:type="dxa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4E033D3A" w14:textId="77777777" w:rsidR="00185D59" w:rsidRPr="00185D59" w:rsidRDefault="00185D59" w:rsidP="00185D59">
            <w:pPr>
              <w:jc w:val="center"/>
              <w:rPr>
                <w:sz w:val="28"/>
                <w:szCs w:val="28"/>
              </w:rPr>
            </w:pPr>
            <w:r w:rsidRPr="00185D59">
              <w:rPr>
                <w:sz w:val="28"/>
                <w:szCs w:val="28"/>
              </w:rPr>
              <w:fldChar w:fldCharType="begin">
                <w:ffData>
                  <w:name w:val="Revize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185D59">
              <w:rPr>
                <w:sz w:val="28"/>
                <w:szCs w:val="28"/>
              </w:rPr>
              <w:instrText xml:space="preserve"> FORMTEXT </w:instrText>
            </w:r>
            <w:r w:rsidRPr="00185D59">
              <w:rPr>
                <w:sz w:val="28"/>
                <w:szCs w:val="28"/>
              </w:rPr>
            </w:r>
            <w:r w:rsidRPr="00185D59">
              <w:rPr>
                <w:sz w:val="28"/>
                <w:szCs w:val="28"/>
              </w:rPr>
              <w:fldChar w:fldCharType="separate"/>
            </w:r>
            <w:r w:rsidRPr="00185D59">
              <w:rPr>
                <w:sz w:val="28"/>
                <w:szCs w:val="28"/>
              </w:rPr>
              <w:t>0</w:t>
            </w:r>
            <w:r w:rsidRPr="00185D59">
              <w:rPr>
                <w:sz w:val="28"/>
                <w:szCs w:val="28"/>
              </w:rPr>
              <w:fldChar w:fldCharType="end"/>
            </w:r>
            <w:bookmarkEnd w:id="14"/>
          </w:p>
        </w:tc>
      </w:tr>
    </w:tbl>
    <w:p w14:paraId="59F54901" w14:textId="77777777" w:rsidR="00AB5A7C" w:rsidRPr="00C82551" w:rsidRDefault="00AB5A7C" w:rsidP="008922DA">
      <w:pPr>
        <w:sectPr w:rsidR="00AB5A7C" w:rsidRPr="00C82551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bookmarkStart w:id="15" w:name="_Hlk506547901"/>
    <w:p w14:paraId="2E7C70C0" w14:textId="76035CD4" w:rsidR="00724AA2" w:rsidRPr="007D1E0A" w:rsidRDefault="00853E8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r w:rsidRPr="00C82551">
        <w:rPr>
          <w:color w:val="006699"/>
          <w:sz w:val="18"/>
          <w14:textFill>
            <w14:solidFill>
              <w14:srgbClr w14:val="006699">
                <w14:lumMod w14:val="65000"/>
                <w14:lumOff w14:val="35000"/>
              </w14:srgbClr>
            </w14:solidFill>
          </w14:textFill>
        </w:rPr>
        <w:lastRenderedPageBreak/>
        <w:fldChar w:fldCharType="begin"/>
      </w:r>
      <w:r w:rsidRPr="00C82551">
        <w:rPr>
          <w:sz w:val="18"/>
        </w:rPr>
        <w:instrText xml:space="preserve"> TOC \o "1-3" \h \z \u </w:instrText>
      </w:r>
      <w:r w:rsidRPr="00C82551">
        <w:rPr>
          <w:color w:val="006699"/>
          <w:sz w:val="18"/>
          <w14:textFill>
            <w14:solidFill>
              <w14:srgbClr w14:val="006699">
                <w14:lumMod w14:val="65000"/>
                <w14:lumOff w14:val="35000"/>
              </w14:srgbClr>
            </w14:solidFill>
          </w14:textFill>
        </w:rPr>
        <w:fldChar w:fldCharType="separate"/>
      </w:r>
      <w:hyperlink w:anchor="_Toc58398769" w:history="1">
        <w:r w:rsidR="00724AA2" w:rsidRPr="007D1E0A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724AA2" w:rsidRPr="007D1E0A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724AA2" w:rsidRPr="007D1E0A">
          <w:rPr>
            <w:rStyle w:val="Hypertextovodkaz"/>
            <w:noProof/>
          </w:rPr>
          <w:t>Identifikační údaje</w:t>
        </w:r>
        <w:r w:rsidR="00724AA2" w:rsidRPr="007D1E0A">
          <w:rPr>
            <w:noProof/>
            <w:webHidden/>
          </w:rPr>
          <w:tab/>
        </w:r>
        <w:r w:rsidR="00724AA2" w:rsidRPr="007D1E0A">
          <w:rPr>
            <w:noProof/>
            <w:webHidden/>
          </w:rPr>
          <w:fldChar w:fldCharType="begin"/>
        </w:r>
        <w:r w:rsidR="00724AA2" w:rsidRPr="007D1E0A">
          <w:rPr>
            <w:noProof/>
            <w:webHidden/>
          </w:rPr>
          <w:instrText xml:space="preserve"> PAGEREF _Toc58398769 \h </w:instrText>
        </w:r>
        <w:r w:rsidR="00724AA2" w:rsidRPr="007D1E0A">
          <w:rPr>
            <w:noProof/>
            <w:webHidden/>
          </w:rPr>
        </w:r>
        <w:r w:rsidR="00724AA2" w:rsidRPr="007D1E0A">
          <w:rPr>
            <w:noProof/>
            <w:webHidden/>
          </w:rPr>
          <w:fldChar w:fldCharType="separate"/>
        </w:r>
        <w:r w:rsidR="004E540E">
          <w:rPr>
            <w:noProof/>
            <w:webHidden/>
          </w:rPr>
          <w:t>3</w:t>
        </w:r>
        <w:r w:rsidR="00724AA2" w:rsidRPr="007D1E0A">
          <w:rPr>
            <w:noProof/>
            <w:webHidden/>
          </w:rPr>
          <w:fldChar w:fldCharType="end"/>
        </w:r>
      </w:hyperlink>
    </w:p>
    <w:p w14:paraId="76FE54E8" w14:textId="6211F3DC" w:rsidR="00724AA2" w:rsidRPr="007D1E0A" w:rsidRDefault="00CC169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398770" w:history="1">
        <w:r w:rsidR="00724AA2" w:rsidRPr="007D1E0A">
          <w:rPr>
            <w:rStyle w:val="Hypertextovodkaz"/>
          </w:rPr>
          <w:t>a)</w:t>
        </w:r>
        <w:r w:rsidR="00724AA2" w:rsidRPr="007D1E0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24AA2" w:rsidRPr="007D1E0A">
          <w:rPr>
            <w:rStyle w:val="Hypertextovodkaz"/>
          </w:rPr>
          <w:t>Identifikační údaje objektu</w:t>
        </w:r>
        <w:r w:rsidR="00724AA2" w:rsidRPr="007D1E0A">
          <w:rPr>
            <w:webHidden/>
          </w:rPr>
          <w:tab/>
        </w:r>
        <w:r w:rsidR="00724AA2" w:rsidRPr="007D1E0A">
          <w:rPr>
            <w:webHidden/>
          </w:rPr>
          <w:fldChar w:fldCharType="begin"/>
        </w:r>
        <w:r w:rsidR="00724AA2" w:rsidRPr="007D1E0A">
          <w:rPr>
            <w:webHidden/>
          </w:rPr>
          <w:instrText xml:space="preserve"> PAGEREF _Toc58398770 \h </w:instrText>
        </w:r>
        <w:r w:rsidR="00724AA2" w:rsidRPr="007D1E0A">
          <w:rPr>
            <w:webHidden/>
          </w:rPr>
        </w:r>
        <w:r w:rsidR="00724AA2" w:rsidRPr="007D1E0A">
          <w:rPr>
            <w:webHidden/>
          </w:rPr>
          <w:fldChar w:fldCharType="separate"/>
        </w:r>
        <w:r w:rsidR="004E540E">
          <w:rPr>
            <w:webHidden/>
          </w:rPr>
          <w:t>3</w:t>
        </w:r>
        <w:r w:rsidR="00724AA2" w:rsidRPr="007D1E0A">
          <w:rPr>
            <w:webHidden/>
          </w:rPr>
          <w:fldChar w:fldCharType="end"/>
        </w:r>
      </w:hyperlink>
    </w:p>
    <w:p w14:paraId="160C3C59" w14:textId="4B98B98A" w:rsidR="00724AA2" w:rsidRPr="007D1E0A" w:rsidRDefault="00CC169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398771" w:history="1">
        <w:r w:rsidR="00724AA2" w:rsidRPr="007D1E0A">
          <w:rPr>
            <w:rStyle w:val="Hypertextovodkaz"/>
          </w:rPr>
          <w:t>b)</w:t>
        </w:r>
        <w:r w:rsidR="00724AA2" w:rsidRPr="007D1E0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24AA2" w:rsidRPr="007D1E0A">
          <w:rPr>
            <w:rStyle w:val="Hypertextovodkaz"/>
          </w:rPr>
          <w:t>Budoucí vlastník (správce)</w:t>
        </w:r>
        <w:r w:rsidR="00724AA2" w:rsidRPr="007D1E0A">
          <w:rPr>
            <w:webHidden/>
          </w:rPr>
          <w:tab/>
        </w:r>
        <w:r w:rsidR="00724AA2" w:rsidRPr="007D1E0A">
          <w:rPr>
            <w:webHidden/>
          </w:rPr>
          <w:fldChar w:fldCharType="begin"/>
        </w:r>
        <w:r w:rsidR="00724AA2" w:rsidRPr="007D1E0A">
          <w:rPr>
            <w:webHidden/>
          </w:rPr>
          <w:instrText xml:space="preserve"> PAGEREF _Toc58398771 \h </w:instrText>
        </w:r>
        <w:r w:rsidR="00724AA2" w:rsidRPr="007D1E0A">
          <w:rPr>
            <w:webHidden/>
          </w:rPr>
        </w:r>
        <w:r w:rsidR="00724AA2" w:rsidRPr="007D1E0A">
          <w:rPr>
            <w:webHidden/>
          </w:rPr>
          <w:fldChar w:fldCharType="separate"/>
        </w:r>
        <w:r w:rsidR="004E540E">
          <w:rPr>
            <w:webHidden/>
          </w:rPr>
          <w:t>3</w:t>
        </w:r>
        <w:r w:rsidR="00724AA2" w:rsidRPr="007D1E0A">
          <w:rPr>
            <w:webHidden/>
          </w:rPr>
          <w:fldChar w:fldCharType="end"/>
        </w:r>
      </w:hyperlink>
    </w:p>
    <w:p w14:paraId="6E73E3BE" w14:textId="59F22312" w:rsidR="00724AA2" w:rsidRPr="007D1E0A" w:rsidRDefault="00CC169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398772" w:history="1">
        <w:r w:rsidR="00724AA2" w:rsidRPr="007D1E0A">
          <w:rPr>
            <w:rStyle w:val="Hypertextovodkaz"/>
          </w:rPr>
          <w:t>c)</w:t>
        </w:r>
        <w:r w:rsidR="00724AA2" w:rsidRPr="007D1E0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24AA2" w:rsidRPr="007D1E0A">
          <w:rPr>
            <w:rStyle w:val="Hypertextovodkaz"/>
          </w:rPr>
          <w:t>Projektant nebo zhotovitel projektové dokumentace</w:t>
        </w:r>
        <w:r w:rsidR="00724AA2" w:rsidRPr="007D1E0A">
          <w:rPr>
            <w:webHidden/>
          </w:rPr>
          <w:tab/>
        </w:r>
        <w:r w:rsidR="00724AA2" w:rsidRPr="007D1E0A">
          <w:rPr>
            <w:webHidden/>
          </w:rPr>
          <w:fldChar w:fldCharType="begin"/>
        </w:r>
        <w:r w:rsidR="00724AA2" w:rsidRPr="007D1E0A">
          <w:rPr>
            <w:webHidden/>
          </w:rPr>
          <w:instrText xml:space="preserve"> PAGEREF _Toc58398772 \h </w:instrText>
        </w:r>
        <w:r w:rsidR="00724AA2" w:rsidRPr="007D1E0A">
          <w:rPr>
            <w:webHidden/>
          </w:rPr>
        </w:r>
        <w:r w:rsidR="00724AA2" w:rsidRPr="007D1E0A">
          <w:rPr>
            <w:webHidden/>
          </w:rPr>
          <w:fldChar w:fldCharType="separate"/>
        </w:r>
        <w:r w:rsidR="004E540E">
          <w:rPr>
            <w:webHidden/>
          </w:rPr>
          <w:t>3</w:t>
        </w:r>
        <w:r w:rsidR="00724AA2" w:rsidRPr="007D1E0A">
          <w:rPr>
            <w:webHidden/>
          </w:rPr>
          <w:fldChar w:fldCharType="end"/>
        </w:r>
      </w:hyperlink>
    </w:p>
    <w:p w14:paraId="6EF4DFD0" w14:textId="06371471" w:rsidR="00724AA2" w:rsidRPr="007D1E0A" w:rsidRDefault="00CC169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8398773" w:history="1">
        <w:r w:rsidR="00724AA2" w:rsidRPr="007D1E0A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724AA2" w:rsidRPr="007D1E0A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724AA2" w:rsidRPr="007D1E0A">
          <w:rPr>
            <w:rStyle w:val="Hypertextovodkaz"/>
            <w:noProof/>
          </w:rPr>
          <w:t>Stručný popis navrženého řešení</w:t>
        </w:r>
        <w:r w:rsidR="00724AA2" w:rsidRPr="007D1E0A">
          <w:rPr>
            <w:noProof/>
            <w:webHidden/>
          </w:rPr>
          <w:tab/>
        </w:r>
        <w:r w:rsidR="00724AA2" w:rsidRPr="007D1E0A">
          <w:rPr>
            <w:noProof/>
            <w:webHidden/>
          </w:rPr>
          <w:fldChar w:fldCharType="begin"/>
        </w:r>
        <w:r w:rsidR="00724AA2" w:rsidRPr="007D1E0A">
          <w:rPr>
            <w:noProof/>
            <w:webHidden/>
          </w:rPr>
          <w:instrText xml:space="preserve"> PAGEREF _Toc58398773 \h </w:instrText>
        </w:r>
        <w:r w:rsidR="00724AA2" w:rsidRPr="007D1E0A">
          <w:rPr>
            <w:noProof/>
            <w:webHidden/>
          </w:rPr>
        </w:r>
        <w:r w:rsidR="00724AA2" w:rsidRPr="007D1E0A">
          <w:rPr>
            <w:noProof/>
            <w:webHidden/>
          </w:rPr>
          <w:fldChar w:fldCharType="separate"/>
        </w:r>
        <w:r w:rsidR="004E540E">
          <w:rPr>
            <w:noProof/>
            <w:webHidden/>
          </w:rPr>
          <w:t>4</w:t>
        </w:r>
        <w:r w:rsidR="00724AA2" w:rsidRPr="007D1E0A">
          <w:rPr>
            <w:noProof/>
            <w:webHidden/>
          </w:rPr>
          <w:fldChar w:fldCharType="end"/>
        </w:r>
      </w:hyperlink>
    </w:p>
    <w:p w14:paraId="433B2F11" w14:textId="69DDD3C7" w:rsidR="00724AA2" w:rsidRPr="007D1E0A" w:rsidRDefault="00CC169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8398774" w:history="1">
        <w:r w:rsidR="00724AA2" w:rsidRPr="007D1E0A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724AA2" w:rsidRPr="007D1E0A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724AA2" w:rsidRPr="007D1E0A">
          <w:rPr>
            <w:rStyle w:val="Hypertextovodkaz"/>
            <w:noProof/>
          </w:rPr>
          <w:t>Použité podklady a průzkumy</w:t>
        </w:r>
        <w:r w:rsidR="00724AA2" w:rsidRPr="007D1E0A">
          <w:rPr>
            <w:noProof/>
            <w:webHidden/>
          </w:rPr>
          <w:tab/>
        </w:r>
        <w:r w:rsidR="00724AA2" w:rsidRPr="007D1E0A">
          <w:rPr>
            <w:noProof/>
            <w:webHidden/>
          </w:rPr>
          <w:fldChar w:fldCharType="begin"/>
        </w:r>
        <w:r w:rsidR="00724AA2" w:rsidRPr="007D1E0A">
          <w:rPr>
            <w:noProof/>
            <w:webHidden/>
          </w:rPr>
          <w:instrText xml:space="preserve"> PAGEREF _Toc58398774 \h </w:instrText>
        </w:r>
        <w:r w:rsidR="00724AA2" w:rsidRPr="007D1E0A">
          <w:rPr>
            <w:noProof/>
            <w:webHidden/>
          </w:rPr>
        </w:r>
        <w:r w:rsidR="00724AA2" w:rsidRPr="007D1E0A">
          <w:rPr>
            <w:noProof/>
            <w:webHidden/>
          </w:rPr>
          <w:fldChar w:fldCharType="separate"/>
        </w:r>
        <w:r w:rsidR="004E540E">
          <w:rPr>
            <w:noProof/>
            <w:webHidden/>
          </w:rPr>
          <w:t>4</w:t>
        </w:r>
        <w:r w:rsidR="00724AA2" w:rsidRPr="007D1E0A">
          <w:rPr>
            <w:noProof/>
            <w:webHidden/>
          </w:rPr>
          <w:fldChar w:fldCharType="end"/>
        </w:r>
      </w:hyperlink>
    </w:p>
    <w:p w14:paraId="5089666F" w14:textId="2718DB23" w:rsidR="00724AA2" w:rsidRPr="007D1E0A" w:rsidRDefault="00CC169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398775" w:history="1">
        <w:r w:rsidR="00724AA2" w:rsidRPr="007D1E0A">
          <w:rPr>
            <w:rStyle w:val="Hypertextovodkaz"/>
          </w:rPr>
          <w:t>a)</w:t>
        </w:r>
        <w:r w:rsidR="00724AA2" w:rsidRPr="007D1E0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24AA2" w:rsidRPr="007D1E0A">
          <w:rPr>
            <w:rStyle w:val="Hypertextovodkaz"/>
          </w:rPr>
          <w:t>Seznam použitých podkladů a provedených průzkumů</w:t>
        </w:r>
        <w:r w:rsidR="00724AA2" w:rsidRPr="007D1E0A">
          <w:rPr>
            <w:webHidden/>
          </w:rPr>
          <w:tab/>
        </w:r>
        <w:r w:rsidR="00724AA2" w:rsidRPr="007D1E0A">
          <w:rPr>
            <w:webHidden/>
          </w:rPr>
          <w:fldChar w:fldCharType="begin"/>
        </w:r>
        <w:r w:rsidR="00724AA2" w:rsidRPr="007D1E0A">
          <w:rPr>
            <w:webHidden/>
          </w:rPr>
          <w:instrText xml:space="preserve"> PAGEREF _Toc58398775 \h </w:instrText>
        </w:r>
        <w:r w:rsidR="00724AA2" w:rsidRPr="007D1E0A">
          <w:rPr>
            <w:webHidden/>
          </w:rPr>
        </w:r>
        <w:r w:rsidR="00724AA2" w:rsidRPr="007D1E0A">
          <w:rPr>
            <w:webHidden/>
          </w:rPr>
          <w:fldChar w:fldCharType="separate"/>
        </w:r>
        <w:r w:rsidR="004E540E">
          <w:rPr>
            <w:webHidden/>
          </w:rPr>
          <w:t>4</w:t>
        </w:r>
        <w:r w:rsidR="00724AA2" w:rsidRPr="007D1E0A">
          <w:rPr>
            <w:webHidden/>
          </w:rPr>
          <w:fldChar w:fldCharType="end"/>
        </w:r>
      </w:hyperlink>
    </w:p>
    <w:p w14:paraId="422B8033" w14:textId="7DAA64A4" w:rsidR="00724AA2" w:rsidRPr="007D1E0A" w:rsidRDefault="00CC169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398776" w:history="1">
        <w:r w:rsidR="00724AA2" w:rsidRPr="007D1E0A">
          <w:rPr>
            <w:rStyle w:val="Hypertextovodkaz"/>
          </w:rPr>
          <w:t>b)</w:t>
        </w:r>
        <w:r w:rsidR="00724AA2" w:rsidRPr="007D1E0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24AA2" w:rsidRPr="007D1E0A">
          <w:rPr>
            <w:rStyle w:val="Hypertextovodkaz"/>
          </w:rPr>
          <w:t>Výsledky a závěry průzkumů a měření</w:t>
        </w:r>
        <w:r w:rsidR="00724AA2" w:rsidRPr="007D1E0A">
          <w:rPr>
            <w:webHidden/>
          </w:rPr>
          <w:tab/>
        </w:r>
        <w:r w:rsidR="00724AA2" w:rsidRPr="007D1E0A">
          <w:rPr>
            <w:webHidden/>
          </w:rPr>
          <w:fldChar w:fldCharType="begin"/>
        </w:r>
        <w:r w:rsidR="00724AA2" w:rsidRPr="007D1E0A">
          <w:rPr>
            <w:webHidden/>
          </w:rPr>
          <w:instrText xml:space="preserve"> PAGEREF _Toc58398776 \h </w:instrText>
        </w:r>
        <w:r w:rsidR="00724AA2" w:rsidRPr="007D1E0A">
          <w:rPr>
            <w:webHidden/>
          </w:rPr>
        </w:r>
        <w:r w:rsidR="00724AA2" w:rsidRPr="007D1E0A">
          <w:rPr>
            <w:webHidden/>
          </w:rPr>
          <w:fldChar w:fldCharType="separate"/>
        </w:r>
        <w:r w:rsidR="004E540E">
          <w:rPr>
            <w:webHidden/>
          </w:rPr>
          <w:t>4</w:t>
        </w:r>
        <w:r w:rsidR="00724AA2" w:rsidRPr="007D1E0A">
          <w:rPr>
            <w:webHidden/>
          </w:rPr>
          <w:fldChar w:fldCharType="end"/>
        </w:r>
      </w:hyperlink>
    </w:p>
    <w:p w14:paraId="19E1F022" w14:textId="26F38B71" w:rsidR="00724AA2" w:rsidRPr="007D1E0A" w:rsidRDefault="00CC169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8398777" w:history="1">
        <w:r w:rsidR="00724AA2" w:rsidRPr="007D1E0A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724AA2" w:rsidRPr="007D1E0A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724AA2" w:rsidRPr="007D1E0A">
          <w:rPr>
            <w:rStyle w:val="Hypertextovodkaz"/>
            <w:noProof/>
          </w:rPr>
          <w:t>Vztahy PK k ostatním objektům stavby</w:t>
        </w:r>
        <w:r w:rsidR="00724AA2" w:rsidRPr="007D1E0A">
          <w:rPr>
            <w:noProof/>
            <w:webHidden/>
          </w:rPr>
          <w:tab/>
        </w:r>
        <w:r w:rsidR="00724AA2" w:rsidRPr="007D1E0A">
          <w:rPr>
            <w:noProof/>
            <w:webHidden/>
          </w:rPr>
          <w:fldChar w:fldCharType="begin"/>
        </w:r>
        <w:r w:rsidR="00724AA2" w:rsidRPr="007D1E0A">
          <w:rPr>
            <w:noProof/>
            <w:webHidden/>
          </w:rPr>
          <w:instrText xml:space="preserve"> PAGEREF _Toc58398777 \h </w:instrText>
        </w:r>
        <w:r w:rsidR="00724AA2" w:rsidRPr="007D1E0A">
          <w:rPr>
            <w:noProof/>
            <w:webHidden/>
          </w:rPr>
        </w:r>
        <w:r w:rsidR="00724AA2" w:rsidRPr="007D1E0A">
          <w:rPr>
            <w:noProof/>
            <w:webHidden/>
          </w:rPr>
          <w:fldChar w:fldCharType="separate"/>
        </w:r>
        <w:r w:rsidR="004E540E">
          <w:rPr>
            <w:noProof/>
            <w:webHidden/>
          </w:rPr>
          <w:t>5</w:t>
        </w:r>
        <w:r w:rsidR="00724AA2" w:rsidRPr="007D1E0A">
          <w:rPr>
            <w:noProof/>
            <w:webHidden/>
          </w:rPr>
          <w:fldChar w:fldCharType="end"/>
        </w:r>
      </w:hyperlink>
    </w:p>
    <w:p w14:paraId="0BC60665" w14:textId="730583D8" w:rsidR="00724AA2" w:rsidRPr="007D1E0A" w:rsidRDefault="00CC169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8398778" w:history="1">
        <w:r w:rsidR="00724AA2" w:rsidRPr="007D1E0A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724AA2" w:rsidRPr="007D1E0A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724AA2" w:rsidRPr="007D1E0A">
          <w:rPr>
            <w:rStyle w:val="Hypertextovodkaz"/>
            <w:noProof/>
          </w:rPr>
          <w:t>Návrh zpevněných ploch</w:t>
        </w:r>
        <w:r w:rsidR="00724AA2" w:rsidRPr="007D1E0A">
          <w:rPr>
            <w:noProof/>
            <w:webHidden/>
          </w:rPr>
          <w:tab/>
        </w:r>
        <w:r w:rsidR="00724AA2" w:rsidRPr="007D1E0A">
          <w:rPr>
            <w:noProof/>
            <w:webHidden/>
          </w:rPr>
          <w:fldChar w:fldCharType="begin"/>
        </w:r>
        <w:r w:rsidR="00724AA2" w:rsidRPr="007D1E0A">
          <w:rPr>
            <w:noProof/>
            <w:webHidden/>
          </w:rPr>
          <w:instrText xml:space="preserve"> PAGEREF _Toc58398778 \h </w:instrText>
        </w:r>
        <w:r w:rsidR="00724AA2" w:rsidRPr="007D1E0A">
          <w:rPr>
            <w:noProof/>
            <w:webHidden/>
          </w:rPr>
        </w:r>
        <w:r w:rsidR="00724AA2" w:rsidRPr="007D1E0A">
          <w:rPr>
            <w:noProof/>
            <w:webHidden/>
          </w:rPr>
          <w:fldChar w:fldCharType="separate"/>
        </w:r>
        <w:r w:rsidR="004E540E">
          <w:rPr>
            <w:noProof/>
            <w:webHidden/>
          </w:rPr>
          <w:t>5</w:t>
        </w:r>
        <w:r w:rsidR="00724AA2" w:rsidRPr="007D1E0A">
          <w:rPr>
            <w:noProof/>
            <w:webHidden/>
          </w:rPr>
          <w:fldChar w:fldCharType="end"/>
        </w:r>
      </w:hyperlink>
    </w:p>
    <w:p w14:paraId="46F01374" w14:textId="036BE679" w:rsidR="00724AA2" w:rsidRPr="007D1E0A" w:rsidRDefault="00CC169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398779" w:history="1">
        <w:r w:rsidR="00724AA2" w:rsidRPr="007D1E0A">
          <w:rPr>
            <w:rStyle w:val="Hypertextovodkaz"/>
          </w:rPr>
          <w:t>a)</w:t>
        </w:r>
        <w:r w:rsidR="00724AA2" w:rsidRPr="007D1E0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24AA2" w:rsidRPr="007D1E0A">
          <w:rPr>
            <w:rStyle w:val="Hypertextovodkaz"/>
          </w:rPr>
          <w:t>Směrové řešení</w:t>
        </w:r>
        <w:r w:rsidR="00724AA2" w:rsidRPr="007D1E0A">
          <w:rPr>
            <w:webHidden/>
          </w:rPr>
          <w:tab/>
        </w:r>
        <w:r w:rsidR="00724AA2" w:rsidRPr="007D1E0A">
          <w:rPr>
            <w:webHidden/>
          </w:rPr>
          <w:fldChar w:fldCharType="begin"/>
        </w:r>
        <w:r w:rsidR="00724AA2" w:rsidRPr="007D1E0A">
          <w:rPr>
            <w:webHidden/>
          </w:rPr>
          <w:instrText xml:space="preserve"> PAGEREF _Toc58398779 \h </w:instrText>
        </w:r>
        <w:r w:rsidR="00724AA2" w:rsidRPr="007D1E0A">
          <w:rPr>
            <w:webHidden/>
          </w:rPr>
        </w:r>
        <w:r w:rsidR="00724AA2" w:rsidRPr="007D1E0A">
          <w:rPr>
            <w:webHidden/>
          </w:rPr>
          <w:fldChar w:fldCharType="separate"/>
        </w:r>
        <w:r w:rsidR="004E540E">
          <w:rPr>
            <w:webHidden/>
          </w:rPr>
          <w:t>5</w:t>
        </w:r>
        <w:r w:rsidR="00724AA2" w:rsidRPr="007D1E0A">
          <w:rPr>
            <w:webHidden/>
          </w:rPr>
          <w:fldChar w:fldCharType="end"/>
        </w:r>
      </w:hyperlink>
    </w:p>
    <w:p w14:paraId="03271CEA" w14:textId="0D5D0D6D" w:rsidR="00724AA2" w:rsidRPr="007D1E0A" w:rsidRDefault="00CC169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398780" w:history="1">
        <w:r w:rsidR="00724AA2" w:rsidRPr="007D1E0A">
          <w:rPr>
            <w:rStyle w:val="Hypertextovodkaz"/>
          </w:rPr>
          <w:t>b)</w:t>
        </w:r>
        <w:r w:rsidR="00724AA2" w:rsidRPr="007D1E0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24AA2" w:rsidRPr="007D1E0A">
          <w:rPr>
            <w:rStyle w:val="Hypertextovodkaz"/>
          </w:rPr>
          <w:t>Výškové řešení</w:t>
        </w:r>
        <w:r w:rsidR="00724AA2" w:rsidRPr="007D1E0A">
          <w:rPr>
            <w:webHidden/>
          </w:rPr>
          <w:tab/>
        </w:r>
        <w:r w:rsidR="00724AA2" w:rsidRPr="007D1E0A">
          <w:rPr>
            <w:webHidden/>
          </w:rPr>
          <w:fldChar w:fldCharType="begin"/>
        </w:r>
        <w:r w:rsidR="00724AA2" w:rsidRPr="007D1E0A">
          <w:rPr>
            <w:webHidden/>
          </w:rPr>
          <w:instrText xml:space="preserve"> PAGEREF _Toc58398780 \h </w:instrText>
        </w:r>
        <w:r w:rsidR="00724AA2" w:rsidRPr="007D1E0A">
          <w:rPr>
            <w:webHidden/>
          </w:rPr>
        </w:r>
        <w:r w:rsidR="00724AA2" w:rsidRPr="007D1E0A">
          <w:rPr>
            <w:webHidden/>
          </w:rPr>
          <w:fldChar w:fldCharType="separate"/>
        </w:r>
        <w:r w:rsidR="004E540E">
          <w:rPr>
            <w:webHidden/>
          </w:rPr>
          <w:t>5</w:t>
        </w:r>
        <w:r w:rsidR="00724AA2" w:rsidRPr="007D1E0A">
          <w:rPr>
            <w:webHidden/>
          </w:rPr>
          <w:fldChar w:fldCharType="end"/>
        </w:r>
      </w:hyperlink>
    </w:p>
    <w:p w14:paraId="0E8CF356" w14:textId="454B02AE" w:rsidR="00724AA2" w:rsidRPr="007D1E0A" w:rsidRDefault="00CC169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398781" w:history="1">
        <w:r w:rsidR="00724AA2" w:rsidRPr="007D1E0A">
          <w:rPr>
            <w:rStyle w:val="Hypertextovodkaz"/>
          </w:rPr>
          <w:t>c)</w:t>
        </w:r>
        <w:r w:rsidR="00724AA2" w:rsidRPr="007D1E0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24AA2" w:rsidRPr="007D1E0A">
          <w:rPr>
            <w:rStyle w:val="Hypertextovodkaz"/>
          </w:rPr>
          <w:t>Šířkové uspořádání</w:t>
        </w:r>
        <w:r w:rsidR="00724AA2" w:rsidRPr="007D1E0A">
          <w:rPr>
            <w:webHidden/>
          </w:rPr>
          <w:tab/>
        </w:r>
        <w:r w:rsidR="00724AA2" w:rsidRPr="007D1E0A">
          <w:rPr>
            <w:webHidden/>
          </w:rPr>
          <w:fldChar w:fldCharType="begin"/>
        </w:r>
        <w:r w:rsidR="00724AA2" w:rsidRPr="007D1E0A">
          <w:rPr>
            <w:webHidden/>
          </w:rPr>
          <w:instrText xml:space="preserve"> PAGEREF _Toc58398781 \h </w:instrText>
        </w:r>
        <w:r w:rsidR="00724AA2" w:rsidRPr="007D1E0A">
          <w:rPr>
            <w:webHidden/>
          </w:rPr>
        </w:r>
        <w:r w:rsidR="00724AA2" w:rsidRPr="007D1E0A">
          <w:rPr>
            <w:webHidden/>
          </w:rPr>
          <w:fldChar w:fldCharType="separate"/>
        </w:r>
        <w:r w:rsidR="004E540E">
          <w:rPr>
            <w:webHidden/>
          </w:rPr>
          <w:t>5</w:t>
        </w:r>
        <w:r w:rsidR="00724AA2" w:rsidRPr="007D1E0A">
          <w:rPr>
            <w:webHidden/>
          </w:rPr>
          <w:fldChar w:fldCharType="end"/>
        </w:r>
      </w:hyperlink>
    </w:p>
    <w:p w14:paraId="505FD1CE" w14:textId="2E191F68" w:rsidR="00724AA2" w:rsidRPr="007D1E0A" w:rsidRDefault="00CC169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398782" w:history="1">
        <w:r w:rsidR="00724AA2" w:rsidRPr="007D1E0A">
          <w:rPr>
            <w:rStyle w:val="Hypertextovodkaz"/>
          </w:rPr>
          <w:t>e)</w:t>
        </w:r>
        <w:r w:rsidR="00724AA2" w:rsidRPr="007D1E0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24AA2" w:rsidRPr="007D1E0A">
          <w:rPr>
            <w:rStyle w:val="Hypertextovodkaz"/>
          </w:rPr>
          <w:t>Skladby zpevněných ploch</w:t>
        </w:r>
        <w:r w:rsidR="00724AA2" w:rsidRPr="007D1E0A">
          <w:rPr>
            <w:webHidden/>
          </w:rPr>
          <w:tab/>
        </w:r>
        <w:r w:rsidR="00724AA2" w:rsidRPr="007D1E0A">
          <w:rPr>
            <w:webHidden/>
          </w:rPr>
          <w:fldChar w:fldCharType="begin"/>
        </w:r>
        <w:r w:rsidR="00724AA2" w:rsidRPr="007D1E0A">
          <w:rPr>
            <w:webHidden/>
          </w:rPr>
          <w:instrText xml:space="preserve"> PAGEREF _Toc58398782 \h </w:instrText>
        </w:r>
        <w:r w:rsidR="00724AA2" w:rsidRPr="007D1E0A">
          <w:rPr>
            <w:webHidden/>
          </w:rPr>
        </w:r>
        <w:r w:rsidR="00724AA2" w:rsidRPr="007D1E0A">
          <w:rPr>
            <w:webHidden/>
          </w:rPr>
          <w:fldChar w:fldCharType="separate"/>
        </w:r>
        <w:r w:rsidR="004E540E">
          <w:rPr>
            <w:webHidden/>
          </w:rPr>
          <w:t>5</w:t>
        </w:r>
        <w:r w:rsidR="00724AA2" w:rsidRPr="007D1E0A">
          <w:rPr>
            <w:webHidden/>
          </w:rPr>
          <w:fldChar w:fldCharType="end"/>
        </w:r>
      </w:hyperlink>
    </w:p>
    <w:p w14:paraId="0700B916" w14:textId="35EFEB4C" w:rsidR="00724AA2" w:rsidRPr="007D1E0A" w:rsidRDefault="00CC169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398783" w:history="1">
        <w:r w:rsidR="00724AA2" w:rsidRPr="007D1E0A">
          <w:rPr>
            <w:rStyle w:val="Hypertextovodkaz"/>
          </w:rPr>
          <w:t>f)</w:t>
        </w:r>
        <w:r w:rsidR="00724AA2" w:rsidRPr="007D1E0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24AA2" w:rsidRPr="007D1E0A">
          <w:rPr>
            <w:rStyle w:val="Hypertextovodkaz"/>
          </w:rPr>
          <w:t>Zemní práce</w:t>
        </w:r>
        <w:r w:rsidR="00724AA2" w:rsidRPr="007D1E0A">
          <w:rPr>
            <w:webHidden/>
          </w:rPr>
          <w:tab/>
        </w:r>
        <w:r w:rsidR="00724AA2" w:rsidRPr="007D1E0A">
          <w:rPr>
            <w:webHidden/>
          </w:rPr>
          <w:fldChar w:fldCharType="begin"/>
        </w:r>
        <w:r w:rsidR="00724AA2" w:rsidRPr="007D1E0A">
          <w:rPr>
            <w:webHidden/>
          </w:rPr>
          <w:instrText xml:space="preserve"> PAGEREF _Toc58398783 \h </w:instrText>
        </w:r>
        <w:r w:rsidR="00724AA2" w:rsidRPr="007D1E0A">
          <w:rPr>
            <w:webHidden/>
          </w:rPr>
        </w:r>
        <w:r w:rsidR="00724AA2" w:rsidRPr="007D1E0A">
          <w:rPr>
            <w:webHidden/>
          </w:rPr>
          <w:fldChar w:fldCharType="separate"/>
        </w:r>
        <w:r w:rsidR="004E540E">
          <w:rPr>
            <w:webHidden/>
          </w:rPr>
          <w:t>5</w:t>
        </w:r>
        <w:r w:rsidR="00724AA2" w:rsidRPr="007D1E0A">
          <w:rPr>
            <w:webHidden/>
          </w:rPr>
          <w:fldChar w:fldCharType="end"/>
        </w:r>
      </w:hyperlink>
    </w:p>
    <w:p w14:paraId="41C92E06" w14:textId="53543415" w:rsidR="00724AA2" w:rsidRPr="007D1E0A" w:rsidRDefault="00CC169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398784" w:history="1">
        <w:r w:rsidR="00724AA2" w:rsidRPr="007D1E0A">
          <w:rPr>
            <w:rStyle w:val="Hypertextovodkaz"/>
          </w:rPr>
          <w:t>g)</w:t>
        </w:r>
        <w:r w:rsidR="00724AA2" w:rsidRPr="007D1E0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24AA2" w:rsidRPr="007D1E0A">
          <w:rPr>
            <w:rStyle w:val="Hypertextovodkaz"/>
          </w:rPr>
          <w:t>Inženýrské sítě</w:t>
        </w:r>
        <w:r w:rsidR="00724AA2" w:rsidRPr="007D1E0A">
          <w:rPr>
            <w:webHidden/>
          </w:rPr>
          <w:tab/>
        </w:r>
        <w:r w:rsidR="00724AA2" w:rsidRPr="007D1E0A">
          <w:rPr>
            <w:webHidden/>
          </w:rPr>
          <w:fldChar w:fldCharType="begin"/>
        </w:r>
        <w:r w:rsidR="00724AA2" w:rsidRPr="007D1E0A">
          <w:rPr>
            <w:webHidden/>
          </w:rPr>
          <w:instrText xml:space="preserve"> PAGEREF _Toc58398784 \h </w:instrText>
        </w:r>
        <w:r w:rsidR="00724AA2" w:rsidRPr="007D1E0A">
          <w:rPr>
            <w:webHidden/>
          </w:rPr>
        </w:r>
        <w:r w:rsidR="00724AA2" w:rsidRPr="007D1E0A">
          <w:rPr>
            <w:webHidden/>
          </w:rPr>
          <w:fldChar w:fldCharType="separate"/>
        </w:r>
        <w:r w:rsidR="004E540E">
          <w:rPr>
            <w:webHidden/>
          </w:rPr>
          <w:t>6</w:t>
        </w:r>
        <w:r w:rsidR="00724AA2" w:rsidRPr="007D1E0A">
          <w:rPr>
            <w:webHidden/>
          </w:rPr>
          <w:fldChar w:fldCharType="end"/>
        </w:r>
      </w:hyperlink>
    </w:p>
    <w:p w14:paraId="5DF77C63" w14:textId="2DEAC2AB" w:rsidR="00724AA2" w:rsidRPr="007D1E0A" w:rsidRDefault="00CC169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398785" w:history="1">
        <w:r w:rsidR="00724AA2" w:rsidRPr="007D1E0A">
          <w:rPr>
            <w:rStyle w:val="Hypertextovodkaz"/>
          </w:rPr>
          <w:t>h)</w:t>
        </w:r>
        <w:r w:rsidR="00724AA2" w:rsidRPr="007D1E0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24AA2" w:rsidRPr="007D1E0A">
          <w:rPr>
            <w:rStyle w:val="Hypertextovodkaz"/>
          </w:rPr>
          <w:t>Požadavky na vybavení</w:t>
        </w:r>
        <w:r w:rsidR="00724AA2" w:rsidRPr="007D1E0A">
          <w:rPr>
            <w:webHidden/>
          </w:rPr>
          <w:tab/>
        </w:r>
        <w:r w:rsidR="00724AA2" w:rsidRPr="007D1E0A">
          <w:rPr>
            <w:webHidden/>
          </w:rPr>
          <w:fldChar w:fldCharType="begin"/>
        </w:r>
        <w:r w:rsidR="00724AA2" w:rsidRPr="007D1E0A">
          <w:rPr>
            <w:webHidden/>
          </w:rPr>
          <w:instrText xml:space="preserve"> PAGEREF _Toc58398785 \h </w:instrText>
        </w:r>
        <w:r w:rsidR="00724AA2" w:rsidRPr="007D1E0A">
          <w:rPr>
            <w:webHidden/>
          </w:rPr>
        </w:r>
        <w:r w:rsidR="00724AA2" w:rsidRPr="007D1E0A">
          <w:rPr>
            <w:webHidden/>
          </w:rPr>
          <w:fldChar w:fldCharType="separate"/>
        </w:r>
        <w:r w:rsidR="004E540E">
          <w:rPr>
            <w:webHidden/>
          </w:rPr>
          <w:t>6</w:t>
        </w:r>
        <w:r w:rsidR="00724AA2" w:rsidRPr="007D1E0A">
          <w:rPr>
            <w:webHidden/>
          </w:rPr>
          <w:fldChar w:fldCharType="end"/>
        </w:r>
      </w:hyperlink>
    </w:p>
    <w:p w14:paraId="7A6BC47E" w14:textId="793D58C8" w:rsidR="00724AA2" w:rsidRPr="007D1E0A" w:rsidRDefault="00CC169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398786" w:history="1">
        <w:r w:rsidR="00724AA2" w:rsidRPr="007D1E0A">
          <w:rPr>
            <w:rStyle w:val="Hypertextovodkaz"/>
          </w:rPr>
          <w:t>i)</w:t>
        </w:r>
        <w:r w:rsidR="00724AA2" w:rsidRPr="007D1E0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24AA2" w:rsidRPr="007D1E0A">
          <w:rPr>
            <w:rStyle w:val="Hypertextovodkaz"/>
          </w:rPr>
          <w:t>Vytyčení</w:t>
        </w:r>
        <w:r w:rsidR="00724AA2" w:rsidRPr="007D1E0A">
          <w:rPr>
            <w:webHidden/>
          </w:rPr>
          <w:tab/>
        </w:r>
        <w:r w:rsidR="00724AA2" w:rsidRPr="007D1E0A">
          <w:rPr>
            <w:webHidden/>
          </w:rPr>
          <w:fldChar w:fldCharType="begin"/>
        </w:r>
        <w:r w:rsidR="00724AA2" w:rsidRPr="007D1E0A">
          <w:rPr>
            <w:webHidden/>
          </w:rPr>
          <w:instrText xml:space="preserve"> PAGEREF _Toc58398786 \h </w:instrText>
        </w:r>
        <w:r w:rsidR="00724AA2" w:rsidRPr="007D1E0A">
          <w:rPr>
            <w:webHidden/>
          </w:rPr>
        </w:r>
        <w:r w:rsidR="00724AA2" w:rsidRPr="007D1E0A">
          <w:rPr>
            <w:webHidden/>
          </w:rPr>
          <w:fldChar w:fldCharType="separate"/>
        </w:r>
        <w:r w:rsidR="004E540E">
          <w:rPr>
            <w:webHidden/>
          </w:rPr>
          <w:t>6</w:t>
        </w:r>
        <w:r w:rsidR="00724AA2" w:rsidRPr="007D1E0A">
          <w:rPr>
            <w:webHidden/>
          </w:rPr>
          <w:fldChar w:fldCharType="end"/>
        </w:r>
      </w:hyperlink>
    </w:p>
    <w:p w14:paraId="135E1082" w14:textId="0BF2C944" w:rsidR="00724AA2" w:rsidRPr="007D1E0A" w:rsidRDefault="00CC169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8398787" w:history="1">
        <w:r w:rsidR="00724AA2" w:rsidRPr="007D1E0A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724AA2" w:rsidRPr="007D1E0A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724AA2" w:rsidRPr="007D1E0A">
          <w:rPr>
            <w:rStyle w:val="Hypertextovodkaz"/>
            <w:noProof/>
          </w:rPr>
          <w:t>Odvodnění</w:t>
        </w:r>
        <w:r w:rsidR="00724AA2" w:rsidRPr="007D1E0A">
          <w:rPr>
            <w:noProof/>
            <w:webHidden/>
          </w:rPr>
          <w:tab/>
        </w:r>
        <w:r w:rsidR="00724AA2" w:rsidRPr="007D1E0A">
          <w:rPr>
            <w:noProof/>
            <w:webHidden/>
          </w:rPr>
          <w:fldChar w:fldCharType="begin"/>
        </w:r>
        <w:r w:rsidR="00724AA2" w:rsidRPr="007D1E0A">
          <w:rPr>
            <w:noProof/>
            <w:webHidden/>
          </w:rPr>
          <w:instrText xml:space="preserve"> PAGEREF _Toc58398787 \h </w:instrText>
        </w:r>
        <w:r w:rsidR="00724AA2" w:rsidRPr="007D1E0A">
          <w:rPr>
            <w:noProof/>
            <w:webHidden/>
          </w:rPr>
        </w:r>
        <w:r w:rsidR="00724AA2" w:rsidRPr="007D1E0A">
          <w:rPr>
            <w:noProof/>
            <w:webHidden/>
          </w:rPr>
          <w:fldChar w:fldCharType="separate"/>
        </w:r>
        <w:r w:rsidR="004E540E">
          <w:rPr>
            <w:noProof/>
            <w:webHidden/>
          </w:rPr>
          <w:t>6</w:t>
        </w:r>
        <w:r w:rsidR="00724AA2" w:rsidRPr="007D1E0A">
          <w:rPr>
            <w:noProof/>
            <w:webHidden/>
          </w:rPr>
          <w:fldChar w:fldCharType="end"/>
        </w:r>
      </w:hyperlink>
    </w:p>
    <w:p w14:paraId="1AAC1316" w14:textId="1258DE03" w:rsidR="00724AA2" w:rsidRPr="007D1E0A" w:rsidRDefault="00CC169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8398788" w:history="1">
        <w:r w:rsidR="00724AA2" w:rsidRPr="007D1E0A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724AA2" w:rsidRPr="007D1E0A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724AA2" w:rsidRPr="007D1E0A">
          <w:rPr>
            <w:rStyle w:val="Hypertextovodkaz"/>
            <w:noProof/>
          </w:rPr>
          <w:t>Návrh dopravních značek a zařízení</w:t>
        </w:r>
        <w:r w:rsidR="00724AA2" w:rsidRPr="007D1E0A">
          <w:rPr>
            <w:noProof/>
            <w:webHidden/>
          </w:rPr>
          <w:tab/>
        </w:r>
        <w:r w:rsidR="00724AA2" w:rsidRPr="007D1E0A">
          <w:rPr>
            <w:noProof/>
            <w:webHidden/>
          </w:rPr>
          <w:fldChar w:fldCharType="begin"/>
        </w:r>
        <w:r w:rsidR="00724AA2" w:rsidRPr="007D1E0A">
          <w:rPr>
            <w:noProof/>
            <w:webHidden/>
          </w:rPr>
          <w:instrText xml:space="preserve"> PAGEREF _Toc58398788 \h </w:instrText>
        </w:r>
        <w:r w:rsidR="00724AA2" w:rsidRPr="007D1E0A">
          <w:rPr>
            <w:noProof/>
            <w:webHidden/>
          </w:rPr>
        </w:r>
        <w:r w:rsidR="00724AA2" w:rsidRPr="007D1E0A">
          <w:rPr>
            <w:noProof/>
            <w:webHidden/>
          </w:rPr>
          <w:fldChar w:fldCharType="separate"/>
        </w:r>
        <w:r w:rsidR="004E540E">
          <w:rPr>
            <w:noProof/>
            <w:webHidden/>
          </w:rPr>
          <w:t>6</w:t>
        </w:r>
        <w:r w:rsidR="00724AA2" w:rsidRPr="007D1E0A">
          <w:rPr>
            <w:noProof/>
            <w:webHidden/>
          </w:rPr>
          <w:fldChar w:fldCharType="end"/>
        </w:r>
      </w:hyperlink>
    </w:p>
    <w:p w14:paraId="5664EDE3" w14:textId="466361C0" w:rsidR="00724AA2" w:rsidRPr="007D1E0A" w:rsidRDefault="00CC169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8398789" w:history="1">
        <w:r w:rsidR="00724AA2" w:rsidRPr="007D1E0A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</w:t>
        </w:r>
        <w:r w:rsidR="00724AA2" w:rsidRPr="007D1E0A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724AA2" w:rsidRPr="007D1E0A">
          <w:rPr>
            <w:rStyle w:val="Hypertextovodkaz"/>
            <w:noProof/>
          </w:rPr>
          <w:t>Zvláštní podmínky a požadavky na postup výstavby</w:t>
        </w:r>
        <w:r w:rsidR="00724AA2" w:rsidRPr="007D1E0A">
          <w:rPr>
            <w:noProof/>
            <w:webHidden/>
          </w:rPr>
          <w:tab/>
        </w:r>
        <w:r w:rsidR="00724AA2" w:rsidRPr="007D1E0A">
          <w:rPr>
            <w:noProof/>
            <w:webHidden/>
          </w:rPr>
          <w:fldChar w:fldCharType="begin"/>
        </w:r>
        <w:r w:rsidR="00724AA2" w:rsidRPr="007D1E0A">
          <w:rPr>
            <w:noProof/>
            <w:webHidden/>
          </w:rPr>
          <w:instrText xml:space="preserve"> PAGEREF _Toc58398789 \h </w:instrText>
        </w:r>
        <w:r w:rsidR="00724AA2" w:rsidRPr="007D1E0A">
          <w:rPr>
            <w:noProof/>
            <w:webHidden/>
          </w:rPr>
        </w:r>
        <w:r w:rsidR="00724AA2" w:rsidRPr="007D1E0A">
          <w:rPr>
            <w:noProof/>
            <w:webHidden/>
          </w:rPr>
          <w:fldChar w:fldCharType="separate"/>
        </w:r>
        <w:r w:rsidR="004E540E">
          <w:rPr>
            <w:noProof/>
            <w:webHidden/>
          </w:rPr>
          <w:t>6</w:t>
        </w:r>
        <w:r w:rsidR="00724AA2" w:rsidRPr="007D1E0A">
          <w:rPr>
            <w:noProof/>
            <w:webHidden/>
          </w:rPr>
          <w:fldChar w:fldCharType="end"/>
        </w:r>
      </w:hyperlink>
    </w:p>
    <w:p w14:paraId="7906EE76" w14:textId="4A6E167C" w:rsidR="00724AA2" w:rsidRPr="007D1E0A" w:rsidRDefault="00CC169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8398790" w:history="1">
        <w:r w:rsidR="00724AA2" w:rsidRPr="007D1E0A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9.</w:t>
        </w:r>
        <w:r w:rsidR="00724AA2" w:rsidRPr="007D1E0A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724AA2" w:rsidRPr="007D1E0A">
          <w:rPr>
            <w:rStyle w:val="Hypertextovodkaz"/>
            <w:noProof/>
          </w:rPr>
          <w:t>Vazby na případné technologické vybavení</w:t>
        </w:r>
        <w:r w:rsidR="00724AA2" w:rsidRPr="007D1E0A">
          <w:rPr>
            <w:noProof/>
            <w:webHidden/>
          </w:rPr>
          <w:tab/>
        </w:r>
        <w:r w:rsidR="00724AA2" w:rsidRPr="007D1E0A">
          <w:rPr>
            <w:noProof/>
            <w:webHidden/>
          </w:rPr>
          <w:fldChar w:fldCharType="begin"/>
        </w:r>
        <w:r w:rsidR="00724AA2" w:rsidRPr="007D1E0A">
          <w:rPr>
            <w:noProof/>
            <w:webHidden/>
          </w:rPr>
          <w:instrText xml:space="preserve"> PAGEREF _Toc58398790 \h </w:instrText>
        </w:r>
        <w:r w:rsidR="00724AA2" w:rsidRPr="007D1E0A">
          <w:rPr>
            <w:noProof/>
            <w:webHidden/>
          </w:rPr>
        </w:r>
        <w:r w:rsidR="00724AA2" w:rsidRPr="007D1E0A">
          <w:rPr>
            <w:noProof/>
            <w:webHidden/>
          </w:rPr>
          <w:fldChar w:fldCharType="separate"/>
        </w:r>
        <w:r w:rsidR="004E540E">
          <w:rPr>
            <w:noProof/>
            <w:webHidden/>
          </w:rPr>
          <w:t>6</w:t>
        </w:r>
        <w:r w:rsidR="00724AA2" w:rsidRPr="007D1E0A">
          <w:rPr>
            <w:noProof/>
            <w:webHidden/>
          </w:rPr>
          <w:fldChar w:fldCharType="end"/>
        </w:r>
      </w:hyperlink>
    </w:p>
    <w:p w14:paraId="19F70C45" w14:textId="123FD8E2" w:rsidR="00724AA2" w:rsidRDefault="00CC169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8398791" w:history="1">
        <w:r w:rsidR="00724AA2" w:rsidRPr="007D1E0A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10.</w:t>
        </w:r>
        <w:r w:rsidR="00724AA2" w:rsidRPr="007D1E0A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724AA2" w:rsidRPr="007D1E0A">
          <w:rPr>
            <w:rStyle w:val="Hypertextovodkaz"/>
            <w:noProof/>
          </w:rPr>
          <w:t>Řešení přístupu a užívání osobami s omezenou schopností pohybu a orientace</w:t>
        </w:r>
        <w:r w:rsidR="00724AA2" w:rsidRPr="007D1E0A">
          <w:rPr>
            <w:noProof/>
            <w:webHidden/>
          </w:rPr>
          <w:tab/>
        </w:r>
        <w:r w:rsidR="00724AA2" w:rsidRPr="007D1E0A">
          <w:rPr>
            <w:noProof/>
            <w:webHidden/>
          </w:rPr>
          <w:fldChar w:fldCharType="begin"/>
        </w:r>
        <w:r w:rsidR="00724AA2" w:rsidRPr="007D1E0A">
          <w:rPr>
            <w:noProof/>
            <w:webHidden/>
          </w:rPr>
          <w:instrText xml:space="preserve"> PAGEREF _Toc58398791 \h </w:instrText>
        </w:r>
        <w:r w:rsidR="00724AA2" w:rsidRPr="007D1E0A">
          <w:rPr>
            <w:noProof/>
            <w:webHidden/>
          </w:rPr>
        </w:r>
        <w:r w:rsidR="00724AA2" w:rsidRPr="007D1E0A">
          <w:rPr>
            <w:noProof/>
            <w:webHidden/>
          </w:rPr>
          <w:fldChar w:fldCharType="separate"/>
        </w:r>
        <w:r w:rsidR="004E540E">
          <w:rPr>
            <w:noProof/>
            <w:webHidden/>
          </w:rPr>
          <w:t>6</w:t>
        </w:r>
        <w:r w:rsidR="00724AA2" w:rsidRPr="007D1E0A">
          <w:rPr>
            <w:noProof/>
            <w:webHidden/>
          </w:rPr>
          <w:fldChar w:fldCharType="end"/>
        </w:r>
      </w:hyperlink>
    </w:p>
    <w:p w14:paraId="05514506" w14:textId="359E8005" w:rsidR="00AB5A7C" w:rsidRPr="00C82551" w:rsidRDefault="00853E84" w:rsidP="00990FA7">
      <w:r w:rsidRPr="00C82551">
        <w:rPr>
          <w:b/>
          <w:bCs/>
          <w:sz w:val="18"/>
        </w:rPr>
        <w:fldChar w:fldCharType="end"/>
      </w:r>
    </w:p>
    <w:p w14:paraId="19D1978D" w14:textId="77777777" w:rsidR="009F5441" w:rsidRPr="00C82551" w:rsidRDefault="009F5441">
      <w:pPr>
        <w:rPr>
          <w:b/>
          <w:bCs/>
          <w:color w:val="595959" w:themeColor="text1" w:themeTint="A6"/>
          <w:kern w:val="32"/>
          <w:sz w:val="28"/>
          <w:szCs w:val="28"/>
        </w:rPr>
      </w:pPr>
      <w:bookmarkStart w:id="16" w:name="_Toc118631879"/>
      <w:r w:rsidRPr="00C82551">
        <w:br w:type="page"/>
      </w:r>
    </w:p>
    <w:p w14:paraId="18AFC1AF" w14:textId="77777777" w:rsidR="009F5441" w:rsidRPr="00C82551" w:rsidRDefault="009F5441" w:rsidP="009F5441">
      <w:pPr>
        <w:pStyle w:val="Nadpis1"/>
        <w:numPr>
          <w:ilvl w:val="0"/>
          <w:numId w:val="0"/>
        </w:numPr>
      </w:pPr>
    </w:p>
    <w:p w14:paraId="334BE81D" w14:textId="77777777" w:rsidR="00724AA2" w:rsidRPr="003B04FA" w:rsidRDefault="00724AA2" w:rsidP="00724AA2">
      <w:pPr>
        <w:pStyle w:val="Nadpis1"/>
      </w:pPr>
      <w:bookmarkStart w:id="17" w:name="_Toc528042148"/>
      <w:bookmarkStart w:id="18" w:name="_Toc58398769"/>
      <w:bookmarkEnd w:id="15"/>
      <w:bookmarkEnd w:id="16"/>
      <w:r w:rsidRPr="003B04FA">
        <w:t>Identifikační údaje</w:t>
      </w:r>
      <w:bookmarkEnd w:id="17"/>
      <w:bookmarkEnd w:id="18"/>
    </w:p>
    <w:p w14:paraId="02146998" w14:textId="77777777" w:rsidR="00724AA2" w:rsidRPr="00F97BCF" w:rsidRDefault="00724AA2" w:rsidP="00724AA2">
      <w:pPr>
        <w:pStyle w:val="Nadpis2"/>
      </w:pPr>
      <w:bookmarkStart w:id="19" w:name="_Toc507680892"/>
      <w:bookmarkStart w:id="20" w:name="_Toc507682628"/>
      <w:bookmarkStart w:id="21" w:name="_Toc507682752"/>
      <w:bookmarkStart w:id="22" w:name="_Toc507687967"/>
      <w:bookmarkStart w:id="23" w:name="_Toc507742426"/>
      <w:bookmarkStart w:id="24" w:name="_Toc507746087"/>
      <w:bookmarkStart w:id="25" w:name="_Toc507747668"/>
      <w:bookmarkStart w:id="26" w:name="_Toc528042149"/>
      <w:bookmarkStart w:id="27" w:name="_Toc58398770"/>
      <w:r w:rsidRPr="00F97BCF">
        <w:t>Identifikační údaje objektu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tbl>
      <w:tblPr>
        <w:tblW w:w="9639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229"/>
      </w:tblGrid>
      <w:tr w:rsidR="00724AA2" w:rsidRPr="00F97BCF" w14:paraId="5A88890F" w14:textId="77777777" w:rsidTr="00724AA2">
        <w:trPr>
          <w:cantSplit/>
        </w:trPr>
        <w:tc>
          <w:tcPr>
            <w:tcW w:w="2410" w:type="dxa"/>
            <w:vAlign w:val="center"/>
          </w:tcPr>
          <w:p w14:paraId="6423A384" w14:textId="77777777" w:rsidR="00724AA2" w:rsidRPr="00F97BCF" w:rsidRDefault="00724AA2" w:rsidP="00724AA2">
            <w:r w:rsidRPr="00F97BCF">
              <w:t>Název stavby:</w:t>
            </w:r>
          </w:p>
        </w:tc>
        <w:tc>
          <w:tcPr>
            <w:tcW w:w="7229" w:type="dxa"/>
            <w:vAlign w:val="center"/>
          </w:tcPr>
          <w:p w14:paraId="4644DABE" w14:textId="778A75C9" w:rsidR="00724AA2" w:rsidRPr="00F97BCF" w:rsidRDefault="00724AA2" w:rsidP="00724AA2">
            <w:r w:rsidRPr="00F97BCF">
              <w:t>BRNO,</w:t>
            </w:r>
            <w:r w:rsidR="00F97BCF" w:rsidRPr="00F97BCF">
              <w:t xml:space="preserve"> GAJDOŠOVA, OBSLUŽNÁ KOMUNIKACE – REKONSTRUKCE KANALIZACE A VODOVODU</w:t>
            </w:r>
          </w:p>
        </w:tc>
      </w:tr>
      <w:tr w:rsidR="00724AA2" w:rsidRPr="00F97BCF" w14:paraId="597D0745" w14:textId="77777777" w:rsidTr="00724AA2">
        <w:trPr>
          <w:cantSplit/>
        </w:trPr>
        <w:tc>
          <w:tcPr>
            <w:tcW w:w="2410" w:type="dxa"/>
            <w:vAlign w:val="center"/>
          </w:tcPr>
          <w:p w14:paraId="42FEDCB7" w14:textId="77777777" w:rsidR="00724AA2" w:rsidRPr="00F97BCF" w:rsidRDefault="00724AA2" w:rsidP="00724AA2">
            <w:r w:rsidRPr="00F97BCF">
              <w:t>Stavební objekt:</w:t>
            </w:r>
          </w:p>
        </w:tc>
        <w:tc>
          <w:tcPr>
            <w:tcW w:w="7229" w:type="dxa"/>
            <w:vAlign w:val="center"/>
          </w:tcPr>
          <w:p w14:paraId="46663145" w14:textId="48E1CD65" w:rsidR="00724AA2" w:rsidRPr="00F97BCF" w:rsidRDefault="00C91DF3" w:rsidP="00724AA2">
            <w:pPr>
              <w:rPr>
                <w:b/>
              </w:rPr>
            </w:pPr>
            <w:r w:rsidRPr="00C91DF3">
              <w:rPr>
                <w:b/>
              </w:rPr>
              <w:t xml:space="preserve">SO 102.1.1 PŘEJEZDY STŘEDNÍHO DĚLÍCÍHO </w:t>
            </w:r>
            <w:proofErr w:type="gramStart"/>
            <w:r w:rsidRPr="00C91DF3">
              <w:rPr>
                <w:b/>
              </w:rPr>
              <w:t>PÁSU - dočasná</w:t>
            </w:r>
            <w:proofErr w:type="gramEnd"/>
            <w:r w:rsidRPr="00C91DF3">
              <w:rPr>
                <w:b/>
              </w:rPr>
              <w:t xml:space="preserve"> stavba</w:t>
            </w:r>
          </w:p>
        </w:tc>
      </w:tr>
      <w:tr w:rsidR="00724AA2" w:rsidRPr="00F97BCF" w14:paraId="7E769A79" w14:textId="77777777" w:rsidTr="00724AA2">
        <w:trPr>
          <w:cantSplit/>
        </w:trPr>
        <w:tc>
          <w:tcPr>
            <w:tcW w:w="2410" w:type="dxa"/>
            <w:vAlign w:val="center"/>
          </w:tcPr>
          <w:p w14:paraId="2C8CCECA" w14:textId="77777777" w:rsidR="00724AA2" w:rsidRPr="00F97BCF" w:rsidRDefault="00724AA2" w:rsidP="00724AA2">
            <w:r w:rsidRPr="00F97BCF">
              <w:t>Stupeň dokumentace:</w:t>
            </w:r>
          </w:p>
        </w:tc>
        <w:tc>
          <w:tcPr>
            <w:tcW w:w="7229" w:type="dxa"/>
            <w:vAlign w:val="center"/>
          </w:tcPr>
          <w:p w14:paraId="30E5E45D" w14:textId="59C1F412" w:rsidR="00724AA2" w:rsidRPr="00F97BCF" w:rsidRDefault="00724AA2" w:rsidP="00724AA2">
            <w:r w:rsidRPr="00F97BCF">
              <w:rPr>
                <w:b/>
              </w:rPr>
              <w:fldChar w:fldCharType="begin"/>
            </w:r>
            <w:r w:rsidRPr="00F97BCF">
              <w:rPr>
                <w:b/>
              </w:rPr>
              <w:instrText xml:space="preserve"> REF  Stupen \h  \* MERGEFORMAT </w:instrText>
            </w:r>
            <w:r w:rsidRPr="00F97BCF">
              <w:rPr>
                <w:b/>
              </w:rPr>
            </w:r>
            <w:r w:rsidRPr="00F97BCF">
              <w:rPr>
                <w:b/>
              </w:rPr>
              <w:fldChar w:fldCharType="separate"/>
            </w:r>
            <w:proofErr w:type="gramStart"/>
            <w:r w:rsidR="00064E23" w:rsidRPr="00064E23">
              <w:t>DSP</w:t>
            </w:r>
            <w:r w:rsidR="00064E23" w:rsidRPr="00185D59">
              <w:rPr>
                <w:sz w:val="18"/>
                <w:szCs w:val="18"/>
              </w:rPr>
              <w:t>,DPS</w:t>
            </w:r>
            <w:proofErr w:type="gramEnd"/>
            <w:r w:rsidRPr="00F97BCF">
              <w:rPr>
                <w:b/>
              </w:rPr>
              <w:fldChar w:fldCharType="end"/>
            </w:r>
          </w:p>
        </w:tc>
      </w:tr>
      <w:tr w:rsidR="00724AA2" w:rsidRPr="00F97BCF" w14:paraId="59FE2735" w14:textId="77777777" w:rsidTr="00724AA2">
        <w:trPr>
          <w:cantSplit/>
        </w:trPr>
        <w:tc>
          <w:tcPr>
            <w:tcW w:w="2410" w:type="dxa"/>
            <w:vAlign w:val="center"/>
          </w:tcPr>
          <w:p w14:paraId="27111A3B" w14:textId="77777777" w:rsidR="00724AA2" w:rsidRPr="00F97BCF" w:rsidRDefault="00724AA2" w:rsidP="00724AA2">
            <w:r w:rsidRPr="00F97BCF">
              <w:t>Místo stavby:</w:t>
            </w:r>
          </w:p>
        </w:tc>
        <w:tc>
          <w:tcPr>
            <w:tcW w:w="7229" w:type="dxa"/>
            <w:vAlign w:val="center"/>
          </w:tcPr>
          <w:p w14:paraId="56281017" w14:textId="26DFE958" w:rsidR="00724AA2" w:rsidRPr="00F97BCF" w:rsidRDefault="00724AA2" w:rsidP="00724AA2">
            <w:bookmarkStart w:id="28" w:name="stat"/>
            <w:proofErr w:type="gramStart"/>
            <w:r w:rsidRPr="00F97BCF">
              <w:t xml:space="preserve">Brno - </w:t>
            </w:r>
            <w:r w:rsidR="00C822EF" w:rsidRPr="00F97BCF">
              <w:t>město</w:t>
            </w:r>
            <w:proofErr w:type="gramEnd"/>
            <w:r w:rsidRPr="00F97BCF">
              <w:fldChar w:fldCharType="begin">
                <w:ffData>
                  <w:name w:val="stat"/>
                  <w:enabled/>
                  <w:calcOnExit w:val="0"/>
                  <w:textInput>
                    <w:default w:val=" "/>
                  </w:textInput>
                </w:ffData>
              </w:fldChar>
            </w:r>
            <w:r w:rsidRPr="00F97BCF">
              <w:instrText xml:space="preserve"> FORMTEXT </w:instrText>
            </w:r>
            <w:r w:rsidR="00CC1694">
              <w:fldChar w:fldCharType="separate"/>
            </w:r>
            <w:r w:rsidRPr="00F97BCF">
              <w:fldChar w:fldCharType="end"/>
            </w:r>
            <w:bookmarkEnd w:id="28"/>
          </w:p>
        </w:tc>
      </w:tr>
      <w:tr w:rsidR="00724AA2" w:rsidRPr="00F97BCF" w14:paraId="1832E663" w14:textId="77777777" w:rsidTr="00724AA2">
        <w:trPr>
          <w:cantSplit/>
        </w:trPr>
        <w:tc>
          <w:tcPr>
            <w:tcW w:w="2410" w:type="dxa"/>
            <w:vAlign w:val="center"/>
          </w:tcPr>
          <w:p w14:paraId="063308D4" w14:textId="77777777" w:rsidR="00724AA2" w:rsidRPr="00F97BCF" w:rsidRDefault="00724AA2" w:rsidP="00724AA2">
            <w:r w:rsidRPr="00F97BCF">
              <w:t>Kraj:</w:t>
            </w:r>
          </w:p>
        </w:tc>
        <w:tc>
          <w:tcPr>
            <w:tcW w:w="7229" w:type="dxa"/>
            <w:vAlign w:val="center"/>
          </w:tcPr>
          <w:p w14:paraId="6EE6680E" w14:textId="77777777" w:rsidR="00724AA2" w:rsidRPr="00F97BCF" w:rsidRDefault="00724AA2" w:rsidP="00724AA2">
            <w:r w:rsidRPr="00F97BCF">
              <w:t>Jihomoravský</w:t>
            </w:r>
          </w:p>
        </w:tc>
      </w:tr>
      <w:tr w:rsidR="00724AA2" w:rsidRPr="00F97BCF" w14:paraId="05B729E1" w14:textId="77777777" w:rsidTr="00724AA2">
        <w:trPr>
          <w:cantSplit/>
        </w:trPr>
        <w:tc>
          <w:tcPr>
            <w:tcW w:w="2410" w:type="dxa"/>
            <w:vAlign w:val="center"/>
          </w:tcPr>
          <w:p w14:paraId="73BD1CD5" w14:textId="77777777" w:rsidR="00724AA2" w:rsidRPr="00F97BCF" w:rsidRDefault="00724AA2" w:rsidP="00724AA2">
            <w:r w:rsidRPr="00F97BCF">
              <w:t>Okres:</w:t>
            </w:r>
          </w:p>
        </w:tc>
        <w:tc>
          <w:tcPr>
            <w:tcW w:w="7229" w:type="dxa"/>
            <w:vAlign w:val="center"/>
          </w:tcPr>
          <w:p w14:paraId="39081269" w14:textId="77777777" w:rsidR="00724AA2" w:rsidRPr="00F97BCF" w:rsidRDefault="00724AA2" w:rsidP="00724AA2">
            <w:proofErr w:type="gramStart"/>
            <w:r w:rsidRPr="00F97BCF">
              <w:t>Brno - město</w:t>
            </w:r>
            <w:proofErr w:type="gramEnd"/>
          </w:p>
        </w:tc>
      </w:tr>
      <w:tr w:rsidR="00724AA2" w:rsidRPr="00F97BCF" w14:paraId="63CB1649" w14:textId="77777777" w:rsidTr="00724AA2">
        <w:trPr>
          <w:cantSplit/>
        </w:trPr>
        <w:tc>
          <w:tcPr>
            <w:tcW w:w="2410" w:type="dxa"/>
            <w:vAlign w:val="center"/>
          </w:tcPr>
          <w:p w14:paraId="5ECE4725" w14:textId="77777777" w:rsidR="00724AA2" w:rsidRPr="00F97BCF" w:rsidRDefault="00724AA2" w:rsidP="00724AA2">
            <w:r w:rsidRPr="00F97BCF">
              <w:t>Katastrální území:</w:t>
            </w:r>
          </w:p>
        </w:tc>
        <w:tc>
          <w:tcPr>
            <w:tcW w:w="7229" w:type="dxa"/>
            <w:vAlign w:val="center"/>
          </w:tcPr>
          <w:p w14:paraId="2A8C4F4D" w14:textId="5C5C49F7" w:rsidR="00724AA2" w:rsidRPr="00F97BCF" w:rsidRDefault="00724AA2" w:rsidP="00724AA2">
            <w:bookmarkStart w:id="29" w:name="katastr"/>
            <w:proofErr w:type="spellStart"/>
            <w:r w:rsidRPr="00F97BCF">
              <w:t>k.ú</w:t>
            </w:r>
            <w:proofErr w:type="spellEnd"/>
            <w:r w:rsidRPr="00F97BCF">
              <w:t xml:space="preserve">. </w:t>
            </w:r>
            <w:r w:rsidR="00C822EF" w:rsidRPr="00F97BCF">
              <w:t>Židenice</w:t>
            </w:r>
            <w:r w:rsidRPr="00F97BCF">
              <w:t xml:space="preserve"> (okres Brno-město);</w:t>
            </w:r>
            <w:bookmarkEnd w:id="29"/>
            <w:r w:rsidR="00C822EF" w:rsidRPr="00F97BCF">
              <w:t xml:space="preserve"> 611115</w:t>
            </w:r>
          </w:p>
        </w:tc>
      </w:tr>
      <w:tr w:rsidR="00724AA2" w:rsidRPr="00F97BCF" w14:paraId="6950FC3E" w14:textId="77777777" w:rsidTr="00724AA2">
        <w:trPr>
          <w:cantSplit/>
        </w:trPr>
        <w:tc>
          <w:tcPr>
            <w:tcW w:w="2410" w:type="dxa"/>
            <w:vAlign w:val="center"/>
          </w:tcPr>
          <w:p w14:paraId="0122DC25" w14:textId="77777777" w:rsidR="00724AA2" w:rsidRPr="00F97BCF" w:rsidRDefault="00724AA2" w:rsidP="00724AA2">
            <w:r w:rsidRPr="00F97BCF">
              <w:t>Charakter stavby:</w:t>
            </w:r>
          </w:p>
        </w:tc>
        <w:tc>
          <w:tcPr>
            <w:tcW w:w="7229" w:type="dxa"/>
            <w:vAlign w:val="center"/>
          </w:tcPr>
          <w:p w14:paraId="316420F4" w14:textId="517FF9CF" w:rsidR="00724AA2" w:rsidRPr="00F97BCF" w:rsidRDefault="00C822EF" w:rsidP="00724AA2">
            <w:r w:rsidRPr="00F97BCF">
              <w:t>Oprava</w:t>
            </w:r>
            <w:r w:rsidR="00724AA2" w:rsidRPr="00F97BCF">
              <w:t xml:space="preserve"> komunikac</w:t>
            </w:r>
            <w:r w:rsidRPr="00F97BCF">
              <w:t>e</w:t>
            </w:r>
            <w:r w:rsidR="00724AA2" w:rsidRPr="00F97BCF">
              <w:t xml:space="preserve"> </w:t>
            </w:r>
            <w:r w:rsidRPr="00F97BCF">
              <w:t>(</w:t>
            </w:r>
            <w:r w:rsidR="00724AA2" w:rsidRPr="00F97BCF">
              <w:t xml:space="preserve">po </w:t>
            </w:r>
            <w:r w:rsidRPr="00F97BCF">
              <w:t xml:space="preserve">rekonstrukci kanalizace a </w:t>
            </w:r>
            <w:r w:rsidR="00724AA2" w:rsidRPr="00F97BCF">
              <w:t>vodovodu</w:t>
            </w:r>
            <w:r w:rsidRPr="00F97BCF">
              <w:t>)</w:t>
            </w:r>
          </w:p>
        </w:tc>
      </w:tr>
    </w:tbl>
    <w:p w14:paraId="62E9C66D" w14:textId="77777777" w:rsidR="00724AA2" w:rsidRPr="007D1E0A" w:rsidRDefault="00724AA2" w:rsidP="00724AA2">
      <w:pPr>
        <w:pStyle w:val="Nadpis2"/>
      </w:pPr>
      <w:bookmarkStart w:id="30" w:name="_Toc507680893"/>
      <w:bookmarkStart w:id="31" w:name="_Toc507682629"/>
      <w:bookmarkStart w:id="32" w:name="_Toc507682753"/>
      <w:bookmarkStart w:id="33" w:name="_Toc507687968"/>
      <w:bookmarkStart w:id="34" w:name="_Toc507742427"/>
      <w:bookmarkStart w:id="35" w:name="_Toc507746088"/>
      <w:bookmarkStart w:id="36" w:name="_Toc507747669"/>
      <w:bookmarkStart w:id="37" w:name="_Toc528042150"/>
      <w:bookmarkStart w:id="38" w:name="_Toc58398771"/>
      <w:r w:rsidRPr="007D1E0A">
        <w:t>Budoucí vlastník (správce)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tbl>
      <w:tblPr>
        <w:tblW w:w="9622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7217"/>
      </w:tblGrid>
      <w:tr w:rsidR="00724AA2" w:rsidRPr="00F97BCF" w14:paraId="4FC2135D" w14:textId="77777777" w:rsidTr="00724AA2">
        <w:trPr>
          <w:trHeight w:val="181"/>
        </w:trPr>
        <w:tc>
          <w:tcPr>
            <w:tcW w:w="2405" w:type="dxa"/>
          </w:tcPr>
          <w:p w14:paraId="3D6E3B55" w14:textId="77777777" w:rsidR="00724AA2" w:rsidRPr="007D1E0A" w:rsidRDefault="00724AA2" w:rsidP="00724AA2">
            <w:r w:rsidRPr="007D1E0A">
              <w:t>Vlastník:</w:t>
            </w:r>
          </w:p>
        </w:tc>
        <w:tc>
          <w:tcPr>
            <w:tcW w:w="7217" w:type="dxa"/>
          </w:tcPr>
          <w:p w14:paraId="1778BAA4" w14:textId="77777777" w:rsidR="007D1E0A" w:rsidRPr="007D1E0A" w:rsidRDefault="007D1E0A" w:rsidP="007D1E0A">
            <w:r w:rsidRPr="007D1E0A">
              <w:t>Ředitelství silnic a dálnic ČR, státní příspěvková organizace</w:t>
            </w:r>
            <w:r w:rsidRPr="007D1E0A">
              <w:br/>
              <w:t>Na Pankráci 546/65</w:t>
            </w:r>
          </w:p>
          <w:p w14:paraId="37944FB1" w14:textId="0D9CDBAE" w:rsidR="00724AA2" w:rsidRPr="007D1E0A" w:rsidRDefault="007D1E0A" w:rsidP="007D1E0A">
            <w:r w:rsidRPr="007D1E0A">
              <w:t>14505 Praha 4</w:t>
            </w:r>
          </w:p>
        </w:tc>
      </w:tr>
      <w:tr w:rsidR="00724AA2" w:rsidRPr="003B04FA" w14:paraId="3846673A" w14:textId="77777777" w:rsidTr="00724AA2">
        <w:trPr>
          <w:trHeight w:val="181"/>
        </w:trPr>
        <w:tc>
          <w:tcPr>
            <w:tcW w:w="2405" w:type="dxa"/>
          </w:tcPr>
          <w:p w14:paraId="636DBD5C" w14:textId="77777777" w:rsidR="00724AA2" w:rsidRPr="00F97BCF" w:rsidRDefault="00724AA2" w:rsidP="00724AA2">
            <w:r w:rsidRPr="00F97BCF">
              <w:t>Správce:</w:t>
            </w:r>
          </w:p>
        </w:tc>
        <w:tc>
          <w:tcPr>
            <w:tcW w:w="7217" w:type="dxa"/>
          </w:tcPr>
          <w:p w14:paraId="281BE1A2" w14:textId="77777777" w:rsidR="00724AA2" w:rsidRDefault="000417A5" w:rsidP="00724AA2">
            <w:r>
              <w:t>Ředitelství silnic a dálnic ČR, státní příspěvková organizace</w:t>
            </w:r>
            <w:r>
              <w:br/>
              <w:t>Na Pankráci 546/65</w:t>
            </w:r>
          </w:p>
          <w:p w14:paraId="39C0E60E" w14:textId="50ABC902" w:rsidR="000417A5" w:rsidRPr="00F97BCF" w:rsidRDefault="000417A5" w:rsidP="00724AA2">
            <w:r>
              <w:t>14505 Praha 4</w:t>
            </w:r>
          </w:p>
        </w:tc>
      </w:tr>
    </w:tbl>
    <w:p w14:paraId="7FF2E220" w14:textId="77777777" w:rsidR="00724AA2" w:rsidRPr="003B04FA" w:rsidRDefault="00724AA2" w:rsidP="00724AA2">
      <w:pPr>
        <w:pStyle w:val="Nadpis2"/>
      </w:pPr>
      <w:bookmarkStart w:id="39" w:name="_Toc507680894"/>
      <w:bookmarkStart w:id="40" w:name="_Toc507682630"/>
      <w:bookmarkStart w:id="41" w:name="_Toc507682754"/>
      <w:bookmarkStart w:id="42" w:name="_Toc507687969"/>
      <w:bookmarkStart w:id="43" w:name="_Toc507742428"/>
      <w:bookmarkStart w:id="44" w:name="_Toc507746089"/>
      <w:bookmarkStart w:id="45" w:name="_Toc507747670"/>
      <w:bookmarkStart w:id="46" w:name="_Toc528042151"/>
      <w:bookmarkStart w:id="47" w:name="_Toc58398772"/>
      <w:r w:rsidRPr="003B04FA">
        <w:t>Projektant nebo zhotovitel projektové dokumentace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tbl>
      <w:tblPr>
        <w:tblW w:w="9639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229"/>
      </w:tblGrid>
      <w:tr w:rsidR="00724AA2" w:rsidRPr="003B04FA" w14:paraId="68681A8E" w14:textId="77777777" w:rsidTr="00724AA2">
        <w:trPr>
          <w:trHeight w:val="397"/>
        </w:trPr>
        <w:tc>
          <w:tcPr>
            <w:tcW w:w="2410" w:type="dxa"/>
          </w:tcPr>
          <w:p w14:paraId="23D9DF76" w14:textId="77777777" w:rsidR="00724AA2" w:rsidRPr="003B04FA" w:rsidRDefault="00724AA2" w:rsidP="00724AA2">
            <w:r w:rsidRPr="003B04FA">
              <w:t>Zhotovitel dokumentace:</w:t>
            </w:r>
          </w:p>
        </w:tc>
        <w:tc>
          <w:tcPr>
            <w:tcW w:w="7229" w:type="dxa"/>
          </w:tcPr>
          <w:p w14:paraId="785E72D4" w14:textId="77777777" w:rsidR="00724AA2" w:rsidRPr="003B04FA" w:rsidRDefault="00724AA2" w:rsidP="00724AA2">
            <w:r w:rsidRPr="003B04FA">
              <w:t>SILNIČNÍ PROJEKT s.r.o.</w:t>
            </w:r>
          </w:p>
          <w:p w14:paraId="5A681B5C" w14:textId="77777777" w:rsidR="00724AA2" w:rsidRPr="003B04FA" w:rsidRDefault="00724AA2" w:rsidP="00724AA2">
            <w:r w:rsidRPr="003B04FA">
              <w:t>Palackého třída 12, 612 00 Brno</w:t>
            </w:r>
          </w:p>
          <w:p w14:paraId="66EE8B6F" w14:textId="77777777" w:rsidR="00724AA2" w:rsidRPr="003B04FA" w:rsidRDefault="00724AA2" w:rsidP="00724AA2">
            <w:r w:rsidRPr="003B04FA">
              <w:t>IČ: 469 68 822</w:t>
            </w:r>
          </w:p>
        </w:tc>
      </w:tr>
      <w:tr w:rsidR="003B04FA" w:rsidRPr="003B04FA" w14:paraId="50D4370E" w14:textId="77777777" w:rsidTr="00724AA2">
        <w:trPr>
          <w:trHeight w:val="397"/>
        </w:trPr>
        <w:tc>
          <w:tcPr>
            <w:tcW w:w="2410" w:type="dxa"/>
          </w:tcPr>
          <w:p w14:paraId="0310794A" w14:textId="77777777" w:rsidR="003B04FA" w:rsidRPr="003B04FA" w:rsidRDefault="003B04FA" w:rsidP="00724AA2"/>
        </w:tc>
        <w:tc>
          <w:tcPr>
            <w:tcW w:w="7229" w:type="dxa"/>
          </w:tcPr>
          <w:p w14:paraId="2D450ED7" w14:textId="77777777" w:rsidR="003B04FA" w:rsidRPr="003B04FA" w:rsidRDefault="003B04FA" w:rsidP="003B04FA">
            <w:r w:rsidRPr="003B04FA">
              <w:t>Ing. Ondřej Běloušek, autorizovaný inženýr pro dopravní stavby,</w:t>
            </w:r>
          </w:p>
          <w:p w14:paraId="2A09B0E6" w14:textId="4D570E3E" w:rsidR="003B04FA" w:rsidRPr="003B04FA" w:rsidRDefault="003B04FA" w:rsidP="003B04FA">
            <w:r w:rsidRPr="003B04FA">
              <w:t>ČKAIT č. autorizace 1006234</w:t>
            </w:r>
          </w:p>
        </w:tc>
      </w:tr>
    </w:tbl>
    <w:p w14:paraId="7CCFB5BD" w14:textId="77777777" w:rsidR="00724AA2" w:rsidRPr="00724AA2" w:rsidRDefault="00724AA2" w:rsidP="00724AA2">
      <w:pPr>
        <w:rPr>
          <w:highlight w:val="yellow"/>
        </w:rPr>
      </w:pPr>
    </w:p>
    <w:p w14:paraId="477C130A" w14:textId="77777777" w:rsidR="00724AA2" w:rsidRPr="0034082C" w:rsidRDefault="00724AA2" w:rsidP="00724AA2">
      <w:pPr>
        <w:pStyle w:val="AqpText"/>
      </w:pPr>
      <w:r w:rsidRPr="0034082C">
        <w:br w:type="page"/>
      </w:r>
    </w:p>
    <w:p w14:paraId="7DF33860" w14:textId="77777777" w:rsidR="00724AA2" w:rsidRPr="0034082C" w:rsidRDefault="00724AA2" w:rsidP="00724AA2">
      <w:pPr>
        <w:pStyle w:val="Nadpis1"/>
      </w:pPr>
      <w:bookmarkStart w:id="48" w:name="_Toc528042152"/>
      <w:bookmarkStart w:id="49" w:name="_Toc58398773"/>
      <w:r w:rsidRPr="0034082C">
        <w:lastRenderedPageBreak/>
        <w:t>Stručný popis navrženého řešení</w:t>
      </w:r>
      <w:bookmarkEnd w:id="48"/>
      <w:bookmarkEnd w:id="49"/>
    </w:p>
    <w:p w14:paraId="401A6510" w14:textId="0E645642" w:rsidR="00C91DF3" w:rsidRDefault="00EA745B" w:rsidP="00C91DF3">
      <w:pPr>
        <w:pStyle w:val="Zkladntext"/>
        <w:spacing w:before="60"/>
        <w:jc w:val="both"/>
      </w:pPr>
      <w:bookmarkStart w:id="50" w:name="_Hlk14077917"/>
      <w:r w:rsidRPr="00C91DF3">
        <w:t>V rámci stavebního objektu SO 102</w:t>
      </w:r>
      <w:r w:rsidR="00C91DF3" w:rsidRPr="00C91DF3">
        <w:t>.1.1</w:t>
      </w:r>
      <w:r w:rsidRPr="00C91DF3">
        <w:t xml:space="preserve"> j</w:t>
      </w:r>
      <w:r w:rsidR="00C91DF3" w:rsidRPr="00C91DF3">
        <w:t xml:space="preserve">sou řešeny stavební úpravy nutné pro </w:t>
      </w:r>
      <w:r w:rsidR="00C91DF3">
        <w:t xml:space="preserve">organizaci dopravy během </w:t>
      </w:r>
      <w:r w:rsidR="00C91DF3" w:rsidRPr="00C91DF3">
        <w:t>dočasn</w:t>
      </w:r>
      <w:r w:rsidR="00C91DF3">
        <w:t>é</w:t>
      </w:r>
      <w:r w:rsidR="00C91DF3" w:rsidRPr="00C91DF3">
        <w:t xml:space="preserve"> uzavírk</w:t>
      </w:r>
      <w:r w:rsidR="00C91DF3">
        <w:t>y</w:t>
      </w:r>
      <w:r w:rsidR="00C91DF3" w:rsidRPr="00C91DF3">
        <w:t xml:space="preserve"> jízdního pásu silnice I/42</w:t>
      </w:r>
      <w:r w:rsidR="00C91DF3" w:rsidRPr="00C91DF3">
        <w:t>– VMO, ul. Gajdošov</w:t>
      </w:r>
      <w:r w:rsidR="00C91DF3" w:rsidRPr="00C91DF3">
        <w:t xml:space="preserve">a </w:t>
      </w:r>
      <w:r w:rsidR="00C91DF3" w:rsidRPr="00C91DF3">
        <w:t>ve směru Svatoplukova</w:t>
      </w:r>
      <w:proofErr w:type="gramStart"/>
      <w:r w:rsidR="00C91DF3" w:rsidRPr="00C91DF3">
        <w:t>-&gt;Otakara</w:t>
      </w:r>
      <w:proofErr w:type="gramEnd"/>
      <w:r w:rsidR="00C91DF3" w:rsidRPr="00C91DF3">
        <w:t xml:space="preserve"> Ševčíka</w:t>
      </w:r>
      <w:r w:rsidR="00C91DF3" w:rsidRPr="00C91DF3">
        <w:t xml:space="preserve">. </w:t>
      </w:r>
      <w:bookmarkEnd w:id="50"/>
    </w:p>
    <w:p w14:paraId="728BA1B0" w14:textId="552FEBAD" w:rsidR="00C91DF3" w:rsidRPr="00C91DF3" w:rsidRDefault="00C91DF3" w:rsidP="001469E5">
      <w:pPr>
        <w:pStyle w:val="Zkladntext"/>
        <w:spacing w:before="60"/>
        <w:jc w:val="both"/>
      </w:pPr>
      <w:r w:rsidRPr="00C91DF3">
        <w:t xml:space="preserve">S ohledem na vysoké intenzity provozu na VMO a snahu minimalizovat dopady </w:t>
      </w:r>
      <w:r>
        <w:t xml:space="preserve">nutné </w:t>
      </w:r>
      <w:r w:rsidRPr="00C91DF3">
        <w:t xml:space="preserve">uzavírky celého jízdního pásu </w:t>
      </w:r>
      <w:r>
        <w:t>(</w:t>
      </w:r>
      <w:r w:rsidRPr="00C91DF3">
        <w:t>ve směru Svatoplukova</w:t>
      </w:r>
      <w:proofErr w:type="gramStart"/>
      <w:r w:rsidRPr="00C91DF3">
        <w:t>-&gt;Otakara</w:t>
      </w:r>
      <w:proofErr w:type="gramEnd"/>
      <w:r w:rsidRPr="00C91DF3">
        <w:t xml:space="preserve"> Ševčíka</w:t>
      </w:r>
      <w:r>
        <w:t>)</w:t>
      </w:r>
      <w:r w:rsidRPr="00C91DF3">
        <w:t xml:space="preserve"> </w:t>
      </w:r>
      <w:r w:rsidRPr="00C91DF3">
        <w:t xml:space="preserve">je navrženo převedení dopravy mimo prostor stávajících křižovatek -&gt; za tímto účelem je součástí projektu vybudování provizorních přejezdů středního dělícího pásu. Navržené délka dočasné asfaltové plochy přejezdů je </w:t>
      </w:r>
      <w:proofErr w:type="gramStart"/>
      <w:r w:rsidRPr="00C91DF3">
        <w:t>45m</w:t>
      </w:r>
      <w:proofErr w:type="gramEnd"/>
      <w:r w:rsidRPr="00C91DF3">
        <w:t>, což v kombinaci s použitím přechodného dopravního značení umožní průjezd vozidel objízdnou trasou nejvyšší dovolenou rychlostí 40km/h</w:t>
      </w:r>
      <w:r w:rsidR="001469E5">
        <w:t>.</w:t>
      </w:r>
    </w:p>
    <w:p w14:paraId="0731784A" w14:textId="17CD245F" w:rsidR="00724AA2" w:rsidRPr="00C91DF3" w:rsidRDefault="00724AA2" w:rsidP="00724AA2">
      <w:pPr>
        <w:pStyle w:val="AqpText"/>
        <w:rPr>
          <w:highlight w:val="yellow"/>
        </w:rPr>
      </w:pPr>
    </w:p>
    <w:p w14:paraId="0FE0516E" w14:textId="352021B7" w:rsidR="00724AA2" w:rsidRPr="001469E5" w:rsidRDefault="00724AA2" w:rsidP="00724AA2">
      <w:pPr>
        <w:pStyle w:val="Nadpis1"/>
      </w:pPr>
      <w:bookmarkStart w:id="51" w:name="_Toc528042153"/>
      <w:bookmarkStart w:id="52" w:name="_Toc58398774"/>
      <w:r w:rsidRPr="001469E5">
        <w:t>Použité podklady a průzkumy</w:t>
      </w:r>
      <w:bookmarkEnd w:id="51"/>
      <w:bookmarkEnd w:id="52"/>
    </w:p>
    <w:p w14:paraId="2BA09253" w14:textId="77777777" w:rsidR="00724AA2" w:rsidRPr="001469E5" w:rsidRDefault="00724AA2" w:rsidP="00724AA2">
      <w:pPr>
        <w:pStyle w:val="Nadpis2"/>
        <w:numPr>
          <w:ilvl w:val="0"/>
          <w:numId w:val="24"/>
        </w:numPr>
        <w:ind w:left="709" w:hanging="567"/>
      </w:pPr>
      <w:bookmarkStart w:id="53" w:name="_Toc507680897"/>
      <w:bookmarkStart w:id="54" w:name="_Toc507682633"/>
      <w:bookmarkStart w:id="55" w:name="_Toc507682757"/>
      <w:bookmarkStart w:id="56" w:name="_Toc507687972"/>
      <w:bookmarkStart w:id="57" w:name="_Toc507742431"/>
      <w:bookmarkStart w:id="58" w:name="_Toc507746092"/>
      <w:bookmarkStart w:id="59" w:name="_Toc507747673"/>
      <w:bookmarkStart w:id="60" w:name="_Toc528042154"/>
      <w:bookmarkStart w:id="61" w:name="_Toc58398775"/>
      <w:r w:rsidRPr="001469E5">
        <w:t>Seznam použitých podkladů a provedených průzkumů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14:paraId="4A1A37D1" w14:textId="77777777" w:rsidR="00724AA2" w:rsidRPr="001469E5" w:rsidRDefault="00724AA2" w:rsidP="00724AA2">
      <w:pPr>
        <w:pStyle w:val="AqpText"/>
        <w:numPr>
          <w:ilvl w:val="0"/>
          <w:numId w:val="20"/>
        </w:numPr>
        <w:ind w:left="1276" w:hanging="567"/>
      </w:pPr>
      <w:bookmarkStart w:id="62" w:name="_Hlk506883601"/>
      <w:r w:rsidRPr="001469E5">
        <w:t>mapové podklady</w:t>
      </w:r>
    </w:p>
    <w:p w14:paraId="6ADC3992" w14:textId="77777777" w:rsidR="00724AA2" w:rsidRPr="001469E5" w:rsidRDefault="00724AA2" w:rsidP="00724AA2">
      <w:pPr>
        <w:pStyle w:val="AqpText"/>
        <w:numPr>
          <w:ilvl w:val="0"/>
          <w:numId w:val="20"/>
        </w:numPr>
        <w:ind w:left="1276" w:hanging="567"/>
      </w:pPr>
      <w:r w:rsidRPr="001469E5">
        <w:t>geodetické zaměření, katastrální mapa</w:t>
      </w:r>
    </w:p>
    <w:p w14:paraId="1D997E6B" w14:textId="77777777" w:rsidR="00724AA2" w:rsidRPr="001469E5" w:rsidRDefault="00724AA2" w:rsidP="00724AA2">
      <w:pPr>
        <w:pStyle w:val="AqpText"/>
        <w:numPr>
          <w:ilvl w:val="0"/>
          <w:numId w:val="20"/>
        </w:numPr>
        <w:ind w:left="1276" w:hanging="567"/>
      </w:pPr>
      <w:r w:rsidRPr="001469E5">
        <w:t>podklady o průběhu inženýrských sítí</w:t>
      </w:r>
    </w:p>
    <w:p w14:paraId="24938366" w14:textId="77777777" w:rsidR="00724AA2" w:rsidRPr="001469E5" w:rsidRDefault="00724AA2" w:rsidP="00724AA2">
      <w:pPr>
        <w:pStyle w:val="AqpText"/>
        <w:numPr>
          <w:ilvl w:val="0"/>
          <w:numId w:val="20"/>
        </w:numPr>
        <w:ind w:left="1276" w:hanging="567"/>
      </w:pPr>
      <w:r w:rsidRPr="001469E5">
        <w:t>inženýrskogeologický průzkum</w:t>
      </w:r>
    </w:p>
    <w:p w14:paraId="4A24A031" w14:textId="77777777" w:rsidR="00724AA2" w:rsidRPr="001469E5" w:rsidRDefault="00724AA2" w:rsidP="00724AA2">
      <w:pPr>
        <w:pStyle w:val="AqpText"/>
        <w:numPr>
          <w:ilvl w:val="0"/>
          <w:numId w:val="20"/>
        </w:numPr>
        <w:ind w:left="1276" w:hanging="567"/>
      </w:pPr>
      <w:r w:rsidRPr="001469E5">
        <w:t>místní šetření provedené projektantem</w:t>
      </w:r>
    </w:p>
    <w:p w14:paraId="7A226438" w14:textId="77777777" w:rsidR="00724AA2" w:rsidRPr="001469E5" w:rsidRDefault="00724AA2" w:rsidP="00724AA2">
      <w:pPr>
        <w:pStyle w:val="AqpText"/>
        <w:numPr>
          <w:ilvl w:val="0"/>
          <w:numId w:val="20"/>
        </w:numPr>
        <w:ind w:left="1276" w:hanging="567"/>
      </w:pPr>
      <w:r w:rsidRPr="001469E5">
        <w:t>výsledky a závěry výrobních výborů a jednání se zástupci investora</w:t>
      </w:r>
    </w:p>
    <w:bookmarkEnd w:id="62"/>
    <w:p w14:paraId="146BB22E" w14:textId="77777777" w:rsidR="00724AA2" w:rsidRPr="001469E5" w:rsidRDefault="00724AA2" w:rsidP="00724AA2">
      <w:pPr>
        <w:pStyle w:val="AqpText"/>
      </w:pPr>
    </w:p>
    <w:p w14:paraId="029F4FAE" w14:textId="77777777" w:rsidR="00724AA2" w:rsidRPr="001469E5" w:rsidRDefault="00724AA2" w:rsidP="00724AA2">
      <w:pPr>
        <w:pStyle w:val="Nadpis2"/>
        <w:ind w:left="709" w:hanging="567"/>
      </w:pPr>
      <w:bookmarkStart w:id="63" w:name="_Toc507680898"/>
      <w:bookmarkStart w:id="64" w:name="_Toc507682634"/>
      <w:bookmarkStart w:id="65" w:name="_Toc507682758"/>
      <w:bookmarkStart w:id="66" w:name="_Toc507687973"/>
      <w:bookmarkStart w:id="67" w:name="_Toc507742432"/>
      <w:bookmarkStart w:id="68" w:name="_Toc507746093"/>
      <w:bookmarkStart w:id="69" w:name="_Toc507747674"/>
      <w:bookmarkStart w:id="70" w:name="_Toc528042155"/>
      <w:bookmarkStart w:id="71" w:name="_Toc58398776"/>
      <w:r w:rsidRPr="001469E5">
        <w:t>Výsledky a závěry průzkumů a měření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14:paraId="34C065D5" w14:textId="77777777" w:rsidR="00724AA2" w:rsidRPr="001469E5" w:rsidRDefault="00724AA2" w:rsidP="00724AA2">
      <w:pPr>
        <w:pStyle w:val="AqpText"/>
        <w:ind w:left="1276" w:hanging="567"/>
        <w:rPr>
          <w:b/>
        </w:rPr>
      </w:pPr>
      <w:r w:rsidRPr="001469E5">
        <w:rPr>
          <w:b/>
        </w:rPr>
        <w:t>(4)</w:t>
      </w:r>
      <w:r w:rsidRPr="001469E5">
        <w:rPr>
          <w:b/>
        </w:rPr>
        <w:tab/>
        <w:t>inženýrskogeologický průzkum</w:t>
      </w:r>
    </w:p>
    <w:p w14:paraId="540F68E2" w14:textId="729973CC" w:rsidR="00724AA2" w:rsidRPr="001469E5" w:rsidRDefault="00724AA2" w:rsidP="00724AA2">
      <w:pPr>
        <w:pStyle w:val="AqpText"/>
      </w:pPr>
      <w:r w:rsidRPr="001469E5">
        <w:t xml:space="preserve">            Vzhledem k tomu, že se základová půda v rámci staveniště nemění, jednotlivé vrstvy mají přibližně stálou mocnost a podzemní voda </w:t>
      </w:r>
      <w:r w:rsidR="005B1234" w:rsidRPr="001469E5">
        <w:t>může ovlivňovat průběh výkopových prací i případné základové konstrukce. Základové poměry hodnotíme jako složité.</w:t>
      </w:r>
    </w:p>
    <w:p w14:paraId="6E378209" w14:textId="30EB3165" w:rsidR="00724AA2" w:rsidRPr="001469E5" w:rsidRDefault="00724AA2" w:rsidP="00724AA2">
      <w:pPr>
        <w:pStyle w:val="AqpText"/>
      </w:pPr>
      <w:r w:rsidRPr="001469E5">
        <w:t xml:space="preserve">            Podzemní voda nebyla během vrtných prací zastižena</w:t>
      </w:r>
      <w:r w:rsidR="00EA745B" w:rsidRPr="001469E5">
        <w:t>,</w:t>
      </w:r>
      <w:r w:rsidRPr="001469E5">
        <w:t xml:space="preserve"> </w:t>
      </w:r>
      <w:r w:rsidR="005B1234" w:rsidRPr="001469E5">
        <w:t>avšak s jejím vlivem na průběh výkopových a stavebních prací bude nutno uvažovat v prostoru údolní nivy řeky Svitavy</w:t>
      </w:r>
      <w:r w:rsidR="00680AD3" w:rsidRPr="001469E5">
        <w:t>, kdy i vzhledem k ročnímu období a intenzitě srážek může docházet k jejímu kolísání.</w:t>
      </w:r>
    </w:p>
    <w:p w14:paraId="62848E9A" w14:textId="77777777" w:rsidR="00724AA2" w:rsidRPr="001469E5" w:rsidRDefault="00724AA2" w:rsidP="00724AA2">
      <w:pPr>
        <w:pStyle w:val="AqpText"/>
      </w:pPr>
      <w:r w:rsidRPr="001469E5">
        <w:t>Konstrukční vrstvy komunikace:</w:t>
      </w:r>
    </w:p>
    <w:p w14:paraId="125F8330" w14:textId="35EC667E" w:rsidR="00724AA2" w:rsidRPr="001469E5" w:rsidRDefault="00724AA2" w:rsidP="00724AA2">
      <w:pPr>
        <w:pStyle w:val="AqpText"/>
        <w:spacing w:before="60"/>
      </w:pPr>
      <w:r w:rsidRPr="001469E5">
        <w:t xml:space="preserve">            Pláň komunikace</w:t>
      </w:r>
      <w:r w:rsidR="00680AD3" w:rsidRPr="001469E5">
        <w:t xml:space="preserve"> </w:t>
      </w:r>
      <w:r w:rsidRPr="001469E5">
        <w:t xml:space="preserve">je v současné době tvořena vrstvami </w:t>
      </w:r>
      <w:proofErr w:type="spellStart"/>
      <w:r w:rsidRPr="001469E5">
        <w:t>navážkových</w:t>
      </w:r>
      <w:proofErr w:type="spellEnd"/>
      <w:r w:rsidRPr="001469E5">
        <w:t xml:space="preserve"> jílovitých hlín, popř. vrstvami rostlé zeminy (sprašové hlíny, jílovité a </w:t>
      </w:r>
      <w:proofErr w:type="spellStart"/>
      <w:r w:rsidRPr="001469E5">
        <w:t>jílovito</w:t>
      </w:r>
      <w:proofErr w:type="spellEnd"/>
      <w:r w:rsidRPr="001469E5">
        <w:t>-písčité hlíny), tuhé konzistence.</w:t>
      </w:r>
    </w:p>
    <w:p w14:paraId="753888B9" w14:textId="77777777" w:rsidR="00724AA2" w:rsidRPr="001469E5" w:rsidRDefault="00724AA2" w:rsidP="00724AA2">
      <w:pPr>
        <w:pStyle w:val="AqpText"/>
      </w:pPr>
      <w:r w:rsidRPr="001469E5">
        <w:t xml:space="preserve">            Zastižené zeminy, které tvoří pláň stávající komunikace, jsou z hlediska jejich vhodnosti pro pláň komunikace nevhodné a byla by prospěšná jejich výměna za zeminy vhodnější. Vzhledem k pravděpodobné nemožnosti celkové výměny těchto zemin bude nutné úpravu pláně provádět velmi pečlivě, chránit je před klimatickými vlivy a vlastní hutnění provádět dle předepsané projektové dokumentace.</w:t>
      </w:r>
    </w:p>
    <w:p w14:paraId="14E21B91" w14:textId="77777777" w:rsidR="00724AA2" w:rsidRPr="001469E5" w:rsidRDefault="00724AA2" w:rsidP="00724AA2">
      <w:pPr>
        <w:pStyle w:val="AqpText"/>
      </w:pPr>
      <w:r w:rsidRPr="001469E5">
        <w:t xml:space="preserve">            Z hlediska inženýrskogeologického jsou zeminy charakteru spraší až sprašových hlín popisovány jako polygenetické hlíny eolického původu. Sprašové hlíny jsou zde slabě vápnité, místy s drobnými konkrecemi CaCO3.  Uhličitan vápenatý zde působí jako tmel mezi zrny a brání jejich posunutí. Pokud by došlo k prosycení zeminy vodou, uhličitan se rozpustí, tmel přestane účinkovat a zrna se posunou. Povrch území pak začíná poklesávat a sprašové sedimenty se stávají </w:t>
      </w:r>
      <w:proofErr w:type="spellStart"/>
      <w:r w:rsidRPr="001469E5">
        <w:rPr>
          <w:b/>
        </w:rPr>
        <w:t>prosedavými</w:t>
      </w:r>
      <w:proofErr w:type="spellEnd"/>
      <w:r w:rsidRPr="001469E5">
        <w:t xml:space="preserve">. Navíc jsou spraše při nasycení vodou značně rozbřídavé a jsou </w:t>
      </w:r>
      <w:r w:rsidRPr="001469E5">
        <w:rPr>
          <w:b/>
        </w:rPr>
        <w:t>namrzavé až nebezpečně namrzavé</w:t>
      </w:r>
      <w:r w:rsidRPr="001469E5">
        <w:t>.</w:t>
      </w:r>
    </w:p>
    <w:p w14:paraId="414854FB" w14:textId="77777777" w:rsidR="00724AA2" w:rsidRPr="001469E5" w:rsidRDefault="00724AA2" w:rsidP="00724AA2">
      <w:pPr>
        <w:pStyle w:val="AqpText"/>
      </w:pPr>
      <w:r w:rsidRPr="001469E5">
        <w:t xml:space="preserve">            Pokud bude v rámci obnovy zemina pláně odtěžena, případně bude použita zpět do výkopů, bude zapotřebí provést ověření únosnosti pláně zatěžovací zkouškou.</w:t>
      </w:r>
    </w:p>
    <w:p w14:paraId="0EF0E9B8" w14:textId="77777777" w:rsidR="00724AA2" w:rsidRPr="001469E5" w:rsidRDefault="00724AA2" w:rsidP="00724AA2">
      <w:pPr>
        <w:pStyle w:val="AqpText"/>
      </w:pPr>
      <w:r w:rsidRPr="001469E5">
        <w:t xml:space="preserve">            Zastižené vrstvy navážek by měly být vzhledem k nestejnorodé příměsi zbytků např. cihel a stavebních sutí odtěženy a měly by být nahrazeny únosnějšími, stejnorodě stlačitelnými zeminami, které musí být řádně </w:t>
      </w:r>
      <w:proofErr w:type="spellStart"/>
      <w:r w:rsidRPr="001469E5">
        <w:t>nahutněny</w:t>
      </w:r>
      <w:proofErr w:type="spellEnd"/>
      <w:r w:rsidRPr="001469E5">
        <w:t>.</w:t>
      </w:r>
    </w:p>
    <w:p w14:paraId="4B42E4BA" w14:textId="77777777" w:rsidR="00724AA2" w:rsidRPr="001469E5" w:rsidRDefault="00724AA2" w:rsidP="00724AA2">
      <w:pPr>
        <w:pStyle w:val="Nadpis1"/>
      </w:pPr>
      <w:bookmarkStart w:id="72" w:name="_Toc528042156"/>
      <w:bookmarkStart w:id="73" w:name="_Toc58398777"/>
      <w:r w:rsidRPr="001469E5">
        <w:lastRenderedPageBreak/>
        <w:t>Vztahy PK k ostatním objektům stavby</w:t>
      </w:r>
      <w:bookmarkEnd w:id="72"/>
      <w:bookmarkEnd w:id="73"/>
    </w:p>
    <w:p w14:paraId="604D85D7" w14:textId="77777777" w:rsidR="00724AA2" w:rsidRPr="001469E5" w:rsidRDefault="00724AA2" w:rsidP="00724AA2">
      <w:pPr>
        <w:pStyle w:val="AqpText"/>
        <w:spacing w:before="240"/>
      </w:pPr>
      <w:bookmarkStart w:id="74" w:name="_Hlk19190033"/>
      <w:r w:rsidRPr="001469E5">
        <w:t>Objektová skladba stavby</w:t>
      </w:r>
      <w:r w:rsidRPr="001469E5">
        <w:rPr>
          <w:rStyle w:val="AqpTextChar2"/>
          <w:sz w:val="20"/>
          <w:szCs w:val="20"/>
        </w:rPr>
        <w:t xml:space="preserve"> je následující</w:t>
      </w:r>
      <w:r w:rsidRPr="001469E5">
        <w:t>:</w:t>
      </w:r>
    </w:p>
    <w:p w14:paraId="191473E2" w14:textId="7F01F483" w:rsidR="00724AA2" w:rsidRPr="001469E5" w:rsidRDefault="00724AA2" w:rsidP="00724AA2">
      <w:pPr>
        <w:pStyle w:val="AqpText"/>
      </w:pPr>
      <w:r w:rsidRPr="001469E5">
        <w:rPr>
          <w:b/>
        </w:rPr>
        <w:t>SO 101</w:t>
      </w:r>
      <w:r w:rsidRPr="001469E5">
        <w:tab/>
        <w:t xml:space="preserve"> </w:t>
      </w:r>
      <w:r w:rsidR="00680AD3" w:rsidRPr="001469E5">
        <w:t>Obslužné komunikace Gajdošova</w:t>
      </w:r>
    </w:p>
    <w:p w14:paraId="0FB50828" w14:textId="1654A7CC" w:rsidR="00724AA2" w:rsidRPr="001469E5" w:rsidRDefault="00724AA2" w:rsidP="00724AA2">
      <w:pPr>
        <w:pStyle w:val="AqpText"/>
      </w:pPr>
      <w:r w:rsidRPr="001469E5">
        <w:rPr>
          <w:b/>
        </w:rPr>
        <w:t>SO 102</w:t>
      </w:r>
      <w:r w:rsidRPr="001469E5">
        <w:tab/>
        <w:t xml:space="preserve"> </w:t>
      </w:r>
      <w:r w:rsidR="00680AD3" w:rsidRPr="001469E5">
        <w:t>Oprava komunikace VMO Gajdošova</w:t>
      </w:r>
    </w:p>
    <w:p w14:paraId="375F687F" w14:textId="57358B5F" w:rsidR="00680AD3" w:rsidRPr="001469E5" w:rsidRDefault="00680AD3" w:rsidP="00680AD3">
      <w:pPr>
        <w:pStyle w:val="AqpText"/>
      </w:pPr>
      <w:r w:rsidRPr="001469E5">
        <w:rPr>
          <w:b/>
        </w:rPr>
        <w:t xml:space="preserve">   SO </w:t>
      </w:r>
      <w:proofErr w:type="gramStart"/>
      <w:r w:rsidRPr="001469E5">
        <w:rPr>
          <w:b/>
        </w:rPr>
        <w:t xml:space="preserve">102.1  </w:t>
      </w:r>
      <w:r w:rsidRPr="001469E5">
        <w:t>Dopravně</w:t>
      </w:r>
      <w:proofErr w:type="gramEnd"/>
      <w:r w:rsidRPr="001469E5">
        <w:t xml:space="preserve"> inženýrská opatření . VMO Gajdošova</w:t>
      </w:r>
    </w:p>
    <w:p w14:paraId="62389C90" w14:textId="3EF85157" w:rsidR="00680AD3" w:rsidRPr="001469E5" w:rsidRDefault="00680AD3" w:rsidP="00680AD3">
      <w:pPr>
        <w:pStyle w:val="AqpText"/>
      </w:pPr>
      <w:r w:rsidRPr="001469E5">
        <w:rPr>
          <w:b/>
        </w:rPr>
        <w:t xml:space="preserve">   </w:t>
      </w:r>
      <w:r w:rsidRPr="001469E5">
        <w:rPr>
          <w:b/>
        </w:rPr>
        <w:tab/>
        <w:t xml:space="preserve">SO </w:t>
      </w:r>
      <w:proofErr w:type="gramStart"/>
      <w:r w:rsidRPr="001469E5">
        <w:rPr>
          <w:b/>
        </w:rPr>
        <w:t xml:space="preserve">102.1.1  </w:t>
      </w:r>
      <w:r w:rsidRPr="001469E5">
        <w:t>Přejezdy</w:t>
      </w:r>
      <w:proofErr w:type="gramEnd"/>
      <w:r w:rsidRPr="001469E5">
        <w:t xml:space="preserve"> středního dělícího pásu – dočasná stavba</w:t>
      </w:r>
    </w:p>
    <w:p w14:paraId="02904CDB" w14:textId="58DF1B6C" w:rsidR="00680AD3" w:rsidRPr="001469E5" w:rsidRDefault="00680AD3" w:rsidP="00680AD3">
      <w:pPr>
        <w:pStyle w:val="AqpText"/>
      </w:pPr>
      <w:r w:rsidRPr="001469E5">
        <w:tab/>
      </w:r>
      <w:r w:rsidRPr="001469E5">
        <w:rPr>
          <w:b/>
        </w:rPr>
        <w:t xml:space="preserve">SO </w:t>
      </w:r>
      <w:proofErr w:type="gramStart"/>
      <w:r w:rsidRPr="001469E5">
        <w:rPr>
          <w:b/>
        </w:rPr>
        <w:t xml:space="preserve">102.1.2  </w:t>
      </w:r>
      <w:r w:rsidRPr="001469E5">
        <w:t>Úpravy</w:t>
      </w:r>
      <w:proofErr w:type="gramEnd"/>
      <w:r w:rsidRPr="001469E5">
        <w:t xml:space="preserve"> veřejného osvětlení – dočasná stavba</w:t>
      </w:r>
    </w:p>
    <w:p w14:paraId="36EEE7A4" w14:textId="4F95BADF" w:rsidR="00680AD3" w:rsidRPr="001469E5" w:rsidRDefault="00680AD3" w:rsidP="00680AD3">
      <w:pPr>
        <w:pStyle w:val="AqpText"/>
      </w:pPr>
      <w:r w:rsidRPr="001469E5">
        <w:rPr>
          <w:b/>
        </w:rPr>
        <w:t>SO 131</w:t>
      </w:r>
      <w:r w:rsidRPr="001469E5">
        <w:tab/>
        <w:t xml:space="preserve"> Odvodnění obslužných komunikací Gajdošova</w:t>
      </w:r>
    </w:p>
    <w:p w14:paraId="28E938DB" w14:textId="53870715" w:rsidR="00680AD3" w:rsidRPr="001469E5" w:rsidRDefault="00680AD3" w:rsidP="00680AD3">
      <w:pPr>
        <w:pStyle w:val="AqpText"/>
      </w:pPr>
      <w:r w:rsidRPr="001469E5">
        <w:rPr>
          <w:b/>
        </w:rPr>
        <w:t>SO 132</w:t>
      </w:r>
      <w:r w:rsidRPr="001469E5">
        <w:tab/>
        <w:t xml:space="preserve"> Odvodnění komunikace VMO Gajdošova</w:t>
      </w:r>
    </w:p>
    <w:p w14:paraId="73CDC890" w14:textId="639EA746" w:rsidR="00724AA2" w:rsidRPr="001469E5" w:rsidRDefault="00724AA2" w:rsidP="00724AA2">
      <w:pPr>
        <w:pStyle w:val="AqpText"/>
      </w:pPr>
      <w:r w:rsidRPr="001469E5">
        <w:t>Sjezdy do nemovitostí budou v nutném rozsahu obnoveny ve stávajících poměrech.</w:t>
      </w:r>
      <w:bookmarkEnd w:id="74"/>
    </w:p>
    <w:p w14:paraId="5884264F" w14:textId="77777777" w:rsidR="00064E23" w:rsidRPr="00C91DF3" w:rsidRDefault="00064E23" w:rsidP="00724AA2">
      <w:pPr>
        <w:pStyle w:val="AqpText"/>
        <w:rPr>
          <w:highlight w:val="yellow"/>
        </w:rPr>
      </w:pPr>
    </w:p>
    <w:p w14:paraId="2ABFBBAB" w14:textId="77777777" w:rsidR="00724AA2" w:rsidRPr="001469E5" w:rsidRDefault="00724AA2" w:rsidP="00724AA2">
      <w:pPr>
        <w:pStyle w:val="Nadpis1"/>
      </w:pPr>
      <w:bookmarkStart w:id="75" w:name="_Toc528042157"/>
      <w:bookmarkStart w:id="76" w:name="_Toc58398778"/>
      <w:r w:rsidRPr="001469E5">
        <w:t>Návrh zpevněných ploch</w:t>
      </w:r>
      <w:bookmarkEnd w:id="75"/>
      <w:bookmarkEnd w:id="76"/>
    </w:p>
    <w:p w14:paraId="188F5E19" w14:textId="77777777" w:rsidR="00724AA2" w:rsidRPr="001469E5" w:rsidRDefault="00724AA2" w:rsidP="00724AA2">
      <w:pPr>
        <w:pStyle w:val="Nadpis2"/>
        <w:numPr>
          <w:ilvl w:val="0"/>
          <w:numId w:val="11"/>
        </w:numPr>
        <w:ind w:left="709"/>
      </w:pPr>
      <w:bookmarkStart w:id="77" w:name="_Toc528042158"/>
      <w:bookmarkStart w:id="78" w:name="_Toc58398779"/>
      <w:r w:rsidRPr="001469E5">
        <w:t>Směrové řešení</w:t>
      </w:r>
      <w:bookmarkEnd w:id="77"/>
      <w:bookmarkEnd w:id="78"/>
    </w:p>
    <w:p w14:paraId="4F19A9CA" w14:textId="2EA8F30C" w:rsidR="00724AA2" w:rsidRPr="001469E5" w:rsidRDefault="001469E5" w:rsidP="00724AA2">
      <w:pPr>
        <w:pStyle w:val="AqpText"/>
        <w:spacing w:before="60"/>
      </w:pPr>
      <w:r w:rsidRPr="001469E5">
        <w:t xml:space="preserve">Zpevněn bude prostor stávajícího středního pásu vymezený dvojicí betonových silničních obrubníků.  </w:t>
      </w:r>
    </w:p>
    <w:p w14:paraId="269399E1" w14:textId="77777777" w:rsidR="00724AA2" w:rsidRPr="001469E5" w:rsidRDefault="00724AA2" w:rsidP="00724AA2">
      <w:pPr>
        <w:pStyle w:val="Nadpis2"/>
      </w:pPr>
      <w:bookmarkStart w:id="79" w:name="_Toc528042159"/>
      <w:bookmarkStart w:id="80" w:name="_Toc58398780"/>
      <w:r w:rsidRPr="001469E5">
        <w:t>Výškové řešení</w:t>
      </w:r>
      <w:bookmarkEnd w:id="79"/>
      <w:bookmarkEnd w:id="80"/>
    </w:p>
    <w:p w14:paraId="07830B02" w14:textId="13261F6E" w:rsidR="00724AA2" w:rsidRPr="001469E5" w:rsidRDefault="001469E5" w:rsidP="00724AA2">
      <w:pPr>
        <w:pStyle w:val="AqpText"/>
      </w:pPr>
      <w:r w:rsidRPr="001469E5">
        <w:rPr>
          <w:szCs w:val="22"/>
        </w:rPr>
        <w:t>V</w:t>
      </w:r>
      <w:r w:rsidR="00724AA2" w:rsidRPr="001469E5">
        <w:rPr>
          <w:szCs w:val="22"/>
        </w:rPr>
        <w:t>ychází z výškové úrovně stávající komunikace</w:t>
      </w:r>
      <w:r w:rsidR="00724AA2" w:rsidRPr="001469E5">
        <w:t xml:space="preserve">. </w:t>
      </w:r>
    </w:p>
    <w:p w14:paraId="367CE350" w14:textId="4CEC9B4B" w:rsidR="00724AA2" w:rsidRPr="001469E5" w:rsidRDefault="00724AA2" w:rsidP="00724AA2">
      <w:pPr>
        <w:pStyle w:val="Nadpis2"/>
      </w:pPr>
      <w:bookmarkStart w:id="81" w:name="_Toc528042160"/>
      <w:bookmarkStart w:id="82" w:name="_Toc58398781"/>
      <w:r w:rsidRPr="001469E5">
        <w:t>Šířkové uspořádání</w:t>
      </w:r>
      <w:bookmarkEnd w:id="81"/>
      <w:bookmarkEnd w:id="82"/>
    </w:p>
    <w:p w14:paraId="7456C4D0" w14:textId="170AB6FF" w:rsidR="00EA745B" w:rsidRPr="001469E5" w:rsidRDefault="001469E5" w:rsidP="00EA745B">
      <w:pPr>
        <w:pStyle w:val="Zkladntext"/>
        <w:spacing w:before="60"/>
        <w:rPr>
          <w:szCs w:val="22"/>
        </w:rPr>
      </w:pPr>
      <w:r w:rsidRPr="001469E5">
        <w:rPr>
          <w:szCs w:val="22"/>
        </w:rPr>
        <w:t>Šířka stávajícího středního dělícího pásu, který bude dočasně zpevněn se pohybuje v rozmezí 1,65 až 2,20 m</w:t>
      </w:r>
      <w:r w:rsidR="00EA745B" w:rsidRPr="001469E5">
        <w:rPr>
          <w:szCs w:val="22"/>
        </w:rPr>
        <w:t>.</w:t>
      </w:r>
    </w:p>
    <w:p w14:paraId="040CB3CF" w14:textId="719ABB99" w:rsidR="00724AA2" w:rsidRPr="001469E5" w:rsidRDefault="00724AA2" w:rsidP="00724AA2">
      <w:pPr>
        <w:pStyle w:val="Nadpis2"/>
      </w:pPr>
      <w:bookmarkStart w:id="83" w:name="_Toc528042161"/>
      <w:bookmarkStart w:id="84" w:name="_Toc58398782"/>
      <w:r w:rsidRPr="001469E5">
        <w:t>Skladby zpevněných ploch</w:t>
      </w:r>
      <w:bookmarkEnd w:id="83"/>
      <w:bookmarkEnd w:id="84"/>
    </w:p>
    <w:p w14:paraId="0726518F" w14:textId="5E6E7F90" w:rsidR="00EA745B" w:rsidRPr="001469E5" w:rsidRDefault="00EA745B" w:rsidP="00EA745B">
      <w:pPr>
        <w:pStyle w:val="AqpText"/>
        <w:spacing w:after="60"/>
        <w:rPr>
          <w:b/>
          <w:i/>
        </w:rPr>
      </w:pPr>
      <w:bookmarkStart w:id="85" w:name="_Hlk19190096"/>
      <w:bookmarkStart w:id="86" w:name="_Hlk507073997"/>
      <w:r w:rsidRPr="001469E5">
        <w:rPr>
          <w:b/>
          <w:i/>
        </w:rPr>
        <w:t xml:space="preserve">Konstrukce </w:t>
      </w:r>
      <w:r w:rsidR="001469E5" w:rsidRPr="001469E5">
        <w:rPr>
          <w:b/>
          <w:i/>
        </w:rPr>
        <w:t>9</w:t>
      </w:r>
      <w:r w:rsidRPr="001469E5">
        <w:rPr>
          <w:b/>
          <w:i/>
        </w:rPr>
        <w:t xml:space="preserve"> – </w:t>
      </w:r>
      <w:r w:rsidR="001469E5" w:rsidRPr="001469E5">
        <w:rPr>
          <w:b/>
          <w:i/>
        </w:rPr>
        <w:t>přejezd středního dělícího pásu – dočasná stavba</w:t>
      </w:r>
    </w:p>
    <w:tbl>
      <w:tblPr>
        <w:tblStyle w:val="Svtlmkatabulky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418"/>
        <w:gridCol w:w="1554"/>
        <w:gridCol w:w="1985"/>
      </w:tblGrid>
      <w:tr w:rsidR="00EA745B" w:rsidRPr="001469E5" w14:paraId="293295D3" w14:textId="77777777" w:rsidTr="00076810">
        <w:trPr>
          <w:trHeight w:val="3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9936" w14:textId="77777777" w:rsidR="00EA745B" w:rsidRPr="001469E5" w:rsidRDefault="00EA745B" w:rsidP="00076810">
            <w:pPr>
              <w:spacing w:before="60"/>
            </w:pPr>
            <w:r w:rsidRPr="001469E5">
              <w:t>Asfaltový beton pro obrusné vrstvy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AAA5" w14:textId="77777777" w:rsidR="00EA745B" w:rsidRPr="001469E5" w:rsidRDefault="00EA745B" w:rsidP="00076810">
            <w:pPr>
              <w:spacing w:before="60"/>
            </w:pPr>
            <w:r w:rsidRPr="001469E5">
              <w:t>ACO 11+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69B6" w14:textId="77777777" w:rsidR="00EA745B" w:rsidRPr="001469E5" w:rsidRDefault="00EA745B" w:rsidP="00076810">
            <w:pPr>
              <w:spacing w:before="60"/>
            </w:pPr>
            <w:r w:rsidRPr="001469E5">
              <w:t>50 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48ED" w14:textId="77777777" w:rsidR="00EA745B" w:rsidRPr="001469E5" w:rsidRDefault="00EA745B" w:rsidP="00076810">
            <w:pPr>
              <w:spacing w:before="60"/>
            </w:pPr>
            <w:r w:rsidRPr="001469E5">
              <w:t>ČSN 73 6121</w:t>
            </w:r>
          </w:p>
        </w:tc>
      </w:tr>
      <w:tr w:rsidR="00EA745B" w:rsidRPr="001469E5" w14:paraId="0FF153AD" w14:textId="77777777" w:rsidTr="00076810">
        <w:trPr>
          <w:trHeight w:val="3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7E85" w14:textId="77777777" w:rsidR="00EA745B" w:rsidRPr="001469E5" w:rsidRDefault="00EA745B" w:rsidP="00076810">
            <w:pPr>
              <w:spacing w:before="60"/>
            </w:pPr>
            <w:r w:rsidRPr="001469E5">
              <w:t>Spojovací postřik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7700" w14:textId="77777777" w:rsidR="00EA745B" w:rsidRPr="001469E5" w:rsidRDefault="00EA745B" w:rsidP="00076810">
            <w:pPr>
              <w:spacing w:before="60"/>
            </w:pPr>
            <w:r w:rsidRPr="001469E5">
              <w:t>PS-EK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2E2A" w14:textId="77777777" w:rsidR="00EA745B" w:rsidRPr="001469E5" w:rsidRDefault="00EA745B" w:rsidP="00076810">
            <w:pPr>
              <w:spacing w:before="60"/>
            </w:pPr>
            <w:r w:rsidRPr="001469E5">
              <w:t>0,35 kg/m</w:t>
            </w:r>
            <w:r w:rsidRPr="001469E5">
              <w:rPr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E224" w14:textId="77777777" w:rsidR="00EA745B" w:rsidRPr="001469E5" w:rsidRDefault="00EA745B" w:rsidP="00076810">
            <w:pPr>
              <w:spacing w:before="60"/>
            </w:pPr>
            <w:r w:rsidRPr="001469E5">
              <w:t>ČSN 73 6129</w:t>
            </w:r>
          </w:p>
        </w:tc>
      </w:tr>
      <w:tr w:rsidR="00EA745B" w:rsidRPr="001469E5" w14:paraId="6C4FBB80" w14:textId="77777777" w:rsidTr="00076810">
        <w:trPr>
          <w:trHeight w:val="3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B21C" w14:textId="77777777" w:rsidR="00EA745B" w:rsidRPr="001469E5" w:rsidRDefault="00EA745B" w:rsidP="00076810">
            <w:pPr>
              <w:spacing w:before="60"/>
            </w:pPr>
            <w:r w:rsidRPr="001469E5">
              <w:t>Asfaltový beton pro podkladní vrstvy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9C17" w14:textId="51648127" w:rsidR="00EA745B" w:rsidRPr="001469E5" w:rsidRDefault="00EA745B" w:rsidP="00076810">
            <w:pPr>
              <w:spacing w:before="60"/>
            </w:pPr>
            <w:r w:rsidRPr="001469E5">
              <w:t xml:space="preserve">ACP </w:t>
            </w:r>
            <w:r w:rsidR="007D1E0A" w:rsidRPr="001469E5">
              <w:t>22</w:t>
            </w:r>
            <w:r w:rsidRPr="001469E5">
              <w:t>+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CF82" w14:textId="0BE35D0D" w:rsidR="00EA745B" w:rsidRPr="001469E5" w:rsidRDefault="00EA745B" w:rsidP="00076810">
            <w:pPr>
              <w:spacing w:before="60"/>
            </w:pPr>
            <w:r w:rsidRPr="001469E5">
              <w:t>1</w:t>
            </w:r>
            <w:r w:rsidR="001469E5" w:rsidRPr="001469E5">
              <w:t>5</w:t>
            </w:r>
            <w:r w:rsidRPr="001469E5">
              <w:t>0 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8E0F" w14:textId="77777777" w:rsidR="00EA745B" w:rsidRPr="001469E5" w:rsidRDefault="00EA745B" w:rsidP="00076810">
            <w:pPr>
              <w:spacing w:before="60"/>
            </w:pPr>
            <w:r w:rsidRPr="001469E5">
              <w:t>ČSN 73 6121</w:t>
            </w:r>
          </w:p>
        </w:tc>
      </w:tr>
      <w:tr w:rsidR="00EA745B" w:rsidRPr="001469E5" w14:paraId="32907E77" w14:textId="77777777" w:rsidTr="00076810">
        <w:trPr>
          <w:trHeight w:val="3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0679" w14:textId="77777777" w:rsidR="00EA745B" w:rsidRPr="001469E5" w:rsidRDefault="00EA745B" w:rsidP="00076810">
            <w:pPr>
              <w:spacing w:before="60"/>
            </w:pPr>
            <w:r w:rsidRPr="001469E5">
              <w:t>Infiltrační postřik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3C3B" w14:textId="77777777" w:rsidR="00EA745B" w:rsidRPr="001469E5" w:rsidRDefault="00EA745B" w:rsidP="00076810">
            <w:pPr>
              <w:spacing w:before="60"/>
            </w:pPr>
            <w:r w:rsidRPr="001469E5">
              <w:t>PI-EK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68F8" w14:textId="77777777" w:rsidR="00EA745B" w:rsidRPr="001469E5" w:rsidRDefault="00EA745B" w:rsidP="00076810">
            <w:pPr>
              <w:spacing w:before="60"/>
            </w:pPr>
            <w:r w:rsidRPr="001469E5">
              <w:t>1,0 kg/m</w:t>
            </w:r>
            <w:r w:rsidRPr="001469E5">
              <w:rPr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BB26" w14:textId="77777777" w:rsidR="00EA745B" w:rsidRPr="001469E5" w:rsidRDefault="00EA745B" w:rsidP="00076810">
            <w:pPr>
              <w:spacing w:before="60"/>
            </w:pPr>
            <w:r w:rsidRPr="001469E5">
              <w:t>ČSN 73 6129</w:t>
            </w:r>
          </w:p>
        </w:tc>
      </w:tr>
      <w:tr w:rsidR="00EA745B" w:rsidRPr="001469E5" w14:paraId="5C701A65" w14:textId="77777777" w:rsidTr="00076810">
        <w:trPr>
          <w:trHeight w:val="3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5A50" w14:textId="77777777" w:rsidR="00EA745B" w:rsidRPr="001469E5" w:rsidRDefault="00EA745B" w:rsidP="00076810">
            <w:pPr>
              <w:spacing w:before="60"/>
            </w:pPr>
            <w:r w:rsidRPr="001469E5">
              <w:t>Štěrkodrť fr. 0/63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7AF7" w14:textId="77777777" w:rsidR="00EA745B" w:rsidRPr="001469E5" w:rsidRDefault="00EA745B" w:rsidP="00076810">
            <w:pPr>
              <w:spacing w:before="60"/>
            </w:pPr>
            <w:r w:rsidRPr="001469E5">
              <w:t>ŠD</w:t>
            </w:r>
            <w:r w:rsidRPr="001469E5">
              <w:rPr>
                <w:vertAlign w:val="subscript"/>
              </w:rPr>
              <w:t>A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2FA6" w14:textId="72706E99" w:rsidR="00EA745B" w:rsidRPr="001469E5" w:rsidRDefault="00EA745B" w:rsidP="00076810">
            <w:pPr>
              <w:spacing w:before="60"/>
            </w:pPr>
            <w:r w:rsidRPr="001469E5">
              <w:t xml:space="preserve">min. </w:t>
            </w:r>
            <w:r w:rsidR="001469E5" w:rsidRPr="001469E5">
              <w:t>30</w:t>
            </w:r>
            <w:r w:rsidRPr="001469E5">
              <w:t>0 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A595" w14:textId="77777777" w:rsidR="00EA745B" w:rsidRPr="001469E5" w:rsidRDefault="00EA745B" w:rsidP="00076810">
            <w:pPr>
              <w:spacing w:before="60"/>
            </w:pPr>
            <w:r w:rsidRPr="001469E5">
              <w:t>ČSN 73 6126-1</w:t>
            </w:r>
          </w:p>
        </w:tc>
      </w:tr>
      <w:tr w:rsidR="00EA745B" w:rsidRPr="001469E5" w14:paraId="0C18CF4F" w14:textId="77777777" w:rsidTr="00076810">
        <w:trPr>
          <w:trHeight w:val="3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</w:tcPr>
          <w:p w14:paraId="53B189A7" w14:textId="77777777" w:rsidR="00EA745B" w:rsidRPr="001469E5" w:rsidRDefault="00EA745B" w:rsidP="00076810">
            <w:pPr>
              <w:spacing w:before="60"/>
              <w:rPr>
                <w:b/>
              </w:rPr>
            </w:pPr>
            <w:r w:rsidRPr="001469E5">
              <w:rPr>
                <w:b/>
              </w:rPr>
              <w:t>CELKEM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CFABA43" w14:textId="77777777" w:rsidR="00EA745B" w:rsidRPr="001469E5" w:rsidRDefault="00EA745B" w:rsidP="00076810">
            <w:pPr>
              <w:spacing w:before="60"/>
              <w:rPr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</w:tcBorders>
          </w:tcPr>
          <w:p w14:paraId="19C87A14" w14:textId="38F6B25F" w:rsidR="00EA745B" w:rsidRPr="001469E5" w:rsidRDefault="00EA745B" w:rsidP="00076810">
            <w:pPr>
              <w:spacing w:before="60"/>
              <w:rPr>
                <w:b/>
              </w:rPr>
            </w:pPr>
            <w:r w:rsidRPr="001469E5">
              <w:rPr>
                <w:b/>
              </w:rPr>
              <w:t xml:space="preserve">min. </w:t>
            </w:r>
            <w:r w:rsidR="001469E5" w:rsidRPr="001469E5">
              <w:rPr>
                <w:b/>
              </w:rPr>
              <w:t>5</w:t>
            </w:r>
            <w:r w:rsidRPr="001469E5">
              <w:rPr>
                <w:b/>
              </w:rPr>
              <w:t>00 mm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14:paraId="3B000DA9" w14:textId="77777777" w:rsidR="00EA745B" w:rsidRPr="001469E5" w:rsidRDefault="00EA745B" w:rsidP="00076810">
            <w:pPr>
              <w:spacing w:before="60"/>
              <w:rPr>
                <w:b/>
              </w:rPr>
            </w:pPr>
          </w:p>
        </w:tc>
      </w:tr>
      <w:tr w:rsidR="00EA745B" w:rsidRPr="001469E5" w14:paraId="0809312F" w14:textId="77777777" w:rsidTr="00076810">
        <w:trPr>
          <w:trHeight w:val="283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</w:tcPr>
          <w:p w14:paraId="2ED5C50B" w14:textId="77777777" w:rsidR="00EA745B" w:rsidRPr="001469E5" w:rsidRDefault="00EA745B" w:rsidP="00076810">
            <w:r w:rsidRPr="001469E5">
              <w:t>Výměna podloží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9F50B70" w14:textId="77777777" w:rsidR="00EA745B" w:rsidRPr="001469E5" w:rsidRDefault="00EA745B" w:rsidP="00076810"/>
        </w:tc>
        <w:tc>
          <w:tcPr>
            <w:tcW w:w="1554" w:type="dxa"/>
            <w:tcBorders>
              <w:bottom w:val="single" w:sz="4" w:space="0" w:color="auto"/>
            </w:tcBorders>
          </w:tcPr>
          <w:p w14:paraId="28C4BCBA" w14:textId="77777777" w:rsidR="00EA745B" w:rsidRPr="001469E5" w:rsidRDefault="00EA745B" w:rsidP="00076810">
            <w:r w:rsidRPr="001469E5">
              <w:t>450 mm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14:paraId="1E88FAC6" w14:textId="77777777" w:rsidR="00EA745B" w:rsidRPr="001469E5" w:rsidRDefault="00EA745B" w:rsidP="00076810"/>
        </w:tc>
      </w:tr>
    </w:tbl>
    <w:p w14:paraId="63B094D7" w14:textId="0A19BB00" w:rsidR="00EA745B" w:rsidRPr="001469E5" w:rsidRDefault="00EA745B" w:rsidP="00EA745B">
      <w:pPr>
        <w:pStyle w:val="AqpText"/>
        <w:rPr>
          <w:i/>
        </w:rPr>
      </w:pPr>
      <w:r w:rsidRPr="001469E5">
        <w:rPr>
          <w:i/>
        </w:rPr>
        <w:t>Zhutněná pláň na E</w:t>
      </w:r>
      <w:r w:rsidRPr="001469E5">
        <w:rPr>
          <w:i/>
          <w:vertAlign w:val="subscript"/>
        </w:rPr>
        <w:t xml:space="preserve">def,2 </w:t>
      </w:r>
      <w:r w:rsidRPr="001469E5">
        <w:rPr>
          <w:i/>
        </w:rPr>
        <w:t xml:space="preserve">= 45Mpa; na vrstvě ŠD min </w:t>
      </w:r>
      <w:r w:rsidR="001469E5" w:rsidRPr="001469E5">
        <w:rPr>
          <w:i/>
        </w:rPr>
        <w:t>100</w:t>
      </w:r>
      <w:r w:rsidRPr="001469E5">
        <w:rPr>
          <w:i/>
        </w:rPr>
        <w:t xml:space="preserve"> </w:t>
      </w:r>
      <w:proofErr w:type="spellStart"/>
      <w:r w:rsidRPr="001469E5">
        <w:rPr>
          <w:i/>
        </w:rPr>
        <w:t>MPa</w:t>
      </w:r>
      <w:proofErr w:type="spellEnd"/>
      <w:r w:rsidRPr="001469E5">
        <w:rPr>
          <w:i/>
        </w:rPr>
        <w:t>.</w:t>
      </w:r>
    </w:p>
    <w:p w14:paraId="4AEE13D0" w14:textId="77777777" w:rsidR="00724AA2" w:rsidRPr="00580312" w:rsidRDefault="00724AA2" w:rsidP="00724AA2">
      <w:pPr>
        <w:pStyle w:val="Nadpis2"/>
      </w:pPr>
      <w:bookmarkStart w:id="87" w:name="_Toc528042162"/>
      <w:bookmarkStart w:id="88" w:name="_Toc58398783"/>
      <w:bookmarkEnd w:id="85"/>
      <w:r w:rsidRPr="00580312">
        <w:t>Zemní práce</w:t>
      </w:r>
      <w:bookmarkEnd w:id="87"/>
      <w:bookmarkEnd w:id="88"/>
    </w:p>
    <w:p w14:paraId="2A7AE4C3" w14:textId="00682BC0" w:rsidR="00724AA2" w:rsidRPr="00580312" w:rsidRDefault="00724AA2" w:rsidP="00724AA2">
      <w:pPr>
        <w:pStyle w:val="AqpText"/>
      </w:pPr>
      <w:r w:rsidRPr="00580312">
        <w:t xml:space="preserve">S ohledem na navrženou technologii (celoplošná obnova asfaltového krytu v plné konstrukci a stávajícím rozsahu), se nepředpokládá klasické provádění zemních prací. </w:t>
      </w:r>
    </w:p>
    <w:p w14:paraId="47A6CA48" w14:textId="77777777" w:rsidR="00724AA2" w:rsidRPr="00580312" w:rsidRDefault="00724AA2" w:rsidP="00724AA2">
      <w:pPr>
        <w:pStyle w:val="AqpText"/>
      </w:pPr>
      <w:r w:rsidRPr="00580312">
        <w:t xml:space="preserve">Pro </w:t>
      </w:r>
      <w:proofErr w:type="spellStart"/>
      <w:r w:rsidRPr="00580312">
        <w:t>dosypávky</w:t>
      </w:r>
      <w:proofErr w:type="spellEnd"/>
      <w:r w:rsidRPr="00580312">
        <w:t xml:space="preserve"> prostoru za obrubou v místě zatravněných ploch, bude použita vhodná zemina z tohoto prostoru vytěžená, popř. zemina z výkopů pro vodovod.</w:t>
      </w:r>
    </w:p>
    <w:p w14:paraId="64AB03E5" w14:textId="77777777" w:rsidR="00724AA2" w:rsidRPr="00580312" w:rsidRDefault="00724AA2" w:rsidP="00724AA2">
      <w:pPr>
        <w:pStyle w:val="Nadpis2"/>
      </w:pPr>
      <w:bookmarkStart w:id="89" w:name="_Toc528042163"/>
      <w:bookmarkStart w:id="90" w:name="_Toc58398784"/>
      <w:r w:rsidRPr="00580312">
        <w:lastRenderedPageBreak/>
        <w:t>Inženýrské sítě</w:t>
      </w:r>
      <w:bookmarkEnd w:id="89"/>
      <w:bookmarkEnd w:id="90"/>
    </w:p>
    <w:p w14:paraId="0FC15CEF" w14:textId="6641FF6D" w:rsidR="00724AA2" w:rsidRPr="00580312" w:rsidRDefault="00724AA2" w:rsidP="00724AA2">
      <w:pPr>
        <w:pStyle w:val="AqpText"/>
      </w:pPr>
      <w:r w:rsidRPr="00580312">
        <w:t>V</w:t>
      </w:r>
      <w:r w:rsidR="00580312" w:rsidRPr="00580312">
        <w:t xml:space="preserve"> zájmovém </w:t>
      </w:r>
      <w:r w:rsidRPr="00580312">
        <w:t>prostoru se nachází následující inženýrské sítě:</w:t>
      </w:r>
    </w:p>
    <w:p w14:paraId="3BB48BBA" w14:textId="6600FB76" w:rsidR="007D1E0A" w:rsidRPr="00580312" w:rsidRDefault="007D1E0A" w:rsidP="007D1E0A">
      <w:pPr>
        <w:pStyle w:val="AqpText"/>
      </w:pPr>
      <w:r w:rsidRPr="00580312">
        <w:rPr>
          <w:b/>
        </w:rPr>
        <w:t>Kanalizace</w:t>
      </w:r>
      <w:r w:rsidRPr="00580312">
        <w:t xml:space="preserve"> – </w:t>
      </w:r>
      <w:r w:rsidR="001469E5" w:rsidRPr="00580312">
        <w:t>dešťová a jednotná</w:t>
      </w:r>
      <w:r w:rsidRPr="00580312">
        <w:t>.  Povrchové znaky stávajících šachet a uličních vpustí budou v případě potřeby upraveny do nové nivelety.</w:t>
      </w:r>
    </w:p>
    <w:p w14:paraId="71E0DC5D" w14:textId="6ECACA0C" w:rsidR="00724AA2" w:rsidRPr="00580312" w:rsidRDefault="00724AA2" w:rsidP="00724AA2">
      <w:pPr>
        <w:pStyle w:val="AqpText"/>
      </w:pPr>
      <w:r w:rsidRPr="00580312">
        <w:rPr>
          <w:b/>
        </w:rPr>
        <w:t>Vedení NN</w:t>
      </w:r>
      <w:r w:rsidR="001469E5" w:rsidRPr="00580312">
        <w:rPr>
          <w:b/>
        </w:rPr>
        <w:t xml:space="preserve"> (VO)</w:t>
      </w:r>
      <w:r w:rsidRPr="00580312">
        <w:t xml:space="preserve"> </w:t>
      </w:r>
      <w:r w:rsidR="001469E5" w:rsidRPr="00580312">
        <w:t>–</w:t>
      </w:r>
      <w:r w:rsidRPr="00580312">
        <w:t xml:space="preserve"> </w:t>
      </w:r>
      <w:r w:rsidR="001469E5" w:rsidRPr="00580312">
        <w:t xml:space="preserve">v prostoru dočasných přejezdů </w:t>
      </w:r>
      <w:r w:rsidRPr="00580312">
        <w:t>jsou vedeny podzemní rozvody NN</w:t>
      </w:r>
      <w:r w:rsidR="001469E5" w:rsidRPr="00580312">
        <w:t xml:space="preserve"> (VO). Během </w:t>
      </w:r>
      <w:r w:rsidR="00580312" w:rsidRPr="00580312">
        <w:t xml:space="preserve">realizace </w:t>
      </w:r>
      <w:r w:rsidR="001469E5" w:rsidRPr="00580312">
        <w:t>stavby</w:t>
      </w:r>
      <w:r w:rsidR="00580312" w:rsidRPr="00580312">
        <w:t>, resp. po dobu využívání přejezdů středního dělícího pásu</w:t>
      </w:r>
      <w:r w:rsidR="001469E5" w:rsidRPr="00580312">
        <w:t xml:space="preserve"> musí být ochráněny dle pokynů jejich správce</w:t>
      </w:r>
      <w:r w:rsidRPr="00580312">
        <w:t xml:space="preserve">. </w:t>
      </w:r>
    </w:p>
    <w:p w14:paraId="03FB2440" w14:textId="1D68F993" w:rsidR="00724AA2" w:rsidRPr="00580312" w:rsidRDefault="00724AA2" w:rsidP="00724AA2">
      <w:pPr>
        <w:pStyle w:val="AqpText"/>
      </w:pPr>
      <w:r w:rsidRPr="00580312">
        <w:t>Z uvedeného přehledu vyplývá jistá složitost s ohledem na dotyk s inženýrskými sítěmi. Průběhy inženýrských sítí byly pro potřebu zpracování návrhu zakresleny do situace dle podkladů u správců</w:t>
      </w:r>
      <w:r w:rsidR="00EA745B" w:rsidRPr="00580312">
        <w:t>.</w:t>
      </w:r>
    </w:p>
    <w:p w14:paraId="54AA5429" w14:textId="77777777" w:rsidR="00724AA2" w:rsidRPr="00580312" w:rsidRDefault="00724AA2" w:rsidP="00724AA2">
      <w:pPr>
        <w:pStyle w:val="AqpText"/>
        <w:rPr>
          <w:b/>
        </w:rPr>
      </w:pPr>
      <w:r w:rsidRPr="00580312">
        <w:rPr>
          <w:b/>
        </w:rPr>
        <w:t xml:space="preserve">Zákres polohy těchto sítí v PD je pouze informativní! </w:t>
      </w:r>
    </w:p>
    <w:p w14:paraId="256B897B" w14:textId="77777777" w:rsidR="00724AA2" w:rsidRPr="00580312" w:rsidRDefault="00724AA2" w:rsidP="00724AA2">
      <w:pPr>
        <w:pStyle w:val="AqpText"/>
        <w:rPr>
          <w:b/>
        </w:rPr>
      </w:pPr>
      <w:r w:rsidRPr="00580312">
        <w:rPr>
          <w:b/>
        </w:rPr>
        <w:t>Ihned po předání staveniště ještě před zahájením zemních prací je nutné situování inženýrských sítí ověřit vytyčením jejich správci přímo v terénu, případně ručně kopanými sondami, protože aktuální stav sítí před zahájením prací nemusí odpovídat stavu v projektu. Vytyčené sítě budou po vytyčení viditelně označeny.  Bez tohoto vytyčení nelze provést zahájení stavby.</w:t>
      </w:r>
    </w:p>
    <w:p w14:paraId="2985EC55" w14:textId="77777777" w:rsidR="00724AA2" w:rsidRPr="00580312" w:rsidRDefault="00724AA2" w:rsidP="00724AA2">
      <w:pPr>
        <w:pStyle w:val="AqpText"/>
        <w:spacing w:before="360"/>
      </w:pPr>
      <w:r w:rsidRPr="00580312">
        <w:t xml:space="preserve">V průběhu stavebních prací je třeba respektovat </w:t>
      </w:r>
      <w:r w:rsidRPr="00580312">
        <w:rPr>
          <w:b/>
        </w:rPr>
        <w:t xml:space="preserve">ochranná pásma inženýrských sítí. </w:t>
      </w:r>
      <w:r w:rsidRPr="00580312">
        <w:t xml:space="preserve">V jejich rozsahu je </w:t>
      </w:r>
      <w:r w:rsidRPr="00580312">
        <w:rPr>
          <w:b/>
        </w:rPr>
        <w:t>nutné dodržovat</w:t>
      </w:r>
      <w:r w:rsidRPr="00580312">
        <w:t xml:space="preserve"> veškeré podmínky a omezení pro provádění prací stanovené zákonem a správci jednotlivých sítí.</w:t>
      </w:r>
    </w:p>
    <w:p w14:paraId="11C838A5" w14:textId="77777777" w:rsidR="00724AA2" w:rsidRPr="00580312" w:rsidRDefault="00724AA2" w:rsidP="00580312">
      <w:pPr>
        <w:pStyle w:val="Nadpis2"/>
        <w:spacing w:before="120"/>
        <w:ind w:left="641" w:hanging="357"/>
      </w:pPr>
      <w:bookmarkStart w:id="91" w:name="_Toc528042164"/>
      <w:bookmarkStart w:id="92" w:name="_Toc58398785"/>
      <w:r w:rsidRPr="00580312">
        <w:t>Požadavky na vybavení</w:t>
      </w:r>
      <w:bookmarkEnd w:id="91"/>
      <w:bookmarkEnd w:id="92"/>
    </w:p>
    <w:p w14:paraId="4931DB85" w14:textId="77777777" w:rsidR="00724AA2" w:rsidRPr="00580312" w:rsidRDefault="00724AA2" w:rsidP="00724AA2">
      <w:pPr>
        <w:pStyle w:val="AqpText"/>
      </w:pPr>
      <w:r w:rsidRPr="00580312">
        <w:t>Nejsou.</w:t>
      </w:r>
    </w:p>
    <w:p w14:paraId="18BF6565" w14:textId="77777777" w:rsidR="00724AA2" w:rsidRPr="00580312" w:rsidRDefault="00724AA2" w:rsidP="00580312">
      <w:pPr>
        <w:pStyle w:val="Nadpis2"/>
        <w:spacing w:before="120"/>
        <w:ind w:left="641" w:hanging="357"/>
      </w:pPr>
      <w:bookmarkStart w:id="93" w:name="_Toc528042165"/>
      <w:bookmarkStart w:id="94" w:name="_Toc58398786"/>
      <w:r w:rsidRPr="00580312">
        <w:t>Vytyčení</w:t>
      </w:r>
      <w:bookmarkEnd w:id="93"/>
      <w:bookmarkEnd w:id="94"/>
    </w:p>
    <w:p w14:paraId="01A192A3" w14:textId="77777777" w:rsidR="00724AA2" w:rsidRPr="00580312" w:rsidRDefault="00724AA2" w:rsidP="00724AA2">
      <w:pPr>
        <w:pStyle w:val="AqpText"/>
      </w:pPr>
      <w:r w:rsidRPr="00580312">
        <w:t>Polohové vytyčení bude provedeno z vytyčovacího polygonu, který bude osazen před zahájením stavebních prací. Veškeré údaje a hodnoty jsou uvedeny v souřadnicovém systému JTSK, výškové v systému Balt po vyrovnání.</w:t>
      </w:r>
    </w:p>
    <w:p w14:paraId="769CB5E8" w14:textId="77777777" w:rsidR="00724AA2" w:rsidRPr="00580312" w:rsidRDefault="00724AA2" w:rsidP="00724AA2">
      <w:pPr>
        <w:pStyle w:val="Nadpis1"/>
      </w:pPr>
      <w:bookmarkStart w:id="95" w:name="_Toc528042166"/>
      <w:bookmarkStart w:id="96" w:name="_Toc58398787"/>
      <w:bookmarkEnd w:id="86"/>
      <w:r w:rsidRPr="00580312">
        <w:t>Odvodnění</w:t>
      </w:r>
      <w:bookmarkEnd w:id="95"/>
      <w:bookmarkEnd w:id="96"/>
    </w:p>
    <w:p w14:paraId="65FA80D2" w14:textId="1501618F" w:rsidR="00724AA2" w:rsidRPr="00580312" w:rsidRDefault="00DD5FEE" w:rsidP="00724AA2">
      <w:pPr>
        <w:pStyle w:val="AqpText"/>
      </w:pPr>
      <w:r w:rsidRPr="00580312">
        <w:t xml:space="preserve">Odvodnění </w:t>
      </w:r>
      <w:r w:rsidR="00580312" w:rsidRPr="00580312">
        <w:t>silnice I/42– VMO, ul. Gajdošova</w:t>
      </w:r>
      <w:r w:rsidR="00BA0FEB" w:rsidRPr="00580312">
        <w:t xml:space="preserve"> </w:t>
      </w:r>
      <w:r w:rsidRPr="00580312">
        <w:t xml:space="preserve">je řešeno v samostatném stavebním objektu </w:t>
      </w:r>
      <w:r w:rsidRPr="00580312">
        <w:rPr>
          <w:b/>
          <w:bCs/>
        </w:rPr>
        <w:t>SO 13</w:t>
      </w:r>
      <w:r w:rsidR="00BA0FEB" w:rsidRPr="00580312">
        <w:rPr>
          <w:b/>
          <w:bCs/>
        </w:rPr>
        <w:t>2</w:t>
      </w:r>
      <w:r w:rsidRPr="00580312">
        <w:rPr>
          <w:b/>
          <w:bCs/>
        </w:rPr>
        <w:t>.</w:t>
      </w:r>
    </w:p>
    <w:p w14:paraId="562CD50D" w14:textId="77777777" w:rsidR="00724AA2" w:rsidRPr="00580312" w:rsidRDefault="00724AA2" w:rsidP="00724AA2">
      <w:pPr>
        <w:pStyle w:val="Nadpis1"/>
      </w:pPr>
      <w:bookmarkStart w:id="97" w:name="_Toc528042167"/>
      <w:bookmarkStart w:id="98" w:name="_Toc58398788"/>
      <w:r w:rsidRPr="00580312">
        <w:t>Návrh dopravních značek a zařízení</w:t>
      </w:r>
      <w:bookmarkEnd w:id="97"/>
      <w:bookmarkEnd w:id="98"/>
    </w:p>
    <w:p w14:paraId="10F6289F" w14:textId="77777777" w:rsidR="00724AA2" w:rsidRPr="00580312" w:rsidRDefault="00724AA2" w:rsidP="00724AA2">
      <w:pPr>
        <w:pStyle w:val="AqpText"/>
        <w:spacing w:before="240"/>
        <w:rPr>
          <w:b/>
        </w:rPr>
      </w:pPr>
      <w:r w:rsidRPr="00580312">
        <w:rPr>
          <w:b/>
        </w:rPr>
        <w:t>Dopravní značení</w:t>
      </w:r>
    </w:p>
    <w:p w14:paraId="2DDFD36C" w14:textId="1B430C3F" w:rsidR="00DD5FEE" w:rsidRPr="00580312" w:rsidRDefault="00724AA2" w:rsidP="00580312">
      <w:pPr>
        <w:pStyle w:val="AqpText"/>
        <w:spacing w:before="60"/>
      </w:pPr>
      <w:r w:rsidRPr="00580312">
        <w:t xml:space="preserve">Stávající dopravní uspořádání a svislé dopravní značení se provedením obnovy komunikace nezmění a bude obnoveno v původním rozsahu. </w:t>
      </w:r>
      <w:r w:rsidR="00EA745B" w:rsidRPr="00580312">
        <w:t>V rozsahu stavby bude v původním rozsahu</w:t>
      </w:r>
      <w:r w:rsidR="00580312" w:rsidRPr="00580312">
        <w:t xml:space="preserve"> obnoveno také VDZ</w:t>
      </w:r>
      <w:r w:rsidR="00EA745B" w:rsidRPr="00580312">
        <w:t>.</w:t>
      </w:r>
    </w:p>
    <w:p w14:paraId="7297F207" w14:textId="77777777" w:rsidR="00724AA2" w:rsidRPr="00580312" w:rsidRDefault="00724AA2" w:rsidP="00724AA2">
      <w:pPr>
        <w:pStyle w:val="AqpText"/>
      </w:pPr>
      <w:r w:rsidRPr="00580312">
        <w:t>Přechodné dopravní značení je řešeno v samostatné části DIO (Dopravní inženýrská opatření) projektové dokumentace.</w:t>
      </w:r>
    </w:p>
    <w:p w14:paraId="4A2CEAE8" w14:textId="7D3D2033" w:rsidR="00724AA2" w:rsidRPr="00580312" w:rsidRDefault="00724AA2" w:rsidP="00724AA2">
      <w:pPr>
        <w:pStyle w:val="Nadpis1"/>
      </w:pPr>
      <w:bookmarkStart w:id="99" w:name="_Toc528042168"/>
      <w:bookmarkStart w:id="100" w:name="_Toc58398789"/>
      <w:r w:rsidRPr="00580312">
        <w:t>Zvláštní podmínky a požadavky na postup výstavby</w:t>
      </w:r>
      <w:bookmarkEnd w:id="99"/>
      <w:bookmarkEnd w:id="100"/>
    </w:p>
    <w:p w14:paraId="2D093F43" w14:textId="7C77A7DE" w:rsidR="00EA745B" w:rsidRPr="00580312" w:rsidRDefault="00EA745B" w:rsidP="00EA745B">
      <w:pPr>
        <w:pStyle w:val="AqpText"/>
      </w:pPr>
      <w:r w:rsidRPr="00580312">
        <w:t>Nejsou.</w:t>
      </w:r>
    </w:p>
    <w:p w14:paraId="1A8633FC" w14:textId="77777777" w:rsidR="00724AA2" w:rsidRPr="00580312" w:rsidRDefault="00724AA2" w:rsidP="00724AA2">
      <w:pPr>
        <w:pStyle w:val="Nadpis1"/>
      </w:pPr>
      <w:bookmarkStart w:id="101" w:name="_Toc528042169"/>
      <w:bookmarkStart w:id="102" w:name="_Toc58398790"/>
      <w:r w:rsidRPr="00580312">
        <w:t>Vazby na případné technologické vybavení</w:t>
      </w:r>
      <w:bookmarkEnd w:id="101"/>
      <w:bookmarkEnd w:id="102"/>
    </w:p>
    <w:p w14:paraId="4D1E65BA" w14:textId="1280A7DC" w:rsidR="00EA745B" w:rsidRPr="00580312" w:rsidRDefault="007D1E0A" w:rsidP="00EA745B">
      <w:pPr>
        <w:pStyle w:val="AqpText"/>
        <w:rPr>
          <w:bCs/>
        </w:rPr>
      </w:pPr>
      <w:r w:rsidRPr="00580312">
        <w:rPr>
          <w:bCs/>
        </w:rPr>
        <w:t>Nejsou.</w:t>
      </w:r>
    </w:p>
    <w:p w14:paraId="2FA3F36A" w14:textId="5286390D" w:rsidR="00724AA2" w:rsidRPr="00580312" w:rsidRDefault="00724AA2" w:rsidP="00724AA2">
      <w:pPr>
        <w:pStyle w:val="Nadpis1"/>
      </w:pPr>
      <w:bookmarkStart w:id="103" w:name="_Toc528042170"/>
      <w:bookmarkStart w:id="104" w:name="_Toc58398791"/>
      <w:r w:rsidRPr="00580312">
        <w:t>Řešení přístupu a užívání osobami s omezenou schopností pohybu a orientace</w:t>
      </w:r>
      <w:bookmarkEnd w:id="103"/>
      <w:bookmarkEnd w:id="104"/>
    </w:p>
    <w:p w14:paraId="7E849516" w14:textId="094CA629" w:rsidR="004C49C3" w:rsidRPr="0034082C" w:rsidRDefault="00580312" w:rsidP="00724AA2">
      <w:r w:rsidRPr="00580312">
        <w:t>S ohledem na charakter stavebního objektu není řešeno.</w:t>
      </w:r>
      <w:r>
        <w:t xml:space="preserve"> </w:t>
      </w:r>
    </w:p>
    <w:sectPr w:rsidR="004C49C3" w:rsidRPr="0034082C" w:rsidSect="000D566F">
      <w:headerReference w:type="default" r:id="rId9"/>
      <w:footerReference w:type="default" r:id="rId10"/>
      <w:pgSz w:w="11906" w:h="16838" w:code="9"/>
      <w:pgMar w:top="1701" w:right="851" w:bottom="1418" w:left="851" w:header="709" w:footer="381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C2F0F3" w14:textId="77777777" w:rsidR="00CC1694" w:rsidRDefault="00CC1694">
      <w:r>
        <w:separator/>
      </w:r>
    </w:p>
    <w:p w14:paraId="48A2922A" w14:textId="77777777" w:rsidR="00CC1694" w:rsidRDefault="00CC1694"/>
  </w:endnote>
  <w:endnote w:type="continuationSeparator" w:id="0">
    <w:p w14:paraId="41C9BC96" w14:textId="77777777" w:rsidR="00CC1694" w:rsidRDefault="00CC1694">
      <w:r>
        <w:continuationSeparator/>
      </w:r>
    </w:p>
    <w:p w14:paraId="7354917E" w14:textId="77777777" w:rsidR="00CC1694" w:rsidRDefault="00CC16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FE2B8" w14:textId="77777777" w:rsidR="005B1234" w:rsidRDefault="005B1234" w:rsidP="000D566F">
    <w:pPr>
      <w:pStyle w:val="Zpat"/>
      <w:tabs>
        <w:tab w:val="clear" w:pos="8505"/>
        <w:tab w:val="right" w:pos="9639"/>
      </w:tabs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9</w:t>
    </w:r>
    <w:r>
      <w:fldChar w:fldCharType="end"/>
    </w:r>
    <w:r>
      <w:t xml:space="preserve"> / 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>
      <w:rPr>
        <w:noProof/>
      </w:rPr>
      <w:t>9</w:t>
    </w:r>
    <w:r>
      <w:rPr>
        <w:noProof/>
      </w:rPr>
      <w:fldChar w:fldCharType="end"/>
    </w:r>
  </w:p>
  <w:p w14:paraId="15898184" w14:textId="77777777" w:rsidR="005B1234" w:rsidRDefault="005B12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7C9BFE" w14:textId="77777777" w:rsidR="00CC1694" w:rsidRDefault="00CC1694">
      <w:r>
        <w:separator/>
      </w:r>
    </w:p>
    <w:p w14:paraId="49795F7A" w14:textId="77777777" w:rsidR="00CC1694" w:rsidRDefault="00CC1694"/>
  </w:footnote>
  <w:footnote w:type="continuationSeparator" w:id="0">
    <w:p w14:paraId="3FA395AA" w14:textId="77777777" w:rsidR="00CC1694" w:rsidRDefault="00CC1694">
      <w:r>
        <w:continuationSeparator/>
      </w:r>
    </w:p>
    <w:p w14:paraId="01B168FD" w14:textId="77777777" w:rsidR="00CC1694" w:rsidRDefault="00CC16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35" w:type="dxa"/>
      <w:tblInd w:w="2" w:type="dxa"/>
      <w:tblLook w:val="01E0" w:firstRow="1" w:lastRow="1" w:firstColumn="1" w:lastColumn="1" w:noHBand="0" w:noVBand="0"/>
    </w:tblPr>
    <w:tblGrid>
      <w:gridCol w:w="7086"/>
      <w:gridCol w:w="2549"/>
    </w:tblGrid>
    <w:tr w:rsidR="005B1234" w14:paraId="0356AA5B" w14:textId="77777777" w:rsidTr="00D91753">
      <w:tc>
        <w:tcPr>
          <w:tcW w:w="7086" w:type="dxa"/>
          <w:tcBorders>
            <w:bottom w:val="single" w:sz="4" w:space="0" w:color="C00000"/>
          </w:tcBorders>
          <w:tcMar>
            <w:top w:w="28" w:type="dxa"/>
            <w:bottom w:w="28" w:type="dxa"/>
          </w:tcMar>
          <w:vAlign w:val="center"/>
        </w:tcPr>
        <w:p w14:paraId="7D029CFD" w14:textId="3F60607D" w:rsidR="005B1234" w:rsidRPr="00185D59" w:rsidRDefault="005B1234" w:rsidP="0055297C">
          <w:pPr>
            <w:pStyle w:val="Zhlav"/>
            <w:spacing w:before="240"/>
            <w:ind w:left="-108"/>
            <w:rPr>
              <w:sz w:val="15"/>
              <w:szCs w:val="15"/>
            </w:rPr>
          </w:pPr>
          <w:r w:rsidRPr="00185D59">
            <w:rPr>
              <w:sz w:val="15"/>
              <w:szCs w:val="15"/>
            </w:rPr>
            <w:t xml:space="preserve">BRNO, GAJDOŠOVA, OBSLUŽNÁ </w:t>
          </w:r>
          <w:proofErr w:type="gramStart"/>
          <w:r w:rsidRPr="00185D59">
            <w:rPr>
              <w:sz w:val="15"/>
              <w:szCs w:val="15"/>
            </w:rPr>
            <w:t>KOMUNIKACE - REKONSTRUKCE</w:t>
          </w:r>
          <w:proofErr w:type="gramEnd"/>
          <w:r w:rsidRPr="00185D59">
            <w:rPr>
              <w:sz w:val="15"/>
              <w:szCs w:val="15"/>
            </w:rPr>
            <w:t xml:space="preserve"> KANALIZACE A VODOVODU</w:t>
          </w:r>
        </w:p>
      </w:tc>
      <w:tc>
        <w:tcPr>
          <w:tcW w:w="2549" w:type="dxa"/>
          <w:tcBorders>
            <w:bottom w:val="single" w:sz="4" w:space="0" w:color="C00000"/>
          </w:tcBorders>
          <w:tcMar>
            <w:top w:w="28" w:type="dxa"/>
            <w:left w:w="57" w:type="dxa"/>
            <w:bottom w:w="28" w:type="dxa"/>
            <w:right w:w="57" w:type="dxa"/>
          </w:tcMar>
        </w:tcPr>
        <w:p w14:paraId="684D94E9" w14:textId="362BC4A3" w:rsidR="005B1234" w:rsidRPr="00185D59" w:rsidRDefault="005B1234" w:rsidP="00BC142F">
          <w:pPr>
            <w:pStyle w:val="Zhlav"/>
            <w:spacing w:before="240"/>
            <w:jc w:val="right"/>
            <w:rPr>
              <w:sz w:val="15"/>
              <w:szCs w:val="15"/>
            </w:rPr>
          </w:pPr>
          <w:r w:rsidRPr="00185D59">
            <w:rPr>
              <w:sz w:val="15"/>
              <w:szCs w:val="15"/>
            </w:rPr>
            <w:fldChar w:fldCharType="begin"/>
          </w:r>
          <w:r w:rsidRPr="00185D59">
            <w:rPr>
              <w:sz w:val="15"/>
              <w:szCs w:val="15"/>
            </w:rPr>
            <w:instrText xml:space="preserve"> REF Stupen \h  \* MERGEFORMAT </w:instrText>
          </w:r>
          <w:r w:rsidRPr="00185D59">
            <w:rPr>
              <w:sz w:val="15"/>
              <w:szCs w:val="15"/>
            </w:rPr>
          </w:r>
          <w:r w:rsidRPr="00185D59">
            <w:rPr>
              <w:sz w:val="15"/>
              <w:szCs w:val="15"/>
            </w:rPr>
            <w:fldChar w:fldCharType="separate"/>
          </w:r>
          <w:proofErr w:type="gramStart"/>
          <w:r w:rsidR="00064E23" w:rsidRPr="00064E23">
            <w:rPr>
              <w:noProof/>
              <w:sz w:val="15"/>
              <w:szCs w:val="15"/>
            </w:rPr>
            <w:t>DSP</w:t>
          </w:r>
          <w:r w:rsidR="00064E23" w:rsidRPr="00064E23">
            <w:rPr>
              <w:sz w:val="15"/>
              <w:szCs w:val="15"/>
            </w:rPr>
            <w:t>,DPS</w:t>
          </w:r>
          <w:proofErr w:type="gramEnd"/>
          <w:r w:rsidRPr="00185D59">
            <w:rPr>
              <w:sz w:val="15"/>
              <w:szCs w:val="15"/>
            </w:rPr>
            <w:fldChar w:fldCharType="end"/>
          </w:r>
        </w:p>
      </w:tc>
    </w:tr>
  </w:tbl>
  <w:p w14:paraId="2ED21444" w14:textId="5E3EE923" w:rsidR="005B1234" w:rsidRPr="00BC142F" w:rsidRDefault="005B1234" w:rsidP="00BC142F">
    <w:pPr>
      <w:pStyle w:val="Zhlav"/>
      <w:tabs>
        <w:tab w:val="clear" w:pos="8505"/>
        <w:tab w:val="right" w:pos="9582"/>
      </w:tabs>
      <w:spacing w:before="60"/>
      <w:rPr>
        <w:sz w:val="6"/>
        <w:szCs w:val="12"/>
      </w:rPr>
    </w:pPr>
    <w:r>
      <w:rPr>
        <w:sz w:val="12"/>
        <w:szCs w:val="12"/>
      </w:rPr>
      <w:t xml:space="preserve">Zakázkové číslo: </w:t>
    </w:r>
    <w:r>
      <w:fldChar w:fldCharType="begin"/>
    </w:r>
    <w:r>
      <w:instrText xml:space="preserve"> REF Zak_cislo \h  \* MERGEFORMAT </w:instrText>
    </w:r>
    <w:r>
      <w:fldChar w:fldCharType="separate"/>
    </w:r>
    <w:r w:rsidR="00064E23" w:rsidRPr="00064E23">
      <w:rPr>
        <w:sz w:val="12"/>
        <w:szCs w:val="12"/>
      </w:rPr>
      <w:t>1533819-16</w:t>
    </w:r>
    <w:r>
      <w:fldChar w:fldCharType="end"/>
    </w:r>
    <w:r>
      <w:tab/>
    </w:r>
    <w:r w:rsidRPr="00BC142F">
      <w:rPr>
        <w:sz w:val="12"/>
      </w:rPr>
      <w:fldChar w:fldCharType="begin"/>
    </w:r>
    <w:r w:rsidRPr="00BC142F">
      <w:rPr>
        <w:sz w:val="12"/>
      </w:rPr>
      <w:instrText xml:space="preserve"> REF Datum_hl \h  \* MERGEFORMAT </w:instrText>
    </w:r>
    <w:r w:rsidRPr="00BC142F">
      <w:rPr>
        <w:sz w:val="12"/>
      </w:rPr>
    </w:r>
    <w:r w:rsidRPr="00BC142F">
      <w:rPr>
        <w:sz w:val="12"/>
      </w:rPr>
      <w:fldChar w:fldCharType="separate"/>
    </w:r>
    <w:r w:rsidR="00064E23" w:rsidRPr="00064E23">
      <w:rPr>
        <w:sz w:val="12"/>
      </w:rPr>
      <w:t>01/2021</w:t>
    </w:r>
    <w:r w:rsidRPr="00BC142F">
      <w:rPr>
        <w:sz w:val="12"/>
      </w:rPr>
      <w:fldChar w:fldCharType="end"/>
    </w:r>
  </w:p>
  <w:p w14:paraId="4C6038D0" w14:textId="77777777" w:rsidR="005B1234" w:rsidRPr="00BC142F" w:rsidRDefault="005B1234" w:rsidP="000252A6">
    <w:pPr>
      <w:pStyle w:val="Zhlav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0"/>
    <w:multiLevelType w:val="singleLevel"/>
    <w:tmpl w:val="02D620A4"/>
    <w:lvl w:ilvl="0">
      <w:start w:val="1"/>
      <w:numFmt w:val="bullet"/>
      <w:pStyle w:val="Se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1"/>
    <w:multiLevelType w:val="singleLevel"/>
    <w:tmpl w:val="7D18A640"/>
    <w:lvl w:ilvl="0">
      <w:start w:val="1"/>
      <w:numFmt w:val="bullet"/>
      <w:pStyle w:val="Se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2"/>
    <w:multiLevelType w:val="singleLevel"/>
    <w:tmpl w:val="B600B352"/>
    <w:lvl w:ilvl="0">
      <w:start w:val="1"/>
      <w:numFmt w:val="bullet"/>
      <w:pStyle w:val="Se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 w15:restartNumberingAfterBreak="0">
    <w:nsid w:val="FFFFFF83"/>
    <w:multiLevelType w:val="singleLevel"/>
    <w:tmpl w:val="2D0A4A24"/>
    <w:lvl w:ilvl="0">
      <w:start w:val="1"/>
      <w:numFmt w:val="bullet"/>
      <w:pStyle w:val="Se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 w15:restartNumberingAfterBreak="0">
    <w:nsid w:val="FFFFFF89"/>
    <w:multiLevelType w:val="singleLevel"/>
    <w:tmpl w:val="BD4CB1CA"/>
    <w:lvl w:ilvl="0">
      <w:start w:val="1"/>
      <w:numFmt w:val="bullet"/>
      <w:pStyle w:val="Nadpis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0AB151D3"/>
    <w:multiLevelType w:val="hybridMultilevel"/>
    <w:tmpl w:val="5088C57A"/>
    <w:lvl w:ilvl="0" w:tplc="67B022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02DBA"/>
    <w:multiLevelType w:val="hybridMultilevel"/>
    <w:tmpl w:val="A90E2EB0"/>
    <w:lvl w:ilvl="0" w:tplc="2C6A53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921271"/>
    <w:multiLevelType w:val="hybridMultilevel"/>
    <w:tmpl w:val="DED2D774"/>
    <w:lvl w:ilvl="0" w:tplc="00AC455A">
      <w:numFmt w:val="bullet"/>
      <w:pStyle w:val="Aqpodrka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3BE0BFD"/>
    <w:multiLevelType w:val="multilevel"/>
    <w:tmpl w:val="E1C03BEA"/>
    <w:lvl w:ilvl="0">
      <w:start w:val="1"/>
      <w:numFmt w:val="decimal"/>
      <w:pStyle w:val="Nadpis1"/>
      <w:lvlText w:val="%1."/>
      <w:lvlJc w:val="left"/>
      <w:pPr>
        <w:ind w:left="1636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F00709E"/>
    <w:multiLevelType w:val="hybridMultilevel"/>
    <w:tmpl w:val="7912149C"/>
    <w:lvl w:ilvl="0" w:tplc="8820AB88">
      <w:start w:val="1"/>
      <w:numFmt w:val="lowerLetter"/>
      <w:pStyle w:val="Nadpis2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9"/>
  </w:num>
  <w:num w:numId="9">
    <w:abstractNumId w:val="9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9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9"/>
    <w:lvlOverride w:ilvl="0">
      <w:startOverride w:val="1"/>
    </w:lvlOverride>
  </w:num>
  <w:num w:numId="19">
    <w:abstractNumId w:val="6"/>
  </w:num>
  <w:num w:numId="20">
    <w:abstractNumId w:val="5"/>
  </w:num>
  <w:num w:numId="21">
    <w:abstractNumId w:val="9"/>
    <w:lvlOverride w:ilvl="0">
      <w:startOverride w:val="1"/>
    </w:lvlOverride>
  </w:num>
  <w:num w:numId="22">
    <w:abstractNumId w:val="9"/>
  </w:num>
  <w:num w:numId="23">
    <w:abstractNumId w:val="9"/>
    <w:lvlOverride w:ilvl="0">
      <w:startOverride w:val="1"/>
    </w:lvlOverride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9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9"/>
    <w:lvlOverride w:ilvl="0">
      <w:startOverride w:val="1"/>
    </w:lvlOverride>
  </w:num>
  <w:num w:numId="29">
    <w:abstractNumId w:val="9"/>
    <w:lvlOverride w:ilvl="0">
      <w:startOverride w:val="1"/>
    </w:lvlOverride>
  </w:num>
  <w:num w:numId="30">
    <w:abstractNumId w:val="9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A5E"/>
    <w:rsid w:val="000014C5"/>
    <w:rsid w:val="0000192E"/>
    <w:rsid w:val="00001C82"/>
    <w:rsid w:val="000020FB"/>
    <w:rsid w:val="000039D3"/>
    <w:rsid w:val="000047D2"/>
    <w:rsid w:val="00005718"/>
    <w:rsid w:val="00005A74"/>
    <w:rsid w:val="00007849"/>
    <w:rsid w:val="000079A4"/>
    <w:rsid w:val="0001195A"/>
    <w:rsid w:val="0001242F"/>
    <w:rsid w:val="00014380"/>
    <w:rsid w:val="00015E17"/>
    <w:rsid w:val="00021A4A"/>
    <w:rsid w:val="000229B8"/>
    <w:rsid w:val="000249C3"/>
    <w:rsid w:val="000252A6"/>
    <w:rsid w:val="00026944"/>
    <w:rsid w:val="00030281"/>
    <w:rsid w:val="00031417"/>
    <w:rsid w:val="000349F6"/>
    <w:rsid w:val="00036455"/>
    <w:rsid w:val="000417A5"/>
    <w:rsid w:val="000431C8"/>
    <w:rsid w:val="000528D1"/>
    <w:rsid w:val="000529BD"/>
    <w:rsid w:val="00053E72"/>
    <w:rsid w:val="00054101"/>
    <w:rsid w:val="00061E7A"/>
    <w:rsid w:val="00064761"/>
    <w:rsid w:val="00064E23"/>
    <w:rsid w:val="0006587E"/>
    <w:rsid w:val="00065B6B"/>
    <w:rsid w:val="00067044"/>
    <w:rsid w:val="000712AD"/>
    <w:rsid w:val="0007342D"/>
    <w:rsid w:val="000757BB"/>
    <w:rsid w:val="00076CFD"/>
    <w:rsid w:val="00077563"/>
    <w:rsid w:val="00077C09"/>
    <w:rsid w:val="00080147"/>
    <w:rsid w:val="00080CB2"/>
    <w:rsid w:val="00081666"/>
    <w:rsid w:val="0008208F"/>
    <w:rsid w:val="000835A5"/>
    <w:rsid w:val="00086B3C"/>
    <w:rsid w:val="000914BF"/>
    <w:rsid w:val="0009372F"/>
    <w:rsid w:val="0009747A"/>
    <w:rsid w:val="000A682D"/>
    <w:rsid w:val="000B16DD"/>
    <w:rsid w:val="000B2FC4"/>
    <w:rsid w:val="000B39C9"/>
    <w:rsid w:val="000B4E6A"/>
    <w:rsid w:val="000C0476"/>
    <w:rsid w:val="000C4B02"/>
    <w:rsid w:val="000C7546"/>
    <w:rsid w:val="000C78F3"/>
    <w:rsid w:val="000D08CA"/>
    <w:rsid w:val="000D1FFA"/>
    <w:rsid w:val="000D2562"/>
    <w:rsid w:val="000D566F"/>
    <w:rsid w:val="000D7A3E"/>
    <w:rsid w:val="000E1C77"/>
    <w:rsid w:val="000E6434"/>
    <w:rsid w:val="000E6947"/>
    <w:rsid w:val="000F01A1"/>
    <w:rsid w:val="00100504"/>
    <w:rsid w:val="001017FD"/>
    <w:rsid w:val="0010416F"/>
    <w:rsid w:val="00105FB7"/>
    <w:rsid w:val="00107CEC"/>
    <w:rsid w:val="00111AA9"/>
    <w:rsid w:val="00112A43"/>
    <w:rsid w:val="00112AEE"/>
    <w:rsid w:val="00114149"/>
    <w:rsid w:val="001154BB"/>
    <w:rsid w:val="00120B48"/>
    <w:rsid w:val="00126A4F"/>
    <w:rsid w:val="00143079"/>
    <w:rsid w:val="001469E5"/>
    <w:rsid w:val="00147D93"/>
    <w:rsid w:val="00152368"/>
    <w:rsid w:val="001545D7"/>
    <w:rsid w:val="0015599C"/>
    <w:rsid w:val="00157477"/>
    <w:rsid w:val="00160D40"/>
    <w:rsid w:val="00162F04"/>
    <w:rsid w:val="001704F5"/>
    <w:rsid w:val="00172639"/>
    <w:rsid w:val="00180DF8"/>
    <w:rsid w:val="00184206"/>
    <w:rsid w:val="00185D59"/>
    <w:rsid w:val="00186B39"/>
    <w:rsid w:val="00196F91"/>
    <w:rsid w:val="00197FC2"/>
    <w:rsid w:val="001A1973"/>
    <w:rsid w:val="001A51CC"/>
    <w:rsid w:val="001A663C"/>
    <w:rsid w:val="001A6ECD"/>
    <w:rsid w:val="001B1DA4"/>
    <w:rsid w:val="001B3719"/>
    <w:rsid w:val="001B48ED"/>
    <w:rsid w:val="001B5C89"/>
    <w:rsid w:val="001C1737"/>
    <w:rsid w:val="001C37C7"/>
    <w:rsid w:val="001C54D5"/>
    <w:rsid w:val="001C5F6F"/>
    <w:rsid w:val="001C66CD"/>
    <w:rsid w:val="001D369C"/>
    <w:rsid w:val="001D44FC"/>
    <w:rsid w:val="001D6FDA"/>
    <w:rsid w:val="001E35FB"/>
    <w:rsid w:val="001E51FF"/>
    <w:rsid w:val="001E57D1"/>
    <w:rsid w:val="001E6571"/>
    <w:rsid w:val="001F1C3E"/>
    <w:rsid w:val="001F2D81"/>
    <w:rsid w:val="001F732D"/>
    <w:rsid w:val="001F7355"/>
    <w:rsid w:val="0021139B"/>
    <w:rsid w:val="00214177"/>
    <w:rsid w:val="00216B13"/>
    <w:rsid w:val="00221967"/>
    <w:rsid w:val="002222E5"/>
    <w:rsid w:val="00223F9C"/>
    <w:rsid w:val="00225894"/>
    <w:rsid w:val="002264B0"/>
    <w:rsid w:val="002301CB"/>
    <w:rsid w:val="00231045"/>
    <w:rsid w:val="00234B2E"/>
    <w:rsid w:val="00235BB7"/>
    <w:rsid w:val="00235FCA"/>
    <w:rsid w:val="00240596"/>
    <w:rsid w:val="0024694C"/>
    <w:rsid w:val="002516CB"/>
    <w:rsid w:val="002524BE"/>
    <w:rsid w:val="00254F5D"/>
    <w:rsid w:val="00263D7C"/>
    <w:rsid w:val="00276B71"/>
    <w:rsid w:val="00281464"/>
    <w:rsid w:val="00281542"/>
    <w:rsid w:val="0028168A"/>
    <w:rsid w:val="00282814"/>
    <w:rsid w:val="00282EBB"/>
    <w:rsid w:val="00291BAA"/>
    <w:rsid w:val="00292253"/>
    <w:rsid w:val="002924E4"/>
    <w:rsid w:val="002A12B7"/>
    <w:rsid w:val="002A45BC"/>
    <w:rsid w:val="002A50F0"/>
    <w:rsid w:val="002A6EF0"/>
    <w:rsid w:val="002A7271"/>
    <w:rsid w:val="002A73F8"/>
    <w:rsid w:val="002B3066"/>
    <w:rsid w:val="002B57D4"/>
    <w:rsid w:val="002B5E20"/>
    <w:rsid w:val="002B612F"/>
    <w:rsid w:val="002B66CC"/>
    <w:rsid w:val="002B7EF5"/>
    <w:rsid w:val="002C047F"/>
    <w:rsid w:val="002C1D97"/>
    <w:rsid w:val="002C50A0"/>
    <w:rsid w:val="002C5254"/>
    <w:rsid w:val="002C5ECE"/>
    <w:rsid w:val="002C71F3"/>
    <w:rsid w:val="002D2480"/>
    <w:rsid w:val="002D3700"/>
    <w:rsid w:val="002D4B05"/>
    <w:rsid w:val="002D590E"/>
    <w:rsid w:val="002E6817"/>
    <w:rsid w:val="002F0AA0"/>
    <w:rsid w:val="002F5E83"/>
    <w:rsid w:val="002F7321"/>
    <w:rsid w:val="003046C9"/>
    <w:rsid w:val="00305ABC"/>
    <w:rsid w:val="00305CD6"/>
    <w:rsid w:val="0031205E"/>
    <w:rsid w:val="0031396F"/>
    <w:rsid w:val="003153FC"/>
    <w:rsid w:val="0031712A"/>
    <w:rsid w:val="00321BAA"/>
    <w:rsid w:val="003227FE"/>
    <w:rsid w:val="00323CB2"/>
    <w:rsid w:val="00325D3C"/>
    <w:rsid w:val="003316C7"/>
    <w:rsid w:val="00333213"/>
    <w:rsid w:val="00335244"/>
    <w:rsid w:val="00335A18"/>
    <w:rsid w:val="00336DB4"/>
    <w:rsid w:val="0034082C"/>
    <w:rsid w:val="00344856"/>
    <w:rsid w:val="00344CEB"/>
    <w:rsid w:val="00346460"/>
    <w:rsid w:val="00346D1D"/>
    <w:rsid w:val="00347F90"/>
    <w:rsid w:val="00353EDD"/>
    <w:rsid w:val="00354019"/>
    <w:rsid w:val="00355421"/>
    <w:rsid w:val="00363D01"/>
    <w:rsid w:val="003653D1"/>
    <w:rsid w:val="0036797B"/>
    <w:rsid w:val="0037117B"/>
    <w:rsid w:val="00376225"/>
    <w:rsid w:val="00380B64"/>
    <w:rsid w:val="00385317"/>
    <w:rsid w:val="00392A65"/>
    <w:rsid w:val="00396B1C"/>
    <w:rsid w:val="00396EFC"/>
    <w:rsid w:val="00397269"/>
    <w:rsid w:val="003A21E0"/>
    <w:rsid w:val="003A261E"/>
    <w:rsid w:val="003A7885"/>
    <w:rsid w:val="003B04FA"/>
    <w:rsid w:val="003B0577"/>
    <w:rsid w:val="003B113F"/>
    <w:rsid w:val="003B4D75"/>
    <w:rsid w:val="003B52FF"/>
    <w:rsid w:val="003C326A"/>
    <w:rsid w:val="003C674C"/>
    <w:rsid w:val="003D05D4"/>
    <w:rsid w:val="003D3006"/>
    <w:rsid w:val="003D3EAF"/>
    <w:rsid w:val="003D4AA3"/>
    <w:rsid w:val="003D5005"/>
    <w:rsid w:val="003D544A"/>
    <w:rsid w:val="003D6EFA"/>
    <w:rsid w:val="003E11A7"/>
    <w:rsid w:val="003E1725"/>
    <w:rsid w:val="003E177D"/>
    <w:rsid w:val="003E2565"/>
    <w:rsid w:val="003E5AB1"/>
    <w:rsid w:val="003E6145"/>
    <w:rsid w:val="003E7F03"/>
    <w:rsid w:val="003F0509"/>
    <w:rsid w:val="003F4819"/>
    <w:rsid w:val="003F52CE"/>
    <w:rsid w:val="003F69BF"/>
    <w:rsid w:val="003F73DB"/>
    <w:rsid w:val="003F7E2C"/>
    <w:rsid w:val="00400386"/>
    <w:rsid w:val="00400A5E"/>
    <w:rsid w:val="004010AB"/>
    <w:rsid w:val="00402EB6"/>
    <w:rsid w:val="00406FD8"/>
    <w:rsid w:val="00416048"/>
    <w:rsid w:val="0041630C"/>
    <w:rsid w:val="00416E78"/>
    <w:rsid w:val="0041711D"/>
    <w:rsid w:val="00417591"/>
    <w:rsid w:val="00417BBB"/>
    <w:rsid w:val="0042072B"/>
    <w:rsid w:val="0042085F"/>
    <w:rsid w:val="00421535"/>
    <w:rsid w:val="00421941"/>
    <w:rsid w:val="004248CC"/>
    <w:rsid w:val="00430123"/>
    <w:rsid w:val="00430DAC"/>
    <w:rsid w:val="004336D3"/>
    <w:rsid w:val="00437307"/>
    <w:rsid w:val="0044023A"/>
    <w:rsid w:val="00441A1D"/>
    <w:rsid w:val="00442A7A"/>
    <w:rsid w:val="00445BF8"/>
    <w:rsid w:val="00450DF4"/>
    <w:rsid w:val="00452A2C"/>
    <w:rsid w:val="0045596C"/>
    <w:rsid w:val="00461028"/>
    <w:rsid w:val="004613B7"/>
    <w:rsid w:val="0046155E"/>
    <w:rsid w:val="00465C36"/>
    <w:rsid w:val="00466B42"/>
    <w:rsid w:val="0047009A"/>
    <w:rsid w:val="0047041F"/>
    <w:rsid w:val="00470CDD"/>
    <w:rsid w:val="004731C5"/>
    <w:rsid w:val="0047390E"/>
    <w:rsid w:val="00474332"/>
    <w:rsid w:val="004766B1"/>
    <w:rsid w:val="00481E36"/>
    <w:rsid w:val="004850BD"/>
    <w:rsid w:val="00487286"/>
    <w:rsid w:val="0049404F"/>
    <w:rsid w:val="00496438"/>
    <w:rsid w:val="004965AC"/>
    <w:rsid w:val="004A24C6"/>
    <w:rsid w:val="004A37AE"/>
    <w:rsid w:val="004C0FEB"/>
    <w:rsid w:val="004C49C3"/>
    <w:rsid w:val="004C4E5D"/>
    <w:rsid w:val="004C56AF"/>
    <w:rsid w:val="004D2703"/>
    <w:rsid w:val="004E540E"/>
    <w:rsid w:val="004E66E4"/>
    <w:rsid w:val="004F1367"/>
    <w:rsid w:val="004F3CFA"/>
    <w:rsid w:val="004F5952"/>
    <w:rsid w:val="004F5EBA"/>
    <w:rsid w:val="00500866"/>
    <w:rsid w:val="00500F8E"/>
    <w:rsid w:val="00503B79"/>
    <w:rsid w:val="00510ACE"/>
    <w:rsid w:val="00520792"/>
    <w:rsid w:val="0052531B"/>
    <w:rsid w:val="005275C0"/>
    <w:rsid w:val="0053340E"/>
    <w:rsid w:val="00536AAD"/>
    <w:rsid w:val="00536BE1"/>
    <w:rsid w:val="005401D9"/>
    <w:rsid w:val="00540AEC"/>
    <w:rsid w:val="0054348F"/>
    <w:rsid w:val="00545B8A"/>
    <w:rsid w:val="00545D89"/>
    <w:rsid w:val="00551AE6"/>
    <w:rsid w:val="0055297C"/>
    <w:rsid w:val="00552E0A"/>
    <w:rsid w:val="00557A74"/>
    <w:rsid w:val="0056115F"/>
    <w:rsid w:val="00561C86"/>
    <w:rsid w:val="0056216B"/>
    <w:rsid w:val="00566035"/>
    <w:rsid w:val="00567C46"/>
    <w:rsid w:val="005717FB"/>
    <w:rsid w:val="00572358"/>
    <w:rsid w:val="0057276A"/>
    <w:rsid w:val="00573D9C"/>
    <w:rsid w:val="00575FAD"/>
    <w:rsid w:val="00580312"/>
    <w:rsid w:val="00580794"/>
    <w:rsid w:val="00581DA4"/>
    <w:rsid w:val="005836A3"/>
    <w:rsid w:val="0058374C"/>
    <w:rsid w:val="00583849"/>
    <w:rsid w:val="00584052"/>
    <w:rsid w:val="00585AAD"/>
    <w:rsid w:val="00587C93"/>
    <w:rsid w:val="0059174F"/>
    <w:rsid w:val="00592EA0"/>
    <w:rsid w:val="00595C40"/>
    <w:rsid w:val="005971B7"/>
    <w:rsid w:val="005B1234"/>
    <w:rsid w:val="005B2972"/>
    <w:rsid w:val="005B3E3C"/>
    <w:rsid w:val="005B3F93"/>
    <w:rsid w:val="005B5685"/>
    <w:rsid w:val="005B5B56"/>
    <w:rsid w:val="005C2888"/>
    <w:rsid w:val="005C4C87"/>
    <w:rsid w:val="005C6E73"/>
    <w:rsid w:val="005C7082"/>
    <w:rsid w:val="005D01F5"/>
    <w:rsid w:val="005D6034"/>
    <w:rsid w:val="005E1FD8"/>
    <w:rsid w:val="005E52A6"/>
    <w:rsid w:val="005E627D"/>
    <w:rsid w:val="005E6E09"/>
    <w:rsid w:val="005F19FD"/>
    <w:rsid w:val="005F537E"/>
    <w:rsid w:val="005F7046"/>
    <w:rsid w:val="0060091F"/>
    <w:rsid w:val="00600A94"/>
    <w:rsid w:val="00603370"/>
    <w:rsid w:val="00604537"/>
    <w:rsid w:val="00605AE4"/>
    <w:rsid w:val="0060685D"/>
    <w:rsid w:val="00611C2D"/>
    <w:rsid w:val="00612199"/>
    <w:rsid w:val="00612644"/>
    <w:rsid w:val="00613861"/>
    <w:rsid w:val="00613D64"/>
    <w:rsid w:val="006148C7"/>
    <w:rsid w:val="00620A31"/>
    <w:rsid w:val="006218F6"/>
    <w:rsid w:val="00626BD8"/>
    <w:rsid w:val="006338D8"/>
    <w:rsid w:val="00633FC3"/>
    <w:rsid w:val="00646BBF"/>
    <w:rsid w:val="00653807"/>
    <w:rsid w:val="00666132"/>
    <w:rsid w:val="00671815"/>
    <w:rsid w:val="00675AD3"/>
    <w:rsid w:val="00680AD3"/>
    <w:rsid w:val="00681523"/>
    <w:rsid w:val="00682A59"/>
    <w:rsid w:val="006835A5"/>
    <w:rsid w:val="00683D4B"/>
    <w:rsid w:val="006854F0"/>
    <w:rsid w:val="00690DBE"/>
    <w:rsid w:val="00693C2D"/>
    <w:rsid w:val="006941F1"/>
    <w:rsid w:val="006A1AED"/>
    <w:rsid w:val="006A2B7C"/>
    <w:rsid w:val="006A2F04"/>
    <w:rsid w:val="006A6FF4"/>
    <w:rsid w:val="006B0D94"/>
    <w:rsid w:val="006B147B"/>
    <w:rsid w:val="006B2C4F"/>
    <w:rsid w:val="006B52B1"/>
    <w:rsid w:val="006B6093"/>
    <w:rsid w:val="006B6A6F"/>
    <w:rsid w:val="006C120D"/>
    <w:rsid w:val="006C47BA"/>
    <w:rsid w:val="006C501E"/>
    <w:rsid w:val="006C6704"/>
    <w:rsid w:val="006D4AB6"/>
    <w:rsid w:val="006E0326"/>
    <w:rsid w:val="006E3EAD"/>
    <w:rsid w:val="006E40C0"/>
    <w:rsid w:val="006E6EC2"/>
    <w:rsid w:val="006E766A"/>
    <w:rsid w:val="006F06A1"/>
    <w:rsid w:val="006F38D3"/>
    <w:rsid w:val="006F6923"/>
    <w:rsid w:val="00700B91"/>
    <w:rsid w:val="00702BA2"/>
    <w:rsid w:val="00703687"/>
    <w:rsid w:val="00705D68"/>
    <w:rsid w:val="00706974"/>
    <w:rsid w:val="00710A9E"/>
    <w:rsid w:val="00710D62"/>
    <w:rsid w:val="00712749"/>
    <w:rsid w:val="00713467"/>
    <w:rsid w:val="00713484"/>
    <w:rsid w:val="007177DB"/>
    <w:rsid w:val="00724AA2"/>
    <w:rsid w:val="0072594A"/>
    <w:rsid w:val="00726270"/>
    <w:rsid w:val="00731DC3"/>
    <w:rsid w:val="0073570D"/>
    <w:rsid w:val="00736722"/>
    <w:rsid w:val="007378C8"/>
    <w:rsid w:val="00741385"/>
    <w:rsid w:val="0074246E"/>
    <w:rsid w:val="00745551"/>
    <w:rsid w:val="00746E82"/>
    <w:rsid w:val="00754564"/>
    <w:rsid w:val="00757A27"/>
    <w:rsid w:val="00757BA3"/>
    <w:rsid w:val="00762E57"/>
    <w:rsid w:val="00764A19"/>
    <w:rsid w:val="0077170E"/>
    <w:rsid w:val="00772790"/>
    <w:rsid w:val="0077484B"/>
    <w:rsid w:val="0077560D"/>
    <w:rsid w:val="007822AC"/>
    <w:rsid w:val="00782E14"/>
    <w:rsid w:val="00785155"/>
    <w:rsid w:val="00786362"/>
    <w:rsid w:val="00787C59"/>
    <w:rsid w:val="00790918"/>
    <w:rsid w:val="00796D56"/>
    <w:rsid w:val="00796EC9"/>
    <w:rsid w:val="007A1729"/>
    <w:rsid w:val="007A1D7F"/>
    <w:rsid w:val="007A276B"/>
    <w:rsid w:val="007A4704"/>
    <w:rsid w:val="007A58D3"/>
    <w:rsid w:val="007B0020"/>
    <w:rsid w:val="007B0620"/>
    <w:rsid w:val="007B12F4"/>
    <w:rsid w:val="007B742E"/>
    <w:rsid w:val="007C3A18"/>
    <w:rsid w:val="007C603A"/>
    <w:rsid w:val="007D1E0A"/>
    <w:rsid w:val="007D1FFD"/>
    <w:rsid w:val="007D2305"/>
    <w:rsid w:val="007D408A"/>
    <w:rsid w:val="007D5413"/>
    <w:rsid w:val="007E016D"/>
    <w:rsid w:val="007E0AF8"/>
    <w:rsid w:val="007E0B28"/>
    <w:rsid w:val="007E0D4D"/>
    <w:rsid w:val="007E2A46"/>
    <w:rsid w:val="007E2D77"/>
    <w:rsid w:val="007E5A44"/>
    <w:rsid w:val="007E68AB"/>
    <w:rsid w:val="007E6F08"/>
    <w:rsid w:val="007E79AB"/>
    <w:rsid w:val="007F0F3E"/>
    <w:rsid w:val="007F3304"/>
    <w:rsid w:val="007F61A4"/>
    <w:rsid w:val="007F7A11"/>
    <w:rsid w:val="00801CA8"/>
    <w:rsid w:val="00802B62"/>
    <w:rsid w:val="008056F2"/>
    <w:rsid w:val="00807739"/>
    <w:rsid w:val="008128D8"/>
    <w:rsid w:val="00814125"/>
    <w:rsid w:val="00815E10"/>
    <w:rsid w:val="00815F7C"/>
    <w:rsid w:val="0081718A"/>
    <w:rsid w:val="00823912"/>
    <w:rsid w:val="0082591A"/>
    <w:rsid w:val="008261DB"/>
    <w:rsid w:val="008325A4"/>
    <w:rsid w:val="008330E3"/>
    <w:rsid w:val="00833BD3"/>
    <w:rsid w:val="00833CFD"/>
    <w:rsid w:val="008353A2"/>
    <w:rsid w:val="0084241A"/>
    <w:rsid w:val="0084365D"/>
    <w:rsid w:val="008440FF"/>
    <w:rsid w:val="00846CA4"/>
    <w:rsid w:val="00847011"/>
    <w:rsid w:val="00853E84"/>
    <w:rsid w:val="00860A36"/>
    <w:rsid w:val="008623A7"/>
    <w:rsid w:val="00862AB7"/>
    <w:rsid w:val="008639D6"/>
    <w:rsid w:val="00864F57"/>
    <w:rsid w:val="0086735F"/>
    <w:rsid w:val="008705BA"/>
    <w:rsid w:val="00873487"/>
    <w:rsid w:val="00873F1F"/>
    <w:rsid w:val="00874BD0"/>
    <w:rsid w:val="00881F31"/>
    <w:rsid w:val="008839A0"/>
    <w:rsid w:val="00884801"/>
    <w:rsid w:val="00885335"/>
    <w:rsid w:val="008920A4"/>
    <w:rsid w:val="008922DA"/>
    <w:rsid w:val="008934BB"/>
    <w:rsid w:val="008962E7"/>
    <w:rsid w:val="008A00F5"/>
    <w:rsid w:val="008A16F8"/>
    <w:rsid w:val="008A2A4C"/>
    <w:rsid w:val="008A65D2"/>
    <w:rsid w:val="008B1966"/>
    <w:rsid w:val="008B5EF9"/>
    <w:rsid w:val="008C1DBE"/>
    <w:rsid w:val="008C3F96"/>
    <w:rsid w:val="008C6649"/>
    <w:rsid w:val="008C7C23"/>
    <w:rsid w:val="008C7D44"/>
    <w:rsid w:val="008D13A0"/>
    <w:rsid w:val="008D31EA"/>
    <w:rsid w:val="008D36B2"/>
    <w:rsid w:val="008D4180"/>
    <w:rsid w:val="008D5578"/>
    <w:rsid w:val="008D56B1"/>
    <w:rsid w:val="008E1D15"/>
    <w:rsid w:val="008E34FC"/>
    <w:rsid w:val="008E39A6"/>
    <w:rsid w:val="008E53F5"/>
    <w:rsid w:val="008F0DE2"/>
    <w:rsid w:val="008F264F"/>
    <w:rsid w:val="008F71A3"/>
    <w:rsid w:val="00900161"/>
    <w:rsid w:val="009057D7"/>
    <w:rsid w:val="00906A60"/>
    <w:rsid w:val="00906F8B"/>
    <w:rsid w:val="00910F39"/>
    <w:rsid w:val="0091763A"/>
    <w:rsid w:val="00917A2A"/>
    <w:rsid w:val="00920A04"/>
    <w:rsid w:val="00923132"/>
    <w:rsid w:val="00924293"/>
    <w:rsid w:val="00925C95"/>
    <w:rsid w:val="00927AEE"/>
    <w:rsid w:val="00930CB4"/>
    <w:rsid w:val="009347EE"/>
    <w:rsid w:val="00937966"/>
    <w:rsid w:val="009400E3"/>
    <w:rsid w:val="00940495"/>
    <w:rsid w:val="00943331"/>
    <w:rsid w:val="00945797"/>
    <w:rsid w:val="009463EB"/>
    <w:rsid w:val="009474E5"/>
    <w:rsid w:val="00947A1D"/>
    <w:rsid w:val="0095445A"/>
    <w:rsid w:val="0095707F"/>
    <w:rsid w:val="00964980"/>
    <w:rsid w:val="00966567"/>
    <w:rsid w:val="00966EEF"/>
    <w:rsid w:val="00972968"/>
    <w:rsid w:val="00977A00"/>
    <w:rsid w:val="00977A9E"/>
    <w:rsid w:val="009802B7"/>
    <w:rsid w:val="00983A70"/>
    <w:rsid w:val="00987167"/>
    <w:rsid w:val="00987519"/>
    <w:rsid w:val="009909FB"/>
    <w:rsid w:val="00990FA7"/>
    <w:rsid w:val="00991D0A"/>
    <w:rsid w:val="00992281"/>
    <w:rsid w:val="00992365"/>
    <w:rsid w:val="009961BE"/>
    <w:rsid w:val="00996F57"/>
    <w:rsid w:val="009A1ECB"/>
    <w:rsid w:val="009A394F"/>
    <w:rsid w:val="009A3CE4"/>
    <w:rsid w:val="009A7CD1"/>
    <w:rsid w:val="009B0285"/>
    <w:rsid w:val="009C074F"/>
    <w:rsid w:val="009C1A07"/>
    <w:rsid w:val="009C2411"/>
    <w:rsid w:val="009C370F"/>
    <w:rsid w:val="009C373C"/>
    <w:rsid w:val="009C3F98"/>
    <w:rsid w:val="009C7991"/>
    <w:rsid w:val="009D0D67"/>
    <w:rsid w:val="009E0059"/>
    <w:rsid w:val="009E0261"/>
    <w:rsid w:val="009E1717"/>
    <w:rsid w:val="009E1CBB"/>
    <w:rsid w:val="009E56A2"/>
    <w:rsid w:val="009E7121"/>
    <w:rsid w:val="009E7A3D"/>
    <w:rsid w:val="009F3886"/>
    <w:rsid w:val="009F5441"/>
    <w:rsid w:val="009F6E6C"/>
    <w:rsid w:val="00A01932"/>
    <w:rsid w:val="00A040FA"/>
    <w:rsid w:val="00A052D5"/>
    <w:rsid w:val="00A0747D"/>
    <w:rsid w:val="00A07857"/>
    <w:rsid w:val="00A07A3B"/>
    <w:rsid w:val="00A13F45"/>
    <w:rsid w:val="00A14B64"/>
    <w:rsid w:val="00A14CA9"/>
    <w:rsid w:val="00A17222"/>
    <w:rsid w:val="00A17DB2"/>
    <w:rsid w:val="00A24C26"/>
    <w:rsid w:val="00A24ECD"/>
    <w:rsid w:val="00A26CA2"/>
    <w:rsid w:val="00A3034B"/>
    <w:rsid w:val="00A3725D"/>
    <w:rsid w:val="00A37FBF"/>
    <w:rsid w:val="00A42609"/>
    <w:rsid w:val="00A42709"/>
    <w:rsid w:val="00A43326"/>
    <w:rsid w:val="00A44828"/>
    <w:rsid w:val="00A456FD"/>
    <w:rsid w:val="00A52E82"/>
    <w:rsid w:val="00A570F1"/>
    <w:rsid w:val="00A60BDB"/>
    <w:rsid w:val="00A61D34"/>
    <w:rsid w:val="00A62CDA"/>
    <w:rsid w:val="00A641C9"/>
    <w:rsid w:val="00A647A1"/>
    <w:rsid w:val="00A673CD"/>
    <w:rsid w:val="00A714E8"/>
    <w:rsid w:val="00A72C31"/>
    <w:rsid w:val="00A77059"/>
    <w:rsid w:val="00A812C1"/>
    <w:rsid w:val="00A81E4B"/>
    <w:rsid w:val="00A85D25"/>
    <w:rsid w:val="00A87DD4"/>
    <w:rsid w:val="00A926C5"/>
    <w:rsid w:val="00A94057"/>
    <w:rsid w:val="00A940F3"/>
    <w:rsid w:val="00A94FD4"/>
    <w:rsid w:val="00AA035E"/>
    <w:rsid w:val="00AA5327"/>
    <w:rsid w:val="00AA5FE7"/>
    <w:rsid w:val="00AB5A7C"/>
    <w:rsid w:val="00AB7499"/>
    <w:rsid w:val="00AC1D29"/>
    <w:rsid w:val="00AC2035"/>
    <w:rsid w:val="00AC2A4D"/>
    <w:rsid w:val="00AC3AD2"/>
    <w:rsid w:val="00AC3D46"/>
    <w:rsid w:val="00AC408D"/>
    <w:rsid w:val="00AC4B63"/>
    <w:rsid w:val="00AC524B"/>
    <w:rsid w:val="00AC5FD8"/>
    <w:rsid w:val="00AD0667"/>
    <w:rsid w:val="00AD16C0"/>
    <w:rsid w:val="00AD2E91"/>
    <w:rsid w:val="00AD4B9C"/>
    <w:rsid w:val="00AD5B9F"/>
    <w:rsid w:val="00AD7637"/>
    <w:rsid w:val="00AE1E11"/>
    <w:rsid w:val="00AE2C31"/>
    <w:rsid w:val="00AE3EB1"/>
    <w:rsid w:val="00AE7FC1"/>
    <w:rsid w:val="00AF2D22"/>
    <w:rsid w:val="00AF447C"/>
    <w:rsid w:val="00AF47B2"/>
    <w:rsid w:val="00B00037"/>
    <w:rsid w:val="00B01849"/>
    <w:rsid w:val="00B044D7"/>
    <w:rsid w:val="00B05604"/>
    <w:rsid w:val="00B05DD3"/>
    <w:rsid w:val="00B12176"/>
    <w:rsid w:val="00B12DF5"/>
    <w:rsid w:val="00B15CF5"/>
    <w:rsid w:val="00B17E00"/>
    <w:rsid w:val="00B20513"/>
    <w:rsid w:val="00B25B05"/>
    <w:rsid w:val="00B30250"/>
    <w:rsid w:val="00B33689"/>
    <w:rsid w:val="00B339E7"/>
    <w:rsid w:val="00B40C49"/>
    <w:rsid w:val="00B52F8D"/>
    <w:rsid w:val="00B56367"/>
    <w:rsid w:val="00B62824"/>
    <w:rsid w:val="00B6302C"/>
    <w:rsid w:val="00B63256"/>
    <w:rsid w:val="00B666E5"/>
    <w:rsid w:val="00B712E3"/>
    <w:rsid w:val="00B7379B"/>
    <w:rsid w:val="00B73BB1"/>
    <w:rsid w:val="00B8024C"/>
    <w:rsid w:val="00B81204"/>
    <w:rsid w:val="00B8460E"/>
    <w:rsid w:val="00B854C3"/>
    <w:rsid w:val="00B862A1"/>
    <w:rsid w:val="00B863B4"/>
    <w:rsid w:val="00B90CFD"/>
    <w:rsid w:val="00B91710"/>
    <w:rsid w:val="00B926D8"/>
    <w:rsid w:val="00B94144"/>
    <w:rsid w:val="00BA0EC7"/>
    <w:rsid w:val="00BA0FEB"/>
    <w:rsid w:val="00BA3348"/>
    <w:rsid w:val="00BA4547"/>
    <w:rsid w:val="00BA66DA"/>
    <w:rsid w:val="00BB1F3E"/>
    <w:rsid w:val="00BB4951"/>
    <w:rsid w:val="00BC02EC"/>
    <w:rsid w:val="00BC142F"/>
    <w:rsid w:val="00BC2544"/>
    <w:rsid w:val="00BC25AE"/>
    <w:rsid w:val="00BC2E0E"/>
    <w:rsid w:val="00BC7183"/>
    <w:rsid w:val="00BD2CBF"/>
    <w:rsid w:val="00BD4EB6"/>
    <w:rsid w:val="00BD6661"/>
    <w:rsid w:val="00BE3918"/>
    <w:rsid w:val="00BE4265"/>
    <w:rsid w:val="00BE7449"/>
    <w:rsid w:val="00BF4701"/>
    <w:rsid w:val="00BF4BD3"/>
    <w:rsid w:val="00BF7A90"/>
    <w:rsid w:val="00C00BA7"/>
    <w:rsid w:val="00C01487"/>
    <w:rsid w:val="00C021CD"/>
    <w:rsid w:val="00C04759"/>
    <w:rsid w:val="00C064EB"/>
    <w:rsid w:val="00C06FCC"/>
    <w:rsid w:val="00C10260"/>
    <w:rsid w:val="00C125F0"/>
    <w:rsid w:val="00C128FF"/>
    <w:rsid w:val="00C14AE2"/>
    <w:rsid w:val="00C1528B"/>
    <w:rsid w:val="00C166CC"/>
    <w:rsid w:val="00C20144"/>
    <w:rsid w:val="00C23DAC"/>
    <w:rsid w:val="00C266F5"/>
    <w:rsid w:val="00C3036B"/>
    <w:rsid w:val="00C30C4C"/>
    <w:rsid w:val="00C31211"/>
    <w:rsid w:val="00C33B62"/>
    <w:rsid w:val="00C362E4"/>
    <w:rsid w:val="00C449A9"/>
    <w:rsid w:val="00C449E3"/>
    <w:rsid w:val="00C4601C"/>
    <w:rsid w:val="00C460FD"/>
    <w:rsid w:val="00C471FA"/>
    <w:rsid w:val="00C5039C"/>
    <w:rsid w:val="00C540F2"/>
    <w:rsid w:val="00C639C0"/>
    <w:rsid w:val="00C65E2B"/>
    <w:rsid w:val="00C717A8"/>
    <w:rsid w:val="00C71A94"/>
    <w:rsid w:val="00C71E43"/>
    <w:rsid w:val="00C7264B"/>
    <w:rsid w:val="00C73A75"/>
    <w:rsid w:val="00C76D8F"/>
    <w:rsid w:val="00C77C0A"/>
    <w:rsid w:val="00C822EF"/>
    <w:rsid w:val="00C82551"/>
    <w:rsid w:val="00C839EC"/>
    <w:rsid w:val="00C84636"/>
    <w:rsid w:val="00C852EB"/>
    <w:rsid w:val="00C858AF"/>
    <w:rsid w:val="00C866EB"/>
    <w:rsid w:val="00C87618"/>
    <w:rsid w:val="00C87686"/>
    <w:rsid w:val="00C91DF3"/>
    <w:rsid w:val="00C92540"/>
    <w:rsid w:val="00C95FB5"/>
    <w:rsid w:val="00C9754B"/>
    <w:rsid w:val="00CA21B0"/>
    <w:rsid w:val="00CA6FE3"/>
    <w:rsid w:val="00CB0836"/>
    <w:rsid w:val="00CC1694"/>
    <w:rsid w:val="00CC6725"/>
    <w:rsid w:val="00CD3C9F"/>
    <w:rsid w:val="00CD4354"/>
    <w:rsid w:val="00CE1751"/>
    <w:rsid w:val="00CE2992"/>
    <w:rsid w:val="00CF2B3A"/>
    <w:rsid w:val="00CF52D0"/>
    <w:rsid w:val="00D0459C"/>
    <w:rsid w:val="00D112EF"/>
    <w:rsid w:val="00D12D70"/>
    <w:rsid w:val="00D1319A"/>
    <w:rsid w:val="00D270B6"/>
    <w:rsid w:val="00D34E65"/>
    <w:rsid w:val="00D3582B"/>
    <w:rsid w:val="00D35BC9"/>
    <w:rsid w:val="00D3637A"/>
    <w:rsid w:val="00D4141C"/>
    <w:rsid w:val="00D44FC0"/>
    <w:rsid w:val="00D47B2F"/>
    <w:rsid w:val="00D5387B"/>
    <w:rsid w:val="00D53D4E"/>
    <w:rsid w:val="00D54C65"/>
    <w:rsid w:val="00D5554F"/>
    <w:rsid w:val="00D56C95"/>
    <w:rsid w:val="00D571A4"/>
    <w:rsid w:val="00D575BE"/>
    <w:rsid w:val="00D61F0F"/>
    <w:rsid w:val="00D61F2D"/>
    <w:rsid w:val="00D65702"/>
    <w:rsid w:val="00D7217E"/>
    <w:rsid w:val="00D741AB"/>
    <w:rsid w:val="00D7565E"/>
    <w:rsid w:val="00D76E62"/>
    <w:rsid w:val="00D830D9"/>
    <w:rsid w:val="00D83FCD"/>
    <w:rsid w:val="00D874A2"/>
    <w:rsid w:val="00D8766E"/>
    <w:rsid w:val="00D87B65"/>
    <w:rsid w:val="00D913DB"/>
    <w:rsid w:val="00D914B1"/>
    <w:rsid w:val="00D91753"/>
    <w:rsid w:val="00D97BEE"/>
    <w:rsid w:val="00DA4645"/>
    <w:rsid w:val="00DA69DA"/>
    <w:rsid w:val="00DB0170"/>
    <w:rsid w:val="00DB1F3D"/>
    <w:rsid w:val="00DB43F0"/>
    <w:rsid w:val="00DB4C2A"/>
    <w:rsid w:val="00DB5F19"/>
    <w:rsid w:val="00DB6327"/>
    <w:rsid w:val="00DB6466"/>
    <w:rsid w:val="00DB7F3D"/>
    <w:rsid w:val="00DC1A64"/>
    <w:rsid w:val="00DC6853"/>
    <w:rsid w:val="00DC69AF"/>
    <w:rsid w:val="00DC71C9"/>
    <w:rsid w:val="00DD106D"/>
    <w:rsid w:val="00DD1F10"/>
    <w:rsid w:val="00DD4A2C"/>
    <w:rsid w:val="00DD5C90"/>
    <w:rsid w:val="00DD5FEE"/>
    <w:rsid w:val="00DE39B9"/>
    <w:rsid w:val="00DE727B"/>
    <w:rsid w:val="00DE7304"/>
    <w:rsid w:val="00DE7BEE"/>
    <w:rsid w:val="00DF0123"/>
    <w:rsid w:val="00DF0CBE"/>
    <w:rsid w:val="00DF1B8F"/>
    <w:rsid w:val="00DF3E77"/>
    <w:rsid w:val="00DF4EA8"/>
    <w:rsid w:val="00DF510C"/>
    <w:rsid w:val="00E043AB"/>
    <w:rsid w:val="00E10D49"/>
    <w:rsid w:val="00E15283"/>
    <w:rsid w:val="00E20DDC"/>
    <w:rsid w:val="00E213EC"/>
    <w:rsid w:val="00E23A30"/>
    <w:rsid w:val="00E25A51"/>
    <w:rsid w:val="00E3062F"/>
    <w:rsid w:val="00E30C10"/>
    <w:rsid w:val="00E33860"/>
    <w:rsid w:val="00E4352D"/>
    <w:rsid w:val="00E43ABA"/>
    <w:rsid w:val="00E44C39"/>
    <w:rsid w:val="00E46E84"/>
    <w:rsid w:val="00E5053D"/>
    <w:rsid w:val="00E53D73"/>
    <w:rsid w:val="00E5554C"/>
    <w:rsid w:val="00E55B8E"/>
    <w:rsid w:val="00E57156"/>
    <w:rsid w:val="00E6191D"/>
    <w:rsid w:val="00E62CA1"/>
    <w:rsid w:val="00E65DC7"/>
    <w:rsid w:val="00E72097"/>
    <w:rsid w:val="00E741A5"/>
    <w:rsid w:val="00E74DD8"/>
    <w:rsid w:val="00E80B22"/>
    <w:rsid w:val="00E81A13"/>
    <w:rsid w:val="00E83FB4"/>
    <w:rsid w:val="00E850A8"/>
    <w:rsid w:val="00E9038A"/>
    <w:rsid w:val="00E92373"/>
    <w:rsid w:val="00E934BC"/>
    <w:rsid w:val="00E93C10"/>
    <w:rsid w:val="00E93DA2"/>
    <w:rsid w:val="00E945A0"/>
    <w:rsid w:val="00E94FBB"/>
    <w:rsid w:val="00E953FA"/>
    <w:rsid w:val="00EA04CB"/>
    <w:rsid w:val="00EA38C7"/>
    <w:rsid w:val="00EA6E02"/>
    <w:rsid w:val="00EA745B"/>
    <w:rsid w:val="00EA75FE"/>
    <w:rsid w:val="00EA7C54"/>
    <w:rsid w:val="00EB1609"/>
    <w:rsid w:val="00EB506A"/>
    <w:rsid w:val="00EB73CE"/>
    <w:rsid w:val="00EC177C"/>
    <w:rsid w:val="00EC3A7C"/>
    <w:rsid w:val="00EC4AFE"/>
    <w:rsid w:val="00EC587F"/>
    <w:rsid w:val="00EC6B7C"/>
    <w:rsid w:val="00ED2374"/>
    <w:rsid w:val="00ED3EA8"/>
    <w:rsid w:val="00ED4574"/>
    <w:rsid w:val="00ED7B9D"/>
    <w:rsid w:val="00EE176F"/>
    <w:rsid w:val="00EE2273"/>
    <w:rsid w:val="00EE3B82"/>
    <w:rsid w:val="00EE41A6"/>
    <w:rsid w:val="00EE5E73"/>
    <w:rsid w:val="00EE61B3"/>
    <w:rsid w:val="00EE6FA6"/>
    <w:rsid w:val="00EF3CB8"/>
    <w:rsid w:val="00EF5879"/>
    <w:rsid w:val="00EF6372"/>
    <w:rsid w:val="00EF6443"/>
    <w:rsid w:val="00F0530E"/>
    <w:rsid w:val="00F1588F"/>
    <w:rsid w:val="00F17F4E"/>
    <w:rsid w:val="00F4004C"/>
    <w:rsid w:val="00F41118"/>
    <w:rsid w:val="00F412BB"/>
    <w:rsid w:val="00F4236E"/>
    <w:rsid w:val="00F459B9"/>
    <w:rsid w:val="00F61D96"/>
    <w:rsid w:val="00F64454"/>
    <w:rsid w:val="00F6721C"/>
    <w:rsid w:val="00F72116"/>
    <w:rsid w:val="00F72AE8"/>
    <w:rsid w:val="00F77A72"/>
    <w:rsid w:val="00F826BA"/>
    <w:rsid w:val="00F84320"/>
    <w:rsid w:val="00F869DE"/>
    <w:rsid w:val="00F95507"/>
    <w:rsid w:val="00F95665"/>
    <w:rsid w:val="00F977D8"/>
    <w:rsid w:val="00F97BCF"/>
    <w:rsid w:val="00FA4A0E"/>
    <w:rsid w:val="00FA6ADE"/>
    <w:rsid w:val="00FA773B"/>
    <w:rsid w:val="00FB1601"/>
    <w:rsid w:val="00FB29BE"/>
    <w:rsid w:val="00FB3BDF"/>
    <w:rsid w:val="00FB6B84"/>
    <w:rsid w:val="00FB7D73"/>
    <w:rsid w:val="00FC2420"/>
    <w:rsid w:val="00FD02F6"/>
    <w:rsid w:val="00FD1227"/>
    <w:rsid w:val="00FD424F"/>
    <w:rsid w:val="00FD4348"/>
    <w:rsid w:val="00FD5360"/>
    <w:rsid w:val="00FD7E94"/>
    <w:rsid w:val="00FE0314"/>
    <w:rsid w:val="00FE2891"/>
    <w:rsid w:val="00FE5E73"/>
    <w:rsid w:val="00FF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6D1A02F"/>
  <w15:docId w15:val="{B13A2AAA-3638-4752-9477-3ECF36A27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/>
    <w:lsdException w:name="heading 1" w:locked="1" w:qFormat="1"/>
    <w:lsdException w:name="heading 2" w:locked="1" w:qFormat="1"/>
    <w:lsdException w:name="heading 3" w:locked="1" w:uiPriority="9" w:qFormat="1"/>
    <w:lsdException w:name="heading 4" w:locked="1" w:uiPriority="9"/>
    <w:lsdException w:name="heading 5" w:locked="1" w:uiPriority="9"/>
    <w:lsdException w:name="heading 6" w:locked="1" w:uiPriority="9"/>
    <w:lsdException w:name="heading 7" w:locked="1" w:uiPriority="9"/>
    <w:lsdException w:name="heading 8" w:locked="1" w:uiPriority="9"/>
    <w:lsdException w:name="heading 9" w:locked="1" w:uiPriority="9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A01932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AqpText"/>
    <w:link w:val="Nadpis1Char"/>
    <w:uiPriority w:val="99"/>
    <w:qFormat/>
    <w:rsid w:val="000B39C9"/>
    <w:pPr>
      <w:keepNext/>
      <w:numPr>
        <w:numId w:val="7"/>
      </w:numPr>
      <w:spacing w:before="360" w:after="120"/>
      <w:ind w:left="567" w:hanging="567"/>
      <w:outlineLvl w:val="0"/>
    </w:pPr>
    <w:rPr>
      <w:b/>
      <w:bCs/>
      <w:color w:val="595959" w:themeColor="text1" w:themeTint="A6"/>
      <w:kern w:val="32"/>
      <w:sz w:val="28"/>
      <w:szCs w:val="28"/>
    </w:rPr>
  </w:style>
  <w:style w:type="paragraph" w:styleId="Nadpis2">
    <w:name w:val="heading 2"/>
    <w:basedOn w:val="Normln"/>
    <w:next w:val="AqpText"/>
    <w:link w:val="Nadpis2Char"/>
    <w:uiPriority w:val="99"/>
    <w:qFormat/>
    <w:rsid w:val="00C5039C"/>
    <w:pPr>
      <w:keepNext/>
      <w:numPr>
        <w:numId w:val="22"/>
      </w:numPr>
      <w:spacing w:before="360" w:after="60"/>
      <w:outlineLvl w:val="1"/>
    </w:pPr>
    <w:rPr>
      <w:b/>
      <w:bCs/>
    </w:rPr>
  </w:style>
  <w:style w:type="paragraph" w:styleId="Nadpis3">
    <w:name w:val="heading 3"/>
    <w:basedOn w:val="Normln"/>
    <w:next w:val="AqpText"/>
    <w:link w:val="Nadpis3Char"/>
    <w:uiPriority w:val="99"/>
    <w:qFormat/>
    <w:rsid w:val="00EC6B7C"/>
    <w:pPr>
      <w:keepNext/>
      <w:numPr>
        <w:ilvl w:val="3"/>
        <w:numId w:val="1"/>
      </w:numPr>
      <w:tabs>
        <w:tab w:val="clear" w:pos="360"/>
        <w:tab w:val="num" w:pos="864"/>
      </w:tabs>
      <w:spacing w:before="360" w:after="60"/>
      <w:ind w:left="864" w:hanging="864"/>
      <w:outlineLvl w:val="2"/>
    </w:pPr>
    <w:rPr>
      <w:b/>
      <w:bCs/>
    </w:rPr>
  </w:style>
  <w:style w:type="paragraph" w:styleId="Nadpis4">
    <w:name w:val="heading 4"/>
    <w:basedOn w:val="Normln"/>
    <w:next w:val="AqpText"/>
    <w:link w:val="Nadpis4Char"/>
    <w:uiPriority w:val="99"/>
    <w:rsid w:val="00EC6B7C"/>
    <w:pPr>
      <w:keepNext/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AqpText"/>
    <w:link w:val="Nadpis5Char"/>
    <w:uiPriority w:val="99"/>
    <w:rsid w:val="00EC6B7C"/>
    <w:pPr>
      <w:keepNext/>
      <w:numPr>
        <w:ilvl w:val="4"/>
        <w:numId w:val="1"/>
      </w:numPr>
      <w:tabs>
        <w:tab w:val="clear" w:pos="360"/>
        <w:tab w:val="num" w:pos="1008"/>
      </w:tabs>
      <w:spacing w:before="180" w:after="60"/>
      <w:ind w:left="1008" w:hanging="1008"/>
      <w:outlineLvl w:val="4"/>
    </w:pPr>
    <w:rPr>
      <w:spacing w:val="20"/>
    </w:rPr>
  </w:style>
  <w:style w:type="paragraph" w:styleId="Nadpis6">
    <w:name w:val="heading 6"/>
    <w:basedOn w:val="Normln"/>
    <w:next w:val="AqpText"/>
    <w:link w:val="Nadpis6Char"/>
    <w:uiPriority w:val="99"/>
    <w:rsid w:val="00EC6B7C"/>
    <w:pPr>
      <w:keepNext/>
      <w:numPr>
        <w:ilvl w:val="5"/>
        <w:numId w:val="1"/>
      </w:numPr>
      <w:tabs>
        <w:tab w:val="clear" w:pos="360"/>
        <w:tab w:val="num" w:pos="1152"/>
      </w:tabs>
      <w:spacing w:before="180" w:after="60"/>
      <w:ind w:left="1152" w:hanging="1152"/>
      <w:outlineLvl w:val="5"/>
    </w:pPr>
  </w:style>
  <w:style w:type="paragraph" w:styleId="Nadpis7">
    <w:name w:val="heading 7"/>
    <w:basedOn w:val="Normln"/>
    <w:next w:val="AqpText"/>
    <w:link w:val="Nadpis7Char"/>
    <w:uiPriority w:val="99"/>
    <w:rsid w:val="00EC6B7C"/>
    <w:pPr>
      <w:keepNext/>
      <w:numPr>
        <w:ilvl w:val="6"/>
        <w:numId w:val="1"/>
      </w:numPr>
      <w:tabs>
        <w:tab w:val="clear" w:pos="360"/>
        <w:tab w:val="num" w:pos="1296"/>
      </w:tabs>
      <w:spacing w:before="180" w:after="60"/>
      <w:ind w:left="1296" w:hanging="1296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rsid w:val="00EC6B7C"/>
    <w:pPr>
      <w:numPr>
        <w:ilvl w:val="7"/>
        <w:numId w:val="1"/>
      </w:numPr>
      <w:tabs>
        <w:tab w:val="clear" w:pos="360"/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rsid w:val="00EC6B7C"/>
    <w:pPr>
      <w:numPr>
        <w:ilvl w:val="8"/>
        <w:numId w:val="1"/>
      </w:numPr>
      <w:tabs>
        <w:tab w:val="clear" w:pos="360"/>
        <w:tab w:val="num" w:pos="1584"/>
      </w:tabs>
      <w:spacing w:before="240" w:after="60"/>
      <w:ind w:left="1584" w:hanging="1584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qpText">
    <w:name w:val="AqpText"/>
    <w:basedOn w:val="Normln"/>
    <w:link w:val="AqpTextChar2"/>
    <w:uiPriority w:val="99"/>
    <w:rsid w:val="006B0D94"/>
    <w:pPr>
      <w:spacing w:before="120"/>
      <w:jc w:val="both"/>
    </w:pPr>
  </w:style>
  <w:style w:type="character" w:customStyle="1" w:styleId="AqpTextChar2">
    <w:name w:val="AqpText Char2"/>
    <w:basedOn w:val="Standardnpsmoodstavce"/>
    <w:link w:val="AqpText"/>
    <w:uiPriority w:val="99"/>
    <w:locked/>
    <w:rsid w:val="006B0D94"/>
    <w:rPr>
      <w:rFonts w:ascii="Arial" w:hAnsi="Arial" w:cs="Arial"/>
      <w:sz w:val="24"/>
      <w:szCs w:val="24"/>
      <w:lang w:val="cs-CZ" w:eastAsia="cs-CZ"/>
    </w:rPr>
  </w:style>
  <w:style w:type="character" w:customStyle="1" w:styleId="Nadpis1Char">
    <w:name w:val="Nadpis 1 Char"/>
    <w:basedOn w:val="Standardnpsmoodstavce"/>
    <w:link w:val="Nadpis1"/>
    <w:uiPriority w:val="99"/>
    <w:locked/>
    <w:rsid w:val="000B39C9"/>
    <w:rPr>
      <w:rFonts w:ascii="Arial" w:hAnsi="Arial" w:cs="Arial"/>
      <w:b/>
      <w:bCs/>
      <w:color w:val="595959" w:themeColor="text1" w:themeTint="A6"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C5039C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ED4574"/>
    <w:rPr>
      <w:rFonts w:ascii="Arial" w:hAnsi="Arial" w:cs="Arial"/>
      <w:b/>
      <w:bCs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ED4574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locked/>
    <w:rsid w:val="00ED4574"/>
    <w:rPr>
      <w:rFonts w:ascii="Arial" w:hAnsi="Arial" w:cs="Arial"/>
      <w:spacing w:val="20"/>
      <w:sz w:val="20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ED4574"/>
    <w:rPr>
      <w:rFonts w:ascii="Arial" w:hAnsi="Arial" w:cs="Arial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ED4574"/>
    <w:rPr>
      <w:rFonts w:ascii="Arial" w:hAnsi="Arial" w:cs="Arial"/>
      <w:i/>
      <w:iCs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ED4574"/>
    <w:rPr>
      <w:rFonts w:ascii="Arial" w:hAnsi="Arial" w:cs="Arial"/>
      <w:i/>
      <w:iCs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ED4574"/>
    <w:rPr>
      <w:rFonts w:ascii="Arial" w:hAnsi="Arial" w:cs="Arial"/>
    </w:rPr>
  </w:style>
  <w:style w:type="paragraph" w:customStyle="1" w:styleId="AqpNadpisTab">
    <w:name w:val="AqpNadpisTab"/>
    <w:basedOn w:val="Normln"/>
    <w:next w:val="AqpText"/>
    <w:link w:val="AqpNadpisTabChar"/>
    <w:uiPriority w:val="99"/>
    <w:qFormat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44023A"/>
    <w:pPr>
      <w:tabs>
        <w:tab w:val="right" w:pos="8505"/>
      </w:tabs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E30C10"/>
    <w:pPr>
      <w:tabs>
        <w:tab w:val="right" w:pos="8505"/>
      </w:tabs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AqpLegenda">
    <w:name w:val="AqpLegenda"/>
    <w:basedOn w:val="Normln"/>
    <w:uiPriority w:val="99"/>
    <w:rsid w:val="005B5685"/>
    <w:pPr>
      <w:tabs>
        <w:tab w:val="left" w:pos="357"/>
      </w:tabs>
      <w:spacing w:before="60"/>
      <w:ind w:left="357" w:hanging="357"/>
    </w:pPr>
  </w:style>
  <w:style w:type="paragraph" w:customStyle="1" w:styleId="AqpTabulka">
    <w:name w:val="AqpTabulka"/>
    <w:basedOn w:val="Normln"/>
    <w:uiPriority w:val="99"/>
    <w:qFormat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AqpText"/>
    <w:uiPriority w:val="99"/>
    <w:rsid w:val="005E6E09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39"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39"/>
    <w:rsid w:val="0056115F"/>
    <w:pPr>
      <w:tabs>
        <w:tab w:val="right" w:leader="dot" w:pos="9627"/>
      </w:tabs>
      <w:spacing w:before="240" w:after="120"/>
      <w:ind w:left="567" w:hanging="567"/>
    </w:pPr>
    <w:rPr>
      <w:b/>
      <w:bCs/>
      <w:color w:val="595959" w:themeColor="text1" w:themeTint="A6"/>
    </w:rPr>
  </w:style>
  <w:style w:type="paragraph" w:styleId="Obsah2">
    <w:name w:val="toc 2"/>
    <w:basedOn w:val="Normln"/>
    <w:next w:val="Normln"/>
    <w:autoRedefine/>
    <w:uiPriority w:val="39"/>
    <w:rsid w:val="0056115F"/>
    <w:pPr>
      <w:tabs>
        <w:tab w:val="left" w:pos="851"/>
        <w:tab w:val="right" w:leader="dot" w:pos="9627"/>
      </w:tabs>
      <w:spacing w:before="120"/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39"/>
    <w:rsid w:val="00786362"/>
    <w:pPr>
      <w:spacing w:before="60"/>
      <w:ind w:left="567"/>
    </w:pPr>
  </w:style>
  <w:style w:type="character" w:styleId="Hypertextovodkaz">
    <w:name w:val="Hyperlink"/>
    <w:basedOn w:val="Standardnpsmoodstavce"/>
    <w:uiPriority w:val="99"/>
    <w:rsid w:val="00987167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39"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39"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39"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39"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39"/>
    <w:rsid w:val="00987167"/>
    <w:pPr>
      <w:ind w:left="1920"/>
    </w:pPr>
  </w:style>
  <w:style w:type="paragraph" w:styleId="FormtovanvHTML">
    <w:name w:val="HTML Preformatted"/>
    <w:basedOn w:val="Normln"/>
    <w:link w:val="FormtovanvHTMLChar"/>
    <w:uiPriority w:val="99"/>
    <w:rsid w:val="00987167"/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ED4574"/>
    <w:rPr>
      <w:rFonts w:ascii="Courier New" w:hAnsi="Courier New" w:cs="Courier New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rsid w:val="00987167"/>
    <w:pPr>
      <w:spacing w:before="120"/>
    </w:pPr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Nadpispoznmky">
    <w:name w:val="Note Heading"/>
    <w:basedOn w:val="Normln"/>
    <w:next w:val="Normln"/>
    <w:link w:val="NadpispoznmkyChar"/>
    <w:uiPriority w:val="99"/>
    <w:rsid w:val="00987167"/>
  </w:style>
  <w:style w:type="character" w:customStyle="1" w:styleId="NadpispoznmkyChar">
    <w:name w:val="Nadpis poznámky Char"/>
    <w:basedOn w:val="Standardnpsmoodstavce"/>
    <w:link w:val="Nadpispoznmky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987167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ED4574"/>
    <w:rPr>
      <w:rFonts w:ascii="Cambria" w:hAnsi="Cambria" w:cs="Cambria"/>
      <w:b/>
      <w:bCs/>
      <w:kern w:val="28"/>
      <w:sz w:val="32"/>
      <w:szCs w:val="32"/>
    </w:rPr>
  </w:style>
  <w:style w:type="paragraph" w:styleId="Normlnweb">
    <w:name w:val="Normal (Web)"/>
    <w:basedOn w:val="Normln"/>
    <w:uiPriority w:val="99"/>
    <w:rsid w:val="00987167"/>
  </w:style>
  <w:style w:type="paragraph" w:styleId="Osloven">
    <w:name w:val="Salutation"/>
    <w:basedOn w:val="Normln"/>
    <w:next w:val="Normln"/>
    <w:link w:val="OslovenChar"/>
    <w:uiPriority w:val="99"/>
    <w:rsid w:val="00987167"/>
  </w:style>
  <w:style w:type="character" w:customStyle="1" w:styleId="OslovenChar">
    <w:name w:val="Oslovení Char"/>
    <w:basedOn w:val="Standardnpsmoodstavce"/>
    <w:link w:val="Osloven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dpis">
    <w:name w:val="Signature"/>
    <w:basedOn w:val="Normln"/>
    <w:link w:val="PodpisChar"/>
    <w:uiPriority w:val="99"/>
    <w:rsid w:val="00987167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dpise-mailu">
    <w:name w:val="E-mail Signature"/>
    <w:basedOn w:val="Normln"/>
    <w:link w:val="Podpise-mailuChar"/>
    <w:uiPriority w:val="99"/>
    <w:rsid w:val="00987167"/>
  </w:style>
  <w:style w:type="character" w:customStyle="1" w:styleId="Podpise-mailuChar">
    <w:name w:val="Podpis e-mailu Char"/>
    <w:basedOn w:val="Standardnpsmoodstavce"/>
    <w:link w:val="Podpise-mail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kraovnseznamu">
    <w:name w:val="List Continue"/>
    <w:basedOn w:val="Normln"/>
    <w:uiPriority w:val="99"/>
    <w:rsid w:val="00987167"/>
    <w:pPr>
      <w:spacing w:after="120"/>
      <w:ind w:left="283"/>
    </w:pPr>
  </w:style>
  <w:style w:type="paragraph" w:styleId="Pokraovnseznamu2">
    <w:name w:val="List Continue 2"/>
    <w:basedOn w:val="Normln"/>
    <w:uiPriority w:val="99"/>
    <w:rsid w:val="00987167"/>
    <w:pPr>
      <w:spacing w:after="120"/>
      <w:ind w:left="566"/>
    </w:pPr>
  </w:style>
  <w:style w:type="paragraph" w:styleId="Pokraovnseznamu3">
    <w:name w:val="List Continue 3"/>
    <w:basedOn w:val="Normln"/>
    <w:uiPriority w:val="99"/>
    <w:rsid w:val="00987167"/>
    <w:pPr>
      <w:spacing w:after="120"/>
      <w:ind w:left="849"/>
    </w:pPr>
  </w:style>
  <w:style w:type="paragraph" w:styleId="Pokraovnseznamu4">
    <w:name w:val="List Continue 4"/>
    <w:basedOn w:val="Normln"/>
    <w:uiPriority w:val="99"/>
    <w:rsid w:val="00987167"/>
    <w:pPr>
      <w:spacing w:after="120"/>
      <w:ind w:left="1132"/>
    </w:pPr>
  </w:style>
  <w:style w:type="paragraph" w:styleId="Pokraovnseznamu5">
    <w:name w:val="List Continue 5"/>
    <w:basedOn w:val="Normln"/>
    <w:uiPriority w:val="99"/>
    <w:rsid w:val="00987167"/>
    <w:pPr>
      <w:spacing w:after="120"/>
      <w:ind w:left="1415"/>
    </w:p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">
    <w:name w:val="List"/>
    <w:basedOn w:val="Normln"/>
    <w:uiPriority w:val="99"/>
    <w:rsid w:val="00987167"/>
    <w:pPr>
      <w:ind w:left="283" w:hanging="283"/>
    </w:pPr>
  </w:style>
  <w:style w:type="paragraph" w:styleId="Seznam2">
    <w:name w:val="List 2"/>
    <w:basedOn w:val="Normln"/>
    <w:uiPriority w:val="99"/>
    <w:rsid w:val="00987167"/>
    <w:pPr>
      <w:ind w:left="566" w:hanging="283"/>
    </w:pPr>
  </w:style>
  <w:style w:type="paragraph" w:styleId="Seznam3">
    <w:name w:val="List 3"/>
    <w:basedOn w:val="Normln"/>
    <w:uiPriority w:val="99"/>
    <w:rsid w:val="00987167"/>
    <w:pPr>
      <w:ind w:left="849" w:hanging="283"/>
    </w:pPr>
  </w:style>
  <w:style w:type="paragraph" w:styleId="Seznam4">
    <w:name w:val="List 4"/>
    <w:basedOn w:val="Normln"/>
    <w:uiPriority w:val="99"/>
    <w:rsid w:val="00987167"/>
    <w:pPr>
      <w:ind w:left="1132" w:hanging="283"/>
    </w:pPr>
  </w:style>
  <w:style w:type="paragraph" w:styleId="Seznam5">
    <w:name w:val="List 5"/>
    <w:basedOn w:val="Normln"/>
    <w:uiPriority w:val="99"/>
    <w:rsid w:val="00987167"/>
    <w:pPr>
      <w:ind w:left="1415" w:hanging="283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Seznamsodrkami">
    <w:name w:val="List Bullet"/>
    <w:basedOn w:val="Normln"/>
    <w:uiPriority w:val="99"/>
    <w:rsid w:val="00987167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Seznamsodrkami2">
    <w:name w:val="List Bullet 2"/>
    <w:basedOn w:val="Normln"/>
    <w:uiPriority w:val="99"/>
    <w:rsid w:val="00987167"/>
    <w:pPr>
      <w:numPr>
        <w:numId w:val="3"/>
      </w:numPr>
      <w:tabs>
        <w:tab w:val="clear" w:pos="926"/>
        <w:tab w:val="num" w:pos="643"/>
      </w:tabs>
      <w:ind w:left="643"/>
    </w:pPr>
  </w:style>
  <w:style w:type="paragraph" w:styleId="Seznamsodrkami3">
    <w:name w:val="List Bullet 3"/>
    <w:basedOn w:val="Normln"/>
    <w:uiPriority w:val="99"/>
    <w:rsid w:val="00987167"/>
    <w:pPr>
      <w:numPr>
        <w:numId w:val="4"/>
      </w:numPr>
      <w:tabs>
        <w:tab w:val="clear" w:pos="1209"/>
        <w:tab w:val="num" w:pos="926"/>
      </w:tabs>
      <w:ind w:left="926"/>
    </w:pPr>
  </w:style>
  <w:style w:type="paragraph" w:styleId="Seznamsodrkami4">
    <w:name w:val="List Bullet 4"/>
    <w:basedOn w:val="Normln"/>
    <w:uiPriority w:val="99"/>
    <w:rsid w:val="00987167"/>
    <w:pPr>
      <w:numPr>
        <w:numId w:val="5"/>
      </w:numPr>
      <w:tabs>
        <w:tab w:val="clear" w:pos="1492"/>
        <w:tab w:val="num" w:pos="1209"/>
      </w:tabs>
      <w:ind w:left="1209"/>
    </w:pPr>
  </w:style>
  <w:style w:type="paragraph" w:styleId="Seznamsodrkami5">
    <w:name w:val="List Bullet 5"/>
    <w:basedOn w:val="Normln"/>
    <w:uiPriority w:val="99"/>
    <w:rsid w:val="00987167"/>
    <w:pPr>
      <w:tabs>
        <w:tab w:val="num" w:pos="1492"/>
      </w:tabs>
      <w:ind w:left="1492" w:hanging="360"/>
    </w:pPr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bloku">
    <w:name w:val="Block Text"/>
    <w:basedOn w:val="Normln"/>
    <w:uiPriority w:val="99"/>
    <w:rsid w:val="00987167"/>
    <w:pPr>
      <w:spacing w:after="120"/>
      <w:ind w:left="1440" w:right="1440"/>
    </w:p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paragraph" w:styleId="Zvr">
    <w:name w:val="Closing"/>
    <w:basedOn w:val="Normln"/>
    <w:link w:val="ZvrChar"/>
    <w:uiPriority w:val="99"/>
    <w:rsid w:val="00987167"/>
    <w:pPr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Zptenadresanaoblku">
    <w:name w:val="envelope return"/>
    <w:basedOn w:val="Normln"/>
    <w:uiPriority w:val="99"/>
    <w:rsid w:val="00987167"/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character" w:styleId="Sledovanodkaz">
    <w:name w:val="FollowedHyperlink"/>
    <w:basedOn w:val="Standardnpsmoodstavce"/>
    <w:uiPriority w:val="99"/>
    <w:rsid w:val="00987167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rsid w:val="0006587E"/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rsid w:val="0006587E"/>
    <w:rPr>
      <w:sz w:val="18"/>
      <w:szCs w:val="18"/>
    </w:rPr>
  </w:style>
  <w:style w:type="paragraph" w:customStyle="1" w:styleId="Firma">
    <w:name w:val="Firma"/>
    <w:basedOn w:val="dajtabulky"/>
    <w:uiPriority w:val="99"/>
    <w:rsid w:val="0046155E"/>
  </w:style>
  <w:style w:type="paragraph" w:customStyle="1" w:styleId="Aqpodrka1">
    <w:name w:val="Aqp_odrážka1"/>
    <w:basedOn w:val="Normln"/>
    <w:uiPriority w:val="99"/>
    <w:rsid w:val="00B01849"/>
    <w:pPr>
      <w:numPr>
        <w:numId w:val="6"/>
      </w:numPr>
      <w:tabs>
        <w:tab w:val="clear" w:pos="720"/>
      </w:tabs>
      <w:ind w:left="567" w:hanging="207"/>
      <w:jc w:val="both"/>
    </w:pPr>
  </w:style>
  <w:style w:type="paragraph" w:customStyle="1" w:styleId="Projekt">
    <w:name w:val="Projekt"/>
    <w:basedOn w:val="dajtabulky"/>
    <w:uiPriority w:val="99"/>
    <w:rsid w:val="00873F1F"/>
    <w:rPr>
      <w:sz w:val="28"/>
      <w:szCs w:val="28"/>
    </w:rPr>
  </w:style>
  <w:style w:type="paragraph" w:customStyle="1" w:styleId="dajtabulky12">
    <w:name w:val="Údaj tabulky 12"/>
    <w:basedOn w:val="dajtabulky"/>
    <w:uiPriority w:val="99"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rsid w:val="00F64454"/>
    <w:pPr>
      <w:jc w:val="center"/>
    </w:pPr>
    <w:rPr>
      <w:sz w:val="28"/>
      <w:szCs w:val="28"/>
    </w:rPr>
  </w:style>
  <w:style w:type="paragraph" w:styleId="Odstavecseseznamem">
    <w:name w:val="List Paragraph"/>
    <w:basedOn w:val="Normln"/>
    <w:uiPriority w:val="34"/>
    <w:rsid w:val="00846CA4"/>
    <w:pPr>
      <w:ind w:left="720"/>
      <w:contextualSpacing/>
    </w:pPr>
  </w:style>
  <w:style w:type="paragraph" w:customStyle="1" w:styleId="Nadpis2-1">
    <w:name w:val="Nadpis 2-1"/>
    <w:basedOn w:val="Nadpis2"/>
    <w:rsid w:val="009A1ECB"/>
    <w:pPr>
      <w:numPr>
        <w:numId w:val="0"/>
      </w:numPr>
      <w:ind w:left="709" w:hanging="567"/>
    </w:pPr>
    <w:rPr>
      <w:bCs w:val="0"/>
    </w:rPr>
  </w:style>
  <w:style w:type="paragraph" w:customStyle="1" w:styleId="AqpPodnadpisSO">
    <w:name w:val="AqpPodnadpisSO"/>
    <w:rsid w:val="00EC3A7C"/>
    <w:pPr>
      <w:pBdr>
        <w:bottom w:val="single" w:sz="4" w:space="1" w:color="auto"/>
      </w:pBdr>
      <w:spacing w:before="240"/>
    </w:pPr>
    <w:rPr>
      <w:rFonts w:ascii="Arial" w:hAnsi="Arial" w:cs="Arial"/>
      <w:b/>
      <w:bCs/>
      <w:sz w:val="20"/>
      <w:szCs w:val="20"/>
    </w:rPr>
  </w:style>
  <w:style w:type="paragraph" w:customStyle="1" w:styleId="AqpPodnadpisSO2">
    <w:name w:val="AqpPodnadpisSO_2"/>
    <w:basedOn w:val="AqpText"/>
    <w:rsid w:val="00EC3A7C"/>
    <w:pPr>
      <w:spacing w:before="240" w:after="120"/>
    </w:pPr>
    <w:rPr>
      <w:b/>
    </w:rPr>
  </w:style>
  <w:style w:type="paragraph" w:styleId="Zkladntextodsazen">
    <w:name w:val="Body Text Indent"/>
    <w:basedOn w:val="Normln"/>
    <w:link w:val="ZkladntextodsazenChar"/>
    <w:locked/>
    <w:rsid w:val="00D44FC0"/>
    <w:pPr>
      <w:ind w:left="360"/>
      <w:jc w:val="both"/>
    </w:pPr>
    <w:rPr>
      <w:rFonts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rsid w:val="00D44FC0"/>
    <w:rPr>
      <w:rFonts w:ascii="Arial" w:hAnsi="Arial"/>
      <w:sz w:val="20"/>
      <w:szCs w:val="20"/>
    </w:rPr>
  </w:style>
  <w:style w:type="paragraph" w:styleId="Zkladntext">
    <w:name w:val="Body Text"/>
    <w:basedOn w:val="Normln"/>
    <w:link w:val="ZkladntextChar"/>
    <w:uiPriority w:val="99"/>
    <w:unhideWhenUsed/>
    <w:locked/>
    <w:rsid w:val="007E0AF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7E0AF8"/>
    <w:rPr>
      <w:rFonts w:ascii="Arial" w:hAnsi="Arial" w:cs="Arial"/>
      <w:sz w:val="20"/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locked/>
    <w:rsid w:val="001017F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017FD"/>
    <w:rPr>
      <w:rFonts w:ascii="Arial" w:hAnsi="Arial" w:cs="Arial"/>
      <w:sz w:val="20"/>
      <w:szCs w:val="20"/>
    </w:rPr>
  </w:style>
  <w:style w:type="table" w:styleId="Svtlmkatabulky">
    <w:name w:val="Grid Table Light"/>
    <w:basedOn w:val="Normlntabulka"/>
    <w:uiPriority w:val="40"/>
    <w:rsid w:val="00BA3348"/>
    <w:rPr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Standardnpsmoodstavce"/>
    <w:uiPriority w:val="99"/>
    <w:locked/>
    <w:rsid w:val="00036455"/>
    <w:rPr>
      <w:rFonts w:ascii="Cambria" w:hAnsi="Cambria" w:cs="Cambri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46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5B775-9AC9-4285-9288-2E7F4C36B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1665</Words>
  <Characters>9825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11468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Běloušek Ondřej</cp:lastModifiedBy>
  <cp:revision>4</cp:revision>
  <cp:lastPrinted>2021-01-04T09:55:00Z</cp:lastPrinted>
  <dcterms:created xsi:type="dcterms:W3CDTF">2021-01-04T10:05:00Z</dcterms:created>
  <dcterms:modified xsi:type="dcterms:W3CDTF">2021-01-04T10:29:00Z</dcterms:modified>
</cp:coreProperties>
</file>