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D725"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SMLOUVA O DÍLO</w:t>
      </w:r>
    </w:p>
    <w:p w14:paraId="54E18719" w14:textId="77777777" w:rsidR="00D83E17" w:rsidRPr="00A52B4A" w:rsidRDefault="00D83E17" w:rsidP="003C5BF2">
      <w:pPr>
        <w:rPr>
          <w:rFonts w:ascii="Arial" w:hAnsi="Arial" w:cs="Arial"/>
          <w:sz w:val="20"/>
          <w:szCs w:val="20"/>
        </w:rPr>
      </w:pPr>
    </w:p>
    <w:p w14:paraId="6B08B00F"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uzavřená podle ustanovení § 2586 dle zákona č. 89/2012 Sb., občanský zákoník</w:t>
      </w:r>
    </w:p>
    <w:p w14:paraId="47571175" w14:textId="77777777" w:rsidR="00D83E17" w:rsidRPr="00A52B4A" w:rsidRDefault="00D83E17" w:rsidP="003C5BF2">
      <w:pPr>
        <w:pBdr>
          <w:bottom w:val="single" w:sz="12" w:space="1" w:color="auto"/>
        </w:pBdr>
        <w:jc w:val="center"/>
        <w:rPr>
          <w:rFonts w:ascii="Arial" w:hAnsi="Arial" w:cs="Arial"/>
          <w:b/>
          <w:sz w:val="20"/>
          <w:szCs w:val="20"/>
        </w:rPr>
      </w:pPr>
      <w:r w:rsidRPr="00A52B4A">
        <w:rPr>
          <w:rFonts w:ascii="Arial" w:hAnsi="Arial" w:cs="Arial"/>
          <w:b/>
          <w:sz w:val="20"/>
          <w:szCs w:val="20"/>
        </w:rPr>
        <w:t>(dále jen „OZ“ či „občanský zákoník“)</w:t>
      </w:r>
    </w:p>
    <w:p w14:paraId="72457F75" w14:textId="77777777" w:rsidR="00D83E17" w:rsidRPr="00A52B4A" w:rsidRDefault="00D83E17" w:rsidP="003C5BF2">
      <w:pPr>
        <w:rPr>
          <w:rFonts w:ascii="Arial" w:hAnsi="Arial" w:cs="Arial"/>
          <w:sz w:val="20"/>
          <w:szCs w:val="20"/>
        </w:rPr>
      </w:pPr>
    </w:p>
    <w:p w14:paraId="6F37900E" w14:textId="77777777" w:rsidR="00D83E17" w:rsidRPr="00A52B4A" w:rsidRDefault="00D83E17" w:rsidP="003C5BF2">
      <w:pPr>
        <w:rPr>
          <w:rFonts w:ascii="Arial" w:hAnsi="Arial" w:cs="Arial"/>
          <w:sz w:val="20"/>
          <w:szCs w:val="20"/>
        </w:rPr>
      </w:pPr>
      <w:r w:rsidRPr="00A52B4A">
        <w:rPr>
          <w:rFonts w:ascii="Arial" w:hAnsi="Arial" w:cs="Arial"/>
          <w:sz w:val="20"/>
          <w:szCs w:val="20"/>
        </w:rPr>
        <w:t>Číslo smlouvy o dílo Objednatele:</w:t>
      </w:r>
      <w:r w:rsidRPr="00A52B4A">
        <w:rPr>
          <w:rFonts w:ascii="Arial" w:hAnsi="Arial" w:cs="Arial"/>
          <w:sz w:val="20"/>
          <w:szCs w:val="20"/>
        </w:rPr>
        <w:tab/>
        <w:t>…………………….</w:t>
      </w:r>
    </w:p>
    <w:p w14:paraId="419E604C" w14:textId="77777777" w:rsidR="00D83E17" w:rsidRPr="00A52B4A" w:rsidRDefault="00D83E17" w:rsidP="003C5BF2">
      <w:pPr>
        <w:rPr>
          <w:rFonts w:ascii="Arial" w:hAnsi="Arial" w:cs="Arial"/>
          <w:sz w:val="20"/>
          <w:szCs w:val="20"/>
        </w:rPr>
      </w:pPr>
    </w:p>
    <w:p w14:paraId="73E11D25" w14:textId="77777777" w:rsidR="00D83E17" w:rsidRPr="003C5BF2" w:rsidRDefault="00D83E17" w:rsidP="003C5BF2">
      <w:pPr>
        <w:jc w:val="center"/>
        <w:rPr>
          <w:rFonts w:ascii="Arial" w:hAnsi="Arial" w:cs="Arial"/>
          <w:b/>
          <w:sz w:val="20"/>
          <w:szCs w:val="20"/>
        </w:rPr>
      </w:pPr>
      <w:r w:rsidRPr="003C5BF2">
        <w:rPr>
          <w:rFonts w:ascii="Arial" w:hAnsi="Arial" w:cs="Arial"/>
          <w:b/>
          <w:sz w:val="20"/>
          <w:szCs w:val="20"/>
        </w:rPr>
        <w:t>Smluvní strany</w:t>
      </w:r>
    </w:p>
    <w:p w14:paraId="1E2816F8" w14:textId="77777777" w:rsidR="00D83E17" w:rsidRPr="00A52B4A" w:rsidRDefault="00D83E17" w:rsidP="003C5BF2">
      <w:pPr>
        <w:rPr>
          <w:rFonts w:ascii="Arial" w:hAnsi="Arial" w:cs="Arial"/>
          <w:sz w:val="20"/>
          <w:szCs w:val="20"/>
        </w:rPr>
      </w:pPr>
    </w:p>
    <w:p w14:paraId="0305EBC2"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Objednatel: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t>Statutární město Brno</w:t>
      </w:r>
    </w:p>
    <w:p w14:paraId="153225C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Dominikánské nám. 196/1, 602 00 Brno</w:t>
      </w:r>
    </w:p>
    <w:p w14:paraId="3FE014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JUDr. Markéta Vaňková, primátorka</w:t>
      </w:r>
    </w:p>
    <w:p w14:paraId="128E5841" w14:textId="77777777" w:rsidR="00556D26" w:rsidRPr="00A52B4A" w:rsidRDefault="00D83E17" w:rsidP="003C5BF2">
      <w:pPr>
        <w:contextualSpacing/>
        <w:rPr>
          <w:rFonts w:ascii="Arial" w:hAnsi="Arial" w:cs="Arial"/>
          <w:sz w:val="20"/>
          <w:szCs w:val="20"/>
        </w:rPr>
      </w:pPr>
      <w:r w:rsidRPr="00A52B4A">
        <w:rPr>
          <w:rFonts w:ascii="Arial" w:hAnsi="Arial" w:cs="Arial"/>
          <w:sz w:val="20"/>
          <w:szCs w:val="20"/>
        </w:rPr>
        <w:t xml:space="preserve">ve smluvních věcech: </w:t>
      </w:r>
      <w:r w:rsidRPr="00A52B4A">
        <w:rPr>
          <w:rFonts w:ascii="Arial" w:hAnsi="Arial" w:cs="Arial"/>
          <w:sz w:val="20"/>
          <w:szCs w:val="20"/>
        </w:rPr>
        <w:tab/>
      </w:r>
      <w:r w:rsidRPr="00A52B4A">
        <w:rPr>
          <w:rFonts w:ascii="Arial" w:hAnsi="Arial" w:cs="Arial"/>
          <w:sz w:val="20"/>
          <w:szCs w:val="20"/>
        </w:rPr>
        <w:tab/>
      </w:r>
    </w:p>
    <w:p w14:paraId="79DC7E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OÚPR MMB</w:t>
      </w:r>
    </w:p>
    <w:p w14:paraId="1AFCE36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ve věcech technických je oprávněn jednat: </w:t>
      </w:r>
    </w:p>
    <w:p w14:paraId="72AC6930"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Oddělení územní a hospodářské koncepce OÚPR MMB</w:t>
      </w:r>
    </w:p>
    <w:p w14:paraId="5B4C4BE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Oddělení pořizování ÚPD a ÚPP OÚPR MMB</w:t>
      </w:r>
    </w:p>
    <w:p w14:paraId="190995BF" w14:textId="77777777" w:rsidR="00D83E17" w:rsidRPr="00A52B4A" w:rsidRDefault="001D5DE3" w:rsidP="003C5BF2">
      <w:pPr>
        <w:contextualSpacing/>
        <w:rPr>
          <w:rFonts w:ascii="Arial" w:hAnsi="Arial" w:cs="Arial"/>
          <w:sz w:val="20"/>
          <w:szCs w:val="20"/>
        </w:rPr>
      </w:pPr>
      <w:r w:rsidRPr="00A52B4A">
        <w:rPr>
          <w:rFonts w:ascii="Arial" w:hAnsi="Arial" w:cs="Arial"/>
          <w:sz w:val="20"/>
          <w:szCs w:val="20"/>
        </w:rPr>
        <w:t>vedoucí</w:t>
      </w:r>
      <w:r w:rsidR="00D83E17" w:rsidRPr="00A52B4A">
        <w:rPr>
          <w:rFonts w:ascii="Arial" w:hAnsi="Arial" w:cs="Arial"/>
          <w:sz w:val="20"/>
          <w:szCs w:val="20"/>
        </w:rPr>
        <w:t xml:space="preserve"> Oddělení právní OÚPR </w:t>
      </w:r>
      <w:proofErr w:type="spellStart"/>
      <w:r w:rsidR="00D83E17" w:rsidRPr="00A52B4A">
        <w:rPr>
          <w:rFonts w:ascii="Arial" w:hAnsi="Arial" w:cs="Arial"/>
          <w:sz w:val="20"/>
          <w:szCs w:val="20"/>
        </w:rPr>
        <w:t>MMB</w:t>
      </w:r>
      <w:r w:rsidRPr="00A52B4A">
        <w:rPr>
          <w:rFonts w:ascii="Arial" w:hAnsi="Arial" w:cs="Arial"/>
          <w:sz w:val="20"/>
          <w:szCs w:val="20"/>
        </w:rPr>
        <w:t>vedoucí</w:t>
      </w:r>
      <w:proofErr w:type="spellEnd"/>
      <w:r w:rsidR="00D83E17" w:rsidRPr="00A52B4A">
        <w:rPr>
          <w:rFonts w:ascii="Arial" w:hAnsi="Arial" w:cs="Arial"/>
          <w:sz w:val="20"/>
          <w:szCs w:val="20"/>
        </w:rPr>
        <w:t xml:space="preserve"> referátu digitálního zpracování ÚPD OÚPR MMB</w:t>
      </w:r>
    </w:p>
    <w:p w14:paraId="1FC28147" w14:textId="77777777" w:rsidR="00732221" w:rsidRDefault="00732221" w:rsidP="003C5BF2">
      <w:pPr>
        <w:contextualSpacing/>
        <w:rPr>
          <w:rFonts w:ascii="Arial" w:hAnsi="Arial" w:cs="Arial"/>
          <w:sz w:val="20"/>
          <w:szCs w:val="20"/>
        </w:rPr>
      </w:pPr>
    </w:p>
    <w:p w14:paraId="03E63FD0" w14:textId="77777777" w:rsidR="00D83E17" w:rsidRPr="00A52B4A" w:rsidRDefault="00D83E17" w:rsidP="003C5BF2">
      <w:pPr>
        <w:contextualSpacing/>
        <w:rPr>
          <w:rFonts w:ascii="Arial" w:hAnsi="Arial" w:cs="Arial"/>
          <w:sz w:val="20"/>
          <w:szCs w:val="20"/>
        </w:rPr>
      </w:pPr>
      <w:proofErr w:type="gramStart"/>
      <w:r w:rsidRPr="00A52B4A">
        <w:rPr>
          <w:rFonts w:ascii="Arial" w:hAnsi="Arial" w:cs="Arial"/>
          <w:sz w:val="20"/>
          <w:szCs w:val="20"/>
        </w:rPr>
        <w:t xml:space="preserve">IČO:  </w:t>
      </w:r>
      <w:r w:rsidRPr="00A52B4A">
        <w:rPr>
          <w:rFonts w:ascii="Arial" w:hAnsi="Arial" w:cs="Arial"/>
          <w:sz w:val="20"/>
          <w:szCs w:val="20"/>
        </w:rPr>
        <w:tab/>
      </w:r>
      <w:proofErr w:type="gramEnd"/>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44 99 27 85</w:t>
      </w:r>
      <w:r w:rsidRPr="00A52B4A">
        <w:rPr>
          <w:rFonts w:ascii="Arial" w:hAnsi="Arial" w:cs="Arial"/>
          <w:sz w:val="20"/>
          <w:szCs w:val="20"/>
        </w:rPr>
        <w:tab/>
      </w:r>
    </w:p>
    <w:p w14:paraId="332AB8D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CZ44992785</w:t>
      </w:r>
    </w:p>
    <w:p w14:paraId="09013B37"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Česká spořitelna, a.s., Olbrachtova 1929/62, Praha 4</w:t>
      </w:r>
      <w:r w:rsidRPr="00A52B4A">
        <w:rPr>
          <w:rFonts w:ascii="Arial" w:hAnsi="Arial" w:cs="Arial"/>
          <w:sz w:val="20"/>
          <w:szCs w:val="20"/>
        </w:rPr>
        <w:tab/>
      </w:r>
    </w:p>
    <w:p w14:paraId="0F49682D"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111 246 222 / 0800</w:t>
      </w:r>
    </w:p>
    <w:p w14:paraId="0E2E4CD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(dále jen „Objednatel“)</w:t>
      </w:r>
    </w:p>
    <w:p w14:paraId="2147447A" w14:textId="77777777" w:rsidR="00D83E17" w:rsidRDefault="00D83E17" w:rsidP="003C5BF2">
      <w:pPr>
        <w:contextualSpacing/>
        <w:rPr>
          <w:rFonts w:ascii="Arial" w:hAnsi="Arial" w:cs="Arial"/>
          <w:sz w:val="20"/>
          <w:szCs w:val="20"/>
        </w:rPr>
      </w:pPr>
    </w:p>
    <w:p w14:paraId="461ACAC5" w14:textId="77777777" w:rsidR="00732221" w:rsidRDefault="00732221" w:rsidP="003C5BF2">
      <w:pPr>
        <w:contextualSpacing/>
        <w:rPr>
          <w:rFonts w:ascii="Arial" w:hAnsi="Arial" w:cs="Arial"/>
          <w:sz w:val="20"/>
          <w:szCs w:val="20"/>
        </w:rPr>
      </w:pPr>
    </w:p>
    <w:p w14:paraId="0CE1C83A" w14:textId="77777777" w:rsidR="00732221" w:rsidRDefault="00732221" w:rsidP="003C5BF2">
      <w:pPr>
        <w:contextualSpacing/>
        <w:rPr>
          <w:rFonts w:ascii="Arial" w:hAnsi="Arial" w:cs="Arial"/>
          <w:sz w:val="20"/>
          <w:szCs w:val="20"/>
        </w:rPr>
      </w:pPr>
    </w:p>
    <w:p w14:paraId="4CCB18AF" w14:textId="77777777" w:rsidR="00732221" w:rsidRPr="00A52B4A" w:rsidRDefault="00732221" w:rsidP="003C5BF2">
      <w:pPr>
        <w:contextualSpacing/>
        <w:rPr>
          <w:rFonts w:ascii="Arial" w:hAnsi="Arial" w:cs="Arial"/>
          <w:sz w:val="20"/>
          <w:szCs w:val="20"/>
        </w:rPr>
      </w:pPr>
    </w:p>
    <w:p w14:paraId="267ED395"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Zhotovitel: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i/>
          <w:color w:val="FF0000"/>
          <w:sz w:val="20"/>
          <w:szCs w:val="20"/>
        </w:rPr>
        <w:t>(doplní uchazeč)</w:t>
      </w:r>
    </w:p>
    <w:p w14:paraId="6A87C51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75A09B2E"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2D6E2AC6"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 věcech technických je oprávněn jednat:</w:t>
      </w:r>
      <w:r w:rsidRPr="00A52B4A">
        <w:rPr>
          <w:rFonts w:ascii="Arial" w:hAnsi="Arial" w:cs="Arial"/>
          <w:sz w:val="20"/>
          <w:szCs w:val="20"/>
        </w:rPr>
        <w:tab/>
      </w:r>
    </w:p>
    <w:p w14:paraId="766BB98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w:t>
      </w:r>
    </w:p>
    <w:p w14:paraId="1DB97AD0" w14:textId="77777777" w:rsidR="00D83E17" w:rsidRPr="00A52B4A" w:rsidRDefault="00D83E17" w:rsidP="003C5BF2">
      <w:pPr>
        <w:contextualSpacing/>
        <w:rPr>
          <w:rFonts w:ascii="Arial" w:hAnsi="Arial" w:cs="Arial"/>
          <w:sz w:val="20"/>
          <w:szCs w:val="20"/>
        </w:rPr>
      </w:pPr>
      <w:proofErr w:type="gramStart"/>
      <w:r w:rsidRPr="00A52B4A">
        <w:rPr>
          <w:rFonts w:ascii="Arial" w:hAnsi="Arial" w:cs="Arial"/>
          <w:sz w:val="20"/>
          <w:szCs w:val="20"/>
        </w:rPr>
        <w:t xml:space="preserve">IČO:  </w:t>
      </w:r>
      <w:r w:rsidRPr="00A52B4A">
        <w:rPr>
          <w:rFonts w:ascii="Arial" w:hAnsi="Arial" w:cs="Arial"/>
          <w:sz w:val="20"/>
          <w:szCs w:val="20"/>
        </w:rPr>
        <w:tab/>
      </w:r>
      <w:proofErr w:type="gramEnd"/>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r w:rsidRPr="00A52B4A">
        <w:rPr>
          <w:rFonts w:ascii="Arial" w:hAnsi="Arial" w:cs="Arial"/>
          <w:sz w:val="20"/>
          <w:szCs w:val="20"/>
        </w:rPr>
        <w:tab/>
      </w:r>
    </w:p>
    <w:p w14:paraId="6FA94052"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4B1583E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w:t>
      </w:r>
    </w:p>
    <w:p w14:paraId="1372D19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36DEA9E7" w14:textId="77777777" w:rsidR="00C1741C" w:rsidRPr="00A52B4A" w:rsidRDefault="00D83E17" w:rsidP="003C5BF2">
      <w:pPr>
        <w:contextualSpacing/>
        <w:rPr>
          <w:rFonts w:ascii="Arial" w:hAnsi="Arial" w:cs="Arial"/>
          <w:sz w:val="20"/>
          <w:szCs w:val="20"/>
        </w:rPr>
      </w:pPr>
      <w:r w:rsidRPr="00A52B4A">
        <w:rPr>
          <w:rFonts w:ascii="Arial" w:hAnsi="Arial" w:cs="Arial"/>
          <w:sz w:val="20"/>
          <w:szCs w:val="20"/>
        </w:rPr>
        <w:t>Dále jen („Zhotovitel“)</w:t>
      </w:r>
    </w:p>
    <w:p w14:paraId="1728D0EC" w14:textId="77777777" w:rsidR="00C1741C" w:rsidRPr="00A52B4A" w:rsidRDefault="00C1741C" w:rsidP="003C5BF2">
      <w:pPr>
        <w:pStyle w:val="Nadpis1"/>
        <w:numPr>
          <w:ilvl w:val="0"/>
          <w:numId w:val="0"/>
        </w:numPr>
        <w:ind w:left="284"/>
        <w:rPr>
          <w:rFonts w:ascii="Arial" w:hAnsi="Arial" w:cs="Arial"/>
          <w:b/>
          <w:color w:val="000000" w:themeColor="text1"/>
          <w:sz w:val="20"/>
          <w:szCs w:val="20"/>
        </w:rPr>
      </w:pPr>
    </w:p>
    <w:p w14:paraId="13E3A496" w14:textId="77777777" w:rsidR="00B51B2F"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1F2DC079" w14:textId="77777777" w:rsidR="00404F86"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393D9B5A" w14:textId="77777777" w:rsidR="00C1741C" w:rsidRPr="00A52B4A" w:rsidRDefault="00C1741C" w:rsidP="003C5BF2">
      <w:pPr>
        <w:pStyle w:val="Odstavecseseznamem"/>
        <w:numPr>
          <w:ilvl w:val="0"/>
          <w:numId w:val="33"/>
        </w:numPr>
        <w:contextualSpacing w:val="0"/>
        <w:jc w:val="center"/>
        <w:rPr>
          <w:rFonts w:ascii="Arial" w:hAnsi="Arial" w:cs="Arial"/>
          <w:b/>
          <w:sz w:val="20"/>
          <w:szCs w:val="20"/>
        </w:rPr>
      </w:pPr>
      <w:r w:rsidRPr="00A52B4A">
        <w:rPr>
          <w:rFonts w:ascii="Arial" w:hAnsi="Arial" w:cs="Arial"/>
          <w:b/>
          <w:sz w:val="20"/>
          <w:szCs w:val="20"/>
        </w:rPr>
        <w:lastRenderedPageBreak/>
        <w:t>Účel smlouvy</w:t>
      </w:r>
    </w:p>
    <w:p w14:paraId="0B7DAAC8" w14:textId="77777777" w:rsidR="00C1741C" w:rsidRPr="00A52B4A" w:rsidRDefault="00C1741C" w:rsidP="003C5BF2">
      <w:pPr>
        <w:pStyle w:val="Odstavecseseznamem"/>
        <w:numPr>
          <w:ilvl w:val="1"/>
          <w:numId w:val="33"/>
        </w:numPr>
        <w:ind w:left="426" w:hanging="426"/>
        <w:contextualSpacing w:val="0"/>
        <w:jc w:val="both"/>
        <w:rPr>
          <w:rFonts w:ascii="Arial" w:hAnsi="Arial" w:cs="Arial"/>
          <w:b/>
          <w:sz w:val="20"/>
          <w:szCs w:val="20"/>
        </w:rPr>
      </w:pPr>
      <w:r w:rsidRPr="00A52B4A">
        <w:rPr>
          <w:rFonts w:ascii="Arial" w:hAnsi="Arial" w:cs="Arial"/>
          <w:sz w:val="20"/>
          <w:szCs w:val="20"/>
        </w:rPr>
        <w:t>Tato smlouva (dále jen „Smlouva“) je uzavřena za účelem</w:t>
      </w:r>
      <w:r w:rsidR="00D83E17" w:rsidRPr="00A52B4A">
        <w:rPr>
          <w:rFonts w:ascii="Arial" w:hAnsi="Arial" w:cs="Arial"/>
          <w:sz w:val="20"/>
          <w:szCs w:val="20"/>
        </w:rPr>
        <w:t xml:space="preserve"> zpracování Díla skládajícího se z</w:t>
      </w:r>
      <w:r w:rsidR="00DB066B" w:rsidRPr="00A52B4A">
        <w:rPr>
          <w:rFonts w:ascii="Arial" w:hAnsi="Arial" w:cs="Arial"/>
          <w:sz w:val="20"/>
          <w:szCs w:val="20"/>
        </w:rPr>
        <w:t> následujících dílčích plnění</w:t>
      </w:r>
      <w:r w:rsidRPr="00A52B4A">
        <w:rPr>
          <w:rFonts w:ascii="Arial" w:hAnsi="Arial" w:cs="Arial"/>
          <w:sz w:val="20"/>
          <w:szCs w:val="20"/>
        </w:rPr>
        <w:t>:</w:t>
      </w:r>
    </w:p>
    <w:p w14:paraId="6F0D8163" w14:textId="049F40C7" w:rsidR="00C1741C" w:rsidRPr="00A52B4A" w:rsidRDefault="00C1741C" w:rsidP="009C2E80">
      <w:pPr>
        <w:pStyle w:val="Odstavecseseznamem"/>
        <w:numPr>
          <w:ilvl w:val="2"/>
          <w:numId w:val="33"/>
        </w:numPr>
        <w:contextualSpacing w:val="0"/>
        <w:jc w:val="both"/>
        <w:rPr>
          <w:rFonts w:ascii="Arial" w:hAnsi="Arial" w:cs="Arial"/>
          <w:b/>
          <w:sz w:val="20"/>
          <w:szCs w:val="20"/>
        </w:rPr>
      </w:pPr>
      <w:r w:rsidRPr="00A52B4A">
        <w:rPr>
          <w:rFonts w:ascii="Arial" w:hAnsi="Arial" w:cs="Arial"/>
          <w:b/>
          <w:sz w:val="20"/>
          <w:szCs w:val="20"/>
        </w:rPr>
        <w:t xml:space="preserve">zpracování Návrhu </w:t>
      </w:r>
      <w:r w:rsidR="00D03430" w:rsidRPr="00A52B4A">
        <w:rPr>
          <w:rFonts w:ascii="Arial" w:hAnsi="Arial" w:cs="Arial"/>
          <w:b/>
          <w:sz w:val="20"/>
          <w:szCs w:val="20"/>
        </w:rPr>
        <w:t xml:space="preserve">změny </w:t>
      </w:r>
      <w:bookmarkStart w:id="0" w:name="_Hlk2596747"/>
      <w:r w:rsidR="00DC4E43" w:rsidRPr="00A52B4A">
        <w:rPr>
          <w:rFonts w:ascii="Arial" w:hAnsi="Arial" w:cs="Arial"/>
          <w:b/>
          <w:sz w:val="20"/>
          <w:szCs w:val="20"/>
        </w:rPr>
        <w:t>Návrhu změny</w:t>
      </w:r>
      <w:r w:rsidR="00CC41B6">
        <w:rPr>
          <w:rFonts w:ascii="Arial" w:hAnsi="Arial" w:cs="Arial"/>
          <w:b/>
          <w:sz w:val="20"/>
          <w:szCs w:val="20"/>
        </w:rPr>
        <w:t xml:space="preserve"> </w:t>
      </w:r>
      <w:bookmarkEnd w:id="0"/>
      <w:proofErr w:type="spellStart"/>
      <w:r w:rsidR="001B5B40" w:rsidRPr="001B5B40">
        <w:rPr>
          <w:rFonts w:ascii="Arial" w:hAnsi="Arial" w:cs="Arial"/>
          <w:b/>
          <w:sz w:val="20"/>
          <w:szCs w:val="20"/>
        </w:rPr>
        <w:t>ÚPmB</w:t>
      </w:r>
      <w:proofErr w:type="spellEnd"/>
      <w:r w:rsidR="001B5B40" w:rsidRPr="001B5B40">
        <w:rPr>
          <w:rFonts w:ascii="Arial" w:hAnsi="Arial" w:cs="Arial"/>
          <w:b/>
          <w:sz w:val="20"/>
          <w:szCs w:val="20"/>
        </w:rPr>
        <w:t xml:space="preserve"> – </w:t>
      </w:r>
      <w:r w:rsidR="00C36265" w:rsidRPr="00C36265">
        <w:rPr>
          <w:rFonts w:ascii="Arial" w:hAnsi="Arial" w:cs="Arial"/>
          <w:b/>
          <w:sz w:val="20"/>
          <w:szCs w:val="20"/>
        </w:rPr>
        <w:t>B171_p354_22</w:t>
      </w:r>
      <w:r w:rsidR="00C36265" w:rsidRPr="00C36265">
        <w:rPr>
          <w:rFonts w:ascii="Arial" w:hAnsi="Arial" w:cs="Arial"/>
          <w:b/>
          <w:sz w:val="20"/>
          <w:szCs w:val="20"/>
        </w:rPr>
        <w:t xml:space="preserve"> </w:t>
      </w:r>
      <w:r w:rsidRPr="00A52B4A">
        <w:rPr>
          <w:rFonts w:ascii="Arial" w:hAnsi="Arial" w:cs="Arial"/>
          <w:sz w:val="20"/>
          <w:szCs w:val="20"/>
        </w:rPr>
        <w:t>(dále jen „</w:t>
      </w:r>
      <w:r w:rsidRPr="00A52B4A">
        <w:rPr>
          <w:rFonts w:ascii="Arial" w:hAnsi="Arial" w:cs="Arial"/>
          <w:b/>
          <w:i/>
          <w:sz w:val="20"/>
          <w:szCs w:val="20"/>
        </w:rPr>
        <w:t>Návrh</w:t>
      </w:r>
      <w:r w:rsidR="00D83E17" w:rsidRPr="00A52B4A">
        <w:rPr>
          <w:rFonts w:ascii="Arial" w:hAnsi="Arial" w:cs="Arial"/>
          <w:b/>
          <w:i/>
          <w:sz w:val="20"/>
          <w:szCs w:val="20"/>
        </w:rPr>
        <w:t xml:space="preserve"> změny </w:t>
      </w:r>
      <w:proofErr w:type="spellStart"/>
      <w:r w:rsidR="00D83E17" w:rsidRPr="00A52B4A">
        <w:rPr>
          <w:rFonts w:ascii="Arial" w:hAnsi="Arial" w:cs="Arial"/>
          <w:b/>
          <w:i/>
          <w:sz w:val="20"/>
          <w:szCs w:val="20"/>
        </w:rPr>
        <w:t>ÚPmB</w:t>
      </w:r>
      <w:proofErr w:type="spellEnd"/>
      <w:r w:rsidRPr="00A52B4A">
        <w:rPr>
          <w:rFonts w:ascii="Arial" w:hAnsi="Arial" w:cs="Arial"/>
          <w:sz w:val="20"/>
          <w:szCs w:val="20"/>
        </w:rPr>
        <w:t>“),</w:t>
      </w:r>
    </w:p>
    <w:p w14:paraId="4C9C6620" w14:textId="732A8660" w:rsidR="00C1741C" w:rsidRPr="009C2E80" w:rsidRDefault="00C1741C" w:rsidP="00944DDE">
      <w:pPr>
        <w:pStyle w:val="Odstavecseseznamem"/>
        <w:numPr>
          <w:ilvl w:val="2"/>
          <w:numId w:val="33"/>
        </w:numPr>
        <w:contextualSpacing w:val="0"/>
        <w:jc w:val="both"/>
        <w:rPr>
          <w:rFonts w:ascii="Arial" w:hAnsi="Arial" w:cs="Arial"/>
          <w:sz w:val="20"/>
          <w:szCs w:val="20"/>
        </w:rPr>
      </w:pPr>
      <w:r w:rsidRPr="5417AE0A">
        <w:rPr>
          <w:rFonts w:ascii="Arial" w:hAnsi="Arial" w:cs="Arial"/>
          <w:sz w:val="20"/>
          <w:szCs w:val="20"/>
        </w:rPr>
        <w:t xml:space="preserve">poskytnutí dalších návazných činností s tím souvisejících, a to dle specifikace uvedené níže. </w:t>
      </w:r>
      <w:r w:rsidR="00944DDE" w:rsidRPr="5417AE0A">
        <w:rPr>
          <w:rFonts w:ascii="Arial" w:hAnsi="Arial" w:cs="Arial"/>
          <w:sz w:val="20"/>
          <w:szCs w:val="20"/>
        </w:rPr>
        <w:t>ZMB spolu se schválením Obsahu rozhodlo o pořízení změny</w:t>
      </w:r>
      <w:r w:rsidR="00D03430" w:rsidRPr="5417AE0A">
        <w:rPr>
          <w:rFonts w:ascii="Arial" w:hAnsi="Arial" w:cs="Arial"/>
          <w:sz w:val="20"/>
          <w:szCs w:val="20"/>
        </w:rPr>
        <w:t>.</w:t>
      </w:r>
      <w:r w:rsidRPr="5417AE0A">
        <w:rPr>
          <w:rFonts w:ascii="Arial" w:hAnsi="Arial" w:cs="Arial"/>
          <w:sz w:val="20"/>
          <w:szCs w:val="20"/>
        </w:rPr>
        <w:t xml:space="preserve"> Pro pokračování v procesu pořizování je nezbytné zpracovat výše uvedený Návrh</w:t>
      </w:r>
      <w:r w:rsidR="00DB25CC" w:rsidRPr="5417AE0A">
        <w:rPr>
          <w:rFonts w:ascii="Arial" w:hAnsi="Arial" w:cs="Arial"/>
          <w:sz w:val="20"/>
          <w:szCs w:val="20"/>
        </w:rPr>
        <w:t xml:space="preserve"> změny </w:t>
      </w:r>
      <w:proofErr w:type="spellStart"/>
      <w:r w:rsidR="00DB25CC" w:rsidRPr="5417AE0A">
        <w:rPr>
          <w:rFonts w:ascii="Arial" w:hAnsi="Arial" w:cs="Arial"/>
          <w:sz w:val="20"/>
          <w:szCs w:val="20"/>
        </w:rPr>
        <w:t>ÚPmB</w:t>
      </w:r>
      <w:proofErr w:type="spellEnd"/>
      <w:r w:rsidRPr="5417AE0A">
        <w:rPr>
          <w:rFonts w:ascii="Arial" w:hAnsi="Arial" w:cs="Arial"/>
          <w:sz w:val="20"/>
          <w:szCs w:val="20"/>
        </w:rPr>
        <w:t>, přičemž tento bude re</w:t>
      </w:r>
      <w:r w:rsidR="00D03430" w:rsidRPr="5417AE0A">
        <w:rPr>
          <w:rFonts w:ascii="Arial" w:hAnsi="Arial" w:cs="Arial"/>
          <w:sz w:val="20"/>
          <w:szCs w:val="20"/>
        </w:rPr>
        <w:t>flektovat potřeby rozvoje města</w:t>
      </w:r>
      <w:r w:rsidRPr="5417AE0A">
        <w:rPr>
          <w:rFonts w:ascii="Arial" w:hAnsi="Arial" w:cs="Arial"/>
          <w:sz w:val="20"/>
          <w:szCs w:val="20"/>
        </w:rPr>
        <w:t xml:space="preserve"> a vytvářet i nadále územní podmínky pro další rozvoj dotčené lokality. Účelem Smlouvy je zajištění zpracování Návrhu</w:t>
      </w:r>
      <w:r w:rsidR="00DB25CC" w:rsidRPr="5417AE0A">
        <w:rPr>
          <w:rFonts w:ascii="Arial" w:hAnsi="Arial" w:cs="Arial"/>
          <w:sz w:val="20"/>
          <w:szCs w:val="20"/>
        </w:rPr>
        <w:t xml:space="preserve"> změny </w:t>
      </w:r>
      <w:proofErr w:type="spellStart"/>
      <w:r w:rsidR="00DB25CC" w:rsidRPr="5417AE0A">
        <w:rPr>
          <w:rFonts w:ascii="Arial" w:hAnsi="Arial" w:cs="Arial"/>
          <w:sz w:val="20"/>
          <w:szCs w:val="20"/>
        </w:rPr>
        <w:t>ÚPmB</w:t>
      </w:r>
      <w:proofErr w:type="spellEnd"/>
      <w:r w:rsidR="00DB25CC" w:rsidRPr="5417AE0A">
        <w:rPr>
          <w:rFonts w:ascii="Arial" w:hAnsi="Arial" w:cs="Arial"/>
          <w:sz w:val="20"/>
          <w:szCs w:val="20"/>
        </w:rPr>
        <w:t xml:space="preserve"> </w:t>
      </w:r>
      <w:r w:rsidRPr="5417AE0A">
        <w:rPr>
          <w:rFonts w:ascii="Arial" w:hAnsi="Arial" w:cs="Arial"/>
          <w:sz w:val="20"/>
          <w:szCs w:val="20"/>
        </w:rPr>
        <w:t>v dále definovaných lhůtách a v právně řádné podobě, jakož i poskytnutí nezbytné součinnosti Zhotovitele pro účely naplnění potřeb rozvoje území prostřednictvím schválení</w:t>
      </w:r>
      <w:r w:rsidR="00944DDE" w:rsidRPr="5417AE0A">
        <w:rPr>
          <w:rFonts w:ascii="Arial" w:hAnsi="Arial" w:cs="Arial"/>
          <w:sz w:val="20"/>
          <w:szCs w:val="20"/>
        </w:rPr>
        <w:t xml:space="preserve"> a vydání</w:t>
      </w:r>
      <w:r w:rsidR="009E3372" w:rsidRPr="5417AE0A">
        <w:rPr>
          <w:rFonts w:ascii="Arial" w:hAnsi="Arial" w:cs="Arial"/>
          <w:sz w:val="20"/>
          <w:szCs w:val="20"/>
        </w:rPr>
        <w:t xml:space="preserve"> </w:t>
      </w:r>
      <w:r w:rsidR="00D03430" w:rsidRPr="5417AE0A">
        <w:rPr>
          <w:rFonts w:ascii="Arial" w:hAnsi="Arial" w:cs="Arial"/>
          <w:sz w:val="20"/>
          <w:szCs w:val="20"/>
        </w:rPr>
        <w:t xml:space="preserve">Změny Územního plánu města Brna </w:t>
      </w:r>
      <w:proofErr w:type="spellStart"/>
      <w:r w:rsidR="001B5B40" w:rsidRPr="001B5B40">
        <w:rPr>
          <w:rFonts w:ascii="Arial" w:eastAsia="Times New Roman" w:hAnsi="Arial" w:cs="Arial"/>
          <w:sz w:val="20"/>
          <w:szCs w:val="20"/>
          <w:lang w:eastAsia="cs-CZ"/>
        </w:rPr>
        <w:t>ÚPmB</w:t>
      </w:r>
      <w:proofErr w:type="spellEnd"/>
      <w:r w:rsidR="001B5B40" w:rsidRPr="001B5B40">
        <w:rPr>
          <w:rFonts w:ascii="Arial" w:eastAsia="Times New Roman" w:hAnsi="Arial" w:cs="Arial"/>
          <w:sz w:val="20"/>
          <w:szCs w:val="20"/>
          <w:lang w:eastAsia="cs-CZ"/>
        </w:rPr>
        <w:t xml:space="preserve"> – </w:t>
      </w:r>
      <w:r w:rsidR="00C36265" w:rsidRPr="00C36265">
        <w:rPr>
          <w:rFonts w:ascii="Arial" w:eastAsia="Arial" w:hAnsi="Arial" w:cs="Arial"/>
          <w:sz w:val="20"/>
          <w:szCs w:val="20"/>
        </w:rPr>
        <w:t>B171_p354_22</w:t>
      </w:r>
      <w:r w:rsidRPr="5417AE0A">
        <w:rPr>
          <w:rFonts w:ascii="Arial" w:hAnsi="Arial" w:cs="Arial"/>
          <w:sz w:val="20"/>
          <w:szCs w:val="20"/>
        </w:rPr>
        <w:t>, tj. prostřednictvím vydání opatření obecné povahy.</w:t>
      </w:r>
    </w:p>
    <w:p w14:paraId="2706A767" w14:textId="77777777" w:rsidR="00515EB4" w:rsidRPr="00A52B4A" w:rsidRDefault="00515EB4" w:rsidP="003C5BF2">
      <w:pPr>
        <w:pStyle w:val="Odstavecseseznamem"/>
        <w:ind w:left="1224"/>
        <w:contextualSpacing w:val="0"/>
        <w:jc w:val="both"/>
        <w:rPr>
          <w:rFonts w:ascii="Arial" w:hAnsi="Arial" w:cs="Arial"/>
          <w:sz w:val="20"/>
          <w:szCs w:val="20"/>
        </w:rPr>
      </w:pPr>
    </w:p>
    <w:p w14:paraId="4550E2B9" w14:textId="77777777" w:rsidR="00C1741C" w:rsidRPr="00A52B4A" w:rsidRDefault="00C1741C"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Předmět plnění</w:t>
      </w:r>
    </w:p>
    <w:p w14:paraId="4B16B7E9" w14:textId="77777777" w:rsidR="00C1741C" w:rsidRPr="00A52B4A" w:rsidRDefault="00C1741C" w:rsidP="003C5BF2">
      <w:pPr>
        <w:pStyle w:val="Odstavecseseznamem"/>
        <w:numPr>
          <w:ilvl w:val="1"/>
          <w:numId w:val="3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Zhotovitel se zavazuje zpracovat pro Objednatele </w:t>
      </w:r>
      <w:r w:rsidR="00D83E17" w:rsidRPr="00A52B4A">
        <w:rPr>
          <w:rFonts w:ascii="Arial" w:hAnsi="Arial" w:cs="Arial"/>
          <w:sz w:val="20"/>
          <w:szCs w:val="20"/>
        </w:rPr>
        <w:t>dílo</w:t>
      </w:r>
      <w:r w:rsidRPr="00A52B4A">
        <w:rPr>
          <w:rFonts w:ascii="Arial" w:hAnsi="Arial" w:cs="Arial"/>
          <w:sz w:val="20"/>
          <w:szCs w:val="20"/>
        </w:rPr>
        <w:t>, jakož i poskytovat další dílčí plnění definovaná Smlouvou.</w:t>
      </w:r>
    </w:p>
    <w:p w14:paraId="419A4447" w14:textId="6B94ADB8" w:rsidR="00C1741C" w:rsidRPr="00A52B4A" w:rsidRDefault="00C1741C"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 xml:space="preserve">Předmět plnění je rozdělen na </w:t>
      </w:r>
      <w:r w:rsidR="00150D4D">
        <w:rPr>
          <w:rFonts w:ascii="Arial" w:hAnsi="Arial" w:cs="Arial"/>
          <w:sz w:val="20"/>
          <w:szCs w:val="20"/>
        </w:rPr>
        <w:t xml:space="preserve">dílčí </w:t>
      </w:r>
      <w:r w:rsidR="00DD0C0B">
        <w:rPr>
          <w:rFonts w:ascii="Arial" w:hAnsi="Arial" w:cs="Arial"/>
          <w:sz w:val="20"/>
          <w:szCs w:val="20"/>
        </w:rPr>
        <w:t xml:space="preserve">etapy </w:t>
      </w:r>
      <w:r w:rsidRPr="00A52B4A">
        <w:rPr>
          <w:rFonts w:ascii="Arial" w:hAnsi="Arial" w:cs="Arial"/>
          <w:sz w:val="20"/>
          <w:szCs w:val="20"/>
        </w:rPr>
        <w:t>plnění, je</w:t>
      </w:r>
      <w:r w:rsidR="00E97C35">
        <w:rPr>
          <w:rFonts w:ascii="Arial" w:hAnsi="Arial" w:cs="Arial"/>
          <w:sz w:val="20"/>
          <w:szCs w:val="20"/>
        </w:rPr>
        <w:t>jichž</w:t>
      </w:r>
      <w:r w:rsidRPr="00A52B4A">
        <w:rPr>
          <w:rFonts w:ascii="Arial" w:hAnsi="Arial" w:cs="Arial"/>
          <w:sz w:val="20"/>
          <w:szCs w:val="20"/>
        </w:rPr>
        <w:t xml:space="preserve"> potřeba dle předpokladu Objednatele k datu uzavření této Smlouvy nastane a bud</w:t>
      </w:r>
      <w:r w:rsidR="00E97C35">
        <w:rPr>
          <w:rFonts w:ascii="Arial" w:hAnsi="Arial" w:cs="Arial"/>
          <w:sz w:val="20"/>
          <w:szCs w:val="20"/>
        </w:rPr>
        <w:t>ou</w:t>
      </w:r>
      <w:r w:rsidRPr="00A52B4A">
        <w:rPr>
          <w:rFonts w:ascii="Arial" w:hAnsi="Arial" w:cs="Arial"/>
          <w:sz w:val="20"/>
          <w:szCs w:val="20"/>
        </w:rPr>
        <w:t xml:space="preserve"> poskytnut</w:t>
      </w:r>
      <w:r w:rsidR="00E97C35">
        <w:rPr>
          <w:rFonts w:ascii="Arial" w:hAnsi="Arial" w:cs="Arial"/>
          <w:sz w:val="20"/>
          <w:szCs w:val="20"/>
        </w:rPr>
        <w:t>a</w:t>
      </w:r>
      <w:r w:rsidRPr="00A52B4A">
        <w:rPr>
          <w:rFonts w:ascii="Arial" w:hAnsi="Arial" w:cs="Arial"/>
          <w:sz w:val="20"/>
          <w:szCs w:val="20"/>
        </w:rPr>
        <w:t xml:space="preserve"> Zhotovitelem za celkovou cenu; tato část předmětu plnění je</w:t>
      </w:r>
      <w:r w:rsidR="00005E4D">
        <w:rPr>
          <w:rFonts w:ascii="Arial" w:hAnsi="Arial" w:cs="Arial"/>
          <w:sz w:val="20"/>
          <w:szCs w:val="20"/>
        </w:rPr>
        <w:t xml:space="preserve"> </w:t>
      </w:r>
      <w:r w:rsidR="00B44463" w:rsidRPr="00A52B4A">
        <w:rPr>
          <w:rFonts w:ascii="Arial" w:hAnsi="Arial" w:cs="Arial"/>
          <w:sz w:val="20"/>
          <w:szCs w:val="20"/>
        </w:rPr>
        <w:t>popsána v čl. 2.3. této Smlouvy</w:t>
      </w:r>
      <w:r w:rsidRPr="00A52B4A">
        <w:rPr>
          <w:rFonts w:ascii="Arial" w:hAnsi="Arial" w:cs="Arial"/>
          <w:sz w:val="20"/>
          <w:szCs w:val="20"/>
        </w:rPr>
        <w:t>. Zhotovitel se zavazuje poskytnout tuto část plnění za ce</w:t>
      </w:r>
      <w:r w:rsidR="00963555" w:rsidRPr="00A52B4A">
        <w:rPr>
          <w:rFonts w:ascii="Arial" w:hAnsi="Arial" w:cs="Arial"/>
          <w:sz w:val="20"/>
          <w:szCs w:val="20"/>
        </w:rPr>
        <w:t>nu</w:t>
      </w:r>
      <w:r w:rsidR="00005E4D">
        <w:rPr>
          <w:rFonts w:ascii="Arial" w:hAnsi="Arial" w:cs="Arial"/>
          <w:sz w:val="20"/>
          <w:szCs w:val="20"/>
        </w:rPr>
        <w:t xml:space="preserve"> </w:t>
      </w:r>
      <w:r w:rsidR="00B44463" w:rsidRPr="00A52B4A">
        <w:rPr>
          <w:rFonts w:ascii="Arial" w:hAnsi="Arial" w:cs="Arial"/>
          <w:sz w:val="20"/>
          <w:szCs w:val="20"/>
        </w:rPr>
        <w:t>uvedenou v čl. 6.2</w:t>
      </w:r>
      <w:r w:rsidR="00D83A9C" w:rsidRPr="00A52B4A">
        <w:rPr>
          <w:rFonts w:ascii="Arial" w:hAnsi="Arial" w:cs="Arial"/>
          <w:sz w:val="20"/>
          <w:szCs w:val="20"/>
        </w:rPr>
        <w:t>.</w:t>
      </w:r>
      <w:r w:rsidR="00B44463" w:rsidRPr="00A52B4A">
        <w:rPr>
          <w:rFonts w:ascii="Arial" w:hAnsi="Arial" w:cs="Arial"/>
          <w:sz w:val="20"/>
          <w:szCs w:val="20"/>
        </w:rPr>
        <w:t xml:space="preserve"> této Smlouvy</w:t>
      </w:r>
      <w:r w:rsidRPr="00A52B4A">
        <w:rPr>
          <w:rFonts w:ascii="Arial" w:hAnsi="Arial" w:cs="Arial"/>
          <w:sz w:val="20"/>
          <w:szCs w:val="20"/>
        </w:rPr>
        <w:t xml:space="preserve">. </w:t>
      </w:r>
      <w:r w:rsidR="00E97C35">
        <w:rPr>
          <w:rFonts w:ascii="Arial" w:hAnsi="Arial" w:cs="Arial"/>
          <w:sz w:val="20"/>
          <w:szCs w:val="20"/>
        </w:rPr>
        <w:t>Dílčí č</w:t>
      </w:r>
      <w:r w:rsidRPr="00A52B4A">
        <w:rPr>
          <w:rFonts w:ascii="Arial" w:hAnsi="Arial" w:cs="Arial"/>
          <w:sz w:val="20"/>
          <w:szCs w:val="20"/>
        </w:rPr>
        <w:t>ást</w:t>
      </w:r>
      <w:r w:rsidR="00E97C35">
        <w:rPr>
          <w:rFonts w:ascii="Arial" w:hAnsi="Arial" w:cs="Arial"/>
          <w:sz w:val="20"/>
          <w:szCs w:val="20"/>
        </w:rPr>
        <w:t>i</w:t>
      </w:r>
      <w:r w:rsidRPr="00A52B4A">
        <w:rPr>
          <w:rFonts w:ascii="Arial" w:hAnsi="Arial" w:cs="Arial"/>
          <w:sz w:val="20"/>
          <w:szCs w:val="20"/>
        </w:rPr>
        <w:t xml:space="preserve"> předmětu plnění bud</w:t>
      </w:r>
      <w:r w:rsidR="00E97C35">
        <w:rPr>
          <w:rFonts w:ascii="Arial" w:hAnsi="Arial" w:cs="Arial"/>
          <w:sz w:val="20"/>
          <w:szCs w:val="20"/>
        </w:rPr>
        <w:t>ou</w:t>
      </w:r>
      <w:r w:rsidRPr="00A52B4A">
        <w:rPr>
          <w:rFonts w:ascii="Arial" w:hAnsi="Arial" w:cs="Arial"/>
          <w:sz w:val="20"/>
          <w:szCs w:val="20"/>
        </w:rPr>
        <w:t xml:space="preserve"> Zhotovitelem poskytována v závislosti na vnějších okolnostech; Zhotovitel se zavazuje poskytnout toto plnění dle jednotlivých poža</w:t>
      </w:r>
      <w:r w:rsidR="00963555" w:rsidRPr="00A52B4A">
        <w:rPr>
          <w:rFonts w:ascii="Arial" w:hAnsi="Arial" w:cs="Arial"/>
          <w:sz w:val="20"/>
          <w:szCs w:val="20"/>
        </w:rPr>
        <w:t>davků Objednatele.</w:t>
      </w:r>
      <w:r w:rsidR="00C67BB5" w:rsidRPr="00C67BB5">
        <w:t xml:space="preserve"> </w:t>
      </w:r>
      <w:r w:rsidR="00C67BB5" w:rsidRPr="00D71CE8">
        <w:rPr>
          <w:rFonts w:ascii="Arial" w:hAnsi="Arial" w:cs="Arial"/>
          <w:sz w:val="20"/>
          <w:szCs w:val="20"/>
        </w:rPr>
        <w:t xml:space="preserve">Zhotovitel se zavazuje poskytnout toto plnění dle jednotlivých požadavků Objednatele (vyvstanou-li) a bude hrazeno na základě hodinové sazby podle čl. </w:t>
      </w:r>
      <w:r w:rsidR="00D71CE8" w:rsidRPr="00D71CE8">
        <w:rPr>
          <w:rFonts w:ascii="Arial" w:hAnsi="Arial" w:cs="Arial"/>
          <w:sz w:val="20"/>
          <w:szCs w:val="20"/>
        </w:rPr>
        <w:t>6</w:t>
      </w:r>
      <w:r w:rsidR="00C67BB5" w:rsidRPr="00D71CE8">
        <w:rPr>
          <w:rFonts w:ascii="Arial" w:hAnsi="Arial" w:cs="Arial"/>
          <w:sz w:val="20"/>
          <w:szCs w:val="20"/>
        </w:rPr>
        <w:t>.2 (řádek 2).</w:t>
      </w:r>
    </w:p>
    <w:p w14:paraId="563A4171" w14:textId="77777777" w:rsidR="00D83E17" w:rsidRPr="00A52B4A" w:rsidRDefault="009F7516"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eastAsia="Calibri" w:hAnsi="Arial" w:cs="Arial"/>
          <w:sz w:val="20"/>
          <w:szCs w:val="20"/>
        </w:rPr>
        <w:t>Zpracování Díla</w:t>
      </w:r>
      <w:r w:rsidR="00D83E17" w:rsidRPr="00A52B4A">
        <w:rPr>
          <w:rFonts w:ascii="Arial" w:eastAsia="Calibri" w:hAnsi="Arial" w:cs="Arial"/>
          <w:sz w:val="20"/>
          <w:szCs w:val="20"/>
        </w:rPr>
        <w:t xml:space="preserve"> zahrnuje:</w:t>
      </w:r>
    </w:p>
    <w:p w14:paraId="13ED6A3D" w14:textId="482A8B1E"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00A52B4A">
        <w:rPr>
          <w:rFonts w:ascii="Arial" w:eastAsia="Calibri" w:hAnsi="Arial" w:cs="Arial"/>
          <w:sz w:val="20"/>
          <w:szCs w:val="20"/>
        </w:rPr>
        <w:t xml:space="preserve">zpracování Návrhu změny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dle příloh této Smlouvy</w:t>
      </w:r>
      <w:r w:rsidR="00F27B83">
        <w:rPr>
          <w:rFonts w:ascii="Arial" w:eastAsia="Calibri" w:hAnsi="Arial" w:cs="Arial"/>
          <w:sz w:val="20"/>
          <w:szCs w:val="20"/>
        </w:rPr>
        <w:t xml:space="preserve"> včetně spolupráce se</w:t>
      </w:r>
      <w:r w:rsidR="000B4F07">
        <w:rPr>
          <w:rFonts w:ascii="Arial" w:eastAsia="Calibri" w:hAnsi="Arial" w:cs="Arial"/>
          <w:sz w:val="20"/>
          <w:szCs w:val="20"/>
        </w:rPr>
        <w:t xml:space="preserve"> zpracovatelem Vyhodnocení vlivů na udržitelný rozvoj území</w:t>
      </w:r>
      <w:r w:rsidR="00A102D8">
        <w:rPr>
          <w:rFonts w:ascii="Arial" w:eastAsia="Calibri" w:hAnsi="Arial" w:cs="Arial"/>
          <w:sz w:val="20"/>
          <w:szCs w:val="20"/>
        </w:rPr>
        <w:t xml:space="preserve"> </w:t>
      </w:r>
      <w:r w:rsidR="00F83097">
        <w:rPr>
          <w:rFonts w:ascii="Arial" w:eastAsia="Calibri" w:hAnsi="Arial" w:cs="Arial"/>
          <w:sz w:val="20"/>
          <w:szCs w:val="20"/>
        </w:rPr>
        <w:t xml:space="preserve">(VVURÚ) </w:t>
      </w:r>
      <w:r w:rsidR="00A102D8">
        <w:rPr>
          <w:rFonts w:ascii="Arial" w:eastAsia="Calibri" w:hAnsi="Arial" w:cs="Arial"/>
          <w:sz w:val="20"/>
          <w:szCs w:val="20"/>
        </w:rPr>
        <w:t xml:space="preserve">a </w:t>
      </w:r>
      <w:r w:rsidR="00683136">
        <w:rPr>
          <w:rFonts w:ascii="Arial" w:eastAsia="Calibri" w:hAnsi="Arial" w:cs="Arial"/>
          <w:sz w:val="20"/>
          <w:szCs w:val="20"/>
        </w:rPr>
        <w:t>V</w:t>
      </w:r>
      <w:r w:rsidR="00A102D8">
        <w:rPr>
          <w:rFonts w:ascii="Arial" w:eastAsia="Calibri" w:hAnsi="Arial" w:cs="Arial"/>
          <w:sz w:val="20"/>
          <w:szCs w:val="20"/>
        </w:rPr>
        <w:t>y</w:t>
      </w:r>
      <w:r w:rsidR="00683136">
        <w:rPr>
          <w:rFonts w:ascii="Arial" w:eastAsia="Calibri" w:hAnsi="Arial" w:cs="Arial"/>
          <w:sz w:val="20"/>
          <w:szCs w:val="20"/>
        </w:rPr>
        <w:t>hodnocení vlivů na životní prostředí</w:t>
      </w:r>
      <w:r w:rsidR="00F83097">
        <w:rPr>
          <w:rFonts w:ascii="Arial" w:eastAsia="Calibri" w:hAnsi="Arial" w:cs="Arial"/>
          <w:sz w:val="20"/>
          <w:szCs w:val="20"/>
        </w:rPr>
        <w:t xml:space="preserve"> (SEA)</w:t>
      </w:r>
      <w:r w:rsidR="00683136">
        <w:rPr>
          <w:rFonts w:ascii="Arial" w:eastAsia="Calibri" w:hAnsi="Arial" w:cs="Arial"/>
          <w:sz w:val="20"/>
          <w:szCs w:val="20"/>
        </w:rPr>
        <w:t xml:space="preserve"> </w:t>
      </w:r>
    </w:p>
    <w:p w14:paraId="3482DE8D" w14:textId="2105EF72" w:rsidR="00F96030" w:rsidRPr="00944DDE"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účast na veřejném</w:t>
      </w:r>
      <w:r w:rsidR="00420E59" w:rsidRPr="5417AE0A">
        <w:rPr>
          <w:rFonts w:ascii="Arial" w:eastAsia="Calibri" w:hAnsi="Arial" w:cs="Arial"/>
          <w:sz w:val="20"/>
          <w:szCs w:val="20"/>
        </w:rPr>
        <w:t xml:space="preserve"> projednání a </w:t>
      </w:r>
      <w:r w:rsidRPr="5417AE0A">
        <w:rPr>
          <w:rFonts w:ascii="Arial" w:eastAsia="Calibri" w:hAnsi="Arial" w:cs="Arial"/>
          <w:sz w:val="20"/>
          <w:szCs w:val="20"/>
        </w:rPr>
        <w:t>příp</w:t>
      </w:r>
      <w:r w:rsidR="00420E59" w:rsidRPr="5417AE0A">
        <w:rPr>
          <w:rFonts w:ascii="Arial" w:eastAsia="Calibri" w:hAnsi="Arial" w:cs="Arial"/>
          <w:sz w:val="20"/>
          <w:szCs w:val="20"/>
        </w:rPr>
        <w:t>adném</w:t>
      </w:r>
      <w:r w:rsidRPr="5417AE0A">
        <w:rPr>
          <w:rFonts w:ascii="Arial" w:eastAsia="Calibri" w:hAnsi="Arial" w:cs="Arial"/>
          <w:sz w:val="20"/>
          <w:szCs w:val="20"/>
        </w:rPr>
        <w:t xml:space="preserve"> </w:t>
      </w:r>
      <w:r w:rsidR="00732221" w:rsidRPr="5417AE0A">
        <w:rPr>
          <w:rFonts w:ascii="Arial" w:eastAsia="Calibri" w:hAnsi="Arial" w:cs="Arial"/>
          <w:sz w:val="20"/>
          <w:szCs w:val="20"/>
        </w:rPr>
        <w:t>O</w:t>
      </w:r>
      <w:r w:rsidRPr="5417AE0A">
        <w:rPr>
          <w:rFonts w:ascii="Arial" w:eastAsia="Calibri" w:hAnsi="Arial" w:cs="Arial"/>
          <w:sz w:val="20"/>
          <w:szCs w:val="20"/>
        </w:rPr>
        <w:t>pakovaném</w:t>
      </w:r>
      <w:r w:rsidR="002A01CF" w:rsidRPr="5417AE0A">
        <w:rPr>
          <w:rFonts w:ascii="Arial" w:eastAsia="Calibri" w:hAnsi="Arial" w:cs="Arial"/>
          <w:sz w:val="20"/>
          <w:szCs w:val="20"/>
        </w:rPr>
        <w:t xml:space="preserve"> </w:t>
      </w:r>
      <w:r w:rsidR="00420E59" w:rsidRPr="5417AE0A">
        <w:rPr>
          <w:rFonts w:ascii="Arial" w:eastAsia="Calibri" w:hAnsi="Arial" w:cs="Arial"/>
          <w:sz w:val="20"/>
          <w:szCs w:val="20"/>
        </w:rPr>
        <w:t>veřejném</w:t>
      </w:r>
      <w:r w:rsidR="002A01CF" w:rsidRPr="5417AE0A">
        <w:rPr>
          <w:rFonts w:ascii="Arial" w:eastAsia="Calibri" w:hAnsi="Arial" w:cs="Arial"/>
          <w:sz w:val="20"/>
          <w:szCs w:val="20"/>
        </w:rPr>
        <w:t xml:space="preserve"> </w:t>
      </w:r>
      <w:r w:rsidRPr="5417AE0A">
        <w:rPr>
          <w:rFonts w:ascii="Arial" w:eastAsia="Calibri" w:hAnsi="Arial" w:cs="Arial"/>
          <w:sz w:val="20"/>
          <w:szCs w:val="20"/>
        </w:rPr>
        <w:t xml:space="preserve">projednání – odborný výklad Zpracovatele Návrhu změny </w:t>
      </w:r>
      <w:proofErr w:type="spellStart"/>
      <w:r w:rsidRPr="5417AE0A">
        <w:rPr>
          <w:rFonts w:ascii="Arial" w:eastAsia="Calibri" w:hAnsi="Arial" w:cs="Arial"/>
          <w:sz w:val="20"/>
          <w:szCs w:val="20"/>
        </w:rPr>
        <w:t>ÚPmB</w:t>
      </w:r>
      <w:proofErr w:type="spellEnd"/>
      <w:r w:rsidR="00F96030" w:rsidRPr="5417AE0A">
        <w:rPr>
          <w:rFonts w:ascii="Arial" w:eastAsia="Calibri" w:hAnsi="Arial" w:cs="Arial"/>
          <w:sz w:val="20"/>
          <w:szCs w:val="20"/>
        </w:rPr>
        <w:t xml:space="preserve"> včetně účasti</w:t>
      </w:r>
      <w:r w:rsidRPr="5417AE0A">
        <w:rPr>
          <w:rFonts w:ascii="Arial" w:eastAsia="Calibri" w:hAnsi="Arial" w:cs="Arial"/>
          <w:sz w:val="20"/>
          <w:szCs w:val="20"/>
        </w:rPr>
        <w:t xml:space="preserve">, </w:t>
      </w:r>
    </w:p>
    <w:p w14:paraId="1BA084D1" w14:textId="1063AE3D"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 xml:space="preserve">spolupráci při vyhodnocování námitek, připomínek a stanovisek po veřejném projednání a následná úprava Návrhu změny </w:t>
      </w:r>
      <w:proofErr w:type="spellStart"/>
      <w:r w:rsidRPr="5417AE0A">
        <w:rPr>
          <w:rFonts w:ascii="Arial" w:eastAsia="Calibri" w:hAnsi="Arial" w:cs="Arial"/>
          <w:sz w:val="20"/>
          <w:szCs w:val="20"/>
        </w:rPr>
        <w:t>ÚPmB</w:t>
      </w:r>
      <w:proofErr w:type="spellEnd"/>
      <w:r w:rsidRPr="5417AE0A">
        <w:rPr>
          <w:rFonts w:ascii="Arial" w:eastAsia="Calibri" w:hAnsi="Arial" w:cs="Arial"/>
          <w:sz w:val="20"/>
          <w:szCs w:val="20"/>
        </w:rPr>
        <w:t>,</w:t>
      </w:r>
    </w:p>
    <w:p w14:paraId="02F2C479" w14:textId="77777777"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 xml:space="preserve">zpracování řádného návrhu opatření obecné povahy, kterým se vydává Změna </w:t>
      </w:r>
      <w:proofErr w:type="spellStart"/>
      <w:r w:rsidRPr="5417AE0A">
        <w:rPr>
          <w:rFonts w:ascii="Arial" w:eastAsia="Calibri" w:hAnsi="Arial" w:cs="Arial"/>
          <w:sz w:val="20"/>
          <w:szCs w:val="20"/>
        </w:rPr>
        <w:t>ÚPmB</w:t>
      </w:r>
      <w:proofErr w:type="spellEnd"/>
      <w:r w:rsidRPr="5417AE0A">
        <w:rPr>
          <w:rFonts w:ascii="Arial" w:eastAsia="Calibri" w:hAnsi="Arial" w:cs="Arial"/>
          <w:sz w:val="20"/>
          <w:szCs w:val="20"/>
        </w:rPr>
        <w:t xml:space="preserve">, jehož zpracování bude v souladu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43 odst. 4 a 6 SZ,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68 odst. 3 a § 171 a násl. zákona č. 500/2004 Sb., správní řád, ve znění pozdějších předpisů a v souladu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13 a přílohy č. 7 vyhlášky č. 500/2006 Sb., o územně analytických podkladech, územně plánovací dokumentaci a způsobu evidence územně plánovací činnosti, ve znění pozdějších předpisů (dále </w:t>
      </w:r>
      <w:proofErr w:type="spellStart"/>
      <w:proofErr w:type="gramStart"/>
      <w:r w:rsidR="00D83A9C" w:rsidRPr="5417AE0A">
        <w:rPr>
          <w:rFonts w:ascii="Arial" w:eastAsia="Calibri" w:hAnsi="Arial" w:cs="Arial"/>
          <w:sz w:val="20"/>
          <w:szCs w:val="20"/>
        </w:rPr>
        <w:t>též</w:t>
      </w:r>
      <w:r w:rsidRPr="5417AE0A">
        <w:rPr>
          <w:rFonts w:ascii="Arial" w:eastAsia="Calibri" w:hAnsi="Arial" w:cs="Arial"/>
          <w:i/>
          <w:iCs/>
          <w:sz w:val="20"/>
          <w:szCs w:val="20"/>
        </w:rPr>
        <w:t>„</w:t>
      </w:r>
      <w:proofErr w:type="gramEnd"/>
      <w:r w:rsidRPr="5417AE0A">
        <w:rPr>
          <w:rFonts w:ascii="Arial" w:eastAsia="Calibri" w:hAnsi="Arial" w:cs="Arial"/>
          <w:i/>
          <w:iCs/>
          <w:sz w:val="20"/>
          <w:szCs w:val="20"/>
        </w:rPr>
        <w:t>Vyhláška</w:t>
      </w:r>
      <w:proofErr w:type="spellEnd"/>
      <w:r w:rsidRPr="5417AE0A">
        <w:rPr>
          <w:rFonts w:ascii="Arial" w:eastAsia="Calibri" w:hAnsi="Arial" w:cs="Arial"/>
          <w:i/>
          <w:iCs/>
          <w:sz w:val="20"/>
          <w:szCs w:val="20"/>
        </w:rPr>
        <w:t>“</w:t>
      </w:r>
      <w:r w:rsidRPr="5417AE0A">
        <w:rPr>
          <w:rFonts w:ascii="Arial" w:eastAsia="Calibri" w:hAnsi="Arial" w:cs="Arial"/>
          <w:sz w:val="20"/>
          <w:szCs w:val="20"/>
        </w:rPr>
        <w:t xml:space="preserve">) </w:t>
      </w:r>
      <w:r w:rsidR="009B60C8" w:rsidRPr="5417AE0A">
        <w:rPr>
          <w:rFonts w:ascii="Arial" w:eastAsia="Calibri" w:hAnsi="Arial" w:cs="Arial"/>
          <w:sz w:val="20"/>
          <w:szCs w:val="20"/>
        </w:rPr>
        <w:t>a dle příloh</w:t>
      </w:r>
      <w:r w:rsidRPr="5417AE0A">
        <w:rPr>
          <w:rFonts w:ascii="Arial" w:eastAsia="Calibri" w:hAnsi="Arial" w:cs="Arial"/>
          <w:sz w:val="20"/>
          <w:szCs w:val="20"/>
        </w:rPr>
        <w:t xml:space="preserve"> této Smlouvy.</w:t>
      </w:r>
    </w:p>
    <w:p w14:paraId="366812A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Plnění zahrnuje další činnosti a konzultace Zpracovatel</w:t>
      </w:r>
      <w:r w:rsidR="009B60C8" w:rsidRPr="00A52B4A">
        <w:rPr>
          <w:rFonts w:ascii="Arial" w:eastAsia="Calibri" w:hAnsi="Arial" w:cs="Arial"/>
          <w:sz w:val="20"/>
          <w:szCs w:val="20"/>
        </w:rPr>
        <w:t>ů díla</w:t>
      </w:r>
      <w:r w:rsidRPr="00A52B4A">
        <w:rPr>
          <w:rFonts w:ascii="Arial" w:eastAsia="Calibri" w:hAnsi="Arial" w:cs="Arial"/>
          <w:sz w:val="20"/>
          <w:szCs w:val="20"/>
        </w:rPr>
        <w:t xml:space="preserve"> související s projednáním a úpravami </w:t>
      </w:r>
      <w:r w:rsidR="009B60C8" w:rsidRPr="00A52B4A">
        <w:rPr>
          <w:rFonts w:ascii="Arial" w:eastAsia="Calibri" w:hAnsi="Arial" w:cs="Arial"/>
          <w:sz w:val="20"/>
          <w:szCs w:val="20"/>
        </w:rPr>
        <w:t>Díla</w:t>
      </w:r>
      <w:r w:rsidRPr="00A52B4A">
        <w:rPr>
          <w:rFonts w:ascii="Arial" w:eastAsia="Calibri" w:hAnsi="Arial" w:cs="Arial"/>
          <w:sz w:val="20"/>
          <w:szCs w:val="20"/>
        </w:rPr>
        <w:t xml:space="preserve"> a dalšími souvisejícími činnostmi směřujícími k </w:t>
      </w:r>
      <w:r w:rsidR="009B60C8" w:rsidRPr="00A52B4A">
        <w:rPr>
          <w:rFonts w:ascii="Arial" w:eastAsia="Calibri" w:hAnsi="Arial" w:cs="Arial"/>
          <w:sz w:val="20"/>
          <w:szCs w:val="20"/>
        </w:rPr>
        <w:t xml:space="preserve">vydání opatření obecné povahy, </w:t>
      </w:r>
      <w:r w:rsidRPr="00A52B4A">
        <w:rPr>
          <w:rFonts w:ascii="Arial" w:eastAsia="Calibri" w:hAnsi="Arial" w:cs="Arial"/>
          <w:sz w:val="20"/>
          <w:szCs w:val="20"/>
        </w:rPr>
        <w:t>není-li takové plnění součástí závazného plnění dle čl. 2.</w:t>
      </w:r>
      <w:r w:rsidR="00515EB4" w:rsidRPr="00A52B4A">
        <w:rPr>
          <w:rFonts w:ascii="Arial" w:eastAsia="Calibri" w:hAnsi="Arial" w:cs="Arial"/>
          <w:sz w:val="20"/>
          <w:szCs w:val="20"/>
        </w:rPr>
        <w:t>3</w:t>
      </w:r>
      <w:r w:rsidRPr="00A52B4A">
        <w:rPr>
          <w:rFonts w:ascii="Arial" w:eastAsia="Calibri" w:hAnsi="Arial" w:cs="Arial"/>
          <w:sz w:val="20"/>
          <w:szCs w:val="20"/>
        </w:rPr>
        <w:t>. této Smlouvy. Toto plnění zahrnuje zejména:</w:t>
      </w:r>
    </w:p>
    <w:p w14:paraId="51A04917"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předběžné projednání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s</w:t>
      </w:r>
      <w:r w:rsidR="00944DDE">
        <w:rPr>
          <w:rFonts w:ascii="Arial" w:eastAsia="Calibri" w:hAnsi="Arial" w:cs="Arial"/>
          <w:sz w:val="20"/>
          <w:szCs w:val="20"/>
        </w:rPr>
        <w:t> </w:t>
      </w:r>
      <w:r w:rsidRPr="00A52B4A">
        <w:rPr>
          <w:rFonts w:ascii="Arial" w:eastAsia="Calibri" w:hAnsi="Arial" w:cs="Arial"/>
          <w:sz w:val="20"/>
          <w:szCs w:val="20"/>
        </w:rPr>
        <w:t>městsk</w:t>
      </w:r>
      <w:r w:rsidR="00944DDE">
        <w:rPr>
          <w:rFonts w:ascii="Arial" w:eastAsia="Calibri" w:hAnsi="Arial" w:cs="Arial"/>
          <w:sz w:val="20"/>
          <w:szCs w:val="20"/>
        </w:rPr>
        <w:t>ou částí</w:t>
      </w:r>
      <w:r w:rsidRPr="00A52B4A">
        <w:rPr>
          <w:rFonts w:ascii="Arial" w:eastAsia="Calibri" w:hAnsi="Arial" w:cs="Arial"/>
          <w:sz w:val="20"/>
          <w:szCs w:val="20"/>
        </w:rPr>
        <w:t>, bude-li Zpracovatel Pořizovatelem písemně vyzván,</w:t>
      </w:r>
    </w:p>
    <w:p w14:paraId="0D20DF96"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účast na projednávání </w:t>
      </w:r>
      <w:r w:rsidR="003649F3" w:rsidRPr="00A52B4A">
        <w:rPr>
          <w:rFonts w:ascii="Arial" w:eastAsia="Calibri" w:hAnsi="Arial" w:cs="Arial"/>
          <w:sz w:val="20"/>
          <w:szCs w:val="20"/>
        </w:rPr>
        <w:t>Díla</w:t>
      </w:r>
      <w:r w:rsidRPr="00A52B4A">
        <w:rPr>
          <w:rFonts w:ascii="Arial" w:eastAsia="Calibri" w:hAnsi="Arial" w:cs="Arial"/>
          <w:sz w:val="20"/>
          <w:szCs w:val="20"/>
        </w:rPr>
        <w:t xml:space="preserve"> v Komisi územního </w:t>
      </w:r>
      <w:r w:rsidR="00515EB4" w:rsidRPr="00A52B4A">
        <w:rPr>
          <w:rFonts w:ascii="Arial" w:eastAsia="Calibri" w:hAnsi="Arial" w:cs="Arial"/>
          <w:sz w:val="20"/>
          <w:szCs w:val="20"/>
        </w:rPr>
        <w:t>plánování Rady</w:t>
      </w:r>
      <w:r w:rsidRPr="00A52B4A">
        <w:rPr>
          <w:rFonts w:ascii="Arial" w:eastAsia="Calibri" w:hAnsi="Arial" w:cs="Arial"/>
          <w:sz w:val="20"/>
          <w:szCs w:val="20"/>
        </w:rPr>
        <w:t xml:space="preserve"> města Brna, Radě města Brna a Zastupitelstvu města Brna, bude-li Zpracovatel Pořizovatelem písemně vyzván,</w:t>
      </w:r>
    </w:p>
    <w:p w14:paraId="412E2401"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úprava </w:t>
      </w:r>
      <w:r w:rsidR="003649F3" w:rsidRPr="00A52B4A">
        <w:rPr>
          <w:rFonts w:ascii="Arial" w:eastAsia="Calibri" w:hAnsi="Arial" w:cs="Arial"/>
          <w:sz w:val="20"/>
          <w:szCs w:val="20"/>
        </w:rPr>
        <w:t>Díla</w:t>
      </w:r>
      <w:r w:rsidRPr="00A52B4A">
        <w:rPr>
          <w:rFonts w:ascii="Arial" w:eastAsia="Calibri" w:hAnsi="Arial" w:cs="Arial"/>
          <w:sz w:val="20"/>
          <w:szCs w:val="20"/>
        </w:rPr>
        <w:t xml:space="preserve"> po předložení Zastupitelstvu města Brna k projednání,</w:t>
      </w:r>
    </w:p>
    <w:p w14:paraId="22282224"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lastRenderedPageBreak/>
        <w:t>Návrh</w:t>
      </w:r>
      <w:r w:rsidR="009F7516" w:rsidRPr="00A52B4A">
        <w:rPr>
          <w:rFonts w:ascii="Arial" w:eastAsia="Calibri" w:hAnsi="Arial" w:cs="Arial"/>
          <w:sz w:val="20"/>
          <w:szCs w:val="20"/>
        </w:rPr>
        <w:t xml:space="preserve"> změny </w:t>
      </w:r>
      <w:proofErr w:type="spellStart"/>
      <w:r w:rsidR="009F7516" w:rsidRPr="00A52B4A">
        <w:rPr>
          <w:rFonts w:ascii="Arial" w:eastAsia="Calibri" w:hAnsi="Arial" w:cs="Arial"/>
          <w:sz w:val="20"/>
          <w:szCs w:val="20"/>
        </w:rPr>
        <w:t>ÚPmB</w:t>
      </w:r>
      <w:proofErr w:type="spellEnd"/>
      <w:r w:rsidRPr="00A52B4A">
        <w:rPr>
          <w:rFonts w:ascii="Arial" w:eastAsia="Calibri" w:hAnsi="Arial" w:cs="Arial"/>
          <w:sz w:val="20"/>
          <w:szCs w:val="20"/>
        </w:rPr>
        <w:t xml:space="preserve"> bude zpracován v následujícím rozsahu a dle požadavků:</w:t>
      </w:r>
    </w:p>
    <w:p w14:paraId="78B28881"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stavebního zákona ve znění účinném v době zpracování </w:t>
      </w:r>
      <w:r w:rsidR="00515EB4" w:rsidRPr="00A52B4A">
        <w:rPr>
          <w:rFonts w:ascii="Arial" w:eastAsia="Calibri" w:hAnsi="Arial" w:cs="Arial"/>
          <w:sz w:val="20"/>
          <w:szCs w:val="20"/>
        </w:rPr>
        <w:t>Díla</w:t>
      </w:r>
      <w:r w:rsidRPr="00A52B4A">
        <w:rPr>
          <w:rFonts w:ascii="Arial" w:eastAsia="Calibri" w:hAnsi="Arial" w:cs="Arial"/>
          <w:sz w:val="20"/>
          <w:szCs w:val="20"/>
        </w:rPr>
        <w:t>,</w:t>
      </w:r>
    </w:p>
    <w:p w14:paraId="742BBD5D" w14:textId="77777777" w:rsidR="00A2043E"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prováděcích předpisů, zejména vyhlášky č. 500/2006 Sb., o územně analytických podkladech, územně plánovací dokumentaci a způsobu evidence územně plánovací činnosti, ve znění pozdějších předpisů,</w:t>
      </w:r>
    </w:p>
    <w:p w14:paraId="4D0C8668"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zákona č. 500/2004 Sb., správní řád, ve znění pozdějších předpisů (zejm. </w:t>
      </w:r>
      <w:proofErr w:type="spellStart"/>
      <w:r w:rsidRPr="00A52B4A">
        <w:rPr>
          <w:rFonts w:ascii="Arial" w:eastAsia="Calibri" w:hAnsi="Arial" w:cs="Arial"/>
          <w:sz w:val="20"/>
          <w:szCs w:val="20"/>
        </w:rPr>
        <w:t>ust</w:t>
      </w:r>
      <w:proofErr w:type="spellEnd"/>
      <w:r w:rsidRPr="00A52B4A">
        <w:rPr>
          <w:rFonts w:ascii="Arial" w:eastAsia="Calibri" w:hAnsi="Arial" w:cs="Arial"/>
          <w:sz w:val="20"/>
          <w:szCs w:val="20"/>
        </w:rPr>
        <w:t>. § 68 odst. 3 a části šesté),</w:t>
      </w:r>
    </w:p>
    <w:p w14:paraId="748D13BA"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skladby grafické části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a s ohledem na strukturu textové části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dle požadavků uvedených v příloze </w:t>
      </w:r>
      <w:r w:rsidR="007652B2" w:rsidRPr="00A52B4A">
        <w:rPr>
          <w:rFonts w:ascii="Arial" w:eastAsia="Calibri" w:hAnsi="Arial" w:cs="Arial"/>
          <w:sz w:val="20"/>
          <w:szCs w:val="20"/>
        </w:rPr>
        <w:t>smlouvy</w:t>
      </w:r>
      <w:r w:rsidRPr="00A52B4A">
        <w:rPr>
          <w:rFonts w:ascii="Arial" w:eastAsia="Calibri" w:hAnsi="Arial" w:cs="Arial"/>
          <w:sz w:val="20"/>
          <w:szCs w:val="20"/>
        </w:rPr>
        <w:t>,</w:t>
      </w:r>
    </w:p>
    <w:p w14:paraId="633ABF81"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 xml:space="preserve">Zpracování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dále bude splňovat i požadavky na:</w:t>
      </w:r>
    </w:p>
    <w:p w14:paraId="5FD1984B"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konkrétnost </w:t>
      </w:r>
      <w:r w:rsidR="00E31F46">
        <w:rPr>
          <w:rFonts w:ascii="Arial" w:eastAsia="Calibri" w:hAnsi="Arial" w:cs="Arial"/>
          <w:sz w:val="20"/>
          <w:szCs w:val="20"/>
        </w:rPr>
        <w:t xml:space="preserve">a věcnost </w:t>
      </w:r>
      <w:r w:rsidRPr="00A52B4A">
        <w:rPr>
          <w:rFonts w:ascii="Arial" w:eastAsia="Calibri" w:hAnsi="Arial" w:cs="Arial"/>
          <w:sz w:val="20"/>
          <w:szCs w:val="20"/>
        </w:rPr>
        <w:t>odůvodnění realizovaných změn,</w:t>
      </w:r>
    </w:p>
    <w:p w14:paraId="06CC6CB0" w14:textId="77777777" w:rsidR="00D83E17"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srozumitelnost odůvodnění.</w:t>
      </w:r>
    </w:p>
    <w:p w14:paraId="18B145F6" w14:textId="56164C32" w:rsidR="00D83E17" w:rsidRPr="00A52B4A" w:rsidRDefault="00D83E17"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Zpracovatel se zavazuje, že</w:t>
      </w:r>
      <w:r w:rsidR="000971AC" w:rsidRPr="5417AE0A">
        <w:rPr>
          <w:rFonts w:ascii="Arial" w:eastAsia="Times New Roman" w:hAnsi="Arial" w:cs="Arial"/>
          <w:sz w:val="20"/>
          <w:szCs w:val="20"/>
        </w:rPr>
        <w:t xml:space="preserve"> </w:t>
      </w:r>
      <w:r w:rsidRPr="5417AE0A">
        <w:rPr>
          <w:rFonts w:ascii="Arial" w:eastAsia="Times New Roman" w:hAnsi="Arial" w:cs="Arial"/>
          <w:sz w:val="20"/>
          <w:szCs w:val="20"/>
        </w:rPr>
        <w:t>Návrh</w:t>
      </w:r>
      <w:r w:rsidR="00515EB4" w:rsidRPr="5417AE0A">
        <w:rPr>
          <w:rFonts w:ascii="Arial" w:eastAsia="Times New Roman" w:hAnsi="Arial" w:cs="Arial"/>
          <w:sz w:val="20"/>
          <w:szCs w:val="20"/>
        </w:rPr>
        <w:t xml:space="preserve"> změny </w:t>
      </w:r>
      <w:proofErr w:type="spellStart"/>
      <w:r w:rsidR="00515EB4" w:rsidRPr="5417AE0A">
        <w:rPr>
          <w:rFonts w:ascii="Arial" w:eastAsia="Times New Roman" w:hAnsi="Arial" w:cs="Arial"/>
          <w:sz w:val="20"/>
          <w:szCs w:val="20"/>
        </w:rPr>
        <w:t>ÚPmB</w:t>
      </w:r>
      <w:proofErr w:type="spellEnd"/>
      <w:r w:rsidRPr="5417AE0A">
        <w:rPr>
          <w:rFonts w:ascii="Arial" w:eastAsia="Times New Roman" w:hAnsi="Arial" w:cs="Arial"/>
          <w:sz w:val="20"/>
          <w:szCs w:val="20"/>
        </w:rPr>
        <w:t xml:space="preserve"> bude zpracován specialisty s odbornou způsobilostí dle zákona č. 360/1992 Sb., o výkonu povolání autorizovaných architektů a o výkonu povolání autorizovaných inženýrů a techniků činných ve výstavbě ve znění pozdějších předpisů, pro obory:</w:t>
      </w:r>
    </w:p>
    <w:p w14:paraId="63D5B71F" w14:textId="77777777" w:rsidR="00D83E17" w:rsidRPr="00A52B4A" w:rsidRDefault="00D83E17" w:rsidP="003C5BF2">
      <w:pPr>
        <w:pStyle w:val="Odstavecseseznamem"/>
        <w:numPr>
          <w:ilvl w:val="2"/>
          <w:numId w:val="33"/>
        </w:numPr>
        <w:tabs>
          <w:tab w:val="left" w:pos="2127"/>
        </w:tabs>
        <w:spacing w:line="240" w:lineRule="auto"/>
        <w:ind w:hanging="798"/>
        <w:contextualSpacing w:val="0"/>
        <w:jc w:val="both"/>
        <w:rPr>
          <w:rFonts w:ascii="Arial" w:eastAsia="Times New Roman" w:hAnsi="Arial" w:cs="Arial"/>
          <w:sz w:val="20"/>
          <w:szCs w:val="20"/>
        </w:rPr>
      </w:pPr>
      <w:r w:rsidRPr="00A52B4A">
        <w:rPr>
          <w:rFonts w:ascii="Arial" w:eastAsia="Times New Roman" w:hAnsi="Arial" w:cs="Arial"/>
          <w:sz w:val="20"/>
          <w:szCs w:val="20"/>
        </w:rPr>
        <w:t xml:space="preserve">Územní plánování (nebo Autorizace se všeobecnou působností </w:t>
      </w:r>
      <w:r w:rsidRPr="00A52B4A">
        <w:rPr>
          <w:rFonts w:ascii="Arial" w:eastAsia="Times New Roman" w:hAnsi="Arial" w:cs="Arial"/>
          <w:bCs/>
          <w:iCs/>
          <w:sz w:val="20"/>
          <w:szCs w:val="20"/>
        </w:rPr>
        <w:t xml:space="preserve">nebo Autorizace pro obor architektura, pokud byla vydána po 1. 7. 2008), </w:t>
      </w:r>
    </w:p>
    <w:p w14:paraId="18DF086A" w14:textId="77777777" w:rsidR="00D83E17" w:rsidRPr="00A52B4A" w:rsidRDefault="00D83E17" w:rsidP="003C5BF2">
      <w:pPr>
        <w:spacing w:line="240" w:lineRule="auto"/>
        <w:ind w:left="512"/>
        <w:jc w:val="both"/>
        <w:rPr>
          <w:rFonts w:ascii="Arial" w:eastAsia="Times New Roman" w:hAnsi="Arial" w:cs="Arial"/>
          <w:sz w:val="20"/>
          <w:szCs w:val="20"/>
        </w:rPr>
      </w:pPr>
      <w:r w:rsidRPr="00A52B4A">
        <w:rPr>
          <w:rFonts w:ascii="Arial" w:eastAsia="Times New Roman" w:hAnsi="Arial" w:cs="Arial"/>
          <w:sz w:val="20"/>
          <w:szCs w:val="20"/>
        </w:rPr>
        <w:t>Textová i grafická část Návrhu</w:t>
      </w:r>
      <w:r w:rsidR="00515EB4" w:rsidRPr="00A52B4A">
        <w:rPr>
          <w:rFonts w:ascii="Arial" w:eastAsia="Times New Roman" w:hAnsi="Arial" w:cs="Arial"/>
          <w:sz w:val="20"/>
          <w:szCs w:val="20"/>
        </w:rPr>
        <w:t xml:space="preserve"> změny </w:t>
      </w:r>
      <w:proofErr w:type="spellStart"/>
      <w:r w:rsidR="00515EB4" w:rsidRPr="00A52B4A">
        <w:rPr>
          <w:rFonts w:ascii="Arial" w:eastAsia="Times New Roman" w:hAnsi="Arial" w:cs="Arial"/>
          <w:sz w:val="20"/>
          <w:szCs w:val="20"/>
        </w:rPr>
        <w:t>ÚPmB</w:t>
      </w:r>
      <w:proofErr w:type="spellEnd"/>
      <w:r w:rsidRPr="00A52B4A">
        <w:rPr>
          <w:rFonts w:ascii="Arial" w:eastAsia="Times New Roman" w:hAnsi="Arial" w:cs="Arial"/>
          <w:sz w:val="20"/>
          <w:szCs w:val="20"/>
        </w:rPr>
        <w:t xml:space="preserve"> bude opatřena jejich autorizačními razítky.</w:t>
      </w:r>
    </w:p>
    <w:p w14:paraId="5D7B1E67" w14:textId="77777777" w:rsidR="0048197B" w:rsidRPr="00A52B4A" w:rsidRDefault="00515EB4"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Objednatel</w:t>
      </w:r>
      <w:r w:rsidR="00D83E17" w:rsidRPr="5417AE0A">
        <w:rPr>
          <w:rFonts w:ascii="Arial" w:eastAsia="Times New Roman" w:hAnsi="Arial" w:cs="Arial"/>
          <w:sz w:val="20"/>
          <w:szCs w:val="20"/>
        </w:rPr>
        <w:t xml:space="preserve"> tímto vyslovuje souhlas s tím, aby </w:t>
      </w:r>
      <w:r w:rsidRPr="5417AE0A">
        <w:rPr>
          <w:rFonts w:ascii="Arial" w:eastAsia="Times New Roman" w:hAnsi="Arial" w:cs="Arial"/>
          <w:sz w:val="20"/>
          <w:szCs w:val="20"/>
        </w:rPr>
        <w:t>Zhotovitel</w:t>
      </w:r>
      <w:r w:rsidR="00D83E17" w:rsidRPr="5417AE0A">
        <w:rPr>
          <w:rFonts w:ascii="Arial" w:eastAsia="Times New Roman" w:hAnsi="Arial" w:cs="Arial"/>
          <w:sz w:val="20"/>
          <w:szCs w:val="20"/>
        </w:rPr>
        <w:t xml:space="preserve"> za účelem zpracování </w:t>
      </w:r>
      <w:r w:rsidRPr="5417AE0A">
        <w:rPr>
          <w:rFonts w:ascii="Arial" w:eastAsia="Times New Roman" w:hAnsi="Arial" w:cs="Arial"/>
          <w:sz w:val="20"/>
          <w:szCs w:val="20"/>
        </w:rPr>
        <w:t>Díla</w:t>
      </w:r>
      <w:r w:rsidR="00D83E17" w:rsidRPr="5417AE0A">
        <w:rPr>
          <w:rFonts w:ascii="Arial" w:eastAsia="Times New Roman" w:hAnsi="Arial" w:cs="Arial"/>
          <w:sz w:val="20"/>
          <w:szCs w:val="20"/>
        </w:rPr>
        <w:t xml:space="preserve"> využil v dílčích aspektech služeb poddodavatelů, a to v souladu s příslušnými ustanoveními zák. č.</w:t>
      </w:r>
      <w:r w:rsidR="00415DFF" w:rsidRPr="5417AE0A">
        <w:rPr>
          <w:rFonts w:ascii="Arial" w:eastAsia="Times New Roman" w:hAnsi="Arial" w:cs="Arial"/>
          <w:sz w:val="20"/>
          <w:szCs w:val="20"/>
        </w:rPr>
        <w:t> </w:t>
      </w:r>
      <w:r w:rsidR="00D83E17" w:rsidRPr="5417AE0A">
        <w:rPr>
          <w:rFonts w:ascii="Arial" w:eastAsia="Times New Roman" w:hAnsi="Arial" w:cs="Arial"/>
          <w:sz w:val="20"/>
          <w:szCs w:val="20"/>
        </w:rPr>
        <w:t>134/2016 Sb., o zadávání veřejných zakázek</w:t>
      </w:r>
      <w:r w:rsidR="00415DFF" w:rsidRPr="5417AE0A">
        <w:rPr>
          <w:rFonts w:ascii="Arial" w:eastAsia="Times New Roman" w:hAnsi="Arial" w:cs="Arial"/>
          <w:sz w:val="20"/>
          <w:szCs w:val="20"/>
        </w:rPr>
        <w:t xml:space="preserve"> ve znění pozdějších předpisů</w:t>
      </w:r>
      <w:r w:rsidR="00D83E17" w:rsidRPr="5417AE0A">
        <w:rPr>
          <w:rFonts w:ascii="Arial" w:eastAsia="Times New Roman" w:hAnsi="Arial" w:cs="Arial"/>
          <w:sz w:val="20"/>
          <w:szCs w:val="20"/>
        </w:rPr>
        <w:t>.</w:t>
      </w:r>
    </w:p>
    <w:p w14:paraId="574A44D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Návrh bude zpracován v tištěné a v digitální podobě. Digitální podoba zpracování znamená, že textová část Návrhu bude zpracována ve formátu Microsoft Word, RTF, tabulková část Návrhu ve formátu Microsoft Excel. Grafická část Návrhu</w:t>
      </w:r>
      <w:r w:rsidR="00515EB4" w:rsidRPr="5417AE0A">
        <w:rPr>
          <w:rFonts w:ascii="Arial" w:eastAsia="Times New Roman" w:hAnsi="Arial" w:cs="Arial"/>
          <w:sz w:val="20"/>
          <w:szCs w:val="20"/>
        </w:rPr>
        <w:t xml:space="preserve"> změny </w:t>
      </w:r>
      <w:proofErr w:type="spellStart"/>
      <w:r w:rsidR="00515EB4" w:rsidRPr="5417AE0A">
        <w:rPr>
          <w:rFonts w:ascii="Arial" w:eastAsia="Times New Roman" w:hAnsi="Arial" w:cs="Arial"/>
          <w:sz w:val="20"/>
          <w:szCs w:val="20"/>
        </w:rPr>
        <w:t>ÚPmB</w:t>
      </w:r>
      <w:proofErr w:type="spellEnd"/>
      <w:r w:rsidRPr="5417AE0A">
        <w:rPr>
          <w:rFonts w:ascii="Arial" w:eastAsia="Times New Roman" w:hAnsi="Arial" w:cs="Arial"/>
          <w:sz w:val="20"/>
          <w:szCs w:val="20"/>
        </w:rPr>
        <w:t xml:space="preserve"> bude zpracována dle podrobných požadavků na digitální zpracování, které jsou uvedeny v příloze </w:t>
      </w:r>
      <w:r w:rsidR="007652B2" w:rsidRPr="5417AE0A">
        <w:rPr>
          <w:rFonts w:ascii="Arial" w:eastAsia="Times New Roman" w:hAnsi="Arial" w:cs="Arial"/>
          <w:sz w:val="20"/>
          <w:szCs w:val="20"/>
        </w:rPr>
        <w:t>smlouvy</w:t>
      </w:r>
      <w:r w:rsidRPr="5417AE0A">
        <w:rPr>
          <w:rFonts w:ascii="Arial" w:eastAsia="Times New Roman" w:hAnsi="Arial" w:cs="Arial"/>
          <w:sz w:val="20"/>
          <w:szCs w:val="20"/>
        </w:rPr>
        <w:t xml:space="preserve">. </w:t>
      </w:r>
    </w:p>
    <w:p w14:paraId="573FA367" w14:textId="2F2A812B"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Zpracovan</w:t>
      </w:r>
      <w:r w:rsidR="00515EB4" w:rsidRPr="5417AE0A">
        <w:rPr>
          <w:rFonts w:ascii="Arial" w:eastAsia="Times New Roman" w:hAnsi="Arial" w:cs="Arial"/>
          <w:sz w:val="20"/>
          <w:szCs w:val="20"/>
        </w:rPr>
        <w:t>é</w:t>
      </w:r>
      <w:r w:rsidR="00B12877" w:rsidRPr="5417AE0A">
        <w:rPr>
          <w:rFonts w:ascii="Arial" w:eastAsia="Times New Roman" w:hAnsi="Arial" w:cs="Arial"/>
          <w:sz w:val="20"/>
          <w:szCs w:val="20"/>
        </w:rPr>
        <w:t xml:space="preserve"> </w:t>
      </w:r>
      <w:r w:rsidR="00515EB4" w:rsidRPr="5417AE0A">
        <w:rPr>
          <w:rFonts w:ascii="Arial" w:eastAsia="Times New Roman" w:hAnsi="Arial" w:cs="Arial"/>
          <w:sz w:val="20"/>
          <w:szCs w:val="20"/>
        </w:rPr>
        <w:t>Dílo</w:t>
      </w:r>
      <w:r w:rsidRPr="5417AE0A">
        <w:rPr>
          <w:rFonts w:ascii="Arial" w:eastAsia="Times New Roman" w:hAnsi="Arial" w:cs="Arial"/>
          <w:sz w:val="20"/>
          <w:szCs w:val="20"/>
        </w:rPr>
        <w:t xml:space="preserve"> bude odevzdán</w:t>
      </w:r>
      <w:r w:rsidR="00515EB4" w:rsidRPr="5417AE0A">
        <w:rPr>
          <w:rFonts w:ascii="Arial" w:eastAsia="Times New Roman" w:hAnsi="Arial" w:cs="Arial"/>
          <w:sz w:val="20"/>
          <w:szCs w:val="20"/>
        </w:rPr>
        <w:t>o</w:t>
      </w:r>
      <w:r w:rsidRPr="5417AE0A">
        <w:rPr>
          <w:rFonts w:ascii="Arial" w:eastAsia="Times New Roman" w:hAnsi="Arial" w:cs="Arial"/>
          <w:sz w:val="20"/>
          <w:szCs w:val="20"/>
        </w:rPr>
        <w:t xml:space="preserve"> ve 2 kompletních vyhotoveních tištěné podoby s originálním podpisem/razítkem a v digitální podobě (grafická část v r</w:t>
      </w:r>
      <w:r w:rsidR="008C07A8" w:rsidRPr="5417AE0A">
        <w:rPr>
          <w:rFonts w:ascii="Arial" w:eastAsia="Times New Roman" w:hAnsi="Arial" w:cs="Arial"/>
          <w:sz w:val="20"/>
          <w:szCs w:val="20"/>
        </w:rPr>
        <w:t>astrové i vektorové podobě) na 1</w:t>
      </w:r>
      <w:r w:rsidRPr="5417AE0A">
        <w:rPr>
          <w:rFonts w:ascii="Arial" w:eastAsia="Times New Roman" w:hAnsi="Arial" w:cs="Arial"/>
          <w:sz w:val="20"/>
          <w:szCs w:val="20"/>
        </w:rPr>
        <w:t xml:space="preserve"> kus</w:t>
      </w:r>
      <w:r w:rsidR="00800348" w:rsidRPr="5417AE0A">
        <w:rPr>
          <w:rFonts w:ascii="Arial" w:eastAsia="Times New Roman" w:hAnsi="Arial" w:cs="Arial"/>
          <w:sz w:val="20"/>
          <w:szCs w:val="20"/>
        </w:rPr>
        <w:t>e</w:t>
      </w:r>
      <w:r w:rsidRPr="5417AE0A">
        <w:rPr>
          <w:rFonts w:ascii="Arial" w:eastAsia="Times New Roman" w:hAnsi="Arial" w:cs="Arial"/>
          <w:sz w:val="20"/>
          <w:szCs w:val="20"/>
        </w:rPr>
        <w:t xml:space="preserve"> technických nosičů dat (CD</w:t>
      </w:r>
      <w:r w:rsidR="00800348" w:rsidRPr="5417AE0A">
        <w:rPr>
          <w:rFonts w:ascii="Arial" w:eastAsia="Times New Roman" w:hAnsi="Arial" w:cs="Arial"/>
          <w:sz w:val="20"/>
          <w:szCs w:val="20"/>
        </w:rPr>
        <w:t>,</w:t>
      </w:r>
      <w:r w:rsidRPr="5417AE0A">
        <w:rPr>
          <w:rFonts w:ascii="Arial" w:eastAsia="Times New Roman" w:hAnsi="Arial" w:cs="Arial"/>
          <w:sz w:val="20"/>
          <w:szCs w:val="20"/>
        </w:rPr>
        <w:t xml:space="preserve"> DVD</w:t>
      </w:r>
      <w:r w:rsidR="00800348" w:rsidRPr="5417AE0A">
        <w:rPr>
          <w:rFonts w:ascii="Arial" w:eastAsia="Times New Roman" w:hAnsi="Arial" w:cs="Arial"/>
          <w:sz w:val="20"/>
          <w:szCs w:val="20"/>
        </w:rPr>
        <w:t xml:space="preserve">, </w:t>
      </w:r>
      <w:proofErr w:type="spellStart"/>
      <w:r w:rsidR="00800348" w:rsidRPr="5417AE0A">
        <w:rPr>
          <w:rFonts w:ascii="Arial" w:eastAsia="Times New Roman" w:hAnsi="Arial" w:cs="Arial"/>
          <w:sz w:val="20"/>
          <w:szCs w:val="20"/>
        </w:rPr>
        <w:t>flash</w:t>
      </w:r>
      <w:proofErr w:type="spellEnd"/>
      <w:r w:rsidR="00800348" w:rsidRPr="5417AE0A">
        <w:rPr>
          <w:rFonts w:ascii="Arial" w:eastAsia="Times New Roman" w:hAnsi="Arial" w:cs="Arial"/>
          <w:sz w:val="20"/>
          <w:szCs w:val="20"/>
        </w:rPr>
        <w:t xml:space="preserve"> disk</w:t>
      </w:r>
      <w:r w:rsidRPr="5417AE0A">
        <w:rPr>
          <w:rFonts w:ascii="Arial" w:eastAsia="Times New Roman" w:hAnsi="Arial" w:cs="Arial"/>
          <w:sz w:val="20"/>
          <w:szCs w:val="20"/>
        </w:rPr>
        <w:t>).</w:t>
      </w:r>
    </w:p>
    <w:p w14:paraId="5BB37AEC" w14:textId="02571056" w:rsidR="00515EB4" w:rsidRPr="00A52B4A" w:rsidRDefault="00515EB4" w:rsidP="003C5BF2">
      <w:pPr>
        <w:pStyle w:val="Odstavecseseznamem"/>
        <w:spacing w:line="240" w:lineRule="auto"/>
        <w:ind w:left="1418"/>
        <w:contextualSpacing w:val="0"/>
        <w:jc w:val="both"/>
        <w:rPr>
          <w:rFonts w:ascii="Arial" w:eastAsia="Times New Roman" w:hAnsi="Arial" w:cs="Arial"/>
          <w:sz w:val="20"/>
          <w:szCs w:val="20"/>
        </w:rPr>
      </w:pPr>
    </w:p>
    <w:p w14:paraId="40CBF249" w14:textId="77777777" w:rsidR="00B449BB"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Podklady</w:t>
      </w:r>
    </w:p>
    <w:p w14:paraId="6B1ABBD9" w14:textId="77777777" w:rsidR="00573477" w:rsidRPr="00A52B4A" w:rsidRDefault="00B449BB"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Objednatel se zavazuje předat Zhotoviteli podklady vyplývající z přílohy této smlouvy, a to nejpozději do 15 dnů od podpisu smlouvy.</w:t>
      </w:r>
    </w:p>
    <w:p w14:paraId="7BA57228"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15197254"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Lhůty plnění a její změny</w:t>
      </w:r>
    </w:p>
    <w:p w14:paraId="0C43B57E" w14:textId="77777777" w:rsidR="00573477"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 xml:space="preserve">Zhotovitel se zavazuje plnění provést, řádně a včas předat Objednateli, aby mohlo být převzato Objednatelem dle čl. </w:t>
      </w:r>
      <w:r w:rsidR="00792BE5" w:rsidRPr="00A52B4A">
        <w:rPr>
          <w:rFonts w:ascii="Arial" w:hAnsi="Arial" w:cs="Arial"/>
          <w:sz w:val="20"/>
          <w:szCs w:val="20"/>
        </w:rPr>
        <w:t>5</w:t>
      </w:r>
      <w:r w:rsidRPr="00A52B4A">
        <w:rPr>
          <w:rFonts w:ascii="Arial" w:hAnsi="Arial" w:cs="Arial"/>
          <w:sz w:val="20"/>
          <w:szCs w:val="20"/>
        </w:rPr>
        <w:t>.3</w:t>
      </w:r>
      <w:r w:rsidR="00415DFF" w:rsidRPr="00A52B4A">
        <w:rPr>
          <w:rFonts w:ascii="Arial" w:hAnsi="Arial" w:cs="Arial"/>
          <w:sz w:val="20"/>
          <w:szCs w:val="20"/>
        </w:rPr>
        <w:t>.</w:t>
      </w:r>
      <w:r w:rsidRPr="00A52B4A">
        <w:rPr>
          <w:rFonts w:ascii="Arial" w:hAnsi="Arial" w:cs="Arial"/>
          <w:sz w:val="20"/>
          <w:szCs w:val="20"/>
        </w:rPr>
        <w:t xml:space="preserve"> v následujících lhůtách:</w:t>
      </w:r>
    </w:p>
    <w:p w14:paraId="1C96665C" w14:textId="4F1EA6D0" w:rsidR="0048197B" w:rsidRPr="00337429" w:rsidRDefault="00573477" w:rsidP="003C5BF2">
      <w:pPr>
        <w:pStyle w:val="Odstavecseseznamem"/>
        <w:numPr>
          <w:ilvl w:val="2"/>
          <w:numId w:val="33"/>
        </w:numPr>
        <w:spacing w:line="240" w:lineRule="auto"/>
        <w:ind w:left="1418" w:hanging="709"/>
        <w:contextualSpacing w:val="0"/>
        <w:jc w:val="both"/>
        <w:rPr>
          <w:rFonts w:ascii="Arial" w:hAnsi="Arial" w:cs="Arial"/>
          <w:b/>
          <w:sz w:val="20"/>
          <w:szCs w:val="20"/>
        </w:rPr>
      </w:pPr>
      <w:r w:rsidRPr="00A52B4A">
        <w:rPr>
          <w:rFonts w:ascii="Arial" w:hAnsi="Arial" w:cs="Arial"/>
          <w:sz w:val="20"/>
          <w:szCs w:val="20"/>
        </w:rPr>
        <w:t xml:space="preserve">Zpracování </w:t>
      </w:r>
      <w:r w:rsidR="00FE468B" w:rsidRPr="00A52B4A">
        <w:rPr>
          <w:rFonts w:ascii="Arial" w:hAnsi="Arial" w:cs="Arial"/>
          <w:sz w:val="20"/>
          <w:szCs w:val="20"/>
        </w:rPr>
        <w:t>Díla</w:t>
      </w:r>
      <w:r w:rsidRPr="00A52B4A">
        <w:rPr>
          <w:rFonts w:ascii="Arial" w:hAnsi="Arial" w:cs="Arial"/>
          <w:sz w:val="20"/>
          <w:szCs w:val="20"/>
        </w:rPr>
        <w:t xml:space="preserve"> dle požadavků uvedených </w:t>
      </w:r>
      <w:r w:rsidR="00FE468B" w:rsidRPr="00A52B4A">
        <w:rPr>
          <w:rFonts w:ascii="Arial" w:hAnsi="Arial" w:cs="Arial"/>
          <w:sz w:val="20"/>
          <w:szCs w:val="20"/>
        </w:rPr>
        <w:t>v</w:t>
      </w:r>
      <w:r w:rsidRPr="00A52B4A">
        <w:rPr>
          <w:rFonts w:ascii="Arial" w:hAnsi="Arial" w:cs="Arial"/>
          <w:sz w:val="20"/>
          <w:szCs w:val="20"/>
        </w:rPr>
        <w:t xml:space="preserve"> této Smlouv</w:t>
      </w:r>
      <w:r w:rsidR="00FE468B" w:rsidRPr="00A52B4A">
        <w:rPr>
          <w:rFonts w:ascii="Arial" w:hAnsi="Arial" w:cs="Arial"/>
          <w:sz w:val="20"/>
          <w:szCs w:val="20"/>
        </w:rPr>
        <w:t>ě</w:t>
      </w:r>
      <w:r w:rsidRPr="00A52B4A">
        <w:rPr>
          <w:rFonts w:ascii="Arial" w:hAnsi="Arial" w:cs="Arial"/>
          <w:sz w:val="20"/>
          <w:szCs w:val="20"/>
        </w:rPr>
        <w:t xml:space="preserve"> jako řádně zpracovaného ve lhůtě </w:t>
      </w:r>
      <w:r w:rsidRPr="00A52B4A">
        <w:rPr>
          <w:rFonts w:ascii="Arial" w:hAnsi="Arial" w:cs="Arial"/>
          <w:b/>
          <w:sz w:val="20"/>
          <w:szCs w:val="20"/>
        </w:rPr>
        <w:t>… týdnů od převzetí podkladů</w:t>
      </w:r>
      <w:r w:rsidR="00077482" w:rsidRPr="00A52B4A">
        <w:rPr>
          <w:rFonts w:ascii="Arial" w:hAnsi="Arial" w:cs="Arial"/>
          <w:sz w:val="20"/>
          <w:szCs w:val="20"/>
        </w:rPr>
        <w:t xml:space="preserve"> dle čl. </w:t>
      </w:r>
      <w:r w:rsidR="00FE468B" w:rsidRPr="00A52B4A">
        <w:rPr>
          <w:rFonts w:ascii="Arial" w:hAnsi="Arial" w:cs="Arial"/>
          <w:sz w:val="20"/>
          <w:szCs w:val="20"/>
        </w:rPr>
        <w:t>3</w:t>
      </w:r>
      <w:r w:rsidR="00077482" w:rsidRPr="00A52B4A">
        <w:rPr>
          <w:rFonts w:ascii="Arial" w:hAnsi="Arial" w:cs="Arial"/>
          <w:sz w:val="20"/>
          <w:szCs w:val="20"/>
        </w:rPr>
        <w:t>.1.</w:t>
      </w:r>
    </w:p>
    <w:p w14:paraId="65F24C6E" w14:textId="2327C95A" w:rsidR="00164773" w:rsidRPr="00164773" w:rsidRDefault="00164773" w:rsidP="003C5BF2">
      <w:pPr>
        <w:pStyle w:val="Odstavecseseznamem"/>
        <w:numPr>
          <w:ilvl w:val="2"/>
          <w:numId w:val="33"/>
        </w:numPr>
        <w:spacing w:line="240" w:lineRule="auto"/>
        <w:ind w:left="1418" w:hanging="709"/>
        <w:contextualSpacing w:val="0"/>
        <w:jc w:val="both"/>
        <w:rPr>
          <w:rFonts w:ascii="Arial" w:hAnsi="Arial" w:cs="Arial"/>
          <w:b/>
          <w:sz w:val="20"/>
          <w:szCs w:val="20"/>
        </w:rPr>
      </w:pPr>
      <w:r w:rsidRPr="00337429">
        <w:rPr>
          <w:rFonts w:ascii="Arial" w:hAnsi="Arial" w:cs="Arial"/>
          <w:sz w:val="20"/>
          <w:szCs w:val="20"/>
        </w:rPr>
        <w:t>Po převzetí Návrhu dle odst. 4.1.1. Objednatel předá Zhotoviteli Doporučení zpracovatele Vyhodnocení vliv</w:t>
      </w:r>
      <w:r w:rsidR="00C67D0C">
        <w:rPr>
          <w:rFonts w:ascii="Arial" w:hAnsi="Arial" w:cs="Arial"/>
          <w:sz w:val="20"/>
          <w:szCs w:val="20"/>
        </w:rPr>
        <w:t>ů</w:t>
      </w:r>
      <w:r w:rsidRPr="00337429">
        <w:rPr>
          <w:rFonts w:ascii="Arial" w:hAnsi="Arial" w:cs="Arial"/>
          <w:sz w:val="20"/>
          <w:szCs w:val="20"/>
        </w:rPr>
        <w:t xml:space="preserve"> Návrhu změny </w:t>
      </w:r>
      <w:proofErr w:type="spellStart"/>
      <w:r w:rsidRPr="00337429">
        <w:rPr>
          <w:rFonts w:ascii="Arial" w:hAnsi="Arial" w:cs="Arial"/>
          <w:sz w:val="20"/>
          <w:szCs w:val="20"/>
        </w:rPr>
        <w:t>ÚPmB</w:t>
      </w:r>
      <w:proofErr w:type="spellEnd"/>
      <w:r w:rsidRPr="00337429">
        <w:rPr>
          <w:rFonts w:ascii="Arial" w:hAnsi="Arial" w:cs="Arial"/>
          <w:sz w:val="20"/>
          <w:szCs w:val="20"/>
        </w:rPr>
        <w:t xml:space="preserve"> na udržitelný rozvoj území</w:t>
      </w:r>
      <w:r w:rsidR="00C32FAF">
        <w:rPr>
          <w:rFonts w:ascii="Arial" w:hAnsi="Arial" w:cs="Arial"/>
          <w:sz w:val="20"/>
          <w:szCs w:val="20"/>
        </w:rPr>
        <w:t xml:space="preserve"> a Vyhodnocení vliv</w:t>
      </w:r>
      <w:r w:rsidR="00C67D0C">
        <w:rPr>
          <w:rFonts w:ascii="Arial" w:hAnsi="Arial" w:cs="Arial"/>
          <w:sz w:val="20"/>
          <w:szCs w:val="20"/>
        </w:rPr>
        <w:t>ů</w:t>
      </w:r>
      <w:r w:rsidR="00C32FAF">
        <w:rPr>
          <w:rFonts w:ascii="Arial" w:hAnsi="Arial" w:cs="Arial"/>
          <w:sz w:val="20"/>
          <w:szCs w:val="20"/>
        </w:rPr>
        <w:t xml:space="preserve"> </w:t>
      </w:r>
      <w:r w:rsidR="003004C5">
        <w:rPr>
          <w:rFonts w:ascii="Arial" w:hAnsi="Arial" w:cs="Arial"/>
          <w:sz w:val="20"/>
          <w:szCs w:val="20"/>
        </w:rPr>
        <w:t xml:space="preserve">Návrhu změny </w:t>
      </w:r>
      <w:proofErr w:type="spellStart"/>
      <w:r w:rsidR="003004C5">
        <w:rPr>
          <w:rFonts w:ascii="Arial" w:hAnsi="Arial" w:cs="Arial"/>
          <w:sz w:val="20"/>
          <w:szCs w:val="20"/>
        </w:rPr>
        <w:t>ÚPmB</w:t>
      </w:r>
      <w:proofErr w:type="spellEnd"/>
      <w:r w:rsidR="003004C5">
        <w:rPr>
          <w:rFonts w:ascii="Arial" w:hAnsi="Arial" w:cs="Arial"/>
          <w:sz w:val="20"/>
          <w:szCs w:val="20"/>
        </w:rPr>
        <w:t xml:space="preserve"> </w:t>
      </w:r>
      <w:r w:rsidR="00C32FAF">
        <w:rPr>
          <w:rFonts w:ascii="Arial" w:hAnsi="Arial" w:cs="Arial"/>
          <w:sz w:val="20"/>
          <w:szCs w:val="20"/>
        </w:rPr>
        <w:t xml:space="preserve">na </w:t>
      </w:r>
      <w:r w:rsidR="009974F8">
        <w:rPr>
          <w:rFonts w:ascii="Arial" w:hAnsi="Arial" w:cs="Arial"/>
          <w:sz w:val="20"/>
          <w:szCs w:val="20"/>
        </w:rPr>
        <w:t>životní prostředí</w:t>
      </w:r>
      <w:r w:rsidRPr="00337429">
        <w:rPr>
          <w:rFonts w:ascii="Arial" w:hAnsi="Arial" w:cs="Arial"/>
          <w:sz w:val="20"/>
          <w:szCs w:val="20"/>
        </w:rPr>
        <w:t xml:space="preserve">. Tato Doporučení Zhotovitel ve spolupráci se zpracovatelem Doporučení zapracuje do Návrhu do </w:t>
      </w:r>
      <w:r w:rsidRPr="00337429">
        <w:rPr>
          <w:rFonts w:ascii="Arial" w:hAnsi="Arial" w:cs="Arial"/>
          <w:b/>
          <w:bCs/>
          <w:sz w:val="20"/>
          <w:szCs w:val="20"/>
        </w:rPr>
        <w:t>4 týdnů</w:t>
      </w:r>
      <w:r w:rsidRPr="00337429">
        <w:rPr>
          <w:rFonts w:ascii="Arial" w:hAnsi="Arial" w:cs="Arial"/>
          <w:sz w:val="20"/>
          <w:szCs w:val="20"/>
        </w:rPr>
        <w:t xml:space="preserve"> ode dne předání Objednatelem</w:t>
      </w:r>
      <w:r>
        <w:rPr>
          <w:rFonts w:ascii="Arial" w:hAnsi="Arial" w:cs="Arial"/>
          <w:sz w:val="20"/>
          <w:szCs w:val="20"/>
        </w:rPr>
        <w:t>.</w:t>
      </w:r>
    </w:p>
    <w:p w14:paraId="50E1AB1E" w14:textId="77777777" w:rsidR="00573477" w:rsidRPr="00A52B4A" w:rsidRDefault="00573477"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lastRenderedPageBreak/>
        <w:t xml:space="preserve">Do </w:t>
      </w:r>
      <w:r w:rsidR="00FE468B" w:rsidRPr="00A52B4A">
        <w:rPr>
          <w:rFonts w:ascii="Arial" w:hAnsi="Arial" w:cs="Arial"/>
          <w:b/>
          <w:sz w:val="20"/>
          <w:szCs w:val="20"/>
        </w:rPr>
        <w:t>8</w:t>
      </w:r>
      <w:r w:rsidRPr="00A52B4A">
        <w:rPr>
          <w:rFonts w:ascii="Arial" w:hAnsi="Arial" w:cs="Arial"/>
          <w:b/>
          <w:sz w:val="20"/>
          <w:szCs w:val="20"/>
        </w:rPr>
        <w:t xml:space="preserve"> týdnů </w:t>
      </w:r>
      <w:r w:rsidRPr="00A52B4A">
        <w:rPr>
          <w:rFonts w:ascii="Arial" w:hAnsi="Arial" w:cs="Arial"/>
          <w:sz w:val="20"/>
          <w:szCs w:val="20"/>
        </w:rPr>
        <w:t xml:space="preserve">ode dne předání </w:t>
      </w:r>
      <w:r w:rsidR="00FD1816">
        <w:rPr>
          <w:rFonts w:ascii="Arial" w:hAnsi="Arial" w:cs="Arial"/>
          <w:sz w:val="20"/>
          <w:szCs w:val="20"/>
        </w:rPr>
        <w:t>p</w:t>
      </w:r>
      <w:r w:rsidRPr="00A52B4A">
        <w:rPr>
          <w:rFonts w:ascii="Arial" w:hAnsi="Arial" w:cs="Arial"/>
          <w:sz w:val="20"/>
          <w:szCs w:val="20"/>
        </w:rPr>
        <w:t xml:space="preserve">okynů Objednatele pro úpravu </w:t>
      </w:r>
      <w:r w:rsidR="00FE468B" w:rsidRPr="00A52B4A">
        <w:rPr>
          <w:rFonts w:ascii="Arial" w:hAnsi="Arial" w:cs="Arial"/>
          <w:sz w:val="20"/>
          <w:szCs w:val="20"/>
        </w:rPr>
        <w:t>Díla</w:t>
      </w:r>
      <w:r w:rsidRPr="00A52B4A">
        <w:rPr>
          <w:rFonts w:ascii="Arial" w:hAnsi="Arial" w:cs="Arial"/>
          <w:sz w:val="20"/>
          <w:szCs w:val="20"/>
        </w:rPr>
        <w:t xml:space="preserve"> po veřejném projednání Zhotovitel předá Objednateli upraven</w:t>
      </w:r>
      <w:r w:rsidR="00FE468B" w:rsidRPr="00A52B4A">
        <w:rPr>
          <w:rFonts w:ascii="Arial" w:hAnsi="Arial" w:cs="Arial"/>
          <w:sz w:val="20"/>
          <w:szCs w:val="20"/>
        </w:rPr>
        <w:t>ou dokumentaci Díla</w:t>
      </w:r>
      <w:r w:rsidRPr="00A52B4A">
        <w:rPr>
          <w:rFonts w:ascii="Arial" w:hAnsi="Arial" w:cs="Arial"/>
          <w:sz w:val="20"/>
          <w:szCs w:val="20"/>
        </w:rPr>
        <w:t xml:space="preserve"> po veřejném projednání.</w:t>
      </w:r>
    </w:p>
    <w:p w14:paraId="7C6E739D" w14:textId="0F7F8694" w:rsidR="0048197B" w:rsidRPr="00A52B4A" w:rsidRDefault="00077482"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Do </w:t>
      </w:r>
      <w:r w:rsidR="00FE468B" w:rsidRPr="00A52B4A">
        <w:rPr>
          <w:rFonts w:ascii="Arial" w:hAnsi="Arial" w:cs="Arial"/>
          <w:b/>
          <w:sz w:val="20"/>
          <w:szCs w:val="20"/>
        </w:rPr>
        <w:t>2</w:t>
      </w:r>
      <w:r w:rsidR="00B12877">
        <w:rPr>
          <w:rFonts w:ascii="Arial" w:hAnsi="Arial" w:cs="Arial"/>
          <w:b/>
          <w:sz w:val="20"/>
          <w:szCs w:val="20"/>
        </w:rPr>
        <w:t xml:space="preserve"> </w:t>
      </w:r>
      <w:r w:rsidRPr="00A52B4A">
        <w:rPr>
          <w:rFonts w:ascii="Arial" w:hAnsi="Arial" w:cs="Arial"/>
          <w:b/>
          <w:sz w:val="20"/>
          <w:szCs w:val="20"/>
        </w:rPr>
        <w:t>týdnů</w:t>
      </w:r>
      <w:r w:rsidRPr="00A52B4A">
        <w:rPr>
          <w:rFonts w:ascii="Arial" w:hAnsi="Arial" w:cs="Arial"/>
          <w:sz w:val="20"/>
          <w:szCs w:val="20"/>
        </w:rPr>
        <w:t xml:space="preserve"> ode dne schválení konečné podoby </w:t>
      </w:r>
      <w:r w:rsidR="00FE468B" w:rsidRPr="00A52B4A">
        <w:rPr>
          <w:rFonts w:ascii="Arial" w:hAnsi="Arial" w:cs="Arial"/>
          <w:sz w:val="20"/>
          <w:szCs w:val="20"/>
        </w:rPr>
        <w:t>Díla</w:t>
      </w:r>
      <w:r w:rsidRPr="00A52B4A">
        <w:rPr>
          <w:rFonts w:ascii="Arial" w:hAnsi="Arial" w:cs="Arial"/>
          <w:sz w:val="20"/>
          <w:szCs w:val="20"/>
        </w:rPr>
        <w:t xml:space="preserve"> Objednatelem</w:t>
      </w:r>
      <w:r w:rsidR="00FE468B" w:rsidRPr="00A52B4A">
        <w:rPr>
          <w:rFonts w:ascii="Arial" w:hAnsi="Arial" w:cs="Arial"/>
          <w:sz w:val="20"/>
          <w:szCs w:val="20"/>
        </w:rPr>
        <w:t>, vyzve Objednatel</w:t>
      </w:r>
      <w:r w:rsidRPr="00A52B4A">
        <w:rPr>
          <w:rFonts w:ascii="Arial" w:hAnsi="Arial" w:cs="Arial"/>
          <w:sz w:val="20"/>
          <w:szCs w:val="20"/>
        </w:rPr>
        <w:t xml:space="preserve"> Zhotovitel</w:t>
      </w:r>
      <w:r w:rsidR="00FE468B" w:rsidRPr="00A52B4A">
        <w:rPr>
          <w:rFonts w:ascii="Arial" w:hAnsi="Arial" w:cs="Arial"/>
          <w:sz w:val="20"/>
          <w:szCs w:val="20"/>
        </w:rPr>
        <w:t>e k</w:t>
      </w:r>
      <w:r w:rsidRPr="00A52B4A">
        <w:rPr>
          <w:rFonts w:ascii="Arial" w:hAnsi="Arial" w:cs="Arial"/>
          <w:sz w:val="20"/>
          <w:szCs w:val="20"/>
        </w:rPr>
        <w:t xml:space="preserve"> vyhotov</w:t>
      </w:r>
      <w:r w:rsidR="00FE468B" w:rsidRPr="00A52B4A">
        <w:rPr>
          <w:rFonts w:ascii="Arial" w:hAnsi="Arial" w:cs="Arial"/>
          <w:sz w:val="20"/>
          <w:szCs w:val="20"/>
        </w:rPr>
        <w:t>ení</w:t>
      </w:r>
      <w:r w:rsidRPr="00A52B4A">
        <w:rPr>
          <w:rFonts w:ascii="Arial" w:hAnsi="Arial" w:cs="Arial"/>
          <w:sz w:val="20"/>
          <w:szCs w:val="20"/>
        </w:rPr>
        <w:t xml:space="preserve"> opatření obecné povahy, kterým se vydává změna územního plánu, jehož zpracování bude v souladu s </w:t>
      </w:r>
      <w:proofErr w:type="spellStart"/>
      <w:r w:rsidRPr="00A52B4A">
        <w:rPr>
          <w:rFonts w:ascii="Arial" w:hAnsi="Arial" w:cs="Arial"/>
          <w:sz w:val="20"/>
          <w:szCs w:val="20"/>
        </w:rPr>
        <w:t>ust</w:t>
      </w:r>
      <w:proofErr w:type="spellEnd"/>
      <w:r w:rsidRPr="00A52B4A">
        <w:rPr>
          <w:rFonts w:ascii="Arial" w:hAnsi="Arial" w:cs="Arial"/>
          <w:sz w:val="20"/>
          <w:szCs w:val="20"/>
        </w:rPr>
        <w:t xml:space="preserve">. § 43 odst. 4 a 6 a SZ, s </w:t>
      </w:r>
      <w:proofErr w:type="spellStart"/>
      <w:r w:rsidRPr="00A52B4A">
        <w:rPr>
          <w:rFonts w:ascii="Arial" w:hAnsi="Arial" w:cs="Arial"/>
          <w:sz w:val="20"/>
          <w:szCs w:val="20"/>
        </w:rPr>
        <w:t>ust</w:t>
      </w:r>
      <w:proofErr w:type="spellEnd"/>
      <w:r w:rsidRPr="00A52B4A">
        <w:rPr>
          <w:rFonts w:ascii="Arial" w:hAnsi="Arial" w:cs="Arial"/>
          <w:sz w:val="20"/>
          <w:szCs w:val="20"/>
        </w:rPr>
        <w:t xml:space="preserve">. § 68 odst. 3 a § 171 a násl. zákona č. 500/2004 Sb., správní řád, ve znění pozdějších předpisů a v souladu s </w:t>
      </w:r>
      <w:proofErr w:type="spellStart"/>
      <w:r w:rsidRPr="00A52B4A">
        <w:rPr>
          <w:rFonts w:ascii="Arial" w:hAnsi="Arial" w:cs="Arial"/>
          <w:sz w:val="20"/>
          <w:szCs w:val="20"/>
        </w:rPr>
        <w:t>ust</w:t>
      </w:r>
      <w:proofErr w:type="spellEnd"/>
      <w:r w:rsidRPr="00A52B4A">
        <w:rPr>
          <w:rFonts w:ascii="Arial" w:hAnsi="Arial" w:cs="Arial"/>
          <w:sz w:val="20"/>
          <w:szCs w:val="20"/>
        </w:rPr>
        <w:t>. § 13 a přílohy č. 7 vyhlášky a dle příloh této Smlouvy</w:t>
      </w:r>
      <w:r w:rsidR="00AF3C64" w:rsidRPr="00A52B4A">
        <w:rPr>
          <w:rFonts w:ascii="Arial" w:hAnsi="Arial" w:cs="Arial"/>
          <w:sz w:val="20"/>
          <w:szCs w:val="20"/>
        </w:rPr>
        <w:t>.</w:t>
      </w:r>
    </w:p>
    <w:p w14:paraId="34564672"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b/>
          <w:sz w:val="20"/>
          <w:szCs w:val="20"/>
        </w:rPr>
      </w:pPr>
      <w:r w:rsidRPr="00A52B4A">
        <w:rPr>
          <w:rFonts w:ascii="Arial" w:hAnsi="Arial" w:cs="Arial"/>
          <w:sz w:val="20"/>
          <w:szCs w:val="20"/>
        </w:rPr>
        <w:t xml:space="preserve">Objednatel si vyhrazuje, že dílčí termíny pro spolupráci </w:t>
      </w:r>
      <w:r w:rsidR="00077482" w:rsidRPr="00A52B4A">
        <w:rPr>
          <w:rFonts w:ascii="Arial" w:hAnsi="Arial" w:cs="Arial"/>
          <w:sz w:val="20"/>
          <w:szCs w:val="20"/>
        </w:rPr>
        <w:t xml:space="preserve">při </w:t>
      </w:r>
      <w:r w:rsidRPr="00A52B4A">
        <w:rPr>
          <w:rFonts w:ascii="Arial" w:hAnsi="Arial" w:cs="Arial"/>
          <w:sz w:val="20"/>
          <w:szCs w:val="20"/>
        </w:rPr>
        <w:t>veřejném projednání (jakož i případně spolupráci při opakovaném veřejném projednání) a dílčí termíny pro spol</w:t>
      </w:r>
      <w:r w:rsidR="00077482" w:rsidRPr="00A52B4A">
        <w:rPr>
          <w:rFonts w:ascii="Arial" w:hAnsi="Arial" w:cs="Arial"/>
          <w:sz w:val="20"/>
          <w:szCs w:val="20"/>
        </w:rPr>
        <w:t xml:space="preserve">upráci při vyhodnocení výsledků </w:t>
      </w:r>
      <w:r w:rsidRPr="00A52B4A">
        <w:rPr>
          <w:rFonts w:ascii="Arial" w:hAnsi="Arial" w:cs="Arial"/>
          <w:sz w:val="20"/>
          <w:szCs w:val="20"/>
        </w:rPr>
        <w:t xml:space="preserve">veřejného projednání (jakož i případně opakovaného veřejného projednání) </w:t>
      </w:r>
      <w:proofErr w:type="gramStart"/>
      <w:r w:rsidRPr="00A52B4A">
        <w:rPr>
          <w:rFonts w:ascii="Arial" w:hAnsi="Arial" w:cs="Arial"/>
          <w:sz w:val="20"/>
          <w:szCs w:val="20"/>
        </w:rPr>
        <w:t>určí</w:t>
      </w:r>
      <w:proofErr w:type="gramEnd"/>
      <w:r w:rsidRPr="00A52B4A">
        <w:rPr>
          <w:rFonts w:ascii="Arial" w:hAnsi="Arial" w:cs="Arial"/>
          <w:sz w:val="20"/>
          <w:szCs w:val="20"/>
        </w:rPr>
        <w:t xml:space="preserve"> Objednatel po dohodě se Zhotovitelem operativně, přičemž termíny pro zahájení spolupráce nebudou kratší 7 dní. V případě projednání </w:t>
      </w:r>
      <w:r w:rsidR="00654E27" w:rsidRPr="00A52B4A">
        <w:rPr>
          <w:rFonts w:ascii="Arial" w:hAnsi="Arial" w:cs="Arial"/>
          <w:sz w:val="20"/>
          <w:szCs w:val="20"/>
        </w:rPr>
        <w:t>Díla</w:t>
      </w:r>
      <w:r w:rsidRPr="00A52B4A">
        <w:rPr>
          <w:rFonts w:ascii="Arial" w:hAnsi="Arial" w:cs="Arial"/>
          <w:sz w:val="20"/>
          <w:szCs w:val="20"/>
        </w:rPr>
        <w:t xml:space="preserve"> v samosprávných orgánech Objednatele mohou být lhůty Objednatelem přiměřeně zkráceny.</w:t>
      </w:r>
    </w:p>
    <w:p w14:paraId="6CD9595B" w14:textId="77777777" w:rsidR="00077482"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Objednatel je oprávněn v odůvodněných případech pozastavit činnosti Zhotovitele na plnění a opětovně dát pokyn k zahájení těchto prací z</w:t>
      </w:r>
      <w:r w:rsidR="00654E27" w:rsidRPr="00A52B4A">
        <w:rPr>
          <w:rFonts w:ascii="Arial" w:hAnsi="Arial" w:cs="Arial"/>
          <w:sz w:val="20"/>
          <w:szCs w:val="20"/>
        </w:rPr>
        <w:t>e závažných důvodů nebo</w:t>
      </w:r>
      <w:r w:rsidR="00FD1816">
        <w:rPr>
          <w:rFonts w:ascii="Arial" w:hAnsi="Arial" w:cs="Arial"/>
          <w:sz w:val="20"/>
          <w:szCs w:val="20"/>
        </w:rPr>
        <w:t xml:space="preserve"> z</w:t>
      </w:r>
      <w:r w:rsidRPr="00A52B4A">
        <w:rPr>
          <w:rFonts w:ascii="Arial" w:hAnsi="Arial" w:cs="Arial"/>
          <w:sz w:val="20"/>
          <w:szCs w:val="20"/>
        </w:rPr>
        <w:t xml:space="preserve"> důvodu koordinace činností na své straně. Po dobu přerušení </w:t>
      </w:r>
      <w:proofErr w:type="gramStart"/>
      <w:r w:rsidRPr="00A52B4A">
        <w:rPr>
          <w:rFonts w:ascii="Arial" w:hAnsi="Arial" w:cs="Arial"/>
          <w:sz w:val="20"/>
          <w:szCs w:val="20"/>
        </w:rPr>
        <w:t>neběží</w:t>
      </w:r>
      <w:proofErr w:type="gramEnd"/>
      <w:r w:rsidRPr="00A52B4A">
        <w:rPr>
          <w:rFonts w:ascii="Arial" w:hAnsi="Arial" w:cs="Arial"/>
          <w:sz w:val="20"/>
          <w:szCs w:val="20"/>
        </w:rPr>
        <w:t xml:space="preserve"> lhůta pro plnění. V případě, že bude pozastavení trvat déle než 6 měsíců, má Zhotovitel právo na úhradu části ceny odpovídající příslušné</w:t>
      </w:r>
      <w:r w:rsidR="00FD1816">
        <w:rPr>
          <w:rFonts w:ascii="Arial" w:hAnsi="Arial" w:cs="Arial"/>
          <w:sz w:val="20"/>
          <w:szCs w:val="20"/>
        </w:rPr>
        <w:t>mu stupni</w:t>
      </w:r>
      <w:r w:rsidRPr="00A52B4A">
        <w:rPr>
          <w:rFonts w:ascii="Arial" w:hAnsi="Arial" w:cs="Arial"/>
          <w:sz w:val="20"/>
          <w:szCs w:val="20"/>
        </w:rPr>
        <w:t xml:space="preserve"> pokročilosti zpracování a stavu rozpracování; v takovém případě má Objednatel právo požadovat rozpis již realizovaných činností a jejich doložení (je-li to objektivně možné).</w:t>
      </w:r>
    </w:p>
    <w:p w14:paraId="6945DF02"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38893FBF" w14:textId="77777777" w:rsidR="00573477" w:rsidRPr="00A52B4A" w:rsidRDefault="00406C98"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Předání a převzetí plnění</w:t>
      </w:r>
    </w:p>
    <w:p w14:paraId="045F4B12" w14:textId="77777777" w:rsidR="00077482"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Místem předání plnění, resp. dílčí etapy plnění, je Odbor územního plánován</w:t>
      </w:r>
      <w:r w:rsidR="00077482" w:rsidRPr="00A52B4A">
        <w:rPr>
          <w:rFonts w:ascii="Arial" w:hAnsi="Arial" w:cs="Arial"/>
          <w:sz w:val="20"/>
          <w:szCs w:val="20"/>
        </w:rPr>
        <w:t xml:space="preserve">í a rozvoje MMB, Kounicova 67, </w:t>
      </w:r>
      <w:r w:rsidRPr="00A52B4A">
        <w:rPr>
          <w:rFonts w:ascii="Arial" w:hAnsi="Arial" w:cs="Arial"/>
          <w:sz w:val="20"/>
          <w:szCs w:val="20"/>
        </w:rPr>
        <w:t>602 00 Brno či jiné místo na území města Brna písemně určené Objednatelem.</w:t>
      </w:r>
    </w:p>
    <w:p w14:paraId="56CFAC5B"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 xml:space="preserve">Plnění, resp. dílčí etapy plnění, je Zhotovitel povinen realizovat ve lhůtách stanovených v čl. </w:t>
      </w:r>
      <w:r w:rsidR="00792BE5" w:rsidRPr="00A52B4A">
        <w:rPr>
          <w:rFonts w:ascii="Arial" w:hAnsi="Arial" w:cs="Arial"/>
          <w:sz w:val="20"/>
          <w:szCs w:val="20"/>
        </w:rPr>
        <w:t>4</w:t>
      </w:r>
      <w:r w:rsidRPr="00A52B4A">
        <w:rPr>
          <w:rFonts w:ascii="Arial" w:hAnsi="Arial" w:cs="Arial"/>
          <w:sz w:val="20"/>
          <w:szCs w:val="20"/>
        </w:rPr>
        <w:t>.1 a doručit Objednateli ke kontrole na sjednané místo plnění, nedohodnou-li se strany jinak;</w:t>
      </w:r>
    </w:p>
    <w:p w14:paraId="78140F73"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Datem doručení </w:t>
      </w:r>
      <w:r w:rsidR="00631E56">
        <w:rPr>
          <w:rFonts w:ascii="Arial" w:hAnsi="Arial" w:cs="Arial"/>
          <w:sz w:val="20"/>
          <w:szCs w:val="20"/>
        </w:rPr>
        <w:t>p</w:t>
      </w:r>
      <w:r w:rsidR="00631E56" w:rsidRPr="00A52B4A">
        <w:rPr>
          <w:rFonts w:ascii="Arial" w:hAnsi="Arial" w:cs="Arial"/>
          <w:sz w:val="20"/>
          <w:szCs w:val="20"/>
        </w:rPr>
        <w:t xml:space="preserve">lnění, resp. dílčí etapy plnění </w:t>
      </w:r>
      <w:r w:rsidRPr="00A52B4A">
        <w:rPr>
          <w:rFonts w:ascii="Arial" w:hAnsi="Arial" w:cs="Arial"/>
          <w:sz w:val="20"/>
          <w:szCs w:val="20"/>
        </w:rPr>
        <w:t>nedochází automaticky k předání a převzetí díla,</w:t>
      </w:r>
    </w:p>
    <w:p w14:paraId="34A19A4D" w14:textId="77777777" w:rsidR="002079BC"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Pro účely kontroly je plnění předáno pouze v 1 </w:t>
      </w:r>
      <w:proofErr w:type="spellStart"/>
      <w:r w:rsidRPr="00A52B4A">
        <w:rPr>
          <w:rFonts w:ascii="Arial" w:hAnsi="Arial" w:cs="Arial"/>
          <w:sz w:val="20"/>
          <w:szCs w:val="20"/>
        </w:rPr>
        <w:t>paré</w:t>
      </w:r>
      <w:proofErr w:type="spellEnd"/>
      <w:r w:rsidRPr="00A52B4A">
        <w:rPr>
          <w:rFonts w:ascii="Arial" w:hAnsi="Arial" w:cs="Arial"/>
          <w:sz w:val="20"/>
          <w:szCs w:val="20"/>
        </w:rPr>
        <w:t>,</w:t>
      </w:r>
    </w:p>
    <w:p w14:paraId="36A948A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Po dobu kontroly není Objednatel ani Zhotovitel v prodlení s plněním svých závazků,</w:t>
      </w:r>
    </w:p>
    <w:p w14:paraId="1753F50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Bude-li dílo vykazovat vady či nedodělky, vrátí je Objednatel Zhotoviteli s písemně vytknutými vadami a nedodělky a stanovením lhůty pro dopracování (lhůtu je možno po dohodě smluvních stran operativně prodloužit). Zhotovitel se zavazuje, že vady a nedodělky odstraní a dopracované dílo řádně </w:t>
      </w:r>
      <w:proofErr w:type="gramStart"/>
      <w:r w:rsidRPr="00A52B4A">
        <w:rPr>
          <w:rFonts w:ascii="Arial" w:hAnsi="Arial" w:cs="Arial"/>
          <w:sz w:val="20"/>
          <w:szCs w:val="20"/>
        </w:rPr>
        <w:t>doručí</w:t>
      </w:r>
      <w:proofErr w:type="gramEnd"/>
      <w:r w:rsidRPr="00A52B4A">
        <w:rPr>
          <w:rFonts w:ascii="Arial" w:hAnsi="Arial" w:cs="Arial"/>
          <w:sz w:val="20"/>
          <w:szCs w:val="20"/>
        </w:rPr>
        <w:t xml:space="preserve"> Objednateli ve stano</w:t>
      </w:r>
      <w:r w:rsidR="00511667" w:rsidRPr="00A52B4A">
        <w:rPr>
          <w:rFonts w:ascii="Arial" w:hAnsi="Arial" w:cs="Arial"/>
          <w:sz w:val="20"/>
          <w:szCs w:val="20"/>
        </w:rPr>
        <w:t>vené lhůtě k opětovné kontrole.</w:t>
      </w:r>
    </w:p>
    <w:p w14:paraId="0AEAB06F" w14:textId="77777777" w:rsidR="00573477"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Datem předání a převzetí díla je ve smyslu § 2632 OZ datum podpisu protokolu o převzetí řádně zpracovaného/dopracovaného díla. Po odsouhlasení zkontrolované části plnění, tj. po úplném odstranění všech vytknutých vad a nedodělků, bude stranami podepsán protokol o převzetí řádně zpracovaného/dopracovaného díla; protokolární převzetí části plnění Objednatelem je podmínkou pro vystavení faktury a předání části plnění v počtu dle požadavků </w:t>
      </w:r>
      <w:r w:rsidR="00792BE5" w:rsidRPr="00A52B4A">
        <w:rPr>
          <w:rFonts w:ascii="Arial" w:hAnsi="Arial" w:cs="Arial"/>
          <w:sz w:val="20"/>
          <w:szCs w:val="20"/>
        </w:rPr>
        <w:t>této smlouvy.</w:t>
      </w:r>
    </w:p>
    <w:p w14:paraId="687F44F9" w14:textId="77777777" w:rsidR="0055653D"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Okamžikem převzetí (i jen rozpracovaného díla v případě ukončení Smlouvy před jejím řádným naplněním) nabývá Objednatel za cenu zahrnutou v ceně dle čl. </w:t>
      </w:r>
      <w:r w:rsidR="00792BE5" w:rsidRPr="00A52B4A">
        <w:rPr>
          <w:rFonts w:ascii="Arial" w:hAnsi="Arial" w:cs="Arial"/>
          <w:sz w:val="20"/>
          <w:szCs w:val="20"/>
        </w:rPr>
        <w:t>6</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(ve spojitosti s čl. </w:t>
      </w:r>
      <w:r w:rsidR="00792BE5" w:rsidRPr="00A52B4A">
        <w:rPr>
          <w:rFonts w:ascii="Arial" w:hAnsi="Arial" w:cs="Arial"/>
          <w:sz w:val="20"/>
          <w:szCs w:val="20"/>
        </w:rPr>
        <w:t>7</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právo řádně užívat poskytnuté plnění k účelu, k </w:t>
      </w:r>
      <w:r w:rsidR="00FD1816">
        <w:rPr>
          <w:rFonts w:ascii="Arial" w:hAnsi="Arial" w:cs="Arial"/>
          <w:sz w:val="20"/>
          <w:szCs w:val="20"/>
        </w:rPr>
        <w:t>ně</w:t>
      </w:r>
      <w:r w:rsidRPr="00A52B4A">
        <w:rPr>
          <w:rFonts w:ascii="Arial" w:hAnsi="Arial" w:cs="Arial"/>
          <w:sz w:val="20"/>
          <w:szCs w:val="20"/>
        </w:rPr>
        <w:t>muž je vytvořeno, jakož i do něj dle vlastního uvážení zasahovat a měnit jej, a to případně i s pomocí třetí osoby. K tomuto dává Zhotovitel souhlas.</w:t>
      </w:r>
    </w:p>
    <w:p w14:paraId="7585FC90" w14:textId="77777777" w:rsidR="00F44E50" w:rsidRPr="00A52B4A" w:rsidRDefault="00F44E50" w:rsidP="003C5BF2">
      <w:pPr>
        <w:pStyle w:val="Odstavecseseznamem"/>
        <w:spacing w:line="240" w:lineRule="auto"/>
        <w:ind w:left="360"/>
        <w:contextualSpacing w:val="0"/>
        <w:rPr>
          <w:rFonts w:ascii="Arial" w:hAnsi="Arial" w:cs="Arial"/>
          <w:b/>
          <w:sz w:val="20"/>
          <w:szCs w:val="20"/>
        </w:rPr>
      </w:pPr>
    </w:p>
    <w:p w14:paraId="30372709"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Cena plnění</w:t>
      </w:r>
    </w:p>
    <w:p w14:paraId="4EE14E86" w14:textId="77777777" w:rsidR="006D7FDC" w:rsidRPr="00A52B4A" w:rsidRDefault="00573477" w:rsidP="003C5BF2">
      <w:pPr>
        <w:pStyle w:val="Odstavecseseznamem"/>
        <w:numPr>
          <w:ilvl w:val="1"/>
          <w:numId w:val="33"/>
        </w:numPr>
        <w:spacing w:line="240" w:lineRule="auto"/>
        <w:ind w:left="426"/>
        <w:contextualSpacing w:val="0"/>
        <w:jc w:val="both"/>
        <w:rPr>
          <w:rFonts w:ascii="Arial" w:hAnsi="Arial" w:cs="Arial"/>
          <w:b/>
          <w:sz w:val="20"/>
          <w:szCs w:val="20"/>
        </w:rPr>
      </w:pPr>
      <w:r w:rsidRPr="00A52B4A">
        <w:rPr>
          <w:rFonts w:ascii="Arial" w:hAnsi="Arial" w:cs="Arial"/>
          <w:sz w:val="20"/>
          <w:szCs w:val="20"/>
        </w:rPr>
        <w:t>Cena plnění je sjednána v souladu se zákonem č. 526/1990 Sb., o cenách, ve znění pozdějších předpisů.</w:t>
      </w:r>
    </w:p>
    <w:p w14:paraId="348E44BF" w14:textId="77777777" w:rsidR="00B875C9" w:rsidRPr="00A52B4A" w:rsidRDefault="00573477"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Smluvní cena činí: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651"/>
        <w:gridCol w:w="1617"/>
        <w:gridCol w:w="1617"/>
        <w:gridCol w:w="1582"/>
      </w:tblGrid>
      <w:tr w:rsidR="003C7128" w:rsidRPr="00A52B4A" w14:paraId="6BBB09B2" w14:textId="77777777" w:rsidTr="0089747D">
        <w:tc>
          <w:tcPr>
            <w:tcW w:w="328" w:type="pct"/>
            <w:shd w:val="clear" w:color="auto" w:fill="D9D9D9"/>
          </w:tcPr>
          <w:p w14:paraId="50F01399" w14:textId="77777777" w:rsidR="003C7128" w:rsidRPr="00A52B4A" w:rsidRDefault="003C7128" w:rsidP="003C5BF2">
            <w:pPr>
              <w:spacing w:after="120" w:line="276" w:lineRule="auto"/>
              <w:jc w:val="both"/>
              <w:rPr>
                <w:rFonts w:ascii="Arial" w:hAnsi="Arial" w:cs="Arial"/>
                <w:b/>
                <w:i/>
                <w:sz w:val="20"/>
                <w:szCs w:val="20"/>
              </w:rPr>
            </w:pPr>
          </w:p>
        </w:tc>
        <w:tc>
          <w:tcPr>
            <w:tcW w:w="2014" w:type="pct"/>
            <w:shd w:val="clear" w:color="auto" w:fill="D9D9D9"/>
            <w:vAlign w:val="center"/>
          </w:tcPr>
          <w:p w14:paraId="252CC7F9"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Cena</w:t>
            </w:r>
          </w:p>
        </w:tc>
        <w:tc>
          <w:tcPr>
            <w:tcW w:w="892" w:type="pct"/>
            <w:shd w:val="clear" w:color="auto" w:fill="D9D9D9"/>
            <w:vAlign w:val="center"/>
          </w:tcPr>
          <w:p w14:paraId="42006ACE"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bez DPH</w:t>
            </w:r>
          </w:p>
        </w:tc>
        <w:tc>
          <w:tcPr>
            <w:tcW w:w="892" w:type="pct"/>
            <w:shd w:val="clear" w:color="auto" w:fill="D9D9D9"/>
            <w:vAlign w:val="center"/>
          </w:tcPr>
          <w:p w14:paraId="250E4864"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 xml:space="preserve">Sazba DPH </w:t>
            </w:r>
            <w:proofErr w:type="gramStart"/>
            <w:r w:rsidRPr="00A52B4A">
              <w:rPr>
                <w:rFonts w:ascii="Arial" w:hAnsi="Arial" w:cs="Arial"/>
                <w:b/>
                <w:sz w:val="20"/>
                <w:szCs w:val="20"/>
              </w:rPr>
              <w:t>21%</w:t>
            </w:r>
            <w:proofErr w:type="gramEnd"/>
          </w:p>
        </w:tc>
        <w:tc>
          <w:tcPr>
            <w:tcW w:w="873" w:type="pct"/>
            <w:shd w:val="clear" w:color="auto" w:fill="D9D9D9"/>
            <w:vAlign w:val="center"/>
          </w:tcPr>
          <w:p w14:paraId="2FFBD8DB"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s DPH</w:t>
            </w:r>
          </w:p>
        </w:tc>
      </w:tr>
      <w:tr w:rsidR="003C7128" w:rsidRPr="00A52B4A" w14:paraId="6FC308DE" w14:textId="77777777" w:rsidTr="0089747D">
        <w:trPr>
          <w:trHeight w:val="584"/>
        </w:trPr>
        <w:tc>
          <w:tcPr>
            <w:tcW w:w="328" w:type="pct"/>
            <w:tcBorders>
              <w:bottom w:val="nil"/>
            </w:tcBorders>
            <w:vAlign w:val="center"/>
          </w:tcPr>
          <w:p w14:paraId="016FDE17"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1.</w:t>
            </w:r>
          </w:p>
        </w:tc>
        <w:tc>
          <w:tcPr>
            <w:tcW w:w="2014" w:type="pct"/>
            <w:tcBorders>
              <w:bottom w:val="nil"/>
            </w:tcBorders>
            <w:vAlign w:val="center"/>
          </w:tcPr>
          <w:p w14:paraId="3BA7C58A"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Celková cena za plnění ve vztahu k Návrhům </w:t>
            </w:r>
          </w:p>
        </w:tc>
        <w:tc>
          <w:tcPr>
            <w:tcW w:w="892" w:type="pct"/>
            <w:tcBorders>
              <w:bottom w:val="nil"/>
            </w:tcBorders>
            <w:vAlign w:val="center"/>
          </w:tcPr>
          <w:p w14:paraId="2E5206EB" w14:textId="77777777" w:rsidR="003C7128" w:rsidRPr="00A52B4A" w:rsidRDefault="003C7128" w:rsidP="003C5BF2">
            <w:pPr>
              <w:spacing w:after="120" w:line="276" w:lineRule="auto"/>
              <w:jc w:val="center"/>
              <w:rPr>
                <w:rFonts w:ascii="Arial" w:eastAsia="Times New Roman" w:hAnsi="Arial" w:cs="Arial"/>
                <w:i/>
                <w:color w:val="FF0000"/>
                <w:sz w:val="20"/>
                <w:szCs w:val="20"/>
              </w:rPr>
            </w:pPr>
            <w:r w:rsidRPr="00A52B4A">
              <w:rPr>
                <w:rFonts w:ascii="Arial" w:eastAsia="Times New Roman" w:hAnsi="Arial" w:cs="Arial"/>
                <w:i/>
                <w:color w:val="FF0000"/>
                <w:sz w:val="20"/>
                <w:szCs w:val="20"/>
              </w:rPr>
              <w:t>doplní účastník</w:t>
            </w:r>
          </w:p>
        </w:tc>
        <w:tc>
          <w:tcPr>
            <w:tcW w:w="892" w:type="pct"/>
            <w:tcBorders>
              <w:bottom w:val="nil"/>
            </w:tcBorders>
            <w:vAlign w:val="center"/>
          </w:tcPr>
          <w:p w14:paraId="1BE024C3"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c>
          <w:tcPr>
            <w:tcW w:w="873" w:type="pct"/>
            <w:tcBorders>
              <w:bottom w:val="nil"/>
            </w:tcBorders>
            <w:vAlign w:val="center"/>
          </w:tcPr>
          <w:p w14:paraId="00EF19F2"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r>
      <w:tr w:rsidR="003C7128" w:rsidRPr="00A52B4A" w14:paraId="1A779CF3" w14:textId="77777777" w:rsidTr="0089747D">
        <w:trPr>
          <w:trHeight w:val="838"/>
        </w:trPr>
        <w:tc>
          <w:tcPr>
            <w:tcW w:w="328" w:type="pct"/>
            <w:vAlign w:val="center"/>
          </w:tcPr>
          <w:p w14:paraId="2838101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2.</w:t>
            </w:r>
          </w:p>
        </w:tc>
        <w:tc>
          <w:tcPr>
            <w:tcW w:w="2014" w:type="pct"/>
            <w:vAlign w:val="center"/>
          </w:tcPr>
          <w:p w14:paraId="09CDB62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Hodinová sazba za plnění </w:t>
            </w:r>
          </w:p>
        </w:tc>
        <w:tc>
          <w:tcPr>
            <w:tcW w:w="892" w:type="pct"/>
            <w:vAlign w:val="center"/>
          </w:tcPr>
          <w:p w14:paraId="33D16BFB"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92" w:type="pct"/>
            <w:vAlign w:val="center"/>
          </w:tcPr>
          <w:p w14:paraId="04283B0D"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73" w:type="pct"/>
            <w:vAlign w:val="center"/>
          </w:tcPr>
          <w:p w14:paraId="166E2469"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r>
    </w:tbl>
    <w:p w14:paraId="79CCD0B8"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417016C2"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0425EA52" w14:textId="77777777" w:rsidR="00074332" w:rsidRPr="00A52B4A" w:rsidRDefault="00074332" w:rsidP="003C5BF2">
      <w:pPr>
        <w:pStyle w:val="Odstavecseseznamem"/>
        <w:spacing w:line="240" w:lineRule="auto"/>
        <w:ind w:left="567"/>
        <w:contextualSpacing w:val="0"/>
        <w:jc w:val="both"/>
        <w:rPr>
          <w:rFonts w:ascii="Arial" w:hAnsi="Arial" w:cs="Arial"/>
          <w:sz w:val="20"/>
          <w:szCs w:val="20"/>
        </w:rPr>
      </w:pPr>
    </w:p>
    <w:p w14:paraId="3D9AF719" w14:textId="77777777" w:rsidR="00613A17" w:rsidRPr="00A52B4A" w:rsidRDefault="00613A1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Cena za plnění dle čl. </w:t>
      </w:r>
      <w:r w:rsidR="009F7516" w:rsidRPr="00A52B4A">
        <w:rPr>
          <w:rFonts w:ascii="Arial" w:hAnsi="Arial" w:cs="Arial"/>
          <w:sz w:val="20"/>
          <w:szCs w:val="20"/>
        </w:rPr>
        <w:t>6</w:t>
      </w:r>
      <w:r w:rsidRPr="00A52B4A">
        <w:rPr>
          <w:rFonts w:ascii="Arial" w:hAnsi="Arial" w:cs="Arial"/>
          <w:sz w:val="20"/>
          <w:szCs w:val="20"/>
        </w:rPr>
        <w:t>.2</w:t>
      </w:r>
      <w:r w:rsidR="00E84850" w:rsidRPr="00A52B4A">
        <w:rPr>
          <w:rFonts w:ascii="Arial" w:hAnsi="Arial" w:cs="Arial"/>
          <w:sz w:val="20"/>
          <w:szCs w:val="20"/>
        </w:rPr>
        <w:t>.</w:t>
      </w:r>
      <w:r w:rsidRPr="00A52B4A">
        <w:rPr>
          <w:rFonts w:ascii="Arial" w:hAnsi="Arial" w:cs="Arial"/>
          <w:sz w:val="20"/>
          <w:szCs w:val="20"/>
        </w:rPr>
        <w:t xml:space="preserve"> je dohodnuta jako cena nejvýše přípustná, kterou lze změnit pouze v případě změny zákonné úpravy DPH. Do činnosti Zhotovitele nelze zahrnovat činnost fyzických osob vykonávajících administrativní či neodborné činnosti, které jsou poskytovány jako součást plnění.</w:t>
      </w:r>
    </w:p>
    <w:p w14:paraId="7D065378" w14:textId="77777777" w:rsidR="00573477" w:rsidRPr="00A52B4A"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Cena zahrnuje veškeré náklady Zhotovitele na kvalitní zhotovení celého plnění, zejména veškeré náklady spojené s úplným a kvalitním provedením a dokončením díla včetně veškerých rizik a vlivů (včetně inflačních) během provádění díla, provozní náklady, náklady na autorská práva, pojištění, daně, konzultace, zapracování připomínek či jakékoliv další výdaje spojené s realizací plnění dle této smlouvy.</w:t>
      </w:r>
    </w:p>
    <w:p w14:paraId="76BD172E" w14:textId="77777777" w:rsidR="002079BC"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Změny a doplňky díla, které vznikly prokazatelně vadným plněním nebo opomenutím Zhotovitele, budou zprac</w:t>
      </w:r>
      <w:r w:rsidR="002079BC" w:rsidRPr="00A52B4A">
        <w:rPr>
          <w:rFonts w:ascii="Arial" w:hAnsi="Arial" w:cs="Arial"/>
          <w:sz w:val="20"/>
          <w:szCs w:val="20"/>
        </w:rPr>
        <w:t xml:space="preserve">ovány Zhotovitelem bezplatně v </w:t>
      </w:r>
      <w:r w:rsidRPr="00A52B4A">
        <w:rPr>
          <w:rFonts w:ascii="Arial" w:hAnsi="Arial" w:cs="Arial"/>
          <w:sz w:val="20"/>
          <w:szCs w:val="20"/>
        </w:rPr>
        <w:t>termínech stanovených Objednatelem, zaručujících v maximální míře řádné plnění této Smlouvy.</w:t>
      </w:r>
    </w:p>
    <w:p w14:paraId="4F2F31D3" w14:textId="77777777" w:rsidR="002E6F6A" w:rsidRPr="00FF26D8" w:rsidRDefault="002E6F6A" w:rsidP="00FF26D8">
      <w:pPr>
        <w:pStyle w:val="Odstavecseseznamem"/>
        <w:spacing w:line="240" w:lineRule="auto"/>
        <w:ind w:left="567"/>
        <w:contextualSpacing w:val="0"/>
        <w:jc w:val="center"/>
        <w:rPr>
          <w:rFonts w:ascii="Arial" w:hAnsi="Arial" w:cs="Arial"/>
          <w:b/>
          <w:sz w:val="20"/>
          <w:szCs w:val="20"/>
        </w:rPr>
      </w:pPr>
    </w:p>
    <w:p w14:paraId="60975E11" w14:textId="77777777" w:rsidR="00573477" w:rsidRPr="00FF26D8" w:rsidRDefault="00573477" w:rsidP="00FF26D8">
      <w:pPr>
        <w:pStyle w:val="Odstavecseseznamem"/>
        <w:numPr>
          <w:ilvl w:val="0"/>
          <w:numId w:val="13"/>
        </w:numPr>
        <w:spacing w:line="240" w:lineRule="auto"/>
        <w:ind w:left="0" w:firstLine="0"/>
        <w:contextualSpacing w:val="0"/>
        <w:jc w:val="center"/>
        <w:rPr>
          <w:b/>
        </w:rPr>
      </w:pPr>
      <w:r w:rsidRPr="00FF26D8">
        <w:rPr>
          <w:b/>
        </w:rPr>
        <w:t xml:space="preserve">Platební </w:t>
      </w:r>
      <w:r w:rsidRPr="00FF26D8">
        <w:rPr>
          <w:rFonts w:ascii="Arial" w:hAnsi="Arial" w:cs="Arial"/>
          <w:b/>
          <w:sz w:val="20"/>
          <w:szCs w:val="20"/>
        </w:rPr>
        <w:t>podmínky</w:t>
      </w:r>
    </w:p>
    <w:p w14:paraId="2A009A07" w14:textId="77777777"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Platby ceny závazného plnění </w:t>
      </w:r>
      <w:r w:rsidR="00FD1816">
        <w:rPr>
          <w:rFonts w:ascii="Arial" w:hAnsi="Arial" w:cs="Arial"/>
          <w:sz w:val="20"/>
          <w:szCs w:val="20"/>
        </w:rPr>
        <w:t>uvedeného v</w:t>
      </w:r>
      <w:r w:rsidRPr="00A52B4A">
        <w:rPr>
          <w:rFonts w:ascii="Arial" w:hAnsi="Arial" w:cs="Arial"/>
          <w:sz w:val="20"/>
          <w:szCs w:val="20"/>
        </w:rPr>
        <w:t xml:space="preserve"> čl. </w:t>
      </w:r>
      <w:r w:rsidR="004F3BC2" w:rsidRPr="00A52B4A">
        <w:rPr>
          <w:rFonts w:ascii="Arial" w:hAnsi="Arial" w:cs="Arial"/>
          <w:sz w:val="20"/>
          <w:szCs w:val="20"/>
        </w:rPr>
        <w:t>2</w:t>
      </w:r>
      <w:r w:rsidRPr="00A52B4A">
        <w:rPr>
          <w:rFonts w:ascii="Arial" w:hAnsi="Arial" w:cs="Arial"/>
          <w:sz w:val="20"/>
          <w:szCs w:val="20"/>
        </w:rPr>
        <w:t>.3</w:t>
      </w:r>
      <w:r w:rsidR="00E84850" w:rsidRPr="00A52B4A">
        <w:rPr>
          <w:rFonts w:ascii="Arial" w:hAnsi="Arial" w:cs="Arial"/>
          <w:sz w:val="20"/>
          <w:szCs w:val="20"/>
        </w:rPr>
        <w:t>.</w:t>
      </w:r>
      <w:r w:rsidRPr="00A52B4A">
        <w:rPr>
          <w:rFonts w:ascii="Arial" w:hAnsi="Arial" w:cs="Arial"/>
          <w:sz w:val="20"/>
          <w:szCs w:val="20"/>
        </w:rPr>
        <w:t xml:space="preserve"> této Smlouvy budou Objednatelem prováděny po skončení jednotlivých etap stanovených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tj. po jejich protokolárním převzetí. Jednotlivá dílčí plnění uvedená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jež představují ve smyslu příslušných ustanovení zákona o dani z přidané hodnoty samostatná zdanitelná plnění, se považují za uskutečněná dnem jejich protokolárního převzetí Objednatelem. Zhotovitel, plátce DPH, vystaví na jednotlivá dílčí plnění fakturu, jejíž nedílnou součástí bude příslušný předávací protokol podepsaný Objednatelem, resp. jím pověřenou osobou.</w:t>
      </w:r>
    </w:p>
    <w:p w14:paraId="7421CEF0" w14:textId="77777777" w:rsidR="00B875C9"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Po protokolárním převzetí dílčího plnění</w:t>
      </w:r>
      <w:r w:rsidR="00B875C9" w:rsidRPr="00A52B4A">
        <w:rPr>
          <w:rFonts w:ascii="Arial" w:hAnsi="Arial" w:cs="Arial"/>
          <w:sz w:val="20"/>
          <w:szCs w:val="20"/>
        </w:rPr>
        <w:t>:</w:t>
      </w:r>
    </w:p>
    <w:p w14:paraId="500CC991" w14:textId="77777777"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uvedeného v čl. </w:t>
      </w:r>
      <w:r w:rsidR="004F3BC2" w:rsidRPr="00A52B4A">
        <w:rPr>
          <w:rFonts w:ascii="Arial" w:hAnsi="Arial" w:cs="Arial"/>
          <w:sz w:val="20"/>
          <w:szCs w:val="20"/>
        </w:rPr>
        <w:t>4</w:t>
      </w:r>
      <w:r w:rsidRPr="00A52B4A">
        <w:rPr>
          <w:rFonts w:ascii="Arial" w:hAnsi="Arial" w:cs="Arial"/>
          <w:sz w:val="20"/>
          <w:szCs w:val="20"/>
        </w:rPr>
        <w:t>.1.1</w:t>
      </w:r>
      <w:r w:rsidR="00E84850" w:rsidRPr="00A52B4A">
        <w:rPr>
          <w:rFonts w:ascii="Arial" w:hAnsi="Arial" w:cs="Arial"/>
          <w:sz w:val="20"/>
          <w:szCs w:val="20"/>
        </w:rPr>
        <w:t>.</w:t>
      </w:r>
      <w:r w:rsidRPr="00A52B4A">
        <w:rPr>
          <w:rFonts w:ascii="Arial" w:hAnsi="Arial" w:cs="Arial"/>
          <w:sz w:val="20"/>
          <w:szCs w:val="20"/>
        </w:rPr>
        <w:t xml:space="preserve"> této Smlouvy bude Zhotoviteli zaplacena cena tohoto dílčího plnění odpovídající částce </w:t>
      </w:r>
      <w:r w:rsidR="002E6F6A">
        <w:rPr>
          <w:rFonts w:ascii="Arial" w:hAnsi="Arial" w:cs="Arial"/>
          <w:sz w:val="20"/>
          <w:szCs w:val="20"/>
        </w:rPr>
        <w:t>9</w:t>
      </w:r>
      <w:r w:rsidRPr="00A52B4A">
        <w:rPr>
          <w:rFonts w:ascii="Arial" w:hAnsi="Arial" w:cs="Arial"/>
          <w:sz w:val="20"/>
          <w:szCs w:val="20"/>
        </w:rPr>
        <w:t xml:space="preserve">0 %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159DAD99" w14:textId="76D7FDF3"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dle čl. </w:t>
      </w:r>
      <w:r w:rsidR="00344D89" w:rsidRPr="00A52B4A">
        <w:rPr>
          <w:rFonts w:ascii="Arial" w:hAnsi="Arial" w:cs="Arial"/>
          <w:sz w:val="20"/>
          <w:szCs w:val="20"/>
        </w:rPr>
        <w:t>4</w:t>
      </w:r>
      <w:r w:rsidRPr="00A52B4A">
        <w:rPr>
          <w:rFonts w:ascii="Arial" w:hAnsi="Arial" w:cs="Arial"/>
          <w:sz w:val="20"/>
          <w:szCs w:val="20"/>
        </w:rPr>
        <w:t>.1.</w:t>
      </w:r>
      <w:r w:rsidR="0057196B">
        <w:rPr>
          <w:rFonts w:ascii="Arial" w:hAnsi="Arial" w:cs="Arial"/>
          <w:sz w:val="20"/>
          <w:szCs w:val="20"/>
        </w:rPr>
        <w:t>3</w:t>
      </w:r>
      <w:r w:rsidRPr="00A52B4A">
        <w:rPr>
          <w:rFonts w:ascii="Arial" w:hAnsi="Arial" w:cs="Arial"/>
          <w:sz w:val="20"/>
          <w:szCs w:val="20"/>
        </w:rPr>
        <w:t xml:space="preserve">. </w:t>
      </w:r>
      <w:r w:rsidR="00344D89" w:rsidRPr="00A52B4A">
        <w:rPr>
          <w:rFonts w:ascii="Arial" w:hAnsi="Arial" w:cs="Arial"/>
          <w:sz w:val="20"/>
          <w:szCs w:val="20"/>
        </w:rPr>
        <w:t>a</w:t>
      </w:r>
      <w:r w:rsidRPr="00A52B4A">
        <w:rPr>
          <w:rFonts w:ascii="Arial" w:hAnsi="Arial" w:cs="Arial"/>
          <w:sz w:val="20"/>
          <w:szCs w:val="20"/>
        </w:rPr>
        <w:t xml:space="preserve"> 4.</w:t>
      </w:r>
      <w:r w:rsidR="00344D89" w:rsidRPr="00A52B4A">
        <w:rPr>
          <w:rFonts w:ascii="Arial" w:hAnsi="Arial" w:cs="Arial"/>
          <w:sz w:val="20"/>
          <w:szCs w:val="20"/>
        </w:rPr>
        <w:t>1.</w:t>
      </w:r>
      <w:r w:rsidR="0057196B">
        <w:rPr>
          <w:rFonts w:ascii="Arial" w:hAnsi="Arial" w:cs="Arial"/>
          <w:sz w:val="20"/>
          <w:szCs w:val="20"/>
        </w:rPr>
        <w:t>4</w:t>
      </w:r>
      <w:r w:rsidR="00344D89" w:rsidRPr="00A52B4A">
        <w:rPr>
          <w:rFonts w:ascii="Arial" w:hAnsi="Arial" w:cs="Arial"/>
          <w:sz w:val="20"/>
          <w:szCs w:val="20"/>
        </w:rPr>
        <w:t>.</w:t>
      </w:r>
      <w:r w:rsidRPr="00A52B4A">
        <w:rPr>
          <w:rFonts w:ascii="Arial" w:hAnsi="Arial" w:cs="Arial"/>
          <w:sz w:val="20"/>
          <w:szCs w:val="20"/>
        </w:rPr>
        <w:t xml:space="preserve"> této Smlouvy bude Zhotoviteli vždy zaplacena cena konkrétního dílčího plnění odpovídající částce </w:t>
      </w:r>
      <w:r w:rsidR="002E6F6A">
        <w:rPr>
          <w:rFonts w:ascii="Arial" w:hAnsi="Arial" w:cs="Arial"/>
          <w:sz w:val="20"/>
          <w:szCs w:val="20"/>
        </w:rPr>
        <w:t>5</w:t>
      </w:r>
      <w:r w:rsidRPr="00A52B4A">
        <w:rPr>
          <w:rFonts w:ascii="Arial" w:hAnsi="Arial" w:cs="Arial"/>
          <w:sz w:val="20"/>
          <w:szCs w:val="20"/>
        </w:rPr>
        <w:t xml:space="preserve">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5D198BF7" w14:textId="77777777" w:rsidR="00573477" w:rsidRPr="00A52B4A" w:rsidRDefault="00573477"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Faktura musí obsahovat tyto náležitosti:</w:t>
      </w:r>
    </w:p>
    <w:p w14:paraId="381B6437"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Objednatele a Zhotovitele, sídlo, IČ</w:t>
      </w:r>
      <w:r w:rsidR="009A512B" w:rsidRPr="00A52B4A">
        <w:rPr>
          <w:rFonts w:ascii="Arial" w:hAnsi="Arial" w:cs="Arial"/>
          <w:sz w:val="20"/>
          <w:szCs w:val="20"/>
        </w:rPr>
        <w:t>O</w:t>
      </w:r>
      <w:r w:rsidRPr="00A52B4A">
        <w:rPr>
          <w:rFonts w:ascii="Arial" w:hAnsi="Arial" w:cs="Arial"/>
          <w:sz w:val="20"/>
          <w:szCs w:val="20"/>
        </w:rPr>
        <w:t>, DIČ,</w:t>
      </w:r>
    </w:p>
    <w:p w14:paraId="0DE05186"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číslo faktury,</w:t>
      </w:r>
    </w:p>
    <w:p w14:paraId="71A4365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evidenční číslo Smlouvy Objednatele a Zhotovitele,</w:t>
      </w:r>
    </w:p>
    <w:p w14:paraId="43C60F22"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den vystavení a den splatnosti faktury,</w:t>
      </w:r>
    </w:p>
    <w:p w14:paraId="203F6FAF"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datum uskutečněného zdanitelného plnění,</w:t>
      </w:r>
    </w:p>
    <w:p w14:paraId="3CAC485E" w14:textId="77777777" w:rsidR="002079BC"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peněžního ústavu, číslo účtu, na který má být finanční částka převedena,</w:t>
      </w:r>
    </w:p>
    <w:p w14:paraId="3861160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díla/plnění,</w:t>
      </w:r>
    </w:p>
    <w:p w14:paraId="7F9759F1"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fakturovanou částku v Kč bez DPH,</w:t>
      </w:r>
      <w:r w:rsidR="0055653D" w:rsidRPr="00A52B4A">
        <w:rPr>
          <w:rFonts w:ascii="Arial" w:hAnsi="Arial" w:cs="Arial"/>
          <w:sz w:val="20"/>
          <w:szCs w:val="20"/>
        </w:rPr>
        <w:t xml:space="preserve"> sazbu a výši DPH a včetně DPH.</w:t>
      </w:r>
    </w:p>
    <w:p w14:paraId="6C626A5C"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razítko a podpis oprávněné osoby Zhotovitele</w:t>
      </w:r>
    </w:p>
    <w:p w14:paraId="16973659" w14:textId="77777777" w:rsidR="00E84850" w:rsidRPr="00A52B4A" w:rsidRDefault="00E84850" w:rsidP="003C5BF2">
      <w:pPr>
        <w:pStyle w:val="Odstavecseseznamem"/>
        <w:spacing w:line="240" w:lineRule="auto"/>
        <w:ind w:left="1701"/>
        <w:contextualSpacing w:val="0"/>
        <w:jc w:val="both"/>
        <w:rPr>
          <w:rFonts w:ascii="Arial" w:hAnsi="Arial" w:cs="Arial"/>
          <w:sz w:val="20"/>
          <w:szCs w:val="20"/>
        </w:rPr>
      </w:pPr>
    </w:p>
    <w:p w14:paraId="27603794" w14:textId="17D1ADF5" w:rsidR="000971AC" w:rsidRPr="000971AC" w:rsidRDefault="000971AC"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0971AC">
        <w:rPr>
          <w:rFonts w:ascii="Arial" w:hAnsi="Arial" w:cs="Arial"/>
          <w:sz w:val="20"/>
          <w:szCs w:val="20"/>
        </w:rPr>
        <w:t xml:space="preserve">Lhůta splatnosti faktury se sjednává na min. 30 dní od doručení faktury. V případě, že ekonomický systém smluvní strany umožňuje vystavit a zaslat fakturu včetně příloh v elektronické podobě např. ve formátu ISDOC/ISDOCX či ve formátu PDF, požaduje statutární město Brno doručení faktury včetně příloh primárně do datové schránky či na e-mail </w:t>
      </w:r>
      <w:hyperlink r:id="rId10" w:history="1">
        <w:r w:rsidRPr="000971AC">
          <w:rPr>
            <w:rStyle w:val="Hypertextovodkaz"/>
            <w:rFonts w:ascii="Arial" w:hAnsi="Arial" w:cs="Arial"/>
            <w:color w:val="auto"/>
            <w:sz w:val="20"/>
            <w:szCs w:val="20"/>
          </w:rPr>
          <w:t>krejci.jana@brno.cz</w:t>
        </w:r>
      </w:hyperlink>
      <w:r w:rsidRPr="000971AC">
        <w:rPr>
          <w:rFonts w:ascii="Arial" w:hAnsi="Arial" w:cs="Arial"/>
          <w:sz w:val="20"/>
          <w:szCs w:val="20"/>
        </w:rPr>
        <w:t xml:space="preserve">. Pokud nelze takto </w:t>
      </w:r>
      <w:r w:rsidRPr="000971AC">
        <w:rPr>
          <w:rFonts w:ascii="Arial" w:hAnsi="Arial" w:cs="Arial"/>
          <w:sz w:val="20"/>
          <w:szCs w:val="20"/>
        </w:rPr>
        <w:lastRenderedPageBreak/>
        <w:t>postupovat, smluvní strana zašle fakturu včetně příloh na adresu: Magistrát města Brna, Odbor územního plánování a rozvoje, Kounicova 67, 601 67 Brno</w:t>
      </w:r>
      <w:r>
        <w:rPr>
          <w:rFonts w:ascii="Arial" w:hAnsi="Arial" w:cs="Arial"/>
          <w:sz w:val="20"/>
          <w:szCs w:val="20"/>
        </w:rPr>
        <w:t>.</w:t>
      </w:r>
    </w:p>
    <w:p w14:paraId="7BB9746B" w14:textId="3C8DCF8D"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Nebude-li vystavená faktura obsahovat kteroukoli z náležitostí, nebo obsahuje-li nesprávné údaje neodpovídající této Smlouvě, je Objednatel nejpozději do data její splatnosti oprávněn fakturu vrátit Zhotoviteli. V takovém případě se cena díla stává splatnou až v den splatnosti faktury vystavené v souladu s touto Smlouvou a s náležitostmi sjednanými v čl. </w:t>
      </w:r>
      <w:r w:rsidR="00C471C0" w:rsidRPr="00A52B4A">
        <w:rPr>
          <w:rFonts w:ascii="Arial" w:hAnsi="Arial" w:cs="Arial"/>
          <w:sz w:val="20"/>
          <w:szCs w:val="20"/>
        </w:rPr>
        <w:t>7.2.3.</w:t>
      </w:r>
    </w:p>
    <w:p w14:paraId="14B42608" w14:textId="77777777" w:rsidR="00573477" w:rsidRPr="00A52B4A" w:rsidRDefault="00573477" w:rsidP="003C5BF2">
      <w:pPr>
        <w:pStyle w:val="Nadpis1"/>
        <w:numPr>
          <w:ilvl w:val="0"/>
          <w:numId w:val="0"/>
        </w:numPr>
        <w:spacing w:line="240" w:lineRule="auto"/>
        <w:ind w:left="142"/>
        <w:rPr>
          <w:rFonts w:ascii="Arial" w:hAnsi="Arial" w:cs="Arial"/>
          <w:b/>
          <w:color w:val="auto"/>
          <w:sz w:val="20"/>
          <w:szCs w:val="20"/>
        </w:rPr>
      </w:pPr>
    </w:p>
    <w:p w14:paraId="5E23CFCE"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Objednatele</w:t>
      </w:r>
    </w:p>
    <w:p w14:paraId="1EE7F5F1"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Objednavatel poskytne v mezích svých možností a v nezbytném rozsahu Zhotoviteli spolupráci a podklady dle čl. </w:t>
      </w:r>
      <w:r w:rsidR="00406C98" w:rsidRPr="00A52B4A">
        <w:rPr>
          <w:rFonts w:ascii="Arial" w:hAnsi="Arial" w:cs="Arial"/>
          <w:sz w:val="20"/>
          <w:szCs w:val="20"/>
        </w:rPr>
        <w:t>3</w:t>
      </w:r>
      <w:r w:rsidRPr="00A52B4A">
        <w:rPr>
          <w:rFonts w:ascii="Arial" w:hAnsi="Arial" w:cs="Arial"/>
          <w:sz w:val="20"/>
          <w:szCs w:val="20"/>
        </w:rPr>
        <w:t>.1. Součinnost zahrnuje zejména aktivní účast při jednání o věcné a formální stránce rozpracovaného díla a při jednání s orgány státní správy, správci veřejné dopravní a technické infrastruktury a právnickými a fyzickými osobami. Všechny podklady předané Objednatelem budou předány Zhotoviteli na základě předávacího protokolu.</w:t>
      </w:r>
    </w:p>
    <w:p w14:paraId="43D2EBC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Objednatel je povinen Zhotovitele informovat o všech změnách týkajících se plnění, které mu budou známy a které mohou ovlivnit výsledek prací.</w:t>
      </w:r>
    </w:p>
    <w:p w14:paraId="0DACFBBB"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Objednatel se zavazuje na písemnou žádost Zhotovitele vyjádřit se k rozpracovaným částem plnění, které budou Objednateli předloženy. </w:t>
      </w:r>
    </w:p>
    <w:p w14:paraId="4041E9C2" w14:textId="77777777" w:rsidR="00030CB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Objednatele se bude jednání týkajících se Předmětu plnění Smlouvy účastnit</w:t>
      </w:r>
      <w:r w:rsidR="00030CBA">
        <w:rPr>
          <w:rFonts w:ascii="Arial" w:hAnsi="Arial" w:cs="Arial"/>
          <w:sz w:val="20"/>
          <w:szCs w:val="20"/>
        </w:rPr>
        <w:t xml:space="preserve"> vždy</w:t>
      </w:r>
    </w:p>
    <w:p w14:paraId="3BB1937D" w14:textId="77777777" w:rsidR="00030CBA" w:rsidRPr="00A52B4A" w:rsidRDefault="00030CBA" w:rsidP="00030CBA">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Pr="00A52B4A">
        <w:rPr>
          <w:rFonts w:ascii="Arial" w:hAnsi="Arial" w:cs="Arial"/>
          <w:sz w:val="20"/>
          <w:szCs w:val="20"/>
        </w:rPr>
        <w:t>oddělení územní a hospodářské koncepce OÚPR,</w:t>
      </w:r>
    </w:p>
    <w:p w14:paraId="2673FE59" w14:textId="307609F5" w:rsidR="00573477" w:rsidRPr="00A52B4A" w:rsidRDefault="00FC68F7" w:rsidP="003C5BF2">
      <w:pPr>
        <w:pStyle w:val="Odstavecseseznamem"/>
        <w:numPr>
          <w:ilvl w:val="1"/>
          <w:numId w:val="13"/>
        </w:numPr>
        <w:spacing w:line="240" w:lineRule="auto"/>
        <w:ind w:left="426" w:hanging="426"/>
        <w:contextualSpacing w:val="0"/>
        <w:jc w:val="both"/>
        <w:rPr>
          <w:rFonts w:ascii="Arial" w:hAnsi="Arial" w:cs="Arial"/>
          <w:sz w:val="20"/>
          <w:szCs w:val="20"/>
        </w:rPr>
      </w:pPr>
      <w:r>
        <w:rPr>
          <w:rFonts w:ascii="Arial" w:hAnsi="Arial" w:cs="Arial"/>
          <w:sz w:val="20"/>
          <w:szCs w:val="20"/>
        </w:rPr>
        <w:t xml:space="preserve">a dále </w:t>
      </w:r>
      <w:r w:rsidR="00573477" w:rsidRPr="00A52B4A">
        <w:rPr>
          <w:rFonts w:ascii="Arial" w:hAnsi="Arial" w:cs="Arial"/>
          <w:sz w:val="20"/>
          <w:szCs w:val="20"/>
        </w:rPr>
        <w:t>alespoň 1 zástupce z uvedených:</w:t>
      </w:r>
    </w:p>
    <w:p w14:paraId="4AF1714D" w14:textId="77777777" w:rsidR="00E307B2" w:rsidRPr="00A52B4A" w:rsidRDefault="00E307B2"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vedoucí OÚPR,</w:t>
      </w:r>
    </w:p>
    <w:p w14:paraId="2B947010" w14:textId="77777777" w:rsidR="00E307B2" w:rsidRDefault="0006210C" w:rsidP="003C5BF2">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00E307B2" w:rsidRPr="00A52B4A">
        <w:rPr>
          <w:rFonts w:ascii="Arial" w:hAnsi="Arial" w:cs="Arial"/>
          <w:sz w:val="20"/>
          <w:szCs w:val="20"/>
        </w:rPr>
        <w:t>oddělení pořizování ÚPD OÚPR</w:t>
      </w:r>
      <w:r>
        <w:rPr>
          <w:rFonts w:ascii="Arial" w:hAnsi="Arial" w:cs="Arial"/>
          <w:sz w:val="20"/>
          <w:szCs w:val="20"/>
        </w:rPr>
        <w:t xml:space="preserve"> či jeho </w:t>
      </w:r>
      <w:r w:rsidRPr="00A52B4A">
        <w:rPr>
          <w:rFonts w:ascii="Arial" w:hAnsi="Arial" w:cs="Arial"/>
          <w:sz w:val="20"/>
          <w:szCs w:val="20"/>
        </w:rPr>
        <w:t>zástupce</w:t>
      </w:r>
      <w:r w:rsidR="00E307B2" w:rsidRPr="00A52B4A">
        <w:rPr>
          <w:rFonts w:ascii="Arial" w:hAnsi="Arial" w:cs="Arial"/>
          <w:sz w:val="20"/>
          <w:szCs w:val="20"/>
        </w:rPr>
        <w:t>,</w:t>
      </w:r>
    </w:p>
    <w:p w14:paraId="111A8D48" w14:textId="77777777" w:rsidR="00573477" w:rsidRPr="00A52B4A" w:rsidRDefault="00573477" w:rsidP="003C5BF2">
      <w:pPr>
        <w:spacing w:line="240" w:lineRule="auto"/>
        <w:ind w:left="426"/>
        <w:jc w:val="both"/>
        <w:rPr>
          <w:rFonts w:ascii="Arial" w:hAnsi="Arial" w:cs="Arial"/>
          <w:sz w:val="20"/>
          <w:szCs w:val="20"/>
        </w:rPr>
      </w:pPr>
      <w:r w:rsidRPr="00A52B4A">
        <w:rPr>
          <w:rFonts w:ascii="Arial" w:hAnsi="Arial" w:cs="Arial"/>
          <w:sz w:val="20"/>
          <w:szCs w:val="20"/>
        </w:rPr>
        <w:t>kte</w:t>
      </w:r>
      <w:r w:rsidR="00FC68F7">
        <w:rPr>
          <w:rFonts w:ascii="Arial" w:hAnsi="Arial" w:cs="Arial"/>
          <w:sz w:val="20"/>
          <w:szCs w:val="20"/>
        </w:rPr>
        <w:t>ří</w:t>
      </w:r>
      <w:r w:rsidRPr="00A52B4A">
        <w:rPr>
          <w:rFonts w:ascii="Arial" w:hAnsi="Arial" w:cs="Arial"/>
          <w:sz w:val="20"/>
          <w:szCs w:val="20"/>
        </w:rPr>
        <w:t xml:space="preserve"> j</w:t>
      </w:r>
      <w:r w:rsidR="00FC68F7">
        <w:rPr>
          <w:rFonts w:ascii="Arial" w:hAnsi="Arial" w:cs="Arial"/>
          <w:sz w:val="20"/>
          <w:szCs w:val="20"/>
        </w:rPr>
        <w:t>sou</w:t>
      </w:r>
      <w:r w:rsidRPr="00A52B4A">
        <w:rPr>
          <w:rFonts w:ascii="Arial" w:hAnsi="Arial" w:cs="Arial"/>
          <w:sz w:val="20"/>
          <w:szCs w:val="20"/>
        </w:rPr>
        <w:t xml:space="preserve"> oprávněn</w:t>
      </w:r>
      <w:r w:rsidR="00FC68F7">
        <w:rPr>
          <w:rFonts w:ascii="Arial" w:hAnsi="Arial" w:cs="Arial"/>
          <w:sz w:val="20"/>
          <w:szCs w:val="20"/>
        </w:rPr>
        <w:t>i</w:t>
      </w:r>
      <w:r w:rsidRPr="00A52B4A">
        <w:rPr>
          <w:rFonts w:ascii="Arial" w:hAnsi="Arial" w:cs="Arial"/>
          <w:sz w:val="20"/>
          <w:szCs w:val="20"/>
        </w:rPr>
        <w:t xml:space="preserve"> vydávat Zhotoviteli závazné pokyny pro provádění díla; v případě rozporu je závazný pokyn vedoucího OÚPR. Objednatel je oprávněn kdykoliv tyto osoby změnit a oznámit takovou skutečnost Zhotoviteli.</w:t>
      </w:r>
    </w:p>
    <w:p w14:paraId="7F198EBB" w14:textId="77777777" w:rsidR="001B5B40" w:rsidRPr="001B5B40" w:rsidRDefault="001B5B40" w:rsidP="001B5B40"/>
    <w:p w14:paraId="2DA28EB1"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Zhotovitele</w:t>
      </w:r>
    </w:p>
    <w:p w14:paraId="5048F26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Zhotovitel se zavazuje postupovat při plnění Smlouvy s odbornou péčí, včetně plnění povinností dle </w:t>
      </w:r>
      <w:proofErr w:type="spellStart"/>
      <w:r w:rsidRPr="00A52B4A">
        <w:rPr>
          <w:rFonts w:ascii="Arial" w:hAnsi="Arial" w:cs="Arial"/>
          <w:sz w:val="20"/>
          <w:szCs w:val="20"/>
        </w:rPr>
        <w:t>ust</w:t>
      </w:r>
      <w:proofErr w:type="spellEnd"/>
      <w:r w:rsidRPr="00A52B4A">
        <w:rPr>
          <w:rFonts w:ascii="Arial" w:hAnsi="Arial" w:cs="Arial"/>
          <w:sz w:val="20"/>
          <w:szCs w:val="20"/>
        </w:rPr>
        <w:t>. § 159 odst.1 SZ.</w:t>
      </w:r>
    </w:p>
    <w:p w14:paraId="1987DB38"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je zejména povinen:</w:t>
      </w:r>
    </w:p>
    <w:p w14:paraId="0BF1B49C"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průběžně informovat Objednatele o aktuálním stavu provádění díla a za tímto účelem organizovat jednání týkající se předmětu plnění, tzv. výrobní výbory, nad aktuálně rozpracovanou částí díla. Takto je povinen činit dle jeho potřeby nebo na žádost Objednatele,</w:t>
      </w:r>
      <w:r w:rsidR="00062EA4">
        <w:rPr>
          <w:rFonts w:ascii="Arial" w:hAnsi="Arial" w:cs="Arial"/>
          <w:sz w:val="20"/>
          <w:szCs w:val="20"/>
        </w:rPr>
        <w:t xml:space="preserve"> a to i s ohledem na termín dílčího plnění dle odst. 4.1.1.</w:t>
      </w:r>
    </w:p>
    <w:p w14:paraId="52AA802A"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Před každým výrobním výborem dodat Objednateli elektronickou verzi díla v rastrovém formátu alespoň 2 pracovní dny předem</w:t>
      </w:r>
      <w:r w:rsidRPr="00A52B4A">
        <w:rPr>
          <w:rFonts w:ascii="Arial" w:hAnsi="Arial" w:cs="Arial"/>
          <w:iCs/>
          <w:sz w:val="20"/>
          <w:szCs w:val="20"/>
        </w:rPr>
        <w:t>,</w:t>
      </w:r>
    </w:p>
    <w:p w14:paraId="7203ADA3" w14:textId="77777777" w:rsidR="00511667"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Z jednání vyhotovit zápis, který po potvrzení zúčastněných stran </w:t>
      </w:r>
      <w:proofErr w:type="gramStart"/>
      <w:r w:rsidRPr="00A52B4A">
        <w:rPr>
          <w:rFonts w:ascii="Arial" w:hAnsi="Arial" w:cs="Arial"/>
          <w:sz w:val="20"/>
          <w:szCs w:val="20"/>
        </w:rPr>
        <w:t>obdrží</w:t>
      </w:r>
      <w:proofErr w:type="gramEnd"/>
      <w:r w:rsidRPr="00A52B4A">
        <w:rPr>
          <w:rFonts w:ascii="Arial" w:hAnsi="Arial" w:cs="Arial"/>
          <w:sz w:val="20"/>
          <w:szCs w:val="20"/>
        </w:rPr>
        <w:t xml:space="preserve"> každá smluvní strana, nebo záznam. V zápise mohou být též sjednány dílčí termíny plnění, které je Zhotovitel povinen dodržet; případně uvedeny pokyny a připomínky k rozpracované části díla. </w:t>
      </w:r>
    </w:p>
    <w:p w14:paraId="12293304" w14:textId="77777777" w:rsidR="002F015C" w:rsidRPr="00A52B4A" w:rsidRDefault="002F015C" w:rsidP="003C5BF2">
      <w:pPr>
        <w:spacing w:line="240" w:lineRule="auto"/>
        <w:ind w:left="426"/>
        <w:jc w:val="both"/>
        <w:rPr>
          <w:rFonts w:ascii="Arial" w:hAnsi="Arial" w:cs="Arial"/>
          <w:sz w:val="20"/>
          <w:szCs w:val="20"/>
        </w:rPr>
      </w:pPr>
      <w:r w:rsidRPr="00A52B4A">
        <w:rPr>
          <w:rFonts w:ascii="Arial" w:hAnsi="Arial" w:cs="Arial"/>
          <w:sz w:val="20"/>
          <w:szCs w:val="20"/>
        </w:rPr>
        <w:t xml:space="preserve">Nedodržení povinností dle </w:t>
      </w:r>
      <w:r w:rsidR="00E84850" w:rsidRPr="00A52B4A">
        <w:rPr>
          <w:rFonts w:ascii="Arial" w:hAnsi="Arial" w:cs="Arial"/>
          <w:sz w:val="20"/>
          <w:szCs w:val="20"/>
        </w:rPr>
        <w:t>čl. 9.2.1. a 9.2.3.</w:t>
      </w:r>
      <w:r w:rsidRPr="00A52B4A">
        <w:rPr>
          <w:rFonts w:ascii="Arial" w:hAnsi="Arial" w:cs="Arial"/>
          <w:sz w:val="20"/>
          <w:szCs w:val="20"/>
        </w:rPr>
        <w:t xml:space="preserve"> zakládá právo Objednatele účtovat </w:t>
      </w:r>
      <w:r w:rsidR="00FD1816">
        <w:rPr>
          <w:rFonts w:ascii="Arial" w:hAnsi="Arial" w:cs="Arial"/>
          <w:sz w:val="20"/>
          <w:szCs w:val="20"/>
        </w:rPr>
        <w:t xml:space="preserve">Zhotoviteli </w:t>
      </w:r>
      <w:r w:rsidRPr="00A52B4A">
        <w:rPr>
          <w:rFonts w:ascii="Arial" w:hAnsi="Arial" w:cs="Arial"/>
          <w:sz w:val="20"/>
          <w:szCs w:val="20"/>
        </w:rPr>
        <w:t>sankci 0,5 % z ceny díla za každé jednotlivé porušení</w:t>
      </w:r>
      <w:r w:rsidR="00FD1816">
        <w:rPr>
          <w:rFonts w:ascii="Arial" w:hAnsi="Arial" w:cs="Arial"/>
          <w:sz w:val="20"/>
          <w:szCs w:val="20"/>
        </w:rPr>
        <w:t xml:space="preserve"> a</w:t>
      </w:r>
      <w:r w:rsidRPr="00A52B4A">
        <w:rPr>
          <w:rFonts w:ascii="Arial" w:hAnsi="Arial" w:cs="Arial"/>
          <w:sz w:val="20"/>
          <w:szCs w:val="20"/>
        </w:rPr>
        <w:t xml:space="preserve"> v případě </w:t>
      </w:r>
      <w:r w:rsidR="00FD1816">
        <w:rPr>
          <w:rFonts w:ascii="Arial" w:hAnsi="Arial" w:cs="Arial"/>
          <w:sz w:val="20"/>
          <w:szCs w:val="20"/>
        </w:rPr>
        <w:t>opakovaného porušení</w:t>
      </w:r>
      <w:r w:rsidRPr="00A52B4A">
        <w:rPr>
          <w:rFonts w:ascii="Arial" w:hAnsi="Arial" w:cs="Arial"/>
          <w:sz w:val="20"/>
          <w:szCs w:val="20"/>
        </w:rPr>
        <w:t xml:space="preserve"> od Smlouvy odstoupit.</w:t>
      </w:r>
    </w:p>
    <w:p w14:paraId="5196CA0A" w14:textId="77777777" w:rsidR="00F846FB"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Zhotovitele se bude veškerých jednání týkajících se předmětu Smlouvy účastnit (vždy alespoň 1 zástupce) vedoucí realizačního týmu nebo jeho zástupce a s ohledem na jednotlivé projednávané části vždy i příslušný specialista.</w:t>
      </w:r>
    </w:p>
    <w:p w14:paraId="20D1B43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lastRenderedPageBreak/>
        <w:t>Zhotovitel se zavazuje neprodleně informovat Objednatele o všech skutečnostech, které by mohly Objednateli způsobit finanční nebo jinou újmu, o překážkách, které by mohly ohrozit termíny</w:t>
      </w:r>
      <w:r w:rsidR="00FD1816">
        <w:rPr>
          <w:rFonts w:ascii="Arial" w:hAnsi="Arial" w:cs="Arial"/>
          <w:sz w:val="20"/>
          <w:szCs w:val="20"/>
        </w:rPr>
        <w:t xml:space="preserve"> plnění</w:t>
      </w:r>
      <w:r w:rsidRPr="00A52B4A">
        <w:rPr>
          <w:rFonts w:ascii="Arial" w:hAnsi="Arial" w:cs="Arial"/>
          <w:sz w:val="20"/>
          <w:szCs w:val="20"/>
        </w:rPr>
        <w:t xml:space="preserve"> stanovené touto Smlouvou, a o eventuálních vadách a nekompletnosti podkladů předaných mu Objednatelem. Pokud vzniknou v průběhu plnění mezi zástupci smluvních stran rozpory ohledně způsobu zpracování zakázky, jež nebude možno vyřešit dohodou stran, je pro plnění Zhotovitele závazné stanovisko Objednatele, které je Zhotovitel povinen respektovat. Zhotovitel však neodpovídá za důsledky vzniklé tímto rozhodnutím, jestliže Objednatele na nevhodnost pokynů upozornil a Objednatel přesto na jejich dodržení trval. </w:t>
      </w:r>
    </w:p>
    <w:p w14:paraId="27FB0F2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Zjistí-li Zhotovitel, že nemůže dílo provést za podmínek závazně plynoucích z obecně platných právních předpisů, nebo požadovaných výslovně Objednatelem, popřípadě za dalších podmínek zvláště dohodnutých touto Smlouvou, uvědomí o tom neprodleně písemně Objednatele s uvedením důvodů.</w:t>
      </w:r>
    </w:p>
    <w:p w14:paraId="6581F47B"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58D094C"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Záruka a odpovědnost za vady</w:t>
      </w:r>
    </w:p>
    <w:p w14:paraId="4EAA70B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Zhotovitel odpovídá za vady díla.</w:t>
      </w:r>
    </w:p>
    <w:p w14:paraId="7BB20619"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 xml:space="preserve">Zhotovitel poskytuje Objednateli záruku za jakost díla ve smyslu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2113 a násl. OZ. Zhotovitel se zavazuje, že všechny části Předmětu plnění budou bez vad a budou mít náležitosti předpokládané touto Smlouvou a</w:t>
      </w:r>
      <w:r w:rsidR="00944DDE">
        <w:rPr>
          <w:rFonts w:ascii="Arial" w:hAnsi="Arial" w:cs="Arial"/>
          <w:sz w:val="20"/>
          <w:szCs w:val="20"/>
        </w:rPr>
        <w:t xml:space="preserve"> jejími</w:t>
      </w:r>
      <w:r w:rsidR="0006210C">
        <w:rPr>
          <w:rFonts w:ascii="Arial" w:hAnsi="Arial" w:cs="Arial"/>
          <w:sz w:val="20"/>
          <w:szCs w:val="20"/>
        </w:rPr>
        <w:t xml:space="preserve"> Přílohami</w:t>
      </w:r>
      <w:r w:rsidR="00944DDE">
        <w:rPr>
          <w:rFonts w:ascii="Arial" w:hAnsi="Arial" w:cs="Arial"/>
          <w:sz w:val="20"/>
          <w:szCs w:val="20"/>
        </w:rPr>
        <w:t xml:space="preserve">, a dále Obsahem změny </w:t>
      </w:r>
      <w:proofErr w:type="spellStart"/>
      <w:r w:rsidR="00944DDE">
        <w:rPr>
          <w:rFonts w:ascii="Arial" w:hAnsi="Arial" w:cs="Arial"/>
          <w:sz w:val="20"/>
          <w:szCs w:val="20"/>
        </w:rPr>
        <w:t>ÚPmB</w:t>
      </w:r>
      <w:proofErr w:type="spellEnd"/>
      <w:r w:rsidRPr="00A52B4A">
        <w:rPr>
          <w:rFonts w:ascii="Arial" w:hAnsi="Arial" w:cs="Arial"/>
          <w:sz w:val="20"/>
          <w:szCs w:val="20"/>
        </w:rPr>
        <w:t>, popřípadě vlastnosti obvyklé a Předmět plnění bude způsobilý k řádnému užívání k účelu vyplývajícímu z charakteru Předmětu plnění, jehož zhotovení je předmětem této Smlouvy. Záruční doba se sjednává na dobu 36 měsíců a začíná běžet konečným převzetím příslušného plnění, tj. potvrzením předávacího protokolu Objednatelem obsahujícího projev vůle Objednatele plnění jako celek převzít (tj. jeho finální část ve vazbě na Návrh). Záruka v délce 36 měsíců se vztahuje na</w:t>
      </w:r>
      <w:r w:rsidR="00406C98" w:rsidRPr="00A52B4A">
        <w:rPr>
          <w:rFonts w:ascii="Arial" w:hAnsi="Arial" w:cs="Arial"/>
          <w:sz w:val="20"/>
          <w:szCs w:val="20"/>
        </w:rPr>
        <w:t xml:space="preserve"> veškeré poskytnuté</w:t>
      </w:r>
      <w:r w:rsidRPr="00A52B4A">
        <w:rPr>
          <w:rFonts w:ascii="Arial" w:hAnsi="Arial" w:cs="Arial"/>
          <w:sz w:val="20"/>
          <w:szCs w:val="20"/>
        </w:rPr>
        <w:t xml:space="preserve"> plnění, a to od předání a převzetí takového plnění.</w:t>
      </w:r>
    </w:p>
    <w:p w14:paraId="77A0D81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Dílo vykazuje vadu či nedodělek, pokud nesplňuje požadavky definované touto smlouvou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2615 odst. 1 občanského zákoníku).  Je-li plněno vadně, nelze považovat dílo za řádně provedené a objednateli a zhotoviteli vznikají práva a povinnosti z vadného plnění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xml:space="preserve">§ 2617 občanského zákoníku). </w:t>
      </w:r>
    </w:p>
    <w:p w14:paraId="708E5FCA"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písemně oznámí zhotoviteli vady a nedodělky díla bez zbytečného odkladu po provedení kontroly a současně </w:t>
      </w:r>
      <w:proofErr w:type="gramStart"/>
      <w:r w:rsidRPr="00A52B4A">
        <w:rPr>
          <w:rFonts w:ascii="Arial" w:hAnsi="Arial" w:cs="Arial"/>
          <w:sz w:val="20"/>
          <w:szCs w:val="20"/>
        </w:rPr>
        <w:t>doloží</w:t>
      </w:r>
      <w:proofErr w:type="gramEnd"/>
      <w:r w:rsidRPr="00A52B4A">
        <w:rPr>
          <w:rFonts w:ascii="Arial" w:hAnsi="Arial" w:cs="Arial"/>
          <w:sz w:val="20"/>
          <w:szCs w:val="20"/>
        </w:rPr>
        <w:t xml:space="preserve"> jejich existenci.</w:t>
      </w:r>
    </w:p>
    <w:p w14:paraId="20FDB136"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Předání díla s vadami a nedodělky není splněním Zhotovitelova závazku. Zhotoviteli v takovém případě nevznikne právo na zaplacení ceny za dílo a faktura je mu vrácena.</w:t>
      </w:r>
    </w:p>
    <w:p w14:paraId="3F841C97"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Zhotovitel je povinen vytknuté vady a nedodělky ve stanovené lhůtě odstranit na svůj náklad a provádění oprav je povinen zahájit bezodkladně. </w:t>
      </w:r>
    </w:p>
    <w:p w14:paraId="4A499AA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nebude v průběhu záruční doby odpovědný:</w:t>
      </w:r>
    </w:p>
    <w:p w14:paraId="04BE0129" w14:textId="77777777"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za vady a škody, pokud byly způsobeny použitím podkladů poskytnutých mu ke zpracování Objednatelem v případě, že Zhotovitel ani při vynaložení odborné </w:t>
      </w:r>
      <w:proofErr w:type="spellStart"/>
      <w:r w:rsidRPr="00A52B4A">
        <w:rPr>
          <w:rFonts w:ascii="Arial" w:hAnsi="Arial" w:cs="Arial"/>
          <w:sz w:val="20"/>
          <w:szCs w:val="20"/>
        </w:rPr>
        <w:t>péčenemohl</w:t>
      </w:r>
      <w:proofErr w:type="spellEnd"/>
      <w:r w:rsidRPr="00A52B4A">
        <w:rPr>
          <w:rFonts w:ascii="Arial" w:hAnsi="Arial" w:cs="Arial"/>
          <w:sz w:val="20"/>
          <w:szCs w:val="20"/>
        </w:rPr>
        <w:t xml:space="preserve"> nevhodnost nebo neaktuálnost těchto podkladů zjistit, nebo na ně Objednatele upozornil a Objednatel přesto na jejich použití písemnou formou trval,</w:t>
      </w:r>
    </w:p>
    <w:p w14:paraId="083F403D" w14:textId="5590CDFD"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škody způsobené vyšší mocí, jimž nemohl Zhotovitel zabránit ani při vynaložení přiměřeného úsilí, které by Objednatel mohl oprávněně požadovat,</w:t>
      </w:r>
      <w:r w:rsidR="00A34301">
        <w:rPr>
          <w:rFonts w:ascii="Arial" w:hAnsi="Arial" w:cs="Arial"/>
          <w:sz w:val="20"/>
          <w:szCs w:val="20"/>
        </w:rPr>
        <w:t xml:space="preserve"> </w:t>
      </w:r>
      <w:r w:rsidRPr="00A52B4A">
        <w:rPr>
          <w:rFonts w:ascii="Arial" w:hAnsi="Arial" w:cs="Arial"/>
          <w:sz w:val="20"/>
          <w:szCs w:val="20"/>
        </w:rPr>
        <w:t>za prodlení, opomenutí a škody způsobené ro</w:t>
      </w:r>
      <w:r w:rsidR="009C2E80">
        <w:rPr>
          <w:rFonts w:ascii="Arial" w:hAnsi="Arial" w:cs="Arial"/>
          <w:sz w:val="20"/>
          <w:szCs w:val="20"/>
        </w:rPr>
        <w:t>zhodnutími orgánů veřejné správ</w:t>
      </w:r>
      <w:r w:rsidR="00A34301">
        <w:rPr>
          <w:rFonts w:ascii="Arial" w:hAnsi="Arial" w:cs="Arial"/>
          <w:sz w:val="20"/>
          <w:szCs w:val="20"/>
        </w:rPr>
        <w:t>y</w:t>
      </w:r>
    </w:p>
    <w:p w14:paraId="7D901C6E"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Dílo zpracované Zhotovitelem není vadné a Zhotovitel nenese odpovědnost za případně vzniklou škodu, jestliže veřejnoprávní orgány a organizace stanoví takové omezující podmínky, jejichž řešení prokazatelně znemožňuje dosažení požadavků Objednatele. Tomu však musí předcházet jednání Zhotovitele a Objednatele. </w:t>
      </w:r>
    </w:p>
    <w:p w14:paraId="30A1EC02" w14:textId="71E110D9" w:rsidR="00573477" w:rsidRDefault="00573477" w:rsidP="009233DA">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Pokud Objednatel požaduje změny věcného řešení po předání a převzetí díla nebo jeho části, aniž byly Objednatelem požadovány nebo projednány v průběhu zpracování díla, nejsou takové požadované změny vadou díla.</w:t>
      </w:r>
    </w:p>
    <w:p w14:paraId="3EB88D92" w14:textId="77777777" w:rsidR="009233DA" w:rsidRPr="009233DA" w:rsidRDefault="009233DA" w:rsidP="009233DA">
      <w:pPr>
        <w:pStyle w:val="Odstavecseseznamem"/>
        <w:numPr>
          <w:ilvl w:val="1"/>
          <w:numId w:val="13"/>
        </w:numPr>
        <w:spacing w:line="240" w:lineRule="auto"/>
        <w:ind w:left="709" w:hanging="709"/>
        <w:contextualSpacing w:val="0"/>
        <w:jc w:val="both"/>
        <w:rPr>
          <w:rFonts w:ascii="Arial" w:hAnsi="Arial" w:cs="Arial"/>
          <w:sz w:val="20"/>
          <w:szCs w:val="20"/>
        </w:rPr>
      </w:pPr>
    </w:p>
    <w:p w14:paraId="4EE7D680"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lastRenderedPageBreak/>
        <w:t>Sankce</w:t>
      </w:r>
    </w:p>
    <w:p w14:paraId="2F1CDB2C" w14:textId="57364CF6"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prodlení Zhotovitele s dodržením kterékoliv z</w:t>
      </w:r>
      <w:r w:rsidR="00825F83" w:rsidRPr="00A52B4A">
        <w:rPr>
          <w:rFonts w:ascii="Arial" w:hAnsi="Arial" w:cs="Arial"/>
          <w:sz w:val="20"/>
          <w:szCs w:val="20"/>
        </w:rPr>
        <w:t xml:space="preserve">e lhůt plnění dle čl. </w:t>
      </w:r>
      <w:r w:rsidR="00406C98" w:rsidRPr="00A52B4A">
        <w:rPr>
          <w:rFonts w:ascii="Arial" w:hAnsi="Arial" w:cs="Arial"/>
          <w:sz w:val="20"/>
          <w:szCs w:val="20"/>
        </w:rPr>
        <w:t>4</w:t>
      </w:r>
      <w:r w:rsidR="00825F83" w:rsidRPr="00A52B4A">
        <w:rPr>
          <w:rFonts w:ascii="Arial" w:hAnsi="Arial" w:cs="Arial"/>
          <w:sz w:val="20"/>
          <w:szCs w:val="20"/>
        </w:rPr>
        <w:t xml:space="preserve">.1.1. – </w:t>
      </w:r>
      <w:r w:rsidR="0057196B">
        <w:rPr>
          <w:rFonts w:ascii="Arial" w:hAnsi="Arial" w:cs="Arial"/>
          <w:sz w:val="20"/>
          <w:szCs w:val="20"/>
        </w:rPr>
        <w:t>4</w:t>
      </w:r>
      <w:r w:rsidRPr="00A52B4A">
        <w:rPr>
          <w:rFonts w:ascii="Arial" w:hAnsi="Arial" w:cs="Arial"/>
          <w:sz w:val="20"/>
          <w:szCs w:val="20"/>
        </w:rPr>
        <w:t xml:space="preserve">., lhůty stanovené pro odstranění vad a nedodělků či jiné přiměřené lhůty stanovené Objednatelem či stranami dohodnuté, je Objednatel oprávněn účtovat Zhotoviteli a Zhotovitel je povinen v takovém případě uhradit smluvní pokutu ve výši </w:t>
      </w:r>
      <w:proofErr w:type="gramStart"/>
      <w:r w:rsidRPr="00A52B4A">
        <w:rPr>
          <w:rFonts w:ascii="Arial" w:hAnsi="Arial" w:cs="Arial"/>
          <w:sz w:val="20"/>
          <w:szCs w:val="20"/>
        </w:rPr>
        <w:t>0,1%</w:t>
      </w:r>
      <w:proofErr w:type="gramEnd"/>
      <w:r w:rsidRPr="00A52B4A">
        <w:rPr>
          <w:rFonts w:ascii="Arial" w:hAnsi="Arial" w:cs="Arial"/>
          <w:sz w:val="20"/>
          <w:szCs w:val="20"/>
        </w:rPr>
        <w:t xml:space="preserve"> z ceny díla za každý i započatý den prodlení;</w:t>
      </w:r>
    </w:p>
    <w:p w14:paraId="0110E554" w14:textId="5DCED504"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j</w:t>
      </w:r>
      <w:r w:rsidR="00825F83" w:rsidRPr="00A52B4A">
        <w:rPr>
          <w:rFonts w:ascii="Arial" w:hAnsi="Arial" w:cs="Arial"/>
          <w:sz w:val="20"/>
          <w:szCs w:val="20"/>
        </w:rPr>
        <w:t xml:space="preserve">ednotlivá plnění dle čl. </w:t>
      </w:r>
      <w:r w:rsidR="00406C98" w:rsidRPr="00A52B4A">
        <w:rPr>
          <w:rFonts w:ascii="Arial" w:hAnsi="Arial" w:cs="Arial"/>
          <w:sz w:val="20"/>
          <w:szCs w:val="20"/>
        </w:rPr>
        <w:t>4</w:t>
      </w:r>
      <w:r w:rsidR="00825F83" w:rsidRPr="00A52B4A">
        <w:rPr>
          <w:rFonts w:ascii="Arial" w:hAnsi="Arial" w:cs="Arial"/>
          <w:sz w:val="20"/>
          <w:szCs w:val="20"/>
        </w:rPr>
        <w:t>.1.</w:t>
      </w:r>
      <w:proofErr w:type="gramStart"/>
      <w:r w:rsidR="00825F83" w:rsidRPr="00A52B4A">
        <w:rPr>
          <w:rFonts w:ascii="Arial" w:hAnsi="Arial" w:cs="Arial"/>
          <w:sz w:val="20"/>
          <w:szCs w:val="20"/>
        </w:rPr>
        <w:t>1</w:t>
      </w:r>
      <w:r w:rsidR="00E84850" w:rsidRPr="00A52B4A">
        <w:rPr>
          <w:rFonts w:ascii="Arial" w:hAnsi="Arial" w:cs="Arial"/>
          <w:sz w:val="20"/>
          <w:szCs w:val="20"/>
        </w:rPr>
        <w:t xml:space="preserve"> – </w:t>
      </w:r>
      <w:r w:rsidR="0057196B">
        <w:rPr>
          <w:rFonts w:ascii="Arial" w:hAnsi="Arial" w:cs="Arial"/>
          <w:sz w:val="20"/>
          <w:szCs w:val="20"/>
        </w:rPr>
        <w:t>4</w:t>
      </w:r>
      <w:proofErr w:type="gramEnd"/>
      <w:r w:rsidRPr="00A52B4A">
        <w:rPr>
          <w:rFonts w:ascii="Arial" w:hAnsi="Arial" w:cs="Arial"/>
          <w:sz w:val="20"/>
          <w:szCs w:val="20"/>
        </w:rPr>
        <w:t xml:space="preserve"> nebudou Zhotovitelem Objednateli doručena v řádné kvalitě definované touto smlouvou; je Objednatel v důsledku nemožnosti dílo řádně užívat oprávněn účtovat Zhotoviteli a Zhotovitel je povinen </w:t>
      </w:r>
      <w:r w:rsidR="009671CA">
        <w:rPr>
          <w:rFonts w:ascii="Arial" w:hAnsi="Arial" w:cs="Arial"/>
          <w:sz w:val="20"/>
          <w:szCs w:val="20"/>
        </w:rPr>
        <w:t xml:space="preserve">v takovém případě </w:t>
      </w:r>
      <w:r w:rsidRPr="00A52B4A">
        <w:rPr>
          <w:rFonts w:ascii="Arial" w:hAnsi="Arial" w:cs="Arial"/>
          <w:sz w:val="20"/>
          <w:szCs w:val="20"/>
        </w:rPr>
        <w:t>uhradit jednorázovou smluvní pokutu ve výši 1% z ceny díla.</w:t>
      </w:r>
    </w:p>
    <w:p w14:paraId="003A7FCA" w14:textId="4F099870"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že Zhotovitelem dopracované dílo dále vykazuje vady a nedodělky, ať už dříve vytknuté či nově vzniklé, je Objednatel oprávněn účtovat Zhotoviteli a Zhotovitel je povinen </w:t>
      </w:r>
      <w:r w:rsidR="00DD0730">
        <w:rPr>
          <w:rFonts w:ascii="Arial" w:hAnsi="Arial" w:cs="Arial"/>
          <w:sz w:val="20"/>
          <w:szCs w:val="20"/>
        </w:rPr>
        <w:t xml:space="preserve">v takovém případě </w:t>
      </w:r>
      <w:r w:rsidRPr="00A52B4A">
        <w:rPr>
          <w:rFonts w:ascii="Arial" w:hAnsi="Arial" w:cs="Arial"/>
          <w:sz w:val="20"/>
          <w:szCs w:val="20"/>
        </w:rPr>
        <w:t xml:space="preserve">uhradit jednorázovou smluvní pokutu ve výši </w:t>
      </w:r>
      <w:proofErr w:type="gramStart"/>
      <w:r w:rsidRPr="00A52B4A">
        <w:rPr>
          <w:rFonts w:ascii="Arial" w:hAnsi="Arial" w:cs="Arial"/>
          <w:sz w:val="20"/>
          <w:szCs w:val="20"/>
        </w:rPr>
        <w:t>3%</w:t>
      </w:r>
      <w:proofErr w:type="gramEnd"/>
      <w:r w:rsidRPr="00A52B4A">
        <w:rPr>
          <w:rFonts w:ascii="Arial" w:hAnsi="Arial" w:cs="Arial"/>
          <w:sz w:val="20"/>
          <w:szCs w:val="20"/>
        </w:rPr>
        <w:t xml:space="preserve"> z ceny díla.</w:t>
      </w:r>
    </w:p>
    <w:p w14:paraId="5F452BA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prodlení s úhradou faktury se Objednatel zavazuje zaplatit Zhotoviteli úrok z prodlení ve smyslu ustanovení § 1802 OZ, ve smluvené výši </w:t>
      </w:r>
      <w:proofErr w:type="gramStart"/>
      <w:r w:rsidRPr="00A52B4A">
        <w:rPr>
          <w:rFonts w:ascii="Arial" w:hAnsi="Arial" w:cs="Arial"/>
          <w:sz w:val="20"/>
          <w:szCs w:val="20"/>
        </w:rPr>
        <w:t>0,1%</w:t>
      </w:r>
      <w:proofErr w:type="gramEnd"/>
      <w:r w:rsidRPr="00A52B4A">
        <w:rPr>
          <w:rFonts w:ascii="Arial" w:hAnsi="Arial" w:cs="Arial"/>
          <w:sz w:val="20"/>
          <w:szCs w:val="20"/>
        </w:rPr>
        <w:t xml:space="preserve"> z úhrady částky, s jejímž placením je v prodlení, a to za každý započatý den prodlení.</w:t>
      </w:r>
    </w:p>
    <w:p w14:paraId="7BA928C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w:t>
      </w:r>
      <w:r w:rsidR="00825F83" w:rsidRPr="00A52B4A">
        <w:rPr>
          <w:rFonts w:ascii="Arial" w:hAnsi="Arial" w:cs="Arial"/>
          <w:sz w:val="20"/>
          <w:szCs w:val="20"/>
        </w:rPr>
        <w:t xml:space="preserve">případě prodlení Zhotovitele s </w:t>
      </w:r>
      <w:r w:rsidRPr="00A52B4A">
        <w:rPr>
          <w:rFonts w:ascii="Arial" w:hAnsi="Arial" w:cs="Arial"/>
          <w:sz w:val="20"/>
          <w:szCs w:val="20"/>
        </w:rPr>
        <w:t>odstraněním Objednatelem reklamovaných vad (čl. 1</w:t>
      </w:r>
      <w:r w:rsidR="00406C98" w:rsidRPr="00A52B4A">
        <w:rPr>
          <w:rFonts w:ascii="Arial" w:hAnsi="Arial" w:cs="Arial"/>
          <w:sz w:val="20"/>
          <w:szCs w:val="20"/>
        </w:rPr>
        <w:t>0</w:t>
      </w:r>
      <w:r w:rsidRPr="00A52B4A">
        <w:rPr>
          <w:rFonts w:ascii="Arial" w:hAnsi="Arial" w:cs="Arial"/>
          <w:sz w:val="20"/>
          <w:szCs w:val="20"/>
        </w:rPr>
        <w:t>), v termínu dohodnutém oběma smluvními stranami, popřípadě stanoveném Objednatelem, nedojde-li k</w:t>
      </w:r>
      <w:r w:rsidR="00825F83" w:rsidRPr="00A52B4A">
        <w:rPr>
          <w:rFonts w:ascii="Arial" w:hAnsi="Arial" w:cs="Arial"/>
          <w:sz w:val="20"/>
          <w:szCs w:val="20"/>
        </w:rPr>
        <w:t xml:space="preserve"> dohodě, je Objednatel oprávněn účtovat </w:t>
      </w:r>
      <w:r w:rsidRPr="00A52B4A">
        <w:rPr>
          <w:rFonts w:ascii="Arial" w:hAnsi="Arial" w:cs="Arial"/>
          <w:sz w:val="20"/>
          <w:szCs w:val="20"/>
        </w:rPr>
        <w:t>Zhotoviteli a Zhotovitel je povinen uhradit smluvní pok</w:t>
      </w:r>
      <w:r w:rsidR="00825F83" w:rsidRPr="00A52B4A">
        <w:rPr>
          <w:rFonts w:ascii="Arial" w:hAnsi="Arial" w:cs="Arial"/>
          <w:sz w:val="20"/>
          <w:szCs w:val="20"/>
        </w:rPr>
        <w:t xml:space="preserve">utu ve výši </w:t>
      </w:r>
      <w:proofErr w:type="gramStart"/>
      <w:r w:rsidR="00825F83" w:rsidRPr="00A52B4A">
        <w:rPr>
          <w:rFonts w:ascii="Arial" w:hAnsi="Arial" w:cs="Arial"/>
          <w:sz w:val="20"/>
          <w:szCs w:val="20"/>
        </w:rPr>
        <w:t>0,1%</w:t>
      </w:r>
      <w:proofErr w:type="gramEnd"/>
      <w:r w:rsidR="00825F83" w:rsidRPr="00A52B4A">
        <w:rPr>
          <w:rFonts w:ascii="Arial" w:hAnsi="Arial" w:cs="Arial"/>
          <w:sz w:val="20"/>
          <w:szCs w:val="20"/>
        </w:rPr>
        <w:t xml:space="preserve"> z ceny díla za </w:t>
      </w:r>
      <w:r w:rsidR="00406C98" w:rsidRPr="00A52B4A">
        <w:rPr>
          <w:rFonts w:ascii="Arial" w:hAnsi="Arial" w:cs="Arial"/>
          <w:sz w:val="20"/>
          <w:szCs w:val="20"/>
        </w:rPr>
        <w:t>každý započatý</w:t>
      </w:r>
      <w:r w:rsidRPr="00A52B4A">
        <w:rPr>
          <w:rFonts w:ascii="Arial" w:hAnsi="Arial" w:cs="Arial"/>
          <w:sz w:val="20"/>
          <w:szCs w:val="20"/>
        </w:rPr>
        <w:t xml:space="preserve"> den prodlení.</w:t>
      </w:r>
    </w:p>
    <w:p w14:paraId="238F479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Objednatelem z dů</w:t>
      </w:r>
      <w:r w:rsidR="00825F83" w:rsidRPr="00A52B4A">
        <w:rPr>
          <w:rFonts w:ascii="Arial" w:hAnsi="Arial" w:cs="Arial"/>
          <w:sz w:val="20"/>
          <w:szCs w:val="20"/>
        </w:rPr>
        <w:t>vodu dle čl. 1</w:t>
      </w:r>
      <w:r w:rsidR="00406C98" w:rsidRPr="00A52B4A">
        <w:rPr>
          <w:rFonts w:ascii="Arial" w:hAnsi="Arial" w:cs="Arial"/>
          <w:sz w:val="20"/>
          <w:szCs w:val="20"/>
        </w:rPr>
        <w:t>2</w:t>
      </w:r>
      <w:r w:rsidR="00825F83" w:rsidRPr="00A52B4A">
        <w:rPr>
          <w:rFonts w:ascii="Arial" w:hAnsi="Arial" w:cs="Arial"/>
          <w:sz w:val="20"/>
          <w:szCs w:val="20"/>
        </w:rPr>
        <w:t>.2.</w:t>
      </w:r>
      <w:r w:rsidRPr="00A52B4A">
        <w:rPr>
          <w:rFonts w:ascii="Arial" w:hAnsi="Arial" w:cs="Arial"/>
          <w:sz w:val="20"/>
          <w:szCs w:val="20"/>
        </w:rPr>
        <w:t xml:space="preserve"> j</w:t>
      </w:r>
      <w:r w:rsidR="00825F83" w:rsidRPr="00A52B4A">
        <w:rPr>
          <w:rFonts w:ascii="Arial" w:hAnsi="Arial" w:cs="Arial"/>
          <w:sz w:val="20"/>
          <w:szCs w:val="20"/>
        </w:rPr>
        <w:t>e</w:t>
      </w:r>
      <w:r w:rsidRPr="00A52B4A">
        <w:rPr>
          <w:rFonts w:ascii="Arial" w:hAnsi="Arial" w:cs="Arial"/>
          <w:sz w:val="20"/>
          <w:szCs w:val="20"/>
        </w:rPr>
        <w:t xml:space="preserve"> Objednatel oprávněn účtovat Zhotoviteli a Zhotovitel je povinen uhradit jednorázovou smluvní pokutu ve výši </w:t>
      </w:r>
      <w:proofErr w:type="gramStart"/>
      <w:r w:rsidRPr="00A52B4A">
        <w:rPr>
          <w:rFonts w:ascii="Arial" w:hAnsi="Arial" w:cs="Arial"/>
          <w:sz w:val="20"/>
          <w:szCs w:val="20"/>
        </w:rPr>
        <w:t>1%</w:t>
      </w:r>
      <w:proofErr w:type="gramEnd"/>
      <w:r w:rsidRPr="00A52B4A">
        <w:rPr>
          <w:rFonts w:ascii="Arial" w:hAnsi="Arial" w:cs="Arial"/>
          <w:sz w:val="20"/>
          <w:szCs w:val="20"/>
        </w:rPr>
        <w:t xml:space="preserve"> z ceny díla.</w:t>
      </w:r>
    </w:p>
    <w:p w14:paraId="4AB972B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Zhotovitel poruší povinnost dle čl. 1</w:t>
      </w:r>
      <w:r w:rsidR="00406C98" w:rsidRPr="00A52B4A">
        <w:rPr>
          <w:rFonts w:ascii="Arial" w:hAnsi="Arial" w:cs="Arial"/>
          <w:sz w:val="20"/>
          <w:szCs w:val="20"/>
        </w:rPr>
        <w:t>3</w:t>
      </w:r>
      <w:r w:rsidRPr="00A52B4A">
        <w:rPr>
          <w:rFonts w:ascii="Arial" w:hAnsi="Arial" w:cs="Arial"/>
          <w:sz w:val="20"/>
          <w:szCs w:val="20"/>
        </w:rPr>
        <w:t>.3., je Objednatel oprávněn účtovat Zhotoviteli a Zhotovitel je povinen uhradit smluvní</w:t>
      </w:r>
      <w:r w:rsidR="00825F83" w:rsidRPr="00A52B4A">
        <w:rPr>
          <w:rFonts w:ascii="Arial" w:hAnsi="Arial" w:cs="Arial"/>
          <w:sz w:val="20"/>
          <w:szCs w:val="20"/>
        </w:rPr>
        <w:t xml:space="preserve"> pokutu ve výši </w:t>
      </w:r>
      <w:proofErr w:type="gramStart"/>
      <w:r w:rsidR="00825F83" w:rsidRPr="00A52B4A">
        <w:rPr>
          <w:rFonts w:ascii="Arial" w:hAnsi="Arial" w:cs="Arial"/>
          <w:sz w:val="20"/>
          <w:szCs w:val="20"/>
        </w:rPr>
        <w:t>1%</w:t>
      </w:r>
      <w:proofErr w:type="gramEnd"/>
      <w:r w:rsidR="00825F83" w:rsidRPr="00A52B4A">
        <w:rPr>
          <w:rFonts w:ascii="Arial" w:hAnsi="Arial" w:cs="Arial"/>
          <w:sz w:val="20"/>
          <w:szCs w:val="20"/>
        </w:rPr>
        <w:t xml:space="preserve"> z ceny díla </w:t>
      </w:r>
      <w:r w:rsidRPr="00A52B4A">
        <w:rPr>
          <w:rFonts w:ascii="Arial" w:hAnsi="Arial" w:cs="Arial"/>
          <w:sz w:val="20"/>
          <w:szCs w:val="20"/>
        </w:rPr>
        <w:t>za každé jednotlivé porušení.</w:t>
      </w:r>
    </w:p>
    <w:p w14:paraId="4771FB8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Objednatel má právo započíst vyúčtovanou smluvní pokutu na účtované plnění Zhotovitele podle této Smlouvy.</w:t>
      </w:r>
    </w:p>
    <w:p w14:paraId="7ACAE385" w14:textId="0C275EE1" w:rsidR="00F846FB"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Zaplacení smluvní pokuty nemá vliv na případnou povinnost k náhradě škody; sjednané smluvní pokuty je povinná strana zavázána uhradit nezávisle na tom, zda a v jaké výši vznikne druhé straně v této souvislosti škoda. Případně vzniklou škodu je poškozená strana oprávněna vymáhat po druhé smluvní straně samostatně.</w:t>
      </w:r>
    </w:p>
    <w:p w14:paraId="5D6F8C6B" w14:textId="7A7AC61A" w:rsidR="00A85AE1" w:rsidRPr="00A85AE1" w:rsidRDefault="00A85AE1"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85AE1">
        <w:rPr>
          <w:rFonts w:ascii="Arial" w:hAnsi="Arial" w:cs="Arial"/>
          <w:sz w:val="20"/>
          <w:szCs w:val="20"/>
        </w:rPr>
        <w:t xml:space="preserve">V případě, že Zhotovitel </w:t>
      </w:r>
      <w:proofErr w:type="gramStart"/>
      <w:r w:rsidRPr="00A85AE1">
        <w:rPr>
          <w:rFonts w:ascii="Arial" w:hAnsi="Arial" w:cs="Arial"/>
          <w:sz w:val="20"/>
          <w:szCs w:val="20"/>
        </w:rPr>
        <w:t>poruší</w:t>
      </w:r>
      <w:proofErr w:type="gramEnd"/>
      <w:r w:rsidRPr="00A85AE1">
        <w:rPr>
          <w:rFonts w:ascii="Arial" w:hAnsi="Arial" w:cs="Arial"/>
          <w:sz w:val="20"/>
          <w:szCs w:val="20"/>
        </w:rPr>
        <w:t xml:space="preserve"> některou ze svých povinností vyplývajících z práva ochrany osobních údajů dle odst. 13.7 až 13.13 Smlouvy, je Objednatel oprávněn účtovat Zhotoviteli a Zhotovitel je povinen uhradit smluvní pokutu ve výši 25 000 Kč za každé jednotlivé porušení.</w:t>
      </w:r>
    </w:p>
    <w:p w14:paraId="54876D16"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6A70C3ED"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Odstoupení od Smlouvy</w:t>
      </w:r>
    </w:p>
    <w:p w14:paraId="03193A4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Kterákoli ze smluvních stran může od této Smlouvy odstoupit z důvodů podstatného porušení této Smlouvy druhou smluvní stranou nebo z důvodů vyplývajících ze zákona. Právní účinky odstoupení od Smlouvy nastávají dnem následujícím po písemném doručení oznámení o odstoupení druhé smluvní straně. Pro odstoupení platí příslušná ustanovení Občanského zákoníku.</w:t>
      </w:r>
    </w:p>
    <w:p w14:paraId="79DCC3AD"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Podstatným porušením této Smlouvy se rozumí zejména:</w:t>
      </w:r>
    </w:p>
    <w:p w14:paraId="254BAB8D"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Prodlení Zhotovitele s doručením řádně zpracovaného/dopracovaného plnění po dobu delší 30 dnů,</w:t>
      </w:r>
    </w:p>
    <w:p w14:paraId="630119C3"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neplnění platebních povinností Objednatele po dobu delší 30 dnů,</w:t>
      </w:r>
    </w:p>
    <w:p w14:paraId="3C462A01"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 xml:space="preserve">Nesplnění povinnosti Zhotovitele řádně a včas předat dopracované dílo v opakovaně stanovené lhůtě Objednatelem. </w:t>
      </w:r>
    </w:p>
    <w:p w14:paraId="6AC62BDF"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ukončení Smlouvy vyrovnají smluvní strany vzájemné nároky a povinnosti, které budou mezi nimi existovat, nejdéle ve lhůtě třiceti dnů. Plnění řádně provedená a dokončená </w:t>
      </w:r>
      <w:r w:rsidRPr="00A52B4A">
        <w:rPr>
          <w:rFonts w:ascii="Arial" w:hAnsi="Arial" w:cs="Arial"/>
          <w:sz w:val="20"/>
          <w:szCs w:val="20"/>
        </w:rPr>
        <w:lastRenderedPageBreak/>
        <w:t>Zhotovitelem do doby skončení Smlouvy budou uhrazena v rozsahu jednotlivých dílčích cen za konkrétní provedené plnění, jak je sjednáno v této Smlouvě.</w:t>
      </w:r>
    </w:p>
    <w:p w14:paraId="4F8DFD1A"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Dojde-li v průběhu provádění díla k odstoupení od Smlouvy, je Zhotovitel v takovém případě povinen předat Objednateli rozpracované dílo ve stavu ke dni odstoupení od Smlouvy v tištěné i dig</w:t>
      </w:r>
      <w:r w:rsidR="00825F83" w:rsidRPr="00A52B4A">
        <w:rPr>
          <w:rFonts w:ascii="Arial" w:hAnsi="Arial" w:cs="Arial"/>
          <w:sz w:val="20"/>
          <w:szCs w:val="20"/>
        </w:rPr>
        <w:t xml:space="preserve">itální formě, </w:t>
      </w:r>
      <w:r w:rsidRPr="00A52B4A">
        <w:rPr>
          <w:rFonts w:ascii="Arial" w:hAnsi="Arial" w:cs="Arial"/>
          <w:sz w:val="20"/>
          <w:szCs w:val="20"/>
        </w:rPr>
        <w:t>a je oprávněn účtovat Objednateli cenu ve výši odpovídající rozsahu vykonaných prací ke dni odstoupení.</w:t>
      </w:r>
    </w:p>
    <w:p w14:paraId="1533A84A" w14:textId="2092B2E9"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je oprávněn od Smlouvy odstoupit též za předpokladu, že v průběhu plnění Smlouvy se vyskytnou skutečnosti, u kterých </w:t>
      </w:r>
      <w:r w:rsidR="00D04A27" w:rsidRPr="00A52B4A">
        <w:rPr>
          <w:rFonts w:ascii="Arial" w:hAnsi="Arial" w:cs="Arial"/>
          <w:sz w:val="20"/>
          <w:szCs w:val="20"/>
        </w:rPr>
        <w:t xml:space="preserve">lze </w:t>
      </w:r>
      <w:r w:rsidRPr="00A52B4A">
        <w:rPr>
          <w:rFonts w:ascii="Arial" w:hAnsi="Arial" w:cs="Arial"/>
          <w:sz w:val="20"/>
          <w:szCs w:val="20"/>
        </w:rPr>
        <w:t>s přihlédnutím ke všem okolnostem</w:t>
      </w:r>
      <w:r w:rsidR="00D94606">
        <w:rPr>
          <w:rFonts w:ascii="Arial" w:hAnsi="Arial" w:cs="Arial"/>
          <w:sz w:val="20"/>
          <w:szCs w:val="20"/>
        </w:rPr>
        <w:t xml:space="preserve"> </w:t>
      </w:r>
      <w:r w:rsidRPr="00A52B4A">
        <w:rPr>
          <w:rFonts w:ascii="Arial" w:hAnsi="Arial" w:cs="Arial"/>
          <w:sz w:val="20"/>
          <w:szCs w:val="20"/>
        </w:rPr>
        <w:t>objektivně předvídat, že za těchto skutečností by Objednatel Smlouvu vůbec v uvedeném rozsahu neuzavřel. K odstoupení dle tohoto odstavce může Objednatel přistoupit poté, co možnost takového postupu řádně projedná se Zhotovitelem.</w:t>
      </w:r>
    </w:p>
    <w:p w14:paraId="79CBCA30"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Odstoupení od smlouvy se nedotýká práva na zaplacení smluvní pokuty nebo úroku z prodlení, pokud již dospěl,</w:t>
      </w:r>
      <w:r w:rsidR="00F442A8">
        <w:rPr>
          <w:rFonts w:ascii="Arial" w:hAnsi="Arial" w:cs="Arial"/>
          <w:sz w:val="20"/>
          <w:szCs w:val="20"/>
        </w:rPr>
        <w:t xml:space="preserve"> ani</w:t>
      </w:r>
      <w:r w:rsidRPr="00A52B4A">
        <w:rPr>
          <w:rFonts w:ascii="Arial" w:hAnsi="Arial" w:cs="Arial"/>
          <w:sz w:val="20"/>
          <w:szCs w:val="20"/>
        </w:rPr>
        <w:t xml:space="preserve"> práva na náhradu škody vzniklé z porušení smluvní povinnosti.</w:t>
      </w:r>
    </w:p>
    <w:p w14:paraId="1A189331"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3BD38D1A"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Ostatní ujednání</w:t>
      </w:r>
    </w:p>
    <w:p w14:paraId="3DD8F12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Objednatel je oprávněn výstupy plnění Zhotovitele dle této Smlouvy po jejich předání dále využívat a případně i upravovat bez omezení, k čemuž dává Zhotovitel výslovný souhlas, který je povinen zajistit od všech osob, podílejících se na plnění. To platí i pro rozpracované výstupy, které již byly zpřístupněny Objednateli, pokud nedojde k řádnému dokončení plnění.</w:t>
      </w:r>
    </w:p>
    <w:p w14:paraId="46A8C67A"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zásahu vyšší moci je každá smluvní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vyšší moci. Nastanou-li okolnosti vyšší moci, prodlužuje se doba plnění o dobu, po kterou budou okolnosti vyšší moci působit, nejdéle však 90 dnů. Po uplynutí této doby a po dohodě smluvních</w:t>
      </w:r>
      <w:r w:rsidR="00F442A8">
        <w:rPr>
          <w:rFonts w:ascii="Arial" w:hAnsi="Arial" w:cs="Arial"/>
          <w:sz w:val="20"/>
          <w:szCs w:val="20"/>
        </w:rPr>
        <w:t xml:space="preserve"> stran</w:t>
      </w:r>
      <w:r w:rsidRPr="00A52B4A">
        <w:rPr>
          <w:rFonts w:ascii="Arial" w:hAnsi="Arial" w:cs="Arial"/>
          <w:sz w:val="20"/>
          <w:szCs w:val="20"/>
        </w:rPr>
        <w:t xml:space="preserve"> bude dodatkem ukončena platnost Smlouvy a smluvní strany si vyrovnají k termínu ukončení Smlouvy veškeré závazky a pohledávky.</w:t>
      </w:r>
    </w:p>
    <w:p w14:paraId="53D317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není oprávněn bez písemného souhlasu Objednatele poskytnout kopie díla či jeho část jinému subjektu, poskytovat informace třetím stranám ani dílo nebo jeho část jakýmkoli způsobem publikovat, a to ani v rozpracované formě, jakož ani o něm sdělovat další údaje.</w:t>
      </w:r>
    </w:p>
    <w:p w14:paraId="643C59C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Případná požadovaná další vyhotovení díla nad sjednaný počet vyhotovení budou Objednatelem objednána samostatně a samostatně budou rovněž uhrazena.</w:t>
      </w:r>
    </w:p>
    <w:p w14:paraId="7A4C753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vydává souhlas Objednateli ke zveřejnění obsahu této Smlouvy dle zákona č. 106/1999 Sb., o svobodném přístupu k informacím, ve znění pozdějších předpisů, či jiných dalších právních předpisů.</w:t>
      </w:r>
    </w:p>
    <w:p w14:paraId="623A9879" w14:textId="59282ACF" w:rsidR="00573477" w:rsidRPr="00942D9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Smluvní strany jsou povinny vrátit druhé straně nejpozději do 30 dnů po konečném předání a převzetí plnění veškeré materiály, které druhé straně náleží a které mají v souvislosti s plněním </w:t>
      </w:r>
      <w:r w:rsidRPr="00942D9A">
        <w:rPr>
          <w:rFonts w:ascii="Arial" w:hAnsi="Arial" w:cs="Arial"/>
          <w:sz w:val="20"/>
          <w:szCs w:val="20"/>
        </w:rPr>
        <w:t>této Smlouvy z jakéhokoli důvodu u sebe.</w:t>
      </w:r>
    </w:p>
    <w:p w14:paraId="083CA414" w14:textId="77777777"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Smluvní strany prohlašují, že Objednatel je správcem a Zhotovitel je zpracovatelem osobních údajů dle čl. 4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přičemž obě smluvní strany jsou si vědomy svých právních povinností vyplývajících z GDPR i ze zákona č. 110/2019 Sb., o zpracování osobních údajů, ve znění pozdějších předpisů, a zavazují se zpracovávat osobní údaje v souladu s těmito povinnostmi, zejména dle čl. 28 GDPR. </w:t>
      </w:r>
    </w:p>
    <w:p w14:paraId="61A95FA0" w14:textId="7121129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Objednatel předává Zhotoviteli osobní údaje navrhovatelů (podatelů připomínek a námitek, žadatelů o změnu) za účelem zhotovení Díla a poskytování dalších dílčích plnění dle odst. 1.1. Smlouvy, zahrnující následující kategorie osobních údajů fyzických osob: jméno a příjmení, datum narození, IČO, DIČ, bydliště, adresa pro doručování, telefonní číslo, e-mailová adresa, podpis a další kategorie (dle uvedení subjektu údajů).</w:t>
      </w:r>
    </w:p>
    <w:p w14:paraId="1D54358B" w14:textId="77777777"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zpracovává osobní údaje dle této Smlouvy pouze po dobu nezbytně nutnou ke zhotovení Díla. Zhotovitel osobní údaje není oprávněn předávat do třetích zemí mimo </w:t>
      </w:r>
      <w:r w:rsidRPr="00942D9A">
        <w:rPr>
          <w:rFonts w:ascii="Arial" w:hAnsi="Arial" w:cs="Arial"/>
          <w:sz w:val="20"/>
          <w:szCs w:val="20"/>
        </w:rPr>
        <w:lastRenderedPageBreak/>
        <w:t xml:space="preserve">Evropskou unii. Po skončení platnosti Smlouvy je Zhotovitel povinen předat (vrátit) veškeré zpracovávané osobní údaje zpět Objednateli dle odst. 13.6 Smlouvy, a je povinen vymazat veškeré předané/zpracovávané osobní údaje a jejich kopie, kterými disponuje. </w:t>
      </w:r>
    </w:p>
    <w:p w14:paraId="0BACE71C" w14:textId="71929CE6"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Osoba oprávněná jednat ve věci ochrany osobních údajů je za Objednatele vedoucí Odboru územního plánování a rozvoje MMB, skrze e-mail uvedený na oficiálních stránkách Objednatele a za Zhotovitele </w:t>
      </w:r>
      <w:r w:rsidR="001B5B40" w:rsidRPr="001B5B40">
        <w:rPr>
          <w:rFonts w:ascii="Arial" w:hAnsi="Arial" w:cs="Arial"/>
          <w:sz w:val="20"/>
          <w:szCs w:val="20"/>
        </w:rPr>
        <w:t>………</w:t>
      </w:r>
      <w:r w:rsidRPr="001B5B40">
        <w:rPr>
          <w:rFonts w:ascii="Arial" w:hAnsi="Arial" w:cs="Arial"/>
          <w:sz w:val="20"/>
          <w:szCs w:val="20"/>
        </w:rPr>
        <w:t xml:space="preserve">, e-mail: </w:t>
      </w:r>
      <w:r w:rsidR="001B5B40" w:rsidRPr="001B5B40">
        <w:rPr>
          <w:rFonts w:ascii="Arial" w:hAnsi="Arial" w:cs="Arial"/>
          <w:sz w:val="20"/>
          <w:szCs w:val="20"/>
        </w:rPr>
        <w:t>.......</w:t>
      </w:r>
      <w:r w:rsidRPr="001B5B40">
        <w:rPr>
          <w:rFonts w:ascii="Arial" w:hAnsi="Arial" w:cs="Arial"/>
          <w:sz w:val="20"/>
          <w:szCs w:val="20"/>
        </w:rPr>
        <w:t>@</w:t>
      </w:r>
      <w:r w:rsidR="001B5B40" w:rsidRPr="001B5B40">
        <w:rPr>
          <w:rFonts w:ascii="Arial" w:hAnsi="Arial" w:cs="Arial"/>
          <w:sz w:val="20"/>
          <w:szCs w:val="20"/>
        </w:rPr>
        <w:t>.............</w:t>
      </w:r>
      <w:r w:rsidRPr="001B5B40">
        <w:rPr>
          <w:rFonts w:ascii="Arial" w:hAnsi="Arial" w:cs="Arial"/>
          <w:sz w:val="20"/>
          <w:szCs w:val="20"/>
        </w:rPr>
        <w:t>.</w:t>
      </w:r>
      <w:r w:rsidRPr="00942D9A">
        <w:rPr>
          <w:rFonts w:ascii="Arial" w:hAnsi="Arial" w:cs="Arial"/>
          <w:sz w:val="20"/>
          <w:szCs w:val="20"/>
        </w:rPr>
        <w:t xml:space="preserve"> Smluvní strany jsou povinny spolu komunikovat a oznamovat si skutečnosti významné dle tohoto článku přes výše uvedené emailové adresy. Zhotovitel je povinen oprávněnou osobu informovat zejména o vyřizování žádostí subjektů údajů dle odst. 1</w:t>
      </w:r>
      <w:r w:rsidR="00907109" w:rsidRPr="00942D9A">
        <w:rPr>
          <w:rFonts w:ascii="Arial" w:hAnsi="Arial" w:cs="Arial"/>
          <w:sz w:val="20"/>
          <w:szCs w:val="20"/>
        </w:rPr>
        <w:t>3</w:t>
      </w:r>
      <w:r w:rsidRPr="00942D9A">
        <w:rPr>
          <w:rFonts w:ascii="Arial" w:hAnsi="Arial" w:cs="Arial"/>
          <w:sz w:val="20"/>
          <w:szCs w:val="20"/>
        </w:rPr>
        <w:t xml:space="preserve">.12., o plnění pokynů, které mu takto Objednatel uložil a případně také o protiprávnosti pokynu Objednatele, pokud by byl v rozporu s GDPR, nebo jiným účinným předpisem upravujícím ochranu osobních údajů. </w:t>
      </w:r>
    </w:p>
    <w:p w14:paraId="671CF7C7" w14:textId="7419CFCE" w:rsidR="005955F1"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zachovávat mlčenlivost o zpracovávaných osobních údajích. Tento závazek se sjednává na dobu neurčitou, přičemž ani ukončení účinnosti smlouvy nemá na trvání závazku vliv. Zhotovitel zajistí, aby jeho zaměstnanci i další osoby (podzhotovitelů) podílející se na zpracování byli v souladu s účinnými právními předpisy poučeni o povinnosti mlčenlivosti a o možných následcích pro případ porušení této povinnosti dle odst. 11.10 Smlouvy. Zhotovitel </w:t>
      </w:r>
      <w:r w:rsidR="00702E01">
        <w:rPr>
          <w:rFonts w:ascii="Arial" w:hAnsi="Arial" w:cs="Arial"/>
          <w:sz w:val="20"/>
          <w:szCs w:val="20"/>
        </w:rPr>
        <w:t xml:space="preserve">je </w:t>
      </w:r>
      <w:r w:rsidRPr="00942D9A">
        <w:rPr>
          <w:rFonts w:ascii="Arial" w:hAnsi="Arial" w:cs="Arial"/>
          <w:sz w:val="20"/>
          <w:szCs w:val="20"/>
        </w:rPr>
        <w:t xml:space="preserve">nadále oprávněn předat zpracovávané osobní údaje dalším osobám výhradně na základě písemného souhlasu Objednatele, přičemž je Zhotovitel povinen zajistit obdobnou úroveň ochrany osobních údajů těmito osobami, jako stanoví tato Smlouva. </w:t>
      </w:r>
    </w:p>
    <w:p w14:paraId="157ED72B" w14:textId="77777777" w:rsidR="00AD32EE"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respektovat práva subjektů údajů a poskytovat Správci požadovanou součinnost při splnění povinností Objednatele reagovat na žádosti subjektu údajů ve smyslu čl. 12 až 23 GDPR (např. plnit informační povinnost na svých webových stránkách, reagovat na žádosti o přístup ke zpracovávaným osobním údajům, žádosti o opravu nesprávně zpracovávaných osobních údajů, žádosti o výmaz osobních údajů, žádosti o omezení zpracování osobních údajů), stejně jako při jednání s Úřadem pro ochranu osobních údajů nebo s jinými orgány veřejné správy. K zajištění plnění této povinnosti je Zhotovitel povinen aplikovat vhodná organizační a technická opatření, kdykoliv si to Objednatel vyžádá, a to nejpozději do 5 pracovních dnů od žádosti nebo do termínu stanoveného Objednatelem. O plnění povinností Zhotovitele a o vyřízení žádosti subjektu údajů je Zhotovitel povinen Objednatele informovat nejpozději do 5 pracovní dní od vyřízení žádosti subjektu údajů, přičemž Objednatel je oprávněn plnění všech povinností Zhotovitele dle tohoto článku č. 13 ověřit pomocí kontroly či auditu. </w:t>
      </w:r>
    </w:p>
    <w:p w14:paraId="74FF29A7" w14:textId="419770D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Zhotovitel je povinen zajišťovat náležité zabezpečení zpracovávaných osobních údajů a poskytovat Správci nezbytnou součinnost k plnění jeho povinnosti ohlašování případů porušení zabezpečení osobních údajů ve smyslu čl. 33 GDPR a oznamování případů porušení zabezpečení osobních údajů subjektům údajů ve smyslu čl. 34 GDPR. Zhotovitel je za tímto účelem zejména povinen oznámit Správci bezodkladně, nejpozději však do 24 hodin od okamžiku zjištění, porušení zabezpečení zpracovávaných osobních údajů včetně známého počtu dotčených subjektů údajů, dotčených záznamů a pravděpodobných důsledků.</w:t>
      </w:r>
    </w:p>
    <w:p w14:paraId="7CF848C6" w14:textId="4DE7ABC9" w:rsidR="00573477" w:rsidRDefault="00573477" w:rsidP="003C5BF2">
      <w:pPr>
        <w:pStyle w:val="Nadpis1"/>
        <w:numPr>
          <w:ilvl w:val="0"/>
          <w:numId w:val="0"/>
        </w:numPr>
        <w:spacing w:line="240" w:lineRule="auto"/>
        <w:ind w:left="284"/>
        <w:rPr>
          <w:rFonts w:ascii="Arial" w:hAnsi="Arial" w:cs="Arial"/>
          <w:sz w:val="20"/>
          <w:szCs w:val="20"/>
        </w:rPr>
      </w:pPr>
    </w:p>
    <w:p w14:paraId="4BB61E01" w14:textId="77777777" w:rsidR="0050488B" w:rsidRPr="002B5DF9" w:rsidRDefault="0050488B" w:rsidP="002B5DF9"/>
    <w:p w14:paraId="5C0CC692"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Závě</w:t>
      </w:r>
      <w:r w:rsidR="00BD6AA4">
        <w:rPr>
          <w:rFonts w:ascii="Arial" w:hAnsi="Arial" w:cs="Arial"/>
          <w:b/>
          <w:sz w:val="20"/>
          <w:szCs w:val="20"/>
        </w:rPr>
        <w:t>r</w:t>
      </w:r>
      <w:r w:rsidRPr="00A52B4A">
        <w:rPr>
          <w:rFonts w:ascii="Arial" w:hAnsi="Arial" w:cs="Arial"/>
          <w:b/>
          <w:sz w:val="20"/>
          <w:szCs w:val="20"/>
        </w:rPr>
        <w:t>ečná ustanovení</w:t>
      </w:r>
    </w:p>
    <w:p w14:paraId="712AA5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Právní vztahy touto Smlouvou výslovně neupravené se řídí příslušnými ustanoveními Občanského zákoníku, ve znění jeho pozdějších změn a doplňků.</w:t>
      </w:r>
    </w:p>
    <w:p w14:paraId="0C1F171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shodně prohlašují, že došlo k dohodě o celém obsahu této Smlouvy o dílo.</w:t>
      </w:r>
    </w:p>
    <w:p w14:paraId="1FC60F7F"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Ustanovení této Smlouvy lze měnit pouze písemnými dodatky.</w:t>
      </w:r>
    </w:p>
    <w:p w14:paraId="0C4D46D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Nedílnou součástí této Smlouvy jsou její přílohy:</w:t>
      </w:r>
    </w:p>
    <w:p w14:paraId="411ADEE1" w14:textId="29121F95" w:rsidR="001B5B40" w:rsidRPr="001B5B40" w:rsidRDefault="002F015C" w:rsidP="00083D73">
      <w:pPr>
        <w:pStyle w:val="Odstavecseseznamem"/>
        <w:numPr>
          <w:ilvl w:val="1"/>
          <w:numId w:val="13"/>
        </w:numPr>
        <w:tabs>
          <w:tab w:val="left" w:pos="3240"/>
        </w:tabs>
        <w:spacing w:line="240" w:lineRule="auto"/>
        <w:ind w:hanging="719"/>
        <w:contextualSpacing w:val="0"/>
        <w:jc w:val="both"/>
        <w:rPr>
          <w:rFonts w:ascii="Arial" w:hAnsi="Arial" w:cs="Arial"/>
          <w:sz w:val="20"/>
          <w:szCs w:val="20"/>
        </w:rPr>
      </w:pPr>
      <w:r w:rsidRPr="001B5B40">
        <w:rPr>
          <w:rFonts w:ascii="Arial" w:hAnsi="Arial" w:cs="Arial"/>
          <w:b/>
          <w:sz w:val="20"/>
          <w:szCs w:val="20"/>
        </w:rPr>
        <w:t>Příloha č. 1</w:t>
      </w:r>
      <w:r w:rsidRPr="001B5B40">
        <w:rPr>
          <w:rFonts w:ascii="Arial" w:hAnsi="Arial" w:cs="Arial"/>
          <w:sz w:val="20"/>
          <w:szCs w:val="20"/>
        </w:rPr>
        <w:t xml:space="preserve"> – </w:t>
      </w:r>
      <w:r w:rsidR="00F846FB" w:rsidRPr="001B5B40">
        <w:rPr>
          <w:rFonts w:ascii="Arial" w:hAnsi="Arial" w:cs="Arial"/>
          <w:sz w:val="20"/>
          <w:szCs w:val="20"/>
          <w:lang w:eastAsia="cs-CZ"/>
        </w:rPr>
        <w:t xml:space="preserve">Obsah změny </w:t>
      </w:r>
      <w:proofErr w:type="spellStart"/>
      <w:r w:rsidR="001B5B40" w:rsidRPr="001B5B40">
        <w:rPr>
          <w:rFonts w:ascii="Arial" w:eastAsia="Times New Roman" w:hAnsi="Arial" w:cs="Arial"/>
          <w:sz w:val="20"/>
          <w:szCs w:val="20"/>
          <w:lang w:eastAsia="cs-CZ"/>
        </w:rPr>
        <w:t>ÚPmB</w:t>
      </w:r>
      <w:proofErr w:type="spellEnd"/>
      <w:r w:rsidR="001B5B40" w:rsidRPr="001B5B40">
        <w:rPr>
          <w:rFonts w:ascii="Arial" w:eastAsia="Times New Roman" w:hAnsi="Arial" w:cs="Arial"/>
          <w:sz w:val="20"/>
          <w:szCs w:val="20"/>
          <w:lang w:eastAsia="cs-CZ"/>
        </w:rPr>
        <w:t xml:space="preserve"> – </w:t>
      </w:r>
      <w:r w:rsidR="001C1FA6" w:rsidRPr="001C1FA6">
        <w:rPr>
          <w:rFonts w:ascii="Arial" w:eastAsia="Arial" w:hAnsi="Arial" w:cs="Arial"/>
          <w:sz w:val="20"/>
          <w:szCs w:val="20"/>
        </w:rPr>
        <w:t>B171_p354_22</w:t>
      </w:r>
      <w:r w:rsidR="001B5B40">
        <w:rPr>
          <w:rFonts w:ascii="Arial" w:eastAsia="Arial" w:hAnsi="Arial" w:cs="Arial"/>
          <w:sz w:val="20"/>
          <w:szCs w:val="20"/>
        </w:rPr>
        <w:t>.</w:t>
      </w:r>
    </w:p>
    <w:p w14:paraId="74D2A9D3" w14:textId="0A0D73A9" w:rsidR="00F846FB" w:rsidRPr="001B5B40" w:rsidRDefault="00F846FB" w:rsidP="00083D73">
      <w:pPr>
        <w:pStyle w:val="Odstavecseseznamem"/>
        <w:numPr>
          <w:ilvl w:val="1"/>
          <w:numId w:val="13"/>
        </w:numPr>
        <w:tabs>
          <w:tab w:val="left" w:pos="3240"/>
        </w:tabs>
        <w:spacing w:line="240" w:lineRule="auto"/>
        <w:ind w:hanging="719"/>
        <w:contextualSpacing w:val="0"/>
        <w:jc w:val="both"/>
        <w:rPr>
          <w:rFonts w:ascii="Arial" w:hAnsi="Arial" w:cs="Arial"/>
          <w:sz w:val="20"/>
          <w:szCs w:val="20"/>
        </w:rPr>
      </w:pPr>
      <w:r w:rsidRPr="001B5B40">
        <w:rPr>
          <w:rFonts w:ascii="Arial" w:hAnsi="Arial" w:cs="Arial"/>
          <w:b/>
          <w:sz w:val="20"/>
          <w:szCs w:val="20"/>
        </w:rPr>
        <w:t>Příloha č. 2</w:t>
      </w:r>
      <w:r w:rsidRPr="001B5B40">
        <w:rPr>
          <w:rFonts w:ascii="Arial" w:hAnsi="Arial" w:cs="Arial"/>
          <w:sz w:val="20"/>
          <w:szCs w:val="20"/>
        </w:rPr>
        <w:t xml:space="preserve"> – Podrobná struktura Návrhu změny </w:t>
      </w:r>
      <w:proofErr w:type="spellStart"/>
      <w:r w:rsidRPr="001B5B40">
        <w:rPr>
          <w:rFonts w:ascii="Arial" w:hAnsi="Arial" w:cs="Arial"/>
          <w:sz w:val="20"/>
          <w:szCs w:val="20"/>
        </w:rPr>
        <w:t>ÚPmB</w:t>
      </w:r>
      <w:proofErr w:type="spellEnd"/>
    </w:p>
    <w:p w14:paraId="50C9FE29" w14:textId="77777777" w:rsidR="00F846FB" w:rsidRPr="00944DDE" w:rsidRDefault="00F846FB" w:rsidP="003C5BF2">
      <w:pPr>
        <w:pStyle w:val="Odstavecseseznamem"/>
        <w:numPr>
          <w:ilvl w:val="1"/>
          <w:numId w:val="13"/>
        </w:numPr>
        <w:tabs>
          <w:tab w:val="left" w:pos="3240"/>
        </w:tabs>
        <w:spacing w:line="240" w:lineRule="auto"/>
        <w:ind w:hanging="719"/>
        <w:contextualSpacing w:val="0"/>
        <w:jc w:val="both"/>
        <w:rPr>
          <w:rFonts w:ascii="Arial" w:hAnsi="Arial" w:cs="Arial"/>
          <w:b/>
          <w:sz w:val="20"/>
          <w:szCs w:val="20"/>
        </w:rPr>
      </w:pPr>
      <w:r w:rsidRPr="00A52B4A">
        <w:rPr>
          <w:rFonts w:ascii="Arial" w:hAnsi="Arial" w:cs="Arial"/>
          <w:b/>
          <w:sz w:val="20"/>
          <w:szCs w:val="20"/>
        </w:rPr>
        <w:t>Příloha č. 3</w:t>
      </w:r>
      <w:r w:rsidRPr="00A52B4A">
        <w:rPr>
          <w:rFonts w:ascii="Arial" w:hAnsi="Arial" w:cs="Arial"/>
          <w:sz w:val="20"/>
          <w:szCs w:val="20"/>
        </w:rPr>
        <w:t xml:space="preserve"> – Podrobné požadavky na digitální zpracování grafické části změn </w:t>
      </w:r>
      <w:proofErr w:type="spellStart"/>
      <w:r w:rsidRPr="00A52B4A">
        <w:rPr>
          <w:rFonts w:ascii="Arial" w:hAnsi="Arial" w:cs="Arial"/>
          <w:sz w:val="20"/>
          <w:szCs w:val="20"/>
        </w:rPr>
        <w:t>ÚPmB</w:t>
      </w:r>
      <w:proofErr w:type="spellEnd"/>
      <w:r w:rsidRPr="00A52B4A">
        <w:rPr>
          <w:rFonts w:ascii="Arial" w:hAnsi="Arial" w:cs="Arial"/>
          <w:sz w:val="20"/>
          <w:szCs w:val="20"/>
        </w:rPr>
        <w:t xml:space="preserve">     a podklady</w:t>
      </w:r>
    </w:p>
    <w:p w14:paraId="70284422" w14:textId="77777777" w:rsidR="0057347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lastRenderedPageBreak/>
        <w:t>Smluvní strany se v případě změny této Sm</w:t>
      </w:r>
      <w:r w:rsidR="00D62E8E" w:rsidRPr="00A52B4A">
        <w:rPr>
          <w:rFonts w:ascii="Arial" w:hAnsi="Arial" w:cs="Arial"/>
          <w:sz w:val="20"/>
          <w:szCs w:val="20"/>
        </w:rPr>
        <w:t>louvy</w:t>
      </w:r>
      <w:r w:rsidRPr="00A52B4A">
        <w:rPr>
          <w:rFonts w:ascii="Arial" w:hAnsi="Arial" w:cs="Arial"/>
          <w:sz w:val="20"/>
          <w:szCs w:val="20"/>
        </w:rPr>
        <w:t xml:space="preserve"> zavazují postupovat v souladu s touto Smlouvou a s právními předpisy upravujícími zadávání veřejných zakázek.</w:t>
      </w:r>
    </w:p>
    <w:p w14:paraId="53CAB301" w14:textId="77777777" w:rsidR="00573477" w:rsidRPr="009C2E80" w:rsidRDefault="00F851CD" w:rsidP="009C2E80">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je vyhotovena ve 4 </w:t>
      </w:r>
      <w:r w:rsidR="009C2E80">
        <w:rPr>
          <w:rFonts w:ascii="Arial" w:hAnsi="Arial" w:cs="Arial"/>
          <w:sz w:val="20"/>
          <w:szCs w:val="20"/>
        </w:rPr>
        <w:t>stejnopisech, přičemž 3</w:t>
      </w:r>
      <w:r w:rsidR="00573477" w:rsidRPr="00A52B4A">
        <w:rPr>
          <w:rFonts w:ascii="Arial" w:hAnsi="Arial" w:cs="Arial"/>
          <w:sz w:val="20"/>
          <w:szCs w:val="20"/>
        </w:rPr>
        <w:t xml:space="preserve"> stejnopisy </w:t>
      </w:r>
      <w:proofErr w:type="gramStart"/>
      <w:r w:rsidR="00573477" w:rsidRPr="00A52B4A">
        <w:rPr>
          <w:rFonts w:ascii="Arial" w:hAnsi="Arial" w:cs="Arial"/>
          <w:sz w:val="20"/>
          <w:szCs w:val="20"/>
        </w:rPr>
        <w:t>obdrží</w:t>
      </w:r>
      <w:proofErr w:type="gramEnd"/>
      <w:r w:rsidR="009C2E80">
        <w:rPr>
          <w:rFonts w:ascii="Arial" w:hAnsi="Arial" w:cs="Arial"/>
          <w:sz w:val="20"/>
          <w:szCs w:val="20"/>
        </w:rPr>
        <w:t xml:space="preserve"> Zhotovitel </w:t>
      </w:r>
      <w:r w:rsidR="009C2E80" w:rsidRPr="009C2E80">
        <w:rPr>
          <w:rFonts w:ascii="Arial" w:hAnsi="Arial" w:cs="Arial"/>
          <w:sz w:val="20"/>
          <w:szCs w:val="20"/>
        </w:rPr>
        <w:t>a 1 stejnopis</w:t>
      </w:r>
      <w:r w:rsidR="00573477" w:rsidRPr="009C2E80">
        <w:rPr>
          <w:rFonts w:ascii="Arial" w:hAnsi="Arial" w:cs="Arial"/>
          <w:sz w:val="20"/>
          <w:szCs w:val="20"/>
        </w:rPr>
        <w:t xml:space="preserve"> obdrží Objednatel.</w:t>
      </w:r>
    </w:p>
    <w:p w14:paraId="22420183" w14:textId="77777777" w:rsidR="001308F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nabývá </w:t>
      </w:r>
      <w:r w:rsidR="00C73603" w:rsidRPr="00A52B4A">
        <w:rPr>
          <w:rFonts w:ascii="Arial" w:hAnsi="Arial" w:cs="Arial"/>
          <w:sz w:val="20"/>
          <w:szCs w:val="20"/>
        </w:rPr>
        <w:t>účinnosti dnem jejího uveřejnění prostřednictvím registru smluv postupem podle zákona o registru smluv. Uveřejnění smlouvy v re</w:t>
      </w:r>
      <w:r w:rsidR="0074556A" w:rsidRPr="00A52B4A">
        <w:rPr>
          <w:rFonts w:ascii="Arial" w:hAnsi="Arial" w:cs="Arial"/>
          <w:sz w:val="20"/>
          <w:szCs w:val="20"/>
        </w:rPr>
        <w:t>gistru smluv zajistí objednatel.</w:t>
      </w:r>
    </w:p>
    <w:p w14:paraId="5940B164" w14:textId="77777777" w:rsidR="00062EA4" w:rsidRDefault="00062EA4" w:rsidP="003C5BF2">
      <w:pPr>
        <w:pStyle w:val="Odstavecseseznamem"/>
        <w:spacing w:line="240" w:lineRule="auto"/>
        <w:ind w:left="840"/>
        <w:contextualSpacing w:val="0"/>
        <w:jc w:val="both"/>
        <w:rPr>
          <w:rFonts w:ascii="Arial" w:hAnsi="Arial" w:cs="Arial"/>
          <w:sz w:val="20"/>
          <w:szCs w:val="20"/>
        </w:rPr>
      </w:pPr>
    </w:p>
    <w:p w14:paraId="21E22904" w14:textId="77777777" w:rsidR="00FF26D8" w:rsidRPr="007A38F0" w:rsidRDefault="00FF26D8" w:rsidP="00FF26D8">
      <w:pPr>
        <w:pStyle w:val="Odstavecseseznamem"/>
        <w:ind w:left="840"/>
        <w:jc w:val="both"/>
        <w:rPr>
          <w:rFonts w:ascii="Times New Roman" w:hAnsi="Times New Roman" w:cs="Times New Roman"/>
          <w:sz w:val="24"/>
          <w:szCs w:val="24"/>
        </w:rPr>
      </w:pPr>
    </w:p>
    <w:p w14:paraId="7C4C3034" w14:textId="77777777" w:rsidR="00FF26D8" w:rsidRPr="007B31C6" w:rsidRDefault="00FF26D8" w:rsidP="00FF26D8">
      <w:pPr>
        <w:jc w:val="center"/>
        <w:rPr>
          <w:rFonts w:ascii="Arial" w:hAnsi="Arial" w:cs="Arial"/>
          <w:b/>
          <w:sz w:val="20"/>
          <w:szCs w:val="20"/>
        </w:rPr>
      </w:pPr>
      <w:r w:rsidRPr="007B31C6">
        <w:rPr>
          <w:rFonts w:ascii="Arial" w:hAnsi="Arial" w:cs="Arial"/>
          <w:b/>
          <w:sz w:val="20"/>
          <w:szCs w:val="20"/>
        </w:rPr>
        <w:t>Doložka</w:t>
      </w:r>
    </w:p>
    <w:p w14:paraId="11E22C1C" w14:textId="77777777" w:rsidR="00FF26D8" w:rsidRPr="007B31C6" w:rsidRDefault="00FF26D8" w:rsidP="00FF26D8">
      <w:pPr>
        <w:jc w:val="both"/>
        <w:rPr>
          <w:rFonts w:ascii="Arial" w:hAnsi="Arial" w:cs="Arial"/>
          <w:sz w:val="20"/>
          <w:szCs w:val="20"/>
        </w:rPr>
      </w:pPr>
      <w:r w:rsidRPr="007B31C6">
        <w:rPr>
          <w:rFonts w:ascii="Arial" w:hAnsi="Arial" w:cs="Arial"/>
          <w:sz w:val="20"/>
          <w:szCs w:val="20"/>
        </w:rPr>
        <w:t>Tato Smlouva byla schválena Radou města Brna na schůzi č. R /……</w:t>
      </w:r>
      <w:proofErr w:type="gramStart"/>
      <w:r w:rsidRPr="007B31C6">
        <w:rPr>
          <w:rFonts w:ascii="Arial" w:hAnsi="Arial" w:cs="Arial"/>
          <w:sz w:val="20"/>
          <w:szCs w:val="20"/>
        </w:rPr>
        <w:t>…….</w:t>
      </w:r>
      <w:proofErr w:type="gramEnd"/>
      <w:r w:rsidRPr="007B31C6">
        <w:rPr>
          <w:rFonts w:ascii="Arial" w:hAnsi="Arial" w:cs="Arial"/>
          <w:sz w:val="20"/>
          <w:szCs w:val="20"/>
        </w:rPr>
        <w:t>.  dne ………………...</w:t>
      </w:r>
    </w:p>
    <w:p w14:paraId="2CC2F355" w14:textId="77777777" w:rsidR="00FF26D8" w:rsidRPr="007B31C6" w:rsidRDefault="00FF26D8" w:rsidP="003C5BF2">
      <w:pPr>
        <w:pStyle w:val="Odstavecseseznamem"/>
        <w:spacing w:line="240" w:lineRule="auto"/>
        <w:ind w:left="840"/>
        <w:contextualSpacing w:val="0"/>
        <w:jc w:val="both"/>
        <w:rPr>
          <w:rFonts w:ascii="Arial" w:hAnsi="Arial" w:cs="Arial"/>
          <w:sz w:val="20"/>
          <w:szCs w:val="20"/>
        </w:rPr>
      </w:pPr>
    </w:p>
    <w:p w14:paraId="4DFDD075" w14:textId="77777777" w:rsidR="00062EA4" w:rsidRPr="007B31C6" w:rsidRDefault="00062EA4" w:rsidP="003C5BF2">
      <w:pPr>
        <w:pStyle w:val="Odstavecseseznamem"/>
        <w:spacing w:line="240" w:lineRule="auto"/>
        <w:ind w:left="840"/>
        <w:contextualSpacing w:val="0"/>
        <w:jc w:val="both"/>
        <w:rPr>
          <w:rFonts w:ascii="Arial" w:hAnsi="Arial" w:cs="Arial"/>
          <w:sz w:val="20"/>
          <w:szCs w:val="20"/>
        </w:rPr>
      </w:pPr>
    </w:p>
    <w:p w14:paraId="1D32E469" w14:textId="77777777" w:rsidR="00E60100" w:rsidRPr="007B31C6" w:rsidRDefault="00E60100" w:rsidP="003C5BF2">
      <w:pPr>
        <w:pStyle w:val="Zkladntext"/>
        <w:tabs>
          <w:tab w:val="left" w:pos="3240"/>
        </w:tabs>
        <w:jc w:val="both"/>
        <w:rPr>
          <w:rFonts w:ascii="Arial" w:hAnsi="Arial" w:cs="Arial"/>
          <w:b/>
          <w:sz w:val="20"/>
          <w:szCs w:val="20"/>
        </w:rPr>
      </w:pPr>
      <w:r w:rsidRPr="007B31C6">
        <w:rPr>
          <w:rFonts w:ascii="Arial" w:hAnsi="Arial" w:cs="Arial"/>
          <w:sz w:val="20"/>
          <w:szCs w:val="20"/>
        </w:rPr>
        <w:t xml:space="preserve">V Brně dne ……………………………               </w:t>
      </w:r>
      <w:r w:rsidRPr="007B31C6">
        <w:rPr>
          <w:rFonts w:ascii="Arial" w:hAnsi="Arial" w:cs="Arial"/>
          <w:sz w:val="20"/>
          <w:szCs w:val="20"/>
        </w:rPr>
        <w:tab/>
        <w:t xml:space="preserve">   V Brně dne ………………………</w:t>
      </w:r>
      <w:proofErr w:type="gramStart"/>
      <w:r w:rsidRPr="007B31C6">
        <w:rPr>
          <w:rFonts w:ascii="Arial" w:hAnsi="Arial" w:cs="Arial"/>
          <w:sz w:val="20"/>
          <w:szCs w:val="20"/>
        </w:rPr>
        <w:t>…….</w:t>
      </w:r>
      <w:proofErr w:type="gramEnd"/>
      <w:r w:rsidRPr="007B31C6">
        <w:rPr>
          <w:rFonts w:ascii="Arial" w:hAnsi="Arial" w:cs="Arial"/>
          <w:sz w:val="20"/>
          <w:szCs w:val="20"/>
        </w:rPr>
        <w:t>.</w:t>
      </w:r>
    </w:p>
    <w:p w14:paraId="447143B2" w14:textId="77777777" w:rsidR="0074556A" w:rsidRPr="00A52B4A" w:rsidRDefault="0074556A" w:rsidP="003C5BF2">
      <w:pPr>
        <w:pStyle w:val="Zkladntext"/>
        <w:tabs>
          <w:tab w:val="left" w:pos="3240"/>
        </w:tabs>
        <w:jc w:val="both"/>
        <w:rPr>
          <w:rFonts w:ascii="Arial" w:hAnsi="Arial" w:cs="Arial"/>
          <w:b/>
          <w:sz w:val="20"/>
          <w:szCs w:val="20"/>
        </w:rPr>
      </w:pPr>
    </w:p>
    <w:p w14:paraId="483EDC4E" w14:textId="77777777" w:rsidR="00D62E8E" w:rsidRPr="00A52B4A" w:rsidRDefault="00D62E8E" w:rsidP="003C5BF2">
      <w:pPr>
        <w:pStyle w:val="Zkladntext"/>
        <w:tabs>
          <w:tab w:val="left" w:pos="3240"/>
        </w:tabs>
        <w:jc w:val="both"/>
        <w:rPr>
          <w:rFonts w:ascii="Arial" w:hAnsi="Arial" w:cs="Arial"/>
          <w:b/>
          <w:sz w:val="20"/>
          <w:szCs w:val="20"/>
        </w:rPr>
      </w:pPr>
    </w:p>
    <w:p w14:paraId="2E96719B" w14:textId="77777777" w:rsidR="00D62E8E" w:rsidRPr="00A52B4A" w:rsidRDefault="00D62E8E" w:rsidP="003C5BF2">
      <w:pPr>
        <w:pStyle w:val="Zkladntext"/>
        <w:tabs>
          <w:tab w:val="left" w:pos="3240"/>
        </w:tabs>
        <w:jc w:val="both"/>
        <w:rPr>
          <w:rFonts w:ascii="Arial" w:hAnsi="Arial" w:cs="Arial"/>
          <w:b/>
          <w:sz w:val="20"/>
          <w:szCs w:val="20"/>
        </w:rPr>
      </w:pPr>
    </w:p>
    <w:p w14:paraId="5C9115E8" w14:textId="14E255A7" w:rsidR="00D63C2D" w:rsidRPr="00A52B4A" w:rsidRDefault="00D63C2D" w:rsidP="003C5BF2">
      <w:pPr>
        <w:widowControl w:val="0"/>
        <w:spacing w:after="120" w:line="276" w:lineRule="auto"/>
        <w:jc w:val="both"/>
        <w:rPr>
          <w:rFonts w:ascii="Arial" w:eastAsia="Times New Roman" w:hAnsi="Arial" w:cs="Arial"/>
          <w:sz w:val="20"/>
          <w:szCs w:val="20"/>
          <w:lang w:eastAsia="cs-CZ"/>
        </w:rPr>
      </w:pPr>
      <w:r w:rsidRPr="00A52B4A">
        <w:rPr>
          <w:rFonts w:ascii="Arial" w:eastAsia="Times New Roman" w:hAnsi="Arial" w:cs="Arial"/>
          <w:sz w:val="20"/>
          <w:szCs w:val="20"/>
          <w:lang w:eastAsia="cs-CZ"/>
        </w:rPr>
        <w:t xml:space="preserve">Za </w:t>
      </w:r>
      <w:proofErr w:type="gramStart"/>
      <w:r w:rsidRPr="00A52B4A">
        <w:rPr>
          <w:rFonts w:ascii="Arial" w:eastAsia="Times New Roman" w:hAnsi="Arial" w:cs="Arial"/>
          <w:sz w:val="20"/>
          <w:szCs w:val="20"/>
          <w:lang w:eastAsia="cs-CZ"/>
        </w:rPr>
        <w:t xml:space="preserve">Objednatele:   </w:t>
      </w:r>
      <w:proofErr w:type="gramEnd"/>
      <w:r w:rsidRPr="00A52B4A">
        <w:rPr>
          <w:rFonts w:ascii="Arial" w:eastAsia="Times New Roman" w:hAnsi="Arial" w:cs="Arial"/>
          <w:sz w:val="20"/>
          <w:szCs w:val="20"/>
          <w:lang w:eastAsia="cs-CZ"/>
        </w:rPr>
        <w:tab/>
      </w:r>
      <w:r w:rsidRPr="00A52B4A">
        <w:rPr>
          <w:rFonts w:ascii="Arial" w:eastAsia="Times New Roman" w:hAnsi="Arial" w:cs="Arial"/>
          <w:sz w:val="20"/>
          <w:szCs w:val="20"/>
          <w:lang w:eastAsia="cs-CZ"/>
        </w:rPr>
        <w:tab/>
        <w:t xml:space="preserve">  </w:t>
      </w:r>
      <w:r w:rsidR="007B31C6">
        <w:rPr>
          <w:rFonts w:ascii="Arial" w:eastAsia="Times New Roman" w:hAnsi="Arial" w:cs="Arial"/>
          <w:sz w:val="20"/>
          <w:szCs w:val="20"/>
          <w:lang w:eastAsia="cs-CZ"/>
        </w:rPr>
        <w:tab/>
      </w:r>
      <w:r w:rsidR="007B31C6">
        <w:rPr>
          <w:rFonts w:ascii="Arial" w:eastAsia="Times New Roman" w:hAnsi="Arial" w:cs="Arial"/>
          <w:sz w:val="20"/>
          <w:szCs w:val="20"/>
          <w:lang w:eastAsia="cs-CZ"/>
        </w:rPr>
        <w:tab/>
      </w:r>
      <w:r w:rsidR="007B31C6">
        <w:rPr>
          <w:rFonts w:ascii="Arial" w:eastAsia="Times New Roman" w:hAnsi="Arial" w:cs="Arial"/>
          <w:sz w:val="20"/>
          <w:szCs w:val="20"/>
          <w:lang w:eastAsia="cs-CZ"/>
        </w:rPr>
        <w:tab/>
      </w:r>
      <w:r w:rsidR="007B31C6">
        <w:rPr>
          <w:rFonts w:ascii="Arial" w:eastAsia="Times New Roman" w:hAnsi="Arial" w:cs="Arial"/>
          <w:sz w:val="20"/>
          <w:szCs w:val="20"/>
          <w:lang w:eastAsia="cs-CZ"/>
        </w:rPr>
        <w:tab/>
      </w:r>
      <w:r w:rsidRPr="00A52B4A">
        <w:rPr>
          <w:rFonts w:ascii="Arial" w:eastAsia="Times New Roman" w:hAnsi="Arial" w:cs="Arial"/>
          <w:sz w:val="20"/>
          <w:szCs w:val="20"/>
          <w:lang w:eastAsia="cs-CZ"/>
        </w:rPr>
        <w:t>Za Zhotovitele:</w:t>
      </w:r>
    </w:p>
    <w:p w14:paraId="450253E0" w14:textId="77777777" w:rsidR="00D63C2D" w:rsidRDefault="00D63C2D" w:rsidP="003C5BF2">
      <w:pPr>
        <w:widowControl w:val="0"/>
        <w:spacing w:after="120" w:line="276" w:lineRule="auto"/>
        <w:jc w:val="both"/>
        <w:rPr>
          <w:rFonts w:ascii="Arial" w:eastAsia="Times New Roman" w:hAnsi="Arial" w:cs="Arial"/>
          <w:sz w:val="20"/>
          <w:szCs w:val="20"/>
          <w:lang w:eastAsia="cs-CZ"/>
        </w:rPr>
      </w:pPr>
    </w:p>
    <w:p w14:paraId="0558961D" w14:textId="77777777" w:rsidR="00BD6AA4" w:rsidRPr="00A52B4A" w:rsidRDefault="00BD6AA4" w:rsidP="00BD6AA4">
      <w:pPr>
        <w:widowControl w:val="0"/>
        <w:spacing w:after="120" w:line="276"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w:t>
      </w:r>
    </w:p>
    <w:p w14:paraId="328392EE" w14:textId="77777777" w:rsidR="00BD6AA4" w:rsidRPr="00A52B4A" w:rsidRDefault="00BD6AA4" w:rsidP="003C5BF2">
      <w:pPr>
        <w:widowControl w:val="0"/>
        <w:spacing w:after="120" w:line="276" w:lineRule="auto"/>
        <w:jc w:val="both"/>
        <w:rPr>
          <w:rFonts w:ascii="Arial" w:eastAsia="Times New Roman" w:hAnsi="Arial" w:cs="Arial"/>
          <w:sz w:val="20"/>
          <w:szCs w:val="20"/>
          <w:lang w:eastAsia="cs-CZ"/>
        </w:rPr>
      </w:pPr>
    </w:p>
    <w:p w14:paraId="7CA8775E" w14:textId="77777777" w:rsidR="00951E97" w:rsidRPr="00A52B4A" w:rsidRDefault="00951E97" w:rsidP="003C5BF2">
      <w:pPr>
        <w:spacing w:line="240" w:lineRule="auto"/>
        <w:jc w:val="both"/>
        <w:rPr>
          <w:rFonts w:ascii="Arial" w:hAnsi="Arial" w:cs="Arial"/>
          <w:sz w:val="20"/>
          <w:szCs w:val="20"/>
        </w:rPr>
      </w:pPr>
    </w:p>
    <w:p w14:paraId="65F85937"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03838DCB"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68E34D0E"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731007A5"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490244EB"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771ACE80"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sectPr w:rsidR="00951E97" w:rsidRPr="00A52B4A" w:rsidSect="00EB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sablanca">
    <w:altName w:val="Times New Roman"/>
    <w:charset w:val="00"/>
    <w:family w:val="roman"/>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781"/>
    <w:multiLevelType w:val="multilevel"/>
    <w:tmpl w:val="7D9C3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EC2D16"/>
    <w:multiLevelType w:val="hybridMultilevel"/>
    <w:tmpl w:val="3D9E5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2752EC"/>
    <w:multiLevelType w:val="hybridMultilevel"/>
    <w:tmpl w:val="C75A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426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432DF"/>
    <w:multiLevelType w:val="hybridMultilevel"/>
    <w:tmpl w:val="A3F2F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BF5476"/>
    <w:multiLevelType w:val="hybridMultilevel"/>
    <w:tmpl w:val="E61EA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6E5A54"/>
    <w:multiLevelType w:val="multilevel"/>
    <w:tmpl w:val="2F203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2517C"/>
    <w:multiLevelType w:val="multilevel"/>
    <w:tmpl w:val="8B1E9C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extkomente"/>
      <w:lvlText w:val="%9."/>
      <w:lvlJc w:val="left"/>
      <w:pPr>
        <w:tabs>
          <w:tab w:val="num" w:pos="6480"/>
        </w:tabs>
        <w:ind w:left="6480" w:hanging="720"/>
      </w:pPr>
    </w:lvl>
  </w:abstractNum>
  <w:abstractNum w:abstractNumId="8" w15:restartNumberingAfterBreak="0">
    <w:nsid w:val="17596C87"/>
    <w:multiLevelType w:val="multilevel"/>
    <w:tmpl w:val="71F06C0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D5A29A9"/>
    <w:multiLevelType w:val="multilevel"/>
    <w:tmpl w:val="7D9C3C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084509"/>
    <w:multiLevelType w:val="multilevel"/>
    <w:tmpl w:val="3F249B5A"/>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12420D8"/>
    <w:multiLevelType w:val="multilevel"/>
    <w:tmpl w:val="7D9C3C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D4265F"/>
    <w:multiLevelType w:val="hybridMultilevel"/>
    <w:tmpl w:val="95BA6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84715D"/>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14" w15:restartNumberingAfterBreak="0">
    <w:nsid w:val="2C92096B"/>
    <w:multiLevelType w:val="multilevel"/>
    <w:tmpl w:val="36E667F0"/>
    <w:styleLink w:val="lnekoddl"/>
    <w:lvl w:ilvl="0">
      <w:start w:val="1"/>
      <w:numFmt w:val="decimal"/>
      <w:pStyle w:val="Nadpis1"/>
      <w:lvlText w:val="Článek %1."/>
      <w:lvlJc w:val="left"/>
      <w:pPr>
        <w:tabs>
          <w:tab w:val="num" w:pos="5126"/>
        </w:tabs>
        <w:ind w:left="3686" w:firstLine="0"/>
      </w:pPr>
      <w:rPr>
        <w:rFonts w:ascii="Times New Roman" w:hAnsi="Times New Roman"/>
        <w:b/>
        <w:color w:val="auto"/>
        <w:sz w:val="22"/>
      </w:r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5" w15:restartNumberingAfterBreak="0">
    <w:nsid w:val="2CFF7613"/>
    <w:multiLevelType w:val="multilevel"/>
    <w:tmpl w:val="9F54F33E"/>
    <w:numStyleLink w:val="Styl2"/>
  </w:abstractNum>
  <w:abstractNum w:abstractNumId="16" w15:restartNumberingAfterBreak="0">
    <w:nsid w:val="387C1C44"/>
    <w:multiLevelType w:val="hybridMultilevel"/>
    <w:tmpl w:val="297C0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400536"/>
    <w:multiLevelType w:val="hybridMultilevel"/>
    <w:tmpl w:val="55864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BE7877"/>
    <w:multiLevelType w:val="multilevel"/>
    <w:tmpl w:val="9F54F33E"/>
    <w:numStyleLink w:val="Styl2"/>
  </w:abstractNum>
  <w:abstractNum w:abstractNumId="19" w15:restartNumberingAfterBreak="0">
    <w:nsid w:val="47F84A39"/>
    <w:multiLevelType w:val="multilevel"/>
    <w:tmpl w:val="7D9C3C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D80DC6"/>
    <w:multiLevelType w:val="hybridMultilevel"/>
    <w:tmpl w:val="3438A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081939"/>
    <w:multiLevelType w:val="hybridMultilevel"/>
    <w:tmpl w:val="A61AB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7B4FB2"/>
    <w:multiLevelType w:val="multilevel"/>
    <w:tmpl w:val="3F249B5A"/>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6A1268E"/>
    <w:multiLevelType w:val="multilevel"/>
    <w:tmpl w:val="3F249B5A"/>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57592780"/>
    <w:multiLevelType w:val="multilevel"/>
    <w:tmpl w:val="0A1889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25D52"/>
    <w:multiLevelType w:val="hybridMultilevel"/>
    <w:tmpl w:val="C4F2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D310FF"/>
    <w:multiLevelType w:val="multilevel"/>
    <w:tmpl w:val="3F249B5A"/>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B9535E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1A2987"/>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29" w15:restartNumberingAfterBreak="0">
    <w:nsid w:val="5D04242B"/>
    <w:multiLevelType w:val="multilevel"/>
    <w:tmpl w:val="9F54F33E"/>
    <w:styleLink w:val="Styl2"/>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0" w15:restartNumberingAfterBreak="0">
    <w:nsid w:val="607D660B"/>
    <w:multiLevelType w:val="multilevel"/>
    <w:tmpl w:val="11621FC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FA4BD3"/>
    <w:multiLevelType w:val="multilevel"/>
    <w:tmpl w:val="35462E04"/>
    <w:numStyleLink w:val="Styl1"/>
  </w:abstractNum>
  <w:abstractNum w:abstractNumId="32" w15:restartNumberingAfterBreak="0">
    <w:nsid w:val="65EB44C9"/>
    <w:multiLevelType w:val="multilevel"/>
    <w:tmpl w:val="3F249B5A"/>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6A75AF2"/>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4" w15:restartNumberingAfterBreak="0">
    <w:nsid w:val="67D23583"/>
    <w:multiLevelType w:val="multilevel"/>
    <w:tmpl w:val="35462E04"/>
    <w:styleLink w:val="Styl1"/>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5" w15:restartNumberingAfterBreak="0">
    <w:nsid w:val="68F378A4"/>
    <w:multiLevelType w:val="hybridMultilevel"/>
    <w:tmpl w:val="6D8CE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7F43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103DE1"/>
    <w:multiLevelType w:val="hybridMultilevel"/>
    <w:tmpl w:val="6100C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9A20FD"/>
    <w:multiLevelType w:val="multilevel"/>
    <w:tmpl w:val="FF3896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D44741"/>
    <w:multiLevelType w:val="hybridMultilevel"/>
    <w:tmpl w:val="830E3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5"/>
  </w:num>
  <w:num w:numId="4">
    <w:abstractNumId w:val="36"/>
  </w:num>
  <w:num w:numId="5">
    <w:abstractNumId w:val="37"/>
  </w:num>
  <w:num w:numId="6">
    <w:abstractNumId w:val="17"/>
  </w:num>
  <w:num w:numId="7">
    <w:abstractNumId w:val="4"/>
  </w:num>
  <w:num w:numId="8">
    <w:abstractNumId w:val="8"/>
  </w:num>
  <w:num w:numId="9">
    <w:abstractNumId w:val="2"/>
  </w:num>
  <w:num w:numId="10">
    <w:abstractNumId w:val="1"/>
  </w:num>
  <w:num w:numId="11">
    <w:abstractNumId w:val="19"/>
  </w:num>
  <w:num w:numId="12">
    <w:abstractNumId w:val="11"/>
  </w:num>
  <w:num w:numId="13">
    <w:abstractNumId w:val="18"/>
    <w:lvlOverride w:ilvl="0">
      <w:lvl w:ilvl="0">
        <w:start w:val="6"/>
        <w:numFmt w:val="decimal"/>
        <w:lvlText w:val="%1."/>
        <w:lvlJc w:val="left"/>
        <w:pPr>
          <w:ind w:left="1068" w:hanging="360"/>
        </w:pPr>
        <w:rPr>
          <w:rFonts w:hint="default"/>
        </w:rPr>
      </w:lvl>
    </w:lvlOverride>
    <w:lvlOverride w:ilvl="1">
      <w:lvl w:ilvl="1">
        <w:start w:val="1"/>
        <w:numFmt w:val="decimal"/>
        <w:lvlText w:val="%1.%2."/>
        <w:lvlJc w:val="left"/>
        <w:pPr>
          <w:ind w:left="1428" w:hanging="360"/>
        </w:pPr>
        <w:rPr>
          <w:rFonts w:hint="default"/>
          <w:b w:val="0"/>
        </w:rPr>
      </w:lvl>
    </w:lvlOverride>
    <w:lvlOverride w:ilvl="2">
      <w:lvl w:ilvl="2">
        <w:start w:val="1"/>
        <w:numFmt w:val="decimal"/>
        <w:lvlText w:val="%1.%2.%3."/>
        <w:lvlJc w:val="left"/>
        <w:pPr>
          <w:ind w:left="2148" w:hanging="720"/>
        </w:pPr>
        <w:rPr>
          <w:rFonts w:hint="default"/>
        </w:rPr>
      </w:lvl>
    </w:lvlOverride>
    <w:lvlOverride w:ilvl="3">
      <w:lvl w:ilvl="3">
        <w:start w:val="1"/>
        <w:numFmt w:val="bullet"/>
        <w:lvlText w:val=""/>
        <w:lvlJc w:val="left"/>
        <w:pPr>
          <w:ind w:left="2508" w:hanging="720"/>
        </w:pPr>
        <w:rPr>
          <w:rFonts w:ascii="Symbol" w:hAnsi="Symbol" w:hint="default"/>
        </w:rPr>
      </w:lvl>
    </w:lvlOverride>
    <w:lvlOverride w:ilvl="4">
      <w:lvl w:ilvl="4">
        <w:start w:val="1"/>
        <w:numFmt w:val="decimal"/>
        <w:lvlText w:val="%1.%2.%3.%4.%5"/>
        <w:lvlJc w:val="left"/>
        <w:pPr>
          <w:ind w:left="3228" w:hanging="1080"/>
        </w:pPr>
        <w:rPr>
          <w:rFonts w:hint="default"/>
        </w:rPr>
      </w:lvl>
    </w:lvlOverride>
    <w:lvlOverride w:ilvl="5">
      <w:lvl w:ilvl="5">
        <w:start w:val="1"/>
        <w:numFmt w:val="decimal"/>
        <w:lvlText w:val="%1.%2.%3.%4.%5.%6"/>
        <w:lvlJc w:val="left"/>
        <w:pPr>
          <w:ind w:left="3588" w:hanging="1080"/>
        </w:pPr>
        <w:rPr>
          <w:rFonts w:hint="default"/>
        </w:rPr>
      </w:lvl>
    </w:lvlOverride>
    <w:lvlOverride w:ilvl="6">
      <w:lvl w:ilvl="6">
        <w:start w:val="1"/>
        <w:numFmt w:val="decimal"/>
        <w:lvlText w:val="%1.%2.%3.%4.%5.%6.%7"/>
        <w:lvlJc w:val="left"/>
        <w:pPr>
          <w:ind w:left="4308" w:hanging="1440"/>
        </w:pPr>
        <w:rPr>
          <w:rFonts w:hint="default"/>
        </w:rPr>
      </w:lvl>
    </w:lvlOverride>
    <w:lvlOverride w:ilvl="7">
      <w:lvl w:ilvl="7">
        <w:start w:val="1"/>
        <w:numFmt w:val="decimal"/>
        <w:lvlText w:val="%1.%2.%3.%4.%5.%6.%7.%8"/>
        <w:lvlJc w:val="left"/>
        <w:pPr>
          <w:ind w:left="4668" w:hanging="1440"/>
        </w:pPr>
        <w:rPr>
          <w:rFonts w:hint="default"/>
        </w:rPr>
      </w:lvl>
    </w:lvlOverride>
    <w:lvlOverride w:ilvl="8">
      <w:lvl w:ilvl="8">
        <w:start w:val="1"/>
        <w:numFmt w:val="decimal"/>
        <w:lvlText w:val="%1.%2.%3.%4.%5.%6.%7.%8.%9"/>
        <w:lvlJc w:val="left"/>
        <w:pPr>
          <w:ind w:left="5388" w:hanging="1800"/>
        </w:pPr>
        <w:rPr>
          <w:rFonts w:hint="default"/>
        </w:rPr>
      </w:lvl>
    </w:lvlOverride>
  </w:num>
  <w:num w:numId="14">
    <w:abstractNumId w:val="0"/>
  </w:num>
  <w:num w:numId="15">
    <w:abstractNumId w:val="39"/>
  </w:num>
  <w:num w:numId="16">
    <w:abstractNumId w:val="16"/>
  </w:num>
  <w:num w:numId="17">
    <w:abstractNumId w:val="9"/>
  </w:num>
  <w:num w:numId="18">
    <w:abstractNumId w:val="12"/>
  </w:num>
  <w:num w:numId="19">
    <w:abstractNumId w:val="30"/>
  </w:num>
  <w:num w:numId="20">
    <w:abstractNumId w:val="14"/>
    <w:lvlOverride w:ilvl="0">
      <w:lvl w:ilvl="0">
        <w:start w:val="1"/>
        <w:numFmt w:val="decimal"/>
        <w:pStyle w:val="Nadpis1"/>
        <w:lvlText w:val="Článek %1."/>
        <w:lvlJc w:val="left"/>
        <w:pPr>
          <w:tabs>
            <w:tab w:val="num" w:pos="5126"/>
          </w:tabs>
          <w:ind w:left="3686" w:firstLine="0"/>
        </w:pPr>
        <w:rPr>
          <w:rFonts w:ascii="Palatino Linotype" w:hAnsi="Palatino Linotype" w:hint="default"/>
          <w:b/>
          <w:color w:val="auto"/>
          <w:sz w:val="22"/>
        </w:rPr>
      </w:lvl>
    </w:lvlOverride>
    <w:lvlOverride w:ilvl="1">
      <w:lvl w:ilvl="1">
        <w:start w:val="1"/>
        <w:numFmt w:val="decimalZero"/>
        <w:pStyle w:val="Nadpis2"/>
        <w:isLgl/>
        <w:lvlText w:val="Oddíl %1.%2"/>
        <w:lvlJc w:val="left"/>
        <w:pPr>
          <w:tabs>
            <w:tab w:val="num" w:pos="1080"/>
          </w:tabs>
          <w:ind w:left="0" w:firstLine="0"/>
        </w:pPr>
      </w:lvl>
    </w:lvlOverride>
    <w:lvlOverride w:ilvl="2">
      <w:lvl w:ilvl="2">
        <w:start w:val="1"/>
        <w:numFmt w:val="lowerLetter"/>
        <w:pStyle w:val="Nadpis3"/>
        <w:lvlText w:val="(%3)"/>
        <w:lvlJc w:val="left"/>
        <w:pPr>
          <w:tabs>
            <w:tab w:val="num" w:pos="720"/>
          </w:tabs>
          <w:ind w:left="720" w:hanging="432"/>
        </w:pPr>
      </w:lvl>
    </w:lvlOverride>
    <w:lvlOverride w:ilvl="3">
      <w:lvl w:ilvl="3">
        <w:start w:val="1"/>
        <w:numFmt w:val="lowerRoman"/>
        <w:pStyle w:val="Nadpis4"/>
        <w:lvlText w:val="(%4)"/>
        <w:lvlJc w:val="right"/>
        <w:pPr>
          <w:tabs>
            <w:tab w:val="num" w:pos="864"/>
          </w:tabs>
          <w:ind w:left="864" w:hanging="144"/>
        </w:pPr>
      </w:lvl>
    </w:lvlOverride>
    <w:lvlOverride w:ilvl="4">
      <w:lvl w:ilvl="4">
        <w:start w:val="1"/>
        <w:numFmt w:val="decimal"/>
        <w:pStyle w:val="Nadpis5"/>
        <w:lvlText w:val="%5)"/>
        <w:lvlJc w:val="left"/>
        <w:pPr>
          <w:tabs>
            <w:tab w:val="num" w:pos="1008"/>
          </w:tabs>
          <w:ind w:left="1008" w:hanging="432"/>
        </w:pPr>
      </w:lvl>
    </w:lvlOverride>
    <w:lvlOverride w:ilvl="5">
      <w:lvl w:ilvl="5">
        <w:start w:val="1"/>
        <w:numFmt w:val="lowerLetter"/>
        <w:pStyle w:val="Nadpis6"/>
        <w:lvlText w:val="%6)"/>
        <w:lvlJc w:val="left"/>
        <w:pPr>
          <w:tabs>
            <w:tab w:val="num" w:pos="1152"/>
          </w:tabs>
          <w:ind w:left="1152" w:hanging="432"/>
        </w:pPr>
      </w:lvl>
    </w:lvlOverride>
    <w:lvlOverride w:ilvl="6">
      <w:lvl w:ilvl="6">
        <w:start w:val="1"/>
        <w:numFmt w:val="lowerRoman"/>
        <w:pStyle w:val="Nadpis7"/>
        <w:lvlText w:val="%7)"/>
        <w:lvlJc w:val="right"/>
        <w:pPr>
          <w:tabs>
            <w:tab w:val="num" w:pos="1296"/>
          </w:tabs>
          <w:ind w:left="1296" w:hanging="288"/>
        </w:pPr>
      </w:lvl>
    </w:lvlOverride>
    <w:lvlOverride w:ilvl="7">
      <w:lvl w:ilvl="7">
        <w:start w:val="1"/>
        <w:numFmt w:val="lowerLetter"/>
        <w:pStyle w:val="Nadpis8"/>
        <w:lvlText w:val="%8."/>
        <w:lvlJc w:val="left"/>
        <w:pPr>
          <w:tabs>
            <w:tab w:val="num" w:pos="1440"/>
          </w:tabs>
          <w:ind w:left="1440" w:hanging="432"/>
        </w:pPr>
      </w:lvl>
    </w:lvlOverride>
    <w:lvlOverride w:ilvl="8">
      <w:lvl w:ilvl="8">
        <w:start w:val="1"/>
        <w:numFmt w:val="lowerRoman"/>
        <w:pStyle w:val="Nadpis9"/>
        <w:lvlText w:val="%9."/>
        <w:lvlJc w:val="right"/>
        <w:pPr>
          <w:tabs>
            <w:tab w:val="num" w:pos="1584"/>
          </w:tabs>
          <w:ind w:left="1584" w:hanging="144"/>
        </w:pPr>
      </w:lvl>
    </w:lvlOverride>
  </w:num>
  <w:num w:numId="21">
    <w:abstractNumId w:val="25"/>
  </w:num>
  <w:num w:numId="22">
    <w:abstractNumId w:val="10"/>
  </w:num>
  <w:num w:numId="23">
    <w:abstractNumId w:val="7"/>
  </w:num>
  <w:num w:numId="24">
    <w:abstractNumId w:val="5"/>
  </w:num>
  <w:num w:numId="25">
    <w:abstractNumId w:val="32"/>
  </w:num>
  <w:num w:numId="26">
    <w:abstractNumId w:val="23"/>
  </w:num>
  <w:num w:numId="27">
    <w:abstractNumId w:val="21"/>
  </w:num>
  <w:num w:numId="28">
    <w:abstractNumId w:val="22"/>
  </w:num>
  <w:num w:numId="29">
    <w:abstractNumId w:val="26"/>
  </w:num>
  <w:num w:numId="30">
    <w:abstractNumId w:val="14"/>
  </w:num>
  <w:num w:numId="31">
    <w:abstractNumId w:val="20"/>
  </w:num>
  <w:num w:numId="32">
    <w:abstractNumId w:val="24"/>
  </w:num>
  <w:num w:numId="33">
    <w:abstractNumId w:val="38"/>
  </w:num>
  <w:num w:numId="34">
    <w:abstractNumId w:val="3"/>
  </w:num>
  <w:num w:numId="35">
    <w:abstractNumId w:val="28"/>
  </w:num>
  <w:num w:numId="36">
    <w:abstractNumId w:val="13"/>
  </w:num>
  <w:num w:numId="37">
    <w:abstractNumId w:val="33"/>
  </w:num>
  <w:num w:numId="38">
    <w:abstractNumId w:val="34"/>
  </w:num>
  <w:num w:numId="39">
    <w:abstractNumId w:val="31"/>
  </w:num>
  <w:num w:numId="40">
    <w:abstractNumId w:val="29"/>
  </w:num>
  <w:num w:numId="4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1C"/>
    <w:rsid w:val="00000626"/>
    <w:rsid w:val="00005E4D"/>
    <w:rsid w:val="0001170E"/>
    <w:rsid w:val="000252AC"/>
    <w:rsid w:val="0003074C"/>
    <w:rsid w:val="00030CBA"/>
    <w:rsid w:val="0006210C"/>
    <w:rsid w:val="00062EA4"/>
    <w:rsid w:val="00074332"/>
    <w:rsid w:val="00077482"/>
    <w:rsid w:val="000816DE"/>
    <w:rsid w:val="00084E56"/>
    <w:rsid w:val="000971AC"/>
    <w:rsid w:val="000B4F07"/>
    <w:rsid w:val="000B62A2"/>
    <w:rsid w:val="000C4BE7"/>
    <w:rsid w:val="000D2D9D"/>
    <w:rsid w:val="000D5BC4"/>
    <w:rsid w:val="000E5BB4"/>
    <w:rsid w:val="001308F7"/>
    <w:rsid w:val="00150D4D"/>
    <w:rsid w:val="0015326E"/>
    <w:rsid w:val="00156886"/>
    <w:rsid w:val="00160198"/>
    <w:rsid w:val="00164773"/>
    <w:rsid w:val="001B5B40"/>
    <w:rsid w:val="001C1FA6"/>
    <w:rsid w:val="001D2FC4"/>
    <w:rsid w:val="001D5DE3"/>
    <w:rsid w:val="001E74DA"/>
    <w:rsid w:val="001F11E5"/>
    <w:rsid w:val="001F5742"/>
    <w:rsid w:val="002079BC"/>
    <w:rsid w:val="00216AD0"/>
    <w:rsid w:val="002A01CF"/>
    <w:rsid w:val="002A7399"/>
    <w:rsid w:val="002B5DF9"/>
    <w:rsid w:val="002D2420"/>
    <w:rsid w:val="002E6F6A"/>
    <w:rsid w:val="002F015C"/>
    <w:rsid w:val="003004C5"/>
    <w:rsid w:val="00337429"/>
    <w:rsid w:val="00343F5F"/>
    <w:rsid w:val="00344D89"/>
    <w:rsid w:val="003649F3"/>
    <w:rsid w:val="003C5BF2"/>
    <w:rsid w:val="003C7128"/>
    <w:rsid w:val="00404F86"/>
    <w:rsid w:val="00406C98"/>
    <w:rsid w:val="00415DFF"/>
    <w:rsid w:val="00420E59"/>
    <w:rsid w:val="0048197B"/>
    <w:rsid w:val="004C6BCA"/>
    <w:rsid w:val="004F3BC2"/>
    <w:rsid w:val="004F5F66"/>
    <w:rsid w:val="004F650E"/>
    <w:rsid w:val="0050488B"/>
    <w:rsid w:val="00511667"/>
    <w:rsid w:val="00515EB4"/>
    <w:rsid w:val="005208E1"/>
    <w:rsid w:val="005443A4"/>
    <w:rsid w:val="00551F7E"/>
    <w:rsid w:val="0055653D"/>
    <w:rsid w:val="00556D26"/>
    <w:rsid w:val="00560DFE"/>
    <w:rsid w:val="0057196B"/>
    <w:rsid w:val="00573477"/>
    <w:rsid w:val="0058503A"/>
    <w:rsid w:val="005955F1"/>
    <w:rsid w:val="005A2D09"/>
    <w:rsid w:val="005A4570"/>
    <w:rsid w:val="005C24C9"/>
    <w:rsid w:val="005F7C0C"/>
    <w:rsid w:val="00613A17"/>
    <w:rsid w:val="00631E56"/>
    <w:rsid w:val="0063601B"/>
    <w:rsid w:val="00651AC8"/>
    <w:rsid w:val="00654E27"/>
    <w:rsid w:val="00663C11"/>
    <w:rsid w:val="00672B4C"/>
    <w:rsid w:val="00683136"/>
    <w:rsid w:val="006A11CF"/>
    <w:rsid w:val="006D19CA"/>
    <w:rsid w:val="006D7FDC"/>
    <w:rsid w:val="00702E01"/>
    <w:rsid w:val="00722729"/>
    <w:rsid w:val="00723E84"/>
    <w:rsid w:val="00732221"/>
    <w:rsid w:val="0074556A"/>
    <w:rsid w:val="0075463B"/>
    <w:rsid w:val="00765137"/>
    <w:rsid w:val="007652B2"/>
    <w:rsid w:val="00775A5D"/>
    <w:rsid w:val="00791718"/>
    <w:rsid w:val="00792BE5"/>
    <w:rsid w:val="007B31C6"/>
    <w:rsid w:val="007C219B"/>
    <w:rsid w:val="007D2026"/>
    <w:rsid w:val="007D4E2E"/>
    <w:rsid w:val="007E3196"/>
    <w:rsid w:val="007E4F28"/>
    <w:rsid w:val="007F3902"/>
    <w:rsid w:val="00800348"/>
    <w:rsid w:val="00825F83"/>
    <w:rsid w:val="008374FD"/>
    <w:rsid w:val="008843A4"/>
    <w:rsid w:val="008C07A8"/>
    <w:rsid w:val="00901E89"/>
    <w:rsid w:val="00907109"/>
    <w:rsid w:val="009233DA"/>
    <w:rsid w:val="00942D9A"/>
    <w:rsid w:val="00943454"/>
    <w:rsid w:val="00944DDE"/>
    <w:rsid w:val="009468D1"/>
    <w:rsid w:val="00951E97"/>
    <w:rsid w:val="00963555"/>
    <w:rsid w:val="009671CA"/>
    <w:rsid w:val="009974F8"/>
    <w:rsid w:val="009A512B"/>
    <w:rsid w:val="009B60C8"/>
    <w:rsid w:val="009C2E80"/>
    <w:rsid w:val="009D0813"/>
    <w:rsid w:val="009E3372"/>
    <w:rsid w:val="009E5422"/>
    <w:rsid w:val="009F7516"/>
    <w:rsid w:val="00A04C42"/>
    <w:rsid w:val="00A05C84"/>
    <w:rsid w:val="00A102D8"/>
    <w:rsid w:val="00A2043E"/>
    <w:rsid w:val="00A24EF7"/>
    <w:rsid w:val="00A34301"/>
    <w:rsid w:val="00A52B4A"/>
    <w:rsid w:val="00A63FAC"/>
    <w:rsid w:val="00A83AF1"/>
    <w:rsid w:val="00A85AE1"/>
    <w:rsid w:val="00AD32EE"/>
    <w:rsid w:val="00AE5D12"/>
    <w:rsid w:val="00AF3C64"/>
    <w:rsid w:val="00B01834"/>
    <w:rsid w:val="00B03A94"/>
    <w:rsid w:val="00B03E77"/>
    <w:rsid w:val="00B12877"/>
    <w:rsid w:val="00B44463"/>
    <w:rsid w:val="00B4484A"/>
    <w:rsid w:val="00B449BB"/>
    <w:rsid w:val="00B51B2F"/>
    <w:rsid w:val="00B8152F"/>
    <w:rsid w:val="00B81A4B"/>
    <w:rsid w:val="00B875C9"/>
    <w:rsid w:val="00B917B7"/>
    <w:rsid w:val="00BD6AA4"/>
    <w:rsid w:val="00BE0572"/>
    <w:rsid w:val="00C1741C"/>
    <w:rsid w:val="00C32FAF"/>
    <w:rsid w:val="00C36265"/>
    <w:rsid w:val="00C471C0"/>
    <w:rsid w:val="00C67BB5"/>
    <w:rsid w:val="00C67D0C"/>
    <w:rsid w:val="00C73603"/>
    <w:rsid w:val="00C828DB"/>
    <w:rsid w:val="00C83DAF"/>
    <w:rsid w:val="00CB5415"/>
    <w:rsid w:val="00CC41B6"/>
    <w:rsid w:val="00CD79FE"/>
    <w:rsid w:val="00D03430"/>
    <w:rsid w:val="00D04A27"/>
    <w:rsid w:val="00D62E8E"/>
    <w:rsid w:val="00D63C2D"/>
    <w:rsid w:val="00D71CE8"/>
    <w:rsid w:val="00D73651"/>
    <w:rsid w:val="00D83A9C"/>
    <w:rsid w:val="00D83E17"/>
    <w:rsid w:val="00D94606"/>
    <w:rsid w:val="00DB066B"/>
    <w:rsid w:val="00DB25CC"/>
    <w:rsid w:val="00DC4E43"/>
    <w:rsid w:val="00DD0730"/>
    <w:rsid w:val="00DD0C0B"/>
    <w:rsid w:val="00DF61D2"/>
    <w:rsid w:val="00E144D5"/>
    <w:rsid w:val="00E2713A"/>
    <w:rsid w:val="00E30444"/>
    <w:rsid w:val="00E307B2"/>
    <w:rsid w:val="00E31F46"/>
    <w:rsid w:val="00E419B2"/>
    <w:rsid w:val="00E5237B"/>
    <w:rsid w:val="00E60100"/>
    <w:rsid w:val="00E84850"/>
    <w:rsid w:val="00E97C35"/>
    <w:rsid w:val="00EB4A64"/>
    <w:rsid w:val="00F117A5"/>
    <w:rsid w:val="00F27B83"/>
    <w:rsid w:val="00F442A8"/>
    <w:rsid w:val="00F44E50"/>
    <w:rsid w:val="00F525DF"/>
    <w:rsid w:val="00F63669"/>
    <w:rsid w:val="00F748AA"/>
    <w:rsid w:val="00F83097"/>
    <w:rsid w:val="00F846FB"/>
    <w:rsid w:val="00F851CD"/>
    <w:rsid w:val="00F96030"/>
    <w:rsid w:val="00FB7934"/>
    <w:rsid w:val="00FC68F7"/>
    <w:rsid w:val="00FD1816"/>
    <w:rsid w:val="00FE468B"/>
    <w:rsid w:val="00FF26D8"/>
    <w:rsid w:val="3D8A5B36"/>
    <w:rsid w:val="5417AE0A"/>
    <w:rsid w:val="71FBF387"/>
    <w:rsid w:val="733673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CDD"/>
  <w15:docId w15:val="{C1D0F2C0-6DED-40EC-A4E4-6F0E323B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4A64"/>
  </w:style>
  <w:style w:type="paragraph" w:styleId="Nadpis1">
    <w:name w:val="heading 1"/>
    <w:basedOn w:val="Normln"/>
    <w:next w:val="Normln"/>
    <w:link w:val="Nadpis1Char"/>
    <w:uiPriority w:val="9"/>
    <w:qFormat/>
    <w:rsid w:val="00C1741C"/>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F015C"/>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2F015C"/>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2F015C"/>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F015C"/>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F015C"/>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F015C"/>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F015C"/>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F015C"/>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1C"/>
    <w:pPr>
      <w:ind w:left="720"/>
      <w:contextualSpacing/>
    </w:pPr>
  </w:style>
  <w:style w:type="character" w:customStyle="1" w:styleId="Nadpis1Char">
    <w:name w:val="Nadpis 1 Char"/>
    <w:basedOn w:val="Standardnpsmoodstavce"/>
    <w:link w:val="Nadpis1"/>
    <w:uiPriority w:val="9"/>
    <w:rsid w:val="00C1741C"/>
    <w:rPr>
      <w:rFonts w:asciiTheme="majorHAnsi" w:eastAsiaTheme="majorEastAsia" w:hAnsiTheme="majorHAnsi" w:cstheme="majorBidi"/>
      <w:color w:val="2F5496" w:themeColor="accent1" w:themeShade="BF"/>
      <w:sz w:val="32"/>
      <w:szCs w:val="32"/>
    </w:rPr>
  </w:style>
  <w:style w:type="paragraph" w:customStyle="1" w:styleId="Import1">
    <w:name w:val="Import 1"/>
    <w:basedOn w:val="Normln"/>
    <w:rsid w:val="00B875C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cs="Times New Roman"/>
      <w:sz w:val="20"/>
      <w:szCs w:val="20"/>
      <w:lang w:eastAsia="cs-CZ"/>
    </w:rPr>
  </w:style>
  <w:style w:type="paragraph" w:styleId="Zkladntext">
    <w:name w:val="Body Text"/>
    <w:basedOn w:val="Normln"/>
    <w:link w:val="ZkladntextChar"/>
    <w:rsid w:val="00B875C9"/>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B875C9"/>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semiHidden/>
    <w:rsid w:val="002F015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2F015C"/>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2F015C"/>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2F015C"/>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2F015C"/>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2F015C"/>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2F015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F015C"/>
    <w:rPr>
      <w:rFonts w:asciiTheme="majorHAnsi" w:eastAsiaTheme="majorEastAsia" w:hAnsiTheme="majorHAnsi" w:cstheme="majorBidi"/>
      <w:i/>
      <w:iCs/>
      <w:color w:val="272727" w:themeColor="text1" w:themeTint="D8"/>
      <w:sz w:val="21"/>
      <w:szCs w:val="21"/>
    </w:rPr>
  </w:style>
  <w:style w:type="numbering" w:styleId="lnekoddl">
    <w:name w:val="Outline List 3"/>
    <w:basedOn w:val="Bezseznamu"/>
    <w:rsid w:val="002F015C"/>
    <w:pPr>
      <w:numPr>
        <w:numId w:val="30"/>
      </w:numPr>
    </w:pPr>
  </w:style>
  <w:style w:type="paragraph" w:styleId="Textkomente">
    <w:name w:val="annotation text"/>
    <w:basedOn w:val="Normln"/>
    <w:link w:val="TextkomenteChar"/>
    <w:unhideWhenUsed/>
    <w:rsid w:val="002F015C"/>
    <w:pPr>
      <w:numPr>
        <w:ilvl w:val="8"/>
        <w:numId w:val="23"/>
      </w:numPr>
      <w:spacing w:after="0" w:line="240" w:lineRule="auto"/>
      <w:ind w:left="0" w:firstLine="0"/>
    </w:pPr>
    <w:rPr>
      <w:rFonts w:ascii="Calibri" w:eastAsia="Calibri" w:hAnsi="Calibri" w:cs="Times New Roman"/>
      <w:sz w:val="20"/>
      <w:szCs w:val="20"/>
    </w:rPr>
  </w:style>
  <w:style w:type="character" w:customStyle="1" w:styleId="TextkomenteChar">
    <w:name w:val="Text komentáře Char"/>
    <w:basedOn w:val="Standardnpsmoodstavce"/>
    <w:link w:val="Textkomente"/>
    <w:rsid w:val="002F015C"/>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5116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67"/>
    <w:rPr>
      <w:rFonts w:ascii="Segoe UI" w:hAnsi="Segoe UI" w:cs="Segoe UI"/>
      <w:sz w:val="18"/>
      <w:szCs w:val="18"/>
    </w:rPr>
  </w:style>
  <w:style w:type="character" w:styleId="Odkaznakoment">
    <w:name w:val="annotation reference"/>
    <w:basedOn w:val="Standardnpsmoodstavce"/>
    <w:uiPriority w:val="99"/>
    <w:semiHidden/>
    <w:unhideWhenUsed/>
    <w:rsid w:val="00D83A9C"/>
    <w:rPr>
      <w:sz w:val="16"/>
      <w:szCs w:val="16"/>
    </w:rPr>
  </w:style>
  <w:style w:type="paragraph" w:styleId="Pedmtkomente">
    <w:name w:val="annotation subject"/>
    <w:basedOn w:val="Textkomente"/>
    <w:next w:val="Textkomente"/>
    <w:link w:val="PedmtkomenteChar"/>
    <w:uiPriority w:val="99"/>
    <w:semiHidden/>
    <w:unhideWhenUsed/>
    <w:rsid w:val="00D83A9C"/>
    <w:pPr>
      <w:numPr>
        <w:ilvl w:val="0"/>
        <w:numId w:val="0"/>
      </w:num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83A9C"/>
    <w:rPr>
      <w:rFonts w:ascii="Calibri" w:eastAsia="Calibri" w:hAnsi="Calibri" w:cs="Times New Roman"/>
      <w:b/>
      <w:bCs/>
      <w:sz w:val="20"/>
      <w:szCs w:val="20"/>
    </w:rPr>
  </w:style>
  <w:style w:type="numbering" w:customStyle="1" w:styleId="Styl1">
    <w:name w:val="Styl1"/>
    <w:uiPriority w:val="99"/>
    <w:rsid w:val="00415DFF"/>
    <w:pPr>
      <w:numPr>
        <w:numId w:val="38"/>
      </w:numPr>
    </w:pPr>
  </w:style>
  <w:style w:type="numbering" w:customStyle="1" w:styleId="Styl2">
    <w:name w:val="Styl2"/>
    <w:uiPriority w:val="99"/>
    <w:rsid w:val="00E84850"/>
    <w:pPr>
      <w:numPr>
        <w:numId w:val="40"/>
      </w:numPr>
    </w:pPr>
  </w:style>
  <w:style w:type="paragraph" w:styleId="Revize">
    <w:name w:val="Revision"/>
    <w:hidden/>
    <w:uiPriority w:val="99"/>
    <w:semiHidden/>
    <w:rsid w:val="007F3902"/>
    <w:pPr>
      <w:spacing w:after="0" w:line="240" w:lineRule="auto"/>
    </w:pPr>
  </w:style>
  <w:style w:type="character" w:styleId="Hypertextovodkaz">
    <w:name w:val="Hyperlink"/>
    <w:basedOn w:val="Standardnpsmoodstavce"/>
    <w:unhideWhenUsed/>
    <w:rsid w:val="00097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2523">
      <w:bodyDiv w:val="1"/>
      <w:marLeft w:val="0"/>
      <w:marRight w:val="0"/>
      <w:marTop w:val="0"/>
      <w:marBottom w:val="0"/>
      <w:divBdr>
        <w:top w:val="none" w:sz="0" w:space="0" w:color="auto"/>
        <w:left w:val="none" w:sz="0" w:space="0" w:color="auto"/>
        <w:bottom w:val="none" w:sz="0" w:space="0" w:color="auto"/>
        <w:right w:val="none" w:sz="0" w:space="0" w:color="auto"/>
      </w:divBdr>
    </w:div>
    <w:div w:id="18585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krejci.jana@brno.cz"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B6BD606428A504CA7EBAB0190F77237" ma:contentTypeVersion="17" ma:contentTypeDescription="Vytvoří nový dokument" ma:contentTypeScope="" ma:versionID="54b50edf4567f2d1dd70aae4f521f0da">
  <xsd:schema xmlns:xsd="http://www.w3.org/2001/XMLSchema" xmlns:xs="http://www.w3.org/2001/XMLSchema" xmlns:p="http://schemas.microsoft.com/office/2006/metadata/properties" xmlns:ns2="64c94459-a6c5-4cf5-89c0-115a7989494d" xmlns:ns3="c5661f5c-034e-4626-b501-2c6620154ce9" xmlns:ns4="107ea3ff-ebed-4698-b54c-04cca22f4541" xmlns:ns5="da5d7eab-b809-43ab-88b1-7d18509bf467" targetNamespace="http://schemas.microsoft.com/office/2006/metadata/properties" ma:root="true" ma:fieldsID="bd2aedb54442e721f0d7a190807929d8" ns2:_="" ns3:_="" ns4:_="" ns5:_="">
    <xsd:import namespace="64c94459-a6c5-4cf5-89c0-115a7989494d"/>
    <xsd:import namespace="c5661f5c-034e-4626-b501-2c6620154ce9"/>
    <xsd:import namespace="107ea3ff-ebed-4698-b54c-04cca22f4541"/>
    <xsd:import namespace="da5d7eab-b809-43ab-88b1-7d18509bf4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5: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4459-a6c5-4cf5-89c0-115a7989494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2aad992-3633-49d6-bab6-2833da5e6d5f}" ma:internalName="TaxCatchAll" ma:showField="CatchAllData" ma:web="64c94459-a6c5-4cf5-89c0-115a798949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661f5c-034e-4626-b501-2c6620154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590eb72d-ad02-4f84-953f-902ab4317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ea3ff-ebed-4698-b54c-04cca22f454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d7eab-b809-43ab-88b1-7d18509bf467" elementFormDefault="qualified">
    <xsd:import namespace="http://schemas.microsoft.com/office/2006/documentManagement/types"/>
    <xsd:import namespace="http://schemas.microsoft.com/office/infopath/2007/PartnerControls"/>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5661f5c-034e-4626-b501-2c6620154ce9">
      <Terms xmlns="http://schemas.microsoft.com/office/infopath/2007/PartnerControls"/>
    </lcf76f155ced4ddcb4097134ff3c332f>
    <TaxCatchAll xmlns="64c94459-a6c5-4cf5-89c0-115a7989494d" xsi:nil="true"/>
    <_dlc_DocId xmlns="64c94459-a6c5-4cf5-89c0-115a7989494d">MMB0-1671264395-405665</_dlc_DocId>
    <_dlc_DocIdUrl xmlns="64c94459-a6c5-4cf5-89c0-115a7989494d">
      <Url>https://mmbonline.sharepoint.com/OUPR/_layouts/15/DocIdRedir.aspx?ID=MMB0-1671264395-405665</Url>
      <Description>MMB0-1671264395-405665</Description>
    </_dlc_DocIdUrl>
  </documentManagement>
</p:properties>
</file>

<file path=customXml/itemProps1.xml><?xml version="1.0" encoding="utf-8"?>
<ds:datastoreItem xmlns:ds="http://schemas.openxmlformats.org/officeDocument/2006/customXml" ds:itemID="{6763323E-B46E-4BCA-95F1-F42E1747E2FB}">
  <ds:schemaRefs>
    <ds:schemaRef ds:uri="http://schemas.openxmlformats.org/officeDocument/2006/bibliography"/>
  </ds:schemaRefs>
</ds:datastoreItem>
</file>

<file path=customXml/itemProps2.xml><?xml version="1.0" encoding="utf-8"?>
<ds:datastoreItem xmlns:ds="http://schemas.openxmlformats.org/officeDocument/2006/customXml" ds:itemID="{58C443E0-F656-4DD2-816C-3EEB53E012B3}">
  <ds:schemaRefs>
    <ds:schemaRef ds:uri="http://schemas.microsoft.com/sharepoint/v3/contenttype/forms"/>
  </ds:schemaRefs>
</ds:datastoreItem>
</file>

<file path=customXml/itemProps3.xml><?xml version="1.0" encoding="utf-8"?>
<ds:datastoreItem xmlns:ds="http://schemas.openxmlformats.org/officeDocument/2006/customXml" ds:itemID="{E0FBBD79-C873-46AA-96C4-FBC0E4402167}">
  <ds:schemaRefs>
    <ds:schemaRef ds:uri="http://schemas.microsoft.com/sharepoint/events"/>
  </ds:schemaRefs>
</ds:datastoreItem>
</file>

<file path=customXml/itemProps4.xml><?xml version="1.0" encoding="utf-8"?>
<ds:datastoreItem xmlns:ds="http://schemas.openxmlformats.org/officeDocument/2006/customXml" ds:itemID="{A6BDE38B-E66B-4267-90A0-9AB0F43A9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4459-a6c5-4cf5-89c0-115a7989494d"/>
    <ds:schemaRef ds:uri="c5661f5c-034e-4626-b501-2c6620154ce9"/>
    <ds:schemaRef ds:uri="107ea3ff-ebed-4698-b54c-04cca22f4541"/>
    <ds:schemaRef ds:uri="da5d7eab-b809-43ab-88b1-7d18509b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4A9776-3270-4D28-A55C-0DE9B3A9738C}">
  <ds:schemaRefs>
    <ds:schemaRef ds:uri="http://schemas.microsoft.com/office/2006/metadata/properties"/>
    <ds:schemaRef ds:uri="http://schemas.microsoft.com/office/infopath/2007/PartnerControls"/>
    <ds:schemaRef ds:uri="c5661f5c-034e-4626-b501-2c6620154ce9"/>
    <ds:schemaRef ds:uri="64c94459-a6c5-4cf5-89c0-115a7989494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4746</Words>
  <Characters>28002</Characters>
  <Application>Microsoft Office Word</Application>
  <DocSecurity>0</DocSecurity>
  <Lines>233</Lines>
  <Paragraphs>65</Paragraphs>
  <ScaleCrop>false</ScaleCrop>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Poledník Viktor (Magistrát města Brna)</dc:creator>
  <cp:keywords/>
  <dc:description/>
  <cp:lastModifiedBy>Sedláčková Kateřina (MMB_OUPR)</cp:lastModifiedBy>
  <cp:revision>9</cp:revision>
  <cp:lastPrinted>2020-03-02T09:29:00Z</cp:lastPrinted>
  <dcterms:created xsi:type="dcterms:W3CDTF">2023-02-15T10:12:00Z</dcterms:created>
  <dcterms:modified xsi:type="dcterms:W3CDTF">2023-02-15T10:55:00Z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0x010100FB6BD606428A504CA7EBAB0190F77237</vt:lpwstr>
  </property>
  <property fmtid="{D5CDD505-2E9C-101B-9397-08002B2CF9AE}" pid="3" name="_dlc_DocIdItemGuid">
    <vt:lpwstr>0d9823ec-4ee4-4145-b757-e094422cd24c</vt:lpwstr>
  </property>
  <property fmtid="{D5CDD505-2E9C-101B-9397-08002B2CF9AE}" pid="4" name="MediaServiceImageTags">
    <vt:lpwstr/>
  </property>
</Properties>
</file>