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17A7" w:rsidRPr="004D07DE" w:rsidRDefault="009317A7" w:rsidP="004D07DE">
      <w:bookmarkStart w:id="0" w:name="_Toc57478804"/>
    </w:p>
    <w:p w:rsidR="008B456B" w:rsidRDefault="008B456B" w:rsidP="009317A7"/>
    <w:p w:rsidR="008B456B" w:rsidRDefault="008B456B" w:rsidP="009317A7"/>
    <w:p w:rsidR="008B456B" w:rsidRDefault="008B456B" w:rsidP="009317A7"/>
    <w:p w:rsidR="008B456B" w:rsidRDefault="008B456B" w:rsidP="009317A7"/>
    <w:p w:rsidR="00E73A96" w:rsidRDefault="00E73A96" w:rsidP="009317A7"/>
    <w:p w:rsidR="00755BD6" w:rsidRDefault="00755BD6" w:rsidP="009317A7"/>
    <w:p w:rsidR="00A538AB" w:rsidRDefault="00A538AB" w:rsidP="009317A7"/>
    <w:p w:rsidR="00B464AA" w:rsidRDefault="00B464AA" w:rsidP="009317A7"/>
    <w:p w:rsidR="00D94A2B" w:rsidRDefault="00D94A2B" w:rsidP="009317A7"/>
    <w:p w:rsidR="008B456B" w:rsidRDefault="008B456B" w:rsidP="009317A7"/>
    <w:p w:rsidR="000548D1" w:rsidRPr="000548D1" w:rsidRDefault="000548D1" w:rsidP="009317A7">
      <w:pPr>
        <w:rPr>
          <w:b/>
          <w:sz w:val="28"/>
          <w:szCs w:val="28"/>
        </w:rPr>
      </w:pPr>
      <w:bookmarkStart w:id="1" w:name="_Hlk59972897"/>
      <w:r w:rsidRPr="000548D1">
        <w:rPr>
          <w:b/>
          <w:sz w:val="28"/>
          <w:szCs w:val="28"/>
        </w:rPr>
        <w:t>OBSAH:</w:t>
      </w:r>
    </w:p>
    <w:bookmarkEnd w:id="1" w:displacedByCustomXml="next"/>
    <w:sdt>
      <w:sdtPr>
        <w:id w:val="27886131"/>
        <w:docPartObj>
          <w:docPartGallery w:val="Table of Contents"/>
          <w:docPartUnique/>
        </w:docPartObj>
      </w:sdtPr>
      <w:sdtEndPr/>
      <w:sdtContent>
        <w:bookmarkStart w:id="2" w:name="_Toc505324524" w:displacedByCustomXml="prev"/>
        <w:p w:rsidR="00B61113" w:rsidRDefault="006B3D45">
          <w:pPr>
            <w:pStyle w:val="Obsah1"/>
            <w:tabs>
              <w:tab w:val="left" w:pos="400"/>
              <w:tab w:val="right" w:leader="dot" w:pos="9736"/>
            </w:tabs>
            <w:rPr>
              <w:rFonts w:asciiTheme="minorHAnsi" w:eastAsiaTheme="minorEastAsia" w:hAnsiTheme="minorHAnsi"/>
              <w:noProof/>
              <w:sz w:val="22"/>
              <w:lang w:eastAsia="cs-CZ"/>
            </w:rPr>
          </w:pPr>
          <w:r>
            <w:rPr>
              <w:szCs w:val="20"/>
            </w:rPr>
            <w:fldChar w:fldCharType="begin"/>
          </w:r>
          <w:r>
            <w:rPr>
              <w:szCs w:val="20"/>
            </w:rPr>
            <w:instrText xml:space="preserve"> TOC \o "1-4" \u </w:instrText>
          </w:r>
          <w:r>
            <w:rPr>
              <w:szCs w:val="20"/>
            </w:rPr>
            <w:fldChar w:fldCharType="separate"/>
          </w:r>
          <w:r w:rsidR="00B61113" w:rsidRPr="00C13874">
            <w:rPr>
              <w:noProof/>
              <w:snapToGrid w:val="0"/>
              <w:w w:val="0"/>
            </w:rPr>
            <w:t>1.</w:t>
          </w:r>
          <w:r w:rsidR="00B61113">
            <w:rPr>
              <w:rFonts w:asciiTheme="minorHAnsi" w:eastAsiaTheme="minorEastAsia" w:hAnsiTheme="minorHAnsi"/>
              <w:noProof/>
              <w:sz w:val="22"/>
              <w:lang w:eastAsia="cs-CZ"/>
            </w:rPr>
            <w:tab/>
          </w:r>
          <w:r w:rsidR="00B61113">
            <w:rPr>
              <w:noProof/>
            </w:rPr>
            <w:t>ÚVOD</w:t>
          </w:r>
          <w:r w:rsidR="00B61113">
            <w:rPr>
              <w:noProof/>
            </w:rPr>
            <w:tab/>
          </w:r>
          <w:r w:rsidR="00B61113">
            <w:rPr>
              <w:noProof/>
            </w:rPr>
            <w:fldChar w:fldCharType="begin"/>
          </w:r>
          <w:r w:rsidR="00B61113">
            <w:rPr>
              <w:noProof/>
            </w:rPr>
            <w:instrText xml:space="preserve"> PAGEREF _Toc138685029 \h </w:instrText>
          </w:r>
          <w:r w:rsidR="00B61113">
            <w:rPr>
              <w:noProof/>
            </w:rPr>
          </w:r>
          <w:r w:rsidR="00B61113">
            <w:rPr>
              <w:noProof/>
            </w:rPr>
            <w:fldChar w:fldCharType="separate"/>
          </w:r>
          <w:r w:rsidR="00B61113">
            <w:rPr>
              <w:noProof/>
            </w:rPr>
            <w:t>2</w:t>
          </w:r>
          <w:r w:rsidR="00B61113">
            <w:rPr>
              <w:noProof/>
            </w:rPr>
            <w:fldChar w:fldCharType="end"/>
          </w:r>
        </w:p>
        <w:p w:rsidR="00B61113" w:rsidRDefault="00B61113">
          <w:pPr>
            <w:pStyle w:val="Obsah1"/>
            <w:tabs>
              <w:tab w:val="left" w:pos="400"/>
              <w:tab w:val="right" w:leader="dot" w:pos="9736"/>
            </w:tabs>
            <w:rPr>
              <w:rFonts w:asciiTheme="minorHAnsi" w:eastAsiaTheme="minorEastAsia" w:hAnsiTheme="minorHAnsi"/>
              <w:noProof/>
              <w:sz w:val="22"/>
              <w:lang w:eastAsia="cs-CZ"/>
            </w:rPr>
          </w:pPr>
          <w:r w:rsidRPr="00C13874">
            <w:rPr>
              <w:noProof/>
              <w:snapToGrid w:val="0"/>
              <w:w w:val="0"/>
            </w:rPr>
            <w:t>2.</w:t>
          </w:r>
          <w:r>
            <w:rPr>
              <w:rFonts w:asciiTheme="minorHAnsi" w:eastAsiaTheme="minorEastAsia" w:hAnsiTheme="minorHAnsi"/>
              <w:noProof/>
              <w:sz w:val="22"/>
              <w:lang w:eastAsia="cs-CZ"/>
            </w:rPr>
            <w:tab/>
          </w:r>
          <w:r>
            <w:rPr>
              <w:noProof/>
            </w:rPr>
            <w:t>KAPACITNÍ ÚDAJE</w:t>
          </w:r>
          <w:r>
            <w:rPr>
              <w:noProof/>
            </w:rPr>
            <w:tab/>
          </w:r>
          <w:r>
            <w:rPr>
              <w:noProof/>
            </w:rPr>
            <w:fldChar w:fldCharType="begin"/>
          </w:r>
          <w:r>
            <w:rPr>
              <w:noProof/>
            </w:rPr>
            <w:instrText xml:space="preserve"> PAGEREF _Toc138685030 \h </w:instrText>
          </w:r>
          <w:r>
            <w:rPr>
              <w:noProof/>
            </w:rPr>
          </w:r>
          <w:r>
            <w:rPr>
              <w:noProof/>
            </w:rPr>
            <w:fldChar w:fldCharType="separate"/>
          </w:r>
          <w:r>
            <w:rPr>
              <w:noProof/>
            </w:rPr>
            <w:t>2</w:t>
          </w:r>
          <w:r>
            <w:rPr>
              <w:noProof/>
            </w:rPr>
            <w:fldChar w:fldCharType="end"/>
          </w:r>
        </w:p>
        <w:p w:rsidR="00B61113" w:rsidRDefault="00B61113">
          <w:pPr>
            <w:pStyle w:val="Obsah1"/>
            <w:tabs>
              <w:tab w:val="left" w:pos="400"/>
              <w:tab w:val="right" w:leader="dot" w:pos="9736"/>
            </w:tabs>
            <w:rPr>
              <w:rFonts w:asciiTheme="minorHAnsi" w:eastAsiaTheme="minorEastAsia" w:hAnsiTheme="minorHAnsi"/>
              <w:noProof/>
              <w:sz w:val="22"/>
              <w:lang w:eastAsia="cs-CZ"/>
            </w:rPr>
          </w:pPr>
          <w:r w:rsidRPr="00C13874">
            <w:rPr>
              <w:noProof/>
              <w:snapToGrid w:val="0"/>
              <w:w w:val="0"/>
            </w:rPr>
            <w:t>3.</w:t>
          </w:r>
          <w:r>
            <w:rPr>
              <w:rFonts w:asciiTheme="minorHAnsi" w:eastAsiaTheme="minorEastAsia" w:hAnsiTheme="minorHAnsi"/>
              <w:noProof/>
              <w:sz w:val="22"/>
              <w:lang w:eastAsia="cs-CZ"/>
            </w:rPr>
            <w:tab/>
          </w:r>
          <w:r>
            <w:rPr>
              <w:noProof/>
            </w:rPr>
            <w:t>OBECNÉ ZÁSADY</w:t>
          </w:r>
          <w:r>
            <w:rPr>
              <w:noProof/>
            </w:rPr>
            <w:tab/>
          </w:r>
          <w:r>
            <w:rPr>
              <w:noProof/>
            </w:rPr>
            <w:fldChar w:fldCharType="begin"/>
          </w:r>
          <w:r>
            <w:rPr>
              <w:noProof/>
            </w:rPr>
            <w:instrText xml:space="preserve"> PAGEREF _Toc138685031 \h </w:instrText>
          </w:r>
          <w:r>
            <w:rPr>
              <w:noProof/>
            </w:rPr>
          </w:r>
          <w:r>
            <w:rPr>
              <w:noProof/>
            </w:rPr>
            <w:fldChar w:fldCharType="separate"/>
          </w:r>
          <w:r>
            <w:rPr>
              <w:noProof/>
            </w:rPr>
            <w:t>2</w:t>
          </w:r>
          <w:r>
            <w:rPr>
              <w:noProof/>
            </w:rPr>
            <w:fldChar w:fldCharType="end"/>
          </w:r>
        </w:p>
        <w:p w:rsidR="00B61113" w:rsidRDefault="00B61113">
          <w:pPr>
            <w:pStyle w:val="Obsah2"/>
            <w:tabs>
              <w:tab w:val="left" w:pos="880"/>
              <w:tab w:val="right" w:leader="dot" w:pos="9736"/>
            </w:tabs>
            <w:rPr>
              <w:rFonts w:asciiTheme="minorHAnsi" w:eastAsiaTheme="minorEastAsia" w:hAnsiTheme="minorHAnsi"/>
              <w:noProof/>
              <w:sz w:val="22"/>
              <w:lang w:eastAsia="cs-CZ"/>
            </w:rPr>
          </w:pPr>
          <w:r>
            <w:rPr>
              <w:noProof/>
            </w:rPr>
            <w:t>3.1.</w:t>
          </w:r>
          <w:r>
            <w:rPr>
              <w:rFonts w:asciiTheme="minorHAnsi" w:eastAsiaTheme="minorEastAsia" w:hAnsiTheme="minorHAnsi"/>
              <w:noProof/>
              <w:sz w:val="22"/>
              <w:lang w:eastAsia="cs-CZ"/>
            </w:rPr>
            <w:tab/>
          </w:r>
          <w:r>
            <w:rPr>
              <w:noProof/>
            </w:rPr>
            <w:t>KŘÍŽENÍ S INŽENÝRSKÝMI SÍTĚMI</w:t>
          </w:r>
          <w:r>
            <w:rPr>
              <w:noProof/>
            </w:rPr>
            <w:tab/>
          </w:r>
          <w:r>
            <w:rPr>
              <w:noProof/>
            </w:rPr>
            <w:fldChar w:fldCharType="begin"/>
          </w:r>
          <w:r>
            <w:rPr>
              <w:noProof/>
            </w:rPr>
            <w:instrText xml:space="preserve"> PAGEREF _Toc138685032 \h </w:instrText>
          </w:r>
          <w:r>
            <w:rPr>
              <w:noProof/>
            </w:rPr>
          </w:r>
          <w:r>
            <w:rPr>
              <w:noProof/>
            </w:rPr>
            <w:fldChar w:fldCharType="separate"/>
          </w:r>
          <w:r>
            <w:rPr>
              <w:noProof/>
            </w:rPr>
            <w:t>2</w:t>
          </w:r>
          <w:r>
            <w:rPr>
              <w:noProof/>
            </w:rPr>
            <w:fldChar w:fldCharType="end"/>
          </w:r>
        </w:p>
        <w:p w:rsidR="00B61113" w:rsidRDefault="00B61113">
          <w:pPr>
            <w:pStyle w:val="Obsah2"/>
            <w:tabs>
              <w:tab w:val="left" w:pos="880"/>
              <w:tab w:val="right" w:leader="dot" w:pos="9736"/>
            </w:tabs>
            <w:rPr>
              <w:rFonts w:asciiTheme="minorHAnsi" w:eastAsiaTheme="minorEastAsia" w:hAnsiTheme="minorHAnsi"/>
              <w:noProof/>
              <w:sz w:val="22"/>
              <w:lang w:eastAsia="cs-CZ"/>
            </w:rPr>
          </w:pPr>
          <w:r>
            <w:rPr>
              <w:noProof/>
            </w:rPr>
            <w:t>3.2.</w:t>
          </w:r>
          <w:r>
            <w:rPr>
              <w:rFonts w:asciiTheme="minorHAnsi" w:eastAsiaTheme="minorEastAsia" w:hAnsiTheme="minorHAnsi"/>
              <w:noProof/>
              <w:sz w:val="22"/>
              <w:lang w:eastAsia="cs-CZ"/>
            </w:rPr>
            <w:tab/>
          </w:r>
          <w:r>
            <w:rPr>
              <w:noProof/>
            </w:rPr>
            <w:t>DOČASNÉ KOMUNIKACE, OBJÍZDNÉ TRASY A DOPRAVNÍ ZNAČENÍ</w:t>
          </w:r>
          <w:r>
            <w:rPr>
              <w:noProof/>
            </w:rPr>
            <w:tab/>
          </w:r>
          <w:r>
            <w:rPr>
              <w:noProof/>
            </w:rPr>
            <w:fldChar w:fldCharType="begin"/>
          </w:r>
          <w:r>
            <w:rPr>
              <w:noProof/>
            </w:rPr>
            <w:instrText xml:space="preserve"> PAGEREF _Toc138685033 \h </w:instrText>
          </w:r>
          <w:r>
            <w:rPr>
              <w:noProof/>
            </w:rPr>
          </w:r>
          <w:r>
            <w:rPr>
              <w:noProof/>
            </w:rPr>
            <w:fldChar w:fldCharType="separate"/>
          </w:r>
          <w:r>
            <w:rPr>
              <w:noProof/>
            </w:rPr>
            <w:t>3</w:t>
          </w:r>
          <w:r>
            <w:rPr>
              <w:noProof/>
            </w:rPr>
            <w:fldChar w:fldCharType="end"/>
          </w:r>
        </w:p>
        <w:p w:rsidR="00B61113" w:rsidRDefault="00B61113">
          <w:pPr>
            <w:pStyle w:val="Obsah2"/>
            <w:tabs>
              <w:tab w:val="left" w:pos="880"/>
              <w:tab w:val="right" w:leader="dot" w:pos="9736"/>
            </w:tabs>
            <w:rPr>
              <w:rFonts w:asciiTheme="minorHAnsi" w:eastAsiaTheme="minorEastAsia" w:hAnsiTheme="minorHAnsi"/>
              <w:noProof/>
              <w:sz w:val="22"/>
              <w:lang w:eastAsia="cs-CZ"/>
            </w:rPr>
          </w:pPr>
          <w:r>
            <w:rPr>
              <w:noProof/>
            </w:rPr>
            <w:t>3.3.</w:t>
          </w:r>
          <w:r>
            <w:rPr>
              <w:rFonts w:asciiTheme="minorHAnsi" w:eastAsiaTheme="minorEastAsia" w:hAnsiTheme="minorHAnsi"/>
              <w:noProof/>
              <w:sz w:val="22"/>
              <w:lang w:eastAsia="cs-CZ"/>
            </w:rPr>
            <w:tab/>
          </w:r>
          <w:r>
            <w:rPr>
              <w:noProof/>
            </w:rPr>
            <w:t>VYTÝČENÍ STAVBY</w:t>
          </w:r>
          <w:r>
            <w:rPr>
              <w:noProof/>
            </w:rPr>
            <w:tab/>
          </w:r>
          <w:r>
            <w:rPr>
              <w:noProof/>
            </w:rPr>
            <w:fldChar w:fldCharType="begin"/>
          </w:r>
          <w:r>
            <w:rPr>
              <w:noProof/>
            </w:rPr>
            <w:instrText xml:space="preserve"> PAGEREF _Toc138685034 \h </w:instrText>
          </w:r>
          <w:r>
            <w:rPr>
              <w:noProof/>
            </w:rPr>
          </w:r>
          <w:r>
            <w:rPr>
              <w:noProof/>
            </w:rPr>
            <w:fldChar w:fldCharType="separate"/>
          </w:r>
          <w:r>
            <w:rPr>
              <w:noProof/>
            </w:rPr>
            <w:t>3</w:t>
          </w:r>
          <w:r>
            <w:rPr>
              <w:noProof/>
            </w:rPr>
            <w:fldChar w:fldCharType="end"/>
          </w:r>
        </w:p>
        <w:p w:rsidR="00B61113" w:rsidRDefault="00B61113">
          <w:pPr>
            <w:pStyle w:val="Obsah1"/>
            <w:tabs>
              <w:tab w:val="left" w:pos="400"/>
              <w:tab w:val="right" w:leader="dot" w:pos="9736"/>
            </w:tabs>
            <w:rPr>
              <w:rFonts w:asciiTheme="minorHAnsi" w:eastAsiaTheme="minorEastAsia" w:hAnsiTheme="minorHAnsi"/>
              <w:noProof/>
              <w:sz w:val="22"/>
              <w:lang w:eastAsia="cs-CZ"/>
            </w:rPr>
          </w:pPr>
          <w:r w:rsidRPr="00C13874">
            <w:rPr>
              <w:noProof/>
              <w:snapToGrid w:val="0"/>
              <w:w w:val="0"/>
            </w:rPr>
            <w:t>4.</w:t>
          </w:r>
          <w:r>
            <w:rPr>
              <w:rFonts w:asciiTheme="minorHAnsi" w:eastAsiaTheme="minorEastAsia" w:hAnsiTheme="minorHAnsi"/>
              <w:noProof/>
              <w:sz w:val="22"/>
              <w:lang w:eastAsia="cs-CZ"/>
            </w:rPr>
            <w:tab/>
          </w:r>
          <w:r>
            <w:rPr>
              <w:noProof/>
            </w:rPr>
            <w:t>POPIS TECHNICKÉHO ŘEŠENÍ</w:t>
          </w:r>
          <w:r>
            <w:rPr>
              <w:noProof/>
            </w:rPr>
            <w:tab/>
          </w:r>
          <w:r>
            <w:rPr>
              <w:noProof/>
            </w:rPr>
            <w:fldChar w:fldCharType="begin"/>
          </w:r>
          <w:r>
            <w:rPr>
              <w:noProof/>
            </w:rPr>
            <w:instrText xml:space="preserve"> PAGEREF _Toc138685035 \h </w:instrText>
          </w:r>
          <w:r>
            <w:rPr>
              <w:noProof/>
            </w:rPr>
          </w:r>
          <w:r>
            <w:rPr>
              <w:noProof/>
            </w:rPr>
            <w:fldChar w:fldCharType="separate"/>
          </w:r>
          <w:r>
            <w:rPr>
              <w:noProof/>
            </w:rPr>
            <w:t>3</w:t>
          </w:r>
          <w:r>
            <w:rPr>
              <w:noProof/>
            </w:rPr>
            <w:fldChar w:fldCharType="end"/>
          </w:r>
        </w:p>
        <w:p w:rsidR="00B61113" w:rsidRDefault="00B61113">
          <w:pPr>
            <w:pStyle w:val="Obsah2"/>
            <w:tabs>
              <w:tab w:val="left" w:pos="880"/>
              <w:tab w:val="right" w:leader="dot" w:pos="9736"/>
            </w:tabs>
            <w:rPr>
              <w:rFonts w:asciiTheme="minorHAnsi" w:eastAsiaTheme="minorEastAsia" w:hAnsiTheme="minorHAnsi"/>
              <w:noProof/>
              <w:sz w:val="22"/>
              <w:lang w:eastAsia="cs-CZ"/>
            </w:rPr>
          </w:pPr>
          <w:r>
            <w:rPr>
              <w:noProof/>
            </w:rPr>
            <w:t>4.1.</w:t>
          </w:r>
          <w:r>
            <w:rPr>
              <w:rFonts w:asciiTheme="minorHAnsi" w:eastAsiaTheme="minorEastAsia" w:hAnsiTheme="minorHAnsi"/>
              <w:noProof/>
              <w:sz w:val="22"/>
              <w:lang w:eastAsia="cs-CZ"/>
            </w:rPr>
            <w:tab/>
          </w:r>
          <w:r>
            <w:rPr>
              <w:noProof/>
            </w:rPr>
            <w:t>VODOVODNÍ PŘÍPOJKY</w:t>
          </w:r>
          <w:r>
            <w:rPr>
              <w:noProof/>
            </w:rPr>
            <w:tab/>
          </w:r>
          <w:r>
            <w:rPr>
              <w:noProof/>
            </w:rPr>
            <w:fldChar w:fldCharType="begin"/>
          </w:r>
          <w:r>
            <w:rPr>
              <w:noProof/>
            </w:rPr>
            <w:instrText xml:space="preserve"> PAGEREF _Toc138685036 \h </w:instrText>
          </w:r>
          <w:r>
            <w:rPr>
              <w:noProof/>
            </w:rPr>
          </w:r>
          <w:r>
            <w:rPr>
              <w:noProof/>
            </w:rPr>
            <w:fldChar w:fldCharType="separate"/>
          </w:r>
          <w:r>
            <w:rPr>
              <w:noProof/>
            </w:rPr>
            <w:t>3</w:t>
          </w:r>
          <w:r>
            <w:rPr>
              <w:noProof/>
            </w:rPr>
            <w:fldChar w:fldCharType="end"/>
          </w:r>
        </w:p>
        <w:p w:rsidR="00B61113" w:rsidRDefault="00B61113">
          <w:pPr>
            <w:pStyle w:val="Obsah2"/>
            <w:tabs>
              <w:tab w:val="left" w:pos="880"/>
              <w:tab w:val="right" w:leader="dot" w:pos="9736"/>
            </w:tabs>
            <w:rPr>
              <w:rFonts w:asciiTheme="minorHAnsi" w:eastAsiaTheme="minorEastAsia" w:hAnsiTheme="minorHAnsi"/>
              <w:noProof/>
              <w:sz w:val="22"/>
              <w:lang w:eastAsia="cs-CZ"/>
            </w:rPr>
          </w:pPr>
          <w:r>
            <w:rPr>
              <w:noProof/>
            </w:rPr>
            <w:t>4.2.</w:t>
          </w:r>
          <w:r>
            <w:rPr>
              <w:rFonts w:asciiTheme="minorHAnsi" w:eastAsiaTheme="minorEastAsia" w:hAnsiTheme="minorHAnsi"/>
              <w:noProof/>
              <w:sz w:val="22"/>
              <w:lang w:eastAsia="cs-CZ"/>
            </w:rPr>
            <w:tab/>
          </w:r>
          <w:r w:rsidRPr="00C13874">
            <w:rPr>
              <w:noProof/>
            </w:rPr>
            <w:t>NAPOJENÍ NA VODOVODNÍ ŘAD</w:t>
          </w:r>
          <w:r>
            <w:rPr>
              <w:noProof/>
            </w:rPr>
            <w:tab/>
          </w:r>
          <w:r>
            <w:rPr>
              <w:noProof/>
            </w:rPr>
            <w:fldChar w:fldCharType="begin"/>
          </w:r>
          <w:r>
            <w:rPr>
              <w:noProof/>
            </w:rPr>
            <w:instrText xml:space="preserve"> PAGEREF _Toc138685037 \h </w:instrText>
          </w:r>
          <w:r>
            <w:rPr>
              <w:noProof/>
            </w:rPr>
          </w:r>
          <w:r>
            <w:rPr>
              <w:noProof/>
            </w:rPr>
            <w:fldChar w:fldCharType="separate"/>
          </w:r>
          <w:r>
            <w:rPr>
              <w:noProof/>
            </w:rPr>
            <w:t>3</w:t>
          </w:r>
          <w:r>
            <w:rPr>
              <w:noProof/>
            </w:rPr>
            <w:fldChar w:fldCharType="end"/>
          </w:r>
        </w:p>
        <w:p w:rsidR="00B61113" w:rsidRDefault="00B61113">
          <w:pPr>
            <w:pStyle w:val="Obsah2"/>
            <w:tabs>
              <w:tab w:val="left" w:pos="880"/>
              <w:tab w:val="right" w:leader="dot" w:pos="9736"/>
            </w:tabs>
            <w:rPr>
              <w:rFonts w:asciiTheme="minorHAnsi" w:eastAsiaTheme="minorEastAsia" w:hAnsiTheme="minorHAnsi"/>
              <w:noProof/>
              <w:sz w:val="22"/>
              <w:lang w:eastAsia="cs-CZ"/>
            </w:rPr>
          </w:pPr>
          <w:r>
            <w:rPr>
              <w:noProof/>
            </w:rPr>
            <w:t>4.3.</w:t>
          </w:r>
          <w:r>
            <w:rPr>
              <w:rFonts w:asciiTheme="minorHAnsi" w:eastAsiaTheme="minorEastAsia" w:hAnsiTheme="minorHAnsi"/>
              <w:noProof/>
              <w:sz w:val="22"/>
              <w:lang w:eastAsia="cs-CZ"/>
            </w:rPr>
            <w:tab/>
          </w:r>
          <w:r>
            <w:rPr>
              <w:noProof/>
            </w:rPr>
            <w:t>PŘEPOJENÍ NA VNITŘNÍ ROZVOD VODOVODU</w:t>
          </w:r>
          <w:r>
            <w:rPr>
              <w:noProof/>
            </w:rPr>
            <w:tab/>
          </w:r>
          <w:r>
            <w:rPr>
              <w:noProof/>
            </w:rPr>
            <w:fldChar w:fldCharType="begin"/>
          </w:r>
          <w:r>
            <w:rPr>
              <w:noProof/>
            </w:rPr>
            <w:instrText xml:space="preserve"> PAGEREF _Toc138685038 \h </w:instrText>
          </w:r>
          <w:r>
            <w:rPr>
              <w:noProof/>
            </w:rPr>
          </w:r>
          <w:r>
            <w:rPr>
              <w:noProof/>
            </w:rPr>
            <w:fldChar w:fldCharType="separate"/>
          </w:r>
          <w:r>
            <w:rPr>
              <w:noProof/>
            </w:rPr>
            <w:t>4</w:t>
          </w:r>
          <w:r>
            <w:rPr>
              <w:noProof/>
            </w:rPr>
            <w:fldChar w:fldCharType="end"/>
          </w:r>
        </w:p>
        <w:p w:rsidR="00B61113" w:rsidRDefault="00B61113">
          <w:pPr>
            <w:pStyle w:val="Obsah2"/>
            <w:tabs>
              <w:tab w:val="left" w:pos="880"/>
              <w:tab w:val="right" w:leader="dot" w:pos="9736"/>
            </w:tabs>
            <w:rPr>
              <w:rFonts w:asciiTheme="minorHAnsi" w:eastAsiaTheme="minorEastAsia" w:hAnsiTheme="minorHAnsi"/>
              <w:noProof/>
              <w:sz w:val="22"/>
              <w:lang w:eastAsia="cs-CZ"/>
            </w:rPr>
          </w:pPr>
          <w:r>
            <w:rPr>
              <w:noProof/>
            </w:rPr>
            <w:t>4.4.</w:t>
          </w:r>
          <w:r>
            <w:rPr>
              <w:rFonts w:asciiTheme="minorHAnsi" w:eastAsiaTheme="minorEastAsia" w:hAnsiTheme="minorHAnsi"/>
              <w:noProof/>
              <w:sz w:val="22"/>
              <w:lang w:eastAsia="cs-CZ"/>
            </w:rPr>
            <w:tab/>
          </w:r>
          <w:r w:rsidRPr="00C13874">
            <w:rPr>
              <w:noProof/>
            </w:rPr>
            <w:t>ULOŽENÍ</w:t>
          </w:r>
          <w:r>
            <w:rPr>
              <w:noProof/>
            </w:rPr>
            <w:tab/>
          </w:r>
          <w:r>
            <w:rPr>
              <w:noProof/>
            </w:rPr>
            <w:fldChar w:fldCharType="begin"/>
          </w:r>
          <w:r>
            <w:rPr>
              <w:noProof/>
            </w:rPr>
            <w:instrText xml:space="preserve"> PAGEREF _Toc138685039 \h </w:instrText>
          </w:r>
          <w:r>
            <w:rPr>
              <w:noProof/>
            </w:rPr>
          </w:r>
          <w:r>
            <w:rPr>
              <w:noProof/>
            </w:rPr>
            <w:fldChar w:fldCharType="separate"/>
          </w:r>
          <w:r>
            <w:rPr>
              <w:noProof/>
            </w:rPr>
            <w:t>4</w:t>
          </w:r>
          <w:r>
            <w:rPr>
              <w:noProof/>
            </w:rPr>
            <w:fldChar w:fldCharType="end"/>
          </w:r>
        </w:p>
        <w:p w:rsidR="00B61113" w:rsidRDefault="00B61113">
          <w:pPr>
            <w:pStyle w:val="Obsah3"/>
            <w:tabs>
              <w:tab w:val="left" w:pos="1320"/>
              <w:tab w:val="right" w:leader="dot" w:pos="9736"/>
            </w:tabs>
            <w:rPr>
              <w:rFonts w:asciiTheme="minorHAnsi" w:eastAsiaTheme="minorEastAsia" w:hAnsiTheme="minorHAnsi"/>
              <w:noProof/>
              <w:sz w:val="22"/>
              <w:lang w:eastAsia="cs-CZ"/>
            </w:rPr>
          </w:pPr>
          <w:r>
            <w:rPr>
              <w:noProof/>
            </w:rPr>
            <w:t>4.4.1.</w:t>
          </w:r>
          <w:r>
            <w:rPr>
              <w:rFonts w:asciiTheme="minorHAnsi" w:eastAsiaTheme="minorEastAsia" w:hAnsiTheme="minorHAnsi"/>
              <w:noProof/>
              <w:sz w:val="22"/>
              <w:lang w:eastAsia="cs-CZ"/>
            </w:rPr>
            <w:tab/>
          </w:r>
          <w:r>
            <w:rPr>
              <w:noProof/>
            </w:rPr>
            <w:t>OBECNĚ</w:t>
          </w:r>
          <w:r>
            <w:rPr>
              <w:noProof/>
            </w:rPr>
            <w:tab/>
          </w:r>
          <w:r>
            <w:rPr>
              <w:noProof/>
            </w:rPr>
            <w:fldChar w:fldCharType="begin"/>
          </w:r>
          <w:r>
            <w:rPr>
              <w:noProof/>
            </w:rPr>
            <w:instrText xml:space="preserve"> PAGEREF _Toc138685040 \h </w:instrText>
          </w:r>
          <w:r>
            <w:rPr>
              <w:noProof/>
            </w:rPr>
          </w:r>
          <w:r>
            <w:rPr>
              <w:noProof/>
            </w:rPr>
            <w:fldChar w:fldCharType="separate"/>
          </w:r>
          <w:r>
            <w:rPr>
              <w:noProof/>
            </w:rPr>
            <w:t>4</w:t>
          </w:r>
          <w:r>
            <w:rPr>
              <w:noProof/>
            </w:rPr>
            <w:fldChar w:fldCharType="end"/>
          </w:r>
        </w:p>
        <w:p w:rsidR="00B61113" w:rsidRDefault="00B61113">
          <w:pPr>
            <w:pStyle w:val="Obsah3"/>
            <w:tabs>
              <w:tab w:val="left" w:pos="1320"/>
              <w:tab w:val="right" w:leader="dot" w:pos="9736"/>
            </w:tabs>
            <w:rPr>
              <w:rFonts w:asciiTheme="minorHAnsi" w:eastAsiaTheme="minorEastAsia" w:hAnsiTheme="minorHAnsi"/>
              <w:noProof/>
              <w:sz w:val="22"/>
              <w:lang w:eastAsia="cs-CZ"/>
            </w:rPr>
          </w:pPr>
          <w:r w:rsidRPr="00C13874">
            <w:rPr>
              <w:noProof/>
            </w:rPr>
            <w:t>4.4.2.</w:t>
          </w:r>
          <w:r>
            <w:rPr>
              <w:rFonts w:asciiTheme="minorHAnsi" w:eastAsiaTheme="minorEastAsia" w:hAnsiTheme="minorHAnsi"/>
              <w:noProof/>
              <w:sz w:val="22"/>
              <w:lang w:eastAsia="cs-CZ"/>
            </w:rPr>
            <w:tab/>
          </w:r>
          <w:r w:rsidRPr="00C13874">
            <w:rPr>
              <w:noProof/>
            </w:rPr>
            <w:t>POLYETHYLEN PE100 SDR11</w:t>
          </w:r>
          <w:r>
            <w:rPr>
              <w:noProof/>
            </w:rPr>
            <w:tab/>
          </w:r>
          <w:r>
            <w:rPr>
              <w:noProof/>
            </w:rPr>
            <w:fldChar w:fldCharType="begin"/>
          </w:r>
          <w:r>
            <w:rPr>
              <w:noProof/>
            </w:rPr>
            <w:instrText xml:space="preserve"> PAGEREF _Toc138685041 \h </w:instrText>
          </w:r>
          <w:r>
            <w:rPr>
              <w:noProof/>
            </w:rPr>
          </w:r>
          <w:r>
            <w:rPr>
              <w:noProof/>
            </w:rPr>
            <w:fldChar w:fldCharType="separate"/>
          </w:r>
          <w:r>
            <w:rPr>
              <w:noProof/>
            </w:rPr>
            <w:t>4</w:t>
          </w:r>
          <w:r>
            <w:rPr>
              <w:noProof/>
            </w:rPr>
            <w:fldChar w:fldCharType="end"/>
          </w:r>
        </w:p>
        <w:p w:rsidR="00B61113" w:rsidRDefault="00B61113">
          <w:pPr>
            <w:pStyle w:val="Obsah3"/>
            <w:tabs>
              <w:tab w:val="left" w:pos="1320"/>
              <w:tab w:val="right" w:leader="dot" w:pos="9736"/>
            </w:tabs>
            <w:rPr>
              <w:rFonts w:asciiTheme="minorHAnsi" w:eastAsiaTheme="minorEastAsia" w:hAnsiTheme="minorHAnsi"/>
              <w:noProof/>
              <w:sz w:val="22"/>
              <w:lang w:eastAsia="cs-CZ"/>
            </w:rPr>
          </w:pPr>
          <w:r>
            <w:rPr>
              <w:noProof/>
            </w:rPr>
            <w:t>4.4.3.</w:t>
          </w:r>
          <w:r>
            <w:rPr>
              <w:rFonts w:asciiTheme="minorHAnsi" w:eastAsiaTheme="minorEastAsia" w:hAnsiTheme="minorHAnsi"/>
              <w:noProof/>
              <w:sz w:val="22"/>
              <w:lang w:eastAsia="cs-CZ"/>
            </w:rPr>
            <w:tab/>
          </w:r>
          <w:r>
            <w:rPr>
              <w:noProof/>
            </w:rPr>
            <w:t>TVÁRNÁ LITINA</w:t>
          </w:r>
          <w:r>
            <w:rPr>
              <w:noProof/>
            </w:rPr>
            <w:tab/>
          </w:r>
          <w:r>
            <w:rPr>
              <w:noProof/>
            </w:rPr>
            <w:fldChar w:fldCharType="begin"/>
          </w:r>
          <w:r>
            <w:rPr>
              <w:noProof/>
            </w:rPr>
            <w:instrText xml:space="preserve"> PAGEREF _Toc138685042 \h </w:instrText>
          </w:r>
          <w:r>
            <w:rPr>
              <w:noProof/>
            </w:rPr>
          </w:r>
          <w:r>
            <w:rPr>
              <w:noProof/>
            </w:rPr>
            <w:fldChar w:fldCharType="separate"/>
          </w:r>
          <w:r>
            <w:rPr>
              <w:noProof/>
            </w:rPr>
            <w:t>4</w:t>
          </w:r>
          <w:r>
            <w:rPr>
              <w:noProof/>
            </w:rPr>
            <w:fldChar w:fldCharType="end"/>
          </w:r>
        </w:p>
        <w:p w:rsidR="00B61113" w:rsidRDefault="00B61113">
          <w:pPr>
            <w:pStyle w:val="Obsah2"/>
            <w:tabs>
              <w:tab w:val="left" w:pos="880"/>
              <w:tab w:val="right" w:leader="dot" w:pos="9736"/>
            </w:tabs>
            <w:rPr>
              <w:rFonts w:asciiTheme="minorHAnsi" w:eastAsiaTheme="minorEastAsia" w:hAnsiTheme="minorHAnsi"/>
              <w:noProof/>
              <w:sz w:val="22"/>
              <w:lang w:eastAsia="cs-CZ"/>
            </w:rPr>
          </w:pPr>
          <w:r>
            <w:rPr>
              <w:noProof/>
            </w:rPr>
            <w:t>4.5.</w:t>
          </w:r>
          <w:r>
            <w:rPr>
              <w:rFonts w:asciiTheme="minorHAnsi" w:eastAsiaTheme="minorEastAsia" w:hAnsiTheme="minorHAnsi"/>
              <w:noProof/>
              <w:sz w:val="22"/>
              <w:lang w:eastAsia="cs-CZ"/>
            </w:rPr>
            <w:tab/>
          </w:r>
          <w:r>
            <w:rPr>
              <w:noProof/>
            </w:rPr>
            <w:t>VÝKOPY</w:t>
          </w:r>
          <w:r>
            <w:rPr>
              <w:noProof/>
            </w:rPr>
            <w:tab/>
          </w:r>
          <w:r>
            <w:rPr>
              <w:noProof/>
            </w:rPr>
            <w:fldChar w:fldCharType="begin"/>
          </w:r>
          <w:r>
            <w:rPr>
              <w:noProof/>
            </w:rPr>
            <w:instrText xml:space="preserve"> PAGEREF _Toc138685043 \h </w:instrText>
          </w:r>
          <w:r>
            <w:rPr>
              <w:noProof/>
            </w:rPr>
          </w:r>
          <w:r>
            <w:rPr>
              <w:noProof/>
            </w:rPr>
            <w:fldChar w:fldCharType="separate"/>
          </w:r>
          <w:r>
            <w:rPr>
              <w:noProof/>
            </w:rPr>
            <w:t>5</w:t>
          </w:r>
          <w:r>
            <w:rPr>
              <w:noProof/>
            </w:rPr>
            <w:fldChar w:fldCharType="end"/>
          </w:r>
        </w:p>
        <w:p w:rsidR="00B61113" w:rsidRDefault="00B61113">
          <w:pPr>
            <w:pStyle w:val="Obsah2"/>
            <w:tabs>
              <w:tab w:val="left" w:pos="880"/>
              <w:tab w:val="right" w:leader="dot" w:pos="9736"/>
            </w:tabs>
            <w:rPr>
              <w:rFonts w:asciiTheme="minorHAnsi" w:eastAsiaTheme="minorEastAsia" w:hAnsiTheme="minorHAnsi"/>
              <w:noProof/>
              <w:sz w:val="22"/>
              <w:lang w:eastAsia="cs-CZ"/>
            </w:rPr>
          </w:pPr>
          <w:r w:rsidRPr="00C13874">
            <w:rPr>
              <w:noProof/>
            </w:rPr>
            <w:t>4.6.</w:t>
          </w:r>
          <w:r>
            <w:rPr>
              <w:rFonts w:asciiTheme="minorHAnsi" w:eastAsiaTheme="minorEastAsia" w:hAnsiTheme="minorHAnsi"/>
              <w:noProof/>
              <w:sz w:val="22"/>
              <w:lang w:eastAsia="cs-CZ"/>
            </w:rPr>
            <w:tab/>
          </w:r>
          <w:r w:rsidRPr="00C13874">
            <w:rPr>
              <w:noProof/>
            </w:rPr>
            <w:t>RUŠENÍ STÁVAJÍCÍCH PŘÍPOJEK</w:t>
          </w:r>
          <w:r>
            <w:rPr>
              <w:noProof/>
            </w:rPr>
            <w:tab/>
          </w:r>
          <w:r>
            <w:rPr>
              <w:noProof/>
            </w:rPr>
            <w:fldChar w:fldCharType="begin"/>
          </w:r>
          <w:r>
            <w:rPr>
              <w:noProof/>
            </w:rPr>
            <w:instrText xml:space="preserve"> PAGEREF _Toc138685044 \h </w:instrText>
          </w:r>
          <w:r>
            <w:rPr>
              <w:noProof/>
            </w:rPr>
          </w:r>
          <w:r>
            <w:rPr>
              <w:noProof/>
            </w:rPr>
            <w:fldChar w:fldCharType="separate"/>
          </w:r>
          <w:r>
            <w:rPr>
              <w:noProof/>
            </w:rPr>
            <w:t>5</w:t>
          </w:r>
          <w:r>
            <w:rPr>
              <w:noProof/>
            </w:rPr>
            <w:fldChar w:fldCharType="end"/>
          </w:r>
        </w:p>
        <w:p w:rsidR="00B61113" w:rsidRDefault="00B61113">
          <w:pPr>
            <w:pStyle w:val="Obsah3"/>
            <w:tabs>
              <w:tab w:val="left" w:pos="1320"/>
              <w:tab w:val="right" w:leader="dot" w:pos="9736"/>
            </w:tabs>
            <w:rPr>
              <w:rFonts w:asciiTheme="minorHAnsi" w:eastAsiaTheme="minorEastAsia" w:hAnsiTheme="minorHAnsi"/>
              <w:noProof/>
              <w:sz w:val="22"/>
              <w:lang w:eastAsia="cs-CZ"/>
            </w:rPr>
          </w:pPr>
          <w:r w:rsidRPr="00C13874">
            <w:rPr>
              <w:noProof/>
            </w:rPr>
            <w:t>4.6.1.</w:t>
          </w:r>
          <w:r>
            <w:rPr>
              <w:rFonts w:asciiTheme="minorHAnsi" w:eastAsiaTheme="minorEastAsia" w:hAnsiTheme="minorHAnsi"/>
              <w:noProof/>
              <w:sz w:val="22"/>
              <w:lang w:eastAsia="cs-CZ"/>
            </w:rPr>
            <w:tab/>
          </w:r>
          <w:r w:rsidRPr="00C13874">
            <w:rPr>
              <w:noProof/>
            </w:rPr>
            <w:t>VYTĚŽENÍ TRUB V RÁMCI VÝKOPOVÉ RÝHY</w:t>
          </w:r>
          <w:r>
            <w:rPr>
              <w:noProof/>
            </w:rPr>
            <w:tab/>
          </w:r>
          <w:r>
            <w:rPr>
              <w:noProof/>
            </w:rPr>
            <w:fldChar w:fldCharType="begin"/>
          </w:r>
          <w:r>
            <w:rPr>
              <w:noProof/>
            </w:rPr>
            <w:instrText xml:space="preserve"> PAGEREF _Toc138685045 \h </w:instrText>
          </w:r>
          <w:r>
            <w:rPr>
              <w:noProof/>
            </w:rPr>
          </w:r>
          <w:r>
            <w:rPr>
              <w:noProof/>
            </w:rPr>
            <w:fldChar w:fldCharType="separate"/>
          </w:r>
          <w:r>
            <w:rPr>
              <w:noProof/>
            </w:rPr>
            <w:t>6</w:t>
          </w:r>
          <w:r>
            <w:rPr>
              <w:noProof/>
            </w:rPr>
            <w:fldChar w:fldCharType="end"/>
          </w:r>
        </w:p>
        <w:p w:rsidR="00B61113" w:rsidRDefault="00B61113">
          <w:pPr>
            <w:pStyle w:val="Obsah3"/>
            <w:tabs>
              <w:tab w:val="left" w:pos="1320"/>
              <w:tab w:val="right" w:leader="dot" w:pos="9736"/>
            </w:tabs>
            <w:rPr>
              <w:rFonts w:asciiTheme="minorHAnsi" w:eastAsiaTheme="minorEastAsia" w:hAnsiTheme="minorHAnsi"/>
              <w:noProof/>
              <w:sz w:val="22"/>
              <w:lang w:eastAsia="cs-CZ"/>
            </w:rPr>
          </w:pPr>
          <w:r>
            <w:rPr>
              <w:noProof/>
            </w:rPr>
            <w:t>4.6.2.</w:t>
          </w:r>
          <w:r>
            <w:rPr>
              <w:rFonts w:asciiTheme="minorHAnsi" w:eastAsiaTheme="minorEastAsia" w:hAnsiTheme="minorHAnsi"/>
              <w:noProof/>
              <w:sz w:val="22"/>
              <w:lang w:eastAsia="cs-CZ"/>
            </w:rPr>
            <w:tab/>
          </w:r>
          <w:r w:rsidRPr="00C13874">
            <w:rPr>
              <w:noProof/>
            </w:rPr>
            <w:t>VYTĚŽENÍ ARMATUR V RÁMCI VÝKOPOVÉ RÝHY</w:t>
          </w:r>
          <w:r>
            <w:rPr>
              <w:noProof/>
            </w:rPr>
            <w:tab/>
          </w:r>
          <w:r>
            <w:rPr>
              <w:noProof/>
            </w:rPr>
            <w:fldChar w:fldCharType="begin"/>
          </w:r>
          <w:r>
            <w:rPr>
              <w:noProof/>
            </w:rPr>
            <w:instrText xml:space="preserve"> PAGEREF _Toc138685046 \h </w:instrText>
          </w:r>
          <w:r>
            <w:rPr>
              <w:noProof/>
            </w:rPr>
          </w:r>
          <w:r>
            <w:rPr>
              <w:noProof/>
            </w:rPr>
            <w:fldChar w:fldCharType="separate"/>
          </w:r>
          <w:r>
            <w:rPr>
              <w:noProof/>
            </w:rPr>
            <w:t>6</w:t>
          </w:r>
          <w:r>
            <w:rPr>
              <w:noProof/>
            </w:rPr>
            <w:fldChar w:fldCharType="end"/>
          </w:r>
        </w:p>
        <w:p w:rsidR="00B61113" w:rsidRDefault="00B61113">
          <w:pPr>
            <w:pStyle w:val="Obsah2"/>
            <w:tabs>
              <w:tab w:val="left" w:pos="880"/>
              <w:tab w:val="right" w:leader="dot" w:pos="9736"/>
            </w:tabs>
            <w:rPr>
              <w:rFonts w:asciiTheme="minorHAnsi" w:eastAsiaTheme="minorEastAsia" w:hAnsiTheme="minorHAnsi"/>
              <w:noProof/>
              <w:sz w:val="22"/>
              <w:lang w:eastAsia="cs-CZ"/>
            </w:rPr>
          </w:pPr>
          <w:r>
            <w:rPr>
              <w:noProof/>
            </w:rPr>
            <w:t>4.7.</w:t>
          </w:r>
          <w:r>
            <w:rPr>
              <w:rFonts w:asciiTheme="minorHAnsi" w:eastAsiaTheme="minorEastAsia" w:hAnsiTheme="minorHAnsi"/>
              <w:noProof/>
              <w:sz w:val="22"/>
              <w:lang w:eastAsia="cs-CZ"/>
            </w:rPr>
            <w:tab/>
          </w:r>
          <w:r>
            <w:rPr>
              <w:noProof/>
            </w:rPr>
            <w:t>ZÁSYPY</w:t>
          </w:r>
          <w:r>
            <w:rPr>
              <w:noProof/>
            </w:rPr>
            <w:tab/>
          </w:r>
          <w:r>
            <w:rPr>
              <w:noProof/>
            </w:rPr>
            <w:fldChar w:fldCharType="begin"/>
          </w:r>
          <w:r>
            <w:rPr>
              <w:noProof/>
            </w:rPr>
            <w:instrText xml:space="preserve"> PAGEREF _Toc138685047 \h </w:instrText>
          </w:r>
          <w:r>
            <w:rPr>
              <w:noProof/>
            </w:rPr>
          </w:r>
          <w:r>
            <w:rPr>
              <w:noProof/>
            </w:rPr>
            <w:fldChar w:fldCharType="separate"/>
          </w:r>
          <w:r>
            <w:rPr>
              <w:noProof/>
            </w:rPr>
            <w:t>6</w:t>
          </w:r>
          <w:r>
            <w:rPr>
              <w:noProof/>
            </w:rPr>
            <w:fldChar w:fldCharType="end"/>
          </w:r>
        </w:p>
        <w:p w:rsidR="00B61113" w:rsidRDefault="00B61113">
          <w:pPr>
            <w:pStyle w:val="Obsah2"/>
            <w:tabs>
              <w:tab w:val="left" w:pos="880"/>
              <w:tab w:val="right" w:leader="dot" w:pos="9736"/>
            </w:tabs>
            <w:rPr>
              <w:rFonts w:asciiTheme="minorHAnsi" w:eastAsiaTheme="minorEastAsia" w:hAnsiTheme="minorHAnsi"/>
              <w:noProof/>
              <w:sz w:val="22"/>
              <w:lang w:eastAsia="cs-CZ"/>
            </w:rPr>
          </w:pPr>
          <w:r>
            <w:rPr>
              <w:noProof/>
            </w:rPr>
            <w:t>4.8.</w:t>
          </w:r>
          <w:r>
            <w:rPr>
              <w:rFonts w:asciiTheme="minorHAnsi" w:eastAsiaTheme="minorEastAsia" w:hAnsiTheme="minorHAnsi"/>
              <w:noProof/>
              <w:sz w:val="22"/>
              <w:lang w:eastAsia="cs-CZ"/>
            </w:rPr>
            <w:tab/>
          </w:r>
          <w:r>
            <w:rPr>
              <w:noProof/>
            </w:rPr>
            <w:t>POVRCHY</w:t>
          </w:r>
          <w:r>
            <w:rPr>
              <w:noProof/>
            </w:rPr>
            <w:tab/>
          </w:r>
          <w:r>
            <w:rPr>
              <w:noProof/>
            </w:rPr>
            <w:fldChar w:fldCharType="begin"/>
          </w:r>
          <w:r>
            <w:rPr>
              <w:noProof/>
            </w:rPr>
            <w:instrText xml:space="preserve"> PAGEREF _Toc138685048 \h </w:instrText>
          </w:r>
          <w:r>
            <w:rPr>
              <w:noProof/>
            </w:rPr>
          </w:r>
          <w:r>
            <w:rPr>
              <w:noProof/>
            </w:rPr>
            <w:fldChar w:fldCharType="separate"/>
          </w:r>
          <w:r>
            <w:rPr>
              <w:noProof/>
            </w:rPr>
            <w:t>6</w:t>
          </w:r>
          <w:r>
            <w:rPr>
              <w:noProof/>
            </w:rPr>
            <w:fldChar w:fldCharType="end"/>
          </w:r>
        </w:p>
        <w:p w:rsidR="00B61113" w:rsidRDefault="00B61113">
          <w:pPr>
            <w:pStyle w:val="Obsah1"/>
            <w:tabs>
              <w:tab w:val="left" w:pos="400"/>
              <w:tab w:val="right" w:leader="dot" w:pos="9736"/>
            </w:tabs>
            <w:rPr>
              <w:rFonts w:asciiTheme="minorHAnsi" w:eastAsiaTheme="minorEastAsia" w:hAnsiTheme="minorHAnsi"/>
              <w:noProof/>
              <w:sz w:val="22"/>
              <w:lang w:eastAsia="cs-CZ"/>
            </w:rPr>
          </w:pPr>
          <w:r w:rsidRPr="00C13874">
            <w:rPr>
              <w:noProof/>
              <w:snapToGrid w:val="0"/>
              <w:w w:val="0"/>
            </w:rPr>
            <w:t>5.</w:t>
          </w:r>
          <w:r>
            <w:rPr>
              <w:rFonts w:asciiTheme="minorHAnsi" w:eastAsiaTheme="minorEastAsia" w:hAnsiTheme="minorHAnsi"/>
              <w:noProof/>
              <w:sz w:val="22"/>
              <w:lang w:eastAsia="cs-CZ"/>
            </w:rPr>
            <w:tab/>
          </w:r>
          <w:r>
            <w:rPr>
              <w:noProof/>
            </w:rPr>
            <w:t>SPECIFIKACE TECHNICKÉHO A KVALITATIVNÍHO STANDARDU</w:t>
          </w:r>
          <w:r>
            <w:rPr>
              <w:noProof/>
            </w:rPr>
            <w:tab/>
          </w:r>
          <w:r>
            <w:rPr>
              <w:noProof/>
            </w:rPr>
            <w:fldChar w:fldCharType="begin"/>
          </w:r>
          <w:r>
            <w:rPr>
              <w:noProof/>
            </w:rPr>
            <w:instrText xml:space="preserve"> PAGEREF _Toc138685049 \h </w:instrText>
          </w:r>
          <w:r>
            <w:rPr>
              <w:noProof/>
            </w:rPr>
          </w:r>
          <w:r>
            <w:rPr>
              <w:noProof/>
            </w:rPr>
            <w:fldChar w:fldCharType="separate"/>
          </w:r>
          <w:r>
            <w:rPr>
              <w:noProof/>
            </w:rPr>
            <w:t>7</w:t>
          </w:r>
          <w:r>
            <w:rPr>
              <w:noProof/>
            </w:rPr>
            <w:fldChar w:fldCharType="end"/>
          </w:r>
        </w:p>
        <w:p w:rsidR="00B61113" w:rsidRDefault="00B61113">
          <w:pPr>
            <w:pStyle w:val="Obsah1"/>
            <w:tabs>
              <w:tab w:val="left" w:pos="400"/>
              <w:tab w:val="right" w:leader="dot" w:pos="9736"/>
            </w:tabs>
            <w:rPr>
              <w:rFonts w:asciiTheme="minorHAnsi" w:eastAsiaTheme="minorEastAsia" w:hAnsiTheme="minorHAnsi"/>
              <w:noProof/>
              <w:sz w:val="22"/>
              <w:lang w:eastAsia="cs-CZ"/>
            </w:rPr>
          </w:pPr>
          <w:r w:rsidRPr="00C13874">
            <w:rPr>
              <w:noProof/>
              <w:snapToGrid w:val="0"/>
              <w:w w:val="0"/>
            </w:rPr>
            <w:t>6.</w:t>
          </w:r>
          <w:r>
            <w:rPr>
              <w:rFonts w:asciiTheme="minorHAnsi" w:eastAsiaTheme="minorEastAsia" w:hAnsiTheme="minorHAnsi"/>
              <w:noProof/>
              <w:sz w:val="22"/>
              <w:lang w:eastAsia="cs-CZ"/>
            </w:rPr>
            <w:tab/>
          </w:r>
          <w:r>
            <w:rPr>
              <w:noProof/>
            </w:rPr>
            <w:t>ZKOUŠKY</w:t>
          </w:r>
          <w:r>
            <w:rPr>
              <w:noProof/>
            </w:rPr>
            <w:tab/>
          </w:r>
          <w:r>
            <w:rPr>
              <w:noProof/>
            </w:rPr>
            <w:fldChar w:fldCharType="begin"/>
          </w:r>
          <w:r>
            <w:rPr>
              <w:noProof/>
            </w:rPr>
            <w:instrText xml:space="preserve"> PAGEREF _Toc138685050 \h </w:instrText>
          </w:r>
          <w:r>
            <w:rPr>
              <w:noProof/>
            </w:rPr>
          </w:r>
          <w:r>
            <w:rPr>
              <w:noProof/>
            </w:rPr>
            <w:fldChar w:fldCharType="separate"/>
          </w:r>
          <w:r>
            <w:rPr>
              <w:noProof/>
            </w:rPr>
            <w:t>7</w:t>
          </w:r>
          <w:r>
            <w:rPr>
              <w:noProof/>
            </w:rPr>
            <w:fldChar w:fldCharType="end"/>
          </w:r>
        </w:p>
        <w:p w:rsidR="00B61113" w:rsidRDefault="00B61113">
          <w:pPr>
            <w:pStyle w:val="Obsah1"/>
            <w:tabs>
              <w:tab w:val="left" w:pos="400"/>
              <w:tab w:val="right" w:leader="dot" w:pos="9736"/>
            </w:tabs>
            <w:rPr>
              <w:rFonts w:asciiTheme="minorHAnsi" w:eastAsiaTheme="minorEastAsia" w:hAnsiTheme="minorHAnsi"/>
              <w:noProof/>
              <w:sz w:val="22"/>
              <w:lang w:eastAsia="cs-CZ"/>
            </w:rPr>
          </w:pPr>
          <w:r w:rsidRPr="00C13874">
            <w:rPr>
              <w:noProof/>
              <w:snapToGrid w:val="0"/>
              <w:w w:val="0"/>
            </w:rPr>
            <w:t>7.</w:t>
          </w:r>
          <w:r>
            <w:rPr>
              <w:rFonts w:asciiTheme="minorHAnsi" w:eastAsiaTheme="minorEastAsia" w:hAnsiTheme="minorHAnsi"/>
              <w:noProof/>
              <w:sz w:val="22"/>
              <w:lang w:eastAsia="cs-CZ"/>
            </w:rPr>
            <w:tab/>
          </w:r>
          <w:r>
            <w:rPr>
              <w:noProof/>
            </w:rPr>
            <w:t>POŽADAVKY NA STAVEBNÍ ČINNOST</w:t>
          </w:r>
          <w:r>
            <w:rPr>
              <w:noProof/>
            </w:rPr>
            <w:tab/>
          </w:r>
          <w:r>
            <w:rPr>
              <w:noProof/>
            </w:rPr>
            <w:fldChar w:fldCharType="begin"/>
          </w:r>
          <w:r>
            <w:rPr>
              <w:noProof/>
            </w:rPr>
            <w:instrText xml:space="preserve"> PAGEREF _Toc138685051 \h </w:instrText>
          </w:r>
          <w:r>
            <w:rPr>
              <w:noProof/>
            </w:rPr>
          </w:r>
          <w:r>
            <w:rPr>
              <w:noProof/>
            </w:rPr>
            <w:fldChar w:fldCharType="separate"/>
          </w:r>
          <w:r>
            <w:rPr>
              <w:noProof/>
            </w:rPr>
            <w:t>8</w:t>
          </w:r>
          <w:r>
            <w:rPr>
              <w:noProof/>
            </w:rPr>
            <w:fldChar w:fldCharType="end"/>
          </w:r>
        </w:p>
        <w:p w:rsidR="000548D1" w:rsidRDefault="006B3D45" w:rsidP="006B3D45">
          <w:pPr>
            <w:pStyle w:val="Obsah1"/>
            <w:tabs>
              <w:tab w:val="left" w:pos="400"/>
              <w:tab w:val="right" w:leader="dot" w:pos="9736"/>
            </w:tabs>
          </w:pPr>
          <w:r>
            <w:rPr>
              <w:szCs w:val="20"/>
            </w:rPr>
            <w:fldChar w:fldCharType="end"/>
          </w:r>
        </w:p>
      </w:sdtContent>
    </w:sdt>
    <w:bookmarkEnd w:id="2" w:displacedByCustomXml="prev"/>
    <w:p w:rsidR="00AF53A8" w:rsidRPr="00AF0A4B" w:rsidRDefault="007A3589" w:rsidP="009C5BE3">
      <w:pPr>
        <w:pStyle w:val="Nadpis1"/>
      </w:pPr>
      <w:bookmarkStart w:id="3" w:name="_Toc138685029"/>
      <w:bookmarkEnd w:id="0"/>
      <w:r w:rsidRPr="00AF0A4B">
        <w:lastRenderedPageBreak/>
        <w:t>ÚVOD</w:t>
      </w:r>
      <w:bookmarkEnd w:id="3"/>
    </w:p>
    <w:p w:rsidR="00D57D0E" w:rsidRPr="00FF7AD1" w:rsidRDefault="00D57D0E" w:rsidP="00D57D0E">
      <w:bookmarkStart w:id="4" w:name="_Toc505324150"/>
      <w:bookmarkStart w:id="5" w:name="_Toc505324519"/>
      <w:r w:rsidRPr="00FF7AD1">
        <w:t xml:space="preserve">Statutární město Brno zastoupené Brněnskými vodárnami a kanalizacemi, a.s. připravuje </w:t>
      </w:r>
      <w:r>
        <w:t>výměnu</w:t>
      </w:r>
      <w:r w:rsidRPr="00FF7AD1">
        <w:t xml:space="preserve"> vodovodu v ul. Táborského nábřeží, a to v úseku Vídeňská – Ludmily Konečné. V rámci stavby dojde rovněž k </w:t>
      </w:r>
      <w:r>
        <w:t>výměně</w:t>
      </w:r>
      <w:r w:rsidRPr="00FF7AD1">
        <w:t xml:space="preserve"> vodovodních přípojek, a to v rozsahu od vodovodního řadu až po vodoměr. </w:t>
      </w:r>
    </w:p>
    <w:p w:rsidR="00D57D0E" w:rsidRPr="00FF7AD1" w:rsidRDefault="00D57D0E" w:rsidP="00D57D0E">
      <w:bookmarkStart w:id="6" w:name="_Hlk122437977"/>
      <w:r w:rsidRPr="00FF7AD1">
        <w:t xml:space="preserve">Tato část projektové dokumentace se zabývá </w:t>
      </w:r>
      <w:r>
        <w:t>výměnou</w:t>
      </w:r>
      <w:r w:rsidRPr="00FF7AD1">
        <w:t xml:space="preserve"> vodovod</w:t>
      </w:r>
      <w:r>
        <w:t>ních přípojek.</w:t>
      </w:r>
    </w:p>
    <w:bookmarkEnd w:id="6"/>
    <w:p w:rsidR="00D57D0E" w:rsidRDefault="00D57D0E" w:rsidP="00D57D0E">
      <w:r w:rsidRPr="00FF7AD1">
        <w:t xml:space="preserve">Koncepce technického řešení </w:t>
      </w:r>
      <w:r>
        <w:t>výměny</w:t>
      </w:r>
      <w:r w:rsidRPr="00FF7AD1">
        <w:t xml:space="preserve"> vodovodu vychází ze zpracovaného záměru Brněnských vodáren a kanalizací, a.s.</w:t>
      </w:r>
    </w:p>
    <w:p w:rsidR="003A49B1" w:rsidRDefault="007A3589" w:rsidP="009C5BE3">
      <w:pPr>
        <w:pStyle w:val="Nadpis1"/>
      </w:pPr>
      <w:bookmarkStart w:id="7" w:name="_Toc138685030"/>
      <w:r>
        <w:t>KAPACITNÍ ÚDAJE</w:t>
      </w:r>
      <w:bookmarkEnd w:id="7"/>
    </w:p>
    <w:tbl>
      <w:tblPr>
        <w:tblW w:w="9781"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1134"/>
        <w:gridCol w:w="7230"/>
        <w:gridCol w:w="1417"/>
      </w:tblGrid>
      <w:tr w:rsidR="00EF6311" w:rsidRPr="00951CC1" w:rsidTr="00BB6881">
        <w:trPr>
          <w:trHeight w:val="368"/>
        </w:trPr>
        <w:tc>
          <w:tcPr>
            <w:tcW w:w="1134" w:type="dxa"/>
            <w:shd w:val="clear" w:color="auto" w:fill="D0CECE" w:themeFill="background2" w:themeFillShade="E6"/>
            <w:noWrap/>
            <w:vAlign w:val="center"/>
          </w:tcPr>
          <w:p w:rsidR="00EF6311" w:rsidRPr="005D1A20" w:rsidRDefault="00422151" w:rsidP="00EF6311">
            <w:pPr>
              <w:spacing w:before="0" w:after="0"/>
              <w:jc w:val="center"/>
              <w:rPr>
                <w:rFonts w:cs="Arial"/>
                <w:sz w:val="20"/>
                <w:szCs w:val="20"/>
              </w:rPr>
            </w:pPr>
            <w:r w:rsidRPr="005D1A20">
              <w:rPr>
                <w:rFonts w:cs="Arial"/>
                <w:sz w:val="20"/>
                <w:szCs w:val="20"/>
              </w:rPr>
              <w:t>SO</w:t>
            </w:r>
          </w:p>
        </w:tc>
        <w:tc>
          <w:tcPr>
            <w:tcW w:w="7230" w:type="dxa"/>
            <w:shd w:val="clear" w:color="auto" w:fill="D0CECE" w:themeFill="background2" w:themeFillShade="E6"/>
            <w:noWrap/>
            <w:vAlign w:val="center"/>
          </w:tcPr>
          <w:p w:rsidR="00EF6311" w:rsidRPr="005D1A20" w:rsidRDefault="00EF6311" w:rsidP="00EF6311">
            <w:pPr>
              <w:spacing w:before="0" w:after="0"/>
              <w:jc w:val="left"/>
              <w:rPr>
                <w:rFonts w:cs="Arial"/>
                <w:sz w:val="20"/>
                <w:szCs w:val="20"/>
              </w:rPr>
            </w:pPr>
            <w:r w:rsidRPr="005D1A20">
              <w:rPr>
                <w:rFonts w:cs="Arial"/>
                <w:sz w:val="20"/>
                <w:szCs w:val="20"/>
              </w:rPr>
              <w:t xml:space="preserve">Název </w:t>
            </w:r>
            <w:r w:rsidR="00422151" w:rsidRPr="005D1A20">
              <w:rPr>
                <w:rFonts w:cs="Arial"/>
                <w:sz w:val="20"/>
                <w:szCs w:val="20"/>
              </w:rPr>
              <w:t>stavebního objektu</w:t>
            </w:r>
          </w:p>
        </w:tc>
        <w:tc>
          <w:tcPr>
            <w:tcW w:w="1417" w:type="dxa"/>
            <w:shd w:val="clear" w:color="auto" w:fill="D0CECE" w:themeFill="background2" w:themeFillShade="E6"/>
            <w:vAlign w:val="center"/>
          </w:tcPr>
          <w:p w:rsidR="00EF6311" w:rsidRPr="00422151" w:rsidRDefault="00EF6311" w:rsidP="00EF6311">
            <w:pPr>
              <w:spacing w:before="0" w:after="0"/>
              <w:jc w:val="center"/>
              <w:rPr>
                <w:rFonts w:cs="Arial"/>
                <w:sz w:val="20"/>
                <w:szCs w:val="20"/>
              </w:rPr>
            </w:pPr>
          </w:p>
        </w:tc>
      </w:tr>
      <w:tr w:rsidR="00EF6311" w:rsidRPr="00385D3D" w:rsidTr="00EF6311">
        <w:trPr>
          <w:trHeight w:val="368"/>
        </w:trPr>
        <w:tc>
          <w:tcPr>
            <w:tcW w:w="1134" w:type="dxa"/>
            <w:shd w:val="clear" w:color="auto" w:fill="auto"/>
            <w:noWrap/>
            <w:vAlign w:val="center"/>
          </w:tcPr>
          <w:p w:rsidR="00EF6311" w:rsidRPr="008C79C7" w:rsidRDefault="00547CD0" w:rsidP="00924B0A">
            <w:pPr>
              <w:spacing w:before="0" w:after="0"/>
              <w:jc w:val="center"/>
              <w:rPr>
                <w:rFonts w:cs="Arial"/>
                <w:b/>
                <w:sz w:val="20"/>
                <w:szCs w:val="20"/>
              </w:rPr>
            </w:pPr>
            <w:r w:rsidRPr="008C79C7">
              <w:rPr>
                <w:rFonts w:cs="Arial"/>
                <w:b/>
                <w:sz w:val="20"/>
                <w:szCs w:val="20"/>
              </w:rPr>
              <w:t>3</w:t>
            </w:r>
            <w:r w:rsidR="00D57D0E">
              <w:rPr>
                <w:rFonts w:cs="Arial"/>
                <w:b/>
                <w:sz w:val="20"/>
                <w:szCs w:val="20"/>
              </w:rPr>
              <w:t>20</w:t>
            </w:r>
          </w:p>
        </w:tc>
        <w:tc>
          <w:tcPr>
            <w:tcW w:w="7230" w:type="dxa"/>
            <w:shd w:val="clear" w:color="auto" w:fill="auto"/>
            <w:noWrap/>
            <w:vAlign w:val="center"/>
          </w:tcPr>
          <w:p w:rsidR="00EF6311" w:rsidRPr="008C79C7" w:rsidRDefault="00547CD0" w:rsidP="00EF6311">
            <w:pPr>
              <w:spacing w:before="0" w:after="0"/>
              <w:jc w:val="left"/>
              <w:rPr>
                <w:rFonts w:cs="Arial"/>
                <w:b/>
                <w:sz w:val="20"/>
                <w:szCs w:val="20"/>
              </w:rPr>
            </w:pPr>
            <w:r w:rsidRPr="008C79C7">
              <w:rPr>
                <w:rFonts w:cs="Arial"/>
                <w:b/>
                <w:bCs/>
                <w:sz w:val="20"/>
                <w:szCs w:val="20"/>
              </w:rPr>
              <w:t>Vodovod</w:t>
            </w:r>
            <w:r w:rsidR="005D1A20" w:rsidRPr="008C79C7">
              <w:rPr>
                <w:rFonts w:cs="Arial"/>
                <w:b/>
                <w:bCs/>
                <w:sz w:val="20"/>
                <w:szCs w:val="20"/>
              </w:rPr>
              <w:t>ní přípojky</w:t>
            </w:r>
          </w:p>
        </w:tc>
        <w:tc>
          <w:tcPr>
            <w:tcW w:w="1417" w:type="dxa"/>
            <w:vAlign w:val="center"/>
          </w:tcPr>
          <w:p w:rsidR="00EF6311" w:rsidRPr="008C79C7" w:rsidRDefault="00EF6311" w:rsidP="00EF6311">
            <w:pPr>
              <w:spacing w:before="0" w:after="0"/>
              <w:jc w:val="center"/>
              <w:rPr>
                <w:rFonts w:cs="Arial"/>
                <w:sz w:val="20"/>
                <w:szCs w:val="20"/>
              </w:rPr>
            </w:pPr>
          </w:p>
        </w:tc>
      </w:tr>
      <w:tr w:rsidR="00761D27" w:rsidRPr="00385D3D" w:rsidTr="00EF6311">
        <w:trPr>
          <w:trHeight w:val="368"/>
        </w:trPr>
        <w:tc>
          <w:tcPr>
            <w:tcW w:w="1134" w:type="dxa"/>
            <w:shd w:val="clear" w:color="auto" w:fill="auto"/>
            <w:noWrap/>
            <w:vAlign w:val="center"/>
          </w:tcPr>
          <w:p w:rsidR="00761D27" w:rsidRPr="008C79C7" w:rsidRDefault="00761D27" w:rsidP="00761D27">
            <w:pPr>
              <w:spacing w:before="0" w:after="0"/>
              <w:jc w:val="center"/>
              <w:rPr>
                <w:rFonts w:cs="Arial"/>
                <w:sz w:val="20"/>
                <w:szCs w:val="20"/>
              </w:rPr>
            </w:pPr>
          </w:p>
        </w:tc>
        <w:tc>
          <w:tcPr>
            <w:tcW w:w="7230" w:type="dxa"/>
            <w:shd w:val="clear" w:color="auto" w:fill="auto"/>
            <w:noWrap/>
            <w:vAlign w:val="center"/>
          </w:tcPr>
          <w:p w:rsidR="00761D27" w:rsidRPr="00B71C76" w:rsidRDefault="00761D27" w:rsidP="00761D27">
            <w:pPr>
              <w:pStyle w:val="Odstavecseseznamem"/>
              <w:numPr>
                <w:ilvl w:val="0"/>
                <w:numId w:val="12"/>
              </w:numPr>
              <w:spacing w:before="0" w:after="0"/>
              <w:ind w:left="213" w:hanging="213"/>
              <w:rPr>
                <w:rFonts w:cs="Arial"/>
                <w:sz w:val="20"/>
              </w:rPr>
            </w:pPr>
            <w:r w:rsidRPr="00B71C76">
              <w:rPr>
                <w:rFonts w:cs="Arial"/>
                <w:sz w:val="20"/>
              </w:rPr>
              <w:t>tvárná litina DN 80 s vnitřní cementovou vystýlkou a vnější těžkou protikorozní ochranou PE povlakem</w:t>
            </w:r>
          </w:p>
        </w:tc>
        <w:tc>
          <w:tcPr>
            <w:tcW w:w="1417" w:type="dxa"/>
            <w:vAlign w:val="center"/>
          </w:tcPr>
          <w:p w:rsidR="00761D27" w:rsidRPr="00B71C76" w:rsidRDefault="00761D27" w:rsidP="005F1DF9">
            <w:pPr>
              <w:spacing w:before="0" w:after="0"/>
              <w:contextualSpacing/>
              <w:jc w:val="right"/>
              <w:rPr>
                <w:rFonts w:cs="Arial"/>
                <w:sz w:val="20"/>
                <w:szCs w:val="20"/>
              </w:rPr>
            </w:pPr>
            <w:r w:rsidRPr="00B71C76">
              <w:rPr>
                <w:rFonts w:cs="Arial"/>
                <w:sz w:val="20"/>
                <w:szCs w:val="20"/>
              </w:rPr>
              <w:t>8,3 m</w:t>
            </w:r>
          </w:p>
        </w:tc>
      </w:tr>
      <w:tr w:rsidR="00761D27" w:rsidRPr="00385D3D" w:rsidTr="00EF6311">
        <w:trPr>
          <w:trHeight w:val="368"/>
        </w:trPr>
        <w:tc>
          <w:tcPr>
            <w:tcW w:w="1134" w:type="dxa"/>
            <w:shd w:val="clear" w:color="auto" w:fill="auto"/>
            <w:noWrap/>
            <w:vAlign w:val="center"/>
          </w:tcPr>
          <w:p w:rsidR="00761D27" w:rsidRPr="008C79C7" w:rsidRDefault="00761D27" w:rsidP="00761D27">
            <w:pPr>
              <w:spacing w:before="0" w:after="0"/>
              <w:jc w:val="center"/>
              <w:rPr>
                <w:rFonts w:cs="Arial"/>
                <w:sz w:val="20"/>
                <w:szCs w:val="20"/>
              </w:rPr>
            </w:pPr>
          </w:p>
        </w:tc>
        <w:tc>
          <w:tcPr>
            <w:tcW w:w="7230" w:type="dxa"/>
            <w:shd w:val="clear" w:color="auto" w:fill="auto"/>
            <w:noWrap/>
            <w:vAlign w:val="center"/>
          </w:tcPr>
          <w:p w:rsidR="00761D27" w:rsidRPr="00B71C76" w:rsidRDefault="00761D27" w:rsidP="00761D27">
            <w:pPr>
              <w:pStyle w:val="Odstavecseseznamem"/>
              <w:numPr>
                <w:ilvl w:val="0"/>
                <w:numId w:val="12"/>
              </w:numPr>
              <w:spacing w:before="0" w:after="0"/>
              <w:ind w:left="213" w:hanging="213"/>
              <w:rPr>
                <w:rFonts w:cs="Arial"/>
                <w:sz w:val="20"/>
              </w:rPr>
            </w:pPr>
            <w:r w:rsidRPr="00B71C76">
              <w:rPr>
                <w:rFonts w:cs="Arial"/>
                <w:sz w:val="20"/>
              </w:rPr>
              <w:t>PE100 – SDR11 – 90x8,2 mm</w:t>
            </w:r>
          </w:p>
        </w:tc>
        <w:tc>
          <w:tcPr>
            <w:tcW w:w="1417" w:type="dxa"/>
            <w:vAlign w:val="center"/>
          </w:tcPr>
          <w:p w:rsidR="00761D27" w:rsidRPr="00B71C76" w:rsidRDefault="00761D27" w:rsidP="005F1DF9">
            <w:pPr>
              <w:spacing w:before="0" w:after="0"/>
              <w:contextualSpacing/>
              <w:jc w:val="right"/>
              <w:rPr>
                <w:rFonts w:cs="Arial"/>
                <w:sz w:val="20"/>
                <w:szCs w:val="20"/>
              </w:rPr>
            </w:pPr>
            <w:r w:rsidRPr="00B71C76">
              <w:rPr>
                <w:rFonts w:cs="Arial"/>
                <w:sz w:val="20"/>
                <w:szCs w:val="20"/>
              </w:rPr>
              <w:t>1,3 m</w:t>
            </w:r>
          </w:p>
        </w:tc>
      </w:tr>
      <w:tr w:rsidR="00761D27" w:rsidRPr="00385D3D" w:rsidTr="00EF6311">
        <w:trPr>
          <w:trHeight w:val="368"/>
        </w:trPr>
        <w:tc>
          <w:tcPr>
            <w:tcW w:w="1134" w:type="dxa"/>
            <w:shd w:val="clear" w:color="auto" w:fill="auto"/>
            <w:noWrap/>
            <w:vAlign w:val="center"/>
          </w:tcPr>
          <w:p w:rsidR="00761D27" w:rsidRPr="008C79C7" w:rsidRDefault="00761D27" w:rsidP="00761D27">
            <w:pPr>
              <w:spacing w:before="0" w:after="0"/>
              <w:jc w:val="center"/>
              <w:rPr>
                <w:rFonts w:cs="Arial"/>
                <w:sz w:val="20"/>
                <w:szCs w:val="20"/>
              </w:rPr>
            </w:pPr>
          </w:p>
        </w:tc>
        <w:tc>
          <w:tcPr>
            <w:tcW w:w="7230" w:type="dxa"/>
            <w:shd w:val="clear" w:color="auto" w:fill="auto"/>
            <w:noWrap/>
            <w:vAlign w:val="center"/>
          </w:tcPr>
          <w:p w:rsidR="00761D27" w:rsidRPr="00B71C76" w:rsidRDefault="00761D27" w:rsidP="00761D27">
            <w:pPr>
              <w:pStyle w:val="Odstavecseseznamem"/>
              <w:numPr>
                <w:ilvl w:val="0"/>
                <w:numId w:val="12"/>
              </w:numPr>
              <w:spacing w:before="0" w:after="0"/>
              <w:ind w:left="213" w:hanging="213"/>
              <w:rPr>
                <w:rFonts w:cs="Arial"/>
                <w:sz w:val="20"/>
              </w:rPr>
            </w:pPr>
            <w:r w:rsidRPr="00B71C76">
              <w:rPr>
                <w:rFonts w:cs="Arial"/>
                <w:sz w:val="20"/>
              </w:rPr>
              <w:t>PE100 – SDR11 – 63x5,8 mm</w:t>
            </w:r>
          </w:p>
        </w:tc>
        <w:tc>
          <w:tcPr>
            <w:tcW w:w="1417" w:type="dxa"/>
            <w:vAlign w:val="center"/>
          </w:tcPr>
          <w:p w:rsidR="00761D27" w:rsidRPr="00B71C76" w:rsidRDefault="00761D27" w:rsidP="005F1DF9">
            <w:pPr>
              <w:spacing w:before="0" w:after="0"/>
              <w:contextualSpacing/>
              <w:jc w:val="right"/>
              <w:rPr>
                <w:rFonts w:cs="Arial"/>
                <w:sz w:val="20"/>
                <w:szCs w:val="20"/>
              </w:rPr>
            </w:pPr>
            <w:r w:rsidRPr="00B71C76">
              <w:rPr>
                <w:rFonts w:cs="Arial"/>
                <w:sz w:val="20"/>
                <w:szCs w:val="20"/>
              </w:rPr>
              <w:t>8,3 m</w:t>
            </w:r>
          </w:p>
        </w:tc>
      </w:tr>
      <w:tr w:rsidR="006D5EE5" w:rsidRPr="00385D3D" w:rsidTr="00EF6311">
        <w:trPr>
          <w:trHeight w:val="368"/>
        </w:trPr>
        <w:tc>
          <w:tcPr>
            <w:tcW w:w="1134" w:type="dxa"/>
            <w:shd w:val="clear" w:color="auto" w:fill="auto"/>
            <w:noWrap/>
            <w:vAlign w:val="center"/>
          </w:tcPr>
          <w:p w:rsidR="006D5EE5" w:rsidRPr="008C79C7" w:rsidRDefault="006D5EE5" w:rsidP="00761D27">
            <w:pPr>
              <w:spacing w:before="0" w:after="0"/>
              <w:jc w:val="center"/>
              <w:rPr>
                <w:rFonts w:cs="Arial"/>
                <w:sz w:val="20"/>
                <w:szCs w:val="20"/>
              </w:rPr>
            </w:pPr>
          </w:p>
        </w:tc>
        <w:tc>
          <w:tcPr>
            <w:tcW w:w="7230" w:type="dxa"/>
            <w:shd w:val="clear" w:color="auto" w:fill="auto"/>
            <w:noWrap/>
            <w:vAlign w:val="center"/>
          </w:tcPr>
          <w:p w:rsidR="006D5EE5" w:rsidRPr="00B71C76" w:rsidRDefault="006D5EE5" w:rsidP="00761D27">
            <w:pPr>
              <w:pStyle w:val="Odstavecseseznamem"/>
              <w:numPr>
                <w:ilvl w:val="0"/>
                <w:numId w:val="12"/>
              </w:numPr>
              <w:spacing w:before="0" w:after="0"/>
              <w:ind w:left="213" w:hanging="213"/>
              <w:rPr>
                <w:rFonts w:cs="Arial"/>
                <w:sz w:val="20"/>
              </w:rPr>
            </w:pPr>
            <w:r w:rsidRPr="006D5EE5">
              <w:rPr>
                <w:rFonts w:cs="Arial"/>
                <w:sz w:val="20"/>
              </w:rPr>
              <w:t>chodník – bet. dlažba 20/20</w:t>
            </w:r>
          </w:p>
        </w:tc>
        <w:tc>
          <w:tcPr>
            <w:tcW w:w="1417" w:type="dxa"/>
            <w:vAlign w:val="center"/>
          </w:tcPr>
          <w:p w:rsidR="006D5EE5" w:rsidRPr="00B71C76" w:rsidRDefault="006D5EE5" w:rsidP="005F1DF9">
            <w:pPr>
              <w:spacing w:before="0" w:after="0"/>
              <w:contextualSpacing/>
              <w:jc w:val="right"/>
              <w:rPr>
                <w:rFonts w:cs="Arial"/>
                <w:sz w:val="20"/>
                <w:szCs w:val="20"/>
              </w:rPr>
            </w:pPr>
            <w:r>
              <w:rPr>
                <w:rFonts w:cs="Arial"/>
                <w:sz w:val="20"/>
                <w:szCs w:val="20"/>
              </w:rPr>
              <w:t>251,4 m</w:t>
            </w:r>
            <w:r w:rsidRPr="006D5EE5">
              <w:rPr>
                <w:rFonts w:cs="Arial"/>
                <w:sz w:val="20"/>
                <w:szCs w:val="20"/>
                <w:vertAlign w:val="superscript"/>
              </w:rPr>
              <w:t>2</w:t>
            </w:r>
          </w:p>
        </w:tc>
      </w:tr>
      <w:tr w:rsidR="006D5EE5" w:rsidRPr="00385D3D" w:rsidTr="00EF6311">
        <w:trPr>
          <w:trHeight w:val="368"/>
        </w:trPr>
        <w:tc>
          <w:tcPr>
            <w:tcW w:w="1134" w:type="dxa"/>
            <w:shd w:val="clear" w:color="auto" w:fill="auto"/>
            <w:noWrap/>
            <w:vAlign w:val="center"/>
          </w:tcPr>
          <w:p w:rsidR="006D5EE5" w:rsidRPr="008C79C7" w:rsidRDefault="006D5EE5" w:rsidP="00761D27">
            <w:pPr>
              <w:spacing w:before="0" w:after="0"/>
              <w:jc w:val="center"/>
              <w:rPr>
                <w:rFonts w:cs="Arial"/>
                <w:sz w:val="20"/>
                <w:szCs w:val="20"/>
              </w:rPr>
            </w:pPr>
          </w:p>
        </w:tc>
        <w:tc>
          <w:tcPr>
            <w:tcW w:w="7230" w:type="dxa"/>
            <w:shd w:val="clear" w:color="auto" w:fill="auto"/>
            <w:noWrap/>
            <w:vAlign w:val="center"/>
          </w:tcPr>
          <w:p w:rsidR="006D5EE5" w:rsidRPr="00B71C76" w:rsidRDefault="006D5EE5" w:rsidP="00761D27">
            <w:pPr>
              <w:pStyle w:val="Odstavecseseznamem"/>
              <w:numPr>
                <w:ilvl w:val="0"/>
                <w:numId w:val="12"/>
              </w:numPr>
              <w:spacing w:before="0" w:after="0"/>
              <w:ind w:left="213" w:hanging="213"/>
              <w:rPr>
                <w:rFonts w:cs="Arial"/>
                <w:sz w:val="20"/>
              </w:rPr>
            </w:pPr>
            <w:r w:rsidRPr="006D5EE5">
              <w:rPr>
                <w:rFonts w:cs="Arial"/>
                <w:sz w:val="20"/>
              </w:rPr>
              <w:t>vjezd</w:t>
            </w:r>
            <w:r w:rsidRPr="006D5EE5">
              <w:rPr>
                <w:rFonts w:cs="Arial"/>
                <w:sz w:val="20"/>
              </w:rPr>
              <w:t xml:space="preserve"> – bet. dlažba 20/</w:t>
            </w:r>
            <w:r w:rsidRPr="006D5EE5">
              <w:rPr>
                <w:rFonts w:cs="Arial"/>
                <w:sz w:val="20"/>
              </w:rPr>
              <w:t>10</w:t>
            </w:r>
          </w:p>
        </w:tc>
        <w:tc>
          <w:tcPr>
            <w:tcW w:w="1417" w:type="dxa"/>
            <w:vAlign w:val="center"/>
          </w:tcPr>
          <w:p w:rsidR="006D5EE5" w:rsidRPr="00B71C76" w:rsidRDefault="006D5EE5" w:rsidP="005F1DF9">
            <w:pPr>
              <w:spacing w:before="0" w:after="0"/>
              <w:contextualSpacing/>
              <w:jc w:val="right"/>
              <w:rPr>
                <w:rFonts w:cs="Arial"/>
                <w:sz w:val="20"/>
                <w:szCs w:val="20"/>
              </w:rPr>
            </w:pPr>
            <w:r>
              <w:rPr>
                <w:rFonts w:cs="Arial"/>
                <w:sz w:val="20"/>
                <w:szCs w:val="20"/>
              </w:rPr>
              <w:t>1</w:t>
            </w:r>
            <w:r>
              <w:rPr>
                <w:rFonts w:cs="Arial"/>
                <w:sz w:val="20"/>
                <w:szCs w:val="20"/>
              </w:rPr>
              <w:t>59</w:t>
            </w:r>
            <w:r>
              <w:rPr>
                <w:rFonts w:cs="Arial"/>
                <w:sz w:val="20"/>
                <w:szCs w:val="20"/>
              </w:rPr>
              <w:t>,</w:t>
            </w:r>
            <w:r>
              <w:rPr>
                <w:rFonts w:cs="Arial"/>
                <w:sz w:val="20"/>
                <w:szCs w:val="20"/>
              </w:rPr>
              <w:t>6</w:t>
            </w:r>
            <w:r>
              <w:rPr>
                <w:rFonts w:cs="Arial"/>
                <w:sz w:val="20"/>
                <w:szCs w:val="20"/>
              </w:rPr>
              <w:t xml:space="preserve"> m</w:t>
            </w:r>
            <w:r w:rsidRPr="006D5EE5">
              <w:rPr>
                <w:rFonts w:cs="Arial"/>
                <w:sz w:val="20"/>
                <w:szCs w:val="20"/>
                <w:vertAlign w:val="superscript"/>
              </w:rPr>
              <w:t>2</w:t>
            </w:r>
          </w:p>
        </w:tc>
      </w:tr>
      <w:tr w:rsidR="006D5EE5" w:rsidRPr="00385D3D" w:rsidTr="00EF6311">
        <w:trPr>
          <w:trHeight w:val="368"/>
        </w:trPr>
        <w:tc>
          <w:tcPr>
            <w:tcW w:w="1134" w:type="dxa"/>
            <w:shd w:val="clear" w:color="auto" w:fill="auto"/>
            <w:noWrap/>
            <w:vAlign w:val="center"/>
          </w:tcPr>
          <w:p w:rsidR="006D5EE5" w:rsidRPr="008C79C7" w:rsidRDefault="006D5EE5" w:rsidP="00761D27">
            <w:pPr>
              <w:spacing w:before="0" w:after="0"/>
              <w:jc w:val="center"/>
              <w:rPr>
                <w:rFonts w:cs="Arial"/>
                <w:sz w:val="20"/>
                <w:szCs w:val="20"/>
              </w:rPr>
            </w:pPr>
          </w:p>
        </w:tc>
        <w:tc>
          <w:tcPr>
            <w:tcW w:w="7230" w:type="dxa"/>
            <w:shd w:val="clear" w:color="auto" w:fill="auto"/>
            <w:noWrap/>
            <w:vAlign w:val="center"/>
          </w:tcPr>
          <w:p w:rsidR="006D5EE5" w:rsidRPr="00B71C76" w:rsidRDefault="006D5EE5" w:rsidP="00761D27">
            <w:pPr>
              <w:pStyle w:val="Odstavecseseznamem"/>
              <w:numPr>
                <w:ilvl w:val="0"/>
                <w:numId w:val="12"/>
              </w:numPr>
              <w:spacing w:before="0" w:after="0"/>
              <w:ind w:left="213" w:hanging="213"/>
              <w:rPr>
                <w:rFonts w:cs="Arial"/>
                <w:sz w:val="20"/>
              </w:rPr>
            </w:pPr>
            <w:r>
              <w:rPr>
                <w:rFonts w:cs="Arial"/>
                <w:sz w:val="20"/>
              </w:rPr>
              <w:t>zelené plochy</w:t>
            </w:r>
          </w:p>
        </w:tc>
        <w:tc>
          <w:tcPr>
            <w:tcW w:w="1417" w:type="dxa"/>
            <w:vAlign w:val="center"/>
          </w:tcPr>
          <w:p w:rsidR="006D5EE5" w:rsidRPr="00B71C76" w:rsidRDefault="006D5EE5" w:rsidP="005F1DF9">
            <w:pPr>
              <w:spacing w:before="0" w:after="0"/>
              <w:contextualSpacing/>
              <w:jc w:val="right"/>
              <w:rPr>
                <w:rFonts w:cs="Arial"/>
                <w:sz w:val="20"/>
                <w:szCs w:val="20"/>
              </w:rPr>
            </w:pPr>
            <w:r>
              <w:rPr>
                <w:rFonts w:cs="Arial"/>
                <w:sz w:val="20"/>
                <w:szCs w:val="20"/>
              </w:rPr>
              <w:t>9</w:t>
            </w:r>
            <w:r>
              <w:rPr>
                <w:rFonts w:cs="Arial"/>
                <w:sz w:val="20"/>
                <w:szCs w:val="20"/>
              </w:rPr>
              <w:t>1,0 m</w:t>
            </w:r>
            <w:r w:rsidRPr="006D5EE5">
              <w:rPr>
                <w:rFonts w:cs="Arial"/>
                <w:sz w:val="20"/>
                <w:szCs w:val="20"/>
                <w:vertAlign w:val="superscript"/>
              </w:rPr>
              <w:t>2</w:t>
            </w:r>
          </w:p>
        </w:tc>
      </w:tr>
      <w:tr w:rsidR="006D5EE5" w:rsidRPr="00385D3D" w:rsidTr="00EF6311">
        <w:trPr>
          <w:trHeight w:val="368"/>
        </w:trPr>
        <w:tc>
          <w:tcPr>
            <w:tcW w:w="1134" w:type="dxa"/>
            <w:shd w:val="clear" w:color="auto" w:fill="auto"/>
            <w:noWrap/>
            <w:vAlign w:val="center"/>
          </w:tcPr>
          <w:p w:rsidR="006D5EE5" w:rsidRPr="008C79C7" w:rsidRDefault="006D5EE5" w:rsidP="00761D27">
            <w:pPr>
              <w:spacing w:before="0" w:after="0"/>
              <w:jc w:val="center"/>
              <w:rPr>
                <w:rFonts w:cs="Arial"/>
                <w:sz w:val="20"/>
                <w:szCs w:val="20"/>
              </w:rPr>
            </w:pPr>
          </w:p>
        </w:tc>
        <w:tc>
          <w:tcPr>
            <w:tcW w:w="7230" w:type="dxa"/>
            <w:shd w:val="clear" w:color="auto" w:fill="auto"/>
            <w:noWrap/>
            <w:vAlign w:val="center"/>
          </w:tcPr>
          <w:p w:rsidR="006D5EE5" w:rsidRPr="00B71C76" w:rsidRDefault="006D5EE5" w:rsidP="00761D27">
            <w:pPr>
              <w:pStyle w:val="Odstavecseseznamem"/>
              <w:numPr>
                <w:ilvl w:val="0"/>
                <w:numId w:val="12"/>
              </w:numPr>
              <w:spacing w:before="0" w:after="0"/>
              <w:ind w:left="213" w:hanging="213"/>
              <w:rPr>
                <w:rFonts w:cs="Arial"/>
                <w:sz w:val="20"/>
              </w:rPr>
            </w:pPr>
            <w:r>
              <w:rPr>
                <w:rFonts w:cs="Arial"/>
                <w:sz w:val="20"/>
              </w:rPr>
              <w:t>betonový obrubník 100/250</w:t>
            </w:r>
          </w:p>
        </w:tc>
        <w:tc>
          <w:tcPr>
            <w:tcW w:w="1417" w:type="dxa"/>
            <w:vAlign w:val="center"/>
          </w:tcPr>
          <w:p w:rsidR="006D5EE5" w:rsidRPr="00B71C76" w:rsidRDefault="006D5EE5" w:rsidP="005F1DF9">
            <w:pPr>
              <w:spacing w:before="0" w:after="0"/>
              <w:contextualSpacing/>
              <w:jc w:val="right"/>
              <w:rPr>
                <w:rFonts w:cs="Arial"/>
                <w:sz w:val="20"/>
                <w:szCs w:val="20"/>
              </w:rPr>
            </w:pPr>
            <w:r>
              <w:rPr>
                <w:rFonts w:cs="Arial"/>
                <w:sz w:val="20"/>
                <w:szCs w:val="20"/>
              </w:rPr>
              <w:t>62,7 m</w:t>
            </w:r>
          </w:p>
        </w:tc>
      </w:tr>
      <w:tr w:rsidR="006D5EE5" w:rsidRPr="00385D3D" w:rsidTr="00EF6311">
        <w:trPr>
          <w:trHeight w:val="368"/>
        </w:trPr>
        <w:tc>
          <w:tcPr>
            <w:tcW w:w="1134" w:type="dxa"/>
            <w:shd w:val="clear" w:color="auto" w:fill="auto"/>
            <w:noWrap/>
            <w:vAlign w:val="center"/>
          </w:tcPr>
          <w:p w:rsidR="006D5EE5" w:rsidRPr="008C79C7" w:rsidRDefault="006D5EE5" w:rsidP="00761D27">
            <w:pPr>
              <w:spacing w:before="0" w:after="0"/>
              <w:jc w:val="center"/>
              <w:rPr>
                <w:rFonts w:cs="Arial"/>
                <w:sz w:val="20"/>
                <w:szCs w:val="20"/>
              </w:rPr>
            </w:pPr>
          </w:p>
        </w:tc>
        <w:tc>
          <w:tcPr>
            <w:tcW w:w="7230" w:type="dxa"/>
            <w:shd w:val="clear" w:color="auto" w:fill="auto"/>
            <w:noWrap/>
            <w:vAlign w:val="center"/>
          </w:tcPr>
          <w:p w:rsidR="006D5EE5" w:rsidRPr="00B71C76" w:rsidRDefault="005F1DF9" w:rsidP="00761D27">
            <w:pPr>
              <w:pStyle w:val="Odstavecseseznamem"/>
              <w:numPr>
                <w:ilvl w:val="0"/>
                <w:numId w:val="12"/>
              </w:numPr>
              <w:spacing w:before="0" w:after="0"/>
              <w:ind w:left="213" w:hanging="213"/>
              <w:rPr>
                <w:rFonts w:cs="Arial"/>
                <w:sz w:val="20"/>
              </w:rPr>
            </w:pPr>
            <w:r w:rsidRPr="005F1DF9">
              <w:rPr>
                <w:rFonts w:cs="Arial"/>
                <w:sz w:val="20"/>
              </w:rPr>
              <w:t>varovný pás šířky 0,4</w:t>
            </w:r>
            <w:r>
              <w:rPr>
                <w:rFonts w:cs="Arial"/>
                <w:sz w:val="20"/>
              </w:rPr>
              <w:t xml:space="preserve"> m opatřen slepeckou zámkovou dlažbou</w:t>
            </w:r>
          </w:p>
        </w:tc>
        <w:tc>
          <w:tcPr>
            <w:tcW w:w="1417" w:type="dxa"/>
            <w:vAlign w:val="center"/>
          </w:tcPr>
          <w:p w:rsidR="006D5EE5" w:rsidRPr="00B71C76" w:rsidRDefault="005F1DF9" w:rsidP="005F1DF9">
            <w:pPr>
              <w:spacing w:before="0" w:after="0"/>
              <w:contextualSpacing/>
              <w:jc w:val="right"/>
              <w:rPr>
                <w:rFonts w:cs="Arial"/>
                <w:sz w:val="20"/>
                <w:szCs w:val="20"/>
              </w:rPr>
            </w:pPr>
            <w:r>
              <w:rPr>
                <w:rFonts w:cs="Arial"/>
                <w:sz w:val="20"/>
                <w:szCs w:val="20"/>
              </w:rPr>
              <w:t>28</w:t>
            </w:r>
            <w:r>
              <w:rPr>
                <w:rFonts w:cs="Arial"/>
                <w:sz w:val="20"/>
                <w:szCs w:val="20"/>
              </w:rPr>
              <w:t>,</w:t>
            </w:r>
            <w:r>
              <w:rPr>
                <w:rFonts w:cs="Arial"/>
                <w:sz w:val="20"/>
                <w:szCs w:val="20"/>
              </w:rPr>
              <w:t>8</w:t>
            </w:r>
            <w:r>
              <w:rPr>
                <w:rFonts w:cs="Arial"/>
                <w:sz w:val="20"/>
                <w:szCs w:val="20"/>
              </w:rPr>
              <w:t xml:space="preserve"> m</w:t>
            </w:r>
            <w:r w:rsidRPr="006D5EE5">
              <w:rPr>
                <w:rFonts w:cs="Arial"/>
                <w:sz w:val="20"/>
                <w:szCs w:val="20"/>
                <w:vertAlign w:val="superscript"/>
              </w:rPr>
              <w:t>2</w:t>
            </w:r>
          </w:p>
        </w:tc>
      </w:tr>
      <w:tr w:rsidR="006D5EE5" w:rsidRPr="00385D3D" w:rsidTr="00EF6311">
        <w:trPr>
          <w:trHeight w:val="368"/>
        </w:trPr>
        <w:tc>
          <w:tcPr>
            <w:tcW w:w="1134" w:type="dxa"/>
            <w:shd w:val="clear" w:color="auto" w:fill="auto"/>
            <w:noWrap/>
            <w:vAlign w:val="center"/>
          </w:tcPr>
          <w:p w:rsidR="006D5EE5" w:rsidRPr="008C79C7" w:rsidRDefault="006D5EE5" w:rsidP="00761D27">
            <w:pPr>
              <w:spacing w:before="0" w:after="0"/>
              <w:jc w:val="center"/>
              <w:rPr>
                <w:rFonts w:cs="Arial"/>
                <w:sz w:val="20"/>
                <w:szCs w:val="20"/>
              </w:rPr>
            </w:pPr>
          </w:p>
        </w:tc>
        <w:tc>
          <w:tcPr>
            <w:tcW w:w="7230" w:type="dxa"/>
            <w:shd w:val="clear" w:color="auto" w:fill="auto"/>
            <w:noWrap/>
            <w:vAlign w:val="center"/>
          </w:tcPr>
          <w:p w:rsidR="006D5EE5" w:rsidRPr="00B71C76" w:rsidRDefault="005F1DF9" w:rsidP="00761D27">
            <w:pPr>
              <w:pStyle w:val="Odstavecseseznamem"/>
              <w:numPr>
                <w:ilvl w:val="0"/>
                <w:numId w:val="12"/>
              </w:numPr>
              <w:spacing w:before="0" w:after="0"/>
              <w:ind w:left="213" w:hanging="213"/>
              <w:rPr>
                <w:rFonts w:cs="Arial"/>
                <w:sz w:val="20"/>
              </w:rPr>
            </w:pPr>
            <w:r>
              <w:rPr>
                <w:rFonts w:cs="Arial"/>
                <w:sz w:val="20"/>
              </w:rPr>
              <w:t>lemování varovného pásu šířky 0,25 m opatřené hladkými žulovými deskami</w:t>
            </w:r>
          </w:p>
        </w:tc>
        <w:tc>
          <w:tcPr>
            <w:tcW w:w="1417" w:type="dxa"/>
            <w:vAlign w:val="center"/>
          </w:tcPr>
          <w:p w:rsidR="006D5EE5" w:rsidRPr="00B71C76" w:rsidRDefault="005F1DF9" w:rsidP="00761D27">
            <w:pPr>
              <w:spacing w:before="0" w:after="0"/>
              <w:contextualSpacing/>
              <w:jc w:val="right"/>
              <w:rPr>
                <w:rFonts w:cs="Arial"/>
                <w:sz w:val="20"/>
                <w:szCs w:val="20"/>
              </w:rPr>
            </w:pPr>
            <w:r>
              <w:rPr>
                <w:rFonts w:cs="Arial"/>
                <w:sz w:val="20"/>
                <w:szCs w:val="20"/>
              </w:rPr>
              <w:t>1</w:t>
            </w:r>
            <w:r>
              <w:rPr>
                <w:rFonts w:cs="Arial"/>
                <w:sz w:val="20"/>
                <w:szCs w:val="20"/>
              </w:rPr>
              <w:t>8,</w:t>
            </w:r>
            <w:r>
              <w:rPr>
                <w:rFonts w:cs="Arial"/>
                <w:sz w:val="20"/>
                <w:szCs w:val="20"/>
              </w:rPr>
              <w:t>6</w:t>
            </w:r>
            <w:r>
              <w:rPr>
                <w:rFonts w:cs="Arial"/>
                <w:sz w:val="20"/>
                <w:szCs w:val="20"/>
              </w:rPr>
              <w:t xml:space="preserve"> m</w:t>
            </w:r>
            <w:r w:rsidRPr="006D5EE5">
              <w:rPr>
                <w:rFonts w:cs="Arial"/>
                <w:sz w:val="20"/>
                <w:szCs w:val="20"/>
                <w:vertAlign w:val="superscript"/>
              </w:rPr>
              <w:t>2</w:t>
            </w:r>
          </w:p>
        </w:tc>
      </w:tr>
    </w:tbl>
    <w:p w:rsidR="00991BB4" w:rsidRDefault="007A3589" w:rsidP="009C5BE3">
      <w:pPr>
        <w:pStyle w:val="Nadpis1"/>
      </w:pPr>
      <w:bookmarkStart w:id="8" w:name="_Toc138685031"/>
      <w:r>
        <w:t>OBECNÉ ZÁSADY</w:t>
      </w:r>
      <w:bookmarkEnd w:id="8"/>
    </w:p>
    <w:p w:rsidR="00991BB4" w:rsidRDefault="007A3589" w:rsidP="009C5BE3">
      <w:pPr>
        <w:pStyle w:val="Nadpis2"/>
      </w:pPr>
      <w:bookmarkStart w:id="9" w:name="_Toc138685032"/>
      <w:r>
        <w:t>KŘÍŽENÍ S INŽENÝRSKÝMI SÍTĚMI</w:t>
      </w:r>
      <w:bookmarkEnd w:id="9"/>
    </w:p>
    <w:p w:rsidR="007A3589" w:rsidRDefault="00165D66" w:rsidP="007A3589">
      <w:r w:rsidRPr="00BE5958">
        <w:t>V rámci realizace předmětné stavby dojde ke křížení stávajících inženýrských sítí. V projektové dokumentaci jsou v rámci stávajících prostorových poměrů respektována ochranná pásma podzemních inženýrských sítí, které mají v příslušných zákonech a normách specifikována svá ochranná pásma.</w:t>
      </w:r>
    </w:p>
    <w:p w:rsidR="00165D66" w:rsidRPr="00BE5958" w:rsidRDefault="00165D66" w:rsidP="007A3589">
      <w:r w:rsidRPr="00BE5958">
        <w:t xml:space="preserve">Před zahájením výkopových prací je </w:t>
      </w:r>
      <w:r w:rsidR="007A3589">
        <w:t>z</w:t>
      </w:r>
      <w:r w:rsidRPr="00BE5958">
        <w:t xml:space="preserve">hotovitel povinen u příslušných správců objednat na vlastní náklady vytýčení veškerých podzemních zařízení, která se vyskytují na staveništi, resp. zasahují do manipulačního pruhu stavby. V případě, že podzemní síť nebude možné spolehlivě vytýčit, provede na této síti </w:t>
      </w:r>
      <w:r w:rsidR="007A3589">
        <w:t>z</w:t>
      </w:r>
      <w:r w:rsidRPr="00BE5958">
        <w:t xml:space="preserve">hotovitel ručně kopané sondy. </w:t>
      </w:r>
      <w:r w:rsidRPr="007A3589">
        <w:t>Bez vytýčení veškerých podzemních zařízení a bez znalosti jejich přesného vedení na staveništi nesmí být výkopové práce zahájeny!</w:t>
      </w:r>
      <w:r w:rsidRPr="00BE5958">
        <w:t xml:space="preserve"> V případě křížení nebo souběhu s podzemní inženýrskou sítí bude zhotovitel postupovat v souladu s vyjádřením příslušného správce, které vydal ke stavebnímu řízení. Výkopové práce v ochranných pásmech podzemních sítí budou prováděny pouze ručně.</w:t>
      </w:r>
    </w:p>
    <w:p w:rsidR="00165D66" w:rsidRPr="00BE5958" w:rsidRDefault="00165D66" w:rsidP="007A3589">
      <w:r w:rsidRPr="00BE5958">
        <w:t xml:space="preserve">Zhotovitel bude po dobu platnosti smlouvy zodpovědný za stanovení přesné polohy veškerých oznámených podzemních zařízení na staveništi. Případné náklady na opravy podzemních sítí, v důsledku jejich poškození </w:t>
      </w:r>
      <w:r w:rsidR="007A3589">
        <w:t>z</w:t>
      </w:r>
      <w:r w:rsidRPr="00BE5958">
        <w:t xml:space="preserve">hotovitelem v průběhu realizace stavby, ponese </w:t>
      </w:r>
      <w:r w:rsidR="007A3589">
        <w:t>z</w:t>
      </w:r>
      <w:r w:rsidRPr="00BE5958">
        <w:t>hotovitel. Objednatel stavby nebude zodpovědný za jakékoliv zpoždění nebo následné náklady způsobené tímto poškozením.</w:t>
      </w:r>
    </w:p>
    <w:p w:rsidR="00165D66" w:rsidRPr="00BE5958" w:rsidRDefault="00165D66" w:rsidP="007A3589">
      <w:r w:rsidRPr="00BE5958">
        <w:lastRenderedPageBreak/>
        <w:t xml:space="preserve">V případě nutné, v projektu nepředpokládané, přeložky podzemního zařízení seznámí </w:t>
      </w:r>
      <w:r w:rsidR="007A3589">
        <w:t>z</w:t>
      </w:r>
      <w:r w:rsidRPr="00BE5958">
        <w:t xml:space="preserve">hotovitel s touto skutečností technický dozor investora a správce příslušné sítě. Realizaci přeložky provede </w:t>
      </w:r>
      <w:r w:rsidR="007A3589">
        <w:t>z</w:t>
      </w:r>
      <w:r w:rsidRPr="00BE5958">
        <w:t xml:space="preserve">hotovitel v souladu s podmínkami správce sítě a za její provedení bude plně odpovědný. </w:t>
      </w:r>
    </w:p>
    <w:p w:rsidR="00165D66" w:rsidRPr="00BE5958" w:rsidRDefault="00165D66" w:rsidP="007A3589">
      <w:r w:rsidRPr="00BE5958">
        <w:t xml:space="preserve">Po uložení projektovaných </w:t>
      </w:r>
      <w:r w:rsidR="007A3589">
        <w:t>vedení inženýrských sítí</w:t>
      </w:r>
      <w:r w:rsidRPr="00BE5958">
        <w:t xml:space="preserve"> musí být obnoveny veškerá podzemní a nadzemní výstražná signalizační zařízení stávajících podzemní vedení (výstražné folie, cihly, orientační sloupky). Před záhozem výkopu v prostoru ochranného pásma podzemních vedení musí být provedena jeho kontrola. Následný zához bude proveden v souladu s podmínkami příslušných správců. Zápis o převzetí neporušených podzemních vedení provede pověřený pracovník dotčené organizace do stavebního deníku.</w:t>
      </w:r>
    </w:p>
    <w:p w:rsidR="00165D66" w:rsidRDefault="00165D66" w:rsidP="007A3589">
      <w:r w:rsidRPr="00BE5958">
        <w:t>Zhotovitel povede výkresovou dokumentaci se záznamy týkajících se veškerých střetů se stávajícími podzemními zařízeními a vyznačí veškeré rozdíly oproti informacím správců podzemních sítí. Tyto záznamy předá zhotovitel technickému dozoru investora.</w:t>
      </w:r>
    </w:p>
    <w:p w:rsidR="00906C8E" w:rsidRPr="007A3589" w:rsidRDefault="00906C8E" w:rsidP="009C5BE3">
      <w:pPr>
        <w:pStyle w:val="Nadpis2"/>
      </w:pPr>
      <w:bookmarkStart w:id="10" w:name="_Toc65342293"/>
      <w:bookmarkStart w:id="11" w:name="_Toc138685033"/>
      <w:r w:rsidRPr="007A3589">
        <w:t>DOČASNÉ KOMUNIKACE, OBJÍZDNÉ TRASY A DOPRAVNÍ ZNAČENÍ</w:t>
      </w:r>
      <w:bookmarkEnd w:id="10"/>
      <w:bookmarkEnd w:id="11"/>
    </w:p>
    <w:p w:rsidR="00906C8E" w:rsidRDefault="00906C8E" w:rsidP="00906C8E">
      <w:pPr>
        <w:rPr>
          <w:lang w:eastAsia="cs-CZ"/>
        </w:rPr>
      </w:pPr>
      <w:r>
        <w:rPr>
          <w:lang w:eastAsia="cs-CZ"/>
        </w:rPr>
        <w:t>Pokud bude technologie prací vyžadovat úplnou uzávěru komunikace, zhotovitel bude realizovat uzávěru na minimální dobu, podle možností v dopoledních hodinách po odsouhlasení se technickým dozorem investora a správcem komunikace.</w:t>
      </w:r>
    </w:p>
    <w:p w:rsidR="00906C8E" w:rsidRDefault="00906C8E" w:rsidP="00906C8E">
      <w:pPr>
        <w:rPr>
          <w:lang w:eastAsia="cs-CZ"/>
        </w:rPr>
      </w:pPr>
      <w:r>
        <w:rPr>
          <w:lang w:eastAsia="cs-CZ"/>
        </w:rPr>
        <w:t>Tam, kde bude jakýmkoli způsobem při stavbě omezena doprava, musí zhotovitel zajistit náležitý systém řízení dopravy. Tento systém řízení dopravy bude příslušnému dopravnímu inspektorátu a správci komunikace předložený zhotovitelem ve formě projektu dopravního značení k posouzení a schválení. Tento projekt dopravního značení bude obsahovat podrobné údaje o délce vozovky, která bude ovlivněná stavbou, o předpokládané době trvání prací a o způsobu řízení dopravy. Žádné práce v komunikaci nebudou zahájené, pokud zhotovitel nezíská od příslušných úřadů a správců písemné povolení pro užívání komunikace a pro provoz navrženého systému řízení dopravy.</w:t>
      </w:r>
    </w:p>
    <w:p w:rsidR="009A395E" w:rsidRPr="009A395E" w:rsidRDefault="009A395E" w:rsidP="009C5BE3">
      <w:pPr>
        <w:pStyle w:val="Nadpis2"/>
      </w:pPr>
      <w:bookmarkStart w:id="12" w:name="_Toc138685034"/>
      <w:r w:rsidRPr="009A395E">
        <w:t>VYTÝČENÍ STAVBY</w:t>
      </w:r>
      <w:bookmarkEnd w:id="12"/>
    </w:p>
    <w:p w:rsidR="009A395E" w:rsidRDefault="009A395E" w:rsidP="009A395E">
      <w:pPr>
        <w:rPr>
          <w:lang w:eastAsia="cs-CZ"/>
        </w:rPr>
      </w:pPr>
      <w:r>
        <w:rPr>
          <w:lang w:eastAsia="cs-CZ"/>
        </w:rPr>
        <w:t>Bude provedeno dle vytyčovacího výkresu</w:t>
      </w:r>
      <w:r w:rsidR="00DB3596">
        <w:rPr>
          <w:lang w:eastAsia="cs-CZ"/>
        </w:rPr>
        <w:t>,</w:t>
      </w:r>
      <w:r>
        <w:rPr>
          <w:lang w:eastAsia="cs-CZ"/>
        </w:rPr>
        <w:t xml:space="preserve"> a to z pevných bodů, ze kterých bylo provedeno zaměření řešené lokality. </w:t>
      </w:r>
    </w:p>
    <w:p w:rsidR="007244B5" w:rsidRPr="007244B5" w:rsidRDefault="007244B5" w:rsidP="007244B5">
      <w:pPr>
        <w:rPr>
          <w:lang w:eastAsia="cs-CZ"/>
        </w:rPr>
      </w:pPr>
      <w:r w:rsidRPr="007244B5">
        <w:rPr>
          <w:lang w:eastAsia="cs-CZ"/>
        </w:rPr>
        <w:t>Pro výškové zaměření byly použity výškové body státní nivelace a pomocné výškové body. Všechny uvedené výšky jsou ve výškovém systému Balt po vyrovnání a souřadnicovém systému JTSK.</w:t>
      </w:r>
    </w:p>
    <w:p w:rsidR="007244B5" w:rsidRDefault="007244B5" w:rsidP="007244B5">
      <w:pPr>
        <w:rPr>
          <w:lang w:eastAsia="cs-CZ"/>
        </w:rPr>
      </w:pPr>
      <w:r>
        <w:rPr>
          <w:lang w:eastAsia="cs-CZ"/>
        </w:rPr>
        <w:t xml:space="preserve">Před zahájením stavebních prací na trubních vedení se geodeticky zaměří a ověří všechny </w:t>
      </w:r>
      <w:r w:rsidR="001F083E">
        <w:rPr>
          <w:lang w:eastAsia="cs-CZ"/>
        </w:rPr>
        <w:t>napojovací</w:t>
      </w:r>
      <w:r>
        <w:rPr>
          <w:lang w:eastAsia="cs-CZ"/>
        </w:rPr>
        <w:t xml:space="preserve"> body včetně míst křížení s ostatními inženýrskými sítěmi. Případné změny budou s dostatečným předstihem konzultovány s investorem, provozovatelem a projektantem. </w:t>
      </w:r>
    </w:p>
    <w:p w:rsidR="00991BB4" w:rsidRDefault="008A5235" w:rsidP="009C5BE3">
      <w:pPr>
        <w:pStyle w:val="Nadpis1"/>
      </w:pPr>
      <w:bookmarkStart w:id="13" w:name="_Toc138685035"/>
      <w:r>
        <w:t>POPIS TECHNICKÉHO ŘEŠENÍ</w:t>
      </w:r>
      <w:bookmarkEnd w:id="13"/>
    </w:p>
    <w:p w:rsidR="00DB3596" w:rsidRDefault="00DB3596" w:rsidP="00DB3596">
      <w:pPr>
        <w:pStyle w:val="Nadpis2"/>
      </w:pPr>
      <w:bookmarkStart w:id="14" w:name="_Toc138685036"/>
      <w:r>
        <w:t>V</w:t>
      </w:r>
      <w:r w:rsidR="00547CD0">
        <w:t>ODOVOD</w:t>
      </w:r>
      <w:r>
        <w:t>NÍ PŘÍPOJKY</w:t>
      </w:r>
      <w:bookmarkStart w:id="15" w:name="_Toc11245583"/>
      <w:bookmarkEnd w:id="14"/>
    </w:p>
    <w:p w:rsidR="00DB3596" w:rsidRPr="005C56C6" w:rsidRDefault="00DB3596" w:rsidP="00DB3596">
      <w:pPr>
        <w:rPr>
          <w:lang w:eastAsia="cs-CZ"/>
        </w:rPr>
      </w:pPr>
      <w:r w:rsidRPr="005C56C6">
        <w:rPr>
          <w:lang w:eastAsia="cs-CZ"/>
        </w:rPr>
        <w:t xml:space="preserve">Trasa </w:t>
      </w:r>
      <w:r w:rsidR="00D57D0E">
        <w:rPr>
          <w:lang w:eastAsia="cs-CZ"/>
        </w:rPr>
        <w:t>vyměněných</w:t>
      </w:r>
      <w:r w:rsidRPr="005C56C6">
        <w:rPr>
          <w:lang w:eastAsia="cs-CZ"/>
        </w:rPr>
        <w:t xml:space="preserve"> vodovodních přípojek bude shodná s jejich stávající trasou a bude vedena kolmo na vodovodní řad a nemovitost. Prostupy potrubí do objektů (napojení na vodoměrnou sestavu) zůstanou zachovány.</w:t>
      </w:r>
    </w:p>
    <w:p w:rsidR="00DB3596" w:rsidRDefault="00DB3596" w:rsidP="00DB3596">
      <w:pPr>
        <w:rPr>
          <w:lang w:eastAsia="cs-CZ"/>
        </w:rPr>
      </w:pPr>
      <w:r w:rsidRPr="005C56C6">
        <w:rPr>
          <w:lang w:eastAsia="cs-CZ"/>
        </w:rPr>
        <w:t xml:space="preserve">Rekonstruované vodovodní přípojky budou spádovány k hlavnímu řadu ve sklonu min. </w:t>
      </w:r>
      <w:proofErr w:type="gramStart"/>
      <w:r w:rsidRPr="005C56C6">
        <w:rPr>
          <w:lang w:eastAsia="cs-CZ"/>
        </w:rPr>
        <w:t>0,3%</w:t>
      </w:r>
      <w:proofErr w:type="gramEnd"/>
      <w:r w:rsidRPr="005C56C6">
        <w:rPr>
          <w:lang w:eastAsia="cs-CZ"/>
        </w:rPr>
        <w:t>, pokud bude spád opačný, je nutné na vodoměrné sestavě osadit ventil s odvodněním.</w:t>
      </w:r>
    </w:p>
    <w:p w:rsidR="00696DD1" w:rsidRPr="00CB54F3" w:rsidRDefault="00696DD1" w:rsidP="00696DD1">
      <w:pPr>
        <w:pStyle w:val="Nadpis2"/>
      </w:pPr>
      <w:bookmarkStart w:id="16" w:name="_Toc11245587"/>
      <w:bookmarkStart w:id="17" w:name="_Toc138685037"/>
      <w:bookmarkEnd w:id="15"/>
      <w:r w:rsidRPr="00CB54F3">
        <w:rPr>
          <w:caps w:val="0"/>
        </w:rPr>
        <w:t xml:space="preserve">NAPOJENÍ </w:t>
      </w:r>
      <w:bookmarkEnd w:id="16"/>
      <w:r w:rsidR="00DB3596" w:rsidRPr="00CB54F3">
        <w:rPr>
          <w:caps w:val="0"/>
        </w:rPr>
        <w:t>NA VODOVODNÍ ŘAD</w:t>
      </w:r>
      <w:bookmarkEnd w:id="17"/>
    </w:p>
    <w:p w:rsidR="00696DD1" w:rsidRPr="00CB54F3" w:rsidRDefault="00696DD1" w:rsidP="00696DD1">
      <w:r w:rsidRPr="00CB54F3">
        <w:t xml:space="preserve">Způsob napojení vodovodních přípojek na rekonstruovaný vodovodní řad bude podle profilu vodovodní přípojky. </w:t>
      </w:r>
    </w:p>
    <w:p w:rsidR="005E2F7B" w:rsidRPr="00CB54F3" w:rsidRDefault="005E2F7B" w:rsidP="005E2F7B">
      <w:r w:rsidRPr="00CB54F3">
        <w:lastRenderedPageBreak/>
        <w:t xml:space="preserve">Vodovodní přípojky do profilu </w:t>
      </w:r>
      <w:r w:rsidR="007E6297" w:rsidRPr="00CB54F3">
        <w:t>DN</w:t>
      </w:r>
      <w:r w:rsidRPr="00CB54F3">
        <w:t>40 (</w:t>
      </w:r>
      <w:r w:rsidR="007E6297" w:rsidRPr="00CB54F3">
        <w:t>DA</w:t>
      </w:r>
      <w:r w:rsidRPr="00CB54F3">
        <w:t xml:space="preserve">50) budou napojeny na vodovodní řad přes navrtávací pas. Navrtávací pas vč. </w:t>
      </w:r>
      <w:r w:rsidR="005D5196" w:rsidRPr="00CB54F3">
        <w:t>z</w:t>
      </w:r>
      <w:r w:rsidRPr="00CB54F3">
        <w:t>emní soupravy a uličního víčka bude součástí vodovodních přípojek.</w:t>
      </w:r>
    </w:p>
    <w:p w:rsidR="005E2F7B" w:rsidRPr="00CB54F3" w:rsidRDefault="005E2F7B" w:rsidP="005E2F7B">
      <w:r w:rsidRPr="00CB54F3">
        <w:t xml:space="preserve">Vodovodní přípojky profilu </w:t>
      </w:r>
      <w:r w:rsidR="007E6297" w:rsidRPr="00CB54F3">
        <w:t>DN5</w:t>
      </w:r>
      <w:r w:rsidRPr="00CB54F3">
        <w:t>0 (</w:t>
      </w:r>
      <w:r w:rsidR="007E6297" w:rsidRPr="00CB54F3">
        <w:t>DA</w:t>
      </w:r>
      <w:r w:rsidRPr="00CB54F3">
        <w:t xml:space="preserve">63) budou napojeny na vodovodní řad přes </w:t>
      </w:r>
      <w:r w:rsidR="006761F8" w:rsidRPr="00CB54F3">
        <w:t>A</w:t>
      </w:r>
      <w:r w:rsidRPr="00CB54F3">
        <w:t xml:space="preserve">-kus, šoupě a závitovou přírubu vč. </w:t>
      </w:r>
      <w:r w:rsidR="005D5196" w:rsidRPr="00CB54F3">
        <w:t>z</w:t>
      </w:r>
      <w:r w:rsidRPr="00CB54F3">
        <w:t>emní soupravy a uličního víčka. Tato sestava bude součástí vodovodního řadu.</w:t>
      </w:r>
    </w:p>
    <w:p w:rsidR="005E2F7B" w:rsidRDefault="005E2F7B" w:rsidP="005E2F7B">
      <w:r w:rsidRPr="00CB54F3">
        <w:t xml:space="preserve">Vodovodní přípojky profilu </w:t>
      </w:r>
      <w:r w:rsidR="007E6297" w:rsidRPr="00CB54F3">
        <w:t>DN</w:t>
      </w:r>
      <w:r w:rsidRPr="00CB54F3">
        <w:t xml:space="preserve">80, </w:t>
      </w:r>
      <w:r w:rsidR="007E6297" w:rsidRPr="00CB54F3">
        <w:t>DN</w:t>
      </w:r>
      <w:r w:rsidRPr="00CB54F3">
        <w:t xml:space="preserve">100 budou napojeny na vodovodní řad přes </w:t>
      </w:r>
      <w:r w:rsidR="006761F8" w:rsidRPr="00CB54F3">
        <w:t>A</w:t>
      </w:r>
      <w:r w:rsidRPr="00CB54F3">
        <w:t xml:space="preserve">-kus a šoupě vč. </w:t>
      </w:r>
      <w:r w:rsidR="005D5196" w:rsidRPr="00CB54F3">
        <w:t>z</w:t>
      </w:r>
      <w:r w:rsidRPr="00CB54F3">
        <w:t>emní soupravy a uličního víčka. Tato sestava bude součástí vodovodního řadu.</w:t>
      </w:r>
    </w:p>
    <w:p w:rsidR="00975AD0" w:rsidRDefault="00975AD0" w:rsidP="00975AD0">
      <w:pPr>
        <w:pStyle w:val="Nadpis2"/>
      </w:pPr>
      <w:bookmarkStart w:id="18" w:name="_Toc138685038"/>
      <w:r>
        <w:t>PŘEPOJENÍ NA VNITŘNÍ ROZVOD VODOVODU</w:t>
      </w:r>
      <w:bookmarkEnd w:id="18"/>
    </w:p>
    <w:p w:rsidR="00975AD0" w:rsidRPr="00975AD0" w:rsidRDefault="00975AD0" w:rsidP="00975AD0">
      <w:r w:rsidRPr="00975AD0">
        <w:t xml:space="preserve">Přepojení </w:t>
      </w:r>
      <w:r w:rsidR="00D57D0E">
        <w:t>vyměněných</w:t>
      </w:r>
      <w:r w:rsidRPr="00975AD0">
        <w:t xml:space="preserve"> vodovodních přípojek na stávající vnitřní rozvod vodovodu v domě, bude provedeno před vodoměrem, který nebude měněn. V tomto případě bude v domě nově osazen pouze kulový ventil. Přepojení vodovodních přípojek HD-PE na stávající část vodovodních přípojek bude provedeno pomocí spojek např. ISIFLO. Přepojení vodovodních přípojek z tvárné litiny na stávající část vodovodních přípojek bude provedeno pomocí přírubové tvarovky s hrdlem (E kus).</w:t>
      </w:r>
    </w:p>
    <w:p w:rsidR="00975AD0" w:rsidRPr="00975AD0" w:rsidRDefault="00975AD0" w:rsidP="00975AD0">
      <w:r w:rsidRPr="00975AD0">
        <w:t>Prostup stěnou domu pro vodovodní přípojku bude řešen vložením vodovodní přípojky do ocelové chráničky. Konce chráničky budou utěsněny montážní pěnou.</w:t>
      </w:r>
    </w:p>
    <w:p w:rsidR="006F688B" w:rsidRPr="000661AF" w:rsidRDefault="0022470F" w:rsidP="009C5BE3">
      <w:pPr>
        <w:pStyle w:val="Nadpis2"/>
      </w:pPr>
      <w:bookmarkStart w:id="19" w:name="_Toc138685039"/>
      <w:r>
        <w:rPr>
          <w:caps w:val="0"/>
        </w:rPr>
        <w:t>U</w:t>
      </w:r>
      <w:r w:rsidRPr="000661AF">
        <w:rPr>
          <w:caps w:val="0"/>
        </w:rPr>
        <w:t>LOŽENÍ</w:t>
      </w:r>
      <w:bookmarkEnd w:id="19"/>
    </w:p>
    <w:p w:rsidR="00613F4B" w:rsidRPr="00965C6A" w:rsidRDefault="00965C6A" w:rsidP="009C5BE3">
      <w:pPr>
        <w:pStyle w:val="Nadpis3"/>
      </w:pPr>
      <w:bookmarkStart w:id="20" w:name="_Toc138685040"/>
      <w:r>
        <w:t>OBECNĚ</w:t>
      </w:r>
      <w:bookmarkEnd w:id="20"/>
    </w:p>
    <w:p w:rsidR="000661AF" w:rsidRPr="00965C6A" w:rsidRDefault="000661AF" w:rsidP="000661AF">
      <w:r w:rsidRPr="00965C6A">
        <w:t>Obsypávání potrubí může být zahájeno až po úspěšné tlakové zkoušce. Uložené potrubí musí být obsypáno a zhutněno dle technologického postupu výrobce trub. Nekvalitně provedený obsyp potrubí může vést k poškození trub.</w:t>
      </w:r>
    </w:p>
    <w:p w:rsidR="000661AF" w:rsidRPr="00965C6A" w:rsidRDefault="000661AF" w:rsidP="000661AF">
      <w:r w:rsidRPr="00965C6A">
        <w:t>Při ukládání trub je třeba dodržet zejména následující zásady:</w:t>
      </w:r>
    </w:p>
    <w:p w:rsidR="000661AF" w:rsidRPr="00965C6A" w:rsidRDefault="000661AF" w:rsidP="00AF1056">
      <w:pPr>
        <w:pStyle w:val="Odstavecseseznamem"/>
        <w:numPr>
          <w:ilvl w:val="0"/>
          <w:numId w:val="4"/>
        </w:numPr>
        <w:ind w:left="714" w:hanging="357"/>
        <w:contextualSpacing w:val="0"/>
      </w:pPr>
      <w:r w:rsidRPr="00965C6A">
        <w:t>Při pokládání trub je nutné dodržet postup stanovený pro daný trubní materiál technickými podmínkami výrobce.</w:t>
      </w:r>
    </w:p>
    <w:p w:rsidR="000661AF" w:rsidRPr="00965C6A" w:rsidRDefault="000661AF" w:rsidP="00AF1056">
      <w:pPr>
        <w:pStyle w:val="Odstavecseseznamem"/>
        <w:numPr>
          <w:ilvl w:val="0"/>
          <w:numId w:val="4"/>
        </w:numPr>
        <w:ind w:left="714" w:hanging="357"/>
        <w:contextualSpacing w:val="0"/>
      </w:pPr>
      <w:r w:rsidRPr="00965C6A">
        <w:t>Potrubí musí být uloženo po celé délce dříku. Bodové podepření trub není dovoleno.</w:t>
      </w:r>
    </w:p>
    <w:p w:rsidR="000661AF" w:rsidRPr="00965C6A" w:rsidRDefault="000661AF" w:rsidP="00AF1056">
      <w:pPr>
        <w:pStyle w:val="Odstavecseseznamem"/>
        <w:numPr>
          <w:ilvl w:val="0"/>
          <w:numId w:val="4"/>
        </w:numPr>
        <w:ind w:left="714" w:hanging="357"/>
        <w:contextualSpacing w:val="0"/>
      </w:pPr>
      <w:r w:rsidRPr="00965C6A">
        <w:t>Při ukládání potrubí je nutné trouby zabezpečit proti vnitřnímu znečištění. Těsnící kryt konců potrubí odstranit až při vlastní montáži.</w:t>
      </w:r>
    </w:p>
    <w:p w:rsidR="000661AF" w:rsidRPr="00965C6A" w:rsidRDefault="000661AF" w:rsidP="00AF1056">
      <w:pPr>
        <w:pStyle w:val="Odstavecseseznamem"/>
        <w:numPr>
          <w:ilvl w:val="0"/>
          <w:numId w:val="4"/>
        </w:numPr>
        <w:ind w:left="714" w:hanging="357"/>
        <w:contextualSpacing w:val="0"/>
      </w:pPr>
      <w:r w:rsidRPr="00965C6A">
        <w:t>Otevřené konce potrubí je nutné i při každém přerušení práce uzavřít těsnícím krytem.</w:t>
      </w:r>
    </w:p>
    <w:p w:rsidR="000661AF" w:rsidRDefault="000661AF" w:rsidP="00AF1056">
      <w:pPr>
        <w:pStyle w:val="Odstavecseseznamem"/>
        <w:numPr>
          <w:ilvl w:val="0"/>
          <w:numId w:val="4"/>
        </w:numPr>
      </w:pPr>
      <w:r w:rsidRPr="00965C6A">
        <w:t>Hrdlové trouby ukládat od nejnižšího místa hrdlem proti sklonu rýhy.</w:t>
      </w:r>
    </w:p>
    <w:p w:rsidR="00855584" w:rsidRPr="00965C6A" w:rsidRDefault="00855584" w:rsidP="00855584">
      <w:pPr>
        <w:pStyle w:val="Nadpis3"/>
        <w:jc w:val="left"/>
        <w:rPr>
          <w:caps w:val="0"/>
        </w:rPr>
      </w:pPr>
      <w:bookmarkStart w:id="21" w:name="_Toc76733819"/>
      <w:bookmarkStart w:id="22" w:name="_Toc138685041"/>
      <w:r w:rsidRPr="00965C6A">
        <w:rPr>
          <w:caps w:val="0"/>
        </w:rPr>
        <w:t>POLYETHYLEN PE100 SDR11</w:t>
      </w:r>
      <w:bookmarkEnd w:id="21"/>
      <w:bookmarkEnd w:id="22"/>
    </w:p>
    <w:p w:rsidR="00855584" w:rsidRDefault="00855584" w:rsidP="00855584">
      <w:r>
        <w:t xml:space="preserve">Uložení vodovodních přípojek v otevřeném výkopu bude provedeno do pískového lože </w:t>
      </w:r>
      <w:proofErr w:type="spellStart"/>
      <w:r>
        <w:t>tl</w:t>
      </w:r>
      <w:proofErr w:type="spellEnd"/>
      <w:r>
        <w:t xml:space="preserve">. 10 cm a obsypáno 30 cm nad vrch potrubí. Ve výšce 40 cm nad vodovodním řadem bude položena bílá výstražná fólie s nápisem „POZOR VODOVOD“. </w:t>
      </w:r>
      <w:r w:rsidRPr="00AC4444">
        <w:t>Materiál vodovodních přípojek je polyetylenové potrubí PE100 SDR11</w:t>
      </w:r>
      <w:r>
        <w:t xml:space="preserve"> (PN16).</w:t>
      </w:r>
    </w:p>
    <w:p w:rsidR="00613F4B" w:rsidRPr="00965C6A" w:rsidRDefault="00C77B9B" w:rsidP="009C5BE3">
      <w:pPr>
        <w:pStyle w:val="Nadpis3"/>
      </w:pPr>
      <w:bookmarkStart w:id="23" w:name="_Toc138685042"/>
      <w:r>
        <w:t>TVÁRNÁ LITINA</w:t>
      </w:r>
      <w:bookmarkEnd w:id="23"/>
    </w:p>
    <w:p w:rsidR="00C77B9B" w:rsidRPr="00E54A3A" w:rsidRDefault="00C77B9B" w:rsidP="00C77B9B">
      <w:r w:rsidRPr="00E54A3A">
        <w:t xml:space="preserve">Uložení vodovodu v otevřeném výkopu bude provedeno do pískového lože </w:t>
      </w:r>
      <w:proofErr w:type="spellStart"/>
      <w:r w:rsidRPr="00E54A3A">
        <w:t>tl</w:t>
      </w:r>
      <w:proofErr w:type="spellEnd"/>
      <w:r w:rsidRPr="00E54A3A">
        <w:t>. 10 cm a obsypáno 30 cm nad vrch potrubí. Ve výšce 40 cm nad vodovodním řadem bude položena modrá výstražná fólie s nápisem „POZOR VODOVOD“ (barevně odlišená od fólie pro kabely). Přímo k potrubí budou připevněny dva identifikační vodiče CY 4mm</w:t>
      </w:r>
      <w:r w:rsidRPr="00E54A3A">
        <w:rPr>
          <w:vertAlign w:val="superscript"/>
        </w:rPr>
        <w:t>2</w:t>
      </w:r>
      <w:r w:rsidRPr="00E54A3A">
        <w:t xml:space="preserve">, které budou vyvedeny do všech poklopů armatur, včetně poklopů uzávěrů vodovodu. </w:t>
      </w:r>
    </w:p>
    <w:p w:rsidR="00565F9C" w:rsidRPr="004B4A1E" w:rsidRDefault="00E5360D" w:rsidP="00565F9C">
      <w:r w:rsidRPr="004B4A1E">
        <w:t xml:space="preserve">Materiálem je tvárná litina s vnitřní cementovou vystýlkou a </w:t>
      </w:r>
      <w:proofErr w:type="spellStart"/>
      <w:r w:rsidRPr="004B4A1E">
        <w:t>zinko</w:t>
      </w:r>
      <w:proofErr w:type="spellEnd"/>
      <w:r w:rsidRPr="004B4A1E">
        <w:t>-aluminiovým povlakem v tloušťce 400 g/m</w:t>
      </w:r>
      <w:r w:rsidRPr="004B4A1E">
        <w:rPr>
          <w:vertAlign w:val="superscript"/>
        </w:rPr>
        <w:t>2</w:t>
      </w:r>
      <w:r>
        <w:t xml:space="preserve">, </w:t>
      </w:r>
      <w:r w:rsidRPr="004B4A1E">
        <w:t xml:space="preserve">které budou opatřeny vnější těžkou protikorozní ochranou PE povlakem pro přetlak min. </w:t>
      </w:r>
      <w:r w:rsidRPr="004B4A1E">
        <w:lastRenderedPageBreak/>
        <w:t xml:space="preserve">PN10. </w:t>
      </w:r>
      <w:r w:rsidR="00565F9C" w:rsidRPr="004B4A1E">
        <w:t xml:space="preserve">Minimální tloušťka stěny pro </w:t>
      </w:r>
      <w:r w:rsidR="00A538AB" w:rsidRPr="004B4A1E">
        <w:t xml:space="preserve">DN </w:t>
      </w:r>
      <w:r w:rsidR="00A538AB">
        <w:t>8</w:t>
      </w:r>
      <w:r w:rsidR="00A538AB" w:rsidRPr="004B4A1E">
        <w:t>0 – 4,7 mm</w:t>
      </w:r>
      <w:r w:rsidR="00565F9C">
        <w:t xml:space="preserve">. </w:t>
      </w:r>
      <w:r w:rsidR="00565F9C" w:rsidRPr="004B4A1E">
        <w:t xml:space="preserve">Tvarovky a armatury jsou z tvárné litiny pro přetlak min. PN10. V přírubových spojích budou použity nerezové šrouby a mosazné matice. </w:t>
      </w:r>
    </w:p>
    <w:p w:rsidR="00C77B9B" w:rsidRPr="00E54A3A" w:rsidRDefault="00C77B9B" w:rsidP="00CE7D0B">
      <w:r w:rsidRPr="00E54A3A">
        <w:t xml:space="preserve">Poklopy armatur budou litinové. Armatury budou označeny plastovými orientačními tabulkami na pevných konstrukcích. </w:t>
      </w:r>
    </w:p>
    <w:p w:rsidR="00C77B9B" w:rsidRDefault="00C77B9B" w:rsidP="00C77B9B">
      <w:r w:rsidRPr="00E54A3A">
        <w:t>Zajištění hrdlových tvarovek (kolena, odbočky, redukce, koncovky) bude provedeno zámkovými spoji.</w:t>
      </w:r>
      <w:r w:rsidRPr="00EE3078">
        <w:t xml:space="preserve"> </w:t>
      </w:r>
    </w:p>
    <w:p w:rsidR="009F44BE" w:rsidRDefault="000661AF" w:rsidP="009C5BE3">
      <w:pPr>
        <w:pStyle w:val="Nadpis2"/>
      </w:pPr>
      <w:bookmarkStart w:id="24" w:name="_Toc138685043"/>
      <w:bookmarkEnd w:id="4"/>
      <w:bookmarkEnd w:id="5"/>
      <w:r>
        <w:t>VÝ</w:t>
      </w:r>
      <w:r w:rsidR="009F44BE" w:rsidRPr="009F44BE">
        <w:t>KOPY</w:t>
      </w:r>
      <w:bookmarkEnd w:id="24"/>
    </w:p>
    <w:p w:rsidR="00D57D0E" w:rsidRPr="003B7DB6" w:rsidRDefault="00D57D0E" w:rsidP="00D57D0E">
      <w:pPr>
        <w:rPr>
          <w:lang w:eastAsia="cs-CZ"/>
        </w:rPr>
      </w:pPr>
      <w:bookmarkStart w:id="25" w:name="_Hlk119960261"/>
      <w:bookmarkStart w:id="26" w:name="_Hlk133672048"/>
      <w:r w:rsidRPr="003B7DB6">
        <w:rPr>
          <w:lang w:eastAsia="cs-CZ"/>
        </w:rPr>
        <w:t xml:space="preserve">Zemní práce budou prováděny po vytyčení inženýrských sítí a jejich ověření ručně kopanými sondami. Vlastní výkopové práce začnou odtěžením stávajících konstrukčních vrstev komunikace. </w:t>
      </w:r>
    </w:p>
    <w:p w:rsidR="00D57D0E" w:rsidRPr="003B7DB6" w:rsidRDefault="00D57D0E" w:rsidP="00D57D0E">
      <w:r w:rsidRPr="003B7DB6">
        <w:t>Pro rozpočet a výkaz výměr je pro konstrukci komunikace uvažováno s těmito vrstvami:</w:t>
      </w:r>
    </w:p>
    <w:tbl>
      <w:tblPr>
        <w:tblW w:w="9781"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6237"/>
        <w:gridCol w:w="993"/>
        <w:gridCol w:w="2551"/>
      </w:tblGrid>
      <w:tr w:rsidR="00D57D0E" w:rsidRPr="009D1A1B" w:rsidTr="00C30EAB">
        <w:trPr>
          <w:trHeight w:val="340"/>
        </w:trPr>
        <w:tc>
          <w:tcPr>
            <w:tcW w:w="9781" w:type="dxa"/>
            <w:gridSpan w:val="3"/>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D57D0E" w:rsidRPr="00B61113" w:rsidRDefault="00D57D0E" w:rsidP="00C30EAB">
            <w:pPr>
              <w:spacing w:before="0" w:after="0"/>
              <w:rPr>
                <w:b/>
                <w:sz w:val="20"/>
                <w:szCs w:val="20"/>
                <w:lang w:eastAsia="cs-CZ"/>
              </w:rPr>
            </w:pPr>
            <w:r w:rsidRPr="00B61113">
              <w:rPr>
                <w:b/>
                <w:sz w:val="20"/>
                <w:szCs w:val="20"/>
                <w:lang w:eastAsia="cs-CZ"/>
              </w:rPr>
              <w:t xml:space="preserve">Konstrukce </w:t>
            </w:r>
            <w:r w:rsidR="0067281C" w:rsidRPr="00B61113">
              <w:rPr>
                <w:b/>
                <w:sz w:val="20"/>
                <w:szCs w:val="20"/>
                <w:lang w:eastAsia="cs-CZ"/>
              </w:rPr>
              <w:t>1</w:t>
            </w:r>
            <w:r w:rsidRPr="00B61113">
              <w:rPr>
                <w:b/>
                <w:sz w:val="20"/>
                <w:szCs w:val="20"/>
                <w:lang w:eastAsia="cs-CZ"/>
              </w:rPr>
              <w:t xml:space="preserve"> – vozovka – živice</w:t>
            </w:r>
          </w:p>
        </w:tc>
      </w:tr>
      <w:bookmarkEnd w:id="25"/>
      <w:tr w:rsidR="00D57D0E" w:rsidTr="00C30EAB">
        <w:trPr>
          <w:trHeight w:val="340"/>
        </w:trPr>
        <w:tc>
          <w:tcPr>
            <w:tcW w:w="623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D57D0E" w:rsidRPr="00B61113" w:rsidRDefault="00D57D0E" w:rsidP="00C30EAB">
            <w:pPr>
              <w:spacing w:before="0" w:after="0"/>
              <w:rPr>
                <w:sz w:val="20"/>
                <w:szCs w:val="20"/>
                <w:lang w:eastAsia="cs-CZ"/>
              </w:rPr>
            </w:pPr>
            <w:r w:rsidRPr="00B61113">
              <w:rPr>
                <w:sz w:val="20"/>
                <w:szCs w:val="20"/>
                <w:lang w:eastAsia="cs-CZ"/>
              </w:rPr>
              <w:t>ACO 11+</w:t>
            </w:r>
          </w:p>
        </w:tc>
        <w:tc>
          <w:tcPr>
            <w:tcW w:w="9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D57D0E" w:rsidRPr="00B61113" w:rsidRDefault="00D57D0E" w:rsidP="00C30EAB">
            <w:pPr>
              <w:pStyle w:val="Zptenadresanaoblku"/>
              <w:contextualSpacing/>
              <w:jc w:val="center"/>
              <w:rPr>
                <w:rFonts w:eastAsiaTheme="minorHAnsi" w:cs="Arial"/>
                <w:lang w:eastAsia="en-US"/>
              </w:rPr>
            </w:pPr>
            <w:r w:rsidRPr="00B61113">
              <w:rPr>
                <w:rFonts w:eastAsiaTheme="minorHAnsi" w:cs="Arial"/>
                <w:lang w:eastAsia="en-US"/>
              </w:rPr>
              <w:t>50 mm</w:t>
            </w:r>
          </w:p>
        </w:tc>
        <w:tc>
          <w:tcPr>
            <w:tcW w:w="255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D57D0E" w:rsidRPr="00B61113" w:rsidRDefault="00D57D0E" w:rsidP="00C30EAB">
            <w:pPr>
              <w:pStyle w:val="Zptenadresanaoblku"/>
              <w:contextualSpacing/>
              <w:rPr>
                <w:rFonts w:eastAsiaTheme="minorHAnsi" w:cstheme="minorBidi"/>
              </w:rPr>
            </w:pPr>
          </w:p>
        </w:tc>
      </w:tr>
      <w:tr w:rsidR="00D57D0E" w:rsidTr="00C30EAB">
        <w:trPr>
          <w:trHeight w:val="340"/>
        </w:trPr>
        <w:tc>
          <w:tcPr>
            <w:tcW w:w="623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D57D0E" w:rsidRPr="00B61113" w:rsidRDefault="00D57D0E" w:rsidP="00C30EAB">
            <w:pPr>
              <w:spacing w:before="0" w:after="0"/>
              <w:rPr>
                <w:sz w:val="20"/>
                <w:szCs w:val="20"/>
                <w:lang w:eastAsia="cs-CZ"/>
              </w:rPr>
            </w:pPr>
            <w:r w:rsidRPr="00B61113">
              <w:rPr>
                <w:sz w:val="20"/>
                <w:szCs w:val="20"/>
                <w:lang w:eastAsia="cs-CZ"/>
              </w:rPr>
              <w:t xml:space="preserve">ACP 22+                   </w:t>
            </w:r>
          </w:p>
        </w:tc>
        <w:tc>
          <w:tcPr>
            <w:tcW w:w="9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D57D0E" w:rsidRPr="00B61113" w:rsidRDefault="00D57D0E" w:rsidP="00C30EAB">
            <w:pPr>
              <w:pStyle w:val="Zptenadresanaoblku"/>
              <w:contextualSpacing/>
              <w:jc w:val="center"/>
              <w:rPr>
                <w:rFonts w:eastAsiaTheme="minorHAnsi" w:cs="Arial"/>
                <w:lang w:eastAsia="en-US"/>
              </w:rPr>
            </w:pPr>
            <w:r w:rsidRPr="00B61113">
              <w:rPr>
                <w:rFonts w:eastAsiaTheme="minorHAnsi" w:cs="Arial"/>
                <w:lang w:eastAsia="en-US"/>
              </w:rPr>
              <w:t>100 mm</w:t>
            </w:r>
          </w:p>
        </w:tc>
        <w:tc>
          <w:tcPr>
            <w:tcW w:w="255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D57D0E" w:rsidRPr="00B61113" w:rsidRDefault="00D57D0E" w:rsidP="00C30EAB">
            <w:pPr>
              <w:pStyle w:val="Zptenadresanaoblku"/>
              <w:contextualSpacing/>
              <w:jc w:val="center"/>
              <w:rPr>
                <w:rFonts w:eastAsiaTheme="minorHAnsi" w:cstheme="minorBidi"/>
              </w:rPr>
            </w:pPr>
          </w:p>
        </w:tc>
      </w:tr>
      <w:tr w:rsidR="00D57D0E" w:rsidTr="00C30EAB">
        <w:trPr>
          <w:trHeight w:val="340"/>
        </w:trPr>
        <w:tc>
          <w:tcPr>
            <w:tcW w:w="623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D57D0E" w:rsidRPr="00B61113" w:rsidRDefault="00D57D0E" w:rsidP="00C30EAB">
            <w:pPr>
              <w:spacing w:before="0" w:after="0"/>
              <w:rPr>
                <w:sz w:val="20"/>
                <w:szCs w:val="20"/>
                <w:lang w:eastAsia="cs-CZ"/>
              </w:rPr>
            </w:pPr>
            <w:r w:rsidRPr="00B61113">
              <w:rPr>
                <w:sz w:val="20"/>
                <w:szCs w:val="20"/>
                <w:lang w:eastAsia="cs-CZ"/>
              </w:rPr>
              <w:t>Směs stmelená cementem SC, C 8/10</w:t>
            </w:r>
          </w:p>
        </w:tc>
        <w:tc>
          <w:tcPr>
            <w:tcW w:w="9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D57D0E" w:rsidRPr="00B61113" w:rsidRDefault="00D57D0E" w:rsidP="00C30EAB">
            <w:pPr>
              <w:pStyle w:val="Zptenadresanaoblku"/>
              <w:contextualSpacing/>
              <w:jc w:val="center"/>
              <w:rPr>
                <w:rFonts w:eastAsiaTheme="minorHAnsi" w:cs="Arial"/>
                <w:lang w:eastAsia="en-US"/>
              </w:rPr>
            </w:pPr>
            <w:r w:rsidRPr="00B61113">
              <w:rPr>
                <w:rFonts w:eastAsiaTheme="minorHAnsi" w:cs="Arial"/>
                <w:lang w:eastAsia="en-US"/>
              </w:rPr>
              <w:t>200 mm</w:t>
            </w:r>
          </w:p>
        </w:tc>
        <w:tc>
          <w:tcPr>
            <w:tcW w:w="255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D57D0E" w:rsidRPr="00B61113" w:rsidRDefault="00D57D0E" w:rsidP="00C30EAB">
            <w:pPr>
              <w:pStyle w:val="Zptenadresanaoblku"/>
              <w:contextualSpacing/>
              <w:jc w:val="center"/>
              <w:rPr>
                <w:rFonts w:eastAsiaTheme="minorHAnsi" w:cstheme="minorBidi"/>
              </w:rPr>
            </w:pPr>
          </w:p>
        </w:tc>
      </w:tr>
      <w:tr w:rsidR="00D57D0E" w:rsidTr="00C30EAB">
        <w:trPr>
          <w:trHeight w:val="340"/>
        </w:trPr>
        <w:tc>
          <w:tcPr>
            <w:tcW w:w="623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D57D0E" w:rsidRPr="00B61113" w:rsidRDefault="00D57D0E" w:rsidP="00C30EAB">
            <w:pPr>
              <w:spacing w:before="0" w:after="0"/>
              <w:rPr>
                <w:sz w:val="20"/>
                <w:szCs w:val="20"/>
                <w:lang w:eastAsia="cs-CZ"/>
              </w:rPr>
            </w:pPr>
            <w:r w:rsidRPr="00B61113">
              <w:rPr>
                <w:sz w:val="20"/>
                <w:szCs w:val="20"/>
                <w:lang w:eastAsia="cs-CZ"/>
              </w:rPr>
              <w:t>Štěrkodrť fr.0-63 mm ŠDA</w:t>
            </w:r>
          </w:p>
        </w:tc>
        <w:tc>
          <w:tcPr>
            <w:tcW w:w="9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D57D0E" w:rsidRPr="00B61113" w:rsidRDefault="00D57D0E" w:rsidP="00C30EAB">
            <w:pPr>
              <w:pStyle w:val="Zptenadresanaoblku"/>
              <w:contextualSpacing/>
              <w:jc w:val="center"/>
              <w:rPr>
                <w:rFonts w:eastAsiaTheme="minorHAnsi" w:cs="Arial"/>
                <w:lang w:eastAsia="en-US"/>
              </w:rPr>
            </w:pPr>
            <w:r w:rsidRPr="00B61113">
              <w:rPr>
                <w:rFonts w:eastAsiaTheme="minorHAnsi" w:cs="Arial"/>
                <w:lang w:eastAsia="en-US"/>
              </w:rPr>
              <w:t>150 mm</w:t>
            </w:r>
          </w:p>
        </w:tc>
        <w:tc>
          <w:tcPr>
            <w:tcW w:w="255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D57D0E" w:rsidRPr="00B61113" w:rsidRDefault="00D57D0E" w:rsidP="00C30EAB">
            <w:pPr>
              <w:pStyle w:val="Zptenadresanaoblku"/>
              <w:contextualSpacing/>
              <w:jc w:val="center"/>
              <w:rPr>
                <w:rFonts w:eastAsiaTheme="minorHAnsi" w:cstheme="minorBidi"/>
              </w:rPr>
            </w:pPr>
          </w:p>
        </w:tc>
      </w:tr>
      <w:tr w:rsidR="00D57D0E" w:rsidTr="00C30EAB">
        <w:trPr>
          <w:trHeight w:val="340"/>
        </w:trPr>
        <w:tc>
          <w:tcPr>
            <w:tcW w:w="623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D57D0E" w:rsidRPr="00B61113" w:rsidRDefault="00D57D0E" w:rsidP="00C30EAB">
            <w:pPr>
              <w:spacing w:before="0" w:after="0"/>
              <w:rPr>
                <w:sz w:val="20"/>
                <w:szCs w:val="20"/>
                <w:lang w:eastAsia="cs-CZ"/>
              </w:rPr>
            </w:pPr>
            <w:r w:rsidRPr="00B61113">
              <w:rPr>
                <w:sz w:val="20"/>
                <w:szCs w:val="20"/>
                <w:lang w:eastAsia="cs-CZ"/>
              </w:rPr>
              <w:t>Celkem</w:t>
            </w:r>
          </w:p>
        </w:tc>
        <w:tc>
          <w:tcPr>
            <w:tcW w:w="9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D57D0E" w:rsidRPr="00B61113" w:rsidRDefault="00D57D0E" w:rsidP="00C30EAB">
            <w:pPr>
              <w:pStyle w:val="Zptenadresanaoblku"/>
              <w:contextualSpacing/>
              <w:jc w:val="center"/>
              <w:rPr>
                <w:rFonts w:eastAsiaTheme="minorHAnsi" w:cs="Arial"/>
                <w:lang w:eastAsia="en-US"/>
              </w:rPr>
            </w:pPr>
            <w:r w:rsidRPr="00B61113">
              <w:rPr>
                <w:rFonts w:eastAsiaTheme="minorHAnsi" w:cs="Arial"/>
                <w:lang w:eastAsia="en-US"/>
              </w:rPr>
              <w:t>500 mm</w:t>
            </w:r>
          </w:p>
        </w:tc>
        <w:tc>
          <w:tcPr>
            <w:tcW w:w="255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D57D0E" w:rsidRPr="00B61113" w:rsidRDefault="00D57D0E" w:rsidP="00C30EAB">
            <w:pPr>
              <w:pStyle w:val="Zptenadresanaoblku"/>
              <w:rPr>
                <w:rFonts w:eastAsiaTheme="minorHAnsi" w:cstheme="minorBidi"/>
              </w:rPr>
            </w:pPr>
          </w:p>
        </w:tc>
      </w:tr>
      <w:tr w:rsidR="00B61113" w:rsidRPr="0096495B" w:rsidTr="005A43EA">
        <w:trPr>
          <w:trHeight w:val="340"/>
        </w:trPr>
        <w:tc>
          <w:tcPr>
            <w:tcW w:w="9781" w:type="dxa"/>
            <w:gridSpan w:val="3"/>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B61113" w:rsidRPr="00B61113" w:rsidRDefault="00B61113" w:rsidP="005A43EA">
            <w:pPr>
              <w:spacing w:before="0" w:after="0"/>
              <w:rPr>
                <w:b/>
                <w:sz w:val="20"/>
                <w:szCs w:val="20"/>
                <w:lang w:eastAsia="cs-CZ"/>
              </w:rPr>
            </w:pPr>
            <w:r w:rsidRPr="00B61113">
              <w:rPr>
                <w:b/>
                <w:sz w:val="20"/>
                <w:szCs w:val="20"/>
                <w:lang w:eastAsia="cs-CZ"/>
              </w:rPr>
              <w:t>Konstrukce 2 – chodník – bet. dlažba 15/15, bet. dlažba 20/10, zámková dlažba</w:t>
            </w:r>
            <w:r w:rsidR="002A56A7">
              <w:rPr>
                <w:b/>
                <w:sz w:val="20"/>
                <w:szCs w:val="20"/>
                <w:lang w:eastAsia="cs-CZ"/>
              </w:rPr>
              <w:t xml:space="preserve"> (</w:t>
            </w:r>
            <w:r w:rsidR="00AC55FA">
              <w:rPr>
                <w:b/>
                <w:sz w:val="20"/>
                <w:szCs w:val="20"/>
                <w:lang w:eastAsia="cs-CZ"/>
              </w:rPr>
              <w:t>415</w:t>
            </w:r>
            <w:r w:rsidR="00893D69">
              <w:rPr>
                <w:b/>
                <w:sz w:val="20"/>
                <w:szCs w:val="20"/>
                <w:lang w:eastAsia="cs-CZ"/>
              </w:rPr>
              <w:t xml:space="preserve"> m</w:t>
            </w:r>
            <w:r w:rsidR="00893D69" w:rsidRPr="00893D69">
              <w:rPr>
                <w:b/>
                <w:sz w:val="20"/>
                <w:szCs w:val="20"/>
                <w:vertAlign w:val="superscript"/>
                <w:lang w:eastAsia="cs-CZ"/>
              </w:rPr>
              <w:t>2</w:t>
            </w:r>
            <w:r w:rsidR="00893D69">
              <w:rPr>
                <w:b/>
                <w:sz w:val="20"/>
                <w:szCs w:val="20"/>
                <w:lang w:eastAsia="cs-CZ"/>
              </w:rPr>
              <w:t>)</w:t>
            </w:r>
          </w:p>
        </w:tc>
      </w:tr>
      <w:tr w:rsidR="00B61113" w:rsidRPr="0096495B" w:rsidTr="005A43EA">
        <w:trPr>
          <w:trHeight w:val="340"/>
        </w:trPr>
        <w:tc>
          <w:tcPr>
            <w:tcW w:w="6237" w:type="dxa"/>
            <w:shd w:val="clear" w:color="auto" w:fill="auto"/>
            <w:noWrap/>
            <w:vAlign w:val="center"/>
          </w:tcPr>
          <w:p w:rsidR="00B61113" w:rsidRPr="00B61113" w:rsidRDefault="00B61113" w:rsidP="005A43EA">
            <w:pPr>
              <w:spacing w:before="0" w:after="0"/>
              <w:rPr>
                <w:sz w:val="20"/>
                <w:szCs w:val="20"/>
                <w:lang w:eastAsia="cs-CZ"/>
              </w:rPr>
            </w:pPr>
            <w:r w:rsidRPr="00B61113">
              <w:rPr>
                <w:rFonts w:cs="Arial"/>
                <w:sz w:val="20"/>
                <w:szCs w:val="20"/>
              </w:rPr>
              <w:t>Dlažba betonová</w:t>
            </w:r>
          </w:p>
        </w:tc>
        <w:tc>
          <w:tcPr>
            <w:tcW w:w="993" w:type="dxa"/>
            <w:shd w:val="clear" w:color="auto" w:fill="auto"/>
            <w:vAlign w:val="center"/>
          </w:tcPr>
          <w:p w:rsidR="00B61113" w:rsidRPr="00B61113" w:rsidRDefault="00B61113" w:rsidP="005A43EA">
            <w:pPr>
              <w:spacing w:before="0" w:after="0"/>
              <w:jc w:val="center"/>
              <w:rPr>
                <w:sz w:val="20"/>
                <w:szCs w:val="20"/>
                <w:lang w:eastAsia="cs-CZ"/>
              </w:rPr>
            </w:pPr>
            <w:r w:rsidRPr="00B61113">
              <w:rPr>
                <w:sz w:val="20"/>
                <w:szCs w:val="20"/>
                <w:lang w:eastAsia="cs-CZ"/>
              </w:rPr>
              <w:t>60 mm</w:t>
            </w:r>
          </w:p>
        </w:tc>
        <w:tc>
          <w:tcPr>
            <w:tcW w:w="2551" w:type="dxa"/>
            <w:vAlign w:val="center"/>
          </w:tcPr>
          <w:p w:rsidR="00B61113" w:rsidRPr="00B61113" w:rsidRDefault="00B61113" w:rsidP="005A43EA">
            <w:pPr>
              <w:spacing w:before="0" w:after="0"/>
              <w:jc w:val="center"/>
              <w:rPr>
                <w:sz w:val="20"/>
                <w:szCs w:val="20"/>
                <w:lang w:eastAsia="cs-CZ"/>
              </w:rPr>
            </w:pPr>
          </w:p>
        </w:tc>
      </w:tr>
      <w:tr w:rsidR="00B61113" w:rsidRPr="0096495B" w:rsidTr="005A43EA">
        <w:trPr>
          <w:trHeight w:val="340"/>
        </w:trPr>
        <w:tc>
          <w:tcPr>
            <w:tcW w:w="6237" w:type="dxa"/>
            <w:shd w:val="clear" w:color="auto" w:fill="auto"/>
            <w:noWrap/>
            <w:vAlign w:val="center"/>
          </w:tcPr>
          <w:p w:rsidR="00B61113" w:rsidRPr="00B61113" w:rsidRDefault="00B61113" w:rsidP="005A43EA">
            <w:pPr>
              <w:spacing w:before="0" w:after="0"/>
              <w:rPr>
                <w:sz w:val="20"/>
                <w:szCs w:val="20"/>
                <w:lang w:eastAsia="cs-CZ"/>
              </w:rPr>
            </w:pPr>
            <w:r w:rsidRPr="00B61113">
              <w:rPr>
                <w:rFonts w:cs="Arial"/>
                <w:sz w:val="20"/>
                <w:szCs w:val="20"/>
              </w:rPr>
              <w:t>Lože z kamenné drtí fr. 4/8</w:t>
            </w:r>
          </w:p>
        </w:tc>
        <w:tc>
          <w:tcPr>
            <w:tcW w:w="993" w:type="dxa"/>
            <w:shd w:val="clear" w:color="auto" w:fill="auto"/>
            <w:vAlign w:val="center"/>
          </w:tcPr>
          <w:p w:rsidR="00B61113" w:rsidRPr="00B61113" w:rsidRDefault="00B61113" w:rsidP="005A43EA">
            <w:pPr>
              <w:pStyle w:val="Zptenadresanaoblku"/>
              <w:contextualSpacing/>
              <w:jc w:val="center"/>
              <w:rPr>
                <w:rFonts w:eastAsiaTheme="minorHAnsi" w:cstheme="minorBidi"/>
              </w:rPr>
            </w:pPr>
            <w:r w:rsidRPr="00B61113">
              <w:rPr>
                <w:rFonts w:eastAsiaTheme="minorHAnsi" w:cstheme="minorBidi"/>
              </w:rPr>
              <w:t>40 mm</w:t>
            </w:r>
          </w:p>
        </w:tc>
        <w:tc>
          <w:tcPr>
            <w:tcW w:w="2551" w:type="dxa"/>
            <w:vAlign w:val="center"/>
          </w:tcPr>
          <w:p w:rsidR="00B61113" w:rsidRPr="00B61113" w:rsidRDefault="00B61113" w:rsidP="005A43EA">
            <w:pPr>
              <w:spacing w:before="0" w:after="0"/>
              <w:contextualSpacing/>
              <w:jc w:val="center"/>
              <w:rPr>
                <w:sz w:val="20"/>
                <w:szCs w:val="20"/>
                <w:lang w:eastAsia="cs-CZ"/>
              </w:rPr>
            </w:pPr>
          </w:p>
        </w:tc>
      </w:tr>
      <w:tr w:rsidR="00B61113" w:rsidRPr="0096495B" w:rsidTr="005A43EA">
        <w:trPr>
          <w:trHeight w:val="340"/>
        </w:trPr>
        <w:tc>
          <w:tcPr>
            <w:tcW w:w="6237" w:type="dxa"/>
            <w:shd w:val="clear" w:color="auto" w:fill="auto"/>
            <w:noWrap/>
            <w:vAlign w:val="center"/>
          </w:tcPr>
          <w:p w:rsidR="00B61113" w:rsidRPr="00B61113" w:rsidRDefault="00B61113" w:rsidP="005A43EA">
            <w:pPr>
              <w:spacing w:before="0" w:after="0"/>
              <w:rPr>
                <w:sz w:val="20"/>
                <w:szCs w:val="20"/>
                <w:lang w:eastAsia="cs-CZ"/>
              </w:rPr>
            </w:pPr>
            <w:r w:rsidRPr="00B61113">
              <w:rPr>
                <w:sz w:val="20"/>
                <w:szCs w:val="20"/>
                <w:lang w:eastAsia="cs-CZ"/>
              </w:rPr>
              <w:t>Štěrkodrť fr.0-63 mm ŠDA</w:t>
            </w:r>
          </w:p>
        </w:tc>
        <w:tc>
          <w:tcPr>
            <w:tcW w:w="993" w:type="dxa"/>
            <w:shd w:val="clear" w:color="auto" w:fill="auto"/>
            <w:vAlign w:val="center"/>
          </w:tcPr>
          <w:p w:rsidR="00B61113" w:rsidRPr="00B61113" w:rsidRDefault="00B61113" w:rsidP="005A43EA">
            <w:pPr>
              <w:pStyle w:val="Zptenadresanaoblku"/>
              <w:contextualSpacing/>
              <w:jc w:val="center"/>
              <w:rPr>
                <w:rFonts w:eastAsiaTheme="minorHAnsi" w:cstheme="minorBidi"/>
              </w:rPr>
            </w:pPr>
            <w:r w:rsidRPr="00B61113">
              <w:rPr>
                <w:rFonts w:eastAsiaTheme="minorHAnsi" w:cstheme="minorBidi"/>
              </w:rPr>
              <w:t>150 mm</w:t>
            </w:r>
          </w:p>
        </w:tc>
        <w:tc>
          <w:tcPr>
            <w:tcW w:w="2551" w:type="dxa"/>
            <w:vAlign w:val="center"/>
          </w:tcPr>
          <w:p w:rsidR="00B61113" w:rsidRPr="00B61113" w:rsidRDefault="00B61113" w:rsidP="005A43EA">
            <w:pPr>
              <w:pStyle w:val="Zptenadresanaoblku"/>
              <w:contextualSpacing/>
              <w:jc w:val="center"/>
              <w:rPr>
                <w:rFonts w:eastAsiaTheme="minorHAnsi" w:cstheme="minorBidi"/>
              </w:rPr>
            </w:pPr>
          </w:p>
        </w:tc>
      </w:tr>
      <w:tr w:rsidR="00B61113" w:rsidRPr="0096495B" w:rsidTr="005A43EA">
        <w:trPr>
          <w:trHeight w:val="340"/>
        </w:trPr>
        <w:tc>
          <w:tcPr>
            <w:tcW w:w="6237" w:type="dxa"/>
            <w:shd w:val="clear" w:color="auto" w:fill="auto"/>
            <w:noWrap/>
            <w:vAlign w:val="center"/>
          </w:tcPr>
          <w:p w:rsidR="00B61113" w:rsidRPr="00B61113" w:rsidRDefault="00B61113" w:rsidP="005A43EA">
            <w:pPr>
              <w:spacing w:before="0" w:after="0"/>
              <w:rPr>
                <w:sz w:val="20"/>
                <w:szCs w:val="20"/>
                <w:lang w:eastAsia="cs-CZ"/>
              </w:rPr>
            </w:pPr>
            <w:r w:rsidRPr="00B61113">
              <w:rPr>
                <w:sz w:val="20"/>
                <w:szCs w:val="20"/>
                <w:lang w:eastAsia="cs-CZ"/>
              </w:rPr>
              <w:t>Celkem</w:t>
            </w:r>
          </w:p>
        </w:tc>
        <w:tc>
          <w:tcPr>
            <w:tcW w:w="993" w:type="dxa"/>
            <w:vAlign w:val="center"/>
          </w:tcPr>
          <w:p w:rsidR="00B61113" w:rsidRPr="00B61113" w:rsidRDefault="00B61113" w:rsidP="005A43EA">
            <w:pPr>
              <w:pStyle w:val="Zptenadresanaoblku"/>
              <w:contextualSpacing/>
              <w:jc w:val="center"/>
              <w:rPr>
                <w:rFonts w:eastAsiaTheme="minorHAnsi" w:cstheme="minorBidi"/>
              </w:rPr>
            </w:pPr>
            <w:r w:rsidRPr="00B61113">
              <w:rPr>
                <w:rFonts w:eastAsiaTheme="minorHAnsi" w:cstheme="minorBidi"/>
              </w:rPr>
              <w:t>240 cm</w:t>
            </w:r>
          </w:p>
        </w:tc>
        <w:tc>
          <w:tcPr>
            <w:tcW w:w="2551" w:type="dxa"/>
            <w:vAlign w:val="center"/>
          </w:tcPr>
          <w:p w:rsidR="00B61113" w:rsidRPr="00B61113" w:rsidRDefault="00B61113" w:rsidP="005A43EA">
            <w:pPr>
              <w:spacing w:before="0" w:after="0"/>
              <w:contextualSpacing/>
              <w:jc w:val="center"/>
              <w:rPr>
                <w:sz w:val="20"/>
                <w:szCs w:val="20"/>
                <w:lang w:eastAsia="cs-CZ"/>
              </w:rPr>
            </w:pPr>
          </w:p>
        </w:tc>
      </w:tr>
      <w:tr w:rsidR="00B61113" w:rsidRPr="0096495B" w:rsidTr="005A43EA">
        <w:trPr>
          <w:trHeight w:val="340"/>
        </w:trPr>
        <w:tc>
          <w:tcPr>
            <w:tcW w:w="9781" w:type="dxa"/>
            <w:gridSpan w:val="3"/>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B61113" w:rsidRPr="00B61113" w:rsidRDefault="00B61113" w:rsidP="005A43EA">
            <w:pPr>
              <w:spacing w:before="0" w:after="0"/>
              <w:rPr>
                <w:b/>
                <w:sz w:val="20"/>
                <w:szCs w:val="20"/>
                <w:lang w:eastAsia="cs-CZ"/>
              </w:rPr>
            </w:pPr>
            <w:r w:rsidRPr="00B61113">
              <w:rPr>
                <w:b/>
                <w:sz w:val="20"/>
                <w:szCs w:val="20"/>
                <w:lang w:eastAsia="cs-CZ"/>
              </w:rPr>
              <w:t>Konstrukce 3 – chodník – LA</w:t>
            </w:r>
            <w:r w:rsidR="00893D69">
              <w:rPr>
                <w:b/>
                <w:sz w:val="20"/>
                <w:szCs w:val="20"/>
                <w:lang w:eastAsia="cs-CZ"/>
              </w:rPr>
              <w:t xml:space="preserve"> </w:t>
            </w:r>
            <w:r w:rsidR="00893D69">
              <w:rPr>
                <w:b/>
                <w:sz w:val="20"/>
                <w:szCs w:val="20"/>
                <w:lang w:eastAsia="cs-CZ"/>
              </w:rPr>
              <w:t>(</w:t>
            </w:r>
            <w:r w:rsidR="00893D69">
              <w:rPr>
                <w:b/>
                <w:sz w:val="20"/>
                <w:szCs w:val="20"/>
                <w:lang w:eastAsia="cs-CZ"/>
              </w:rPr>
              <w:t>4</w:t>
            </w:r>
            <w:r w:rsidR="00AC55FA">
              <w:rPr>
                <w:b/>
                <w:sz w:val="20"/>
                <w:szCs w:val="20"/>
                <w:lang w:eastAsia="cs-CZ"/>
              </w:rPr>
              <w:t>3</w:t>
            </w:r>
            <w:r w:rsidR="00893D69">
              <w:rPr>
                <w:b/>
                <w:sz w:val="20"/>
                <w:szCs w:val="20"/>
                <w:lang w:eastAsia="cs-CZ"/>
              </w:rPr>
              <w:t xml:space="preserve"> m</w:t>
            </w:r>
            <w:r w:rsidR="00893D69" w:rsidRPr="00893D69">
              <w:rPr>
                <w:b/>
                <w:sz w:val="20"/>
                <w:szCs w:val="20"/>
                <w:vertAlign w:val="superscript"/>
                <w:lang w:eastAsia="cs-CZ"/>
              </w:rPr>
              <w:t>2</w:t>
            </w:r>
            <w:r w:rsidR="00893D69">
              <w:rPr>
                <w:b/>
                <w:sz w:val="20"/>
                <w:szCs w:val="20"/>
                <w:lang w:eastAsia="cs-CZ"/>
              </w:rPr>
              <w:t>)</w:t>
            </w:r>
          </w:p>
        </w:tc>
      </w:tr>
      <w:tr w:rsidR="00B61113" w:rsidRPr="0096495B" w:rsidTr="005A43EA">
        <w:trPr>
          <w:trHeight w:val="340"/>
        </w:trPr>
        <w:tc>
          <w:tcPr>
            <w:tcW w:w="6237" w:type="dxa"/>
            <w:shd w:val="clear" w:color="auto" w:fill="auto"/>
            <w:noWrap/>
            <w:vAlign w:val="center"/>
          </w:tcPr>
          <w:p w:rsidR="00B61113" w:rsidRPr="00B61113" w:rsidRDefault="00B61113" w:rsidP="005A43EA">
            <w:pPr>
              <w:spacing w:before="0" w:after="0"/>
              <w:rPr>
                <w:rFonts w:cs="Arial"/>
                <w:sz w:val="20"/>
                <w:szCs w:val="20"/>
              </w:rPr>
            </w:pPr>
            <w:r w:rsidRPr="00B61113">
              <w:rPr>
                <w:rFonts w:cs="Arial"/>
                <w:sz w:val="20"/>
                <w:szCs w:val="20"/>
              </w:rPr>
              <w:t>Litý asfalt</w:t>
            </w:r>
          </w:p>
        </w:tc>
        <w:tc>
          <w:tcPr>
            <w:tcW w:w="993" w:type="dxa"/>
            <w:shd w:val="clear" w:color="auto" w:fill="auto"/>
            <w:vAlign w:val="center"/>
          </w:tcPr>
          <w:p w:rsidR="00B61113" w:rsidRPr="00B61113" w:rsidRDefault="00B61113" w:rsidP="005A43EA">
            <w:pPr>
              <w:spacing w:before="0" w:after="0"/>
              <w:contextualSpacing/>
              <w:jc w:val="center"/>
              <w:rPr>
                <w:rFonts w:cs="Arial"/>
                <w:sz w:val="20"/>
                <w:szCs w:val="20"/>
              </w:rPr>
            </w:pPr>
            <w:r w:rsidRPr="00B61113">
              <w:rPr>
                <w:rFonts w:cs="Arial"/>
                <w:sz w:val="20"/>
                <w:szCs w:val="20"/>
              </w:rPr>
              <w:t>30 mm</w:t>
            </w:r>
          </w:p>
        </w:tc>
        <w:tc>
          <w:tcPr>
            <w:tcW w:w="2551" w:type="dxa"/>
            <w:vAlign w:val="center"/>
          </w:tcPr>
          <w:p w:rsidR="00B61113" w:rsidRPr="00B61113" w:rsidRDefault="00B61113" w:rsidP="005A43EA">
            <w:pPr>
              <w:spacing w:before="0" w:after="0"/>
              <w:contextualSpacing/>
              <w:jc w:val="center"/>
              <w:rPr>
                <w:sz w:val="20"/>
                <w:szCs w:val="20"/>
                <w:lang w:eastAsia="cs-CZ"/>
              </w:rPr>
            </w:pPr>
          </w:p>
        </w:tc>
      </w:tr>
      <w:tr w:rsidR="00B61113" w:rsidRPr="0096495B" w:rsidTr="005A43EA">
        <w:trPr>
          <w:trHeight w:val="340"/>
        </w:trPr>
        <w:tc>
          <w:tcPr>
            <w:tcW w:w="6237" w:type="dxa"/>
            <w:shd w:val="clear" w:color="auto" w:fill="auto"/>
            <w:noWrap/>
            <w:vAlign w:val="center"/>
          </w:tcPr>
          <w:p w:rsidR="00B61113" w:rsidRPr="00B61113" w:rsidRDefault="00B61113" w:rsidP="005A43EA">
            <w:pPr>
              <w:spacing w:before="0" w:after="0"/>
              <w:rPr>
                <w:rFonts w:cs="Arial"/>
                <w:sz w:val="20"/>
                <w:szCs w:val="20"/>
              </w:rPr>
            </w:pPr>
            <w:r w:rsidRPr="00B61113">
              <w:rPr>
                <w:rFonts w:cs="Arial"/>
                <w:sz w:val="20"/>
                <w:szCs w:val="20"/>
              </w:rPr>
              <w:t>Podkladní beton</w:t>
            </w:r>
          </w:p>
        </w:tc>
        <w:tc>
          <w:tcPr>
            <w:tcW w:w="993" w:type="dxa"/>
            <w:shd w:val="clear" w:color="auto" w:fill="auto"/>
            <w:vAlign w:val="center"/>
          </w:tcPr>
          <w:p w:rsidR="00B61113" w:rsidRPr="00B61113" w:rsidRDefault="00B61113" w:rsidP="005A43EA">
            <w:pPr>
              <w:pStyle w:val="Zptenadresanaoblku"/>
              <w:contextualSpacing/>
              <w:jc w:val="center"/>
              <w:rPr>
                <w:rFonts w:eastAsiaTheme="minorHAnsi" w:cs="Arial"/>
                <w:lang w:eastAsia="en-US"/>
              </w:rPr>
            </w:pPr>
            <w:r w:rsidRPr="00B61113">
              <w:rPr>
                <w:rFonts w:eastAsiaTheme="minorHAnsi" w:cs="Arial"/>
                <w:lang w:eastAsia="en-US"/>
              </w:rPr>
              <w:t>100 mm</w:t>
            </w:r>
          </w:p>
        </w:tc>
        <w:tc>
          <w:tcPr>
            <w:tcW w:w="2551" w:type="dxa"/>
            <w:vAlign w:val="center"/>
          </w:tcPr>
          <w:p w:rsidR="00B61113" w:rsidRPr="00B61113" w:rsidRDefault="00B61113" w:rsidP="005A43EA">
            <w:pPr>
              <w:spacing w:before="0" w:after="0"/>
              <w:contextualSpacing/>
              <w:jc w:val="center"/>
              <w:rPr>
                <w:sz w:val="20"/>
                <w:szCs w:val="20"/>
                <w:lang w:eastAsia="cs-CZ"/>
              </w:rPr>
            </w:pPr>
          </w:p>
        </w:tc>
      </w:tr>
      <w:tr w:rsidR="00B61113" w:rsidRPr="0096495B" w:rsidTr="005A43EA">
        <w:trPr>
          <w:trHeight w:val="340"/>
        </w:trPr>
        <w:tc>
          <w:tcPr>
            <w:tcW w:w="6237" w:type="dxa"/>
            <w:shd w:val="clear" w:color="auto" w:fill="auto"/>
            <w:noWrap/>
            <w:vAlign w:val="center"/>
          </w:tcPr>
          <w:p w:rsidR="00B61113" w:rsidRPr="00B61113" w:rsidRDefault="00B61113" w:rsidP="005A43EA">
            <w:pPr>
              <w:spacing w:before="0" w:after="0"/>
              <w:rPr>
                <w:rFonts w:cs="Arial"/>
                <w:sz w:val="20"/>
                <w:szCs w:val="20"/>
              </w:rPr>
            </w:pPr>
            <w:r w:rsidRPr="00B61113">
              <w:rPr>
                <w:sz w:val="20"/>
                <w:szCs w:val="20"/>
                <w:lang w:eastAsia="cs-CZ"/>
              </w:rPr>
              <w:t>Štěrkodrť fr.0-63 mm ŠDA</w:t>
            </w:r>
          </w:p>
        </w:tc>
        <w:tc>
          <w:tcPr>
            <w:tcW w:w="993" w:type="dxa"/>
            <w:vAlign w:val="center"/>
          </w:tcPr>
          <w:p w:rsidR="00B61113" w:rsidRPr="00B61113" w:rsidRDefault="00B61113" w:rsidP="005A43EA">
            <w:pPr>
              <w:pStyle w:val="Zptenadresanaoblku"/>
              <w:contextualSpacing/>
              <w:jc w:val="center"/>
              <w:rPr>
                <w:rFonts w:eastAsiaTheme="minorHAnsi" w:cs="Arial"/>
                <w:lang w:eastAsia="en-US"/>
              </w:rPr>
            </w:pPr>
            <w:r w:rsidRPr="00B61113">
              <w:rPr>
                <w:rFonts w:eastAsiaTheme="minorHAnsi" w:cs="Arial"/>
                <w:lang w:eastAsia="en-US"/>
              </w:rPr>
              <w:t>150 mm</w:t>
            </w:r>
          </w:p>
        </w:tc>
        <w:tc>
          <w:tcPr>
            <w:tcW w:w="2551" w:type="dxa"/>
            <w:vAlign w:val="center"/>
          </w:tcPr>
          <w:p w:rsidR="00B61113" w:rsidRPr="00B61113" w:rsidRDefault="00B61113" w:rsidP="005A43EA">
            <w:pPr>
              <w:pStyle w:val="Zptenadresanaoblku"/>
              <w:contextualSpacing/>
              <w:jc w:val="center"/>
              <w:rPr>
                <w:rFonts w:eastAsiaTheme="minorHAnsi" w:cstheme="minorBidi"/>
              </w:rPr>
            </w:pPr>
          </w:p>
        </w:tc>
      </w:tr>
      <w:tr w:rsidR="00B61113" w:rsidRPr="0096495B" w:rsidTr="005A43EA">
        <w:trPr>
          <w:trHeight w:val="340"/>
        </w:trPr>
        <w:tc>
          <w:tcPr>
            <w:tcW w:w="6237" w:type="dxa"/>
            <w:shd w:val="clear" w:color="auto" w:fill="auto"/>
            <w:noWrap/>
            <w:vAlign w:val="center"/>
          </w:tcPr>
          <w:p w:rsidR="00B61113" w:rsidRPr="00B61113" w:rsidRDefault="00B61113" w:rsidP="005A43EA">
            <w:pPr>
              <w:spacing w:before="0" w:after="0"/>
              <w:rPr>
                <w:rFonts w:cs="Arial"/>
                <w:sz w:val="20"/>
                <w:szCs w:val="20"/>
              </w:rPr>
            </w:pPr>
            <w:r w:rsidRPr="00B61113">
              <w:rPr>
                <w:rFonts w:cs="Arial"/>
                <w:sz w:val="20"/>
                <w:szCs w:val="20"/>
              </w:rPr>
              <w:t>Celkem</w:t>
            </w:r>
          </w:p>
        </w:tc>
        <w:tc>
          <w:tcPr>
            <w:tcW w:w="993" w:type="dxa"/>
            <w:vAlign w:val="center"/>
          </w:tcPr>
          <w:p w:rsidR="00B61113" w:rsidRPr="00B61113" w:rsidRDefault="00B61113" w:rsidP="005A43EA">
            <w:pPr>
              <w:pStyle w:val="Zptenadresanaoblku"/>
              <w:contextualSpacing/>
              <w:jc w:val="center"/>
              <w:rPr>
                <w:rFonts w:eastAsiaTheme="minorHAnsi" w:cs="Arial"/>
                <w:lang w:eastAsia="en-US"/>
              </w:rPr>
            </w:pPr>
            <w:r w:rsidRPr="00B61113">
              <w:rPr>
                <w:rFonts w:eastAsiaTheme="minorHAnsi" w:cs="Arial"/>
                <w:lang w:eastAsia="en-US"/>
              </w:rPr>
              <w:t>280 mm</w:t>
            </w:r>
          </w:p>
        </w:tc>
        <w:tc>
          <w:tcPr>
            <w:tcW w:w="2551" w:type="dxa"/>
            <w:vAlign w:val="center"/>
          </w:tcPr>
          <w:p w:rsidR="00B61113" w:rsidRPr="00B61113" w:rsidRDefault="00B61113" w:rsidP="005A43EA">
            <w:pPr>
              <w:spacing w:before="0" w:after="0"/>
              <w:contextualSpacing/>
              <w:jc w:val="center"/>
              <w:rPr>
                <w:sz w:val="20"/>
                <w:szCs w:val="20"/>
                <w:lang w:eastAsia="cs-CZ"/>
              </w:rPr>
            </w:pPr>
          </w:p>
        </w:tc>
      </w:tr>
    </w:tbl>
    <w:p w:rsidR="00D57D0E" w:rsidRDefault="00D57D0E" w:rsidP="00D57D0E">
      <w:pPr>
        <w:rPr>
          <w:lang w:eastAsia="cs-CZ"/>
        </w:rPr>
      </w:pPr>
      <w:r>
        <w:rPr>
          <w:lang w:eastAsia="cs-CZ"/>
        </w:rPr>
        <w:t>Souhrnné procentuální zastoupení jednotlivých tříd těžitelnosti dle ČSN 73 3050 (bez konstrukčních vrstev komunikace) lze stanovit takto:</w:t>
      </w:r>
    </w:p>
    <w:p w:rsidR="00D57D0E" w:rsidRDefault="00D57D0E" w:rsidP="00D57D0E">
      <w:pPr>
        <w:rPr>
          <w:lang w:eastAsia="cs-CZ"/>
        </w:rPr>
      </w:pPr>
      <w:r>
        <w:rPr>
          <w:lang w:eastAsia="cs-CZ"/>
        </w:rPr>
        <w:t xml:space="preserve">tř. </w:t>
      </w:r>
      <w:proofErr w:type="gramStart"/>
      <w:r>
        <w:rPr>
          <w:lang w:eastAsia="cs-CZ"/>
        </w:rPr>
        <w:t>2 – 5</w:t>
      </w:r>
      <w:proofErr w:type="gramEnd"/>
      <w:r>
        <w:rPr>
          <w:lang w:eastAsia="cs-CZ"/>
        </w:rPr>
        <w:t>%</w:t>
      </w:r>
    </w:p>
    <w:p w:rsidR="00D57D0E" w:rsidRDefault="00D57D0E" w:rsidP="00D57D0E">
      <w:pPr>
        <w:rPr>
          <w:lang w:eastAsia="cs-CZ"/>
        </w:rPr>
      </w:pPr>
      <w:r>
        <w:rPr>
          <w:lang w:eastAsia="cs-CZ"/>
        </w:rPr>
        <w:t xml:space="preserve">tř. </w:t>
      </w:r>
      <w:proofErr w:type="gramStart"/>
      <w:r>
        <w:rPr>
          <w:lang w:eastAsia="cs-CZ"/>
        </w:rPr>
        <w:t>3 – 70</w:t>
      </w:r>
      <w:proofErr w:type="gramEnd"/>
      <w:r>
        <w:rPr>
          <w:lang w:eastAsia="cs-CZ"/>
        </w:rPr>
        <w:t>%</w:t>
      </w:r>
    </w:p>
    <w:p w:rsidR="00D57D0E" w:rsidRDefault="00D57D0E" w:rsidP="00D57D0E">
      <w:pPr>
        <w:rPr>
          <w:lang w:eastAsia="cs-CZ"/>
        </w:rPr>
      </w:pPr>
      <w:r>
        <w:rPr>
          <w:lang w:eastAsia="cs-CZ"/>
        </w:rPr>
        <w:t xml:space="preserve">tř. </w:t>
      </w:r>
      <w:proofErr w:type="gramStart"/>
      <w:r>
        <w:rPr>
          <w:lang w:eastAsia="cs-CZ"/>
        </w:rPr>
        <w:t>4 – 25</w:t>
      </w:r>
      <w:proofErr w:type="gramEnd"/>
      <w:r>
        <w:rPr>
          <w:lang w:eastAsia="cs-CZ"/>
        </w:rPr>
        <w:t>%</w:t>
      </w:r>
    </w:p>
    <w:p w:rsidR="00D57D0E" w:rsidRDefault="00D57D0E" w:rsidP="00D57D0E">
      <w:pPr>
        <w:rPr>
          <w:lang w:eastAsia="cs-CZ"/>
        </w:rPr>
      </w:pPr>
      <w:r>
        <w:rPr>
          <w:lang w:eastAsia="cs-CZ"/>
        </w:rPr>
        <w:t>Souhrnné procentuální zastoupení jednotlivých tříd těžitelnosti dle ČSN 73 6133 (bez konstrukčních vrstev komunikace) lze stanovit takto:</w:t>
      </w:r>
    </w:p>
    <w:p w:rsidR="00D57D0E" w:rsidRDefault="00D57D0E" w:rsidP="00D57D0E">
      <w:pPr>
        <w:rPr>
          <w:lang w:eastAsia="cs-CZ"/>
        </w:rPr>
      </w:pPr>
      <w:r>
        <w:rPr>
          <w:lang w:eastAsia="cs-CZ"/>
        </w:rPr>
        <w:t xml:space="preserve">tř. </w:t>
      </w:r>
      <w:proofErr w:type="gramStart"/>
      <w:r>
        <w:rPr>
          <w:lang w:eastAsia="cs-CZ"/>
        </w:rPr>
        <w:t>I – 100</w:t>
      </w:r>
      <w:proofErr w:type="gramEnd"/>
      <w:r>
        <w:rPr>
          <w:lang w:eastAsia="cs-CZ"/>
        </w:rPr>
        <w:t>%</w:t>
      </w:r>
    </w:p>
    <w:p w:rsidR="00D57D0E" w:rsidRPr="003B7DB6" w:rsidRDefault="00D57D0E" w:rsidP="00D57D0E">
      <w:pPr>
        <w:rPr>
          <w:lang w:eastAsia="cs-CZ"/>
        </w:rPr>
      </w:pPr>
      <w:r w:rsidRPr="003B7DB6">
        <w:rPr>
          <w:lang w:eastAsia="cs-CZ"/>
        </w:rPr>
        <w:t>Stavební rýha bude prováděna jako pažená. Vzhledem k relativně malým hloubkám vyhoví příložné pažení s mezerami (ocelové pažnice Union).</w:t>
      </w:r>
    </w:p>
    <w:p w:rsidR="00D57D0E" w:rsidRPr="003B7DB6" w:rsidRDefault="00D57D0E" w:rsidP="00D57D0E">
      <w:pPr>
        <w:rPr>
          <w:rFonts w:ascii="Times New Roman" w:eastAsia="Times New Roman" w:hAnsi="Times New Roman" w:cs="Times New Roman"/>
          <w:sz w:val="24"/>
          <w:szCs w:val="24"/>
          <w:lang w:eastAsia="cs-CZ"/>
        </w:rPr>
      </w:pPr>
      <w:r w:rsidRPr="003B7DB6">
        <w:rPr>
          <w:rFonts w:eastAsia="Times New Roman" w:cs="Arial"/>
          <w:color w:val="000000"/>
          <w:lang w:eastAsia="cs-CZ"/>
        </w:rPr>
        <w:t>Hladina podzemní vody se nachází pod základovou spárou stavební rýhy. S výskytem podzemní vody proto není nutné počítat.</w:t>
      </w:r>
    </w:p>
    <w:p w:rsidR="00D57D0E" w:rsidRDefault="00D57D0E" w:rsidP="00D57D0E">
      <w:pPr>
        <w:rPr>
          <w:rFonts w:eastAsia="Times New Roman" w:cs="Arial"/>
          <w:color w:val="000000"/>
          <w:lang w:eastAsia="cs-CZ"/>
        </w:rPr>
      </w:pPr>
      <w:r w:rsidRPr="003B7DB6">
        <w:rPr>
          <w:rFonts w:eastAsia="Times New Roman" w:cs="Arial"/>
          <w:color w:val="000000"/>
          <w:lang w:eastAsia="cs-CZ"/>
        </w:rPr>
        <w:t>Dopravní trasa pro odvoz materiálu ze staveniště na skládku do Černovic je vzdálena do 8 km.</w:t>
      </w:r>
    </w:p>
    <w:p w:rsidR="00FC21A1" w:rsidRPr="00F77CA9" w:rsidRDefault="00FC21A1" w:rsidP="00FC21A1">
      <w:pPr>
        <w:pStyle w:val="Nadpis2"/>
        <w:jc w:val="left"/>
        <w:rPr>
          <w:caps w:val="0"/>
        </w:rPr>
      </w:pPr>
      <w:bookmarkStart w:id="27" w:name="_Toc119426999"/>
      <w:bookmarkStart w:id="28" w:name="_Toc138685044"/>
      <w:bookmarkEnd w:id="26"/>
      <w:r w:rsidRPr="00F77CA9">
        <w:rPr>
          <w:caps w:val="0"/>
        </w:rPr>
        <w:lastRenderedPageBreak/>
        <w:t>RUŠENÍ STÁVAJÍCÍCH PŘÍPOJEK</w:t>
      </w:r>
      <w:bookmarkEnd w:id="27"/>
      <w:bookmarkEnd w:id="28"/>
    </w:p>
    <w:p w:rsidR="00C0487E" w:rsidRPr="00C0487E" w:rsidRDefault="00FC21A1" w:rsidP="00FC21A1">
      <w:pPr>
        <w:rPr>
          <w:rFonts w:eastAsia="Times New Roman" w:cs="Arial"/>
          <w:color w:val="000000"/>
          <w:lang w:eastAsia="cs-CZ"/>
        </w:rPr>
      </w:pPr>
      <w:bookmarkStart w:id="29" w:name="_Hlk122434750"/>
      <w:r w:rsidRPr="00C0487E">
        <w:rPr>
          <w:rFonts w:eastAsia="Times New Roman" w:cs="Arial"/>
          <w:color w:val="000000"/>
          <w:lang w:eastAsia="cs-CZ"/>
        </w:rPr>
        <w:t xml:space="preserve">Stávající vodovodní přípojky, které po </w:t>
      </w:r>
      <w:r w:rsidR="00D57D0E">
        <w:rPr>
          <w:rFonts w:eastAsia="Times New Roman" w:cs="Arial"/>
          <w:color w:val="000000"/>
          <w:lang w:eastAsia="cs-CZ"/>
        </w:rPr>
        <w:t>výměně</w:t>
      </w:r>
      <w:r w:rsidRPr="00C0487E">
        <w:rPr>
          <w:rFonts w:eastAsia="Times New Roman" w:cs="Arial"/>
          <w:color w:val="000000"/>
          <w:lang w:eastAsia="cs-CZ"/>
        </w:rPr>
        <w:t xml:space="preserve"> ztratí svoji funkci </w:t>
      </w:r>
      <w:r w:rsidR="009D235C" w:rsidRPr="00C0487E">
        <w:rPr>
          <w:rFonts w:eastAsia="Times New Roman" w:cs="Arial"/>
          <w:color w:val="000000"/>
          <w:lang w:eastAsia="cs-CZ"/>
        </w:rPr>
        <w:t>budou zrušeny</w:t>
      </w:r>
      <w:r w:rsidR="00C0487E">
        <w:rPr>
          <w:rFonts w:eastAsia="Times New Roman" w:cs="Arial"/>
          <w:color w:val="000000"/>
          <w:lang w:eastAsia="cs-CZ"/>
        </w:rPr>
        <w:t>,</w:t>
      </w:r>
      <w:r w:rsidR="00C0487E" w:rsidRPr="00C0487E">
        <w:rPr>
          <w:rFonts w:eastAsia="Times New Roman" w:cs="Arial"/>
          <w:color w:val="000000"/>
          <w:lang w:eastAsia="cs-CZ"/>
        </w:rPr>
        <w:t xml:space="preserve"> a to buď jejich vytěžením v rámci výkop</w:t>
      </w:r>
      <w:r w:rsidR="00C0487E">
        <w:rPr>
          <w:rFonts w:eastAsia="Times New Roman" w:cs="Arial"/>
          <w:color w:val="000000"/>
          <w:lang w:eastAsia="cs-CZ"/>
        </w:rPr>
        <w:t>ových prací</w:t>
      </w:r>
      <w:r w:rsidR="00C0487E" w:rsidRPr="00C0487E">
        <w:rPr>
          <w:rFonts w:eastAsia="Times New Roman" w:cs="Arial"/>
          <w:color w:val="000000"/>
          <w:lang w:eastAsia="cs-CZ"/>
        </w:rPr>
        <w:t xml:space="preserve"> anebo pon</w:t>
      </w:r>
      <w:r w:rsidR="00D57D0E">
        <w:rPr>
          <w:rFonts w:eastAsia="Times New Roman" w:cs="Arial"/>
          <w:color w:val="000000"/>
          <w:lang w:eastAsia="cs-CZ"/>
        </w:rPr>
        <w:t>e</w:t>
      </w:r>
      <w:r w:rsidR="00C0487E" w:rsidRPr="00C0487E">
        <w:rPr>
          <w:rFonts w:eastAsia="Times New Roman" w:cs="Arial"/>
          <w:color w:val="000000"/>
          <w:lang w:eastAsia="cs-CZ"/>
        </w:rPr>
        <w:t>cháním v zemi (v případě že se nacházejí mimo výkop</w:t>
      </w:r>
      <w:r w:rsidR="00C0487E">
        <w:rPr>
          <w:rFonts w:eastAsia="Times New Roman" w:cs="Arial"/>
          <w:color w:val="000000"/>
          <w:lang w:eastAsia="cs-CZ"/>
        </w:rPr>
        <w:t>ové práce</w:t>
      </w:r>
      <w:r w:rsidR="00C0487E" w:rsidRPr="00C0487E">
        <w:rPr>
          <w:rFonts w:eastAsia="Times New Roman" w:cs="Arial"/>
          <w:color w:val="000000"/>
          <w:lang w:eastAsia="cs-CZ"/>
        </w:rPr>
        <w:t>).</w:t>
      </w:r>
    </w:p>
    <w:bookmarkEnd w:id="29"/>
    <w:p w:rsidR="00FC21A1" w:rsidRPr="0067281C" w:rsidRDefault="00FC21A1" w:rsidP="00FC21A1">
      <w:r w:rsidRPr="0067281C">
        <w:t xml:space="preserve">Z vytěžených </w:t>
      </w:r>
      <w:r w:rsidR="00125203" w:rsidRPr="0067281C">
        <w:t>vodovodních přípojek</w:t>
      </w:r>
      <w:r w:rsidRPr="0067281C">
        <w:t xml:space="preserve"> budou demontovány poklopy, armatury a orientační tabulky a na požádání obvodového technika budou vráceny Brněnským vodárnám a kanalizacím, a.s.</w:t>
      </w:r>
    </w:p>
    <w:p w:rsidR="00FC21A1" w:rsidRPr="0067281C" w:rsidRDefault="00FC21A1" w:rsidP="00FC21A1">
      <w:pPr>
        <w:rPr>
          <w:rFonts w:cs="Arial"/>
        </w:rPr>
      </w:pPr>
      <w:r w:rsidRPr="0067281C">
        <w:rPr>
          <w:rFonts w:cs="Arial"/>
        </w:rPr>
        <w:t>Dopravní trasa pro odvoz materiálu (tj. např. poklopy, šoupátka. Hydranty, zemní soupravy) ze staveniště do skladu BVK a.s., Pisárecká 555/</w:t>
      </w:r>
      <w:proofErr w:type="gramStart"/>
      <w:r w:rsidRPr="0067281C">
        <w:rPr>
          <w:rFonts w:cs="Arial"/>
        </w:rPr>
        <w:t>1a</w:t>
      </w:r>
      <w:proofErr w:type="gramEnd"/>
      <w:r w:rsidRPr="0067281C">
        <w:rPr>
          <w:rFonts w:cs="Arial"/>
        </w:rPr>
        <w:t xml:space="preserve"> (areál vodárenského provozu) je vzdálena do 5,0 km.</w:t>
      </w:r>
    </w:p>
    <w:p w:rsidR="00FC21A1" w:rsidRPr="0067281C" w:rsidRDefault="00FC21A1" w:rsidP="00FC21A1">
      <w:pPr>
        <w:pStyle w:val="Nadpis3"/>
        <w:numPr>
          <w:ilvl w:val="2"/>
          <w:numId w:val="10"/>
        </w:numPr>
        <w:rPr>
          <w:caps w:val="0"/>
        </w:rPr>
      </w:pPr>
      <w:bookmarkStart w:id="30" w:name="_Toc68252721"/>
      <w:bookmarkStart w:id="31" w:name="_Toc119427000"/>
      <w:bookmarkStart w:id="32" w:name="_Toc138685045"/>
      <w:r w:rsidRPr="0067281C">
        <w:rPr>
          <w:caps w:val="0"/>
        </w:rPr>
        <w:t>VYTĚŽENÍ</w:t>
      </w:r>
      <w:bookmarkEnd w:id="30"/>
      <w:r w:rsidRPr="0067281C">
        <w:rPr>
          <w:caps w:val="0"/>
        </w:rPr>
        <w:t xml:space="preserve"> TRUB V RÁMCI VÝKOPOVÉ RÝHY</w:t>
      </w:r>
      <w:bookmarkEnd w:id="31"/>
      <w:bookmarkEnd w:id="32"/>
    </w:p>
    <w:tbl>
      <w:tblPr>
        <w:tblW w:w="9780"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8504"/>
        <w:gridCol w:w="1276"/>
      </w:tblGrid>
      <w:tr w:rsidR="008C79C7" w:rsidRPr="0067281C" w:rsidTr="00880BAD">
        <w:trPr>
          <w:trHeight w:val="368"/>
        </w:trPr>
        <w:tc>
          <w:tcPr>
            <w:tcW w:w="850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8C79C7" w:rsidRPr="0067281C" w:rsidRDefault="008C79C7" w:rsidP="008C79C7">
            <w:pPr>
              <w:spacing w:before="0" w:after="0" w:line="256" w:lineRule="auto"/>
              <w:jc w:val="center"/>
              <w:rPr>
                <w:lang w:eastAsia="cs-CZ"/>
              </w:rPr>
            </w:pPr>
            <w:r w:rsidRPr="0067281C">
              <w:rPr>
                <w:lang w:eastAsia="cs-CZ"/>
              </w:rPr>
              <w:t>D</w:t>
            </w:r>
            <w:r w:rsidR="0067281C" w:rsidRPr="0067281C">
              <w:rPr>
                <w:lang w:eastAsia="cs-CZ"/>
              </w:rPr>
              <w:t>N</w:t>
            </w:r>
            <w:r w:rsidRPr="0067281C">
              <w:rPr>
                <w:lang w:eastAsia="cs-CZ"/>
              </w:rPr>
              <w:t xml:space="preserve"> </w:t>
            </w:r>
            <w:r w:rsidR="0067281C" w:rsidRPr="0067281C">
              <w:rPr>
                <w:lang w:eastAsia="cs-CZ"/>
              </w:rPr>
              <w:t>80</w:t>
            </w:r>
          </w:p>
        </w:tc>
        <w:tc>
          <w:tcPr>
            <w:tcW w:w="1276"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hideMark/>
          </w:tcPr>
          <w:p w:rsidR="008C79C7" w:rsidRPr="0067281C" w:rsidRDefault="0067281C" w:rsidP="008C79C7">
            <w:pPr>
              <w:spacing w:before="0" w:after="0"/>
              <w:jc w:val="right"/>
              <w:rPr>
                <w:rFonts w:cs="Arial"/>
                <w:sz w:val="20"/>
              </w:rPr>
            </w:pPr>
            <w:r w:rsidRPr="0067281C">
              <w:rPr>
                <w:rFonts w:cs="Arial"/>
                <w:sz w:val="20"/>
              </w:rPr>
              <w:t>8</w:t>
            </w:r>
            <w:r w:rsidR="008C79C7" w:rsidRPr="0067281C">
              <w:rPr>
                <w:rFonts w:cs="Arial"/>
                <w:sz w:val="20"/>
              </w:rPr>
              <w:t>,</w:t>
            </w:r>
            <w:r w:rsidRPr="0067281C">
              <w:rPr>
                <w:rFonts w:cs="Arial"/>
                <w:sz w:val="20"/>
              </w:rPr>
              <w:t>3</w:t>
            </w:r>
            <w:r w:rsidR="008C79C7" w:rsidRPr="0067281C">
              <w:rPr>
                <w:rFonts w:cs="Arial"/>
                <w:sz w:val="20"/>
              </w:rPr>
              <w:t xml:space="preserve"> m</w:t>
            </w:r>
          </w:p>
        </w:tc>
      </w:tr>
      <w:tr w:rsidR="008C79C7" w:rsidRPr="0067281C" w:rsidTr="00880BAD">
        <w:trPr>
          <w:trHeight w:val="368"/>
        </w:trPr>
        <w:tc>
          <w:tcPr>
            <w:tcW w:w="850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8C79C7" w:rsidRPr="0067281C" w:rsidRDefault="008C79C7" w:rsidP="008C79C7">
            <w:pPr>
              <w:spacing w:before="0" w:after="0" w:line="256" w:lineRule="auto"/>
              <w:jc w:val="center"/>
              <w:rPr>
                <w:lang w:eastAsia="cs-CZ"/>
              </w:rPr>
            </w:pPr>
            <w:r w:rsidRPr="0067281C">
              <w:rPr>
                <w:lang w:eastAsia="cs-CZ"/>
              </w:rPr>
              <w:t xml:space="preserve">DA </w:t>
            </w:r>
            <w:r w:rsidR="0067281C" w:rsidRPr="0067281C">
              <w:rPr>
                <w:lang w:eastAsia="cs-CZ"/>
              </w:rPr>
              <w:t>90</w:t>
            </w:r>
          </w:p>
        </w:tc>
        <w:tc>
          <w:tcPr>
            <w:tcW w:w="1276"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hideMark/>
          </w:tcPr>
          <w:p w:rsidR="008C79C7" w:rsidRPr="0067281C" w:rsidRDefault="0067281C" w:rsidP="008C79C7">
            <w:pPr>
              <w:spacing w:before="0" w:after="0"/>
              <w:jc w:val="right"/>
              <w:rPr>
                <w:rFonts w:cs="Arial"/>
                <w:sz w:val="20"/>
              </w:rPr>
            </w:pPr>
            <w:r w:rsidRPr="0067281C">
              <w:rPr>
                <w:rFonts w:cs="Arial"/>
                <w:sz w:val="20"/>
              </w:rPr>
              <w:t>1</w:t>
            </w:r>
            <w:r w:rsidR="008C79C7" w:rsidRPr="0067281C">
              <w:rPr>
                <w:rFonts w:cs="Arial"/>
                <w:sz w:val="20"/>
              </w:rPr>
              <w:t>,</w:t>
            </w:r>
            <w:r w:rsidRPr="0067281C">
              <w:rPr>
                <w:rFonts w:cs="Arial"/>
                <w:sz w:val="20"/>
              </w:rPr>
              <w:t>3</w:t>
            </w:r>
            <w:r w:rsidR="008C79C7" w:rsidRPr="0067281C">
              <w:rPr>
                <w:rFonts w:cs="Arial"/>
                <w:sz w:val="20"/>
              </w:rPr>
              <w:t xml:space="preserve"> m</w:t>
            </w:r>
          </w:p>
        </w:tc>
      </w:tr>
      <w:tr w:rsidR="008C79C7" w:rsidRPr="0067281C" w:rsidTr="00880BAD">
        <w:trPr>
          <w:trHeight w:val="368"/>
        </w:trPr>
        <w:tc>
          <w:tcPr>
            <w:tcW w:w="850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8C79C7" w:rsidRPr="0067281C" w:rsidRDefault="008C79C7" w:rsidP="008C79C7">
            <w:pPr>
              <w:spacing w:before="0" w:after="0" w:line="256" w:lineRule="auto"/>
              <w:jc w:val="center"/>
              <w:rPr>
                <w:lang w:eastAsia="cs-CZ"/>
              </w:rPr>
            </w:pPr>
            <w:r w:rsidRPr="0067281C">
              <w:rPr>
                <w:lang w:eastAsia="cs-CZ"/>
              </w:rPr>
              <w:t>D</w:t>
            </w:r>
            <w:r w:rsidR="00CF15B9" w:rsidRPr="0067281C">
              <w:rPr>
                <w:lang w:eastAsia="cs-CZ"/>
              </w:rPr>
              <w:t>A</w:t>
            </w:r>
            <w:r w:rsidRPr="0067281C">
              <w:rPr>
                <w:lang w:eastAsia="cs-CZ"/>
              </w:rPr>
              <w:t xml:space="preserve"> </w:t>
            </w:r>
            <w:r w:rsidR="0067281C" w:rsidRPr="0067281C">
              <w:rPr>
                <w:lang w:eastAsia="cs-CZ"/>
              </w:rPr>
              <w:t>63</w:t>
            </w:r>
          </w:p>
        </w:tc>
        <w:tc>
          <w:tcPr>
            <w:tcW w:w="1276"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hideMark/>
          </w:tcPr>
          <w:p w:rsidR="008C79C7" w:rsidRPr="0067281C" w:rsidRDefault="0067281C" w:rsidP="008C79C7">
            <w:pPr>
              <w:spacing w:before="0" w:after="0"/>
              <w:jc w:val="right"/>
              <w:rPr>
                <w:rFonts w:cs="Arial"/>
                <w:sz w:val="20"/>
              </w:rPr>
            </w:pPr>
            <w:r w:rsidRPr="0067281C">
              <w:rPr>
                <w:rFonts w:cs="Arial"/>
                <w:sz w:val="20"/>
              </w:rPr>
              <w:t>8</w:t>
            </w:r>
            <w:r w:rsidR="008C79C7" w:rsidRPr="0067281C">
              <w:rPr>
                <w:rFonts w:cs="Arial"/>
                <w:sz w:val="20"/>
              </w:rPr>
              <w:t>,</w:t>
            </w:r>
            <w:r w:rsidRPr="0067281C">
              <w:rPr>
                <w:rFonts w:cs="Arial"/>
                <w:sz w:val="20"/>
              </w:rPr>
              <w:t>3</w:t>
            </w:r>
            <w:r w:rsidR="008C79C7" w:rsidRPr="0067281C">
              <w:rPr>
                <w:rFonts w:cs="Arial"/>
                <w:sz w:val="20"/>
              </w:rPr>
              <w:t xml:space="preserve"> m</w:t>
            </w:r>
          </w:p>
        </w:tc>
      </w:tr>
    </w:tbl>
    <w:p w:rsidR="00FC21A1" w:rsidRPr="0067281C" w:rsidRDefault="00FC21A1" w:rsidP="008C79C7">
      <w:pPr>
        <w:pStyle w:val="Nadpis3"/>
        <w:numPr>
          <w:ilvl w:val="2"/>
          <w:numId w:val="10"/>
        </w:numPr>
      </w:pPr>
      <w:bookmarkStart w:id="33" w:name="_Toc119422462"/>
      <w:bookmarkStart w:id="34" w:name="_Toc119427001"/>
      <w:bookmarkStart w:id="35" w:name="_Toc138685046"/>
      <w:bookmarkStart w:id="36" w:name="_Toc68252722"/>
      <w:r w:rsidRPr="0067281C">
        <w:rPr>
          <w:caps w:val="0"/>
        </w:rPr>
        <w:t xml:space="preserve">VYTĚŽENÍ </w:t>
      </w:r>
      <w:r w:rsidR="00637699" w:rsidRPr="0067281C">
        <w:rPr>
          <w:caps w:val="0"/>
        </w:rPr>
        <w:t xml:space="preserve">ARMATUR </w:t>
      </w:r>
      <w:r w:rsidRPr="0067281C">
        <w:rPr>
          <w:caps w:val="0"/>
        </w:rPr>
        <w:t>V RÁMCI VÝKOPOVÉ RÝHY</w:t>
      </w:r>
      <w:bookmarkEnd w:id="33"/>
      <w:bookmarkEnd w:id="34"/>
      <w:bookmarkEnd w:id="35"/>
    </w:p>
    <w:tbl>
      <w:tblPr>
        <w:tblW w:w="9780"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8504"/>
        <w:gridCol w:w="1276"/>
      </w:tblGrid>
      <w:tr w:rsidR="001C4219" w:rsidRPr="00046296" w:rsidTr="001C4219">
        <w:trPr>
          <w:trHeight w:val="368"/>
        </w:trPr>
        <w:tc>
          <w:tcPr>
            <w:tcW w:w="850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hideMark/>
          </w:tcPr>
          <w:p w:rsidR="001C4219" w:rsidRPr="0067281C" w:rsidRDefault="0033384C" w:rsidP="0033384C">
            <w:pPr>
              <w:spacing w:before="0" w:after="0" w:line="256" w:lineRule="auto"/>
              <w:jc w:val="center"/>
              <w:rPr>
                <w:lang w:eastAsia="cs-CZ"/>
              </w:rPr>
            </w:pPr>
            <w:bookmarkStart w:id="37" w:name="_Toc119427002"/>
            <w:r w:rsidRPr="0067281C">
              <w:rPr>
                <w:lang w:eastAsia="cs-CZ"/>
              </w:rPr>
              <w:t>Š</w:t>
            </w:r>
            <w:r w:rsidR="001C4219" w:rsidRPr="0067281C">
              <w:rPr>
                <w:lang w:eastAsia="cs-CZ"/>
              </w:rPr>
              <w:t>oupátka, zemní soupravy, poklopy</w:t>
            </w:r>
          </w:p>
        </w:tc>
        <w:tc>
          <w:tcPr>
            <w:tcW w:w="1276"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hideMark/>
          </w:tcPr>
          <w:p w:rsidR="001C4219" w:rsidRPr="0067281C" w:rsidRDefault="0067281C" w:rsidP="00B464AA">
            <w:pPr>
              <w:pStyle w:val="Zptenadresanaoblku"/>
              <w:spacing w:line="256" w:lineRule="auto"/>
              <w:jc w:val="right"/>
              <w:rPr>
                <w:rFonts w:eastAsiaTheme="minorHAnsi" w:cstheme="minorBidi"/>
                <w:sz w:val="22"/>
                <w:szCs w:val="22"/>
                <w:lang w:eastAsia="en-US"/>
              </w:rPr>
            </w:pPr>
            <w:r w:rsidRPr="0067281C">
              <w:rPr>
                <w:rFonts w:eastAsiaTheme="minorHAnsi" w:cstheme="minorBidi"/>
                <w:sz w:val="22"/>
                <w:szCs w:val="22"/>
                <w:lang w:eastAsia="en-US"/>
              </w:rPr>
              <w:t>3</w:t>
            </w:r>
            <w:r w:rsidR="001C4219" w:rsidRPr="0067281C">
              <w:rPr>
                <w:rFonts w:eastAsiaTheme="minorHAnsi" w:cstheme="minorBidi"/>
                <w:sz w:val="22"/>
                <w:szCs w:val="22"/>
                <w:lang w:eastAsia="en-US"/>
              </w:rPr>
              <w:t xml:space="preserve"> ks</w:t>
            </w:r>
          </w:p>
        </w:tc>
      </w:tr>
    </w:tbl>
    <w:p w:rsidR="00F065B1" w:rsidRPr="005A20EE" w:rsidRDefault="00F065B1" w:rsidP="009C5BE3">
      <w:pPr>
        <w:pStyle w:val="Nadpis2"/>
      </w:pPr>
      <w:bookmarkStart w:id="38" w:name="_Toc138685047"/>
      <w:bookmarkEnd w:id="36"/>
      <w:bookmarkEnd w:id="37"/>
      <w:r w:rsidRPr="005A20EE">
        <w:t>ZÁSYPY</w:t>
      </w:r>
      <w:bookmarkEnd w:id="38"/>
    </w:p>
    <w:p w:rsidR="004D07DE" w:rsidRDefault="00F065B1" w:rsidP="00F065B1">
      <w:pPr>
        <w:rPr>
          <w:lang w:eastAsia="cs-CZ"/>
        </w:rPr>
      </w:pPr>
      <w:r w:rsidRPr="00BE5958">
        <w:rPr>
          <w:lang w:eastAsia="cs-CZ"/>
        </w:rPr>
        <w:t>Pro zásypy a násypy budou použité vhodné materiály a jejich zhutnění bude prováděno v předepsaných vrstvách podle použitého materiálu, vše v souladu s platnými legislativními předpisy a platnými normami (především ČSN 73 6133 Navrhování a provádění zemního tělesa pozemních komunikací, ČSN EN 13 286-2 Laboratorní stanovení zhutnitelnosti zemin, ČSN 72 1006 Kontrola zhutnění zemin a sypanin, a dalšími, jako je TP 146 Povolování a provádění výkopů a zásypů rýh pro inženýrské sítě ve vozovkách pozemních komunikací).</w:t>
      </w:r>
    </w:p>
    <w:p w:rsidR="00F065B1" w:rsidRPr="00BE5958" w:rsidRDefault="00F065B1" w:rsidP="00F065B1">
      <w:pPr>
        <w:rPr>
          <w:lang w:eastAsia="cs-CZ"/>
        </w:rPr>
      </w:pPr>
      <w:r w:rsidRPr="00BE5958">
        <w:rPr>
          <w:lang w:eastAsia="cs-CZ"/>
        </w:rPr>
        <w:t>Hutnění bude prováděno vibračními deskami, ručními vibračními vály nebo jinou vhodnou technikou. Zprávy o hutnění budou doloženy správci komunikace, ten předepsal provést zkoušky lehkou dynamickou deskou.</w:t>
      </w:r>
    </w:p>
    <w:p w:rsidR="00F065B1" w:rsidRPr="00BE5958" w:rsidRDefault="00F065B1" w:rsidP="00F065B1">
      <w:pPr>
        <w:rPr>
          <w:lang w:eastAsia="cs-CZ"/>
        </w:rPr>
      </w:pPr>
      <w:r w:rsidRPr="00BE5958">
        <w:rPr>
          <w:lang w:eastAsia="cs-CZ"/>
        </w:rPr>
        <w:t>Do zásypů se nesmí ukládat zmrzlé nebo sněhem promočené zásypy ze soudržných zemin. Zásypy se nesmí ukládat na zmrzlou zeminu. Nesoudržné zeminy se mohou ukládat za sněhu a mrazu jen tehdy, když se dá zabezpečit vazba skeletu jejich zrn.</w:t>
      </w:r>
    </w:p>
    <w:p w:rsidR="00F065B1" w:rsidRPr="00BE5958" w:rsidRDefault="00F065B1" w:rsidP="00F065B1">
      <w:pPr>
        <w:rPr>
          <w:lang w:eastAsia="cs-CZ"/>
        </w:rPr>
      </w:pPr>
      <w:r w:rsidRPr="00BE5958">
        <w:rPr>
          <w:lang w:eastAsia="cs-CZ"/>
        </w:rPr>
        <w:t xml:space="preserve">Zásypy a násypy budou prováděny dle technologického předpisu zpracovaného </w:t>
      </w:r>
      <w:r w:rsidR="00E96158">
        <w:rPr>
          <w:lang w:eastAsia="cs-CZ"/>
        </w:rPr>
        <w:t>z</w:t>
      </w:r>
      <w:r w:rsidRPr="00BE5958">
        <w:rPr>
          <w:lang w:eastAsia="cs-CZ"/>
        </w:rPr>
        <w:t xml:space="preserve">hotovitelem a schváleného technickým dozorem investora. Zásypy a násypy budou prováděny odsouhlaseným vhodným materiálem hutněným po vrstvách dle výše uvedeného technologického předpisu. Vlhkost zeminy při hutnění se nesmí odlišovat od hodnoty optimální vlhkosti stanovené zkouškou PS o více než </w:t>
      </w:r>
      <w:proofErr w:type="gramStart"/>
      <w:r w:rsidRPr="00BE5958">
        <w:rPr>
          <w:lang w:eastAsia="cs-CZ"/>
        </w:rPr>
        <w:t>3%</w:t>
      </w:r>
      <w:proofErr w:type="gramEnd"/>
      <w:r w:rsidRPr="00BE5958">
        <w:rPr>
          <w:lang w:eastAsia="cs-CZ"/>
        </w:rPr>
        <w:t>, u spraší a sprašových hlín nesmí vlhkost při hutnění klesnout pod optimální hodnotu o více než 2%.</w:t>
      </w:r>
    </w:p>
    <w:p w:rsidR="00F065B1" w:rsidRDefault="00F065B1" w:rsidP="00F065B1">
      <w:pPr>
        <w:rPr>
          <w:lang w:eastAsia="cs-CZ"/>
        </w:rPr>
      </w:pPr>
      <w:r w:rsidRPr="00BE5958">
        <w:rPr>
          <w:lang w:eastAsia="cs-CZ"/>
        </w:rPr>
        <w:t>Mocnost ukládaných a hutněných vrstev bude přizpůsobena použité hutnící technice, šířce rýhy a zhutnitelnosti materiálu.</w:t>
      </w:r>
    </w:p>
    <w:p w:rsidR="00F065B1" w:rsidRDefault="006E7F27" w:rsidP="00F065B1">
      <w:pPr>
        <w:rPr>
          <w:lang w:eastAsia="cs-CZ"/>
        </w:rPr>
      </w:pPr>
      <w:r w:rsidRPr="00EF32A5">
        <w:rPr>
          <w:lang w:eastAsia="cs-CZ"/>
        </w:rPr>
        <w:t xml:space="preserve">Zásypy budou provedeny do úrovně stávajícího terénu. </w:t>
      </w:r>
      <w:r w:rsidR="00F065B1" w:rsidRPr="00D10FFE">
        <w:rPr>
          <w:lang w:eastAsia="cs-CZ"/>
        </w:rPr>
        <w:t>K zásypům stavebních rýh bude použit náhradní zásypový materiál (plné frakce).</w:t>
      </w:r>
    </w:p>
    <w:p w:rsidR="006E7F27" w:rsidRPr="00530B6C" w:rsidRDefault="006E7F27" w:rsidP="009C5BE3">
      <w:pPr>
        <w:pStyle w:val="Nadpis2"/>
      </w:pPr>
      <w:bookmarkStart w:id="39" w:name="_Toc138685048"/>
      <w:r w:rsidRPr="00530B6C">
        <w:lastRenderedPageBreak/>
        <w:t>POVRCHY</w:t>
      </w:r>
      <w:bookmarkEnd w:id="39"/>
    </w:p>
    <w:p w:rsidR="0096495B" w:rsidRPr="005E3AEC" w:rsidRDefault="0096495B" w:rsidP="0096495B">
      <w:pPr>
        <w:rPr>
          <w:lang w:eastAsia="cs-CZ"/>
        </w:rPr>
      </w:pPr>
      <w:bookmarkStart w:id="40" w:name="_Hlk133672281"/>
      <w:r w:rsidRPr="005E3AEC">
        <w:rPr>
          <w:lang w:eastAsia="cs-CZ"/>
        </w:rPr>
        <w:t xml:space="preserve">Po dokončení realizace výměny vodovodu bude následovat celoplošná obnova </w:t>
      </w:r>
      <w:r w:rsidR="005E3AEC" w:rsidRPr="005E3AEC">
        <w:rPr>
          <w:lang w:eastAsia="cs-CZ"/>
        </w:rPr>
        <w:t>vozovky</w:t>
      </w:r>
      <w:r w:rsidRPr="005E3AEC">
        <w:rPr>
          <w:lang w:eastAsia="cs-CZ"/>
        </w:rPr>
        <w:t>, která je řešena v rámci stavby „Nábřeží řeky Svratky – obnova komunikace v ulici Táborského nábřeží“.</w:t>
      </w:r>
    </w:p>
    <w:p w:rsidR="000A1E56" w:rsidRPr="005E3AEC" w:rsidRDefault="000A1E56" w:rsidP="000A1E56">
      <w:r w:rsidRPr="005E3AEC">
        <w:t>Obnova dotčených chodníků a vjezdů v místě výkopových rýh bude dle požadavku Brněnských komunikací a.s. zapravena následovně:</w:t>
      </w:r>
    </w:p>
    <w:tbl>
      <w:tblPr>
        <w:tblW w:w="9781"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6237"/>
        <w:gridCol w:w="993"/>
        <w:gridCol w:w="2551"/>
      </w:tblGrid>
      <w:tr w:rsidR="000A1E56" w:rsidRPr="00E52932" w:rsidTr="00AC0AB8">
        <w:trPr>
          <w:trHeight w:val="340"/>
        </w:trPr>
        <w:tc>
          <w:tcPr>
            <w:tcW w:w="9781" w:type="dxa"/>
            <w:gridSpan w:val="3"/>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0A1E56" w:rsidRPr="00703111" w:rsidRDefault="000A1E56" w:rsidP="00AC0AB8">
            <w:pPr>
              <w:spacing w:before="0" w:after="0"/>
              <w:rPr>
                <w:b/>
                <w:sz w:val="20"/>
                <w:szCs w:val="20"/>
                <w:lang w:eastAsia="cs-CZ"/>
              </w:rPr>
            </w:pPr>
            <w:r w:rsidRPr="00703111">
              <w:rPr>
                <w:b/>
                <w:sz w:val="20"/>
                <w:szCs w:val="20"/>
                <w:lang w:eastAsia="cs-CZ"/>
              </w:rPr>
              <w:t>Konstrukce 1 – chodník – bet. dlažba 20/</w:t>
            </w:r>
            <w:r w:rsidR="00143AD7" w:rsidRPr="00703111">
              <w:rPr>
                <w:b/>
                <w:sz w:val="20"/>
                <w:szCs w:val="20"/>
                <w:lang w:eastAsia="cs-CZ"/>
              </w:rPr>
              <w:t>20</w:t>
            </w:r>
          </w:p>
        </w:tc>
      </w:tr>
      <w:tr w:rsidR="000A1E56" w:rsidRPr="00E52932" w:rsidTr="00AC0AB8">
        <w:trPr>
          <w:trHeight w:val="340"/>
        </w:trPr>
        <w:tc>
          <w:tcPr>
            <w:tcW w:w="6237" w:type="dxa"/>
            <w:shd w:val="clear" w:color="auto" w:fill="auto"/>
            <w:noWrap/>
            <w:vAlign w:val="center"/>
          </w:tcPr>
          <w:p w:rsidR="000A1E56" w:rsidRPr="00703111" w:rsidRDefault="000A1E56" w:rsidP="00AC0AB8">
            <w:pPr>
              <w:spacing w:before="0" w:after="0"/>
              <w:rPr>
                <w:sz w:val="20"/>
                <w:szCs w:val="20"/>
                <w:lang w:eastAsia="cs-CZ"/>
              </w:rPr>
            </w:pPr>
            <w:r w:rsidRPr="00703111">
              <w:rPr>
                <w:rFonts w:cs="Arial"/>
                <w:sz w:val="20"/>
                <w:szCs w:val="20"/>
              </w:rPr>
              <w:t>Dlažba betonová</w:t>
            </w:r>
            <w:r w:rsidR="00143AD7" w:rsidRPr="00703111">
              <w:rPr>
                <w:rFonts w:cs="Arial"/>
                <w:sz w:val="20"/>
                <w:szCs w:val="20"/>
              </w:rPr>
              <w:t xml:space="preserve"> 20/20</w:t>
            </w:r>
          </w:p>
        </w:tc>
        <w:tc>
          <w:tcPr>
            <w:tcW w:w="993" w:type="dxa"/>
            <w:shd w:val="clear" w:color="auto" w:fill="auto"/>
            <w:vAlign w:val="center"/>
          </w:tcPr>
          <w:p w:rsidR="000A1E56" w:rsidRPr="00703111" w:rsidRDefault="00143AD7" w:rsidP="00AC0AB8">
            <w:pPr>
              <w:spacing w:before="0" w:after="0"/>
              <w:jc w:val="center"/>
              <w:rPr>
                <w:sz w:val="20"/>
                <w:szCs w:val="20"/>
                <w:lang w:eastAsia="cs-CZ"/>
              </w:rPr>
            </w:pPr>
            <w:r w:rsidRPr="00703111">
              <w:rPr>
                <w:sz w:val="20"/>
                <w:szCs w:val="20"/>
                <w:lang w:eastAsia="cs-CZ"/>
              </w:rPr>
              <w:t>6</w:t>
            </w:r>
            <w:r w:rsidR="000A1E56" w:rsidRPr="00703111">
              <w:rPr>
                <w:sz w:val="20"/>
                <w:szCs w:val="20"/>
                <w:lang w:eastAsia="cs-CZ"/>
              </w:rPr>
              <w:t>0 mm</w:t>
            </w:r>
          </w:p>
        </w:tc>
        <w:tc>
          <w:tcPr>
            <w:tcW w:w="2551" w:type="dxa"/>
            <w:vAlign w:val="center"/>
          </w:tcPr>
          <w:p w:rsidR="000A1E56" w:rsidRPr="00703111" w:rsidRDefault="000A1E56" w:rsidP="00AC0AB8">
            <w:pPr>
              <w:spacing w:before="0" w:after="0"/>
              <w:jc w:val="center"/>
              <w:rPr>
                <w:sz w:val="20"/>
                <w:szCs w:val="20"/>
                <w:lang w:eastAsia="cs-CZ"/>
              </w:rPr>
            </w:pPr>
          </w:p>
        </w:tc>
      </w:tr>
      <w:tr w:rsidR="000A1E56" w:rsidRPr="00E52932" w:rsidTr="00AC0AB8">
        <w:trPr>
          <w:trHeight w:val="340"/>
        </w:trPr>
        <w:tc>
          <w:tcPr>
            <w:tcW w:w="6237" w:type="dxa"/>
            <w:shd w:val="clear" w:color="auto" w:fill="auto"/>
            <w:noWrap/>
            <w:vAlign w:val="center"/>
          </w:tcPr>
          <w:p w:rsidR="000A1E56" w:rsidRPr="00703111" w:rsidRDefault="000A1E56" w:rsidP="00AC0AB8">
            <w:pPr>
              <w:spacing w:before="0" w:after="0"/>
              <w:rPr>
                <w:sz w:val="20"/>
                <w:szCs w:val="20"/>
                <w:lang w:eastAsia="cs-CZ"/>
              </w:rPr>
            </w:pPr>
            <w:r w:rsidRPr="00703111">
              <w:rPr>
                <w:rFonts w:cs="Arial"/>
                <w:sz w:val="20"/>
                <w:szCs w:val="20"/>
              </w:rPr>
              <w:t>Lože z kamenné drtí fr. 4/8</w:t>
            </w:r>
          </w:p>
        </w:tc>
        <w:tc>
          <w:tcPr>
            <w:tcW w:w="993" w:type="dxa"/>
            <w:shd w:val="clear" w:color="auto" w:fill="auto"/>
            <w:vAlign w:val="center"/>
          </w:tcPr>
          <w:p w:rsidR="000A1E56" w:rsidRPr="00703111" w:rsidRDefault="000A1E56" w:rsidP="00AC0AB8">
            <w:pPr>
              <w:pStyle w:val="Zptenadresanaoblku"/>
              <w:contextualSpacing/>
              <w:jc w:val="center"/>
              <w:rPr>
                <w:rFonts w:eastAsiaTheme="minorHAnsi" w:cstheme="minorBidi"/>
              </w:rPr>
            </w:pPr>
            <w:r w:rsidRPr="00703111">
              <w:rPr>
                <w:rFonts w:eastAsiaTheme="minorHAnsi" w:cstheme="minorBidi"/>
              </w:rPr>
              <w:t>40 mm</w:t>
            </w:r>
          </w:p>
        </w:tc>
        <w:tc>
          <w:tcPr>
            <w:tcW w:w="2551" w:type="dxa"/>
            <w:vAlign w:val="center"/>
          </w:tcPr>
          <w:p w:rsidR="000A1E56" w:rsidRPr="00703111" w:rsidRDefault="000A1E56" w:rsidP="00AC0AB8">
            <w:pPr>
              <w:spacing w:before="0" w:after="0"/>
              <w:contextualSpacing/>
              <w:jc w:val="center"/>
              <w:rPr>
                <w:sz w:val="20"/>
                <w:szCs w:val="20"/>
                <w:lang w:eastAsia="cs-CZ"/>
              </w:rPr>
            </w:pPr>
          </w:p>
        </w:tc>
      </w:tr>
      <w:tr w:rsidR="000A1E56" w:rsidRPr="00E52932" w:rsidTr="00AC0AB8">
        <w:trPr>
          <w:trHeight w:val="340"/>
        </w:trPr>
        <w:tc>
          <w:tcPr>
            <w:tcW w:w="6237" w:type="dxa"/>
            <w:shd w:val="clear" w:color="auto" w:fill="auto"/>
            <w:noWrap/>
            <w:vAlign w:val="center"/>
          </w:tcPr>
          <w:p w:rsidR="000A1E56" w:rsidRPr="00703111" w:rsidRDefault="000A1E56" w:rsidP="00AC0AB8">
            <w:pPr>
              <w:spacing w:before="0" w:after="0"/>
              <w:rPr>
                <w:sz w:val="20"/>
                <w:szCs w:val="20"/>
                <w:lang w:eastAsia="cs-CZ"/>
              </w:rPr>
            </w:pPr>
            <w:r w:rsidRPr="00703111">
              <w:rPr>
                <w:sz w:val="20"/>
                <w:szCs w:val="20"/>
                <w:lang w:eastAsia="cs-CZ"/>
              </w:rPr>
              <w:t>Štěrkodrť fr.0-</w:t>
            </w:r>
            <w:r w:rsidR="00392C6C">
              <w:rPr>
                <w:sz w:val="20"/>
                <w:szCs w:val="20"/>
                <w:lang w:eastAsia="cs-CZ"/>
              </w:rPr>
              <w:t>32</w:t>
            </w:r>
            <w:r w:rsidRPr="00703111">
              <w:rPr>
                <w:sz w:val="20"/>
                <w:szCs w:val="20"/>
                <w:lang w:eastAsia="cs-CZ"/>
              </w:rPr>
              <w:t xml:space="preserve"> mm ŠDA</w:t>
            </w:r>
          </w:p>
        </w:tc>
        <w:tc>
          <w:tcPr>
            <w:tcW w:w="993" w:type="dxa"/>
            <w:shd w:val="clear" w:color="auto" w:fill="auto"/>
            <w:vAlign w:val="center"/>
          </w:tcPr>
          <w:p w:rsidR="000A1E56" w:rsidRPr="00703111" w:rsidRDefault="005E3AEC" w:rsidP="00AC0AB8">
            <w:pPr>
              <w:pStyle w:val="Zptenadresanaoblku"/>
              <w:contextualSpacing/>
              <w:jc w:val="center"/>
              <w:rPr>
                <w:rFonts w:eastAsiaTheme="minorHAnsi" w:cstheme="minorBidi"/>
              </w:rPr>
            </w:pPr>
            <w:r w:rsidRPr="00703111">
              <w:rPr>
                <w:rFonts w:eastAsiaTheme="minorHAnsi" w:cstheme="minorBidi"/>
              </w:rPr>
              <w:t>25</w:t>
            </w:r>
            <w:r w:rsidR="000A1E56" w:rsidRPr="00703111">
              <w:rPr>
                <w:rFonts w:eastAsiaTheme="minorHAnsi" w:cstheme="minorBidi"/>
              </w:rPr>
              <w:t>0 mm</w:t>
            </w:r>
          </w:p>
        </w:tc>
        <w:tc>
          <w:tcPr>
            <w:tcW w:w="2551" w:type="dxa"/>
            <w:vAlign w:val="center"/>
          </w:tcPr>
          <w:p w:rsidR="000A1E56" w:rsidRPr="00703111" w:rsidRDefault="000A1E56" w:rsidP="00AC0AB8">
            <w:pPr>
              <w:pStyle w:val="Zptenadresanaoblku"/>
              <w:contextualSpacing/>
              <w:jc w:val="center"/>
              <w:rPr>
                <w:rFonts w:eastAsiaTheme="minorHAnsi" w:cstheme="minorBidi"/>
              </w:rPr>
            </w:pPr>
          </w:p>
        </w:tc>
      </w:tr>
      <w:tr w:rsidR="000A1E56" w:rsidRPr="00E52932" w:rsidTr="00AC0AB8">
        <w:trPr>
          <w:trHeight w:val="340"/>
        </w:trPr>
        <w:tc>
          <w:tcPr>
            <w:tcW w:w="6237" w:type="dxa"/>
            <w:shd w:val="clear" w:color="auto" w:fill="auto"/>
            <w:noWrap/>
            <w:vAlign w:val="center"/>
          </w:tcPr>
          <w:p w:rsidR="000A1E56" w:rsidRPr="00703111" w:rsidRDefault="000A1E56" w:rsidP="00AC0AB8">
            <w:pPr>
              <w:spacing w:before="0" w:after="0"/>
              <w:rPr>
                <w:sz w:val="20"/>
                <w:szCs w:val="20"/>
                <w:lang w:eastAsia="cs-CZ"/>
              </w:rPr>
            </w:pPr>
            <w:r w:rsidRPr="00703111">
              <w:rPr>
                <w:sz w:val="20"/>
                <w:szCs w:val="20"/>
                <w:lang w:eastAsia="cs-CZ"/>
              </w:rPr>
              <w:t>Celkem</w:t>
            </w:r>
          </w:p>
        </w:tc>
        <w:tc>
          <w:tcPr>
            <w:tcW w:w="993" w:type="dxa"/>
            <w:vAlign w:val="center"/>
          </w:tcPr>
          <w:p w:rsidR="000A1E56" w:rsidRPr="00703111" w:rsidRDefault="005E3AEC" w:rsidP="00AC0AB8">
            <w:pPr>
              <w:pStyle w:val="Zptenadresanaoblku"/>
              <w:contextualSpacing/>
              <w:jc w:val="center"/>
              <w:rPr>
                <w:rFonts w:eastAsiaTheme="minorHAnsi" w:cstheme="minorBidi"/>
              </w:rPr>
            </w:pPr>
            <w:r w:rsidRPr="00703111">
              <w:rPr>
                <w:rFonts w:eastAsiaTheme="minorHAnsi" w:cstheme="minorBidi"/>
              </w:rPr>
              <w:t>35</w:t>
            </w:r>
            <w:r w:rsidR="000A1E56" w:rsidRPr="00703111">
              <w:rPr>
                <w:rFonts w:eastAsiaTheme="minorHAnsi" w:cstheme="minorBidi"/>
              </w:rPr>
              <w:t>0 cm</w:t>
            </w:r>
          </w:p>
        </w:tc>
        <w:tc>
          <w:tcPr>
            <w:tcW w:w="2551" w:type="dxa"/>
            <w:vAlign w:val="center"/>
          </w:tcPr>
          <w:p w:rsidR="000A1E56" w:rsidRPr="00703111" w:rsidRDefault="000A1E56" w:rsidP="00AC0AB8">
            <w:pPr>
              <w:spacing w:before="0" w:after="0"/>
              <w:contextualSpacing/>
              <w:jc w:val="center"/>
              <w:rPr>
                <w:sz w:val="20"/>
                <w:szCs w:val="20"/>
                <w:lang w:eastAsia="cs-CZ"/>
              </w:rPr>
            </w:pPr>
          </w:p>
        </w:tc>
      </w:tr>
      <w:tr w:rsidR="000A1E56" w:rsidRPr="00E52932" w:rsidTr="00AC0AB8">
        <w:trPr>
          <w:trHeight w:val="340"/>
        </w:trPr>
        <w:tc>
          <w:tcPr>
            <w:tcW w:w="9781" w:type="dxa"/>
            <w:gridSpan w:val="3"/>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0A1E56" w:rsidRPr="00703111" w:rsidRDefault="000A1E56" w:rsidP="00AC0AB8">
            <w:pPr>
              <w:spacing w:before="0" w:after="0"/>
              <w:rPr>
                <w:b/>
                <w:sz w:val="20"/>
                <w:szCs w:val="20"/>
                <w:lang w:eastAsia="cs-CZ"/>
              </w:rPr>
            </w:pPr>
            <w:r w:rsidRPr="00703111">
              <w:rPr>
                <w:b/>
                <w:sz w:val="20"/>
                <w:szCs w:val="20"/>
                <w:lang w:eastAsia="cs-CZ"/>
              </w:rPr>
              <w:t xml:space="preserve">Konstrukce 2 – </w:t>
            </w:r>
            <w:r w:rsidR="008667B0" w:rsidRPr="00703111">
              <w:rPr>
                <w:b/>
                <w:sz w:val="20"/>
                <w:szCs w:val="20"/>
                <w:lang w:eastAsia="cs-CZ"/>
              </w:rPr>
              <w:t>vjezd</w:t>
            </w:r>
            <w:r w:rsidRPr="00703111">
              <w:rPr>
                <w:b/>
                <w:sz w:val="20"/>
                <w:szCs w:val="20"/>
                <w:lang w:eastAsia="cs-CZ"/>
              </w:rPr>
              <w:t xml:space="preserve"> – </w:t>
            </w:r>
            <w:r w:rsidR="008667B0" w:rsidRPr="00703111">
              <w:rPr>
                <w:b/>
                <w:sz w:val="20"/>
                <w:szCs w:val="20"/>
                <w:lang w:eastAsia="cs-CZ"/>
              </w:rPr>
              <w:t>bet. dlažba</w:t>
            </w:r>
            <w:r w:rsidRPr="00703111">
              <w:rPr>
                <w:b/>
                <w:sz w:val="20"/>
                <w:szCs w:val="20"/>
                <w:lang w:eastAsia="cs-CZ"/>
              </w:rPr>
              <w:t xml:space="preserve"> </w:t>
            </w:r>
            <w:r w:rsidR="008667B0" w:rsidRPr="00703111">
              <w:rPr>
                <w:b/>
                <w:sz w:val="20"/>
                <w:szCs w:val="20"/>
                <w:lang w:eastAsia="cs-CZ"/>
              </w:rPr>
              <w:t>20</w:t>
            </w:r>
            <w:r w:rsidRPr="00703111">
              <w:rPr>
                <w:b/>
                <w:sz w:val="20"/>
                <w:szCs w:val="20"/>
                <w:lang w:eastAsia="cs-CZ"/>
              </w:rPr>
              <w:t>/</w:t>
            </w:r>
            <w:r w:rsidR="008667B0" w:rsidRPr="00703111">
              <w:rPr>
                <w:b/>
                <w:sz w:val="20"/>
                <w:szCs w:val="20"/>
                <w:lang w:eastAsia="cs-CZ"/>
              </w:rPr>
              <w:t>10</w:t>
            </w:r>
          </w:p>
        </w:tc>
      </w:tr>
      <w:tr w:rsidR="000A1E56" w:rsidRPr="00E52932" w:rsidTr="00AC0AB8">
        <w:trPr>
          <w:trHeight w:val="340"/>
        </w:trPr>
        <w:tc>
          <w:tcPr>
            <w:tcW w:w="6237" w:type="dxa"/>
            <w:shd w:val="clear" w:color="auto" w:fill="auto"/>
            <w:noWrap/>
            <w:vAlign w:val="center"/>
          </w:tcPr>
          <w:p w:rsidR="000A1E56" w:rsidRPr="00703111" w:rsidRDefault="000A1E56" w:rsidP="00AC0AB8">
            <w:pPr>
              <w:spacing w:before="0" w:after="0"/>
              <w:rPr>
                <w:sz w:val="20"/>
                <w:szCs w:val="20"/>
                <w:lang w:eastAsia="cs-CZ"/>
              </w:rPr>
            </w:pPr>
            <w:r w:rsidRPr="00703111">
              <w:rPr>
                <w:rFonts w:cs="Arial"/>
                <w:sz w:val="20"/>
                <w:szCs w:val="20"/>
              </w:rPr>
              <w:t>Dlažba betonová</w:t>
            </w:r>
            <w:r w:rsidR="00703111" w:rsidRPr="00703111">
              <w:rPr>
                <w:rFonts w:cs="Arial"/>
                <w:sz w:val="20"/>
                <w:szCs w:val="20"/>
              </w:rPr>
              <w:t xml:space="preserve"> 20/10</w:t>
            </w:r>
          </w:p>
        </w:tc>
        <w:tc>
          <w:tcPr>
            <w:tcW w:w="993" w:type="dxa"/>
            <w:shd w:val="clear" w:color="auto" w:fill="auto"/>
            <w:vAlign w:val="center"/>
          </w:tcPr>
          <w:p w:rsidR="000A1E56" w:rsidRPr="00703111" w:rsidRDefault="00703111" w:rsidP="00AC0AB8">
            <w:pPr>
              <w:spacing w:before="0" w:after="0"/>
              <w:jc w:val="center"/>
              <w:rPr>
                <w:sz w:val="20"/>
                <w:szCs w:val="20"/>
                <w:lang w:eastAsia="cs-CZ"/>
              </w:rPr>
            </w:pPr>
            <w:r w:rsidRPr="00703111">
              <w:rPr>
                <w:sz w:val="20"/>
                <w:szCs w:val="20"/>
                <w:lang w:eastAsia="cs-CZ"/>
              </w:rPr>
              <w:t>80</w:t>
            </w:r>
            <w:r w:rsidR="000A1E56" w:rsidRPr="00703111">
              <w:rPr>
                <w:sz w:val="20"/>
                <w:szCs w:val="20"/>
                <w:lang w:eastAsia="cs-CZ"/>
              </w:rPr>
              <w:t xml:space="preserve"> mm</w:t>
            </w:r>
          </w:p>
        </w:tc>
        <w:tc>
          <w:tcPr>
            <w:tcW w:w="2551" w:type="dxa"/>
            <w:vAlign w:val="center"/>
          </w:tcPr>
          <w:p w:rsidR="000A1E56" w:rsidRPr="00703111" w:rsidRDefault="000A1E56" w:rsidP="00AC0AB8">
            <w:pPr>
              <w:spacing w:before="0" w:after="0"/>
              <w:jc w:val="center"/>
              <w:rPr>
                <w:sz w:val="20"/>
                <w:szCs w:val="20"/>
                <w:lang w:eastAsia="cs-CZ"/>
              </w:rPr>
            </w:pPr>
          </w:p>
        </w:tc>
      </w:tr>
      <w:tr w:rsidR="000A1E56" w:rsidRPr="00E52932" w:rsidTr="00AC0AB8">
        <w:trPr>
          <w:trHeight w:val="340"/>
        </w:trPr>
        <w:tc>
          <w:tcPr>
            <w:tcW w:w="6237" w:type="dxa"/>
            <w:shd w:val="clear" w:color="auto" w:fill="auto"/>
            <w:noWrap/>
            <w:vAlign w:val="center"/>
          </w:tcPr>
          <w:p w:rsidR="000A1E56" w:rsidRPr="00703111" w:rsidRDefault="000A1E56" w:rsidP="00AC0AB8">
            <w:pPr>
              <w:spacing w:before="0" w:after="0"/>
              <w:rPr>
                <w:sz w:val="20"/>
                <w:szCs w:val="20"/>
                <w:lang w:eastAsia="cs-CZ"/>
              </w:rPr>
            </w:pPr>
            <w:r w:rsidRPr="00703111">
              <w:rPr>
                <w:rFonts w:cs="Arial"/>
                <w:sz w:val="20"/>
                <w:szCs w:val="20"/>
              </w:rPr>
              <w:t>Lože z kamenné drtí fr. 4/8</w:t>
            </w:r>
          </w:p>
        </w:tc>
        <w:tc>
          <w:tcPr>
            <w:tcW w:w="993" w:type="dxa"/>
            <w:shd w:val="clear" w:color="auto" w:fill="auto"/>
            <w:vAlign w:val="center"/>
          </w:tcPr>
          <w:p w:rsidR="000A1E56" w:rsidRPr="00703111" w:rsidRDefault="000A1E56" w:rsidP="00AC0AB8">
            <w:pPr>
              <w:pStyle w:val="Zptenadresanaoblku"/>
              <w:contextualSpacing/>
              <w:jc w:val="center"/>
              <w:rPr>
                <w:rFonts w:eastAsiaTheme="minorHAnsi" w:cstheme="minorBidi"/>
              </w:rPr>
            </w:pPr>
            <w:r w:rsidRPr="00703111">
              <w:rPr>
                <w:rFonts w:eastAsiaTheme="minorHAnsi" w:cstheme="minorBidi"/>
              </w:rPr>
              <w:t>40 mm</w:t>
            </w:r>
          </w:p>
        </w:tc>
        <w:tc>
          <w:tcPr>
            <w:tcW w:w="2551" w:type="dxa"/>
            <w:vAlign w:val="center"/>
          </w:tcPr>
          <w:p w:rsidR="000A1E56" w:rsidRPr="00703111" w:rsidRDefault="000A1E56" w:rsidP="00AC0AB8">
            <w:pPr>
              <w:pStyle w:val="Zptenadresanaoblku"/>
              <w:contextualSpacing/>
              <w:jc w:val="center"/>
              <w:rPr>
                <w:rFonts w:eastAsiaTheme="minorHAnsi" w:cstheme="minorBidi"/>
              </w:rPr>
            </w:pPr>
          </w:p>
        </w:tc>
      </w:tr>
      <w:tr w:rsidR="00703111" w:rsidRPr="00E52932" w:rsidTr="00AC0AB8">
        <w:trPr>
          <w:trHeight w:val="340"/>
        </w:trPr>
        <w:tc>
          <w:tcPr>
            <w:tcW w:w="6237" w:type="dxa"/>
            <w:shd w:val="clear" w:color="auto" w:fill="auto"/>
            <w:noWrap/>
            <w:vAlign w:val="center"/>
          </w:tcPr>
          <w:p w:rsidR="00703111" w:rsidRPr="00703111" w:rsidRDefault="00703111" w:rsidP="00703111">
            <w:pPr>
              <w:spacing w:before="0" w:after="0"/>
              <w:rPr>
                <w:sz w:val="20"/>
                <w:szCs w:val="20"/>
                <w:lang w:eastAsia="cs-CZ"/>
              </w:rPr>
            </w:pPr>
            <w:r w:rsidRPr="00703111">
              <w:rPr>
                <w:sz w:val="20"/>
                <w:szCs w:val="20"/>
                <w:lang w:eastAsia="cs-CZ"/>
              </w:rPr>
              <w:t xml:space="preserve">Směs stmelená cementem SC, C </w:t>
            </w:r>
            <w:r w:rsidRPr="00703111">
              <w:rPr>
                <w:sz w:val="20"/>
                <w:szCs w:val="20"/>
                <w:vertAlign w:val="subscript"/>
                <w:lang w:eastAsia="cs-CZ"/>
              </w:rPr>
              <w:t>8/10</w:t>
            </w:r>
          </w:p>
        </w:tc>
        <w:tc>
          <w:tcPr>
            <w:tcW w:w="993" w:type="dxa"/>
            <w:shd w:val="clear" w:color="auto" w:fill="auto"/>
            <w:vAlign w:val="center"/>
          </w:tcPr>
          <w:p w:rsidR="00703111" w:rsidRPr="00703111" w:rsidRDefault="00703111" w:rsidP="00703111">
            <w:pPr>
              <w:pStyle w:val="Zptenadresanaoblku"/>
              <w:contextualSpacing/>
              <w:jc w:val="center"/>
              <w:rPr>
                <w:rFonts w:eastAsiaTheme="minorHAnsi" w:cstheme="minorBidi"/>
              </w:rPr>
            </w:pPr>
            <w:r w:rsidRPr="00703111">
              <w:rPr>
                <w:rFonts w:eastAsiaTheme="minorHAnsi" w:cstheme="minorBidi"/>
              </w:rPr>
              <w:t>150 mm</w:t>
            </w:r>
          </w:p>
        </w:tc>
        <w:tc>
          <w:tcPr>
            <w:tcW w:w="2551" w:type="dxa"/>
            <w:vAlign w:val="center"/>
          </w:tcPr>
          <w:p w:rsidR="00703111" w:rsidRPr="00703111" w:rsidRDefault="00703111" w:rsidP="00703111">
            <w:pPr>
              <w:pStyle w:val="Zptenadresanaoblku"/>
              <w:contextualSpacing/>
              <w:jc w:val="center"/>
              <w:rPr>
                <w:rFonts w:eastAsiaTheme="minorHAnsi" w:cstheme="minorBidi"/>
              </w:rPr>
            </w:pPr>
          </w:p>
        </w:tc>
      </w:tr>
      <w:tr w:rsidR="00703111" w:rsidRPr="00E52932" w:rsidTr="00AC0AB8">
        <w:trPr>
          <w:trHeight w:val="340"/>
        </w:trPr>
        <w:tc>
          <w:tcPr>
            <w:tcW w:w="6237" w:type="dxa"/>
            <w:shd w:val="clear" w:color="auto" w:fill="auto"/>
            <w:noWrap/>
            <w:vAlign w:val="center"/>
          </w:tcPr>
          <w:p w:rsidR="00703111" w:rsidRPr="00703111" w:rsidRDefault="00703111" w:rsidP="00703111">
            <w:pPr>
              <w:spacing w:before="0" w:after="0"/>
              <w:rPr>
                <w:sz w:val="20"/>
                <w:szCs w:val="20"/>
                <w:lang w:eastAsia="cs-CZ"/>
              </w:rPr>
            </w:pPr>
            <w:r w:rsidRPr="00703111">
              <w:rPr>
                <w:sz w:val="20"/>
                <w:szCs w:val="20"/>
                <w:lang w:eastAsia="cs-CZ"/>
              </w:rPr>
              <w:t>Štěrkodrť fr.0-</w:t>
            </w:r>
            <w:r w:rsidR="00392C6C">
              <w:rPr>
                <w:sz w:val="20"/>
                <w:szCs w:val="20"/>
                <w:lang w:eastAsia="cs-CZ"/>
              </w:rPr>
              <w:t>32</w:t>
            </w:r>
            <w:r w:rsidRPr="00703111">
              <w:rPr>
                <w:sz w:val="20"/>
                <w:szCs w:val="20"/>
                <w:lang w:eastAsia="cs-CZ"/>
              </w:rPr>
              <w:t xml:space="preserve"> mm ŠDA</w:t>
            </w:r>
          </w:p>
        </w:tc>
        <w:tc>
          <w:tcPr>
            <w:tcW w:w="993" w:type="dxa"/>
            <w:shd w:val="clear" w:color="auto" w:fill="auto"/>
            <w:vAlign w:val="center"/>
          </w:tcPr>
          <w:p w:rsidR="00703111" w:rsidRPr="00703111" w:rsidRDefault="00703111" w:rsidP="00703111">
            <w:pPr>
              <w:pStyle w:val="Zptenadresanaoblku"/>
              <w:contextualSpacing/>
              <w:jc w:val="center"/>
              <w:rPr>
                <w:rFonts w:eastAsiaTheme="minorHAnsi" w:cstheme="minorBidi"/>
              </w:rPr>
            </w:pPr>
            <w:r w:rsidRPr="00703111">
              <w:rPr>
                <w:rFonts w:eastAsiaTheme="minorHAnsi" w:cstheme="minorBidi"/>
              </w:rPr>
              <w:t>150 mm</w:t>
            </w:r>
          </w:p>
        </w:tc>
        <w:tc>
          <w:tcPr>
            <w:tcW w:w="2551" w:type="dxa"/>
            <w:vAlign w:val="center"/>
          </w:tcPr>
          <w:p w:rsidR="00703111" w:rsidRPr="00703111" w:rsidRDefault="00703111" w:rsidP="00703111">
            <w:pPr>
              <w:pStyle w:val="Zptenadresanaoblku"/>
              <w:contextualSpacing/>
              <w:jc w:val="center"/>
              <w:rPr>
                <w:rFonts w:eastAsiaTheme="minorHAnsi" w:cstheme="minorBidi"/>
              </w:rPr>
            </w:pPr>
          </w:p>
        </w:tc>
      </w:tr>
      <w:tr w:rsidR="00703111" w:rsidRPr="00E52932" w:rsidTr="00AC0AB8">
        <w:trPr>
          <w:trHeight w:val="340"/>
        </w:trPr>
        <w:tc>
          <w:tcPr>
            <w:tcW w:w="6237" w:type="dxa"/>
            <w:shd w:val="clear" w:color="auto" w:fill="auto"/>
            <w:noWrap/>
            <w:vAlign w:val="center"/>
          </w:tcPr>
          <w:p w:rsidR="00703111" w:rsidRPr="00703111" w:rsidRDefault="00703111" w:rsidP="00703111">
            <w:pPr>
              <w:spacing w:before="0" w:after="0"/>
              <w:rPr>
                <w:sz w:val="20"/>
                <w:szCs w:val="20"/>
                <w:lang w:eastAsia="cs-CZ"/>
              </w:rPr>
            </w:pPr>
            <w:r w:rsidRPr="00703111">
              <w:rPr>
                <w:sz w:val="20"/>
                <w:szCs w:val="20"/>
                <w:lang w:eastAsia="cs-CZ"/>
              </w:rPr>
              <w:t>Celkem</w:t>
            </w:r>
          </w:p>
        </w:tc>
        <w:tc>
          <w:tcPr>
            <w:tcW w:w="993" w:type="dxa"/>
            <w:vAlign w:val="center"/>
          </w:tcPr>
          <w:p w:rsidR="00703111" w:rsidRPr="00703111" w:rsidRDefault="00703111" w:rsidP="00703111">
            <w:pPr>
              <w:pStyle w:val="Zptenadresanaoblku"/>
              <w:contextualSpacing/>
              <w:jc w:val="center"/>
              <w:rPr>
                <w:rFonts w:eastAsiaTheme="minorHAnsi" w:cstheme="minorBidi"/>
              </w:rPr>
            </w:pPr>
            <w:r w:rsidRPr="00703111">
              <w:rPr>
                <w:rFonts w:eastAsiaTheme="minorHAnsi" w:cstheme="minorBidi"/>
              </w:rPr>
              <w:t>420 mm</w:t>
            </w:r>
          </w:p>
        </w:tc>
        <w:tc>
          <w:tcPr>
            <w:tcW w:w="2551" w:type="dxa"/>
            <w:vAlign w:val="center"/>
          </w:tcPr>
          <w:p w:rsidR="00703111" w:rsidRPr="00703111" w:rsidRDefault="00703111" w:rsidP="00703111">
            <w:pPr>
              <w:spacing w:before="0" w:after="0"/>
              <w:contextualSpacing/>
              <w:jc w:val="center"/>
              <w:rPr>
                <w:sz w:val="20"/>
                <w:szCs w:val="20"/>
                <w:lang w:eastAsia="cs-CZ"/>
              </w:rPr>
            </w:pPr>
          </w:p>
        </w:tc>
      </w:tr>
    </w:tbl>
    <w:p w:rsidR="009C5BE3" w:rsidRPr="009C5BE3" w:rsidRDefault="009C5BE3" w:rsidP="009C5BE3">
      <w:pPr>
        <w:pStyle w:val="Nadpis1"/>
      </w:pPr>
      <w:bookmarkStart w:id="41" w:name="_Toc138685049"/>
      <w:bookmarkEnd w:id="40"/>
      <w:r w:rsidRPr="009C5BE3">
        <w:t>SPECIFIKACE TECHNICKÉHO A KVALITATIVNÍHO STANDARDU</w:t>
      </w:r>
      <w:bookmarkEnd w:id="41"/>
    </w:p>
    <w:p w:rsidR="009C5BE3" w:rsidRDefault="009C5BE3" w:rsidP="009C5BE3">
      <w:pPr>
        <w:rPr>
          <w:lang w:eastAsia="cs-CZ"/>
        </w:rPr>
      </w:pPr>
      <w:r>
        <w:rPr>
          <w:lang w:eastAsia="cs-CZ"/>
        </w:rPr>
        <w:t>Pokud jsou ve výkresové části projektové dokumentace nebo v technické zprávě nebo ve výkazech výměr výjimečně uvedeny obchodní názvy, slouží tyto pouze k upřesnění specifikace technického a kvalitativního standardu. Může být použito i jiných, kvalitativně a technicky obdobných řešení, bude řešeno s investorem a projektantem.</w:t>
      </w:r>
    </w:p>
    <w:p w:rsidR="009C5BE3" w:rsidRDefault="009C5BE3" w:rsidP="009C5BE3">
      <w:pPr>
        <w:rPr>
          <w:lang w:eastAsia="cs-CZ"/>
        </w:rPr>
      </w:pPr>
      <w:r>
        <w:rPr>
          <w:lang w:eastAsia="cs-CZ"/>
        </w:rPr>
        <w:t>Zhotovitel stavby musí pro stavbu použít jen takové výrobky, které mají takové vlastnosti, aby po dobu předpokládané existence stavby byla při běžné údržbě zaručená požadovaná mechanická pevnost, stabilita, požární bezpečnost, hygienické požadavky, ochrana zdraví a životního prostředí, bezpečnost při užívání, ochrana proti hluku a úspora energie. Všechny použité materiály a výrobky musí mít atest, popřípadě prohlášení o shodě. Tyto dokumenty budou předány investorovi.</w:t>
      </w:r>
    </w:p>
    <w:p w:rsidR="009C5BE3" w:rsidRDefault="009C5BE3" w:rsidP="009C5BE3">
      <w:pPr>
        <w:rPr>
          <w:lang w:eastAsia="cs-CZ"/>
        </w:rPr>
      </w:pPr>
      <w:r>
        <w:rPr>
          <w:lang w:eastAsia="cs-CZ"/>
        </w:rPr>
        <w:t xml:space="preserve">Při provádění stavby musí být dodrženy technologické postupy a doporučení výrobců, popřípadě dovozců materiálů a výrobků. </w:t>
      </w:r>
    </w:p>
    <w:p w:rsidR="009C5BE3" w:rsidRDefault="009C5BE3" w:rsidP="009C5BE3">
      <w:pPr>
        <w:rPr>
          <w:lang w:eastAsia="cs-CZ"/>
        </w:rPr>
      </w:pPr>
      <w:r>
        <w:rPr>
          <w:lang w:eastAsia="cs-CZ"/>
        </w:rPr>
        <w:t>Záměnu materiálů navrženou dodavatelem posoudí projektant po technické a technologické stránce, definitivní odsouhlasení provede technický dozor investora písemně nejlépe do stavebního deníku. Jakékoliv změny nebo úpravy technického řešení je nutné projednat s profesním projektantem, hlavním inženýrem a technickým dozorem investora před započetím prací.</w:t>
      </w:r>
    </w:p>
    <w:p w:rsidR="009C5BE3" w:rsidRDefault="009C5BE3" w:rsidP="009C5BE3">
      <w:pPr>
        <w:rPr>
          <w:lang w:eastAsia="cs-CZ"/>
        </w:rPr>
      </w:pPr>
      <w:r>
        <w:rPr>
          <w:lang w:eastAsia="cs-CZ"/>
        </w:rPr>
        <w:t>Veškeré rozměry konstrukcí a schémat jsou uvedeny v základních rozměrech. Z důvodu zajištění plynulosti výstavby a předcházení nežádoucích událostí projektant doporučuje konzultovat veškeré práce před jejich započetím i v průběhu výstavby se zástupcem majitele objektu.</w:t>
      </w:r>
    </w:p>
    <w:p w:rsidR="009C5BE3" w:rsidRDefault="009C5BE3" w:rsidP="009C5BE3">
      <w:pPr>
        <w:rPr>
          <w:lang w:eastAsia="cs-CZ"/>
        </w:rPr>
      </w:pPr>
      <w:r>
        <w:rPr>
          <w:lang w:eastAsia="cs-CZ"/>
        </w:rPr>
        <w:t>Zhotovitel stavby se před zahájením stavebních prací seznámí s projekty jednotlivých profesí a bude při realizaci respektovat její požadavky.</w:t>
      </w:r>
    </w:p>
    <w:p w:rsidR="00C1715B" w:rsidRPr="004B4A1B" w:rsidRDefault="004B4A1B" w:rsidP="009C5BE3">
      <w:pPr>
        <w:pStyle w:val="Nadpis1"/>
      </w:pPr>
      <w:bookmarkStart w:id="42" w:name="_Toc138685050"/>
      <w:r w:rsidRPr="004B4A1B">
        <w:lastRenderedPageBreak/>
        <w:t>ZKOUŠKY</w:t>
      </w:r>
      <w:bookmarkEnd w:id="42"/>
      <w:r w:rsidRPr="004B4A1B">
        <w:t xml:space="preserve"> </w:t>
      </w:r>
    </w:p>
    <w:p w:rsidR="004B4A1B" w:rsidRPr="00BE5958" w:rsidRDefault="004B4A1B" w:rsidP="004B4A1B">
      <w:pPr>
        <w:rPr>
          <w:lang w:eastAsia="cs-CZ"/>
        </w:rPr>
      </w:pPr>
      <w:r w:rsidRPr="00BE5958">
        <w:rPr>
          <w:lang w:eastAsia="cs-CZ"/>
        </w:rPr>
        <w:t xml:space="preserve">Zhotovitel zajistí provedení zkoušek požadovaných příslušnými normami a předpisy s vyhotovením protokolu o provedené zkoušce, nebo zajistí průkaz jiným příslušným dokladem. Náklady na zkoušky hradí </w:t>
      </w:r>
      <w:r>
        <w:rPr>
          <w:lang w:eastAsia="cs-CZ"/>
        </w:rPr>
        <w:t>z</w:t>
      </w:r>
      <w:r w:rsidRPr="00BE5958">
        <w:rPr>
          <w:lang w:eastAsia="cs-CZ"/>
        </w:rPr>
        <w:t xml:space="preserve">hotovitel, včetně příslušných technických opatření. Zkouškou prokáže </w:t>
      </w:r>
      <w:r>
        <w:rPr>
          <w:lang w:eastAsia="cs-CZ"/>
        </w:rPr>
        <w:t>z</w:t>
      </w:r>
      <w:r w:rsidRPr="00BE5958">
        <w:rPr>
          <w:lang w:eastAsia="cs-CZ"/>
        </w:rPr>
        <w:t xml:space="preserve">hotovitel dosažení předepsaných parametrů a kvality jednotlivých zařízení, souboru zařízení a celého díla. V případě opakované kontroly, zkoušky nebo testu z důvodů, které jsou na straně </w:t>
      </w:r>
      <w:r>
        <w:rPr>
          <w:lang w:eastAsia="cs-CZ"/>
        </w:rPr>
        <w:t>z</w:t>
      </w:r>
      <w:r w:rsidRPr="00BE5958">
        <w:rPr>
          <w:lang w:eastAsia="cs-CZ"/>
        </w:rPr>
        <w:t xml:space="preserve">hotovitele, hradí náklady na jejich opakování </w:t>
      </w:r>
      <w:r>
        <w:rPr>
          <w:lang w:eastAsia="cs-CZ"/>
        </w:rPr>
        <w:t>z</w:t>
      </w:r>
      <w:r w:rsidRPr="00BE5958">
        <w:rPr>
          <w:lang w:eastAsia="cs-CZ"/>
        </w:rPr>
        <w:t>hotovitel.</w:t>
      </w:r>
    </w:p>
    <w:p w:rsidR="004B4A1B" w:rsidRPr="00BE5958" w:rsidRDefault="004B4A1B" w:rsidP="004B4A1B">
      <w:pPr>
        <w:rPr>
          <w:lang w:eastAsia="cs-CZ"/>
        </w:rPr>
      </w:pPr>
      <w:r w:rsidRPr="00BE5958">
        <w:rPr>
          <w:lang w:eastAsia="cs-CZ"/>
        </w:rPr>
        <w:t xml:space="preserve">Všichni účastníci zkoušek budou před jakoukoli zkouškou </w:t>
      </w:r>
      <w:r>
        <w:rPr>
          <w:lang w:eastAsia="cs-CZ"/>
        </w:rPr>
        <w:t>z</w:t>
      </w:r>
      <w:r w:rsidRPr="00BE5958">
        <w:rPr>
          <w:lang w:eastAsia="cs-CZ"/>
        </w:rPr>
        <w:t>hotovitelem předem upozorněni v přiměřeném předstihu (minimálně 3 pracovní dny).</w:t>
      </w:r>
    </w:p>
    <w:p w:rsidR="004B4A1B" w:rsidRPr="00BE5958" w:rsidRDefault="004B4A1B" w:rsidP="004B4A1B">
      <w:r w:rsidRPr="00BE5958">
        <w:t>Zejména je nutno provést:</w:t>
      </w:r>
    </w:p>
    <w:p w:rsidR="004B4A1B" w:rsidRPr="00BE5958" w:rsidRDefault="00501D32" w:rsidP="00AF1056">
      <w:pPr>
        <w:pStyle w:val="Odstavecseseznamem"/>
        <w:numPr>
          <w:ilvl w:val="0"/>
          <w:numId w:val="3"/>
        </w:numPr>
        <w:ind w:left="426" w:hanging="426"/>
        <w:contextualSpacing w:val="0"/>
        <w:rPr>
          <w:lang w:eastAsia="cs-CZ"/>
        </w:rPr>
      </w:pPr>
      <w:r>
        <w:rPr>
          <w:lang w:eastAsia="cs-CZ"/>
        </w:rPr>
        <w:t>z</w:t>
      </w:r>
      <w:r w:rsidRPr="00BE5958">
        <w:rPr>
          <w:lang w:eastAsia="cs-CZ"/>
        </w:rPr>
        <w:t>koušku vodotěsnosti kanalizace v celém rozsahu stavby</w:t>
      </w:r>
      <w:r>
        <w:rPr>
          <w:lang w:eastAsia="cs-CZ"/>
        </w:rPr>
        <w:t>, z</w:t>
      </w:r>
      <w:r w:rsidRPr="00BE5958">
        <w:rPr>
          <w:lang w:eastAsia="cs-CZ"/>
        </w:rPr>
        <w:t>kouška vodotěsnosti může být prováděna po dílčích úsecích dle postupu stavby a uvádění do provozu</w:t>
      </w:r>
      <w:r>
        <w:rPr>
          <w:lang w:eastAsia="cs-CZ"/>
        </w:rPr>
        <w:t>;</w:t>
      </w:r>
    </w:p>
    <w:p w:rsidR="004B4A1B" w:rsidRPr="00BE5958" w:rsidRDefault="00501D32" w:rsidP="00AF1056">
      <w:pPr>
        <w:pStyle w:val="Odstavecseseznamem"/>
        <w:numPr>
          <w:ilvl w:val="0"/>
          <w:numId w:val="3"/>
        </w:numPr>
        <w:ind w:left="426" w:hanging="426"/>
        <w:contextualSpacing w:val="0"/>
        <w:rPr>
          <w:lang w:eastAsia="cs-CZ"/>
        </w:rPr>
      </w:pPr>
      <w:r w:rsidRPr="00BE5958">
        <w:rPr>
          <w:lang w:eastAsia="cs-CZ"/>
        </w:rPr>
        <w:t>zkoušky vhodnosti zemin pro použití v sypaných konstrukcích</w:t>
      </w:r>
      <w:r>
        <w:rPr>
          <w:lang w:eastAsia="cs-CZ"/>
        </w:rPr>
        <w:t>;</w:t>
      </w:r>
      <w:r w:rsidRPr="00BE5958">
        <w:rPr>
          <w:lang w:eastAsia="cs-CZ"/>
        </w:rPr>
        <w:t xml:space="preserve"> </w:t>
      </w:r>
    </w:p>
    <w:p w:rsidR="004B4A1B" w:rsidRPr="00BE5958" w:rsidRDefault="00501D32" w:rsidP="00AF1056">
      <w:pPr>
        <w:pStyle w:val="Odstavecseseznamem"/>
        <w:numPr>
          <w:ilvl w:val="0"/>
          <w:numId w:val="3"/>
        </w:numPr>
        <w:ind w:left="426" w:hanging="426"/>
        <w:contextualSpacing w:val="0"/>
        <w:rPr>
          <w:lang w:eastAsia="cs-CZ"/>
        </w:rPr>
      </w:pPr>
      <w:r w:rsidRPr="00BE5958">
        <w:rPr>
          <w:lang w:eastAsia="cs-CZ"/>
        </w:rPr>
        <w:t>zkoušky zhutnění zemin a sypanin</w:t>
      </w:r>
      <w:r>
        <w:rPr>
          <w:lang w:eastAsia="cs-CZ"/>
        </w:rPr>
        <w:t>;</w:t>
      </w:r>
    </w:p>
    <w:p w:rsidR="004B4A1B" w:rsidRPr="00BE5958" w:rsidRDefault="00501D32" w:rsidP="00AF1056">
      <w:pPr>
        <w:pStyle w:val="Odstavecseseznamem"/>
        <w:numPr>
          <w:ilvl w:val="0"/>
          <w:numId w:val="3"/>
        </w:numPr>
        <w:ind w:left="426" w:hanging="426"/>
        <w:contextualSpacing w:val="0"/>
        <w:rPr>
          <w:lang w:eastAsia="cs-CZ"/>
        </w:rPr>
      </w:pPr>
      <w:r w:rsidRPr="00BE5958">
        <w:rPr>
          <w:lang w:eastAsia="cs-CZ"/>
        </w:rPr>
        <w:t>testy potrubí průmyslovou kamerou v celém rozsahu stavby</w:t>
      </w:r>
      <w:r>
        <w:rPr>
          <w:lang w:eastAsia="cs-CZ"/>
        </w:rPr>
        <w:t>;</w:t>
      </w:r>
    </w:p>
    <w:p w:rsidR="004B4A1B" w:rsidRPr="00BE5958" w:rsidRDefault="00501D32" w:rsidP="00AF1056">
      <w:pPr>
        <w:pStyle w:val="Odstavecseseznamem"/>
        <w:numPr>
          <w:ilvl w:val="0"/>
          <w:numId w:val="3"/>
        </w:numPr>
        <w:ind w:left="426" w:hanging="426"/>
        <w:contextualSpacing w:val="0"/>
        <w:rPr>
          <w:lang w:eastAsia="cs-CZ"/>
        </w:rPr>
      </w:pPr>
      <w:r w:rsidRPr="00BE5958">
        <w:rPr>
          <w:lang w:eastAsia="cs-CZ"/>
        </w:rPr>
        <w:t xml:space="preserve">testy potrubí z pružných materiálů průmyslovou kamerou na </w:t>
      </w:r>
      <w:proofErr w:type="spellStart"/>
      <w:r w:rsidRPr="00BE5958">
        <w:rPr>
          <w:lang w:eastAsia="cs-CZ"/>
        </w:rPr>
        <w:t>ovalitu</w:t>
      </w:r>
      <w:proofErr w:type="spellEnd"/>
      <w:r w:rsidRPr="00BE5958">
        <w:rPr>
          <w:lang w:eastAsia="cs-CZ"/>
        </w:rPr>
        <w:t xml:space="preserve"> v celém rozsahu (opakovaná kamerová zkouška před předáním kompletního díla)</w:t>
      </w:r>
      <w:r>
        <w:rPr>
          <w:lang w:eastAsia="cs-CZ"/>
        </w:rPr>
        <w:t>.</w:t>
      </w:r>
    </w:p>
    <w:p w:rsidR="004B4A1B" w:rsidRPr="00BE5958" w:rsidRDefault="004B4A1B" w:rsidP="004B4A1B">
      <w:pPr>
        <w:rPr>
          <w:lang w:eastAsia="cs-CZ"/>
        </w:rPr>
      </w:pPr>
      <w:r w:rsidRPr="00BE5958">
        <w:rPr>
          <w:lang w:eastAsia="cs-CZ"/>
        </w:rPr>
        <w:t>Dále budou doloženy:</w:t>
      </w:r>
    </w:p>
    <w:p w:rsidR="004B4A1B" w:rsidRPr="00BE5958" w:rsidRDefault="00501D32" w:rsidP="00AF1056">
      <w:pPr>
        <w:pStyle w:val="Odstavecseseznamem"/>
        <w:numPr>
          <w:ilvl w:val="0"/>
          <w:numId w:val="3"/>
        </w:numPr>
        <w:ind w:left="426" w:hanging="426"/>
        <w:contextualSpacing w:val="0"/>
        <w:rPr>
          <w:lang w:eastAsia="cs-CZ"/>
        </w:rPr>
      </w:pPr>
      <w:r w:rsidRPr="00BE5958">
        <w:rPr>
          <w:lang w:eastAsia="cs-CZ"/>
        </w:rPr>
        <w:t>prohlášení o shodě</w:t>
      </w:r>
      <w:r>
        <w:rPr>
          <w:lang w:eastAsia="cs-CZ"/>
        </w:rPr>
        <w:t>;</w:t>
      </w:r>
    </w:p>
    <w:p w:rsidR="004B4A1B" w:rsidRPr="00BE5958" w:rsidRDefault="00501D32" w:rsidP="00AF1056">
      <w:pPr>
        <w:pStyle w:val="Odstavecseseznamem"/>
        <w:numPr>
          <w:ilvl w:val="0"/>
          <w:numId w:val="3"/>
        </w:numPr>
        <w:ind w:left="426" w:hanging="426"/>
        <w:contextualSpacing w:val="0"/>
        <w:rPr>
          <w:lang w:eastAsia="cs-CZ"/>
        </w:rPr>
      </w:pPr>
      <w:r w:rsidRPr="00BE5958">
        <w:rPr>
          <w:lang w:eastAsia="cs-CZ"/>
        </w:rPr>
        <w:t>veškeré atesty použitých materiálů</w:t>
      </w:r>
      <w:r>
        <w:rPr>
          <w:lang w:eastAsia="cs-CZ"/>
        </w:rPr>
        <w:t>;</w:t>
      </w:r>
    </w:p>
    <w:p w:rsidR="004B4A1B" w:rsidRPr="00BE5958" w:rsidRDefault="00501D32" w:rsidP="00AF1056">
      <w:pPr>
        <w:pStyle w:val="Odstavecseseznamem"/>
        <w:numPr>
          <w:ilvl w:val="0"/>
          <w:numId w:val="3"/>
        </w:numPr>
        <w:ind w:left="426" w:hanging="426"/>
        <w:contextualSpacing w:val="0"/>
        <w:rPr>
          <w:lang w:eastAsia="cs-CZ"/>
        </w:rPr>
      </w:pPr>
      <w:r w:rsidRPr="00BE5958">
        <w:rPr>
          <w:lang w:eastAsia="cs-CZ"/>
        </w:rPr>
        <w:t>atesty hutnění konstrukce komunikace a násypů a únosnosti zemní pláně</w:t>
      </w:r>
      <w:r>
        <w:rPr>
          <w:lang w:eastAsia="cs-CZ"/>
        </w:rPr>
        <w:t>;</w:t>
      </w:r>
    </w:p>
    <w:p w:rsidR="004B4A1B" w:rsidRPr="00BE5958" w:rsidRDefault="00501D32" w:rsidP="00AF1056">
      <w:pPr>
        <w:pStyle w:val="Odstavecseseznamem"/>
        <w:numPr>
          <w:ilvl w:val="0"/>
          <w:numId w:val="3"/>
        </w:numPr>
        <w:ind w:left="426" w:hanging="426"/>
        <w:contextualSpacing w:val="0"/>
        <w:rPr>
          <w:lang w:eastAsia="cs-CZ"/>
        </w:rPr>
      </w:pPr>
      <w:r w:rsidRPr="00BE5958">
        <w:rPr>
          <w:lang w:eastAsia="cs-CZ"/>
        </w:rPr>
        <w:t>provedení revizí bezpečnostním technikem</w:t>
      </w:r>
      <w:r>
        <w:rPr>
          <w:lang w:eastAsia="cs-CZ"/>
        </w:rPr>
        <w:t>;</w:t>
      </w:r>
    </w:p>
    <w:p w:rsidR="004B4A1B" w:rsidRPr="00BE5958" w:rsidRDefault="00501D32" w:rsidP="00AF1056">
      <w:pPr>
        <w:pStyle w:val="Odstavecseseznamem"/>
        <w:numPr>
          <w:ilvl w:val="0"/>
          <w:numId w:val="3"/>
        </w:numPr>
        <w:ind w:left="426" w:hanging="426"/>
        <w:contextualSpacing w:val="0"/>
        <w:rPr>
          <w:lang w:eastAsia="cs-CZ"/>
        </w:rPr>
      </w:pPr>
      <w:r w:rsidRPr="00BE5958">
        <w:rPr>
          <w:lang w:eastAsia="cs-CZ"/>
        </w:rPr>
        <w:t>individuální zkoušky</w:t>
      </w:r>
      <w:r>
        <w:rPr>
          <w:lang w:eastAsia="cs-CZ"/>
        </w:rPr>
        <w:t>.</w:t>
      </w:r>
    </w:p>
    <w:p w:rsidR="00C1715B" w:rsidRPr="004B4A1B" w:rsidRDefault="004B4A1B" w:rsidP="009C5BE3">
      <w:pPr>
        <w:pStyle w:val="Nadpis1"/>
      </w:pPr>
      <w:bookmarkStart w:id="43" w:name="_Toc138685051"/>
      <w:r w:rsidRPr="004B4A1B">
        <w:t>POŽADAVKY NA STAVEBNÍ ČINNOST</w:t>
      </w:r>
      <w:bookmarkEnd w:id="43"/>
    </w:p>
    <w:p w:rsidR="004B4A1B" w:rsidRPr="000661AF" w:rsidRDefault="004B4A1B" w:rsidP="004B4A1B">
      <w:pPr>
        <w:rPr>
          <w:lang w:eastAsia="cs-CZ"/>
        </w:rPr>
      </w:pPr>
      <w:bookmarkStart w:id="44" w:name="_Toc352675353"/>
      <w:bookmarkStart w:id="45" w:name="_Toc352675368"/>
      <w:r w:rsidRPr="000661AF">
        <w:rPr>
          <w:lang w:eastAsia="cs-CZ"/>
        </w:rPr>
        <w:t>Všechna potrubí použitá na stavbě musí vyhovovat požadavkům projektu. Materiál, těsnění, kladení a uložení potrubí bude provedené podle příslušných ČSN, případně EN platných pro použité druhy potrubí.</w:t>
      </w:r>
    </w:p>
    <w:p w:rsidR="004B4A1B" w:rsidRPr="000661AF" w:rsidRDefault="004B4A1B" w:rsidP="004B4A1B">
      <w:pPr>
        <w:rPr>
          <w:lang w:eastAsia="cs-CZ"/>
        </w:rPr>
      </w:pPr>
      <w:r w:rsidRPr="000661AF">
        <w:rPr>
          <w:lang w:eastAsia="cs-CZ"/>
        </w:rPr>
        <w:t>Před odevzdáním musí zhotovitel všechny potrubí vyčistit a provést příslušné tlakové zkoušky schválené technickým dozorem investora. V souladu s ustanovením zákona č.200/1994 Sb., o zeměměřičství, bude provedeno před záhozem rýhy kanalizačního řadu zaměření skutečného provedení stavby (směrové a výškové) odpovědným geodetem. Na závěr se provede monitoring nové kanalizace.</w:t>
      </w:r>
    </w:p>
    <w:bookmarkEnd w:id="44"/>
    <w:bookmarkEnd w:id="45"/>
    <w:p w:rsidR="004B4A1B" w:rsidRPr="000661AF" w:rsidRDefault="004B4A1B" w:rsidP="004B4A1B">
      <w:pPr>
        <w:rPr>
          <w:lang w:eastAsia="cs-CZ"/>
        </w:rPr>
      </w:pPr>
      <w:r w:rsidRPr="000661AF">
        <w:rPr>
          <w:lang w:eastAsia="cs-CZ"/>
        </w:rPr>
        <w:t xml:space="preserve">Veškeré materiály použité na stavební konstrukce budou použity a zabudovány v souladu s montážními a technologickými předpisy jejich výrobců, s platnými ČSN a platnými hygienickými předpisy. </w:t>
      </w:r>
    </w:p>
    <w:p w:rsidR="004B4A1B" w:rsidRPr="000661AF" w:rsidRDefault="004B4A1B" w:rsidP="004B4A1B">
      <w:r w:rsidRPr="000661AF">
        <w:rPr>
          <w:lang w:eastAsia="cs-CZ"/>
        </w:rPr>
        <w:t>Veškeré stavební práce budou provedeny podle příslušných platných ČSN pro provádění těchto konstrukcí. Stavební práce musí být provedeny v tolerancích odpovídajících ČSN, pokud projekt nestanoví s ohledem na technologické zařízení podmínky přísnější.</w:t>
      </w:r>
    </w:p>
    <w:p w:rsidR="008571D8" w:rsidRPr="002C6B80" w:rsidRDefault="008571D8" w:rsidP="00924B0A"/>
    <w:p w:rsidR="008571D8" w:rsidRPr="002C6B80" w:rsidRDefault="008571D8" w:rsidP="00924B0A"/>
    <w:p w:rsidR="00924B0A" w:rsidRDefault="00924B0A" w:rsidP="00924B0A">
      <w:bookmarkStart w:id="46" w:name="_GoBack"/>
      <w:bookmarkEnd w:id="46"/>
      <w:r w:rsidRPr="002C6B80">
        <w:t xml:space="preserve">V Brně, </w:t>
      </w:r>
      <w:r w:rsidR="007213C9">
        <w:t>srpen</w:t>
      </w:r>
      <w:r w:rsidRPr="002C6B80">
        <w:t xml:space="preserve"> 202</w:t>
      </w:r>
      <w:r w:rsidR="00917032">
        <w:t>3</w:t>
      </w:r>
      <w:r w:rsidRPr="002C6B80">
        <w:tab/>
      </w:r>
      <w:r w:rsidRPr="002C6B80">
        <w:tab/>
      </w:r>
      <w:r w:rsidRPr="002C6B80">
        <w:tab/>
      </w:r>
      <w:r w:rsidRPr="002C6B80">
        <w:tab/>
      </w:r>
      <w:r w:rsidRPr="002C6B80">
        <w:tab/>
      </w:r>
      <w:r w:rsidRPr="002C6B80">
        <w:tab/>
      </w:r>
      <w:r w:rsidRPr="002C6B80">
        <w:tab/>
      </w:r>
      <w:r w:rsidRPr="002C6B80">
        <w:tab/>
        <w:t xml:space="preserve"> </w:t>
      </w:r>
      <w:r w:rsidR="00917032">
        <w:t xml:space="preserve">     </w:t>
      </w:r>
      <w:r w:rsidR="007213C9">
        <w:t xml:space="preserve">          </w:t>
      </w:r>
      <w:r w:rsidRPr="002C6B80">
        <w:t>Ing. Tomáš Frajt</w:t>
      </w:r>
    </w:p>
    <w:p w:rsidR="008335CF" w:rsidRDefault="008335CF" w:rsidP="00924B0A"/>
    <w:p w:rsidR="008335CF" w:rsidRDefault="008335CF" w:rsidP="00924B0A"/>
    <w:p w:rsidR="008335CF" w:rsidRDefault="008335CF" w:rsidP="00924B0A"/>
    <w:p w:rsidR="008335CF" w:rsidRDefault="008335CF" w:rsidP="00924B0A"/>
    <w:p w:rsidR="008335CF" w:rsidRDefault="008335CF" w:rsidP="00924B0A"/>
    <w:sectPr w:rsidR="008335CF" w:rsidSect="00855584">
      <w:headerReference w:type="default" r:id="rId7"/>
      <w:footerReference w:type="default" r:id="rId8"/>
      <w:pgSz w:w="11906" w:h="16838"/>
      <w:pgMar w:top="1440" w:right="1080" w:bottom="1440" w:left="1080" w:header="709" w:footer="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1052" w:rsidRDefault="00C61052" w:rsidP="00AF53A8">
      <w:pPr>
        <w:spacing w:after="0"/>
      </w:pPr>
      <w:r>
        <w:separator/>
      </w:r>
    </w:p>
    <w:p w:rsidR="00C61052" w:rsidRDefault="00C61052"/>
    <w:p w:rsidR="00C61052" w:rsidRDefault="00C61052"/>
  </w:endnote>
  <w:endnote w:type="continuationSeparator" w:id="0">
    <w:p w:rsidR="00C61052" w:rsidRDefault="00C61052" w:rsidP="00AF53A8">
      <w:pPr>
        <w:spacing w:after="0"/>
      </w:pPr>
      <w:r>
        <w:continuationSeparator/>
      </w:r>
    </w:p>
    <w:p w:rsidR="00C61052" w:rsidRDefault="00C61052"/>
    <w:p w:rsidR="00C61052" w:rsidRPr="00422151" w:rsidRDefault="00C61052" w:rsidP="0060399D">
      <w:pPr>
        <w:pStyle w:val="Zhlav"/>
        <w:tabs>
          <w:tab w:val="left" w:pos="993"/>
        </w:tabs>
        <w:spacing w:before="60" w:after="60"/>
        <w:rPr>
          <w:rFonts w:cs="Arial"/>
          <w:sz w:val="20"/>
          <w:szCs w:val="20"/>
        </w:rPr>
      </w:pPr>
      <w:r w:rsidRPr="00422151">
        <w:rPr>
          <w:noProof/>
          <w:sz w:val="20"/>
          <w:szCs w:val="20"/>
        </w:rPr>
        <w:drawing>
          <wp:anchor distT="0" distB="0" distL="114300" distR="114300" simplePos="0" relativeHeight="251659264" behindDoc="1" locked="0" layoutInCell="1" allowOverlap="1" wp14:anchorId="315B753C" wp14:editId="1CAD42AF">
            <wp:simplePos x="0" y="0"/>
            <wp:positionH relativeFrom="column">
              <wp:posOffset>4644390</wp:posOffset>
            </wp:positionH>
            <wp:positionV relativeFrom="paragraph">
              <wp:posOffset>-71755</wp:posOffset>
            </wp:positionV>
            <wp:extent cx="1584000" cy="396000"/>
            <wp:effectExtent l="0" t="0" r="0" b="4445"/>
            <wp:wrapNone/>
            <wp:docPr id="7" name="Obrázek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84000" cy="396000"/>
                    </a:xfrm>
                    <a:prstGeom prst="rect">
                      <a:avLst/>
                    </a:prstGeom>
                  </pic:spPr>
                </pic:pic>
              </a:graphicData>
            </a:graphic>
            <wp14:sizeRelH relativeFrom="margin">
              <wp14:pctWidth>0</wp14:pctWidth>
            </wp14:sizeRelH>
            <wp14:sizeRelV relativeFrom="margin">
              <wp14:pctHeight>0</wp14:pctHeight>
            </wp14:sizeRelV>
          </wp:anchor>
        </w:drawing>
      </w:r>
      <w:r>
        <w:rPr>
          <w:rFonts w:cs="Arial"/>
          <w:sz w:val="20"/>
          <w:szCs w:val="20"/>
        </w:rPr>
        <w:t>Rekonstrukce Údolní od Husovy po Úvoz</w:t>
      </w:r>
    </w:p>
    <w:p w:rsidR="00C61052" w:rsidRPr="0060399D" w:rsidRDefault="00C61052" w:rsidP="0060399D">
      <w:pPr>
        <w:pStyle w:val="Zhlav"/>
        <w:tabs>
          <w:tab w:val="left" w:pos="993"/>
        </w:tabs>
        <w:spacing w:before="60" w:after="60"/>
        <w:rPr>
          <w:rFonts w:cs="Arial"/>
          <w:sz w:val="20"/>
          <w:szCs w:val="20"/>
        </w:rPr>
      </w:pPr>
      <w:r w:rsidRPr="00422151">
        <w:rPr>
          <w:rFonts w:cs="Arial"/>
          <w:sz w:val="20"/>
          <w:szCs w:val="20"/>
        </w:rPr>
        <w:t>01. Technická zpráva</w:t>
      </w:r>
      <w:r w:rsidRPr="0060399D">
        <w:rPr>
          <w:rFonts w:cs="Arial"/>
          <w:sz w:val="20"/>
          <w:szCs w:val="20"/>
        </w:rPr>
        <w:t xml:space="preserve"> </w:t>
      </w:r>
      <w:r>
        <w:rPr>
          <w:rFonts w:cs="Arial"/>
          <w:sz w:val="20"/>
          <w:szCs w:val="20"/>
        </w:rPr>
        <w:t xml:space="preserve">– vodovod </w:t>
      </w:r>
    </w:p>
    <w:p w:rsidR="00C61052" w:rsidRDefault="00C61052"/>
    <w:p w:rsidR="00C61052" w:rsidRPr="00422151" w:rsidRDefault="00C61052" w:rsidP="0060399D">
      <w:pPr>
        <w:pStyle w:val="Zhlav"/>
        <w:tabs>
          <w:tab w:val="left" w:pos="993"/>
        </w:tabs>
        <w:spacing w:before="60" w:after="60"/>
        <w:rPr>
          <w:rFonts w:cs="Arial"/>
          <w:sz w:val="20"/>
          <w:szCs w:val="20"/>
        </w:rPr>
      </w:pPr>
      <w:r w:rsidRPr="00422151">
        <w:rPr>
          <w:noProof/>
          <w:sz w:val="20"/>
          <w:szCs w:val="20"/>
        </w:rPr>
        <w:drawing>
          <wp:anchor distT="0" distB="0" distL="114300" distR="114300" simplePos="0" relativeHeight="251660288" behindDoc="1" locked="0" layoutInCell="1" allowOverlap="1" wp14:anchorId="315B753C" wp14:editId="1CAD42AF">
            <wp:simplePos x="0" y="0"/>
            <wp:positionH relativeFrom="column">
              <wp:posOffset>4644390</wp:posOffset>
            </wp:positionH>
            <wp:positionV relativeFrom="paragraph">
              <wp:posOffset>-71755</wp:posOffset>
            </wp:positionV>
            <wp:extent cx="1584000" cy="396000"/>
            <wp:effectExtent l="0" t="0" r="0" b="4445"/>
            <wp:wrapNone/>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84000" cy="396000"/>
                    </a:xfrm>
                    <a:prstGeom prst="rect">
                      <a:avLst/>
                    </a:prstGeom>
                  </pic:spPr>
                </pic:pic>
              </a:graphicData>
            </a:graphic>
            <wp14:sizeRelH relativeFrom="margin">
              <wp14:pctWidth>0</wp14:pctWidth>
            </wp14:sizeRelH>
            <wp14:sizeRelV relativeFrom="margin">
              <wp14:pctHeight>0</wp14:pctHeight>
            </wp14:sizeRelV>
          </wp:anchor>
        </w:drawing>
      </w:r>
      <w:r>
        <w:rPr>
          <w:rFonts w:cs="Arial"/>
          <w:sz w:val="20"/>
          <w:szCs w:val="20"/>
        </w:rPr>
        <w:t>Rekonstrukce Údolní od Husovy po Úvoz</w:t>
      </w:r>
    </w:p>
    <w:p w:rsidR="00C61052" w:rsidRPr="0060399D" w:rsidRDefault="00C61052" w:rsidP="0060399D">
      <w:pPr>
        <w:pStyle w:val="Zhlav"/>
        <w:tabs>
          <w:tab w:val="left" w:pos="993"/>
        </w:tabs>
        <w:spacing w:before="60" w:after="60"/>
        <w:rPr>
          <w:rFonts w:cs="Arial"/>
          <w:sz w:val="20"/>
          <w:szCs w:val="20"/>
        </w:rPr>
      </w:pPr>
      <w:r w:rsidRPr="00422151">
        <w:rPr>
          <w:rFonts w:cs="Arial"/>
          <w:sz w:val="20"/>
          <w:szCs w:val="20"/>
        </w:rPr>
        <w:t>01. Technická zpráva</w:t>
      </w:r>
      <w:r w:rsidRPr="0060399D">
        <w:rPr>
          <w:rFonts w:cs="Arial"/>
          <w:sz w:val="20"/>
          <w:szCs w:val="20"/>
        </w:rPr>
        <w:t xml:space="preserve"> </w:t>
      </w:r>
      <w:r>
        <w:rPr>
          <w:rFonts w:cs="Arial"/>
          <w:sz w:val="20"/>
          <w:szCs w:val="20"/>
        </w:rPr>
        <w:t xml:space="preserve">– vodovod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imbuSanDEELigCon">
    <w:altName w:val="Times New Roman"/>
    <w:panose1 w:val="00000000000000000000"/>
    <w:charset w:val="00"/>
    <w:family w:val="auto"/>
    <w:notTrueType/>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7287" w:rsidRDefault="00FC7287" w:rsidP="009F6B39">
    <w:pPr>
      <w:pStyle w:val="Zhlav-doln"/>
      <w:pBdr>
        <w:top w:val="single" w:sz="4" w:space="0" w:color="auto"/>
      </w:pBdr>
      <w:ind w:right="-83" w:firstLine="0"/>
      <w:rPr>
        <w:i/>
        <w:iCs w:val="0"/>
        <w:sz w:val="6"/>
      </w:rPr>
    </w:pPr>
  </w:p>
  <w:p w:rsidR="00FC7287" w:rsidRPr="00AF53A8" w:rsidRDefault="00FC7287" w:rsidP="00ED6AFB">
    <w:pPr>
      <w:pStyle w:val="Zpat"/>
      <w:spacing w:before="60"/>
    </w:pPr>
    <w:r w:rsidRPr="002F2E08">
      <w:rPr>
        <w:rFonts w:cs="Arial"/>
        <w:caps w:val="0"/>
        <w:sz w:val="20"/>
        <w:szCs w:val="20"/>
      </w:rPr>
      <w:t xml:space="preserve">PROKAN </w:t>
    </w:r>
    <w:r>
      <w:rPr>
        <w:rFonts w:cs="Arial"/>
        <w:caps w:val="0"/>
        <w:sz w:val="20"/>
        <w:szCs w:val="20"/>
      </w:rPr>
      <w:t>smart, s.r.o.</w:t>
    </w:r>
    <w:r w:rsidRPr="002B2B13">
      <w:tab/>
    </w:r>
    <w:r w:rsidRPr="002B2B13">
      <w:rPr>
        <w:rStyle w:val="slostrnky"/>
      </w:rPr>
      <w:ptab w:relativeTo="margin" w:alignment="right" w:leader="none"/>
    </w:r>
    <w:r w:rsidRPr="002B2B13">
      <w:t xml:space="preserve"> </w:t>
    </w:r>
    <w:r>
      <w:fldChar w:fldCharType="begin"/>
    </w:r>
    <w:r>
      <w:instrText xml:space="preserve"> PAGE   \* MERGEFORMAT </w:instrText>
    </w:r>
    <w:r>
      <w:fldChar w:fldCharType="separate"/>
    </w:r>
    <w:r>
      <w:t>2</w:t>
    </w:r>
    <w:r>
      <w:rPr>
        <w:noProof/>
      </w:rPr>
      <w:fldChar w:fldCharType="end"/>
    </w:r>
    <w:r w:rsidRPr="002B2B13">
      <w:t>/</w:t>
    </w:r>
    <w:r w:rsidR="00C61052">
      <w:fldChar w:fldCharType="begin"/>
    </w:r>
    <w:r w:rsidR="00C61052">
      <w:instrText xml:space="preserve"> NUMPAGES   \* MERGEFORMAT </w:instrText>
    </w:r>
    <w:r w:rsidR="00C61052">
      <w:fldChar w:fldCharType="separate"/>
    </w:r>
    <w:r>
      <w:t>23</w:t>
    </w:r>
    <w:r w:rsidR="00C61052">
      <w:fldChar w:fldCharType="end"/>
    </w:r>
    <w:r>
      <w:rPr>
        <w:noProof/>
      </w:rPr>
      <w:t xml:space="preserve"> </w:t>
    </w:r>
  </w:p>
  <w:p w:rsidR="00FC7287" w:rsidRDefault="00FC7287"/>
  <w:p w:rsidR="00FC7287" w:rsidRDefault="00FC728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1052" w:rsidRDefault="00C61052" w:rsidP="00AF53A8">
      <w:pPr>
        <w:spacing w:after="0"/>
      </w:pPr>
      <w:r>
        <w:separator/>
      </w:r>
    </w:p>
    <w:p w:rsidR="00C61052" w:rsidRDefault="00C61052"/>
    <w:p w:rsidR="00C61052" w:rsidRDefault="00C61052"/>
  </w:footnote>
  <w:footnote w:type="continuationSeparator" w:id="0">
    <w:p w:rsidR="00C61052" w:rsidRDefault="00C61052" w:rsidP="00AF53A8">
      <w:pPr>
        <w:spacing w:after="0"/>
      </w:pPr>
      <w:r>
        <w:continuationSeparator/>
      </w:r>
    </w:p>
    <w:p w:rsidR="00C61052" w:rsidRDefault="00C61052"/>
    <w:p w:rsidR="00C61052" w:rsidRDefault="00C610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7287" w:rsidRPr="00422151" w:rsidRDefault="00FC7287" w:rsidP="0060399D">
    <w:pPr>
      <w:pStyle w:val="Zhlav"/>
      <w:tabs>
        <w:tab w:val="left" w:pos="993"/>
      </w:tabs>
      <w:spacing w:before="60" w:after="60"/>
      <w:rPr>
        <w:rFonts w:cs="Arial"/>
        <w:sz w:val="20"/>
        <w:szCs w:val="20"/>
      </w:rPr>
    </w:pPr>
    <w:bookmarkStart w:id="47" w:name="_Hlk57479918"/>
    <w:r w:rsidRPr="00422151">
      <w:rPr>
        <w:noProof/>
        <w:sz w:val="20"/>
        <w:szCs w:val="20"/>
      </w:rPr>
      <w:drawing>
        <wp:anchor distT="0" distB="0" distL="114300" distR="114300" simplePos="0" relativeHeight="251657728" behindDoc="1" locked="0" layoutInCell="1" allowOverlap="1" wp14:anchorId="315B753C" wp14:editId="1CAD42AF">
          <wp:simplePos x="0" y="0"/>
          <wp:positionH relativeFrom="column">
            <wp:posOffset>4644390</wp:posOffset>
          </wp:positionH>
          <wp:positionV relativeFrom="paragraph">
            <wp:posOffset>-71755</wp:posOffset>
          </wp:positionV>
          <wp:extent cx="1584000" cy="396000"/>
          <wp:effectExtent l="0" t="0" r="0" b="4445"/>
          <wp:wrapNone/>
          <wp:docPr id="9" name="Obrázek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84000" cy="396000"/>
                  </a:xfrm>
                  <a:prstGeom prst="rect">
                    <a:avLst/>
                  </a:prstGeom>
                </pic:spPr>
              </pic:pic>
            </a:graphicData>
          </a:graphic>
          <wp14:sizeRelH relativeFrom="margin">
            <wp14:pctWidth>0</wp14:pctWidth>
          </wp14:sizeRelH>
          <wp14:sizeRelV relativeFrom="margin">
            <wp14:pctHeight>0</wp14:pctHeight>
          </wp14:sizeRelV>
        </wp:anchor>
      </w:drawing>
    </w:r>
    <w:r w:rsidR="00D57D0E">
      <w:rPr>
        <w:rFonts w:cs="Arial"/>
        <w:sz w:val="20"/>
        <w:szCs w:val="20"/>
      </w:rPr>
      <w:t>Brno, Táborského nábřeží – drobná rekonstrukce vodovodu</w:t>
    </w:r>
  </w:p>
  <w:p w:rsidR="00FC7287" w:rsidRPr="0060399D" w:rsidRDefault="00FC7287" w:rsidP="0060399D">
    <w:pPr>
      <w:pStyle w:val="Zhlav"/>
      <w:tabs>
        <w:tab w:val="left" w:pos="993"/>
      </w:tabs>
      <w:spacing w:before="60" w:after="60"/>
      <w:rPr>
        <w:rFonts w:cs="Arial"/>
        <w:sz w:val="20"/>
        <w:szCs w:val="20"/>
      </w:rPr>
    </w:pPr>
    <w:r>
      <w:rPr>
        <w:rFonts w:cs="Arial"/>
        <w:sz w:val="20"/>
        <w:szCs w:val="20"/>
      </w:rPr>
      <w:t>D.</w:t>
    </w:r>
    <w:r w:rsidR="00D57D0E">
      <w:rPr>
        <w:rFonts w:cs="Arial"/>
        <w:sz w:val="20"/>
        <w:szCs w:val="20"/>
      </w:rPr>
      <w:t>2</w:t>
    </w:r>
    <w:r w:rsidR="00481E92">
      <w:rPr>
        <w:rFonts w:cs="Arial"/>
        <w:sz w:val="20"/>
        <w:szCs w:val="20"/>
      </w:rPr>
      <w:t>.1</w:t>
    </w:r>
    <w:r w:rsidRPr="00422151">
      <w:rPr>
        <w:rFonts w:cs="Arial"/>
        <w:sz w:val="20"/>
        <w:szCs w:val="20"/>
      </w:rPr>
      <w:t xml:space="preserve"> Technická zpráva</w:t>
    </w:r>
    <w:r>
      <w:rPr>
        <w:rFonts w:cs="Arial"/>
        <w:sz w:val="20"/>
        <w:szCs w:val="20"/>
      </w:rPr>
      <w:t xml:space="preserve"> – vodovodní přípojky</w:t>
    </w:r>
  </w:p>
  <w:bookmarkEnd w:id="47"/>
  <w:p w:rsidR="00FC7287" w:rsidRDefault="00FC7287" w:rsidP="004D25F3">
    <w:pPr>
      <w:pStyle w:val="Zhlav-doln"/>
      <w:pBdr>
        <w:top w:val="single" w:sz="4" w:space="0" w:color="auto"/>
      </w:pBdr>
      <w:ind w:right="-83" w:firstLine="0"/>
      <w:rPr>
        <w:i/>
        <w:iCs w:val="0"/>
        <w:sz w:val="6"/>
      </w:rPr>
    </w:pPr>
  </w:p>
  <w:p w:rsidR="00FC7287" w:rsidRPr="00ED6AFB" w:rsidRDefault="00FC7287" w:rsidP="00ED6AFB">
    <w:pPr>
      <w:pStyle w:val="Zhlav"/>
      <w:spacing w:before="0"/>
      <w:ind w:right="3402"/>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F6624"/>
    <w:multiLevelType w:val="hybridMultilevel"/>
    <w:tmpl w:val="6D142AA4"/>
    <w:lvl w:ilvl="0" w:tplc="74008864">
      <w:start w:val="7"/>
      <w:numFmt w:val="bullet"/>
      <w:lvlText w:val="-"/>
      <w:lvlJc w:val="left"/>
      <w:pPr>
        <w:ind w:left="720" w:hanging="360"/>
      </w:pPr>
      <w:rPr>
        <w:rFonts w:ascii="NimbuSanDEELigCon" w:eastAsia="Times New Roman" w:hAnsi="NimbuSanDEELigCo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374E12"/>
    <w:multiLevelType w:val="hybridMultilevel"/>
    <w:tmpl w:val="5C689AEC"/>
    <w:lvl w:ilvl="0" w:tplc="E7D45690">
      <w:start w:val="1"/>
      <w:numFmt w:val="bullet"/>
      <w:lvlText w:val=""/>
      <w:lvlJc w:val="left"/>
      <w:pPr>
        <w:ind w:left="474" w:hanging="360"/>
      </w:pPr>
      <w:rPr>
        <w:rFonts w:ascii="Wingdings" w:hAnsi="Wingdings" w:hint="default"/>
      </w:rPr>
    </w:lvl>
    <w:lvl w:ilvl="1" w:tplc="04050003" w:tentative="1">
      <w:start w:val="1"/>
      <w:numFmt w:val="bullet"/>
      <w:lvlText w:val="o"/>
      <w:lvlJc w:val="left"/>
      <w:pPr>
        <w:ind w:left="1194" w:hanging="360"/>
      </w:pPr>
      <w:rPr>
        <w:rFonts w:ascii="Courier New" w:hAnsi="Courier New" w:cs="Courier New" w:hint="default"/>
      </w:rPr>
    </w:lvl>
    <w:lvl w:ilvl="2" w:tplc="04050005" w:tentative="1">
      <w:start w:val="1"/>
      <w:numFmt w:val="bullet"/>
      <w:lvlText w:val=""/>
      <w:lvlJc w:val="left"/>
      <w:pPr>
        <w:ind w:left="1914" w:hanging="360"/>
      </w:pPr>
      <w:rPr>
        <w:rFonts w:ascii="Wingdings" w:hAnsi="Wingdings" w:hint="default"/>
      </w:rPr>
    </w:lvl>
    <w:lvl w:ilvl="3" w:tplc="04050001" w:tentative="1">
      <w:start w:val="1"/>
      <w:numFmt w:val="bullet"/>
      <w:lvlText w:val=""/>
      <w:lvlJc w:val="left"/>
      <w:pPr>
        <w:ind w:left="2634" w:hanging="360"/>
      </w:pPr>
      <w:rPr>
        <w:rFonts w:ascii="Symbol" w:hAnsi="Symbol" w:hint="default"/>
      </w:rPr>
    </w:lvl>
    <w:lvl w:ilvl="4" w:tplc="04050003" w:tentative="1">
      <w:start w:val="1"/>
      <w:numFmt w:val="bullet"/>
      <w:lvlText w:val="o"/>
      <w:lvlJc w:val="left"/>
      <w:pPr>
        <w:ind w:left="3354" w:hanging="360"/>
      </w:pPr>
      <w:rPr>
        <w:rFonts w:ascii="Courier New" w:hAnsi="Courier New" w:cs="Courier New" w:hint="default"/>
      </w:rPr>
    </w:lvl>
    <w:lvl w:ilvl="5" w:tplc="04050005" w:tentative="1">
      <w:start w:val="1"/>
      <w:numFmt w:val="bullet"/>
      <w:lvlText w:val=""/>
      <w:lvlJc w:val="left"/>
      <w:pPr>
        <w:ind w:left="4074" w:hanging="360"/>
      </w:pPr>
      <w:rPr>
        <w:rFonts w:ascii="Wingdings" w:hAnsi="Wingdings" w:hint="default"/>
      </w:rPr>
    </w:lvl>
    <w:lvl w:ilvl="6" w:tplc="04050001" w:tentative="1">
      <w:start w:val="1"/>
      <w:numFmt w:val="bullet"/>
      <w:lvlText w:val=""/>
      <w:lvlJc w:val="left"/>
      <w:pPr>
        <w:ind w:left="4794" w:hanging="360"/>
      </w:pPr>
      <w:rPr>
        <w:rFonts w:ascii="Symbol" w:hAnsi="Symbol" w:hint="default"/>
      </w:rPr>
    </w:lvl>
    <w:lvl w:ilvl="7" w:tplc="04050003" w:tentative="1">
      <w:start w:val="1"/>
      <w:numFmt w:val="bullet"/>
      <w:lvlText w:val="o"/>
      <w:lvlJc w:val="left"/>
      <w:pPr>
        <w:ind w:left="5514" w:hanging="360"/>
      </w:pPr>
      <w:rPr>
        <w:rFonts w:ascii="Courier New" w:hAnsi="Courier New" w:cs="Courier New" w:hint="default"/>
      </w:rPr>
    </w:lvl>
    <w:lvl w:ilvl="8" w:tplc="04050005" w:tentative="1">
      <w:start w:val="1"/>
      <w:numFmt w:val="bullet"/>
      <w:lvlText w:val=""/>
      <w:lvlJc w:val="left"/>
      <w:pPr>
        <w:ind w:left="6234" w:hanging="360"/>
      </w:pPr>
      <w:rPr>
        <w:rFonts w:ascii="Wingdings" w:hAnsi="Wingdings" w:hint="default"/>
      </w:rPr>
    </w:lvl>
  </w:abstractNum>
  <w:abstractNum w:abstractNumId="2" w15:restartNumberingAfterBreak="0">
    <w:nsid w:val="31762A00"/>
    <w:multiLevelType w:val="hybridMultilevel"/>
    <w:tmpl w:val="07AA581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F68328E"/>
    <w:multiLevelType w:val="hybridMultilevel"/>
    <w:tmpl w:val="7C58C314"/>
    <w:lvl w:ilvl="0" w:tplc="EBBAF2C0">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93D5AAE"/>
    <w:multiLevelType w:val="hybridMultilevel"/>
    <w:tmpl w:val="2460C54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46D3A08"/>
    <w:multiLevelType w:val="hybridMultilevel"/>
    <w:tmpl w:val="466C2460"/>
    <w:lvl w:ilvl="0" w:tplc="39B091A0">
      <w:start w:val="1"/>
      <w:numFmt w:val="lowerLetter"/>
      <w:pStyle w:val="Nadpis5"/>
      <w:lvlText w:val="%1)"/>
      <w:lvlJc w:val="left"/>
      <w:pPr>
        <w:ind w:left="360"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7EA00817"/>
    <w:multiLevelType w:val="multilevel"/>
    <w:tmpl w:val="1FB00FC2"/>
    <w:lvl w:ilvl="0">
      <w:start w:val="1"/>
      <w:numFmt w:val="decimal"/>
      <w:pStyle w:val="Nadpis1"/>
      <w:lvlText w:val="%1."/>
      <w:lvlJc w:val="left"/>
      <w:pPr>
        <w:ind w:left="851" w:hanging="851"/>
      </w:pPr>
      <w:rPr>
        <w:rFonts w:hint="default"/>
        <w:b/>
        <w:bCs w:val="0"/>
        <w:i w:val="0"/>
        <w:iCs w:val="0"/>
        <w:caps w:val="0"/>
        <w:smallCaps w:val="0"/>
        <w:strike w:val="0"/>
        <w:dstrike w:val="0"/>
        <w:outline w:val="0"/>
        <w:shadow w:val="0"/>
        <w:emboss w:val="0"/>
        <w:imprint w:val="0"/>
        <w:noProof w:val="0"/>
        <w:snapToGrid w:val="0"/>
        <w:vanish w:val="0"/>
        <w:color w:val="FFFFFF" w:themeColor="background1"/>
        <w:spacing w:val="0"/>
        <w:w w:val="0"/>
        <w:kern w:val="0"/>
        <w:position w:val="0"/>
        <w:szCs w:val="0"/>
        <w:u w:val="none"/>
        <w:vertAlign w:val="baseline"/>
        <w:em w:val="none"/>
      </w:rPr>
    </w:lvl>
    <w:lvl w:ilvl="1">
      <w:start w:val="1"/>
      <w:numFmt w:val="decimal"/>
      <w:pStyle w:val="Nadpis2"/>
      <w:lvlText w:val="%1.%2."/>
      <w:lvlJc w:val="left"/>
      <w:pPr>
        <w:ind w:left="851" w:hanging="851"/>
      </w:pPr>
      <w:rPr>
        <w:rFonts w:hint="default"/>
      </w:rPr>
    </w:lvl>
    <w:lvl w:ilvl="2">
      <w:start w:val="1"/>
      <w:numFmt w:val="decimal"/>
      <w:pStyle w:val="Nadpis3"/>
      <w:lvlText w:val="%1.%2.%3."/>
      <w:lvlJc w:val="left"/>
      <w:pPr>
        <w:ind w:left="851" w:hanging="851"/>
      </w:pPr>
      <w:rPr>
        <w:rFonts w:hint="default"/>
      </w:rPr>
    </w:lvl>
    <w:lvl w:ilvl="3">
      <w:start w:val="1"/>
      <w:numFmt w:val="decimal"/>
      <w:pStyle w:val="Nadpis4"/>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5"/>
  </w:num>
  <w:num w:numId="3">
    <w:abstractNumId w:val="2"/>
  </w:num>
  <w:num w:numId="4">
    <w:abstractNumId w:val="0"/>
  </w:num>
  <w:num w:numId="5">
    <w:abstractNumId w:val="3"/>
  </w:num>
  <w:num w:numId="6">
    <w:abstractNumId w:val="1"/>
  </w:num>
  <w:num w:numId="7">
    <w:abstractNumId w:val="6"/>
  </w:num>
  <w:num w:numId="8">
    <w:abstractNumId w:val="6"/>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3A8"/>
    <w:rsid w:val="00001CDD"/>
    <w:rsid w:val="00005AD0"/>
    <w:rsid w:val="00012EE4"/>
    <w:rsid w:val="00022DA5"/>
    <w:rsid w:val="00040D4D"/>
    <w:rsid w:val="0005168F"/>
    <w:rsid w:val="000548D1"/>
    <w:rsid w:val="000661AF"/>
    <w:rsid w:val="00075573"/>
    <w:rsid w:val="00084AD8"/>
    <w:rsid w:val="000A1E56"/>
    <w:rsid w:val="000B4577"/>
    <w:rsid w:val="000C30D9"/>
    <w:rsid w:val="000C480D"/>
    <w:rsid w:val="000E6262"/>
    <w:rsid w:val="000F2B29"/>
    <w:rsid w:val="000F5AC5"/>
    <w:rsid w:val="00117367"/>
    <w:rsid w:val="00124C0F"/>
    <w:rsid w:val="00125203"/>
    <w:rsid w:val="00125A59"/>
    <w:rsid w:val="00136DE1"/>
    <w:rsid w:val="00137527"/>
    <w:rsid w:val="00143770"/>
    <w:rsid w:val="00143AD7"/>
    <w:rsid w:val="00147ABD"/>
    <w:rsid w:val="00150A65"/>
    <w:rsid w:val="001512D1"/>
    <w:rsid w:val="0015273C"/>
    <w:rsid w:val="0015304B"/>
    <w:rsid w:val="00165D66"/>
    <w:rsid w:val="00183D99"/>
    <w:rsid w:val="00184CEF"/>
    <w:rsid w:val="0019213B"/>
    <w:rsid w:val="001A5871"/>
    <w:rsid w:val="001B35A3"/>
    <w:rsid w:val="001B49D9"/>
    <w:rsid w:val="001C4219"/>
    <w:rsid w:val="001C607C"/>
    <w:rsid w:val="001D0E64"/>
    <w:rsid w:val="001D1175"/>
    <w:rsid w:val="001D3943"/>
    <w:rsid w:val="001E2795"/>
    <w:rsid w:val="001E2B0F"/>
    <w:rsid w:val="001E4686"/>
    <w:rsid w:val="001E4EB9"/>
    <w:rsid w:val="001F083E"/>
    <w:rsid w:val="001F7CC3"/>
    <w:rsid w:val="00206248"/>
    <w:rsid w:val="00217C1B"/>
    <w:rsid w:val="00220297"/>
    <w:rsid w:val="002203F2"/>
    <w:rsid w:val="0022470F"/>
    <w:rsid w:val="0023133C"/>
    <w:rsid w:val="002409AD"/>
    <w:rsid w:val="00245502"/>
    <w:rsid w:val="00245941"/>
    <w:rsid w:val="00246562"/>
    <w:rsid w:val="00256772"/>
    <w:rsid w:val="002738F1"/>
    <w:rsid w:val="002831B5"/>
    <w:rsid w:val="0028486B"/>
    <w:rsid w:val="00292C20"/>
    <w:rsid w:val="002958A7"/>
    <w:rsid w:val="002A56A7"/>
    <w:rsid w:val="002B24FA"/>
    <w:rsid w:val="002B5DE1"/>
    <w:rsid w:val="002C0CAF"/>
    <w:rsid w:val="002C6B80"/>
    <w:rsid w:val="002E05A0"/>
    <w:rsid w:val="002E14DD"/>
    <w:rsid w:val="002E6EA0"/>
    <w:rsid w:val="002F4DEC"/>
    <w:rsid w:val="002F5E83"/>
    <w:rsid w:val="00307869"/>
    <w:rsid w:val="00315E66"/>
    <w:rsid w:val="0032114F"/>
    <w:rsid w:val="00321364"/>
    <w:rsid w:val="0032330D"/>
    <w:rsid w:val="0033384C"/>
    <w:rsid w:val="0033664A"/>
    <w:rsid w:val="00337502"/>
    <w:rsid w:val="00356A34"/>
    <w:rsid w:val="00360F82"/>
    <w:rsid w:val="003610D1"/>
    <w:rsid w:val="00363F38"/>
    <w:rsid w:val="00364BE6"/>
    <w:rsid w:val="00366CC2"/>
    <w:rsid w:val="00370C98"/>
    <w:rsid w:val="003739E2"/>
    <w:rsid w:val="003743B4"/>
    <w:rsid w:val="00376015"/>
    <w:rsid w:val="0037629B"/>
    <w:rsid w:val="00392C6C"/>
    <w:rsid w:val="00394AFA"/>
    <w:rsid w:val="00395404"/>
    <w:rsid w:val="003A095D"/>
    <w:rsid w:val="003A49B1"/>
    <w:rsid w:val="003B6E4E"/>
    <w:rsid w:val="003C326B"/>
    <w:rsid w:val="003F12C8"/>
    <w:rsid w:val="004013B5"/>
    <w:rsid w:val="00401FF0"/>
    <w:rsid w:val="004145BF"/>
    <w:rsid w:val="00422151"/>
    <w:rsid w:val="00430135"/>
    <w:rsid w:val="00433F4C"/>
    <w:rsid w:val="00440876"/>
    <w:rsid w:val="0044708D"/>
    <w:rsid w:val="004572D7"/>
    <w:rsid w:val="0046434E"/>
    <w:rsid w:val="004706AC"/>
    <w:rsid w:val="004817F8"/>
    <w:rsid w:val="00481E92"/>
    <w:rsid w:val="004829F0"/>
    <w:rsid w:val="004A37C4"/>
    <w:rsid w:val="004A7C20"/>
    <w:rsid w:val="004B4A1B"/>
    <w:rsid w:val="004B4A1E"/>
    <w:rsid w:val="004C151D"/>
    <w:rsid w:val="004C1962"/>
    <w:rsid w:val="004C48CC"/>
    <w:rsid w:val="004D07DE"/>
    <w:rsid w:val="004D25F3"/>
    <w:rsid w:val="004E02E0"/>
    <w:rsid w:val="004E6962"/>
    <w:rsid w:val="00501D32"/>
    <w:rsid w:val="00515667"/>
    <w:rsid w:val="00530B6C"/>
    <w:rsid w:val="00547577"/>
    <w:rsid w:val="00547CD0"/>
    <w:rsid w:val="005605DB"/>
    <w:rsid w:val="00565F9C"/>
    <w:rsid w:val="00570A8F"/>
    <w:rsid w:val="00576B62"/>
    <w:rsid w:val="00584B1B"/>
    <w:rsid w:val="005A20EE"/>
    <w:rsid w:val="005A28CC"/>
    <w:rsid w:val="005C1E04"/>
    <w:rsid w:val="005C54CF"/>
    <w:rsid w:val="005D1A20"/>
    <w:rsid w:val="005D5196"/>
    <w:rsid w:val="005D58D9"/>
    <w:rsid w:val="005D65DD"/>
    <w:rsid w:val="005E2F7B"/>
    <w:rsid w:val="005E3AEC"/>
    <w:rsid w:val="005E6390"/>
    <w:rsid w:val="005F1DF9"/>
    <w:rsid w:val="005F5B84"/>
    <w:rsid w:val="0060399D"/>
    <w:rsid w:val="00607359"/>
    <w:rsid w:val="0061123C"/>
    <w:rsid w:val="00612357"/>
    <w:rsid w:val="00613310"/>
    <w:rsid w:val="00613F4B"/>
    <w:rsid w:val="0061544C"/>
    <w:rsid w:val="00623217"/>
    <w:rsid w:val="00631155"/>
    <w:rsid w:val="00637699"/>
    <w:rsid w:val="0064604B"/>
    <w:rsid w:val="00666EF5"/>
    <w:rsid w:val="0067194F"/>
    <w:rsid w:val="0067281C"/>
    <w:rsid w:val="006761F8"/>
    <w:rsid w:val="0067727A"/>
    <w:rsid w:val="00687328"/>
    <w:rsid w:val="00696DD1"/>
    <w:rsid w:val="0069704B"/>
    <w:rsid w:val="006A0DC7"/>
    <w:rsid w:val="006A3833"/>
    <w:rsid w:val="006A42EF"/>
    <w:rsid w:val="006B16FE"/>
    <w:rsid w:val="006B186A"/>
    <w:rsid w:val="006B3D45"/>
    <w:rsid w:val="006C58E1"/>
    <w:rsid w:val="006D34D2"/>
    <w:rsid w:val="006D5EE5"/>
    <w:rsid w:val="006E3AB3"/>
    <w:rsid w:val="006E7F27"/>
    <w:rsid w:val="006F688B"/>
    <w:rsid w:val="00703111"/>
    <w:rsid w:val="00705095"/>
    <w:rsid w:val="007213C9"/>
    <w:rsid w:val="007244B5"/>
    <w:rsid w:val="0073025A"/>
    <w:rsid w:val="0073358F"/>
    <w:rsid w:val="00743928"/>
    <w:rsid w:val="007470B6"/>
    <w:rsid w:val="00753F4E"/>
    <w:rsid w:val="00755BD6"/>
    <w:rsid w:val="00761D27"/>
    <w:rsid w:val="007640B8"/>
    <w:rsid w:val="00772324"/>
    <w:rsid w:val="007903CB"/>
    <w:rsid w:val="00795AE7"/>
    <w:rsid w:val="007A0ACC"/>
    <w:rsid w:val="007A1A73"/>
    <w:rsid w:val="007A3589"/>
    <w:rsid w:val="007C67E3"/>
    <w:rsid w:val="007C6AD5"/>
    <w:rsid w:val="007D03CF"/>
    <w:rsid w:val="007E6297"/>
    <w:rsid w:val="007F2304"/>
    <w:rsid w:val="007F3AFB"/>
    <w:rsid w:val="00803683"/>
    <w:rsid w:val="00803A3E"/>
    <w:rsid w:val="008232B0"/>
    <w:rsid w:val="0082744C"/>
    <w:rsid w:val="008309CF"/>
    <w:rsid w:val="008335CF"/>
    <w:rsid w:val="00834928"/>
    <w:rsid w:val="00842160"/>
    <w:rsid w:val="00842EBE"/>
    <w:rsid w:val="008524AD"/>
    <w:rsid w:val="00855584"/>
    <w:rsid w:val="008558E1"/>
    <w:rsid w:val="00856210"/>
    <w:rsid w:val="008571D8"/>
    <w:rsid w:val="008603C8"/>
    <w:rsid w:val="008667B0"/>
    <w:rsid w:val="00872C52"/>
    <w:rsid w:val="00876B0E"/>
    <w:rsid w:val="00880BAD"/>
    <w:rsid w:val="00881049"/>
    <w:rsid w:val="00886BB9"/>
    <w:rsid w:val="00893D69"/>
    <w:rsid w:val="008962AE"/>
    <w:rsid w:val="008A5235"/>
    <w:rsid w:val="008B0600"/>
    <w:rsid w:val="008B456B"/>
    <w:rsid w:val="008C23C0"/>
    <w:rsid w:val="008C5FB3"/>
    <w:rsid w:val="008C79C7"/>
    <w:rsid w:val="008D1D7E"/>
    <w:rsid w:val="008E0554"/>
    <w:rsid w:val="008E444E"/>
    <w:rsid w:val="008F3416"/>
    <w:rsid w:val="008F535A"/>
    <w:rsid w:val="0090405D"/>
    <w:rsid w:val="00906C8E"/>
    <w:rsid w:val="00917032"/>
    <w:rsid w:val="0091750C"/>
    <w:rsid w:val="0092374C"/>
    <w:rsid w:val="00924B0A"/>
    <w:rsid w:val="0092553C"/>
    <w:rsid w:val="009317A7"/>
    <w:rsid w:val="00932F55"/>
    <w:rsid w:val="00933E30"/>
    <w:rsid w:val="00941DDB"/>
    <w:rsid w:val="00943805"/>
    <w:rsid w:val="00944891"/>
    <w:rsid w:val="00947593"/>
    <w:rsid w:val="0096412A"/>
    <w:rsid w:val="0096495B"/>
    <w:rsid w:val="00965C6A"/>
    <w:rsid w:val="00966278"/>
    <w:rsid w:val="00973BD5"/>
    <w:rsid w:val="00975AD0"/>
    <w:rsid w:val="00977880"/>
    <w:rsid w:val="00991BB4"/>
    <w:rsid w:val="00996D53"/>
    <w:rsid w:val="009A395E"/>
    <w:rsid w:val="009B0D3C"/>
    <w:rsid w:val="009B54F3"/>
    <w:rsid w:val="009C1A78"/>
    <w:rsid w:val="009C5BE3"/>
    <w:rsid w:val="009D235C"/>
    <w:rsid w:val="009E08B6"/>
    <w:rsid w:val="009E1DCF"/>
    <w:rsid w:val="009E52EE"/>
    <w:rsid w:val="009E6886"/>
    <w:rsid w:val="009F44BE"/>
    <w:rsid w:val="009F6B39"/>
    <w:rsid w:val="00A11C8D"/>
    <w:rsid w:val="00A13DB4"/>
    <w:rsid w:val="00A21725"/>
    <w:rsid w:val="00A247D2"/>
    <w:rsid w:val="00A24D47"/>
    <w:rsid w:val="00A2783D"/>
    <w:rsid w:val="00A4129F"/>
    <w:rsid w:val="00A419F4"/>
    <w:rsid w:val="00A538AB"/>
    <w:rsid w:val="00A60CD0"/>
    <w:rsid w:val="00A632CA"/>
    <w:rsid w:val="00A653D3"/>
    <w:rsid w:val="00A722A0"/>
    <w:rsid w:val="00A757B3"/>
    <w:rsid w:val="00A86507"/>
    <w:rsid w:val="00A9606B"/>
    <w:rsid w:val="00AA7719"/>
    <w:rsid w:val="00AB4A49"/>
    <w:rsid w:val="00AC1167"/>
    <w:rsid w:val="00AC55FA"/>
    <w:rsid w:val="00AD1DE3"/>
    <w:rsid w:val="00AD78F0"/>
    <w:rsid w:val="00AE4669"/>
    <w:rsid w:val="00AE59F8"/>
    <w:rsid w:val="00AF0A4B"/>
    <w:rsid w:val="00AF1056"/>
    <w:rsid w:val="00AF1907"/>
    <w:rsid w:val="00AF3EC5"/>
    <w:rsid w:val="00AF53A8"/>
    <w:rsid w:val="00B050F9"/>
    <w:rsid w:val="00B10127"/>
    <w:rsid w:val="00B209A1"/>
    <w:rsid w:val="00B464AA"/>
    <w:rsid w:val="00B57451"/>
    <w:rsid w:val="00B61113"/>
    <w:rsid w:val="00B85A3F"/>
    <w:rsid w:val="00B85E62"/>
    <w:rsid w:val="00B97D49"/>
    <w:rsid w:val="00BA5CCB"/>
    <w:rsid w:val="00BB0CA3"/>
    <w:rsid w:val="00BB10C8"/>
    <w:rsid w:val="00BB6752"/>
    <w:rsid w:val="00BB6881"/>
    <w:rsid w:val="00BD25E0"/>
    <w:rsid w:val="00BD3129"/>
    <w:rsid w:val="00BE0306"/>
    <w:rsid w:val="00C0487E"/>
    <w:rsid w:val="00C05B71"/>
    <w:rsid w:val="00C10FFF"/>
    <w:rsid w:val="00C150FE"/>
    <w:rsid w:val="00C1715B"/>
    <w:rsid w:val="00C22FE0"/>
    <w:rsid w:val="00C23BFE"/>
    <w:rsid w:val="00C2548B"/>
    <w:rsid w:val="00C41EE9"/>
    <w:rsid w:val="00C439E4"/>
    <w:rsid w:val="00C50013"/>
    <w:rsid w:val="00C52EA7"/>
    <w:rsid w:val="00C61052"/>
    <w:rsid w:val="00C66F13"/>
    <w:rsid w:val="00C77B9B"/>
    <w:rsid w:val="00C96348"/>
    <w:rsid w:val="00CA0A0F"/>
    <w:rsid w:val="00CA304F"/>
    <w:rsid w:val="00CB54F3"/>
    <w:rsid w:val="00CB70E0"/>
    <w:rsid w:val="00CD2481"/>
    <w:rsid w:val="00CE016B"/>
    <w:rsid w:val="00CE1672"/>
    <w:rsid w:val="00CE7D0B"/>
    <w:rsid w:val="00CF11A2"/>
    <w:rsid w:val="00CF15B9"/>
    <w:rsid w:val="00CF3DB9"/>
    <w:rsid w:val="00D0288C"/>
    <w:rsid w:val="00D0604C"/>
    <w:rsid w:val="00D10DCA"/>
    <w:rsid w:val="00D13E05"/>
    <w:rsid w:val="00D20F20"/>
    <w:rsid w:val="00D41325"/>
    <w:rsid w:val="00D57D0E"/>
    <w:rsid w:val="00D764C5"/>
    <w:rsid w:val="00D93BC2"/>
    <w:rsid w:val="00D94A2B"/>
    <w:rsid w:val="00DB3596"/>
    <w:rsid w:val="00DB4E9A"/>
    <w:rsid w:val="00DB7905"/>
    <w:rsid w:val="00DC1B12"/>
    <w:rsid w:val="00DC1E57"/>
    <w:rsid w:val="00DC6DCC"/>
    <w:rsid w:val="00DC6FBF"/>
    <w:rsid w:val="00DD5CE6"/>
    <w:rsid w:val="00DE2ECB"/>
    <w:rsid w:val="00E12671"/>
    <w:rsid w:val="00E252BC"/>
    <w:rsid w:val="00E2551A"/>
    <w:rsid w:val="00E26D51"/>
    <w:rsid w:val="00E52932"/>
    <w:rsid w:val="00E5360D"/>
    <w:rsid w:val="00E54A3A"/>
    <w:rsid w:val="00E6223C"/>
    <w:rsid w:val="00E66532"/>
    <w:rsid w:val="00E73A96"/>
    <w:rsid w:val="00E86D15"/>
    <w:rsid w:val="00E96158"/>
    <w:rsid w:val="00EB53FB"/>
    <w:rsid w:val="00EC52C5"/>
    <w:rsid w:val="00ED0DFA"/>
    <w:rsid w:val="00ED1FB5"/>
    <w:rsid w:val="00ED2BDF"/>
    <w:rsid w:val="00ED44FC"/>
    <w:rsid w:val="00ED6AFB"/>
    <w:rsid w:val="00EE3078"/>
    <w:rsid w:val="00EE3605"/>
    <w:rsid w:val="00EE4B76"/>
    <w:rsid w:val="00EF2EA6"/>
    <w:rsid w:val="00EF6311"/>
    <w:rsid w:val="00F00E1E"/>
    <w:rsid w:val="00F065B1"/>
    <w:rsid w:val="00F16059"/>
    <w:rsid w:val="00F17516"/>
    <w:rsid w:val="00F2560E"/>
    <w:rsid w:val="00F25FAA"/>
    <w:rsid w:val="00F263F9"/>
    <w:rsid w:val="00F3493B"/>
    <w:rsid w:val="00F36168"/>
    <w:rsid w:val="00F40B8B"/>
    <w:rsid w:val="00F4452C"/>
    <w:rsid w:val="00F50F33"/>
    <w:rsid w:val="00F54296"/>
    <w:rsid w:val="00F638C0"/>
    <w:rsid w:val="00F72906"/>
    <w:rsid w:val="00F74831"/>
    <w:rsid w:val="00F96C38"/>
    <w:rsid w:val="00FB65DB"/>
    <w:rsid w:val="00FC21A1"/>
    <w:rsid w:val="00FC373E"/>
    <w:rsid w:val="00FC7287"/>
    <w:rsid w:val="00FF095C"/>
    <w:rsid w:val="00FF4C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1B6C1"/>
  <w15:chartTrackingRefBased/>
  <w15:docId w15:val="{52B852CF-1401-4A06-81D9-05D8C0F51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A3589"/>
    <w:pPr>
      <w:spacing w:before="120" w:after="120" w:line="240" w:lineRule="auto"/>
      <w:jc w:val="both"/>
    </w:pPr>
    <w:rPr>
      <w:rFonts w:ascii="Arial" w:hAnsi="Arial"/>
    </w:rPr>
  </w:style>
  <w:style w:type="paragraph" w:styleId="Nadpis1">
    <w:name w:val="heading 1"/>
    <w:next w:val="Normln"/>
    <w:link w:val="Nadpis1Char"/>
    <w:autoRedefine/>
    <w:uiPriority w:val="9"/>
    <w:qFormat/>
    <w:rsid w:val="009C5BE3"/>
    <w:pPr>
      <w:keepNext/>
      <w:keepLines/>
      <w:numPr>
        <w:numId w:val="1"/>
      </w:numPr>
      <w:shd w:val="clear" w:color="auto" w:fill="44546A" w:themeFill="text2"/>
      <w:spacing w:before="240" w:after="240" w:line="240" w:lineRule="auto"/>
      <w:jc w:val="both"/>
      <w:outlineLvl w:val="0"/>
    </w:pPr>
    <w:rPr>
      <w:rFonts w:ascii="Arial" w:eastAsiaTheme="majorEastAsia" w:hAnsi="Arial" w:cstheme="majorBidi"/>
      <w:b/>
      <w:bCs/>
      <w:caps/>
      <w:color w:val="FFFFFF" w:themeColor="background1"/>
      <w:sz w:val="32"/>
      <w:szCs w:val="28"/>
    </w:rPr>
  </w:style>
  <w:style w:type="paragraph" w:styleId="Nadpis2">
    <w:name w:val="heading 2"/>
    <w:basedOn w:val="Nadpis1"/>
    <w:next w:val="Normln"/>
    <w:link w:val="Nadpis2Char"/>
    <w:uiPriority w:val="9"/>
    <w:unhideWhenUsed/>
    <w:qFormat/>
    <w:rsid w:val="004B4A1B"/>
    <w:pPr>
      <w:numPr>
        <w:ilvl w:val="1"/>
      </w:numPr>
      <w:outlineLvl w:val="1"/>
    </w:pPr>
    <w:rPr>
      <w:sz w:val="24"/>
      <w:szCs w:val="24"/>
    </w:rPr>
  </w:style>
  <w:style w:type="paragraph" w:styleId="Nadpis3">
    <w:name w:val="heading 3"/>
    <w:basedOn w:val="Nadpis2"/>
    <w:next w:val="Normln"/>
    <w:link w:val="Nadpis3Char"/>
    <w:uiPriority w:val="9"/>
    <w:unhideWhenUsed/>
    <w:qFormat/>
    <w:rsid w:val="00AF53A8"/>
    <w:pPr>
      <w:numPr>
        <w:ilvl w:val="2"/>
      </w:numPr>
      <w:shd w:val="clear" w:color="auto" w:fill="808080" w:themeFill="background1" w:themeFillShade="80"/>
      <w:outlineLvl w:val="2"/>
    </w:pPr>
    <w:rPr>
      <w:sz w:val="20"/>
      <w:szCs w:val="20"/>
    </w:rPr>
  </w:style>
  <w:style w:type="paragraph" w:styleId="Nadpis4">
    <w:name w:val="heading 4"/>
    <w:basedOn w:val="Nadpis3"/>
    <w:next w:val="Normln"/>
    <w:link w:val="Nadpis4Char"/>
    <w:unhideWhenUsed/>
    <w:qFormat/>
    <w:rsid w:val="008603C8"/>
    <w:pPr>
      <w:numPr>
        <w:ilvl w:val="3"/>
      </w:numPr>
      <w:outlineLvl w:val="3"/>
    </w:pPr>
  </w:style>
  <w:style w:type="paragraph" w:styleId="Nadpis5">
    <w:name w:val="heading 5"/>
    <w:basedOn w:val="Bezmezer"/>
    <w:next w:val="Normln"/>
    <w:link w:val="Nadpis5Char"/>
    <w:unhideWhenUsed/>
    <w:rsid w:val="00AF53A8"/>
    <w:pPr>
      <w:numPr>
        <w:numId w:val="2"/>
      </w:numPr>
      <w:tabs>
        <w:tab w:val="left" w:pos="851"/>
      </w:tabs>
      <w:spacing w:before="240" w:after="240"/>
      <w:outlineLvl w:val="4"/>
    </w:pPr>
    <w:rPr>
      <w:rFonts w:eastAsia="Times New Roman" w:cs="Arial"/>
      <w:b/>
      <w:color w:val="000000" w:themeColor="text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C5BE3"/>
    <w:rPr>
      <w:rFonts w:ascii="Arial" w:eastAsiaTheme="majorEastAsia" w:hAnsi="Arial" w:cstheme="majorBidi"/>
      <w:b/>
      <w:bCs/>
      <w:caps/>
      <w:color w:val="FFFFFF" w:themeColor="background1"/>
      <w:sz w:val="32"/>
      <w:szCs w:val="28"/>
      <w:shd w:val="clear" w:color="auto" w:fill="44546A" w:themeFill="text2"/>
    </w:rPr>
  </w:style>
  <w:style w:type="character" w:customStyle="1" w:styleId="Nadpis2Char">
    <w:name w:val="Nadpis 2 Char"/>
    <w:basedOn w:val="Standardnpsmoodstavce"/>
    <w:link w:val="Nadpis2"/>
    <w:uiPriority w:val="9"/>
    <w:rsid w:val="004B4A1B"/>
    <w:rPr>
      <w:rFonts w:ascii="Arial" w:eastAsiaTheme="majorEastAsia" w:hAnsi="Arial" w:cstheme="majorBidi"/>
      <w:b/>
      <w:bCs/>
      <w:caps/>
      <w:color w:val="FFFFFF" w:themeColor="background1"/>
      <w:sz w:val="24"/>
      <w:szCs w:val="24"/>
      <w:shd w:val="clear" w:color="auto" w:fill="44546A" w:themeFill="text2"/>
    </w:rPr>
  </w:style>
  <w:style w:type="character" w:customStyle="1" w:styleId="Nadpis3Char">
    <w:name w:val="Nadpis 3 Char"/>
    <w:basedOn w:val="Standardnpsmoodstavce"/>
    <w:link w:val="Nadpis3"/>
    <w:uiPriority w:val="9"/>
    <w:rsid w:val="00AF53A8"/>
    <w:rPr>
      <w:rFonts w:ascii="Arial" w:eastAsiaTheme="majorEastAsia" w:hAnsi="Arial" w:cstheme="majorBidi"/>
      <w:b/>
      <w:bCs/>
      <w:caps/>
      <w:color w:val="FFFFFF" w:themeColor="background1"/>
      <w:sz w:val="20"/>
      <w:szCs w:val="20"/>
      <w:shd w:val="clear" w:color="auto" w:fill="808080" w:themeFill="background1" w:themeFillShade="80"/>
    </w:rPr>
  </w:style>
  <w:style w:type="character" w:customStyle="1" w:styleId="Nadpis4Char">
    <w:name w:val="Nadpis 4 Char"/>
    <w:basedOn w:val="Standardnpsmoodstavce"/>
    <w:link w:val="Nadpis4"/>
    <w:rsid w:val="008603C8"/>
    <w:rPr>
      <w:rFonts w:ascii="Arial" w:eastAsiaTheme="majorEastAsia" w:hAnsi="Arial" w:cstheme="majorBidi"/>
      <w:b/>
      <w:bCs/>
      <w:caps/>
      <w:color w:val="FFFFFF" w:themeColor="background1"/>
      <w:sz w:val="20"/>
      <w:szCs w:val="20"/>
      <w:shd w:val="clear" w:color="auto" w:fill="808080" w:themeFill="background1" w:themeFillShade="80"/>
    </w:rPr>
  </w:style>
  <w:style w:type="paragraph" w:styleId="Bezmezer">
    <w:name w:val="No Spacing"/>
    <w:link w:val="BezmezerChar"/>
    <w:uiPriority w:val="1"/>
    <w:qFormat/>
    <w:rsid w:val="00AF53A8"/>
    <w:pPr>
      <w:spacing w:after="0" w:line="240" w:lineRule="auto"/>
      <w:ind w:left="851"/>
      <w:jc w:val="both"/>
    </w:pPr>
    <w:rPr>
      <w:rFonts w:ascii="Century Gothic" w:hAnsi="Century Gothic"/>
      <w:sz w:val="20"/>
    </w:rPr>
  </w:style>
  <w:style w:type="character" w:customStyle="1" w:styleId="BezmezerChar">
    <w:name w:val="Bez mezer Char"/>
    <w:link w:val="Bezmezer"/>
    <w:uiPriority w:val="1"/>
    <w:rsid w:val="00AF53A8"/>
    <w:rPr>
      <w:rFonts w:ascii="Century Gothic" w:hAnsi="Century Gothic"/>
      <w:sz w:val="20"/>
    </w:rPr>
  </w:style>
  <w:style w:type="character" w:customStyle="1" w:styleId="Nadpis5Char">
    <w:name w:val="Nadpis 5 Char"/>
    <w:basedOn w:val="Standardnpsmoodstavce"/>
    <w:link w:val="Nadpis5"/>
    <w:rsid w:val="00AF53A8"/>
    <w:rPr>
      <w:rFonts w:ascii="Century Gothic" w:eastAsia="Times New Roman" w:hAnsi="Century Gothic" w:cs="Arial"/>
      <w:b/>
      <w:color w:val="000000" w:themeColor="text1"/>
      <w:sz w:val="20"/>
      <w:lang w:eastAsia="cs-CZ"/>
    </w:rPr>
  </w:style>
  <w:style w:type="paragraph" w:styleId="Odstavecseseznamem">
    <w:name w:val="List Paragraph"/>
    <w:basedOn w:val="Normln"/>
    <w:uiPriority w:val="34"/>
    <w:qFormat/>
    <w:rsid w:val="00AF53A8"/>
    <w:pPr>
      <w:ind w:left="720"/>
      <w:contextualSpacing/>
    </w:pPr>
  </w:style>
  <w:style w:type="paragraph" w:styleId="Zhlav">
    <w:name w:val="header"/>
    <w:aliases w:val="Záhlaví - horní, Char"/>
    <w:basedOn w:val="Normln"/>
    <w:link w:val="ZhlavChar"/>
    <w:unhideWhenUsed/>
    <w:rsid w:val="00AF53A8"/>
    <w:pPr>
      <w:tabs>
        <w:tab w:val="center" w:pos="4536"/>
        <w:tab w:val="right" w:pos="9072"/>
      </w:tabs>
      <w:spacing w:after="0"/>
    </w:pPr>
  </w:style>
  <w:style w:type="character" w:customStyle="1" w:styleId="ZhlavChar">
    <w:name w:val="Záhlaví Char"/>
    <w:aliases w:val="Záhlaví - horní Char, Char Char"/>
    <w:basedOn w:val="Standardnpsmoodstavce"/>
    <w:link w:val="Zhlav"/>
    <w:rsid w:val="00AF53A8"/>
    <w:rPr>
      <w:rFonts w:ascii="Century Gothic" w:hAnsi="Century Gothic"/>
      <w:sz w:val="20"/>
    </w:rPr>
  </w:style>
  <w:style w:type="paragraph" w:styleId="Zpat">
    <w:name w:val="footer"/>
    <w:basedOn w:val="Normln"/>
    <w:link w:val="ZpatChar"/>
    <w:uiPriority w:val="99"/>
    <w:unhideWhenUsed/>
    <w:rsid w:val="00AF53A8"/>
    <w:pPr>
      <w:tabs>
        <w:tab w:val="center" w:pos="4536"/>
        <w:tab w:val="right" w:pos="9072"/>
      </w:tabs>
      <w:spacing w:after="0"/>
    </w:pPr>
    <w:rPr>
      <w:caps/>
    </w:rPr>
  </w:style>
  <w:style w:type="character" w:customStyle="1" w:styleId="ZpatChar">
    <w:name w:val="Zápatí Char"/>
    <w:basedOn w:val="Standardnpsmoodstavce"/>
    <w:link w:val="Zpat"/>
    <w:uiPriority w:val="99"/>
    <w:rsid w:val="00AF53A8"/>
    <w:rPr>
      <w:rFonts w:ascii="Century Gothic" w:hAnsi="Century Gothic"/>
      <w:caps/>
      <w:sz w:val="20"/>
    </w:rPr>
  </w:style>
  <w:style w:type="character" w:styleId="slostrnky">
    <w:name w:val="page number"/>
    <w:basedOn w:val="Standardnpsmoodstavce"/>
    <w:rsid w:val="00AF53A8"/>
  </w:style>
  <w:style w:type="paragraph" w:styleId="Nzev">
    <w:name w:val="Title"/>
    <w:basedOn w:val="Nadpis1"/>
    <w:next w:val="Normln"/>
    <w:link w:val="NzevChar"/>
    <w:uiPriority w:val="10"/>
    <w:rsid w:val="00AF53A8"/>
  </w:style>
  <w:style w:type="character" w:customStyle="1" w:styleId="NzevChar">
    <w:name w:val="Název Char"/>
    <w:basedOn w:val="Standardnpsmoodstavce"/>
    <w:link w:val="Nzev"/>
    <w:uiPriority w:val="10"/>
    <w:rsid w:val="00AF53A8"/>
    <w:rPr>
      <w:rFonts w:ascii="Arial" w:eastAsiaTheme="majorEastAsia" w:hAnsi="Arial" w:cstheme="majorBidi"/>
      <w:b/>
      <w:bCs/>
      <w:caps/>
      <w:color w:val="FFFFFF" w:themeColor="background1"/>
      <w:sz w:val="32"/>
      <w:szCs w:val="28"/>
      <w:shd w:val="clear" w:color="auto" w:fill="44546A" w:themeFill="text2"/>
    </w:rPr>
  </w:style>
  <w:style w:type="paragraph" w:styleId="Citt">
    <w:name w:val="Quote"/>
    <w:basedOn w:val="Normln"/>
    <w:next w:val="Normln"/>
    <w:link w:val="CittChar"/>
    <w:uiPriority w:val="29"/>
    <w:qFormat/>
    <w:rsid w:val="00AF53A8"/>
    <w:rPr>
      <w:i/>
    </w:rPr>
  </w:style>
  <w:style w:type="character" w:customStyle="1" w:styleId="CittChar">
    <w:name w:val="Citát Char"/>
    <w:basedOn w:val="Standardnpsmoodstavce"/>
    <w:link w:val="Citt"/>
    <w:uiPriority w:val="29"/>
    <w:rsid w:val="00AF53A8"/>
    <w:rPr>
      <w:rFonts w:ascii="Century Gothic" w:hAnsi="Century Gothic"/>
      <w:i/>
      <w:sz w:val="20"/>
    </w:rPr>
  </w:style>
  <w:style w:type="paragraph" w:styleId="Vrazncitt">
    <w:name w:val="Intense Quote"/>
    <w:basedOn w:val="Normln"/>
    <w:next w:val="Normln"/>
    <w:link w:val="VrazncittChar"/>
    <w:uiPriority w:val="30"/>
    <w:qFormat/>
    <w:rsid w:val="00AF53A8"/>
    <w:rPr>
      <w:i/>
      <w:color w:val="0070C0"/>
    </w:rPr>
  </w:style>
  <w:style w:type="character" w:customStyle="1" w:styleId="VrazncittChar">
    <w:name w:val="Výrazný citát Char"/>
    <w:basedOn w:val="Standardnpsmoodstavce"/>
    <w:link w:val="Vrazncitt"/>
    <w:uiPriority w:val="30"/>
    <w:rsid w:val="00AF53A8"/>
    <w:rPr>
      <w:rFonts w:ascii="Century Gothic" w:hAnsi="Century Gothic"/>
      <w:i/>
      <w:color w:val="0070C0"/>
      <w:sz w:val="20"/>
    </w:rPr>
  </w:style>
  <w:style w:type="character" w:customStyle="1" w:styleId="TextbublinyChar">
    <w:name w:val="Text bubliny Char"/>
    <w:basedOn w:val="Standardnpsmoodstavce"/>
    <w:link w:val="Textbubliny"/>
    <w:uiPriority w:val="99"/>
    <w:semiHidden/>
    <w:rsid w:val="00AF53A8"/>
    <w:rPr>
      <w:rFonts w:ascii="Tahoma" w:hAnsi="Tahoma" w:cs="Tahoma"/>
      <w:sz w:val="16"/>
      <w:szCs w:val="16"/>
    </w:rPr>
  </w:style>
  <w:style w:type="paragraph" w:styleId="Textbubliny">
    <w:name w:val="Balloon Text"/>
    <w:basedOn w:val="Normln"/>
    <w:link w:val="TextbublinyChar"/>
    <w:uiPriority w:val="99"/>
    <w:semiHidden/>
    <w:unhideWhenUsed/>
    <w:rsid w:val="00AF53A8"/>
    <w:pPr>
      <w:spacing w:after="0"/>
    </w:pPr>
    <w:rPr>
      <w:rFonts w:ascii="Tahoma" w:hAnsi="Tahoma" w:cs="Tahoma"/>
      <w:sz w:val="16"/>
      <w:szCs w:val="16"/>
    </w:rPr>
  </w:style>
  <w:style w:type="paragraph" w:customStyle="1" w:styleId="Tabulka1">
    <w:name w:val="Tabulka 1"/>
    <w:basedOn w:val="Normln"/>
    <w:qFormat/>
    <w:rsid w:val="00AF53A8"/>
    <w:pPr>
      <w:spacing w:after="0"/>
      <w:ind w:left="58"/>
    </w:pPr>
    <w:rPr>
      <w:rFonts w:eastAsia="Times New Roman" w:cs="Arial"/>
      <w:sz w:val="16"/>
      <w:lang w:eastAsia="cs-CZ"/>
    </w:rPr>
  </w:style>
  <w:style w:type="paragraph" w:customStyle="1" w:styleId="Tabulka2">
    <w:name w:val="Tabulka 2"/>
    <w:basedOn w:val="Normln"/>
    <w:qFormat/>
    <w:rsid w:val="00AF53A8"/>
    <w:pPr>
      <w:spacing w:after="0"/>
      <w:jc w:val="center"/>
    </w:pPr>
    <w:rPr>
      <w:rFonts w:eastAsia="Times New Roman" w:cs="Arial"/>
      <w:b/>
      <w:color w:val="FFFFFF" w:themeColor="background1"/>
      <w:sz w:val="16"/>
      <w:lang w:eastAsia="cs-CZ"/>
    </w:rPr>
  </w:style>
  <w:style w:type="paragraph" w:styleId="Obsah1">
    <w:name w:val="toc 1"/>
    <w:basedOn w:val="Normln"/>
    <w:next w:val="Normln"/>
    <w:autoRedefine/>
    <w:uiPriority w:val="39"/>
    <w:unhideWhenUsed/>
    <w:rsid w:val="00584B1B"/>
    <w:pPr>
      <w:spacing w:after="100"/>
    </w:pPr>
    <w:rPr>
      <w:sz w:val="20"/>
    </w:rPr>
  </w:style>
  <w:style w:type="paragraph" w:styleId="Obsah2">
    <w:name w:val="toc 2"/>
    <w:basedOn w:val="Normln"/>
    <w:next w:val="Normln"/>
    <w:autoRedefine/>
    <w:uiPriority w:val="39"/>
    <w:unhideWhenUsed/>
    <w:rsid w:val="006B3D45"/>
    <w:pPr>
      <w:spacing w:after="100"/>
      <w:ind w:left="200"/>
    </w:pPr>
    <w:rPr>
      <w:sz w:val="20"/>
    </w:rPr>
  </w:style>
  <w:style w:type="character" w:styleId="Hypertextovodkaz">
    <w:name w:val="Hyperlink"/>
    <w:basedOn w:val="Standardnpsmoodstavce"/>
    <w:uiPriority w:val="99"/>
    <w:unhideWhenUsed/>
    <w:rsid w:val="00AF53A8"/>
    <w:rPr>
      <w:color w:val="0563C1" w:themeColor="hyperlink"/>
      <w:u w:val="single"/>
    </w:rPr>
  </w:style>
  <w:style w:type="paragraph" w:styleId="Obsah3">
    <w:name w:val="toc 3"/>
    <w:basedOn w:val="Normln"/>
    <w:next w:val="Normln"/>
    <w:autoRedefine/>
    <w:uiPriority w:val="39"/>
    <w:unhideWhenUsed/>
    <w:rsid w:val="006B3D45"/>
    <w:pPr>
      <w:spacing w:after="100"/>
      <w:ind w:left="400"/>
    </w:pPr>
    <w:rPr>
      <w:sz w:val="20"/>
    </w:rPr>
  </w:style>
  <w:style w:type="paragraph" w:styleId="Textkomente">
    <w:name w:val="annotation text"/>
    <w:basedOn w:val="Normln"/>
    <w:link w:val="TextkomenteChar"/>
    <w:uiPriority w:val="99"/>
    <w:semiHidden/>
    <w:unhideWhenUsed/>
    <w:rsid w:val="00AF53A8"/>
    <w:rPr>
      <w:szCs w:val="20"/>
    </w:rPr>
  </w:style>
  <w:style w:type="character" w:customStyle="1" w:styleId="TextkomenteChar">
    <w:name w:val="Text komentáře Char"/>
    <w:basedOn w:val="Standardnpsmoodstavce"/>
    <w:link w:val="Textkomente"/>
    <w:uiPriority w:val="99"/>
    <w:semiHidden/>
    <w:rsid w:val="00AF53A8"/>
    <w:rPr>
      <w:rFonts w:ascii="Century Gothic" w:hAnsi="Century Gothic"/>
      <w:sz w:val="20"/>
      <w:szCs w:val="20"/>
    </w:rPr>
  </w:style>
  <w:style w:type="character" w:customStyle="1" w:styleId="PedmtkomenteChar">
    <w:name w:val="Předmět komentáře Char"/>
    <w:basedOn w:val="TextkomenteChar"/>
    <w:link w:val="Pedmtkomente"/>
    <w:uiPriority w:val="99"/>
    <w:semiHidden/>
    <w:rsid w:val="00AF53A8"/>
    <w:rPr>
      <w:rFonts w:ascii="Century Gothic" w:hAnsi="Century Gothic"/>
      <w:b/>
      <w:bCs/>
      <w:sz w:val="20"/>
      <w:szCs w:val="20"/>
    </w:rPr>
  </w:style>
  <w:style w:type="paragraph" w:styleId="Pedmtkomente">
    <w:name w:val="annotation subject"/>
    <w:basedOn w:val="Textkomente"/>
    <w:next w:val="Textkomente"/>
    <w:link w:val="PedmtkomenteChar"/>
    <w:uiPriority w:val="99"/>
    <w:semiHidden/>
    <w:unhideWhenUsed/>
    <w:rsid w:val="00AF53A8"/>
    <w:rPr>
      <w:b/>
      <w:bCs/>
    </w:rPr>
  </w:style>
  <w:style w:type="paragraph" w:styleId="Zkladntext">
    <w:name w:val="Body Text"/>
    <w:basedOn w:val="Normln"/>
    <w:link w:val="ZkladntextChar"/>
    <w:rsid w:val="00AF53A8"/>
    <w:pPr>
      <w:ind w:left="709"/>
    </w:pPr>
    <w:rPr>
      <w:rFonts w:eastAsia="Times New Roman" w:cs="Arial"/>
      <w:lang w:eastAsia="cs-CZ"/>
    </w:rPr>
  </w:style>
  <w:style w:type="character" w:customStyle="1" w:styleId="ZkladntextChar">
    <w:name w:val="Základní text Char"/>
    <w:basedOn w:val="Standardnpsmoodstavce"/>
    <w:link w:val="Zkladntext"/>
    <w:rsid w:val="00AF53A8"/>
    <w:rPr>
      <w:rFonts w:ascii="Century Gothic" w:eastAsia="Times New Roman" w:hAnsi="Century Gothic" w:cs="Arial"/>
      <w:sz w:val="20"/>
      <w:lang w:eastAsia="cs-CZ"/>
    </w:rPr>
  </w:style>
  <w:style w:type="paragraph" w:styleId="Zkladntext3">
    <w:name w:val="Body Text 3"/>
    <w:basedOn w:val="Normln"/>
    <w:link w:val="Zkladntext3Char"/>
    <w:rsid w:val="00AF53A8"/>
    <w:pPr>
      <w:ind w:left="709"/>
    </w:pPr>
    <w:rPr>
      <w:rFonts w:eastAsia="Times New Roman" w:cs="Arial"/>
      <w:sz w:val="16"/>
      <w:szCs w:val="16"/>
      <w:lang w:eastAsia="cs-CZ"/>
    </w:rPr>
  </w:style>
  <w:style w:type="character" w:customStyle="1" w:styleId="Zkladntext3Char">
    <w:name w:val="Základní text 3 Char"/>
    <w:basedOn w:val="Standardnpsmoodstavce"/>
    <w:link w:val="Zkladntext3"/>
    <w:rsid w:val="00AF53A8"/>
    <w:rPr>
      <w:rFonts w:ascii="Century Gothic" w:eastAsia="Times New Roman" w:hAnsi="Century Gothic" w:cs="Arial"/>
      <w:sz w:val="16"/>
      <w:szCs w:val="16"/>
      <w:lang w:eastAsia="cs-CZ"/>
    </w:rPr>
  </w:style>
  <w:style w:type="character" w:customStyle="1" w:styleId="ZkladntextodsazenChar">
    <w:name w:val="Základní text odsazený Char"/>
    <w:basedOn w:val="Standardnpsmoodstavce"/>
    <w:link w:val="Zkladntextodsazen"/>
    <w:uiPriority w:val="99"/>
    <w:semiHidden/>
    <w:rsid w:val="00AF53A8"/>
    <w:rPr>
      <w:rFonts w:ascii="Century Gothic" w:hAnsi="Century Gothic"/>
      <w:sz w:val="20"/>
    </w:rPr>
  </w:style>
  <w:style w:type="paragraph" w:styleId="Zkladntextodsazen">
    <w:name w:val="Body Text Indent"/>
    <w:basedOn w:val="Normln"/>
    <w:link w:val="ZkladntextodsazenChar"/>
    <w:uiPriority w:val="99"/>
    <w:semiHidden/>
    <w:unhideWhenUsed/>
    <w:rsid w:val="00AF53A8"/>
    <w:pPr>
      <w:ind w:left="283"/>
    </w:pPr>
  </w:style>
  <w:style w:type="paragraph" w:styleId="Textvbloku">
    <w:name w:val="Block Text"/>
    <w:basedOn w:val="Normln"/>
    <w:rsid w:val="00AF53A8"/>
    <w:pPr>
      <w:spacing w:after="0"/>
      <w:ind w:left="142" w:right="425"/>
    </w:pPr>
    <w:rPr>
      <w:rFonts w:ascii="Arial Narrow" w:eastAsia="Times New Roman" w:hAnsi="Arial Narrow" w:cs="Times New Roman"/>
      <w:w w:val="115"/>
      <w:szCs w:val="20"/>
      <w:lang w:eastAsia="cs-CZ"/>
    </w:rPr>
  </w:style>
  <w:style w:type="paragraph" w:styleId="Prosttext">
    <w:name w:val="Plain Text"/>
    <w:basedOn w:val="Normln"/>
    <w:link w:val="ProsttextChar"/>
    <w:uiPriority w:val="99"/>
    <w:rsid w:val="00AF53A8"/>
    <w:pPr>
      <w:spacing w:after="0"/>
      <w:ind w:firstLine="709"/>
    </w:pPr>
    <w:rPr>
      <w:rFonts w:ascii="Courier New" w:eastAsia="Times New Roman" w:hAnsi="Courier New" w:cs="Times New Roman"/>
      <w:szCs w:val="20"/>
      <w:lang w:eastAsia="cs-CZ"/>
    </w:rPr>
  </w:style>
  <w:style w:type="character" w:customStyle="1" w:styleId="ProsttextChar">
    <w:name w:val="Prostý text Char"/>
    <w:basedOn w:val="Standardnpsmoodstavce"/>
    <w:link w:val="Prosttext"/>
    <w:uiPriority w:val="99"/>
    <w:rsid w:val="00AF53A8"/>
    <w:rPr>
      <w:rFonts w:ascii="Courier New" w:eastAsia="Times New Roman" w:hAnsi="Courier New" w:cs="Times New Roman"/>
      <w:sz w:val="20"/>
      <w:szCs w:val="20"/>
      <w:lang w:eastAsia="cs-CZ"/>
    </w:rPr>
  </w:style>
  <w:style w:type="character" w:customStyle="1" w:styleId="Zkladntext2Char">
    <w:name w:val="Základní text 2 Char"/>
    <w:basedOn w:val="Standardnpsmoodstavce"/>
    <w:link w:val="Zkladntext2"/>
    <w:uiPriority w:val="99"/>
    <w:semiHidden/>
    <w:rsid w:val="00AF53A8"/>
    <w:rPr>
      <w:rFonts w:ascii="Century Gothic" w:hAnsi="Century Gothic"/>
      <w:sz w:val="20"/>
    </w:rPr>
  </w:style>
  <w:style w:type="paragraph" w:styleId="Zkladntext2">
    <w:name w:val="Body Text 2"/>
    <w:basedOn w:val="Normln"/>
    <w:link w:val="Zkladntext2Char"/>
    <w:uiPriority w:val="99"/>
    <w:semiHidden/>
    <w:unhideWhenUsed/>
    <w:rsid w:val="00AF53A8"/>
    <w:pPr>
      <w:spacing w:line="480" w:lineRule="auto"/>
    </w:pPr>
  </w:style>
  <w:style w:type="paragraph" w:customStyle="1" w:styleId="Zhlav-doln">
    <w:name w:val="Záhlaví - dolní"/>
    <w:basedOn w:val="Zhlav"/>
    <w:rsid w:val="009F6B39"/>
    <w:pPr>
      <w:tabs>
        <w:tab w:val="clear" w:pos="4536"/>
        <w:tab w:val="clear" w:pos="9072"/>
      </w:tabs>
      <w:ind w:firstLine="851"/>
    </w:pPr>
    <w:rPr>
      <w:rFonts w:eastAsia="Times New Roman" w:cs="Times New Roman"/>
      <w:iCs/>
      <w:sz w:val="24"/>
      <w:szCs w:val="24"/>
      <w:lang w:eastAsia="cs-CZ"/>
    </w:rPr>
  </w:style>
  <w:style w:type="paragraph" w:styleId="Obsah4">
    <w:name w:val="toc 4"/>
    <w:basedOn w:val="Normln"/>
    <w:next w:val="Normln"/>
    <w:autoRedefine/>
    <w:uiPriority w:val="39"/>
    <w:unhideWhenUsed/>
    <w:rsid w:val="006B3D45"/>
    <w:pPr>
      <w:spacing w:after="100"/>
      <w:ind w:left="660"/>
    </w:pPr>
    <w:rPr>
      <w:sz w:val="20"/>
    </w:rPr>
  </w:style>
  <w:style w:type="paragraph" w:styleId="Normlnweb">
    <w:name w:val="Normal (Web)"/>
    <w:basedOn w:val="Normln"/>
    <w:uiPriority w:val="99"/>
    <w:semiHidden/>
    <w:unhideWhenUsed/>
    <w:rsid w:val="00795AE7"/>
    <w:pPr>
      <w:spacing w:before="100" w:beforeAutospacing="1" w:after="100" w:afterAutospacing="1"/>
      <w:jc w:val="left"/>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95AE7"/>
    <w:rPr>
      <w:b/>
      <w:bCs/>
    </w:rPr>
  </w:style>
  <w:style w:type="paragraph" w:styleId="Zptenadresanaoblku">
    <w:name w:val="envelope return"/>
    <w:basedOn w:val="Normln"/>
    <w:rsid w:val="009F44BE"/>
    <w:pPr>
      <w:spacing w:before="0" w:after="0"/>
    </w:pPr>
    <w:rPr>
      <w:rFonts w:eastAsia="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5269518">
      <w:bodyDiv w:val="1"/>
      <w:marLeft w:val="0"/>
      <w:marRight w:val="0"/>
      <w:marTop w:val="0"/>
      <w:marBottom w:val="0"/>
      <w:divBdr>
        <w:top w:val="none" w:sz="0" w:space="0" w:color="auto"/>
        <w:left w:val="none" w:sz="0" w:space="0" w:color="auto"/>
        <w:bottom w:val="none" w:sz="0" w:space="0" w:color="auto"/>
        <w:right w:val="none" w:sz="0" w:space="0" w:color="auto"/>
      </w:divBdr>
    </w:div>
    <w:div w:id="1232959371">
      <w:bodyDiv w:val="1"/>
      <w:marLeft w:val="0"/>
      <w:marRight w:val="0"/>
      <w:marTop w:val="0"/>
      <w:marBottom w:val="0"/>
      <w:divBdr>
        <w:top w:val="none" w:sz="0" w:space="0" w:color="auto"/>
        <w:left w:val="none" w:sz="0" w:space="0" w:color="auto"/>
        <w:bottom w:val="none" w:sz="0" w:space="0" w:color="auto"/>
        <w:right w:val="none" w:sz="0" w:space="0" w:color="auto"/>
      </w:divBdr>
    </w:div>
    <w:div w:id="1311060152">
      <w:bodyDiv w:val="1"/>
      <w:marLeft w:val="0"/>
      <w:marRight w:val="0"/>
      <w:marTop w:val="0"/>
      <w:marBottom w:val="0"/>
      <w:divBdr>
        <w:top w:val="none" w:sz="0" w:space="0" w:color="auto"/>
        <w:left w:val="none" w:sz="0" w:space="0" w:color="auto"/>
        <w:bottom w:val="none" w:sz="0" w:space="0" w:color="auto"/>
        <w:right w:val="none" w:sz="0" w:space="0" w:color="auto"/>
      </w:divBdr>
    </w:div>
    <w:div w:id="1845129654">
      <w:bodyDiv w:val="1"/>
      <w:marLeft w:val="0"/>
      <w:marRight w:val="0"/>
      <w:marTop w:val="0"/>
      <w:marBottom w:val="0"/>
      <w:divBdr>
        <w:top w:val="none" w:sz="0" w:space="0" w:color="auto"/>
        <w:left w:val="none" w:sz="0" w:space="0" w:color="auto"/>
        <w:bottom w:val="none" w:sz="0" w:space="0" w:color="auto"/>
        <w:right w:val="none" w:sz="0" w:space="0" w:color="auto"/>
      </w:divBdr>
    </w:div>
    <w:div w:id="193909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1433</TotalTime>
  <Pages>9</Pages>
  <Words>2756</Words>
  <Characters>16267</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VUT FAST</Company>
  <LinksUpToDate>false</LinksUpToDate>
  <CharactersWithSpaces>18986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hlustik.p</dc:creator>
  <cp:keywords/>
  <dc:description/>
  <cp:lastModifiedBy>hlustik.p</cp:lastModifiedBy>
  <cp:revision>26</cp:revision>
  <cp:lastPrinted>2023-04-29T12:48:00Z</cp:lastPrinted>
  <dcterms:created xsi:type="dcterms:W3CDTF">2023-04-29T12:49:00Z</dcterms:created>
  <dcterms:modified xsi:type="dcterms:W3CDTF">2023-08-01T14:16:00Z</dcterms:modified>
</cp:coreProperties>
</file>