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D6E4B" w14:textId="7F56E62F" w:rsidR="006A579A" w:rsidRDefault="005B59BC">
      <w:r>
        <w:tab/>
      </w:r>
      <w:r>
        <w:tab/>
      </w:r>
    </w:p>
    <w:p w14:paraId="7A95815A" w14:textId="77777777" w:rsidR="008D5DB3" w:rsidRDefault="008D5DB3"/>
    <w:p w14:paraId="4159D85A" w14:textId="77777777" w:rsidR="008D5DB3" w:rsidRDefault="008D5DB3"/>
    <w:p w14:paraId="29C98050" w14:textId="77777777" w:rsidR="008D5DB3" w:rsidRDefault="008D5DB3"/>
    <w:p w14:paraId="63188082" w14:textId="77777777" w:rsidR="008D5DB3" w:rsidRDefault="008D5DB3"/>
    <w:p w14:paraId="3258F400" w14:textId="77777777" w:rsidR="008D5DB3" w:rsidRDefault="008D5DB3"/>
    <w:p w14:paraId="036D1495" w14:textId="324C40A6" w:rsidR="006A579A" w:rsidRDefault="00000000">
      <w:r>
        <w:rPr>
          <w:noProof/>
        </w:rPr>
        <w:pict w14:anchorId="422778FB">
          <v:group id="_x0000_s2050" style="position:absolute;margin-left:14.75pt;margin-top:25.95pt;width:566.95pt;height:806.25pt;z-index:251658240;mso-position-horizontal-relative:page;mso-position-vertical-relative:page" coordorigin="170,170" coordsize="11565,16500">
            <v:group id="_x0000_s2051" style="position:absolute;left:170;top:170;width:11565;height:1701;mso-position-horizontal-relative:page;mso-position-vertical-relative:page" coordorigin="170,170" coordsize="11565,1701">
              <v:group id="_x0000_s2052" style="position:absolute;left:170;top:170;width:11565;height:1701" coordorigin="170,170" coordsize="11565,1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alt="vlnka Uchytil.JPG" style="position:absolute;left:170;top:170;width:11565;height:1701;visibility:visible;mso-wrap-distance-left:9.48pt;mso-wrap-distance-top:.96pt;mso-wrap-distance-bottom:1.5pt">
                  <v:imagedata r:id="rId8" o:title=""/>
                  <o:lock v:ext="edit" aspectratio="f"/>
                </v:shape>
                <v:shape id="Obrázek 3" o:spid="_x0000_s2054" type="#_x0000_t75" alt="logo_male.gif" style="position:absolute;left:860;top:341;width:2028;height:988;visibility:visible;mso-wrap-distance-right:9.09pt;mso-wrap-distance-bottom:.3pt">
                  <v:imagedata r:id="rId9" o:title=""/>
                  <o:lock v:ext="edit" aspectratio="f"/>
                </v:shape>
              </v:group>
              <v:shape id="_x0000_s2055" type="#_x0000_t75" style="position:absolute;left:6560;top:425;width:2859;height:291;rotation:-298310fd">
                <v:imagedata r:id="rId10" o:title="jabara UCHYTIL set" croptop="14352f" cropbottom="23496f" chromakey="white" blacklevel="26214f"/>
              </v:shape>
            </v:group>
            <v:group id="_x0000_s2056" style="position:absolute;left:170;top:14969;width:11565;height:1701" coordorigin="170,14969" coordsize="11565,1701">
              <v:shape id="_x0000_s2057" type="#_x0000_t75" alt="vlnka Uchytil.JPG" style="position:absolute;left:170;top:14969;width:11565;height:1701;visibility:visible;mso-wrap-distance-left:9.48pt;mso-wrap-distance-top:.96pt;mso-wrap-distance-bottom:1.5pt">
                <v:imagedata r:id="rId11" o:title=""/>
                <o:lock v:ext="edit" aspectratio="f"/>
              </v:shape>
              <v:shapetype id="_x0000_t202" coordsize="21600,21600" o:spt="202" path="m,l,21600r21600,l21600,xe">
                <v:stroke joinstyle="miter"/>
                <v:path gradientshapeok="t" o:connecttype="rect"/>
              </v:shapetype>
              <v:shape id="_x0000_s2058" type="#_x0000_t202" style="position:absolute;left:3533;top:15882;width:8083;height:668;mso-width-relative:margin;mso-height-relative:margin" stroked="f">
                <v:fill opacity="0"/>
                <v:textbox style="mso-next-textbox:#_x0000_s2058">
                  <w:txbxContent>
                    <w:p w14:paraId="26A02C2D" w14:textId="77777777" w:rsidR="008D5DB3" w:rsidRPr="00634467" w:rsidRDefault="008D5DB3" w:rsidP="008D5DB3"/>
                  </w:txbxContent>
                </v:textbox>
              </v:shape>
            </v:group>
            <w10:wrap anchorx="page" anchory="page"/>
            <w10:anchorlock/>
          </v:group>
        </w:pict>
      </w:r>
    </w:p>
    <w:p w14:paraId="736BC68E" w14:textId="77777777" w:rsidR="008D5DB3" w:rsidRDefault="008D5DB3"/>
    <w:p w14:paraId="107CE6EB" w14:textId="77777777" w:rsidR="008D5DB3" w:rsidRPr="000006BC" w:rsidRDefault="008D5DB3" w:rsidP="008D5DB3">
      <w:pPr>
        <w:jc w:val="center"/>
        <w:rPr>
          <w:rFonts w:ascii="Arial Narrow" w:hAnsi="Arial Narrow"/>
        </w:rPr>
      </w:pPr>
      <w:r w:rsidRPr="000006BC">
        <w:rPr>
          <w:rFonts w:ascii="Arial Narrow" w:hAnsi="Arial Narrow"/>
        </w:rPr>
        <w:t>Akce:</w:t>
      </w:r>
    </w:p>
    <w:p w14:paraId="22B383A3" w14:textId="77777777" w:rsidR="008D5DB3" w:rsidRPr="000006BC" w:rsidRDefault="008D5DB3" w:rsidP="008D5DB3">
      <w:pPr>
        <w:jc w:val="center"/>
        <w:rPr>
          <w:rFonts w:ascii="Arial Narrow" w:hAnsi="Arial Narrow"/>
          <w:b/>
          <w:sz w:val="48"/>
          <w:szCs w:val="48"/>
        </w:rPr>
      </w:pPr>
      <w:bookmarkStart w:id="0" w:name="_Hlk104465291"/>
      <w:r>
        <w:rPr>
          <w:rFonts w:ascii="Arial Narrow" w:hAnsi="Arial Narrow"/>
          <w:b/>
          <w:sz w:val="48"/>
          <w:szCs w:val="48"/>
        </w:rPr>
        <w:t>Stavební úpravy sklepa ZUŠ J. Kvapila na tř. Kpt. Jaroše 24 v Brně</w:t>
      </w:r>
      <w:bookmarkEnd w:id="0"/>
    </w:p>
    <w:p w14:paraId="5BCDDBE1" w14:textId="77777777" w:rsidR="008D5DB3" w:rsidRDefault="008D5DB3" w:rsidP="008D5DB3">
      <w:pPr>
        <w:jc w:val="center"/>
        <w:rPr>
          <w:rFonts w:ascii="Arial Narrow" w:hAnsi="Arial Narrow"/>
        </w:rPr>
      </w:pPr>
    </w:p>
    <w:p w14:paraId="03793483" w14:textId="77777777" w:rsidR="008D5DB3" w:rsidRDefault="008D5DB3" w:rsidP="008D5DB3">
      <w:pPr>
        <w:jc w:val="center"/>
        <w:rPr>
          <w:rFonts w:ascii="Arial Narrow" w:hAnsi="Arial Narrow"/>
        </w:rPr>
      </w:pPr>
    </w:p>
    <w:p w14:paraId="5BE03D09" w14:textId="77777777" w:rsidR="008D5DB3" w:rsidRDefault="008D5DB3" w:rsidP="008D5DB3">
      <w:pPr>
        <w:jc w:val="center"/>
        <w:rPr>
          <w:rFonts w:ascii="Arial Narrow" w:hAnsi="Arial Narrow"/>
        </w:rPr>
      </w:pPr>
    </w:p>
    <w:p w14:paraId="6654F931" w14:textId="77777777" w:rsidR="008D5DB3" w:rsidRDefault="008D5DB3" w:rsidP="008D5DB3">
      <w:pPr>
        <w:jc w:val="center"/>
        <w:rPr>
          <w:rFonts w:ascii="Arial Narrow" w:hAnsi="Arial Narrow"/>
        </w:rPr>
      </w:pPr>
    </w:p>
    <w:p w14:paraId="4F2AB245" w14:textId="77777777" w:rsidR="008D5DB3" w:rsidRDefault="008D5DB3" w:rsidP="008D5DB3">
      <w:pPr>
        <w:jc w:val="center"/>
        <w:rPr>
          <w:rFonts w:ascii="Arial Narrow" w:hAnsi="Arial Narrow"/>
        </w:rPr>
      </w:pPr>
    </w:p>
    <w:p w14:paraId="44926BFE" w14:textId="77777777" w:rsidR="008D5DB3" w:rsidRDefault="008D5DB3" w:rsidP="008D5DB3">
      <w:pPr>
        <w:jc w:val="center"/>
        <w:rPr>
          <w:rFonts w:ascii="Arial Narrow" w:hAnsi="Arial Narrow"/>
        </w:rPr>
      </w:pPr>
    </w:p>
    <w:p w14:paraId="4045D46D" w14:textId="77777777" w:rsidR="008D5DB3" w:rsidRDefault="008D5DB3" w:rsidP="008D5DB3">
      <w:pPr>
        <w:jc w:val="center"/>
        <w:rPr>
          <w:rFonts w:ascii="Arial Narrow" w:hAnsi="Arial Narrow"/>
        </w:rPr>
      </w:pPr>
    </w:p>
    <w:p w14:paraId="51F33BAE" w14:textId="77777777" w:rsidR="008D5DB3" w:rsidRDefault="008D5DB3" w:rsidP="008D5DB3">
      <w:pPr>
        <w:jc w:val="center"/>
        <w:rPr>
          <w:rFonts w:ascii="Arial Narrow" w:hAnsi="Arial Narrow"/>
        </w:rPr>
      </w:pPr>
    </w:p>
    <w:p w14:paraId="7B455321" w14:textId="77777777" w:rsidR="008D5DB3" w:rsidRPr="000006BC" w:rsidRDefault="008D5DB3" w:rsidP="008D5DB3">
      <w:pPr>
        <w:jc w:val="center"/>
        <w:rPr>
          <w:rFonts w:ascii="Arial Narrow" w:hAnsi="Arial Narrow"/>
        </w:rPr>
      </w:pPr>
    </w:p>
    <w:p w14:paraId="2D931FC9" w14:textId="77777777" w:rsidR="008D5DB3" w:rsidRPr="000006BC" w:rsidRDefault="008D5DB3" w:rsidP="008D5DB3">
      <w:pPr>
        <w:jc w:val="center"/>
        <w:rPr>
          <w:rFonts w:ascii="Arial Narrow" w:hAnsi="Arial Narrow"/>
          <w:sz w:val="32"/>
          <w:szCs w:val="32"/>
        </w:rPr>
      </w:pPr>
      <w:r>
        <w:rPr>
          <w:rFonts w:ascii="Arial Narrow" w:hAnsi="Arial Narrow"/>
          <w:sz w:val="32"/>
          <w:szCs w:val="32"/>
        </w:rPr>
        <w:t>DOKUMENTACE PRO OHLÁŠENÍ A PROVÁDĚNÍ STAVBY</w:t>
      </w:r>
    </w:p>
    <w:p w14:paraId="60B2C798" w14:textId="79DADDDD" w:rsidR="008D5DB3" w:rsidRDefault="008D5DB3" w:rsidP="008D5DB3">
      <w:pPr>
        <w:jc w:val="center"/>
        <w:rPr>
          <w:rFonts w:ascii="Arial Narrow" w:hAnsi="Arial Narrow"/>
        </w:rPr>
      </w:pPr>
      <w:r w:rsidRPr="008D5DB3">
        <w:rPr>
          <w:rFonts w:ascii="Arial Narrow" w:hAnsi="Arial Narrow"/>
          <w:b/>
          <w:sz w:val="72"/>
          <w:szCs w:val="72"/>
        </w:rPr>
        <w:t>D.1.4.3</w:t>
      </w:r>
      <w:r w:rsidR="004C3B2C">
        <w:rPr>
          <w:rFonts w:ascii="Arial Narrow" w:hAnsi="Arial Narrow"/>
          <w:b/>
          <w:sz w:val="72"/>
          <w:szCs w:val="72"/>
        </w:rPr>
        <w:t>-01 Technická zpráva</w:t>
      </w:r>
    </w:p>
    <w:p w14:paraId="459FFD4B" w14:textId="77777777" w:rsidR="008D5DB3" w:rsidRDefault="008D5DB3" w:rsidP="008D5DB3">
      <w:pPr>
        <w:jc w:val="center"/>
        <w:rPr>
          <w:rFonts w:ascii="Arial Narrow" w:hAnsi="Arial Narrow"/>
        </w:rPr>
      </w:pPr>
    </w:p>
    <w:p w14:paraId="25C4FDC4" w14:textId="77777777" w:rsidR="008D5DB3" w:rsidRDefault="008D5DB3" w:rsidP="008D5DB3">
      <w:pPr>
        <w:jc w:val="center"/>
        <w:rPr>
          <w:rFonts w:ascii="Arial Narrow" w:hAnsi="Arial Narrow"/>
        </w:rPr>
      </w:pPr>
    </w:p>
    <w:p w14:paraId="166B59E5" w14:textId="77777777" w:rsidR="008D5DB3" w:rsidRDefault="008D5DB3" w:rsidP="008D5DB3">
      <w:pPr>
        <w:jc w:val="center"/>
        <w:rPr>
          <w:rFonts w:ascii="Arial Narrow" w:hAnsi="Arial Narrow"/>
        </w:rPr>
      </w:pPr>
    </w:p>
    <w:p w14:paraId="28734FFA" w14:textId="77777777" w:rsidR="008D5DB3" w:rsidRDefault="008D5DB3" w:rsidP="008D5DB3">
      <w:pPr>
        <w:jc w:val="center"/>
        <w:rPr>
          <w:rFonts w:ascii="Arial Narrow" w:hAnsi="Arial Narrow"/>
        </w:rPr>
      </w:pPr>
    </w:p>
    <w:p w14:paraId="470FB440" w14:textId="77777777" w:rsidR="008D5DB3" w:rsidRDefault="008D5DB3" w:rsidP="008D5DB3">
      <w:pPr>
        <w:jc w:val="center"/>
        <w:rPr>
          <w:rFonts w:ascii="Arial Narrow" w:hAnsi="Arial Narrow"/>
        </w:rPr>
      </w:pPr>
    </w:p>
    <w:p w14:paraId="76A89FDA" w14:textId="77777777" w:rsidR="008D5DB3" w:rsidRDefault="008D5DB3" w:rsidP="008D5DB3">
      <w:pPr>
        <w:jc w:val="center"/>
        <w:rPr>
          <w:rFonts w:ascii="Arial Narrow" w:hAnsi="Arial Narrow"/>
        </w:rPr>
      </w:pPr>
    </w:p>
    <w:p w14:paraId="0916E53D" w14:textId="77777777" w:rsidR="008D5DB3" w:rsidRDefault="008D5DB3" w:rsidP="008D5DB3">
      <w:pPr>
        <w:jc w:val="center"/>
        <w:rPr>
          <w:rFonts w:ascii="Arial Narrow" w:hAnsi="Arial Narrow"/>
        </w:rPr>
      </w:pPr>
    </w:p>
    <w:p w14:paraId="15DAFD73" w14:textId="77777777" w:rsidR="008D5DB3" w:rsidRDefault="008D5DB3" w:rsidP="008D5DB3">
      <w:pPr>
        <w:jc w:val="center"/>
        <w:rPr>
          <w:rFonts w:ascii="Arial Narrow" w:hAnsi="Arial Narrow"/>
        </w:rPr>
      </w:pPr>
    </w:p>
    <w:p w14:paraId="5E49D686" w14:textId="77777777" w:rsidR="008D5DB3" w:rsidRDefault="008D5DB3" w:rsidP="008D5DB3">
      <w:pPr>
        <w:jc w:val="center"/>
        <w:rPr>
          <w:rFonts w:ascii="Arial Narrow" w:hAnsi="Arial Narrow"/>
        </w:rPr>
      </w:pPr>
    </w:p>
    <w:p w14:paraId="00019D97" w14:textId="77777777" w:rsidR="008D5DB3" w:rsidRDefault="008D5DB3" w:rsidP="008D5DB3">
      <w:pPr>
        <w:jc w:val="center"/>
        <w:rPr>
          <w:rFonts w:ascii="Arial Narrow" w:hAnsi="Arial Narrow"/>
        </w:rPr>
      </w:pPr>
    </w:p>
    <w:p w14:paraId="37386DA6" w14:textId="77777777" w:rsidR="008D5DB3" w:rsidRDefault="008D5DB3" w:rsidP="008D5DB3">
      <w:pPr>
        <w:jc w:val="center"/>
        <w:rPr>
          <w:rFonts w:ascii="Arial Narrow" w:hAnsi="Arial Narrow"/>
        </w:rPr>
      </w:pPr>
    </w:p>
    <w:p w14:paraId="114801AD" w14:textId="77777777" w:rsidR="008D5DB3" w:rsidRDefault="008D5DB3" w:rsidP="008D5DB3">
      <w:pPr>
        <w:jc w:val="center"/>
        <w:rPr>
          <w:rFonts w:ascii="Arial Narrow" w:hAnsi="Arial Narrow"/>
        </w:rPr>
      </w:pPr>
    </w:p>
    <w:p w14:paraId="1275098A" w14:textId="77777777" w:rsidR="008D5DB3" w:rsidRDefault="008D5DB3" w:rsidP="008D5DB3">
      <w:pPr>
        <w:jc w:val="center"/>
        <w:rPr>
          <w:rFonts w:ascii="Arial Narrow" w:hAnsi="Arial Narrow"/>
        </w:rPr>
      </w:pPr>
    </w:p>
    <w:p w14:paraId="2EFBB5BF" w14:textId="77777777" w:rsidR="008D5DB3" w:rsidRDefault="008D5DB3" w:rsidP="008D5DB3">
      <w:pPr>
        <w:jc w:val="center"/>
        <w:rPr>
          <w:rFonts w:ascii="Arial Narrow" w:hAnsi="Arial Narrow"/>
        </w:rPr>
      </w:pPr>
    </w:p>
    <w:p w14:paraId="09782639" w14:textId="77777777" w:rsidR="008D5DB3" w:rsidRDefault="008D5DB3" w:rsidP="008D5DB3">
      <w:pPr>
        <w:jc w:val="center"/>
        <w:rPr>
          <w:rFonts w:ascii="Arial Narrow" w:hAnsi="Arial Narrow"/>
        </w:rPr>
      </w:pPr>
    </w:p>
    <w:p w14:paraId="615F1745" w14:textId="77777777" w:rsidR="008D5DB3" w:rsidRDefault="008D5DB3" w:rsidP="008D5DB3">
      <w:pPr>
        <w:rPr>
          <w:rFonts w:ascii="Arial Narrow" w:hAnsi="Arial Narrow"/>
        </w:rPr>
      </w:pPr>
      <w:r w:rsidRPr="000006BC">
        <w:rPr>
          <w:rFonts w:ascii="Arial Narrow" w:hAnsi="Arial Narrow"/>
        </w:rPr>
        <w:t>Datum:</w:t>
      </w:r>
      <w:r w:rsidRPr="000006BC">
        <w:rPr>
          <w:rFonts w:ascii="Arial Narrow" w:hAnsi="Arial Narrow"/>
        </w:rPr>
        <w:tab/>
      </w:r>
      <w:r w:rsidRPr="000006BC">
        <w:rPr>
          <w:rFonts w:ascii="Arial Narrow" w:hAnsi="Arial Narrow"/>
        </w:rPr>
        <w:tab/>
      </w:r>
      <w:r>
        <w:rPr>
          <w:rFonts w:ascii="Arial Narrow" w:hAnsi="Arial Narrow"/>
        </w:rPr>
        <w:t>01/2023</w:t>
      </w:r>
    </w:p>
    <w:p w14:paraId="180CA59C" w14:textId="77777777" w:rsidR="008D5DB3" w:rsidRPr="000006BC" w:rsidRDefault="008D5DB3" w:rsidP="008D5DB3">
      <w:pPr>
        <w:rPr>
          <w:rFonts w:ascii="Arial Narrow" w:hAnsi="Arial Narrow"/>
        </w:rPr>
      </w:pPr>
      <w:r>
        <w:rPr>
          <w:rFonts w:ascii="Arial Narrow" w:hAnsi="Arial Narrow"/>
        </w:rPr>
        <w:t xml:space="preserve">Projektant: </w:t>
      </w:r>
      <w:r>
        <w:rPr>
          <w:rFonts w:ascii="Arial Narrow" w:hAnsi="Arial Narrow"/>
        </w:rPr>
        <w:tab/>
        <w:t>UCHYTIL, s.r.o., K Terminálu 7, 619 00 Brno</w:t>
      </w:r>
    </w:p>
    <w:p w14:paraId="383A0898" w14:textId="09959C42" w:rsidR="008D5DB3" w:rsidRDefault="008D5DB3" w:rsidP="008D5DB3">
      <w:pPr>
        <w:rPr>
          <w:rFonts w:ascii="Arial Narrow" w:hAnsi="Arial Narrow"/>
        </w:rPr>
      </w:pPr>
      <w:r w:rsidRPr="000006BC">
        <w:rPr>
          <w:rFonts w:ascii="Arial Narrow" w:hAnsi="Arial Narrow"/>
        </w:rPr>
        <w:t>Vypracovala:</w:t>
      </w:r>
      <w:r w:rsidRPr="000006BC">
        <w:rPr>
          <w:rFonts w:ascii="Arial Narrow" w:hAnsi="Arial Narrow"/>
        </w:rPr>
        <w:tab/>
      </w:r>
      <w:r>
        <w:rPr>
          <w:rFonts w:ascii="Arial Narrow" w:hAnsi="Arial Narrow"/>
        </w:rPr>
        <w:t>Petr Winkler</w:t>
      </w:r>
    </w:p>
    <w:p w14:paraId="744F223C" w14:textId="77777777" w:rsidR="008D5DB3" w:rsidRDefault="008D5DB3"/>
    <w:p w14:paraId="4DBE1A94" w14:textId="77777777" w:rsidR="008D5DB3" w:rsidRDefault="008D5DB3"/>
    <w:p w14:paraId="727EAAF0" w14:textId="77777777" w:rsidR="008D5DB3" w:rsidRDefault="008D5DB3"/>
    <w:p w14:paraId="7B439403" w14:textId="77777777" w:rsidR="008D5DB3" w:rsidRDefault="008D5DB3"/>
    <w:p w14:paraId="04A8493F" w14:textId="77777777" w:rsidR="008D5DB3" w:rsidRDefault="008D5DB3"/>
    <w:p w14:paraId="0ABB49BC" w14:textId="77777777" w:rsidR="00956DFD" w:rsidRDefault="00956DFD"/>
    <w:p w14:paraId="58E7CA72" w14:textId="77777777" w:rsidR="008D5DB3" w:rsidRPr="00DB108C" w:rsidRDefault="008D5DB3"/>
    <w:p w14:paraId="4E086E37" w14:textId="787A6D39" w:rsidR="001E55C7" w:rsidRDefault="00956DFD" w:rsidP="00BC4C13">
      <w:pPr>
        <w:pStyle w:val="Nadpis2"/>
        <w:spacing w:before="0" w:after="0"/>
        <w:jc w:val="center"/>
        <w:rPr>
          <w:rFonts w:ascii="Times New Roman" w:hAnsi="Times New Roman"/>
          <w:bCs/>
          <w:i w:val="0"/>
          <w:sz w:val="40"/>
          <w:szCs w:val="40"/>
          <w:u w:val="single"/>
        </w:rPr>
      </w:pPr>
      <w:r>
        <w:rPr>
          <w:rFonts w:ascii="Times New Roman" w:hAnsi="Times New Roman"/>
          <w:bCs/>
          <w:i w:val="0"/>
          <w:sz w:val="40"/>
          <w:szCs w:val="40"/>
          <w:u w:val="single"/>
        </w:rPr>
        <w:t>D.1.4.</w:t>
      </w:r>
      <w:r w:rsidR="00F94339">
        <w:rPr>
          <w:rFonts w:ascii="Times New Roman" w:hAnsi="Times New Roman"/>
          <w:bCs/>
          <w:i w:val="0"/>
          <w:sz w:val="40"/>
          <w:szCs w:val="40"/>
          <w:u w:val="single"/>
        </w:rPr>
        <w:t>3</w:t>
      </w:r>
      <w:r>
        <w:rPr>
          <w:rFonts w:ascii="Times New Roman" w:hAnsi="Times New Roman"/>
          <w:bCs/>
          <w:i w:val="0"/>
          <w:sz w:val="40"/>
          <w:szCs w:val="40"/>
          <w:u w:val="single"/>
        </w:rPr>
        <w:t xml:space="preserve">-01 </w:t>
      </w:r>
      <w:r w:rsidR="00D13833" w:rsidRPr="00BC4C13">
        <w:rPr>
          <w:rFonts w:ascii="Times New Roman" w:hAnsi="Times New Roman"/>
          <w:bCs/>
          <w:i w:val="0"/>
          <w:sz w:val="40"/>
          <w:szCs w:val="40"/>
          <w:u w:val="single"/>
        </w:rPr>
        <w:t xml:space="preserve">TECHNICKÁ </w:t>
      </w:r>
      <w:r w:rsidR="00640FF7" w:rsidRPr="00BC4C13">
        <w:rPr>
          <w:rFonts w:ascii="Times New Roman" w:hAnsi="Times New Roman"/>
          <w:bCs/>
          <w:i w:val="0"/>
          <w:sz w:val="40"/>
          <w:szCs w:val="40"/>
          <w:u w:val="single"/>
        </w:rPr>
        <w:t>ZPRÁVA</w:t>
      </w:r>
    </w:p>
    <w:p w14:paraId="3479014F" w14:textId="76EE4975" w:rsidR="00640FF7" w:rsidRDefault="00640FF7" w:rsidP="00BC4C13">
      <w:pPr>
        <w:rPr>
          <w:sz w:val="20"/>
          <w:szCs w:val="20"/>
        </w:rPr>
      </w:pPr>
    </w:p>
    <w:p w14:paraId="2E84FE7F" w14:textId="77777777" w:rsidR="0077709C" w:rsidRPr="00BC4C13" w:rsidRDefault="0077709C" w:rsidP="00BC4C13">
      <w:pPr>
        <w:rPr>
          <w:sz w:val="20"/>
          <w:szCs w:val="20"/>
        </w:rPr>
      </w:pPr>
    </w:p>
    <w:p w14:paraId="2133F88F" w14:textId="77777777" w:rsidR="00592107" w:rsidRDefault="00592107" w:rsidP="00BC4C13">
      <w:pPr>
        <w:rPr>
          <w:sz w:val="20"/>
          <w:szCs w:val="20"/>
        </w:rPr>
      </w:pPr>
    </w:p>
    <w:p w14:paraId="61D35D04" w14:textId="77777777" w:rsidR="00956DFD" w:rsidRPr="00BC4C13" w:rsidRDefault="00956DFD" w:rsidP="00BC4C13">
      <w:pPr>
        <w:rPr>
          <w:sz w:val="20"/>
          <w:szCs w:val="20"/>
        </w:rPr>
      </w:pPr>
    </w:p>
    <w:p w14:paraId="04A43ED8" w14:textId="77777777" w:rsidR="005A22A6" w:rsidRDefault="005A22A6" w:rsidP="00BC4C13">
      <w:pPr>
        <w:rPr>
          <w:sz w:val="20"/>
          <w:szCs w:val="20"/>
        </w:rPr>
      </w:pPr>
    </w:p>
    <w:tbl>
      <w:tblPr>
        <w:tblW w:w="9900" w:type="dxa"/>
        <w:tblInd w:w="-290" w:type="dxa"/>
        <w:tblCellMar>
          <w:left w:w="70" w:type="dxa"/>
          <w:right w:w="70" w:type="dxa"/>
        </w:tblCellMar>
        <w:tblLook w:val="0000" w:firstRow="0" w:lastRow="0" w:firstColumn="0" w:lastColumn="0" w:noHBand="0" w:noVBand="0"/>
      </w:tblPr>
      <w:tblGrid>
        <w:gridCol w:w="3960"/>
        <w:gridCol w:w="5940"/>
      </w:tblGrid>
      <w:tr w:rsidR="006A579A" w:rsidRPr="00BC4C13" w14:paraId="009260D3" w14:textId="77777777" w:rsidTr="0040142A">
        <w:trPr>
          <w:trHeight w:val="762"/>
        </w:trPr>
        <w:tc>
          <w:tcPr>
            <w:tcW w:w="3960" w:type="dxa"/>
            <w:tcBorders>
              <w:top w:val="single" w:sz="4" w:space="0" w:color="auto"/>
              <w:left w:val="single" w:sz="8" w:space="0" w:color="auto"/>
              <w:bottom w:val="single" w:sz="8" w:space="0" w:color="auto"/>
              <w:right w:val="single" w:sz="8" w:space="0" w:color="auto"/>
            </w:tcBorders>
            <w:shd w:val="clear" w:color="auto" w:fill="auto"/>
            <w:noWrap/>
            <w:vAlign w:val="center"/>
          </w:tcPr>
          <w:p w14:paraId="2C0B9686" w14:textId="77777777" w:rsidR="006A579A" w:rsidRPr="00BC4C13" w:rsidRDefault="006A579A" w:rsidP="006A579A">
            <w:pPr>
              <w:jc w:val="center"/>
              <w:rPr>
                <w:b/>
                <w:bCs/>
              </w:rPr>
            </w:pPr>
            <w:r>
              <w:rPr>
                <w:b/>
                <w:noProof/>
              </w:rPr>
              <w:t>ZHOTOVITEL</w:t>
            </w:r>
          </w:p>
        </w:tc>
        <w:tc>
          <w:tcPr>
            <w:tcW w:w="5940" w:type="dxa"/>
            <w:tcBorders>
              <w:top w:val="single" w:sz="4" w:space="0" w:color="auto"/>
              <w:left w:val="nil"/>
              <w:bottom w:val="single" w:sz="8" w:space="0" w:color="auto"/>
              <w:right w:val="single" w:sz="8" w:space="0" w:color="auto"/>
            </w:tcBorders>
            <w:shd w:val="clear" w:color="auto" w:fill="auto"/>
            <w:noWrap/>
            <w:vAlign w:val="center"/>
          </w:tcPr>
          <w:p w14:paraId="539A530B" w14:textId="77777777" w:rsidR="006A579A" w:rsidRDefault="006A579A" w:rsidP="006A579A">
            <w:pPr>
              <w:jc w:val="center"/>
              <w:rPr>
                <w:b/>
                <w:bCs/>
              </w:rPr>
            </w:pPr>
            <w:r>
              <w:rPr>
                <w:b/>
                <w:bCs/>
              </w:rPr>
              <w:t>Petr Winkler</w:t>
            </w:r>
          </w:p>
          <w:p w14:paraId="6270A7F5" w14:textId="77777777" w:rsidR="006A579A" w:rsidRDefault="006A579A" w:rsidP="006A579A">
            <w:pPr>
              <w:jc w:val="center"/>
              <w:rPr>
                <w:b/>
                <w:bCs/>
              </w:rPr>
            </w:pPr>
            <w:r>
              <w:rPr>
                <w:b/>
                <w:bCs/>
              </w:rPr>
              <w:t>Skácelova 3063/5</w:t>
            </w:r>
          </w:p>
          <w:p w14:paraId="16E84F7A" w14:textId="77777777" w:rsidR="006A579A" w:rsidRDefault="006A579A" w:rsidP="006A579A">
            <w:pPr>
              <w:jc w:val="center"/>
              <w:rPr>
                <w:b/>
                <w:bCs/>
              </w:rPr>
            </w:pPr>
            <w:r>
              <w:rPr>
                <w:b/>
                <w:bCs/>
              </w:rPr>
              <w:t>695 01 Hodonín</w:t>
            </w:r>
          </w:p>
          <w:p w14:paraId="693DBD41" w14:textId="77777777" w:rsidR="006A579A" w:rsidRPr="00BC4C13" w:rsidRDefault="006A579A" w:rsidP="006A579A">
            <w:pPr>
              <w:jc w:val="center"/>
              <w:rPr>
                <w:b/>
                <w:bCs/>
              </w:rPr>
            </w:pPr>
            <w:r>
              <w:rPr>
                <w:b/>
                <w:bCs/>
              </w:rPr>
              <w:t>tel: 603 513 362, IČ: 88842711</w:t>
            </w:r>
          </w:p>
        </w:tc>
      </w:tr>
      <w:tr w:rsidR="00880CA6" w:rsidRPr="00BC4C13" w14:paraId="5AB8363B" w14:textId="77777777" w:rsidTr="0040142A">
        <w:trPr>
          <w:trHeight w:val="762"/>
        </w:trPr>
        <w:tc>
          <w:tcPr>
            <w:tcW w:w="3960" w:type="dxa"/>
            <w:tcBorders>
              <w:top w:val="single" w:sz="4" w:space="0" w:color="auto"/>
              <w:left w:val="single" w:sz="8" w:space="0" w:color="auto"/>
              <w:bottom w:val="single" w:sz="8" w:space="0" w:color="auto"/>
              <w:right w:val="single" w:sz="8" w:space="0" w:color="auto"/>
            </w:tcBorders>
            <w:shd w:val="clear" w:color="auto" w:fill="auto"/>
            <w:noWrap/>
            <w:vAlign w:val="center"/>
          </w:tcPr>
          <w:p w14:paraId="0A993BF3" w14:textId="77777777" w:rsidR="00880CA6" w:rsidRPr="00BC4C13" w:rsidRDefault="00880CA6" w:rsidP="0040142A">
            <w:pPr>
              <w:jc w:val="center"/>
              <w:rPr>
                <w:b/>
                <w:bCs/>
              </w:rPr>
            </w:pPr>
            <w:r w:rsidRPr="00BC4C13">
              <w:rPr>
                <w:b/>
                <w:bCs/>
              </w:rPr>
              <w:t>OBJEDNATEL</w:t>
            </w:r>
          </w:p>
        </w:tc>
        <w:tc>
          <w:tcPr>
            <w:tcW w:w="5940" w:type="dxa"/>
            <w:tcBorders>
              <w:top w:val="single" w:sz="4" w:space="0" w:color="auto"/>
              <w:left w:val="nil"/>
              <w:bottom w:val="single" w:sz="8" w:space="0" w:color="auto"/>
              <w:right w:val="single" w:sz="8" w:space="0" w:color="auto"/>
            </w:tcBorders>
            <w:shd w:val="clear" w:color="auto" w:fill="auto"/>
            <w:noWrap/>
            <w:vAlign w:val="center"/>
          </w:tcPr>
          <w:p w14:paraId="3585173A" w14:textId="77777777" w:rsidR="008D5DB3" w:rsidRDefault="008D5DB3" w:rsidP="00956DFD">
            <w:pPr>
              <w:jc w:val="center"/>
              <w:rPr>
                <w:b/>
                <w:bCs/>
              </w:rPr>
            </w:pPr>
            <w:r w:rsidRPr="008D5DB3">
              <w:rPr>
                <w:b/>
                <w:bCs/>
              </w:rPr>
              <w:t>Statutární město Brno</w:t>
            </w:r>
          </w:p>
          <w:p w14:paraId="38A4FF4E" w14:textId="21D30E53" w:rsidR="008D5DB3" w:rsidRDefault="008D5DB3" w:rsidP="00956DFD">
            <w:pPr>
              <w:jc w:val="center"/>
              <w:rPr>
                <w:b/>
                <w:bCs/>
              </w:rPr>
            </w:pPr>
            <w:r w:rsidRPr="008D5DB3">
              <w:rPr>
                <w:b/>
                <w:bCs/>
              </w:rPr>
              <w:t xml:space="preserve">Dominikánské náměstí 16/1, Brno </w:t>
            </w:r>
            <w:r>
              <w:rPr>
                <w:b/>
                <w:bCs/>
              </w:rPr>
              <w:t>–</w:t>
            </w:r>
            <w:r w:rsidRPr="008D5DB3">
              <w:rPr>
                <w:b/>
                <w:bCs/>
              </w:rPr>
              <w:t xml:space="preserve"> město</w:t>
            </w:r>
          </w:p>
          <w:p w14:paraId="494E44F5" w14:textId="04AE955F" w:rsidR="00880CA6" w:rsidRPr="00BC4C13" w:rsidRDefault="008D5DB3" w:rsidP="00956DFD">
            <w:pPr>
              <w:jc w:val="center"/>
              <w:rPr>
                <w:b/>
                <w:bCs/>
              </w:rPr>
            </w:pPr>
            <w:r w:rsidRPr="008D5DB3">
              <w:rPr>
                <w:b/>
                <w:bCs/>
              </w:rPr>
              <w:t>602 00 Brno</w:t>
            </w:r>
          </w:p>
        </w:tc>
      </w:tr>
      <w:tr w:rsidR="00880CA6" w:rsidRPr="00BC4C13" w14:paraId="6C763C47"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68055D5B" w14:textId="77777777" w:rsidR="00880CA6" w:rsidRPr="00E86A72" w:rsidRDefault="00880CA6" w:rsidP="0040142A">
            <w:pPr>
              <w:jc w:val="center"/>
              <w:rPr>
                <w:b/>
                <w:bCs/>
              </w:rPr>
            </w:pPr>
            <w:r>
              <w:rPr>
                <w:b/>
                <w:bCs/>
              </w:rPr>
              <w:t>PŘEDMĚT DOKUMENTU</w:t>
            </w:r>
          </w:p>
        </w:tc>
        <w:tc>
          <w:tcPr>
            <w:tcW w:w="5940" w:type="dxa"/>
            <w:tcBorders>
              <w:top w:val="nil"/>
              <w:left w:val="nil"/>
              <w:bottom w:val="single" w:sz="8" w:space="0" w:color="auto"/>
              <w:right w:val="single" w:sz="8" w:space="0" w:color="auto"/>
            </w:tcBorders>
            <w:shd w:val="clear" w:color="auto" w:fill="auto"/>
            <w:noWrap/>
            <w:vAlign w:val="center"/>
          </w:tcPr>
          <w:p w14:paraId="30DB69CA" w14:textId="77777777" w:rsidR="00880CA6" w:rsidRPr="00E86A72" w:rsidRDefault="00956DFD" w:rsidP="00216E2F">
            <w:pPr>
              <w:jc w:val="center"/>
              <w:rPr>
                <w:b/>
                <w:bCs/>
              </w:rPr>
            </w:pPr>
            <w:r>
              <w:rPr>
                <w:b/>
                <w:bCs/>
              </w:rPr>
              <w:t>technika prostředí staveb</w:t>
            </w:r>
          </w:p>
        </w:tc>
      </w:tr>
      <w:tr w:rsidR="00880CA6" w:rsidRPr="00BC4C13" w14:paraId="7F5BC31E"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0EF35E17" w14:textId="77777777" w:rsidR="00880CA6" w:rsidRDefault="00880CA6" w:rsidP="0040142A">
            <w:pPr>
              <w:jc w:val="center"/>
              <w:rPr>
                <w:b/>
                <w:bCs/>
              </w:rPr>
            </w:pPr>
            <w:r>
              <w:rPr>
                <w:b/>
                <w:bCs/>
              </w:rPr>
              <w:t>ČÁST</w:t>
            </w:r>
          </w:p>
        </w:tc>
        <w:tc>
          <w:tcPr>
            <w:tcW w:w="5940" w:type="dxa"/>
            <w:tcBorders>
              <w:top w:val="nil"/>
              <w:left w:val="nil"/>
              <w:bottom w:val="single" w:sz="8" w:space="0" w:color="auto"/>
              <w:right w:val="single" w:sz="8" w:space="0" w:color="auto"/>
            </w:tcBorders>
            <w:shd w:val="clear" w:color="auto" w:fill="auto"/>
            <w:noWrap/>
            <w:vAlign w:val="center"/>
          </w:tcPr>
          <w:p w14:paraId="632AE338" w14:textId="4A0F1C81" w:rsidR="00880CA6" w:rsidRDefault="008D5DB3" w:rsidP="00D341AA">
            <w:pPr>
              <w:jc w:val="center"/>
              <w:rPr>
                <w:b/>
                <w:bCs/>
              </w:rPr>
            </w:pPr>
            <w:r w:rsidRPr="008D5DB3">
              <w:rPr>
                <w:b/>
                <w:bCs/>
              </w:rPr>
              <w:t>D.1.4.3 - Elektroinstalace</w:t>
            </w:r>
          </w:p>
        </w:tc>
      </w:tr>
      <w:tr w:rsidR="00880CA6" w:rsidRPr="00BC4C13" w14:paraId="3BD63C01"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7E5945B0" w14:textId="77777777" w:rsidR="00880CA6" w:rsidRPr="00BC4C13" w:rsidRDefault="00880CA6" w:rsidP="0040142A">
            <w:pPr>
              <w:jc w:val="center"/>
              <w:rPr>
                <w:b/>
                <w:bCs/>
              </w:rPr>
            </w:pPr>
            <w:r w:rsidRPr="00BC4C13">
              <w:rPr>
                <w:b/>
                <w:bCs/>
              </w:rPr>
              <w:t>NÁZEV STAVBY</w:t>
            </w:r>
          </w:p>
        </w:tc>
        <w:tc>
          <w:tcPr>
            <w:tcW w:w="5940" w:type="dxa"/>
            <w:tcBorders>
              <w:top w:val="nil"/>
              <w:left w:val="nil"/>
              <w:bottom w:val="single" w:sz="8" w:space="0" w:color="auto"/>
              <w:right w:val="single" w:sz="8" w:space="0" w:color="auto"/>
            </w:tcBorders>
            <w:shd w:val="clear" w:color="auto" w:fill="auto"/>
            <w:noWrap/>
            <w:vAlign w:val="center"/>
          </w:tcPr>
          <w:p w14:paraId="36DB04FA" w14:textId="77777777" w:rsidR="008D5DB3" w:rsidRDefault="008D5DB3" w:rsidP="00216E2F">
            <w:pPr>
              <w:jc w:val="center"/>
              <w:rPr>
                <w:b/>
                <w:bCs/>
              </w:rPr>
            </w:pPr>
            <w:r w:rsidRPr="008D5DB3">
              <w:rPr>
                <w:b/>
                <w:bCs/>
              </w:rPr>
              <w:t>STAVEBNÍ ÚPRAVY SKLEPA ZUŠ</w:t>
            </w:r>
          </w:p>
          <w:p w14:paraId="76587D92" w14:textId="763DAB21" w:rsidR="00956DFD" w:rsidRPr="00BC4C13" w:rsidRDefault="008D5DB3" w:rsidP="00216E2F">
            <w:pPr>
              <w:jc w:val="center"/>
              <w:rPr>
                <w:b/>
                <w:bCs/>
              </w:rPr>
            </w:pPr>
            <w:r w:rsidRPr="008D5DB3">
              <w:rPr>
                <w:b/>
                <w:bCs/>
              </w:rPr>
              <w:t>J. KVAPILA na tř. Kpt. Jaroše 24 v Brně</w:t>
            </w:r>
          </w:p>
        </w:tc>
      </w:tr>
      <w:tr w:rsidR="00880CA6" w:rsidRPr="00BC4C13" w14:paraId="001A022E"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24C8D6D8" w14:textId="77777777" w:rsidR="00880CA6" w:rsidRPr="00BC4C13" w:rsidRDefault="00880CA6" w:rsidP="0040142A">
            <w:pPr>
              <w:jc w:val="center"/>
              <w:rPr>
                <w:b/>
                <w:bCs/>
              </w:rPr>
            </w:pPr>
            <w:r w:rsidRPr="00BC4C13">
              <w:rPr>
                <w:b/>
                <w:bCs/>
              </w:rPr>
              <w:t>MÍSTO</w:t>
            </w:r>
          </w:p>
        </w:tc>
        <w:tc>
          <w:tcPr>
            <w:tcW w:w="5940" w:type="dxa"/>
            <w:tcBorders>
              <w:top w:val="nil"/>
              <w:left w:val="nil"/>
              <w:bottom w:val="single" w:sz="8" w:space="0" w:color="auto"/>
              <w:right w:val="single" w:sz="8" w:space="0" w:color="auto"/>
            </w:tcBorders>
            <w:shd w:val="clear" w:color="auto" w:fill="auto"/>
            <w:noWrap/>
            <w:vAlign w:val="center"/>
          </w:tcPr>
          <w:p w14:paraId="47E6E633" w14:textId="2B4EED8F" w:rsidR="00880CA6" w:rsidRPr="00BC4C13" w:rsidRDefault="008D5DB3" w:rsidP="00702D6C">
            <w:pPr>
              <w:autoSpaceDE w:val="0"/>
              <w:autoSpaceDN w:val="0"/>
              <w:adjustRightInd w:val="0"/>
              <w:jc w:val="center"/>
              <w:rPr>
                <w:b/>
                <w:bCs/>
              </w:rPr>
            </w:pPr>
            <w:r w:rsidRPr="008D5DB3">
              <w:rPr>
                <w:b/>
                <w:bCs/>
              </w:rPr>
              <w:t xml:space="preserve">k. </w:t>
            </w:r>
            <w:proofErr w:type="spellStart"/>
            <w:r w:rsidRPr="008D5DB3">
              <w:rPr>
                <w:b/>
                <w:bCs/>
              </w:rPr>
              <w:t>ú.</w:t>
            </w:r>
            <w:proofErr w:type="spellEnd"/>
            <w:r w:rsidRPr="008D5DB3">
              <w:rPr>
                <w:b/>
                <w:bCs/>
              </w:rPr>
              <w:t xml:space="preserve"> Černá Pole; 610771, </w:t>
            </w:r>
            <w:proofErr w:type="spellStart"/>
            <w:r w:rsidRPr="008D5DB3">
              <w:rPr>
                <w:b/>
                <w:bCs/>
              </w:rPr>
              <w:t>parc</w:t>
            </w:r>
            <w:proofErr w:type="spellEnd"/>
            <w:r w:rsidRPr="008D5DB3">
              <w:rPr>
                <w:b/>
                <w:bCs/>
              </w:rPr>
              <w:t>. č. 3736, číslo p. 1939</w:t>
            </w:r>
          </w:p>
        </w:tc>
      </w:tr>
      <w:tr w:rsidR="00880CA6" w:rsidRPr="00BC4C13" w14:paraId="09485C3D"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00D2556A" w14:textId="77777777" w:rsidR="00880CA6" w:rsidRPr="00BC4C13" w:rsidRDefault="00880CA6" w:rsidP="0040142A">
            <w:pPr>
              <w:jc w:val="center"/>
              <w:rPr>
                <w:b/>
                <w:bCs/>
              </w:rPr>
            </w:pPr>
            <w:r w:rsidRPr="00BC4C13">
              <w:rPr>
                <w:b/>
                <w:bCs/>
              </w:rPr>
              <w:t>KRAJ</w:t>
            </w:r>
          </w:p>
        </w:tc>
        <w:tc>
          <w:tcPr>
            <w:tcW w:w="5940" w:type="dxa"/>
            <w:tcBorders>
              <w:top w:val="nil"/>
              <w:left w:val="nil"/>
              <w:bottom w:val="single" w:sz="8" w:space="0" w:color="auto"/>
              <w:right w:val="single" w:sz="8" w:space="0" w:color="auto"/>
            </w:tcBorders>
            <w:shd w:val="clear" w:color="auto" w:fill="auto"/>
            <w:noWrap/>
            <w:vAlign w:val="center"/>
          </w:tcPr>
          <w:p w14:paraId="2023678D" w14:textId="56C50EA7" w:rsidR="00880CA6" w:rsidRPr="00BC4C13" w:rsidRDefault="00000000" w:rsidP="00216E2F">
            <w:pPr>
              <w:jc w:val="center"/>
              <w:rPr>
                <w:b/>
                <w:bCs/>
              </w:rPr>
            </w:pPr>
            <w:hyperlink r:id="rId12" w:history="1">
              <w:r w:rsidR="008D5DB3">
                <w:rPr>
                  <w:b/>
                  <w:bCs/>
                </w:rPr>
                <w:t>Jihomoravský</w:t>
              </w:r>
              <w:r w:rsidR="00880CA6" w:rsidRPr="006A579A">
                <w:rPr>
                  <w:b/>
                  <w:bCs/>
                </w:rPr>
                <w:t xml:space="preserve"> kraj</w:t>
              </w:r>
            </w:hyperlink>
          </w:p>
        </w:tc>
      </w:tr>
      <w:tr w:rsidR="00880CA6" w:rsidRPr="00BC4C13" w14:paraId="232C77EA"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380737F3" w14:textId="77777777" w:rsidR="00880CA6" w:rsidRPr="00BC4C13" w:rsidRDefault="00880CA6" w:rsidP="0040142A">
            <w:pPr>
              <w:jc w:val="center"/>
              <w:rPr>
                <w:b/>
                <w:bCs/>
              </w:rPr>
            </w:pPr>
            <w:r w:rsidRPr="00BC4C13">
              <w:rPr>
                <w:b/>
                <w:bCs/>
              </w:rPr>
              <w:t>STUPEŇ PROJEKTOVÉ DOKUMENTACE</w:t>
            </w:r>
          </w:p>
        </w:tc>
        <w:tc>
          <w:tcPr>
            <w:tcW w:w="5940" w:type="dxa"/>
            <w:tcBorders>
              <w:top w:val="nil"/>
              <w:left w:val="nil"/>
              <w:bottom w:val="single" w:sz="8" w:space="0" w:color="auto"/>
              <w:right w:val="single" w:sz="8" w:space="0" w:color="auto"/>
            </w:tcBorders>
            <w:shd w:val="clear" w:color="auto" w:fill="auto"/>
            <w:noWrap/>
            <w:vAlign w:val="center"/>
          </w:tcPr>
          <w:p w14:paraId="07FA2A11" w14:textId="74950251" w:rsidR="00880CA6" w:rsidRPr="00BC4C13" w:rsidRDefault="00956DFD" w:rsidP="00216E2F">
            <w:pPr>
              <w:jc w:val="center"/>
              <w:rPr>
                <w:b/>
                <w:bCs/>
              </w:rPr>
            </w:pPr>
            <w:r>
              <w:rPr>
                <w:b/>
                <w:bCs/>
              </w:rPr>
              <w:t xml:space="preserve">projektová </w:t>
            </w:r>
            <w:r w:rsidRPr="00C56792">
              <w:rPr>
                <w:b/>
                <w:bCs/>
              </w:rPr>
              <w:t xml:space="preserve">dokumentace </w:t>
            </w:r>
            <w:r w:rsidRPr="0025292B">
              <w:rPr>
                <w:b/>
                <w:bCs/>
              </w:rPr>
              <w:t xml:space="preserve">pro </w:t>
            </w:r>
            <w:r w:rsidR="00E81622">
              <w:rPr>
                <w:b/>
                <w:bCs/>
              </w:rPr>
              <w:t>provádění stavby</w:t>
            </w:r>
          </w:p>
        </w:tc>
      </w:tr>
      <w:tr w:rsidR="00880CA6" w:rsidRPr="00BC4C13" w14:paraId="1289DAF1"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vAlign w:val="center"/>
          </w:tcPr>
          <w:p w14:paraId="7C010626" w14:textId="77777777" w:rsidR="00880CA6" w:rsidRPr="00BC4C13" w:rsidRDefault="00880CA6" w:rsidP="0040142A">
            <w:pPr>
              <w:jc w:val="center"/>
              <w:rPr>
                <w:b/>
                <w:bCs/>
              </w:rPr>
            </w:pPr>
            <w:r w:rsidRPr="00BC4C13">
              <w:rPr>
                <w:b/>
                <w:bCs/>
              </w:rPr>
              <w:t>ODPOVĚDNÝ</w:t>
            </w:r>
          </w:p>
          <w:p w14:paraId="4E55DE35" w14:textId="77777777" w:rsidR="00880CA6" w:rsidRPr="00BC4C13" w:rsidRDefault="00880CA6" w:rsidP="0040142A">
            <w:pPr>
              <w:jc w:val="center"/>
              <w:rPr>
                <w:b/>
                <w:bCs/>
              </w:rPr>
            </w:pPr>
            <w:r w:rsidRPr="00BC4C13">
              <w:rPr>
                <w:b/>
                <w:bCs/>
              </w:rPr>
              <w:t>PROJEKTANT</w:t>
            </w:r>
          </w:p>
        </w:tc>
        <w:tc>
          <w:tcPr>
            <w:tcW w:w="5940" w:type="dxa"/>
            <w:tcBorders>
              <w:top w:val="nil"/>
              <w:left w:val="nil"/>
              <w:bottom w:val="single" w:sz="8" w:space="0" w:color="auto"/>
              <w:right w:val="single" w:sz="8" w:space="0" w:color="auto"/>
            </w:tcBorders>
            <w:shd w:val="clear" w:color="auto" w:fill="auto"/>
            <w:noWrap/>
            <w:vAlign w:val="center"/>
          </w:tcPr>
          <w:p w14:paraId="4F3A8194" w14:textId="77777777" w:rsidR="00880CA6" w:rsidRPr="00BC4C13" w:rsidRDefault="00880CA6" w:rsidP="00216E2F">
            <w:pPr>
              <w:jc w:val="center"/>
              <w:rPr>
                <w:b/>
                <w:bCs/>
              </w:rPr>
            </w:pPr>
            <w:r w:rsidRPr="00BC4C13">
              <w:rPr>
                <w:b/>
                <w:bCs/>
              </w:rPr>
              <w:t>Petr Winkler</w:t>
            </w:r>
          </w:p>
        </w:tc>
      </w:tr>
      <w:tr w:rsidR="00880CA6" w:rsidRPr="00BC4C13" w14:paraId="4FB5C7A4"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4DA110AA" w14:textId="77777777" w:rsidR="00880CA6" w:rsidRPr="00BC4C13" w:rsidRDefault="00880CA6" w:rsidP="0040142A">
            <w:pPr>
              <w:jc w:val="center"/>
              <w:rPr>
                <w:b/>
                <w:bCs/>
              </w:rPr>
            </w:pPr>
            <w:r w:rsidRPr="00BC4C13">
              <w:rPr>
                <w:b/>
                <w:bCs/>
              </w:rPr>
              <w:t>VYHOTOVIL</w:t>
            </w:r>
          </w:p>
        </w:tc>
        <w:tc>
          <w:tcPr>
            <w:tcW w:w="5940" w:type="dxa"/>
            <w:tcBorders>
              <w:top w:val="nil"/>
              <w:left w:val="nil"/>
              <w:bottom w:val="single" w:sz="8" w:space="0" w:color="auto"/>
              <w:right w:val="single" w:sz="8" w:space="0" w:color="auto"/>
            </w:tcBorders>
            <w:shd w:val="clear" w:color="auto" w:fill="auto"/>
            <w:noWrap/>
            <w:vAlign w:val="center"/>
          </w:tcPr>
          <w:p w14:paraId="37091DAE" w14:textId="77777777" w:rsidR="00880CA6" w:rsidRDefault="00880CA6" w:rsidP="00216E2F">
            <w:pPr>
              <w:jc w:val="center"/>
              <w:rPr>
                <w:b/>
                <w:bCs/>
              </w:rPr>
            </w:pPr>
            <w:r w:rsidRPr="00E86A72">
              <w:rPr>
                <w:b/>
                <w:bCs/>
              </w:rPr>
              <w:t>Petr Winkler</w:t>
            </w:r>
          </w:p>
          <w:p w14:paraId="73C46078" w14:textId="77777777" w:rsidR="00880CA6" w:rsidRPr="00BC4C13" w:rsidRDefault="00880CA6" w:rsidP="00216E2F">
            <w:pPr>
              <w:jc w:val="center"/>
              <w:rPr>
                <w:b/>
                <w:bCs/>
              </w:rPr>
            </w:pPr>
            <w:r>
              <w:rPr>
                <w:b/>
                <w:bCs/>
              </w:rPr>
              <w:t>číslo autorizace ČKAIT 1005185</w:t>
            </w:r>
          </w:p>
        </w:tc>
      </w:tr>
      <w:tr w:rsidR="00880CA6" w:rsidRPr="00BC4C13" w14:paraId="16F273D3"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0BB8B5B9" w14:textId="77777777" w:rsidR="00880CA6" w:rsidRPr="00BC4C13" w:rsidRDefault="00880CA6" w:rsidP="0040142A">
            <w:pPr>
              <w:jc w:val="center"/>
              <w:rPr>
                <w:b/>
                <w:bCs/>
              </w:rPr>
            </w:pPr>
            <w:r w:rsidRPr="00BC4C13">
              <w:rPr>
                <w:b/>
                <w:bCs/>
              </w:rPr>
              <w:t>DATUM</w:t>
            </w:r>
          </w:p>
        </w:tc>
        <w:tc>
          <w:tcPr>
            <w:tcW w:w="5940" w:type="dxa"/>
            <w:tcBorders>
              <w:top w:val="nil"/>
              <w:left w:val="nil"/>
              <w:bottom w:val="single" w:sz="8" w:space="0" w:color="auto"/>
              <w:right w:val="single" w:sz="8" w:space="0" w:color="auto"/>
            </w:tcBorders>
            <w:shd w:val="clear" w:color="auto" w:fill="auto"/>
            <w:noWrap/>
            <w:vAlign w:val="center"/>
          </w:tcPr>
          <w:p w14:paraId="48203733" w14:textId="2613C0AF" w:rsidR="00880CA6" w:rsidRPr="00BC4C13" w:rsidRDefault="0077709C" w:rsidP="00216E2F">
            <w:pPr>
              <w:jc w:val="center"/>
              <w:rPr>
                <w:b/>
                <w:bCs/>
              </w:rPr>
            </w:pPr>
            <w:r>
              <w:rPr>
                <w:b/>
                <w:bCs/>
              </w:rPr>
              <w:t>0</w:t>
            </w:r>
            <w:r w:rsidR="008D5DB3">
              <w:rPr>
                <w:b/>
                <w:bCs/>
              </w:rPr>
              <w:t>4</w:t>
            </w:r>
            <w:r>
              <w:rPr>
                <w:b/>
                <w:bCs/>
              </w:rPr>
              <w:t>/2023</w:t>
            </w:r>
          </w:p>
        </w:tc>
      </w:tr>
    </w:tbl>
    <w:p w14:paraId="6E522663" w14:textId="77777777" w:rsidR="00092A55" w:rsidRDefault="00092A55" w:rsidP="00BC4C13">
      <w:pPr>
        <w:rPr>
          <w:sz w:val="20"/>
          <w:szCs w:val="20"/>
        </w:rPr>
      </w:pPr>
    </w:p>
    <w:p w14:paraId="6097A1C5" w14:textId="77777777" w:rsidR="004F1A3B" w:rsidRDefault="004F1A3B" w:rsidP="00BC4C13">
      <w:pPr>
        <w:rPr>
          <w:sz w:val="20"/>
          <w:szCs w:val="20"/>
        </w:rPr>
      </w:pPr>
    </w:p>
    <w:p w14:paraId="3425DB82" w14:textId="2474C4BA" w:rsidR="00BC4C13" w:rsidRDefault="00BC4C13" w:rsidP="00BC4C13">
      <w:pPr>
        <w:jc w:val="center"/>
        <w:rPr>
          <w:b/>
          <w:sz w:val="20"/>
          <w:szCs w:val="20"/>
          <w:u w:val="single"/>
        </w:rPr>
      </w:pPr>
    </w:p>
    <w:p w14:paraId="7C855C28" w14:textId="77777777" w:rsidR="008D5DB3" w:rsidRDefault="008D5DB3" w:rsidP="00BC4C13">
      <w:pPr>
        <w:jc w:val="center"/>
        <w:rPr>
          <w:b/>
          <w:sz w:val="20"/>
          <w:szCs w:val="20"/>
          <w:u w:val="single"/>
        </w:rPr>
      </w:pPr>
    </w:p>
    <w:p w14:paraId="2EABD9B4" w14:textId="11CBA8D5" w:rsidR="000B69DB" w:rsidRDefault="000B69DB" w:rsidP="00BC4C13">
      <w:pPr>
        <w:jc w:val="center"/>
        <w:rPr>
          <w:b/>
          <w:sz w:val="20"/>
          <w:szCs w:val="20"/>
          <w:u w:val="single"/>
        </w:rPr>
      </w:pPr>
    </w:p>
    <w:p w14:paraId="4D18B012" w14:textId="77777777" w:rsidR="000B69DB" w:rsidRDefault="000B69DB" w:rsidP="00BC4C13">
      <w:pPr>
        <w:jc w:val="center"/>
        <w:rPr>
          <w:b/>
          <w:sz w:val="20"/>
          <w:szCs w:val="20"/>
          <w:u w:val="single"/>
        </w:rPr>
      </w:pPr>
    </w:p>
    <w:p w14:paraId="2B62D502" w14:textId="77777777" w:rsidR="00880CA6" w:rsidRDefault="00880CA6" w:rsidP="00BC4C13">
      <w:pPr>
        <w:jc w:val="center"/>
        <w:rPr>
          <w:b/>
          <w:sz w:val="20"/>
          <w:szCs w:val="20"/>
          <w:u w:val="single"/>
        </w:rPr>
      </w:pPr>
    </w:p>
    <w:p w14:paraId="09926BD9" w14:textId="77777777" w:rsidR="00F86E6D" w:rsidRDefault="00F86E6D" w:rsidP="00BC4C13">
      <w:pPr>
        <w:jc w:val="center"/>
        <w:rPr>
          <w:b/>
          <w:sz w:val="20"/>
          <w:szCs w:val="20"/>
          <w:u w:val="single"/>
        </w:rPr>
      </w:pPr>
    </w:p>
    <w:p w14:paraId="51400733" w14:textId="77777777" w:rsidR="00640FF7" w:rsidRPr="00BC4C13" w:rsidRDefault="00A96CB3" w:rsidP="00BC4C13">
      <w:pPr>
        <w:jc w:val="center"/>
        <w:rPr>
          <w:b/>
          <w:sz w:val="32"/>
          <w:szCs w:val="32"/>
          <w:u w:val="single"/>
        </w:rPr>
      </w:pPr>
      <w:r w:rsidRPr="00BC4C13">
        <w:rPr>
          <w:b/>
          <w:sz w:val="32"/>
          <w:szCs w:val="32"/>
          <w:u w:val="single"/>
        </w:rPr>
        <w:lastRenderedPageBreak/>
        <w:t>OBSAH</w:t>
      </w:r>
    </w:p>
    <w:p w14:paraId="2060FF2E" w14:textId="77777777" w:rsidR="00BB2F94" w:rsidRPr="00BC4C13" w:rsidRDefault="00BB2F94" w:rsidP="00BC4C13">
      <w:pPr>
        <w:ind w:firstLine="709"/>
        <w:rPr>
          <w:sz w:val="20"/>
          <w:szCs w:val="20"/>
        </w:rPr>
      </w:pPr>
    </w:p>
    <w:p w14:paraId="442A3E69" w14:textId="77777777" w:rsidR="00640FF7" w:rsidRPr="00BC4C13" w:rsidRDefault="00294F39" w:rsidP="00BC4C13">
      <w:pPr>
        <w:spacing w:before="120" w:after="120"/>
        <w:ind w:firstLine="709"/>
        <w:rPr>
          <w:sz w:val="20"/>
          <w:szCs w:val="20"/>
        </w:rPr>
      </w:pPr>
      <w:r w:rsidRPr="00BC4C13">
        <w:rPr>
          <w:sz w:val="20"/>
          <w:szCs w:val="20"/>
        </w:rPr>
        <w:t>TECHNICKÁ</w:t>
      </w:r>
      <w:r w:rsidR="00592107">
        <w:rPr>
          <w:sz w:val="20"/>
          <w:szCs w:val="20"/>
        </w:rPr>
        <w:t xml:space="preserve"> ZPRÁVA</w:t>
      </w:r>
    </w:p>
    <w:p w14:paraId="23A90C8D" w14:textId="77777777" w:rsidR="00640FF7" w:rsidRPr="00BC4C13" w:rsidRDefault="005A617A" w:rsidP="00BC4C13">
      <w:pPr>
        <w:spacing w:before="120" w:after="120"/>
        <w:ind w:firstLine="709"/>
        <w:rPr>
          <w:sz w:val="20"/>
          <w:szCs w:val="20"/>
        </w:rPr>
      </w:pPr>
      <w:r w:rsidRPr="00BC4C13">
        <w:rPr>
          <w:sz w:val="20"/>
          <w:szCs w:val="20"/>
        </w:rPr>
        <w:t>OBSAH</w:t>
      </w:r>
    </w:p>
    <w:p w14:paraId="27533EDD" w14:textId="77777777" w:rsidR="005A617A" w:rsidRPr="00BC4C13" w:rsidRDefault="005A617A" w:rsidP="00BC4C13">
      <w:pPr>
        <w:spacing w:before="120" w:after="120"/>
        <w:ind w:firstLine="709"/>
        <w:rPr>
          <w:sz w:val="20"/>
          <w:szCs w:val="20"/>
        </w:rPr>
      </w:pPr>
      <w:r w:rsidRPr="00BC4C13">
        <w:rPr>
          <w:sz w:val="20"/>
          <w:szCs w:val="20"/>
        </w:rPr>
        <w:t>ZÁKLADNÍ TECHNICKÉ ÚDAJE</w:t>
      </w:r>
    </w:p>
    <w:p w14:paraId="3F9F5C42" w14:textId="77777777" w:rsidR="00AE1C6D" w:rsidRPr="00BC4C13" w:rsidRDefault="00AE1C6D" w:rsidP="00BC4C13">
      <w:pPr>
        <w:spacing w:before="120" w:after="120"/>
        <w:ind w:firstLine="709"/>
        <w:rPr>
          <w:sz w:val="20"/>
          <w:szCs w:val="20"/>
        </w:rPr>
      </w:pPr>
      <w:r w:rsidRPr="00BC4C13">
        <w:rPr>
          <w:sz w:val="20"/>
          <w:szCs w:val="20"/>
        </w:rPr>
        <w:t>ÚVOD</w:t>
      </w:r>
    </w:p>
    <w:p w14:paraId="5FA31DC0" w14:textId="77777777" w:rsidR="008435DA" w:rsidRPr="00BC4C13" w:rsidRDefault="008435DA" w:rsidP="00BC4C13">
      <w:pPr>
        <w:spacing w:before="120" w:after="120"/>
        <w:ind w:firstLine="709"/>
        <w:rPr>
          <w:sz w:val="20"/>
          <w:szCs w:val="20"/>
        </w:rPr>
      </w:pPr>
      <w:r w:rsidRPr="00BC4C13">
        <w:rPr>
          <w:sz w:val="20"/>
          <w:szCs w:val="20"/>
        </w:rPr>
        <w:t>CHARAKTERISTIKA OBJEKTU</w:t>
      </w:r>
    </w:p>
    <w:p w14:paraId="0FB93D6C" w14:textId="77777777" w:rsidR="00640FF7" w:rsidRPr="00BC4C13" w:rsidRDefault="00640FF7" w:rsidP="00BC4C13">
      <w:pPr>
        <w:spacing w:before="120" w:after="120"/>
        <w:ind w:firstLine="709"/>
        <w:rPr>
          <w:sz w:val="20"/>
          <w:szCs w:val="20"/>
        </w:rPr>
      </w:pPr>
      <w:r w:rsidRPr="00BC4C13">
        <w:rPr>
          <w:sz w:val="20"/>
          <w:szCs w:val="20"/>
        </w:rPr>
        <w:t>PŘEDMĚT A ROZSAH PROJEKTU</w:t>
      </w:r>
    </w:p>
    <w:p w14:paraId="50761693" w14:textId="77777777" w:rsidR="00AE1C6D" w:rsidRPr="00BC4C13" w:rsidRDefault="00AE1C6D" w:rsidP="00BC4C13">
      <w:pPr>
        <w:spacing w:before="120" w:after="120"/>
        <w:ind w:firstLine="709"/>
        <w:rPr>
          <w:sz w:val="20"/>
          <w:szCs w:val="20"/>
        </w:rPr>
      </w:pPr>
      <w:r w:rsidRPr="00BC4C13">
        <w:rPr>
          <w:sz w:val="20"/>
          <w:szCs w:val="20"/>
        </w:rPr>
        <w:t>SOUHRNNÁ TECHNICKÁ ZPRÁVA</w:t>
      </w:r>
    </w:p>
    <w:p w14:paraId="5D4CE409" w14:textId="77777777" w:rsidR="00AE1C6D" w:rsidRPr="00BC4C13" w:rsidRDefault="00AE1C6D" w:rsidP="00BC4C13">
      <w:pPr>
        <w:spacing w:before="120" w:after="120"/>
        <w:ind w:firstLine="709"/>
        <w:rPr>
          <w:sz w:val="20"/>
          <w:szCs w:val="20"/>
        </w:rPr>
      </w:pPr>
      <w:r w:rsidRPr="00BC4C13">
        <w:rPr>
          <w:sz w:val="20"/>
          <w:szCs w:val="20"/>
        </w:rPr>
        <w:t>BEZPEČNOST PRÁCE</w:t>
      </w:r>
    </w:p>
    <w:p w14:paraId="69D516EB" w14:textId="77777777" w:rsidR="00AE1C6D" w:rsidRPr="00BC4C13" w:rsidRDefault="00AE1C6D" w:rsidP="00BC4C13">
      <w:pPr>
        <w:spacing w:before="120" w:after="120"/>
        <w:ind w:firstLine="709"/>
        <w:rPr>
          <w:sz w:val="20"/>
          <w:szCs w:val="20"/>
        </w:rPr>
      </w:pPr>
      <w:r w:rsidRPr="00BC4C13">
        <w:rPr>
          <w:sz w:val="20"/>
          <w:szCs w:val="20"/>
        </w:rPr>
        <w:t>PROVÁDĚNÍ STAVEBNĚ MONTÁŽNÍCH PRACÍ</w:t>
      </w:r>
    </w:p>
    <w:p w14:paraId="2EDD138F" w14:textId="77777777" w:rsidR="00AE1C6D" w:rsidRDefault="00AE1C6D" w:rsidP="00BC4C13">
      <w:pPr>
        <w:spacing w:before="120" w:after="120"/>
        <w:ind w:firstLine="709"/>
        <w:rPr>
          <w:sz w:val="20"/>
          <w:szCs w:val="20"/>
        </w:rPr>
      </w:pPr>
      <w:r w:rsidRPr="00BC4C13">
        <w:rPr>
          <w:sz w:val="20"/>
          <w:szCs w:val="20"/>
        </w:rPr>
        <w:t>KVALIFIKACE MONTÁŽNÍCH PRACOVNÍKŮ A PRACOVNÍKŮ ÚDRŽBY</w:t>
      </w:r>
    </w:p>
    <w:p w14:paraId="724414C9" w14:textId="77777777" w:rsidR="00375DCA" w:rsidRPr="00BC4C13" w:rsidRDefault="00375DCA" w:rsidP="00BC4C13">
      <w:pPr>
        <w:spacing w:before="120" w:after="120"/>
        <w:ind w:firstLine="709"/>
        <w:rPr>
          <w:sz w:val="20"/>
          <w:szCs w:val="20"/>
        </w:rPr>
      </w:pPr>
      <w:r>
        <w:rPr>
          <w:sz w:val="20"/>
          <w:szCs w:val="20"/>
        </w:rPr>
        <w:t>CERTIFIKACE</w:t>
      </w:r>
    </w:p>
    <w:p w14:paraId="38DE59EE" w14:textId="77777777" w:rsidR="00AE1C6D" w:rsidRPr="00BC4C13" w:rsidRDefault="00AE1C6D" w:rsidP="00BC4C13">
      <w:pPr>
        <w:spacing w:before="120" w:after="120"/>
        <w:ind w:firstLine="709"/>
        <w:rPr>
          <w:sz w:val="20"/>
          <w:szCs w:val="20"/>
        </w:rPr>
      </w:pPr>
      <w:r w:rsidRPr="00BC4C13">
        <w:rPr>
          <w:sz w:val="20"/>
          <w:szCs w:val="20"/>
        </w:rPr>
        <w:t>POSOUZENÍ VLIVU NA ŽIVOTNÍ PROSTŘEDÍ</w:t>
      </w:r>
    </w:p>
    <w:p w14:paraId="452CE37D" w14:textId="77777777" w:rsidR="00AE1C6D" w:rsidRPr="00BC4C13" w:rsidRDefault="00AE1C6D" w:rsidP="00BC4C13">
      <w:pPr>
        <w:spacing w:before="120" w:after="120"/>
        <w:ind w:firstLine="709"/>
        <w:rPr>
          <w:sz w:val="20"/>
          <w:szCs w:val="20"/>
        </w:rPr>
      </w:pPr>
      <w:r w:rsidRPr="00BC4C13">
        <w:rPr>
          <w:sz w:val="20"/>
          <w:szCs w:val="20"/>
        </w:rPr>
        <w:t>PŘEHLED VÝCHOZÍCH PODKLADŮ</w:t>
      </w:r>
    </w:p>
    <w:p w14:paraId="66201F0E" w14:textId="77777777" w:rsidR="00AE1C6D" w:rsidRPr="00BC4C13" w:rsidRDefault="00AE1C6D" w:rsidP="00BC4C13">
      <w:pPr>
        <w:spacing w:before="120" w:after="120"/>
        <w:ind w:firstLine="709"/>
        <w:rPr>
          <w:sz w:val="20"/>
          <w:szCs w:val="20"/>
        </w:rPr>
      </w:pPr>
      <w:r w:rsidRPr="00BC4C13">
        <w:rPr>
          <w:sz w:val="20"/>
          <w:szCs w:val="20"/>
        </w:rPr>
        <w:t xml:space="preserve">DOKUMENTACE </w:t>
      </w:r>
      <w:r w:rsidR="00CC0E80" w:rsidRPr="00BC4C13">
        <w:rPr>
          <w:sz w:val="20"/>
          <w:szCs w:val="20"/>
        </w:rPr>
        <w:t>ELEKTROINSTALACE</w:t>
      </w:r>
    </w:p>
    <w:p w14:paraId="79544475" w14:textId="77777777" w:rsidR="00AE1C6D" w:rsidRPr="00BC4C13" w:rsidRDefault="00AE1C6D" w:rsidP="00BC4C13">
      <w:pPr>
        <w:spacing w:before="120" w:after="120"/>
        <w:ind w:firstLine="709"/>
        <w:rPr>
          <w:sz w:val="20"/>
          <w:szCs w:val="20"/>
        </w:rPr>
      </w:pPr>
      <w:r w:rsidRPr="00BC4C13">
        <w:rPr>
          <w:sz w:val="20"/>
          <w:szCs w:val="20"/>
        </w:rPr>
        <w:t>URČENÍ VNĚJŠÍCH VLIVŮ</w:t>
      </w:r>
    </w:p>
    <w:p w14:paraId="30D33DAE" w14:textId="77777777" w:rsidR="00AE1C6D" w:rsidRPr="00BC4C13" w:rsidRDefault="00AE1C6D" w:rsidP="00BC4C13">
      <w:pPr>
        <w:spacing w:before="120" w:after="120"/>
        <w:ind w:firstLine="709"/>
        <w:rPr>
          <w:sz w:val="20"/>
          <w:szCs w:val="20"/>
        </w:rPr>
      </w:pPr>
      <w:r w:rsidRPr="00BC4C13">
        <w:rPr>
          <w:sz w:val="20"/>
          <w:szCs w:val="20"/>
        </w:rPr>
        <w:t>POŽÁRNĚ BEZPEČNOSTNÍ ŘEŠENÍ</w:t>
      </w:r>
    </w:p>
    <w:p w14:paraId="32F21BBF" w14:textId="77777777" w:rsidR="00AE1C6D" w:rsidRPr="00BC4C13" w:rsidRDefault="00AE1C6D" w:rsidP="00BC4C13">
      <w:pPr>
        <w:spacing w:before="120" w:after="120"/>
        <w:ind w:firstLine="709"/>
        <w:rPr>
          <w:sz w:val="20"/>
          <w:szCs w:val="20"/>
        </w:rPr>
      </w:pPr>
      <w:r w:rsidRPr="00BC4C13">
        <w:rPr>
          <w:sz w:val="20"/>
          <w:szCs w:val="20"/>
        </w:rPr>
        <w:t>TECHNICKÁ ŘEŠENÍ</w:t>
      </w:r>
    </w:p>
    <w:p w14:paraId="0D1F3892" w14:textId="77777777" w:rsidR="00AE1C6D" w:rsidRPr="00BC4C13" w:rsidRDefault="00AE1C6D" w:rsidP="00BC4C13">
      <w:pPr>
        <w:spacing w:before="120" w:after="120"/>
        <w:ind w:firstLine="709"/>
        <w:rPr>
          <w:sz w:val="20"/>
          <w:szCs w:val="20"/>
        </w:rPr>
      </w:pPr>
      <w:r w:rsidRPr="00BC4C13">
        <w:rPr>
          <w:sz w:val="20"/>
          <w:szCs w:val="20"/>
        </w:rPr>
        <w:t>OCHRANA PŘED ÚČINKY TEPLA</w:t>
      </w:r>
    </w:p>
    <w:p w14:paraId="01C9E5C6" w14:textId="77777777" w:rsidR="00640FF7" w:rsidRDefault="00AE1C6D" w:rsidP="00BC4C13">
      <w:pPr>
        <w:spacing w:before="120" w:after="120"/>
        <w:ind w:firstLine="709"/>
        <w:rPr>
          <w:sz w:val="20"/>
          <w:szCs w:val="20"/>
        </w:rPr>
      </w:pPr>
      <w:r w:rsidRPr="00BC4C13">
        <w:rPr>
          <w:sz w:val="20"/>
          <w:szCs w:val="20"/>
        </w:rPr>
        <w:t>OCHRANA PROTI NADPROUDŮM</w:t>
      </w:r>
      <w:r w:rsidR="000574D0" w:rsidRPr="00BC4C13">
        <w:rPr>
          <w:sz w:val="20"/>
          <w:szCs w:val="20"/>
        </w:rPr>
        <w:t xml:space="preserve"> A ZKRATU</w:t>
      </w:r>
    </w:p>
    <w:p w14:paraId="72C10BD5" w14:textId="279985D0" w:rsidR="00F94339" w:rsidRDefault="00F94339" w:rsidP="00BC4C13">
      <w:pPr>
        <w:spacing w:before="120" w:after="120"/>
        <w:ind w:firstLine="709"/>
        <w:rPr>
          <w:sz w:val="20"/>
          <w:szCs w:val="20"/>
        </w:rPr>
      </w:pPr>
      <w:r>
        <w:rPr>
          <w:sz w:val="20"/>
          <w:szCs w:val="20"/>
        </w:rPr>
        <w:t>DEMONTÁŽ ELEKTROINSTALACE</w:t>
      </w:r>
    </w:p>
    <w:p w14:paraId="35BE438D" w14:textId="2BFF31A8" w:rsidR="00CC0E80" w:rsidRDefault="00CC0E80" w:rsidP="00BC4C13">
      <w:pPr>
        <w:spacing w:before="120" w:after="120"/>
        <w:ind w:firstLine="709"/>
        <w:rPr>
          <w:sz w:val="20"/>
          <w:szCs w:val="20"/>
        </w:rPr>
      </w:pPr>
      <w:r w:rsidRPr="00BC4C13">
        <w:rPr>
          <w:sz w:val="20"/>
          <w:szCs w:val="20"/>
        </w:rPr>
        <w:t>ELEKTROINSTALACE</w:t>
      </w:r>
    </w:p>
    <w:p w14:paraId="7820C3E8" w14:textId="75405B16" w:rsidR="009411EC" w:rsidRDefault="009411EC" w:rsidP="00BC4C13">
      <w:pPr>
        <w:spacing w:before="120" w:after="120"/>
        <w:ind w:firstLine="709"/>
        <w:rPr>
          <w:sz w:val="20"/>
          <w:szCs w:val="20"/>
        </w:rPr>
      </w:pPr>
      <w:r>
        <w:rPr>
          <w:sz w:val="20"/>
          <w:szCs w:val="20"/>
        </w:rPr>
        <w:t>ZAŘÍZENÍ VZT</w:t>
      </w:r>
    </w:p>
    <w:p w14:paraId="616DBDC2" w14:textId="77777777" w:rsidR="00CC0E80" w:rsidRDefault="00CC0E80" w:rsidP="00BC4C13">
      <w:pPr>
        <w:spacing w:before="120" w:after="120"/>
        <w:ind w:firstLine="709"/>
        <w:rPr>
          <w:sz w:val="20"/>
          <w:szCs w:val="20"/>
        </w:rPr>
      </w:pPr>
      <w:r w:rsidRPr="00BC4C13">
        <w:rPr>
          <w:sz w:val="20"/>
          <w:szCs w:val="20"/>
        </w:rPr>
        <w:t>ROZV</w:t>
      </w:r>
      <w:r w:rsidR="00CB145F">
        <w:rPr>
          <w:sz w:val="20"/>
          <w:szCs w:val="20"/>
        </w:rPr>
        <w:t>Á</w:t>
      </w:r>
      <w:r w:rsidRPr="00BC4C13">
        <w:rPr>
          <w:sz w:val="20"/>
          <w:szCs w:val="20"/>
        </w:rPr>
        <w:t>DĚČE</w:t>
      </w:r>
    </w:p>
    <w:p w14:paraId="4A15ADD1" w14:textId="77777777" w:rsidR="00CC0E80" w:rsidRPr="00BC4C13" w:rsidRDefault="00CC0E80" w:rsidP="00BC4C13">
      <w:pPr>
        <w:spacing w:before="120" w:after="120"/>
        <w:ind w:firstLine="709"/>
        <w:rPr>
          <w:sz w:val="20"/>
          <w:szCs w:val="20"/>
        </w:rPr>
      </w:pPr>
      <w:r w:rsidRPr="00BC4C13">
        <w:rPr>
          <w:sz w:val="20"/>
          <w:szCs w:val="20"/>
        </w:rPr>
        <w:t>OZNAČENÍ MÍST PŘIPOJENÍ</w:t>
      </w:r>
    </w:p>
    <w:p w14:paraId="3CBA0BCF" w14:textId="77777777" w:rsidR="00CC0E80" w:rsidRPr="00BC4C13" w:rsidRDefault="00CC0E80" w:rsidP="00BC4C13">
      <w:pPr>
        <w:spacing w:before="120" w:after="120"/>
        <w:ind w:firstLine="709"/>
        <w:rPr>
          <w:sz w:val="20"/>
          <w:szCs w:val="20"/>
        </w:rPr>
      </w:pPr>
      <w:r w:rsidRPr="00BC4C13">
        <w:rPr>
          <w:sz w:val="20"/>
          <w:szCs w:val="20"/>
        </w:rPr>
        <w:t>SPÍNAČE A ZÁSUVKY</w:t>
      </w:r>
    </w:p>
    <w:p w14:paraId="4863D8B8" w14:textId="77777777" w:rsidR="00CC0E80" w:rsidRDefault="00CC0E80" w:rsidP="00BC4C13">
      <w:pPr>
        <w:spacing w:before="120" w:after="120"/>
        <w:ind w:firstLine="709"/>
        <w:rPr>
          <w:sz w:val="20"/>
          <w:szCs w:val="20"/>
        </w:rPr>
      </w:pPr>
      <w:r w:rsidRPr="00BC4C13">
        <w:rPr>
          <w:sz w:val="20"/>
          <w:szCs w:val="20"/>
        </w:rPr>
        <w:t>UMĚLÉ OSVĚTLENÍ</w:t>
      </w:r>
    </w:p>
    <w:p w14:paraId="397DE07D" w14:textId="18BB3A5F" w:rsidR="00A92057" w:rsidRDefault="00A92057" w:rsidP="00BC4C13">
      <w:pPr>
        <w:spacing w:before="120" w:after="120"/>
        <w:ind w:firstLine="709"/>
        <w:rPr>
          <w:sz w:val="20"/>
          <w:szCs w:val="20"/>
        </w:rPr>
      </w:pPr>
      <w:r>
        <w:rPr>
          <w:sz w:val="20"/>
          <w:szCs w:val="20"/>
        </w:rPr>
        <w:t>NOUZOVÉ OSVĚTLENÍ ÚNIKOVÝCH CEST</w:t>
      </w:r>
    </w:p>
    <w:p w14:paraId="3F04BB45" w14:textId="2CA97E0F" w:rsidR="002F4B52" w:rsidRPr="00BC4C13" w:rsidRDefault="009C7B8F" w:rsidP="00F94339">
      <w:pPr>
        <w:rPr>
          <w:sz w:val="20"/>
          <w:szCs w:val="20"/>
        </w:rPr>
      </w:pPr>
      <w:r>
        <w:rPr>
          <w:sz w:val="20"/>
          <w:szCs w:val="20"/>
        </w:rPr>
        <w:tab/>
      </w:r>
      <w:r w:rsidR="002F4B52" w:rsidRPr="00BC4C13">
        <w:rPr>
          <w:sz w:val="20"/>
          <w:szCs w:val="20"/>
        </w:rPr>
        <w:t>VNITŘNÍ OCHRANA PROTI BLESKU A PŘEPĚTÍ</w:t>
      </w:r>
    </w:p>
    <w:p w14:paraId="339123F4" w14:textId="77777777" w:rsidR="00CC0E80" w:rsidRDefault="00CC0E80" w:rsidP="00BC4C13">
      <w:pPr>
        <w:spacing w:before="120" w:after="120"/>
        <w:ind w:firstLine="709"/>
        <w:rPr>
          <w:sz w:val="20"/>
          <w:szCs w:val="20"/>
        </w:rPr>
      </w:pPr>
      <w:r w:rsidRPr="00BC4C13">
        <w:rPr>
          <w:sz w:val="20"/>
          <w:szCs w:val="20"/>
        </w:rPr>
        <w:t>HLAVNÍ OC</w:t>
      </w:r>
      <w:r w:rsidR="006C226A" w:rsidRPr="00BC4C13">
        <w:rPr>
          <w:sz w:val="20"/>
          <w:szCs w:val="20"/>
        </w:rPr>
        <w:t>H</w:t>
      </w:r>
      <w:r w:rsidRPr="00BC4C13">
        <w:rPr>
          <w:sz w:val="20"/>
          <w:szCs w:val="20"/>
        </w:rPr>
        <w:t>RANNÉ POSPOJOVÁNÍ</w:t>
      </w:r>
      <w:r w:rsidR="00A53F20" w:rsidRPr="00BC4C13">
        <w:rPr>
          <w:sz w:val="20"/>
          <w:szCs w:val="20"/>
        </w:rPr>
        <w:t xml:space="preserve"> </w:t>
      </w:r>
      <w:r w:rsidR="00911E4E">
        <w:rPr>
          <w:sz w:val="20"/>
          <w:szCs w:val="20"/>
        </w:rPr>
        <w:t>–</w:t>
      </w:r>
      <w:r w:rsidR="00A53F20" w:rsidRPr="00BC4C13">
        <w:rPr>
          <w:sz w:val="20"/>
          <w:szCs w:val="20"/>
        </w:rPr>
        <w:t xml:space="preserve"> MET</w:t>
      </w:r>
    </w:p>
    <w:p w14:paraId="621D11F8" w14:textId="77777777" w:rsidR="00640FF7" w:rsidRPr="00BC4C13" w:rsidRDefault="00640FF7" w:rsidP="00BC4C13">
      <w:pPr>
        <w:spacing w:before="120" w:after="120"/>
        <w:ind w:firstLine="709"/>
        <w:rPr>
          <w:sz w:val="20"/>
          <w:szCs w:val="20"/>
        </w:rPr>
      </w:pPr>
      <w:r w:rsidRPr="00BC4C13">
        <w:rPr>
          <w:sz w:val="20"/>
          <w:szCs w:val="20"/>
        </w:rPr>
        <w:t>VÝSTRAŽNÉ TABULKY A NÁPISY</w:t>
      </w:r>
    </w:p>
    <w:p w14:paraId="10473821" w14:textId="77777777" w:rsidR="002F4B52" w:rsidRPr="00BC4C13" w:rsidRDefault="002F4B52" w:rsidP="00BC4C13">
      <w:pPr>
        <w:spacing w:before="120" w:after="120"/>
        <w:ind w:firstLine="709"/>
        <w:rPr>
          <w:sz w:val="20"/>
          <w:szCs w:val="20"/>
        </w:rPr>
      </w:pPr>
      <w:r w:rsidRPr="00BC4C13">
        <w:rPr>
          <w:sz w:val="20"/>
          <w:szCs w:val="20"/>
        </w:rPr>
        <w:t>PROVOZNÍ PŘEDPISY</w:t>
      </w:r>
    </w:p>
    <w:p w14:paraId="17410615" w14:textId="77777777" w:rsidR="00E15B13" w:rsidRDefault="00E15B13" w:rsidP="00BC4C13">
      <w:pPr>
        <w:spacing w:before="120" w:after="120"/>
        <w:ind w:firstLine="709"/>
        <w:rPr>
          <w:sz w:val="20"/>
          <w:szCs w:val="20"/>
        </w:rPr>
      </w:pPr>
      <w:r w:rsidRPr="00BC4C13">
        <w:rPr>
          <w:sz w:val="20"/>
          <w:szCs w:val="20"/>
        </w:rPr>
        <w:t>ZÁVĚR</w:t>
      </w:r>
      <w:r w:rsidR="00135E3E" w:rsidRPr="00BC4C13">
        <w:rPr>
          <w:sz w:val="20"/>
          <w:szCs w:val="20"/>
        </w:rPr>
        <w:t>E</w:t>
      </w:r>
      <w:r w:rsidR="00A1568A" w:rsidRPr="00BC4C13">
        <w:rPr>
          <w:sz w:val="20"/>
          <w:szCs w:val="20"/>
        </w:rPr>
        <w:t>ČNÁ USTANOVENÍ</w:t>
      </w:r>
    </w:p>
    <w:p w14:paraId="0B66FBBD" w14:textId="0D4E8A80" w:rsidR="00747D03" w:rsidRDefault="00AF351D" w:rsidP="00BC4C13">
      <w:pPr>
        <w:spacing w:before="120" w:after="120"/>
        <w:ind w:firstLine="709"/>
        <w:rPr>
          <w:sz w:val="20"/>
          <w:szCs w:val="20"/>
        </w:rPr>
      </w:pPr>
      <w:r>
        <w:rPr>
          <w:sz w:val="20"/>
          <w:szCs w:val="20"/>
        </w:rPr>
        <w:t>SEZNAM STROJŮ A ZAŘÍZENÍ A TECHNICKÁ SPECIFIKACE</w:t>
      </w:r>
    </w:p>
    <w:p w14:paraId="5D61E53C" w14:textId="77777777" w:rsidR="00F94339" w:rsidRDefault="00F94339" w:rsidP="00BC4C13">
      <w:pPr>
        <w:spacing w:before="120" w:after="120"/>
        <w:ind w:firstLine="709"/>
        <w:rPr>
          <w:sz w:val="20"/>
          <w:szCs w:val="20"/>
        </w:rPr>
      </w:pPr>
    </w:p>
    <w:p w14:paraId="2256AD9D" w14:textId="77777777" w:rsidR="00F94339" w:rsidRDefault="00F94339" w:rsidP="00BC4C13">
      <w:pPr>
        <w:spacing w:before="120" w:after="120"/>
        <w:ind w:firstLine="709"/>
        <w:rPr>
          <w:sz w:val="20"/>
          <w:szCs w:val="20"/>
        </w:rPr>
      </w:pPr>
    </w:p>
    <w:p w14:paraId="08D42E3F" w14:textId="77777777" w:rsidR="005A617A" w:rsidRPr="00BC4C13" w:rsidRDefault="005A617A" w:rsidP="00BC4C13">
      <w:pPr>
        <w:pStyle w:val="Nadpis1"/>
        <w:jc w:val="center"/>
        <w:rPr>
          <w:b/>
          <w:sz w:val="32"/>
          <w:szCs w:val="32"/>
        </w:rPr>
      </w:pPr>
      <w:r w:rsidRPr="00BC4C13">
        <w:rPr>
          <w:b/>
          <w:sz w:val="32"/>
          <w:szCs w:val="32"/>
        </w:rPr>
        <w:lastRenderedPageBreak/>
        <w:t>ZÁKLADNÍ TECHNICKÉ ÚDAJE</w:t>
      </w:r>
    </w:p>
    <w:p w14:paraId="4EFEDD49" w14:textId="77777777" w:rsidR="00A96CB3" w:rsidRPr="00BC4C13" w:rsidRDefault="00A96CB3" w:rsidP="00BC4C13">
      <w:pPr>
        <w:rPr>
          <w:sz w:val="20"/>
          <w:szCs w:val="20"/>
        </w:rPr>
      </w:pPr>
    </w:p>
    <w:p w14:paraId="227C0E6A" w14:textId="77777777" w:rsidR="00ED2BA7" w:rsidRPr="00BC4C13" w:rsidRDefault="00ED2BA7" w:rsidP="00BC4C13">
      <w:pPr>
        <w:jc w:val="both"/>
        <w:rPr>
          <w:b/>
          <w:sz w:val="20"/>
          <w:szCs w:val="20"/>
        </w:rPr>
      </w:pPr>
      <w:r w:rsidRPr="00BC4C13">
        <w:rPr>
          <w:b/>
          <w:sz w:val="20"/>
          <w:szCs w:val="20"/>
        </w:rPr>
        <w:t>Napěťová síť:</w:t>
      </w:r>
    </w:p>
    <w:p w14:paraId="0C41CAA2" w14:textId="159DB465" w:rsidR="00ED2BA7" w:rsidRPr="00BC4C13" w:rsidRDefault="00ED2BA7" w:rsidP="00BC4C13">
      <w:pPr>
        <w:jc w:val="both"/>
        <w:rPr>
          <w:sz w:val="20"/>
          <w:szCs w:val="20"/>
        </w:rPr>
      </w:pPr>
      <w:r w:rsidRPr="00BC4C13">
        <w:rPr>
          <w:sz w:val="20"/>
          <w:szCs w:val="20"/>
        </w:rPr>
        <w:t xml:space="preserve">                                3PEN 400/</w:t>
      </w:r>
      <w:proofErr w:type="gramStart"/>
      <w:r w:rsidRPr="00BC4C13">
        <w:rPr>
          <w:sz w:val="20"/>
          <w:szCs w:val="20"/>
        </w:rPr>
        <w:t>230V</w:t>
      </w:r>
      <w:proofErr w:type="gramEnd"/>
      <w:r w:rsidRPr="00BC4C13">
        <w:rPr>
          <w:sz w:val="20"/>
          <w:szCs w:val="20"/>
        </w:rPr>
        <w:t xml:space="preserve"> 50</w:t>
      </w:r>
      <w:r w:rsidR="0070224E" w:rsidRPr="00BC4C13">
        <w:rPr>
          <w:sz w:val="20"/>
          <w:szCs w:val="20"/>
        </w:rPr>
        <w:t>Hz TN</w:t>
      </w:r>
      <w:r w:rsidRPr="00BC4C13">
        <w:rPr>
          <w:sz w:val="20"/>
          <w:szCs w:val="20"/>
        </w:rPr>
        <w:t>-C</w:t>
      </w:r>
    </w:p>
    <w:p w14:paraId="53075F53" w14:textId="77777777" w:rsidR="00ED2BA7" w:rsidRPr="00BC4C13" w:rsidRDefault="00ED2BA7" w:rsidP="00BC4C13">
      <w:pPr>
        <w:jc w:val="both"/>
        <w:rPr>
          <w:b/>
          <w:sz w:val="20"/>
          <w:szCs w:val="20"/>
        </w:rPr>
      </w:pPr>
      <w:r w:rsidRPr="00BC4C13">
        <w:rPr>
          <w:b/>
          <w:sz w:val="20"/>
          <w:szCs w:val="20"/>
        </w:rPr>
        <w:t>Rozvodná síť:</w:t>
      </w:r>
    </w:p>
    <w:p w14:paraId="5CE0CF03" w14:textId="26183FAA" w:rsidR="0025256D" w:rsidRDefault="0025256D" w:rsidP="00BC4C13">
      <w:pPr>
        <w:jc w:val="both"/>
        <w:rPr>
          <w:sz w:val="20"/>
          <w:szCs w:val="20"/>
        </w:rPr>
      </w:pPr>
      <w:r w:rsidRPr="00BC4C13">
        <w:rPr>
          <w:sz w:val="20"/>
          <w:szCs w:val="20"/>
        </w:rPr>
        <w:t xml:space="preserve">                                3NPE 400/</w:t>
      </w:r>
      <w:proofErr w:type="gramStart"/>
      <w:r w:rsidRPr="00BC4C13">
        <w:rPr>
          <w:sz w:val="20"/>
          <w:szCs w:val="20"/>
        </w:rPr>
        <w:t>230V</w:t>
      </w:r>
      <w:proofErr w:type="gramEnd"/>
      <w:r w:rsidRPr="00BC4C13">
        <w:rPr>
          <w:sz w:val="20"/>
          <w:szCs w:val="20"/>
        </w:rPr>
        <w:t xml:space="preserve"> 50</w:t>
      </w:r>
      <w:r w:rsidR="00A015B9" w:rsidRPr="00BC4C13">
        <w:rPr>
          <w:sz w:val="20"/>
          <w:szCs w:val="20"/>
        </w:rPr>
        <w:t>Hz TN</w:t>
      </w:r>
      <w:r w:rsidRPr="00BC4C13">
        <w:rPr>
          <w:sz w:val="20"/>
          <w:szCs w:val="20"/>
        </w:rPr>
        <w:t>-C-S</w:t>
      </w:r>
    </w:p>
    <w:p w14:paraId="657152C6" w14:textId="77777777" w:rsidR="00956DFD" w:rsidRPr="00BC4C13" w:rsidRDefault="00956DFD" w:rsidP="00BC4C13">
      <w:pPr>
        <w:jc w:val="both"/>
        <w:rPr>
          <w:sz w:val="20"/>
          <w:szCs w:val="20"/>
        </w:rPr>
      </w:pPr>
    </w:p>
    <w:p w14:paraId="478170F6" w14:textId="77777777" w:rsidR="0025256D" w:rsidRPr="00BC4C13" w:rsidRDefault="0025256D" w:rsidP="00BC4C13">
      <w:pPr>
        <w:jc w:val="both"/>
        <w:rPr>
          <w:b/>
          <w:sz w:val="20"/>
          <w:szCs w:val="20"/>
        </w:rPr>
      </w:pPr>
      <w:r w:rsidRPr="00BC4C13">
        <w:rPr>
          <w:b/>
          <w:sz w:val="20"/>
          <w:szCs w:val="20"/>
        </w:rPr>
        <w:t xml:space="preserve">Ochrana před nebezpečným dotykem živých částí do </w:t>
      </w:r>
      <w:proofErr w:type="gramStart"/>
      <w:r w:rsidRPr="00BC4C13">
        <w:rPr>
          <w:b/>
          <w:sz w:val="20"/>
          <w:szCs w:val="20"/>
        </w:rPr>
        <w:t>1000V</w:t>
      </w:r>
      <w:proofErr w:type="gramEnd"/>
    </w:p>
    <w:p w14:paraId="4BD770F2" w14:textId="77777777" w:rsidR="0025256D" w:rsidRPr="00BC4C13" w:rsidRDefault="0025256D" w:rsidP="00BC4C13">
      <w:pPr>
        <w:jc w:val="both"/>
        <w:rPr>
          <w:sz w:val="20"/>
          <w:szCs w:val="20"/>
        </w:rPr>
      </w:pPr>
      <w:r w:rsidRPr="00BC4C13">
        <w:rPr>
          <w:sz w:val="20"/>
          <w:szCs w:val="20"/>
        </w:rPr>
        <w:t xml:space="preserve">V této části dokumentace je navržena ochrana dle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412.1 ochrana izolací, kapitola 412.2.2.2 ochrana kryty </w:t>
      </w:r>
      <w:r w:rsidR="001E55DE">
        <w:rPr>
          <w:sz w:val="20"/>
          <w:szCs w:val="20"/>
        </w:rPr>
        <w:t>a</w:t>
      </w:r>
      <w:r w:rsidRPr="00BC4C13">
        <w:rPr>
          <w:sz w:val="20"/>
          <w:szCs w:val="20"/>
        </w:rPr>
        <w:t xml:space="preserve"> přepážkami </w:t>
      </w:r>
    </w:p>
    <w:p w14:paraId="2314DD1E" w14:textId="77777777" w:rsidR="0025256D" w:rsidRPr="00BC4C13" w:rsidRDefault="0025256D" w:rsidP="00BC4C13">
      <w:pPr>
        <w:jc w:val="both"/>
        <w:rPr>
          <w:b/>
          <w:sz w:val="20"/>
          <w:szCs w:val="20"/>
        </w:rPr>
      </w:pPr>
    </w:p>
    <w:p w14:paraId="72737C45" w14:textId="77777777" w:rsidR="0025256D" w:rsidRPr="00BC4C13" w:rsidRDefault="0025256D" w:rsidP="00BC4C13">
      <w:pPr>
        <w:jc w:val="both"/>
        <w:rPr>
          <w:b/>
          <w:sz w:val="20"/>
          <w:szCs w:val="20"/>
        </w:rPr>
      </w:pPr>
      <w:r w:rsidRPr="00BC4C13">
        <w:rPr>
          <w:b/>
          <w:sz w:val="20"/>
          <w:szCs w:val="20"/>
        </w:rPr>
        <w:t xml:space="preserve">Ochrana před nebezpečným dotykem neživých částí do </w:t>
      </w:r>
      <w:proofErr w:type="gramStart"/>
      <w:r w:rsidRPr="00BC4C13">
        <w:rPr>
          <w:b/>
          <w:sz w:val="20"/>
          <w:szCs w:val="20"/>
        </w:rPr>
        <w:t>1000V</w:t>
      </w:r>
      <w:proofErr w:type="gramEnd"/>
    </w:p>
    <w:p w14:paraId="537361FE" w14:textId="77777777" w:rsidR="0025256D" w:rsidRPr="00BC4C13" w:rsidRDefault="0025256D" w:rsidP="00BC4C13">
      <w:pPr>
        <w:jc w:val="both"/>
        <w:rPr>
          <w:sz w:val="20"/>
          <w:szCs w:val="20"/>
        </w:rPr>
      </w:pPr>
      <w:r w:rsidRPr="00BC4C13">
        <w:rPr>
          <w:sz w:val="20"/>
          <w:szCs w:val="20"/>
        </w:rPr>
        <w:t xml:space="preserve">Základní ochrana je navržena automatickým odpojením od zdroje dle ČSN </w:t>
      </w:r>
      <w:r w:rsidR="00730CE6" w:rsidRPr="00BC4C13">
        <w:rPr>
          <w:sz w:val="20"/>
          <w:szCs w:val="20"/>
        </w:rPr>
        <w:t>33–2000-4–41</w:t>
      </w:r>
      <w:r w:rsidRPr="00BC4C13">
        <w:rPr>
          <w:sz w:val="20"/>
          <w:szCs w:val="20"/>
        </w:rPr>
        <w:t xml:space="preserve"> ed.</w:t>
      </w:r>
      <w:r w:rsidR="00880603">
        <w:rPr>
          <w:sz w:val="20"/>
          <w:szCs w:val="20"/>
        </w:rPr>
        <w:t>3</w:t>
      </w:r>
      <w:r w:rsidRPr="00BC4C13">
        <w:rPr>
          <w:sz w:val="20"/>
          <w:szCs w:val="20"/>
        </w:rPr>
        <w:t xml:space="preserve">. </w:t>
      </w:r>
    </w:p>
    <w:p w14:paraId="0C834217" w14:textId="77777777" w:rsidR="0025256D" w:rsidRPr="00BC4C13" w:rsidRDefault="0025256D" w:rsidP="00BC4C13">
      <w:pPr>
        <w:pStyle w:val="Nadpis1"/>
        <w:jc w:val="both"/>
        <w:rPr>
          <w:sz w:val="20"/>
          <w:szCs w:val="20"/>
          <w:u w:val="none"/>
        </w:rPr>
      </w:pPr>
      <w:r w:rsidRPr="00BC4C13">
        <w:rPr>
          <w:sz w:val="20"/>
          <w:szCs w:val="20"/>
          <w:u w:val="none"/>
        </w:rPr>
        <w:t>Zvýšená ochrana je navržena ochranným pospojováním a proudovými chrániči.</w:t>
      </w:r>
    </w:p>
    <w:p w14:paraId="228B26A7" w14:textId="77777777" w:rsidR="0025256D" w:rsidRPr="00BC4C13" w:rsidRDefault="00730CE6" w:rsidP="00BC4C13">
      <w:pPr>
        <w:pStyle w:val="Nadpis1"/>
        <w:jc w:val="both"/>
        <w:rPr>
          <w:sz w:val="20"/>
          <w:szCs w:val="20"/>
          <w:u w:val="none"/>
        </w:rPr>
      </w:pPr>
      <w:r w:rsidRPr="00BC4C13">
        <w:rPr>
          <w:sz w:val="20"/>
          <w:szCs w:val="20"/>
          <w:u w:val="none"/>
        </w:rPr>
        <w:t>základní – automatickým</w:t>
      </w:r>
      <w:r w:rsidR="0025256D" w:rsidRPr="00BC4C13">
        <w:rPr>
          <w:sz w:val="20"/>
          <w:szCs w:val="20"/>
          <w:u w:val="none"/>
        </w:rPr>
        <w:t xml:space="preserve"> odpojením od zdroje</w:t>
      </w:r>
    </w:p>
    <w:p w14:paraId="4F569448"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411.3.2</w:t>
      </w:r>
    </w:p>
    <w:p w14:paraId="4783702A" w14:textId="77777777" w:rsidR="0025256D" w:rsidRPr="00BC4C13" w:rsidRDefault="0025256D" w:rsidP="00BC4C13">
      <w:pPr>
        <w:jc w:val="both"/>
        <w:rPr>
          <w:sz w:val="20"/>
          <w:szCs w:val="20"/>
        </w:rPr>
      </w:pPr>
      <w:r w:rsidRPr="00BC4C13">
        <w:rPr>
          <w:sz w:val="20"/>
          <w:szCs w:val="20"/>
        </w:rPr>
        <w:t>Zvýšená – proudovým chráničem</w:t>
      </w:r>
    </w:p>
    <w:p w14:paraId="1872C537"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415.1</w:t>
      </w:r>
    </w:p>
    <w:p w14:paraId="06048D2D" w14:textId="77777777" w:rsidR="0025256D" w:rsidRPr="00BC4C13" w:rsidRDefault="0025256D" w:rsidP="0012393B">
      <w:pPr>
        <w:numPr>
          <w:ilvl w:val="0"/>
          <w:numId w:val="1"/>
        </w:numPr>
        <w:ind w:left="0" w:firstLine="0"/>
        <w:jc w:val="both"/>
        <w:rPr>
          <w:sz w:val="20"/>
          <w:szCs w:val="20"/>
        </w:rPr>
      </w:pPr>
      <w:r w:rsidRPr="00BC4C13">
        <w:rPr>
          <w:sz w:val="20"/>
          <w:szCs w:val="20"/>
        </w:rPr>
        <w:t>doplňujícím pospojováním</w:t>
      </w:r>
    </w:p>
    <w:p w14:paraId="77A8A1AE" w14:textId="77777777" w:rsidR="0025256D" w:rsidRPr="00BC4C13" w:rsidRDefault="0025256D" w:rsidP="00BC4C13">
      <w:pPr>
        <w:jc w:val="both"/>
        <w:rPr>
          <w:b/>
          <w:sz w:val="20"/>
          <w:szCs w:val="20"/>
        </w:rPr>
      </w:pPr>
      <w:r w:rsidRPr="00BC4C13">
        <w:rPr>
          <w:sz w:val="20"/>
          <w:szCs w:val="20"/>
        </w:rPr>
        <w:t xml:space="preserve">             </w:t>
      </w:r>
      <w:bookmarkStart w:id="1" w:name="_Toc395670268"/>
      <w:bookmarkStart w:id="2" w:name="_Toc410307324"/>
      <w:bookmarkStart w:id="3" w:name="_Toc517850551"/>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411.3.1.2</w:t>
      </w:r>
      <w:r w:rsidRPr="00BC4C13">
        <w:rPr>
          <w:b/>
          <w:sz w:val="20"/>
          <w:szCs w:val="20"/>
        </w:rPr>
        <w:t xml:space="preserve"> </w:t>
      </w:r>
    </w:p>
    <w:p w14:paraId="1B4F821B" w14:textId="77777777" w:rsidR="0025256D" w:rsidRPr="00BC4C13" w:rsidRDefault="0025256D" w:rsidP="0012393B">
      <w:pPr>
        <w:numPr>
          <w:ilvl w:val="0"/>
          <w:numId w:val="1"/>
        </w:numPr>
        <w:ind w:left="0" w:firstLine="0"/>
        <w:jc w:val="both"/>
        <w:rPr>
          <w:sz w:val="20"/>
          <w:szCs w:val="20"/>
        </w:rPr>
      </w:pPr>
      <w:r w:rsidRPr="00BC4C13">
        <w:rPr>
          <w:sz w:val="20"/>
          <w:szCs w:val="20"/>
        </w:rPr>
        <w:t>zařízením třídy II.</w:t>
      </w:r>
    </w:p>
    <w:p w14:paraId="543EFCE1"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w:t>
      </w:r>
      <w:bookmarkEnd w:id="1"/>
      <w:bookmarkEnd w:id="2"/>
      <w:bookmarkEnd w:id="3"/>
      <w:r w:rsidR="00DB108C" w:rsidRPr="00BC4C13">
        <w:rPr>
          <w:sz w:val="20"/>
          <w:szCs w:val="20"/>
        </w:rPr>
        <w:t>kapitola. 412.2</w:t>
      </w:r>
    </w:p>
    <w:p w14:paraId="0F7830FD" w14:textId="77777777" w:rsidR="0025256D" w:rsidRPr="00BC4C13" w:rsidRDefault="0025256D" w:rsidP="0012393B">
      <w:pPr>
        <w:numPr>
          <w:ilvl w:val="0"/>
          <w:numId w:val="1"/>
        </w:numPr>
        <w:ind w:left="0" w:firstLine="0"/>
        <w:jc w:val="both"/>
        <w:rPr>
          <w:sz w:val="20"/>
          <w:szCs w:val="20"/>
        </w:rPr>
      </w:pPr>
      <w:r w:rsidRPr="00BC4C13">
        <w:rPr>
          <w:sz w:val="20"/>
          <w:szCs w:val="20"/>
        </w:rPr>
        <w:t>ochrana malým napětím SELV a PELV</w:t>
      </w:r>
    </w:p>
    <w:p w14:paraId="5355B7CA" w14:textId="1013FC7B" w:rsidR="009C7B8F"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414</w:t>
      </w:r>
    </w:p>
    <w:p w14:paraId="1A7893B5" w14:textId="77777777" w:rsidR="009C7B8F" w:rsidRPr="00BC4C13" w:rsidRDefault="009C7B8F" w:rsidP="00BC4C13">
      <w:pPr>
        <w:jc w:val="both"/>
        <w:rPr>
          <w:sz w:val="20"/>
          <w:szCs w:val="20"/>
        </w:rPr>
      </w:pPr>
    </w:p>
    <w:p w14:paraId="1EC739A2" w14:textId="4A70CD2D" w:rsidR="0025256D" w:rsidRPr="00BC4C13" w:rsidRDefault="0025256D" w:rsidP="00BC4C13">
      <w:pPr>
        <w:jc w:val="both"/>
        <w:rPr>
          <w:b/>
          <w:sz w:val="20"/>
          <w:szCs w:val="20"/>
        </w:rPr>
      </w:pPr>
      <w:r w:rsidRPr="00BC4C13">
        <w:rPr>
          <w:b/>
          <w:sz w:val="20"/>
          <w:szCs w:val="20"/>
        </w:rPr>
        <w:t>Struktura odběru</w:t>
      </w:r>
      <w:r w:rsidR="004F1A3B">
        <w:rPr>
          <w:b/>
          <w:sz w:val="20"/>
          <w:szCs w:val="20"/>
        </w:rPr>
        <w:t xml:space="preserve"> </w:t>
      </w:r>
      <w:r w:rsidR="008D5DB3">
        <w:rPr>
          <w:b/>
          <w:sz w:val="20"/>
          <w:szCs w:val="20"/>
        </w:rPr>
        <w:t>1.PP</w:t>
      </w:r>
    </w:p>
    <w:tbl>
      <w:tblPr>
        <w:tblW w:w="9072" w:type="dxa"/>
        <w:tblInd w:w="70" w:type="dxa"/>
        <w:tblCellMar>
          <w:left w:w="70" w:type="dxa"/>
          <w:right w:w="70" w:type="dxa"/>
        </w:tblCellMar>
        <w:tblLook w:val="0000" w:firstRow="0" w:lastRow="0" w:firstColumn="0" w:lastColumn="0" w:noHBand="0" w:noVBand="0"/>
      </w:tblPr>
      <w:tblGrid>
        <w:gridCol w:w="3119"/>
        <w:gridCol w:w="1276"/>
        <w:gridCol w:w="1134"/>
        <w:gridCol w:w="987"/>
        <w:gridCol w:w="1015"/>
        <w:gridCol w:w="160"/>
        <w:gridCol w:w="1381"/>
      </w:tblGrid>
      <w:tr w:rsidR="001E55DE" w:rsidRPr="00BC4C13" w14:paraId="0316DD19" w14:textId="77777777" w:rsidTr="009F3006">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ABC23" w14:textId="77777777" w:rsidR="001E55DE" w:rsidRPr="00BC4C13" w:rsidRDefault="001E55DE" w:rsidP="009F3006">
            <w:pPr>
              <w:jc w:val="both"/>
              <w:rPr>
                <w:bCs/>
                <w:sz w:val="20"/>
                <w:szCs w:val="20"/>
              </w:rPr>
            </w:pPr>
            <w:r w:rsidRPr="00BC4C13">
              <w:rPr>
                <w:bC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3D108513" w14:textId="77777777" w:rsidR="001E55DE" w:rsidRPr="00BC4C13" w:rsidRDefault="001E55DE" w:rsidP="009F3006">
            <w:pPr>
              <w:jc w:val="center"/>
              <w:rPr>
                <w:bCs/>
                <w:sz w:val="20"/>
                <w:szCs w:val="20"/>
              </w:rPr>
            </w:pPr>
            <w:r w:rsidRPr="00BC4C13">
              <w:rPr>
                <w:bCs/>
                <w:sz w:val="20"/>
                <w:szCs w:val="20"/>
              </w:rPr>
              <w:t xml:space="preserve">příkon </w:t>
            </w:r>
            <w:proofErr w:type="spellStart"/>
            <w:r w:rsidRPr="00BC4C13">
              <w:rPr>
                <w:bCs/>
                <w:sz w:val="20"/>
                <w:szCs w:val="20"/>
              </w:rPr>
              <w:t>Pi</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DCDF521" w14:textId="77777777" w:rsidR="001E55DE" w:rsidRPr="00BC4C13" w:rsidRDefault="001E55DE" w:rsidP="009F3006">
            <w:pPr>
              <w:jc w:val="center"/>
              <w:rPr>
                <w:bCs/>
                <w:sz w:val="20"/>
                <w:szCs w:val="20"/>
              </w:rPr>
            </w:pPr>
            <w:r w:rsidRPr="00BC4C13">
              <w:rPr>
                <w:bCs/>
                <w:sz w:val="20"/>
                <w:szCs w:val="20"/>
              </w:rPr>
              <w:t>soudobost</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2141DAEB" w14:textId="77777777" w:rsidR="001E55DE" w:rsidRPr="00BC4C13" w:rsidRDefault="001E55DE" w:rsidP="009F3006">
            <w:pPr>
              <w:jc w:val="center"/>
              <w:rPr>
                <w:bCs/>
                <w:sz w:val="20"/>
                <w:szCs w:val="20"/>
              </w:rPr>
            </w:pPr>
            <w:r w:rsidRPr="00BC4C13">
              <w:rPr>
                <w:bCs/>
                <w:sz w:val="20"/>
                <w:szCs w:val="20"/>
              </w:rPr>
              <w:t>příkon Pp</w:t>
            </w:r>
          </w:p>
        </w:tc>
        <w:tc>
          <w:tcPr>
            <w:tcW w:w="1015" w:type="dxa"/>
            <w:tcBorders>
              <w:top w:val="single" w:sz="4" w:space="0" w:color="auto"/>
              <w:left w:val="nil"/>
              <w:bottom w:val="single" w:sz="4" w:space="0" w:color="auto"/>
              <w:right w:val="nil"/>
            </w:tcBorders>
          </w:tcPr>
          <w:p w14:paraId="76781A5F" w14:textId="77777777" w:rsidR="001E55DE" w:rsidRPr="00BC4C13" w:rsidRDefault="001E55DE" w:rsidP="009F3006">
            <w:pPr>
              <w:ind w:right="-2178"/>
              <w:rPr>
                <w:bCs/>
                <w:sz w:val="20"/>
                <w:szCs w:val="20"/>
              </w:rPr>
            </w:pPr>
            <w:r>
              <w:rPr>
                <w:bCs/>
                <w:sz w:val="20"/>
                <w:szCs w:val="20"/>
              </w:rPr>
              <w:t xml:space="preserve">proud </w:t>
            </w:r>
            <w:proofErr w:type="spellStart"/>
            <w:r>
              <w:rPr>
                <w:bCs/>
                <w:sz w:val="20"/>
                <w:szCs w:val="20"/>
              </w:rPr>
              <w:t>Ip</w:t>
            </w:r>
            <w:proofErr w:type="spellEnd"/>
          </w:p>
        </w:tc>
        <w:tc>
          <w:tcPr>
            <w:tcW w:w="160" w:type="dxa"/>
            <w:tcBorders>
              <w:top w:val="single" w:sz="4" w:space="0" w:color="auto"/>
              <w:left w:val="nil"/>
              <w:bottom w:val="single" w:sz="4" w:space="0" w:color="auto"/>
              <w:right w:val="single" w:sz="4" w:space="0" w:color="auto"/>
            </w:tcBorders>
          </w:tcPr>
          <w:p w14:paraId="7898A6C5" w14:textId="77777777" w:rsidR="001E55DE" w:rsidRPr="00BC4C13" w:rsidRDefault="001E55DE" w:rsidP="009F3006">
            <w:pPr>
              <w:jc w:val="center"/>
              <w:rPr>
                <w:bCs/>
                <w:sz w:val="20"/>
                <w:szCs w:val="20"/>
              </w:rPr>
            </w:pPr>
          </w:p>
        </w:tc>
        <w:tc>
          <w:tcPr>
            <w:tcW w:w="1381" w:type="dxa"/>
            <w:tcBorders>
              <w:top w:val="single" w:sz="4" w:space="0" w:color="auto"/>
              <w:left w:val="nil"/>
              <w:bottom w:val="single" w:sz="4" w:space="0" w:color="auto"/>
              <w:right w:val="single" w:sz="4" w:space="0" w:color="auto"/>
            </w:tcBorders>
          </w:tcPr>
          <w:p w14:paraId="1342C1F0" w14:textId="77777777" w:rsidR="001E55DE" w:rsidRPr="00BC4C13" w:rsidRDefault="001E55DE" w:rsidP="009F3006">
            <w:pPr>
              <w:jc w:val="center"/>
              <w:rPr>
                <w:bCs/>
                <w:sz w:val="20"/>
                <w:szCs w:val="20"/>
              </w:rPr>
            </w:pPr>
            <w:r>
              <w:rPr>
                <w:bCs/>
                <w:sz w:val="20"/>
                <w:szCs w:val="20"/>
              </w:rPr>
              <w:t>cos φ</w:t>
            </w:r>
          </w:p>
        </w:tc>
      </w:tr>
      <w:tr w:rsidR="00956DFD" w:rsidRPr="00BC4C13" w14:paraId="391A08EF" w14:textId="77777777"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7F9C5C4F" w14:textId="76FE5BED" w:rsidR="00956DFD" w:rsidRDefault="00956DFD" w:rsidP="009F3006">
            <w:pPr>
              <w:rPr>
                <w:bCs/>
                <w:sz w:val="20"/>
                <w:szCs w:val="20"/>
              </w:rPr>
            </w:pPr>
            <w:r>
              <w:rPr>
                <w:bCs/>
                <w:sz w:val="20"/>
                <w:szCs w:val="20"/>
              </w:rPr>
              <w:t>Osvětlení</w:t>
            </w:r>
          </w:p>
        </w:tc>
        <w:tc>
          <w:tcPr>
            <w:tcW w:w="1276" w:type="dxa"/>
            <w:tcBorders>
              <w:top w:val="nil"/>
              <w:left w:val="nil"/>
              <w:bottom w:val="single" w:sz="4" w:space="0" w:color="auto"/>
              <w:right w:val="single" w:sz="4" w:space="0" w:color="auto"/>
            </w:tcBorders>
            <w:shd w:val="clear" w:color="auto" w:fill="auto"/>
            <w:noWrap/>
            <w:vAlign w:val="center"/>
          </w:tcPr>
          <w:p w14:paraId="2C8E4407" w14:textId="63933797" w:rsidR="00956DFD" w:rsidRPr="00066A58" w:rsidRDefault="008D5DB3" w:rsidP="009F3006">
            <w:pPr>
              <w:jc w:val="center"/>
              <w:rPr>
                <w:bCs/>
                <w:sz w:val="20"/>
                <w:szCs w:val="20"/>
              </w:rPr>
            </w:pPr>
            <w:r>
              <w:rPr>
                <w:bCs/>
                <w:sz w:val="20"/>
                <w:szCs w:val="20"/>
              </w:rPr>
              <w:t>1,9</w:t>
            </w:r>
          </w:p>
        </w:tc>
        <w:tc>
          <w:tcPr>
            <w:tcW w:w="1134" w:type="dxa"/>
            <w:tcBorders>
              <w:top w:val="nil"/>
              <w:left w:val="nil"/>
              <w:bottom w:val="single" w:sz="4" w:space="0" w:color="auto"/>
              <w:right w:val="single" w:sz="4" w:space="0" w:color="auto"/>
            </w:tcBorders>
            <w:shd w:val="clear" w:color="auto" w:fill="auto"/>
            <w:noWrap/>
            <w:vAlign w:val="center"/>
          </w:tcPr>
          <w:p w14:paraId="68D487CC" w14:textId="5D8892C4" w:rsidR="00956DFD" w:rsidRPr="00066A58" w:rsidRDefault="008D5DB3" w:rsidP="00CC418A">
            <w:pPr>
              <w:jc w:val="center"/>
              <w:rPr>
                <w:bCs/>
                <w:sz w:val="20"/>
                <w:szCs w:val="20"/>
              </w:rPr>
            </w:pPr>
            <w:r>
              <w:rPr>
                <w:bCs/>
                <w:sz w:val="20"/>
                <w:szCs w:val="20"/>
              </w:rPr>
              <w:t>0,5</w:t>
            </w:r>
          </w:p>
        </w:tc>
        <w:tc>
          <w:tcPr>
            <w:tcW w:w="987" w:type="dxa"/>
            <w:tcBorders>
              <w:top w:val="nil"/>
              <w:left w:val="nil"/>
              <w:bottom w:val="single" w:sz="4" w:space="0" w:color="auto"/>
              <w:right w:val="single" w:sz="4" w:space="0" w:color="auto"/>
            </w:tcBorders>
            <w:shd w:val="clear" w:color="auto" w:fill="auto"/>
            <w:noWrap/>
            <w:vAlign w:val="center"/>
          </w:tcPr>
          <w:p w14:paraId="3C6A9359" w14:textId="3EE3D673" w:rsidR="00956DFD" w:rsidRPr="00066A58" w:rsidRDefault="008D5DB3" w:rsidP="008D5DB3">
            <w:pPr>
              <w:jc w:val="center"/>
              <w:rPr>
                <w:bCs/>
                <w:sz w:val="20"/>
                <w:szCs w:val="20"/>
              </w:rPr>
            </w:pPr>
            <w:r>
              <w:rPr>
                <w:bCs/>
                <w:sz w:val="20"/>
                <w:szCs w:val="20"/>
              </w:rPr>
              <w:t>1,0</w:t>
            </w:r>
          </w:p>
        </w:tc>
        <w:tc>
          <w:tcPr>
            <w:tcW w:w="1015" w:type="dxa"/>
            <w:tcBorders>
              <w:top w:val="nil"/>
              <w:left w:val="nil"/>
              <w:bottom w:val="single" w:sz="4" w:space="0" w:color="auto"/>
              <w:right w:val="nil"/>
            </w:tcBorders>
            <w:vAlign w:val="center"/>
          </w:tcPr>
          <w:p w14:paraId="5FA388EF" w14:textId="1978FF35" w:rsidR="00956DFD" w:rsidRDefault="008D5DB3" w:rsidP="009F3006">
            <w:pPr>
              <w:jc w:val="center"/>
              <w:rPr>
                <w:bCs/>
                <w:sz w:val="20"/>
                <w:szCs w:val="20"/>
              </w:rPr>
            </w:pPr>
            <w:r>
              <w:rPr>
                <w:bCs/>
                <w:sz w:val="20"/>
                <w:szCs w:val="20"/>
              </w:rPr>
              <w:t>1,4</w:t>
            </w:r>
          </w:p>
        </w:tc>
        <w:tc>
          <w:tcPr>
            <w:tcW w:w="160" w:type="dxa"/>
            <w:tcBorders>
              <w:top w:val="nil"/>
              <w:left w:val="nil"/>
              <w:bottom w:val="single" w:sz="4" w:space="0" w:color="auto"/>
              <w:right w:val="single" w:sz="4" w:space="0" w:color="auto"/>
            </w:tcBorders>
            <w:vAlign w:val="center"/>
          </w:tcPr>
          <w:p w14:paraId="1FC91D3B" w14:textId="77777777" w:rsidR="00956DFD" w:rsidRDefault="00956DFD"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14:paraId="01732333" w14:textId="77777777" w:rsidR="00956DFD" w:rsidRDefault="004E3E87" w:rsidP="006A579A">
            <w:pPr>
              <w:jc w:val="center"/>
              <w:rPr>
                <w:bCs/>
                <w:sz w:val="20"/>
                <w:szCs w:val="20"/>
              </w:rPr>
            </w:pPr>
            <w:r>
              <w:rPr>
                <w:bCs/>
                <w:sz w:val="20"/>
                <w:szCs w:val="20"/>
              </w:rPr>
              <w:t>0,97</w:t>
            </w:r>
          </w:p>
        </w:tc>
      </w:tr>
      <w:tr w:rsidR="008D5DB3" w:rsidRPr="00BC4C13" w14:paraId="08ACEF69" w14:textId="77777777"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07123E5F" w14:textId="3941F58E" w:rsidR="008D5DB3" w:rsidRDefault="008D5DB3" w:rsidP="009F3006">
            <w:pPr>
              <w:rPr>
                <w:bCs/>
                <w:sz w:val="20"/>
                <w:szCs w:val="20"/>
              </w:rPr>
            </w:pPr>
            <w:r>
              <w:rPr>
                <w:bCs/>
                <w:sz w:val="20"/>
                <w:szCs w:val="20"/>
              </w:rPr>
              <w:t>Zařízení VZT</w:t>
            </w:r>
          </w:p>
        </w:tc>
        <w:tc>
          <w:tcPr>
            <w:tcW w:w="1276" w:type="dxa"/>
            <w:tcBorders>
              <w:top w:val="nil"/>
              <w:left w:val="nil"/>
              <w:bottom w:val="single" w:sz="4" w:space="0" w:color="auto"/>
              <w:right w:val="single" w:sz="4" w:space="0" w:color="auto"/>
            </w:tcBorders>
            <w:shd w:val="clear" w:color="auto" w:fill="auto"/>
            <w:noWrap/>
            <w:vAlign w:val="center"/>
          </w:tcPr>
          <w:p w14:paraId="61EF7E74" w14:textId="52AEC09E" w:rsidR="008D5DB3" w:rsidRPr="00066A58" w:rsidRDefault="008D5DB3" w:rsidP="009F3006">
            <w:pPr>
              <w:jc w:val="center"/>
              <w:rPr>
                <w:bCs/>
                <w:sz w:val="20"/>
                <w:szCs w:val="20"/>
              </w:rPr>
            </w:pPr>
            <w:r>
              <w:rPr>
                <w:bCs/>
                <w:sz w:val="20"/>
                <w:szCs w:val="20"/>
              </w:rPr>
              <w:t>0,8</w:t>
            </w:r>
          </w:p>
        </w:tc>
        <w:tc>
          <w:tcPr>
            <w:tcW w:w="1134" w:type="dxa"/>
            <w:tcBorders>
              <w:top w:val="nil"/>
              <w:left w:val="nil"/>
              <w:bottom w:val="single" w:sz="4" w:space="0" w:color="auto"/>
              <w:right w:val="single" w:sz="4" w:space="0" w:color="auto"/>
            </w:tcBorders>
            <w:shd w:val="clear" w:color="auto" w:fill="auto"/>
            <w:noWrap/>
            <w:vAlign w:val="center"/>
          </w:tcPr>
          <w:p w14:paraId="3BD30DF8" w14:textId="3C7747B0" w:rsidR="008D5DB3" w:rsidRPr="00066A58" w:rsidRDefault="008D5DB3" w:rsidP="009F3006">
            <w:pPr>
              <w:jc w:val="center"/>
              <w:rPr>
                <w:bCs/>
                <w:sz w:val="20"/>
                <w:szCs w:val="20"/>
              </w:rPr>
            </w:pPr>
            <w:r>
              <w:rPr>
                <w:bCs/>
                <w:sz w:val="20"/>
                <w:szCs w:val="20"/>
              </w:rPr>
              <w:t>1,0</w:t>
            </w:r>
          </w:p>
        </w:tc>
        <w:tc>
          <w:tcPr>
            <w:tcW w:w="987" w:type="dxa"/>
            <w:tcBorders>
              <w:top w:val="nil"/>
              <w:left w:val="nil"/>
              <w:bottom w:val="single" w:sz="4" w:space="0" w:color="auto"/>
              <w:right w:val="single" w:sz="4" w:space="0" w:color="auto"/>
            </w:tcBorders>
            <w:shd w:val="clear" w:color="auto" w:fill="auto"/>
            <w:noWrap/>
            <w:vAlign w:val="center"/>
          </w:tcPr>
          <w:p w14:paraId="2ACBB72A" w14:textId="207C9B10" w:rsidR="008D5DB3" w:rsidRPr="00066A58" w:rsidRDefault="008D5DB3" w:rsidP="009F3006">
            <w:pPr>
              <w:jc w:val="center"/>
              <w:rPr>
                <w:bCs/>
                <w:sz w:val="20"/>
                <w:szCs w:val="20"/>
              </w:rPr>
            </w:pPr>
            <w:r>
              <w:rPr>
                <w:bCs/>
                <w:sz w:val="20"/>
                <w:szCs w:val="20"/>
              </w:rPr>
              <w:t>0,8</w:t>
            </w:r>
          </w:p>
        </w:tc>
        <w:tc>
          <w:tcPr>
            <w:tcW w:w="1015" w:type="dxa"/>
            <w:tcBorders>
              <w:top w:val="nil"/>
              <w:left w:val="nil"/>
              <w:bottom w:val="single" w:sz="4" w:space="0" w:color="auto"/>
              <w:right w:val="nil"/>
            </w:tcBorders>
            <w:vAlign w:val="center"/>
          </w:tcPr>
          <w:p w14:paraId="643E9874" w14:textId="31CC7C8B" w:rsidR="008D5DB3" w:rsidRPr="00066A58" w:rsidRDefault="008D5DB3" w:rsidP="009F3006">
            <w:pPr>
              <w:jc w:val="center"/>
              <w:rPr>
                <w:bCs/>
                <w:sz w:val="20"/>
                <w:szCs w:val="20"/>
              </w:rPr>
            </w:pPr>
            <w:r>
              <w:rPr>
                <w:bCs/>
                <w:sz w:val="20"/>
                <w:szCs w:val="20"/>
              </w:rPr>
              <w:t>4,3</w:t>
            </w:r>
          </w:p>
        </w:tc>
        <w:tc>
          <w:tcPr>
            <w:tcW w:w="160" w:type="dxa"/>
            <w:tcBorders>
              <w:top w:val="nil"/>
              <w:left w:val="nil"/>
              <w:bottom w:val="single" w:sz="4" w:space="0" w:color="auto"/>
              <w:right w:val="single" w:sz="4" w:space="0" w:color="auto"/>
            </w:tcBorders>
            <w:vAlign w:val="center"/>
          </w:tcPr>
          <w:p w14:paraId="506B7DF2" w14:textId="77777777" w:rsidR="008D5DB3" w:rsidRPr="00066A58" w:rsidRDefault="008D5DB3"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14:paraId="46CB84A8" w14:textId="18DB45B6" w:rsidR="008D5DB3" w:rsidRDefault="008D5DB3" w:rsidP="009F3006">
            <w:pPr>
              <w:jc w:val="center"/>
              <w:rPr>
                <w:bCs/>
                <w:sz w:val="20"/>
                <w:szCs w:val="20"/>
              </w:rPr>
            </w:pPr>
            <w:r>
              <w:rPr>
                <w:bCs/>
                <w:sz w:val="20"/>
                <w:szCs w:val="20"/>
              </w:rPr>
              <w:t>0,80</w:t>
            </w:r>
          </w:p>
        </w:tc>
      </w:tr>
      <w:tr w:rsidR="001E55DE" w:rsidRPr="00BC4C13" w14:paraId="6C4686D3" w14:textId="77777777"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5E8D1150" w14:textId="084942E8" w:rsidR="001E55DE" w:rsidRPr="00BC4C13" w:rsidRDefault="003450DE" w:rsidP="009F3006">
            <w:pPr>
              <w:rPr>
                <w:bCs/>
                <w:sz w:val="20"/>
                <w:szCs w:val="20"/>
              </w:rPr>
            </w:pPr>
            <w:r>
              <w:rPr>
                <w:bCs/>
                <w:sz w:val="20"/>
                <w:szCs w:val="20"/>
              </w:rPr>
              <w:t>Ostatní spotřeba</w:t>
            </w:r>
          </w:p>
        </w:tc>
        <w:tc>
          <w:tcPr>
            <w:tcW w:w="1276" w:type="dxa"/>
            <w:tcBorders>
              <w:top w:val="nil"/>
              <w:left w:val="nil"/>
              <w:bottom w:val="single" w:sz="4" w:space="0" w:color="auto"/>
              <w:right w:val="single" w:sz="4" w:space="0" w:color="auto"/>
            </w:tcBorders>
            <w:shd w:val="clear" w:color="auto" w:fill="auto"/>
            <w:noWrap/>
            <w:vAlign w:val="center"/>
          </w:tcPr>
          <w:p w14:paraId="64DE19B4" w14:textId="237BE2E9" w:rsidR="001E55DE" w:rsidRPr="00066A58" w:rsidRDefault="008D5DB3" w:rsidP="009F3006">
            <w:pPr>
              <w:jc w:val="center"/>
              <w:rPr>
                <w:bCs/>
                <w:sz w:val="20"/>
                <w:szCs w:val="20"/>
              </w:rPr>
            </w:pPr>
            <w:r>
              <w:rPr>
                <w:bCs/>
                <w:sz w:val="20"/>
                <w:szCs w:val="20"/>
              </w:rPr>
              <w:t>3,5</w:t>
            </w:r>
          </w:p>
        </w:tc>
        <w:tc>
          <w:tcPr>
            <w:tcW w:w="1134" w:type="dxa"/>
            <w:tcBorders>
              <w:top w:val="nil"/>
              <w:left w:val="nil"/>
              <w:bottom w:val="single" w:sz="4" w:space="0" w:color="auto"/>
              <w:right w:val="single" w:sz="4" w:space="0" w:color="auto"/>
            </w:tcBorders>
            <w:shd w:val="clear" w:color="auto" w:fill="auto"/>
            <w:noWrap/>
            <w:vAlign w:val="center"/>
          </w:tcPr>
          <w:p w14:paraId="378D00F5" w14:textId="0D2B62EF" w:rsidR="001E55DE" w:rsidRPr="00066A58" w:rsidRDefault="008D5DB3" w:rsidP="009F3006">
            <w:pPr>
              <w:jc w:val="center"/>
              <w:rPr>
                <w:bCs/>
                <w:sz w:val="20"/>
                <w:szCs w:val="20"/>
              </w:rPr>
            </w:pPr>
            <w:r>
              <w:rPr>
                <w:bCs/>
                <w:sz w:val="20"/>
                <w:szCs w:val="20"/>
              </w:rPr>
              <w:t>0,5</w:t>
            </w:r>
          </w:p>
        </w:tc>
        <w:tc>
          <w:tcPr>
            <w:tcW w:w="987" w:type="dxa"/>
            <w:tcBorders>
              <w:top w:val="nil"/>
              <w:left w:val="nil"/>
              <w:bottom w:val="single" w:sz="4" w:space="0" w:color="auto"/>
              <w:right w:val="single" w:sz="4" w:space="0" w:color="auto"/>
            </w:tcBorders>
            <w:shd w:val="clear" w:color="auto" w:fill="auto"/>
            <w:noWrap/>
            <w:vAlign w:val="center"/>
          </w:tcPr>
          <w:p w14:paraId="376A866E" w14:textId="456C27C0" w:rsidR="001E55DE" w:rsidRPr="00066A58" w:rsidRDefault="008D5DB3" w:rsidP="009F3006">
            <w:pPr>
              <w:jc w:val="center"/>
              <w:rPr>
                <w:bCs/>
                <w:sz w:val="20"/>
                <w:szCs w:val="20"/>
              </w:rPr>
            </w:pPr>
            <w:r>
              <w:rPr>
                <w:bCs/>
                <w:sz w:val="20"/>
                <w:szCs w:val="20"/>
              </w:rPr>
              <w:t>1,9</w:t>
            </w:r>
          </w:p>
        </w:tc>
        <w:tc>
          <w:tcPr>
            <w:tcW w:w="1015" w:type="dxa"/>
            <w:tcBorders>
              <w:top w:val="nil"/>
              <w:left w:val="nil"/>
              <w:bottom w:val="single" w:sz="4" w:space="0" w:color="auto"/>
              <w:right w:val="nil"/>
            </w:tcBorders>
            <w:vAlign w:val="center"/>
          </w:tcPr>
          <w:p w14:paraId="0CB3F21F" w14:textId="27A04FC8" w:rsidR="001E55DE" w:rsidRPr="00066A58" w:rsidRDefault="008D5DB3" w:rsidP="009F3006">
            <w:pPr>
              <w:jc w:val="center"/>
              <w:rPr>
                <w:bCs/>
                <w:sz w:val="20"/>
                <w:szCs w:val="20"/>
              </w:rPr>
            </w:pPr>
            <w:r>
              <w:rPr>
                <w:bCs/>
                <w:sz w:val="20"/>
                <w:szCs w:val="20"/>
              </w:rPr>
              <w:t>2,8</w:t>
            </w:r>
          </w:p>
        </w:tc>
        <w:tc>
          <w:tcPr>
            <w:tcW w:w="160" w:type="dxa"/>
            <w:tcBorders>
              <w:top w:val="nil"/>
              <w:left w:val="nil"/>
              <w:bottom w:val="single" w:sz="4" w:space="0" w:color="auto"/>
              <w:right w:val="single" w:sz="4" w:space="0" w:color="auto"/>
            </w:tcBorders>
            <w:vAlign w:val="center"/>
          </w:tcPr>
          <w:p w14:paraId="6E5C3FAA" w14:textId="77777777" w:rsidR="001E55DE" w:rsidRPr="00066A58" w:rsidRDefault="001E55DE"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14:paraId="640343A2" w14:textId="77777777" w:rsidR="001E55DE" w:rsidRPr="00066A58" w:rsidRDefault="00213665" w:rsidP="009F3006">
            <w:pPr>
              <w:jc w:val="center"/>
              <w:rPr>
                <w:bCs/>
                <w:sz w:val="20"/>
                <w:szCs w:val="20"/>
              </w:rPr>
            </w:pPr>
            <w:r>
              <w:rPr>
                <w:bCs/>
                <w:sz w:val="20"/>
                <w:szCs w:val="20"/>
              </w:rPr>
              <w:t>0,97</w:t>
            </w:r>
          </w:p>
        </w:tc>
      </w:tr>
      <w:tr w:rsidR="00216E2F" w:rsidRPr="00BC4C13" w14:paraId="41E7821E" w14:textId="77777777"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68AF38D9" w14:textId="77777777" w:rsidR="00216E2F" w:rsidRPr="00BC4C13" w:rsidRDefault="00216E2F" w:rsidP="009F3006">
            <w:pPr>
              <w:rPr>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2524C1C3" w14:textId="77777777" w:rsidR="00216E2F" w:rsidRPr="00066A58" w:rsidRDefault="00216E2F" w:rsidP="009F3006">
            <w:pPr>
              <w:jc w:val="center"/>
              <w:rPr>
                <w:bCs/>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0E2A2305" w14:textId="77777777" w:rsidR="00216E2F" w:rsidRPr="00066A58" w:rsidRDefault="00216E2F" w:rsidP="009F3006">
            <w:pPr>
              <w:jc w:val="center"/>
              <w:rPr>
                <w:bCs/>
                <w:sz w:val="20"/>
                <w:szCs w:val="20"/>
              </w:rPr>
            </w:pPr>
          </w:p>
        </w:tc>
        <w:tc>
          <w:tcPr>
            <w:tcW w:w="987" w:type="dxa"/>
            <w:tcBorders>
              <w:top w:val="nil"/>
              <w:left w:val="nil"/>
              <w:bottom w:val="single" w:sz="4" w:space="0" w:color="auto"/>
              <w:right w:val="single" w:sz="4" w:space="0" w:color="auto"/>
            </w:tcBorders>
            <w:shd w:val="clear" w:color="auto" w:fill="auto"/>
            <w:noWrap/>
            <w:vAlign w:val="center"/>
          </w:tcPr>
          <w:p w14:paraId="018E2DBE" w14:textId="77777777" w:rsidR="00216E2F" w:rsidRPr="00066A58" w:rsidRDefault="00216E2F" w:rsidP="009F3006">
            <w:pPr>
              <w:jc w:val="center"/>
              <w:rPr>
                <w:bCs/>
                <w:sz w:val="20"/>
                <w:szCs w:val="20"/>
              </w:rPr>
            </w:pPr>
          </w:p>
        </w:tc>
        <w:tc>
          <w:tcPr>
            <w:tcW w:w="1015" w:type="dxa"/>
            <w:tcBorders>
              <w:top w:val="nil"/>
              <w:left w:val="nil"/>
              <w:bottom w:val="single" w:sz="4" w:space="0" w:color="auto"/>
              <w:right w:val="nil"/>
            </w:tcBorders>
            <w:vAlign w:val="center"/>
          </w:tcPr>
          <w:p w14:paraId="467D8AF8" w14:textId="77777777" w:rsidR="00216E2F" w:rsidRPr="00066A58" w:rsidRDefault="00216E2F" w:rsidP="009F3006">
            <w:pPr>
              <w:jc w:val="center"/>
              <w:rPr>
                <w:bCs/>
                <w:sz w:val="20"/>
                <w:szCs w:val="20"/>
              </w:rPr>
            </w:pPr>
          </w:p>
        </w:tc>
        <w:tc>
          <w:tcPr>
            <w:tcW w:w="160" w:type="dxa"/>
            <w:tcBorders>
              <w:top w:val="nil"/>
              <w:left w:val="nil"/>
              <w:bottom w:val="single" w:sz="4" w:space="0" w:color="auto"/>
              <w:right w:val="single" w:sz="4" w:space="0" w:color="auto"/>
            </w:tcBorders>
            <w:vAlign w:val="center"/>
          </w:tcPr>
          <w:p w14:paraId="594927BB" w14:textId="77777777" w:rsidR="00216E2F" w:rsidRPr="00066A58" w:rsidRDefault="00216E2F"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14:paraId="66861BDB" w14:textId="77777777" w:rsidR="00216E2F" w:rsidRPr="00066A58" w:rsidRDefault="00216E2F" w:rsidP="009F3006">
            <w:pPr>
              <w:jc w:val="center"/>
              <w:rPr>
                <w:bCs/>
                <w:sz w:val="20"/>
                <w:szCs w:val="20"/>
              </w:rPr>
            </w:pPr>
          </w:p>
        </w:tc>
      </w:tr>
      <w:tr w:rsidR="001E55DE" w:rsidRPr="00BC4C13" w14:paraId="6B53E427" w14:textId="77777777"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69777F67" w14:textId="77777777" w:rsidR="001E55DE" w:rsidRPr="00BC4C13" w:rsidRDefault="001E55DE" w:rsidP="009F3006">
            <w:pPr>
              <w:rPr>
                <w:bCs/>
                <w:sz w:val="20"/>
                <w:szCs w:val="20"/>
              </w:rPr>
            </w:pPr>
            <w:r w:rsidRPr="00BC4C13">
              <w:rPr>
                <w:bCs/>
                <w:sz w:val="20"/>
                <w:szCs w:val="20"/>
              </w:rPr>
              <w:t>Celkem</w:t>
            </w:r>
          </w:p>
        </w:tc>
        <w:tc>
          <w:tcPr>
            <w:tcW w:w="1276" w:type="dxa"/>
            <w:tcBorders>
              <w:top w:val="nil"/>
              <w:left w:val="nil"/>
              <w:bottom w:val="single" w:sz="4" w:space="0" w:color="auto"/>
              <w:right w:val="single" w:sz="4" w:space="0" w:color="auto"/>
            </w:tcBorders>
            <w:shd w:val="clear" w:color="auto" w:fill="auto"/>
            <w:noWrap/>
            <w:vAlign w:val="center"/>
          </w:tcPr>
          <w:p w14:paraId="285F8FB3" w14:textId="195EE741" w:rsidR="001E55DE" w:rsidRPr="00066A58" w:rsidRDefault="008D5DB3" w:rsidP="009F3006">
            <w:pPr>
              <w:jc w:val="center"/>
              <w:rPr>
                <w:bCs/>
                <w:sz w:val="20"/>
                <w:szCs w:val="20"/>
              </w:rPr>
            </w:pPr>
            <w:r>
              <w:rPr>
                <w:bCs/>
                <w:sz w:val="20"/>
                <w:szCs w:val="20"/>
              </w:rPr>
              <w:t>6,2</w:t>
            </w:r>
          </w:p>
        </w:tc>
        <w:tc>
          <w:tcPr>
            <w:tcW w:w="1134" w:type="dxa"/>
            <w:tcBorders>
              <w:top w:val="nil"/>
              <w:left w:val="nil"/>
              <w:bottom w:val="single" w:sz="4" w:space="0" w:color="auto"/>
              <w:right w:val="single" w:sz="4" w:space="0" w:color="auto"/>
            </w:tcBorders>
            <w:shd w:val="clear" w:color="auto" w:fill="auto"/>
            <w:noWrap/>
            <w:vAlign w:val="center"/>
          </w:tcPr>
          <w:p w14:paraId="75189479" w14:textId="69EC901E" w:rsidR="001E55DE" w:rsidRPr="00066A58" w:rsidRDefault="008D5DB3" w:rsidP="009F3006">
            <w:pPr>
              <w:jc w:val="center"/>
              <w:rPr>
                <w:bCs/>
                <w:sz w:val="20"/>
                <w:szCs w:val="20"/>
              </w:rPr>
            </w:pPr>
            <w:r>
              <w:rPr>
                <w:bCs/>
                <w:sz w:val="20"/>
                <w:szCs w:val="20"/>
              </w:rPr>
              <w:t>0,6</w:t>
            </w:r>
          </w:p>
        </w:tc>
        <w:tc>
          <w:tcPr>
            <w:tcW w:w="987" w:type="dxa"/>
            <w:tcBorders>
              <w:top w:val="nil"/>
              <w:left w:val="nil"/>
              <w:bottom w:val="single" w:sz="4" w:space="0" w:color="auto"/>
              <w:right w:val="single" w:sz="4" w:space="0" w:color="auto"/>
            </w:tcBorders>
            <w:shd w:val="clear" w:color="auto" w:fill="auto"/>
            <w:noWrap/>
            <w:vAlign w:val="center"/>
          </w:tcPr>
          <w:p w14:paraId="4B04ECFA" w14:textId="11C8E02C" w:rsidR="001E55DE" w:rsidRPr="00066A58" w:rsidRDefault="008D5DB3" w:rsidP="009F3006">
            <w:pPr>
              <w:jc w:val="center"/>
              <w:rPr>
                <w:bCs/>
                <w:sz w:val="20"/>
                <w:szCs w:val="20"/>
              </w:rPr>
            </w:pPr>
            <w:r>
              <w:rPr>
                <w:bCs/>
                <w:sz w:val="20"/>
                <w:szCs w:val="20"/>
              </w:rPr>
              <w:t>3,7</w:t>
            </w:r>
          </w:p>
        </w:tc>
        <w:tc>
          <w:tcPr>
            <w:tcW w:w="1015" w:type="dxa"/>
            <w:tcBorders>
              <w:top w:val="nil"/>
              <w:left w:val="nil"/>
              <w:bottom w:val="single" w:sz="4" w:space="0" w:color="auto"/>
              <w:right w:val="nil"/>
            </w:tcBorders>
            <w:vAlign w:val="center"/>
          </w:tcPr>
          <w:p w14:paraId="170418F3" w14:textId="61960BBD" w:rsidR="001E55DE" w:rsidRDefault="008D5DB3" w:rsidP="009F3006">
            <w:pPr>
              <w:jc w:val="center"/>
              <w:rPr>
                <w:bCs/>
                <w:sz w:val="20"/>
                <w:szCs w:val="20"/>
              </w:rPr>
            </w:pPr>
            <w:r>
              <w:rPr>
                <w:bCs/>
                <w:sz w:val="20"/>
                <w:szCs w:val="20"/>
              </w:rPr>
              <w:t>5,9</w:t>
            </w:r>
          </w:p>
        </w:tc>
        <w:tc>
          <w:tcPr>
            <w:tcW w:w="160" w:type="dxa"/>
            <w:tcBorders>
              <w:top w:val="nil"/>
              <w:left w:val="nil"/>
              <w:bottom w:val="single" w:sz="4" w:space="0" w:color="auto"/>
              <w:right w:val="single" w:sz="4" w:space="0" w:color="auto"/>
            </w:tcBorders>
            <w:vAlign w:val="center"/>
          </w:tcPr>
          <w:p w14:paraId="133DEBDC" w14:textId="77777777" w:rsidR="001E55DE" w:rsidRDefault="001E55DE"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14:paraId="498E18A2" w14:textId="6DAF572E" w:rsidR="001E55DE" w:rsidRDefault="008D5DB3" w:rsidP="00213665">
            <w:pPr>
              <w:jc w:val="center"/>
              <w:rPr>
                <w:bCs/>
                <w:sz w:val="20"/>
                <w:szCs w:val="20"/>
              </w:rPr>
            </w:pPr>
            <w:r>
              <w:rPr>
                <w:bCs/>
                <w:sz w:val="20"/>
                <w:szCs w:val="20"/>
              </w:rPr>
              <w:t>0,91</w:t>
            </w:r>
          </w:p>
        </w:tc>
      </w:tr>
    </w:tbl>
    <w:p w14:paraId="0C649C30" w14:textId="77777777" w:rsidR="0025256D" w:rsidRPr="00BC4C13" w:rsidRDefault="0025256D" w:rsidP="00BC4C13">
      <w:pPr>
        <w:rPr>
          <w:sz w:val="20"/>
          <w:szCs w:val="20"/>
        </w:rPr>
      </w:pPr>
      <w:r w:rsidRPr="00BC4C13">
        <w:rPr>
          <w:sz w:val="20"/>
          <w:szCs w:val="20"/>
        </w:rPr>
        <w:t xml:space="preserve">  </w:t>
      </w:r>
    </w:p>
    <w:p w14:paraId="0AC8A632" w14:textId="2360AFA8" w:rsidR="00D86A12" w:rsidRPr="008143DE" w:rsidRDefault="00D86A12" w:rsidP="0002446E">
      <w:pPr>
        <w:jc w:val="both"/>
        <w:rPr>
          <w:sz w:val="20"/>
          <w:szCs w:val="20"/>
        </w:rPr>
      </w:pPr>
      <w:r w:rsidRPr="008143DE">
        <w:rPr>
          <w:sz w:val="20"/>
          <w:szCs w:val="20"/>
        </w:rPr>
        <w:t xml:space="preserve">Odhad </w:t>
      </w:r>
      <w:r w:rsidR="00F90C0D">
        <w:rPr>
          <w:sz w:val="20"/>
          <w:szCs w:val="20"/>
        </w:rPr>
        <w:t xml:space="preserve">roční </w:t>
      </w:r>
      <w:r w:rsidRPr="008143DE">
        <w:rPr>
          <w:sz w:val="20"/>
          <w:szCs w:val="20"/>
        </w:rPr>
        <w:t>spotřeby elektrické energie</w:t>
      </w:r>
      <w:r w:rsidR="00DE187C">
        <w:rPr>
          <w:sz w:val="20"/>
          <w:szCs w:val="20"/>
        </w:rPr>
        <w:t xml:space="preserve"> </w:t>
      </w:r>
      <w:r w:rsidR="008D5DB3">
        <w:rPr>
          <w:sz w:val="20"/>
          <w:szCs w:val="20"/>
        </w:rPr>
        <w:t>1.PP</w:t>
      </w:r>
      <w:r w:rsidR="00F90C0D">
        <w:rPr>
          <w:sz w:val="20"/>
          <w:szCs w:val="20"/>
        </w:rPr>
        <w:t xml:space="preserve"> </w:t>
      </w:r>
      <w:r w:rsidRPr="008143DE">
        <w:rPr>
          <w:sz w:val="20"/>
          <w:szCs w:val="20"/>
        </w:rPr>
        <w:t>cca W</w:t>
      </w:r>
      <w:r w:rsidRPr="008F4285">
        <w:rPr>
          <w:sz w:val="20"/>
          <w:szCs w:val="20"/>
        </w:rPr>
        <w:t xml:space="preserve">= </w:t>
      </w:r>
      <w:r w:rsidR="008D5DB3">
        <w:rPr>
          <w:sz w:val="20"/>
          <w:szCs w:val="20"/>
        </w:rPr>
        <w:t>2,96</w:t>
      </w:r>
      <w:r w:rsidRPr="008143DE">
        <w:rPr>
          <w:sz w:val="20"/>
          <w:szCs w:val="20"/>
        </w:rPr>
        <w:t xml:space="preserve"> </w:t>
      </w:r>
      <w:proofErr w:type="spellStart"/>
      <w:r w:rsidRPr="008143DE">
        <w:rPr>
          <w:sz w:val="20"/>
          <w:szCs w:val="20"/>
        </w:rPr>
        <w:t>MWh</w:t>
      </w:r>
      <w:proofErr w:type="spellEnd"/>
      <w:r w:rsidRPr="008143DE">
        <w:rPr>
          <w:sz w:val="20"/>
          <w:szCs w:val="20"/>
        </w:rPr>
        <w:t>/rok</w:t>
      </w:r>
      <w:r>
        <w:rPr>
          <w:sz w:val="20"/>
          <w:szCs w:val="20"/>
        </w:rPr>
        <w:t xml:space="preserve">, denní odhad </w:t>
      </w:r>
      <w:r w:rsidRPr="008143DE">
        <w:rPr>
          <w:sz w:val="20"/>
          <w:szCs w:val="20"/>
        </w:rPr>
        <w:t>spotřeby elektrické energie</w:t>
      </w:r>
      <w:r>
        <w:rPr>
          <w:sz w:val="20"/>
          <w:szCs w:val="20"/>
        </w:rPr>
        <w:t xml:space="preserve"> </w:t>
      </w:r>
      <w:r w:rsidR="008D5DB3">
        <w:rPr>
          <w:sz w:val="20"/>
          <w:szCs w:val="20"/>
        </w:rPr>
        <w:t>1.</w:t>
      </w:r>
      <w:proofErr w:type="gramStart"/>
      <w:r w:rsidR="008D5DB3">
        <w:rPr>
          <w:sz w:val="20"/>
          <w:szCs w:val="20"/>
        </w:rPr>
        <w:t>PP</w:t>
      </w:r>
      <w:r w:rsidR="00B4533C">
        <w:rPr>
          <w:sz w:val="20"/>
          <w:szCs w:val="20"/>
        </w:rPr>
        <w:t xml:space="preserve"> </w:t>
      </w:r>
      <w:r w:rsidR="003B25CE">
        <w:rPr>
          <w:sz w:val="20"/>
          <w:szCs w:val="20"/>
        </w:rPr>
        <w:t xml:space="preserve"> </w:t>
      </w:r>
      <w:r>
        <w:rPr>
          <w:sz w:val="20"/>
          <w:szCs w:val="20"/>
        </w:rPr>
        <w:t>cca</w:t>
      </w:r>
      <w:proofErr w:type="gramEnd"/>
      <w:r>
        <w:rPr>
          <w:sz w:val="20"/>
          <w:szCs w:val="20"/>
        </w:rPr>
        <w:t xml:space="preserve"> W= </w:t>
      </w:r>
      <w:r w:rsidR="008D5C0B">
        <w:rPr>
          <w:sz w:val="20"/>
          <w:szCs w:val="20"/>
        </w:rPr>
        <w:t>0,</w:t>
      </w:r>
      <w:r w:rsidR="004E3E87">
        <w:rPr>
          <w:sz w:val="20"/>
          <w:szCs w:val="20"/>
        </w:rPr>
        <w:t>0</w:t>
      </w:r>
      <w:r w:rsidR="008D5DB3">
        <w:rPr>
          <w:sz w:val="20"/>
          <w:szCs w:val="20"/>
        </w:rPr>
        <w:t>08</w:t>
      </w:r>
      <w:r w:rsidR="00795790">
        <w:rPr>
          <w:sz w:val="20"/>
          <w:szCs w:val="20"/>
        </w:rPr>
        <w:t xml:space="preserve"> </w:t>
      </w:r>
      <w:r>
        <w:rPr>
          <w:sz w:val="20"/>
          <w:szCs w:val="20"/>
        </w:rPr>
        <w:t>MW/den</w:t>
      </w:r>
      <w:r w:rsidRPr="008143DE">
        <w:rPr>
          <w:sz w:val="20"/>
          <w:szCs w:val="20"/>
        </w:rPr>
        <w:t>.</w:t>
      </w:r>
    </w:p>
    <w:p w14:paraId="4E9C8DF3" w14:textId="3CC2B08B" w:rsidR="00F90C0D" w:rsidRPr="001B3587" w:rsidRDefault="003E1085" w:rsidP="0002446E">
      <w:pPr>
        <w:jc w:val="both"/>
        <w:rPr>
          <w:sz w:val="20"/>
          <w:szCs w:val="20"/>
        </w:rPr>
      </w:pPr>
      <w:r w:rsidRPr="00E86A72">
        <w:rPr>
          <w:sz w:val="20"/>
          <w:szCs w:val="20"/>
        </w:rPr>
        <w:t>Stupeň důležitosti dodávka elektrické energie dle Č</w:t>
      </w:r>
      <w:r w:rsidR="0061576D">
        <w:rPr>
          <w:sz w:val="20"/>
          <w:szCs w:val="20"/>
        </w:rPr>
        <w:t xml:space="preserve">SN 34 1610 §16 čl. 107 dodávka </w:t>
      </w:r>
      <w:r w:rsidR="0012393B">
        <w:rPr>
          <w:sz w:val="20"/>
          <w:szCs w:val="20"/>
        </w:rPr>
        <w:t>3</w:t>
      </w:r>
      <w:r w:rsidRPr="00E86A72">
        <w:rPr>
          <w:sz w:val="20"/>
          <w:szCs w:val="20"/>
        </w:rPr>
        <w:t xml:space="preserve">. </w:t>
      </w:r>
      <w:r w:rsidR="00B4533C">
        <w:rPr>
          <w:sz w:val="20"/>
          <w:szCs w:val="20"/>
        </w:rPr>
        <w:t>s</w:t>
      </w:r>
      <w:r w:rsidR="00F90C0D">
        <w:rPr>
          <w:sz w:val="20"/>
          <w:szCs w:val="20"/>
        </w:rPr>
        <w:t>tupně</w:t>
      </w:r>
      <w:r w:rsidR="00894609">
        <w:rPr>
          <w:sz w:val="20"/>
          <w:szCs w:val="20"/>
        </w:rPr>
        <w:t>.</w:t>
      </w:r>
    </w:p>
    <w:p w14:paraId="4ED5D9C1" w14:textId="563289C5" w:rsidR="00FC377D" w:rsidRDefault="003E1085" w:rsidP="008D5C0B">
      <w:pPr>
        <w:jc w:val="both"/>
        <w:rPr>
          <w:sz w:val="20"/>
          <w:szCs w:val="20"/>
        </w:rPr>
      </w:pPr>
      <w:r w:rsidRPr="00E86A72">
        <w:rPr>
          <w:sz w:val="20"/>
          <w:szCs w:val="20"/>
        </w:rPr>
        <w:t>Bod rozdělení sítě na</w:t>
      </w:r>
      <w:r w:rsidR="00627ACA">
        <w:rPr>
          <w:sz w:val="20"/>
          <w:szCs w:val="20"/>
        </w:rPr>
        <w:t xml:space="preserve"> TN-C na TN-C-S bude</w:t>
      </w:r>
      <w:r w:rsidR="00551F84">
        <w:rPr>
          <w:sz w:val="20"/>
          <w:szCs w:val="20"/>
        </w:rPr>
        <w:t xml:space="preserve"> </w:t>
      </w:r>
      <w:r w:rsidR="008D5DB3">
        <w:rPr>
          <w:sz w:val="20"/>
          <w:szCs w:val="20"/>
        </w:rPr>
        <w:t>v rekonstruovaném rozváděči RMS umístěný na chodbě</w:t>
      </w:r>
      <w:r w:rsidR="00494E67">
        <w:rPr>
          <w:sz w:val="20"/>
          <w:szCs w:val="20"/>
        </w:rPr>
        <w:t xml:space="preserve">. </w:t>
      </w:r>
      <w:r w:rsidR="003B25CE" w:rsidRPr="001B3587">
        <w:rPr>
          <w:sz w:val="20"/>
          <w:szCs w:val="20"/>
        </w:rPr>
        <w:t xml:space="preserve">Fakturační měření </w:t>
      </w:r>
      <w:r w:rsidR="003B25CE">
        <w:rPr>
          <w:sz w:val="20"/>
          <w:szCs w:val="20"/>
        </w:rPr>
        <w:t xml:space="preserve">je ze stávajícího místa spotřeby, </w:t>
      </w:r>
      <w:r w:rsidR="003B25CE" w:rsidRPr="007758FF">
        <w:rPr>
          <w:sz w:val="20"/>
          <w:szCs w:val="20"/>
        </w:rPr>
        <w:t>trvale přístupn</w:t>
      </w:r>
      <w:r w:rsidR="003B25CE">
        <w:rPr>
          <w:sz w:val="20"/>
          <w:szCs w:val="20"/>
        </w:rPr>
        <w:t>ý</w:t>
      </w:r>
      <w:r w:rsidR="003B25CE" w:rsidRPr="007758FF">
        <w:rPr>
          <w:sz w:val="20"/>
          <w:szCs w:val="20"/>
        </w:rPr>
        <w:t xml:space="preserve"> z veřejného místa</w:t>
      </w:r>
      <w:r w:rsidR="003B25CE">
        <w:rPr>
          <w:sz w:val="20"/>
          <w:szCs w:val="20"/>
        </w:rPr>
        <w:t xml:space="preserve">, </w:t>
      </w:r>
      <w:r w:rsidR="003B25CE" w:rsidRPr="007758FF">
        <w:rPr>
          <w:sz w:val="20"/>
          <w:szCs w:val="20"/>
        </w:rPr>
        <w:t>neuzamykatelný</w:t>
      </w:r>
      <w:r w:rsidR="003B25CE">
        <w:rPr>
          <w:sz w:val="20"/>
          <w:szCs w:val="20"/>
        </w:rPr>
        <w:t>.</w:t>
      </w:r>
    </w:p>
    <w:p w14:paraId="58ED85F0" w14:textId="77777777" w:rsidR="009411EC" w:rsidRDefault="009411EC" w:rsidP="004E3E87">
      <w:pPr>
        <w:jc w:val="both"/>
        <w:rPr>
          <w:b/>
          <w:sz w:val="20"/>
          <w:szCs w:val="20"/>
        </w:rPr>
      </w:pPr>
    </w:p>
    <w:p w14:paraId="3573B961" w14:textId="77777777" w:rsidR="00A96CB3" w:rsidRPr="00BC4C13" w:rsidRDefault="00A96CB3" w:rsidP="00BC4C13">
      <w:pPr>
        <w:pStyle w:val="Nadpis1"/>
        <w:jc w:val="center"/>
        <w:rPr>
          <w:b/>
          <w:sz w:val="32"/>
          <w:szCs w:val="32"/>
        </w:rPr>
      </w:pPr>
      <w:r w:rsidRPr="00BC4C13">
        <w:rPr>
          <w:b/>
          <w:sz w:val="32"/>
          <w:szCs w:val="32"/>
        </w:rPr>
        <w:t>ÚVOD</w:t>
      </w:r>
    </w:p>
    <w:p w14:paraId="339B94B5" w14:textId="77777777" w:rsidR="00A96CB3" w:rsidRPr="00BC4C13" w:rsidRDefault="00A96CB3" w:rsidP="00BC4C13">
      <w:pPr>
        <w:rPr>
          <w:sz w:val="20"/>
          <w:szCs w:val="20"/>
        </w:rPr>
      </w:pPr>
    </w:p>
    <w:p w14:paraId="72A4AEC1" w14:textId="77777777" w:rsidR="00A96CB3" w:rsidRPr="00BC4C13" w:rsidRDefault="00A96CB3" w:rsidP="00BC4C13">
      <w:pPr>
        <w:jc w:val="both"/>
        <w:rPr>
          <w:sz w:val="20"/>
          <w:szCs w:val="20"/>
        </w:rPr>
      </w:pPr>
      <w:r w:rsidRPr="00BC4C13">
        <w:rPr>
          <w:sz w:val="20"/>
          <w:szCs w:val="20"/>
        </w:rPr>
        <w:t>Technická zpráva určuje základní požadavky na skladbu a vlastnosti technických prostředků, jejich základních vazeb. Dále popisuje požadavky na prostředí stavby, elektrotechnická a elektronická zařízení a jejich vzájemné ovlivňování. Nedílnou součástí této dokumentace jsou také půdorysy, schémata rozvaděčů, soupis požadavků na hlavní materiály, soupis strojů a zařízení stavební části, přehledové schéma rozvodu.</w:t>
      </w:r>
    </w:p>
    <w:p w14:paraId="32D11B80" w14:textId="77777777" w:rsidR="00CC418A" w:rsidRDefault="00A96CB3" w:rsidP="00BC4C13">
      <w:pPr>
        <w:jc w:val="both"/>
        <w:rPr>
          <w:sz w:val="20"/>
          <w:szCs w:val="20"/>
        </w:rPr>
      </w:pPr>
      <w:r w:rsidRPr="00BC4C13">
        <w:rPr>
          <w:sz w:val="20"/>
          <w:szCs w:val="20"/>
        </w:rPr>
        <w:t>Stavba je napojena na stávající dopravní a technickou infrastrukturu.</w:t>
      </w:r>
    </w:p>
    <w:p w14:paraId="1B18BADE" w14:textId="77777777" w:rsidR="00D84E80" w:rsidRDefault="00D84E80" w:rsidP="00BC4C13">
      <w:pPr>
        <w:jc w:val="both"/>
        <w:rPr>
          <w:sz w:val="20"/>
          <w:szCs w:val="20"/>
        </w:rPr>
      </w:pPr>
    </w:p>
    <w:p w14:paraId="1EC5A76C" w14:textId="77777777" w:rsidR="008435DA" w:rsidRPr="00BC4C13" w:rsidRDefault="008435DA" w:rsidP="00BC4C13">
      <w:pPr>
        <w:jc w:val="center"/>
        <w:rPr>
          <w:b/>
          <w:sz w:val="32"/>
          <w:szCs w:val="32"/>
          <w:u w:val="single"/>
        </w:rPr>
      </w:pPr>
      <w:r w:rsidRPr="00BC4C13">
        <w:rPr>
          <w:b/>
          <w:sz w:val="32"/>
          <w:szCs w:val="32"/>
          <w:u w:val="single"/>
        </w:rPr>
        <w:t>CHARAKTERISTIKA OBJEKTU</w:t>
      </w:r>
    </w:p>
    <w:p w14:paraId="1FB4ACBC" w14:textId="77777777" w:rsidR="00A055C3" w:rsidRPr="00BD01E7" w:rsidRDefault="00A055C3" w:rsidP="00BC4C13">
      <w:pPr>
        <w:jc w:val="both"/>
        <w:rPr>
          <w:sz w:val="20"/>
          <w:szCs w:val="20"/>
        </w:rPr>
      </w:pPr>
    </w:p>
    <w:p w14:paraId="25E06D82" w14:textId="5169BC3E" w:rsidR="008D5C0B" w:rsidRDefault="008D5C0B" w:rsidP="002E0452">
      <w:pPr>
        <w:jc w:val="both"/>
        <w:rPr>
          <w:sz w:val="20"/>
          <w:szCs w:val="20"/>
        </w:rPr>
      </w:pPr>
      <w:bookmarkStart w:id="4" w:name="_Hlk127810580"/>
      <w:r>
        <w:rPr>
          <w:sz w:val="20"/>
          <w:szCs w:val="20"/>
        </w:rPr>
        <w:t xml:space="preserve">Jedná se </w:t>
      </w:r>
      <w:r w:rsidR="008D5DB3">
        <w:rPr>
          <w:sz w:val="20"/>
          <w:szCs w:val="20"/>
        </w:rPr>
        <w:t xml:space="preserve">o částečnou rekonstrukci 1.PP Základní umělecké školy </w:t>
      </w:r>
      <w:r w:rsidR="00A77A97" w:rsidRPr="00A77A97">
        <w:rPr>
          <w:sz w:val="20"/>
          <w:szCs w:val="20"/>
        </w:rPr>
        <w:t>Jaroslava Kvapila na třídě Kapitána Jaroše 24 v Brně</w:t>
      </w:r>
      <w:r w:rsidR="00D70B67">
        <w:rPr>
          <w:sz w:val="20"/>
          <w:szCs w:val="20"/>
        </w:rPr>
        <w:t xml:space="preserve">. </w:t>
      </w:r>
      <w:r w:rsidR="00A77A97">
        <w:rPr>
          <w:sz w:val="20"/>
          <w:szCs w:val="20"/>
        </w:rPr>
        <w:t xml:space="preserve">Stávající objekt Základní umělecké školy </w:t>
      </w:r>
      <w:r w:rsidR="00A77A97" w:rsidRPr="00A77A97">
        <w:rPr>
          <w:sz w:val="20"/>
          <w:szCs w:val="20"/>
        </w:rPr>
        <w:t>Jaroslava Kvapila na třídě Kapitána Jaroše 24 v Brně</w:t>
      </w:r>
      <w:r w:rsidR="00D70B67">
        <w:rPr>
          <w:sz w:val="20"/>
          <w:szCs w:val="20"/>
        </w:rPr>
        <w:t xml:space="preserve"> </w:t>
      </w:r>
      <w:r w:rsidR="002E0452">
        <w:rPr>
          <w:sz w:val="20"/>
          <w:szCs w:val="20"/>
        </w:rPr>
        <w:t xml:space="preserve">je </w:t>
      </w:r>
      <w:r w:rsidR="00B4533C">
        <w:rPr>
          <w:sz w:val="20"/>
          <w:szCs w:val="20"/>
        </w:rPr>
        <w:t>p</w:t>
      </w:r>
      <w:r w:rsidR="002E0452">
        <w:rPr>
          <w:sz w:val="20"/>
          <w:szCs w:val="20"/>
        </w:rPr>
        <w:t xml:space="preserve">odsklepený, </w:t>
      </w:r>
      <w:r w:rsidR="00A77A97">
        <w:rPr>
          <w:sz w:val="20"/>
          <w:szCs w:val="20"/>
        </w:rPr>
        <w:t>čtyř</w:t>
      </w:r>
      <w:r w:rsidR="002E0452">
        <w:rPr>
          <w:sz w:val="20"/>
          <w:szCs w:val="20"/>
        </w:rPr>
        <w:t xml:space="preserve">podlažní </w:t>
      </w:r>
      <w:r w:rsidR="00A77A97">
        <w:rPr>
          <w:sz w:val="20"/>
          <w:szCs w:val="20"/>
        </w:rPr>
        <w:t>se sedlovou střechou s pálených střešních tašek.</w:t>
      </w:r>
    </w:p>
    <w:p w14:paraId="2DD5E42D" w14:textId="77777777" w:rsidR="008D5C0B" w:rsidRDefault="008D5C0B" w:rsidP="008D5C0B">
      <w:pPr>
        <w:pStyle w:val="Nadpis1"/>
        <w:jc w:val="both"/>
        <w:rPr>
          <w:sz w:val="20"/>
          <w:szCs w:val="20"/>
          <w:u w:val="none"/>
        </w:rPr>
      </w:pPr>
      <w:r w:rsidRPr="00B74C3E">
        <w:rPr>
          <w:sz w:val="20"/>
          <w:szCs w:val="20"/>
          <w:u w:val="none"/>
        </w:rPr>
        <w:lastRenderedPageBreak/>
        <w:t xml:space="preserve">Stavba </w:t>
      </w:r>
      <w:r w:rsidR="008035C0">
        <w:rPr>
          <w:sz w:val="20"/>
          <w:szCs w:val="20"/>
          <w:u w:val="none"/>
        </w:rPr>
        <w:t>bude</w:t>
      </w:r>
      <w:r w:rsidRPr="00B74C3E">
        <w:rPr>
          <w:sz w:val="20"/>
          <w:szCs w:val="20"/>
          <w:u w:val="none"/>
        </w:rPr>
        <w:t xml:space="preserve"> provedena tradičními technologickými postupy výstavby s použitím tradičních stavebních materiálů jako železobeton, plynobeton, dřevo, ocel a keramika.</w:t>
      </w:r>
    </w:p>
    <w:p w14:paraId="2032884A" w14:textId="3596F33C" w:rsidR="003B3D50" w:rsidRDefault="00B355D0" w:rsidP="00A77A97">
      <w:pPr>
        <w:jc w:val="both"/>
        <w:rPr>
          <w:sz w:val="20"/>
          <w:szCs w:val="20"/>
        </w:rPr>
      </w:pPr>
      <w:r w:rsidRPr="003A563B">
        <w:rPr>
          <w:sz w:val="20"/>
          <w:szCs w:val="20"/>
        </w:rPr>
        <w:t xml:space="preserve">Objekt </w:t>
      </w:r>
      <w:proofErr w:type="gramStart"/>
      <w:r w:rsidRPr="003A563B">
        <w:rPr>
          <w:sz w:val="20"/>
          <w:szCs w:val="20"/>
        </w:rPr>
        <w:t>slouží</w:t>
      </w:r>
      <w:proofErr w:type="gramEnd"/>
      <w:r w:rsidRPr="003A563B">
        <w:rPr>
          <w:sz w:val="20"/>
          <w:szCs w:val="20"/>
        </w:rPr>
        <w:t xml:space="preserve"> k</w:t>
      </w:r>
      <w:r w:rsidR="00A77A97">
        <w:rPr>
          <w:sz w:val="20"/>
          <w:szCs w:val="20"/>
        </w:rPr>
        <w:t xml:space="preserve"> základnímu </w:t>
      </w:r>
      <w:r w:rsidR="00A77A97" w:rsidRPr="00A77A97">
        <w:rPr>
          <w:sz w:val="20"/>
          <w:szCs w:val="20"/>
        </w:rPr>
        <w:t>vzdělání v uměleckých oborech – hudebním (s převládající individuální výukou), výtvarném, tanečním a literárně-dramatickém</w:t>
      </w:r>
      <w:r>
        <w:rPr>
          <w:sz w:val="20"/>
          <w:szCs w:val="20"/>
        </w:rPr>
        <w:t>.</w:t>
      </w:r>
    </w:p>
    <w:bookmarkEnd w:id="4"/>
    <w:p w14:paraId="35948AD2" w14:textId="77777777" w:rsidR="00B4533C" w:rsidRDefault="00B4533C" w:rsidP="00A77A97">
      <w:pPr>
        <w:jc w:val="both"/>
        <w:rPr>
          <w:sz w:val="20"/>
          <w:szCs w:val="20"/>
        </w:rPr>
      </w:pPr>
    </w:p>
    <w:p w14:paraId="5AEF6BA7" w14:textId="77777777" w:rsidR="00A96CB3" w:rsidRPr="00BC4C13" w:rsidRDefault="00A96CB3" w:rsidP="00BC4C13">
      <w:pPr>
        <w:pStyle w:val="Nadpis1"/>
        <w:jc w:val="center"/>
        <w:rPr>
          <w:b/>
          <w:sz w:val="32"/>
          <w:szCs w:val="32"/>
        </w:rPr>
      </w:pPr>
      <w:r w:rsidRPr="00BC4C13">
        <w:rPr>
          <w:b/>
          <w:sz w:val="32"/>
          <w:szCs w:val="32"/>
        </w:rPr>
        <w:t>PŘEDMĚT A ROZSAH PROJEKTU</w:t>
      </w:r>
    </w:p>
    <w:p w14:paraId="2E01CF2B" w14:textId="77777777" w:rsidR="00A96CB3" w:rsidRPr="00BC4C13" w:rsidRDefault="00A96CB3" w:rsidP="00BC4C13">
      <w:pPr>
        <w:rPr>
          <w:sz w:val="20"/>
          <w:szCs w:val="20"/>
        </w:rPr>
      </w:pPr>
    </w:p>
    <w:p w14:paraId="34C9234F" w14:textId="19CB10E7" w:rsidR="00F256EF" w:rsidRDefault="00A96CB3" w:rsidP="00F256EF">
      <w:pPr>
        <w:jc w:val="both"/>
        <w:rPr>
          <w:sz w:val="20"/>
          <w:szCs w:val="20"/>
        </w:rPr>
      </w:pPr>
      <w:r w:rsidRPr="007433AB">
        <w:rPr>
          <w:sz w:val="20"/>
          <w:szCs w:val="20"/>
        </w:rPr>
        <w:t xml:space="preserve">Účelem </w:t>
      </w:r>
      <w:r w:rsidR="00C464D9">
        <w:rPr>
          <w:sz w:val="20"/>
          <w:szCs w:val="20"/>
        </w:rPr>
        <w:t xml:space="preserve">projektové </w:t>
      </w:r>
      <w:r w:rsidRPr="007433AB">
        <w:rPr>
          <w:sz w:val="20"/>
          <w:szCs w:val="20"/>
        </w:rPr>
        <w:t xml:space="preserve">dokumentace </w:t>
      </w:r>
      <w:r w:rsidR="00474C29">
        <w:rPr>
          <w:sz w:val="20"/>
          <w:szCs w:val="20"/>
        </w:rPr>
        <w:t xml:space="preserve">je </w:t>
      </w:r>
      <w:r w:rsidR="008D5C0B">
        <w:rPr>
          <w:sz w:val="20"/>
          <w:szCs w:val="20"/>
        </w:rPr>
        <w:t>elektroinstalace</w:t>
      </w:r>
      <w:r w:rsidR="00D341AA">
        <w:rPr>
          <w:sz w:val="20"/>
          <w:szCs w:val="20"/>
        </w:rPr>
        <w:t xml:space="preserve"> </w:t>
      </w:r>
      <w:r w:rsidR="00A77A97">
        <w:rPr>
          <w:sz w:val="20"/>
          <w:szCs w:val="20"/>
        </w:rPr>
        <w:t>v místnostech dotčených rekonstrukcí 1.PP m.č.0.06, 0.10, 0.18</w:t>
      </w:r>
      <w:r w:rsidR="00B355D0">
        <w:rPr>
          <w:sz w:val="20"/>
          <w:szCs w:val="20"/>
        </w:rPr>
        <w:t xml:space="preserve">. </w:t>
      </w:r>
      <w:r w:rsidR="00F256EF">
        <w:rPr>
          <w:sz w:val="20"/>
          <w:szCs w:val="20"/>
        </w:rPr>
        <w:t>Projektová dokumentace elektroinstalace</w:t>
      </w:r>
      <w:r w:rsidR="00D341AA">
        <w:rPr>
          <w:sz w:val="20"/>
          <w:szCs w:val="20"/>
        </w:rPr>
        <w:t xml:space="preserve"> </w:t>
      </w:r>
      <w:r w:rsidR="00F256EF">
        <w:rPr>
          <w:sz w:val="20"/>
          <w:szCs w:val="20"/>
        </w:rPr>
        <w:t xml:space="preserve">je podkladem pro </w:t>
      </w:r>
      <w:r w:rsidR="00F256EF" w:rsidRPr="00646E27">
        <w:rPr>
          <w:sz w:val="20"/>
          <w:szCs w:val="20"/>
        </w:rPr>
        <w:t>dodávk</w:t>
      </w:r>
      <w:r w:rsidR="00F256EF">
        <w:rPr>
          <w:sz w:val="20"/>
          <w:szCs w:val="20"/>
        </w:rPr>
        <w:t>u</w:t>
      </w:r>
      <w:r w:rsidR="00F256EF" w:rsidRPr="00646E27">
        <w:rPr>
          <w:sz w:val="20"/>
          <w:szCs w:val="20"/>
        </w:rPr>
        <w:t xml:space="preserve"> a montáž přístrojů a zařízení souvisejících se stavební částí objektu, tj. funkční a provozní celky technického zařízení staveb.</w:t>
      </w:r>
    </w:p>
    <w:p w14:paraId="235C4CCA" w14:textId="75EEA315" w:rsidR="00A96CB3" w:rsidRDefault="00A96CB3" w:rsidP="005E7102">
      <w:pPr>
        <w:jc w:val="both"/>
        <w:rPr>
          <w:sz w:val="20"/>
          <w:szCs w:val="20"/>
        </w:rPr>
      </w:pPr>
      <w:r w:rsidRPr="00BC4C13">
        <w:rPr>
          <w:sz w:val="20"/>
          <w:szCs w:val="20"/>
        </w:rPr>
        <w:t>Rozsah projektov</w:t>
      </w:r>
      <w:r w:rsidR="00A56A48" w:rsidRPr="00BC4C13">
        <w:rPr>
          <w:sz w:val="20"/>
          <w:szCs w:val="20"/>
        </w:rPr>
        <w:t xml:space="preserve">é dokumentace </w:t>
      </w:r>
      <w:r w:rsidR="00B4533C">
        <w:rPr>
          <w:sz w:val="20"/>
          <w:szCs w:val="20"/>
        </w:rPr>
        <w:t xml:space="preserve">elektroinstalace je od </w:t>
      </w:r>
      <w:r w:rsidR="00A77A97">
        <w:rPr>
          <w:sz w:val="20"/>
          <w:szCs w:val="20"/>
        </w:rPr>
        <w:t>stávajícího přívodního kabelu do stávajícího rozváděče RMS</w:t>
      </w:r>
      <w:r w:rsidR="00B5001F">
        <w:rPr>
          <w:sz w:val="20"/>
          <w:szCs w:val="20"/>
        </w:rPr>
        <w:t>.</w:t>
      </w:r>
    </w:p>
    <w:p w14:paraId="1A7FBEA6" w14:textId="0DAE700C" w:rsidR="003B3D50" w:rsidRDefault="00A77A97" w:rsidP="005E7102">
      <w:pPr>
        <w:jc w:val="both"/>
        <w:rPr>
          <w:sz w:val="20"/>
          <w:szCs w:val="20"/>
        </w:rPr>
      </w:pPr>
      <w:r>
        <w:rPr>
          <w:sz w:val="20"/>
          <w:szCs w:val="20"/>
        </w:rPr>
        <w:t xml:space="preserve">Základní umělecké školy </w:t>
      </w:r>
      <w:r w:rsidRPr="00A77A97">
        <w:rPr>
          <w:sz w:val="20"/>
          <w:szCs w:val="20"/>
        </w:rPr>
        <w:t xml:space="preserve">Jaroslava Kvapila na třídě Kapitána Jaroše 24 </w:t>
      </w:r>
      <w:r w:rsidR="00EE56D0">
        <w:rPr>
          <w:sz w:val="20"/>
          <w:szCs w:val="20"/>
        </w:rPr>
        <w:t>je umístěn</w:t>
      </w:r>
      <w:r w:rsidR="00C828D4">
        <w:rPr>
          <w:sz w:val="20"/>
          <w:szCs w:val="20"/>
        </w:rPr>
        <w:t>a</w:t>
      </w:r>
      <w:r w:rsidR="00EE56D0">
        <w:rPr>
          <w:sz w:val="20"/>
          <w:szCs w:val="20"/>
        </w:rPr>
        <w:t xml:space="preserve"> v </w:t>
      </w:r>
      <w:r w:rsidRPr="00A77A97">
        <w:rPr>
          <w:sz w:val="20"/>
          <w:szCs w:val="20"/>
        </w:rPr>
        <w:t xml:space="preserve">k. </w:t>
      </w:r>
      <w:proofErr w:type="spellStart"/>
      <w:r w:rsidRPr="00A77A97">
        <w:rPr>
          <w:sz w:val="20"/>
          <w:szCs w:val="20"/>
        </w:rPr>
        <w:t>ú.</w:t>
      </w:r>
      <w:proofErr w:type="spellEnd"/>
      <w:r w:rsidRPr="00A77A97">
        <w:rPr>
          <w:sz w:val="20"/>
          <w:szCs w:val="20"/>
        </w:rPr>
        <w:t xml:space="preserve"> Černá Pole; 610771, </w:t>
      </w:r>
      <w:proofErr w:type="spellStart"/>
      <w:r w:rsidRPr="00A77A97">
        <w:rPr>
          <w:sz w:val="20"/>
          <w:szCs w:val="20"/>
        </w:rPr>
        <w:t>parc</w:t>
      </w:r>
      <w:proofErr w:type="spellEnd"/>
      <w:r w:rsidRPr="00A77A97">
        <w:rPr>
          <w:sz w:val="20"/>
          <w:szCs w:val="20"/>
        </w:rPr>
        <w:t>. č. 3736, číslo p. 1939</w:t>
      </w:r>
    </w:p>
    <w:p w14:paraId="6D96C3E9" w14:textId="77777777" w:rsidR="003B3D50" w:rsidRDefault="003B3D50" w:rsidP="005E7102">
      <w:pPr>
        <w:jc w:val="both"/>
        <w:rPr>
          <w:sz w:val="20"/>
          <w:szCs w:val="20"/>
        </w:rPr>
      </w:pPr>
    </w:p>
    <w:p w14:paraId="146105B5" w14:textId="77777777" w:rsidR="00A96CB3" w:rsidRPr="00BC4C13" w:rsidRDefault="00A96CB3" w:rsidP="00BC4C13">
      <w:pPr>
        <w:pStyle w:val="Nadpis1"/>
        <w:jc w:val="center"/>
        <w:rPr>
          <w:b/>
          <w:sz w:val="32"/>
          <w:szCs w:val="32"/>
        </w:rPr>
      </w:pPr>
      <w:r w:rsidRPr="00BC4C13">
        <w:rPr>
          <w:b/>
          <w:sz w:val="32"/>
          <w:szCs w:val="32"/>
        </w:rPr>
        <w:t>SOUHRNNÁ TECHNICKÁ ZPRÁVA</w:t>
      </w:r>
    </w:p>
    <w:p w14:paraId="6924BA1B" w14:textId="77777777" w:rsidR="00286344" w:rsidRPr="00BC4C13" w:rsidRDefault="00286344" w:rsidP="00BC4C13">
      <w:pPr>
        <w:rPr>
          <w:sz w:val="20"/>
          <w:szCs w:val="20"/>
        </w:rPr>
      </w:pPr>
    </w:p>
    <w:p w14:paraId="41049758"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BEZPEČNOST PRÁCE</w:t>
      </w:r>
    </w:p>
    <w:p w14:paraId="682ED645" w14:textId="77777777" w:rsidR="00A96CB3" w:rsidRPr="00BC4C13" w:rsidRDefault="00A96CB3" w:rsidP="00BC4C13">
      <w:pPr>
        <w:rPr>
          <w:sz w:val="20"/>
          <w:szCs w:val="20"/>
        </w:rPr>
      </w:pPr>
    </w:p>
    <w:p w14:paraId="67DF03F5" w14:textId="77777777" w:rsidR="00A96CB3" w:rsidRPr="00BC4C13" w:rsidRDefault="00A96CB3" w:rsidP="00BC4C13">
      <w:pPr>
        <w:jc w:val="both"/>
        <w:rPr>
          <w:sz w:val="20"/>
          <w:szCs w:val="20"/>
        </w:rPr>
      </w:pPr>
      <w:r w:rsidRPr="00BC4C13">
        <w:rPr>
          <w:sz w:val="20"/>
          <w:szCs w:val="20"/>
        </w:rPr>
        <w:t>Projektová dokumentace musí být zhotovitelem stavebních prací podle specifických podmínek doplněna, respektive upřesněna před zahájením stavby konkrétními požadavky a doklady o technologickém či pracovním postupu v rámci výrobní přípravy zhotovitele. Souhrn všech úkonů k zabezpečení stavby a postupu jednotlivých prací musí být obsažen v tzv. dodavatelské dokumentaci.</w:t>
      </w:r>
    </w:p>
    <w:p w14:paraId="71A7C79C" w14:textId="77777777" w:rsidR="00E54FFF" w:rsidRPr="00BC4C13" w:rsidRDefault="00E54FFF" w:rsidP="00BC4C13">
      <w:pPr>
        <w:jc w:val="both"/>
        <w:rPr>
          <w:b/>
          <w:bCs/>
          <w:sz w:val="20"/>
          <w:szCs w:val="20"/>
          <w:u w:val="single"/>
        </w:rPr>
      </w:pPr>
    </w:p>
    <w:p w14:paraId="4CA1A44E"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PROVÁDĚNÍ STAVEBNĚ MONTÁŽNÍCH PRACÍ</w:t>
      </w:r>
    </w:p>
    <w:p w14:paraId="70292F42" w14:textId="77777777" w:rsidR="00A96CB3" w:rsidRPr="00BC4C13" w:rsidRDefault="00A96CB3" w:rsidP="00BC4C13">
      <w:pPr>
        <w:rPr>
          <w:sz w:val="20"/>
          <w:szCs w:val="20"/>
        </w:rPr>
      </w:pPr>
    </w:p>
    <w:p w14:paraId="136CB451" w14:textId="77777777" w:rsidR="00A77A97" w:rsidRPr="00E86A72" w:rsidRDefault="00A77A97" w:rsidP="00A77A97">
      <w:pPr>
        <w:jc w:val="both"/>
        <w:rPr>
          <w:sz w:val="20"/>
          <w:szCs w:val="20"/>
        </w:rPr>
      </w:pPr>
      <w:bookmarkStart w:id="5" w:name="_Hlk115267447"/>
      <w:r w:rsidRPr="00E86A72">
        <w:rPr>
          <w:sz w:val="20"/>
          <w:szCs w:val="20"/>
        </w:rPr>
        <w:t>Práce, které jsou předmětem této projektové dokumentace, musí provést odborná firma s příslušným oprávněním. Při pracích v blízkosti vedení inženýrských sítí je nutné dodržovat veškeré podmínky pro ochranná a bezpečnostní pásma, které stanoví zákon 458/2000 Sb. a normy:</w:t>
      </w:r>
    </w:p>
    <w:p w14:paraId="4C4E49E3" w14:textId="77777777" w:rsidR="00A77A97" w:rsidRPr="005025D3" w:rsidRDefault="00A77A97" w:rsidP="00A77A97">
      <w:pPr>
        <w:jc w:val="both"/>
        <w:rPr>
          <w:sz w:val="20"/>
          <w:szCs w:val="20"/>
        </w:rPr>
      </w:pPr>
      <w:r w:rsidRPr="005025D3">
        <w:rPr>
          <w:sz w:val="20"/>
          <w:szCs w:val="20"/>
        </w:rPr>
        <w:t>ČSN EN 50110–1 ed.3 Obsluha a práce na elektrických zařízeních – Část 1: Obecné požadavky</w:t>
      </w:r>
    </w:p>
    <w:p w14:paraId="727567B9" w14:textId="77777777" w:rsidR="00A77A97" w:rsidRPr="005D49FC" w:rsidRDefault="00A77A97" w:rsidP="00A77A97">
      <w:pPr>
        <w:jc w:val="both"/>
        <w:rPr>
          <w:sz w:val="20"/>
          <w:szCs w:val="20"/>
        </w:rPr>
      </w:pPr>
      <w:r w:rsidRPr="005025D3">
        <w:rPr>
          <w:sz w:val="20"/>
          <w:szCs w:val="20"/>
        </w:rPr>
        <w:t>ČSN EN 50110-2 ed.2 Obsluha a práce</w:t>
      </w:r>
      <w:r w:rsidRPr="005D49FC">
        <w:rPr>
          <w:sz w:val="20"/>
          <w:szCs w:val="20"/>
        </w:rPr>
        <w:t xml:space="preserve"> na elektrických zařízeních – Část 2: Národní dodatky</w:t>
      </w:r>
    </w:p>
    <w:p w14:paraId="1D191161" w14:textId="77777777" w:rsidR="00A77A97" w:rsidRPr="00955629" w:rsidRDefault="00A77A97" w:rsidP="00A77A97">
      <w:pPr>
        <w:jc w:val="both"/>
        <w:rPr>
          <w:sz w:val="20"/>
          <w:szCs w:val="20"/>
        </w:rPr>
      </w:pPr>
      <w:r w:rsidRPr="00650A8C">
        <w:rPr>
          <w:sz w:val="20"/>
        </w:rPr>
        <w:t xml:space="preserve">Vyhláška ČÚBP č.48/1982 </w:t>
      </w:r>
      <w:proofErr w:type="spellStart"/>
      <w:r w:rsidRPr="00650A8C">
        <w:rPr>
          <w:sz w:val="20"/>
        </w:rPr>
        <w:t>Sb</w:t>
      </w:r>
      <w:proofErr w:type="spellEnd"/>
      <w:r>
        <w:rPr>
          <w:sz w:val="20"/>
          <w:szCs w:val="20"/>
        </w:rPr>
        <w:t xml:space="preserve"> a zákon č. 250/2021Sb </w:t>
      </w:r>
      <w:r w:rsidRPr="00955629">
        <w:rPr>
          <w:sz w:val="20"/>
          <w:szCs w:val="20"/>
        </w:rPr>
        <w:t>Zákon o bezpečnosti práce v souvislosti s provozem vyhrazených technických zařízení a o změně souvisejících zákonů.</w:t>
      </w:r>
    </w:p>
    <w:p w14:paraId="65BC82BD" w14:textId="77777777" w:rsidR="00A77A97" w:rsidRDefault="00A77A97" w:rsidP="00A77A97">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14:paraId="0BF077F6" w14:textId="77777777" w:rsidR="00A77A97" w:rsidRDefault="00A77A97" w:rsidP="00A77A97">
      <w:pPr>
        <w:jc w:val="both"/>
        <w:rPr>
          <w:sz w:val="20"/>
          <w:szCs w:val="20"/>
        </w:rPr>
      </w:pPr>
      <w:r w:rsidRPr="00EC44FF">
        <w:rPr>
          <w:sz w:val="20"/>
          <w:szCs w:val="20"/>
        </w:rPr>
        <w:t xml:space="preserve">Zhotovitel </w:t>
      </w:r>
      <w:r>
        <w:rPr>
          <w:sz w:val="20"/>
          <w:szCs w:val="20"/>
        </w:rPr>
        <w:t xml:space="preserve">díla </w:t>
      </w:r>
      <w:r w:rsidRPr="00EC44FF">
        <w:rPr>
          <w:sz w:val="20"/>
          <w:szCs w:val="20"/>
        </w:rPr>
        <w:t xml:space="preserve">je povinen </w:t>
      </w:r>
      <w:r>
        <w:rPr>
          <w:sz w:val="20"/>
          <w:szCs w:val="20"/>
        </w:rPr>
        <w:t>zkontrolovat specifikaci materiálu a prací s technickou zprávou a projektovou dokumentací. V případě rozporů, obraťte se na zhotovitele projektové dokumentace.</w:t>
      </w:r>
    </w:p>
    <w:bookmarkEnd w:id="5"/>
    <w:p w14:paraId="7A82E9BE" w14:textId="77777777" w:rsidR="006F412F" w:rsidRPr="00BC4C13" w:rsidRDefault="006F412F" w:rsidP="00BC4C13">
      <w:pPr>
        <w:jc w:val="both"/>
        <w:rPr>
          <w:sz w:val="20"/>
          <w:szCs w:val="20"/>
        </w:rPr>
      </w:pPr>
    </w:p>
    <w:p w14:paraId="0B4E23D9"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KVALIFIKACE MONTÁŽNÍCH PRACOVNÍKŮ A PRACOVNÍKŮ ÚDRŽBY</w:t>
      </w:r>
    </w:p>
    <w:p w14:paraId="4FC1FF31" w14:textId="77777777" w:rsidR="00A96CB3" w:rsidRPr="00BC4C13" w:rsidRDefault="00A96CB3" w:rsidP="00BC4C13">
      <w:pPr>
        <w:rPr>
          <w:sz w:val="20"/>
          <w:szCs w:val="20"/>
        </w:rPr>
      </w:pPr>
    </w:p>
    <w:p w14:paraId="0C0775BA" w14:textId="2F23501B" w:rsidR="00CC418A" w:rsidRDefault="00A96CB3" w:rsidP="00BC4C13">
      <w:pPr>
        <w:jc w:val="both"/>
        <w:rPr>
          <w:sz w:val="20"/>
          <w:szCs w:val="20"/>
        </w:rPr>
      </w:pPr>
      <w:r w:rsidRPr="00BC4C13">
        <w:rPr>
          <w:sz w:val="20"/>
          <w:szCs w:val="20"/>
        </w:rPr>
        <w:t>Osoby pověřené obsluhou a údržbou elektrického zařízení musí mí</w:t>
      </w:r>
      <w:r w:rsidR="007D1EAD" w:rsidRPr="00BC4C13">
        <w:rPr>
          <w:sz w:val="20"/>
          <w:szCs w:val="20"/>
        </w:rPr>
        <w:t xml:space="preserve">t odpovídající kvalifikaci dle </w:t>
      </w:r>
      <w:r w:rsidR="009724D3">
        <w:rPr>
          <w:sz w:val="20"/>
          <w:szCs w:val="20"/>
        </w:rPr>
        <w:t>Nařízení vlády č.194/2022 Sb</w:t>
      </w:r>
      <w:r w:rsidRPr="00BC4C13">
        <w:rPr>
          <w:sz w:val="20"/>
          <w:szCs w:val="20"/>
        </w:rPr>
        <w:t>. Tyto osoby musí prokázat znalost místních provozních a bezpečnostních předpisů, protipožárních opatření, první pomoci při úrazech elektřinou a znalost postupu a způsobu hlášení závad na svěřeném zařízení. Osoby musí být kvalifikované i v souladu s místními předpisy.</w:t>
      </w:r>
    </w:p>
    <w:p w14:paraId="78C4E190" w14:textId="77777777" w:rsidR="00E048BC" w:rsidRDefault="00E048BC" w:rsidP="00BC4C13">
      <w:pPr>
        <w:jc w:val="both"/>
        <w:rPr>
          <w:sz w:val="20"/>
          <w:szCs w:val="20"/>
        </w:rPr>
      </w:pPr>
    </w:p>
    <w:p w14:paraId="153C0B22" w14:textId="77777777" w:rsidR="00BD01E7" w:rsidRPr="00BC4C13" w:rsidRDefault="00BD01E7" w:rsidP="00BD01E7">
      <w:pPr>
        <w:pStyle w:val="Nadpis2"/>
        <w:spacing w:before="0" w:after="0"/>
        <w:jc w:val="center"/>
        <w:rPr>
          <w:rFonts w:ascii="Times New Roman" w:hAnsi="Times New Roman"/>
          <w:i w:val="0"/>
          <w:sz w:val="32"/>
          <w:szCs w:val="32"/>
          <w:u w:val="single"/>
        </w:rPr>
      </w:pPr>
      <w:r>
        <w:rPr>
          <w:rFonts w:ascii="Times New Roman" w:hAnsi="Times New Roman"/>
          <w:i w:val="0"/>
          <w:sz w:val="32"/>
          <w:szCs w:val="32"/>
          <w:u w:val="single"/>
        </w:rPr>
        <w:t>CERTIFIKACE</w:t>
      </w:r>
    </w:p>
    <w:p w14:paraId="3B83D16C" w14:textId="77777777" w:rsidR="00BD01E7" w:rsidRPr="008F4E0B" w:rsidRDefault="00BD01E7" w:rsidP="00BD01E7">
      <w:pPr>
        <w:rPr>
          <w:sz w:val="20"/>
          <w:szCs w:val="20"/>
        </w:rPr>
      </w:pPr>
    </w:p>
    <w:p w14:paraId="6CE8B15B" w14:textId="77777777" w:rsidR="00B5001F" w:rsidRPr="00650A8C" w:rsidRDefault="00B5001F" w:rsidP="00B5001F">
      <w:pPr>
        <w:jc w:val="both"/>
        <w:rPr>
          <w:sz w:val="20"/>
        </w:rPr>
      </w:pPr>
      <w:r w:rsidRPr="00650A8C">
        <w:rPr>
          <w:sz w:val="20"/>
        </w:rPr>
        <w:t xml:space="preserve">Všechny použité výrobky a materiály, které podléhají povinnému schvalování a certifikaci ve smyslu zákona č. 22/1997 Sb. o technických požadavcích na výrobky musí být ve smyslu tohoto zákona vybaveny příslušnými certifikačními osvědčeními, zpracovanými autorizovanou zkušebnou. Bez těchto dokumentů nelze provést instalaci těchto výrobků. Předmětné elektrické zařízení sloužící k výrobě elektrické energie a připojení tohoto zařízení neochranné zařízení před účinky atmosférické energie (tj. na vyhrazené elektrické zařízení ve smyslu </w:t>
      </w:r>
      <w:r w:rsidRPr="00650A8C">
        <w:rPr>
          <w:sz w:val="20"/>
        </w:rPr>
        <w:lastRenderedPageBreak/>
        <w:t xml:space="preserve">vyhlášky č.106/2021 Sb.), jeho montáž a revizi může provádět pouze organizace, která je k tomu oprávněna ve smyslu §7 vyhlášky č.106/2021 </w:t>
      </w:r>
      <w:proofErr w:type="spellStart"/>
      <w:r w:rsidRPr="00650A8C">
        <w:rPr>
          <w:sz w:val="20"/>
        </w:rPr>
        <w:t>Sb</w:t>
      </w:r>
      <w:proofErr w:type="spellEnd"/>
    </w:p>
    <w:p w14:paraId="7BE2021C" w14:textId="77777777" w:rsidR="00E048BC" w:rsidRDefault="00E048BC" w:rsidP="00BD01E7">
      <w:pPr>
        <w:jc w:val="both"/>
        <w:rPr>
          <w:sz w:val="20"/>
          <w:szCs w:val="20"/>
        </w:rPr>
      </w:pPr>
    </w:p>
    <w:p w14:paraId="352D6396" w14:textId="77777777" w:rsidR="00BD01E7" w:rsidRPr="00BC4C13" w:rsidRDefault="00BD01E7" w:rsidP="00BD01E7">
      <w:pPr>
        <w:jc w:val="center"/>
        <w:rPr>
          <w:b/>
          <w:bCs/>
          <w:sz w:val="32"/>
          <w:szCs w:val="32"/>
          <w:u w:val="single"/>
        </w:rPr>
      </w:pPr>
      <w:r w:rsidRPr="00BC4C13">
        <w:rPr>
          <w:b/>
          <w:bCs/>
          <w:sz w:val="32"/>
          <w:szCs w:val="32"/>
          <w:u w:val="single"/>
        </w:rPr>
        <w:t>POSOUZENÍ VLIVU NA ŽIVOTNÍ PROSTŘEDÍ</w:t>
      </w:r>
    </w:p>
    <w:p w14:paraId="29523A40" w14:textId="77777777" w:rsidR="00BD01E7" w:rsidRPr="00BC4C13" w:rsidRDefault="00BD01E7" w:rsidP="00BD01E7">
      <w:pPr>
        <w:rPr>
          <w:sz w:val="20"/>
          <w:szCs w:val="20"/>
        </w:rPr>
      </w:pPr>
    </w:p>
    <w:p w14:paraId="52916B09" w14:textId="77777777" w:rsidR="00BD01E7" w:rsidRPr="00E86A72" w:rsidRDefault="00BD01E7" w:rsidP="00BD01E7">
      <w:pPr>
        <w:jc w:val="both"/>
        <w:rPr>
          <w:sz w:val="20"/>
          <w:szCs w:val="20"/>
        </w:rPr>
      </w:pPr>
      <w:r w:rsidRPr="00E86A72">
        <w:rPr>
          <w:sz w:val="20"/>
          <w:szCs w:val="20"/>
        </w:rPr>
        <w:t xml:space="preserve">Dotčená stavba nemá negativní vliv na životní prostředí, a proto nemusí být vyjádření o posouzení vlivu na životní prostředí dle zákonu </w:t>
      </w:r>
      <w:r w:rsidR="004C1941">
        <w:rPr>
          <w:sz w:val="20"/>
          <w:szCs w:val="20"/>
        </w:rPr>
        <w:t>č.</w:t>
      </w:r>
      <w:r w:rsidRPr="00E86A72">
        <w:rPr>
          <w:sz w:val="20"/>
          <w:szCs w:val="20"/>
        </w:rPr>
        <w:t xml:space="preserve">100/2001 Sb. o posuzování vlivů na životní prostředí (EIA – </w:t>
      </w:r>
      <w:proofErr w:type="spellStart"/>
      <w:r w:rsidRPr="00E86A72">
        <w:rPr>
          <w:sz w:val="20"/>
          <w:szCs w:val="20"/>
        </w:rPr>
        <w:t>Environmental</w:t>
      </w:r>
      <w:proofErr w:type="spellEnd"/>
      <w:r w:rsidRPr="00E86A72">
        <w:rPr>
          <w:sz w:val="20"/>
          <w:szCs w:val="20"/>
        </w:rPr>
        <w:t xml:space="preserve"> </w:t>
      </w:r>
      <w:proofErr w:type="spellStart"/>
      <w:r w:rsidRPr="00E86A72">
        <w:rPr>
          <w:sz w:val="20"/>
          <w:szCs w:val="20"/>
        </w:rPr>
        <w:t>Impact</w:t>
      </w:r>
      <w:proofErr w:type="spellEnd"/>
      <w:r w:rsidRPr="00E86A72">
        <w:rPr>
          <w:sz w:val="20"/>
          <w:szCs w:val="20"/>
        </w:rPr>
        <w:t xml:space="preserve"> </w:t>
      </w:r>
      <w:proofErr w:type="spellStart"/>
      <w:r w:rsidRPr="00E86A72">
        <w:rPr>
          <w:sz w:val="20"/>
          <w:szCs w:val="20"/>
        </w:rPr>
        <w:t>Assessment</w:t>
      </w:r>
      <w:proofErr w:type="spellEnd"/>
      <w:r w:rsidRPr="00E86A72">
        <w:rPr>
          <w:sz w:val="20"/>
          <w:szCs w:val="20"/>
        </w:rPr>
        <w:t xml:space="preserve">). S odpady vzniklých při provádění stavby bude naloženo dle zákonu </w:t>
      </w:r>
      <w:r w:rsidR="004C1941">
        <w:rPr>
          <w:sz w:val="20"/>
          <w:szCs w:val="20"/>
        </w:rPr>
        <w:t>č.</w:t>
      </w:r>
      <w:r w:rsidRPr="00E86A72">
        <w:rPr>
          <w:sz w:val="20"/>
          <w:szCs w:val="20"/>
        </w:rPr>
        <w:t>185/2001 Sb. o odpadech.</w:t>
      </w:r>
      <w:r>
        <w:rPr>
          <w:sz w:val="20"/>
          <w:szCs w:val="20"/>
        </w:rPr>
        <w:t xml:space="preserve"> </w:t>
      </w:r>
      <w:r w:rsidRPr="006A0810">
        <w:rPr>
          <w:sz w:val="20"/>
          <w:szCs w:val="20"/>
        </w:rPr>
        <w:t xml:space="preserve">Vlastní provoz nijak </w:t>
      </w:r>
      <w:proofErr w:type="gramStart"/>
      <w:r w:rsidRPr="006A0810">
        <w:rPr>
          <w:sz w:val="20"/>
          <w:szCs w:val="20"/>
        </w:rPr>
        <w:t>nenaruší</w:t>
      </w:r>
      <w:proofErr w:type="gramEnd"/>
      <w:r w:rsidRPr="006A0810">
        <w:rPr>
          <w:sz w:val="20"/>
          <w:szCs w:val="20"/>
        </w:rPr>
        <w:t xml:space="preserve"> životní prostředí. Použití materiály (kabely, ochranné trubky, nosné konstrukce, skříně rozvaděčů a drobný montážní materiál) jsou vůči okolí fyzicky a chemicky neutrální. Po dobu výstavby nedojde k narušení životního prostředí a nebude omezen provoz na přilehlých pozemních komunikacích. Po ukončení výstavby bude staveni</w:t>
      </w:r>
      <w:r>
        <w:rPr>
          <w:sz w:val="20"/>
          <w:szCs w:val="20"/>
        </w:rPr>
        <w:t>ště uvedeno do původního stavu.</w:t>
      </w:r>
    </w:p>
    <w:p w14:paraId="12BAAE08" w14:textId="2BE4605E" w:rsidR="00A96CB3" w:rsidRDefault="00EE56D0" w:rsidP="003B3D50">
      <w:pPr>
        <w:jc w:val="both"/>
        <w:rPr>
          <w:sz w:val="20"/>
          <w:szCs w:val="20"/>
        </w:rPr>
      </w:pPr>
      <w:r>
        <w:rPr>
          <w:sz w:val="20"/>
          <w:szCs w:val="20"/>
        </w:rPr>
        <w:t>Přebytečná zemina z výkopových prací bude použita v místě stavby.</w:t>
      </w:r>
    </w:p>
    <w:p w14:paraId="7351BF93" w14:textId="77777777" w:rsidR="009724D3" w:rsidRPr="00BC4C13" w:rsidRDefault="009724D3" w:rsidP="003B3D50">
      <w:pPr>
        <w:jc w:val="both"/>
        <w:rPr>
          <w:sz w:val="20"/>
          <w:szCs w:val="20"/>
        </w:rPr>
      </w:pPr>
    </w:p>
    <w:p w14:paraId="1EB331F7" w14:textId="77777777" w:rsidR="00CD505F" w:rsidRPr="00BC4C13" w:rsidRDefault="00CD505F" w:rsidP="00BC4C13">
      <w:pPr>
        <w:jc w:val="center"/>
        <w:rPr>
          <w:b/>
          <w:sz w:val="32"/>
          <w:szCs w:val="32"/>
          <w:u w:val="single"/>
        </w:rPr>
      </w:pPr>
      <w:r w:rsidRPr="00BC4C13">
        <w:rPr>
          <w:b/>
          <w:sz w:val="32"/>
          <w:szCs w:val="32"/>
          <w:u w:val="single"/>
        </w:rPr>
        <w:t>PŘEHLED VÝCHOZÍCH PODKLADŮ</w:t>
      </w:r>
    </w:p>
    <w:p w14:paraId="5B908807" w14:textId="77777777" w:rsidR="00CD505F" w:rsidRPr="00BC4C13" w:rsidRDefault="00CD505F" w:rsidP="00BC4C13">
      <w:pPr>
        <w:rPr>
          <w:sz w:val="20"/>
          <w:szCs w:val="20"/>
        </w:rPr>
      </w:pPr>
    </w:p>
    <w:p w14:paraId="52BF5054" w14:textId="77777777" w:rsidR="00CD505F" w:rsidRPr="00BC4C13" w:rsidRDefault="00CD505F" w:rsidP="00BC4C13">
      <w:pPr>
        <w:jc w:val="both"/>
        <w:rPr>
          <w:sz w:val="20"/>
          <w:szCs w:val="20"/>
        </w:rPr>
      </w:pPr>
      <w:r w:rsidRPr="00BC4C13">
        <w:rPr>
          <w:sz w:val="20"/>
          <w:szCs w:val="20"/>
        </w:rPr>
        <w:t>Projektová dokumentace je zpracovaná v souladu s předpisy, normami ČSN, EN a katalogy platnými v době jejího zpracování. Rozsah dokumentace je v souladu se smlouvou o dílo. Uváděny jsou pouze nejdůležitější podklady pro zpracování dokumentace.</w:t>
      </w:r>
    </w:p>
    <w:p w14:paraId="107993EA" w14:textId="77777777" w:rsidR="00CD505F" w:rsidRPr="00BC4C13" w:rsidRDefault="00CD505F" w:rsidP="00BC4C13">
      <w:pPr>
        <w:rPr>
          <w:sz w:val="20"/>
          <w:szCs w:val="20"/>
        </w:rPr>
      </w:pPr>
    </w:p>
    <w:p w14:paraId="232C32FA" w14:textId="77777777" w:rsidR="00F256EF" w:rsidRPr="00BC4C13" w:rsidRDefault="00F256EF" w:rsidP="00F256EF">
      <w:pPr>
        <w:jc w:val="both"/>
        <w:rPr>
          <w:sz w:val="20"/>
          <w:szCs w:val="20"/>
        </w:rPr>
      </w:pPr>
      <w:r w:rsidRPr="00BC4C13">
        <w:rPr>
          <w:sz w:val="20"/>
          <w:szCs w:val="20"/>
        </w:rPr>
        <w:t>Zákony a vyhlášky:</w:t>
      </w:r>
    </w:p>
    <w:p w14:paraId="46174866" w14:textId="77777777" w:rsidR="00A77A97" w:rsidRDefault="00A77A97" w:rsidP="00A77A97">
      <w:pPr>
        <w:jc w:val="both"/>
        <w:rPr>
          <w:sz w:val="20"/>
          <w:szCs w:val="20"/>
        </w:rPr>
      </w:pPr>
      <w:r w:rsidRPr="005D49FC">
        <w:rPr>
          <w:sz w:val="20"/>
          <w:szCs w:val="20"/>
        </w:rPr>
        <w:t xml:space="preserve">Zákon č. </w:t>
      </w:r>
      <w:r>
        <w:rPr>
          <w:b/>
          <w:sz w:val="20"/>
          <w:szCs w:val="20"/>
        </w:rPr>
        <w:t>283/2021</w:t>
      </w:r>
      <w:r w:rsidRPr="005D49FC">
        <w:rPr>
          <w:b/>
          <w:sz w:val="20"/>
          <w:szCs w:val="20"/>
        </w:rPr>
        <w:t xml:space="preserve"> Sb.</w:t>
      </w:r>
      <w:r>
        <w:rPr>
          <w:b/>
          <w:sz w:val="20"/>
          <w:szCs w:val="20"/>
        </w:rPr>
        <w:t>,</w:t>
      </w:r>
      <w:r w:rsidRPr="005D49FC">
        <w:rPr>
          <w:sz w:val="20"/>
          <w:szCs w:val="20"/>
        </w:rPr>
        <w:t xml:space="preserve"> </w:t>
      </w:r>
      <w:r w:rsidRPr="00470E89">
        <w:rPr>
          <w:sz w:val="20"/>
          <w:szCs w:val="20"/>
        </w:rPr>
        <w:t>Zákon stavební zákon</w:t>
      </w:r>
      <w:r w:rsidRPr="005D49FC">
        <w:rPr>
          <w:sz w:val="20"/>
          <w:szCs w:val="20"/>
        </w:rPr>
        <w:t xml:space="preserve">, ve znění pozdějších předpisů </w:t>
      </w:r>
    </w:p>
    <w:p w14:paraId="3C1C4FEC" w14:textId="77777777" w:rsidR="00B5001F" w:rsidRPr="005D49FC" w:rsidRDefault="00B5001F" w:rsidP="00B5001F">
      <w:pPr>
        <w:jc w:val="both"/>
        <w:rPr>
          <w:sz w:val="20"/>
          <w:szCs w:val="20"/>
        </w:rPr>
      </w:pPr>
      <w:r w:rsidRPr="005D49FC">
        <w:rPr>
          <w:sz w:val="20"/>
          <w:szCs w:val="20"/>
        </w:rPr>
        <w:t xml:space="preserve">Zákon č. </w:t>
      </w:r>
      <w:r w:rsidRPr="005D49FC">
        <w:rPr>
          <w:b/>
          <w:sz w:val="20"/>
          <w:szCs w:val="20"/>
        </w:rPr>
        <w:t>458/2000 Sb</w:t>
      </w:r>
      <w:r w:rsidRPr="005D49FC">
        <w:rPr>
          <w:sz w:val="20"/>
          <w:szCs w:val="20"/>
        </w:rPr>
        <w:t>. o podmínkách podnikání a výkonu státní správy v energetických odvětví (energetický zákon) ve znění pozdějších předpisů</w:t>
      </w:r>
    </w:p>
    <w:p w14:paraId="2532E16F" w14:textId="77777777" w:rsidR="00B5001F" w:rsidRPr="005D49FC" w:rsidRDefault="00B5001F" w:rsidP="00B5001F">
      <w:pPr>
        <w:jc w:val="both"/>
        <w:rPr>
          <w:sz w:val="20"/>
          <w:szCs w:val="20"/>
        </w:rPr>
      </w:pPr>
      <w:r w:rsidRPr="005D49FC">
        <w:rPr>
          <w:sz w:val="20"/>
          <w:szCs w:val="20"/>
        </w:rPr>
        <w:t>Vyhláška č</w:t>
      </w:r>
      <w:r w:rsidRPr="005D49FC">
        <w:rPr>
          <w:b/>
          <w:sz w:val="20"/>
          <w:szCs w:val="20"/>
        </w:rPr>
        <w:t>. 268/2009 Sb.</w:t>
      </w:r>
      <w:r w:rsidRPr="005D49FC">
        <w:rPr>
          <w:sz w:val="20"/>
          <w:szCs w:val="20"/>
        </w:rPr>
        <w:t xml:space="preserve"> o technických požadavcích na stavby, ve znění pozdějších předpisů</w:t>
      </w:r>
    </w:p>
    <w:p w14:paraId="2BFF2ADA" w14:textId="77777777" w:rsidR="00B5001F" w:rsidRPr="000112AC" w:rsidRDefault="00B5001F" w:rsidP="00B5001F">
      <w:pPr>
        <w:jc w:val="both"/>
        <w:rPr>
          <w:color w:val="000000"/>
          <w:sz w:val="20"/>
          <w:szCs w:val="20"/>
        </w:rPr>
      </w:pPr>
      <w:r>
        <w:rPr>
          <w:bCs/>
          <w:sz w:val="20"/>
          <w:szCs w:val="20"/>
        </w:rPr>
        <w:t xml:space="preserve">Vyhláška č. </w:t>
      </w:r>
      <w:r w:rsidRPr="00C36ABC">
        <w:rPr>
          <w:b/>
          <w:sz w:val="20"/>
          <w:szCs w:val="20"/>
        </w:rPr>
        <w:t>23/2008</w:t>
      </w:r>
      <w:r>
        <w:rPr>
          <w:sz w:val="20"/>
          <w:szCs w:val="20"/>
        </w:rPr>
        <w:t xml:space="preserve"> Sb. technických podmínkách požární ochrany staveb, </w:t>
      </w:r>
      <w:r w:rsidRPr="005D49FC">
        <w:rPr>
          <w:sz w:val="20"/>
          <w:szCs w:val="20"/>
        </w:rPr>
        <w:t>ve znění pozdějších předpisů</w:t>
      </w:r>
    </w:p>
    <w:p w14:paraId="771BCAA1" w14:textId="77777777" w:rsidR="00B5001F" w:rsidRPr="005D49FC" w:rsidRDefault="00B5001F" w:rsidP="00B5001F">
      <w:pPr>
        <w:jc w:val="both"/>
        <w:rPr>
          <w:sz w:val="20"/>
          <w:szCs w:val="20"/>
        </w:rPr>
      </w:pPr>
      <w:r w:rsidRPr="005D49FC">
        <w:rPr>
          <w:sz w:val="20"/>
          <w:szCs w:val="20"/>
        </w:rPr>
        <w:t>Vyhláška č</w:t>
      </w:r>
      <w:r w:rsidRPr="005D49FC">
        <w:rPr>
          <w:b/>
          <w:sz w:val="20"/>
          <w:szCs w:val="20"/>
        </w:rPr>
        <w:t>. 499/2006 Sb.</w:t>
      </w:r>
      <w:r w:rsidRPr="005D49FC">
        <w:rPr>
          <w:sz w:val="20"/>
          <w:szCs w:val="20"/>
        </w:rPr>
        <w:t xml:space="preserve"> o dokumentaci staveb, ve znění pozdějších předpisů</w:t>
      </w:r>
    </w:p>
    <w:p w14:paraId="00396FBD" w14:textId="77777777" w:rsidR="00B5001F" w:rsidRPr="005D49FC" w:rsidRDefault="00B5001F" w:rsidP="00B5001F">
      <w:pPr>
        <w:jc w:val="both"/>
        <w:rPr>
          <w:sz w:val="20"/>
          <w:szCs w:val="20"/>
        </w:rPr>
      </w:pPr>
      <w:r>
        <w:rPr>
          <w:sz w:val="20"/>
          <w:szCs w:val="20"/>
        </w:rPr>
        <w:t xml:space="preserve">Nařízení vlády č. </w:t>
      </w:r>
      <w:r w:rsidRPr="005E2D1C">
        <w:rPr>
          <w:b/>
          <w:bCs/>
          <w:sz w:val="20"/>
          <w:szCs w:val="20"/>
        </w:rPr>
        <w:t>194/2022 Sb</w:t>
      </w:r>
      <w:r>
        <w:rPr>
          <w:sz w:val="20"/>
          <w:szCs w:val="20"/>
        </w:rPr>
        <w:t xml:space="preserve">. </w:t>
      </w:r>
      <w:r w:rsidRPr="005E2D1C">
        <w:rPr>
          <w:sz w:val="20"/>
          <w:szCs w:val="20"/>
        </w:rPr>
        <w:t>o požadavcích na odbornou způsobilost k výkonu činnosti na elektrických zařízeních a na odbornou způsobilost v elektrotechnice</w:t>
      </w:r>
    </w:p>
    <w:p w14:paraId="368052D8" w14:textId="77777777" w:rsidR="00B5001F" w:rsidRPr="005D49FC" w:rsidRDefault="00B5001F" w:rsidP="00B5001F">
      <w:pPr>
        <w:jc w:val="both"/>
        <w:rPr>
          <w:sz w:val="20"/>
          <w:szCs w:val="20"/>
        </w:rPr>
      </w:pPr>
      <w:r w:rsidRPr="005D49FC">
        <w:rPr>
          <w:sz w:val="20"/>
          <w:szCs w:val="20"/>
        </w:rPr>
        <w:t xml:space="preserve">Vyhláška č. </w:t>
      </w:r>
      <w:r w:rsidRPr="005D49FC">
        <w:rPr>
          <w:b/>
          <w:sz w:val="20"/>
          <w:szCs w:val="20"/>
        </w:rPr>
        <w:t>100/1995 Sb.</w:t>
      </w:r>
      <w:r w:rsidRPr="005D49FC">
        <w:rPr>
          <w:sz w:val="20"/>
          <w:szCs w:val="20"/>
        </w:rPr>
        <w:t xml:space="preserve"> kterou se stanoví podmínky pro provoz, konstrukci a výrobu určených technických zařízení a jejich konkretizace (Řád určených technických zařízení)</w:t>
      </w:r>
    </w:p>
    <w:p w14:paraId="73F6F040" w14:textId="77777777" w:rsidR="00B5001F" w:rsidRPr="005D49FC" w:rsidRDefault="00B5001F" w:rsidP="00B5001F">
      <w:pPr>
        <w:jc w:val="both"/>
        <w:rPr>
          <w:sz w:val="20"/>
          <w:szCs w:val="20"/>
        </w:rPr>
      </w:pPr>
      <w:r w:rsidRPr="005D49FC">
        <w:rPr>
          <w:sz w:val="20"/>
          <w:szCs w:val="20"/>
        </w:rPr>
        <w:t xml:space="preserve">Vyhláška č. </w:t>
      </w:r>
      <w:r w:rsidRPr="005D49FC">
        <w:rPr>
          <w:b/>
          <w:sz w:val="20"/>
          <w:szCs w:val="20"/>
        </w:rPr>
        <w:t>20/1979 Sb.</w:t>
      </w:r>
      <w:r w:rsidRPr="005D49FC">
        <w:rPr>
          <w:sz w:val="20"/>
          <w:szCs w:val="20"/>
        </w:rPr>
        <w:t xml:space="preserve"> kterou se určují vyhrazená elektrická zařízení a stanoví některé podmínky k zajištění jejich bezpečnosti</w:t>
      </w:r>
    </w:p>
    <w:p w14:paraId="636BAFEC" w14:textId="77777777" w:rsidR="00B5001F" w:rsidRPr="005D49FC" w:rsidRDefault="00B5001F" w:rsidP="00B5001F">
      <w:pPr>
        <w:rPr>
          <w:bCs/>
          <w:sz w:val="20"/>
          <w:szCs w:val="20"/>
        </w:rPr>
      </w:pPr>
      <w:r w:rsidRPr="005D49FC">
        <w:rPr>
          <w:sz w:val="20"/>
          <w:szCs w:val="20"/>
        </w:rPr>
        <w:t xml:space="preserve">Vyhláška č. </w:t>
      </w:r>
      <w:r w:rsidRPr="005D49FC">
        <w:rPr>
          <w:b/>
          <w:sz w:val="20"/>
          <w:szCs w:val="20"/>
        </w:rPr>
        <w:t>601/2006 Sb.</w:t>
      </w:r>
      <w:r w:rsidRPr="005D49FC">
        <w:rPr>
          <w:sz w:val="20"/>
          <w:szCs w:val="20"/>
        </w:rPr>
        <w:t xml:space="preserve"> </w:t>
      </w:r>
      <w:r w:rsidRPr="005D49FC">
        <w:rPr>
          <w:bCs/>
          <w:sz w:val="20"/>
          <w:szCs w:val="20"/>
        </w:rPr>
        <w:t xml:space="preserve">kterou se zrušuje vyhláška Českého úřadu bezpečnosti práce a Českého báňského úřadu č. </w:t>
      </w:r>
      <w:hyperlink r:id="rId13" w:history="1">
        <w:r w:rsidRPr="005D49FC">
          <w:rPr>
            <w:b/>
            <w:bCs/>
            <w:sz w:val="20"/>
            <w:szCs w:val="20"/>
          </w:rPr>
          <w:t>324/1990 Sb.</w:t>
        </w:r>
      </w:hyperlink>
      <w:r w:rsidRPr="005D49FC">
        <w:rPr>
          <w:bCs/>
          <w:sz w:val="20"/>
          <w:szCs w:val="20"/>
        </w:rPr>
        <w:t xml:space="preserve">, o bezpečnosti práce a technických zařízení při stavebních pracích, ve znění vyhlášky č. </w:t>
      </w:r>
      <w:hyperlink r:id="rId14" w:history="1">
        <w:r w:rsidRPr="005D49FC">
          <w:rPr>
            <w:bCs/>
            <w:sz w:val="20"/>
            <w:szCs w:val="20"/>
          </w:rPr>
          <w:t>363/2005 Sb.</w:t>
        </w:r>
      </w:hyperlink>
      <w:r w:rsidRPr="005D49FC">
        <w:rPr>
          <w:bCs/>
          <w:sz w:val="20"/>
          <w:szCs w:val="20"/>
        </w:rPr>
        <w:t xml:space="preserve">, a vyhláška č. </w:t>
      </w:r>
      <w:hyperlink r:id="rId15" w:history="1">
        <w:r w:rsidRPr="005D49FC">
          <w:rPr>
            <w:bCs/>
            <w:sz w:val="20"/>
            <w:szCs w:val="20"/>
          </w:rPr>
          <w:t>363/2005 Sb.</w:t>
        </w:r>
      </w:hyperlink>
      <w:r w:rsidRPr="005D49FC">
        <w:rPr>
          <w:bCs/>
          <w:sz w:val="20"/>
          <w:szCs w:val="20"/>
        </w:rPr>
        <w:t>, kterou se mění vyhláška Českého úřadu bezpečnosti práce a Českého báňského</w:t>
      </w:r>
      <w:r>
        <w:rPr>
          <w:bCs/>
          <w:sz w:val="20"/>
          <w:szCs w:val="20"/>
        </w:rPr>
        <w:t xml:space="preserve"> </w:t>
      </w:r>
      <w:r w:rsidRPr="005D49FC">
        <w:rPr>
          <w:bCs/>
          <w:sz w:val="20"/>
          <w:szCs w:val="20"/>
        </w:rPr>
        <w:t xml:space="preserve">úřadu č. </w:t>
      </w:r>
      <w:hyperlink r:id="rId16" w:history="1">
        <w:r w:rsidRPr="005D49FC">
          <w:rPr>
            <w:bCs/>
            <w:sz w:val="20"/>
            <w:szCs w:val="20"/>
          </w:rPr>
          <w:t>324/1990 Sb.</w:t>
        </w:r>
      </w:hyperlink>
      <w:r w:rsidRPr="005D49FC">
        <w:rPr>
          <w:bCs/>
          <w:sz w:val="20"/>
          <w:szCs w:val="20"/>
        </w:rPr>
        <w:t>, o bezpečnosti práce a technických zařízení při stavebních pracích</w:t>
      </w:r>
    </w:p>
    <w:p w14:paraId="3548E77F" w14:textId="77777777" w:rsidR="00B5001F" w:rsidRPr="005D49FC" w:rsidRDefault="00B5001F" w:rsidP="00B5001F">
      <w:pPr>
        <w:jc w:val="both"/>
        <w:rPr>
          <w:bCs/>
          <w:sz w:val="20"/>
          <w:szCs w:val="20"/>
        </w:rPr>
      </w:pPr>
      <w:r w:rsidRPr="005D49FC">
        <w:rPr>
          <w:bCs/>
          <w:sz w:val="20"/>
          <w:szCs w:val="20"/>
        </w:rPr>
        <w:t xml:space="preserve">Vyhláška č. </w:t>
      </w:r>
      <w:r w:rsidRPr="005D49FC">
        <w:rPr>
          <w:b/>
          <w:bCs/>
          <w:sz w:val="20"/>
          <w:szCs w:val="20"/>
        </w:rPr>
        <w:t>48/1982 Sb.</w:t>
      </w:r>
      <w:r w:rsidRPr="005D49FC">
        <w:rPr>
          <w:bCs/>
          <w:sz w:val="20"/>
          <w:szCs w:val="20"/>
        </w:rPr>
        <w:t xml:space="preserve"> kterou se stanoví základní požadavky k zajištění bezpečnosti práce na technických zařízení</w:t>
      </w:r>
    </w:p>
    <w:p w14:paraId="48E5C927" w14:textId="77777777" w:rsidR="00B5001F" w:rsidRPr="005D49FC" w:rsidRDefault="00B5001F" w:rsidP="00B5001F">
      <w:pPr>
        <w:jc w:val="both"/>
        <w:rPr>
          <w:sz w:val="20"/>
          <w:szCs w:val="20"/>
        </w:rPr>
      </w:pPr>
      <w:r w:rsidRPr="005D49FC">
        <w:rPr>
          <w:sz w:val="20"/>
          <w:szCs w:val="20"/>
        </w:rPr>
        <w:t xml:space="preserve">Nařízení vlády č. </w:t>
      </w:r>
      <w:r w:rsidRPr="005D49FC">
        <w:rPr>
          <w:b/>
          <w:sz w:val="20"/>
          <w:szCs w:val="20"/>
        </w:rPr>
        <w:t>591/2006 Sb</w:t>
      </w:r>
      <w:r w:rsidRPr="005D49FC">
        <w:rPr>
          <w:sz w:val="20"/>
          <w:szCs w:val="20"/>
        </w:rPr>
        <w:t>. o bližších minimálních požadavcích na bezpečnost a ochranu zdraví při práci na staveništích</w:t>
      </w:r>
    </w:p>
    <w:p w14:paraId="3262CB17" w14:textId="77777777" w:rsidR="00B5001F" w:rsidRPr="005D49FC" w:rsidRDefault="00B5001F" w:rsidP="00B5001F">
      <w:pPr>
        <w:jc w:val="both"/>
        <w:rPr>
          <w:sz w:val="20"/>
          <w:szCs w:val="20"/>
        </w:rPr>
      </w:pPr>
      <w:r w:rsidRPr="005D49FC">
        <w:rPr>
          <w:sz w:val="20"/>
          <w:szCs w:val="20"/>
        </w:rPr>
        <w:t>Nařízení vlády č.</w:t>
      </w:r>
      <w:r w:rsidRPr="005D49FC">
        <w:rPr>
          <w:b/>
          <w:sz w:val="20"/>
          <w:szCs w:val="20"/>
        </w:rPr>
        <w:t>11/2002 Sb</w:t>
      </w:r>
      <w:r w:rsidRPr="005D49FC">
        <w:rPr>
          <w:sz w:val="20"/>
          <w:szCs w:val="20"/>
        </w:rPr>
        <w:t>. kterým se stanov</w:t>
      </w:r>
      <w:r>
        <w:rPr>
          <w:sz w:val="20"/>
          <w:szCs w:val="20"/>
        </w:rPr>
        <w:t>í</w:t>
      </w:r>
      <w:r w:rsidRPr="005D49FC">
        <w:rPr>
          <w:sz w:val="20"/>
          <w:szCs w:val="20"/>
        </w:rPr>
        <w:t xml:space="preserve"> vzhled a umístnění bezpečnostních značek a zavedení signálů, ve znění pozdějších předpisů</w:t>
      </w:r>
    </w:p>
    <w:p w14:paraId="1315F6BE" w14:textId="77777777" w:rsidR="00B5001F" w:rsidRPr="005D49FC" w:rsidRDefault="00B5001F" w:rsidP="00B5001F">
      <w:pPr>
        <w:jc w:val="both"/>
        <w:rPr>
          <w:color w:val="000000"/>
          <w:sz w:val="20"/>
          <w:szCs w:val="20"/>
        </w:rPr>
      </w:pPr>
      <w:r w:rsidRPr="005D49FC">
        <w:rPr>
          <w:color w:val="000000"/>
          <w:sz w:val="20"/>
          <w:szCs w:val="20"/>
        </w:rPr>
        <w:t>Nařízení vlády č.</w:t>
      </w:r>
      <w:r w:rsidRPr="005D49FC">
        <w:rPr>
          <w:b/>
          <w:color w:val="000000"/>
          <w:sz w:val="20"/>
          <w:szCs w:val="20"/>
        </w:rPr>
        <w:t>361/2007 Sb.</w:t>
      </w:r>
      <w:r w:rsidRPr="005D49FC">
        <w:rPr>
          <w:color w:val="000000"/>
          <w:sz w:val="20"/>
          <w:szCs w:val="20"/>
        </w:rPr>
        <w:t>, kterým se stanoví podmínky ochrany zdraví při práci</w:t>
      </w:r>
    </w:p>
    <w:p w14:paraId="4CA79224" w14:textId="77777777" w:rsidR="00B5001F" w:rsidRDefault="00B5001F" w:rsidP="00B5001F">
      <w:pPr>
        <w:jc w:val="both"/>
        <w:rPr>
          <w:bCs/>
          <w:sz w:val="20"/>
          <w:szCs w:val="20"/>
        </w:rPr>
      </w:pPr>
      <w:r>
        <w:rPr>
          <w:bCs/>
          <w:sz w:val="20"/>
          <w:szCs w:val="20"/>
        </w:rPr>
        <w:t xml:space="preserve">Nařízení vlády č. </w:t>
      </w:r>
      <w:r w:rsidRPr="000012F4">
        <w:rPr>
          <w:b/>
          <w:bCs/>
          <w:sz w:val="20"/>
          <w:szCs w:val="20"/>
        </w:rPr>
        <w:t>101/2005 Sb</w:t>
      </w:r>
      <w:r>
        <w:rPr>
          <w:bCs/>
          <w:sz w:val="20"/>
          <w:szCs w:val="20"/>
        </w:rPr>
        <w:t>., o podrobnějších požadavcích na pracoviště a pracovní prostředí</w:t>
      </w:r>
    </w:p>
    <w:p w14:paraId="1211E159" w14:textId="77777777" w:rsidR="006525ED" w:rsidRDefault="006525ED" w:rsidP="006525ED">
      <w:pPr>
        <w:jc w:val="both"/>
        <w:rPr>
          <w:bCs/>
          <w:sz w:val="20"/>
          <w:szCs w:val="20"/>
        </w:rPr>
      </w:pPr>
      <w:r w:rsidRPr="000112AC">
        <w:rPr>
          <w:color w:val="000000"/>
          <w:sz w:val="20"/>
          <w:szCs w:val="20"/>
        </w:rPr>
        <w:t xml:space="preserve">Vyhláška </w:t>
      </w:r>
      <w:r w:rsidRPr="000112AC">
        <w:rPr>
          <w:b/>
          <w:color w:val="000000"/>
          <w:sz w:val="20"/>
          <w:szCs w:val="20"/>
        </w:rPr>
        <w:t>410/2005 Sb.</w:t>
      </w:r>
      <w:r w:rsidRPr="000112AC">
        <w:rPr>
          <w:color w:val="000000"/>
          <w:sz w:val="20"/>
          <w:szCs w:val="20"/>
        </w:rPr>
        <w:t xml:space="preserve"> o </w:t>
      </w:r>
      <w:r w:rsidRPr="000112AC">
        <w:rPr>
          <w:bCs/>
          <w:sz w:val="20"/>
          <w:szCs w:val="20"/>
        </w:rPr>
        <w:t>hygienických požadavcích na prostory a provoz zařízení a provozoven pro výchovu a vzdělávání dětí a mladistvých</w:t>
      </w:r>
    </w:p>
    <w:p w14:paraId="43E97B10" w14:textId="77777777" w:rsidR="009C7B8F" w:rsidRPr="005D49FC" w:rsidRDefault="009C7B8F" w:rsidP="007A4209">
      <w:pPr>
        <w:jc w:val="both"/>
        <w:rPr>
          <w:sz w:val="20"/>
          <w:szCs w:val="20"/>
        </w:rPr>
      </w:pPr>
    </w:p>
    <w:p w14:paraId="6F22F4B8" w14:textId="77777777" w:rsidR="00F524D8" w:rsidRPr="005D49FC" w:rsidRDefault="00F524D8" w:rsidP="00F524D8">
      <w:pPr>
        <w:jc w:val="both"/>
        <w:rPr>
          <w:sz w:val="20"/>
          <w:szCs w:val="20"/>
        </w:rPr>
      </w:pPr>
      <w:r w:rsidRPr="005D49FC">
        <w:rPr>
          <w:sz w:val="20"/>
          <w:szCs w:val="20"/>
        </w:rPr>
        <w:t>Státní technické normy:</w:t>
      </w:r>
    </w:p>
    <w:p w14:paraId="2B1323DE" w14:textId="25995CBA" w:rsidR="00C0354A" w:rsidRPr="005D49FC" w:rsidRDefault="00C0354A" w:rsidP="00C0354A">
      <w:pPr>
        <w:jc w:val="both"/>
        <w:rPr>
          <w:sz w:val="20"/>
          <w:szCs w:val="20"/>
        </w:rPr>
      </w:pPr>
      <w:r w:rsidRPr="005D49FC">
        <w:rPr>
          <w:b/>
          <w:sz w:val="20"/>
          <w:szCs w:val="20"/>
        </w:rPr>
        <w:t>ČSN EN 13460</w:t>
      </w:r>
      <w:r w:rsidRPr="005D49FC">
        <w:rPr>
          <w:sz w:val="20"/>
          <w:szCs w:val="20"/>
        </w:rPr>
        <w:t xml:space="preserve"> </w:t>
      </w:r>
      <w:r w:rsidR="00A77A97" w:rsidRPr="005D49FC">
        <w:rPr>
          <w:sz w:val="20"/>
          <w:szCs w:val="20"/>
        </w:rPr>
        <w:t>Údržba – Dokumentace</w:t>
      </w:r>
      <w:r w:rsidRPr="005D49FC">
        <w:rPr>
          <w:sz w:val="20"/>
          <w:szCs w:val="20"/>
        </w:rPr>
        <w:t xml:space="preserve"> pro údržbu</w:t>
      </w:r>
    </w:p>
    <w:p w14:paraId="1853BA37" w14:textId="17385B01" w:rsidR="00CC418A" w:rsidRPr="005D49FC" w:rsidRDefault="00CC418A" w:rsidP="00CC418A">
      <w:pPr>
        <w:jc w:val="both"/>
        <w:rPr>
          <w:sz w:val="20"/>
          <w:szCs w:val="20"/>
        </w:rPr>
      </w:pPr>
      <w:r w:rsidRPr="005D49FC">
        <w:rPr>
          <w:b/>
          <w:sz w:val="20"/>
          <w:szCs w:val="20"/>
        </w:rPr>
        <w:t>ČSN 33 0010</w:t>
      </w:r>
      <w:r>
        <w:rPr>
          <w:b/>
          <w:sz w:val="20"/>
          <w:szCs w:val="20"/>
        </w:rPr>
        <w:t xml:space="preserve"> ed.2</w:t>
      </w:r>
      <w:r w:rsidRPr="005D49FC">
        <w:rPr>
          <w:sz w:val="20"/>
          <w:szCs w:val="20"/>
        </w:rPr>
        <w:t xml:space="preserve"> Elektrická </w:t>
      </w:r>
      <w:r w:rsidR="00A77A97" w:rsidRPr="005D49FC">
        <w:rPr>
          <w:sz w:val="20"/>
          <w:szCs w:val="20"/>
        </w:rPr>
        <w:t>zařízení</w:t>
      </w:r>
      <w:r w:rsidR="00A77A97">
        <w:rPr>
          <w:sz w:val="20"/>
          <w:szCs w:val="20"/>
        </w:rPr>
        <w:t xml:space="preserve"> – Rozdělení</w:t>
      </w:r>
      <w:r w:rsidRPr="005D49FC">
        <w:rPr>
          <w:sz w:val="20"/>
          <w:szCs w:val="20"/>
        </w:rPr>
        <w:t xml:space="preserve"> a pojmy</w:t>
      </w:r>
    </w:p>
    <w:p w14:paraId="5F1B9D28" w14:textId="77777777" w:rsidR="00C0354A" w:rsidRPr="005D49FC" w:rsidRDefault="00C0354A" w:rsidP="00C0354A">
      <w:pPr>
        <w:jc w:val="both"/>
        <w:rPr>
          <w:b/>
          <w:sz w:val="20"/>
          <w:szCs w:val="20"/>
        </w:rPr>
      </w:pPr>
      <w:r w:rsidRPr="005D49FC">
        <w:rPr>
          <w:b/>
          <w:sz w:val="20"/>
          <w:szCs w:val="20"/>
        </w:rPr>
        <w:t xml:space="preserve">ČSN IEC 27-1 </w:t>
      </w:r>
      <w:r w:rsidRPr="005D49FC">
        <w:rPr>
          <w:sz w:val="20"/>
          <w:szCs w:val="20"/>
        </w:rPr>
        <w:t>Písmenné značky používané v elektrotechnice. Část 1: Všeobecně</w:t>
      </w:r>
    </w:p>
    <w:p w14:paraId="4168E4D1" w14:textId="61F9743D" w:rsidR="00CC418A" w:rsidRDefault="00CC418A" w:rsidP="00CC418A">
      <w:pPr>
        <w:jc w:val="both"/>
        <w:rPr>
          <w:sz w:val="20"/>
          <w:szCs w:val="20"/>
        </w:rPr>
      </w:pPr>
      <w:r w:rsidRPr="005D49FC">
        <w:rPr>
          <w:b/>
          <w:sz w:val="20"/>
          <w:szCs w:val="20"/>
        </w:rPr>
        <w:t>ČSN 33 0165</w:t>
      </w:r>
      <w:r>
        <w:rPr>
          <w:b/>
          <w:sz w:val="20"/>
          <w:szCs w:val="20"/>
        </w:rPr>
        <w:t xml:space="preserve"> ed.2</w:t>
      </w:r>
      <w:r w:rsidRPr="005D49FC">
        <w:rPr>
          <w:sz w:val="20"/>
          <w:szCs w:val="20"/>
        </w:rPr>
        <w:t xml:space="preserve"> </w:t>
      </w:r>
      <w:r w:rsidRPr="007C6482">
        <w:rPr>
          <w:sz w:val="20"/>
          <w:szCs w:val="20"/>
        </w:rPr>
        <w:t xml:space="preserve">Značení vodičů barvami </w:t>
      </w:r>
      <w:r w:rsidR="00A77A97" w:rsidRPr="007C6482">
        <w:rPr>
          <w:sz w:val="20"/>
          <w:szCs w:val="20"/>
        </w:rPr>
        <w:t>anebo</w:t>
      </w:r>
      <w:r w:rsidRPr="007C6482">
        <w:rPr>
          <w:sz w:val="20"/>
          <w:szCs w:val="20"/>
        </w:rPr>
        <w:t xml:space="preserve"> </w:t>
      </w:r>
      <w:r w:rsidR="00F94339" w:rsidRPr="007C6482">
        <w:rPr>
          <w:sz w:val="20"/>
          <w:szCs w:val="20"/>
        </w:rPr>
        <w:t>číslicemi – Prováděcí</w:t>
      </w:r>
      <w:r w:rsidRPr="007C6482">
        <w:rPr>
          <w:sz w:val="20"/>
          <w:szCs w:val="20"/>
        </w:rPr>
        <w:t xml:space="preserve"> ustanovení</w:t>
      </w:r>
    </w:p>
    <w:p w14:paraId="701F053B" w14:textId="77777777" w:rsidR="00CC418A" w:rsidRPr="000D7999" w:rsidRDefault="00CC418A" w:rsidP="00CC418A">
      <w:pPr>
        <w:jc w:val="both"/>
        <w:rPr>
          <w:sz w:val="20"/>
          <w:szCs w:val="20"/>
        </w:rPr>
      </w:pPr>
      <w:r w:rsidRPr="000D7999">
        <w:rPr>
          <w:b/>
          <w:sz w:val="20"/>
          <w:szCs w:val="20"/>
        </w:rPr>
        <w:t>ČSN 33 0166 ed.2</w:t>
      </w:r>
      <w:r w:rsidRPr="000D7999">
        <w:rPr>
          <w:sz w:val="20"/>
          <w:szCs w:val="20"/>
        </w:rPr>
        <w:t xml:space="preserve"> Označování žil kabelů a ohebných šňůr</w:t>
      </w:r>
    </w:p>
    <w:p w14:paraId="7118AA6E" w14:textId="77777777" w:rsidR="00C0354A" w:rsidRPr="005D49FC" w:rsidRDefault="00C0354A" w:rsidP="00C0354A">
      <w:pPr>
        <w:jc w:val="both"/>
        <w:rPr>
          <w:sz w:val="20"/>
          <w:szCs w:val="20"/>
        </w:rPr>
      </w:pPr>
      <w:r w:rsidRPr="005D49FC">
        <w:rPr>
          <w:b/>
          <w:sz w:val="20"/>
          <w:szCs w:val="20"/>
        </w:rPr>
        <w:t>ČSN EN 60073 ed.2</w:t>
      </w:r>
      <w:r w:rsidRPr="005D49FC">
        <w:rPr>
          <w:sz w:val="20"/>
          <w:szCs w:val="20"/>
        </w:rPr>
        <w:t xml:space="preserve"> Základní a bezpečnostní zásady pro rozhraní člověk-stroj, značení a identifikaci – Zásady kódování sdělovačů a ovládačů</w:t>
      </w:r>
    </w:p>
    <w:p w14:paraId="5A4F43DB" w14:textId="77777777" w:rsidR="00C0354A" w:rsidRPr="005D49FC" w:rsidRDefault="00C0354A" w:rsidP="00C0354A">
      <w:pPr>
        <w:jc w:val="both"/>
        <w:rPr>
          <w:sz w:val="20"/>
          <w:szCs w:val="20"/>
        </w:rPr>
      </w:pPr>
      <w:r w:rsidRPr="005D49FC">
        <w:rPr>
          <w:b/>
          <w:sz w:val="20"/>
          <w:szCs w:val="20"/>
        </w:rPr>
        <w:t>ČSN EN 60529</w:t>
      </w:r>
      <w:r w:rsidRPr="005D49FC">
        <w:rPr>
          <w:sz w:val="20"/>
          <w:szCs w:val="20"/>
        </w:rPr>
        <w:t xml:space="preserve"> Stupně ochrany krytem (krytí – IP kód)</w:t>
      </w:r>
    </w:p>
    <w:p w14:paraId="2DEB192D" w14:textId="6AF77D67" w:rsidR="00CC418A" w:rsidRPr="000D7999" w:rsidRDefault="00CC418A" w:rsidP="00CC418A">
      <w:pPr>
        <w:jc w:val="both"/>
        <w:rPr>
          <w:sz w:val="20"/>
          <w:szCs w:val="20"/>
        </w:rPr>
      </w:pPr>
      <w:r w:rsidRPr="000D7999">
        <w:rPr>
          <w:b/>
          <w:sz w:val="20"/>
          <w:szCs w:val="20"/>
        </w:rPr>
        <w:lastRenderedPageBreak/>
        <w:t>ČSN EN 61140 ed.</w:t>
      </w:r>
      <w:r>
        <w:rPr>
          <w:b/>
          <w:sz w:val="20"/>
          <w:szCs w:val="20"/>
        </w:rPr>
        <w:t>3</w:t>
      </w:r>
      <w:r w:rsidRPr="000D7999">
        <w:rPr>
          <w:sz w:val="20"/>
          <w:szCs w:val="20"/>
        </w:rPr>
        <w:t xml:space="preserve"> </w:t>
      </w:r>
      <w:r w:rsidRPr="00B16717">
        <w:rPr>
          <w:sz w:val="20"/>
          <w:szCs w:val="20"/>
        </w:rPr>
        <w:t xml:space="preserve">Ochrana před úrazem elektrickým </w:t>
      </w:r>
      <w:r w:rsidR="00A77A97" w:rsidRPr="00B16717">
        <w:rPr>
          <w:sz w:val="20"/>
          <w:szCs w:val="20"/>
        </w:rPr>
        <w:t>proudem – Společná</w:t>
      </w:r>
      <w:r w:rsidRPr="00B16717">
        <w:rPr>
          <w:sz w:val="20"/>
          <w:szCs w:val="20"/>
        </w:rPr>
        <w:t xml:space="preserve"> hlediska pro instalaci a zařízení</w:t>
      </w:r>
    </w:p>
    <w:p w14:paraId="2F31AD6A" w14:textId="77777777" w:rsidR="00C0354A" w:rsidRPr="005D49FC" w:rsidRDefault="00C0354A" w:rsidP="00C0354A">
      <w:pPr>
        <w:jc w:val="both"/>
        <w:rPr>
          <w:sz w:val="20"/>
          <w:szCs w:val="20"/>
        </w:rPr>
      </w:pPr>
      <w:r w:rsidRPr="005D49FC">
        <w:rPr>
          <w:b/>
          <w:sz w:val="20"/>
          <w:szCs w:val="20"/>
        </w:rPr>
        <w:t>ČSN 33 1310 ed.2</w:t>
      </w:r>
      <w:r w:rsidRPr="005D49FC">
        <w:rPr>
          <w:sz w:val="20"/>
          <w:szCs w:val="20"/>
        </w:rPr>
        <w:t xml:space="preserve"> Bezpečnostní požadavky na elektrické instalace a spotřebiče určené k užívání osobami bez elektrotechnické kvalifikace</w:t>
      </w:r>
    </w:p>
    <w:p w14:paraId="1FD67BB9" w14:textId="77777777" w:rsidR="00C0354A" w:rsidRPr="005D49FC" w:rsidRDefault="00C0354A" w:rsidP="00C0354A">
      <w:pPr>
        <w:jc w:val="both"/>
        <w:rPr>
          <w:sz w:val="20"/>
          <w:szCs w:val="20"/>
        </w:rPr>
      </w:pPr>
      <w:r w:rsidRPr="005D49FC">
        <w:rPr>
          <w:b/>
          <w:sz w:val="20"/>
          <w:szCs w:val="20"/>
        </w:rPr>
        <w:t>ČSN 33 1500</w:t>
      </w:r>
      <w:r w:rsidRPr="005D49FC">
        <w:rPr>
          <w:sz w:val="20"/>
          <w:szCs w:val="20"/>
        </w:rPr>
        <w:t xml:space="preserve"> Elektrotechnické předpisy. Revize elektrických zařízení</w:t>
      </w:r>
    </w:p>
    <w:p w14:paraId="0255353D" w14:textId="77777777" w:rsidR="00C0354A" w:rsidRPr="005D49FC" w:rsidRDefault="00C0354A" w:rsidP="00C0354A">
      <w:pPr>
        <w:jc w:val="both"/>
        <w:rPr>
          <w:sz w:val="20"/>
          <w:szCs w:val="20"/>
        </w:rPr>
      </w:pPr>
      <w:r w:rsidRPr="005D49FC">
        <w:rPr>
          <w:b/>
          <w:sz w:val="20"/>
          <w:szCs w:val="20"/>
        </w:rPr>
        <w:t>ČSN 33 2000-1 ed.2</w:t>
      </w:r>
      <w:r w:rsidRPr="005D49FC">
        <w:rPr>
          <w:sz w:val="20"/>
          <w:szCs w:val="20"/>
        </w:rPr>
        <w:t xml:space="preserve"> Elektrické instalace nízkého napětí – Část 1: Základní hlediska, stanovení základních charakteristik, definice</w:t>
      </w:r>
    </w:p>
    <w:p w14:paraId="19E80E26" w14:textId="77777777" w:rsidR="00C0354A" w:rsidRPr="005D49FC" w:rsidRDefault="00C0354A" w:rsidP="00C0354A">
      <w:pPr>
        <w:jc w:val="both"/>
        <w:rPr>
          <w:sz w:val="20"/>
          <w:szCs w:val="20"/>
        </w:rPr>
      </w:pPr>
      <w:r w:rsidRPr="005D49FC">
        <w:rPr>
          <w:b/>
          <w:sz w:val="20"/>
          <w:szCs w:val="20"/>
        </w:rPr>
        <w:t>ČSN 33 2000-4–41 ed.</w:t>
      </w:r>
      <w:r w:rsidR="00E33DE4">
        <w:rPr>
          <w:b/>
          <w:sz w:val="20"/>
          <w:szCs w:val="20"/>
        </w:rPr>
        <w:t>3</w:t>
      </w:r>
      <w:r w:rsidRPr="005D49FC">
        <w:rPr>
          <w:sz w:val="20"/>
          <w:szCs w:val="20"/>
        </w:rPr>
        <w:t xml:space="preserve"> Elektrické instalace nízkého napětí – Část 4–41: Ochranná opatření pro zajištění bezpečnosti – Ochrana před úrazem elektrickým proudem</w:t>
      </w:r>
    </w:p>
    <w:p w14:paraId="767388FE" w14:textId="27B32296" w:rsidR="00C0354A" w:rsidRPr="005D49FC" w:rsidRDefault="00C0354A" w:rsidP="00C0354A">
      <w:pPr>
        <w:jc w:val="both"/>
        <w:rPr>
          <w:sz w:val="20"/>
          <w:szCs w:val="20"/>
        </w:rPr>
      </w:pPr>
      <w:r w:rsidRPr="005D49FC">
        <w:rPr>
          <w:b/>
          <w:sz w:val="20"/>
          <w:szCs w:val="20"/>
        </w:rPr>
        <w:t>ČSN 33 2000-4–42 ed.2</w:t>
      </w:r>
      <w:r w:rsidRPr="005D49FC">
        <w:rPr>
          <w:sz w:val="20"/>
          <w:szCs w:val="20"/>
        </w:rPr>
        <w:t xml:space="preserve"> Elektrické instalace nízkého </w:t>
      </w:r>
      <w:r w:rsidR="00A77A97" w:rsidRPr="005D49FC">
        <w:rPr>
          <w:sz w:val="20"/>
          <w:szCs w:val="20"/>
        </w:rPr>
        <w:t>napětí – Část</w:t>
      </w:r>
      <w:r w:rsidRPr="005D49FC">
        <w:rPr>
          <w:sz w:val="20"/>
          <w:szCs w:val="20"/>
        </w:rPr>
        <w:t xml:space="preserve"> 4-42: </w:t>
      </w:r>
      <w:r w:rsidR="00A77A97" w:rsidRPr="005D49FC">
        <w:rPr>
          <w:sz w:val="20"/>
          <w:szCs w:val="20"/>
        </w:rPr>
        <w:t>Bezpečnost – Ochrana</w:t>
      </w:r>
      <w:r w:rsidRPr="005D49FC">
        <w:rPr>
          <w:sz w:val="20"/>
          <w:szCs w:val="20"/>
        </w:rPr>
        <w:t xml:space="preserve"> před účinky tepla</w:t>
      </w:r>
    </w:p>
    <w:p w14:paraId="495B6A2A" w14:textId="7DD9538D" w:rsidR="00C0354A" w:rsidRPr="005D49FC" w:rsidRDefault="00C0354A" w:rsidP="00C0354A">
      <w:pPr>
        <w:jc w:val="both"/>
        <w:rPr>
          <w:sz w:val="20"/>
          <w:szCs w:val="20"/>
        </w:rPr>
      </w:pPr>
      <w:r w:rsidRPr="005D49FC">
        <w:rPr>
          <w:b/>
          <w:sz w:val="20"/>
          <w:szCs w:val="20"/>
        </w:rPr>
        <w:t>ČSN 33 2000-4–43 ed.2</w:t>
      </w:r>
      <w:r w:rsidRPr="005D49FC">
        <w:rPr>
          <w:sz w:val="20"/>
          <w:szCs w:val="20"/>
        </w:rPr>
        <w:t xml:space="preserve"> Elektrické instalace nízkého </w:t>
      </w:r>
      <w:r w:rsidR="00A77A97" w:rsidRPr="005D49FC">
        <w:rPr>
          <w:sz w:val="20"/>
          <w:szCs w:val="20"/>
        </w:rPr>
        <w:t>napětí – Část</w:t>
      </w:r>
      <w:r w:rsidRPr="005D49FC">
        <w:rPr>
          <w:sz w:val="20"/>
          <w:szCs w:val="20"/>
        </w:rPr>
        <w:t xml:space="preserve"> 4-43: </w:t>
      </w:r>
      <w:r w:rsidR="00A77A97" w:rsidRPr="005D49FC">
        <w:rPr>
          <w:sz w:val="20"/>
          <w:szCs w:val="20"/>
        </w:rPr>
        <w:t>Bezpečnost – Ochrana</w:t>
      </w:r>
      <w:r w:rsidRPr="005D49FC">
        <w:rPr>
          <w:sz w:val="20"/>
          <w:szCs w:val="20"/>
        </w:rPr>
        <w:t xml:space="preserve"> před nadproudy</w:t>
      </w:r>
    </w:p>
    <w:p w14:paraId="5304AAB1" w14:textId="77777777" w:rsidR="00C0354A" w:rsidRPr="005D49FC" w:rsidRDefault="00C0354A" w:rsidP="00C0354A">
      <w:pPr>
        <w:jc w:val="both"/>
        <w:rPr>
          <w:sz w:val="20"/>
          <w:szCs w:val="20"/>
        </w:rPr>
      </w:pPr>
      <w:r w:rsidRPr="005D49FC">
        <w:rPr>
          <w:b/>
          <w:sz w:val="20"/>
          <w:szCs w:val="20"/>
        </w:rPr>
        <w:t>ČSN 33 2000-4–45</w:t>
      </w:r>
      <w:r w:rsidRPr="005D49FC">
        <w:rPr>
          <w:sz w:val="20"/>
          <w:szCs w:val="20"/>
        </w:rPr>
        <w:t xml:space="preserve"> Elektrotechnické předpisy. Elektrická zařízení. Část 4: Bezpečnost. Kapitola 45: Ochrana před podpětím</w:t>
      </w:r>
    </w:p>
    <w:p w14:paraId="7515358B" w14:textId="5DED423D" w:rsidR="00C0354A" w:rsidRPr="005D49FC" w:rsidRDefault="00C0354A" w:rsidP="00C0354A">
      <w:pPr>
        <w:jc w:val="both"/>
        <w:rPr>
          <w:sz w:val="20"/>
          <w:szCs w:val="20"/>
        </w:rPr>
      </w:pPr>
      <w:r w:rsidRPr="005D49FC">
        <w:rPr>
          <w:b/>
          <w:sz w:val="20"/>
          <w:szCs w:val="20"/>
        </w:rPr>
        <w:t>ČSN 33 2000-4–46 ed.</w:t>
      </w:r>
      <w:r w:rsidR="002B14FB">
        <w:rPr>
          <w:b/>
          <w:sz w:val="20"/>
          <w:szCs w:val="20"/>
        </w:rPr>
        <w:t>3</w:t>
      </w:r>
      <w:r w:rsidRPr="005D49FC">
        <w:rPr>
          <w:sz w:val="20"/>
          <w:szCs w:val="20"/>
        </w:rPr>
        <w:t xml:space="preserve"> </w:t>
      </w:r>
      <w:r w:rsidR="002B14FB" w:rsidRPr="002B14FB">
        <w:rPr>
          <w:sz w:val="20"/>
          <w:szCs w:val="20"/>
        </w:rPr>
        <w:t xml:space="preserve">Elektrické instalace nízkého </w:t>
      </w:r>
      <w:r w:rsidR="00A77A97" w:rsidRPr="002B14FB">
        <w:rPr>
          <w:sz w:val="20"/>
          <w:szCs w:val="20"/>
        </w:rPr>
        <w:t>napětí – Část</w:t>
      </w:r>
      <w:r w:rsidR="002B14FB" w:rsidRPr="002B14FB">
        <w:rPr>
          <w:sz w:val="20"/>
          <w:szCs w:val="20"/>
        </w:rPr>
        <w:t xml:space="preserve"> 4-46: </w:t>
      </w:r>
      <w:r w:rsidR="00A77A97" w:rsidRPr="002B14FB">
        <w:rPr>
          <w:sz w:val="20"/>
          <w:szCs w:val="20"/>
        </w:rPr>
        <w:t>Bezpečnost – Odpojování</w:t>
      </w:r>
      <w:r w:rsidR="002B14FB" w:rsidRPr="002B14FB">
        <w:rPr>
          <w:sz w:val="20"/>
          <w:szCs w:val="20"/>
        </w:rPr>
        <w:t xml:space="preserve"> a spínání</w:t>
      </w:r>
    </w:p>
    <w:p w14:paraId="49B40F41" w14:textId="09DD5A33" w:rsidR="00C0354A" w:rsidRPr="005D49FC" w:rsidRDefault="00C0354A" w:rsidP="00C0354A">
      <w:pPr>
        <w:jc w:val="both"/>
        <w:rPr>
          <w:sz w:val="20"/>
          <w:szCs w:val="20"/>
        </w:rPr>
      </w:pPr>
      <w:r w:rsidRPr="005D49FC">
        <w:rPr>
          <w:b/>
          <w:sz w:val="20"/>
          <w:szCs w:val="20"/>
        </w:rPr>
        <w:t>ČSN 33 2000-4–443 ed.</w:t>
      </w:r>
      <w:r w:rsidR="002B14FB">
        <w:rPr>
          <w:b/>
          <w:sz w:val="20"/>
          <w:szCs w:val="20"/>
        </w:rPr>
        <w:t>3</w:t>
      </w:r>
      <w:r w:rsidRPr="005D49FC">
        <w:rPr>
          <w:sz w:val="20"/>
          <w:szCs w:val="20"/>
        </w:rPr>
        <w:t xml:space="preserve"> </w:t>
      </w:r>
      <w:r w:rsidR="002B14FB" w:rsidRPr="002B14FB">
        <w:rPr>
          <w:sz w:val="20"/>
          <w:szCs w:val="20"/>
        </w:rPr>
        <w:t xml:space="preserve">Elektrické instalace nízkého </w:t>
      </w:r>
      <w:r w:rsidR="00A77A97" w:rsidRPr="002B14FB">
        <w:rPr>
          <w:sz w:val="20"/>
          <w:szCs w:val="20"/>
        </w:rPr>
        <w:t>napětí – Část</w:t>
      </w:r>
      <w:r w:rsidR="002B14FB" w:rsidRPr="002B14FB">
        <w:rPr>
          <w:sz w:val="20"/>
          <w:szCs w:val="20"/>
        </w:rPr>
        <w:t xml:space="preserve"> 4-44: </w:t>
      </w:r>
      <w:r w:rsidR="00A77A97" w:rsidRPr="002B14FB">
        <w:rPr>
          <w:sz w:val="20"/>
          <w:szCs w:val="20"/>
        </w:rPr>
        <w:t>Bezpečnost – Ochrana</w:t>
      </w:r>
      <w:r w:rsidR="002B14FB" w:rsidRPr="002B14FB">
        <w:rPr>
          <w:sz w:val="20"/>
          <w:szCs w:val="20"/>
        </w:rPr>
        <w:t xml:space="preserve"> před rušivým napětím a elektromagnetickým </w:t>
      </w:r>
      <w:r w:rsidR="00A77A97" w:rsidRPr="002B14FB">
        <w:rPr>
          <w:sz w:val="20"/>
          <w:szCs w:val="20"/>
        </w:rPr>
        <w:t>rušením – Kapitola</w:t>
      </w:r>
      <w:r w:rsidR="002B14FB" w:rsidRPr="002B14FB">
        <w:rPr>
          <w:sz w:val="20"/>
          <w:szCs w:val="20"/>
        </w:rPr>
        <w:t xml:space="preserve"> 443: Ochrana před atmosférickým nebo spínacím přepětím</w:t>
      </w:r>
    </w:p>
    <w:p w14:paraId="1BBA10E6" w14:textId="3B99EDAF" w:rsidR="00C0354A" w:rsidRPr="005D49FC" w:rsidRDefault="00C0354A" w:rsidP="00C0354A">
      <w:pPr>
        <w:jc w:val="both"/>
        <w:rPr>
          <w:sz w:val="20"/>
          <w:szCs w:val="20"/>
        </w:rPr>
      </w:pPr>
      <w:r w:rsidRPr="005D49FC">
        <w:rPr>
          <w:b/>
          <w:sz w:val="20"/>
          <w:szCs w:val="20"/>
        </w:rPr>
        <w:t>ČSN 33 2000-4-444</w:t>
      </w:r>
      <w:r w:rsidRPr="005D49FC">
        <w:rPr>
          <w:sz w:val="20"/>
          <w:szCs w:val="20"/>
        </w:rPr>
        <w:t xml:space="preserve"> Elektrické instalace nízkého </w:t>
      </w:r>
      <w:r w:rsidR="00A77A97" w:rsidRPr="005D49FC">
        <w:rPr>
          <w:sz w:val="20"/>
          <w:szCs w:val="20"/>
        </w:rPr>
        <w:t>napětí – Část</w:t>
      </w:r>
      <w:r w:rsidRPr="005D49FC">
        <w:rPr>
          <w:sz w:val="20"/>
          <w:szCs w:val="20"/>
        </w:rPr>
        <w:t xml:space="preserve"> 4-444: </w:t>
      </w:r>
      <w:r w:rsidR="00A77A97" w:rsidRPr="005D49FC">
        <w:rPr>
          <w:sz w:val="20"/>
          <w:szCs w:val="20"/>
        </w:rPr>
        <w:t>Bezpečnost – Ochrana</w:t>
      </w:r>
      <w:r w:rsidRPr="005D49FC">
        <w:rPr>
          <w:sz w:val="20"/>
          <w:szCs w:val="20"/>
        </w:rPr>
        <w:t xml:space="preserve"> před napěťovým a elektromagnetickým rušením</w:t>
      </w:r>
    </w:p>
    <w:p w14:paraId="6184BA9D" w14:textId="452C2C24" w:rsidR="00B5001F" w:rsidRDefault="00B5001F" w:rsidP="00B5001F">
      <w:pPr>
        <w:jc w:val="both"/>
        <w:rPr>
          <w:sz w:val="20"/>
          <w:szCs w:val="20"/>
        </w:rPr>
      </w:pPr>
      <w:bookmarkStart w:id="6" w:name="_Hlk127370955"/>
      <w:bookmarkStart w:id="7" w:name="_Hlk127810513"/>
      <w:r w:rsidRPr="005D49FC">
        <w:rPr>
          <w:b/>
          <w:sz w:val="20"/>
          <w:szCs w:val="20"/>
        </w:rPr>
        <w:t>ČSN 33 2000-5–51 ed.3</w:t>
      </w:r>
      <w:r>
        <w:rPr>
          <w:b/>
          <w:sz w:val="20"/>
          <w:szCs w:val="20"/>
        </w:rPr>
        <w:t>+Z1+Z2</w:t>
      </w:r>
      <w:r w:rsidRPr="005D49FC">
        <w:rPr>
          <w:sz w:val="20"/>
          <w:szCs w:val="20"/>
        </w:rPr>
        <w:t xml:space="preserve"> </w:t>
      </w:r>
      <w:r w:rsidRPr="003726E2">
        <w:rPr>
          <w:sz w:val="20"/>
          <w:szCs w:val="20"/>
        </w:rPr>
        <w:t xml:space="preserve">Elektrické instalace nízkého </w:t>
      </w:r>
      <w:r w:rsidR="00A77A97" w:rsidRPr="003726E2">
        <w:rPr>
          <w:sz w:val="20"/>
          <w:szCs w:val="20"/>
        </w:rPr>
        <w:t>napětí – Část</w:t>
      </w:r>
      <w:r w:rsidRPr="003726E2">
        <w:rPr>
          <w:sz w:val="20"/>
          <w:szCs w:val="20"/>
        </w:rPr>
        <w:t xml:space="preserve"> 5-51: Výběr a stavba elektrických </w:t>
      </w:r>
      <w:r w:rsidR="00A77A97" w:rsidRPr="003726E2">
        <w:rPr>
          <w:sz w:val="20"/>
          <w:szCs w:val="20"/>
        </w:rPr>
        <w:t>zařízení – Obecné</w:t>
      </w:r>
      <w:r w:rsidRPr="003726E2">
        <w:rPr>
          <w:sz w:val="20"/>
          <w:szCs w:val="20"/>
        </w:rPr>
        <w:t xml:space="preserve"> předpisy</w:t>
      </w:r>
    </w:p>
    <w:bookmarkEnd w:id="6"/>
    <w:p w14:paraId="3BF806E1" w14:textId="05C0F8E8" w:rsidR="00B5001F" w:rsidRPr="005D49FC" w:rsidRDefault="00B5001F" w:rsidP="00B5001F">
      <w:pPr>
        <w:jc w:val="both"/>
        <w:rPr>
          <w:sz w:val="20"/>
          <w:szCs w:val="20"/>
        </w:rPr>
      </w:pPr>
      <w:r w:rsidRPr="002B14FB">
        <w:rPr>
          <w:b/>
          <w:sz w:val="20"/>
          <w:szCs w:val="20"/>
        </w:rPr>
        <w:t>TNI 33 2000-5-51</w:t>
      </w:r>
      <w:r>
        <w:rPr>
          <w:sz w:val="20"/>
          <w:szCs w:val="20"/>
        </w:rPr>
        <w:t xml:space="preserve"> </w:t>
      </w:r>
      <w:r w:rsidRPr="00B5001F">
        <w:rPr>
          <w:sz w:val="20"/>
          <w:szCs w:val="20"/>
        </w:rPr>
        <w:t xml:space="preserve">Elektrické instalace nízkého </w:t>
      </w:r>
      <w:r w:rsidR="00A77A97" w:rsidRPr="00B5001F">
        <w:rPr>
          <w:sz w:val="20"/>
          <w:szCs w:val="20"/>
        </w:rPr>
        <w:t>napětí – Výběr</w:t>
      </w:r>
      <w:r w:rsidRPr="00B5001F">
        <w:rPr>
          <w:sz w:val="20"/>
          <w:szCs w:val="20"/>
        </w:rPr>
        <w:t xml:space="preserve"> a stavba elektrických </w:t>
      </w:r>
      <w:r w:rsidR="00A77A97" w:rsidRPr="00B5001F">
        <w:rPr>
          <w:sz w:val="20"/>
          <w:szCs w:val="20"/>
        </w:rPr>
        <w:t>zařízení – Obecné</w:t>
      </w:r>
      <w:r w:rsidRPr="00B5001F">
        <w:rPr>
          <w:sz w:val="20"/>
          <w:szCs w:val="20"/>
        </w:rPr>
        <w:t xml:space="preserve"> </w:t>
      </w:r>
      <w:r w:rsidR="00A77A97" w:rsidRPr="00B5001F">
        <w:rPr>
          <w:sz w:val="20"/>
          <w:szCs w:val="20"/>
        </w:rPr>
        <w:t>předpisy – Vnější</w:t>
      </w:r>
      <w:r w:rsidRPr="00B5001F">
        <w:rPr>
          <w:sz w:val="20"/>
          <w:szCs w:val="20"/>
        </w:rPr>
        <w:t xml:space="preserve"> vlivy, jejich určování a protokol o určení vnějších </w:t>
      </w:r>
      <w:r w:rsidR="00A77A97" w:rsidRPr="00B5001F">
        <w:rPr>
          <w:sz w:val="20"/>
          <w:szCs w:val="20"/>
        </w:rPr>
        <w:t>vlivů – Komentář</w:t>
      </w:r>
      <w:r w:rsidRPr="00B5001F">
        <w:rPr>
          <w:sz w:val="20"/>
          <w:szCs w:val="20"/>
        </w:rPr>
        <w:t xml:space="preserve"> k ČSN 33 2000-5-51 </w:t>
      </w:r>
      <w:proofErr w:type="spellStart"/>
      <w:r w:rsidRPr="00B5001F">
        <w:rPr>
          <w:sz w:val="20"/>
          <w:szCs w:val="20"/>
        </w:rPr>
        <w:t>ed</w:t>
      </w:r>
      <w:proofErr w:type="spellEnd"/>
      <w:r w:rsidRPr="00B5001F">
        <w:rPr>
          <w:sz w:val="20"/>
          <w:szCs w:val="20"/>
        </w:rPr>
        <w:t>. 3+Z1+Z2:2022</w:t>
      </w:r>
    </w:p>
    <w:bookmarkEnd w:id="7"/>
    <w:p w14:paraId="6239014D" w14:textId="5C43A772" w:rsidR="00CC418A" w:rsidRDefault="00CC418A" w:rsidP="00CC418A">
      <w:pPr>
        <w:jc w:val="both"/>
        <w:rPr>
          <w:sz w:val="20"/>
          <w:szCs w:val="20"/>
        </w:rPr>
      </w:pPr>
      <w:r w:rsidRPr="005D49FC">
        <w:rPr>
          <w:b/>
          <w:sz w:val="20"/>
          <w:szCs w:val="20"/>
        </w:rPr>
        <w:t>ČSN 33 2000-5–52</w:t>
      </w:r>
      <w:r>
        <w:rPr>
          <w:b/>
          <w:sz w:val="20"/>
          <w:szCs w:val="20"/>
        </w:rPr>
        <w:t xml:space="preserve"> ed.2</w:t>
      </w:r>
      <w:r w:rsidRPr="005D49FC">
        <w:rPr>
          <w:sz w:val="20"/>
          <w:szCs w:val="20"/>
        </w:rPr>
        <w:t xml:space="preserve"> </w:t>
      </w:r>
      <w:r w:rsidRPr="005D44A8">
        <w:rPr>
          <w:sz w:val="20"/>
          <w:szCs w:val="20"/>
        </w:rPr>
        <w:t xml:space="preserve">Elektrické instalace nízkého </w:t>
      </w:r>
      <w:r w:rsidR="00A77A97" w:rsidRPr="005D44A8">
        <w:rPr>
          <w:sz w:val="20"/>
          <w:szCs w:val="20"/>
        </w:rPr>
        <w:t>napětí – Část</w:t>
      </w:r>
      <w:r w:rsidRPr="005D44A8">
        <w:rPr>
          <w:sz w:val="20"/>
          <w:szCs w:val="20"/>
        </w:rPr>
        <w:t xml:space="preserve"> 5-52: Výběr a stavba elektrických </w:t>
      </w:r>
      <w:r w:rsidR="00A77A97" w:rsidRPr="005D44A8">
        <w:rPr>
          <w:sz w:val="20"/>
          <w:szCs w:val="20"/>
        </w:rPr>
        <w:t>zařízení – Elektrická</w:t>
      </w:r>
      <w:r w:rsidRPr="005D44A8">
        <w:rPr>
          <w:sz w:val="20"/>
          <w:szCs w:val="20"/>
        </w:rPr>
        <w:t xml:space="preserve"> vedení</w:t>
      </w:r>
    </w:p>
    <w:p w14:paraId="3FF3DD23" w14:textId="288B8A27" w:rsidR="00CC418A" w:rsidRPr="005D49FC" w:rsidRDefault="00CC418A" w:rsidP="00CC418A">
      <w:pPr>
        <w:jc w:val="both"/>
        <w:rPr>
          <w:sz w:val="20"/>
          <w:szCs w:val="20"/>
        </w:rPr>
      </w:pPr>
      <w:r w:rsidRPr="005D49FC">
        <w:rPr>
          <w:b/>
          <w:sz w:val="20"/>
          <w:szCs w:val="20"/>
        </w:rPr>
        <w:t>ČSN 33 2000-5–5</w:t>
      </w:r>
      <w:r>
        <w:rPr>
          <w:b/>
          <w:sz w:val="20"/>
          <w:szCs w:val="20"/>
        </w:rPr>
        <w:t>3 ed.2</w:t>
      </w:r>
      <w:r w:rsidRPr="005D49FC">
        <w:rPr>
          <w:sz w:val="20"/>
          <w:szCs w:val="20"/>
        </w:rPr>
        <w:t xml:space="preserve"> </w:t>
      </w:r>
      <w:r w:rsidRPr="00D97E35">
        <w:rPr>
          <w:sz w:val="20"/>
          <w:szCs w:val="20"/>
        </w:rPr>
        <w:t xml:space="preserve">Elektrické instalace nízkého </w:t>
      </w:r>
      <w:r w:rsidR="00A77A97" w:rsidRPr="00D97E35">
        <w:rPr>
          <w:sz w:val="20"/>
          <w:szCs w:val="20"/>
        </w:rPr>
        <w:t>napětí – Část</w:t>
      </w:r>
      <w:r w:rsidRPr="00D97E35">
        <w:rPr>
          <w:sz w:val="20"/>
          <w:szCs w:val="20"/>
        </w:rPr>
        <w:t xml:space="preserve"> 5-53: Výběr a stavba elektrických </w:t>
      </w:r>
      <w:r w:rsidR="00A77A97" w:rsidRPr="00D97E35">
        <w:rPr>
          <w:sz w:val="20"/>
          <w:szCs w:val="20"/>
        </w:rPr>
        <w:t>zařízení – Spínací</w:t>
      </w:r>
      <w:r w:rsidRPr="00D97E35">
        <w:rPr>
          <w:sz w:val="20"/>
          <w:szCs w:val="20"/>
        </w:rPr>
        <w:t xml:space="preserve"> a řídicí přístroje</w:t>
      </w:r>
    </w:p>
    <w:p w14:paraId="09774C5A" w14:textId="5BF1A706" w:rsidR="00CC418A" w:rsidRPr="005D49FC" w:rsidRDefault="00CC418A" w:rsidP="00CC418A">
      <w:pPr>
        <w:jc w:val="both"/>
        <w:rPr>
          <w:sz w:val="20"/>
          <w:szCs w:val="20"/>
        </w:rPr>
      </w:pPr>
      <w:r w:rsidRPr="005D49FC">
        <w:rPr>
          <w:b/>
          <w:sz w:val="20"/>
          <w:szCs w:val="20"/>
        </w:rPr>
        <w:t>ČSN 33 2000-5–54 ed.</w:t>
      </w:r>
      <w:r>
        <w:rPr>
          <w:b/>
          <w:sz w:val="20"/>
          <w:szCs w:val="20"/>
        </w:rPr>
        <w:t>3</w:t>
      </w:r>
      <w:r w:rsidRPr="005D49FC">
        <w:rPr>
          <w:sz w:val="20"/>
          <w:szCs w:val="20"/>
        </w:rPr>
        <w:t xml:space="preserve"> </w:t>
      </w:r>
      <w:r w:rsidRPr="005D44A8">
        <w:rPr>
          <w:sz w:val="20"/>
          <w:szCs w:val="20"/>
        </w:rPr>
        <w:t xml:space="preserve">Elektrické instalace nízkého </w:t>
      </w:r>
      <w:r w:rsidR="00A77A97" w:rsidRPr="005D44A8">
        <w:rPr>
          <w:sz w:val="20"/>
          <w:szCs w:val="20"/>
        </w:rPr>
        <w:t>napětí – Část</w:t>
      </w:r>
      <w:r w:rsidRPr="005D44A8">
        <w:rPr>
          <w:sz w:val="20"/>
          <w:szCs w:val="20"/>
        </w:rPr>
        <w:t xml:space="preserve"> 5-54: Výběr a stavba elektrických </w:t>
      </w:r>
      <w:r w:rsidR="00A77A97" w:rsidRPr="005D44A8">
        <w:rPr>
          <w:sz w:val="20"/>
          <w:szCs w:val="20"/>
        </w:rPr>
        <w:t>zařízení – Uzemnění</w:t>
      </w:r>
      <w:r w:rsidRPr="005D44A8">
        <w:rPr>
          <w:sz w:val="20"/>
          <w:szCs w:val="20"/>
        </w:rPr>
        <w:t xml:space="preserve"> a ochranné vodiče</w:t>
      </w:r>
    </w:p>
    <w:p w14:paraId="40B8DADB" w14:textId="219C8FCE" w:rsidR="00C0354A" w:rsidRPr="005D49FC" w:rsidRDefault="00C0354A" w:rsidP="00C0354A">
      <w:pPr>
        <w:jc w:val="both"/>
        <w:rPr>
          <w:sz w:val="20"/>
          <w:szCs w:val="20"/>
        </w:rPr>
      </w:pPr>
      <w:r w:rsidRPr="005D49FC">
        <w:rPr>
          <w:b/>
          <w:sz w:val="20"/>
          <w:szCs w:val="20"/>
        </w:rPr>
        <w:t>ČSN 33 2000-5–56 ed.2</w:t>
      </w:r>
      <w:r w:rsidRPr="005D49FC">
        <w:rPr>
          <w:sz w:val="20"/>
          <w:szCs w:val="20"/>
        </w:rPr>
        <w:t xml:space="preserve"> Elektrické instalace nízkého </w:t>
      </w:r>
      <w:r w:rsidR="00A77A97" w:rsidRPr="005D49FC">
        <w:rPr>
          <w:sz w:val="20"/>
          <w:szCs w:val="20"/>
        </w:rPr>
        <w:t>napětí – Část</w:t>
      </w:r>
      <w:r w:rsidRPr="005D49FC">
        <w:rPr>
          <w:sz w:val="20"/>
          <w:szCs w:val="20"/>
        </w:rPr>
        <w:t xml:space="preserve"> 5-56: Výběr a stavba elektrických </w:t>
      </w:r>
      <w:r w:rsidR="00A77A97" w:rsidRPr="005D49FC">
        <w:rPr>
          <w:sz w:val="20"/>
          <w:szCs w:val="20"/>
        </w:rPr>
        <w:t>zařízení – Zařízení</w:t>
      </w:r>
      <w:r w:rsidRPr="005D49FC">
        <w:rPr>
          <w:sz w:val="20"/>
          <w:szCs w:val="20"/>
        </w:rPr>
        <w:t xml:space="preserve"> pro bezpečnostní účely</w:t>
      </w:r>
    </w:p>
    <w:p w14:paraId="0EB0EC50" w14:textId="24ED3B23" w:rsidR="00CC418A" w:rsidRDefault="00CC418A" w:rsidP="00CC418A">
      <w:pPr>
        <w:jc w:val="both"/>
        <w:rPr>
          <w:sz w:val="20"/>
          <w:szCs w:val="20"/>
        </w:rPr>
      </w:pPr>
      <w:r w:rsidRPr="005D49FC">
        <w:rPr>
          <w:b/>
          <w:sz w:val="20"/>
          <w:szCs w:val="20"/>
        </w:rPr>
        <w:t>ČSN 33 2000-5-534</w:t>
      </w:r>
      <w:r>
        <w:rPr>
          <w:b/>
          <w:sz w:val="20"/>
          <w:szCs w:val="20"/>
        </w:rPr>
        <w:t xml:space="preserve"> ed.2</w:t>
      </w:r>
      <w:r w:rsidRPr="005D49FC">
        <w:rPr>
          <w:sz w:val="20"/>
          <w:szCs w:val="20"/>
        </w:rPr>
        <w:t xml:space="preserve"> </w:t>
      </w:r>
      <w:r w:rsidRPr="00D97E35">
        <w:rPr>
          <w:sz w:val="20"/>
          <w:szCs w:val="20"/>
        </w:rPr>
        <w:t xml:space="preserve">Elektrické instalace nízkého </w:t>
      </w:r>
      <w:r w:rsidR="00A77A97" w:rsidRPr="00D97E35">
        <w:rPr>
          <w:sz w:val="20"/>
          <w:szCs w:val="20"/>
        </w:rPr>
        <w:t>napětí – Část</w:t>
      </w:r>
      <w:r w:rsidRPr="00D97E35">
        <w:rPr>
          <w:sz w:val="20"/>
          <w:szCs w:val="20"/>
        </w:rPr>
        <w:t xml:space="preserve"> 5-53: Výběr a stavba elektrických </w:t>
      </w:r>
      <w:r w:rsidR="00A77A97" w:rsidRPr="00D97E35">
        <w:rPr>
          <w:sz w:val="20"/>
          <w:szCs w:val="20"/>
        </w:rPr>
        <w:t>zařízení – Odpojování</w:t>
      </w:r>
      <w:r w:rsidRPr="00D97E35">
        <w:rPr>
          <w:sz w:val="20"/>
          <w:szCs w:val="20"/>
        </w:rPr>
        <w:t xml:space="preserve">, spínání a </w:t>
      </w:r>
      <w:r w:rsidR="00A77A97" w:rsidRPr="00D97E35">
        <w:rPr>
          <w:sz w:val="20"/>
          <w:szCs w:val="20"/>
        </w:rPr>
        <w:t>řízení – Oddíl</w:t>
      </w:r>
      <w:r w:rsidRPr="00D97E35">
        <w:rPr>
          <w:sz w:val="20"/>
          <w:szCs w:val="20"/>
        </w:rPr>
        <w:t xml:space="preserve"> 534: Přepěťová ochranná zařízení</w:t>
      </w:r>
    </w:p>
    <w:p w14:paraId="346669FE" w14:textId="4345FBBD" w:rsidR="00C0354A" w:rsidRPr="005D49FC" w:rsidRDefault="00C0354A" w:rsidP="00C0354A">
      <w:pPr>
        <w:jc w:val="both"/>
        <w:rPr>
          <w:sz w:val="20"/>
          <w:szCs w:val="20"/>
        </w:rPr>
      </w:pPr>
      <w:r w:rsidRPr="005D49FC">
        <w:rPr>
          <w:b/>
          <w:sz w:val="20"/>
          <w:szCs w:val="20"/>
        </w:rPr>
        <w:t>ČSN 33 2000-5–537</w:t>
      </w:r>
      <w:r w:rsidR="002B14FB">
        <w:rPr>
          <w:b/>
          <w:sz w:val="20"/>
          <w:szCs w:val="20"/>
        </w:rPr>
        <w:t xml:space="preserve"> ed.2</w:t>
      </w:r>
      <w:r w:rsidRPr="005D49FC">
        <w:rPr>
          <w:sz w:val="20"/>
          <w:szCs w:val="20"/>
        </w:rPr>
        <w:t xml:space="preserve"> </w:t>
      </w:r>
      <w:r w:rsidR="002B14FB" w:rsidRPr="002B14FB">
        <w:rPr>
          <w:sz w:val="20"/>
          <w:szCs w:val="20"/>
        </w:rPr>
        <w:t xml:space="preserve">Elektrické instalace nízkého </w:t>
      </w:r>
      <w:r w:rsidR="00A77A97" w:rsidRPr="002B14FB">
        <w:rPr>
          <w:sz w:val="20"/>
          <w:szCs w:val="20"/>
        </w:rPr>
        <w:t>napětí – Část</w:t>
      </w:r>
      <w:r w:rsidR="002B14FB" w:rsidRPr="002B14FB">
        <w:rPr>
          <w:sz w:val="20"/>
          <w:szCs w:val="20"/>
        </w:rPr>
        <w:t xml:space="preserve"> 5-53: Výběr a stavba elektrických </w:t>
      </w:r>
      <w:r w:rsidR="00A77A97" w:rsidRPr="002B14FB">
        <w:rPr>
          <w:sz w:val="20"/>
          <w:szCs w:val="20"/>
        </w:rPr>
        <w:t>zařízení – Přístroje</w:t>
      </w:r>
      <w:r w:rsidR="002B14FB" w:rsidRPr="002B14FB">
        <w:rPr>
          <w:sz w:val="20"/>
          <w:szCs w:val="20"/>
        </w:rPr>
        <w:t xml:space="preserve"> pro ochranu, odpojování, spínání, řízení a </w:t>
      </w:r>
      <w:r w:rsidR="00A77A97" w:rsidRPr="002B14FB">
        <w:rPr>
          <w:sz w:val="20"/>
          <w:szCs w:val="20"/>
        </w:rPr>
        <w:t>monitorování – Oddíl</w:t>
      </w:r>
      <w:r w:rsidR="002B14FB" w:rsidRPr="002B14FB">
        <w:rPr>
          <w:sz w:val="20"/>
          <w:szCs w:val="20"/>
        </w:rPr>
        <w:t xml:space="preserve"> 537: Odpojování a spínání</w:t>
      </w:r>
    </w:p>
    <w:p w14:paraId="57FD0033" w14:textId="77777777" w:rsidR="00C0354A" w:rsidRPr="005D49FC" w:rsidRDefault="00C0354A" w:rsidP="00C0354A">
      <w:pPr>
        <w:jc w:val="both"/>
        <w:rPr>
          <w:sz w:val="20"/>
          <w:szCs w:val="20"/>
        </w:rPr>
      </w:pPr>
      <w:r w:rsidRPr="005D49FC">
        <w:rPr>
          <w:b/>
          <w:sz w:val="20"/>
          <w:szCs w:val="20"/>
        </w:rPr>
        <w:t>ČSN 33 2000-6</w:t>
      </w:r>
      <w:r w:rsidR="00FE47D8">
        <w:rPr>
          <w:b/>
          <w:sz w:val="20"/>
          <w:szCs w:val="20"/>
        </w:rPr>
        <w:t xml:space="preserve"> ed.2</w:t>
      </w:r>
      <w:r w:rsidRPr="005D49FC">
        <w:rPr>
          <w:sz w:val="20"/>
          <w:szCs w:val="20"/>
        </w:rPr>
        <w:t xml:space="preserve"> Elektrické instalace nízkého napětí – Část 6: Revize</w:t>
      </w:r>
    </w:p>
    <w:p w14:paraId="0281D6D2" w14:textId="398F5A11" w:rsidR="00C0354A" w:rsidRDefault="00C0354A" w:rsidP="00C0354A">
      <w:pPr>
        <w:jc w:val="both"/>
        <w:rPr>
          <w:sz w:val="20"/>
          <w:szCs w:val="20"/>
        </w:rPr>
      </w:pPr>
      <w:r w:rsidRPr="005D49FC">
        <w:rPr>
          <w:b/>
          <w:sz w:val="20"/>
          <w:szCs w:val="20"/>
        </w:rPr>
        <w:t>ČSN 33 2000-7-729</w:t>
      </w:r>
      <w:r w:rsidRPr="005D49FC">
        <w:rPr>
          <w:sz w:val="20"/>
          <w:szCs w:val="20"/>
        </w:rPr>
        <w:t xml:space="preserve"> Elektrické instalace nízkého </w:t>
      </w:r>
      <w:r w:rsidR="00A77A97" w:rsidRPr="005D49FC">
        <w:rPr>
          <w:sz w:val="20"/>
          <w:szCs w:val="20"/>
        </w:rPr>
        <w:t>napětí – Část</w:t>
      </w:r>
      <w:r w:rsidRPr="005D49FC">
        <w:rPr>
          <w:sz w:val="20"/>
          <w:szCs w:val="20"/>
        </w:rPr>
        <w:t xml:space="preserve"> 7-729: Zařízení jednoúčelová a ve zvláštních </w:t>
      </w:r>
      <w:r w:rsidR="00B033ED" w:rsidRPr="005D49FC">
        <w:rPr>
          <w:sz w:val="20"/>
          <w:szCs w:val="20"/>
        </w:rPr>
        <w:t>objektech – Uličky</w:t>
      </w:r>
      <w:r w:rsidRPr="005D49FC">
        <w:rPr>
          <w:sz w:val="20"/>
          <w:szCs w:val="20"/>
        </w:rPr>
        <w:t xml:space="preserve"> pro obsluhu nebo údržbu</w:t>
      </w:r>
    </w:p>
    <w:p w14:paraId="4A1AE5F1" w14:textId="77777777" w:rsidR="00C0354A" w:rsidRDefault="00C0354A" w:rsidP="00C0354A">
      <w:pPr>
        <w:jc w:val="both"/>
        <w:rPr>
          <w:sz w:val="20"/>
          <w:szCs w:val="20"/>
        </w:rPr>
      </w:pPr>
      <w:r w:rsidRPr="005D49FC">
        <w:rPr>
          <w:b/>
          <w:sz w:val="20"/>
          <w:szCs w:val="20"/>
        </w:rPr>
        <w:t>ČSN 33 2130 ed.</w:t>
      </w:r>
      <w:r w:rsidR="00C73243">
        <w:rPr>
          <w:b/>
          <w:sz w:val="20"/>
          <w:szCs w:val="20"/>
        </w:rPr>
        <w:t>3</w:t>
      </w:r>
      <w:r w:rsidRPr="005D49FC">
        <w:rPr>
          <w:sz w:val="20"/>
          <w:szCs w:val="20"/>
        </w:rPr>
        <w:t xml:space="preserve"> Elektrické instalace nízkého napětí – Vnitřní elektrické rozvody</w:t>
      </w:r>
    </w:p>
    <w:p w14:paraId="04F43C7A" w14:textId="77777777" w:rsidR="00C0354A" w:rsidRPr="005D49FC" w:rsidRDefault="00C0354A" w:rsidP="00C0354A">
      <w:pPr>
        <w:jc w:val="both"/>
        <w:rPr>
          <w:sz w:val="20"/>
          <w:szCs w:val="20"/>
        </w:rPr>
      </w:pPr>
      <w:r w:rsidRPr="005D49FC">
        <w:rPr>
          <w:b/>
          <w:sz w:val="20"/>
          <w:szCs w:val="20"/>
        </w:rPr>
        <w:t>ČSN 33 2180</w:t>
      </w:r>
      <w:r w:rsidRPr="005D49FC">
        <w:rPr>
          <w:sz w:val="20"/>
          <w:szCs w:val="20"/>
        </w:rPr>
        <w:t xml:space="preserve"> Elektrotechnické předpisy ČSN. Připojování elektrických přístrojů a spotřebičů</w:t>
      </w:r>
    </w:p>
    <w:p w14:paraId="28C0CA58" w14:textId="77777777" w:rsidR="00C0354A" w:rsidRPr="005D49FC" w:rsidRDefault="00C0354A" w:rsidP="00C0354A">
      <w:pPr>
        <w:jc w:val="both"/>
        <w:rPr>
          <w:sz w:val="20"/>
          <w:szCs w:val="20"/>
        </w:rPr>
      </w:pPr>
      <w:r w:rsidRPr="005D49FC">
        <w:rPr>
          <w:b/>
          <w:sz w:val="20"/>
          <w:szCs w:val="20"/>
        </w:rPr>
        <w:t>ČSN 34 2300</w:t>
      </w:r>
      <w:r w:rsidR="00C73243">
        <w:rPr>
          <w:b/>
          <w:sz w:val="20"/>
          <w:szCs w:val="20"/>
        </w:rPr>
        <w:t xml:space="preserve"> ed.2</w:t>
      </w:r>
      <w:r w:rsidRPr="005D49FC">
        <w:rPr>
          <w:sz w:val="20"/>
          <w:szCs w:val="20"/>
        </w:rPr>
        <w:t xml:space="preserve"> </w:t>
      </w:r>
      <w:r w:rsidR="00C73243" w:rsidRPr="00C73243">
        <w:rPr>
          <w:sz w:val="20"/>
          <w:szCs w:val="20"/>
        </w:rPr>
        <w:t>Předpisy pro vnitřní rozvody vedení elektronických komunikací</w:t>
      </w:r>
    </w:p>
    <w:p w14:paraId="071F6A63" w14:textId="77777777" w:rsidR="00C0354A" w:rsidRPr="005D49FC" w:rsidRDefault="00C0354A" w:rsidP="00C0354A">
      <w:pPr>
        <w:jc w:val="both"/>
        <w:rPr>
          <w:sz w:val="20"/>
          <w:szCs w:val="20"/>
        </w:rPr>
      </w:pPr>
      <w:r w:rsidRPr="005D49FC">
        <w:rPr>
          <w:b/>
          <w:sz w:val="20"/>
          <w:szCs w:val="20"/>
        </w:rPr>
        <w:t xml:space="preserve">ČSN IEC 1000–1-1 </w:t>
      </w:r>
      <w:r w:rsidRPr="005D49FC">
        <w:rPr>
          <w:sz w:val="20"/>
          <w:szCs w:val="20"/>
        </w:rPr>
        <w:t>Elektromagnetická kompatibilita (EMC). Část 1: Všeobecně. Díl 1: Použití a interpretace základních definic a termínů</w:t>
      </w:r>
    </w:p>
    <w:p w14:paraId="609354A5" w14:textId="77777777" w:rsidR="00234861" w:rsidRPr="005D49FC" w:rsidRDefault="00234861" w:rsidP="00234861">
      <w:pPr>
        <w:jc w:val="both"/>
        <w:rPr>
          <w:sz w:val="20"/>
          <w:szCs w:val="20"/>
        </w:rPr>
      </w:pPr>
      <w:r w:rsidRPr="005D49FC">
        <w:rPr>
          <w:b/>
          <w:sz w:val="20"/>
          <w:szCs w:val="20"/>
        </w:rPr>
        <w:t xml:space="preserve">ČSN EN 62305–4 ed.2 </w:t>
      </w:r>
      <w:r w:rsidRPr="005D49FC">
        <w:rPr>
          <w:sz w:val="20"/>
          <w:szCs w:val="20"/>
        </w:rPr>
        <w:t>Ochrana před bleskem – Část 4: Elektrické a elektronické systémy ve stavbách</w:t>
      </w:r>
    </w:p>
    <w:p w14:paraId="27C3E66B" w14:textId="24687C7A" w:rsidR="00EE56D0" w:rsidRPr="005025D3" w:rsidRDefault="00EE56D0" w:rsidP="00EE56D0">
      <w:pPr>
        <w:jc w:val="both"/>
        <w:rPr>
          <w:sz w:val="20"/>
          <w:szCs w:val="20"/>
        </w:rPr>
      </w:pPr>
      <w:r w:rsidRPr="00955AA8">
        <w:rPr>
          <w:b/>
          <w:sz w:val="20"/>
          <w:szCs w:val="20"/>
        </w:rPr>
        <w:t>ČSN EN 50110–1 ed.3</w:t>
      </w:r>
      <w:r w:rsidRPr="005025D3">
        <w:rPr>
          <w:sz w:val="20"/>
          <w:szCs w:val="20"/>
        </w:rPr>
        <w:t xml:space="preserve"> Obsluha a práce na elektrických </w:t>
      </w:r>
      <w:r w:rsidR="00A77A97" w:rsidRPr="005025D3">
        <w:rPr>
          <w:sz w:val="20"/>
          <w:szCs w:val="20"/>
        </w:rPr>
        <w:t>zařízeních – Část</w:t>
      </w:r>
      <w:r w:rsidRPr="005025D3">
        <w:rPr>
          <w:sz w:val="20"/>
          <w:szCs w:val="20"/>
        </w:rPr>
        <w:t xml:space="preserve"> 1: Obecné požadavky</w:t>
      </w:r>
    </w:p>
    <w:p w14:paraId="216B6121" w14:textId="63BDFAA9" w:rsidR="00EE56D0" w:rsidRPr="005D49FC" w:rsidRDefault="00EE56D0" w:rsidP="00EE56D0">
      <w:pPr>
        <w:jc w:val="both"/>
        <w:rPr>
          <w:sz w:val="20"/>
          <w:szCs w:val="20"/>
        </w:rPr>
      </w:pPr>
      <w:r w:rsidRPr="00955AA8">
        <w:rPr>
          <w:b/>
          <w:sz w:val="20"/>
          <w:szCs w:val="20"/>
        </w:rPr>
        <w:t>ČSN EN 50110-2 ed.2</w:t>
      </w:r>
      <w:r w:rsidRPr="005025D3">
        <w:rPr>
          <w:sz w:val="20"/>
          <w:szCs w:val="20"/>
        </w:rPr>
        <w:t xml:space="preserve"> Obsluha a práce</w:t>
      </w:r>
      <w:r w:rsidRPr="005D49FC">
        <w:rPr>
          <w:sz w:val="20"/>
          <w:szCs w:val="20"/>
        </w:rPr>
        <w:t xml:space="preserve"> na elektrických </w:t>
      </w:r>
      <w:r w:rsidR="00B033ED" w:rsidRPr="005D49FC">
        <w:rPr>
          <w:sz w:val="20"/>
          <w:szCs w:val="20"/>
        </w:rPr>
        <w:t>zařízeních – Část</w:t>
      </w:r>
      <w:r w:rsidRPr="005D49FC">
        <w:rPr>
          <w:sz w:val="20"/>
          <w:szCs w:val="20"/>
        </w:rPr>
        <w:t xml:space="preserve"> 2: Národní dodatky</w:t>
      </w:r>
    </w:p>
    <w:p w14:paraId="11E51CF6" w14:textId="77777777" w:rsidR="00A77A97" w:rsidRDefault="00A77A97" w:rsidP="00A77A97">
      <w:pPr>
        <w:jc w:val="both"/>
        <w:rPr>
          <w:sz w:val="20"/>
          <w:szCs w:val="20"/>
        </w:rPr>
      </w:pPr>
      <w:r w:rsidRPr="005D49FC">
        <w:rPr>
          <w:b/>
          <w:sz w:val="20"/>
          <w:szCs w:val="20"/>
        </w:rPr>
        <w:t xml:space="preserve">ČSN EN 61439–1 ed.2 </w:t>
      </w:r>
      <w:r w:rsidRPr="005D49FC">
        <w:rPr>
          <w:sz w:val="20"/>
          <w:szCs w:val="20"/>
        </w:rPr>
        <w:t>Rozváděče nízkého napětí – Část 1: Všeobecná ustanovení</w:t>
      </w:r>
    </w:p>
    <w:p w14:paraId="1D94CE4E" w14:textId="77777777" w:rsidR="00A77A97" w:rsidRDefault="00A77A97" w:rsidP="00A77A97">
      <w:pPr>
        <w:jc w:val="both"/>
        <w:rPr>
          <w:sz w:val="20"/>
          <w:szCs w:val="20"/>
        </w:rPr>
      </w:pPr>
      <w:r w:rsidRPr="005D49FC">
        <w:rPr>
          <w:b/>
          <w:sz w:val="20"/>
          <w:szCs w:val="20"/>
        </w:rPr>
        <w:t>ČSN EN 6</w:t>
      </w:r>
      <w:r>
        <w:rPr>
          <w:b/>
          <w:sz w:val="20"/>
          <w:szCs w:val="20"/>
        </w:rPr>
        <w:t>1</w:t>
      </w:r>
      <w:r w:rsidRPr="005D49FC">
        <w:rPr>
          <w:b/>
          <w:sz w:val="20"/>
          <w:szCs w:val="20"/>
        </w:rPr>
        <w:t xml:space="preserve">439–3 </w:t>
      </w:r>
      <w:r w:rsidRPr="006C34F0">
        <w:rPr>
          <w:sz w:val="20"/>
          <w:szCs w:val="20"/>
        </w:rPr>
        <w:t>Rozváděče nízkého napětí – Část 3: Rozvodnice určené k provozování laiky (DBO)</w:t>
      </w:r>
    </w:p>
    <w:p w14:paraId="430DEA50" w14:textId="77777777" w:rsidR="00A77A97" w:rsidRDefault="00A77A97" w:rsidP="00A77A97">
      <w:pPr>
        <w:jc w:val="both"/>
        <w:rPr>
          <w:b/>
          <w:sz w:val="20"/>
          <w:szCs w:val="20"/>
        </w:rPr>
      </w:pPr>
      <w:r w:rsidRPr="00301E41">
        <w:rPr>
          <w:b/>
          <w:bCs/>
          <w:sz w:val="20"/>
          <w:szCs w:val="20"/>
        </w:rPr>
        <w:t xml:space="preserve">ČSN EN IEC 61439-2 </w:t>
      </w:r>
      <w:proofErr w:type="spellStart"/>
      <w:r w:rsidRPr="00301E41">
        <w:rPr>
          <w:b/>
          <w:bCs/>
          <w:sz w:val="20"/>
          <w:szCs w:val="20"/>
        </w:rPr>
        <w:t>ed</w:t>
      </w:r>
      <w:proofErr w:type="spellEnd"/>
      <w:r w:rsidRPr="00301E41">
        <w:rPr>
          <w:b/>
          <w:bCs/>
          <w:sz w:val="20"/>
          <w:szCs w:val="20"/>
        </w:rPr>
        <w:t xml:space="preserve">. 3 </w:t>
      </w:r>
      <w:r w:rsidRPr="00301E41">
        <w:rPr>
          <w:sz w:val="20"/>
          <w:szCs w:val="20"/>
        </w:rPr>
        <w:t>Rozváděče nízkého napětí – Část 2: Výkonové rozváděče</w:t>
      </w:r>
      <w:r w:rsidRPr="00301E41">
        <w:rPr>
          <w:b/>
          <w:sz w:val="20"/>
          <w:szCs w:val="20"/>
        </w:rPr>
        <w:t xml:space="preserve">                       </w:t>
      </w:r>
    </w:p>
    <w:p w14:paraId="42759088" w14:textId="6C34DCF7" w:rsidR="00C0354A" w:rsidRPr="005D49FC" w:rsidRDefault="00C0354A" w:rsidP="00A77A97">
      <w:pPr>
        <w:jc w:val="both"/>
        <w:rPr>
          <w:sz w:val="20"/>
          <w:szCs w:val="20"/>
        </w:rPr>
      </w:pPr>
      <w:r w:rsidRPr="005D49FC">
        <w:rPr>
          <w:b/>
          <w:sz w:val="20"/>
          <w:szCs w:val="20"/>
        </w:rPr>
        <w:t>ČSN EN 50274</w:t>
      </w:r>
      <w:r w:rsidRPr="005D49FC">
        <w:rPr>
          <w:sz w:val="20"/>
          <w:szCs w:val="20"/>
        </w:rPr>
        <w:t xml:space="preserve"> Rozváděče </w:t>
      </w:r>
      <w:proofErr w:type="spellStart"/>
      <w:r w:rsidRPr="005D49FC">
        <w:rPr>
          <w:sz w:val="20"/>
          <w:szCs w:val="20"/>
        </w:rPr>
        <w:t>nn</w:t>
      </w:r>
      <w:proofErr w:type="spellEnd"/>
      <w:r w:rsidRPr="005D49FC">
        <w:rPr>
          <w:sz w:val="20"/>
          <w:szCs w:val="20"/>
        </w:rPr>
        <w:t xml:space="preserve"> – Ochrana před úrazem elektrickým proudem – Ochrana před neúmyslným přímým dotykem nebezpečných živých částí</w:t>
      </w:r>
    </w:p>
    <w:p w14:paraId="333698F5" w14:textId="77777777" w:rsidR="00C0354A" w:rsidRPr="005D49FC" w:rsidRDefault="00C0354A" w:rsidP="00C0354A">
      <w:pPr>
        <w:jc w:val="both"/>
        <w:rPr>
          <w:sz w:val="20"/>
          <w:szCs w:val="20"/>
        </w:rPr>
      </w:pPr>
      <w:r w:rsidRPr="005D49FC">
        <w:rPr>
          <w:b/>
          <w:sz w:val="20"/>
          <w:szCs w:val="20"/>
        </w:rPr>
        <w:t xml:space="preserve">ČSN EN 12464–1 </w:t>
      </w:r>
      <w:r w:rsidRPr="005D49FC">
        <w:rPr>
          <w:sz w:val="20"/>
          <w:szCs w:val="20"/>
        </w:rPr>
        <w:t>Světlo a osvětlení – Osvětlení pracovních prostorů – Část 1: Vnitřní pracovní prostory</w:t>
      </w:r>
    </w:p>
    <w:p w14:paraId="5096C9E4" w14:textId="77777777" w:rsidR="00C0354A" w:rsidRPr="005D49FC" w:rsidRDefault="00C0354A" w:rsidP="00C0354A">
      <w:pPr>
        <w:jc w:val="both"/>
        <w:rPr>
          <w:sz w:val="20"/>
          <w:szCs w:val="20"/>
        </w:rPr>
      </w:pPr>
      <w:r w:rsidRPr="005D49FC">
        <w:rPr>
          <w:b/>
          <w:sz w:val="20"/>
          <w:szCs w:val="20"/>
        </w:rPr>
        <w:t>ČSN EN 1838</w:t>
      </w:r>
      <w:r w:rsidRPr="005D49FC">
        <w:rPr>
          <w:sz w:val="20"/>
          <w:szCs w:val="20"/>
        </w:rPr>
        <w:t xml:space="preserve"> Světlo a osvětlení – Nouzové osvětlení</w:t>
      </w:r>
    </w:p>
    <w:p w14:paraId="43CC1655" w14:textId="77777777" w:rsidR="00C0354A" w:rsidRPr="005D49FC" w:rsidRDefault="00C0354A" w:rsidP="00C0354A">
      <w:pPr>
        <w:jc w:val="both"/>
        <w:rPr>
          <w:sz w:val="20"/>
          <w:szCs w:val="20"/>
        </w:rPr>
      </w:pPr>
      <w:r w:rsidRPr="005D49FC">
        <w:rPr>
          <w:b/>
          <w:sz w:val="20"/>
          <w:szCs w:val="20"/>
        </w:rPr>
        <w:t>ČSN EN 50172</w:t>
      </w:r>
      <w:r w:rsidRPr="005D49FC">
        <w:rPr>
          <w:sz w:val="20"/>
          <w:szCs w:val="20"/>
        </w:rPr>
        <w:t xml:space="preserve"> Systémy nouzového únikového osvětlení</w:t>
      </w:r>
    </w:p>
    <w:p w14:paraId="078180F1" w14:textId="77777777" w:rsidR="003D301D" w:rsidRPr="005D49FC" w:rsidRDefault="003D301D" w:rsidP="003D301D">
      <w:pPr>
        <w:jc w:val="both"/>
        <w:rPr>
          <w:sz w:val="20"/>
          <w:szCs w:val="20"/>
        </w:rPr>
      </w:pPr>
      <w:r w:rsidRPr="005D49FC">
        <w:rPr>
          <w:b/>
          <w:sz w:val="20"/>
          <w:szCs w:val="20"/>
        </w:rPr>
        <w:t>ČSN 33 0360</w:t>
      </w:r>
      <w:r>
        <w:rPr>
          <w:b/>
          <w:sz w:val="20"/>
          <w:szCs w:val="20"/>
        </w:rPr>
        <w:t xml:space="preserve"> ed.2</w:t>
      </w:r>
      <w:r w:rsidRPr="005D49FC">
        <w:rPr>
          <w:sz w:val="20"/>
          <w:szCs w:val="20"/>
        </w:rPr>
        <w:t xml:space="preserve"> Místa připojení ochranných vodičů na elektrických předmětech</w:t>
      </w:r>
    </w:p>
    <w:p w14:paraId="0E3C4AA9" w14:textId="77777777" w:rsidR="00C0354A" w:rsidRPr="005D49FC" w:rsidRDefault="00C0354A" w:rsidP="00C0354A">
      <w:pPr>
        <w:jc w:val="both"/>
        <w:rPr>
          <w:sz w:val="20"/>
          <w:szCs w:val="20"/>
        </w:rPr>
      </w:pPr>
      <w:r w:rsidRPr="005D49FC">
        <w:rPr>
          <w:b/>
          <w:sz w:val="20"/>
          <w:szCs w:val="20"/>
        </w:rPr>
        <w:t>ČSN 33 2190</w:t>
      </w:r>
      <w:r w:rsidRPr="005D49FC">
        <w:rPr>
          <w:sz w:val="20"/>
          <w:szCs w:val="20"/>
        </w:rPr>
        <w:t xml:space="preserve"> Elektrotechnické předpisy. Připojování elektrických strojů a pohonů s elektromotory</w:t>
      </w:r>
    </w:p>
    <w:p w14:paraId="3A08F635" w14:textId="77777777" w:rsidR="00C0354A" w:rsidRPr="005D49FC" w:rsidRDefault="00C0354A" w:rsidP="00C0354A">
      <w:pPr>
        <w:jc w:val="both"/>
        <w:rPr>
          <w:sz w:val="20"/>
          <w:szCs w:val="20"/>
        </w:rPr>
      </w:pPr>
      <w:r w:rsidRPr="005D49FC">
        <w:rPr>
          <w:b/>
          <w:sz w:val="20"/>
          <w:szCs w:val="20"/>
        </w:rPr>
        <w:t xml:space="preserve">ČSN ISO 3864–1 </w:t>
      </w:r>
      <w:r w:rsidRPr="005D49FC">
        <w:rPr>
          <w:sz w:val="20"/>
          <w:szCs w:val="20"/>
        </w:rPr>
        <w:t>Grafické značky – Bezpečnostní barvy a bezpečnostní značky – Část 1: Zásady navrhování bezpečnostních značek na pracovištích</w:t>
      </w:r>
    </w:p>
    <w:p w14:paraId="04DA2DAB" w14:textId="77777777" w:rsidR="0064461B" w:rsidRDefault="00C0354A" w:rsidP="00C828D4">
      <w:pPr>
        <w:jc w:val="both"/>
        <w:rPr>
          <w:sz w:val="20"/>
          <w:szCs w:val="20"/>
        </w:rPr>
      </w:pPr>
      <w:r w:rsidRPr="005F4BC7">
        <w:rPr>
          <w:b/>
          <w:sz w:val="20"/>
          <w:szCs w:val="20"/>
        </w:rPr>
        <w:lastRenderedPageBreak/>
        <w:t>ČSN EN 61000-3-12</w:t>
      </w:r>
      <w:r w:rsidR="0064461B">
        <w:rPr>
          <w:b/>
          <w:sz w:val="20"/>
          <w:szCs w:val="20"/>
        </w:rPr>
        <w:t xml:space="preserve"> ed.2</w:t>
      </w:r>
      <w:r w:rsidRPr="005F4BC7">
        <w:rPr>
          <w:sz w:val="20"/>
          <w:szCs w:val="20"/>
        </w:rPr>
        <w:t xml:space="preserve"> </w:t>
      </w:r>
      <w:r w:rsidR="0064461B" w:rsidRPr="0064461B">
        <w:rPr>
          <w:sz w:val="20"/>
          <w:szCs w:val="20"/>
        </w:rPr>
        <w:t xml:space="preserve">Elektromagnetická kompatibilita (EMC) - Část 3-12: Meze - Meze harmonických proudu způsobených zařízením se vstupním fázovým </w:t>
      </w:r>
      <w:proofErr w:type="gramStart"/>
      <w:r w:rsidR="0064461B" w:rsidRPr="0064461B">
        <w:rPr>
          <w:sz w:val="20"/>
          <w:szCs w:val="20"/>
        </w:rPr>
        <w:t>proudem &gt;</w:t>
      </w:r>
      <w:proofErr w:type="gramEnd"/>
      <w:r w:rsidR="0064461B" w:rsidRPr="0064461B">
        <w:rPr>
          <w:sz w:val="20"/>
          <w:szCs w:val="20"/>
        </w:rPr>
        <w:t xml:space="preserve"> 16 A </w:t>
      </w:r>
      <w:proofErr w:type="spellStart"/>
      <w:r w:rsidR="0064461B" w:rsidRPr="0064461B">
        <w:rPr>
          <w:sz w:val="20"/>
          <w:szCs w:val="20"/>
        </w:rPr>
        <w:t>a</w:t>
      </w:r>
      <w:proofErr w:type="spellEnd"/>
      <w:r w:rsidR="0064461B" w:rsidRPr="0064461B">
        <w:rPr>
          <w:sz w:val="20"/>
          <w:szCs w:val="20"/>
        </w:rPr>
        <w:t xml:space="preserve"> &lt;= 75 A připojeným k veřejným sítím nízkého napětí</w:t>
      </w:r>
    </w:p>
    <w:p w14:paraId="4116A781" w14:textId="39FCA949" w:rsidR="00C828D4" w:rsidRDefault="00C828D4" w:rsidP="00C828D4">
      <w:pPr>
        <w:jc w:val="both"/>
        <w:rPr>
          <w:sz w:val="20"/>
          <w:szCs w:val="20"/>
        </w:rPr>
      </w:pPr>
      <w:r w:rsidRPr="005D49FC">
        <w:rPr>
          <w:b/>
          <w:sz w:val="20"/>
          <w:szCs w:val="20"/>
        </w:rPr>
        <w:t>ČSN 73 0802</w:t>
      </w:r>
      <w:r w:rsidRPr="005D49FC">
        <w:rPr>
          <w:sz w:val="20"/>
          <w:szCs w:val="20"/>
        </w:rPr>
        <w:t xml:space="preserve"> Požární bezpečnost staveb – Nevýrobní objekty</w:t>
      </w:r>
    </w:p>
    <w:p w14:paraId="2CF72E9C" w14:textId="3D76CEC6" w:rsidR="00B5001F" w:rsidRPr="005D49FC" w:rsidRDefault="00B5001F" w:rsidP="00C828D4">
      <w:pPr>
        <w:jc w:val="both"/>
        <w:rPr>
          <w:sz w:val="20"/>
          <w:szCs w:val="20"/>
        </w:rPr>
      </w:pPr>
      <w:r w:rsidRPr="00B5001F">
        <w:rPr>
          <w:b/>
          <w:bCs/>
          <w:sz w:val="20"/>
          <w:szCs w:val="20"/>
        </w:rPr>
        <w:t>ČSN 730831</w:t>
      </w:r>
      <w:r>
        <w:rPr>
          <w:sz w:val="20"/>
          <w:szCs w:val="20"/>
        </w:rPr>
        <w:t xml:space="preserve"> </w:t>
      </w:r>
      <w:r w:rsidRPr="00B5001F">
        <w:rPr>
          <w:sz w:val="20"/>
          <w:szCs w:val="20"/>
        </w:rPr>
        <w:t xml:space="preserve">Požární bezpečnost </w:t>
      </w:r>
      <w:r w:rsidR="00B033ED" w:rsidRPr="00B5001F">
        <w:rPr>
          <w:sz w:val="20"/>
          <w:szCs w:val="20"/>
        </w:rPr>
        <w:t>staveb – Shromažďovací</w:t>
      </w:r>
      <w:r w:rsidRPr="00B5001F">
        <w:rPr>
          <w:sz w:val="20"/>
          <w:szCs w:val="20"/>
        </w:rPr>
        <w:t xml:space="preserve"> prostory</w:t>
      </w:r>
    </w:p>
    <w:p w14:paraId="1D24C40D" w14:textId="77777777" w:rsidR="00C0354A" w:rsidRPr="005D49FC" w:rsidRDefault="00C0354A" w:rsidP="00C0354A">
      <w:pPr>
        <w:jc w:val="both"/>
        <w:rPr>
          <w:sz w:val="20"/>
          <w:szCs w:val="20"/>
        </w:rPr>
      </w:pPr>
      <w:r w:rsidRPr="005D49FC">
        <w:rPr>
          <w:b/>
          <w:sz w:val="20"/>
          <w:szCs w:val="20"/>
        </w:rPr>
        <w:t>ČSN 73 0848</w:t>
      </w:r>
      <w:r w:rsidRPr="005D49FC">
        <w:rPr>
          <w:sz w:val="20"/>
          <w:szCs w:val="20"/>
        </w:rPr>
        <w:t xml:space="preserve"> Požární bezpečnost staveb – Kabelové rozvody</w:t>
      </w:r>
    </w:p>
    <w:p w14:paraId="41A04471" w14:textId="77777777" w:rsidR="006F5787" w:rsidRPr="005D49FC" w:rsidRDefault="006F5787" w:rsidP="003F0AF4">
      <w:pPr>
        <w:jc w:val="both"/>
        <w:rPr>
          <w:sz w:val="20"/>
          <w:szCs w:val="20"/>
        </w:rPr>
      </w:pPr>
    </w:p>
    <w:p w14:paraId="794EF6E3" w14:textId="77777777" w:rsidR="007336E7" w:rsidRPr="00BC4C13" w:rsidRDefault="007336E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 xml:space="preserve">DOKUMENTACE </w:t>
      </w:r>
      <w:r w:rsidR="00565C76" w:rsidRPr="00BC4C13">
        <w:rPr>
          <w:rFonts w:ascii="Times New Roman" w:hAnsi="Times New Roman"/>
          <w:i w:val="0"/>
          <w:sz w:val="32"/>
          <w:szCs w:val="32"/>
          <w:u w:val="single"/>
        </w:rPr>
        <w:t>ELEKTROINSTALACE</w:t>
      </w:r>
    </w:p>
    <w:p w14:paraId="656259AC" w14:textId="77777777" w:rsidR="00AE1C6D" w:rsidRPr="00BC4C13" w:rsidRDefault="00AE1C6D" w:rsidP="00BC4C13">
      <w:pPr>
        <w:rPr>
          <w:sz w:val="20"/>
          <w:szCs w:val="20"/>
        </w:rPr>
      </w:pPr>
    </w:p>
    <w:p w14:paraId="09171B64" w14:textId="77777777" w:rsidR="007336E7" w:rsidRPr="00BC4C13" w:rsidRDefault="007336E7" w:rsidP="00BC4C13">
      <w:pPr>
        <w:jc w:val="center"/>
        <w:rPr>
          <w:b/>
          <w:bCs/>
          <w:sz w:val="32"/>
          <w:szCs w:val="32"/>
          <w:u w:val="single"/>
        </w:rPr>
      </w:pPr>
      <w:r w:rsidRPr="00BC4C13">
        <w:rPr>
          <w:b/>
          <w:bCs/>
          <w:sz w:val="32"/>
          <w:szCs w:val="32"/>
          <w:u w:val="single"/>
        </w:rPr>
        <w:t>URČENÍ VNĚJŠÍCH VLIVŮ</w:t>
      </w:r>
    </w:p>
    <w:p w14:paraId="56828120" w14:textId="77777777" w:rsidR="007336E7" w:rsidRPr="00BC4C13" w:rsidRDefault="007336E7" w:rsidP="00BC4C13">
      <w:pPr>
        <w:rPr>
          <w:sz w:val="20"/>
          <w:szCs w:val="20"/>
        </w:rPr>
      </w:pPr>
    </w:p>
    <w:p w14:paraId="67A0927F" w14:textId="35512FC2" w:rsidR="00B213DD" w:rsidRDefault="007E5E43" w:rsidP="00B213DD">
      <w:pPr>
        <w:jc w:val="both"/>
        <w:rPr>
          <w:sz w:val="20"/>
          <w:szCs w:val="20"/>
        </w:rPr>
      </w:pPr>
      <w:r w:rsidRPr="00E86A72">
        <w:rPr>
          <w:sz w:val="20"/>
          <w:szCs w:val="20"/>
        </w:rPr>
        <w:t xml:space="preserve">Vnější vlivy jsou určeny protokolem o určení vnějších </w:t>
      </w:r>
      <w:r w:rsidRPr="005247F7">
        <w:rPr>
          <w:sz w:val="20"/>
          <w:szCs w:val="20"/>
        </w:rPr>
        <w:t>vlivů č.</w:t>
      </w:r>
      <w:r>
        <w:rPr>
          <w:sz w:val="20"/>
          <w:szCs w:val="20"/>
        </w:rPr>
        <w:t xml:space="preserve"> </w:t>
      </w:r>
      <w:r w:rsidR="00B033ED">
        <w:rPr>
          <w:b/>
          <w:sz w:val="20"/>
          <w:szCs w:val="20"/>
        </w:rPr>
        <w:t>37</w:t>
      </w:r>
      <w:r w:rsidR="006F5787">
        <w:rPr>
          <w:b/>
          <w:sz w:val="20"/>
          <w:szCs w:val="20"/>
        </w:rPr>
        <w:t>/2023</w:t>
      </w:r>
      <w:r w:rsidRPr="005247F7">
        <w:rPr>
          <w:sz w:val="20"/>
          <w:szCs w:val="20"/>
        </w:rPr>
        <w:t xml:space="preserve"> ze dne </w:t>
      </w:r>
      <w:r w:rsidR="00B033ED">
        <w:rPr>
          <w:b/>
          <w:sz w:val="20"/>
          <w:szCs w:val="20"/>
        </w:rPr>
        <w:t>15</w:t>
      </w:r>
      <w:r w:rsidR="006F5787">
        <w:rPr>
          <w:b/>
          <w:sz w:val="20"/>
          <w:szCs w:val="20"/>
        </w:rPr>
        <w:t>. 0</w:t>
      </w:r>
      <w:r w:rsidR="00B033ED">
        <w:rPr>
          <w:b/>
          <w:sz w:val="20"/>
          <w:szCs w:val="20"/>
        </w:rPr>
        <w:t>4</w:t>
      </w:r>
      <w:r w:rsidR="006F5787">
        <w:rPr>
          <w:b/>
          <w:sz w:val="20"/>
          <w:szCs w:val="20"/>
        </w:rPr>
        <w:t>. 2023</w:t>
      </w:r>
      <w:r w:rsidRPr="005247F7">
        <w:rPr>
          <w:sz w:val="20"/>
          <w:szCs w:val="20"/>
        </w:rPr>
        <w:t xml:space="preserve"> </w:t>
      </w:r>
      <w:r w:rsidR="00B213DD" w:rsidRPr="005247F7">
        <w:rPr>
          <w:sz w:val="20"/>
          <w:szCs w:val="20"/>
        </w:rPr>
        <w:t xml:space="preserve">dle </w:t>
      </w:r>
      <w:r w:rsidR="00B213DD" w:rsidRPr="003E1110">
        <w:rPr>
          <w:sz w:val="20"/>
          <w:szCs w:val="20"/>
        </w:rPr>
        <w:t>ČSN 33 2000-5–51 ed.3</w:t>
      </w:r>
      <w:r w:rsidR="0031255F">
        <w:rPr>
          <w:sz w:val="20"/>
          <w:szCs w:val="20"/>
        </w:rPr>
        <w:t>+Z1+Z2</w:t>
      </w:r>
      <w:r w:rsidR="00B213DD" w:rsidRPr="003E1110">
        <w:rPr>
          <w:sz w:val="20"/>
          <w:szCs w:val="20"/>
        </w:rPr>
        <w:t>, ČSN 33 2000-1 ed.2, ČSN 33 2000-4-41 ed.</w:t>
      </w:r>
      <w:r w:rsidR="00B213DD">
        <w:rPr>
          <w:sz w:val="20"/>
          <w:szCs w:val="20"/>
        </w:rPr>
        <w:t>3, TNI 33 2000-5-51 a</w:t>
      </w:r>
      <w:r w:rsidR="00B213DD" w:rsidRPr="003E1110">
        <w:rPr>
          <w:sz w:val="20"/>
          <w:szCs w:val="20"/>
        </w:rPr>
        <w:t xml:space="preserve"> norem souvisejících</w:t>
      </w:r>
      <w:r w:rsidR="00B213DD">
        <w:rPr>
          <w:sz w:val="20"/>
          <w:szCs w:val="20"/>
        </w:rPr>
        <w:t xml:space="preserve"> a dalších normových požadavků</w:t>
      </w:r>
      <w:r w:rsidR="00B213DD" w:rsidRPr="005247F7">
        <w:rPr>
          <w:sz w:val="20"/>
          <w:szCs w:val="20"/>
        </w:rPr>
        <w:t>.</w:t>
      </w:r>
      <w:r w:rsidR="00B213DD" w:rsidRPr="00E86A72">
        <w:rPr>
          <w:sz w:val="20"/>
          <w:szCs w:val="20"/>
        </w:rPr>
        <w:t xml:space="preserve"> Protokol o určení vnějších vlivů je nedílnou součástí technické zprávy.</w:t>
      </w:r>
      <w:r w:rsidR="00B213DD">
        <w:rPr>
          <w:sz w:val="20"/>
          <w:szCs w:val="20"/>
        </w:rPr>
        <w:tab/>
      </w:r>
    </w:p>
    <w:p w14:paraId="1621053B" w14:textId="77777777" w:rsidR="004E6F1B" w:rsidRPr="00BC4C13" w:rsidRDefault="00384209" w:rsidP="00BC4C13">
      <w:pPr>
        <w:jc w:val="both"/>
        <w:rPr>
          <w:sz w:val="20"/>
          <w:szCs w:val="20"/>
        </w:rPr>
      </w:pPr>
      <w:r>
        <w:rPr>
          <w:sz w:val="20"/>
          <w:szCs w:val="20"/>
        </w:rPr>
        <w:tab/>
      </w:r>
    </w:p>
    <w:p w14:paraId="0BD25BEA" w14:textId="77777777" w:rsidR="00527422" w:rsidRPr="00E86A72" w:rsidRDefault="00527422" w:rsidP="00527422">
      <w:pPr>
        <w:jc w:val="center"/>
        <w:rPr>
          <w:b/>
          <w:bCs/>
          <w:sz w:val="32"/>
          <w:szCs w:val="32"/>
          <w:u w:val="single"/>
        </w:rPr>
      </w:pPr>
      <w:bookmarkStart w:id="8" w:name="_Toc82916215"/>
      <w:bookmarkStart w:id="9" w:name="_Toc521715979"/>
      <w:bookmarkStart w:id="10" w:name="_Toc12946679"/>
      <w:bookmarkStart w:id="11" w:name="_Toc16051745"/>
      <w:bookmarkStart w:id="12" w:name="_Toc81817827"/>
      <w:bookmarkStart w:id="13" w:name="_Toc89061618"/>
      <w:r w:rsidRPr="00E86A72">
        <w:rPr>
          <w:b/>
          <w:bCs/>
          <w:sz w:val="32"/>
          <w:szCs w:val="32"/>
          <w:u w:val="single"/>
        </w:rPr>
        <w:t>POŽÁRNĚ BEZPEČNOSTNÍ ŘEŠENÍ</w:t>
      </w:r>
    </w:p>
    <w:p w14:paraId="201CCB52" w14:textId="77777777" w:rsidR="00527422" w:rsidRPr="00E86A72" w:rsidRDefault="00527422" w:rsidP="00527422">
      <w:pPr>
        <w:rPr>
          <w:sz w:val="20"/>
          <w:szCs w:val="20"/>
        </w:rPr>
      </w:pPr>
    </w:p>
    <w:p w14:paraId="0BB0BBD2" w14:textId="77777777" w:rsidR="007E5E43" w:rsidRPr="008143DE" w:rsidRDefault="007E5E43" w:rsidP="007E5E43">
      <w:pPr>
        <w:autoSpaceDE w:val="0"/>
        <w:autoSpaceDN w:val="0"/>
        <w:adjustRightInd w:val="0"/>
        <w:jc w:val="both"/>
        <w:rPr>
          <w:sz w:val="20"/>
          <w:szCs w:val="20"/>
        </w:rPr>
      </w:pPr>
      <w:r w:rsidRPr="008143DE">
        <w:rPr>
          <w:sz w:val="20"/>
          <w:szCs w:val="20"/>
        </w:rPr>
        <w:t>Elektroinstalací nebudou dotčena žádná zařízení požární ochrany – vnější a vnitřní odběrná místa požární vody, narušení požárních konstrukcí a rovněž tak nebude omezen průjezd a průchod požárních jednotek po přístupových komunikacích.</w:t>
      </w:r>
    </w:p>
    <w:p w14:paraId="16220F27" w14:textId="77777777" w:rsidR="007E5E43" w:rsidRPr="008143DE" w:rsidRDefault="007E5E43" w:rsidP="007E5E43">
      <w:pPr>
        <w:jc w:val="both"/>
        <w:rPr>
          <w:sz w:val="20"/>
          <w:szCs w:val="20"/>
        </w:rPr>
      </w:pPr>
      <w:r w:rsidRPr="008143DE">
        <w:rPr>
          <w:sz w:val="20"/>
          <w:szCs w:val="20"/>
        </w:rPr>
        <w:t>Protipožární zařízení je stanoveno požárním specialistou ve zprávě požárně bezpečnostního řešení stavby na základě projednání s oprávněným orgánem. V prostupech jednotlivých kabelových vedení horizontálními i vertikálními požárně dělícími konstrukcemi v prostorách posuzovaných dle ČSN 73 0802, ČSN 73 0804, ČSN 73 0831, ČSN 73 0833 a ČSN 73 0848, jsou použity protipožární ucpávky. Požární uzávěry ústící do chráněných únikových cest musí být typu EI, v ostatních případech mohou být typu EI nebo EW. Požární uzávěry typu EW lze užít i do chráněných únikových cest, pokud oddělují chráněnou únikovou cestu od požárního úseku nebo prostoru bez požárního rizika nebo v případě vnější komunikace. Požární odolnost požárních uzávěrů nemusí být nikde vyšší než požární odolnost konstrukcí, v nichž jsou osazeny.</w:t>
      </w:r>
    </w:p>
    <w:p w14:paraId="33AC16EC" w14:textId="77777777" w:rsidR="007E5E43" w:rsidRPr="008143DE" w:rsidRDefault="007E5E43" w:rsidP="007E5E43">
      <w:pPr>
        <w:jc w:val="both"/>
        <w:rPr>
          <w:sz w:val="20"/>
          <w:szCs w:val="20"/>
        </w:rPr>
      </w:pPr>
      <w:r w:rsidRPr="008143DE">
        <w:rPr>
          <w:sz w:val="20"/>
          <w:szCs w:val="20"/>
        </w:rPr>
        <w:t>Elektrické rozvody zajišťující funkci nebo ovládání zařízení sloužící k protipožárnímu zabezpečení stavebních objektů musí mít zajištěnou dodávku elektrické energie alespoň ze dvou na sobě nezávislých napájecích zdrojů, z nichž každý musí mít takový výkon, aby při přerušení dodávky z jednoho zdroje byly dodávky plně zajištěny po dobu předpokládané funkce zařízení ze zdroje druhého. Přepnutí na druhý napájecí zdroj musí být samočinné, nebo musí být zabezpečeno zásahem obsluhy stálé služby, v tomto případě musí být porucha na kterékoliv napájecí soustavě signalizována do požární ústředny nebo jiného místa se stálou službou.</w:t>
      </w:r>
    </w:p>
    <w:p w14:paraId="6BF827B6" w14:textId="77777777" w:rsidR="007E5E43" w:rsidRPr="008143DE" w:rsidRDefault="007E5E43" w:rsidP="007E5E43">
      <w:pPr>
        <w:pStyle w:val="Bezmezer"/>
        <w:jc w:val="both"/>
        <w:rPr>
          <w:rFonts w:ascii="Times New Roman" w:hAnsi="Times New Roman"/>
          <w:sz w:val="20"/>
          <w:szCs w:val="20"/>
        </w:rPr>
      </w:pPr>
      <w:r w:rsidRPr="008143DE">
        <w:rPr>
          <w:rFonts w:ascii="Times New Roman" w:hAnsi="Times New Roman"/>
          <w:sz w:val="20"/>
          <w:szCs w:val="20"/>
        </w:rPr>
        <w:t>Elektrická zařízení sloužící k požárnímu zabezpečení objektu se připojují samostatným vedením z přípojkové skříně nebo z hlavního rozvaděče, a to tak, aby zůstala funkční po celou požadovanou dobu i při odpojení ostatních elektrických zařízen v objektu.</w:t>
      </w:r>
    </w:p>
    <w:p w14:paraId="2A185200" w14:textId="77777777" w:rsidR="007E5E43" w:rsidRPr="008143DE" w:rsidRDefault="007E5E43" w:rsidP="007E5E43">
      <w:pPr>
        <w:pStyle w:val="Bezmezer"/>
        <w:jc w:val="both"/>
        <w:rPr>
          <w:rFonts w:ascii="Times New Roman" w:hAnsi="Times New Roman"/>
          <w:sz w:val="20"/>
          <w:szCs w:val="20"/>
        </w:rPr>
      </w:pPr>
      <w:r w:rsidRPr="008143DE">
        <w:rPr>
          <w:rFonts w:ascii="Times New Roman" w:hAnsi="Times New Roman"/>
          <w:sz w:val="20"/>
          <w:szCs w:val="20"/>
        </w:rPr>
        <w:t>Vodiče a kabely zajišťující funkci a ovládání zařízení sloužící k požárnímu zabezpečení stavebních objektů:</w:t>
      </w:r>
    </w:p>
    <w:p w14:paraId="020E9E99" w14:textId="77777777" w:rsidR="007E5E43" w:rsidRPr="008143DE" w:rsidRDefault="007E5E43" w:rsidP="007E5E43">
      <w:pPr>
        <w:pStyle w:val="Odstavecseseznamem"/>
        <w:numPr>
          <w:ilvl w:val="0"/>
          <w:numId w:val="11"/>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Mohou být volně vedeny prostory a požárními úseky bez požárního rizika, včetně chráněných únikových cest, pokud vodiče a kabely splňují třídu funkčnosti P15-R a jsou třídy reakce na oheň B2ca s1, d0</w:t>
      </w:r>
    </w:p>
    <w:p w14:paraId="05E709D6" w14:textId="77777777" w:rsidR="007E5E43" w:rsidRPr="008143DE" w:rsidRDefault="007E5E43" w:rsidP="007E5E43">
      <w:pPr>
        <w:pStyle w:val="Odstavecseseznamem"/>
        <w:numPr>
          <w:ilvl w:val="0"/>
          <w:numId w:val="11"/>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Mohou být volně vedeny prostory a požárními úseky s požárním rizikem, pokud kabelové trasy splňují třídu funkčnosti požadovanou požárně bezpečnostním řešením stavby s ohledem na dobu funkčnosti požárně bezpečnostních zařízení a jsou třídy reakce na oheň alespoň B2ca s1, d0</w:t>
      </w:r>
    </w:p>
    <w:p w14:paraId="0B70F758" w14:textId="77777777" w:rsidR="007E5E43" w:rsidRPr="008143DE" w:rsidRDefault="007E5E43" w:rsidP="007E5E43">
      <w:pPr>
        <w:pStyle w:val="Odstavecseseznamem"/>
        <w:numPr>
          <w:ilvl w:val="0"/>
          <w:numId w:val="11"/>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 xml:space="preserve">Musí být uloženy či chráněny tak, aby nedošlo k porušení jejich funkčnosti a pokud odpovídají ČSN mohou být např. vedeny pod omítkou s krytím nejméně </w:t>
      </w:r>
      <w:proofErr w:type="gramStart"/>
      <w:r w:rsidRPr="008143DE">
        <w:rPr>
          <w:rFonts w:ascii="Times New Roman" w:hAnsi="Times New Roman"/>
          <w:sz w:val="20"/>
          <w:szCs w:val="20"/>
        </w:rPr>
        <w:t>10mm</w:t>
      </w:r>
      <w:proofErr w:type="gramEnd"/>
    </w:p>
    <w:p w14:paraId="07CD8F9A" w14:textId="77777777" w:rsidR="007E5E43" w:rsidRPr="008143DE" w:rsidRDefault="007E5E43" w:rsidP="007E5E43">
      <w:pPr>
        <w:pStyle w:val="Odstavecseseznamem"/>
        <w:spacing w:after="0" w:line="240" w:lineRule="auto"/>
        <w:ind w:left="0"/>
        <w:jc w:val="both"/>
        <w:rPr>
          <w:rFonts w:ascii="Times New Roman" w:hAnsi="Times New Roman"/>
          <w:sz w:val="20"/>
          <w:szCs w:val="20"/>
        </w:rPr>
      </w:pPr>
      <w:r w:rsidRPr="008143DE">
        <w:rPr>
          <w:rFonts w:ascii="Times New Roman" w:hAnsi="Times New Roman"/>
          <w:sz w:val="20"/>
          <w:szCs w:val="20"/>
        </w:rPr>
        <w:t>Kabelové ucpávky jsou provedeny v místech prostupu požárními stěnami. K provedení je vhodný systém PROMAT, INTUMEX a další.</w:t>
      </w:r>
    </w:p>
    <w:p w14:paraId="740ACAB5" w14:textId="77777777" w:rsidR="007E5E43" w:rsidRDefault="007E5E43" w:rsidP="007E5E43">
      <w:pPr>
        <w:jc w:val="both"/>
        <w:rPr>
          <w:sz w:val="20"/>
          <w:szCs w:val="20"/>
        </w:rPr>
      </w:pPr>
      <w:r w:rsidRPr="005D49FC">
        <w:rPr>
          <w:sz w:val="20"/>
          <w:szCs w:val="20"/>
        </w:rPr>
        <w:t xml:space="preserve">Kabely a jejich uložení bude odpovídat požadavkům vyhlášky </w:t>
      </w:r>
      <w:r w:rsidRPr="00FF1AEE">
        <w:rPr>
          <w:sz w:val="20"/>
          <w:szCs w:val="20"/>
        </w:rPr>
        <w:t>č.</w:t>
      </w:r>
      <w:r w:rsidRPr="0048598E">
        <w:rPr>
          <w:sz w:val="20"/>
          <w:szCs w:val="20"/>
        </w:rPr>
        <w:t xml:space="preserve"> </w:t>
      </w:r>
      <w:r w:rsidRPr="00FF1AEE">
        <w:rPr>
          <w:sz w:val="20"/>
          <w:szCs w:val="20"/>
        </w:rPr>
        <w:t>23/2008 Sb. o technických</w:t>
      </w:r>
      <w:r w:rsidRPr="0048598E">
        <w:rPr>
          <w:sz w:val="20"/>
          <w:szCs w:val="20"/>
        </w:rPr>
        <w:t xml:space="preserve"> podmínkách požární ochrany staveb, ve znění pozdějších předpisů</w:t>
      </w:r>
    </w:p>
    <w:p w14:paraId="5D0F6ACB" w14:textId="30A163A0" w:rsidR="00A3673E" w:rsidRDefault="00A3673E" w:rsidP="00F256EF">
      <w:pPr>
        <w:jc w:val="both"/>
        <w:rPr>
          <w:sz w:val="20"/>
          <w:szCs w:val="20"/>
        </w:rPr>
      </w:pPr>
    </w:p>
    <w:p w14:paraId="0BA6D9C9" w14:textId="77777777" w:rsidR="00B033ED" w:rsidRDefault="00B033ED" w:rsidP="00F256EF">
      <w:pPr>
        <w:jc w:val="both"/>
        <w:rPr>
          <w:sz w:val="20"/>
          <w:szCs w:val="20"/>
        </w:rPr>
      </w:pPr>
    </w:p>
    <w:p w14:paraId="13653E67" w14:textId="77777777" w:rsidR="00B033ED" w:rsidRDefault="00B033ED" w:rsidP="00F256EF">
      <w:pPr>
        <w:jc w:val="both"/>
        <w:rPr>
          <w:sz w:val="20"/>
          <w:szCs w:val="20"/>
        </w:rPr>
      </w:pPr>
    </w:p>
    <w:p w14:paraId="5D32C54D" w14:textId="77777777" w:rsidR="00B033ED" w:rsidRDefault="00B033ED" w:rsidP="00F256EF">
      <w:pPr>
        <w:jc w:val="both"/>
        <w:rPr>
          <w:sz w:val="20"/>
          <w:szCs w:val="20"/>
        </w:rPr>
      </w:pPr>
    </w:p>
    <w:p w14:paraId="3726E8CB" w14:textId="77777777" w:rsidR="00B033ED" w:rsidRDefault="00B033ED" w:rsidP="00F256EF">
      <w:pPr>
        <w:jc w:val="both"/>
        <w:rPr>
          <w:sz w:val="20"/>
          <w:szCs w:val="20"/>
        </w:rPr>
      </w:pPr>
    </w:p>
    <w:p w14:paraId="3A77CE1D" w14:textId="77777777" w:rsidR="00234861" w:rsidRDefault="00234861" w:rsidP="00F256EF">
      <w:pPr>
        <w:jc w:val="both"/>
        <w:rPr>
          <w:sz w:val="20"/>
          <w:szCs w:val="20"/>
        </w:rPr>
      </w:pPr>
    </w:p>
    <w:bookmarkEnd w:id="8"/>
    <w:bookmarkEnd w:id="9"/>
    <w:bookmarkEnd w:id="10"/>
    <w:bookmarkEnd w:id="11"/>
    <w:bookmarkEnd w:id="12"/>
    <w:bookmarkEnd w:id="13"/>
    <w:p w14:paraId="3380D1C7" w14:textId="77777777" w:rsidR="00640FF7" w:rsidRPr="00BC4C13" w:rsidRDefault="00640FF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lastRenderedPageBreak/>
        <w:t>TECHNICKÁ ŘEŠENÍ</w:t>
      </w:r>
    </w:p>
    <w:p w14:paraId="6FFC8593" w14:textId="77777777" w:rsidR="00AE1C6D" w:rsidRPr="00BC4C13" w:rsidRDefault="00AE1C6D" w:rsidP="00BC4C13">
      <w:pPr>
        <w:rPr>
          <w:sz w:val="20"/>
          <w:szCs w:val="20"/>
        </w:rPr>
      </w:pPr>
    </w:p>
    <w:p w14:paraId="459D40C7" w14:textId="77777777" w:rsidR="00525A65" w:rsidRPr="00BC4C13" w:rsidRDefault="00525A65" w:rsidP="00BC4C13">
      <w:pPr>
        <w:jc w:val="center"/>
        <w:rPr>
          <w:b/>
          <w:bCs/>
          <w:sz w:val="32"/>
          <w:szCs w:val="32"/>
          <w:u w:val="single"/>
        </w:rPr>
      </w:pPr>
      <w:r w:rsidRPr="00BC4C13">
        <w:rPr>
          <w:b/>
          <w:bCs/>
          <w:sz w:val="32"/>
          <w:szCs w:val="32"/>
          <w:u w:val="single"/>
        </w:rPr>
        <w:t xml:space="preserve">OCHRANA PŘED ÚČINKY TEPLA </w:t>
      </w:r>
    </w:p>
    <w:p w14:paraId="3CCAED2E" w14:textId="77777777" w:rsidR="00525A65" w:rsidRPr="00BC4C13" w:rsidRDefault="00525A65" w:rsidP="00BC4C13">
      <w:pPr>
        <w:rPr>
          <w:sz w:val="20"/>
          <w:szCs w:val="20"/>
        </w:rPr>
      </w:pPr>
    </w:p>
    <w:p w14:paraId="4FF9E436" w14:textId="5805DF1C" w:rsidR="000E322C" w:rsidRDefault="00525A65" w:rsidP="00BC4C13">
      <w:pPr>
        <w:jc w:val="both"/>
        <w:rPr>
          <w:sz w:val="20"/>
          <w:szCs w:val="20"/>
        </w:rPr>
      </w:pPr>
      <w:r w:rsidRPr="00BC4C13">
        <w:rPr>
          <w:sz w:val="20"/>
          <w:szCs w:val="20"/>
        </w:rPr>
        <w:t>Ochrana před účinky tepla je řešena dle ČSN 33 2000-4–42</w:t>
      </w:r>
      <w:r w:rsidR="007D3E89" w:rsidRPr="00BC4C13">
        <w:rPr>
          <w:sz w:val="20"/>
          <w:szCs w:val="20"/>
        </w:rPr>
        <w:t xml:space="preserve"> ed.2</w:t>
      </w:r>
      <w:r w:rsidRPr="00BC4C13">
        <w:rPr>
          <w:sz w:val="20"/>
          <w:szCs w:val="20"/>
        </w:rPr>
        <w:t xml:space="preserve"> </w:t>
      </w:r>
      <w:r w:rsidR="007D3E89" w:rsidRPr="00BC4C13">
        <w:rPr>
          <w:sz w:val="20"/>
          <w:szCs w:val="20"/>
        </w:rPr>
        <w:t xml:space="preserve">Elektrické instalace nízkého </w:t>
      </w:r>
      <w:r w:rsidR="00B033ED" w:rsidRPr="00BC4C13">
        <w:rPr>
          <w:sz w:val="20"/>
          <w:szCs w:val="20"/>
        </w:rPr>
        <w:t>napětí – Část</w:t>
      </w:r>
      <w:r w:rsidR="007D3E89" w:rsidRPr="00BC4C13">
        <w:rPr>
          <w:sz w:val="20"/>
          <w:szCs w:val="20"/>
        </w:rPr>
        <w:t xml:space="preserve"> 4-42: </w:t>
      </w:r>
      <w:r w:rsidR="00B033ED" w:rsidRPr="00BC4C13">
        <w:rPr>
          <w:sz w:val="20"/>
          <w:szCs w:val="20"/>
        </w:rPr>
        <w:t>Bezpečnost – Ochrana</w:t>
      </w:r>
      <w:r w:rsidR="007D3E89" w:rsidRPr="00BC4C13">
        <w:rPr>
          <w:sz w:val="20"/>
          <w:szCs w:val="20"/>
        </w:rPr>
        <w:t xml:space="preserve"> před účinky tepla</w:t>
      </w:r>
      <w:r w:rsidRPr="00BC4C13">
        <w:rPr>
          <w:sz w:val="20"/>
          <w:szCs w:val="20"/>
        </w:rPr>
        <w:t>. Elektrická zařízení nesmí být příčinou vzniku požáru okolních hmot. Přístupné části elektrického zařízení nesmí dosáhnout teploty, která by mohla způsobit popáleniny osobám</w:t>
      </w:r>
      <w:r w:rsidR="000574D0" w:rsidRPr="00BC4C13">
        <w:rPr>
          <w:sz w:val="20"/>
          <w:szCs w:val="20"/>
        </w:rPr>
        <w:t xml:space="preserve"> a užitkovým zvířatům</w:t>
      </w:r>
      <w:r w:rsidRPr="00BC4C13">
        <w:rPr>
          <w:sz w:val="20"/>
          <w:szCs w:val="20"/>
        </w:rPr>
        <w:t>. Elektrická zařízení musí být chráněna před přehřátím.</w:t>
      </w:r>
    </w:p>
    <w:p w14:paraId="40B4D80A" w14:textId="77777777" w:rsidR="00EE56D0" w:rsidRPr="00BC4C13" w:rsidRDefault="00EE56D0" w:rsidP="00BC4C13">
      <w:pPr>
        <w:jc w:val="both"/>
        <w:rPr>
          <w:sz w:val="20"/>
          <w:szCs w:val="20"/>
        </w:rPr>
      </w:pPr>
    </w:p>
    <w:p w14:paraId="74D0CB1A" w14:textId="77777777" w:rsidR="00525A65" w:rsidRPr="00BC4C13" w:rsidRDefault="00525A65" w:rsidP="00BC4C13">
      <w:pPr>
        <w:jc w:val="center"/>
        <w:rPr>
          <w:b/>
          <w:bCs/>
          <w:sz w:val="32"/>
          <w:szCs w:val="32"/>
          <w:u w:val="single"/>
        </w:rPr>
      </w:pPr>
      <w:r w:rsidRPr="00BC4C13">
        <w:rPr>
          <w:b/>
          <w:bCs/>
          <w:sz w:val="32"/>
          <w:szCs w:val="32"/>
          <w:u w:val="single"/>
        </w:rPr>
        <w:t xml:space="preserve">OCHRANA PROTI NADPROUDŮM </w:t>
      </w:r>
      <w:r w:rsidR="000574D0" w:rsidRPr="00BC4C13">
        <w:rPr>
          <w:b/>
          <w:bCs/>
          <w:sz w:val="32"/>
          <w:szCs w:val="32"/>
          <w:u w:val="single"/>
        </w:rPr>
        <w:t>A ZKRATU</w:t>
      </w:r>
    </w:p>
    <w:p w14:paraId="090C8BA0" w14:textId="77777777" w:rsidR="00525A65" w:rsidRPr="00BC4C13" w:rsidRDefault="00525A65" w:rsidP="00BC4C13">
      <w:pPr>
        <w:rPr>
          <w:sz w:val="20"/>
          <w:szCs w:val="20"/>
        </w:rPr>
      </w:pPr>
    </w:p>
    <w:p w14:paraId="4155313F" w14:textId="58E30D45" w:rsidR="000574D0" w:rsidRDefault="000574D0" w:rsidP="00BC4C13">
      <w:pPr>
        <w:jc w:val="both"/>
        <w:rPr>
          <w:sz w:val="20"/>
          <w:szCs w:val="20"/>
        </w:rPr>
      </w:pPr>
      <w:r w:rsidRPr="00BC4C13">
        <w:rPr>
          <w:sz w:val="20"/>
          <w:szCs w:val="20"/>
        </w:rPr>
        <w:t>Ochrana před nadproudy a zkratu je řešena dle ČSN 33 2000-4–43</w:t>
      </w:r>
      <w:r w:rsidR="00DB141B" w:rsidRPr="00BC4C13">
        <w:rPr>
          <w:sz w:val="20"/>
          <w:szCs w:val="20"/>
        </w:rPr>
        <w:t xml:space="preserve"> ed.2 Elektrické instalace nízkého </w:t>
      </w:r>
      <w:r w:rsidR="00B033ED" w:rsidRPr="00BC4C13">
        <w:rPr>
          <w:sz w:val="20"/>
          <w:szCs w:val="20"/>
        </w:rPr>
        <w:t>napětí – Část</w:t>
      </w:r>
      <w:r w:rsidR="00DB141B" w:rsidRPr="00BC4C13">
        <w:rPr>
          <w:sz w:val="20"/>
          <w:szCs w:val="20"/>
        </w:rPr>
        <w:t xml:space="preserve"> 4-43: </w:t>
      </w:r>
      <w:r w:rsidR="005852DC" w:rsidRPr="00BC4C13">
        <w:rPr>
          <w:sz w:val="20"/>
          <w:szCs w:val="20"/>
        </w:rPr>
        <w:t>Bezpečnost – Ochrana</w:t>
      </w:r>
      <w:r w:rsidR="00DB141B" w:rsidRPr="00BC4C13">
        <w:rPr>
          <w:sz w:val="20"/>
          <w:szCs w:val="20"/>
        </w:rPr>
        <w:t xml:space="preserve"> před nadproudy</w:t>
      </w:r>
      <w:r w:rsidRPr="00BC4C13">
        <w:rPr>
          <w:sz w:val="20"/>
          <w:szCs w:val="20"/>
        </w:rPr>
        <w:t>. Pracovní vodiče musí být chráněny proti přetížení a proti zkratovým proudům jedním nebo více prvky pro samočinné přerušení napájení. Ochrana vedení proti přetížení a zkratu bude provedena pojistkami a jističi. Tyto automaticky odpojí obvod předtím, než nadproud a doba jeho trvání dosáhnou nebezpečné hodnoty.</w:t>
      </w:r>
    </w:p>
    <w:p w14:paraId="032199DC" w14:textId="77777777" w:rsidR="00B033ED" w:rsidRDefault="00B033ED" w:rsidP="00BC4C13">
      <w:pPr>
        <w:jc w:val="both"/>
        <w:rPr>
          <w:sz w:val="20"/>
          <w:szCs w:val="20"/>
        </w:rPr>
      </w:pPr>
    </w:p>
    <w:p w14:paraId="311DA736" w14:textId="77777777" w:rsidR="00B033ED" w:rsidRDefault="00B033ED" w:rsidP="00B033ED">
      <w:pPr>
        <w:jc w:val="center"/>
        <w:rPr>
          <w:sz w:val="20"/>
          <w:szCs w:val="20"/>
        </w:rPr>
      </w:pPr>
      <w:r>
        <w:rPr>
          <w:b/>
          <w:bCs/>
          <w:sz w:val="32"/>
          <w:szCs w:val="32"/>
          <w:u w:val="single"/>
        </w:rPr>
        <w:t>DEMONTÁŽ ELEKTROINSTALACE</w:t>
      </w:r>
    </w:p>
    <w:p w14:paraId="59A48095" w14:textId="77777777" w:rsidR="00B033ED" w:rsidRDefault="00B033ED" w:rsidP="00B033ED">
      <w:pPr>
        <w:jc w:val="both"/>
        <w:rPr>
          <w:sz w:val="20"/>
          <w:szCs w:val="20"/>
        </w:rPr>
      </w:pPr>
    </w:p>
    <w:p w14:paraId="1431B7AF" w14:textId="593978BC" w:rsidR="00B033ED" w:rsidRDefault="00B033ED" w:rsidP="00B033ED">
      <w:pPr>
        <w:jc w:val="both"/>
        <w:rPr>
          <w:sz w:val="20"/>
          <w:szCs w:val="20"/>
        </w:rPr>
      </w:pPr>
      <w:r>
        <w:rPr>
          <w:sz w:val="20"/>
          <w:szCs w:val="20"/>
        </w:rPr>
        <w:t xml:space="preserve">V dotčených místnostech rekonstrukcí 1.PP m.č.0.06, 0.10, 0.18 bude veškerá elektroinstalace demontována včetně stávající kabelový úložný systém, stávajícího kabelového rozvodu, včetně koncových prvků, </w:t>
      </w:r>
      <w:r w:rsidRPr="000B4A42">
        <w:rPr>
          <w:sz w:val="20"/>
          <w:szCs w:val="20"/>
        </w:rPr>
        <w:t>svítidel, zásuvek, spínačů</w:t>
      </w:r>
      <w:r>
        <w:rPr>
          <w:sz w:val="20"/>
          <w:szCs w:val="20"/>
        </w:rPr>
        <w:t>.</w:t>
      </w:r>
    </w:p>
    <w:p w14:paraId="17600AAD" w14:textId="618BAEF4" w:rsidR="00B033ED" w:rsidRDefault="00B033ED" w:rsidP="00B033ED">
      <w:pPr>
        <w:jc w:val="both"/>
        <w:rPr>
          <w:sz w:val="20"/>
          <w:szCs w:val="20"/>
        </w:rPr>
      </w:pPr>
      <w:r>
        <w:rPr>
          <w:sz w:val="20"/>
          <w:szCs w:val="20"/>
        </w:rPr>
        <w:t>V m.č.0.07, 0.08, 0.09 budou demontována osvětlovací tělesa včetně kabelového rozvodu. Ostatní kabelový rozvod v těchto místnostech bude ponechán.</w:t>
      </w:r>
    </w:p>
    <w:p w14:paraId="5F4CF2A3" w14:textId="12B1A88B" w:rsidR="00B033ED" w:rsidRDefault="00B033ED" w:rsidP="00B033ED">
      <w:pPr>
        <w:jc w:val="both"/>
        <w:rPr>
          <w:sz w:val="20"/>
          <w:szCs w:val="20"/>
        </w:rPr>
      </w:pPr>
      <w:r>
        <w:rPr>
          <w:sz w:val="20"/>
          <w:szCs w:val="20"/>
        </w:rPr>
        <w:t>Stávající rozváděč pro 1.PP RMS umístěný na chodbě 0.02 bude demontován, stávající kabelový rozvod bude odpojen a přepojen do rekonstruovaného rozváděče RMS.</w:t>
      </w:r>
    </w:p>
    <w:p w14:paraId="79710925" w14:textId="70E0832F" w:rsidR="00636DB9" w:rsidRDefault="005852DC" w:rsidP="00E369F0">
      <w:pPr>
        <w:jc w:val="both"/>
        <w:rPr>
          <w:sz w:val="20"/>
          <w:szCs w:val="20"/>
        </w:rPr>
      </w:pPr>
      <w:r>
        <w:rPr>
          <w:sz w:val="20"/>
          <w:szCs w:val="20"/>
        </w:rPr>
        <w:t xml:space="preserve">Stávající zemnící drát </w:t>
      </w:r>
      <w:proofErr w:type="spellStart"/>
      <w:r>
        <w:rPr>
          <w:sz w:val="20"/>
          <w:szCs w:val="20"/>
        </w:rPr>
        <w:t>AlMgSi</w:t>
      </w:r>
      <w:proofErr w:type="spellEnd"/>
      <w:r>
        <w:rPr>
          <w:sz w:val="20"/>
          <w:szCs w:val="20"/>
        </w:rPr>
        <w:t xml:space="preserve"> pr.8 bude uložen ve spáře mezi stropem a zdí.</w:t>
      </w:r>
    </w:p>
    <w:p w14:paraId="4B6E4C8D" w14:textId="26335368" w:rsidR="005852DC" w:rsidRDefault="005852DC" w:rsidP="005852DC">
      <w:pPr>
        <w:jc w:val="both"/>
        <w:rPr>
          <w:sz w:val="20"/>
          <w:szCs w:val="20"/>
        </w:rPr>
      </w:pPr>
      <w:r>
        <w:rPr>
          <w:sz w:val="20"/>
          <w:szCs w:val="20"/>
        </w:rPr>
        <w:t>Stávající slaboproudý vodič bude uložen ve spáře mezi stropem a zdí.</w:t>
      </w:r>
    </w:p>
    <w:p w14:paraId="055359C2" w14:textId="375D622D" w:rsidR="005852DC" w:rsidRDefault="00A23991" w:rsidP="00E369F0">
      <w:pPr>
        <w:jc w:val="both"/>
        <w:rPr>
          <w:sz w:val="20"/>
          <w:szCs w:val="20"/>
        </w:rPr>
      </w:pPr>
      <w:r>
        <w:rPr>
          <w:sz w:val="20"/>
          <w:szCs w:val="20"/>
        </w:rPr>
        <w:t>Stávající lankový spotový systém v m.č.0.10 bude demontován, po provedení rekonstrukce bude ve stejném rozsahu opětovně instalován.</w:t>
      </w:r>
    </w:p>
    <w:p w14:paraId="2920C9C5" w14:textId="77777777" w:rsidR="00896F5A" w:rsidRPr="00BC4C13" w:rsidRDefault="00896F5A" w:rsidP="00BC4C13">
      <w:pPr>
        <w:jc w:val="center"/>
        <w:rPr>
          <w:b/>
          <w:bCs/>
          <w:sz w:val="32"/>
          <w:szCs w:val="32"/>
          <w:u w:val="single"/>
        </w:rPr>
      </w:pPr>
      <w:r w:rsidRPr="00BC4C13">
        <w:rPr>
          <w:b/>
          <w:bCs/>
          <w:sz w:val="32"/>
          <w:szCs w:val="32"/>
          <w:u w:val="single"/>
        </w:rPr>
        <w:t>ELEKTROINSTALACE</w:t>
      </w:r>
    </w:p>
    <w:p w14:paraId="69E95C89" w14:textId="77777777" w:rsidR="00896F5A" w:rsidRPr="00BC4C13" w:rsidRDefault="00896F5A" w:rsidP="00BC4C13">
      <w:pPr>
        <w:jc w:val="both"/>
        <w:rPr>
          <w:sz w:val="20"/>
          <w:szCs w:val="20"/>
        </w:rPr>
      </w:pPr>
    </w:p>
    <w:p w14:paraId="3BD4C0DB" w14:textId="7002ED21" w:rsidR="00C66539" w:rsidRDefault="00710856" w:rsidP="00FF4024">
      <w:pPr>
        <w:jc w:val="both"/>
        <w:rPr>
          <w:sz w:val="20"/>
          <w:szCs w:val="20"/>
        </w:rPr>
      </w:pPr>
      <w:bookmarkStart w:id="14" w:name="_Hlk127810609"/>
      <w:r w:rsidRPr="00E86A72">
        <w:rPr>
          <w:sz w:val="20"/>
          <w:szCs w:val="20"/>
        </w:rPr>
        <w:t>Elektroinstalace bude provedena kabely a vodiči CYKY,</w:t>
      </w:r>
      <w:r>
        <w:rPr>
          <w:sz w:val="20"/>
          <w:szCs w:val="20"/>
        </w:rPr>
        <w:t xml:space="preserve"> </w:t>
      </w:r>
      <w:r w:rsidR="0064464F">
        <w:rPr>
          <w:sz w:val="20"/>
          <w:szCs w:val="20"/>
        </w:rPr>
        <w:t xml:space="preserve">H07V-U </w:t>
      </w:r>
      <w:r>
        <w:rPr>
          <w:sz w:val="20"/>
          <w:szCs w:val="20"/>
        </w:rPr>
        <w:t>uloženy pod omítkou</w:t>
      </w:r>
      <w:r w:rsidR="00C66539">
        <w:rPr>
          <w:sz w:val="20"/>
          <w:szCs w:val="20"/>
        </w:rPr>
        <w:t xml:space="preserve">, </w:t>
      </w:r>
      <w:r w:rsidR="006F5787">
        <w:rPr>
          <w:sz w:val="20"/>
          <w:szCs w:val="20"/>
        </w:rPr>
        <w:t>v lištách PVC</w:t>
      </w:r>
      <w:r w:rsidR="005852DC">
        <w:rPr>
          <w:sz w:val="20"/>
          <w:szCs w:val="20"/>
        </w:rPr>
        <w:t>60x40</w:t>
      </w:r>
      <w:r w:rsidR="006F5787">
        <w:rPr>
          <w:sz w:val="20"/>
          <w:szCs w:val="20"/>
        </w:rPr>
        <w:t>,</w:t>
      </w:r>
      <w:r w:rsidR="005852DC">
        <w:rPr>
          <w:sz w:val="20"/>
          <w:szCs w:val="20"/>
        </w:rPr>
        <w:t xml:space="preserve"> v soklové obvodové liště </w:t>
      </w:r>
      <w:r w:rsidR="005852DC" w:rsidRPr="005852DC">
        <w:rPr>
          <w:b/>
          <w:bCs/>
          <w:sz w:val="20"/>
          <w:szCs w:val="20"/>
        </w:rPr>
        <w:t>(součástí dodávky podlahové krytiny)</w:t>
      </w:r>
      <w:r w:rsidRPr="005852DC">
        <w:rPr>
          <w:b/>
          <w:bCs/>
          <w:sz w:val="20"/>
          <w:szCs w:val="20"/>
        </w:rPr>
        <w:t>.</w:t>
      </w:r>
    </w:p>
    <w:p w14:paraId="06C4BFD4" w14:textId="4CAC3AFF" w:rsidR="005852DC" w:rsidRDefault="005852DC" w:rsidP="00FF4024">
      <w:pPr>
        <w:jc w:val="both"/>
        <w:rPr>
          <w:sz w:val="20"/>
          <w:szCs w:val="20"/>
        </w:rPr>
      </w:pPr>
      <w:r>
        <w:rPr>
          <w:sz w:val="20"/>
          <w:szCs w:val="20"/>
        </w:rPr>
        <w:t xml:space="preserve">Stávající rozváděč RMS v m.č.0.02 bude demontován, stávající kabelový rozvod bude odpojen a přepojen do nového rozváděče RMS umístěný na stejném místě </w:t>
      </w:r>
      <w:proofErr w:type="spellStart"/>
      <w:r>
        <w:rPr>
          <w:sz w:val="20"/>
          <w:szCs w:val="20"/>
        </w:rPr>
        <w:t>m.č</w:t>
      </w:r>
      <w:proofErr w:type="spellEnd"/>
      <w:r>
        <w:rPr>
          <w:sz w:val="20"/>
          <w:szCs w:val="20"/>
        </w:rPr>
        <w:t xml:space="preserve">. 0.02. Nový kabelový rozvod v m.č.0.02 bude uložen v liště PVC60x40 uložena na omítce pod stropem. Kabelový rozvod v m.č.0.06 a 0.18 bude uložený pod omítkou, </w:t>
      </w:r>
      <w:r w:rsidR="00A23991">
        <w:rPr>
          <w:sz w:val="20"/>
          <w:szCs w:val="20"/>
        </w:rPr>
        <w:t>s</w:t>
      </w:r>
      <w:r>
        <w:rPr>
          <w:sz w:val="20"/>
          <w:szCs w:val="20"/>
        </w:rPr>
        <w:t>távající kabelový rozvod bude uložen pod omítku.</w:t>
      </w:r>
    </w:p>
    <w:p w14:paraId="220637F4" w14:textId="446D2A28" w:rsidR="00A23991" w:rsidRDefault="00A23991" w:rsidP="00FF4024">
      <w:pPr>
        <w:jc w:val="both"/>
        <w:rPr>
          <w:sz w:val="20"/>
          <w:szCs w:val="20"/>
        </w:rPr>
      </w:pPr>
      <w:r>
        <w:rPr>
          <w:sz w:val="20"/>
          <w:szCs w:val="20"/>
        </w:rPr>
        <w:t xml:space="preserve">Kabelový rozvod pro zásuvky v m.č.0.10 bude uložen v soklové obvodové liště </w:t>
      </w:r>
      <w:r w:rsidRPr="005852DC">
        <w:rPr>
          <w:b/>
          <w:bCs/>
          <w:sz w:val="20"/>
          <w:szCs w:val="20"/>
        </w:rPr>
        <w:t>(součástí dodávky podlahové krytiny)</w:t>
      </w:r>
      <w:r>
        <w:rPr>
          <w:sz w:val="20"/>
          <w:szCs w:val="20"/>
        </w:rPr>
        <w:t>, kabelový rozvod bude z lišty ukončen v krabicích KU68 umístěny pod omítkou těsně nad lištou.</w:t>
      </w:r>
    </w:p>
    <w:p w14:paraId="61CA6211" w14:textId="5A8FA6C6" w:rsidR="00A23991" w:rsidRPr="00A23991" w:rsidRDefault="00A23991" w:rsidP="00FF4024">
      <w:pPr>
        <w:jc w:val="both"/>
        <w:rPr>
          <w:sz w:val="20"/>
          <w:szCs w:val="20"/>
        </w:rPr>
      </w:pPr>
      <w:r>
        <w:rPr>
          <w:sz w:val="20"/>
          <w:szCs w:val="20"/>
        </w:rPr>
        <w:t xml:space="preserve">Kabelový rozvod pro osvětlení m.č.0.10 bude uložen v klenbách pod omítkou a ve spáře mezi stropem a zdí. </w:t>
      </w:r>
    </w:p>
    <w:p w14:paraId="4182C175" w14:textId="06601D62" w:rsidR="00A23991" w:rsidRDefault="00A23991" w:rsidP="00FF4024">
      <w:pPr>
        <w:jc w:val="both"/>
        <w:rPr>
          <w:sz w:val="20"/>
          <w:szCs w:val="20"/>
        </w:rPr>
      </w:pPr>
      <w:r>
        <w:rPr>
          <w:sz w:val="20"/>
          <w:szCs w:val="20"/>
        </w:rPr>
        <w:t>Mezi otočným ovladačem systému DALI a osvětlovacími tělesy bude uložen kabelový rozvod kabel CYKY-J 5x1,5. Otočný ovládač systému DALI bude upevněn v krabici KPR68.</w:t>
      </w:r>
    </w:p>
    <w:p w14:paraId="2115901A" w14:textId="50CE5590" w:rsidR="00A23991" w:rsidRDefault="00A23991" w:rsidP="00FF4024">
      <w:pPr>
        <w:jc w:val="both"/>
        <w:rPr>
          <w:sz w:val="20"/>
          <w:szCs w:val="20"/>
        </w:rPr>
      </w:pPr>
      <w:r>
        <w:rPr>
          <w:sz w:val="20"/>
          <w:szCs w:val="20"/>
        </w:rPr>
        <w:t>Kabelový rozvod pro ovládače bude proveden z m.č.0.06.</w:t>
      </w:r>
    </w:p>
    <w:p w14:paraId="019E35D7" w14:textId="77777777" w:rsidR="00A23991" w:rsidRDefault="00A23991" w:rsidP="00FF4024">
      <w:pPr>
        <w:jc w:val="both"/>
        <w:rPr>
          <w:sz w:val="20"/>
          <w:szCs w:val="20"/>
        </w:rPr>
      </w:pPr>
      <w:r>
        <w:rPr>
          <w:sz w:val="20"/>
          <w:szCs w:val="20"/>
        </w:rPr>
        <w:t>V m.č.0.07, 0.08, 0.09 budou demontována osvětlovací tělesa včetně kabelového rozvodu. Ostatní kabelový rozvod v těchto místnostech bude ponechán.</w:t>
      </w:r>
    </w:p>
    <w:p w14:paraId="08741CAA" w14:textId="77777777" w:rsidR="001E41EF" w:rsidRPr="00183615" w:rsidRDefault="001E41EF" w:rsidP="00FF4024">
      <w:pPr>
        <w:jc w:val="both"/>
        <w:rPr>
          <w:sz w:val="20"/>
        </w:rPr>
      </w:pPr>
      <w:r>
        <w:rPr>
          <w:sz w:val="20"/>
        </w:rPr>
        <w:t>Při přechodu kabelového rozvodu přes požární uzávěr bude provedena požární ucpávka minimálně EI30 nebo dle požárně bezpečnostního řešení</w:t>
      </w:r>
      <w:r>
        <w:rPr>
          <w:sz w:val="20"/>
          <w:szCs w:val="20"/>
        </w:rPr>
        <w:t>.</w:t>
      </w:r>
    </w:p>
    <w:p w14:paraId="697C5BB4" w14:textId="35895AF4" w:rsidR="001309A1" w:rsidRDefault="001309A1" w:rsidP="00FF4024">
      <w:pPr>
        <w:jc w:val="both"/>
        <w:rPr>
          <w:sz w:val="20"/>
          <w:szCs w:val="20"/>
        </w:rPr>
      </w:pPr>
      <w:r>
        <w:rPr>
          <w:sz w:val="20"/>
          <w:szCs w:val="20"/>
        </w:rPr>
        <w:t xml:space="preserve">Na elektrickém zařízení v objektu bude provedena doplňková ochrana pospojováním dle </w:t>
      </w:r>
      <w:r w:rsidRPr="00C05658">
        <w:rPr>
          <w:sz w:val="20"/>
          <w:szCs w:val="20"/>
        </w:rPr>
        <w:t>ČSN 33 2000-4-41 ed.</w:t>
      </w:r>
      <w:r w:rsidR="0064461B">
        <w:rPr>
          <w:sz w:val="20"/>
          <w:szCs w:val="20"/>
        </w:rPr>
        <w:t>3</w:t>
      </w:r>
      <w:r w:rsidRPr="00C05658">
        <w:rPr>
          <w:sz w:val="20"/>
          <w:szCs w:val="20"/>
        </w:rPr>
        <w:t xml:space="preserve"> čl.415.2</w:t>
      </w:r>
      <w:r>
        <w:rPr>
          <w:sz w:val="20"/>
          <w:szCs w:val="20"/>
        </w:rPr>
        <w:t>.</w:t>
      </w:r>
    </w:p>
    <w:p w14:paraId="6896E6AA" w14:textId="4169854C" w:rsidR="00C21502" w:rsidRDefault="00C21502" w:rsidP="00FF4024">
      <w:pPr>
        <w:jc w:val="both"/>
        <w:rPr>
          <w:sz w:val="20"/>
          <w:szCs w:val="20"/>
        </w:rPr>
      </w:pPr>
      <w:r>
        <w:rPr>
          <w:sz w:val="20"/>
          <w:szCs w:val="20"/>
        </w:rPr>
        <w:t xml:space="preserve">Elektroinstalace na hořlavém podkladu bude provedena dle </w:t>
      </w:r>
      <w:r w:rsidRPr="00670CF8">
        <w:rPr>
          <w:sz w:val="20"/>
          <w:szCs w:val="20"/>
        </w:rPr>
        <w:t>ČSN 33 2312 ed.2</w:t>
      </w:r>
      <w:r w:rsidRPr="005D49FC">
        <w:rPr>
          <w:sz w:val="20"/>
          <w:szCs w:val="20"/>
        </w:rPr>
        <w:t xml:space="preserve"> </w:t>
      </w:r>
      <w:r w:rsidRPr="00B871A4">
        <w:rPr>
          <w:sz w:val="20"/>
          <w:szCs w:val="20"/>
        </w:rPr>
        <w:t xml:space="preserve">Elektrické instalace nízkého </w:t>
      </w:r>
      <w:r w:rsidR="00A23991" w:rsidRPr="00B871A4">
        <w:rPr>
          <w:sz w:val="20"/>
          <w:szCs w:val="20"/>
        </w:rPr>
        <w:t>napětí – Elektrická</w:t>
      </w:r>
      <w:r w:rsidRPr="00B871A4">
        <w:rPr>
          <w:sz w:val="20"/>
          <w:szCs w:val="20"/>
        </w:rPr>
        <w:t xml:space="preserve"> zařízení v hořlavých látkách a na nich</w:t>
      </w:r>
    </w:p>
    <w:p w14:paraId="62D70033" w14:textId="77777777" w:rsidR="001309A1" w:rsidRDefault="001309A1" w:rsidP="00FF4024">
      <w:pPr>
        <w:autoSpaceDE w:val="0"/>
        <w:autoSpaceDN w:val="0"/>
        <w:adjustRightInd w:val="0"/>
        <w:jc w:val="both"/>
        <w:rPr>
          <w:sz w:val="20"/>
          <w:szCs w:val="20"/>
        </w:rPr>
      </w:pPr>
      <w:r>
        <w:rPr>
          <w:sz w:val="20"/>
          <w:szCs w:val="20"/>
        </w:rPr>
        <w:t>V</w:t>
      </w:r>
      <w:r w:rsidRPr="009B666F">
        <w:rPr>
          <w:sz w:val="20"/>
          <w:szCs w:val="20"/>
        </w:rPr>
        <w:t>eškeré svody ke strojům a přístrojům chránit proti mechanickému poškození do výše 1,6m</w:t>
      </w:r>
      <w:r>
        <w:rPr>
          <w:sz w:val="20"/>
          <w:szCs w:val="20"/>
        </w:rPr>
        <w:t xml:space="preserve"> </w:t>
      </w:r>
      <w:r w:rsidRPr="009B666F">
        <w:rPr>
          <w:sz w:val="20"/>
          <w:szCs w:val="20"/>
        </w:rPr>
        <w:t xml:space="preserve">dle </w:t>
      </w:r>
      <w:r>
        <w:rPr>
          <w:sz w:val="20"/>
          <w:szCs w:val="20"/>
        </w:rPr>
        <w:t>ČSN</w:t>
      </w:r>
      <w:r w:rsidRPr="009B666F">
        <w:rPr>
          <w:sz w:val="20"/>
          <w:szCs w:val="20"/>
        </w:rPr>
        <w:t xml:space="preserve"> 34 1610</w:t>
      </w:r>
      <w:r>
        <w:rPr>
          <w:sz w:val="20"/>
          <w:szCs w:val="20"/>
        </w:rPr>
        <w:t>.</w:t>
      </w:r>
    </w:p>
    <w:p w14:paraId="549C3076" w14:textId="541B52B8" w:rsidR="00EE4F75" w:rsidRDefault="00EE4F75" w:rsidP="00FF4024">
      <w:pPr>
        <w:jc w:val="both"/>
        <w:rPr>
          <w:sz w:val="20"/>
          <w:szCs w:val="20"/>
        </w:rPr>
      </w:pPr>
      <w:r w:rsidRPr="008B2F28">
        <w:rPr>
          <w:sz w:val="20"/>
          <w:szCs w:val="20"/>
        </w:rPr>
        <w:t>Elektroinstalace bude provedena dle ČSN 33 2130 ed.3 Elektrické instalace nízkého napětí – Vnitřní elektrické rozvody</w:t>
      </w:r>
      <w:r>
        <w:rPr>
          <w:sz w:val="20"/>
          <w:szCs w:val="20"/>
        </w:rPr>
        <w:t>.</w:t>
      </w:r>
    </w:p>
    <w:p w14:paraId="06FC0FF0" w14:textId="7A0D665E" w:rsidR="00EE4F75" w:rsidRDefault="00EE4F75" w:rsidP="00FF4024">
      <w:pPr>
        <w:jc w:val="both"/>
        <w:rPr>
          <w:sz w:val="20"/>
          <w:szCs w:val="20"/>
        </w:rPr>
      </w:pPr>
      <w:r w:rsidRPr="008B2F28">
        <w:rPr>
          <w:sz w:val="20"/>
          <w:szCs w:val="20"/>
        </w:rPr>
        <w:lastRenderedPageBreak/>
        <w:t xml:space="preserve">Barevná značení vodičů musí být v souladu ČSN 33 0165 ed.2 Značení vodičů barvami </w:t>
      </w:r>
      <w:r w:rsidR="0070224E" w:rsidRPr="008B2F28">
        <w:rPr>
          <w:sz w:val="20"/>
          <w:szCs w:val="20"/>
        </w:rPr>
        <w:t>anebo</w:t>
      </w:r>
      <w:r w:rsidRPr="008B2F28">
        <w:rPr>
          <w:sz w:val="20"/>
          <w:szCs w:val="20"/>
        </w:rPr>
        <w:t xml:space="preserve"> </w:t>
      </w:r>
      <w:r w:rsidR="00A23991" w:rsidRPr="008B2F28">
        <w:rPr>
          <w:sz w:val="20"/>
          <w:szCs w:val="20"/>
        </w:rPr>
        <w:t>čí</w:t>
      </w:r>
      <w:r w:rsidR="00A23991">
        <w:rPr>
          <w:sz w:val="20"/>
          <w:szCs w:val="20"/>
        </w:rPr>
        <w:t>slicemi – Prováděcí</w:t>
      </w:r>
      <w:r>
        <w:rPr>
          <w:sz w:val="20"/>
          <w:szCs w:val="20"/>
        </w:rPr>
        <w:t xml:space="preserve"> ustanovení.</w:t>
      </w:r>
    </w:p>
    <w:p w14:paraId="0EFC2157" w14:textId="5B9410C5" w:rsidR="00EE4F75" w:rsidRDefault="00EE4F75" w:rsidP="00FF4024">
      <w:pPr>
        <w:jc w:val="both"/>
        <w:rPr>
          <w:sz w:val="20"/>
          <w:szCs w:val="20"/>
        </w:rPr>
      </w:pPr>
      <w:r w:rsidRPr="008B2F28">
        <w:rPr>
          <w:sz w:val="20"/>
          <w:szCs w:val="20"/>
        </w:rPr>
        <w:t xml:space="preserve">Prováděcí ustanovení a světelná návěští musí být v souladu s ČSN EN 60073 ed.2 Základní a bezpečnostní zásady pro rozhraní člověk-stroj, značení a </w:t>
      </w:r>
      <w:r w:rsidR="00F94339" w:rsidRPr="008B2F28">
        <w:rPr>
          <w:sz w:val="20"/>
          <w:szCs w:val="20"/>
        </w:rPr>
        <w:t>identifikaci – Zásady</w:t>
      </w:r>
      <w:r w:rsidRPr="008B2F28">
        <w:rPr>
          <w:sz w:val="20"/>
          <w:szCs w:val="20"/>
        </w:rPr>
        <w:t xml:space="preserve"> kódování sdělovačů a ovládačů.</w:t>
      </w:r>
    </w:p>
    <w:bookmarkEnd w:id="14"/>
    <w:p w14:paraId="7997AE17" w14:textId="1260FE2C" w:rsidR="001309A1" w:rsidRDefault="001309A1" w:rsidP="001309A1">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40B8186F" w14:textId="77777777" w:rsidR="00A23991" w:rsidRDefault="00A23991" w:rsidP="001309A1">
      <w:pPr>
        <w:jc w:val="both"/>
        <w:rPr>
          <w:sz w:val="20"/>
          <w:szCs w:val="20"/>
        </w:rPr>
      </w:pPr>
    </w:p>
    <w:p w14:paraId="41121AC3" w14:textId="77777777" w:rsidR="00E62382" w:rsidRPr="006E2BCE" w:rsidRDefault="00E62382" w:rsidP="00E62382">
      <w:pPr>
        <w:jc w:val="center"/>
        <w:rPr>
          <w:b/>
          <w:bCs/>
          <w:sz w:val="32"/>
          <w:szCs w:val="32"/>
          <w:u w:val="single"/>
        </w:rPr>
      </w:pPr>
      <w:r>
        <w:rPr>
          <w:b/>
          <w:bCs/>
          <w:sz w:val="32"/>
          <w:szCs w:val="32"/>
          <w:u w:val="single"/>
        </w:rPr>
        <w:t xml:space="preserve">ZAŘÍZENÍ </w:t>
      </w:r>
      <w:r w:rsidRPr="006E2BCE">
        <w:rPr>
          <w:b/>
          <w:bCs/>
          <w:sz w:val="32"/>
          <w:szCs w:val="32"/>
          <w:u w:val="single"/>
        </w:rPr>
        <w:t>VZT</w:t>
      </w:r>
    </w:p>
    <w:p w14:paraId="6E9979BD" w14:textId="77777777" w:rsidR="00E62382" w:rsidRPr="006E2BCE" w:rsidRDefault="00E62382" w:rsidP="00E62382">
      <w:pPr>
        <w:rPr>
          <w:b/>
          <w:bCs/>
          <w:sz w:val="20"/>
          <w:szCs w:val="20"/>
          <w:u w:val="single"/>
        </w:rPr>
      </w:pPr>
    </w:p>
    <w:p w14:paraId="02FBCB75" w14:textId="77777777" w:rsidR="00E62382" w:rsidRPr="007F3BC9" w:rsidRDefault="00E62382" w:rsidP="00E62382">
      <w:pPr>
        <w:jc w:val="both"/>
        <w:rPr>
          <w:bCs/>
          <w:sz w:val="20"/>
          <w:szCs w:val="20"/>
        </w:rPr>
      </w:pPr>
      <w:bookmarkStart w:id="15" w:name="_Hlk127810616"/>
      <w:r>
        <w:rPr>
          <w:bCs/>
          <w:sz w:val="20"/>
          <w:szCs w:val="20"/>
        </w:rPr>
        <w:t xml:space="preserve">Řízení a ovládání systému VZT bude systémem </w:t>
      </w:r>
      <w:proofErr w:type="spellStart"/>
      <w:r>
        <w:rPr>
          <w:bCs/>
          <w:sz w:val="20"/>
          <w:szCs w:val="20"/>
        </w:rPr>
        <w:t>MaR</w:t>
      </w:r>
      <w:proofErr w:type="spellEnd"/>
      <w:r>
        <w:rPr>
          <w:bCs/>
          <w:sz w:val="20"/>
          <w:szCs w:val="20"/>
        </w:rPr>
        <w:t xml:space="preserve"> (není součástí této PD). Profese elektro provede pro zařízení VZT kabelové rozvody, profese VZT provede ukončení a zapojení kabelových rozvodů. </w:t>
      </w:r>
      <w:r w:rsidRPr="007F3BC9">
        <w:rPr>
          <w:bCs/>
          <w:sz w:val="20"/>
          <w:szCs w:val="20"/>
        </w:rPr>
        <w:t>U zařízení</w:t>
      </w:r>
      <w:r>
        <w:rPr>
          <w:bCs/>
          <w:sz w:val="20"/>
          <w:szCs w:val="20"/>
        </w:rPr>
        <w:t xml:space="preserve"> VZT</w:t>
      </w:r>
      <w:r w:rsidRPr="007F3BC9">
        <w:rPr>
          <w:bCs/>
          <w:sz w:val="20"/>
          <w:szCs w:val="20"/>
        </w:rPr>
        <w:t>, která sestávají z přívodu a odvodu vzduchu je třeba respektovat požadavek spřaženého</w:t>
      </w:r>
      <w:r>
        <w:rPr>
          <w:bCs/>
          <w:sz w:val="20"/>
          <w:szCs w:val="20"/>
        </w:rPr>
        <w:t xml:space="preserve"> </w:t>
      </w:r>
      <w:r w:rsidRPr="007F3BC9">
        <w:rPr>
          <w:bCs/>
          <w:sz w:val="20"/>
          <w:szCs w:val="20"/>
        </w:rPr>
        <w:t>chodu přívodního a odvodního ventilátoru</w:t>
      </w:r>
      <w:r>
        <w:rPr>
          <w:bCs/>
          <w:sz w:val="20"/>
          <w:szCs w:val="20"/>
        </w:rPr>
        <w:t xml:space="preserve"> a </w:t>
      </w:r>
      <w:r w:rsidRPr="007F3BC9">
        <w:rPr>
          <w:bCs/>
          <w:sz w:val="20"/>
          <w:szCs w:val="20"/>
        </w:rPr>
        <w:t>spřažení servomotorů s VZT jednotkou, aby se servomotory otevřely</w:t>
      </w:r>
      <w:r>
        <w:rPr>
          <w:bCs/>
          <w:sz w:val="20"/>
          <w:szCs w:val="20"/>
        </w:rPr>
        <w:t xml:space="preserve"> </w:t>
      </w:r>
      <w:r w:rsidRPr="007F3BC9">
        <w:rPr>
          <w:bCs/>
          <w:sz w:val="20"/>
          <w:szCs w:val="20"/>
        </w:rPr>
        <w:t>v době spuštění VZT jednotky</w:t>
      </w:r>
      <w:r>
        <w:rPr>
          <w:bCs/>
          <w:sz w:val="20"/>
          <w:szCs w:val="20"/>
        </w:rPr>
        <w:t xml:space="preserve"> (systém </w:t>
      </w:r>
      <w:proofErr w:type="spellStart"/>
      <w:r>
        <w:rPr>
          <w:bCs/>
          <w:sz w:val="20"/>
          <w:szCs w:val="20"/>
        </w:rPr>
        <w:t>MaR</w:t>
      </w:r>
      <w:proofErr w:type="spellEnd"/>
      <w:r>
        <w:rPr>
          <w:bCs/>
          <w:sz w:val="20"/>
          <w:szCs w:val="20"/>
        </w:rPr>
        <w:t>)</w:t>
      </w:r>
      <w:r w:rsidRPr="007F3BC9">
        <w:rPr>
          <w:bCs/>
          <w:sz w:val="20"/>
          <w:szCs w:val="20"/>
        </w:rPr>
        <w:t>.</w:t>
      </w:r>
    </w:p>
    <w:p w14:paraId="77F3EB22" w14:textId="7E865688" w:rsidR="00A23991" w:rsidRDefault="00A23991" w:rsidP="00A23991">
      <w:pPr>
        <w:jc w:val="both"/>
        <w:rPr>
          <w:sz w:val="20"/>
          <w:szCs w:val="20"/>
        </w:rPr>
      </w:pPr>
      <w:r>
        <w:rPr>
          <w:sz w:val="20"/>
          <w:szCs w:val="20"/>
        </w:rPr>
        <w:t xml:space="preserve">K jednotlivému zařízení VZT budou přitáhnuty napájecí kabely, které budou ukončeny v zařízení VZT. Na zařízení VZT </w:t>
      </w:r>
      <w:r w:rsidRPr="008B2F28">
        <w:rPr>
          <w:sz w:val="20"/>
          <w:szCs w:val="20"/>
        </w:rPr>
        <w:t>bude provedena doplňková ochran</w:t>
      </w:r>
      <w:r>
        <w:rPr>
          <w:sz w:val="20"/>
          <w:szCs w:val="20"/>
        </w:rPr>
        <w:t>a pospojováním vodičem H07V-U6.</w:t>
      </w:r>
    </w:p>
    <w:p w14:paraId="10B90566" w14:textId="77777777" w:rsidR="00E62382" w:rsidRDefault="00E62382" w:rsidP="00E62382">
      <w:pPr>
        <w:autoSpaceDE w:val="0"/>
        <w:autoSpaceDN w:val="0"/>
        <w:adjustRightInd w:val="0"/>
        <w:jc w:val="both"/>
        <w:rPr>
          <w:b/>
          <w:sz w:val="20"/>
          <w:szCs w:val="20"/>
        </w:rPr>
      </w:pPr>
      <w:r w:rsidRPr="00CC5CEC">
        <w:rPr>
          <w:b/>
          <w:sz w:val="20"/>
          <w:szCs w:val="20"/>
        </w:rPr>
        <w:t>UPOZORNĚNÍ: kabelový rozvod a jištění k zařízení VZT nutno upřesnit s dodavatelem zařízení VZT</w:t>
      </w:r>
      <w:r>
        <w:rPr>
          <w:b/>
          <w:sz w:val="20"/>
          <w:szCs w:val="20"/>
        </w:rPr>
        <w:t>.</w:t>
      </w:r>
    </w:p>
    <w:bookmarkEnd w:id="15"/>
    <w:p w14:paraId="6A6F0B51" w14:textId="77777777" w:rsidR="00E62382" w:rsidRPr="00F57F46" w:rsidRDefault="00E62382" w:rsidP="001309A1">
      <w:pPr>
        <w:jc w:val="both"/>
        <w:rPr>
          <w:sz w:val="20"/>
          <w:szCs w:val="20"/>
        </w:rPr>
      </w:pPr>
    </w:p>
    <w:p w14:paraId="502D8CEE" w14:textId="77777777" w:rsidR="00896F5A" w:rsidRPr="00BC4C13" w:rsidRDefault="007C09C4" w:rsidP="00BC4C13">
      <w:pPr>
        <w:jc w:val="center"/>
        <w:rPr>
          <w:b/>
          <w:bCs/>
          <w:sz w:val="32"/>
          <w:szCs w:val="32"/>
          <w:u w:val="single"/>
        </w:rPr>
      </w:pPr>
      <w:r w:rsidRPr="00BC4C13">
        <w:rPr>
          <w:b/>
          <w:bCs/>
          <w:sz w:val="32"/>
          <w:szCs w:val="32"/>
          <w:u w:val="single"/>
        </w:rPr>
        <w:t>ROZV</w:t>
      </w:r>
      <w:r w:rsidR="00CB145F">
        <w:rPr>
          <w:b/>
          <w:bCs/>
          <w:sz w:val="32"/>
          <w:szCs w:val="32"/>
          <w:u w:val="single"/>
        </w:rPr>
        <w:t>Á</w:t>
      </w:r>
      <w:r w:rsidR="00896F5A" w:rsidRPr="00BC4C13">
        <w:rPr>
          <w:b/>
          <w:bCs/>
          <w:sz w:val="32"/>
          <w:szCs w:val="32"/>
          <w:u w:val="single"/>
        </w:rPr>
        <w:t>DĚČE</w:t>
      </w:r>
    </w:p>
    <w:p w14:paraId="7E846F22" w14:textId="77777777" w:rsidR="00896F5A" w:rsidRPr="00BC4C13" w:rsidRDefault="00896F5A" w:rsidP="00BC4C13">
      <w:pPr>
        <w:rPr>
          <w:sz w:val="20"/>
          <w:szCs w:val="20"/>
        </w:rPr>
      </w:pPr>
    </w:p>
    <w:p w14:paraId="4AD16E78" w14:textId="77777777" w:rsidR="00A23991" w:rsidRDefault="00A23991" w:rsidP="00A23991">
      <w:pPr>
        <w:jc w:val="both"/>
        <w:rPr>
          <w:sz w:val="20"/>
          <w:szCs w:val="20"/>
        </w:rPr>
      </w:pPr>
      <w:bookmarkStart w:id="16" w:name="_Hlk108772540"/>
      <w:bookmarkStart w:id="17" w:name="_Toc521715850"/>
      <w:bookmarkStart w:id="18" w:name="_Toc12946603"/>
      <w:bookmarkStart w:id="19" w:name="_Toc16051724"/>
      <w:bookmarkStart w:id="20" w:name="_Toc89061584"/>
      <w:r w:rsidRPr="00BC4C13">
        <w:rPr>
          <w:sz w:val="20"/>
          <w:szCs w:val="20"/>
        </w:rPr>
        <w:t>Minimální požadované krytí rozv</w:t>
      </w:r>
      <w:r>
        <w:rPr>
          <w:sz w:val="20"/>
          <w:szCs w:val="20"/>
        </w:rPr>
        <w:t>á</w:t>
      </w:r>
      <w:r w:rsidRPr="00BC4C13">
        <w:rPr>
          <w:sz w:val="20"/>
          <w:szCs w:val="20"/>
        </w:rPr>
        <w:t xml:space="preserve">děčů bude dle umístění a vnějších vlivů. </w:t>
      </w:r>
      <w:r>
        <w:rPr>
          <w:sz w:val="20"/>
          <w:szCs w:val="20"/>
        </w:rPr>
        <w:t xml:space="preserve">Určení rozváděčů bude provedeno dle </w:t>
      </w:r>
      <w:r w:rsidRPr="00301E41">
        <w:rPr>
          <w:bCs/>
          <w:sz w:val="20"/>
          <w:szCs w:val="20"/>
        </w:rPr>
        <w:t>ČSN EN 61439–1 ed.2</w:t>
      </w:r>
      <w:r w:rsidRPr="005D49FC">
        <w:rPr>
          <w:b/>
          <w:sz w:val="20"/>
          <w:szCs w:val="20"/>
        </w:rPr>
        <w:t xml:space="preserve"> </w:t>
      </w:r>
      <w:r w:rsidRPr="005D49FC">
        <w:rPr>
          <w:sz w:val="20"/>
          <w:szCs w:val="20"/>
        </w:rPr>
        <w:t>Rozváděče nízkého napětí – Část 1: Všeobecná ustanovení</w:t>
      </w:r>
      <w:r>
        <w:rPr>
          <w:sz w:val="20"/>
          <w:szCs w:val="20"/>
        </w:rPr>
        <w:t xml:space="preserve">. </w:t>
      </w:r>
      <w:r w:rsidRPr="008143DE">
        <w:rPr>
          <w:sz w:val="20"/>
          <w:szCs w:val="20"/>
        </w:rPr>
        <w:t>Rozv</w:t>
      </w:r>
      <w:r>
        <w:rPr>
          <w:sz w:val="20"/>
          <w:szCs w:val="20"/>
        </w:rPr>
        <w:t>á</w:t>
      </w:r>
      <w:r w:rsidRPr="008143DE">
        <w:rPr>
          <w:sz w:val="20"/>
          <w:szCs w:val="20"/>
        </w:rPr>
        <w:t xml:space="preserve">děče určené do prostor s obsluhou laiky musí být provedeny dle </w:t>
      </w:r>
      <w:r w:rsidRPr="00301E41">
        <w:rPr>
          <w:bCs/>
          <w:sz w:val="20"/>
          <w:szCs w:val="20"/>
        </w:rPr>
        <w:t xml:space="preserve">ČSN EN 61439–3 </w:t>
      </w:r>
      <w:r w:rsidRPr="006C34F0">
        <w:rPr>
          <w:sz w:val="20"/>
          <w:szCs w:val="20"/>
        </w:rPr>
        <w:t>Rozváděče nízkého napětí – Část 3: Rozvodnice určené k provozování laiky (DBO)</w:t>
      </w:r>
      <w:r>
        <w:rPr>
          <w:sz w:val="20"/>
          <w:szCs w:val="20"/>
        </w:rPr>
        <w:t xml:space="preserve">. </w:t>
      </w:r>
      <w:r w:rsidRPr="00BC4C13">
        <w:rPr>
          <w:sz w:val="20"/>
          <w:szCs w:val="20"/>
        </w:rPr>
        <w:t xml:space="preserve">V prostorách přístupných laikům musí být krytí minimálně </w:t>
      </w:r>
      <w:r>
        <w:rPr>
          <w:sz w:val="20"/>
          <w:szCs w:val="20"/>
        </w:rPr>
        <w:t>IP2XC</w:t>
      </w:r>
      <w:r w:rsidRPr="00BC4C13">
        <w:rPr>
          <w:sz w:val="20"/>
          <w:szCs w:val="20"/>
        </w:rPr>
        <w:t xml:space="preserve"> není-li vyžadováno podle urč</w:t>
      </w:r>
      <w:r>
        <w:rPr>
          <w:sz w:val="20"/>
          <w:szCs w:val="20"/>
        </w:rPr>
        <w:t>ení vnějších vlivů krytí vyšší.</w:t>
      </w:r>
    </w:p>
    <w:p w14:paraId="5F87DE50" w14:textId="77777777" w:rsidR="00A23991" w:rsidRDefault="00A23991" w:rsidP="00A23991">
      <w:pPr>
        <w:jc w:val="both"/>
        <w:rPr>
          <w:sz w:val="20"/>
          <w:szCs w:val="20"/>
        </w:rPr>
      </w:pPr>
      <w:r>
        <w:rPr>
          <w:sz w:val="20"/>
          <w:szCs w:val="20"/>
        </w:rPr>
        <w:t xml:space="preserve">Rozváděče určené do prostoru s obsluhou znalou minimálně §6 </w:t>
      </w:r>
      <w:r>
        <w:rPr>
          <w:sz w:val="20"/>
        </w:rPr>
        <w:t xml:space="preserve">Nařízení vlády č. </w:t>
      </w:r>
      <w:r w:rsidRPr="00E851DD">
        <w:rPr>
          <w:sz w:val="20"/>
        </w:rPr>
        <w:t xml:space="preserve">194/2022 </w:t>
      </w:r>
      <w:proofErr w:type="spellStart"/>
      <w:r w:rsidRPr="00E851DD">
        <w:rPr>
          <w:sz w:val="20"/>
        </w:rPr>
        <w:t>Sb</w:t>
      </w:r>
      <w:proofErr w:type="spellEnd"/>
      <w:r>
        <w:rPr>
          <w:sz w:val="20"/>
          <w:szCs w:val="20"/>
        </w:rPr>
        <w:t xml:space="preserve"> musí být provedeny dle </w:t>
      </w:r>
      <w:r w:rsidRPr="00301E41">
        <w:rPr>
          <w:sz w:val="20"/>
          <w:szCs w:val="20"/>
        </w:rPr>
        <w:t>ČSN EN IEC 61439-2 ed.3</w:t>
      </w:r>
      <w:r>
        <w:rPr>
          <w:sz w:val="20"/>
          <w:szCs w:val="20"/>
        </w:rPr>
        <w:t xml:space="preserve"> </w:t>
      </w:r>
      <w:r w:rsidRPr="00301E41">
        <w:rPr>
          <w:sz w:val="20"/>
          <w:szCs w:val="20"/>
        </w:rPr>
        <w:t>Rozváděče nízkého napětí – Část 2: Výkonové rozváděče</w:t>
      </w:r>
      <w:r>
        <w:rPr>
          <w:sz w:val="20"/>
          <w:szCs w:val="20"/>
        </w:rPr>
        <w:t xml:space="preserve">. </w:t>
      </w:r>
      <w:r w:rsidRPr="00BC4C13">
        <w:rPr>
          <w:sz w:val="20"/>
          <w:szCs w:val="20"/>
        </w:rPr>
        <w:t>Svorky a přístroje budou označeny nesmazatelnými texty na štítcích.</w:t>
      </w:r>
      <w:r>
        <w:rPr>
          <w:sz w:val="20"/>
          <w:szCs w:val="20"/>
        </w:rPr>
        <w:t xml:space="preserve"> </w:t>
      </w:r>
      <w:r w:rsidRPr="00BC4C13">
        <w:rPr>
          <w:sz w:val="20"/>
          <w:szCs w:val="20"/>
        </w:rPr>
        <w:t>Rozv</w:t>
      </w:r>
      <w:r>
        <w:rPr>
          <w:sz w:val="20"/>
          <w:szCs w:val="20"/>
        </w:rPr>
        <w:t>á</w:t>
      </w:r>
      <w:r w:rsidRPr="00BC4C13">
        <w:rPr>
          <w:sz w:val="20"/>
          <w:szCs w:val="20"/>
        </w:rPr>
        <w:t>děče budou opatřeny dokumentací. V rozv</w:t>
      </w:r>
      <w:r>
        <w:rPr>
          <w:sz w:val="20"/>
          <w:szCs w:val="20"/>
        </w:rPr>
        <w:t>á</w:t>
      </w:r>
      <w:r w:rsidRPr="00BC4C13">
        <w:rPr>
          <w:sz w:val="20"/>
          <w:szCs w:val="20"/>
        </w:rPr>
        <w:t>děčích budou navrženy jističe a vypínače s odpovídající proudovou a zkratovou odolností, popřípadě včetně zkratově odolných proudových chráničů. Vypínací charakteristiky jsou dle ČSN EN 6</w:t>
      </w:r>
      <w:r>
        <w:rPr>
          <w:sz w:val="20"/>
          <w:szCs w:val="20"/>
        </w:rPr>
        <w:t xml:space="preserve">0898-1 B a C u jističů do </w:t>
      </w:r>
      <w:proofErr w:type="gramStart"/>
      <w:r>
        <w:rPr>
          <w:sz w:val="20"/>
          <w:szCs w:val="20"/>
        </w:rPr>
        <w:t>63A</w:t>
      </w:r>
      <w:proofErr w:type="gramEnd"/>
      <w:r>
        <w:rPr>
          <w:sz w:val="20"/>
          <w:szCs w:val="20"/>
        </w:rPr>
        <w:t>.</w:t>
      </w:r>
    </w:p>
    <w:p w14:paraId="7A689267" w14:textId="77777777" w:rsidR="00A23991" w:rsidRDefault="00A23991" w:rsidP="00A23991">
      <w:pPr>
        <w:jc w:val="both"/>
        <w:rPr>
          <w:sz w:val="20"/>
          <w:szCs w:val="20"/>
        </w:rPr>
      </w:pPr>
      <w:r w:rsidRPr="00BC4C13">
        <w:rPr>
          <w:sz w:val="20"/>
          <w:szCs w:val="20"/>
        </w:rPr>
        <w:t>Dle ČSN 33 2000-4-41 ed.</w:t>
      </w:r>
      <w:r>
        <w:rPr>
          <w:sz w:val="20"/>
          <w:szCs w:val="20"/>
        </w:rPr>
        <w:t>3</w:t>
      </w:r>
      <w:r w:rsidRPr="00BC4C13">
        <w:rPr>
          <w:sz w:val="20"/>
          <w:szCs w:val="20"/>
        </w:rPr>
        <w:t xml:space="preserve"> čl. 411.3.3 Doplňková ochrana – musí být u zásuvek ve střídavé síti, jejichž jmenovitý proud nepřekračuje </w:t>
      </w:r>
      <w:proofErr w:type="gramStart"/>
      <w:r>
        <w:rPr>
          <w:sz w:val="20"/>
          <w:szCs w:val="20"/>
        </w:rPr>
        <w:t>32</w:t>
      </w:r>
      <w:r w:rsidRPr="00BC4C13">
        <w:rPr>
          <w:sz w:val="20"/>
          <w:szCs w:val="20"/>
        </w:rPr>
        <w:t>A</w:t>
      </w:r>
      <w:proofErr w:type="gramEnd"/>
      <w:r w:rsidRPr="00BC4C13">
        <w:rPr>
          <w:sz w:val="20"/>
          <w:szCs w:val="20"/>
        </w:rPr>
        <w:t xml:space="preserve"> a které jsou užívány laiky anebo jsou určeny pro všeo</w:t>
      </w:r>
      <w:r>
        <w:rPr>
          <w:sz w:val="20"/>
          <w:szCs w:val="20"/>
        </w:rPr>
        <w:t xml:space="preserve">becné použití, proudová ochrana </w:t>
      </w:r>
      <w:r w:rsidRPr="00BC4C13">
        <w:rPr>
          <w:sz w:val="20"/>
          <w:szCs w:val="20"/>
        </w:rPr>
        <w:t>se jmenovitým vybavovacím reziduálním proudem ΔI nepřekračující 30mA.</w:t>
      </w:r>
      <w:r>
        <w:rPr>
          <w:sz w:val="20"/>
          <w:szCs w:val="20"/>
        </w:rPr>
        <w:t xml:space="preserve"> </w:t>
      </w:r>
    </w:p>
    <w:p w14:paraId="4BFE3868" w14:textId="2839A8AC" w:rsidR="008C548B" w:rsidRDefault="008C548B" w:rsidP="00227470">
      <w:pPr>
        <w:ind w:left="1560" w:hanging="1560"/>
        <w:jc w:val="both"/>
        <w:rPr>
          <w:sz w:val="20"/>
          <w:szCs w:val="20"/>
        </w:rPr>
      </w:pPr>
      <w:r w:rsidRPr="00FD45D7">
        <w:rPr>
          <w:b/>
          <w:sz w:val="20"/>
          <w:szCs w:val="20"/>
        </w:rPr>
        <w:t>Rozv</w:t>
      </w:r>
      <w:r>
        <w:rPr>
          <w:b/>
          <w:sz w:val="20"/>
          <w:szCs w:val="20"/>
        </w:rPr>
        <w:t>á</w:t>
      </w:r>
      <w:r w:rsidRPr="00FD45D7">
        <w:rPr>
          <w:b/>
          <w:sz w:val="20"/>
          <w:szCs w:val="20"/>
        </w:rPr>
        <w:t xml:space="preserve">děč </w:t>
      </w:r>
      <w:r w:rsidR="00A23991">
        <w:rPr>
          <w:b/>
          <w:sz w:val="20"/>
          <w:szCs w:val="20"/>
        </w:rPr>
        <w:t>RMS</w:t>
      </w:r>
      <w:r>
        <w:rPr>
          <w:sz w:val="20"/>
          <w:szCs w:val="20"/>
        </w:rPr>
        <w:t xml:space="preserve"> – </w:t>
      </w:r>
      <w:r w:rsidR="00E62382">
        <w:rPr>
          <w:sz w:val="20"/>
          <w:szCs w:val="20"/>
        </w:rPr>
        <w:t xml:space="preserve">nástěnný </w:t>
      </w:r>
      <w:r w:rsidR="00A23991">
        <w:rPr>
          <w:sz w:val="20"/>
          <w:szCs w:val="20"/>
        </w:rPr>
        <w:t>celoplastový</w:t>
      </w:r>
      <w:r w:rsidR="00E62382">
        <w:rPr>
          <w:sz w:val="20"/>
          <w:szCs w:val="20"/>
        </w:rPr>
        <w:t xml:space="preserve"> rozváděč</w:t>
      </w:r>
      <w:r>
        <w:rPr>
          <w:sz w:val="20"/>
          <w:szCs w:val="20"/>
        </w:rPr>
        <w:t xml:space="preserve"> </w:t>
      </w:r>
      <w:r w:rsidR="00A23991">
        <w:rPr>
          <w:sz w:val="20"/>
          <w:szCs w:val="20"/>
        </w:rPr>
        <w:t>na povrch</w:t>
      </w:r>
      <w:r>
        <w:rPr>
          <w:sz w:val="20"/>
          <w:szCs w:val="20"/>
        </w:rPr>
        <w:t> krytí IP30</w:t>
      </w:r>
      <w:r w:rsidR="00A23991">
        <w:rPr>
          <w:sz w:val="20"/>
          <w:szCs w:val="20"/>
        </w:rPr>
        <w:t>D</w:t>
      </w:r>
      <w:r>
        <w:rPr>
          <w:sz w:val="20"/>
          <w:szCs w:val="20"/>
        </w:rPr>
        <w:t>/20, In=</w:t>
      </w:r>
      <w:proofErr w:type="gramStart"/>
      <w:r>
        <w:rPr>
          <w:sz w:val="20"/>
          <w:szCs w:val="20"/>
        </w:rPr>
        <w:t>40A</w:t>
      </w:r>
      <w:proofErr w:type="gramEnd"/>
      <w:r w:rsidR="00227470">
        <w:rPr>
          <w:sz w:val="20"/>
          <w:szCs w:val="20"/>
        </w:rPr>
        <w:t xml:space="preserve">, </w:t>
      </w:r>
      <w:proofErr w:type="spellStart"/>
      <w:r w:rsidR="00227470">
        <w:rPr>
          <w:sz w:val="20"/>
          <w:szCs w:val="20"/>
        </w:rPr>
        <w:t>Ik</w:t>
      </w:r>
      <w:proofErr w:type="spellEnd"/>
      <w:r w:rsidR="00227470">
        <w:rPr>
          <w:sz w:val="20"/>
          <w:szCs w:val="20"/>
        </w:rPr>
        <w:t xml:space="preserve"> do 10kA, o rozměrech </w:t>
      </w:r>
      <w:r w:rsidR="00A23991" w:rsidRPr="00A23991">
        <w:rPr>
          <w:sz w:val="20"/>
          <w:szCs w:val="20"/>
        </w:rPr>
        <w:t xml:space="preserve">410 x 784 x 98 mm (š x v x hl.), </w:t>
      </w:r>
      <w:r w:rsidR="00A23991">
        <w:rPr>
          <w:sz w:val="20"/>
          <w:szCs w:val="20"/>
        </w:rPr>
        <w:t xml:space="preserve">např. </w:t>
      </w:r>
      <w:r w:rsidR="00A23991" w:rsidRPr="00A23991">
        <w:rPr>
          <w:sz w:val="20"/>
          <w:szCs w:val="20"/>
        </w:rPr>
        <w:t>typ BC-O-3/54-TW-ECO</w:t>
      </w:r>
    </w:p>
    <w:bookmarkEnd w:id="16"/>
    <w:p w14:paraId="18E5F1BC" w14:textId="77777777" w:rsidR="008C548B" w:rsidRDefault="006B23B2" w:rsidP="008C548B">
      <w:pPr>
        <w:ind w:left="993" w:hanging="993"/>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w:t>
      </w:r>
      <w:r w:rsidR="008C548B">
        <w:rPr>
          <w:sz w:val="20"/>
          <w:szCs w:val="20"/>
        </w:rPr>
        <w:t>hlaseny generálním projektantem</w:t>
      </w:r>
    </w:p>
    <w:p w14:paraId="487770E5" w14:textId="77777777" w:rsidR="006B23B2" w:rsidRDefault="006B23B2" w:rsidP="008C548B">
      <w:pPr>
        <w:ind w:left="993" w:hanging="993"/>
        <w:jc w:val="both"/>
        <w:rPr>
          <w:sz w:val="20"/>
          <w:szCs w:val="20"/>
        </w:rPr>
      </w:pPr>
      <w:r w:rsidRPr="008F4C32">
        <w:rPr>
          <w:sz w:val="20"/>
          <w:szCs w:val="20"/>
        </w:rPr>
        <w:t>nebo investorem (vzorování).</w:t>
      </w:r>
    </w:p>
    <w:p w14:paraId="2932D27E" w14:textId="77777777" w:rsidR="00DA17F6" w:rsidRDefault="00DA17F6" w:rsidP="004D304E">
      <w:pPr>
        <w:autoSpaceDE w:val="0"/>
        <w:autoSpaceDN w:val="0"/>
        <w:adjustRightInd w:val="0"/>
        <w:jc w:val="both"/>
        <w:rPr>
          <w:bCs/>
          <w:sz w:val="20"/>
          <w:szCs w:val="20"/>
        </w:rPr>
      </w:pPr>
    </w:p>
    <w:p w14:paraId="1DC1E253" w14:textId="77777777" w:rsidR="00896F5A" w:rsidRPr="00BC4C13" w:rsidRDefault="00896F5A" w:rsidP="00BC4C13">
      <w:pPr>
        <w:jc w:val="center"/>
        <w:rPr>
          <w:b/>
          <w:bCs/>
          <w:sz w:val="32"/>
          <w:szCs w:val="32"/>
          <w:u w:val="single"/>
        </w:rPr>
      </w:pPr>
      <w:r w:rsidRPr="00BC4C13">
        <w:rPr>
          <w:b/>
          <w:bCs/>
          <w:sz w:val="32"/>
          <w:szCs w:val="32"/>
          <w:u w:val="single"/>
        </w:rPr>
        <w:t>OZNAČENÍ MÍST P</w:t>
      </w:r>
      <w:bookmarkEnd w:id="17"/>
      <w:bookmarkEnd w:id="18"/>
      <w:bookmarkEnd w:id="19"/>
      <w:bookmarkEnd w:id="20"/>
      <w:r w:rsidRPr="00BC4C13">
        <w:rPr>
          <w:b/>
          <w:bCs/>
          <w:sz w:val="32"/>
          <w:szCs w:val="32"/>
          <w:u w:val="single"/>
        </w:rPr>
        <w:t>ŘIPOJENÍ</w:t>
      </w:r>
    </w:p>
    <w:p w14:paraId="3214469F" w14:textId="77777777" w:rsidR="00896F5A" w:rsidRPr="00BC4C13" w:rsidRDefault="00896F5A" w:rsidP="00BC4C13">
      <w:pPr>
        <w:rPr>
          <w:sz w:val="20"/>
          <w:szCs w:val="20"/>
        </w:rPr>
      </w:pPr>
    </w:p>
    <w:p w14:paraId="4EE60BA4" w14:textId="77777777" w:rsidR="00896F5A" w:rsidRPr="00BC4C13" w:rsidRDefault="007C09C4" w:rsidP="00BC4C13">
      <w:pPr>
        <w:jc w:val="both"/>
        <w:rPr>
          <w:sz w:val="20"/>
          <w:szCs w:val="20"/>
        </w:rPr>
      </w:pPr>
      <w:r w:rsidRPr="00BC4C13">
        <w:rPr>
          <w:sz w:val="20"/>
          <w:szCs w:val="20"/>
        </w:rPr>
        <w:t>Rozva</w:t>
      </w:r>
      <w:r w:rsidR="00896F5A" w:rsidRPr="00BC4C13">
        <w:rPr>
          <w:sz w:val="20"/>
          <w:szCs w:val="20"/>
        </w:rPr>
        <w:t>děče a ostatní místa připojení (</w:t>
      </w:r>
      <w:proofErr w:type="spellStart"/>
      <w:r w:rsidR="00896F5A" w:rsidRPr="00BC4C13">
        <w:rPr>
          <w:sz w:val="20"/>
          <w:szCs w:val="20"/>
        </w:rPr>
        <w:t>stoupačkové</w:t>
      </w:r>
      <w:proofErr w:type="spellEnd"/>
      <w:r w:rsidR="00896F5A" w:rsidRPr="00BC4C13">
        <w:rPr>
          <w:sz w:val="20"/>
          <w:szCs w:val="20"/>
        </w:rPr>
        <w:t xml:space="preserve"> svorkovnice, přípojnice pospojování </w:t>
      </w:r>
      <w:r w:rsidR="00DB108C" w:rsidRPr="00BC4C13">
        <w:rPr>
          <w:sz w:val="20"/>
          <w:szCs w:val="20"/>
        </w:rPr>
        <w:t>…) – veškeré</w:t>
      </w:r>
      <w:r w:rsidR="00896F5A" w:rsidRPr="00BC4C13">
        <w:rPr>
          <w:sz w:val="20"/>
          <w:szCs w:val="20"/>
        </w:rPr>
        <w:t xml:space="preserve"> vývodní a přívodní kabely vně skříní.</w:t>
      </w:r>
    </w:p>
    <w:p w14:paraId="6A597029" w14:textId="77777777" w:rsidR="00896F5A" w:rsidRPr="00BC4C13" w:rsidRDefault="00896F5A" w:rsidP="00BC4C13">
      <w:pPr>
        <w:jc w:val="both"/>
        <w:rPr>
          <w:sz w:val="20"/>
          <w:szCs w:val="20"/>
        </w:rPr>
      </w:pPr>
      <w:proofErr w:type="spellStart"/>
      <w:r w:rsidRPr="00BC4C13">
        <w:rPr>
          <w:sz w:val="20"/>
          <w:szCs w:val="20"/>
        </w:rPr>
        <w:t>Rozbočovací</w:t>
      </w:r>
      <w:proofErr w:type="spellEnd"/>
      <w:r w:rsidRPr="00BC4C13">
        <w:rPr>
          <w:sz w:val="20"/>
          <w:szCs w:val="20"/>
        </w:rPr>
        <w:t xml:space="preserve">, odbočovací krabice (povrchová </w:t>
      </w:r>
      <w:r w:rsidR="00DB108C" w:rsidRPr="00BC4C13">
        <w:rPr>
          <w:sz w:val="20"/>
          <w:szCs w:val="20"/>
        </w:rPr>
        <w:t>montáž) – přívodní</w:t>
      </w:r>
      <w:r w:rsidRPr="00BC4C13">
        <w:rPr>
          <w:sz w:val="20"/>
          <w:szCs w:val="20"/>
        </w:rPr>
        <w:t xml:space="preserve"> kabel, odchozí kabel v případě vývodu do jiného prostoru.</w:t>
      </w:r>
    </w:p>
    <w:p w14:paraId="0430D015" w14:textId="77777777" w:rsidR="00896F5A" w:rsidRPr="00BC4C13" w:rsidRDefault="00896F5A" w:rsidP="00BC4C13">
      <w:pPr>
        <w:jc w:val="both"/>
        <w:rPr>
          <w:sz w:val="20"/>
          <w:szCs w:val="20"/>
        </w:rPr>
      </w:pPr>
      <w:r w:rsidRPr="00BC4C13">
        <w:rPr>
          <w:sz w:val="20"/>
          <w:szCs w:val="20"/>
        </w:rPr>
        <w:t xml:space="preserve">Víčka krabic – označení identifikační zkratkou nebo symbolem viz normy pro jednotlivé </w:t>
      </w:r>
      <w:r w:rsidR="00DB108C" w:rsidRPr="00BC4C13">
        <w:rPr>
          <w:sz w:val="20"/>
          <w:szCs w:val="20"/>
        </w:rPr>
        <w:t>rozvody (například</w:t>
      </w:r>
      <w:r w:rsidRPr="00BC4C13">
        <w:rPr>
          <w:sz w:val="20"/>
          <w:szCs w:val="20"/>
        </w:rPr>
        <w:t xml:space="preserve"> MR, TKR ISŘ, EPS, JČ, </w:t>
      </w:r>
      <w:r w:rsidR="00DB108C" w:rsidRPr="00BC4C13">
        <w:rPr>
          <w:sz w:val="20"/>
          <w:szCs w:val="20"/>
        </w:rPr>
        <w:t>…)</w:t>
      </w:r>
    </w:p>
    <w:p w14:paraId="5FAB5A6B" w14:textId="77777777" w:rsidR="00896F5A" w:rsidRPr="00BC4C13" w:rsidRDefault="00896F5A" w:rsidP="00BC4C13">
      <w:pPr>
        <w:jc w:val="both"/>
        <w:rPr>
          <w:sz w:val="20"/>
          <w:szCs w:val="20"/>
        </w:rPr>
      </w:pPr>
      <w:r w:rsidRPr="00BC4C13">
        <w:rPr>
          <w:sz w:val="20"/>
          <w:szCs w:val="20"/>
        </w:rPr>
        <w:t>Odbočení z trasy – odbočující kabel mimo kabelovou trasu, není-li v dohledu koncový prvek</w:t>
      </w:r>
    </w:p>
    <w:p w14:paraId="4BB89BD4" w14:textId="77777777" w:rsidR="00C5740B" w:rsidRDefault="00896F5A" w:rsidP="00BC4C13">
      <w:pPr>
        <w:jc w:val="both"/>
        <w:rPr>
          <w:sz w:val="20"/>
          <w:szCs w:val="20"/>
        </w:rPr>
      </w:pPr>
      <w:r w:rsidRPr="00BC4C13">
        <w:rPr>
          <w:sz w:val="20"/>
          <w:szCs w:val="20"/>
        </w:rPr>
        <w:t xml:space="preserve">Veškerá elektrická zařízení, spínače, zásuvky a kabely budou přehledně a úplně označena pro snadnou identifikaci pro případ poruchy, výpadku, havárie nebo požáru. Schéma skutečného provedení rozvaděčů a půdorys instalace se </w:t>
      </w:r>
      <w:proofErr w:type="gramStart"/>
      <w:r w:rsidRPr="00BC4C13">
        <w:rPr>
          <w:sz w:val="20"/>
          <w:szCs w:val="20"/>
        </w:rPr>
        <w:t>vloží</w:t>
      </w:r>
      <w:proofErr w:type="gramEnd"/>
      <w:r w:rsidRPr="00BC4C13">
        <w:rPr>
          <w:sz w:val="20"/>
          <w:szCs w:val="20"/>
        </w:rPr>
        <w:t xml:space="preserve"> do příslušných rozvaděčů.</w:t>
      </w:r>
    </w:p>
    <w:p w14:paraId="043EEF82" w14:textId="77777777" w:rsidR="00A12A01" w:rsidRDefault="00A12A01" w:rsidP="00BC4C13">
      <w:pPr>
        <w:jc w:val="both"/>
        <w:rPr>
          <w:sz w:val="20"/>
          <w:szCs w:val="20"/>
        </w:rPr>
      </w:pPr>
    </w:p>
    <w:p w14:paraId="7D76F962" w14:textId="77777777" w:rsidR="00896F5A" w:rsidRPr="00BC4C13" w:rsidRDefault="00896F5A" w:rsidP="00BC4C13">
      <w:pPr>
        <w:jc w:val="center"/>
        <w:rPr>
          <w:b/>
          <w:bCs/>
          <w:sz w:val="32"/>
          <w:szCs w:val="32"/>
          <w:u w:val="single"/>
        </w:rPr>
      </w:pPr>
      <w:r w:rsidRPr="00BC4C13">
        <w:rPr>
          <w:b/>
          <w:bCs/>
          <w:sz w:val="32"/>
          <w:szCs w:val="32"/>
          <w:u w:val="single"/>
        </w:rPr>
        <w:t>SPÍNAČE A ZÁSUVKY</w:t>
      </w:r>
    </w:p>
    <w:p w14:paraId="584A166B" w14:textId="77777777" w:rsidR="00896F5A" w:rsidRPr="00BC4C13" w:rsidRDefault="00896F5A" w:rsidP="00BC4C13">
      <w:pPr>
        <w:rPr>
          <w:sz w:val="20"/>
          <w:szCs w:val="20"/>
        </w:rPr>
      </w:pPr>
    </w:p>
    <w:p w14:paraId="2D4ADD6A" w14:textId="68E48348" w:rsidR="006B5AED" w:rsidRDefault="00087B34" w:rsidP="00087B34">
      <w:pPr>
        <w:jc w:val="both"/>
        <w:rPr>
          <w:sz w:val="20"/>
          <w:szCs w:val="20"/>
        </w:rPr>
      </w:pPr>
      <w:bookmarkStart w:id="21" w:name="_Hlk108772553"/>
      <w:r w:rsidRPr="00743BF8">
        <w:rPr>
          <w:sz w:val="20"/>
          <w:szCs w:val="20"/>
        </w:rPr>
        <w:t xml:space="preserve">Upřesnění standardů bude při provádění stavby. Materiálový standard musí odpovídat charakteru užívání prostoru při současném respektování vnějších vlivů (omítka, sádrokarton, vlhko, korozní agresivita…). Zásuvky </w:t>
      </w:r>
      <w:r w:rsidRPr="00743BF8">
        <w:rPr>
          <w:sz w:val="20"/>
          <w:szCs w:val="20"/>
        </w:rPr>
        <w:lastRenderedPageBreak/>
        <w:t>a spínače sdružovat do vícenásobných rámečků, sociální zařízení bude v provedení pod omítkou, ve sprchách a koupelnách s krytím minimálně IP20 a současně dle ČSN 33 2000-7–701 ed.2 s přihlédnutím k protokolu vnějších vlivů. Spínače jsou navrženy středem ve výšce 1,2 m</w:t>
      </w:r>
      <w:r>
        <w:rPr>
          <w:sz w:val="20"/>
          <w:szCs w:val="20"/>
        </w:rPr>
        <w:t xml:space="preserve"> </w:t>
      </w:r>
      <w:r w:rsidRPr="00743BF8">
        <w:rPr>
          <w:sz w:val="20"/>
          <w:szCs w:val="20"/>
        </w:rPr>
        <w:t>nad hotovou podlahou, pokud není určeno jinak. Zásuvky jsou navrženy středem ve výšce 0,</w:t>
      </w:r>
      <w:r>
        <w:rPr>
          <w:sz w:val="20"/>
          <w:szCs w:val="20"/>
        </w:rPr>
        <w:t>3</w:t>
      </w:r>
      <w:r w:rsidRPr="00743BF8">
        <w:rPr>
          <w:sz w:val="20"/>
          <w:szCs w:val="20"/>
        </w:rPr>
        <w:t xml:space="preserve"> m</w:t>
      </w:r>
      <w:r>
        <w:rPr>
          <w:sz w:val="20"/>
          <w:szCs w:val="20"/>
        </w:rPr>
        <w:t xml:space="preserve"> </w:t>
      </w:r>
      <w:r w:rsidRPr="00743BF8">
        <w:rPr>
          <w:sz w:val="20"/>
          <w:szCs w:val="20"/>
        </w:rPr>
        <w:t>nad hotovou podlahou</w:t>
      </w:r>
      <w:r w:rsidR="006B5AED">
        <w:rPr>
          <w:sz w:val="20"/>
          <w:szCs w:val="20"/>
        </w:rPr>
        <w:t xml:space="preserve">, v prostoru </w:t>
      </w:r>
      <w:r w:rsidR="007B20D6">
        <w:rPr>
          <w:sz w:val="20"/>
          <w:szCs w:val="20"/>
        </w:rPr>
        <w:t>kuchyně</w:t>
      </w:r>
      <w:r w:rsidR="006B5AED">
        <w:rPr>
          <w:sz w:val="20"/>
          <w:szCs w:val="20"/>
        </w:rPr>
        <w:t xml:space="preserve"> 1,2m</w:t>
      </w:r>
      <w:r w:rsidRPr="00743BF8">
        <w:rPr>
          <w:sz w:val="20"/>
          <w:szCs w:val="20"/>
        </w:rPr>
        <w:t xml:space="preserve">, pokud není určeno jinak. </w:t>
      </w:r>
      <w:r>
        <w:rPr>
          <w:sz w:val="20"/>
          <w:szCs w:val="20"/>
        </w:rPr>
        <w:t>Vzdálenost instalačních přístroj</w:t>
      </w:r>
      <w:r w:rsidR="006B5AED">
        <w:rPr>
          <w:sz w:val="20"/>
          <w:szCs w:val="20"/>
        </w:rPr>
        <w:t>ů od vnější hrany zárubně 0,1m.</w:t>
      </w:r>
    </w:p>
    <w:p w14:paraId="6F352695" w14:textId="31E5D74A" w:rsidR="00087B34" w:rsidRDefault="00087B34" w:rsidP="00087B34">
      <w:pPr>
        <w:jc w:val="both"/>
        <w:rPr>
          <w:sz w:val="20"/>
          <w:szCs w:val="20"/>
        </w:rPr>
      </w:pPr>
      <w:r w:rsidRPr="00743BF8">
        <w:rPr>
          <w:sz w:val="20"/>
          <w:szCs w:val="20"/>
        </w:rPr>
        <w:t xml:space="preserve">Přesné určení výšky zásuvek a vypínačů </w:t>
      </w:r>
      <w:proofErr w:type="gramStart"/>
      <w:r w:rsidRPr="00743BF8">
        <w:rPr>
          <w:sz w:val="20"/>
          <w:szCs w:val="20"/>
        </w:rPr>
        <w:t>určí</w:t>
      </w:r>
      <w:proofErr w:type="gramEnd"/>
      <w:r w:rsidRPr="00743BF8">
        <w:rPr>
          <w:sz w:val="20"/>
          <w:szCs w:val="20"/>
        </w:rPr>
        <w:t xml:space="preserve"> investor při provádění stavby. Montáž zásuvek nutno koordinovat se slaboproudem. Krytí přístrojů se pr</w:t>
      </w:r>
      <w:r>
        <w:rPr>
          <w:sz w:val="20"/>
          <w:szCs w:val="20"/>
        </w:rPr>
        <w:t>ovede dle ČSN 3 2000-5–51 ed.</w:t>
      </w:r>
      <w:r w:rsidR="00A23991">
        <w:rPr>
          <w:sz w:val="20"/>
          <w:szCs w:val="20"/>
        </w:rPr>
        <w:t>3+Z1+Z2 a dle protokolu o určení vnějších vlivů</w:t>
      </w:r>
      <w:r>
        <w:rPr>
          <w:sz w:val="20"/>
          <w:szCs w:val="20"/>
        </w:rPr>
        <w:t>.</w:t>
      </w:r>
    </w:p>
    <w:p w14:paraId="6516063B" w14:textId="44B5F072" w:rsidR="00087B34" w:rsidRPr="00FA25EC" w:rsidRDefault="00087B34" w:rsidP="00087B34">
      <w:pPr>
        <w:jc w:val="both"/>
        <w:rPr>
          <w:sz w:val="20"/>
          <w:szCs w:val="20"/>
        </w:rPr>
      </w:pPr>
      <w:r w:rsidRPr="00743BF8">
        <w:rPr>
          <w:sz w:val="20"/>
          <w:szCs w:val="20"/>
        </w:rPr>
        <w:t>Dle ČSN 33 2000-4-41 ed.</w:t>
      </w:r>
      <w:r>
        <w:rPr>
          <w:sz w:val="20"/>
          <w:szCs w:val="20"/>
        </w:rPr>
        <w:t>3</w:t>
      </w:r>
      <w:r w:rsidRPr="00743BF8">
        <w:rPr>
          <w:sz w:val="20"/>
          <w:szCs w:val="20"/>
        </w:rPr>
        <w:t xml:space="preserve"> čl. 411.3.3 Doplňková </w:t>
      </w:r>
      <w:r w:rsidR="00A23991" w:rsidRPr="00743BF8">
        <w:rPr>
          <w:sz w:val="20"/>
          <w:szCs w:val="20"/>
        </w:rPr>
        <w:t>ochrana – musí</w:t>
      </w:r>
      <w:r w:rsidRPr="00743BF8">
        <w:rPr>
          <w:sz w:val="20"/>
          <w:szCs w:val="20"/>
        </w:rPr>
        <w:t xml:space="preserve"> být u zásuvek ve střídavé síti, jejichž </w:t>
      </w:r>
      <w:r w:rsidRPr="00FA25EC">
        <w:rPr>
          <w:sz w:val="20"/>
          <w:szCs w:val="20"/>
        </w:rPr>
        <w:t xml:space="preserve">jmenovitý proud nepřekračuje </w:t>
      </w:r>
      <w:proofErr w:type="gramStart"/>
      <w:r>
        <w:rPr>
          <w:sz w:val="20"/>
          <w:szCs w:val="20"/>
        </w:rPr>
        <w:t>32</w:t>
      </w:r>
      <w:r w:rsidRPr="00FA25EC">
        <w:rPr>
          <w:sz w:val="20"/>
          <w:szCs w:val="20"/>
        </w:rPr>
        <w:t>A</w:t>
      </w:r>
      <w:proofErr w:type="gramEnd"/>
      <w:r w:rsidRPr="00FA25EC">
        <w:rPr>
          <w:sz w:val="20"/>
          <w:szCs w:val="20"/>
        </w:rPr>
        <w:t xml:space="preserve"> a které jsou užívány laiky anebo jsou určeny pro všeobecné použití, proudová ochrana se jmenovitým vybavovacím reziduálním proudem ΔI nepřekračující 30mA. </w:t>
      </w:r>
    </w:p>
    <w:bookmarkEnd w:id="21"/>
    <w:p w14:paraId="4DA4F8A0" w14:textId="5606EA7F" w:rsidR="005F585E" w:rsidRDefault="00087B34" w:rsidP="009F1A24">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625EFF66" w14:textId="77777777" w:rsidR="006525ED" w:rsidRDefault="006525ED" w:rsidP="009F1A24">
      <w:pPr>
        <w:jc w:val="both"/>
        <w:rPr>
          <w:sz w:val="20"/>
          <w:szCs w:val="20"/>
        </w:rPr>
      </w:pPr>
    </w:p>
    <w:p w14:paraId="4CE2EB37" w14:textId="77777777" w:rsidR="00896F5A" w:rsidRPr="00BC4C13" w:rsidRDefault="00896F5A" w:rsidP="00BC4C13">
      <w:pPr>
        <w:jc w:val="center"/>
        <w:rPr>
          <w:b/>
          <w:bCs/>
          <w:sz w:val="32"/>
          <w:szCs w:val="32"/>
          <w:u w:val="single"/>
        </w:rPr>
      </w:pPr>
      <w:r w:rsidRPr="00BC4C13">
        <w:rPr>
          <w:b/>
          <w:bCs/>
          <w:sz w:val="32"/>
          <w:szCs w:val="32"/>
          <w:u w:val="single"/>
        </w:rPr>
        <w:t>UMĚLÉ OSVĚTLENÍ</w:t>
      </w:r>
    </w:p>
    <w:p w14:paraId="386675B2" w14:textId="77777777" w:rsidR="00437421" w:rsidRPr="00BC4C13" w:rsidRDefault="00437421" w:rsidP="00BC4C13">
      <w:pPr>
        <w:rPr>
          <w:sz w:val="20"/>
          <w:szCs w:val="20"/>
        </w:rPr>
      </w:pPr>
      <w:bookmarkStart w:id="22" w:name="_Toc521715934"/>
    </w:p>
    <w:p w14:paraId="4DBE09E6" w14:textId="77777777" w:rsidR="00CF5F25" w:rsidRPr="00F62AB8" w:rsidRDefault="00CF5F25" w:rsidP="00CF5F25">
      <w:pPr>
        <w:jc w:val="both"/>
        <w:rPr>
          <w:sz w:val="20"/>
          <w:szCs w:val="20"/>
        </w:rPr>
      </w:pPr>
      <w:r w:rsidRPr="00F62AB8">
        <w:rPr>
          <w:sz w:val="20"/>
          <w:szCs w:val="20"/>
        </w:rPr>
        <w:t>Osvětlení prostor bude navrženo tak, aby osvětlenost (Em) vyhovovala požadavkům ČSN EN 12464-1 a ČSN EN 1838.</w:t>
      </w:r>
    </w:p>
    <w:p w14:paraId="0E8EAD66" w14:textId="6E600FC6" w:rsidR="00CF5F25" w:rsidRPr="00F62AB8" w:rsidRDefault="00CF5F25" w:rsidP="00CF5F25">
      <w:pPr>
        <w:jc w:val="both"/>
        <w:rPr>
          <w:sz w:val="20"/>
          <w:szCs w:val="20"/>
        </w:rPr>
      </w:pPr>
      <w:r w:rsidRPr="00F62AB8">
        <w:rPr>
          <w:sz w:val="20"/>
          <w:szCs w:val="20"/>
        </w:rPr>
        <w:t xml:space="preserve">Návrh a výpočet je proveden dle ČSN EN 12464-1 Světlo a </w:t>
      </w:r>
      <w:r w:rsidR="00F94339" w:rsidRPr="00F62AB8">
        <w:rPr>
          <w:sz w:val="20"/>
          <w:szCs w:val="20"/>
        </w:rPr>
        <w:t>osvětlení – Osvětlení</w:t>
      </w:r>
      <w:r w:rsidRPr="00F62AB8">
        <w:rPr>
          <w:sz w:val="20"/>
          <w:szCs w:val="20"/>
        </w:rPr>
        <w:t xml:space="preserve"> pracovních </w:t>
      </w:r>
      <w:proofErr w:type="gramStart"/>
      <w:r w:rsidRPr="00F62AB8">
        <w:rPr>
          <w:sz w:val="20"/>
          <w:szCs w:val="20"/>
        </w:rPr>
        <w:t>prostorů - Část</w:t>
      </w:r>
      <w:proofErr w:type="gramEnd"/>
      <w:r w:rsidRPr="00F62AB8">
        <w:rPr>
          <w:sz w:val="20"/>
          <w:szCs w:val="20"/>
        </w:rPr>
        <w:t xml:space="preserve"> 1: Vnitřní pracovní prostory.</w:t>
      </w:r>
    </w:p>
    <w:p w14:paraId="5176D8D5" w14:textId="77777777" w:rsidR="0070224E" w:rsidRPr="00E86A72" w:rsidRDefault="0070224E" w:rsidP="0070224E">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418"/>
        <w:gridCol w:w="931"/>
        <w:gridCol w:w="594"/>
      </w:tblGrid>
      <w:tr w:rsidR="0070224E" w:rsidRPr="00E86A72" w14:paraId="1D91610C" w14:textId="77777777" w:rsidTr="00D45E5B">
        <w:tc>
          <w:tcPr>
            <w:tcW w:w="6345" w:type="dxa"/>
          </w:tcPr>
          <w:p w14:paraId="57694994" w14:textId="77777777" w:rsidR="0070224E" w:rsidRPr="00E86A72" w:rsidRDefault="0070224E" w:rsidP="00D45E5B">
            <w:pPr>
              <w:jc w:val="both"/>
              <w:rPr>
                <w:sz w:val="20"/>
                <w:szCs w:val="20"/>
              </w:rPr>
            </w:pPr>
          </w:p>
        </w:tc>
        <w:tc>
          <w:tcPr>
            <w:tcW w:w="1418" w:type="dxa"/>
          </w:tcPr>
          <w:p w14:paraId="7D38A9AC" w14:textId="77777777" w:rsidR="0070224E" w:rsidRPr="00E86A72" w:rsidRDefault="0070224E" w:rsidP="00D45E5B">
            <w:pPr>
              <w:jc w:val="center"/>
              <w:rPr>
                <w:sz w:val="20"/>
                <w:szCs w:val="20"/>
              </w:rPr>
            </w:pPr>
            <w:proofErr w:type="spellStart"/>
            <w:r w:rsidRPr="00E86A72">
              <w:rPr>
                <w:sz w:val="20"/>
                <w:szCs w:val="20"/>
              </w:rPr>
              <w:t>Ēm</w:t>
            </w:r>
            <w:proofErr w:type="spellEnd"/>
            <w:r w:rsidRPr="00E86A72">
              <w:rPr>
                <w:sz w:val="20"/>
                <w:szCs w:val="20"/>
              </w:rPr>
              <w:t xml:space="preserve"> (</w:t>
            </w:r>
            <w:proofErr w:type="spellStart"/>
            <w:r w:rsidRPr="00E86A72">
              <w:rPr>
                <w:sz w:val="20"/>
                <w:szCs w:val="20"/>
              </w:rPr>
              <w:t>lx</w:t>
            </w:r>
            <w:proofErr w:type="spellEnd"/>
            <w:r w:rsidRPr="00E86A72">
              <w:rPr>
                <w:sz w:val="20"/>
                <w:szCs w:val="20"/>
              </w:rPr>
              <w:t>)</w:t>
            </w:r>
          </w:p>
        </w:tc>
        <w:tc>
          <w:tcPr>
            <w:tcW w:w="931" w:type="dxa"/>
          </w:tcPr>
          <w:p w14:paraId="01D235CE" w14:textId="77777777" w:rsidR="0070224E" w:rsidRPr="00E86A72" w:rsidRDefault="0070224E" w:rsidP="00D45E5B">
            <w:pPr>
              <w:jc w:val="center"/>
              <w:rPr>
                <w:sz w:val="20"/>
                <w:szCs w:val="20"/>
              </w:rPr>
            </w:pPr>
            <w:r w:rsidRPr="00E86A72">
              <w:rPr>
                <w:sz w:val="20"/>
                <w:szCs w:val="20"/>
              </w:rPr>
              <w:t>URGL</w:t>
            </w:r>
          </w:p>
        </w:tc>
        <w:tc>
          <w:tcPr>
            <w:tcW w:w="594" w:type="dxa"/>
          </w:tcPr>
          <w:p w14:paraId="7866DF4C" w14:textId="77777777" w:rsidR="0070224E" w:rsidRPr="00E86A72" w:rsidRDefault="0070224E" w:rsidP="00D45E5B">
            <w:pPr>
              <w:jc w:val="center"/>
              <w:rPr>
                <w:sz w:val="20"/>
                <w:szCs w:val="20"/>
              </w:rPr>
            </w:pPr>
            <w:proofErr w:type="spellStart"/>
            <w:r w:rsidRPr="00E86A72">
              <w:rPr>
                <w:sz w:val="20"/>
                <w:szCs w:val="20"/>
              </w:rPr>
              <w:t>Ra</w:t>
            </w:r>
            <w:proofErr w:type="spellEnd"/>
          </w:p>
        </w:tc>
      </w:tr>
      <w:tr w:rsidR="0070224E" w:rsidRPr="00E86A72" w14:paraId="6899E16B" w14:textId="77777777" w:rsidTr="00D45E5B">
        <w:tc>
          <w:tcPr>
            <w:tcW w:w="6345" w:type="dxa"/>
          </w:tcPr>
          <w:p w14:paraId="6D44CC45" w14:textId="77777777" w:rsidR="0070224E" w:rsidRPr="00E86A72" w:rsidRDefault="0070224E" w:rsidP="00D45E5B">
            <w:pPr>
              <w:jc w:val="both"/>
              <w:rPr>
                <w:sz w:val="20"/>
                <w:szCs w:val="20"/>
              </w:rPr>
            </w:pPr>
            <w:r w:rsidRPr="00E86A72">
              <w:rPr>
                <w:sz w:val="20"/>
                <w:szCs w:val="20"/>
              </w:rPr>
              <w:t>Chodby, komunikační prostory</w:t>
            </w:r>
          </w:p>
        </w:tc>
        <w:tc>
          <w:tcPr>
            <w:tcW w:w="1418" w:type="dxa"/>
          </w:tcPr>
          <w:p w14:paraId="035D54C7" w14:textId="77777777" w:rsidR="0070224E" w:rsidRPr="00E86A72" w:rsidRDefault="0070224E" w:rsidP="00D45E5B">
            <w:pPr>
              <w:jc w:val="center"/>
              <w:rPr>
                <w:sz w:val="20"/>
                <w:szCs w:val="20"/>
              </w:rPr>
            </w:pPr>
            <w:proofErr w:type="gramStart"/>
            <w:r w:rsidRPr="00E86A72">
              <w:rPr>
                <w:sz w:val="20"/>
                <w:szCs w:val="20"/>
              </w:rPr>
              <w:t>100 - 150</w:t>
            </w:r>
            <w:proofErr w:type="gramEnd"/>
          </w:p>
        </w:tc>
        <w:tc>
          <w:tcPr>
            <w:tcW w:w="931" w:type="dxa"/>
          </w:tcPr>
          <w:p w14:paraId="2E8A0460" w14:textId="77777777" w:rsidR="0070224E" w:rsidRPr="00E86A72" w:rsidRDefault="0070224E" w:rsidP="00D45E5B">
            <w:pPr>
              <w:jc w:val="center"/>
              <w:rPr>
                <w:sz w:val="20"/>
                <w:szCs w:val="20"/>
              </w:rPr>
            </w:pPr>
            <w:proofErr w:type="gramStart"/>
            <w:r w:rsidRPr="00E86A72">
              <w:rPr>
                <w:sz w:val="20"/>
                <w:szCs w:val="20"/>
              </w:rPr>
              <w:t>25 - 28</w:t>
            </w:r>
            <w:proofErr w:type="gramEnd"/>
          </w:p>
        </w:tc>
        <w:tc>
          <w:tcPr>
            <w:tcW w:w="594" w:type="dxa"/>
          </w:tcPr>
          <w:p w14:paraId="7FD6A58C" w14:textId="77777777" w:rsidR="0070224E" w:rsidRPr="00E86A72" w:rsidRDefault="0070224E" w:rsidP="00D45E5B">
            <w:pPr>
              <w:jc w:val="center"/>
              <w:rPr>
                <w:sz w:val="20"/>
                <w:szCs w:val="20"/>
              </w:rPr>
            </w:pPr>
            <w:r w:rsidRPr="00E86A72">
              <w:rPr>
                <w:sz w:val="20"/>
                <w:szCs w:val="20"/>
              </w:rPr>
              <w:t>40</w:t>
            </w:r>
          </w:p>
        </w:tc>
      </w:tr>
      <w:tr w:rsidR="0070224E" w:rsidRPr="00E86A72" w14:paraId="1DFEFA79" w14:textId="77777777" w:rsidTr="00D45E5B">
        <w:tc>
          <w:tcPr>
            <w:tcW w:w="6345" w:type="dxa"/>
          </w:tcPr>
          <w:p w14:paraId="7269C5EC" w14:textId="77777777" w:rsidR="0070224E" w:rsidRPr="00E86A72" w:rsidRDefault="0070224E" w:rsidP="00D45E5B">
            <w:pPr>
              <w:jc w:val="both"/>
              <w:rPr>
                <w:sz w:val="20"/>
                <w:szCs w:val="20"/>
              </w:rPr>
            </w:pPr>
            <w:r w:rsidRPr="00E86A72">
              <w:rPr>
                <w:sz w:val="20"/>
                <w:szCs w:val="20"/>
              </w:rPr>
              <w:t>Sklady</w:t>
            </w:r>
          </w:p>
        </w:tc>
        <w:tc>
          <w:tcPr>
            <w:tcW w:w="1418" w:type="dxa"/>
          </w:tcPr>
          <w:p w14:paraId="5EDAD8D5" w14:textId="77777777" w:rsidR="0070224E" w:rsidRPr="00E86A72" w:rsidRDefault="0070224E" w:rsidP="00D45E5B">
            <w:pPr>
              <w:jc w:val="center"/>
              <w:rPr>
                <w:sz w:val="20"/>
                <w:szCs w:val="20"/>
              </w:rPr>
            </w:pPr>
            <w:proofErr w:type="gramStart"/>
            <w:r w:rsidRPr="00E86A72">
              <w:rPr>
                <w:sz w:val="20"/>
                <w:szCs w:val="20"/>
              </w:rPr>
              <w:t>100 – 200</w:t>
            </w:r>
            <w:proofErr w:type="gramEnd"/>
          </w:p>
        </w:tc>
        <w:tc>
          <w:tcPr>
            <w:tcW w:w="931" w:type="dxa"/>
          </w:tcPr>
          <w:p w14:paraId="0CBD4504" w14:textId="77777777" w:rsidR="0070224E" w:rsidRPr="00E86A72" w:rsidRDefault="0070224E" w:rsidP="00D45E5B">
            <w:pPr>
              <w:jc w:val="center"/>
              <w:rPr>
                <w:sz w:val="20"/>
                <w:szCs w:val="20"/>
              </w:rPr>
            </w:pPr>
            <w:r w:rsidRPr="00E86A72">
              <w:rPr>
                <w:sz w:val="20"/>
                <w:szCs w:val="20"/>
              </w:rPr>
              <w:t>25</w:t>
            </w:r>
          </w:p>
        </w:tc>
        <w:tc>
          <w:tcPr>
            <w:tcW w:w="594" w:type="dxa"/>
          </w:tcPr>
          <w:p w14:paraId="540D5191" w14:textId="77777777" w:rsidR="0070224E" w:rsidRPr="00E86A72" w:rsidRDefault="0070224E" w:rsidP="00D45E5B">
            <w:pPr>
              <w:jc w:val="center"/>
              <w:rPr>
                <w:sz w:val="20"/>
                <w:szCs w:val="20"/>
              </w:rPr>
            </w:pPr>
            <w:r w:rsidRPr="00E86A72">
              <w:rPr>
                <w:sz w:val="20"/>
                <w:szCs w:val="20"/>
              </w:rPr>
              <w:t>80</w:t>
            </w:r>
          </w:p>
        </w:tc>
      </w:tr>
      <w:tr w:rsidR="0070224E" w:rsidRPr="00E86A72" w14:paraId="5DB8BB00" w14:textId="77777777" w:rsidTr="00D45E5B">
        <w:tc>
          <w:tcPr>
            <w:tcW w:w="6345" w:type="dxa"/>
          </w:tcPr>
          <w:p w14:paraId="59DBC2C8" w14:textId="77777777" w:rsidR="0070224E" w:rsidRPr="00E86A72" w:rsidRDefault="0070224E" w:rsidP="00D45E5B">
            <w:pPr>
              <w:jc w:val="both"/>
              <w:rPr>
                <w:sz w:val="20"/>
                <w:szCs w:val="20"/>
              </w:rPr>
            </w:pPr>
            <w:r w:rsidRPr="00E86A72">
              <w:rPr>
                <w:sz w:val="20"/>
                <w:szCs w:val="20"/>
              </w:rPr>
              <w:t>Šatny, umývárny, koupelny</w:t>
            </w:r>
          </w:p>
        </w:tc>
        <w:tc>
          <w:tcPr>
            <w:tcW w:w="1418" w:type="dxa"/>
          </w:tcPr>
          <w:p w14:paraId="5ECC4FCA" w14:textId="77777777" w:rsidR="0070224E" w:rsidRPr="00E86A72" w:rsidRDefault="0070224E" w:rsidP="00D45E5B">
            <w:pPr>
              <w:jc w:val="center"/>
              <w:rPr>
                <w:sz w:val="20"/>
                <w:szCs w:val="20"/>
              </w:rPr>
            </w:pPr>
            <w:r w:rsidRPr="00E86A72">
              <w:rPr>
                <w:sz w:val="20"/>
                <w:szCs w:val="20"/>
              </w:rPr>
              <w:t>200</w:t>
            </w:r>
          </w:p>
        </w:tc>
        <w:tc>
          <w:tcPr>
            <w:tcW w:w="931" w:type="dxa"/>
          </w:tcPr>
          <w:p w14:paraId="5F1DF01E" w14:textId="77777777" w:rsidR="0070224E" w:rsidRPr="00E86A72" w:rsidRDefault="0070224E" w:rsidP="00D45E5B">
            <w:pPr>
              <w:jc w:val="center"/>
              <w:rPr>
                <w:sz w:val="20"/>
                <w:szCs w:val="20"/>
              </w:rPr>
            </w:pPr>
            <w:r w:rsidRPr="00E86A72">
              <w:rPr>
                <w:sz w:val="20"/>
                <w:szCs w:val="20"/>
              </w:rPr>
              <w:t>22</w:t>
            </w:r>
          </w:p>
        </w:tc>
        <w:tc>
          <w:tcPr>
            <w:tcW w:w="594" w:type="dxa"/>
          </w:tcPr>
          <w:p w14:paraId="1A9192C8" w14:textId="77777777" w:rsidR="0070224E" w:rsidRPr="00E86A72" w:rsidRDefault="0070224E" w:rsidP="00D45E5B">
            <w:pPr>
              <w:jc w:val="center"/>
              <w:rPr>
                <w:sz w:val="20"/>
                <w:szCs w:val="20"/>
              </w:rPr>
            </w:pPr>
            <w:r w:rsidRPr="00E86A72">
              <w:rPr>
                <w:sz w:val="20"/>
                <w:szCs w:val="20"/>
              </w:rPr>
              <w:t>80</w:t>
            </w:r>
          </w:p>
        </w:tc>
      </w:tr>
      <w:tr w:rsidR="0070224E" w:rsidRPr="00E86A72" w14:paraId="16308767" w14:textId="77777777" w:rsidTr="00D45E5B">
        <w:tc>
          <w:tcPr>
            <w:tcW w:w="6345" w:type="dxa"/>
          </w:tcPr>
          <w:p w14:paraId="12EADF9F" w14:textId="77777777" w:rsidR="0070224E" w:rsidRPr="00E86A72" w:rsidRDefault="0070224E" w:rsidP="00D45E5B">
            <w:pPr>
              <w:jc w:val="both"/>
              <w:rPr>
                <w:sz w:val="20"/>
                <w:szCs w:val="20"/>
              </w:rPr>
            </w:pPr>
            <w:r>
              <w:rPr>
                <w:sz w:val="20"/>
                <w:szCs w:val="20"/>
              </w:rPr>
              <w:t>Učebny</w:t>
            </w:r>
          </w:p>
        </w:tc>
        <w:tc>
          <w:tcPr>
            <w:tcW w:w="1418" w:type="dxa"/>
          </w:tcPr>
          <w:p w14:paraId="57918A76" w14:textId="77777777" w:rsidR="0070224E" w:rsidRPr="00E86A72" w:rsidRDefault="0070224E" w:rsidP="00D45E5B">
            <w:pPr>
              <w:jc w:val="center"/>
              <w:rPr>
                <w:sz w:val="20"/>
                <w:szCs w:val="20"/>
              </w:rPr>
            </w:pPr>
            <w:proofErr w:type="gramStart"/>
            <w:r w:rsidRPr="00E86A72">
              <w:rPr>
                <w:sz w:val="20"/>
                <w:szCs w:val="20"/>
              </w:rPr>
              <w:t>300 - 500</w:t>
            </w:r>
            <w:proofErr w:type="gramEnd"/>
          </w:p>
        </w:tc>
        <w:tc>
          <w:tcPr>
            <w:tcW w:w="931" w:type="dxa"/>
          </w:tcPr>
          <w:p w14:paraId="0579B773" w14:textId="77777777" w:rsidR="0070224E" w:rsidRPr="00E86A72" w:rsidRDefault="0070224E" w:rsidP="00D45E5B">
            <w:pPr>
              <w:jc w:val="center"/>
              <w:rPr>
                <w:sz w:val="20"/>
                <w:szCs w:val="20"/>
              </w:rPr>
            </w:pPr>
            <w:r>
              <w:rPr>
                <w:sz w:val="20"/>
                <w:szCs w:val="20"/>
              </w:rPr>
              <w:t>19</w:t>
            </w:r>
          </w:p>
        </w:tc>
        <w:tc>
          <w:tcPr>
            <w:tcW w:w="594" w:type="dxa"/>
          </w:tcPr>
          <w:p w14:paraId="297F5D71" w14:textId="77777777" w:rsidR="0070224E" w:rsidRPr="00E86A72" w:rsidRDefault="0070224E" w:rsidP="00D45E5B">
            <w:pPr>
              <w:jc w:val="center"/>
              <w:rPr>
                <w:sz w:val="20"/>
                <w:szCs w:val="20"/>
              </w:rPr>
            </w:pPr>
            <w:r>
              <w:rPr>
                <w:sz w:val="20"/>
                <w:szCs w:val="20"/>
              </w:rPr>
              <w:t>80</w:t>
            </w:r>
          </w:p>
        </w:tc>
      </w:tr>
    </w:tbl>
    <w:p w14:paraId="5F47E23D" w14:textId="77777777" w:rsidR="0070224E" w:rsidRDefault="0070224E" w:rsidP="00BC4C13">
      <w:pPr>
        <w:jc w:val="both"/>
        <w:rPr>
          <w:sz w:val="20"/>
          <w:szCs w:val="20"/>
        </w:rPr>
      </w:pPr>
    </w:p>
    <w:p w14:paraId="5AEF9EDA" w14:textId="65C20508" w:rsidR="007D3E89" w:rsidRPr="00BC4C13" w:rsidRDefault="007D3E89" w:rsidP="00BC4C13">
      <w:pPr>
        <w:jc w:val="both"/>
        <w:rPr>
          <w:sz w:val="20"/>
          <w:szCs w:val="20"/>
        </w:rPr>
      </w:pPr>
      <w:proofErr w:type="spellStart"/>
      <w:r w:rsidRPr="00BC4C13">
        <w:rPr>
          <w:sz w:val="20"/>
          <w:szCs w:val="20"/>
        </w:rPr>
        <w:t>Ēm</w:t>
      </w:r>
      <w:proofErr w:type="spellEnd"/>
      <w:r w:rsidRPr="00BC4C13">
        <w:rPr>
          <w:sz w:val="20"/>
          <w:szCs w:val="20"/>
        </w:rPr>
        <w:t xml:space="preserve"> (</w:t>
      </w:r>
      <w:proofErr w:type="spellStart"/>
      <w:r w:rsidRPr="00BC4C13">
        <w:rPr>
          <w:sz w:val="20"/>
          <w:szCs w:val="20"/>
        </w:rPr>
        <w:t>lx</w:t>
      </w:r>
      <w:proofErr w:type="spellEnd"/>
      <w:r w:rsidRPr="00BC4C13">
        <w:rPr>
          <w:sz w:val="20"/>
          <w:szCs w:val="20"/>
        </w:rPr>
        <w:t>)</w:t>
      </w:r>
      <w:r w:rsidRPr="00BC4C13">
        <w:rPr>
          <w:sz w:val="20"/>
          <w:szCs w:val="20"/>
        </w:rPr>
        <w:tab/>
      </w:r>
      <w:r w:rsidRPr="00BC4C13">
        <w:rPr>
          <w:sz w:val="20"/>
          <w:szCs w:val="20"/>
        </w:rPr>
        <w:tab/>
        <w:t>udržovaná osvětlenost</w:t>
      </w:r>
    </w:p>
    <w:p w14:paraId="35ADE651" w14:textId="77777777" w:rsidR="007D3E89" w:rsidRPr="00BC4C13" w:rsidRDefault="007D3E89" w:rsidP="00BC4C13">
      <w:pPr>
        <w:jc w:val="both"/>
        <w:rPr>
          <w:sz w:val="20"/>
          <w:szCs w:val="20"/>
        </w:rPr>
      </w:pPr>
      <w:r w:rsidRPr="00BC4C13">
        <w:rPr>
          <w:sz w:val="20"/>
          <w:szCs w:val="20"/>
        </w:rPr>
        <w:t>URGL</w:t>
      </w:r>
      <w:r w:rsidRPr="00BC4C13">
        <w:rPr>
          <w:sz w:val="20"/>
          <w:szCs w:val="20"/>
        </w:rPr>
        <w:tab/>
      </w:r>
      <w:r w:rsidRPr="00BC4C13">
        <w:rPr>
          <w:sz w:val="20"/>
          <w:szCs w:val="20"/>
        </w:rPr>
        <w:tab/>
        <w:t>jednotka omezení oslnění</w:t>
      </w:r>
    </w:p>
    <w:p w14:paraId="6B697216" w14:textId="77777777" w:rsidR="007D3E89" w:rsidRPr="00BC4C13" w:rsidRDefault="007D3E89" w:rsidP="00BC4C13">
      <w:pPr>
        <w:jc w:val="both"/>
        <w:rPr>
          <w:sz w:val="20"/>
          <w:szCs w:val="20"/>
        </w:rPr>
      </w:pPr>
      <w:proofErr w:type="spellStart"/>
      <w:r w:rsidRPr="00BC4C13">
        <w:rPr>
          <w:sz w:val="20"/>
          <w:szCs w:val="20"/>
        </w:rPr>
        <w:t>Ra</w:t>
      </w:r>
      <w:proofErr w:type="spellEnd"/>
      <w:r w:rsidRPr="00BC4C13">
        <w:rPr>
          <w:sz w:val="20"/>
          <w:szCs w:val="20"/>
        </w:rPr>
        <w:tab/>
      </w:r>
      <w:r w:rsidRPr="00BC4C13">
        <w:rPr>
          <w:sz w:val="20"/>
          <w:szCs w:val="20"/>
        </w:rPr>
        <w:tab/>
        <w:t>index podání barev</w:t>
      </w:r>
    </w:p>
    <w:p w14:paraId="474AACD4" w14:textId="77777777" w:rsidR="007D3E89" w:rsidRDefault="007D3E89" w:rsidP="00BC4C13">
      <w:pPr>
        <w:jc w:val="both"/>
        <w:rPr>
          <w:sz w:val="20"/>
          <w:szCs w:val="20"/>
        </w:rPr>
      </w:pPr>
    </w:p>
    <w:bookmarkEnd w:id="22"/>
    <w:p w14:paraId="16D51E28" w14:textId="77777777" w:rsidR="00D23EAD" w:rsidRDefault="006C504A" w:rsidP="006C504A">
      <w:pPr>
        <w:jc w:val="both"/>
        <w:rPr>
          <w:sz w:val="20"/>
          <w:szCs w:val="20"/>
        </w:rPr>
      </w:pPr>
      <w:r w:rsidRPr="00E86A72">
        <w:rPr>
          <w:sz w:val="20"/>
          <w:szCs w:val="20"/>
        </w:rPr>
        <w:t>Stálost osvětlení bude zajištěna použitím svítidel s</w:t>
      </w:r>
      <w:r w:rsidR="003512B6">
        <w:rPr>
          <w:sz w:val="20"/>
          <w:szCs w:val="20"/>
        </w:rPr>
        <w:t> LED zdroji</w:t>
      </w:r>
      <w:r w:rsidRPr="00E86A72">
        <w:rPr>
          <w:sz w:val="20"/>
          <w:szCs w:val="20"/>
        </w:rPr>
        <w:t>.</w:t>
      </w:r>
      <w:r>
        <w:rPr>
          <w:sz w:val="20"/>
          <w:szCs w:val="20"/>
        </w:rPr>
        <w:t xml:space="preserve"> </w:t>
      </w:r>
      <w:r w:rsidRPr="00E86A72">
        <w:rPr>
          <w:sz w:val="20"/>
          <w:szCs w:val="20"/>
        </w:rPr>
        <w:t>Spínání osvětlení bude prostřednictvím spínačů</w:t>
      </w:r>
      <w:r w:rsidR="00D23EAD">
        <w:rPr>
          <w:sz w:val="20"/>
          <w:szCs w:val="20"/>
        </w:rPr>
        <w:t>, ovladačů a pomocných stykačů.</w:t>
      </w:r>
    </w:p>
    <w:p w14:paraId="08F28F8B" w14:textId="77777777" w:rsidR="00D23EAD" w:rsidRDefault="006C504A" w:rsidP="006C504A">
      <w:pPr>
        <w:jc w:val="both"/>
        <w:rPr>
          <w:sz w:val="20"/>
          <w:szCs w:val="20"/>
        </w:rPr>
      </w:pPr>
      <w:r w:rsidRPr="00E86A72">
        <w:rPr>
          <w:sz w:val="20"/>
          <w:szCs w:val="20"/>
        </w:rPr>
        <w:t>V umývacím prostoru budou všechny povrchové části svítidla, které jsou níže než 2,5 m nad podlahou, z trvanlivého izolantu.</w:t>
      </w:r>
    </w:p>
    <w:p w14:paraId="5C798503" w14:textId="77777777" w:rsidR="008C548B" w:rsidRPr="000704B4" w:rsidRDefault="008C548B" w:rsidP="008C548B">
      <w:pPr>
        <w:rPr>
          <w:sz w:val="20"/>
          <w:szCs w:val="20"/>
        </w:rPr>
      </w:pPr>
      <w:bookmarkStart w:id="23" w:name="_Hlk108772568"/>
      <w:r w:rsidRPr="000704B4">
        <w:rPr>
          <w:sz w:val="20"/>
          <w:szCs w:val="20"/>
        </w:rPr>
        <w:t>Osvětlovací tělesa b</w:t>
      </w:r>
      <w:r>
        <w:rPr>
          <w:sz w:val="20"/>
          <w:szCs w:val="20"/>
        </w:rPr>
        <w:t xml:space="preserve">udou přednostně použita </w:t>
      </w:r>
      <w:r w:rsidRPr="000704B4">
        <w:rPr>
          <w:sz w:val="20"/>
          <w:szCs w:val="20"/>
        </w:rPr>
        <w:t>pro osvětlení přímé, s podílem světelného toku směrem do horního poloprostoru 10 %.</w:t>
      </w:r>
    </w:p>
    <w:bookmarkEnd w:id="23"/>
    <w:p w14:paraId="3CF0A2CD" w14:textId="77777777" w:rsidR="006C504A" w:rsidRDefault="006C504A" w:rsidP="006C504A">
      <w:pPr>
        <w:jc w:val="both"/>
        <w:rPr>
          <w:iCs/>
          <w:color w:val="000000"/>
          <w:sz w:val="20"/>
          <w:szCs w:val="20"/>
        </w:rPr>
      </w:pPr>
      <w:r w:rsidRPr="005D49FC">
        <w:rPr>
          <w:iCs/>
          <w:color w:val="000000"/>
          <w:sz w:val="20"/>
          <w:szCs w:val="20"/>
        </w:rPr>
        <w:t xml:space="preserve">Přiložený výpočet osvětlení má pouze informativní charakter z důvodu nutnosti návrhu na konkrétní světelné parametry svítidel. Je možné použití jakýchkoli jiných svítidel za předpokladu aktualizace výpočtu a související </w:t>
      </w:r>
      <w:r w:rsidRPr="00386458">
        <w:rPr>
          <w:iCs/>
          <w:color w:val="000000"/>
          <w:sz w:val="20"/>
          <w:szCs w:val="20"/>
        </w:rPr>
        <w:t>aktualizace počtu a rozmístění svítidel jakéhokoli jiného výrobce.</w:t>
      </w:r>
    </w:p>
    <w:p w14:paraId="76A25CB9" w14:textId="705D7641" w:rsidR="009C7B8F" w:rsidRDefault="009C7B8F" w:rsidP="009C7B8F">
      <w:pPr>
        <w:jc w:val="both"/>
        <w:rPr>
          <w:bCs/>
          <w:sz w:val="20"/>
          <w:szCs w:val="20"/>
        </w:rPr>
      </w:pPr>
      <w:r w:rsidRPr="00771DF0">
        <w:rPr>
          <w:iCs/>
          <w:color w:val="000000"/>
          <w:sz w:val="20"/>
          <w:szCs w:val="20"/>
        </w:rPr>
        <w:t xml:space="preserve">Svítidla budou </w:t>
      </w:r>
      <w:r w:rsidRPr="005B5316">
        <w:rPr>
          <w:iCs/>
          <w:color w:val="000000"/>
          <w:sz w:val="20"/>
          <w:szCs w:val="20"/>
        </w:rPr>
        <w:t xml:space="preserve">rozmístěna dle </w:t>
      </w:r>
      <w:r w:rsidRPr="005B5316">
        <w:rPr>
          <w:color w:val="000000"/>
          <w:sz w:val="20"/>
          <w:szCs w:val="20"/>
        </w:rPr>
        <w:t xml:space="preserve">vyhlášky </w:t>
      </w:r>
      <w:r w:rsidRPr="005B5316">
        <w:rPr>
          <w:b/>
          <w:color w:val="000000"/>
          <w:sz w:val="20"/>
          <w:szCs w:val="20"/>
        </w:rPr>
        <w:t>410/2005 Sb.</w:t>
      </w:r>
      <w:r w:rsidRPr="005B5316">
        <w:rPr>
          <w:color w:val="000000"/>
          <w:sz w:val="20"/>
          <w:szCs w:val="20"/>
        </w:rPr>
        <w:t xml:space="preserve"> </w:t>
      </w:r>
      <w:r w:rsidRPr="005B5316">
        <w:rPr>
          <w:bCs/>
          <w:sz w:val="20"/>
          <w:szCs w:val="20"/>
        </w:rPr>
        <w:t>o hygienických požadavcích na prostory a provoz zařízení a provozoven pro výchovu a vzdělávání dětí a mladistvých</w:t>
      </w:r>
    </w:p>
    <w:p w14:paraId="56B667A0" w14:textId="77777777" w:rsidR="007B20D6" w:rsidRDefault="007B20D6" w:rsidP="008842F8">
      <w:pPr>
        <w:jc w:val="both"/>
        <w:rPr>
          <w:sz w:val="20"/>
          <w:szCs w:val="20"/>
        </w:rPr>
      </w:pPr>
    </w:p>
    <w:p w14:paraId="4BB094FC" w14:textId="77777777" w:rsidR="007B20D6" w:rsidRDefault="007B20D6" w:rsidP="007B20D6">
      <w:pPr>
        <w:autoSpaceDE w:val="0"/>
        <w:autoSpaceDN w:val="0"/>
        <w:adjustRightInd w:val="0"/>
        <w:jc w:val="both"/>
        <w:rPr>
          <w:b/>
          <w:bCs/>
          <w:color w:val="000000"/>
          <w:sz w:val="20"/>
          <w:szCs w:val="20"/>
        </w:rPr>
      </w:pPr>
      <w:r w:rsidRPr="008F4C32">
        <w:rPr>
          <w:b/>
          <w:bCs/>
          <w:color w:val="000000"/>
          <w:sz w:val="20"/>
          <w:szCs w:val="20"/>
        </w:rPr>
        <w:t>Typ osvětlovacích těles:</w:t>
      </w:r>
    </w:p>
    <w:p w14:paraId="4190B255" w14:textId="77777777" w:rsidR="00A23991" w:rsidRDefault="00A23991" w:rsidP="00A23991">
      <w:pPr>
        <w:autoSpaceDE w:val="0"/>
        <w:autoSpaceDN w:val="0"/>
        <w:adjustRightInd w:val="0"/>
        <w:ind w:left="993" w:hanging="993"/>
        <w:jc w:val="both"/>
        <w:rPr>
          <w:b/>
          <w:bCs/>
          <w:color w:val="000000"/>
          <w:sz w:val="20"/>
          <w:szCs w:val="20"/>
        </w:rPr>
      </w:pPr>
      <w:r w:rsidRPr="008F4C32">
        <w:rPr>
          <w:b/>
          <w:bCs/>
          <w:color w:val="000000"/>
          <w:sz w:val="20"/>
          <w:szCs w:val="20"/>
        </w:rPr>
        <w:t xml:space="preserve">Typ </w:t>
      </w:r>
      <w:r>
        <w:rPr>
          <w:b/>
          <w:bCs/>
          <w:color w:val="000000"/>
          <w:sz w:val="20"/>
          <w:szCs w:val="20"/>
        </w:rPr>
        <w:t>A</w:t>
      </w:r>
      <w:r w:rsidRPr="008F4C32">
        <w:rPr>
          <w:b/>
          <w:bCs/>
          <w:color w:val="000000"/>
          <w:sz w:val="20"/>
          <w:szCs w:val="20"/>
        </w:rPr>
        <w:tab/>
      </w:r>
      <w:r w:rsidRPr="008F4C32">
        <w:rPr>
          <w:color w:val="000000"/>
          <w:sz w:val="20"/>
          <w:szCs w:val="20"/>
        </w:rPr>
        <w:t xml:space="preserve">svítidlo LED </w:t>
      </w:r>
      <w:r>
        <w:rPr>
          <w:color w:val="000000"/>
          <w:sz w:val="20"/>
          <w:szCs w:val="20"/>
        </w:rPr>
        <w:t>zavěšené</w:t>
      </w:r>
      <w:r w:rsidRPr="008F4C32">
        <w:rPr>
          <w:color w:val="000000"/>
          <w:sz w:val="20"/>
          <w:szCs w:val="20"/>
        </w:rPr>
        <w:t xml:space="preserve">, </w:t>
      </w:r>
      <w:proofErr w:type="spellStart"/>
      <w:r w:rsidRPr="008F4C32">
        <w:rPr>
          <w:color w:val="000000"/>
          <w:sz w:val="20"/>
          <w:szCs w:val="20"/>
        </w:rPr>
        <w:t>stmívatelné</w:t>
      </w:r>
      <w:proofErr w:type="spellEnd"/>
      <w:r>
        <w:rPr>
          <w:color w:val="000000"/>
          <w:sz w:val="20"/>
          <w:szCs w:val="20"/>
        </w:rPr>
        <w:t xml:space="preserve"> systémem DALI</w:t>
      </w:r>
      <w:r w:rsidRPr="008F4C32">
        <w:rPr>
          <w:color w:val="000000"/>
          <w:sz w:val="20"/>
          <w:szCs w:val="20"/>
        </w:rPr>
        <w:t>, 1x</w:t>
      </w:r>
      <w:r>
        <w:rPr>
          <w:color w:val="000000"/>
          <w:sz w:val="20"/>
          <w:szCs w:val="20"/>
        </w:rPr>
        <w:t>43</w:t>
      </w:r>
      <w:r w:rsidRPr="008F4C32">
        <w:rPr>
          <w:color w:val="000000"/>
          <w:sz w:val="20"/>
          <w:szCs w:val="20"/>
        </w:rPr>
        <w:t xml:space="preserve">W, </w:t>
      </w:r>
      <w:r>
        <w:rPr>
          <w:color w:val="000000"/>
          <w:sz w:val="20"/>
          <w:szCs w:val="20"/>
        </w:rPr>
        <w:t>měděný hliníkový korpus,</w:t>
      </w:r>
      <w:r w:rsidRPr="008F4C32">
        <w:rPr>
          <w:color w:val="000000"/>
          <w:sz w:val="20"/>
          <w:szCs w:val="20"/>
        </w:rPr>
        <w:t xml:space="preserve"> </w:t>
      </w:r>
      <w:r>
        <w:rPr>
          <w:color w:val="000000"/>
          <w:sz w:val="20"/>
          <w:szCs w:val="20"/>
        </w:rPr>
        <w:t>prizmatický reflektor PMMA</w:t>
      </w:r>
      <w:r w:rsidRPr="008F4C32">
        <w:rPr>
          <w:color w:val="000000"/>
          <w:sz w:val="20"/>
          <w:szCs w:val="20"/>
        </w:rPr>
        <w:t>, IP</w:t>
      </w:r>
      <w:r>
        <w:rPr>
          <w:color w:val="000000"/>
          <w:sz w:val="20"/>
          <w:szCs w:val="20"/>
        </w:rPr>
        <w:t>20</w:t>
      </w:r>
      <w:r w:rsidRPr="008F4C32">
        <w:rPr>
          <w:color w:val="000000"/>
          <w:sz w:val="20"/>
          <w:szCs w:val="20"/>
        </w:rPr>
        <w:t xml:space="preserve">, </w:t>
      </w:r>
      <w:proofErr w:type="gramStart"/>
      <w:r>
        <w:rPr>
          <w:color w:val="000000"/>
          <w:sz w:val="20"/>
          <w:szCs w:val="20"/>
        </w:rPr>
        <w:t>500</w:t>
      </w:r>
      <w:r w:rsidRPr="008F4C32">
        <w:rPr>
          <w:color w:val="000000"/>
          <w:sz w:val="20"/>
          <w:szCs w:val="20"/>
        </w:rPr>
        <w:t>0lm</w:t>
      </w:r>
      <w:proofErr w:type="gramEnd"/>
      <w:r w:rsidRPr="008F4C32">
        <w:rPr>
          <w:color w:val="000000"/>
          <w:sz w:val="20"/>
          <w:szCs w:val="20"/>
        </w:rPr>
        <w:t xml:space="preserve">, 4000K, </w:t>
      </w:r>
      <w:r>
        <w:rPr>
          <w:color w:val="000000"/>
          <w:sz w:val="20"/>
          <w:szCs w:val="20"/>
        </w:rPr>
        <w:t xml:space="preserve">CRI 90-100, přídavný reflektor 68°, symetrická distribuce světla, </w:t>
      </w:r>
      <w:r w:rsidRPr="008F4C32">
        <w:rPr>
          <w:color w:val="000000"/>
          <w:sz w:val="20"/>
          <w:szCs w:val="20"/>
        </w:rPr>
        <w:t xml:space="preserve">rozměry </w:t>
      </w:r>
      <w:r>
        <w:rPr>
          <w:color w:val="000000"/>
          <w:sz w:val="20"/>
          <w:szCs w:val="20"/>
        </w:rPr>
        <w:t>Ø</w:t>
      </w:r>
      <w:r>
        <w:rPr>
          <w:rFonts w:ascii="Cambria Math" w:hAnsi="Cambria Math" w:cs="Cambria Math"/>
          <w:color w:val="000000"/>
          <w:sz w:val="20"/>
          <w:szCs w:val="20"/>
        </w:rPr>
        <w:t>315 x 395</w:t>
      </w:r>
      <w:r>
        <w:rPr>
          <w:color w:val="000000"/>
          <w:sz w:val="20"/>
          <w:szCs w:val="20"/>
        </w:rPr>
        <w:t xml:space="preserve"> mm</w:t>
      </w:r>
      <w:r w:rsidRPr="008F4C32">
        <w:rPr>
          <w:color w:val="000000"/>
          <w:sz w:val="20"/>
          <w:szCs w:val="20"/>
        </w:rPr>
        <w:t xml:space="preserve">, např. </w:t>
      </w:r>
      <w:r>
        <w:rPr>
          <w:color w:val="000000"/>
          <w:sz w:val="20"/>
          <w:szCs w:val="20"/>
        </w:rPr>
        <w:t>Z812cDDD143, včetně stropního závěsu ZSL-K10 (délka bude upravena dle požadavků investore při montáži)</w:t>
      </w:r>
    </w:p>
    <w:p w14:paraId="67164284" w14:textId="25F111B6" w:rsidR="00A23991" w:rsidRDefault="00A23991" w:rsidP="00A23991">
      <w:pPr>
        <w:autoSpaceDE w:val="0"/>
        <w:autoSpaceDN w:val="0"/>
        <w:adjustRightInd w:val="0"/>
        <w:ind w:left="993" w:hanging="993"/>
        <w:jc w:val="both"/>
        <w:rPr>
          <w:color w:val="000000"/>
          <w:sz w:val="20"/>
          <w:szCs w:val="20"/>
        </w:rPr>
      </w:pPr>
      <w:r w:rsidRPr="008F4C32">
        <w:rPr>
          <w:b/>
          <w:bCs/>
          <w:color w:val="000000"/>
          <w:sz w:val="20"/>
          <w:szCs w:val="20"/>
        </w:rPr>
        <w:t xml:space="preserve">Typ </w:t>
      </w:r>
      <w:r>
        <w:rPr>
          <w:b/>
          <w:bCs/>
          <w:color w:val="000000"/>
          <w:sz w:val="20"/>
          <w:szCs w:val="20"/>
        </w:rPr>
        <w:t>B</w:t>
      </w:r>
      <w:r w:rsidRPr="008F4C32">
        <w:rPr>
          <w:b/>
          <w:bCs/>
          <w:color w:val="000000"/>
          <w:sz w:val="20"/>
          <w:szCs w:val="20"/>
        </w:rPr>
        <w:tab/>
      </w:r>
      <w:r w:rsidRPr="008F4C32">
        <w:rPr>
          <w:color w:val="000000"/>
          <w:sz w:val="20"/>
          <w:szCs w:val="20"/>
        </w:rPr>
        <w:t xml:space="preserve">svítidlo LED přisazené kruhové </w:t>
      </w:r>
      <w:r w:rsidRPr="008F4C32">
        <w:rPr>
          <w:rFonts w:ascii="Cambria Math" w:hAnsi="Cambria Math" w:cs="Cambria Math"/>
          <w:color w:val="000000"/>
          <w:sz w:val="20"/>
          <w:szCs w:val="20"/>
        </w:rPr>
        <w:t>∅</w:t>
      </w:r>
      <w:r w:rsidRPr="008F4C32">
        <w:rPr>
          <w:color w:val="000000"/>
          <w:sz w:val="20"/>
          <w:szCs w:val="20"/>
        </w:rPr>
        <w:t xml:space="preserve">375, </w:t>
      </w:r>
      <w:proofErr w:type="spellStart"/>
      <w:r w:rsidRPr="008F4C32">
        <w:rPr>
          <w:color w:val="000000"/>
          <w:sz w:val="20"/>
          <w:szCs w:val="20"/>
        </w:rPr>
        <w:t>nestmívatelné</w:t>
      </w:r>
      <w:proofErr w:type="spellEnd"/>
      <w:r w:rsidRPr="008F4C32">
        <w:rPr>
          <w:color w:val="000000"/>
          <w:sz w:val="20"/>
          <w:szCs w:val="20"/>
        </w:rPr>
        <w:t xml:space="preserve">, 1x27W, zdroj </w:t>
      </w:r>
      <w:proofErr w:type="gramStart"/>
      <w:r w:rsidRPr="008F4C32">
        <w:rPr>
          <w:color w:val="000000"/>
          <w:sz w:val="20"/>
          <w:szCs w:val="20"/>
        </w:rPr>
        <w:t>700mA</w:t>
      </w:r>
      <w:proofErr w:type="gramEnd"/>
      <w:r w:rsidRPr="008F4C32">
        <w:rPr>
          <w:color w:val="000000"/>
          <w:sz w:val="20"/>
          <w:szCs w:val="20"/>
        </w:rPr>
        <w:t xml:space="preserve">, 6x12 LED, </w:t>
      </w:r>
      <w:r>
        <w:rPr>
          <w:color w:val="000000"/>
          <w:sz w:val="20"/>
          <w:szCs w:val="20"/>
        </w:rPr>
        <w:t>bílý ocelový korpus,</w:t>
      </w:r>
      <w:r w:rsidRPr="008F4C32">
        <w:rPr>
          <w:color w:val="000000"/>
          <w:sz w:val="20"/>
          <w:szCs w:val="20"/>
        </w:rPr>
        <w:t xml:space="preserve"> opálový kryt, IP4</w:t>
      </w:r>
      <w:r>
        <w:rPr>
          <w:color w:val="000000"/>
          <w:sz w:val="20"/>
          <w:szCs w:val="20"/>
        </w:rPr>
        <w:t>0</w:t>
      </w:r>
      <w:r w:rsidRPr="008F4C32">
        <w:rPr>
          <w:color w:val="000000"/>
          <w:sz w:val="20"/>
          <w:szCs w:val="20"/>
        </w:rPr>
        <w:t>, 2</w:t>
      </w:r>
      <w:r>
        <w:rPr>
          <w:color w:val="000000"/>
          <w:sz w:val="20"/>
          <w:szCs w:val="20"/>
        </w:rPr>
        <w:t>9</w:t>
      </w:r>
      <w:r w:rsidRPr="008F4C32">
        <w:rPr>
          <w:color w:val="000000"/>
          <w:sz w:val="20"/>
          <w:szCs w:val="20"/>
        </w:rPr>
        <w:t xml:space="preserve">00lm, 4000K, </w:t>
      </w:r>
      <w:r>
        <w:rPr>
          <w:color w:val="000000"/>
          <w:sz w:val="20"/>
          <w:szCs w:val="20"/>
        </w:rPr>
        <w:t xml:space="preserve">CRI 80-89, </w:t>
      </w:r>
      <w:r w:rsidRPr="008F4C32">
        <w:rPr>
          <w:color w:val="000000"/>
          <w:sz w:val="20"/>
          <w:szCs w:val="20"/>
        </w:rPr>
        <w:t xml:space="preserve">rozměry </w:t>
      </w:r>
      <w:r w:rsidRPr="008F4C32">
        <w:rPr>
          <w:rFonts w:ascii="Cambria Math" w:hAnsi="Cambria Math" w:cs="Cambria Math"/>
          <w:color w:val="000000"/>
          <w:sz w:val="20"/>
          <w:szCs w:val="20"/>
        </w:rPr>
        <w:t>∅</w:t>
      </w:r>
      <w:r w:rsidRPr="008F4C32">
        <w:rPr>
          <w:color w:val="000000"/>
          <w:sz w:val="20"/>
          <w:szCs w:val="20"/>
        </w:rPr>
        <w:t>375 x 108</w:t>
      </w:r>
      <w:r>
        <w:rPr>
          <w:color w:val="000000"/>
          <w:sz w:val="20"/>
          <w:szCs w:val="20"/>
        </w:rPr>
        <w:t xml:space="preserve"> mm</w:t>
      </w:r>
      <w:r w:rsidRPr="008F4C32">
        <w:rPr>
          <w:color w:val="000000"/>
          <w:sz w:val="20"/>
          <w:szCs w:val="20"/>
        </w:rPr>
        <w:t>, např. BRS4KO375V2/ND</w:t>
      </w:r>
      <w:r w:rsidRPr="008F4C32">
        <w:rPr>
          <w:b/>
          <w:bCs/>
          <w:color w:val="000000"/>
          <w:sz w:val="20"/>
          <w:szCs w:val="20"/>
        </w:rPr>
        <w:t xml:space="preserve"> </w:t>
      </w:r>
    </w:p>
    <w:p w14:paraId="5C02A169" w14:textId="77777777" w:rsidR="00A23991" w:rsidRDefault="00A23991" w:rsidP="00A23991">
      <w:pPr>
        <w:autoSpaceDE w:val="0"/>
        <w:autoSpaceDN w:val="0"/>
        <w:adjustRightInd w:val="0"/>
        <w:ind w:left="993" w:hanging="993"/>
        <w:jc w:val="both"/>
        <w:rPr>
          <w:color w:val="000000"/>
          <w:sz w:val="20"/>
          <w:szCs w:val="20"/>
        </w:rPr>
      </w:pPr>
      <w:r w:rsidRPr="008F4C32">
        <w:rPr>
          <w:b/>
          <w:bCs/>
          <w:color w:val="000000"/>
          <w:sz w:val="20"/>
          <w:szCs w:val="20"/>
        </w:rPr>
        <w:t>Typ N</w:t>
      </w:r>
      <w:r>
        <w:rPr>
          <w:b/>
          <w:bCs/>
          <w:color w:val="000000"/>
          <w:sz w:val="20"/>
          <w:szCs w:val="20"/>
        </w:rPr>
        <w:t>1</w:t>
      </w:r>
      <w:r w:rsidRPr="008F4C32">
        <w:rPr>
          <w:b/>
          <w:bCs/>
          <w:color w:val="000000"/>
          <w:sz w:val="20"/>
          <w:szCs w:val="20"/>
        </w:rPr>
        <w:tab/>
      </w:r>
      <w:r w:rsidRPr="008F4C32">
        <w:rPr>
          <w:color w:val="000000"/>
          <w:sz w:val="20"/>
          <w:szCs w:val="20"/>
        </w:rPr>
        <w:t>svítidlo nouzové LED přisazené</w:t>
      </w:r>
      <w:r>
        <w:rPr>
          <w:color w:val="000000"/>
          <w:sz w:val="20"/>
          <w:szCs w:val="20"/>
        </w:rPr>
        <w:t xml:space="preserve"> </w:t>
      </w:r>
      <w:r w:rsidRPr="008F4C32">
        <w:rPr>
          <w:color w:val="000000"/>
          <w:sz w:val="20"/>
          <w:szCs w:val="20"/>
        </w:rPr>
        <w:t xml:space="preserve">1x3W, </w:t>
      </w:r>
      <w:proofErr w:type="gramStart"/>
      <w:r>
        <w:rPr>
          <w:color w:val="000000"/>
          <w:sz w:val="20"/>
          <w:szCs w:val="20"/>
        </w:rPr>
        <w:t>395</w:t>
      </w:r>
      <w:r w:rsidRPr="008F4C32">
        <w:rPr>
          <w:color w:val="000000"/>
          <w:sz w:val="20"/>
          <w:szCs w:val="20"/>
        </w:rPr>
        <w:t>lm</w:t>
      </w:r>
      <w:proofErr w:type="gramEnd"/>
      <w:r w:rsidRPr="008F4C32">
        <w:rPr>
          <w:color w:val="000000"/>
          <w:sz w:val="20"/>
          <w:szCs w:val="20"/>
        </w:rPr>
        <w:t xml:space="preserve">, 1hod, IP65, </w:t>
      </w:r>
      <w:proofErr w:type="spellStart"/>
      <w:r w:rsidRPr="008F4C32">
        <w:rPr>
          <w:color w:val="000000"/>
          <w:sz w:val="20"/>
          <w:szCs w:val="20"/>
        </w:rPr>
        <w:t>autotest</w:t>
      </w:r>
      <w:proofErr w:type="spellEnd"/>
      <w:r w:rsidRPr="008F4C32">
        <w:rPr>
          <w:color w:val="000000"/>
          <w:sz w:val="20"/>
          <w:szCs w:val="20"/>
        </w:rPr>
        <w:t xml:space="preserve">, svítící při výpadku, </w:t>
      </w:r>
      <w:r>
        <w:rPr>
          <w:color w:val="000000"/>
          <w:sz w:val="20"/>
          <w:szCs w:val="20"/>
        </w:rPr>
        <w:t xml:space="preserve">včetně baterie Ni-Cd 3,6V, korpus plastový, barvy bílé, polykarbonátový kryt, </w:t>
      </w:r>
      <w:r w:rsidRPr="008F4C32">
        <w:rPr>
          <w:color w:val="000000"/>
          <w:sz w:val="20"/>
          <w:szCs w:val="20"/>
        </w:rPr>
        <w:t>rozměry 276</w:t>
      </w:r>
      <w:r>
        <w:rPr>
          <w:color w:val="000000"/>
          <w:sz w:val="20"/>
          <w:szCs w:val="20"/>
        </w:rPr>
        <w:t xml:space="preserve"> </w:t>
      </w:r>
      <w:r w:rsidRPr="008F4C32">
        <w:rPr>
          <w:color w:val="000000"/>
          <w:sz w:val="20"/>
          <w:szCs w:val="20"/>
        </w:rPr>
        <w:t>x</w:t>
      </w:r>
      <w:r>
        <w:rPr>
          <w:color w:val="000000"/>
          <w:sz w:val="20"/>
          <w:szCs w:val="20"/>
        </w:rPr>
        <w:t xml:space="preserve"> </w:t>
      </w:r>
      <w:r w:rsidRPr="008F4C32">
        <w:rPr>
          <w:color w:val="000000"/>
          <w:sz w:val="20"/>
          <w:szCs w:val="20"/>
        </w:rPr>
        <w:t>143</w:t>
      </w:r>
      <w:r>
        <w:rPr>
          <w:color w:val="000000"/>
          <w:sz w:val="20"/>
          <w:szCs w:val="20"/>
        </w:rPr>
        <w:t xml:space="preserve"> </w:t>
      </w:r>
      <w:r w:rsidRPr="008F4C32">
        <w:rPr>
          <w:color w:val="000000"/>
          <w:sz w:val="20"/>
          <w:szCs w:val="20"/>
        </w:rPr>
        <w:t>x</w:t>
      </w:r>
      <w:r>
        <w:rPr>
          <w:color w:val="000000"/>
          <w:sz w:val="20"/>
          <w:szCs w:val="20"/>
        </w:rPr>
        <w:t xml:space="preserve"> </w:t>
      </w:r>
      <w:r w:rsidRPr="008F4C32">
        <w:rPr>
          <w:color w:val="000000"/>
          <w:sz w:val="20"/>
          <w:szCs w:val="20"/>
        </w:rPr>
        <w:t>44</w:t>
      </w:r>
      <w:r>
        <w:rPr>
          <w:color w:val="000000"/>
          <w:sz w:val="20"/>
          <w:szCs w:val="20"/>
        </w:rPr>
        <w:t xml:space="preserve"> mm, </w:t>
      </w:r>
      <w:r w:rsidRPr="008F4C32">
        <w:rPr>
          <w:color w:val="000000"/>
          <w:sz w:val="20"/>
          <w:szCs w:val="20"/>
        </w:rPr>
        <w:t xml:space="preserve">např. </w:t>
      </w:r>
      <w:r>
        <w:rPr>
          <w:color w:val="000000"/>
          <w:sz w:val="20"/>
          <w:szCs w:val="20"/>
        </w:rPr>
        <w:t xml:space="preserve">typ </w:t>
      </w:r>
      <w:r w:rsidRPr="008F4C32">
        <w:rPr>
          <w:color w:val="000000"/>
          <w:sz w:val="20"/>
          <w:szCs w:val="20"/>
        </w:rPr>
        <w:t>OZN/ETE/3W/C/1/SA</w:t>
      </w:r>
    </w:p>
    <w:p w14:paraId="4DCC25A2" w14:textId="77777777" w:rsidR="00A12A01" w:rsidRPr="00A12A01" w:rsidRDefault="00A12A01" w:rsidP="00A12A01">
      <w:pPr>
        <w:jc w:val="both"/>
        <w:rPr>
          <w:iCs/>
          <w:color w:val="000000"/>
          <w:sz w:val="20"/>
          <w:szCs w:val="20"/>
        </w:rPr>
      </w:pPr>
      <w:r w:rsidRPr="00A12A01">
        <w:rPr>
          <w:iCs/>
          <w:color w:val="000000"/>
          <w:sz w:val="20"/>
          <w:szCs w:val="20"/>
        </w:rPr>
        <w:t>Všechny vizuální prvky interiéru i exteriéru a jejich rozmístění musí být odsouhlaseny generálním projektantem nebo investorem (vzorování).</w:t>
      </w:r>
    </w:p>
    <w:p w14:paraId="2BCC9E94" w14:textId="77777777" w:rsidR="0040142A" w:rsidRDefault="0040142A" w:rsidP="009F1A24">
      <w:pPr>
        <w:jc w:val="both"/>
        <w:rPr>
          <w:sz w:val="20"/>
          <w:szCs w:val="20"/>
        </w:rPr>
      </w:pPr>
    </w:p>
    <w:p w14:paraId="63EC6EBA" w14:textId="77777777" w:rsidR="00527422" w:rsidRPr="003577CC" w:rsidRDefault="00527422" w:rsidP="00527422">
      <w:pPr>
        <w:jc w:val="center"/>
        <w:rPr>
          <w:b/>
          <w:bCs/>
          <w:sz w:val="32"/>
          <w:szCs w:val="32"/>
          <w:u w:val="single"/>
        </w:rPr>
      </w:pPr>
      <w:bookmarkStart w:id="24" w:name="_Ref8444351"/>
      <w:bookmarkStart w:id="25" w:name="_Toc12946667"/>
      <w:bookmarkStart w:id="26" w:name="_Toc89061611"/>
      <w:r w:rsidRPr="003577CC">
        <w:rPr>
          <w:b/>
          <w:bCs/>
          <w:sz w:val="32"/>
          <w:szCs w:val="32"/>
          <w:u w:val="single"/>
        </w:rPr>
        <w:lastRenderedPageBreak/>
        <w:t>NOUZOVÉ OSVĚTLENÍ ÚNIKOVÝCH CEST</w:t>
      </w:r>
      <w:bookmarkEnd w:id="24"/>
      <w:bookmarkEnd w:id="25"/>
      <w:bookmarkEnd w:id="26"/>
    </w:p>
    <w:p w14:paraId="0060C30B" w14:textId="77777777" w:rsidR="00527422" w:rsidRPr="00E86A72" w:rsidRDefault="00527422" w:rsidP="00527422">
      <w:pPr>
        <w:rPr>
          <w:sz w:val="20"/>
          <w:szCs w:val="20"/>
        </w:rPr>
      </w:pPr>
    </w:p>
    <w:p w14:paraId="1B273EF0" w14:textId="77777777" w:rsidR="00527422" w:rsidRDefault="00527422" w:rsidP="00527422">
      <w:pPr>
        <w:jc w:val="both"/>
        <w:rPr>
          <w:sz w:val="20"/>
          <w:szCs w:val="20"/>
        </w:rPr>
      </w:pPr>
      <w:r w:rsidRPr="00E86A72">
        <w:rPr>
          <w:sz w:val="20"/>
          <w:szCs w:val="20"/>
        </w:rPr>
        <w:t xml:space="preserve">Pro únikové cesty do šířky </w:t>
      </w:r>
      <w:smartTag w:uri="urn:schemas-microsoft-com:office:smarttags" w:element="metricconverter">
        <w:smartTagPr>
          <w:attr w:name="ProductID" w:val="2 m"/>
        </w:smartTagPr>
        <w:r w:rsidRPr="00E86A72">
          <w:rPr>
            <w:sz w:val="20"/>
            <w:szCs w:val="20"/>
          </w:rPr>
          <w:t>2 m</w:t>
        </w:r>
      </w:smartTag>
      <w:r w:rsidRPr="00E86A72">
        <w:rPr>
          <w:sz w:val="20"/>
          <w:szCs w:val="20"/>
        </w:rPr>
        <w:t xml:space="preserve"> nesmí být horizontální osvětlenost na podlaze podél osy únikové cesty menší než 1 </w:t>
      </w:r>
      <w:proofErr w:type="spellStart"/>
      <w:r w:rsidRPr="00E86A72">
        <w:rPr>
          <w:sz w:val="20"/>
          <w:szCs w:val="20"/>
        </w:rPr>
        <w:t>lx</w:t>
      </w:r>
      <w:proofErr w:type="spellEnd"/>
      <w:r w:rsidRPr="00E86A72">
        <w:rPr>
          <w:sz w:val="20"/>
          <w:szCs w:val="20"/>
        </w:rPr>
        <w:t xml:space="preserve"> a středový pás, široký alespoň polovinu šíře cesty, musí být osvětlen minimálně na 50 % této hodnoty. Poměr maximální a minimální osvětlenosti podél osy únikové cesty nesmí být větší než </w:t>
      </w:r>
      <w:proofErr w:type="gramStart"/>
      <w:r w:rsidRPr="00E86A72">
        <w:rPr>
          <w:sz w:val="20"/>
          <w:szCs w:val="20"/>
        </w:rPr>
        <w:t>40 :</w:t>
      </w:r>
      <w:proofErr w:type="gramEnd"/>
      <w:r w:rsidRPr="00E86A72">
        <w:rPr>
          <w:sz w:val="20"/>
          <w:szCs w:val="20"/>
        </w:rPr>
        <w:t xml:space="preserve"> 1. Osvětlení nesmí oslňovat. Pro rozlišení bezpečnostních barev musí být minimální hodnota indexu podání barev </w:t>
      </w:r>
      <w:proofErr w:type="spellStart"/>
      <w:r w:rsidRPr="00E86A72">
        <w:rPr>
          <w:sz w:val="20"/>
          <w:szCs w:val="20"/>
        </w:rPr>
        <w:t>Ra</w:t>
      </w:r>
      <w:proofErr w:type="spellEnd"/>
      <w:r w:rsidRPr="00E86A72">
        <w:rPr>
          <w:sz w:val="20"/>
          <w:szCs w:val="20"/>
        </w:rPr>
        <w:t xml:space="preserve"> světelných zdrojů rovna 40. Svítidla nesmí tuto hodnotu podstatně snížit. Minimální doba svícení nouzového únikového osvětlení přípustná pro únikové účely musí být 1 hodina. Nouzové osvětlení únikových cest musí dosáhnout 50 % požadované osvětlenosti do 5 s a plné požadované osvětlenosti do 60 s. odolnost konstrukcí, v nichž jsou osazeny. Únikové cesty musí být dostatečně osvětleny denním nebo umělým světlem alespoň během provozní doby v objektu. Nouzové osvětlení musí být funkční i v době požáru v objektu u chráněných únikových cest typu A nejméně po dobu 15 minut, typu B po dobu 30 minut a typu C po dobu 45 minut. U částečně chráněných únikových cest se požaduje nouzové osvětlení po dobu 15 minut. Chráněné únikové cesty sloužící současně jako vnitřní zásahové cesty musí mít nouzové osvětlení funkční nejméně po dobu 60 minut. Nouzové osvětlení únikových cest musí dosáhnout 50% požadované intenzity osvětlení do </w:t>
      </w:r>
      <w:proofErr w:type="gramStart"/>
      <w:r w:rsidRPr="00E86A72">
        <w:rPr>
          <w:sz w:val="20"/>
          <w:szCs w:val="20"/>
        </w:rPr>
        <w:t>5s</w:t>
      </w:r>
      <w:proofErr w:type="gramEnd"/>
      <w:r w:rsidRPr="00E86A72">
        <w:rPr>
          <w:sz w:val="20"/>
          <w:szCs w:val="20"/>
        </w:rPr>
        <w:t>, a plné intenzity osvětlení 60s. V případě, že požadovaná doba funkce nouzového osvětlení přesahuje 30 minut, musí být zajištěna dodávka elektrické energie ze dvou nezávislých zdrojů, např. síť a vestavěný akumulátor.</w:t>
      </w:r>
      <w:r w:rsidRPr="00527422">
        <w:rPr>
          <w:sz w:val="20"/>
          <w:szCs w:val="20"/>
        </w:rPr>
        <w:t xml:space="preserve"> </w:t>
      </w:r>
    </w:p>
    <w:p w14:paraId="4BA62AAC" w14:textId="77777777" w:rsidR="0061431B" w:rsidRPr="001465B8" w:rsidRDefault="0061431B" w:rsidP="0061431B">
      <w:pPr>
        <w:jc w:val="both"/>
        <w:rPr>
          <w:sz w:val="20"/>
          <w:szCs w:val="20"/>
        </w:rPr>
      </w:pPr>
      <w:r w:rsidRPr="001465B8">
        <w:rPr>
          <w:sz w:val="20"/>
          <w:szCs w:val="20"/>
        </w:rPr>
        <w:t xml:space="preserve">Nouzové osvětlení bude řešeno svítidly </w:t>
      </w:r>
      <w:r>
        <w:rPr>
          <w:sz w:val="20"/>
          <w:szCs w:val="20"/>
        </w:rPr>
        <w:t>s vestavným akumulátorem s dobou zálohy 60 minut.</w:t>
      </w:r>
      <w:r w:rsidRPr="001465B8">
        <w:rPr>
          <w:sz w:val="20"/>
          <w:szCs w:val="20"/>
        </w:rPr>
        <w:t xml:space="preserve"> Všechna svítidla určená pro nouzové osvětlení </w:t>
      </w:r>
      <w:r>
        <w:rPr>
          <w:sz w:val="20"/>
          <w:szCs w:val="20"/>
        </w:rPr>
        <w:t>budou</w:t>
      </w:r>
      <w:r w:rsidRPr="001465B8">
        <w:rPr>
          <w:sz w:val="20"/>
          <w:szCs w:val="20"/>
        </w:rPr>
        <w:t xml:space="preserve"> provedena </w:t>
      </w:r>
      <w:r>
        <w:rPr>
          <w:sz w:val="20"/>
          <w:szCs w:val="20"/>
        </w:rPr>
        <w:t>se zdroji</w:t>
      </w:r>
      <w:r w:rsidRPr="001465B8">
        <w:rPr>
          <w:sz w:val="20"/>
          <w:szCs w:val="20"/>
        </w:rPr>
        <w:t xml:space="preserve"> LED. </w:t>
      </w:r>
    </w:p>
    <w:p w14:paraId="40BFD42A" w14:textId="77777777" w:rsidR="0061431B" w:rsidRPr="001465B8" w:rsidRDefault="0061431B" w:rsidP="0061431B">
      <w:pPr>
        <w:jc w:val="both"/>
        <w:rPr>
          <w:sz w:val="20"/>
          <w:szCs w:val="20"/>
        </w:rPr>
      </w:pPr>
      <w:r w:rsidRPr="001465B8">
        <w:rPr>
          <w:sz w:val="20"/>
          <w:szCs w:val="20"/>
        </w:rPr>
        <w:t>Typ navrženého nouzového osvětlení:</w:t>
      </w:r>
    </w:p>
    <w:p w14:paraId="1A3B1445" w14:textId="77777777" w:rsidR="0061431B" w:rsidRPr="001465B8" w:rsidRDefault="0061431B" w:rsidP="0061431B">
      <w:pPr>
        <w:numPr>
          <w:ilvl w:val="0"/>
          <w:numId w:val="24"/>
        </w:numPr>
        <w:ind w:left="0" w:firstLine="0"/>
        <w:jc w:val="both"/>
        <w:rPr>
          <w:sz w:val="20"/>
          <w:szCs w:val="20"/>
        </w:rPr>
      </w:pPr>
      <w:r w:rsidRPr="001465B8">
        <w:rPr>
          <w:sz w:val="20"/>
          <w:szCs w:val="20"/>
        </w:rPr>
        <w:t>Nouzové osvětlení únikových cest – svítidla s piktogramy</w:t>
      </w:r>
    </w:p>
    <w:p w14:paraId="678559B4" w14:textId="77777777" w:rsidR="0061431B" w:rsidRPr="001465B8" w:rsidRDefault="0061431B" w:rsidP="0061431B">
      <w:pPr>
        <w:jc w:val="both"/>
        <w:rPr>
          <w:sz w:val="20"/>
          <w:szCs w:val="20"/>
        </w:rPr>
      </w:pPr>
      <w:r w:rsidRPr="001465B8">
        <w:rPr>
          <w:sz w:val="20"/>
          <w:szCs w:val="20"/>
        </w:rPr>
        <w:t>Přesný popis a návrh osvětlení (včetně jeho realizace) je uveden v ČSN EN 1838 čl. 4.2</w:t>
      </w:r>
    </w:p>
    <w:p w14:paraId="01CF48E7" w14:textId="77777777" w:rsidR="0061431B" w:rsidRPr="001465B8" w:rsidRDefault="0061431B" w:rsidP="0061431B">
      <w:pPr>
        <w:numPr>
          <w:ilvl w:val="0"/>
          <w:numId w:val="24"/>
        </w:numPr>
        <w:ind w:left="0" w:firstLine="0"/>
        <w:jc w:val="both"/>
        <w:rPr>
          <w:sz w:val="20"/>
          <w:szCs w:val="20"/>
        </w:rPr>
      </w:pPr>
      <w:r>
        <w:rPr>
          <w:sz w:val="20"/>
          <w:szCs w:val="20"/>
        </w:rPr>
        <w:t>Bezpečnostní</w:t>
      </w:r>
      <w:r w:rsidRPr="001465B8">
        <w:rPr>
          <w:sz w:val="20"/>
          <w:szCs w:val="20"/>
        </w:rPr>
        <w:t xml:space="preserve"> osvětlení</w:t>
      </w:r>
    </w:p>
    <w:p w14:paraId="082C78B9" w14:textId="77777777" w:rsidR="0061431B" w:rsidRPr="001465B8" w:rsidRDefault="0061431B" w:rsidP="0061431B">
      <w:pPr>
        <w:jc w:val="both"/>
        <w:rPr>
          <w:sz w:val="20"/>
          <w:szCs w:val="20"/>
        </w:rPr>
      </w:pPr>
      <w:r w:rsidRPr="001465B8">
        <w:rPr>
          <w:sz w:val="20"/>
          <w:szCs w:val="20"/>
        </w:rPr>
        <w:t>Přesný popis a návrh osvětlení (včetně jeho realizace) je uveden v ČSN EN 1838 čl. 4.3</w:t>
      </w:r>
    </w:p>
    <w:p w14:paraId="2D200A88" w14:textId="77777777" w:rsidR="008C548B" w:rsidRDefault="008C548B" w:rsidP="008C548B">
      <w:pPr>
        <w:jc w:val="both"/>
        <w:rPr>
          <w:sz w:val="20"/>
          <w:szCs w:val="20"/>
        </w:rPr>
      </w:pPr>
      <w:r w:rsidRPr="001465B8">
        <w:rPr>
          <w:sz w:val="20"/>
          <w:szCs w:val="20"/>
        </w:rPr>
        <w:t>Obecně platí, že je nutné dodržovat pokyny v ČSN EN 1838, včetně všech navazujících norem a vyhlášek.</w:t>
      </w:r>
    </w:p>
    <w:p w14:paraId="4140CC27" w14:textId="77777777" w:rsidR="008C548B" w:rsidRDefault="008C548B" w:rsidP="008C548B">
      <w:pPr>
        <w:jc w:val="both"/>
        <w:rPr>
          <w:sz w:val="20"/>
          <w:szCs w:val="20"/>
        </w:rPr>
      </w:pPr>
      <w:r>
        <w:rPr>
          <w:sz w:val="20"/>
          <w:szCs w:val="20"/>
        </w:rPr>
        <w:t>Dodavatel elektroinstalace a nouzového osvětlení vypracuje a předá uživateli „</w:t>
      </w:r>
      <w:r w:rsidRPr="001E32B7">
        <w:rPr>
          <w:b/>
          <w:sz w:val="20"/>
          <w:szCs w:val="20"/>
        </w:rPr>
        <w:t>Provozní deník nouzového osvětlení</w:t>
      </w:r>
      <w:r>
        <w:rPr>
          <w:sz w:val="20"/>
          <w:szCs w:val="20"/>
        </w:rPr>
        <w:t xml:space="preserve">“ dle ČSN EN 50172 </w:t>
      </w:r>
      <w:r w:rsidRPr="001E32B7">
        <w:rPr>
          <w:sz w:val="20"/>
          <w:szCs w:val="20"/>
        </w:rPr>
        <w:t>Systémy nouzového únikového osvětlení</w:t>
      </w:r>
    </w:p>
    <w:p w14:paraId="6DE4CD11" w14:textId="77777777" w:rsidR="008C548B" w:rsidRDefault="008C548B" w:rsidP="008C548B">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46D237BC" w14:textId="77777777" w:rsidR="00EE6E3D" w:rsidRDefault="00EE6E3D" w:rsidP="00A07117">
      <w:pPr>
        <w:jc w:val="both"/>
        <w:rPr>
          <w:sz w:val="20"/>
          <w:szCs w:val="20"/>
        </w:rPr>
      </w:pPr>
    </w:p>
    <w:p w14:paraId="756E3F35" w14:textId="77777777" w:rsidR="00A055C3" w:rsidRPr="00BC4C13" w:rsidRDefault="00A055C3" w:rsidP="00BC4C13">
      <w:pPr>
        <w:jc w:val="center"/>
        <w:rPr>
          <w:b/>
          <w:bCs/>
          <w:sz w:val="32"/>
          <w:szCs w:val="32"/>
          <w:u w:val="single"/>
        </w:rPr>
      </w:pPr>
      <w:bookmarkStart w:id="27" w:name="_Toc395670271"/>
      <w:bookmarkStart w:id="28" w:name="_Toc410307327"/>
      <w:bookmarkStart w:id="29" w:name="_Toc1891244"/>
      <w:bookmarkStart w:id="30" w:name="_Toc57076428"/>
      <w:r w:rsidRPr="00BC4C13">
        <w:rPr>
          <w:b/>
          <w:bCs/>
          <w:sz w:val="32"/>
          <w:szCs w:val="32"/>
          <w:u w:val="single"/>
        </w:rPr>
        <w:t>VNITŘNÍ OCHRANA PROTI BLESKU A PŘEPĚTÍM</w:t>
      </w:r>
    </w:p>
    <w:p w14:paraId="217BC253" w14:textId="77777777" w:rsidR="00A055C3" w:rsidRPr="00BC4C13" w:rsidRDefault="00A055C3" w:rsidP="00BC4C13">
      <w:pPr>
        <w:rPr>
          <w:sz w:val="20"/>
          <w:szCs w:val="20"/>
        </w:rPr>
      </w:pPr>
    </w:p>
    <w:p w14:paraId="23DABD8D" w14:textId="77777777" w:rsidR="00972856" w:rsidRDefault="00972856" w:rsidP="00972856">
      <w:pPr>
        <w:jc w:val="both"/>
        <w:rPr>
          <w:sz w:val="20"/>
          <w:szCs w:val="20"/>
        </w:rPr>
      </w:pPr>
      <w:r w:rsidRPr="00BC4C13">
        <w:rPr>
          <w:sz w:val="20"/>
          <w:szCs w:val="20"/>
        </w:rPr>
        <w:t>V objektu bude síť NN vybavena ochranou proti přepětí SPD dle požadavků ČSN 33 2000-1 ed.2 kapitola 131.6.2 a dl</w:t>
      </w:r>
      <w:r>
        <w:rPr>
          <w:sz w:val="20"/>
          <w:szCs w:val="20"/>
        </w:rPr>
        <w:t>e souboru norem ČSN EN 62305.</w:t>
      </w:r>
    </w:p>
    <w:p w14:paraId="19A68412" w14:textId="77777777" w:rsidR="00972856" w:rsidRDefault="00972856" w:rsidP="00972856">
      <w:pPr>
        <w:jc w:val="both"/>
        <w:rPr>
          <w:sz w:val="20"/>
          <w:szCs w:val="20"/>
        </w:rPr>
      </w:pPr>
      <w:r>
        <w:rPr>
          <w:sz w:val="20"/>
          <w:szCs w:val="20"/>
        </w:rPr>
        <w:t>Objekt byl rozdělen do zón ochrany před bleskem:</w:t>
      </w:r>
    </w:p>
    <w:p w14:paraId="242562B5" w14:textId="77777777" w:rsidR="00972856" w:rsidRDefault="00972856" w:rsidP="00972856">
      <w:pPr>
        <w:jc w:val="both"/>
        <w:rPr>
          <w:sz w:val="20"/>
          <w:szCs w:val="20"/>
        </w:rPr>
      </w:pPr>
      <w:r>
        <w:rPr>
          <w:sz w:val="20"/>
          <w:szCs w:val="20"/>
        </w:rPr>
        <w:t xml:space="preserve">LPZ </w:t>
      </w:r>
      <w:proofErr w:type="gramStart"/>
      <w:r>
        <w:rPr>
          <w:sz w:val="20"/>
          <w:szCs w:val="20"/>
        </w:rPr>
        <w:t>0A</w:t>
      </w:r>
      <w:proofErr w:type="gramEnd"/>
      <w:r>
        <w:rPr>
          <w:sz w:val="20"/>
          <w:szCs w:val="20"/>
        </w:rPr>
        <w:tab/>
        <w:t>– vně objektu v průměru valící se koule – nebezpečí přímého zásahu bleskem</w:t>
      </w:r>
    </w:p>
    <w:p w14:paraId="49488E1F" w14:textId="77777777" w:rsidR="00972856" w:rsidRDefault="00972856" w:rsidP="00972856">
      <w:pPr>
        <w:jc w:val="both"/>
        <w:rPr>
          <w:sz w:val="20"/>
          <w:szCs w:val="20"/>
        </w:rPr>
      </w:pPr>
      <w:r>
        <w:rPr>
          <w:sz w:val="20"/>
          <w:szCs w:val="20"/>
        </w:rPr>
        <w:t xml:space="preserve">LPZ </w:t>
      </w:r>
      <w:proofErr w:type="gramStart"/>
      <w:r>
        <w:rPr>
          <w:sz w:val="20"/>
          <w:szCs w:val="20"/>
        </w:rPr>
        <w:t>0B</w:t>
      </w:r>
      <w:proofErr w:type="gramEnd"/>
      <w:r>
        <w:rPr>
          <w:sz w:val="20"/>
          <w:szCs w:val="20"/>
        </w:rPr>
        <w:tab/>
        <w:t>– vně objektu pod průměrem valící se koule – žádný přímý úder</w:t>
      </w:r>
    </w:p>
    <w:p w14:paraId="7F812954" w14:textId="24D7EF77" w:rsidR="00972856" w:rsidRDefault="00972856" w:rsidP="00972856">
      <w:pPr>
        <w:jc w:val="both"/>
        <w:rPr>
          <w:sz w:val="20"/>
          <w:szCs w:val="20"/>
        </w:rPr>
      </w:pPr>
      <w:r>
        <w:rPr>
          <w:sz w:val="20"/>
          <w:szCs w:val="20"/>
        </w:rPr>
        <w:t>LPZ 1</w:t>
      </w:r>
      <w:r>
        <w:rPr>
          <w:sz w:val="20"/>
          <w:szCs w:val="20"/>
        </w:rPr>
        <w:tab/>
      </w:r>
      <w:r w:rsidR="0070224E">
        <w:rPr>
          <w:sz w:val="20"/>
          <w:szCs w:val="20"/>
        </w:rPr>
        <w:t>- uvnitř</w:t>
      </w:r>
      <w:r>
        <w:rPr>
          <w:sz w:val="20"/>
          <w:szCs w:val="20"/>
        </w:rPr>
        <w:t xml:space="preserve"> objektu – veškeré vstupy do objektu</w:t>
      </w:r>
    </w:p>
    <w:p w14:paraId="191B7534" w14:textId="77777777" w:rsidR="00972856" w:rsidRDefault="00972856" w:rsidP="00972856">
      <w:pPr>
        <w:jc w:val="both"/>
        <w:rPr>
          <w:sz w:val="20"/>
          <w:szCs w:val="20"/>
        </w:rPr>
      </w:pPr>
      <w:r>
        <w:rPr>
          <w:sz w:val="20"/>
          <w:szCs w:val="20"/>
        </w:rPr>
        <w:t>LPZ 2</w:t>
      </w:r>
      <w:r>
        <w:rPr>
          <w:sz w:val="20"/>
          <w:szCs w:val="20"/>
        </w:rPr>
        <w:tab/>
        <w:t>- uvnitř objektu – ošetřené vstupy ke spotřebičům</w:t>
      </w:r>
    </w:p>
    <w:p w14:paraId="4D6BFEC4" w14:textId="77777777" w:rsidR="00972856" w:rsidRPr="00BC4C13" w:rsidRDefault="00972856" w:rsidP="00972856">
      <w:pPr>
        <w:jc w:val="both"/>
        <w:rPr>
          <w:sz w:val="20"/>
          <w:szCs w:val="20"/>
        </w:rPr>
      </w:pPr>
      <w:r w:rsidRPr="00BC4C13">
        <w:rPr>
          <w:sz w:val="20"/>
          <w:szCs w:val="20"/>
        </w:rPr>
        <w:t>Svodiče se rozdělují podle sc</w:t>
      </w:r>
      <w:r>
        <w:rPr>
          <w:sz w:val="20"/>
          <w:szCs w:val="20"/>
        </w:rPr>
        <w:t xml:space="preserve">hopnosti svést energii přepětí. </w:t>
      </w:r>
      <w:r w:rsidRPr="00BC4C13">
        <w:rPr>
          <w:sz w:val="20"/>
          <w:szCs w:val="20"/>
        </w:rPr>
        <w:t>V síti NN se instalují SPD tří typů:</w:t>
      </w:r>
    </w:p>
    <w:p w14:paraId="43198BDB" w14:textId="04161065" w:rsidR="00972856" w:rsidRPr="00BC4C13" w:rsidRDefault="00972856" w:rsidP="00972856">
      <w:pPr>
        <w:jc w:val="both"/>
        <w:rPr>
          <w:sz w:val="20"/>
          <w:szCs w:val="20"/>
        </w:rPr>
      </w:pPr>
      <w:r w:rsidRPr="00BC4C13">
        <w:rPr>
          <w:sz w:val="20"/>
          <w:szCs w:val="20"/>
        </w:rPr>
        <w:t xml:space="preserve">SPD typu 1 - T1 – svodič bleskových proudů při vlně 10/350μs impulsní bleskový proud pro LPS I 100kA, LPS II 75kA, LPS III a IV 50kA. Umístnění svodiče bleskových proudů při LPS III </w:t>
      </w:r>
      <w:r>
        <w:rPr>
          <w:sz w:val="20"/>
          <w:szCs w:val="20"/>
        </w:rPr>
        <w:t xml:space="preserve">–v rozvaděči </w:t>
      </w:r>
      <w:r w:rsidR="00A23991">
        <w:rPr>
          <w:sz w:val="20"/>
          <w:szCs w:val="20"/>
        </w:rPr>
        <w:t>RMS</w:t>
      </w:r>
      <w:r w:rsidR="0070224E">
        <w:rPr>
          <w:sz w:val="20"/>
          <w:szCs w:val="20"/>
        </w:rPr>
        <w:t xml:space="preserve"> – zóna</w:t>
      </w:r>
      <w:r>
        <w:rPr>
          <w:sz w:val="20"/>
          <w:szCs w:val="20"/>
        </w:rPr>
        <w:t xml:space="preserve"> LPZ 1</w:t>
      </w:r>
    </w:p>
    <w:p w14:paraId="4617248E" w14:textId="6ED74BEE" w:rsidR="00972856" w:rsidRPr="00BC4C13" w:rsidRDefault="00972856" w:rsidP="00972856">
      <w:pPr>
        <w:jc w:val="both"/>
        <w:rPr>
          <w:sz w:val="20"/>
          <w:szCs w:val="20"/>
        </w:rPr>
      </w:pPr>
      <w:r w:rsidRPr="00BC4C13">
        <w:rPr>
          <w:sz w:val="20"/>
          <w:szCs w:val="20"/>
        </w:rPr>
        <w:t xml:space="preserve">SPD typu 2 - T2 – svodič přepětí (pro ochranu elektrických rozvodů) při vlně 8/20μs impulsní proudová hodnota do 20kA. Umístnění svodiče </w:t>
      </w:r>
      <w:r w:rsidR="0070224E" w:rsidRPr="00BC4C13">
        <w:rPr>
          <w:sz w:val="20"/>
          <w:szCs w:val="20"/>
        </w:rPr>
        <w:t>přepětí – v</w:t>
      </w:r>
      <w:r>
        <w:rPr>
          <w:sz w:val="20"/>
          <w:szCs w:val="20"/>
        </w:rPr>
        <w:t xml:space="preserve"> rozvaděči </w:t>
      </w:r>
      <w:r w:rsidR="00A23991">
        <w:rPr>
          <w:sz w:val="20"/>
          <w:szCs w:val="20"/>
        </w:rPr>
        <w:t>RMS</w:t>
      </w:r>
      <w:r>
        <w:rPr>
          <w:sz w:val="20"/>
          <w:szCs w:val="20"/>
        </w:rPr>
        <w:t xml:space="preserve"> – zóna LPZ 1</w:t>
      </w:r>
    </w:p>
    <w:p w14:paraId="00E226D1" w14:textId="77777777" w:rsidR="00972856" w:rsidRPr="00BC4C13" w:rsidRDefault="00972856" w:rsidP="00972856">
      <w:pPr>
        <w:jc w:val="both"/>
        <w:rPr>
          <w:sz w:val="20"/>
          <w:szCs w:val="20"/>
        </w:rPr>
      </w:pPr>
      <w:r w:rsidRPr="00BC4C13">
        <w:rPr>
          <w:sz w:val="20"/>
          <w:szCs w:val="20"/>
        </w:rPr>
        <w:t>SPD typu 3 - T3 – svodič přepětí (pro ochranu elektronických přístrojů) při vlně 8/20μs impulsní proudová hodnota do 5kA. Umístnění svodiče přepětí – zásuvky pro elektronické spotřebiče, technologické rozvaděče, aj.</w:t>
      </w:r>
      <w:r>
        <w:rPr>
          <w:sz w:val="20"/>
          <w:szCs w:val="20"/>
        </w:rPr>
        <w:t xml:space="preserve"> – zóna LPZ 2</w:t>
      </w:r>
    </w:p>
    <w:p w14:paraId="7EF7E17C" w14:textId="77777777" w:rsidR="00972856" w:rsidRDefault="00972856" w:rsidP="00972856">
      <w:pPr>
        <w:jc w:val="both"/>
        <w:rPr>
          <w:sz w:val="20"/>
          <w:szCs w:val="20"/>
        </w:rPr>
      </w:pPr>
      <w:r w:rsidRPr="00BC4C13">
        <w:rPr>
          <w:sz w:val="20"/>
          <w:szCs w:val="20"/>
        </w:rPr>
        <w:t>Svodiče SPD 1 a SPD 2 mohou být kombinované.</w:t>
      </w:r>
    </w:p>
    <w:p w14:paraId="787D4642" w14:textId="77777777" w:rsidR="0044245F" w:rsidRDefault="0044245F" w:rsidP="00EE56D0">
      <w:pPr>
        <w:jc w:val="both"/>
        <w:rPr>
          <w:sz w:val="20"/>
          <w:szCs w:val="20"/>
        </w:rPr>
      </w:pPr>
    </w:p>
    <w:p w14:paraId="360B62BB" w14:textId="77C5543D" w:rsidR="00A055C3" w:rsidRPr="00BC4C13" w:rsidRDefault="00A055C3" w:rsidP="00BC4C13">
      <w:pPr>
        <w:jc w:val="center"/>
        <w:rPr>
          <w:b/>
          <w:bCs/>
          <w:sz w:val="32"/>
          <w:szCs w:val="32"/>
          <w:u w:val="single"/>
        </w:rPr>
      </w:pPr>
      <w:r w:rsidRPr="00BC4C13">
        <w:rPr>
          <w:b/>
          <w:bCs/>
          <w:sz w:val="32"/>
          <w:szCs w:val="32"/>
          <w:u w:val="single"/>
        </w:rPr>
        <w:t xml:space="preserve">HLAVNÍ OCHRANNÉ </w:t>
      </w:r>
      <w:bookmarkEnd w:id="27"/>
      <w:bookmarkEnd w:id="28"/>
      <w:bookmarkEnd w:id="29"/>
      <w:bookmarkEnd w:id="30"/>
      <w:r w:rsidR="0070224E" w:rsidRPr="00BC4C13">
        <w:rPr>
          <w:b/>
          <w:bCs/>
          <w:sz w:val="32"/>
          <w:szCs w:val="32"/>
          <w:u w:val="single"/>
        </w:rPr>
        <w:t>POSPOJOVÁNÍ – MET</w:t>
      </w:r>
    </w:p>
    <w:p w14:paraId="6DD766D0" w14:textId="77777777" w:rsidR="00A055C3" w:rsidRPr="00BC4C13" w:rsidRDefault="00A055C3" w:rsidP="00BC4C13">
      <w:pPr>
        <w:rPr>
          <w:sz w:val="20"/>
          <w:szCs w:val="20"/>
        </w:rPr>
      </w:pPr>
    </w:p>
    <w:p w14:paraId="72DF347F" w14:textId="47F6D390" w:rsidR="00B36180" w:rsidRDefault="00514FFC" w:rsidP="00B36180">
      <w:pPr>
        <w:jc w:val="both"/>
        <w:rPr>
          <w:sz w:val="20"/>
          <w:szCs w:val="20"/>
        </w:rPr>
      </w:pPr>
      <w:bookmarkStart w:id="31" w:name="_Hlk108772590"/>
      <w:bookmarkStart w:id="32" w:name="_Hlk127810711"/>
      <w:r>
        <w:rPr>
          <w:sz w:val="20"/>
          <w:szCs w:val="20"/>
        </w:rPr>
        <w:t>V rozváděči</w:t>
      </w:r>
      <w:r w:rsidRPr="00BC4C13">
        <w:rPr>
          <w:sz w:val="20"/>
          <w:szCs w:val="20"/>
        </w:rPr>
        <w:t xml:space="preserve"> </w:t>
      </w:r>
      <w:r w:rsidR="00A23991">
        <w:rPr>
          <w:sz w:val="20"/>
          <w:szCs w:val="20"/>
        </w:rPr>
        <w:t>RMS</w:t>
      </w:r>
      <w:r>
        <w:rPr>
          <w:sz w:val="20"/>
          <w:szCs w:val="20"/>
        </w:rPr>
        <w:t xml:space="preserve"> </w:t>
      </w:r>
      <w:r w:rsidRPr="00BC4C13">
        <w:rPr>
          <w:sz w:val="20"/>
          <w:szCs w:val="20"/>
        </w:rPr>
        <w:t>bude navržena přípojnice hlavního ekvipotenciálního pospojování (MET), na kterou se připojí vodiče doplňkového pospojování</w:t>
      </w:r>
      <w:r w:rsidR="00C21502">
        <w:rPr>
          <w:sz w:val="20"/>
          <w:szCs w:val="20"/>
        </w:rPr>
        <w:t>.</w:t>
      </w:r>
    </w:p>
    <w:p w14:paraId="08087E00" w14:textId="77777777" w:rsidR="00B36180" w:rsidRDefault="00B36180" w:rsidP="00B36180">
      <w:pPr>
        <w:jc w:val="both"/>
        <w:rPr>
          <w:sz w:val="20"/>
          <w:szCs w:val="20"/>
        </w:rPr>
      </w:pPr>
      <w:r w:rsidRPr="00BC4C13">
        <w:rPr>
          <w:sz w:val="20"/>
          <w:szCs w:val="20"/>
        </w:rPr>
        <w:t>Rozvod bude proveden vodiči H07V-U</w:t>
      </w:r>
      <w:r>
        <w:rPr>
          <w:sz w:val="20"/>
          <w:szCs w:val="20"/>
        </w:rPr>
        <w:t xml:space="preserve"> </w:t>
      </w:r>
      <w:r w:rsidRPr="00BC4C13">
        <w:rPr>
          <w:sz w:val="20"/>
          <w:szCs w:val="20"/>
        </w:rPr>
        <w:t>nebo H07V-K, izolace barvy zelenožluté.</w:t>
      </w:r>
    </w:p>
    <w:p w14:paraId="137A2634" w14:textId="245E531E" w:rsidR="00B36180" w:rsidRDefault="00B36180" w:rsidP="00B36180">
      <w:pPr>
        <w:jc w:val="both"/>
        <w:rPr>
          <w:sz w:val="20"/>
          <w:szCs w:val="20"/>
        </w:rPr>
      </w:pPr>
      <w:r>
        <w:rPr>
          <w:sz w:val="20"/>
          <w:szCs w:val="20"/>
        </w:rPr>
        <w:t>U</w:t>
      </w:r>
      <w:r w:rsidRPr="00226D85">
        <w:rPr>
          <w:sz w:val="20"/>
          <w:szCs w:val="20"/>
        </w:rPr>
        <w:t>zemnění bude provedeno v souladu zejména s ČSN 33 2000-4–41 ed.</w:t>
      </w:r>
      <w:r>
        <w:rPr>
          <w:sz w:val="20"/>
          <w:szCs w:val="20"/>
        </w:rPr>
        <w:t>3</w:t>
      </w:r>
      <w:r w:rsidRPr="005D49FC">
        <w:rPr>
          <w:sz w:val="20"/>
          <w:szCs w:val="20"/>
        </w:rPr>
        <w:t xml:space="preserve"> Elektrické instalace nízkého napětí – Část 4–41: Ochranná opatření pro zajištění bezpečnosti – Ochrana před úrazem elektrickým proudem</w:t>
      </w:r>
      <w:r>
        <w:rPr>
          <w:sz w:val="20"/>
          <w:szCs w:val="20"/>
        </w:rPr>
        <w:t xml:space="preserve"> a </w:t>
      </w:r>
      <w:r w:rsidRPr="00226D85">
        <w:rPr>
          <w:sz w:val="20"/>
          <w:szCs w:val="20"/>
        </w:rPr>
        <w:t xml:space="preserve">ČSN 33 </w:t>
      </w:r>
      <w:r w:rsidRPr="00226D85">
        <w:rPr>
          <w:sz w:val="20"/>
          <w:szCs w:val="20"/>
        </w:rPr>
        <w:lastRenderedPageBreak/>
        <w:t>2000-5–54 ed.2</w:t>
      </w:r>
      <w:r w:rsidRPr="005D49FC">
        <w:rPr>
          <w:sz w:val="20"/>
          <w:szCs w:val="20"/>
        </w:rPr>
        <w:t xml:space="preserve"> Elektrické instalace nízkého napětí – Část 5–54: Výběr a stavba elektrických zařízení – Uzemnění, ochranné vodiče a vodiče ochranného pospojování</w:t>
      </w:r>
      <w:r>
        <w:rPr>
          <w:sz w:val="20"/>
          <w:szCs w:val="20"/>
        </w:rPr>
        <w:t xml:space="preserve">. </w:t>
      </w:r>
      <w:r w:rsidRPr="00226D85">
        <w:rPr>
          <w:sz w:val="20"/>
          <w:szCs w:val="20"/>
        </w:rPr>
        <w:t>Dle zákona o technických požadavcích na výrobky č.22/97Sb. a nařízení vlády č.</w:t>
      </w:r>
      <w:r>
        <w:rPr>
          <w:sz w:val="20"/>
          <w:szCs w:val="20"/>
        </w:rPr>
        <w:t>117/2016</w:t>
      </w:r>
      <w:r w:rsidRPr="00226D85">
        <w:rPr>
          <w:sz w:val="20"/>
          <w:szCs w:val="20"/>
        </w:rPr>
        <w:t xml:space="preserve"> Sb. musí být přístroje vč.</w:t>
      </w:r>
      <w:r>
        <w:rPr>
          <w:sz w:val="20"/>
          <w:szCs w:val="20"/>
        </w:rPr>
        <w:t xml:space="preserve"> </w:t>
      </w:r>
      <w:r w:rsidRPr="00226D85">
        <w:rPr>
          <w:sz w:val="20"/>
          <w:szCs w:val="20"/>
        </w:rPr>
        <w:t xml:space="preserve">vybavení a instalací provedeny a instalovány tak, aby elektromagnetické rušení, které způsobují, nepřesáhlo povolenou </w:t>
      </w:r>
      <w:r w:rsidR="00A23991" w:rsidRPr="00226D85">
        <w:rPr>
          <w:sz w:val="20"/>
          <w:szCs w:val="20"/>
        </w:rPr>
        <w:t>úroveň,</w:t>
      </w:r>
      <w:r w:rsidRPr="00226D85">
        <w:rPr>
          <w:sz w:val="20"/>
          <w:szCs w:val="20"/>
        </w:rPr>
        <w:t xml:space="preserve"> a naopak musí mít odpovídající odolnost vůči vystavenému elektromagnetickému rušení, která jim umožňuje provoz v</w:t>
      </w:r>
      <w:r>
        <w:rPr>
          <w:sz w:val="20"/>
          <w:szCs w:val="20"/>
        </w:rPr>
        <w:t> souladu se zamýšleným účelem.</w:t>
      </w:r>
    </w:p>
    <w:bookmarkEnd w:id="31"/>
    <w:bookmarkEnd w:id="32"/>
    <w:p w14:paraId="25B56292" w14:textId="77777777" w:rsidR="00234861" w:rsidRDefault="00234861" w:rsidP="00357D31">
      <w:pPr>
        <w:jc w:val="both"/>
        <w:rPr>
          <w:sz w:val="20"/>
          <w:szCs w:val="20"/>
        </w:rPr>
      </w:pPr>
    </w:p>
    <w:p w14:paraId="6E45242C" w14:textId="77777777" w:rsidR="00A055C3" w:rsidRPr="00BC4C13" w:rsidRDefault="00A055C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VÝSTRAŽNÉ TABULKY A NÁPISY</w:t>
      </w:r>
    </w:p>
    <w:p w14:paraId="6D89A43E" w14:textId="77777777" w:rsidR="00A055C3" w:rsidRPr="00BC4C13" w:rsidRDefault="00A055C3" w:rsidP="00BC4C13">
      <w:pPr>
        <w:rPr>
          <w:bCs/>
          <w:iCs/>
          <w:sz w:val="20"/>
          <w:szCs w:val="20"/>
        </w:rPr>
      </w:pPr>
    </w:p>
    <w:p w14:paraId="76BFD4F3" w14:textId="1D197E2B" w:rsidR="00B36180" w:rsidRPr="00E86A72" w:rsidRDefault="00B36180" w:rsidP="00B36180">
      <w:pPr>
        <w:jc w:val="both"/>
        <w:rPr>
          <w:sz w:val="20"/>
        </w:rPr>
      </w:pPr>
      <w:bookmarkStart w:id="33" w:name="_Hlk120599592"/>
      <w:bookmarkStart w:id="34" w:name="_Hlk123887291"/>
      <w:r w:rsidRPr="00E86A72">
        <w:rPr>
          <w:sz w:val="20"/>
        </w:rPr>
        <w:t>Elektrická zařízení, popřípadě elektrické předměty, musí být před uvedením do provozu vybaveny bezpečnostními tabulkami a nápisy předepsanými pro tato zařízení příslušnými zařizovacími, předmětovými normami a nařízením vlády</w:t>
      </w:r>
      <w:r w:rsidRPr="00E86A72">
        <w:rPr>
          <w:rFonts w:eastAsia="Arial Unicode MS"/>
          <w:sz w:val="20"/>
        </w:rPr>
        <w:t xml:space="preserve"> </w:t>
      </w:r>
      <w:r w:rsidRPr="00E86A72">
        <w:rPr>
          <w:sz w:val="20"/>
        </w:rPr>
        <w:t>č.11/2002 Sb., kterým se stanoví vzhled a umístění bezpečnostních značek a zavedení signálů a dle ČSN ISO 3864</w:t>
      </w:r>
      <w:r>
        <w:rPr>
          <w:sz w:val="20"/>
        </w:rPr>
        <w:t>-1</w:t>
      </w:r>
      <w:r w:rsidRPr="00E86A72">
        <w:rPr>
          <w:sz w:val="20"/>
        </w:rPr>
        <w:t xml:space="preserve"> </w:t>
      </w:r>
      <w:bookmarkStart w:id="35" w:name="_Hlk123886077"/>
      <w:r w:rsidRPr="00056570">
        <w:rPr>
          <w:sz w:val="20"/>
        </w:rPr>
        <w:t xml:space="preserve">Grafické </w:t>
      </w:r>
      <w:r w:rsidR="00A23991" w:rsidRPr="00056570">
        <w:rPr>
          <w:sz w:val="20"/>
        </w:rPr>
        <w:t>značky – Bezpečnostní</w:t>
      </w:r>
      <w:r w:rsidRPr="00056570">
        <w:rPr>
          <w:sz w:val="20"/>
        </w:rPr>
        <w:t xml:space="preserve"> barvy a bezpečnostní </w:t>
      </w:r>
      <w:proofErr w:type="gramStart"/>
      <w:r w:rsidRPr="00056570">
        <w:rPr>
          <w:sz w:val="20"/>
        </w:rPr>
        <w:t>značky - Část</w:t>
      </w:r>
      <w:proofErr w:type="gramEnd"/>
      <w:r w:rsidRPr="00056570">
        <w:rPr>
          <w:sz w:val="20"/>
        </w:rPr>
        <w:t xml:space="preserve"> 1: Zásady navrhování bezpečnostních značek a bezpečnos</w:t>
      </w:r>
      <w:r>
        <w:rPr>
          <w:sz w:val="20"/>
        </w:rPr>
        <w:t>t</w:t>
      </w:r>
      <w:bookmarkEnd w:id="35"/>
      <w:r>
        <w:rPr>
          <w:sz w:val="20"/>
        </w:rPr>
        <w:t xml:space="preserve"> </w:t>
      </w:r>
      <w:r w:rsidRPr="00E86A72">
        <w:rPr>
          <w:sz w:val="20"/>
        </w:rPr>
        <w:t>těmito bezpečnostními značkami:</w:t>
      </w:r>
    </w:p>
    <w:p w14:paraId="385970E1" w14:textId="77777777" w:rsidR="00B36180" w:rsidRPr="00E86A72" w:rsidRDefault="00B36180" w:rsidP="00B36180">
      <w:pPr>
        <w:jc w:val="both"/>
        <w:rPr>
          <w:sz w:val="20"/>
        </w:rPr>
      </w:pPr>
      <w:r w:rsidRPr="00E86A72">
        <w:rPr>
          <w:sz w:val="20"/>
        </w:rPr>
        <w:t>Značka NB1.</w:t>
      </w:r>
      <w:proofErr w:type="gramStart"/>
      <w:r w:rsidRPr="00E86A72">
        <w:rPr>
          <w:sz w:val="20"/>
        </w:rPr>
        <w:t>43</w:t>
      </w:r>
      <w:r w:rsidRPr="00E86A72">
        <w:rPr>
          <w:sz w:val="20"/>
        </w:rPr>
        <w:tab/>
        <w:t>- 01</w:t>
      </w:r>
      <w:proofErr w:type="gramEnd"/>
      <w:r w:rsidRPr="00E86A72">
        <w:rPr>
          <w:sz w:val="20"/>
        </w:rPr>
        <w:t xml:space="preserve"> – Nehas vodou ani pěnovými přístroji</w:t>
      </w:r>
    </w:p>
    <w:p w14:paraId="5A4C324A" w14:textId="77777777" w:rsidR="00B36180" w:rsidRPr="00E86A72" w:rsidRDefault="00B36180" w:rsidP="00B36180">
      <w:pPr>
        <w:jc w:val="both"/>
        <w:rPr>
          <w:sz w:val="20"/>
        </w:rPr>
      </w:pPr>
      <w:r w:rsidRPr="00E86A72">
        <w:rPr>
          <w:sz w:val="20"/>
        </w:rPr>
        <w:t>Značka NB. 3.01</w:t>
      </w:r>
      <w:r w:rsidRPr="00E86A72">
        <w:rPr>
          <w:sz w:val="20"/>
        </w:rPr>
        <w:tab/>
        <w:t>- 01 - Pozor - el. Zařízení</w:t>
      </w:r>
    </w:p>
    <w:p w14:paraId="383236D2" w14:textId="78A08C51" w:rsidR="00B36180" w:rsidRPr="00E86A72" w:rsidRDefault="00B36180" w:rsidP="00B36180">
      <w:pPr>
        <w:jc w:val="both"/>
        <w:rPr>
          <w:sz w:val="20"/>
        </w:rPr>
      </w:pPr>
      <w:r>
        <w:rPr>
          <w:sz w:val="20"/>
        </w:rPr>
        <w:tab/>
      </w:r>
      <w:r>
        <w:rPr>
          <w:sz w:val="20"/>
        </w:rPr>
        <w:tab/>
      </w:r>
      <w:r w:rsidRPr="00E86A72">
        <w:rPr>
          <w:sz w:val="20"/>
        </w:rPr>
        <w:t xml:space="preserve">- 02 - </w:t>
      </w:r>
      <w:r w:rsidR="00A23991" w:rsidRPr="00E86A72">
        <w:rPr>
          <w:sz w:val="20"/>
        </w:rPr>
        <w:t>Pozor – napětí</w:t>
      </w:r>
      <w:r w:rsidRPr="00E86A72">
        <w:rPr>
          <w:sz w:val="20"/>
        </w:rPr>
        <w:t xml:space="preserve"> životu nebezpečné</w:t>
      </w:r>
    </w:p>
    <w:p w14:paraId="796DEC61" w14:textId="77777777" w:rsidR="00B36180" w:rsidRPr="00E86A72" w:rsidRDefault="00B36180" w:rsidP="00B36180">
      <w:pPr>
        <w:jc w:val="both"/>
        <w:rPr>
          <w:sz w:val="20"/>
        </w:rPr>
      </w:pPr>
      <w:r w:rsidRPr="00E86A72">
        <w:rPr>
          <w:sz w:val="20"/>
        </w:rPr>
        <w:t>Značka NB. 4.</w:t>
      </w:r>
      <w:proofErr w:type="gramStart"/>
      <w:r w:rsidRPr="00E86A72">
        <w:rPr>
          <w:sz w:val="20"/>
        </w:rPr>
        <w:t>61</w:t>
      </w:r>
      <w:r w:rsidRPr="00E86A72">
        <w:rPr>
          <w:sz w:val="20"/>
        </w:rPr>
        <w:tab/>
        <w:t>- 31</w:t>
      </w:r>
      <w:proofErr w:type="gramEnd"/>
      <w:r w:rsidRPr="00E86A72">
        <w:rPr>
          <w:sz w:val="20"/>
        </w:rPr>
        <w:t xml:space="preserve"> – Hlavní vypínač</w:t>
      </w:r>
    </w:p>
    <w:p w14:paraId="09123A21" w14:textId="77777777" w:rsidR="00B36180" w:rsidRDefault="00B36180" w:rsidP="00B36180">
      <w:pPr>
        <w:jc w:val="both"/>
        <w:rPr>
          <w:sz w:val="20"/>
        </w:rPr>
      </w:pPr>
      <w:r w:rsidRPr="00E86A72">
        <w:rPr>
          <w:sz w:val="20"/>
        </w:rPr>
        <w:t xml:space="preserve">Značka </w:t>
      </w:r>
      <w:r>
        <w:rPr>
          <w:sz w:val="20"/>
        </w:rPr>
        <w:t xml:space="preserve">08509           </w:t>
      </w:r>
      <w:r w:rsidRPr="00E86A72">
        <w:rPr>
          <w:sz w:val="20"/>
        </w:rPr>
        <w:t xml:space="preserve"> – </w:t>
      </w:r>
      <w:r>
        <w:rPr>
          <w:sz w:val="20"/>
        </w:rPr>
        <w:t xml:space="preserve">Za bouřky dodržujte odstup </w:t>
      </w:r>
      <w:proofErr w:type="gramStart"/>
      <w:r>
        <w:rPr>
          <w:sz w:val="20"/>
        </w:rPr>
        <w:t>3m</w:t>
      </w:r>
      <w:proofErr w:type="gramEnd"/>
      <w:r>
        <w:rPr>
          <w:sz w:val="20"/>
        </w:rPr>
        <w:t xml:space="preserve"> od svodu, jste v ohrožení života</w:t>
      </w:r>
      <w:bookmarkEnd w:id="33"/>
    </w:p>
    <w:bookmarkEnd w:id="34"/>
    <w:p w14:paraId="42D68225" w14:textId="77777777" w:rsidR="006525ED" w:rsidRPr="00BC4C13" w:rsidRDefault="006525ED" w:rsidP="00BC4C13">
      <w:pPr>
        <w:jc w:val="both"/>
        <w:rPr>
          <w:b/>
          <w:bCs/>
          <w:sz w:val="20"/>
          <w:szCs w:val="20"/>
          <w:u w:val="single"/>
        </w:rPr>
      </w:pPr>
    </w:p>
    <w:p w14:paraId="5745D51E" w14:textId="77777777" w:rsidR="00A055C3" w:rsidRPr="00BC4C13" w:rsidRDefault="00A055C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PROVOZNÍ PŘEDPISY</w:t>
      </w:r>
    </w:p>
    <w:p w14:paraId="2D0DD071" w14:textId="77777777" w:rsidR="00A055C3" w:rsidRPr="00BC4C13" w:rsidRDefault="00A055C3" w:rsidP="00BC4C13">
      <w:pPr>
        <w:jc w:val="both"/>
        <w:rPr>
          <w:sz w:val="20"/>
          <w:szCs w:val="20"/>
        </w:rPr>
      </w:pPr>
    </w:p>
    <w:p w14:paraId="06025226" w14:textId="77777777" w:rsidR="00575E38" w:rsidRDefault="00A055C3" w:rsidP="00786529">
      <w:pPr>
        <w:jc w:val="both"/>
        <w:rPr>
          <w:b/>
          <w:sz w:val="20"/>
          <w:szCs w:val="20"/>
          <w:u w:val="single"/>
        </w:rPr>
      </w:pPr>
      <w:r w:rsidRPr="00BC4C13">
        <w:rPr>
          <w:sz w:val="20"/>
          <w:szCs w:val="20"/>
        </w:rPr>
        <w:t xml:space="preserve">Zhotovitel předá provozovateli návody na obsluhu a údržbu elektrického zařízení. Osoby užívající elektrická zařízení musí být seznámeny s jeho obsluhou například formou návodu, nebo jiným doložitelným způsobem. </w:t>
      </w:r>
    </w:p>
    <w:p w14:paraId="599FCF2D" w14:textId="77777777" w:rsidR="008842F8" w:rsidRDefault="008842F8" w:rsidP="00786529">
      <w:pPr>
        <w:jc w:val="both"/>
        <w:rPr>
          <w:b/>
          <w:sz w:val="20"/>
          <w:szCs w:val="20"/>
          <w:u w:val="single"/>
        </w:rPr>
      </w:pPr>
    </w:p>
    <w:p w14:paraId="4AA771BB" w14:textId="77777777" w:rsidR="00786529" w:rsidRPr="00226D85" w:rsidRDefault="00786529" w:rsidP="00786529">
      <w:pPr>
        <w:jc w:val="both"/>
        <w:rPr>
          <w:b/>
          <w:sz w:val="20"/>
          <w:szCs w:val="20"/>
          <w:u w:val="single"/>
        </w:rPr>
      </w:pPr>
      <w:r w:rsidRPr="00226D85">
        <w:rPr>
          <w:b/>
          <w:sz w:val="20"/>
          <w:szCs w:val="20"/>
          <w:u w:val="single"/>
        </w:rPr>
        <w:t>Individuální zkoušky a výchozí revize elektrického zařízení</w:t>
      </w:r>
    </w:p>
    <w:p w14:paraId="14C2E5CF" w14:textId="77777777" w:rsidR="00786529" w:rsidRPr="00226D85" w:rsidRDefault="00786529" w:rsidP="00786529">
      <w:pPr>
        <w:jc w:val="both"/>
        <w:rPr>
          <w:sz w:val="20"/>
          <w:szCs w:val="20"/>
        </w:rPr>
      </w:pPr>
      <w:r w:rsidRPr="00226D85">
        <w:rPr>
          <w:sz w:val="20"/>
          <w:szCs w:val="20"/>
        </w:rPr>
        <w:t>Elektrické zařízení bude během výstavby, před tím, než je uživatel uvede do provozu, prohlédnuto, individuálně vyzkoušeno a bude provedena výchozí revize. Individuální zkoušky budou provedeny jako součást montáže, přičemž budou přezkoušeny mechanické funkce jednotlivých zařízení. Během individuálních zkoušek budou prováděny i výchozí revize elektrického zařízení.</w:t>
      </w:r>
    </w:p>
    <w:p w14:paraId="36911230" w14:textId="77777777" w:rsidR="00365E87" w:rsidRDefault="00365E87" w:rsidP="00786529">
      <w:pPr>
        <w:jc w:val="both"/>
        <w:rPr>
          <w:b/>
          <w:sz w:val="20"/>
          <w:szCs w:val="20"/>
          <w:u w:val="single"/>
        </w:rPr>
      </w:pPr>
    </w:p>
    <w:p w14:paraId="01D42A82" w14:textId="77777777" w:rsidR="00786529" w:rsidRPr="00226D85" w:rsidRDefault="00786529" w:rsidP="00786529">
      <w:pPr>
        <w:jc w:val="both"/>
        <w:rPr>
          <w:b/>
          <w:sz w:val="20"/>
          <w:szCs w:val="20"/>
          <w:u w:val="single"/>
        </w:rPr>
      </w:pPr>
      <w:r w:rsidRPr="00226D85">
        <w:rPr>
          <w:b/>
          <w:sz w:val="20"/>
          <w:szCs w:val="20"/>
          <w:u w:val="single"/>
        </w:rPr>
        <w:t>Komplexní vyzkoušení elektrického zařízení</w:t>
      </w:r>
    </w:p>
    <w:p w14:paraId="436F689C" w14:textId="20B5AD6D" w:rsidR="00786529" w:rsidRDefault="00786529" w:rsidP="00786529">
      <w:pPr>
        <w:jc w:val="both"/>
        <w:rPr>
          <w:sz w:val="20"/>
          <w:szCs w:val="20"/>
        </w:rPr>
      </w:pPr>
      <w:r w:rsidRPr="00226D85">
        <w:rPr>
          <w:sz w:val="20"/>
          <w:szCs w:val="20"/>
        </w:rPr>
        <w:t>Komplexní vyzkoušení představuje ověření, ž</w:t>
      </w:r>
      <w:r>
        <w:rPr>
          <w:sz w:val="20"/>
          <w:szCs w:val="20"/>
        </w:rPr>
        <w:t>e smontovaná zařízení ne</w:t>
      </w:r>
      <w:r w:rsidRPr="00226D85">
        <w:rPr>
          <w:sz w:val="20"/>
          <w:szCs w:val="20"/>
        </w:rPr>
        <w:t>vykazují nedostatky, že z hlediska funkčního splňují požadavky projektu a že jsou schopná b</w:t>
      </w:r>
      <w:r w:rsidR="00A23991">
        <w:rPr>
          <w:sz w:val="20"/>
          <w:szCs w:val="20"/>
        </w:rPr>
        <w:t>ezpečného</w:t>
      </w:r>
      <w:r w:rsidRPr="00226D85">
        <w:rPr>
          <w:sz w:val="20"/>
          <w:szCs w:val="20"/>
        </w:rPr>
        <w:t xml:space="preserve"> provozu. Veškeré montážní a údržbářské</w:t>
      </w:r>
      <w:r>
        <w:rPr>
          <w:sz w:val="20"/>
          <w:szCs w:val="20"/>
        </w:rPr>
        <w:t xml:space="preserve"> </w:t>
      </w:r>
      <w:r w:rsidRPr="00226D85">
        <w:rPr>
          <w:sz w:val="20"/>
          <w:szCs w:val="20"/>
        </w:rPr>
        <w:t xml:space="preserve">práce musí být prováděny odbornou firmou při dodržování platných ČSN a elektrotechnických předpisů. Před uvedením do provozu musí </w:t>
      </w:r>
      <w:r>
        <w:rPr>
          <w:sz w:val="20"/>
          <w:szCs w:val="20"/>
        </w:rPr>
        <w:t>být provedeny komplexní zkoušky</w:t>
      </w:r>
      <w:r w:rsidRPr="00226D85">
        <w:rPr>
          <w:sz w:val="20"/>
          <w:szCs w:val="20"/>
        </w:rPr>
        <w:t xml:space="preserve"> a vypracovaná v</w:t>
      </w:r>
      <w:r>
        <w:rPr>
          <w:sz w:val="20"/>
          <w:szCs w:val="20"/>
        </w:rPr>
        <w:t>ýchozí revize. Ve stanovených lhůt</w:t>
      </w:r>
      <w:r w:rsidRPr="00226D85">
        <w:rPr>
          <w:sz w:val="20"/>
          <w:szCs w:val="20"/>
        </w:rPr>
        <w:t xml:space="preserve">ách je nutno provádět periodické revize elektrického zařízení. </w:t>
      </w:r>
    </w:p>
    <w:p w14:paraId="545ADBBE" w14:textId="3CACF93E" w:rsidR="00234861" w:rsidRDefault="00234861" w:rsidP="00BC4C13">
      <w:pPr>
        <w:rPr>
          <w:sz w:val="20"/>
          <w:szCs w:val="20"/>
        </w:rPr>
      </w:pPr>
    </w:p>
    <w:p w14:paraId="52E2849B" w14:textId="57061A47" w:rsidR="00234861" w:rsidRDefault="00234861" w:rsidP="00BC4C13">
      <w:pPr>
        <w:rPr>
          <w:sz w:val="20"/>
          <w:szCs w:val="20"/>
        </w:rPr>
      </w:pPr>
    </w:p>
    <w:p w14:paraId="202B0C2F" w14:textId="2E7F1A40" w:rsidR="00234861" w:rsidRDefault="00234861" w:rsidP="00BC4C13">
      <w:pPr>
        <w:rPr>
          <w:sz w:val="20"/>
          <w:szCs w:val="20"/>
        </w:rPr>
      </w:pPr>
    </w:p>
    <w:p w14:paraId="5D1EE569" w14:textId="0553D706" w:rsidR="00234861" w:rsidRDefault="00234861" w:rsidP="00BC4C13">
      <w:pPr>
        <w:rPr>
          <w:sz w:val="20"/>
          <w:szCs w:val="20"/>
        </w:rPr>
      </w:pPr>
    </w:p>
    <w:p w14:paraId="7C6CA78A" w14:textId="6F645955" w:rsidR="00234861" w:rsidRDefault="00234861" w:rsidP="00BC4C13">
      <w:pPr>
        <w:rPr>
          <w:sz w:val="20"/>
          <w:szCs w:val="20"/>
        </w:rPr>
      </w:pPr>
    </w:p>
    <w:p w14:paraId="77C409FC" w14:textId="36C00F58" w:rsidR="00234861" w:rsidRDefault="00234861" w:rsidP="00BC4C13">
      <w:pPr>
        <w:rPr>
          <w:sz w:val="20"/>
          <w:szCs w:val="20"/>
        </w:rPr>
      </w:pPr>
    </w:p>
    <w:p w14:paraId="0119741F" w14:textId="488871DF" w:rsidR="00234861" w:rsidRDefault="00234861" w:rsidP="00BC4C13">
      <w:pPr>
        <w:rPr>
          <w:sz w:val="20"/>
          <w:szCs w:val="20"/>
        </w:rPr>
      </w:pPr>
    </w:p>
    <w:p w14:paraId="35856316" w14:textId="59371796" w:rsidR="00234861" w:rsidRDefault="00234861" w:rsidP="00BC4C13">
      <w:pPr>
        <w:rPr>
          <w:sz w:val="20"/>
          <w:szCs w:val="20"/>
        </w:rPr>
      </w:pPr>
    </w:p>
    <w:p w14:paraId="3190B21B" w14:textId="170D7CC5" w:rsidR="00234861" w:rsidRDefault="00234861" w:rsidP="00BC4C13">
      <w:pPr>
        <w:rPr>
          <w:sz w:val="20"/>
          <w:szCs w:val="20"/>
        </w:rPr>
      </w:pPr>
    </w:p>
    <w:p w14:paraId="7B784590" w14:textId="5011A7C3" w:rsidR="00234861" w:rsidRDefault="00234861" w:rsidP="00BC4C13">
      <w:pPr>
        <w:rPr>
          <w:sz w:val="20"/>
          <w:szCs w:val="20"/>
        </w:rPr>
      </w:pPr>
    </w:p>
    <w:p w14:paraId="7993CEC4" w14:textId="367039AD" w:rsidR="00234861" w:rsidRDefault="00234861" w:rsidP="00BC4C13">
      <w:pPr>
        <w:rPr>
          <w:sz w:val="20"/>
          <w:szCs w:val="20"/>
        </w:rPr>
      </w:pPr>
    </w:p>
    <w:p w14:paraId="0A618116" w14:textId="59A1D74C" w:rsidR="00234861" w:rsidRDefault="00234861" w:rsidP="00BC4C13">
      <w:pPr>
        <w:rPr>
          <w:sz w:val="20"/>
          <w:szCs w:val="20"/>
        </w:rPr>
      </w:pPr>
    </w:p>
    <w:p w14:paraId="30CD6231" w14:textId="523CB4A3" w:rsidR="00234861" w:rsidRDefault="00234861" w:rsidP="00BC4C13">
      <w:pPr>
        <w:rPr>
          <w:sz w:val="20"/>
          <w:szCs w:val="20"/>
        </w:rPr>
      </w:pPr>
    </w:p>
    <w:p w14:paraId="7DEAABF3" w14:textId="2ED38835" w:rsidR="00234861" w:rsidRDefault="00234861" w:rsidP="00BC4C13">
      <w:pPr>
        <w:rPr>
          <w:sz w:val="20"/>
          <w:szCs w:val="20"/>
        </w:rPr>
      </w:pPr>
    </w:p>
    <w:p w14:paraId="7C50B3AA" w14:textId="77777777" w:rsidR="003C4D09" w:rsidRDefault="003C4D09" w:rsidP="00BC4C13">
      <w:pPr>
        <w:rPr>
          <w:sz w:val="20"/>
          <w:szCs w:val="20"/>
        </w:rPr>
      </w:pPr>
    </w:p>
    <w:p w14:paraId="674F7599" w14:textId="77777777" w:rsidR="003C4D09" w:rsidRDefault="003C4D09" w:rsidP="00BC4C13">
      <w:pPr>
        <w:rPr>
          <w:sz w:val="20"/>
          <w:szCs w:val="20"/>
        </w:rPr>
      </w:pPr>
    </w:p>
    <w:p w14:paraId="041D27B5" w14:textId="6D89050C" w:rsidR="00234861" w:rsidRDefault="00234861" w:rsidP="00BC4C13">
      <w:pPr>
        <w:rPr>
          <w:sz w:val="20"/>
          <w:szCs w:val="20"/>
        </w:rPr>
      </w:pPr>
    </w:p>
    <w:p w14:paraId="3C938356" w14:textId="02225C54" w:rsidR="00234861" w:rsidRDefault="00234861" w:rsidP="00BC4C13">
      <w:pPr>
        <w:rPr>
          <w:sz w:val="20"/>
          <w:szCs w:val="20"/>
        </w:rPr>
      </w:pPr>
    </w:p>
    <w:p w14:paraId="7B3CAD12" w14:textId="77777777" w:rsidR="00234861" w:rsidRPr="00BC4C13" w:rsidRDefault="00234861" w:rsidP="00BC4C13">
      <w:pPr>
        <w:rPr>
          <w:sz w:val="20"/>
          <w:szCs w:val="20"/>
        </w:rPr>
      </w:pPr>
    </w:p>
    <w:p w14:paraId="1BE140C2" w14:textId="77777777" w:rsidR="00640FF7" w:rsidRPr="00BC4C13" w:rsidRDefault="00640FF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lastRenderedPageBreak/>
        <w:t>ZÁVĚR</w:t>
      </w:r>
      <w:r w:rsidR="00135E3E" w:rsidRPr="00BC4C13">
        <w:rPr>
          <w:rFonts w:ascii="Times New Roman" w:hAnsi="Times New Roman"/>
          <w:i w:val="0"/>
          <w:sz w:val="32"/>
          <w:szCs w:val="32"/>
          <w:u w:val="single"/>
        </w:rPr>
        <w:t>E</w:t>
      </w:r>
      <w:r w:rsidR="00A1568A" w:rsidRPr="00BC4C13">
        <w:rPr>
          <w:rFonts w:ascii="Times New Roman" w:hAnsi="Times New Roman"/>
          <w:i w:val="0"/>
          <w:sz w:val="32"/>
          <w:szCs w:val="32"/>
          <w:u w:val="single"/>
        </w:rPr>
        <w:t>ČNÁ USTANOVENÍ</w:t>
      </w:r>
    </w:p>
    <w:p w14:paraId="2B7E02E2" w14:textId="77777777" w:rsidR="00640FF7" w:rsidRPr="00BC4C13" w:rsidRDefault="00640FF7" w:rsidP="00BC4C13">
      <w:pPr>
        <w:jc w:val="both"/>
        <w:rPr>
          <w:sz w:val="20"/>
          <w:szCs w:val="20"/>
        </w:rPr>
      </w:pPr>
    </w:p>
    <w:p w14:paraId="531905F1" w14:textId="77777777" w:rsidR="00B36180" w:rsidRPr="00395216" w:rsidRDefault="00B36180" w:rsidP="00B36180">
      <w:pPr>
        <w:jc w:val="both"/>
        <w:rPr>
          <w:bCs/>
          <w:sz w:val="20"/>
          <w:szCs w:val="20"/>
          <w:u w:val="single"/>
        </w:rPr>
      </w:pPr>
      <w:bookmarkStart w:id="36" w:name="_Hlk120780258"/>
      <w:r w:rsidRPr="00395216">
        <w:rPr>
          <w:color w:val="000000"/>
          <w:sz w:val="20"/>
          <w:szCs w:val="20"/>
        </w:rPr>
        <w:t>Jména výrobců a obchodní názvy u položek jsou pouze informativní, uvedené jako reference technických parametrů, vzájemné kompatibility zařízení a dostupnosti odborného servisu. Lze použít výrobky ekvivalentních vlastností jiných výrobců.</w:t>
      </w:r>
    </w:p>
    <w:p w14:paraId="7CDDFAEA" w14:textId="58E35D16" w:rsidR="00B36180" w:rsidRPr="00395216" w:rsidRDefault="00B36180" w:rsidP="00B36180">
      <w:pPr>
        <w:jc w:val="both"/>
        <w:rPr>
          <w:b/>
          <w:sz w:val="20"/>
          <w:szCs w:val="20"/>
        </w:rPr>
      </w:pPr>
      <w:r w:rsidRPr="00395216">
        <w:rPr>
          <w:sz w:val="20"/>
          <w:szCs w:val="20"/>
        </w:rPr>
        <w:t xml:space="preserve">Při provádění stavby musí být dodrženy všechny platné normy, vyhlášky a nařízení pro provádění stavebních prací, zejména </w:t>
      </w:r>
      <w:r>
        <w:rPr>
          <w:sz w:val="20"/>
          <w:szCs w:val="20"/>
        </w:rPr>
        <w:t>v</w:t>
      </w:r>
      <w:r w:rsidRPr="00395216">
        <w:rPr>
          <w:sz w:val="20"/>
          <w:szCs w:val="20"/>
        </w:rPr>
        <w:t>yhlášk</w:t>
      </w:r>
      <w:r>
        <w:rPr>
          <w:sz w:val="20"/>
          <w:szCs w:val="20"/>
        </w:rPr>
        <w:t>u</w:t>
      </w:r>
      <w:r w:rsidRPr="00395216">
        <w:rPr>
          <w:sz w:val="20"/>
          <w:szCs w:val="20"/>
        </w:rPr>
        <w:t xml:space="preserve"> č.</w:t>
      </w:r>
      <w:r w:rsidRPr="00395216">
        <w:rPr>
          <w:b/>
          <w:sz w:val="20"/>
          <w:szCs w:val="20"/>
        </w:rPr>
        <w:t xml:space="preserve"> </w:t>
      </w:r>
      <w:r w:rsidRPr="00395216">
        <w:rPr>
          <w:sz w:val="20"/>
          <w:szCs w:val="20"/>
        </w:rPr>
        <w:t xml:space="preserve">601/2006 Sb. O bezpečnosti práce a technických zařízení při stavebních pracích. </w:t>
      </w:r>
    </w:p>
    <w:p w14:paraId="6AEFDFC3" w14:textId="77777777" w:rsidR="00B36180" w:rsidRDefault="00B36180" w:rsidP="00B36180">
      <w:pPr>
        <w:jc w:val="both"/>
        <w:rPr>
          <w:sz w:val="20"/>
          <w:szCs w:val="20"/>
        </w:rPr>
      </w:pPr>
      <w:bookmarkStart w:id="37" w:name="_Hlk120852072"/>
      <w:r w:rsidRPr="00395216">
        <w:rPr>
          <w:sz w:val="20"/>
          <w:szCs w:val="20"/>
        </w:rPr>
        <w:t>Projektová dokumentace byla zpracována v souladu s platnými předpisy a normami ČSN. Jejich ustanovení je nutno dodržet i při prováděcích pracích. Změny je možno provést po dohodě s projektantem. Elektroinstalace bude provedena dle platných zákonů, vyhlášek, norem a montážních návodů výrobce. Před předáním do užívání je prováděcí firma povinna dodržet ustanovení norem o výchozí revizi dle ČSN 33 2000-6</w:t>
      </w:r>
      <w:r>
        <w:rPr>
          <w:sz w:val="20"/>
          <w:szCs w:val="20"/>
        </w:rPr>
        <w:t xml:space="preserve"> ed.2</w:t>
      </w:r>
      <w:r w:rsidRPr="00395216">
        <w:rPr>
          <w:sz w:val="20"/>
          <w:szCs w:val="20"/>
        </w:rPr>
        <w:t>, což bude doloženo výchozí revizní zprávou.</w:t>
      </w:r>
    </w:p>
    <w:p w14:paraId="0F682651" w14:textId="77777777" w:rsidR="00B36180" w:rsidRDefault="00B36180" w:rsidP="00B36180">
      <w:pPr>
        <w:jc w:val="both"/>
        <w:rPr>
          <w:sz w:val="20"/>
          <w:szCs w:val="20"/>
        </w:rPr>
      </w:pPr>
      <w:r>
        <w:rPr>
          <w:sz w:val="20"/>
          <w:szCs w:val="20"/>
        </w:rPr>
        <w:t>Dodavatel elektroinstalace předá požadovaný seznam dokumentů nutných pro uvedení stavby do užívání dle ČSN EN 13460 čl.5 a pro laickou obsluhu dle ČSN 33 1310 ed.2 čl.6.</w:t>
      </w:r>
    </w:p>
    <w:p w14:paraId="2992A940" w14:textId="77777777" w:rsidR="00B36180" w:rsidRDefault="00B36180" w:rsidP="00B36180">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14:paraId="7A73BC16" w14:textId="77777777" w:rsidR="00B36180" w:rsidRDefault="00B36180" w:rsidP="00B36180">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bookmarkEnd w:id="36"/>
    <w:bookmarkEnd w:id="37"/>
    <w:p w14:paraId="0A4F6B4B" w14:textId="0FDE69BB" w:rsidR="00C21502" w:rsidRDefault="00C21502" w:rsidP="00BC4C13">
      <w:pPr>
        <w:jc w:val="both"/>
        <w:rPr>
          <w:sz w:val="20"/>
          <w:szCs w:val="20"/>
        </w:rPr>
      </w:pPr>
    </w:p>
    <w:p w14:paraId="628AF496" w14:textId="07D60D8A" w:rsidR="00234861" w:rsidRDefault="00234861" w:rsidP="00BC4C13">
      <w:pPr>
        <w:jc w:val="both"/>
        <w:rPr>
          <w:sz w:val="20"/>
          <w:szCs w:val="20"/>
        </w:rPr>
      </w:pPr>
    </w:p>
    <w:p w14:paraId="39D221F4" w14:textId="4D6D57AB" w:rsidR="00234861" w:rsidRDefault="00234861" w:rsidP="00BC4C13">
      <w:pPr>
        <w:jc w:val="both"/>
        <w:rPr>
          <w:sz w:val="20"/>
          <w:szCs w:val="20"/>
        </w:rPr>
      </w:pPr>
    </w:p>
    <w:p w14:paraId="76C926A4" w14:textId="1DDC5485" w:rsidR="00234861" w:rsidRDefault="00234861" w:rsidP="00BC4C13">
      <w:pPr>
        <w:jc w:val="both"/>
        <w:rPr>
          <w:sz w:val="20"/>
          <w:szCs w:val="20"/>
        </w:rPr>
      </w:pPr>
    </w:p>
    <w:p w14:paraId="28A33E5F" w14:textId="199C8400" w:rsidR="00234861" w:rsidRDefault="00234861" w:rsidP="00BC4C13">
      <w:pPr>
        <w:jc w:val="both"/>
        <w:rPr>
          <w:sz w:val="20"/>
          <w:szCs w:val="20"/>
        </w:rPr>
      </w:pPr>
    </w:p>
    <w:p w14:paraId="2480C466" w14:textId="7AFB5312" w:rsidR="00234861" w:rsidRDefault="00234861" w:rsidP="00BC4C13">
      <w:pPr>
        <w:jc w:val="both"/>
        <w:rPr>
          <w:sz w:val="20"/>
          <w:szCs w:val="20"/>
        </w:rPr>
      </w:pPr>
    </w:p>
    <w:p w14:paraId="16AEC776" w14:textId="4A26BF53" w:rsidR="00234861" w:rsidRDefault="00234861" w:rsidP="00BC4C13">
      <w:pPr>
        <w:jc w:val="both"/>
        <w:rPr>
          <w:sz w:val="20"/>
          <w:szCs w:val="20"/>
        </w:rPr>
      </w:pPr>
    </w:p>
    <w:p w14:paraId="4B86BB9A" w14:textId="0AD7E4BB" w:rsidR="00234861" w:rsidRDefault="00234861" w:rsidP="00BC4C13">
      <w:pPr>
        <w:jc w:val="both"/>
        <w:rPr>
          <w:sz w:val="20"/>
          <w:szCs w:val="20"/>
        </w:rPr>
      </w:pPr>
    </w:p>
    <w:p w14:paraId="176E8EFC" w14:textId="0770241B" w:rsidR="00234861" w:rsidRDefault="00234861" w:rsidP="00BC4C13">
      <w:pPr>
        <w:jc w:val="both"/>
        <w:rPr>
          <w:sz w:val="20"/>
          <w:szCs w:val="20"/>
        </w:rPr>
      </w:pPr>
    </w:p>
    <w:p w14:paraId="7425C904" w14:textId="689D9AE8" w:rsidR="00234861" w:rsidRDefault="00234861" w:rsidP="00BC4C13">
      <w:pPr>
        <w:jc w:val="both"/>
        <w:rPr>
          <w:sz w:val="20"/>
          <w:szCs w:val="20"/>
        </w:rPr>
      </w:pPr>
    </w:p>
    <w:p w14:paraId="014CAB40" w14:textId="7552581D" w:rsidR="00234861" w:rsidRDefault="00234861" w:rsidP="00BC4C13">
      <w:pPr>
        <w:jc w:val="both"/>
        <w:rPr>
          <w:sz w:val="20"/>
          <w:szCs w:val="20"/>
        </w:rPr>
      </w:pPr>
    </w:p>
    <w:p w14:paraId="730B54A2" w14:textId="14BAB939" w:rsidR="00234861" w:rsidRDefault="00234861" w:rsidP="00BC4C13">
      <w:pPr>
        <w:jc w:val="both"/>
        <w:rPr>
          <w:sz w:val="20"/>
          <w:szCs w:val="20"/>
        </w:rPr>
      </w:pPr>
    </w:p>
    <w:p w14:paraId="5A60889C" w14:textId="4465BEC2" w:rsidR="00234861" w:rsidRDefault="00234861" w:rsidP="00BC4C13">
      <w:pPr>
        <w:jc w:val="both"/>
        <w:rPr>
          <w:sz w:val="20"/>
          <w:szCs w:val="20"/>
        </w:rPr>
      </w:pPr>
    </w:p>
    <w:p w14:paraId="5F7E69FF" w14:textId="77777777" w:rsidR="00A23991" w:rsidRDefault="00A23991" w:rsidP="00BC4C13">
      <w:pPr>
        <w:jc w:val="both"/>
        <w:rPr>
          <w:sz w:val="20"/>
          <w:szCs w:val="20"/>
        </w:rPr>
      </w:pPr>
    </w:p>
    <w:p w14:paraId="38833BF4" w14:textId="77777777" w:rsidR="00A23991" w:rsidRDefault="00A23991" w:rsidP="00BC4C13">
      <w:pPr>
        <w:jc w:val="both"/>
        <w:rPr>
          <w:sz w:val="20"/>
          <w:szCs w:val="20"/>
        </w:rPr>
      </w:pPr>
    </w:p>
    <w:p w14:paraId="1997C7A6" w14:textId="77777777" w:rsidR="00A23991" w:rsidRDefault="00A23991" w:rsidP="00BC4C13">
      <w:pPr>
        <w:jc w:val="both"/>
        <w:rPr>
          <w:sz w:val="20"/>
          <w:szCs w:val="20"/>
        </w:rPr>
      </w:pPr>
    </w:p>
    <w:p w14:paraId="2E2EC87F" w14:textId="77777777" w:rsidR="00A23991" w:rsidRDefault="00A23991" w:rsidP="00BC4C13">
      <w:pPr>
        <w:jc w:val="both"/>
        <w:rPr>
          <w:sz w:val="20"/>
          <w:szCs w:val="20"/>
        </w:rPr>
      </w:pPr>
    </w:p>
    <w:p w14:paraId="350613B3" w14:textId="77777777" w:rsidR="00A23991" w:rsidRDefault="00A23991" w:rsidP="00BC4C13">
      <w:pPr>
        <w:jc w:val="both"/>
        <w:rPr>
          <w:sz w:val="20"/>
          <w:szCs w:val="20"/>
        </w:rPr>
      </w:pPr>
    </w:p>
    <w:p w14:paraId="27C033C1" w14:textId="77777777" w:rsidR="00A23991" w:rsidRDefault="00A23991" w:rsidP="00BC4C13">
      <w:pPr>
        <w:jc w:val="both"/>
        <w:rPr>
          <w:sz w:val="20"/>
          <w:szCs w:val="20"/>
        </w:rPr>
      </w:pPr>
    </w:p>
    <w:p w14:paraId="4FA4BDF1" w14:textId="77777777" w:rsidR="00A23991" w:rsidRDefault="00A23991" w:rsidP="00BC4C13">
      <w:pPr>
        <w:jc w:val="both"/>
        <w:rPr>
          <w:sz w:val="20"/>
          <w:szCs w:val="20"/>
        </w:rPr>
      </w:pPr>
    </w:p>
    <w:p w14:paraId="6A85389A" w14:textId="77777777" w:rsidR="00A23991" w:rsidRDefault="00A23991" w:rsidP="00BC4C13">
      <w:pPr>
        <w:jc w:val="both"/>
        <w:rPr>
          <w:sz w:val="20"/>
          <w:szCs w:val="20"/>
        </w:rPr>
      </w:pPr>
    </w:p>
    <w:p w14:paraId="15EBCCEE" w14:textId="77777777" w:rsidR="00A23991" w:rsidRDefault="00A23991" w:rsidP="00BC4C13">
      <w:pPr>
        <w:jc w:val="both"/>
        <w:rPr>
          <w:sz w:val="20"/>
          <w:szCs w:val="20"/>
        </w:rPr>
      </w:pPr>
    </w:p>
    <w:p w14:paraId="2A3B7342" w14:textId="77777777" w:rsidR="00A23991" w:rsidRDefault="00A23991" w:rsidP="00BC4C13">
      <w:pPr>
        <w:jc w:val="both"/>
        <w:rPr>
          <w:sz w:val="20"/>
          <w:szCs w:val="20"/>
        </w:rPr>
      </w:pPr>
    </w:p>
    <w:p w14:paraId="2759CDEB" w14:textId="77777777" w:rsidR="00A23991" w:rsidRDefault="00A23991" w:rsidP="00BC4C13">
      <w:pPr>
        <w:jc w:val="both"/>
        <w:rPr>
          <w:sz w:val="20"/>
          <w:szCs w:val="20"/>
        </w:rPr>
      </w:pPr>
    </w:p>
    <w:p w14:paraId="3DC78685" w14:textId="77777777" w:rsidR="00A23991" w:rsidRDefault="00A23991" w:rsidP="00BC4C13">
      <w:pPr>
        <w:jc w:val="both"/>
        <w:rPr>
          <w:sz w:val="20"/>
          <w:szCs w:val="20"/>
        </w:rPr>
      </w:pPr>
    </w:p>
    <w:p w14:paraId="0E53FC82" w14:textId="470ACD82" w:rsidR="00234861" w:rsidRDefault="00234861" w:rsidP="00BC4C13">
      <w:pPr>
        <w:jc w:val="both"/>
        <w:rPr>
          <w:sz w:val="20"/>
          <w:szCs w:val="20"/>
        </w:rPr>
      </w:pPr>
    </w:p>
    <w:p w14:paraId="047ADC9B" w14:textId="786DDAC1" w:rsidR="00234861" w:rsidRDefault="00234861" w:rsidP="00BC4C13">
      <w:pPr>
        <w:jc w:val="both"/>
        <w:rPr>
          <w:sz w:val="20"/>
          <w:szCs w:val="20"/>
        </w:rPr>
      </w:pPr>
    </w:p>
    <w:p w14:paraId="296E2403" w14:textId="01685159" w:rsidR="00234861" w:rsidRDefault="00234861" w:rsidP="00BC4C13">
      <w:pPr>
        <w:jc w:val="both"/>
        <w:rPr>
          <w:sz w:val="20"/>
          <w:szCs w:val="20"/>
        </w:rPr>
      </w:pPr>
    </w:p>
    <w:p w14:paraId="1A057709" w14:textId="5EB4547C" w:rsidR="00234861" w:rsidRDefault="00234861" w:rsidP="00BC4C13">
      <w:pPr>
        <w:jc w:val="both"/>
        <w:rPr>
          <w:sz w:val="20"/>
          <w:szCs w:val="20"/>
        </w:rPr>
      </w:pPr>
    </w:p>
    <w:p w14:paraId="4719F193" w14:textId="4955725D" w:rsidR="00234861" w:rsidRDefault="00234861" w:rsidP="00BC4C13">
      <w:pPr>
        <w:jc w:val="both"/>
        <w:rPr>
          <w:sz w:val="20"/>
          <w:szCs w:val="20"/>
        </w:rPr>
      </w:pPr>
    </w:p>
    <w:p w14:paraId="6E112B14" w14:textId="23AEA18B" w:rsidR="00234861" w:rsidRDefault="00234861" w:rsidP="00BC4C13">
      <w:pPr>
        <w:jc w:val="both"/>
        <w:rPr>
          <w:sz w:val="20"/>
          <w:szCs w:val="20"/>
        </w:rPr>
      </w:pPr>
    </w:p>
    <w:p w14:paraId="7D780DF6" w14:textId="01BC869D" w:rsidR="00234861" w:rsidRDefault="00234861" w:rsidP="00BC4C13">
      <w:pPr>
        <w:jc w:val="both"/>
        <w:rPr>
          <w:sz w:val="20"/>
          <w:szCs w:val="20"/>
        </w:rPr>
      </w:pPr>
    </w:p>
    <w:p w14:paraId="3884EC68" w14:textId="5E6E348A" w:rsidR="00234861" w:rsidRDefault="00234861" w:rsidP="00BC4C13">
      <w:pPr>
        <w:jc w:val="both"/>
        <w:rPr>
          <w:sz w:val="20"/>
          <w:szCs w:val="20"/>
        </w:rPr>
      </w:pPr>
    </w:p>
    <w:p w14:paraId="44E26C0C" w14:textId="77777777" w:rsidR="00234861" w:rsidRDefault="00234861" w:rsidP="00BC4C13">
      <w:pPr>
        <w:jc w:val="both"/>
        <w:rPr>
          <w:sz w:val="20"/>
          <w:szCs w:val="20"/>
        </w:rPr>
      </w:pPr>
    </w:p>
    <w:p w14:paraId="0D8A5844" w14:textId="77777777" w:rsidR="00C21502" w:rsidRDefault="00C21502" w:rsidP="00BC4C13">
      <w:pPr>
        <w:jc w:val="both"/>
        <w:rPr>
          <w:sz w:val="20"/>
          <w:szCs w:val="20"/>
        </w:rPr>
      </w:pPr>
    </w:p>
    <w:p w14:paraId="2133365C" w14:textId="1E55A1CA" w:rsidR="00313DA3" w:rsidRDefault="00D04011" w:rsidP="00395216">
      <w:pPr>
        <w:rPr>
          <w:sz w:val="20"/>
          <w:szCs w:val="20"/>
        </w:rPr>
      </w:pPr>
      <w:r w:rsidRPr="00BC4C13">
        <w:rPr>
          <w:sz w:val="20"/>
          <w:szCs w:val="20"/>
        </w:rPr>
        <w:t>V </w:t>
      </w:r>
      <w:r w:rsidR="00C3675C" w:rsidRPr="00BC4C13">
        <w:rPr>
          <w:sz w:val="20"/>
          <w:szCs w:val="20"/>
        </w:rPr>
        <w:t xml:space="preserve">Hodoníně </w:t>
      </w:r>
      <w:r w:rsidR="00EE6E3D">
        <w:rPr>
          <w:sz w:val="20"/>
          <w:szCs w:val="20"/>
        </w:rPr>
        <w:t>20. 0</w:t>
      </w:r>
      <w:r w:rsidR="00A23991">
        <w:rPr>
          <w:sz w:val="20"/>
          <w:szCs w:val="20"/>
        </w:rPr>
        <w:t>4</w:t>
      </w:r>
      <w:r w:rsidR="00EE6E3D">
        <w:rPr>
          <w:sz w:val="20"/>
          <w:szCs w:val="20"/>
        </w:rPr>
        <w:t>. 2023</w:t>
      </w:r>
      <w:r w:rsidRPr="00BC4C13">
        <w:rPr>
          <w:sz w:val="20"/>
          <w:szCs w:val="20"/>
        </w:rPr>
        <w:tab/>
      </w:r>
      <w:r w:rsidRPr="00BC4C13">
        <w:rPr>
          <w:sz w:val="20"/>
          <w:szCs w:val="20"/>
        </w:rPr>
        <w:tab/>
      </w:r>
      <w:r w:rsidRPr="00BC4C13">
        <w:rPr>
          <w:sz w:val="20"/>
          <w:szCs w:val="20"/>
        </w:rPr>
        <w:tab/>
      </w:r>
      <w:r w:rsidRPr="00BC4C13">
        <w:rPr>
          <w:sz w:val="20"/>
          <w:szCs w:val="20"/>
        </w:rPr>
        <w:tab/>
      </w:r>
      <w:r w:rsidR="001C1500" w:rsidRPr="00BC4C13">
        <w:rPr>
          <w:sz w:val="20"/>
          <w:szCs w:val="20"/>
        </w:rPr>
        <w:t xml:space="preserve">               </w:t>
      </w:r>
      <w:r w:rsidR="006F412F">
        <w:rPr>
          <w:sz w:val="20"/>
          <w:szCs w:val="20"/>
        </w:rPr>
        <w:tab/>
      </w:r>
      <w:r w:rsidR="006F412F">
        <w:rPr>
          <w:sz w:val="20"/>
          <w:szCs w:val="20"/>
        </w:rPr>
        <w:tab/>
      </w:r>
      <w:r w:rsidR="001C1500" w:rsidRPr="00BC4C13">
        <w:rPr>
          <w:sz w:val="20"/>
          <w:szCs w:val="20"/>
        </w:rPr>
        <w:t xml:space="preserve">            </w:t>
      </w:r>
      <w:r w:rsidRPr="00BC4C13">
        <w:rPr>
          <w:sz w:val="20"/>
          <w:szCs w:val="20"/>
        </w:rPr>
        <w:t>Vypracoval: Petr Winkler</w:t>
      </w:r>
    </w:p>
    <w:p w14:paraId="66A2D551" w14:textId="77777777" w:rsidR="00234861" w:rsidRDefault="00234861" w:rsidP="00395216">
      <w:pPr>
        <w:rPr>
          <w:sz w:val="20"/>
          <w:szCs w:val="20"/>
        </w:rPr>
      </w:pPr>
    </w:p>
    <w:p w14:paraId="3883E150" w14:textId="77777777" w:rsidR="00AF351D" w:rsidRPr="00BC4C13" w:rsidRDefault="00AF351D" w:rsidP="00AF351D">
      <w:pPr>
        <w:pStyle w:val="Nadpis2"/>
        <w:spacing w:before="0" w:after="0"/>
        <w:jc w:val="center"/>
        <w:rPr>
          <w:rFonts w:ascii="Times New Roman" w:hAnsi="Times New Roman"/>
          <w:i w:val="0"/>
          <w:sz w:val="32"/>
          <w:szCs w:val="32"/>
          <w:u w:val="single"/>
        </w:rPr>
      </w:pPr>
      <w:r>
        <w:rPr>
          <w:rFonts w:ascii="Times New Roman" w:hAnsi="Times New Roman"/>
          <w:i w:val="0"/>
          <w:sz w:val="32"/>
          <w:szCs w:val="32"/>
          <w:u w:val="single"/>
        </w:rPr>
        <w:lastRenderedPageBreak/>
        <w:t>SEZNAM STROJŮ A ZAŘÍZENÍ A TECHNICKÁ SPECIFIKACE</w:t>
      </w:r>
    </w:p>
    <w:p w14:paraId="36679387" w14:textId="77777777" w:rsidR="00AF351D" w:rsidRDefault="00AF351D" w:rsidP="00AF351D">
      <w:pPr>
        <w:rPr>
          <w:sz w:val="20"/>
          <w:szCs w:val="20"/>
        </w:rPr>
      </w:pPr>
    </w:p>
    <w:p w14:paraId="3E93773D" w14:textId="086C2149" w:rsidR="00AF351D" w:rsidRPr="00EF0283" w:rsidRDefault="00AF351D" w:rsidP="00AF351D">
      <w:pPr>
        <w:jc w:val="both"/>
        <w:rPr>
          <w:sz w:val="20"/>
          <w:szCs w:val="20"/>
        </w:rPr>
      </w:pPr>
      <w:r w:rsidRPr="00EF0283">
        <w:rPr>
          <w:sz w:val="20"/>
          <w:szCs w:val="20"/>
        </w:rPr>
        <w:t>Napěťová síť</w:t>
      </w:r>
      <w:r>
        <w:rPr>
          <w:sz w:val="20"/>
          <w:szCs w:val="20"/>
        </w:rPr>
        <w:tab/>
      </w:r>
      <w:r>
        <w:rPr>
          <w:sz w:val="20"/>
          <w:szCs w:val="20"/>
        </w:rPr>
        <w:tab/>
        <w:t xml:space="preserve">- </w:t>
      </w:r>
      <w:r w:rsidRPr="00EF0283">
        <w:rPr>
          <w:sz w:val="20"/>
          <w:szCs w:val="20"/>
        </w:rPr>
        <w:t>3PEN 400/</w:t>
      </w:r>
      <w:proofErr w:type="gramStart"/>
      <w:r w:rsidRPr="00EF0283">
        <w:rPr>
          <w:sz w:val="20"/>
          <w:szCs w:val="20"/>
        </w:rPr>
        <w:t>230V</w:t>
      </w:r>
      <w:proofErr w:type="gramEnd"/>
      <w:r w:rsidRPr="00EF0283">
        <w:rPr>
          <w:sz w:val="20"/>
          <w:szCs w:val="20"/>
        </w:rPr>
        <w:t xml:space="preserve"> 50</w:t>
      </w:r>
      <w:r w:rsidR="0070224E" w:rsidRPr="00EF0283">
        <w:rPr>
          <w:sz w:val="20"/>
          <w:szCs w:val="20"/>
        </w:rPr>
        <w:t>Hz TN</w:t>
      </w:r>
      <w:r w:rsidRPr="00EF0283">
        <w:rPr>
          <w:sz w:val="20"/>
          <w:szCs w:val="20"/>
        </w:rPr>
        <w:t>-C</w:t>
      </w:r>
    </w:p>
    <w:p w14:paraId="4E70648E" w14:textId="5986FBAB" w:rsidR="00EE6E3D" w:rsidRDefault="00AF351D" w:rsidP="00EE6E3D">
      <w:pPr>
        <w:jc w:val="both"/>
        <w:rPr>
          <w:sz w:val="20"/>
          <w:szCs w:val="20"/>
        </w:rPr>
      </w:pPr>
      <w:r w:rsidRPr="00EF0283">
        <w:rPr>
          <w:sz w:val="20"/>
          <w:szCs w:val="20"/>
        </w:rPr>
        <w:t>Rozvodná síť</w:t>
      </w:r>
      <w:r>
        <w:rPr>
          <w:sz w:val="20"/>
          <w:szCs w:val="20"/>
        </w:rPr>
        <w:tab/>
      </w:r>
      <w:r>
        <w:rPr>
          <w:sz w:val="20"/>
          <w:szCs w:val="20"/>
        </w:rPr>
        <w:tab/>
        <w:t xml:space="preserve">- </w:t>
      </w:r>
      <w:r w:rsidRPr="00EF0283">
        <w:rPr>
          <w:sz w:val="20"/>
          <w:szCs w:val="20"/>
        </w:rPr>
        <w:t>3NPE 400/</w:t>
      </w:r>
      <w:proofErr w:type="gramStart"/>
      <w:r w:rsidRPr="00EF0283">
        <w:rPr>
          <w:sz w:val="20"/>
          <w:szCs w:val="20"/>
        </w:rPr>
        <w:t>230V</w:t>
      </w:r>
      <w:proofErr w:type="gramEnd"/>
      <w:r w:rsidRPr="00EF0283">
        <w:rPr>
          <w:sz w:val="20"/>
          <w:szCs w:val="20"/>
        </w:rPr>
        <w:t xml:space="preserve"> 50</w:t>
      </w:r>
      <w:r w:rsidR="0070224E" w:rsidRPr="00EF0283">
        <w:rPr>
          <w:sz w:val="20"/>
          <w:szCs w:val="20"/>
        </w:rPr>
        <w:t>Hz TN</w:t>
      </w:r>
      <w:r w:rsidRPr="00EF0283">
        <w:rPr>
          <w:sz w:val="20"/>
          <w:szCs w:val="20"/>
        </w:rPr>
        <w:t>-C-S</w:t>
      </w:r>
    </w:p>
    <w:p w14:paraId="0FE0377B" w14:textId="1FFDDFE3" w:rsidR="00AF351D" w:rsidRDefault="00AF351D" w:rsidP="00AF351D">
      <w:pPr>
        <w:jc w:val="both"/>
        <w:rPr>
          <w:sz w:val="20"/>
          <w:szCs w:val="20"/>
        </w:rPr>
      </w:pPr>
      <w:r>
        <w:rPr>
          <w:sz w:val="20"/>
          <w:szCs w:val="20"/>
        </w:rPr>
        <w:t>Napájení</w:t>
      </w:r>
      <w:r>
        <w:rPr>
          <w:sz w:val="20"/>
          <w:szCs w:val="20"/>
        </w:rPr>
        <w:tab/>
      </w:r>
      <w:r>
        <w:rPr>
          <w:sz w:val="20"/>
          <w:szCs w:val="20"/>
        </w:rPr>
        <w:tab/>
        <w:t xml:space="preserve">- </w:t>
      </w:r>
      <w:r w:rsidR="00972856">
        <w:rPr>
          <w:sz w:val="20"/>
          <w:szCs w:val="20"/>
        </w:rPr>
        <w:t>z</w:t>
      </w:r>
      <w:r w:rsidR="00A015B9">
        <w:rPr>
          <w:sz w:val="20"/>
          <w:szCs w:val="20"/>
        </w:rPr>
        <w:t>e stávající</w:t>
      </w:r>
      <w:r w:rsidR="00972856">
        <w:rPr>
          <w:sz w:val="20"/>
          <w:szCs w:val="20"/>
        </w:rPr>
        <w:t> přípojkové skříně</w:t>
      </w:r>
    </w:p>
    <w:p w14:paraId="27BD28C6" w14:textId="568502A1" w:rsidR="00AF351D" w:rsidRDefault="00AF351D" w:rsidP="00AF351D">
      <w:pPr>
        <w:ind w:left="2127" w:hanging="2127"/>
        <w:jc w:val="both"/>
        <w:rPr>
          <w:rStyle w:val="A0"/>
          <w:sz w:val="20"/>
          <w:szCs w:val="20"/>
        </w:rPr>
      </w:pPr>
      <w:r>
        <w:rPr>
          <w:sz w:val="20"/>
          <w:szCs w:val="20"/>
        </w:rPr>
        <w:t xml:space="preserve">Měření </w:t>
      </w:r>
      <w:r w:rsidR="0070224E">
        <w:rPr>
          <w:sz w:val="20"/>
          <w:szCs w:val="20"/>
        </w:rPr>
        <w:t xml:space="preserve">el. </w:t>
      </w:r>
      <w:proofErr w:type="gramStart"/>
      <w:r w:rsidR="0070224E">
        <w:rPr>
          <w:sz w:val="20"/>
          <w:szCs w:val="20"/>
        </w:rPr>
        <w:t>energie</w:t>
      </w:r>
      <w:r>
        <w:rPr>
          <w:sz w:val="20"/>
          <w:szCs w:val="20"/>
        </w:rPr>
        <w:tab/>
        <w:t xml:space="preserve">- </w:t>
      </w:r>
      <w:r w:rsidR="00A015B9">
        <w:rPr>
          <w:sz w:val="20"/>
          <w:szCs w:val="20"/>
        </w:rPr>
        <w:t>ze</w:t>
      </w:r>
      <w:proofErr w:type="gramEnd"/>
      <w:r w:rsidR="00A015B9">
        <w:rPr>
          <w:sz w:val="20"/>
          <w:szCs w:val="20"/>
        </w:rPr>
        <w:t xml:space="preserve"> stávajícího místa spotřeby, přístupný z veřejného místa, neuzamykatelný</w:t>
      </w:r>
    </w:p>
    <w:p w14:paraId="1ED20B86" w14:textId="2A97CF0E" w:rsidR="00792E06" w:rsidRDefault="00AF351D" w:rsidP="00AF351D">
      <w:pPr>
        <w:ind w:left="2127" w:hanging="2127"/>
        <w:jc w:val="both"/>
        <w:rPr>
          <w:rStyle w:val="A0"/>
          <w:sz w:val="20"/>
          <w:szCs w:val="20"/>
        </w:rPr>
      </w:pPr>
      <w:proofErr w:type="gramStart"/>
      <w:r>
        <w:rPr>
          <w:rStyle w:val="A0"/>
          <w:sz w:val="20"/>
          <w:szCs w:val="20"/>
        </w:rPr>
        <w:t>Jištění</w:t>
      </w:r>
      <w:r w:rsidR="00A015B9">
        <w:rPr>
          <w:rStyle w:val="A0"/>
          <w:sz w:val="20"/>
          <w:szCs w:val="20"/>
        </w:rPr>
        <w:tab/>
      </w:r>
      <w:r>
        <w:rPr>
          <w:rStyle w:val="A0"/>
          <w:sz w:val="20"/>
          <w:szCs w:val="20"/>
        </w:rPr>
        <w:t>- v</w:t>
      </w:r>
      <w:proofErr w:type="gramEnd"/>
      <w:r>
        <w:rPr>
          <w:rStyle w:val="A0"/>
          <w:sz w:val="20"/>
          <w:szCs w:val="20"/>
        </w:rPr>
        <w:t> rozváděč</w:t>
      </w:r>
      <w:r w:rsidR="00A015B9">
        <w:rPr>
          <w:rStyle w:val="A0"/>
          <w:sz w:val="20"/>
          <w:szCs w:val="20"/>
        </w:rPr>
        <w:t>i</w:t>
      </w:r>
      <w:r>
        <w:rPr>
          <w:rStyle w:val="A0"/>
          <w:sz w:val="20"/>
          <w:szCs w:val="20"/>
        </w:rPr>
        <w:t xml:space="preserve"> </w:t>
      </w:r>
      <w:r w:rsidR="00A23991">
        <w:rPr>
          <w:rStyle w:val="A0"/>
          <w:sz w:val="20"/>
          <w:szCs w:val="20"/>
        </w:rPr>
        <w:t>RMS</w:t>
      </w:r>
      <w:r>
        <w:rPr>
          <w:rStyle w:val="A0"/>
          <w:sz w:val="20"/>
          <w:szCs w:val="20"/>
        </w:rPr>
        <w:t xml:space="preserve">, s jističi se </w:t>
      </w:r>
      <w:r>
        <w:rPr>
          <w:sz w:val="20"/>
          <w:szCs w:val="20"/>
        </w:rPr>
        <w:t>jmenovitou</w:t>
      </w:r>
      <w:r w:rsidRPr="00045698">
        <w:rPr>
          <w:rStyle w:val="A0"/>
          <w:sz w:val="20"/>
          <w:szCs w:val="20"/>
        </w:rPr>
        <w:t xml:space="preserve"> vypínací zkratov</w:t>
      </w:r>
      <w:r>
        <w:rPr>
          <w:rStyle w:val="A0"/>
          <w:sz w:val="20"/>
          <w:szCs w:val="20"/>
        </w:rPr>
        <w:t>ou</w:t>
      </w:r>
      <w:r w:rsidRPr="00045698">
        <w:rPr>
          <w:rStyle w:val="A0"/>
          <w:sz w:val="20"/>
          <w:szCs w:val="20"/>
        </w:rPr>
        <w:t xml:space="preserve"> schopnost</w:t>
      </w:r>
      <w:r>
        <w:rPr>
          <w:rStyle w:val="A0"/>
          <w:sz w:val="20"/>
          <w:szCs w:val="20"/>
        </w:rPr>
        <w:t>í</w:t>
      </w:r>
      <w:r w:rsidRPr="00045698">
        <w:rPr>
          <w:rStyle w:val="A0"/>
          <w:sz w:val="20"/>
          <w:szCs w:val="20"/>
        </w:rPr>
        <w:t xml:space="preserve"> </w:t>
      </w:r>
      <w:r>
        <w:rPr>
          <w:rStyle w:val="A0"/>
          <w:sz w:val="20"/>
          <w:szCs w:val="20"/>
        </w:rPr>
        <w:t xml:space="preserve">10 </w:t>
      </w:r>
      <w:proofErr w:type="spellStart"/>
      <w:r>
        <w:rPr>
          <w:rStyle w:val="A0"/>
          <w:sz w:val="20"/>
          <w:szCs w:val="20"/>
        </w:rPr>
        <w:t>kA</w:t>
      </w:r>
      <w:proofErr w:type="spellEnd"/>
    </w:p>
    <w:p w14:paraId="7B10D41D" w14:textId="77777777" w:rsidR="00AF351D" w:rsidRDefault="00AF351D" w:rsidP="00AF351D">
      <w:pPr>
        <w:ind w:left="2127" w:hanging="2127"/>
        <w:jc w:val="both"/>
        <w:rPr>
          <w:rStyle w:val="A0"/>
          <w:sz w:val="20"/>
          <w:szCs w:val="20"/>
        </w:rPr>
      </w:pPr>
      <w:r>
        <w:rPr>
          <w:rStyle w:val="A0"/>
          <w:sz w:val="20"/>
          <w:szCs w:val="20"/>
        </w:rPr>
        <w:t>Krytí přístrojů a rozváděčů</w:t>
      </w:r>
    </w:p>
    <w:p w14:paraId="4FA664D4" w14:textId="77777777" w:rsidR="00AF351D" w:rsidRDefault="00AF351D" w:rsidP="00AF351D">
      <w:pPr>
        <w:ind w:left="2127" w:hanging="3"/>
        <w:jc w:val="both"/>
        <w:rPr>
          <w:rStyle w:val="A0"/>
          <w:sz w:val="20"/>
          <w:szCs w:val="20"/>
        </w:rPr>
      </w:pPr>
      <w:r>
        <w:rPr>
          <w:rStyle w:val="A0"/>
          <w:sz w:val="20"/>
          <w:szCs w:val="20"/>
        </w:rPr>
        <w:t>– dle protokolu o určení vnějších vlivů</w:t>
      </w:r>
    </w:p>
    <w:p w14:paraId="3D770271" w14:textId="1B45002D" w:rsidR="00792E06" w:rsidRDefault="00AF351D" w:rsidP="00313DA3">
      <w:pPr>
        <w:ind w:left="2124" w:hanging="2124"/>
        <w:jc w:val="both"/>
        <w:rPr>
          <w:sz w:val="20"/>
          <w:szCs w:val="20"/>
        </w:rPr>
      </w:pPr>
      <w:proofErr w:type="gramStart"/>
      <w:r>
        <w:rPr>
          <w:rStyle w:val="A0"/>
          <w:sz w:val="20"/>
          <w:szCs w:val="20"/>
        </w:rPr>
        <w:t>Rozváděče</w:t>
      </w:r>
      <w:r>
        <w:rPr>
          <w:rStyle w:val="A0"/>
          <w:sz w:val="20"/>
          <w:szCs w:val="20"/>
        </w:rPr>
        <w:tab/>
        <w:t xml:space="preserve">- </w:t>
      </w:r>
      <w:r w:rsidR="00A23991">
        <w:rPr>
          <w:sz w:val="20"/>
          <w:szCs w:val="20"/>
        </w:rPr>
        <w:t>nástěnný</w:t>
      </w:r>
      <w:proofErr w:type="gramEnd"/>
      <w:r w:rsidR="00A23991">
        <w:rPr>
          <w:sz w:val="20"/>
          <w:szCs w:val="20"/>
        </w:rPr>
        <w:t xml:space="preserve"> celoplastový rozváděč na povrch krytí IP30D/20, In=40A, </w:t>
      </w:r>
      <w:proofErr w:type="spellStart"/>
      <w:r w:rsidR="00A23991">
        <w:rPr>
          <w:sz w:val="20"/>
          <w:szCs w:val="20"/>
        </w:rPr>
        <w:t>Ik</w:t>
      </w:r>
      <w:proofErr w:type="spellEnd"/>
      <w:r w:rsidR="00A23991">
        <w:rPr>
          <w:sz w:val="20"/>
          <w:szCs w:val="20"/>
        </w:rPr>
        <w:t xml:space="preserve"> do 10kA</w:t>
      </w:r>
    </w:p>
    <w:p w14:paraId="19A57255" w14:textId="5D38F47F" w:rsidR="00AF351D" w:rsidRDefault="00AF351D" w:rsidP="00AF351D">
      <w:pPr>
        <w:ind w:left="2127" w:hanging="2127"/>
        <w:jc w:val="both"/>
        <w:rPr>
          <w:rStyle w:val="A0"/>
          <w:sz w:val="20"/>
          <w:szCs w:val="20"/>
        </w:rPr>
      </w:pPr>
      <w:proofErr w:type="gramStart"/>
      <w:r>
        <w:rPr>
          <w:rStyle w:val="A0"/>
          <w:sz w:val="20"/>
          <w:szCs w:val="20"/>
        </w:rPr>
        <w:t>Přístroje</w:t>
      </w:r>
      <w:r>
        <w:rPr>
          <w:rStyle w:val="A0"/>
          <w:sz w:val="20"/>
          <w:szCs w:val="20"/>
        </w:rPr>
        <w:tab/>
        <w:t>- zásuvky</w:t>
      </w:r>
      <w:proofErr w:type="gramEnd"/>
      <w:r>
        <w:rPr>
          <w:rStyle w:val="A0"/>
          <w:sz w:val="20"/>
          <w:szCs w:val="20"/>
        </w:rPr>
        <w:t>, spínače a ovládače v provedení pod omítkou nebo na omítce v krytí IP20</w:t>
      </w:r>
    </w:p>
    <w:p w14:paraId="13BD3C0E" w14:textId="412473D9" w:rsidR="00702D6C" w:rsidRDefault="00AF351D" w:rsidP="00A015B9">
      <w:pPr>
        <w:ind w:left="2127" w:hanging="2127"/>
        <w:jc w:val="both"/>
        <w:rPr>
          <w:sz w:val="20"/>
          <w:szCs w:val="20"/>
        </w:rPr>
      </w:pPr>
      <w:r>
        <w:rPr>
          <w:rStyle w:val="A0"/>
          <w:sz w:val="20"/>
          <w:szCs w:val="20"/>
        </w:rPr>
        <w:t xml:space="preserve">Kabely a </w:t>
      </w:r>
      <w:proofErr w:type="gramStart"/>
      <w:r>
        <w:rPr>
          <w:rStyle w:val="A0"/>
          <w:sz w:val="20"/>
          <w:szCs w:val="20"/>
        </w:rPr>
        <w:t>vodiče</w:t>
      </w:r>
      <w:r>
        <w:rPr>
          <w:rStyle w:val="A0"/>
          <w:sz w:val="20"/>
          <w:szCs w:val="20"/>
        </w:rPr>
        <w:tab/>
        <w:t xml:space="preserve">- </w:t>
      </w:r>
      <w:r w:rsidR="00702D6C" w:rsidRPr="00E86A72">
        <w:rPr>
          <w:sz w:val="20"/>
          <w:szCs w:val="20"/>
        </w:rPr>
        <w:t>CYKY</w:t>
      </w:r>
      <w:proofErr w:type="gramEnd"/>
      <w:r w:rsidR="00702D6C" w:rsidRPr="00E86A72">
        <w:rPr>
          <w:sz w:val="20"/>
          <w:szCs w:val="20"/>
        </w:rPr>
        <w:t>,</w:t>
      </w:r>
      <w:r w:rsidR="00702D6C">
        <w:rPr>
          <w:sz w:val="20"/>
          <w:szCs w:val="20"/>
        </w:rPr>
        <w:t xml:space="preserve"> H07V-U a H07V-K</w:t>
      </w:r>
      <w:r w:rsidR="006440EC">
        <w:rPr>
          <w:sz w:val="20"/>
          <w:szCs w:val="20"/>
        </w:rPr>
        <w:t xml:space="preserve"> </w:t>
      </w:r>
      <w:r w:rsidR="00702D6C">
        <w:rPr>
          <w:sz w:val="20"/>
          <w:szCs w:val="20"/>
        </w:rPr>
        <w:t>uloženy pod omítkou</w:t>
      </w:r>
      <w:r w:rsidR="00A015B9">
        <w:rPr>
          <w:sz w:val="20"/>
          <w:szCs w:val="20"/>
        </w:rPr>
        <w:t xml:space="preserve"> nebo v kabelovém úložném systému</w:t>
      </w:r>
    </w:p>
    <w:p w14:paraId="2228E7F6" w14:textId="66ACDA05" w:rsidR="006C1E52" w:rsidRDefault="006C1E52" w:rsidP="006C1E52">
      <w:pPr>
        <w:ind w:left="2127" w:hanging="2127"/>
        <w:jc w:val="both"/>
        <w:rPr>
          <w:sz w:val="20"/>
          <w:szCs w:val="20"/>
        </w:rPr>
      </w:pPr>
      <w:bookmarkStart w:id="38" w:name="_Hlk123887359"/>
      <w:r>
        <w:rPr>
          <w:sz w:val="20"/>
          <w:szCs w:val="20"/>
        </w:rPr>
        <w:t xml:space="preserve">Ochrana proti </w:t>
      </w:r>
      <w:proofErr w:type="gramStart"/>
      <w:r>
        <w:rPr>
          <w:sz w:val="20"/>
          <w:szCs w:val="20"/>
        </w:rPr>
        <w:t>přepětí</w:t>
      </w:r>
      <w:r>
        <w:rPr>
          <w:sz w:val="20"/>
          <w:szCs w:val="20"/>
        </w:rPr>
        <w:tab/>
        <w:t xml:space="preserve">- </w:t>
      </w:r>
      <w:r w:rsidRPr="00BC4C13">
        <w:rPr>
          <w:sz w:val="20"/>
          <w:szCs w:val="20"/>
        </w:rPr>
        <w:t>síť</w:t>
      </w:r>
      <w:proofErr w:type="gramEnd"/>
      <w:r w:rsidRPr="00BC4C13">
        <w:rPr>
          <w:sz w:val="20"/>
          <w:szCs w:val="20"/>
        </w:rPr>
        <w:t xml:space="preserve"> NN vybavena ochranou proti přepětí SPD</w:t>
      </w:r>
      <w:r>
        <w:rPr>
          <w:sz w:val="20"/>
          <w:szCs w:val="20"/>
        </w:rPr>
        <w:t xml:space="preserve"> T1, T2, T3 - v rozvaděči </w:t>
      </w:r>
      <w:r w:rsidR="00A23991">
        <w:rPr>
          <w:sz w:val="20"/>
          <w:szCs w:val="20"/>
        </w:rPr>
        <w:t>RMS</w:t>
      </w:r>
    </w:p>
    <w:bookmarkEnd w:id="38"/>
    <w:p w14:paraId="7D2BB15C" w14:textId="38C4266F" w:rsidR="006C1E52" w:rsidRDefault="006C1E52" w:rsidP="006C1E52">
      <w:pPr>
        <w:ind w:left="2127" w:hanging="2127"/>
        <w:jc w:val="both"/>
        <w:rPr>
          <w:sz w:val="20"/>
          <w:szCs w:val="20"/>
        </w:rPr>
      </w:pPr>
    </w:p>
    <w:sectPr w:rsidR="006C1E52" w:rsidSect="00133B39">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69E4" w14:textId="77777777" w:rsidR="006A5855" w:rsidRDefault="006A5855">
      <w:r>
        <w:separator/>
      </w:r>
    </w:p>
  </w:endnote>
  <w:endnote w:type="continuationSeparator" w:id="0">
    <w:p w14:paraId="69E0A57A" w14:textId="77777777" w:rsidR="006A5855" w:rsidRDefault="006A5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oloEaElfK-Leicht">
    <w:altName w:val="PoloEaElfK-Leicht"/>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BankGothic Md BT">
    <w:panose1 w:val="020B0807020203060204"/>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026D7" w14:textId="77777777" w:rsidR="000F6EE4" w:rsidRDefault="000F6EE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232815"/>
      <w:docPartObj>
        <w:docPartGallery w:val="Page Numbers (Bottom of Page)"/>
        <w:docPartUnique/>
      </w:docPartObj>
    </w:sdtPr>
    <w:sdtContent>
      <w:p w14:paraId="3CD22924" w14:textId="77777777" w:rsidR="000F6EE4" w:rsidRDefault="000F6EE4">
        <w:pPr>
          <w:pStyle w:val="Zpat"/>
          <w:jc w:val="center"/>
        </w:pPr>
        <w:r>
          <w:fldChar w:fldCharType="begin"/>
        </w:r>
        <w:r>
          <w:instrText>PAGE   \* MERGEFORMAT</w:instrText>
        </w:r>
        <w:r>
          <w:fldChar w:fldCharType="separate"/>
        </w:r>
        <w:r w:rsidR="0088445C">
          <w:rPr>
            <w:noProof/>
          </w:rPr>
          <w:t>1</w:t>
        </w:r>
        <w:r>
          <w:fldChar w:fldCharType="end"/>
        </w:r>
      </w:p>
    </w:sdtContent>
  </w:sdt>
  <w:p w14:paraId="658119E0" w14:textId="77777777" w:rsidR="000F6EE4" w:rsidRDefault="000F6EE4">
    <w:pPr>
      <w:pStyle w:val="Zhlav"/>
      <w:pBdr>
        <w:top w:val="single" w:sz="4" w:space="1" w:color="auto"/>
      </w:pBdr>
      <w:rPr>
        <w:rFonts w:ascii="BankGothic Md BT" w:hAnsi="BankGothic Md BT"/>
        <w:color w:val="80808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5731B" w14:textId="77777777" w:rsidR="000F6EE4" w:rsidRDefault="000F6EE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96DD4" w14:textId="77777777" w:rsidR="006A5855" w:rsidRDefault="006A5855">
      <w:r>
        <w:separator/>
      </w:r>
    </w:p>
  </w:footnote>
  <w:footnote w:type="continuationSeparator" w:id="0">
    <w:p w14:paraId="7A776FE0" w14:textId="77777777" w:rsidR="006A5855" w:rsidRDefault="006A58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BF876" w14:textId="77777777" w:rsidR="000F6EE4" w:rsidRDefault="000F6EE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DA543" w14:textId="77777777" w:rsidR="00C40F0A" w:rsidRPr="0077709C" w:rsidRDefault="00C40F0A" w:rsidP="00C40F0A">
    <w:pPr>
      <w:pStyle w:val="Zhlav"/>
      <w:pBdr>
        <w:bottom w:val="single" w:sz="4" w:space="1" w:color="auto"/>
      </w:pBdr>
      <w:tabs>
        <w:tab w:val="clear" w:pos="4536"/>
        <w:tab w:val="left" w:pos="7655"/>
      </w:tabs>
      <w:rPr>
        <w:color w:val="808080"/>
        <w:sz w:val="16"/>
        <w:szCs w:val="16"/>
      </w:rPr>
    </w:pPr>
    <w:r w:rsidRPr="0077709C">
      <w:rPr>
        <w:color w:val="808080"/>
        <w:sz w:val="16"/>
        <w:szCs w:val="16"/>
      </w:rPr>
      <w:t>Investor:</w:t>
    </w:r>
    <w:r w:rsidRPr="0077709C">
      <w:rPr>
        <w:color w:val="808080"/>
        <w:sz w:val="16"/>
        <w:szCs w:val="16"/>
      </w:rPr>
      <w:tab/>
      <w:t>Zhotovitel</w:t>
    </w:r>
  </w:p>
  <w:p w14:paraId="14E99F29" w14:textId="7B856C50" w:rsidR="00C40F0A" w:rsidRPr="0077709C" w:rsidRDefault="008D5DB3" w:rsidP="00C40F0A">
    <w:pPr>
      <w:pStyle w:val="Zhlav"/>
      <w:pBdr>
        <w:bottom w:val="single" w:sz="4" w:space="1" w:color="auto"/>
      </w:pBdr>
      <w:tabs>
        <w:tab w:val="clear" w:pos="4536"/>
        <w:tab w:val="left" w:pos="7655"/>
      </w:tabs>
      <w:rPr>
        <w:color w:val="808080"/>
        <w:sz w:val="16"/>
        <w:szCs w:val="16"/>
      </w:rPr>
    </w:pPr>
    <w:r w:rsidRPr="008D5DB3">
      <w:rPr>
        <w:color w:val="808080"/>
        <w:sz w:val="16"/>
        <w:szCs w:val="16"/>
      </w:rPr>
      <w:t>Statutární město Brno</w:t>
    </w:r>
    <w:r w:rsidR="00C40F0A" w:rsidRPr="0077709C">
      <w:rPr>
        <w:color w:val="808080"/>
        <w:sz w:val="16"/>
        <w:szCs w:val="16"/>
      </w:rPr>
      <w:tab/>
      <w:t>Petr Winkler</w:t>
    </w:r>
    <w:r w:rsidR="00C40F0A" w:rsidRPr="0077709C">
      <w:rPr>
        <w:color w:val="808080"/>
        <w:sz w:val="16"/>
        <w:szCs w:val="16"/>
      </w:rPr>
      <w:tab/>
    </w:r>
  </w:p>
  <w:p w14:paraId="618B94A1" w14:textId="3C8A82A4" w:rsidR="00C40F0A" w:rsidRPr="0077709C" w:rsidRDefault="008D5DB3" w:rsidP="00C40F0A">
    <w:pPr>
      <w:pStyle w:val="Zhlav"/>
      <w:pBdr>
        <w:bottom w:val="single" w:sz="4" w:space="1" w:color="auto"/>
      </w:pBdr>
      <w:tabs>
        <w:tab w:val="clear" w:pos="4536"/>
        <w:tab w:val="left" w:pos="7655"/>
      </w:tabs>
      <w:rPr>
        <w:color w:val="808080"/>
        <w:sz w:val="16"/>
        <w:szCs w:val="16"/>
      </w:rPr>
    </w:pPr>
    <w:r w:rsidRPr="008D5DB3">
      <w:rPr>
        <w:color w:val="808080"/>
        <w:sz w:val="16"/>
        <w:szCs w:val="16"/>
      </w:rPr>
      <w:t xml:space="preserve">Dominikánské náměstí 16/1, </w:t>
    </w:r>
    <w:proofErr w:type="gramStart"/>
    <w:r w:rsidRPr="008D5DB3">
      <w:rPr>
        <w:color w:val="808080"/>
        <w:sz w:val="16"/>
        <w:szCs w:val="16"/>
      </w:rPr>
      <w:t>Brno - město</w:t>
    </w:r>
    <w:proofErr w:type="gramEnd"/>
    <w:r w:rsidR="00C40F0A" w:rsidRPr="0077709C">
      <w:rPr>
        <w:color w:val="808080"/>
        <w:sz w:val="16"/>
        <w:szCs w:val="16"/>
      </w:rPr>
      <w:tab/>
      <w:t>Skácelova 3063/5</w:t>
    </w:r>
  </w:p>
  <w:p w14:paraId="42D1BFD3" w14:textId="2CDD98A8" w:rsidR="00C40F0A" w:rsidRPr="0077709C" w:rsidRDefault="008D5DB3" w:rsidP="00C40F0A">
    <w:pPr>
      <w:pStyle w:val="Zhlav"/>
      <w:pBdr>
        <w:bottom w:val="single" w:sz="4" w:space="1" w:color="auto"/>
      </w:pBdr>
      <w:tabs>
        <w:tab w:val="clear" w:pos="4536"/>
        <w:tab w:val="left" w:pos="7655"/>
      </w:tabs>
      <w:rPr>
        <w:color w:val="808080"/>
        <w:sz w:val="16"/>
        <w:szCs w:val="16"/>
      </w:rPr>
    </w:pPr>
    <w:r w:rsidRPr="008D5DB3">
      <w:rPr>
        <w:color w:val="808080"/>
        <w:sz w:val="16"/>
        <w:szCs w:val="16"/>
      </w:rPr>
      <w:t>602 00 Brno</w:t>
    </w:r>
    <w:r w:rsidR="00C40F0A" w:rsidRPr="0077709C">
      <w:rPr>
        <w:color w:val="808080"/>
        <w:sz w:val="16"/>
        <w:szCs w:val="16"/>
      </w:rPr>
      <w:tab/>
      <w:t>695 01 Hodonín</w:t>
    </w:r>
  </w:p>
  <w:p w14:paraId="03B8EB9B" w14:textId="77777777" w:rsidR="00C40F0A" w:rsidRPr="0077709C" w:rsidRDefault="00C40F0A" w:rsidP="00C40F0A">
    <w:pPr>
      <w:pStyle w:val="Zhlav"/>
      <w:pBdr>
        <w:bottom w:val="single" w:sz="4" w:space="1" w:color="auto"/>
      </w:pBdr>
      <w:tabs>
        <w:tab w:val="left" w:pos="6660"/>
      </w:tabs>
      <w:rPr>
        <w:color w:val="808080"/>
        <w:sz w:val="16"/>
        <w:szCs w:val="16"/>
      </w:rPr>
    </w:pPr>
  </w:p>
  <w:p w14:paraId="64216537" w14:textId="2BF0B5D7" w:rsidR="000F6EE4" w:rsidRPr="0077709C" w:rsidRDefault="008D5DB3" w:rsidP="008D5DB3">
    <w:pPr>
      <w:pStyle w:val="Zhlav"/>
      <w:pBdr>
        <w:bottom w:val="single" w:sz="4" w:space="1" w:color="auto"/>
      </w:pBdr>
      <w:jc w:val="center"/>
      <w:rPr>
        <w:color w:val="808080"/>
        <w:sz w:val="28"/>
        <w:szCs w:val="28"/>
      </w:rPr>
    </w:pPr>
    <w:r w:rsidRPr="008D5DB3">
      <w:rPr>
        <w:color w:val="808080"/>
        <w:sz w:val="28"/>
        <w:szCs w:val="28"/>
      </w:rPr>
      <w:t>STAVEBNÍ ÚPRAVY SKLEPA ZUŠ J. KVAPILA na tř. Kpt. Jaroše 24 v Brně</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7D20A" w14:textId="77777777" w:rsidR="000F6EE4" w:rsidRDefault="000F6EE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3226D72"/>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04D45D3"/>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5C3C5C"/>
    <w:multiLevelType w:val="multilevel"/>
    <w:tmpl w:val="E63ABB5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BD51A8D"/>
    <w:multiLevelType w:val="hybridMultilevel"/>
    <w:tmpl w:val="D95E86F4"/>
    <w:lvl w:ilvl="0" w:tplc="C72C55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E03E0F"/>
    <w:multiLevelType w:val="hybridMultilevel"/>
    <w:tmpl w:val="F3CC82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2220DA"/>
    <w:multiLevelType w:val="hybridMultilevel"/>
    <w:tmpl w:val="711804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CE2B7F"/>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A51F99"/>
    <w:multiLevelType w:val="hybridMultilevel"/>
    <w:tmpl w:val="DAC0B71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9A29CF"/>
    <w:multiLevelType w:val="hybridMultilevel"/>
    <w:tmpl w:val="C5340494"/>
    <w:lvl w:ilvl="0" w:tplc="A938559C">
      <w:numFmt w:val="bullet"/>
      <w:lvlText w:val="-"/>
      <w:lvlJc w:val="left"/>
      <w:pPr>
        <w:tabs>
          <w:tab w:val="num" w:pos="1200"/>
        </w:tabs>
        <w:ind w:left="1200" w:hanging="360"/>
      </w:pPr>
      <w:rPr>
        <w:rFonts w:ascii="Times New Roman" w:eastAsia="Times New Roman" w:hAnsi="Times New Roman" w:cs="Times New Roman" w:hint="default"/>
      </w:rPr>
    </w:lvl>
    <w:lvl w:ilvl="1" w:tplc="04050003" w:tentative="1">
      <w:start w:val="1"/>
      <w:numFmt w:val="bullet"/>
      <w:lvlText w:val="o"/>
      <w:lvlJc w:val="left"/>
      <w:pPr>
        <w:tabs>
          <w:tab w:val="num" w:pos="1920"/>
        </w:tabs>
        <w:ind w:left="1920" w:hanging="360"/>
      </w:pPr>
      <w:rPr>
        <w:rFonts w:ascii="Courier New" w:hAnsi="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9" w15:restartNumberingAfterBreak="0">
    <w:nsid w:val="25A31170"/>
    <w:multiLevelType w:val="hybridMultilevel"/>
    <w:tmpl w:val="2E8E81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E272E8"/>
    <w:multiLevelType w:val="hybridMultilevel"/>
    <w:tmpl w:val="CC14B57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87282C"/>
    <w:multiLevelType w:val="hybridMultilevel"/>
    <w:tmpl w:val="963E59A0"/>
    <w:lvl w:ilvl="0" w:tplc="0405000F">
      <w:start w:val="1"/>
      <w:numFmt w:val="decimal"/>
      <w:lvlText w:val="%1."/>
      <w:lvlJc w:val="left"/>
      <w:pPr>
        <w:ind w:left="218" w:hanging="360"/>
      </w:p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2" w15:restartNumberingAfterBreak="0">
    <w:nsid w:val="368B285C"/>
    <w:multiLevelType w:val="hybridMultilevel"/>
    <w:tmpl w:val="2E8E81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145965"/>
    <w:multiLevelType w:val="hybridMultilevel"/>
    <w:tmpl w:val="83060B52"/>
    <w:lvl w:ilvl="0" w:tplc="A67672E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81D4E40"/>
    <w:multiLevelType w:val="multilevel"/>
    <w:tmpl w:val="130629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879203A"/>
    <w:multiLevelType w:val="hybridMultilevel"/>
    <w:tmpl w:val="B524BC4A"/>
    <w:lvl w:ilvl="0" w:tplc="D79E48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B0A7739"/>
    <w:multiLevelType w:val="hybridMultilevel"/>
    <w:tmpl w:val="5422FF84"/>
    <w:lvl w:ilvl="0" w:tplc="EDD6CA4E">
      <w:start w:val="1"/>
      <w:numFmt w:val="decimal"/>
      <w:lvlText w:val="%1)"/>
      <w:lvlJc w:val="left"/>
      <w:pPr>
        <w:tabs>
          <w:tab w:val="num" w:pos="982"/>
        </w:tabs>
        <w:ind w:left="982" w:hanging="585"/>
      </w:pPr>
      <w:rPr>
        <w:rFonts w:hint="default"/>
      </w:rPr>
    </w:lvl>
    <w:lvl w:ilvl="1" w:tplc="EF3C7ED0">
      <w:start w:val="1"/>
      <w:numFmt w:val="lowerLetter"/>
      <w:lvlText w:val="%2)"/>
      <w:lvlJc w:val="left"/>
      <w:pPr>
        <w:tabs>
          <w:tab w:val="num" w:pos="1477"/>
        </w:tabs>
        <w:ind w:left="1477" w:hanging="360"/>
      </w:pPr>
      <w:rPr>
        <w:rFonts w:hint="default"/>
      </w:rPr>
    </w:lvl>
    <w:lvl w:ilvl="2" w:tplc="0405001B">
      <w:start w:val="1"/>
      <w:numFmt w:val="lowerRoman"/>
      <w:lvlText w:val="%3."/>
      <w:lvlJc w:val="right"/>
      <w:pPr>
        <w:tabs>
          <w:tab w:val="num" w:pos="2197"/>
        </w:tabs>
        <w:ind w:left="2197" w:hanging="180"/>
      </w:pPr>
    </w:lvl>
    <w:lvl w:ilvl="3" w:tplc="0405000F">
      <w:start w:val="1"/>
      <w:numFmt w:val="decimal"/>
      <w:lvlText w:val="%4."/>
      <w:lvlJc w:val="left"/>
      <w:pPr>
        <w:tabs>
          <w:tab w:val="num" w:pos="2917"/>
        </w:tabs>
        <w:ind w:left="2917" w:hanging="360"/>
      </w:pPr>
    </w:lvl>
    <w:lvl w:ilvl="4" w:tplc="04050019">
      <w:start w:val="1"/>
      <w:numFmt w:val="lowerLetter"/>
      <w:lvlText w:val="%5."/>
      <w:lvlJc w:val="left"/>
      <w:pPr>
        <w:tabs>
          <w:tab w:val="num" w:pos="3637"/>
        </w:tabs>
        <w:ind w:left="3637" w:hanging="360"/>
      </w:pPr>
    </w:lvl>
    <w:lvl w:ilvl="5" w:tplc="0405001B">
      <w:start w:val="1"/>
      <w:numFmt w:val="lowerRoman"/>
      <w:lvlText w:val="%6."/>
      <w:lvlJc w:val="right"/>
      <w:pPr>
        <w:tabs>
          <w:tab w:val="num" w:pos="4357"/>
        </w:tabs>
        <w:ind w:left="4357" w:hanging="180"/>
      </w:pPr>
    </w:lvl>
    <w:lvl w:ilvl="6" w:tplc="0405000F">
      <w:start w:val="1"/>
      <w:numFmt w:val="decimal"/>
      <w:lvlText w:val="%7."/>
      <w:lvlJc w:val="left"/>
      <w:pPr>
        <w:tabs>
          <w:tab w:val="num" w:pos="5077"/>
        </w:tabs>
        <w:ind w:left="5077" w:hanging="360"/>
      </w:pPr>
    </w:lvl>
    <w:lvl w:ilvl="7" w:tplc="04050019">
      <w:start w:val="1"/>
      <w:numFmt w:val="lowerLetter"/>
      <w:lvlText w:val="%8."/>
      <w:lvlJc w:val="left"/>
      <w:pPr>
        <w:tabs>
          <w:tab w:val="num" w:pos="5797"/>
        </w:tabs>
        <w:ind w:left="5797" w:hanging="360"/>
      </w:pPr>
    </w:lvl>
    <w:lvl w:ilvl="8" w:tplc="0405001B">
      <w:start w:val="1"/>
      <w:numFmt w:val="lowerRoman"/>
      <w:lvlText w:val="%9."/>
      <w:lvlJc w:val="right"/>
      <w:pPr>
        <w:tabs>
          <w:tab w:val="num" w:pos="6517"/>
        </w:tabs>
        <w:ind w:left="6517" w:hanging="180"/>
      </w:pPr>
    </w:lvl>
  </w:abstractNum>
  <w:abstractNum w:abstractNumId="17" w15:restartNumberingAfterBreak="0">
    <w:nsid w:val="4E2C2F19"/>
    <w:multiLevelType w:val="hybridMultilevel"/>
    <w:tmpl w:val="EE083248"/>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545D302F"/>
    <w:multiLevelType w:val="hybridMultilevel"/>
    <w:tmpl w:val="1796255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B6535C"/>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10753D"/>
    <w:multiLevelType w:val="hybridMultilevel"/>
    <w:tmpl w:val="E49E30E0"/>
    <w:lvl w:ilvl="0" w:tplc="082E2886">
      <w:start w:val="4"/>
      <w:numFmt w:val="lowerLetter"/>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1" w15:restartNumberingAfterBreak="0">
    <w:nsid w:val="69D31980"/>
    <w:multiLevelType w:val="hybridMultilevel"/>
    <w:tmpl w:val="1306298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A824485"/>
    <w:multiLevelType w:val="hybridMultilevel"/>
    <w:tmpl w:val="EEF4B220"/>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ECE23A1"/>
    <w:multiLevelType w:val="hybridMultilevel"/>
    <w:tmpl w:val="AB321E3C"/>
    <w:lvl w:ilvl="0" w:tplc="E6807414">
      <w:start w:val="4"/>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04846EA"/>
    <w:multiLevelType w:val="hybridMultilevel"/>
    <w:tmpl w:val="6AB04F4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71A7E04"/>
    <w:multiLevelType w:val="hybridMultilevel"/>
    <w:tmpl w:val="42E6C4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85F2015"/>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19231407">
    <w:abstractNumId w:val="8"/>
  </w:num>
  <w:num w:numId="2" w16cid:durableId="2117556779">
    <w:abstractNumId w:val="0"/>
  </w:num>
  <w:num w:numId="3" w16cid:durableId="352153617">
    <w:abstractNumId w:val="21"/>
  </w:num>
  <w:num w:numId="4" w16cid:durableId="958803682">
    <w:abstractNumId w:val="14"/>
  </w:num>
  <w:num w:numId="5" w16cid:durableId="1058431726">
    <w:abstractNumId w:val="2"/>
  </w:num>
  <w:num w:numId="6" w16cid:durableId="631329780">
    <w:abstractNumId w:val="7"/>
  </w:num>
  <w:num w:numId="7" w16cid:durableId="177890249">
    <w:abstractNumId w:val="24"/>
  </w:num>
  <w:num w:numId="8" w16cid:durableId="684135809">
    <w:abstractNumId w:val="4"/>
  </w:num>
  <w:num w:numId="9" w16cid:durableId="174153770">
    <w:abstractNumId w:val="16"/>
  </w:num>
  <w:num w:numId="10" w16cid:durableId="1187016570">
    <w:abstractNumId w:val="23"/>
  </w:num>
  <w:num w:numId="11" w16cid:durableId="529689966">
    <w:abstractNumId w:val="17"/>
  </w:num>
  <w:num w:numId="12" w16cid:durableId="1395084645">
    <w:abstractNumId w:val="1"/>
  </w:num>
  <w:num w:numId="13" w16cid:durableId="1784228766">
    <w:abstractNumId w:val="18"/>
  </w:num>
  <w:num w:numId="14" w16cid:durableId="42950785">
    <w:abstractNumId w:val="12"/>
  </w:num>
  <w:num w:numId="15" w16cid:durableId="1663242356">
    <w:abstractNumId w:val="9"/>
  </w:num>
  <w:num w:numId="16" w16cid:durableId="1597834305">
    <w:abstractNumId w:val="6"/>
  </w:num>
  <w:num w:numId="17" w16cid:durableId="1900744227">
    <w:abstractNumId w:val="26"/>
  </w:num>
  <w:num w:numId="18" w16cid:durableId="189220607">
    <w:abstractNumId w:val="22"/>
  </w:num>
  <w:num w:numId="19" w16cid:durableId="1018654266">
    <w:abstractNumId w:val="19"/>
  </w:num>
  <w:num w:numId="20" w16cid:durableId="1977180259">
    <w:abstractNumId w:val="25"/>
  </w:num>
  <w:num w:numId="21" w16cid:durableId="900336047">
    <w:abstractNumId w:val="5"/>
  </w:num>
  <w:num w:numId="22" w16cid:durableId="1782531372">
    <w:abstractNumId w:val="10"/>
  </w:num>
  <w:num w:numId="23" w16cid:durableId="1939947048">
    <w:abstractNumId w:val="13"/>
  </w:num>
  <w:num w:numId="24" w16cid:durableId="1575167254">
    <w:abstractNumId w:val="11"/>
  </w:num>
  <w:num w:numId="25" w16cid:durableId="1276402150">
    <w:abstractNumId w:val="15"/>
  </w:num>
  <w:num w:numId="26" w16cid:durableId="278071040">
    <w:abstractNumId w:val="20"/>
  </w:num>
  <w:num w:numId="27" w16cid:durableId="257634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1E68"/>
    <w:rsid w:val="00000504"/>
    <w:rsid w:val="00000CA3"/>
    <w:rsid w:val="0000667B"/>
    <w:rsid w:val="00007D40"/>
    <w:rsid w:val="000141AE"/>
    <w:rsid w:val="00015D3C"/>
    <w:rsid w:val="00017481"/>
    <w:rsid w:val="00021595"/>
    <w:rsid w:val="00021D3C"/>
    <w:rsid w:val="00022557"/>
    <w:rsid w:val="00022775"/>
    <w:rsid w:val="00023C96"/>
    <w:rsid w:val="0002446E"/>
    <w:rsid w:val="0002708A"/>
    <w:rsid w:val="00035277"/>
    <w:rsid w:val="000367EB"/>
    <w:rsid w:val="000424A9"/>
    <w:rsid w:val="000503D1"/>
    <w:rsid w:val="00056D25"/>
    <w:rsid w:val="000574D0"/>
    <w:rsid w:val="00060257"/>
    <w:rsid w:val="00060969"/>
    <w:rsid w:val="0006280C"/>
    <w:rsid w:val="00062881"/>
    <w:rsid w:val="00062993"/>
    <w:rsid w:val="000632DE"/>
    <w:rsid w:val="000659F6"/>
    <w:rsid w:val="00067A1B"/>
    <w:rsid w:val="000758E5"/>
    <w:rsid w:val="00075925"/>
    <w:rsid w:val="00080BEB"/>
    <w:rsid w:val="00081BD5"/>
    <w:rsid w:val="00083DCA"/>
    <w:rsid w:val="000846BF"/>
    <w:rsid w:val="000867B1"/>
    <w:rsid w:val="00086F72"/>
    <w:rsid w:val="0008706D"/>
    <w:rsid w:val="00087739"/>
    <w:rsid w:val="00087B34"/>
    <w:rsid w:val="000928AE"/>
    <w:rsid w:val="00092A55"/>
    <w:rsid w:val="00097696"/>
    <w:rsid w:val="000A0389"/>
    <w:rsid w:val="000A265E"/>
    <w:rsid w:val="000A6C4C"/>
    <w:rsid w:val="000B00AE"/>
    <w:rsid w:val="000B58F0"/>
    <w:rsid w:val="000B5956"/>
    <w:rsid w:val="000B69DB"/>
    <w:rsid w:val="000B7F14"/>
    <w:rsid w:val="000C2A99"/>
    <w:rsid w:val="000C6D89"/>
    <w:rsid w:val="000C73AC"/>
    <w:rsid w:val="000D06D5"/>
    <w:rsid w:val="000D0CCB"/>
    <w:rsid w:val="000D7261"/>
    <w:rsid w:val="000E084E"/>
    <w:rsid w:val="000E0F82"/>
    <w:rsid w:val="000E13F4"/>
    <w:rsid w:val="000E251A"/>
    <w:rsid w:val="000E322C"/>
    <w:rsid w:val="000E352E"/>
    <w:rsid w:val="000E51BF"/>
    <w:rsid w:val="000F1681"/>
    <w:rsid w:val="000F1C78"/>
    <w:rsid w:val="000F1D11"/>
    <w:rsid w:val="000F221E"/>
    <w:rsid w:val="000F6EE4"/>
    <w:rsid w:val="001036D4"/>
    <w:rsid w:val="00103D28"/>
    <w:rsid w:val="00104FCF"/>
    <w:rsid w:val="00110E00"/>
    <w:rsid w:val="001129BE"/>
    <w:rsid w:val="00113B24"/>
    <w:rsid w:val="001214BD"/>
    <w:rsid w:val="00121A44"/>
    <w:rsid w:val="001225EA"/>
    <w:rsid w:val="0012393B"/>
    <w:rsid w:val="00124DC4"/>
    <w:rsid w:val="001309A1"/>
    <w:rsid w:val="00132553"/>
    <w:rsid w:val="00132670"/>
    <w:rsid w:val="00133B39"/>
    <w:rsid w:val="00135E3E"/>
    <w:rsid w:val="0013609D"/>
    <w:rsid w:val="00140EA2"/>
    <w:rsid w:val="00142FCE"/>
    <w:rsid w:val="0014658B"/>
    <w:rsid w:val="00147AB9"/>
    <w:rsid w:val="00151F7C"/>
    <w:rsid w:val="001523B3"/>
    <w:rsid w:val="00153B51"/>
    <w:rsid w:val="00155422"/>
    <w:rsid w:val="00156002"/>
    <w:rsid w:val="00163221"/>
    <w:rsid w:val="0016373E"/>
    <w:rsid w:val="001641F4"/>
    <w:rsid w:val="00164665"/>
    <w:rsid w:val="00164DC7"/>
    <w:rsid w:val="001670C5"/>
    <w:rsid w:val="00171636"/>
    <w:rsid w:val="0017565E"/>
    <w:rsid w:val="0017682F"/>
    <w:rsid w:val="00181662"/>
    <w:rsid w:val="001858C8"/>
    <w:rsid w:val="00187968"/>
    <w:rsid w:val="00190C0C"/>
    <w:rsid w:val="001934E7"/>
    <w:rsid w:val="001945BF"/>
    <w:rsid w:val="00195E17"/>
    <w:rsid w:val="00196990"/>
    <w:rsid w:val="001A0B8D"/>
    <w:rsid w:val="001A5156"/>
    <w:rsid w:val="001A54F9"/>
    <w:rsid w:val="001B1B15"/>
    <w:rsid w:val="001B4083"/>
    <w:rsid w:val="001B462D"/>
    <w:rsid w:val="001B5024"/>
    <w:rsid w:val="001B7063"/>
    <w:rsid w:val="001C0562"/>
    <w:rsid w:val="001C0A6F"/>
    <w:rsid w:val="001C1500"/>
    <w:rsid w:val="001C2051"/>
    <w:rsid w:val="001C2152"/>
    <w:rsid w:val="001C233B"/>
    <w:rsid w:val="001C5EB6"/>
    <w:rsid w:val="001C67F9"/>
    <w:rsid w:val="001D41ED"/>
    <w:rsid w:val="001D6A85"/>
    <w:rsid w:val="001E3ABA"/>
    <w:rsid w:val="001E41EF"/>
    <w:rsid w:val="001E55C7"/>
    <w:rsid w:val="001E55DE"/>
    <w:rsid w:val="001E773B"/>
    <w:rsid w:val="001E78E6"/>
    <w:rsid w:val="001F1762"/>
    <w:rsid w:val="001F1B36"/>
    <w:rsid w:val="001F382C"/>
    <w:rsid w:val="002020DD"/>
    <w:rsid w:val="00202B20"/>
    <w:rsid w:val="002051FE"/>
    <w:rsid w:val="00205226"/>
    <w:rsid w:val="00206B24"/>
    <w:rsid w:val="0020776D"/>
    <w:rsid w:val="0020789C"/>
    <w:rsid w:val="002103CA"/>
    <w:rsid w:val="0021261D"/>
    <w:rsid w:val="0021348C"/>
    <w:rsid w:val="00213665"/>
    <w:rsid w:val="0021590F"/>
    <w:rsid w:val="002169F4"/>
    <w:rsid w:val="00216E2F"/>
    <w:rsid w:val="00217B6C"/>
    <w:rsid w:val="00221186"/>
    <w:rsid w:val="00224704"/>
    <w:rsid w:val="00224A6E"/>
    <w:rsid w:val="0022631F"/>
    <w:rsid w:val="00227470"/>
    <w:rsid w:val="002304E1"/>
    <w:rsid w:val="002339AC"/>
    <w:rsid w:val="0023442A"/>
    <w:rsid w:val="00234861"/>
    <w:rsid w:val="00237B85"/>
    <w:rsid w:val="002438F9"/>
    <w:rsid w:val="00243AF9"/>
    <w:rsid w:val="00251064"/>
    <w:rsid w:val="0025256D"/>
    <w:rsid w:val="00253029"/>
    <w:rsid w:val="00254915"/>
    <w:rsid w:val="00257573"/>
    <w:rsid w:val="00257AD4"/>
    <w:rsid w:val="0026157B"/>
    <w:rsid w:val="00264084"/>
    <w:rsid w:val="00265F7D"/>
    <w:rsid w:val="0026648F"/>
    <w:rsid w:val="00267B5B"/>
    <w:rsid w:val="00274016"/>
    <w:rsid w:val="002753A2"/>
    <w:rsid w:val="00275DEC"/>
    <w:rsid w:val="00276827"/>
    <w:rsid w:val="002774FE"/>
    <w:rsid w:val="00277BC3"/>
    <w:rsid w:val="00281FA2"/>
    <w:rsid w:val="00282A35"/>
    <w:rsid w:val="0028402A"/>
    <w:rsid w:val="00286344"/>
    <w:rsid w:val="00290D44"/>
    <w:rsid w:val="002920A0"/>
    <w:rsid w:val="00292A3D"/>
    <w:rsid w:val="00294F39"/>
    <w:rsid w:val="0029695B"/>
    <w:rsid w:val="002A06F7"/>
    <w:rsid w:val="002A3706"/>
    <w:rsid w:val="002A604B"/>
    <w:rsid w:val="002A6120"/>
    <w:rsid w:val="002B14FB"/>
    <w:rsid w:val="002B55E0"/>
    <w:rsid w:val="002B5A90"/>
    <w:rsid w:val="002B7977"/>
    <w:rsid w:val="002C0472"/>
    <w:rsid w:val="002C24DB"/>
    <w:rsid w:val="002C2FD1"/>
    <w:rsid w:val="002C5523"/>
    <w:rsid w:val="002C65A5"/>
    <w:rsid w:val="002D2F6D"/>
    <w:rsid w:val="002D445A"/>
    <w:rsid w:val="002D541C"/>
    <w:rsid w:val="002E0452"/>
    <w:rsid w:val="002E2220"/>
    <w:rsid w:val="002F4B52"/>
    <w:rsid w:val="002F5AC3"/>
    <w:rsid w:val="003010D5"/>
    <w:rsid w:val="00302289"/>
    <w:rsid w:val="003100B6"/>
    <w:rsid w:val="003100B7"/>
    <w:rsid w:val="0031255F"/>
    <w:rsid w:val="00312578"/>
    <w:rsid w:val="00313508"/>
    <w:rsid w:val="00313DA3"/>
    <w:rsid w:val="003264A3"/>
    <w:rsid w:val="00333250"/>
    <w:rsid w:val="003351A1"/>
    <w:rsid w:val="00336090"/>
    <w:rsid w:val="00343173"/>
    <w:rsid w:val="003450DE"/>
    <w:rsid w:val="003512B6"/>
    <w:rsid w:val="00356D3E"/>
    <w:rsid w:val="00357D31"/>
    <w:rsid w:val="00360DED"/>
    <w:rsid w:val="00362268"/>
    <w:rsid w:val="00362819"/>
    <w:rsid w:val="00362FC7"/>
    <w:rsid w:val="00364763"/>
    <w:rsid w:val="00365E87"/>
    <w:rsid w:val="00366B38"/>
    <w:rsid w:val="0036746D"/>
    <w:rsid w:val="00367936"/>
    <w:rsid w:val="003709C2"/>
    <w:rsid w:val="003710DC"/>
    <w:rsid w:val="00371A2E"/>
    <w:rsid w:val="00371BD9"/>
    <w:rsid w:val="003726B5"/>
    <w:rsid w:val="00372C32"/>
    <w:rsid w:val="00373060"/>
    <w:rsid w:val="00374B5E"/>
    <w:rsid w:val="00375DCA"/>
    <w:rsid w:val="00380A22"/>
    <w:rsid w:val="00382697"/>
    <w:rsid w:val="00384209"/>
    <w:rsid w:val="00385FF3"/>
    <w:rsid w:val="00386458"/>
    <w:rsid w:val="00386485"/>
    <w:rsid w:val="00386957"/>
    <w:rsid w:val="0038714B"/>
    <w:rsid w:val="00393C94"/>
    <w:rsid w:val="00395216"/>
    <w:rsid w:val="00397356"/>
    <w:rsid w:val="003A3A42"/>
    <w:rsid w:val="003A6A08"/>
    <w:rsid w:val="003A74D7"/>
    <w:rsid w:val="003B0CCD"/>
    <w:rsid w:val="003B1C18"/>
    <w:rsid w:val="003B25CE"/>
    <w:rsid w:val="003B2969"/>
    <w:rsid w:val="003B3AE5"/>
    <w:rsid w:val="003B3D50"/>
    <w:rsid w:val="003B76BB"/>
    <w:rsid w:val="003B7722"/>
    <w:rsid w:val="003B7D32"/>
    <w:rsid w:val="003C0EEA"/>
    <w:rsid w:val="003C11AA"/>
    <w:rsid w:val="003C2CE1"/>
    <w:rsid w:val="003C4D09"/>
    <w:rsid w:val="003D1A6C"/>
    <w:rsid w:val="003D301D"/>
    <w:rsid w:val="003D357A"/>
    <w:rsid w:val="003D4154"/>
    <w:rsid w:val="003D550F"/>
    <w:rsid w:val="003D5AF0"/>
    <w:rsid w:val="003D5BB9"/>
    <w:rsid w:val="003E0667"/>
    <w:rsid w:val="003E1085"/>
    <w:rsid w:val="003F0AF4"/>
    <w:rsid w:val="003F31BA"/>
    <w:rsid w:val="003F3B64"/>
    <w:rsid w:val="003F5AC7"/>
    <w:rsid w:val="0040142A"/>
    <w:rsid w:val="00401626"/>
    <w:rsid w:val="00402BD2"/>
    <w:rsid w:val="00402F16"/>
    <w:rsid w:val="00406337"/>
    <w:rsid w:val="00421E26"/>
    <w:rsid w:val="00422F50"/>
    <w:rsid w:val="004233F7"/>
    <w:rsid w:val="004249C8"/>
    <w:rsid w:val="00425C49"/>
    <w:rsid w:val="00425F65"/>
    <w:rsid w:val="0042627D"/>
    <w:rsid w:val="00434F91"/>
    <w:rsid w:val="00434FCD"/>
    <w:rsid w:val="00437421"/>
    <w:rsid w:val="00437F4C"/>
    <w:rsid w:val="00440266"/>
    <w:rsid w:val="00440BA1"/>
    <w:rsid w:val="00440FE6"/>
    <w:rsid w:val="00441126"/>
    <w:rsid w:val="00441FE6"/>
    <w:rsid w:val="0044245F"/>
    <w:rsid w:val="00443D12"/>
    <w:rsid w:val="00447457"/>
    <w:rsid w:val="004476C8"/>
    <w:rsid w:val="00450A6F"/>
    <w:rsid w:val="0045510B"/>
    <w:rsid w:val="0045636F"/>
    <w:rsid w:val="0045665B"/>
    <w:rsid w:val="00461555"/>
    <w:rsid w:val="004662C3"/>
    <w:rsid w:val="00467A9A"/>
    <w:rsid w:val="004734D3"/>
    <w:rsid w:val="00473977"/>
    <w:rsid w:val="00473C5D"/>
    <w:rsid w:val="00474C29"/>
    <w:rsid w:val="004750A5"/>
    <w:rsid w:val="00480C2E"/>
    <w:rsid w:val="00481224"/>
    <w:rsid w:val="00485896"/>
    <w:rsid w:val="00485E08"/>
    <w:rsid w:val="00487DB9"/>
    <w:rsid w:val="00490CDF"/>
    <w:rsid w:val="00490EAF"/>
    <w:rsid w:val="00492D8A"/>
    <w:rsid w:val="00493192"/>
    <w:rsid w:val="0049439E"/>
    <w:rsid w:val="00494E67"/>
    <w:rsid w:val="00495B86"/>
    <w:rsid w:val="00496AC8"/>
    <w:rsid w:val="004A28CC"/>
    <w:rsid w:val="004A3D43"/>
    <w:rsid w:val="004A5063"/>
    <w:rsid w:val="004B1A0F"/>
    <w:rsid w:val="004B63BD"/>
    <w:rsid w:val="004C0464"/>
    <w:rsid w:val="004C0B1B"/>
    <w:rsid w:val="004C0D03"/>
    <w:rsid w:val="004C1941"/>
    <w:rsid w:val="004C1E4D"/>
    <w:rsid w:val="004C3B2C"/>
    <w:rsid w:val="004C3BCD"/>
    <w:rsid w:val="004C6B04"/>
    <w:rsid w:val="004C73FE"/>
    <w:rsid w:val="004D304E"/>
    <w:rsid w:val="004D5C80"/>
    <w:rsid w:val="004D6046"/>
    <w:rsid w:val="004E17BC"/>
    <w:rsid w:val="004E3E87"/>
    <w:rsid w:val="004E5AFA"/>
    <w:rsid w:val="004E6F1B"/>
    <w:rsid w:val="004F0BA1"/>
    <w:rsid w:val="004F1A3B"/>
    <w:rsid w:val="004F2C84"/>
    <w:rsid w:val="004F3027"/>
    <w:rsid w:val="004F4465"/>
    <w:rsid w:val="00503940"/>
    <w:rsid w:val="00505B0A"/>
    <w:rsid w:val="00506A3E"/>
    <w:rsid w:val="005077BC"/>
    <w:rsid w:val="0051235B"/>
    <w:rsid w:val="00514FFC"/>
    <w:rsid w:val="00515133"/>
    <w:rsid w:val="00515816"/>
    <w:rsid w:val="005162FF"/>
    <w:rsid w:val="00516864"/>
    <w:rsid w:val="00516BD4"/>
    <w:rsid w:val="005179A5"/>
    <w:rsid w:val="00520AD2"/>
    <w:rsid w:val="00521220"/>
    <w:rsid w:val="0052169C"/>
    <w:rsid w:val="005218FA"/>
    <w:rsid w:val="00521B95"/>
    <w:rsid w:val="00521F27"/>
    <w:rsid w:val="00524630"/>
    <w:rsid w:val="00525A65"/>
    <w:rsid w:val="00527422"/>
    <w:rsid w:val="005346A2"/>
    <w:rsid w:val="00536488"/>
    <w:rsid w:val="0054229C"/>
    <w:rsid w:val="00545E03"/>
    <w:rsid w:val="00546569"/>
    <w:rsid w:val="005514CC"/>
    <w:rsid w:val="00551F84"/>
    <w:rsid w:val="00552163"/>
    <w:rsid w:val="005532B0"/>
    <w:rsid w:val="00555F3E"/>
    <w:rsid w:val="00556CA6"/>
    <w:rsid w:val="005575D2"/>
    <w:rsid w:val="005600BF"/>
    <w:rsid w:val="00561C1A"/>
    <w:rsid w:val="00563082"/>
    <w:rsid w:val="00564DAF"/>
    <w:rsid w:val="00565C76"/>
    <w:rsid w:val="00570216"/>
    <w:rsid w:val="0057262E"/>
    <w:rsid w:val="00573AAD"/>
    <w:rsid w:val="0057508B"/>
    <w:rsid w:val="00575E38"/>
    <w:rsid w:val="00581796"/>
    <w:rsid w:val="00582D31"/>
    <w:rsid w:val="00584D36"/>
    <w:rsid w:val="005852DC"/>
    <w:rsid w:val="00586CDF"/>
    <w:rsid w:val="00587937"/>
    <w:rsid w:val="00587E79"/>
    <w:rsid w:val="00590EA3"/>
    <w:rsid w:val="00592107"/>
    <w:rsid w:val="00594908"/>
    <w:rsid w:val="005957CB"/>
    <w:rsid w:val="005976CB"/>
    <w:rsid w:val="005A016F"/>
    <w:rsid w:val="005A07AB"/>
    <w:rsid w:val="005A22A6"/>
    <w:rsid w:val="005A5239"/>
    <w:rsid w:val="005A5FA8"/>
    <w:rsid w:val="005A617A"/>
    <w:rsid w:val="005B0D73"/>
    <w:rsid w:val="005B358E"/>
    <w:rsid w:val="005B3ECC"/>
    <w:rsid w:val="005B4619"/>
    <w:rsid w:val="005B4860"/>
    <w:rsid w:val="005B59BC"/>
    <w:rsid w:val="005B60E2"/>
    <w:rsid w:val="005C1C75"/>
    <w:rsid w:val="005C228A"/>
    <w:rsid w:val="005C3EB6"/>
    <w:rsid w:val="005C5B3E"/>
    <w:rsid w:val="005C6DF2"/>
    <w:rsid w:val="005D0D0B"/>
    <w:rsid w:val="005D5433"/>
    <w:rsid w:val="005E3DE7"/>
    <w:rsid w:val="005E7102"/>
    <w:rsid w:val="005E7D3E"/>
    <w:rsid w:val="005E7E3E"/>
    <w:rsid w:val="005F0AB2"/>
    <w:rsid w:val="005F2F8E"/>
    <w:rsid w:val="005F585E"/>
    <w:rsid w:val="005F5E78"/>
    <w:rsid w:val="005F63FE"/>
    <w:rsid w:val="006008DF"/>
    <w:rsid w:val="00601A3E"/>
    <w:rsid w:val="0060280D"/>
    <w:rsid w:val="00605AC4"/>
    <w:rsid w:val="0060728F"/>
    <w:rsid w:val="0060772E"/>
    <w:rsid w:val="00607F19"/>
    <w:rsid w:val="0061431B"/>
    <w:rsid w:val="00614C7F"/>
    <w:rsid w:val="0061576D"/>
    <w:rsid w:val="0061635A"/>
    <w:rsid w:val="00620979"/>
    <w:rsid w:val="00621B31"/>
    <w:rsid w:val="0062314D"/>
    <w:rsid w:val="006231EA"/>
    <w:rsid w:val="00626689"/>
    <w:rsid w:val="006276E4"/>
    <w:rsid w:val="00627876"/>
    <w:rsid w:val="006279E9"/>
    <w:rsid w:val="00627ACA"/>
    <w:rsid w:val="00630C78"/>
    <w:rsid w:val="00630E12"/>
    <w:rsid w:val="006317F5"/>
    <w:rsid w:val="00632733"/>
    <w:rsid w:val="0063307E"/>
    <w:rsid w:val="0063315B"/>
    <w:rsid w:val="006345C3"/>
    <w:rsid w:val="00636AE3"/>
    <w:rsid w:val="00636DB9"/>
    <w:rsid w:val="0063711E"/>
    <w:rsid w:val="0064008E"/>
    <w:rsid w:val="00640FF7"/>
    <w:rsid w:val="006422E5"/>
    <w:rsid w:val="00642C83"/>
    <w:rsid w:val="006430E7"/>
    <w:rsid w:val="006440EC"/>
    <w:rsid w:val="0064461B"/>
    <w:rsid w:val="0064464F"/>
    <w:rsid w:val="0064655A"/>
    <w:rsid w:val="00646939"/>
    <w:rsid w:val="006510BE"/>
    <w:rsid w:val="006525ED"/>
    <w:rsid w:val="006528FC"/>
    <w:rsid w:val="00654157"/>
    <w:rsid w:val="00655845"/>
    <w:rsid w:val="006567C1"/>
    <w:rsid w:val="006572BA"/>
    <w:rsid w:val="0066338C"/>
    <w:rsid w:val="00663636"/>
    <w:rsid w:val="00670CEA"/>
    <w:rsid w:val="00672C51"/>
    <w:rsid w:val="00674D35"/>
    <w:rsid w:val="00676080"/>
    <w:rsid w:val="0068264F"/>
    <w:rsid w:val="006830DD"/>
    <w:rsid w:val="0068346D"/>
    <w:rsid w:val="00683A24"/>
    <w:rsid w:val="00687558"/>
    <w:rsid w:val="00690D14"/>
    <w:rsid w:val="00692FB5"/>
    <w:rsid w:val="00697F76"/>
    <w:rsid w:val="006A04FC"/>
    <w:rsid w:val="006A0B60"/>
    <w:rsid w:val="006A2B59"/>
    <w:rsid w:val="006A563A"/>
    <w:rsid w:val="006A579A"/>
    <w:rsid w:val="006A5855"/>
    <w:rsid w:val="006A5C69"/>
    <w:rsid w:val="006A61E6"/>
    <w:rsid w:val="006A73A5"/>
    <w:rsid w:val="006B1069"/>
    <w:rsid w:val="006B1AAB"/>
    <w:rsid w:val="006B23B2"/>
    <w:rsid w:val="006B35F9"/>
    <w:rsid w:val="006B40E1"/>
    <w:rsid w:val="006B4D57"/>
    <w:rsid w:val="006B5AED"/>
    <w:rsid w:val="006B5C8F"/>
    <w:rsid w:val="006B601F"/>
    <w:rsid w:val="006B7012"/>
    <w:rsid w:val="006B7228"/>
    <w:rsid w:val="006C1E52"/>
    <w:rsid w:val="006C226A"/>
    <w:rsid w:val="006C504A"/>
    <w:rsid w:val="006C5457"/>
    <w:rsid w:val="006C5EA1"/>
    <w:rsid w:val="006D1A00"/>
    <w:rsid w:val="006D1C90"/>
    <w:rsid w:val="006D4CAC"/>
    <w:rsid w:val="006D726C"/>
    <w:rsid w:val="006E012F"/>
    <w:rsid w:val="006E2BCE"/>
    <w:rsid w:val="006E44AD"/>
    <w:rsid w:val="006F03C8"/>
    <w:rsid w:val="006F1195"/>
    <w:rsid w:val="006F412F"/>
    <w:rsid w:val="006F45A3"/>
    <w:rsid w:val="006F4F87"/>
    <w:rsid w:val="006F5787"/>
    <w:rsid w:val="006F73CB"/>
    <w:rsid w:val="0070075A"/>
    <w:rsid w:val="0070224E"/>
    <w:rsid w:val="00702D6C"/>
    <w:rsid w:val="00706315"/>
    <w:rsid w:val="00707328"/>
    <w:rsid w:val="00710301"/>
    <w:rsid w:val="00710856"/>
    <w:rsid w:val="00710D14"/>
    <w:rsid w:val="00713A30"/>
    <w:rsid w:val="00713F32"/>
    <w:rsid w:val="00715137"/>
    <w:rsid w:val="00715A20"/>
    <w:rsid w:val="00715B2C"/>
    <w:rsid w:val="00717D79"/>
    <w:rsid w:val="00721CFF"/>
    <w:rsid w:val="00722F1A"/>
    <w:rsid w:val="00725418"/>
    <w:rsid w:val="00725998"/>
    <w:rsid w:val="00730CE6"/>
    <w:rsid w:val="007336E7"/>
    <w:rsid w:val="00733D59"/>
    <w:rsid w:val="007433AB"/>
    <w:rsid w:val="00743932"/>
    <w:rsid w:val="00743BF8"/>
    <w:rsid w:val="00747655"/>
    <w:rsid w:val="00747D03"/>
    <w:rsid w:val="007527F4"/>
    <w:rsid w:val="007530AE"/>
    <w:rsid w:val="00754E8F"/>
    <w:rsid w:val="0076128F"/>
    <w:rsid w:val="007642E8"/>
    <w:rsid w:val="00767F64"/>
    <w:rsid w:val="00770D48"/>
    <w:rsid w:val="00772406"/>
    <w:rsid w:val="00775846"/>
    <w:rsid w:val="0077709C"/>
    <w:rsid w:val="007770F3"/>
    <w:rsid w:val="00781B85"/>
    <w:rsid w:val="00786529"/>
    <w:rsid w:val="00792E06"/>
    <w:rsid w:val="00794188"/>
    <w:rsid w:val="00795790"/>
    <w:rsid w:val="00797F7A"/>
    <w:rsid w:val="007A09AD"/>
    <w:rsid w:val="007A2657"/>
    <w:rsid w:val="007A3198"/>
    <w:rsid w:val="007A4209"/>
    <w:rsid w:val="007A5AFC"/>
    <w:rsid w:val="007B0414"/>
    <w:rsid w:val="007B20D6"/>
    <w:rsid w:val="007B4609"/>
    <w:rsid w:val="007B656D"/>
    <w:rsid w:val="007B6639"/>
    <w:rsid w:val="007C0105"/>
    <w:rsid w:val="007C09C4"/>
    <w:rsid w:val="007C1C89"/>
    <w:rsid w:val="007C3D0E"/>
    <w:rsid w:val="007C4F13"/>
    <w:rsid w:val="007C6018"/>
    <w:rsid w:val="007D0436"/>
    <w:rsid w:val="007D16B4"/>
    <w:rsid w:val="007D1EAD"/>
    <w:rsid w:val="007D3E89"/>
    <w:rsid w:val="007D5644"/>
    <w:rsid w:val="007D58A1"/>
    <w:rsid w:val="007D6EB7"/>
    <w:rsid w:val="007D7B72"/>
    <w:rsid w:val="007E01E0"/>
    <w:rsid w:val="007E1C09"/>
    <w:rsid w:val="007E3379"/>
    <w:rsid w:val="007E5E43"/>
    <w:rsid w:val="007E66A5"/>
    <w:rsid w:val="007E7673"/>
    <w:rsid w:val="007F3003"/>
    <w:rsid w:val="00801FD7"/>
    <w:rsid w:val="00802136"/>
    <w:rsid w:val="00803396"/>
    <w:rsid w:val="008035C0"/>
    <w:rsid w:val="00807695"/>
    <w:rsid w:val="00812E10"/>
    <w:rsid w:val="00814200"/>
    <w:rsid w:val="00815163"/>
    <w:rsid w:val="008216FA"/>
    <w:rsid w:val="008217DD"/>
    <w:rsid w:val="00824257"/>
    <w:rsid w:val="0082476A"/>
    <w:rsid w:val="0083072C"/>
    <w:rsid w:val="00831476"/>
    <w:rsid w:val="00833520"/>
    <w:rsid w:val="00834D92"/>
    <w:rsid w:val="00835E79"/>
    <w:rsid w:val="00840174"/>
    <w:rsid w:val="00841F5E"/>
    <w:rsid w:val="008435DA"/>
    <w:rsid w:val="0085317E"/>
    <w:rsid w:val="00853E09"/>
    <w:rsid w:val="008559CB"/>
    <w:rsid w:val="008623C3"/>
    <w:rsid w:val="0086376D"/>
    <w:rsid w:val="00866CD6"/>
    <w:rsid w:val="00871EE8"/>
    <w:rsid w:val="00880392"/>
    <w:rsid w:val="00880603"/>
    <w:rsid w:val="00880CA6"/>
    <w:rsid w:val="0088156F"/>
    <w:rsid w:val="008825E1"/>
    <w:rsid w:val="008842F8"/>
    <w:rsid w:val="0088445C"/>
    <w:rsid w:val="00884C4F"/>
    <w:rsid w:val="008864CC"/>
    <w:rsid w:val="00890342"/>
    <w:rsid w:val="0089162C"/>
    <w:rsid w:val="00891737"/>
    <w:rsid w:val="008922C0"/>
    <w:rsid w:val="00894609"/>
    <w:rsid w:val="00896F5A"/>
    <w:rsid w:val="00897DC1"/>
    <w:rsid w:val="008A0104"/>
    <w:rsid w:val="008A1109"/>
    <w:rsid w:val="008A3800"/>
    <w:rsid w:val="008A6E17"/>
    <w:rsid w:val="008B5D8E"/>
    <w:rsid w:val="008C04EB"/>
    <w:rsid w:val="008C25C6"/>
    <w:rsid w:val="008C2863"/>
    <w:rsid w:val="008C2D8E"/>
    <w:rsid w:val="008C4F32"/>
    <w:rsid w:val="008C548B"/>
    <w:rsid w:val="008C6AD9"/>
    <w:rsid w:val="008C78F1"/>
    <w:rsid w:val="008D0D7A"/>
    <w:rsid w:val="008D1290"/>
    <w:rsid w:val="008D5C0B"/>
    <w:rsid w:val="008D5DB3"/>
    <w:rsid w:val="008D61F0"/>
    <w:rsid w:val="008E17FD"/>
    <w:rsid w:val="008E30E3"/>
    <w:rsid w:val="008E3457"/>
    <w:rsid w:val="008E6F66"/>
    <w:rsid w:val="008E7480"/>
    <w:rsid w:val="008F0A7C"/>
    <w:rsid w:val="008F2B1A"/>
    <w:rsid w:val="008F4DE1"/>
    <w:rsid w:val="008F66E2"/>
    <w:rsid w:val="008F79F6"/>
    <w:rsid w:val="008F7B9A"/>
    <w:rsid w:val="00901801"/>
    <w:rsid w:val="00902585"/>
    <w:rsid w:val="009028D5"/>
    <w:rsid w:val="00902C5F"/>
    <w:rsid w:val="00904F75"/>
    <w:rsid w:val="0090639B"/>
    <w:rsid w:val="00911E4E"/>
    <w:rsid w:val="0091263A"/>
    <w:rsid w:val="00914407"/>
    <w:rsid w:val="0091796D"/>
    <w:rsid w:val="00926805"/>
    <w:rsid w:val="00933B37"/>
    <w:rsid w:val="00934251"/>
    <w:rsid w:val="00934E7C"/>
    <w:rsid w:val="00935F63"/>
    <w:rsid w:val="00936122"/>
    <w:rsid w:val="009411EC"/>
    <w:rsid w:val="00941B76"/>
    <w:rsid w:val="009431F4"/>
    <w:rsid w:val="009448C2"/>
    <w:rsid w:val="00945BAF"/>
    <w:rsid w:val="00946100"/>
    <w:rsid w:val="00946725"/>
    <w:rsid w:val="00956DFD"/>
    <w:rsid w:val="009607D9"/>
    <w:rsid w:val="00961634"/>
    <w:rsid w:val="00962B59"/>
    <w:rsid w:val="009648D0"/>
    <w:rsid w:val="00964A5C"/>
    <w:rsid w:val="00964FEA"/>
    <w:rsid w:val="00967B79"/>
    <w:rsid w:val="009724D3"/>
    <w:rsid w:val="00972856"/>
    <w:rsid w:val="009753AF"/>
    <w:rsid w:val="00976B4C"/>
    <w:rsid w:val="00977622"/>
    <w:rsid w:val="00981AB5"/>
    <w:rsid w:val="0098417C"/>
    <w:rsid w:val="00985F1A"/>
    <w:rsid w:val="00990583"/>
    <w:rsid w:val="00992481"/>
    <w:rsid w:val="009A1CC8"/>
    <w:rsid w:val="009A39F5"/>
    <w:rsid w:val="009A7CC9"/>
    <w:rsid w:val="009B010B"/>
    <w:rsid w:val="009B05C9"/>
    <w:rsid w:val="009B0ADE"/>
    <w:rsid w:val="009B16A6"/>
    <w:rsid w:val="009B1D71"/>
    <w:rsid w:val="009B24A6"/>
    <w:rsid w:val="009B6EC1"/>
    <w:rsid w:val="009B7F59"/>
    <w:rsid w:val="009C12AE"/>
    <w:rsid w:val="009C16F1"/>
    <w:rsid w:val="009C76AB"/>
    <w:rsid w:val="009C7B8F"/>
    <w:rsid w:val="009D00DA"/>
    <w:rsid w:val="009D056B"/>
    <w:rsid w:val="009D30D5"/>
    <w:rsid w:val="009D5585"/>
    <w:rsid w:val="009D56A0"/>
    <w:rsid w:val="009E0390"/>
    <w:rsid w:val="009E0EFF"/>
    <w:rsid w:val="009E1D84"/>
    <w:rsid w:val="009E274C"/>
    <w:rsid w:val="009E452A"/>
    <w:rsid w:val="009E7038"/>
    <w:rsid w:val="009E794A"/>
    <w:rsid w:val="009E7F3E"/>
    <w:rsid w:val="009F1A24"/>
    <w:rsid w:val="009F3006"/>
    <w:rsid w:val="009F422E"/>
    <w:rsid w:val="009F4B6D"/>
    <w:rsid w:val="009F7508"/>
    <w:rsid w:val="009F7770"/>
    <w:rsid w:val="00A015B9"/>
    <w:rsid w:val="00A055C3"/>
    <w:rsid w:val="00A07117"/>
    <w:rsid w:val="00A10EE3"/>
    <w:rsid w:val="00A11D26"/>
    <w:rsid w:val="00A126AC"/>
    <w:rsid w:val="00A12A01"/>
    <w:rsid w:val="00A1568A"/>
    <w:rsid w:val="00A21756"/>
    <w:rsid w:val="00A21F1F"/>
    <w:rsid w:val="00A2271C"/>
    <w:rsid w:val="00A235E6"/>
    <w:rsid w:val="00A23991"/>
    <w:rsid w:val="00A254C9"/>
    <w:rsid w:val="00A276A4"/>
    <w:rsid w:val="00A3514A"/>
    <w:rsid w:val="00A3673E"/>
    <w:rsid w:val="00A42AB0"/>
    <w:rsid w:val="00A4671C"/>
    <w:rsid w:val="00A46CF7"/>
    <w:rsid w:val="00A46F3E"/>
    <w:rsid w:val="00A47298"/>
    <w:rsid w:val="00A53AA9"/>
    <w:rsid w:val="00A53F20"/>
    <w:rsid w:val="00A55007"/>
    <w:rsid w:val="00A56A48"/>
    <w:rsid w:val="00A6536D"/>
    <w:rsid w:val="00A67711"/>
    <w:rsid w:val="00A67D4F"/>
    <w:rsid w:val="00A7005C"/>
    <w:rsid w:val="00A70522"/>
    <w:rsid w:val="00A71852"/>
    <w:rsid w:val="00A776FE"/>
    <w:rsid w:val="00A77A97"/>
    <w:rsid w:val="00A80731"/>
    <w:rsid w:val="00A81DB5"/>
    <w:rsid w:val="00A822AA"/>
    <w:rsid w:val="00A830E8"/>
    <w:rsid w:val="00A85F3A"/>
    <w:rsid w:val="00A90342"/>
    <w:rsid w:val="00A92057"/>
    <w:rsid w:val="00A942A6"/>
    <w:rsid w:val="00A947C4"/>
    <w:rsid w:val="00A96CB3"/>
    <w:rsid w:val="00A974CC"/>
    <w:rsid w:val="00A97B22"/>
    <w:rsid w:val="00AA1D04"/>
    <w:rsid w:val="00AA1F99"/>
    <w:rsid w:val="00AA338C"/>
    <w:rsid w:val="00AA67E1"/>
    <w:rsid w:val="00AB1FA4"/>
    <w:rsid w:val="00AB54B2"/>
    <w:rsid w:val="00AC1089"/>
    <w:rsid w:val="00AC25E3"/>
    <w:rsid w:val="00AC26EA"/>
    <w:rsid w:val="00AC73D7"/>
    <w:rsid w:val="00AD0221"/>
    <w:rsid w:val="00AD069E"/>
    <w:rsid w:val="00AE01DF"/>
    <w:rsid w:val="00AE1967"/>
    <w:rsid w:val="00AE1C6D"/>
    <w:rsid w:val="00AE26D1"/>
    <w:rsid w:val="00AE3DD4"/>
    <w:rsid w:val="00AE5D25"/>
    <w:rsid w:val="00AF18A0"/>
    <w:rsid w:val="00AF1A30"/>
    <w:rsid w:val="00AF2D53"/>
    <w:rsid w:val="00AF351D"/>
    <w:rsid w:val="00AF514D"/>
    <w:rsid w:val="00AF5332"/>
    <w:rsid w:val="00AF544C"/>
    <w:rsid w:val="00AF5C3B"/>
    <w:rsid w:val="00AF6693"/>
    <w:rsid w:val="00B00799"/>
    <w:rsid w:val="00B01168"/>
    <w:rsid w:val="00B01439"/>
    <w:rsid w:val="00B033ED"/>
    <w:rsid w:val="00B115B2"/>
    <w:rsid w:val="00B1537C"/>
    <w:rsid w:val="00B2062A"/>
    <w:rsid w:val="00B213DD"/>
    <w:rsid w:val="00B241EC"/>
    <w:rsid w:val="00B24FA3"/>
    <w:rsid w:val="00B26B31"/>
    <w:rsid w:val="00B2723C"/>
    <w:rsid w:val="00B31CE7"/>
    <w:rsid w:val="00B31EAC"/>
    <w:rsid w:val="00B355D0"/>
    <w:rsid w:val="00B36180"/>
    <w:rsid w:val="00B414F3"/>
    <w:rsid w:val="00B43303"/>
    <w:rsid w:val="00B434A2"/>
    <w:rsid w:val="00B4533C"/>
    <w:rsid w:val="00B476B3"/>
    <w:rsid w:val="00B5001F"/>
    <w:rsid w:val="00B53474"/>
    <w:rsid w:val="00B55BAF"/>
    <w:rsid w:val="00B65319"/>
    <w:rsid w:val="00B66D67"/>
    <w:rsid w:val="00B72A56"/>
    <w:rsid w:val="00B7385C"/>
    <w:rsid w:val="00B7549A"/>
    <w:rsid w:val="00B75DBC"/>
    <w:rsid w:val="00B76769"/>
    <w:rsid w:val="00B76D82"/>
    <w:rsid w:val="00B814EA"/>
    <w:rsid w:val="00B85C5C"/>
    <w:rsid w:val="00B86AC3"/>
    <w:rsid w:val="00B93181"/>
    <w:rsid w:val="00BA401D"/>
    <w:rsid w:val="00BA7488"/>
    <w:rsid w:val="00BB26DA"/>
    <w:rsid w:val="00BB2B7B"/>
    <w:rsid w:val="00BB2F94"/>
    <w:rsid w:val="00BB34E5"/>
    <w:rsid w:val="00BB4E6A"/>
    <w:rsid w:val="00BB7358"/>
    <w:rsid w:val="00BC0C71"/>
    <w:rsid w:val="00BC4C13"/>
    <w:rsid w:val="00BC7C95"/>
    <w:rsid w:val="00BD01E7"/>
    <w:rsid w:val="00BD4942"/>
    <w:rsid w:val="00BD5CA7"/>
    <w:rsid w:val="00BE48D4"/>
    <w:rsid w:val="00BE4DA9"/>
    <w:rsid w:val="00BE5FC6"/>
    <w:rsid w:val="00BE6912"/>
    <w:rsid w:val="00BE6D79"/>
    <w:rsid w:val="00BE7794"/>
    <w:rsid w:val="00BF1D70"/>
    <w:rsid w:val="00BF1FC4"/>
    <w:rsid w:val="00BF2C82"/>
    <w:rsid w:val="00BF2E11"/>
    <w:rsid w:val="00C02729"/>
    <w:rsid w:val="00C0354A"/>
    <w:rsid w:val="00C049A6"/>
    <w:rsid w:val="00C050AE"/>
    <w:rsid w:val="00C062CB"/>
    <w:rsid w:val="00C06DCF"/>
    <w:rsid w:val="00C12F32"/>
    <w:rsid w:val="00C139CF"/>
    <w:rsid w:val="00C13C83"/>
    <w:rsid w:val="00C15C5D"/>
    <w:rsid w:val="00C16AB0"/>
    <w:rsid w:val="00C21502"/>
    <w:rsid w:val="00C3152C"/>
    <w:rsid w:val="00C31D72"/>
    <w:rsid w:val="00C33B84"/>
    <w:rsid w:val="00C33BEB"/>
    <w:rsid w:val="00C3675C"/>
    <w:rsid w:val="00C40F0A"/>
    <w:rsid w:val="00C42087"/>
    <w:rsid w:val="00C447D6"/>
    <w:rsid w:val="00C44A44"/>
    <w:rsid w:val="00C44A8A"/>
    <w:rsid w:val="00C44CC7"/>
    <w:rsid w:val="00C464D9"/>
    <w:rsid w:val="00C5740B"/>
    <w:rsid w:val="00C6057F"/>
    <w:rsid w:val="00C60883"/>
    <w:rsid w:val="00C60B3F"/>
    <w:rsid w:val="00C61E68"/>
    <w:rsid w:val="00C64507"/>
    <w:rsid w:val="00C6600C"/>
    <w:rsid w:val="00C66539"/>
    <w:rsid w:val="00C67604"/>
    <w:rsid w:val="00C71C30"/>
    <w:rsid w:val="00C729D4"/>
    <w:rsid w:val="00C72BC8"/>
    <w:rsid w:val="00C73243"/>
    <w:rsid w:val="00C7446A"/>
    <w:rsid w:val="00C7590D"/>
    <w:rsid w:val="00C8219F"/>
    <w:rsid w:val="00C828D4"/>
    <w:rsid w:val="00C84C4B"/>
    <w:rsid w:val="00C856D6"/>
    <w:rsid w:val="00C87094"/>
    <w:rsid w:val="00C91BFA"/>
    <w:rsid w:val="00C92625"/>
    <w:rsid w:val="00C95D26"/>
    <w:rsid w:val="00C96F84"/>
    <w:rsid w:val="00C97D9D"/>
    <w:rsid w:val="00CA01D5"/>
    <w:rsid w:val="00CA1664"/>
    <w:rsid w:val="00CA1732"/>
    <w:rsid w:val="00CA5864"/>
    <w:rsid w:val="00CA6A61"/>
    <w:rsid w:val="00CB008E"/>
    <w:rsid w:val="00CB145F"/>
    <w:rsid w:val="00CB4E0E"/>
    <w:rsid w:val="00CC0320"/>
    <w:rsid w:val="00CC0E80"/>
    <w:rsid w:val="00CC185E"/>
    <w:rsid w:val="00CC18F4"/>
    <w:rsid w:val="00CC2A10"/>
    <w:rsid w:val="00CC418A"/>
    <w:rsid w:val="00CC6732"/>
    <w:rsid w:val="00CC7A54"/>
    <w:rsid w:val="00CD01A8"/>
    <w:rsid w:val="00CD0FAC"/>
    <w:rsid w:val="00CD1519"/>
    <w:rsid w:val="00CD505F"/>
    <w:rsid w:val="00CD6B04"/>
    <w:rsid w:val="00CD7BD6"/>
    <w:rsid w:val="00CE1C0F"/>
    <w:rsid w:val="00CE4478"/>
    <w:rsid w:val="00CF24F0"/>
    <w:rsid w:val="00CF3AB8"/>
    <w:rsid w:val="00CF4683"/>
    <w:rsid w:val="00CF5F25"/>
    <w:rsid w:val="00CF7D44"/>
    <w:rsid w:val="00D00F94"/>
    <w:rsid w:val="00D04011"/>
    <w:rsid w:val="00D06BB8"/>
    <w:rsid w:val="00D06CD3"/>
    <w:rsid w:val="00D10837"/>
    <w:rsid w:val="00D13833"/>
    <w:rsid w:val="00D144BC"/>
    <w:rsid w:val="00D14CEF"/>
    <w:rsid w:val="00D1519A"/>
    <w:rsid w:val="00D200CE"/>
    <w:rsid w:val="00D20CBB"/>
    <w:rsid w:val="00D23EAD"/>
    <w:rsid w:val="00D24259"/>
    <w:rsid w:val="00D25CDE"/>
    <w:rsid w:val="00D27134"/>
    <w:rsid w:val="00D341AA"/>
    <w:rsid w:val="00D401AF"/>
    <w:rsid w:val="00D401F1"/>
    <w:rsid w:val="00D43563"/>
    <w:rsid w:val="00D455FC"/>
    <w:rsid w:val="00D46FE9"/>
    <w:rsid w:val="00D511D7"/>
    <w:rsid w:val="00D52F7A"/>
    <w:rsid w:val="00D606BC"/>
    <w:rsid w:val="00D60FF2"/>
    <w:rsid w:val="00D70B67"/>
    <w:rsid w:val="00D7500F"/>
    <w:rsid w:val="00D769D7"/>
    <w:rsid w:val="00D8109E"/>
    <w:rsid w:val="00D84BC5"/>
    <w:rsid w:val="00D84E80"/>
    <w:rsid w:val="00D85448"/>
    <w:rsid w:val="00D86A12"/>
    <w:rsid w:val="00D871C5"/>
    <w:rsid w:val="00D87655"/>
    <w:rsid w:val="00D94339"/>
    <w:rsid w:val="00D95BC1"/>
    <w:rsid w:val="00D97FDF"/>
    <w:rsid w:val="00DA17F6"/>
    <w:rsid w:val="00DA21A4"/>
    <w:rsid w:val="00DA3553"/>
    <w:rsid w:val="00DA63D3"/>
    <w:rsid w:val="00DA7767"/>
    <w:rsid w:val="00DB100B"/>
    <w:rsid w:val="00DB108C"/>
    <w:rsid w:val="00DB141B"/>
    <w:rsid w:val="00DB678A"/>
    <w:rsid w:val="00DC0407"/>
    <w:rsid w:val="00DC2A78"/>
    <w:rsid w:val="00DC62F0"/>
    <w:rsid w:val="00DC65E0"/>
    <w:rsid w:val="00DC7107"/>
    <w:rsid w:val="00DD1AFE"/>
    <w:rsid w:val="00DD2133"/>
    <w:rsid w:val="00DD641E"/>
    <w:rsid w:val="00DE0CC0"/>
    <w:rsid w:val="00DE187C"/>
    <w:rsid w:val="00DF1E07"/>
    <w:rsid w:val="00DF47A3"/>
    <w:rsid w:val="00DF50BD"/>
    <w:rsid w:val="00DF6C50"/>
    <w:rsid w:val="00E02E98"/>
    <w:rsid w:val="00E048BC"/>
    <w:rsid w:val="00E054D8"/>
    <w:rsid w:val="00E06C02"/>
    <w:rsid w:val="00E10140"/>
    <w:rsid w:val="00E11335"/>
    <w:rsid w:val="00E13A14"/>
    <w:rsid w:val="00E15B13"/>
    <w:rsid w:val="00E22CB7"/>
    <w:rsid w:val="00E24B19"/>
    <w:rsid w:val="00E25263"/>
    <w:rsid w:val="00E33B3E"/>
    <w:rsid w:val="00E33DE4"/>
    <w:rsid w:val="00E369F0"/>
    <w:rsid w:val="00E378A7"/>
    <w:rsid w:val="00E41A99"/>
    <w:rsid w:val="00E51266"/>
    <w:rsid w:val="00E54446"/>
    <w:rsid w:val="00E54FFF"/>
    <w:rsid w:val="00E57037"/>
    <w:rsid w:val="00E57DCF"/>
    <w:rsid w:val="00E60C00"/>
    <w:rsid w:val="00E62382"/>
    <w:rsid w:val="00E63314"/>
    <w:rsid w:val="00E63FCC"/>
    <w:rsid w:val="00E65221"/>
    <w:rsid w:val="00E66A27"/>
    <w:rsid w:val="00E71519"/>
    <w:rsid w:val="00E7185C"/>
    <w:rsid w:val="00E71A00"/>
    <w:rsid w:val="00E76DC0"/>
    <w:rsid w:val="00E775C1"/>
    <w:rsid w:val="00E812F3"/>
    <w:rsid w:val="00E814A7"/>
    <w:rsid w:val="00E81622"/>
    <w:rsid w:val="00E82037"/>
    <w:rsid w:val="00E91F82"/>
    <w:rsid w:val="00E93F81"/>
    <w:rsid w:val="00E96896"/>
    <w:rsid w:val="00E97354"/>
    <w:rsid w:val="00EA14C0"/>
    <w:rsid w:val="00EA2144"/>
    <w:rsid w:val="00EA262D"/>
    <w:rsid w:val="00EA312E"/>
    <w:rsid w:val="00EA717D"/>
    <w:rsid w:val="00EB2422"/>
    <w:rsid w:val="00EB2F0B"/>
    <w:rsid w:val="00EC1B9D"/>
    <w:rsid w:val="00EC3FAA"/>
    <w:rsid w:val="00EC5495"/>
    <w:rsid w:val="00EC77C0"/>
    <w:rsid w:val="00ED076A"/>
    <w:rsid w:val="00ED2BA7"/>
    <w:rsid w:val="00ED2CB7"/>
    <w:rsid w:val="00ED6BB3"/>
    <w:rsid w:val="00EE1B59"/>
    <w:rsid w:val="00EE24A6"/>
    <w:rsid w:val="00EE4049"/>
    <w:rsid w:val="00EE4F75"/>
    <w:rsid w:val="00EE56D0"/>
    <w:rsid w:val="00EE6E3D"/>
    <w:rsid w:val="00EF3BD9"/>
    <w:rsid w:val="00EF3C3A"/>
    <w:rsid w:val="00EF5098"/>
    <w:rsid w:val="00F0151A"/>
    <w:rsid w:val="00F01A94"/>
    <w:rsid w:val="00F10260"/>
    <w:rsid w:val="00F11F2E"/>
    <w:rsid w:val="00F11FB9"/>
    <w:rsid w:val="00F2213F"/>
    <w:rsid w:val="00F256EF"/>
    <w:rsid w:val="00F4165B"/>
    <w:rsid w:val="00F524D8"/>
    <w:rsid w:val="00F568EB"/>
    <w:rsid w:val="00F60FD5"/>
    <w:rsid w:val="00F743DB"/>
    <w:rsid w:val="00F772AA"/>
    <w:rsid w:val="00F81068"/>
    <w:rsid w:val="00F818F1"/>
    <w:rsid w:val="00F8358F"/>
    <w:rsid w:val="00F83E50"/>
    <w:rsid w:val="00F8446E"/>
    <w:rsid w:val="00F850EA"/>
    <w:rsid w:val="00F86E6D"/>
    <w:rsid w:val="00F86FA6"/>
    <w:rsid w:val="00F90C0D"/>
    <w:rsid w:val="00F9188A"/>
    <w:rsid w:val="00F94339"/>
    <w:rsid w:val="00FA1459"/>
    <w:rsid w:val="00FA25EC"/>
    <w:rsid w:val="00FA75CA"/>
    <w:rsid w:val="00FA7A25"/>
    <w:rsid w:val="00FB0F27"/>
    <w:rsid w:val="00FB6EFD"/>
    <w:rsid w:val="00FC2645"/>
    <w:rsid w:val="00FC377D"/>
    <w:rsid w:val="00FC45AB"/>
    <w:rsid w:val="00FC5F2A"/>
    <w:rsid w:val="00FC7A72"/>
    <w:rsid w:val="00FD10E7"/>
    <w:rsid w:val="00FD192C"/>
    <w:rsid w:val="00FD51CB"/>
    <w:rsid w:val="00FD5306"/>
    <w:rsid w:val="00FD59C3"/>
    <w:rsid w:val="00FD5D32"/>
    <w:rsid w:val="00FD746E"/>
    <w:rsid w:val="00FE02DA"/>
    <w:rsid w:val="00FE17A5"/>
    <w:rsid w:val="00FE22C0"/>
    <w:rsid w:val="00FE47D8"/>
    <w:rsid w:val="00FE4FA5"/>
    <w:rsid w:val="00FE77C1"/>
    <w:rsid w:val="00FF30FF"/>
    <w:rsid w:val="00FF40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9"/>
    <o:shapelayout v:ext="edit">
      <o:idmap v:ext="edit" data="2"/>
    </o:shapelayout>
  </w:shapeDefaults>
  <w:decimalSymbol w:val=","/>
  <w:listSeparator w:val=";"/>
  <w14:docId w14:val="6BA35A4F"/>
  <w15:docId w15:val="{1E930DBC-0596-463C-A953-C24F0FB18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86344"/>
    <w:rPr>
      <w:sz w:val="24"/>
      <w:szCs w:val="24"/>
    </w:rPr>
  </w:style>
  <w:style w:type="paragraph" w:styleId="Nadpis1">
    <w:name w:val="heading 1"/>
    <w:basedOn w:val="Normln"/>
    <w:next w:val="Normln"/>
    <w:link w:val="Nadpis1Char"/>
    <w:qFormat/>
    <w:rsid w:val="00BA7488"/>
    <w:pPr>
      <w:keepNext/>
      <w:outlineLvl w:val="0"/>
    </w:pPr>
    <w:rPr>
      <w:u w:val="single"/>
    </w:rPr>
  </w:style>
  <w:style w:type="paragraph" w:styleId="Nadpis2">
    <w:name w:val="heading 2"/>
    <w:basedOn w:val="Normln"/>
    <w:next w:val="Normln"/>
    <w:link w:val="Nadpis2Char"/>
    <w:qFormat/>
    <w:rsid w:val="00BA7488"/>
    <w:pPr>
      <w:spacing w:before="160" w:after="120"/>
      <w:outlineLvl w:val="1"/>
    </w:pPr>
    <w:rPr>
      <w:rFonts w:ascii="Arial" w:hAnsi="Arial"/>
      <w:b/>
      <w:i/>
      <w:kern w:val="28"/>
      <w:sz w:val="20"/>
      <w:szCs w:val="20"/>
    </w:rPr>
  </w:style>
  <w:style w:type="paragraph" w:styleId="Nadpis3">
    <w:name w:val="heading 3"/>
    <w:basedOn w:val="Normln"/>
    <w:next w:val="Normln"/>
    <w:qFormat/>
    <w:rsid w:val="00BA7488"/>
    <w:pPr>
      <w:spacing w:before="120" w:after="80"/>
      <w:outlineLvl w:val="2"/>
    </w:pPr>
    <w:rPr>
      <w:b/>
      <w:kern w:val="28"/>
      <w:sz w:val="20"/>
      <w:szCs w:val="20"/>
    </w:rPr>
  </w:style>
  <w:style w:type="paragraph" w:styleId="Nadpis4">
    <w:name w:val="heading 4"/>
    <w:basedOn w:val="Normln"/>
    <w:next w:val="Normln"/>
    <w:qFormat/>
    <w:rsid w:val="00BA7488"/>
    <w:pPr>
      <w:spacing w:before="120" w:after="80"/>
      <w:outlineLvl w:val="3"/>
    </w:pPr>
    <w:rPr>
      <w:b/>
      <w:i/>
      <w:kern w:val="28"/>
      <w:sz w:val="20"/>
      <w:szCs w:val="20"/>
    </w:rPr>
  </w:style>
  <w:style w:type="paragraph" w:styleId="Nadpis5">
    <w:name w:val="heading 5"/>
    <w:basedOn w:val="Normln"/>
    <w:next w:val="Zkladntext"/>
    <w:qFormat/>
    <w:rsid w:val="00BA7488"/>
    <w:pPr>
      <w:spacing w:before="120" w:after="80"/>
      <w:outlineLvl w:val="4"/>
    </w:pPr>
    <w:rPr>
      <w:rFonts w:ascii="Arial" w:hAnsi="Arial"/>
      <w:b/>
      <w:kern w:val="28"/>
      <w:sz w:val="20"/>
      <w:szCs w:val="20"/>
    </w:rPr>
  </w:style>
  <w:style w:type="paragraph" w:styleId="Nadpis6">
    <w:name w:val="heading 6"/>
    <w:basedOn w:val="Normln"/>
    <w:next w:val="Zkladntext"/>
    <w:qFormat/>
    <w:rsid w:val="00BA7488"/>
    <w:pPr>
      <w:spacing w:before="120" w:after="80"/>
      <w:outlineLvl w:val="5"/>
    </w:pPr>
    <w:rPr>
      <w:rFonts w:ascii="Arial" w:hAnsi="Arial"/>
      <w:b/>
      <w:i/>
      <w:kern w:val="28"/>
      <w:sz w:val="20"/>
      <w:szCs w:val="20"/>
    </w:rPr>
  </w:style>
  <w:style w:type="paragraph" w:styleId="Nadpis7">
    <w:name w:val="heading 7"/>
    <w:basedOn w:val="Normln"/>
    <w:next w:val="Zkladntext"/>
    <w:qFormat/>
    <w:rsid w:val="00BA7488"/>
    <w:pPr>
      <w:spacing w:before="80" w:after="60"/>
      <w:outlineLvl w:val="6"/>
    </w:pPr>
    <w:rPr>
      <w:b/>
      <w:kern w:val="28"/>
      <w:sz w:val="20"/>
      <w:szCs w:val="20"/>
    </w:rPr>
  </w:style>
  <w:style w:type="paragraph" w:styleId="Nadpis8">
    <w:name w:val="heading 8"/>
    <w:basedOn w:val="Normln"/>
    <w:next w:val="Zkladntext"/>
    <w:qFormat/>
    <w:rsid w:val="00BA7488"/>
    <w:pPr>
      <w:spacing w:before="80" w:after="60"/>
      <w:outlineLvl w:val="7"/>
    </w:pPr>
    <w:rPr>
      <w:b/>
      <w:i/>
      <w:kern w:val="28"/>
      <w:sz w:val="20"/>
      <w:szCs w:val="20"/>
    </w:rPr>
  </w:style>
  <w:style w:type="paragraph" w:styleId="Nadpis9">
    <w:name w:val="heading 9"/>
    <w:basedOn w:val="Normln"/>
    <w:next w:val="Zkladntext"/>
    <w:qFormat/>
    <w:rsid w:val="00BA7488"/>
    <w:pPr>
      <w:spacing w:before="80" w:after="60"/>
      <w:outlineLvl w:val="8"/>
    </w:pPr>
    <w:rPr>
      <w:b/>
      <w:i/>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učný text Char,()odstaved Char,termo Char"/>
    <w:basedOn w:val="Normln"/>
    <w:link w:val="ZkladntextChar"/>
    <w:rsid w:val="00BA7488"/>
    <w:pPr>
      <w:spacing w:after="120"/>
    </w:pPr>
  </w:style>
  <w:style w:type="paragraph" w:styleId="Zhlav">
    <w:name w:val="header"/>
    <w:basedOn w:val="Normln"/>
    <w:link w:val="ZhlavChar"/>
    <w:uiPriority w:val="99"/>
    <w:rsid w:val="00BA7488"/>
    <w:pPr>
      <w:tabs>
        <w:tab w:val="center" w:pos="4536"/>
        <w:tab w:val="right" w:pos="9072"/>
      </w:tabs>
    </w:pPr>
  </w:style>
  <w:style w:type="paragraph" w:styleId="Zkladntext2">
    <w:name w:val="Body Text 2"/>
    <w:basedOn w:val="Normln"/>
    <w:rsid w:val="00BA7488"/>
    <w:pPr>
      <w:jc w:val="both"/>
    </w:pPr>
  </w:style>
  <w:style w:type="paragraph" w:customStyle="1" w:styleId="TextOdst">
    <w:name w:val="TextOdst"/>
    <w:basedOn w:val="Normln"/>
    <w:rsid w:val="00BA7488"/>
    <w:pPr>
      <w:spacing w:after="120"/>
      <w:ind w:firstLine="397"/>
    </w:pPr>
    <w:rPr>
      <w:noProof/>
      <w:sz w:val="20"/>
      <w:szCs w:val="20"/>
    </w:rPr>
  </w:style>
  <w:style w:type="paragraph" w:styleId="Zpat">
    <w:name w:val="footer"/>
    <w:basedOn w:val="Normln"/>
    <w:link w:val="ZpatChar"/>
    <w:uiPriority w:val="99"/>
    <w:rsid w:val="00BA7488"/>
    <w:pPr>
      <w:tabs>
        <w:tab w:val="center" w:pos="4536"/>
        <w:tab w:val="right" w:pos="9072"/>
      </w:tabs>
    </w:pPr>
  </w:style>
  <w:style w:type="character" w:styleId="Siln">
    <w:name w:val="Strong"/>
    <w:basedOn w:val="Standardnpsmoodstavce"/>
    <w:qFormat/>
    <w:rsid w:val="008435DA"/>
    <w:rPr>
      <w:b/>
      <w:bCs/>
    </w:rPr>
  </w:style>
  <w:style w:type="paragraph" w:styleId="Odstavecseseznamem">
    <w:name w:val="List Paragraph"/>
    <w:basedOn w:val="Normln"/>
    <w:uiPriority w:val="34"/>
    <w:qFormat/>
    <w:rsid w:val="006D1A00"/>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EA2144"/>
    <w:rPr>
      <w:rFonts w:ascii="Tahoma" w:hAnsi="Tahoma" w:cs="Tahoma"/>
      <w:sz w:val="16"/>
      <w:szCs w:val="16"/>
    </w:rPr>
  </w:style>
  <w:style w:type="character" w:customStyle="1" w:styleId="TextbublinyChar">
    <w:name w:val="Text bubliny Char"/>
    <w:basedOn w:val="Standardnpsmoodstavce"/>
    <w:link w:val="Textbubliny"/>
    <w:rsid w:val="00EA2144"/>
    <w:rPr>
      <w:rFonts w:ascii="Tahoma" w:hAnsi="Tahoma" w:cs="Tahoma"/>
      <w:sz w:val="16"/>
      <w:szCs w:val="16"/>
    </w:rPr>
  </w:style>
  <w:style w:type="character" w:styleId="Zstupntext">
    <w:name w:val="Placeholder Text"/>
    <w:basedOn w:val="Standardnpsmoodstavce"/>
    <w:uiPriority w:val="99"/>
    <w:semiHidden/>
    <w:rsid w:val="00196990"/>
    <w:rPr>
      <w:color w:val="808080"/>
    </w:rPr>
  </w:style>
  <w:style w:type="paragraph" w:styleId="Bezmezer">
    <w:name w:val="No Spacing"/>
    <w:uiPriority w:val="1"/>
    <w:qFormat/>
    <w:rsid w:val="00527422"/>
    <w:rPr>
      <w:rFonts w:ascii="Calibri" w:eastAsia="Calibri" w:hAnsi="Calibri"/>
      <w:sz w:val="22"/>
      <w:szCs w:val="22"/>
      <w:lang w:eastAsia="en-US"/>
    </w:rPr>
  </w:style>
  <w:style w:type="character" w:customStyle="1" w:styleId="Nadpis2Char">
    <w:name w:val="Nadpis 2 Char"/>
    <w:basedOn w:val="Standardnpsmoodstavce"/>
    <w:link w:val="Nadpis2"/>
    <w:rsid w:val="00527422"/>
    <w:rPr>
      <w:rFonts w:ascii="Arial" w:hAnsi="Arial"/>
      <w:b/>
      <w:i/>
      <w:kern w:val="28"/>
    </w:rPr>
  </w:style>
  <w:style w:type="paragraph" w:customStyle="1" w:styleId="Odst">
    <w:name w:val="Odst"/>
    <w:basedOn w:val="Normln"/>
    <w:link w:val="OdstChar"/>
    <w:rsid w:val="00527422"/>
    <w:pPr>
      <w:ind w:firstLine="709"/>
    </w:pPr>
    <w:rPr>
      <w:rFonts w:ascii="Arial" w:hAnsi="Arial"/>
      <w:sz w:val="22"/>
      <w:szCs w:val="20"/>
    </w:rPr>
  </w:style>
  <w:style w:type="character" w:customStyle="1" w:styleId="OdstChar">
    <w:name w:val="Odst Char"/>
    <w:basedOn w:val="Standardnpsmoodstavce"/>
    <w:link w:val="Odst"/>
    <w:rsid w:val="00527422"/>
    <w:rPr>
      <w:rFonts w:ascii="Arial" w:hAnsi="Arial"/>
      <w:sz w:val="22"/>
    </w:rPr>
  </w:style>
  <w:style w:type="character" w:customStyle="1" w:styleId="ZhlavChar">
    <w:name w:val="Záhlaví Char"/>
    <w:link w:val="Zhlav"/>
    <w:uiPriority w:val="99"/>
    <w:rsid w:val="007C6018"/>
    <w:rPr>
      <w:sz w:val="24"/>
      <w:szCs w:val="24"/>
    </w:rPr>
  </w:style>
  <w:style w:type="character" w:customStyle="1" w:styleId="ZkladntextChar">
    <w:name w:val="Základní text Char"/>
    <w:aliases w:val="Tučný text Char Char,()odstaved Char Char,termo Char Char"/>
    <w:basedOn w:val="Standardnpsmoodstavce"/>
    <w:link w:val="Zkladntext"/>
    <w:rsid w:val="00CA1732"/>
    <w:rPr>
      <w:sz w:val="24"/>
      <w:szCs w:val="24"/>
    </w:rPr>
  </w:style>
  <w:style w:type="paragraph" w:styleId="Prosttext">
    <w:name w:val="Plain Text"/>
    <w:basedOn w:val="Normln"/>
    <w:link w:val="ProsttextChar"/>
    <w:uiPriority w:val="99"/>
    <w:unhideWhenUsed/>
    <w:rsid w:val="00364763"/>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364763"/>
    <w:rPr>
      <w:rFonts w:ascii="Calibri" w:eastAsiaTheme="minorHAnsi" w:hAnsi="Calibri" w:cstheme="minorBidi"/>
      <w:sz w:val="22"/>
      <w:szCs w:val="21"/>
      <w:lang w:eastAsia="en-US"/>
    </w:rPr>
  </w:style>
  <w:style w:type="paragraph" w:customStyle="1" w:styleId="Default">
    <w:name w:val="Default"/>
    <w:rsid w:val="007D0436"/>
    <w:pPr>
      <w:autoSpaceDE w:val="0"/>
      <w:autoSpaceDN w:val="0"/>
      <w:adjustRightInd w:val="0"/>
    </w:pPr>
    <w:rPr>
      <w:rFonts w:ascii="Arial" w:hAnsi="Arial" w:cs="Arial"/>
      <w:color w:val="000000"/>
      <w:sz w:val="24"/>
      <w:szCs w:val="24"/>
    </w:rPr>
  </w:style>
  <w:style w:type="character" w:customStyle="1" w:styleId="ZpatChar">
    <w:name w:val="Zápatí Char"/>
    <w:basedOn w:val="Standardnpsmoodstavce"/>
    <w:link w:val="Zpat"/>
    <w:uiPriority w:val="99"/>
    <w:rsid w:val="00133B39"/>
    <w:rPr>
      <w:sz w:val="24"/>
      <w:szCs w:val="24"/>
    </w:rPr>
  </w:style>
  <w:style w:type="character" w:styleId="Hypertextovodkaz">
    <w:name w:val="Hyperlink"/>
    <w:basedOn w:val="Standardnpsmoodstavce"/>
    <w:uiPriority w:val="99"/>
    <w:unhideWhenUsed/>
    <w:rsid w:val="008559CB"/>
    <w:rPr>
      <w:color w:val="C14E00"/>
      <w:u w:val="single"/>
    </w:rPr>
  </w:style>
  <w:style w:type="character" w:customStyle="1" w:styleId="zbozidetailnazev">
    <w:name w:val="zbozi_detail_nazev"/>
    <w:basedOn w:val="Standardnpsmoodstavce"/>
    <w:rsid w:val="007A5AFC"/>
    <w:rPr>
      <w:b/>
      <w:bCs/>
      <w:vanish w:val="0"/>
      <w:webHidden w:val="0"/>
      <w:color w:val="333333"/>
      <w:sz w:val="24"/>
      <w:szCs w:val="24"/>
      <w:bdr w:val="single" w:sz="6" w:space="2" w:color="FFFFFF" w:frame="1"/>
      <w:shd w:val="clear" w:color="auto" w:fill="E9EAEB"/>
      <w:specVanish w:val="0"/>
    </w:rPr>
  </w:style>
  <w:style w:type="character" w:customStyle="1" w:styleId="A0">
    <w:name w:val="A0"/>
    <w:uiPriority w:val="99"/>
    <w:rsid w:val="00AF351D"/>
    <w:rPr>
      <w:rFonts w:cs="PoloEaElfK-Leicht"/>
      <w:color w:val="000000"/>
      <w:sz w:val="18"/>
      <w:szCs w:val="18"/>
    </w:rPr>
  </w:style>
  <w:style w:type="character" w:customStyle="1" w:styleId="Nadpis1Char">
    <w:name w:val="Nadpis 1 Char"/>
    <w:basedOn w:val="Standardnpsmoodstavce"/>
    <w:link w:val="Nadpis1"/>
    <w:rsid w:val="0044245F"/>
    <w:rPr>
      <w:sz w:val="24"/>
      <w:szCs w:val="24"/>
      <w:u w:val="single"/>
    </w:rPr>
  </w:style>
  <w:style w:type="paragraph" w:customStyle="1" w:styleId="Odstavec">
    <w:name w:val="Odstavec"/>
    <w:basedOn w:val="Normln"/>
    <w:rsid w:val="00D606BC"/>
    <w:pPr>
      <w:spacing w:before="24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87276">
      <w:bodyDiv w:val="1"/>
      <w:marLeft w:val="0"/>
      <w:marRight w:val="0"/>
      <w:marTop w:val="0"/>
      <w:marBottom w:val="0"/>
      <w:divBdr>
        <w:top w:val="none" w:sz="0" w:space="0" w:color="auto"/>
        <w:left w:val="none" w:sz="0" w:space="0" w:color="auto"/>
        <w:bottom w:val="none" w:sz="0" w:space="0" w:color="auto"/>
        <w:right w:val="none" w:sz="0" w:space="0" w:color="auto"/>
      </w:divBdr>
    </w:div>
    <w:div w:id="210575810">
      <w:bodyDiv w:val="1"/>
      <w:marLeft w:val="0"/>
      <w:marRight w:val="0"/>
      <w:marTop w:val="0"/>
      <w:marBottom w:val="0"/>
      <w:divBdr>
        <w:top w:val="none" w:sz="0" w:space="0" w:color="auto"/>
        <w:left w:val="none" w:sz="0" w:space="0" w:color="auto"/>
        <w:bottom w:val="none" w:sz="0" w:space="0" w:color="auto"/>
        <w:right w:val="none" w:sz="0" w:space="0" w:color="auto"/>
      </w:divBdr>
    </w:div>
    <w:div w:id="174090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abonent.lexdata.cz/lexdata/sb_free.nsf/c12571d20046a0b20000000000000000/c12571d20046a0b2c12566d4007371f8?OpenDocumen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s.wikipedia.org/wiki/St%C5%99edo%C4%8Desk%C3%BD_kraj"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abonent.lexdata.cz/lexdata/sb_free.nsf/c12571d20046a0b20000000000000000/c12571d20046a0b2c12566d4007371f8?OpenDocumen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bonent.lexdata.cz/lexdata/sb_free.nsf/c12571d20046a0b20000000000000000/c12571d20046a0b2c125708000410b3a?OpenDocument"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abonent.lexdata.cz/lexdata/sb_free.nsf/c12571d20046a0b20000000000000000/c12571d20046a0b2c125708000410b3a?OpenDocument"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P:\G-mont\Elektroinsalace\Technick&#225;%20zpr&#225;va.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0F25AF7-521B-4EC6-89BF-7DE2616C7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zpráva.dotx</Template>
  <TotalTime>11275</TotalTime>
  <Pages>15</Pages>
  <Words>5851</Words>
  <Characters>34522</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TECHNICKÁ ZPRÁVA</vt:lpstr>
    </vt:vector>
  </TitlesOfParts>
  <Company>Petr Winkler</Company>
  <LinksUpToDate>false</LinksUpToDate>
  <CharactersWithSpaces>40293</CharactersWithSpaces>
  <SharedDoc>false</SharedDoc>
  <HLinks>
    <vt:vector size="24" baseType="variant">
      <vt:variant>
        <vt:i4>6029416</vt:i4>
      </vt:variant>
      <vt:variant>
        <vt:i4>9</vt:i4>
      </vt:variant>
      <vt:variant>
        <vt:i4>0</vt:i4>
      </vt:variant>
      <vt:variant>
        <vt:i4>5</vt:i4>
      </vt:variant>
      <vt:variant>
        <vt:lpwstr>http://abonent.lexdata.cz/lexdata/sb_free.nsf/c12571d20046a0b20000000000000000/c12571d20046a0b2c12566d4007371f8?OpenDocument</vt:lpwstr>
      </vt:variant>
      <vt:variant>
        <vt:lpwstr/>
      </vt:variant>
      <vt:variant>
        <vt:i4>5242978</vt:i4>
      </vt:variant>
      <vt:variant>
        <vt:i4>6</vt:i4>
      </vt:variant>
      <vt:variant>
        <vt:i4>0</vt:i4>
      </vt:variant>
      <vt:variant>
        <vt:i4>5</vt:i4>
      </vt:variant>
      <vt:variant>
        <vt:lpwstr>http://abonent.lexdata.cz/lexdata/sb_free.nsf/c12571d20046a0b20000000000000000/c12571d20046a0b2c125708000410b3a?OpenDocument</vt:lpwstr>
      </vt:variant>
      <vt:variant>
        <vt:lpwstr/>
      </vt:variant>
      <vt:variant>
        <vt:i4>5242978</vt:i4>
      </vt:variant>
      <vt:variant>
        <vt:i4>3</vt:i4>
      </vt:variant>
      <vt:variant>
        <vt:i4>0</vt:i4>
      </vt:variant>
      <vt:variant>
        <vt:i4>5</vt:i4>
      </vt:variant>
      <vt:variant>
        <vt:lpwstr>http://abonent.lexdata.cz/lexdata/sb_free.nsf/c12571d20046a0b20000000000000000/c12571d20046a0b2c125708000410b3a?OpenDocument</vt:lpwstr>
      </vt:variant>
      <vt:variant>
        <vt:lpwstr/>
      </vt:variant>
      <vt:variant>
        <vt:i4>6029416</vt:i4>
      </vt:variant>
      <vt:variant>
        <vt:i4>0</vt:i4>
      </vt:variant>
      <vt:variant>
        <vt:i4>0</vt:i4>
      </vt:variant>
      <vt:variant>
        <vt:i4>5</vt:i4>
      </vt:variant>
      <vt:variant>
        <vt:lpwstr>http://abonent.lexdata.cz/lexdata/sb_free.nsf/c12571d20046a0b20000000000000000/c12571d20046a0b2c12566d4007371f8?OpenDocument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Petr - Winkler</dc:creator>
  <cp:keywords/>
  <dc:description/>
  <cp:lastModifiedBy>Petr Winkler</cp:lastModifiedBy>
  <cp:revision>358</cp:revision>
  <cp:lastPrinted>2023-04-21T17:40:00Z</cp:lastPrinted>
  <dcterms:created xsi:type="dcterms:W3CDTF">2011-03-19T13:22:00Z</dcterms:created>
  <dcterms:modified xsi:type="dcterms:W3CDTF">2023-04-21T17:40:00Z</dcterms:modified>
</cp:coreProperties>
</file>