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112EEE" w14:textId="77777777" w:rsidR="0034030F" w:rsidRDefault="0034030F" w:rsidP="002D0844">
      <w:pPr>
        <w:jc w:val="both"/>
        <w:rPr>
          <w:rFonts w:ascii="Arial" w:hAnsi="Arial" w:cs="Arial"/>
        </w:rPr>
      </w:pPr>
    </w:p>
    <w:p w14:paraId="3F4235A8" w14:textId="28285513" w:rsidR="0034030F" w:rsidRDefault="0034030F" w:rsidP="002D0844">
      <w:pPr>
        <w:jc w:val="both"/>
        <w:rPr>
          <w:noProof/>
        </w:rPr>
      </w:pPr>
    </w:p>
    <w:p w14:paraId="2E547399" w14:textId="77F82752" w:rsidR="00932F59" w:rsidRDefault="00932F59" w:rsidP="002D0844">
      <w:pPr>
        <w:jc w:val="both"/>
        <w:rPr>
          <w:noProof/>
        </w:rPr>
      </w:pPr>
    </w:p>
    <w:p w14:paraId="06097585" w14:textId="33EE2531" w:rsidR="00932F59" w:rsidRDefault="00932F59" w:rsidP="002D0844">
      <w:pPr>
        <w:jc w:val="both"/>
        <w:rPr>
          <w:noProof/>
        </w:rPr>
      </w:pPr>
    </w:p>
    <w:p w14:paraId="52159347" w14:textId="20BFF9C4" w:rsidR="00932F59" w:rsidRDefault="00932F59" w:rsidP="002D0844">
      <w:pPr>
        <w:jc w:val="both"/>
        <w:rPr>
          <w:noProof/>
        </w:rPr>
      </w:pPr>
    </w:p>
    <w:p w14:paraId="7FDD880D" w14:textId="70B94F3C" w:rsidR="00932F59" w:rsidRDefault="00932F59" w:rsidP="002D0844">
      <w:pPr>
        <w:jc w:val="both"/>
        <w:rPr>
          <w:noProof/>
        </w:rPr>
      </w:pPr>
    </w:p>
    <w:p w14:paraId="51F4945C" w14:textId="2EEC61DE" w:rsidR="00932F59" w:rsidRDefault="00932F59" w:rsidP="002D0844">
      <w:pPr>
        <w:jc w:val="both"/>
        <w:rPr>
          <w:noProof/>
        </w:rPr>
      </w:pPr>
    </w:p>
    <w:p w14:paraId="3D735053" w14:textId="0BDD4F5B" w:rsidR="00932F59" w:rsidRDefault="00932F59" w:rsidP="002D0844">
      <w:pPr>
        <w:jc w:val="both"/>
        <w:rPr>
          <w:noProof/>
        </w:rPr>
      </w:pPr>
    </w:p>
    <w:p w14:paraId="443A094F" w14:textId="0183FED5" w:rsidR="00932F59" w:rsidRDefault="00932F59" w:rsidP="002D0844">
      <w:pPr>
        <w:jc w:val="both"/>
        <w:rPr>
          <w:noProof/>
        </w:rPr>
      </w:pPr>
    </w:p>
    <w:p w14:paraId="3FD3F0C5" w14:textId="40C882AB" w:rsidR="00932F59" w:rsidRDefault="00932F59" w:rsidP="002D0844">
      <w:pPr>
        <w:jc w:val="both"/>
        <w:rPr>
          <w:noProof/>
        </w:rPr>
      </w:pPr>
    </w:p>
    <w:p w14:paraId="6749BBE7" w14:textId="12BA6855" w:rsidR="00932F59" w:rsidRDefault="00932F59" w:rsidP="002D0844">
      <w:pPr>
        <w:jc w:val="both"/>
        <w:rPr>
          <w:noProof/>
        </w:rPr>
      </w:pPr>
    </w:p>
    <w:p w14:paraId="14414F70" w14:textId="289124E6" w:rsidR="00932F59" w:rsidRDefault="00932F59" w:rsidP="002D0844">
      <w:pPr>
        <w:jc w:val="both"/>
        <w:rPr>
          <w:noProof/>
        </w:rPr>
      </w:pPr>
    </w:p>
    <w:p w14:paraId="634161A5" w14:textId="5E4BEBD4" w:rsidR="00932F59" w:rsidRDefault="00932F59" w:rsidP="002D0844">
      <w:pPr>
        <w:jc w:val="both"/>
        <w:rPr>
          <w:noProof/>
        </w:rPr>
      </w:pPr>
    </w:p>
    <w:p w14:paraId="21A30BA5" w14:textId="07027470" w:rsidR="00932F59" w:rsidRDefault="00932F59" w:rsidP="002D0844">
      <w:pPr>
        <w:jc w:val="both"/>
        <w:rPr>
          <w:noProof/>
        </w:rPr>
      </w:pPr>
    </w:p>
    <w:p w14:paraId="0439A8B6" w14:textId="3309EE30" w:rsidR="00932F59" w:rsidRDefault="00932F59" w:rsidP="002D0844">
      <w:pPr>
        <w:jc w:val="both"/>
        <w:rPr>
          <w:noProof/>
        </w:rPr>
      </w:pPr>
    </w:p>
    <w:p w14:paraId="1F037763" w14:textId="6307E389" w:rsidR="00932F59" w:rsidRDefault="00932F59" w:rsidP="002D0844">
      <w:pPr>
        <w:jc w:val="both"/>
        <w:rPr>
          <w:noProof/>
        </w:rPr>
      </w:pPr>
    </w:p>
    <w:p w14:paraId="40B0DF0D" w14:textId="5C69DF38" w:rsidR="00932F59" w:rsidRDefault="00932F59" w:rsidP="002D0844">
      <w:pPr>
        <w:jc w:val="both"/>
        <w:rPr>
          <w:noProof/>
        </w:rPr>
      </w:pPr>
    </w:p>
    <w:p w14:paraId="64A55DF4" w14:textId="37124816" w:rsidR="00932F59" w:rsidRDefault="00932F59" w:rsidP="002D0844">
      <w:pPr>
        <w:jc w:val="both"/>
        <w:rPr>
          <w:noProof/>
        </w:rPr>
      </w:pPr>
    </w:p>
    <w:p w14:paraId="536443CA" w14:textId="48898761" w:rsidR="00932F59" w:rsidRDefault="00932F59" w:rsidP="002D0844">
      <w:pPr>
        <w:jc w:val="both"/>
        <w:rPr>
          <w:noProof/>
        </w:rPr>
      </w:pPr>
    </w:p>
    <w:p w14:paraId="5F1B7CC3" w14:textId="3C8E2D97" w:rsidR="00932F59" w:rsidRDefault="00932F59" w:rsidP="002D0844">
      <w:pPr>
        <w:jc w:val="both"/>
        <w:rPr>
          <w:noProof/>
        </w:rPr>
      </w:pPr>
    </w:p>
    <w:p w14:paraId="3577D126" w14:textId="509F69BB" w:rsidR="00932F59" w:rsidRDefault="00932F59" w:rsidP="002D0844">
      <w:pPr>
        <w:jc w:val="both"/>
        <w:rPr>
          <w:noProof/>
        </w:rPr>
      </w:pPr>
    </w:p>
    <w:p w14:paraId="0EA81D5A" w14:textId="627AC72E" w:rsidR="00932F59" w:rsidRDefault="00932F59" w:rsidP="002D0844">
      <w:pPr>
        <w:jc w:val="both"/>
        <w:rPr>
          <w:noProof/>
        </w:rPr>
      </w:pPr>
    </w:p>
    <w:p w14:paraId="1B38267A" w14:textId="5428C5F9" w:rsidR="00932F59" w:rsidRDefault="00932F59" w:rsidP="002D0844">
      <w:pPr>
        <w:jc w:val="both"/>
        <w:rPr>
          <w:noProof/>
        </w:rPr>
      </w:pPr>
    </w:p>
    <w:p w14:paraId="3B3FCF61" w14:textId="1A0381A0" w:rsidR="00932F59" w:rsidRDefault="00932F59" w:rsidP="002D0844">
      <w:pPr>
        <w:jc w:val="both"/>
        <w:rPr>
          <w:rFonts w:ascii="Arial" w:hAnsi="Arial" w:cs="Arial"/>
        </w:rPr>
      </w:pPr>
    </w:p>
    <w:p w14:paraId="1390923F" w14:textId="2C473A6D" w:rsidR="00932F59" w:rsidRDefault="00932F59" w:rsidP="002D0844">
      <w:pPr>
        <w:jc w:val="both"/>
        <w:rPr>
          <w:rFonts w:ascii="Arial" w:hAnsi="Arial" w:cs="Arial"/>
        </w:rPr>
      </w:pPr>
    </w:p>
    <w:p w14:paraId="439942A3" w14:textId="4D94F6DF" w:rsidR="00932F59" w:rsidRDefault="00932F59" w:rsidP="002D0844">
      <w:pPr>
        <w:jc w:val="both"/>
        <w:rPr>
          <w:rFonts w:ascii="Arial" w:hAnsi="Arial" w:cs="Arial"/>
        </w:rPr>
      </w:pPr>
    </w:p>
    <w:p w14:paraId="66CF96EF" w14:textId="44DE4B6E" w:rsidR="00932F59" w:rsidRDefault="00932F59" w:rsidP="002D0844">
      <w:pPr>
        <w:jc w:val="both"/>
        <w:rPr>
          <w:rFonts w:ascii="Arial" w:hAnsi="Arial" w:cs="Arial"/>
        </w:rPr>
      </w:pPr>
    </w:p>
    <w:p w14:paraId="1F00976D" w14:textId="74BDE99D" w:rsidR="00932F59" w:rsidRDefault="00932F59" w:rsidP="002D0844">
      <w:pPr>
        <w:jc w:val="both"/>
        <w:rPr>
          <w:rFonts w:ascii="Arial" w:hAnsi="Arial" w:cs="Arial"/>
        </w:rPr>
      </w:pPr>
    </w:p>
    <w:p w14:paraId="34B83501" w14:textId="77777777" w:rsidR="00932F59" w:rsidRDefault="00932F59" w:rsidP="002D0844">
      <w:pPr>
        <w:jc w:val="both"/>
        <w:rPr>
          <w:rFonts w:ascii="Arial" w:hAnsi="Arial" w:cs="Arial"/>
        </w:rPr>
      </w:pPr>
    </w:p>
    <w:p w14:paraId="1A1A4A27" w14:textId="5BD5E69E" w:rsidR="007B4AA5" w:rsidRDefault="00B2233D" w:rsidP="002D0844">
      <w:pPr>
        <w:jc w:val="both"/>
        <w:rPr>
          <w:rFonts w:ascii="Arial" w:hAnsi="Arial" w:cs="Arial"/>
        </w:rPr>
      </w:pPr>
      <w:r>
        <w:rPr>
          <w:noProof/>
        </w:rPr>
        <w:drawing>
          <wp:inline distT="0" distB="0" distL="0" distR="0" wp14:anchorId="37FD122B" wp14:editId="338F3A8E">
            <wp:extent cx="6394329" cy="2484646"/>
            <wp:effectExtent l="0" t="0" r="698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404010" cy="2488408"/>
                    </a:xfrm>
                    <a:prstGeom prst="rect">
                      <a:avLst/>
                    </a:prstGeom>
                  </pic:spPr>
                </pic:pic>
              </a:graphicData>
            </a:graphic>
          </wp:inline>
        </w:drawing>
      </w:r>
    </w:p>
    <w:p w14:paraId="7D9B7EB9" w14:textId="77777777" w:rsidR="0034030F" w:rsidRDefault="0034030F" w:rsidP="002D0844">
      <w:pPr>
        <w:jc w:val="both"/>
        <w:rPr>
          <w:rFonts w:ascii="Arial" w:hAnsi="Arial" w:cs="Arial"/>
        </w:rPr>
      </w:pPr>
    </w:p>
    <w:sdt>
      <w:sdtPr>
        <w:rPr>
          <w:rFonts w:ascii="Times New Roman" w:eastAsia="Times New Roman" w:hAnsi="Times New Roman" w:cs="Times New Roman"/>
          <w:color w:val="auto"/>
          <w:sz w:val="24"/>
          <w:szCs w:val="24"/>
        </w:rPr>
        <w:id w:val="-565186366"/>
        <w:docPartObj>
          <w:docPartGallery w:val="Table of Contents"/>
          <w:docPartUnique/>
        </w:docPartObj>
      </w:sdtPr>
      <w:sdtEndPr>
        <w:rPr>
          <w:rFonts w:ascii="Arial" w:hAnsi="Arial" w:cs="Arial"/>
          <w:b/>
          <w:bCs/>
        </w:rPr>
      </w:sdtEndPr>
      <w:sdtContent>
        <w:p w14:paraId="51598720" w14:textId="77777777" w:rsidR="00530BCA" w:rsidRPr="00466489" w:rsidRDefault="00530BCA">
          <w:pPr>
            <w:pStyle w:val="Nadpisobsahu"/>
            <w:rPr>
              <w:rFonts w:ascii="Arial" w:hAnsi="Arial" w:cs="Arial"/>
              <w:color w:val="auto"/>
            </w:rPr>
          </w:pPr>
          <w:r w:rsidRPr="00466489">
            <w:rPr>
              <w:rFonts w:ascii="Arial" w:hAnsi="Arial" w:cs="Arial"/>
              <w:color w:val="auto"/>
            </w:rPr>
            <w:t>Obsah</w:t>
          </w:r>
        </w:p>
        <w:p w14:paraId="72A1C3A5" w14:textId="77777777" w:rsidR="006B775F" w:rsidRPr="00466489" w:rsidRDefault="006B775F" w:rsidP="003C2ACC">
          <w:pPr>
            <w:pStyle w:val="Obsah1"/>
          </w:pPr>
        </w:p>
        <w:p w14:paraId="6B1B0ED8" w14:textId="392A9233" w:rsidR="00466489" w:rsidRPr="00466489" w:rsidRDefault="00530BCA">
          <w:pPr>
            <w:pStyle w:val="Obsah1"/>
            <w:rPr>
              <w:rFonts w:eastAsiaTheme="minorEastAsia"/>
              <w:b w:val="0"/>
              <w:bCs w:val="0"/>
              <w:sz w:val="22"/>
              <w:szCs w:val="22"/>
            </w:rPr>
          </w:pPr>
          <w:r w:rsidRPr="00466489">
            <w:fldChar w:fldCharType="begin"/>
          </w:r>
          <w:r w:rsidRPr="00466489">
            <w:instrText xml:space="preserve"> TOC \o "1-3" \h \z \u </w:instrText>
          </w:r>
          <w:r w:rsidRPr="00466489">
            <w:fldChar w:fldCharType="separate"/>
          </w:r>
          <w:hyperlink w:anchor="_Toc102901463" w:history="1">
            <w:r w:rsidR="00466489" w:rsidRPr="00466489">
              <w:rPr>
                <w:rStyle w:val="Hypertextovodkaz"/>
              </w:rPr>
              <w:t>POUŽITÁ LITERATURA, software :</w:t>
            </w:r>
            <w:r w:rsidR="00466489" w:rsidRPr="00466489">
              <w:rPr>
                <w:webHidden/>
              </w:rPr>
              <w:tab/>
            </w:r>
            <w:r w:rsidR="00466489" w:rsidRPr="00466489">
              <w:rPr>
                <w:webHidden/>
              </w:rPr>
              <w:fldChar w:fldCharType="begin"/>
            </w:r>
            <w:r w:rsidR="00466489" w:rsidRPr="00466489">
              <w:rPr>
                <w:webHidden/>
              </w:rPr>
              <w:instrText xml:space="preserve"> PAGEREF _Toc102901463 \h </w:instrText>
            </w:r>
            <w:r w:rsidR="00466489" w:rsidRPr="00466489">
              <w:rPr>
                <w:webHidden/>
              </w:rPr>
            </w:r>
            <w:r w:rsidR="00466489" w:rsidRPr="00466489">
              <w:rPr>
                <w:webHidden/>
              </w:rPr>
              <w:fldChar w:fldCharType="separate"/>
            </w:r>
            <w:r w:rsidR="00466489" w:rsidRPr="00466489">
              <w:rPr>
                <w:webHidden/>
              </w:rPr>
              <w:t>3</w:t>
            </w:r>
            <w:r w:rsidR="00466489" w:rsidRPr="00466489">
              <w:rPr>
                <w:webHidden/>
              </w:rPr>
              <w:fldChar w:fldCharType="end"/>
            </w:r>
          </w:hyperlink>
        </w:p>
        <w:p w14:paraId="08156145" w14:textId="744E80E9" w:rsidR="00466489" w:rsidRPr="00466489" w:rsidRDefault="00000000">
          <w:pPr>
            <w:pStyle w:val="Obsah1"/>
            <w:rPr>
              <w:rFonts w:eastAsiaTheme="minorEastAsia"/>
              <w:b w:val="0"/>
              <w:bCs w:val="0"/>
              <w:sz w:val="22"/>
              <w:szCs w:val="22"/>
            </w:rPr>
          </w:pPr>
          <w:hyperlink w:anchor="_Toc102901464" w:history="1">
            <w:r w:rsidR="00466489" w:rsidRPr="00466489">
              <w:rPr>
                <w:rStyle w:val="Hypertextovodkaz"/>
              </w:rPr>
              <w:t>PRŮVODNÍ ČÁST</w:t>
            </w:r>
            <w:r w:rsidR="00466489" w:rsidRPr="00466489">
              <w:rPr>
                <w:webHidden/>
              </w:rPr>
              <w:tab/>
            </w:r>
            <w:r w:rsidR="00466489" w:rsidRPr="00466489">
              <w:rPr>
                <w:webHidden/>
              </w:rPr>
              <w:fldChar w:fldCharType="begin"/>
            </w:r>
            <w:r w:rsidR="00466489" w:rsidRPr="00466489">
              <w:rPr>
                <w:webHidden/>
              </w:rPr>
              <w:instrText xml:space="preserve"> PAGEREF _Toc102901464 \h </w:instrText>
            </w:r>
            <w:r w:rsidR="00466489" w:rsidRPr="00466489">
              <w:rPr>
                <w:webHidden/>
              </w:rPr>
            </w:r>
            <w:r w:rsidR="00466489" w:rsidRPr="00466489">
              <w:rPr>
                <w:webHidden/>
              </w:rPr>
              <w:fldChar w:fldCharType="separate"/>
            </w:r>
            <w:r w:rsidR="00466489" w:rsidRPr="00466489">
              <w:rPr>
                <w:webHidden/>
              </w:rPr>
              <w:t>4</w:t>
            </w:r>
            <w:r w:rsidR="00466489" w:rsidRPr="00466489">
              <w:rPr>
                <w:webHidden/>
              </w:rPr>
              <w:fldChar w:fldCharType="end"/>
            </w:r>
          </w:hyperlink>
        </w:p>
        <w:p w14:paraId="37413DA7" w14:textId="245D5813" w:rsidR="00466489" w:rsidRPr="00466489" w:rsidRDefault="00000000">
          <w:pPr>
            <w:pStyle w:val="Obsah2"/>
            <w:tabs>
              <w:tab w:val="right" w:leader="dot" w:pos="9579"/>
            </w:tabs>
            <w:rPr>
              <w:rFonts w:ascii="Arial" w:eastAsiaTheme="minorEastAsia" w:hAnsi="Arial" w:cs="Arial"/>
              <w:noProof/>
              <w:sz w:val="22"/>
              <w:szCs w:val="22"/>
            </w:rPr>
          </w:pPr>
          <w:hyperlink w:anchor="_Toc102901465" w:history="1">
            <w:r w:rsidR="00466489" w:rsidRPr="00466489">
              <w:rPr>
                <w:rStyle w:val="Hypertextovodkaz"/>
                <w:rFonts w:ascii="Arial" w:hAnsi="Arial" w:cs="Arial"/>
                <w:noProof/>
              </w:rPr>
              <w:t>1.1 Objednatel</w:t>
            </w:r>
            <w:r w:rsidR="00466489" w:rsidRPr="00466489">
              <w:rPr>
                <w:rFonts w:ascii="Arial" w:hAnsi="Arial" w:cs="Arial"/>
                <w:noProof/>
                <w:webHidden/>
              </w:rPr>
              <w:tab/>
            </w:r>
            <w:r w:rsidR="00466489" w:rsidRPr="00466489">
              <w:rPr>
                <w:rFonts w:ascii="Arial" w:hAnsi="Arial" w:cs="Arial"/>
                <w:noProof/>
                <w:webHidden/>
              </w:rPr>
              <w:fldChar w:fldCharType="begin"/>
            </w:r>
            <w:r w:rsidR="00466489" w:rsidRPr="00466489">
              <w:rPr>
                <w:rFonts w:ascii="Arial" w:hAnsi="Arial" w:cs="Arial"/>
                <w:noProof/>
                <w:webHidden/>
              </w:rPr>
              <w:instrText xml:space="preserve"> PAGEREF _Toc102901465 \h </w:instrText>
            </w:r>
            <w:r w:rsidR="00466489" w:rsidRPr="00466489">
              <w:rPr>
                <w:rFonts w:ascii="Arial" w:hAnsi="Arial" w:cs="Arial"/>
                <w:noProof/>
                <w:webHidden/>
              </w:rPr>
            </w:r>
            <w:r w:rsidR="00466489" w:rsidRPr="00466489">
              <w:rPr>
                <w:rFonts w:ascii="Arial" w:hAnsi="Arial" w:cs="Arial"/>
                <w:noProof/>
                <w:webHidden/>
              </w:rPr>
              <w:fldChar w:fldCharType="separate"/>
            </w:r>
            <w:r w:rsidR="00466489" w:rsidRPr="00466489">
              <w:rPr>
                <w:rFonts w:ascii="Arial" w:hAnsi="Arial" w:cs="Arial"/>
                <w:noProof/>
                <w:webHidden/>
              </w:rPr>
              <w:t>4</w:t>
            </w:r>
            <w:r w:rsidR="00466489" w:rsidRPr="00466489">
              <w:rPr>
                <w:rFonts w:ascii="Arial" w:hAnsi="Arial" w:cs="Arial"/>
                <w:noProof/>
                <w:webHidden/>
              </w:rPr>
              <w:fldChar w:fldCharType="end"/>
            </w:r>
          </w:hyperlink>
        </w:p>
        <w:p w14:paraId="5CE7023D" w14:textId="5210ECBC" w:rsidR="00466489" w:rsidRPr="00466489" w:rsidRDefault="00000000">
          <w:pPr>
            <w:pStyle w:val="Obsah2"/>
            <w:tabs>
              <w:tab w:val="right" w:leader="dot" w:pos="9579"/>
            </w:tabs>
            <w:rPr>
              <w:rFonts w:ascii="Arial" w:eastAsiaTheme="minorEastAsia" w:hAnsi="Arial" w:cs="Arial"/>
              <w:noProof/>
              <w:sz w:val="22"/>
              <w:szCs w:val="22"/>
            </w:rPr>
          </w:pPr>
          <w:hyperlink w:anchor="_Toc102901466" w:history="1">
            <w:r w:rsidR="00466489" w:rsidRPr="00466489">
              <w:rPr>
                <w:rStyle w:val="Hypertextovodkaz"/>
                <w:rFonts w:ascii="Arial" w:hAnsi="Arial" w:cs="Arial"/>
                <w:noProof/>
              </w:rPr>
              <w:t>1.2 Zpracovatel</w:t>
            </w:r>
            <w:r w:rsidR="00466489" w:rsidRPr="00466489">
              <w:rPr>
                <w:rFonts w:ascii="Arial" w:hAnsi="Arial" w:cs="Arial"/>
                <w:noProof/>
                <w:webHidden/>
              </w:rPr>
              <w:tab/>
            </w:r>
            <w:r w:rsidR="00466489" w:rsidRPr="00466489">
              <w:rPr>
                <w:rFonts w:ascii="Arial" w:hAnsi="Arial" w:cs="Arial"/>
                <w:noProof/>
                <w:webHidden/>
              </w:rPr>
              <w:fldChar w:fldCharType="begin"/>
            </w:r>
            <w:r w:rsidR="00466489" w:rsidRPr="00466489">
              <w:rPr>
                <w:rFonts w:ascii="Arial" w:hAnsi="Arial" w:cs="Arial"/>
                <w:noProof/>
                <w:webHidden/>
              </w:rPr>
              <w:instrText xml:space="preserve"> PAGEREF _Toc102901466 \h </w:instrText>
            </w:r>
            <w:r w:rsidR="00466489" w:rsidRPr="00466489">
              <w:rPr>
                <w:rFonts w:ascii="Arial" w:hAnsi="Arial" w:cs="Arial"/>
                <w:noProof/>
                <w:webHidden/>
              </w:rPr>
            </w:r>
            <w:r w:rsidR="00466489" w:rsidRPr="00466489">
              <w:rPr>
                <w:rFonts w:ascii="Arial" w:hAnsi="Arial" w:cs="Arial"/>
                <w:noProof/>
                <w:webHidden/>
              </w:rPr>
              <w:fldChar w:fldCharType="separate"/>
            </w:r>
            <w:r w:rsidR="00466489" w:rsidRPr="00466489">
              <w:rPr>
                <w:rFonts w:ascii="Arial" w:hAnsi="Arial" w:cs="Arial"/>
                <w:noProof/>
                <w:webHidden/>
              </w:rPr>
              <w:t>4</w:t>
            </w:r>
            <w:r w:rsidR="00466489" w:rsidRPr="00466489">
              <w:rPr>
                <w:rFonts w:ascii="Arial" w:hAnsi="Arial" w:cs="Arial"/>
                <w:noProof/>
                <w:webHidden/>
              </w:rPr>
              <w:fldChar w:fldCharType="end"/>
            </w:r>
          </w:hyperlink>
        </w:p>
        <w:p w14:paraId="254DBE72" w14:textId="1320E2D4" w:rsidR="00466489" w:rsidRPr="00466489" w:rsidRDefault="00000000">
          <w:pPr>
            <w:pStyle w:val="Obsah2"/>
            <w:tabs>
              <w:tab w:val="right" w:leader="dot" w:pos="9579"/>
            </w:tabs>
            <w:rPr>
              <w:rFonts w:ascii="Arial" w:eastAsiaTheme="minorEastAsia" w:hAnsi="Arial" w:cs="Arial"/>
              <w:noProof/>
              <w:sz w:val="22"/>
              <w:szCs w:val="22"/>
            </w:rPr>
          </w:pPr>
          <w:hyperlink w:anchor="_Toc102901467" w:history="1">
            <w:r w:rsidR="00466489" w:rsidRPr="00466489">
              <w:rPr>
                <w:rStyle w:val="Hypertextovodkaz"/>
                <w:rFonts w:ascii="Arial" w:hAnsi="Arial" w:cs="Arial"/>
                <w:noProof/>
              </w:rPr>
              <w:t>1.3 Zadání posouzení</w:t>
            </w:r>
            <w:r w:rsidR="00466489" w:rsidRPr="00466489">
              <w:rPr>
                <w:rFonts w:ascii="Arial" w:hAnsi="Arial" w:cs="Arial"/>
                <w:noProof/>
                <w:webHidden/>
              </w:rPr>
              <w:tab/>
            </w:r>
            <w:r w:rsidR="00466489" w:rsidRPr="00466489">
              <w:rPr>
                <w:rFonts w:ascii="Arial" w:hAnsi="Arial" w:cs="Arial"/>
                <w:noProof/>
                <w:webHidden/>
              </w:rPr>
              <w:fldChar w:fldCharType="begin"/>
            </w:r>
            <w:r w:rsidR="00466489" w:rsidRPr="00466489">
              <w:rPr>
                <w:rFonts w:ascii="Arial" w:hAnsi="Arial" w:cs="Arial"/>
                <w:noProof/>
                <w:webHidden/>
              </w:rPr>
              <w:instrText xml:space="preserve"> PAGEREF _Toc102901467 \h </w:instrText>
            </w:r>
            <w:r w:rsidR="00466489" w:rsidRPr="00466489">
              <w:rPr>
                <w:rFonts w:ascii="Arial" w:hAnsi="Arial" w:cs="Arial"/>
                <w:noProof/>
                <w:webHidden/>
              </w:rPr>
            </w:r>
            <w:r w:rsidR="00466489" w:rsidRPr="00466489">
              <w:rPr>
                <w:rFonts w:ascii="Arial" w:hAnsi="Arial" w:cs="Arial"/>
                <w:noProof/>
                <w:webHidden/>
              </w:rPr>
              <w:fldChar w:fldCharType="separate"/>
            </w:r>
            <w:r w:rsidR="00466489" w:rsidRPr="00466489">
              <w:rPr>
                <w:rFonts w:ascii="Arial" w:hAnsi="Arial" w:cs="Arial"/>
                <w:noProof/>
                <w:webHidden/>
              </w:rPr>
              <w:t>4</w:t>
            </w:r>
            <w:r w:rsidR="00466489" w:rsidRPr="00466489">
              <w:rPr>
                <w:rFonts w:ascii="Arial" w:hAnsi="Arial" w:cs="Arial"/>
                <w:noProof/>
                <w:webHidden/>
              </w:rPr>
              <w:fldChar w:fldCharType="end"/>
            </w:r>
          </w:hyperlink>
        </w:p>
        <w:p w14:paraId="328FDE8D" w14:textId="168A17AE" w:rsidR="00466489" w:rsidRPr="00466489" w:rsidRDefault="00000000">
          <w:pPr>
            <w:pStyle w:val="Obsah1"/>
            <w:rPr>
              <w:rFonts w:eastAsiaTheme="minorEastAsia"/>
              <w:b w:val="0"/>
              <w:bCs w:val="0"/>
              <w:sz w:val="22"/>
              <w:szCs w:val="22"/>
            </w:rPr>
          </w:pPr>
          <w:hyperlink w:anchor="_Toc102901468" w:history="1">
            <w:r w:rsidR="00466489" w:rsidRPr="00466489">
              <w:rPr>
                <w:rStyle w:val="Hypertextovodkaz"/>
              </w:rPr>
              <w:t>TECHNICKÁ ČÁST</w:t>
            </w:r>
            <w:r w:rsidR="00466489" w:rsidRPr="00466489">
              <w:rPr>
                <w:webHidden/>
              </w:rPr>
              <w:tab/>
            </w:r>
            <w:r w:rsidR="00466489" w:rsidRPr="00466489">
              <w:rPr>
                <w:webHidden/>
              </w:rPr>
              <w:fldChar w:fldCharType="begin"/>
            </w:r>
            <w:r w:rsidR="00466489" w:rsidRPr="00466489">
              <w:rPr>
                <w:webHidden/>
              </w:rPr>
              <w:instrText xml:space="preserve"> PAGEREF _Toc102901468 \h </w:instrText>
            </w:r>
            <w:r w:rsidR="00466489" w:rsidRPr="00466489">
              <w:rPr>
                <w:webHidden/>
              </w:rPr>
            </w:r>
            <w:r w:rsidR="00466489" w:rsidRPr="00466489">
              <w:rPr>
                <w:webHidden/>
              </w:rPr>
              <w:fldChar w:fldCharType="separate"/>
            </w:r>
            <w:r w:rsidR="00466489" w:rsidRPr="00466489">
              <w:rPr>
                <w:webHidden/>
              </w:rPr>
              <w:t>5</w:t>
            </w:r>
            <w:r w:rsidR="00466489" w:rsidRPr="00466489">
              <w:rPr>
                <w:webHidden/>
              </w:rPr>
              <w:fldChar w:fldCharType="end"/>
            </w:r>
          </w:hyperlink>
        </w:p>
        <w:p w14:paraId="54599778" w14:textId="068D73C2" w:rsidR="00466489" w:rsidRPr="00466489" w:rsidRDefault="00000000">
          <w:pPr>
            <w:pStyle w:val="Obsah1"/>
            <w:rPr>
              <w:rFonts w:eastAsiaTheme="minorEastAsia"/>
              <w:b w:val="0"/>
              <w:bCs w:val="0"/>
              <w:sz w:val="22"/>
              <w:szCs w:val="22"/>
            </w:rPr>
          </w:pPr>
          <w:hyperlink w:anchor="_Toc102901469" w:history="1">
            <w:r w:rsidR="00466489" w:rsidRPr="00466489">
              <w:rPr>
                <w:rStyle w:val="Hypertextovodkaz"/>
              </w:rPr>
              <w:t>2.5 Údaje o uvažovaných zatíženích ve statickém výpočtu :</w:t>
            </w:r>
            <w:r w:rsidR="00466489" w:rsidRPr="00466489">
              <w:rPr>
                <w:webHidden/>
              </w:rPr>
              <w:tab/>
            </w:r>
            <w:r w:rsidR="00466489" w:rsidRPr="00466489">
              <w:rPr>
                <w:webHidden/>
              </w:rPr>
              <w:fldChar w:fldCharType="begin"/>
            </w:r>
            <w:r w:rsidR="00466489" w:rsidRPr="00466489">
              <w:rPr>
                <w:webHidden/>
              </w:rPr>
              <w:instrText xml:space="preserve"> PAGEREF _Toc102901469 \h </w:instrText>
            </w:r>
            <w:r w:rsidR="00466489" w:rsidRPr="00466489">
              <w:rPr>
                <w:webHidden/>
              </w:rPr>
            </w:r>
            <w:r w:rsidR="00466489" w:rsidRPr="00466489">
              <w:rPr>
                <w:webHidden/>
              </w:rPr>
              <w:fldChar w:fldCharType="separate"/>
            </w:r>
            <w:r w:rsidR="00466489" w:rsidRPr="00466489">
              <w:rPr>
                <w:webHidden/>
              </w:rPr>
              <w:t>12</w:t>
            </w:r>
            <w:r w:rsidR="00466489" w:rsidRPr="00466489">
              <w:rPr>
                <w:webHidden/>
              </w:rPr>
              <w:fldChar w:fldCharType="end"/>
            </w:r>
          </w:hyperlink>
        </w:p>
        <w:p w14:paraId="0C14C50B" w14:textId="1EE49939" w:rsidR="00466489" w:rsidRPr="00466489" w:rsidRDefault="00000000">
          <w:pPr>
            <w:pStyle w:val="Obsah1"/>
            <w:rPr>
              <w:rFonts w:eastAsiaTheme="minorEastAsia"/>
              <w:b w:val="0"/>
              <w:bCs w:val="0"/>
              <w:sz w:val="22"/>
              <w:szCs w:val="22"/>
            </w:rPr>
          </w:pPr>
          <w:hyperlink w:anchor="_Toc102901470" w:history="1">
            <w:r w:rsidR="00466489" w:rsidRPr="00466489">
              <w:rPr>
                <w:rStyle w:val="Hypertextovodkaz"/>
              </w:rPr>
              <w:t>2.6 Navržené výrobky, materiály a hlavní konstrukční prvky, údaje o požadované jakosti navržených materiálů</w:t>
            </w:r>
            <w:r w:rsidR="00466489" w:rsidRPr="00466489">
              <w:rPr>
                <w:webHidden/>
              </w:rPr>
              <w:tab/>
            </w:r>
            <w:r w:rsidR="00466489" w:rsidRPr="00466489">
              <w:rPr>
                <w:webHidden/>
              </w:rPr>
              <w:fldChar w:fldCharType="begin"/>
            </w:r>
            <w:r w:rsidR="00466489" w:rsidRPr="00466489">
              <w:rPr>
                <w:webHidden/>
              </w:rPr>
              <w:instrText xml:space="preserve"> PAGEREF _Toc102901470 \h </w:instrText>
            </w:r>
            <w:r w:rsidR="00466489" w:rsidRPr="00466489">
              <w:rPr>
                <w:webHidden/>
              </w:rPr>
            </w:r>
            <w:r w:rsidR="00466489" w:rsidRPr="00466489">
              <w:rPr>
                <w:webHidden/>
              </w:rPr>
              <w:fldChar w:fldCharType="separate"/>
            </w:r>
            <w:r w:rsidR="00466489" w:rsidRPr="00466489">
              <w:rPr>
                <w:webHidden/>
              </w:rPr>
              <w:t>12</w:t>
            </w:r>
            <w:r w:rsidR="00466489" w:rsidRPr="00466489">
              <w:rPr>
                <w:webHidden/>
              </w:rPr>
              <w:fldChar w:fldCharType="end"/>
            </w:r>
          </w:hyperlink>
        </w:p>
        <w:p w14:paraId="13D7E06F" w14:textId="699F349F" w:rsidR="00466489" w:rsidRPr="00466489" w:rsidRDefault="00000000">
          <w:pPr>
            <w:pStyle w:val="Obsah1"/>
            <w:rPr>
              <w:rFonts w:eastAsiaTheme="minorEastAsia"/>
              <w:b w:val="0"/>
              <w:bCs w:val="0"/>
              <w:sz w:val="22"/>
              <w:szCs w:val="22"/>
            </w:rPr>
          </w:pPr>
          <w:hyperlink w:anchor="_Toc102901471" w:history="1">
            <w:r w:rsidR="00466489" w:rsidRPr="00466489">
              <w:rPr>
                <w:rStyle w:val="Hypertextovodkaz"/>
              </w:rPr>
              <w:t>2.7 Popis netradičních technologických postupů a zvláštních požadavků na provádění a jakost navržených konstrukcí :</w:t>
            </w:r>
            <w:r w:rsidR="00466489" w:rsidRPr="00466489">
              <w:rPr>
                <w:webHidden/>
              </w:rPr>
              <w:tab/>
            </w:r>
            <w:r w:rsidR="00466489" w:rsidRPr="00466489">
              <w:rPr>
                <w:webHidden/>
              </w:rPr>
              <w:fldChar w:fldCharType="begin"/>
            </w:r>
            <w:r w:rsidR="00466489" w:rsidRPr="00466489">
              <w:rPr>
                <w:webHidden/>
              </w:rPr>
              <w:instrText xml:space="preserve"> PAGEREF _Toc102901471 \h </w:instrText>
            </w:r>
            <w:r w:rsidR="00466489" w:rsidRPr="00466489">
              <w:rPr>
                <w:webHidden/>
              </w:rPr>
            </w:r>
            <w:r w:rsidR="00466489" w:rsidRPr="00466489">
              <w:rPr>
                <w:webHidden/>
              </w:rPr>
              <w:fldChar w:fldCharType="separate"/>
            </w:r>
            <w:r w:rsidR="00466489" w:rsidRPr="00466489">
              <w:rPr>
                <w:webHidden/>
              </w:rPr>
              <w:t>13</w:t>
            </w:r>
            <w:r w:rsidR="00466489" w:rsidRPr="00466489">
              <w:rPr>
                <w:webHidden/>
              </w:rPr>
              <w:fldChar w:fldCharType="end"/>
            </w:r>
          </w:hyperlink>
        </w:p>
        <w:p w14:paraId="5BC9C6F5" w14:textId="2DDB24A9" w:rsidR="00466489" w:rsidRPr="00466489" w:rsidRDefault="00000000">
          <w:pPr>
            <w:pStyle w:val="Obsah1"/>
            <w:rPr>
              <w:rFonts w:eastAsiaTheme="minorEastAsia"/>
              <w:b w:val="0"/>
              <w:bCs w:val="0"/>
              <w:sz w:val="22"/>
              <w:szCs w:val="22"/>
            </w:rPr>
          </w:pPr>
          <w:hyperlink w:anchor="_Toc102901472" w:history="1">
            <w:r w:rsidR="00466489" w:rsidRPr="00466489">
              <w:rPr>
                <w:rStyle w:val="Hypertextovodkaz"/>
              </w:rPr>
              <w:t>2.8 Zajištění stavební jámy :</w:t>
            </w:r>
            <w:r w:rsidR="00466489" w:rsidRPr="00466489">
              <w:rPr>
                <w:webHidden/>
              </w:rPr>
              <w:tab/>
            </w:r>
            <w:r w:rsidR="00466489" w:rsidRPr="00466489">
              <w:rPr>
                <w:webHidden/>
              </w:rPr>
              <w:fldChar w:fldCharType="begin"/>
            </w:r>
            <w:r w:rsidR="00466489" w:rsidRPr="00466489">
              <w:rPr>
                <w:webHidden/>
              </w:rPr>
              <w:instrText xml:space="preserve"> PAGEREF _Toc102901472 \h </w:instrText>
            </w:r>
            <w:r w:rsidR="00466489" w:rsidRPr="00466489">
              <w:rPr>
                <w:webHidden/>
              </w:rPr>
            </w:r>
            <w:r w:rsidR="00466489" w:rsidRPr="00466489">
              <w:rPr>
                <w:webHidden/>
              </w:rPr>
              <w:fldChar w:fldCharType="separate"/>
            </w:r>
            <w:r w:rsidR="00466489" w:rsidRPr="00466489">
              <w:rPr>
                <w:webHidden/>
              </w:rPr>
              <w:t>13</w:t>
            </w:r>
            <w:r w:rsidR="00466489" w:rsidRPr="00466489">
              <w:rPr>
                <w:webHidden/>
              </w:rPr>
              <w:fldChar w:fldCharType="end"/>
            </w:r>
          </w:hyperlink>
        </w:p>
        <w:p w14:paraId="66E28D87" w14:textId="195576A1" w:rsidR="00466489" w:rsidRPr="00466489" w:rsidRDefault="00000000">
          <w:pPr>
            <w:pStyle w:val="Obsah1"/>
            <w:rPr>
              <w:rFonts w:eastAsiaTheme="minorEastAsia"/>
              <w:b w:val="0"/>
              <w:bCs w:val="0"/>
              <w:sz w:val="22"/>
              <w:szCs w:val="22"/>
            </w:rPr>
          </w:pPr>
          <w:hyperlink w:anchor="_Toc102901473" w:history="1">
            <w:r w:rsidR="00466489" w:rsidRPr="00466489">
              <w:rPr>
                <w:rStyle w:val="Hypertextovodkaz"/>
              </w:rPr>
              <w:t>2.10 Popis konstrukce, jejího současného stavu, technologický postup s upozorněním na nutná opatření k zachování stability a únosnosti vlastní konstrukce, případně bezprostředně sousedících objektů :</w:t>
            </w:r>
            <w:r w:rsidR="00466489" w:rsidRPr="00466489">
              <w:rPr>
                <w:webHidden/>
              </w:rPr>
              <w:tab/>
            </w:r>
            <w:r w:rsidR="00466489" w:rsidRPr="00466489">
              <w:rPr>
                <w:webHidden/>
              </w:rPr>
              <w:fldChar w:fldCharType="begin"/>
            </w:r>
            <w:r w:rsidR="00466489" w:rsidRPr="00466489">
              <w:rPr>
                <w:webHidden/>
              </w:rPr>
              <w:instrText xml:space="preserve"> PAGEREF _Toc102901473 \h </w:instrText>
            </w:r>
            <w:r w:rsidR="00466489" w:rsidRPr="00466489">
              <w:rPr>
                <w:webHidden/>
              </w:rPr>
            </w:r>
            <w:r w:rsidR="00466489" w:rsidRPr="00466489">
              <w:rPr>
                <w:webHidden/>
              </w:rPr>
              <w:fldChar w:fldCharType="separate"/>
            </w:r>
            <w:r w:rsidR="00466489" w:rsidRPr="00466489">
              <w:rPr>
                <w:webHidden/>
              </w:rPr>
              <w:t>14</w:t>
            </w:r>
            <w:r w:rsidR="00466489" w:rsidRPr="00466489">
              <w:rPr>
                <w:webHidden/>
              </w:rPr>
              <w:fldChar w:fldCharType="end"/>
            </w:r>
          </w:hyperlink>
        </w:p>
        <w:p w14:paraId="1C5C5CCC" w14:textId="7569DAAA" w:rsidR="00466489" w:rsidRPr="00466489" w:rsidRDefault="00000000">
          <w:pPr>
            <w:pStyle w:val="Obsah1"/>
            <w:rPr>
              <w:rFonts w:eastAsiaTheme="minorEastAsia"/>
              <w:b w:val="0"/>
              <w:bCs w:val="0"/>
              <w:sz w:val="22"/>
              <w:szCs w:val="22"/>
            </w:rPr>
          </w:pPr>
          <w:hyperlink w:anchor="_Toc102901474" w:history="1">
            <w:r w:rsidR="00466489" w:rsidRPr="00466489">
              <w:rPr>
                <w:rStyle w:val="Hypertextovodkaz"/>
              </w:rPr>
              <w:t>2.11 Požadavky na vypracování dokumentace zajišťované zhotovitelem stavby :</w:t>
            </w:r>
            <w:r w:rsidR="00466489" w:rsidRPr="00466489">
              <w:rPr>
                <w:webHidden/>
              </w:rPr>
              <w:tab/>
            </w:r>
            <w:r w:rsidR="00466489" w:rsidRPr="00466489">
              <w:rPr>
                <w:webHidden/>
              </w:rPr>
              <w:fldChar w:fldCharType="begin"/>
            </w:r>
            <w:r w:rsidR="00466489" w:rsidRPr="00466489">
              <w:rPr>
                <w:webHidden/>
              </w:rPr>
              <w:instrText xml:space="preserve"> PAGEREF _Toc102901474 \h </w:instrText>
            </w:r>
            <w:r w:rsidR="00466489" w:rsidRPr="00466489">
              <w:rPr>
                <w:webHidden/>
              </w:rPr>
            </w:r>
            <w:r w:rsidR="00466489" w:rsidRPr="00466489">
              <w:rPr>
                <w:webHidden/>
              </w:rPr>
              <w:fldChar w:fldCharType="separate"/>
            </w:r>
            <w:r w:rsidR="00466489" w:rsidRPr="00466489">
              <w:rPr>
                <w:webHidden/>
              </w:rPr>
              <w:t>14</w:t>
            </w:r>
            <w:r w:rsidR="00466489" w:rsidRPr="00466489">
              <w:rPr>
                <w:webHidden/>
              </w:rPr>
              <w:fldChar w:fldCharType="end"/>
            </w:r>
          </w:hyperlink>
        </w:p>
        <w:p w14:paraId="1E60AF0A" w14:textId="255B0D64" w:rsidR="00466489" w:rsidRPr="00466489" w:rsidRDefault="00000000">
          <w:pPr>
            <w:pStyle w:val="Obsah1"/>
            <w:rPr>
              <w:rFonts w:eastAsiaTheme="minorEastAsia"/>
              <w:b w:val="0"/>
              <w:bCs w:val="0"/>
              <w:sz w:val="22"/>
              <w:szCs w:val="22"/>
            </w:rPr>
          </w:pPr>
          <w:hyperlink w:anchor="_Toc102901475" w:history="1">
            <w:r w:rsidR="00466489" w:rsidRPr="00466489">
              <w:rPr>
                <w:rStyle w:val="Hypertextovodkaz"/>
              </w:rPr>
              <w:t>2.12 Požadavky na požární ochranu konstrukcí :</w:t>
            </w:r>
            <w:r w:rsidR="00466489" w:rsidRPr="00466489">
              <w:rPr>
                <w:webHidden/>
              </w:rPr>
              <w:tab/>
            </w:r>
            <w:r w:rsidR="00466489" w:rsidRPr="00466489">
              <w:rPr>
                <w:webHidden/>
              </w:rPr>
              <w:fldChar w:fldCharType="begin"/>
            </w:r>
            <w:r w:rsidR="00466489" w:rsidRPr="00466489">
              <w:rPr>
                <w:webHidden/>
              </w:rPr>
              <w:instrText xml:space="preserve"> PAGEREF _Toc102901475 \h </w:instrText>
            </w:r>
            <w:r w:rsidR="00466489" w:rsidRPr="00466489">
              <w:rPr>
                <w:webHidden/>
              </w:rPr>
            </w:r>
            <w:r w:rsidR="00466489" w:rsidRPr="00466489">
              <w:rPr>
                <w:webHidden/>
              </w:rPr>
              <w:fldChar w:fldCharType="separate"/>
            </w:r>
            <w:r w:rsidR="00466489" w:rsidRPr="00466489">
              <w:rPr>
                <w:webHidden/>
              </w:rPr>
              <w:t>14</w:t>
            </w:r>
            <w:r w:rsidR="00466489" w:rsidRPr="00466489">
              <w:rPr>
                <w:webHidden/>
              </w:rPr>
              <w:fldChar w:fldCharType="end"/>
            </w:r>
          </w:hyperlink>
        </w:p>
        <w:p w14:paraId="63245196" w14:textId="7E27DD8F" w:rsidR="00530BCA" w:rsidRPr="00EF1941" w:rsidRDefault="00530BCA">
          <w:pPr>
            <w:rPr>
              <w:rFonts w:ascii="Arial" w:hAnsi="Arial" w:cs="Arial"/>
            </w:rPr>
          </w:pPr>
          <w:r w:rsidRPr="00466489">
            <w:rPr>
              <w:rFonts w:ascii="Arial" w:hAnsi="Arial" w:cs="Arial"/>
              <w:b/>
              <w:bCs/>
            </w:rPr>
            <w:fldChar w:fldCharType="end"/>
          </w:r>
        </w:p>
      </w:sdtContent>
    </w:sdt>
    <w:p w14:paraId="035ACED3" w14:textId="77777777" w:rsidR="0028162E" w:rsidRDefault="0028162E" w:rsidP="002D0844">
      <w:pPr>
        <w:jc w:val="both"/>
        <w:rPr>
          <w:rFonts w:ascii="Arial" w:hAnsi="Arial" w:cs="Arial"/>
        </w:rPr>
      </w:pPr>
    </w:p>
    <w:p w14:paraId="4DBD1446" w14:textId="77777777" w:rsidR="0028162E" w:rsidRDefault="0028162E" w:rsidP="002D0844">
      <w:pPr>
        <w:jc w:val="both"/>
        <w:rPr>
          <w:rFonts w:ascii="Arial" w:hAnsi="Arial" w:cs="Arial"/>
        </w:rPr>
      </w:pPr>
    </w:p>
    <w:p w14:paraId="69BF8DEE" w14:textId="77777777" w:rsidR="0028162E" w:rsidRDefault="0028162E" w:rsidP="002D0844">
      <w:pPr>
        <w:jc w:val="both"/>
        <w:rPr>
          <w:rFonts w:ascii="Arial" w:hAnsi="Arial" w:cs="Arial"/>
        </w:rPr>
      </w:pPr>
    </w:p>
    <w:p w14:paraId="74B4CEC1" w14:textId="77777777" w:rsidR="0028162E" w:rsidRDefault="0028162E" w:rsidP="002D0844">
      <w:pPr>
        <w:jc w:val="both"/>
        <w:rPr>
          <w:rFonts w:ascii="Arial" w:hAnsi="Arial" w:cs="Arial"/>
        </w:rPr>
      </w:pPr>
    </w:p>
    <w:p w14:paraId="576CC683" w14:textId="77777777" w:rsidR="0028162E" w:rsidRDefault="0028162E" w:rsidP="002D0844">
      <w:pPr>
        <w:jc w:val="both"/>
        <w:rPr>
          <w:rFonts w:ascii="Arial" w:hAnsi="Arial" w:cs="Arial"/>
        </w:rPr>
      </w:pPr>
    </w:p>
    <w:p w14:paraId="030867EF" w14:textId="77777777" w:rsidR="0028162E" w:rsidRDefault="0028162E" w:rsidP="002D0844">
      <w:pPr>
        <w:jc w:val="both"/>
        <w:rPr>
          <w:rFonts w:ascii="Arial" w:hAnsi="Arial" w:cs="Arial"/>
        </w:rPr>
      </w:pPr>
    </w:p>
    <w:p w14:paraId="7487F537" w14:textId="77777777" w:rsidR="0028162E" w:rsidRDefault="0028162E" w:rsidP="002D0844">
      <w:pPr>
        <w:jc w:val="both"/>
        <w:rPr>
          <w:rFonts w:ascii="Arial" w:hAnsi="Arial" w:cs="Arial"/>
        </w:rPr>
      </w:pPr>
    </w:p>
    <w:p w14:paraId="1ED7446F" w14:textId="77777777" w:rsidR="0028162E" w:rsidRDefault="0028162E" w:rsidP="002D0844">
      <w:pPr>
        <w:jc w:val="both"/>
        <w:rPr>
          <w:rFonts w:ascii="Arial" w:hAnsi="Arial" w:cs="Arial"/>
        </w:rPr>
      </w:pPr>
    </w:p>
    <w:p w14:paraId="43690DB2" w14:textId="77777777" w:rsidR="0028162E" w:rsidRDefault="0028162E" w:rsidP="002D0844">
      <w:pPr>
        <w:jc w:val="both"/>
        <w:rPr>
          <w:rFonts w:ascii="Arial" w:hAnsi="Arial" w:cs="Arial"/>
        </w:rPr>
      </w:pPr>
    </w:p>
    <w:p w14:paraId="303F486C" w14:textId="77777777" w:rsidR="0028162E" w:rsidRDefault="0028162E" w:rsidP="002D0844">
      <w:pPr>
        <w:jc w:val="both"/>
        <w:rPr>
          <w:rFonts w:ascii="Arial" w:hAnsi="Arial" w:cs="Arial"/>
        </w:rPr>
      </w:pPr>
    </w:p>
    <w:p w14:paraId="06CA1A26" w14:textId="77777777" w:rsidR="0028162E" w:rsidRDefault="0028162E" w:rsidP="002D0844">
      <w:pPr>
        <w:jc w:val="both"/>
        <w:rPr>
          <w:rFonts w:ascii="Arial" w:hAnsi="Arial" w:cs="Arial"/>
        </w:rPr>
      </w:pPr>
    </w:p>
    <w:p w14:paraId="1259DF27" w14:textId="77777777" w:rsidR="0028162E" w:rsidRDefault="0028162E" w:rsidP="002D0844">
      <w:pPr>
        <w:jc w:val="both"/>
        <w:rPr>
          <w:rFonts w:ascii="Arial" w:hAnsi="Arial" w:cs="Arial"/>
        </w:rPr>
      </w:pPr>
    </w:p>
    <w:p w14:paraId="1CD28940" w14:textId="77777777" w:rsidR="00636546" w:rsidRDefault="00636546" w:rsidP="002D0844">
      <w:pPr>
        <w:jc w:val="both"/>
        <w:rPr>
          <w:rFonts w:ascii="Arial" w:hAnsi="Arial" w:cs="Arial"/>
        </w:rPr>
      </w:pPr>
    </w:p>
    <w:p w14:paraId="427EFA50" w14:textId="77777777" w:rsidR="00A10556" w:rsidRDefault="00A10556" w:rsidP="0028162E">
      <w:pPr>
        <w:pStyle w:val="Nadpis1"/>
      </w:pPr>
      <w:bookmarkStart w:id="0" w:name="_Toc477600660"/>
    </w:p>
    <w:p w14:paraId="53E82AEC" w14:textId="7C0E0FBF" w:rsidR="00243DFF" w:rsidRPr="0028162E" w:rsidRDefault="00243DFF" w:rsidP="0028162E">
      <w:pPr>
        <w:pStyle w:val="Nadpis1"/>
      </w:pPr>
      <w:bookmarkStart w:id="1" w:name="_Toc102901463"/>
      <w:r w:rsidRPr="0028162E">
        <w:t xml:space="preserve">POUŽITÁ LITERATURA, </w:t>
      </w:r>
      <w:proofErr w:type="gramStart"/>
      <w:r w:rsidRPr="0028162E">
        <w:t>software :</w:t>
      </w:r>
      <w:bookmarkEnd w:id="0"/>
      <w:bookmarkEnd w:id="1"/>
      <w:proofErr w:type="gramEnd"/>
    </w:p>
    <w:p w14:paraId="0CC3954D" w14:textId="77777777" w:rsidR="00243DFF" w:rsidRDefault="00243DFF" w:rsidP="00243DFF">
      <w:pPr>
        <w:pStyle w:val="Zhlav"/>
        <w:tabs>
          <w:tab w:val="left" w:pos="708"/>
        </w:tabs>
        <w:spacing w:before="120"/>
        <w:rPr>
          <w:b/>
          <w:bCs/>
          <w:caps/>
        </w:rPr>
      </w:pPr>
    </w:p>
    <w:p w14:paraId="79B2BD3F" w14:textId="77777777" w:rsidR="008B2E75" w:rsidRDefault="008B2E75" w:rsidP="008B2E75">
      <w:pPr>
        <w:spacing w:before="120"/>
        <w:ind w:left="2268" w:hanging="2268"/>
        <w:rPr>
          <w:rFonts w:ascii="Arial" w:hAnsi="Arial" w:cs="Arial"/>
          <w:b/>
          <w:bCs/>
          <w:caps/>
        </w:rPr>
      </w:pPr>
      <w:r>
        <w:rPr>
          <w:rFonts w:ascii="Arial" w:hAnsi="Arial" w:cs="Arial"/>
          <w:b/>
          <w:bCs/>
          <w:caps/>
        </w:rPr>
        <w:t>ČSN EN 1990</w:t>
      </w:r>
      <w:r>
        <w:rPr>
          <w:rFonts w:ascii="Arial" w:hAnsi="Arial" w:cs="Arial"/>
          <w:b/>
          <w:bCs/>
          <w:caps/>
        </w:rPr>
        <w:tab/>
        <w:t>zásady navrhování konstrukcí</w:t>
      </w:r>
    </w:p>
    <w:p w14:paraId="5913040F" w14:textId="77777777" w:rsidR="008B2E75" w:rsidRPr="000D26ED" w:rsidRDefault="008B2E75" w:rsidP="008B2E75">
      <w:pPr>
        <w:spacing w:before="120"/>
        <w:ind w:left="2268" w:hanging="2268"/>
        <w:rPr>
          <w:rFonts w:ascii="Arial" w:hAnsi="Arial" w:cs="Arial"/>
          <w:b/>
          <w:bCs/>
          <w:caps/>
        </w:rPr>
      </w:pPr>
      <w:r w:rsidRPr="000D26ED">
        <w:rPr>
          <w:rFonts w:ascii="Arial" w:hAnsi="Arial" w:cs="Arial"/>
          <w:b/>
          <w:bCs/>
          <w:caps/>
        </w:rPr>
        <w:t>ČSN 73 6201</w:t>
      </w:r>
      <w:r w:rsidRPr="000D26ED">
        <w:rPr>
          <w:rFonts w:ascii="Arial" w:hAnsi="Arial" w:cs="Arial"/>
          <w:b/>
          <w:bCs/>
          <w:caps/>
        </w:rPr>
        <w:tab/>
        <w:t>Projektování mostních objektů</w:t>
      </w:r>
    </w:p>
    <w:p w14:paraId="498F9C20" w14:textId="77777777" w:rsidR="008B2E75" w:rsidRPr="000D26ED" w:rsidRDefault="008B2E75" w:rsidP="008B2E75">
      <w:pPr>
        <w:spacing w:before="120"/>
        <w:ind w:left="2268" w:hanging="2268"/>
        <w:rPr>
          <w:rFonts w:ascii="Arial" w:hAnsi="Arial" w:cs="Arial"/>
          <w:b/>
          <w:bCs/>
          <w:caps/>
        </w:rPr>
      </w:pPr>
      <w:r w:rsidRPr="000D26ED">
        <w:rPr>
          <w:rFonts w:ascii="Arial" w:hAnsi="Arial" w:cs="Arial"/>
          <w:b/>
          <w:bCs/>
          <w:caps/>
        </w:rPr>
        <w:t xml:space="preserve">ČSN EN 1991-1-1 </w:t>
      </w:r>
      <w:r w:rsidRPr="000D26ED">
        <w:rPr>
          <w:rFonts w:ascii="Arial" w:hAnsi="Arial" w:cs="Arial"/>
          <w:b/>
          <w:bCs/>
          <w:caps/>
        </w:rPr>
        <w:tab/>
        <w:t xml:space="preserve">Zatížení </w:t>
      </w:r>
      <w:proofErr w:type="gramStart"/>
      <w:r w:rsidRPr="000D26ED">
        <w:rPr>
          <w:rFonts w:ascii="Arial" w:hAnsi="Arial" w:cs="Arial"/>
          <w:b/>
          <w:bCs/>
          <w:caps/>
        </w:rPr>
        <w:t>konstrukcí - Část</w:t>
      </w:r>
      <w:proofErr w:type="gramEnd"/>
      <w:r w:rsidRPr="000D26ED">
        <w:rPr>
          <w:rFonts w:ascii="Arial" w:hAnsi="Arial" w:cs="Arial"/>
          <w:b/>
          <w:bCs/>
          <w:caps/>
        </w:rPr>
        <w:t xml:space="preserve"> 1-1: Obecná zatížení - Objemové tíhy, vlastní tíha a užitná zatížení pozemních staveb</w:t>
      </w:r>
    </w:p>
    <w:p w14:paraId="256547F3" w14:textId="77777777" w:rsidR="008B2E75" w:rsidRPr="000D26ED" w:rsidRDefault="008B2E75" w:rsidP="008B2E75">
      <w:pPr>
        <w:spacing w:before="120"/>
        <w:ind w:left="2268" w:hanging="2268"/>
        <w:rPr>
          <w:rFonts w:ascii="Arial" w:hAnsi="Arial" w:cs="Arial"/>
          <w:b/>
          <w:bCs/>
          <w:caps/>
        </w:rPr>
      </w:pPr>
      <w:r w:rsidRPr="000D26ED">
        <w:rPr>
          <w:rFonts w:ascii="Arial" w:hAnsi="Arial" w:cs="Arial"/>
          <w:b/>
          <w:bCs/>
          <w:caps/>
        </w:rPr>
        <w:t xml:space="preserve">ČSN EN 1991-2 </w:t>
      </w:r>
      <w:r w:rsidRPr="000D26ED">
        <w:rPr>
          <w:rFonts w:ascii="Arial" w:hAnsi="Arial" w:cs="Arial"/>
          <w:b/>
          <w:bCs/>
          <w:caps/>
        </w:rPr>
        <w:tab/>
        <w:t xml:space="preserve">Eurokód 1: Zatížení </w:t>
      </w:r>
      <w:proofErr w:type="gramStart"/>
      <w:r w:rsidRPr="000D26ED">
        <w:rPr>
          <w:rFonts w:ascii="Arial" w:hAnsi="Arial" w:cs="Arial"/>
          <w:b/>
          <w:bCs/>
          <w:caps/>
        </w:rPr>
        <w:t>konstrukcí - Část</w:t>
      </w:r>
      <w:proofErr w:type="gramEnd"/>
      <w:r w:rsidRPr="000D26ED">
        <w:rPr>
          <w:rFonts w:ascii="Arial" w:hAnsi="Arial" w:cs="Arial"/>
          <w:b/>
          <w:bCs/>
          <w:caps/>
        </w:rPr>
        <w:t xml:space="preserve"> 2: Zatížení mostů dopravou</w:t>
      </w:r>
    </w:p>
    <w:p w14:paraId="39860454" w14:textId="77777777" w:rsidR="008B2E75" w:rsidRPr="000D26ED" w:rsidRDefault="008B2E75" w:rsidP="008B2E75">
      <w:pPr>
        <w:spacing w:before="120"/>
        <w:ind w:left="2268" w:hanging="2268"/>
        <w:rPr>
          <w:rFonts w:ascii="Arial" w:hAnsi="Arial" w:cs="Arial"/>
          <w:b/>
          <w:bCs/>
          <w:caps/>
        </w:rPr>
      </w:pPr>
      <w:r w:rsidRPr="000D26ED">
        <w:rPr>
          <w:rFonts w:ascii="Arial" w:hAnsi="Arial" w:cs="Arial"/>
          <w:b/>
          <w:bCs/>
          <w:caps/>
        </w:rPr>
        <w:t>ČSN EN 199</w:t>
      </w:r>
      <w:r>
        <w:rPr>
          <w:rFonts w:ascii="Arial" w:hAnsi="Arial" w:cs="Arial"/>
          <w:b/>
          <w:bCs/>
          <w:caps/>
        </w:rPr>
        <w:t>2</w:t>
      </w:r>
      <w:r w:rsidRPr="000D26ED">
        <w:rPr>
          <w:rFonts w:ascii="Arial" w:hAnsi="Arial" w:cs="Arial"/>
          <w:b/>
          <w:bCs/>
          <w:caps/>
        </w:rPr>
        <w:t>-</w:t>
      </w:r>
      <w:r>
        <w:rPr>
          <w:rFonts w:ascii="Arial" w:hAnsi="Arial" w:cs="Arial"/>
          <w:b/>
          <w:bCs/>
          <w:caps/>
        </w:rPr>
        <w:t>1</w:t>
      </w:r>
      <w:r w:rsidRPr="000D26ED">
        <w:rPr>
          <w:rFonts w:ascii="Arial" w:hAnsi="Arial" w:cs="Arial"/>
          <w:b/>
          <w:bCs/>
          <w:caps/>
        </w:rPr>
        <w:tab/>
        <w:t xml:space="preserve">Eurokód </w:t>
      </w:r>
      <w:r>
        <w:rPr>
          <w:rFonts w:ascii="Arial" w:hAnsi="Arial" w:cs="Arial"/>
          <w:b/>
          <w:bCs/>
          <w:caps/>
        </w:rPr>
        <w:t>2</w:t>
      </w:r>
      <w:r w:rsidRPr="000D26ED">
        <w:rPr>
          <w:rFonts w:ascii="Arial" w:hAnsi="Arial" w:cs="Arial"/>
          <w:b/>
          <w:bCs/>
          <w:caps/>
        </w:rPr>
        <w:t xml:space="preserve">: Navrhování </w:t>
      </w:r>
      <w:r>
        <w:rPr>
          <w:rFonts w:ascii="Arial" w:hAnsi="Arial" w:cs="Arial"/>
          <w:b/>
          <w:bCs/>
          <w:caps/>
        </w:rPr>
        <w:t>betonov</w:t>
      </w:r>
      <w:r w:rsidRPr="000D26ED">
        <w:rPr>
          <w:rFonts w:ascii="Arial" w:hAnsi="Arial" w:cs="Arial"/>
          <w:b/>
          <w:bCs/>
          <w:caps/>
        </w:rPr>
        <w:t>ých konstrukcí</w:t>
      </w:r>
    </w:p>
    <w:p w14:paraId="6560D631" w14:textId="77777777" w:rsidR="008B2E75" w:rsidRPr="000D26ED" w:rsidRDefault="008B2E75" w:rsidP="008B2E75">
      <w:pPr>
        <w:spacing w:before="120"/>
        <w:ind w:left="2268" w:hanging="2268"/>
        <w:rPr>
          <w:rFonts w:ascii="Arial" w:hAnsi="Arial" w:cs="Arial"/>
          <w:b/>
          <w:bCs/>
          <w:caps/>
        </w:rPr>
      </w:pPr>
      <w:r w:rsidRPr="000D26ED">
        <w:rPr>
          <w:rFonts w:ascii="Arial" w:hAnsi="Arial" w:cs="Arial"/>
          <w:b/>
          <w:bCs/>
          <w:caps/>
        </w:rPr>
        <w:t>ČSN EN 1993-</w:t>
      </w:r>
      <w:r>
        <w:rPr>
          <w:rFonts w:ascii="Arial" w:hAnsi="Arial" w:cs="Arial"/>
          <w:b/>
          <w:bCs/>
          <w:caps/>
        </w:rPr>
        <w:t>1</w:t>
      </w:r>
      <w:r w:rsidRPr="000D26ED">
        <w:rPr>
          <w:rFonts w:ascii="Arial" w:hAnsi="Arial" w:cs="Arial"/>
          <w:b/>
          <w:bCs/>
          <w:caps/>
        </w:rPr>
        <w:tab/>
        <w:t>Eurokód 3: Navrhování ocelových konstrukcí</w:t>
      </w:r>
    </w:p>
    <w:p w14:paraId="4F06012C" w14:textId="77777777" w:rsidR="008B2E75" w:rsidRPr="000D26ED" w:rsidRDefault="008B2E75" w:rsidP="008B2E75">
      <w:pPr>
        <w:spacing w:before="120"/>
        <w:ind w:left="2268" w:hanging="2268"/>
        <w:rPr>
          <w:rFonts w:ascii="Arial" w:hAnsi="Arial" w:cs="Arial"/>
          <w:b/>
          <w:bCs/>
          <w:caps/>
        </w:rPr>
      </w:pPr>
      <w:r w:rsidRPr="000D26ED">
        <w:rPr>
          <w:rFonts w:ascii="Arial" w:hAnsi="Arial" w:cs="Arial"/>
          <w:b/>
          <w:bCs/>
          <w:caps/>
        </w:rPr>
        <w:t>ČSN EN 1997-1</w:t>
      </w:r>
      <w:r w:rsidRPr="000D26ED">
        <w:rPr>
          <w:rFonts w:ascii="Arial" w:hAnsi="Arial" w:cs="Arial"/>
          <w:b/>
          <w:bCs/>
          <w:caps/>
        </w:rPr>
        <w:tab/>
        <w:t>Eurokód 7: Navrhování geotechnických konstrukcí – Část 1-1: Obecná pravidla</w:t>
      </w:r>
    </w:p>
    <w:p w14:paraId="3467D9FD" w14:textId="77777777" w:rsidR="008B2E75" w:rsidRPr="000D26ED" w:rsidRDefault="008B2E75" w:rsidP="008B2E75">
      <w:pPr>
        <w:spacing w:before="120"/>
        <w:ind w:left="2268" w:hanging="2268"/>
        <w:rPr>
          <w:rFonts w:ascii="Arial" w:hAnsi="Arial" w:cs="Arial"/>
          <w:b/>
          <w:bCs/>
          <w:caps/>
        </w:rPr>
      </w:pPr>
      <w:r w:rsidRPr="000D26ED">
        <w:rPr>
          <w:rFonts w:ascii="Arial" w:hAnsi="Arial" w:cs="Arial"/>
          <w:b/>
          <w:bCs/>
          <w:caps/>
        </w:rPr>
        <w:t xml:space="preserve">ČSN EN 206-1 </w:t>
      </w:r>
      <w:r w:rsidRPr="000D26ED">
        <w:rPr>
          <w:rFonts w:ascii="Arial" w:hAnsi="Arial" w:cs="Arial"/>
          <w:b/>
          <w:bCs/>
          <w:caps/>
        </w:rPr>
        <w:tab/>
        <w:t>Beton – Část 1: Specifikace, vlastnosti výroba a shoda</w:t>
      </w:r>
    </w:p>
    <w:p w14:paraId="6F0E10BF" w14:textId="4B0E2BCA" w:rsidR="00243DFF" w:rsidRPr="009D34C7" w:rsidRDefault="00243DFF" w:rsidP="00243DFF">
      <w:pPr>
        <w:spacing w:before="120"/>
        <w:rPr>
          <w:rFonts w:ascii="Arial" w:hAnsi="Arial" w:cs="Arial"/>
          <w:b/>
          <w:caps/>
        </w:rPr>
      </w:pPr>
    </w:p>
    <w:p w14:paraId="09A57104" w14:textId="77777777" w:rsidR="00243DFF" w:rsidRDefault="00243DFF" w:rsidP="00243DFF">
      <w:pPr>
        <w:spacing w:before="120"/>
        <w:rPr>
          <w:rFonts w:ascii="Arial" w:hAnsi="Arial" w:cs="Arial"/>
          <w:b/>
          <w:bCs/>
          <w:caps/>
        </w:rPr>
      </w:pPr>
      <w:r>
        <w:rPr>
          <w:rFonts w:ascii="Arial" w:hAnsi="Arial" w:cs="Arial"/>
          <w:b/>
          <w:bCs/>
          <w:caps/>
        </w:rPr>
        <w:t>ČSN ISO 13822</w:t>
      </w:r>
      <w:r w:rsidRPr="009B3E85">
        <w:rPr>
          <w:rFonts w:ascii="Arial" w:hAnsi="Arial" w:cs="Arial"/>
          <w:b/>
          <w:bCs/>
          <w:caps/>
        </w:rPr>
        <w:t xml:space="preserve"> – </w:t>
      </w:r>
      <w:r>
        <w:rPr>
          <w:rFonts w:ascii="Arial" w:hAnsi="Arial" w:cs="Arial"/>
          <w:b/>
          <w:bCs/>
          <w:caps/>
        </w:rPr>
        <w:t>hodnocení existujících konstrukcí</w:t>
      </w:r>
    </w:p>
    <w:p w14:paraId="2AED6339" w14:textId="77777777" w:rsidR="00243DFF" w:rsidRDefault="00243DFF" w:rsidP="00243DFF">
      <w:pPr>
        <w:spacing w:before="120"/>
        <w:rPr>
          <w:rFonts w:ascii="Arial" w:hAnsi="Arial" w:cs="Arial"/>
          <w:b/>
          <w:bCs/>
          <w:caps/>
        </w:rPr>
      </w:pPr>
      <w:r w:rsidRPr="00E31116">
        <w:rPr>
          <w:rFonts w:ascii="Arial" w:hAnsi="Arial" w:cs="Arial"/>
          <w:b/>
          <w:bCs/>
          <w:caps/>
        </w:rPr>
        <w:t>ing. bažant – zakládání staveb</w:t>
      </w:r>
    </w:p>
    <w:p w14:paraId="70044118" w14:textId="77777777" w:rsidR="00243DFF" w:rsidRPr="00E31116" w:rsidRDefault="00243DFF" w:rsidP="00243DFF">
      <w:pPr>
        <w:spacing w:before="120"/>
        <w:rPr>
          <w:rFonts w:ascii="Arial" w:hAnsi="Arial" w:cs="Arial"/>
          <w:b/>
          <w:bCs/>
          <w:caps/>
        </w:rPr>
      </w:pPr>
      <w:r w:rsidRPr="00E31116">
        <w:rPr>
          <w:rFonts w:ascii="Arial" w:hAnsi="Arial" w:cs="Arial"/>
          <w:b/>
          <w:bCs/>
          <w:caps/>
        </w:rPr>
        <w:t>ING. BRADÁČ – ZÁKLADOVÉ KONSTRUKCE</w:t>
      </w:r>
    </w:p>
    <w:p w14:paraId="6E42292E" w14:textId="77777777" w:rsidR="00243DFF" w:rsidRPr="00E31116" w:rsidRDefault="00243DFF" w:rsidP="00243DFF">
      <w:pPr>
        <w:spacing w:before="120"/>
        <w:rPr>
          <w:rFonts w:ascii="Arial" w:hAnsi="Arial" w:cs="Arial"/>
          <w:b/>
          <w:bCs/>
          <w:caps/>
        </w:rPr>
      </w:pPr>
      <w:r w:rsidRPr="00E31116">
        <w:rPr>
          <w:rFonts w:ascii="Arial" w:hAnsi="Arial" w:cs="Arial"/>
          <w:b/>
          <w:bCs/>
          <w:caps/>
        </w:rPr>
        <w:t>zakladanie stavieb – p. turček, j. hulla</w:t>
      </w:r>
    </w:p>
    <w:p w14:paraId="7B32C677" w14:textId="77777777" w:rsidR="00243DFF" w:rsidRPr="00037E58" w:rsidRDefault="00243DFF" w:rsidP="00243DFF">
      <w:pPr>
        <w:pStyle w:val="Zhlav"/>
        <w:tabs>
          <w:tab w:val="left" w:pos="708"/>
        </w:tabs>
        <w:spacing w:before="120"/>
        <w:rPr>
          <w:rFonts w:ascii="Arial" w:hAnsi="Arial" w:cs="Arial"/>
          <w:b/>
          <w:bCs/>
          <w:caps/>
        </w:rPr>
      </w:pPr>
      <w:r w:rsidRPr="00037E58">
        <w:rPr>
          <w:rFonts w:ascii="Arial" w:hAnsi="Arial" w:cs="Arial"/>
          <w:b/>
          <w:bCs/>
          <w:caps/>
        </w:rPr>
        <w:t>příručka pro hodnocení existujících konstrukcí – čvut v praze 2007</w:t>
      </w:r>
    </w:p>
    <w:p w14:paraId="65F4ADB4" w14:textId="77777777" w:rsidR="00243DFF" w:rsidRDefault="00243DFF" w:rsidP="00243DFF">
      <w:pPr>
        <w:pStyle w:val="Zhlav"/>
        <w:tabs>
          <w:tab w:val="left" w:pos="708"/>
        </w:tabs>
        <w:spacing w:before="120"/>
        <w:rPr>
          <w:rFonts w:ascii="Arial" w:hAnsi="Arial" w:cs="Arial"/>
          <w:b/>
          <w:bCs/>
          <w:caps/>
        </w:rPr>
      </w:pPr>
      <w:r>
        <w:rPr>
          <w:rFonts w:ascii="Arial" w:hAnsi="Arial" w:cs="Arial"/>
          <w:b/>
          <w:bCs/>
          <w:caps/>
        </w:rPr>
        <w:t>průzkumy a opravy stavebních konstrukcí – pume, čermák a spol.</w:t>
      </w:r>
    </w:p>
    <w:p w14:paraId="76B8B093" w14:textId="77777777" w:rsidR="00243DFF" w:rsidRDefault="00243DFF" w:rsidP="00243DFF">
      <w:pPr>
        <w:jc w:val="both"/>
        <w:rPr>
          <w:rFonts w:ascii="Arial" w:hAnsi="Arial" w:cs="Arial"/>
          <w:b/>
        </w:rPr>
      </w:pPr>
    </w:p>
    <w:p w14:paraId="265ADD9B" w14:textId="77777777" w:rsidR="00243DFF" w:rsidRDefault="00243DFF" w:rsidP="00243DFF">
      <w:pPr>
        <w:pStyle w:val="Zhlav"/>
        <w:tabs>
          <w:tab w:val="left" w:pos="708"/>
        </w:tabs>
        <w:spacing w:before="120"/>
        <w:rPr>
          <w:rFonts w:ascii="Arial" w:hAnsi="Arial" w:cs="Arial"/>
          <w:b/>
          <w:bCs/>
          <w:caps/>
        </w:rPr>
      </w:pPr>
      <w:r>
        <w:rPr>
          <w:rFonts w:ascii="Arial" w:hAnsi="Arial" w:cs="Arial"/>
          <w:b/>
          <w:bCs/>
          <w:caps/>
        </w:rPr>
        <w:t>vizuální zhodnocení z místní</w:t>
      </w:r>
      <w:r w:rsidR="001A4425">
        <w:rPr>
          <w:rFonts w:ascii="Arial" w:hAnsi="Arial" w:cs="Arial"/>
          <w:b/>
          <w:bCs/>
          <w:caps/>
        </w:rPr>
        <w:t>HO</w:t>
      </w:r>
      <w:r>
        <w:rPr>
          <w:rFonts w:ascii="Arial" w:hAnsi="Arial" w:cs="Arial"/>
          <w:b/>
          <w:bCs/>
          <w:caps/>
        </w:rPr>
        <w:t xml:space="preserve"> šetření.</w:t>
      </w:r>
    </w:p>
    <w:p w14:paraId="06F453DC" w14:textId="77777777" w:rsidR="00FB6828" w:rsidRPr="00FB6828" w:rsidRDefault="00FB6828" w:rsidP="00FB6828">
      <w:pPr>
        <w:pStyle w:val="Zhlav"/>
        <w:tabs>
          <w:tab w:val="left" w:pos="708"/>
        </w:tabs>
        <w:spacing w:before="120"/>
        <w:rPr>
          <w:sz w:val="28"/>
          <w:szCs w:val="28"/>
        </w:rPr>
      </w:pPr>
      <w:r w:rsidRPr="00FB6828">
        <w:rPr>
          <w:rFonts w:ascii="Arial" w:hAnsi="Arial" w:cs="Arial"/>
          <w:b/>
          <w:bCs/>
          <w:caps/>
        </w:rPr>
        <w:t>OBCHODNÍ DŮM CENTRUM, Kobližná 24, 602 00, Brno – Statický výpočet, 06/2006, Ing.O. Koudelka</w:t>
      </w:r>
    </w:p>
    <w:p w14:paraId="6641DC83" w14:textId="77777777" w:rsidR="00037BE2" w:rsidRDefault="00037BE2" w:rsidP="00037BE2">
      <w:pPr>
        <w:pStyle w:val="Zhlav"/>
        <w:tabs>
          <w:tab w:val="left" w:pos="708"/>
        </w:tabs>
        <w:spacing w:before="120"/>
        <w:rPr>
          <w:rFonts w:ascii="Arial" w:hAnsi="Arial" w:cs="Arial"/>
          <w:b/>
          <w:bCs/>
          <w:caps/>
        </w:rPr>
      </w:pPr>
      <w:r w:rsidRPr="00037BE2">
        <w:rPr>
          <w:rFonts w:ascii="Arial" w:hAnsi="Arial" w:cs="Arial"/>
          <w:b/>
          <w:bCs/>
          <w:caps/>
        </w:rPr>
        <w:t>STAVEBNĚHISTORICKÝ PRŮZKUM</w:t>
      </w:r>
      <w:r>
        <w:rPr>
          <w:rFonts w:ascii="Arial" w:hAnsi="Arial" w:cs="Arial"/>
          <w:b/>
          <w:bCs/>
          <w:caps/>
        </w:rPr>
        <w:t xml:space="preserve"> </w:t>
      </w:r>
      <w:r w:rsidRPr="00037BE2">
        <w:rPr>
          <w:rFonts w:ascii="Arial" w:hAnsi="Arial" w:cs="Arial"/>
          <w:b/>
          <w:bCs/>
          <w:caps/>
        </w:rPr>
        <w:t>OBCHODNÍ DŮM CENTRUM V</w:t>
      </w:r>
      <w:r>
        <w:rPr>
          <w:rFonts w:ascii="Arial" w:hAnsi="Arial" w:cs="Arial"/>
          <w:b/>
          <w:bCs/>
          <w:caps/>
        </w:rPr>
        <w:t> </w:t>
      </w:r>
      <w:r w:rsidRPr="00037BE2">
        <w:rPr>
          <w:rFonts w:ascii="Arial" w:hAnsi="Arial" w:cs="Arial"/>
          <w:b/>
          <w:bCs/>
          <w:caps/>
        </w:rPr>
        <w:t>BRNĚ</w:t>
      </w:r>
      <w:r>
        <w:rPr>
          <w:rFonts w:ascii="Arial" w:hAnsi="Arial" w:cs="Arial"/>
          <w:b/>
          <w:bCs/>
          <w:caps/>
        </w:rPr>
        <w:t xml:space="preserve"> – Mg. Martin Číhalík, 2013.</w:t>
      </w:r>
    </w:p>
    <w:p w14:paraId="07B57345" w14:textId="77777777" w:rsidR="00A10712" w:rsidRPr="00CF1D31" w:rsidRDefault="00A10712" w:rsidP="00243DFF">
      <w:pPr>
        <w:pStyle w:val="Zhlav"/>
        <w:tabs>
          <w:tab w:val="left" w:pos="708"/>
        </w:tabs>
        <w:spacing w:before="120"/>
        <w:rPr>
          <w:rFonts w:ascii="Arial" w:hAnsi="Arial" w:cs="Arial"/>
          <w:b/>
          <w:bCs/>
          <w:caps/>
        </w:rPr>
      </w:pPr>
      <w:r>
        <w:rPr>
          <w:rFonts w:ascii="Arial" w:hAnsi="Arial" w:cs="Arial"/>
          <w:b/>
          <w:bCs/>
          <w:caps/>
        </w:rPr>
        <w:t>Průzkum objektu – stavexis.</w:t>
      </w:r>
    </w:p>
    <w:p w14:paraId="5713E433" w14:textId="77777777" w:rsidR="00243DFF" w:rsidRDefault="00243DFF" w:rsidP="00243DFF">
      <w:pPr>
        <w:pStyle w:val="Zhlav"/>
        <w:tabs>
          <w:tab w:val="left" w:pos="708"/>
        </w:tabs>
        <w:spacing w:before="120"/>
        <w:rPr>
          <w:rFonts w:ascii="Arial" w:hAnsi="Arial" w:cs="Arial"/>
          <w:b/>
          <w:bCs/>
          <w:caps/>
        </w:rPr>
      </w:pPr>
    </w:p>
    <w:p w14:paraId="312652F8" w14:textId="77777777" w:rsidR="007B4AA5" w:rsidRDefault="007B4AA5" w:rsidP="00243DFF">
      <w:pPr>
        <w:pStyle w:val="Zhlav"/>
        <w:tabs>
          <w:tab w:val="left" w:pos="708"/>
        </w:tabs>
        <w:spacing w:before="120"/>
        <w:rPr>
          <w:rFonts w:ascii="Arial" w:hAnsi="Arial" w:cs="Arial"/>
          <w:b/>
          <w:bCs/>
          <w:caps/>
        </w:rPr>
      </w:pPr>
    </w:p>
    <w:p w14:paraId="38F51597" w14:textId="77777777" w:rsidR="00731A95" w:rsidRPr="0082760D" w:rsidRDefault="00A7022C" w:rsidP="0028162E">
      <w:pPr>
        <w:pStyle w:val="Nadpis1"/>
      </w:pPr>
      <w:bookmarkStart w:id="2" w:name="_Toc102901464"/>
      <w:r>
        <w:lastRenderedPageBreak/>
        <w:t>PRŮVODNÍ ČÁST</w:t>
      </w:r>
      <w:bookmarkEnd w:id="2"/>
    </w:p>
    <w:p w14:paraId="2D4A1F38" w14:textId="77777777" w:rsidR="00C25726" w:rsidRDefault="00C25726" w:rsidP="00235AF0">
      <w:pPr>
        <w:jc w:val="center"/>
        <w:rPr>
          <w:rFonts w:ascii="Arial" w:hAnsi="Arial" w:cs="Arial"/>
          <w:b/>
          <w:sz w:val="32"/>
          <w:szCs w:val="32"/>
        </w:rPr>
      </w:pPr>
    </w:p>
    <w:p w14:paraId="5C43C020" w14:textId="21048964" w:rsidR="000E04CD" w:rsidRPr="000E04CD" w:rsidRDefault="000E04CD" w:rsidP="000E04CD">
      <w:pPr>
        <w:jc w:val="center"/>
        <w:rPr>
          <w:rFonts w:ascii="Arial" w:hAnsi="Arial" w:cs="Arial"/>
          <w:b/>
          <w:bCs/>
          <w:noProof/>
          <w:sz w:val="32"/>
          <w:szCs w:val="32"/>
        </w:rPr>
      </w:pPr>
      <w:r w:rsidRPr="000E04CD">
        <w:rPr>
          <w:rFonts w:ascii="Arial" w:hAnsi="Arial" w:cs="Arial"/>
          <w:b/>
          <w:bCs/>
          <w:noProof/>
          <w:sz w:val="32"/>
          <w:szCs w:val="32"/>
        </w:rPr>
        <w:t>Brno, rekonstrukce kolektoru III, areál Pisárky</w:t>
      </w:r>
    </w:p>
    <w:p w14:paraId="2E2E7174" w14:textId="77777777" w:rsidR="000E04CD" w:rsidRPr="000E04CD" w:rsidRDefault="000E04CD" w:rsidP="000E04CD">
      <w:pPr>
        <w:jc w:val="center"/>
        <w:rPr>
          <w:rFonts w:ascii="Arial" w:hAnsi="Arial" w:cs="Arial"/>
          <w:b/>
          <w:bCs/>
          <w:noProof/>
          <w:sz w:val="32"/>
          <w:szCs w:val="32"/>
        </w:rPr>
      </w:pPr>
      <w:r w:rsidRPr="000E04CD">
        <w:rPr>
          <w:rFonts w:ascii="Arial" w:hAnsi="Arial" w:cs="Arial"/>
          <w:b/>
          <w:bCs/>
          <w:sz w:val="32"/>
          <w:szCs w:val="32"/>
        </w:rPr>
        <w:t xml:space="preserve"> </w:t>
      </w:r>
      <w:r w:rsidRPr="000E04CD">
        <w:rPr>
          <w:rFonts w:ascii="Arial" w:hAnsi="Arial" w:cs="Arial"/>
          <w:b/>
          <w:bCs/>
          <w:noProof/>
          <w:sz w:val="32"/>
          <w:szCs w:val="32"/>
        </w:rPr>
        <w:t>D - STAVEBNĚ-KONSTRUKČNÍ ŘEŠENÍ</w:t>
      </w:r>
    </w:p>
    <w:p w14:paraId="7E32267D" w14:textId="529293FA" w:rsidR="00A10712" w:rsidRPr="00A10712" w:rsidRDefault="00A10712" w:rsidP="00A10712">
      <w:pPr>
        <w:jc w:val="center"/>
        <w:rPr>
          <w:rFonts w:ascii="Arial" w:hAnsi="Arial" w:cs="Arial"/>
          <w:b/>
          <w:noProof/>
          <w:sz w:val="32"/>
          <w:szCs w:val="32"/>
        </w:rPr>
      </w:pPr>
    </w:p>
    <w:p w14:paraId="64FB8F9B" w14:textId="77777777" w:rsidR="00E2418E" w:rsidRDefault="00E2418E" w:rsidP="00731A95">
      <w:pPr>
        <w:pStyle w:val="Zhlav"/>
        <w:jc w:val="center"/>
        <w:rPr>
          <w:rFonts w:ascii="Arial" w:hAnsi="Arial" w:cs="Arial"/>
          <w:b/>
          <w:sz w:val="32"/>
          <w:szCs w:val="20"/>
        </w:rPr>
      </w:pPr>
    </w:p>
    <w:p w14:paraId="07137945" w14:textId="77777777" w:rsidR="002D0844" w:rsidRDefault="0028162E" w:rsidP="0028162E">
      <w:pPr>
        <w:pStyle w:val="Nadpis2"/>
      </w:pPr>
      <w:bookmarkStart w:id="3" w:name="_Toc102901465"/>
      <w:r>
        <w:t xml:space="preserve">1.1 </w:t>
      </w:r>
      <w:r w:rsidR="00CE61FE">
        <w:t>Objednatel</w:t>
      </w:r>
      <w:bookmarkEnd w:id="3"/>
    </w:p>
    <w:p w14:paraId="11200DC8" w14:textId="77777777" w:rsidR="008C7E83" w:rsidRDefault="008C7E83" w:rsidP="00641E9D">
      <w:pPr>
        <w:ind w:left="709"/>
        <w:rPr>
          <w:rFonts w:ascii="Arial" w:hAnsi="Arial" w:cs="Arial"/>
          <w:bCs/>
        </w:rPr>
      </w:pPr>
    </w:p>
    <w:p w14:paraId="15BD7099" w14:textId="2C909292" w:rsidR="007238DF" w:rsidRDefault="000E04CD" w:rsidP="002D0844">
      <w:r w:rsidRPr="000E04CD">
        <w:rPr>
          <w:rFonts w:ascii="Arial" w:hAnsi="Arial" w:cs="Arial"/>
          <w:bCs/>
        </w:rPr>
        <w:t>PROKAN smart, s.r.o., Píškova 585/4, 635 00, Brno, IČ: 09507680, DIČ: CZ09507680</w:t>
      </w:r>
    </w:p>
    <w:p w14:paraId="1F95673D" w14:textId="77777777" w:rsidR="006C321A" w:rsidRDefault="006C321A" w:rsidP="002D0844"/>
    <w:p w14:paraId="41A657D7" w14:textId="77777777" w:rsidR="002D0844" w:rsidRPr="00E42009" w:rsidRDefault="0028162E" w:rsidP="0028162E">
      <w:pPr>
        <w:pStyle w:val="Nadpis2"/>
      </w:pPr>
      <w:bookmarkStart w:id="4" w:name="_Toc102901466"/>
      <w:r>
        <w:t xml:space="preserve">1.2 </w:t>
      </w:r>
      <w:r w:rsidR="002D0844" w:rsidRPr="00E42009">
        <w:t>Zpracovatel</w:t>
      </w:r>
      <w:bookmarkEnd w:id="4"/>
      <w:r w:rsidR="002D0844" w:rsidRPr="00E42009">
        <w:t xml:space="preserve"> </w:t>
      </w:r>
    </w:p>
    <w:p w14:paraId="2584B44A" w14:textId="77777777" w:rsidR="00676693" w:rsidRPr="008530C6" w:rsidRDefault="00FF62F8" w:rsidP="00676693">
      <w:pPr>
        <w:spacing w:line="240" w:lineRule="atLeast"/>
        <w:ind w:left="709"/>
        <w:rPr>
          <w:rFonts w:ascii="Bahamas" w:hAnsi="Bahamas"/>
          <w:b/>
          <w:color w:val="000000"/>
          <w:sz w:val="44"/>
          <w:szCs w:val="44"/>
        </w:rPr>
      </w:pPr>
      <w:r w:rsidRPr="00CE5399">
        <w:rPr>
          <w:rFonts w:ascii="Bahamas" w:hAnsi="Bahamas"/>
          <w:b/>
          <w:noProof/>
          <w:color w:val="000000"/>
          <w:sz w:val="44"/>
          <w:szCs w:val="44"/>
        </w:rPr>
        <w:drawing>
          <wp:inline distT="0" distB="0" distL="0" distR="0" wp14:anchorId="5CF30485" wp14:editId="72013C87">
            <wp:extent cx="1950720" cy="51054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0720" cy="510540"/>
                    </a:xfrm>
                    <a:prstGeom prst="rect">
                      <a:avLst/>
                    </a:prstGeom>
                    <a:noFill/>
                    <a:ln>
                      <a:noFill/>
                    </a:ln>
                  </pic:spPr>
                </pic:pic>
              </a:graphicData>
            </a:graphic>
          </wp:inline>
        </w:drawing>
      </w:r>
    </w:p>
    <w:p w14:paraId="6F0544E9" w14:textId="391CD497" w:rsidR="00676693" w:rsidRPr="00496600" w:rsidRDefault="00F47092" w:rsidP="00676693">
      <w:pPr>
        <w:ind w:left="709"/>
        <w:rPr>
          <w:rFonts w:ascii="Arial" w:hAnsi="Arial" w:cs="Arial"/>
        </w:rPr>
      </w:pPr>
      <w:r>
        <w:rPr>
          <w:rFonts w:ascii="Arial" w:hAnsi="Arial" w:cs="Arial"/>
        </w:rPr>
        <w:t>Kaštanová 489/34</w:t>
      </w:r>
      <w:r w:rsidR="00676693">
        <w:rPr>
          <w:rFonts w:ascii="Arial" w:hAnsi="Arial" w:cs="Arial"/>
        </w:rPr>
        <w:t xml:space="preserve">, Brno </w:t>
      </w:r>
      <w:r>
        <w:rPr>
          <w:rFonts w:ascii="Arial" w:hAnsi="Arial" w:cs="Arial"/>
        </w:rPr>
        <w:t>–</w:t>
      </w:r>
      <w:r w:rsidR="00676693">
        <w:rPr>
          <w:rFonts w:ascii="Arial" w:hAnsi="Arial" w:cs="Arial"/>
        </w:rPr>
        <w:t xml:space="preserve"> </w:t>
      </w:r>
      <w:r>
        <w:rPr>
          <w:rFonts w:ascii="Arial" w:hAnsi="Arial" w:cs="Arial"/>
        </w:rPr>
        <w:t>Brněnské Ivanovice, 62 000</w:t>
      </w:r>
      <w:r w:rsidR="0011005B" w:rsidRPr="0011005B">
        <w:rPr>
          <w:noProof/>
        </w:rPr>
        <w:t xml:space="preserve"> </w:t>
      </w:r>
    </w:p>
    <w:p w14:paraId="38318A2B" w14:textId="77777777" w:rsidR="00676693" w:rsidRPr="00496600" w:rsidRDefault="00676693" w:rsidP="00676693">
      <w:pPr>
        <w:ind w:left="709"/>
        <w:rPr>
          <w:rFonts w:ascii="Arial" w:hAnsi="Arial" w:cs="Arial"/>
          <w:bCs/>
        </w:rPr>
      </w:pPr>
      <w:proofErr w:type="gramStart"/>
      <w:r w:rsidRPr="00496600">
        <w:rPr>
          <w:rFonts w:ascii="Arial" w:hAnsi="Arial" w:cs="Arial"/>
        </w:rPr>
        <w:t>IČ :</w:t>
      </w:r>
      <w:proofErr w:type="gramEnd"/>
      <w:r w:rsidRPr="00496600">
        <w:rPr>
          <w:rFonts w:ascii="Arial" w:hAnsi="Arial" w:cs="Arial"/>
        </w:rPr>
        <w:t xml:space="preserve"> </w:t>
      </w:r>
      <w:r w:rsidRPr="00496600">
        <w:rPr>
          <w:rFonts w:ascii="Arial" w:hAnsi="Arial" w:cs="Arial"/>
          <w:bCs/>
        </w:rPr>
        <w:t>28273231</w:t>
      </w:r>
      <w:r>
        <w:rPr>
          <w:rFonts w:ascii="Arial" w:hAnsi="Arial" w:cs="Arial"/>
          <w:bCs/>
        </w:rPr>
        <w:t xml:space="preserve">, </w:t>
      </w:r>
      <w:r w:rsidRPr="00496600">
        <w:rPr>
          <w:rFonts w:ascii="Arial" w:hAnsi="Arial" w:cs="Arial"/>
          <w:bCs/>
        </w:rPr>
        <w:t>DIČ :CZ28273231</w:t>
      </w:r>
    </w:p>
    <w:p w14:paraId="5F8E6045" w14:textId="77777777" w:rsidR="00676693" w:rsidRPr="00496600" w:rsidRDefault="00676693" w:rsidP="00676693">
      <w:pPr>
        <w:ind w:left="709"/>
        <w:rPr>
          <w:rFonts w:ascii="Arial" w:hAnsi="Arial" w:cs="Arial"/>
        </w:rPr>
      </w:pPr>
      <w:r w:rsidRPr="00496600">
        <w:rPr>
          <w:rFonts w:ascii="Arial" w:hAnsi="Arial" w:cs="Arial"/>
        </w:rPr>
        <w:t xml:space="preserve">Bankovní </w:t>
      </w:r>
      <w:proofErr w:type="gramStart"/>
      <w:r w:rsidRPr="00496600">
        <w:rPr>
          <w:rFonts w:ascii="Arial" w:hAnsi="Arial" w:cs="Arial"/>
        </w:rPr>
        <w:t>spojení :</w:t>
      </w:r>
      <w:proofErr w:type="gramEnd"/>
      <w:r w:rsidRPr="00496600">
        <w:rPr>
          <w:rFonts w:ascii="Arial" w:hAnsi="Arial" w:cs="Arial"/>
        </w:rPr>
        <w:t xml:space="preserve"> 219593875 / 0300</w:t>
      </w:r>
    </w:p>
    <w:p w14:paraId="7410304C" w14:textId="77777777" w:rsidR="00676693" w:rsidRDefault="00676693" w:rsidP="00676693">
      <w:pPr>
        <w:ind w:left="709"/>
        <w:rPr>
          <w:rFonts w:ascii="Arial" w:hAnsi="Arial" w:cs="Arial"/>
          <w:lang w:val="en-US"/>
        </w:rPr>
      </w:pPr>
      <w:proofErr w:type="gramStart"/>
      <w:r w:rsidRPr="00A550A7">
        <w:rPr>
          <w:rFonts w:ascii="Arial" w:hAnsi="Arial" w:cs="Arial"/>
        </w:rPr>
        <w:t>mail :</w:t>
      </w:r>
      <w:proofErr w:type="gramEnd"/>
      <w:r w:rsidRPr="00A550A7">
        <w:rPr>
          <w:rFonts w:ascii="Arial" w:hAnsi="Arial" w:cs="Arial"/>
        </w:rPr>
        <w:t xml:space="preserve"> </w:t>
      </w:r>
      <w:hyperlink r:id="rId10" w:history="1">
        <w:r w:rsidRPr="00A550A7">
          <w:rPr>
            <w:rStyle w:val="Hypertextovodkaz"/>
            <w:rFonts w:ascii="Arial" w:hAnsi="Arial" w:cs="Arial"/>
          </w:rPr>
          <w:t>spicka</w:t>
        </w:r>
        <w:r w:rsidRPr="00A550A7">
          <w:rPr>
            <w:rStyle w:val="Hypertextovodkaz"/>
            <w:rFonts w:ascii="Arial" w:hAnsi="Arial" w:cs="Arial"/>
            <w:lang w:val="de-DE"/>
          </w:rPr>
          <w:t>@</w:t>
        </w:r>
        <w:r w:rsidRPr="00A550A7">
          <w:rPr>
            <w:rStyle w:val="Hypertextovodkaz"/>
            <w:rFonts w:ascii="Arial" w:hAnsi="Arial" w:cs="Arial"/>
          </w:rPr>
          <w:t>proximaprojekt.cz</w:t>
        </w:r>
      </w:hyperlink>
      <w:r>
        <w:rPr>
          <w:rFonts w:ascii="Arial" w:hAnsi="Arial" w:cs="Arial"/>
        </w:rPr>
        <w:t xml:space="preserve"> </w:t>
      </w:r>
    </w:p>
    <w:p w14:paraId="2C19CFC4" w14:textId="77777777" w:rsidR="00676693" w:rsidRDefault="00676693" w:rsidP="00676693">
      <w:pPr>
        <w:ind w:left="709"/>
        <w:rPr>
          <w:rFonts w:ascii="Arial" w:hAnsi="Arial" w:cs="Arial"/>
        </w:rPr>
      </w:pPr>
      <w:proofErr w:type="gramStart"/>
      <w:r>
        <w:rPr>
          <w:rFonts w:ascii="Arial" w:hAnsi="Arial" w:cs="Arial"/>
        </w:rPr>
        <w:t>web :</w:t>
      </w:r>
      <w:proofErr w:type="gramEnd"/>
      <w:r>
        <w:rPr>
          <w:rFonts w:ascii="Arial" w:hAnsi="Arial" w:cs="Arial"/>
        </w:rPr>
        <w:t xml:space="preserve"> </w:t>
      </w:r>
      <w:hyperlink r:id="rId11" w:history="1">
        <w:r w:rsidRPr="00590AA4">
          <w:rPr>
            <w:rStyle w:val="Hypertextovodkaz"/>
            <w:rFonts w:ascii="Arial" w:hAnsi="Arial" w:cs="Arial"/>
          </w:rPr>
          <w:t>www.proximaprojekt.cz</w:t>
        </w:r>
      </w:hyperlink>
    </w:p>
    <w:p w14:paraId="75446B4A" w14:textId="77777777" w:rsidR="00676693" w:rsidRPr="00496600" w:rsidRDefault="00676693" w:rsidP="00676693">
      <w:pPr>
        <w:ind w:left="709"/>
        <w:rPr>
          <w:rFonts w:ascii="Arial" w:hAnsi="Arial" w:cs="Arial"/>
        </w:rPr>
      </w:pPr>
      <w:r>
        <w:rPr>
          <w:rFonts w:ascii="Arial" w:hAnsi="Arial" w:cs="Arial"/>
        </w:rPr>
        <w:t xml:space="preserve">Zodpovědná </w:t>
      </w:r>
      <w:proofErr w:type="gramStart"/>
      <w:r>
        <w:rPr>
          <w:rFonts w:ascii="Arial" w:hAnsi="Arial" w:cs="Arial"/>
        </w:rPr>
        <w:t>osoba :</w:t>
      </w:r>
      <w:proofErr w:type="gramEnd"/>
      <w:r>
        <w:rPr>
          <w:rFonts w:ascii="Arial" w:hAnsi="Arial" w:cs="Arial"/>
        </w:rPr>
        <w:t xml:space="preserve"> Ing. Martin Špička , </w:t>
      </w:r>
      <w:r w:rsidRPr="00496600">
        <w:rPr>
          <w:rFonts w:ascii="Arial" w:hAnsi="Arial" w:cs="Arial"/>
        </w:rPr>
        <w:t xml:space="preserve">Tel.: </w:t>
      </w:r>
      <w:r>
        <w:rPr>
          <w:rFonts w:ascii="Arial" w:hAnsi="Arial" w:cs="Arial"/>
        </w:rPr>
        <w:t xml:space="preserve">+420 </w:t>
      </w:r>
      <w:r w:rsidRPr="00496600">
        <w:rPr>
          <w:rFonts w:ascii="Arial" w:hAnsi="Arial" w:cs="Arial"/>
        </w:rPr>
        <w:t>604 349</w:t>
      </w:r>
      <w:r>
        <w:rPr>
          <w:rFonts w:ascii="Arial" w:hAnsi="Arial" w:cs="Arial"/>
        </w:rPr>
        <w:t> </w:t>
      </w:r>
      <w:r w:rsidRPr="00496600">
        <w:rPr>
          <w:rFonts w:ascii="Arial" w:hAnsi="Arial" w:cs="Arial"/>
        </w:rPr>
        <w:t>357</w:t>
      </w:r>
    </w:p>
    <w:p w14:paraId="5CD4F4F6" w14:textId="77777777" w:rsidR="00676693" w:rsidRDefault="00676693" w:rsidP="00676693">
      <w:pPr>
        <w:ind w:left="709"/>
        <w:rPr>
          <w:rFonts w:ascii="Arial" w:hAnsi="Arial" w:cs="Arial"/>
        </w:rPr>
      </w:pPr>
      <w:proofErr w:type="gramStart"/>
      <w:r>
        <w:rPr>
          <w:rFonts w:ascii="Arial" w:hAnsi="Arial" w:cs="Arial"/>
        </w:rPr>
        <w:t>Autorizace :</w:t>
      </w:r>
      <w:proofErr w:type="gramEnd"/>
      <w:r>
        <w:rPr>
          <w:rFonts w:ascii="Arial" w:hAnsi="Arial" w:cs="Arial"/>
        </w:rPr>
        <w:t xml:space="preserve"> 1004084 – Statika a dynamika staveb, Geotechnika</w:t>
      </w:r>
    </w:p>
    <w:p w14:paraId="70C65D9A" w14:textId="77777777" w:rsidR="00676693" w:rsidRPr="00D21590" w:rsidRDefault="00676693" w:rsidP="00676693">
      <w:pPr>
        <w:ind w:left="709"/>
        <w:rPr>
          <w:rFonts w:ascii="Arial" w:hAnsi="Arial" w:cs="Arial"/>
        </w:rPr>
      </w:pPr>
      <w:r w:rsidRPr="00D21590">
        <w:rPr>
          <w:rFonts w:ascii="Arial" w:hAnsi="Arial" w:cs="Arial"/>
        </w:rPr>
        <w:t xml:space="preserve">autorizace v oboru statika a dynamika staveb, č. 29191, v oboru geotechnika, č. 26129 </w:t>
      </w:r>
    </w:p>
    <w:p w14:paraId="0501CDCB" w14:textId="77777777" w:rsidR="00676693" w:rsidRDefault="00676693" w:rsidP="00676693">
      <w:pPr>
        <w:ind w:left="709"/>
        <w:rPr>
          <w:rFonts w:ascii="Arial" w:hAnsi="Arial" w:cs="Arial"/>
        </w:rPr>
      </w:pPr>
      <w:r w:rsidRPr="00D21590">
        <w:rPr>
          <w:rFonts w:ascii="Arial" w:hAnsi="Arial" w:cs="Arial"/>
        </w:rPr>
        <w:t>živnostenské oprávnění: Živnostenský list čj. ZUMB/4863/2008/Bal/4 Projektová činnost ve výstavbě</w:t>
      </w:r>
    </w:p>
    <w:p w14:paraId="31408724" w14:textId="77777777" w:rsidR="00B04E1A" w:rsidRDefault="00B04E1A" w:rsidP="002D0844">
      <w:pPr>
        <w:ind w:left="708"/>
        <w:rPr>
          <w:rFonts w:ascii="Arial" w:hAnsi="Arial" w:cs="Arial"/>
        </w:rPr>
      </w:pPr>
    </w:p>
    <w:p w14:paraId="138D31DE" w14:textId="77777777" w:rsidR="006C321A" w:rsidRDefault="006C321A" w:rsidP="002D0844">
      <w:pPr>
        <w:ind w:left="708"/>
        <w:rPr>
          <w:rFonts w:ascii="Arial" w:hAnsi="Arial" w:cs="Arial"/>
        </w:rPr>
      </w:pPr>
    </w:p>
    <w:p w14:paraId="2ABED78F" w14:textId="77777777" w:rsidR="000F60D0" w:rsidRPr="00E42009" w:rsidRDefault="0028162E" w:rsidP="0028162E">
      <w:pPr>
        <w:pStyle w:val="Nadpis2"/>
      </w:pPr>
      <w:bookmarkStart w:id="5" w:name="_Toc102901467"/>
      <w:r>
        <w:t xml:space="preserve">1.3 </w:t>
      </w:r>
      <w:r w:rsidR="00A7022C">
        <w:t>Zadání posouzení</w:t>
      </w:r>
      <w:bookmarkEnd w:id="5"/>
    </w:p>
    <w:p w14:paraId="76604E7B" w14:textId="77777777" w:rsidR="00D80E5D" w:rsidRDefault="00D80E5D" w:rsidP="002B520A">
      <w:pPr>
        <w:ind w:left="708"/>
        <w:jc w:val="both"/>
        <w:rPr>
          <w:rFonts w:ascii="Arial" w:hAnsi="Arial" w:cs="Arial"/>
        </w:rPr>
      </w:pPr>
    </w:p>
    <w:p w14:paraId="67AFB41A" w14:textId="3A18F0ED" w:rsidR="00A7022C" w:rsidRDefault="00F47092" w:rsidP="00D34D02">
      <w:pPr>
        <w:pStyle w:val="Default"/>
        <w:ind w:left="709"/>
        <w:jc w:val="both"/>
        <w:rPr>
          <w:rFonts w:ascii="Arial" w:hAnsi="Arial" w:cs="Arial"/>
        </w:rPr>
      </w:pPr>
      <w:r>
        <w:rPr>
          <w:rFonts w:ascii="Arial" w:hAnsi="Arial" w:cs="Arial"/>
        </w:rPr>
        <w:t>Projektová dokumentace</w:t>
      </w:r>
      <w:r w:rsidR="006C321A">
        <w:rPr>
          <w:rFonts w:ascii="Arial" w:hAnsi="Arial" w:cs="Arial"/>
        </w:rPr>
        <w:t xml:space="preserve"> </w:t>
      </w:r>
      <w:r w:rsidR="00A7022C">
        <w:rPr>
          <w:rFonts w:ascii="Arial" w:hAnsi="Arial" w:cs="Arial"/>
        </w:rPr>
        <w:t>byl</w:t>
      </w:r>
      <w:r>
        <w:rPr>
          <w:rFonts w:ascii="Arial" w:hAnsi="Arial" w:cs="Arial"/>
        </w:rPr>
        <w:t>a</w:t>
      </w:r>
      <w:r w:rsidR="00A7022C">
        <w:rPr>
          <w:rFonts w:ascii="Arial" w:hAnsi="Arial" w:cs="Arial"/>
        </w:rPr>
        <w:t xml:space="preserve"> </w:t>
      </w:r>
      <w:r>
        <w:rPr>
          <w:rFonts w:ascii="Arial" w:hAnsi="Arial" w:cs="Arial"/>
        </w:rPr>
        <w:t>zpracována</w:t>
      </w:r>
      <w:r w:rsidR="00A7022C">
        <w:rPr>
          <w:rFonts w:ascii="Arial" w:hAnsi="Arial" w:cs="Arial"/>
        </w:rPr>
        <w:t xml:space="preserve"> na základě </w:t>
      </w:r>
      <w:r w:rsidR="00A20012" w:rsidRPr="00A20012">
        <w:rPr>
          <w:rFonts w:ascii="Arial" w:hAnsi="Arial" w:cs="Arial"/>
        </w:rPr>
        <w:t>Potvrzení o obsahu pracovněprávního vztahu</w:t>
      </w:r>
      <w:r w:rsidR="00A20012">
        <w:rPr>
          <w:rFonts w:ascii="Arial" w:hAnsi="Arial" w:cs="Arial"/>
        </w:rPr>
        <w:t xml:space="preserve"> </w:t>
      </w:r>
      <w:r w:rsidR="005D79B6">
        <w:rPr>
          <w:rFonts w:ascii="Arial" w:hAnsi="Arial" w:cs="Arial"/>
        </w:rPr>
        <w:t xml:space="preserve">od společnosti </w:t>
      </w:r>
      <w:r w:rsidR="00A20012" w:rsidRPr="00A20012">
        <w:rPr>
          <w:rFonts w:ascii="Arial" w:hAnsi="Arial" w:cs="Arial"/>
        </w:rPr>
        <w:t>PROKAN smart, s.r.o.</w:t>
      </w:r>
      <w:r>
        <w:rPr>
          <w:rFonts w:ascii="Arial" w:hAnsi="Arial" w:cs="Arial"/>
        </w:rPr>
        <w:t xml:space="preserve"> ze dne </w:t>
      </w:r>
      <w:r w:rsidR="00A20012">
        <w:rPr>
          <w:rFonts w:ascii="Arial" w:hAnsi="Arial" w:cs="Arial"/>
        </w:rPr>
        <w:t>10</w:t>
      </w:r>
      <w:r>
        <w:rPr>
          <w:rFonts w:ascii="Arial" w:hAnsi="Arial" w:cs="Arial"/>
        </w:rPr>
        <w:t>.0</w:t>
      </w:r>
      <w:r w:rsidR="00A20012">
        <w:rPr>
          <w:rFonts w:ascii="Arial" w:hAnsi="Arial" w:cs="Arial"/>
        </w:rPr>
        <w:t>6</w:t>
      </w:r>
      <w:r>
        <w:rPr>
          <w:rFonts w:ascii="Arial" w:hAnsi="Arial" w:cs="Arial"/>
        </w:rPr>
        <w:t>.202</w:t>
      </w:r>
      <w:r w:rsidR="00A20012">
        <w:rPr>
          <w:rFonts w:ascii="Arial" w:hAnsi="Arial" w:cs="Arial"/>
        </w:rPr>
        <w:t>1</w:t>
      </w:r>
      <w:r>
        <w:rPr>
          <w:rFonts w:ascii="Arial" w:hAnsi="Arial" w:cs="Arial"/>
        </w:rPr>
        <w:t>,</w:t>
      </w:r>
      <w:r w:rsidR="005D79B6">
        <w:rPr>
          <w:rFonts w:ascii="Arial" w:hAnsi="Arial" w:cs="Arial"/>
        </w:rPr>
        <w:t xml:space="preserve"> </w:t>
      </w:r>
      <w:r>
        <w:rPr>
          <w:rFonts w:ascii="Arial" w:hAnsi="Arial" w:cs="Arial"/>
        </w:rPr>
        <w:t>postoupených podkladů a</w:t>
      </w:r>
      <w:r w:rsidR="005D79B6">
        <w:rPr>
          <w:rFonts w:ascii="Arial" w:hAnsi="Arial" w:cs="Arial"/>
        </w:rPr>
        <w:t xml:space="preserve"> prohlídky na místě samém.</w:t>
      </w:r>
    </w:p>
    <w:p w14:paraId="5A9D272E" w14:textId="6817EFE0" w:rsidR="00A10712" w:rsidRDefault="00A20012" w:rsidP="00D34D02">
      <w:pPr>
        <w:pStyle w:val="Default"/>
        <w:ind w:left="709"/>
        <w:jc w:val="both"/>
        <w:rPr>
          <w:rFonts w:ascii="Arial" w:hAnsi="Arial" w:cs="Arial"/>
        </w:rPr>
      </w:pPr>
      <w:r>
        <w:rPr>
          <w:rFonts w:ascii="Arial" w:hAnsi="Arial" w:cs="Arial"/>
        </w:rPr>
        <w:t>Sanační opravy byly navrženy s ohledem na využívání kolektoru pro vedené inženýrských sítí a bylo rozděleno do kategorií dle příslušných tříd porušení konstrukcí zjištěných na místě při průzkumech</w:t>
      </w:r>
      <w:r w:rsidR="00A10712">
        <w:rPr>
          <w:rFonts w:ascii="Arial" w:hAnsi="Arial" w:cs="Arial"/>
        </w:rPr>
        <w:t>.</w:t>
      </w:r>
    </w:p>
    <w:p w14:paraId="59F4F277" w14:textId="77777777" w:rsidR="001A4425" w:rsidRDefault="001A4425" w:rsidP="00D34D02">
      <w:pPr>
        <w:pStyle w:val="Default"/>
        <w:ind w:left="709"/>
        <w:jc w:val="both"/>
        <w:rPr>
          <w:rFonts w:ascii="Arial" w:hAnsi="Arial" w:cs="Arial"/>
        </w:rPr>
      </w:pPr>
    </w:p>
    <w:p w14:paraId="2506A882" w14:textId="77777777" w:rsidR="0001721A" w:rsidRDefault="0001721A" w:rsidP="0001721A">
      <w:pPr>
        <w:ind w:left="709"/>
        <w:rPr>
          <w:rFonts w:ascii="Arial" w:hAnsi="Arial" w:cs="Arial"/>
        </w:rPr>
      </w:pPr>
    </w:p>
    <w:p w14:paraId="0B7B3E93" w14:textId="77777777" w:rsidR="006C321A" w:rsidRDefault="006C321A" w:rsidP="0001721A">
      <w:pPr>
        <w:ind w:left="709"/>
        <w:rPr>
          <w:rFonts w:ascii="Arial" w:hAnsi="Arial" w:cs="Arial"/>
        </w:rPr>
      </w:pPr>
    </w:p>
    <w:p w14:paraId="43197502" w14:textId="77777777" w:rsidR="00AC7101" w:rsidRDefault="00AC7101" w:rsidP="0028162E">
      <w:pPr>
        <w:pStyle w:val="Nadpis1"/>
      </w:pPr>
      <w:bookmarkStart w:id="6" w:name="_Toc102901468"/>
      <w:r>
        <w:lastRenderedPageBreak/>
        <w:t>TECHNICKÁ ČÁST</w:t>
      </w:r>
      <w:bookmarkEnd w:id="6"/>
    </w:p>
    <w:p w14:paraId="42AAA7CA" w14:textId="77777777" w:rsidR="0081767F" w:rsidRDefault="0081767F" w:rsidP="00D34D02">
      <w:pPr>
        <w:pStyle w:val="Default"/>
        <w:ind w:left="709"/>
        <w:jc w:val="both"/>
        <w:rPr>
          <w:rFonts w:ascii="Arial" w:hAnsi="Arial" w:cs="Arial"/>
        </w:rPr>
      </w:pPr>
    </w:p>
    <w:p w14:paraId="27F3D6F6" w14:textId="77777777" w:rsidR="00F83C6A" w:rsidRPr="00817468" w:rsidRDefault="00C12027" w:rsidP="00F83C6A">
      <w:pPr>
        <w:rPr>
          <w:rFonts w:ascii="Arial" w:hAnsi="Arial" w:cs="Arial"/>
          <w:u w:val="single"/>
        </w:rPr>
      </w:pPr>
      <w:r>
        <w:rPr>
          <w:rFonts w:ascii="Arial" w:hAnsi="Arial" w:cs="Arial"/>
          <w:b/>
          <w:u w:val="single"/>
        </w:rPr>
        <w:t>2</w:t>
      </w:r>
      <w:r w:rsidR="00F83C6A">
        <w:rPr>
          <w:rFonts w:ascii="Arial" w:hAnsi="Arial" w:cs="Arial"/>
          <w:b/>
          <w:u w:val="single"/>
        </w:rPr>
        <w:t>.</w:t>
      </w:r>
      <w:r>
        <w:rPr>
          <w:rFonts w:ascii="Arial" w:hAnsi="Arial" w:cs="Arial"/>
          <w:b/>
          <w:u w:val="single"/>
        </w:rPr>
        <w:t>1</w:t>
      </w:r>
      <w:r w:rsidR="00F83C6A">
        <w:rPr>
          <w:rFonts w:ascii="Arial" w:hAnsi="Arial" w:cs="Arial"/>
          <w:b/>
          <w:u w:val="single"/>
        </w:rPr>
        <w:t xml:space="preserve"> Stručný popis konstrukce objektu</w:t>
      </w:r>
    </w:p>
    <w:p w14:paraId="508A6865" w14:textId="77777777" w:rsidR="006D4245" w:rsidRDefault="006D4245" w:rsidP="00F83C6A">
      <w:pPr>
        <w:jc w:val="both"/>
        <w:rPr>
          <w:rFonts w:ascii="Arial" w:hAnsi="Arial" w:cs="Arial"/>
        </w:rPr>
      </w:pPr>
    </w:p>
    <w:p w14:paraId="45CEB04F" w14:textId="77777777" w:rsidR="00457EFE" w:rsidRDefault="00457EFE" w:rsidP="00FB6828">
      <w:pPr>
        <w:pStyle w:val="text"/>
      </w:pPr>
      <w:r>
        <w:rPr>
          <w:i/>
          <w:iCs/>
          <w:u w:val="single"/>
        </w:rPr>
        <w:t>Horní nosné</w:t>
      </w:r>
      <w:r w:rsidRPr="00457EFE">
        <w:rPr>
          <w:i/>
          <w:iCs/>
          <w:u w:val="single"/>
        </w:rPr>
        <w:t xml:space="preserve"> konstrukce</w:t>
      </w:r>
    </w:p>
    <w:p w14:paraId="642357A4" w14:textId="1C20AC94" w:rsidR="00FB6828" w:rsidRDefault="0045364B" w:rsidP="00FB6828">
      <w:pPr>
        <w:pStyle w:val="text"/>
      </w:pPr>
      <w:r>
        <w:t>Jedná se o železobetonový kolektor tvořený monolitickými stěnami a základovou deskou. Stropní konstrukce je provedena z prefabrikovaných T-panelů a v přechodových oblastech pomocí monolitických trámů.</w:t>
      </w:r>
    </w:p>
    <w:p w14:paraId="58F47E3F" w14:textId="77777777" w:rsidR="007E70B9" w:rsidRDefault="007E70B9" w:rsidP="00331AB3">
      <w:pPr>
        <w:jc w:val="both"/>
        <w:rPr>
          <w:rFonts w:ascii="Arial" w:hAnsi="Arial" w:cs="Arial"/>
        </w:rPr>
      </w:pPr>
    </w:p>
    <w:p w14:paraId="306087D3" w14:textId="3A1E4EBB" w:rsidR="00751E12" w:rsidRDefault="00DA1BF2" w:rsidP="00751E12">
      <w:pPr>
        <w:jc w:val="both"/>
        <w:rPr>
          <w:rFonts w:ascii="Arial" w:hAnsi="Arial" w:cs="Arial"/>
        </w:rPr>
      </w:pPr>
      <w:r>
        <w:rPr>
          <w:rFonts w:ascii="Arial" w:hAnsi="Arial" w:cs="Arial"/>
          <w:b/>
          <w:u w:val="single"/>
        </w:rPr>
        <w:t>2</w:t>
      </w:r>
      <w:r w:rsidR="00751E12">
        <w:rPr>
          <w:rFonts w:ascii="Arial" w:hAnsi="Arial" w:cs="Arial"/>
          <w:b/>
          <w:u w:val="single"/>
        </w:rPr>
        <w:t>.</w:t>
      </w:r>
      <w:r w:rsidR="00F47516">
        <w:rPr>
          <w:rFonts w:ascii="Arial" w:hAnsi="Arial" w:cs="Arial"/>
          <w:b/>
          <w:u w:val="single"/>
        </w:rPr>
        <w:t>2</w:t>
      </w:r>
      <w:r w:rsidR="00751E12">
        <w:rPr>
          <w:rFonts w:ascii="Arial" w:hAnsi="Arial" w:cs="Arial"/>
          <w:b/>
          <w:u w:val="single"/>
        </w:rPr>
        <w:t xml:space="preserve"> </w:t>
      </w:r>
      <w:r>
        <w:rPr>
          <w:rFonts w:ascii="Arial" w:hAnsi="Arial" w:cs="Arial"/>
          <w:b/>
          <w:u w:val="single"/>
        </w:rPr>
        <w:t>Rozdělení zásahů</w:t>
      </w:r>
    </w:p>
    <w:p w14:paraId="0247654D" w14:textId="77777777" w:rsidR="00751E12" w:rsidRDefault="00751E12" w:rsidP="00181F5E">
      <w:pPr>
        <w:jc w:val="both"/>
        <w:rPr>
          <w:rFonts w:ascii="Arial" w:hAnsi="Arial" w:cs="Arial"/>
        </w:rPr>
      </w:pPr>
    </w:p>
    <w:p w14:paraId="705CF3FE" w14:textId="798C0DAF" w:rsidR="00751E12" w:rsidRDefault="00DA1BF2" w:rsidP="00181F5E">
      <w:pPr>
        <w:jc w:val="both"/>
        <w:rPr>
          <w:rFonts w:ascii="Arial" w:hAnsi="Arial" w:cs="Arial"/>
        </w:rPr>
      </w:pPr>
      <w:r w:rsidRPr="00DA1BF2">
        <w:rPr>
          <w:rFonts w:ascii="Arial" w:hAnsi="Arial" w:cs="Arial"/>
        </w:rPr>
        <w:t>Zásahy byly rozděleny na st</w:t>
      </w:r>
      <w:r>
        <w:rPr>
          <w:rFonts w:ascii="Arial" w:hAnsi="Arial" w:cs="Arial"/>
        </w:rPr>
        <w:t xml:space="preserve">ropní konstrukci do </w:t>
      </w:r>
      <w:r w:rsidR="000A1374">
        <w:rPr>
          <w:rFonts w:ascii="Arial" w:hAnsi="Arial" w:cs="Arial"/>
        </w:rPr>
        <w:t>čtyř</w:t>
      </w:r>
      <w:r>
        <w:rPr>
          <w:rFonts w:ascii="Arial" w:hAnsi="Arial" w:cs="Arial"/>
        </w:rPr>
        <w:t xml:space="preserve"> kategorií (viz. výkres č. D.02)</w:t>
      </w:r>
      <w:r w:rsidR="000A1374">
        <w:rPr>
          <w:rFonts w:ascii="Arial" w:hAnsi="Arial" w:cs="Arial"/>
        </w:rPr>
        <w:t>.</w:t>
      </w:r>
    </w:p>
    <w:p w14:paraId="390937A2" w14:textId="77777777" w:rsidR="00B91F94" w:rsidRDefault="00B91F94" w:rsidP="00181F5E">
      <w:pPr>
        <w:jc w:val="both"/>
        <w:rPr>
          <w:rFonts w:ascii="Arial" w:hAnsi="Arial" w:cs="Arial"/>
        </w:rPr>
      </w:pPr>
    </w:p>
    <w:p w14:paraId="5615AF9F" w14:textId="304FC0D2" w:rsidR="001B32B4" w:rsidRDefault="001B32B4" w:rsidP="001B32B4">
      <w:pPr>
        <w:jc w:val="both"/>
        <w:rPr>
          <w:rFonts w:ascii="Arial" w:hAnsi="Arial" w:cs="Arial"/>
        </w:rPr>
      </w:pPr>
      <w:r>
        <w:rPr>
          <w:rFonts w:ascii="Arial" w:hAnsi="Arial" w:cs="Arial"/>
          <w:b/>
          <w:u w:val="single"/>
        </w:rPr>
        <w:t>2.</w:t>
      </w:r>
      <w:r w:rsidR="006D254E">
        <w:rPr>
          <w:rFonts w:ascii="Arial" w:hAnsi="Arial" w:cs="Arial"/>
          <w:b/>
          <w:u w:val="single"/>
        </w:rPr>
        <w:t>3</w:t>
      </w:r>
      <w:r>
        <w:rPr>
          <w:rFonts w:ascii="Arial" w:hAnsi="Arial" w:cs="Arial"/>
          <w:b/>
          <w:u w:val="single"/>
        </w:rPr>
        <w:t xml:space="preserve"> Podrobný popis zásahů</w:t>
      </w:r>
    </w:p>
    <w:p w14:paraId="31A80C1B" w14:textId="549D614D" w:rsidR="00B91F94" w:rsidRDefault="00B91F94" w:rsidP="00181F5E">
      <w:pPr>
        <w:jc w:val="both"/>
        <w:rPr>
          <w:rFonts w:ascii="Arial" w:hAnsi="Arial" w:cs="Arial"/>
        </w:rPr>
      </w:pPr>
    </w:p>
    <w:p w14:paraId="34AAAE26" w14:textId="77777777" w:rsidR="00822A7A" w:rsidRDefault="00822A7A" w:rsidP="00181F5E">
      <w:pPr>
        <w:jc w:val="both"/>
        <w:rPr>
          <w:rFonts w:ascii="Arial" w:hAnsi="Arial" w:cs="Arial"/>
        </w:rPr>
      </w:pPr>
    </w:p>
    <w:p w14:paraId="1962FD70" w14:textId="718D5FD4" w:rsidR="0016555C" w:rsidRPr="00CE6740" w:rsidRDefault="0016555C" w:rsidP="0016555C">
      <w:pPr>
        <w:jc w:val="both"/>
        <w:rPr>
          <w:rFonts w:ascii="Arial" w:hAnsi="Arial" w:cs="Arial"/>
          <w:i/>
          <w:iCs/>
          <w:u w:val="single"/>
          <w:vertAlign w:val="superscript"/>
        </w:rPr>
      </w:pPr>
      <w:r>
        <w:rPr>
          <w:rFonts w:ascii="Arial" w:hAnsi="Arial" w:cs="Arial"/>
          <w:i/>
          <w:iCs/>
          <w:u w:val="single"/>
        </w:rPr>
        <w:t xml:space="preserve">Sanace Typ </w:t>
      </w:r>
      <w:r w:rsidR="008E1FB9">
        <w:rPr>
          <w:rFonts w:ascii="Arial" w:hAnsi="Arial" w:cs="Arial"/>
          <w:i/>
          <w:iCs/>
          <w:u w:val="single"/>
        </w:rPr>
        <w:t>1</w:t>
      </w:r>
      <w:r w:rsidR="00CE6740">
        <w:rPr>
          <w:rFonts w:ascii="Arial" w:hAnsi="Arial" w:cs="Arial"/>
          <w:i/>
          <w:iCs/>
          <w:u w:val="single"/>
        </w:rPr>
        <w:t xml:space="preserve"> – </w:t>
      </w:r>
      <w:proofErr w:type="gramStart"/>
      <w:r w:rsidR="00D97F29">
        <w:rPr>
          <w:rFonts w:ascii="Arial" w:hAnsi="Arial" w:cs="Arial"/>
          <w:i/>
          <w:iCs/>
          <w:u w:val="single"/>
        </w:rPr>
        <w:t>8</w:t>
      </w:r>
      <w:r w:rsidR="005E0C6F">
        <w:rPr>
          <w:rFonts w:ascii="Arial" w:hAnsi="Arial" w:cs="Arial"/>
          <w:i/>
          <w:iCs/>
          <w:u w:val="single"/>
        </w:rPr>
        <w:t>5</w:t>
      </w:r>
      <w:r w:rsidR="00CE6740">
        <w:rPr>
          <w:rFonts w:ascii="Arial" w:hAnsi="Arial" w:cs="Arial"/>
          <w:i/>
          <w:iCs/>
          <w:u w:val="single"/>
        </w:rPr>
        <w:t>m</w:t>
      </w:r>
      <w:r w:rsidR="00CE6740">
        <w:rPr>
          <w:rFonts w:ascii="Arial" w:hAnsi="Arial" w:cs="Arial"/>
          <w:i/>
          <w:iCs/>
          <w:u w:val="single"/>
          <w:vertAlign w:val="superscript"/>
        </w:rPr>
        <w:t>2</w:t>
      </w:r>
      <w:proofErr w:type="gramEnd"/>
    </w:p>
    <w:p w14:paraId="05A17F9E" w14:textId="016DA5DD" w:rsidR="0016555C" w:rsidRDefault="0016555C" w:rsidP="0016555C">
      <w:pPr>
        <w:jc w:val="both"/>
        <w:rPr>
          <w:rFonts w:ascii="Arial" w:hAnsi="Arial" w:cs="Arial"/>
        </w:rPr>
      </w:pPr>
      <w:r>
        <w:rPr>
          <w:rFonts w:ascii="Arial" w:hAnsi="Arial" w:cs="Arial"/>
        </w:rPr>
        <w:t xml:space="preserve">V těchto oblastech jsou na konstrukcí patrné </w:t>
      </w:r>
      <w:r w:rsidRPr="008B2E75">
        <w:rPr>
          <w:rFonts w:ascii="Arial" w:hAnsi="Arial" w:cs="Arial"/>
          <w:b/>
          <w:bCs/>
        </w:rPr>
        <w:t>záteky od prosakující vody</w:t>
      </w:r>
      <w:r>
        <w:rPr>
          <w:rFonts w:ascii="Arial" w:hAnsi="Arial" w:cs="Arial"/>
        </w:rPr>
        <w:t>. Záteky vytvořily na lícech konstrukcí výkvěty od vyluhovaných hydraulických pojiv, případně dalších zavlečených sloučenin.</w:t>
      </w:r>
    </w:p>
    <w:p w14:paraId="1FA98048" w14:textId="2634D779" w:rsidR="0016555C" w:rsidRDefault="00CE6740" w:rsidP="0016555C">
      <w:pPr>
        <w:jc w:val="both"/>
        <w:rPr>
          <w:rFonts w:ascii="Arial" w:hAnsi="Arial" w:cs="Arial"/>
        </w:rPr>
      </w:pPr>
      <w:r>
        <w:rPr>
          <w:rFonts w:ascii="Arial" w:hAnsi="Arial" w:cs="Arial"/>
        </w:rPr>
        <w:t>Pro vyčištění líce konstrukcí bude použit o</w:t>
      </w:r>
      <w:r w:rsidRPr="00CE6740">
        <w:rPr>
          <w:rFonts w:ascii="Arial" w:hAnsi="Arial" w:cs="Arial"/>
        </w:rPr>
        <w:t>dstraňovač cementových povlaků a vápenných výkvětů</w:t>
      </w:r>
      <w:r w:rsidR="0016555C">
        <w:rPr>
          <w:rFonts w:ascii="Arial" w:hAnsi="Arial" w:cs="Arial"/>
        </w:rPr>
        <w:t>.</w:t>
      </w:r>
    </w:p>
    <w:p w14:paraId="06C3D58F" w14:textId="4D54F93B" w:rsidR="00B22F1A" w:rsidRDefault="00B22F1A" w:rsidP="00751E12">
      <w:pPr>
        <w:jc w:val="both"/>
        <w:rPr>
          <w:rFonts w:ascii="Arial" w:hAnsi="Arial" w:cs="Arial"/>
        </w:rPr>
      </w:pPr>
    </w:p>
    <w:p w14:paraId="413F5390" w14:textId="0C0A1FC8" w:rsidR="0068781D" w:rsidRDefault="0068781D" w:rsidP="00751E12">
      <w:pPr>
        <w:jc w:val="both"/>
        <w:rPr>
          <w:rFonts w:ascii="Arial" w:hAnsi="Arial" w:cs="Arial"/>
        </w:rPr>
      </w:pPr>
      <w:r>
        <w:rPr>
          <w:noProof/>
        </w:rPr>
        <w:drawing>
          <wp:anchor distT="0" distB="0" distL="114300" distR="114300" simplePos="0" relativeHeight="251658240" behindDoc="1" locked="0" layoutInCell="1" allowOverlap="1" wp14:anchorId="374D10EB" wp14:editId="15263872">
            <wp:simplePos x="0" y="0"/>
            <wp:positionH relativeFrom="column">
              <wp:posOffset>2625725</wp:posOffset>
            </wp:positionH>
            <wp:positionV relativeFrom="paragraph">
              <wp:posOffset>106680</wp:posOffset>
            </wp:positionV>
            <wp:extent cx="2276475" cy="3028315"/>
            <wp:effectExtent l="0" t="0" r="9525" b="635"/>
            <wp:wrapTight wrapText="bothSides">
              <wp:wrapPolygon edited="0">
                <wp:start x="0" y="0"/>
                <wp:lineTo x="0" y="21469"/>
                <wp:lineTo x="21510" y="21469"/>
                <wp:lineTo x="21510" y="0"/>
                <wp:lineTo x="0" y="0"/>
              </wp:wrapPolygon>
            </wp:wrapTight>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76475" cy="302831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1" locked="0" layoutInCell="1" allowOverlap="1" wp14:anchorId="536EA295" wp14:editId="0BAD92E4">
            <wp:simplePos x="0" y="0"/>
            <wp:positionH relativeFrom="margin">
              <wp:posOffset>20955</wp:posOffset>
            </wp:positionH>
            <wp:positionV relativeFrom="paragraph">
              <wp:posOffset>68580</wp:posOffset>
            </wp:positionV>
            <wp:extent cx="2339340" cy="3089910"/>
            <wp:effectExtent l="0" t="0" r="3810" b="0"/>
            <wp:wrapTight wrapText="bothSides">
              <wp:wrapPolygon edited="0">
                <wp:start x="0" y="0"/>
                <wp:lineTo x="0" y="21440"/>
                <wp:lineTo x="21459" y="21440"/>
                <wp:lineTo x="21459" y="0"/>
                <wp:lineTo x="0" y="0"/>
              </wp:wrapPolygon>
            </wp:wrapTight>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39340" cy="3089910"/>
                    </a:xfrm>
                    <a:prstGeom prst="rect">
                      <a:avLst/>
                    </a:prstGeom>
                  </pic:spPr>
                </pic:pic>
              </a:graphicData>
            </a:graphic>
            <wp14:sizeRelH relativeFrom="margin">
              <wp14:pctWidth>0</wp14:pctWidth>
            </wp14:sizeRelH>
            <wp14:sizeRelV relativeFrom="margin">
              <wp14:pctHeight>0</wp14:pctHeight>
            </wp14:sizeRelV>
          </wp:anchor>
        </w:drawing>
      </w:r>
    </w:p>
    <w:p w14:paraId="7ACDEC00" w14:textId="2C095515" w:rsidR="0068781D" w:rsidRDefault="0068781D" w:rsidP="00751E12">
      <w:pPr>
        <w:jc w:val="both"/>
        <w:rPr>
          <w:rFonts w:ascii="Arial" w:hAnsi="Arial" w:cs="Arial"/>
        </w:rPr>
      </w:pPr>
    </w:p>
    <w:p w14:paraId="6375CB89" w14:textId="12E494C9" w:rsidR="0068781D" w:rsidRDefault="0068781D" w:rsidP="00751E12">
      <w:pPr>
        <w:jc w:val="both"/>
        <w:rPr>
          <w:rFonts w:ascii="Arial" w:hAnsi="Arial" w:cs="Arial"/>
        </w:rPr>
      </w:pPr>
    </w:p>
    <w:p w14:paraId="70A953F3" w14:textId="5EE668CE" w:rsidR="0068781D" w:rsidRDefault="0068781D" w:rsidP="00751E12">
      <w:pPr>
        <w:jc w:val="both"/>
        <w:rPr>
          <w:rFonts w:ascii="Arial" w:hAnsi="Arial" w:cs="Arial"/>
        </w:rPr>
      </w:pPr>
    </w:p>
    <w:p w14:paraId="348F5E4C" w14:textId="7B2165C5" w:rsidR="0068781D" w:rsidRDefault="0068781D" w:rsidP="00751E12">
      <w:pPr>
        <w:jc w:val="both"/>
        <w:rPr>
          <w:rFonts w:ascii="Arial" w:hAnsi="Arial" w:cs="Arial"/>
        </w:rPr>
      </w:pPr>
    </w:p>
    <w:p w14:paraId="4B4A2071" w14:textId="75CB5BD9" w:rsidR="0068781D" w:rsidRDefault="0068781D" w:rsidP="00751E12">
      <w:pPr>
        <w:jc w:val="both"/>
        <w:rPr>
          <w:rFonts w:ascii="Arial" w:hAnsi="Arial" w:cs="Arial"/>
        </w:rPr>
      </w:pPr>
    </w:p>
    <w:p w14:paraId="158F9B01" w14:textId="413A42EA" w:rsidR="0068781D" w:rsidRDefault="0068781D" w:rsidP="00751E12">
      <w:pPr>
        <w:jc w:val="both"/>
        <w:rPr>
          <w:rFonts w:ascii="Arial" w:hAnsi="Arial" w:cs="Arial"/>
        </w:rPr>
      </w:pPr>
    </w:p>
    <w:p w14:paraId="7325E4C5" w14:textId="0FC64AA3" w:rsidR="0068781D" w:rsidRDefault="0068781D" w:rsidP="00751E12">
      <w:pPr>
        <w:jc w:val="both"/>
        <w:rPr>
          <w:rFonts w:ascii="Arial" w:hAnsi="Arial" w:cs="Arial"/>
        </w:rPr>
      </w:pPr>
    </w:p>
    <w:p w14:paraId="452A0670" w14:textId="7845CB81" w:rsidR="0068781D" w:rsidRDefault="0068781D" w:rsidP="00751E12">
      <w:pPr>
        <w:jc w:val="both"/>
        <w:rPr>
          <w:rFonts w:ascii="Arial" w:hAnsi="Arial" w:cs="Arial"/>
        </w:rPr>
      </w:pPr>
    </w:p>
    <w:p w14:paraId="289D0562" w14:textId="2AE43B46" w:rsidR="0068781D" w:rsidRDefault="0068781D" w:rsidP="00751E12">
      <w:pPr>
        <w:jc w:val="both"/>
        <w:rPr>
          <w:rFonts w:ascii="Arial" w:hAnsi="Arial" w:cs="Arial"/>
        </w:rPr>
      </w:pPr>
    </w:p>
    <w:p w14:paraId="10C2A886" w14:textId="16C7EA15" w:rsidR="0068781D" w:rsidRDefault="0068781D" w:rsidP="00751E12">
      <w:pPr>
        <w:jc w:val="both"/>
        <w:rPr>
          <w:rFonts w:ascii="Arial" w:hAnsi="Arial" w:cs="Arial"/>
        </w:rPr>
      </w:pPr>
    </w:p>
    <w:p w14:paraId="0E6BF376" w14:textId="5E67A273" w:rsidR="0068781D" w:rsidRDefault="0068781D" w:rsidP="00751E12">
      <w:pPr>
        <w:jc w:val="both"/>
        <w:rPr>
          <w:rFonts w:ascii="Arial" w:hAnsi="Arial" w:cs="Arial"/>
        </w:rPr>
      </w:pPr>
    </w:p>
    <w:p w14:paraId="48CFF28A" w14:textId="6C986D06" w:rsidR="0068781D" w:rsidRDefault="0068781D" w:rsidP="00751E12">
      <w:pPr>
        <w:jc w:val="both"/>
        <w:rPr>
          <w:rFonts w:ascii="Arial" w:hAnsi="Arial" w:cs="Arial"/>
        </w:rPr>
      </w:pPr>
    </w:p>
    <w:p w14:paraId="2E9B77AA" w14:textId="1D4A9199" w:rsidR="0068781D" w:rsidRDefault="0068781D" w:rsidP="00751E12">
      <w:pPr>
        <w:jc w:val="both"/>
        <w:rPr>
          <w:rFonts w:ascii="Arial" w:hAnsi="Arial" w:cs="Arial"/>
        </w:rPr>
      </w:pPr>
    </w:p>
    <w:p w14:paraId="50C05015" w14:textId="7CCD03A0" w:rsidR="0068781D" w:rsidRDefault="0068781D" w:rsidP="00751E12">
      <w:pPr>
        <w:jc w:val="both"/>
        <w:rPr>
          <w:rFonts w:ascii="Arial" w:hAnsi="Arial" w:cs="Arial"/>
        </w:rPr>
      </w:pPr>
    </w:p>
    <w:p w14:paraId="601114B3" w14:textId="76503292" w:rsidR="0068781D" w:rsidRDefault="0068781D" w:rsidP="00751E12">
      <w:pPr>
        <w:jc w:val="both"/>
        <w:rPr>
          <w:rFonts w:ascii="Arial" w:hAnsi="Arial" w:cs="Arial"/>
        </w:rPr>
      </w:pPr>
    </w:p>
    <w:p w14:paraId="7DB0FDFA" w14:textId="2FCE904D" w:rsidR="0068781D" w:rsidRDefault="0068781D" w:rsidP="00751E12">
      <w:pPr>
        <w:jc w:val="both"/>
        <w:rPr>
          <w:rFonts w:ascii="Arial" w:hAnsi="Arial" w:cs="Arial"/>
        </w:rPr>
      </w:pPr>
    </w:p>
    <w:p w14:paraId="2282A1E8" w14:textId="77777777" w:rsidR="0068781D" w:rsidRDefault="0068781D" w:rsidP="00751E12">
      <w:pPr>
        <w:jc w:val="both"/>
        <w:rPr>
          <w:rFonts w:ascii="Arial" w:hAnsi="Arial" w:cs="Arial"/>
        </w:rPr>
      </w:pPr>
    </w:p>
    <w:p w14:paraId="60AC00B9" w14:textId="3E111C0A" w:rsidR="00822A7A" w:rsidRDefault="00822A7A" w:rsidP="00751E12">
      <w:pPr>
        <w:jc w:val="both"/>
        <w:rPr>
          <w:rFonts w:ascii="Arial" w:hAnsi="Arial" w:cs="Arial"/>
        </w:rPr>
      </w:pPr>
    </w:p>
    <w:p w14:paraId="34B4F91F" w14:textId="2D404479" w:rsidR="00CE6740" w:rsidRPr="00CE6740" w:rsidRDefault="00CE6740" w:rsidP="00CE6740">
      <w:pPr>
        <w:jc w:val="both"/>
        <w:rPr>
          <w:rFonts w:ascii="Arial" w:hAnsi="Arial" w:cs="Arial"/>
          <w:i/>
          <w:iCs/>
          <w:u w:val="single"/>
          <w:vertAlign w:val="superscript"/>
        </w:rPr>
      </w:pPr>
      <w:r>
        <w:rPr>
          <w:rFonts w:ascii="Arial" w:hAnsi="Arial" w:cs="Arial"/>
          <w:i/>
          <w:iCs/>
          <w:u w:val="single"/>
        </w:rPr>
        <w:lastRenderedPageBreak/>
        <w:t xml:space="preserve">Sanace Typ </w:t>
      </w:r>
      <w:r w:rsidR="008E1FB9">
        <w:rPr>
          <w:rFonts w:ascii="Arial" w:hAnsi="Arial" w:cs="Arial"/>
          <w:i/>
          <w:iCs/>
          <w:u w:val="single"/>
        </w:rPr>
        <w:t>2</w:t>
      </w:r>
      <w:r>
        <w:rPr>
          <w:rFonts w:ascii="Arial" w:hAnsi="Arial" w:cs="Arial"/>
          <w:i/>
          <w:iCs/>
          <w:u w:val="single"/>
        </w:rPr>
        <w:t xml:space="preserve"> – </w:t>
      </w:r>
      <w:proofErr w:type="gramStart"/>
      <w:r w:rsidR="00F837BD">
        <w:rPr>
          <w:rFonts w:ascii="Arial" w:hAnsi="Arial" w:cs="Arial"/>
          <w:i/>
          <w:iCs/>
          <w:u w:val="single"/>
        </w:rPr>
        <w:t>40</w:t>
      </w:r>
      <w:r>
        <w:rPr>
          <w:rFonts w:ascii="Arial" w:hAnsi="Arial" w:cs="Arial"/>
          <w:i/>
          <w:iCs/>
          <w:u w:val="single"/>
        </w:rPr>
        <w:t>m</w:t>
      </w:r>
      <w:r>
        <w:rPr>
          <w:rFonts w:ascii="Arial" w:hAnsi="Arial" w:cs="Arial"/>
          <w:i/>
          <w:iCs/>
          <w:u w:val="single"/>
          <w:vertAlign w:val="superscript"/>
        </w:rPr>
        <w:t>2</w:t>
      </w:r>
      <w:proofErr w:type="gramEnd"/>
    </w:p>
    <w:p w14:paraId="2BBBBD02" w14:textId="29013A06" w:rsidR="008B2E75" w:rsidRDefault="008B2E75" w:rsidP="008B2E75">
      <w:pPr>
        <w:jc w:val="both"/>
        <w:rPr>
          <w:rFonts w:ascii="Arial" w:hAnsi="Arial" w:cs="Arial"/>
        </w:rPr>
      </w:pPr>
      <w:r>
        <w:rPr>
          <w:rFonts w:ascii="Arial" w:hAnsi="Arial" w:cs="Arial"/>
        </w:rPr>
        <w:t>V těchto oblastech jsou na konstrukcí</w:t>
      </w:r>
      <w:r w:rsidR="00781D06">
        <w:rPr>
          <w:rFonts w:ascii="Arial" w:hAnsi="Arial" w:cs="Arial"/>
        </w:rPr>
        <w:t>ch</w:t>
      </w:r>
      <w:r>
        <w:rPr>
          <w:rFonts w:ascii="Arial" w:hAnsi="Arial" w:cs="Arial"/>
        </w:rPr>
        <w:t xml:space="preserve"> patrné </w:t>
      </w:r>
      <w:r>
        <w:rPr>
          <w:rFonts w:ascii="Arial" w:hAnsi="Arial" w:cs="Arial"/>
          <w:b/>
          <w:bCs/>
        </w:rPr>
        <w:t xml:space="preserve">povrchové degradace </w:t>
      </w:r>
      <w:r w:rsidRPr="008B2E75">
        <w:rPr>
          <w:rFonts w:ascii="Arial" w:hAnsi="Arial" w:cs="Arial"/>
        </w:rPr>
        <w:t>betonových prvků</w:t>
      </w:r>
      <w:r>
        <w:rPr>
          <w:rFonts w:ascii="Arial" w:hAnsi="Arial" w:cs="Arial"/>
        </w:rPr>
        <w:t xml:space="preserve">. Povrchové degradace oslabují tloušťky betonových prvků do hloubky maximálně </w:t>
      </w:r>
      <w:r w:rsidR="00F837BD">
        <w:rPr>
          <w:rFonts w:ascii="Arial" w:hAnsi="Arial" w:cs="Arial"/>
        </w:rPr>
        <w:t>3</w:t>
      </w:r>
      <w:r>
        <w:rPr>
          <w:rFonts w:ascii="Arial" w:hAnsi="Arial" w:cs="Arial"/>
        </w:rPr>
        <w:t>.</w:t>
      </w:r>
      <w:proofErr w:type="gramStart"/>
      <w:r>
        <w:rPr>
          <w:rFonts w:ascii="Arial" w:hAnsi="Arial" w:cs="Arial"/>
        </w:rPr>
        <w:t>0mm</w:t>
      </w:r>
      <w:proofErr w:type="gramEnd"/>
      <w:r>
        <w:rPr>
          <w:rFonts w:ascii="Arial" w:hAnsi="Arial" w:cs="Arial"/>
        </w:rPr>
        <w:t>.</w:t>
      </w:r>
    </w:p>
    <w:p w14:paraId="1A903E2B" w14:textId="7CEDE132" w:rsidR="00F837BD" w:rsidRPr="00822A7A" w:rsidRDefault="00822A7A" w:rsidP="00822A7A">
      <w:pPr>
        <w:pStyle w:val="Default"/>
        <w:numPr>
          <w:ilvl w:val="0"/>
          <w:numId w:val="15"/>
        </w:numPr>
        <w:jc w:val="both"/>
        <w:rPr>
          <w:rFonts w:ascii="Arial" w:hAnsi="Arial" w:cs="Arial"/>
        </w:rPr>
      </w:pPr>
      <w:r w:rsidRPr="00C3546F">
        <w:rPr>
          <w:rFonts w:ascii="Arial" w:hAnsi="Arial" w:cs="Arial"/>
        </w:rPr>
        <w:t xml:space="preserve">Stávající betonové povrchy budou </w:t>
      </w:r>
      <w:r>
        <w:rPr>
          <w:rFonts w:ascii="Arial" w:hAnsi="Arial" w:cs="Arial"/>
        </w:rPr>
        <w:t>řádně mechanicky očištěny a opískovány mokrým procesem</w:t>
      </w:r>
      <w:r w:rsidRPr="00C3546F">
        <w:rPr>
          <w:rFonts w:ascii="Arial" w:hAnsi="Arial" w:cs="Arial"/>
        </w:rPr>
        <w:t xml:space="preserve">. V místech, s hlubším poškozením, budou povrchy otlučeny pneumatickými nebo elektrickými kladívky do hloubky </w:t>
      </w:r>
      <w:proofErr w:type="gramStart"/>
      <w:r w:rsidRPr="00C3546F">
        <w:rPr>
          <w:rFonts w:ascii="Arial" w:hAnsi="Arial" w:cs="Arial"/>
        </w:rPr>
        <w:t>3mm</w:t>
      </w:r>
      <w:proofErr w:type="gramEnd"/>
      <w:r w:rsidRPr="00C3546F">
        <w:rPr>
          <w:rFonts w:ascii="Arial" w:hAnsi="Arial" w:cs="Arial"/>
        </w:rPr>
        <w:t>.</w:t>
      </w:r>
    </w:p>
    <w:p w14:paraId="5D37C917" w14:textId="0BE046AE" w:rsidR="004B1ED0" w:rsidRPr="004B1ED0" w:rsidRDefault="004B1ED0" w:rsidP="004B1ED0">
      <w:pPr>
        <w:pStyle w:val="Default"/>
        <w:numPr>
          <w:ilvl w:val="0"/>
          <w:numId w:val="15"/>
        </w:numPr>
        <w:jc w:val="both"/>
        <w:rPr>
          <w:rFonts w:ascii="Arial" w:hAnsi="Arial" w:cs="Arial"/>
        </w:rPr>
      </w:pPr>
      <w:r w:rsidRPr="00F837BD">
        <w:rPr>
          <w:rFonts w:ascii="Arial" w:hAnsi="Arial" w:cs="Arial"/>
        </w:rPr>
        <w:t>Následně bude konstrukce kompletně ometena a vyfoukána stlačeným vzduchem.</w:t>
      </w:r>
    </w:p>
    <w:p w14:paraId="37F1C649" w14:textId="77777777" w:rsidR="00F837BD" w:rsidRPr="00F837BD" w:rsidRDefault="00F837BD" w:rsidP="00F837BD">
      <w:pPr>
        <w:pStyle w:val="Default"/>
        <w:numPr>
          <w:ilvl w:val="0"/>
          <w:numId w:val="15"/>
        </w:numPr>
        <w:jc w:val="both"/>
        <w:rPr>
          <w:rFonts w:ascii="Arial" w:hAnsi="Arial" w:cs="Arial"/>
        </w:rPr>
      </w:pPr>
      <w:r w:rsidRPr="00F837BD">
        <w:rPr>
          <w:rFonts w:ascii="Arial" w:hAnsi="Arial" w:cs="Arial"/>
        </w:rPr>
        <w:t>Na nečistot a prachu zbavenou konstrukci bude nanesen nosný spojovací můstek na betonové konstrukce a výztužnou ocel. Podkladní beton musí být před nanesením můstku řádně navlhčen, nikoli však mokrý. Zvlhčení je uvažováno štětkou, při větších plochách je možné použití tlakové vody do 8 MPa.</w:t>
      </w:r>
    </w:p>
    <w:p w14:paraId="21B1C81A" w14:textId="4E7D5833" w:rsidR="00F837BD" w:rsidRPr="00F837BD" w:rsidRDefault="00F837BD" w:rsidP="00F837BD">
      <w:pPr>
        <w:pStyle w:val="Default"/>
        <w:numPr>
          <w:ilvl w:val="0"/>
          <w:numId w:val="15"/>
        </w:numPr>
        <w:jc w:val="both"/>
        <w:rPr>
          <w:rFonts w:ascii="Arial" w:hAnsi="Arial" w:cs="Arial"/>
        </w:rPr>
      </w:pPr>
      <w:r w:rsidRPr="00F837BD">
        <w:rPr>
          <w:rFonts w:ascii="Arial" w:hAnsi="Arial" w:cs="Arial"/>
        </w:rPr>
        <w:t>Všechny povrchy železobetonových konstrukcí budou zahlazeny dvousložkovou vysoce kvalitní maltou pro konečné vyhlazení betonových povrchů.</w:t>
      </w:r>
    </w:p>
    <w:p w14:paraId="3C5661D1" w14:textId="0CF5E332" w:rsidR="00F837BD" w:rsidRDefault="00F837BD" w:rsidP="00F837BD">
      <w:pPr>
        <w:pStyle w:val="Default"/>
        <w:numPr>
          <w:ilvl w:val="0"/>
          <w:numId w:val="15"/>
        </w:numPr>
        <w:jc w:val="both"/>
        <w:rPr>
          <w:rFonts w:ascii="Arial" w:hAnsi="Arial" w:cs="Arial"/>
        </w:rPr>
      </w:pPr>
      <w:r w:rsidRPr="00F837BD">
        <w:rPr>
          <w:rFonts w:ascii="Arial" w:hAnsi="Arial" w:cs="Arial"/>
        </w:rPr>
        <w:t>Pro uzavření povrchu betonu proti pronikání vody a jako sekundární ochrana všech povrchů bude použit ochranný systémový nátěr na železobetonové konstrukce.</w:t>
      </w:r>
    </w:p>
    <w:p w14:paraId="5019A8F0" w14:textId="54607A85" w:rsidR="000A1374" w:rsidRDefault="00D97F29" w:rsidP="000A1374">
      <w:pPr>
        <w:pStyle w:val="Default"/>
        <w:jc w:val="both"/>
        <w:rPr>
          <w:rFonts w:ascii="Arial" w:hAnsi="Arial" w:cs="Arial"/>
        </w:rPr>
      </w:pPr>
      <w:r>
        <w:rPr>
          <w:noProof/>
        </w:rPr>
        <w:drawing>
          <wp:anchor distT="0" distB="0" distL="114300" distR="114300" simplePos="0" relativeHeight="251660288" behindDoc="1" locked="0" layoutInCell="1" allowOverlap="1" wp14:anchorId="32E2808B" wp14:editId="1449113E">
            <wp:simplePos x="0" y="0"/>
            <wp:positionH relativeFrom="margin">
              <wp:align>left</wp:align>
            </wp:positionH>
            <wp:positionV relativeFrom="paragraph">
              <wp:posOffset>177800</wp:posOffset>
            </wp:positionV>
            <wp:extent cx="4886960" cy="2176145"/>
            <wp:effectExtent l="0" t="0" r="8890" b="0"/>
            <wp:wrapTight wrapText="bothSides">
              <wp:wrapPolygon edited="0">
                <wp:start x="0" y="0"/>
                <wp:lineTo x="0" y="21367"/>
                <wp:lineTo x="21555" y="21367"/>
                <wp:lineTo x="21555" y="0"/>
                <wp:lineTo x="0" y="0"/>
              </wp:wrapPolygon>
            </wp:wrapTight>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86960" cy="2176145"/>
                    </a:xfrm>
                    <a:prstGeom prst="rect">
                      <a:avLst/>
                    </a:prstGeom>
                  </pic:spPr>
                </pic:pic>
              </a:graphicData>
            </a:graphic>
            <wp14:sizeRelH relativeFrom="margin">
              <wp14:pctWidth>0</wp14:pctWidth>
            </wp14:sizeRelH>
            <wp14:sizeRelV relativeFrom="margin">
              <wp14:pctHeight>0</wp14:pctHeight>
            </wp14:sizeRelV>
          </wp:anchor>
        </w:drawing>
      </w:r>
    </w:p>
    <w:p w14:paraId="079F7F55" w14:textId="37AA9AAF" w:rsidR="00D97F29" w:rsidRDefault="00D97F29" w:rsidP="000A1374">
      <w:pPr>
        <w:pStyle w:val="Default"/>
        <w:jc w:val="both"/>
        <w:rPr>
          <w:rFonts w:ascii="Arial" w:hAnsi="Arial" w:cs="Arial"/>
        </w:rPr>
      </w:pPr>
    </w:p>
    <w:p w14:paraId="26FCF754" w14:textId="47AC408D" w:rsidR="00D97F29" w:rsidRDefault="00D97F29" w:rsidP="000A1374">
      <w:pPr>
        <w:pStyle w:val="Default"/>
        <w:jc w:val="both"/>
        <w:rPr>
          <w:rFonts w:ascii="Arial" w:hAnsi="Arial" w:cs="Arial"/>
        </w:rPr>
      </w:pPr>
    </w:p>
    <w:p w14:paraId="363536DE" w14:textId="3286ADBA" w:rsidR="00D97F29" w:rsidRDefault="00D97F29" w:rsidP="000A1374">
      <w:pPr>
        <w:pStyle w:val="Default"/>
        <w:jc w:val="both"/>
        <w:rPr>
          <w:rFonts w:ascii="Arial" w:hAnsi="Arial" w:cs="Arial"/>
        </w:rPr>
      </w:pPr>
    </w:p>
    <w:p w14:paraId="73C3928E" w14:textId="30DA578F" w:rsidR="00D97F29" w:rsidRDefault="00D97F29" w:rsidP="000A1374">
      <w:pPr>
        <w:pStyle w:val="Default"/>
        <w:jc w:val="both"/>
        <w:rPr>
          <w:rFonts w:ascii="Arial" w:hAnsi="Arial" w:cs="Arial"/>
        </w:rPr>
      </w:pPr>
    </w:p>
    <w:p w14:paraId="435DDA19" w14:textId="0284C00F" w:rsidR="00D97F29" w:rsidRDefault="00D97F29" w:rsidP="000A1374">
      <w:pPr>
        <w:pStyle w:val="Default"/>
        <w:jc w:val="both"/>
        <w:rPr>
          <w:rFonts w:ascii="Arial" w:hAnsi="Arial" w:cs="Arial"/>
        </w:rPr>
      </w:pPr>
    </w:p>
    <w:p w14:paraId="39C8C429" w14:textId="661A2206" w:rsidR="00D97F29" w:rsidRDefault="00D97F29" w:rsidP="000A1374">
      <w:pPr>
        <w:pStyle w:val="Default"/>
        <w:jc w:val="both"/>
        <w:rPr>
          <w:rFonts w:ascii="Arial" w:hAnsi="Arial" w:cs="Arial"/>
        </w:rPr>
      </w:pPr>
    </w:p>
    <w:p w14:paraId="13983BD0" w14:textId="523B6929" w:rsidR="00D97F29" w:rsidRDefault="00D97F29" w:rsidP="000A1374">
      <w:pPr>
        <w:pStyle w:val="Default"/>
        <w:jc w:val="both"/>
        <w:rPr>
          <w:rFonts w:ascii="Arial" w:hAnsi="Arial" w:cs="Arial"/>
        </w:rPr>
      </w:pPr>
    </w:p>
    <w:p w14:paraId="4C3E387D" w14:textId="0A09F126" w:rsidR="00D97F29" w:rsidRDefault="00D97F29" w:rsidP="000A1374">
      <w:pPr>
        <w:pStyle w:val="Default"/>
        <w:jc w:val="both"/>
        <w:rPr>
          <w:rFonts w:ascii="Arial" w:hAnsi="Arial" w:cs="Arial"/>
        </w:rPr>
      </w:pPr>
    </w:p>
    <w:p w14:paraId="3A74FB33" w14:textId="34D59670" w:rsidR="00D97F29" w:rsidRDefault="00D97F29" w:rsidP="000A1374">
      <w:pPr>
        <w:pStyle w:val="Default"/>
        <w:jc w:val="both"/>
        <w:rPr>
          <w:rFonts w:ascii="Arial" w:hAnsi="Arial" w:cs="Arial"/>
        </w:rPr>
      </w:pPr>
    </w:p>
    <w:p w14:paraId="00F92866" w14:textId="718F7F22" w:rsidR="00D97F29" w:rsidRDefault="00D97F29" w:rsidP="000A1374">
      <w:pPr>
        <w:pStyle w:val="Default"/>
        <w:jc w:val="both"/>
        <w:rPr>
          <w:rFonts w:ascii="Arial" w:hAnsi="Arial" w:cs="Arial"/>
        </w:rPr>
      </w:pPr>
    </w:p>
    <w:p w14:paraId="290D3064" w14:textId="7A064710" w:rsidR="00D97F29" w:rsidRDefault="00D97F29" w:rsidP="000A1374">
      <w:pPr>
        <w:pStyle w:val="Default"/>
        <w:jc w:val="both"/>
        <w:rPr>
          <w:rFonts w:ascii="Arial" w:hAnsi="Arial" w:cs="Arial"/>
        </w:rPr>
      </w:pPr>
    </w:p>
    <w:p w14:paraId="5DE12FBD" w14:textId="7BFDC059" w:rsidR="00D97F29" w:rsidRDefault="00D97F29" w:rsidP="000A1374">
      <w:pPr>
        <w:pStyle w:val="Default"/>
        <w:jc w:val="both"/>
        <w:rPr>
          <w:rFonts w:ascii="Arial" w:hAnsi="Arial" w:cs="Arial"/>
        </w:rPr>
      </w:pPr>
    </w:p>
    <w:p w14:paraId="2028B49E" w14:textId="37CF49DF" w:rsidR="00D97F29" w:rsidRDefault="00D97F29" w:rsidP="000A1374">
      <w:pPr>
        <w:pStyle w:val="Default"/>
        <w:jc w:val="both"/>
        <w:rPr>
          <w:rFonts w:ascii="Arial" w:hAnsi="Arial" w:cs="Arial"/>
        </w:rPr>
      </w:pPr>
    </w:p>
    <w:p w14:paraId="78504218" w14:textId="2651D46B" w:rsidR="00D97F29" w:rsidRDefault="00BB2094" w:rsidP="000A1374">
      <w:pPr>
        <w:pStyle w:val="Default"/>
        <w:jc w:val="both"/>
        <w:rPr>
          <w:rFonts w:ascii="Arial" w:hAnsi="Arial" w:cs="Arial"/>
        </w:rPr>
      </w:pPr>
      <w:r>
        <w:rPr>
          <w:noProof/>
        </w:rPr>
        <w:drawing>
          <wp:anchor distT="0" distB="0" distL="114300" distR="114300" simplePos="0" relativeHeight="251661312" behindDoc="1" locked="0" layoutInCell="1" allowOverlap="1" wp14:anchorId="3B1E2ADE" wp14:editId="724F16C4">
            <wp:simplePos x="0" y="0"/>
            <wp:positionH relativeFrom="margin">
              <wp:posOffset>3192780</wp:posOffset>
            </wp:positionH>
            <wp:positionV relativeFrom="paragraph">
              <wp:posOffset>57785</wp:posOffset>
            </wp:positionV>
            <wp:extent cx="2734310" cy="2225675"/>
            <wp:effectExtent l="0" t="0" r="8890" b="3175"/>
            <wp:wrapTight wrapText="bothSides">
              <wp:wrapPolygon edited="0">
                <wp:start x="0" y="0"/>
                <wp:lineTo x="0" y="21446"/>
                <wp:lineTo x="21520" y="21446"/>
                <wp:lineTo x="21520" y="0"/>
                <wp:lineTo x="0" y="0"/>
              </wp:wrapPolygon>
            </wp:wrapTight>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34310" cy="222567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1" locked="0" layoutInCell="1" allowOverlap="1" wp14:anchorId="5DF8E7C7" wp14:editId="64C1A8D5">
            <wp:simplePos x="0" y="0"/>
            <wp:positionH relativeFrom="margin">
              <wp:align>left</wp:align>
            </wp:positionH>
            <wp:positionV relativeFrom="paragraph">
              <wp:posOffset>29845</wp:posOffset>
            </wp:positionV>
            <wp:extent cx="2692400" cy="2285365"/>
            <wp:effectExtent l="0" t="0" r="0" b="635"/>
            <wp:wrapTight wrapText="bothSides">
              <wp:wrapPolygon edited="0">
                <wp:start x="0" y="0"/>
                <wp:lineTo x="0" y="21426"/>
                <wp:lineTo x="21396" y="21426"/>
                <wp:lineTo x="21396" y="0"/>
                <wp:lineTo x="0" y="0"/>
              </wp:wrapPolygon>
            </wp:wrapTight>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96279" cy="2288362"/>
                    </a:xfrm>
                    <a:prstGeom prst="rect">
                      <a:avLst/>
                    </a:prstGeom>
                  </pic:spPr>
                </pic:pic>
              </a:graphicData>
            </a:graphic>
            <wp14:sizeRelH relativeFrom="margin">
              <wp14:pctWidth>0</wp14:pctWidth>
            </wp14:sizeRelH>
            <wp14:sizeRelV relativeFrom="margin">
              <wp14:pctHeight>0</wp14:pctHeight>
            </wp14:sizeRelV>
          </wp:anchor>
        </w:drawing>
      </w:r>
    </w:p>
    <w:p w14:paraId="5A23D4E6" w14:textId="1FBB5508" w:rsidR="00D97F29" w:rsidRDefault="00D97F29" w:rsidP="000A1374">
      <w:pPr>
        <w:pStyle w:val="Default"/>
        <w:jc w:val="both"/>
        <w:rPr>
          <w:rFonts w:ascii="Arial" w:hAnsi="Arial" w:cs="Arial"/>
        </w:rPr>
      </w:pPr>
    </w:p>
    <w:p w14:paraId="5B0C8EEB" w14:textId="6C055610" w:rsidR="00BB2094" w:rsidRDefault="00BB2094" w:rsidP="000A1374">
      <w:pPr>
        <w:pStyle w:val="Default"/>
        <w:jc w:val="both"/>
        <w:rPr>
          <w:rFonts w:ascii="Arial" w:hAnsi="Arial" w:cs="Arial"/>
        </w:rPr>
      </w:pPr>
    </w:p>
    <w:p w14:paraId="0448B940" w14:textId="77777777" w:rsidR="00BB2094" w:rsidRDefault="00BB2094" w:rsidP="00781D06">
      <w:pPr>
        <w:jc w:val="both"/>
        <w:rPr>
          <w:rFonts w:ascii="Arial" w:hAnsi="Arial" w:cs="Arial"/>
          <w:i/>
          <w:iCs/>
          <w:u w:val="single"/>
        </w:rPr>
      </w:pPr>
    </w:p>
    <w:p w14:paraId="79BA95A9" w14:textId="77777777" w:rsidR="00BB2094" w:rsidRDefault="00BB2094" w:rsidP="00781D06">
      <w:pPr>
        <w:jc w:val="both"/>
        <w:rPr>
          <w:rFonts w:ascii="Arial" w:hAnsi="Arial" w:cs="Arial"/>
          <w:i/>
          <w:iCs/>
          <w:u w:val="single"/>
        </w:rPr>
      </w:pPr>
    </w:p>
    <w:p w14:paraId="23752ADA" w14:textId="77777777" w:rsidR="00BB2094" w:rsidRDefault="00BB2094" w:rsidP="00781D06">
      <w:pPr>
        <w:jc w:val="both"/>
        <w:rPr>
          <w:rFonts w:ascii="Arial" w:hAnsi="Arial" w:cs="Arial"/>
          <w:i/>
          <w:iCs/>
          <w:u w:val="single"/>
        </w:rPr>
      </w:pPr>
    </w:p>
    <w:p w14:paraId="643F5086" w14:textId="77777777" w:rsidR="00BB2094" w:rsidRDefault="00BB2094" w:rsidP="00781D06">
      <w:pPr>
        <w:jc w:val="both"/>
        <w:rPr>
          <w:rFonts w:ascii="Arial" w:hAnsi="Arial" w:cs="Arial"/>
          <w:i/>
          <w:iCs/>
          <w:u w:val="single"/>
        </w:rPr>
      </w:pPr>
    </w:p>
    <w:p w14:paraId="00EE3AED" w14:textId="77777777" w:rsidR="00BB2094" w:rsidRDefault="00BB2094" w:rsidP="00781D06">
      <w:pPr>
        <w:jc w:val="both"/>
        <w:rPr>
          <w:rFonts w:ascii="Arial" w:hAnsi="Arial" w:cs="Arial"/>
          <w:i/>
          <w:iCs/>
          <w:u w:val="single"/>
        </w:rPr>
      </w:pPr>
    </w:p>
    <w:p w14:paraId="06F04F98" w14:textId="77777777" w:rsidR="00BB2094" w:rsidRDefault="00BB2094" w:rsidP="00781D06">
      <w:pPr>
        <w:jc w:val="both"/>
        <w:rPr>
          <w:rFonts w:ascii="Arial" w:hAnsi="Arial" w:cs="Arial"/>
          <w:i/>
          <w:iCs/>
          <w:u w:val="single"/>
        </w:rPr>
      </w:pPr>
    </w:p>
    <w:p w14:paraId="0AA06666" w14:textId="77777777" w:rsidR="00BB2094" w:rsidRDefault="00BB2094" w:rsidP="00781D06">
      <w:pPr>
        <w:jc w:val="both"/>
        <w:rPr>
          <w:rFonts w:ascii="Arial" w:hAnsi="Arial" w:cs="Arial"/>
          <w:i/>
          <w:iCs/>
          <w:u w:val="single"/>
        </w:rPr>
      </w:pPr>
    </w:p>
    <w:p w14:paraId="78763AA3" w14:textId="77777777" w:rsidR="00BB2094" w:rsidRDefault="00BB2094" w:rsidP="00781D06">
      <w:pPr>
        <w:jc w:val="both"/>
        <w:rPr>
          <w:rFonts w:ascii="Arial" w:hAnsi="Arial" w:cs="Arial"/>
          <w:i/>
          <w:iCs/>
          <w:u w:val="single"/>
        </w:rPr>
      </w:pPr>
    </w:p>
    <w:p w14:paraId="274737B0" w14:textId="77777777" w:rsidR="00BB2094" w:rsidRDefault="00BB2094" w:rsidP="00781D06">
      <w:pPr>
        <w:jc w:val="both"/>
        <w:rPr>
          <w:rFonts w:ascii="Arial" w:hAnsi="Arial" w:cs="Arial"/>
          <w:i/>
          <w:iCs/>
          <w:u w:val="single"/>
        </w:rPr>
      </w:pPr>
    </w:p>
    <w:p w14:paraId="3E122BB7" w14:textId="2C4ECFA2" w:rsidR="00BB2094" w:rsidRDefault="00BB2094" w:rsidP="00781D06">
      <w:pPr>
        <w:jc w:val="both"/>
        <w:rPr>
          <w:rFonts w:ascii="Arial" w:hAnsi="Arial" w:cs="Arial"/>
          <w:i/>
          <w:iCs/>
          <w:u w:val="single"/>
        </w:rPr>
      </w:pPr>
    </w:p>
    <w:p w14:paraId="66804D9F" w14:textId="77777777" w:rsidR="00BB2094" w:rsidRDefault="00BB2094" w:rsidP="00781D06">
      <w:pPr>
        <w:jc w:val="both"/>
        <w:rPr>
          <w:rFonts w:ascii="Arial" w:hAnsi="Arial" w:cs="Arial"/>
          <w:i/>
          <w:iCs/>
          <w:u w:val="single"/>
        </w:rPr>
      </w:pPr>
    </w:p>
    <w:p w14:paraId="21C782FB" w14:textId="7230329A" w:rsidR="00781D06" w:rsidRPr="00CE6740" w:rsidRDefault="00781D06" w:rsidP="00781D06">
      <w:pPr>
        <w:jc w:val="both"/>
        <w:rPr>
          <w:rFonts w:ascii="Arial" w:hAnsi="Arial" w:cs="Arial"/>
          <w:i/>
          <w:iCs/>
          <w:u w:val="single"/>
          <w:vertAlign w:val="superscript"/>
        </w:rPr>
      </w:pPr>
      <w:r>
        <w:rPr>
          <w:rFonts w:ascii="Arial" w:hAnsi="Arial" w:cs="Arial"/>
          <w:i/>
          <w:iCs/>
          <w:u w:val="single"/>
        </w:rPr>
        <w:lastRenderedPageBreak/>
        <w:t xml:space="preserve">Sanace Typ </w:t>
      </w:r>
      <w:r w:rsidR="008E1FB9">
        <w:rPr>
          <w:rFonts w:ascii="Arial" w:hAnsi="Arial" w:cs="Arial"/>
          <w:i/>
          <w:iCs/>
          <w:u w:val="single"/>
        </w:rPr>
        <w:t>3</w:t>
      </w:r>
      <w:r>
        <w:rPr>
          <w:rFonts w:ascii="Arial" w:hAnsi="Arial" w:cs="Arial"/>
          <w:i/>
          <w:iCs/>
          <w:u w:val="single"/>
        </w:rPr>
        <w:t xml:space="preserve"> – </w:t>
      </w:r>
      <w:proofErr w:type="gramStart"/>
      <w:r w:rsidR="00DD3D8E">
        <w:rPr>
          <w:rFonts w:ascii="Arial" w:hAnsi="Arial" w:cs="Arial"/>
          <w:i/>
          <w:iCs/>
          <w:u w:val="single"/>
        </w:rPr>
        <w:t>3</w:t>
      </w:r>
      <w:r>
        <w:rPr>
          <w:rFonts w:ascii="Arial" w:hAnsi="Arial" w:cs="Arial"/>
          <w:i/>
          <w:iCs/>
          <w:u w:val="single"/>
        </w:rPr>
        <w:t>0m</w:t>
      </w:r>
      <w:r>
        <w:rPr>
          <w:rFonts w:ascii="Arial" w:hAnsi="Arial" w:cs="Arial"/>
          <w:i/>
          <w:iCs/>
          <w:u w:val="single"/>
          <w:vertAlign w:val="superscript"/>
        </w:rPr>
        <w:t>2</w:t>
      </w:r>
      <w:proofErr w:type="gramEnd"/>
    </w:p>
    <w:p w14:paraId="7DF889AF" w14:textId="031304EB" w:rsidR="00781D06" w:rsidRDefault="00781D06" w:rsidP="00781D06">
      <w:pPr>
        <w:jc w:val="both"/>
        <w:rPr>
          <w:rFonts w:ascii="Arial" w:hAnsi="Arial" w:cs="Arial"/>
        </w:rPr>
      </w:pPr>
      <w:r>
        <w:rPr>
          <w:rFonts w:ascii="Arial" w:hAnsi="Arial" w:cs="Arial"/>
        </w:rPr>
        <w:t>V těchto oblastech jsou na konstrukcí</w:t>
      </w:r>
      <w:r w:rsidR="00EA4255">
        <w:rPr>
          <w:rFonts w:ascii="Arial" w:hAnsi="Arial" w:cs="Arial"/>
        </w:rPr>
        <w:t>ch</w:t>
      </w:r>
      <w:r>
        <w:rPr>
          <w:rFonts w:ascii="Arial" w:hAnsi="Arial" w:cs="Arial"/>
        </w:rPr>
        <w:t xml:space="preserve"> patrné </w:t>
      </w:r>
      <w:r>
        <w:rPr>
          <w:rFonts w:ascii="Arial" w:hAnsi="Arial" w:cs="Arial"/>
          <w:b/>
          <w:bCs/>
        </w:rPr>
        <w:t xml:space="preserve">povrchové degradace </w:t>
      </w:r>
      <w:r w:rsidRPr="008B2E75">
        <w:rPr>
          <w:rFonts w:ascii="Arial" w:hAnsi="Arial" w:cs="Arial"/>
        </w:rPr>
        <w:t>betonových prvků</w:t>
      </w:r>
      <w:r>
        <w:rPr>
          <w:rFonts w:ascii="Arial" w:hAnsi="Arial" w:cs="Arial"/>
        </w:rPr>
        <w:t xml:space="preserve"> s již patrnou </w:t>
      </w:r>
      <w:r w:rsidRPr="00781D06">
        <w:rPr>
          <w:rFonts w:ascii="Arial" w:hAnsi="Arial" w:cs="Arial"/>
          <w:b/>
          <w:bCs/>
        </w:rPr>
        <w:t>povrchovou korozí výztuží</w:t>
      </w:r>
      <w:r>
        <w:rPr>
          <w:rFonts w:ascii="Arial" w:hAnsi="Arial" w:cs="Arial"/>
        </w:rPr>
        <w:t xml:space="preserve"> betonových prvků. Povrchové degradace oslabují tloušťky betonových prvků do hloubky maximálně </w:t>
      </w:r>
      <w:r w:rsidR="00EA4255">
        <w:rPr>
          <w:rFonts w:ascii="Arial" w:hAnsi="Arial" w:cs="Arial"/>
        </w:rPr>
        <w:t>5</w:t>
      </w:r>
      <w:r>
        <w:rPr>
          <w:rFonts w:ascii="Arial" w:hAnsi="Arial" w:cs="Arial"/>
        </w:rPr>
        <w:t>.</w:t>
      </w:r>
      <w:proofErr w:type="gramStart"/>
      <w:r>
        <w:rPr>
          <w:rFonts w:ascii="Arial" w:hAnsi="Arial" w:cs="Arial"/>
        </w:rPr>
        <w:t>0mm</w:t>
      </w:r>
      <w:proofErr w:type="gramEnd"/>
      <w:r>
        <w:rPr>
          <w:rFonts w:ascii="Arial" w:hAnsi="Arial" w:cs="Arial"/>
        </w:rPr>
        <w:t>.</w:t>
      </w:r>
    </w:p>
    <w:p w14:paraId="63DBD00F" w14:textId="1B263F6A" w:rsidR="00781D06" w:rsidRPr="00822A7A" w:rsidRDefault="00822A7A" w:rsidP="00822A7A">
      <w:pPr>
        <w:pStyle w:val="Default"/>
        <w:numPr>
          <w:ilvl w:val="0"/>
          <w:numId w:val="15"/>
        </w:numPr>
        <w:jc w:val="both"/>
        <w:rPr>
          <w:rFonts w:ascii="Arial" w:hAnsi="Arial" w:cs="Arial"/>
        </w:rPr>
      </w:pPr>
      <w:r w:rsidRPr="00C3546F">
        <w:rPr>
          <w:rFonts w:ascii="Arial" w:hAnsi="Arial" w:cs="Arial"/>
        </w:rPr>
        <w:t xml:space="preserve">Stávající betonové povrchy budou </w:t>
      </w:r>
      <w:r>
        <w:rPr>
          <w:rFonts w:ascii="Arial" w:hAnsi="Arial" w:cs="Arial"/>
        </w:rPr>
        <w:t>řádně mechanicky očištěny a opískovány mokrým procesem</w:t>
      </w:r>
      <w:r w:rsidRPr="00C3546F">
        <w:rPr>
          <w:rFonts w:ascii="Arial" w:hAnsi="Arial" w:cs="Arial"/>
        </w:rPr>
        <w:t xml:space="preserve">. V místech, s hlubším poškozením, budou povrchy otlučeny pneumatickými nebo elektrickými kladívky do hloubky </w:t>
      </w:r>
      <w:proofErr w:type="gramStart"/>
      <w:r>
        <w:rPr>
          <w:rFonts w:ascii="Arial" w:hAnsi="Arial" w:cs="Arial"/>
        </w:rPr>
        <w:t>5</w:t>
      </w:r>
      <w:r w:rsidRPr="00C3546F">
        <w:rPr>
          <w:rFonts w:ascii="Arial" w:hAnsi="Arial" w:cs="Arial"/>
        </w:rPr>
        <w:t>mm</w:t>
      </w:r>
      <w:proofErr w:type="gramEnd"/>
      <w:r w:rsidRPr="00C3546F">
        <w:rPr>
          <w:rFonts w:ascii="Arial" w:hAnsi="Arial" w:cs="Arial"/>
        </w:rPr>
        <w:t xml:space="preserve">. </w:t>
      </w:r>
    </w:p>
    <w:p w14:paraId="18DB66A3" w14:textId="2887547B" w:rsidR="004B1ED0" w:rsidRPr="00F837BD" w:rsidRDefault="004B1ED0" w:rsidP="004B1ED0">
      <w:pPr>
        <w:pStyle w:val="Default"/>
        <w:numPr>
          <w:ilvl w:val="0"/>
          <w:numId w:val="15"/>
        </w:numPr>
        <w:jc w:val="both"/>
        <w:rPr>
          <w:rFonts w:ascii="Arial" w:hAnsi="Arial" w:cs="Arial"/>
        </w:rPr>
      </w:pPr>
      <w:r w:rsidRPr="00F837BD">
        <w:rPr>
          <w:rFonts w:ascii="Arial" w:hAnsi="Arial" w:cs="Arial"/>
        </w:rPr>
        <w:t>Následně bude konstrukce kompletně ometena a vyfoukána stlačeným vzduchem.</w:t>
      </w:r>
    </w:p>
    <w:p w14:paraId="2290006E" w14:textId="5C96B70C" w:rsidR="004B1ED0" w:rsidRPr="00F837BD" w:rsidRDefault="004B1ED0" w:rsidP="004B1ED0">
      <w:pPr>
        <w:pStyle w:val="Default"/>
        <w:numPr>
          <w:ilvl w:val="0"/>
          <w:numId w:val="15"/>
        </w:numPr>
        <w:jc w:val="both"/>
        <w:rPr>
          <w:rFonts w:ascii="Arial" w:hAnsi="Arial" w:cs="Arial"/>
          <w:sz w:val="23"/>
          <w:szCs w:val="23"/>
        </w:rPr>
      </w:pPr>
      <w:r>
        <w:rPr>
          <w:rFonts w:ascii="Arial" w:hAnsi="Arial" w:cs="Arial"/>
        </w:rPr>
        <w:t xml:space="preserve">Stávající povrchově korodované výztužné </w:t>
      </w:r>
      <w:proofErr w:type="gramStart"/>
      <w:r>
        <w:rPr>
          <w:rFonts w:ascii="Arial" w:hAnsi="Arial" w:cs="Arial"/>
        </w:rPr>
        <w:t>pruty  budou</w:t>
      </w:r>
      <w:proofErr w:type="gramEnd"/>
      <w:r w:rsidRPr="00F837BD">
        <w:rPr>
          <w:rFonts w:ascii="Arial" w:hAnsi="Arial" w:cs="Arial"/>
        </w:rPr>
        <w:t xml:space="preserve"> zbaveny koroze otryskáním, ručně ocelovými kartáči, případně mechanicky pomocí elektrického kladívka na stupeň Sa 2.5 (odstraní se viditelné okuje, rez a jiné nečistoty, jakékoliv zbývající stopy znečištění se budou jevit pouze jako lehké skvrny ve formě ploch nebo pásů, výztuž má typickou modrou ocelovou barvu). </w:t>
      </w:r>
    </w:p>
    <w:p w14:paraId="096D343C" w14:textId="14FA849D" w:rsidR="004B1ED0" w:rsidRPr="00F837BD" w:rsidRDefault="004B1ED0" w:rsidP="004B1ED0">
      <w:pPr>
        <w:pStyle w:val="Default"/>
        <w:numPr>
          <w:ilvl w:val="0"/>
          <w:numId w:val="15"/>
        </w:numPr>
        <w:jc w:val="both"/>
        <w:rPr>
          <w:rFonts w:ascii="Arial" w:hAnsi="Arial" w:cs="Arial"/>
          <w:sz w:val="23"/>
          <w:szCs w:val="23"/>
        </w:rPr>
      </w:pPr>
      <w:r w:rsidRPr="00F837BD">
        <w:rPr>
          <w:rFonts w:ascii="Arial" w:hAnsi="Arial" w:cs="Arial"/>
        </w:rPr>
        <w:t>Veškeré odhalené výztužné pruty budou opatřeny řádným antikorozním nátěrovým systémem na výztužnou ocel. Tento přípravek m</w:t>
      </w:r>
      <w:r>
        <w:rPr>
          <w:rFonts w:ascii="Arial" w:hAnsi="Arial" w:cs="Arial"/>
        </w:rPr>
        <w:t>ůže</w:t>
      </w:r>
      <w:r w:rsidRPr="00F837BD">
        <w:rPr>
          <w:rFonts w:ascii="Arial" w:hAnsi="Arial" w:cs="Arial"/>
        </w:rPr>
        <w:t xml:space="preserve"> obsahovat i spojovací můstky.</w:t>
      </w:r>
    </w:p>
    <w:p w14:paraId="02C9C624" w14:textId="3456C7EC" w:rsidR="00781D06" w:rsidRDefault="00781D06" w:rsidP="00781D06">
      <w:pPr>
        <w:pStyle w:val="Default"/>
        <w:numPr>
          <w:ilvl w:val="0"/>
          <w:numId w:val="15"/>
        </w:numPr>
        <w:jc w:val="both"/>
        <w:rPr>
          <w:rFonts w:ascii="Arial" w:hAnsi="Arial" w:cs="Arial"/>
        </w:rPr>
      </w:pPr>
      <w:r w:rsidRPr="00F837BD">
        <w:rPr>
          <w:rFonts w:ascii="Arial" w:hAnsi="Arial" w:cs="Arial"/>
        </w:rPr>
        <w:t>Na nečistot a prachu zbavenou konstrukci bude nanesen nosný spojovací můstek na betonové konstrukce a výztužnou ocel. Podkladní beton musí být před nanesením můstku řádně navlhčen, nikoli však mokrý. Zvlhčení je uvažováno štětkou, při větších plochách je možné použití tlakové vody do 8 MPa.</w:t>
      </w:r>
    </w:p>
    <w:p w14:paraId="00408041" w14:textId="50B11E16" w:rsidR="008566CB" w:rsidRPr="008566CB" w:rsidRDefault="008566CB" w:rsidP="008566CB">
      <w:pPr>
        <w:pStyle w:val="Default"/>
        <w:numPr>
          <w:ilvl w:val="0"/>
          <w:numId w:val="15"/>
        </w:numPr>
        <w:jc w:val="both"/>
        <w:rPr>
          <w:rFonts w:ascii="Arial" w:hAnsi="Arial" w:cs="Arial"/>
        </w:rPr>
      </w:pPr>
      <w:r w:rsidRPr="00F837BD">
        <w:rPr>
          <w:rFonts w:ascii="Arial" w:hAnsi="Arial" w:cs="Arial"/>
        </w:rPr>
        <w:t xml:space="preserve">Celá sanovaná plocha konstrukce bude následně opatřena sanační tixotropní maltou s pevností alespoň </w:t>
      </w:r>
      <w:r>
        <w:rPr>
          <w:rFonts w:ascii="Arial" w:hAnsi="Arial" w:cs="Arial"/>
        </w:rPr>
        <w:t>2</w:t>
      </w:r>
      <w:r w:rsidRPr="00F837BD">
        <w:rPr>
          <w:rFonts w:ascii="Arial" w:hAnsi="Arial" w:cs="Arial"/>
        </w:rPr>
        <w:t>0 MPa s omezeným smršťováním a s obsahem organických inhibitorů koroze. Touto hmotou</w:t>
      </w:r>
      <w:r>
        <w:rPr>
          <w:rFonts w:ascii="Arial" w:hAnsi="Arial" w:cs="Arial"/>
        </w:rPr>
        <w:t xml:space="preserve"> v průměrné tloušťce 5.</w:t>
      </w:r>
      <w:proofErr w:type="gramStart"/>
      <w:r>
        <w:rPr>
          <w:rFonts w:ascii="Arial" w:hAnsi="Arial" w:cs="Arial"/>
        </w:rPr>
        <w:t>0mm</w:t>
      </w:r>
      <w:proofErr w:type="gramEnd"/>
      <w:r w:rsidRPr="00F837BD">
        <w:rPr>
          <w:rFonts w:ascii="Arial" w:hAnsi="Arial" w:cs="Arial"/>
        </w:rPr>
        <w:t xml:space="preserve"> bude konstrukce povrchově vyrovnána v nerovnostech do </w:t>
      </w:r>
      <w:r>
        <w:rPr>
          <w:rFonts w:ascii="Arial" w:hAnsi="Arial" w:cs="Arial"/>
        </w:rPr>
        <w:t>2</w:t>
      </w:r>
      <w:r w:rsidRPr="00F837BD">
        <w:rPr>
          <w:rFonts w:ascii="Arial" w:hAnsi="Arial" w:cs="Arial"/>
        </w:rPr>
        <w:t>.0mm.</w:t>
      </w:r>
    </w:p>
    <w:p w14:paraId="11C2FBC4" w14:textId="77777777" w:rsidR="00781D06" w:rsidRPr="00F837BD" w:rsidRDefault="00781D06" w:rsidP="00781D06">
      <w:pPr>
        <w:pStyle w:val="Default"/>
        <w:numPr>
          <w:ilvl w:val="0"/>
          <w:numId w:val="15"/>
        </w:numPr>
        <w:jc w:val="both"/>
        <w:rPr>
          <w:rFonts w:ascii="Arial" w:hAnsi="Arial" w:cs="Arial"/>
        </w:rPr>
      </w:pPr>
      <w:r w:rsidRPr="00F837BD">
        <w:rPr>
          <w:rFonts w:ascii="Arial" w:hAnsi="Arial" w:cs="Arial"/>
        </w:rPr>
        <w:t>Všechny povrchy železobetonových konstrukcí budou zahlazeny dvousložkovou vysoce kvalitní maltou pro konečné vyhlazení betonových povrchů.</w:t>
      </w:r>
    </w:p>
    <w:p w14:paraId="004159E3" w14:textId="77777777" w:rsidR="00781D06" w:rsidRPr="00F837BD" w:rsidRDefault="00781D06" w:rsidP="00781D06">
      <w:pPr>
        <w:pStyle w:val="Default"/>
        <w:numPr>
          <w:ilvl w:val="0"/>
          <w:numId w:val="15"/>
        </w:numPr>
        <w:jc w:val="both"/>
        <w:rPr>
          <w:rFonts w:ascii="Arial" w:hAnsi="Arial" w:cs="Arial"/>
        </w:rPr>
      </w:pPr>
      <w:r w:rsidRPr="00F837BD">
        <w:rPr>
          <w:rFonts w:ascii="Arial" w:hAnsi="Arial" w:cs="Arial"/>
        </w:rPr>
        <w:t>Pro uzavření povrchu betonu proti pronikání vody a jako sekundární ochrana všech povrchů bude použit ochranný systémový nátěr na železobetonové konstrukce.</w:t>
      </w:r>
    </w:p>
    <w:p w14:paraId="3B8EBDBF" w14:textId="34A8BC74" w:rsidR="00F837BD" w:rsidRDefault="006274CA" w:rsidP="00AF5BE7">
      <w:pPr>
        <w:jc w:val="both"/>
        <w:rPr>
          <w:rFonts w:ascii="Arial" w:hAnsi="Arial" w:cs="Arial"/>
        </w:rPr>
      </w:pPr>
      <w:r>
        <w:rPr>
          <w:noProof/>
        </w:rPr>
        <w:drawing>
          <wp:inline distT="0" distB="0" distL="0" distR="0" wp14:anchorId="485286DB" wp14:editId="7D73B185">
            <wp:extent cx="5801378" cy="2799956"/>
            <wp:effectExtent l="0" t="0" r="8890" b="63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a:ext>
                      </a:extLst>
                    </a:blip>
                    <a:stretch>
                      <a:fillRect/>
                    </a:stretch>
                  </pic:blipFill>
                  <pic:spPr>
                    <a:xfrm>
                      <a:off x="0" y="0"/>
                      <a:ext cx="5812230" cy="2805193"/>
                    </a:xfrm>
                    <a:prstGeom prst="rect">
                      <a:avLst/>
                    </a:prstGeom>
                  </pic:spPr>
                </pic:pic>
              </a:graphicData>
            </a:graphic>
          </wp:inline>
        </w:drawing>
      </w:r>
    </w:p>
    <w:p w14:paraId="0AB0FCD8" w14:textId="1670C1B9" w:rsidR="00D60E12" w:rsidRPr="00CE6740" w:rsidRDefault="00D60E12" w:rsidP="00D60E12">
      <w:pPr>
        <w:jc w:val="both"/>
        <w:rPr>
          <w:rFonts w:ascii="Arial" w:hAnsi="Arial" w:cs="Arial"/>
          <w:i/>
          <w:iCs/>
          <w:u w:val="single"/>
          <w:vertAlign w:val="superscript"/>
        </w:rPr>
      </w:pPr>
      <w:r w:rsidRPr="00D60E12">
        <w:rPr>
          <w:rFonts w:ascii="Arial" w:hAnsi="Arial" w:cs="Arial"/>
          <w:i/>
          <w:iCs/>
          <w:u w:val="single"/>
        </w:rPr>
        <w:lastRenderedPageBreak/>
        <w:t xml:space="preserve">Podhled stropu kolektoru je cca z 60% přiřazen k Sanaci </w:t>
      </w:r>
      <w:r w:rsidRPr="008E1FB9">
        <w:rPr>
          <w:rFonts w:ascii="Arial" w:hAnsi="Arial" w:cs="Arial"/>
          <w:i/>
          <w:iCs/>
          <w:u w:val="single"/>
        </w:rPr>
        <w:t xml:space="preserve">Typ </w:t>
      </w:r>
      <w:proofErr w:type="gramStart"/>
      <w:r w:rsidR="008E1FB9" w:rsidRPr="008E1FB9">
        <w:rPr>
          <w:rFonts w:ascii="Arial" w:hAnsi="Arial" w:cs="Arial"/>
          <w:i/>
          <w:iCs/>
          <w:u w:val="single"/>
        </w:rPr>
        <w:t>3</w:t>
      </w:r>
      <w:r w:rsidRPr="008E1FB9">
        <w:rPr>
          <w:rFonts w:ascii="Arial" w:hAnsi="Arial" w:cs="Arial"/>
          <w:i/>
          <w:iCs/>
          <w:u w:val="single"/>
        </w:rPr>
        <w:t xml:space="preserve"> :</w:t>
      </w:r>
      <w:proofErr w:type="gramEnd"/>
      <w:r w:rsidRPr="008E1FB9">
        <w:rPr>
          <w:rFonts w:ascii="Arial" w:hAnsi="Arial" w:cs="Arial"/>
          <w:u w:val="single"/>
        </w:rPr>
        <w:t xml:space="preserve"> </w:t>
      </w:r>
      <w:r w:rsidRPr="008E1FB9">
        <w:rPr>
          <w:rFonts w:ascii="Arial" w:hAnsi="Arial" w:cs="Arial"/>
          <w:i/>
          <w:iCs/>
          <w:u w:val="single"/>
        </w:rPr>
        <w:t>540 x</w:t>
      </w:r>
      <w:r>
        <w:rPr>
          <w:rFonts w:ascii="Arial" w:hAnsi="Arial" w:cs="Arial"/>
          <w:i/>
          <w:iCs/>
          <w:u w:val="single"/>
        </w:rPr>
        <w:t xml:space="preserve"> 0.6</w:t>
      </w:r>
      <w:r w:rsidR="002474D9">
        <w:rPr>
          <w:rFonts w:ascii="Arial" w:hAnsi="Arial" w:cs="Arial"/>
          <w:i/>
          <w:iCs/>
          <w:u w:val="single"/>
        </w:rPr>
        <w:t xml:space="preserve"> x 1.2</w:t>
      </w:r>
      <w:r>
        <w:rPr>
          <w:rFonts w:ascii="Arial" w:hAnsi="Arial" w:cs="Arial"/>
          <w:i/>
          <w:iCs/>
          <w:u w:val="single"/>
        </w:rPr>
        <w:t xml:space="preserve"> = 3</w:t>
      </w:r>
      <w:r w:rsidR="002474D9">
        <w:rPr>
          <w:rFonts w:ascii="Arial" w:hAnsi="Arial" w:cs="Arial"/>
          <w:i/>
          <w:iCs/>
          <w:u w:val="single"/>
        </w:rPr>
        <w:t>90</w:t>
      </w:r>
      <w:r>
        <w:rPr>
          <w:rFonts w:ascii="Arial" w:hAnsi="Arial" w:cs="Arial"/>
          <w:i/>
          <w:iCs/>
          <w:u w:val="single"/>
        </w:rPr>
        <w:t>m</w:t>
      </w:r>
      <w:r>
        <w:rPr>
          <w:rFonts w:ascii="Arial" w:hAnsi="Arial" w:cs="Arial"/>
          <w:i/>
          <w:iCs/>
          <w:u w:val="single"/>
          <w:vertAlign w:val="superscript"/>
        </w:rPr>
        <w:t>2</w:t>
      </w:r>
    </w:p>
    <w:p w14:paraId="433682E4" w14:textId="093F0A28" w:rsidR="00082153" w:rsidRPr="00822A7A" w:rsidRDefault="00822A7A" w:rsidP="00822A7A">
      <w:pPr>
        <w:pStyle w:val="Default"/>
        <w:numPr>
          <w:ilvl w:val="0"/>
          <w:numId w:val="15"/>
        </w:numPr>
        <w:jc w:val="both"/>
        <w:rPr>
          <w:rFonts w:ascii="Arial" w:hAnsi="Arial" w:cs="Arial"/>
        </w:rPr>
      </w:pPr>
      <w:r w:rsidRPr="00C3546F">
        <w:rPr>
          <w:rFonts w:ascii="Arial" w:hAnsi="Arial" w:cs="Arial"/>
        </w:rPr>
        <w:t xml:space="preserve">Stávající betonové povrchy budou </w:t>
      </w:r>
      <w:r>
        <w:rPr>
          <w:rFonts w:ascii="Arial" w:hAnsi="Arial" w:cs="Arial"/>
        </w:rPr>
        <w:t>řádně mechanicky očištěny a opískovány mokrým procesem</w:t>
      </w:r>
      <w:r w:rsidRPr="00C3546F">
        <w:rPr>
          <w:rFonts w:ascii="Arial" w:hAnsi="Arial" w:cs="Arial"/>
        </w:rPr>
        <w:t xml:space="preserve">. V místech, s hlubším poškozením, budou povrchy otlučeny pneumatickými nebo elektrickými kladívky do hloubky </w:t>
      </w:r>
      <w:proofErr w:type="gramStart"/>
      <w:r w:rsidRPr="00C3546F">
        <w:rPr>
          <w:rFonts w:ascii="Arial" w:hAnsi="Arial" w:cs="Arial"/>
        </w:rPr>
        <w:t>30mm</w:t>
      </w:r>
      <w:proofErr w:type="gramEnd"/>
      <w:r w:rsidRPr="00C3546F">
        <w:rPr>
          <w:rFonts w:ascii="Arial" w:hAnsi="Arial" w:cs="Arial"/>
        </w:rPr>
        <w:t xml:space="preserve">. </w:t>
      </w:r>
    </w:p>
    <w:p w14:paraId="1D48462A" w14:textId="77777777" w:rsidR="00082153" w:rsidRPr="00F837BD" w:rsidRDefault="00082153" w:rsidP="00082153">
      <w:pPr>
        <w:pStyle w:val="Default"/>
        <w:numPr>
          <w:ilvl w:val="0"/>
          <w:numId w:val="15"/>
        </w:numPr>
        <w:jc w:val="both"/>
        <w:rPr>
          <w:rFonts w:ascii="Arial" w:hAnsi="Arial" w:cs="Arial"/>
        </w:rPr>
      </w:pPr>
      <w:r w:rsidRPr="00F837BD">
        <w:rPr>
          <w:rFonts w:ascii="Arial" w:hAnsi="Arial" w:cs="Arial"/>
        </w:rPr>
        <w:t>Následně bude konstrukce kompletně ometena a vyfoukána stlačeným vzduchem.</w:t>
      </w:r>
    </w:p>
    <w:p w14:paraId="78B86ADB" w14:textId="77777777" w:rsidR="00082153" w:rsidRPr="00F837BD" w:rsidRDefault="00082153" w:rsidP="00082153">
      <w:pPr>
        <w:pStyle w:val="Default"/>
        <w:numPr>
          <w:ilvl w:val="0"/>
          <w:numId w:val="15"/>
        </w:numPr>
        <w:jc w:val="both"/>
        <w:rPr>
          <w:rFonts w:ascii="Arial" w:hAnsi="Arial" w:cs="Arial"/>
          <w:sz w:val="23"/>
          <w:szCs w:val="23"/>
        </w:rPr>
      </w:pPr>
      <w:r>
        <w:rPr>
          <w:rFonts w:ascii="Arial" w:hAnsi="Arial" w:cs="Arial"/>
        </w:rPr>
        <w:t xml:space="preserve">Stávající povrchově korodované výztužné </w:t>
      </w:r>
      <w:proofErr w:type="gramStart"/>
      <w:r>
        <w:rPr>
          <w:rFonts w:ascii="Arial" w:hAnsi="Arial" w:cs="Arial"/>
        </w:rPr>
        <w:t>pruty  budou</w:t>
      </w:r>
      <w:proofErr w:type="gramEnd"/>
      <w:r w:rsidRPr="00F837BD">
        <w:rPr>
          <w:rFonts w:ascii="Arial" w:hAnsi="Arial" w:cs="Arial"/>
        </w:rPr>
        <w:t xml:space="preserve"> zbaveny koroze otryskáním, ručně ocelovými kartáči, případně mechanicky pomocí elektrického kladívka na stupeň Sa 2.5 (odstraní se viditelné okuje, rez a jiné nečistoty, jakékoliv zbývající stopy znečištění se budou jevit pouze jako lehké skvrny ve formě ploch nebo pásů, výztuž má typickou modrou ocelovou barvu). </w:t>
      </w:r>
    </w:p>
    <w:p w14:paraId="3A8B3754" w14:textId="48B1BCF5" w:rsidR="00C96949" w:rsidRDefault="00C96949" w:rsidP="00082153">
      <w:pPr>
        <w:pStyle w:val="Default"/>
        <w:numPr>
          <w:ilvl w:val="0"/>
          <w:numId w:val="15"/>
        </w:numPr>
        <w:jc w:val="both"/>
        <w:rPr>
          <w:rFonts w:ascii="Arial" w:hAnsi="Arial" w:cs="Arial"/>
        </w:rPr>
      </w:pPr>
      <w:r>
        <w:rPr>
          <w:rFonts w:ascii="Arial" w:hAnsi="Arial" w:cs="Arial"/>
        </w:rPr>
        <w:t xml:space="preserve">Pro ochranu kompletní plochy podhledu stropních konstrukcí a jako nosný spojovací můstek na betonové konstrukce bude použita </w:t>
      </w:r>
      <w:r w:rsidRPr="00C96949">
        <w:rPr>
          <w:rFonts w:ascii="Arial" w:hAnsi="Arial" w:cs="Arial"/>
        </w:rPr>
        <w:t xml:space="preserve">cementová </w:t>
      </w:r>
      <w:proofErr w:type="gramStart"/>
      <w:r w:rsidRPr="00C96949">
        <w:rPr>
          <w:rFonts w:ascii="Arial" w:hAnsi="Arial" w:cs="Arial"/>
        </w:rPr>
        <w:t>1-komponentní</w:t>
      </w:r>
      <w:proofErr w:type="gramEnd"/>
      <w:r w:rsidRPr="00C96949">
        <w:rPr>
          <w:rFonts w:ascii="Arial" w:hAnsi="Arial" w:cs="Arial"/>
        </w:rPr>
        <w:t xml:space="preserve"> malta, modifikovaná polymerem, zušlechtěná</w:t>
      </w:r>
      <w:r>
        <w:rPr>
          <w:rFonts w:ascii="Arial" w:hAnsi="Arial" w:cs="Arial"/>
        </w:rPr>
        <w:t>,</w:t>
      </w:r>
      <w:r w:rsidRPr="00C96949">
        <w:rPr>
          <w:rFonts w:ascii="Arial" w:hAnsi="Arial" w:cs="Arial"/>
        </w:rPr>
        <w:t xml:space="preserve"> používaná jako adhezní můstek a ochrana výztuže proti korozi</w:t>
      </w:r>
      <w:r>
        <w:rPr>
          <w:rFonts w:ascii="Arial" w:hAnsi="Arial" w:cs="Arial"/>
        </w:rPr>
        <w:t>. Bude vždy aplikováno ve dvou vrstvách.</w:t>
      </w:r>
      <w:r w:rsidR="00FD10EB">
        <w:rPr>
          <w:rFonts w:ascii="Arial" w:hAnsi="Arial" w:cs="Arial"/>
        </w:rPr>
        <w:t xml:space="preserve"> Malta bude aplikována na řádně očištěnou a prachu zbavenou betonovou konstrukci s výztuží zbavenou korozních splodin.</w:t>
      </w:r>
      <w:r w:rsidR="00544730">
        <w:rPr>
          <w:rFonts w:ascii="Arial" w:hAnsi="Arial" w:cs="Arial"/>
        </w:rPr>
        <w:t xml:space="preserve"> Následně bude spodní líc opatřen cementovou sanační jemnozrnnou reprofilační uzavírací maltou bez smrštění v tloušťce 4.0÷5.</w:t>
      </w:r>
      <w:proofErr w:type="gramStart"/>
      <w:r w:rsidR="00544730">
        <w:rPr>
          <w:rFonts w:ascii="Arial" w:hAnsi="Arial" w:cs="Arial"/>
        </w:rPr>
        <w:t>0mm</w:t>
      </w:r>
      <w:proofErr w:type="gramEnd"/>
      <w:r w:rsidR="00544730">
        <w:rPr>
          <w:rFonts w:ascii="Arial" w:hAnsi="Arial" w:cs="Arial"/>
        </w:rPr>
        <w:t>.</w:t>
      </w:r>
    </w:p>
    <w:p w14:paraId="09D66C68" w14:textId="6F54E5A0" w:rsidR="00F91B4F" w:rsidRDefault="00F91B4F" w:rsidP="00FC3DEC">
      <w:pPr>
        <w:pStyle w:val="Default"/>
        <w:ind w:left="720"/>
        <w:jc w:val="both"/>
        <w:rPr>
          <w:rFonts w:ascii="Arial" w:hAnsi="Arial" w:cs="Arial"/>
        </w:rPr>
      </w:pPr>
    </w:p>
    <w:p w14:paraId="26FA1048" w14:textId="1FFA544A" w:rsidR="00F91861" w:rsidRDefault="00F91861" w:rsidP="00FC3DEC">
      <w:pPr>
        <w:pStyle w:val="Default"/>
        <w:ind w:left="720"/>
        <w:jc w:val="both"/>
        <w:rPr>
          <w:rFonts w:ascii="Arial" w:hAnsi="Arial" w:cs="Arial"/>
        </w:rPr>
      </w:pPr>
      <w:r>
        <w:rPr>
          <w:noProof/>
        </w:rPr>
        <w:drawing>
          <wp:inline distT="0" distB="0" distL="0" distR="0" wp14:anchorId="61806DD4" wp14:editId="6DE864C1">
            <wp:extent cx="5669280" cy="2274452"/>
            <wp:effectExtent l="0" t="0" r="762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a:ext>
                      </a:extLst>
                    </a:blip>
                    <a:stretch>
                      <a:fillRect/>
                    </a:stretch>
                  </pic:blipFill>
                  <pic:spPr>
                    <a:xfrm>
                      <a:off x="0" y="0"/>
                      <a:ext cx="5684017" cy="2280364"/>
                    </a:xfrm>
                    <a:prstGeom prst="rect">
                      <a:avLst/>
                    </a:prstGeom>
                  </pic:spPr>
                </pic:pic>
              </a:graphicData>
            </a:graphic>
          </wp:inline>
        </w:drawing>
      </w:r>
    </w:p>
    <w:p w14:paraId="3C496679" w14:textId="2BD3FFFE" w:rsidR="00F91861" w:rsidRDefault="00F91861" w:rsidP="00FC3DEC">
      <w:pPr>
        <w:pStyle w:val="Default"/>
        <w:ind w:left="720"/>
        <w:jc w:val="both"/>
        <w:rPr>
          <w:rFonts w:ascii="Arial" w:hAnsi="Arial" w:cs="Arial"/>
        </w:rPr>
      </w:pPr>
      <w:r>
        <w:rPr>
          <w:noProof/>
        </w:rPr>
        <w:drawing>
          <wp:inline distT="0" distB="0" distL="0" distR="0" wp14:anchorId="7F108EE8" wp14:editId="3B960637">
            <wp:extent cx="2055823" cy="2255423"/>
            <wp:effectExtent l="0" t="0" r="1905"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a:ext>
                      </a:extLst>
                    </a:blip>
                    <a:stretch>
                      <a:fillRect/>
                    </a:stretch>
                  </pic:blipFill>
                  <pic:spPr>
                    <a:xfrm>
                      <a:off x="0" y="0"/>
                      <a:ext cx="2068166" cy="2268964"/>
                    </a:xfrm>
                    <a:prstGeom prst="rect">
                      <a:avLst/>
                    </a:prstGeom>
                  </pic:spPr>
                </pic:pic>
              </a:graphicData>
            </a:graphic>
          </wp:inline>
        </w:drawing>
      </w:r>
    </w:p>
    <w:p w14:paraId="7347F0E3" w14:textId="3CC7F819" w:rsidR="00FC3DEC" w:rsidRPr="00CE6740" w:rsidRDefault="00FC3DEC" w:rsidP="00FC3DEC">
      <w:pPr>
        <w:jc w:val="both"/>
        <w:rPr>
          <w:rFonts w:ascii="Arial" w:hAnsi="Arial" w:cs="Arial"/>
          <w:i/>
          <w:iCs/>
          <w:u w:val="single"/>
          <w:vertAlign w:val="superscript"/>
        </w:rPr>
      </w:pPr>
      <w:r>
        <w:rPr>
          <w:rFonts w:ascii="Arial" w:hAnsi="Arial" w:cs="Arial"/>
          <w:i/>
          <w:iCs/>
          <w:u w:val="single"/>
        </w:rPr>
        <w:lastRenderedPageBreak/>
        <w:t xml:space="preserve">Sanace Typ </w:t>
      </w:r>
      <w:r w:rsidR="008E1FB9">
        <w:rPr>
          <w:rFonts w:ascii="Arial" w:hAnsi="Arial" w:cs="Arial"/>
          <w:i/>
          <w:iCs/>
          <w:u w:val="single"/>
        </w:rPr>
        <w:t>4</w:t>
      </w:r>
      <w:r>
        <w:rPr>
          <w:rFonts w:ascii="Arial" w:hAnsi="Arial" w:cs="Arial"/>
          <w:i/>
          <w:iCs/>
          <w:u w:val="single"/>
        </w:rPr>
        <w:t xml:space="preserve"> – </w:t>
      </w:r>
      <w:proofErr w:type="gramStart"/>
      <w:r>
        <w:rPr>
          <w:rFonts w:ascii="Arial" w:hAnsi="Arial" w:cs="Arial"/>
          <w:i/>
          <w:iCs/>
          <w:u w:val="single"/>
        </w:rPr>
        <w:t>3m</w:t>
      </w:r>
      <w:r>
        <w:rPr>
          <w:rFonts w:ascii="Arial" w:hAnsi="Arial" w:cs="Arial"/>
          <w:i/>
          <w:iCs/>
          <w:u w:val="single"/>
          <w:vertAlign w:val="superscript"/>
        </w:rPr>
        <w:t>2</w:t>
      </w:r>
      <w:proofErr w:type="gramEnd"/>
    </w:p>
    <w:p w14:paraId="29F1290E" w14:textId="2CB8D46A" w:rsidR="00FC3DEC" w:rsidRDefault="007F319D" w:rsidP="00FC3DEC">
      <w:pPr>
        <w:jc w:val="both"/>
        <w:rPr>
          <w:rFonts w:ascii="Arial" w:hAnsi="Arial" w:cs="Arial"/>
        </w:rPr>
      </w:pPr>
      <w:r>
        <w:rPr>
          <w:rFonts w:ascii="Arial" w:hAnsi="Arial" w:cs="Arial"/>
        </w:rPr>
        <w:t xml:space="preserve">Jedná se o </w:t>
      </w:r>
      <w:r w:rsidRPr="007F319D">
        <w:rPr>
          <w:rFonts w:ascii="Arial" w:hAnsi="Arial" w:cs="Arial"/>
          <w:b/>
          <w:bCs/>
        </w:rPr>
        <w:t>hloubkovou korozi betonových prvků s výraznou korozí výztužných profilů</w:t>
      </w:r>
      <w:r w:rsidR="00FC3DEC">
        <w:rPr>
          <w:rFonts w:ascii="Arial" w:hAnsi="Arial" w:cs="Arial"/>
        </w:rPr>
        <w:t xml:space="preserve">. </w:t>
      </w:r>
      <w:r>
        <w:rPr>
          <w:rFonts w:ascii="Arial" w:hAnsi="Arial" w:cs="Arial"/>
        </w:rPr>
        <w:t>D</w:t>
      </w:r>
      <w:r w:rsidR="00FC3DEC">
        <w:rPr>
          <w:rFonts w:ascii="Arial" w:hAnsi="Arial" w:cs="Arial"/>
        </w:rPr>
        <w:t>egradace</w:t>
      </w:r>
      <w:r>
        <w:rPr>
          <w:rFonts w:ascii="Arial" w:hAnsi="Arial" w:cs="Arial"/>
        </w:rPr>
        <w:t xml:space="preserve"> betonového průřezu</w:t>
      </w:r>
      <w:r w:rsidR="00FC3DEC">
        <w:rPr>
          <w:rFonts w:ascii="Arial" w:hAnsi="Arial" w:cs="Arial"/>
        </w:rPr>
        <w:t xml:space="preserve"> oslabují tloušťky betonových prvků do hloubky </w:t>
      </w:r>
      <w:r w:rsidR="00C3546F">
        <w:rPr>
          <w:rFonts w:ascii="Arial" w:hAnsi="Arial" w:cs="Arial"/>
        </w:rPr>
        <w:t>cca</w:t>
      </w:r>
      <w:r w:rsidR="00FC3DEC">
        <w:rPr>
          <w:rFonts w:ascii="Arial" w:hAnsi="Arial" w:cs="Arial"/>
        </w:rPr>
        <w:t xml:space="preserve"> </w:t>
      </w:r>
      <w:r w:rsidR="00C3546F">
        <w:rPr>
          <w:rFonts w:ascii="Arial" w:hAnsi="Arial" w:cs="Arial"/>
        </w:rPr>
        <w:t>4</w:t>
      </w:r>
      <w:r w:rsidR="002F6707">
        <w:rPr>
          <w:rFonts w:ascii="Arial" w:hAnsi="Arial" w:cs="Arial"/>
        </w:rPr>
        <w:t>5</w:t>
      </w:r>
      <w:r w:rsidR="00FC3DEC">
        <w:rPr>
          <w:rFonts w:ascii="Arial" w:hAnsi="Arial" w:cs="Arial"/>
        </w:rPr>
        <w:t>.</w:t>
      </w:r>
      <w:proofErr w:type="gramStart"/>
      <w:r w:rsidR="00FC3DEC">
        <w:rPr>
          <w:rFonts w:ascii="Arial" w:hAnsi="Arial" w:cs="Arial"/>
        </w:rPr>
        <w:t>0mm</w:t>
      </w:r>
      <w:proofErr w:type="gramEnd"/>
      <w:r>
        <w:rPr>
          <w:rFonts w:ascii="Arial" w:hAnsi="Arial" w:cs="Arial"/>
        </w:rPr>
        <w:t>, výztužné pruty se rozpadají korozními splodinami.</w:t>
      </w:r>
    </w:p>
    <w:p w14:paraId="4A9050A2" w14:textId="5A065784" w:rsidR="00C3546F" w:rsidRPr="00C3546F" w:rsidRDefault="00C3546F" w:rsidP="00C3546F">
      <w:pPr>
        <w:pStyle w:val="Default"/>
        <w:numPr>
          <w:ilvl w:val="0"/>
          <w:numId w:val="15"/>
        </w:numPr>
        <w:jc w:val="both"/>
        <w:rPr>
          <w:rFonts w:ascii="Arial" w:hAnsi="Arial" w:cs="Arial"/>
        </w:rPr>
      </w:pPr>
      <w:r w:rsidRPr="00C3546F">
        <w:rPr>
          <w:rFonts w:ascii="Arial" w:hAnsi="Arial" w:cs="Arial"/>
        </w:rPr>
        <w:t xml:space="preserve">Stávající betonové povrchy budou </w:t>
      </w:r>
      <w:r w:rsidR="00822A7A">
        <w:rPr>
          <w:rFonts w:ascii="Arial" w:hAnsi="Arial" w:cs="Arial"/>
        </w:rPr>
        <w:t>řádně mechanicky očištěny a opískovány mokrým procesem</w:t>
      </w:r>
      <w:r w:rsidRPr="00C3546F">
        <w:rPr>
          <w:rFonts w:ascii="Arial" w:hAnsi="Arial" w:cs="Arial"/>
        </w:rPr>
        <w:t xml:space="preserve">. V místech, s hlubším poškozením, budou povrchy otlučeny pneumatickými nebo elektrickými kladívky do hloubky </w:t>
      </w:r>
      <w:r w:rsidR="00816ACE">
        <w:rPr>
          <w:rFonts w:ascii="Arial" w:hAnsi="Arial" w:cs="Arial"/>
        </w:rPr>
        <w:t xml:space="preserve">cca </w:t>
      </w:r>
      <w:proofErr w:type="gramStart"/>
      <w:r w:rsidR="00822A7A">
        <w:rPr>
          <w:rFonts w:ascii="Arial" w:hAnsi="Arial" w:cs="Arial"/>
        </w:rPr>
        <w:t>4</w:t>
      </w:r>
      <w:r w:rsidR="002F6707">
        <w:rPr>
          <w:rFonts w:ascii="Arial" w:hAnsi="Arial" w:cs="Arial"/>
        </w:rPr>
        <w:t>5</w:t>
      </w:r>
      <w:r w:rsidRPr="00C3546F">
        <w:rPr>
          <w:rFonts w:ascii="Arial" w:hAnsi="Arial" w:cs="Arial"/>
        </w:rPr>
        <w:t>mm</w:t>
      </w:r>
      <w:proofErr w:type="gramEnd"/>
      <w:r w:rsidRPr="00C3546F">
        <w:rPr>
          <w:rFonts w:ascii="Arial" w:hAnsi="Arial" w:cs="Arial"/>
        </w:rPr>
        <w:t xml:space="preserve">. </w:t>
      </w:r>
    </w:p>
    <w:p w14:paraId="40472D89" w14:textId="77777777" w:rsidR="00C3546F" w:rsidRPr="00C3546F" w:rsidRDefault="00C3546F" w:rsidP="00C3546F">
      <w:pPr>
        <w:pStyle w:val="Default"/>
        <w:numPr>
          <w:ilvl w:val="0"/>
          <w:numId w:val="15"/>
        </w:numPr>
        <w:jc w:val="both"/>
        <w:rPr>
          <w:rFonts w:ascii="Arial" w:hAnsi="Arial" w:cs="Arial"/>
        </w:rPr>
      </w:pPr>
      <w:r w:rsidRPr="00C3546F">
        <w:rPr>
          <w:rFonts w:ascii="Arial" w:hAnsi="Arial" w:cs="Arial"/>
        </w:rPr>
        <w:t>Následně bude konstrukce kompletně ometena a vyfoukána stlačeným vzduchem.</w:t>
      </w:r>
    </w:p>
    <w:p w14:paraId="05AAAB8D" w14:textId="77777777" w:rsidR="00C3546F" w:rsidRPr="00C3546F" w:rsidRDefault="00C3546F" w:rsidP="00C3546F">
      <w:pPr>
        <w:pStyle w:val="Default"/>
        <w:numPr>
          <w:ilvl w:val="0"/>
          <w:numId w:val="15"/>
        </w:numPr>
        <w:jc w:val="both"/>
        <w:rPr>
          <w:rFonts w:ascii="Arial" w:hAnsi="Arial" w:cs="Arial"/>
        </w:rPr>
      </w:pPr>
      <w:r w:rsidRPr="00C3546F">
        <w:rPr>
          <w:rFonts w:ascii="Arial" w:hAnsi="Arial" w:cs="Arial"/>
        </w:rPr>
        <w:t xml:space="preserve">Odstraněním nesoudržných a korodovaných vrstev betonu budou odhaleny stávající výztužné pruty. Tyto budou zbaveny koroze otryskáním, ručně ocelovými kartáči, případně mechanicky pomocí elektrického kladívka na stupeň Sa 2.5 (odstraní se viditelné okuje, rez a jiné nečistoty, jakékoliv zbývající stopy znečištění se budou jevit pouze jako lehké skvrny ve formě ploch nebo pásů, výztuž má typickou modrou ocelovou barvu). </w:t>
      </w:r>
    </w:p>
    <w:p w14:paraId="7F83FE56" w14:textId="77777777" w:rsidR="00C3546F" w:rsidRPr="00C3546F" w:rsidRDefault="00C3546F" w:rsidP="00C3546F">
      <w:pPr>
        <w:pStyle w:val="Default"/>
        <w:numPr>
          <w:ilvl w:val="0"/>
          <w:numId w:val="15"/>
        </w:numPr>
        <w:jc w:val="both"/>
        <w:rPr>
          <w:rFonts w:ascii="Arial" w:hAnsi="Arial" w:cs="Arial"/>
        </w:rPr>
      </w:pPr>
      <w:r w:rsidRPr="00C3546F">
        <w:rPr>
          <w:rFonts w:ascii="Arial" w:hAnsi="Arial" w:cs="Arial"/>
        </w:rPr>
        <w:t>Veškeré odhalené výztužné pruty budou opatřeny řádným antikorozním nátěrovým systémem na výztužnou ocel. Tento přípravek mohou obsahovat i spojovací můstky.</w:t>
      </w:r>
    </w:p>
    <w:p w14:paraId="05C11957" w14:textId="77777777" w:rsidR="00C3546F" w:rsidRPr="00C3546F" w:rsidRDefault="00C3546F" w:rsidP="00C3546F">
      <w:pPr>
        <w:pStyle w:val="Default"/>
        <w:numPr>
          <w:ilvl w:val="0"/>
          <w:numId w:val="15"/>
        </w:numPr>
        <w:jc w:val="both"/>
        <w:rPr>
          <w:rFonts w:ascii="Arial" w:hAnsi="Arial" w:cs="Arial"/>
        </w:rPr>
      </w:pPr>
      <w:r w:rsidRPr="00C3546F">
        <w:rPr>
          <w:rFonts w:ascii="Arial" w:hAnsi="Arial" w:cs="Arial"/>
        </w:rPr>
        <w:t>Po vyzrání antikorozního nátěru bude konstrukce celoplošně omyta tlakovou vodou o tlaku cca 15 MPa, tímto se zbaví prachu.</w:t>
      </w:r>
    </w:p>
    <w:p w14:paraId="5BF5C7E4" w14:textId="77777777" w:rsidR="00C3546F" w:rsidRPr="00C3546F" w:rsidRDefault="00C3546F" w:rsidP="00C3546F">
      <w:pPr>
        <w:pStyle w:val="Default"/>
        <w:numPr>
          <w:ilvl w:val="0"/>
          <w:numId w:val="15"/>
        </w:numPr>
        <w:jc w:val="both"/>
        <w:rPr>
          <w:rFonts w:ascii="Arial" w:hAnsi="Arial" w:cs="Arial"/>
        </w:rPr>
      </w:pPr>
      <w:r w:rsidRPr="00C3546F">
        <w:rPr>
          <w:rFonts w:ascii="Arial" w:hAnsi="Arial" w:cs="Arial"/>
        </w:rPr>
        <w:t>Na nečistot a prachu zbavenou konstrukci bude nanesen nosný spojovací můstek na betonové konstrukce a výztužnou ocel. Podkladní beton musí být před nanesením můstku řádně navlhčen, nikoli však mokrý. Zvlhčení je uvažováno štětkou, při větších plochách je možné použití tlakové vody do 8 MPa.</w:t>
      </w:r>
    </w:p>
    <w:p w14:paraId="7F0252E3" w14:textId="2337A414" w:rsidR="00C3546F" w:rsidRDefault="00C3546F" w:rsidP="00C3546F">
      <w:pPr>
        <w:pStyle w:val="Default"/>
        <w:numPr>
          <w:ilvl w:val="0"/>
          <w:numId w:val="15"/>
        </w:numPr>
        <w:jc w:val="both"/>
        <w:rPr>
          <w:rFonts w:ascii="Arial" w:hAnsi="Arial" w:cs="Arial"/>
        </w:rPr>
      </w:pPr>
      <w:r w:rsidRPr="00C3546F">
        <w:rPr>
          <w:rFonts w:ascii="Arial" w:hAnsi="Arial" w:cs="Arial"/>
        </w:rPr>
        <w:t xml:space="preserve">Celá sanovaná plocha konstrukce bude následně opatřena sanační tixotropní maltou s pevností alespoň </w:t>
      </w:r>
      <w:r w:rsidR="000954F6">
        <w:rPr>
          <w:rFonts w:ascii="Arial" w:hAnsi="Arial" w:cs="Arial"/>
        </w:rPr>
        <w:t>4</w:t>
      </w:r>
      <w:r w:rsidRPr="00C3546F">
        <w:rPr>
          <w:rFonts w:ascii="Arial" w:hAnsi="Arial" w:cs="Arial"/>
        </w:rPr>
        <w:t>0 MPa s omezeným smršťováním a s obsahem organických inhibitorů koroze. Touto hmotou bude konstrukce povrchově vyrovnána v nerovnostech do 3.</w:t>
      </w:r>
      <w:proofErr w:type="gramStart"/>
      <w:r w:rsidRPr="00C3546F">
        <w:rPr>
          <w:rFonts w:ascii="Arial" w:hAnsi="Arial" w:cs="Arial"/>
        </w:rPr>
        <w:t>0mm</w:t>
      </w:r>
      <w:proofErr w:type="gramEnd"/>
      <w:r w:rsidRPr="00C3546F">
        <w:rPr>
          <w:rFonts w:ascii="Arial" w:hAnsi="Arial" w:cs="Arial"/>
        </w:rPr>
        <w:t>.</w:t>
      </w:r>
    </w:p>
    <w:p w14:paraId="289E57FA" w14:textId="4045CF92" w:rsidR="000954F6" w:rsidRPr="0091640B" w:rsidRDefault="0091640B" w:rsidP="0091640B">
      <w:pPr>
        <w:pStyle w:val="Odstavecseseznamem"/>
        <w:numPr>
          <w:ilvl w:val="0"/>
          <w:numId w:val="15"/>
        </w:numPr>
        <w:jc w:val="both"/>
        <w:rPr>
          <w:rFonts w:ascii="Arial" w:hAnsi="Arial" w:cs="Arial"/>
        </w:rPr>
      </w:pPr>
      <w:r>
        <w:rPr>
          <w:rFonts w:ascii="Arial" w:hAnsi="Arial" w:cs="Arial"/>
        </w:rPr>
        <w:t xml:space="preserve">Dvě sanovaná žebra </w:t>
      </w:r>
      <w:r w:rsidR="000954F6" w:rsidRPr="000954F6">
        <w:rPr>
          <w:rFonts w:ascii="Arial" w:hAnsi="Arial" w:cs="Arial"/>
        </w:rPr>
        <w:t>budou posílen</w:t>
      </w:r>
      <w:r>
        <w:rPr>
          <w:rFonts w:ascii="Arial" w:hAnsi="Arial" w:cs="Arial"/>
        </w:rPr>
        <w:t>a</w:t>
      </w:r>
      <w:r w:rsidR="000954F6" w:rsidRPr="000954F6">
        <w:rPr>
          <w:rFonts w:ascii="Arial" w:hAnsi="Arial" w:cs="Arial"/>
        </w:rPr>
        <w:t xml:space="preserve"> pomocí CFRP lamel lepených na spodní části trámů. </w:t>
      </w:r>
      <w:r w:rsidR="000D29A2">
        <w:rPr>
          <w:rFonts w:ascii="Arial" w:hAnsi="Arial" w:cs="Arial"/>
        </w:rPr>
        <w:t>B</w:t>
      </w:r>
      <w:r w:rsidR="000954F6" w:rsidRPr="000954F6">
        <w:rPr>
          <w:rFonts w:ascii="Arial" w:hAnsi="Arial" w:cs="Arial"/>
        </w:rPr>
        <w:t>ud</w:t>
      </w:r>
      <w:r w:rsidR="000D29A2">
        <w:rPr>
          <w:rFonts w:ascii="Arial" w:hAnsi="Arial" w:cs="Arial"/>
        </w:rPr>
        <w:t>ou</w:t>
      </w:r>
      <w:r w:rsidR="000954F6" w:rsidRPr="000954F6">
        <w:rPr>
          <w:rFonts w:ascii="Arial" w:hAnsi="Arial" w:cs="Arial"/>
        </w:rPr>
        <w:t xml:space="preserve"> použit</w:t>
      </w:r>
      <w:r w:rsidR="000D29A2">
        <w:rPr>
          <w:rFonts w:ascii="Arial" w:hAnsi="Arial" w:cs="Arial"/>
        </w:rPr>
        <w:t>y</w:t>
      </w:r>
      <w:r w:rsidR="000954F6" w:rsidRPr="000954F6">
        <w:rPr>
          <w:rFonts w:ascii="Arial" w:hAnsi="Arial" w:cs="Arial"/>
        </w:rPr>
        <w:t xml:space="preserve"> lamel</w:t>
      </w:r>
      <w:r w:rsidR="000D29A2">
        <w:rPr>
          <w:rFonts w:ascii="Arial" w:hAnsi="Arial" w:cs="Arial"/>
        </w:rPr>
        <w:t>y</w:t>
      </w:r>
      <w:r w:rsidR="000954F6" w:rsidRPr="000954F6">
        <w:rPr>
          <w:rFonts w:ascii="Arial" w:hAnsi="Arial" w:cs="Arial"/>
        </w:rPr>
        <w:t xml:space="preserve"> typ M </w:t>
      </w:r>
      <w:r>
        <w:rPr>
          <w:rFonts w:ascii="Arial" w:hAnsi="Arial" w:cs="Arial"/>
        </w:rPr>
        <w:t>5</w:t>
      </w:r>
      <w:r w:rsidR="000954F6" w:rsidRPr="000954F6">
        <w:rPr>
          <w:rFonts w:ascii="Arial" w:hAnsi="Arial" w:cs="Arial"/>
        </w:rPr>
        <w:t>0/1.</w:t>
      </w:r>
      <w:proofErr w:type="gramStart"/>
      <w:r w:rsidR="000954F6" w:rsidRPr="000954F6">
        <w:rPr>
          <w:rFonts w:ascii="Arial" w:hAnsi="Arial" w:cs="Arial"/>
        </w:rPr>
        <w:t>4mm</w:t>
      </w:r>
      <w:proofErr w:type="gramEnd"/>
      <w:r w:rsidR="000954F6" w:rsidRPr="000954F6">
        <w:rPr>
          <w:rFonts w:ascii="Arial" w:hAnsi="Arial" w:cs="Arial"/>
        </w:rPr>
        <w:t xml:space="preserve"> (210 GPa) lepená ze spodního líce trámu. Lamely budou protipožárně ochráněny pomocí protipožárního obložení z desek např. Grenamat. Tloušťka desek bude volena dle požadované protipožární odolnosti.</w:t>
      </w:r>
    </w:p>
    <w:p w14:paraId="1732BF3C" w14:textId="77777777" w:rsidR="00C3546F" w:rsidRPr="00C3546F" w:rsidRDefault="00C3546F" w:rsidP="00C3546F">
      <w:pPr>
        <w:pStyle w:val="Default"/>
        <w:numPr>
          <w:ilvl w:val="0"/>
          <w:numId w:val="15"/>
        </w:numPr>
        <w:jc w:val="both"/>
        <w:rPr>
          <w:rFonts w:ascii="Arial" w:hAnsi="Arial" w:cs="Arial"/>
        </w:rPr>
      </w:pPr>
      <w:r w:rsidRPr="00C3546F">
        <w:rPr>
          <w:rFonts w:ascii="Arial" w:hAnsi="Arial" w:cs="Arial"/>
        </w:rPr>
        <w:t>Všechny povrchy železobetonových konstrukcí budou zahlazeny dvousložkovou vysoce kvalitní maltou pro konečné vyhlazení betonových povrchů (zejména pak ploch s trvalým kontaktem s vodou).</w:t>
      </w:r>
    </w:p>
    <w:p w14:paraId="10DF2283" w14:textId="77777777" w:rsidR="00C3546F" w:rsidRPr="00C3546F" w:rsidRDefault="00C3546F" w:rsidP="00C3546F">
      <w:pPr>
        <w:pStyle w:val="Default"/>
        <w:numPr>
          <w:ilvl w:val="0"/>
          <w:numId w:val="15"/>
        </w:numPr>
        <w:jc w:val="both"/>
        <w:rPr>
          <w:rFonts w:ascii="Arial" w:hAnsi="Arial" w:cs="Arial"/>
        </w:rPr>
      </w:pPr>
      <w:r w:rsidRPr="00C3546F">
        <w:rPr>
          <w:rFonts w:ascii="Arial" w:hAnsi="Arial" w:cs="Arial"/>
        </w:rPr>
        <w:t>Pro uzavření povrchu betonu proti pronikání vody a jako sekundární ochrana všech povrchů bude použit ochranný systémový nátěr na železobetonové konstrukce.</w:t>
      </w:r>
    </w:p>
    <w:p w14:paraId="3FD542D1" w14:textId="77777777" w:rsidR="00F229A3" w:rsidRPr="00B22F1A" w:rsidRDefault="00F229A3" w:rsidP="00F229A3">
      <w:pPr>
        <w:jc w:val="both"/>
        <w:rPr>
          <w:rFonts w:ascii="Arial" w:hAnsi="Arial" w:cs="Arial"/>
        </w:rPr>
      </w:pPr>
    </w:p>
    <w:p w14:paraId="46761F2A" w14:textId="51300D00" w:rsidR="00F837BD" w:rsidRDefault="00F837BD" w:rsidP="00AF5BE7">
      <w:pPr>
        <w:jc w:val="both"/>
        <w:rPr>
          <w:rFonts w:ascii="Arial" w:hAnsi="Arial" w:cs="Arial"/>
        </w:rPr>
      </w:pPr>
    </w:p>
    <w:p w14:paraId="3B6F9D54" w14:textId="7868281C" w:rsidR="005428AE" w:rsidRDefault="005428AE" w:rsidP="00AF5BE7">
      <w:pPr>
        <w:jc w:val="both"/>
        <w:rPr>
          <w:rFonts w:ascii="Arial" w:hAnsi="Arial" w:cs="Arial"/>
        </w:rPr>
      </w:pPr>
    </w:p>
    <w:p w14:paraId="4ED7BC9F" w14:textId="1095A459" w:rsidR="006274CA" w:rsidRDefault="006274CA" w:rsidP="00AF5BE7">
      <w:pPr>
        <w:jc w:val="both"/>
        <w:rPr>
          <w:rFonts w:ascii="Arial" w:hAnsi="Arial" w:cs="Arial"/>
        </w:rPr>
      </w:pPr>
    </w:p>
    <w:p w14:paraId="57CEAE71" w14:textId="2F070329" w:rsidR="006274CA" w:rsidRDefault="006274CA" w:rsidP="00AF5BE7">
      <w:pPr>
        <w:jc w:val="both"/>
        <w:rPr>
          <w:rFonts w:ascii="Arial" w:hAnsi="Arial" w:cs="Arial"/>
        </w:rPr>
      </w:pPr>
    </w:p>
    <w:p w14:paraId="3B111B21" w14:textId="1A4A95A9" w:rsidR="006274CA" w:rsidRDefault="006274CA" w:rsidP="00AF5BE7">
      <w:pPr>
        <w:jc w:val="both"/>
        <w:rPr>
          <w:rFonts w:ascii="Arial" w:hAnsi="Arial" w:cs="Arial"/>
        </w:rPr>
      </w:pPr>
    </w:p>
    <w:p w14:paraId="3A5C319D" w14:textId="7DE816DE" w:rsidR="006274CA" w:rsidRDefault="006274CA" w:rsidP="00AF5BE7">
      <w:pPr>
        <w:jc w:val="both"/>
        <w:rPr>
          <w:rFonts w:ascii="Arial" w:hAnsi="Arial" w:cs="Arial"/>
        </w:rPr>
      </w:pPr>
    </w:p>
    <w:p w14:paraId="4BC243C0" w14:textId="77777777" w:rsidR="006274CA" w:rsidRDefault="006274CA" w:rsidP="00AF5BE7">
      <w:pPr>
        <w:jc w:val="both"/>
        <w:rPr>
          <w:rFonts w:ascii="Arial" w:hAnsi="Arial" w:cs="Arial"/>
        </w:rPr>
      </w:pPr>
    </w:p>
    <w:p w14:paraId="7CDA64D1" w14:textId="67D70C0C" w:rsidR="00D05F80" w:rsidRPr="00CE6740" w:rsidRDefault="00D05F80" w:rsidP="00D05F80">
      <w:pPr>
        <w:jc w:val="both"/>
        <w:rPr>
          <w:rFonts w:ascii="Arial" w:hAnsi="Arial" w:cs="Arial"/>
          <w:i/>
          <w:iCs/>
          <w:u w:val="single"/>
          <w:vertAlign w:val="superscript"/>
        </w:rPr>
      </w:pPr>
      <w:r>
        <w:rPr>
          <w:rFonts w:ascii="Arial" w:hAnsi="Arial" w:cs="Arial"/>
          <w:i/>
          <w:iCs/>
          <w:u w:val="single"/>
        </w:rPr>
        <w:t>Obecné sanační zásahy v kolektoru</w:t>
      </w:r>
    </w:p>
    <w:p w14:paraId="5787D81D" w14:textId="3C3ECBC5" w:rsidR="00D05F80" w:rsidRDefault="00D05F80" w:rsidP="00D05F80">
      <w:pPr>
        <w:pStyle w:val="Odstavecseseznamem"/>
        <w:ind w:left="720"/>
        <w:jc w:val="both"/>
        <w:rPr>
          <w:rFonts w:ascii="Arial" w:hAnsi="Arial" w:cs="Arial"/>
        </w:rPr>
      </w:pPr>
    </w:p>
    <w:p w14:paraId="32FD7EE6" w14:textId="13E9D291" w:rsidR="00D05F80" w:rsidRDefault="00D05F80" w:rsidP="00D05F80">
      <w:pPr>
        <w:pStyle w:val="Odstavecseseznamem"/>
        <w:numPr>
          <w:ilvl w:val="0"/>
          <w:numId w:val="16"/>
        </w:numPr>
        <w:jc w:val="both"/>
        <w:rPr>
          <w:rFonts w:ascii="Arial" w:hAnsi="Arial" w:cs="Arial"/>
        </w:rPr>
      </w:pPr>
      <w:r>
        <w:rPr>
          <w:rFonts w:ascii="Arial" w:hAnsi="Arial" w:cs="Arial"/>
        </w:rPr>
        <w:t xml:space="preserve">Kovové vynášení profily byly v minulosti vařeny pracnami k výztužným prutům nosných stropních prvků. Tento stav je nutné napravit odstraněním navařených pracen, zabroušením svarů a sanací uvedených </w:t>
      </w:r>
      <w:proofErr w:type="gramStart"/>
      <w:r>
        <w:rPr>
          <w:rFonts w:ascii="Arial" w:hAnsi="Arial" w:cs="Arial"/>
        </w:rPr>
        <w:t>oblastí :</w:t>
      </w:r>
      <w:proofErr w:type="gramEnd"/>
    </w:p>
    <w:p w14:paraId="21CE151B" w14:textId="77777777" w:rsidR="00D05F80" w:rsidRPr="00D05F80" w:rsidRDefault="00D05F80" w:rsidP="00D05F80">
      <w:pPr>
        <w:jc w:val="both"/>
        <w:rPr>
          <w:rFonts w:ascii="Arial" w:hAnsi="Arial" w:cs="Arial"/>
        </w:rPr>
      </w:pPr>
    </w:p>
    <w:p w14:paraId="7635D828" w14:textId="77777777" w:rsidR="00D05F80" w:rsidRPr="00822A7A" w:rsidRDefault="00D05F80" w:rsidP="00D05F80">
      <w:pPr>
        <w:pStyle w:val="Default"/>
        <w:numPr>
          <w:ilvl w:val="0"/>
          <w:numId w:val="15"/>
        </w:numPr>
        <w:jc w:val="both"/>
        <w:rPr>
          <w:rFonts w:ascii="Arial" w:hAnsi="Arial" w:cs="Arial"/>
        </w:rPr>
      </w:pPr>
      <w:r w:rsidRPr="00C3546F">
        <w:rPr>
          <w:rFonts w:ascii="Arial" w:hAnsi="Arial" w:cs="Arial"/>
        </w:rPr>
        <w:t xml:space="preserve">Stávající betonové povrchy budou </w:t>
      </w:r>
      <w:r>
        <w:rPr>
          <w:rFonts w:ascii="Arial" w:hAnsi="Arial" w:cs="Arial"/>
        </w:rPr>
        <w:t>řádně mechanicky očištěny a opískovány mokrým procesem</w:t>
      </w:r>
      <w:r w:rsidRPr="00C3546F">
        <w:rPr>
          <w:rFonts w:ascii="Arial" w:hAnsi="Arial" w:cs="Arial"/>
        </w:rPr>
        <w:t xml:space="preserve">. V místech, s hlubším poškozením, budou povrchy otlučeny pneumatickými nebo elektrickými kladívky do hloubky </w:t>
      </w:r>
      <w:proofErr w:type="gramStart"/>
      <w:r w:rsidRPr="00C3546F">
        <w:rPr>
          <w:rFonts w:ascii="Arial" w:hAnsi="Arial" w:cs="Arial"/>
        </w:rPr>
        <w:t>30mm</w:t>
      </w:r>
      <w:proofErr w:type="gramEnd"/>
      <w:r w:rsidRPr="00C3546F">
        <w:rPr>
          <w:rFonts w:ascii="Arial" w:hAnsi="Arial" w:cs="Arial"/>
        </w:rPr>
        <w:t xml:space="preserve">. </w:t>
      </w:r>
    </w:p>
    <w:p w14:paraId="0AB25F82" w14:textId="77777777" w:rsidR="00D05F80" w:rsidRPr="00F837BD" w:rsidRDefault="00D05F80" w:rsidP="00D05F80">
      <w:pPr>
        <w:pStyle w:val="Default"/>
        <w:numPr>
          <w:ilvl w:val="0"/>
          <w:numId w:val="15"/>
        </w:numPr>
        <w:jc w:val="both"/>
        <w:rPr>
          <w:rFonts w:ascii="Arial" w:hAnsi="Arial" w:cs="Arial"/>
        </w:rPr>
      </w:pPr>
      <w:r w:rsidRPr="00F837BD">
        <w:rPr>
          <w:rFonts w:ascii="Arial" w:hAnsi="Arial" w:cs="Arial"/>
        </w:rPr>
        <w:t>Následně bude konstrukce kompletně ometena a vyfoukána stlačeným vzduchem.</w:t>
      </w:r>
    </w:p>
    <w:p w14:paraId="7806C422" w14:textId="77777777" w:rsidR="00D05F80" w:rsidRPr="00F837BD" w:rsidRDefault="00D05F80" w:rsidP="00D05F80">
      <w:pPr>
        <w:pStyle w:val="Default"/>
        <w:numPr>
          <w:ilvl w:val="0"/>
          <w:numId w:val="15"/>
        </w:numPr>
        <w:jc w:val="both"/>
        <w:rPr>
          <w:rFonts w:ascii="Arial" w:hAnsi="Arial" w:cs="Arial"/>
          <w:sz w:val="23"/>
          <w:szCs w:val="23"/>
        </w:rPr>
      </w:pPr>
      <w:r>
        <w:rPr>
          <w:rFonts w:ascii="Arial" w:hAnsi="Arial" w:cs="Arial"/>
        </w:rPr>
        <w:t xml:space="preserve">Stávající povrchově korodované výztužné </w:t>
      </w:r>
      <w:proofErr w:type="gramStart"/>
      <w:r>
        <w:rPr>
          <w:rFonts w:ascii="Arial" w:hAnsi="Arial" w:cs="Arial"/>
        </w:rPr>
        <w:t>pruty  budou</w:t>
      </w:r>
      <w:proofErr w:type="gramEnd"/>
      <w:r w:rsidRPr="00F837BD">
        <w:rPr>
          <w:rFonts w:ascii="Arial" w:hAnsi="Arial" w:cs="Arial"/>
        </w:rPr>
        <w:t xml:space="preserve"> zbaveny koroze otryskáním, ručně ocelovými kartáči, případně mechanicky pomocí elektrického kladívka na stupeň Sa 2.5 (odstraní se viditelné okuje, rez a jiné nečistoty, jakékoliv zbývající stopy znečištění se budou jevit pouze jako lehké skvrny ve formě ploch nebo pásů, výztuž má typickou modrou ocelovou barvu). </w:t>
      </w:r>
    </w:p>
    <w:p w14:paraId="369F3840" w14:textId="39938276" w:rsidR="00D05F80" w:rsidRDefault="00D05F80" w:rsidP="00D05F80">
      <w:pPr>
        <w:pStyle w:val="Default"/>
        <w:numPr>
          <w:ilvl w:val="0"/>
          <w:numId w:val="15"/>
        </w:numPr>
        <w:jc w:val="both"/>
        <w:rPr>
          <w:rFonts w:ascii="Arial" w:hAnsi="Arial" w:cs="Arial"/>
        </w:rPr>
      </w:pPr>
      <w:r>
        <w:rPr>
          <w:rFonts w:ascii="Arial" w:hAnsi="Arial" w:cs="Arial"/>
        </w:rPr>
        <w:t xml:space="preserve">Pro ochranu kompletní plochy podhledu stropních konstrukcí a jako nosný spojovací můstek na betonové konstrukce bude použita </w:t>
      </w:r>
      <w:r w:rsidRPr="00C96949">
        <w:rPr>
          <w:rFonts w:ascii="Arial" w:hAnsi="Arial" w:cs="Arial"/>
        </w:rPr>
        <w:t xml:space="preserve">cementová </w:t>
      </w:r>
      <w:proofErr w:type="gramStart"/>
      <w:r w:rsidRPr="00C96949">
        <w:rPr>
          <w:rFonts w:ascii="Arial" w:hAnsi="Arial" w:cs="Arial"/>
        </w:rPr>
        <w:t>1-komponentní</w:t>
      </w:r>
      <w:proofErr w:type="gramEnd"/>
      <w:r w:rsidRPr="00C96949">
        <w:rPr>
          <w:rFonts w:ascii="Arial" w:hAnsi="Arial" w:cs="Arial"/>
        </w:rPr>
        <w:t xml:space="preserve"> malta, modifikovaná polymerem, zušlechtěná</w:t>
      </w:r>
      <w:r>
        <w:rPr>
          <w:rFonts w:ascii="Arial" w:hAnsi="Arial" w:cs="Arial"/>
        </w:rPr>
        <w:t>,</w:t>
      </w:r>
      <w:r w:rsidRPr="00C96949">
        <w:rPr>
          <w:rFonts w:ascii="Arial" w:hAnsi="Arial" w:cs="Arial"/>
        </w:rPr>
        <w:t xml:space="preserve"> používaná jako adhezní můstek a ochrana výztuže proti korozi</w:t>
      </w:r>
      <w:r>
        <w:rPr>
          <w:rFonts w:ascii="Arial" w:hAnsi="Arial" w:cs="Arial"/>
        </w:rPr>
        <w:t>. Bude vždy aplikováno ve dvou vrstvách. Malta bude aplikována na řádně očištěnou a prachu zbavenou betonovou konstrukci s výztuží zbavenou korozních splodin. Následně bude spodní líc opatřen cementovou sanační jemnozrnnou reprofilační uzavírací maltou bez smrštění v tloušťce 4.0÷5.</w:t>
      </w:r>
      <w:proofErr w:type="gramStart"/>
      <w:r>
        <w:rPr>
          <w:rFonts w:ascii="Arial" w:hAnsi="Arial" w:cs="Arial"/>
        </w:rPr>
        <w:t>0mm</w:t>
      </w:r>
      <w:proofErr w:type="gramEnd"/>
      <w:r>
        <w:rPr>
          <w:rFonts w:ascii="Arial" w:hAnsi="Arial" w:cs="Arial"/>
        </w:rPr>
        <w:t>.</w:t>
      </w:r>
    </w:p>
    <w:p w14:paraId="6B00CAA5" w14:textId="14F0138A" w:rsidR="00633F68" w:rsidRDefault="00633F68" w:rsidP="00D05F80">
      <w:pPr>
        <w:pStyle w:val="Default"/>
        <w:numPr>
          <w:ilvl w:val="0"/>
          <w:numId w:val="15"/>
        </w:numPr>
        <w:jc w:val="both"/>
        <w:rPr>
          <w:rFonts w:ascii="Arial" w:hAnsi="Arial" w:cs="Arial"/>
        </w:rPr>
      </w:pPr>
      <w:r>
        <w:rPr>
          <w:rFonts w:ascii="Arial" w:hAnsi="Arial" w:cs="Arial"/>
        </w:rPr>
        <w:t xml:space="preserve">Nově je možné na stropní prvky zavěšovat pouze lehká </w:t>
      </w:r>
      <w:proofErr w:type="gramStart"/>
      <w:r>
        <w:rPr>
          <w:rFonts w:ascii="Arial" w:hAnsi="Arial" w:cs="Arial"/>
        </w:rPr>
        <w:t>břemena</w:t>
      </w:r>
      <w:proofErr w:type="gramEnd"/>
      <w:r>
        <w:rPr>
          <w:rFonts w:ascii="Arial" w:hAnsi="Arial" w:cs="Arial"/>
        </w:rPr>
        <w:t xml:space="preserve"> a to vždy a pouze pomocí chemického kotvení osazeného zboku žeber ve výšce minimálně 120mm od jejich spodního líce.</w:t>
      </w:r>
    </w:p>
    <w:p w14:paraId="592A642E" w14:textId="32310B7C" w:rsidR="00633F68" w:rsidRDefault="006274CA" w:rsidP="00633F68">
      <w:pPr>
        <w:pStyle w:val="Default"/>
        <w:jc w:val="both"/>
        <w:rPr>
          <w:rFonts w:ascii="Arial" w:hAnsi="Arial" w:cs="Arial"/>
        </w:rPr>
      </w:pPr>
      <w:r>
        <w:rPr>
          <w:noProof/>
        </w:rPr>
        <w:drawing>
          <wp:anchor distT="0" distB="0" distL="114300" distR="114300" simplePos="0" relativeHeight="251663360" behindDoc="1" locked="0" layoutInCell="1" allowOverlap="1" wp14:anchorId="7499A511" wp14:editId="404028C0">
            <wp:simplePos x="0" y="0"/>
            <wp:positionH relativeFrom="column">
              <wp:posOffset>3243580</wp:posOffset>
            </wp:positionH>
            <wp:positionV relativeFrom="paragraph">
              <wp:posOffset>182245</wp:posOffset>
            </wp:positionV>
            <wp:extent cx="2907030" cy="1668145"/>
            <wp:effectExtent l="0" t="0" r="7620" b="8255"/>
            <wp:wrapTight wrapText="bothSides">
              <wp:wrapPolygon edited="0">
                <wp:start x="0" y="0"/>
                <wp:lineTo x="0" y="21460"/>
                <wp:lineTo x="21515" y="21460"/>
                <wp:lineTo x="21515" y="0"/>
                <wp:lineTo x="0" y="0"/>
              </wp:wrapPolygon>
            </wp:wrapTight>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07030" cy="16681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1" locked="0" layoutInCell="1" allowOverlap="1" wp14:anchorId="02B331B1" wp14:editId="56FC959D">
            <wp:simplePos x="0" y="0"/>
            <wp:positionH relativeFrom="margin">
              <wp:align>left</wp:align>
            </wp:positionH>
            <wp:positionV relativeFrom="paragraph">
              <wp:posOffset>175895</wp:posOffset>
            </wp:positionV>
            <wp:extent cx="3190875" cy="2251075"/>
            <wp:effectExtent l="0" t="0" r="9525" b="0"/>
            <wp:wrapTight wrapText="bothSides">
              <wp:wrapPolygon edited="0">
                <wp:start x="0" y="0"/>
                <wp:lineTo x="0" y="21387"/>
                <wp:lineTo x="21536" y="21387"/>
                <wp:lineTo x="21536" y="0"/>
                <wp:lineTo x="0" y="0"/>
              </wp:wrapPolygon>
            </wp:wrapTight>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90875" cy="2251075"/>
                    </a:xfrm>
                    <a:prstGeom prst="rect">
                      <a:avLst/>
                    </a:prstGeom>
                  </pic:spPr>
                </pic:pic>
              </a:graphicData>
            </a:graphic>
            <wp14:sizeRelH relativeFrom="margin">
              <wp14:pctWidth>0</wp14:pctWidth>
            </wp14:sizeRelH>
            <wp14:sizeRelV relativeFrom="margin">
              <wp14:pctHeight>0</wp14:pctHeight>
            </wp14:sizeRelV>
          </wp:anchor>
        </w:drawing>
      </w:r>
    </w:p>
    <w:p w14:paraId="4D3EF31F" w14:textId="51F9FBEF" w:rsidR="00633F68" w:rsidRDefault="00633F68" w:rsidP="00633F68">
      <w:pPr>
        <w:pStyle w:val="Default"/>
        <w:jc w:val="both"/>
        <w:rPr>
          <w:rFonts w:ascii="Arial" w:hAnsi="Arial" w:cs="Arial"/>
        </w:rPr>
      </w:pPr>
    </w:p>
    <w:p w14:paraId="5C2884AE" w14:textId="44DCB941" w:rsidR="006274CA" w:rsidRDefault="006274CA" w:rsidP="00633F68">
      <w:pPr>
        <w:pStyle w:val="Default"/>
        <w:jc w:val="both"/>
        <w:rPr>
          <w:rFonts w:ascii="Arial" w:hAnsi="Arial" w:cs="Arial"/>
        </w:rPr>
      </w:pPr>
    </w:p>
    <w:p w14:paraId="0308C5DA" w14:textId="26893FBE" w:rsidR="006274CA" w:rsidRDefault="006274CA" w:rsidP="00633F68">
      <w:pPr>
        <w:pStyle w:val="Default"/>
        <w:jc w:val="both"/>
        <w:rPr>
          <w:rFonts w:ascii="Arial" w:hAnsi="Arial" w:cs="Arial"/>
        </w:rPr>
      </w:pPr>
    </w:p>
    <w:p w14:paraId="0D87840D" w14:textId="26960A0A" w:rsidR="006274CA" w:rsidRDefault="006274CA" w:rsidP="00633F68">
      <w:pPr>
        <w:pStyle w:val="Default"/>
        <w:jc w:val="both"/>
        <w:rPr>
          <w:rFonts w:ascii="Arial" w:hAnsi="Arial" w:cs="Arial"/>
        </w:rPr>
      </w:pPr>
    </w:p>
    <w:p w14:paraId="420DCF6C" w14:textId="760ED5E8" w:rsidR="006274CA" w:rsidRDefault="006274CA" w:rsidP="00633F68">
      <w:pPr>
        <w:pStyle w:val="Default"/>
        <w:jc w:val="both"/>
        <w:rPr>
          <w:rFonts w:ascii="Arial" w:hAnsi="Arial" w:cs="Arial"/>
        </w:rPr>
      </w:pPr>
    </w:p>
    <w:p w14:paraId="42E19EFB" w14:textId="4B1B2517" w:rsidR="006274CA" w:rsidRDefault="006274CA" w:rsidP="00633F68">
      <w:pPr>
        <w:pStyle w:val="Default"/>
        <w:jc w:val="both"/>
        <w:rPr>
          <w:rFonts w:ascii="Arial" w:hAnsi="Arial" w:cs="Arial"/>
        </w:rPr>
      </w:pPr>
    </w:p>
    <w:p w14:paraId="79756074" w14:textId="374A60C6" w:rsidR="00202FD3" w:rsidRPr="00202FD3" w:rsidRDefault="00202FD3" w:rsidP="00202FD3">
      <w:pPr>
        <w:pStyle w:val="Odstavecseseznamem"/>
        <w:numPr>
          <w:ilvl w:val="0"/>
          <w:numId w:val="16"/>
        </w:numPr>
        <w:jc w:val="both"/>
        <w:rPr>
          <w:rFonts w:ascii="Arial" w:hAnsi="Arial" w:cs="Arial"/>
        </w:rPr>
      </w:pPr>
      <w:r>
        <w:rPr>
          <w:rFonts w:ascii="Arial" w:hAnsi="Arial" w:cs="Arial"/>
        </w:rPr>
        <w:lastRenderedPageBreak/>
        <w:t xml:space="preserve">Pod stropní konstrukcí s nacházejí zcela korodované ocelové </w:t>
      </w:r>
      <w:proofErr w:type="gramStart"/>
      <w:r>
        <w:rPr>
          <w:rFonts w:ascii="Arial" w:hAnsi="Arial" w:cs="Arial"/>
        </w:rPr>
        <w:t>profily</w:t>
      </w:r>
      <w:r w:rsidRPr="00202FD3">
        <w:rPr>
          <w:rFonts w:ascii="Arial" w:hAnsi="Arial" w:cs="Arial"/>
        </w:rPr>
        <w:t xml:space="preserve"> :</w:t>
      </w:r>
      <w:proofErr w:type="gramEnd"/>
    </w:p>
    <w:p w14:paraId="270245DE" w14:textId="77777777" w:rsidR="00202FD3" w:rsidRPr="00D05F80" w:rsidRDefault="00202FD3" w:rsidP="00202FD3">
      <w:pPr>
        <w:jc w:val="both"/>
        <w:rPr>
          <w:rFonts w:ascii="Arial" w:hAnsi="Arial" w:cs="Arial"/>
        </w:rPr>
      </w:pPr>
    </w:p>
    <w:p w14:paraId="1D3F15B7" w14:textId="1DDCBD48" w:rsidR="00202FD3" w:rsidRDefault="00202FD3" w:rsidP="00202FD3">
      <w:pPr>
        <w:pStyle w:val="Default"/>
        <w:numPr>
          <w:ilvl w:val="0"/>
          <w:numId w:val="15"/>
        </w:numPr>
        <w:jc w:val="both"/>
        <w:rPr>
          <w:rFonts w:ascii="Arial" w:hAnsi="Arial" w:cs="Arial"/>
        </w:rPr>
      </w:pPr>
      <w:r>
        <w:rPr>
          <w:rFonts w:ascii="Arial" w:hAnsi="Arial" w:cs="Arial"/>
        </w:rPr>
        <w:t>Tyto profily je nutné odstranit</w:t>
      </w:r>
      <w:r w:rsidRPr="00C3546F">
        <w:rPr>
          <w:rFonts w:ascii="Arial" w:hAnsi="Arial" w:cs="Arial"/>
        </w:rPr>
        <w:t xml:space="preserve">. </w:t>
      </w:r>
    </w:p>
    <w:p w14:paraId="385629C8" w14:textId="1A6E32BD" w:rsidR="002B784E" w:rsidRDefault="002B784E" w:rsidP="00202FD3">
      <w:pPr>
        <w:pStyle w:val="Default"/>
        <w:numPr>
          <w:ilvl w:val="0"/>
          <w:numId w:val="15"/>
        </w:numPr>
        <w:jc w:val="both"/>
        <w:rPr>
          <w:rFonts w:ascii="Arial" w:hAnsi="Arial" w:cs="Arial"/>
        </w:rPr>
      </w:pPr>
      <w:r>
        <w:rPr>
          <w:rFonts w:ascii="Arial" w:hAnsi="Arial" w:cs="Arial"/>
        </w:rPr>
        <w:t>Profily umístěné mezi žebry je nutné mechanicky očištěny a opískováním mokrým procesem kompletně zbavit rzi a následně opatřit nátěrovým systémem.</w:t>
      </w:r>
    </w:p>
    <w:p w14:paraId="109D45B8" w14:textId="77777777" w:rsidR="002B784E" w:rsidRPr="00822A7A" w:rsidRDefault="002B784E" w:rsidP="002B784E">
      <w:pPr>
        <w:pStyle w:val="Default"/>
        <w:ind w:left="720"/>
        <w:jc w:val="both"/>
        <w:rPr>
          <w:rFonts w:ascii="Arial" w:hAnsi="Arial" w:cs="Arial"/>
        </w:rPr>
      </w:pPr>
    </w:p>
    <w:p w14:paraId="3B85D47B" w14:textId="1DF58710" w:rsidR="00D05F80" w:rsidRDefault="00202FD3" w:rsidP="00AF5BE7">
      <w:pPr>
        <w:jc w:val="both"/>
        <w:rPr>
          <w:rFonts w:ascii="Arial" w:hAnsi="Arial" w:cs="Arial"/>
        </w:rPr>
      </w:pPr>
      <w:r>
        <w:rPr>
          <w:noProof/>
        </w:rPr>
        <w:drawing>
          <wp:inline distT="0" distB="0" distL="0" distR="0" wp14:anchorId="6F4B4494" wp14:editId="14F8A81A">
            <wp:extent cx="5177396" cy="6166550"/>
            <wp:effectExtent l="0" t="0" r="4445" b="571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5180947" cy="6170780"/>
                    </a:xfrm>
                    <a:prstGeom prst="rect">
                      <a:avLst/>
                    </a:prstGeom>
                  </pic:spPr>
                </pic:pic>
              </a:graphicData>
            </a:graphic>
          </wp:inline>
        </w:drawing>
      </w:r>
    </w:p>
    <w:p w14:paraId="4F9D4429" w14:textId="5F4CC59D" w:rsidR="00D05F80" w:rsidRDefault="00D05F80" w:rsidP="00AF5BE7">
      <w:pPr>
        <w:jc w:val="both"/>
        <w:rPr>
          <w:rFonts w:ascii="Arial" w:hAnsi="Arial" w:cs="Arial"/>
        </w:rPr>
      </w:pPr>
    </w:p>
    <w:p w14:paraId="1F460762" w14:textId="5C95EAEE" w:rsidR="00D05F80" w:rsidRDefault="00D05F80" w:rsidP="00AF5BE7">
      <w:pPr>
        <w:jc w:val="both"/>
        <w:rPr>
          <w:rFonts w:ascii="Arial" w:hAnsi="Arial" w:cs="Arial"/>
        </w:rPr>
      </w:pPr>
    </w:p>
    <w:p w14:paraId="7969CF37" w14:textId="1D5F118B" w:rsidR="00F91B4F" w:rsidRPr="007E4A04" w:rsidRDefault="007E4A04" w:rsidP="00AF5BE7">
      <w:pPr>
        <w:jc w:val="both"/>
        <w:rPr>
          <w:rFonts w:ascii="Arial" w:hAnsi="Arial" w:cs="Arial"/>
          <w:b/>
          <w:u w:val="single"/>
        </w:rPr>
      </w:pPr>
      <w:r>
        <w:rPr>
          <w:rFonts w:ascii="Arial" w:hAnsi="Arial" w:cs="Arial"/>
          <w:b/>
          <w:u w:val="single"/>
        </w:rPr>
        <w:lastRenderedPageBreak/>
        <w:t>2.</w:t>
      </w:r>
      <w:r w:rsidR="006D254E">
        <w:rPr>
          <w:rFonts w:ascii="Arial" w:hAnsi="Arial" w:cs="Arial"/>
          <w:b/>
          <w:u w:val="single"/>
        </w:rPr>
        <w:t>4</w:t>
      </w:r>
      <w:r>
        <w:rPr>
          <w:rFonts w:ascii="Arial" w:hAnsi="Arial" w:cs="Arial"/>
          <w:b/>
          <w:u w:val="single"/>
        </w:rPr>
        <w:t xml:space="preserve"> </w:t>
      </w:r>
      <w:r w:rsidR="00F91B4F" w:rsidRPr="007E4A04">
        <w:rPr>
          <w:rFonts w:ascii="Arial" w:hAnsi="Arial" w:cs="Arial"/>
          <w:b/>
          <w:u w:val="single"/>
        </w:rPr>
        <w:t>Připravenost pro sanační zásahy</w:t>
      </w:r>
    </w:p>
    <w:p w14:paraId="238A93FE" w14:textId="77777777" w:rsidR="00523F49" w:rsidRDefault="00523F49" w:rsidP="00AF5BE7">
      <w:pPr>
        <w:jc w:val="both"/>
        <w:rPr>
          <w:rFonts w:ascii="Arial" w:hAnsi="Arial" w:cs="Arial"/>
        </w:rPr>
      </w:pPr>
      <w:r>
        <w:rPr>
          <w:rFonts w:ascii="Arial" w:hAnsi="Arial" w:cs="Arial"/>
        </w:rPr>
        <w:t>Veškeré skladované materiály a předměty budou ze sanovaných půdorysů vyklizeny.</w:t>
      </w:r>
    </w:p>
    <w:p w14:paraId="165C31DF" w14:textId="779546B3" w:rsidR="001752EB" w:rsidRDefault="001752EB" w:rsidP="00AF5BE7">
      <w:pPr>
        <w:jc w:val="both"/>
        <w:rPr>
          <w:rFonts w:ascii="Arial" w:hAnsi="Arial" w:cs="Arial"/>
        </w:rPr>
      </w:pPr>
      <w:r>
        <w:rPr>
          <w:rFonts w:ascii="Arial" w:hAnsi="Arial" w:cs="Arial"/>
        </w:rPr>
        <w:t>Prostory budou řádně vyčištěny</w:t>
      </w:r>
      <w:r w:rsidR="00D748F0">
        <w:rPr>
          <w:rFonts w:ascii="Arial" w:hAnsi="Arial" w:cs="Arial"/>
        </w:rPr>
        <w:t>,</w:t>
      </w:r>
      <w:r>
        <w:rPr>
          <w:rFonts w:ascii="Arial" w:hAnsi="Arial" w:cs="Arial"/>
        </w:rPr>
        <w:t xml:space="preserve"> zameteny</w:t>
      </w:r>
      <w:r w:rsidR="00D748F0">
        <w:rPr>
          <w:rFonts w:ascii="Arial" w:hAnsi="Arial" w:cs="Arial"/>
        </w:rPr>
        <w:t xml:space="preserve"> a vysáty</w:t>
      </w:r>
      <w:r w:rsidR="00822A7A">
        <w:rPr>
          <w:rFonts w:ascii="Arial" w:hAnsi="Arial" w:cs="Arial"/>
        </w:rPr>
        <w:t xml:space="preserve"> pomocí průmyslového vysavače</w:t>
      </w:r>
      <w:r w:rsidR="00D748F0">
        <w:rPr>
          <w:rFonts w:ascii="Arial" w:hAnsi="Arial" w:cs="Arial"/>
        </w:rPr>
        <w:t>.</w:t>
      </w:r>
    </w:p>
    <w:p w14:paraId="69F1ED22" w14:textId="77777777" w:rsidR="00F91B4F" w:rsidRDefault="00F91B4F" w:rsidP="00AF5BE7">
      <w:pPr>
        <w:jc w:val="both"/>
        <w:rPr>
          <w:rFonts w:ascii="Arial" w:hAnsi="Arial" w:cs="Arial"/>
        </w:rPr>
      </w:pPr>
    </w:p>
    <w:p w14:paraId="21BA4FE2" w14:textId="6CD7F541" w:rsidR="00F107B2" w:rsidRDefault="00F107B2" w:rsidP="00F107B2">
      <w:pPr>
        <w:jc w:val="both"/>
        <w:rPr>
          <w:rFonts w:ascii="Arial" w:hAnsi="Arial" w:cs="Arial"/>
        </w:rPr>
      </w:pPr>
      <w:r>
        <w:rPr>
          <w:rFonts w:ascii="Arial" w:hAnsi="Arial" w:cs="Arial"/>
        </w:rPr>
        <w:t>Očištění a spojovací můstek na spodní ploše desky</w:t>
      </w:r>
      <w:r w:rsidR="0070686D">
        <w:rPr>
          <w:rFonts w:ascii="Arial" w:hAnsi="Arial" w:cs="Arial"/>
        </w:rPr>
        <w:t>,</w:t>
      </w:r>
      <w:r>
        <w:rPr>
          <w:rFonts w:ascii="Arial" w:hAnsi="Arial" w:cs="Arial"/>
        </w:rPr>
        <w:t xml:space="preserve"> žebrech</w:t>
      </w:r>
      <w:r w:rsidR="0070686D">
        <w:rPr>
          <w:rFonts w:ascii="Arial" w:hAnsi="Arial" w:cs="Arial"/>
        </w:rPr>
        <w:t xml:space="preserve"> a </w:t>
      </w:r>
      <w:proofErr w:type="gramStart"/>
      <w:r w:rsidR="0070686D">
        <w:rPr>
          <w:rFonts w:ascii="Arial" w:hAnsi="Arial" w:cs="Arial"/>
        </w:rPr>
        <w:t>průvlacích</w:t>
      </w:r>
      <w:r>
        <w:rPr>
          <w:rFonts w:ascii="Arial" w:hAnsi="Arial" w:cs="Arial"/>
        </w:rPr>
        <w:t xml:space="preserve"> :</w:t>
      </w:r>
      <w:proofErr w:type="gramEnd"/>
    </w:p>
    <w:p w14:paraId="1303EE31" w14:textId="77777777" w:rsidR="005428AE" w:rsidRDefault="00F107B2" w:rsidP="0070686D">
      <w:pPr>
        <w:autoSpaceDE w:val="0"/>
        <w:autoSpaceDN w:val="0"/>
        <w:adjustRightInd w:val="0"/>
        <w:jc w:val="both"/>
        <w:rPr>
          <w:rFonts w:ascii="Arial" w:hAnsi="Arial" w:cs="Arial"/>
        </w:rPr>
      </w:pPr>
      <w:r>
        <w:rPr>
          <w:rFonts w:ascii="Arial" w:hAnsi="Arial" w:cs="Arial"/>
        </w:rPr>
        <w:t>Plochy budou řádně mechanicky očištěny a opískovány</w:t>
      </w:r>
      <w:r w:rsidR="00752DBC">
        <w:rPr>
          <w:rFonts w:ascii="Arial" w:hAnsi="Arial" w:cs="Arial"/>
        </w:rPr>
        <w:t xml:space="preserve"> mokrým procesem</w:t>
      </w:r>
      <w:r w:rsidR="00870ED6">
        <w:rPr>
          <w:rFonts w:ascii="Arial" w:hAnsi="Arial" w:cs="Arial"/>
        </w:rPr>
        <w:t>, bezodkladně po provedení otryskání je nutné provést pasivaci výztužných prutů</w:t>
      </w:r>
      <w:r w:rsidR="0070686D">
        <w:rPr>
          <w:rFonts w:ascii="Arial" w:hAnsi="Arial" w:cs="Arial"/>
        </w:rPr>
        <w:t xml:space="preserve"> j</w:t>
      </w:r>
      <w:r w:rsidR="0070686D" w:rsidRPr="0070686D">
        <w:rPr>
          <w:rFonts w:ascii="Arial" w:hAnsi="Arial" w:cs="Arial"/>
        </w:rPr>
        <w:t>ednosložkový</w:t>
      </w:r>
      <w:r w:rsidR="0070686D">
        <w:rPr>
          <w:rFonts w:ascii="Arial" w:hAnsi="Arial" w:cs="Arial"/>
        </w:rPr>
        <w:t xml:space="preserve">m </w:t>
      </w:r>
      <w:r w:rsidR="0070686D" w:rsidRPr="0070686D">
        <w:rPr>
          <w:rFonts w:ascii="Arial" w:hAnsi="Arial" w:cs="Arial"/>
        </w:rPr>
        <w:t>polymer-cementový nátěr</w:t>
      </w:r>
      <w:r w:rsidR="0070686D">
        <w:rPr>
          <w:rFonts w:ascii="Arial" w:hAnsi="Arial" w:cs="Arial"/>
        </w:rPr>
        <w:t>em</w:t>
      </w:r>
      <w:r w:rsidR="0070686D" w:rsidRPr="0070686D">
        <w:rPr>
          <w:rFonts w:ascii="Arial" w:hAnsi="Arial" w:cs="Arial"/>
        </w:rPr>
        <w:t xml:space="preserve"> s</w:t>
      </w:r>
      <w:r w:rsidR="0070686D">
        <w:rPr>
          <w:rFonts w:ascii="Arial" w:hAnsi="Arial" w:cs="Arial"/>
        </w:rPr>
        <w:t xml:space="preserve"> </w:t>
      </w:r>
      <w:r w:rsidR="0070686D" w:rsidRPr="0070686D">
        <w:rPr>
          <w:rFonts w:ascii="Arial" w:hAnsi="Arial" w:cs="Arial"/>
        </w:rPr>
        <w:t>aktivním inhibitorem koroze pro ochranu betonářské oce</w:t>
      </w:r>
      <w:r w:rsidR="0070686D">
        <w:rPr>
          <w:rFonts w:ascii="Arial" w:hAnsi="Arial" w:cs="Arial"/>
        </w:rPr>
        <w:t>li</w:t>
      </w:r>
      <w:r>
        <w:rPr>
          <w:rFonts w:ascii="Arial" w:hAnsi="Arial" w:cs="Arial"/>
        </w:rPr>
        <w:t xml:space="preserve">. Posléze dojde k jejich očištění tlakovým vzduchem. Následně dojde opět k vysátí celé plochy stropu a k nanesení spojovacího můstku na betonové nosné konstrukce </w:t>
      </w:r>
      <w:r w:rsidR="0070686D">
        <w:rPr>
          <w:rFonts w:ascii="Arial" w:hAnsi="Arial" w:cs="Arial"/>
        </w:rPr>
        <w:t>(případně bude spojovací můstek obsahovat reprofilační maltová směs)</w:t>
      </w:r>
      <w:r>
        <w:rPr>
          <w:rFonts w:ascii="Arial" w:hAnsi="Arial" w:cs="Arial"/>
        </w:rPr>
        <w:t xml:space="preserve">. </w:t>
      </w:r>
    </w:p>
    <w:p w14:paraId="508B60F3" w14:textId="77777777" w:rsidR="005428AE" w:rsidRDefault="005428AE" w:rsidP="0070686D">
      <w:pPr>
        <w:autoSpaceDE w:val="0"/>
        <w:autoSpaceDN w:val="0"/>
        <w:adjustRightInd w:val="0"/>
        <w:jc w:val="both"/>
        <w:rPr>
          <w:rFonts w:ascii="Arial" w:hAnsi="Arial" w:cs="Arial"/>
        </w:rPr>
      </w:pPr>
    </w:p>
    <w:p w14:paraId="03976433" w14:textId="1D9067AD" w:rsidR="00F107B2" w:rsidRDefault="00F107B2" w:rsidP="0070686D">
      <w:pPr>
        <w:autoSpaceDE w:val="0"/>
        <w:autoSpaceDN w:val="0"/>
        <w:adjustRightInd w:val="0"/>
        <w:jc w:val="both"/>
        <w:rPr>
          <w:rFonts w:ascii="Arial" w:hAnsi="Arial" w:cs="Arial"/>
        </w:rPr>
      </w:pPr>
      <w:r>
        <w:rPr>
          <w:rFonts w:ascii="Arial" w:hAnsi="Arial" w:cs="Arial"/>
        </w:rPr>
        <w:t>Budou provedeny odtrhové zkoušky pro přídržnost betonu (</w:t>
      </w:r>
      <w:r w:rsidR="005428AE">
        <w:rPr>
          <w:rFonts w:ascii="Arial" w:hAnsi="Arial" w:cs="Arial"/>
        </w:rPr>
        <w:t>4</w:t>
      </w:r>
      <w:r w:rsidR="005C27C8">
        <w:rPr>
          <w:rFonts w:ascii="Arial" w:hAnsi="Arial" w:cs="Arial"/>
        </w:rPr>
        <w:t xml:space="preserve"> kus</w:t>
      </w:r>
      <w:r w:rsidR="005428AE">
        <w:rPr>
          <w:rFonts w:ascii="Arial" w:hAnsi="Arial" w:cs="Arial"/>
        </w:rPr>
        <w:t>y</w:t>
      </w:r>
      <w:r w:rsidR="005C27C8">
        <w:rPr>
          <w:rFonts w:ascii="Arial" w:hAnsi="Arial" w:cs="Arial"/>
        </w:rPr>
        <w:t xml:space="preserve">, </w:t>
      </w:r>
      <w:r>
        <w:rPr>
          <w:rFonts w:ascii="Arial" w:hAnsi="Arial" w:cs="Arial"/>
        </w:rPr>
        <w:t>požadováno 1.50 MPa)</w:t>
      </w:r>
      <w:r w:rsidR="005428AE">
        <w:rPr>
          <w:rFonts w:ascii="Arial" w:hAnsi="Arial" w:cs="Arial"/>
        </w:rPr>
        <w:t xml:space="preserve"> pro instalaci uhlíkových lamel na dvou sanovaných žebrech.</w:t>
      </w:r>
    </w:p>
    <w:p w14:paraId="61EBBCDC" w14:textId="77777777" w:rsidR="00F107B2" w:rsidRDefault="00F107B2" w:rsidP="00AF5BE7">
      <w:pPr>
        <w:jc w:val="both"/>
        <w:rPr>
          <w:rFonts w:ascii="Arial" w:hAnsi="Arial" w:cs="Arial"/>
        </w:rPr>
      </w:pPr>
    </w:p>
    <w:p w14:paraId="6E0C8CD5" w14:textId="46DE8752" w:rsidR="00E2416C" w:rsidRPr="00497C8C" w:rsidRDefault="004C138E" w:rsidP="00E2416C">
      <w:pPr>
        <w:tabs>
          <w:tab w:val="left" w:pos="900"/>
        </w:tabs>
        <w:ind w:left="855" w:hanging="855"/>
        <w:jc w:val="both"/>
        <w:outlineLvl w:val="0"/>
        <w:rPr>
          <w:rFonts w:ascii="Arial" w:hAnsi="Arial" w:cs="Arial"/>
          <w:b/>
          <w:u w:val="single"/>
        </w:rPr>
      </w:pPr>
      <w:bookmarkStart w:id="7" w:name="_Toc102901469"/>
      <w:r>
        <w:rPr>
          <w:rFonts w:ascii="Arial" w:hAnsi="Arial" w:cs="Arial"/>
          <w:b/>
          <w:u w:val="single"/>
        </w:rPr>
        <w:t>2</w:t>
      </w:r>
      <w:r w:rsidR="00E2416C" w:rsidRPr="00497C8C">
        <w:rPr>
          <w:rFonts w:ascii="Arial" w:hAnsi="Arial" w:cs="Arial"/>
          <w:b/>
          <w:u w:val="single"/>
        </w:rPr>
        <w:t>.</w:t>
      </w:r>
      <w:r w:rsidR="00E17B5E">
        <w:rPr>
          <w:rFonts w:ascii="Arial" w:hAnsi="Arial" w:cs="Arial"/>
          <w:b/>
          <w:u w:val="single"/>
        </w:rPr>
        <w:t>5</w:t>
      </w:r>
      <w:r w:rsidR="00E2416C" w:rsidRPr="00497C8C">
        <w:rPr>
          <w:rFonts w:ascii="Arial" w:hAnsi="Arial" w:cs="Arial"/>
          <w:b/>
          <w:u w:val="single"/>
        </w:rPr>
        <w:t xml:space="preserve"> Údaje o uvažovaných zatíženích ve statickém </w:t>
      </w:r>
      <w:proofErr w:type="gramStart"/>
      <w:r w:rsidR="00E2416C" w:rsidRPr="00497C8C">
        <w:rPr>
          <w:rFonts w:ascii="Arial" w:hAnsi="Arial" w:cs="Arial"/>
          <w:b/>
          <w:u w:val="single"/>
        </w:rPr>
        <w:t>výpočtu :</w:t>
      </w:r>
      <w:bookmarkEnd w:id="7"/>
      <w:proofErr w:type="gramEnd"/>
    </w:p>
    <w:p w14:paraId="7283AFAD" w14:textId="77777777" w:rsidR="00E2416C" w:rsidRDefault="00E2416C" w:rsidP="00E2416C">
      <w:pPr>
        <w:jc w:val="both"/>
        <w:rPr>
          <w:rFonts w:ascii="Arial" w:hAnsi="Arial" w:cs="Arial"/>
        </w:rPr>
      </w:pPr>
    </w:p>
    <w:p w14:paraId="71124ED0" w14:textId="55223736" w:rsidR="00E2416C" w:rsidRDefault="00D05F80" w:rsidP="00E2416C">
      <w:pPr>
        <w:jc w:val="both"/>
        <w:rPr>
          <w:rFonts w:ascii="Arial" w:hAnsi="Arial" w:cs="Arial"/>
        </w:rPr>
      </w:pPr>
      <w:r>
        <w:rPr>
          <w:rFonts w:ascii="Arial" w:hAnsi="Arial" w:cs="Arial"/>
        </w:rPr>
        <w:t>Veškerá zatížení jsou beze změny a dochází pouze k sanacím a posílení stávajících konstrukcí.</w:t>
      </w:r>
    </w:p>
    <w:p w14:paraId="666678B2" w14:textId="77777777" w:rsidR="00E2416C" w:rsidRDefault="00E2416C" w:rsidP="00181F5E">
      <w:pPr>
        <w:jc w:val="both"/>
        <w:rPr>
          <w:rFonts w:ascii="Arial" w:hAnsi="Arial" w:cs="Arial"/>
        </w:rPr>
      </w:pPr>
    </w:p>
    <w:p w14:paraId="04313DAD" w14:textId="77777777" w:rsidR="00AA1967" w:rsidRDefault="00AA1967" w:rsidP="00181F5E">
      <w:pPr>
        <w:jc w:val="both"/>
        <w:rPr>
          <w:rFonts w:ascii="Arial" w:hAnsi="Arial" w:cs="Arial"/>
        </w:rPr>
      </w:pPr>
    </w:p>
    <w:p w14:paraId="7017D6BC" w14:textId="27024C93" w:rsidR="0072325E" w:rsidRPr="0072325E" w:rsidRDefault="004C138E" w:rsidP="0072325E">
      <w:pPr>
        <w:tabs>
          <w:tab w:val="left" w:pos="360"/>
        </w:tabs>
        <w:outlineLvl w:val="0"/>
        <w:rPr>
          <w:rFonts w:ascii="Arial" w:hAnsi="Arial" w:cs="Arial"/>
          <w:b/>
          <w:u w:val="single"/>
        </w:rPr>
      </w:pPr>
      <w:bookmarkStart w:id="8" w:name="_Toc102901470"/>
      <w:r>
        <w:rPr>
          <w:rFonts w:ascii="Arial" w:hAnsi="Arial" w:cs="Arial"/>
          <w:b/>
          <w:u w:val="single"/>
        </w:rPr>
        <w:t>2</w:t>
      </w:r>
      <w:r w:rsidR="0072325E">
        <w:rPr>
          <w:rFonts w:ascii="Arial" w:hAnsi="Arial" w:cs="Arial"/>
          <w:b/>
          <w:u w:val="single"/>
        </w:rPr>
        <w:t>.</w:t>
      </w:r>
      <w:r w:rsidR="007540E9">
        <w:rPr>
          <w:rFonts w:ascii="Arial" w:hAnsi="Arial" w:cs="Arial"/>
          <w:b/>
          <w:u w:val="single"/>
        </w:rPr>
        <w:t>6</w:t>
      </w:r>
      <w:r w:rsidR="0072325E">
        <w:rPr>
          <w:rFonts w:ascii="Arial" w:hAnsi="Arial" w:cs="Arial"/>
          <w:b/>
          <w:u w:val="single"/>
        </w:rPr>
        <w:t xml:space="preserve"> </w:t>
      </w:r>
      <w:r w:rsidR="0072325E" w:rsidRPr="0072325E">
        <w:rPr>
          <w:rFonts w:ascii="Arial" w:hAnsi="Arial" w:cs="Arial"/>
          <w:b/>
          <w:u w:val="single"/>
        </w:rPr>
        <w:t>Navržené výrobky, materiály a hlavní konstrukční prvky, údaje o požadované jakosti navržených materiálů</w:t>
      </w:r>
      <w:bookmarkEnd w:id="8"/>
      <w:r w:rsidR="0072325E" w:rsidRPr="0072325E">
        <w:rPr>
          <w:rFonts w:ascii="Arial" w:hAnsi="Arial" w:cs="Arial"/>
          <w:b/>
          <w:u w:val="single"/>
        </w:rPr>
        <w:t xml:space="preserve"> </w:t>
      </w:r>
    </w:p>
    <w:p w14:paraId="5D95CFAC" w14:textId="77777777" w:rsidR="0072325E" w:rsidRDefault="0072325E" w:rsidP="0072325E">
      <w:pPr>
        <w:ind w:left="900"/>
        <w:rPr>
          <w:rFonts w:ascii="Arial" w:hAnsi="Arial" w:cs="Arial"/>
        </w:rPr>
      </w:pPr>
    </w:p>
    <w:p w14:paraId="241CEBC8" w14:textId="27618934" w:rsidR="00CE6740" w:rsidRDefault="00CE6740" w:rsidP="00366ED2">
      <w:pPr>
        <w:rPr>
          <w:rFonts w:ascii="Arial" w:hAnsi="Arial" w:cs="Arial"/>
          <w:color w:val="333333"/>
          <w:shd w:val="clear" w:color="auto" w:fill="FFFFFF"/>
        </w:rPr>
      </w:pPr>
      <w:r>
        <w:rPr>
          <w:rFonts w:ascii="Arial" w:hAnsi="Arial" w:cs="Arial"/>
        </w:rPr>
        <w:t>O</w:t>
      </w:r>
      <w:r w:rsidRPr="00CE6740">
        <w:rPr>
          <w:rFonts w:ascii="Arial" w:hAnsi="Arial" w:cs="Arial"/>
        </w:rPr>
        <w:t xml:space="preserve">dstraňovač cementových povlaků a vápenných </w:t>
      </w:r>
      <w:proofErr w:type="gramStart"/>
      <w:r w:rsidRPr="00CE6740">
        <w:rPr>
          <w:rFonts w:ascii="Arial" w:hAnsi="Arial" w:cs="Arial"/>
        </w:rPr>
        <w:t>výkvětů</w:t>
      </w:r>
      <w:r>
        <w:rPr>
          <w:rFonts w:ascii="Arial" w:hAnsi="Arial" w:cs="Arial"/>
        </w:rPr>
        <w:t xml:space="preserve"> :</w:t>
      </w:r>
      <w:proofErr w:type="gramEnd"/>
    </w:p>
    <w:p w14:paraId="4A0AC8C7" w14:textId="63D965AF" w:rsidR="00366ED2" w:rsidRDefault="00CE6740" w:rsidP="00CE6740">
      <w:pPr>
        <w:jc w:val="both"/>
        <w:rPr>
          <w:rFonts w:ascii="Arial" w:hAnsi="Arial" w:cs="Arial"/>
        </w:rPr>
      </w:pPr>
      <w:r>
        <w:rPr>
          <w:rFonts w:ascii="Arial" w:hAnsi="Arial" w:cs="Arial"/>
          <w:color w:val="333333"/>
          <w:shd w:val="clear" w:color="auto" w:fill="FFFFFF"/>
        </w:rPr>
        <w:t>Odstraňuje skvrny a mapy od cementu, malty, vápna, mýdla a zaschlé vody, rez a vodní kámen. Ničí bakterie a brzdí jejich růst. Je šetrný vůči podkladu a snadno biologicky odbouratelný. Při slabém znečištění se ředí s vodou na 2-5 % roztok. Použitím teplé vody do +40 °C se zvýší účinek přípravku.</w:t>
      </w:r>
    </w:p>
    <w:p w14:paraId="7F50B914" w14:textId="34BB953E" w:rsidR="009E01C3" w:rsidRDefault="009E01C3" w:rsidP="000D29A2">
      <w:pPr>
        <w:jc w:val="both"/>
        <w:rPr>
          <w:rFonts w:ascii="Arial" w:hAnsi="Arial" w:cs="Arial"/>
        </w:rPr>
      </w:pPr>
    </w:p>
    <w:p w14:paraId="00BC7C5A" w14:textId="77777777" w:rsidR="000D29A2" w:rsidRPr="00EC5DE2" w:rsidRDefault="000D29A2" w:rsidP="000D29A2">
      <w:pPr>
        <w:jc w:val="both"/>
        <w:rPr>
          <w:rFonts w:ascii="Arial" w:hAnsi="Arial" w:cs="Arial"/>
        </w:rPr>
      </w:pPr>
      <w:r>
        <w:rPr>
          <w:rFonts w:ascii="Arial" w:hAnsi="Arial" w:cs="Arial"/>
        </w:rPr>
        <w:t>Reprofilační sanační vlákny vyztužená tixotropní malta v pevnosti v tlaku min. 40 MPa (po 28 dnech)</w:t>
      </w:r>
      <w:r w:rsidRPr="00EC5DE2">
        <w:rPr>
          <w:rFonts w:ascii="Arial" w:hAnsi="Arial" w:cs="Arial"/>
        </w:rPr>
        <w:t xml:space="preserve"> </w:t>
      </w:r>
      <w:r>
        <w:rPr>
          <w:rFonts w:ascii="Arial" w:hAnsi="Arial" w:cs="Arial"/>
        </w:rPr>
        <w:t xml:space="preserve">s omezeným smršťováním a </w:t>
      </w:r>
      <w:r w:rsidRPr="003943EF">
        <w:rPr>
          <w:rFonts w:ascii="Arial" w:hAnsi="Arial" w:cs="Arial"/>
        </w:rPr>
        <w:t>s obsahem organických inhibitorů koroze</w:t>
      </w:r>
      <w:r>
        <w:rPr>
          <w:rFonts w:ascii="Arial" w:hAnsi="Arial" w:cs="Arial"/>
        </w:rPr>
        <w:t>, třída R4.</w:t>
      </w:r>
    </w:p>
    <w:p w14:paraId="1B594524" w14:textId="77777777" w:rsidR="00CE6740" w:rsidRDefault="00CE6740" w:rsidP="000D29A2">
      <w:pPr>
        <w:jc w:val="both"/>
        <w:rPr>
          <w:rFonts w:ascii="Arial" w:hAnsi="Arial" w:cs="Arial"/>
        </w:rPr>
      </w:pPr>
    </w:p>
    <w:p w14:paraId="0F40FD40" w14:textId="5D06A0B3" w:rsidR="000D29A2" w:rsidRPr="00EC5DE2" w:rsidRDefault="000D29A2" w:rsidP="000D29A2">
      <w:pPr>
        <w:jc w:val="both"/>
        <w:rPr>
          <w:rFonts w:ascii="Arial" w:hAnsi="Arial" w:cs="Arial"/>
        </w:rPr>
      </w:pPr>
      <w:bookmarkStart w:id="9" w:name="_Hlk103149666"/>
      <w:r>
        <w:rPr>
          <w:rFonts w:ascii="Arial" w:hAnsi="Arial" w:cs="Arial"/>
        </w:rPr>
        <w:t>Reprofilační sanační vlákny vyztužená tixotropní malta v pevnosti v tlaku min. 20 MPa (po 28 dnech)</w:t>
      </w:r>
      <w:r w:rsidRPr="00EC5DE2">
        <w:rPr>
          <w:rFonts w:ascii="Arial" w:hAnsi="Arial" w:cs="Arial"/>
        </w:rPr>
        <w:t xml:space="preserve"> </w:t>
      </w:r>
      <w:r>
        <w:rPr>
          <w:rFonts w:ascii="Arial" w:hAnsi="Arial" w:cs="Arial"/>
        </w:rPr>
        <w:t xml:space="preserve">s omezeným smršťováním a </w:t>
      </w:r>
      <w:r w:rsidRPr="003943EF">
        <w:rPr>
          <w:rFonts w:ascii="Arial" w:hAnsi="Arial" w:cs="Arial"/>
        </w:rPr>
        <w:t>s obsahem organických inhibitorů koroze</w:t>
      </w:r>
      <w:r>
        <w:rPr>
          <w:rFonts w:ascii="Arial" w:hAnsi="Arial" w:cs="Arial"/>
        </w:rPr>
        <w:t>, třída R3.</w:t>
      </w:r>
    </w:p>
    <w:p w14:paraId="56D92E9F" w14:textId="261EC397" w:rsidR="009E01C3" w:rsidRDefault="009E01C3" w:rsidP="000D29A2">
      <w:pPr>
        <w:jc w:val="both"/>
        <w:rPr>
          <w:rFonts w:ascii="Arial" w:hAnsi="Arial" w:cs="Arial"/>
        </w:rPr>
      </w:pPr>
    </w:p>
    <w:p w14:paraId="33A0AEFA" w14:textId="02F70547" w:rsidR="000D29A2" w:rsidRDefault="000D29A2" w:rsidP="000D29A2">
      <w:pPr>
        <w:rPr>
          <w:rFonts w:ascii="Arial" w:hAnsi="Arial" w:cs="Arial"/>
        </w:rPr>
      </w:pPr>
      <w:r>
        <w:rPr>
          <w:rFonts w:ascii="Arial" w:hAnsi="Arial" w:cs="Arial"/>
        </w:rPr>
        <w:t>O</w:t>
      </w:r>
      <w:r w:rsidRPr="00246A92">
        <w:rPr>
          <w:rFonts w:ascii="Arial" w:hAnsi="Arial" w:cs="Arial"/>
        </w:rPr>
        <w:t>chranný krystalizační nátěr na železobetonové konstrukce</w:t>
      </w:r>
      <w:r w:rsidR="0090018D">
        <w:rPr>
          <w:rFonts w:ascii="Arial" w:hAnsi="Arial" w:cs="Arial"/>
        </w:rPr>
        <w:t xml:space="preserve"> (např. Xypex).</w:t>
      </w:r>
    </w:p>
    <w:bookmarkEnd w:id="9"/>
    <w:p w14:paraId="36657C78" w14:textId="77777777" w:rsidR="000D29A2" w:rsidRDefault="000D29A2" w:rsidP="000D29A2">
      <w:pPr>
        <w:rPr>
          <w:rFonts w:ascii="Arial" w:hAnsi="Arial" w:cs="Arial"/>
        </w:rPr>
      </w:pPr>
      <w:r w:rsidRPr="0007238B">
        <w:rPr>
          <w:rFonts w:ascii="Arial" w:hAnsi="Arial" w:cs="Arial"/>
        </w:rPr>
        <w:t xml:space="preserve">Ochranný systémový nátěr na železobetonové </w:t>
      </w:r>
      <w:proofErr w:type="gramStart"/>
      <w:r w:rsidRPr="0007238B">
        <w:rPr>
          <w:rFonts w:ascii="Arial" w:hAnsi="Arial" w:cs="Arial"/>
        </w:rPr>
        <w:t>konstrukce</w:t>
      </w:r>
      <w:r>
        <w:rPr>
          <w:rFonts w:ascii="Arial" w:hAnsi="Arial" w:cs="Arial"/>
        </w:rPr>
        <w:t xml:space="preserve"> :</w:t>
      </w:r>
      <w:proofErr w:type="gramEnd"/>
      <w:r>
        <w:rPr>
          <w:rFonts w:ascii="Arial" w:hAnsi="Arial" w:cs="Arial"/>
        </w:rPr>
        <w:t xml:space="preserve"> </w:t>
      </w:r>
      <w:r w:rsidRPr="00980CA0">
        <w:rPr>
          <w:rFonts w:ascii="Arial" w:hAnsi="Arial" w:cs="Arial"/>
        </w:rPr>
        <w:t>plasticko-elastick</w:t>
      </w:r>
      <w:r>
        <w:rPr>
          <w:rFonts w:ascii="Arial" w:hAnsi="Arial" w:cs="Arial"/>
        </w:rPr>
        <w:t>ý</w:t>
      </w:r>
      <w:r w:rsidRPr="00980CA0">
        <w:rPr>
          <w:rFonts w:ascii="Arial" w:hAnsi="Arial" w:cs="Arial"/>
        </w:rPr>
        <w:t xml:space="preserve"> n</w:t>
      </w:r>
      <w:r>
        <w:rPr>
          <w:rFonts w:ascii="Arial" w:hAnsi="Arial" w:cs="Arial"/>
        </w:rPr>
        <w:t>á</w:t>
      </w:r>
      <w:r w:rsidRPr="00980CA0">
        <w:rPr>
          <w:rFonts w:ascii="Arial" w:hAnsi="Arial" w:cs="Arial"/>
        </w:rPr>
        <w:t>t</w:t>
      </w:r>
      <w:r>
        <w:rPr>
          <w:rFonts w:ascii="Arial" w:hAnsi="Arial" w:cs="Arial"/>
        </w:rPr>
        <w:t>ěr na bá</w:t>
      </w:r>
      <w:r w:rsidRPr="00980CA0">
        <w:rPr>
          <w:rFonts w:ascii="Arial" w:hAnsi="Arial" w:cs="Arial"/>
        </w:rPr>
        <w:t>zi</w:t>
      </w:r>
      <w:r>
        <w:rPr>
          <w:rFonts w:ascii="Arial" w:hAnsi="Arial" w:cs="Arial"/>
        </w:rPr>
        <w:t xml:space="preserve"> </w:t>
      </w:r>
      <w:r w:rsidRPr="00980CA0">
        <w:rPr>
          <w:rFonts w:ascii="Arial" w:hAnsi="Arial" w:cs="Arial"/>
        </w:rPr>
        <w:t>akryl</w:t>
      </w:r>
      <w:r>
        <w:rPr>
          <w:rFonts w:ascii="Arial" w:hAnsi="Arial" w:cs="Arial"/>
        </w:rPr>
        <w:t>á</w:t>
      </w:r>
      <w:r w:rsidRPr="00980CA0">
        <w:rPr>
          <w:rFonts w:ascii="Arial" w:hAnsi="Arial" w:cs="Arial"/>
        </w:rPr>
        <w:t>tov</w:t>
      </w:r>
      <w:r>
        <w:rPr>
          <w:rFonts w:ascii="Arial" w:hAnsi="Arial" w:cs="Arial"/>
        </w:rPr>
        <w:t>é</w:t>
      </w:r>
      <w:r w:rsidRPr="00980CA0">
        <w:rPr>
          <w:rFonts w:ascii="Arial" w:hAnsi="Arial" w:cs="Arial"/>
        </w:rPr>
        <w:t xml:space="preserve"> disperze vytvrzuj</w:t>
      </w:r>
      <w:r>
        <w:rPr>
          <w:rFonts w:ascii="Arial" w:hAnsi="Arial" w:cs="Arial"/>
        </w:rPr>
        <w:t>í</w:t>
      </w:r>
      <w:r w:rsidRPr="00980CA0">
        <w:rPr>
          <w:rFonts w:ascii="Arial" w:hAnsi="Arial" w:cs="Arial"/>
        </w:rPr>
        <w:t>c</w:t>
      </w:r>
      <w:r>
        <w:rPr>
          <w:rFonts w:ascii="Arial" w:hAnsi="Arial" w:cs="Arial"/>
        </w:rPr>
        <w:t>í</w:t>
      </w:r>
      <w:r w:rsidRPr="00980CA0">
        <w:rPr>
          <w:rFonts w:ascii="Arial" w:hAnsi="Arial" w:cs="Arial"/>
        </w:rPr>
        <w:t xml:space="preserve"> p</w:t>
      </w:r>
      <w:r>
        <w:rPr>
          <w:rFonts w:ascii="Arial" w:hAnsi="Arial" w:cs="Arial"/>
        </w:rPr>
        <w:t>ůsobením UV zář</w:t>
      </w:r>
      <w:r w:rsidRPr="00980CA0">
        <w:rPr>
          <w:rFonts w:ascii="Arial" w:hAnsi="Arial" w:cs="Arial"/>
        </w:rPr>
        <w:t>en</w:t>
      </w:r>
      <w:r>
        <w:rPr>
          <w:rFonts w:ascii="Arial" w:hAnsi="Arial" w:cs="Arial"/>
        </w:rPr>
        <w:t>í</w:t>
      </w:r>
      <w:r w:rsidRPr="00980CA0">
        <w:rPr>
          <w:rFonts w:ascii="Arial" w:hAnsi="Arial" w:cs="Arial"/>
        </w:rPr>
        <w:t>, s vynikaj</w:t>
      </w:r>
      <w:r>
        <w:rPr>
          <w:rFonts w:ascii="Arial" w:hAnsi="Arial" w:cs="Arial"/>
        </w:rPr>
        <w:t>í</w:t>
      </w:r>
      <w:r w:rsidRPr="00980CA0">
        <w:rPr>
          <w:rFonts w:ascii="Arial" w:hAnsi="Arial" w:cs="Arial"/>
        </w:rPr>
        <w:t>c</w:t>
      </w:r>
      <w:r>
        <w:rPr>
          <w:rFonts w:ascii="Arial" w:hAnsi="Arial" w:cs="Arial"/>
        </w:rPr>
        <w:t>í</w:t>
      </w:r>
      <w:r w:rsidRPr="00980CA0">
        <w:rPr>
          <w:rFonts w:ascii="Arial" w:hAnsi="Arial" w:cs="Arial"/>
        </w:rPr>
        <w:t xml:space="preserve"> schopnost</w:t>
      </w:r>
      <w:r>
        <w:rPr>
          <w:rFonts w:ascii="Arial" w:hAnsi="Arial" w:cs="Arial"/>
        </w:rPr>
        <w:t xml:space="preserve">í </w:t>
      </w:r>
      <w:r w:rsidRPr="00980CA0">
        <w:rPr>
          <w:rFonts w:ascii="Arial" w:hAnsi="Arial" w:cs="Arial"/>
        </w:rPr>
        <w:t>p</w:t>
      </w:r>
      <w:r>
        <w:rPr>
          <w:rFonts w:ascii="Arial" w:hAnsi="Arial" w:cs="Arial"/>
        </w:rPr>
        <w:t>řemosť</w:t>
      </w:r>
      <w:r w:rsidRPr="00980CA0">
        <w:rPr>
          <w:rFonts w:ascii="Arial" w:hAnsi="Arial" w:cs="Arial"/>
        </w:rPr>
        <w:t>ovat trhliny i p</w:t>
      </w:r>
      <w:r>
        <w:rPr>
          <w:rFonts w:ascii="Arial" w:hAnsi="Arial" w:cs="Arial"/>
        </w:rPr>
        <w:t>ř</w:t>
      </w:r>
      <w:r w:rsidRPr="00980CA0">
        <w:rPr>
          <w:rFonts w:ascii="Arial" w:hAnsi="Arial" w:cs="Arial"/>
        </w:rPr>
        <w:t>i z</w:t>
      </w:r>
      <w:r>
        <w:rPr>
          <w:rFonts w:ascii="Arial" w:hAnsi="Arial" w:cs="Arial"/>
        </w:rPr>
        <w:t>áporný</w:t>
      </w:r>
      <w:r w:rsidRPr="00980CA0">
        <w:rPr>
          <w:rFonts w:ascii="Arial" w:hAnsi="Arial" w:cs="Arial"/>
        </w:rPr>
        <w:t>ch teplot</w:t>
      </w:r>
      <w:r>
        <w:rPr>
          <w:rFonts w:ascii="Arial" w:hAnsi="Arial" w:cs="Arial"/>
        </w:rPr>
        <w:t>ách :</w:t>
      </w:r>
    </w:p>
    <w:p w14:paraId="6E64E4A7" w14:textId="1630DA52" w:rsidR="000D29A2" w:rsidRDefault="000D29A2" w:rsidP="000D29A2">
      <w:pPr>
        <w:rPr>
          <w:noProof/>
        </w:rPr>
      </w:pPr>
      <w:r w:rsidRPr="00E710E8">
        <w:rPr>
          <w:noProof/>
        </w:rPr>
        <w:lastRenderedPageBreak/>
        <w:drawing>
          <wp:inline distT="0" distB="0" distL="0" distR="0" wp14:anchorId="78A6D75B" wp14:editId="0CC900D0">
            <wp:extent cx="5013325" cy="2358390"/>
            <wp:effectExtent l="0" t="0" r="0" b="38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3" cstate="print">
                      <a:extLst>
                        <a:ext uri="{28A0092B-C50C-407E-A947-70E740481C1C}">
                          <a14:useLocalDpi xmlns:a14="http://schemas.microsoft.com/office/drawing/2010/main" val="0"/>
                        </a:ext>
                      </a:extLst>
                    </a:blip>
                    <a:srcRect l="16122" t="25340" r="21922" b="22369"/>
                    <a:stretch>
                      <a:fillRect/>
                    </a:stretch>
                  </pic:blipFill>
                  <pic:spPr bwMode="auto">
                    <a:xfrm>
                      <a:off x="0" y="0"/>
                      <a:ext cx="5013325" cy="2358390"/>
                    </a:xfrm>
                    <a:prstGeom prst="rect">
                      <a:avLst/>
                    </a:prstGeom>
                    <a:noFill/>
                    <a:ln>
                      <a:noFill/>
                    </a:ln>
                  </pic:spPr>
                </pic:pic>
              </a:graphicData>
            </a:graphic>
          </wp:inline>
        </w:drawing>
      </w:r>
    </w:p>
    <w:p w14:paraId="2FA4CB70" w14:textId="77777777" w:rsidR="000D29A2" w:rsidRDefault="000D29A2" w:rsidP="000D29A2">
      <w:pPr>
        <w:ind w:hanging="12"/>
        <w:jc w:val="both"/>
        <w:rPr>
          <w:rFonts w:ascii="Arial" w:hAnsi="Arial" w:cs="Arial"/>
        </w:rPr>
      </w:pPr>
    </w:p>
    <w:p w14:paraId="601D4966" w14:textId="77777777" w:rsidR="000D29A2" w:rsidRDefault="000D29A2" w:rsidP="000D29A2">
      <w:pPr>
        <w:ind w:hanging="12"/>
        <w:jc w:val="both"/>
        <w:rPr>
          <w:rFonts w:ascii="Arial" w:hAnsi="Arial" w:cs="Arial"/>
        </w:rPr>
      </w:pPr>
      <w:r>
        <w:rPr>
          <w:rFonts w:ascii="Arial" w:hAnsi="Arial" w:cs="Arial"/>
        </w:rPr>
        <w:t>N</w:t>
      </w:r>
      <w:r w:rsidRPr="007E4AE2">
        <w:rPr>
          <w:rFonts w:ascii="Arial" w:hAnsi="Arial" w:cs="Arial"/>
        </w:rPr>
        <w:t xml:space="preserve">átěrový </w:t>
      </w:r>
      <w:proofErr w:type="gramStart"/>
      <w:r w:rsidRPr="007E4AE2">
        <w:rPr>
          <w:rFonts w:ascii="Arial" w:hAnsi="Arial" w:cs="Arial"/>
        </w:rPr>
        <w:t>systé</w:t>
      </w:r>
      <w:r>
        <w:rPr>
          <w:rFonts w:ascii="Arial" w:hAnsi="Arial" w:cs="Arial"/>
        </w:rPr>
        <w:t xml:space="preserve">m </w:t>
      </w:r>
      <w:r w:rsidRPr="007E4AE2">
        <w:rPr>
          <w:rFonts w:ascii="Arial" w:hAnsi="Arial" w:cs="Arial"/>
        </w:rPr>
        <w:t>:</w:t>
      </w:r>
      <w:proofErr w:type="gramEnd"/>
    </w:p>
    <w:p w14:paraId="5E95B35B" w14:textId="77777777" w:rsidR="000D29A2" w:rsidRPr="007E4AE2" w:rsidRDefault="000D29A2" w:rsidP="000D29A2">
      <w:pPr>
        <w:ind w:hanging="12"/>
        <w:jc w:val="both"/>
        <w:rPr>
          <w:rFonts w:ascii="Arial" w:hAnsi="Arial" w:cs="Arial"/>
        </w:rPr>
      </w:pPr>
      <w:r>
        <w:rPr>
          <w:rFonts w:ascii="Arial" w:hAnsi="Arial" w:cs="Arial"/>
        </w:rPr>
        <w:t>- Veškeré ocelové povrchy budou před prováděním nátěrů precizně zbaveny rzi a nesoudržných nátěrových hmot.</w:t>
      </w:r>
    </w:p>
    <w:p w14:paraId="300E9A14" w14:textId="77777777" w:rsidR="000D29A2" w:rsidRPr="007E4AE2" w:rsidRDefault="000D29A2" w:rsidP="000D29A2">
      <w:pPr>
        <w:ind w:hanging="12"/>
        <w:jc w:val="both"/>
        <w:rPr>
          <w:rFonts w:ascii="Arial" w:hAnsi="Arial" w:cs="Arial"/>
        </w:rPr>
      </w:pPr>
      <w:r w:rsidRPr="007E4AE2">
        <w:rPr>
          <w:rFonts w:ascii="Arial" w:hAnsi="Arial" w:cs="Arial"/>
        </w:rPr>
        <w:t>- Nátěr epoxidový kovových konstrukcí podkladový 2x.</w:t>
      </w:r>
    </w:p>
    <w:p w14:paraId="3B39B9F2" w14:textId="77777777" w:rsidR="000D29A2" w:rsidRPr="007E4AE2" w:rsidRDefault="000D29A2" w:rsidP="000D29A2">
      <w:pPr>
        <w:ind w:hanging="12"/>
        <w:jc w:val="both"/>
        <w:rPr>
          <w:rFonts w:ascii="Arial" w:hAnsi="Arial" w:cs="Arial"/>
        </w:rPr>
      </w:pPr>
      <w:r w:rsidRPr="007E4AE2">
        <w:rPr>
          <w:rFonts w:ascii="Arial" w:hAnsi="Arial" w:cs="Arial"/>
        </w:rPr>
        <w:t>- Nátěr epoxidový kovových konstrukcí základní 1x.</w:t>
      </w:r>
    </w:p>
    <w:p w14:paraId="309F5A19" w14:textId="77777777" w:rsidR="000D29A2" w:rsidRPr="007E4AE2" w:rsidRDefault="000D29A2" w:rsidP="000D29A2">
      <w:pPr>
        <w:ind w:hanging="12"/>
        <w:jc w:val="both"/>
        <w:rPr>
          <w:rFonts w:ascii="Arial" w:hAnsi="Arial" w:cs="Arial"/>
        </w:rPr>
      </w:pPr>
      <w:r w:rsidRPr="007E4AE2">
        <w:rPr>
          <w:rFonts w:ascii="Arial" w:hAnsi="Arial" w:cs="Arial"/>
        </w:rPr>
        <w:t>- Nátěr polyuretanový kovových konstrukcí krycí lak 1x.</w:t>
      </w:r>
    </w:p>
    <w:p w14:paraId="125CE9A3" w14:textId="77777777" w:rsidR="004C138E" w:rsidRDefault="004C138E" w:rsidP="00181F5E">
      <w:pPr>
        <w:jc w:val="both"/>
        <w:rPr>
          <w:rFonts w:ascii="Arial" w:hAnsi="Arial" w:cs="Arial"/>
        </w:rPr>
      </w:pPr>
    </w:p>
    <w:p w14:paraId="64DE7B6D" w14:textId="295C98DB" w:rsidR="00E2416C" w:rsidRPr="00DE4919" w:rsidRDefault="004C138E" w:rsidP="00E2416C">
      <w:pPr>
        <w:tabs>
          <w:tab w:val="left" w:pos="900"/>
        </w:tabs>
        <w:ind w:left="855" w:hanging="855"/>
        <w:jc w:val="both"/>
        <w:outlineLvl w:val="0"/>
        <w:rPr>
          <w:rFonts w:ascii="Arial" w:hAnsi="Arial" w:cs="Arial"/>
          <w:b/>
          <w:u w:val="single"/>
        </w:rPr>
      </w:pPr>
      <w:bookmarkStart w:id="10" w:name="_Toc102901471"/>
      <w:r>
        <w:rPr>
          <w:rFonts w:ascii="Arial" w:hAnsi="Arial" w:cs="Arial"/>
          <w:b/>
          <w:u w:val="single"/>
        </w:rPr>
        <w:t>2</w:t>
      </w:r>
      <w:r w:rsidR="00E2416C" w:rsidRPr="00DF081A">
        <w:rPr>
          <w:rFonts w:ascii="Arial" w:hAnsi="Arial" w:cs="Arial"/>
          <w:b/>
          <w:u w:val="single"/>
        </w:rPr>
        <w:t>.</w:t>
      </w:r>
      <w:r w:rsidR="007540E9">
        <w:rPr>
          <w:rFonts w:ascii="Arial" w:hAnsi="Arial" w:cs="Arial"/>
          <w:b/>
          <w:u w:val="single"/>
        </w:rPr>
        <w:t>7</w:t>
      </w:r>
      <w:r w:rsidR="00E2416C" w:rsidRPr="00DF081A">
        <w:rPr>
          <w:rFonts w:ascii="Arial" w:hAnsi="Arial" w:cs="Arial"/>
          <w:b/>
          <w:u w:val="single"/>
        </w:rPr>
        <w:t xml:space="preserve"> Popis netradičních technologických postupů a zvláštních požadavků na </w:t>
      </w:r>
      <w:r w:rsidR="00E2416C" w:rsidRPr="00DE4919">
        <w:rPr>
          <w:rFonts w:ascii="Arial" w:hAnsi="Arial" w:cs="Arial"/>
          <w:b/>
          <w:u w:val="single"/>
        </w:rPr>
        <w:t xml:space="preserve">provádění a jakost navržených </w:t>
      </w:r>
      <w:proofErr w:type="gramStart"/>
      <w:r w:rsidR="00E2416C" w:rsidRPr="00DE4919">
        <w:rPr>
          <w:rFonts w:ascii="Arial" w:hAnsi="Arial" w:cs="Arial"/>
          <w:b/>
          <w:u w:val="single"/>
        </w:rPr>
        <w:t>konstrukcí</w:t>
      </w:r>
      <w:r w:rsidR="00E2416C">
        <w:rPr>
          <w:rFonts w:ascii="Arial" w:hAnsi="Arial" w:cs="Arial"/>
          <w:b/>
          <w:u w:val="single"/>
        </w:rPr>
        <w:t xml:space="preserve"> :</w:t>
      </w:r>
      <w:bookmarkEnd w:id="10"/>
      <w:proofErr w:type="gramEnd"/>
    </w:p>
    <w:p w14:paraId="4631F37E" w14:textId="77777777" w:rsidR="00E2416C" w:rsidRDefault="00E2416C" w:rsidP="00E2416C">
      <w:pPr>
        <w:tabs>
          <w:tab w:val="left" w:pos="0"/>
          <w:tab w:val="left" w:pos="2160"/>
        </w:tabs>
        <w:ind w:left="900"/>
        <w:jc w:val="both"/>
        <w:rPr>
          <w:rFonts w:ascii="Arial" w:hAnsi="Arial" w:cs="Arial"/>
        </w:rPr>
      </w:pPr>
    </w:p>
    <w:p w14:paraId="0556FC06" w14:textId="01F2C02D" w:rsidR="00E2416C" w:rsidRDefault="00E2416C" w:rsidP="00E2416C">
      <w:pPr>
        <w:ind w:hanging="12"/>
        <w:jc w:val="both"/>
        <w:rPr>
          <w:rFonts w:ascii="Arial" w:hAnsi="Arial" w:cs="Arial"/>
        </w:rPr>
      </w:pPr>
      <w:r>
        <w:rPr>
          <w:rFonts w:ascii="Arial" w:hAnsi="Arial" w:cs="Arial"/>
        </w:rPr>
        <w:t>V rámci výroby jde o konstrukce vytvářené speciálními a klasickými stavebními metodami, vyžadujícími dostatečnou odbornost, preciznost provádění a zkušenost zhotovitele, který dokáže reagovat na nepředvídané skutečnosti v průběhu provádění a dodržovat dané technologické postupy.</w:t>
      </w:r>
    </w:p>
    <w:p w14:paraId="58C32529" w14:textId="1F35C759" w:rsidR="004C138E" w:rsidRDefault="004C138E" w:rsidP="00E2416C">
      <w:pPr>
        <w:ind w:hanging="12"/>
        <w:jc w:val="both"/>
        <w:rPr>
          <w:rFonts w:ascii="Arial" w:hAnsi="Arial" w:cs="Arial"/>
        </w:rPr>
      </w:pPr>
      <w:r>
        <w:rPr>
          <w:rFonts w:ascii="Arial" w:hAnsi="Arial" w:cs="Arial"/>
        </w:rPr>
        <w:t xml:space="preserve">Budoucí prostupy posilovanými a sanovanými stropními konstrukcemi nejsou v době zpracování této projektové dokumentace známy. Při pochůzce stavby bylo dohodnuto, že tyto nebudou větší jak </w:t>
      </w:r>
      <w:proofErr w:type="gramStart"/>
      <w:r>
        <w:rPr>
          <w:rFonts w:ascii="Arial" w:hAnsi="Arial" w:cs="Arial"/>
        </w:rPr>
        <w:t>80mm</w:t>
      </w:r>
      <w:proofErr w:type="gramEnd"/>
      <w:r>
        <w:rPr>
          <w:rFonts w:ascii="Arial" w:hAnsi="Arial" w:cs="Arial"/>
        </w:rPr>
        <w:t>.</w:t>
      </w:r>
    </w:p>
    <w:p w14:paraId="750F1E16" w14:textId="77777777" w:rsidR="00E2416C" w:rsidRDefault="00E2416C" w:rsidP="00E2416C">
      <w:pPr>
        <w:ind w:hanging="12"/>
        <w:jc w:val="both"/>
        <w:rPr>
          <w:rFonts w:ascii="Arial" w:hAnsi="Arial" w:cs="Arial"/>
        </w:rPr>
      </w:pPr>
    </w:p>
    <w:p w14:paraId="60021CC3" w14:textId="77777777" w:rsidR="00E2416C" w:rsidRPr="00BD15FF" w:rsidRDefault="00E2416C" w:rsidP="00E2416C">
      <w:pPr>
        <w:ind w:hanging="12"/>
        <w:jc w:val="both"/>
        <w:rPr>
          <w:rFonts w:ascii="Arial" w:hAnsi="Arial" w:cs="Arial"/>
          <w:b/>
        </w:rPr>
      </w:pPr>
      <w:r w:rsidRPr="00BD15FF">
        <w:rPr>
          <w:rFonts w:ascii="Arial" w:hAnsi="Arial" w:cs="Arial"/>
          <w:b/>
        </w:rPr>
        <w:t xml:space="preserve">PŘI NÁSTUPU VYBRANÉHO ZHOTOVITELE NA STAVBU BUDE DOHODNUT MONITORING JEHO PRACOVNÍ ČINNOSTI SPOLU S VYBRANÝM TDI. MONITORING BUDE KONTROLOVAT A ODSOUHLASOVAT </w:t>
      </w:r>
      <w:r w:rsidR="00060A13">
        <w:rPr>
          <w:rFonts w:ascii="Arial" w:hAnsi="Arial" w:cs="Arial"/>
          <w:b/>
        </w:rPr>
        <w:t>VŠECHNY FÁZE A ODKRYTÉ PRVKY STAVBY</w:t>
      </w:r>
      <w:r w:rsidRPr="00BD15FF">
        <w:rPr>
          <w:rFonts w:ascii="Arial" w:hAnsi="Arial" w:cs="Arial"/>
          <w:b/>
        </w:rPr>
        <w:t>.</w:t>
      </w:r>
    </w:p>
    <w:p w14:paraId="4C165EE6" w14:textId="77777777" w:rsidR="00E2416C" w:rsidRDefault="00E2416C" w:rsidP="00E2416C">
      <w:pPr>
        <w:ind w:hanging="12"/>
        <w:jc w:val="both"/>
        <w:rPr>
          <w:rFonts w:ascii="Arial" w:hAnsi="Arial" w:cs="Arial"/>
        </w:rPr>
      </w:pPr>
    </w:p>
    <w:p w14:paraId="11437347" w14:textId="7C127EFD" w:rsidR="00E2416C" w:rsidRPr="00DF081A" w:rsidRDefault="004F4E64" w:rsidP="00E2416C">
      <w:pPr>
        <w:tabs>
          <w:tab w:val="left" w:pos="900"/>
        </w:tabs>
        <w:ind w:left="855" w:hanging="855"/>
        <w:jc w:val="both"/>
        <w:outlineLvl w:val="0"/>
        <w:rPr>
          <w:rFonts w:ascii="Arial" w:hAnsi="Arial" w:cs="Arial"/>
          <w:b/>
          <w:u w:val="single"/>
        </w:rPr>
      </w:pPr>
      <w:bookmarkStart w:id="11" w:name="_Toc102901472"/>
      <w:r>
        <w:rPr>
          <w:rFonts w:ascii="Arial" w:hAnsi="Arial" w:cs="Arial"/>
          <w:b/>
          <w:u w:val="single"/>
        </w:rPr>
        <w:t>2</w:t>
      </w:r>
      <w:r w:rsidR="00E2416C" w:rsidRPr="00DF081A">
        <w:rPr>
          <w:rFonts w:ascii="Arial" w:hAnsi="Arial" w:cs="Arial"/>
          <w:b/>
          <w:u w:val="single"/>
        </w:rPr>
        <w:t>.</w:t>
      </w:r>
      <w:r w:rsidR="007540E9">
        <w:rPr>
          <w:rFonts w:ascii="Arial" w:hAnsi="Arial" w:cs="Arial"/>
          <w:b/>
          <w:u w:val="single"/>
        </w:rPr>
        <w:t>8</w:t>
      </w:r>
      <w:r w:rsidR="00E2416C" w:rsidRPr="00DF081A">
        <w:rPr>
          <w:rFonts w:ascii="Arial" w:hAnsi="Arial" w:cs="Arial"/>
          <w:b/>
          <w:u w:val="single"/>
        </w:rPr>
        <w:t xml:space="preserve"> </w:t>
      </w:r>
      <w:r w:rsidR="00E2416C">
        <w:rPr>
          <w:rFonts w:ascii="Arial" w:hAnsi="Arial" w:cs="Arial"/>
          <w:b/>
          <w:u w:val="single"/>
        </w:rPr>
        <w:t xml:space="preserve">Zajištění stavební </w:t>
      </w:r>
      <w:proofErr w:type="gramStart"/>
      <w:r w:rsidR="00E2416C">
        <w:rPr>
          <w:rFonts w:ascii="Arial" w:hAnsi="Arial" w:cs="Arial"/>
          <w:b/>
          <w:u w:val="single"/>
        </w:rPr>
        <w:t>jámy</w:t>
      </w:r>
      <w:r w:rsidR="00E2416C" w:rsidRPr="00DF081A">
        <w:rPr>
          <w:rFonts w:ascii="Arial" w:hAnsi="Arial" w:cs="Arial"/>
          <w:b/>
          <w:u w:val="single"/>
        </w:rPr>
        <w:t xml:space="preserve"> :</w:t>
      </w:r>
      <w:bookmarkEnd w:id="11"/>
      <w:proofErr w:type="gramEnd"/>
    </w:p>
    <w:p w14:paraId="63AA1679" w14:textId="77777777" w:rsidR="00E2416C" w:rsidRDefault="00E2416C" w:rsidP="00E2416C">
      <w:pPr>
        <w:ind w:hanging="12"/>
        <w:jc w:val="both"/>
        <w:rPr>
          <w:rFonts w:ascii="Arial" w:hAnsi="Arial" w:cs="Arial"/>
        </w:rPr>
      </w:pPr>
      <w:r>
        <w:rPr>
          <w:rFonts w:ascii="Arial" w:hAnsi="Arial" w:cs="Arial"/>
        </w:rPr>
        <w:t xml:space="preserve">Stavební jáma </w:t>
      </w:r>
      <w:r w:rsidR="00060A13">
        <w:rPr>
          <w:rFonts w:ascii="Arial" w:hAnsi="Arial" w:cs="Arial"/>
        </w:rPr>
        <w:t>ne</w:t>
      </w:r>
      <w:r>
        <w:rPr>
          <w:rFonts w:ascii="Arial" w:hAnsi="Arial" w:cs="Arial"/>
        </w:rPr>
        <w:t xml:space="preserve">bude vytvářena. </w:t>
      </w:r>
    </w:p>
    <w:p w14:paraId="0F2D1C31" w14:textId="25DB32F1" w:rsidR="00E2416C" w:rsidRDefault="00E2416C" w:rsidP="00E2416C">
      <w:pPr>
        <w:ind w:hanging="12"/>
        <w:jc w:val="both"/>
        <w:rPr>
          <w:rFonts w:ascii="Arial" w:hAnsi="Arial" w:cs="Arial"/>
        </w:rPr>
      </w:pPr>
    </w:p>
    <w:p w14:paraId="653E2163" w14:textId="1B93CB01" w:rsidR="007540E9" w:rsidRDefault="007540E9" w:rsidP="00E2416C">
      <w:pPr>
        <w:ind w:hanging="12"/>
        <w:jc w:val="both"/>
        <w:rPr>
          <w:rFonts w:ascii="Arial" w:hAnsi="Arial" w:cs="Arial"/>
        </w:rPr>
      </w:pPr>
    </w:p>
    <w:p w14:paraId="0FDF9865" w14:textId="77777777" w:rsidR="007540E9" w:rsidRDefault="007540E9" w:rsidP="00E2416C">
      <w:pPr>
        <w:ind w:hanging="12"/>
        <w:jc w:val="both"/>
        <w:rPr>
          <w:rFonts w:ascii="Arial" w:hAnsi="Arial" w:cs="Arial"/>
        </w:rPr>
      </w:pPr>
    </w:p>
    <w:p w14:paraId="509F3D6C" w14:textId="6AC86BC4" w:rsidR="00E2416C" w:rsidRDefault="004F4E64" w:rsidP="00E2416C">
      <w:pPr>
        <w:jc w:val="both"/>
        <w:rPr>
          <w:rFonts w:ascii="Arial" w:hAnsi="Arial" w:cs="Arial"/>
          <w:b/>
          <w:u w:val="single"/>
        </w:rPr>
      </w:pPr>
      <w:r>
        <w:rPr>
          <w:rFonts w:ascii="Arial" w:hAnsi="Arial" w:cs="Arial"/>
          <w:b/>
          <w:u w:val="single"/>
        </w:rPr>
        <w:lastRenderedPageBreak/>
        <w:t>2</w:t>
      </w:r>
      <w:r w:rsidR="00E2416C">
        <w:rPr>
          <w:rFonts w:ascii="Arial" w:hAnsi="Arial" w:cs="Arial"/>
          <w:b/>
          <w:u w:val="single"/>
        </w:rPr>
        <w:t>.</w:t>
      </w:r>
      <w:r w:rsidR="007540E9">
        <w:rPr>
          <w:rFonts w:ascii="Arial" w:hAnsi="Arial" w:cs="Arial"/>
          <w:b/>
          <w:u w:val="single"/>
        </w:rPr>
        <w:t>9</w:t>
      </w:r>
      <w:r w:rsidR="00E2416C">
        <w:rPr>
          <w:rFonts w:ascii="Arial" w:hAnsi="Arial" w:cs="Arial"/>
          <w:b/>
          <w:u w:val="single"/>
        </w:rPr>
        <w:t xml:space="preserve"> </w:t>
      </w:r>
      <w:r w:rsidR="00E2416C" w:rsidRPr="00DE4919">
        <w:rPr>
          <w:rFonts w:ascii="Arial" w:hAnsi="Arial" w:cs="Arial"/>
          <w:b/>
          <w:u w:val="single"/>
        </w:rPr>
        <w:t xml:space="preserve">Stanovení požadovaných kontrol zakrývaných konstrukcí a případných </w:t>
      </w:r>
      <w:r w:rsidR="00E2416C" w:rsidRPr="00DE4919">
        <w:rPr>
          <w:rFonts w:ascii="Arial" w:hAnsi="Arial" w:cs="Arial"/>
          <w:b/>
          <w:u w:val="single"/>
        </w:rPr>
        <w:tab/>
        <w:t xml:space="preserve">kontrolních měření a </w:t>
      </w:r>
      <w:proofErr w:type="gramStart"/>
      <w:r w:rsidR="00E2416C" w:rsidRPr="00DE4919">
        <w:rPr>
          <w:rFonts w:ascii="Arial" w:hAnsi="Arial" w:cs="Arial"/>
          <w:b/>
          <w:u w:val="single"/>
        </w:rPr>
        <w:t>zkoušek</w:t>
      </w:r>
      <w:r w:rsidR="00E2416C">
        <w:rPr>
          <w:rFonts w:ascii="Arial" w:hAnsi="Arial" w:cs="Arial"/>
          <w:b/>
          <w:u w:val="single"/>
        </w:rPr>
        <w:t xml:space="preserve"> :</w:t>
      </w:r>
      <w:proofErr w:type="gramEnd"/>
    </w:p>
    <w:p w14:paraId="080425DD" w14:textId="77777777" w:rsidR="00E2416C" w:rsidRPr="00DE4919" w:rsidRDefault="00E2416C" w:rsidP="00E2416C">
      <w:pPr>
        <w:jc w:val="both"/>
        <w:rPr>
          <w:rFonts w:ascii="Arial" w:hAnsi="Arial" w:cs="Arial"/>
          <w:b/>
          <w:u w:val="single"/>
        </w:rPr>
      </w:pPr>
    </w:p>
    <w:p w14:paraId="222D49A8" w14:textId="77777777" w:rsidR="00E2416C" w:rsidRDefault="00E2416C" w:rsidP="00E2416C">
      <w:pPr>
        <w:suppressAutoHyphens/>
        <w:ind w:left="540"/>
        <w:rPr>
          <w:rFonts w:ascii="Arial" w:hAnsi="Arial" w:cs="Arial"/>
          <w:b/>
        </w:rPr>
      </w:pPr>
      <w:r>
        <w:rPr>
          <w:rFonts w:ascii="Arial" w:hAnsi="Arial" w:cs="Arial"/>
          <w:b/>
        </w:rPr>
        <w:t>Observační metoda</w:t>
      </w:r>
    </w:p>
    <w:p w14:paraId="3E6F789D" w14:textId="77777777" w:rsidR="00E2416C" w:rsidRDefault="00E2416C" w:rsidP="00E2416C">
      <w:pPr>
        <w:tabs>
          <w:tab w:val="left" w:pos="900"/>
        </w:tabs>
        <w:ind w:left="900"/>
        <w:jc w:val="both"/>
        <w:rPr>
          <w:rFonts w:ascii="Arial" w:hAnsi="Arial" w:cs="Arial"/>
        </w:rPr>
      </w:pPr>
    </w:p>
    <w:p w14:paraId="5572FCEB" w14:textId="77777777" w:rsidR="00E2416C" w:rsidRDefault="00E2416C" w:rsidP="00E2416C">
      <w:pPr>
        <w:tabs>
          <w:tab w:val="left" w:pos="900"/>
        </w:tabs>
        <w:ind w:left="900"/>
        <w:jc w:val="both"/>
        <w:rPr>
          <w:rFonts w:ascii="Arial" w:hAnsi="Arial" w:cs="Arial"/>
        </w:rPr>
      </w:pPr>
      <w:r>
        <w:rPr>
          <w:rFonts w:ascii="Arial" w:hAnsi="Arial" w:cs="Arial"/>
        </w:rPr>
        <w:t xml:space="preserve">V rámci stavební výroby budou přímo při provádění sledovány a </w:t>
      </w:r>
      <w:proofErr w:type="gramStart"/>
      <w:r>
        <w:rPr>
          <w:rFonts w:ascii="Arial" w:hAnsi="Arial" w:cs="Arial"/>
        </w:rPr>
        <w:t>kontrolovány :</w:t>
      </w:r>
      <w:proofErr w:type="gramEnd"/>
    </w:p>
    <w:p w14:paraId="20D1AAD9" w14:textId="77777777" w:rsidR="00E2416C" w:rsidRDefault="006009B6" w:rsidP="00E2416C">
      <w:pPr>
        <w:numPr>
          <w:ilvl w:val="0"/>
          <w:numId w:val="9"/>
        </w:numPr>
        <w:tabs>
          <w:tab w:val="left" w:pos="900"/>
        </w:tabs>
        <w:jc w:val="both"/>
        <w:rPr>
          <w:rFonts w:ascii="Arial" w:hAnsi="Arial" w:cs="Arial"/>
        </w:rPr>
      </w:pPr>
      <w:r>
        <w:rPr>
          <w:rFonts w:ascii="Arial" w:hAnsi="Arial" w:cs="Arial"/>
        </w:rPr>
        <w:t>Odkrytí a uklizení konstrukcí od prachu a nečistot.</w:t>
      </w:r>
    </w:p>
    <w:p w14:paraId="269402ED" w14:textId="425694EE" w:rsidR="00E2416C" w:rsidRDefault="006009B6" w:rsidP="00E2416C">
      <w:pPr>
        <w:numPr>
          <w:ilvl w:val="0"/>
          <w:numId w:val="9"/>
        </w:numPr>
        <w:tabs>
          <w:tab w:val="left" w:pos="900"/>
        </w:tabs>
        <w:jc w:val="both"/>
        <w:rPr>
          <w:rFonts w:ascii="Arial" w:hAnsi="Arial" w:cs="Arial"/>
        </w:rPr>
      </w:pPr>
      <w:r>
        <w:rPr>
          <w:rFonts w:ascii="Arial" w:hAnsi="Arial" w:cs="Arial"/>
        </w:rPr>
        <w:t>Odkrytí podhledu stropů</w:t>
      </w:r>
      <w:r w:rsidR="00B259EB">
        <w:rPr>
          <w:rFonts w:ascii="Arial" w:hAnsi="Arial" w:cs="Arial"/>
        </w:rPr>
        <w:t xml:space="preserve"> a stěn</w:t>
      </w:r>
      <w:r w:rsidR="00E2416C">
        <w:rPr>
          <w:rFonts w:ascii="Arial" w:hAnsi="Arial" w:cs="Arial"/>
        </w:rPr>
        <w:t>.</w:t>
      </w:r>
    </w:p>
    <w:p w14:paraId="7C7A31A0" w14:textId="77777777" w:rsidR="00E2416C" w:rsidRPr="007622E1" w:rsidRDefault="00E2416C" w:rsidP="00E2416C">
      <w:pPr>
        <w:numPr>
          <w:ilvl w:val="0"/>
          <w:numId w:val="9"/>
        </w:numPr>
        <w:tabs>
          <w:tab w:val="left" w:pos="900"/>
        </w:tabs>
        <w:jc w:val="both"/>
        <w:rPr>
          <w:rFonts w:ascii="Arial" w:hAnsi="Arial" w:cs="Arial"/>
        </w:rPr>
      </w:pPr>
      <w:r>
        <w:rPr>
          <w:rFonts w:ascii="Arial" w:hAnsi="Arial" w:cs="Arial"/>
        </w:rPr>
        <w:t xml:space="preserve">Provedení </w:t>
      </w:r>
      <w:r w:rsidR="006009B6">
        <w:rPr>
          <w:rFonts w:ascii="Arial" w:hAnsi="Arial" w:cs="Arial"/>
        </w:rPr>
        <w:t>spojovacích můstků</w:t>
      </w:r>
      <w:r>
        <w:rPr>
          <w:rFonts w:ascii="Arial" w:hAnsi="Arial" w:cs="Arial"/>
        </w:rPr>
        <w:t>.</w:t>
      </w:r>
    </w:p>
    <w:p w14:paraId="7503FBCC" w14:textId="3FA74443" w:rsidR="006009B6" w:rsidRDefault="006009B6" w:rsidP="006009B6">
      <w:pPr>
        <w:numPr>
          <w:ilvl w:val="0"/>
          <w:numId w:val="9"/>
        </w:numPr>
        <w:tabs>
          <w:tab w:val="left" w:pos="900"/>
        </w:tabs>
        <w:jc w:val="both"/>
        <w:rPr>
          <w:rFonts w:ascii="Arial" w:hAnsi="Arial" w:cs="Arial"/>
        </w:rPr>
      </w:pPr>
      <w:r>
        <w:rPr>
          <w:rFonts w:ascii="Arial" w:hAnsi="Arial" w:cs="Arial"/>
        </w:rPr>
        <w:t>Reprofilace stropních</w:t>
      </w:r>
      <w:r w:rsidR="007540E9">
        <w:rPr>
          <w:rFonts w:ascii="Arial" w:hAnsi="Arial" w:cs="Arial"/>
        </w:rPr>
        <w:t xml:space="preserve"> a stěnových</w:t>
      </w:r>
      <w:r>
        <w:rPr>
          <w:rFonts w:ascii="Arial" w:hAnsi="Arial" w:cs="Arial"/>
        </w:rPr>
        <w:t xml:space="preserve"> prvků.</w:t>
      </w:r>
    </w:p>
    <w:p w14:paraId="34DFA4FD" w14:textId="5C87074F" w:rsidR="006009B6" w:rsidRDefault="00B259EB" w:rsidP="00E2416C">
      <w:pPr>
        <w:numPr>
          <w:ilvl w:val="0"/>
          <w:numId w:val="9"/>
        </w:numPr>
        <w:tabs>
          <w:tab w:val="left" w:pos="900"/>
        </w:tabs>
        <w:jc w:val="both"/>
        <w:rPr>
          <w:rFonts w:ascii="Arial" w:hAnsi="Arial" w:cs="Arial"/>
        </w:rPr>
      </w:pPr>
      <w:r>
        <w:rPr>
          <w:rFonts w:ascii="Arial" w:hAnsi="Arial" w:cs="Arial"/>
        </w:rPr>
        <w:t>Posílení prvků uhlíkovými lamelami</w:t>
      </w:r>
      <w:r w:rsidR="006009B6">
        <w:rPr>
          <w:rFonts w:ascii="Arial" w:hAnsi="Arial" w:cs="Arial"/>
        </w:rPr>
        <w:t>.</w:t>
      </w:r>
    </w:p>
    <w:p w14:paraId="5D96B6BB" w14:textId="43305444" w:rsidR="00E2416C" w:rsidRDefault="00E2416C" w:rsidP="00E2416C">
      <w:pPr>
        <w:tabs>
          <w:tab w:val="left" w:pos="900"/>
        </w:tabs>
        <w:ind w:left="405"/>
        <w:jc w:val="both"/>
        <w:rPr>
          <w:rFonts w:ascii="Arial" w:hAnsi="Arial" w:cs="Arial"/>
        </w:rPr>
      </w:pPr>
      <w:r>
        <w:rPr>
          <w:rFonts w:ascii="Arial" w:hAnsi="Arial" w:cs="Arial"/>
        </w:rPr>
        <w:t>Výše uvedené skutečnosti budou zhodnoceny a v případě potřeby budou konstrukce podrobeny změně nebo odsouhlaseny. Zhotovitel povede záznamový deník s výše uvedenými náležitostmi Observační metody.</w:t>
      </w:r>
    </w:p>
    <w:p w14:paraId="79ED0317" w14:textId="77777777" w:rsidR="00E2416C" w:rsidRDefault="00E2416C" w:rsidP="00E2416C">
      <w:pPr>
        <w:ind w:hanging="12"/>
        <w:jc w:val="both"/>
        <w:rPr>
          <w:rFonts w:ascii="Arial" w:hAnsi="Arial" w:cs="Arial"/>
        </w:rPr>
      </w:pPr>
    </w:p>
    <w:p w14:paraId="149C7D6C" w14:textId="77777777" w:rsidR="003462CB" w:rsidRDefault="003462CB" w:rsidP="00E2416C">
      <w:pPr>
        <w:ind w:hanging="12"/>
        <w:jc w:val="both"/>
        <w:rPr>
          <w:rFonts w:ascii="Arial" w:hAnsi="Arial" w:cs="Arial"/>
        </w:rPr>
      </w:pPr>
    </w:p>
    <w:p w14:paraId="528459A5" w14:textId="1FBF9836" w:rsidR="00E2416C" w:rsidRPr="00DF081A" w:rsidRDefault="004F4E64" w:rsidP="00E2416C">
      <w:pPr>
        <w:tabs>
          <w:tab w:val="left" w:pos="900"/>
        </w:tabs>
        <w:ind w:left="855" w:hanging="855"/>
        <w:jc w:val="both"/>
        <w:outlineLvl w:val="0"/>
        <w:rPr>
          <w:rFonts w:ascii="Arial" w:hAnsi="Arial" w:cs="Arial"/>
          <w:b/>
          <w:u w:val="single"/>
        </w:rPr>
      </w:pPr>
      <w:bookmarkStart w:id="12" w:name="_Toc102901473"/>
      <w:r>
        <w:rPr>
          <w:rFonts w:ascii="Arial" w:hAnsi="Arial" w:cs="Arial"/>
          <w:b/>
          <w:u w:val="single"/>
        </w:rPr>
        <w:t>2</w:t>
      </w:r>
      <w:r w:rsidR="00E2416C" w:rsidRPr="00DF081A">
        <w:rPr>
          <w:rFonts w:ascii="Arial" w:hAnsi="Arial" w:cs="Arial"/>
          <w:b/>
          <w:u w:val="single"/>
        </w:rPr>
        <w:t>.</w:t>
      </w:r>
      <w:r>
        <w:rPr>
          <w:rFonts w:ascii="Arial" w:hAnsi="Arial" w:cs="Arial"/>
          <w:b/>
          <w:u w:val="single"/>
        </w:rPr>
        <w:t>1</w:t>
      </w:r>
      <w:r w:rsidR="00B259EB">
        <w:rPr>
          <w:rFonts w:ascii="Arial" w:hAnsi="Arial" w:cs="Arial"/>
          <w:b/>
          <w:u w:val="single"/>
        </w:rPr>
        <w:t>0</w:t>
      </w:r>
      <w:r w:rsidR="00E2416C" w:rsidRPr="00DF081A">
        <w:rPr>
          <w:rFonts w:ascii="Arial" w:hAnsi="Arial" w:cs="Arial"/>
          <w:b/>
          <w:u w:val="single"/>
        </w:rPr>
        <w:t xml:space="preserve"> </w:t>
      </w:r>
      <w:r w:rsidR="00E2416C">
        <w:rPr>
          <w:rFonts w:ascii="Arial" w:hAnsi="Arial" w:cs="Arial"/>
          <w:b/>
          <w:u w:val="single"/>
        </w:rPr>
        <w:t xml:space="preserve">Popis konstrukce, jejího současného stavu, technologický postup s upozorněním na nutná opatření k zachování stability a únosnosti vlastní konstrukce, případně bezprostředně sousedících </w:t>
      </w:r>
      <w:proofErr w:type="gramStart"/>
      <w:r w:rsidR="00E2416C">
        <w:rPr>
          <w:rFonts w:ascii="Arial" w:hAnsi="Arial" w:cs="Arial"/>
          <w:b/>
          <w:u w:val="single"/>
        </w:rPr>
        <w:t>objektů</w:t>
      </w:r>
      <w:r w:rsidR="00E2416C" w:rsidRPr="00DF081A">
        <w:rPr>
          <w:rFonts w:ascii="Arial" w:hAnsi="Arial" w:cs="Arial"/>
          <w:b/>
          <w:u w:val="single"/>
        </w:rPr>
        <w:t xml:space="preserve"> :</w:t>
      </w:r>
      <w:bookmarkEnd w:id="12"/>
      <w:proofErr w:type="gramEnd"/>
    </w:p>
    <w:p w14:paraId="3A6FFEBC" w14:textId="77777777" w:rsidR="00E2416C" w:rsidRDefault="00E2416C" w:rsidP="00E2416C">
      <w:pPr>
        <w:ind w:hanging="12"/>
        <w:jc w:val="both"/>
        <w:rPr>
          <w:rFonts w:ascii="Arial" w:hAnsi="Arial" w:cs="Arial"/>
        </w:rPr>
      </w:pPr>
      <w:r>
        <w:rPr>
          <w:rFonts w:ascii="Arial" w:hAnsi="Arial" w:cs="Arial"/>
        </w:rPr>
        <w:t xml:space="preserve">Viz. </w:t>
      </w:r>
      <w:r w:rsidR="000319FA">
        <w:rPr>
          <w:rFonts w:ascii="Arial" w:hAnsi="Arial" w:cs="Arial"/>
        </w:rPr>
        <w:t>výše</w:t>
      </w:r>
      <w:r>
        <w:rPr>
          <w:rFonts w:ascii="Arial" w:hAnsi="Arial" w:cs="Arial"/>
        </w:rPr>
        <w:t>.</w:t>
      </w:r>
    </w:p>
    <w:p w14:paraId="758C4C6F" w14:textId="77777777" w:rsidR="00E2416C" w:rsidRDefault="00E2416C" w:rsidP="00E2416C">
      <w:pPr>
        <w:ind w:hanging="12"/>
        <w:jc w:val="both"/>
        <w:rPr>
          <w:rFonts w:ascii="Arial" w:hAnsi="Arial" w:cs="Arial"/>
        </w:rPr>
      </w:pPr>
    </w:p>
    <w:p w14:paraId="225D2BDF" w14:textId="52606AA1" w:rsidR="00E2416C" w:rsidRPr="00DE4919" w:rsidRDefault="004F4E64" w:rsidP="00E2416C">
      <w:pPr>
        <w:tabs>
          <w:tab w:val="left" w:pos="900"/>
        </w:tabs>
        <w:ind w:left="855" w:hanging="855"/>
        <w:jc w:val="both"/>
        <w:outlineLvl w:val="0"/>
        <w:rPr>
          <w:rFonts w:ascii="Arial" w:hAnsi="Arial" w:cs="Arial"/>
          <w:b/>
          <w:u w:val="single"/>
        </w:rPr>
      </w:pPr>
      <w:bookmarkStart w:id="13" w:name="_Toc102901474"/>
      <w:r>
        <w:rPr>
          <w:rFonts w:ascii="Arial" w:hAnsi="Arial" w:cs="Arial"/>
          <w:b/>
          <w:u w:val="single"/>
        </w:rPr>
        <w:t>2</w:t>
      </w:r>
      <w:r w:rsidR="00E2416C">
        <w:rPr>
          <w:rFonts w:ascii="Arial" w:hAnsi="Arial" w:cs="Arial"/>
          <w:b/>
          <w:u w:val="single"/>
        </w:rPr>
        <w:t>.</w:t>
      </w:r>
      <w:r>
        <w:rPr>
          <w:rFonts w:ascii="Arial" w:hAnsi="Arial" w:cs="Arial"/>
          <w:b/>
          <w:u w:val="single"/>
        </w:rPr>
        <w:t>1</w:t>
      </w:r>
      <w:r w:rsidR="00B259EB">
        <w:rPr>
          <w:rFonts w:ascii="Arial" w:hAnsi="Arial" w:cs="Arial"/>
          <w:b/>
          <w:u w:val="single"/>
        </w:rPr>
        <w:t>1</w:t>
      </w:r>
      <w:r w:rsidR="00E2416C" w:rsidRPr="00DF081A">
        <w:rPr>
          <w:rFonts w:ascii="Arial" w:hAnsi="Arial" w:cs="Arial"/>
          <w:b/>
          <w:u w:val="single"/>
        </w:rPr>
        <w:t xml:space="preserve"> </w:t>
      </w:r>
      <w:r w:rsidR="00E2416C">
        <w:rPr>
          <w:rFonts w:ascii="Arial" w:hAnsi="Arial" w:cs="Arial"/>
          <w:b/>
          <w:u w:val="single"/>
        </w:rPr>
        <w:t>P</w:t>
      </w:r>
      <w:r w:rsidR="00E2416C" w:rsidRPr="00DF081A">
        <w:rPr>
          <w:rFonts w:ascii="Arial" w:hAnsi="Arial" w:cs="Arial"/>
          <w:b/>
          <w:u w:val="single"/>
        </w:rPr>
        <w:t xml:space="preserve">ožadavky na </w:t>
      </w:r>
      <w:r w:rsidR="00E2416C">
        <w:rPr>
          <w:rFonts w:ascii="Arial" w:hAnsi="Arial" w:cs="Arial"/>
          <w:b/>
          <w:u w:val="single"/>
        </w:rPr>
        <w:t>vypracování</w:t>
      </w:r>
      <w:r w:rsidR="00E2416C" w:rsidRPr="00DF081A">
        <w:rPr>
          <w:rFonts w:ascii="Arial" w:hAnsi="Arial" w:cs="Arial"/>
          <w:b/>
          <w:u w:val="single"/>
        </w:rPr>
        <w:t xml:space="preserve"> dokumentace zajišťované </w:t>
      </w:r>
      <w:r w:rsidR="00E2416C" w:rsidRPr="00DE4919">
        <w:rPr>
          <w:rFonts w:ascii="Arial" w:hAnsi="Arial" w:cs="Arial"/>
          <w:b/>
          <w:u w:val="single"/>
        </w:rPr>
        <w:t>zhotovitelem</w:t>
      </w:r>
      <w:r w:rsidR="00E2416C">
        <w:rPr>
          <w:rFonts w:ascii="Arial" w:hAnsi="Arial" w:cs="Arial"/>
          <w:b/>
          <w:u w:val="single"/>
        </w:rPr>
        <w:t xml:space="preserve"> </w:t>
      </w:r>
      <w:proofErr w:type="gramStart"/>
      <w:r w:rsidR="00E2416C">
        <w:rPr>
          <w:rFonts w:ascii="Arial" w:hAnsi="Arial" w:cs="Arial"/>
          <w:b/>
          <w:u w:val="single"/>
        </w:rPr>
        <w:t>stavby :</w:t>
      </w:r>
      <w:bookmarkEnd w:id="13"/>
      <w:proofErr w:type="gramEnd"/>
    </w:p>
    <w:p w14:paraId="6B68D311" w14:textId="77777777" w:rsidR="00E2416C" w:rsidRDefault="00E2416C" w:rsidP="00E2416C">
      <w:pPr>
        <w:jc w:val="both"/>
        <w:rPr>
          <w:rFonts w:ascii="Arial" w:hAnsi="Arial" w:cs="Arial"/>
        </w:rPr>
      </w:pPr>
    </w:p>
    <w:p w14:paraId="2F7610D6" w14:textId="26E9DFB3" w:rsidR="00E2416C" w:rsidRDefault="00E2416C" w:rsidP="00E2416C">
      <w:pPr>
        <w:jc w:val="both"/>
        <w:rPr>
          <w:rFonts w:ascii="Arial" w:hAnsi="Arial" w:cs="Arial"/>
        </w:rPr>
      </w:pPr>
      <w:r>
        <w:rPr>
          <w:rFonts w:ascii="Arial" w:hAnsi="Arial" w:cs="Arial"/>
        </w:rPr>
        <w:t xml:space="preserve">Provedení a umístění konkrétních detailů a jejich změn bude navrženo v rámci typových postupů vybraného výrobce a dodavatele systému v návaznosti na aktuální zjištěné skutečnosti při provádění. Přesné umístění </w:t>
      </w:r>
      <w:r w:rsidR="00B259EB">
        <w:rPr>
          <w:rFonts w:ascii="Arial" w:hAnsi="Arial" w:cs="Arial"/>
        </w:rPr>
        <w:t xml:space="preserve">externích </w:t>
      </w:r>
      <w:r w:rsidR="000319FA">
        <w:rPr>
          <w:rFonts w:ascii="Arial" w:hAnsi="Arial" w:cs="Arial"/>
        </w:rPr>
        <w:t>výztuží</w:t>
      </w:r>
      <w:r>
        <w:rPr>
          <w:rFonts w:ascii="Arial" w:hAnsi="Arial" w:cs="Arial"/>
        </w:rPr>
        <w:t xml:space="preserve"> bude podléhat aktuálnímu stavu na stavbě.</w:t>
      </w:r>
    </w:p>
    <w:p w14:paraId="5F70BDAD" w14:textId="77777777" w:rsidR="00E2416C" w:rsidRDefault="00E2416C" w:rsidP="00E2416C">
      <w:pPr>
        <w:tabs>
          <w:tab w:val="left" w:pos="900"/>
        </w:tabs>
        <w:jc w:val="both"/>
        <w:rPr>
          <w:rFonts w:ascii="Arial" w:hAnsi="Arial" w:cs="Arial"/>
        </w:rPr>
      </w:pPr>
      <w:r>
        <w:rPr>
          <w:rFonts w:ascii="Arial" w:hAnsi="Arial" w:cs="Arial"/>
        </w:rPr>
        <w:t>Zhotovitel stavby zpracuje předávací dokumentaci i s podrobnou fotodokumentací přiloženou na datovém nosiči.</w:t>
      </w:r>
    </w:p>
    <w:p w14:paraId="0329912F" w14:textId="77777777" w:rsidR="00E2416C" w:rsidRDefault="00E2416C" w:rsidP="00E2416C">
      <w:pPr>
        <w:tabs>
          <w:tab w:val="left" w:pos="900"/>
        </w:tabs>
        <w:jc w:val="both"/>
        <w:rPr>
          <w:rFonts w:ascii="Arial" w:hAnsi="Arial" w:cs="Arial"/>
        </w:rPr>
      </w:pPr>
      <w:r>
        <w:rPr>
          <w:rFonts w:ascii="Arial" w:hAnsi="Arial" w:cs="Arial"/>
        </w:rPr>
        <w:t>Hodnoty únosností budou splněny jejich řádným provedením a kontrolami v průběhu provádění.</w:t>
      </w:r>
    </w:p>
    <w:p w14:paraId="6CB36ACC" w14:textId="77777777" w:rsidR="00E2416C" w:rsidRDefault="00E2416C" w:rsidP="00E2416C">
      <w:pPr>
        <w:ind w:hanging="12"/>
        <w:jc w:val="both"/>
        <w:rPr>
          <w:rFonts w:ascii="Arial" w:hAnsi="Arial" w:cs="Arial"/>
        </w:rPr>
      </w:pPr>
    </w:p>
    <w:p w14:paraId="3A151331" w14:textId="745729D6" w:rsidR="00E2416C" w:rsidRPr="00DF081A" w:rsidRDefault="004F4E64" w:rsidP="00E2416C">
      <w:pPr>
        <w:tabs>
          <w:tab w:val="left" w:pos="900"/>
        </w:tabs>
        <w:ind w:left="855" w:hanging="855"/>
        <w:jc w:val="both"/>
        <w:outlineLvl w:val="0"/>
        <w:rPr>
          <w:rFonts w:ascii="Arial" w:hAnsi="Arial" w:cs="Arial"/>
          <w:b/>
          <w:u w:val="single"/>
        </w:rPr>
      </w:pPr>
      <w:bookmarkStart w:id="14" w:name="_Toc102901475"/>
      <w:r>
        <w:rPr>
          <w:rFonts w:ascii="Arial" w:hAnsi="Arial" w:cs="Arial"/>
          <w:b/>
          <w:u w:val="single"/>
        </w:rPr>
        <w:t>2</w:t>
      </w:r>
      <w:r w:rsidR="00E2416C" w:rsidRPr="00DF081A">
        <w:rPr>
          <w:rFonts w:ascii="Arial" w:hAnsi="Arial" w:cs="Arial"/>
          <w:b/>
          <w:u w:val="single"/>
        </w:rPr>
        <w:t>.</w:t>
      </w:r>
      <w:r>
        <w:rPr>
          <w:rFonts w:ascii="Arial" w:hAnsi="Arial" w:cs="Arial"/>
          <w:b/>
          <w:u w:val="single"/>
        </w:rPr>
        <w:t>1</w:t>
      </w:r>
      <w:r w:rsidR="00B259EB">
        <w:rPr>
          <w:rFonts w:ascii="Arial" w:hAnsi="Arial" w:cs="Arial"/>
          <w:b/>
          <w:u w:val="single"/>
        </w:rPr>
        <w:t>2</w:t>
      </w:r>
      <w:r w:rsidR="00E2416C" w:rsidRPr="00DF081A">
        <w:rPr>
          <w:rFonts w:ascii="Arial" w:hAnsi="Arial" w:cs="Arial"/>
          <w:b/>
          <w:u w:val="single"/>
        </w:rPr>
        <w:t xml:space="preserve"> Požadavky na </w:t>
      </w:r>
      <w:r w:rsidR="00E2416C">
        <w:rPr>
          <w:rFonts w:ascii="Arial" w:hAnsi="Arial" w:cs="Arial"/>
          <w:b/>
          <w:u w:val="single"/>
        </w:rPr>
        <w:t>požární ochranu</w:t>
      </w:r>
      <w:r w:rsidR="00E2416C" w:rsidRPr="00DF081A">
        <w:rPr>
          <w:rFonts w:ascii="Arial" w:hAnsi="Arial" w:cs="Arial"/>
          <w:b/>
          <w:u w:val="single"/>
        </w:rPr>
        <w:t xml:space="preserve"> </w:t>
      </w:r>
      <w:proofErr w:type="gramStart"/>
      <w:r w:rsidR="00E2416C" w:rsidRPr="00DF081A">
        <w:rPr>
          <w:rFonts w:ascii="Arial" w:hAnsi="Arial" w:cs="Arial"/>
          <w:b/>
          <w:u w:val="single"/>
        </w:rPr>
        <w:t>konstrukcí :</w:t>
      </w:r>
      <w:bookmarkEnd w:id="14"/>
      <w:proofErr w:type="gramEnd"/>
    </w:p>
    <w:p w14:paraId="558E0BC0" w14:textId="77777777" w:rsidR="00E2416C" w:rsidRDefault="00E2416C" w:rsidP="00E2416C">
      <w:pPr>
        <w:tabs>
          <w:tab w:val="left" w:pos="0"/>
          <w:tab w:val="left" w:pos="2160"/>
        </w:tabs>
        <w:jc w:val="both"/>
        <w:rPr>
          <w:rFonts w:ascii="Arial" w:hAnsi="Arial" w:cs="Arial"/>
        </w:rPr>
      </w:pPr>
    </w:p>
    <w:p w14:paraId="4565B37E" w14:textId="77777777" w:rsidR="00E2416C" w:rsidRDefault="000319FA" w:rsidP="00E2416C">
      <w:pPr>
        <w:ind w:hanging="12"/>
        <w:jc w:val="both"/>
        <w:rPr>
          <w:rFonts w:ascii="Arial" w:hAnsi="Arial" w:cs="Arial"/>
        </w:rPr>
      </w:pPr>
      <w:r>
        <w:rPr>
          <w:rFonts w:ascii="Arial" w:hAnsi="Arial" w:cs="Arial"/>
        </w:rPr>
        <w:t>Viz. samostatná část PD zpracovávaná odlišným podnikatelským subjektem</w:t>
      </w:r>
      <w:r w:rsidR="00E2416C">
        <w:rPr>
          <w:rFonts w:ascii="Arial" w:hAnsi="Arial" w:cs="Arial"/>
        </w:rPr>
        <w:t xml:space="preserve">. Navržené konstrukce nezvyšují požární zatížení objektu jako celku ani jeho části. </w:t>
      </w:r>
    </w:p>
    <w:p w14:paraId="69A3D471" w14:textId="77777777" w:rsidR="00E2416C" w:rsidRDefault="00E2416C" w:rsidP="00E2416C">
      <w:pPr>
        <w:ind w:hanging="12"/>
        <w:jc w:val="both"/>
        <w:rPr>
          <w:rFonts w:ascii="Arial" w:hAnsi="Arial" w:cs="Arial"/>
        </w:rPr>
      </w:pPr>
    </w:p>
    <w:p w14:paraId="4D19F3ED" w14:textId="707799F0" w:rsidR="00E2416C" w:rsidRPr="00DE4919" w:rsidRDefault="004F4E64" w:rsidP="00E2416C">
      <w:pPr>
        <w:jc w:val="both"/>
        <w:rPr>
          <w:rFonts w:ascii="Arial" w:hAnsi="Arial" w:cs="Arial"/>
          <w:b/>
          <w:u w:val="single"/>
        </w:rPr>
      </w:pPr>
      <w:r>
        <w:rPr>
          <w:rFonts w:ascii="Arial" w:hAnsi="Arial" w:cs="Arial"/>
          <w:b/>
          <w:u w:val="single"/>
        </w:rPr>
        <w:t>2</w:t>
      </w:r>
      <w:r w:rsidR="00E2416C">
        <w:rPr>
          <w:rFonts w:ascii="Arial" w:hAnsi="Arial" w:cs="Arial"/>
          <w:b/>
          <w:u w:val="single"/>
        </w:rPr>
        <w:t>.</w:t>
      </w:r>
      <w:r>
        <w:rPr>
          <w:rFonts w:ascii="Arial" w:hAnsi="Arial" w:cs="Arial"/>
          <w:b/>
          <w:u w:val="single"/>
        </w:rPr>
        <w:t>1</w:t>
      </w:r>
      <w:r w:rsidR="00B259EB">
        <w:rPr>
          <w:rFonts w:ascii="Arial" w:hAnsi="Arial" w:cs="Arial"/>
          <w:b/>
          <w:u w:val="single"/>
        </w:rPr>
        <w:t>3</w:t>
      </w:r>
      <w:r w:rsidR="00E2416C">
        <w:rPr>
          <w:rFonts w:ascii="Arial" w:hAnsi="Arial" w:cs="Arial"/>
          <w:b/>
          <w:u w:val="single"/>
        </w:rPr>
        <w:t xml:space="preserve"> </w:t>
      </w:r>
      <w:r w:rsidR="00E2416C" w:rsidRPr="00DE4919">
        <w:rPr>
          <w:rFonts w:ascii="Arial" w:hAnsi="Arial" w:cs="Arial"/>
          <w:b/>
          <w:u w:val="single"/>
        </w:rPr>
        <w:t xml:space="preserve">Uspořádání a bezpečnost staveniště z hlediska ochrany veřejných </w:t>
      </w:r>
      <w:proofErr w:type="gramStart"/>
      <w:r w:rsidR="00E2416C" w:rsidRPr="00DE4919">
        <w:rPr>
          <w:rFonts w:ascii="Arial" w:hAnsi="Arial" w:cs="Arial"/>
          <w:b/>
          <w:u w:val="single"/>
        </w:rPr>
        <w:t>zájmů</w:t>
      </w:r>
      <w:r w:rsidR="00E2416C">
        <w:rPr>
          <w:rFonts w:ascii="Arial" w:hAnsi="Arial" w:cs="Arial"/>
          <w:b/>
          <w:u w:val="single"/>
        </w:rPr>
        <w:t xml:space="preserve"> :</w:t>
      </w:r>
      <w:proofErr w:type="gramEnd"/>
    </w:p>
    <w:p w14:paraId="77AFB51E" w14:textId="77777777" w:rsidR="00E2416C" w:rsidRDefault="00E2416C" w:rsidP="00E2416C">
      <w:pPr>
        <w:jc w:val="both"/>
        <w:rPr>
          <w:rFonts w:ascii="Arial" w:hAnsi="Arial" w:cs="Arial"/>
        </w:rPr>
      </w:pPr>
    </w:p>
    <w:p w14:paraId="2AC440ED" w14:textId="5DD77210" w:rsidR="00E2416C" w:rsidRDefault="00E2416C" w:rsidP="00E2416C">
      <w:pPr>
        <w:jc w:val="both"/>
        <w:rPr>
          <w:rFonts w:ascii="Arial" w:hAnsi="Arial" w:cs="Arial"/>
        </w:rPr>
      </w:pPr>
      <w:r>
        <w:rPr>
          <w:rFonts w:ascii="Arial" w:hAnsi="Arial" w:cs="Arial"/>
        </w:rPr>
        <w:t xml:space="preserve">Stavba bude řádně zabezpečena v rámci zařízení staveniště, zabezpečením vstupu na staveniště jen povolaným osobám a instruováním pracovníky zhotovitele. Přesná bezpečnostní opatření budou zadána vnitřním uspořádáním a předpisy Objednatele před podpisem smlouvy Zhotovitelem. Stavba bude kryta za </w:t>
      </w:r>
      <w:r w:rsidR="003462CB">
        <w:rPr>
          <w:rFonts w:ascii="Arial" w:hAnsi="Arial" w:cs="Arial"/>
        </w:rPr>
        <w:t>tuhým a pevným bedněním.</w:t>
      </w:r>
    </w:p>
    <w:p w14:paraId="5FB05FD3" w14:textId="77777777" w:rsidR="00E2416C" w:rsidRDefault="00E2416C" w:rsidP="00E2416C">
      <w:pPr>
        <w:pStyle w:val="Nadpis4"/>
        <w:jc w:val="left"/>
        <w:rPr>
          <w:rFonts w:ascii="Arial" w:hAnsi="Arial" w:cs="Arial"/>
          <w:u w:val="single"/>
        </w:rPr>
      </w:pPr>
      <w:r>
        <w:rPr>
          <w:rFonts w:ascii="Arial" w:hAnsi="Arial" w:cs="Arial"/>
          <w:u w:val="single"/>
        </w:rPr>
        <w:lastRenderedPageBreak/>
        <w:t>PLÁN KONTROLY SPOLEHLIVOSTI KONSTRUKCÍ</w:t>
      </w:r>
    </w:p>
    <w:p w14:paraId="0C591220" w14:textId="77777777" w:rsidR="00E2416C" w:rsidRDefault="00E2416C" w:rsidP="00E2416C">
      <w:pPr>
        <w:widowControl w:val="0"/>
        <w:autoSpaceDE w:val="0"/>
        <w:autoSpaceDN w:val="0"/>
        <w:adjustRightInd w:val="0"/>
        <w:jc w:val="both"/>
        <w:rPr>
          <w:rFonts w:ascii="Arial" w:hAnsi="Arial" w:cs="Arial"/>
          <w:bCs/>
          <w:color w:val="000000"/>
        </w:rPr>
      </w:pPr>
      <w:r>
        <w:rPr>
          <w:rFonts w:ascii="Arial" w:hAnsi="Arial" w:cs="Arial"/>
          <w:bCs/>
          <w:color w:val="000000"/>
        </w:rPr>
        <w:t>Prohlídky stavby budou činěny na vyzvání Objednatele v rámci Autorského dozoru. Prohlídky dokončené stavby budou prováděny pravidelně v rámci udržovacích prací, minimálně však 1x ročně majitelem nemovitosti po dobu statického působení prvků.</w:t>
      </w:r>
    </w:p>
    <w:p w14:paraId="6970F3C8" w14:textId="77777777" w:rsidR="00E2416C" w:rsidRDefault="00E2416C" w:rsidP="00E2416C">
      <w:pPr>
        <w:pStyle w:val="Nadpis4"/>
        <w:jc w:val="left"/>
        <w:rPr>
          <w:rFonts w:ascii="Arial" w:hAnsi="Arial" w:cs="Arial"/>
          <w:u w:val="single"/>
        </w:rPr>
      </w:pPr>
      <w:r>
        <w:rPr>
          <w:rFonts w:ascii="Arial" w:hAnsi="Arial" w:cs="Arial"/>
          <w:u w:val="single"/>
        </w:rPr>
        <w:t>PLÁN KONTROLNÍCH PROHLÍDEK STAVBY</w:t>
      </w:r>
    </w:p>
    <w:p w14:paraId="2D45324C" w14:textId="77777777" w:rsidR="00E2416C" w:rsidRDefault="00E2416C" w:rsidP="00E2416C">
      <w:pPr>
        <w:jc w:val="both"/>
        <w:rPr>
          <w:rFonts w:ascii="Arial" w:hAnsi="Arial" w:cs="Arial"/>
        </w:rPr>
      </w:pPr>
      <w:r>
        <w:rPr>
          <w:rFonts w:ascii="Arial" w:hAnsi="Arial" w:cs="Arial"/>
        </w:rPr>
        <w:t>Kontroly budou prováděny pravidelně zástupcem stavebníka (TDI, SÚ), který bude práce na stavbě přebírat.</w:t>
      </w:r>
    </w:p>
    <w:p w14:paraId="52A76400" w14:textId="77777777" w:rsidR="00E2416C" w:rsidRDefault="00E2416C" w:rsidP="00E2416C">
      <w:pPr>
        <w:rPr>
          <w:rFonts w:ascii="Arial" w:hAnsi="Arial" w:cs="Arial"/>
        </w:rPr>
      </w:pPr>
      <w:r>
        <w:rPr>
          <w:rFonts w:ascii="Arial" w:hAnsi="Arial" w:cs="Arial"/>
        </w:rPr>
        <w:t>Na stavbě bude průběžně uložen a řádně vyplňován Stavební deník dle vyhlášky č. 499/2006 Sb.</w:t>
      </w:r>
    </w:p>
    <w:p w14:paraId="7AB43E65" w14:textId="77777777" w:rsidR="00E2416C" w:rsidRPr="009A1AD7" w:rsidRDefault="00E2416C" w:rsidP="00E2416C"/>
    <w:p w14:paraId="24ED6229" w14:textId="77777777" w:rsidR="00B34F5B" w:rsidRDefault="00B34F5B" w:rsidP="00B34F5B">
      <w:pPr>
        <w:numPr>
          <w:ilvl w:val="0"/>
          <w:numId w:val="9"/>
        </w:numPr>
        <w:tabs>
          <w:tab w:val="left" w:pos="900"/>
        </w:tabs>
        <w:jc w:val="both"/>
        <w:rPr>
          <w:rFonts w:ascii="Arial" w:hAnsi="Arial" w:cs="Arial"/>
        </w:rPr>
      </w:pPr>
      <w:r>
        <w:rPr>
          <w:rFonts w:ascii="Arial" w:hAnsi="Arial" w:cs="Arial"/>
        </w:rPr>
        <w:t>Odkrytí a uklizení konstrukcí od prachu a nečistot.</w:t>
      </w:r>
    </w:p>
    <w:p w14:paraId="41DB881A" w14:textId="77777777" w:rsidR="00B34F5B" w:rsidRDefault="00B34F5B" w:rsidP="00B34F5B">
      <w:pPr>
        <w:numPr>
          <w:ilvl w:val="0"/>
          <w:numId w:val="9"/>
        </w:numPr>
        <w:tabs>
          <w:tab w:val="left" w:pos="900"/>
        </w:tabs>
        <w:jc w:val="both"/>
        <w:rPr>
          <w:rFonts w:ascii="Arial" w:hAnsi="Arial" w:cs="Arial"/>
        </w:rPr>
      </w:pPr>
      <w:r>
        <w:rPr>
          <w:rFonts w:ascii="Arial" w:hAnsi="Arial" w:cs="Arial"/>
        </w:rPr>
        <w:t>Odkrytí podhledu stropů a stěn.</w:t>
      </w:r>
    </w:p>
    <w:p w14:paraId="1E0112AE" w14:textId="77777777" w:rsidR="00B34F5B" w:rsidRPr="007622E1" w:rsidRDefault="00B34F5B" w:rsidP="00B34F5B">
      <w:pPr>
        <w:numPr>
          <w:ilvl w:val="0"/>
          <w:numId w:val="9"/>
        </w:numPr>
        <w:tabs>
          <w:tab w:val="left" w:pos="900"/>
        </w:tabs>
        <w:jc w:val="both"/>
        <w:rPr>
          <w:rFonts w:ascii="Arial" w:hAnsi="Arial" w:cs="Arial"/>
        </w:rPr>
      </w:pPr>
      <w:r>
        <w:rPr>
          <w:rFonts w:ascii="Arial" w:hAnsi="Arial" w:cs="Arial"/>
        </w:rPr>
        <w:t>Provedení spojovacích můstků.</w:t>
      </w:r>
    </w:p>
    <w:p w14:paraId="2A3670C2" w14:textId="77777777" w:rsidR="00B34F5B" w:rsidRDefault="00B34F5B" w:rsidP="00B34F5B">
      <w:pPr>
        <w:numPr>
          <w:ilvl w:val="0"/>
          <w:numId w:val="9"/>
        </w:numPr>
        <w:tabs>
          <w:tab w:val="left" w:pos="900"/>
        </w:tabs>
        <w:jc w:val="both"/>
        <w:rPr>
          <w:rFonts w:ascii="Arial" w:hAnsi="Arial" w:cs="Arial"/>
        </w:rPr>
      </w:pPr>
      <w:r>
        <w:rPr>
          <w:rFonts w:ascii="Arial" w:hAnsi="Arial" w:cs="Arial"/>
        </w:rPr>
        <w:t>Reprofilace stropních a stěnových prvků.</w:t>
      </w:r>
    </w:p>
    <w:p w14:paraId="7ACDC914" w14:textId="05908A43" w:rsidR="00E2416C" w:rsidRDefault="00B34F5B" w:rsidP="00B34F5B">
      <w:pPr>
        <w:widowControl w:val="0"/>
        <w:autoSpaceDE w:val="0"/>
        <w:autoSpaceDN w:val="0"/>
        <w:adjustRightInd w:val="0"/>
        <w:jc w:val="both"/>
        <w:rPr>
          <w:rFonts w:ascii="Arial" w:hAnsi="Arial" w:cs="Arial"/>
          <w:bCs/>
          <w:color w:val="000000"/>
        </w:rPr>
      </w:pPr>
      <w:r>
        <w:rPr>
          <w:rFonts w:ascii="Arial" w:hAnsi="Arial" w:cs="Arial"/>
        </w:rPr>
        <w:t xml:space="preserve">Posílení prvků uhlíkovými </w:t>
      </w:r>
      <w:proofErr w:type="gramStart"/>
      <w:r>
        <w:rPr>
          <w:rFonts w:ascii="Arial" w:hAnsi="Arial" w:cs="Arial"/>
        </w:rPr>
        <w:t>lamelami.</w:t>
      </w:r>
      <w:r w:rsidR="00E2416C">
        <w:rPr>
          <w:rFonts w:ascii="Arial" w:hAnsi="Arial" w:cs="Arial"/>
          <w:bCs/>
          <w:color w:val="000000"/>
        </w:rPr>
        <w:t>-</w:t>
      </w:r>
      <w:proofErr w:type="gramEnd"/>
      <w:r w:rsidR="00E2416C">
        <w:rPr>
          <w:rFonts w:ascii="Arial" w:hAnsi="Arial" w:cs="Arial"/>
          <w:bCs/>
          <w:color w:val="000000"/>
        </w:rPr>
        <w:t xml:space="preserve">     Dokončení prvků.</w:t>
      </w:r>
    </w:p>
    <w:p w14:paraId="43A7F063" w14:textId="77777777" w:rsidR="00E2416C" w:rsidRDefault="00E2416C" w:rsidP="00E2416C">
      <w:pPr>
        <w:widowControl w:val="0"/>
        <w:autoSpaceDE w:val="0"/>
        <w:autoSpaceDN w:val="0"/>
        <w:adjustRightInd w:val="0"/>
        <w:jc w:val="both"/>
        <w:rPr>
          <w:rFonts w:ascii="Arial" w:hAnsi="Arial" w:cs="Arial"/>
          <w:bCs/>
          <w:color w:val="000000"/>
        </w:rPr>
      </w:pPr>
      <w:r>
        <w:rPr>
          <w:rFonts w:ascii="Arial" w:hAnsi="Arial" w:cs="Arial"/>
          <w:bCs/>
          <w:color w:val="000000"/>
        </w:rPr>
        <w:t>-     Před předáním stavby do užívání.</w:t>
      </w:r>
    </w:p>
    <w:p w14:paraId="1CBDE401" w14:textId="77777777" w:rsidR="00E2416C" w:rsidRDefault="00E2416C" w:rsidP="00E2416C">
      <w:pPr>
        <w:ind w:left="720"/>
        <w:jc w:val="both"/>
        <w:rPr>
          <w:rFonts w:ascii="Arial" w:hAnsi="Arial" w:cs="Arial"/>
        </w:rPr>
      </w:pPr>
    </w:p>
    <w:p w14:paraId="3BE0AC44" w14:textId="1305B94E" w:rsidR="00E2416C" w:rsidRDefault="00E2416C" w:rsidP="00E2416C">
      <w:pPr>
        <w:tabs>
          <w:tab w:val="left" w:pos="0"/>
          <w:tab w:val="left" w:pos="2160"/>
        </w:tabs>
        <w:jc w:val="both"/>
        <w:rPr>
          <w:rFonts w:ascii="Arial" w:hAnsi="Arial" w:cs="Arial"/>
        </w:rPr>
      </w:pPr>
      <w:r w:rsidRPr="005A62DE">
        <w:rPr>
          <w:rFonts w:ascii="Arial" w:hAnsi="Arial" w:cs="Arial"/>
        </w:rPr>
        <w:t>Projektant doporučuje odbornou kontrolu, případně přebírku</w:t>
      </w:r>
      <w:r>
        <w:rPr>
          <w:rFonts w:ascii="Arial" w:hAnsi="Arial" w:cs="Arial"/>
        </w:rPr>
        <w:t xml:space="preserve"> na stavbu dovezených </w:t>
      </w:r>
      <w:r w:rsidR="003462CB">
        <w:rPr>
          <w:rFonts w:ascii="Arial" w:hAnsi="Arial" w:cs="Arial"/>
        </w:rPr>
        <w:t>materiálů</w:t>
      </w:r>
      <w:r>
        <w:rPr>
          <w:rFonts w:ascii="Arial" w:hAnsi="Arial" w:cs="Arial"/>
        </w:rPr>
        <w:t xml:space="preserve">, vyztužení, </w:t>
      </w:r>
      <w:r w:rsidR="00B34F5B">
        <w:rPr>
          <w:rFonts w:ascii="Arial" w:hAnsi="Arial" w:cs="Arial"/>
        </w:rPr>
        <w:t>sanačních zásahů</w:t>
      </w:r>
      <w:r>
        <w:rPr>
          <w:rFonts w:ascii="Arial" w:hAnsi="Arial" w:cs="Arial"/>
        </w:rPr>
        <w:t>.</w:t>
      </w:r>
    </w:p>
    <w:p w14:paraId="353D857E" w14:textId="77777777" w:rsidR="00E2416C" w:rsidRDefault="00E2416C" w:rsidP="00E2416C">
      <w:pPr>
        <w:jc w:val="both"/>
        <w:rPr>
          <w:rFonts w:ascii="Arial" w:hAnsi="Arial" w:cs="Arial"/>
        </w:rPr>
      </w:pPr>
      <w:r>
        <w:rPr>
          <w:rFonts w:ascii="Arial" w:hAnsi="Arial" w:cs="Arial"/>
        </w:rPr>
        <w:t xml:space="preserve">Od provedených prací bude Objednateli předána </w:t>
      </w:r>
      <w:proofErr w:type="gramStart"/>
      <w:r>
        <w:rPr>
          <w:rFonts w:ascii="Arial" w:hAnsi="Arial" w:cs="Arial"/>
        </w:rPr>
        <w:t>fotodokumentace</w:t>
      </w:r>
      <w:proofErr w:type="gramEnd"/>
      <w:r>
        <w:rPr>
          <w:rFonts w:ascii="Arial" w:hAnsi="Arial" w:cs="Arial"/>
        </w:rPr>
        <w:t xml:space="preserve"> a to i z průběhu provádění.</w:t>
      </w:r>
    </w:p>
    <w:p w14:paraId="143715FB" w14:textId="77777777" w:rsidR="00E2416C" w:rsidRDefault="00E2416C" w:rsidP="00E2416C">
      <w:pPr>
        <w:jc w:val="both"/>
        <w:rPr>
          <w:rFonts w:ascii="Arial" w:hAnsi="Arial" w:cs="Arial"/>
        </w:rPr>
      </w:pPr>
      <w:r>
        <w:rPr>
          <w:rFonts w:ascii="Arial" w:hAnsi="Arial" w:cs="Arial"/>
        </w:rPr>
        <w:t xml:space="preserve">V rámci provádění budou průběžně sledovány a konzultovány </w:t>
      </w:r>
      <w:r w:rsidR="003462CB">
        <w:rPr>
          <w:rFonts w:ascii="Arial" w:hAnsi="Arial" w:cs="Arial"/>
        </w:rPr>
        <w:t>prováděné pracovní postupy a zejména kvalita vyztužení</w:t>
      </w:r>
      <w:r>
        <w:rPr>
          <w:rFonts w:ascii="Arial" w:hAnsi="Arial" w:cs="Arial"/>
        </w:rPr>
        <w:t>.</w:t>
      </w:r>
    </w:p>
    <w:p w14:paraId="2053048B" w14:textId="43E99CEC" w:rsidR="00E2416C" w:rsidRDefault="00E2416C" w:rsidP="00E2416C">
      <w:pPr>
        <w:jc w:val="both"/>
        <w:rPr>
          <w:rFonts w:ascii="Arial" w:hAnsi="Arial" w:cs="Arial"/>
        </w:rPr>
      </w:pPr>
      <w:bookmarkStart w:id="15" w:name="_Hlk19118915"/>
      <w:r>
        <w:rPr>
          <w:rFonts w:ascii="Arial" w:hAnsi="Arial" w:cs="Arial"/>
        </w:rPr>
        <w:t xml:space="preserve">Provádění navržených prací v zimních měsících a za nízkých teplot (pod </w:t>
      </w:r>
      <w:proofErr w:type="gramStart"/>
      <w:r w:rsidR="00B34F5B">
        <w:rPr>
          <w:rFonts w:ascii="Arial" w:hAnsi="Arial" w:cs="Arial"/>
        </w:rPr>
        <w:t>0</w:t>
      </w:r>
      <w:r>
        <w:rPr>
          <w:rFonts w:ascii="Arial" w:hAnsi="Arial" w:cs="Arial"/>
        </w:rPr>
        <w:t>°C</w:t>
      </w:r>
      <w:proofErr w:type="gramEnd"/>
      <w:r>
        <w:rPr>
          <w:rFonts w:ascii="Arial" w:hAnsi="Arial" w:cs="Arial"/>
        </w:rPr>
        <w:t>) je možné pouze v interiérech objektu nebo pod ochranou řádného zateplení prováděných konstrukčních prvků.</w:t>
      </w:r>
    </w:p>
    <w:bookmarkEnd w:id="15"/>
    <w:p w14:paraId="0F145087" w14:textId="77777777" w:rsidR="00C55A40" w:rsidRDefault="00C55A40" w:rsidP="00C55A40">
      <w:pPr>
        <w:pStyle w:val="Nadpis4"/>
        <w:jc w:val="left"/>
        <w:rPr>
          <w:rFonts w:ascii="Arial" w:hAnsi="Arial" w:cs="Arial"/>
          <w:u w:val="single"/>
        </w:rPr>
      </w:pPr>
      <w:r>
        <w:rPr>
          <w:rFonts w:ascii="Arial" w:hAnsi="Arial" w:cs="Arial"/>
          <w:u w:val="single"/>
        </w:rPr>
        <w:t>ODPOVĚDNOST PROJEKTANTA</w:t>
      </w:r>
    </w:p>
    <w:p w14:paraId="196209FC" w14:textId="77777777" w:rsidR="00C55A40" w:rsidRDefault="00C55A40" w:rsidP="00C55A40">
      <w:pPr>
        <w:jc w:val="both"/>
        <w:rPr>
          <w:rFonts w:ascii="Arial" w:hAnsi="Arial" w:cs="Arial"/>
        </w:rPr>
      </w:pPr>
      <w:r w:rsidRPr="00E25831">
        <w:rPr>
          <w:rFonts w:ascii="Arial" w:hAnsi="Arial" w:cs="Arial"/>
        </w:rPr>
        <w:t xml:space="preserve">Dle §159, odst. 2, Stavebního zákona projektant odpovídá za správnost, celistvost, úplnost a bezpečnost stavby provedené podle jím zpracované projektové dokumentace a proveditelnost stavby podle této dokumentace. Navržené výrobky, detaily, prvky stavby, konstrukční podcelky i celky a celkové stavební dílo musí být provedeno v souladu s projektovou dokumentací. Projektant nepřebírá jakoukoli zodpovědnost za případné změny a modifikace (oproti schválené projektové dokumentaci) provedené v průběhu výroby výrobků, prvků, částí stavby, stavby jako celku i provádění </w:t>
      </w:r>
      <w:proofErr w:type="gramStart"/>
      <w:r w:rsidRPr="00E25831">
        <w:rPr>
          <w:rFonts w:ascii="Arial" w:hAnsi="Arial" w:cs="Arial"/>
        </w:rPr>
        <w:t>stavby</w:t>
      </w:r>
      <w:proofErr w:type="gramEnd"/>
      <w:r w:rsidRPr="00E25831">
        <w:rPr>
          <w:rFonts w:ascii="Arial" w:hAnsi="Arial" w:cs="Arial"/>
        </w:rPr>
        <w:t xml:space="preserve"> pokud nebyly tyto změny či modifikace projektantem odsouhlaseny a písemně potvrzeny. V případě provedení změn či modifikací, oproti projektové dokumentaci, projektant nezodpovídá za správnost, celistvost, úplnost a bezpečnost stavby, neboť dodané dílo nebude odpovídat projektovým předpokladům. Změny či modifikace projektové dokumentace budou projektantem prováděny na základě sjednání smlouvy o Autorském dozoru a vždy na výzvu osoby zodpovědné řízením stavby (TDI, stavbyvedoucí, Objednatel).</w:t>
      </w:r>
      <w:r>
        <w:rPr>
          <w:rFonts w:ascii="Arial" w:hAnsi="Arial" w:cs="Arial"/>
        </w:rPr>
        <w:t xml:space="preserve"> Projektant není osoba </w:t>
      </w:r>
      <w:r>
        <w:rPr>
          <w:rFonts w:ascii="Arial" w:hAnsi="Arial" w:cs="Arial"/>
        </w:rPr>
        <w:lastRenderedPageBreak/>
        <w:t>odpovědná za řízení výroby prvků, kvality prvků, řízení stavby, dodávky stavby ani provádění na stavbě. Veškeré složky, postupy a materiály výroby a dodávky stavby musí být provedeny v souladu s příslušnými technickými a právními normami a celkové stavební dílo musí být provedeno v souladu s projektovou dokumentací. Jakékoli oslabování únosností nebo tuhostí navržených prvků a konstrukcí v projektové dokumentaci je nepřípustné.</w:t>
      </w:r>
    </w:p>
    <w:p w14:paraId="6125D233" w14:textId="77777777" w:rsidR="00C55A40" w:rsidRDefault="00C55A40" w:rsidP="00C55A40">
      <w:pPr>
        <w:jc w:val="both"/>
        <w:rPr>
          <w:rFonts w:ascii="Arial" w:hAnsi="Arial" w:cs="Arial"/>
        </w:rPr>
      </w:pPr>
      <w:r>
        <w:rPr>
          <w:rFonts w:ascii="Arial" w:hAnsi="Arial" w:cs="Arial"/>
        </w:rPr>
        <w:t xml:space="preserve">Projektant bude vykonávat autorské dozory na základě samostatné </w:t>
      </w:r>
      <w:proofErr w:type="gramStart"/>
      <w:r>
        <w:rPr>
          <w:rFonts w:ascii="Arial" w:hAnsi="Arial" w:cs="Arial"/>
        </w:rPr>
        <w:t>objednávky</w:t>
      </w:r>
      <w:proofErr w:type="gramEnd"/>
      <w:r>
        <w:rPr>
          <w:rFonts w:ascii="Arial" w:hAnsi="Arial" w:cs="Arial"/>
        </w:rPr>
        <w:t xml:space="preserve"> a to pouze a jen v pracovní době od 7.00hod ÷ 15.00hod v pracovních dnech, tedy nikoli ve dnech pracovního volna, o svátcích, dovolených, při nemoci nebo dalších bezodkladných skutečnostech (např. rodinných záležitostech). Žádaná účast na kontrolních dnech a autorských dozorech budou projektantovi sděleny s dostatečným předstihem dopředu, minimálně však s předstihem 10 pracovních dní. Projektant tímto upozorňuje, že není možné reagovat na požadavky návštěvy na stavbu v kratším časovém intervalu!!!</w:t>
      </w:r>
    </w:p>
    <w:p w14:paraId="02FDDD93" w14:textId="77777777" w:rsidR="00C55A40" w:rsidRDefault="00C55A40" w:rsidP="00C55A40">
      <w:pPr>
        <w:jc w:val="both"/>
        <w:rPr>
          <w:rFonts w:ascii="Arial" w:hAnsi="Arial" w:cs="Arial"/>
        </w:rPr>
      </w:pPr>
    </w:p>
    <w:p w14:paraId="602A0B38" w14:textId="77777777" w:rsidR="00C55A40" w:rsidRDefault="00C55A40" w:rsidP="00C55A40">
      <w:pPr>
        <w:jc w:val="both"/>
        <w:rPr>
          <w:rFonts w:ascii="Arial" w:hAnsi="Arial" w:cs="Arial"/>
        </w:rPr>
      </w:pPr>
      <w:r>
        <w:rPr>
          <w:rFonts w:ascii="Arial" w:hAnsi="Arial" w:cs="Arial"/>
        </w:rPr>
        <w:t xml:space="preserve">Projektant postupoval, v rámci zpracování dokumentace, a bude postupovat, v rámci autorských dozorů stavby, s odbornou péčí a to ve vzájemné součinnosti se všemi zúčastněnými osobami na </w:t>
      </w:r>
      <w:proofErr w:type="gramStart"/>
      <w:r>
        <w:rPr>
          <w:rFonts w:ascii="Arial" w:hAnsi="Arial" w:cs="Arial"/>
        </w:rPr>
        <w:t>stavbě :</w:t>
      </w:r>
      <w:proofErr w:type="gramEnd"/>
    </w:p>
    <w:p w14:paraId="47FD53BD" w14:textId="77777777" w:rsidR="00C55A40" w:rsidRDefault="00C55A40" w:rsidP="00C55A40">
      <w:pPr>
        <w:numPr>
          <w:ilvl w:val="0"/>
          <w:numId w:val="14"/>
        </w:numPr>
        <w:jc w:val="both"/>
        <w:rPr>
          <w:rFonts w:ascii="Arial" w:hAnsi="Arial" w:cs="Arial"/>
        </w:rPr>
      </w:pPr>
      <w:r>
        <w:rPr>
          <w:rFonts w:ascii="Arial" w:hAnsi="Arial" w:cs="Arial"/>
        </w:rPr>
        <w:t>Projektanti ostatních odborných profesí spolupracujících na této projektové dokumentaci.</w:t>
      </w:r>
    </w:p>
    <w:p w14:paraId="5C8255D2" w14:textId="77777777" w:rsidR="00C55A40" w:rsidRDefault="00C55A40" w:rsidP="00C55A40">
      <w:pPr>
        <w:numPr>
          <w:ilvl w:val="0"/>
          <w:numId w:val="14"/>
        </w:numPr>
        <w:jc w:val="both"/>
        <w:rPr>
          <w:rFonts w:ascii="Arial" w:hAnsi="Arial" w:cs="Arial"/>
        </w:rPr>
      </w:pPr>
      <w:r>
        <w:rPr>
          <w:rFonts w:ascii="Arial" w:hAnsi="Arial" w:cs="Arial"/>
        </w:rPr>
        <w:t>Majitel objektu.</w:t>
      </w:r>
    </w:p>
    <w:p w14:paraId="0F23432B" w14:textId="77777777" w:rsidR="00C55A40" w:rsidRDefault="00C55A40" w:rsidP="00C55A40">
      <w:pPr>
        <w:numPr>
          <w:ilvl w:val="0"/>
          <w:numId w:val="14"/>
        </w:numPr>
        <w:jc w:val="both"/>
        <w:rPr>
          <w:rFonts w:ascii="Arial" w:hAnsi="Arial" w:cs="Arial"/>
        </w:rPr>
      </w:pPr>
      <w:r>
        <w:rPr>
          <w:rFonts w:ascii="Arial" w:hAnsi="Arial" w:cs="Arial"/>
        </w:rPr>
        <w:t>Uživatel objektu.</w:t>
      </w:r>
    </w:p>
    <w:p w14:paraId="56D46EFC" w14:textId="77777777" w:rsidR="00C55A40" w:rsidRDefault="00C55A40" w:rsidP="00C55A40">
      <w:pPr>
        <w:numPr>
          <w:ilvl w:val="0"/>
          <w:numId w:val="14"/>
        </w:numPr>
        <w:jc w:val="both"/>
        <w:rPr>
          <w:rFonts w:ascii="Arial" w:hAnsi="Arial" w:cs="Arial"/>
        </w:rPr>
      </w:pPr>
      <w:r>
        <w:rPr>
          <w:rFonts w:ascii="Arial" w:hAnsi="Arial" w:cs="Arial"/>
        </w:rPr>
        <w:t>Zástupce investora.</w:t>
      </w:r>
    </w:p>
    <w:p w14:paraId="2EB29363" w14:textId="77777777" w:rsidR="00C55A40" w:rsidRDefault="00C55A40" w:rsidP="00C55A40">
      <w:pPr>
        <w:numPr>
          <w:ilvl w:val="0"/>
          <w:numId w:val="14"/>
        </w:numPr>
        <w:jc w:val="both"/>
        <w:rPr>
          <w:rFonts w:ascii="Arial" w:hAnsi="Arial" w:cs="Arial"/>
        </w:rPr>
      </w:pPr>
      <w:r>
        <w:rPr>
          <w:rFonts w:ascii="Arial" w:hAnsi="Arial" w:cs="Arial"/>
        </w:rPr>
        <w:t>Technický dozor investora.</w:t>
      </w:r>
    </w:p>
    <w:p w14:paraId="13CD0EA4" w14:textId="77777777" w:rsidR="00C55A40" w:rsidRDefault="00C55A40" w:rsidP="00C55A40">
      <w:pPr>
        <w:numPr>
          <w:ilvl w:val="0"/>
          <w:numId w:val="14"/>
        </w:numPr>
        <w:jc w:val="both"/>
        <w:rPr>
          <w:rFonts w:ascii="Arial" w:hAnsi="Arial" w:cs="Arial"/>
        </w:rPr>
      </w:pPr>
      <w:r>
        <w:rPr>
          <w:rFonts w:ascii="Arial" w:hAnsi="Arial" w:cs="Arial"/>
        </w:rPr>
        <w:t>Zástupci vybraného zhotovitele stavby (díla).</w:t>
      </w:r>
    </w:p>
    <w:p w14:paraId="3CB75C9B" w14:textId="77777777" w:rsidR="00C55A40" w:rsidRDefault="00C55A40" w:rsidP="00C55A40">
      <w:pPr>
        <w:numPr>
          <w:ilvl w:val="0"/>
          <w:numId w:val="14"/>
        </w:numPr>
        <w:jc w:val="both"/>
        <w:rPr>
          <w:rFonts w:ascii="Arial" w:hAnsi="Arial" w:cs="Arial"/>
        </w:rPr>
      </w:pPr>
      <w:r>
        <w:rPr>
          <w:rFonts w:ascii="Arial" w:hAnsi="Arial" w:cs="Arial"/>
        </w:rPr>
        <w:t>Stavbyvedoucí.</w:t>
      </w:r>
    </w:p>
    <w:p w14:paraId="61687488" w14:textId="77777777" w:rsidR="00C55A40" w:rsidRDefault="00C55A40" w:rsidP="00C55A40">
      <w:pPr>
        <w:numPr>
          <w:ilvl w:val="0"/>
          <w:numId w:val="14"/>
        </w:numPr>
        <w:jc w:val="both"/>
        <w:rPr>
          <w:rFonts w:ascii="Arial" w:hAnsi="Arial" w:cs="Arial"/>
        </w:rPr>
      </w:pPr>
      <w:r>
        <w:rPr>
          <w:rFonts w:ascii="Arial" w:hAnsi="Arial" w:cs="Arial"/>
        </w:rPr>
        <w:t xml:space="preserve">Osoby zodpovědné za nálezy činěné na stavbě (např. geotechnický dozor, statický dozor, geodetický </w:t>
      </w:r>
      <w:proofErr w:type="gramStart"/>
      <w:r>
        <w:rPr>
          <w:rFonts w:ascii="Arial" w:hAnsi="Arial" w:cs="Arial"/>
        </w:rPr>
        <w:t>dozor,</w:t>
      </w:r>
      <w:proofErr w:type="gramEnd"/>
      <w:r>
        <w:rPr>
          <w:rFonts w:ascii="Arial" w:hAnsi="Arial" w:cs="Arial"/>
        </w:rPr>
        <w:t xml:space="preserve"> atd.).</w:t>
      </w:r>
    </w:p>
    <w:p w14:paraId="7F4B7785" w14:textId="77777777" w:rsidR="00C55A40" w:rsidRDefault="00C55A40" w:rsidP="00C55A40">
      <w:pPr>
        <w:numPr>
          <w:ilvl w:val="0"/>
          <w:numId w:val="14"/>
        </w:numPr>
        <w:jc w:val="both"/>
        <w:rPr>
          <w:rFonts w:ascii="Arial" w:hAnsi="Arial" w:cs="Arial"/>
        </w:rPr>
      </w:pPr>
      <w:r>
        <w:rPr>
          <w:rFonts w:ascii="Arial" w:hAnsi="Arial" w:cs="Arial"/>
        </w:rPr>
        <w:t>Vedoucí osoby všech jednotlivých profesí podílejících se na zhotovení díla.</w:t>
      </w:r>
    </w:p>
    <w:p w14:paraId="0D351BA9" w14:textId="77777777" w:rsidR="00C55A40" w:rsidRDefault="00C55A40" w:rsidP="00C55A40">
      <w:pPr>
        <w:jc w:val="both"/>
        <w:rPr>
          <w:rFonts w:ascii="Arial" w:hAnsi="Arial" w:cs="Arial"/>
        </w:rPr>
      </w:pPr>
    </w:p>
    <w:p w14:paraId="4972DD10" w14:textId="77777777" w:rsidR="00C55A40" w:rsidRDefault="00C55A40" w:rsidP="00C55A40">
      <w:pPr>
        <w:jc w:val="both"/>
        <w:rPr>
          <w:rFonts w:ascii="Arial" w:hAnsi="Arial" w:cs="Arial"/>
        </w:rPr>
      </w:pPr>
      <w:r>
        <w:rPr>
          <w:rFonts w:ascii="Arial" w:hAnsi="Arial" w:cs="Arial"/>
        </w:rPr>
        <w:t xml:space="preserve">Projektant odpovídá za výkon vybraných činností a dalších odborných činností, pro které mu byla udělena autorizace. Odpovědnost projektanta se nevztahuje na skutečnosti o nichž nemohl vědět nebo které neměl možnost zajistit či předpokládat v rámci projekčního procesu, procesu autorského dozoru nebo na skutečnosti, které mu nebyly řádně, srozumitelně a jasně sděleny </w:t>
      </w:r>
      <w:proofErr w:type="gramStart"/>
      <w:r>
        <w:rPr>
          <w:rFonts w:ascii="Arial" w:hAnsi="Arial" w:cs="Arial"/>
        </w:rPr>
        <w:t>ať  již</w:t>
      </w:r>
      <w:proofErr w:type="gramEnd"/>
      <w:r>
        <w:rPr>
          <w:rFonts w:ascii="Arial" w:hAnsi="Arial" w:cs="Arial"/>
        </w:rPr>
        <w:t xml:space="preserve"> v procesu projekčních prací nebo v procesu výroby stavby. Dále projektant neodpovídá za změny, provedené v následujících projekčních stupních, při výrobě a v procesu výroby stavby, proti jím zpracované této projektové dokumentaci.</w:t>
      </w:r>
    </w:p>
    <w:p w14:paraId="0FACD178" w14:textId="77777777" w:rsidR="00C55A40" w:rsidRDefault="00C55A40" w:rsidP="00C55A40">
      <w:pPr>
        <w:pStyle w:val="Nadpis4"/>
        <w:jc w:val="left"/>
        <w:rPr>
          <w:rFonts w:ascii="Arial" w:hAnsi="Arial" w:cs="Arial"/>
          <w:u w:val="single"/>
        </w:rPr>
      </w:pPr>
      <w:r>
        <w:rPr>
          <w:rFonts w:ascii="Arial" w:hAnsi="Arial" w:cs="Arial"/>
          <w:u w:val="single"/>
        </w:rPr>
        <w:t>ODPOVĚDNOST STAVEBNÍKA</w:t>
      </w:r>
    </w:p>
    <w:p w14:paraId="73ECB46B" w14:textId="77777777" w:rsidR="00C55A40" w:rsidRDefault="00C55A40" w:rsidP="00C55A40">
      <w:pPr>
        <w:jc w:val="both"/>
        <w:rPr>
          <w:rFonts w:ascii="Arial" w:hAnsi="Arial" w:cs="Arial"/>
        </w:rPr>
      </w:pPr>
      <w:r>
        <w:rPr>
          <w:rFonts w:ascii="Arial" w:hAnsi="Arial" w:cs="Arial"/>
        </w:rPr>
        <w:t xml:space="preserve">Tato je mimo jiné upravena v </w:t>
      </w:r>
      <w:r w:rsidRPr="00E25831">
        <w:rPr>
          <w:rFonts w:ascii="Arial" w:hAnsi="Arial" w:cs="Arial"/>
        </w:rPr>
        <w:t>§15</w:t>
      </w:r>
      <w:r>
        <w:rPr>
          <w:rFonts w:ascii="Arial" w:hAnsi="Arial" w:cs="Arial"/>
        </w:rPr>
        <w:t>2</w:t>
      </w:r>
      <w:r w:rsidRPr="00E25831">
        <w:rPr>
          <w:rFonts w:ascii="Arial" w:hAnsi="Arial" w:cs="Arial"/>
        </w:rPr>
        <w:t xml:space="preserve">, Stavebního </w:t>
      </w:r>
      <w:proofErr w:type="gramStart"/>
      <w:r w:rsidRPr="00E25831">
        <w:rPr>
          <w:rFonts w:ascii="Arial" w:hAnsi="Arial" w:cs="Arial"/>
        </w:rPr>
        <w:t>zákona</w:t>
      </w:r>
      <w:r>
        <w:rPr>
          <w:rFonts w:ascii="Arial" w:hAnsi="Arial" w:cs="Arial"/>
        </w:rPr>
        <w:t xml:space="preserve"> :</w:t>
      </w:r>
      <w:proofErr w:type="gramEnd"/>
    </w:p>
    <w:p w14:paraId="5AD2662E" w14:textId="77777777" w:rsidR="00C55A40" w:rsidRPr="009474D4" w:rsidRDefault="00C55A40" w:rsidP="00C55A40">
      <w:pPr>
        <w:pStyle w:val="odst"/>
        <w:shd w:val="clear" w:color="auto" w:fill="FAFBF7"/>
        <w:spacing w:before="72" w:beforeAutospacing="0" w:after="72" w:afterAutospacing="0" w:line="240" w:lineRule="atLeast"/>
        <w:ind w:firstLine="480"/>
        <w:contextualSpacing/>
        <w:jc w:val="both"/>
        <w:rPr>
          <w:rFonts w:ascii="Arial" w:hAnsi="Arial" w:cs="Arial"/>
          <w:color w:val="000000"/>
        </w:rPr>
      </w:pPr>
      <w:r w:rsidRPr="009474D4">
        <w:rPr>
          <w:rFonts w:ascii="Arial" w:hAnsi="Arial" w:cs="Arial"/>
          <w:color w:val="000000"/>
        </w:rPr>
        <w:t xml:space="preserve">(1) Stavebník je povinen dbát na řádnou přípravu a provádění stavby; tato povinnost se týká i terénních úprav a zařízení. Přitom musí mít na zřeteli zejména ochranu života a zdraví osob nebo zvířat, ochranu životního prostředí a majetku, i šetrnost k sousedství. K </w:t>
      </w:r>
      <w:r w:rsidRPr="009474D4">
        <w:rPr>
          <w:rFonts w:ascii="Arial" w:hAnsi="Arial" w:cs="Arial"/>
          <w:color w:val="000000"/>
        </w:rPr>
        <w:lastRenderedPageBreak/>
        <w:t>tomu je povinen zajistit provedení a vyhodnocení zkoušek a měření předepsaných zvláštními právními předpisy. Tyto povinnosti má i u staveb a jejich změn nevyžadujících stavební povolení ani ohlášení nebo u jiného obdobného záměru, například zřízení reklamního zařízení. U staveb prováděných svépomocí je stavebník rovněž povinen uvést do souladu prostorové polohy stavby s ověřenou projektovou dokumentací. O zahájení prací na stavbách osvobozených od povolení je povinen v dostatečném předstihu informovat osoby těmito pracemi přímo dotčené.</w:t>
      </w:r>
    </w:p>
    <w:p w14:paraId="54A6CF8C" w14:textId="77777777" w:rsidR="00C55A40" w:rsidRPr="009474D4" w:rsidRDefault="00C55A40" w:rsidP="00C55A40">
      <w:pPr>
        <w:pStyle w:val="odst"/>
        <w:shd w:val="clear" w:color="auto" w:fill="FAFBF7"/>
        <w:spacing w:before="72" w:beforeAutospacing="0" w:after="72" w:afterAutospacing="0" w:line="240" w:lineRule="atLeast"/>
        <w:ind w:firstLine="480"/>
        <w:contextualSpacing/>
        <w:jc w:val="both"/>
        <w:rPr>
          <w:rFonts w:ascii="Arial" w:hAnsi="Arial" w:cs="Arial"/>
          <w:color w:val="000000"/>
        </w:rPr>
      </w:pPr>
      <w:bookmarkStart w:id="16" w:name="paragraf-152H2"/>
      <w:bookmarkEnd w:id="16"/>
      <w:r w:rsidRPr="009474D4">
        <w:rPr>
          <w:rFonts w:ascii="Arial" w:hAnsi="Arial" w:cs="Arial"/>
          <w:color w:val="000000"/>
        </w:rPr>
        <w:t>(2) Stavebník je povinen pro účely projednání záměru podle tohoto zákona opatřit předepsanou dokumentaci. Vyžaduje-li zákon zpracování projektové dokumentace osobou k tomu oprávněnou, je stavebník povinen zajistit zpracování projektové dokumentace takovou osobou, pokud nemá potřebné oprávnění sám.</w:t>
      </w:r>
    </w:p>
    <w:p w14:paraId="1E7509B9" w14:textId="77777777" w:rsidR="00C55A40" w:rsidRPr="009474D4" w:rsidRDefault="00C55A40" w:rsidP="00C55A40">
      <w:pPr>
        <w:pStyle w:val="odst"/>
        <w:shd w:val="clear" w:color="auto" w:fill="FAFBF7"/>
        <w:spacing w:before="72" w:beforeAutospacing="0" w:after="72" w:afterAutospacing="0" w:line="240" w:lineRule="atLeast"/>
        <w:ind w:firstLine="480"/>
        <w:contextualSpacing/>
        <w:jc w:val="both"/>
        <w:rPr>
          <w:rFonts w:ascii="Arial" w:hAnsi="Arial" w:cs="Arial"/>
          <w:color w:val="000000"/>
        </w:rPr>
      </w:pPr>
      <w:bookmarkStart w:id="17" w:name="paragraf-152H3"/>
      <w:bookmarkEnd w:id="17"/>
      <w:r w:rsidRPr="009474D4">
        <w:rPr>
          <w:rFonts w:ascii="Arial" w:hAnsi="Arial" w:cs="Arial"/>
          <w:color w:val="000000"/>
        </w:rPr>
        <w:t>(3) Při provádění stavby, pokud vyžadovala stavební povolení nebo ohlášení stavebnímu úřadu, je stavebník povinen</w:t>
      </w:r>
    </w:p>
    <w:p w14:paraId="0B02CC36" w14:textId="77777777" w:rsidR="00C55A40" w:rsidRPr="009474D4" w:rsidRDefault="00C55A40" w:rsidP="00C55A40">
      <w:pPr>
        <w:pStyle w:val="pism"/>
        <w:shd w:val="clear" w:color="auto" w:fill="FAFBF7"/>
        <w:spacing w:before="72" w:beforeAutospacing="0" w:after="72" w:afterAutospacing="0" w:line="240" w:lineRule="atLeast"/>
        <w:ind w:hanging="312"/>
        <w:contextualSpacing/>
        <w:jc w:val="both"/>
        <w:rPr>
          <w:rFonts w:ascii="Arial" w:hAnsi="Arial" w:cs="Arial"/>
          <w:color w:val="000000"/>
        </w:rPr>
      </w:pPr>
      <w:bookmarkStart w:id="18" w:name="paragraf-152H3Ia"/>
      <w:bookmarkEnd w:id="18"/>
      <w:r w:rsidRPr="009474D4">
        <w:rPr>
          <w:rFonts w:ascii="Arial" w:hAnsi="Arial" w:cs="Arial"/>
          <w:color w:val="000000"/>
        </w:rPr>
        <w:t>a) oznámit stavebnímu úřadu předem termín zahájení stavby, název a sídlo stavebního podnikatele, který bude stavbu provádět, u svépomocné formy výstavby jméno a příjmení stavbyvedoucího nebo osoby, která bude vykonávat stavební dozor; změny v těchto skutečnostech oznámí neprodleně stavebnímu úřadu,</w:t>
      </w:r>
    </w:p>
    <w:p w14:paraId="0560EA78" w14:textId="77777777" w:rsidR="00C55A40" w:rsidRPr="009474D4" w:rsidRDefault="00C55A40" w:rsidP="00C55A40">
      <w:pPr>
        <w:pStyle w:val="pism"/>
        <w:shd w:val="clear" w:color="auto" w:fill="FAFBF7"/>
        <w:spacing w:before="72" w:beforeAutospacing="0" w:after="72" w:afterAutospacing="0" w:line="240" w:lineRule="atLeast"/>
        <w:ind w:hanging="312"/>
        <w:contextualSpacing/>
        <w:jc w:val="both"/>
        <w:rPr>
          <w:rFonts w:ascii="Arial" w:hAnsi="Arial" w:cs="Arial"/>
          <w:color w:val="000000"/>
        </w:rPr>
      </w:pPr>
      <w:bookmarkStart w:id="19" w:name="paragraf-152H3Ib"/>
      <w:bookmarkEnd w:id="19"/>
      <w:r w:rsidRPr="009474D4">
        <w:rPr>
          <w:rFonts w:ascii="Arial" w:hAnsi="Arial" w:cs="Arial"/>
          <w:color w:val="000000"/>
        </w:rPr>
        <w:t>b) před zahájením stavby umístit na viditelném místě u vstupu na staveniště štítek o povolení stavby a ponechat jej tam až do dokončení stavby, případně do vydání kolaudačního souhlasu; rozsáhlé stavby se mohou označit jiným vhodným způsobem s uvedením údajů ze štítku,</w:t>
      </w:r>
    </w:p>
    <w:p w14:paraId="720FAF91" w14:textId="77777777" w:rsidR="00C55A40" w:rsidRPr="009474D4" w:rsidRDefault="00C55A40" w:rsidP="00C55A40">
      <w:pPr>
        <w:pStyle w:val="pism"/>
        <w:shd w:val="clear" w:color="auto" w:fill="FAFBF7"/>
        <w:spacing w:before="72" w:beforeAutospacing="0" w:after="72" w:afterAutospacing="0" w:line="240" w:lineRule="atLeast"/>
        <w:ind w:hanging="312"/>
        <w:contextualSpacing/>
        <w:jc w:val="both"/>
        <w:rPr>
          <w:rFonts w:ascii="Arial" w:hAnsi="Arial" w:cs="Arial"/>
          <w:color w:val="000000"/>
        </w:rPr>
      </w:pPr>
      <w:bookmarkStart w:id="20" w:name="paragraf-152H3Ic"/>
      <w:bookmarkEnd w:id="20"/>
      <w:r w:rsidRPr="009474D4">
        <w:rPr>
          <w:rFonts w:ascii="Arial" w:hAnsi="Arial" w:cs="Arial"/>
          <w:color w:val="000000"/>
        </w:rPr>
        <w:t>c) zajistit, aby na stavbě nebo na staveništi byla k dispozici ověřená dokumentace stavby a všechny doklady týkající se prováděné stavby nebo její změny, popřípadě jejich kopie,</w:t>
      </w:r>
    </w:p>
    <w:p w14:paraId="5ECF53CC" w14:textId="77777777" w:rsidR="00C55A40" w:rsidRPr="009474D4" w:rsidRDefault="00C55A40" w:rsidP="00C55A40">
      <w:pPr>
        <w:pStyle w:val="pism"/>
        <w:shd w:val="clear" w:color="auto" w:fill="FAFBF7"/>
        <w:spacing w:before="72" w:beforeAutospacing="0" w:after="72" w:afterAutospacing="0" w:line="240" w:lineRule="atLeast"/>
        <w:ind w:hanging="312"/>
        <w:contextualSpacing/>
        <w:jc w:val="both"/>
        <w:rPr>
          <w:rFonts w:ascii="Arial" w:hAnsi="Arial" w:cs="Arial"/>
          <w:color w:val="000000"/>
        </w:rPr>
      </w:pPr>
      <w:bookmarkStart w:id="21" w:name="paragraf-152H3Id"/>
      <w:bookmarkEnd w:id="21"/>
      <w:r w:rsidRPr="009474D4">
        <w:rPr>
          <w:rFonts w:ascii="Arial" w:hAnsi="Arial" w:cs="Arial"/>
          <w:color w:val="000000"/>
        </w:rPr>
        <w:t>d) ohlašovat stavebnímu úřadu fáze výstavby podle plánu kontrolních prohlídek stavby, umožnit provedení kontrolní prohlídky, a pokud tomu nebrání vážné důvody, této prohlídky se zúčastnit,</w:t>
      </w:r>
    </w:p>
    <w:p w14:paraId="52CE9858" w14:textId="77777777" w:rsidR="00C55A40" w:rsidRPr="009474D4" w:rsidRDefault="00C55A40" w:rsidP="00C55A40">
      <w:pPr>
        <w:pStyle w:val="pism"/>
        <w:shd w:val="clear" w:color="auto" w:fill="FAFBF7"/>
        <w:spacing w:before="0" w:beforeAutospacing="0" w:after="0" w:afterAutospacing="0" w:line="240" w:lineRule="atLeast"/>
        <w:ind w:hanging="312"/>
        <w:contextualSpacing/>
        <w:jc w:val="both"/>
        <w:rPr>
          <w:rFonts w:ascii="Arial" w:hAnsi="Arial" w:cs="Arial"/>
          <w:color w:val="000000"/>
        </w:rPr>
      </w:pPr>
      <w:bookmarkStart w:id="22" w:name="paragraf-152H3Ie"/>
      <w:bookmarkEnd w:id="22"/>
      <w:r w:rsidRPr="009474D4">
        <w:rPr>
          <w:rFonts w:ascii="Arial" w:hAnsi="Arial" w:cs="Arial"/>
          <w:color w:val="000000"/>
        </w:rPr>
        <w:t>e) ohlásit stavebnímu úřadu neprodleně po jejich zjištění závady na stavbě, které ohrožují životy a zdraví osob, nebo bezpečnost stavby; tuto povinnost má stavebník i u staveb podl</w:t>
      </w:r>
      <w:r w:rsidRPr="009474D4">
        <w:rPr>
          <w:rFonts w:ascii="Arial" w:hAnsi="Arial" w:cs="Arial"/>
        </w:rPr>
        <w:t>e </w:t>
      </w:r>
      <w:hyperlink r:id="rId24" w:history="1">
        <w:r w:rsidRPr="009474D4">
          <w:rPr>
            <w:rStyle w:val="Hypertextovodkaz"/>
            <w:rFonts w:ascii="Arial" w:hAnsi="Arial" w:cs="Arial"/>
            <w:bdr w:val="none" w:sz="0" w:space="0" w:color="auto" w:frame="1"/>
          </w:rPr>
          <w:t>§ 103</w:t>
        </w:r>
      </w:hyperlink>
      <w:r w:rsidRPr="009474D4">
        <w:rPr>
          <w:rFonts w:ascii="Arial" w:hAnsi="Arial" w:cs="Arial"/>
        </w:rPr>
        <w:t>,</w:t>
      </w:r>
    </w:p>
    <w:p w14:paraId="5AB73CA3" w14:textId="77777777" w:rsidR="00C55A40" w:rsidRPr="009474D4" w:rsidRDefault="00C55A40" w:rsidP="00C55A40">
      <w:pPr>
        <w:pStyle w:val="pism"/>
        <w:shd w:val="clear" w:color="auto" w:fill="FAFBF7"/>
        <w:spacing w:before="72" w:beforeAutospacing="0" w:after="72" w:afterAutospacing="0" w:line="240" w:lineRule="atLeast"/>
        <w:ind w:hanging="312"/>
        <w:contextualSpacing/>
        <w:jc w:val="both"/>
        <w:rPr>
          <w:rFonts w:ascii="Arial" w:hAnsi="Arial" w:cs="Arial"/>
          <w:color w:val="000000"/>
        </w:rPr>
      </w:pPr>
      <w:bookmarkStart w:id="23" w:name="paragraf-152H3If"/>
      <w:bookmarkEnd w:id="23"/>
      <w:r w:rsidRPr="009474D4">
        <w:rPr>
          <w:rFonts w:ascii="Arial" w:hAnsi="Arial" w:cs="Arial"/>
          <w:color w:val="000000"/>
        </w:rPr>
        <w:t>f) oznámit stavebnímu úřadu předem zahájení zkušebního provozu.</w:t>
      </w:r>
    </w:p>
    <w:p w14:paraId="429E1CCB" w14:textId="77777777" w:rsidR="00C55A40" w:rsidRPr="009474D4" w:rsidRDefault="00C55A40" w:rsidP="00C55A40">
      <w:pPr>
        <w:pStyle w:val="odst"/>
        <w:shd w:val="clear" w:color="auto" w:fill="FAFBF7"/>
        <w:spacing w:before="0" w:beforeAutospacing="0" w:after="0" w:afterAutospacing="0" w:line="240" w:lineRule="atLeast"/>
        <w:ind w:firstLine="480"/>
        <w:contextualSpacing/>
        <w:jc w:val="both"/>
        <w:rPr>
          <w:rFonts w:ascii="Arial" w:hAnsi="Arial" w:cs="Arial"/>
          <w:color w:val="000000"/>
        </w:rPr>
      </w:pPr>
      <w:bookmarkStart w:id="24" w:name="paragraf-152H4"/>
      <w:bookmarkEnd w:id="24"/>
      <w:r w:rsidRPr="009474D4">
        <w:rPr>
          <w:rFonts w:ascii="Arial" w:hAnsi="Arial" w:cs="Arial"/>
          <w:color w:val="000000"/>
        </w:rPr>
        <w:t>(4) U stavby financované z veřejného rozpočtu, kterou provádí stavební podnikatel jako zhotovitel, je stavebník povinen zajistit technický dozor stavebníka nad prováděním stavby fyzickou osobou oprávněnou podle zvláštního právního předpisu</w:t>
      </w:r>
      <w:hyperlink r:id="rId25" w:anchor="paragraf-152" w:history="1"/>
      <w:r w:rsidRPr="009474D4">
        <w:rPr>
          <w:rFonts w:ascii="Arial" w:hAnsi="Arial" w:cs="Arial"/>
          <w:color w:val="000000"/>
        </w:rPr>
        <w:t>. Pokud zpracovala projektovou dokumentaci pro tuto stavbu osoba oprávněná podle zvláštního právního předpisu, zajistí stavebník autorský dozor projektanta, případně hlavního projektanta nad souladem prováděné stavby s ověřenou projektovou dokumentací.</w:t>
      </w:r>
    </w:p>
    <w:p w14:paraId="46C380F2" w14:textId="77777777" w:rsidR="00C55A40" w:rsidRDefault="00C55A40" w:rsidP="00C55A40">
      <w:pPr>
        <w:jc w:val="both"/>
        <w:rPr>
          <w:rFonts w:ascii="Arial" w:hAnsi="Arial" w:cs="Arial"/>
        </w:rPr>
      </w:pPr>
    </w:p>
    <w:p w14:paraId="55369EA7" w14:textId="77777777" w:rsidR="00C55A40" w:rsidRDefault="00C55A40" w:rsidP="00C55A40">
      <w:pPr>
        <w:pStyle w:val="Nadpis4"/>
        <w:jc w:val="left"/>
        <w:rPr>
          <w:rFonts w:ascii="Arial" w:hAnsi="Arial" w:cs="Arial"/>
          <w:u w:val="single"/>
        </w:rPr>
      </w:pPr>
      <w:r>
        <w:rPr>
          <w:rFonts w:ascii="Arial" w:hAnsi="Arial" w:cs="Arial"/>
          <w:u w:val="single"/>
        </w:rPr>
        <w:t>ODPOVĚDNOST VLASTNÍKA NEMOVITOSTI</w:t>
      </w:r>
    </w:p>
    <w:p w14:paraId="2B71453C" w14:textId="77777777" w:rsidR="00C55A40" w:rsidRPr="00E80547" w:rsidRDefault="00C55A40" w:rsidP="00C55A40">
      <w:pPr>
        <w:jc w:val="both"/>
        <w:rPr>
          <w:rFonts w:ascii="Arial" w:hAnsi="Arial" w:cs="Arial"/>
        </w:rPr>
      </w:pPr>
      <w:r w:rsidRPr="00E80547">
        <w:rPr>
          <w:rFonts w:ascii="Arial" w:hAnsi="Arial" w:cs="Arial"/>
        </w:rPr>
        <w:t>Povinnosti vlastníka již dokončené stavby určuje § 154 odst. 1 stavebního zákona. K základním povinnostem vlastníka stavby patří provádění řádné údržby stavby, ohlašování závažných závad na stavbě, umožnění kontrolních prohlídek na stavbě, uchovávání stavebního deníku a dokumentace skutečného provedení stavby.</w:t>
      </w:r>
    </w:p>
    <w:p w14:paraId="3379DD19" w14:textId="77777777" w:rsidR="00C55A40" w:rsidRPr="00E80547" w:rsidRDefault="00C55A40" w:rsidP="00C55A40">
      <w:pPr>
        <w:jc w:val="both"/>
        <w:rPr>
          <w:rFonts w:ascii="Arial" w:hAnsi="Arial" w:cs="Arial"/>
        </w:rPr>
      </w:pPr>
      <w:r w:rsidRPr="00E80547">
        <w:rPr>
          <w:rFonts w:ascii="Arial" w:hAnsi="Arial" w:cs="Arial"/>
        </w:rPr>
        <w:lastRenderedPageBreak/>
        <w:t>Vlastník musí udržovat stavbu podle § 3 odst. 4 stavebního zákona po celou dobu její existence. Při vymezení pojmu „údržba stavby“ klade stavební zákon důraz na její účel (její smysl), kterým je zajistit dobrý stavební stav stavby, aby nedocházelo k jejímu znehodnocení a co nejvíce se prodloužila její uživatelnost.</w:t>
      </w:r>
    </w:p>
    <w:p w14:paraId="6523DACD" w14:textId="77777777" w:rsidR="00C55A40" w:rsidRPr="00E80547" w:rsidRDefault="00C55A40" w:rsidP="00C55A40">
      <w:pPr>
        <w:jc w:val="both"/>
        <w:rPr>
          <w:rFonts w:ascii="Arial" w:hAnsi="Arial" w:cs="Arial"/>
        </w:rPr>
      </w:pPr>
      <w:r w:rsidRPr="00E80547">
        <w:rPr>
          <w:rFonts w:ascii="Arial" w:hAnsi="Arial" w:cs="Arial"/>
        </w:rPr>
        <w:t>Provedení udržovacích prací není zpravidla podmíněno souhlasem či rozhodnutím stavebního úřadu. Udržovací práce jsou kategorií stavebních prací, které podle § 79 odst. 5 stavebního zákona nevyžadují územní rozhodnutí ani územní souhlas. Z hlediska stavebního řádu pak platí, že základní údržba stavby, tzn. jednoduché stavební práce, jejichž provedení nemůže negativně ovlivnit zdraví osob, požární bezpečnost, stabilitu, vzhled stavby, životní prostředí nebo bezpečnost při užívání, při současném splnění podmínky, že nejde o udržovací práce na stavbě, která je kulturní památkou, nevyžaduje stavební povolení ani ohlášení stavebnímu úřadu. Při překročení některého ze zde uvedených parametrů by udržovací práce vyžadovaly ohlášení stavebnímu úřadu ve smyslu § 104 odst. 1 písm. j) stavebního zákona.</w:t>
      </w:r>
    </w:p>
    <w:p w14:paraId="723EF3EB" w14:textId="77777777" w:rsidR="00073E2A" w:rsidRDefault="00073E2A" w:rsidP="00181F5E">
      <w:pPr>
        <w:jc w:val="both"/>
        <w:rPr>
          <w:rFonts w:ascii="Arial" w:hAnsi="Arial" w:cs="Arial"/>
        </w:rPr>
      </w:pPr>
    </w:p>
    <w:p w14:paraId="742073EE" w14:textId="57659A62" w:rsidR="00935980" w:rsidRDefault="00935980" w:rsidP="00ED55DF">
      <w:pPr>
        <w:ind w:firstLine="708"/>
        <w:jc w:val="both"/>
        <w:rPr>
          <w:rFonts w:ascii="Arial" w:hAnsi="Arial" w:cs="Arial"/>
        </w:rPr>
      </w:pPr>
    </w:p>
    <w:p w14:paraId="09598C9E" w14:textId="77777777" w:rsidR="00C55A40" w:rsidRDefault="00C55A40" w:rsidP="00ED55DF">
      <w:pPr>
        <w:ind w:firstLine="708"/>
        <w:jc w:val="both"/>
        <w:rPr>
          <w:rFonts w:ascii="Arial" w:hAnsi="Arial" w:cs="Arial"/>
        </w:rPr>
      </w:pPr>
    </w:p>
    <w:p w14:paraId="1C0C7184" w14:textId="77777777" w:rsidR="00935980" w:rsidRDefault="00935980" w:rsidP="00ED55DF">
      <w:pPr>
        <w:ind w:firstLine="708"/>
        <w:jc w:val="both"/>
        <w:rPr>
          <w:rFonts w:ascii="Arial" w:hAnsi="Arial" w:cs="Arial"/>
        </w:rPr>
      </w:pPr>
    </w:p>
    <w:p w14:paraId="246B98C4" w14:textId="2B7A93B9" w:rsidR="000F60D0" w:rsidRPr="00D34D02" w:rsidRDefault="00186E8F" w:rsidP="00ED55DF">
      <w:pPr>
        <w:ind w:firstLine="708"/>
        <w:jc w:val="both"/>
        <w:rPr>
          <w:rFonts w:ascii="Arial" w:hAnsi="Arial" w:cs="Arial"/>
        </w:rPr>
      </w:pPr>
      <w:r w:rsidRPr="00D34D02">
        <w:rPr>
          <w:rFonts w:ascii="Arial" w:hAnsi="Arial" w:cs="Arial"/>
        </w:rPr>
        <w:t xml:space="preserve">V Brně dne </w:t>
      </w:r>
      <w:r w:rsidR="00B34F5B">
        <w:rPr>
          <w:rFonts w:ascii="Arial" w:hAnsi="Arial" w:cs="Arial"/>
        </w:rPr>
        <w:t>08</w:t>
      </w:r>
      <w:r w:rsidR="0089077C" w:rsidRPr="00D34D02">
        <w:rPr>
          <w:rFonts w:ascii="Arial" w:hAnsi="Arial" w:cs="Arial"/>
        </w:rPr>
        <w:t>.</w:t>
      </w:r>
      <w:r w:rsidR="00226840">
        <w:rPr>
          <w:rFonts w:ascii="Arial" w:hAnsi="Arial" w:cs="Arial"/>
        </w:rPr>
        <w:t>0</w:t>
      </w:r>
      <w:r w:rsidR="00B34F5B">
        <w:rPr>
          <w:rFonts w:ascii="Arial" w:hAnsi="Arial" w:cs="Arial"/>
        </w:rPr>
        <w:t>2</w:t>
      </w:r>
      <w:r w:rsidR="000F60D0" w:rsidRPr="00D34D02">
        <w:rPr>
          <w:rFonts w:ascii="Arial" w:hAnsi="Arial" w:cs="Arial"/>
        </w:rPr>
        <w:t>.20</w:t>
      </w:r>
      <w:r w:rsidR="00226840">
        <w:rPr>
          <w:rFonts w:ascii="Arial" w:hAnsi="Arial" w:cs="Arial"/>
        </w:rPr>
        <w:t>2</w:t>
      </w:r>
      <w:r w:rsidR="00B34F5B">
        <w:rPr>
          <w:rFonts w:ascii="Arial" w:hAnsi="Arial" w:cs="Arial"/>
        </w:rPr>
        <w:t>2</w:t>
      </w:r>
      <w:r w:rsidR="000F60D0" w:rsidRPr="00D34D02">
        <w:rPr>
          <w:rFonts w:ascii="Arial" w:hAnsi="Arial" w:cs="Arial"/>
        </w:rPr>
        <w:t>.</w:t>
      </w:r>
      <w:r w:rsidR="000F60D0" w:rsidRPr="00D34D02">
        <w:rPr>
          <w:rFonts w:ascii="Arial" w:hAnsi="Arial" w:cs="Arial"/>
        </w:rPr>
        <w:tab/>
      </w:r>
      <w:r w:rsidR="000F60D0" w:rsidRPr="00D34D02">
        <w:rPr>
          <w:rFonts w:ascii="Arial" w:hAnsi="Arial" w:cs="Arial"/>
        </w:rPr>
        <w:tab/>
      </w:r>
      <w:r w:rsidR="000F60D0" w:rsidRPr="00D34D02">
        <w:rPr>
          <w:rFonts w:ascii="Arial" w:hAnsi="Arial" w:cs="Arial"/>
        </w:rPr>
        <w:tab/>
      </w:r>
      <w:r w:rsidR="000F60D0" w:rsidRPr="00D34D02">
        <w:rPr>
          <w:rFonts w:ascii="Arial" w:hAnsi="Arial" w:cs="Arial"/>
        </w:rPr>
        <w:tab/>
      </w:r>
      <w:r w:rsidR="000F60D0" w:rsidRPr="00D34D02">
        <w:rPr>
          <w:rFonts w:ascii="Arial" w:hAnsi="Arial" w:cs="Arial"/>
        </w:rPr>
        <w:tab/>
        <w:t>Ing. Martin Špička</w:t>
      </w:r>
    </w:p>
    <w:p w14:paraId="4ED05970" w14:textId="77777777" w:rsidR="000F60D0" w:rsidRPr="00D34D02" w:rsidRDefault="000F60D0" w:rsidP="00181F5E">
      <w:pPr>
        <w:jc w:val="both"/>
        <w:rPr>
          <w:rFonts w:ascii="Arial" w:hAnsi="Arial" w:cs="Arial"/>
        </w:rPr>
      </w:pPr>
    </w:p>
    <w:p w14:paraId="2A040D68" w14:textId="77777777" w:rsidR="002D0844" w:rsidRPr="00181F5E" w:rsidRDefault="002D0844" w:rsidP="00181F5E">
      <w:pPr>
        <w:jc w:val="both"/>
        <w:rPr>
          <w:rFonts w:ascii="Arial" w:hAnsi="Arial" w:cs="Arial"/>
        </w:rPr>
      </w:pPr>
    </w:p>
    <w:sectPr w:rsidR="002D0844" w:rsidRPr="00181F5E" w:rsidSect="00F47092">
      <w:headerReference w:type="default" r:id="rId26"/>
      <w:footerReference w:type="even" r:id="rId27"/>
      <w:footerReference w:type="default" r:id="rId28"/>
      <w:pgSz w:w="11906" w:h="16838"/>
      <w:pgMar w:top="1618" w:right="1417" w:bottom="3119" w:left="900" w:header="540" w:footer="10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51008F" w14:textId="77777777" w:rsidR="006238F1" w:rsidRDefault="006238F1">
      <w:r>
        <w:separator/>
      </w:r>
    </w:p>
  </w:endnote>
  <w:endnote w:type="continuationSeparator" w:id="0">
    <w:p w14:paraId="25940FA3" w14:textId="77777777" w:rsidR="006238F1" w:rsidRDefault="006238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nsolas">
    <w:panose1 w:val="020B0609020204030204"/>
    <w:charset w:val="EE"/>
    <w:family w:val="modern"/>
    <w:pitch w:val="fixed"/>
    <w:sig w:usb0="E00006FF" w:usb1="0000FCFF" w:usb2="00000001" w:usb3="00000000" w:csb0="0000019F"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Bahamas">
    <w:altName w:val="Times New Roman"/>
    <w:charset w:val="00"/>
    <w:family w:val="auto"/>
    <w:pitch w:val="variable"/>
    <w:sig w:usb0="00000001"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7B2A6" w14:textId="77777777" w:rsidR="00476300" w:rsidRDefault="00476300" w:rsidP="00124FD9">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13BD59A8" w14:textId="77777777" w:rsidR="00476300" w:rsidRDefault="00476300">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B7590F" w14:textId="21FF298F" w:rsidR="00F47092" w:rsidRPr="003E4123" w:rsidRDefault="00F47092" w:rsidP="00F47092">
    <w:pPr>
      <w:jc w:val="center"/>
      <w:rPr>
        <w:rFonts w:ascii="Arial" w:hAnsi="Arial" w:cs="Arial"/>
        <w:bCs/>
        <w:noProof/>
        <w:sz w:val="18"/>
        <w:szCs w:val="18"/>
      </w:rPr>
    </w:pPr>
    <w:r w:rsidRPr="003E4123">
      <w:rPr>
        <w:rFonts w:ascii="Arial" w:hAnsi="Arial" w:cs="Arial"/>
        <w:noProof/>
        <w:sz w:val="18"/>
        <w:szCs w:val="18"/>
      </w:rPr>
      <w:drawing>
        <wp:anchor distT="0" distB="0" distL="114300" distR="114300" simplePos="0" relativeHeight="251659264" behindDoc="1" locked="0" layoutInCell="1" allowOverlap="1" wp14:anchorId="684B1FBC" wp14:editId="250D4E15">
          <wp:simplePos x="0" y="0"/>
          <wp:positionH relativeFrom="margin">
            <wp:align>left</wp:align>
          </wp:positionH>
          <wp:positionV relativeFrom="paragraph">
            <wp:posOffset>-509270</wp:posOffset>
          </wp:positionV>
          <wp:extent cx="6305550" cy="1555075"/>
          <wp:effectExtent l="0" t="0" r="0" b="7620"/>
          <wp:wrapNone/>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6318137" cy="1558179"/>
                  </a:xfrm>
                  <a:prstGeom prst="rect">
                    <a:avLst/>
                  </a:prstGeom>
                </pic:spPr>
              </pic:pic>
            </a:graphicData>
          </a:graphic>
          <wp14:sizeRelH relativeFrom="margin">
            <wp14:pctWidth>0</wp14:pctWidth>
          </wp14:sizeRelH>
          <wp14:sizeRelV relativeFrom="margin">
            <wp14:pctHeight>0</wp14:pctHeight>
          </wp14:sizeRelV>
        </wp:anchor>
      </w:drawing>
    </w:r>
    <w:r w:rsidR="003E4123" w:rsidRPr="003E4123">
      <w:rPr>
        <w:rFonts w:ascii="Arial" w:hAnsi="Arial" w:cs="Arial"/>
        <w:noProof/>
        <w:sz w:val="18"/>
        <w:szCs w:val="18"/>
      </w:rPr>
      <w:t>Brno, rekonstrukce kolektoru III, areál Pisárky</w:t>
    </w:r>
  </w:p>
  <w:p w14:paraId="27E03BF0" w14:textId="737E5CF6" w:rsidR="00476300" w:rsidRPr="003E4123" w:rsidRDefault="00F47092" w:rsidP="00F47092">
    <w:pPr>
      <w:jc w:val="center"/>
      <w:rPr>
        <w:rFonts w:ascii="Arial" w:hAnsi="Arial" w:cs="Arial"/>
        <w:noProof/>
        <w:sz w:val="18"/>
        <w:szCs w:val="18"/>
      </w:rPr>
    </w:pPr>
    <w:r w:rsidRPr="003E4123">
      <w:rPr>
        <w:rFonts w:ascii="Arial" w:hAnsi="Arial" w:cs="Arial"/>
        <w:sz w:val="18"/>
        <w:szCs w:val="18"/>
      </w:rPr>
      <w:t xml:space="preserve"> </w:t>
    </w:r>
    <w:r w:rsidR="003E4123" w:rsidRPr="003E4123">
      <w:rPr>
        <w:rFonts w:ascii="Arial" w:hAnsi="Arial" w:cs="Arial"/>
        <w:bCs/>
        <w:noProof/>
        <w:sz w:val="18"/>
        <w:szCs w:val="18"/>
      </w:rPr>
      <w:t>D - STAVEBNĚ-KONSTRUKČNÍ ŘEŠENÍ</w:t>
    </w:r>
  </w:p>
  <w:p w14:paraId="60682C3E" w14:textId="77777777" w:rsidR="00476300" w:rsidRPr="00B53F1E" w:rsidRDefault="00476300" w:rsidP="00397871">
    <w:pPr>
      <w:jc w:val="center"/>
      <w:rPr>
        <w:rFonts w:ascii="Arial" w:hAnsi="Arial" w:cs="Arial"/>
        <w:noProof/>
        <w:sz w:val="18"/>
        <w:szCs w:val="18"/>
      </w:rPr>
    </w:pPr>
  </w:p>
  <w:p w14:paraId="1776405C" w14:textId="77777777" w:rsidR="00476300" w:rsidRPr="00705C4A" w:rsidRDefault="00476300" w:rsidP="008F586C">
    <w:pPr>
      <w:pStyle w:val="Zhlav"/>
      <w:tabs>
        <w:tab w:val="center" w:pos="4794"/>
        <w:tab w:val="right" w:pos="9589"/>
      </w:tabs>
      <w:rPr>
        <w:rStyle w:val="slostrnky"/>
        <w:rFonts w:ascii="Arial" w:hAnsi="Arial" w:cs="Arial"/>
        <w:sz w:val="20"/>
        <w:szCs w:val="20"/>
      </w:rPr>
    </w:pPr>
    <w:r>
      <w:rPr>
        <w:rStyle w:val="slostrnky"/>
        <w:rFonts w:ascii="Arial" w:hAnsi="Arial" w:cs="Arial"/>
        <w:sz w:val="20"/>
        <w:szCs w:val="20"/>
      </w:rPr>
      <w:tab/>
    </w:r>
    <w:r w:rsidRPr="00705C4A">
      <w:rPr>
        <w:rStyle w:val="slostrnky"/>
        <w:rFonts w:ascii="Arial" w:hAnsi="Arial" w:cs="Arial"/>
        <w:sz w:val="20"/>
        <w:szCs w:val="20"/>
      </w:rPr>
      <w:t xml:space="preserve">Stránka </w:t>
    </w:r>
    <w:r w:rsidRPr="00705C4A">
      <w:rPr>
        <w:rStyle w:val="slostrnky"/>
        <w:rFonts w:ascii="Arial" w:hAnsi="Arial" w:cs="Arial"/>
        <w:sz w:val="20"/>
        <w:szCs w:val="20"/>
      </w:rPr>
      <w:fldChar w:fldCharType="begin"/>
    </w:r>
    <w:r w:rsidRPr="00705C4A">
      <w:rPr>
        <w:rStyle w:val="slostrnky"/>
        <w:rFonts w:ascii="Arial" w:hAnsi="Arial" w:cs="Arial"/>
        <w:sz w:val="20"/>
        <w:szCs w:val="20"/>
      </w:rPr>
      <w:instrText xml:space="preserve">PAGE  </w:instrText>
    </w:r>
    <w:r w:rsidRPr="00705C4A">
      <w:rPr>
        <w:rStyle w:val="slostrnky"/>
        <w:rFonts w:ascii="Arial" w:hAnsi="Arial" w:cs="Arial"/>
        <w:sz w:val="20"/>
        <w:szCs w:val="20"/>
      </w:rPr>
      <w:fldChar w:fldCharType="separate"/>
    </w:r>
    <w:r>
      <w:rPr>
        <w:rStyle w:val="slostrnky"/>
        <w:rFonts w:ascii="Arial" w:hAnsi="Arial" w:cs="Arial"/>
        <w:noProof/>
        <w:sz w:val="20"/>
        <w:szCs w:val="20"/>
      </w:rPr>
      <w:t>8</w:t>
    </w:r>
    <w:r w:rsidRPr="00705C4A">
      <w:rPr>
        <w:rStyle w:val="slostrnky"/>
        <w:rFonts w:ascii="Arial" w:hAnsi="Arial" w:cs="Arial"/>
        <w:sz w:val="20"/>
        <w:szCs w:val="20"/>
      </w:rPr>
      <w:fldChar w:fldCharType="end"/>
    </w:r>
    <w:r w:rsidRPr="00705C4A">
      <w:rPr>
        <w:rStyle w:val="slostrnky"/>
        <w:rFonts w:ascii="Arial" w:hAnsi="Arial" w:cs="Arial"/>
        <w:sz w:val="20"/>
        <w:szCs w:val="20"/>
      </w:rPr>
      <w:t xml:space="preserve"> (</w:t>
    </w:r>
    <w:r w:rsidRPr="00705C4A">
      <w:rPr>
        <w:rStyle w:val="slostrnky"/>
        <w:rFonts w:ascii="Arial" w:hAnsi="Arial" w:cs="Arial"/>
        <w:sz w:val="20"/>
        <w:szCs w:val="20"/>
      </w:rPr>
      <w:fldChar w:fldCharType="begin"/>
    </w:r>
    <w:r w:rsidRPr="00705C4A">
      <w:rPr>
        <w:rStyle w:val="slostrnky"/>
        <w:rFonts w:ascii="Arial" w:hAnsi="Arial" w:cs="Arial"/>
        <w:sz w:val="20"/>
        <w:szCs w:val="20"/>
      </w:rPr>
      <w:instrText xml:space="preserve"> NUMPAGES </w:instrText>
    </w:r>
    <w:r w:rsidRPr="00705C4A">
      <w:rPr>
        <w:rStyle w:val="slostrnky"/>
        <w:rFonts w:ascii="Arial" w:hAnsi="Arial" w:cs="Arial"/>
        <w:sz w:val="20"/>
        <w:szCs w:val="20"/>
      </w:rPr>
      <w:fldChar w:fldCharType="separate"/>
    </w:r>
    <w:r>
      <w:rPr>
        <w:rStyle w:val="slostrnky"/>
        <w:rFonts w:ascii="Arial" w:hAnsi="Arial" w:cs="Arial"/>
        <w:noProof/>
        <w:sz w:val="20"/>
        <w:szCs w:val="20"/>
      </w:rPr>
      <w:t>20</w:t>
    </w:r>
    <w:r w:rsidRPr="00705C4A">
      <w:rPr>
        <w:rStyle w:val="slostrnky"/>
        <w:rFonts w:ascii="Arial" w:hAnsi="Arial" w:cs="Arial"/>
        <w:sz w:val="20"/>
        <w:szCs w:val="20"/>
      </w:rPr>
      <w:fldChar w:fldCharType="end"/>
    </w:r>
    <w:r w:rsidRPr="00705C4A">
      <w:rPr>
        <w:rStyle w:val="slostrnky"/>
        <w:rFonts w:ascii="Arial" w:hAnsi="Arial" w:cs="Arial"/>
        <w:sz w:val="20"/>
        <w:szCs w:val="20"/>
      </w:rPr>
      <w:t>)</w:t>
    </w:r>
    <w:r>
      <w:rPr>
        <w:rStyle w:val="slostrnky"/>
        <w:rFonts w:ascii="Arial" w:hAnsi="Arial" w:cs="Arial"/>
        <w:sz w:val="20"/>
        <w:szCs w:val="20"/>
      </w:rPr>
      <w:tab/>
    </w:r>
    <w:r>
      <w:rPr>
        <w:rStyle w:val="slostrnky"/>
        <w:rFonts w:ascii="Arial" w:hAnsi="Arial" w:cs="Arial"/>
        <w:sz w:val="20"/>
        <w:szCs w:val="20"/>
      </w:rPr>
      <w:tab/>
    </w:r>
  </w:p>
  <w:p w14:paraId="2E8FCA3C" w14:textId="77777777" w:rsidR="00476300" w:rsidRPr="00AC71E9" w:rsidRDefault="00476300" w:rsidP="00322665">
    <w:pPr>
      <w:pStyle w:val="Zhlav"/>
      <w:jc w:val="center"/>
      <w:rPr>
        <w:rFonts w:ascii="Arial" w:hAnsi="Arial" w:cs="Arial"/>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612BCB" w14:textId="77777777" w:rsidR="006238F1" w:rsidRDefault="006238F1">
      <w:r>
        <w:separator/>
      </w:r>
    </w:p>
  </w:footnote>
  <w:footnote w:type="continuationSeparator" w:id="0">
    <w:p w14:paraId="58AFA2CE" w14:textId="77777777" w:rsidR="006238F1" w:rsidRDefault="006238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D1F0D" w14:textId="77777777" w:rsidR="00476300" w:rsidRPr="00006368" w:rsidRDefault="00476300" w:rsidP="00006368">
    <w:pPr>
      <w:pStyle w:val="Zhlav"/>
      <w:jc w:val="center"/>
      <w:rPr>
        <w:rFonts w:ascii="Arial" w:hAnsi="Arial" w:cs="Arial"/>
        <w:bCs/>
        <w:sz w:val="20"/>
        <w:szCs w:val="20"/>
      </w:rPr>
    </w:pPr>
    <w:r w:rsidRPr="00571255">
      <w:rPr>
        <w:rFonts w:ascii="Arial" w:hAnsi="Arial" w:cs="Arial"/>
        <w:noProof/>
        <w:sz w:val="20"/>
        <w:szCs w:val="20"/>
      </w:rPr>
      <w:drawing>
        <wp:inline distT="0" distB="0" distL="0" distR="0" wp14:anchorId="4F31602F" wp14:editId="3443D027">
          <wp:extent cx="6477000" cy="586740"/>
          <wp:effectExtent l="0" t="0" r="0" b="0"/>
          <wp:docPr id="31"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0" cy="586740"/>
                  </a:xfrm>
                  <a:prstGeom prst="rect">
                    <a:avLst/>
                  </a:prstGeom>
                  <a:noFill/>
                  <a:ln>
                    <a:noFill/>
                  </a:ln>
                </pic:spPr>
              </pic:pic>
            </a:graphicData>
          </a:graphic>
        </wp:inline>
      </w:drawing>
    </w:r>
    <w:r w:rsidRPr="00006368">
      <w:rPr>
        <w:rFonts w:ascii="Arial" w:hAnsi="Arial" w:cs="Arial"/>
        <w:noProof/>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25"/>
    <w:lvl w:ilvl="0">
      <w:numFmt w:val="bullet"/>
      <w:lvlText w:val="-"/>
      <w:lvlJc w:val="left"/>
      <w:pPr>
        <w:tabs>
          <w:tab w:val="num" w:pos="1080"/>
        </w:tabs>
        <w:ind w:left="1080" w:hanging="360"/>
      </w:pPr>
      <w:rPr>
        <w:rFonts w:ascii="Arial" w:hAnsi="Arial" w:cs="Arial"/>
      </w:rPr>
    </w:lvl>
  </w:abstractNum>
  <w:abstractNum w:abstractNumId="1" w15:restartNumberingAfterBreak="0">
    <w:nsid w:val="024A7EFC"/>
    <w:multiLevelType w:val="hybridMultilevel"/>
    <w:tmpl w:val="96781284"/>
    <w:lvl w:ilvl="0" w:tplc="32C65462">
      <w:start w:val="3"/>
      <w:numFmt w:val="bullet"/>
      <w:lvlText w:val="-"/>
      <w:lvlJc w:val="left"/>
      <w:pPr>
        <w:ind w:left="1080" w:hanging="360"/>
      </w:pPr>
      <w:rPr>
        <w:rFonts w:ascii="Arial" w:eastAsia="Times New Roman"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 w15:restartNumberingAfterBreak="0">
    <w:nsid w:val="132C2F26"/>
    <w:multiLevelType w:val="hybridMultilevel"/>
    <w:tmpl w:val="A0043166"/>
    <w:lvl w:ilvl="0" w:tplc="04050001">
      <w:start w:val="1"/>
      <w:numFmt w:val="bullet"/>
      <w:lvlText w:val=""/>
      <w:lvlJc w:val="left"/>
      <w:pPr>
        <w:tabs>
          <w:tab w:val="num" w:pos="1068"/>
        </w:tabs>
        <w:ind w:left="1068" w:hanging="360"/>
      </w:pPr>
      <w:rPr>
        <w:rFonts w:ascii="Symbol" w:hAnsi="Symbol" w:hint="default"/>
      </w:rPr>
    </w:lvl>
    <w:lvl w:ilvl="1" w:tplc="04050003">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3" w15:restartNumberingAfterBreak="0">
    <w:nsid w:val="39441788"/>
    <w:multiLevelType w:val="hybridMultilevel"/>
    <w:tmpl w:val="3BD0F684"/>
    <w:lvl w:ilvl="0" w:tplc="CBB81064">
      <w:start w:val="1"/>
      <w:numFmt w:val="decimal"/>
      <w:lvlText w:val="%1)"/>
      <w:lvlJc w:val="left"/>
      <w:pPr>
        <w:ind w:left="1080" w:hanging="360"/>
      </w:pPr>
      <w:rPr>
        <w:rFonts w:hint="default"/>
        <w:u w:val="none"/>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 w15:restartNumberingAfterBreak="0">
    <w:nsid w:val="41B20D79"/>
    <w:multiLevelType w:val="hybridMultilevel"/>
    <w:tmpl w:val="4B76415C"/>
    <w:lvl w:ilvl="0" w:tplc="8E109ECA">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43EB5C09"/>
    <w:multiLevelType w:val="hybridMultilevel"/>
    <w:tmpl w:val="9E64FC02"/>
    <w:lvl w:ilvl="0" w:tplc="A9246316">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4F187EB1"/>
    <w:multiLevelType w:val="hybridMultilevel"/>
    <w:tmpl w:val="522CE43E"/>
    <w:lvl w:ilvl="0" w:tplc="CA0A690C">
      <w:start w:val="1"/>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1D40008"/>
    <w:multiLevelType w:val="hybridMultilevel"/>
    <w:tmpl w:val="EDCE8E60"/>
    <w:lvl w:ilvl="0" w:tplc="6602C696">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59D91220"/>
    <w:multiLevelType w:val="hybridMultilevel"/>
    <w:tmpl w:val="5AF6EFF0"/>
    <w:lvl w:ilvl="0" w:tplc="EDFA3088">
      <w:numFmt w:val="bullet"/>
      <w:lvlText w:val="-"/>
      <w:lvlJc w:val="left"/>
      <w:pPr>
        <w:tabs>
          <w:tab w:val="num" w:pos="1068"/>
        </w:tabs>
        <w:ind w:left="1068" w:hanging="360"/>
      </w:pPr>
      <w:rPr>
        <w:rFonts w:ascii="Arial" w:eastAsia="Times New Roman" w:hAnsi="Arial" w:cs="Arial"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9" w15:restartNumberingAfterBreak="0">
    <w:nsid w:val="5C3525AF"/>
    <w:multiLevelType w:val="hybridMultilevel"/>
    <w:tmpl w:val="78F017FE"/>
    <w:lvl w:ilvl="0" w:tplc="04050001">
      <w:start w:val="1"/>
      <w:numFmt w:val="bullet"/>
      <w:lvlText w:val=""/>
      <w:lvlJc w:val="left"/>
      <w:pPr>
        <w:tabs>
          <w:tab w:val="num" w:pos="1068"/>
        </w:tabs>
        <w:ind w:left="1068" w:hanging="360"/>
      </w:pPr>
      <w:rPr>
        <w:rFonts w:ascii="Symbol" w:hAnsi="Symbol"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5C5870D6"/>
    <w:multiLevelType w:val="hybridMultilevel"/>
    <w:tmpl w:val="A7981758"/>
    <w:lvl w:ilvl="0" w:tplc="8962D5C0">
      <w:start w:val="2"/>
      <w:numFmt w:val="bullet"/>
      <w:lvlText w:val="-"/>
      <w:lvlJc w:val="left"/>
      <w:pPr>
        <w:ind w:left="786" w:hanging="360"/>
      </w:pPr>
      <w:rPr>
        <w:rFonts w:ascii="Arial" w:eastAsia="Times New Roman"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1" w15:restartNumberingAfterBreak="0">
    <w:nsid w:val="5D8E4AE8"/>
    <w:multiLevelType w:val="hybridMultilevel"/>
    <w:tmpl w:val="DF066882"/>
    <w:lvl w:ilvl="0" w:tplc="CDD4E05C">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2" w15:restartNumberingAfterBreak="0">
    <w:nsid w:val="627B5AA8"/>
    <w:multiLevelType w:val="hybridMultilevel"/>
    <w:tmpl w:val="0BBEBAF2"/>
    <w:lvl w:ilvl="0" w:tplc="4656B5C6">
      <w:numFmt w:val="bullet"/>
      <w:lvlText w:val="-"/>
      <w:lvlJc w:val="left"/>
      <w:pPr>
        <w:tabs>
          <w:tab w:val="num" w:pos="405"/>
        </w:tabs>
        <w:ind w:left="405" w:hanging="360"/>
      </w:pPr>
      <w:rPr>
        <w:rFonts w:ascii="Arial" w:eastAsia="Times New Roman" w:hAnsi="Arial" w:cs="Aria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3" w15:restartNumberingAfterBreak="0">
    <w:nsid w:val="73137F67"/>
    <w:multiLevelType w:val="hybridMultilevel"/>
    <w:tmpl w:val="0EF4F314"/>
    <w:lvl w:ilvl="0" w:tplc="04050001">
      <w:start w:val="1"/>
      <w:numFmt w:val="bullet"/>
      <w:lvlText w:val=""/>
      <w:lvlJc w:val="left"/>
      <w:pPr>
        <w:tabs>
          <w:tab w:val="num" w:pos="1080"/>
        </w:tabs>
        <w:ind w:left="108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cs="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cs="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cs="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732E7B9D"/>
    <w:multiLevelType w:val="hybridMultilevel"/>
    <w:tmpl w:val="DF066882"/>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 w15:restartNumberingAfterBreak="0">
    <w:nsid w:val="78CC0893"/>
    <w:multiLevelType w:val="hybridMultilevel"/>
    <w:tmpl w:val="CCEABA06"/>
    <w:lvl w:ilvl="0" w:tplc="3C8C580A">
      <w:start w:val="4"/>
      <w:numFmt w:val="bullet"/>
      <w:lvlText w:val="-"/>
      <w:lvlJc w:val="left"/>
      <w:pPr>
        <w:ind w:left="1080" w:hanging="360"/>
      </w:pPr>
      <w:rPr>
        <w:rFonts w:ascii="Arial" w:eastAsia="Times New Roman"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6" w15:restartNumberingAfterBreak="0">
    <w:nsid w:val="79701974"/>
    <w:multiLevelType w:val="multilevel"/>
    <w:tmpl w:val="8870C826"/>
    <w:lvl w:ilvl="0">
      <w:start w:val="1"/>
      <w:numFmt w:val="decimal"/>
      <w:lvlText w:val="%1."/>
      <w:lvlJc w:val="left"/>
      <w:pPr>
        <w:tabs>
          <w:tab w:val="num" w:pos="720"/>
        </w:tabs>
        <w:ind w:left="720" w:hanging="360"/>
      </w:pPr>
      <w:rPr>
        <w:rFonts w:hint="default"/>
        <w:sz w:val="28"/>
      </w:rPr>
    </w:lvl>
    <w:lvl w:ilvl="1">
      <w:start w:val="1"/>
      <w:numFmt w:val="decimal"/>
      <w:isLgl/>
      <w:lvlText w:val="%1.%2"/>
      <w:lvlJc w:val="left"/>
      <w:pPr>
        <w:tabs>
          <w:tab w:val="num" w:pos="750"/>
        </w:tabs>
        <w:ind w:left="750" w:hanging="39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160"/>
        </w:tabs>
        <w:ind w:left="2160" w:hanging="1800"/>
      </w:pPr>
      <w:rPr>
        <w:rFonts w:hint="default"/>
      </w:rPr>
    </w:lvl>
  </w:abstractNum>
  <w:num w:numId="1" w16cid:durableId="6635984">
    <w:abstractNumId w:val="16"/>
  </w:num>
  <w:num w:numId="2" w16cid:durableId="208954417">
    <w:abstractNumId w:val="8"/>
  </w:num>
  <w:num w:numId="3" w16cid:durableId="1224756590">
    <w:abstractNumId w:val="10"/>
  </w:num>
  <w:num w:numId="4" w16cid:durableId="1569341969">
    <w:abstractNumId w:val="5"/>
  </w:num>
  <w:num w:numId="5" w16cid:durableId="870919762">
    <w:abstractNumId w:val="3"/>
  </w:num>
  <w:num w:numId="6" w16cid:durableId="740717822">
    <w:abstractNumId w:val="4"/>
  </w:num>
  <w:num w:numId="7" w16cid:durableId="1619484472">
    <w:abstractNumId w:val="15"/>
  </w:num>
  <w:num w:numId="8" w16cid:durableId="2097553643">
    <w:abstractNumId w:val="1"/>
  </w:num>
  <w:num w:numId="9" w16cid:durableId="2038464073">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2385860">
    <w:abstractNumId w:val="2"/>
  </w:num>
  <w:num w:numId="11" w16cid:durableId="1285310817">
    <w:abstractNumId w:val="9"/>
  </w:num>
  <w:num w:numId="12" w16cid:durableId="722364354">
    <w:abstractNumId w:val="13"/>
  </w:num>
  <w:num w:numId="13" w16cid:durableId="123545252">
    <w:abstractNumId w:val="7"/>
  </w:num>
  <w:num w:numId="14" w16cid:durableId="796533231">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53840372">
    <w:abstractNumId w:val="6"/>
  </w:num>
  <w:num w:numId="16" w16cid:durableId="136194750">
    <w:abstractNumId w:val="11"/>
  </w:num>
  <w:num w:numId="17" w16cid:durableId="208687617">
    <w:abstractNumId w:val="1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strokecolor="#c00000">
      <v:stroke endarrow="block" color="#c000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517D"/>
    <w:rsid w:val="00000876"/>
    <w:rsid w:val="00001DD1"/>
    <w:rsid w:val="000032CA"/>
    <w:rsid w:val="00003CE3"/>
    <w:rsid w:val="0000487E"/>
    <w:rsid w:val="00005693"/>
    <w:rsid w:val="00005DC3"/>
    <w:rsid w:val="0000624E"/>
    <w:rsid w:val="00006368"/>
    <w:rsid w:val="00006DD2"/>
    <w:rsid w:val="00006F7E"/>
    <w:rsid w:val="00007B88"/>
    <w:rsid w:val="00010193"/>
    <w:rsid w:val="000102F8"/>
    <w:rsid w:val="00010B95"/>
    <w:rsid w:val="00010BB8"/>
    <w:rsid w:val="00011BBF"/>
    <w:rsid w:val="000128CC"/>
    <w:rsid w:val="00013937"/>
    <w:rsid w:val="00013E2C"/>
    <w:rsid w:val="000148D7"/>
    <w:rsid w:val="00015065"/>
    <w:rsid w:val="0001537E"/>
    <w:rsid w:val="0001651E"/>
    <w:rsid w:val="00016E0A"/>
    <w:rsid w:val="0001721A"/>
    <w:rsid w:val="00017B1A"/>
    <w:rsid w:val="00020540"/>
    <w:rsid w:val="00020630"/>
    <w:rsid w:val="000211E8"/>
    <w:rsid w:val="00021CAA"/>
    <w:rsid w:val="00024389"/>
    <w:rsid w:val="000253A7"/>
    <w:rsid w:val="0002655B"/>
    <w:rsid w:val="00027111"/>
    <w:rsid w:val="000319FA"/>
    <w:rsid w:val="00031C30"/>
    <w:rsid w:val="000320DA"/>
    <w:rsid w:val="00032124"/>
    <w:rsid w:val="00035F3E"/>
    <w:rsid w:val="000376B6"/>
    <w:rsid w:val="00037BE2"/>
    <w:rsid w:val="00037C17"/>
    <w:rsid w:val="00037E0B"/>
    <w:rsid w:val="000400A2"/>
    <w:rsid w:val="000401B0"/>
    <w:rsid w:val="000407F4"/>
    <w:rsid w:val="00041919"/>
    <w:rsid w:val="00044148"/>
    <w:rsid w:val="00044BAA"/>
    <w:rsid w:val="00044D6D"/>
    <w:rsid w:val="00045C2D"/>
    <w:rsid w:val="000469A4"/>
    <w:rsid w:val="00046A98"/>
    <w:rsid w:val="00046F59"/>
    <w:rsid w:val="00047B97"/>
    <w:rsid w:val="00047BCC"/>
    <w:rsid w:val="00050DB0"/>
    <w:rsid w:val="00051387"/>
    <w:rsid w:val="000518CC"/>
    <w:rsid w:val="00051E08"/>
    <w:rsid w:val="00051FFA"/>
    <w:rsid w:val="0005209A"/>
    <w:rsid w:val="000534A5"/>
    <w:rsid w:val="00054D75"/>
    <w:rsid w:val="00055EBA"/>
    <w:rsid w:val="00056F56"/>
    <w:rsid w:val="00057F7C"/>
    <w:rsid w:val="00060416"/>
    <w:rsid w:val="00060A13"/>
    <w:rsid w:val="00060FF2"/>
    <w:rsid w:val="0006127E"/>
    <w:rsid w:val="0006219D"/>
    <w:rsid w:val="000622C7"/>
    <w:rsid w:val="0006280B"/>
    <w:rsid w:val="0006309C"/>
    <w:rsid w:val="00063AE3"/>
    <w:rsid w:val="0006411E"/>
    <w:rsid w:val="000654DC"/>
    <w:rsid w:val="0006555F"/>
    <w:rsid w:val="000657B2"/>
    <w:rsid w:val="0006603A"/>
    <w:rsid w:val="00066B8F"/>
    <w:rsid w:val="00066BF7"/>
    <w:rsid w:val="00067BF9"/>
    <w:rsid w:val="00067C74"/>
    <w:rsid w:val="00070961"/>
    <w:rsid w:val="00072AF9"/>
    <w:rsid w:val="00072C84"/>
    <w:rsid w:val="00072CC3"/>
    <w:rsid w:val="00073203"/>
    <w:rsid w:val="000733D7"/>
    <w:rsid w:val="00073922"/>
    <w:rsid w:val="00073E2A"/>
    <w:rsid w:val="0007480B"/>
    <w:rsid w:val="00074D92"/>
    <w:rsid w:val="0007667B"/>
    <w:rsid w:val="000767BE"/>
    <w:rsid w:val="000769DB"/>
    <w:rsid w:val="000774FA"/>
    <w:rsid w:val="0007754A"/>
    <w:rsid w:val="000775DC"/>
    <w:rsid w:val="000807EE"/>
    <w:rsid w:val="00080EB0"/>
    <w:rsid w:val="00081667"/>
    <w:rsid w:val="00082153"/>
    <w:rsid w:val="00083198"/>
    <w:rsid w:val="00083351"/>
    <w:rsid w:val="00085091"/>
    <w:rsid w:val="0008529D"/>
    <w:rsid w:val="00086520"/>
    <w:rsid w:val="00086740"/>
    <w:rsid w:val="00087FF4"/>
    <w:rsid w:val="000902AC"/>
    <w:rsid w:val="000910F9"/>
    <w:rsid w:val="00091183"/>
    <w:rsid w:val="0009195D"/>
    <w:rsid w:val="00091A4D"/>
    <w:rsid w:val="0009459E"/>
    <w:rsid w:val="000947C3"/>
    <w:rsid w:val="00095082"/>
    <w:rsid w:val="000954F6"/>
    <w:rsid w:val="00095BDD"/>
    <w:rsid w:val="000968F2"/>
    <w:rsid w:val="00096963"/>
    <w:rsid w:val="00097243"/>
    <w:rsid w:val="00097340"/>
    <w:rsid w:val="000977BE"/>
    <w:rsid w:val="00097B73"/>
    <w:rsid w:val="00097EC5"/>
    <w:rsid w:val="000A030C"/>
    <w:rsid w:val="000A1374"/>
    <w:rsid w:val="000A1BF3"/>
    <w:rsid w:val="000A1C43"/>
    <w:rsid w:val="000A213C"/>
    <w:rsid w:val="000A23E4"/>
    <w:rsid w:val="000A265D"/>
    <w:rsid w:val="000A2DA4"/>
    <w:rsid w:val="000A4EAA"/>
    <w:rsid w:val="000A566C"/>
    <w:rsid w:val="000A6D9A"/>
    <w:rsid w:val="000A70BA"/>
    <w:rsid w:val="000A74A6"/>
    <w:rsid w:val="000A7637"/>
    <w:rsid w:val="000A79C2"/>
    <w:rsid w:val="000A7ED4"/>
    <w:rsid w:val="000B0A8E"/>
    <w:rsid w:val="000B19F6"/>
    <w:rsid w:val="000B1B0B"/>
    <w:rsid w:val="000B1BFD"/>
    <w:rsid w:val="000B1FE7"/>
    <w:rsid w:val="000B2640"/>
    <w:rsid w:val="000B2D31"/>
    <w:rsid w:val="000B2DE2"/>
    <w:rsid w:val="000B2F67"/>
    <w:rsid w:val="000B3B47"/>
    <w:rsid w:val="000B3D66"/>
    <w:rsid w:val="000B523D"/>
    <w:rsid w:val="000B55B6"/>
    <w:rsid w:val="000B65D0"/>
    <w:rsid w:val="000B7AFB"/>
    <w:rsid w:val="000C0BFF"/>
    <w:rsid w:val="000C1420"/>
    <w:rsid w:val="000C1D50"/>
    <w:rsid w:val="000C2382"/>
    <w:rsid w:val="000C33D5"/>
    <w:rsid w:val="000C46C7"/>
    <w:rsid w:val="000C5595"/>
    <w:rsid w:val="000C569A"/>
    <w:rsid w:val="000C583D"/>
    <w:rsid w:val="000C5B17"/>
    <w:rsid w:val="000C5E50"/>
    <w:rsid w:val="000C782E"/>
    <w:rsid w:val="000C7892"/>
    <w:rsid w:val="000D0DF2"/>
    <w:rsid w:val="000D29A2"/>
    <w:rsid w:val="000D2CFA"/>
    <w:rsid w:val="000D35FF"/>
    <w:rsid w:val="000D3D35"/>
    <w:rsid w:val="000D5079"/>
    <w:rsid w:val="000D58EE"/>
    <w:rsid w:val="000D5BC8"/>
    <w:rsid w:val="000D5C83"/>
    <w:rsid w:val="000D7A28"/>
    <w:rsid w:val="000D7D22"/>
    <w:rsid w:val="000E04CD"/>
    <w:rsid w:val="000E1AF0"/>
    <w:rsid w:val="000E1C2A"/>
    <w:rsid w:val="000E20CF"/>
    <w:rsid w:val="000E2D65"/>
    <w:rsid w:val="000E3004"/>
    <w:rsid w:val="000E30EE"/>
    <w:rsid w:val="000E329B"/>
    <w:rsid w:val="000E342B"/>
    <w:rsid w:val="000E4D84"/>
    <w:rsid w:val="000E56E8"/>
    <w:rsid w:val="000E571B"/>
    <w:rsid w:val="000E7178"/>
    <w:rsid w:val="000E7ADD"/>
    <w:rsid w:val="000F0388"/>
    <w:rsid w:val="000F07C5"/>
    <w:rsid w:val="000F0C53"/>
    <w:rsid w:val="000F0F2F"/>
    <w:rsid w:val="000F12A4"/>
    <w:rsid w:val="000F1C88"/>
    <w:rsid w:val="000F2CED"/>
    <w:rsid w:val="000F3C6A"/>
    <w:rsid w:val="000F4741"/>
    <w:rsid w:val="000F4A0C"/>
    <w:rsid w:val="000F4F31"/>
    <w:rsid w:val="000F4FF4"/>
    <w:rsid w:val="000F5051"/>
    <w:rsid w:val="000F541E"/>
    <w:rsid w:val="000F5423"/>
    <w:rsid w:val="000F56AD"/>
    <w:rsid w:val="000F5B7B"/>
    <w:rsid w:val="000F5E67"/>
    <w:rsid w:val="000F60D0"/>
    <w:rsid w:val="000F6307"/>
    <w:rsid w:val="000F67D0"/>
    <w:rsid w:val="000F68E0"/>
    <w:rsid w:val="000F6BD9"/>
    <w:rsid w:val="000F6C47"/>
    <w:rsid w:val="000F6C85"/>
    <w:rsid w:val="000F7BD6"/>
    <w:rsid w:val="001016B0"/>
    <w:rsid w:val="00101EC7"/>
    <w:rsid w:val="00102F00"/>
    <w:rsid w:val="00103030"/>
    <w:rsid w:val="00104F69"/>
    <w:rsid w:val="00105019"/>
    <w:rsid w:val="00106B3C"/>
    <w:rsid w:val="00106C71"/>
    <w:rsid w:val="0011005B"/>
    <w:rsid w:val="00110AB1"/>
    <w:rsid w:val="00112EEC"/>
    <w:rsid w:val="00113AA7"/>
    <w:rsid w:val="001164E4"/>
    <w:rsid w:val="00116D3F"/>
    <w:rsid w:val="00121775"/>
    <w:rsid w:val="001223B9"/>
    <w:rsid w:val="0012343C"/>
    <w:rsid w:val="001247D1"/>
    <w:rsid w:val="00124B14"/>
    <w:rsid w:val="00124FD9"/>
    <w:rsid w:val="0012598E"/>
    <w:rsid w:val="001269ED"/>
    <w:rsid w:val="00126A00"/>
    <w:rsid w:val="00126C85"/>
    <w:rsid w:val="0013074C"/>
    <w:rsid w:val="0013149F"/>
    <w:rsid w:val="001316C8"/>
    <w:rsid w:val="00131F15"/>
    <w:rsid w:val="00132C18"/>
    <w:rsid w:val="00134068"/>
    <w:rsid w:val="001345D9"/>
    <w:rsid w:val="0013460C"/>
    <w:rsid w:val="001355C5"/>
    <w:rsid w:val="00135B10"/>
    <w:rsid w:val="00135FEC"/>
    <w:rsid w:val="00136C82"/>
    <w:rsid w:val="001370EB"/>
    <w:rsid w:val="001376E0"/>
    <w:rsid w:val="001377AC"/>
    <w:rsid w:val="00141517"/>
    <w:rsid w:val="0014188A"/>
    <w:rsid w:val="00141948"/>
    <w:rsid w:val="0014230E"/>
    <w:rsid w:val="00143937"/>
    <w:rsid w:val="0014407E"/>
    <w:rsid w:val="00144374"/>
    <w:rsid w:val="001447AE"/>
    <w:rsid w:val="0014655F"/>
    <w:rsid w:val="00146EC8"/>
    <w:rsid w:val="001504D1"/>
    <w:rsid w:val="001507F6"/>
    <w:rsid w:val="00151194"/>
    <w:rsid w:val="00151640"/>
    <w:rsid w:val="00153527"/>
    <w:rsid w:val="00153D26"/>
    <w:rsid w:val="00154105"/>
    <w:rsid w:val="00154256"/>
    <w:rsid w:val="00154305"/>
    <w:rsid w:val="0015595D"/>
    <w:rsid w:val="00155A82"/>
    <w:rsid w:val="00155A90"/>
    <w:rsid w:val="0015629C"/>
    <w:rsid w:val="0015695C"/>
    <w:rsid w:val="00160D7D"/>
    <w:rsid w:val="001611F8"/>
    <w:rsid w:val="00161AF8"/>
    <w:rsid w:val="00161ED8"/>
    <w:rsid w:val="00161F16"/>
    <w:rsid w:val="0016255C"/>
    <w:rsid w:val="00162AC9"/>
    <w:rsid w:val="00162F3A"/>
    <w:rsid w:val="001631BE"/>
    <w:rsid w:val="00163520"/>
    <w:rsid w:val="00163E31"/>
    <w:rsid w:val="001641B2"/>
    <w:rsid w:val="0016555C"/>
    <w:rsid w:val="00165975"/>
    <w:rsid w:val="001659CC"/>
    <w:rsid w:val="00167A2E"/>
    <w:rsid w:val="00170570"/>
    <w:rsid w:val="00171173"/>
    <w:rsid w:val="001718FC"/>
    <w:rsid w:val="00171EBC"/>
    <w:rsid w:val="001752EB"/>
    <w:rsid w:val="00175F37"/>
    <w:rsid w:val="00177410"/>
    <w:rsid w:val="001777D8"/>
    <w:rsid w:val="001777F6"/>
    <w:rsid w:val="0018033B"/>
    <w:rsid w:val="00180AD9"/>
    <w:rsid w:val="00180FD1"/>
    <w:rsid w:val="00181567"/>
    <w:rsid w:val="00181F5E"/>
    <w:rsid w:val="00182A8B"/>
    <w:rsid w:val="00185CA0"/>
    <w:rsid w:val="00186020"/>
    <w:rsid w:val="00186E8F"/>
    <w:rsid w:val="00187070"/>
    <w:rsid w:val="00187876"/>
    <w:rsid w:val="00187993"/>
    <w:rsid w:val="00187BB0"/>
    <w:rsid w:val="00190C54"/>
    <w:rsid w:val="0019107A"/>
    <w:rsid w:val="00191280"/>
    <w:rsid w:val="001913DA"/>
    <w:rsid w:val="001918F7"/>
    <w:rsid w:val="00192B7D"/>
    <w:rsid w:val="001930D2"/>
    <w:rsid w:val="00193388"/>
    <w:rsid w:val="00193492"/>
    <w:rsid w:val="0019415A"/>
    <w:rsid w:val="001941EC"/>
    <w:rsid w:val="001941F4"/>
    <w:rsid w:val="00195024"/>
    <w:rsid w:val="00196401"/>
    <w:rsid w:val="001966E8"/>
    <w:rsid w:val="00197784"/>
    <w:rsid w:val="001A1C41"/>
    <w:rsid w:val="001A347C"/>
    <w:rsid w:val="001A36E0"/>
    <w:rsid w:val="001A375E"/>
    <w:rsid w:val="001A3B2A"/>
    <w:rsid w:val="001A3E31"/>
    <w:rsid w:val="001A4425"/>
    <w:rsid w:val="001A55CC"/>
    <w:rsid w:val="001A7480"/>
    <w:rsid w:val="001A7E6D"/>
    <w:rsid w:val="001B2E90"/>
    <w:rsid w:val="001B32B4"/>
    <w:rsid w:val="001B3610"/>
    <w:rsid w:val="001B461E"/>
    <w:rsid w:val="001B4863"/>
    <w:rsid w:val="001B4E52"/>
    <w:rsid w:val="001B53DC"/>
    <w:rsid w:val="001B61F9"/>
    <w:rsid w:val="001B6689"/>
    <w:rsid w:val="001B66D7"/>
    <w:rsid w:val="001B729C"/>
    <w:rsid w:val="001B737A"/>
    <w:rsid w:val="001B75B8"/>
    <w:rsid w:val="001B75C0"/>
    <w:rsid w:val="001B76AF"/>
    <w:rsid w:val="001B79C5"/>
    <w:rsid w:val="001B7B42"/>
    <w:rsid w:val="001C01B9"/>
    <w:rsid w:val="001C0B98"/>
    <w:rsid w:val="001C1546"/>
    <w:rsid w:val="001C202F"/>
    <w:rsid w:val="001C4600"/>
    <w:rsid w:val="001C4FBD"/>
    <w:rsid w:val="001C5360"/>
    <w:rsid w:val="001C572F"/>
    <w:rsid w:val="001C5A2C"/>
    <w:rsid w:val="001C5B31"/>
    <w:rsid w:val="001C69CD"/>
    <w:rsid w:val="001C7A6B"/>
    <w:rsid w:val="001D12A3"/>
    <w:rsid w:val="001D1351"/>
    <w:rsid w:val="001D190D"/>
    <w:rsid w:val="001D255C"/>
    <w:rsid w:val="001D3027"/>
    <w:rsid w:val="001D3930"/>
    <w:rsid w:val="001D3CB2"/>
    <w:rsid w:val="001D476F"/>
    <w:rsid w:val="001D4C49"/>
    <w:rsid w:val="001D5075"/>
    <w:rsid w:val="001D5F4A"/>
    <w:rsid w:val="001D630D"/>
    <w:rsid w:val="001D6977"/>
    <w:rsid w:val="001D7FCE"/>
    <w:rsid w:val="001E02F3"/>
    <w:rsid w:val="001E0C67"/>
    <w:rsid w:val="001E1D37"/>
    <w:rsid w:val="001E1D3C"/>
    <w:rsid w:val="001E2FFE"/>
    <w:rsid w:val="001E5B16"/>
    <w:rsid w:val="001E60F0"/>
    <w:rsid w:val="001E66EA"/>
    <w:rsid w:val="001E66EF"/>
    <w:rsid w:val="001E7BDD"/>
    <w:rsid w:val="001F04F2"/>
    <w:rsid w:val="001F1214"/>
    <w:rsid w:val="001F2A60"/>
    <w:rsid w:val="001F2DFC"/>
    <w:rsid w:val="001F35C1"/>
    <w:rsid w:val="001F4328"/>
    <w:rsid w:val="001F509F"/>
    <w:rsid w:val="001F535F"/>
    <w:rsid w:val="001F62F0"/>
    <w:rsid w:val="001F67B2"/>
    <w:rsid w:val="001F6BCF"/>
    <w:rsid w:val="001F74B0"/>
    <w:rsid w:val="002009BD"/>
    <w:rsid w:val="00200A2B"/>
    <w:rsid w:val="00201598"/>
    <w:rsid w:val="0020266D"/>
    <w:rsid w:val="00202FD3"/>
    <w:rsid w:val="00204AF4"/>
    <w:rsid w:val="00204E92"/>
    <w:rsid w:val="002059F5"/>
    <w:rsid w:val="00205E57"/>
    <w:rsid w:val="0020730A"/>
    <w:rsid w:val="002076E9"/>
    <w:rsid w:val="002101F6"/>
    <w:rsid w:val="00211856"/>
    <w:rsid w:val="002119C9"/>
    <w:rsid w:val="00212CCC"/>
    <w:rsid w:val="00212DE2"/>
    <w:rsid w:val="00213098"/>
    <w:rsid w:val="002130EB"/>
    <w:rsid w:val="00216CD4"/>
    <w:rsid w:val="00216D57"/>
    <w:rsid w:val="00220A15"/>
    <w:rsid w:val="00220ACC"/>
    <w:rsid w:val="002212C2"/>
    <w:rsid w:val="00221683"/>
    <w:rsid w:val="00224C12"/>
    <w:rsid w:val="00224C17"/>
    <w:rsid w:val="0022517D"/>
    <w:rsid w:val="0022546F"/>
    <w:rsid w:val="00225629"/>
    <w:rsid w:val="002259F3"/>
    <w:rsid w:val="0022672C"/>
    <w:rsid w:val="00226840"/>
    <w:rsid w:val="002269E8"/>
    <w:rsid w:val="00227496"/>
    <w:rsid w:val="00230444"/>
    <w:rsid w:val="00230446"/>
    <w:rsid w:val="00230ADA"/>
    <w:rsid w:val="00230E07"/>
    <w:rsid w:val="00231AAF"/>
    <w:rsid w:val="00231CB8"/>
    <w:rsid w:val="00232380"/>
    <w:rsid w:val="0023241C"/>
    <w:rsid w:val="00233C98"/>
    <w:rsid w:val="00234FE3"/>
    <w:rsid w:val="0023571E"/>
    <w:rsid w:val="002359C1"/>
    <w:rsid w:val="00235AF0"/>
    <w:rsid w:val="0023681F"/>
    <w:rsid w:val="00241866"/>
    <w:rsid w:val="00241E1D"/>
    <w:rsid w:val="0024235C"/>
    <w:rsid w:val="002426AA"/>
    <w:rsid w:val="00243DFF"/>
    <w:rsid w:val="00243EF5"/>
    <w:rsid w:val="002440A1"/>
    <w:rsid w:val="00244223"/>
    <w:rsid w:val="00244B61"/>
    <w:rsid w:val="00245170"/>
    <w:rsid w:val="00246374"/>
    <w:rsid w:val="00246C03"/>
    <w:rsid w:val="002474D9"/>
    <w:rsid w:val="00247C91"/>
    <w:rsid w:val="0025023A"/>
    <w:rsid w:val="00250820"/>
    <w:rsid w:val="002519A1"/>
    <w:rsid w:val="002530B2"/>
    <w:rsid w:val="00253479"/>
    <w:rsid w:val="00253E98"/>
    <w:rsid w:val="002548E1"/>
    <w:rsid w:val="00254C68"/>
    <w:rsid w:val="00254D0B"/>
    <w:rsid w:val="00256052"/>
    <w:rsid w:val="002575C4"/>
    <w:rsid w:val="00257641"/>
    <w:rsid w:val="002605CF"/>
    <w:rsid w:val="00262356"/>
    <w:rsid w:val="00262A50"/>
    <w:rsid w:val="00262B1B"/>
    <w:rsid w:val="002634F0"/>
    <w:rsid w:val="002638A0"/>
    <w:rsid w:val="00263971"/>
    <w:rsid w:val="002641BD"/>
    <w:rsid w:val="00264810"/>
    <w:rsid w:val="00265A7D"/>
    <w:rsid w:val="00265B3D"/>
    <w:rsid w:val="0026610B"/>
    <w:rsid w:val="0026619B"/>
    <w:rsid w:val="002662D9"/>
    <w:rsid w:val="00267194"/>
    <w:rsid w:val="002675BA"/>
    <w:rsid w:val="00270377"/>
    <w:rsid w:val="002715F9"/>
    <w:rsid w:val="00271774"/>
    <w:rsid w:val="00271A40"/>
    <w:rsid w:val="00272D51"/>
    <w:rsid w:val="00273A07"/>
    <w:rsid w:val="00274319"/>
    <w:rsid w:val="00274997"/>
    <w:rsid w:val="00276183"/>
    <w:rsid w:val="00276FDF"/>
    <w:rsid w:val="0027716E"/>
    <w:rsid w:val="0027796D"/>
    <w:rsid w:val="00280283"/>
    <w:rsid w:val="00280814"/>
    <w:rsid w:val="002809D3"/>
    <w:rsid w:val="0028162E"/>
    <w:rsid w:val="0028211F"/>
    <w:rsid w:val="00282F37"/>
    <w:rsid w:val="002844A4"/>
    <w:rsid w:val="002846ED"/>
    <w:rsid w:val="00284AFE"/>
    <w:rsid w:val="0028565D"/>
    <w:rsid w:val="00285902"/>
    <w:rsid w:val="00286B34"/>
    <w:rsid w:val="00287D10"/>
    <w:rsid w:val="002918DC"/>
    <w:rsid w:val="00291CED"/>
    <w:rsid w:val="00291E79"/>
    <w:rsid w:val="00291F84"/>
    <w:rsid w:val="002924A0"/>
    <w:rsid w:val="00293538"/>
    <w:rsid w:val="0029360B"/>
    <w:rsid w:val="0029438C"/>
    <w:rsid w:val="00294536"/>
    <w:rsid w:val="00294D10"/>
    <w:rsid w:val="00294FFE"/>
    <w:rsid w:val="0029519C"/>
    <w:rsid w:val="00296043"/>
    <w:rsid w:val="0029726F"/>
    <w:rsid w:val="00297A13"/>
    <w:rsid w:val="00297CD2"/>
    <w:rsid w:val="00297FF1"/>
    <w:rsid w:val="002A0903"/>
    <w:rsid w:val="002A1A33"/>
    <w:rsid w:val="002A27C9"/>
    <w:rsid w:val="002A3E0D"/>
    <w:rsid w:val="002A44DE"/>
    <w:rsid w:val="002A45D5"/>
    <w:rsid w:val="002A4C5A"/>
    <w:rsid w:val="002A4CAF"/>
    <w:rsid w:val="002A613A"/>
    <w:rsid w:val="002A7F44"/>
    <w:rsid w:val="002B0316"/>
    <w:rsid w:val="002B0AEE"/>
    <w:rsid w:val="002B1ADD"/>
    <w:rsid w:val="002B244F"/>
    <w:rsid w:val="002B4467"/>
    <w:rsid w:val="002B4CC9"/>
    <w:rsid w:val="002B520A"/>
    <w:rsid w:val="002B5A5E"/>
    <w:rsid w:val="002B5C77"/>
    <w:rsid w:val="002B62C4"/>
    <w:rsid w:val="002B7727"/>
    <w:rsid w:val="002B77EE"/>
    <w:rsid w:val="002B784E"/>
    <w:rsid w:val="002C04B2"/>
    <w:rsid w:val="002C0E30"/>
    <w:rsid w:val="002C1260"/>
    <w:rsid w:val="002C1829"/>
    <w:rsid w:val="002C1C8C"/>
    <w:rsid w:val="002C338A"/>
    <w:rsid w:val="002C4039"/>
    <w:rsid w:val="002C435A"/>
    <w:rsid w:val="002C4592"/>
    <w:rsid w:val="002C4F71"/>
    <w:rsid w:val="002C638D"/>
    <w:rsid w:val="002C65AA"/>
    <w:rsid w:val="002D0616"/>
    <w:rsid w:val="002D06F7"/>
    <w:rsid w:val="002D0844"/>
    <w:rsid w:val="002D0E9C"/>
    <w:rsid w:val="002D1404"/>
    <w:rsid w:val="002D1E4A"/>
    <w:rsid w:val="002D2E54"/>
    <w:rsid w:val="002D3348"/>
    <w:rsid w:val="002D35F8"/>
    <w:rsid w:val="002D3B80"/>
    <w:rsid w:val="002D4032"/>
    <w:rsid w:val="002D44FA"/>
    <w:rsid w:val="002D600F"/>
    <w:rsid w:val="002D62E9"/>
    <w:rsid w:val="002D6828"/>
    <w:rsid w:val="002D6BA4"/>
    <w:rsid w:val="002E0CD2"/>
    <w:rsid w:val="002E12E6"/>
    <w:rsid w:val="002E13AC"/>
    <w:rsid w:val="002E316D"/>
    <w:rsid w:val="002E3403"/>
    <w:rsid w:val="002E34DE"/>
    <w:rsid w:val="002E44BB"/>
    <w:rsid w:val="002E467B"/>
    <w:rsid w:val="002E4DFA"/>
    <w:rsid w:val="002E516A"/>
    <w:rsid w:val="002E5568"/>
    <w:rsid w:val="002E7282"/>
    <w:rsid w:val="002F0420"/>
    <w:rsid w:val="002F16FA"/>
    <w:rsid w:val="002F1B7D"/>
    <w:rsid w:val="002F1EDF"/>
    <w:rsid w:val="002F3AB5"/>
    <w:rsid w:val="002F3CD7"/>
    <w:rsid w:val="002F4507"/>
    <w:rsid w:val="002F52EE"/>
    <w:rsid w:val="002F57E3"/>
    <w:rsid w:val="002F5DFC"/>
    <w:rsid w:val="002F6343"/>
    <w:rsid w:val="002F6707"/>
    <w:rsid w:val="002F6876"/>
    <w:rsid w:val="002F7114"/>
    <w:rsid w:val="002F7314"/>
    <w:rsid w:val="00300A7F"/>
    <w:rsid w:val="00300CC2"/>
    <w:rsid w:val="00300E1E"/>
    <w:rsid w:val="003012A3"/>
    <w:rsid w:val="00301402"/>
    <w:rsid w:val="003014F4"/>
    <w:rsid w:val="00301953"/>
    <w:rsid w:val="00302F19"/>
    <w:rsid w:val="00303123"/>
    <w:rsid w:val="00303894"/>
    <w:rsid w:val="003050E2"/>
    <w:rsid w:val="00306EED"/>
    <w:rsid w:val="003071DB"/>
    <w:rsid w:val="00307FE6"/>
    <w:rsid w:val="003100C3"/>
    <w:rsid w:val="003100C9"/>
    <w:rsid w:val="0031078F"/>
    <w:rsid w:val="00310E01"/>
    <w:rsid w:val="00311DFB"/>
    <w:rsid w:val="00312CFC"/>
    <w:rsid w:val="003132B5"/>
    <w:rsid w:val="003140A3"/>
    <w:rsid w:val="003178E3"/>
    <w:rsid w:val="00317BC2"/>
    <w:rsid w:val="00317FAC"/>
    <w:rsid w:val="0032070F"/>
    <w:rsid w:val="00320D56"/>
    <w:rsid w:val="00320F5D"/>
    <w:rsid w:val="0032156E"/>
    <w:rsid w:val="0032210A"/>
    <w:rsid w:val="00322665"/>
    <w:rsid w:val="003231F0"/>
    <w:rsid w:val="00324D2F"/>
    <w:rsid w:val="00325158"/>
    <w:rsid w:val="00325680"/>
    <w:rsid w:val="00325F29"/>
    <w:rsid w:val="003260DA"/>
    <w:rsid w:val="0032639B"/>
    <w:rsid w:val="00326679"/>
    <w:rsid w:val="0032764B"/>
    <w:rsid w:val="00327DC3"/>
    <w:rsid w:val="003301AC"/>
    <w:rsid w:val="003301AD"/>
    <w:rsid w:val="00331094"/>
    <w:rsid w:val="00331AB3"/>
    <w:rsid w:val="00331C6A"/>
    <w:rsid w:val="003329AF"/>
    <w:rsid w:val="00334277"/>
    <w:rsid w:val="00334433"/>
    <w:rsid w:val="003357BF"/>
    <w:rsid w:val="00336071"/>
    <w:rsid w:val="003368D8"/>
    <w:rsid w:val="00336C34"/>
    <w:rsid w:val="00336F96"/>
    <w:rsid w:val="00337608"/>
    <w:rsid w:val="00337EDB"/>
    <w:rsid w:val="0034030F"/>
    <w:rsid w:val="0034168B"/>
    <w:rsid w:val="00345F05"/>
    <w:rsid w:val="003462CB"/>
    <w:rsid w:val="0034657D"/>
    <w:rsid w:val="00350627"/>
    <w:rsid w:val="0035081E"/>
    <w:rsid w:val="00351222"/>
    <w:rsid w:val="00352FB3"/>
    <w:rsid w:val="00352FEE"/>
    <w:rsid w:val="00353375"/>
    <w:rsid w:val="00353D93"/>
    <w:rsid w:val="00354A23"/>
    <w:rsid w:val="00355374"/>
    <w:rsid w:val="00356459"/>
    <w:rsid w:val="00356C9F"/>
    <w:rsid w:val="00357143"/>
    <w:rsid w:val="00357961"/>
    <w:rsid w:val="003579BE"/>
    <w:rsid w:val="00357C2C"/>
    <w:rsid w:val="003603F5"/>
    <w:rsid w:val="003611F3"/>
    <w:rsid w:val="00362332"/>
    <w:rsid w:val="00362676"/>
    <w:rsid w:val="00362695"/>
    <w:rsid w:val="00362F12"/>
    <w:rsid w:val="0036329A"/>
    <w:rsid w:val="003639CB"/>
    <w:rsid w:val="00365B1A"/>
    <w:rsid w:val="00365B6E"/>
    <w:rsid w:val="003667CE"/>
    <w:rsid w:val="0036690E"/>
    <w:rsid w:val="00366A56"/>
    <w:rsid w:val="00366ED2"/>
    <w:rsid w:val="00366EEF"/>
    <w:rsid w:val="00367F35"/>
    <w:rsid w:val="00367F4F"/>
    <w:rsid w:val="003702E7"/>
    <w:rsid w:val="003716E0"/>
    <w:rsid w:val="00371876"/>
    <w:rsid w:val="00372650"/>
    <w:rsid w:val="00372944"/>
    <w:rsid w:val="003755CD"/>
    <w:rsid w:val="00376008"/>
    <w:rsid w:val="0037720D"/>
    <w:rsid w:val="00377788"/>
    <w:rsid w:val="0038010C"/>
    <w:rsid w:val="00380312"/>
    <w:rsid w:val="003806EC"/>
    <w:rsid w:val="003808F7"/>
    <w:rsid w:val="00380D80"/>
    <w:rsid w:val="00381D45"/>
    <w:rsid w:val="00381EC8"/>
    <w:rsid w:val="00382145"/>
    <w:rsid w:val="00382A8D"/>
    <w:rsid w:val="0038328A"/>
    <w:rsid w:val="003834C9"/>
    <w:rsid w:val="0038383F"/>
    <w:rsid w:val="00383DCC"/>
    <w:rsid w:val="00384BE0"/>
    <w:rsid w:val="0038501F"/>
    <w:rsid w:val="003854FF"/>
    <w:rsid w:val="00386C3A"/>
    <w:rsid w:val="00387994"/>
    <w:rsid w:val="00387A6A"/>
    <w:rsid w:val="00391F27"/>
    <w:rsid w:val="003920FF"/>
    <w:rsid w:val="0039249C"/>
    <w:rsid w:val="00392965"/>
    <w:rsid w:val="00392EF2"/>
    <w:rsid w:val="00393BE2"/>
    <w:rsid w:val="00394BE4"/>
    <w:rsid w:val="00395915"/>
    <w:rsid w:val="00395B35"/>
    <w:rsid w:val="00395C7E"/>
    <w:rsid w:val="00396238"/>
    <w:rsid w:val="0039628C"/>
    <w:rsid w:val="00396FFE"/>
    <w:rsid w:val="00397871"/>
    <w:rsid w:val="003A0A67"/>
    <w:rsid w:val="003A1E95"/>
    <w:rsid w:val="003A21B5"/>
    <w:rsid w:val="003A2AB5"/>
    <w:rsid w:val="003A2C94"/>
    <w:rsid w:val="003A33EE"/>
    <w:rsid w:val="003A3C5A"/>
    <w:rsid w:val="003A4872"/>
    <w:rsid w:val="003A4B06"/>
    <w:rsid w:val="003A6D3E"/>
    <w:rsid w:val="003A6FCE"/>
    <w:rsid w:val="003A7CAE"/>
    <w:rsid w:val="003A7F3F"/>
    <w:rsid w:val="003B0071"/>
    <w:rsid w:val="003B0284"/>
    <w:rsid w:val="003B0A0B"/>
    <w:rsid w:val="003B1A80"/>
    <w:rsid w:val="003B2B33"/>
    <w:rsid w:val="003B2C43"/>
    <w:rsid w:val="003B3221"/>
    <w:rsid w:val="003B4EF0"/>
    <w:rsid w:val="003B6511"/>
    <w:rsid w:val="003B6DCD"/>
    <w:rsid w:val="003B7547"/>
    <w:rsid w:val="003B7EB4"/>
    <w:rsid w:val="003C0F36"/>
    <w:rsid w:val="003C109D"/>
    <w:rsid w:val="003C1118"/>
    <w:rsid w:val="003C1416"/>
    <w:rsid w:val="003C174E"/>
    <w:rsid w:val="003C1C42"/>
    <w:rsid w:val="003C289A"/>
    <w:rsid w:val="003C2ACC"/>
    <w:rsid w:val="003C2BB5"/>
    <w:rsid w:val="003C3136"/>
    <w:rsid w:val="003C3A4E"/>
    <w:rsid w:val="003C44DE"/>
    <w:rsid w:val="003C49BF"/>
    <w:rsid w:val="003C66CF"/>
    <w:rsid w:val="003C77A6"/>
    <w:rsid w:val="003C794F"/>
    <w:rsid w:val="003D0AFE"/>
    <w:rsid w:val="003D1586"/>
    <w:rsid w:val="003D39F5"/>
    <w:rsid w:val="003D4BA8"/>
    <w:rsid w:val="003D4CC2"/>
    <w:rsid w:val="003D5555"/>
    <w:rsid w:val="003D629B"/>
    <w:rsid w:val="003D657A"/>
    <w:rsid w:val="003D6AD5"/>
    <w:rsid w:val="003D7063"/>
    <w:rsid w:val="003E014C"/>
    <w:rsid w:val="003E06B1"/>
    <w:rsid w:val="003E0BE5"/>
    <w:rsid w:val="003E0F5E"/>
    <w:rsid w:val="003E1EA4"/>
    <w:rsid w:val="003E33C9"/>
    <w:rsid w:val="003E4120"/>
    <w:rsid w:val="003E4123"/>
    <w:rsid w:val="003E5006"/>
    <w:rsid w:val="003E7D0D"/>
    <w:rsid w:val="003F0566"/>
    <w:rsid w:val="003F149B"/>
    <w:rsid w:val="003F1CEB"/>
    <w:rsid w:val="003F2655"/>
    <w:rsid w:val="003F3076"/>
    <w:rsid w:val="003F3594"/>
    <w:rsid w:val="003F3FB2"/>
    <w:rsid w:val="003F476C"/>
    <w:rsid w:val="003F5183"/>
    <w:rsid w:val="003F5554"/>
    <w:rsid w:val="003F5E02"/>
    <w:rsid w:val="003F5E68"/>
    <w:rsid w:val="003F5EC9"/>
    <w:rsid w:val="003F607A"/>
    <w:rsid w:val="003F626B"/>
    <w:rsid w:val="003F670E"/>
    <w:rsid w:val="0040048A"/>
    <w:rsid w:val="004010B2"/>
    <w:rsid w:val="00401280"/>
    <w:rsid w:val="00402AE1"/>
    <w:rsid w:val="00402F9A"/>
    <w:rsid w:val="00403308"/>
    <w:rsid w:val="00403432"/>
    <w:rsid w:val="00406941"/>
    <w:rsid w:val="00407E1E"/>
    <w:rsid w:val="00410AC4"/>
    <w:rsid w:val="00411B79"/>
    <w:rsid w:val="00411EA1"/>
    <w:rsid w:val="004134BF"/>
    <w:rsid w:val="00413931"/>
    <w:rsid w:val="004148B9"/>
    <w:rsid w:val="0041624A"/>
    <w:rsid w:val="00416E7F"/>
    <w:rsid w:val="00417645"/>
    <w:rsid w:val="00417706"/>
    <w:rsid w:val="0042074B"/>
    <w:rsid w:val="00420B17"/>
    <w:rsid w:val="00421637"/>
    <w:rsid w:val="00421DEE"/>
    <w:rsid w:val="00422424"/>
    <w:rsid w:val="0042256B"/>
    <w:rsid w:val="0042288F"/>
    <w:rsid w:val="00422E3F"/>
    <w:rsid w:val="00422F24"/>
    <w:rsid w:val="00424ADD"/>
    <w:rsid w:val="00424F81"/>
    <w:rsid w:val="00425171"/>
    <w:rsid w:val="004253DD"/>
    <w:rsid w:val="004257A7"/>
    <w:rsid w:val="004304C0"/>
    <w:rsid w:val="00430729"/>
    <w:rsid w:val="00430BFE"/>
    <w:rsid w:val="00431133"/>
    <w:rsid w:val="004312ED"/>
    <w:rsid w:val="004313E4"/>
    <w:rsid w:val="00432044"/>
    <w:rsid w:val="004328D3"/>
    <w:rsid w:val="00432BBE"/>
    <w:rsid w:val="00432F31"/>
    <w:rsid w:val="00433F1D"/>
    <w:rsid w:val="0043598B"/>
    <w:rsid w:val="00435B89"/>
    <w:rsid w:val="00435FF1"/>
    <w:rsid w:val="00436664"/>
    <w:rsid w:val="00436F92"/>
    <w:rsid w:val="0043714B"/>
    <w:rsid w:val="00437847"/>
    <w:rsid w:val="0043784F"/>
    <w:rsid w:val="004401BF"/>
    <w:rsid w:val="004405FE"/>
    <w:rsid w:val="0044100F"/>
    <w:rsid w:val="004411F1"/>
    <w:rsid w:val="0044224D"/>
    <w:rsid w:val="004436F3"/>
    <w:rsid w:val="00443C80"/>
    <w:rsid w:val="00444850"/>
    <w:rsid w:val="00444E7C"/>
    <w:rsid w:val="00445403"/>
    <w:rsid w:val="00446BBE"/>
    <w:rsid w:val="004479A8"/>
    <w:rsid w:val="00447DA5"/>
    <w:rsid w:val="00450AAC"/>
    <w:rsid w:val="00450B8C"/>
    <w:rsid w:val="0045139B"/>
    <w:rsid w:val="004518C2"/>
    <w:rsid w:val="00451C2B"/>
    <w:rsid w:val="004522B2"/>
    <w:rsid w:val="0045231E"/>
    <w:rsid w:val="0045318D"/>
    <w:rsid w:val="0045352A"/>
    <w:rsid w:val="0045364B"/>
    <w:rsid w:val="004537D2"/>
    <w:rsid w:val="00453C88"/>
    <w:rsid w:val="004545C8"/>
    <w:rsid w:val="0045472E"/>
    <w:rsid w:val="00455246"/>
    <w:rsid w:val="0045555E"/>
    <w:rsid w:val="00457EFE"/>
    <w:rsid w:val="004603DB"/>
    <w:rsid w:val="0046289D"/>
    <w:rsid w:val="00463E03"/>
    <w:rsid w:val="00463E96"/>
    <w:rsid w:val="00464115"/>
    <w:rsid w:val="004650D3"/>
    <w:rsid w:val="0046633E"/>
    <w:rsid w:val="00466489"/>
    <w:rsid w:val="004669A2"/>
    <w:rsid w:val="00466E04"/>
    <w:rsid w:val="004676E4"/>
    <w:rsid w:val="00467923"/>
    <w:rsid w:val="00467E74"/>
    <w:rsid w:val="004719DA"/>
    <w:rsid w:val="00472536"/>
    <w:rsid w:val="00472E72"/>
    <w:rsid w:val="00473CCE"/>
    <w:rsid w:val="0047411C"/>
    <w:rsid w:val="00475A59"/>
    <w:rsid w:val="00476300"/>
    <w:rsid w:val="004767FF"/>
    <w:rsid w:val="00476FD0"/>
    <w:rsid w:val="00477112"/>
    <w:rsid w:val="0048084E"/>
    <w:rsid w:val="00480923"/>
    <w:rsid w:val="004818A1"/>
    <w:rsid w:val="00481959"/>
    <w:rsid w:val="00481C67"/>
    <w:rsid w:val="00483007"/>
    <w:rsid w:val="00483AC0"/>
    <w:rsid w:val="00483B13"/>
    <w:rsid w:val="00484565"/>
    <w:rsid w:val="004845EB"/>
    <w:rsid w:val="00485504"/>
    <w:rsid w:val="004859DE"/>
    <w:rsid w:val="00487EEF"/>
    <w:rsid w:val="004909AB"/>
    <w:rsid w:val="00490DF4"/>
    <w:rsid w:val="00491584"/>
    <w:rsid w:val="00491BA5"/>
    <w:rsid w:val="00491BBB"/>
    <w:rsid w:val="00491DB6"/>
    <w:rsid w:val="0049210E"/>
    <w:rsid w:val="004923E1"/>
    <w:rsid w:val="004924C4"/>
    <w:rsid w:val="004934CA"/>
    <w:rsid w:val="00493915"/>
    <w:rsid w:val="004940BC"/>
    <w:rsid w:val="004946D0"/>
    <w:rsid w:val="00494BDD"/>
    <w:rsid w:val="00494D9A"/>
    <w:rsid w:val="00495CB3"/>
    <w:rsid w:val="00495D9C"/>
    <w:rsid w:val="00496D34"/>
    <w:rsid w:val="0049729F"/>
    <w:rsid w:val="004A29C9"/>
    <w:rsid w:val="004A471A"/>
    <w:rsid w:val="004A49E4"/>
    <w:rsid w:val="004A7EDE"/>
    <w:rsid w:val="004B1ED0"/>
    <w:rsid w:val="004B29A9"/>
    <w:rsid w:val="004B551A"/>
    <w:rsid w:val="004B6221"/>
    <w:rsid w:val="004B65CF"/>
    <w:rsid w:val="004B6DB4"/>
    <w:rsid w:val="004B775C"/>
    <w:rsid w:val="004C098F"/>
    <w:rsid w:val="004C0C9F"/>
    <w:rsid w:val="004C117E"/>
    <w:rsid w:val="004C138E"/>
    <w:rsid w:val="004C19F3"/>
    <w:rsid w:val="004C2C3B"/>
    <w:rsid w:val="004C39C0"/>
    <w:rsid w:val="004C4BCF"/>
    <w:rsid w:val="004C6662"/>
    <w:rsid w:val="004C6D27"/>
    <w:rsid w:val="004C7415"/>
    <w:rsid w:val="004C76EB"/>
    <w:rsid w:val="004C7874"/>
    <w:rsid w:val="004C7BD6"/>
    <w:rsid w:val="004D0C1E"/>
    <w:rsid w:val="004D0C32"/>
    <w:rsid w:val="004D156F"/>
    <w:rsid w:val="004D1A6C"/>
    <w:rsid w:val="004D22AE"/>
    <w:rsid w:val="004D265A"/>
    <w:rsid w:val="004D393E"/>
    <w:rsid w:val="004D3F1D"/>
    <w:rsid w:val="004D61B9"/>
    <w:rsid w:val="004D68DD"/>
    <w:rsid w:val="004D6DEF"/>
    <w:rsid w:val="004E031A"/>
    <w:rsid w:val="004E073E"/>
    <w:rsid w:val="004E09FC"/>
    <w:rsid w:val="004E0DAD"/>
    <w:rsid w:val="004E0F44"/>
    <w:rsid w:val="004E2470"/>
    <w:rsid w:val="004E2CA7"/>
    <w:rsid w:val="004E3078"/>
    <w:rsid w:val="004E35E2"/>
    <w:rsid w:val="004E46ED"/>
    <w:rsid w:val="004E4C79"/>
    <w:rsid w:val="004E750C"/>
    <w:rsid w:val="004E7621"/>
    <w:rsid w:val="004F075A"/>
    <w:rsid w:val="004F13C8"/>
    <w:rsid w:val="004F1E0B"/>
    <w:rsid w:val="004F2156"/>
    <w:rsid w:val="004F2239"/>
    <w:rsid w:val="004F334C"/>
    <w:rsid w:val="004F4490"/>
    <w:rsid w:val="004F454C"/>
    <w:rsid w:val="004F4E64"/>
    <w:rsid w:val="004F5DF2"/>
    <w:rsid w:val="004F5FC5"/>
    <w:rsid w:val="004F7B6D"/>
    <w:rsid w:val="0050108F"/>
    <w:rsid w:val="00501A1B"/>
    <w:rsid w:val="00501E1F"/>
    <w:rsid w:val="00502155"/>
    <w:rsid w:val="0050271F"/>
    <w:rsid w:val="00502B3C"/>
    <w:rsid w:val="00503329"/>
    <w:rsid w:val="0050448C"/>
    <w:rsid w:val="00505713"/>
    <w:rsid w:val="00505769"/>
    <w:rsid w:val="005068D9"/>
    <w:rsid w:val="0050747E"/>
    <w:rsid w:val="00507E3E"/>
    <w:rsid w:val="00507F9F"/>
    <w:rsid w:val="00510346"/>
    <w:rsid w:val="00511033"/>
    <w:rsid w:val="00511A49"/>
    <w:rsid w:val="00511A9B"/>
    <w:rsid w:val="00511E07"/>
    <w:rsid w:val="0051260E"/>
    <w:rsid w:val="00513CEC"/>
    <w:rsid w:val="005149C5"/>
    <w:rsid w:val="00515BF7"/>
    <w:rsid w:val="00515D38"/>
    <w:rsid w:val="00517708"/>
    <w:rsid w:val="00521F1B"/>
    <w:rsid w:val="00522E9F"/>
    <w:rsid w:val="005235F3"/>
    <w:rsid w:val="00523779"/>
    <w:rsid w:val="00523899"/>
    <w:rsid w:val="00523F37"/>
    <w:rsid w:val="00523F49"/>
    <w:rsid w:val="00524CFD"/>
    <w:rsid w:val="00526CB5"/>
    <w:rsid w:val="005274FB"/>
    <w:rsid w:val="00527B83"/>
    <w:rsid w:val="00527ED0"/>
    <w:rsid w:val="00530809"/>
    <w:rsid w:val="00530BCA"/>
    <w:rsid w:val="0053196A"/>
    <w:rsid w:val="00531AC0"/>
    <w:rsid w:val="00531BB9"/>
    <w:rsid w:val="0053648F"/>
    <w:rsid w:val="0053720F"/>
    <w:rsid w:val="00537E68"/>
    <w:rsid w:val="00537E8B"/>
    <w:rsid w:val="005401F5"/>
    <w:rsid w:val="005407A1"/>
    <w:rsid w:val="00541DE4"/>
    <w:rsid w:val="005428AE"/>
    <w:rsid w:val="00543363"/>
    <w:rsid w:val="00543A0F"/>
    <w:rsid w:val="00544154"/>
    <w:rsid w:val="00544730"/>
    <w:rsid w:val="00544B52"/>
    <w:rsid w:val="00544FCE"/>
    <w:rsid w:val="005453EE"/>
    <w:rsid w:val="00545A8C"/>
    <w:rsid w:val="00545B47"/>
    <w:rsid w:val="00546073"/>
    <w:rsid w:val="005463B7"/>
    <w:rsid w:val="00546562"/>
    <w:rsid w:val="00551420"/>
    <w:rsid w:val="005532D0"/>
    <w:rsid w:val="005539F7"/>
    <w:rsid w:val="00553B57"/>
    <w:rsid w:val="00553B81"/>
    <w:rsid w:val="00554B01"/>
    <w:rsid w:val="0055516C"/>
    <w:rsid w:val="00556038"/>
    <w:rsid w:val="005560D5"/>
    <w:rsid w:val="005577CD"/>
    <w:rsid w:val="005611AD"/>
    <w:rsid w:val="00562A25"/>
    <w:rsid w:val="00563184"/>
    <w:rsid w:val="00565827"/>
    <w:rsid w:val="005665CD"/>
    <w:rsid w:val="00566F0B"/>
    <w:rsid w:val="005677DD"/>
    <w:rsid w:val="00570464"/>
    <w:rsid w:val="00570830"/>
    <w:rsid w:val="00570E45"/>
    <w:rsid w:val="00571F1A"/>
    <w:rsid w:val="005726FC"/>
    <w:rsid w:val="00572944"/>
    <w:rsid w:val="00572F2E"/>
    <w:rsid w:val="00572F85"/>
    <w:rsid w:val="00573455"/>
    <w:rsid w:val="00574059"/>
    <w:rsid w:val="005748BB"/>
    <w:rsid w:val="00575B56"/>
    <w:rsid w:val="005779D0"/>
    <w:rsid w:val="00580342"/>
    <w:rsid w:val="00580B62"/>
    <w:rsid w:val="00581074"/>
    <w:rsid w:val="005821AD"/>
    <w:rsid w:val="00582D6D"/>
    <w:rsid w:val="005831E0"/>
    <w:rsid w:val="005836ED"/>
    <w:rsid w:val="00583AC0"/>
    <w:rsid w:val="00584252"/>
    <w:rsid w:val="0058457F"/>
    <w:rsid w:val="0058576E"/>
    <w:rsid w:val="005916ED"/>
    <w:rsid w:val="00591B6C"/>
    <w:rsid w:val="00592061"/>
    <w:rsid w:val="0059241F"/>
    <w:rsid w:val="005925FD"/>
    <w:rsid w:val="00592ABD"/>
    <w:rsid w:val="00592EE1"/>
    <w:rsid w:val="00593054"/>
    <w:rsid w:val="00594B1A"/>
    <w:rsid w:val="00595DF5"/>
    <w:rsid w:val="00595E06"/>
    <w:rsid w:val="00596AA0"/>
    <w:rsid w:val="005971B4"/>
    <w:rsid w:val="005A001C"/>
    <w:rsid w:val="005A056F"/>
    <w:rsid w:val="005A0E3B"/>
    <w:rsid w:val="005A1836"/>
    <w:rsid w:val="005A2A43"/>
    <w:rsid w:val="005A2E07"/>
    <w:rsid w:val="005A2F23"/>
    <w:rsid w:val="005A3877"/>
    <w:rsid w:val="005A38EE"/>
    <w:rsid w:val="005A60E1"/>
    <w:rsid w:val="005A64A4"/>
    <w:rsid w:val="005A675A"/>
    <w:rsid w:val="005A7383"/>
    <w:rsid w:val="005A745F"/>
    <w:rsid w:val="005A7693"/>
    <w:rsid w:val="005A7FF1"/>
    <w:rsid w:val="005B05D0"/>
    <w:rsid w:val="005B1DE0"/>
    <w:rsid w:val="005B1F75"/>
    <w:rsid w:val="005B2395"/>
    <w:rsid w:val="005B2BCE"/>
    <w:rsid w:val="005B2F11"/>
    <w:rsid w:val="005B3BA6"/>
    <w:rsid w:val="005B47CC"/>
    <w:rsid w:val="005B5602"/>
    <w:rsid w:val="005B6C15"/>
    <w:rsid w:val="005B6C76"/>
    <w:rsid w:val="005B74FB"/>
    <w:rsid w:val="005B7CFD"/>
    <w:rsid w:val="005C014A"/>
    <w:rsid w:val="005C0768"/>
    <w:rsid w:val="005C12C6"/>
    <w:rsid w:val="005C1395"/>
    <w:rsid w:val="005C17D3"/>
    <w:rsid w:val="005C2035"/>
    <w:rsid w:val="005C224F"/>
    <w:rsid w:val="005C27C8"/>
    <w:rsid w:val="005C2952"/>
    <w:rsid w:val="005C4303"/>
    <w:rsid w:val="005C4AE2"/>
    <w:rsid w:val="005C4FFD"/>
    <w:rsid w:val="005C55D4"/>
    <w:rsid w:val="005C636F"/>
    <w:rsid w:val="005C63B5"/>
    <w:rsid w:val="005C65EB"/>
    <w:rsid w:val="005C667D"/>
    <w:rsid w:val="005C6F68"/>
    <w:rsid w:val="005C7213"/>
    <w:rsid w:val="005D12E7"/>
    <w:rsid w:val="005D1661"/>
    <w:rsid w:val="005D192A"/>
    <w:rsid w:val="005D29DF"/>
    <w:rsid w:val="005D3489"/>
    <w:rsid w:val="005D3918"/>
    <w:rsid w:val="005D396F"/>
    <w:rsid w:val="005D6582"/>
    <w:rsid w:val="005D6A9A"/>
    <w:rsid w:val="005D6E06"/>
    <w:rsid w:val="005D79B6"/>
    <w:rsid w:val="005E09A2"/>
    <w:rsid w:val="005E0AAD"/>
    <w:rsid w:val="005E0C6F"/>
    <w:rsid w:val="005E0D30"/>
    <w:rsid w:val="005E1394"/>
    <w:rsid w:val="005E1B1E"/>
    <w:rsid w:val="005E24FD"/>
    <w:rsid w:val="005E2C1C"/>
    <w:rsid w:val="005E39C5"/>
    <w:rsid w:val="005E43D4"/>
    <w:rsid w:val="005E482C"/>
    <w:rsid w:val="005E55D9"/>
    <w:rsid w:val="005E5836"/>
    <w:rsid w:val="005E6237"/>
    <w:rsid w:val="005E6A16"/>
    <w:rsid w:val="005F051B"/>
    <w:rsid w:val="005F05A1"/>
    <w:rsid w:val="005F0888"/>
    <w:rsid w:val="005F1568"/>
    <w:rsid w:val="005F1AA4"/>
    <w:rsid w:val="005F1E70"/>
    <w:rsid w:val="005F2093"/>
    <w:rsid w:val="005F2CC7"/>
    <w:rsid w:val="005F5469"/>
    <w:rsid w:val="005F5E6F"/>
    <w:rsid w:val="005F61BA"/>
    <w:rsid w:val="005F7157"/>
    <w:rsid w:val="005F7268"/>
    <w:rsid w:val="006009B6"/>
    <w:rsid w:val="006022FD"/>
    <w:rsid w:val="006033E3"/>
    <w:rsid w:val="0060370A"/>
    <w:rsid w:val="006040B2"/>
    <w:rsid w:val="00604478"/>
    <w:rsid w:val="00604F89"/>
    <w:rsid w:val="006054EC"/>
    <w:rsid w:val="00606969"/>
    <w:rsid w:val="00610271"/>
    <w:rsid w:val="00610494"/>
    <w:rsid w:val="0061155E"/>
    <w:rsid w:val="00612515"/>
    <w:rsid w:val="006128CB"/>
    <w:rsid w:val="00614254"/>
    <w:rsid w:val="00614299"/>
    <w:rsid w:val="00614B5B"/>
    <w:rsid w:val="00614EFB"/>
    <w:rsid w:val="0061515F"/>
    <w:rsid w:val="00616609"/>
    <w:rsid w:val="00617CD0"/>
    <w:rsid w:val="006205A6"/>
    <w:rsid w:val="00620791"/>
    <w:rsid w:val="00620ABA"/>
    <w:rsid w:val="0062156A"/>
    <w:rsid w:val="0062160E"/>
    <w:rsid w:val="006222B5"/>
    <w:rsid w:val="006222BB"/>
    <w:rsid w:val="006238F1"/>
    <w:rsid w:val="0062411F"/>
    <w:rsid w:val="00624886"/>
    <w:rsid w:val="00624EAD"/>
    <w:rsid w:val="00627167"/>
    <w:rsid w:val="006274CA"/>
    <w:rsid w:val="00627FDC"/>
    <w:rsid w:val="00630759"/>
    <w:rsid w:val="00630A0A"/>
    <w:rsid w:val="0063118D"/>
    <w:rsid w:val="0063248F"/>
    <w:rsid w:val="00633F68"/>
    <w:rsid w:val="0063503E"/>
    <w:rsid w:val="00635457"/>
    <w:rsid w:val="00636227"/>
    <w:rsid w:val="00636546"/>
    <w:rsid w:val="00636B57"/>
    <w:rsid w:val="006372BB"/>
    <w:rsid w:val="006373F5"/>
    <w:rsid w:val="00637A43"/>
    <w:rsid w:val="00640099"/>
    <w:rsid w:val="00640CC7"/>
    <w:rsid w:val="00641E9D"/>
    <w:rsid w:val="00642664"/>
    <w:rsid w:val="006427F7"/>
    <w:rsid w:val="00642E45"/>
    <w:rsid w:val="00643185"/>
    <w:rsid w:val="00643434"/>
    <w:rsid w:val="006436B6"/>
    <w:rsid w:val="00644EA8"/>
    <w:rsid w:val="00644F7B"/>
    <w:rsid w:val="006451F3"/>
    <w:rsid w:val="006465D5"/>
    <w:rsid w:val="00647774"/>
    <w:rsid w:val="006479E6"/>
    <w:rsid w:val="00650DD4"/>
    <w:rsid w:val="00651A70"/>
    <w:rsid w:val="006526A6"/>
    <w:rsid w:val="00652985"/>
    <w:rsid w:val="00652E34"/>
    <w:rsid w:val="006530B8"/>
    <w:rsid w:val="00655545"/>
    <w:rsid w:val="00656233"/>
    <w:rsid w:val="0065651F"/>
    <w:rsid w:val="00656D10"/>
    <w:rsid w:val="006572E3"/>
    <w:rsid w:val="00657840"/>
    <w:rsid w:val="00657C6D"/>
    <w:rsid w:val="00660664"/>
    <w:rsid w:val="00660AE4"/>
    <w:rsid w:val="00660FA2"/>
    <w:rsid w:val="00661043"/>
    <w:rsid w:val="0066105A"/>
    <w:rsid w:val="006631CC"/>
    <w:rsid w:val="00664CA7"/>
    <w:rsid w:val="00665425"/>
    <w:rsid w:val="00666805"/>
    <w:rsid w:val="00666D7B"/>
    <w:rsid w:val="0066728A"/>
    <w:rsid w:val="006708D6"/>
    <w:rsid w:val="00670A97"/>
    <w:rsid w:val="00670B8B"/>
    <w:rsid w:val="00672C7D"/>
    <w:rsid w:val="0067362A"/>
    <w:rsid w:val="006741E7"/>
    <w:rsid w:val="006742FF"/>
    <w:rsid w:val="00674BCC"/>
    <w:rsid w:val="00674E55"/>
    <w:rsid w:val="00676693"/>
    <w:rsid w:val="00676896"/>
    <w:rsid w:val="00676C01"/>
    <w:rsid w:val="00677AD4"/>
    <w:rsid w:val="006802D7"/>
    <w:rsid w:val="00680624"/>
    <w:rsid w:val="00680BA9"/>
    <w:rsid w:val="00681036"/>
    <w:rsid w:val="006817A4"/>
    <w:rsid w:val="00682633"/>
    <w:rsid w:val="0068315E"/>
    <w:rsid w:val="00683B84"/>
    <w:rsid w:val="00683DEE"/>
    <w:rsid w:val="0068477F"/>
    <w:rsid w:val="0068555A"/>
    <w:rsid w:val="00685C4E"/>
    <w:rsid w:val="00686E6F"/>
    <w:rsid w:val="0068781D"/>
    <w:rsid w:val="00690570"/>
    <w:rsid w:val="006909B9"/>
    <w:rsid w:val="00691BCB"/>
    <w:rsid w:val="00691BDF"/>
    <w:rsid w:val="00692F96"/>
    <w:rsid w:val="0069471C"/>
    <w:rsid w:val="00694C93"/>
    <w:rsid w:val="0069716D"/>
    <w:rsid w:val="00697630"/>
    <w:rsid w:val="00697FC3"/>
    <w:rsid w:val="006A09A9"/>
    <w:rsid w:val="006A25E8"/>
    <w:rsid w:val="006A2A8A"/>
    <w:rsid w:val="006A2B7E"/>
    <w:rsid w:val="006A2D69"/>
    <w:rsid w:val="006A3B91"/>
    <w:rsid w:val="006A3FAE"/>
    <w:rsid w:val="006A43F0"/>
    <w:rsid w:val="006A5B41"/>
    <w:rsid w:val="006A62B4"/>
    <w:rsid w:val="006A6555"/>
    <w:rsid w:val="006A6BEC"/>
    <w:rsid w:val="006B0525"/>
    <w:rsid w:val="006B0FCC"/>
    <w:rsid w:val="006B1353"/>
    <w:rsid w:val="006B1AB8"/>
    <w:rsid w:val="006B3701"/>
    <w:rsid w:val="006B4342"/>
    <w:rsid w:val="006B4408"/>
    <w:rsid w:val="006B5132"/>
    <w:rsid w:val="006B620C"/>
    <w:rsid w:val="006B75E0"/>
    <w:rsid w:val="006B775F"/>
    <w:rsid w:val="006C0ED4"/>
    <w:rsid w:val="006C0F50"/>
    <w:rsid w:val="006C10AD"/>
    <w:rsid w:val="006C18CF"/>
    <w:rsid w:val="006C1C92"/>
    <w:rsid w:val="006C29EF"/>
    <w:rsid w:val="006C2E8A"/>
    <w:rsid w:val="006C321A"/>
    <w:rsid w:val="006C413B"/>
    <w:rsid w:val="006C4E6E"/>
    <w:rsid w:val="006C518C"/>
    <w:rsid w:val="006C744C"/>
    <w:rsid w:val="006C7EFB"/>
    <w:rsid w:val="006D0B2D"/>
    <w:rsid w:val="006D0CB1"/>
    <w:rsid w:val="006D254E"/>
    <w:rsid w:val="006D2988"/>
    <w:rsid w:val="006D310E"/>
    <w:rsid w:val="006D384A"/>
    <w:rsid w:val="006D3AF0"/>
    <w:rsid w:val="006D3E35"/>
    <w:rsid w:val="006D4245"/>
    <w:rsid w:val="006D66F1"/>
    <w:rsid w:val="006D70CA"/>
    <w:rsid w:val="006D7A32"/>
    <w:rsid w:val="006E0884"/>
    <w:rsid w:val="006E1C84"/>
    <w:rsid w:val="006E3AA5"/>
    <w:rsid w:val="006E4155"/>
    <w:rsid w:val="006E4C9B"/>
    <w:rsid w:val="006E6891"/>
    <w:rsid w:val="006E6A47"/>
    <w:rsid w:val="006E71D3"/>
    <w:rsid w:val="006E74C4"/>
    <w:rsid w:val="006E7929"/>
    <w:rsid w:val="006E7BAE"/>
    <w:rsid w:val="006E7C25"/>
    <w:rsid w:val="006F044A"/>
    <w:rsid w:val="006F15EF"/>
    <w:rsid w:val="006F28BF"/>
    <w:rsid w:val="006F2C54"/>
    <w:rsid w:val="006F3F48"/>
    <w:rsid w:val="006F3FF0"/>
    <w:rsid w:val="006F4AC4"/>
    <w:rsid w:val="006F582C"/>
    <w:rsid w:val="006F584D"/>
    <w:rsid w:val="006F5F5B"/>
    <w:rsid w:val="006F6D1E"/>
    <w:rsid w:val="006F6E3D"/>
    <w:rsid w:val="006F772C"/>
    <w:rsid w:val="006F7C71"/>
    <w:rsid w:val="00700C92"/>
    <w:rsid w:val="0070104E"/>
    <w:rsid w:val="0070180F"/>
    <w:rsid w:val="007024E0"/>
    <w:rsid w:val="0070323A"/>
    <w:rsid w:val="00704266"/>
    <w:rsid w:val="00704464"/>
    <w:rsid w:val="0070498A"/>
    <w:rsid w:val="007052A5"/>
    <w:rsid w:val="00705AA7"/>
    <w:rsid w:val="00705C4A"/>
    <w:rsid w:val="00705F6B"/>
    <w:rsid w:val="00706206"/>
    <w:rsid w:val="0070686D"/>
    <w:rsid w:val="00706F46"/>
    <w:rsid w:val="00707018"/>
    <w:rsid w:val="00707A6C"/>
    <w:rsid w:val="00707DCF"/>
    <w:rsid w:val="00707E5A"/>
    <w:rsid w:val="007102ED"/>
    <w:rsid w:val="00710399"/>
    <w:rsid w:val="00712686"/>
    <w:rsid w:val="00713A30"/>
    <w:rsid w:val="0071488D"/>
    <w:rsid w:val="00714FD2"/>
    <w:rsid w:val="00716288"/>
    <w:rsid w:val="00716471"/>
    <w:rsid w:val="00717895"/>
    <w:rsid w:val="00717C2B"/>
    <w:rsid w:val="007218B4"/>
    <w:rsid w:val="0072325E"/>
    <w:rsid w:val="007238DF"/>
    <w:rsid w:val="007258D8"/>
    <w:rsid w:val="007259EE"/>
    <w:rsid w:val="0072626A"/>
    <w:rsid w:val="00726AD1"/>
    <w:rsid w:val="00726BD4"/>
    <w:rsid w:val="007274B5"/>
    <w:rsid w:val="00727DD2"/>
    <w:rsid w:val="00730123"/>
    <w:rsid w:val="007304E1"/>
    <w:rsid w:val="0073145E"/>
    <w:rsid w:val="00731A95"/>
    <w:rsid w:val="00731C5D"/>
    <w:rsid w:val="00732E89"/>
    <w:rsid w:val="00733B88"/>
    <w:rsid w:val="00734F84"/>
    <w:rsid w:val="00735EA4"/>
    <w:rsid w:val="00736F30"/>
    <w:rsid w:val="00737A90"/>
    <w:rsid w:val="00737C14"/>
    <w:rsid w:val="007406AC"/>
    <w:rsid w:val="007406BB"/>
    <w:rsid w:val="00741972"/>
    <w:rsid w:val="007425DF"/>
    <w:rsid w:val="00742B96"/>
    <w:rsid w:val="0074324D"/>
    <w:rsid w:val="007442A3"/>
    <w:rsid w:val="0074432A"/>
    <w:rsid w:val="0074489C"/>
    <w:rsid w:val="0074512A"/>
    <w:rsid w:val="00746040"/>
    <w:rsid w:val="0074606E"/>
    <w:rsid w:val="007466FA"/>
    <w:rsid w:val="007469AA"/>
    <w:rsid w:val="007469BE"/>
    <w:rsid w:val="0074708D"/>
    <w:rsid w:val="007500D8"/>
    <w:rsid w:val="00751E12"/>
    <w:rsid w:val="00752B89"/>
    <w:rsid w:val="00752DBC"/>
    <w:rsid w:val="007540E9"/>
    <w:rsid w:val="00754290"/>
    <w:rsid w:val="00754E23"/>
    <w:rsid w:val="007555BA"/>
    <w:rsid w:val="007558F9"/>
    <w:rsid w:val="00756573"/>
    <w:rsid w:val="00757256"/>
    <w:rsid w:val="007574FF"/>
    <w:rsid w:val="0076002F"/>
    <w:rsid w:val="00760A27"/>
    <w:rsid w:val="00760FCD"/>
    <w:rsid w:val="007611DD"/>
    <w:rsid w:val="00761666"/>
    <w:rsid w:val="007623EC"/>
    <w:rsid w:val="00765359"/>
    <w:rsid w:val="0076590D"/>
    <w:rsid w:val="00766DC6"/>
    <w:rsid w:val="00766F59"/>
    <w:rsid w:val="00767423"/>
    <w:rsid w:val="00770648"/>
    <w:rsid w:val="00771B80"/>
    <w:rsid w:val="00772376"/>
    <w:rsid w:val="00772B81"/>
    <w:rsid w:val="0077310B"/>
    <w:rsid w:val="00773833"/>
    <w:rsid w:val="00773C7F"/>
    <w:rsid w:val="00774117"/>
    <w:rsid w:val="00774B81"/>
    <w:rsid w:val="00774BC3"/>
    <w:rsid w:val="007756EE"/>
    <w:rsid w:val="0077582A"/>
    <w:rsid w:val="00776B19"/>
    <w:rsid w:val="00776DD4"/>
    <w:rsid w:val="00777AD3"/>
    <w:rsid w:val="00780235"/>
    <w:rsid w:val="00781D06"/>
    <w:rsid w:val="00781EF6"/>
    <w:rsid w:val="007826AD"/>
    <w:rsid w:val="00783AC3"/>
    <w:rsid w:val="00783F10"/>
    <w:rsid w:val="00785BAE"/>
    <w:rsid w:val="00785D82"/>
    <w:rsid w:val="00785EF1"/>
    <w:rsid w:val="0078613F"/>
    <w:rsid w:val="00786789"/>
    <w:rsid w:val="00787483"/>
    <w:rsid w:val="007877F7"/>
    <w:rsid w:val="007878E9"/>
    <w:rsid w:val="007908B4"/>
    <w:rsid w:val="007910E2"/>
    <w:rsid w:val="0079468A"/>
    <w:rsid w:val="00794BB3"/>
    <w:rsid w:val="00794FA5"/>
    <w:rsid w:val="007967FF"/>
    <w:rsid w:val="007A09C3"/>
    <w:rsid w:val="007A1081"/>
    <w:rsid w:val="007A1F3E"/>
    <w:rsid w:val="007A29F4"/>
    <w:rsid w:val="007A3754"/>
    <w:rsid w:val="007A40C3"/>
    <w:rsid w:val="007A4463"/>
    <w:rsid w:val="007A5223"/>
    <w:rsid w:val="007A5A1B"/>
    <w:rsid w:val="007A5BA7"/>
    <w:rsid w:val="007A6040"/>
    <w:rsid w:val="007A608F"/>
    <w:rsid w:val="007A721F"/>
    <w:rsid w:val="007A7797"/>
    <w:rsid w:val="007B0951"/>
    <w:rsid w:val="007B22FA"/>
    <w:rsid w:val="007B271E"/>
    <w:rsid w:val="007B2F31"/>
    <w:rsid w:val="007B3963"/>
    <w:rsid w:val="007B4240"/>
    <w:rsid w:val="007B426C"/>
    <w:rsid w:val="007B4AA5"/>
    <w:rsid w:val="007B4AFB"/>
    <w:rsid w:val="007B60D0"/>
    <w:rsid w:val="007B6584"/>
    <w:rsid w:val="007B696D"/>
    <w:rsid w:val="007C0074"/>
    <w:rsid w:val="007C0FFF"/>
    <w:rsid w:val="007C1594"/>
    <w:rsid w:val="007C181D"/>
    <w:rsid w:val="007C2317"/>
    <w:rsid w:val="007C237A"/>
    <w:rsid w:val="007C26D2"/>
    <w:rsid w:val="007C2DF5"/>
    <w:rsid w:val="007C5A19"/>
    <w:rsid w:val="007C6B36"/>
    <w:rsid w:val="007D13EE"/>
    <w:rsid w:val="007D14D6"/>
    <w:rsid w:val="007D290B"/>
    <w:rsid w:val="007D38CA"/>
    <w:rsid w:val="007D6351"/>
    <w:rsid w:val="007D747A"/>
    <w:rsid w:val="007D7570"/>
    <w:rsid w:val="007E0416"/>
    <w:rsid w:val="007E160C"/>
    <w:rsid w:val="007E17F9"/>
    <w:rsid w:val="007E1BA8"/>
    <w:rsid w:val="007E1BEB"/>
    <w:rsid w:val="007E2C26"/>
    <w:rsid w:val="007E3039"/>
    <w:rsid w:val="007E34D8"/>
    <w:rsid w:val="007E3756"/>
    <w:rsid w:val="007E3A07"/>
    <w:rsid w:val="007E4424"/>
    <w:rsid w:val="007E4A04"/>
    <w:rsid w:val="007E4C9B"/>
    <w:rsid w:val="007E4F43"/>
    <w:rsid w:val="007E660A"/>
    <w:rsid w:val="007E6D54"/>
    <w:rsid w:val="007E70B9"/>
    <w:rsid w:val="007E747B"/>
    <w:rsid w:val="007E7F30"/>
    <w:rsid w:val="007F05FB"/>
    <w:rsid w:val="007F151F"/>
    <w:rsid w:val="007F185E"/>
    <w:rsid w:val="007F1A13"/>
    <w:rsid w:val="007F1EDB"/>
    <w:rsid w:val="007F1EF7"/>
    <w:rsid w:val="007F2026"/>
    <w:rsid w:val="007F319D"/>
    <w:rsid w:val="007F34AC"/>
    <w:rsid w:val="007F3614"/>
    <w:rsid w:val="007F4149"/>
    <w:rsid w:val="007F4402"/>
    <w:rsid w:val="007F44B7"/>
    <w:rsid w:val="007F485D"/>
    <w:rsid w:val="007F5E47"/>
    <w:rsid w:val="007F65ED"/>
    <w:rsid w:val="007F678F"/>
    <w:rsid w:val="007F6C5E"/>
    <w:rsid w:val="0080062A"/>
    <w:rsid w:val="00800896"/>
    <w:rsid w:val="008013CA"/>
    <w:rsid w:val="00802206"/>
    <w:rsid w:val="00803017"/>
    <w:rsid w:val="00803AA1"/>
    <w:rsid w:val="008041D2"/>
    <w:rsid w:val="0080460C"/>
    <w:rsid w:val="008047AC"/>
    <w:rsid w:val="00804818"/>
    <w:rsid w:val="008065C5"/>
    <w:rsid w:val="00806DBA"/>
    <w:rsid w:val="0080758F"/>
    <w:rsid w:val="00811264"/>
    <w:rsid w:val="008117F4"/>
    <w:rsid w:val="008121D2"/>
    <w:rsid w:val="00812C37"/>
    <w:rsid w:val="0081399C"/>
    <w:rsid w:val="00814CD7"/>
    <w:rsid w:val="00815258"/>
    <w:rsid w:val="00815DF0"/>
    <w:rsid w:val="008162F0"/>
    <w:rsid w:val="0081652D"/>
    <w:rsid w:val="00816ACE"/>
    <w:rsid w:val="008171F7"/>
    <w:rsid w:val="008175F6"/>
    <w:rsid w:val="0081767F"/>
    <w:rsid w:val="00817760"/>
    <w:rsid w:val="008201FF"/>
    <w:rsid w:val="008205A9"/>
    <w:rsid w:val="00820BF5"/>
    <w:rsid w:val="008216A2"/>
    <w:rsid w:val="0082252F"/>
    <w:rsid w:val="00822A7A"/>
    <w:rsid w:val="00822D08"/>
    <w:rsid w:val="00822E39"/>
    <w:rsid w:val="00824370"/>
    <w:rsid w:val="00825297"/>
    <w:rsid w:val="008264ED"/>
    <w:rsid w:val="008275EE"/>
    <w:rsid w:val="0082760D"/>
    <w:rsid w:val="00827622"/>
    <w:rsid w:val="008276DE"/>
    <w:rsid w:val="00830C4E"/>
    <w:rsid w:val="00831D63"/>
    <w:rsid w:val="00831E28"/>
    <w:rsid w:val="00832004"/>
    <w:rsid w:val="00832B25"/>
    <w:rsid w:val="008347B8"/>
    <w:rsid w:val="00834FD7"/>
    <w:rsid w:val="00836E92"/>
    <w:rsid w:val="00840184"/>
    <w:rsid w:val="00840C83"/>
    <w:rsid w:val="008412CC"/>
    <w:rsid w:val="008416EE"/>
    <w:rsid w:val="00841CF4"/>
    <w:rsid w:val="00841EC0"/>
    <w:rsid w:val="00843AB8"/>
    <w:rsid w:val="00843CFB"/>
    <w:rsid w:val="00845DF2"/>
    <w:rsid w:val="00846153"/>
    <w:rsid w:val="0084638E"/>
    <w:rsid w:val="0084693C"/>
    <w:rsid w:val="00846A4F"/>
    <w:rsid w:val="00846DE3"/>
    <w:rsid w:val="008472C0"/>
    <w:rsid w:val="00847A46"/>
    <w:rsid w:val="00847B5A"/>
    <w:rsid w:val="00850700"/>
    <w:rsid w:val="008510C4"/>
    <w:rsid w:val="0085408F"/>
    <w:rsid w:val="00854975"/>
    <w:rsid w:val="008566CB"/>
    <w:rsid w:val="00856BB0"/>
    <w:rsid w:val="00860760"/>
    <w:rsid w:val="00860E80"/>
    <w:rsid w:val="00861EDA"/>
    <w:rsid w:val="00862FC5"/>
    <w:rsid w:val="00863783"/>
    <w:rsid w:val="00865469"/>
    <w:rsid w:val="0086702B"/>
    <w:rsid w:val="00867490"/>
    <w:rsid w:val="00867C6D"/>
    <w:rsid w:val="00870384"/>
    <w:rsid w:val="0087084C"/>
    <w:rsid w:val="00870ED6"/>
    <w:rsid w:val="00871167"/>
    <w:rsid w:val="008720B6"/>
    <w:rsid w:val="0087216A"/>
    <w:rsid w:val="00875F83"/>
    <w:rsid w:val="008760ED"/>
    <w:rsid w:val="00876D1E"/>
    <w:rsid w:val="00876EA8"/>
    <w:rsid w:val="00877372"/>
    <w:rsid w:val="00877A2A"/>
    <w:rsid w:val="00880A1F"/>
    <w:rsid w:val="00880CE9"/>
    <w:rsid w:val="00882395"/>
    <w:rsid w:val="0088402B"/>
    <w:rsid w:val="008846F7"/>
    <w:rsid w:val="008847B3"/>
    <w:rsid w:val="0088494B"/>
    <w:rsid w:val="00884DFA"/>
    <w:rsid w:val="0088560C"/>
    <w:rsid w:val="0088608A"/>
    <w:rsid w:val="00887DCE"/>
    <w:rsid w:val="0089077C"/>
    <w:rsid w:val="00891765"/>
    <w:rsid w:val="008922F7"/>
    <w:rsid w:val="0089293A"/>
    <w:rsid w:val="00893593"/>
    <w:rsid w:val="0089432D"/>
    <w:rsid w:val="008959D4"/>
    <w:rsid w:val="00896230"/>
    <w:rsid w:val="008A0A9F"/>
    <w:rsid w:val="008A0E10"/>
    <w:rsid w:val="008A178D"/>
    <w:rsid w:val="008A1AC8"/>
    <w:rsid w:val="008A24F1"/>
    <w:rsid w:val="008A2BA2"/>
    <w:rsid w:val="008A3835"/>
    <w:rsid w:val="008A389E"/>
    <w:rsid w:val="008A4362"/>
    <w:rsid w:val="008A47EF"/>
    <w:rsid w:val="008A5ABC"/>
    <w:rsid w:val="008A5CEC"/>
    <w:rsid w:val="008A7C18"/>
    <w:rsid w:val="008B0307"/>
    <w:rsid w:val="008B1756"/>
    <w:rsid w:val="008B1A92"/>
    <w:rsid w:val="008B1DD6"/>
    <w:rsid w:val="008B223F"/>
    <w:rsid w:val="008B2E75"/>
    <w:rsid w:val="008B3D8E"/>
    <w:rsid w:val="008B3EB5"/>
    <w:rsid w:val="008B3F21"/>
    <w:rsid w:val="008B3FB0"/>
    <w:rsid w:val="008B40B1"/>
    <w:rsid w:val="008B40D0"/>
    <w:rsid w:val="008B5238"/>
    <w:rsid w:val="008B68B3"/>
    <w:rsid w:val="008B6DF6"/>
    <w:rsid w:val="008B6F81"/>
    <w:rsid w:val="008B72B8"/>
    <w:rsid w:val="008B7B28"/>
    <w:rsid w:val="008C0382"/>
    <w:rsid w:val="008C1B40"/>
    <w:rsid w:val="008C1B5A"/>
    <w:rsid w:val="008C1C5F"/>
    <w:rsid w:val="008C24A9"/>
    <w:rsid w:val="008C26F3"/>
    <w:rsid w:val="008C2EDD"/>
    <w:rsid w:val="008C7E83"/>
    <w:rsid w:val="008C7F70"/>
    <w:rsid w:val="008D0083"/>
    <w:rsid w:val="008D06F4"/>
    <w:rsid w:val="008D0741"/>
    <w:rsid w:val="008D07A2"/>
    <w:rsid w:val="008D1178"/>
    <w:rsid w:val="008D25EC"/>
    <w:rsid w:val="008D2F49"/>
    <w:rsid w:val="008D40B8"/>
    <w:rsid w:val="008D5A61"/>
    <w:rsid w:val="008D65A3"/>
    <w:rsid w:val="008D687B"/>
    <w:rsid w:val="008D75D8"/>
    <w:rsid w:val="008D7DA9"/>
    <w:rsid w:val="008E193F"/>
    <w:rsid w:val="008E1FB9"/>
    <w:rsid w:val="008E2112"/>
    <w:rsid w:val="008E3184"/>
    <w:rsid w:val="008E3733"/>
    <w:rsid w:val="008E387F"/>
    <w:rsid w:val="008E5482"/>
    <w:rsid w:val="008E6A1E"/>
    <w:rsid w:val="008E6A64"/>
    <w:rsid w:val="008E6D98"/>
    <w:rsid w:val="008F0AD6"/>
    <w:rsid w:val="008F0CC8"/>
    <w:rsid w:val="008F1196"/>
    <w:rsid w:val="008F1FD3"/>
    <w:rsid w:val="008F3676"/>
    <w:rsid w:val="008F3FE4"/>
    <w:rsid w:val="008F5781"/>
    <w:rsid w:val="008F586C"/>
    <w:rsid w:val="008F6ADF"/>
    <w:rsid w:val="008F79D1"/>
    <w:rsid w:val="008F7CF5"/>
    <w:rsid w:val="0090018D"/>
    <w:rsid w:val="009041F6"/>
    <w:rsid w:val="00904621"/>
    <w:rsid w:val="009057E2"/>
    <w:rsid w:val="00905E4F"/>
    <w:rsid w:val="009064E0"/>
    <w:rsid w:val="0090670B"/>
    <w:rsid w:val="009071AE"/>
    <w:rsid w:val="009100DB"/>
    <w:rsid w:val="009102EE"/>
    <w:rsid w:val="009120BE"/>
    <w:rsid w:val="00912F6E"/>
    <w:rsid w:val="0091366A"/>
    <w:rsid w:val="00913885"/>
    <w:rsid w:val="0091640B"/>
    <w:rsid w:val="00920938"/>
    <w:rsid w:val="00920BA7"/>
    <w:rsid w:val="009213E1"/>
    <w:rsid w:val="00921BD2"/>
    <w:rsid w:val="00922CB4"/>
    <w:rsid w:val="0092310F"/>
    <w:rsid w:val="00923766"/>
    <w:rsid w:val="0092384E"/>
    <w:rsid w:val="00924259"/>
    <w:rsid w:val="00924981"/>
    <w:rsid w:val="0092507F"/>
    <w:rsid w:val="009260BF"/>
    <w:rsid w:val="009304A2"/>
    <w:rsid w:val="00931347"/>
    <w:rsid w:val="00932F59"/>
    <w:rsid w:val="00933138"/>
    <w:rsid w:val="009356CA"/>
    <w:rsid w:val="00935980"/>
    <w:rsid w:val="00935BE6"/>
    <w:rsid w:val="0093638F"/>
    <w:rsid w:val="009374E7"/>
    <w:rsid w:val="00937C04"/>
    <w:rsid w:val="00940111"/>
    <w:rsid w:val="0094029D"/>
    <w:rsid w:val="0094037E"/>
    <w:rsid w:val="009414B8"/>
    <w:rsid w:val="00942AC7"/>
    <w:rsid w:val="00942C3E"/>
    <w:rsid w:val="00943292"/>
    <w:rsid w:val="0094375C"/>
    <w:rsid w:val="00943A82"/>
    <w:rsid w:val="0094504F"/>
    <w:rsid w:val="00945961"/>
    <w:rsid w:val="00946FDD"/>
    <w:rsid w:val="00947B15"/>
    <w:rsid w:val="0095010A"/>
    <w:rsid w:val="009502F9"/>
    <w:rsid w:val="009515CA"/>
    <w:rsid w:val="009517C5"/>
    <w:rsid w:val="009519AE"/>
    <w:rsid w:val="009536F1"/>
    <w:rsid w:val="00953BF6"/>
    <w:rsid w:val="009549F1"/>
    <w:rsid w:val="00955168"/>
    <w:rsid w:val="0095558F"/>
    <w:rsid w:val="009555FC"/>
    <w:rsid w:val="00956B91"/>
    <w:rsid w:val="00960795"/>
    <w:rsid w:val="00961183"/>
    <w:rsid w:val="00961383"/>
    <w:rsid w:val="00961E4F"/>
    <w:rsid w:val="009623A0"/>
    <w:rsid w:val="0096245A"/>
    <w:rsid w:val="00963142"/>
    <w:rsid w:val="00964CFD"/>
    <w:rsid w:val="00965400"/>
    <w:rsid w:val="0096607D"/>
    <w:rsid w:val="009660CB"/>
    <w:rsid w:val="009702E9"/>
    <w:rsid w:val="009705E5"/>
    <w:rsid w:val="00971237"/>
    <w:rsid w:val="0097137C"/>
    <w:rsid w:val="00976ECE"/>
    <w:rsid w:val="0097705B"/>
    <w:rsid w:val="0097763E"/>
    <w:rsid w:val="00977861"/>
    <w:rsid w:val="00977EA4"/>
    <w:rsid w:val="00980252"/>
    <w:rsid w:val="00980993"/>
    <w:rsid w:val="00980C8C"/>
    <w:rsid w:val="00981EA6"/>
    <w:rsid w:val="0098202C"/>
    <w:rsid w:val="009821D0"/>
    <w:rsid w:val="0098380D"/>
    <w:rsid w:val="00983B64"/>
    <w:rsid w:val="00983DB1"/>
    <w:rsid w:val="00984C5A"/>
    <w:rsid w:val="00985058"/>
    <w:rsid w:val="009854F1"/>
    <w:rsid w:val="00985C23"/>
    <w:rsid w:val="009873C1"/>
    <w:rsid w:val="0098770B"/>
    <w:rsid w:val="00987A2E"/>
    <w:rsid w:val="00987B86"/>
    <w:rsid w:val="009919EB"/>
    <w:rsid w:val="00991EEF"/>
    <w:rsid w:val="009926C0"/>
    <w:rsid w:val="00992705"/>
    <w:rsid w:val="009930CA"/>
    <w:rsid w:val="00995284"/>
    <w:rsid w:val="009957DD"/>
    <w:rsid w:val="0099631F"/>
    <w:rsid w:val="00996753"/>
    <w:rsid w:val="00996948"/>
    <w:rsid w:val="00996CCF"/>
    <w:rsid w:val="00997D93"/>
    <w:rsid w:val="009A0FCB"/>
    <w:rsid w:val="009A1EF3"/>
    <w:rsid w:val="009A289D"/>
    <w:rsid w:val="009A3C4B"/>
    <w:rsid w:val="009A4112"/>
    <w:rsid w:val="009A5B09"/>
    <w:rsid w:val="009A6AC7"/>
    <w:rsid w:val="009A73AA"/>
    <w:rsid w:val="009B0CF4"/>
    <w:rsid w:val="009B1ACF"/>
    <w:rsid w:val="009B1B83"/>
    <w:rsid w:val="009B2983"/>
    <w:rsid w:val="009B2E47"/>
    <w:rsid w:val="009B3DC7"/>
    <w:rsid w:val="009B46C7"/>
    <w:rsid w:val="009B6A1E"/>
    <w:rsid w:val="009B6EEB"/>
    <w:rsid w:val="009C0344"/>
    <w:rsid w:val="009C16E1"/>
    <w:rsid w:val="009C2C3A"/>
    <w:rsid w:val="009C3A96"/>
    <w:rsid w:val="009C3CE7"/>
    <w:rsid w:val="009C4E92"/>
    <w:rsid w:val="009C6CF1"/>
    <w:rsid w:val="009C7FEA"/>
    <w:rsid w:val="009D0D35"/>
    <w:rsid w:val="009D0FED"/>
    <w:rsid w:val="009D1387"/>
    <w:rsid w:val="009D1A29"/>
    <w:rsid w:val="009D1B2A"/>
    <w:rsid w:val="009D2091"/>
    <w:rsid w:val="009D275F"/>
    <w:rsid w:val="009D45D2"/>
    <w:rsid w:val="009D4882"/>
    <w:rsid w:val="009D6032"/>
    <w:rsid w:val="009D72B1"/>
    <w:rsid w:val="009D7E5C"/>
    <w:rsid w:val="009E01C3"/>
    <w:rsid w:val="009E0D60"/>
    <w:rsid w:val="009E0FAE"/>
    <w:rsid w:val="009E12A3"/>
    <w:rsid w:val="009E2347"/>
    <w:rsid w:val="009E3E62"/>
    <w:rsid w:val="009E4C4F"/>
    <w:rsid w:val="009E4E1B"/>
    <w:rsid w:val="009E4FAA"/>
    <w:rsid w:val="009E52CC"/>
    <w:rsid w:val="009E5DE7"/>
    <w:rsid w:val="009E68EB"/>
    <w:rsid w:val="009E6FB2"/>
    <w:rsid w:val="009E798D"/>
    <w:rsid w:val="009F00B3"/>
    <w:rsid w:val="009F0901"/>
    <w:rsid w:val="009F0CAF"/>
    <w:rsid w:val="009F2643"/>
    <w:rsid w:val="009F40E3"/>
    <w:rsid w:val="009F4102"/>
    <w:rsid w:val="009F4200"/>
    <w:rsid w:val="009F5C53"/>
    <w:rsid w:val="009F60D8"/>
    <w:rsid w:val="009F63CB"/>
    <w:rsid w:val="009F79B6"/>
    <w:rsid w:val="009F7B50"/>
    <w:rsid w:val="009F7C10"/>
    <w:rsid w:val="00A00AA3"/>
    <w:rsid w:val="00A01441"/>
    <w:rsid w:val="00A01BBA"/>
    <w:rsid w:val="00A01C05"/>
    <w:rsid w:val="00A01CBF"/>
    <w:rsid w:val="00A01E53"/>
    <w:rsid w:val="00A02268"/>
    <w:rsid w:val="00A0405C"/>
    <w:rsid w:val="00A05542"/>
    <w:rsid w:val="00A067A3"/>
    <w:rsid w:val="00A070B7"/>
    <w:rsid w:val="00A10029"/>
    <w:rsid w:val="00A10556"/>
    <w:rsid w:val="00A10712"/>
    <w:rsid w:val="00A1170F"/>
    <w:rsid w:val="00A1226B"/>
    <w:rsid w:val="00A12567"/>
    <w:rsid w:val="00A13D93"/>
    <w:rsid w:val="00A14E69"/>
    <w:rsid w:val="00A1562F"/>
    <w:rsid w:val="00A20012"/>
    <w:rsid w:val="00A21389"/>
    <w:rsid w:val="00A218E2"/>
    <w:rsid w:val="00A21927"/>
    <w:rsid w:val="00A21B8A"/>
    <w:rsid w:val="00A23031"/>
    <w:rsid w:val="00A257C8"/>
    <w:rsid w:val="00A25D0A"/>
    <w:rsid w:val="00A25FC2"/>
    <w:rsid w:val="00A264EB"/>
    <w:rsid w:val="00A26CC8"/>
    <w:rsid w:val="00A2722B"/>
    <w:rsid w:val="00A2749B"/>
    <w:rsid w:val="00A279A8"/>
    <w:rsid w:val="00A30D68"/>
    <w:rsid w:val="00A30E14"/>
    <w:rsid w:val="00A31FA2"/>
    <w:rsid w:val="00A33601"/>
    <w:rsid w:val="00A3439A"/>
    <w:rsid w:val="00A3515A"/>
    <w:rsid w:val="00A35556"/>
    <w:rsid w:val="00A3580C"/>
    <w:rsid w:val="00A35FDD"/>
    <w:rsid w:val="00A36B36"/>
    <w:rsid w:val="00A37BAF"/>
    <w:rsid w:val="00A37C7A"/>
    <w:rsid w:val="00A4025D"/>
    <w:rsid w:val="00A40351"/>
    <w:rsid w:val="00A4063F"/>
    <w:rsid w:val="00A424ED"/>
    <w:rsid w:val="00A439AE"/>
    <w:rsid w:val="00A44320"/>
    <w:rsid w:val="00A44AAE"/>
    <w:rsid w:val="00A45C33"/>
    <w:rsid w:val="00A461AC"/>
    <w:rsid w:val="00A47F9A"/>
    <w:rsid w:val="00A50219"/>
    <w:rsid w:val="00A51378"/>
    <w:rsid w:val="00A52011"/>
    <w:rsid w:val="00A52FDC"/>
    <w:rsid w:val="00A53C54"/>
    <w:rsid w:val="00A54AF1"/>
    <w:rsid w:val="00A550A7"/>
    <w:rsid w:val="00A56EC0"/>
    <w:rsid w:val="00A602C1"/>
    <w:rsid w:val="00A60CD0"/>
    <w:rsid w:val="00A60EAE"/>
    <w:rsid w:val="00A61DCF"/>
    <w:rsid w:val="00A61E7D"/>
    <w:rsid w:val="00A633A0"/>
    <w:rsid w:val="00A63ECB"/>
    <w:rsid w:val="00A6473E"/>
    <w:rsid w:val="00A65050"/>
    <w:rsid w:val="00A7022C"/>
    <w:rsid w:val="00A7106F"/>
    <w:rsid w:val="00A71B65"/>
    <w:rsid w:val="00A7226E"/>
    <w:rsid w:val="00A746A3"/>
    <w:rsid w:val="00A75431"/>
    <w:rsid w:val="00A75B54"/>
    <w:rsid w:val="00A7744A"/>
    <w:rsid w:val="00A775E8"/>
    <w:rsid w:val="00A802D4"/>
    <w:rsid w:val="00A8167D"/>
    <w:rsid w:val="00A81CB8"/>
    <w:rsid w:val="00A81DD5"/>
    <w:rsid w:val="00A81E4A"/>
    <w:rsid w:val="00A820D3"/>
    <w:rsid w:val="00A830E8"/>
    <w:rsid w:val="00A83179"/>
    <w:rsid w:val="00A8379F"/>
    <w:rsid w:val="00A83C97"/>
    <w:rsid w:val="00A840F8"/>
    <w:rsid w:val="00A845CD"/>
    <w:rsid w:val="00A868D3"/>
    <w:rsid w:val="00A86DE2"/>
    <w:rsid w:val="00A87B69"/>
    <w:rsid w:val="00A900FB"/>
    <w:rsid w:val="00A91587"/>
    <w:rsid w:val="00A91F83"/>
    <w:rsid w:val="00A91F90"/>
    <w:rsid w:val="00A933C2"/>
    <w:rsid w:val="00A93C15"/>
    <w:rsid w:val="00A952B9"/>
    <w:rsid w:val="00AA1967"/>
    <w:rsid w:val="00AA1D04"/>
    <w:rsid w:val="00AA23E6"/>
    <w:rsid w:val="00AA4749"/>
    <w:rsid w:val="00AA48D1"/>
    <w:rsid w:val="00AA58C3"/>
    <w:rsid w:val="00AA5D5E"/>
    <w:rsid w:val="00AA6982"/>
    <w:rsid w:val="00AA6B98"/>
    <w:rsid w:val="00AA7119"/>
    <w:rsid w:val="00AA770C"/>
    <w:rsid w:val="00AB12F7"/>
    <w:rsid w:val="00AB1358"/>
    <w:rsid w:val="00AB21C3"/>
    <w:rsid w:val="00AB5371"/>
    <w:rsid w:val="00AB669D"/>
    <w:rsid w:val="00AB6BAD"/>
    <w:rsid w:val="00AC04B5"/>
    <w:rsid w:val="00AC0D44"/>
    <w:rsid w:val="00AC1241"/>
    <w:rsid w:val="00AC1956"/>
    <w:rsid w:val="00AC195B"/>
    <w:rsid w:val="00AC1A39"/>
    <w:rsid w:val="00AC20AD"/>
    <w:rsid w:val="00AC2FF9"/>
    <w:rsid w:val="00AC586D"/>
    <w:rsid w:val="00AC5D92"/>
    <w:rsid w:val="00AC6970"/>
    <w:rsid w:val="00AC7101"/>
    <w:rsid w:val="00AC71E9"/>
    <w:rsid w:val="00AC77E1"/>
    <w:rsid w:val="00AD04EB"/>
    <w:rsid w:val="00AD0C30"/>
    <w:rsid w:val="00AD11FD"/>
    <w:rsid w:val="00AD20CB"/>
    <w:rsid w:val="00AD21D5"/>
    <w:rsid w:val="00AD2351"/>
    <w:rsid w:val="00AD23CA"/>
    <w:rsid w:val="00AD24EF"/>
    <w:rsid w:val="00AD307F"/>
    <w:rsid w:val="00AD3405"/>
    <w:rsid w:val="00AD44A3"/>
    <w:rsid w:val="00AD5597"/>
    <w:rsid w:val="00AD638F"/>
    <w:rsid w:val="00AD6428"/>
    <w:rsid w:val="00AD6493"/>
    <w:rsid w:val="00AD78B2"/>
    <w:rsid w:val="00AD7ACF"/>
    <w:rsid w:val="00AD7BB9"/>
    <w:rsid w:val="00AE2B71"/>
    <w:rsid w:val="00AE2C9D"/>
    <w:rsid w:val="00AE3F33"/>
    <w:rsid w:val="00AE4610"/>
    <w:rsid w:val="00AE4EED"/>
    <w:rsid w:val="00AF1956"/>
    <w:rsid w:val="00AF2451"/>
    <w:rsid w:val="00AF26DD"/>
    <w:rsid w:val="00AF2BD6"/>
    <w:rsid w:val="00AF2CB3"/>
    <w:rsid w:val="00AF3986"/>
    <w:rsid w:val="00AF3C2D"/>
    <w:rsid w:val="00AF54C5"/>
    <w:rsid w:val="00AF5645"/>
    <w:rsid w:val="00AF5BE7"/>
    <w:rsid w:val="00AF5D61"/>
    <w:rsid w:val="00AF675C"/>
    <w:rsid w:val="00AF6771"/>
    <w:rsid w:val="00B00241"/>
    <w:rsid w:val="00B00E04"/>
    <w:rsid w:val="00B010B5"/>
    <w:rsid w:val="00B01298"/>
    <w:rsid w:val="00B03DC5"/>
    <w:rsid w:val="00B04555"/>
    <w:rsid w:val="00B04980"/>
    <w:rsid w:val="00B04A5A"/>
    <w:rsid w:val="00B04C9F"/>
    <w:rsid w:val="00B04CCB"/>
    <w:rsid w:val="00B04E1A"/>
    <w:rsid w:val="00B07502"/>
    <w:rsid w:val="00B07641"/>
    <w:rsid w:val="00B07D99"/>
    <w:rsid w:val="00B1013F"/>
    <w:rsid w:val="00B11DE1"/>
    <w:rsid w:val="00B12E07"/>
    <w:rsid w:val="00B1309B"/>
    <w:rsid w:val="00B13E01"/>
    <w:rsid w:val="00B151D4"/>
    <w:rsid w:val="00B15FE2"/>
    <w:rsid w:val="00B16AC2"/>
    <w:rsid w:val="00B17B26"/>
    <w:rsid w:val="00B20285"/>
    <w:rsid w:val="00B20B1A"/>
    <w:rsid w:val="00B20B81"/>
    <w:rsid w:val="00B20BE2"/>
    <w:rsid w:val="00B20D4D"/>
    <w:rsid w:val="00B21724"/>
    <w:rsid w:val="00B21BAD"/>
    <w:rsid w:val="00B21C21"/>
    <w:rsid w:val="00B22196"/>
    <w:rsid w:val="00B2233D"/>
    <w:rsid w:val="00B2244B"/>
    <w:rsid w:val="00B22F1A"/>
    <w:rsid w:val="00B2308B"/>
    <w:rsid w:val="00B236E5"/>
    <w:rsid w:val="00B23A6F"/>
    <w:rsid w:val="00B24458"/>
    <w:rsid w:val="00B256B7"/>
    <w:rsid w:val="00B259EB"/>
    <w:rsid w:val="00B26936"/>
    <w:rsid w:val="00B26996"/>
    <w:rsid w:val="00B273AA"/>
    <w:rsid w:val="00B2748A"/>
    <w:rsid w:val="00B30E5E"/>
    <w:rsid w:val="00B315BC"/>
    <w:rsid w:val="00B31A77"/>
    <w:rsid w:val="00B31F46"/>
    <w:rsid w:val="00B3244A"/>
    <w:rsid w:val="00B33289"/>
    <w:rsid w:val="00B3447C"/>
    <w:rsid w:val="00B34F5B"/>
    <w:rsid w:val="00B35575"/>
    <w:rsid w:val="00B358EA"/>
    <w:rsid w:val="00B3695C"/>
    <w:rsid w:val="00B36B3C"/>
    <w:rsid w:val="00B3714E"/>
    <w:rsid w:val="00B377CB"/>
    <w:rsid w:val="00B379DA"/>
    <w:rsid w:val="00B37A3A"/>
    <w:rsid w:val="00B37A7C"/>
    <w:rsid w:val="00B40182"/>
    <w:rsid w:val="00B4154B"/>
    <w:rsid w:val="00B41F73"/>
    <w:rsid w:val="00B42006"/>
    <w:rsid w:val="00B43ABB"/>
    <w:rsid w:val="00B44036"/>
    <w:rsid w:val="00B4417B"/>
    <w:rsid w:val="00B44FF4"/>
    <w:rsid w:val="00B45637"/>
    <w:rsid w:val="00B4745D"/>
    <w:rsid w:val="00B47998"/>
    <w:rsid w:val="00B47DD2"/>
    <w:rsid w:val="00B503E8"/>
    <w:rsid w:val="00B50464"/>
    <w:rsid w:val="00B5099F"/>
    <w:rsid w:val="00B51F1F"/>
    <w:rsid w:val="00B52944"/>
    <w:rsid w:val="00B53F1E"/>
    <w:rsid w:val="00B5535B"/>
    <w:rsid w:val="00B55386"/>
    <w:rsid w:val="00B6008A"/>
    <w:rsid w:val="00B609D6"/>
    <w:rsid w:val="00B61B95"/>
    <w:rsid w:val="00B6235E"/>
    <w:rsid w:val="00B62D1C"/>
    <w:rsid w:val="00B63B71"/>
    <w:rsid w:val="00B63F9F"/>
    <w:rsid w:val="00B645EB"/>
    <w:rsid w:val="00B646B2"/>
    <w:rsid w:val="00B656D6"/>
    <w:rsid w:val="00B6632E"/>
    <w:rsid w:val="00B67030"/>
    <w:rsid w:val="00B67809"/>
    <w:rsid w:val="00B67F93"/>
    <w:rsid w:val="00B70CE9"/>
    <w:rsid w:val="00B70EF5"/>
    <w:rsid w:val="00B71B71"/>
    <w:rsid w:val="00B71F4C"/>
    <w:rsid w:val="00B72CCD"/>
    <w:rsid w:val="00B730D8"/>
    <w:rsid w:val="00B732AF"/>
    <w:rsid w:val="00B73B4D"/>
    <w:rsid w:val="00B73D7F"/>
    <w:rsid w:val="00B74E70"/>
    <w:rsid w:val="00B75362"/>
    <w:rsid w:val="00B75662"/>
    <w:rsid w:val="00B7683F"/>
    <w:rsid w:val="00B76E28"/>
    <w:rsid w:val="00B77A72"/>
    <w:rsid w:val="00B802B5"/>
    <w:rsid w:val="00B805A2"/>
    <w:rsid w:val="00B80E07"/>
    <w:rsid w:val="00B82AFF"/>
    <w:rsid w:val="00B82BFC"/>
    <w:rsid w:val="00B83EDB"/>
    <w:rsid w:val="00B843ED"/>
    <w:rsid w:val="00B84624"/>
    <w:rsid w:val="00B84C2E"/>
    <w:rsid w:val="00B85644"/>
    <w:rsid w:val="00B858E3"/>
    <w:rsid w:val="00B86A3A"/>
    <w:rsid w:val="00B87E92"/>
    <w:rsid w:val="00B9025F"/>
    <w:rsid w:val="00B91220"/>
    <w:rsid w:val="00B91F94"/>
    <w:rsid w:val="00B93D19"/>
    <w:rsid w:val="00B9414A"/>
    <w:rsid w:val="00B942F6"/>
    <w:rsid w:val="00B94EDB"/>
    <w:rsid w:val="00B95459"/>
    <w:rsid w:val="00B954FD"/>
    <w:rsid w:val="00B95B34"/>
    <w:rsid w:val="00B95DCA"/>
    <w:rsid w:val="00B96703"/>
    <w:rsid w:val="00B9727A"/>
    <w:rsid w:val="00B9746E"/>
    <w:rsid w:val="00B975B6"/>
    <w:rsid w:val="00B97D94"/>
    <w:rsid w:val="00BA030C"/>
    <w:rsid w:val="00BA04AE"/>
    <w:rsid w:val="00BA2D43"/>
    <w:rsid w:val="00BA4B86"/>
    <w:rsid w:val="00BA5DF3"/>
    <w:rsid w:val="00BA60D2"/>
    <w:rsid w:val="00BA63DD"/>
    <w:rsid w:val="00BA6F53"/>
    <w:rsid w:val="00BA7D28"/>
    <w:rsid w:val="00BB13B7"/>
    <w:rsid w:val="00BB1648"/>
    <w:rsid w:val="00BB1A34"/>
    <w:rsid w:val="00BB2094"/>
    <w:rsid w:val="00BB227C"/>
    <w:rsid w:val="00BB31B4"/>
    <w:rsid w:val="00BB507A"/>
    <w:rsid w:val="00BB522D"/>
    <w:rsid w:val="00BB560B"/>
    <w:rsid w:val="00BB5C1A"/>
    <w:rsid w:val="00BB5EFD"/>
    <w:rsid w:val="00BB623E"/>
    <w:rsid w:val="00BB732C"/>
    <w:rsid w:val="00BC0277"/>
    <w:rsid w:val="00BC08D7"/>
    <w:rsid w:val="00BC0A0E"/>
    <w:rsid w:val="00BC3631"/>
    <w:rsid w:val="00BC3C96"/>
    <w:rsid w:val="00BC5ADF"/>
    <w:rsid w:val="00BC6C2C"/>
    <w:rsid w:val="00BC7362"/>
    <w:rsid w:val="00BD02AE"/>
    <w:rsid w:val="00BD119C"/>
    <w:rsid w:val="00BD1831"/>
    <w:rsid w:val="00BD1DC5"/>
    <w:rsid w:val="00BD2430"/>
    <w:rsid w:val="00BD342E"/>
    <w:rsid w:val="00BD39D6"/>
    <w:rsid w:val="00BD5682"/>
    <w:rsid w:val="00BD619C"/>
    <w:rsid w:val="00BD61D6"/>
    <w:rsid w:val="00BD630F"/>
    <w:rsid w:val="00BE0964"/>
    <w:rsid w:val="00BE0FD7"/>
    <w:rsid w:val="00BE1E28"/>
    <w:rsid w:val="00BE2FF9"/>
    <w:rsid w:val="00BE38D0"/>
    <w:rsid w:val="00BE3EC8"/>
    <w:rsid w:val="00BE4215"/>
    <w:rsid w:val="00BE519E"/>
    <w:rsid w:val="00BE5476"/>
    <w:rsid w:val="00BE625B"/>
    <w:rsid w:val="00BE7A98"/>
    <w:rsid w:val="00BF0462"/>
    <w:rsid w:val="00BF0A6E"/>
    <w:rsid w:val="00BF1B08"/>
    <w:rsid w:val="00BF1D07"/>
    <w:rsid w:val="00BF1D61"/>
    <w:rsid w:val="00BF3456"/>
    <w:rsid w:val="00BF3B96"/>
    <w:rsid w:val="00BF4740"/>
    <w:rsid w:val="00BF5686"/>
    <w:rsid w:val="00BF652B"/>
    <w:rsid w:val="00BF65A9"/>
    <w:rsid w:val="00BF6E71"/>
    <w:rsid w:val="00BF7FE3"/>
    <w:rsid w:val="00C0037C"/>
    <w:rsid w:val="00C00465"/>
    <w:rsid w:val="00C00886"/>
    <w:rsid w:val="00C05A74"/>
    <w:rsid w:val="00C07602"/>
    <w:rsid w:val="00C1031C"/>
    <w:rsid w:val="00C1197D"/>
    <w:rsid w:val="00C11BA7"/>
    <w:rsid w:val="00C12027"/>
    <w:rsid w:val="00C123EA"/>
    <w:rsid w:val="00C12848"/>
    <w:rsid w:val="00C15868"/>
    <w:rsid w:val="00C15E1C"/>
    <w:rsid w:val="00C16A66"/>
    <w:rsid w:val="00C1739D"/>
    <w:rsid w:val="00C20F7D"/>
    <w:rsid w:val="00C21B74"/>
    <w:rsid w:val="00C22989"/>
    <w:rsid w:val="00C238EB"/>
    <w:rsid w:val="00C24147"/>
    <w:rsid w:val="00C249E2"/>
    <w:rsid w:val="00C25248"/>
    <w:rsid w:val="00C25634"/>
    <w:rsid w:val="00C2565A"/>
    <w:rsid w:val="00C25726"/>
    <w:rsid w:val="00C267D3"/>
    <w:rsid w:val="00C268BA"/>
    <w:rsid w:val="00C27793"/>
    <w:rsid w:val="00C27C01"/>
    <w:rsid w:val="00C3004E"/>
    <w:rsid w:val="00C3004F"/>
    <w:rsid w:val="00C302E6"/>
    <w:rsid w:val="00C32561"/>
    <w:rsid w:val="00C33502"/>
    <w:rsid w:val="00C3489E"/>
    <w:rsid w:val="00C34F84"/>
    <w:rsid w:val="00C3546F"/>
    <w:rsid w:val="00C35993"/>
    <w:rsid w:val="00C4130A"/>
    <w:rsid w:val="00C41EA7"/>
    <w:rsid w:val="00C42109"/>
    <w:rsid w:val="00C42281"/>
    <w:rsid w:val="00C42674"/>
    <w:rsid w:val="00C43059"/>
    <w:rsid w:val="00C43498"/>
    <w:rsid w:val="00C44192"/>
    <w:rsid w:val="00C44A11"/>
    <w:rsid w:val="00C4584E"/>
    <w:rsid w:val="00C460E6"/>
    <w:rsid w:val="00C465DC"/>
    <w:rsid w:val="00C47338"/>
    <w:rsid w:val="00C477A3"/>
    <w:rsid w:val="00C51F16"/>
    <w:rsid w:val="00C5401C"/>
    <w:rsid w:val="00C5429F"/>
    <w:rsid w:val="00C54A16"/>
    <w:rsid w:val="00C54CC9"/>
    <w:rsid w:val="00C5533B"/>
    <w:rsid w:val="00C55A40"/>
    <w:rsid w:val="00C563A1"/>
    <w:rsid w:val="00C57588"/>
    <w:rsid w:val="00C6004F"/>
    <w:rsid w:val="00C60C3C"/>
    <w:rsid w:val="00C60CF5"/>
    <w:rsid w:val="00C6230F"/>
    <w:rsid w:val="00C6273F"/>
    <w:rsid w:val="00C62D2B"/>
    <w:rsid w:val="00C62F4A"/>
    <w:rsid w:val="00C63378"/>
    <w:rsid w:val="00C64E58"/>
    <w:rsid w:val="00C66089"/>
    <w:rsid w:val="00C663DE"/>
    <w:rsid w:val="00C668BB"/>
    <w:rsid w:val="00C72ED5"/>
    <w:rsid w:val="00C72F44"/>
    <w:rsid w:val="00C73E9C"/>
    <w:rsid w:val="00C74E15"/>
    <w:rsid w:val="00C74EEB"/>
    <w:rsid w:val="00C775FF"/>
    <w:rsid w:val="00C77EC5"/>
    <w:rsid w:val="00C8050A"/>
    <w:rsid w:val="00C81731"/>
    <w:rsid w:val="00C81A16"/>
    <w:rsid w:val="00C81C46"/>
    <w:rsid w:val="00C81F39"/>
    <w:rsid w:val="00C82CE2"/>
    <w:rsid w:val="00C840ED"/>
    <w:rsid w:val="00C841EA"/>
    <w:rsid w:val="00C84644"/>
    <w:rsid w:val="00C84822"/>
    <w:rsid w:val="00C849C2"/>
    <w:rsid w:val="00C84B23"/>
    <w:rsid w:val="00C850B4"/>
    <w:rsid w:val="00C850C8"/>
    <w:rsid w:val="00C859CE"/>
    <w:rsid w:val="00C86B71"/>
    <w:rsid w:val="00C87783"/>
    <w:rsid w:val="00C87B59"/>
    <w:rsid w:val="00C87BEE"/>
    <w:rsid w:val="00C905E4"/>
    <w:rsid w:val="00C9078C"/>
    <w:rsid w:val="00C90793"/>
    <w:rsid w:val="00C90B12"/>
    <w:rsid w:val="00C90B95"/>
    <w:rsid w:val="00C9108E"/>
    <w:rsid w:val="00C923E0"/>
    <w:rsid w:val="00C92CD9"/>
    <w:rsid w:val="00C92F70"/>
    <w:rsid w:val="00C940AA"/>
    <w:rsid w:val="00C94CE2"/>
    <w:rsid w:val="00C94D82"/>
    <w:rsid w:val="00C956E8"/>
    <w:rsid w:val="00C95DDC"/>
    <w:rsid w:val="00C9670A"/>
    <w:rsid w:val="00C96949"/>
    <w:rsid w:val="00C96D45"/>
    <w:rsid w:val="00C96FE7"/>
    <w:rsid w:val="00C97955"/>
    <w:rsid w:val="00C97A88"/>
    <w:rsid w:val="00C97F8A"/>
    <w:rsid w:val="00CA063B"/>
    <w:rsid w:val="00CA0712"/>
    <w:rsid w:val="00CA2764"/>
    <w:rsid w:val="00CA2A23"/>
    <w:rsid w:val="00CA3430"/>
    <w:rsid w:val="00CA3AA8"/>
    <w:rsid w:val="00CA5606"/>
    <w:rsid w:val="00CA5ECC"/>
    <w:rsid w:val="00CA6022"/>
    <w:rsid w:val="00CA6E97"/>
    <w:rsid w:val="00CA7D55"/>
    <w:rsid w:val="00CB2114"/>
    <w:rsid w:val="00CB41A7"/>
    <w:rsid w:val="00CB4FB1"/>
    <w:rsid w:val="00CB587B"/>
    <w:rsid w:val="00CB589E"/>
    <w:rsid w:val="00CB6373"/>
    <w:rsid w:val="00CB6786"/>
    <w:rsid w:val="00CB697D"/>
    <w:rsid w:val="00CB6A2F"/>
    <w:rsid w:val="00CB7002"/>
    <w:rsid w:val="00CC0B60"/>
    <w:rsid w:val="00CC0F61"/>
    <w:rsid w:val="00CC10B4"/>
    <w:rsid w:val="00CC1403"/>
    <w:rsid w:val="00CC14E5"/>
    <w:rsid w:val="00CC3AB3"/>
    <w:rsid w:val="00CC5808"/>
    <w:rsid w:val="00CC5FF8"/>
    <w:rsid w:val="00CC6145"/>
    <w:rsid w:val="00CC648B"/>
    <w:rsid w:val="00CC659D"/>
    <w:rsid w:val="00CC78AE"/>
    <w:rsid w:val="00CC7C77"/>
    <w:rsid w:val="00CD0D0D"/>
    <w:rsid w:val="00CD1F0C"/>
    <w:rsid w:val="00CD2169"/>
    <w:rsid w:val="00CD2864"/>
    <w:rsid w:val="00CD31C9"/>
    <w:rsid w:val="00CD32FC"/>
    <w:rsid w:val="00CD3414"/>
    <w:rsid w:val="00CD488C"/>
    <w:rsid w:val="00CD52BB"/>
    <w:rsid w:val="00CD5406"/>
    <w:rsid w:val="00CD5E72"/>
    <w:rsid w:val="00CD6D8E"/>
    <w:rsid w:val="00CD6FD0"/>
    <w:rsid w:val="00CD78FE"/>
    <w:rsid w:val="00CE1285"/>
    <w:rsid w:val="00CE133B"/>
    <w:rsid w:val="00CE18BA"/>
    <w:rsid w:val="00CE19DA"/>
    <w:rsid w:val="00CE1C7D"/>
    <w:rsid w:val="00CE1E9D"/>
    <w:rsid w:val="00CE2026"/>
    <w:rsid w:val="00CE20AF"/>
    <w:rsid w:val="00CE3E3E"/>
    <w:rsid w:val="00CE4F78"/>
    <w:rsid w:val="00CE5649"/>
    <w:rsid w:val="00CE61FE"/>
    <w:rsid w:val="00CE6256"/>
    <w:rsid w:val="00CE6740"/>
    <w:rsid w:val="00CE7534"/>
    <w:rsid w:val="00CE7FDD"/>
    <w:rsid w:val="00CF0089"/>
    <w:rsid w:val="00CF0AF1"/>
    <w:rsid w:val="00CF0FB5"/>
    <w:rsid w:val="00CF361A"/>
    <w:rsid w:val="00CF3D53"/>
    <w:rsid w:val="00CF4010"/>
    <w:rsid w:val="00CF4848"/>
    <w:rsid w:val="00CF49B9"/>
    <w:rsid w:val="00CF4A66"/>
    <w:rsid w:val="00CF5BCD"/>
    <w:rsid w:val="00CF5D00"/>
    <w:rsid w:val="00CF73E1"/>
    <w:rsid w:val="00CF7500"/>
    <w:rsid w:val="00CF7DE1"/>
    <w:rsid w:val="00D00135"/>
    <w:rsid w:val="00D00245"/>
    <w:rsid w:val="00D01D23"/>
    <w:rsid w:val="00D02E28"/>
    <w:rsid w:val="00D030C7"/>
    <w:rsid w:val="00D03A62"/>
    <w:rsid w:val="00D04F3C"/>
    <w:rsid w:val="00D05DF4"/>
    <w:rsid w:val="00D05F80"/>
    <w:rsid w:val="00D067E6"/>
    <w:rsid w:val="00D0691C"/>
    <w:rsid w:val="00D06D00"/>
    <w:rsid w:val="00D06F52"/>
    <w:rsid w:val="00D075E4"/>
    <w:rsid w:val="00D1041B"/>
    <w:rsid w:val="00D109A3"/>
    <w:rsid w:val="00D10C7C"/>
    <w:rsid w:val="00D10F92"/>
    <w:rsid w:val="00D116A1"/>
    <w:rsid w:val="00D11945"/>
    <w:rsid w:val="00D11EBD"/>
    <w:rsid w:val="00D131DD"/>
    <w:rsid w:val="00D1324A"/>
    <w:rsid w:val="00D1348E"/>
    <w:rsid w:val="00D14344"/>
    <w:rsid w:val="00D14FCC"/>
    <w:rsid w:val="00D15A00"/>
    <w:rsid w:val="00D164A1"/>
    <w:rsid w:val="00D16851"/>
    <w:rsid w:val="00D17203"/>
    <w:rsid w:val="00D1796D"/>
    <w:rsid w:val="00D21B3B"/>
    <w:rsid w:val="00D21E2A"/>
    <w:rsid w:val="00D22E85"/>
    <w:rsid w:val="00D2345E"/>
    <w:rsid w:val="00D2396E"/>
    <w:rsid w:val="00D23F91"/>
    <w:rsid w:val="00D25C56"/>
    <w:rsid w:val="00D26D38"/>
    <w:rsid w:val="00D271E5"/>
    <w:rsid w:val="00D278CF"/>
    <w:rsid w:val="00D30255"/>
    <w:rsid w:val="00D307E4"/>
    <w:rsid w:val="00D32048"/>
    <w:rsid w:val="00D3304A"/>
    <w:rsid w:val="00D34641"/>
    <w:rsid w:val="00D34CEB"/>
    <w:rsid w:val="00D34D02"/>
    <w:rsid w:val="00D351D0"/>
    <w:rsid w:val="00D35237"/>
    <w:rsid w:val="00D3536D"/>
    <w:rsid w:val="00D35E1E"/>
    <w:rsid w:val="00D36CC8"/>
    <w:rsid w:val="00D37289"/>
    <w:rsid w:val="00D37821"/>
    <w:rsid w:val="00D37F06"/>
    <w:rsid w:val="00D37F74"/>
    <w:rsid w:val="00D40305"/>
    <w:rsid w:val="00D40467"/>
    <w:rsid w:val="00D40814"/>
    <w:rsid w:val="00D40B66"/>
    <w:rsid w:val="00D43B3F"/>
    <w:rsid w:val="00D44505"/>
    <w:rsid w:val="00D4473A"/>
    <w:rsid w:val="00D44AF4"/>
    <w:rsid w:val="00D44C42"/>
    <w:rsid w:val="00D4570D"/>
    <w:rsid w:val="00D457BA"/>
    <w:rsid w:val="00D479D8"/>
    <w:rsid w:val="00D51393"/>
    <w:rsid w:val="00D5170C"/>
    <w:rsid w:val="00D53CB0"/>
    <w:rsid w:val="00D53E6B"/>
    <w:rsid w:val="00D55CC0"/>
    <w:rsid w:val="00D55E76"/>
    <w:rsid w:val="00D56BB3"/>
    <w:rsid w:val="00D573EA"/>
    <w:rsid w:val="00D57CE4"/>
    <w:rsid w:val="00D57DD1"/>
    <w:rsid w:val="00D6036B"/>
    <w:rsid w:val="00D60B99"/>
    <w:rsid w:val="00D60E12"/>
    <w:rsid w:val="00D6112D"/>
    <w:rsid w:val="00D62A51"/>
    <w:rsid w:val="00D630A3"/>
    <w:rsid w:val="00D643A8"/>
    <w:rsid w:val="00D64B80"/>
    <w:rsid w:val="00D66C9C"/>
    <w:rsid w:val="00D6702D"/>
    <w:rsid w:val="00D71118"/>
    <w:rsid w:val="00D712DD"/>
    <w:rsid w:val="00D73A15"/>
    <w:rsid w:val="00D73F0A"/>
    <w:rsid w:val="00D73F95"/>
    <w:rsid w:val="00D74045"/>
    <w:rsid w:val="00D74607"/>
    <w:rsid w:val="00D748F0"/>
    <w:rsid w:val="00D754BF"/>
    <w:rsid w:val="00D75DCA"/>
    <w:rsid w:val="00D75FE8"/>
    <w:rsid w:val="00D80001"/>
    <w:rsid w:val="00D80538"/>
    <w:rsid w:val="00D80E5D"/>
    <w:rsid w:val="00D81B3D"/>
    <w:rsid w:val="00D8217B"/>
    <w:rsid w:val="00D834B1"/>
    <w:rsid w:val="00D8416B"/>
    <w:rsid w:val="00D841BF"/>
    <w:rsid w:val="00D85AC5"/>
    <w:rsid w:val="00D861CE"/>
    <w:rsid w:val="00D9053B"/>
    <w:rsid w:val="00D926BC"/>
    <w:rsid w:val="00D9300C"/>
    <w:rsid w:val="00D93554"/>
    <w:rsid w:val="00D93C2B"/>
    <w:rsid w:val="00D94301"/>
    <w:rsid w:val="00D946A8"/>
    <w:rsid w:val="00D95AFA"/>
    <w:rsid w:val="00D963C1"/>
    <w:rsid w:val="00D971F1"/>
    <w:rsid w:val="00D97E5A"/>
    <w:rsid w:val="00D97F29"/>
    <w:rsid w:val="00DA1A64"/>
    <w:rsid w:val="00DA1BF2"/>
    <w:rsid w:val="00DA2474"/>
    <w:rsid w:val="00DA2784"/>
    <w:rsid w:val="00DA2BCB"/>
    <w:rsid w:val="00DA2C45"/>
    <w:rsid w:val="00DA3E6D"/>
    <w:rsid w:val="00DA456B"/>
    <w:rsid w:val="00DA464A"/>
    <w:rsid w:val="00DA4830"/>
    <w:rsid w:val="00DA518E"/>
    <w:rsid w:val="00DA7D1D"/>
    <w:rsid w:val="00DB021D"/>
    <w:rsid w:val="00DB132E"/>
    <w:rsid w:val="00DB21AD"/>
    <w:rsid w:val="00DB31DD"/>
    <w:rsid w:val="00DB375F"/>
    <w:rsid w:val="00DB4488"/>
    <w:rsid w:val="00DB44D4"/>
    <w:rsid w:val="00DB5596"/>
    <w:rsid w:val="00DB586D"/>
    <w:rsid w:val="00DB64ED"/>
    <w:rsid w:val="00DB6F61"/>
    <w:rsid w:val="00DB74CA"/>
    <w:rsid w:val="00DB7577"/>
    <w:rsid w:val="00DB7BA4"/>
    <w:rsid w:val="00DC0210"/>
    <w:rsid w:val="00DC1682"/>
    <w:rsid w:val="00DC171C"/>
    <w:rsid w:val="00DC1CAE"/>
    <w:rsid w:val="00DC33CE"/>
    <w:rsid w:val="00DC3591"/>
    <w:rsid w:val="00DC4753"/>
    <w:rsid w:val="00DC5A69"/>
    <w:rsid w:val="00DC5C57"/>
    <w:rsid w:val="00DC650C"/>
    <w:rsid w:val="00DC6EB8"/>
    <w:rsid w:val="00DC7FDF"/>
    <w:rsid w:val="00DD00C9"/>
    <w:rsid w:val="00DD23B4"/>
    <w:rsid w:val="00DD2CCD"/>
    <w:rsid w:val="00DD38D1"/>
    <w:rsid w:val="00DD3D0A"/>
    <w:rsid w:val="00DD3D8E"/>
    <w:rsid w:val="00DD4C7D"/>
    <w:rsid w:val="00DD509C"/>
    <w:rsid w:val="00DD5792"/>
    <w:rsid w:val="00DD59ED"/>
    <w:rsid w:val="00DD63C3"/>
    <w:rsid w:val="00DD6A0F"/>
    <w:rsid w:val="00DD7571"/>
    <w:rsid w:val="00DD7764"/>
    <w:rsid w:val="00DE0A95"/>
    <w:rsid w:val="00DE3914"/>
    <w:rsid w:val="00DE47C2"/>
    <w:rsid w:val="00DE54FE"/>
    <w:rsid w:val="00DE62A5"/>
    <w:rsid w:val="00DE689A"/>
    <w:rsid w:val="00DE7B32"/>
    <w:rsid w:val="00DE7E0B"/>
    <w:rsid w:val="00DE7FC6"/>
    <w:rsid w:val="00DF0ECF"/>
    <w:rsid w:val="00DF266C"/>
    <w:rsid w:val="00DF3C44"/>
    <w:rsid w:val="00DF5725"/>
    <w:rsid w:val="00DF6AB6"/>
    <w:rsid w:val="00DF6AF5"/>
    <w:rsid w:val="00DF7BAE"/>
    <w:rsid w:val="00DF7D42"/>
    <w:rsid w:val="00E00197"/>
    <w:rsid w:val="00E002AD"/>
    <w:rsid w:val="00E00396"/>
    <w:rsid w:val="00E01EAD"/>
    <w:rsid w:val="00E01FFD"/>
    <w:rsid w:val="00E02AE3"/>
    <w:rsid w:val="00E03AD6"/>
    <w:rsid w:val="00E04B0B"/>
    <w:rsid w:val="00E04C7D"/>
    <w:rsid w:val="00E07552"/>
    <w:rsid w:val="00E0768E"/>
    <w:rsid w:val="00E100A4"/>
    <w:rsid w:val="00E10E3A"/>
    <w:rsid w:val="00E110D1"/>
    <w:rsid w:val="00E119F1"/>
    <w:rsid w:val="00E13559"/>
    <w:rsid w:val="00E13A09"/>
    <w:rsid w:val="00E13A47"/>
    <w:rsid w:val="00E15CAD"/>
    <w:rsid w:val="00E15E77"/>
    <w:rsid w:val="00E161B2"/>
    <w:rsid w:val="00E1654D"/>
    <w:rsid w:val="00E16B8E"/>
    <w:rsid w:val="00E179E5"/>
    <w:rsid w:val="00E17B5E"/>
    <w:rsid w:val="00E17E1F"/>
    <w:rsid w:val="00E2016F"/>
    <w:rsid w:val="00E20315"/>
    <w:rsid w:val="00E20AA5"/>
    <w:rsid w:val="00E21F02"/>
    <w:rsid w:val="00E2416C"/>
    <w:rsid w:val="00E2418E"/>
    <w:rsid w:val="00E2450B"/>
    <w:rsid w:val="00E24D8C"/>
    <w:rsid w:val="00E25551"/>
    <w:rsid w:val="00E258BA"/>
    <w:rsid w:val="00E30121"/>
    <w:rsid w:val="00E30225"/>
    <w:rsid w:val="00E306FA"/>
    <w:rsid w:val="00E30FD4"/>
    <w:rsid w:val="00E310AD"/>
    <w:rsid w:val="00E31F31"/>
    <w:rsid w:val="00E340B1"/>
    <w:rsid w:val="00E34DC0"/>
    <w:rsid w:val="00E34FB7"/>
    <w:rsid w:val="00E35735"/>
    <w:rsid w:val="00E3581B"/>
    <w:rsid w:val="00E358C5"/>
    <w:rsid w:val="00E36950"/>
    <w:rsid w:val="00E40049"/>
    <w:rsid w:val="00E408A0"/>
    <w:rsid w:val="00E40BCD"/>
    <w:rsid w:val="00E41054"/>
    <w:rsid w:val="00E419E4"/>
    <w:rsid w:val="00E41E31"/>
    <w:rsid w:val="00E4272E"/>
    <w:rsid w:val="00E42943"/>
    <w:rsid w:val="00E42D55"/>
    <w:rsid w:val="00E43EC4"/>
    <w:rsid w:val="00E44E9B"/>
    <w:rsid w:val="00E451FB"/>
    <w:rsid w:val="00E45E3D"/>
    <w:rsid w:val="00E461CE"/>
    <w:rsid w:val="00E4654A"/>
    <w:rsid w:val="00E465F4"/>
    <w:rsid w:val="00E4729E"/>
    <w:rsid w:val="00E475B8"/>
    <w:rsid w:val="00E507A0"/>
    <w:rsid w:val="00E50B62"/>
    <w:rsid w:val="00E51624"/>
    <w:rsid w:val="00E51C15"/>
    <w:rsid w:val="00E52438"/>
    <w:rsid w:val="00E54E92"/>
    <w:rsid w:val="00E55C71"/>
    <w:rsid w:val="00E563C5"/>
    <w:rsid w:val="00E563EB"/>
    <w:rsid w:val="00E56D67"/>
    <w:rsid w:val="00E56F1B"/>
    <w:rsid w:val="00E57941"/>
    <w:rsid w:val="00E604D7"/>
    <w:rsid w:val="00E61744"/>
    <w:rsid w:val="00E62120"/>
    <w:rsid w:val="00E62730"/>
    <w:rsid w:val="00E64C0B"/>
    <w:rsid w:val="00E65DCD"/>
    <w:rsid w:val="00E66C15"/>
    <w:rsid w:val="00E673A2"/>
    <w:rsid w:val="00E676E0"/>
    <w:rsid w:val="00E678DD"/>
    <w:rsid w:val="00E6799F"/>
    <w:rsid w:val="00E7182A"/>
    <w:rsid w:val="00E71F8E"/>
    <w:rsid w:val="00E726B3"/>
    <w:rsid w:val="00E737B7"/>
    <w:rsid w:val="00E73825"/>
    <w:rsid w:val="00E73B09"/>
    <w:rsid w:val="00E749D8"/>
    <w:rsid w:val="00E74B0C"/>
    <w:rsid w:val="00E74CFE"/>
    <w:rsid w:val="00E753A3"/>
    <w:rsid w:val="00E753AC"/>
    <w:rsid w:val="00E75D8F"/>
    <w:rsid w:val="00E7637C"/>
    <w:rsid w:val="00E76A4F"/>
    <w:rsid w:val="00E771DE"/>
    <w:rsid w:val="00E77A5B"/>
    <w:rsid w:val="00E8063F"/>
    <w:rsid w:val="00E81D9A"/>
    <w:rsid w:val="00E81F63"/>
    <w:rsid w:val="00E8300E"/>
    <w:rsid w:val="00E840C0"/>
    <w:rsid w:val="00E84FF0"/>
    <w:rsid w:val="00E860A7"/>
    <w:rsid w:val="00E8703F"/>
    <w:rsid w:val="00E901D1"/>
    <w:rsid w:val="00E9047C"/>
    <w:rsid w:val="00E91675"/>
    <w:rsid w:val="00E923A8"/>
    <w:rsid w:val="00E92532"/>
    <w:rsid w:val="00E929B8"/>
    <w:rsid w:val="00E9308B"/>
    <w:rsid w:val="00E935F7"/>
    <w:rsid w:val="00E959F3"/>
    <w:rsid w:val="00E96B83"/>
    <w:rsid w:val="00E96F6A"/>
    <w:rsid w:val="00E96FF0"/>
    <w:rsid w:val="00E979B2"/>
    <w:rsid w:val="00E97A62"/>
    <w:rsid w:val="00EA0539"/>
    <w:rsid w:val="00EA06B5"/>
    <w:rsid w:val="00EA3876"/>
    <w:rsid w:val="00EA4255"/>
    <w:rsid w:val="00EA5B19"/>
    <w:rsid w:val="00EA60D7"/>
    <w:rsid w:val="00EA62DF"/>
    <w:rsid w:val="00EA7822"/>
    <w:rsid w:val="00EB01E6"/>
    <w:rsid w:val="00EB0D30"/>
    <w:rsid w:val="00EB1D4B"/>
    <w:rsid w:val="00EB272C"/>
    <w:rsid w:val="00EB2BCB"/>
    <w:rsid w:val="00EB2CE8"/>
    <w:rsid w:val="00EB40A7"/>
    <w:rsid w:val="00EB5F40"/>
    <w:rsid w:val="00EB6417"/>
    <w:rsid w:val="00EB69A8"/>
    <w:rsid w:val="00EB6BF8"/>
    <w:rsid w:val="00EB7072"/>
    <w:rsid w:val="00EB70F3"/>
    <w:rsid w:val="00EC2A79"/>
    <w:rsid w:val="00EC30EB"/>
    <w:rsid w:val="00EC3DA5"/>
    <w:rsid w:val="00EC4240"/>
    <w:rsid w:val="00EC47B0"/>
    <w:rsid w:val="00EC534E"/>
    <w:rsid w:val="00EC557C"/>
    <w:rsid w:val="00EC7D81"/>
    <w:rsid w:val="00EC7F10"/>
    <w:rsid w:val="00ED050A"/>
    <w:rsid w:val="00ED0614"/>
    <w:rsid w:val="00ED0A1F"/>
    <w:rsid w:val="00ED0A66"/>
    <w:rsid w:val="00ED1E12"/>
    <w:rsid w:val="00ED21DE"/>
    <w:rsid w:val="00ED2D09"/>
    <w:rsid w:val="00ED2F82"/>
    <w:rsid w:val="00ED37A1"/>
    <w:rsid w:val="00ED51C6"/>
    <w:rsid w:val="00ED55DF"/>
    <w:rsid w:val="00ED578F"/>
    <w:rsid w:val="00ED58A2"/>
    <w:rsid w:val="00ED6286"/>
    <w:rsid w:val="00ED67AB"/>
    <w:rsid w:val="00ED76E7"/>
    <w:rsid w:val="00EE000A"/>
    <w:rsid w:val="00EE090C"/>
    <w:rsid w:val="00EE0D3B"/>
    <w:rsid w:val="00EE229D"/>
    <w:rsid w:val="00EE3A6E"/>
    <w:rsid w:val="00EE46E8"/>
    <w:rsid w:val="00EE4AF9"/>
    <w:rsid w:val="00EE4DC1"/>
    <w:rsid w:val="00EE4F0E"/>
    <w:rsid w:val="00EE5337"/>
    <w:rsid w:val="00EE5874"/>
    <w:rsid w:val="00EE6592"/>
    <w:rsid w:val="00EE65F9"/>
    <w:rsid w:val="00EE67BD"/>
    <w:rsid w:val="00EE7221"/>
    <w:rsid w:val="00EE7988"/>
    <w:rsid w:val="00EF0205"/>
    <w:rsid w:val="00EF0AFD"/>
    <w:rsid w:val="00EF1941"/>
    <w:rsid w:val="00EF1C6C"/>
    <w:rsid w:val="00EF1E51"/>
    <w:rsid w:val="00EF2131"/>
    <w:rsid w:val="00EF2A3D"/>
    <w:rsid w:val="00EF32A1"/>
    <w:rsid w:val="00EF3623"/>
    <w:rsid w:val="00EF3FE5"/>
    <w:rsid w:val="00EF46BA"/>
    <w:rsid w:val="00EF5B50"/>
    <w:rsid w:val="00EF6B12"/>
    <w:rsid w:val="00EF72BF"/>
    <w:rsid w:val="00F005B8"/>
    <w:rsid w:val="00F00954"/>
    <w:rsid w:val="00F0224C"/>
    <w:rsid w:val="00F02FF7"/>
    <w:rsid w:val="00F0303E"/>
    <w:rsid w:val="00F03FFD"/>
    <w:rsid w:val="00F04130"/>
    <w:rsid w:val="00F0442C"/>
    <w:rsid w:val="00F04A35"/>
    <w:rsid w:val="00F05A45"/>
    <w:rsid w:val="00F07BF5"/>
    <w:rsid w:val="00F107B2"/>
    <w:rsid w:val="00F110AF"/>
    <w:rsid w:val="00F1241E"/>
    <w:rsid w:val="00F1296E"/>
    <w:rsid w:val="00F15E83"/>
    <w:rsid w:val="00F164C0"/>
    <w:rsid w:val="00F1736D"/>
    <w:rsid w:val="00F177D8"/>
    <w:rsid w:val="00F17F2C"/>
    <w:rsid w:val="00F20EB1"/>
    <w:rsid w:val="00F21275"/>
    <w:rsid w:val="00F217D0"/>
    <w:rsid w:val="00F224A3"/>
    <w:rsid w:val="00F22555"/>
    <w:rsid w:val="00F229A3"/>
    <w:rsid w:val="00F22C3E"/>
    <w:rsid w:val="00F22C76"/>
    <w:rsid w:val="00F23048"/>
    <w:rsid w:val="00F239FE"/>
    <w:rsid w:val="00F23FEF"/>
    <w:rsid w:val="00F245E5"/>
    <w:rsid w:val="00F25338"/>
    <w:rsid w:val="00F26043"/>
    <w:rsid w:val="00F265D8"/>
    <w:rsid w:val="00F26994"/>
    <w:rsid w:val="00F308C6"/>
    <w:rsid w:val="00F315F5"/>
    <w:rsid w:val="00F31B0A"/>
    <w:rsid w:val="00F31C3C"/>
    <w:rsid w:val="00F31D61"/>
    <w:rsid w:val="00F32902"/>
    <w:rsid w:val="00F32938"/>
    <w:rsid w:val="00F33DE1"/>
    <w:rsid w:val="00F33EED"/>
    <w:rsid w:val="00F344C9"/>
    <w:rsid w:val="00F34A79"/>
    <w:rsid w:val="00F35207"/>
    <w:rsid w:val="00F35887"/>
    <w:rsid w:val="00F358D4"/>
    <w:rsid w:val="00F35D8E"/>
    <w:rsid w:val="00F36820"/>
    <w:rsid w:val="00F37883"/>
    <w:rsid w:val="00F4019D"/>
    <w:rsid w:val="00F40A44"/>
    <w:rsid w:val="00F40FDC"/>
    <w:rsid w:val="00F416AF"/>
    <w:rsid w:val="00F423DB"/>
    <w:rsid w:val="00F437E5"/>
    <w:rsid w:val="00F4397B"/>
    <w:rsid w:val="00F44695"/>
    <w:rsid w:val="00F45360"/>
    <w:rsid w:val="00F46250"/>
    <w:rsid w:val="00F46270"/>
    <w:rsid w:val="00F46902"/>
    <w:rsid w:val="00F46968"/>
    <w:rsid w:val="00F47092"/>
    <w:rsid w:val="00F47516"/>
    <w:rsid w:val="00F50962"/>
    <w:rsid w:val="00F534D1"/>
    <w:rsid w:val="00F53EC7"/>
    <w:rsid w:val="00F53F29"/>
    <w:rsid w:val="00F54633"/>
    <w:rsid w:val="00F54818"/>
    <w:rsid w:val="00F559BC"/>
    <w:rsid w:val="00F55A3F"/>
    <w:rsid w:val="00F5616E"/>
    <w:rsid w:val="00F5706D"/>
    <w:rsid w:val="00F57183"/>
    <w:rsid w:val="00F57573"/>
    <w:rsid w:val="00F57A31"/>
    <w:rsid w:val="00F61A84"/>
    <w:rsid w:val="00F6207F"/>
    <w:rsid w:val="00F62552"/>
    <w:rsid w:val="00F629D9"/>
    <w:rsid w:val="00F62D6F"/>
    <w:rsid w:val="00F631DA"/>
    <w:rsid w:val="00F63700"/>
    <w:rsid w:val="00F63FA7"/>
    <w:rsid w:val="00F6453A"/>
    <w:rsid w:val="00F64A26"/>
    <w:rsid w:val="00F65DF0"/>
    <w:rsid w:val="00F668A2"/>
    <w:rsid w:val="00F6732D"/>
    <w:rsid w:val="00F67562"/>
    <w:rsid w:val="00F678DB"/>
    <w:rsid w:val="00F70067"/>
    <w:rsid w:val="00F7039C"/>
    <w:rsid w:val="00F70D46"/>
    <w:rsid w:val="00F70DAB"/>
    <w:rsid w:val="00F70FA3"/>
    <w:rsid w:val="00F715B2"/>
    <w:rsid w:val="00F719EF"/>
    <w:rsid w:val="00F7220F"/>
    <w:rsid w:val="00F72933"/>
    <w:rsid w:val="00F72B70"/>
    <w:rsid w:val="00F741EF"/>
    <w:rsid w:val="00F74650"/>
    <w:rsid w:val="00F74B85"/>
    <w:rsid w:val="00F74CAF"/>
    <w:rsid w:val="00F767EE"/>
    <w:rsid w:val="00F769D9"/>
    <w:rsid w:val="00F771B4"/>
    <w:rsid w:val="00F803D7"/>
    <w:rsid w:val="00F809F4"/>
    <w:rsid w:val="00F813EB"/>
    <w:rsid w:val="00F8144F"/>
    <w:rsid w:val="00F81B7D"/>
    <w:rsid w:val="00F81BD0"/>
    <w:rsid w:val="00F8221F"/>
    <w:rsid w:val="00F82547"/>
    <w:rsid w:val="00F82867"/>
    <w:rsid w:val="00F82D2C"/>
    <w:rsid w:val="00F837BD"/>
    <w:rsid w:val="00F838DE"/>
    <w:rsid w:val="00F83B55"/>
    <w:rsid w:val="00F83C6A"/>
    <w:rsid w:val="00F867A6"/>
    <w:rsid w:val="00F86F6A"/>
    <w:rsid w:val="00F87B1C"/>
    <w:rsid w:val="00F9087F"/>
    <w:rsid w:val="00F91741"/>
    <w:rsid w:val="00F91861"/>
    <w:rsid w:val="00F91B4F"/>
    <w:rsid w:val="00F92B88"/>
    <w:rsid w:val="00F92BE8"/>
    <w:rsid w:val="00F93B96"/>
    <w:rsid w:val="00F941AC"/>
    <w:rsid w:val="00F941ED"/>
    <w:rsid w:val="00F96BCA"/>
    <w:rsid w:val="00F96CF7"/>
    <w:rsid w:val="00F977DB"/>
    <w:rsid w:val="00FA160B"/>
    <w:rsid w:val="00FA2673"/>
    <w:rsid w:val="00FA44BF"/>
    <w:rsid w:val="00FA488B"/>
    <w:rsid w:val="00FA77A2"/>
    <w:rsid w:val="00FB023C"/>
    <w:rsid w:val="00FB2A5F"/>
    <w:rsid w:val="00FB2F94"/>
    <w:rsid w:val="00FB5ECF"/>
    <w:rsid w:val="00FB6349"/>
    <w:rsid w:val="00FB653A"/>
    <w:rsid w:val="00FB6828"/>
    <w:rsid w:val="00FB69F4"/>
    <w:rsid w:val="00FB70AA"/>
    <w:rsid w:val="00FC02D4"/>
    <w:rsid w:val="00FC0865"/>
    <w:rsid w:val="00FC1229"/>
    <w:rsid w:val="00FC1717"/>
    <w:rsid w:val="00FC2310"/>
    <w:rsid w:val="00FC287A"/>
    <w:rsid w:val="00FC3DEC"/>
    <w:rsid w:val="00FC3E29"/>
    <w:rsid w:val="00FC4894"/>
    <w:rsid w:val="00FC4E91"/>
    <w:rsid w:val="00FC5108"/>
    <w:rsid w:val="00FC5190"/>
    <w:rsid w:val="00FC76F4"/>
    <w:rsid w:val="00FD10EB"/>
    <w:rsid w:val="00FD2E10"/>
    <w:rsid w:val="00FD4523"/>
    <w:rsid w:val="00FD464A"/>
    <w:rsid w:val="00FD5310"/>
    <w:rsid w:val="00FD65C9"/>
    <w:rsid w:val="00FD71B5"/>
    <w:rsid w:val="00FE133B"/>
    <w:rsid w:val="00FE228F"/>
    <w:rsid w:val="00FE2500"/>
    <w:rsid w:val="00FE3845"/>
    <w:rsid w:val="00FE5174"/>
    <w:rsid w:val="00FE64C2"/>
    <w:rsid w:val="00FE694B"/>
    <w:rsid w:val="00FE6F81"/>
    <w:rsid w:val="00FE780F"/>
    <w:rsid w:val="00FE7ED7"/>
    <w:rsid w:val="00FF252F"/>
    <w:rsid w:val="00FF2AF7"/>
    <w:rsid w:val="00FF2C92"/>
    <w:rsid w:val="00FF371E"/>
    <w:rsid w:val="00FF4649"/>
    <w:rsid w:val="00FF5B6F"/>
    <w:rsid w:val="00FF62F8"/>
    <w:rsid w:val="00FF7D8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rokecolor="#c00000">
      <v:stroke endarrow="block" color="#c00000"/>
    </o:shapedefaults>
    <o:shapelayout v:ext="edit">
      <o:idmap v:ext="edit" data="2"/>
    </o:shapelayout>
  </w:shapeDefaults>
  <w:decimalSymbol w:val=","/>
  <w:listSeparator w:val=";"/>
  <w14:docId w14:val="74606916"/>
  <w15:chartTrackingRefBased/>
  <w15:docId w15:val="{9F8E423A-DDC0-42BE-874C-F35C9C2DCD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B34F5B"/>
    <w:rPr>
      <w:sz w:val="24"/>
      <w:szCs w:val="24"/>
    </w:rPr>
  </w:style>
  <w:style w:type="paragraph" w:styleId="Nadpis1">
    <w:name w:val="heading 1"/>
    <w:basedOn w:val="Normln"/>
    <w:next w:val="Normln"/>
    <w:qFormat/>
    <w:rsid w:val="0028162E"/>
    <w:pPr>
      <w:keepNext/>
      <w:spacing w:before="240" w:after="60"/>
      <w:jc w:val="center"/>
      <w:outlineLvl w:val="0"/>
    </w:pPr>
    <w:rPr>
      <w:rFonts w:ascii="Arial" w:hAnsi="Arial" w:cs="Arial"/>
      <w:b/>
      <w:bCs/>
      <w:kern w:val="32"/>
      <w:sz w:val="36"/>
      <w:szCs w:val="32"/>
      <w:u w:val="single"/>
    </w:rPr>
  </w:style>
  <w:style w:type="paragraph" w:styleId="Nadpis2">
    <w:name w:val="heading 2"/>
    <w:basedOn w:val="Normln"/>
    <w:next w:val="Normln"/>
    <w:link w:val="Nadpis2Char"/>
    <w:qFormat/>
    <w:rsid w:val="009B1B83"/>
    <w:pPr>
      <w:keepNext/>
      <w:spacing w:before="240" w:after="60"/>
      <w:outlineLvl w:val="1"/>
    </w:pPr>
    <w:rPr>
      <w:rFonts w:ascii="Arial" w:hAnsi="Arial" w:cs="Arial"/>
      <w:b/>
      <w:bCs/>
      <w:iCs/>
      <w:szCs w:val="28"/>
      <w:u w:val="single"/>
    </w:rPr>
  </w:style>
  <w:style w:type="paragraph" w:styleId="Nadpis3">
    <w:name w:val="heading 3"/>
    <w:basedOn w:val="Normln"/>
    <w:next w:val="Normln"/>
    <w:qFormat/>
    <w:rsid w:val="00230446"/>
    <w:pPr>
      <w:keepNext/>
      <w:spacing w:before="240" w:after="60"/>
      <w:outlineLvl w:val="2"/>
    </w:pPr>
    <w:rPr>
      <w:rFonts w:ascii="Arial" w:hAnsi="Arial" w:cs="Arial"/>
      <w:b/>
      <w:sz w:val="26"/>
      <w:szCs w:val="26"/>
    </w:rPr>
  </w:style>
  <w:style w:type="paragraph" w:styleId="Nadpis4">
    <w:name w:val="heading 4"/>
    <w:basedOn w:val="Normln"/>
    <w:next w:val="Normln"/>
    <w:link w:val="Nadpis4Char"/>
    <w:qFormat/>
    <w:rsid w:val="00A550A7"/>
    <w:pPr>
      <w:keepNext/>
      <w:spacing w:before="240" w:after="60"/>
      <w:jc w:val="both"/>
      <w:outlineLvl w:val="3"/>
    </w:pPr>
    <w:rPr>
      <w:b/>
      <w:bCs/>
      <w:sz w:val="28"/>
      <w:szCs w:val="28"/>
    </w:rPr>
  </w:style>
  <w:style w:type="paragraph" w:styleId="Nadpis8">
    <w:name w:val="heading 8"/>
    <w:basedOn w:val="Normln"/>
    <w:next w:val="Normln"/>
    <w:qFormat/>
    <w:rsid w:val="002D0844"/>
    <w:pPr>
      <w:spacing w:before="240" w:after="60"/>
      <w:outlineLvl w:val="7"/>
    </w:pPr>
    <w:rPr>
      <w:i/>
      <w:iCs/>
    </w:rPr>
  </w:style>
  <w:style w:type="paragraph" w:styleId="Nadpis9">
    <w:name w:val="heading 9"/>
    <w:basedOn w:val="Normln"/>
    <w:next w:val="Normln"/>
    <w:qFormat/>
    <w:rsid w:val="000B65D0"/>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rsid w:val="00331AB3"/>
    <w:rPr>
      <w:rFonts w:ascii="Arial" w:hAnsi="Arial" w:cs="Arial"/>
      <w:b/>
      <w:bCs/>
      <w:iCs/>
      <w:sz w:val="24"/>
      <w:szCs w:val="28"/>
      <w:u w:val="single"/>
    </w:rPr>
  </w:style>
  <w:style w:type="character" w:customStyle="1" w:styleId="Nadpis4Char">
    <w:name w:val="Nadpis 4 Char"/>
    <w:link w:val="Nadpis4"/>
    <w:rsid w:val="003C3136"/>
    <w:rPr>
      <w:b/>
      <w:bCs/>
      <w:sz w:val="28"/>
      <w:szCs w:val="28"/>
    </w:rPr>
  </w:style>
  <w:style w:type="paragraph" w:styleId="Zhlav">
    <w:name w:val="header"/>
    <w:basedOn w:val="Normln"/>
    <w:link w:val="ZhlavChar"/>
    <w:rsid w:val="00D32048"/>
    <w:pPr>
      <w:tabs>
        <w:tab w:val="center" w:pos="4536"/>
        <w:tab w:val="right" w:pos="9072"/>
      </w:tabs>
    </w:pPr>
  </w:style>
  <w:style w:type="character" w:customStyle="1" w:styleId="ZhlavChar">
    <w:name w:val="Záhlaví Char"/>
    <w:basedOn w:val="Standardnpsmoodstavce"/>
    <w:link w:val="Zhlav"/>
    <w:rsid w:val="00FB6828"/>
    <w:rPr>
      <w:sz w:val="24"/>
      <w:szCs w:val="24"/>
    </w:rPr>
  </w:style>
  <w:style w:type="paragraph" w:styleId="Zpat">
    <w:name w:val="footer"/>
    <w:basedOn w:val="Normln"/>
    <w:rsid w:val="00D32048"/>
    <w:pPr>
      <w:tabs>
        <w:tab w:val="center" w:pos="4536"/>
        <w:tab w:val="right" w:pos="9072"/>
      </w:tabs>
    </w:pPr>
  </w:style>
  <w:style w:type="character" w:styleId="slostrnky">
    <w:name w:val="page number"/>
    <w:basedOn w:val="Standardnpsmoodstavce"/>
    <w:rsid w:val="00D32048"/>
  </w:style>
  <w:style w:type="paragraph" w:styleId="Zkladntext">
    <w:name w:val="Body Text"/>
    <w:basedOn w:val="Normln"/>
    <w:rsid w:val="00E34DC0"/>
    <w:pPr>
      <w:widowControl w:val="0"/>
      <w:spacing w:line="288" w:lineRule="auto"/>
    </w:pPr>
    <w:rPr>
      <w:noProof/>
      <w:szCs w:val="20"/>
    </w:rPr>
  </w:style>
  <w:style w:type="paragraph" w:styleId="Seznam">
    <w:name w:val="List"/>
    <w:basedOn w:val="Normln"/>
    <w:rsid w:val="00E34DC0"/>
    <w:pPr>
      <w:ind w:left="283" w:hanging="283"/>
    </w:pPr>
    <w:rPr>
      <w:sz w:val="20"/>
      <w:szCs w:val="20"/>
    </w:rPr>
  </w:style>
  <w:style w:type="paragraph" w:styleId="Zkladntext2">
    <w:name w:val="Body Text 2"/>
    <w:basedOn w:val="Normln"/>
    <w:rsid w:val="00A550A7"/>
    <w:pPr>
      <w:spacing w:after="120" w:line="480" w:lineRule="auto"/>
    </w:pPr>
  </w:style>
  <w:style w:type="character" w:styleId="Hypertextovodkaz">
    <w:name w:val="Hyperlink"/>
    <w:uiPriority w:val="99"/>
    <w:rsid w:val="00A550A7"/>
    <w:rPr>
      <w:color w:val="0000FF"/>
      <w:u w:val="single"/>
    </w:rPr>
  </w:style>
  <w:style w:type="character" w:styleId="Siln">
    <w:name w:val="Strong"/>
    <w:uiPriority w:val="22"/>
    <w:qFormat/>
    <w:rsid w:val="00A550A7"/>
    <w:rPr>
      <w:b/>
      <w:bCs/>
    </w:rPr>
  </w:style>
  <w:style w:type="paragraph" w:customStyle="1" w:styleId="Mjnadpis11">
    <w:name w:val="Můj nadpis 1.1"/>
    <w:basedOn w:val="Nadpis3"/>
    <w:rsid w:val="00A550A7"/>
    <w:pPr>
      <w:spacing w:before="0" w:after="120"/>
      <w:ind w:left="567"/>
      <w:jc w:val="both"/>
    </w:pPr>
    <w:rPr>
      <w:rFonts w:cs="Times New Roman"/>
      <w:sz w:val="28"/>
      <w:szCs w:val="28"/>
    </w:rPr>
  </w:style>
  <w:style w:type="paragraph" w:styleId="Zkladntext3">
    <w:name w:val="Body Text 3"/>
    <w:basedOn w:val="Normln"/>
    <w:rsid w:val="00A550A7"/>
    <w:pPr>
      <w:spacing w:after="120"/>
      <w:jc w:val="both"/>
    </w:pPr>
    <w:rPr>
      <w:sz w:val="16"/>
      <w:szCs w:val="16"/>
    </w:rPr>
  </w:style>
  <w:style w:type="paragraph" w:customStyle="1" w:styleId="Normln1">
    <w:name w:val="Normální1"/>
    <w:basedOn w:val="Normln"/>
    <w:rsid w:val="00A550A7"/>
    <w:pPr>
      <w:widowControl w:val="0"/>
      <w:tabs>
        <w:tab w:val="left" w:pos="0"/>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 w:val="left" w:pos="9926"/>
        <w:tab w:val="left" w:pos="10635"/>
        <w:tab w:val="left" w:pos="11344"/>
        <w:tab w:val="left" w:pos="12053"/>
        <w:tab w:val="left" w:pos="12762"/>
        <w:tab w:val="left" w:pos="13471"/>
        <w:tab w:val="left" w:pos="14180"/>
        <w:tab w:val="left" w:pos="14889"/>
        <w:tab w:val="left" w:pos="15598"/>
        <w:tab w:val="left" w:pos="16307"/>
        <w:tab w:val="left" w:pos="17016"/>
        <w:tab w:val="left" w:pos="17725"/>
        <w:tab w:val="left" w:pos="18434"/>
        <w:tab w:val="left" w:pos="19143"/>
        <w:tab w:val="left" w:pos="19852"/>
        <w:tab w:val="left" w:pos="20561"/>
        <w:tab w:val="left" w:pos="21270"/>
        <w:tab w:val="left" w:pos="21979"/>
      </w:tabs>
    </w:pPr>
    <w:rPr>
      <w:noProof/>
      <w:sz w:val="20"/>
      <w:szCs w:val="20"/>
    </w:rPr>
  </w:style>
  <w:style w:type="paragraph" w:styleId="Normlnweb">
    <w:name w:val="Normal (Web)"/>
    <w:basedOn w:val="Normln"/>
    <w:uiPriority w:val="99"/>
    <w:rsid w:val="003A21B5"/>
    <w:pPr>
      <w:spacing w:before="100" w:beforeAutospacing="1" w:after="100" w:afterAutospacing="1"/>
    </w:pPr>
  </w:style>
  <w:style w:type="character" w:customStyle="1" w:styleId="ProsttextChar">
    <w:name w:val="Prostý text Char"/>
    <w:link w:val="Prosttext"/>
    <w:semiHidden/>
    <w:locked/>
    <w:rsid w:val="003E5006"/>
    <w:rPr>
      <w:rFonts w:ascii="Consolas" w:hAnsi="Consolas"/>
      <w:sz w:val="21"/>
      <w:szCs w:val="21"/>
      <w:lang w:bidi="ar-SA"/>
    </w:rPr>
  </w:style>
  <w:style w:type="paragraph" w:styleId="Prosttext">
    <w:name w:val="Plain Text"/>
    <w:basedOn w:val="Normln"/>
    <w:link w:val="ProsttextChar"/>
    <w:semiHidden/>
    <w:rsid w:val="003E5006"/>
    <w:rPr>
      <w:rFonts w:ascii="Consolas" w:hAnsi="Consolas"/>
      <w:sz w:val="21"/>
      <w:szCs w:val="21"/>
    </w:rPr>
  </w:style>
  <w:style w:type="paragraph" w:customStyle="1" w:styleId="Char">
    <w:name w:val="Char"/>
    <w:basedOn w:val="Normln"/>
    <w:rsid w:val="006B4408"/>
    <w:pPr>
      <w:spacing w:after="160" w:line="240" w:lineRule="exact"/>
    </w:pPr>
    <w:rPr>
      <w:rFonts w:ascii="Verdana" w:hAnsi="Verdana" w:cs="Verdana"/>
      <w:sz w:val="20"/>
      <w:szCs w:val="20"/>
      <w:lang w:val="en-US" w:eastAsia="en-US"/>
    </w:rPr>
  </w:style>
  <w:style w:type="paragraph" w:customStyle="1" w:styleId="WW-BodyText2">
    <w:name w:val="WW-Body Text 2"/>
    <w:basedOn w:val="Normln"/>
    <w:rsid w:val="00D21E2A"/>
    <w:pPr>
      <w:widowControl w:val="0"/>
      <w:suppressAutoHyphens/>
      <w:spacing w:line="480" w:lineRule="auto"/>
    </w:pPr>
    <w:rPr>
      <w:rFonts w:eastAsia="Lucida Sans Unicode"/>
      <w:kern w:val="1"/>
    </w:rPr>
  </w:style>
  <w:style w:type="paragraph" w:styleId="Zkladntextodsazen">
    <w:name w:val="Body Text Indent"/>
    <w:basedOn w:val="Normln"/>
    <w:rsid w:val="00E30121"/>
    <w:pPr>
      <w:spacing w:after="120"/>
      <w:ind w:left="283"/>
    </w:pPr>
  </w:style>
  <w:style w:type="character" w:customStyle="1" w:styleId="FormtovanvHTMLChar">
    <w:name w:val="Formátovaný v HTML Char"/>
    <w:link w:val="FormtovanvHTML"/>
    <w:semiHidden/>
    <w:locked/>
    <w:rsid w:val="00B63B71"/>
    <w:rPr>
      <w:rFonts w:ascii="Courier New" w:eastAsia="Calibri" w:hAnsi="Courier New"/>
      <w:color w:val="000000"/>
      <w:lang w:bidi="ar-SA"/>
    </w:rPr>
  </w:style>
  <w:style w:type="paragraph" w:styleId="FormtovanvHTML">
    <w:name w:val="HTML Preformatted"/>
    <w:basedOn w:val="Normln"/>
    <w:link w:val="FormtovanvHTMLChar"/>
    <w:semiHidden/>
    <w:rsid w:val="00B63B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olor w:val="000000"/>
      <w:sz w:val="20"/>
      <w:szCs w:val="20"/>
    </w:rPr>
  </w:style>
  <w:style w:type="paragraph" w:styleId="Textbubliny">
    <w:name w:val="Balloon Text"/>
    <w:basedOn w:val="Normln"/>
    <w:semiHidden/>
    <w:rsid w:val="002D0844"/>
    <w:rPr>
      <w:rFonts w:ascii="Tahoma" w:hAnsi="Tahoma" w:cs="Tahoma"/>
      <w:sz w:val="16"/>
      <w:szCs w:val="16"/>
    </w:rPr>
  </w:style>
  <w:style w:type="paragraph" w:styleId="Zkladntextodsazen2">
    <w:name w:val="Body Text Indent 2"/>
    <w:basedOn w:val="Normln"/>
    <w:rsid w:val="002D0844"/>
    <w:pPr>
      <w:spacing w:after="120" w:line="480" w:lineRule="auto"/>
      <w:ind w:left="283"/>
    </w:pPr>
    <w:rPr>
      <w:sz w:val="20"/>
      <w:szCs w:val="20"/>
    </w:rPr>
  </w:style>
  <w:style w:type="paragraph" w:customStyle="1" w:styleId="CharCharCharChar">
    <w:name w:val="Char Char Char Char"/>
    <w:basedOn w:val="Normln"/>
    <w:rsid w:val="00A868D3"/>
    <w:pPr>
      <w:spacing w:after="160" w:line="240" w:lineRule="exact"/>
    </w:pPr>
    <w:rPr>
      <w:rFonts w:ascii="Verdana" w:hAnsi="Verdana" w:cs="Verdana"/>
      <w:sz w:val="20"/>
      <w:szCs w:val="20"/>
      <w:lang w:val="en-US" w:eastAsia="en-US"/>
    </w:rPr>
  </w:style>
  <w:style w:type="paragraph" w:customStyle="1" w:styleId="Odstavecseseznamem1">
    <w:name w:val="Odstavec se seznamem1"/>
    <w:basedOn w:val="Normln"/>
    <w:rsid w:val="00AC71E9"/>
    <w:pPr>
      <w:ind w:left="720"/>
    </w:pPr>
    <w:rPr>
      <w:rFonts w:ascii="Calibri" w:hAnsi="Calibri"/>
      <w:sz w:val="22"/>
      <w:szCs w:val="22"/>
      <w:lang w:eastAsia="en-US"/>
    </w:rPr>
  </w:style>
  <w:style w:type="character" w:customStyle="1" w:styleId="WW8Num2z1">
    <w:name w:val="WW8Num2z1"/>
    <w:rsid w:val="00322665"/>
    <w:rPr>
      <w:rFonts w:ascii="Arial" w:eastAsia="Times New Roman" w:hAnsi="Arial" w:cs="Arial"/>
    </w:rPr>
  </w:style>
  <w:style w:type="paragraph" w:customStyle="1" w:styleId="CharCharChar">
    <w:name w:val="Char Char Char"/>
    <w:basedOn w:val="Normln"/>
    <w:rsid w:val="002B520A"/>
    <w:pPr>
      <w:spacing w:after="160" w:line="240" w:lineRule="exact"/>
    </w:pPr>
    <w:rPr>
      <w:rFonts w:ascii="Verdana" w:hAnsi="Verdana" w:cs="Verdana"/>
      <w:sz w:val="20"/>
      <w:szCs w:val="20"/>
      <w:lang w:val="en-US" w:eastAsia="en-US"/>
    </w:rPr>
  </w:style>
  <w:style w:type="character" w:styleId="Odkaznakoment">
    <w:name w:val="annotation reference"/>
    <w:rsid w:val="00EB70F3"/>
    <w:rPr>
      <w:sz w:val="16"/>
      <w:szCs w:val="16"/>
    </w:rPr>
  </w:style>
  <w:style w:type="paragraph" w:styleId="Textkomente">
    <w:name w:val="annotation text"/>
    <w:basedOn w:val="Normln"/>
    <w:link w:val="TextkomenteChar"/>
    <w:rsid w:val="00EB70F3"/>
    <w:rPr>
      <w:sz w:val="20"/>
      <w:szCs w:val="20"/>
    </w:rPr>
  </w:style>
  <w:style w:type="character" w:customStyle="1" w:styleId="TextkomenteChar">
    <w:name w:val="Text komentáře Char"/>
    <w:basedOn w:val="Standardnpsmoodstavce"/>
    <w:link w:val="Textkomente"/>
    <w:rsid w:val="00EB70F3"/>
  </w:style>
  <w:style w:type="paragraph" w:styleId="Pedmtkomente">
    <w:name w:val="annotation subject"/>
    <w:basedOn w:val="Textkomente"/>
    <w:next w:val="Textkomente"/>
    <w:link w:val="PedmtkomenteChar"/>
    <w:rsid w:val="00EB70F3"/>
    <w:rPr>
      <w:b/>
      <w:bCs/>
    </w:rPr>
  </w:style>
  <w:style w:type="character" w:customStyle="1" w:styleId="PedmtkomenteChar">
    <w:name w:val="Předmět komentáře Char"/>
    <w:link w:val="Pedmtkomente"/>
    <w:rsid w:val="00EB70F3"/>
    <w:rPr>
      <w:b/>
      <w:bCs/>
    </w:rPr>
  </w:style>
  <w:style w:type="paragraph" w:customStyle="1" w:styleId="CharCharChar0">
    <w:name w:val="Char Char Char"/>
    <w:basedOn w:val="Normln"/>
    <w:rsid w:val="00F26043"/>
    <w:pPr>
      <w:spacing w:after="160" w:line="240" w:lineRule="exact"/>
    </w:pPr>
    <w:rPr>
      <w:rFonts w:ascii="Verdana" w:hAnsi="Verdana" w:cs="Verdana"/>
      <w:sz w:val="20"/>
      <w:szCs w:val="20"/>
      <w:lang w:val="en-US" w:eastAsia="en-US"/>
    </w:rPr>
  </w:style>
  <w:style w:type="paragraph" w:customStyle="1" w:styleId="CharCharCharChar0">
    <w:name w:val="Char Char Char Char"/>
    <w:basedOn w:val="Normln"/>
    <w:rsid w:val="00991EEF"/>
    <w:pPr>
      <w:spacing w:after="160" w:line="240" w:lineRule="exact"/>
    </w:pPr>
    <w:rPr>
      <w:rFonts w:ascii="Verdana" w:hAnsi="Verdana" w:cs="Verdana"/>
      <w:sz w:val="20"/>
      <w:szCs w:val="20"/>
      <w:lang w:val="en-US" w:eastAsia="en-US"/>
    </w:rPr>
  </w:style>
  <w:style w:type="character" w:customStyle="1" w:styleId="Nadpis">
    <w:name w:val="Nadpis"/>
    <w:rsid w:val="00647774"/>
    <w:rPr>
      <w:b/>
      <w:bCs/>
    </w:rPr>
  </w:style>
  <w:style w:type="paragraph" w:customStyle="1" w:styleId="Default">
    <w:name w:val="Default"/>
    <w:rsid w:val="003C3136"/>
    <w:pPr>
      <w:autoSpaceDE w:val="0"/>
      <w:autoSpaceDN w:val="0"/>
      <w:adjustRightInd w:val="0"/>
    </w:pPr>
    <w:rPr>
      <w:rFonts w:ascii="Verdana" w:hAnsi="Verdana" w:cs="Verdana"/>
      <w:color w:val="000000"/>
      <w:sz w:val="24"/>
      <w:szCs w:val="24"/>
    </w:rPr>
  </w:style>
  <w:style w:type="paragraph" w:customStyle="1" w:styleId="WW-Zkladntextodsazen2">
    <w:name w:val="WW-Základní text odsazený 2"/>
    <w:basedOn w:val="Normln"/>
    <w:rsid w:val="00A2722B"/>
    <w:pPr>
      <w:suppressAutoHyphens/>
      <w:autoSpaceDN w:val="0"/>
      <w:spacing w:before="120"/>
      <w:ind w:firstLine="340"/>
      <w:textAlignment w:val="baseline"/>
    </w:pPr>
    <w:rPr>
      <w:kern w:val="3"/>
      <w:szCs w:val="20"/>
    </w:rPr>
  </w:style>
  <w:style w:type="paragraph" w:customStyle="1" w:styleId="WW-Zkladntextodsazen3">
    <w:name w:val="WW-Základní text odsazený 3"/>
    <w:basedOn w:val="Normln"/>
    <w:rsid w:val="00A2722B"/>
    <w:pPr>
      <w:suppressAutoHyphens/>
      <w:autoSpaceDN w:val="0"/>
      <w:spacing w:before="120"/>
      <w:ind w:firstLine="340"/>
      <w:jc w:val="both"/>
      <w:textAlignment w:val="baseline"/>
    </w:pPr>
    <w:rPr>
      <w:kern w:val="3"/>
      <w:szCs w:val="20"/>
    </w:rPr>
  </w:style>
  <w:style w:type="paragraph" w:customStyle="1" w:styleId="WW-Zkladntextodsazen21">
    <w:name w:val="WW-Základní text odsazený 21"/>
    <w:basedOn w:val="Normln"/>
    <w:rsid w:val="00A2722B"/>
    <w:pPr>
      <w:autoSpaceDN w:val="0"/>
      <w:spacing w:before="120"/>
      <w:ind w:firstLine="340"/>
      <w:textAlignment w:val="baseline"/>
    </w:pPr>
    <w:rPr>
      <w:kern w:val="3"/>
      <w:szCs w:val="20"/>
    </w:rPr>
  </w:style>
  <w:style w:type="paragraph" w:styleId="Odstavecseseznamem">
    <w:name w:val="List Paragraph"/>
    <w:basedOn w:val="Normln"/>
    <w:uiPriority w:val="34"/>
    <w:qFormat/>
    <w:rsid w:val="002269E8"/>
    <w:pPr>
      <w:ind w:left="708"/>
    </w:pPr>
  </w:style>
  <w:style w:type="character" w:customStyle="1" w:styleId="Tablecaption">
    <w:name w:val="Table caption_"/>
    <w:link w:val="Tablecaption0"/>
    <w:rsid w:val="00D80001"/>
    <w:rPr>
      <w:rFonts w:ascii="Arial" w:eastAsia="Arial" w:hAnsi="Arial" w:cs="Arial"/>
      <w:i/>
      <w:iCs/>
      <w:shd w:val="clear" w:color="auto" w:fill="FFFFFF"/>
    </w:rPr>
  </w:style>
  <w:style w:type="paragraph" w:customStyle="1" w:styleId="Tablecaption0">
    <w:name w:val="Table caption"/>
    <w:basedOn w:val="Normln"/>
    <w:link w:val="Tablecaption"/>
    <w:rsid w:val="00D80001"/>
    <w:pPr>
      <w:widowControl w:val="0"/>
      <w:shd w:val="clear" w:color="auto" w:fill="FFFFFF"/>
      <w:spacing w:line="274" w:lineRule="exact"/>
      <w:ind w:hanging="1051"/>
    </w:pPr>
    <w:rPr>
      <w:rFonts w:ascii="Arial" w:eastAsia="Arial" w:hAnsi="Arial" w:cs="Arial"/>
      <w:i/>
      <w:iCs/>
      <w:sz w:val="20"/>
      <w:szCs w:val="20"/>
    </w:rPr>
  </w:style>
  <w:style w:type="character" w:customStyle="1" w:styleId="TablecaptionBold">
    <w:name w:val="Table caption + Bold"/>
    <w:rsid w:val="00D80001"/>
    <w:rPr>
      <w:rFonts w:ascii="Arial" w:eastAsia="Arial" w:hAnsi="Arial" w:cs="Arial"/>
      <w:b/>
      <w:bCs/>
      <w:i/>
      <w:iCs/>
      <w:color w:val="000000"/>
      <w:spacing w:val="0"/>
      <w:w w:val="100"/>
      <w:position w:val="0"/>
      <w:sz w:val="20"/>
      <w:szCs w:val="20"/>
      <w:shd w:val="clear" w:color="auto" w:fill="FFFFFF"/>
      <w:lang w:val="cs-CZ" w:eastAsia="cs-CZ" w:bidi="cs-CZ"/>
    </w:rPr>
  </w:style>
  <w:style w:type="character" w:customStyle="1" w:styleId="Bodytext2">
    <w:name w:val="Body text (2)"/>
    <w:rsid w:val="00D80001"/>
    <w:rPr>
      <w:rFonts w:ascii="Arial" w:eastAsia="Arial" w:hAnsi="Arial" w:cs="Arial"/>
      <w:b w:val="0"/>
      <w:bCs w:val="0"/>
      <w:i w:val="0"/>
      <w:iCs w:val="0"/>
      <w:smallCaps w:val="0"/>
      <w:strike w:val="0"/>
      <w:color w:val="000000"/>
      <w:spacing w:val="0"/>
      <w:w w:val="100"/>
      <w:position w:val="0"/>
      <w:sz w:val="24"/>
      <w:szCs w:val="24"/>
      <w:u w:val="none"/>
      <w:lang w:val="cs-CZ" w:eastAsia="cs-CZ" w:bidi="cs-CZ"/>
    </w:rPr>
  </w:style>
  <w:style w:type="paragraph" w:styleId="Nadpisobsahu">
    <w:name w:val="TOC Heading"/>
    <w:basedOn w:val="Nadpis1"/>
    <w:next w:val="Normln"/>
    <w:uiPriority w:val="39"/>
    <w:unhideWhenUsed/>
    <w:qFormat/>
    <w:rsid w:val="00530BCA"/>
    <w:pPr>
      <w:keepLines/>
      <w:spacing w:after="0" w:line="259" w:lineRule="auto"/>
      <w:jc w:val="left"/>
      <w:outlineLvl w:val="9"/>
    </w:pPr>
    <w:rPr>
      <w:rFonts w:asciiTheme="majorHAnsi" w:eastAsiaTheme="majorEastAsia" w:hAnsiTheme="majorHAnsi" w:cstheme="majorBidi"/>
      <w:b w:val="0"/>
      <w:bCs w:val="0"/>
      <w:color w:val="2F5496" w:themeColor="accent1" w:themeShade="BF"/>
      <w:kern w:val="0"/>
      <w:sz w:val="32"/>
      <w:u w:val="none"/>
    </w:rPr>
  </w:style>
  <w:style w:type="paragraph" w:styleId="Obsah1">
    <w:name w:val="toc 1"/>
    <w:basedOn w:val="Normln"/>
    <w:next w:val="Normln"/>
    <w:autoRedefine/>
    <w:uiPriority w:val="39"/>
    <w:rsid w:val="003C2ACC"/>
    <w:pPr>
      <w:tabs>
        <w:tab w:val="right" w:leader="dot" w:pos="9579"/>
      </w:tabs>
      <w:spacing w:after="100"/>
    </w:pPr>
    <w:rPr>
      <w:rFonts w:ascii="Arial" w:hAnsi="Arial" w:cs="Arial"/>
      <w:b/>
      <w:bCs/>
      <w:noProof/>
    </w:rPr>
  </w:style>
  <w:style w:type="paragraph" w:styleId="Obsah2">
    <w:name w:val="toc 2"/>
    <w:basedOn w:val="Normln"/>
    <w:next w:val="Normln"/>
    <w:autoRedefine/>
    <w:uiPriority w:val="39"/>
    <w:rsid w:val="00530BCA"/>
    <w:pPr>
      <w:spacing w:after="100"/>
      <w:ind w:left="240"/>
    </w:pPr>
  </w:style>
  <w:style w:type="paragraph" w:styleId="Obsah3">
    <w:name w:val="toc 3"/>
    <w:basedOn w:val="Normln"/>
    <w:next w:val="Normln"/>
    <w:autoRedefine/>
    <w:uiPriority w:val="39"/>
    <w:rsid w:val="00530BCA"/>
    <w:pPr>
      <w:spacing w:after="100"/>
      <w:ind w:left="480"/>
    </w:pPr>
  </w:style>
  <w:style w:type="paragraph" w:customStyle="1" w:styleId="text">
    <w:name w:val="text"/>
    <w:rsid w:val="00FB6828"/>
    <w:pPr>
      <w:suppressAutoHyphens/>
      <w:spacing w:after="60"/>
      <w:jc w:val="both"/>
    </w:pPr>
    <w:rPr>
      <w:rFonts w:ascii="Arial" w:hAnsi="Arial" w:cs="Arial"/>
      <w:bCs/>
      <w:kern w:val="32"/>
      <w:sz w:val="24"/>
      <w:szCs w:val="24"/>
    </w:rPr>
  </w:style>
  <w:style w:type="paragraph" w:customStyle="1" w:styleId="CharCharChar1">
    <w:name w:val="Char Char Char"/>
    <w:basedOn w:val="Normln"/>
    <w:rsid w:val="0072325E"/>
    <w:pPr>
      <w:spacing w:after="160" w:line="240" w:lineRule="exact"/>
    </w:pPr>
    <w:rPr>
      <w:rFonts w:ascii="Verdana" w:hAnsi="Verdana" w:cs="Verdana"/>
      <w:sz w:val="20"/>
      <w:szCs w:val="20"/>
      <w:lang w:val="en-US" w:eastAsia="en-US"/>
    </w:rPr>
  </w:style>
  <w:style w:type="paragraph" w:customStyle="1" w:styleId="CharCharChar2">
    <w:name w:val="Char Char Char"/>
    <w:basedOn w:val="Normln"/>
    <w:rsid w:val="00E2416C"/>
    <w:pPr>
      <w:spacing w:after="160" w:line="240" w:lineRule="exact"/>
    </w:pPr>
    <w:rPr>
      <w:rFonts w:ascii="Verdana" w:hAnsi="Verdana" w:cs="Verdana"/>
      <w:sz w:val="20"/>
      <w:szCs w:val="20"/>
      <w:lang w:val="en-US" w:eastAsia="en-US"/>
    </w:rPr>
  </w:style>
  <w:style w:type="paragraph" w:customStyle="1" w:styleId="odst">
    <w:name w:val="odst"/>
    <w:basedOn w:val="Normln"/>
    <w:rsid w:val="00C55A40"/>
    <w:pPr>
      <w:spacing w:before="100" w:beforeAutospacing="1" w:after="100" w:afterAutospacing="1"/>
    </w:pPr>
  </w:style>
  <w:style w:type="paragraph" w:customStyle="1" w:styleId="pism">
    <w:name w:val="pism"/>
    <w:basedOn w:val="Normln"/>
    <w:rsid w:val="00C55A40"/>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552306">
      <w:bodyDiv w:val="1"/>
      <w:marLeft w:val="0"/>
      <w:marRight w:val="0"/>
      <w:marTop w:val="0"/>
      <w:marBottom w:val="0"/>
      <w:divBdr>
        <w:top w:val="none" w:sz="0" w:space="0" w:color="auto"/>
        <w:left w:val="none" w:sz="0" w:space="0" w:color="auto"/>
        <w:bottom w:val="none" w:sz="0" w:space="0" w:color="auto"/>
        <w:right w:val="none" w:sz="0" w:space="0" w:color="auto"/>
      </w:divBdr>
    </w:div>
    <w:div w:id="135994994">
      <w:bodyDiv w:val="1"/>
      <w:marLeft w:val="0"/>
      <w:marRight w:val="0"/>
      <w:marTop w:val="0"/>
      <w:marBottom w:val="0"/>
      <w:divBdr>
        <w:top w:val="none" w:sz="0" w:space="0" w:color="auto"/>
        <w:left w:val="none" w:sz="0" w:space="0" w:color="auto"/>
        <w:bottom w:val="none" w:sz="0" w:space="0" w:color="auto"/>
        <w:right w:val="none" w:sz="0" w:space="0" w:color="auto"/>
      </w:divBdr>
      <w:divsChild>
        <w:div w:id="216667441">
          <w:marLeft w:val="0"/>
          <w:marRight w:val="0"/>
          <w:marTop w:val="24"/>
          <w:marBottom w:val="24"/>
          <w:divBdr>
            <w:top w:val="single" w:sz="6" w:space="6" w:color="AAAAAA"/>
            <w:left w:val="single" w:sz="6" w:space="6" w:color="AAAAAA"/>
            <w:bottom w:val="single" w:sz="6" w:space="6" w:color="AAAAAA"/>
            <w:right w:val="single" w:sz="6" w:space="6" w:color="AAAAAA"/>
          </w:divBdr>
        </w:div>
        <w:div w:id="1295481421">
          <w:marLeft w:val="0"/>
          <w:marRight w:val="0"/>
          <w:marTop w:val="24"/>
          <w:marBottom w:val="24"/>
          <w:divBdr>
            <w:top w:val="single" w:sz="6" w:space="6" w:color="AAAAAA"/>
            <w:left w:val="single" w:sz="6" w:space="6" w:color="AAAAAA"/>
            <w:bottom w:val="single" w:sz="6" w:space="6" w:color="AAAAAA"/>
            <w:right w:val="single" w:sz="6" w:space="6" w:color="AAAAAA"/>
          </w:divBdr>
        </w:div>
        <w:div w:id="1701128770">
          <w:marLeft w:val="0"/>
          <w:marRight w:val="0"/>
          <w:marTop w:val="24"/>
          <w:marBottom w:val="24"/>
          <w:divBdr>
            <w:top w:val="single" w:sz="6" w:space="6" w:color="AAAAAA"/>
            <w:left w:val="single" w:sz="6" w:space="6" w:color="AAAAAA"/>
            <w:bottom w:val="single" w:sz="6" w:space="6" w:color="AAAAAA"/>
            <w:right w:val="single" w:sz="6" w:space="6" w:color="AAAAAA"/>
          </w:divBdr>
        </w:div>
        <w:div w:id="1946232965">
          <w:marLeft w:val="0"/>
          <w:marRight w:val="0"/>
          <w:marTop w:val="120"/>
          <w:marBottom w:val="0"/>
          <w:divBdr>
            <w:top w:val="none" w:sz="0" w:space="0" w:color="auto"/>
            <w:left w:val="none" w:sz="0" w:space="0" w:color="auto"/>
            <w:bottom w:val="none" w:sz="0" w:space="0" w:color="auto"/>
            <w:right w:val="none" w:sz="0" w:space="0" w:color="auto"/>
          </w:divBdr>
        </w:div>
      </w:divsChild>
    </w:div>
    <w:div w:id="149565739">
      <w:bodyDiv w:val="1"/>
      <w:marLeft w:val="0"/>
      <w:marRight w:val="0"/>
      <w:marTop w:val="0"/>
      <w:marBottom w:val="0"/>
      <w:divBdr>
        <w:top w:val="none" w:sz="0" w:space="0" w:color="auto"/>
        <w:left w:val="none" w:sz="0" w:space="0" w:color="auto"/>
        <w:bottom w:val="none" w:sz="0" w:space="0" w:color="auto"/>
        <w:right w:val="none" w:sz="0" w:space="0" w:color="auto"/>
      </w:divBdr>
    </w:div>
    <w:div w:id="187522641">
      <w:bodyDiv w:val="1"/>
      <w:marLeft w:val="0"/>
      <w:marRight w:val="0"/>
      <w:marTop w:val="0"/>
      <w:marBottom w:val="0"/>
      <w:divBdr>
        <w:top w:val="none" w:sz="0" w:space="0" w:color="auto"/>
        <w:left w:val="none" w:sz="0" w:space="0" w:color="auto"/>
        <w:bottom w:val="none" w:sz="0" w:space="0" w:color="auto"/>
        <w:right w:val="none" w:sz="0" w:space="0" w:color="auto"/>
      </w:divBdr>
    </w:div>
    <w:div w:id="190843649">
      <w:bodyDiv w:val="1"/>
      <w:marLeft w:val="0"/>
      <w:marRight w:val="0"/>
      <w:marTop w:val="0"/>
      <w:marBottom w:val="0"/>
      <w:divBdr>
        <w:top w:val="none" w:sz="0" w:space="0" w:color="auto"/>
        <w:left w:val="none" w:sz="0" w:space="0" w:color="auto"/>
        <w:bottom w:val="none" w:sz="0" w:space="0" w:color="auto"/>
        <w:right w:val="none" w:sz="0" w:space="0" w:color="auto"/>
      </w:divBdr>
    </w:div>
    <w:div w:id="191458636">
      <w:bodyDiv w:val="1"/>
      <w:marLeft w:val="0"/>
      <w:marRight w:val="0"/>
      <w:marTop w:val="0"/>
      <w:marBottom w:val="0"/>
      <w:divBdr>
        <w:top w:val="none" w:sz="0" w:space="0" w:color="auto"/>
        <w:left w:val="none" w:sz="0" w:space="0" w:color="auto"/>
        <w:bottom w:val="none" w:sz="0" w:space="0" w:color="auto"/>
        <w:right w:val="none" w:sz="0" w:space="0" w:color="auto"/>
      </w:divBdr>
    </w:div>
    <w:div w:id="293364373">
      <w:bodyDiv w:val="1"/>
      <w:marLeft w:val="0"/>
      <w:marRight w:val="0"/>
      <w:marTop w:val="0"/>
      <w:marBottom w:val="0"/>
      <w:divBdr>
        <w:top w:val="none" w:sz="0" w:space="0" w:color="auto"/>
        <w:left w:val="none" w:sz="0" w:space="0" w:color="auto"/>
        <w:bottom w:val="none" w:sz="0" w:space="0" w:color="auto"/>
        <w:right w:val="none" w:sz="0" w:space="0" w:color="auto"/>
      </w:divBdr>
    </w:div>
    <w:div w:id="297808229">
      <w:bodyDiv w:val="1"/>
      <w:marLeft w:val="0"/>
      <w:marRight w:val="0"/>
      <w:marTop w:val="0"/>
      <w:marBottom w:val="0"/>
      <w:divBdr>
        <w:top w:val="none" w:sz="0" w:space="0" w:color="auto"/>
        <w:left w:val="none" w:sz="0" w:space="0" w:color="auto"/>
        <w:bottom w:val="none" w:sz="0" w:space="0" w:color="auto"/>
        <w:right w:val="none" w:sz="0" w:space="0" w:color="auto"/>
      </w:divBdr>
    </w:div>
    <w:div w:id="350421871">
      <w:bodyDiv w:val="1"/>
      <w:marLeft w:val="0"/>
      <w:marRight w:val="0"/>
      <w:marTop w:val="0"/>
      <w:marBottom w:val="0"/>
      <w:divBdr>
        <w:top w:val="none" w:sz="0" w:space="0" w:color="auto"/>
        <w:left w:val="none" w:sz="0" w:space="0" w:color="auto"/>
        <w:bottom w:val="none" w:sz="0" w:space="0" w:color="auto"/>
        <w:right w:val="none" w:sz="0" w:space="0" w:color="auto"/>
      </w:divBdr>
    </w:div>
    <w:div w:id="365910754">
      <w:bodyDiv w:val="1"/>
      <w:marLeft w:val="0"/>
      <w:marRight w:val="0"/>
      <w:marTop w:val="0"/>
      <w:marBottom w:val="0"/>
      <w:divBdr>
        <w:top w:val="none" w:sz="0" w:space="0" w:color="auto"/>
        <w:left w:val="none" w:sz="0" w:space="0" w:color="auto"/>
        <w:bottom w:val="none" w:sz="0" w:space="0" w:color="auto"/>
        <w:right w:val="none" w:sz="0" w:space="0" w:color="auto"/>
      </w:divBdr>
      <w:divsChild>
        <w:div w:id="1758087814">
          <w:marLeft w:val="0"/>
          <w:marRight w:val="90"/>
          <w:marTop w:val="0"/>
          <w:marBottom w:val="0"/>
          <w:divBdr>
            <w:top w:val="none" w:sz="0" w:space="0" w:color="auto"/>
            <w:left w:val="none" w:sz="0" w:space="0" w:color="auto"/>
            <w:bottom w:val="none" w:sz="0" w:space="0" w:color="auto"/>
            <w:right w:val="none" w:sz="0" w:space="0" w:color="auto"/>
          </w:divBdr>
          <w:divsChild>
            <w:div w:id="109014373">
              <w:marLeft w:val="300"/>
              <w:marRight w:val="0"/>
              <w:marTop w:val="0"/>
              <w:marBottom w:val="300"/>
              <w:divBdr>
                <w:top w:val="none" w:sz="0" w:space="0" w:color="auto"/>
                <w:left w:val="none" w:sz="0" w:space="0" w:color="auto"/>
                <w:bottom w:val="none" w:sz="0" w:space="0" w:color="auto"/>
                <w:right w:val="none" w:sz="0" w:space="0" w:color="auto"/>
              </w:divBdr>
              <w:divsChild>
                <w:div w:id="1080373882">
                  <w:marLeft w:val="0"/>
                  <w:marRight w:val="0"/>
                  <w:marTop w:val="120"/>
                  <w:marBottom w:val="120"/>
                  <w:divBdr>
                    <w:top w:val="single" w:sz="6" w:space="6" w:color="204E79"/>
                    <w:left w:val="single" w:sz="6" w:space="6" w:color="204E79"/>
                    <w:bottom w:val="single" w:sz="6" w:space="6" w:color="204E79"/>
                    <w:right w:val="single" w:sz="6" w:space="6" w:color="204E79"/>
                  </w:divBdr>
                </w:div>
                <w:div w:id="1319965065">
                  <w:marLeft w:val="0"/>
                  <w:marRight w:val="0"/>
                  <w:marTop w:val="120"/>
                  <w:marBottom w:val="120"/>
                  <w:divBdr>
                    <w:top w:val="single" w:sz="6" w:space="6" w:color="204E79"/>
                    <w:left w:val="single" w:sz="6" w:space="6" w:color="204E79"/>
                    <w:bottom w:val="single" w:sz="6" w:space="6" w:color="204E79"/>
                    <w:right w:val="single" w:sz="6" w:space="6" w:color="204E79"/>
                  </w:divBdr>
                </w:div>
              </w:divsChild>
            </w:div>
          </w:divsChild>
        </w:div>
      </w:divsChild>
    </w:div>
    <w:div w:id="412317289">
      <w:bodyDiv w:val="1"/>
      <w:marLeft w:val="0"/>
      <w:marRight w:val="0"/>
      <w:marTop w:val="0"/>
      <w:marBottom w:val="0"/>
      <w:divBdr>
        <w:top w:val="none" w:sz="0" w:space="0" w:color="auto"/>
        <w:left w:val="none" w:sz="0" w:space="0" w:color="auto"/>
        <w:bottom w:val="none" w:sz="0" w:space="0" w:color="auto"/>
        <w:right w:val="none" w:sz="0" w:space="0" w:color="auto"/>
      </w:divBdr>
      <w:divsChild>
        <w:div w:id="361786613">
          <w:marLeft w:val="0"/>
          <w:marRight w:val="0"/>
          <w:marTop w:val="150"/>
          <w:marBottom w:val="0"/>
          <w:divBdr>
            <w:top w:val="none" w:sz="0" w:space="0" w:color="auto"/>
            <w:left w:val="none" w:sz="0" w:space="0" w:color="auto"/>
            <w:bottom w:val="none" w:sz="0" w:space="0" w:color="auto"/>
            <w:right w:val="none" w:sz="0" w:space="0" w:color="auto"/>
          </w:divBdr>
          <w:divsChild>
            <w:div w:id="1307009845">
              <w:marLeft w:val="0"/>
              <w:marRight w:val="0"/>
              <w:marTop w:val="0"/>
              <w:marBottom w:val="0"/>
              <w:divBdr>
                <w:top w:val="none" w:sz="0" w:space="0" w:color="auto"/>
                <w:left w:val="none" w:sz="0" w:space="0" w:color="auto"/>
                <w:bottom w:val="none" w:sz="0" w:space="0" w:color="auto"/>
                <w:right w:val="none" w:sz="0" w:space="0" w:color="auto"/>
              </w:divBdr>
              <w:divsChild>
                <w:div w:id="474762734">
                  <w:marLeft w:val="450"/>
                  <w:marRight w:val="0"/>
                  <w:marTop w:val="75"/>
                  <w:marBottom w:val="0"/>
                  <w:divBdr>
                    <w:top w:val="none" w:sz="0" w:space="0" w:color="auto"/>
                    <w:left w:val="none" w:sz="0" w:space="0" w:color="auto"/>
                    <w:bottom w:val="none" w:sz="0" w:space="0" w:color="auto"/>
                    <w:right w:val="none" w:sz="0" w:space="0" w:color="auto"/>
                  </w:divBdr>
                  <w:divsChild>
                    <w:div w:id="690447732">
                      <w:marLeft w:val="0"/>
                      <w:marRight w:val="0"/>
                      <w:marTop w:val="120"/>
                      <w:marBottom w:val="120"/>
                      <w:divBdr>
                        <w:top w:val="single" w:sz="6" w:space="6" w:color="C0C0C0"/>
                        <w:left w:val="single" w:sz="6" w:space="6" w:color="C0C0C0"/>
                        <w:bottom w:val="single" w:sz="6" w:space="6" w:color="C0C0C0"/>
                        <w:right w:val="single" w:sz="6" w:space="6" w:color="C0C0C0"/>
                      </w:divBdr>
                    </w:div>
                    <w:div w:id="1213805028">
                      <w:marLeft w:val="0"/>
                      <w:marRight w:val="0"/>
                      <w:marTop w:val="120"/>
                      <w:marBottom w:val="120"/>
                      <w:divBdr>
                        <w:top w:val="single" w:sz="6" w:space="6" w:color="C0C0C0"/>
                        <w:left w:val="single" w:sz="6" w:space="6" w:color="C0C0C0"/>
                        <w:bottom w:val="single" w:sz="6" w:space="6" w:color="C0C0C0"/>
                        <w:right w:val="single" w:sz="6" w:space="6" w:color="C0C0C0"/>
                      </w:divBdr>
                    </w:div>
                    <w:div w:id="1895120584">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453060898">
      <w:bodyDiv w:val="1"/>
      <w:marLeft w:val="0"/>
      <w:marRight w:val="0"/>
      <w:marTop w:val="0"/>
      <w:marBottom w:val="0"/>
      <w:divBdr>
        <w:top w:val="none" w:sz="0" w:space="0" w:color="auto"/>
        <w:left w:val="none" w:sz="0" w:space="0" w:color="auto"/>
        <w:bottom w:val="none" w:sz="0" w:space="0" w:color="auto"/>
        <w:right w:val="none" w:sz="0" w:space="0" w:color="auto"/>
      </w:divBdr>
    </w:div>
    <w:div w:id="493496627">
      <w:bodyDiv w:val="1"/>
      <w:marLeft w:val="0"/>
      <w:marRight w:val="0"/>
      <w:marTop w:val="0"/>
      <w:marBottom w:val="0"/>
      <w:divBdr>
        <w:top w:val="none" w:sz="0" w:space="0" w:color="auto"/>
        <w:left w:val="none" w:sz="0" w:space="0" w:color="auto"/>
        <w:bottom w:val="none" w:sz="0" w:space="0" w:color="auto"/>
        <w:right w:val="none" w:sz="0" w:space="0" w:color="auto"/>
      </w:divBdr>
      <w:divsChild>
        <w:div w:id="536623472">
          <w:marLeft w:val="0"/>
          <w:marRight w:val="0"/>
          <w:marTop w:val="150"/>
          <w:marBottom w:val="0"/>
          <w:divBdr>
            <w:top w:val="none" w:sz="0" w:space="0" w:color="auto"/>
            <w:left w:val="none" w:sz="0" w:space="0" w:color="auto"/>
            <w:bottom w:val="none" w:sz="0" w:space="0" w:color="auto"/>
            <w:right w:val="none" w:sz="0" w:space="0" w:color="auto"/>
          </w:divBdr>
          <w:divsChild>
            <w:div w:id="1070543339">
              <w:marLeft w:val="0"/>
              <w:marRight w:val="0"/>
              <w:marTop w:val="0"/>
              <w:marBottom w:val="0"/>
              <w:divBdr>
                <w:top w:val="none" w:sz="0" w:space="0" w:color="auto"/>
                <w:left w:val="none" w:sz="0" w:space="0" w:color="auto"/>
                <w:bottom w:val="none" w:sz="0" w:space="0" w:color="auto"/>
                <w:right w:val="none" w:sz="0" w:space="0" w:color="auto"/>
              </w:divBdr>
              <w:divsChild>
                <w:div w:id="572281323">
                  <w:marLeft w:val="450"/>
                  <w:marRight w:val="0"/>
                  <w:marTop w:val="75"/>
                  <w:marBottom w:val="0"/>
                  <w:divBdr>
                    <w:top w:val="none" w:sz="0" w:space="0" w:color="auto"/>
                    <w:left w:val="none" w:sz="0" w:space="0" w:color="auto"/>
                    <w:bottom w:val="none" w:sz="0" w:space="0" w:color="auto"/>
                    <w:right w:val="none" w:sz="0" w:space="0" w:color="auto"/>
                  </w:divBdr>
                  <w:divsChild>
                    <w:div w:id="1700744138">
                      <w:marLeft w:val="0"/>
                      <w:marRight w:val="0"/>
                      <w:marTop w:val="120"/>
                      <w:marBottom w:val="120"/>
                      <w:divBdr>
                        <w:top w:val="single" w:sz="6" w:space="6" w:color="C0C0C0"/>
                        <w:left w:val="single" w:sz="6" w:space="6" w:color="C0C0C0"/>
                        <w:bottom w:val="single" w:sz="6" w:space="6" w:color="C0C0C0"/>
                        <w:right w:val="single" w:sz="6" w:space="6" w:color="C0C0C0"/>
                      </w:divBdr>
                    </w:div>
                  </w:divsChild>
                </w:div>
              </w:divsChild>
            </w:div>
          </w:divsChild>
        </w:div>
      </w:divsChild>
    </w:div>
    <w:div w:id="503128032">
      <w:bodyDiv w:val="1"/>
      <w:marLeft w:val="0"/>
      <w:marRight w:val="0"/>
      <w:marTop w:val="0"/>
      <w:marBottom w:val="0"/>
      <w:divBdr>
        <w:top w:val="none" w:sz="0" w:space="0" w:color="auto"/>
        <w:left w:val="none" w:sz="0" w:space="0" w:color="auto"/>
        <w:bottom w:val="none" w:sz="0" w:space="0" w:color="auto"/>
        <w:right w:val="none" w:sz="0" w:space="0" w:color="auto"/>
      </w:divBdr>
    </w:div>
    <w:div w:id="635453435">
      <w:bodyDiv w:val="1"/>
      <w:marLeft w:val="0"/>
      <w:marRight w:val="0"/>
      <w:marTop w:val="0"/>
      <w:marBottom w:val="0"/>
      <w:divBdr>
        <w:top w:val="none" w:sz="0" w:space="0" w:color="auto"/>
        <w:left w:val="none" w:sz="0" w:space="0" w:color="auto"/>
        <w:bottom w:val="none" w:sz="0" w:space="0" w:color="auto"/>
        <w:right w:val="none" w:sz="0" w:space="0" w:color="auto"/>
      </w:divBdr>
    </w:div>
    <w:div w:id="729110734">
      <w:bodyDiv w:val="1"/>
      <w:marLeft w:val="0"/>
      <w:marRight w:val="0"/>
      <w:marTop w:val="0"/>
      <w:marBottom w:val="0"/>
      <w:divBdr>
        <w:top w:val="none" w:sz="0" w:space="0" w:color="auto"/>
        <w:left w:val="none" w:sz="0" w:space="0" w:color="auto"/>
        <w:bottom w:val="none" w:sz="0" w:space="0" w:color="auto"/>
        <w:right w:val="none" w:sz="0" w:space="0" w:color="auto"/>
      </w:divBdr>
    </w:div>
    <w:div w:id="732198595">
      <w:bodyDiv w:val="1"/>
      <w:marLeft w:val="0"/>
      <w:marRight w:val="0"/>
      <w:marTop w:val="0"/>
      <w:marBottom w:val="0"/>
      <w:divBdr>
        <w:top w:val="none" w:sz="0" w:space="0" w:color="auto"/>
        <w:left w:val="none" w:sz="0" w:space="0" w:color="auto"/>
        <w:bottom w:val="none" w:sz="0" w:space="0" w:color="auto"/>
        <w:right w:val="none" w:sz="0" w:space="0" w:color="auto"/>
      </w:divBdr>
    </w:div>
    <w:div w:id="733702737">
      <w:bodyDiv w:val="1"/>
      <w:marLeft w:val="0"/>
      <w:marRight w:val="0"/>
      <w:marTop w:val="0"/>
      <w:marBottom w:val="0"/>
      <w:divBdr>
        <w:top w:val="none" w:sz="0" w:space="0" w:color="auto"/>
        <w:left w:val="none" w:sz="0" w:space="0" w:color="auto"/>
        <w:bottom w:val="none" w:sz="0" w:space="0" w:color="auto"/>
        <w:right w:val="none" w:sz="0" w:space="0" w:color="auto"/>
      </w:divBdr>
    </w:div>
    <w:div w:id="884680214">
      <w:bodyDiv w:val="1"/>
      <w:marLeft w:val="0"/>
      <w:marRight w:val="0"/>
      <w:marTop w:val="0"/>
      <w:marBottom w:val="0"/>
      <w:divBdr>
        <w:top w:val="none" w:sz="0" w:space="0" w:color="auto"/>
        <w:left w:val="none" w:sz="0" w:space="0" w:color="auto"/>
        <w:bottom w:val="none" w:sz="0" w:space="0" w:color="auto"/>
        <w:right w:val="none" w:sz="0" w:space="0" w:color="auto"/>
      </w:divBdr>
      <w:divsChild>
        <w:div w:id="1203324224">
          <w:marLeft w:val="0"/>
          <w:marRight w:val="0"/>
          <w:marTop w:val="150"/>
          <w:marBottom w:val="0"/>
          <w:divBdr>
            <w:top w:val="none" w:sz="0" w:space="0" w:color="auto"/>
            <w:left w:val="none" w:sz="0" w:space="0" w:color="auto"/>
            <w:bottom w:val="none" w:sz="0" w:space="0" w:color="auto"/>
            <w:right w:val="none" w:sz="0" w:space="0" w:color="auto"/>
          </w:divBdr>
          <w:divsChild>
            <w:div w:id="2047562022">
              <w:marLeft w:val="0"/>
              <w:marRight w:val="0"/>
              <w:marTop w:val="0"/>
              <w:marBottom w:val="0"/>
              <w:divBdr>
                <w:top w:val="none" w:sz="0" w:space="0" w:color="auto"/>
                <w:left w:val="none" w:sz="0" w:space="0" w:color="auto"/>
                <w:bottom w:val="none" w:sz="0" w:space="0" w:color="auto"/>
                <w:right w:val="none" w:sz="0" w:space="0" w:color="auto"/>
              </w:divBdr>
              <w:divsChild>
                <w:div w:id="656300245">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934555546">
      <w:bodyDiv w:val="1"/>
      <w:marLeft w:val="0"/>
      <w:marRight w:val="0"/>
      <w:marTop w:val="0"/>
      <w:marBottom w:val="0"/>
      <w:divBdr>
        <w:top w:val="none" w:sz="0" w:space="0" w:color="auto"/>
        <w:left w:val="none" w:sz="0" w:space="0" w:color="auto"/>
        <w:bottom w:val="none" w:sz="0" w:space="0" w:color="auto"/>
        <w:right w:val="none" w:sz="0" w:space="0" w:color="auto"/>
      </w:divBdr>
      <w:divsChild>
        <w:div w:id="111943908">
          <w:marLeft w:val="0"/>
          <w:marRight w:val="0"/>
          <w:marTop w:val="102"/>
          <w:marBottom w:val="0"/>
          <w:divBdr>
            <w:top w:val="none" w:sz="0" w:space="0" w:color="auto"/>
            <w:left w:val="none" w:sz="0" w:space="0" w:color="auto"/>
            <w:bottom w:val="none" w:sz="0" w:space="0" w:color="auto"/>
            <w:right w:val="none" w:sz="0" w:space="0" w:color="auto"/>
          </w:divBdr>
        </w:div>
        <w:div w:id="696269757">
          <w:marLeft w:val="0"/>
          <w:marRight w:val="0"/>
          <w:marTop w:val="20"/>
          <w:marBottom w:val="20"/>
          <w:divBdr>
            <w:top w:val="single" w:sz="6" w:space="5" w:color="AAAAAA"/>
            <w:left w:val="single" w:sz="6" w:space="5" w:color="AAAAAA"/>
            <w:bottom w:val="single" w:sz="6" w:space="5" w:color="AAAAAA"/>
            <w:right w:val="single" w:sz="6" w:space="5" w:color="AAAAAA"/>
          </w:divBdr>
        </w:div>
        <w:div w:id="972178955">
          <w:marLeft w:val="0"/>
          <w:marRight w:val="0"/>
          <w:marTop w:val="102"/>
          <w:marBottom w:val="0"/>
          <w:divBdr>
            <w:top w:val="none" w:sz="0" w:space="0" w:color="auto"/>
            <w:left w:val="none" w:sz="0" w:space="0" w:color="auto"/>
            <w:bottom w:val="none" w:sz="0" w:space="0" w:color="auto"/>
            <w:right w:val="none" w:sz="0" w:space="0" w:color="auto"/>
          </w:divBdr>
        </w:div>
      </w:divsChild>
    </w:div>
    <w:div w:id="1014840204">
      <w:bodyDiv w:val="1"/>
      <w:marLeft w:val="0"/>
      <w:marRight w:val="0"/>
      <w:marTop w:val="0"/>
      <w:marBottom w:val="0"/>
      <w:divBdr>
        <w:top w:val="none" w:sz="0" w:space="0" w:color="auto"/>
        <w:left w:val="none" w:sz="0" w:space="0" w:color="auto"/>
        <w:bottom w:val="none" w:sz="0" w:space="0" w:color="auto"/>
        <w:right w:val="none" w:sz="0" w:space="0" w:color="auto"/>
      </w:divBdr>
    </w:div>
    <w:div w:id="1031803672">
      <w:bodyDiv w:val="1"/>
      <w:marLeft w:val="0"/>
      <w:marRight w:val="0"/>
      <w:marTop w:val="0"/>
      <w:marBottom w:val="0"/>
      <w:divBdr>
        <w:top w:val="none" w:sz="0" w:space="0" w:color="auto"/>
        <w:left w:val="none" w:sz="0" w:space="0" w:color="auto"/>
        <w:bottom w:val="none" w:sz="0" w:space="0" w:color="auto"/>
        <w:right w:val="none" w:sz="0" w:space="0" w:color="auto"/>
      </w:divBdr>
      <w:divsChild>
        <w:div w:id="1000305590">
          <w:marLeft w:val="0"/>
          <w:marRight w:val="0"/>
          <w:marTop w:val="0"/>
          <w:marBottom w:val="0"/>
          <w:divBdr>
            <w:top w:val="none" w:sz="0" w:space="0" w:color="auto"/>
            <w:left w:val="none" w:sz="0" w:space="0" w:color="auto"/>
            <w:bottom w:val="none" w:sz="0" w:space="0" w:color="auto"/>
            <w:right w:val="none" w:sz="0" w:space="0" w:color="auto"/>
          </w:divBdr>
        </w:div>
      </w:divsChild>
    </w:div>
    <w:div w:id="1046493561">
      <w:bodyDiv w:val="1"/>
      <w:marLeft w:val="0"/>
      <w:marRight w:val="0"/>
      <w:marTop w:val="0"/>
      <w:marBottom w:val="0"/>
      <w:divBdr>
        <w:top w:val="none" w:sz="0" w:space="0" w:color="auto"/>
        <w:left w:val="none" w:sz="0" w:space="0" w:color="auto"/>
        <w:bottom w:val="none" w:sz="0" w:space="0" w:color="auto"/>
        <w:right w:val="none" w:sz="0" w:space="0" w:color="auto"/>
      </w:divBdr>
      <w:divsChild>
        <w:div w:id="668485712">
          <w:marLeft w:val="0"/>
          <w:marRight w:val="0"/>
          <w:marTop w:val="0"/>
          <w:marBottom w:val="0"/>
          <w:divBdr>
            <w:top w:val="none" w:sz="0" w:space="0" w:color="auto"/>
            <w:left w:val="none" w:sz="0" w:space="0" w:color="auto"/>
            <w:bottom w:val="none" w:sz="0" w:space="0" w:color="auto"/>
            <w:right w:val="none" w:sz="0" w:space="0" w:color="auto"/>
          </w:divBdr>
        </w:div>
      </w:divsChild>
    </w:div>
    <w:div w:id="1072778434">
      <w:bodyDiv w:val="1"/>
      <w:marLeft w:val="0"/>
      <w:marRight w:val="0"/>
      <w:marTop w:val="0"/>
      <w:marBottom w:val="0"/>
      <w:divBdr>
        <w:top w:val="none" w:sz="0" w:space="0" w:color="auto"/>
        <w:left w:val="none" w:sz="0" w:space="0" w:color="auto"/>
        <w:bottom w:val="none" w:sz="0" w:space="0" w:color="auto"/>
        <w:right w:val="none" w:sz="0" w:space="0" w:color="auto"/>
      </w:divBdr>
    </w:div>
    <w:div w:id="1076130524">
      <w:bodyDiv w:val="1"/>
      <w:marLeft w:val="0"/>
      <w:marRight w:val="0"/>
      <w:marTop w:val="0"/>
      <w:marBottom w:val="0"/>
      <w:divBdr>
        <w:top w:val="none" w:sz="0" w:space="0" w:color="auto"/>
        <w:left w:val="none" w:sz="0" w:space="0" w:color="auto"/>
        <w:bottom w:val="none" w:sz="0" w:space="0" w:color="auto"/>
        <w:right w:val="none" w:sz="0" w:space="0" w:color="auto"/>
      </w:divBdr>
      <w:divsChild>
        <w:div w:id="2144694441">
          <w:marLeft w:val="0"/>
          <w:marRight w:val="0"/>
          <w:marTop w:val="0"/>
          <w:marBottom w:val="0"/>
          <w:divBdr>
            <w:top w:val="none" w:sz="0" w:space="0" w:color="auto"/>
            <w:left w:val="none" w:sz="0" w:space="0" w:color="auto"/>
            <w:bottom w:val="none" w:sz="0" w:space="0" w:color="auto"/>
            <w:right w:val="none" w:sz="0" w:space="0" w:color="auto"/>
          </w:divBdr>
        </w:div>
      </w:divsChild>
    </w:div>
    <w:div w:id="1082868862">
      <w:bodyDiv w:val="1"/>
      <w:marLeft w:val="0"/>
      <w:marRight w:val="0"/>
      <w:marTop w:val="0"/>
      <w:marBottom w:val="0"/>
      <w:divBdr>
        <w:top w:val="none" w:sz="0" w:space="0" w:color="auto"/>
        <w:left w:val="none" w:sz="0" w:space="0" w:color="auto"/>
        <w:bottom w:val="none" w:sz="0" w:space="0" w:color="auto"/>
        <w:right w:val="none" w:sz="0" w:space="0" w:color="auto"/>
      </w:divBdr>
    </w:div>
    <w:div w:id="1105081616">
      <w:bodyDiv w:val="1"/>
      <w:marLeft w:val="0"/>
      <w:marRight w:val="0"/>
      <w:marTop w:val="0"/>
      <w:marBottom w:val="0"/>
      <w:divBdr>
        <w:top w:val="none" w:sz="0" w:space="0" w:color="auto"/>
        <w:left w:val="none" w:sz="0" w:space="0" w:color="auto"/>
        <w:bottom w:val="none" w:sz="0" w:space="0" w:color="auto"/>
        <w:right w:val="none" w:sz="0" w:space="0" w:color="auto"/>
      </w:divBdr>
      <w:divsChild>
        <w:div w:id="1175343371">
          <w:marLeft w:val="0"/>
          <w:marRight w:val="0"/>
          <w:marTop w:val="150"/>
          <w:marBottom w:val="0"/>
          <w:divBdr>
            <w:top w:val="none" w:sz="0" w:space="0" w:color="auto"/>
            <w:left w:val="none" w:sz="0" w:space="0" w:color="auto"/>
            <w:bottom w:val="none" w:sz="0" w:space="0" w:color="auto"/>
            <w:right w:val="none" w:sz="0" w:space="0" w:color="auto"/>
          </w:divBdr>
          <w:divsChild>
            <w:div w:id="1132557789">
              <w:marLeft w:val="0"/>
              <w:marRight w:val="0"/>
              <w:marTop w:val="0"/>
              <w:marBottom w:val="0"/>
              <w:divBdr>
                <w:top w:val="none" w:sz="0" w:space="0" w:color="auto"/>
                <w:left w:val="none" w:sz="0" w:space="0" w:color="auto"/>
                <w:bottom w:val="none" w:sz="0" w:space="0" w:color="auto"/>
                <w:right w:val="none" w:sz="0" w:space="0" w:color="auto"/>
              </w:divBdr>
              <w:divsChild>
                <w:div w:id="1638341919">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145707616">
      <w:bodyDiv w:val="1"/>
      <w:marLeft w:val="0"/>
      <w:marRight w:val="0"/>
      <w:marTop w:val="0"/>
      <w:marBottom w:val="0"/>
      <w:divBdr>
        <w:top w:val="none" w:sz="0" w:space="0" w:color="auto"/>
        <w:left w:val="none" w:sz="0" w:space="0" w:color="auto"/>
        <w:bottom w:val="none" w:sz="0" w:space="0" w:color="auto"/>
        <w:right w:val="none" w:sz="0" w:space="0" w:color="auto"/>
      </w:divBdr>
    </w:div>
    <w:div w:id="1166632956">
      <w:bodyDiv w:val="1"/>
      <w:marLeft w:val="0"/>
      <w:marRight w:val="0"/>
      <w:marTop w:val="0"/>
      <w:marBottom w:val="0"/>
      <w:divBdr>
        <w:top w:val="none" w:sz="0" w:space="0" w:color="auto"/>
        <w:left w:val="none" w:sz="0" w:space="0" w:color="auto"/>
        <w:bottom w:val="none" w:sz="0" w:space="0" w:color="auto"/>
        <w:right w:val="none" w:sz="0" w:space="0" w:color="auto"/>
      </w:divBdr>
    </w:div>
    <w:div w:id="1168473252">
      <w:bodyDiv w:val="1"/>
      <w:marLeft w:val="0"/>
      <w:marRight w:val="0"/>
      <w:marTop w:val="0"/>
      <w:marBottom w:val="0"/>
      <w:divBdr>
        <w:top w:val="none" w:sz="0" w:space="0" w:color="auto"/>
        <w:left w:val="none" w:sz="0" w:space="0" w:color="auto"/>
        <w:bottom w:val="none" w:sz="0" w:space="0" w:color="auto"/>
        <w:right w:val="none" w:sz="0" w:space="0" w:color="auto"/>
      </w:divBdr>
    </w:div>
    <w:div w:id="1178424094">
      <w:bodyDiv w:val="1"/>
      <w:marLeft w:val="0"/>
      <w:marRight w:val="0"/>
      <w:marTop w:val="0"/>
      <w:marBottom w:val="0"/>
      <w:divBdr>
        <w:top w:val="none" w:sz="0" w:space="0" w:color="auto"/>
        <w:left w:val="none" w:sz="0" w:space="0" w:color="auto"/>
        <w:bottom w:val="none" w:sz="0" w:space="0" w:color="auto"/>
        <w:right w:val="none" w:sz="0" w:space="0" w:color="auto"/>
      </w:divBdr>
      <w:divsChild>
        <w:div w:id="1891109991">
          <w:marLeft w:val="0"/>
          <w:marRight w:val="90"/>
          <w:marTop w:val="0"/>
          <w:marBottom w:val="0"/>
          <w:divBdr>
            <w:top w:val="none" w:sz="0" w:space="0" w:color="auto"/>
            <w:left w:val="none" w:sz="0" w:space="0" w:color="auto"/>
            <w:bottom w:val="none" w:sz="0" w:space="0" w:color="auto"/>
            <w:right w:val="none" w:sz="0" w:space="0" w:color="auto"/>
          </w:divBdr>
          <w:divsChild>
            <w:div w:id="2053461678">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 w:id="1191989203">
      <w:bodyDiv w:val="1"/>
      <w:marLeft w:val="0"/>
      <w:marRight w:val="0"/>
      <w:marTop w:val="0"/>
      <w:marBottom w:val="0"/>
      <w:divBdr>
        <w:top w:val="none" w:sz="0" w:space="0" w:color="auto"/>
        <w:left w:val="none" w:sz="0" w:space="0" w:color="auto"/>
        <w:bottom w:val="none" w:sz="0" w:space="0" w:color="auto"/>
        <w:right w:val="none" w:sz="0" w:space="0" w:color="auto"/>
      </w:divBdr>
    </w:div>
    <w:div w:id="1288242441">
      <w:bodyDiv w:val="1"/>
      <w:marLeft w:val="0"/>
      <w:marRight w:val="0"/>
      <w:marTop w:val="0"/>
      <w:marBottom w:val="0"/>
      <w:divBdr>
        <w:top w:val="none" w:sz="0" w:space="0" w:color="auto"/>
        <w:left w:val="none" w:sz="0" w:space="0" w:color="auto"/>
        <w:bottom w:val="none" w:sz="0" w:space="0" w:color="auto"/>
        <w:right w:val="none" w:sz="0" w:space="0" w:color="auto"/>
      </w:divBdr>
    </w:div>
    <w:div w:id="1337151867">
      <w:bodyDiv w:val="1"/>
      <w:marLeft w:val="0"/>
      <w:marRight w:val="0"/>
      <w:marTop w:val="0"/>
      <w:marBottom w:val="0"/>
      <w:divBdr>
        <w:top w:val="none" w:sz="0" w:space="0" w:color="auto"/>
        <w:left w:val="none" w:sz="0" w:space="0" w:color="auto"/>
        <w:bottom w:val="none" w:sz="0" w:space="0" w:color="auto"/>
        <w:right w:val="none" w:sz="0" w:space="0" w:color="auto"/>
      </w:divBdr>
    </w:div>
    <w:div w:id="1499692909">
      <w:bodyDiv w:val="1"/>
      <w:marLeft w:val="0"/>
      <w:marRight w:val="0"/>
      <w:marTop w:val="0"/>
      <w:marBottom w:val="0"/>
      <w:divBdr>
        <w:top w:val="none" w:sz="0" w:space="0" w:color="auto"/>
        <w:left w:val="none" w:sz="0" w:space="0" w:color="auto"/>
        <w:bottom w:val="none" w:sz="0" w:space="0" w:color="auto"/>
        <w:right w:val="none" w:sz="0" w:space="0" w:color="auto"/>
      </w:divBdr>
    </w:div>
    <w:div w:id="1534071101">
      <w:bodyDiv w:val="1"/>
      <w:marLeft w:val="0"/>
      <w:marRight w:val="0"/>
      <w:marTop w:val="0"/>
      <w:marBottom w:val="0"/>
      <w:divBdr>
        <w:top w:val="none" w:sz="0" w:space="0" w:color="auto"/>
        <w:left w:val="none" w:sz="0" w:space="0" w:color="auto"/>
        <w:bottom w:val="none" w:sz="0" w:space="0" w:color="auto"/>
        <w:right w:val="none" w:sz="0" w:space="0" w:color="auto"/>
      </w:divBdr>
    </w:div>
    <w:div w:id="1566181950">
      <w:bodyDiv w:val="1"/>
      <w:marLeft w:val="0"/>
      <w:marRight w:val="0"/>
      <w:marTop w:val="0"/>
      <w:marBottom w:val="0"/>
      <w:divBdr>
        <w:top w:val="none" w:sz="0" w:space="0" w:color="auto"/>
        <w:left w:val="none" w:sz="0" w:space="0" w:color="auto"/>
        <w:bottom w:val="none" w:sz="0" w:space="0" w:color="auto"/>
        <w:right w:val="none" w:sz="0" w:space="0" w:color="auto"/>
      </w:divBdr>
      <w:divsChild>
        <w:div w:id="423497137">
          <w:marLeft w:val="0"/>
          <w:marRight w:val="0"/>
          <w:marTop w:val="0"/>
          <w:marBottom w:val="0"/>
          <w:divBdr>
            <w:top w:val="none" w:sz="0" w:space="0" w:color="auto"/>
            <w:left w:val="none" w:sz="0" w:space="0" w:color="auto"/>
            <w:bottom w:val="none" w:sz="0" w:space="0" w:color="auto"/>
            <w:right w:val="none" w:sz="0" w:space="0" w:color="auto"/>
          </w:divBdr>
        </w:div>
      </w:divsChild>
    </w:div>
    <w:div w:id="1572345787">
      <w:bodyDiv w:val="1"/>
      <w:marLeft w:val="0"/>
      <w:marRight w:val="0"/>
      <w:marTop w:val="0"/>
      <w:marBottom w:val="0"/>
      <w:divBdr>
        <w:top w:val="none" w:sz="0" w:space="0" w:color="auto"/>
        <w:left w:val="none" w:sz="0" w:space="0" w:color="auto"/>
        <w:bottom w:val="none" w:sz="0" w:space="0" w:color="auto"/>
        <w:right w:val="none" w:sz="0" w:space="0" w:color="auto"/>
      </w:divBdr>
    </w:div>
    <w:div w:id="1573151421">
      <w:bodyDiv w:val="1"/>
      <w:marLeft w:val="0"/>
      <w:marRight w:val="0"/>
      <w:marTop w:val="0"/>
      <w:marBottom w:val="0"/>
      <w:divBdr>
        <w:top w:val="none" w:sz="0" w:space="0" w:color="auto"/>
        <w:left w:val="none" w:sz="0" w:space="0" w:color="auto"/>
        <w:bottom w:val="none" w:sz="0" w:space="0" w:color="auto"/>
        <w:right w:val="none" w:sz="0" w:space="0" w:color="auto"/>
      </w:divBdr>
      <w:divsChild>
        <w:div w:id="2060471220">
          <w:marLeft w:val="0"/>
          <w:marRight w:val="0"/>
          <w:marTop w:val="150"/>
          <w:marBottom w:val="0"/>
          <w:divBdr>
            <w:top w:val="none" w:sz="0" w:space="0" w:color="auto"/>
            <w:left w:val="none" w:sz="0" w:space="0" w:color="auto"/>
            <w:bottom w:val="none" w:sz="0" w:space="0" w:color="auto"/>
            <w:right w:val="none" w:sz="0" w:space="0" w:color="auto"/>
          </w:divBdr>
          <w:divsChild>
            <w:div w:id="238289386">
              <w:marLeft w:val="0"/>
              <w:marRight w:val="0"/>
              <w:marTop w:val="0"/>
              <w:marBottom w:val="0"/>
              <w:divBdr>
                <w:top w:val="none" w:sz="0" w:space="0" w:color="auto"/>
                <w:left w:val="none" w:sz="0" w:space="0" w:color="auto"/>
                <w:bottom w:val="none" w:sz="0" w:space="0" w:color="auto"/>
                <w:right w:val="none" w:sz="0" w:space="0" w:color="auto"/>
              </w:divBdr>
              <w:divsChild>
                <w:div w:id="1312950663">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680279828">
      <w:bodyDiv w:val="1"/>
      <w:marLeft w:val="0"/>
      <w:marRight w:val="0"/>
      <w:marTop w:val="0"/>
      <w:marBottom w:val="0"/>
      <w:divBdr>
        <w:top w:val="none" w:sz="0" w:space="0" w:color="auto"/>
        <w:left w:val="none" w:sz="0" w:space="0" w:color="auto"/>
        <w:bottom w:val="none" w:sz="0" w:space="0" w:color="auto"/>
        <w:right w:val="none" w:sz="0" w:space="0" w:color="auto"/>
      </w:divBdr>
      <w:divsChild>
        <w:div w:id="706951148">
          <w:marLeft w:val="0"/>
          <w:marRight w:val="90"/>
          <w:marTop w:val="0"/>
          <w:marBottom w:val="0"/>
          <w:divBdr>
            <w:top w:val="none" w:sz="0" w:space="0" w:color="auto"/>
            <w:left w:val="none" w:sz="0" w:space="0" w:color="auto"/>
            <w:bottom w:val="none" w:sz="0" w:space="0" w:color="auto"/>
            <w:right w:val="none" w:sz="0" w:space="0" w:color="auto"/>
          </w:divBdr>
          <w:divsChild>
            <w:div w:id="441189711">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 w:id="1692949612">
      <w:bodyDiv w:val="1"/>
      <w:marLeft w:val="0"/>
      <w:marRight w:val="0"/>
      <w:marTop w:val="0"/>
      <w:marBottom w:val="0"/>
      <w:divBdr>
        <w:top w:val="none" w:sz="0" w:space="0" w:color="auto"/>
        <w:left w:val="none" w:sz="0" w:space="0" w:color="auto"/>
        <w:bottom w:val="none" w:sz="0" w:space="0" w:color="auto"/>
        <w:right w:val="none" w:sz="0" w:space="0" w:color="auto"/>
      </w:divBdr>
    </w:div>
    <w:div w:id="1731685159">
      <w:bodyDiv w:val="1"/>
      <w:marLeft w:val="0"/>
      <w:marRight w:val="0"/>
      <w:marTop w:val="0"/>
      <w:marBottom w:val="0"/>
      <w:divBdr>
        <w:top w:val="none" w:sz="0" w:space="0" w:color="auto"/>
        <w:left w:val="none" w:sz="0" w:space="0" w:color="auto"/>
        <w:bottom w:val="none" w:sz="0" w:space="0" w:color="auto"/>
        <w:right w:val="none" w:sz="0" w:space="0" w:color="auto"/>
      </w:divBdr>
    </w:div>
    <w:div w:id="1798139180">
      <w:bodyDiv w:val="1"/>
      <w:marLeft w:val="0"/>
      <w:marRight w:val="0"/>
      <w:marTop w:val="0"/>
      <w:marBottom w:val="0"/>
      <w:divBdr>
        <w:top w:val="none" w:sz="0" w:space="0" w:color="auto"/>
        <w:left w:val="none" w:sz="0" w:space="0" w:color="auto"/>
        <w:bottom w:val="none" w:sz="0" w:space="0" w:color="auto"/>
        <w:right w:val="none" w:sz="0" w:space="0" w:color="auto"/>
      </w:divBdr>
      <w:divsChild>
        <w:div w:id="714501137">
          <w:marLeft w:val="0"/>
          <w:marRight w:val="0"/>
          <w:marTop w:val="300"/>
          <w:marBottom w:val="0"/>
          <w:divBdr>
            <w:top w:val="none" w:sz="0" w:space="0" w:color="auto"/>
            <w:left w:val="none" w:sz="0" w:space="0" w:color="auto"/>
            <w:bottom w:val="none" w:sz="0" w:space="0" w:color="auto"/>
            <w:right w:val="none" w:sz="0" w:space="0" w:color="auto"/>
          </w:divBdr>
          <w:divsChild>
            <w:div w:id="774129380">
              <w:marLeft w:val="45"/>
              <w:marRight w:val="45"/>
              <w:marTop w:val="0"/>
              <w:marBottom w:val="0"/>
              <w:divBdr>
                <w:top w:val="none" w:sz="0" w:space="0" w:color="auto"/>
                <w:left w:val="none" w:sz="0" w:space="0" w:color="auto"/>
                <w:bottom w:val="none" w:sz="0" w:space="0" w:color="auto"/>
                <w:right w:val="none" w:sz="0" w:space="0" w:color="auto"/>
              </w:divBdr>
              <w:divsChild>
                <w:div w:id="139856487">
                  <w:marLeft w:val="2655"/>
                  <w:marRight w:val="0"/>
                  <w:marTop w:val="0"/>
                  <w:marBottom w:val="0"/>
                  <w:divBdr>
                    <w:top w:val="none" w:sz="0" w:space="0" w:color="auto"/>
                    <w:left w:val="none" w:sz="0" w:space="0" w:color="auto"/>
                    <w:bottom w:val="none" w:sz="0" w:space="0" w:color="auto"/>
                    <w:right w:val="none" w:sz="0" w:space="0" w:color="auto"/>
                  </w:divBdr>
                  <w:divsChild>
                    <w:div w:id="1460688028">
                      <w:marLeft w:val="375"/>
                      <w:marRight w:val="0"/>
                      <w:marTop w:val="300"/>
                      <w:marBottom w:val="0"/>
                      <w:divBdr>
                        <w:top w:val="none" w:sz="0" w:space="0" w:color="auto"/>
                        <w:left w:val="none" w:sz="0" w:space="0" w:color="auto"/>
                        <w:bottom w:val="none" w:sz="0" w:space="0" w:color="auto"/>
                        <w:right w:val="none" w:sz="0" w:space="0" w:color="auto"/>
                      </w:divBdr>
                      <w:divsChild>
                        <w:div w:id="1097945082">
                          <w:marLeft w:val="105"/>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5628564">
      <w:bodyDiv w:val="1"/>
      <w:marLeft w:val="0"/>
      <w:marRight w:val="0"/>
      <w:marTop w:val="0"/>
      <w:marBottom w:val="0"/>
      <w:divBdr>
        <w:top w:val="none" w:sz="0" w:space="0" w:color="auto"/>
        <w:left w:val="none" w:sz="0" w:space="0" w:color="auto"/>
        <w:bottom w:val="none" w:sz="0" w:space="0" w:color="auto"/>
        <w:right w:val="none" w:sz="0" w:space="0" w:color="auto"/>
      </w:divBdr>
      <w:divsChild>
        <w:div w:id="181675023">
          <w:marLeft w:val="0"/>
          <w:marRight w:val="0"/>
          <w:marTop w:val="20"/>
          <w:marBottom w:val="20"/>
          <w:divBdr>
            <w:top w:val="single" w:sz="6" w:space="5" w:color="AAAAAA"/>
            <w:left w:val="single" w:sz="6" w:space="5" w:color="AAAAAA"/>
            <w:bottom w:val="single" w:sz="6" w:space="5" w:color="AAAAAA"/>
            <w:right w:val="single" w:sz="6" w:space="5" w:color="AAAAAA"/>
          </w:divBdr>
        </w:div>
        <w:div w:id="604000409">
          <w:marLeft w:val="0"/>
          <w:marRight w:val="0"/>
          <w:marTop w:val="20"/>
          <w:marBottom w:val="20"/>
          <w:divBdr>
            <w:top w:val="single" w:sz="6" w:space="5" w:color="AAAAAA"/>
            <w:left w:val="single" w:sz="6" w:space="5" w:color="AAAAAA"/>
            <w:bottom w:val="single" w:sz="6" w:space="5" w:color="AAAAAA"/>
            <w:right w:val="single" w:sz="6" w:space="5" w:color="AAAAAA"/>
          </w:divBdr>
        </w:div>
        <w:div w:id="1204096555">
          <w:marLeft w:val="0"/>
          <w:marRight w:val="0"/>
          <w:marTop w:val="20"/>
          <w:marBottom w:val="20"/>
          <w:divBdr>
            <w:top w:val="single" w:sz="6" w:space="5" w:color="AAAAAA"/>
            <w:left w:val="single" w:sz="6" w:space="5" w:color="AAAAAA"/>
            <w:bottom w:val="single" w:sz="6" w:space="5" w:color="AAAAAA"/>
            <w:right w:val="single" w:sz="6" w:space="5" w:color="AAAAAA"/>
          </w:divBdr>
        </w:div>
        <w:div w:id="1774013168">
          <w:marLeft w:val="0"/>
          <w:marRight w:val="0"/>
          <w:marTop w:val="102"/>
          <w:marBottom w:val="0"/>
          <w:divBdr>
            <w:top w:val="none" w:sz="0" w:space="0" w:color="auto"/>
            <w:left w:val="none" w:sz="0" w:space="0" w:color="auto"/>
            <w:bottom w:val="none" w:sz="0" w:space="0" w:color="auto"/>
            <w:right w:val="none" w:sz="0" w:space="0" w:color="auto"/>
          </w:divBdr>
        </w:div>
      </w:divsChild>
    </w:div>
    <w:div w:id="1937251446">
      <w:bodyDiv w:val="1"/>
      <w:marLeft w:val="0"/>
      <w:marRight w:val="0"/>
      <w:marTop w:val="0"/>
      <w:marBottom w:val="0"/>
      <w:divBdr>
        <w:top w:val="none" w:sz="0" w:space="0" w:color="auto"/>
        <w:left w:val="none" w:sz="0" w:space="0" w:color="auto"/>
        <w:bottom w:val="none" w:sz="0" w:space="0" w:color="auto"/>
        <w:right w:val="none" w:sz="0" w:space="0" w:color="auto"/>
      </w:divBdr>
      <w:divsChild>
        <w:div w:id="2108773572">
          <w:marLeft w:val="0"/>
          <w:marRight w:val="0"/>
          <w:marTop w:val="150"/>
          <w:marBottom w:val="0"/>
          <w:divBdr>
            <w:top w:val="none" w:sz="0" w:space="0" w:color="auto"/>
            <w:left w:val="none" w:sz="0" w:space="0" w:color="auto"/>
            <w:bottom w:val="none" w:sz="0" w:space="0" w:color="auto"/>
            <w:right w:val="none" w:sz="0" w:space="0" w:color="auto"/>
          </w:divBdr>
          <w:divsChild>
            <w:div w:id="112672182">
              <w:marLeft w:val="0"/>
              <w:marRight w:val="0"/>
              <w:marTop w:val="0"/>
              <w:marBottom w:val="0"/>
              <w:divBdr>
                <w:top w:val="none" w:sz="0" w:space="0" w:color="auto"/>
                <w:left w:val="none" w:sz="0" w:space="0" w:color="auto"/>
                <w:bottom w:val="none" w:sz="0" w:space="0" w:color="auto"/>
                <w:right w:val="none" w:sz="0" w:space="0" w:color="auto"/>
              </w:divBdr>
              <w:divsChild>
                <w:div w:id="561450445">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966085062">
      <w:bodyDiv w:val="1"/>
      <w:marLeft w:val="0"/>
      <w:marRight w:val="0"/>
      <w:marTop w:val="0"/>
      <w:marBottom w:val="0"/>
      <w:divBdr>
        <w:top w:val="none" w:sz="0" w:space="0" w:color="auto"/>
        <w:left w:val="none" w:sz="0" w:space="0" w:color="auto"/>
        <w:bottom w:val="none" w:sz="0" w:space="0" w:color="auto"/>
        <w:right w:val="none" w:sz="0" w:space="0" w:color="auto"/>
      </w:divBdr>
    </w:div>
    <w:div w:id="2007245688">
      <w:bodyDiv w:val="1"/>
      <w:marLeft w:val="0"/>
      <w:marRight w:val="0"/>
      <w:marTop w:val="0"/>
      <w:marBottom w:val="0"/>
      <w:divBdr>
        <w:top w:val="none" w:sz="0" w:space="0" w:color="auto"/>
        <w:left w:val="none" w:sz="0" w:space="0" w:color="auto"/>
        <w:bottom w:val="none" w:sz="0" w:space="0" w:color="auto"/>
        <w:right w:val="none" w:sz="0" w:space="0" w:color="auto"/>
      </w:divBdr>
    </w:div>
    <w:div w:id="2030329727">
      <w:bodyDiv w:val="1"/>
      <w:marLeft w:val="0"/>
      <w:marRight w:val="0"/>
      <w:marTop w:val="0"/>
      <w:marBottom w:val="0"/>
      <w:divBdr>
        <w:top w:val="none" w:sz="0" w:space="0" w:color="auto"/>
        <w:left w:val="none" w:sz="0" w:space="0" w:color="auto"/>
        <w:bottom w:val="none" w:sz="0" w:space="0" w:color="auto"/>
        <w:right w:val="none" w:sz="0" w:space="0" w:color="auto"/>
      </w:divBdr>
      <w:divsChild>
        <w:div w:id="572785003">
          <w:marLeft w:val="0"/>
          <w:marRight w:val="0"/>
          <w:marTop w:val="0"/>
          <w:marBottom w:val="0"/>
          <w:divBdr>
            <w:top w:val="none" w:sz="0" w:space="0" w:color="auto"/>
            <w:left w:val="none" w:sz="0" w:space="0" w:color="auto"/>
            <w:bottom w:val="none" w:sz="0" w:space="0" w:color="auto"/>
            <w:right w:val="none" w:sz="0" w:space="0" w:color="auto"/>
          </w:divBdr>
        </w:div>
      </w:divsChild>
    </w:div>
    <w:div w:id="2103648456">
      <w:bodyDiv w:val="1"/>
      <w:marLeft w:val="0"/>
      <w:marRight w:val="0"/>
      <w:marTop w:val="0"/>
      <w:marBottom w:val="0"/>
      <w:divBdr>
        <w:top w:val="none" w:sz="0" w:space="0" w:color="auto"/>
        <w:left w:val="none" w:sz="0" w:space="0" w:color="auto"/>
        <w:bottom w:val="none" w:sz="0" w:space="0" w:color="auto"/>
        <w:right w:val="none" w:sz="0" w:space="0" w:color="auto"/>
      </w:divBdr>
    </w:div>
    <w:div w:id="2122650985">
      <w:bodyDiv w:val="1"/>
      <w:marLeft w:val="0"/>
      <w:marRight w:val="0"/>
      <w:marTop w:val="0"/>
      <w:marBottom w:val="0"/>
      <w:divBdr>
        <w:top w:val="none" w:sz="0" w:space="0" w:color="auto"/>
        <w:left w:val="none" w:sz="0" w:space="0" w:color="auto"/>
        <w:bottom w:val="none" w:sz="0" w:space="0" w:color="auto"/>
        <w:right w:val="none" w:sz="0" w:space="0" w:color="auto"/>
      </w:divBdr>
      <w:divsChild>
        <w:div w:id="1623489671">
          <w:marLeft w:val="0"/>
          <w:marRight w:val="0"/>
          <w:marTop w:val="150"/>
          <w:marBottom w:val="0"/>
          <w:divBdr>
            <w:top w:val="none" w:sz="0" w:space="0" w:color="auto"/>
            <w:left w:val="none" w:sz="0" w:space="0" w:color="auto"/>
            <w:bottom w:val="none" w:sz="0" w:space="0" w:color="auto"/>
            <w:right w:val="none" w:sz="0" w:space="0" w:color="auto"/>
          </w:divBdr>
          <w:divsChild>
            <w:div w:id="1439913619">
              <w:marLeft w:val="0"/>
              <w:marRight w:val="0"/>
              <w:marTop w:val="0"/>
              <w:marBottom w:val="0"/>
              <w:divBdr>
                <w:top w:val="none" w:sz="0" w:space="0" w:color="auto"/>
                <w:left w:val="none" w:sz="0" w:space="0" w:color="auto"/>
                <w:bottom w:val="none" w:sz="0" w:space="0" w:color="auto"/>
                <w:right w:val="none" w:sz="0" w:space="0" w:color="auto"/>
              </w:divBdr>
              <w:divsChild>
                <w:div w:id="113135080">
                  <w:marLeft w:val="45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https://www.kurzy.cz/zakony/183-2006-stavebni-zakon/paragraf-152/"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ximaprojekt.cz" TargetMode="External"/><Relationship Id="rId24" Type="http://schemas.openxmlformats.org/officeDocument/2006/relationships/hyperlink" Target="https://www.kurzy.cz/zakony/183-2006-stavebni-zakon/paragraf-103/" TargetMode="Externa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footer" Target="footer2.xml"/><Relationship Id="rId10" Type="http://schemas.openxmlformats.org/officeDocument/2006/relationships/hyperlink" Target="mailto:spicka@proximaprojekt.cz"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footer" Target="footer1.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147E41-45DA-479D-B9D7-61222C89E0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955</TotalTime>
  <Pages>18</Pages>
  <Words>4047</Words>
  <Characters>23878</Characters>
  <Application>Microsoft Office Word</Application>
  <DocSecurity>0</DocSecurity>
  <Lines>198</Lines>
  <Paragraphs>55</Paragraphs>
  <ScaleCrop>false</ScaleCrop>
  <HeadingPairs>
    <vt:vector size="2" baseType="variant">
      <vt:variant>
        <vt:lpstr>Název</vt:lpstr>
      </vt:variant>
      <vt:variant>
        <vt:i4>1</vt:i4>
      </vt:variant>
    </vt:vector>
  </HeadingPairs>
  <TitlesOfParts>
    <vt:vector size="1" baseType="lpstr">
      <vt:lpstr>TECHNICKÁ   ZPRÁVA</vt:lpstr>
    </vt:vector>
  </TitlesOfParts>
  <Company>---</Company>
  <LinksUpToDate>false</LinksUpToDate>
  <CharactersWithSpaces>27870</CharactersWithSpaces>
  <SharedDoc>false</SharedDoc>
  <HLinks>
    <vt:vector size="156" baseType="variant">
      <vt:variant>
        <vt:i4>3014752</vt:i4>
      </vt:variant>
      <vt:variant>
        <vt:i4>75</vt:i4>
      </vt:variant>
      <vt:variant>
        <vt:i4>0</vt:i4>
      </vt:variant>
      <vt:variant>
        <vt:i4>5</vt:i4>
      </vt:variant>
      <vt:variant>
        <vt:lpwstr>http://www.cuzk.cz/kp/brnomesto</vt:lpwstr>
      </vt:variant>
      <vt:variant>
        <vt:lpwstr/>
      </vt:variant>
      <vt:variant>
        <vt:i4>3342456</vt:i4>
      </vt:variant>
      <vt:variant>
        <vt:i4>72</vt:i4>
      </vt:variant>
      <vt:variant>
        <vt:i4>0</vt:i4>
      </vt:variant>
      <vt:variant>
        <vt:i4>5</vt:i4>
      </vt:variant>
      <vt:variant>
        <vt:lpwstr>https://nahlizenidokn.cuzk.cz/ZobrazObjekt.aspx?encrypted=TnCCm7D2Wg6xc-WcJ_duSpk6fIFF7IPGpWdkaP4-qKc0HT3U3UQPIx4N7Ma96qaaBLEUwKjm4oi2QkiHJ1kv-k2_ioVs2ZQio6zNDkGAXBV05b1WXKMgUzYH1JdHYCRi</vt:lpwstr>
      </vt:variant>
      <vt:variant>
        <vt:lpwstr/>
      </vt:variant>
      <vt:variant>
        <vt:i4>6684761</vt:i4>
      </vt:variant>
      <vt:variant>
        <vt:i4>69</vt:i4>
      </vt:variant>
      <vt:variant>
        <vt:i4>0</vt:i4>
      </vt:variant>
      <vt:variant>
        <vt:i4>5</vt:i4>
      </vt:variant>
      <vt:variant>
        <vt:lpwstr>https://nahlizenidokn.cuzk.cz/ZobrazObjekt.aspx?encrypted=9RoXVkjhG9NqkkBJYU-1wvL0e5kkOnewpUOsm0PUIMrejd5Tyz0vMg8G2id9rqLAXRdHQzLhlQsa9rFFdXUzPQ_59hZGSXkbdnZqPFsGYmYwCp3qDrN7Dlbq5PVW3QmU</vt:lpwstr>
      </vt:variant>
      <vt:variant>
        <vt:lpwstr/>
      </vt:variant>
      <vt:variant>
        <vt:i4>4259945</vt:i4>
      </vt:variant>
      <vt:variant>
        <vt:i4>66</vt:i4>
      </vt:variant>
      <vt:variant>
        <vt:i4>0</vt:i4>
      </vt:variant>
      <vt:variant>
        <vt:i4>5</vt:i4>
      </vt:variant>
      <vt:variant>
        <vt:lpwstr>https://nahlizenidokn.cuzk.cz/ZobrazObjekt.aspx?encrypted=0ZwdEzeRh7PmJJavJ7BavuuXCwPIQ3G07T5gGXGIa05z1dsZpl9vL6-qLfebA_dDge2wXC7CQuPBvdaqiURc-2J7O9YZTdZxVgdwK1FXXqSVLG3YBkHu5gUO9VfcdZcS</vt:lpwstr>
      </vt:variant>
      <vt:variant>
        <vt:lpwstr/>
      </vt:variant>
      <vt:variant>
        <vt:i4>5636137</vt:i4>
      </vt:variant>
      <vt:variant>
        <vt:i4>63</vt:i4>
      </vt:variant>
      <vt:variant>
        <vt:i4>0</vt:i4>
      </vt:variant>
      <vt:variant>
        <vt:i4>5</vt:i4>
      </vt:variant>
      <vt:variant>
        <vt:lpwstr>https://nahlizenidokn.cuzk.cz/ZobrazObjekt.aspx?encrypted=M9cZNogsaRZ-Cj-q4vlJsPLmzxXbbFrUiSCQQTH912OA-oSxDor48bH5IBUae5Gv4WPgOwm6XblH5RhVzzVfXu-9MMVGMcEMutJIsJYJ3lo1eUHJe_MT4tbehZMdKOFh</vt:lpwstr>
      </vt:variant>
      <vt:variant>
        <vt:lpwstr/>
      </vt:variant>
      <vt:variant>
        <vt:i4>6226038</vt:i4>
      </vt:variant>
      <vt:variant>
        <vt:i4>60</vt:i4>
      </vt:variant>
      <vt:variant>
        <vt:i4>0</vt:i4>
      </vt:variant>
      <vt:variant>
        <vt:i4>5</vt:i4>
      </vt:variant>
      <vt:variant>
        <vt:lpwstr>https://nahlizenidokn.cuzk.cz/ZobrazObjekt.aspx?encrypted=l_1k8RiKO8-la2hyBfJGY-OPlAYBo8HsPDSz7MPZcgqqr173ZU1cqYOLxApem2m5zgaclKwfeYqbxjGtIHXBFFppVbioDgKy2kbihD8CQwmbqLFbb5Izr3EaWiJAFR1K</vt:lpwstr>
      </vt:variant>
      <vt:variant>
        <vt:lpwstr/>
      </vt:variant>
      <vt:variant>
        <vt:i4>852093</vt:i4>
      </vt:variant>
      <vt:variant>
        <vt:i4>57</vt:i4>
      </vt:variant>
      <vt:variant>
        <vt:i4>0</vt:i4>
      </vt:variant>
      <vt:variant>
        <vt:i4>5</vt:i4>
      </vt:variant>
      <vt:variant>
        <vt:lpwstr>https://nahlizenidokn.cuzk.cz/ZobrazObjekt.aspx?encrypted=vYBZ8MXSGJ_zpmHhvkWb9K_uBXToeRje9VhzJGuey_xkaPnnYDaTpMZNrOsAGa3YmTK6qrW1yJN0ofHPzOhKLu7rtplS88J_NEw4HIOLpSTO5RKX-GyyO_ujHcwjqn5B</vt:lpwstr>
      </vt:variant>
      <vt:variant>
        <vt:lpwstr/>
      </vt:variant>
      <vt:variant>
        <vt:i4>6815837</vt:i4>
      </vt:variant>
      <vt:variant>
        <vt:i4>54</vt:i4>
      </vt:variant>
      <vt:variant>
        <vt:i4>0</vt:i4>
      </vt:variant>
      <vt:variant>
        <vt:i4>5</vt:i4>
      </vt:variant>
      <vt:variant>
        <vt:lpwstr>https://nahlizenidokn.cuzk.cz/ZobrazObjekt.aspx?encrypted=IE9vMvjCXX7lBghtLZzYdKWaDJekDQ-mTQLgEDSc7LwiC7_YKtXm7lws8tiSFNyrjWdLd6mFCu2NxSNLMskZJOYMezbOb1MwVdRJIamsfxdLUhdaw06nm27-7ZnyDO7T</vt:lpwstr>
      </vt:variant>
      <vt:variant>
        <vt:lpwstr/>
      </vt:variant>
      <vt:variant>
        <vt:i4>7274505</vt:i4>
      </vt:variant>
      <vt:variant>
        <vt:i4>51</vt:i4>
      </vt:variant>
      <vt:variant>
        <vt:i4>0</vt:i4>
      </vt:variant>
      <vt:variant>
        <vt:i4>5</vt:i4>
      </vt:variant>
      <vt:variant>
        <vt:lpwstr>https://nahlizenidokn.cuzk.cz/ZobrazObjekt.aspx?encrypted=A7KkbfrZOJdUWtn-kCb0jaU7vse2IkncmOzlomD102A0dsAYwNmuwCoJzhi6cPtuws-0DpVI4-XYI1Tlodbmg7vcdt8yKgrtbhoiF3_w6IPGbc9lQruxNI13Hlme1vY5</vt:lpwstr>
      </vt:variant>
      <vt:variant>
        <vt:lpwstr/>
      </vt:variant>
      <vt:variant>
        <vt:i4>29</vt:i4>
      </vt:variant>
      <vt:variant>
        <vt:i4>48</vt:i4>
      </vt:variant>
      <vt:variant>
        <vt:i4>0</vt:i4>
      </vt:variant>
      <vt:variant>
        <vt:i4>5</vt:i4>
      </vt:variant>
      <vt:variant>
        <vt:lpwstr>https://nahlizenidokn.cuzk.cz/ZobrazObjekt.aspx?encrypted=8y1mFoGu3yQ_XX5E0HCNcdjCUjKVT9oOxKZhYA1N2qqg5Uz0g5dGlORpLPUEV7jB3gpkpxGqcxR6piDlHZm4IO0rB8ydUx_9nzF1HOq6cOUvqbVhTZZEdBeCQ2E5IVg7</vt:lpwstr>
      </vt:variant>
      <vt:variant>
        <vt:lpwstr/>
      </vt:variant>
      <vt:variant>
        <vt:i4>6684777</vt:i4>
      </vt:variant>
      <vt:variant>
        <vt:i4>45</vt:i4>
      </vt:variant>
      <vt:variant>
        <vt:i4>0</vt:i4>
      </vt:variant>
      <vt:variant>
        <vt:i4>5</vt:i4>
      </vt:variant>
      <vt:variant>
        <vt:lpwstr>https://nahlizenidokn.cuzk.cz/ZobrazObjekt.aspx?encrypted=7Xo9FuKZNBkwx20uN8JWChu9NYYkv-p_9UEC3Q9ELDlmz6p0_mmx_0RBtdKQ7FVm8w-eRZbXHB9edkWEiKeIlNKoELC9vrkxfvIcMjYojJmaqjyZSRjltAe-idXZu_RX</vt:lpwstr>
      </vt:variant>
      <vt:variant>
        <vt:lpwstr/>
      </vt:variant>
      <vt:variant>
        <vt:i4>6225927</vt:i4>
      </vt:variant>
      <vt:variant>
        <vt:i4>42</vt:i4>
      </vt:variant>
      <vt:variant>
        <vt:i4>0</vt:i4>
      </vt:variant>
      <vt:variant>
        <vt:i4>5</vt:i4>
      </vt:variant>
      <vt:variant>
        <vt:lpwstr>https://nahlizenidokn.cuzk.cz/ZobrazObjekt.aspx?encrypted=SKJX-vUP-BgMP2ccew6Edx_K2hJzYDCCPCIfoxXXM3I_JMWcIA0H6N_OM2kAt1ZMJlo-AfKz98g3kfGV_UCKTPTkMpYBlQLOwcVFeNafL13GAvCgwiafAIdMAbjPmhpA</vt:lpwstr>
      </vt:variant>
      <vt:variant>
        <vt:lpwstr/>
      </vt:variant>
      <vt:variant>
        <vt:i4>2687078</vt:i4>
      </vt:variant>
      <vt:variant>
        <vt:i4>39</vt:i4>
      </vt:variant>
      <vt:variant>
        <vt:i4>0</vt:i4>
      </vt:variant>
      <vt:variant>
        <vt:i4>5</vt:i4>
      </vt:variant>
      <vt:variant>
        <vt:lpwstr>https://nahlizenidokn.cuzk.cz/ZobrazObjekt.aspx?encrypted=M7yH23O7IyNhrHaEqJ-tXYBNUuCXrtIMdpLP24hYQWra94mq6GIghvTS0K7Z6Sd96hSIf5vJO1Kq88Zv4O2rG6bOk5vkHHe9SOa7Uztar_Yj81waowkCj4wcvRjap_st</vt:lpwstr>
      </vt:variant>
      <vt:variant>
        <vt:lpwstr/>
      </vt:variant>
      <vt:variant>
        <vt:i4>2359402</vt:i4>
      </vt:variant>
      <vt:variant>
        <vt:i4>36</vt:i4>
      </vt:variant>
      <vt:variant>
        <vt:i4>0</vt:i4>
      </vt:variant>
      <vt:variant>
        <vt:i4>5</vt:i4>
      </vt:variant>
      <vt:variant>
        <vt:lpwstr>https://nahlizenidokn.cuzk.cz/ZobrazObjekt.aspx?encrypted=bdBkarTYlzXHqs4-A0XJJrAoNuB3p8MDg21SobEOrtIo42cWnQiz1ltTt6Pff7AnM0e0RxO8XfDOZHrNSpSrH5uFbk0iwmuDLzmMzrQwBx-W71xlguUYg1pBkxnOJIB8</vt:lpwstr>
      </vt:variant>
      <vt:variant>
        <vt:lpwstr/>
      </vt:variant>
      <vt:variant>
        <vt:i4>7209015</vt:i4>
      </vt:variant>
      <vt:variant>
        <vt:i4>33</vt:i4>
      </vt:variant>
      <vt:variant>
        <vt:i4>0</vt:i4>
      </vt:variant>
      <vt:variant>
        <vt:i4>5</vt:i4>
      </vt:variant>
      <vt:variant>
        <vt:lpwstr>https://nahlizenidokn.cuzk.cz/ZobrazObjekt.aspx?encrypted=71NLK-Ofj0_X1imLvfwKiY87BlwjPFzVNUAMa0OFJgOKp3lh59rAbU_9a8Rbf7FNtnmLOA7Ek3oN1iUrC2m5xsHqjbp3pOQt9ymxdFp1VeBVpF09t45Il7gxLp-xCzwn</vt:lpwstr>
      </vt:variant>
      <vt:variant>
        <vt:lpwstr/>
      </vt:variant>
      <vt:variant>
        <vt:i4>1507426</vt:i4>
      </vt:variant>
      <vt:variant>
        <vt:i4>30</vt:i4>
      </vt:variant>
      <vt:variant>
        <vt:i4>0</vt:i4>
      </vt:variant>
      <vt:variant>
        <vt:i4>5</vt:i4>
      </vt:variant>
      <vt:variant>
        <vt:lpwstr>https://nahlizenidokn.cuzk.cz/ZobrazObjekt.aspx?encrypted=BPkwVIiSKYKv-TeOEzCp8uO4dVZzaHEZ6EBi3_kn9dttXf-v24ceRJikYagGn9qFWt3Wg0fcy6uwA7iFuYvbbmGlZG0OVukA3TjXlFO1gEIkzRBkDae0LLIJ9oYoRDP3</vt:lpwstr>
      </vt:variant>
      <vt:variant>
        <vt:lpwstr/>
      </vt:variant>
      <vt:variant>
        <vt:i4>3997718</vt:i4>
      </vt:variant>
      <vt:variant>
        <vt:i4>27</vt:i4>
      </vt:variant>
      <vt:variant>
        <vt:i4>0</vt:i4>
      </vt:variant>
      <vt:variant>
        <vt:i4>5</vt:i4>
      </vt:variant>
      <vt:variant>
        <vt:lpwstr>https://nahlizenidokn.cuzk.cz/ZobrazObjekt.aspx?encrypted=ia472NbH70OKdHQha9ym3uvxcyL39Q3yElPAhRTAAI5G2HrZWHEg3e_FxFNFllDedbzC3BrNBRNODcWKcIC1VW1i1C4kqANT63H1WpeBBP-rfqw6ccCt4bY3rJVTEVbG</vt:lpwstr>
      </vt:variant>
      <vt:variant>
        <vt:lpwstr/>
      </vt:variant>
      <vt:variant>
        <vt:i4>2818158</vt:i4>
      </vt:variant>
      <vt:variant>
        <vt:i4>24</vt:i4>
      </vt:variant>
      <vt:variant>
        <vt:i4>0</vt:i4>
      </vt:variant>
      <vt:variant>
        <vt:i4>5</vt:i4>
      </vt:variant>
      <vt:variant>
        <vt:lpwstr>https://nahlizenidokn.cuzk.cz/ZobrazObjekt.aspx?encrypted=GqWU7_ZHCTPw5Xz6-2GApZrdMyOMHjgIOFoOJffwKeNtDIFAzM-kAB2wSH0OxI1E_5zVXz_q2lxWbREOwABbu_DDoWx-TeRVTwNJCBssqwEO8uPkAc2kZRDVLkMi9nD6</vt:lpwstr>
      </vt:variant>
      <vt:variant>
        <vt:lpwstr/>
      </vt:variant>
      <vt:variant>
        <vt:i4>6488080</vt:i4>
      </vt:variant>
      <vt:variant>
        <vt:i4>21</vt:i4>
      </vt:variant>
      <vt:variant>
        <vt:i4>0</vt:i4>
      </vt:variant>
      <vt:variant>
        <vt:i4>5</vt:i4>
      </vt:variant>
      <vt:variant>
        <vt:lpwstr>https://nahlizenidokn.cuzk.cz/ZobrazObjekt.aspx?encrypted=9VPdT2jkjj_f-QPjGQb1CWTzGGnHOwzSKk3dBAa_HfWIzjDwJJ1UDF-rSgwt6G5j3h0_2LAuL1a0SzqUG9XXRgk3DRuN8uKPojvdzM4GckhoAxfm81lUXCvDUzHQJ31x</vt:lpwstr>
      </vt:variant>
      <vt:variant>
        <vt:lpwstr/>
      </vt:variant>
      <vt:variant>
        <vt:i4>1179680</vt:i4>
      </vt:variant>
      <vt:variant>
        <vt:i4>18</vt:i4>
      </vt:variant>
      <vt:variant>
        <vt:i4>0</vt:i4>
      </vt:variant>
      <vt:variant>
        <vt:i4>5</vt:i4>
      </vt:variant>
      <vt:variant>
        <vt:lpwstr>https://nahlizenidokn.cuzk.cz/ZobrazObjekt.aspx?encrypted=gaS34oddEtfKcA4R3_yiRLqMqNefDfMY_SY0sqcUxU7tGZxX2r3CYM1MxN_2I9v2rJhi16MhyBuaxKrgprQMQk5HSugGslBixWuAcANfAgfkOwlgsNoVDA==</vt:lpwstr>
      </vt:variant>
      <vt:variant>
        <vt:lpwstr/>
      </vt:variant>
      <vt:variant>
        <vt:i4>655370</vt:i4>
      </vt:variant>
      <vt:variant>
        <vt:i4>15</vt:i4>
      </vt:variant>
      <vt:variant>
        <vt:i4>0</vt:i4>
      </vt:variant>
      <vt:variant>
        <vt:i4>5</vt:i4>
      </vt:variant>
      <vt:variant>
        <vt:lpwstr>https://nahlizenidokn.cuzk.cz/VyberKatastrInfo.aspx?encrypted=blfscqbPFB79IalIf7ilcU201U7_ud5aKR-iMf1ZQfuRjuWw_b6lPvHJj8DrJ7gwD8BM9GisrmrOINtOSORKBRciovZeqHUBQCTVSNGYP55E96DkVwDMVQ==</vt:lpwstr>
      </vt:variant>
      <vt:variant>
        <vt:lpwstr/>
      </vt:variant>
      <vt:variant>
        <vt:i4>7798835</vt:i4>
      </vt:variant>
      <vt:variant>
        <vt:i4>12</vt:i4>
      </vt:variant>
      <vt:variant>
        <vt:i4>0</vt:i4>
      </vt:variant>
      <vt:variant>
        <vt:i4>5</vt:i4>
      </vt:variant>
      <vt:variant>
        <vt:lpwstr>https://vdp.cuzk.cz/vdp/ruian/castiobce/490415</vt:lpwstr>
      </vt:variant>
      <vt:variant>
        <vt:lpwstr/>
      </vt:variant>
      <vt:variant>
        <vt:i4>4259924</vt:i4>
      </vt:variant>
      <vt:variant>
        <vt:i4>9</vt:i4>
      </vt:variant>
      <vt:variant>
        <vt:i4>0</vt:i4>
      </vt:variant>
      <vt:variant>
        <vt:i4>5</vt:i4>
      </vt:variant>
      <vt:variant>
        <vt:lpwstr>https://vdp.cuzk.cz/vdp/ruian/obce/582786</vt:lpwstr>
      </vt:variant>
      <vt:variant>
        <vt:lpwstr/>
      </vt:variant>
      <vt:variant>
        <vt:i4>1769562</vt:i4>
      </vt:variant>
      <vt:variant>
        <vt:i4>6</vt:i4>
      </vt:variant>
      <vt:variant>
        <vt:i4>0</vt:i4>
      </vt:variant>
      <vt:variant>
        <vt:i4>5</vt:i4>
      </vt:variant>
      <vt:variant>
        <vt:lpwstr>http://www.proximaprojekt.cz/</vt:lpwstr>
      </vt:variant>
      <vt:variant>
        <vt:lpwstr/>
      </vt:variant>
      <vt:variant>
        <vt:i4>5832818</vt:i4>
      </vt:variant>
      <vt:variant>
        <vt:i4>3</vt:i4>
      </vt:variant>
      <vt:variant>
        <vt:i4>0</vt:i4>
      </vt:variant>
      <vt:variant>
        <vt:i4>5</vt:i4>
      </vt:variant>
      <vt:variant>
        <vt:lpwstr>mailto:spicka@proximaprojekt.cz</vt:lpwstr>
      </vt:variant>
      <vt:variant>
        <vt:lpwstr/>
      </vt:variant>
      <vt:variant>
        <vt:i4>120</vt:i4>
      </vt:variant>
      <vt:variant>
        <vt:i4>0</vt:i4>
      </vt:variant>
      <vt:variant>
        <vt:i4>0</vt:i4>
      </vt:variant>
      <vt:variant>
        <vt:i4>5</vt:i4>
      </vt:variant>
      <vt:variant>
        <vt:lpwstr>mailto:jindrich.tomsa@seznam.cz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dc:title>
  <dc:subject/>
  <dc:creator>---</dc:creator>
  <cp:keywords/>
  <dc:description/>
  <cp:lastModifiedBy>Martin Špička</cp:lastModifiedBy>
  <cp:revision>287</cp:revision>
  <cp:lastPrinted>2022-01-14T06:56:00Z</cp:lastPrinted>
  <dcterms:created xsi:type="dcterms:W3CDTF">2019-12-26T09:16:00Z</dcterms:created>
  <dcterms:modified xsi:type="dcterms:W3CDTF">2022-07-25T12:37:00Z</dcterms:modified>
</cp:coreProperties>
</file>