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AA14F6" w14:paraId="4F29D439" w14:textId="77777777"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14:paraId="4EE5563A" w14:textId="25149B32" w:rsidR="00AA14F6" w:rsidRPr="003B378D" w:rsidRDefault="00D44FCD" w:rsidP="00252922">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5B56E5">
                  <w:rPr>
                    <w:rFonts w:cs="Arial"/>
                    <w:bCs/>
                    <w:caps/>
                    <w:color w:val="000000" w:themeColor="text1"/>
                    <w:sz w:val="30"/>
                    <w:szCs w:val="30"/>
                  </w:rPr>
                  <w:t>B</w:t>
                </w:r>
              </w:sdtContent>
            </w:sdt>
            <w:r w:rsidR="00252922">
              <w:rPr>
                <w:rFonts w:cs="Arial"/>
                <w:bCs/>
                <w:caps/>
                <w:color w:val="000000" w:themeColor="text1"/>
                <w:sz w:val="30"/>
                <w:szCs w:val="30"/>
              </w:rPr>
              <w:t xml:space="preserve">  </w:t>
            </w:r>
            <w:r w:rsidR="003B378D" w:rsidRPr="003B378D">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5B56E5">
                  <w:rPr>
                    <w:rFonts w:cs="Arial"/>
                    <w:bCs/>
                    <w:caps/>
                    <w:color w:val="000000" w:themeColor="text1"/>
                    <w:sz w:val="30"/>
                    <w:szCs w:val="30"/>
                  </w:rPr>
                  <w:t>Souhrnna technicka zprava</w:t>
                </w:r>
              </w:sdtContent>
            </w:sdt>
          </w:p>
        </w:tc>
      </w:tr>
      <w:tr w:rsidR="00AA14F6" w:rsidRPr="00AA14F6" w14:paraId="5556C64E" w14:textId="77777777" w:rsidTr="00AA14F6">
        <w:trPr>
          <w:trHeight w:val="510"/>
          <w:jc w:val="center"/>
        </w:trPr>
        <w:tc>
          <w:tcPr>
            <w:tcW w:w="8504" w:type="dxa"/>
            <w:gridSpan w:val="2"/>
            <w:tcBorders>
              <w:top w:val="single" w:sz="4" w:space="0" w:color="auto"/>
            </w:tcBorders>
            <w:vAlign w:val="center"/>
          </w:tcPr>
          <w:p w14:paraId="12BF70CB" w14:textId="77777777" w:rsidR="00AA14F6" w:rsidRPr="00AA14F6" w:rsidRDefault="00AA14F6" w:rsidP="00AA14F6">
            <w:pPr>
              <w:jc w:val="center"/>
              <w:rPr>
                <w:caps/>
                <w:color w:val="000000" w:themeColor="text1"/>
              </w:rPr>
            </w:pPr>
          </w:p>
        </w:tc>
      </w:tr>
      <w:tr w:rsidR="00AA14F6" w:rsidRPr="00AA14F6" w14:paraId="63C61CA3" w14:textId="77777777" w:rsidTr="00AA14F6">
        <w:trPr>
          <w:trHeight w:val="510"/>
          <w:jc w:val="center"/>
        </w:trPr>
        <w:tc>
          <w:tcPr>
            <w:tcW w:w="8504" w:type="dxa"/>
            <w:gridSpan w:val="2"/>
            <w:vAlign w:val="center"/>
          </w:tcPr>
          <w:p w14:paraId="7D027EC4" w14:textId="216666F6" w:rsidR="00AA14F6" w:rsidRPr="00AA14F6" w:rsidRDefault="00D44FCD" w:rsidP="00AA14F6">
            <w:pPr>
              <w:jc w:val="center"/>
              <w:rPr>
                <w:b/>
                <w:caps/>
                <w:color w:val="000000" w:themeColor="text1"/>
                <w:sz w:val="30"/>
                <w:szCs w:val="30"/>
              </w:rPr>
            </w:pPr>
            <w:sdt>
              <w:sdtPr>
                <w:rPr>
                  <w:b/>
                  <w:caps/>
                  <w:color w:val="000000" w:themeColor="text1"/>
                  <w:sz w:val="30"/>
                  <w:szCs w:val="30"/>
                </w:rPr>
                <w:alias w:val="Název akce 1"/>
                <w:tag w:val="NazevDok"/>
                <w:id w:val="-775011736"/>
                <w:placeholder>
                  <w:docPart w:val="849218A5B4E94B12A35F005D42C268F2"/>
                </w:placeholder>
                <w:text/>
              </w:sdtPr>
              <w:sdtEndPr/>
              <w:sdtContent>
                <w:r w:rsidR="005B56E5">
                  <w:rPr>
                    <w:b/>
                    <w:caps/>
                    <w:color w:val="000000" w:themeColor="text1"/>
                    <w:sz w:val="30"/>
                    <w:szCs w:val="30"/>
                  </w:rPr>
                  <w:t>"Brno, Čelakovského, Petrůvky, Nevrklova</w:t>
                </w:r>
              </w:sdtContent>
            </w:sdt>
            <w:r w:rsidR="004D26CF" w:rsidRPr="00AA14F6">
              <w:rPr>
                <w:b/>
                <w:caps/>
                <w:color w:val="000000" w:themeColor="text1"/>
                <w:sz w:val="30"/>
                <w:szCs w:val="30"/>
              </w:rPr>
              <w:t xml:space="preserve"> </w:t>
            </w:r>
            <w:r w:rsidR="004D26CF" w:rsidRPr="00A6330E">
              <w:rPr>
                <w:caps/>
                <w:color w:val="000000" w:themeColor="text1"/>
                <w:sz w:val="24"/>
                <w:szCs w:val="24"/>
              </w:rPr>
              <w:t>-</w:t>
            </w:r>
            <w:r w:rsidR="004D26CF" w:rsidRPr="00A6330E">
              <w:rPr>
                <w:b/>
                <w:caps/>
                <w:color w:val="000000" w:themeColor="text1"/>
                <w:sz w:val="30"/>
                <w:szCs w:val="30"/>
              </w:rPr>
              <w:t>rekonstrukce kanalizace a vodovodu"</w:t>
            </w:r>
          </w:p>
        </w:tc>
      </w:tr>
      <w:tr w:rsidR="003B378D" w:rsidRPr="00AA14F6" w14:paraId="00750E11" w14:textId="77777777" w:rsidTr="003B378D">
        <w:trPr>
          <w:trHeight w:val="510"/>
          <w:jc w:val="center"/>
        </w:trPr>
        <w:tc>
          <w:tcPr>
            <w:tcW w:w="8504" w:type="dxa"/>
            <w:gridSpan w:val="2"/>
            <w:vAlign w:val="center"/>
          </w:tcPr>
          <w:p w14:paraId="424587BC" w14:textId="6E33D086" w:rsidR="003B378D" w:rsidRPr="003B378D" w:rsidRDefault="00D44FCD" w:rsidP="004D26CF">
            <w:pPr>
              <w:jc w:val="center"/>
              <w:rPr>
                <w:caps/>
                <w:color w:val="000000" w:themeColor="text1"/>
                <w:sz w:val="24"/>
                <w:szCs w:val="24"/>
              </w:rPr>
            </w:pPr>
            <w:sdt>
              <w:sdtPr>
                <w:rPr>
                  <w:caps/>
                  <w:color w:val="000000" w:themeColor="text1"/>
                  <w:sz w:val="24"/>
                  <w:szCs w:val="24"/>
                </w:rPr>
                <w:alias w:val="Doplňující název akce"/>
                <w:tag w:val="PodNazev"/>
                <w:id w:val="-1240555608"/>
                <w:placeholder>
                  <w:docPart w:val="A5B936AC95614DF99BAF057D9EAD8BC6"/>
                </w:placeholder>
                <w:showingPlcHdr/>
                <w:text/>
              </w:sdtPr>
              <w:sdtEndPr/>
              <w:sdtContent>
                <w:r w:rsidR="004D26CF" w:rsidRPr="00F81B53">
                  <w:rPr>
                    <w:color w:val="000000" w:themeColor="text1"/>
                  </w:rPr>
                  <w:t xml:space="preserve"> </w:t>
                </w:r>
              </w:sdtContent>
            </w:sdt>
          </w:p>
        </w:tc>
      </w:tr>
      <w:tr w:rsidR="00FF5336" w:rsidRPr="006B05F3" w14:paraId="6E3BE2D6" w14:textId="77777777" w:rsidTr="0066347D">
        <w:trPr>
          <w:trHeight w:val="227"/>
          <w:jc w:val="center"/>
        </w:trPr>
        <w:tc>
          <w:tcPr>
            <w:tcW w:w="8504" w:type="dxa"/>
            <w:gridSpan w:val="2"/>
            <w:tcMar>
              <w:top w:w="113" w:type="dxa"/>
              <w:bottom w:w="57" w:type="dxa"/>
              <w:right w:w="113" w:type="dxa"/>
            </w:tcMar>
          </w:tcPr>
          <w:p w14:paraId="25A962B1" w14:textId="77777777" w:rsidR="00FF5336" w:rsidRPr="003B378D" w:rsidRDefault="00FF5336" w:rsidP="00FF5336">
            <w:pPr>
              <w:tabs>
                <w:tab w:val="left" w:pos="648"/>
              </w:tabs>
              <w:jc w:val="center"/>
              <w:rPr>
                <w:rFonts w:cs="Arial"/>
                <w:bCs/>
                <w:color w:val="000000" w:themeColor="text1"/>
                <w:sz w:val="22"/>
                <w:szCs w:val="22"/>
              </w:rPr>
            </w:pPr>
          </w:p>
        </w:tc>
      </w:tr>
      <w:tr w:rsidR="003B378D" w:rsidRPr="006B05F3" w14:paraId="69354BDF" w14:textId="77777777" w:rsidTr="00DD3884">
        <w:trPr>
          <w:trHeight w:val="477"/>
          <w:jc w:val="center"/>
        </w:trPr>
        <w:tc>
          <w:tcPr>
            <w:tcW w:w="6946" w:type="dxa"/>
            <w:tcBorders>
              <w:bottom w:val="single" w:sz="4" w:space="0" w:color="auto"/>
            </w:tcBorders>
            <w:tcMar>
              <w:top w:w="113" w:type="dxa"/>
              <w:bottom w:w="57" w:type="dxa"/>
              <w:right w:w="113" w:type="dxa"/>
            </w:tcMar>
          </w:tcPr>
          <w:p w14:paraId="0A7A1C7A" w14:textId="77777777" w:rsidR="003B378D" w:rsidRDefault="00DD3884" w:rsidP="0066347D">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14:paraId="09A31F68" w14:textId="77777777" w:rsidR="003B378D" w:rsidRPr="001C4D2E" w:rsidRDefault="00E9140A" w:rsidP="00E9140A">
            <w:pPr>
              <w:tabs>
                <w:tab w:val="left" w:pos="648"/>
              </w:tabs>
              <w:jc w:val="left"/>
              <w:rPr>
                <w:rFonts w:cs="Arial"/>
                <w:bCs/>
                <w:color w:val="000000" w:themeColor="text1"/>
                <w:sz w:val="18"/>
                <w:szCs w:val="18"/>
              </w:rPr>
            </w:pPr>
            <w:r>
              <w:rPr>
                <w:rFonts w:cs="Arial"/>
                <w:bCs/>
                <w:color w:val="000000" w:themeColor="text1"/>
                <w:sz w:val="22"/>
                <w:szCs w:val="22"/>
              </w:rPr>
              <w:t>Projektová d</w:t>
            </w:r>
            <w:r w:rsidR="00F53053" w:rsidRPr="00F53053">
              <w:rPr>
                <w:rFonts w:cs="Arial"/>
                <w:bCs/>
                <w:color w:val="000000" w:themeColor="text1"/>
                <w:sz w:val="22"/>
                <w:szCs w:val="22"/>
              </w:rPr>
              <w:t xml:space="preserve">okumentace pro </w:t>
            </w:r>
            <w:r>
              <w:rPr>
                <w:rFonts w:cs="Arial"/>
                <w:bCs/>
                <w:color w:val="000000" w:themeColor="text1"/>
                <w:sz w:val="22"/>
                <w:szCs w:val="22"/>
              </w:rPr>
              <w:t xml:space="preserve">vydání </w:t>
            </w:r>
            <w:r w:rsidR="00F53053" w:rsidRPr="00F53053">
              <w:rPr>
                <w:rFonts w:cs="Arial"/>
                <w:bCs/>
                <w:color w:val="000000" w:themeColor="text1"/>
                <w:sz w:val="22"/>
                <w:szCs w:val="22"/>
              </w:rPr>
              <w:t>stavební</w:t>
            </w:r>
            <w:r>
              <w:rPr>
                <w:rFonts w:cs="Arial"/>
                <w:bCs/>
                <w:color w:val="000000" w:themeColor="text1"/>
                <w:sz w:val="22"/>
                <w:szCs w:val="22"/>
              </w:rPr>
              <w:t>ho</w:t>
            </w:r>
            <w:r w:rsidR="00F53053" w:rsidRPr="00F53053">
              <w:rPr>
                <w:rFonts w:cs="Arial"/>
                <w:bCs/>
                <w:color w:val="000000" w:themeColor="text1"/>
                <w:sz w:val="22"/>
                <w:szCs w:val="22"/>
              </w:rPr>
              <w:t xml:space="preserve"> povolení</w:t>
            </w:r>
          </w:p>
        </w:tc>
        <w:tc>
          <w:tcPr>
            <w:tcW w:w="1558" w:type="dxa"/>
            <w:tcBorders>
              <w:bottom w:val="single" w:sz="4" w:space="0" w:color="auto"/>
            </w:tcBorders>
            <w:tcMar>
              <w:top w:w="113" w:type="dxa"/>
              <w:left w:w="113" w:type="dxa"/>
              <w:bottom w:w="57" w:type="dxa"/>
              <w:right w:w="0" w:type="dxa"/>
            </w:tcMar>
          </w:tcPr>
          <w:p w14:paraId="51F89D44" w14:textId="77777777" w:rsidR="003B378D" w:rsidRDefault="003B378D" w:rsidP="00FF5336">
            <w:pPr>
              <w:spacing w:after="120"/>
              <w:jc w:val="right"/>
              <w:rPr>
                <w:rFonts w:cs="Arial"/>
                <w:bCs/>
                <w:caps/>
                <w:color w:val="000000" w:themeColor="text1"/>
                <w:sz w:val="12"/>
                <w:szCs w:val="12"/>
              </w:rPr>
            </w:pPr>
            <w:r>
              <w:rPr>
                <w:rFonts w:cs="Arial"/>
                <w:bCs/>
                <w:caps/>
                <w:color w:val="000000" w:themeColor="text1"/>
                <w:sz w:val="12"/>
                <w:szCs w:val="12"/>
              </w:rPr>
              <w:t>Datum:</w:t>
            </w:r>
          </w:p>
          <w:p w14:paraId="49B6144B" w14:textId="22390E53" w:rsidR="003B378D" w:rsidRPr="003B378D" w:rsidRDefault="00D44FCD" w:rsidP="000B1CD4">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5B56E5">
                  <w:rPr>
                    <w:rFonts w:cs="Arial"/>
                    <w:bCs/>
                    <w:color w:val="000000" w:themeColor="text1"/>
                    <w:sz w:val="22"/>
                    <w:szCs w:val="22"/>
                  </w:rPr>
                  <w:t>01/2019</w:t>
                </w:r>
              </w:sdtContent>
            </w:sdt>
          </w:p>
        </w:tc>
      </w:tr>
    </w:tbl>
    <w:p w14:paraId="3CACA6EB" w14:textId="77777777" w:rsidR="00083CDD" w:rsidRDefault="00083CDD" w:rsidP="00113C96">
      <w:pPr>
        <w:jc w:val="center"/>
        <w:rPr>
          <w:color w:val="000000" w:themeColor="text1"/>
        </w:rPr>
      </w:pPr>
    </w:p>
    <w:p w14:paraId="468C5758" w14:textId="77777777" w:rsidR="00113C96" w:rsidRDefault="00113C96" w:rsidP="00113C96">
      <w:pPr>
        <w:jc w:val="center"/>
        <w:rPr>
          <w:color w:val="000000" w:themeColor="text1"/>
        </w:rPr>
      </w:pPr>
    </w:p>
    <w:p w14:paraId="10FF99DF" w14:textId="77777777" w:rsidR="00113C96" w:rsidRDefault="00113C96" w:rsidP="00113C96">
      <w:pPr>
        <w:jc w:val="center"/>
        <w:rPr>
          <w:color w:val="000000" w:themeColor="text1"/>
        </w:rPr>
      </w:pPr>
    </w:p>
    <w:p w14:paraId="38BEBDC1" w14:textId="77777777" w:rsidR="00113C96" w:rsidRDefault="00113C96" w:rsidP="00113C96">
      <w:pPr>
        <w:jc w:val="center"/>
        <w:rPr>
          <w:color w:val="000000" w:themeColor="text1"/>
        </w:rPr>
      </w:pPr>
    </w:p>
    <w:sdt>
      <w:sdtPr>
        <w:rPr>
          <w:noProof/>
          <w:color w:val="000000" w:themeColor="text1"/>
        </w:rPr>
        <w:alias w:val="Prostor pro ilustrace"/>
        <w:tag w:val="Prostor pro ilustrace"/>
        <w:id w:val="2044166723"/>
        <w:picture/>
      </w:sdtPr>
      <w:sdtEndPr/>
      <w:sdtContent>
        <w:p w14:paraId="0882625E" w14:textId="603B1426" w:rsidR="00C5703F" w:rsidRDefault="004D26CF" w:rsidP="00113C96">
          <w:pPr>
            <w:jc w:val="center"/>
            <w:rPr>
              <w:color w:val="000000" w:themeColor="text1"/>
            </w:rPr>
          </w:pPr>
          <w:r>
            <w:rPr>
              <w:noProof/>
              <w:color w:val="000000" w:themeColor="text1"/>
            </w:rPr>
            <w:drawing>
              <wp:inline distT="0" distB="0" distL="0" distR="0" wp14:anchorId="5580CEE5" wp14:editId="498DFFE8">
                <wp:extent cx="4329084" cy="2872180"/>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T_OBRAZEK.JPG"/>
                        <pic:cNvPicPr/>
                      </pic:nvPicPr>
                      <pic:blipFill>
                        <a:blip r:embed="rId8">
                          <a:extLst>
                            <a:ext uri="{28A0092B-C50C-407E-A947-70E740481C1C}">
                              <a14:useLocalDpi xmlns:a14="http://schemas.microsoft.com/office/drawing/2010/main" val="0"/>
                            </a:ext>
                          </a:extLst>
                        </a:blip>
                        <a:stretch>
                          <a:fillRect/>
                        </a:stretch>
                      </pic:blipFill>
                      <pic:spPr>
                        <a:xfrm>
                          <a:off x="0" y="0"/>
                          <a:ext cx="4329084" cy="2872180"/>
                        </a:xfrm>
                        <a:prstGeom prst="rect">
                          <a:avLst/>
                        </a:prstGeom>
                      </pic:spPr>
                    </pic:pic>
                  </a:graphicData>
                </a:graphic>
              </wp:inline>
            </w:drawing>
          </w:r>
        </w:p>
      </w:sdtContent>
    </w:sdt>
    <w:p w14:paraId="0D046E0B" w14:textId="77777777" w:rsidR="00C5703F" w:rsidRDefault="00C5703F" w:rsidP="00113C96">
      <w:pPr>
        <w:jc w:val="center"/>
        <w:rPr>
          <w:color w:val="000000" w:themeColor="text1"/>
        </w:rPr>
      </w:pPr>
    </w:p>
    <w:p w14:paraId="7DFE50D1" w14:textId="77777777" w:rsidR="00B1494D" w:rsidRDefault="00B1494D" w:rsidP="00113C96">
      <w:pPr>
        <w:jc w:val="center"/>
        <w:rPr>
          <w:color w:val="000000" w:themeColor="text1"/>
        </w:rPr>
      </w:pPr>
    </w:p>
    <w:p w14:paraId="206F644E" w14:textId="77777777" w:rsidR="00C5703F" w:rsidRPr="00F81B53" w:rsidRDefault="00C5703F" w:rsidP="00113C96">
      <w:pPr>
        <w:jc w:val="center"/>
        <w:rPr>
          <w:color w:val="000000" w:themeColor="text1"/>
        </w:rPr>
      </w:pPr>
    </w:p>
    <w:p w14:paraId="6C67B9E8" w14:textId="77777777" w:rsidR="00083CDD" w:rsidRPr="00F81B53" w:rsidRDefault="00083CDD">
      <w:pPr>
        <w:rPr>
          <w:color w:val="000000" w:themeColor="text1"/>
        </w:rPr>
        <w:sectPr w:rsidR="00083CDD" w:rsidRPr="00F81B53" w:rsidSect="007E461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6B05F3" w14:paraId="49DC0446" w14:textId="77777777" w:rsidTr="00F53053">
        <w:trPr>
          <w:trHeight w:val="510"/>
          <w:jc w:val="center"/>
        </w:trPr>
        <w:tc>
          <w:tcPr>
            <w:tcW w:w="8504" w:type="dxa"/>
            <w:gridSpan w:val="5"/>
            <w:tcBorders>
              <w:top w:val="single" w:sz="4" w:space="0" w:color="auto"/>
              <w:bottom w:val="single" w:sz="4" w:space="0" w:color="auto"/>
            </w:tcBorders>
            <w:vAlign w:val="center"/>
          </w:tcPr>
          <w:p w14:paraId="6253F49D" w14:textId="0D22CC42" w:rsidR="004F527E" w:rsidRPr="008266CC" w:rsidRDefault="00D44FCD" w:rsidP="004F527E">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text/>
              </w:sdtPr>
              <w:sdtEndPr/>
              <w:sdtContent>
                <w:r w:rsidR="005B56E5">
                  <w:rPr>
                    <w:rFonts w:cs="Arial"/>
                    <w:bCs/>
                    <w:caps/>
                    <w:color w:val="000000" w:themeColor="text1"/>
                    <w:sz w:val="30"/>
                    <w:szCs w:val="30"/>
                  </w:rPr>
                  <w:t>B</w:t>
                </w:r>
              </w:sdtContent>
            </w:sdt>
            <w:r w:rsidR="004F527E" w:rsidRPr="008266CC">
              <w:rPr>
                <w:rFonts w:cs="Arial"/>
                <w:bCs/>
                <w:caps/>
                <w:color w:val="000000" w:themeColor="text1"/>
                <w:sz w:val="30"/>
                <w:szCs w:val="30"/>
              </w:rPr>
              <w:t xml:space="preserve"> </w:t>
            </w:r>
            <w:r w:rsidR="004F527E">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5B56E5">
                  <w:rPr>
                    <w:rFonts w:cs="Arial"/>
                    <w:bCs/>
                    <w:caps/>
                    <w:color w:val="000000" w:themeColor="text1"/>
                    <w:sz w:val="30"/>
                    <w:szCs w:val="30"/>
                  </w:rPr>
                  <w:t>Souhrnná technická ZPRÁVA</w:t>
                </w:r>
              </w:sdtContent>
            </w:sdt>
          </w:p>
        </w:tc>
      </w:tr>
      <w:tr w:rsidR="004F527E" w:rsidRPr="006B05F3" w14:paraId="3EAEE121" w14:textId="77777777" w:rsidTr="00F53053">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14:paraId="189CD816"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14:paraId="541A719F" w14:textId="09AD19CD" w:rsidR="004F527E" w:rsidRPr="00735764" w:rsidRDefault="00D44FCD" w:rsidP="00F53053">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placeholder>
                  <w:docPart w:val="ACB910077B51437D9C67E37F2256EB3C"/>
                </w:placeholder>
                <w:text/>
              </w:sdtPr>
              <w:sdtEndPr/>
              <w:sdtContent>
                <w:r w:rsidR="005B56E5">
                  <w:rPr>
                    <w:rFonts w:cs="Arial"/>
                    <w:bCs/>
                    <w:color w:val="000000" w:themeColor="text1"/>
                    <w:sz w:val="18"/>
                    <w:szCs w:val="18"/>
                  </w:rPr>
                  <w:t>"Brno, Čelakovského, Petrůvky, Nevrklova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14:paraId="1585D25B"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Datum:</w:t>
            </w:r>
          </w:p>
          <w:p w14:paraId="49E3AE9F" w14:textId="5BCA1CF6" w:rsidR="004F527E" w:rsidRPr="006B05F3" w:rsidRDefault="00D44FCD" w:rsidP="00F53053">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5B56E5">
                  <w:rPr>
                    <w:color w:val="000000" w:themeColor="text1"/>
                    <w:sz w:val="18"/>
                    <w:szCs w:val="18"/>
                  </w:rPr>
                  <w:t>1/2019</w:t>
                </w:r>
              </w:sdtContent>
            </w:sdt>
          </w:p>
        </w:tc>
      </w:tr>
      <w:tr w:rsidR="004F527E" w:rsidRPr="006B05F3" w14:paraId="4BE722A9" w14:textId="77777777" w:rsidTr="00F53053">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14:paraId="55FF80E2"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Podnázev:</w:t>
            </w:r>
          </w:p>
          <w:p w14:paraId="46004C65" w14:textId="5E883C18" w:rsidR="004F527E" w:rsidRPr="001C4D2E" w:rsidRDefault="00D44FCD" w:rsidP="004D26CF">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showingPlcHdr/>
                <w:text/>
              </w:sdtPr>
              <w:sdtEndPr/>
              <w:sdtContent>
                <w:r w:rsidR="004D26CF">
                  <w:rPr>
                    <w:color w:val="000000" w:themeColor="text1"/>
                    <w:sz w:val="18"/>
                    <w:szCs w:val="18"/>
                  </w:rPr>
                  <w:t xml:space="preserve">     </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14:paraId="147FA6EB"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14:paraId="00335240" w14:textId="77777777" w:rsidR="004F527E" w:rsidRPr="001C4D2E" w:rsidRDefault="00E9140A" w:rsidP="00E9140A">
            <w:pPr>
              <w:jc w:val="left"/>
              <w:rPr>
                <w:rFonts w:cs="Arial"/>
                <w:bCs/>
                <w:color w:val="000000" w:themeColor="text1"/>
                <w:sz w:val="18"/>
                <w:szCs w:val="18"/>
              </w:rPr>
            </w:pPr>
            <w:r>
              <w:rPr>
                <w:color w:val="000000" w:themeColor="text1"/>
                <w:sz w:val="18"/>
                <w:szCs w:val="18"/>
              </w:rPr>
              <w:t>Projektová d</w:t>
            </w:r>
            <w:r w:rsidR="00F53053" w:rsidRPr="00F53053">
              <w:rPr>
                <w:color w:val="000000" w:themeColor="text1"/>
                <w:sz w:val="18"/>
                <w:szCs w:val="18"/>
              </w:rPr>
              <w:t xml:space="preserve">okumentace pro </w:t>
            </w:r>
            <w:r>
              <w:rPr>
                <w:color w:val="000000" w:themeColor="text1"/>
                <w:sz w:val="18"/>
                <w:szCs w:val="18"/>
              </w:rPr>
              <w:t xml:space="preserve">vydání </w:t>
            </w:r>
            <w:r w:rsidR="00F53053" w:rsidRPr="00F53053">
              <w:rPr>
                <w:color w:val="000000" w:themeColor="text1"/>
                <w:sz w:val="18"/>
                <w:szCs w:val="18"/>
              </w:rPr>
              <w:t>stavební</w:t>
            </w:r>
            <w:r>
              <w:rPr>
                <w:color w:val="000000" w:themeColor="text1"/>
                <w:sz w:val="18"/>
                <w:szCs w:val="18"/>
              </w:rPr>
              <w:t>ho</w:t>
            </w:r>
            <w:r w:rsidR="00F53053" w:rsidRPr="00F53053">
              <w:rPr>
                <w:color w:val="000000" w:themeColor="text1"/>
                <w:sz w:val="18"/>
                <w:szCs w:val="18"/>
              </w:rPr>
              <w:t xml:space="preserve"> povolení</w:t>
            </w:r>
          </w:p>
        </w:tc>
      </w:tr>
      <w:tr w:rsidR="00472DCD" w:rsidRPr="006B05F3" w14:paraId="27BDEA9F" w14:textId="77777777" w:rsidTr="00F53053">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14:paraId="046A2467" w14:textId="00217DC6" w:rsidR="00472DCD" w:rsidRDefault="00472DCD" w:rsidP="00472DCD">
            <w:pPr>
              <w:spacing w:after="120"/>
              <w:jc w:val="left"/>
              <w:rPr>
                <w:rFonts w:cs="Arial"/>
                <w:bCs/>
                <w:caps/>
                <w:color w:val="000000" w:themeColor="text1"/>
                <w:sz w:val="12"/>
                <w:szCs w:val="12"/>
              </w:rPr>
            </w:pPr>
            <w:r>
              <w:rPr>
                <w:rFonts w:cs="Arial"/>
                <w:bCs/>
                <w:caps/>
                <w:color w:val="000000" w:themeColor="text1"/>
                <w:sz w:val="12"/>
                <w:szCs w:val="12"/>
              </w:rPr>
              <w:t xml:space="preserve">Objednatel: </w:t>
            </w:r>
            <w:sdt>
              <w:sdtPr>
                <w:rPr>
                  <w:rFonts w:cs="Arial"/>
                  <w:bCs/>
                  <w:color w:val="000000" w:themeColor="text1"/>
                  <w:sz w:val="18"/>
                  <w:szCs w:val="18"/>
                </w:rPr>
                <w:alias w:val="Objednatel (investor)"/>
                <w:tag w:val="OFirma"/>
                <w:id w:val="-466126813"/>
                <w:text/>
              </w:sdtPr>
              <w:sdtEndPr/>
              <w:sdtContent>
                <w:r w:rsidR="005B56E5">
                  <w:rPr>
                    <w:rFonts w:cs="Arial"/>
                    <w:bCs/>
                    <w:color w:val="000000" w:themeColor="text1"/>
                    <w:sz w:val="18"/>
                    <w:szCs w:val="18"/>
                  </w:rPr>
                  <w:t xml:space="preserve">   Statutární město Brno</w:t>
                </w:r>
              </w:sdtContent>
            </w:sdt>
          </w:p>
          <w:p w14:paraId="408022F6" w14:textId="4A95A3DF" w:rsidR="00472DCD" w:rsidRPr="001C4D2E" w:rsidRDefault="00D44FCD" w:rsidP="00472DCD">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5B56E5">
                  <w:rPr>
                    <w:rFonts w:cs="Arial"/>
                    <w:bCs/>
                    <w:color w:val="000000" w:themeColor="text1"/>
                    <w:sz w:val="18"/>
                    <w:szCs w:val="18"/>
                  </w:rPr>
                  <w:t>Stavebník:   zástupce investora BVK</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14:paraId="5B64D5E6" w14:textId="77777777" w:rsidR="00472DCD" w:rsidRDefault="00472DCD" w:rsidP="00472DCD">
            <w:pPr>
              <w:spacing w:after="120"/>
              <w:jc w:val="left"/>
              <w:rPr>
                <w:rFonts w:cs="Arial"/>
                <w:bCs/>
                <w:caps/>
                <w:color w:val="000000" w:themeColor="text1"/>
                <w:sz w:val="12"/>
                <w:szCs w:val="12"/>
              </w:rPr>
            </w:pPr>
            <w:r>
              <w:rPr>
                <w:rFonts w:cs="Arial"/>
                <w:bCs/>
                <w:caps/>
                <w:color w:val="000000" w:themeColor="text1"/>
                <w:sz w:val="12"/>
                <w:szCs w:val="12"/>
              </w:rPr>
              <w:t>Adresa:</w:t>
            </w:r>
          </w:p>
          <w:p w14:paraId="7B41D60F" w14:textId="466EAF9F" w:rsidR="00472DCD" w:rsidRPr="001C4D2E" w:rsidRDefault="00472DCD" w:rsidP="00472DCD">
            <w:pPr>
              <w:jc w:val="left"/>
              <w:rPr>
                <w:rFonts w:cs="Arial"/>
                <w:bCs/>
                <w:color w:val="000000" w:themeColor="text1"/>
                <w:sz w:val="18"/>
                <w:szCs w:val="18"/>
              </w:rPr>
            </w:pPr>
            <w:r>
              <w:rPr>
                <w:rFonts w:cs="Arial"/>
                <w:bCs/>
                <w:color w:val="000000" w:themeColor="text1"/>
                <w:sz w:val="18"/>
                <w:szCs w:val="18"/>
              </w:rPr>
              <w:t>Pisárecká 555/1a 603 00 Brno</w:t>
            </w:r>
          </w:p>
        </w:tc>
      </w:tr>
      <w:tr w:rsidR="004F527E" w:rsidRPr="006B05F3" w14:paraId="51D3B2CA" w14:textId="77777777" w:rsidTr="00F53053">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14:paraId="3BDEA244"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Zhotovitel:</w:t>
            </w:r>
          </w:p>
          <w:p w14:paraId="6703CFA3" w14:textId="6606D475" w:rsidR="004F527E" w:rsidRPr="001C4D2E" w:rsidRDefault="00D44FCD" w:rsidP="00F53053">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r w:rsidR="005B56E5">
                  <w:rPr>
                    <w:rFonts w:cs="Arial"/>
                    <w:bCs/>
                    <w:color w:val="000000" w:themeColor="text1"/>
                    <w:sz w:val="18"/>
                    <w:szCs w:val="18"/>
                  </w:rPr>
                  <w:t>Sweco Hydroprojekt a.s.</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14:paraId="18417E41"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Adresa:</w:t>
            </w:r>
          </w:p>
          <w:p w14:paraId="23953585" w14:textId="098D210C" w:rsidR="004F527E" w:rsidRDefault="00D44FCD" w:rsidP="00F53053">
            <w:pPr>
              <w:jc w:val="left"/>
              <w:rPr>
                <w:rFonts w:cs="Arial"/>
                <w:bCs/>
                <w:caps/>
                <w:color w:val="000000" w:themeColor="text1"/>
                <w:sz w:val="12"/>
                <w:szCs w:val="12"/>
              </w:rPr>
            </w:pPr>
            <w:sdt>
              <w:sdtPr>
                <w:rPr>
                  <w:rFonts w:cs="Arial"/>
                  <w:bCs/>
                  <w:color w:val="000000"/>
                  <w:sz w:val="18"/>
                  <w:szCs w:val="18"/>
                </w:rPr>
                <w:alias w:val="Adresa zpracovatele"/>
                <w:tag w:val="ZAdresa"/>
                <w:id w:val="-1274784271"/>
                <w:text/>
              </w:sdtPr>
              <w:sdtEndPr/>
              <w:sdtContent>
                <w:r w:rsidR="005B56E5">
                  <w:rPr>
                    <w:rFonts w:cs="Arial"/>
                    <w:bCs/>
                    <w:color w:val="000000"/>
                    <w:sz w:val="18"/>
                    <w:szCs w:val="18"/>
                  </w:rPr>
                  <w:t>Minská 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14:paraId="2E32E1BF"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Generální ředitel:</w:t>
            </w:r>
          </w:p>
          <w:p w14:paraId="710B193A" w14:textId="7E25D4F6" w:rsidR="004F527E" w:rsidRPr="001C4D2E" w:rsidRDefault="00D44FCD" w:rsidP="00F53053">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5B56E5">
                  <w:rPr>
                    <w:rFonts w:cs="Arial"/>
                    <w:bCs/>
                    <w:color w:val="000000" w:themeColor="text1"/>
                    <w:sz w:val="18"/>
                    <w:szCs w:val="18"/>
                  </w:rPr>
                  <w:t>Ing. Milan Moravec, Ph.D.</w:t>
                </w:r>
              </w:sdtContent>
            </w:sdt>
          </w:p>
        </w:tc>
      </w:tr>
      <w:tr w:rsidR="004F527E" w:rsidRPr="006B05F3" w14:paraId="02A82B4D" w14:textId="77777777" w:rsidTr="00F53053">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14:paraId="417EDECD"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14:paraId="3B363C22" w14:textId="386E5EA6" w:rsidR="004F527E" w:rsidRPr="001C4D2E" w:rsidRDefault="00D44FCD" w:rsidP="00F53053">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5B56E5">
                  <w:rPr>
                    <w:rFonts w:cs="Arial"/>
                    <w:bCs/>
                    <w:color w:val="000000" w:themeColor="text1"/>
                    <w:sz w:val="18"/>
                    <w:szCs w:val="18"/>
                  </w:rPr>
                  <w:t>Ing. Tomáš Pleský</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14:paraId="2AADC024"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Ředitel divize:</w:t>
            </w:r>
          </w:p>
          <w:p w14:paraId="66B0EC1C" w14:textId="64F92545" w:rsidR="004F527E" w:rsidRDefault="00D44FCD" w:rsidP="00F53053">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5B56E5">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14:paraId="2C5ECF81"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Technická kontrola:</w:t>
            </w:r>
          </w:p>
          <w:p w14:paraId="4C4B5FD4" w14:textId="78359AE7" w:rsidR="004F527E" w:rsidRPr="001C4D2E" w:rsidRDefault="00D44FCD" w:rsidP="00F53053">
            <w:pPr>
              <w:jc w:val="left"/>
              <w:rPr>
                <w:rFonts w:cs="Arial"/>
                <w:bCs/>
                <w:color w:val="000000" w:themeColor="text1"/>
                <w:sz w:val="18"/>
                <w:szCs w:val="18"/>
              </w:rPr>
            </w:pPr>
            <w:sdt>
              <w:sdtPr>
                <w:rPr>
                  <w:rFonts w:cs="Arial"/>
                  <w:bCs/>
                  <w:color w:val="000000"/>
                  <w:sz w:val="18"/>
                  <w:szCs w:val="18"/>
                </w:rPr>
                <w:alias w:val="Technická kontrola"/>
                <w:tag w:val="KJ"/>
                <w:id w:val="1257795730"/>
                <w:text/>
              </w:sdtPr>
              <w:sdtEndPr/>
              <w:sdtContent>
                <w:r w:rsidR="005B56E5">
                  <w:rPr>
                    <w:rFonts w:cs="Arial"/>
                    <w:bCs/>
                    <w:color w:val="000000"/>
                    <w:sz w:val="18"/>
                    <w:szCs w:val="18"/>
                  </w:rPr>
                  <w:t>Ing. Marek Machovec</w:t>
                </w:r>
              </w:sdtContent>
            </w:sdt>
          </w:p>
        </w:tc>
      </w:tr>
      <w:tr w:rsidR="004F527E" w:rsidRPr="006B05F3" w14:paraId="7041B41A" w14:textId="77777777" w:rsidTr="00F53053">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14:paraId="0891CFF0" w14:textId="77777777" w:rsidR="004F527E" w:rsidRDefault="004F527E" w:rsidP="00F53053"/>
          <w:p w14:paraId="5CE2EF0C" w14:textId="77777777" w:rsidR="004F527E" w:rsidRDefault="004F527E" w:rsidP="00F53053"/>
          <w:p w14:paraId="08F98D6C" w14:textId="77777777" w:rsidR="004F527E" w:rsidRDefault="004F527E" w:rsidP="00F53053"/>
          <w:p w14:paraId="68B32C44" w14:textId="77777777" w:rsidR="004F527E" w:rsidRDefault="004F527E" w:rsidP="00F53053"/>
          <w:p w14:paraId="3CB62A35" w14:textId="77777777" w:rsidR="004F527E" w:rsidRDefault="004F527E" w:rsidP="00F53053"/>
          <w:p w14:paraId="337E169C" w14:textId="77777777" w:rsidR="004F527E" w:rsidRDefault="004F527E" w:rsidP="00F53053"/>
          <w:p w14:paraId="073632F8" w14:textId="77777777" w:rsidR="004F527E" w:rsidRDefault="004F527E" w:rsidP="00F53053"/>
          <w:p w14:paraId="454E14D5" w14:textId="77777777" w:rsidR="004F527E" w:rsidRDefault="004F527E" w:rsidP="00F53053"/>
          <w:p w14:paraId="5F8206D2" w14:textId="77777777" w:rsidR="004F527E" w:rsidRDefault="004F527E" w:rsidP="00F53053"/>
          <w:p w14:paraId="1A4C7F28" w14:textId="77777777" w:rsidR="004F527E" w:rsidRDefault="004F527E" w:rsidP="00F53053"/>
          <w:p w14:paraId="03B6E558" w14:textId="77777777" w:rsidR="004F527E" w:rsidRDefault="004F527E" w:rsidP="00F53053"/>
          <w:p w14:paraId="1A892335" w14:textId="77777777" w:rsidR="004F527E" w:rsidRDefault="004F527E" w:rsidP="00F53053"/>
          <w:p w14:paraId="1A18719D" w14:textId="77777777" w:rsidR="004F527E" w:rsidRDefault="004F527E" w:rsidP="00F53053"/>
          <w:p w14:paraId="36CB40D8" w14:textId="77777777" w:rsidR="004F527E" w:rsidRDefault="004F527E" w:rsidP="00F53053"/>
          <w:p w14:paraId="2E8369C6" w14:textId="77777777" w:rsidR="004F527E" w:rsidRDefault="004F527E" w:rsidP="00F53053"/>
          <w:p w14:paraId="027D9977" w14:textId="77777777" w:rsidR="004F527E" w:rsidRDefault="004F527E" w:rsidP="00F53053"/>
          <w:p w14:paraId="2775171D" w14:textId="77777777" w:rsidR="004F527E" w:rsidRDefault="004F527E" w:rsidP="00F53053"/>
          <w:p w14:paraId="520485CF" w14:textId="77777777" w:rsidR="004F527E" w:rsidRDefault="004F527E" w:rsidP="00F53053"/>
          <w:p w14:paraId="128E319D" w14:textId="77777777" w:rsidR="004F527E" w:rsidRDefault="004F527E" w:rsidP="00F53053"/>
          <w:p w14:paraId="762C566D" w14:textId="77777777" w:rsidR="004F527E" w:rsidRDefault="004F527E" w:rsidP="00F53053"/>
          <w:p w14:paraId="1DFC9035" w14:textId="77777777" w:rsidR="004F527E" w:rsidRDefault="004F527E" w:rsidP="00F53053"/>
          <w:p w14:paraId="7D34F76C" w14:textId="77777777" w:rsidR="004F527E" w:rsidRDefault="004F527E" w:rsidP="00F53053"/>
          <w:p w14:paraId="7404F6F2" w14:textId="77777777" w:rsidR="004F527E" w:rsidRDefault="004F527E" w:rsidP="00F53053"/>
          <w:p w14:paraId="7D82A6E9" w14:textId="77777777" w:rsidR="004F527E" w:rsidRDefault="004F527E" w:rsidP="00F53053"/>
          <w:p w14:paraId="184A225F" w14:textId="77777777" w:rsidR="004F527E" w:rsidRDefault="004F527E" w:rsidP="00F53053"/>
          <w:p w14:paraId="6F155560" w14:textId="77777777" w:rsidR="004F527E" w:rsidRDefault="004F527E" w:rsidP="00F53053"/>
          <w:p w14:paraId="20792CED" w14:textId="77777777" w:rsidR="004F527E" w:rsidRDefault="004F527E" w:rsidP="00F53053"/>
          <w:p w14:paraId="63BD4D0C" w14:textId="77777777" w:rsidR="004F527E" w:rsidRDefault="004F527E" w:rsidP="00F53053">
            <w:pPr>
              <w:spacing w:after="120"/>
              <w:jc w:val="left"/>
              <w:rPr>
                <w:rFonts w:cs="Arial"/>
                <w:bCs/>
                <w:caps/>
                <w:color w:val="000000" w:themeColor="text1"/>
                <w:sz w:val="12"/>
                <w:szCs w:val="12"/>
              </w:rPr>
            </w:pPr>
          </w:p>
        </w:tc>
      </w:tr>
      <w:tr w:rsidR="004F527E" w:rsidRPr="006B05F3" w14:paraId="7755268E" w14:textId="77777777" w:rsidTr="00F53053">
        <w:trPr>
          <w:trHeight w:val="227"/>
          <w:jc w:val="center"/>
        </w:trPr>
        <w:tc>
          <w:tcPr>
            <w:tcW w:w="8504" w:type="dxa"/>
            <w:gridSpan w:val="5"/>
            <w:tcBorders>
              <w:top w:val="single" w:sz="4" w:space="0" w:color="auto"/>
            </w:tcBorders>
            <w:tcMar>
              <w:top w:w="113" w:type="dxa"/>
              <w:bottom w:w="57" w:type="dxa"/>
              <w:right w:w="113" w:type="dxa"/>
            </w:tcMar>
          </w:tcPr>
          <w:p w14:paraId="23A7351F" w14:textId="77777777" w:rsidR="004F527E" w:rsidRDefault="004F527E" w:rsidP="00F53053">
            <w:pPr>
              <w:rPr>
                <w:color w:val="000000" w:themeColor="text1"/>
                <w:sz w:val="16"/>
                <w:szCs w:val="16"/>
              </w:rPr>
            </w:pPr>
            <w:r w:rsidRPr="00F81B53">
              <w:rPr>
                <w:color w:val="000000" w:themeColor="text1"/>
                <w:sz w:val="16"/>
                <w:szCs w:val="16"/>
              </w:rPr>
              <w:t xml:space="preserve">Společnost </w:t>
            </w:r>
            <w:r w:rsidRPr="001D557C">
              <w:rPr>
                <w:b/>
                <w:color w:val="000000" w:themeColor="text1"/>
                <w:sz w:val="16"/>
                <w:szCs w:val="16"/>
              </w:rPr>
              <w:t>Sweco</w:t>
            </w:r>
            <w:r>
              <w:rPr>
                <w:b/>
                <w:color w:val="000000" w:themeColor="text1"/>
                <w:sz w:val="16"/>
                <w:szCs w:val="16"/>
              </w:rPr>
              <w:t> </w:t>
            </w:r>
            <w:r w:rsidRPr="001D557C">
              <w:rPr>
                <w:b/>
                <w:color w:val="000000" w:themeColor="text1"/>
                <w:sz w:val="16"/>
                <w:szCs w:val="16"/>
              </w:rPr>
              <w:t>Hydroprojekt</w:t>
            </w:r>
            <w:r>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14:paraId="60AD9A7C" w14:textId="77777777" w:rsidR="004F527E" w:rsidRPr="00F81B53" w:rsidRDefault="004F527E" w:rsidP="00F53053">
            <w:pPr>
              <w:rPr>
                <w:color w:val="000000" w:themeColor="text1"/>
                <w:sz w:val="16"/>
                <w:szCs w:val="16"/>
              </w:rPr>
            </w:pPr>
          </w:p>
          <w:p w14:paraId="7F0C7809" w14:textId="77777777" w:rsidR="004F527E" w:rsidRPr="00F81B53" w:rsidRDefault="004F527E" w:rsidP="00F53053">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r>
              <w:rPr>
                <w:b/>
                <w:color w:val="000000" w:themeColor="text1"/>
                <w:sz w:val="18"/>
              </w:rPr>
              <w:t>Sweco Hydroprojekt </w:t>
            </w:r>
            <w:r w:rsidRPr="00F81B53">
              <w:rPr>
                <w:b/>
                <w:color w:val="000000" w:themeColor="text1"/>
                <w:sz w:val="18"/>
              </w:rPr>
              <w:t>a.s.</w:t>
            </w:r>
          </w:p>
          <w:p w14:paraId="1C65EE2D" w14:textId="77777777" w:rsidR="004F527E" w:rsidRPr="00F81B53" w:rsidRDefault="004F527E" w:rsidP="00F53053">
            <w:pPr>
              <w:rPr>
                <w:color w:val="000000" w:themeColor="text1"/>
                <w:sz w:val="16"/>
                <w:szCs w:val="16"/>
              </w:rPr>
            </w:pPr>
            <w:r w:rsidRPr="00F81B53">
              <w:rPr>
                <w:color w:val="000000" w:themeColor="text1"/>
                <w:sz w:val="16"/>
                <w:szCs w:val="16"/>
              </w:rPr>
              <w:t>Tato dokumentace včetně všech příloh (s</w:t>
            </w:r>
            <w:r>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r>
              <w:rPr>
                <w:color w:val="000000" w:themeColor="text1"/>
                <w:sz w:val="16"/>
                <w:szCs w:val="16"/>
              </w:rPr>
              <w:t>Sweco Hydroprojekt a.s.</w:t>
            </w:r>
            <w:r w:rsidRPr="00F81B53">
              <w:rPr>
                <w:color w:val="000000" w:themeColor="text1"/>
                <w:sz w:val="16"/>
                <w:szCs w:val="16"/>
              </w:rPr>
              <w:t xml:space="preserve"> Objednatel této dokumentace je oprávněn ji využít k účelům vyplývajícím z</w:t>
            </w:r>
            <w:r>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14:paraId="0D6F0666" w14:textId="77777777" w:rsidR="004F527E" w:rsidRPr="001D557C" w:rsidRDefault="004F527E" w:rsidP="00F53053">
            <w:pPr>
              <w:rPr>
                <w:color w:val="000000" w:themeColor="text1"/>
                <w:sz w:val="16"/>
                <w:szCs w:val="16"/>
              </w:rPr>
            </w:pPr>
            <w:r w:rsidRPr="00F81B53">
              <w:rPr>
                <w:color w:val="000000" w:themeColor="text1"/>
                <w:sz w:val="16"/>
                <w:szCs w:val="16"/>
              </w:rPr>
              <w:t>Poznámka: Podpisy zpracovatelů jsou připojeny pouze k výtisku číslo</w:t>
            </w:r>
            <w:r>
              <w:rPr>
                <w:color w:val="000000" w:themeColor="text1"/>
                <w:sz w:val="16"/>
                <w:szCs w:val="16"/>
              </w:rPr>
              <w:t> </w:t>
            </w:r>
            <w:r w:rsidRPr="00F81B53">
              <w:rPr>
                <w:color w:val="000000" w:themeColor="text1"/>
                <w:sz w:val="16"/>
                <w:szCs w:val="16"/>
              </w:rPr>
              <w:t>01 nebo originálu přílohy (matrici).</w:t>
            </w:r>
          </w:p>
        </w:tc>
      </w:tr>
    </w:tbl>
    <w:p w14:paraId="18B51BEF" w14:textId="77777777" w:rsidR="00E27980" w:rsidRPr="00F81B53" w:rsidRDefault="00E27980" w:rsidP="00E27980">
      <w:pPr>
        <w:rPr>
          <w:color w:val="000000" w:themeColor="text1"/>
          <w:sz w:val="16"/>
          <w:szCs w:val="16"/>
        </w:rPr>
      </w:pPr>
      <w:r w:rsidRPr="00F81B53">
        <w:rPr>
          <w:color w:val="000000" w:themeColor="text1"/>
          <w:sz w:val="16"/>
          <w:szCs w:val="16"/>
        </w:rPr>
        <w:br w:type="page"/>
      </w:r>
    </w:p>
    <w:tbl>
      <w:tblPr>
        <w:tblW w:w="8510" w:type="dxa"/>
        <w:tblInd w:w="-4" w:type="dxa"/>
        <w:tblLook w:val="01E0" w:firstRow="1" w:lastRow="1" w:firstColumn="1" w:lastColumn="1" w:noHBand="0" w:noVBand="0"/>
      </w:tblPr>
      <w:tblGrid>
        <w:gridCol w:w="8510"/>
      </w:tblGrid>
      <w:tr w:rsidR="00F81B53" w:rsidRPr="00F81B53" w14:paraId="735F9561" w14:textId="77777777" w:rsidTr="00AA14F6">
        <w:trPr>
          <w:trHeight w:val="510"/>
        </w:trPr>
        <w:tc>
          <w:tcPr>
            <w:tcW w:w="8510" w:type="dxa"/>
            <w:tcBorders>
              <w:bottom w:val="single" w:sz="4" w:space="0" w:color="auto"/>
            </w:tcBorders>
            <w:tcMar>
              <w:left w:w="0" w:type="dxa"/>
            </w:tcMar>
            <w:vAlign w:val="center"/>
          </w:tcPr>
          <w:p w14:paraId="76FD6D86" w14:textId="77777777" w:rsidR="00532923" w:rsidRPr="00F81B53" w:rsidRDefault="00532923" w:rsidP="001F529C">
            <w:pPr>
              <w:tabs>
                <w:tab w:val="left" w:pos="3960"/>
                <w:tab w:val="left" w:pos="4320"/>
              </w:tabs>
              <w:jc w:val="left"/>
              <w:rPr>
                <w:bCs/>
                <w:color w:val="000000" w:themeColor="text1"/>
                <w:sz w:val="30"/>
                <w:szCs w:val="30"/>
              </w:rPr>
            </w:pPr>
            <w:r w:rsidRPr="00F81B53">
              <w:rPr>
                <w:bCs/>
                <w:color w:val="000000" w:themeColor="text1"/>
                <w:sz w:val="30"/>
                <w:szCs w:val="30"/>
              </w:rPr>
              <w:lastRenderedPageBreak/>
              <w:t>OBSAH</w:t>
            </w:r>
          </w:p>
        </w:tc>
      </w:tr>
    </w:tbl>
    <w:p w14:paraId="34F29310" w14:textId="77777777" w:rsidR="006744BF" w:rsidRPr="00F81B53" w:rsidRDefault="006744BF" w:rsidP="00DD3884"/>
    <w:p w14:paraId="5900AB25" w14:textId="77777777" w:rsidR="00F6635F" w:rsidRPr="00F81B53" w:rsidRDefault="00F6635F" w:rsidP="00F6635F">
      <w:pPr>
        <w:tabs>
          <w:tab w:val="right" w:pos="8505"/>
        </w:tabs>
        <w:rPr>
          <w:bCs/>
          <w:color w:val="000000" w:themeColor="text1"/>
        </w:rPr>
      </w:pPr>
      <w:r w:rsidRPr="00F81B53">
        <w:rPr>
          <w:b/>
          <w:bCs/>
          <w:color w:val="000000" w:themeColor="text1"/>
        </w:rPr>
        <w:tab/>
      </w:r>
      <w:r w:rsidRPr="00F81B53">
        <w:rPr>
          <w:bCs/>
          <w:color w:val="000000" w:themeColor="text1"/>
        </w:rPr>
        <w:t>strana</w:t>
      </w:r>
    </w:p>
    <w:p w14:paraId="2F007DD2" w14:textId="5077EE67" w:rsidR="00D44FCD" w:rsidRDefault="00EF0509">
      <w:pPr>
        <w:pStyle w:val="Obsah2"/>
        <w:rPr>
          <w:rFonts w:asciiTheme="minorHAnsi" w:eastAsiaTheme="minorEastAsia" w:hAnsiTheme="minorHAnsi" w:cstheme="minorBidi"/>
          <w:noProof/>
          <w:sz w:val="22"/>
          <w:szCs w:val="22"/>
        </w:rPr>
      </w:pPr>
      <w:r w:rsidRPr="00F81B53">
        <w:rPr>
          <w:color w:val="000000" w:themeColor="text1"/>
        </w:rPr>
        <w:fldChar w:fldCharType="begin"/>
      </w:r>
      <w:r w:rsidR="00952B1F" w:rsidRPr="00F81B53">
        <w:rPr>
          <w:color w:val="000000" w:themeColor="text1"/>
        </w:rPr>
        <w:instrText xml:space="preserve"> TOC \o \h \z \u </w:instrText>
      </w:r>
      <w:r w:rsidRPr="00F81B53">
        <w:rPr>
          <w:color w:val="000000" w:themeColor="text1"/>
        </w:rPr>
        <w:fldChar w:fldCharType="separate"/>
      </w:r>
      <w:hyperlink w:anchor="_Toc1979608" w:history="1">
        <w:r w:rsidR="00D44FCD" w:rsidRPr="00D32365">
          <w:rPr>
            <w:rStyle w:val="Hypertextovodkaz"/>
            <w:noProof/>
          </w:rPr>
          <w:t>B.1</w:t>
        </w:r>
        <w:r w:rsidR="00D44FCD">
          <w:rPr>
            <w:rFonts w:asciiTheme="minorHAnsi" w:eastAsiaTheme="minorEastAsia" w:hAnsiTheme="minorHAnsi" w:cstheme="minorBidi"/>
            <w:noProof/>
            <w:sz w:val="22"/>
            <w:szCs w:val="22"/>
          </w:rPr>
          <w:tab/>
        </w:r>
        <w:r w:rsidR="00D44FCD" w:rsidRPr="00D32365">
          <w:rPr>
            <w:rStyle w:val="Hypertextovodkaz"/>
            <w:noProof/>
          </w:rPr>
          <w:t>Popis území stavby</w:t>
        </w:r>
        <w:r w:rsidR="00D44FCD">
          <w:rPr>
            <w:noProof/>
            <w:webHidden/>
          </w:rPr>
          <w:tab/>
        </w:r>
        <w:r w:rsidR="00D44FCD">
          <w:rPr>
            <w:noProof/>
            <w:webHidden/>
          </w:rPr>
          <w:fldChar w:fldCharType="begin"/>
        </w:r>
        <w:r w:rsidR="00D44FCD">
          <w:rPr>
            <w:noProof/>
            <w:webHidden/>
          </w:rPr>
          <w:instrText xml:space="preserve"> PAGEREF _Toc1979608 \h </w:instrText>
        </w:r>
        <w:r w:rsidR="00D44FCD">
          <w:rPr>
            <w:noProof/>
            <w:webHidden/>
          </w:rPr>
        </w:r>
        <w:r w:rsidR="00D44FCD">
          <w:rPr>
            <w:noProof/>
            <w:webHidden/>
          </w:rPr>
          <w:fldChar w:fldCharType="separate"/>
        </w:r>
        <w:r w:rsidR="00D44FCD">
          <w:rPr>
            <w:noProof/>
            <w:webHidden/>
          </w:rPr>
          <w:t>6</w:t>
        </w:r>
        <w:r w:rsidR="00D44FCD">
          <w:rPr>
            <w:noProof/>
            <w:webHidden/>
          </w:rPr>
          <w:fldChar w:fldCharType="end"/>
        </w:r>
      </w:hyperlink>
    </w:p>
    <w:p w14:paraId="40E7AB78" w14:textId="4FC3A89E" w:rsidR="00D44FCD" w:rsidRDefault="00D44FCD">
      <w:pPr>
        <w:pStyle w:val="Obsah5"/>
        <w:rPr>
          <w:rFonts w:asciiTheme="minorHAnsi" w:eastAsiaTheme="minorEastAsia" w:hAnsiTheme="minorHAnsi" w:cstheme="minorBidi"/>
          <w:noProof/>
          <w:sz w:val="22"/>
          <w:szCs w:val="22"/>
        </w:rPr>
      </w:pPr>
      <w:hyperlink w:anchor="_Toc1979609"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Charakteristika území a stavebního pozemku, zastavěné území a nezastavěné území, soulad navrhované stavby s charakterem území, dosavadní využívání a zastavěnost území.</w:t>
        </w:r>
        <w:r>
          <w:rPr>
            <w:noProof/>
            <w:webHidden/>
          </w:rPr>
          <w:tab/>
        </w:r>
        <w:r>
          <w:rPr>
            <w:noProof/>
            <w:webHidden/>
          </w:rPr>
          <w:fldChar w:fldCharType="begin"/>
        </w:r>
        <w:r>
          <w:rPr>
            <w:noProof/>
            <w:webHidden/>
          </w:rPr>
          <w:instrText xml:space="preserve"> PAGEREF _Toc1979609 \h </w:instrText>
        </w:r>
        <w:r>
          <w:rPr>
            <w:noProof/>
            <w:webHidden/>
          </w:rPr>
        </w:r>
        <w:r>
          <w:rPr>
            <w:noProof/>
            <w:webHidden/>
          </w:rPr>
          <w:fldChar w:fldCharType="separate"/>
        </w:r>
        <w:r>
          <w:rPr>
            <w:noProof/>
            <w:webHidden/>
          </w:rPr>
          <w:t>6</w:t>
        </w:r>
        <w:r>
          <w:rPr>
            <w:noProof/>
            <w:webHidden/>
          </w:rPr>
          <w:fldChar w:fldCharType="end"/>
        </w:r>
      </w:hyperlink>
    </w:p>
    <w:p w14:paraId="12A9EDB1" w14:textId="18F7D6B7" w:rsidR="00D44FCD" w:rsidRDefault="00D44FCD">
      <w:pPr>
        <w:pStyle w:val="Obsah5"/>
        <w:rPr>
          <w:rFonts w:asciiTheme="minorHAnsi" w:eastAsiaTheme="minorEastAsia" w:hAnsiTheme="minorHAnsi" w:cstheme="minorBidi"/>
          <w:noProof/>
          <w:sz w:val="22"/>
          <w:szCs w:val="22"/>
        </w:rPr>
      </w:pPr>
      <w:hyperlink w:anchor="_Toc1979610"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Údaje o souladu stavby s územním rozhodnutím, nebo regulačním plánem, nebo veřejnoprávní smlouvou územní rozhodnutí nahrazující anebo územním souhlasem.</w:t>
        </w:r>
        <w:r>
          <w:rPr>
            <w:noProof/>
            <w:webHidden/>
          </w:rPr>
          <w:tab/>
        </w:r>
        <w:r>
          <w:rPr>
            <w:noProof/>
            <w:webHidden/>
          </w:rPr>
          <w:fldChar w:fldCharType="begin"/>
        </w:r>
        <w:r>
          <w:rPr>
            <w:noProof/>
            <w:webHidden/>
          </w:rPr>
          <w:instrText xml:space="preserve"> PAGEREF _Toc1979610 \h </w:instrText>
        </w:r>
        <w:r>
          <w:rPr>
            <w:noProof/>
            <w:webHidden/>
          </w:rPr>
        </w:r>
        <w:r>
          <w:rPr>
            <w:noProof/>
            <w:webHidden/>
          </w:rPr>
          <w:fldChar w:fldCharType="separate"/>
        </w:r>
        <w:r>
          <w:rPr>
            <w:noProof/>
            <w:webHidden/>
          </w:rPr>
          <w:t>6</w:t>
        </w:r>
        <w:r>
          <w:rPr>
            <w:noProof/>
            <w:webHidden/>
          </w:rPr>
          <w:fldChar w:fldCharType="end"/>
        </w:r>
      </w:hyperlink>
    </w:p>
    <w:p w14:paraId="1C1063A3" w14:textId="66C4B234" w:rsidR="00D44FCD" w:rsidRDefault="00D44FCD">
      <w:pPr>
        <w:pStyle w:val="Obsah5"/>
        <w:rPr>
          <w:rFonts w:asciiTheme="minorHAnsi" w:eastAsiaTheme="minorEastAsia" w:hAnsiTheme="minorHAnsi" w:cstheme="minorBidi"/>
          <w:noProof/>
          <w:sz w:val="22"/>
          <w:szCs w:val="22"/>
        </w:rPr>
      </w:pPr>
      <w:hyperlink w:anchor="_Toc1979611" w:history="1">
        <w:r w:rsidRPr="00D32365">
          <w:rPr>
            <w:rStyle w:val="Hypertextovodkaz"/>
            <w:noProof/>
          </w:rPr>
          <w:t>c)</w:t>
        </w:r>
        <w:r>
          <w:rPr>
            <w:rFonts w:asciiTheme="minorHAnsi" w:eastAsiaTheme="minorEastAsia" w:hAnsiTheme="minorHAnsi" w:cstheme="minorBidi"/>
            <w:noProof/>
            <w:sz w:val="22"/>
            <w:szCs w:val="22"/>
          </w:rPr>
          <w:tab/>
        </w:r>
        <w:r w:rsidRPr="00D32365">
          <w:rPr>
            <w:rStyle w:val="Hypertextovodkaz"/>
            <w:noProof/>
          </w:rPr>
          <w:t>Údaje o souladu s územně plánovací dokumentací, v případě stavebních úprav podmiňující změnu v užívání stavby</w:t>
        </w:r>
        <w:r>
          <w:rPr>
            <w:noProof/>
            <w:webHidden/>
          </w:rPr>
          <w:tab/>
        </w:r>
        <w:r>
          <w:rPr>
            <w:noProof/>
            <w:webHidden/>
          </w:rPr>
          <w:fldChar w:fldCharType="begin"/>
        </w:r>
        <w:r>
          <w:rPr>
            <w:noProof/>
            <w:webHidden/>
          </w:rPr>
          <w:instrText xml:space="preserve"> PAGEREF _Toc1979611 \h </w:instrText>
        </w:r>
        <w:r>
          <w:rPr>
            <w:noProof/>
            <w:webHidden/>
          </w:rPr>
        </w:r>
        <w:r>
          <w:rPr>
            <w:noProof/>
            <w:webHidden/>
          </w:rPr>
          <w:fldChar w:fldCharType="separate"/>
        </w:r>
        <w:r>
          <w:rPr>
            <w:noProof/>
            <w:webHidden/>
          </w:rPr>
          <w:t>6</w:t>
        </w:r>
        <w:r>
          <w:rPr>
            <w:noProof/>
            <w:webHidden/>
          </w:rPr>
          <w:fldChar w:fldCharType="end"/>
        </w:r>
      </w:hyperlink>
    </w:p>
    <w:p w14:paraId="3BCB30DE" w14:textId="56AFFB7D" w:rsidR="00D44FCD" w:rsidRDefault="00D44FCD">
      <w:pPr>
        <w:pStyle w:val="Obsah5"/>
        <w:rPr>
          <w:rFonts w:asciiTheme="minorHAnsi" w:eastAsiaTheme="minorEastAsia" w:hAnsiTheme="minorHAnsi" w:cstheme="minorBidi"/>
          <w:noProof/>
          <w:sz w:val="22"/>
          <w:szCs w:val="22"/>
        </w:rPr>
      </w:pPr>
      <w:hyperlink w:anchor="_Toc1979612" w:history="1">
        <w:r w:rsidRPr="00D32365">
          <w:rPr>
            <w:rStyle w:val="Hypertextovodkaz"/>
            <w:noProof/>
          </w:rPr>
          <w:t>d)</w:t>
        </w:r>
        <w:r>
          <w:rPr>
            <w:rFonts w:asciiTheme="minorHAnsi" w:eastAsiaTheme="minorEastAsia" w:hAnsiTheme="minorHAnsi" w:cstheme="minorBidi"/>
            <w:noProof/>
            <w:sz w:val="22"/>
            <w:szCs w:val="22"/>
          </w:rPr>
          <w:tab/>
        </w:r>
        <w:r w:rsidRPr="00D32365">
          <w:rPr>
            <w:rStyle w:val="Hypertextovodkaz"/>
            <w:noProof/>
          </w:rPr>
          <w:t>informace o vydaných rozhodnutích o povolení výjimky z obecných požadavků na využívání území</w:t>
        </w:r>
        <w:r>
          <w:rPr>
            <w:noProof/>
            <w:webHidden/>
          </w:rPr>
          <w:tab/>
        </w:r>
        <w:r>
          <w:rPr>
            <w:noProof/>
            <w:webHidden/>
          </w:rPr>
          <w:fldChar w:fldCharType="begin"/>
        </w:r>
        <w:r>
          <w:rPr>
            <w:noProof/>
            <w:webHidden/>
          </w:rPr>
          <w:instrText xml:space="preserve"> PAGEREF _Toc1979612 \h </w:instrText>
        </w:r>
        <w:r>
          <w:rPr>
            <w:noProof/>
            <w:webHidden/>
          </w:rPr>
        </w:r>
        <w:r>
          <w:rPr>
            <w:noProof/>
            <w:webHidden/>
          </w:rPr>
          <w:fldChar w:fldCharType="separate"/>
        </w:r>
        <w:r>
          <w:rPr>
            <w:noProof/>
            <w:webHidden/>
          </w:rPr>
          <w:t>6</w:t>
        </w:r>
        <w:r>
          <w:rPr>
            <w:noProof/>
            <w:webHidden/>
          </w:rPr>
          <w:fldChar w:fldCharType="end"/>
        </w:r>
      </w:hyperlink>
    </w:p>
    <w:p w14:paraId="7D1E8784" w14:textId="7A40A568" w:rsidR="00D44FCD" w:rsidRDefault="00D44FCD">
      <w:pPr>
        <w:pStyle w:val="Obsah5"/>
        <w:rPr>
          <w:rFonts w:asciiTheme="minorHAnsi" w:eastAsiaTheme="minorEastAsia" w:hAnsiTheme="minorHAnsi" w:cstheme="minorBidi"/>
          <w:noProof/>
          <w:sz w:val="22"/>
          <w:szCs w:val="22"/>
        </w:rPr>
      </w:pPr>
      <w:hyperlink w:anchor="_Toc1979613" w:history="1">
        <w:r w:rsidRPr="00D32365">
          <w:rPr>
            <w:rStyle w:val="Hypertextovodkaz"/>
            <w:noProof/>
          </w:rPr>
          <w:t>e)</w:t>
        </w:r>
        <w:r>
          <w:rPr>
            <w:rFonts w:asciiTheme="minorHAnsi" w:eastAsiaTheme="minorEastAsia" w:hAnsiTheme="minorHAnsi" w:cstheme="minorBidi"/>
            <w:noProof/>
            <w:sz w:val="22"/>
            <w:szCs w:val="22"/>
          </w:rPr>
          <w:tab/>
        </w:r>
        <w:r w:rsidRPr="00D32365">
          <w:rPr>
            <w:rStyle w:val="Hypertextovodkaz"/>
            <w:noProof/>
          </w:rPr>
          <w:t>Informace o tom, zda a v jakých částech dokumentace jsou zohledněny podmínky závazných stanovisek dotčených orgánů</w:t>
        </w:r>
        <w:r>
          <w:rPr>
            <w:noProof/>
            <w:webHidden/>
          </w:rPr>
          <w:tab/>
        </w:r>
        <w:r>
          <w:rPr>
            <w:noProof/>
            <w:webHidden/>
          </w:rPr>
          <w:fldChar w:fldCharType="begin"/>
        </w:r>
        <w:r>
          <w:rPr>
            <w:noProof/>
            <w:webHidden/>
          </w:rPr>
          <w:instrText xml:space="preserve"> PAGEREF _Toc1979613 \h </w:instrText>
        </w:r>
        <w:r>
          <w:rPr>
            <w:noProof/>
            <w:webHidden/>
          </w:rPr>
        </w:r>
        <w:r>
          <w:rPr>
            <w:noProof/>
            <w:webHidden/>
          </w:rPr>
          <w:fldChar w:fldCharType="separate"/>
        </w:r>
        <w:r>
          <w:rPr>
            <w:noProof/>
            <w:webHidden/>
          </w:rPr>
          <w:t>6</w:t>
        </w:r>
        <w:r>
          <w:rPr>
            <w:noProof/>
            <w:webHidden/>
          </w:rPr>
          <w:fldChar w:fldCharType="end"/>
        </w:r>
      </w:hyperlink>
    </w:p>
    <w:p w14:paraId="1741CF1D" w14:textId="4ABC4209" w:rsidR="00D44FCD" w:rsidRDefault="00D44FCD">
      <w:pPr>
        <w:pStyle w:val="Obsah5"/>
        <w:rPr>
          <w:rFonts w:asciiTheme="minorHAnsi" w:eastAsiaTheme="minorEastAsia" w:hAnsiTheme="minorHAnsi" w:cstheme="minorBidi"/>
          <w:noProof/>
          <w:sz w:val="22"/>
          <w:szCs w:val="22"/>
        </w:rPr>
      </w:pPr>
      <w:hyperlink w:anchor="_Toc1979614" w:history="1">
        <w:r w:rsidRPr="00D32365">
          <w:rPr>
            <w:rStyle w:val="Hypertextovodkaz"/>
            <w:noProof/>
          </w:rPr>
          <w:t>f)</w:t>
        </w:r>
        <w:r>
          <w:rPr>
            <w:rFonts w:asciiTheme="minorHAnsi" w:eastAsiaTheme="minorEastAsia" w:hAnsiTheme="minorHAnsi" w:cstheme="minorBidi"/>
            <w:noProof/>
            <w:sz w:val="22"/>
            <w:szCs w:val="22"/>
          </w:rPr>
          <w:tab/>
        </w:r>
        <w:r w:rsidRPr="00D32365">
          <w:rPr>
            <w:rStyle w:val="Hypertextovodkaz"/>
            <w:noProof/>
          </w:rPr>
          <w:t>Výčet a závěry provedených průzkumů a rozborů</w:t>
        </w:r>
        <w:r>
          <w:rPr>
            <w:noProof/>
            <w:webHidden/>
          </w:rPr>
          <w:tab/>
        </w:r>
        <w:r>
          <w:rPr>
            <w:noProof/>
            <w:webHidden/>
          </w:rPr>
          <w:fldChar w:fldCharType="begin"/>
        </w:r>
        <w:r>
          <w:rPr>
            <w:noProof/>
            <w:webHidden/>
          </w:rPr>
          <w:instrText xml:space="preserve"> PAGEREF _Toc1979614 \h </w:instrText>
        </w:r>
        <w:r>
          <w:rPr>
            <w:noProof/>
            <w:webHidden/>
          </w:rPr>
        </w:r>
        <w:r>
          <w:rPr>
            <w:noProof/>
            <w:webHidden/>
          </w:rPr>
          <w:fldChar w:fldCharType="separate"/>
        </w:r>
        <w:r>
          <w:rPr>
            <w:noProof/>
            <w:webHidden/>
          </w:rPr>
          <w:t>6</w:t>
        </w:r>
        <w:r>
          <w:rPr>
            <w:noProof/>
            <w:webHidden/>
          </w:rPr>
          <w:fldChar w:fldCharType="end"/>
        </w:r>
      </w:hyperlink>
    </w:p>
    <w:p w14:paraId="52B33E43" w14:textId="0ACA3EF2" w:rsidR="00D44FCD" w:rsidRDefault="00D44FCD">
      <w:pPr>
        <w:pStyle w:val="Obsah5"/>
        <w:rPr>
          <w:rFonts w:asciiTheme="minorHAnsi" w:eastAsiaTheme="minorEastAsia" w:hAnsiTheme="minorHAnsi" w:cstheme="minorBidi"/>
          <w:noProof/>
          <w:sz w:val="22"/>
          <w:szCs w:val="22"/>
        </w:rPr>
      </w:pPr>
      <w:hyperlink w:anchor="_Toc1979615" w:history="1">
        <w:r w:rsidRPr="00D32365">
          <w:rPr>
            <w:rStyle w:val="Hypertextovodkaz"/>
            <w:noProof/>
          </w:rPr>
          <w:t>g)</w:t>
        </w:r>
        <w:r>
          <w:rPr>
            <w:rFonts w:asciiTheme="minorHAnsi" w:eastAsiaTheme="minorEastAsia" w:hAnsiTheme="minorHAnsi" w:cstheme="minorBidi"/>
            <w:noProof/>
            <w:sz w:val="22"/>
            <w:szCs w:val="22"/>
          </w:rPr>
          <w:tab/>
        </w:r>
        <w:r w:rsidRPr="00D32365">
          <w:rPr>
            <w:rStyle w:val="Hypertextovodkaz"/>
            <w:noProof/>
          </w:rPr>
          <w:t>Ochrana území podle jiných právních předpisů</w:t>
        </w:r>
        <w:r>
          <w:rPr>
            <w:noProof/>
            <w:webHidden/>
          </w:rPr>
          <w:tab/>
        </w:r>
        <w:r>
          <w:rPr>
            <w:noProof/>
            <w:webHidden/>
          </w:rPr>
          <w:fldChar w:fldCharType="begin"/>
        </w:r>
        <w:r>
          <w:rPr>
            <w:noProof/>
            <w:webHidden/>
          </w:rPr>
          <w:instrText xml:space="preserve"> PAGEREF _Toc1979615 \h </w:instrText>
        </w:r>
        <w:r>
          <w:rPr>
            <w:noProof/>
            <w:webHidden/>
          </w:rPr>
        </w:r>
        <w:r>
          <w:rPr>
            <w:noProof/>
            <w:webHidden/>
          </w:rPr>
          <w:fldChar w:fldCharType="separate"/>
        </w:r>
        <w:r>
          <w:rPr>
            <w:noProof/>
            <w:webHidden/>
          </w:rPr>
          <w:t>10</w:t>
        </w:r>
        <w:r>
          <w:rPr>
            <w:noProof/>
            <w:webHidden/>
          </w:rPr>
          <w:fldChar w:fldCharType="end"/>
        </w:r>
      </w:hyperlink>
    </w:p>
    <w:p w14:paraId="4168690E" w14:textId="135AB979" w:rsidR="00D44FCD" w:rsidRDefault="00D44FCD">
      <w:pPr>
        <w:pStyle w:val="Obsah5"/>
        <w:rPr>
          <w:rFonts w:asciiTheme="minorHAnsi" w:eastAsiaTheme="minorEastAsia" w:hAnsiTheme="minorHAnsi" w:cstheme="minorBidi"/>
          <w:noProof/>
          <w:sz w:val="22"/>
          <w:szCs w:val="22"/>
        </w:rPr>
      </w:pPr>
      <w:hyperlink w:anchor="_Toc1979616" w:history="1">
        <w:r w:rsidRPr="00D32365">
          <w:rPr>
            <w:rStyle w:val="Hypertextovodkaz"/>
            <w:noProof/>
          </w:rPr>
          <w:t>h)</w:t>
        </w:r>
        <w:r>
          <w:rPr>
            <w:rFonts w:asciiTheme="minorHAnsi" w:eastAsiaTheme="minorEastAsia" w:hAnsiTheme="minorHAnsi" w:cstheme="minorBidi"/>
            <w:noProof/>
            <w:sz w:val="22"/>
            <w:szCs w:val="22"/>
          </w:rPr>
          <w:tab/>
        </w:r>
        <w:r w:rsidRPr="00D32365">
          <w:rPr>
            <w:rStyle w:val="Hypertextovodkaz"/>
            <w:noProof/>
          </w:rPr>
          <w:t>Poloha vzhledem k záplavovému území, poddolovanému území apod.</w:t>
        </w:r>
        <w:r>
          <w:rPr>
            <w:noProof/>
            <w:webHidden/>
          </w:rPr>
          <w:tab/>
        </w:r>
        <w:r>
          <w:rPr>
            <w:noProof/>
            <w:webHidden/>
          </w:rPr>
          <w:fldChar w:fldCharType="begin"/>
        </w:r>
        <w:r>
          <w:rPr>
            <w:noProof/>
            <w:webHidden/>
          </w:rPr>
          <w:instrText xml:space="preserve"> PAGEREF _Toc1979616 \h </w:instrText>
        </w:r>
        <w:r>
          <w:rPr>
            <w:noProof/>
            <w:webHidden/>
          </w:rPr>
        </w:r>
        <w:r>
          <w:rPr>
            <w:noProof/>
            <w:webHidden/>
          </w:rPr>
          <w:fldChar w:fldCharType="separate"/>
        </w:r>
        <w:r>
          <w:rPr>
            <w:noProof/>
            <w:webHidden/>
          </w:rPr>
          <w:t>10</w:t>
        </w:r>
        <w:r>
          <w:rPr>
            <w:noProof/>
            <w:webHidden/>
          </w:rPr>
          <w:fldChar w:fldCharType="end"/>
        </w:r>
      </w:hyperlink>
    </w:p>
    <w:p w14:paraId="5D931A52" w14:textId="1DC60AE6" w:rsidR="00D44FCD" w:rsidRDefault="00D44FCD">
      <w:pPr>
        <w:pStyle w:val="Obsah5"/>
        <w:rPr>
          <w:rFonts w:asciiTheme="minorHAnsi" w:eastAsiaTheme="minorEastAsia" w:hAnsiTheme="minorHAnsi" w:cstheme="minorBidi"/>
          <w:noProof/>
          <w:sz w:val="22"/>
          <w:szCs w:val="22"/>
        </w:rPr>
      </w:pPr>
      <w:hyperlink w:anchor="_Toc1979617" w:history="1">
        <w:r w:rsidRPr="00D32365">
          <w:rPr>
            <w:rStyle w:val="Hypertextovodkaz"/>
            <w:noProof/>
          </w:rPr>
          <w:t>i)</w:t>
        </w:r>
        <w:r>
          <w:rPr>
            <w:rFonts w:asciiTheme="minorHAnsi" w:eastAsiaTheme="minorEastAsia" w:hAnsiTheme="minorHAnsi" w:cstheme="minorBidi"/>
            <w:noProof/>
            <w:sz w:val="22"/>
            <w:szCs w:val="22"/>
          </w:rPr>
          <w:tab/>
        </w:r>
        <w:r w:rsidRPr="00D32365">
          <w:rPr>
            <w:rStyle w:val="Hypertextovodkaz"/>
            <w:noProof/>
          </w:rPr>
          <w:t>Vliv stavby na okolní stavby a pozemky, ochrana okolí, vliv stavby na odtokové poměry v území</w:t>
        </w:r>
        <w:r>
          <w:rPr>
            <w:noProof/>
            <w:webHidden/>
          </w:rPr>
          <w:tab/>
        </w:r>
        <w:r>
          <w:rPr>
            <w:noProof/>
            <w:webHidden/>
          </w:rPr>
          <w:fldChar w:fldCharType="begin"/>
        </w:r>
        <w:r>
          <w:rPr>
            <w:noProof/>
            <w:webHidden/>
          </w:rPr>
          <w:instrText xml:space="preserve"> PAGEREF _Toc1979617 \h </w:instrText>
        </w:r>
        <w:r>
          <w:rPr>
            <w:noProof/>
            <w:webHidden/>
          </w:rPr>
        </w:r>
        <w:r>
          <w:rPr>
            <w:noProof/>
            <w:webHidden/>
          </w:rPr>
          <w:fldChar w:fldCharType="separate"/>
        </w:r>
        <w:r>
          <w:rPr>
            <w:noProof/>
            <w:webHidden/>
          </w:rPr>
          <w:t>10</w:t>
        </w:r>
        <w:r>
          <w:rPr>
            <w:noProof/>
            <w:webHidden/>
          </w:rPr>
          <w:fldChar w:fldCharType="end"/>
        </w:r>
      </w:hyperlink>
    </w:p>
    <w:p w14:paraId="6F65ACA1" w14:textId="55DE0423" w:rsidR="00D44FCD" w:rsidRDefault="00D44FCD">
      <w:pPr>
        <w:pStyle w:val="Obsah5"/>
        <w:rPr>
          <w:rFonts w:asciiTheme="minorHAnsi" w:eastAsiaTheme="minorEastAsia" w:hAnsiTheme="minorHAnsi" w:cstheme="minorBidi"/>
          <w:noProof/>
          <w:sz w:val="22"/>
          <w:szCs w:val="22"/>
        </w:rPr>
      </w:pPr>
      <w:hyperlink w:anchor="_Toc1979618" w:history="1">
        <w:r w:rsidRPr="00D32365">
          <w:rPr>
            <w:rStyle w:val="Hypertextovodkaz"/>
            <w:noProof/>
          </w:rPr>
          <w:t>j)</w:t>
        </w:r>
        <w:r>
          <w:rPr>
            <w:rFonts w:asciiTheme="minorHAnsi" w:eastAsiaTheme="minorEastAsia" w:hAnsiTheme="minorHAnsi" w:cstheme="minorBidi"/>
            <w:noProof/>
            <w:sz w:val="22"/>
            <w:szCs w:val="22"/>
          </w:rPr>
          <w:tab/>
        </w:r>
        <w:r w:rsidRPr="00D32365">
          <w:rPr>
            <w:rStyle w:val="Hypertextovodkaz"/>
            <w:noProof/>
          </w:rPr>
          <w:t>Požadavky na asanace, demolice, kácení dřevin</w:t>
        </w:r>
        <w:r>
          <w:rPr>
            <w:noProof/>
            <w:webHidden/>
          </w:rPr>
          <w:tab/>
        </w:r>
        <w:r>
          <w:rPr>
            <w:noProof/>
            <w:webHidden/>
          </w:rPr>
          <w:fldChar w:fldCharType="begin"/>
        </w:r>
        <w:r>
          <w:rPr>
            <w:noProof/>
            <w:webHidden/>
          </w:rPr>
          <w:instrText xml:space="preserve"> PAGEREF _Toc1979618 \h </w:instrText>
        </w:r>
        <w:r>
          <w:rPr>
            <w:noProof/>
            <w:webHidden/>
          </w:rPr>
        </w:r>
        <w:r>
          <w:rPr>
            <w:noProof/>
            <w:webHidden/>
          </w:rPr>
          <w:fldChar w:fldCharType="separate"/>
        </w:r>
        <w:r>
          <w:rPr>
            <w:noProof/>
            <w:webHidden/>
          </w:rPr>
          <w:t>10</w:t>
        </w:r>
        <w:r>
          <w:rPr>
            <w:noProof/>
            <w:webHidden/>
          </w:rPr>
          <w:fldChar w:fldCharType="end"/>
        </w:r>
      </w:hyperlink>
    </w:p>
    <w:p w14:paraId="2A9C8B75" w14:textId="1FA272BC" w:rsidR="00D44FCD" w:rsidRDefault="00D44FCD">
      <w:pPr>
        <w:pStyle w:val="Obsah5"/>
        <w:rPr>
          <w:rFonts w:asciiTheme="minorHAnsi" w:eastAsiaTheme="minorEastAsia" w:hAnsiTheme="minorHAnsi" w:cstheme="minorBidi"/>
          <w:noProof/>
          <w:sz w:val="22"/>
          <w:szCs w:val="22"/>
        </w:rPr>
      </w:pPr>
      <w:hyperlink w:anchor="_Toc1979619" w:history="1">
        <w:r w:rsidRPr="00D32365">
          <w:rPr>
            <w:rStyle w:val="Hypertextovodkaz"/>
            <w:noProof/>
          </w:rPr>
          <w:t>k)</w:t>
        </w:r>
        <w:r>
          <w:rPr>
            <w:rFonts w:asciiTheme="minorHAnsi" w:eastAsiaTheme="minorEastAsia" w:hAnsiTheme="minorHAnsi" w:cstheme="minorBidi"/>
            <w:noProof/>
            <w:sz w:val="22"/>
            <w:szCs w:val="22"/>
          </w:rPr>
          <w:tab/>
        </w:r>
        <w:r w:rsidRPr="00D32365">
          <w:rPr>
            <w:rStyle w:val="Hypertextovodkaz"/>
            <w:noProof/>
          </w:rPr>
          <w:t>Požadavky na maximální dočasné a trvalé zábory zemědělského půdního fondu nebo pozemků určených k plnění funkce lesa</w:t>
        </w:r>
        <w:r>
          <w:rPr>
            <w:noProof/>
            <w:webHidden/>
          </w:rPr>
          <w:tab/>
        </w:r>
        <w:r>
          <w:rPr>
            <w:noProof/>
            <w:webHidden/>
          </w:rPr>
          <w:fldChar w:fldCharType="begin"/>
        </w:r>
        <w:r>
          <w:rPr>
            <w:noProof/>
            <w:webHidden/>
          </w:rPr>
          <w:instrText xml:space="preserve"> PAGEREF _Toc1979619 \h </w:instrText>
        </w:r>
        <w:r>
          <w:rPr>
            <w:noProof/>
            <w:webHidden/>
          </w:rPr>
        </w:r>
        <w:r>
          <w:rPr>
            <w:noProof/>
            <w:webHidden/>
          </w:rPr>
          <w:fldChar w:fldCharType="separate"/>
        </w:r>
        <w:r>
          <w:rPr>
            <w:noProof/>
            <w:webHidden/>
          </w:rPr>
          <w:t>10</w:t>
        </w:r>
        <w:r>
          <w:rPr>
            <w:noProof/>
            <w:webHidden/>
          </w:rPr>
          <w:fldChar w:fldCharType="end"/>
        </w:r>
      </w:hyperlink>
    </w:p>
    <w:p w14:paraId="529EE1CB" w14:textId="7C645977" w:rsidR="00D44FCD" w:rsidRDefault="00D44FCD">
      <w:pPr>
        <w:pStyle w:val="Obsah5"/>
        <w:rPr>
          <w:rFonts w:asciiTheme="minorHAnsi" w:eastAsiaTheme="minorEastAsia" w:hAnsiTheme="minorHAnsi" w:cstheme="minorBidi"/>
          <w:noProof/>
          <w:sz w:val="22"/>
          <w:szCs w:val="22"/>
        </w:rPr>
      </w:pPr>
      <w:hyperlink w:anchor="_Toc1979620" w:history="1">
        <w:r w:rsidRPr="00D32365">
          <w:rPr>
            <w:rStyle w:val="Hypertextovodkaz"/>
            <w:noProof/>
          </w:rPr>
          <w:t>l)</w:t>
        </w:r>
        <w:r>
          <w:rPr>
            <w:rFonts w:asciiTheme="minorHAnsi" w:eastAsiaTheme="minorEastAsia" w:hAnsiTheme="minorHAnsi" w:cstheme="minorBidi"/>
            <w:noProof/>
            <w:sz w:val="22"/>
            <w:szCs w:val="22"/>
          </w:rPr>
          <w:tab/>
        </w:r>
        <w:r w:rsidRPr="00D32365">
          <w:rPr>
            <w:rStyle w:val="Hypertextovodkaz"/>
            <w:noProof/>
          </w:rPr>
          <w:t>Územně technické podmínky – zejména možnost napojení na stávající dopravní a technickou infrastrukturu, možnost bezbariérového přístupu k navrhované stavbě.</w:t>
        </w:r>
        <w:r>
          <w:rPr>
            <w:noProof/>
            <w:webHidden/>
          </w:rPr>
          <w:tab/>
        </w:r>
        <w:r>
          <w:rPr>
            <w:noProof/>
            <w:webHidden/>
          </w:rPr>
          <w:fldChar w:fldCharType="begin"/>
        </w:r>
        <w:r>
          <w:rPr>
            <w:noProof/>
            <w:webHidden/>
          </w:rPr>
          <w:instrText xml:space="preserve"> PAGEREF _Toc1979620 \h </w:instrText>
        </w:r>
        <w:r>
          <w:rPr>
            <w:noProof/>
            <w:webHidden/>
          </w:rPr>
        </w:r>
        <w:r>
          <w:rPr>
            <w:noProof/>
            <w:webHidden/>
          </w:rPr>
          <w:fldChar w:fldCharType="separate"/>
        </w:r>
        <w:r>
          <w:rPr>
            <w:noProof/>
            <w:webHidden/>
          </w:rPr>
          <w:t>10</w:t>
        </w:r>
        <w:r>
          <w:rPr>
            <w:noProof/>
            <w:webHidden/>
          </w:rPr>
          <w:fldChar w:fldCharType="end"/>
        </w:r>
      </w:hyperlink>
    </w:p>
    <w:p w14:paraId="3448FDDE" w14:textId="1862D71A" w:rsidR="00D44FCD" w:rsidRDefault="00D44FCD">
      <w:pPr>
        <w:pStyle w:val="Obsah5"/>
        <w:rPr>
          <w:rFonts w:asciiTheme="minorHAnsi" w:eastAsiaTheme="minorEastAsia" w:hAnsiTheme="minorHAnsi" w:cstheme="minorBidi"/>
          <w:noProof/>
          <w:sz w:val="22"/>
          <w:szCs w:val="22"/>
        </w:rPr>
      </w:pPr>
      <w:hyperlink w:anchor="_Toc1979621" w:history="1">
        <w:r w:rsidRPr="00D32365">
          <w:rPr>
            <w:rStyle w:val="Hypertextovodkaz"/>
            <w:noProof/>
          </w:rPr>
          <w:t>m)</w:t>
        </w:r>
        <w:r>
          <w:rPr>
            <w:rFonts w:asciiTheme="minorHAnsi" w:eastAsiaTheme="minorEastAsia" w:hAnsiTheme="minorHAnsi" w:cstheme="minorBidi"/>
            <w:noProof/>
            <w:sz w:val="22"/>
            <w:szCs w:val="22"/>
          </w:rPr>
          <w:tab/>
        </w:r>
        <w:r w:rsidRPr="00D32365">
          <w:rPr>
            <w:rStyle w:val="Hypertextovodkaz"/>
            <w:noProof/>
          </w:rPr>
          <w:t>Věcné a časové vazby stavby, podmiňující, vyvolané, související investice</w:t>
        </w:r>
        <w:r>
          <w:rPr>
            <w:noProof/>
            <w:webHidden/>
          </w:rPr>
          <w:tab/>
        </w:r>
        <w:r>
          <w:rPr>
            <w:noProof/>
            <w:webHidden/>
          </w:rPr>
          <w:fldChar w:fldCharType="begin"/>
        </w:r>
        <w:r>
          <w:rPr>
            <w:noProof/>
            <w:webHidden/>
          </w:rPr>
          <w:instrText xml:space="preserve"> PAGEREF _Toc1979621 \h </w:instrText>
        </w:r>
        <w:r>
          <w:rPr>
            <w:noProof/>
            <w:webHidden/>
          </w:rPr>
        </w:r>
        <w:r>
          <w:rPr>
            <w:noProof/>
            <w:webHidden/>
          </w:rPr>
          <w:fldChar w:fldCharType="separate"/>
        </w:r>
        <w:r>
          <w:rPr>
            <w:noProof/>
            <w:webHidden/>
          </w:rPr>
          <w:t>10</w:t>
        </w:r>
        <w:r>
          <w:rPr>
            <w:noProof/>
            <w:webHidden/>
          </w:rPr>
          <w:fldChar w:fldCharType="end"/>
        </w:r>
      </w:hyperlink>
    </w:p>
    <w:p w14:paraId="6F3FEE4F" w14:textId="37CE9955" w:rsidR="00D44FCD" w:rsidRDefault="00D44FCD">
      <w:pPr>
        <w:pStyle w:val="Obsah5"/>
        <w:rPr>
          <w:rFonts w:asciiTheme="minorHAnsi" w:eastAsiaTheme="minorEastAsia" w:hAnsiTheme="minorHAnsi" w:cstheme="minorBidi"/>
          <w:noProof/>
          <w:sz w:val="22"/>
          <w:szCs w:val="22"/>
        </w:rPr>
      </w:pPr>
      <w:hyperlink w:anchor="_Toc1979622" w:history="1">
        <w:r w:rsidRPr="00D32365">
          <w:rPr>
            <w:rStyle w:val="Hypertextovodkaz"/>
            <w:noProof/>
          </w:rPr>
          <w:t>n)</w:t>
        </w:r>
        <w:r>
          <w:rPr>
            <w:rFonts w:asciiTheme="minorHAnsi" w:eastAsiaTheme="minorEastAsia" w:hAnsiTheme="minorHAnsi" w:cstheme="minorBidi"/>
            <w:noProof/>
            <w:sz w:val="22"/>
            <w:szCs w:val="22"/>
          </w:rPr>
          <w:tab/>
        </w:r>
        <w:r w:rsidRPr="00D32365">
          <w:rPr>
            <w:rStyle w:val="Hypertextovodkaz"/>
            <w:noProof/>
          </w:rPr>
          <w:t>Seznam pozemků podle katastru nemovitostí, na kterých se stavba provádí</w:t>
        </w:r>
        <w:r>
          <w:rPr>
            <w:noProof/>
            <w:webHidden/>
          </w:rPr>
          <w:tab/>
        </w:r>
        <w:r>
          <w:rPr>
            <w:noProof/>
            <w:webHidden/>
          </w:rPr>
          <w:fldChar w:fldCharType="begin"/>
        </w:r>
        <w:r>
          <w:rPr>
            <w:noProof/>
            <w:webHidden/>
          </w:rPr>
          <w:instrText xml:space="preserve"> PAGEREF _Toc1979622 \h </w:instrText>
        </w:r>
        <w:r>
          <w:rPr>
            <w:noProof/>
            <w:webHidden/>
          </w:rPr>
        </w:r>
        <w:r>
          <w:rPr>
            <w:noProof/>
            <w:webHidden/>
          </w:rPr>
          <w:fldChar w:fldCharType="separate"/>
        </w:r>
        <w:r>
          <w:rPr>
            <w:noProof/>
            <w:webHidden/>
          </w:rPr>
          <w:t>11</w:t>
        </w:r>
        <w:r>
          <w:rPr>
            <w:noProof/>
            <w:webHidden/>
          </w:rPr>
          <w:fldChar w:fldCharType="end"/>
        </w:r>
      </w:hyperlink>
    </w:p>
    <w:p w14:paraId="02A6438A" w14:textId="4487DF30" w:rsidR="00D44FCD" w:rsidRDefault="00D44FCD">
      <w:pPr>
        <w:pStyle w:val="Obsah5"/>
        <w:rPr>
          <w:rFonts w:asciiTheme="minorHAnsi" w:eastAsiaTheme="minorEastAsia" w:hAnsiTheme="minorHAnsi" w:cstheme="minorBidi"/>
          <w:noProof/>
          <w:sz w:val="22"/>
          <w:szCs w:val="22"/>
        </w:rPr>
      </w:pPr>
      <w:hyperlink w:anchor="_Toc1979623" w:history="1">
        <w:r w:rsidRPr="00D32365">
          <w:rPr>
            <w:rStyle w:val="Hypertextovodkaz"/>
            <w:noProof/>
          </w:rPr>
          <w:t>o)</w:t>
        </w:r>
        <w:r>
          <w:rPr>
            <w:rFonts w:asciiTheme="minorHAnsi" w:eastAsiaTheme="minorEastAsia" w:hAnsiTheme="minorHAnsi" w:cstheme="minorBidi"/>
            <w:noProof/>
            <w:sz w:val="22"/>
            <w:szCs w:val="22"/>
          </w:rPr>
          <w:tab/>
        </w:r>
        <w:r w:rsidRPr="00D32365">
          <w:rPr>
            <w:rStyle w:val="Hypertextovodkaz"/>
            <w:noProof/>
          </w:rPr>
          <w:t>Seznam pozemků podle katastru nemovitostí, na kterých vznikne ochranné nebo bezpečnostní pásmo</w:t>
        </w:r>
        <w:r>
          <w:rPr>
            <w:noProof/>
            <w:webHidden/>
          </w:rPr>
          <w:tab/>
        </w:r>
        <w:r>
          <w:rPr>
            <w:noProof/>
            <w:webHidden/>
          </w:rPr>
          <w:fldChar w:fldCharType="begin"/>
        </w:r>
        <w:r>
          <w:rPr>
            <w:noProof/>
            <w:webHidden/>
          </w:rPr>
          <w:instrText xml:space="preserve"> PAGEREF _Toc1979623 \h </w:instrText>
        </w:r>
        <w:r>
          <w:rPr>
            <w:noProof/>
            <w:webHidden/>
          </w:rPr>
        </w:r>
        <w:r>
          <w:rPr>
            <w:noProof/>
            <w:webHidden/>
          </w:rPr>
          <w:fldChar w:fldCharType="separate"/>
        </w:r>
        <w:r>
          <w:rPr>
            <w:noProof/>
            <w:webHidden/>
          </w:rPr>
          <w:t>11</w:t>
        </w:r>
        <w:r>
          <w:rPr>
            <w:noProof/>
            <w:webHidden/>
          </w:rPr>
          <w:fldChar w:fldCharType="end"/>
        </w:r>
      </w:hyperlink>
    </w:p>
    <w:p w14:paraId="3F79BBE8" w14:textId="4F8AEDDB" w:rsidR="00D44FCD" w:rsidRDefault="00D44FCD">
      <w:pPr>
        <w:pStyle w:val="Obsah2"/>
        <w:rPr>
          <w:rFonts w:asciiTheme="minorHAnsi" w:eastAsiaTheme="minorEastAsia" w:hAnsiTheme="minorHAnsi" w:cstheme="minorBidi"/>
          <w:noProof/>
          <w:sz w:val="22"/>
          <w:szCs w:val="22"/>
        </w:rPr>
      </w:pPr>
      <w:hyperlink w:anchor="_Toc1979624" w:history="1">
        <w:r w:rsidRPr="00D32365">
          <w:rPr>
            <w:rStyle w:val="Hypertextovodkaz"/>
            <w:noProof/>
          </w:rPr>
          <w:t>B.2</w:t>
        </w:r>
        <w:r>
          <w:rPr>
            <w:rFonts w:asciiTheme="minorHAnsi" w:eastAsiaTheme="minorEastAsia" w:hAnsiTheme="minorHAnsi" w:cstheme="minorBidi"/>
            <w:noProof/>
            <w:sz w:val="22"/>
            <w:szCs w:val="22"/>
          </w:rPr>
          <w:tab/>
        </w:r>
        <w:r w:rsidRPr="00D32365">
          <w:rPr>
            <w:rStyle w:val="Hypertextovodkaz"/>
            <w:noProof/>
          </w:rPr>
          <w:t>Celkový popis stavby</w:t>
        </w:r>
        <w:r>
          <w:rPr>
            <w:noProof/>
            <w:webHidden/>
          </w:rPr>
          <w:tab/>
        </w:r>
        <w:r>
          <w:rPr>
            <w:noProof/>
            <w:webHidden/>
          </w:rPr>
          <w:fldChar w:fldCharType="begin"/>
        </w:r>
        <w:r>
          <w:rPr>
            <w:noProof/>
            <w:webHidden/>
          </w:rPr>
          <w:instrText xml:space="preserve"> PAGEREF _Toc1979624 \h </w:instrText>
        </w:r>
        <w:r>
          <w:rPr>
            <w:noProof/>
            <w:webHidden/>
          </w:rPr>
        </w:r>
        <w:r>
          <w:rPr>
            <w:noProof/>
            <w:webHidden/>
          </w:rPr>
          <w:fldChar w:fldCharType="separate"/>
        </w:r>
        <w:r>
          <w:rPr>
            <w:noProof/>
            <w:webHidden/>
          </w:rPr>
          <w:t>11</w:t>
        </w:r>
        <w:r>
          <w:rPr>
            <w:noProof/>
            <w:webHidden/>
          </w:rPr>
          <w:fldChar w:fldCharType="end"/>
        </w:r>
      </w:hyperlink>
    </w:p>
    <w:p w14:paraId="3C2A84A8" w14:textId="4063432F" w:rsidR="00D44FCD" w:rsidRDefault="00D44FCD">
      <w:pPr>
        <w:pStyle w:val="Obsah3"/>
        <w:rPr>
          <w:rFonts w:asciiTheme="minorHAnsi" w:eastAsiaTheme="minorEastAsia" w:hAnsiTheme="minorHAnsi" w:cstheme="minorBidi"/>
          <w:noProof/>
          <w:sz w:val="22"/>
          <w:szCs w:val="22"/>
        </w:rPr>
      </w:pPr>
      <w:hyperlink w:anchor="_Toc1979625" w:history="1">
        <w:r w:rsidRPr="00D32365">
          <w:rPr>
            <w:rStyle w:val="Hypertextovodkaz"/>
            <w:noProof/>
          </w:rPr>
          <w:t>B.2.1</w:t>
        </w:r>
        <w:r>
          <w:rPr>
            <w:rFonts w:asciiTheme="minorHAnsi" w:eastAsiaTheme="minorEastAsia" w:hAnsiTheme="minorHAnsi" w:cstheme="minorBidi"/>
            <w:noProof/>
            <w:sz w:val="22"/>
            <w:szCs w:val="22"/>
          </w:rPr>
          <w:tab/>
        </w:r>
        <w:r w:rsidRPr="00D32365">
          <w:rPr>
            <w:rStyle w:val="Hypertextovodkaz"/>
            <w:noProof/>
          </w:rPr>
          <w:t>Základní charakteristika stavby a jejího užívání</w:t>
        </w:r>
        <w:r>
          <w:rPr>
            <w:noProof/>
            <w:webHidden/>
          </w:rPr>
          <w:tab/>
        </w:r>
        <w:r>
          <w:rPr>
            <w:noProof/>
            <w:webHidden/>
          </w:rPr>
          <w:fldChar w:fldCharType="begin"/>
        </w:r>
        <w:r>
          <w:rPr>
            <w:noProof/>
            <w:webHidden/>
          </w:rPr>
          <w:instrText xml:space="preserve"> PAGEREF _Toc1979625 \h </w:instrText>
        </w:r>
        <w:r>
          <w:rPr>
            <w:noProof/>
            <w:webHidden/>
          </w:rPr>
        </w:r>
        <w:r>
          <w:rPr>
            <w:noProof/>
            <w:webHidden/>
          </w:rPr>
          <w:fldChar w:fldCharType="separate"/>
        </w:r>
        <w:r>
          <w:rPr>
            <w:noProof/>
            <w:webHidden/>
          </w:rPr>
          <w:t>11</w:t>
        </w:r>
        <w:r>
          <w:rPr>
            <w:noProof/>
            <w:webHidden/>
          </w:rPr>
          <w:fldChar w:fldCharType="end"/>
        </w:r>
      </w:hyperlink>
    </w:p>
    <w:p w14:paraId="462FF58D" w14:textId="34D07680" w:rsidR="00D44FCD" w:rsidRDefault="00D44FCD">
      <w:pPr>
        <w:pStyle w:val="Obsah5"/>
        <w:rPr>
          <w:rFonts w:asciiTheme="minorHAnsi" w:eastAsiaTheme="minorEastAsia" w:hAnsiTheme="minorHAnsi" w:cstheme="minorBidi"/>
          <w:noProof/>
          <w:sz w:val="22"/>
          <w:szCs w:val="22"/>
        </w:rPr>
      </w:pPr>
      <w:hyperlink w:anchor="_Toc1979626"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Nová stavba nebo změna dokončené stavby</w:t>
        </w:r>
        <w:r>
          <w:rPr>
            <w:noProof/>
            <w:webHidden/>
          </w:rPr>
          <w:tab/>
        </w:r>
        <w:r>
          <w:rPr>
            <w:noProof/>
            <w:webHidden/>
          </w:rPr>
          <w:fldChar w:fldCharType="begin"/>
        </w:r>
        <w:r>
          <w:rPr>
            <w:noProof/>
            <w:webHidden/>
          </w:rPr>
          <w:instrText xml:space="preserve"> PAGEREF _Toc1979626 \h </w:instrText>
        </w:r>
        <w:r>
          <w:rPr>
            <w:noProof/>
            <w:webHidden/>
          </w:rPr>
        </w:r>
        <w:r>
          <w:rPr>
            <w:noProof/>
            <w:webHidden/>
          </w:rPr>
          <w:fldChar w:fldCharType="separate"/>
        </w:r>
        <w:r>
          <w:rPr>
            <w:noProof/>
            <w:webHidden/>
          </w:rPr>
          <w:t>11</w:t>
        </w:r>
        <w:r>
          <w:rPr>
            <w:noProof/>
            <w:webHidden/>
          </w:rPr>
          <w:fldChar w:fldCharType="end"/>
        </w:r>
      </w:hyperlink>
    </w:p>
    <w:p w14:paraId="38EBF7DE" w14:textId="3D0B68B1" w:rsidR="00D44FCD" w:rsidRDefault="00D44FCD">
      <w:pPr>
        <w:pStyle w:val="Obsah5"/>
        <w:rPr>
          <w:rFonts w:asciiTheme="minorHAnsi" w:eastAsiaTheme="minorEastAsia" w:hAnsiTheme="minorHAnsi" w:cstheme="minorBidi"/>
          <w:noProof/>
          <w:sz w:val="22"/>
          <w:szCs w:val="22"/>
        </w:rPr>
      </w:pPr>
      <w:hyperlink w:anchor="_Toc1979627"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Účel užívání stavby</w:t>
        </w:r>
        <w:r>
          <w:rPr>
            <w:noProof/>
            <w:webHidden/>
          </w:rPr>
          <w:tab/>
        </w:r>
        <w:r>
          <w:rPr>
            <w:noProof/>
            <w:webHidden/>
          </w:rPr>
          <w:fldChar w:fldCharType="begin"/>
        </w:r>
        <w:r>
          <w:rPr>
            <w:noProof/>
            <w:webHidden/>
          </w:rPr>
          <w:instrText xml:space="preserve"> PAGEREF _Toc1979627 \h </w:instrText>
        </w:r>
        <w:r>
          <w:rPr>
            <w:noProof/>
            <w:webHidden/>
          </w:rPr>
        </w:r>
        <w:r>
          <w:rPr>
            <w:noProof/>
            <w:webHidden/>
          </w:rPr>
          <w:fldChar w:fldCharType="separate"/>
        </w:r>
        <w:r>
          <w:rPr>
            <w:noProof/>
            <w:webHidden/>
          </w:rPr>
          <w:t>11</w:t>
        </w:r>
        <w:r>
          <w:rPr>
            <w:noProof/>
            <w:webHidden/>
          </w:rPr>
          <w:fldChar w:fldCharType="end"/>
        </w:r>
      </w:hyperlink>
    </w:p>
    <w:p w14:paraId="4F90CABA" w14:textId="0B44EE36" w:rsidR="00D44FCD" w:rsidRDefault="00D44FCD">
      <w:pPr>
        <w:pStyle w:val="Obsah5"/>
        <w:rPr>
          <w:rFonts w:asciiTheme="minorHAnsi" w:eastAsiaTheme="minorEastAsia" w:hAnsiTheme="minorHAnsi" w:cstheme="minorBidi"/>
          <w:noProof/>
          <w:sz w:val="22"/>
          <w:szCs w:val="22"/>
        </w:rPr>
      </w:pPr>
      <w:hyperlink w:anchor="_Toc1979628" w:history="1">
        <w:r w:rsidRPr="00D32365">
          <w:rPr>
            <w:rStyle w:val="Hypertextovodkaz"/>
            <w:noProof/>
          </w:rPr>
          <w:t>c)</w:t>
        </w:r>
        <w:r>
          <w:rPr>
            <w:rFonts w:asciiTheme="minorHAnsi" w:eastAsiaTheme="minorEastAsia" w:hAnsiTheme="minorHAnsi" w:cstheme="minorBidi"/>
            <w:noProof/>
            <w:sz w:val="22"/>
            <w:szCs w:val="22"/>
          </w:rPr>
          <w:tab/>
        </w:r>
        <w:r w:rsidRPr="00D32365">
          <w:rPr>
            <w:rStyle w:val="Hypertextovodkaz"/>
            <w:noProof/>
          </w:rPr>
          <w:t>Trvalá nebo dočasná stavba</w:t>
        </w:r>
        <w:r>
          <w:rPr>
            <w:noProof/>
            <w:webHidden/>
          </w:rPr>
          <w:tab/>
        </w:r>
        <w:r>
          <w:rPr>
            <w:noProof/>
            <w:webHidden/>
          </w:rPr>
          <w:fldChar w:fldCharType="begin"/>
        </w:r>
        <w:r>
          <w:rPr>
            <w:noProof/>
            <w:webHidden/>
          </w:rPr>
          <w:instrText xml:space="preserve"> PAGEREF _Toc1979628 \h </w:instrText>
        </w:r>
        <w:r>
          <w:rPr>
            <w:noProof/>
            <w:webHidden/>
          </w:rPr>
        </w:r>
        <w:r>
          <w:rPr>
            <w:noProof/>
            <w:webHidden/>
          </w:rPr>
          <w:fldChar w:fldCharType="separate"/>
        </w:r>
        <w:r>
          <w:rPr>
            <w:noProof/>
            <w:webHidden/>
          </w:rPr>
          <w:t>11</w:t>
        </w:r>
        <w:r>
          <w:rPr>
            <w:noProof/>
            <w:webHidden/>
          </w:rPr>
          <w:fldChar w:fldCharType="end"/>
        </w:r>
      </w:hyperlink>
    </w:p>
    <w:p w14:paraId="00BE1B90" w14:textId="641013C2" w:rsidR="00D44FCD" w:rsidRDefault="00D44FCD">
      <w:pPr>
        <w:pStyle w:val="Obsah5"/>
        <w:rPr>
          <w:rFonts w:asciiTheme="minorHAnsi" w:eastAsiaTheme="minorEastAsia" w:hAnsiTheme="minorHAnsi" w:cstheme="minorBidi"/>
          <w:noProof/>
          <w:sz w:val="22"/>
          <w:szCs w:val="22"/>
        </w:rPr>
      </w:pPr>
      <w:hyperlink w:anchor="_Toc1979629" w:history="1">
        <w:r w:rsidRPr="00D32365">
          <w:rPr>
            <w:rStyle w:val="Hypertextovodkaz"/>
            <w:noProof/>
          </w:rPr>
          <w:t>d)</w:t>
        </w:r>
        <w:r>
          <w:rPr>
            <w:rFonts w:asciiTheme="minorHAnsi" w:eastAsiaTheme="minorEastAsia" w:hAnsiTheme="minorHAnsi" w:cstheme="minorBidi"/>
            <w:noProof/>
            <w:sz w:val="22"/>
            <w:szCs w:val="22"/>
          </w:rPr>
          <w:tab/>
        </w:r>
        <w:r w:rsidRPr="00D32365">
          <w:rPr>
            <w:rStyle w:val="Hypertextovodkaz"/>
            <w:noProof/>
          </w:rPr>
          <w:t>Informace o vydaných rozhodnutích o povolení výjimky z technických požadavků na stavby a technických požadavků zabezpečujících bezbariérové užívání stavby</w:t>
        </w:r>
        <w:r>
          <w:rPr>
            <w:noProof/>
            <w:webHidden/>
          </w:rPr>
          <w:tab/>
        </w:r>
        <w:r>
          <w:rPr>
            <w:noProof/>
            <w:webHidden/>
          </w:rPr>
          <w:fldChar w:fldCharType="begin"/>
        </w:r>
        <w:r>
          <w:rPr>
            <w:noProof/>
            <w:webHidden/>
          </w:rPr>
          <w:instrText xml:space="preserve"> PAGEREF _Toc1979629 \h </w:instrText>
        </w:r>
        <w:r>
          <w:rPr>
            <w:noProof/>
            <w:webHidden/>
          </w:rPr>
        </w:r>
        <w:r>
          <w:rPr>
            <w:noProof/>
            <w:webHidden/>
          </w:rPr>
          <w:fldChar w:fldCharType="separate"/>
        </w:r>
        <w:r>
          <w:rPr>
            <w:noProof/>
            <w:webHidden/>
          </w:rPr>
          <w:t>11</w:t>
        </w:r>
        <w:r>
          <w:rPr>
            <w:noProof/>
            <w:webHidden/>
          </w:rPr>
          <w:fldChar w:fldCharType="end"/>
        </w:r>
      </w:hyperlink>
    </w:p>
    <w:p w14:paraId="18341C8F" w14:textId="11E590F4" w:rsidR="00D44FCD" w:rsidRDefault="00D44FCD">
      <w:pPr>
        <w:pStyle w:val="Obsah5"/>
        <w:rPr>
          <w:rFonts w:asciiTheme="minorHAnsi" w:eastAsiaTheme="minorEastAsia" w:hAnsiTheme="minorHAnsi" w:cstheme="minorBidi"/>
          <w:noProof/>
          <w:sz w:val="22"/>
          <w:szCs w:val="22"/>
        </w:rPr>
      </w:pPr>
      <w:hyperlink w:anchor="_Toc1979630" w:history="1">
        <w:r w:rsidRPr="00D32365">
          <w:rPr>
            <w:rStyle w:val="Hypertextovodkaz"/>
            <w:noProof/>
          </w:rPr>
          <w:t>e)</w:t>
        </w:r>
        <w:r>
          <w:rPr>
            <w:rFonts w:asciiTheme="minorHAnsi" w:eastAsiaTheme="minorEastAsia" w:hAnsiTheme="minorHAnsi" w:cstheme="minorBidi"/>
            <w:noProof/>
            <w:sz w:val="22"/>
            <w:szCs w:val="22"/>
          </w:rPr>
          <w:tab/>
        </w:r>
        <w:r w:rsidRPr="00D32365">
          <w:rPr>
            <w:rStyle w:val="Hypertextovodkaz"/>
            <w:noProof/>
          </w:rPr>
          <w:t>Informace o tom, zda a v jakých částech dokumentace jsou zohledněny podmínky závazných stanovisek dotčených orgánů</w:t>
        </w:r>
        <w:r>
          <w:rPr>
            <w:noProof/>
            <w:webHidden/>
          </w:rPr>
          <w:tab/>
        </w:r>
        <w:r>
          <w:rPr>
            <w:noProof/>
            <w:webHidden/>
          </w:rPr>
          <w:fldChar w:fldCharType="begin"/>
        </w:r>
        <w:r>
          <w:rPr>
            <w:noProof/>
            <w:webHidden/>
          </w:rPr>
          <w:instrText xml:space="preserve"> PAGEREF _Toc1979630 \h </w:instrText>
        </w:r>
        <w:r>
          <w:rPr>
            <w:noProof/>
            <w:webHidden/>
          </w:rPr>
        </w:r>
        <w:r>
          <w:rPr>
            <w:noProof/>
            <w:webHidden/>
          </w:rPr>
          <w:fldChar w:fldCharType="separate"/>
        </w:r>
        <w:r>
          <w:rPr>
            <w:noProof/>
            <w:webHidden/>
          </w:rPr>
          <w:t>12</w:t>
        </w:r>
        <w:r>
          <w:rPr>
            <w:noProof/>
            <w:webHidden/>
          </w:rPr>
          <w:fldChar w:fldCharType="end"/>
        </w:r>
      </w:hyperlink>
    </w:p>
    <w:p w14:paraId="22386B1A" w14:textId="4FC2E77D" w:rsidR="00D44FCD" w:rsidRDefault="00D44FCD">
      <w:pPr>
        <w:pStyle w:val="Obsah5"/>
        <w:rPr>
          <w:rFonts w:asciiTheme="minorHAnsi" w:eastAsiaTheme="minorEastAsia" w:hAnsiTheme="minorHAnsi" w:cstheme="minorBidi"/>
          <w:noProof/>
          <w:sz w:val="22"/>
          <w:szCs w:val="22"/>
        </w:rPr>
      </w:pPr>
      <w:hyperlink w:anchor="_Toc1979631" w:history="1">
        <w:r w:rsidRPr="00D32365">
          <w:rPr>
            <w:rStyle w:val="Hypertextovodkaz"/>
            <w:noProof/>
          </w:rPr>
          <w:t>f)</w:t>
        </w:r>
        <w:r>
          <w:rPr>
            <w:rFonts w:asciiTheme="minorHAnsi" w:eastAsiaTheme="minorEastAsia" w:hAnsiTheme="minorHAnsi" w:cstheme="minorBidi"/>
            <w:noProof/>
            <w:sz w:val="22"/>
            <w:szCs w:val="22"/>
          </w:rPr>
          <w:tab/>
        </w:r>
        <w:r w:rsidRPr="00D32365">
          <w:rPr>
            <w:rStyle w:val="Hypertextovodkaz"/>
            <w:noProof/>
          </w:rPr>
          <w:t>Ochrana stavby podle jiných právních předpisů</w:t>
        </w:r>
        <w:r>
          <w:rPr>
            <w:noProof/>
            <w:webHidden/>
          </w:rPr>
          <w:tab/>
        </w:r>
        <w:r>
          <w:rPr>
            <w:noProof/>
            <w:webHidden/>
          </w:rPr>
          <w:fldChar w:fldCharType="begin"/>
        </w:r>
        <w:r>
          <w:rPr>
            <w:noProof/>
            <w:webHidden/>
          </w:rPr>
          <w:instrText xml:space="preserve"> PAGEREF _Toc1979631 \h </w:instrText>
        </w:r>
        <w:r>
          <w:rPr>
            <w:noProof/>
            <w:webHidden/>
          </w:rPr>
        </w:r>
        <w:r>
          <w:rPr>
            <w:noProof/>
            <w:webHidden/>
          </w:rPr>
          <w:fldChar w:fldCharType="separate"/>
        </w:r>
        <w:r>
          <w:rPr>
            <w:noProof/>
            <w:webHidden/>
          </w:rPr>
          <w:t>12</w:t>
        </w:r>
        <w:r>
          <w:rPr>
            <w:noProof/>
            <w:webHidden/>
          </w:rPr>
          <w:fldChar w:fldCharType="end"/>
        </w:r>
      </w:hyperlink>
    </w:p>
    <w:p w14:paraId="6971788E" w14:textId="0E50981D" w:rsidR="00D44FCD" w:rsidRDefault="00D44FCD">
      <w:pPr>
        <w:pStyle w:val="Obsah5"/>
        <w:rPr>
          <w:rFonts w:asciiTheme="minorHAnsi" w:eastAsiaTheme="minorEastAsia" w:hAnsiTheme="minorHAnsi" w:cstheme="minorBidi"/>
          <w:noProof/>
          <w:sz w:val="22"/>
          <w:szCs w:val="22"/>
        </w:rPr>
      </w:pPr>
      <w:hyperlink w:anchor="_Toc1979632" w:history="1">
        <w:r w:rsidRPr="00D32365">
          <w:rPr>
            <w:rStyle w:val="Hypertextovodkaz"/>
            <w:noProof/>
          </w:rPr>
          <w:t>g)</w:t>
        </w:r>
        <w:r>
          <w:rPr>
            <w:rFonts w:asciiTheme="minorHAnsi" w:eastAsiaTheme="minorEastAsia" w:hAnsiTheme="minorHAnsi" w:cstheme="minorBidi"/>
            <w:noProof/>
            <w:sz w:val="22"/>
            <w:szCs w:val="22"/>
          </w:rPr>
          <w:tab/>
        </w:r>
        <w:r w:rsidRPr="00D32365">
          <w:rPr>
            <w:rStyle w:val="Hypertextovodkaz"/>
            <w:noProof/>
          </w:rPr>
          <w:t>Navrhované parametry stavby – zastavěná plocha, obestavěný prostor, užitná plocha, počet funkčních jednotek a jejich velikostí, atd.</w:t>
        </w:r>
        <w:r>
          <w:rPr>
            <w:noProof/>
            <w:webHidden/>
          </w:rPr>
          <w:tab/>
        </w:r>
        <w:r>
          <w:rPr>
            <w:noProof/>
            <w:webHidden/>
          </w:rPr>
          <w:fldChar w:fldCharType="begin"/>
        </w:r>
        <w:r>
          <w:rPr>
            <w:noProof/>
            <w:webHidden/>
          </w:rPr>
          <w:instrText xml:space="preserve"> PAGEREF _Toc1979632 \h </w:instrText>
        </w:r>
        <w:r>
          <w:rPr>
            <w:noProof/>
            <w:webHidden/>
          </w:rPr>
        </w:r>
        <w:r>
          <w:rPr>
            <w:noProof/>
            <w:webHidden/>
          </w:rPr>
          <w:fldChar w:fldCharType="separate"/>
        </w:r>
        <w:r>
          <w:rPr>
            <w:noProof/>
            <w:webHidden/>
          </w:rPr>
          <w:t>12</w:t>
        </w:r>
        <w:r>
          <w:rPr>
            <w:noProof/>
            <w:webHidden/>
          </w:rPr>
          <w:fldChar w:fldCharType="end"/>
        </w:r>
      </w:hyperlink>
    </w:p>
    <w:p w14:paraId="412AD94F" w14:textId="0360CEFA" w:rsidR="00D44FCD" w:rsidRDefault="00D44FCD">
      <w:pPr>
        <w:pStyle w:val="Obsah5"/>
        <w:rPr>
          <w:rFonts w:asciiTheme="minorHAnsi" w:eastAsiaTheme="minorEastAsia" w:hAnsiTheme="minorHAnsi" w:cstheme="minorBidi"/>
          <w:noProof/>
          <w:sz w:val="22"/>
          <w:szCs w:val="22"/>
        </w:rPr>
      </w:pPr>
      <w:hyperlink w:anchor="_Toc1979633" w:history="1">
        <w:r w:rsidRPr="00D32365">
          <w:rPr>
            <w:rStyle w:val="Hypertextovodkaz"/>
            <w:noProof/>
          </w:rPr>
          <w:t>h)</w:t>
        </w:r>
        <w:r>
          <w:rPr>
            <w:rFonts w:asciiTheme="minorHAnsi" w:eastAsiaTheme="minorEastAsia" w:hAnsiTheme="minorHAnsi" w:cstheme="minorBidi"/>
            <w:noProof/>
            <w:sz w:val="22"/>
            <w:szCs w:val="22"/>
          </w:rPr>
          <w:tab/>
        </w:r>
        <w:r w:rsidRPr="00D32365">
          <w:rPr>
            <w:rStyle w:val="Hypertextovodkaz"/>
            <w:noProof/>
          </w:rPr>
          <w:t>Základní bilance stavby – potřeby a spotřeby médií a hmot, hospodaření s dešťovou vodou, celkové produkované množství a druhy odpadů a emisí apod.</w:t>
        </w:r>
        <w:r>
          <w:rPr>
            <w:noProof/>
            <w:webHidden/>
          </w:rPr>
          <w:tab/>
        </w:r>
        <w:r>
          <w:rPr>
            <w:noProof/>
            <w:webHidden/>
          </w:rPr>
          <w:fldChar w:fldCharType="begin"/>
        </w:r>
        <w:r>
          <w:rPr>
            <w:noProof/>
            <w:webHidden/>
          </w:rPr>
          <w:instrText xml:space="preserve"> PAGEREF _Toc1979633 \h </w:instrText>
        </w:r>
        <w:r>
          <w:rPr>
            <w:noProof/>
            <w:webHidden/>
          </w:rPr>
        </w:r>
        <w:r>
          <w:rPr>
            <w:noProof/>
            <w:webHidden/>
          </w:rPr>
          <w:fldChar w:fldCharType="separate"/>
        </w:r>
        <w:r>
          <w:rPr>
            <w:noProof/>
            <w:webHidden/>
          </w:rPr>
          <w:t>12</w:t>
        </w:r>
        <w:r>
          <w:rPr>
            <w:noProof/>
            <w:webHidden/>
          </w:rPr>
          <w:fldChar w:fldCharType="end"/>
        </w:r>
      </w:hyperlink>
    </w:p>
    <w:p w14:paraId="23DF7548" w14:textId="5AA36D47" w:rsidR="00D44FCD" w:rsidRDefault="00D44FCD">
      <w:pPr>
        <w:pStyle w:val="Obsah5"/>
        <w:rPr>
          <w:rFonts w:asciiTheme="minorHAnsi" w:eastAsiaTheme="minorEastAsia" w:hAnsiTheme="minorHAnsi" w:cstheme="minorBidi"/>
          <w:noProof/>
          <w:sz w:val="22"/>
          <w:szCs w:val="22"/>
        </w:rPr>
      </w:pPr>
      <w:hyperlink w:anchor="_Toc1979634" w:history="1">
        <w:r w:rsidRPr="00D32365">
          <w:rPr>
            <w:rStyle w:val="Hypertextovodkaz"/>
            <w:noProof/>
          </w:rPr>
          <w:t>i)</w:t>
        </w:r>
        <w:r>
          <w:rPr>
            <w:rFonts w:asciiTheme="minorHAnsi" w:eastAsiaTheme="minorEastAsia" w:hAnsiTheme="minorHAnsi" w:cstheme="minorBidi"/>
            <w:noProof/>
            <w:sz w:val="22"/>
            <w:szCs w:val="22"/>
          </w:rPr>
          <w:tab/>
        </w:r>
        <w:r w:rsidRPr="00D32365">
          <w:rPr>
            <w:rStyle w:val="Hypertextovodkaz"/>
            <w:noProof/>
          </w:rPr>
          <w:t>Základní předpoklady výstavby – časové údaje o realizaci stavby, členění na etapy</w:t>
        </w:r>
        <w:r>
          <w:rPr>
            <w:noProof/>
            <w:webHidden/>
          </w:rPr>
          <w:tab/>
        </w:r>
        <w:r>
          <w:rPr>
            <w:noProof/>
            <w:webHidden/>
          </w:rPr>
          <w:fldChar w:fldCharType="begin"/>
        </w:r>
        <w:r>
          <w:rPr>
            <w:noProof/>
            <w:webHidden/>
          </w:rPr>
          <w:instrText xml:space="preserve"> PAGEREF _Toc1979634 \h </w:instrText>
        </w:r>
        <w:r>
          <w:rPr>
            <w:noProof/>
            <w:webHidden/>
          </w:rPr>
        </w:r>
        <w:r>
          <w:rPr>
            <w:noProof/>
            <w:webHidden/>
          </w:rPr>
          <w:fldChar w:fldCharType="separate"/>
        </w:r>
        <w:r>
          <w:rPr>
            <w:noProof/>
            <w:webHidden/>
          </w:rPr>
          <w:t>12</w:t>
        </w:r>
        <w:r>
          <w:rPr>
            <w:noProof/>
            <w:webHidden/>
          </w:rPr>
          <w:fldChar w:fldCharType="end"/>
        </w:r>
      </w:hyperlink>
    </w:p>
    <w:p w14:paraId="4EA30CDE" w14:textId="338F3804" w:rsidR="00D44FCD" w:rsidRDefault="00D44FCD">
      <w:pPr>
        <w:pStyle w:val="Obsah5"/>
        <w:rPr>
          <w:rFonts w:asciiTheme="minorHAnsi" w:eastAsiaTheme="minorEastAsia" w:hAnsiTheme="minorHAnsi" w:cstheme="minorBidi"/>
          <w:noProof/>
          <w:sz w:val="22"/>
          <w:szCs w:val="22"/>
        </w:rPr>
      </w:pPr>
      <w:hyperlink w:anchor="_Toc1979635" w:history="1">
        <w:r w:rsidRPr="00D32365">
          <w:rPr>
            <w:rStyle w:val="Hypertextovodkaz"/>
            <w:noProof/>
          </w:rPr>
          <w:t>j)</w:t>
        </w:r>
        <w:r>
          <w:rPr>
            <w:rFonts w:asciiTheme="minorHAnsi" w:eastAsiaTheme="minorEastAsia" w:hAnsiTheme="minorHAnsi" w:cstheme="minorBidi"/>
            <w:noProof/>
            <w:sz w:val="22"/>
            <w:szCs w:val="22"/>
          </w:rPr>
          <w:tab/>
        </w:r>
        <w:r w:rsidRPr="00D32365">
          <w:rPr>
            <w:rStyle w:val="Hypertextovodkaz"/>
            <w:noProof/>
          </w:rPr>
          <w:t>Orientační náklady stavby</w:t>
        </w:r>
        <w:r>
          <w:rPr>
            <w:noProof/>
            <w:webHidden/>
          </w:rPr>
          <w:tab/>
        </w:r>
        <w:r>
          <w:rPr>
            <w:noProof/>
            <w:webHidden/>
          </w:rPr>
          <w:fldChar w:fldCharType="begin"/>
        </w:r>
        <w:r>
          <w:rPr>
            <w:noProof/>
            <w:webHidden/>
          </w:rPr>
          <w:instrText xml:space="preserve"> PAGEREF _Toc1979635 \h </w:instrText>
        </w:r>
        <w:r>
          <w:rPr>
            <w:noProof/>
            <w:webHidden/>
          </w:rPr>
        </w:r>
        <w:r>
          <w:rPr>
            <w:noProof/>
            <w:webHidden/>
          </w:rPr>
          <w:fldChar w:fldCharType="separate"/>
        </w:r>
        <w:r>
          <w:rPr>
            <w:noProof/>
            <w:webHidden/>
          </w:rPr>
          <w:t>12</w:t>
        </w:r>
        <w:r>
          <w:rPr>
            <w:noProof/>
            <w:webHidden/>
          </w:rPr>
          <w:fldChar w:fldCharType="end"/>
        </w:r>
      </w:hyperlink>
    </w:p>
    <w:p w14:paraId="603185F3" w14:textId="1C983AE1" w:rsidR="00D44FCD" w:rsidRDefault="00D44FCD">
      <w:pPr>
        <w:pStyle w:val="Obsah3"/>
        <w:rPr>
          <w:rFonts w:asciiTheme="minorHAnsi" w:eastAsiaTheme="minorEastAsia" w:hAnsiTheme="minorHAnsi" w:cstheme="minorBidi"/>
          <w:noProof/>
          <w:sz w:val="22"/>
          <w:szCs w:val="22"/>
        </w:rPr>
      </w:pPr>
      <w:hyperlink w:anchor="_Toc1979636" w:history="1">
        <w:r w:rsidRPr="00D32365">
          <w:rPr>
            <w:rStyle w:val="Hypertextovodkaz"/>
            <w:noProof/>
          </w:rPr>
          <w:t>B.2.2</w:t>
        </w:r>
        <w:r>
          <w:rPr>
            <w:rFonts w:asciiTheme="minorHAnsi" w:eastAsiaTheme="minorEastAsia" w:hAnsiTheme="minorHAnsi" w:cstheme="minorBidi"/>
            <w:noProof/>
            <w:sz w:val="22"/>
            <w:szCs w:val="22"/>
          </w:rPr>
          <w:tab/>
        </w:r>
        <w:r w:rsidRPr="00D32365">
          <w:rPr>
            <w:rStyle w:val="Hypertextovodkaz"/>
            <w:noProof/>
          </w:rPr>
          <w:t>Celkové urbanistické a architektonické řešení</w:t>
        </w:r>
        <w:r>
          <w:rPr>
            <w:noProof/>
            <w:webHidden/>
          </w:rPr>
          <w:tab/>
        </w:r>
        <w:r>
          <w:rPr>
            <w:noProof/>
            <w:webHidden/>
          </w:rPr>
          <w:fldChar w:fldCharType="begin"/>
        </w:r>
        <w:r>
          <w:rPr>
            <w:noProof/>
            <w:webHidden/>
          </w:rPr>
          <w:instrText xml:space="preserve"> PAGEREF _Toc1979636 \h </w:instrText>
        </w:r>
        <w:r>
          <w:rPr>
            <w:noProof/>
            <w:webHidden/>
          </w:rPr>
        </w:r>
        <w:r>
          <w:rPr>
            <w:noProof/>
            <w:webHidden/>
          </w:rPr>
          <w:fldChar w:fldCharType="separate"/>
        </w:r>
        <w:r>
          <w:rPr>
            <w:noProof/>
            <w:webHidden/>
          </w:rPr>
          <w:t>12</w:t>
        </w:r>
        <w:r>
          <w:rPr>
            <w:noProof/>
            <w:webHidden/>
          </w:rPr>
          <w:fldChar w:fldCharType="end"/>
        </w:r>
      </w:hyperlink>
    </w:p>
    <w:p w14:paraId="66ECAB4B" w14:textId="7E1E86B6" w:rsidR="00D44FCD" w:rsidRDefault="00D44FCD">
      <w:pPr>
        <w:pStyle w:val="Obsah5"/>
        <w:rPr>
          <w:rFonts w:asciiTheme="minorHAnsi" w:eastAsiaTheme="minorEastAsia" w:hAnsiTheme="minorHAnsi" w:cstheme="minorBidi"/>
          <w:noProof/>
          <w:sz w:val="22"/>
          <w:szCs w:val="22"/>
        </w:rPr>
      </w:pPr>
      <w:hyperlink w:anchor="_Toc1979637"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Urbanismus</w:t>
        </w:r>
        <w:r>
          <w:rPr>
            <w:noProof/>
            <w:webHidden/>
          </w:rPr>
          <w:tab/>
        </w:r>
        <w:r>
          <w:rPr>
            <w:noProof/>
            <w:webHidden/>
          </w:rPr>
          <w:fldChar w:fldCharType="begin"/>
        </w:r>
        <w:r>
          <w:rPr>
            <w:noProof/>
            <w:webHidden/>
          </w:rPr>
          <w:instrText xml:space="preserve"> PAGEREF _Toc1979637 \h </w:instrText>
        </w:r>
        <w:r>
          <w:rPr>
            <w:noProof/>
            <w:webHidden/>
          </w:rPr>
        </w:r>
        <w:r>
          <w:rPr>
            <w:noProof/>
            <w:webHidden/>
          </w:rPr>
          <w:fldChar w:fldCharType="separate"/>
        </w:r>
        <w:r>
          <w:rPr>
            <w:noProof/>
            <w:webHidden/>
          </w:rPr>
          <w:t>12</w:t>
        </w:r>
        <w:r>
          <w:rPr>
            <w:noProof/>
            <w:webHidden/>
          </w:rPr>
          <w:fldChar w:fldCharType="end"/>
        </w:r>
      </w:hyperlink>
    </w:p>
    <w:p w14:paraId="20744B4B" w14:textId="25FB4170" w:rsidR="00D44FCD" w:rsidRDefault="00D44FCD">
      <w:pPr>
        <w:pStyle w:val="Obsah5"/>
        <w:rPr>
          <w:rFonts w:asciiTheme="minorHAnsi" w:eastAsiaTheme="minorEastAsia" w:hAnsiTheme="minorHAnsi" w:cstheme="minorBidi"/>
          <w:noProof/>
          <w:sz w:val="22"/>
          <w:szCs w:val="22"/>
        </w:rPr>
      </w:pPr>
      <w:hyperlink w:anchor="_Toc1979638"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Architektonické řešení</w:t>
        </w:r>
        <w:r>
          <w:rPr>
            <w:noProof/>
            <w:webHidden/>
          </w:rPr>
          <w:tab/>
        </w:r>
        <w:r>
          <w:rPr>
            <w:noProof/>
            <w:webHidden/>
          </w:rPr>
          <w:fldChar w:fldCharType="begin"/>
        </w:r>
        <w:r>
          <w:rPr>
            <w:noProof/>
            <w:webHidden/>
          </w:rPr>
          <w:instrText xml:space="preserve"> PAGEREF _Toc1979638 \h </w:instrText>
        </w:r>
        <w:r>
          <w:rPr>
            <w:noProof/>
            <w:webHidden/>
          </w:rPr>
        </w:r>
        <w:r>
          <w:rPr>
            <w:noProof/>
            <w:webHidden/>
          </w:rPr>
          <w:fldChar w:fldCharType="separate"/>
        </w:r>
        <w:r>
          <w:rPr>
            <w:noProof/>
            <w:webHidden/>
          </w:rPr>
          <w:t>12</w:t>
        </w:r>
        <w:r>
          <w:rPr>
            <w:noProof/>
            <w:webHidden/>
          </w:rPr>
          <w:fldChar w:fldCharType="end"/>
        </w:r>
      </w:hyperlink>
    </w:p>
    <w:p w14:paraId="28793711" w14:textId="4FE18CDE" w:rsidR="00D44FCD" w:rsidRDefault="00D44FCD">
      <w:pPr>
        <w:pStyle w:val="Obsah3"/>
        <w:rPr>
          <w:rFonts w:asciiTheme="minorHAnsi" w:eastAsiaTheme="minorEastAsia" w:hAnsiTheme="minorHAnsi" w:cstheme="minorBidi"/>
          <w:noProof/>
          <w:sz w:val="22"/>
          <w:szCs w:val="22"/>
        </w:rPr>
      </w:pPr>
      <w:hyperlink w:anchor="_Toc1979639" w:history="1">
        <w:r w:rsidRPr="00D32365">
          <w:rPr>
            <w:rStyle w:val="Hypertextovodkaz"/>
            <w:noProof/>
          </w:rPr>
          <w:t>B.2.3</w:t>
        </w:r>
        <w:r>
          <w:rPr>
            <w:rFonts w:asciiTheme="minorHAnsi" w:eastAsiaTheme="minorEastAsia" w:hAnsiTheme="minorHAnsi" w:cstheme="minorBidi"/>
            <w:noProof/>
            <w:sz w:val="22"/>
            <w:szCs w:val="22"/>
          </w:rPr>
          <w:tab/>
        </w:r>
        <w:r w:rsidRPr="00D32365">
          <w:rPr>
            <w:rStyle w:val="Hypertextovodkaz"/>
            <w:noProof/>
          </w:rPr>
          <w:t>Celkové provozní řešení, technologie výroby</w:t>
        </w:r>
        <w:r>
          <w:rPr>
            <w:noProof/>
            <w:webHidden/>
          </w:rPr>
          <w:tab/>
        </w:r>
        <w:r>
          <w:rPr>
            <w:noProof/>
            <w:webHidden/>
          </w:rPr>
          <w:fldChar w:fldCharType="begin"/>
        </w:r>
        <w:r>
          <w:rPr>
            <w:noProof/>
            <w:webHidden/>
          </w:rPr>
          <w:instrText xml:space="preserve"> PAGEREF _Toc1979639 \h </w:instrText>
        </w:r>
        <w:r>
          <w:rPr>
            <w:noProof/>
            <w:webHidden/>
          </w:rPr>
        </w:r>
        <w:r>
          <w:rPr>
            <w:noProof/>
            <w:webHidden/>
          </w:rPr>
          <w:fldChar w:fldCharType="separate"/>
        </w:r>
        <w:r>
          <w:rPr>
            <w:noProof/>
            <w:webHidden/>
          </w:rPr>
          <w:t>13</w:t>
        </w:r>
        <w:r>
          <w:rPr>
            <w:noProof/>
            <w:webHidden/>
          </w:rPr>
          <w:fldChar w:fldCharType="end"/>
        </w:r>
      </w:hyperlink>
    </w:p>
    <w:p w14:paraId="4D425134" w14:textId="79A3CD76" w:rsidR="00D44FCD" w:rsidRDefault="00D44FCD">
      <w:pPr>
        <w:pStyle w:val="Obsah5"/>
        <w:rPr>
          <w:rFonts w:asciiTheme="minorHAnsi" w:eastAsiaTheme="minorEastAsia" w:hAnsiTheme="minorHAnsi" w:cstheme="minorBidi"/>
          <w:noProof/>
          <w:sz w:val="22"/>
          <w:szCs w:val="22"/>
        </w:rPr>
      </w:pPr>
      <w:hyperlink w:anchor="_Toc1979640"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Celkové stavební a dispoziční řešení</w:t>
        </w:r>
        <w:r>
          <w:rPr>
            <w:noProof/>
            <w:webHidden/>
          </w:rPr>
          <w:tab/>
        </w:r>
        <w:r>
          <w:rPr>
            <w:noProof/>
            <w:webHidden/>
          </w:rPr>
          <w:fldChar w:fldCharType="begin"/>
        </w:r>
        <w:r>
          <w:rPr>
            <w:noProof/>
            <w:webHidden/>
          </w:rPr>
          <w:instrText xml:space="preserve"> PAGEREF _Toc1979640 \h </w:instrText>
        </w:r>
        <w:r>
          <w:rPr>
            <w:noProof/>
            <w:webHidden/>
          </w:rPr>
        </w:r>
        <w:r>
          <w:rPr>
            <w:noProof/>
            <w:webHidden/>
          </w:rPr>
          <w:fldChar w:fldCharType="separate"/>
        </w:r>
        <w:r>
          <w:rPr>
            <w:noProof/>
            <w:webHidden/>
          </w:rPr>
          <w:t>13</w:t>
        </w:r>
        <w:r>
          <w:rPr>
            <w:noProof/>
            <w:webHidden/>
          </w:rPr>
          <w:fldChar w:fldCharType="end"/>
        </w:r>
      </w:hyperlink>
    </w:p>
    <w:p w14:paraId="0432236B" w14:textId="4153DFA3" w:rsidR="00D44FCD" w:rsidRDefault="00D44FCD">
      <w:pPr>
        <w:pStyle w:val="Obsah5"/>
        <w:rPr>
          <w:rFonts w:asciiTheme="minorHAnsi" w:eastAsiaTheme="minorEastAsia" w:hAnsiTheme="minorHAnsi" w:cstheme="minorBidi"/>
          <w:noProof/>
          <w:sz w:val="22"/>
          <w:szCs w:val="22"/>
        </w:rPr>
      </w:pPr>
      <w:hyperlink w:anchor="_Toc1979641"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Provozní řešení</w:t>
        </w:r>
        <w:r>
          <w:rPr>
            <w:noProof/>
            <w:webHidden/>
          </w:rPr>
          <w:tab/>
        </w:r>
        <w:r>
          <w:rPr>
            <w:noProof/>
            <w:webHidden/>
          </w:rPr>
          <w:fldChar w:fldCharType="begin"/>
        </w:r>
        <w:r>
          <w:rPr>
            <w:noProof/>
            <w:webHidden/>
          </w:rPr>
          <w:instrText xml:space="preserve"> PAGEREF _Toc1979641 \h </w:instrText>
        </w:r>
        <w:r>
          <w:rPr>
            <w:noProof/>
            <w:webHidden/>
          </w:rPr>
        </w:r>
        <w:r>
          <w:rPr>
            <w:noProof/>
            <w:webHidden/>
          </w:rPr>
          <w:fldChar w:fldCharType="separate"/>
        </w:r>
        <w:r>
          <w:rPr>
            <w:noProof/>
            <w:webHidden/>
          </w:rPr>
          <w:t>13</w:t>
        </w:r>
        <w:r>
          <w:rPr>
            <w:noProof/>
            <w:webHidden/>
          </w:rPr>
          <w:fldChar w:fldCharType="end"/>
        </w:r>
      </w:hyperlink>
    </w:p>
    <w:p w14:paraId="12856616" w14:textId="6B997597" w:rsidR="00D44FCD" w:rsidRDefault="00D44FCD">
      <w:pPr>
        <w:pStyle w:val="Obsah5"/>
        <w:rPr>
          <w:rFonts w:asciiTheme="minorHAnsi" w:eastAsiaTheme="minorEastAsia" w:hAnsiTheme="minorHAnsi" w:cstheme="minorBidi"/>
          <w:noProof/>
          <w:sz w:val="22"/>
          <w:szCs w:val="22"/>
        </w:rPr>
      </w:pPr>
      <w:hyperlink w:anchor="_Toc1979642" w:history="1">
        <w:r w:rsidRPr="00D32365">
          <w:rPr>
            <w:rStyle w:val="Hypertextovodkaz"/>
            <w:noProof/>
          </w:rPr>
          <w:t>c)</w:t>
        </w:r>
        <w:r>
          <w:rPr>
            <w:rFonts w:asciiTheme="minorHAnsi" w:eastAsiaTheme="minorEastAsia" w:hAnsiTheme="minorHAnsi" w:cstheme="minorBidi"/>
            <w:noProof/>
            <w:sz w:val="22"/>
            <w:szCs w:val="22"/>
          </w:rPr>
          <w:tab/>
        </w:r>
        <w:r w:rsidRPr="00D32365">
          <w:rPr>
            <w:rStyle w:val="Hypertextovodkaz"/>
            <w:noProof/>
          </w:rPr>
          <w:t>Technologie výroby</w:t>
        </w:r>
        <w:r>
          <w:rPr>
            <w:noProof/>
            <w:webHidden/>
          </w:rPr>
          <w:tab/>
        </w:r>
        <w:r>
          <w:rPr>
            <w:noProof/>
            <w:webHidden/>
          </w:rPr>
          <w:fldChar w:fldCharType="begin"/>
        </w:r>
        <w:r>
          <w:rPr>
            <w:noProof/>
            <w:webHidden/>
          </w:rPr>
          <w:instrText xml:space="preserve"> PAGEREF _Toc1979642 \h </w:instrText>
        </w:r>
        <w:r>
          <w:rPr>
            <w:noProof/>
            <w:webHidden/>
          </w:rPr>
        </w:r>
        <w:r>
          <w:rPr>
            <w:noProof/>
            <w:webHidden/>
          </w:rPr>
          <w:fldChar w:fldCharType="separate"/>
        </w:r>
        <w:r>
          <w:rPr>
            <w:noProof/>
            <w:webHidden/>
          </w:rPr>
          <w:t>13</w:t>
        </w:r>
        <w:r>
          <w:rPr>
            <w:noProof/>
            <w:webHidden/>
          </w:rPr>
          <w:fldChar w:fldCharType="end"/>
        </w:r>
      </w:hyperlink>
    </w:p>
    <w:p w14:paraId="22AA25E6" w14:textId="7A86DF5E" w:rsidR="00D44FCD" w:rsidRDefault="00D44FCD">
      <w:pPr>
        <w:pStyle w:val="Obsah3"/>
        <w:rPr>
          <w:rFonts w:asciiTheme="minorHAnsi" w:eastAsiaTheme="minorEastAsia" w:hAnsiTheme="minorHAnsi" w:cstheme="minorBidi"/>
          <w:noProof/>
          <w:sz w:val="22"/>
          <w:szCs w:val="22"/>
        </w:rPr>
      </w:pPr>
      <w:hyperlink w:anchor="_Toc1979643" w:history="1">
        <w:r w:rsidRPr="00D32365">
          <w:rPr>
            <w:rStyle w:val="Hypertextovodkaz"/>
            <w:noProof/>
          </w:rPr>
          <w:t>B.2.4</w:t>
        </w:r>
        <w:r>
          <w:rPr>
            <w:rFonts w:asciiTheme="minorHAnsi" w:eastAsiaTheme="minorEastAsia" w:hAnsiTheme="minorHAnsi" w:cstheme="minorBidi"/>
            <w:noProof/>
            <w:sz w:val="22"/>
            <w:szCs w:val="22"/>
          </w:rPr>
          <w:tab/>
        </w:r>
        <w:r w:rsidRPr="00D32365">
          <w:rPr>
            <w:rStyle w:val="Hypertextovodkaz"/>
            <w:noProof/>
          </w:rPr>
          <w:t>Bezbariérové užívání stavby</w:t>
        </w:r>
        <w:r>
          <w:rPr>
            <w:noProof/>
            <w:webHidden/>
          </w:rPr>
          <w:tab/>
        </w:r>
        <w:r>
          <w:rPr>
            <w:noProof/>
            <w:webHidden/>
          </w:rPr>
          <w:fldChar w:fldCharType="begin"/>
        </w:r>
        <w:r>
          <w:rPr>
            <w:noProof/>
            <w:webHidden/>
          </w:rPr>
          <w:instrText xml:space="preserve"> PAGEREF _Toc1979643 \h </w:instrText>
        </w:r>
        <w:r>
          <w:rPr>
            <w:noProof/>
            <w:webHidden/>
          </w:rPr>
        </w:r>
        <w:r>
          <w:rPr>
            <w:noProof/>
            <w:webHidden/>
          </w:rPr>
          <w:fldChar w:fldCharType="separate"/>
        </w:r>
        <w:r>
          <w:rPr>
            <w:noProof/>
            <w:webHidden/>
          </w:rPr>
          <w:t>13</w:t>
        </w:r>
        <w:r>
          <w:rPr>
            <w:noProof/>
            <w:webHidden/>
          </w:rPr>
          <w:fldChar w:fldCharType="end"/>
        </w:r>
      </w:hyperlink>
    </w:p>
    <w:p w14:paraId="747C9C1A" w14:textId="60D5FF8F" w:rsidR="00D44FCD" w:rsidRDefault="00D44FCD">
      <w:pPr>
        <w:pStyle w:val="Obsah3"/>
        <w:rPr>
          <w:rFonts w:asciiTheme="minorHAnsi" w:eastAsiaTheme="minorEastAsia" w:hAnsiTheme="minorHAnsi" w:cstheme="minorBidi"/>
          <w:noProof/>
          <w:sz w:val="22"/>
          <w:szCs w:val="22"/>
        </w:rPr>
      </w:pPr>
      <w:hyperlink w:anchor="_Toc1979644" w:history="1">
        <w:r w:rsidRPr="00D32365">
          <w:rPr>
            <w:rStyle w:val="Hypertextovodkaz"/>
            <w:noProof/>
          </w:rPr>
          <w:t>B.2.5</w:t>
        </w:r>
        <w:r>
          <w:rPr>
            <w:rFonts w:asciiTheme="minorHAnsi" w:eastAsiaTheme="minorEastAsia" w:hAnsiTheme="minorHAnsi" w:cstheme="minorBidi"/>
            <w:noProof/>
            <w:sz w:val="22"/>
            <w:szCs w:val="22"/>
          </w:rPr>
          <w:tab/>
        </w:r>
        <w:r w:rsidRPr="00D32365">
          <w:rPr>
            <w:rStyle w:val="Hypertextovodkaz"/>
            <w:noProof/>
          </w:rPr>
          <w:t>Bezpečnost při užívání stavby</w:t>
        </w:r>
        <w:r>
          <w:rPr>
            <w:noProof/>
            <w:webHidden/>
          </w:rPr>
          <w:tab/>
        </w:r>
        <w:r>
          <w:rPr>
            <w:noProof/>
            <w:webHidden/>
          </w:rPr>
          <w:fldChar w:fldCharType="begin"/>
        </w:r>
        <w:r>
          <w:rPr>
            <w:noProof/>
            <w:webHidden/>
          </w:rPr>
          <w:instrText xml:space="preserve"> PAGEREF _Toc1979644 \h </w:instrText>
        </w:r>
        <w:r>
          <w:rPr>
            <w:noProof/>
            <w:webHidden/>
          </w:rPr>
        </w:r>
        <w:r>
          <w:rPr>
            <w:noProof/>
            <w:webHidden/>
          </w:rPr>
          <w:fldChar w:fldCharType="separate"/>
        </w:r>
        <w:r>
          <w:rPr>
            <w:noProof/>
            <w:webHidden/>
          </w:rPr>
          <w:t>13</w:t>
        </w:r>
        <w:r>
          <w:rPr>
            <w:noProof/>
            <w:webHidden/>
          </w:rPr>
          <w:fldChar w:fldCharType="end"/>
        </w:r>
      </w:hyperlink>
    </w:p>
    <w:p w14:paraId="6B7D9072" w14:textId="304A2B2F" w:rsidR="00D44FCD" w:rsidRDefault="00D44FCD">
      <w:pPr>
        <w:pStyle w:val="Obsah3"/>
        <w:rPr>
          <w:rFonts w:asciiTheme="minorHAnsi" w:eastAsiaTheme="minorEastAsia" w:hAnsiTheme="minorHAnsi" w:cstheme="minorBidi"/>
          <w:noProof/>
          <w:sz w:val="22"/>
          <w:szCs w:val="22"/>
        </w:rPr>
      </w:pPr>
      <w:hyperlink w:anchor="_Toc1979645" w:history="1">
        <w:r w:rsidRPr="00D32365">
          <w:rPr>
            <w:rStyle w:val="Hypertextovodkaz"/>
            <w:noProof/>
          </w:rPr>
          <w:t>B.2.6</w:t>
        </w:r>
        <w:r>
          <w:rPr>
            <w:rFonts w:asciiTheme="minorHAnsi" w:eastAsiaTheme="minorEastAsia" w:hAnsiTheme="minorHAnsi" w:cstheme="minorBidi"/>
            <w:noProof/>
            <w:sz w:val="22"/>
            <w:szCs w:val="22"/>
          </w:rPr>
          <w:tab/>
        </w:r>
        <w:r w:rsidRPr="00D32365">
          <w:rPr>
            <w:rStyle w:val="Hypertextovodkaz"/>
            <w:noProof/>
          </w:rPr>
          <w:t>Základní charakteristika objektů</w:t>
        </w:r>
        <w:r>
          <w:rPr>
            <w:noProof/>
            <w:webHidden/>
          </w:rPr>
          <w:tab/>
        </w:r>
        <w:r>
          <w:rPr>
            <w:noProof/>
            <w:webHidden/>
          </w:rPr>
          <w:fldChar w:fldCharType="begin"/>
        </w:r>
        <w:r>
          <w:rPr>
            <w:noProof/>
            <w:webHidden/>
          </w:rPr>
          <w:instrText xml:space="preserve"> PAGEREF _Toc1979645 \h </w:instrText>
        </w:r>
        <w:r>
          <w:rPr>
            <w:noProof/>
            <w:webHidden/>
          </w:rPr>
        </w:r>
        <w:r>
          <w:rPr>
            <w:noProof/>
            <w:webHidden/>
          </w:rPr>
          <w:fldChar w:fldCharType="separate"/>
        </w:r>
        <w:r>
          <w:rPr>
            <w:noProof/>
            <w:webHidden/>
          </w:rPr>
          <w:t>16</w:t>
        </w:r>
        <w:r>
          <w:rPr>
            <w:noProof/>
            <w:webHidden/>
          </w:rPr>
          <w:fldChar w:fldCharType="end"/>
        </w:r>
      </w:hyperlink>
    </w:p>
    <w:p w14:paraId="4B1B611F" w14:textId="422E53AE" w:rsidR="00D44FCD" w:rsidRDefault="00D44FCD">
      <w:pPr>
        <w:pStyle w:val="Obsah5"/>
        <w:rPr>
          <w:rFonts w:asciiTheme="minorHAnsi" w:eastAsiaTheme="minorEastAsia" w:hAnsiTheme="minorHAnsi" w:cstheme="minorBidi"/>
          <w:noProof/>
          <w:sz w:val="22"/>
          <w:szCs w:val="22"/>
        </w:rPr>
      </w:pPr>
      <w:hyperlink w:anchor="_Toc1979646"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Stavební řešení</w:t>
        </w:r>
        <w:r>
          <w:rPr>
            <w:noProof/>
            <w:webHidden/>
          </w:rPr>
          <w:tab/>
        </w:r>
        <w:r>
          <w:rPr>
            <w:noProof/>
            <w:webHidden/>
          </w:rPr>
          <w:fldChar w:fldCharType="begin"/>
        </w:r>
        <w:r>
          <w:rPr>
            <w:noProof/>
            <w:webHidden/>
          </w:rPr>
          <w:instrText xml:space="preserve"> PAGEREF _Toc1979646 \h </w:instrText>
        </w:r>
        <w:r>
          <w:rPr>
            <w:noProof/>
            <w:webHidden/>
          </w:rPr>
        </w:r>
        <w:r>
          <w:rPr>
            <w:noProof/>
            <w:webHidden/>
          </w:rPr>
          <w:fldChar w:fldCharType="separate"/>
        </w:r>
        <w:r>
          <w:rPr>
            <w:noProof/>
            <w:webHidden/>
          </w:rPr>
          <w:t>16</w:t>
        </w:r>
        <w:r>
          <w:rPr>
            <w:noProof/>
            <w:webHidden/>
          </w:rPr>
          <w:fldChar w:fldCharType="end"/>
        </w:r>
      </w:hyperlink>
    </w:p>
    <w:p w14:paraId="7469B7E7" w14:textId="61DC4948" w:rsidR="00D44FCD" w:rsidRDefault="00D44FCD">
      <w:pPr>
        <w:pStyle w:val="Obsah5"/>
        <w:rPr>
          <w:rFonts w:asciiTheme="minorHAnsi" w:eastAsiaTheme="minorEastAsia" w:hAnsiTheme="minorHAnsi" w:cstheme="minorBidi"/>
          <w:noProof/>
          <w:sz w:val="22"/>
          <w:szCs w:val="22"/>
        </w:rPr>
      </w:pPr>
      <w:hyperlink w:anchor="_Toc1979647"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Konstrukční a materiálové řešení</w:t>
        </w:r>
        <w:r>
          <w:rPr>
            <w:noProof/>
            <w:webHidden/>
          </w:rPr>
          <w:tab/>
        </w:r>
        <w:r>
          <w:rPr>
            <w:noProof/>
            <w:webHidden/>
          </w:rPr>
          <w:fldChar w:fldCharType="begin"/>
        </w:r>
        <w:r>
          <w:rPr>
            <w:noProof/>
            <w:webHidden/>
          </w:rPr>
          <w:instrText xml:space="preserve"> PAGEREF _Toc1979647 \h </w:instrText>
        </w:r>
        <w:r>
          <w:rPr>
            <w:noProof/>
            <w:webHidden/>
          </w:rPr>
        </w:r>
        <w:r>
          <w:rPr>
            <w:noProof/>
            <w:webHidden/>
          </w:rPr>
          <w:fldChar w:fldCharType="separate"/>
        </w:r>
        <w:r>
          <w:rPr>
            <w:noProof/>
            <w:webHidden/>
          </w:rPr>
          <w:t>17</w:t>
        </w:r>
        <w:r>
          <w:rPr>
            <w:noProof/>
            <w:webHidden/>
          </w:rPr>
          <w:fldChar w:fldCharType="end"/>
        </w:r>
      </w:hyperlink>
    </w:p>
    <w:p w14:paraId="16C10A5D" w14:textId="1E29E6BB" w:rsidR="00D44FCD" w:rsidRDefault="00D44FCD">
      <w:pPr>
        <w:pStyle w:val="Obsah5"/>
        <w:rPr>
          <w:rFonts w:asciiTheme="minorHAnsi" w:eastAsiaTheme="minorEastAsia" w:hAnsiTheme="minorHAnsi" w:cstheme="minorBidi"/>
          <w:noProof/>
          <w:sz w:val="22"/>
          <w:szCs w:val="22"/>
        </w:rPr>
      </w:pPr>
      <w:hyperlink w:anchor="_Toc1979648" w:history="1">
        <w:r w:rsidRPr="00D32365">
          <w:rPr>
            <w:rStyle w:val="Hypertextovodkaz"/>
            <w:noProof/>
          </w:rPr>
          <w:t>c)</w:t>
        </w:r>
        <w:r>
          <w:rPr>
            <w:rFonts w:asciiTheme="minorHAnsi" w:eastAsiaTheme="minorEastAsia" w:hAnsiTheme="minorHAnsi" w:cstheme="minorBidi"/>
            <w:noProof/>
            <w:sz w:val="22"/>
            <w:szCs w:val="22"/>
          </w:rPr>
          <w:tab/>
        </w:r>
        <w:r w:rsidRPr="00D32365">
          <w:rPr>
            <w:rStyle w:val="Hypertextovodkaz"/>
            <w:noProof/>
          </w:rPr>
          <w:t>mechanická odolnost a stabilita</w:t>
        </w:r>
        <w:r>
          <w:rPr>
            <w:noProof/>
            <w:webHidden/>
          </w:rPr>
          <w:tab/>
        </w:r>
        <w:r>
          <w:rPr>
            <w:noProof/>
            <w:webHidden/>
          </w:rPr>
          <w:fldChar w:fldCharType="begin"/>
        </w:r>
        <w:r>
          <w:rPr>
            <w:noProof/>
            <w:webHidden/>
          </w:rPr>
          <w:instrText xml:space="preserve"> PAGEREF _Toc1979648 \h </w:instrText>
        </w:r>
        <w:r>
          <w:rPr>
            <w:noProof/>
            <w:webHidden/>
          </w:rPr>
        </w:r>
        <w:r>
          <w:rPr>
            <w:noProof/>
            <w:webHidden/>
          </w:rPr>
          <w:fldChar w:fldCharType="separate"/>
        </w:r>
        <w:r>
          <w:rPr>
            <w:noProof/>
            <w:webHidden/>
          </w:rPr>
          <w:t>17</w:t>
        </w:r>
        <w:r>
          <w:rPr>
            <w:noProof/>
            <w:webHidden/>
          </w:rPr>
          <w:fldChar w:fldCharType="end"/>
        </w:r>
      </w:hyperlink>
    </w:p>
    <w:p w14:paraId="06B74590" w14:textId="3DBC1C78" w:rsidR="00D44FCD" w:rsidRDefault="00D44FCD">
      <w:pPr>
        <w:pStyle w:val="Obsah3"/>
        <w:rPr>
          <w:rFonts w:asciiTheme="minorHAnsi" w:eastAsiaTheme="minorEastAsia" w:hAnsiTheme="minorHAnsi" w:cstheme="minorBidi"/>
          <w:noProof/>
          <w:sz w:val="22"/>
          <w:szCs w:val="22"/>
        </w:rPr>
      </w:pPr>
      <w:hyperlink w:anchor="_Toc1979649" w:history="1">
        <w:r w:rsidRPr="00D32365">
          <w:rPr>
            <w:rStyle w:val="Hypertextovodkaz"/>
            <w:noProof/>
          </w:rPr>
          <w:t>B.2.7</w:t>
        </w:r>
        <w:r>
          <w:rPr>
            <w:rFonts w:asciiTheme="minorHAnsi" w:eastAsiaTheme="minorEastAsia" w:hAnsiTheme="minorHAnsi" w:cstheme="minorBidi"/>
            <w:noProof/>
            <w:sz w:val="22"/>
            <w:szCs w:val="22"/>
          </w:rPr>
          <w:tab/>
        </w:r>
        <w:r w:rsidRPr="00D32365">
          <w:rPr>
            <w:rStyle w:val="Hypertextovodkaz"/>
            <w:noProof/>
          </w:rPr>
          <w:t>Základní charakteristika technických a technologických zařízení</w:t>
        </w:r>
        <w:r>
          <w:rPr>
            <w:noProof/>
            <w:webHidden/>
          </w:rPr>
          <w:tab/>
        </w:r>
        <w:r>
          <w:rPr>
            <w:noProof/>
            <w:webHidden/>
          </w:rPr>
          <w:fldChar w:fldCharType="begin"/>
        </w:r>
        <w:r>
          <w:rPr>
            <w:noProof/>
            <w:webHidden/>
          </w:rPr>
          <w:instrText xml:space="preserve"> PAGEREF _Toc1979649 \h </w:instrText>
        </w:r>
        <w:r>
          <w:rPr>
            <w:noProof/>
            <w:webHidden/>
          </w:rPr>
        </w:r>
        <w:r>
          <w:rPr>
            <w:noProof/>
            <w:webHidden/>
          </w:rPr>
          <w:fldChar w:fldCharType="separate"/>
        </w:r>
        <w:r>
          <w:rPr>
            <w:noProof/>
            <w:webHidden/>
          </w:rPr>
          <w:t>17</w:t>
        </w:r>
        <w:r>
          <w:rPr>
            <w:noProof/>
            <w:webHidden/>
          </w:rPr>
          <w:fldChar w:fldCharType="end"/>
        </w:r>
      </w:hyperlink>
    </w:p>
    <w:p w14:paraId="3FF46C7F" w14:textId="11AA9BFB" w:rsidR="00D44FCD" w:rsidRDefault="00D44FCD">
      <w:pPr>
        <w:pStyle w:val="Obsah5"/>
        <w:rPr>
          <w:rFonts w:asciiTheme="minorHAnsi" w:eastAsiaTheme="minorEastAsia" w:hAnsiTheme="minorHAnsi" w:cstheme="minorBidi"/>
          <w:noProof/>
          <w:sz w:val="22"/>
          <w:szCs w:val="22"/>
        </w:rPr>
      </w:pPr>
      <w:hyperlink w:anchor="_Toc1979650"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Technické řešení</w:t>
        </w:r>
        <w:r>
          <w:rPr>
            <w:noProof/>
            <w:webHidden/>
          </w:rPr>
          <w:tab/>
        </w:r>
        <w:r>
          <w:rPr>
            <w:noProof/>
            <w:webHidden/>
          </w:rPr>
          <w:fldChar w:fldCharType="begin"/>
        </w:r>
        <w:r>
          <w:rPr>
            <w:noProof/>
            <w:webHidden/>
          </w:rPr>
          <w:instrText xml:space="preserve"> PAGEREF _Toc1979650 \h </w:instrText>
        </w:r>
        <w:r>
          <w:rPr>
            <w:noProof/>
            <w:webHidden/>
          </w:rPr>
        </w:r>
        <w:r>
          <w:rPr>
            <w:noProof/>
            <w:webHidden/>
          </w:rPr>
          <w:fldChar w:fldCharType="separate"/>
        </w:r>
        <w:r>
          <w:rPr>
            <w:noProof/>
            <w:webHidden/>
          </w:rPr>
          <w:t>17</w:t>
        </w:r>
        <w:r>
          <w:rPr>
            <w:noProof/>
            <w:webHidden/>
          </w:rPr>
          <w:fldChar w:fldCharType="end"/>
        </w:r>
      </w:hyperlink>
    </w:p>
    <w:p w14:paraId="1EF30D0B" w14:textId="26A4B070" w:rsidR="00D44FCD" w:rsidRDefault="00D44FCD">
      <w:pPr>
        <w:pStyle w:val="Obsah5"/>
        <w:rPr>
          <w:rFonts w:asciiTheme="minorHAnsi" w:eastAsiaTheme="minorEastAsia" w:hAnsiTheme="minorHAnsi" w:cstheme="minorBidi"/>
          <w:noProof/>
          <w:sz w:val="22"/>
          <w:szCs w:val="22"/>
        </w:rPr>
      </w:pPr>
      <w:hyperlink w:anchor="_Toc1979651"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Výčet technických a technologických zařízení</w:t>
        </w:r>
        <w:r>
          <w:rPr>
            <w:noProof/>
            <w:webHidden/>
          </w:rPr>
          <w:tab/>
        </w:r>
        <w:r>
          <w:rPr>
            <w:noProof/>
            <w:webHidden/>
          </w:rPr>
          <w:fldChar w:fldCharType="begin"/>
        </w:r>
        <w:r>
          <w:rPr>
            <w:noProof/>
            <w:webHidden/>
          </w:rPr>
          <w:instrText xml:space="preserve"> PAGEREF _Toc1979651 \h </w:instrText>
        </w:r>
        <w:r>
          <w:rPr>
            <w:noProof/>
            <w:webHidden/>
          </w:rPr>
        </w:r>
        <w:r>
          <w:rPr>
            <w:noProof/>
            <w:webHidden/>
          </w:rPr>
          <w:fldChar w:fldCharType="separate"/>
        </w:r>
        <w:r>
          <w:rPr>
            <w:noProof/>
            <w:webHidden/>
          </w:rPr>
          <w:t>17</w:t>
        </w:r>
        <w:r>
          <w:rPr>
            <w:noProof/>
            <w:webHidden/>
          </w:rPr>
          <w:fldChar w:fldCharType="end"/>
        </w:r>
      </w:hyperlink>
    </w:p>
    <w:p w14:paraId="6D482EB8" w14:textId="2C4B8836" w:rsidR="00D44FCD" w:rsidRDefault="00D44FCD">
      <w:pPr>
        <w:pStyle w:val="Obsah3"/>
        <w:rPr>
          <w:rFonts w:asciiTheme="minorHAnsi" w:eastAsiaTheme="minorEastAsia" w:hAnsiTheme="minorHAnsi" w:cstheme="minorBidi"/>
          <w:noProof/>
          <w:sz w:val="22"/>
          <w:szCs w:val="22"/>
        </w:rPr>
      </w:pPr>
      <w:hyperlink w:anchor="_Toc1979652" w:history="1">
        <w:r w:rsidRPr="00D32365">
          <w:rPr>
            <w:rStyle w:val="Hypertextovodkaz"/>
            <w:noProof/>
          </w:rPr>
          <w:t>B.2.8</w:t>
        </w:r>
        <w:r>
          <w:rPr>
            <w:rFonts w:asciiTheme="minorHAnsi" w:eastAsiaTheme="minorEastAsia" w:hAnsiTheme="minorHAnsi" w:cstheme="minorBidi"/>
            <w:noProof/>
            <w:sz w:val="22"/>
            <w:szCs w:val="22"/>
          </w:rPr>
          <w:tab/>
        </w:r>
        <w:r w:rsidRPr="00D32365">
          <w:rPr>
            <w:rStyle w:val="Hypertextovodkaz"/>
            <w:noProof/>
          </w:rPr>
          <w:t>Zásady požárně bezpečnostní řešení</w:t>
        </w:r>
        <w:r>
          <w:rPr>
            <w:noProof/>
            <w:webHidden/>
          </w:rPr>
          <w:tab/>
        </w:r>
        <w:r>
          <w:rPr>
            <w:noProof/>
            <w:webHidden/>
          </w:rPr>
          <w:fldChar w:fldCharType="begin"/>
        </w:r>
        <w:r>
          <w:rPr>
            <w:noProof/>
            <w:webHidden/>
          </w:rPr>
          <w:instrText xml:space="preserve"> PAGEREF _Toc1979652 \h </w:instrText>
        </w:r>
        <w:r>
          <w:rPr>
            <w:noProof/>
            <w:webHidden/>
          </w:rPr>
        </w:r>
        <w:r>
          <w:rPr>
            <w:noProof/>
            <w:webHidden/>
          </w:rPr>
          <w:fldChar w:fldCharType="separate"/>
        </w:r>
        <w:r>
          <w:rPr>
            <w:noProof/>
            <w:webHidden/>
          </w:rPr>
          <w:t>18</w:t>
        </w:r>
        <w:r>
          <w:rPr>
            <w:noProof/>
            <w:webHidden/>
          </w:rPr>
          <w:fldChar w:fldCharType="end"/>
        </w:r>
      </w:hyperlink>
    </w:p>
    <w:p w14:paraId="05352CE0" w14:textId="5F4B81E7" w:rsidR="00D44FCD" w:rsidRDefault="00D44FCD">
      <w:pPr>
        <w:pStyle w:val="Obsah5"/>
        <w:rPr>
          <w:rFonts w:asciiTheme="minorHAnsi" w:eastAsiaTheme="minorEastAsia" w:hAnsiTheme="minorHAnsi" w:cstheme="minorBidi"/>
          <w:noProof/>
          <w:sz w:val="22"/>
          <w:szCs w:val="22"/>
        </w:rPr>
      </w:pPr>
      <w:hyperlink w:anchor="_Toc1979653"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Rozdělení stavby do požárních úseků</w:t>
        </w:r>
        <w:r>
          <w:rPr>
            <w:noProof/>
            <w:webHidden/>
          </w:rPr>
          <w:tab/>
        </w:r>
        <w:r>
          <w:rPr>
            <w:noProof/>
            <w:webHidden/>
          </w:rPr>
          <w:fldChar w:fldCharType="begin"/>
        </w:r>
        <w:r>
          <w:rPr>
            <w:noProof/>
            <w:webHidden/>
          </w:rPr>
          <w:instrText xml:space="preserve"> PAGEREF _Toc1979653 \h </w:instrText>
        </w:r>
        <w:r>
          <w:rPr>
            <w:noProof/>
            <w:webHidden/>
          </w:rPr>
        </w:r>
        <w:r>
          <w:rPr>
            <w:noProof/>
            <w:webHidden/>
          </w:rPr>
          <w:fldChar w:fldCharType="separate"/>
        </w:r>
        <w:r>
          <w:rPr>
            <w:noProof/>
            <w:webHidden/>
          </w:rPr>
          <w:t>18</w:t>
        </w:r>
        <w:r>
          <w:rPr>
            <w:noProof/>
            <w:webHidden/>
          </w:rPr>
          <w:fldChar w:fldCharType="end"/>
        </w:r>
      </w:hyperlink>
    </w:p>
    <w:p w14:paraId="640753BB" w14:textId="17659D2E" w:rsidR="00D44FCD" w:rsidRDefault="00D44FCD">
      <w:pPr>
        <w:pStyle w:val="Obsah5"/>
        <w:rPr>
          <w:rFonts w:asciiTheme="minorHAnsi" w:eastAsiaTheme="minorEastAsia" w:hAnsiTheme="minorHAnsi" w:cstheme="minorBidi"/>
          <w:noProof/>
          <w:sz w:val="22"/>
          <w:szCs w:val="22"/>
        </w:rPr>
      </w:pPr>
      <w:hyperlink w:anchor="_Toc1979654"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Stanovení požárního rizika</w:t>
        </w:r>
        <w:r>
          <w:rPr>
            <w:noProof/>
            <w:webHidden/>
          </w:rPr>
          <w:tab/>
        </w:r>
        <w:r>
          <w:rPr>
            <w:noProof/>
            <w:webHidden/>
          </w:rPr>
          <w:fldChar w:fldCharType="begin"/>
        </w:r>
        <w:r>
          <w:rPr>
            <w:noProof/>
            <w:webHidden/>
          </w:rPr>
          <w:instrText xml:space="preserve"> PAGEREF _Toc1979654 \h </w:instrText>
        </w:r>
        <w:r>
          <w:rPr>
            <w:noProof/>
            <w:webHidden/>
          </w:rPr>
        </w:r>
        <w:r>
          <w:rPr>
            <w:noProof/>
            <w:webHidden/>
          </w:rPr>
          <w:fldChar w:fldCharType="separate"/>
        </w:r>
        <w:r>
          <w:rPr>
            <w:noProof/>
            <w:webHidden/>
          </w:rPr>
          <w:t>18</w:t>
        </w:r>
        <w:r>
          <w:rPr>
            <w:noProof/>
            <w:webHidden/>
          </w:rPr>
          <w:fldChar w:fldCharType="end"/>
        </w:r>
      </w:hyperlink>
    </w:p>
    <w:p w14:paraId="08241C48" w14:textId="384DFE60" w:rsidR="00D44FCD" w:rsidRDefault="00D44FCD">
      <w:pPr>
        <w:pStyle w:val="Obsah5"/>
        <w:rPr>
          <w:rFonts w:asciiTheme="minorHAnsi" w:eastAsiaTheme="minorEastAsia" w:hAnsiTheme="minorHAnsi" w:cstheme="minorBidi"/>
          <w:noProof/>
          <w:sz w:val="22"/>
          <w:szCs w:val="22"/>
        </w:rPr>
      </w:pPr>
      <w:hyperlink w:anchor="_Toc1979655" w:history="1">
        <w:r w:rsidRPr="00D32365">
          <w:rPr>
            <w:rStyle w:val="Hypertextovodkaz"/>
            <w:noProof/>
          </w:rPr>
          <w:t>c)</w:t>
        </w:r>
        <w:r>
          <w:rPr>
            <w:rFonts w:asciiTheme="minorHAnsi" w:eastAsiaTheme="minorEastAsia" w:hAnsiTheme="minorHAnsi" w:cstheme="minorBidi"/>
            <w:noProof/>
            <w:sz w:val="22"/>
            <w:szCs w:val="22"/>
          </w:rPr>
          <w:tab/>
        </w:r>
        <w:r w:rsidRPr="00D32365">
          <w:rPr>
            <w:rStyle w:val="Hypertextovodkaz"/>
            <w:noProof/>
          </w:rPr>
          <w:t>Zhodnocení navržených stavebních konstrukcí a stavebních výrobků včetně požadavků na zvýšení požární odolnosti stavebních konstrukcí.</w:t>
        </w:r>
        <w:r>
          <w:rPr>
            <w:noProof/>
            <w:webHidden/>
          </w:rPr>
          <w:tab/>
        </w:r>
        <w:r>
          <w:rPr>
            <w:noProof/>
            <w:webHidden/>
          </w:rPr>
          <w:fldChar w:fldCharType="begin"/>
        </w:r>
        <w:r>
          <w:rPr>
            <w:noProof/>
            <w:webHidden/>
          </w:rPr>
          <w:instrText xml:space="preserve"> PAGEREF _Toc1979655 \h </w:instrText>
        </w:r>
        <w:r>
          <w:rPr>
            <w:noProof/>
            <w:webHidden/>
          </w:rPr>
        </w:r>
        <w:r>
          <w:rPr>
            <w:noProof/>
            <w:webHidden/>
          </w:rPr>
          <w:fldChar w:fldCharType="separate"/>
        </w:r>
        <w:r>
          <w:rPr>
            <w:noProof/>
            <w:webHidden/>
          </w:rPr>
          <w:t>18</w:t>
        </w:r>
        <w:r>
          <w:rPr>
            <w:noProof/>
            <w:webHidden/>
          </w:rPr>
          <w:fldChar w:fldCharType="end"/>
        </w:r>
      </w:hyperlink>
    </w:p>
    <w:p w14:paraId="6C5DA67C" w14:textId="43F42425" w:rsidR="00D44FCD" w:rsidRDefault="00D44FCD">
      <w:pPr>
        <w:pStyle w:val="Obsah5"/>
        <w:rPr>
          <w:rFonts w:asciiTheme="minorHAnsi" w:eastAsiaTheme="minorEastAsia" w:hAnsiTheme="minorHAnsi" w:cstheme="minorBidi"/>
          <w:noProof/>
          <w:sz w:val="22"/>
          <w:szCs w:val="22"/>
        </w:rPr>
      </w:pPr>
      <w:hyperlink w:anchor="_Toc1979656" w:history="1">
        <w:r w:rsidRPr="00D32365">
          <w:rPr>
            <w:rStyle w:val="Hypertextovodkaz"/>
            <w:noProof/>
          </w:rPr>
          <w:t>d)</w:t>
        </w:r>
        <w:r>
          <w:rPr>
            <w:rFonts w:asciiTheme="minorHAnsi" w:eastAsiaTheme="minorEastAsia" w:hAnsiTheme="minorHAnsi" w:cstheme="minorBidi"/>
            <w:noProof/>
            <w:sz w:val="22"/>
            <w:szCs w:val="22"/>
          </w:rPr>
          <w:tab/>
        </w:r>
        <w:r w:rsidRPr="00D32365">
          <w:rPr>
            <w:rStyle w:val="Hypertextovodkaz"/>
            <w:noProof/>
          </w:rPr>
          <w:t>Zhodnocení evakuace osob včetně vyhodnocení únikových cest</w:t>
        </w:r>
        <w:r>
          <w:rPr>
            <w:noProof/>
            <w:webHidden/>
          </w:rPr>
          <w:tab/>
        </w:r>
        <w:r>
          <w:rPr>
            <w:noProof/>
            <w:webHidden/>
          </w:rPr>
          <w:fldChar w:fldCharType="begin"/>
        </w:r>
        <w:r>
          <w:rPr>
            <w:noProof/>
            <w:webHidden/>
          </w:rPr>
          <w:instrText xml:space="preserve"> PAGEREF _Toc1979656 \h </w:instrText>
        </w:r>
        <w:r>
          <w:rPr>
            <w:noProof/>
            <w:webHidden/>
          </w:rPr>
        </w:r>
        <w:r>
          <w:rPr>
            <w:noProof/>
            <w:webHidden/>
          </w:rPr>
          <w:fldChar w:fldCharType="separate"/>
        </w:r>
        <w:r>
          <w:rPr>
            <w:noProof/>
            <w:webHidden/>
          </w:rPr>
          <w:t>18</w:t>
        </w:r>
        <w:r>
          <w:rPr>
            <w:noProof/>
            <w:webHidden/>
          </w:rPr>
          <w:fldChar w:fldCharType="end"/>
        </w:r>
      </w:hyperlink>
    </w:p>
    <w:p w14:paraId="5FC8C2F4" w14:textId="1A377B96" w:rsidR="00D44FCD" w:rsidRDefault="00D44FCD">
      <w:pPr>
        <w:pStyle w:val="Obsah5"/>
        <w:rPr>
          <w:rFonts w:asciiTheme="minorHAnsi" w:eastAsiaTheme="minorEastAsia" w:hAnsiTheme="minorHAnsi" w:cstheme="minorBidi"/>
          <w:noProof/>
          <w:sz w:val="22"/>
          <w:szCs w:val="22"/>
        </w:rPr>
      </w:pPr>
      <w:hyperlink w:anchor="_Toc1979657" w:history="1">
        <w:r w:rsidRPr="00D32365">
          <w:rPr>
            <w:rStyle w:val="Hypertextovodkaz"/>
            <w:noProof/>
          </w:rPr>
          <w:t>e)</w:t>
        </w:r>
        <w:r>
          <w:rPr>
            <w:rFonts w:asciiTheme="minorHAnsi" w:eastAsiaTheme="minorEastAsia" w:hAnsiTheme="minorHAnsi" w:cstheme="minorBidi"/>
            <w:noProof/>
            <w:sz w:val="22"/>
            <w:szCs w:val="22"/>
          </w:rPr>
          <w:tab/>
        </w:r>
        <w:r w:rsidRPr="00D32365">
          <w:rPr>
            <w:rStyle w:val="Hypertextovodkaz"/>
            <w:noProof/>
          </w:rPr>
          <w:t>Zhodnocení odstupových vzdáleností a vymezení požárně nebezpečného prostoru</w:t>
        </w:r>
        <w:r>
          <w:rPr>
            <w:noProof/>
            <w:webHidden/>
          </w:rPr>
          <w:tab/>
        </w:r>
        <w:r>
          <w:rPr>
            <w:noProof/>
            <w:webHidden/>
          </w:rPr>
          <w:fldChar w:fldCharType="begin"/>
        </w:r>
        <w:r>
          <w:rPr>
            <w:noProof/>
            <w:webHidden/>
          </w:rPr>
          <w:instrText xml:space="preserve"> PAGEREF _Toc1979657 \h </w:instrText>
        </w:r>
        <w:r>
          <w:rPr>
            <w:noProof/>
            <w:webHidden/>
          </w:rPr>
        </w:r>
        <w:r>
          <w:rPr>
            <w:noProof/>
            <w:webHidden/>
          </w:rPr>
          <w:fldChar w:fldCharType="separate"/>
        </w:r>
        <w:r>
          <w:rPr>
            <w:noProof/>
            <w:webHidden/>
          </w:rPr>
          <w:t>18</w:t>
        </w:r>
        <w:r>
          <w:rPr>
            <w:noProof/>
            <w:webHidden/>
          </w:rPr>
          <w:fldChar w:fldCharType="end"/>
        </w:r>
      </w:hyperlink>
    </w:p>
    <w:p w14:paraId="33EBF7AA" w14:textId="5758AA10" w:rsidR="00D44FCD" w:rsidRDefault="00D44FCD">
      <w:pPr>
        <w:pStyle w:val="Obsah5"/>
        <w:rPr>
          <w:rFonts w:asciiTheme="minorHAnsi" w:eastAsiaTheme="minorEastAsia" w:hAnsiTheme="minorHAnsi" w:cstheme="minorBidi"/>
          <w:noProof/>
          <w:sz w:val="22"/>
          <w:szCs w:val="22"/>
        </w:rPr>
      </w:pPr>
      <w:hyperlink w:anchor="_Toc1979658" w:history="1">
        <w:r w:rsidRPr="00D32365">
          <w:rPr>
            <w:rStyle w:val="Hypertextovodkaz"/>
            <w:noProof/>
          </w:rPr>
          <w:t>f)</w:t>
        </w:r>
        <w:r>
          <w:rPr>
            <w:rFonts w:asciiTheme="minorHAnsi" w:eastAsiaTheme="minorEastAsia" w:hAnsiTheme="minorHAnsi" w:cstheme="minorBidi"/>
            <w:noProof/>
            <w:sz w:val="22"/>
            <w:szCs w:val="22"/>
          </w:rPr>
          <w:tab/>
        </w:r>
        <w:r w:rsidRPr="00D32365">
          <w:rPr>
            <w:rStyle w:val="Hypertextovodkaz"/>
            <w:noProof/>
          </w:rPr>
          <w:t>Zajištění potřebného množství požární vody, popřípadě jiného hasiva, včetně rozmístění vnitřních a vnějších odběrných míst</w:t>
        </w:r>
        <w:r>
          <w:rPr>
            <w:noProof/>
            <w:webHidden/>
          </w:rPr>
          <w:tab/>
        </w:r>
        <w:r>
          <w:rPr>
            <w:noProof/>
            <w:webHidden/>
          </w:rPr>
          <w:fldChar w:fldCharType="begin"/>
        </w:r>
        <w:r>
          <w:rPr>
            <w:noProof/>
            <w:webHidden/>
          </w:rPr>
          <w:instrText xml:space="preserve"> PAGEREF _Toc1979658 \h </w:instrText>
        </w:r>
        <w:r>
          <w:rPr>
            <w:noProof/>
            <w:webHidden/>
          </w:rPr>
        </w:r>
        <w:r>
          <w:rPr>
            <w:noProof/>
            <w:webHidden/>
          </w:rPr>
          <w:fldChar w:fldCharType="separate"/>
        </w:r>
        <w:r>
          <w:rPr>
            <w:noProof/>
            <w:webHidden/>
          </w:rPr>
          <w:t>18</w:t>
        </w:r>
        <w:r>
          <w:rPr>
            <w:noProof/>
            <w:webHidden/>
          </w:rPr>
          <w:fldChar w:fldCharType="end"/>
        </w:r>
      </w:hyperlink>
    </w:p>
    <w:p w14:paraId="7E88F33F" w14:textId="79577C0D" w:rsidR="00D44FCD" w:rsidRDefault="00D44FCD">
      <w:pPr>
        <w:pStyle w:val="Obsah5"/>
        <w:rPr>
          <w:rFonts w:asciiTheme="minorHAnsi" w:eastAsiaTheme="minorEastAsia" w:hAnsiTheme="minorHAnsi" w:cstheme="minorBidi"/>
          <w:noProof/>
          <w:sz w:val="22"/>
          <w:szCs w:val="22"/>
        </w:rPr>
      </w:pPr>
      <w:hyperlink w:anchor="_Toc1979659" w:history="1">
        <w:r w:rsidRPr="00D32365">
          <w:rPr>
            <w:rStyle w:val="Hypertextovodkaz"/>
            <w:noProof/>
          </w:rPr>
          <w:t>g)</w:t>
        </w:r>
        <w:r>
          <w:rPr>
            <w:rFonts w:asciiTheme="minorHAnsi" w:eastAsiaTheme="minorEastAsia" w:hAnsiTheme="minorHAnsi" w:cstheme="minorBidi"/>
            <w:noProof/>
            <w:sz w:val="22"/>
            <w:szCs w:val="22"/>
          </w:rPr>
          <w:tab/>
        </w:r>
        <w:r w:rsidRPr="00D32365">
          <w:rPr>
            <w:rStyle w:val="Hypertextovodkaz"/>
            <w:noProof/>
          </w:rPr>
          <w:t>Zhodnocení možnosti provedení požárního zásahu (přístupové komunikace, zásahové cesty)</w:t>
        </w:r>
        <w:r>
          <w:rPr>
            <w:noProof/>
            <w:webHidden/>
          </w:rPr>
          <w:tab/>
        </w:r>
        <w:r>
          <w:rPr>
            <w:noProof/>
            <w:webHidden/>
          </w:rPr>
          <w:fldChar w:fldCharType="begin"/>
        </w:r>
        <w:r>
          <w:rPr>
            <w:noProof/>
            <w:webHidden/>
          </w:rPr>
          <w:instrText xml:space="preserve"> PAGEREF _Toc1979659 \h </w:instrText>
        </w:r>
        <w:r>
          <w:rPr>
            <w:noProof/>
            <w:webHidden/>
          </w:rPr>
        </w:r>
        <w:r>
          <w:rPr>
            <w:noProof/>
            <w:webHidden/>
          </w:rPr>
          <w:fldChar w:fldCharType="separate"/>
        </w:r>
        <w:r>
          <w:rPr>
            <w:noProof/>
            <w:webHidden/>
          </w:rPr>
          <w:t>18</w:t>
        </w:r>
        <w:r>
          <w:rPr>
            <w:noProof/>
            <w:webHidden/>
          </w:rPr>
          <w:fldChar w:fldCharType="end"/>
        </w:r>
      </w:hyperlink>
    </w:p>
    <w:p w14:paraId="66E8A475" w14:textId="1E43BD4C" w:rsidR="00D44FCD" w:rsidRDefault="00D44FCD">
      <w:pPr>
        <w:pStyle w:val="Obsah5"/>
        <w:rPr>
          <w:rFonts w:asciiTheme="minorHAnsi" w:eastAsiaTheme="minorEastAsia" w:hAnsiTheme="minorHAnsi" w:cstheme="minorBidi"/>
          <w:noProof/>
          <w:sz w:val="22"/>
          <w:szCs w:val="22"/>
        </w:rPr>
      </w:pPr>
      <w:hyperlink w:anchor="_Toc1979660" w:history="1">
        <w:r w:rsidRPr="00D32365">
          <w:rPr>
            <w:rStyle w:val="Hypertextovodkaz"/>
            <w:noProof/>
          </w:rPr>
          <w:t>h)</w:t>
        </w:r>
        <w:r>
          <w:rPr>
            <w:rFonts w:asciiTheme="minorHAnsi" w:eastAsiaTheme="minorEastAsia" w:hAnsiTheme="minorHAnsi" w:cstheme="minorBidi"/>
            <w:noProof/>
            <w:sz w:val="22"/>
            <w:szCs w:val="22"/>
          </w:rPr>
          <w:tab/>
        </w:r>
        <w:r w:rsidRPr="00D32365">
          <w:rPr>
            <w:rStyle w:val="Hypertextovodkaz"/>
            <w:noProof/>
          </w:rPr>
          <w:t>Zhodnocení technologických a technických zařízení stavby z hlediska požární bezpečnosti</w:t>
        </w:r>
        <w:r>
          <w:rPr>
            <w:noProof/>
            <w:webHidden/>
          </w:rPr>
          <w:tab/>
        </w:r>
        <w:r>
          <w:rPr>
            <w:noProof/>
            <w:webHidden/>
          </w:rPr>
          <w:fldChar w:fldCharType="begin"/>
        </w:r>
        <w:r>
          <w:rPr>
            <w:noProof/>
            <w:webHidden/>
          </w:rPr>
          <w:instrText xml:space="preserve"> PAGEREF _Toc1979660 \h </w:instrText>
        </w:r>
        <w:r>
          <w:rPr>
            <w:noProof/>
            <w:webHidden/>
          </w:rPr>
        </w:r>
        <w:r>
          <w:rPr>
            <w:noProof/>
            <w:webHidden/>
          </w:rPr>
          <w:fldChar w:fldCharType="separate"/>
        </w:r>
        <w:r>
          <w:rPr>
            <w:noProof/>
            <w:webHidden/>
          </w:rPr>
          <w:t>18</w:t>
        </w:r>
        <w:r>
          <w:rPr>
            <w:noProof/>
            <w:webHidden/>
          </w:rPr>
          <w:fldChar w:fldCharType="end"/>
        </w:r>
      </w:hyperlink>
    </w:p>
    <w:p w14:paraId="05F9FDFD" w14:textId="5F835067" w:rsidR="00D44FCD" w:rsidRDefault="00D44FCD">
      <w:pPr>
        <w:pStyle w:val="Obsah5"/>
        <w:rPr>
          <w:rFonts w:asciiTheme="minorHAnsi" w:eastAsiaTheme="minorEastAsia" w:hAnsiTheme="minorHAnsi" w:cstheme="minorBidi"/>
          <w:noProof/>
          <w:sz w:val="22"/>
          <w:szCs w:val="22"/>
        </w:rPr>
      </w:pPr>
      <w:hyperlink w:anchor="_Toc1979661" w:history="1">
        <w:r w:rsidRPr="00D32365">
          <w:rPr>
            <w:rStyle w:val="Hypertextovodkaz"/>
            <w:noProof/>
          </w:rPr>
          <w:t>i)</w:t>
        </w:r>
        <w:r>
          <w:rPr>
            <w:rFonts w:asciiTheme="minorHAnsi" w:eastAsiaTheme="minorEastAsia" w:hAnsiTheme="minorHAnsi" w:cstheme="minorBidi"/>
            <w:noProof/>
            <w:sz w:val="22"/>
            <w:szCs w:val="22"/>
          </w:rPr>
          <w:tab/>
        </w:r>
        <w:r w:rsidRPr="00D32365">
          <w:rPr>
            <w:rStyle w:val="Hypertextovodkaz"/>
            <w:noProof/>
          </w:rPr>
          <w:t>Posouzení požadavků na zabezpečení stavby požárně bezpečnostními zařízeními</w:t>
        </w:r>
        <w:r>
          <w:rPr>
            <w:noProof/>
            <w:webHidden/>
          </w:rPr>
          <w:tab/>
        </w:r>
        <w:r>
          <w:rPr>
            <w:noProof/>
            <w:webHidden/>
          </w:rPr>
          <w:fldChar w:fldCharType="begin"/>
        </w:r>
        <w:r>
          <w:rPr>
            <w:noProof/>
            <w:webHidden/>
          </w:rPr>
          <w:instrText xml:space="preserve"> PAGEREF _Toc1979661 \h </w:instrText>
        </w:r>
        <w:r>
          <w:rPr>
            <w:noProof/>
            <w:webHidden/>
          </w:rPr>
        </w:r>
        <w:r>
          <w:rPr>
            <w:noProof/>
            <w:webHidden/>
          </w:rPr>
          <w:fldChar w:fldCharType="separate"/>
        </w:r>
        <w:r>
          <w:rPr>
            <w:noProof/>
            <w:webHidden/>
          </w:rPr>
          <w:t>19</w:t>
        </w:r>
        <w:r>
          <w:rPr>
            <w:noProof/>
            <w:webHidden/>
          </w:rPr>
          <w:fldChar w:fldCharType="end"/>
        </w:r>
      </w:hyperlink>
    </w:p>
    <w:p w14:paraId="62919273" w14:textId="0E5F0D57" w:rsidR="00D44FCD" w:rsidRDefault="00D44FCD">
      <w:pPr>
        <w:pStyle w:val="Obsah5"/>
        <w:rPr>
          <w:rFonts w:asciiTheme="minorHAnsi" w:eastAsiaTheme="minorEastAsia" w:hAnsiTheme="minorHAnsi" w:cstheme="minorBidi"/>
          <w:noProof/>
          <w:sz w:val="22"/>
          <w:szCs w:val="22"/>
        </w:rPr>
      </w:pPr>
      <w:hyperlink w:anchor="_Toc1979662" w:history="1">
        <w:r w:rsidRPr="00D32365">
          <w:rPr>
            <w:rStyle w:val="Hypertextovodkaz"/>
            <w:noProof/>
          </w:rPr>
          <w:t>j)</w:t>
        </w:r>
        <w:r>
          <w:rPr>
            <w:rFonts w:asciiTheme="minorHAnsi" w:eastAsiaTheme="minorEastAsia" w:hAnsiTheme="minorHAnsi" w:cstheme="minorBidi"/>
            <w:noProof/>
            <w:sz w:val="22"/>
            <w:szCs w:val="22"/>
          </w:rPr>
          <w:tab/>
        </w:r>
        <w:r w:rsidRPr="00D32365">
          <w:rPr>
            <w:rStyle w:val="Hypertextovodkaz"/>
            <w:noProof/>
          </w:rPr>
          <w:t>Rozsah a způsob rozmístění výstražných a bezpečnostních značek a tabulek</w:t>
        </w:r>
        <w:r>
          <w:rPr>
            <w:noProof/>
            <w:webHidden/>
          </w:rPr>
          <w:tab/>
        </w:r>
        <w:r>
          <w:rPr>
            <w:noProof/>
            <w:webHidden/>
          </w:rPr>
          <w:fldChar w:fldCharType="begin"/>
        </w:r>
        <w:r>
          <w:rPr>
            <w:noProof/>
            <w:webHidden/>
          </w:rPr>
          <w:instrText xml:space="preserve"> PAGEREF _Toc1979662 \h </w:instrText>
        </w:r>
        <w:r>
          <w:rPr>
            <w:noProof/>
            <w:webHidden/>
          </w:rPr>
        </w:r>
        <w:r>
          <w:rPr>
            <w:noProof/>
            <w:webHidden/>
          </w:rPr>
          <w:fldChar w:fldCharType="separate"/>
        </w:r>
        <w:r>
          <w:rPr>
            <w:noProof/>
            <w:webHidden/>
          </w:rPr>
          <w:t>19</w:t>
        </w:r>
        <w:r>
          <w:rPr>
            <w:noProof/>
            <w:webHidden/>
          </w:rPr>
          <w:fldChar w:fldCharType="end"/>
        </w:r>
      </w:hyperlink>
    </w:p>
    <w:p w14:paraId="05AC20D2" w14:textId="1E4F6E9E" w:rsidR="00D44FCD" w:rsidRDefault="00D44FCD">
      <w:pPr>
        <w:pStyle w:val="Obsah3"/>
        <w:rPr>
          <w:rFonts w:asciiTheme="minorHAnsi" w:eastAsiaTheme="minorEastAsia" w:hAnsiTheme="minorHAnsi" w:cstheme="minorBidi"/>
          <w:noProof/>
          <w:sz w:val="22"/>
          <w:szCs w:val="22"/>
        </w:rPr>
      </w:pPr>
      <w:hyperlink w:anchor="_Toc1979663" w:history="1">
        <w:r w:rsidRPr="00D32365">
          <w:rPr>
            <w:rStyle w:val="Hypertextovodkaz"/>
            <w:noProof/>
          </w:rPr>
          <w:t>B.2.9</w:t>
        </w:r>
        <w:r>
          <w:rPr>
            <w:rFonts w:asciiTheme="minorHAnsi" w:eastAsiaTheme="minorEastAsia" w:hAnsiTheme="minorHAnsi" w:cstheme="minorBidi"/>
            <w:noProof/>
            <w:sz w:val="22"/>
            <w:szCs w:val="22"/>
          </w:rPr>
          <w:tab/>
        </w:r>
        <w:r w:rsidRPr="00D32365">
          <w:rPr>
            <w:rStyle w:val="Hypertextovodkaz"/>
            <w:noProof/>
          </w:rPr>
          <w:t>Úspora energie a tepelná ochrana</w:t>
        </w:r>
        <w:r>
          <w:rPr>
            <w:noProof/>
            <w:webHidden/>
          </w:rPr>
          <w:tab/>
        </w:r>
        <w:r>
          <w:rPr>
            <w:noProof/>
            <w:webHidden/>
          </w:rPr>
          <w:fldChar w:fldCharType="begin"/>
        </w:r>
        <w:r>
          <w:rPr>
            <w:noProof/>
            <w:webHidden/>
          </w:rPr>
          <w:instrText xml:space="preserve"> PAGEREF _Toc1979663 \h </w:instrText>
        </w:r>
        <w:r>
          <w:rPr>
            <w:noProof/>
            <w:webHidden/>
          </w:rPr>
        </w:r>
        <w:r>
          <w:rPr>
            <w:noProof/>
            <w:webHidden/>
          </w:rPr>
          <w:fldChar w:fldCharType="separate"/>
        </w:r>
        <w:r>
          <w:rPr>
            <w:noProof/>
            <w:webHidden/>
          </w:rPr>
          <w:t>19</w:t>
        </w:r>
        <w:r>
          <w:rPr>
            <w:noProof/>
            <w:webHidden/>
          </w:rPr>
          <w:fldChar w:fldCharType="end"/>
        </w:r>
      </w:hyperlink>
    </w:p>
    <w:p w14:paraId="3773C000" w14:textId="14630F0B" w:rsidR="00D44FCD" w:rsidRDefault="00D44FCD">
      <w:pPr>
        <w:pStyle w:val="Obsah3"/>
        <w:rPr>
          <w:rFonts w:asciiTheme="minorHAnsi" w:eastAsiaTheme="minorEastAsia" w:hAnsiTheme="minorHAnsi" w:cstheme="minorBidi"/>
          <w:noProof/>
          <w:sz w:val="22"/>
          <w:szCs w:val="22"/>
        </w:rPr>
      </w:pPr>
      <w:hyperlink w:anchor="_Toc1979664" w:history="1">
        <w:r w:rsidRPr="00D32365">
          <w:rPr>
            <w:rStyle w:val="Hypertextovodkaz"/>
            <w:noProof/>
          </w:rPr>
          <w:t>B.2.10</w:t>
        </w:r>
        <w:r>
          <w:rPr>
            <w:rFonts w:asciiTheme="minorHAnsi" w:eastAsiaTheme="minorEastAsia" w:hAnsiTheme="minorHAnsi" w:cstheme="minorBidi"/>
            <w:noProof/>
            <w:sz w:val="22"/>
            <w:szCs w:val="22"/>
          </w:rPr>
          <w:tab/>
        </w:r>
        <w:r w:rsidRPr="00D32365">
          <w:rPr>
            <w:rStyle w:val="Hypertextovodkaz"/>
            <w:noProof/>
          </w:rPr>
          <w:t>Hygienické požadavky</w:t>
        </w:r>
        <w:r>
          <w:rPr>
            <w:noProof/>
            <w:webHidden/>
          </w:rPr>
          <w:tab/>
        </w:r>
        <w:r>
          <w:rPr>
            <w:noProof/>
            <w:webHidden/>
          </w:rPr>
          <w:fldChar w:fldCharType="begin"/>
        </w:r>
        <w:r>
          <w:rPr>
            <w:noProof/>
            <w:webHidden/>
          </w:rPr>
          <w:instrText xml:space="preserve"> PAGEREF _Toc1979664 \h </w:instrText>
        </w:r>
        <w:r>
          <w:rPr>
            <w:noProof/>
            <w:webHidden/>
          </w:rPr>
        </w:r>
        <w:r>
          <w:rPr>
            <w:noProof/>
            <w:webHidden/>
          </w:rPr>
          <w:fldChar w:fldCharType="separate"/>
        </w:r>
        <w:r>
          <w:rPr>
            <w:noProof/>
            <w:webHidden/>
          </w:rPr>
          <w:t>19</w:t>
        </w:r>
        <w:r>
          <w:rPr>
            <w:noProof/>
            <w:webHidden/>
          </w:rPr>
          <w:fldChar w:fldCharType="end"/>
        </w:r>
      </w:hyperlink>
    </w:p>
    <w:p w14:paraId="6E99A42D" w14:textId="75B221D2" w:rsidR="00D44FCD" w:rsidRDefault="00D44FCD">
      <w:pPr>
        <w:pStyle w:val="Obsah3"/>
        <w:rPr>
          <w:rFonts w:asciiTheme="minorHAnsi" w:eastAsiaTheme="minorEastAsia" w:hAnsiTheme="minorHAnsi" w:cstheme="minorBidi"/>
          <w:noProof/>
          <w:sz w:val="22"/>
          <w:szCs w:val="22"/>
        </w:rPr>
      </w:pPr>
      <w:hyperlink w:anchor="_Toc1979665" w:history="1">
        <w:r w:rsidRPr="00D32365">
          <w:rPr>
            <w:rStyle w:val="Hypertextovodkaz"/>
            <w:noProof/>
          </w:rPr>
          <w:t>B.2.11</w:t>
        </w:r>
        <w:r>
          <w:rPr>
            <w:rFonts w:asciiTheme="minorHAnsi" w:eastAsiaTheme="minorEastAsia" w:hAnsiTheme="minorHAnsi" w:cstheme="minorBidi"/>
            <w:noProof/>
            <w:sz w:val="22"/>
            <w:szCs w:val="22"/>
          </w:rPr>
          <w:tab/>
        </w:r>
        <w:r w:rsidRPr="00D32365">
          <w:rPr>
            <w:rStyle w:val="Hypertextovodkaz"/>
            <w:noProof/>
          </w:rPr>
          <w:t>Zásady ochrany stavby před negativními účinky vnějšího prostředí</w:t>
        </w:r>
        <w:r>
          <w:rPr>
            <w:noProof/>
            <w:webHidden/>
          </w:rPr>
          <w:tab/>
        </w:r>
        <w:r>
          <w:rPr>
            <w:noProof/>
            <w:webHidden/>
          </w:rPr>
          <w:fldChar w:fldCharType="begin"/>
        </w:r>
        <w:r>
          <w:rPr>
            <w:noProof/>
            <w:webHidden/>
          </w:rPr>
          <w:instrText xml:space="preserve"> PAGEREF _Toc1979665 \h </w:instrText>
        </w:r>
        <w:r>
          <w:rPr>
            <w:noProof/>
            <w:webHidden/>
          </w:rPr>
        </w:r>
        <w:r>
          <w:rPr>
            <w:noProof/>
            <w:webHidden/>
          </w:rPr>
          <w:fldChar w:fldCharType="separate"/>
        </w:r>
        <w:r>
          <w:rPr>
            <w:noProof/>
            <w:webHidden/>
          </w:rPr>
          <w:t>19</w:t>
        </w:r>
        <w:r>
          <w:rPr>
            <w:noProof/>
            <w:webHidden/>
          </w:rPr>
          <w:fldChar w:fldCharType="end"/>
        </w:r>
      </w:hyperlink>
    </w:p>
    <w:p w14:paraId="173C4CEF" w14:textId="75D6F63D" w:rsidR="00D44FCD" w:rsidRDefault="00D44FCD">
      <w:pPr>
        <w:pStyle w:val="Obsah5"/>
        <w:rPr>
          <w:rFonts w:asciiTheme="minorHAnsi" w:eastAsiaTheme="minorEastAsia" w:hAnsiTheme="minorHAnsi" w:cstheme="minorBidi"/>
          <w:noProof/>
          <w:sz w:val="22"/>
          <w:szCs w:val="22"/>
        </w:rPr>
      </w:pPr>
      <w:hyperlink w:anchor="_Toc1979666"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Ochrana před pronikáním radonu z podloží</w:t>
        </w:r>
        <w:r>
          <w:rPr>
            <w:noProof/>
            <w:webHidden/>
          </w:rPr>
          <w:tab/>
        </w:r>
        <w:r>
          <w:rPr>
            <w:noProof/>
            <w:webHidden/>
          </w:rPr>
          <w:fldChar w:fldCharType="begin"/>
        </w:r>
        <w:r>
          <w:rPr>
            <w:noProof/>
            <w:webHidden/>
          </w:rPr>
          <w:instrText xml:space="preserve"> PAGEREF _Toc1979666 \h </w:instrText>
        </w:r>
        <w:r>
          <w:rPr>
            <w:noProof/>
            <w:webHidden/>
          </w:rPr>
        </w:r>
        <w:r>
          <w:rPr>
            <w:noProof/>
            <w:webHidden/>
          </w:rPr>
          <w:fldChar w:fldCharType="separate"/>
        </w:r>
        <w:r>
          <w:rPr>
            <w:noProof/>
            <w:webHidden/>
          </w:rPr>
          <w:t>19</w:t>
        </w:r>
        <w:r>
          <w:rPr>
            <w:noProof/>
            <w:webHidden/>
          </w:rPr>
          <w:fldChar w:fldCharType="end"/>
        </w:r>
      </w:hyperlink>
    </w:p>
    <w:p w14:paraId="7F602697" w14:textId="2FA8314D" w:rsidR="00D44FCD" w:rsidRDefault="00D44FCD">
      <w:pPr>
        <w:pStyle w:val="Obsah5"/>
        <w:rPr>
          <w:rFonts w:asciiTheme="minorHAnsi" w:eastAsiaTheme="minorEastAsia" w:hAnsiTheme="minorHAnsi" w:cstheme="minorBidi"/>
          <w:noProof/>
          <w:sz w:val="22"/>
          <w:szCs w:val="22"/>
        </w:rPr>
      </w:pPr>
      <w:hyperlink w:anchor="_Toc1979667"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Ochrana před bludnými proudy</w:t>
        </w:r>
        <w:r>
          <w:rPr>
            <w:noProof/>
            <w:webHidden/>
          </w:rPr>
          <w:tab/>
        </w:r>
        <w:r>
          <w:rPr>
            <w:noProof/>
            <w:webHidden/>
          </w:rPr>
          <w:fldChar w:fldCharType="begin"/>
        </w:r>
        <w:r>
          <w:rPr>
            <w:noProof/>
            <w:webHidden/>
          </w:rPr>
          <w:instrText xml:space="preserve"> PAGEREF _Toc1979667 \h </w:instrText>
        </w:r>
        <w:r>
          <w:rPr>
            <w:noProof/>
            <w:webHidden/>
          </w:rPr>
        </w:r>
        <w:r>
          <w:rPr>
            <w:noProof/>
            <w:webHidden/>
          </w:rPr>
          <w:fldChar w:fldCharType="separate"/>
        </w:r>
        <w:r>
          <w:rPr>
            <w:noProof/>
            <w:webHidden/>
          </w:rPr>
          <w:t>19</w:t>
        </w:r>
        <w:r>
          <w:rPr>
            <w:noProof/>
            <w:webHidden/>
          </w:rPr>
          <w:fldChar w:fldCharType="end"/>
        </w:r>
      </w:hyperlink>
    </w:p>
    <w:p w14:paraId="26B570C8" w14:textId="4082D844" w:rsidR="00D44FCD" w:rsidRDefault="00D44FCD">
      <w:pPr>
        <w:pStyle w:val="Obsah5"/>
        <w:rPr>
          <w:rFonts w:asciiTheme="minorHAnsi" w:eastAsiaTheme="minorEastAsia" w:hAnsiTheme="minorHAnsi" w:cstheme="minorBidi"/>
          <w:noProof/>
          <w:sz w:val="22"/>
          <w:szCs w:val="22"/>
        </w:rPr>
      </w:pPr>
      <w:hyperlink w:anchor="_Toc1979668" w:history="1">
        <w:r w:rsidRPr="00D32365">
          <w:rPr>
            <w:rStyle w:val="Hypertextovodkaz"/>
            <w:noProof/>
          </w:rPr>
          <w:t>c)</w:t>
        </w:r>
        <w:r>
          <w:rPr>
            <w:rFonts w:asciiTheme="minorHAnsi" w:eastAsiaTheme="minorEastAsia" w:hAnsiTheme="minorHAnsi" w:cstheme="minorBidi"/>
            <w:noProof/>
            <w:sz w:val="22"/>
            <w:szCs w:val="22"/>
          </w:rPr>
          <w:tab/>
        </w:r>
        <w:r w:rsidRPr="00D32365">
          <w:rPr>
            <w:rStyle w:val="Hypertextovodkaz"/>
            <w:noProof/>
          </w:rPr>
          <w:t>Ochrana před technickou seizmicitou</w:t>
        </w:r>
        <w:r>
          <w:rPr>
            <w:noProof/>
            <w:webHidden/>
          </w:rPr>
          <w:tab/>
        </w:r>
        <w:r>
          <w:rPr>
            <w:noProof/>
            <w:webHidden/>
          </w:rPr>
          <w:fldChar w:fldCharType="begin"/>
        </w:r>
        <w:r>
          <w:rPr>
            <w:noProof/>
            <w:webHidden/>
          </w:rPr>
          <w:instrText xml:space="preserve"> PAGEREF _Toc1979668 \h </w:instrText>
        </w:r>
        <w:r>
          <w:rPr>
            <w:noProof/>
            <w:webHidden/>
          </w:rPr>
        </w:r>
        <w:r>
          <w:rPr>
            <w:noProof/>
            <w:webHidden/>
          </w:rPr>
          <w:fldChar w:fldCharType="separate"/>
        </w:r>
        <w:r>
          <w:rPr>
            <w:noProof/>
            <w:webHidden/>
          </w:rPr>
          <w:t>19</w:t>
        </w:r>
        <w:r>
          <w:rPr>
            <w:noProof/>
            <w:webHidden/>
          </w:rPr>
          <w:fldChar w:fldCharType="end"/>
        </w:r>
      </w:hyperlink>
    </w:p>
    <w:p w14:paraId="19B4814D" w14:textId="2E2F2C12" w:rsidR="00D44FCD" w:rsidRDefault="00D44FCD">
      <w:pPr>
        <w:pStyle w:val="Obsah5"/>
        <w:rPr>
          <w:rFonts w:asciiTheme="minorHAnsi" w:eastAsiaTheme="minorEastAsia" w:hAnsiTheme="minorHAnsi" w:cstheme="minorBidi"/>
          <w:noProof/>
          <w:sz w:val="22"/>
          <w:szCs w:val="22"/>
        </w:rPr>
      </w:pPr>
      <w:hyperlink w:anchor="_Toc1979669" w:history="1">
        <w:r w:rsidRPr="00D32365">
          <w:rPr>
            <w:rStyle w:val="Hypertextovodkaz"/>
            <w:noProof/>
          </w:rPr>
          <w:t>d)</w:t>
        </w:r>
        <w:r>
          <w:rPr>
            <w:rFonts w:asciiTheme="minorHAnsi" w:eastAsiaTheme="minorEastAsia" w:hAnsiTheme="minorHAnsi" w:cstheme="minorBidi"/>
            <w:noProof/>
            <w:sz w:val="22"/>
            <w:szCs w:val="22"/>
          </w:rPr>
          <w:tab/>
        </w:r>
        <w:r w:rsidRPr="00D32365">
          <w:rPr>
            <w:rStyle w:val="Hypertextovodkaz"/>
            <w:noProof/>
          </w:rPr>
          <w:t>Ochrana před hlukem</w:t>
        </w:r>
        <w:r>
          <w:rPr>
            <w:noProof/>
            <w:webHidden/>
          </w:rPr>
          <w:tab/>
        </w:r>
        <w:r>
          <w:rPr>
            <w:noProof/>
            <w:webHidden/>
          </w:rPr>
          <w:fldChar w:fldCharType="begin"/>
        </w:r>
        <w:r>
          <w:rPr>
            <w:noProof/>
            <w:webHidden/>
          </w:rPr>
          <w:instrText xml:space="preserve"> PAGEREF _Toc1979669 \h </w:instrText>
        </w:r>
        <w:r>
          <w:rPr>
            <w:noProof/>
            <w:webHidden/>
          </w:rPr>
        </w:r>
        <w:r>
          <w:rPr>
            <w:noProof/>
            <w:webHidden/>
          </w:rPr>
          <w:fldChar w:fldCharType="separate"/>
        </w:r>
        <w:r>
          <w:rPr>
            <w:noProof/>
            <w:webHidden/>
          </w:rPr>
          <w:t>19</w:t>
        </w:r>
        <w:r>
          <w:rPr>
            <w:noProof/>
            <w:webHidden/>
          </w:rPr>
          <w:fldChar w:fldCharType="end"/>
        </w:r>
      </w:hyperlink>
    </w:p>
    <w:p w14:paraId="3CD115E1" w14:textId="6132BC5A" w:rsidR="00D44FCD" w:rsidRDefault="00D44FCD">
      <w:pPr>
        <w:pStyle w:val="Obsah5"/>
        <w:rPr>
          <w:rFonts w:asciiTheme="minorHAnsi" w:eastAsiaTheme="minorEastAsia" w:hAnsiTheme="minorHAnsi" w:cstheme="minorBidi"/>
          <w:noProof/>
          <w:sz w:val="22"/>
          <w:szCs w:val="22"/>
        </w:rPr>
      </w:pPr>
      <w:hyperlink w:anchor="_Toc1979670" w:history="1">
        <w:r w:rsidRPr="00D32365">
          <w:rPr>
            <w:rStyle w:val="Hypertextovodkaz"/>
            <w:noProof/>
          </w:rPr>
          <w:t>e)</w:t>
        </w:r>
        <w:r>
          <w:rPr>
            <w:rFonts w:asciiTheme="minorHAnsi" w:eastAsiaTheme="minorEastAsia" w:hAnsiTheme="minorHAnsi" w:cstheme="minorBidi"/>
            <w:noProof/>
            <w:sz w:val="22"/>
            <w:szCs w:val="22"/>
          </w:rPr>
          <w:tab/>
        </w:r>
        <w:r w:rsidRPr="00D32365">
          <w:rPr>
            <w:rStyle w:val="Hypertextovodkaz"/>
            <w:noProof/>
          </w:rPr>
          <w:t>Protipovodňová opatření</w:t>
        </w:r>
        <w:r>
          <w:rPr>
            <w:noProof/>
            <w:webHidden/>
          </w:rPr>
          <w:tab/>
        </w:r>
        <w:r>
          <w:rPr>
            <w:noProof/>
            <w:webHidden/>
          </w:rPr>
          <w:fldChar w:fldCharType="begin"/>
        </w:r>
        <w:r>
          <w:rPr>
            <w:noProof/>
            <w:webHidden/>
          </w:rPr>
          <w:instrText xml:space="preserve"> PAGEREF _Toc1979670 \h </w:instrText>
        </w:r>
        <w:r>
          <w:rPr>
            <w:noProof/>
            <w:webHidden/>
          </w:rPr>
        </w:r>
        <w:r>
          <w:rPr>
            <w:noProof/>
            <w:webHidden/>
          </w:rPr>
          <w:fldChar w:fldCharType="separate"/>
        </w:r>
        <w:r>
          <w:rPr>
            <w:noProof/>
            <w:webHidden/>
          </w:rPr>
          <w:t>19</w:t>
        </w:r>
        <w:r>
          <w:rPr>
            <w:noProof/>
            <w:webHidden/>
          </w:rPr>
          <w:fldChar w:fldCharType="end"/>
        </w:r>
      </w:hyperlink>
    </w:p>
    <w:p w14:paraId="3C412757" w14:textId="04EE95E7" w:rsidR="00D44FCD" w:rsidRDefault="00D44FCD">
      <w:pPr>
        <w:pStyle w:val="Obsah5"/>
        <w:rPr>
          <w:rFonts w:asciiTheme="minorHAnsi" w:eastAsiaTheme="minorEastAsia" w:hAnsiTheme="minorHAnsi" w:cstheme="minorBidi"/>
          <w:noProof/>
          <w:sz w:val="22"/>
          <w:szCs w:val="22"/>
        </w:rPr>
      </w:pPr>
      <w:hyperlink w:anchor="_Toc1979671" w:history="1">
        <w:r w:rsidRPr="00D32365">
          <w:rPr>
            <w:rStyle w:val="Hypertextovodkaz"/>
            <w:noProof/>
          </w:rPr>
          <w:t>f)</w:t>
        </w:r>
        <w:r>
          <w:rPr>
            <w:rFonts w:asciiTheme="minorHAnsi" w:eastAsiaTheme="minorEastAsia" w:hAnsiTheme="minorHAnsi" w:cstheme="minorBidi"/>
            <w:noProof/>
            <w:sz w:val="22"/>
            <w:szCs w:val="22"/>
          </w:rPr>
          <w:tab/>
        </w:r>
        <w:r w:rsidRPr="00D32365">
          <w:rPr>
            <w:rStyle w:val="Hypertextovodkaz"/>
            <w:noProof/>
          </w:rPr>
          <w:t>Ochrana před ostatními vlivy</w:t>
        </w:r>
        <w:r>
          <w:rPr>
            <w:noProof/>
            <w:webHidden/>
          </w:rPr>
          <w:tab/>
        </w:r>
        <w:r>
          <w:rPr>
            <w:noProof/>
            <w:webHidden/>
          </w:rPr>
          <w:fldChar w:fldCharType="begin"/>
        </w:r>
        <w:r>
          <w:rPr>
            <w:noProof/>
            <w:webHidden/>
          </w:rPr>
          <w:instrText xml:space="preserve"> PAGEREF _Toc1979671 \h </w:instrText>
        </w:r>
        <w:r>
          <w:rPr>
            <w:noProof/>
            <w:webHidden/>
          </w:rPr>
        </w:r>
        <w:r>
          <w:rPr>
            <w:noProof/>
            <w:webHidden/>
          </w:rPr>
          <w:fldChar w:fldCharType="separate"/>
        </w:r>
        <w:r>
          <w:rPr>
            <w:noProof/>
            <w:webHidden/>
          </w:rPr>
          <w:t>20</w:t>
        </w:r>
        <w:r>
          <w:rPr>
            <w:noProof/>
            <w:webHidden/>
          </w:rPr>
          <w:fldChar w:fldCharType="end"/>
        </w:r>
      </w:hyperlink>
    </w:p>
    <w:p w14:paraId="2A8EFCD7" w14:textId="3B721994" w:rsidR="00D44FCD" w:rsidRDefault="00D44FCD">
      <w:pPr>
        <w:pStyle w:val="Obsah2"/>
        <w:rPr>
          <w:rFonts w:asciiTheme="minorHAnsi" w:eastAsiaTheme="minorEastAsia" w:hAnsiTheme="minorHAnsi" w:cstheme="minorBidi"/>
          <w:noProof/>
          <w:sz w:val="22"/>
          <w:szCs w:val="22"/>
        </w:rPr>
      </w:pPr>
      <w:hyperlink w:anchor="_Toc1979672" w:history="1">
        <w:r w:rsidRPr="00D32365">
          <w:rPr>
            <w:rStyle w:val="Hypertextovodkaz"/>
            <w:noProof/>
          </w:rPr>
          <w:t>B.3</w:t>
        </w:r>
        <w:r>
          <w:rPr>
            <w:rFonts w:asciiTheme="minorHAnsi" w:eastAsiaTheme="minorEastAsia" w:hAnsiTheme="minorHAnsi" w:cstheme="minorBidi"/>
            <w:noProof/>
            <w:sz w:val="22"/>
            <w:szCs w:val="22"/>
          </w:rPr>
          <w:tab/>
        </w:r>
        <w:r w:rsidRPr="00D32365">
          <w:rPr>
            <w:rStyle w:val="Hypertextovodkaz"/>
            <w:noProof/>
          </w:rPr>
          <w:t>Připojení na technickou infrastrukturu</w:t>
        </w:r>
        <w:r>
          <w:rPr>
            <w:noProof/>
            <w:webHidden/>
          </w:rPr>
          <w:tab/>
        </w:r>
        <w:r>
          <w:rPr>
            <w:noProof/>
            <w:webHidden/>
          </w:rPr>
          <w:fldChar w:fldCharType="begin"/>
        </w:r>
        <w:r>
          <w:rPr>
            <w:noProof/>
            <w:webHidden/>
          </w:rPr>
          <w:instrText xml:space="preserve"> PAGEREF _Toc1979672 \h </w:instrText>
        </w:r>
        <w:r>
          <w:rPr>
            <w:noProof/>
            <w:webHidden/>
          </w:rPr>
        </w:r>
        <w:r>
          <w:rPr>
            <w:noProof/>
            <w:webHidden/>
          </w:rPr>
          <w:fldChar w:fldCharType="separate"/>
        </w:r>
        <w:r>
          <w:rPr>
            <w:noProof/>
            <w:webHidden/>
          </w:rPr>
          <w:t>20</w:t>
        </w:r>
        <w:r>
          <w:rPr>
            <w:noProof/>
            <w:webHidden/>
          </w:rPr>
          <w:fldChar w:fldCharType="end"/>
        </w:r>
      </w:hyperlink>
    </w:p>
    <w:p w14:paraId="4A867B7A" w14:textId="7C5AD5A1" w:rsidR="00D44FCD" w:rsidRDefault="00D44FCD">
      <w:pPr>
        <w:pStyle w:val="Obsah5"/>
        <w:rPr>
          <w:rFonts w:asciiTheme="minorHAnsi" w:eastAsiaTheme="minorEastAsia" w:hAnsiTheme="minorHAnsi" w:cstheme="minorBidi"/>
          <w:noProof/>
          <w:sz w:val="22"/>
          <w:szCs w:val="22"/>
        </w:rPr>
      </w:pPr>
      <w:hyperlink w:anchor="_Toc1979673"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Napojovací místa technické infrastruktury</w:t>
        </w:r>
        <w:r>
          <w:rPr>
            <w:noProof/>
            <w:webHidden/>
          </w:rPr>
          <w:tab/>
        </w:r>
        <w:r>
          <w:rPr>
            <w:noProof/>
            <w:webHidden/>
          </w:rPr>
          <w:fldChar w:fldCharType="begin"/>
        </w:r>
        <w:r>
          <w:rPr>
            <w:noProof/>
            <w:webHidden/>
          </w:rPr>
          <w:instrText xml:space="preserve"> PAGEREF _Toc1979673 \h </w:instrText>
        </w:r>
        <w:r>
          <w:rPr>
            <w:noProof/>
            <w:webHidden/>
          </w:rPr>
        </w:r>
        <w:r>
          <w:rPr>
            <w:noProof/>
            <w:webHidden/>
          </w:rPr>
          <w:fldChar w:fldCharType="separate"/>
        </w:r>
        <w:r>
          <w:rPr>
            <w:noProof/>
            <w:webHidden/>
          </w:rPr>
          <w:t>20</w:t>
        </w:r>
        <w:r>
          <w:rPr>
            <w:noProof/>
            <w:webHidden/>
          </w:rPr>
          <w:fldChar w:fldCharType="end"/>
        </w:r>
      </w:hyperlink>
    </w:p>
    <w:p w14:paraId="243BDA14" w14:textId="46F5CB1A" w:rsidR="00D44FCD" w:rsidRDefault="00D44FCD">
      <w:pPr>
        <w:pStyle w:val="Obsah5"/>
        <w:rPr>
          <w:rFonts w:asciiTheme="minorHAnsi" w:eastAsiaTheme="minorEastAsia" w:hAnsiTheme="minorHAnsi" w:cstheme="minorBidi"/>
          <w:noProof/>
          <w:sz w:val="22"/>
          <w:szCs w:val="22"/>
        </w:rPr>
      </w:pPr>
      <w:hyperlink w:anchor="_Toc1979674"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Připojovací rozměry, výkonové kapacity a délky</w:t>
        </w:r>
        <w:r>
          <w:rPr>
            <w:noProof/>
            <w:webHidden/>
          </w:rPr>
          <w:tab/>
        </w:r>
        <w:r>
          <w:rPr>
            <w:noProof/>
            <w:webHidden/>
          </w:rPr>
          <w:fldChar w:fldCharType="begin"/>
        </w:r>
        <w:r>
          <w:rPr>
            <w:noProof/>
            <w:webHidden/>
          </w:rPr>
          <w:instrText xml:space="preserve"> PAGEREF _Toc1979674 \h </w:instrText>
        </w:r>
        <w:r>
          <w:rPr>
            <w:noProof/>
            <w:webHidden/>
          </w:rPr>
        </w:r>
        <w:r>
          <w:rPr>
            <w:noProof/>
            <w:webHidden/>
          </w:rPr>
          <w:fldChar w:fldCharType="separate"/>
        </w:r>
        <w:r>
          <w:rPr>
            <w:noProof/>
            <w:webHidden/>
          </w:rPr>
          <w:t>20</w:t>
        </w:r>
        <w:r>
          <w:rPr>
            <w:noProof/>
            <w:webHidden/>
          </w:rPr>
          <w:fldChar w:fldCharType="end"/>
        </w:r>
      </w:hyperlink>
    </w:p>
    <w:p w14:paraId="2729F42E" w14:textId="782872C8" w:rsidR="00D44FCD" w:rsidRDefault="00D44FCD">
      <w:pPr>
        <w:pStyle w:val="Obsah2"/>
        <w:rPr>
          <w:rFonts w:asciiTheme="minorHAnsi" w:eastAsiaTheme="minorEastAsia" w:hAnsiTheme="minorHAnsi" w:cstheme="minorBidi"/>
          <w:noProof/>
          <w:sz w:val="22"/>
          <w:szCs w:val="22"/>
        </w:rPr>
      </w:pPr>
      <w:hyperlink w:anchor="_Toc1979675" w:history="1">
        <w:r w:rsidRPr="00D32365">
          <w:rPr>
            <w:rStyle w:val="Hypertextovodkaz"/>
            <w:noProof/>
          </w:rPr>
          <w:t>B.4</w:t>
        </w:r>
        <w:r>
          <w:rPr>
            <w:rFonts w:asciiTheme="minorHAnsi" w:eastAsiaTheme="minorEastAsia" w:hAnsiTheme="minorHAnsi" w:cstheme="minorBidi"/>
            <w:noProof/>
            <w:sz w:val="22"/>
            <w:szCs w:val="22"/>
          </w:rPr>
          <w:tab/>
        </w:r>
        <w:r w:rsidRPr="00D32365">
          <w:rPr>
            <w:rStyle w:val="Hypertextovodkaz"/>
            <w:noProof/>
          </w:rPr>
          <w:t>Dopravní řešení</w:t>
        </w:r>
        <w:r>
          <w:rPr>
            <w:noProof/>
            <w:webHidden/>
          </w:rPr>
          <w:tab/>
        </w:r>
        <w:r>
          <w:rPr>
            <w:noProof/>
            <w:webHidden/>
          </w:rPr>
          <w:fldChar w:fldCharType="begin"/>
        </w:r>
        <w:r>
          <w:rPr>
            <w:noProof/>
            <w:webHidden/>
          </w:rPr>
          <w:instrText xml:space="preserve"> PAGEREF _Toc1979675 \h </w:instrText>
        </w:r>
        <w:r>
          <w:rPr>
            <w:noProof/>
            <w:webHidden/>
          </w:rPr>
        </w:r>
        <w:r>
          <w:rPr>
            <w:noProof/>
            <w:webHidden/>
          </w:rPr>
          <w:fldChar w:fldCharType="separate"/>
        </w:r>
        <w:r>
          <w:rPr>
            <w:noProof/>
            <w:webHidden/>
          </w:rPr>
          <w:t>20</w:t>
        </w:r>
        <w:r>
          <w:rPr>
            <w:noProof/>
            <w:webHidden/>
          </w:rPr>
          <w:fldChar w:fldCharType="end"/>
        </w:r>
      </w:hyperlink>
    </w:p>
    <w:p w14:paraId="0F89440F" w14:textId="2D7E39BB" w:rsidR="00D44FCD" w:rsidRDefault="00D44FCD">
      <w:pPr>
        <w:pStyle w:val="Obsah5"/>
        <w:rPr>
          <w:rFonts w:asciiTheme="minorHAnsi" w:eastAsiaTheme="minorEastAsia" w:hAnsiTheme="minorHAnsi" w:cstheme="minorBidi"/>
          <w:noProof/>
          <w:sz w:val="22"/>
          <w:szCs w:val="22"/>
        </w:rPr>
      </w:pPr>
      <w:hyperlink w:anchor="_Toc1979676"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Popis dopravního řešení, včetně bezbariérových opatření pro přístupnost a užívání stavby osobami se sníženou schopností pohybu nebo orientace.</w:t>
        </w:r>
        <w:r>
          <w:rPr>
            <w:noProof/>
            <w:webHidden/>
          </w:rPr>
          <w:tab/>
        </w:r>
        <w:r>
          <w:rPr>
            <w:noProof/>
            <w:webHidden/>
          </w:rPr>
          <w:fldChar w:fldCharType="begin"/>
        </w:r>
        <w:r>
          <w:rPr>
            <w:noProof/>
            <w:webHidden/>
          </w:rPr>
          <w:instrText xml:space="preserve"> PAGEREF _Toc1979676 \h </w:instrText>
        </w:r>
        <w:r>
          <w:rPr>
            <w:noProof/>
            <w:webHidden/>
          </w:rPr>
        </w:r>
        <w:r>
          <w:rPr>
            <w:noProof/>
            <w:webHidden/>
          </w:rPr>
          <w:fldChar w:fldCharType="separate"/>
        </w:r>
        <w:r>
          <w:rPr>
            <w:noProof/>
            <w:webHidden/>
          </w:rPr>
          <w:t>20</w:t>
        </w:r>
        <w:r>
          <w:rPr>
            <w:noProof/>
            <w:webHidden/>
          </w:rPr>
          <w:fldChar w:fldCharType="end"/>
        </w:r>
      </w:hyperlink>
    </w:p>
    <w:p w14:paraId="2004A188" w14:textId="5084B2C2" w:rsidR="00D44FCD" w:rsidRDefault="00D44FCD">
      <w:pPr>
        <w:pStyle w:val="Obsah5"/>
        <w:rPr>
          <w:rFonts w:asciiTheme="minorHAnsi" w:eastAsiaTheme="minorEastAsia" w:hAnsiTheme="minorHAnsi" w:cstheme="minorBidi"/>
          <w:noProof/>
          <w:sz w:val="22"/>
          <w:szCs w:val="22"/>
        </w:rPr>
      </w:pPr>
      <w:hyperlink w:anchor="_Toc1979677"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Napojení území na stávající dopravní infrastrukturu</w:t>
        </w:r>
        <w:r>
          <w:rPr>
            <w:noProof/>
            <w:webHidden/>
          </w:rPr>
          <w:tab/>
        </w:r>
        <w:r>
          <w:rPr>
            <w:noProof/>
            <w:webHidden/>
          </w:rPr>
          <w:fldChar w:fldCharType="begin"/>
        </w:r>
        <w:r>
          <w:rPr>
            <w:noProof/>
            <w:webHidden/>
          </w:rPr>
          <w:instrText xml:space="preserve"> PAGEREF _Toc1979677 \h </w:instrText>
        </w:r>
        <w:r>
          <w:rPr>
            <w:noProof/>
            <w:webHidden/>
          </w:rPr>
        </w:r>
        <w:r>
          <w:rPr>
            <w:noProof/>
            <w:webHidden/>
          </w:rPr>
          <w:fldChar w:fldCharType="separate"/>
        </w:r>
        <w:r>
          <w:rPr>
            <w:noProof/>
            <w:webHidden/>
          </w:rPr>
          <w:t>20</w:t>
        </w:r>
        <w:r>
          <w:rPr>
            <w:noProof/>
            <w:webHidden/>
          </w:rPr>
          <w:fldChar w:fldCharType="end"/>
        </w:r>
      </w:hyperlink>
    </w:p>
    <w:p w14:paraId="6CB5AD14" w14:textId="42C01C73" w:rsidR="00D44FCD" w:rsidRDefault="00D44FCD">
      <w:pPr>
        <w:pStyle w:val="Obsah5"/>
        <w:rPr>
          <w:rFonts w:asciiTheme="minorHAnsi" w:eastAsiaTheme="minorEastAsia" w:hAnsiTheme="minorHAnsi" w:cstheme="minorBidi"/>
          <w:noProof/>
          <w:sz w:val="22"/>
          <w:szCs w:val="22"/>
        </w:rPr>
      </w:pPr>
      <w:hyperlink w:anchor="_Toc1979678" w:history="1">
        <w:r w:rsidRPr="00D32365">
          <w:rPr>
            <w:rStyle w:val="Hypertextovodkaz"/>
            <w:noProof/>
          </w:rPr>
          <w:t>c)</w:t>
        </w:r>
        <w:r>
          <w:rPr>
            <w:rFonts w:asciiTheme="minorHAnsi" w:eastAsiaTheme="minorEastAsia" w:hAnsiTheme="minorHAnsi" w:cstheme="minorBidi"/>
            <w:noProof/>
            <w:sz w:val="22"/>
            <w:szCs w:val="22"/>
          </w:rPr>
          <w:tab/>
        </w:r>
        <w:r w:rsidRPr="00D32365">
          <w:rPr>
            <w:rStyle w:val="Hypertextovodkaz"/>
            <w:noProof/>
          </w:rPr>
          <w:t>Doprava v klidu</w:t>
        </w:r>
        <w:r>
          <w:rPr>
            <w:noProof/>
            <w:webHidden/>
          </w:rPr>
          <w:tab/>
        </w:r>
        <w:r>
          <w:rPr>
            <w:noProof/>
            <w:webHidden/>
          </w:rPr>
          <w:fldChar w:fldCharType="begin"/>
        </w:r>
        <w:r>
          <w:rPr>
            <w:noProof/>
            <w:webHidden/>
          </w:rPr>
          <w:instrText xml:space="preserve"> PAGEREF _Toc1979678 \h </w:instrText>
        </w:r>
        <w:r>
          <w:rPr>
            <w:noProof/>
            <w:webHidden/>
          </w:rPr>
        </w:r>
        <w:r>
          <w:rPr>
            <w:noProof/>
            <w:webHidden/>
          </w:rPr>
          <w:fldChar w:fldCharType="separate"/>
        </w:r>
        <w:r>
          <w:rPr>
            <w:noProof/>
            <w:webHidden/>
          </w:rPr>
          <w:t>20</w:t>
        </w:r>
        <w:r>
          <w:rPr>
            <w:noProof/>
            <w:webHidden/>
          </w:rPr>
          <w:fldChar w:fldCharType="end"/>
        </w:r>
      </w:hyperlink>
    </w:p>
    <w:p w14:paraId="10BDCDD5" w14:textId="52E7359F" w:rsidR="00D44FCD" w:rsidRDefault="00D44FCD">
      <w:pPr>
        <w:pStyle w:val="Obsah5"/>
        <w:rPr>
          <w:rFonts w:asciiTheme="minorHAnsi" w:eastAsiaTheme="minorEastAsia" w:hAnsiTheme="minorHAnsi" w:cstheme="minorBidi"/>
          <w:noProof/>
          <w:sz w:val="22"/>
          <w:szCs w:val="22"/>
        </w:rPr>
      </w:pPr>
      <w:hyperlink w:anchor="_Toc1979679" w:history="1">
        <w:r w:rsidRPr="00D32365">
          <w:rPr>
            <w:rStyle w:val="Hypertextovodkaz"/>
            <w:noProof/>
          </w:rPr>
          <w:t>d)</w:t>
        </w:r>
        <w:r>
          <w:rPr>
            <w:rFonts w:asciiTheme="minorHAnsi" w:eastAsiaTheme="minorEastAsia" w:hAnsiTheme="minorHAnsi" w:cstheme="minorBidi"/>
            <w:noProof/>
            <w:sz w:val="22"/>
            <w:szCs w:val="22"/>
          </w:rPr>
          <w:tab/>
        </w:r>
        <w:r w:rsidRPr="00D32365">
          <w:rPr>
            <w:rStyle w:val="Hypertextovodkaz"/>
            <w:noProof/>
          </w:rPr>
          <w:t>Pěší a cyklistické stezky</w:t>
        </w:r>
        <w:r>
          <w:rPr>
            <w:noProof/>
            <w:webHidden/>
          </w:rPr>
          <w:tab/>
        </w:r>
        <w:r>
          <w:rPr>
            <w:noProof/>
            <w:webHidden/>
          </w:rPr>
          <w:fldChar w:fldCharType="begin"/>
        </w:r>
        <w:r>
          <w:rPr>
            <w:noProof/>
            <w:webHidden/>
          </w:rPr>
          <w:instrText xml:space="preserve"> PAGEREF _Toc1979679 \h </w:instrText>
        </w:r>
        <w:r>
          <w:rPr>
            <w:noProof/>
            <w:webHidden/>
          </w:rPr>
        </w:r>
        <w:r>
          <w:rPr>
            <w:noProof/>
            <w:webHidden/>
          </w:rPr>
          <w:fldChar w:fldCharType="separate"/>
        </w:r>
        <w:r>
          <w:rPr>
            <w:noProof/>
            <w:webHidden/>
          </w:rPr>
          <w:t>21</w:t>
        </w:r>
        <w:r>
          <w:rPr>
            <w:noProof/>
            <w:webHidden/>
          </w:rPr>
          <w:fldChar w:fldCharType="end"/>
        </w:r>
      </w:hyperlink>
    </w:p>
    <w:p w14:paraId="5C8E17B4" w14:textId="492D0FEE" w:rsidR="00D44FCD" w:rsidRDefault="00D44FCD">
      <w:pPr>
        <w:pStyle w:val="Obsah2"/>
        <w:rPr>
          <w:rFonts w:asciiTheme="minorHAnsi" w:eastAsiaTheme="minorEastAsia" w:hAnsiTheme="minorHAnsi" w:cstheme="minorBidi"/>
          <w:noProof/>
          <w:sz w:val="22"/>
          <w:szCs w:val="22"/>
        </w:rPr>
      </w:pPr>
      <w:hyperlink w:anchor="_Toc1979680" w:history="1">
        <w:r w:rsidRPr="00D32365">
          <w:rPr>
            <w:rStyle w:val="Hypertextovodkaz"/>
            <w:noProof/>
          </w:rPr>
          <w:t>B.5</w:t>
        </w:r>
        <w:r>
          <w:rPr>
            <w:rFonts w:asciiTheme="minorHAnsi" w:eastAsiaTheme="minorEastAsia" w:hAnsiTheme="minorHAnsi" w:cstheme="minorBidi"/>
            <w:noProof/>
            <w:sz w:val="22"/>
            <w:szCs w:val="22"/>
          </w:rPr>
          <w:tab/>
        </w:r>
        <w:r w:rsidRPr="00D32365">
          <w:rPr>
            <w:rStyle w:val="Hypertextovodkaz"/>
            <w:noProof/>
          </w:rPr>
          <w:t>Řešení vegetace a souvisejících terénních úprav</w:t>
        </w:r>
        <w:r>
          <w:rPr>
            <w:noProof/>
            <w:webHidden/>
          </w:rPr>
          <w:tab/>
        </w:r>
        <w:r>
          <w:rPr>
            <w:noProof/>
            <w:webHidden/>
          </w:rPr>
          <w:fldChar w:fldCharType="begin"/>
        </w:r>
        <w:r>
          <w:rPr>
            <w:noProof/>
            <w:webHidden/>
          </w:rPr>
          <w:instrText xml:space="preserve"> PAGEREF _Toc1979680 \h </w:instrText>
        </w:r>
        <w:r>
          <w:rPr>
            <w:noProof/>
            <w:webHidden/>
          </w:rPr>
        </w:r>
        <w:r>
          <w:rPr>
            <w:noProof/>
            <w:webHidden/>
          </w:rPr>
          <w:fldChar w:fldCharType="separate"/>
        </w:r>
        <w:r>
          <w:rPr>
            <w:noProof/>
            <w:webHidden/>
          </w:rPr>
          <w:t>21</w:t>
        </w:r>
        <w:r>
          <w:rPr>
            <w:noProof/>
            <w:webHidden/>
          </w:rPr>
          <w:fldChar w:fldCharType="end"/>
        </w:r>
      </w:hyperlink>
    </w:p>
    <w:p w14:paraId="52303E7D" w14:textId="732DA1F7" w:rsidR="00D44FCD" w:rsidRDefault="00D44FCD">
      <w:pPr>
        <w:pStyle w:val="Obsah5"/>
        <w:rPr>
          <w:rFonts w:asciiTheme="minorHAnsi" w:eastAsiaTheme="minorEastAsia" w:hAnsiTheme="minorHAnsi" w:cstheme="minorBidi"/>
          <w:noProof/>
          <w:sz w:val="22"/>
          <w:szCs w:val="22"/>
        </w:rPr>
      </w:pPr>
      <w:hyperlink w:anchor="_Toc1979681"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Terénní úpravy</w:t>
        </w:r>
        <w:r>
          <w:rPr>
            <w:noProof/>
            <w:webHidden/>
          </w:rPr>
          <w:tab/>
        </w:r>
        <w:r>
          <w:rPr>
            <w:noProof/>
            <w:webHidden/>
          </w:rPr>
          <w:fldChar w:fldCharType="begin"/>
        </w:r>
        <w:r>
          <w:rPr>
            <w:noProof/>
            <w:webHidden/>
          </w:rPr>
          <w:instrText xml:space="preserve"> PAGEREF _Toc1979681 \h </w:instrText>
        </w:r>
        <w:r>
          <w:rPr>
            <w:noProof/>
            <w:webHidden/>
          </w:rPr>
        </w:r>
        <w:r>
          <w:rPr>
            <w:noProof/>
            <w:webHidden/>
          </w:rPr>
          <w:fldChar w:fldCharType="separate"/>
        </w:r>
        <w:r>
          <w:rPr>
            <w:noProof/>
            <w:webHidden/>
          </w:rPr>
          <w:t>21</w:t>
        </w:r>
        <w:r>
          <w:rPr>
            <w:noProof/>
            <w:webHidden/>
          </w:rPr>
          <w:fldChar w:fldCharType="end"/>
        </w:r>
      </w:hyperlink>
    </w:p>
    <w:p w14:paraId="1FDA230B" w14:textId="12ABB618" w:rsidR="00D44FCD" w:rsidRDefault="00D44FCD">
      <w:pPr>
        <w:pStyle w:val="Obsah5"/>
        <w:rPr>
          <w:rFonts w:asciiTheme="minorHAnsi" w:eastAsiaTheme="minorEastAsia" w:hAnsiTheme="minorHAnsi" w:cstheme="minorBidi"/>
          <w:noProof/>
          <w:sz w:val="22"/>
          <w:szCs w:val="22"/>
        </w:rPr>
      </w:pPr>
      <w:hyperlink w:anchor="_Toc1979682"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Použité vegetační prvky</w:t>
        </w:r>
        <w:r>
          <w:rPr>
            <w:noProof/>
            <w:webHidden/>
          </w:rPr>
          <w:tab/>
        </w:r>
        <w:r>
          <w:rPr>
            <w:noProof/>
            <w:webHidden/>
          </w:rPr>
          <w:fldChar w:fldCharType="begin"/>
        </w:r>
        <w:r>
          <w:rPr>
            <w:noProof/>
            <w:webHidden/>
          </w:rPr>
          <w:instrText xml:space="preserve"> PAGEREF _Toc1979682 \h </w:instrText>
        </w:r>
        <w:r>
          <w:rPr>
            <w:noProof/>
            <w:webHidden/>
          </w:rPr>
        </w:r>
        <w:r>
          <w:rPr>
            <w:noProof/>
            <w:webHidden/>
          </w:rPr>
          <w:fldChar w:fldCharType="separate"/>
        </w:r>
        <w:r>
          <w:rPr>
            <w:noProof/>
            <w:webHidden/>
          </w:rPr>
          <w:t>21</w:t>
        </w:r>
        <w:r>
          <w:rPr>
            <w:noProof/>
            <w:webHidden/>
          </w:rPr>
          <w:fldChar w:fldCharType="end"/>
        </w:r>
      </w:hyperlink>
    </w:p>
    <w:p w14:paraId="0E7F2A7A" w14:textId="47D17203" w:rsidR="00D44FCD" w:rsidRDefault="00D44FCD">
      <w:pPr>
        <w:pStyle w:val="Obsah5"/>
        <w:rPr>
          <w:rFonts w:asciiTheme="minorHAnsi" w:eastAsiaTheme="minorEastAsia" w:hAnsiTheme="minorHAnsi" w:cstheme="minorBidi"/>
          <w:noProof/>
          <w:sz w:val="22"/>
          <w:szCs w:val="22"/>
        </w:rPr>
      </w:pPr>
      <w:hyperlink w:anchor="_Toc1979683" w:history="1">
        <w:r w:rsidRPr="00D32365">
          <w:rPr>
            <w:rStyle w:val="Hypertextovodkaz"/>
            <w:noProof/>
          </w:rPr>
          <w:t>c)</w:t>
        </w:r>
        <w:r>
          <w:rPr>
            <w:rFonts w:asciiTheme="minorHAnsi" w:eastAsiaTheme="minorEastAsia" w:hAnsiTheme="minorHAnsi" w:cstheme="minorBidi"/>
            <w:noProof/>
            <w:sz w:val="22"/>
            <w:szCs w:val="22"/>
          </w:rPr>
          <w:tab/>
        </w:r>
        <w:r w:rsidRPr="00D32365">
          <w:rPr>
            <w:rStyle w:val="Hypertextovodkaz"/>
            <w:noProof/>
          </w:rPr>
          <w:t>Biotechnická opatření</w:t>
        </w:r>
        <w:r>
          <w:rPr>
            <w:noProof/>
            <w:webHidden/>
          </w:rPr>
          <w:tab/>
        </w:r>
        <w:r>
          <w:rPr>
            <w:noProof/>
            <w:webHidden/>
          </w:rPr>
          <w:fldChar w:fldCharType="begin"/>
        </w:r>
        <w:r>
          <w:rPr>
            <w:noProof/>
            <w:webHidden/>
          </w:rPr>
          <w:instrText xml:space="preserve"> PAGEREF _Toc1979683 \h </w:instrText>
        </w:r>
        <w:r>
          <w:rPr>
            <w:noProof/>
            <w:webHidden/>
          </w:rPr>
        </w:r>
        <w:r>
          <w:rPr>
            <w:noProof/>
            <w:webHidden/>
          </w:rPr>
          <w:fldChar w:fldCharType="separate"/>
        </w:r>
        <w:r>
          <w:rPr>
            <w:noProof/>
            <w:webHidden/>
          </w:rPr>
          <w:t>21</w:t>
        </w:r>
        <w:r>
          <w:rPr>
            <w:noProof/>
            <w:webHidden/>
          </w:rPr>
          <w:fldChar w:fldCharType="end"/>
        </w:r>
      </w:hyperlink>
    </w:p>
    <w:p w14:paraId="3F8D36C1" w14:textId="2DE6BFC4" w:rsidR="00D44FCD" w:rsidRDefault="00D44FCD">
      <w:pPr>
        <w:pStyle w:val="Obsah2"/>
        <w:rPr>
          <w:rFonts w:asciiTheme="minorHAnsi" w:eastAsiaTheme="minorEastAsia" w:hAnsiTheme="minorHAnsi" w:cstheme="minorBidi"/>
          <w:noProof/>
          <w:sz w:val="22"/>
          <w:szCs w:val="22"/>
        </w:rPr>
      </w:pPr>
      <w:hyperlink w:anchor="_Toc1979684" w:history="1">
        <w:r w:rsidRPr="00D32365">
          <w:rPr>
            <w:rStyle w:val="Hypertextovodkaz"/>
            <w:noProof/>
          </w:rPr>
          <w:t>B.6</w:t>
        </w:r>
        <w:r>
          <w:rPr>
            <w:rFonts w:asciiTheme="minorHAnsi" w:eastAsiaTheme="minorEastAsia" w:hAnsiTheme="minorHAnsi" w:cstheme="minorBidi"/>
            <w:noProof/>
            <w:sz w:val="22"/>
            <w:szCs w:val="22"/>
          </w:rPr>
          <w:tab/>
        </w:r>
        <w:r w:rsidRPr="00D32365">
          <w:rPr>
            <w:rStyle w:val="Hypertextovodkaz"/>
            <w:noProof/>
          </w:rPr>
          <w:t>Popis vlivů stavby na životní prostředí a jeho ochrana</w:t>
        </w:r>
        <w:r>
          <w:rPr>
            <w:noProof/>
            <w:webHidden/>
          </w:rPr>
          <w:tab/>
        </w:r>
        <w:r>
          <w:rPr>
            <w:noProof/>
            <w:webHidden/>
          </w:rPr>
          <w:fldChar w:fldCharType="begin"/>
        </w:r>
        <w:r>
          <w:rPr>
            <w:noProof/>
            <w:webHidden/>
          </w:rPr>
          <w:instrText xml:space="preserve"> PAGEREF _Toc1979684 \h </w:instrText>
        </w:r>
        <w:r>
          <w:rPr>
            <w:noProof/>
            <w:webHidden/>
          </w:rPr>
        </w:r>
        <w:r>
          <w:rPr>
            <w:noProof/>
            <w:webHidden/>
          </w:rPr>
          <w:fldChar w:fldCharType="separate"/>
        </w:r>
        <w:r>
          <w:rPr>
            <w:noProof/>
            <w:webHidden/>
          </w:rPr>
          <w:t>21</w:t>
        </w:r>
        <w:r>
          <w:rPr>
            <w:noProof/>
            <w:webHidden/>
          </w:rPr>
          <w:fldChar w:fldCharType="end"/>
        </w:r>
      </w:hyperlink>
    </w:p>
    <w:p w14:paraId="277A58F1" w14:textId="4150C674" w:rsidR="00D44FCD" w:rsidRDefault="00D44FCD">
      <w:pPr>
        <w:pStyle w:val="Obsah5"/>
        <w:rPr>
          <w:rFonts w:asciiTheme="minorHAnsi" w:eastAsiaTheme="minorEastAsia" w:hAnsiTheme="minorHAnsi" w:cstheme="minorBidi"/>
          <w:noProof/>
          <w:sz w:val="22"/>
          <w:szCs w:val="22"/>
        </w:rPr>
      </w:pPr>
      <w:hyperlink w:anchor="_Toc1979685"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Vliv na životní prostředí – ovzduší, hluk, voda, odpady a půda</w:t>
        </w:r>
        <w:r>
          <w:rPr>
            <w:noProof/>
            <w:webHidden/>
          </w:rPr>
          <w:tab/>
        </w:r>
        <w:r>
          <w:rPr>
            <w:noProof/>
            <w:webHidden/>
          </w:rPr>
          <w:fldChar w:fldCharType="begin"/>
        </w:r>
        <w:r>
          <w:rPr>
            <w:noProof/>
            <w:webHidden/>
          </w:rPr>
          <w:instrText xml:space="preserve"> PAGEREF _Toc1979685 \h </w:instrText>
        </w:r>
        <w:r>
          <w:rPr>
            <w:noProof/>
            <w:webHidden/>
          </w:rPr>
        </w:r>
        <w:r>
          <w:rPr>
            <w:noProof/>
            <w:webHidden/>
          </w:rPr>
          <w:fldChar w:fldCharType="separate"/>
        </w:r>
        <w:r>
          <w:rPr>
            <w:noProof/>
            <w:webHidden/>
          </w:rPr>
          <w:t>21</w:t>
        </w:r>
        <w:r>
          <w:rPr>
            <w:noProof/>
            <w:webHidden/>
          </w:rPr>
          <w:fldChar w:fldCharType="end"/>
        </w:r>
      </w:hyperlink>
    </w:p>
    <w:p w14:paraId="1BB2CC53" w14:textId="433FB943" w:rsidR="00D44FCD" w:rsidRDefault="00D44FCD">
      <w:pPr>
        <w:pStyle w:val="Obsah5"/>
        <w:rPr>
          <w:rFonts w:asciiTheme="minorHAnsi" w:eastAsiaTheme="minorEastAsia" w:hAnsiTheme="minorHAnsi" w:cstheme="minorBidi"/>
          <w:noProof/>
          <w:sz w:val="22"/>
          <w:szCs w:val="22"/>
        </w:rPr>
      </w:pPr>
      <w:hyperlink w:anchor="_Toc1979686"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Vliv na přírodu a krajinu – ochrana dřevin, ochrana památných stromů, ochrana rostlin a živočichů, zachování ekologických funkcí a vazeb v krajině apod.</w:t>
        </w:r>
        <w:r>
          <w:rPr>
            <w:noProof/>
            <w:webHidden/>
          </w:rPr>
          <w:tab/>
        </w:r>
        <w:r>
          <w:rPr>
            <w:noProof/>
            <w:webHidden/>
          </w:rPr>
          <w:fldChar w:fldCharType="begin"/>
        </w:r>
        <w:r>
          <w:rPr>
            <w:noProof/>
            <w:webHidden/>
          </w:rPr>
          <w:instrText xml:space="preserve"> PAGEREF _Toc1979686 \h </w:instrText>
        </w:r>
        <w:r>
          <w:rPr>
            <w:noProof/>
            <w:webHidden/>
          </w:rPr>
        </w:r>
        <w:r>
          <w:rPr>
            <w:noProof/>
            <w:webHidden/>
          </w:rPr>
          <w:fldChar w:fldCharType="separate"/>
        </w:r>
        <w:r>
          <w:rPr>
            <w:noProof/>
            <w:webHidden/>
          </w:rPr>
          <w:t>21</w:t>
        </w:r>
        <w:r>
          <w:rPr>
            <w:noProof/>
            <w:webHidden/>
          </w:rPr>
          <w:fldChar w:fldCharType="end"/>
        </w:r>
      </w:hyperlink>
    </w:p>
    <w:p w14:paraId="35555D87" w14:textId="4F4420DE" w:rsidR="00D44FCD" w:rsidRDefault="00D44FCD">
      <w:pPr>
        <w:pStyle w:val="Obsah5"/>
        <w:rPr>
          <w:rFonts w:asciiTheme="minorHAnsi" w:eastAsiaTheme="minorEastAsia" w:hAnsiTheme="minorHAnsi" w:cstheme="minorBidi"/>
          <w:noProof/>
          <w:sz w:val="22"/>
          <w:szCs w:val="22"/>
        </w:rPr>
      </w:pPr>
      <w:hyperlink w:anchor="_Toc1979687" w:history="1">
        <w:r w:rsidRPr="00D32365">
          <w:rPr>
            <w:rStyle w:val="Hypertextovodkaz"/>
            <w:noProof/>
          </w:rPr>
          <w:t>c)</w:t>
        </w:r>
        <w:r>
          <w:rPr>
            <w:rFonts w:asciiTheme="minorHAnsi" w:eastAsiaTheme="minorEastAsia" w:hAnsiTheme="minorHAnsi" w:cstheme="minorBidi"/>
            <w:noProof/>
            <w:sz w:val="22"/>
            <w:szCs w:val="22"/>
          </w:rPr>
          <w:tab/>
        </w:r>
        <w:r w:rsidRPr="00D32365">
          <w:rPr>
            <w:rStyle w:val="Hypertextovodkaz"/>
            <w:noProof/>
          </w:rPr>
          <w:t>Vliv na soustavu chráněných území Natura 2000</w:t>
        </w:r>
        <w:r>
          <w:rPr>
            <w:noProof/>
            <w:webHidden/>
          </w:rPr>
          <w:tab/>
        </w:r>
        <w:r>
          <w:rPr>
            <w:noProof/>
            <w:webHidden/>
          </w:rPr>
          <w:fldChar w:fldCharType="begin"/>
        </w:r>
        <w:r>
          <w:rPr>
            <w:noProof/>
            <w:webHidden/>
          </w:rPr>
          <w:instrText xml:space="preserve"> PAGEREF _Toc1979687 \h </w:instrText>
        </w:r>
        <w:r>
          <w:rPr>
            <w:noProof/>
            <w:webHidden/>
          </w:rPr>
        </w:r>
        <w:r>
          <w:rPr>
            <w:noProof/>
            <w:webHidden/>
          </w:rPr>
          <w:fldChar w:fldCharType="separate"/>
        </w:r>
        <w:r>
          <w:rPr>
            <w:noProof/>
            <w:webHidden/>
          </w:rPr>
          <w:t>22</w:t>
        </w:r>
        <w:r>
          <w:rPr>
            <w:noProof/>
            <w:webHidden/>
          </w:rPr>
          <w:fldChar w:fldCharType="end"/>
        </w:r>
      </w:hyperlink>
    </w:p>
    <w:p w14:paraId="26F1C190" w14:textId="136D8073" w:rsidR="00D44FCD" w:rsidRDefault="00D44FCD">
      <w:pPr>
        <w:pStyle w:val="Obsah5"/>
        <w:rPr>
          <w:rFonts w:asciiTheme="minorHAnsi" w:eastAsiaTheme="minorEastAsia" w:hAnsiTheme="minorHAnsi" w:cstheme="minorBidi"/>
          <w:noProof/>
          <w:sz w:val="22"/>
          <w:szCs w:val="22"/>
        </w:rPr>
      </w:pPr>
      <w:hyperlink w:anchor="_Toc1979688" w:history="1">
        <w:r w:rsidRPr="00D32365">
          <w:rPr>
            <w:rStyle w:val="Hypertextovodkaz"/>
            <w:noProof/>
          </w:rPr>
          <w:t>d)</w:t>
        </w:r>
        <w:r>
          <w:rPr>
            <w:rFonts w:asciiTheme="minorHAnsi" w:eastAsiaTheme="minorEastAsia" w:hAnsiTheme="minorHAnsi" w:cstheme="minorBidi"/>
            <w:noProof/>
            <w:sz w:val="22"/>
            <w:szCs w:val="22"/>
          </w:rPr>
          <w:tab/>
        </w:r>
        <w:r w:rsidRPr="00D32365">
          <w:rPr>
            <w:rStyle w:val="Hypertextovodkaz"/>
            <w:noProof/>
          </w:rPr>
          <w:t>Způsob zohlednění podmínek závazného stanoviska posouzení vlivu záměru na životní prostředí</w:t>
        </w:r>
        <w:r>
          <w:rPr>
            <w:noProof/>
            <w:webHidden/>
          </w:rPr>
          <w:tab/>
        </w:r>
        <w:r>
          <w:rPr>
            <w:noProof/>
            <w:webHidden/>
          </w:rPr>
          <w:fldChar w:fldCharType="begin"/>
        </w:r>
        <w:r>
          <w:rPr>
            <w:noProof/>
            <w:webHidden/>
          </w:rPr>
          <w:instrText xml:space="preserve"> PAGEREF _Toc1979688 \h </w:instrText>
        </w:r>
        <w:r>
          <w:rPr>
            <w:noProof/>
            <w:webHidden/>
          </w:rPr>
        </w:r>
        <w:r>
          <w:rPr>
            <w:noProof/>
            <w:webHidden/>
          </w:rPr>
          <w:fldChar w:fldCharType="separate"/>
        </w:r>
        <w:r>
          <w:rPr>
            <w:noProof/>
            <w:webHidden/>
          </w:rPr>
          <w:t>22</w:t>
        </w:r>
        <w:r>
          <w:rPr>
            <w:noProof/>
            <w:webHidden/>
          </w:rPr>
          <w:fldChar w:fldCharType="end"/>
        </w:r>
      </w:hyperlink>
    </w:p>
    <w:p w14:paraId="239B69A9" w14:textId="7907AF4D" w:rsidR="00D44FCD" w:rsidRDefault="00D44FCD">
      <w:pPr>
        <w:pStyle w:val="Obsah5"/>
        <w:rPr>
          <w:rFonts w:asciiTheme="minorHAnsi" w:eastAsiaTheme="minorEastAsia" w:hAnsiTheme="minorHAnsi" w:cstheme="minorBidi"/>
          <w:noProof/>
          <w:sz w:val="22"/>
          <w:szCs w:val="22"/>
        </w:rPr>
      </w:pPr>
      <w:hyperlink w:anchor="_Toc1979689" w:history="1">
        <w:r w:rsidRPr="00D32365">
          <w:rPr>
            <w:rStyle w:val="Hypertextovodkaz"/>
            <w:noProof/>
          </w:rPr>
          <w:t>e)</w:t>
        </w:r>
        <w:r>
          <w:rPr>
            <w:rFonts w:asciiTheme="minorHAnsi" w:eastAsiaTheme="minorEastAsia" w:hAnsiTheme="minorHAnsi" w:cstheme="minorBidi"/>
            <w:noProof/>
            <w:sz w:val="22"/>
            <w:szCs w:val="22"/>
          </w:rPr>
          <w:tab/>
        </w:r>
        <w:r w:rsidRPr="00D32365">
          <w:rPr>
            <w:rStyle w:val="Hypertextovodkaz"/>
            <w:noProof/>
          </w:rPr>
          <w:t>V případě záměru spadajícího do režimu zákona o integrované prevenci základní parametry způsobu naplnění závěrů o nejlepších dostupných technikách, nebo integrované povolení, bylo – li vydáno</w:t>
        </w:r>
        <w:r>
          <w:rPr>
            <w:noProof/>
            <w:webHidden/>
          </w:rPr>
          <w:tab/>
        </w:r>
        <w:r>
          <w:rPr>
            <w:noProof/>
            <w:webHidden/>
          </w:rPr>
          <w:fldChar w:fldCharType="begin"/>
        </w:r>
        <w:r>
          <w:rPr>
            <w:noProof/>
            <w:webHidden/>
          </w:rPr>
          <w:instrText xml:space="preserve"> PAGEREF _Toc1979689 \h </w:instrText>
        </w:r>
        <w:r>
          <w:rPr>
            <w:noProof/>
            <w:webHidden/>
          </w:rPr>
        </w:r>
        <w:r>
          <w:rPr>
            <w:noProof/>
            <w:webHidden/>
          </w:rPr>
          <w:fldChar w:fldCharType="separate"/>
        </w:r>
        <w:r>
          <w:rPr>
            <w:noProof/>
            <w:webHidden/>
          </w:rPr>
          <w:t>22</w:t>
        </w:r>
        <w:r>
          <w:rPr>
            <w:noProof/>
            <w:webHidden/>
          </w:rPr>
          <w:fldChar w:fldCharType="end"/>
        </w:r>
      </w:hyperlink>
    </w:p>
    <w:p w14:paraId="1C3142A7" w14:textId="7FCFEB0E" w:rsidR="00D44FCD" w:rsidRDefault="00D44FCD">
      <w:pPr>
        <w:pStyle w:val="Obsah5"/>
        <w:rPr>
          <w:rFonts w:asciiTheme="minorHAnsi" w:eastAsiaTheme="minorEastAsia" w:hAnsiTheme="minorHAnsi" w:cstheme="minorBidi"/>
          <w:noProof/>
          <w:sz w:val="22"/>
          <w:szCs w:val="22"/>
        </w:rPr>
      </w:pPr>
      <w:hyperlink w:anchor="_Toc1979690" w:history="1">
        <w:r w:rsidRPr="00D32365">
          <w:rPr>
            <w:rStyle w:val="Hypertextovodkaz"/>
            <w:noProof/>
          </w:rPr>
          <w:t>f)</w:t>
        </w:r>
        <w:r>
          <w:rPr>
            <w:rFonts w:asciiTheme="minorHAnsi" w:eastAsiaTheme="minorEastAsia" w:hAnsiTheme="minorHAnsi" w:cstheme="minorBidi"/>
            <w:noProof/>
            <w:sz w:val="22"/>
            <w:szCs w:val="22"/>
          </w:rPr>
          <w:tab/>
        </w:r>
        <w:r w:rsidRPr="00D32365">
          <w:rPr>
            <w:rStyle w:val="Hypertextovodkaz"/>
            <w:noProof/>
          </w:rPr>
          <w:t>Navrhovaná ochranná a bezpečnostní pásma, rozsah omezení a podmínky ochrany podle jiných právních předpisů.</w:t>
        </w:r>
        <w:r>
          <w:rPr>
            <w:noProof/>
            <w:webHidden/>
          </w:rPr>
          <w:tab/>
        </w:r>
        <w:r>
          <w:rPr>
            <w:noProof/>
            <w:webHidden/>
          </w:rPr>
          <w:fldChar w:fldCharType="begin"/>
        </w:r>
        <w:r>
          <w:rPr>
            <w:noProof/>
            <w:webHidden/>
          </w:rPr>
          <w:instrText xml:space="preserve"> PAGEREF _Toc1979690 \h </w:instrText>
        </w:r>
        <w:r>
          <w:rPr>
            <w:noProof/>
            <w:webHidden/>
          </w:rPr>
        </w:r>
        <w:r>
          <w:rPr>
            <w:noProof/>
            <w:webHidden/>
          </w:rPr>
          <w:fldChar w:fldCharType="separate"/>
        </w:r>
        <w:r>
          <w:rPr>
            <w:noProof/>
            <w:webHidden/>
          </w:rPr>
          <w:t>22</w:t>
        </w:r>
        <w:r>
          <w:rPr>
            <w:noProof/>
            <w:webHidden/>
          </w:rPr>
          <w:fldChar w:fldCharType="end"/>
        </w:r>
      </w:hyperlink>
    </w:p>
    <w:p w14:paraId="28D6B45F" w14:textId="7E96BD76" w:rsidR="00D44FCD" w:rsidRDefault="00D44FCD">
      <w:pPr>
        <w:pStyle w:val="Obsah2"/>
        <w:rPr>
          <w:rFonts w:asciiTheme="minorHAnsi" w:eastAsiaTheme="minorEastAsia" w:hAnsiTheme="minorHAnsi" w:cstheme="minorBidi"/>
          <w:noProof/>
          <w:sz w:val="22"/>
          <w:szCs w:val="22"/>
        </w:rPr>
      </w:pPr>
      <w:hyperlink w:anchor="_Toc1979691" w:history="1">
        <w:r w:rsidRPr="00D32365">
          <w:rPr>
            <w:rStyle w:val="Hypertextovodkaz"/>
            <w:noProof/>
          </w:rPr>
          <w:t>B.7</w:t>
        </w:r>
        <w:r>
          <w:rPr>
            <w:rFonts w:asciiTheme="minorHAnsi" w:eastAsiaTheme="minorEastAsia" w:hAnsiTheme="minorHAnsi" w:cstheme="minorBidi"/>
            <w:noProof/>
            <w:sz w:val="22"/>
            <w:szCs w:val="22"/>
          </w:rPr>
          <w:tab/>
        </w:r>
        <w:r w:rsidRPr="00D32365">
          <w:rPr>
            <w:rStyle w:val="Hypertextovodkaz"/>
            <w:noProof/>
          </w:rPr>
          <w:t>Ochrana obyvatelstva</w:t>
        </w:r>
        <w:r>
          <w:rPr>
            <w:noProof/>
            <w:webHidden/>
          </w:rPr>
          <w:tab/>
        </w:r>
        <w:r>
          <w:rPr>
            <w:noProof/>
            <w:webHidden/>
          </w:rPr>
          <w:fldChar w:fldCharType="begin"/>
        </w:r>
        <w:r>
          <w:rPr>
            <w:noProof/>
            <w:webHidden/>
          </w:rPr>
          <w:instrText xml:space="preserve"> PAGEREF _Toc1979691 \h </w:instrText>
        </w:r>
        <w:r>
          <w:rPr>
            <w:noProof/>
            <w:webHidden/>
          </w:rPr>
        </w:r>
        <w:r>
          <w:rPr>
            <w:noProof/>
            <w:webHidden/>
          </w:rPr>
          <w:fldChar w:fldCharType="separate"/>
        </w:r>
        <w:r>
          <w:rPr>
            <w:noProof/>
            <w:webHidden/>
          </w:rPr>
          <w:t>22</w:t>
        </w:r>
        <w:r>
          <w:rPr>
            <w:noProof/>
            <w:webHidden/>
          </w:rPr>
          <w:fldChar w:fldCharType="end"/>
        </w:r>
      </w:hyperlink>
    </w:p>
    <w:p w14:paraId="4FD260BA" w14:textId="1CBD5D5C" w:rsidR="00D44FCD" w:rsidRDefault="00D44FCD">
      <w:pPr>
        <w:pStyle w:val="Obsah2"/>
        <w:rPr>
          <w:rFonts w:asciiTheme="minorHAnsi" w:eastAsiaTheme="minorEastAsia" w:hAnsiTheme="minorHAnsi" w:cstheme="minorBidi"/>
          <w:noProof/>
          <w:sz w:val="22"/>
          <w:szCs w:val="22"/>
        </w:rPr>
      </w:pPr>
      <w:hyperlink w:anchor="_Toc1979692" w:history="1">
        <w:r w:rsidRPr="00D32365">
          <w:rPr>
            <w:rStyle w:val="Hypertextovodkaz"/>
            <w:noProof/>
          </w:rPr>
          <w:t>B.8</w:t>
        </w:r>
        <w:r>
          <w:rPr>
            <w:rFonts w:asciiTheme="minorHAnsi" w:eastAsiaTheme="minorEastAsia" w:hAnsiTheme="minorHAnsi" w:cstheme="minorBidi"/>
            <w:noProof/>
            <w:sz w:val="22"/>
            <w:szCs w:val="22"/>
          </w:rPr>
          <w:tab/>
        </w:r>
        <w:r w:rsidRPr="00D32365">
          <w:rPr>
            <w:rStyle w:val="Hypertextovodkaz"/>
            <w:noProof/>
          </w:rPr>
          <w:t>Zásady organizace výstavby</w:t>
        </w:r>
        <w:r>
          <w:rPr>
            <w:noProof/>
            <w:webHidden/>
          </w:rPr>
          <w:tab/>
        </w:r>
        <w:r>
          <w:rPr>
            <w:noProof/>
            <w:webHidden/>
          </w:rPr>
          <w:fldChar w:fldCharType="begin"/>
        </w:r>
        <w:r>
          <w:rPr>
            <w:noProof/>
            <w:webHidden/>
          </w:rPr>
          <w:instrText xml:space="preserve"> PAGEREF _Toc1979692 \h </w:instrText>
        </w:r>
        <w:r>
          <w:rPr>
            <w:noProof/>
            <w:webHidden/>
          </w:rPr>
        </w:r>
        <w:r>
          <w:rPr>
            <w:noProof/>
            <w:webHidden/>
          </w:rPr>
          <w:fldChar w:fldCharType="separate"/>
        </w:r>
        <w:r>
          <w:rPr>
            <w:noProof/>
            <w:webHidden/>
          </w:rPr>
          <w:t>22</w:t>
        </w:r>
        <w:r>
          <w:rPr>
            <w:noProof/>
            <w:webHidden/>
          </w:rPr>
          <w:fldChar w:fldCharType="end"/>
        </w:r>
      </w:hyperlink>
    </w:p>
    <w:p w14:paraId="54D58C98" w14:textId="26377BCB" w:rsidR="00D44FCD" w:rsidRDefault="00D44FCD">
      <w:pPr>
        <w:pStyle w:val="Obsah5"/>
        <w:rPr>
          <w:rFonts w:asciiTheme="minorHAnsi" w:eastAsiaTheme="minorEastAsia" w:hAnsiTheme="minorHAnsi" w:cstheme="minorBidi"/>
          <w:noProof/>
          <w:sz w:val="22"/>
          <w:szCs w:val="22"/>
        </w:rPr>
      </w:pPr>
      <w:hyperlink w:anchor="_Toc1979693" w:history="1">
        <w:r w:rsidRPr="00D32365">
          <w:rPr>
            <w:rStyle w:val="Hypertextovodkaz"/>
            <w:noProof/>
          </w:rPr>
          <w:t>a)</w:t>
        </w:r>
        <w:r>
          <w:rPr>
            <w:rFonts w:asciiTheme="minorHAnsi" w:eastAsiaTheme="minorEastAsia" w:hAnsiTheme="minorHAnsi" w:cstheme="minorBidi"/>
            <w:noProof/>
            <w:sz w:val="22"/>
            <w:szCs w:val="22"/>
          </w:rPr>
          <w:tab/>
        </w:r>
        <w:r w:rsidRPr="00D32365">
          <w:rPr>
            <w:rStyle w:val="Hypertextovodkaz"/>
            <w:noProof/>
          </w:rPr>
          <w:t>Potřeby a spotřeby rozhodujících médií a hmot, jejich zajištění</w:t>
        </w:r>
        <w:r>
          <w:rPr>
            <w:noProof/>
            <w:webHidden/>
          </w:rPr>
          <w:tab/>
        </w:r>
        <w:r>
          <w:rPr>
            <w:noProof/>
            <w:webHidden/>
          </w:rPr>
          <w:fldChar w:fldCharType="begin"/>
        </w:r>
        <w:r>
          <w:rPr>
            <w:noProof/>
            <w:webHidden/>
          </w:rPr>
          <w:instrText xml:space="preserve"> PAGEREF _Toc1979693 \h </w:instrText>
        </w:r>
        <w:r>
          <w:rPr>
            <w:noProof/>
            <w:webHidden/>
          </w:rPr>
        </w:r>
        <w:r>
          <w:rPr>
            <w:noProof/>
            <w:webHidden/>
          </w:rPr>
          <w:fldChar w:fldCharType="separate"/>
        </w:r>
        <w:r>
          <w:rPr>
            <w:noProof/>
            <w:webHidden/>
          </w:rPr>
          <w:t>22</w:t>
        </w:r>
        <w:r>
          <w:rPr>
            <w:noProof/>
            <w:webHidden/>
          </w:rPr>
          <w:fldChar w:fldCharType="end"/>
        </w:r>
      </w:hyperlink>
    </w:p>
    <w:p w14:paraId="1F7F98EF" w14:textId="68443642" w:rsidR="00D44FCD" w:rsidRDefault="00D44FCD">
      <w:pPr>
        <w:pStyle w:val="Obsah5"/>
        <w:rPr>
          <w:rFonts w:asciiTheme="minorHAnsi" w:eastAsiaTheme="minorEastAsia" w:hAnsiTheme="minorHAnsi" w:cstheme="minorBidi"/>
          <w:noProof/>
          <w:sz w:val="22"/>
          <w:szCs w:val="22"/>
        </w:rPr>
      </w:pPr>
      <w:hyperlink w:anchor="_Toc1979694" w:history="1">
        <w:r w:rsidRPr="00D32365">
          <w:rPr>
            <w:rStyle w:val="Hypertextovodkaz"/>
            <w:noProof/>
          </w:rPr>
          <w:t>b)</w:t>
        </w:r>
        <w:r>
          <w:rPr>
            <w:rFonts w:asciiTheme="minorHAnsi" w:eastAsiaTheme="minorEastAsia" w:hAnsiTheme="minorHAnsi" w:cstheme="minorBidi"/>
            <w:noProof/>
            <w:sz w:val="22"/>
            <w:szCs w:val="22"/>
          </w:rPr>
          <w:tab/>
        </w:r>
        <w:r w:rsidRPr="00D32365">
          <w:rPr>
            <w:rStyle w:val="Hypertextovodkaz"/>
            <w:noProof/>
          </w:rPr>
          <w:t>Odvodnění staveniště</w:t>
        </w:r>
        <w:r>
          <w:rPr>
            <w:noProof/>
            <w:webHidden/>
          </w:rPr>
          <w:tab/>
        </w:r>
        <w:r>
          <w:rPr>
            <w:noProof/>
            <w:webHidden/>
          </w:rPr>
          <w:fldChar w:fldCharType="begin"/>
        </w:r>
        <w:r>
          <w:rPr>
            <w:noProof/>
            <w:webHidden/>
          </w:rPr>
          <w:instrText xml:space="preserve"> PAGEREF _Toc1979694 \h </w:instrText>
        </w:r>
        <w:r>
          <w:rPr>
            <w:noProof/>
            <w:webHidden/>
          </w:rPr>
        </w:r>
        <w:r>
          <w:rPr>
            <w:noProof/>
            <w:webHidden/>
          </w:rPr>
          <w:fldChar w:fldCharType="separate"/>
        </w:r>
        <w:r>
          <w:rPr>
            <w:noProof/>
            <w:webHidden/>
          </w:rPr>
          <w:t>22</w:t>
        </w:r>
        <w:r>
          <w:rPr>
            <w:noProof/>
            <w:webHidden/>
          </w:rPr>
          <w:fldChar w:fldCharType="end"/>
        </w:r>
      </w:hyperlink>
    </w:p>
    <w:p w14:paraId="7D1ACA02" w14:textId="1428F261" w:rsidR="00D44FCD" w:rsidRDefault="00D44FCD">
      <w:pPr>
        <w:pStyle w:val="Obsah5"/>
        <w:rPr>
          <w:rFonts w:asciiTheme="minorHAnsi" w:eastAsiaTheme="minorEastAsia" w:hAnsiTheme="minorHAnsi" w:cstheme="minorBidi"/>
          <w:noProof/>
          <w:sz w:val="22"/>
          <w:szCs w:val="22"/>
        </w:rPr>
      </w:pPr>
      <w:hyperlink w:anchor="_Toc1979695" w:history="1">
        <w:r w:rsidRPr="00D32365">
          <w:rPr>
            <w:rStyle w:val="Hypertextovodkaz"/>
            <w:noProof/>
          </w:rPr>
          <w:t>c)</w:t>
        </w:r>
        <w:r>
          <w:rPr>
            <w:rFonts w:asciiTheme="minorHAnsi" w:eastAsiaTheme="minorEastAsia" w:hAnsiTheme="minorHAnsi" w:cstheme="minorBidi"/>
            <w:noProof/>
            <w:sz w:val="22"/>
            <w:szCs w:val="22"/>
          </w:rPr>
          <w:tab/>
        </w:r>
        <w:r w:rsidRPr="00D32365">
          <w:rPr>
            <w:rStyle w:val="Hypertextovodkaz"/>
            <w:noProof/>
          </w:rPr>
          <w:t>Napojení staveniště na stávající dopravní a technickou infrastrukturu</w:t>
        </w:r>
        <w:r>
          <w:rPr>
            <w:noProof/>
            <w:webHidden/>
          </w:rPr>
          <w:tab/>
        </w:r>
        <w:r>
          <w:rPr>
            <w:noProof/>
            <w:webHidden/>
          </w:rPr>
          <w:fldChar w:fldCharType="begin"/>
        </w:r>
        <w:r>
          <w:rPr>
            <w:noProof/>
            <w:webHidden/>
          </w:rPr>
          <w:instrText xml:space="preserve"> PAGEREF _Toc1979695 \h </w:instrText>
        </w:r>
        <w:r>
          <w:rPr>
            <w:noProof/>
            <w:webHidden/>
          </w:rPr>
        </w:r>
        <w:r>
          <w:rPr>
            <w:noProof/>
            <w:webHidden/>
          </w:rPr>
          <w:fldChar w:fldCharType="separate"/>
        </w:r>
        <w:r>
          <w:rPr>
            <w:noProof/>
            <w:webHidden/>
          </w:rPr>
          <w:t>23</w:t>
        </w:r>
        <w:r>
          <w:rPr>
            <w:noProof/>
            <w:webHidden/>
          </w:rPr>
          <w:fldChar w:fldCharType="end"/>
        </w:r>
      </w:hyperlink>
    </w:p>
    <w:p w14:paraId="07C4AFFB" w14:textId="5A48CA48" w:rsidR="00D44FCD" w:rsidRDefault="00D44FCD">
      <w:pPr>
        <w:pStyle w:val="Obsah5"/>
        <w:rPr>
          <w:rFonts w:asciiTheme="minorHAnsi" w:eastAsiaTheme="minorEastAsia" w:hAnsiTheme="minorHAnsi" w:cstheme="minorBidi"/>
          <w:noProof/>
          <w:sz w:val="22"/>
          <w:szCs w:val="22"/>
        </w:rPr>
      </w:pPr>
      <w:hyperlink w:anchor="_Toc1979696" w:history="1">
        <w:r w:rsidRPr="00D32365">
          <w:rPr>
            <w:rStyle w:val="Hypertextovodkaz"/>
            <w:noProof/>
          </w:rPr>
          <w:t>d)</w:t>
        </w:r>
        <w:r>
          <w:rPr>
            <w:rFonts w:asciiTheme="minorHAnsi" w:eastAsiaTheme="minorEastAsia" w:hAnsiTheme="minorHAnsi" w:cstheme="minorBidi"/>
            <w:noProof/>
            <w:sz w:val="22"/>
            <w:szCs w:val="22"/>
          </w:rPr>
          <w:tab/>
        </w:r>
        <w:r w:rsidRPr="00D32365">
          <w:rPr>
            <w:rStyle w:val="Hypertextovodkaz"/>
            <w:noProof/>
          </w:rPr>
          <w:t>Vliv provádění stavby na okolní stavby a pozemky</w:t>
        </w:r>
        <w:r>
          <w:rPr>
            <w:noProof/>
            <w:webHidden/>
          </w:rPr>
          <w:tab/>
        </w:r>
        <w:r>
          <w:rPr>
            <w:noProof/>
            <w:webHidden/>
          </w:rPr>
          <w:fldChar w:fldCharType="begin"/>
        </w:r>
        <w:r>
          <w:rPr>
            <w:noProof/>
            <w:webHidden/>
          </w:rPr>
          <w:instrText xml:space="preserve"> PAGEREF _Toc1979696 \h </w:instrText>
        </w:r>
        <w:r>
          <w:rPr>
            <w:noProof/>
            <w:webHidden/>
          </w:rPr>
        </w:r>
        <w:r>
          <w:rPr>
            <w:noProof/>
            <w:webHidden/>
          </w:rPr>
          <w:fldChar w:fldCharType="separate"/>
        </w:r>
        <w:r>
          <w:rPr>
            <w:noProof/>
            <w:webHidden/>
          </w:rPr>
          <w:t>23</w:t>
        </w:r>
        <w:r>
          <w:rPr>
            <w:noProof/>
            <w:webHidden/>
          </w:rPr>
          <w:fldChar w:fldCharType="end"/>
        </w:r>
      </w:hyperlink>
    </w:p>
    <w:p w14:paraId="1F9FF066" w14:textId="3AF41FA0" w:rsidR="00D44FCD" w:rsidRDefault="00D44FCD">
      <w:pPr>
        <w:pStyle w:val="Obsah5"/>
        <w:rPr>
          <w:rFonts w:asciiTheme="minorHAnsi" w:eastAsiaTheme="minorEastAsia" w:hAnsiTheme="minorHAnsi" w:cstheme="minorBidi"/>
          <w:noProof/>
          <w:sz w:val="22"/>
          <w:szCs w:val="22"/>
        </w:rPr>
      </w:pPr>
      <w:hyperlink w:anchor="_Toc1979697" w:history="1">
        <w:r w:rsidRPr="00D32365">
          <w:rPr>
            <w:rStyle w:val="Hypertextovodkaz"/>
            <w:noProof/>
          </w:rPr>
          <w:t>e)</w:t>
        </w:r>
        <w:r>
          <w:rPr>
            <w:rFonts w:asciiTheme="minorHAnsi" w:eastAsiaTheme="minorEastAsia" w:hAnsiTheme="minorHAnsi" w:cstheme="minorBidi"/>
            <w:noProof/>
            <w:sz w:val="22"/>
            <w:szCs w:val="22"/>
          </w:rPr>
          <w:tab/>
        </w:r>
        <w:r w:rsidRPr="00D32365">
          <w:rPr>
            <w:rStyle w:val="Hypertextovodkaz"/>
            <w:noProof/>
          </w:rPr>
          <w:t>Ochrana okolí staveniště a požadavky na související asanace, demolice, kácení dřevin</w:t>
        </w:r>
        <w:r>
          <w:rPr>
            <w:noProof/>
            <w:webHidden/>
          </w:rPr>
          <w:tab/>
        </w:r>
        <w:r>
          <w:rPr>
            <w:noProof/>
            <w:webHidden/>
          </w:rPr>
          <w:fldChar w:fldCharType="begin"/>
        </w:r>
        <w:r>
          <w:rPr>
            <w:noProof/>
            <w:webHidden/>
          </w:rPr>
          <w:instrText xml:space="preserve"> PAGEREF _Toc1979697 \h </w:instrText>
        </w:r>
        <w:r>
          <w:rPr>
            <w:noProof/>
            <w:webHidden/>
          </w:rPr>
        </w:r>
        <w:r>
          <w:rPr>
            <w:noProof/>
            <w:webHidden/>
          </w:rPr>
          <w:fldChar w:fldCharType="separate"/>
        </w:r>
        <w:r>
          <w:rPr>
            <w:noProof/>
            <w:webHidden/>
          </w:rPr>
          <w:t>23</w:t>
        </w:r>
        <w:r>
          <w:rPr>
            <w:noProof/>
            <w:webHidden/>
          </w:rPr>
          <w:fldChar w:fldCharType="end"/>
        </w:r>
      </w:hyperlink>
    </w:p>
    <w:p w14:paraId="55D64614" w14:textId="7EAAFCF0" w:rsidR="00D44FCD" w:rsidRDefault="00D44FCD">
      <w:pPr>
        <w:pStyle w:val="Obsah5"/>
        <w:rPr>
          <w:rFonts w:asciiTheme="minorHAnsi" w:eastAsiaTheme="minorEastAsia" w:hAnsiTheme="minorHAnsi" w:cstheme="minorBidi"/>
          <w:noProof/>
          <w:sz w:val="22"/>
          <w:szCs w:val="22"/>
        </w:rPr>
      </w:pPr>
      <w:hyperlink w:anchor="_Toc1979698" w:history="1">
        <w:r w:rsidRPr="00D32365">
          <w:rPr>
            <w:rStyle w:val="Hypertextovodkaz"/>
            <w:noProof/>
          </w:rPr>
          <w:t>f)</w:t>
        </w:r>
        <w:r>
          <w:rPr>
            <w:rFonts w:asciiTheme="minorHAnsi" w:eastAsiaTheme="minorEastAsia" w:hAnsiTheme="minorHAnsi" w:cstheme="minorBidi"/>
            <w:noProof/>
            <w:sz w:val="22"/>
            <w:szCs w:val="22"/>
          </w:rPr>
          <w:tab/>
        </w:r>
        <w:r w:rsidRPr="00D32365">
          <w:rPr>
            <w:rStyle w:val="Hypertextovodkaz"/>
            <w:noProof/>
          </w:rPr>
          <w:t>Maximální dočasné a trvalé zábory pro staveniště</w:t>
        </w:r>
        <w:r>
          <w:rPr>
            <w:noProof/>
            <w:webHidden/>
          </w:rPr>
          <w:tab/>
        </w:r>
        <w:r>
          <w:rPr>
            <w:noProof/>
            <w:webHidden/>
          </w:rPr>
          <w:fldChar w:fldCharType="begin"/>
        </w:r>
        <w:r>
          <w:rPr>
            <w:noProof/>
            <w:webHidden/>
          </w:rPr>
          <w:instrText xml:space="preserve"> PAGEREF _Toc1979698 \h </w:instrText>
        </w:r>
        <w:r>
          <w:rPr>
            <w:noProof/>
            <w:webHidden/>
          </w:rPr>
        </w:r>
        <w:r>
          <w:rPr>
            <w:noProof/>
            <w:webHidden/>
          </w:rPr>
          <w:fldChar w:fldCharType="separate"/>
        </w:r>
        <w:r>
          <w:rPr>
            <w:noProof/>
            <w:webHidden/>
          </w:rPr>
          <w:t>23</w:t>
        </w:r>
        <w:r>
          <w:rPr>
            <w:noProof/>
            <w:webHidden/>
          </w:rPr>
          <w:fldChar w:fldCharType="end"/>
        </w:r>
      </w:hyperlink>
    </w:p>
    <w:p w14:paraId="184B62FB" w14:textId="282A9707" w:rsidR="00D44FCD" w:rsidRDefault="00D44FCD">
      <w:pPr>
        <w:pStyle w:val="Obsah5"/>
        <w:rPr>
          <w:rFonts w:asciiTheme="minorHAnsi" w:eastAsiaTheme="minorEastAsia" w:hAnsiTheme="minorHAnsi" w:cstheme="minorBidi"/>
          <w:noProof/>
          <w:sz w:val="22"/>
          <w:szCs w:val="22"/>
        </w:rPr>
      </w:pPr>
      <w:hyperlink w:anchor="_Toc1979699" w:history="1">
        <w:r w:rsidRPr="00D32365">
          <w:rPr>
            <w:rStyle w:val="Hypertextovodkaz"/>
            <w:noProof/>
          </w:rPr>
          <w:t>g)</w:t>
        </w:r>
        <w:r>
          <w:rPr>
            <w:rFonts w:asciiTheme="minorHAnsi" w:eastAsiaTheme="minorEastAsia" w:hAnsiTheme="minorHAnsi" w:cstheme="minorBidi"/>
            <w:noProof/>
            <w:sz w:val="22"/>
            <w:szCs w:val="22"/>
          </w:rPr>
          <w:tab/>
        </w:r>
        <w:r w:rsidRPr="00D32365">
          <w:rPr>
            <w:rStyle w:val="Hypertextovodkaz"/>
            <w:noProof/>
          </w:rPr>
          <w:t>Požadavky na bezbariérové obchozí trasy</w:t>
        </w:r>
        <w:r>
          <w:rPr>
            <w:noProof/>
            <w:webHidden/>
          </w:rPr>
          <w:tab/>
        </w:r>
        <w:r>
          <w:rPr>
            <w:noProof/>
            <w:webHidden/>
          </w:rPr>
          <w:fldChar w:fldCharType="begin"/>
        </w:r>
        <w:r>
          <w:rPr>
            <w:noProof/>
            <w:webHidden/>
          </w:rPr>
          <w:instrText xml:space="preserve"> PAGEREF _Toc1979699 \h </w:instrText>
        </w:r>
        <w:r>
          <w:rPr>
            <w:noProof/>
            <w:webHidden/>
          </w:rPr>
        </w:r>
        <w:r>
          <w:rPr>
            <w:noProof/>
            <w:webHidden/>
          </w:rPr>
          <w:fldChar w:fldCharType="separate"/>
        </w:r>
        <w:r>
          <w:rPr>
            <w:noProof/>
            <w:webHidden/>
          </w:rPr>
          <w:t>23</w:t>
        </w:r>
        <w:r>
          <w:rPr>
            <w:noProof/>
            <w:webHidden/>
          </w:rPr>
          <w:fldChar w:fldCharType="end"/>
        </w:r>
      </w:hyperlink>
    </w:p>
    <w:p w14:paraId="1F20F860" w14:textId="1C30ADAA" w:rsidR="00D44FCD" w:rsidRDefault="00D44FCD">
      <w:pPr>
        <w:pStyle w:val="Obsah5"/>
        <w:rPr>
          <w:rFonts w:asciiTheme="minorHAnsi" w:eastAsiaTheme="minorEastAsia" w:hAnsiTheme="minorHAnsi" w:cstheme="minorBidi"/>
          <w:noProof/>
          <w:sz w:val="22"/>
          <w:szCs w:val="22"/>
        </w:rPr>
      </w:pPr>
      <w:hyperlink w:anchor="_Toc1979700" w:history="1">
        <w:r w:rsidRPr="00D32365">
          <w:rPr>
            <w:rStyle w:val="Hypertextovodkaz"/>
            <w:noProof/>
          </w:rPr>
          <w:t>h)</w:t>
        </w:r>
        <w:r>
          <w:rPr>
            <w:rFonts w:asciiTheme="minorHAnsi" w:eastAsiaTheme="minorEastAsia" w:hAnsiTheme="minorHAnsi" w:cstheme="minorBidi"/>
            <w:noProof/>
            <w:sz w:val="22"/>
            <w:szCs w:val="22"/>
          </w:rPr>
          <w:tab/>
        </w:r>
        <w:r w:rsidRPr="00D32365">
          <w:rPr>
            <w:rStyle w:val="Hypertextovodkaz"/>
            <w:noProof/>
          </w:rPr>
          <w:t>Maximální produkované množství a druhy odpadů a emisí při výstavbě, jejich likvidace</w:t>
        </w:r>
        <w:r>
          <w:rPr>
            <w:noProof/>
            <w:webHidden/>
          </w:rPr>
          <w:tab/>
        </w:r>
        <w:r>
          <w:rPr>
            <w:noProof/>
            <w:webHidden/>
          </w:rPr>
          <w:fldChar w:fldCharType="begin"/>
        </w:r>
        <w:r>
          <w:rPr>
            <w:noProof/>
            <w:webHidden/>
          </w:rPr>
          <w:instrText xml:space="preserve"> PAGEREF _Toc1979700 \h </w:instrText>
        </w:r>
        <w:r>
          <w:rPr>
            <w:noProof/>
            <w:webHidden/>
          </w:rPr>
        </w:r>
        <w:r>
          <w:rPr>
            <w:noProof/>
            <w:webHidden/>
          </w:rPr>
          <w:fldChar w:fldCharType="separate"/>
        </w:r>
        <w:r>
          <w:rPr>
            <w:noProof/>
            <w:webHidden/>
          </w:rPr>
          <w:t>23</w:t>
        </w:r>
        <w:r>
          <w:rPr>
            <w:noProof/>
            <w:webHidden/>
          </w:rPr>
          <w:fldChar w:fldCharType="end"/>
        </w:r>
      </w:hyperlink>
    </w:p>
    <w:p w14:paraId="4EE52F66" w14:textId="0FF43D66" w:rsidR="00D44FCD" w:rsidRDefault="00D44FCD">
      <w:pPr>
        <w:pStyle w:val="Obsah5"/>
        <w:rPr>
          <w:rFonts w:asciiTheme="minorHAnsi" w:eastAsiaTheme="minorEastAsia" w:hAnsiTheme="minorHAnsi" w:cstheme="minorBidi"/>
          <w:noProof/>
          <w:sz w:val="22"/>
          <w:szCs w:val="22"/>
        </w:rPr>
      </w:pPr>
      <w:hyperlink w:anchor="_Toc1979701" w:history="1">
        <w:r w:rsidRPr="00D32365">
          <w:rPr>
            <w:rStyle w:val="Hypertextovodkaz"/>
            <w:noProof/>
          </w:rPr>
          <w:t>i)</w:t>
        </w:r>
        <w:r>
          <w:rPr>
            <w:rFonts w:asciiTheme="minorHAnsi" w:eastAsiaTheme="minorEastAsia" w:hAnsiTheme="minorHAnsi" w:cstheme="minorBidi"/>
            <w:noProof/>
            <w:sz w:val="22"/>
            <w:szCs w:val="22"/>
          </w:rPr>
          <w:tab/>
        </w:r>
        <w:r w:rsidRPr="00D32365">
          <w:rPr>
            <w:rStyle w:val="Hypertextovodkaz"/>
            <w:noProof/>
          </w:rPr>
          <w:t>Bilance zemních prací, požadavky na přísun nebo deponie zemin</w:t>
        </w:r>
        <w:r>
          <w:rPr>
            <w:noProof/>
            <w:webHidden/>
          </w:rPr>
          <w:tab/>
        </w:r>
        <w:r>
          <w:rPr>
            <w:noProof/>
            <w:webHidden/>
          </w:rPr>
          <w:fldChar w:fldCharType="begin"/>
        </w:r>
        <w:r>
          <w:rPr>
            <w:noProof/>
            <w:webHidden/>
          </w:rPr>
          <w:instrText xml:space="preserve"> PAGEREF _Toc1979701 \h </w:instrText>
        </w:r>
        <w:r>
          <w:rPr>
            <w:noProof/>
            <w:webHidden/>
          </w:rPr>
        </w:r>
        <w:r>
          <w:rPr>
            <w:noProof/>
            <w:webHidden/>
          </w:rPr>
          <w:fldChar w:fldCharType="separate"/>
        </w:r>
        <w:r>
          <w:rPr>
            <w:noProof/>
            <w:webHidden/>
          </w:rPr>
          <w:t>23</w:t>
        </w:r>
        <w:r>
          <w:rPr>
            <w:noProof/>
            <w:webHidden/>
          </w:rPr>
          <w:fldChar w:fldCharType="end"/>
        </w:r>
      </w:hyperlink>
    </w:p>
    <w:p w14:paraId="4958428E" w14:textId="3C2793A4" w:rsidR="00D44FCD" w:rsidRDefault="00D44FCD">
      <w:pPr>
        <w:pStyle w:val="Obsah5"/>
        <w:rPr>
          <w:rFonts w:asciiTheme="minorHAnsi" w:eastAsiaTheme="minorEastAsia" w:hAnsiTheme="minorHAnsi" w:cstheme="minorBidi"/>
          <w:noProof/>
          <w:sz w:val="22"/>
          <w:szCs w:val="22"/>
        </w:rPr>
      </w:pPr>
      <w:hyperlink w:anchor="_Toc1979702" w:history="1">
        <w:r w:rsidRPr="00D32365">
          <w:rPr>
            <w:rStyle w:val="Hypertextovodkaz"/>
            <w:noProof/>
          </w:rPr>
          <w:t>j)</w:t>
        </w:r>
        <w:r>
          <w:rPr>
            <w:rFonts w:asciiTheme="minorHAnsi" w:eastAsiaTheme="minorEastAsia" w:hAnsiTheme="minorHAnsi" w:cstheme="minorBidi"/>
            <w:noProof/>
            <w:sz w:val="22"/>
            <w:szCs w:val="22"/>
          </w:rPr>
          <w:tab/>
        </w:r>
        <w:r w:rsidRPr="00D32365">
          <w:rPr>
            <w:rStyle w:val="Hypertextovodkaz"/>
            <w:noProof/>
          </w:rPr>
          <w:t>Ochrana životního prostředí při výstavbě</w:t>
        </w:r>
        <w:r>
          <w:rPr>
            <w:noProof/>
            <w:webHidden/>
          </w:rPr>
          <w:tab/>
        </w:r>
        <w:r>
          <w:rPr>
            <w:noProof/>
            <w:webHidden/>
          </w:rPr>
          <w:fldChar w:fldCharType="begin"/>
        </w:r>
        <w:r>
          <w:rPr>
            <w:noProof/>
            <w:webHidden/>
          </w:rPr>
          <w:instrText xml:space="preserve"> PAGEREF _Toc1979702 \h </w:instrText>
        </w:r>
        <w:r>
          <w:rPr>
            <w:noProof/>
            <w:webHidden/>
          </w:rPr>
        </w:r>
        <w:r>
          <w:rPr>
            <w:noProof/>
            <w:webHidden/>
          </w:rPr>
          <w:fldChar w:fldCharType="separate"/>
        </w:r>
        <w:r>
          <w:rPr>
            <w:noProof/>
            <w:webHidden/>
          </w:rPr>
          <w:t>23</w:t>
        </w:r>
        <w:r>
          <w:rPr>
            <w:noProof/>
            <w:webHidden/>
          </w:rPr>
          <w:fldChar w:fldCharType="end"/>
        </w:r>
      </w:hyperlink>
    </w:p>
    <w:p w14:paraId="59FE2E02" w14:textId="6D7E303F" w:rsidR="00D44FCD" w:rsidRDefault="00D44FCD">
      <w:pPr>
        <w:pStyle w:val="Obsah5"/>
        <w:rPr>
          <w:rFonts w:asciiTheme="minorHAnsi" w:eastAsiaTheme="minorEastAsia" w:hAnsiTheme="minorHAnsi" w:cstheme="minorBidi"/>
          <w:noProof/>
          <w:sz w:val="22"/>
          <w:szCs w:val="22"/>
        </w:rPr>
      </w:pPr>
      <w:hyperlink w:anchor="_Toc1979703" w:history="1">
        <w:r w:rsidRPr="00D32365">
          <w:rPr>
            <w:rStyle w:val="Hypertextovodkaz"/>
            <w:noProof/>
          </w:rPr>
          <w:t>k)</w:t>
        </w:r>
        <w:r>
          <w:rPr>
            <w:rFonts w:asciiTheme="minorHAnsi" w:eastAsiaTheme="minorEastAsia" w:hAnsiTheme="minorHAnsi" w:cstheme="minorBidi"/>
            <w:noProof/>
            <w:sz w:val="22"/>
            <w:szCs w:val="22"/>
          </w:rPr>
          <w:tab/>
        </w:r>
        <w:r w:rsidRPr="00D32365">
          <w:rPr>
            <w:rStyle w:val="Hypertextovodkaz"/>
            <w:noProof/>
          </w:rPr>
          <w:t>Zásady bezpečnosti a ochrany zdraví při práci na staveništi</w:t>
        </w:r>
        <w:r>
          <w:rPr>
            <w:noProof/>
            <w:webHidden/>
          </w:rPr>
          <w:tab/>
        </w:r>
        <w:r>
          <w:rPr>
            <w:noProof/>
            <w:webHidden/>
          </w:rPr>
          <w:fldChar w:fldCharType="begin"/>
        </w:r>
        <w:r>
          <w:rPr>
            <w:noProof/>
            <w:webHidden/>
          </w:rPr>
          <w:instrText xml:space="preserve"> PAGEREF _Toc1979703 \h </w:instrText>
        </w:r>
        <w:r>
          <w:rPr>
            <w:noProof/>
            <w:webHidden/>
          </w:rPr>
        </w:r>
        <w:r>
          <w:rPr>
            <w:noProof/>
            <w:webHidden/>
          </w:rPr>
          <w:fldChar w:fldCharType="separate"/>
        </w:r>
        <w:r>
          <w:rPr>
            <w:noProof/>
            <w:webHidden/>
          </w:rPr>
          <w:t>25</w:t>
        </w:r>
        <w:r>
          <w:rPr>
            <w:noProof/>
            <w:webHidden/>
          </w:rPr>
          <w:fldChar w:fldCharType="end"/>
        </w:r>
      </w:hyperlink>
    </w:p>
    <w:p w14:paraId="0737D633" w14:textId="0AF98E2F" w:rsidR="00D44FCD" w:rsidRDefault="00D44FCD">
      <w:pPr>
        <w:pStyle w:val="Obsah5"/>
        <w:rPr>
          <w:rFonts w:asciiTheme="minorHAnsi" w:eastAsiaTheme="minorEastAsia" w:hAnsiTheme="minorHAnsi" w:cstheme="minorBidi"/>
          <w:noProof/>
          <w:sz w:val="22"/>
          <w:szCs w:val="22"/>
        </w:rPr>
      </w:pPr>
      <w:hyperlink w:anchor="_Toc1979704" w:history="1">
        <w:r w:rsidRPr="00D32365">
          <w:rPr>
            <w:rStyle w:val="Hypertextovodkaz"/>
            <w:noProof/>
          </w:rPr>
          <w:t>l)</w:t>
        </w:r>
        <w:r>
          <w:rPr>
            <w:rFonts w:asciiTheme="minorHAnsi" w:eastAsiaTheme="minorEastAsia" w:hAnsiTheme="minorHAnsi" w:cstheme="minorBidi"/>
            <w:noProof/>
            <w:sz w:val="22"/>
            <w:szCs w:val="22"/>
          </w:rPr>
          <w:tab/>
        </w:r>
        <w:r w:rsidRPr="00D32365">
          <w:rPr>
            <w:rStyle w:val="Hypertextovodkaz"/>
            <w:noProof/>
          </w:rPr>
          <w:t>Úpravy pro Bezbariérové užívání výstavbou dotčených staveb</w:t>
        </w:r>
        <w:r>
          <w:rPr>
            <w:noProof/>
            <w:webHidden/>
          </w:rPr>
          <w:tab/>
        </w:r>
        <w:r>
          <w:rPr>
            <w:noProof/>
            <w:webHidden/>
          </w:rPr>
          <w:fldChar w:fldCharType="begin"/>
        </w:r>
        <w:r>
          <w:rPr>
            <w:noProof/>
            <w:webHidden/>
          </w:rPr>
          <w:instrText xml:space="preserve"> PAGEREF _Toc1979704 \h </w:instrText>
        </w:r>
        <w:r>
          <w:rPr>
            <w:noProof/>
            <w:webHidden/>
          </w:rPr>
        </w:r>
        <w:r>
          <w:rPr>
            <w:noProof/>
            <w:webHidden/>
          </w:rPr>
          <w:fldChar w:fldCharType="separate"/>
        </w:r>
        <w:r>
          <w:rPr>
            <w:noProof/>
            <w:webHidden/>
          </w:rPr>
          <w:t>33</w:t>
        </w:r>
        <w:r>
          <w:rPr>
            <w:noProof/>
            <w:webHidden/>
          </w:rPr>
          <w:fldChar w:fldCharType="end"/>
        </w:r>
      </w:hyperlink>
    </w:p>
    <w:p w14:paraId="04212358" w14:textId="589B86B7" w:rsidR="00D44FCD" w:rsidRDefault="00D44FCD">
      <w:pPr>
        <w:pStyle w:val="Obsah5"/>
        <w:rPr>
          <w:rFonts w:asciiTheme="minorHAnsi" w:eastAsiaTheme="minorEastAsia" w:hAnsiTheme="minorHAnsi" w:cstheme="minorBidi"/>
          <w:noProof/>
          <w:sz w:val="22"/>
          <w:szCs w:val="22"/>
        </w:rPr>
      </w:pPr>
      <w:hyperlink w:anchor="_Toc1979705" w:history="1">
        <w:r w:rsidRPr="00D32365">
          <w:rPr>
            <w:rStyle w:val="Hypertextovodkaz"/>
            <w:noProof/>
          </w:rPr>
          <w:t>m)</w:t>
        </w:r>
        <w:r>
          <w:rPr>
            <w:rFonts w:asciiTheme="minorHAnsi" w:eastAsiaTheme="minorEastAsia" w:hAnsiTheme="minorHAnsi" w:cstheme="minorBidi"/>
            <w:noProof/>
            <w:sz w:val="22"/>
            <w:szCs w:val="22"/>
          </w:rPr>
          <w:tab/>
        </w:r>
        <w:r w:rsidRPr="00D32365">
          <w:rPr>
            <w:rStyle w:val="Hypertextovodkaz"/>
            <w:noProof/>
          </w:rPr>
          <w:t>Zásady pro dopravní inženýrská opatření</w:t>
        </w:r>
        <w:r>
          <w:rPr>
            <w:noProof/>
            <w:webHidden/>
          </w:rPr>
          <w:tab/>
        </w:r>
        <w:r>
          <w:rPr>
            <w:noProof/>
            <w:webHidden/>
          </w:rPr>
          <w:fldChar w:fldCharType="begin"/>
        </w:r>
        <w:r>
          <w:rPr>
            <w:noProof/>
            <w:webHidden/>
          </w:rPr>
          <w:instrText xml:space="preserve"> PAGEREF _Toc1979705 \h </w:instrText>
        </w:r>
        <w:r>
          <w:rPr>
            <w:noProof/>
            <w:webHidden/>
          </w:rPr>
        </w:r>
        <w:r>
          <w:rPr>
            <w:noProof/>
            <w:webHidden/>
          </w:rPr>
          <w:fldChar w:fldCharType="separate"/>
        </w:r>
        <w:r>
          <w:rPr>
            <w:noProof/>
            <w:webHidden/>
          </w:rPr>
          <w:t>33</w:t>
        </w:r>
        <w:r>
          <w:rPr>
            <w:noProof/>
            <w:webHidden/>
          </w:rPr>
          <w:fldChar w:fldCharType="end"/>
        </w:r>
      </w:hyperlink>
    </w:p>
    <w:p w14:paraId="06559F05" w14:textId="0E971D22" w:rsidR="00D44FCD" w:rsidRDefault="00D44FCD">
      <w:pPr>
        <w:pStyle w:val="Obsah5"/>
        <w:rPr>
          <w:rFonts w:asciiTheme="minorHAnsi" w:eastAsiaTheme="minorEastAsia" w:hAnsiTheme="minorHAnsi" w:cstheme="minorBidi"/>
          <w:noProof/>
          <w:sz w:val="22"/>
          <w:szCs w:val="22"/>
        </w:rPr>
      </w:pPr>
      <w:hyperlink w:anchor="_Toc1979706" w:history="1">
        <w:r w:rsidRPr="00D32365">
          <w:rPr>
            <w:rStyle w:val="Hypertextovodkaz"/>
            <w:noProof/>
          </w:rPr>
          <w:t>n)</w:t>
        </w:r>
        <w:r>
          <w:rPr>
            <w:rFonts w:asciiTheme="minorHAnsi" w:eastAsiaTheme="minorEastAsia" w:hAnsiTheme="minorHAnsi" w:cstheme="minorBidi"/>
            <w:noProof/>
            <w:sz w:val="22"/>
            <w:szCs w:val="22"/>
          </w:rPr>
          <w:tab/>
        </w:r>
        <w:r w:rsidRPr="00D32365">
          <w:rPr>
            <w:rStyle w:val="Hypertextovodkaz"/>
            <w:noProof/>
          </w:rPr>
          <w:t>Stanovení speciálních podmínek pro provádění stavby</w:t>
        </w:r>
        <w:r>
          <w:rPr>
            <w:noProof/>
            <w:webHidden/>
          </w:rPr>
          <w:tab/>
        </w:r>
        <w:r>
          <w:rPr>
            <w:noProof/>
            <w:webHidden/>
          </w:rPr>
          <w:fldChar w:fldCharType="begin"/>
        </w:r>
        <w:r>
          <w:rPr>
            <w:noProof/>
            <w:webHidden/>
          </w:rPr>
          <w:instrText xml:space="preserve"> PAGEREF _Toc1979706 \h </w:instrText>
        </w:r>
        <w:r>
          <w:rPr>
            <w:noProof/>
            <w:webHidden/>
          </w:rPr>
        </w:r>
        <w:r>
          <w:rPr>
            <w:noProof/>
            <w:webHidden/>
          </w:rPr>
          <w:fldChar w:fldCharType="separate"/>
        </w:r>
        <w:r>
          <w:rPr>
            <w:noProof/>
            <w:webHidden/>
          </w:rPr>
          <w:t>33</w:t>
        </w:r>
        <w:r>
          <w:rPr>
            <w:noProof/>
            <w:webHidden/>
          </w:rPr>
          <w:fldChar w:fldCharType="end"/>
        </w:r>
      </w:hyperlink>
    </w:p>
    <w:p w14:paraId="1DC23133" w14:textId="204AAFA7" w:rsidR="00D44FCD" w:rsidRDefault="00D44FCD">
      <w:pPr>
        <w:pStyle w:val="Obsah5"/>
        <w:rPr>
          <w:rFonts w:asciiTheme="minorHAnsi" w:eastAsiaTheme="minorEastAsia" w:hAnsiTheme="minorHAnsi" w:cstheme="minorBidi"/>
          <w:noProof/>
          <w:sz w:val="22"/>
          <w:szCs w:val="22"/>
        </w:rPr>
      </w:pPr>
      <w:hyperlink w:anchor="_Toc1979707" w:history="1">
        <w:r w:rsidRPr="00D32365">
          <w:rPr>
            <w:rStyle w:val="Hypertextovodkaz"/>
            <w:noProof/>
          </w:rPr>
          <w:t>o)</w:t>
        </w:r>
        <w:r>
          <w:rPr>
            <w:rFonts w:asciiTheme="minorHAnsi" w:eastAsiaTheme="minorEastAsia" w:hAnsiTheme="minorHAnsi" w:cstheme="minorBidi"/>
            <w:noProof/>
            <w:sz w:val="22"/>
            <w:szCs w:val="22"/>
          </w:rPr>
          <w:tab/>
        </w:r>
        <w:r w:rsidRPr="00D32365">
          <w:rPr>
            <w:rStyle w:val="Hypertextovodkaz"/>
            <w:noProof/>
          </w:rPr>
          <w:t>Postup výstavby, rozhodující dílčí termíny</w:t>
        </w:r>
        <w:r>
          <w:rPr>
            <w:noProof/>
            <w:webHidden/>
          </w:rPr>
          <w:tab/>
        </w:r>
        <w:r>
          <w:rPr>
            <w:noProof/>
            <w:webHidden/>
          </w:rPr>
          <w:fldChar w:fldCharType="begin"/>
        </w:r>
        <w:r>
          <w:rPr>
            <w:noProof/>
            <w:webHidden/>
          </w:rPr>
          <w:instrText xml:space="preserve"> PAGEREF _Toc1979707 \h </w:instrText>
        </w:r>
        <w:r>
          <w:rPr>
            <w:noProof/>
            <w:webHidden/>
          </w:rPr>
        </w:r>
        <w:r>
          <w:rPr>
            <w:noProof/>
            <w:webHidden/>
          </w:rPr>
          <w:fldChar w:fldCharType="separate"/>
        </w:r>
        <w:r>
          <w:rPr>
            <w:noProof/>
            <w:webHidden/>
          </w:rPr>
          <w:t>33</w:t>
        </w:r>
        <w:r>
          <w:rPr>
            <w:noProof/>
            <w:webHidden/>
          </w:rPr>
          <w:fldChar w:fldCharType="end"/>
        </w:r>
      </w:hyperlink>
    </w:p>
    <w:p w14:paraId="3DE635B6" w14:textId="6A6E151E" w:rsidR="00D44FCD" w:rsidRDefault="00D44FCD">
      <w:pPr>
        <w:pStyle w:val="Obsah2"/>
        <w:rPr>
          <w:rFonts w:asciiTheme="minorHAnsi" w:eastAsiaTheme="minorEastAsia" w:hAnsiTheme="minorHAnsi" w:cstheme="minorBidi"/>
          <w:noProof/>
          <w:sz w:val="22"/>
          <w:szCs w:val="22"/>
        </w:rPr>
      </w:pPr>
      <w:hyperlink w:anchor="_Toc1979708" w:history="1">
        <w:r w:rsidRPr="00D32365">
          <w:rPr>
            <w:rStyle w:val="Hypertextovodkaz"/>
            <w:noProof/>
          </w:rPr>
          <w:t>B.9</w:t>
        </w:r>
        <w:r>
          <w:rPr>
            <w:rFonts w:asciiTheme="minorHAnsi" w:eastAsiaTheme="minorEastAsia" w:hAnsiTheme="minorHAnsi" w:cstheme="minorBidi"/>
            <w:noProof/>
            <w:sz w:val="22"/>
            <w:szCs w:val="22"/>
          </w:rPr>
          <w:tab/>
        </w:r>
        <w:r w:rsidRPr="00D32365">
          <w:rPr>
            <w:rStyle w:val="Hypertextovodkaz"/>
            <w:noProof/>
          </w:rPr>
          <w:t>Celkové vodohospodářské řešení</w:t>
        </w:r>
        <w:r>
          <w:rPr>
            <w:noProof/>
            <w:webHidden/>
          </w:rPr>
          <w:tab/>
        </w:r>
        <w:r>
          <w:rPr>
            <w:noProof/>
            <w:webHidden/>
          </w:rPr>
          <w:fldChar w:fldCharType="begin"/>
        </w:r>
        <w:r>
          <w:rPr>
            <w:noProof/>
            <w:webHidden/>
          </w:rPr>
          <w:instrText xml:space="preserve"> PAGEREF _Toc1979708 \h </w:instrText>
        </w:r>
        <w:r>
          <w:rPr>
            <w:noProof/>
            <w:webHidden/>
          </w:rPr>
        </w:r>
        <w:r>
          <w:rPr>
            <w:noProof/>
            <w:webHidden/>
          </w:rPr>
          <w:fldChar w:fldCharType="separate"/>
        </w:r>
        <w:r>
          <w:rPr>
            <w:noProof/>
            <w:webHidden/>
          </w:rPr>
          <w:t>33</w:t>
        </w:r>
        <w:r>
          <w:rPr>
            <w:noProof/>
            <w:webHidden/>
          </w:rPr>
          <w:fldChar w:fldCharType="end"/>
        </w:r>
      </w:hyperlink>
    </w:p>
    <w:p w14:paraId="4026654B" w14:textId="30F480DD" w:rsidR="001F529C" w:rsidRPr="004D26CF" w:rsidRDefault="00EF0509" w:rsidP="004D26CF">
      <w:pPr>
        <w:pStyle w:val="Obsah5"/>
        <w:rPr>
          <w:color w:val="000000" w:themeColor="text1"/>
        </w:rPr>
      </w:pPr>
      <w:r w:rsidRPr="00F81B53">
        <w:fldChar w:fldCharType="end"/>
      </w:r>
      <w:r w:rsidR="00693245" w:rsidRPr="00F81B53">
        <w:rPr>
          <w:color w:val="000000" w:themeColor="text1"/>
        </w:rPr>
        <w:br w:type="page"/>
      </w:r>
      <w:bookmarkStart w:id="0" w:name="_Toc167240464"/>
      <w:bookmarkStart w:id="1" w:name="_Toc170478967"/>
      <w:bookmarkStart w:id="2" w:name="_Toc283724887"/>
    </w:p>
    <w:p w14:paraId="1C08C517" w14:textId="77777777" w:rsidR="00564E95" w:rsidRPr="00853B07" w:rsidRDefault="00564E95" w:rsidP="00564E95">
      <w:pPr>
        <w:pStyle w:val="Odstavecseseznamem"/>
        <w:keepNext/>
        <w:numPr>
          <w:ilvl w:val="0"/>
          <w:numId w:val="1"/>
        </w:numPr>
        <w:spacing w:before="240" w:after="240"/>
        <w:contextualSpacing w:val="0"/>
        <w:outlineLvl w:val="0"/>
        <w:rPr>
          <w:b/>
          <w:bCs/>
          <w:caps/>
          <w:vanish/>
          <w:sz w:val="26"/>
        </w:rPr>
      </w:pPr>
      <w:bookmarkStart w:id="3" w:name="_Toc351563772"/>
      <w:bookmarkStart w:id="4" w:name="_Toc351729031"/>
      <w:bookmarkStart w:id="5" w:name="_Toc352074680"/>
      <w:bookmarkStart w:id="6" w:name="_Toc352668403"/>
      <w:bookmarkStart w:id="7" w:name="_Toc352758272"/>
      <w:bookmarkStart w:id="8" w:name="_Toc352758356"/>
      <w:bookmarkStart w:id="9" w:name="_Toc352758440"/>
      <w:bookmarkStart w:id="10" w:name="_Toc354730916"/>
      <w:bookmarkStart w:id="11" w:name="_Toc356552309"/>
      <w:bookmarkStart w:id="12" w:name="_Toc503352659"/>
      <w:bookmarkStart w:id="13" w:name="_Toc503428277"/>
      <w:bookmarkStart w:id="14" w:name="_Toc503428513"/>
      <w:bookmarkStart w:id="15" w:name="_Toc524589356"/>
      <w:bookmarkStart w:id="16" w:name="_Toc524591677"/>
      <w:bookmarkStart w:id="17" w:name="_Toc525022479"/>
      <w:bookmarkStart w:id="18" w:name="_Toc527018090"/>
      <w:bookmarkStart w:id="19" w:name="_Toc527018210"/>
      <w:bookmarkStart w:id="20" w:name="_Toc527018313"/>
      <w:bookmarkStart w:id="21" w:name="_Toc531239690"/>
      <w:bookmarkStart w:id="22" w:name="_Toc531240773"/>
      <w:bookmarkStart w:id="23" w:name="_Toc197960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77DCAD7" w14:textId="77777777" w:rsidR="00564E95" w:rsidRPr="00853B07" w:rsidRDefault="001A38FA" w:rsidP="00564E95">
      <w:pPr>
        <w:pStyle w:val="Odstavecseseznamem"/>
        <w:keepNext/>
        <w:numPr>
          <w:ilvl w:val="0"/>
          <w:numId w:val="1"/>
        </w:numPr>
        <w:spacing w:before="240" w:after="240"/>
        <w:contextualSpacing w:val="0"/>
        <w:outlineLvl w:val="0"/>
        <w:rPr>
          <w:b/>
          <w:bCs/>
          <w:caps/>
          <w:vanish/>
          <w:sz w:val="26"/>
        </w:rPr>
      </w:pPr>
      <w:bookmarkStart w:id="24" w:name="_Toc351563773"/>
      <w:bookmarkStart w:id="25" w:name="_Toc351647987"/>
      <w:bookmarkStart w:id="26" w:name="_Toc351728341"/>
      <w:bookmarkStart w:id="27" w:name="_Toc351728489"/>
      <w:bookmarkStart w:id="28" w:name="_Toc352668404"/>
      <w:bookmarkStart w:id="29" w:name="_Toc352758273"/>
      <w:bookmarkStart w:id="30" w:name="_Toc352758357"/>
      <w:bookmarkStart w:id="31" w:name="_Toc352758441"/>
      <w:bookmarkStart w:id="32" w:name="_Toc354730917"/>
      <w:bookmarkStart w:id="33" w:name="_Toc356552310"/>
      <w:bookmarkEnd w:id="24"/>
      <w:bookmarkEnd w:id="25"/>
      <w:bookmarkEnd w:id="26"/>
      <w:bookmarkEnd w:id="27"/>
      <w:bookmarkEnd w:id="28"/>
      <w:bookmarkEnd w:id="29"/>
      <w:bookmarkEnd w:id="30"/>
      <w:bookmarkEnd w:id="31"/>
      <w:bookmarkEnd w:id="32"/>
      <w:bookmarkEnd w:id="33"/>
      <w:r>
        <w:rPr>
          <w:b/>
          <w:bCs/>
          <w:caps/>
          <w:vanish/>
          <w:sz w:val="26"/>
        </w:rPr>
        <w:t>Souhrnná technická zpráva</w:t>
      </w:r>
      <w:bookmarkStart w:id="34" w:name="_Toc503352660"/>
      <w:bookmarkStart w:id="35" w:name="_Toc503428278"/>
      <w:bookmarkStart w:id="36" w:name="_Toc503428514"/>
      <w:bookmarkStart w:id="37" w:name="_Toc524589357"/>
      <w:bookmarkStart w:id="38" w:name="_Toc524591678"/>
      <w:bookmarkStart w:id="39" w:name="_Toc525022480"/>
      <w:bookmarkStart w:id="40" w:name="_Toc527018091"/>
      <w:bookmarkStart w:id="41" w:name="_Toc527018211"/>
      <w:bookmarkStart w:id="42" w:name="_Toc527018314"/>
      <w:bookmarkStart w:id="43" w:name="_Toc531239691"/>
      <w:bookmarkStart w:id="44" w:name="_Toc531240774"/>
      <w:bookmarkStart w:id="45" w:name="_Toc1979607"/>
      <w:bookmarkEnd w:id="34"/>
      <w:bookmarkEnd w:id="35"/>
      <w:bookmarkEnd w:id="36"/>
      <w:bookmarkEnd w:id="37"/>
      <w:bookmarkEnd w:id="38"/>
      <w:bookmarkEnd w:id="39"/>
      <w:bookmarkEnd w:id="40"/>
      <w:bookmarkEnd w:id="41"/>
      <w:bookmarkEnd w:id="42"/>
      <w:bookmarkEnd w:id="43"/>
      <w:bookmarkEnd w:id="44"/>
      <w:bookmarkEnd w:id="45"/>
    </w:p>
    <w:p w14:paraId="4FDB5885" w14:textId="77777777" w:rsidR="00564E95" w:rsidRDefault="00564E95" w:rsidP="00B436C5">
      <w:pPr>
        <w:pStyle w:val="Nadpis2"/>
        <w:numPr>
          <w:ilvl w:val="1"/>
          <w:numId w:val="5"/>
        </w:numPr>
      </w:pPr>
      <w:bookmarkStart w:id="46" w:name="_Toc351728490"/>
      <w:bookmarkStart w:id="47" w:name="_Toc1979608"/>
      <w:r>
        <w:t>Popis území stavby</w:t>
      </w:r>
      <w:bookmarkEnd w:id="46"/>
      <w:bookmarkEnd w:id="47"/>
      <w:r>
        <w:t xml:space="preserve"> </w:t>
      </w:r>
    </w:p>
    <w:p w14:paraId="6E34DE67" w14:textId="1E145809" w:rsidR="00FE5591" w:rsidRDefault="00FE5591" w:rsidP="00B436C5">
      <w:pPr>
        <w:pStyle w:val="Nadpis5"/>
        <w:numPr>
          <w:ilvl w:val="0"/>
          <w:numId w:val="13"/>
        </w:numPr>
      </w:pPr>
      <w:bookmarkStart w:id="48" w:name="_Toc509222799"/>
      <w:bookmarkStart w:id="49" w:name="_Toc516547691"/>
      <w:bookmarkStart w:id="50" w:name="_Toc516563286"/>
      <w:bookmarkStart w:id="51" w:name="_Toc352133444"/>
      <w:bookmarkStart w:id="52" w:name="_Toc356552231"/>
      <w:bookmarkStart w:id="53" w:name="_Toc1979609"/>
      <w:r w:rsidRPr="00112440">
        <w:t>Charakteristika území a stavebního pozemku</w:t>
      </w:r>
      <w:bookmarkEnd w:id="48"/>
      <w:r>
        <w:t>, zastavěné území a nezastavěné území, soulad navrhované stavby s charakterem území, dosavadní využívání a zastavěnost území</w:t>
      </w:r>
      <w:bookmarkEnd w:id="49"/>
      <w:bookmarkEnd w:id="50"/>
      <w:r>
        <w:t>.</w:t>
      </w:r>
      <w:bookmarkEnd w:id="53"/>
      <w:r>
        <w:t xml:space="preserve"> </w:t>
      </w:r>
    </w:p>
    <w:p w14:paraId="7D451338" w14:textId="51E2B510" w:rsidR="00FE5591" w:rsidRDefault="00FE5591" w:rsidP="00FE5591">
      <w:pPr>
        <w:tabs>
          <w:tab w:val="left" w:pos="2552"/>
        </w:tabs>
      </w:pPr>
      <w:r>
        <w:t xml:space="preserve">Stavba se nachází v zastavěném území města Brna v katastrálním území </w:t>
      </w:r>
      <w:r w:rsidRPr="003F4137">
        <w:t>Židenice [611115]</w:t>
      </w:r>
      <w:r>
        <w:t>. Jde o oblast určenou k bydlení, ve které se nachází zástavba rodinnými domy. Oblast je již v dnešní době zasíťovaná inženýrskými sítěmi, tedy i stávajícím vodovodem a kanalizací. Poblíž navržené a rovněž i stávající trasy se nachází kolejová trať ČD. Jde o rekonstrukci vodovodu a kanalizace včetně přípojek v ulici Čelakovského Petrůvky Nevrklova, kdy poloha navrhované kanalizace zůstává téměř shodná se stávajícím stavem, a poloha vodovodu se v místech, kde je stávající vodovod uložen mimo komunikaci, přesouvá do komunikace. Rozsah rekonstrukce je zřejmý ze situací C2 a C3)</w:t>
      </w:r>
    </w:p>
    <w:p w14:paraId="5DFF4AA5" w14:textId="34870A22" w:rsidR="00FE5591" w:rsidRDefault="00FE5591" w:rsidP="00FE5591">
      <w:pPr>
        <w:tabs>
          <w:tab w:val="left" w:pos="2552"/>
        </w:tabs>
      </w:pPr>
      <w:r>
        <w:t>Navrhovaná stavba je v souladu s charakterem území. Dosavadní využívání pozemků v místě návrhu je pro bydlení a dopravu.</w:t>
      </w:r>
    </w:p>
    <w:p w14:paraId="3DB3A5A4" w14:textId="53813E00" w:rsidR="00FE5591" w:rsidRPr="00595D40" w:rsidRDefault="00FE5591" w:rsidP="00B436C5">
      <w:pPr>
        <w:pStyle w:val="Nadpis5"/>
        <w:numPr>
          <w:ilvl w:val="0"/>
          <w:numId w:val="13"/>
        </w:numPr>
      </w:pPr>
      <w:bookmarkStart w:id="54" w:name="_Toc509222800"/>
      <w:bookmarkStart w:id="55" w:name="_Toc516547692"/>
      <w:bookmarkStart w:id="56" w:name="_Toc516563287"/>
      <w:bookmarkStart w:id="57" w:name="_Toc1979610"/>
      <w:bookmarkEnd w:id="51"/>
      <w:bookmarkEnd w:id="52"/>
      <w:r>
        <w:t>Údaje o souladu stavby s územním rozhodnutím, nebo regulačním plánem, nebo veřejnoprávní smlou</w:t>
      </w:r>
      <w:r w:rsidR="005F7C37">
        <w:t>vou územní rozhodnutí nahrazující a</w:t>
      </w:r>
      <w:r>
        <w:t>nebo územním souhlasem</w:t>
      </w:r>
      <w:bookmarkEnd w:id="54"/>
      <w:bookmarkEnd w:id="55"/>
      <w:bookmarkEnd w:id="56"/>
      <w:r>
        <w:t>.</w:t>
      </w:r>
      <w:bookmarkEnd w:id="57"/>
    </w:p>
    <w:p w14:paraId="36FB4ED9" w14:textId="02FC2104" w:rsidR="001A38FA" w:rsidRDefault="00FE5591" w:rsidP="001A38FA">
      <w:r>
        <w:t>Dokumentace je v souladu s územním rozhodnutím.</w:t>
      </w:r>
    </w:p>
    <w:p w14:paraId="61FACA95" w14:textId="682B873B" w:rsidR="00FE5591" w:rsidRPr="00595D40" w:rsidRDefault="00FE5591" w:rsidP="00B436C5">
      <w:pPr>
        <w:pStyle w:val="Nadpis5"/>
        <w:numPr>
          <w:ilvl w:val="0"/>
          <w:numId w:val="13"/>
        </w:numPr>
      </w:pPr>
      <w:bookmarkStart w:id="58" w:name="_Toc1979611"/>
      <w:r>
        <w:t xml:space="preserve">Údaje o souladu </w:t>
      </w:r>
      <w:r w:rsidRPr="00112440">
        <w:t>s územně plánovací dokumentací</w:t>
      </w:r>
      <w:r>
        <w:t>,</w:t>
      </w:r>
      <w:r w:rsidRPr="00112440">
        <w:t xml:space="preserve"> </w:t>
      </w:r>
      <w:r>
        <w:t xml:space="preserve">v případě stavebních úprav </w:t>
      </w:r>
      <w:r w:rsidR="00955869">
        <w:t>podmiňující změnu v užívání stavby</w:t>
      </w:r>
      <w:bookmarkEnd w:id="58"/>
    </w:p>
    <w:p w14:paraId="2EBB33F0" w14:textId="4B75DD23" w:rsidR="001A38FA" w:rsidRDefault="00FE5591" w:rsidP="00564E95">
      <w:r>
        <w:t>Dokumentace je v souladu s územně plánovací dokumentací.</w:t>
      </w:r>
      <w:r w:rsidR="00955869">
        <w:t xml:space="preserve"> Změna v užívání stavby nenastane.</w:t>
      </w:r>
    </w:p>
    <w:p w14:paraId="5EC44BBD" w14:textId="29BEEAB5" w:rsidR="001A38FA" w:rsidRDefault="00955869" w:rsidP="00B436C5">
      <w:pPr>
        <w:pStyle w:val="Nadpis5"/>
        <w:numPr>
          <w:ilvl w:val="0"/>
          <w:numId w:val="13"/>
        </w:numPr>
      </w:pPr>
      <w:bookmarkStart w:id="59" w:name="_Toc1979612"/>
      <w:r>
        <w:t>informace o vydaných rozhodnutích o povolení výjimky z obecných požadavků na využívání území</w:t>
      </w:r>
      <w:bookmarkEnd w:id="59"/>
    </w:p>
    <w:p w14:paraId="5E17FF4D" w14:textId="135215B6" w:rsidR="001A38FA" w:rsidRDefault="00955869" w:rsidP="00564E95">
      <w:r>
        <w:t xml:space="preserve">O rozhodnutí o povolení výjimky z obecných požadavků </w:t>
      </w:r>
      <w:r w:rsidR="00DE3ACA">
        <w:t>na využití území nebylo žádáno.</w:t>
      </w:r>
    </w:p>
    <w:p w14:paraId="5DFC815F" w14:textId="696DD60B" w:rsidR="00955869" w:rsidRPr="00595D40" w:rsidRDefault="00955869" w:rsidP="00B436C5">
      <w:pPr>
        <w:pStyle w:val="Nadpis5"/>
        <w:numPr>
          <w:ilvl w:val="0"/>
          <w:numId w:val="13"/>
        </w:numPr>
        <w:tabs>
          <w:tab w:val="clear" w:pos="1004"/>
          <w:tab w:val="left" w:pos="709"/>
        </w:tabs>
      </w:pPr>
      <w:bookmarkStart w:id="60" w:name="_Toc509222802"/>
      <w:bookmarkStart w:id="61" w:name="_Toc516548660"/>
      <w:bookmarkStart w:id="62" w:name="_Toc516563289"/>
      <w:bookmarkStart w:id="63" w:name="_Toc1979613"/>
      <w:r w:rsidRPr="00112440">
        <w:t>Informace o</w:t>
      </w:r>
      <w:r>
        <w:t xml:space="preserve"> tom, zda a v jakých částech dokumentace</w:t>
      </w:r>
      <w:r w:rsidRPr="00112440">
        <w:t xml:space="preserve"> </w:t>
      </w:r>
      <w:r>
        <w:t>jsou zohledněny</w:t>
      </w:r>
      <w:r w:rsidRPr="00112440">
        <w:t xml:space="preserve"> podmín</w:t>
      </w:r>
      <w:r>
        <w:t>ky</w:t>
      </w:r>
      <w:r w:rsidRPr="00112440">
        <w:t xml:space="preserve"> závazných stanovisek dotčených orgánů</w:t>
      </w:r>
      <w:bookmarkEnd w:id="60"/>
      <w:bookmarkEnd w:id="61"/>
      <w:bookmarkEnd w:id="62"/>
      <w:bookmarkEnd w:id="63"/>
    </w:p>
    <w:p w14:paraId="6ADD37BF" w14:textId="26998300" w:rsidR="001A38FA" w:rsidRPr="00DE3ACA" w:rsidRDefault="00955869" w:rsidP="00564E95">
      <w:pPr>
        <w:rPr>
          <w:rFonts w:cs="Arial"/>
        </w:rPr>
      </w:pPr>
      <w:r>
        <w:rPr>
          <w:rFonts w:cs="Arial"/>
        </w:rPr>
        <w:t>Požadavky závazných stanovisek jednotlivých dotčených organizací a orgánů státní správy, známé v průběhu zpracování projektové dokumentace, byly do předkládané proje</w:t>
      </w:r>
      <w:r w:rsidR="00DE3ACA">
        <w:rPr>
          <w:rFonts w:cs="Arial"/>
        </w:rPr>
        <w:t xml:space="preserve">ktové dokumentace zapracovány. </w:t>
      </w:r>
    </w:p>
    <w:p w14:paraId="3D422A50" w14:textId="38368F9A" w:rsidR="003C4B5C" w:rsidRDefault="003C4B5C" w:rsidP="00B436C5">
      <w:pPr>
        <w:pStyle w:val="Nadpis5"/>
        <w:numPr>
          <w:ilvl w:val="0"/>
          <w:numId w:val="13"/>
        </w:numPr>
      </w:pPr>
      <w:bookmarkStart w:id="64" w:name="_Toc509222803"/>
      <w:bookmarkStart w:id="65" w:name="_Toc516548661"/>
      <w:bookmarkStart w:id="66" w:name="_Toc516563290"/>
      <w:bookmarkStart w:id="67" w:name="_Toc1979614"/>
      <w:r w:rsidRPr="00112440">
        <w:t>Výčet a závěry provedených průzkumů a rozborů</w:t>
      </w:r>
      <w:bookmarkEnd w:id="64"/>
      <w:bookmarkEnd w:id="65"/>
      <w:bookmarkEnd w:id="66"/>
      <w:bookmarkEnd w:id="67"/>
      <w:r>
        <w:t xml:space="preserve"> </w:t>
      </w:r>
    </w:p>
    <w:p w14:paraId="2E5E1AC7" w14:textId="77777777" w:rsidR="003C4B5C" w:rsidRDefault="003C4B5C" w:rsidP="00B436C5">
      <w:pPr>
        <w:pStyle w:val="Odstavecseseznamem"/>
        <w:numPr>
          <w:ilvl w:val="0"/>
          <w:numId w:val="14"/>
        </w:numPr>
        <w:ind w:left="426" w:hanging="426"/>
        <w:rPr>
          <w:b/>
          <w:i/>
          <w:u w:val="single"/>
        </w:rPr>
      </w:pPr>
      <w:r>
        <w:rPr>
          <w:b/>
          <w:i/>
          <w:u w:val="single"/>
        </w:rPr>
        <w:t xml:space="preserve">Geodetické zaměření </w:t>
      </w:r>
    </w:p>
    <w:p w14:paraId="6B36045B" w14:textId="77777777" w:rsidR="003C4B5C" w:rsidRDefault="003C4B5C" w:rsidP="003C4B5C">
      <w:r>
        <w:t xml:space="preserve">Zaměření dotčené lokality bylo v potřebné délce a v šíři celé ulice provedeno </w:t>
      </w:r>
      <w:r w:rsidRPr="003E3D52">
        <w:t>Ing. Alešem Čechem.</w:t>
      </w:r>
    </w:p>
    <w:p w14:paraId="1251FC84" w14:textId="77777777" w:rsidR="003C4B5C" w:rsidRDefault="003C4B5C" w:rsidP="003C4B5C"/>
    <w:p w14:paraId="6E510554" w14:textId="77777777" w:rsidR="003C4B5C" w:rsidRDefault="003C4B5C" w:rsidP="00B436C5">
      <w:pPr>
        <w:pStyle w:val="Odstavecseseznamem"/>
        <w:numPr>
          <w:ilvl w:val="0"/>
          <w:numId w:val="14"/>
        </w:numPr>
        <w:ind w:left="426" w:hanging="426"/>
        <w:rPr>
          <w:b/>
          <w:i/>
          <w:u w:val="single"/>
        </w:rPr>
      </w:pPr>
      <w:r>
        <w:rPr>
          <w:b/>
          <w:i/>
          <w:u w:val="single"/>
        </w:rPr>
        <w:t xml:space="preserve">Sítě </w:t>
      </w:r>
    </w:p>
    <w:p w14:paraId="35465C41" w14:textId="77777777" w:rsidR="003C4B5C" w:rsidRDefault="003C4B5C" w:rsidP="003C4B5C">
      <w:r>
        <w:t xml:space="preserve">Podklady o všech inženýrských sítích byly zjištěny v rámci zpracování u všech jejich správců a jsou zakresleny v předložené dokumentaci. </w:t>
      </w:r>
    </w:p>
    <w:p w14:paraId="674E0373" w14:textId="77777777" w:rsidR="003C4B5C" w:rsidRDefault="003C4B5C" w:rsidP="003C4B5C"/>
    <w:p w14:paraId="36E74AD0" w14:textId="77777777" w:rsidR="003C4B5C" w:rsidRDefault="003C4B5C" w:rsidP="00B436C5">
      <w:pPr>
        <w:pStyle w:val="Odstavecseseznamem"/>
        <w:numPr>
          <w:ilvl w:val="0"/>
          <w:numId w:val="14"/>
        </w:numPr>
        <w:ind w:left="426" w:hanging="426"/>
        <w:rPr>
          <w:b/>
          <w:i/>
          <w:u w:val="single"/>
        </w:rPr>
      </w:pPr>
      <w:r>
        <w:rPr>
          <w:b/>
          <w:i/>
          <w:u w:val="single"/>
        </w:rPr>
        <w:t>Inženýrskogeologický průzkum</w:t>
      </w:r>
    </w:p>
    <w:p w14:paraId="622DE6F3" w14:textId="77777777" w:rsidR="003C4B5C" w:rsidRDefault="003C4B5C" w:rsidP="003C4B5C">
      <w:r>
        <w:t xml:space="preserve">Dle požadavku investora byl proveden inženýrskogeologický průzkum 4 vrty v ose komunikace po 100m do hloubky 0,5 m pod základovou spáru kanalizace a další 4 vrty pro zjištění skladby komunikace. IG průzkum vyl proveden firmou Geodrill. Výsledkem je vyhodnocení vhodnosti a únosnosti zeminy na úrovni pláně vozovky včetně případného návrhu úprav pláně pro zajištění normových parametrů obnovované vozovky, určení HPV + agresivita </w:t>
      </w:r>
    </w:p>
    <w:p w14:paraId="65C2A7AB" w14:textId="77777777" w:rsidR="0081285B" w:rsidRPr="006167D6" w:rsidRDefault="0081285B" w:rsidP="0081285B">
      <w:pPr>
        <w:rPr>
          <w:b/>
          <w:u w:val="single"/>
        </w:rPr>
      </w:pPr>
      <w:r>
        <w:rPr>
          <w:b/>
          <w:u w:val="single"/>
        </w:rPr>
        <w:t>ZÁVĚR</w:t>
      </w:r>
      <w:r w:rsidRPr="006167D6">
        <w:rPr>
          <w:b/>
          <w:u w:val="single"/>
        </w:rPr>
        <w:t>:</w:t>
      </w:r>
    </w:p>
    <w:p w14:paraId="77A73C2F" w14:textId="77777777" w:rsidR="0081285B" w:rsidRDefault="0081285B" w:rsidP="0081285B">
      <w:r>
        <w:t>K ověření základové půdy bylo v zájmovém území realizováno 8 vrtaných sond do hloubky 1,0 m a 4,0 m. Celkem bylo odvrtáno 20,0 m.</w:t>
      </w:r>
    </w:p>
    <w:p w14:paraId="65BCDAF2" w14:textId="77777777" w:rsidR="0081285B" w:rsidRDefault="0081285B" w:rsidP="0081285B">
      <w:r>
        <w:t>V geologických profilech sond V1 až V8 byla od povrchu do hloubky 0,20 m až 0,55 m zastižena technická vrstva konstrukce vozovky, která je rozdělena na kryt vozovky a podkladní vrstvy. Kryt vozovky tvořený betonem stmeleným asfaltovým pojivem byl zastižen ve všech sondách od povrchu do hloubky 0,05 m až 0,25 m. Podkladní vrstva tvořená</w:t>
      </w:r>
    </w:p>
    <w:p w14:paraId="19286A21" w14:textId="77777777" w:rsidR="0081285B" w:rsidRDefault="0081285B" w:rsidP="0081285B">
      <w:r>
        <w:t xml:space="preserve">betonem stmeleným cementovým pojivem byla zastižena v sondách V1, V5, V6, V7 a V8 od hloubky 0,1 m až 0,25 m do hloubky 0,20 m až 0,35 m o mocnosti 0,1 m až 0,2 m. Podkladní vrstva vozovky tvořená nestmelenou (slabě stmelenou) štěrkovou vrstvou byla zastižena v sondách V1 až V6 od hloubky 0,05 m až 0,35 m do hloubky 0,20 m až 0,55 m o mocnosti 0,10 m až 0,30 m. Pod technickou konstrukční vrstvou vozovky byla ve všech provedených sondách zastižena vrstva antropogenní navážky od hloubky 0,20 m až 0,55 až do hloubky 0,60 m až 2,0 m, v případě sond V1, V3 a V5 až po báze sond v hloubce 1,0 m. Materiál navážky odpovídá zeminám třídy F4 tuhé a pevné konzistence a zeminám třídy S5 tuhé a pevné konzistence. </w:t>
      </w:r>
    </w:p>
    <w:p w14:paraId="3E7C4343" w14:textId="77777777" w:rsidR="0081285B" w:rsidRDefault="0081285B" w:rsidP="0081285B">
      <w:r>
        <w:t xml:space="preserve">Pod antropogenní navážkou V2, V4, V6, V7 a V8 se v sondách nacházel horizont kvartérních eolických sedimentů. Tyto sedimenty byly zastiženy od hloubky 0,6 m až 2,0 m do hloubky 1,0 m až 4,0 m (báze sond V2 a V7) a odpovídaly jílům s vysokou plasticitou třídy F8 tuhé konzistence a na základě makroskopického popisu i zeminám třídy F6 tuhé až pevné konzistence. </w:t>
      </w:r>
    </w:p>
    <w:p w14:paraId="402D41EC" w14:textId="77777777" w:rsidR="0081285B" w:rsidRDefault="0081285B" w:rsidP="0081285B">
      <w:r>
        <w:t xml:space="preserve">V sondách V4, V6 a V8 byl pod vrstvou eolických sedimentů zastižen horizont kvartérních fluviálních sedimentů od hloubky 3,0 m až 3,5 m až po báze sond v hloubce 4,0 m. Fluviální sedimenty odpovídaly jílům s velmi vysokou plasticitou třídy F8 tuhé konzistence. </w:t>
      </w:r>
    </w:p>
    <w:p w14:paraId="2346D9BF" w14:textId="77777777" w:rsidR="0081285B" w:rsidRDefault="0081285B" w:rsidP="0081285B">
      <w:r>
        <w:t xml:space="preserve">Z provedených sond byly odebrány vzorky zemin a hornin k laboratorním zkouškám. Výsledky laboratorních rozborů odebraných vzorků zemin jsou přehledně shrnuty v tabulkách č. 7 až 11. </w:t>
      </w:r>
    </w:p>
    <w:p w14:paraId="701C3426" w14:textId="77777777" w:rsidR="0081285B" w:rsidRDefault="0081285B" w:rsidP="0081285B">
      <w:r>
        <w:t>Z inženýrsko-geologického hlediska byly na základě obdobných litologických a geomechanických vlastností vyčleněny 4 geotechnické typy zemin:</w:t>
      </w:r>
    </w:p>
    <w:p w14:paraId="050985C0" w14:textId="77777777" w:rsidR="0081285B" w:rsidRDefault="0081285B" w:rsidP="0081285B"/>
    <w:p w14:paraId="595CD89C" w14:textId="4AB657EF" w:rsidR="0081285B" w:rsidRDefault="0081285B" w:rsidP="00B436C5">
      <w:pPr>
        <w:pStyle w:val="Odstavecseseznamem"/>
        <w:numPr>
          <w:ilvl w:val="0"/>
          <w:numId w:val="24"/>
        </w:numPr>
      </w:pPr>
      <w:r>
        <w:t xml:space="preserve">Konstrukce </w:t>
      </w:r>
      <w:r w:rsidR="004B51EA">
        <w:t>vozovky…....................................................................... GT</w:t>
      </w:r>
      <w:r>
        <w:t xml:space="preserve"> 1 </w:t>
      </w:r>
    </w:p>
    <w:p w14:paraId="59EECBE9" w14:textId="77777777" w:rsidR="0081285B" w:rsidRDefault="0081285B" w:rsidP="00B436C5">
      <w:pPr>
        <w:pStyle w:val="Odstavecseseznamem"/>
        <w:numPr>
          <w:ilvl w:val="0"/>
          <w:numId w:val="24"/>
        </w:numPr>
      </w:pPr>
      <w:r>
        <w:t xml:space="preserve">Aktivní zóna zemního tělesa ............................................................. GT 2 </w:t>
      </w:r>
    </w:p>
    <w:p w14:paraId="3911916C" w14:textId="77777777" w:rsidR="0081285B" w:rsidRDefault="0081285B" w:rsidP="00B436C5">
      <w:pPr>
        <w:pStyle w:val="Odstavecseseznamem"/>
        <w:numPr>
          <w:ilvl w:val="0"/>
          <w:numId w:val="24"/>
        </w:numPr>
      </w:pPr>
      <w:r>
        <w:t xml:space="preserve">Eolické jílovité sedimenty .................................................................. GT 3 </w:t>
      </w:r>
    </w:p>
    <w:p w14:paraId="7204A5A9" w14:textId="77777777" w:rsidR="0081285B" w:rsidRDefault="0081285B" w:rsidP="00B436C5">
      <w:pPr>
        <w:pStyle w:val="Odstavecseseznamem"/>
        <w:numPr>
          <w:ilvl w:val="0"/>
          <w:numId w:val="24"/>
        </w:numPr>
      </w:pPr>
      <w:r>
        <w:t xml:space="preserve">Fluviální jílovité sedimenty ................................................................ GT 4 </w:t>
      </w:r>
    </w:p>
    <w:p w14:paraId="375444E6" w14:textId="77777777" w:rsidR="0081285B" w:rsidRDefault="0081285B" w:rsidP="0081285B">
      <w:r>
        <w:t xml:space="preserve"> </w:t>
      </w:r>
    </w:p>
    <w:p w14:paraId="36E3F2D0" w14:textId="77777777" w:rsidR="0081285B" w:rsidRDefault="0081285B" w:rsidP="0081285B">
      <w:r>
        <w:t xml:space="preserve">Zeminy, které byly zastiženy při terénních pracích, řadíme dle normy ČSN 73 6133 „Návrh a provádění zemního tělesa pozemních komunikací“ do I. třídy rozpojitelnosti a těžitelnosti. Těžba je prováděna běžnými výkopovými mechanismy (buldozery, rypadla,  ručně prováděné výkopy). Pro zastižené zeminy jsou v tabulkách č. 13 až 16 uvedeny průkazné a orientační geotechnické parametry dle normy ČSN 73 1001 „Základová půda pod plošnými základy“ [01.04.2010 ukončena platnost] dle různých geotechnických typů (GT). </w:t>
      </w:r>
    </w:p>
    <w:p w14:paraId="61E6E56F" w14:textId="77777777" w:rsidR="0081285B" w:rsidRDefault="0081285B" w:rsidP="0081285B">
      <w:r>
        <w:t xml:space="preserve">U zemin GT 3 a GT 4 třídy F8 je hodnota tabulkové výpočtové únosnosti Rdt pro šířku  základu ≤ 3 m a hloubku založení 0,8 až 1,5 m 80 kPa. </w:t>
      </w:r>
    </w:p>
    <w:p w14:paraId="71FCC54A" w14:textId="77777777" w:rsidR="0081285B" w:rsidRDefault="0081285B" w:rsidP="0081285B">
      <w:r>
        <w:t xml:space="preserve">V sondě V6 se nacházely zeminy, které vykazovaly na základě makroskopického popisu zvýšený obsah organické složky. Zjištěná hodnota obsahu organických látek činila 2,3 %. Na materiálu navážky třídy S5 a eolických jílech třídy F8 byla zkouškou Proctor-standard zjištěna hodnota maximální objemové hmotnosti v rozmezí 1,62 Mg.m-3 až 1,76 Mg.m-3 a hodnota optimální vlhkosti zeminy od 15,0 % do 19,0%. Zkouškou CBRsat byly stanoveny hodnoty 2,5 % až 26,0 %. </w:t>
      </w:r>
    </w:p>
    <w:p w14:paraId="09298C4A" w14:textId="77777777" w:rsidR="0081285B" w:rsidRDefault="0081285B" w:rsidP="0081285B">
      <w:r>
        <w:t xml:space="preserve">Na lokalitě byly zastižené zeminy klasifikovány dle normy ČSN 73 6133 z hlediska vhodnosti zemin pro pozemní komunikace. Zastižené zeminy třídy F4 a S5 jsou definovány jako podmínečně vhodné jak do násypu, tak pro podloží vozovky a zeminy třídy F8 jsou definovány jako nevhodné do násypu i pro použití do podloží vozovky. </w:t>
      </w:r>
    </w:p>
    <w:p w14:paraId="19F7B5A6" w14:textId="77777777" w:rsidR="0081285B" w:rsidRDefault="0081285B" w:rsidP="0081285B">
      <w:r>
        <w:t xml:space="preserve">Z hlediska namrzavosti jsou dle křivky zrnitosti zastižené zeminy třídy S5 definovány jako nebezpečně namrzavé, zeminy třídy F4 jako nebezpečně namrzavé až vysoce namrzavé  a zeminy třídy F8 jako vysoce namrzavé. </w:t>
      </w:r>
    </w:p>
    <w:p w14:paraId="4F004EB6" w14:textId="77777777" w:rsidR="0081285B" w:rsidRDefault="0081285B" w:rsidP="0081285B">
      <w:r>
        <w:t xml:space="preserve">Dle odstupňované nomenklatury propustnosti hornin [3] byly zeminy zastižené v zájmovém území zařazeny do tříd propustnosti, dle nichž jim byl přiřazen stupeň propustnosti. Zastižené zeminy třídy F4 a S5 se vyznačují propustností s hodnotou filtračního součinitele v řádech od 10-7 m.s-1 do 10-5 m.s-1, čímž spadají do tříd propustnosti VI až IV, které definují prostředí slabě propustné až mírně propustné. Zeminy třídy F8 mají propustnost filtračního součinitele v řádech od 10-10 m.s-1 do 10-9 m.s-1, čímž spadají do třídy propustnosti VIII, která definuje prostředí nepatrně propustné. </w:t>
      </w:r>
    </w:p>
    <w:p w14:paraId="59D878CD" w14:textId="77777777" w:rsidR="0081285B" w:rsidRDefault="0081285B" w:rsidP="0081285B">
      <w:r>
        <w:t xml:space="preserve">V rámci geologických profilů, ověřených do hloubky 4,0 m, lze z hydrogeologického hlediska konstatovat následující závěry. Hladina podzemní vody nebyla naražena v žádné sondě. V sondě V8 se však ustálila v hloubce 3,6 m. Lze tedy konstatovat, že hladina podzemní vody je lehce napjatá. Hladina podzemní vody na lokalitě pravděpodobně komunikuje s povrchovou vodou vodního toku a je s ním v přímé hydraulické souvislosti. Při povrchu sond se vyskytuje technická vrstva konstrukce vozovky, která plní z hydrogeologického hlediska funkci izolátoru. Zemní těleso tvořené písčito-jílovitými sedimenty bude pro vodu z hydrogeologického hlediska spíše mírně až slabě propustné a plní funkci poloizolátoru. Eolické a fluviální jílovité kvartérní sedimenty tvoří z hlediska propustnosti izolátor s nepatrnou propustností. </w:t>
      </w:r>
    </w:p>
    <w:p w14:paraId="609F44C2" w14:textId="77777777" w:rsidR="0081285B" w:rsidRDefault="0081285B" w:rsidP="0081285B">
      <w:r>
        <w:t xml:space="preserve">Voda odebraná ze sondy V8 má neutrální reakci a je velmi tvrdá. Vykazuje slabou agresivitu vůči betonovým konstrukcím (stupeň XA1) a velmi vysokou agresivitu (stupeň IV) na ocel a ocelové konstrukce.  </w:t>
      </w:r>
    </w:p>
    <w:p w14:paraId="591DC315" w14:textId="77777777" w:rsidR="0081285B" w:rsidRDefault="0081285B" w:rsidP="0081285B"/>
    <w:p w14:paraId="65D1D917" w14:textId="77777777" w:rsidR="0081285B" w:rsidRPr="004C55D0" w:rsidRDefault="0081285B" w:rsidP="0081285B">
      <w:pPr>
        <w:rPr>
          <w:b/>
          <w:u w:val="single"/>
        </w:rPr>
      </w:pPr>
      <w:r w:rsidRPr="004C55D0">
        <w:rPr>
          <w:b/>
          <w:u w:val="single"/>
        </w:rPr>
        <w:t xml:space="preserve">DOPORUČENÍ  </w:t>
      </w:r>
    </w:p>
    <w:p w14:paraId="3E8226BD" w14:textId="77777777" w:rsidR="0081285B" w:rsidRDefault="0081285B" w:rsidP="0081285B">
      <w:r>
        <w:t xml:space="preserve">Inženýrsko-geologický průzkum byl proveden za účelem zajištění podkladů pro zpracování projektové dokumentace pro stavbu „Brno, Čelakovského, Petrůvky, Nevrklova – rekonstrukce kanalizace a vodovodu“. Za účelem ověření skladby vozovky bylo provedeno celkem 8 sond, z toho 4 vrtané sondy do hloubky 4,0 m, a 4 vrtané sondy do hloubky 1,0 m.  </w:t>
      </w:r>
    </w:p>
    <w:p w14:paraId="22150345" w14:textId="77777777" w:rsidR="0081285B" w:rsidRDefault="0081285B" w:rsidP="0081285B"/>
    <w:p w14:paraId="1B2B230B" w14:textId="77777777" w:rsidR="0081285B" w:rsidRPr="004C55D0" w:rsidRDefault="0081285B" w:rsidP="0081285B">
      <w:pPr>
        <w:rPr>
          <w:u w:val="single"/>
        </w:rPr>
      </w:pPr>
      <w:r w:rsidRPr="004C55D0">
        <w:rPr>
          <w:u w:val="single"/>
        </w:rPr>
        <w:t xml:space="preserve">VODOVOD SO 330 ŘAD „A“ KM 0,000 – 0,126, KANALIZACE SO 310 STOKA „A“ </w:t>
      </w:r>
    </w:p>
    <w:p w14:paraId="60EC2094" w14:textId="77777777" w:rsidR="0081285B" w:rsidRDefault="0081285B" w:rsidP="0081285B">
      <w:r>
        <w:t xml:space="preserve">Pro úsek vodovodu SO 330 Řad „A“ ve staničení km 0,000 – 0,126 a kanalizace SO 310 stoka „A“ na ulici Nevrklova byly provedeny sondy V8, V7, V6. </w:t>
      </w:r>
    </w:p>
    <w:p w14:paraId="5DAAC7D3" w14:textId="77777777" w:rsidR="0081285B" w:rsidRDefault="0081285B" w:rsidP="0081285B">
      <w:r>
        <w:t xml:space="preserve">V předpokládané úrovni aktivní zóny, pod úrovní konstrukčních vrstev vozovky byly zastiženy zeminy třídy F4 v sondě V7, a F8 v sondě V8. </w:t>
      </w:r>
    </w:p>
    <w:p w14:paraId="7BC0BF5E" w14:textId="77777777" w:rsidR="0081285B" w:rsidRDefault="0081285B" w:rsidP="0081285B">
      <w:r>
        <w:t xml:space="preserve">Hladina podzemní vody byla zjištěna pouze v sondě V8, a to v hloubce 3,6 m. Hodnota indexu konzistence jemnozrnných zemin třídy F8 (IC) je 0,76 (sonda V8) a redukovaná hodnota indexu konzistence (ICR) třídy F4 je 1,38 (sonda V7), proto lze považovat vodní režim za pendulární (tj. nepříznivý) až difuzní (tj. příznivý). Vodní režim má tendenci ke zlepšení ve směru staničení tj. k ulici Petrůvky. </w:t>
      </w:r>
    </w:p>
    <w:p w14:paraId="2C7A718F" w14:textId="77777777" w:rsidR="0081285B" w:rsidRDefault="0081285B" w:rsidP="0081285B">
      <w:r>
        <w:t xml:space="preserve">Z výsledků provedených laboratorních zkoušek na zastižených zeminách a z porovnání s normou ČSN 73 6133 vyplývá, že zeminy třídy F8 (sonda V8) jsou nevhodné k přímému použití bez úpravy do násypu a aktivní zóny, zeminy třídy F4 (sonda V7) jsou podmínečně vhodné k přímému použití bez úpravy do násypu i aktivní zóny.  </w:t>
      </w:r>
    </w:p>
    <w:p w14:paraId="706350E4" w14:textId="77777777" w:rsidR="0081285B" w:rsidRDefault="0081285B" w:rsidP="0081285B">
      <w:r>
        <w:t xml:space="preserve">Zkouškou CBRsat byly na zeminách třídy F8 ze sondy V8 zjištěny hodnoty 2,5 %, maximální objemová hmotnost zjištěná zkouškou Proctor-standard činila 1,62 Mg.m-3 při vlhkosti 19 %. </w:t>
      </w:r>
    </w:p>
    <w:p w14:paraId="2D2321C8" w14:textId="77777777" w:rsidR="0081285B" w:rsidRDefault="0081285B" w:rsidP="0081285B"/>
    <w:p w14:paraId="37D3BF50" w14:textId="77777777" w:rsidR="0081285B" w:rsidRDefault="0081285B" w:rsidP="0081285B">
      <w:r w:rsidRPr="004C55D0">
        <w:rPr>
          <w:u w:val="single"/>
        </w:rPr>
        <w:t>Doporučení</w:t>
      </w:r>
      <w:r>
        <w:t xml:space="preserve">: Vzhledem k zastiženým zeminám a k výsledku CBRsat pod 15 %, bude nutné zeminu upravovat přidáním pojiva CaO v množství cca 3 %. Tloušťku úpravy doporučujeme volit mezi 400 až 500 mm, nebo provést výměnu zeminy, za zeminu vhodnou k použití do aktivní zóny, v obdobné mocnosti. Při výměně zeminy nutno dbát na kriteria filtrace, nestejnozrnosti a propustnosti; je vhodné i počítat s možností použití geosyntetik [4]. </w:t>
      </w:r>
    </w:p>
    <w:p w14:paraId="515F28BE" w14:textId="77777777" w:rsidR="0081285B" w:rsidRDefault="0081285B" w:rsidP="0081285B"/>
    <w:p w14:paraId="4AAAE235" w14:textId="77777777" w:rsidR="0081285B" w:rsidRPr="004C55D0" w:rsidRDefault="0081285B" w:rsidP="0081285B">
      <w:pPr>
        <w:rPr>
          <w:u w:val="single"/>
        </w:rPr>
      </w:pPr>
      <w:r w:rsidRPr="004C55D0">
        <w:rPr>
          <w:u w:val="single"/>
        </w:rPr>
        <w:t xml:space="preserve">VODOVOD SO 330 ŘAD „A“ KM 0,126 – 0,239, KANALIZACE SO 310 STOKA „B“ </w:t>
      </w:r>
    </w:p>
    <w:p w14:paraId="18B4D549" w14:textId="77777777" w:rsidR="0081285B" w:rsidRDefault="0081285B" w:rsidP="0081285B">
      <w:r>
        <w:t xml:space="preserve">Pro úsek vodovodu SO 330 Řad „A“ ve staničení km 0,126 – 0,239 a kanalizace SO 310 stoka „B“ na ulici Petrůvky byly provedeny sondy V4, V5, V6. </w:t>
      </w:r>
    </w:p>
    <w:p w14:paraId="6C6716AD" w14:textId="77777777" w:rsidR="0081285B" w:rsidRDefault="0081285B" w:rsidP="0081285B">
      <w:r>
        <w:t xml:space="preserve">V předpokládané úrovni aktivní zóny, pod úrovní konstrukčních vrstev vozovky byly v sondě V5, v hloubce 0,5 – 1,0 m, zastiženy zeminy třídy F4, a v sondě V4, v hloubce 0,20 – 1,85 m, zeminy třídy S5. Pod předpokládanou úrovní aktivní zóny v sondě V4 v hloubce 1,85 – 4,00 m byly zastiženy zeminy tříd F6 a F8. </w:t>
      </w:r>
    </w:p>
    <w:p w14:paraId="49DDDDCA" w14:textId="77777777" w:rsidR="0081285B" w:rsidRDefault="0081285B" w:rsidP="0081285B">
      <w:r>
        <w:t xml:space="preserve">Hladina podzemní vody nebyla zastižena. Hodnota indexu konzistence (IC) zemin třídy S5 (sonda V4) a zemin třídy F4 (sonda V5) je 1,52. Hodnota redukovaného indexu konzistence (ICR) dle Herštuse [2] je 0,67 (sonda V4) a 1,27 (sonda V5). Vodní režim tak lze považovat za pendulární (tj. nepříznivý) až difuzní (tj. příznivý).  </w:t>
      </w:r>
    </w:p>
    <w:p w14:paraId="5F925A6F" w14:textId="77777777" w:rsidR="0081285B" w:rsidRDefault="0081285B" w:rsidP="0081285B">
      <w:r>
        <w:t xml:space="preserve">Z výsledků provedených laboratorních zkoušek na zastižených zeminách a z porovnání s normou ČSN 73 6133 vyplývá, že zeminy třídy F4 (sonda V5) a S5 (sonda V4) jsou podmínečně vhodné k přímému použití bez úpravy do násypu a aktivní zóny. Zeminy třídy F8 (sonda V4 pod úrovní aktivní zóny) jsou nevhodné k přímému použití bez úpravy do násypu i aktivní zóny, zeminy třídy F6 jsou do násypu podmínečně vhodné a nevhodné do aktivní </w:t>
      </w:r>
    </w:p>
    <w:p w14:paraId="0CA43C2E" w14:textId="77777777" w:rsidR="0081285B" w:rsidRDefault="0081285B" w:rsidP="0081285B">
      <w:r>
        <w:t xml:space="preserve">zóny vozovky. </w:t>
      </w:r>
    </w:p>
    <w:p w14:paraId="13A55AC0" w14:textId="77777777" w:rsidR="0081285B" w:rsidRDefault="0081285B" w:rsidP="0081285B">
      <w:r>
        <w:t xml:space="preserve">Zkouškou CBRsat byly na zeminách třídy S5 ze sondy V4 zjištěny hodnoty 25 %, resp.  26 %, maximální objemová hmotnost zjištěná zkouškou Proctor-standard činila 1,73 Mg.m-3 při vlhkosti 15 %.  </w:t>
      </w:r>
    </w:p>
    <w:p w14:paraId="49972767" w14:textId="77777777" w:rsidR="0081285B" w:rsidRDefault="0081285B" w:rsidP="0081285B"/>
    <w:p w14:paraId="46CF8856" w14:textId="77777777" w:rsidR="0081285B" w:rsidRDefault="0081285B" w:rsidP="0081285B">
      <w:r w:rsidRPr="004C55D0">
        <w:rPr>
          <w:u w:val="single"/>
        </w:rPr>
        <w:t>Doporučení</w:t>
      </w:r>
      <w:r>
        <w:t xml:space="preserve">: U zastižených zemin třídy S5 (sonda V4) byla zjištěna hodnota CBRsat nad 15 %, proto není nutné zeminu upravovat přidáním pojiva a je možné použít tuto zeminu do aktivní zóny [4]. Zeminy třídy F4 (sonda V5) doporučujeme upravovat přidáním pojiva CaO v množství cca 3 %. Tloušťku úpravy doporučujeme volit minimálně mezi 300 až 400 mm, nebo provést výměnu zeminy, za zeminu vhodnou k použití do aktivní zóny v obdobné mocnosti. Při výměně zeminy nutno dbát na kriteria filtrace, nestejnozrnosti a propustnosti; je vhodné i počítat s možností použití geosyntetik [4]. </w:t>
      </w:r>
    </w:p>
    <w:p w14:paraId="22AE36FE" w14:textId="77777777" w:rsidR="0081285B" w:rsidRDefault="0081285B" w:rsidP="0081285B"/>
    <w:p w14:paraId="10806965" w14:textId="77777777" w:rsidR="0081285B" w:rsidRPr="004C55D0" w:rsidRDefault="0081285B" w:rsidP="0081285B">
      <w:pPr>
        <w:rPr>
          <w:u w:val="single"/>
        </w:rPr>
      </w:pPr>
      <w:r w:rsidRPr="004C55D0">
        <w:rPr>
          <w:u w:val="single"/>
        </w:rPr>
        <w:t xml:space="preserve">VODOVOD SO 330 ŘAD „B“ , KANALIZACE SO 310 STOKA „C“ </w:t>
      </w:r>
    </w:p>
    <w:p w14:paraId="2958073B" w14:textId="77777777" w:rsidR="0081285B" w:rsidRDefault="0081285B" w:rsidP="0081285B">
      <w:r>
        <w:t xml:space="preserve">Pro úsek vodovodu SO 330 Řad „B“ a kanalizace SO 310 stoka „C“ na ulici Čelakovského byly provedeny sondy V1, V2, V3. </w:t>
      </w:r>
    </w:p>
    <w:p w14:paraId="311A3D79" w14:textId="77777777" w:rsidR="0081285B" w:rsidRDefault="0081285B" w:rsidP="0081285B">
      <w:r>
        <w:t xml:space="preserve">V předpokládané úrovni aktivní zóny, pod úrovní konstrukčních vrstev vozovky byly v sondě V1, v hloubce 0,55 – 1,00 m zastiženy zeminy třídy F4, v sondě V2 v hloubce 0,9 – 1,4 m zeminy třídy S5 a F6 a v sondě V3 v hloubce 0,9 – 1,0 m zeminy třídy S5. </w:t>
      </w:r>
    </w:p>
    <w:p w14:paraId="56B51908" w14:textId="77777777" w:rsidR="0081285B" w:rsidRDefault="0081285B" w:rsidP="0081285B">
      <w:r>
        <w:t xml:space="preserve">Hladina podzemní vody nebyla zastižena. Hodnota indexu konzistence jemnozrnných zemin (IC) je 1,17 u zemin třídy F4 (sonda V1), u zemin třídy S5 1,55 (sonda V2) a 1,51 (sonda V3). Hodnota redukovaného indexu konzistence (ICR) dle Herštuse [2] je 0,64 (sonda V1), 1,31 (sonda V2) a 1,08 (sonda V3). Vodní režim lze považovat převážně za difuzní (tj. příznivý), pouze u sondy V1 se vodní režim jeví spíše jako pendulární (tj. nepříznivý).  </w:t>
      </w:r>
    </w:p>
    <w:p w14:paraId="7C8E2C15" w14:textId="77777777" w:rsidR="0081285B" w:rsidRDefault="0081285B" w:rsidP="0081285B">
      <w:r>
        <w:t xml:space="preserve">Z výsledků provedených laboratorních zkoušek na zastižených zeminách a z porovnání s normou ČSN 73 6133 vyplývá, že zeminy třídy  F4 (sonda V1) a S5 (sondy V2 a V3) jsou podmínečně vhodné k přímému použití bez úpravy do násypu a aktivní zóny. </w:t>
      </w:r>
    </w:p>
    <w:p w14:paraId="753E1C35" w14:textId="77777777" w:rsidR="0081285B" w:rsidRDefault="0081285B" w:rsidP="0081285B">
      <w:r>
        <w:t xml:space="preserve">Zkouškou CBRsat byly na zeminách třídy S5 ze sondy V2 zjištěny hodnoty 5,5 %, resp.  6,5 %, maximální objemová hmotnost zjištěná zkouškou Proctor-standard činila 1,76 Mg.m-3 při vlhkosti 15 %. </w:t>
      </w:r>
    </w:p>
    <w:p w14:paraId="6ACD23BF" w14:textId="77777777" w:rsidR="0081285B" w:rsidRDefault="0081285B" w:rsidP="0081285B"/>
    <w:p w14:paraId="5AE15863" w14:textId="77777777" w:rsidR="0081285B" w:rsidRDefault="0081285B" w:rsidP="0081285B">
      <w:r w:rsidRPr="00E03C21">
        <w:rPr>
          <w:u w:val="single"/>
        </w:rPr>
        <w:t>Doporučen</w:t>
      </w:r>
      <w:r>
        <w:t xml:space="preserve">í: Vzhledem k zastiženým zeminám a k výsledku CBRsat pod 15 %, bude nutné zeminu upravovat přidáním pojiva CaO v množství cca 3 %. Tloušťku úpravy doporučujeme volit mezi 300 až 400 mm, nebo provést výměnu zeminy, za zeminu vhodnou k použití do aktivní zóny v obdobné mocnosti. Při výměně zeminy nutno dbát na kriteria filtrace, nestejnozrnosti a propustnosti; je vhodné i počítat s možností použití geosyntetik [4]. </w:t>
      </w:r>
    </w:p>
    <w:p w14:paraId="1208AD80" w14:textId="77777777" w:rsidR="0081285B" w:rsidRDefault="0081285B" w:rsidP="0081285B"/>
    <w:p w14:paraId="71F4D1AD" w14:textId="77777777" w:rsidR="0081285B" w:rsidRDefault="0081285B" w:rsidP="0081285B">
      <w:r>
        <w:t xml:space="preserve">V průběhu vrtných prací nebyla vizuálně ani senzoricky zjištěna kontaminace zemin. </w:t>
      </w:r>
    </w:p>
    <w:p w14:paraId="62E8CC66" w14:textId="77777777" w:rsidR="003C4B5C" w:rsidRDefault="003C4B5C" w:rsidP="003C4B5C"/>
    <w:p w14:paraId="17F65766" w14:textId="77777777" w:rsidR="003C4B5C" w:rsidRPr="00595D40" w:rsidRDefault="003C4B5C" w:rsidP="00B436C5">
      <w:pPr>
        <w:pStyle w:val="Odstavecseseznamem"/>
        <w:numPr>
          <w:ilvl w:val="0"/>
          <w:numId w:val="14"/>
        </w:numPr>
        <w:ind w:left="426" w:hanging="426"/>
        <w:rPr>
          <w:b/>
          <w:i/>
          <w:u w:val="single"/>
        </w:rPr>
      </w:pPr>
      <w:r w:rsidRPr="00595D40">
        <w:rPr>
          <w:b/>
          <w:i/>
          <w:u w:val="single"/>
        </w:rPr>
        <w:t>Posouzení stávající zeleně a projekt náhradní výsadby</w:t>
      </w:r>
    </w:p>
    <w:p w14:paraId="60839E92" w14:textId="0E393AFA" w:rsidR="003C4B5C" w:rsidRDefault="00BB3516" w:rsidP="003C4B5C">
      <w:r>
        <w:t>Byl</w:t>
      </w:r>
      <w:r w:rsidR="003C4B5C" w:rsidRPr="00595D40">
        <w:t xml:space="preserve"> proveden pasport zeleně na staveništi včetně ocenění</w:t>
      </w:r>
      <w:r>
        <w:t>, a návrhu umístění náhradní výsadby za pokácené stromy</w:t>
      </w:r>
      <w:r w:rsidR="003C4B5C" w:rsidRPr="00595D40">
        <w:t xml:space="preserve">. </w:t>
      </w:r>
    </w:p>
    <w:p w14:paraId="346741EC" w14:textId="77777777" w:rsidR="003C4B5C" w:rsidRPr="00595D40" w:rsidRDefault="003C4B5C" w:rsidP="003C4B5C"/>
    <w:p w14:paraId="7858D060" w14:textId="77777777" w:rsidR="003C4B5C" w:rsidRPr="00595D40" w:rsidRDefault="003C4B5C" w:rsidP="00B436C5">
      <w:pPr>
        <w:pStyle w:val="Odstavecseseznamem"/>
        <w:numPr>
          <w:ilvl w:val="0"/>
          <w:numId w:val="14"/>
        </w:numPr>
        <w:ind w:left="426" w:hanging="426"/>
        <w:rPr>
          <w:b/>
          <w:i/>
          <w:u w:val="single"/>
        </w:rPr>
      </w:pPr>
      <w:r>
        <w:rPr>
          <w:b/>
          <w:i/>
          <w:u w:val="single"/>
        </w:rPr>
        <w:t>Průzkum stávajících přípojek</w:t>
      </w:r>
    </w:p>
    <w:p w14:paraId="595DD900" w14:textId="4315E413" w:rsidR="00564E95" w:rsidRDefault="003C4B5C" w:rsidP="00564E95">
      <w:r>
        <w:t xml:space="preserve">Byl proveden průzkum stávajících vodovodních a kanalizačních přípojek v jednotlivých nemovitostech. U nemovitostí, kde se nepodařilo zastihnout vlastníka, bude stavba vycházet ze stávajícího stavu viditelného po </w:t>
      </w:r>
      <w:r w:rsidR="00DE3ACA">
        <w:t>obnažení jednotlivých přípojek.</w:t>
      </w:r>
    </w:p>
    <w:p w14:paraId="28CE0B3B" w14:textId="6C559C66" w:rsidR="00BB3516" w:rsidRDefault="00BB3516" w:rsidP="00B436C5">
      <w:pPr>
        <w:pStyle w:val="Nadpis5"/>
        <w:numPr>
          <w:ilvl w:val="0"/>
          <w:numId w:val="13"/>
        </w:numPr>
      </w:pPr>
      <w:bookmarkStart w:id="68" w:name="_Toc509222804"/>
      <w:bookmarkStart w:id="69" w:name="_Toc516548662"/>
      <w:bookmarkStart w:id="70" w:name="_Toc516563291"/>
      <w:bookmarkStart w:id="71" w:name="_Toc1979615"/>
      <w:r w:rsidRPr="005A4A94">
        <w:t>Ochrana území podle jiných právních předpisů</w:t>
      </w:r>
      <w:bookmarkEnd w:id="68"/>
      <w:bookmarkEnd w:id="69"/>
      <w:bookmarkEnd w:id="70"/>
      <w:bookmarkEnd w:id="71"/>
    </w:p>
    <w:p w14:paraId="5449B825" w14:textId="12C768C0" w:rsidR="00EC3DE0" w:rsidRPr="00DE3ACA" w:rsidRDefault="00BB3516" w:rsidP="00BB3516">
      <w:r w:rsidRPr="001C0929">
        <w:t xml:space="preserve">Předmětné území není zahrnuto mezi území s ochranou podle jiných právních předpisů (např. podle zákona č. 20/1987 Sb., o státní památkové péči, ve znění pozdějších předpisů, nebo podle zákona č. 114/1992 Sb., o ochraně přírody a krajiny, ve znění pozdějších předpisů). </w:t>
      </w:r>
    </w:p>
    <w:p w14:paraId="0A040CA6" w14:textId="428245B4" w:rsidR="00BB3516" w:rsidRDefault="00BB3516" w:rsidP="00B436C5">
      <w:pPr>
        <w:pStyle w:val="Nadpis5"/>
        <w:numPr>
          <w:ilvl w:val="0"/>
          <w:numId w:val="13"/>
        </w:numPr>
      </w:pPr>
      <w:bookmarkStart w:id="72" w:name="_Toc509222805"/>
      <w:bookmarkStart w:id="73" w:name="_Toc516548663"/>
      <w:bookmarkStart w:id="74" w:name="_Toc516563292"/>
      <w:bookmarkStart w:id="75" w:name="_Toc1979616"/>
      <w:r w:rsidRPr="005A4A94">
        <w:t>Poloha vzhledem k záplavovému území, poddolovanému území apod.</w:t>
      </w:r>
      <w:bookmarkEnd w:id="72"/>
      <w:bookmarkEnd w:id="73"/>
      <w:bookmarkEnd w:id="74"/>
      <w:bookmarkEnd w:id="75"/>
    </w:p>
    <w:p w14:paraId="58660043" w14:textId="77777777" w:rsidR="00BB3516" w:rsidRPr="009801DC" w:rsidRDefault="00BB3516" w:rsidP="00BB3516">
      <w:pPr>
        <w:rPr>
          <w:szCs w:val="24"/>
        </w:rPr>
      </w:pPr>
      <w:r w:rsidRPr="009801DC">
        <w:rPr>
          <w:szCs w:val="24"/>
        </w:rPr>
        <w:t>Stavba zasahuje do záplavového území 100-leté vody</w:t>
      </w:r>
      <w:r>
        <w:rPr>
          <w:szCs w:val="24"/>
        </w:rPr>
        <w:t>.</w:t>
      </w:r>
    </w:p>
    <w:p w14:paraId="5C2500E0" w14:textId="77777777" w:rsidR="00BB3516" w:rsidRPr="009801DC" w:rsidRDefault="00BB3516" w:rsidP="00BB3516">
      <w:pPr>
        <w:rPr>
          <w:szCs w:val="24"/>
        </w:rPr>
      </w:pPr>
      <w:r w:rsidRPr="009801DC">
        <w:rPr>
          <w:szCs w:val="24"/>
        </w:rPr>
        <w:t>Stavba nezasahuje do aktivní zóny záplavového území pro Q100</w:t>
      </w:r>
      <w:r>
        <w:rPr>
          <w:szCs w:val="24"/>
        </w:rPr>
        <w:t>.</w:t>
      </w:r>
    </w:p>
    <w:p w14:paraId="129F78DB" w14:textId="77777777" w:rsidR="00BB3516" w:rsidRDefault="00BB3516" w:rsidP="00BB3516">
      <w:pPr>
        <w:rPr>
          <w:szCs w:val="24"/>
        </w:rPr>
      </w:pPr>
      <w:r w:rsidRPr="009801DC">
        <w:rPr>
          <w:szCs w:val="24"/>
        </w:rPr>
        <w:t>Stavba nezasahuje do záplavového území největší zaznamenané přirozené povodně</w:t>
      </w:r>
      <w:r>
        <w:rPr>
          <w:szCs w:val="24"/>
        </w:rPr>
        <w:t>.</w:t>
      </w:r>
    </w:p>
    <w:p w14:paraId="0B58CA0E" w14:textId="5EF5FBFD" w:rsidR="00DB0F49" w:rsidRPr="00DE3ACA" w:rsidRDefault="00BB3516" w:rsidP="00564E95">
      <w:pPr>
        <w:rPr>
          <w:szCs w:val="24"/>
        </w:rPr>
      </w:pPr>
      <w:r>
        <w:rPr>
          <w:szCs w:val="24"/>
        </w:rPr>
        <w:t>Stavba se nenachází v poddolované oblast.</w:t>
      </w:r>
    </w:p>
    <w:p w14:paraId="31B93FAA" w14:textId="5DF27A12" w:rsidR="00BB3516" w:rsidRDefault="00BB3516" w:rsidP="00B436C5">
      <w:pPr>
        <w:pStyle w:val="Nadpis5"/>
        <w:numPr>
          <w:ilvl w:val="0"/>
          <w:numId w:val="13"/>
        </w:numPr>
      </w:pPr>
      <w:bookmarkStart w:id="76" w:name="_Toc509222806"/>
      <w:bookmarkStart w:id="77" w:name="_Toc516548664"/>
      <w:bookmarkStart w:id="78" w:name="_Toc516563293"/>
      <w:bookmarkStart w:id="79" w:name="_Toc1979617"/>
      <w:r w:rsidRPr="005A4A94">
        <w:t>Vliv stavby na okolní stavby a pozemky, ochrana okolí, vliv stavby na odtokové poměry v území</w:t>
      </w:r>
      <w:bookmarkEnd w:id="76"/>
      <w:bookmarkEnd w:id="77"/>
      <w:bookmarkEnd w:id="78"/>
      <w:bookmarkEnd w:id="79"/>
    </w:p>
    <w:p w14:paraId="284BD8A1" w14:textId="1E401C4D" w:rsidR="00564E95" w:rsidRDefault="00BB3516" w:rsidP="00DE3ACA">
      <w:pPr>
        <w:pStyle w:val="Bntext"/>
        <w:spacing w:before="0" w:after="120"/>
      </w:pPr>
      <w:r>
        <w:t>Jedná se o podzemní stavbu, která nemá vliv na okolní stavby ani pozemky a před kterou není třeba chránit okolí. Realizace stavby nebu</w:t>
      </w:r>
      <w:r w:rsidR="00DE3ACA">
        <w:t>de mít vliv na odtokové poměry.</w:t>
      </w:r>
    </w:p>
    <w:p w14:paraId="11995BE2" w14:textId="3BE8C62E" w:rsidR="00BB3516" w:rsidRDefault="00BB3516" w:rsidP="00B436C5">
      <w:pPr>
        <w:pStyle w:val="Nadpis5"/>
        <w:numPr>
          <w:ilvl w:val="0"/>
          <w:numId w:val="13"/>
        </w:numPr>
      </w:pPr>
      <w:bookmarkStart w:id="80" w:name="_Toc509222807"/>
      <w:bookmarkStart w:id="81" w:name="_Toc516548665"/>
      <w:bookmarkStart w:id="82" w:name="_Toc516563294"/>
      <w:bookmarkStart w:id="83" w:name="_Toc1979618"/>
      <w:r w:rsidRPr="005A4A94">
        <w:t>Požadavky na asanace, demolice, kácení dřevin</w:t>
      </w:r>
      <w:bookmarkEnd w:id="80"/>
      <w:bookmarkEnd w:id="81"/>
      <w:bookmarkEnd w:id="82"/>
      <w:bookmarkEnd w:id="83"/>
    </w:p>
    <w:p w14:paraId="1343AFA5" w14:textId="7F94F8BF" w:rsidR="00BB576A" w:rsidRPr="00657555" w:rsidRDefault="00BB576A" w:rsidP="00BB576A">
      <w:bookmarkStart w:id="84" w:name="_Toc509222808"/>
      <w:bookmarkStart w:id="85" w:name="_Toc516548666"/>
      <w:bookmarkStart w:id="86" w:name="_Toc516563295"/>
      <w:r w:rsidRPr="00BB576A">
        <w:rPr>
          <w:szCs w:val="24"/>
        </w:rPr>
        <w:t>Asanace a demolice ne</w:t>
      </w:r>
      <w:r w:rsidR="00F72E9B">
        <w:rPr>
          <w:szCs w:val="24"/>
        </w:rPr>
        <w:t xml:space="preserve">jsou požadovány. Je vytipováno </w:t>
      </w:r>
      <w:r w:rsidRPr="00BB576A">
        <w:rPr>
          <w:szCs w:val="24"/>
        </w:rPr>
        <w:t>5 stromů, které kol</w:t>
      </w:r>
      <w:r w:rsidR="00F72E9B">
        <w:rPr>
          <w:szCs w:val="24"/>
        </w:rPr>
        <w:t>idují s trasou přípojek. U čtyřech</w:t>
      </w:r>
      <w:r w:rsidRPr="00BB576A">
        <w:rPr>
          <w:szCs w:val="24"/>
        </w:rPr>
        <w:t xml:space="preserve"> z těchto, obvod kmene nepřesáhne, 0,8m ve výšce 1,3m nad terénem a u jednoho stromu, obvod kmene přesáhne, 0,8m ve výšce 1,3m nad terénem.</w:t>
      </w:r>
    </w:p>
    <w:p w14:paraId="26B61B9E" w14:textId="77777777" w:rsidR="00BB576A" w:rsidRPr="00C1774B" w:rsidRDefault="00BB576A" w:rsidP="00BB576A">
      <w:r w:rsidRPr="00BB576A">
        <w:rPr>
          <w:szCs w:val="24"/>
        </w:rPr>
        <w:t>Tyto stromy jsou navrženy ke kácení, není však podmínkou je vykácet. Jedná se o s</w:t>
      </w:r>
      <w:r>
        <w:t xml:space="preserve">tromy, které je možno v případě kolize s výkopem vykácet, nebo u kterých je výkop na tolik blízko, že časem může nastat úhyn. </w:t>
      </w:r>
      <w:r w:rsidRPr="00BB576A">
        <w:rPr>
          <w:szCs w:val="24"/>
        </w:rPr>
        <w:t>V případě nutnosti budou vykáceny a dle projektu inventarizace zeleně budou nahrazeny novými.</w:t>
      </w:r>
    </w:p>
    <w:p w14:paraId="7EBBC661" w14:textId="3A45EEB2" w:rsidR="004376BF" w:rsidRDefault="004376BF" w:rsidP="00B436C5">
      <w:pPr>
        <w:pStyle w:val="Nadpis5"/>
        <w:numPr>
          <w:ilvl w:val="0"/>
          <w:numId w:val="13"/>
        </w:numPr>
      </w:pPr>
      <w:bookmarkStart w:id="87" w:name="_Toc1979619"/>
      <w:r w:rsidRPr="00410B7D">
        <w:t>Požadavky na maximální dočasné a trvalé zábory zemědělského půdního fondu nebo pozemků určených k plnění funkce lesa</w:t>
      </w:r>
      <w:bookmarkEnd w:id="84"/>
      <w:bookmarkEnd w:id="85"/>
      <w:bookmarkEnd w:id="86"/>
      <w:bookmarkEnd w:id="87"/>
    </w:p>
    <w:p w14:paraId="04B663BD" w14:textId="77777777" w:rsidR="004376BF" w:rsidRPr="005D7D89" w:rsidRDefault="004376BF" w:rsidP="004376BF">
      <w:r w:rsidRPr="005D7D89">
        <w:t xml:space="preserve">Stavba neklade nároky na zábor </w:t>
      </w:r>
      <w:r>
        <w:t>pozemků určených k plnění funkce lesa</w:t>
      </w:r>
      <w:r w:rsidRPr="005D7D89">
        <w:t xml:space="preserve"> </w:t>
      </w:r>
      <w:r>
        <w:t>ani se stavba nenachází v ochranném pásmu lesa (50 m)</w:t>
      </w:r>
      <w:r w:rsidRPr="005D7D89">
        <w:t>.</w:t>
      </w:r>
    </w:p>
    <w:p w14:paraId="641CFDBC" w14:textId="77777777" w:rsidR="004376BF" w:rsidRPr="005D7D89" w:rsidRDefault="004376BF" w:rsidP="004376BF">
      <w:r w:rsidRPr="005D7D89">
        <w:t>Doba stavby nepřesáhne délku jednoho roku.</w:t>
      </w:r>
    </w:p>
    <w:p w14:paraId="473EF85A" w14:textId="77777777" w:rsidR="004376BF" w:rsidRDefault="004376BF" w:rsidP="004376BF">
      <w:r>
        <w:t>Ned</w:t>
      </w:r>
      <w:r w:rsidRPr="009E1638">
        <w:t>ojde k dotčení pozemků ZPF.</w:t>
      </w:r>
    </w:p>
    <w:p w14:paraId="339DD7A1" w14:textId="77777777" w:rsidR="00564E95" w:rsidRDefault="00564E95" w:rsidP="00564E95"/>
    <w:p w14:paraId="1D936034" w14:textId="78BB6A7E" w:rsidR="004376BF" w:rsidRPr="005D7D89" w:rsidRDefault="004376BF" w:rsidP="00B436C5">
      <w:pPr>
        <w:pStyle w:val="Nadpis5"/>
        <w:numPr>
          <w:ilvl w:val="0"/>
          <w:numId w:val="13"/>
        </w:numPr>
      </w:pPr>
      <w:bookmarkStart w:id="88" w:name="_Toc509222809"/>
      <w:bookmarkStart w:id="89" w:name="_Toc516548667"/>
      <w:bookmarkStart w:id="90" w:name="_Toc516563296"/>
      <w:bookmarkStart w:id="91" w:name="_Toc1979620"/>
      <w:r w:rsidRPr="005D7D89">
        <w:t>Územně technické podmínky</w:t>
      </w:r>
      <w:bookmarkEnd w:id="88"/>
      <w:bookmarkEnd w:id="89"/>
      <w:r>
        <w:t xml:space="preserve"> – zejména možnost napojení na stávající dopravní a technickou infrastrukturu</w:t>
      </w:r>
      <w:bookmarkEnd w:id="90"/>
      <w:r>
        <w:t>, možnost bezbariérového přístupu k navrhované stavbě.</w:t>
      </w:r>
      <w:bookmarkEnd w:id="91"/>
    </w:p>
    <w:p w14:paraId="39DE6D0E" w14:textId="035D1BDF" w:rsidR="004376BF" w:rsidRPr="003E2C9D" w:rsidRDefault="004376BF" w:rsidP="004376BF">
      <w:r>
        <w:t>Nově navržený vodovod a kanalizace budou na svých koncích napojeny na stávající vodovodní řady a stávající stoky. Přípojky budou napojeny na stávající domovní rozvody jednotlivých nemovitostí</w:t>
      </w:r>
    </w:p>
    <w:p w14:paraId="1D231D40" w14:textId="0085B932" w:rsidR="004376BF" w:rsidRDefault="004376BF" w:rsidP="004376BF">
      <w:r>
        <w:t>S jiným napojením na technickou infrastrukturu se neuvažuje.</w:t>
      </w:r>
    </w:p>
    <w:p w14:paraId="6725EB2D" w14:textId="432336E0" w:rsidR="004376BF" w:rsidRDefault="004376BF" w:rsidP="004376BF">
      <w:r>
        <w:t>S napojením na dopravní infrastrukturu se neuvažuje.</w:t>
      </w:r>
    </w:p>
    <w:p w14:paraId="2F830218" w14:textId="6E0EF5D3" w:rsidR="00AA6425" w:rsidRDefault="004376BF" w:rsidP="00564E95">
      <w:r>
        <w:t>Bezbariérový přístup je v případě vodovodu a kanalizace nerelevantní.</w:t>
      </w:r>
    </w:p>
    <w:p w14:paraId="4D039E46" w14:textId="34221CDB" w:rsidR="004376BF" w:rsidRDefault="004376BF" w:rsidP="00B436C5">
      <w:pPr>
        <w:pStyle w:val="Nadpis5"/>
        <w:numPr>
          <w:ilvl w:val="0"/>
          <w:numId w:val="13"/>
        </w:numPr>
      </w:pPr>
      <w:bookmarkStart w:id="92" w:name="_Toc509222810"/>
      <w:bookmarkStart w:id="93" w:name="_Toc516548668"/>
      <w:bookmarkStart w:id="94" w:name="_Toc516563297"/>
      <w:bookmarkStart w:id="95" w:name="_Toc1979621"/>
      <w:r w:rsidRPr="00410B7D">
        <w:t>Věcné a časové vazby stavby, podmiňující, vyvolané, související investice</w:t>
      </w:r>
      <w:bookmarkEnd w:id="92"/>
      <w:bookmarkEnd w:id="93"/>
      <w:bookmarkEnd w:id="94"/>
      <w:bookmarkEnd w:id="95"/>
    </w:p>
    <w:p w14:paraId="1EDBCC42" w14:textId="77777777" w:rsidR="004376BF" w:rsidRDefault="004376BF" w:rsidP="004376BF">
      <w:pPr>
        <w:rPr>
          <w:rFonts w:cs="Arial"/>
          <w:b/>
          <w:color w:val="010000"/>
        </w:rPr>
      </w:pPr>
      <w:r>
        <w:rPr>
          <w:rFonts w:cs="Arial"/>
          <w:b/>
          <w:color w:val="010000"/>
        </w:rPr>
        <w:t>V</w:t>
      </w:r>
      <w:r w:rsidRPr="00B8621D">
        <w:rPr>
          <w:rFonts w:cs="Arial"/>
          <w:b/>
          <w:color w:val="010000"/>
        </w:rPr>
        <w:t>ěcné a časové vazby</w:t>
      </w:r>
      <w:r>
        <w:rPr>
          <w:rFonts w:cs="Arial"/>
          <w:b/>
          <w:color w:val="010000"/>
        </w:rPr>
        <w:t xml:space="preserve"> stavby </w:t>
      </w:r>
    </w:p>
    <w:p w14:paraId="7137B7DF" w14:textId="67F8A852" w:rsidR="004376BF" w:rsidRDefault="004376BF" w:rsidP="004376BF">
      <w:r>
        <w:t xml:space="preserve">Stavba bude probíhat po úsecích. Předpokládá se, že každém prováděném úseku nejprve </w:t>
      </w:r>
      <w:r w:rsidR="005F7C37">
        <w:t>začne</w:t>
      </w:r>
      <w:r>
        <w:t xml:space="preserve"> rekonstrukce kanalizace, následně </w:t>
      </w:r>
      <w:r w:rsidR="005F7C37">
        <w:t xml:space="preserve">(v průběhu rekonstrukce kanalizace) začne i </w:t>
      </w:r>
      <w:r>
        <w:t>rekonstrukce vodovodu. Oprava komunikací bude provedena celoplošně, včetně obnovy poškozených dešťových vpustí a přípojek po všech opravách a rekonstrukcích podzemních inženýrských sítí.</w:t>
      </w:r>
    </w:p>
    <w:p w14:paraId="20CDB4F8" w14:textId="77777777" w:rsidR="00654F0C" w:rsidRPr="00B8621D" w:rsidRDefault="00654F0C" w:rsidP="004376BF"/>
    <w:p w14:paraId="720BA48C" w14:textId="77777777" w:rsidR="00654F0C" w:rsidRDefault="00654F0C" w:rsidP="00654F0C">
      <w:pPr>
        <w:rPr>
          <w:rFonts w:cs="Arial"/>
          <w:b/>
          <w:color w:val="010000"/>
        </w:rPr>
      </w:pPr>
      <w:r>
        <w:rPr>
          <w:rFonts w:cs="Arial"/>
          <w:b/>
          <w:color w:val="010000"/>
        </w:rPr>
        <w:t>P</w:t>
      </w:r>
      <w:r w:rsidRPr="00B8621D">
        <w:rPr>
          <w:rFonts w:cs="Arial"/>
          <w:b/>
          <w:color w:val="010000"/>
        </w:rPr>
        <w:t>odmiňující investice</w:t>
      </w:r>
    </w:p>
    <w:p w14:paraId="43B47BCE" w14:textId="77777777" w:rsidR="00654F0C" w:rsidRPr="00B946A4" w:rsidRDefault="00654F0C" w:rsidP="00654F0C">
      <w:r>
        <w:t>Ž</w:t>
      </w:r>
      <w:r w:rsidRPr="00B946A4">
        <w:t>ádné podmiňující investice nejsou známy</w:t>
      </w:r>
      <w:r>
        <w:t>.</w:t>
      </w:r>
    </w:p>
    <w:p w14:paraId="7DFE6BDE" w14:textId="77777777" w:rsidR="00654F0C" w:rsidRPr="001A4562" w:rsidRDefault="00654F0C" w:rsidP="00654F0C">
      <w:pPr>
        <w:rPr>
          <w:color w:val="D99594" w:themeColor="accent2" w:themeTint="99"/>
        </w:rPr>
      </w:pPr>
    </w:p>
    <w:p w14:paraId="247D2247" w14:textId="77777777" w:rsidR="00654F0C" w:rsidRDefault="00654F0C" w:rsidP="00654F0C">
      <w:pPr>
        <w:autoSpaceDE w:val="0"/>
        <w:autoSpaceDN w:val="0"/>
        <w:adjustRightInd w:val="0"/>
        <w:rPr>
          <w:rFonts w:cs="Arial"/>
          <w:color w:val="010000"/>
        </w:rPr>
      </w:pPr>
      <w:r>
        <w:rPr>
          <w:rFonts w:cs="Arial"/>
          <w:b/>
          <w:bCs/>
          <w:color w:val="000000"/>
        </w:rPr>
        <w:t xml:space="preserve">Vyvolané </w:t>
      </w:r>
      <w:r>
        <w:rPr>
          <w:rFonts w:cs="Arial"/>
          <w:b/>
          <w:color w:val="010000"/>
        </w:rPr>
        <w:t>investice</w:t>
      </w:r>
      <w:r>
        <w:rPr>
          <w:rFonts w:cs="Arial"/>
          <w:color w:val="010000"/>
        </w:rPr>
        <w:tab/>
      </w:r>
    </w:p>
    <w:p w14:paraId="6F98D6BB" w14:textId="77777777" w:rsidR="00654F0C" w:rsidRDefault="00654F0C" w:rsidP="00654F0C">
      <w:pPr>
        <w:autoSpaceDE w:val="0"/>
        <w:autoSpaceDN w:val="0"/>
        <w:adjustRightInd w:val="0"/>
        <w:rPr>
          <w:rFonts w:cs="Arial"/>
          <w:b/>
          <w:color w:val="010000"/>
        </w:rPr>
      </w:pPr>
      <w:r>
        <w:t xml:space="preserve">Žádné vyvolané investice nejsou známy. </w:t>
      </w:r>
    </w:p>
    <w:p w14:paraId="5572B513" w14:textId="77777777" w:rsidR="00654F0C" w:rsidRPr="001A4562" w:rsidRDefault="00654F0C" w:rsidP="00654F0C">
      <w:pPr>
        <w:rPr>
          <w:color w:val="D99594" w:themeColor="accent2" w:themeTint="99"/>
        </w:rPr>
      </w:pPr>
    </w:p>
    <w:p w14:paraId="2C997E88" w14:textId="77777777" w:rsidR="00654F0C" w:rsidRPr="00B8621D" w:rsidRDefault="00654F0C" w:rsidP="00654F0C">
      <w:pPr>
        <w:rPr>
          <w:rFonts w:cs="Arial"/>
          <w:b/>
          <w:color w:val="010000"/>
        </w:rPr>
      </w:pPr>
      <w:r>
        <w:rPr>
          <w:rFonts w:cs="Arial"/>
          <w:b/>
          <w:color w:val="010000"/>
        </w:rPr>
        <w:t>S</w:t>
      </w:r>
      <w:r w:rsidRPr="00B8621D">
        <w:rPr>
          <w:rFonts w:cs="Arial"/>
          <w:b/>
          <w:color w:val="010000"/>
        </w:rPr>
        <w:t>ouvisející investice</w:t>
      </w:r>
    </w:p>
    <w:p w14:paraId="0E4F6DC1" w14:textId="77777777" w:rsidR="00171D1B" w:rsidRPr="008B59CD" w:rsidRDefault="00171D1B" w:rsidP="00171D1B">
      <w:bookmarkStart w:id="96" w:name="_Toc351728500"/>
      <w:r w:rsidRPr="008B59CD">
        <w:t>Stavbu je nutno koordinovat s následujícími investicemi:</w:t>
      </w:r>
    </w:p>
    <w:p w14:paraId="18323645" w14:textId="77777777" w:rsidR="00171D1B" w:rsidRPr="00FC29F8" w:rsidRDefault="00171D1B" w:rsidP="00171D1B">
      <w:pPr>
        <w:pStyle w:val="Odstavecseseznamem"/>
        <w:numPr>
          <w:ilvl w:val="0"/>
          <w:numId w:val="14"/>
        </w:numPr>
        <w:rPr>
          <w:i/>
        </w:rPr>
      </w:pPr>
      <w:r w:rsidRPr="00FC29F8">
        <w:rPr>
          <w:u w:val="single"/>
        </w:rPr>
        <w:t>Přestavba železničního uzlu Brno</w:t>
      </w:r>
      <w:r w:rsidRPr="008B59CD">
        <w:t xml:space="preserve">, </w:t>
      </w:r>
      <w:r w:rsidRPr="00FC29F8">
        <w:rPr>
          <w:i/>
        </w:rPr>
        <w:t>ul. Čelakovského celá, ul. Petrůvky celá, ul. Nevrklova celá, investor SŽDC</w:t>
      </w:r>
    </w:p>
    <w:p w14:paraId="5958AE89" w14:textId="77777777" w:rsidR="00171D1B" w:rsidRPr="00FC29F8" w:rsidRDefault="00171D1B" w:rsidP="00171D1B">
      <w:pPr>
        <w:pStyle w:val="Odstavecseseznamem"/>
        <w:numPr>
          <w:ilvl w:val="0"/>
          <w:numId w:val="14"/>
        </w:numPr>
        <w:rPr>
          <w:i/>
        </w:rPr>
      </w:pPr>
      <w:r w:rsidRPr="00FC29F8">
        <w:rPr>
          <w:u w:val="single"/>
        </w:rPr>
        <w:t>Úpravy trasy nákladního průtahu</w:t>
      </w:r>
      <w:r w:rsidRPr="008B59CD">
        <w:t xml:space="preserve"> </w:t>
      </w:r>
      <w:r w:rsidRPr="00FC29F8">
        <w:rPr>
          <w:i/>
        </w:rPr>
        <w:t>– přeložka VO, ul. Nevrklova celá, investor SŽDC</w:t>
      </w:r>
    </w:p>
    <w:p w14:paraId="3A2CA3D3" w14:textId="77777777" w:rsidR="00171D1B" w:rsidRPr="008B59CD" w:rsidRDefault="00171D1B" w:rsidP="00171D1B">
      <w:pPr>
        <w:pStyle w:val="Odstavecseseznamem"/>
        <w:numPr>
          <w:ilvl w:val="0"/>
          <w:numId w:val="14"/>
        </w:numPr>
      </w:pPr>
      <w:r w:rsidRPr="00FC29F8">
        <w:rPr>
          <w:u w:val="single"/>
        </w:rPr>
        <w:t>Oprava komunikace včetně odvodnění</w:t>
      </w:r>
      <w:r w:rsidRPr="00FC29F8">
        <w:rPr>
          <w:i/>
        </w:rPr>
        <w:t>, ul. Čelakovského celá, ul. Petrůvky od křiž. Nevrklova – kříž. Slévačská, investor BKOM</w:t>
      </w:r>
      <w:r w:rsidRPr="008B59CD">
        <w:t xml:space="preserve"> </w:t>
      </w:r>
    </w:p>
    <w:p w14:paraId="5D959843" w14:textId="22D9DD04" w:rsidR="00171D1B" w:rsidRPr="005712C6" w:rsidRDefault="00171D1B" w:rsidP="00171D1B">
      <w:pPr>
        <w:pStyle w:val="Odstavecseseznamem"/>
        <w:numPr>
          <w:ilvl w:val="0"/>
          <w:numId w:val="14"/>
        </w:numPr>
      </w:pPr>
      <w:r w:rsidRPr="00FC29F8">
        <w:rPr>
          <w:u w:val="single"/>
        </w:rPr>
        <w:t>Souvislá údržba chodníků</w:t>
      </w:r>
      <w:r w:rsidRPr="008B59CD">
        <w:t xml:space="preserve">, </w:t>
      </w:r>
      <w:r w:rsidRPr="00FC29F8">
        <w:rPr>
          <w:i/>
        </w:rPr>
        <w:t>Nevrklova celá, investor BKOM</w:t>
      </w:r>
    </w:p>
    <w:p w14:paraId="1B00AFA2" w14:textId="42782E7A" w:rsidR="005712C6" w:rsidRPr="005712C6" w:rsidRDefault="005712C6" w:rsidP="00171D1B">
      <w:pPr>
        <w:pStyle w:val="Odstavecseseznamem"/>
        <w:numPr>
          <w:ilvl w:val="0"/>
          <w:numId w:val="14"/>
        </w:numPr>
      </w:pPr>
      <w:r>
        <w:rPr>
          <w:u w:val="single"/>
        </w:rPr>
        <w:t>Televizní kabelové rozvody Brno</w:t>
      </w:r>
      <w:r w:rsidRPr="005712C6">
        <w:t>, investor UPC Česká republika, a.s.</w:t>
      </w:r>
    </w:p>
    <w:p w14:paraId="179BE008" w14:textId="7313444B" w:rsidR="005712C6" w:rsidRPr="008B59CD" w:rsidRDefault="005712C6" w:rsidP="00171D1B">
      <w:pPr>
        <w:pStyle w:val="Odstavecseseznamem"/>
        <w:numPr>
          <w:ilvl w:val="0"/>
          <w:numId w:val="14"/>
        </w:numPr>
      </w:pPr>
      <w:r>
        <w:rPr>
          <w:u w:val="single"/>
        </w:rPr>
        <w:t>Rekonstrukce horkovodu na ulici Jílkova a Vančurova</w:t>
      </w:r>
      <w:r w:rsidRPr="005712C6">
        <w:t>, investor Teplárny Brno, a.s.</w:t>
      </w:r>
    </w:p>
    <w:p w14:paraId="4C995CC0" w14:textId="55A255D1" w:rsidR="00654F0C" w:rsidRPr="00773F87" w:rsidRDefault="00654F0C" w:rsidP="00B436C5">
      <w:pPr>
        <w:pStyle w:val="Nadpis5"/>
        <w:numPr>
          <w:ilvl w:val="0"/>
          <w:numId w:val="13"/>
        </w:numPr>
      </w:pPr>
      <w:bookmarkStart w:id="97" w:name="_Toc1979622"/>
      <w:r w:rsidRPr="00773F87">
        <w:t>Seznam pozemků podle katastru nemovitostí, na kterých se stavba provádí</w:t>
      </w:r>
      <w:bookmarkEnd w:id="97"/>
    </w:p>
    <w:p w14:paraId="29DADE64" w14:textId="1AA4F548" w:rsidR="00654F0C" w:rsidRPr="00773F87" w:rsidRDefault="00654F0C" w:rsidP="00654F0C">
      <w:r w:rsidRPr="00773F87">
        <w:t xml:space="preserve">Všechny pozemky se nachází v k.u. Židenice [611115]. Podrobný </w:t>
      </w:r>
      <w:bookmarkStart w:id="98" w:name="_GoBack"/>
      <w:r w:rsidRPr="00773F87">
        <w:t>výpis</w:t>
      </w:r>
      <w:bookmarkEnd w:id="98"/>
      <w:r w:rsidRPr="00773F87">
        <w:t xml:space="preserve"> dotčených pozemků včetně jednotlivých záborů je uveden v příloze H.3</w:t>
      </w:r>
      <w:r w:rsidR="00DA7613" w:rsidRPr="00773F87">
        <w:t>.1</w:t>
      </w:r>
      <w:r w:rsidRPr="00773F87">
        <w:t xml:space="preserve"> „Souhrnná  tabulka vlastníků nemovitostí, </w:t>
      </w:r>
      <w:r w:rsidR="00DA7613" w:rsidRPr="00773F87">
        <w:t>celkové zábory</w:t>
      </w:r>
      <w:r w:rsidRPr="00773F87">
        <w:t>“.</w:t>
      </w:r>
    </w:p>
    <w:p w14:paraId="4C925940" w14:textId="77777777" w:rsidR="00654F0C" w:rsidRPr="000B1CD4" w:rsidRDefault="00654F0C" w:rsidP="00B436C5">
      <w:pPr>
        <w:pStyle w:val="Nadpis5"/>
        <w:numPr>
          <w:ilvl w:val="0"/>
          <w:numId w:val="13"/>
        </w:numPr>
      </w:pPr>
      <w:bookmarkStart w:id="99" w:name="_Toc509222812"/>
      <w:bookmarkStart w:id="100" w:name="_Toc516548670"/>
      <w:bookmarkStart w:id="101" w:name="_Toc516563299"/>
      <w:bookmarkStart w:id="102" w:name="_Toc1979623"/>
      <w:r w:rsidRPr="000B1CD4">
        <w:t>Seznam pozemků podle katastru nemovitostí, na kterých vznikne ochranné nebo bezpečnostní pásmo</w:t>
      </w:r>
      <w:bookmarkEnd w:id="99"/>
      <w:bookmarkEnd w:id="100"/>
      <w:bookmarkEnd w:id="101"/>
      <w:bookmarkEnd w:id="102"/>
    </w:p>
    <w:p w14:paraId="380B6BBD" w14:textId="0F0A29A3" w:rsidR="00DA7613" w:rsidRPr="000B1CD4" w:rsidRDefault="00654F0C" w:rsidP="00DA7613">
      <w:r w:rsidRPr="000B1CD4">
        <w:t xml:space="preserve">Všechny pozemky se nachází v k.u. Židenice [611115]. </w:t>
      </w:r>
      <w:r w:rsidR="00DA7613" w:rsidRPr="000B1CD4">
        <w:t>Podrobný výpis dotčených pozemků</w:t>
      </w:r>
      <w:r w:rsidR="00FD1502">
        <w:t>,</w:t>
      </w:r>
      <w:r w:rsidR="00DA7613" w:rsidRPr="000B1CD4">
        <w:t xml:space="preserve"> na kterých vznikne ochranné pásmo včetně jednotlivých záborů je uveden v příloze H.3.3 „Souhrnná  tabulka vlastníků dotčených nemovitostí – ochranná pásma“.</w:t>
      </w:r>
    </w:p>
    <w:p w14:paraId="310A0F96" w14:textId="45D64D9B" w:rsidR="00564E95" w:rsidRDefault="00564E95" w:rsidP="00DA7613">
      <w:pPr>
        <w:pStyle w:val="Nadpis2"/>
      </w:pPr>
      <w:bookmarkStart w:id="103" w:name="_Toc1979624"/>
      <w:r>
        <w:t>Celkový popis stavby</w:t>
      </w:r>
      <w:bookmarkEnd w:id="96"/>
      <w:bookmarkEnd w:id="103"/>
      <w:r>
        <w:t xml:space="preserve"> </w:t>
      </w:r>
    </w:p>
    <w:p w14:paraId="03DBF909" w14:textId="77777777" w:rsidR="00961986" w:rsidRPr="008B338B" w:rsidRDefault="00961986" w:rsidP="00961986">
      <w:pPr>
        <w:pStyle w:val="Nadpis3"/>
        <w:numPr>
          <w:ilvl w:val="2"/>
          <w:numId w:val="1"/>
        </w:numPr>
      </w:pPr>
      <w:bookmarkStart w:id="104" w:name="_Toc516563301"/>
      <w:bookmarkStart w:id="105" w:name="_Toc351728501"/>
      <w:bookmarkStart w:id="106" w:name="_Toc1979625"/>
      <w:r w:rsidRPr="008B338B">
        <w:t>Základní charakteristika stavby a jejího užívání</w:t>
      </w:r>
      <w:bookmarkEnd w:id="104"/>
      <w:bookmarkEnd w:id="106"/>
    </w:p>
    <w:p w14:paraId="1E992A54" w14:textId="77777777" w:rsidR="00961986" w:rsidRPr="008B338B" w:rsidRDefault="00961986" w:rsidP="00B436C5">
      <w:pPr>
        <w:pStyle w:val="Nadpis5"/>
        <w:numPr>
          <w:ilvl w:val="0"/>
          <w:numId w:val="15"/>
        </w:numPr>
      </w:pPr>
      <w:bookmarkStart w:id="107" w:name="_Toc509222815"/>
      <w:bookmarkStart w:id="108" w:name="_Toc516548673"/>
      <w:bookmarkStart w:id="109" w:name="_Toc516563302"/>
      <w:bookmarkStart w:id="110" w:name="_Toc1979626"/>
      <w:r w:rsidRPr="008B338B">
        <w:t>Nová stavba nebo změna dokončené stavby</w:t>
      </w:r>
      <w:bookmarkEnd w:id="107"/>
      <w:bookmarkEnd w:id="108"/>
      <w:bookmarkEnd w:id="109"/>
      <w:bookmarkEnd w:id="110"/>
    </w:p>
    <w:p w14:paraId="239DD5E9" w14:textId="77777777" w:rsidR="00961986" w:rsidRPr="0014127F" w:rsidRDefault="00961986" w:rsidP="00961986">
      <w:r w:rsidRPr="0014127F">
        <w:t>Jedná se o rekonstrukci stávající kanalizace a vodovodu. Jde tedy o změnu dokončené stavby.</w:t>
      </w:r>
    </w:p>
    <w:p w14:paraId="505E08B6" w14:textId="07A4525A" w:rsidR="00D46E3A" w:rsidRDefault="00961986" w:rsidP="00D46E3A">
      <w:r w:rsidRPr="0014127F">
        <w:t>Navrhovaná investice bude dále plnit původní účel.</w:t>
      </w:r>
    </w:p>
    <w:p w14:paraId="1953253E" w14:textId="214C2403" w:rsidR="00961986" w:rsidRPr="008B338B" w:rsidRDefault="00961986" w:rsidP="00B436C5">
      <w:pPr>
        <w:pStyle w:val="Nadpis5"/>
        <w:numPr>
          <w:ilvl w:val="0"/>
          <w:numId w:val="15"/>
        </w:numPr>
      </w:pPr>
      <w:bookmarkStart w:id="111" w:name="_Toc509222816"/>
      <w:bookmarkStart w:id="112" w:name="_Toc516548674"/>
      <w:bookmarkStart w:id="113" w:name="_Toc516563303"/>
      <w:bookmarkStart w:id="114" w:name="_Toc1979627"/>
      <w:r w:rsidRPr="008B338B">
        <w:t>Účel užívání stavby</w:t>
      </w:r>
      <w:bookmarkEnd w:id="111"/>
      <w:bookmarkEnd w:id="112"/>
      <w:bookmarkEnd w:id="113"/>
      <w:bookmarkEnd w:id="114"/>
    </w:p>
    <w:p w14:paraId="25C88B79" w14:textId="77777777" w:rsidR="00961986" w:rsidRDefault="00961986" w:rsidP="00961986">
      <w:pPr>
        <w:spacing w:before="120"/>
      </w:pPr>
      <w:r>
        <w:t xml:space="preserve">Jedná se o rekonstrukci kanalizace a vodovodu. Část týkající se kanalizace má za úkol nahradit stávající kanalizaci, která se nachází v nevyhovujícím stavu. Nově navržená kanalizace má za úkol stejně jako stávající, odvádět z území splaškové a dešťové vody. </w:t>
      </w:r>
    </w:p>
    <w:p w14:paraId="199B7388" w14:textId="77777777" w:rsidR="00961986" w:rsidRDefault="00961986" w:rsidP="00961986">
      <w:pPr>
        <w:spacing w:before="120"/>
      </w:pPr>
      <w:r>
        <w:t>Část týkající se vodovodu má za úkol nahradit stávající vodovod, který se nachází v nevyhovujícím stavu a v některých úsecích rovněž v nevyhovujících polohách. Nově navržený vodovod má za úkol stejně jako stávající, zásobovat pitnou vodu obyvatelstvo v rekonstruovaných a přilehlých ulicích.</w:t>
      </w:r>
    </w:p>
    <w:p w14:paraId="6954E81B" w14:textId="17DC2DAB" w:rsidR="00D46E3A" w:rsidRDefault="00961986" w:rsidP="00DE3ACA">
      <w:pPr>
        <w:spacing w:before="120"/>
      </w:pPr>
      <w:r>
        <w:t>Stavba je navržena v s</w:t>
      </w:r>
      <w:r w:rsidR="00DE3ACA">
        <w:t>ouladu s požadavky objednatele.</w:t>
      </w:r>
    </w:p>
    <w:p w14:paraId="4DCBE9AD" w14:textId="751EC93E" w:rsidR="00961986" w:rsidRPr="008B338B" w:rsidRDefault="00961986" w:rsidP="00B436C5">
      <w:pPr>
        <w:pStyle w:val="Nadpis5"/>
        <w:numPr>
          <w:ilvl w:val="0"/>
          <w:numId w:val="15"/>
        </w:numPr>
      </w:pPr>
      <w:bookmarkStart w:id="115" w:name="_Toc509222817"/>
      <w:bookmarkStart w:id="116" w:name="_Toc516548675"/>
      <w:bookmarkStart w:id="117" w:name="_Toc516563304"/>
      <w:bookmarkStart w:id="118" w:name="_Toc352133454"/>
      <w:bookmarkStart w:id="119" w:name="_Toc356552241"/>
      <w:bookmarkStart w:id="120" w:name="_Toc1979628"/>
      <w:r w:rsidRPr="008B338B">
        <w:t>Trvalá nebo dočasná stavba</w:t>
      </w:r>
      <w:bookmarkEnd w:id="115"/>
      <w:bookmarkEnd w:id="116"/>
      <w:bookmarkEnd w:id="117"/>
      <w:bookmarkEnd w:id="120"/>
    </w:p>
    <w:p w14:paraId="344C67BE" w14:textId="32270286" w:rsidR="00961986" w:rsidRPr="008B338B" w:rsidRDefault="00961986" w:rsidP="00961986">
      <w:r w:rsidRPr="008B338B">
        <w:t>Jedná se o trvalou stavbu</w:t>
      </w:r>
    </w:p>
    <w:p w14:paraId="7234BF82" w14:textId="77777777" w:rsidR="00961986" w:rsidRPr="00F97D9A" w:rsidRDefault="00961986" w:rsidP="00B436C5">
      <w:pPr>
        <w:pStyle w:val="Nadpis5"/>
        <w:numPr>
          <w:ilvl w:val="0"/>
          <w:numId w:val="15"/>
        </w:numPr>
      </w:pPr>
      <w:bookmarkStart w:id="121" w:name="_Toc509222818"/>
      <w:bookmarkStart w:id="122" w:name="_Toc516548676"/>
      <w:bookmarkStart w:id="123" w:name="_Toc516563305"/>
      <w:bookmarkStart w:id="124" w:name="_Toc1979629"/>
      <w:r w:rsidRPr="00F97D9A">
        <w:t>Informace o vydaných rozhodnutích o povolení výjimky z technických požadavků na stavby a technických požadavků zabezpečujících bezbariérové užívání stavby</w:t>
      </w:r>
      <w:bookmarkEnd w:id="121"/>
      <w:bookmarkEnd w:id="122"/>
      <w:bookmarkEnd w:id="123"/>
      <w:bookmarkEnd w:id="124"/>
    </w:p>
    <w:p w14:paraId="6459E1FC" w14:textId="01F8820B" w:rsidR="00961986" w:rsidRPr="00DE3ACA" w:rsidRDefault="00961986" w:rsidP="00961986">
      <w:r>
        <w:t>O žádná rozhodnutí o povolení výjimky z technických požadavků na stavby a technických požadavků zabezpečujících bezbariérové užívání stavby nebylo žádáno. Jedná se o kanalizaci a vodovod, který svým charakterem a účelem nevyžadují žádná zvláštní opatření týkající se přístupu a užívání stavby osobami s omezenou</w:t>
      </w:r>
      <w:r w:rsidR="00DE3ACA">
        <w:t xml:space="preserve"> schopností pohybu a orientace.</w:t>
      </w:r>
    </w:p>
    <w:p w14:paraId="673F7D73" w14:textId="77777777" w:rsidR="00961986" w:rsidRPr="00F97D9A" w:rsidRDefault="00961986" w:rsidP="00B436C5">
      <w:pPr>
        <w:pStyle w:val="Nadpis5"/>
        <w:numPr>
          <w:ilvl w:val="0"/>
          <w:numId w:val="15"/>
        </w:numPr>
      </w:pPr>
      <w:bookmarkStart w:id="125" w:name="_Toc516563306"/>
      <w:bookmarkStart w:id="126" w:name="_Toc1979630"/>
      <w:r w:rsidRPr="00F97D9A">
        <w:t xml:space="preserve">Informace o </w:t>
      </w:r>
      <w:r>
        <w:t xml:space="preserve">tom, zda a v jakých částech dokumentace jsou zohledněny podmínky závazných stanovisek </w:t>
      </w:r>
      <w:r w:rsidRPr="00F97D9A">
        <w:t>dotčených orgánů</w:t>
      </w:r>
      <w:bookmarkEnd w:id="125"/>
      <w:bookmarkEnd w:id="126"/>
    </w:p>
    <w:p w14:paraId="23E43070" w14:textId="473511EA" w:rsidR="00961986" w:rsidRPr="00DE3ACA" w:rsidRDefault="00961986" w:rsidP="00961986">
      <w:pPr>
        <w:rPr>
          <w:rFonts w:cs="Arial"/>
        </w:rPr>
      </w:pPr>
      <w:r>
        <w:rPr>
          <w:rFonts w:cs="Arial"/>
        </w:rPr>
        <w:t>Požadavky závazných stanovisek jednotlivých dotčených organizací a orgánů státní správy, známé v průběhu zpracování projektové dokumentace, byly do předkládané projektové dokumentace zapracován</w:t>
      </w:r>
      <w:r w:rsidR="00DE3ACA">
        <w:rPr>
          <w:rFonts w:cs="Arial"/>
        </w:rPr>
        <w:t xml:space="preserve">y. </w:t>
      </w:r>
    </w:p>
    <w:p w14:paraId="0422F66F" w14:textId="77777777" w:rsidR="00961986" w:rsidRPr="0041619B" w:rsidRDefault="00961986" w:rsidP="00B436C5">
      <w:pPr>
        <w:pStyle w:val="Nadpis5"/>
        <w:numPr>
          <w:ilvl w:val="0"/>
          <w:numId w:val="15"/>
        </w:numPr>
      </w:pPr>
      <w:bookmarkStart w:id="127" w:name="_Toc509222820"/>
      <w:bookmarkStart w:id="128" w:name="_Toc516548678"/>
      <w:bookmarkStart w:id="129" w:name="_Toc516563307"/>
      <w:bookmarkStart w:id="130" w:name="_Toc1979631"/>
      <w:r w:rsidRPr="0041619B">
        <w:t>Ochrana stavby podle jiných právních předpisů</w:t>
      </w:r>
      <w:bookmarkEnd w:id="127"/>
      <w:bookmarkEnd w:id="128"/>
      <w:bookmarkEnd w:id="129"/>
      <w:bookmarkEnd w:id="130"/>
    </w:p>
    <w:p w14:paraId="29285268" w14:textId="753CE32E" w:rsidR="00D46E3A" w:rsidRDefault="00961986" w:rsidP="00D46E3A">
      <w:r w:rsidRPr="0041619B">
        <w:t xml:space="preserve">Stavba není zahrnuta do území s ochranou podle jiných právních předpisů (např. podle zákona č. 20/1987 Sb., o státní památkové péči, ve znění pozdějších předpisů, nebo podle zákona č. 114/1992 Sb., o ochraně přírody a krajiny, ve znění pozdějších předpisů). </w:t>
      </w:r>
      <w:bookmarkEnd w:id="118"/>
      <w:bookmarkEnd w:id="119"/>
    </w:p>
    <w:p w14:paraId="2A1D92DF" w14:textId="61581D58" w:rsidR="00961986" w:rsidRPr="0041619B" w:rsidRDefault="00961986" w:rsidP="00B436C5">
      <w:pPr>
        <w:pStyle w:val="Nadpis5"/>
        <w:numPr>
          <w:ilvl w:val="0"/>
          <w:numId w:val="15"/>
        </w:numPr>
      </w:pPr>
      <w:bookmarkStart w:id="131" w:name="_Toc509222821"/>
      <w:bookmarkStart w:id="132" w:name="_Toc516548679"/>
      <w:bookmarkStart w:id="133" w:name="_Toc516563308"/>
      <w:bookmarkStart w:id="134" w:name="_Toc1979632"/>
      <w:r w:rsidRPr="0041619B">
        <w:t>Navrhované parametry stavby</w:t>
      </w:r>
      <w:bookmarkEnd w:id="131"/>
      <w:r>
        <w:t xml:space="preserve"> – zastavěná plocha, obestavěný prostor, užitná plocha, počet funkčních jednotek a jejich </w:t>
      </w:r>
      <w:r w:rsidR="00FD1502">
        <w:t>velikostí</w:t>
      </w:r>
      <w:r>
        <w:t>, atd.</w:t>
      </w:r>
      <w:bookmarkEnd w:id="132"/>
      <w:bookmarkEnd w:id="133"/>
      <w:bookmarkEnd w:id="134"/>
    </w:p>
    <w:p w14:paraId="2AFC7379" w14:textId="09FDF53E" w:rsidR="00961986" w:rsidRPr="00B4343B" w:rsidRDefault="00961986" w:rsidP="00016407">
      <w:r w:rsidRPr="00B4343B">
        <w:t>Ze záměru, který je podkladem k tomuto projektu a z požadavku investora vyplývá, že je požadována výměna vodovodního a kanalizačního potrubí, které však zůstanou ve stejných dimenzích jako stávající potrubí. Do rekonstrukce spadá i výměna kanalizačních a vodovodních přípojek.</w:t>
      </w:r>
    </w:p>
    <w:p w14:paraId="31E6BC21" w14:textId="125ABE11" w:rsidR="00961986" w:rsidRPr="00B4343B" w:rsidRDefault="00961986" w:rsidP="00016407">
      <w:pPr>
        <w:pStyle w:val="Odstavecseseznamem"/>
      </w:pPr>
      <w:r w:rsidRPr="00B4343B">
        <w:t>Vodovodní potrubí:</w:t>
      </w:r>
      <w:r w:rsidRPr="00B4343B">
        <w:tab/>
        <w:t>DN 100 dl. cca 1</w:t>
      </w:r>
      <w:r w:rsidR="005F645E">
        <w:t>62</w:t>
      </w:r>
      <w:r w:rsidRPr="00B4343B">
        <w:t xml:space="preserve"> m</w:t>
      </w:r>
    </w:p>
    <w:p w14:paraId="7BCC094A" w14:textId="62729354" w:rsidR="00961986" w:rsidRPr="00B4343B" w:rsidRDefault="00961986" w:rsidP="00016407">
      <w:pPr>
        <w:pStyle w:val="Odstavecseseznamem"/>
        <w:ind w:left="2138" w:firstLine="698"/>
      </w:pPr>
      <w:r w:rsidRPr="00B4343B">
        <w:t xml:space="preserve">DN 80 </w:t>
      </w:r>
      <w:r w:rsidRPr="00B4343B">
        <w:tab/>
        <w:t>dl. cca 24</w:t>
      </w:r>
      <w:r w:rsidR="005F645E">
        <w:t>0</w:t>
      </w:r>
      <w:r w:rsidRPr="00B4343B">
        <w:t xml:space="preserve"> m</w:t>
      </w:r>
    </w:p>
    <w:p w14:paraId="5D8D4AC6" w14:textId="77777777" w:rsidR="00961986" w:rsidRPr="00B4343B" w:rsidRDefault="00961986" w:rsidP="00016407">
      <w:pPr>
        <w:pStyle w:val="Odstavecseseznamem"/>
      </w:pPr>
      <w:r w:rsidRPr="00B4343B">
        <w:t xml:space="preserve">Vodovodní přípojky v délce </w:t>
      </w:r>
      <w:r w:rsidRPr="00B4343B">
        <w:tab/>
        <w:t>dl. cca 555 m</w:t>
      </w:r>
      <w:r>
        <w:t xml:space="preserve"> (od napojení na řad po vodoměr)</w:t>
      </w:r>
    </w:p>
    <w:p w14:paraId="107A878B" w14:textId="77777777" w:rsidR="00961986" w:rsidRPr="00B4343B" w:rsidRDefault="00961986" w:rsidP="00016407">
      <w:pPr>
        <w:pStyle w:val="Odstavecseseznamem"/>
      </w:pPr>
    </w:p>
    <w:p w14:paraId="47AE8B67" w14:textId="65121805" w:rsidR="00961986" w:rsidRPr="00B4343B" w:rsidRDefault="00961986" w:rsidP="00016407">
      <w:pPr>
        <w:pStyle w:val="Odstavecseseznamem"/>
      </w:pPr>
      <w:r w:rsidRPr="00B4343B">
        <w:t>Kanalizační potrubí:</w:t>
      </w:r>
      <w:r w:rsidRPr="00B4343B">
        <w:tab/>
        <w:t>DN 400 dl. cca 25</w:t>
      </w:r>
      <w:r w:rsidR="005F645E">
        <w:t>2</w:t>
      </w:r>
      <w:r w:rsidRPr="00B4343B">
        <w:t xml:space="preserve"> m</w:t>
      </w:r>
    </w:p>
    <w:p w14:paraId="0E26D932" w14:textId="77777777" w:rsidR="00961986" w:rsidRPr="00B4343B" w:rsidRDefault="00961986" w:rsidP="00016407">
      <w:pPr>
        <w:pStyle w:val="Odstavecseseznamem"/>
      </w:pPr>
      <w:r w:rsidRPr="00B4343B">
        <w:tab/>
      </w:r>
      <w:r w:rsidRPr="00B4343B">
        <w:tab/>
      </w:r>
      <w:r w:rsidRPr="00B4343B">
        <w:tab/>
        <w:t>DN 500 dl. cca 74 m</w:t>
      </w:r>
    </w:p>
    <w:p w14:paraId="64251C20" w14:textId="3B8BA746" w:rsidR="00D46E3A" w:rsidRDefault="00961986" w:rsidP="00016407">
      <w:pPr>
        <w:pStyle w:val="Odstavecseseznamem"/>
      </w:pPr>
      <w:r w:rsidRPr="00B4343B">
        <w:t>Kanalizační přípojky pod veřejným prostorem</w:t>
      </w:r>
    </w:p>
    <w:p w14:paraId="67C264E2" w14:textId="77777777" w:rsidR="00016407" w:rsidRPr="0025672E" w:rsidRDefault="00016407" w:rsidP="00B436C5">
      <w:pPr>
        <w:pStyle w:val="Nadpis5"/>
        <w:numPr>
          <w:ilvl w:val="0"/>
          <w:numId w:val="15"/>
        </w:numPr>
      </w:pPr>
      <w:bookmarkStart w:id="135" w:name="_Toc509222822"/>
      <w:bookmarkStart w:id="136" w:name="_Toc516548680"/>
      <w:bookmarkStart w:id="137" w:name="_Toc516563309"/>
      <w:bookmarkStart w:id="138" w:name="_Toc1979633"/>
      <w:r w:rsidRPr="0025672E">
        <w:t>Základní bilance stavby</w:t>
      </w:r>
      <w:bookmarkEnd w:id="135"/>
      <w:r>
        <w:t xml:space="preserve"> – potřeby a spotřeby médií a hmot, hospodaření s dešťovou vodou, celkové produkované množství a druhy odpadů a emisí apod.</w:t>
      </w:r>
      <w:bookmarkEnd w:id="136"/>
      <w:bookmarkEnd w:id="137"/>
      <w:bookmarkEnd w:id="138"/>
      <w:r>
        <w:t xml:space="preserve"> </w:t>
      </w:r>
    </w:p>
    <w:p w14:paraId="02746678" w14:textId="6AB4B04F" w:rsidR="00016407" w:rsidRPr="0082673A" w:rsidRDefault="00016407" w:rsidP="00016407">
      <w:r>
        <w:t>Investice</w:t>
      </w:r>
      <w:r w:rsidRPr="0082673A">
        <w:t xml:space="preserve"> je navrhovaná jako rekonstrukce jednotné kanalizace a vodovodu. Kanalizace má za úkol odvádět splaškové i dešťové vody. Stejně jako stávající kanalizace. Režim odtoku ani množství odváděných dešťových vod se nemění. Rekonstruované vodovodní potrubí má za úkol stejně jako stávající vodovodní řad, přivádět pitnou vodu do ulice a následně prostřednictvím vodovodních přípojek do nemovitostí. Vodovodní řad nemá vliv na hospodaření s dešťovou vodou. Samotná investice nepotřebuje ani nespotřebovává žádná média ani hmoty. Provoz této investice neprodukuje žádné odpad</w:t>
      </w:r>
      <w:r>
        <w:t>y</w:t>
      </w:r>
      <w:r w:rsidRPr="0082673A">
        <w:t xml:space="preserve"> ani emis</w:t>
      </w:r>
      <w:r>
        <w:t>e</w:t>
      </w:r>
      <w:r w:rsidR="00DE3ACA">
        <w:t>.</w:t>
      </w:r>
    </w:p>
    <w:p w14:paraId="468BAB89" w14:textId="77777777" w:rsidR="00016407" w:rsidRPr="00500B63" w:rsidRDefault="00016407" w:rsidP="00B436C5">
      <w:pPr>
        <w:pStyle w:val="Nadpis5"/>
        <w:numPr>
          <w:ilvl w:val="0"/>
          <w:numId w:val="15"/>
        </w:numPr>
      </w:pPr>
      <w:bookmarkStart w:id="139" w:name="_Toc509222823"/>
      <w:bookmarkStart w:id="140" w:name="_Toc516548681"/>
      <w:bookmarkStart w:id="141" w:name="_Toc516563310"/>
      <w:bookmarkStart w:id="142" w:name="_Toc1979634"/>
      <w:r w:rsidRPr="00500B63">
        <w:t>Základní předpoklady výstavby</w:t>
      </w:r>
      <w:bookmarkEnd w:id="139"/>
      <w:bookmarkEnd w:id="140"/>
      <w:r>
        <w:t xml:space="preserve"> – časové údaje o realizaci stavby, členění na etapy</w:t>
      </w:r>
      <w:bookmarkEnd w:id="141"/>
      <w:bookmarkEnd w:id="142"/>
    </w:p>
    <w:p w14:paraId="77408B79" w14:textId="77777777" w:rsidR="00016407" w:rsidRPr="0082673A" w:rsidRDefault="00016407" w:rsidP="00016407">
      <w:r w:rsidRPr="0082673A">
        <w:t>Stavba není členěna na etapy.</w:t>
      </w:r>
    </w:p>
    <w:p w14:paraId="102525F4" w14:textId="4C930B60" w:rsidR="00016407" w:rsidRPr="00DE3ACA" w:rsidRDefault="00016407" w:rsidP="00016407">
      <w:r w:rsidRPr="0082673A">
        <w:t>Délka trvání stavby se předpokládá cca 1 rok. Zahájení st</w:t>
      </w:r>
      <w:r w:rsidR="007831F1">
        <w:t>avby se předpokládá v roce 2020</w:t>
      </w:r>
    </w:p>
    <w:p w14:paraId="7C2DC839" w14:textId="77777777" w:rsidR="00016407" w:rsidRPr="00500B63" w:rsidRDefault="00016407" w:rsidP="00B436C5">
      <w:pPr>
        <w:pStyle w:val="Nadpis5"/>
        <w:numPr>
          <w:ilvl w:val="0"/>
          <w:numId w:val="15"/>
        </w:numPr>
      </w:pPr>
      <w:bookmarkStart w:id="143" w:name="_Toc509222824"/>
      <w:bookmarkStart w:id="144" w:name="_Toc516548682"/>
      <w:bookmarkStart w:id="145" w:name="_Toc516563311"/>
      <w:bookmarkStart w:id="146" w:name="_Toc1979635"/>
      <w:r w:rsidRPr="00500B63">
        <w:t>Orientační náklady stavby</w:t>
      </w:r>
      <w:bookmarkEnd w:id="143"/>
      <w:bookmarkEnd w:id="144"/>
      <w:bookmarkEnd w:id="145"/>
      <w:bookmarkEnd w:id="146"/>
    </w:p>
    <w:p w14:paraId="5DB987D3" w14:textId="73D0C533" w:rsidR="00D46E3A" w:rsidRDefault="00016407" w:rsidP="00D46E3A">
      <w:r w:rsidRPr="00071E8D">
        <w:t>Orientační náklady na stavbu se od</w:t>
      </w:r>
      <w:r w:rsidR="00DE3ACA">
        <w:t>hadují na 25 000 000 Kč bez DPH.</w:t>
      </w:r>
    </w:p>
    <w:p w14:paraId="5C564B7A" w14:textId="77777777" w:rsidR="00564E95" w:rsidRDefault="00564E95" w:rsidP="00564E95">
      <w:pPr>
        <w:pStyle w:val="Nadpis3"/>
        <w:numPr>
          <w:ilvl w:val="2"/>
          <w:numId w:val="1"/>
        </w:numPr>
      </w:pPr>
      <w:bookmarkStart w:id="147" w:name="_Toc351728502"/>
      <w:bookmarkStart w:id="148" w:name="_Toc1979636"/>
      <w:bookmarkEnd w:id="105"/>
      <w:r>
        <w:t>Celkové urbanistické a architektonické řešení</w:t>
      </w:r>
      <w:bookmarkEnd w:id="147"/>
      <w:bookmarkEnd w:id="148"/>
      <w:r>
        <w:t xml:space="preserve"> </w:t>
      </w:r>
    </w:p>
    <w:p w14:paraId="759A81AD" w14:textId="6D1EE1D6" w:rsidR="00564E95" w:rsidRDefault="00564E95" w:rsidP="00B436C5">
      <w:pPr>
        <w:pStyle w:val="Nadpis5"/>
        <w:numPr>
          <w:ilvl w:val="0"/>
          <w:numId w:val="16"/>
        </w:numPr>
      </w:pPr>
      <w:bookmarkStart w:id="149" w:name="_Toc351728503"/>
      <w:bookmarkStart w:id="150" w:name="_Toc1979637"/>
      <w:r>
        <w:t>Urbanismus</w:t>
      </w:r>
      <w:bookmarkEnd w:id="149"/>
      <w:bookmarkEnd w:id="150"/>
      <w:r>
        <w:t xml:space="preserve"> </w:t>
      </w:r>
    </w:p>
    <w:p w14:paraId="0EC23E51" w14:textId="4C5EBF85" w:rsidR="00564E95" w:rsidRDefault="001B5995" w:rsidP="00DE3ACA">
      <w:pPr>
        <w:pStyle w:val="TEXT"/>
      </w:pPr>
      <w:r w:rsidRPr="00E93283">
        <w:t>Trasy kanalizace jsou navrženy v</w:t>
      </w:r>
      <w:r>
        <w:t xml:space="preserve"> trasách stávajících stok a jsou v </w:t>
      </w:r>
      <w:r w:rsidRPr="00E93283">
        <w:t xml:space="preserve">souladu s Územním plánem. </w:t>
      </w:r>
      <w:r>
        <w:t>Trasy vodovodů</w:t>
      </w:r>
      <w:r w:rsidRPr="00E93283">
        <w:t xml:space="preserve"> jsou navrženy</w:t>
      </w:r>
      <w:r>
        <w:t xml:space="preserve"> částečně ve stávajících trasách v komunikacích a částečně nově v komunikacích</w:t>
      </w:r>
      <w:r w:rsidRPr="00E93283">
        <w:t xml:space="preserve"> </w:t>
      </w:r>
      <w:r>
        <w:t xml:space="preserve">a jsou v </w:t>
      </w:r>
      <w:r w:rsidR="00DE3ACA">
        <w:t xml:space="preserve">souladu s Územním plánem. </w:t>
      </w:r>
    </w:p>
    <w:p w14:paraId="4CDD715B" w14:textId="019B8D4C" w:rsidR="00564E95" w:rsidRDefault="00564E95" w:rsidP="00B436C5">
      <w:pPr>
        <w:pStyle w:val="Nadpis5"/>
        <w:numPr>
          <w:ilvl w:val="0"/>
          <w:numId w:val="16"/>
        </w:numPr>
      </w:pPr>
      <w:bookmarkStart w:id="151" w:name="_Toc351728504"/>
      <w:bookmarkStart w:id="152" w:name="_Toc1979638"/>
      <w:r>
        <w:t>Architektonické řešení</w:t>
      </w:r>
      <w:bookmarkEnd w:id="151"/>
      <w:bookmarkEnd w:id="152"/>
    </w:p>
    <w:p w14:paraId="1793F452" w14:textId="5C4758BD" w:rsidR="00564E95" w:rsidRDefault="001B5995" w:rsidP="00564E95">
      <w:r>
        <w:t>Vzhledem k tomu, že se jedná o podzemní stavbu technické infrastruktury</w:t>
      </w:r>
      <w:r w:rsidR="00967943">
        <w:t>,</w:t>
      </w:r>
      <w:r>
        <w:t xml:space="preserve"> architektonika je nerelevantní.</w:t>
      </w:r>
    </w:p>
    <w:p w14:paraId="75FB7D5C" w14:textId="77777777" w:rsidR="00564E95" w:rsidRDefault="00B86DFB" w:rsidP="00564E95">
      <w:pPr>
        <w:pStyle w:val="Nadpis3"/>
        <w:numPr>
          <w:ilvl w:val="2"/>
          <w:numId w:val="1"/>
        </w:numPr>
      </w:pPr>
      <w:bookmarkStart w:id="153" w:name="_Toc351728505"/>
      <w:bookmarkStart w:id="154" w:name="_Toc1979639"/>
      <w:r>
        <w:t>Celkové</w:t>
      </w:r>
      <w:r w:rsidR="00564E95">
        <w:t xml:space="preserve"> provozní řešení, technologie výroby</w:t>
      </w:r>
      <w:bookmarkEnd w:id="153"/>
      <w:bookmarkEnd w:id="154"/>
      <w:r w:rsidR="00564E95">
        <w:t xml:space="preserve"> </w:t>
      </w:r>
    </w:p>
    <w:p w14:paraId="4C052882" w14:textId="0CB9EF55" w:rsidR="00B86DFB" w:rsidRDefault="00B86DFB" w:rsidP="00B436C5">
      <w:pPr>
        <w:pStyle w:val="Nadpis5"/>
        <w:numPr>
          <w:ilvl w:val="0"/>
          <w:numId w:val="17"/>
        </w:numPr>
      </w:pPr>
      <w:bookmarkStart w:id="155" w:name="_Toc1979640"/>
      <w:r>
        <w:t>Celkové stavební a dispoziční řešení</w:t>
      </w:r>
      <w:bookmarkEnd w:id="155"/>
    </w:p>
    <w:p w14:paraId="7CEFE741" w14:textId="5F4B5D75" w:rsidR="00B86DFB" w:rsidRDefault="00367C23" w:rsidP="00564E95">
      <w:r>
        <w:t>Dispoziční řešení stavby odpovídá požadavku investora. Navrhovaná kanalizace je navržena v trase původní kanalizace. Výškově návrh kopíruje stávající niveletu. V místech, kde byl stávající vodovod umístěn v komunikaci, navržená trasa kopíruje polohu stávajícího vodovodu. V místech, kde byl stávající vodovod umístěn v chodníku, nebo v zeleném pásu pod vzrostlými stromy, je návrh situován do komunikace a stávající trasa bude zrušena a zafoukána. Trasa byla situačně í výškově navržena s ohledem na místa napojení a rovněž s ohledem na stávající inženýrské sítě.</w:t>
      </w:r>
    </w:p>
    <w:p w14:paraId="1A879543" w14:textId="23118ECC" w:rsidR="00B86DFB" w:rsidRDefault="00B86DFB" w:rsidP="00B436C5">
      <w:pPr>
        <w:pStyle w:val="Nadpis5"/>
        <w:numPr>
          <w:ilvl w:val="0"/>
          <w:numId w:val="17"/>
        </w:numPr>
      </w:pPr>
      <w:bookmarkStart w:id="156" w:name="_Toc1979641"/>
      <w:r>
        <w:t>Provozní řešení</w:t>
      </w:r>
      <w:bookmarkEnd w:id="156"/>
    </w:p>
    <w:p w14:paraId="5E75ED80" w14:textId="2F9FBD24" w:rsidR="00B86DFB" w:rsidRDefault="003B3411" w:rsidP="00DE3ACA">
      <w:pPr>
        <w:pStyle w:val="TEXT"/>
        <w:ind w:firstLine="0"/>
      </w:pPr>
      <w:r w:rsidRPr="00E93283">
        <w:t>Výsledkem provozování stavby nejsou žádné</w:t>
      </w:r>
      <w:r w:rsidR="00DE3ACA">
        <w:t xml:space="preserve"> výrobky. Stavba je nevýrobní. </w:t>
      </w:r>
    </w:p>
    <w:p w14:paraId="6D25303F" w14:textId="0EDA372D" w:rsidR="00564E95" w:rsidRDefault="00564E95" w:rsidP="00B436C5">
      <w:pPr>
        <w:pStyle w:val="Nadpis5"/>
        <w:numPr>
          <w:ilvl w:val="0"/>
          <w:numId w:val="17"/>
        </w:numPr>
      </w:pPr>
      <w:bookmarkStart w:id="157" w:name="_Toc1979642"/>
      <w:r>
        <w:t xml:space="preserve">Technologie </w:t>
      </w:r>
      <w:r w:rsidR="00B86DFB">
        <w:t>výroby</w:t>
      </w:r>
      <w:bookmarkEnd w:id="157"/>
      <w:r w:rsidR="00B86DFB">
        <w:t xml:space="preserve"> </w:t>
      </w:r>
    </w:p>
    <w:p w14:paraId="46B8DE8B" w14:textId="6026537F" w:rsidR="00564E95" w:rsidRDefault="001B5995" w:rsidP="00564E95">
      <w:r>
        <w:t>Žádné technologie výroby nebudou při provozu investice užívány. Jedná se o stavbu sloužící po</w:t>
      </w:r>
      <w:r w:rsidR="00967943">
        <w:t>u</w:t>
      </w:r>
      <w:r>
        <w:t>ze k doprav</w:t>
      </w:r>
      <w:r w:rsidR="00967943">
        <w:t>ě</w:t>
      </w:r>
      <w:r>
        <w:t xml:space="preserve"> médií.</w:t>
      </w:r>
    </w:p>
    <w:p w14:paraId="18FD1286" w14:textId="77777777" w:rsidR="00564E95" w:rsidRDefault="00564E95" w:rsidP="00967943">
      <w:pPr>
        <w:pStyle w:val="Nadpis3"/>
      </w:pPr>
      <w:bookmarkStart w:id="158" w:name="_Toc351728506"/>
      <w:bookmarkStart w:id="159" w:name="_Toc1979643"/>
      <w:r>
        <w:t>Bezbariérové užívání stavby</w:t>
      </w:r>
      <w:bookmarkEnd w:id="158"/>
      <w:bookmarkEnd w:id="159"/>
      <w:r>
        <w:t xml:space="preserve"> </w:t>
      </w:r>
    </w:p>
    <w:p w14:paraId="38240922" w14:textId="54A65B14" w:rsidR="000E6850" w:rsidRDefault="00967943" w:rsidP="00B86DFB">
      <w:bookmarkStart w:id="160" w:name="_Toc351728507"/>
      <w:r>
        <w:t>Jedná se o kanalizaci a vodovod, který svým charakterem a účelem nevyžadují žádná zvláštní opatření týkající se přístupu a užívání stavby osobami s omezenou schopností pohybu a orientace.</w:t>
      </w:r>
    </w:p>
    <w:p w14:paraId="597F2FD9" w14:textId="77777777" w:rsidR="00564E95" w:rsidRDefault="00564E95" w:rsidP="00564E95">
      <w:pPr>
        <w:pStyle w:val="Nadpis3"/>
        <w:numPr>
          <w:ilvl w:val="2"/>
          <w:numId w:val="1"/>
        </w:numPr>
      </w:pPr>
      <w:bookmarkStart w:id="161" w:name="_Toc351728510"/>
      <w:bookmarkStart w:id="162" w:name="_Toc1979644"/>
      <w:bookmarkEnd w:id="160"/>
      <w:r>
        <w:t>Bezpečnost při užívání stavby</w:t>
      </w:r>
      <w:bookmarkEnd w:id="161"/>
      <w:bookmarkEnd w:id="162"/>
      <w:r>
        <w:t xml:space="preserve"> </w:t>
      </w:r>
    </w:p>
    <w:p w14:paraId="3011EE87" w14:textId="77777777" w:rsidR="00967943" w:rsidRPr="007A0DC3" w:rsidRDefault="00967943" w:rsidP="00967943">
      <w:r w:rsidRPr="007A0DC3">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zaměstnanců provozovatele stavby při výkonu práce, která by mohla být způsobena technickým návrhem, byla minimalizována.</w:t>
      </w:r>
    </w:p>
    <w:p w14:paraId="3AF87BE6" w14:textId="77777777" w:rsidR="00967943" w:rsidRPr="007A0DC3" w:rsidRDefault="00967943" w:rsidP="00967943">
      <w:r w:rsidRPr="007A0DC3">
        <w:t>Stavba – jednotlivé objekty i stavba jako celek – svým charakterem a určením vylučuje přístup veřejnosti.</w:t>
      </w:r>
    </w:p>
    <w:p w14:paraId="69B5EBA3" w14:textId="77777777" w:rsidR="00967943" w:rsidRPr="007A0DC3" w:rsidRDefault="00967943" w:rsidP="00967943">
      <w:r w:rsidRPr="007A0DC3">
        <w:t>Po jejím dokončení musí být provozována a spravována obsluhou, která má potřebné odborné znalosti, vybavení a všechna potřebná oprávnění.</w:t>
      </w:r>
    </w:p>
    <w:p w14:paraId="031DB831" w14:textId="77777777" w:rsidR="00967943" w:rsidRPr="007A0DC3" w:rsidRDefault="00967943" w:rsidP="00967943">
      <w:r w:rsidRPr="007A0DC3">
        <w:t>Provozovatel musí mít vypracovány a schváleny vnitřní dokumenty (postupy) BOZP, kterými se musí řídit všichni zaměstnanci i všechny jiné osoby provozující investici. Pro stavbu, po jejím dokončení, před započetím užívání a uvedení do zkušebního a později trvalého provozu, platí stávající „Provozní řád“, a stávající kanalizační řád, ve kterém musí být zohledněny všechny relevantní požadavky BOZP.</w:t>
      </w:r>
    </w:p>
    <w:p w14:paraId="262FD976" w14:textId="77777777" w:rsidR="00967943" w:rsidRPr="007A0DC3" w:rsidRDefault="00967943" w:rsidP="00967943"/>
    <w:p w14:paraId="14B65D69" w14:textId="77777777" w:rsidR="00967943" w:rsidRPr="007A0DC3" w:rsidRDefault="00967943" w:rsidP="00967943"/>
    <w:p w14:paraId="332A51F2" w14:textId="77777777" w:rsidR="00967943" w:rsidRPr="007A0DC3" w:rsidRDefault="00967943" w:rsidP="00967943">
      <w:r w:rsidRPr="007A0DC3">
        <w:t>Veškeré přímé i související a podrobné požadavky na BOZP ve fázi výstavby, které musí zadavatel a zhotovitelé stavby plnit, jsou stanoveny v platných a aktuálních právních předpisech.</w:t>
      </w:r>
    </w:p>
    <w:p w14:paraId="799691B8" w14:textId="77777777" w:rsidR="00967943" w:rsidRPr="007A0DC3" w:rsidRDefault="00967943" w:rsidP="00967943">
      <w:r w:rsidRPr="007A0DC3">
        <w:t>Jedná se především o:</w:t>
      </w:r>
    </w:p>
    <w:p w14:paraId="206133C3" w14:textId="77777777" w:rsidR="00967943" w:rsidRPr="007A0DC3" w:rsidRDefault="00967943" w:rsidP="00967943">
      <w:pPr>
        <w:rPr>
          <w:rFonts w:cs="Arial"/>
        </w:rPr>
      </w:pPr>
    </w:p>
    <w:p w14:paraId="4C0B7351" w14:textId="77777777" w:rsidR="00967943" w:rsidRPr="007A0DC3" w:rsidRDefault="00967943" w:rsidP="00B436C5">
      <w:pPr>
        <w:numPr>
          <w:ilvl w:val="0"/>
          <w:numId w:val="7"/>
        </w:numPr>
        <w:tabs>
          <w:tab w:val="num" w:pos="426"/>
        </w:tabs>
        <w:ind w:left="426"/>
        <w:rPr>
          <w:rFonts w:cs="Arial"/>
        </w:rPr>
      </w:pPr>
      <w:r w:rsidRPr="007A0DC3">
        <w:rPr>
          <w:rFonts w:cs="Arial"/>
        </w:rPr>
        <w:t>Zákon č.262/2006 Sb., zákoník práce, ve znění pozdějších předpisů;</w:t>
      </w:r>
    </w:p>
    <w:p w14:paraId="6E53BC18" w14:textId="77777777" w:rsidR="00967943" w:rsidRPr="007A0DC3" w:rsidRDefault="00967943" w:rsidP="00B436C5">
      <w:pPr>
        <w:numPr>
          <w:ilvl w:val="0"/>
          <w:numId w:val="7"/>
        </w:numPr>
        <w:tabs>
          <w:tab w:val="num" w:pos="426"/>
        </w:tabs>
        <w:ind w:left="426"/>
        <w:rPr>
          <w:rFonts w:cs="Arial"/>
        </w:rPr>
      </w:pPr>
      <w:r w:rsidRPr="007A0DC3">
        <w:rPr>
          <w:rFonts w:cs="Arial"/>
        </w:rPr>
        <w:t xml:space="preserve">Zákon č. 309/2006 Sb., o zajištění dalších podmínek bezpečnosti a ochrany zdraví při práci, ve znění pozdějších předpisů; </w:t>
      </w:r>
    </w:p>
    <w:p w14:paraId="1D63E479" w14:textId="77777777" w:rsidR="00967943" w:rsidRPr="007A0DC3" w:rsidRDefault="00967943" w:rsidP="00B436C5">
      <w:pPr>
        <w:numPr>
          <w:ilvl w:val="0"/>
          <w:numId w:val="7"/>
        </w:numPr>
        <w:tabs>
          <w:tab w:val="num" w:pos="426"/>
        </w:tabs>
        <w:ind w:left="426"/>
        <w:rPr>
          <w:rFonts w:cs="Arial"/>
        </w:rPr>
      </w:pPr>
      <w:r w:rsidRPr="007A0DC3">
        <w:rPr>
          <w:rFonts w:cs="Arial"/>
        </w:rPr>
        <w:t>Nařízení vlády č. 591/2006 Sb., o bližších minimálních požadavcích na bezpečnost a ochranu zdraví při práci na staveništích, ve znění pozdějších předpisů;</w:t>
      </w:r>
    </w:p>
    <w:p w14:paraId="1C40C442" w14:textId="77777777" w:rsidR="00967943" w:rsidRPr="007A0DC3" w:rsidRDefault="00967943" w:rsidP="00B436C5">
      <w:pPr>
        <w:numPr>
          <w:ilvl w:val="0"/>
          <w:numId w:val="7"/>
        </w:numPr>
        <w:tabs>
          <w:tab w:val="num" w:pos="426"/>
        </w:tabs>
        <w:ind w:left="426"/>
        <w:rPr>
          <w:rFonts w:cs="Arial"/>
        </w:rPr>
      </w:pPr>
      <w:r w:rsidRPr="007A0DC3">
        <w:rPr>
          <w:rFonts w:cs="Arial"/>
        </w:rPr>
        <w:t>Nařízení vlády č. 362/2005 Sb., o bližších požadavcích na bezpečnost a ochranu zdraví při práci na pracovištích s nebezpečím pádu z výšky nebo do hloubky;</w:t>
      </w:r>
    </w:p>
    <w:p w14:paraId="7BB5EAB2" w14:textId="77777777" w:rsidR="00967943" w:rsidRPr="007A0DC3" w:rsidRDefault="00967943" w:rsidP="00B436C5">
      <w:pPr>
        <w:numPr>
          <w:ilvl w:val="0"/>
          <w:numId w:val="7"/>
        </w:numPr>
        <w:tabs>
          <w:tab w:val="num" w:pos="426"/>
        </w:tabs>
        <w:ind w:left="426"/>
        <w:rPr>
          <w:rFonts w:cs="Arial"/>
        </w:rPr>
      </w:pPr>
      <w:r w:rsidRPr="007A0DC3">
        <w:rPr>
          <w:rFonts w:cs="Arial"/>
        </w:rPr>
        <w:t>Vyhláška č. 501/2006 Sb., o obecných požadavcích na využívání území, ve znění pozdějších předpisů;</w:t>
      </w:r>
    </w:p>
    <w:p w14:paraId="0CF99CE3" w14:textId="77777777" w:rsidR="00967943" w:rsidRPr="007A0DC3" w:rsidRDefault="00967943" w:rsidP="00B436C5">
      <w:pPr>
        <w:numPr>
          <w:ilvl w:val="0"/>
          <w:numId w:val="7"/>
        </w:numPr>
        <w:tabs>
          <w:tab w:val="num" w:pos="426"/>
        </w:tabs>
        <w:ind w:left="426"/>
        <w:rPr>
          <w:rFonts w:cs="Arial"/>
        </w:rPr>
      </w:pPr>
      <w:r w:rsidRPr="007A0DC3">
        <w:rPr>
          <w:rFonts w:cs="Arial"/>
        </w:rPr>
        <w:t>Vyhláška č. 268/2009 Sb., o technických požadavcích na stavby; ve znění pozdějších předpisů;</w:t>
      </w:r>
    </w:p>
    <w:p w14:paraId="5F046B6F" w14:textId="77777777" w:rsidR="00967943" w:rsidRPr="007A0DC3" w:rsidRDefault="00967943" w:rsidP="00B436C5">
      <w:pPr>
        <w:numPr>
          <w:ilvl w:val="0"/>
          <w:numId w:val="7"/>
        </w:numPr>
        <w:tabs>
          <w:tab w:val="num" w:pos="426"/>
        </w:tabs>
        <w:ind w:left="426"/>
        <w:rPr>
          <w:rFonts w:cs="Arial"/>
        </w:rPr>
      </w:pPr>
      <w:r w:rsidRPr="007A0DC3">
        <w:rPr>
          <w:rFonts w:cs="Arial"/>
        </w:rPr>
        <w:t>Vyhláška č. 398/2009 Sb., o obecných technických požadavcích zabezpečujících bezbariérové užívání staveb.</w:t>
      </w:r>
    </w:p>
    <w:p w14:paraId="479A594A" w14:textId="77777777" w:rsidR="00967943" w:rsidRPr="007A0DC3" w:rsidRDefault="00967943" w:rsidP="00967943">
      <w:pPr>
        <w:ind w:left="426"/>
        <w:rPr>
          <w:rFonts w:cs="Arial"/>
        </w:rPr>
      </w:pPr>
    </w:p>
    <w:p w14:paraId="07604F2B" w14:textId="77777777" w:rsidR="00967943" w:rsidRPr="007A0DC3" w:rsidRDefault="00967943" w:rsidP="00967943">
      <w:pPr>
        <w:pStyle w:val="Bntext"/>
        <w:spacing w:before="0" w:after="0"/>
      </w:pPr>
      <w:r w:rsidRPr="007A0DC3">
        <w:t>Aktuální seznam právních předpisů z oblasti BOZP, platných v současné době, je uveden např. na webových stránkách MPSV, jako příloha příručky Bezpečnost a ochrana zdraví při práci.</w:t>
      </w:r>
    </w:p>
    <w:p w14:paraId="14C9CB96" w14:textId="77777777" w:rsidR="00967943" w:rsidRPr="007A0DC3" w:rsidRDefault="00967943" w:rsidP="00967943"/>
    <w:p w14:paraId="1C93FE5B" w14:textId="77777777" w:rsidR="00967943" w:rsidRPr="007A0DC3" w:rsidRDefault="00967943" w:rsidP="00967943">
      <w:r w:rsidRPr="007A0DC3">
        <w:t xml:space="preserve">Protože se jedná o liniovou stavbu (podzemní trubní vedení), nemá stavba po svém dokončení charakter pracoviště. </w:t>
      </w:r>
    </w:p>
    <w:p w14:paraId="749199C2" w14:textId="77777777" w:rsidR="00967943" w:rsidRPr="007A0DC3" w:rsidRDefault="00967943" w:rsidP="00967943">
      <w:r w:rsidRPr="007A0DC3">
        <w:t>Provozovatel technické infrastruktury musí v rámci údržby a oprav díla dodržovat požadavky BOZP týkající se provozovatelů/zaměstnavatelů:</w:t>
      </w:r>
    </w:p>
    <w:p w14:paraId="10C4AA3B" w14:textId="77777777" w:rsidR="00967943" w:rsidRPr="007A0DC3" w:rsidRDefault="00967943" w:rsidP="00967943">
      <w:r w:rsidRPr="007A0DC3">
        <w:t>Provozovatel (zaměstnavatel) je povinen zajistit bezpečnost a ochranu zdraví zaměstnanců při práci s ohledem na rizika možného ohrožení jejich života a zdraví, která se týkají výkonu práce.</w:t>
      </w:r>
    </w:p>
    <w:p w14:paraId="63C34B8F" w14:textId="77777777" w:rsidR="00967943" w:rsidRPr="007A0DC3" w:rsidRDefault="00967943" w:rsidP="00967943">
      <w:r w:rsidRPr="007A0DC3">
        <w:t>Péče o bezpečnost a ochranu zdraví při práci uložená provozovateli (zaměstnavateli) příslušnými právními předpisy je nedílnou a rovnocennou součástí pracovních povinností vedoucích zaměstnanců na všech stupních řízení v rozsahu pracovních míst, která zastávají.</w:t>
      </w:r>
    </w:p>
    <w:p w14:paraId="56369AA5" w14:textId="77777777" w:rsidR="00967943" w:rsidRPr="007A0DC3" w:rsidRDefault="00967943" w:rsidP="00967943">
      <w:r w:rsidRPr="007A0DC3">
        <w:t>Povinnost provozovatele (zaměstnavatele) zajišťovat bezpečnost a ochranu zdraví při práci se vztahuje na všechny fyzické osoby, které se s jeho vědomím zdržují na jeho pracovištích.</w:t>
      </w:r>
    </w:p>
    <w:p w14:paraId="07D782C9" w14:textId="77777777" w:rsidR="00967943" w:rsidRPr="007A0DC3" w:rsidRDefault="00967943" w:rsidP="00967943">
      <w:r w:rsidRPr="007A0DC3">
        <w:t>Náklady spojené se zajišťováním bezpečnosti a ochrany zdraví při práci bude hradit každý provozovatel (zaměstnavatel) v daném objektu pro své zaměstnance.</w:t>
      </w:r>
    </w:p>
    <w:p w14:paraId="71C12080" w14:textId="77777777" w:rsidR="00967943" w:rsidRPr="007A0DC3" w:rsidRDefault="00967943" w:rsidP="00967943">
      <w:r w:rsidRPr="007A0DC3">
        <w:t>Provozovatel (zaměstnavatel) je povinen vytvářet bezpečné a zdraví neohrožující pracovní prostředí a pracovní podmínky vhodnou organizací bezpečnosti a ochrany zdraví při práci a přijímáním opatření k předcházení rizikům.</w:t>
      </w:r>
    </w:p>
    <w:p w14:paraId="1908B348" w14:textId="77777777" w:rsidR="00967943" w:rsidRPr="007A0DC3" w:rsidRDefault="00967943" w:rsidP="00967943">
      <w:r w:rsidRPr="007A0DC3">
        <w:t>Prevencí rizik se rozumí všechna opatření vyplývající z právních a ostatních předpisů k zajištění bezpečnosti a ochrany zdraví při práci a z opatření provozovatele (zaměstnavatele), která mají za cíl předcházet rizikům, odstraňovat je nebo minimalizovat působení neodstranitelných rizik.</w:t>
      </w:r>
    </w:p>
    <w:p w14:paraId="7DD29078" w14:textId="77777777" w:rsidR="00967943" w:rsidRPr="007A0DC3" w:rsidRDefault="00967943" w:rsidP="00967943">
      <w:r w:rsidRPr="007A0DC3">
        <w:t>V projektu byla prevenci rizik věnována adekvátní pozornost, která se promítla do vlastního projektového řešení. Přesto, vzhledem k charakteru provozu, nebylo možné všechna rizika zcela vyloučit.</w:t>
      </w:r>
    </w:p>
    <w:p w14:paraId="11FD3818" w14:textId="77777777" w:rsidR="00967943" w:rsidRPr="007A0DC3" w:rsidRDefault="00967943" w:rsidP="00967943">
      <w:r w:rsidRPr="007A0DC3">
        <w:t>Provozovatel (zaměstnavatel) je povinen soustavně vyhledávat nebezpečné činitele a procesy pracovního prostředí a pracovních podmínek, zjišťovat jejich příčiny a zdroje a zařadit všechny provozované činnosti do jedné ze 4 kategorií. Na základě nejen tohoto zjištění, ale i rozhodnutím příslušné hygienické stanice provádět taková opatření, aby v důsledku příznivějších pracovních podmínek a úrovně rozhodujících faktorů práce, dosud klasifikovaných jako rizikové, mohly být zařazeny do kategorie nižší. K tomu je povinen pravidelně kontrolovat úroveň bezpečnosti a ochrany zdraví při práci, zejména stav výrobních a pracovních prostředků a vybavení pracovišť, úroveň rizikových faktorů pracovních podmínek a dodržovat metody a způsob zjištění a hodnocení rizikových faktorů.</w:t>
      </w:r>
    </w:p>
    <w:p w14:paraId="3A5DA4CB" w14:textId="77777777" w:rsidR="00967943" w:rsidRPr="007A0DC3" w:rsidRDefault="00967943" w:rsidP="00967943">
      <w:r w:rsidRPr="007A0DC3">
        <w:t>Nebude-li možné rizika odstranit, bude provozovatel (zaměstnavatel) povinen je vyhodnotit a přijmout opatření k omezení jejich působení tak, aby ohrožení bezpečnosti a zdraví zaměstnanců bylo minimalizováno. Přijatá opatření budou nedílnou a rovnocennou součástí všech činností provozovatele (zaměstnavatele) na všech stupních řízení. O vyhledávání a vyhodnocování rizik a o přijatých opatřeních povede zaměstnavatel dokumentaci.</w:t>
      </w:r>
    </w:p>
    <w:p w14:paraId="3587E2CD" w14:textId="77777777" w:rsidR="00967943" w:rsidRPr="007A0DC3" w:rsidRDefault="00967943" w:rsidP="00967943">
      <w:r w:rsidRPr="007A0DC3">
        <w:t xml:space="preserve">Při přijímání a provádění technických, organizačních a jiných opatření k prevenci rizik bude provozovatel (zaměstnavatel) vycházet ze všeobecných preventivních zásad, kterými se rozumí </w:t>
      </w:r>
    </w:p>
    <w:p w14:paraId="3914B142" w14:textId="77777777" w:rsidR="00967943" w:rsidRPr="007A0DC3" w:rsidRDefault="00967943" w:rsidP="00B436C5">
      <w:pPr>
        <w:pStyle w:val="Odstavecseseznamem"/>
        <w:numPr>
          <w:ilvl w:val="0"/>
          <w:numId w:val="4"/>
        </w:numPr>
        <w:tabs>
          <w:tab w:val="left" w:pos="426"/>
        </w:tabs>
        <w:ind w:left="426" w:hanging="426"/>
        <w:jc w:val="left"/>
      </w:pPr>
      <w:r w:rsidRPr="007A0DC3">
        <w:t>omezování vzniku rizik,</w:t>
      </w:r>
    </w:p>
    <w:p w14:paraId="69E10232" w14:textId="77777777" w:rsidR="00967943" w:rsidRPr="007A0DC3" w:rsidRDefault="00967943" w:rsidP="00B436C5">
      <w:pPr>
        <w:pStyle w:val="Odstavecseseznamem"/>
        <w:numPr>
          <w:ilvl w:val="0"/>
          <w:numId w:val="4"/>
        </w:numPr>
        <w:tabs>
          <w:tab w:val="left" w:pos="426"/>
        </w:tabs>
        <w:ind w:left="426" w:hanging="426"/>
        <w:jc w:val="left"/>
      </w:pPr>
      <w:r w:rsidRPr="007A0DC3">
        <w:t>odstraňování rizik u zdroje jejich původu (v reálné možné míře již uplatněno při zpracování projektu),</w:t>
      </w:r>
    </w:p>
    <w:p w14:paraId="781E3478" w14:textId="77777777" w:rsidR="00967943" w:rsidRPr="007A0DC3" w:rsidRDefault="00967943" w:rsidP="00B436C5">
      <w:pPr>
        <w:pStyle w:val="Odstavecseseznamem"/>
        <w:numPr>
          <w:ilvl w:val="0"/>
          <w:numId w:val="4"/>
        </w:numPr>
        <w:tabs>
          <w:tab w:val="left" w:pos="426"/>
        </w:tabs>
        <w:ind w:left="426" w:hanging="426"/>
        <w:jc w:val="left"/>
      </w:pPr>
      <w:r w:rsidRPr="007A0DC3">
        <w:t>přizpůsobování pracovních podmínek potřebám zaměstnanců s cílem omezení působení negativních vlivů práce na jejich zdraví,</w:t>
      </w:r>
    </w:p>
    <w:p w14:paraId="39CFC68C" w14:textId="77777777" w:rsidR="00967943" w:rsidRPr="007A0DC3" w:rsidRDefault="00967943" w:rsidP="00B436C5">
      <w:pPr>
        <w:pStyle w:val="Odstavecseseznamem"/>
        <w:numPr>
          <w:ilvl w:val="0"/>
          <w:numId w:val="4"/>
        </w:numPr>
        <w:tabs>
          <w:tab w:val="left" w:pos="426"/>
        </w:tabs>
        <w:ind w:left="426" w:hanging="426"/>
        <w:jc w:val="left"/>
      </w:pPr>
      <w:r w:rsidRPr="007A0DC3">
        <w:t>nahrazování fyzicky namáhavých prací novými technologickými a pracovními postupy (v reálné možné míře již uplatněno při zpracování projektu),</w:t>
      </w:r>
    </w:p>
    <w:p w14:paraId="7300B283" w14:textId="77777777" w:rsidR="00967943" w:rsidRPr="007A0DC3" w:rsidRDefault="00967943" w:rsidP="00B436C5">
      <w:pPr>
        <w:pStyle w:val="Odstavecseseznamem"/>
        <w:numPr>
          <w:ilvl w:val="0"/>
          <w:numId w:val="4"/>
        </w:numPr>
        <w:tabs>
          <w:tab w:val="left" w:pos="426"/>
        </w:tabs>
        <w:ind w:left="426" w:hanging="426"/>
        <w:jc w:val="left"/>
      </w:pPr>
      <w:r w:rsidRPr="007A0DC3">
        <w:t>nahrazování nebezpečných technologií, výrobních a pracovních prostředků, surovin a materiálů méně nebezpečnými nebo méně rizikovými, v souladu s vývojem nejnovějších poznatků vědy a techniky (v reálné možné míře již uplatněno při zpracování projektu),</w:t>
      </w:r>
    </w:p>
    <w:p w14:paraId="7CCD3AA1" w14:textId="77777777" w:rsidR="00967943" w:rsidRPr="007A0DC3" w:rsidRDefault="00967943" w:rsidP="00B436C5">
      <w:pPr>
        <w:pStyle w:val="Odstavecseseznamem"/>
        <w:numPr>
          <w:ilvl w:val="0"/>
          <w:numId w:val="4"/>
        </w:numPr>
        <w:tabs>
          <w:tab w:val="left" w:pos="426"/>
        </w:tabs>
        <w:ind w:left="426" w:hanging="426"/>
        <w:jc w:val="left"/>
      </w:pPr>
      <w:r w:rsidRPr="007A0DC3">
        <w:t>omezování počtu zaměstnanců vystavených působení rizikových faktorů pracovních podmínek překračujících nejvyšší hygienické limity a dalších rizik na nejnižší počet nutný pro zajištění provozu,</w:t>
      </w:r>
    </w:p>
    <w:p w14:paraId="684F3A2E" w14:textId="77777777" w:rsidR="00967943" w:rsidRPr="007A0DC3" w:rsidRDefault="00967943" w:rsidP="00B436C5">
      <w:pPr>
        <w:pStyle w:val="Odstavecseseznamem"/>
        <w:numPr>
          <w:ilvl w:val="0"/>
          <w:numId w:val="4"/>
        </w:numPr>
        <w:tabs>
          <w:tab w:val="left" w:pos="426"/>
        </w:tabs>
        <w:ind w:left="426" w:hanging="426"/>
        <w:jc w:val="left"/>
      </w:pPr>
      <w:r w:rsidRPr="007A0DC3">
        <w:t>plánování při provádění prevence rizik s využitím techniky, organizace práce, pracovních podmínek, sociálních vztahů a vlivu pracovního prostředí,</w:t>
      </w:r>
    </w:p>
    <w:p w14:paraId="4277F51D" w14:textId="77777777" w:rsidR="00967943" w:rsidRPr="007A0DC3" w:rsidRDefault="00967943" w:rsidP="00B436C5">
      <w:pPr>
        <w:pStyle w:val="Odstavecseseznamem"/>
        <w:numPr>
          <w:ilvl w:val="0"/>
          <w:numId w:val="4"/>
        </w:numPr>
        <w:tabs>
          <w:tab w:val="left" w:pos="426"/>
        </w:tabs>
        <w:ind w:left="426" w:hanging="426"/>
        <w:jc w:val="left"/>
      </w:pPr>
      <w:r w:rsidRPr="007A0DC3">
        <w:t>přednostní uplatňování prostředků kolektivní ochrany před riziky oproti prostředkům individuální ochrany (v reálné možné míře již uplatněno při zpracování projektu),</w:t>
      </w:r>
    </w:p>
    <w:p w14:paraId="0F0343C9" w14:textId="77777777" w:rsidR="00967943" w:rsidRPr="007A0DC3" w:rsidRDefault="00967943" w:rsidP="00B436C5">
      <w:pPr>
        <w:pStyle w:val="Odstavecseseznamem"/>
        <w:numPr>
          <w:ilvl w:val="0"/>
          <w:numId w:val="4"/>
        </w:numPr>
        <w:tabs>
          <w:tab w:val="left" w:pos="426"/>
        </w:tabs>
        <w:ind w:left="426" w:hanging="426"/>
        <w:jc w:val="left"/>
      </w:pPr>
      <w:r w:rsidRPr="007A0DC3">
        <w:t>udílení vhodných pokynů k zajištění bezpečnosti a ochrany zdraví při práci.</w:t>
      </w:r>
    </w:p>
    <w:p w14:paraId="0B4C3F3A" w14:textId="77777777" w:rsidR="00967943" w:rsidRPr="007A0DC3" w:rsidRDefault="00967943" w:rsidP="00967943"/>
    <w:p w14:paraId="0722594F" w14:textId="77777777" w:rsidR="00967943" w:rsidRPr="007A0DC3" w:rsidRDefault="00967943" w:rsidP="00967943"/>
    <w:p w14:paraId="4BC8D8E1" w14:textId="77777777" w:rsidR="00967943" w:rsidRPr="007A0DC3" w:rsidRDefault="00967943" w:rsidP="00967943">
      <w:r w:rsidRPr="007A0DC3">
        <w:t xml:space="preserve">Provozovatel (zaměstnavatel) je povinen </w:t>
      </w:r>
    </w:p>
    <w:p w14:paraId="73351DE1" w14:textId="77777777" w:rsidR="00967943" w:rsidRPr="007A0DC3" w:rsidRDefault="00967943" w:rsidP="00B436C5">
      <w:pPr>
        <w:pStyle w:val="Odstavecseseznamem"/>
        <w:numPr>
          <w:ilvl w:val="0"/>
          <w:numId w:val="4"/>
        </w:numPr>
        <w:tabs>
          <w:tab w:val="left" w:pos="426"/>
        </w:tabs>
        <w:ind w:left="426" w:hanging="426"/>
        <w:jc w:val="left"/>
      </w:pPr>
      <w:r w:rsidRPr="007A0DC3">
        <w:t>nepřipustit, aby zaměstnanec vykonával zakázané práce a práce, jejichž náročnost by neodpovídala jeho schopnostem a zdravotní způsobilosti,</w:t>
      </w:r>
    </w:p>
    <w:p w14:paraId="57C84164" w14:textId="77777777" w:rsidR="00967943" w:rsidRPr="007A0DC3" w:rsidRDefault="00967943" w:rsidP="00B436C5">
      <w:pPr>
        <w:pStyle w:val="Odstavecseseznamem"/>
        <w:numPr>
          <w:ilvl w:val="0"/>
          <w:numId w:val="4"/>
        </w:numPr>
        <w:tabs>
          <w:tab w:val="left" w:pos="426"/>
        </w:tabs>
        <w:ind w:left="426" w:hanging="426"/>
        <w:jc w:val="left"/>
      </w:pPr>
      <w:r w:rsidRPr="007A0DC3">
        <w:t>informovat zaměstnance o tom, do jaké kategorie byla jím vykonávaná práce zařazena,</w:t>
      </w:r>
    </w:p>
    <w:p w14:paraId="38816E86" w14:textId="77777777" w:rsidR="00967943" w:rsidRPr="007A0DC3" w:rsidRDefault="00967943" w:rsidP="00B436C5">
      <w:pPr>
        <w:pStyle w:val="Odstavecseseznamem"/>
        <w:numPr>
          <w:ilvl w:val="0"/>
          <w:numId w:val="4"/>
        </w:numPr>
        <w:tabs>
          <w:tab w:val="left" w:pos="426"/>
        </w:tabs>
        <w:ind w:left="426" w:hanging="426"/>
        <w:jc w:val="left"/>
      </w:pPr>
      <w:r w:rsidRPr="007A0DC3">
        <w:t>zajistit, aby práce v případech stanovených zvláštním právním předpisem vykonávali pouze zaměstnanci, kteří mají platný zdravotní průkaz, kteří se podrobili zvláštnímu očkování nebo mají doklad o odolnosti vůči nákaze,</w:t>
      </w:r>
    </w:p>
    <w:p w14:paraId="5879D24F" w14:textId="77777777" w:rsidR="00967943" w:rsidRPr="007A0DC3" w:rsidRDefault="00967943" w:rsidP="00B436C5">
      <w:pPr>
        <w:pStyle w:val="Odstavecseseznamem"/>
        <w:numPr>
          <w:ilvl w:val="0"/>
          <w:numId w:val="4"/>
        </w:numPr>
        <w:tabs>
          <w:tab w:val="left" w:pos="426"/>
        </w:tabs>
        <w:ind w:left="426" w:hanging="426"/>
        <w:jc w:val="left"/>
      </w:pPr>
      <w:r w:rsidRPr="007A0DC3">
        <w:t>sdělit zaměstnancům, které zařízení je poskytovatelem pracovně-lékařských služeb a jakým druhům očkování a jakým preventivním prohlídkám a vyšetřením souvisejícím s výkonem práce jsou povinni se podrobit, umožnit zaměstnancům podrobit se těmto očkováním, prohlídkám a vyšetřením v rozsahu stanoveném zvláštními právními předpisy nebo rozhodnutím příslušného orgánu ochrany veřejného zdraví,</w:t>
      </w:r>
    </w:p>
    <w:p w14:paraId="5486136A" w14:textId="77777777" w:rsidR="00967943" w:rsidRPr="007A0DC3" w:rsidRDefault="00967943" w:rsidP="00B436C5">
      <w:pPr>
        <w:pStyle w:val="Odstavecseseznamem"/>
        <w:numPr>
          <w:ilvl w:val="0"/>
          <w:numId w:val="4"/>
        </w:numPr>
        <w:tabs>
          <w:tab w:val="left" w:pos="426"/>
        </w:tabs>
        <w:ind w:left="426" w:hanging="426"/>
        <w:jc w:val="left"/>
      </w:pPr>
      <w:r w:rsidRPr="007A0DC3">
        <w:t>zajistit zaměstnancům dostatečné a přiměřené informace a pokyny o bezpečnosti a ochraně zdraví při práci podle zákona a podle zvláštních právních předpisů, zejména formou seznámení s riziky, výsledky vyhodnocení rizik a s opatřeními na ochranu před působením těchto rizik, která se týkají jejich práce a pracoviště,</w:t>
      </w:r>
    </w:p>
    <w:p w14:paraId="36A3A6DF" w14:textId="77777777" w:rsidR="00967943" w:rsidRPr="007A0DC3" w:rsidRDefault="00967943" w:rsidP="00B436C5">
      <w:pPr>
        <w:pStyle w:val="Odstavecseseznamem"/>
        <w:numPr>
          <w:ilvl w:val="0"/>
          <w:numId w:val="4"/>
        </w:numPr>
        <w:tabs>
          <w:tab w:val="left" w:pos="426"/>
        </w:tabs>
        <w:ind w:left="426" w:hanging="426"/>
        <w:jc w:val="left"/>
      </w:pPr>
      <w:r w:rsidRPr="007A0DC3">
        <w:t>zabezpečit, aby zaměstnanci jiného zaměstnavatele vykonávající práce na jeho pracovištích obdrželi před jejich zahájením vhodné a přiměřené informace a pokyny k zajištění bezpečnosti a ochrany zdraví při práci a o přijatých opatřeních, zejména ke zdolávání požárů, poskytnutí první pomoci a evakuace fyzických osob v případě mimořádných událostí,</w:t>
      </w:r>
    </w:p>
    <w:p w14:paraId="3F4578ED" w14:textId="77777777" w:rsidR="00967943" w:rsidRPr="007A0DC3" w:rsidRDefault="00967943" w:rsidP="00B436C5">
      <w:pPr>
        <w:pStyle w:val="Odstavecseseznamem"/>
        <w:numPr>
          <w:ilvl w:val="0"/>
          <w:numId w:val="4"/>
        </w:numPr>
        <w:tabs>
          <w:tab w:val="left" w:pos="426"/>
        </w:tabs>
        <w:ind w:left="426" w:hanging="426"/>
        <w:jc w:val="left"/>
      </w:pPr>
      <w:r w:rsidRPr="007A0DC3">
        <w:t>zajistit zaměstnancům poskytnutí první pomoci,</w:t>
      </w:r>
    </w:p>
    <w:p w14:paraId="673CF39D" w14:textId="77777777" w:rsidR="00967943" w:rsidRPr="007A0DC3" w:rsidRDefault="00967943" w:rsidP="00967943">
      <w:pPr>
        <w:rPr>
          <w:color w:val="D99594" w:themeColor="accent2" w:themeTint="99"/>
        </w:rPr>
      </w:pPr>
    </w:p>
    <w:p w14:paraId="285AADDF" w14:textId="77777777" w:rsidR="00967943" w:rsidRPr="007A0DC3" w:rsidRDefault="00967943" w:rsidP="00967943">
      <w:r w:rsidRPr="007A0DC3">
        <w:t>Provozovatel (zaměstnavatel) je povinen zajistit zaměstnancům školení o právních a ostatních předpisech k zajištění bezpečnosti a ochrany zdraví při práci, které doplňují jejich odborné předpoklady a požadavky pro výkon práce, které se týkají jimi vykonávané práce a vztahují se k rizikům, s nimiž může přijít zaměstnanec do styku na pracovišti, na kterém je práce vykonávána, a soustavně vyžadovat a kontrolovat jejich dodržování.</w:t>
      </w:r>
    </w:p>
    <w:p w14:paraId="39CD03B4" w14:textId="77777777" w:rsidR="00967943" w:rsidRPr="007A0DC3" w:rsidRDefault="00967943" w:rsidP="00967943"/>
    <w:p w14:paraId="0913D301" w14:textId="77777777" w:rsidR="00967943" w:rsidRPr="007A0DC3" w:rsidRDefault="00967943" w:rsidP="00967943">
      <w:r w:rsidRPr="007A0DC3">
        <w:t>Není-li možné rizika odstranit nebo dostatečně omezit prostředky kolektivní ochrany nebo opatřeními v oblasti organizace práce, bude provozovatel (zaměstnavatel) povinen poskytovat zaměstnancům osobní ochranné pracovní prostředky, pracovní oděvy a obuv, mycí, čisticí a dezinfekční prostředky a ochranné nápoje v souladu s platnými předpisy a podmínkami, ve kterých je práce vykonávána, a kontrolovat jejich používání.</w:t>
      </w:r>
    </w:p>
    <w:p w14:paraId="58929332" w14:textId="77777777" w:rsidR="00967943" w:rsidRPr="007A0DC3" w:rsidRDefault="00967943" w:rsidP="00967943"/>
    <w:p w14:paraId="0A25CA19" w14:textId="77777777" w:rsidR="00967943" w:rsidRPr="007A0DC3" w:rsidRDefault="00967943" w:rsidP="00967943">
      <w:pPr>
        <w:rPr>
          <w:b/>
          <w:i/>
        </w:rPr>
      </w:pPr>
      <w:r w:rsidRPr="007A0DC3">
        <w:rPr>
          <w:b/>
          <w:i/>
        </w:rPr>
        <w:t>Charakteristika stavby z hlediska BOZP</w:t>
      </w:r>
    </w:p>
    <w:p w14:paraId="66C6C7E5" w14:textId="77777777" w:rsidR="00967943" w:rsidRPr="007A0DC3" w:rsidRDefault="00967943" w:rsidP="00967943"/>
    <w:p w14:paraId="72EF7979" w14:textId="77777777" w:rsidR="00967943" w:rsidRPr="007A0DC3" w:rsidRDefault="00967943" w:rsidP="00967943">
      <w:r w:rsidRPr="007A0DC3">
        <w:t>V projektu stavby bylo navrženo takové řešení, aby stavba jako celek (nebo její jednotlivé části) nemohla ohrožovat zdraví a životy lidí a zvířat, ani ohrožovat životní prostředí.</w:t>
      </w:r>
    </w:p>
    <w:p w14:paraId="68141CA1" w14:textId="77777777" w:rsidR="00967943" w:rsidRPr="007A0DC3" w:rsidRDefault="00967943" w:rsidP="00967943">
      <w:r w:rsidRPr="007A0DC3">
        <w:t>Zvolené konstrukční řešení je takové, aby stavba jako celek (i její jednotlivé části) odolávala působení prostředí:</w:t>
      </w:r>
    </w:p>
    <w:p w14:paraId="669B2820" w14:textId="77777777" w:rsidR="00967943" w:rsidRPr="007A0DC3" w:rsidRDefault="00967943" w:rsidP="00B436C5">
      <w:pPr>
        <w:pStyle w:val="Odstavecseseznamem"/>
        <w:numPr>
          <w:ilvl w:val="0"/>
          <w:numId w:val="4"/>
        </w:numPr>
        <w:tabs>
          <w:tab w:val="left" w:pos="426"/>
        </w:tabs>
        <w:ind w:left="426" w:hanging="426"/>
        <w:jc w:val="left"/>
      </w:pPr>
      <w:r w:rsidRPr="007A0DC3">
        <w:t>půdní vlhkosti</w:t>
      </w:r>
    </w:p>
    <w:p w14:paraId="695F3315" w14:textId="77777777" w:rsidR="00967943" w:rsidRPr="007A0DC3" w:rsidRDefault="00967943" w:rsidP="00B436C5">
      <w:pPr>
        <w:pStyle w:val="Odstavecseseznamem"/>
        <w:numPr>
          <w:ilvl w:val="0"/>
          <w:numId w:val="4"/>
        </w:numPr>
        <w:tabs>
          <w:tab w:val="left" w:pos="426"/>
        </w:tabs>
        <w:ind w:left="426" w:hanging="426"/>
        <w:jc w:val="left"/>
      </w:pPr>
      <w:r w:rsidRPr="007A0DC3">
        <w:t>podzemní vody,</w:t>
      </w:r>
    </w:p>
    <w:p w14:paraId="04379635" w14:textId="77777777" w:rsidR="00967943" w:rsidRPr="007A0DC3" w:rsidRDefault="00967943" w:rsidP="00B436C5">
      <w:pPr>
        <w:pStyle w:val="Odstavecseseznamem"/>
        <w:numPr>
          <w:ilvl w:val="0"/>
          <w:numId w:val="4"/>
        </w:numPr>
        <w:tabs>
          <w:tab w:val="left" w:pos="426"/>
        </w:tabs>
        <w:ind w:left="426" w:hanging="426"/>
        <w:jc w:val="left"/>
      </w:pPr>
      <w:r w:rsidRPr="007A0DC3">
        <w:t>atmosférickým vlivům,</w:t>
      </w:r>
    </w:p>
    <w:p w14:paraId="638A201B" w14:textId="77777777" w:rsidR="00967943" w:rsidRPr="007A0DC3" w:rsidRDefault="00967943" w:rsidP="00B436C5">
      <w:pPr>
        <w:pStyle w:val="Odstavecseseznamem"/>
        <w:numPr>
          <w:ilvl w:val="0"/>
          <w:numId w:val="4"/>
        </w:numPr>
        <w:tabs>
          <w:tab w:val="left" w:pos="426"/>
        </w:tabs>
        <w:ind w:left="426" w:hanging="426"/>
        <w:jc w:val="left"/>
      </w:pPr>
      <w:r w:rsidRPr="007A0DC3">
        <w:t>chemickým vlivům,</w:t>
      </w:r>
    </w:p>
    <w:p w14:paraId="44FE9622" w14:textId="77777777" w:rsidR="00967943" w:rsidRPr="007A0DC3" w:rsidRDefault="00967943" w:rsidP="00B436C5">
      <w:pPr>
        <w:pStyle w:val="Odstavecseseznamem"/>
        <w:numPr>
          <w:ilvl w:val="0"/>
          <w:numId w:val="4"/>
        </w:numPr>
        <w:tabs>
          <w:tab w:val="left" w:pos="426"/>
        </w:tabs>
        <w:ind w:left="426" w:hanging="426"/>
        <w:jc w:val="left"/>
      </w:pPr>
      <w:r w:rsidRPr="007A0DC3">
        <w:t>vlivům záření,</w:t>
      </w:r>
    </w:p>
    <w:p w14:paraId="75D26686" w14:textId="77777777" w:rsidR="00967943" w:rsidRPr="007A0DC3" w:rsidRDefault="00967943" w:rsidP="00B436C5">
      <w:pPr>
        <w:pStyle w:val="Odstavecseseznamem"/>
        <w:numPr>
          <w:ilvl w:val="0"/>
          <w:numId w:val="4"/>
        </w:numPr>
        <w:tabs>
          <w:tab w:val="left" w:pos="426"/>
        </w:tabs>
        <w:ind w:left="426" w:hanging="426"/>
        <w:jc w:val="left"/>
      </w:pPr>
      <w:r w:rsidRPr="007A0DC3">
        <w:t>otřesům.</w:t>
      </w:r>
    </w:p>
    <w:p w14:paraId="23B40A28" w14:textId="77777777" w:rsidR="00967943" w:rsidRPr="007A0DC3" w:rsidRDefault="00967943" w:rsidP="00967943"/>
    <w:p w14:paraId="4CF67487" w14:textId="77777777" w:rsidR="00967943" w:rsidRPr="007A0DC3" w:rsidRDefault="00967943" w:rsidP="00967943">
      <w:r w:rsidRPr="007A0DC3">
        <w:t>Stavba byla z hlediska BOZP navržena tak, aby nedocházelo k úrazu</w:t>
      </w:r>
    </w:p>
    <w:p w14:paraId="25E12A46" w14:textId="77777777" w:rsidR="00967943" w:rsidRPr="007A0DC3" w:rsidRDefault="00967943" w:rsidP="00B436C5">
      <w:pPr>
        <w:pStyle w:val="Odstavecseseznamem"/>
        <w:numPr>
          <w:ilvl w:val="0"/>
          <w:numId w:val="4"/>
        </w:numPr>
        <w:tabs>
          <w:tab w:val="left" w:pos="426"/>
        </w:tabs>
        <w:ind w:left="426" w:hanging="426"/>
        <w:jc w:val="left"/>
      </w:pPr>
      <w:r w:rsidRPr="007A0DC3">
        <w:t xml:space="preserve">uklouznutím, </w:t>
      </w:r>
    </w:p>
    <w:p w14:paraId="4A1F80FE" w14:textId="77777777" w:rsidR="00967943" w:rsidRPr="007A0DC3" w:rsidRDefault="00967943" w:rsidP="00B436C5">
      <w:pPr>
        <w:pStyle w:val="Odstavecseseznamem"/>
        <w:numPr>
          <w:ilvl w:val="0"/>
          <w:numId w:val="4"/>
        </w:numPr>
        <w:tabs>
          <w:tab w:val="left" w:pos="426"/>
        </w:tabs>
        <w:ind w:left="426" w:hanging="426"/>
        <w:jc w:val="left"/>
      </w:pPr>
      <w:r w:rsidRPr="007A0DC3">
        <w:t>pádem,</w:t>
      </w:r>
    </w:p>
    <w:p w14:paraId="35A467A4" w14:textId="77777777" w:rsidR="00967943" w:rsidRPr="007A0DC3" w:rsidRDefault="00967943" w:rsidP="00B436C5">
      <w:pPr>
        <w:pStyle w:val="Odstavecseseznamem"/>
        <w:numPr>
          <w:ilvl w:val="0"/>
          <w:numId w:val="4"/>
        </w:numPr>
        <w:tabs>
          <w:tab w:val="left" w:pos="426"/>
        </w:tabs>
        <w:ind w:left="426" w:hanging="426"/>
        <w:jc w:val="left"/>
      </w:pPr>
      <w:r w:rsidRPr="007A0DC3">
        <w:t xml:space="preserve">nárazem, </w:t>
      </w:r>
    </w:p>
    <w:p w14:paraId="7F28D079" w14:textId="77777777" w:rsidR="00967943" w:rsidRPr="007A0DC3" w:rsidRDefault="00967943" w:rsidP="00B436C5">
      <w:pPr>
        <w:pStyle w:val="Odstavecseseznamem"/>
        <w:numPr>
          <w:ilvl w:val="0"/>
          <w:numId w:val="4"/>
        </w:numPr>
        <w:tabs>
          <w:tab w:val="left" w:pos="426"/>
        </w:tabs>
        <w:ind w:left="426" w:hanging="426"/>
        <w:jc w:val="left"/>
      </w:pPr>
      <w:r w:rsidRPr="007A0DC3">
        <w:t>popálením,</w:t>
      </w:r>
    </w:p>
    <w:p w14:paraId="5BD2A040" w14:textId="77777777" w:rsidR="00967943" w:rsidRPr="007A0DC3" w:rsidRDefault="00967943" w:rsidP="00B436C5">
      <w:pPr>
        <w:pStyle w:val="Odstavecseseznamem"/>
        <w:numPr>
          <w:ilvl w:val="0"/>
          <w:numId w:val="4"/>
        </w:numPr>
        <w:tabs>
          <w:tab w:val="left" w:pos="426"/>
        </w:tabs>
        <w:ind w:left="426" w:hanging="426"/>
        <w:jc w:val="left"/>
      </w:pPr>
      <w:r w:rsidRPr="007A0DC3">
        <w:t>zásahem elektrickým proudem,</w:t>
      </w:r>
    </w:p>
    <w:p w14:paraId="3A5A9F7A" w14:textId="77777777" w:rsidR="00967943" w:rsidRPr="007A0DC3" w:rsidRDefault="00967943" w:rsidP="00B436C5">
      <w:pPr>
        <w:pStyle w:val="Odstavecseseznamem"/>
        <w:numPr>
          <w:ilvl w:val="0"/>
          <w:numId w:val="4"/>
        </w:numPr>
        <w:tabs>
          <w:tab w:val="left" w:pos="426"/>
        </w:tabs>
        <w:ind w:left="426" w:hanging="426"/>
        <w:jc w:val="left"/>
      </w:pPr>
      <w:r w:rsidRPr="007A0DC3">
        <w:t>výbuchem,</w:t>
      </w:r>
    </w:p>
    <w:p w14:paraId="41A4D832" w14:textId="77777777" w:rsidR="00967943" w:rsidRPr="007A0DC3" w:rsidRDefault="00967943" w:rsidP="00B436C5">
      <w:pPr>
        <w:pStyle w:val="Odstavecseseznamem"/>
        <w:numPr>
          <w:ilvl w:val="0"/>
          <w:numId w:val="4"/>
        </w:numPr>
        <w:tabs>
          <w:tab w:val="left" w:pos="426"/>
        </w:tabs>
        <w:ind w:left="426" w:hanging="426"/>
        <w:jc w:val="left"/>
      </w:pPr>
      <w:r w:rsidRPr="007A0DC3">
        <w:t>pohybujícím se vozidlem v blízkosti stavby.</w:t>
      </w:r>
    </w:p>
    <w:p w14:paraId="6C06DDF0" w14:textId="77777777" w:rsidR="00967943" w:rsidRPr="007A0DC3" w:rsidRDefault="00967943" w:rsidP="00967943"/>
    <w:p w14:paraId="5E7D2FFB" w14:textId="77777777" w:rsidR="00967943" w:rsidRPr="007A0DC3" w:rsidRDefault="00967943" w:rsidP="00967943">
      <w:r w:rsidRPr="007A0DC3">
        <w:t>Přístup osob s omezenou schopností pohybu a orientace se nepředpokládá.</w:t>
      </w:r>
    </w:p>
    <w:p w14:paraId="03A68A54" w14:textId="77777777" w:rsidR="00967943" w:rsidRPr="007A0DC3" w:rsidRDefault="00967943" w:rsidP="00967943"/>
    <w:p w14:paraId="27155956" w14:textId="77777777" w:rsidR="00967943" w:rsidRPr="007A0DC3" w:rsidRDefault="00967943" w:rsidP="00967943">
      <w:pPr>
        <w:rPr>
          <w:b/>
          <w:i/>
        </w:rPr>
      </w:pPr>
      <w:r w:rsidRPr="007A0DC3">
        <w:rPr>
          <w:b/>
          <w:i/>
        </w:rPr>
        <w:t xml:space="preserve">Příklady dalších možných rizik </w:t>
      </w:r>
    </w:p>
    <w:p w14:paraId="79110125" w14:textId="77777777" w:rsidR="00967943" w:rsidRPr="007A0DC3" w:rsidRDefault="00967943" w:rsidP="00967943">
      <w:r w:rsidRPr="007A0DC3">
        <w:t>Zvláštní pozornost je třeba věnovat:</w:t>
      </w:r>
    </w:p>
    <w:p w14:paraId="1C65DE88" w14:textId="77777777" w:rsidR="00967943" w:rsidRPr="007A0DC3" w:rsidRDefault="00967943" w:rsidP="00B436C5">
      <w:pPr>
        <w:pStyle w:val="Odstavecseseznamem"/>
        <w:numPr>
          <w:ilvl w:val="0"/>
          <w:numId w:val="4"/>
        </w:numPr>
        <w:tabs>
          <w:tab w:val="left" w:pos="426"/>
        </w:tabs>
        <w:ind w:left="426" w:hanging="426"/>
        <w:jc w:val="left"/>
      </w:pPr>
      <w:r w:rsidRPr="007A0DC3">
        <w:t xml:space="preserve">z důvodu nebezpečí nahromadění plynů a par (např. CO2, H2S, HCN, O3) – šachtám a komorám pod úrovní okolní podlahy nebo terénu, </w:t>
      </w:r>
    </w:p>
    <w:p w14:paraId="0B16C513" w14:textId="77777777" w:rsidR="00967943" w:rsidRPr="007A0DC3" w:rsidRDefault="00967943" w:rsidP="00B436C5">
      <w:pPr>
        <w:pStyle w:val="Odstavecseseznamem"/>
        <w:numPr>
          <w:ilvl w:val="0"/>
          <w:numId w:val="4"/>
        </w:numPr>
        <w:tabs>
          <w:tab w:val="left" w:pos="426"/>
        </w:tabs>
        <w:ind w:left="426" w:hanging="426"/>
        <w:jc w:val="left"/>
      </w:pPr>
      <w:r w:rsidRPr="007A0DC3">
        <w:t>nádržím s otevřenou hladinou, kde hrozí nebezpečí utonutí,</w:t>
      </w:r>
    </w:p>
    <w:p w14:paraId="03933030" w14:textId="77777777" w:rsidR="00967943" w:rsidRPr="007A0DC3" w:rsidRDefault="00967943" w:rsidP="00B436C5">
      <w:pPr>
        <w:pStyle w:val="Odstavecseseznamem"/>
        <w:numPr>
          <w:ilvl w:val="0"/>
          <w:numId w:val="4"/>
        </w:numPr>
        <w:tabs>
          <w:tab w:val="left" w:pos="426"/>
        </w:tabs>
        <w:ind w:left="426" w:hanging="426"/>
        <w:jc w:val="left"/>
      </w:pPr>
      <w:r w:rsidRPr="007A0DC3">
        <w:t>zabránění pádu z výšky a pádu do hloubky (prostupy, lávky, stupadle, přístupy, galerie, schodiště apod.),</w:t>
      </w:r>
    </w:p>
    <w:p w14:paraId="40AC6373" w14:textId="77777777" w:rsidR="00967943" w:rsidRPr="007A0DC3" w:rsidRDefault="00967943" w:rsidP="00B436C5">
      <w:pPr>
        <w:pStyle w:val="Odstavecseseznamem"/>
        <w:numPr>
          <w:ilvl w:val="0"/>
          <w:numId w:val="4"/>
        </w:numPr>
        <w:tabs>
          <w:tab w:val="left" w:pos="426"/>
        </w:tabs>
        <w:ind w:left="426" w:hanging="426"/>
        <w:jc w:val="left"/>
      </w:pPr>
      <w:r w:rsidRPr="007A0DC3">
        <w:t>ochraně před úrazem elektrickým proudem (silová elektrozařízení),</w:t>
      </w:r>
    </w:p>
    <w:p w14:paraId="30700D97" w14:textId="77777777" w:rsidR="00967943" w:rsidRPr="007A0DC3" w:rsidRDefault="00967943" w:rsidP="00B436C5">
      <w:pPr>
        <w:pStyle w:val="Odstavecseseznamem"/>
        <w:numPr>
          <w:ilvl w:val="0"/>
          <w:numId w:val="4"/>
        </w:numPr>
        <w:tabs>
          <w:tab w:val="left" w:pos="426"/>
        </w:tabs>
        <w:ind w:left="426" w:hanging="426"/>
        <w:jc w:val="left"/>
      </w:pPr>
      <w:r w:rsidRPr="007A0DC3">
        <w:t>možnosti infekce z odpadních vod a kalů (bakterie a viry v odpadních vodách),</w:t>
      </w:r>
    </w:p>
    <w:p w14:paraId="55C63963" w14:textId="77777777" w:rsidR="00967943" w:rsidRPr="007A0DC3" w:rsidRDefault="00967943" w:rsidP="00B436C5">
      <w:pPr>
        <w:pStyle w:val="Odstavecseseznamem"/>
        <w:numPr>
          <w:ilvl w:val="0"/>
          <w:numId w:val="4"/>
        </w:numPr>
        <w:tabs>
          <w:tab w:val="left" w:pos="426"/>
        </w:tabs>
        <w:ind w:left="426" w:hanging="426"/>
        <w:jc w:val="left"/>
      </w:pPr>
      <w:r w:rsidRPr="007A0DC3">
        <w:t>prostředí s nebezpečím výbuchu - uzavřené prostory nad hladinou surové odpadní vody nebo kalů, riziko nahromadění bioplynu (metanu) a par těkavých organických látek,</w:t>
      </w:r>
    </w:p>
    <w:p w14:paraId="30947B82" w14:textId="77777777" w:rsidR="00967943" w:rsidRPr="007A0DC3" w:rsidRDefault="00967943" w:rsidP="00B436C5">
      <w:pPr>
        <w:pStyle w:val="Odstavecseseznamem"/>
        <w:numPr>
          <w:ilvl w:val="0"/>
          <w:numId w:val="4"/>
        </w:numPr>
        <w:tabs>
          <w:tab w:val="left" w:pos="426"/>
        </w:tabs>
        <w:ind w:left="426" w:hanging="426"/>
        <w:jc w:val="left"/>
      </w:pPr>
      <w:r w:rsidRPr="007A0DC3">
        <w:t>manipulaci s uzávěry (vysoké tlaky v potrubí),</w:t>
      </w:r>
    </w:p>
    <w:p w14:paraId="0AAD46CD" w14:textId="569D460D" w:rsidR="00CC346D" w:rsidRDefault="00967943" w:rsidP="00B436C5">
      <w:pPr>
        <w:pStyle w:val="Odstavecseseznamem"/>
        <w:numPr>
          <w:ilvl w:val="0"/>
          <w:numId w:val="4"/>
        </w:numPr>
        <w:tabs>
          <w:tab w:val="left" w:pos="426"/>
        </w:tabs>
        <w:ind w:left="426" w:hanging="426"/>
        <w:jc w:val="left"/>
      </w:pPr>
      <w:r w:rsidRPr="007A0DC3">
        <w:t>výpadkům v dodávce elektrického proudu, výpadku osvětlení apod.</w:t>
      </w:r>
    </w:p>
    <w:p w14:paraId="734B5FB1" w14:textId="77777777" w:rsidR="00564E95" w:rsidRDefault="00564E95" w:rsidP="00564E95">
      <w:pPr>
        <w:pStyle w:val="Nadpis3"/>
        <w:numPr>
          <w:ilvl w:val="2"/>
          <w:numId w:val="1"/>
        </w:numPr>
      </w:pPr>
      <w:bookmarkStart w:id="163" w:name="_Toc351728511"/>
      <w:bookmarkStart w:id="164" w:name="_Toc1979645"/>
      <w:r w:rsidRPr="00C4561E">
        <w:t>Základní charakteristika objektů</w:t>
      </w:r>
      <w:bookmarkEnd w:id="163"/>
      <w:bookmarkEnd w:id="164"/>
    </w:p>
    <w:p w14:paraId="2DA2EC22" w14:textId="6D83CE7D" w:rsidR="00DD3D78" w:rsidRPr="009E2699" w:rsidRDefault="00DD3D78" w:rsidP="00B436C5">
      <w:pPr>
        <w:pStyle w:val="Nadpis5"/>
        <w:numPr>
          <w:ilvl w:val="0"/>
          <w:numId w:val="18"/>
        </w:numPr>
      </w:pPr>
      <w:bookmarkStart w:id="165" w:name="_Toc1979646"/>
      <w:r w:rsidRPr="009E2699">
        <w:t>Stavební řešení</w:t>
      </w:r>
      <w:bookmarkEnd w:id="165"/>
    </w:p>
    <w:p w14:paraId="28B8775C" w14:textId="3F569F1D" w:rsidR="005B368B" w:rsidRPr="009E2699" w:rsidRDefault="00525567" w:rsidP="00525567">
      <w:pPr>
        <w:tabs>
          <w:tab w:val="left" w:pos="1134"/>
        </w:tabs>
        <w:rPr>
          <w:b/>
          <w:u w:val="single"/>
        </w:rPr>
      </w:pPr>
      <w:r w:rsidRPr="009E2699">
        <w:rPr>
          <w:b/>
          <w:u w:val="single"/>
        </w:rPr>
        <w:t>SO 310</w:t>
      </w:r>
      <w:r w:rsidRPr="009E2699">
        <w:rPr>
          <w:b/>
          <w:u w:val="single"/>
        </w:rPr>
        <w:tab/>
      </w:r>
      <w:r w:rsidR="005B368B" w:rsidRPr="009E2699">
        <w:rPr>
          <w:b/>
          <w:u w:val="single"/>
        </w:rPr>
        <w:t>Stavební část kanalizace – stoky</w:t>
      </w:r>
    </w:p>
    <w:p w14:paraId="7922DE98" w14:textId="5CF860CD" w:rsidR="00525567" w:rsidRDefault="009E2699" w:rsidP="00525567">
      <w:pPr>
        <w:tabs>
          <w:tab w:val="left" w:pos="1134"/>
        </w:tabs>
      </w:pPr>
      <w:r>
        <w:t>Objekt řeší umístění stok vč</w:t>
      </w:r>
      <w:r w:rsidR="00525567">
        <w:t xml:space="preserve">etně jejich výškového osazení a způsobů napojení na stávající </w:t>
      </w:r>
      <w:r>
        <w:t xml:space="preserve">kanalizaci. Součástí jsou rovněž šachty a odbočky pro napojení přípojek. Při návrhu trasy stok a jejich výškového umístění byl brán ohled na stávající stav okolních inženýrských sítí, zeleně a stávajících objektů. </w:t>
      </w:r>
    </w:p>
    <w:p w14:paraId="2766E390" w14:textId="77777777" w:rsidR="009E2699" w:rsidRDefault="009E2699" w:rsidP="00525567">
      <w:pPr>
        <w:tabs>
          <w:tab w:val="left" w:pos="1134"/>
        </w:tabs>
      </w:pPr>
    </w:p>
    <w:p w14:paraId="47C7DB7D" w14:textId="21A028F3" w:rsidR="005B368B" w:rsidRPr="009E2699" w:rsidRDefault="005B368B" w:rsidP="00525567">
      <w:pPr>
        <w:tabs>
          <w:tab w:val="left" w:pos="1134"/>
        </w:tabs>
        <w:rPr>
          <w:b/>
          <w:u w:val="single"/>
        </w:rPr>
      </w:pPr>
      <w:r w:rsidRPr="009E2699">
        <w:rPr>
          <w:b/>
          <w:u w:val="single"/>
        </w:rPr>
        <w:t xml:space="preserve">SO 320 </w:t>
      </w:r>
      <w:r w:rsidRPr="009E2699">
        <w:rPr>
          <w:b/>
          <w:u w:val="single"/>
        </w:rPr>
        <w:tab/>
        <w:t>Stavební část - kanalizační přípojky</w:t>
      </w:r>
    </w:p>
    <w:p w14:paraId="393052BC" w14:textId="541AD21F" w:rsidR="009E2699" w:rsidRDefault="009E2699" w:rsidP="009E2699">
      <w:pPr>
        <w:tabs>
          <w:tab w:val="left" w:pos="1134"/>
        </w:tabs>
      </w:pPr>
      <w:r>
        <w:t xml:space="preserve">Objekt řeší umístění kanalizačních přípojek včetně jejich výškového osazení a způsobů napojení na stávající objekty. Součástí jsou rovněž dešťové svody. Objekt řeší pouze trasy nacházející se pod veřejným prostorem. Při návrhu trasy přípojek a jejich výškového umístění byl brán ohled na stávající stav okolních inženýrských sítí, zeleně a stávajících objektů. </w:t>
      </w:r>
    </w:p>
    <w:p w14:paraId="53CFF559" w14:textId="08C9ADCB" w:rsidR="009E2699" w:rsidRDefault="009E2699" w:rsidP="00525567">
      <w:pPr>
        <w:tabs>
          <w:tab w:val="left" w:pos="1134"/>
        </w:tabs>
      </w:pPr>
    </w:p>
    <w:p w14:paraId="593C26CC" w14:textId="43767F5D" w:rsidR="005B368B" w:rsidRPr="009E2699" w:rsidRDefault="005B368B" w:rsidP="00525567">
      <w:pPr>
        <w:tabs>
          <w:tab w:val="left" w:pos="1134"/>
        </w:tabs>
        <w:rPr>
          <w:b/>
          <w:u w:val="single"/>
        </w:rPr>
      </w:pPr>
      <w:r w:rsidRPr="009E2699">
        <w:rPr>
          <w:b/>
          <w:u w:val="single"/>
        </w:rPr>
        <w:t xml:space="preserve">SO 330 </w:t>
      </w:r>
      <w:r w:rsidRPr="009E2699">
        <w:rPr>
          <w:b/>
          <w:u w:val="single"/>
        </w:rPr>
        <w:tab/>
        <w:t>Stavební část vodovodní řady</w:t>
      </w:r>
    </w:p>
    <w:p w14:paraId="66FC6841" w14:textId="6BDC4234" w:rsidR="009E2699" w:rsidRDefault="009E2699" w:rsidP="009E2699">
      <w:pPr>
        <w:tabs>
          <w:tab w:val="left" w:pos="1134"/>
        </w:tabs>
      </w:pPr>
      <w:r>
        <w:t xml:space="preserve">Objekt řeší umístění </w:t>
      </w:r>
      <w:r w:rsidR="00DB3F96">
        <w:t>vodovodních řadů</w:t>
      </w:r>
      <w:r>
        <w:t xml:space="preserve"> včetně jejich výškového osazení a způsobů napojení na stávající </w:t>
      </w:r>
      <w:r w:rsidR="00DB3F96">
        <w:t>vodovod</w:t>
      </w:r>
      <w:r>
        <w:t>. Součástí jsou rovněž odbočky pro napojení přípojek</w:t>
      </w:r>
      <w:r w:rsidR="00DB3F96">
        <w:t xml:space="preserve"> a armatury nutné k manipulaci s řady a k odvzdušení a odkalení.</w:t>
      </w:r>
      <w:r>
        <w:t xml:space="preserve"> Při návrhu trasy </w:t>
      </w:r>
      <w:r w:rsidR="00DB3F96">
        <w:t>vodovodu</w:t>
      </w:r>
      <w:r>
        <w:t xml:space="preserve"> a </w:t>
      </w:r>
      <w:r w:rsidR="00DB3F96">
        <w:t>jeho</w:t>
      </w:r>
      <w:r>
        <w:t xml:space="preserve"> výškového umístění byl brán ohled na stávající stav okolních inženýrských sítí, zeleně a stávajících objektů. </w:t>
      </w:r>
    </w:p>
    <w:p w14:paraId="3FF0CCF1" w14:textId="51FED0F1" w:rsidR="009E2699" w:rsidRDefault="009E2699" w:rsidP="00525567">
      <w:pPr>
        <w:tabs>
          <w:tab w:val="left" w:pos="1134"/>
        </w:tabs>
      </w:pPr>
    </w:p>
    <w:p w14:paraId="73A93886" w14:textId="2A3B0603" w:rsidR="005B368B" w:rsidRPr="009E2699" w:rsidRDefault="005B368B" w:rsidP="00525567">
      <w:pPr>
        <w:tabs>
          <w:tab w:val="left" w:pos="1134"/>
        </w:tabs>
        <w:rPr>
          <w:b/>
          <w:u w:val="single"/>
        </w:rPr>
      </w:pPr>
      <w:r w:rsidRPr="009E2699">
        <w:rPr>
          <w:b/>
          <w:u w:val="single"/>
        </w:rPr>
        <w:t xml:space="preserve">SO 340 </w:t>
      </w:r>
      <w:r w:rsidRPr="009E2699">
        <w:rPr>
          <w:b/>
          <w:u w:val="single"/>
        </w:rPr>
        <w:tab/>
        <w:t>Stavební část vodovodní přípojky</w:t>
      </w:r>
    </w:p>
    <w:p w14:paraId="35627503" w14:textId="4E839E76" w:rsidR="009E2699" w:rsidRDefault="009E2699" w:rsidP="00525567">
      <w:pPr>
        <w:tabs>
          <w:tab w:val="left" w:pos="1134"/>
        </w:tabs>
      </w:pPr>
      <w:r>
        <w:t xml:space="preserve">Objekt řeší umístění </w:t>
      </w:r>
      <w:r w:rsidR="00DB3F96">
        <w:t>vodovodních přípojek</w:t>
      </w:r>
      <w:r>
        <w:t xml:space="preserve"> včetně jejich výškového osazení a způsobů napojení na stávající </w:t>
      </w:r>
      <w:r w:rsidR="00DB3F96">
        <w:t>domovní rozvody</w:t>
      </w:r>
      <w:r>
        <w:t xml:space="preserve">. Při návrhu trasy </w:t>
      </w:r>
      <w:r w:rsidR="00DB3F96">
        <w:t>přípojek</w:t>
      </w:r>
      <w:r>
        <w:t xml:space="preserve"> a jejich výškového umístění byl brán ohled na stávající stav okolních inženýrských sítí,</w:t>
      </w:r>
      <w:r w:rsidR="00DE3ACA">
        <w:t xml:space="preserve"> zeleně a stávajících objektů. </w:t>
      </w:r>
    </w:p>
    <w:p w14:paraId="265CD41F" w14:textId="77777777" w:rsidR="009E2699" w:rsidRDefault="009E2699" w:rsidP="00525567">
      <w:pPr>
        <w:tabs>
          <w:tab w:val="left" w:pos="1134"/>
        </w:tabs>
      </w:pPr>
    </w:p>
    <w:p w14:paraId="3DEA5368" w14:textId="5E1780E5" w:rsidR="005B368B" w:rsidRPr="00BE7F5A" w:rsidRDefault="005B368B" w:rsidP="00525567">
      <w:pPr>
        <w:tabs>
          <w:tab w:val="left" w:pos="1134"/>
        </w:tabs>
        <w:rPr>
          <w:b/>
          <w:u w:val="single"/>
        </w:rPr>
      </w:pPr>
      <w:r w:rsidRPr="00BE7F5A">
        <w:rPr>
          <w:b/>
          <w:u w:val="single"/>
        </w:rPr>
        <w:t xml:space="preserve">SO 100 </w:t>
      </w:r>
      <w:r w:rsidRPr="00BE7F5A">
        <w:rPr>
          <w:b/>
          <w:u w:val="single"/>
        </w:rPr>
        <w:tab/>
        <w:t xml:space="preserve">Komunikační úpravy </w:t>
      </w:r>
    </w:p>
    <w:p w14:paraId="46B8AB1B" w14:textId="4AE8BC82" w:rsidR="009E2699" w:rsidRDefault="00BE7F5A" w:rsidP="00525567">
      <w:pPr>
        <w:tabs>
          <w:tab w:val="left" w:pos="1134"/>
        </w:tabs>
      </w:pPr>
      <w:r>
        <w:t>Objekt řeší zapravení povrchů, které bude provedeno celoplošně. (c</w:t>
      </w:r>
      <w:r w:rsidR="00FA04D4">
        <w:t>hodníky, komunikace, silniční zeleň</w:t>
      </w:r>
      <w:r>
        <w:t>, odvodnění komunikace). Vše do původního stavu.</w:t>
      </w:r>
    </w:p>
    <w:p w14:paraId="72A5D04C" w14:textId="77777777" w:rsidR="009E2699" w:rsidRDefault="009E2699" w:rsidP="00525567">
      <w:pPr>
        <w:tabs>
          <w:tab w:val="left" w:pos="1134"/>
        </w:tabs>
      </w:pPr>
    </w:p>
    <w:p w14:paraId="3663215E" w14:textId="6E869229" w:rsidR="005B368B" w:rsidRPr="00FA04D4" w:rsidRDefault="005B368B" w:rsidP="00525567">
      <w:pPr>
        <w:tabs>
          <w:tab w:val="left" w:pos="1134"/>
        </w:tabs>
        <w:rPr>
          <w:b/>
          <w:u w:val="single"/>
        </w:rPr>
      </w:pPr>
      <w:r w:rsidRPr="00FA04D4">
        <w:rPr>
          <w:b/>
          <w:u w:val="single"/>
        </w:rPr>
        <w:t xml:space="preserve">SO 800  </w:t>
      </w:r>
      <w:r w:rsidRPr="00FA04D4">
        <w:rPr>
          <w:b/>
          <w:u w:val="single"/>
        </w:rPr>
        <w:tab/>
        <w:t>Posouzení stávající zeleně a projekt náhradní výsadby</w:t>
      </w:r>
    </w:p>
    <w:p w14:paraId="5E499E4E" w14:textId="1CA34179" w:rsidR="00DD3D78" w:rsidRPr="00DD3D78" w:rsidRDefault="00FA04D4" w:rsidP="00910BE2">
      <w:pPr>
        <w:jc w:val="left"/>
      </w:pPr>
      <w:r w:rsidRPr="00FA04D4">
        <w:t>Objekt řeší pasport včetně ocenění a znalecký posudek uličního stromořadí na staveništi za účelem zhodnocení aktuálního stavu a provozní bezpečnosti stromů. Dále se rovněž zabývá náhradní výsadbou za kácené stromy včetně propočtu ceny a projednání návrhu přesného umístění stromů náhradní výsadby s příslušným Úřadem městské část</w:t>
      </w:r>
      <w:r w:rsidR="00910BE2">
        <w:t>i a Veřejnou zelení města Brna.</w:t>
      </w:r>
    </w:p>
    <w:p w14:paraId="494AFAE4" w14:textId="2A6D798B" w:rsidR="00564E95" w:rsidRDefault="00DD3D78" w:rsidP="00B436C5">
      <w:pPr>
        <w:pStyle w:val="Nadpis5"/>
        <w:numPr>
          <w:ilvl w:val="0"/>
          <w:numId w:val="18"/>
        </w:numPr>
      </w:pPr>
      <w:bookmarkStart w:id="166" w:name="_Toc1979647"/>
      <w:r>
        <w:t>Konstrukční a materiálové řešení</w:t>
      </w:r>
      <w:bookmarkEnd w:id="166"/>
      <w:r>
        <w:t xml:space="preserve"> </w:t>
      </w:r>
    </w:p>
    <w:p w14:paraId="5C87CD86" w14:textId="1EBC096C" w:rsidR="00DD3D78" w:rsidRDefault="00F8709E" w:rsidP="00DB0F49">
      <w:r>
        <w:t xml:space="preserve">Kanalizace – Veškeré kanalizační stoky a přípojky jsou navrženy z kameninového potrubí uloženého na pražcích a obetonovaného. Kanalizační šachty jsou umístěny max po 50m a jsou navrženy prefabrikované kanalizační šachty dle požadavků provozovatele v souladu s brněnskými standardy. </w:t>
      </w:r>
    </w:p>
    <w:p w14:paraId="2EC22C0F" w14:textId="179EE9F5" w:rsidR="00F8709E" w:rsidRDefault="00F8709E" w:rsidP="00DB0F49">
      <w:r>
        <w:t>Vodovod – Veškeré vodovodní řady jsou navrženy z potrubí z tvárné litiny TLT s těžkou protikorozní ochranou. Důvodem pro užití těžké protikorozní ochrany je blízká přítomnost s tramvajov</w:t>
      </w:r>
      <w:r w:rsidR="00FA04D4">
        <w:t>é trati</w:t>
      </w:r>
      <w:r>
        <w:t xml:space="preserve"> a rovněž souběh s elektrifikovanou železniční tratí. Šoupátka hydranty a navrtávací pasy, stejně jako tvarovky budou použity rovněž TLT. Přípojky do DN80 budou použity z </w:t>
      </w:r>
      <w:r w:rsidR="003C6DD0">
        <w:t>polyetylénu</w:t>
      </w:r>
      <w:r>
        <w:t xml:space="preserve"> a přípojky nad DN80 budou </w:t>
      </w:r>
      <w:r w:rsidR="005B368B">
        <w:t>z TLT.</w:t>
      </w:r>
    </w:p>
    <w:p w14:paraId="60E47F92" w14:textId="68BEFD62" w:rsidR="00DD3D78" w:rsidRDefault="00DD3D78" w:rsidP="00B436C5">
      <w:pPr>
        <w:pStyle w:val="Nadpis5"/>
        <w:numPr>
          <w:ilvl w:val="0"/>
          <w:numId w:val="18"/>
        </w:numPr>
      </w:pPr>
      <w:bookmarkStart w:id="167" w:name="_Toc1979648"/>
      <w:r>
        <w:t>mechanická odolnost a stabilita</w:t>
      </w:r>
      <w:bookmarkEnd w:id="167"/>
    </w:p>
    <w:p w14:paraId="251CCC34" w14:textId="555E17EB" w:rsidR="00DD3D78" w:rsidRDefault="00F8709E" w:rsidP="00DE3ACA">
      <w:pPr>
        <w:pStyle w:val="HDPOdstavec"/>
        <w:spacing w:before="120"/>
        <w:ind w:firstLine="0"/>
      </w:pPr>
      <w:r w:rsidRPr="00DA5F69">
        <w:t>Mechanická odolnost a stabilita navržených vodovodních řadů je zajištěna návrhem materiálu řadů (viz. předchozí kapitola), návrhem jejich prostorového uspořádání a návrhem způsobu uložení v zemi (viz. vzorov</w:t>
      </w:r>
      <w:r w:rsidR="00DE3ACA">
        <w:t>ý příčný řez).</w:t>
      </w:r>
    </w:p>
    <w:p w14:paraId="36755C1A" w14:textId="6ADC5624" w:rsidR="00564E95" w:rsidRDefault="007B4E70" w:rsidP="00564E95">
      <w:pPr>
        <w:pStyle w:val="Nadpis3"/>
        <w:numPr>
          <w:ilvl w:val="2"/>
          <w:numId w:val="1"/>
        </w:numPr>
      </w:pPr>
      <w:bookmarkStart w:id="168" w:name="_Toc351728512"/>
      <w:bookmarkStart w:id="169" w:name="_Toc1979649"/>
      <w:r>
        <w:t>Základní charakteristika technických a technologických zařízení</w:t>
      </w:r>
      <w:bookmarkEnd w:id="168"/>
      <w:bookmarkEnd w:id="169"/>
      <w:r w:rsidR="00564E95">
        <w:t xml:space="preserve"> </w:t>
      </w:r>
    </w:p>
    <w:p w14:paraId="4F5B25D0" w14:textId="23320829" w:rsidR="00564E95" w:rsidRDefault="00564E95" w:rsidP="00B436C5">
      <w:pPr>
        <w:pStyle w:val="Nadpis5"/>
        <w:numPr>
          <w:ilvl w:val="0"/>
          <w:numId w:val="25"/>
        </w:numPr>
      </w:pPr>
      <w:bookmarkStart w:id="170" w:name="_Toc351728513"/>
      <w:bookmarkStart w:id="171" w:name="_Toc1979650"/>
      <w:r>
        <w:t>Technické řešení</w:t>
      </w:r>
      <w:bookmarkEnd w:id="170"/>
      <w:bookmarkEnd w:id="171"/>
    </w:p>
    <w:p w14:paraId="76C68AA1" w14:textId="298902BD" w:rsidR="00564E95" w:rsidRDefault="0026401F" w:rsidP="00026504">
      <w:pPr>
        <w:spacing w:before="120"/>
      </w:pPr>
      <w:r>
        <w:t>Základem technického řešení je návrh nových tras pro kanalizaci a vodovod, s ohledem na stávající inženýrské sítě, zeleň a další stávající objekty. Jedná se o rekonstrukci kanalizace a vodovodu. Část týkající se kanalizace má za úkol nahradit stávající kanalizaci, která je v nevyhovujícím stavu. Nově navržená kanalizace má za úkol stejně jako stávající, odvádět z území splaškové a dešťové vody. Část týkající se vodovodu má za úkol nahradit stávající vodovod, který je v nevyhovujícím stavu a v některých úsecích rovněž v nevyhovujících polohách. Nově navržený vodovod má za úkol stejně jako stávající, zásobovat pitnou vodu obyvatelstvo v rekonstruovaných a přilehlých ulicích. Dispoziční řešení stavby odpovídá požadavku investora. Navrhovaná kanalizace je navržena v trase původní kanalizace. Výškově návrh kopíruje stávající niveletu. V místech, kde byl stávající vodovod umístěn v komunikaci, navržená trasa kopíruje polohu stávajícího vodovodu. V místech, kde byl stávající vodovod umístěn v chodníku, nebo v zeleném pásu pod vzrostlými stromy, je návrh situován do komunikace a stávající trasa bude zrušena a zafoukána. Trasa byla situačně í výškově navržena s ohledem na místa napojení a rovněž s ohledem na stávající inženýrské sítě.</w:t>
      </w:r>
    </w:p>
    <w:p w14:paraId="39C13C2C" w14:textId="07FD6783" w:rsidR="00564E95" w:rsidRDefault="00564E95" w:rsidP="00B436C5">
      <w:pPr>
        <w:pStyle w:val="Nadpis5"/>
        <w:numPr>
          <w:ilvl w:val="0"/>
          <w:numId w:val="25"/>
        </w:numPr>
      </w:pPr>
      <w:bookmarkStart w:id="172" w:name="_Toc351728514"/>
      <w:bookmarkStart w:id="173" w:name="_Toc1979651"/>
      <w:r>
        <w:t>Výčet technických a technologických zařízení</w:t>
      </w:r>
      <w:bookmarkEnd w:id="172"/>
      <w:bookmarkEnd w:id="173"/>
    </w:p>
    <w:p w14:paraId="177192BB" w14:textId="7DD59096" w:rsidR="00026504" w:rsidRDefault="00026504" w:rsidP="00564E95">
      <w:r>
        <w:t>Žádná technologická zařízení nejsou navrhována.</w:t>
      </w:r>
    </w:p>
    <w:p w14:paraId="18018F6B" w14:textId="6ADECB52" w:rsidR="00564E95" w:rsidRDefault="00991C13" w:rsidP="00564E95">
      <w:pPr>
        <w:pStyle w:val="Nadpis3"/>
        <w:numPr>
          <w:ilvl w:val="2"/>
          <w:numId w:val="1"/>
        </w:numPr>
      </w:pPr>
      <w:bookmarkStart w:id="174" w:name="_Toc351728515"/>
      <w:bookmarkStart w:id="175" w:name="_Toc1979652"/>
      <w:r>
        <w:t>Zásady p</w:t>
      </w:r>
      <w:r w:rsidR="00564E95">
        <w:t>ožárně bezpečnostní řešení</w:t>
      </w:r>
      <w:bookmarkEnd w:id="174"/>
      <w:bookmarkEnd w:id="175"/>
      <w:r w:rsidR="00564E95">
        <w:t xml:space="preserve"> </w:t>
      </w:r>
    </w:p>
    <w:p w14:paraId="210D2E4B" w14:textId="112EEF7F" w:rsidR="00444F71" w:rsidRDefault="00444F71" w:rsidP="00444F71">
      <w:pPr>
        <w:pStyle w:val="Nadpis5"/>
        <w:numPr>
          <w:ilvl w:val="0"/>
          <w:numId w:val="28"/>
        </w:numPr>
      </w:pPr>
      <w:bookmarkStart w:id="176" w:name="_Toc527017273"/>
      <w:bookmarkStart w:id="177" w:name="_Toc527017877"/>
      <w:bookmarkStart w:id="178" w:name="_Toc1979653"/>
      <w:r>
        <w:t>Rozdělení stavby do požárních úseků</w:t>
      </w:r>
      <w:bookmarkEnd w:id="176"/>
      <w:bookmarkEnd w:id="177"/>
      <w:bookmarkEnd w:id="178"/>
    </w:p>
    <w:p w14:paraId="11B5A693" w14:textId="77777777" w:rsidR="00444F71" w:rsidRDefault="00444F71" w:rsidP="00444F71">
      <w:r>
        <w:t>Charakter investice neumožňuje, ani nevytváří důvody pro návrh a realizaci požárních úseků.</w:t>
      </w:r>
    </w:p>
    <w:p w14:paraId="00C41924" w14:textId="77777777" w:rsidR="00444F71" w:rsidRDefault="00444F71" w:rsidP="00444F71"/>
    <w:p w14:paraId="7E053558" w14:textId="5991539F" w:rsidR="00444F71" w:rsidRDefault="00444F71" w:rsidP="00444F71">
      <w:pPr>
        <w:pStyle w:val="Nadpis5"/>
        <w:numPr>
          <w:ilvl w:val="0"/>
          <w:numId w:val="28"/>
        </w:numPr>
      </w:pPr>
      <w:bookmarkStart w:id="179" w:name="_Toc527017274"/>
      <w:bookmarkStart w:id="180" w:name="_Toc527017878"/>
      <w:bookmarkStart w:id="181" w:name="_Toc1979654"/>
      <w:r>
        <w:t>Stanovení požárního rizika</w:t>
      </w:r>
      <w:bookmarkEnd w:id="179"/>
      <w:bookmarkEnd w:id="180"/>
      <w:bookmarkEnd w:id="181"/>
    </w:p>
    <w:p w14:paraId="28DC64D0" w14:textId="77777777" w:rsidR="00444F71" w:rsidRDefault="00444F71" w:rsidP="00444F71">
      <w:r>
        <w:t>Vzhledem k charakteru stavby není řešeno.</w:t>
      </w:r>
    </w:p>
    <w:p w14:paraId="2A143789" w14:textId="77777777" w:rsidR="00444F71" w:rsidRDefault="00444F71" w:rsidP="00444F71"/>
    <w:p w14:paraId="64A3508B" w14:textId="4F406073" w:rsidR="00444F71" w:rsidRDefault="00444F71" w:rsidP="00444F71">
      <w:pPr>
        <w:pStyle w:val="Nadpis5"/>
        <w:numPr>
          <w:ilvl w:val="0"/>
          <w:numId w:val="28"/>
        </w:numPr>
      </w:pPr>
      <w:bookmarkStart w:id="182" w:name="_Toc527017275"/>
      <w:bookmarkStart w:id="183" w:name="_Toc527017879"/>
      <w:bookmarkStart w:id="184" w:name="_Toc1979655"/>
      <w:r>
        <w:t>Zhodnocení navržených stavebních konstrukcí a stavebních výrobků včetně požadavků na zvýšení požární odolnosti stavebních konstrukcí.</w:t>
      </w:r>
      <w:bookmarkEnd w:id="182"/>
      <w:bookmarkEnd w:id="183"/>
      <w:bookmarkEnd w:id="184"/>
    </w:p>
    <w:p w14:paraId="6855D32A" w14:textId="77777777" w:rsidR="00444F71" w:rsidRDefault="00444F71" w:rsidP="00444F71">
      <w:r>
        <w:t>Vzhledem k charakteru stavby a použitým materiálům (litina, kamenina a vodovodní přípojky z plast) není nutno stanovovat</w:t>
      </w:r>
    </w:p>
    <w:p w14:paraId="3F92D6F6" w14:textId="77777777" w:rsidR="00444F71" w:rsidRDefault="00444F71" w:rsidP="00444F71"/>
    <w:p w14:paraId="7F4D7A00" w14:textId="0697F799" w:rsidR="00444F71" w:rsidRDefault="00444F71" w:rsidP="00444F71">
      <w:pPr>
        <w:pStyle w:val="Nadpis5"/>
        <w:numPr>
          <w:ilvl w:val="0"/>
          <w:numId w:val="28"/>
        </w:numPr>
      </w:pPr>
      <w:bookmarkStart w:id="185" w:name="_Toc527017276"/>
      <w:bookmarkStart w:id="186" w:name="_Toc527017880"/>
      <w:bookmarkStart w:id="187" w:name="_Toc1979656"/>
      <w:r>
        <w:t>Zhodnocení evakuace osob včetně vyhodnocení únikových cest</w:t>
      </w:r>
      <w:bookmarkEnd w:id="185"/>
      <w:bookmarkEnd w:id="186"/>
      <w:bookmarkEnd w:id="187"/>
    </w:p>
    <w:p w14:paraId="5A4E3BA6" w14:textId="77777777" w:rsidR="00444F71" w:rsidRDefault="00444F71" w:rsidP="00444F71">
      <w:r>
        <w:t>Požární zásah ke kanalizační síti a vodovodní síti se nepředpokládá.</w:t>
      </w:r>
    </w:p>
    <w:p w14:paraId="06532DA5" w14:textId="77777777" w:rsidR="00444F71" w:rsidRDefault="00444F71" w:rsidP="00444F71">
      <w:r>
        <w:t xml:space="preserve">Stávající únikové cesty pro případnou evakuaci zůstávají bez změn a jsou dostatečné. </w:t>
      </w:r>
    </w:p>
    <w:p w14:paraId="400ABA5B" w14:textId="77777777" w:rsidR="00444F71" w:rsidRDefault="00444F71" w:rsidP="00444F71"/>
    <w:p w14:paraId="769BFD5D" w14:textId="05D94D59" w:rsidR="00444F71" w:rsidRDefault="00444F71" w:rsidP="00444F71">
      <w:pPr>
        <w:pStyle w:val="Nadpis5"/>
        <w:numPr>
          <w:ilvl w:val="0"/>
          <w:numId w:val="28"/>
        </w:numPr>
      </w:pPr>
      <w:bookmarkStart w:id="188" w:name="_Toc527017277"/>
      <w:bookmarkStart w:id="189" w:name="_Toc527017881"/>
      <w:bookmarkStart w:id="190" w:name="_Toc1979657"/>
      <w:r>
        <w:t>Zhodnocení odstupových vzdáleností a vymezení požárně nebezpečného prostoru</w:t>
      </w:r>
      <w:bookmarkEnd w:id="188"/>
      <w:bookmarkEnd w:id="189"/>
      <w:bookmarkEnd w:id="190"/>
    </w:p>
    <w:p w14:paraId="5953BD7D" w14:textId="77777777" w:rsidR="00444F71" w:rsidRDefault="00444F71" w:rsidP="00444F71">
      <w:r>
        <w:t>Stavba neohrožuje sousední požární úseky svým požárně nebezpečným prostorem a rovněž není umístěna v požárně nebezpečném prostoru jiného objektu.</w:t>
      </w:r>
    </w:p>
    <w:p w14:paraId="7C99430B" w14:textId="77777777" w:rsidR="00444F71" w:rsidRPr="005D36DD" w:rsidRDefault="00444F71" w:rsidP="00444F71">
      <w:r w:rsidRPr="005D36DD">
        <w:t>Objekt kanalizace ani objekt vodovodu nevykazuje charakter požárně nebezpečného prostoru.</w:t>
      </w:r>
    </w:p>
    <w:p w14:paraId="1EADE6A6" w14:textId="77777777" w:rsidR="00444F71" w:rsidRDefault="00444F71" w:rsidP="00444F71"/>
    <w:p w14:paraId="10762648" w14:textId="22F8568E" w:rsidR="00444F71" w:rsidRDefault="00444F71" w:rsidP="00444F71">
      <w:pPr>
        <w:pStyle w:val="Nadpis5"/>
        <w:numPr>
          <w:ilvl w:val="0"/>
          <w:numId w:val="28"/>
        </w:numPr>
      </w:pPr>
      <w:bookmarkStart w:id="191" w:name="_Toc527017278"/>
      <w:bookmarkStart w:id="192" w:name="_Toc527017882"/>
      <w:bookmarkStart w:id="193" w:name="_Toc1979658"/>
      <w:r>
        <w:t>Zajištění potřebného množství požární vody, popřípadě jiného hasiva, včetně rozmístění vnitřních a vnějších odběrných míst</w:t>
      </w:r>
      <w:bookmarkEnd w:id="191"/>
      <w:bookmarkEnd w:id="192"/>
      <w:bookmarkEnd w:id="193"/>
    </w:p>
    <w:p w14:paraId="1FA73F92" w14:textId="77777777" w:rsidR="00444F71" w:rsidRDefault="00444F71" w:rsidP="00444F71">
      <w:r>
        <w:t xml:space="preserve">Nejbližší zdroje požární vody jsou zajištěny ze stávajících hydrantů v okolí. </w:t>
      </w:r>
    </w:p>
    <w:p w14:paraId="6E3E8C58" w14:textId="77777777" w:rsidR="00444F71" w:rsidRDefault="00444F71" w:rsidP="00444F71">
      <w:r w:rsidRPr="007B1F3A">
        <w:rPr>
          <w:b/>
        </w:rPr>
        <w:t>Nejbližší požární podzemní hydrant</w:t>
      </w:r>
      <w:r>
        <w:t xml:space="preserve"> je v ulici Táborská </w:t>
      </w:r>
      <w:r w:rsidRPr="00B46B2C">
        <w:t xml:space="preserve">před domem č. </w:t>
      </w:r>
      <w:r w:rsidRPr="0045669E">
        <w:t>1297/185, 615 00 Brno-Židenice</w:t>
      </w:r>
      <w:r>
        <w:t xml:space="preserve">. Vydatnost hydrantu je 33 l/s a plocha pomyslné kružnice poloměru 200m okolo tohoto hydrantu zasahuje část zmiňované investice. </w:t>
      </w:r>
    </w:p>
    <w:p w14:paraId="709AF0AB" w14:textId="77777777" w:rsidR="00444F71" w:rsidRDefault="00444F71" w:rsidP="00444F71">
      <w:r w:rsidRPr="007B1F3A">
        <w:rPr>
          <w:b/>
        </w:rPr>
        <w:t>Nejbližší požární nadzemní hydrant</w:t>
      </w:r>
      <w:r>
        <w:t xml:space="preserve"> je před čerpací stanicí MOL (dříve AGIP) </w:t>
      </w:r>
      <w:r w:rsidRPr="007B1F3A">
        <w:t>Olomoucká 85, 618 00 Brno-Černovice</w:t>
      </w:r>
      <w:r>
        <w:t xml:space="preserve"> </w:t>
      </w:r>
      <w:r w:rsidRPr="0045669E">
        <w:t>Židenice</w:t>
      </w:r>
      <w:r>
        <w:t>. Vydatnost hydrantu je 38 l/s a řešená investice spadá do plochy vymezené pomyslnou kružnicí poloměru 600m okolo tohoto hydrantu.</w:t>
      </w:r>
    </w:p>
    <w:p w14:paraId="030FD51F" w14:textId="77777777" w:rsidR="00444F71" w:rsidRDefault="00444F71" w:rsidP="00444F71">
      <w:r>
        <w:t>Stavba nezasahuje dostávajících zdrojů požární vody. Od zařízení pro zásobování požární vodou lze upustit ve smyslu ČSN 73 0873 čl. 4.4</w:t>
      </w:r>
    </w:p>
    <w:p w14:paraId="116FC9A0" w14:textId="77777777" w:rsidR="00444F71" w:rsidRDefault="00444F71" w:rsidP="00444F71">
      <w:r>
        <w:t>Navržené úpravy nevyžadují vyhrazená požárně bezpečnostní zařízení.</w:t>
      </w:r>
    </w:p>
    <w:p w14:paraId="0896BDEC" w14:textId="77777777" w:rsidR="00444F71" w:rsidRDefault="00444F71" w:rsidP="00444F71"/>
    <w:p w14:paraId="1A00B318" w14:textId="23FA710F" w:rsidR="00444F71" w:rsidRDefault="00444F71" w:rsidP="00444F71">
      <w:pPr>
        <w:pStyle w:val="Nadpis5"/>
        <w:numPr>
          <w:ilvl w:val="0"/>
          <w:numId w:val="28"/>
        </w:numPr>
      </w:pPr>
      <w:bookmarkStart w:id="194" w:name="_Toc527017279"/>
      <w:bookmarkStart w:id="195" w:name="_Toc527017883"/>
      <w:bookmarkStart w:id="196" w:name="_Toc1979659"/>
      <w:r>
        <w:t>Zhodnocení možnosti provedení požárního zásahu (přístupové komunikace, zásahové cesty)</w:t>
      </w:r>
      <w:bookmarkEnd w:id="194"/>
      <w:bookmarkEnd w:id="195"/>
      <w:bookmarkEnd w:id="196"/>
    </w:p>
    <w:p w14:paraId="27E36794" w14:textId="77777777" w:rsidR="00444F71" w:rsidRDefault="00444F71" w:rsidP="00444F71">
      <w:r>
        <w:t>V rámci stavby nedojde ke změnám v přístupových komunikacích a nástupových plochách pro požární techniku.</w:t>
      </w:r>
    </w:p>
    <w:p w14:paraId="5A0953A8" w14:textId="77777777" w:rsidR="00444F71" w:rsidRDefault="00444F71" w:rsidP="00444F71"/>
    <w:p w14:paraId="32DB4B65" w14:textId="58BF0564" w:rsidR="00444F71" w:rsidRDefault="00444F71" w:rsidP="00444F71">
      <w:pPr>
        <w:pStyle w:val="Nadpis5"/>
        <w:numPr>
          <w:ilvl w:val="0"/>
          <w:numId w:val="28"/>
        </w:numPr>
      </w:pPr>
      <w:bookmarkStart w:id="197" w:name="_Toc527017280"/>
      <w:bookmarkStart w:id="198" w:name="_Toc527017884"/>
      <w:bookmarkStart w:id="199" w:name="_Toc1979660"/>
      <w:r>
        <w:t>Zhodnocení technologických a technických zařízení stavby z hlediska požární bezpečnosti</w:t>
      </w:r>
      <w:bookmarkEnd w:id="197"/>
      <w:bookmarkEnd w:id="198"/>
      <w:bookmarkEnd w:id="199"/>
    </w:p>
    <w:p w14:paraId="21E822BB" w14:textId="77777777" w:rsidR="00444F71" w:rsidRDefault="00444F71" w:rsidP="00444F71">
      <w:r>
        <w:t>Investice neobsahuje žádná technická, ani technologická zařízení. Jedná se čistě o vodovodní řady a kanalizační stoky.</w:t>
      </w:r>
    </w:p>
    <w:p w14:paraId="61892CE2" w14:textId="77777777" w:rsidR="00444F71" w:rsidRDefault="00444F71" w:rsidP="00444F71">
      <w:r>
        <w:t>Navržená stavba neklade zvláštní požadavky na zvýšení odolnosti stavebních konstrukcí, nebo na snížení hořlavosti stavebních hmot.</w:t>
      </w:r>
    </w:p>
    <w:p w14:paraId="668BC8D8" w14:textId="77777777" w:rsidR="00444F71" w:rsidRDefault="00444F71" w:rsidP="00444F71"/>
    <w:p w14:paraId="1BA4F225" w14:textId="4155D763" w:rsidR="00444F71" w:rsidRDefault="00444F71" w:rsidP="00444F71">
      <w:pPr>
        <w:pStyle w:val="Nadpis5"/>
        <w:numPr>
          <w:ilvl w:val="0"/>
          <w:numId w:val="28"/>
        </w:numPr>
      </w:pPr>
      <w:bookmarkStart w:id="200" w:name="_Toc527017281"/>
      <w:bookmarkStart w:id="201" w:name="_Toc527017885"/>
      <w:bookmarkStart w:id="202" w:name="_Toc1979661"/>
      <w:r>
        <w:t>Posouzení požadavků na zabezpečení stavby požárně bezpečnostními zařízeními</w:t>
      </w:r>
      <w:bookmarkEnd w:id="200"/>
      <w:bookmarkEnd w:id="201"/>
      <w:bookmarkEnd w:id="202"/>
    </w:p>
    <w:p w14:paraId="21EA2998" w14:textId="77777777" w:rsidR="00444F71" w:rsidRDefault="00444F71" w:rsidP="00444F71">
      <w:r>
        <w:t>Navržená investice nevyžaduje zabezpečení vyhrazenými požárně bezpečnostními zařízeními, ani požárně bezpečnostními zařízeními.</w:t>
      </w:r>
    </w:p>
    <w:p w14:paraId="2F4A6FE1" w14:textId="77777777" w:rsidR="00444F71" w:rsidRDefault="00444F71" w:rsidP="00444F71"/>
    <w:p w14:paraId="55B2E567" w14:textId="57CF9F10" w:rsidR="00444F71" w:rsidRDefault="00444F71" w:rsidP="00444F71">
      <w:pPr>
        <w:pStyle w:val="Nadpis5"/>
        <w:numPr>
          <w:ilvl w:val="0"/>
          <w:numId w:val="28"/>
        </w:numPr>
      </w:pPr>
      <w:bookmarkStart w:id="203" w:name="_Toc527017282"/>
      <w:bookmarkStart w:id="204" w:name="_Toc527017886"/>
      <w:bookmarkStart w:id="205" w:name="_Toc1979662"/>
      <w:r>
        <w:t>Rozsah a způsob rozmístění výstražných a bezpečnostních značek a tabulek</w:t>
      </w:r>
      <w:bookmarkEnd w:id="203"/>
      <w:bookmarkEnd w:id="204"/>
      <w:bookmarkEnd w:id="205"/>
    </w:p>
    <w:p w14:paraId="4B177204" w14:textId="77777777" w:rsidR="00444F71" w:rsidRDefault="00444F71" w:rsidP="00444F71">
      <w:r>
        <w:t>Navržená stavba nevyžaduje rozmístění výstražných a bezpečnostních značek a tabulek.</w:t>
      </w:r>
    </w:p>
    <w:p w14:paraId="5D7DD5DF" w14:textId="77777777" w:rsidR="00444F71" w:rsidRPr="005D36DD" w:rsidRDefault="00444F71" w:rsidP="00444F71"/>
    <w:p w14:paraId="75FE4A6D" w14:textId="77777777" w:rsidR="00564E95" w:rsidRDefault="000E6850" w:rsidP="00564E95">
      <w:pPr>
        <w:pStyle w:val="Nadpis3"/>
        <w:numPr>
          <w:ilvl w:val="2"/>
          <w:numId w:val="1"/>
        </w:numPr>
      </w:pPr>
      <w:bookmarkStart w:id="206" w:name="_Toc1979663"/>
      <w:r>
        <w:t>Úspora energie a tepelná ochrana</w:t>
      </w:r>
      <w:bookmarkEnd w:id="206"/>
    </w:p>
    <w:p w14:paraId="2FF00B87" w14:textId="21195A7C" w:rsidR="00026504" w:rsidRPr="003E2C9D" w:rsidRDefault="00026504" w:rsidP="00026504">
      <w:r w:rsidRPr="003E2C9D">
        <w:t xml:space="preserve">Stavba není výrobním objektem a pro její provoz nejsou vyžadovány žádné zdroje energie (jedná se o </w:t>
      </w:r>
      <w:r>
        <w:t xml:space="preserve">vodovod a </w:t>
      </w:r>
      <w:r w:rsidRPr="003E2C9D">
        <w:t>gravitační kanalizaci). Vzhledem k charakteru stavby nejsou kladeny žádné nároky na tepelné izolace.</w:t>
      </w:r>
    </w:p>
    <w:p w14:paraId="377A1F13" w14:textId="77777777" w:rsidR="00564E95" w:rsidRDefault="00564E95" w:rsidP="00564E95"/>
    <w:p w14:paraId="128EDBC1" w14:textId="77777777" w:rsidR="00564E95" w:rsidRDefault="00564E95" w:rsidP="00564E95"/>
    <w:p w14:paraId="0D9147FE" w14:textId="77777777" w:rsidR="00564E95" w:rsidRDefault="00564E95" w:rsidP="00564E95">
      <w:pPr>
        <w:pStyle w:val="Nadpis3"/>
        <w:numPr>
          <w:ilvl w:val="2"/>
          <w:numId w:val="1"/>
        </w:numPr>
      </w:pPr>
      <w:bookmarkStart w:id="207" w:name="_Toc351728530"/>
      <w:bookmarkStart w:id="208" w:name="_Toc1979664"/>
      <w:r>
        <w:t>Hygienické požadavky</w:t>
      </w:r>
      <w:bookmarkEnd w:id="207"/>
      <w:bookmarkEnd w:id="208"/>
    </w:p>
    <w:p w14:paraId="169C5C05" w14:textId="77777777" w:rsidR="00026504" w:rsidRPr="003E2C9D" w:rsidRDefault="00026504" w:rsidP="00026504">
      <w:r w:rsidRPr="003E2C9D">
        <w:t>Stavba není určena k trvalému ani přechodnému pobytu osob. Vzhledem k charakteru stavby nejsou kladeny žádné požadavky na větrání, vytápění, osvětlení, zásobování pitnou vodou apod.).</w:t>
      </w:r>
    </w:p>
    <w:p w14:paraId="0E7B6172" w14:textId="22CFD517" w:rsidR="00CC346D" w:rsidRDefault="00026504" w:rsidP="00564E95">
      <w:r w:rsidRPr="003E2C9D">
        <w:t xml:space="preserve">Zdraví osob není stavbou ani provozem kanalizace ovlivněno. Zaměstnanci zhotovitele stavby a provozovatele kanalizace a vodovodu jsou povinni dodržovat platné zásady BOZP a řídit se pokyny zaměstnavatele a platným Provozním řádem kanalizační sítě a </w:t>
      </w:r>
      <w:r w:rsidR="00DE3ACA">
        <w:t>Provozním řádem vodovodní sítě.</w:t>
      </w:r>
    </w:p>
    <w:p w14:paraId="2E5602BF" w14:textId="2956F2DC" w:rsidR="00564E95" w:rsidRDefault="00533DE0" w:rsidP="00564E95">
      <w:pPr>
        <w:pStyle w:val="Nadpis3"/>
        <w:numPr>
          <w:ilvl w:val="2"/>
          <w:numId w:val="1"/>
        </w:numPr>
      </w:pPr>
      <w:bookmarkStart w:id="209" w:name="_Toc351728531"/>
      <w:bookmarkStart w:id="210" w:name="_Toc1979665"/>
      <w:r>
        <w:t xml:space="preserve">Zásady ochrany </w:t>
      </w:r>
      <w:r w:rsidR="00564E95">
        <w:t>stavby před negativními účinky vnějšího prostředí</w:t>
      </w:r>
      <w:bookmarkEnd w:id="209"/>
      <w:bookmarkEnd w:id="210"/>
      <w:r w:rsidR="00564E95">
        <w:t xml:space="preserve"> </w:t>
      </w:r>
    </w:p>
    <w:p w14:paraId="34B412EF" w14:textId="7484DF1C" w:rsidR="00564E95" w:rsidRDefault="00564E95" w:rsidP="00B436C5">
      <w:pPr>
        <w:pStyle w:val="Nadpis5"/>
        <w:numPr>
          <w:ilvl w:val="0"/>
          <w:numId w:val="19"/>
        </w:numPr>
      </w:pPr>
      <w:bookmarkStart w:id="211" w:name="_Toc351728532"/>
      <w:bookmarkStart w:id="212" w:name="_Toc1979666"/>
      <w:r>
        <w:t>Ochrana před pronikáním radonu z podloží</w:t>
      </w:r>
      <w:bookmarkEnd w:id="211"/>
      <w:bookmarkEnd w:id="212"/>
    </w:p>
    <w:p w14:paraId="7B47217A" w14:textId="35F36582" w:rsidR="00564E95" w:rsidRDefault="002B7660" w:rsidP="00564E95">
      <w:r w:rsidRPr="003E2C9D">
        <w:t>Jedná se o kanalizaci a přeložku vodovodu – radonová ochrana není relevantní</w:t>
      </w:r>
    </w:p>
    <w:p w14:paraId="72DC5089" w14:textId="286F57AD" w:rsidR="00564E95" w:rsidRDefault="00564E95" w:rsidP="00B436C5">
      <w:pPr>
        <w:pStyle w:val="Nadpis5"/>
        <w:numPr>
          <w:ilvl w:val="0"/>
          <w:numId w:val="19"/>
        </w:numPr>
      </w:pPr>
      <w:bookmarkStart w:id="213" w:name="_Toc351728533"/>
      <w:bookmarkStart w:id="214" w:name="_Toc1979667"/>
      <w:r>
        <w:t>Ochrana před bludnými proudy</w:t>
      </w:r>
      <w:bookmarkEnd w:id="213"/>
      <w:bookmarkEnd w:id="214"/>
    </w:p>
    <w:p w14:paraId="33F3CE2C" w14:textId="76BF6A4B" w:rsidR="002B7660" w:rsidRPr="003E2C9D" w:rsidRDefault="002B7660" w:rsidP="002B7660">
      <w:pPr>
        <w:rPr>
          <w:rFonts w:cs="Arial"/>
        </w:rPr>
      </w:pPr>
      <w:r w:rsidRPr="003E2C9D">
        <w:t xml:space="preserve">Na </w:t>
      </w:r>
      <w:r>
        <w:t>trase</w:t>
      </w:r>
      <w:r w:rsidRPr="003E2C9D">
        <w:t xml:space="preserve"> dochází k souběhu vodovodního řadu s</w:t>
      </w:r>
      <w:r>
        <w:t> elektrifikovanou železniční tratí a rovněž se trasa v některých místech přiblíží k tramvajové trati</w:t>
      </w:r>
      <w:r w:rsidRPr="003E2C9D">
        <w:t xml:space="preserve">. Pro ochranu před bludnými proudy bude u vodovodu použito potrubí z </w:t>
      </w:r>
      <w:r w:rsidRPr="003E2C9D">
        <w:rPr>
          <w:rFonts w:cs="Arial"/>
        </w:rPr>
        <w:t>tvárné litiny s těžkou protikorozní ochranou a zámkovými spoji.</w:t>
      </w:r>
      <w:r>
        <w:rPr>
          <w:rFonts w:cs="Arial"/>
        </w:rPr>
        <w:t xml:space="preserve"> Na kanalizační potrubí z kameniny, nemají bludné proudy žádný vliv. </w:t>
      </w:r>
    </w:p>
    <w:p w14:paraId="090A847F" w14:textId="77777777" w:rsidR="00564E95" w:rsidRDefault="00564E95" w:rsidP="00564E95"/>
    <w:p w14:paraId="73899ED3" w14:textId="5EEFA480" w:rsidR="00564E95" w:rsidRDefault="00564E95" w:rsidP="00B436C5">
      <w:pPr>
        <w:pStyle w:val="Nadpis5"/>
        <w:numPr>
          <w:ilvl w:val="0"/>
          <w:numId w:val="19"/>
        </w:numPr>
      </w:pPr>
      <w:bookmarkStart w:id="215" w:name="_Toc351728534"/>
      <w:bookmarkStart w:id="216" w:name="_Toc1979668"/>
      <w:r>
        <w:t>Ochrana před technickou seizmicitou</w:t>
      </w:r>
      <w:bookmarkEnd w:id="215"/>
      <w:bookmarkEnd w:id="216"/>
    </w:p>
    <w:p w14:paraId="019F08AE" w14:textId="17D605FA" w:rsidR="00564E95" w:rsidRDefault="002B7660" w:rsidP="00564E95">
      <w:r w:rsidRPr="003E2C9D">
        <w:t>Stavba se nenachází v seizmicky aktivní oblasti ani v území s nebezpečím poddolování.</w:t>
      </w:r>
    </w:p>
    <w:p w14:paraId="4D1CB0C9" w14:textId="1567C2EE" w:rsidR="00564E95" w:rsidRDefault="00564E95" w:rsidP="00B436C5">
      <w:pPr>
        <w:pStyle w:val="Nadpis5"/>
        <w:numPr>
          <w:ilvl w:val="0"/>
          <w:numId w:val="19"/>
        </w:numPr>
      </w:pPr>
      <w:bookmarkStart w:id="217" w:name="_Toc351728535"/>
      <w:bookmarkStart w:id="218" w:name="_Toc1979669"/>
      <w:r>
        <w:t>Ochrana před hlukem</w:t>
      </w:r>
      <w:bookmarkEnd w:id="217"/>
      <w:bookmarkEnd w:id="218"/>
    </w:p>
    <w:p w14:paraId="60B6E3FD" w14:textId="2A742FE3" w:rsidR="00564E95" w:rsidRDefault="002B7660" w:rsidP="00564E95">
      <w:r>
        <w:t>Jde o technickou infrastrukturu, Chránit stavbu před hlukem je nerelevantní.</w:t>
      </w:r>
    </w:p>
    <w:p w14:paraId="63554576" w14:textId="2D8053E0" w:rsidR="00564E95" w:rsidRDefault="00564E95" w:rsidP="00B436C5">
      <w:pPr>
        <w:pStyle w:val="Nadpis5"/>
        <w:numPr>
          <w:ilvl w:val="0"/>
          <w:numId w:val="19"/>
        </w:numPr>
      </w:pPr>
      <w:bookmarkStart w:id="219" w:name="_Toc351728536"/>
      <w:bookmarkStart w:id="220" w:name="_Toc1979670"/>
      <w:r>
        <w:t>Protipovodňová opatření</w:t>
      </w:r>
      <w:bookmarkEnd w:id="219"/>
      <w:bookmarkEnd w:id="220"/>
    </w:p>
    <w:p w14:paraId="7596FA18" w14:textId="0AF60F3F" w:rsidR="002B7660" w:rsidRPr="003E2C9D" w:rsidRDefault="002B7660" w:rsidP="002B7660">
      <w:r>
        <w:t>Přes to, že se i</w:t>
      </w:r>
      <w:r w:rsidRPr="003E2C9D">
        <w:t xml:space="preserve">nvestice </w:t>
      </w:r>
      <w:r>
        <w:t xml:space="preserve">nachází v komunikacích mezi domy a přes to, že řeka Svitava je vzdálená cca 600m od zájmového území, </w:t>
      </w:r>
      <w:r w:rsidRPr="003E2C9D">
        <w:t xml:space="preserve">nachází </w:t>
      </w:r>
      <w:r>
        <w:t xml:space="preserve">se část investice </w:t>
      </w:r>
      <w:r w:rsidRPr="003E2C9D">
        <w:t>v záplavovém území</w:t>
      </w:r>
      <w:r>
        <w:t xml:space="preserve"> Q100</w:t>
      </w:r>
      <w:r w:rsidRPr="003E2C9D">
        <w:t xml:space="preserve">. </w:t>
      </w:r>
      <w:r w:rsidR="00533DE0">
        <w:t xml:space="preserve">Vzhledem k tomu, že celá okolní kanalizační síť není chráněná proti vniknutí povodňových </w:t>
      </w:r>
      <w:r w:rsidR="004B51EA">
        <w:t>vod, protipovodňová</w:t>
      </w:r>
      <w:r w:rsidR="00533DE0">
        <w:t xml:space="preserve"> ochrana nemá smysl. </w:t>
      </w:r>
      <w:r w:rsidRPr="003E2C9D">
        <w:t>Protipovodňová ochrana není navrhována.</w:t>
      </w:r>
    </w:p>
    <w:p w14:paraId="5956B6ED" w14:textId="77777777" w:rsidR="00564E95" w:rsidRDefault="00564E95" w:rsidP="00564E95"/>
    <w:p w14:paraId="6EB493FC" w14:textId="7848FFDE" w:rsidR="000E6850" w:rsidRDefault="000E6850" w:rsidP="00B436C5">
      <w:pPr>
        <w:pStyle w:val="Nadpis5"/>
        <w:numPr>
          <w:ilvl w:val="0"/>
          <w:numId w:val="19"/>
        </w:numPr>
      </w:pPr>
      <w:bookmarkStart w:id="221" w:name="_Toc1979671"/>
      <w:r>
        <w:t>Ochrana před ostatními vlivy</w:t>
      </w:r>
      <w:bookmarkEnd w:id="221"/>
    </w:p>
    <w:p w14:paraId="209E2E59" w14:textId="5485F288" w:rsidR="00564E95" w:rsidRDefault="000E6850" w:rsidP="00564E95">
      <w:r w:rsidRPr="003C6DD0">
        <w:rPr>
          <w:u w:val="single"/>
        </w:rPr>
        <w:t>Vliv poddolování</w:t>
      </w:r>
      <w:r w:rsidR="00833E88">
        <w:t xml:space="preserve"> – nejedná se o poddolovanou oblast</w:t>
      </w:r>
    </w:p>
    <w:p w14:paraId="6D219292" w14:textId="289934E3" w:rsidR="00ED7954" w:rsidRPr="000E6850" w:rsidRDefault="000E6850" w:rsidP="00564E95">
      <w:r w:rsidRPr="003C6DD0">
        <w:rPr>
          <w:u w:val="single"/>
        </w:rPr>
        <w:t>Výskyt metanu</w:t>
      </w:r>
      <w:r w:rsidR="005749E8">
        <w:t xml:space="preserve"> - Metan se vyskytuje zpravidla na poddolovaném území, zejména v lokalitách, kde již bylo hlubinné dobývání ukončeno, např. v okolí starých důlních děl, která nejsou větrána, kde důlní plyny pronikají skrze propustnost nadložních vrstev na zemský povrch. V</w:t>
      </w:r>
      <w:r w:rsidR="005749E8" w:rsidRPr="001B662E">
        <w:t xml:space="preserve">zhledem k tomu, že </w:t>
      </w:r>
      <w:r w:rsidR="005749E8">
        <w:t>se nejedná o poddolovanou oblast a rovněž vzhledem k</w:t>
      </w:r>
      <w:r w:rsidR="003C6DD0">
        <w:t> </w:t>
      </w:r>
      <w:r w:rsidR="005749E8">
        <w:t>tomu</w:t>
      </w:r>
      <w:r w:rsidR="003C6DD0">
        <w:t>,</w:t>
      </w:r>
      <w:r w:rsidR="005749E8">
        <w:t xml:space="preserve"> že </w:t>
      </w:r>
      <w:r w:rsidR="005749E8" w:rsidRPr="001B662E">
        <w:t xml:space="preserve">metan je lehčí než vzduch a </w:t>
      </w:r>
      <w:r w:rsidR="005749E8">
        <w:t>kanalizace je odvětraná,</w:t>
      </w:r>
      <w:r w:rsidR="005749E8" w:rsidRPr="001B662E">
        <w:t xml:space="preserve"> n</w:t>
      </w:r>
      <w:r w:rsidR="00DE3ACA">
        <w:t>ebyl důvod výskyt metanu řešit.</w:t>
      </w:r>
    </w:p>
    <w:p w14:paraId="537F851F" w14:textId="77777777" w:rsidR="00564E95" w:rsidRDefault="00564E95" w:rsidP="00564E95">
      <w:pPr>
        <w:pStyle w:val="Nadpis2"/>
        <w:numPr>
          <w:ilvl w:val="1"/>
          <w:numId w:val="1"/>
        </w:numPr>
      </w:pPr>
      <w:bookmarkStart w:id="222" w:name="_Toc351728537"/>
      <w:bookmarkStart w:id="223" w:name="_Toc1979672"/>
      <w:r>
        <w:t>Připojení na technickou infrastrukturu</w:t>
      </w:r>
      <w:bookmarkEnd w:id="222"/>
      <w:bookmarkEnd w:id="223"/>
      <w:r>
        <w:t xml:space="preserve"> </w:t>
      </w:r>
    </w:p>
    <w:p w14:paraId="5E22E71A" w14:textId="50246988" w:rsidR="00564E95" w:rsidRDefault="00564E95" w:rsidP="00B436C5">
      <w:pPr>
        <w:pStyle w:val="Nadpis5"/>
        <w:numPr>
          <w:ilvl w:val="0"/>
          <w:numId w:val="20"/>
        </w:numPr>
      </w:pPr>
      <w:bookmarkStart w:id="224" w:name="_Toc351728538"/>
      <w:bookmarkStart w:id="225" w:name="_Toc1979673"/>
      <w:r>
        <w:t>Napojovací místa technické infrastruktury</w:t>
      </w:r>
      <w:bookmarkEnd w:id="224"/>
      <w:bookmarkEnd w:id="225"/>
    </w:p>
    <w:p w14:paraId="7C08BF69" w14:textId="53188F5E" w:rsidR="00564E95" w:rsidRDefault="00B56F21" w:rsidP="00564E95">
      <w:r>
        <w:t>Jediná infrastruktura</w:t>
      </w:r>
      <w:r w:rsidR="003C6DD0">
        <w:t>,</w:t>
      </w:r>
      <w:r>
        <w:t xml:space="preserve"> na kter</w:t>
      </w:r>
      <w:r w:rsidR="003C6DD0">
        <w:t>ou je stavbu nutno napojit, je stávající kanalizační a</w:t>
      </w:r>
      <w:r>
        <w:t xml:space="preserve"> vodovod</w:t>
      </w:r>
      <w:r w:rsidR="003C6DD0">
        <w:t>ní síť</w:t>
      </w:r>
      <w:r>
        <w:t>. Jedná se o místa, kde si stávající a nově postavená infrastruktura předá dopravované médium. Tato napojení budou realizována pomocí spojek, nebo v šachtách.</w:t>
      </w:r>
    </w:p>
    <w:p w14:paraId="76A41FB8" w14:textId="13382F4F" w:rsidR="00564E95" w:rsidRPr="00DE3ACA" w:rsidRDefault="00202B7D" w:rsidP="00B436C5">
      <w:pPr>
        <w:pStyle w:val="Nadpis5"/>
        <w:numPr>
          <w:ilvl w:val="0"/>
          <w:numId w:val="20"/>
        </w:numPr>
      </w:pPr>
      <w:bookmarkStart w:id="226" w:name="_Toc1979674"/>
      <w:r w:rsidRPr="00DE3ACA">
        <w:t>Připojovací rozměry, výkonové kapacity a délky</w:t>
      </w:r>
      <w:bookmarkEnd w:id="226"/>
    </w:p>
    <w:p w14:paraId="6F9CF047" w14:textId="274C1179" w:rsidR="00564E95" w:rsidRPr="00DE3ACA" w:rsidRDefault="00B56F21" w:rsidP="00564E95">
      <w:r w:rsidRPr="00DE3ACA">
        <w:t>V každém místě napojení odpovíd</w:t>
      </w:r>
      <w:r w:rsidR="003C6DD0" w:rsidRPr="00DE3ACA">
        <w:t>á dimenze navrhované investice d</w:t>
      </w:r>
      <w:r w:rsidR="00202B7D" w:rsidRPr="00DE3ACA">
        <w:t>imenzi</w:t>
      </w:r>
      <w:r w:rsidRPr="00DE3ACA">
        <w:t xml:space="preserve"> stávající sítě. Dimenze napojovacích míst budou tedy sho</w:t>
      </w:r>
      <w:r w:rsidR="00202B7D" w:rsidRPr="00DE3ACA">
        <w:t>dná s dimenzí použitých potrubí.</w:t>
      </w:r>
    </w:p>
    <w:p w14:paraId="7B721E17" w14:textId="3293827E" w:rsidR="00B56F21" w:rsidRPr="00DE3ACA" w:rsidRDefault="00875AAC" w:rsidP="00564E95">
      <w:r w:rsidRPr="00DE3ACA">
        <w:t>V</w:t>
      </w:r>
      <w:r w:rsidR="00B56F21" w:rsidRPr="00DE3ACA">
        <w:t>odovod: DN80, DN100</w:t>
      </w:r>
      <w:r w:rsidRPr="00DE3ACA">
        <w:t>, (1“, 5/4“. DN100 – vodovodní přípojky)</w:t>
      </w:r>
    </w:p>
    <w:p w14:paraId="72C5AA89" w14:textId="3B6F5A84" w:rsidR="00B56F21" w:rsidRPr="00DE3ACA" w:rsidRDefault="00571354" w:rsidP="00564E95">
      <w:r w:rsidRPr="00DE3ACA">
        <w:t>Kanalizace</w:t>
      </w:r>
      <w:r w:rsidR="00B56F21" w:rsidRPr="00DE3ACA">
        <w:t>: DN400, DN500, (DN150, DN200 – odbočky pro přípojky)</w:t>
      </w:r>
    </w:p>
    <w:p w14:paraId="72BAD138" w14:textId="5E727EAE" w:rsidR="00564E95" w:rsidRPr="00DE3ACA" w:rsidRDefault="00202B7D" w:rsidP="00564E95">
      <w:r w:rsidRPr="00DE3ACA">
        <w:t>Délky jednotlivých potrubí jsou uvedeny v B.2.1.g –</w:t>
      </w:r>
      <w:r w:rsidR="00762FAE">
        <w:t xml:space="preserve"> „Navrhované parametry stavby…</w:t>
      </w:r>
      <w:r w:rsidRPr="00DE3ACA">
        <w:t>“</w:t>
      </w:r>
    </w:p>
    <w:p w14:paraId="03F9543F" w14:textId="77777777" w:rsidR="00564E95" w:rsidRPr="00DE3ACA" w:rsidRDefault="00564E95" w:rsidP="00564E95">
      <w:pPr>
        <w:pStyle w:val="Nadpis2"/>
        <w:numPr>
          <w:ilvl w:val="1"/>
          <w:numId w:val="1"/>
        </w:numPr>
      </w:pPr>
      <w:bookmarkStart w:id="227" w:name="_Toc351728540"/>
      <w:bookmarkStart w:id="228" w:name="_Toc1979675"/>
      <w:r w:rsidRPr="00DE3ACA">
        <w:t>Dopravní řešení</w:t>
      </w:r>
      <w:bookmarkEnd w:id="227"/>
      <w:bookmarkEnd w:id="228"/>
      <w:r w:rsidRPr="00DE3ACA">
        <w:t xml:space="preserve"> </w:t>
      </w:r>
    </w:p>
    <w:p w14:paraId="5D26E486" w14:textId="37AB99B2" w:rsidR="00564E95" w:rsidRPr="00DE3ACA" w:rsidRDefault="00564E95" w:rsidP="00B436C5">
      <w:pPr>
        <w:pStyle w:val="Nadpis5"/>
        <w:numPr>
          <w:ilvl w:val="0"/>
          <w:numId w:val="26"/>
        </w:numPr>
      </w:pPr>
      <w:bookmarkStart w:id="229" w:name="_Toc351728541"/>
      <w:bookmarkStart w:id="230" w:name="_Toc1979676"/>
      <w:r w:rsidRPr="00DE3ACA">
        <w:t>Popis dopravního řešení,</w:t>
      </w:r>
      <w:bookmarkEnd w:id="229"/>
      <w:r w:rsidRPr="00DE3ACA">
        <w:t xml:space="preserve"> </w:t>
      </w:r>
      <w:r w:rsidR="00762FAE">
        <w:t>včetně bezbarié</w:t>
      </w:r>
      <w:r w:rsidR="00202B7D" w:rsidRPr="00DE3ACA">
        <w:t>rových opatření pro přístupnost a užívání stavby osobami se sníženou schopností pohybu nebo orientace.</w:t>
      </w:r>
      <w:bookmarkEnd w:id="230"/>
    </w:p>
    <w:p w14:paraId="412B89A6" w14:textId="140DEC2E" w:rsidR="00202B7D" w:rsidRPr="00DE3ACA" w:rsidRDefault="00202B7D" w:rsidP="00202B7D">
      <w:r w:rsidRPr="00DE3ACA">
        <w:t>K zajištění provozu, čištění a údržbě kanalizace budou užívány kanalizační šachty, které jsou umístěny v komunikaci.</w:t>
      </w:r>
    </w:p>
    <w:p w14:paraId="3E4C758E" w14:textId="11A66C80" w:rsidR="00202B7D" w:rsidRPr="00DE3ACA" w:rsidRDefault="00202B7D" w:rsidP="00202B7D">
      <w:r w:rsidRPr="00DE3ACA">
        <w:t xml:space="preserve">Bezbariérové opatření pro přístupnost a užíváni investice osobami se sníženou schopností pohybu jsou nerelevantní – jde </w:t>
      </w:r>
      <w:r w:rsidR="00CC05D2" w:rsidRPr="00DE3ACA">
        <w:t>o kanalizaci a vodovod</w:t>
      </w:r>
      <w:r w:rsidRPr="00DE3ACA">
        <w:t>. Během stavby dojde k</w:t>
      </w:r>
      <w:r w:rsidR="00CC05D2" w:rsidRPr="00DE3ACA">
        <w:t xml:space="preserve"> dočasnému </w:t>
      </w:r>
      <w:r w:rsidRPr="00DE3ACA">
        <w:t xml:space="preserve">omezení dopravy. Bude omezena doprava po příslušných částech komunikací Čelakovského, Petrůvky, Nevrklova. Dopravní značení po dobu stavby bude provedeno podle projektu dopravního značení, který je součástí dokumentace. Trvalé dopravní značení nebude stavbou změněno. </w:t>
      </w:r>
    </w:p>
    <w:p w14:paraId="3C00E433" w14:textId="41BCA5A9" w:rsidR="00ED7954" w:rsidRPr="00DE3ACA" w:rsidRDefault="00202B7D" w:rsidP="00564E95">
      <w:pPr>
        <w:rPr>
          <w:rFonts w:cs="Arial"/>
        </w:rPr>
      </w:pPr>
      <w:r w:rsidRPr="00DE3ACA">
        <w:t xml:space="preserve">Během stavby dojde i k omezení pohybu chodců. </w:t>
      </w:r>
      <w:r w:rsidRPr="00DE3ACA">
        <w:rPr>
          <w:rFonts w:cs="Arial"/>
        </w:rPr>
        <w:t>Při stavbě musí být umožněn přístup ke stávajícím objektům, nacházejícím se v těsné blízkosti staveniště, a to pomocí provizorních chodníků a přemostění stavebních rýh. Stavební rýhy v chodníku budou přemostěny pochůznými lávkami se zábradlím. V noci budou výkopy označeny světelným výstražným zařízením. Po celou dobu výstavby bude zajištěn bezpečný provoz pro pěší</w:t>
      </w:r>
      <w:r w:rsidR="004A0207" w:rsidRPr="00DE3ACA">
        <w:rPr>
          <w:rFonts w:cs="Arial"/>
        </w:rPr>
        <w:t xml:space="preserve"> i pro osoby se </w:t>
      </w:r>
      <w:r w:rsidR="004A0207" w:rsidRPr="00DE3ACA">
        <w:t>sníženou schopností pohybu</w:t>
      </w:r>
      <w:r w:rsidR="004A0207" w:rsidRPr="00DE3ACA">
        <w:rPr>
          <w:rFonts w:cs="Arial"/>
        </w:rPr>
        <w:t xml:space="preserve"> nebo orientace</w:t>
      </w:r>
      <w:r w:rsidRPr="00DE3ACA">
        <w:rPr>
          <w:rFonts w:cs="Arial"/>
        </w:rPr>
        <w:t>.</w:t>
      </w:r>
    </w:p>
    <w:p w14:paraId="5139839D" w14:textId="7E4384B6" w:rsidR="00564E95" w:rsidRPr="00DE3ACA" w:rsidRDefault="00564E95" w:rsidP="00B436C5">
      <w:pPr>
        <w:pStyle w:val="Nadpis5"/>
        <w:numPr>
          <w:ilvl w:val="0"/>
          <w:numId w:val="26"/>
        </w:numPr>
      </w:pPr>
      <w:bookmarkStart w:id="231" w:name="_Toc351728542"/>
      <w:bookmarkStart w:id="232" w:name="_Toc1979677"/>
      <w:r w:rsidRPr="00DE3ACA">
        <w:t>Napojení území na stávající dopravní infrastrukturu</w:t>
      </w:r>
      <w:bookmarkEnd w:id="231"/>
      <w:bookmarkEnd w:id="232"/>
    </w:p>
    <w:p w14:paraId="267B0763" w14:textId="13C1B9BD" w:rsidR="00564E95" w:rsidRPr="00DE3ACA" w:rsidRDefault="00202B7D" w:rsidP="00564E95">
      <w:r w:rsidRPr="00DE3ACA">
        <w:t xml:space="preserve">Investice jako taková nepotřebuje žádné napojení na dopravní infrastrukturu. </w:t>
      </w:r>
      <w:r w:rsidR="00DE3ACA" w:rsidRPr="00DE3ACA">
        <w:t xml:space="preserve">K zajištění provozu, čištění a údržbě kanalizace budou užívány kanalizační šachty, které jsou umístěny v komunikaci. </w:t>
      </w:r>
      <w:r w:rsidR="00DE3ACA">
        <w:t xml:space="preserve">Tato činnost však vždy probíhá za běžného provozu. </w:t>
      </w:r>
      <w:r w:rsidR="00DE3ACA" w:rsidRPr="00DE3ACA">
        <w:t>Při stavbě budou pro příjezd využívány místní komunikace.</w:t>
      </w:r>
    </w:p>
    <w:p w14:paraId="58D72346" w14:textId="5934E0F1" w:rsidR="00564E95" w:rsidRPr="00DE3ACA" w:rsidRDefault="00564E95" w:rsidP="00B436C5">
      <w:pPr>
        <w:pStyle w:val="Nadpis5"/>
        <w:numPr>
          <w:ilvl w:val="0"/>
          <w:numId w:val="26"/>
        </w:numPr>
      </w:pPr>
      <w:bookmarkStart w:id="233" w:name="_Toc351728543"/>
      <w:bookmarkStart w:id="234" w:name="_Toc1979678"/>
      <w:r w:rsidRPr="00DE3ACA">
        <w:t>Doprava v</w:t>
      </w:r>
      <w:r w:rsidR="00202B7D" w:rsidRPr="00DE3ACA">
        <w:t> </w:t>
      </w:r>
      <w:r w:rsidRPr="00DE3ACA">
        <w:t>klidu</w:t>
      </w:r>
      <w:bookmarkEnd w:id="233"/>
      <w:bookmarkEnd w:id="234"/>
    </w:p>
    <w:p w14:paraId="50712B1E" w14:textId="2DC31BED" w:rsidR="00564E95" w:rsidRPr="00DE3ACA" w:rsidRDefault="00202B7D" w:rsidP="00564E95">
      <w:r w:rsidRPr="00DE3ACA">
        <w:t>Jde o rekonstrukci kanalizace a vodovodu. Dopravu v klidu nebyl důvod řešit.</w:t>
      </w:r>
    </w:p>
    <w:p w14:paraId="208FECF3" w14:textId="76653AE9" w:rsidR="00564E95" w:rsidRPr="00DE3ACA" w:rsidRDefault="00564E95" w:rsidP="00B436C5">
      <w:pPr>
        <w:pStyle w:val="Nadpis5"/>
        <w:numPr>
          <w:ilvl w:val="0"/>
          <w:numId w:val="26"/>
        </w:numPr>
      </w:pPr>
      <w:bookmarkStart w:id="235" w:name="_Toc351728544"/>
      <w:bookmarkStart w:id="236" w:name="_Toc1979679"/>
      <w:r w:rsidRPr="00DE3ACA">
        <w:t>Pěší a cyklistické stezky</w:t>
      </w:r>
      <w:bookmarkEnd w:id="235"/>
      <w:bookmarkEnd w:id="236"/>
    </w:p>
    <w:p w14:paraId="4C81F1F4" w14:textId="4609CABF" w:rsidR="00564E95" w:rsidRPr="00DE3ACA" w:rsidRDefault="00DE3ACA" w:rsidP="00564E95">
      <w:r w:rsidRPr="00DE3ACA">
        <w:t>V místě stavby se nenachází žádné pěší ani cyklistické stezky</w:t>
      </w:r>
    </w:p>
    <w:p w14:paraId="302C0904" w14:textId="77777777" w:rsidR="00564E95" w:rsidRPr="00BC2166" w:rsidRDefault="00564E95" w:rsidP="00564E95">
      <w:pPr>
        <w:pStyle w:val="Nadpis2"/>
        <w:numPr>
          <w:ilvl w:val="1"/>
          <w:numId w:val="1"/>
        </w:numPr>
      </w:pPr>
      <w:bookmarkStart w:id="237" w:name="_Toc351728545"/>
      <w:bookmarkStart w:id="238" w:name="_Toc1979680"/>
      <w:r w:rsidRPr="00BC2166">
        <w:t>Řešení vegetace a souvisejících terénních úprav</w:t>
      </w:r>
      <w:bookmarkEnd w:id="237"/>
      <w:bookmarkEnd w:id="238"/>
      <w:r w:rsidRPr="00BC2166">
        <w:t xml:space="preserve"> </w:t>
      </w:r>
    </w:p>
    <w:p w14:paraId="24629D18" w14:textId="1257C494" w:rsidR="00564E95" w:rsidRPr="00BC2166" w:rsidRDefault="00564E95" w:rsidP="00B436C5">
      <w:pPr>
        <w:pStyle w:val="Nadpis5"/>
        <w:numPr>
          <w:ilvl w:val="0"/>
          <w:numId w:val="27"/>
        </w:numPr>
      </w:pPr>
      <w:bookmarkStart w:id="239" w:name="_Toc351728546"/>
      <w:bookmarkStart w:id="240" w:name="_Toc1979681"/>
      <w:r w:rsidRPr="00BC2166">
        <w:t>Terénní úpravy</w:t>
      </w:r>
      <w:bookmarkEnd w:id="239"/>
      <w:bookmarkEnd w:id="240"/>
    </w:p>
    <w:p w14:paraId="763175DC" w14:textId="00BCD78E" w:rsidR="00564E95" w:rsidRPr="00BC2166" w:rsidRDefault="00BC2166" w:rsidP="00564E95">
      <w:r w:rsidRPr="00BC2166">
        <w:t>Terénní úpravy se nenavrhují. Povrchy budou uvedeny do původního stavu.</w:t>
      </w:r>
    </w:p>
    <w:p w14:paraId="62837873" w14:textId="7E250368" w:rsidR="00564E95" w:rsidRPr="00BC2166" w:rsidRDefault="00564E95" w:rsidP="00B436C5">
      <w:pPr>
        <w:pStyle w:val="Nadpis5"/>
        <w:numPr>
          <w:ilvl w:val="0"/>
          <w:numId w:val="27"/>
        </w:numPr>
      </w:pPr>
      <w:bookmarkStart w:id="241" w:name="_Toc351728547"/>
      <w:bookmarkStart w:id="242" w:name="_Toc1979682"/>
      <w:r w:rsidRPr="00BC2166">
        <w:t>Použité vegetační prvky</w:t>
      </w:r>
      <w:bookmarkEnd w:id="241"/>
      <w:bookmarkEnd w:id="242"/>
    </w:p>
    <w:p w14:paraId="68B0B39C" w14:textId="7AA8C440" w:rsidR="00564E95" w:rsidRPr="00BC2166" w:rsidRDefault="00BC2166" w:rsidP="00564E95">
      <w:r w:rsidRPr="00BC2166">
        <w:t>Je navržena náhradní výsadba za pokácené stromy. Návrh nově vysazených stromů a jejich umístění je uveden v příloze „K.  SO 800 Posouzení stávající zeleně a projekt náhradní výsadby“.</w:t>
      </w:r>
    </w:p>
    <w:p w14:paraId="5DE74DB9" w14:textId="1790598C" w:rsidR="00564E95" w:rsidRPr="00BC2166" w:rsidRDefault="00564E95" w:rsidP="00B436C5">
      <w:pPr>
        <w:pStyle w:val="Nadpis5"/>
        <w:numPr>
          <w:ilvl w:val="0"/>
          <w:numId w:val="27"/>
        </w:numPr>
      </w:pPr>
      <w:bookmarkStart w:id="243" w:name="_Toc351728548"/>
      <w:bookmarkStart w:id="244" w:name="_Toc1979683"/>
      <w:r w:rsidRPr="00BC2166">
        <w:t>Biotechnická opatření</w:t>
      </w:r>
      <w:bookmarkEnd w:id="243"/>
      <w:bookmarkEnd w:id="244"/>
      <w:r w:rsidRPr="00BC2166">
        <w:t xml:space="preserve"> </w:t>
      </w:r>
    </w:p>
    <w:p w14:paraId="0D9D9B2F" w14:textId="78CBA03C" w:rsidR="00564E95" w:rsidRDefault="00BC2166" w:rsidP="00564E95">
      <w:r>
        <w:t>Nejsou navrhovány</w:t>
      </w:r>
    </w:p>
    <w:p w14:paraId="72571FE8" w14:textId="40DE73C7" w:rsidR="00564E95" w:rsidRDefault="00564E95" w:rsidP="00564E95">
      <w:pPr>
        <w:pStyle w:val="Nadpis2"/>
        <w:numPr>
          <w:ilvl w:val="1"/>
          <w:numId w:val="1"/>
        </w:numPr>
      </w:pPr>
      <w:bookmarkStart w:id="245" w:name="_Toc351728549"/>
      <w:bookmarkStart w:id="246" w:name="_Toc1979684"/>
      <w:r>
        <w:t>Popis vlivů stavby na životní prostředí a jeho ochrana</w:t>
      </w:r>
      <w:bookmarkEnd w:id="245"/>
      <w:bookmarkEnd w:id="246"/>
    </w:p>
    <w:p w14:paraId="3F867DF4" w14:textId="77777777" w:rsidR="007761AB" w:rsidRPr="003E2C9D" w:rsidRDefault="007761AB" w:rsidP="00B436C5">
      <w:pPr>
        <w:pStyle w:val="Nadpis5"/>
        <w:numPr>
          <w:ilvl w:val="0"/>
          <w:numId w:val="21"/>
        </w:numPr>
      </w:pPr>
      <w:bookmarkStart w:id="247" w:name="_Toc509201453"/>
      <w:bookmarkStart w:id="248" w:name="_Toc509222847"/>
      <w:bookmarkStart w:id="249" w:name="_Toc516548701"/>
      <w:bookmarkStart w:id="250" w:name="_Toc516563330"/>
      <w:bookmarkStart w:id="251" w:name="_Toc355011142"/>
      <w:bookmarkStart w:id="252" w:name="_Toc509201454"/>
      <w:bookmarkStart w:id="253" w:name="_Toc355011134"/>
      <w:bookmarkStart w:id="254" w:name="_Toc1979685"/>
      <w:r w:rsidRPr="003E2C9D">
        <w:t>Vliv na životní prostředí</w:t>
      </w:r>
      <w:bookmarkEnd w:id="247"/>
      <w:bookmarkEnd w:id="248"/>
      <w:r>
        <w:t xml:space="preserve"> – ovzduší, hluk, voda, odpady a půda</w:t>
      </w:r>
      <w:bookmarkEnd w:id="249"/>
      <w:bookmarkEnd w:id="250"/>
      <w:bookmarkEnd w:id="254"/>
    </w:p>
    <w:p w14:paraId="259AE17E" w14:textId="77777777" w:rsidR="007761AB" w:rsidRPr="007C4A79" w:rsidRDefault="007761AB" w:rsidP="007761AB">
      <w:pPr>
        <w:rPr>
          <w:b/>
          <w:u w:val="single"/>
        </w:rPr>
      </w:pPr>
      <w:r>
        <w:rPr>
          <w:b/>
          <w:u w:val="single"/>
        </w:rPr>
        <w:t>O</w:t>
      </w:r>
      <w:r w:rsidRPr="007C4A79">
        <w:rPr>
          <w:b/>
          <w:u w:val="single"/>
        </w:rPr>
        <w:t xml:space="preserve">vzduší </w:t>
      </w:r>
      <w:r>
        <w:rPr>
          <w:b/>
          <w:u w:val="single"/>
        </w:rPr>
        <w:t xml:space="preserve">a </w:t>
      </w:r>
      <w:r w:rsidRPr="007C4A79">
        <w:rPr>
          <w:b/>
          <w:u w:val="single"/>
        </w:rPr>
        <w:t>hluk</w:t>
      </w:r>
      <w:bookmarkEnd w:id="251"/>
      <w:bookmarkEnd w:id="252"/>
    </w:p>
    <w:p w14:paraId="028B0AED" w14:textId="06E943E5" w:rsidR="007761AB" w:rsidRPr="00657555" w:rsidRDefault="007761AB" w:rsidP="007761AB">
      <w:pPr>
        <w:rPr>
          <w:rFonts w:cs="Arial"/>
        </w:rPr>
      </w:pPr>
      <w:r w:rsidRPr="00657555">
        <w:rPr>
          <w:rFonts w:cs="Arial"/>
        </w:rPr>
        <w:t>Investice jako taková nemá žádný vliv na ovzduší ani na k</w:t>
      </w:r>
      <w:r>
        <w:rPr>
          <w:rFonts w:cs="Arial"/>
        </w:rPr>
        <w:t>lima, a nezpůsobuje žádný hluk.</w:t>
      </w:r>
    </w:p>
    <w:p w14:paraId="2B2EC51F" w14:textId="77777777" w:rsidR="007761AB" w:rsidRDefault="007761AB" w:rsidP="007761AB">
      <w:pPr>
        <w:rPr>
          <w:rFonts w:cs="Arial"/>
        </w:rPr>
      </w:pPr>
      <w:r w:rsidRPr="00657555">
        <w:rPr>
          <w:rFonts w:cs="Arial"/>
        </w:rPr>
        <w:t xml:space="preserve">Stavba kanalizace svým charakterem nevyžaduje řešení ochrany ovzduší. </w:t>
      </w:r>
    </w:p>
    <w:p w14:paraId="3C4CF162" w14:textId="77777777" w:rsidR="007761AB" w:rsidRPr="00657555" w:rsidRDefault="007761AB" w:rsidP="007761AB">
      <w:pPr>
        <w:rPr>
          <w:rFonts w:cs="Arial"/>
        </w:rPr>
      </w:pPr>
    </w:p>
    <w:p w14:paraId="6ED51324" w14:textId="77777777" w:rsidR="007761AB" w:rsidRPr="007C4A79" w:rsidRDefault="007761AB" w:rsidP="007761AB">
      <w:pPr>
        <w:rPr>
          <w:b/>
          <w:u w:val="single"/>
        </w:rPr>
      </w:pPr>
      <w:bookmarkStart w:id="255" w:name="_Toc509201455"/>
      <w:r w:rsidRPr="007C4A79">
        <w:rPr>
          <w:b/>
          <w:u w:val="single"/>
        </w:rPr>
        <w:t>Vlivy na vodu</w:t>
      </w:r>
      <w:bookmarkEnd w:id="253"/>
      <w:bookmarkEnd w:id="255"/>
      <w:r w:rsidRPr="007C4A79">
        <w:rPr>
          <w:b/>
          <w:u w:val="single"/>
        </w:rPr>
        <w:t xml:space="preserve"> </w:t>
      </w:r>
    </w:p>
    <w:p w14:paraId="7F4C4469" w14:textId="26DD07AD" w:rsidR="007761AB" w:rsidRPr="00657555" w:rsidRDefault="007761AB" w:rsidP="007761AB">
      <w:pPr>
        <w:rPr>
          <w:rFonts w:cs="Arial"/>
        </w:rPr>
      </w:pPr>
      <w:r w:rsidRPr="00657555">
        <w:rPr>
          <w:rFonts w:cs="Arial"/>
        </w:rPr>
        <w:t>Investice jako taková nemá žádný vliv na povrchové ani podzemní vody</w:t>
      </w:r>
      <w:r>
        <w:rPr>
          <w:rFonts w:cs="Arial"/>
        </w:rPr>
        <w:t>. Lze konstatovat, že v případě špatného stavu stávající kanalizace dojde investicí k zabránění průsaku odváděných splaškových vod do horninového prostředí a následně do podzemních vod.</w:t>
      </w:r>
    </w:p>
    <w:p w14:paraId="77DE7D99" w14:textId="1AA9EFCC" w:rsidR="007761AB" w:rsidRPr="007761AB" w:rsidRDefault="007761AB" w:rsidP="007761AB">
      <w:pPr>
        <w:tabs>
          <w:tab w:val="left" w:pos="426"/>
        </w:tabs>
        <w:rPr>
          <w:rFonts w:cs="Arial"/>
        </w:rPr>
      </w:pPr>
    </w:p>
    <w:p w14:paraId="2D8556F0" w14:textId="77777777" w:rsidR="007761AB" w:rsidRPr="007C4A79" w:rsidRDefault="007761AB" w:rsidP="007761AB">
      <w:pPr>
        <w:rPr>
          <w:b/>
          <w:u w:val="single"/>
        </w:rPr>
      </w:pPr>
      <w:bookmarkStart w:id="256" w:name="_Toc355011137"/>
      <w:bookmarkStart w:id="257" w:name="_Toc509201456"/>
      <w:r w:rsidRPr="007C4A79">
        <w:rPr>
          <w:b/>
          <w:u w:val="single"/>
        </w:rPr>
        <w:t>Odpady</w:t>
      </w:r>
      <w:bookmarkEnd w:id="256"/>
      <w:bookmarkEnd w:id="257"/>
    </w:p>
    <w:p w14:paraId="6F64EE81" w14:textId="77777777" w:rsidR="007761AB" w:rsidRPr="00D0457E" w:rsidRDefault="007761AB" w:rsidP="007761AB">
      <w:pPr>
        <w:rPr>
          <w:rFonts w:cs="Arial"/>
        </w:rPr>
      </w:pPr>
      <w:r w:rsidRPr="00D0457E">
        <w:rPr>
          <w:rFonts w:cs="Arial"/>
        </w:rPr>
        <w:t>Investice jako taková nebude při svém provozu produkovat žádné odpady.</w:t>
      </w:r>
    </w:p>
    <w:p w14:paraId="0D73D2F2" w14:textId="6694AE24" w:rsidR="007761AB" w:rsidRPr="001D28C2" w:rsidRDefault="007761AB" w:rsidP="007761AB">
      <w:pPr>
        <w:jc w:val="left"/>
        <w:rPr>
          <w:rFonts w:cs="Arial"/>
          <w:b/>
          <w:color w:val="FF0000"/>
        </w:rPr>
      </w:pPr>
    </w:p>
    <w:p w14:paraId="2F70576C" w14:textId="77777777" w:rsidR="007761AB" w:rsidRPr="00801A13" w:rsidRDefault="007761AB" w:rsidP="007761AB">
      <w:pPr>
        <w:rPr>
          <w:b/>
          <w:u w:val="single"/>
        </w:rPr>
      </w:pPr>
      <w:bookmarkStart w:id="258" w:name="_Toc355011135"/>
      <w:bookmarkStart w:id="259" w:name="_Toc509201457"/>
      <w:r w:rsidRPr="00801A13">
        <w:rPr>
          <w:b/>
          <w:u w:val="single"/>
        </w:rPr>
        <w:t>Vlivy na půdu</w:t>
      </w:r>
      <w:bookmarkEnd w:id="258"/>
      <w:bookmarkEnd w:id="259"/>
    </w:p>
    <w:p w14:paraId="03D684FB" w14:textId="77777777" w:rsidR="007761AB" w:rsidRPr="00D0457E" w:rsidRDefault="007761AB" w:rsidP="007761AB">
      <w:pPr>
        <w:rPr>
          <w:rFonts w:cs="Arial"/>
        </w:rPr>
      </w:pPr>
      <w:r w:rsidRPr="00D0457E">
        <w:rPr>
          <w:rFonts w:cs="Arial"/>
        </w:rPr>
        <w:t xml:space="preserve">Stavba neklade nároky na zábor zemědělského a lesního půdního fondu. </w:t>
      </w:r>
    </w:p>
    <w:p w14:paraId="57B8543E" w14:textId="77777777" w:rsidR="007761AB" w:rsidRPr="00D0457E" w:rsidRDefault="007761AB" w:rsidP="007761AB">
      <w:pPr>
        <w:rPr>
          <w:rFonts w:cs="Arial"/>
        </w:rPr>
      </w:pPr>
      <w:r w:rsidRPr="00D0457E">
        <w:rPr>
          <w:rFonts w:cs="Arial"/>
        </w:rPr>
        <w:t>Doba stavby nepřesáhne délku jednoho roku.</w:t>
      </w:r>
    </w:p>
    <w:p w14:paraId="5584BE2A" w14:textId="77777777" w:rsidR="007761AB" w:rsidRPr="00D0457E" w:rsidRDefault="007761AB" w:rsidP="007761AB">
      <w:pPr>
        <w:rPr>
          <w:rFonts w:cs="Arial"/>
        </w:rPr>
      </w:pPr>
      <w:r>
        <w:rPr>
          <w:rFonts w:cs="Arial"/>
        </w:rPr>
        <w:t>Nedo</w:t>
      </w:r>
      <w:r w:rsidRPr="00D0457E">
        <w:rPr>
          <w:rFonts w:cs="Arial"/>
        </w:rPr>
        <w:t>jde k dotčení pozemků ZPF.</w:t>
      </w:r>
    </w:p>
    <w:p w14:paraId="608043D2" w14:textId="77777777" w:rsidR="007761AB" w:rsidRPr="001D28C2" w:rsidRDefault="007761AB" w:rsidP="007761AB">
      <w:pPr>
        <w:rPr>
          <w:b/>
          <w:caps/>
          <w:color w:val="FF0000"/>
        </w:rPr>
      </w:pPr>
    </w:p>
    <w:p w14:paraId="33B6C514" w14:textId="77777777" w:rsidR="007761AB" w:rsidRPr="00801A13" w:rsidRDefault="007761AB" w:rsidP="007761AB">
      <w:pPr>
        <w:rPr>
          <w:b/>
          <w:u w:val="single"/>
        </w:rPr>
      </w:pPr>
      <w:bookmarkStart w:id="260" w:name="_Toc355011136"/>
      <w:bookmarkStart w:id="261" w:name="_Toc509201458"/>
      <w:r w:rsidRPr="00801A13">
        <w:rPr>
          <w:b/>
          <w:u w:val="single"/>
        </w:rPr>
        <w:t>Vlivy na horninové prostředí</w:t>
      </w:r>
      <w:bookmarkEnd w:id="260"/>
      <w:bookmarkEnd w:id="261"/>
      <w:r w:rsidRPr="00801A13">
        <w:rPr>
          <w:b/>
          <w:u w:val="single"/>
        </w:rPr>
        <w:t xml:space="preserve"> </w:t>
      </w:r>
    </w:p>
    <w:p w14:paraId="0D42BEA9" w14:textId="23E5EBBF" w:rsidR="007761AB" w:rsidRPr="00657555" w:rsidRDefault="007761AB" w:rsidP="007761AB">
      <w:pPr>
        <w:rPr>
          <w:rFonts w:cs="Arial"/>
        </w:rPr>
      </w:pPr>
      <w:r>
        <w:rPr>
          <w:rFonts w:cs="Arial"/>
        </w:rPr>
        <w:t>Lze konstatovat, že v případě špatného stavu stávající kanalizace dojde investicí k zabránění průsaku odváděných splaškových vod do horninového prostředí.</w:t>
      </w:r>
    </w:p>
    <w:p w14:paraId="4D442CE0" w14:textId="77777777" w:rsidR="007761AB" w:rsidRPr="00D0457E" w:rsidRDefault="007761AB" w:rsidP="007761AB">
      <w:pPr>
        <w:rPr>
          <w:rFonts w:cs="Arial"/>
        </w:rPr>
      </w:pPr>
    </w:p>
    <w:p w14:paraId="4B7A7646" w14:textId="17F2D597" w:rsidR="007761AB" w:rsidRPr="003E2C9D" w:rsidRDefault="007761AB" w:rsidP="00B436C5">
      <w:pPr>
        <w:pStyle w:val="Nadpis5"/>
        <w:numPr>
          <w:ilvl w:val="0"/>
          <w:numId w:val="21"/>
        </w:numPr>
      </w:pPr>
      <w:bookmarkStart w:id="262" w:name="_Toc509201459"/>
      <w:bookmarkStart w:id="263" w:name="_Toc509222853"/>
      <w:bookmarkStart w:id="264" w:name="_Toc516548702"/>
      <w:bookmarkStart w:id="265" w:name="_Toc516563331"/>
      <w:bookmarkStart w:id="266" w:name="_Toc1979686"/>
      <w:r w:rsidRPr="003E2C9D">
        <w:t>Vliv</w:t>
      </w:r>
      <w:bookmarkEnd w:id="262"/>
      <w:bookmarkEnd w:id="263"/>
      <w:bookmarkEnd w:id="264"/>
      <w:r w:rsidRPr="003E2C9D">
        <w:t xml:space="preserve"> na přírodu a krajinu</w:t>
      </w:r>
      <w:r>
        <w:t xml:space="preserve"> – ochrana dřevin, ochrana památných stromů, ochrana rostlin a živočichů, zachování ekologických funkcí a vazeb v krajině apod.</w:t>
      </w:r>
      <w:bookmarkEnd w:id="265"/>
      <w:bookmarkEnd w:id="266"/>
    </w:p>
    <w:p w14:paraId="341840A9" w14:textId="77777777" w:rsidR="007761AB" w:rsidRPr="003A21E6" w:rsidRDefault="007761AB" w:rsidP="007761AB">
      <w:pPr>
        <w:rPr>
          <w:rFonts w:cs="Arial"/>
        </w:rPr>
      </w:pPr>
      <w:r w:rsidRPr="003A21E6">
        <w:rPr>
          <w:rFonts w:cs="Arial"/>
        </w:rPr>
        <w:t xml:space="preserve">Investice nemá žádný negativní vliv na přírodu a krajinu. V místech ani v bezprostřední blízkosti plánované investice se nenachází žádné památné stromy, chráněné rostliny ani území, kde by se vyskytovali chráněné živočišné druhy apod. </w:t>
      </w:r>
    </w:p>
    <w:p w14:paraId="21755615" w14:textId="77777777" w:rsidR="007761AB" w:rsidRPr="00856F00" w:rsidRDefault="007761AB" w:rsidP="007761AB">
      <w:pPr>
        <w:rPr>
          <w:rFonts w:cs="Arial"/>
        </w:rPr>
      </w:pPr>
      <w:r w:rsidRPr="00856F00">
        <w:rPr>
          <w:rFonts w:cs="Arial"/>
        </w:rPr>
        <w:t>Stavba nenaruší ani neovlivní žádné ekologické funkce ani vazby v krajině.</w:t>
      </w:r>
    </w:p>
    <w:p w14:paraId="1C730660" w14:textId="6C4A44DE" w:rsidR="00BB576A" w:rsidRPr="00856F00" w:rsidRDefault="007761AB" w:rsidP="00BB576A">
      <w:pPr>
        <w:rPr>
          <w:rFonts w:cs="Arial"/>
        </w:rPr>
      </w:pPr>
      <w:r>
        <w:rPr>
          <w:rFonts w:cs="Arial"/>
        </w:rPr>
        <w:t xml:space="preserve"> </w:t>
      </w:r>
      <w:r w:rsidR="00BB576A">
        <w:rPr>
          <w:rFonts w:cs="Arial"/>
        </w:rPr>
        <w:t xml:space="preserve">Trasa </w:t>
      </w:r>
      <w:r w:rsidR="00BB576A" w:rsidRPr="00856F00">
        <w:rPr>
          <w:rFonts w:cs="Arial"/>
        </w:rPr>
        <w:t xml:space="preserve">koliduje </w:t>
      </w:r>
      <w:r w:rsidR="004B51EA">
        <w:rPr>
          <w:rFonts w:cs="Arial"/>
        </w:rPr>
        <w:t>s </w:t>
      </w:r>
      <w:r w:rsidR="00BB576A">
        <w:rPr>
          <w:rFonts w:cs="Arial"/>
        </w:rPr>
        <w:t>5-ti vzrostlými stromy. Pokud to bude nutné, mohou být tyto stromy vykáceny</w:t>
      </w:r>
      <w:r w:rsidR="00BB576A" w:rsidRPr="00856F00">
        <w:rPr>
          <w:rFonts w:cs="Arial"/>
        </w:rPr>
        <w:t xml:space="preserve">. </w:t>
      </w:r>
      <w:r w:rsidR="00BB576A">
        <w:rPr>
          <w:rFonts w:cs="Arial"/>
        </w:rPr>
        <w:t>Ostatní s</w:t>
      </w:r>
      <w:r w:rsidR="00BB576A" w:rsidRPr="00856F00">
        <w:rPr>
          <w:rFonts w:cs="Arial"/>
        </w:rPr>
        <w:t>tromy poblíž trasy kanalizace a jejích přípojek budou v obvodu staveniště chráněny deštěním do výšky min. 2 m. Ochranné deštění bude provedeno bez poškození stromu a vůči kmenu bude vypolštářováno. Nesmí být nasazeno bezprostředně na kořenové náběhy. Koruny stromů bude chráněná před poškozením stavebními mechanismy.</w:t>
      </w:r>
    </w:p>
    <w:p w14:paraId="03C857B0" w14:textId="77777777" w:rsidR="00BB576A" w:rsidRPr="00856F00" w:rsidRDefault="00BB576A" w:rsidP="00BB576A">
      <w:pPr>
        <w:rPr>
          <w:rFonts w:cs="Arial"/>
        </w:rPr>
      </w:pPr>
      <w:r w:rsidRPr="00856F00">
        <w:rPr>
          <w:rFonts w:cs="Arial"/>
        </w:rPr>
        <w:t>Při hloubení výkopů nesmí být přerušeny kořeny o průměru větším než 3 cm. Případná poranění je nutné ošetřit. Kořeny je nutné chránit před vysycháním a před účinky mrazu. Výkopy v blízkosti kořenů budou prováděny ručně.</w:t>
      </w:r>
    </w:p>
    <w:p w14:paraId="37D8A100" w14:textId="77777777" w:rsidR="00BB576A" w:rsidRDefault="00BB576A" w:rsidP="00BB576A">
      <w:pPr>
        <w:rPr>
          <w:rFonts w:cs="Arial"/>
        </w:rPr>
      </w:pPr>
      <w:r w:rsidRPr="00856F00">
        <w:rPr>
          <w:rFonts w:cs="Arial"/>
        </w:rPr>
        <w:t>V kořenové zóně stromů nebude provedena žádná navážka, ani zde nebude skladován žádný stavební ani jiný materiál. Při provádění prací nebude přejížděna kořenová zóna stavebními mechanismy.</w:t>
      </w:r>
    </w:p>
    <w:p w14:paraId="7E033B0B" w14:textId="2FE26CC1" w:rsidR="00E67AC1" w:rsidRPr="00631682" w:rsidRDefault="00631682" w:rsidP="007761AB">
      <w:r>
        <w:rPr>
          <w:rFonts w:cs="Arial"/>
        </w:rPr>
        <w:t>Vykácené stromy budou nahrazeny viz.</w:t>
      </w:r>
      <w:r w:rsidRPr="00631682">
        <w:t xml:space="preserve"> </w:t>
      </w:r>
      <w:r w:rsidRPr="00BC2166">
        <w:t>„K.  SO 800 Posouzení stávající zeleně a projekt náhradní výsadby“.</w:t>
      </w:r>
    </w:p>
    <w:p w14:paraId="2AA36377" w14:textId="4E853383" w:rsidR="007761AB" w:rsidRPr="00856F00" w:rsidRDefault="00F5680B" w:rsidP="00B436C5">
      <w:pPr>
        <w:pStyle w:val="Nadpis5"/>
        <w:numPr>
          <w:ilvl w:val="0"/>
          <w:numId w:val="21"/>
        </w:numPr>
      </w:pPr>
      <w:bookmarkStart w:id="267" w:name="_Toc509201460"/>
      <w:bookmarkStart w:id="268" w:name="_Toc516563332"/>
      <w:bookmarkStart w:id="269" w:name="_Toc1979687"/>
      <w:r>
        <w:t xml:space="preserve">Vliv </w:t>
      </w:r>
      <w:r w:rsidR="007761AB" w:rsidRPr="00856F00">
        <w:t>na soustavu chráněných území Natura 2000</w:t>
      </w:r>
      <w:bookmarkEnd w:id="267"/>
      <w:bookmarkEnd w:id="268"/>
      <w:bookmarkEnd w:id="269"/>
    </w:p>
    <w:p w14:paraId="592B8360" w14:textId="77777777" w:rsidR="007761AB" w:rsidRPr="00856F00" w:rsidRDefault="007761AB" w:rsidP="007761AB">
      <w:pPr>
        <w:rPr>
          <w:rFonts w:cs="Arial"/>
        </w:rPr>
      </w:pPr>
      <w:r w:rsidRPr="00856F00">
        <w:rPr>
          <w:rFonts w:cs="Arial"/>
        </w:rPr>
        <w:t>V rámci stavby není dotčené území zařazené do systému Natura 2000. Vzhledem ke skutečnosti, že v prostoru výstavby není zaznamenán výskyt zvláště chráněných druhů rostlin a živočichů, nelze kvalifikovat vliv stavby jako významný.</w:t>
      </w:r>
    </w:p>
    <w:p w14:paraId="755BEE16" w14:textId="77777777" w:rsidR="007761AB" w:rsidRPr="00856F00" w:rsidRDefault="007761AB" w:rsidP="00B436C5">
      <w:pPr>
        <w:pStyle w:val="Nadpis5"/>
        <w:numPr>
          <w:ilvl w:val="0"/>
          <w:numId w:val="21"/>
        </w:numPr>
      </w:pPr>
      <w:bookmarkStart w:id="270" w:name="_Toc509201461"/>
      <w:bookmarkStart w:id="271" w:name="_Toc516563333"/>
      <w:bookmarkStart w:id="272" w:name="_Toc1979688"/>
      <w:r w:rsidRPr="00856F00">
        <w:t>Způsob zohlednění podmínek závazného stanoviska posouzení vlivu záměru na životní prostředí</w:t>
      </w:r>
      <w:bookmarkEnd w:id="270"/>
      <w:bookmarkEnd w:id="271"/>
      <w:bookmarkEnd w:id="272"/>
    </w:p>
    <w:p w14:paraId="6F967C38" w14:textId="63C37ED8" w:rsidR="007761AB" w:rsidRPr="00856F00" w:rsidRDefault="007761AB" w:rsidP="007761AB">
      <w:pPr>
        <w:rPr>
          <w:rFonts w:cs="Arial"/>
        </w:rPr>
      </w:pPr>
      <w:r w:rsidRPr="00856F00">
        <w:rPr>
          <w:rFonts w:cs="Arial"/>
        </w:rPr>
        <w:t>Investice nepodléhá zjišťovacímu řízení ani stanovisku EIA.</w:t>
      </w:r>
    </w:p>
    <w:p w14:paraId="363BFDE0" w14:textId="77777777" w:rsidR="007761AB" w:rsidRPr="00997122" w:rsidRDefault="007761AB" w:rsidP="00B436C5">
      <w:pPr>
        <w:pStyle w:val="Nadpis5"/>
        <w:numPr>
          <w:ilvl w:val="0"/>
          <w:numId w:val="21"/>
        </w:numPr>
      </w:pPr>
      <w:bookmarkStart w:id="273" w:name="_Toc509201462"/>
      <w:bookmarkStart w:id="274" w:name="_Toc509222856"/>
      <w:bookmarkStart w:id="275" w:name="_Toc516548705"/>
      <w:bookmarkStart w:id="276" w:name="_Toc516563335"/>
      <w:bookmarkStart w:id="277" w:name="_Toc355011145"/>
      <w:bookmarkStart w:id="278" w:name="_Toc1979689"/>
      <w:r>
        <w:t>V případě záměru spadajícího do režimu zákona o integrované prevenci základní parametry způsobu naplnění závěrů o nejlepších dostupných technikách, nebo integrované povolení, bylo – li vydáno</w:t>
      </w:r>
      <w:bookmarkEnd w:id="273"/>
      <w:bookmarkEnd w:id="274"/>
      <w:bookmarkEnd w:id="275"/>
      <w:bookmarkEnd w:id="276"/>
      <w:bookmarkEnd w:id="278"/>
    </w:p>
    <w:p w14:paraId="017FCA9B" w14:textId="6BFB25B4" w:rsidR="007761AB" w:rsidRPr="00856F00" w:rsidRDefault="007761AB" w:rsidP="007761AB">
      <w:pPr>
        <w:rPr>
          <w:rFonts w:cs="Arial"/>
        </w:rPr>
      </w:pPr>
      <w:r w:rsidRPr="00856F00">
        <w:rPr>
          <w:rFonts w:cs="Arial"/>
        </w:rPr>
        <w:t>Jedná se o stavbu, která umožňuje dopravu pitné vody k odběratelům a odvádění dešťových a splaškových vod z dané oblasti do čistírny odpadních vod.</w:t>
      </w:r>
      <w:r>
        <w:rPr>
          <w:rFonts w:cs="Arial"/>
        </w:rPr>
        <w:t xml:space="preserve"> </w:t>
      </w:r>
      <w:r w:rsidRPr="003121C5">
        <w:rPr>
          <w:rFonts w:cs="Arial"/>
        </w:rPr>
        <w:t xml:space="preserve">Samotná </w:t>
      </w:r>
      <w:r>
        <w:rPr>
          <w:rFonts w:cs="Arial"/>
        </w:rPr>
        <w:t>investice</w:t>
      </w:r>
      <w:r w:rsidRPr="003121C5">
        <w:rPr>
          <w:rFonts w:cs="Arial"/>
        </w:rPr>
        <w:t xml:space="preserve"> tedy přispívá k ochraně životního prostředí. Investice je v souladu se zákonem. Záměr nespadá do režimu</w:t>
      </w:r>
      <w:r w:rsidR="00E67AC1">
        <w:rPr>
          <w:rFonts w:cs="Arial"/>
        </w:rPr>
        <w:t xml:space="preserve"> zákona o integrované prevenci.</w:t>
      </w:r>
    </w:p>
    <w:p w14:paraId="1E8C3B68" w14:textId="77777777" w:rsidR="007761AB" w:rsidRPr="007A1663" w:rsidRDefault="007761AB" w:rsidP="00B436C5">
      <w:pPr>
        <w:pStyle w:val="Nadpis5"/>
        <w:numPr>
          <w:ilvl w:val="0"/>
          <w:numId w:val="21"/>
        </w:numPr>
      </w:pPr>
      <w:bookmarkStart w:id="279" w:name="_Toc509222857"/>
      <w:bookmarkStart w:id="280" w:name="_Toc516548706"/>
      <w:bookmarkStart w:id="281" w:name="_Toc516563336"/>
      <w:bookmarkStart w:id="282" w:name="_Toc1979690"/>
      <w:bookmarkEnd w:id="277"/>
      <w:r w:rsidRPr="00CF5EE8">
        <w:t>Navrhovaná ochranná a bezpečnostní pásma</w:t>
      </w:r>
      <w:bookmarkEnd w:id="279"/>
      <w:r>
        <w:t>, rozsah omezení a podmínky ochrany podle jiných právních předpisů.</w:t>
      </w:r>
      <w:bookmarkEnd w:id="280"/>
      <w:bookmarkEnd w:id="281"/>
      <w:bookmarkEnd w:id="282"/>
    </w:p>
    <w:p w14:paraId="04CFC6E0" w14:textId="77777777" w:rsidR="007761AB" w:rsidRPr="00856F00" w:rsidRDefault="007761AB" w:rsidP="007761AB">
      <w:pPr>
        <w:rPr>
          <w:rFonts w:cs="Arial"/>
        </w:rPr>
      </w:pPr>
      <w:r w:rsidRPr="00856F00">
        <w:rPr>
          <w:rFonts w:cs="Arial"/>
        </w:rPr>
        <w:t>Z hlediska životního prostředí nebo hygienických norem nejsou pro tuto stavbu navrhované.</w:t>
      </w:r>
    </w:p>
    <w:p w14:paraId="587542CC" w14:textId="4738AD37" w:rsidR="00564E95" w:rsidRPr="008142AB" w:rsidRDefault="007761AB" w:rsidP="00564E95">
      <w:pPr>
        <w:rPr>
          <w:rFonts w:cs="Arial"/>
        </w:rPr>
      </w:pPr>
      <w:r w:rsidRPr="00856F00">
        <w:rPr>
          <w:rFonts w:cs="Arial"/>
        </w:rPr>
        <w:t xml:space="preserve">Ve vztahu k okolním pozemkům je ochranné pásmo určeno zákonem č. 274/2001 Sb. v platném znění, ze kterého vyplývá ochranné pásmo 1,5m od vnějšího líce potrubí na každou stranu, při </w:t>
      </w:r>
      <w:r w:rsidRPr="001B067E">
        <w:rPr>
          <w:rFonts w:cs="Arial"/>
        </w:rPr>
        <w:t>uložení potrubí niveletou do hloubky 2,5m a méně. Při uložení nivelety potrubí od 2,5m hlouběji se ochranné pásmo rozšiřuje o 1m na každou stranu.</w:t>
      </w:r>
    </w:p>
    <w:p w14:paraId="259065F3" w14:textId="77777777" w:rsidR="00564E95" w:rsidRDefault="00564E95" w:rsidP="00564E95">
      <w:pPr>
        <w:pStyle w:val="Nadpis2"/>
        <w:numPr>
          <w:ilvl w:val="1"/>
          <w:numId w:val="1"/>
        </w:numPr>
      </w:pPr>
      <w:bookmarkStart w:id="283" w:name="_Toc351728555"/>
      <w:bookmarkStart w:id="284" w:name="_Toc1979691"/>
      <w:r>
        <w:t>Ochrana obyvatelstva</w:t>
      </w:r>
      <w:bookmarkEnd w:id="283"/>
      <w:bookmarkEnd w:id="284"/>
      <w:r>
        <w:t xml:space="preserve"> </w:t>
      </w:r>
    </w:p>
    <w:p w14:paraId="601F1B56" w14:textId="77777777" w:rsidR="008142AB" w:rsidRPr="001B067E" w:rsidRDefault="008142AB" w:rsidP="008142AB">
      <w:r w:rsidRPr="001B067E">
        <w:rPr>
          <w:rFonts w:cs="Arial"/>
        </w:rPr>
        <w:t xml:space="preserve">Před investicí není nutno obyvatelstvo chránit. V souvislosti s realizací stavby není očekáván negativní vliv na základní ukazatele zdravotního stavu obyvatelstva zájmové lokality. </w:t>
      </w:r>
      <w:r w:rsidRPr="001B067E">
        <w:t xml:space="preserve">S využitím stavby pro potřeby CO není uvažováno. </w:t>
      </w:r>
    </w:p>
    <w:p w14:paraId="3EC5FFAB" w14:textId="77777777" w:rsidR="00564E95" w:rsidRDefault="00564E95" w:rsidP="00564E95"/>
    <w:p w14:paraId="2691BB1B" w14:textId="77777777" w:rsidR="00D27B23" w:rsidRDefault="00D27B23" w:rsidP="00564E95"/>
    <w:p w14:paraId="3FC3C9C9" w14:textId="77777777" w:rsidR="00564E95" w:rsidRDefault="00564E95" w:rsidP="00564E95">
      <w:pPr>
        <w:pStyle w:val="Nadpis2"/>
        <w:numPr>
          <w:ilvl w:val="1"/>
          <w:numId w:val="1"/>
        </w:numPr>
      </w:pPr>
      <w:bookmarkStart w:id="285" w:name="_Toc351728556"/>
      <w:bookmarkStart w:id="286" w:name="_Toc1979692"/>
      <w:r>
        <w:t>Zásady organizace výstavby</w:t>
      </w:r>
      <w:bookmarkEnd w:id="285"/>
      <w:bookmarkEnd w:id="286"/>
      <w:r>
        <w:t xml:space="preserve"> </w:t>
      </w:r>
    </w:p>
    <w:p w14:paraId="5520E8BA" w14:textId="18B865C4" w:rsidR="00564E95" w:rsidRDefault="005B56E5" w:rsidP="00B436C5">
      <w:pPr>
        <w:pStyle w:val="Nadpis5"/>
        <w:numPr>
          <w:ilvl w:val="0"/>
          <w:numId w:val="22"/>
        </w:numPr>
      </w:pPr>
      <w:bookmarkStart w:id="287" w:name="_Toc351728557"/>
      <w:bookmarkStart w:id="288" w:name="_Toc1979693"/>
      <w:r>
        <w:t>P</w:t>
      </w:r>
      <w:r w:rsidR="00762FAE">
        <w:t>otřeby a spotřeby r</w:t>
      </w:r>
      <w:r w:rsidR="0030583E">
        <w:t>ozhodujících médií</w:t>
      </w:r>
      <w:r w:rsidR="00564E95">
        <w:t xml:space="preserve"> a hmot</w:t>
      </w:r>
      <w:bookmarkEnd w:id="287"/>
      <w:r w:rsidR="0030583E">
        <w:t>, jejich zajištění</w:t>
      </w:r>
      <w:bookmarkEnd w:id="288"/>
    </w:p>
    <w:p w14:paraId="62B9D540" w14:textId="7547357B" w:rsidR="00564E95" w:rsidRDefault="008142AB" w:rsidP="0030583E">
      <w:pPr>
        <w:pStyle w:val="Bntext"/>
        <w:spacing w:before="0" w:after="120"/>
      </w:pPr>
      <w:r w:rsidRPr="003E2C9D">
        <w:t>Při výstavbě se nepředpokládá potřeba ani spotřeba rozhodujících médií, přísun vhodného zásypového materiálu bude zajišťovat zhotovitel stavby svým dodavatelem. Potřeby materiálů jsou zřejmé z výpisů materiálů.</w:t>
      </w:r>
    </w:p>
    <w:p w14:paraId="0E36D610" w14:textId="544CAEC4" w:rsidR="00564E95" w:rsidRDefault="00564E95" w:rsidP="00B436C5">
      <w:pPr>
        <w:pStyle w:val="Nadpis5"/>
        <w:numPr>
          <w:ilvl w:val="0"/>
          <w:numId w:val="22"/>
        </w:numPr>
      </w:pPr>
      <w:bookmarkStart w:id="289" w:name="_Toc351728558"/>
      <w:bookmarkStart w:id="290" w:name="_Toc1979694"/>
      <w:r>
        <w:t>Odvodnění staveniště</w:t>
      </w:r>
      <w:bookmarkEnd w:id="289"/>
      <w:bookmarkEnd w:id="290"/>
    </w:p>
    <w:p w14:paraId="0B338FB1" w14:textId="77777777" w:rsidR="0030583E" w:rsidRPr="003E2C9D" w:rsidRDefault="0030583E" w:rsidP="0030583E">
      <w:pPr>
        <w:pStyle w:val="Bntext"/>
        <w:spacing w:before="0" w:after="120"/>
      </w:pPr>
      <w:r w:rsidRPr="003E2C9D">
        <w:t>Návrh doplňujícího odvodnění staveniště se nepředpokládá.</w:t>
      </w:r>
    </w:p>
    <w:p w14:paraId="7EB76822" w14:textId="0383910A" w:rsidR="00564E95" w:rsidRDefault="00564E95" w:rsidP="00B436C5">
      <w:pPr>
        <w:pStyle w:val="Nadpis5"/>
        <w:numPr>
          <w:ilvl w:val="0"/>
          <w:numId w:val="22"/>
        </w:numPr>
      </w:pPr>
      <w:bookmarkStart w:id="291" w:name="_Toc351728559"/>
      <w:bookmarkStart w:id="292" w:name="_Toc1979695"/>
      <w:r>
        <w:t>Napojení staveniště na stávající dopravní a technickou infrastrukturu</w:t>
      </w:r>
      <w:bookmarkEnd w:id="291"/>
      <w:bookmarkEnd w:id="292"/>
    </w:p>
    <w:p w14:paraId="5D22E8CB" w14:textId="3C9AC2F7" w:rsidR="00564E95" w:rsidRDefault="0030583E" w:rsidP="00564E95">
      <w:r w:rsidRPr="003E2C9D">
        <w:t>Staveniště je propojeno se stávající dopravní infrastrukturou. S napojením na jinou technickou infrastrukturu se neuvažuje.</w:t>
      </w:r>
    </w:p>
    <w:p w14:paraId="1F49AB1C" w14:textId="62C61A68" w:rsidR="00564E95" w:rsidRDefault="00564E95" w:rsidP="00B436C5">
      <w:pPr>
        <w:pStyle w:val="Nadpis5"/>
        <w:numPr>
          <w:ilvl w:val="0"/>
          <w:numId w:val="22"/>
        </w:numPr>
      </w:pPr>
      <w:bookmarkStart w:id="293" w:name="_Toc351728560"/>
      <w:bookmarkStart w:id="294" w:name="_Toc1979696"/>
      <w:r>
        <w:t>Vliv provádění stavby na okolní stavby a pozemky</w:t>
      </w:r>
      <w:bookmarkEnd w:id="293"/>
      <w:bookmarkEnd w:id="294"/>
    </w:p>
    <w:p w14:paraId="59DCD045" w14:textId="5FF8B710" w:rsidR="00300F3A" w:rsidRDefault="00D00350" w:rsidP="00D00350">
      <w:pPr>
        <w:pStyle w:val="Bntext"/>
        <w:spacing w:before="0" w:after="120"/>
      </w:pPr>
      <w:r w:rsidRPr="003E2C9D">
        <w:t>Pro přístup do okolních nemovitostí budou umístěny přechody rýh. Při výstavbě bude nutno omezit prašnost na nejnižší možnou míru. Je třeba předpokládat se zvýšením hlučnosti při výstavbě, hlavně při rozebírání povrchů místních komunikací a při hutnění zásypu rýhy.</w:t>
      </w:r>
    </w:p>
    <w:p w14:paraId="78A0E91D" w14:textId="300ADF5E" w:rsidR="00300F3A" w:rsidRDefault="00300F3A" w:rsidP="00B436C5">
      <w:pPr>
        <w:pStyle w:val="Nadpis5"/>
        <w:numPr>
          <w:ilvl w:val="0"/>
          <w:numId w:val="22"/>
        </w:numPr>
      </w:pPr>
      <w:bookmarkStart w:id="295" w:name="_Toc1979697"/>
      <w:r>
        <w:t>Ochrana okolí staveniště a požadavky na související asanace, demolice, kácení dřevin</w:t>
      </w:r>
      <w:bookmarkEnd w:id="295"/>
    </w:p>
    <w:p w14:paraId="40519E04" w14:textId="77777777" w:rsidR="00F72E9B" w:rsidRPr="00657555" w:rsidRDefault="00F72E9B" w:rsidP="00F72E9B">
      <w:bookmarkStart w:id="296" w:name="_Toc351728562"/>
      <w:r w:rsidRPr="00F72E9B">
        <w:rPr>
          <w:szCs w:val="24"/>
        </w:rPr>
        <w:t>Asanace a demolice nejsou požadovány. Je vytipováno 5 stromů, které kolidují s trasou přípojek. U čtyřech z těchto, obvod kmene nepřesáhne, 0,8m ve výšce 1,3m nad terénem a u jednoho stromu, obvod kmene přesáhne, 0,8m ve výšce 1,3m nad terénem.</w:t>
      </w:r>
    </w:p>
    <w:p w14:paraId="1627DB3E" w14:textId="77777777" w:rsidR="00F72E9B" w:rsidRPr="00C1774B" w:rsidRDefault="00F72E9B" w:rsidP="00F72E9B">
      <w:r w:rsidRPr="00F72E9B">
        <w:rPr>
          <w:szCs w:val="24"/>
        </w:rPr>
        <w:t>Tyto stromy jsou navrženy ke kácení, není však podmínkou je vykácet. Jedná se o s</w:t>
      </w:r>
      <w:r>
        <w:t xml:space="preserve">tromy, které je možno v případě kolize s výkopem vykácet, nebo u kterých je výkop na tolik blízko, že časem může nastat úhyn. </w:t>
      </w:r>
      <w:r w:rsidRPr="00F72E9B">
        <w:rPr>
          <w:szCs w:val="24"/>
        </w:rPr>
        <w:t>V případě nutnosti budou vykáceny a dle projektu inventarizace zeleně budou nahrazeny novými.</w:t>
      </w:r>
    </w:p>
    <w:p w14:paraId="04A3B7B2" w14:textId="3B593ACE" w:rsidR="00564E95" w:rsidRDefault="00261E59" w:rsidP="00B436C5">
      <w:pPr>
        <w:pStyle w:val="Nadpis5"/>
        <w:numPr>
          <w:ilvl w:val="0"/>
          <w:numId w:val="22"/>
        </w:numPr>
      </w:pPr>
      <w:bookmarkStart w:id="297" w:name="_Toc1979698"/>
      <w:r>
        <w:t>Maximální dočasné a trvalé z</w:t>
      </w:r>
      <w:r w:rsidR="00564E95">
        <w:t>ábory pro staveniště</w:t>
      </w:r>
      <w:bookmarkEnd w:id="296"/>
      <w:bookmarkEnd w:id="297"/>
    </w:p>
    <w:p w14:paraId="5E764C88" w14:textId="18FEF044" w:rsidR="00564E95" w:rsidRDefault="00D00350" w:rsidP="00564E95">
      <w:r w:rsidRPr="003E2C9D">
        <w:t>Obvod staveniště je vyznačen v situačních výkresech, jedná se o maximální zábor pro staveniště po dobu výstavby. Součástí stavby nejsou žádné požadavky na trvalé zábory zemědělského půdního fondu nebo pozemků určených k plnění funkce lesa.</w:t>
      </w:r>
    </w:p>
    <w:p w14:paraId="3C53AF52" w14:textId="0F79EC06" w:rsidR="00300F3A" w:rsidRDefault="00300F3A" w:rsidP="00B436C5">
      <w:pPr>
        <w:pStyle w:val="Nadpis5"/>
        <w:numPr>
          <w:ilvl w:val="0"/>
          <w:numId w:val="22"/>
        </w:numPr>
      </w:pPr>
      <w:bookmarkStart w:id="298" w:name="_Toc351728563"/>
      <w:bookmarkStart w:id="299" w:name="_Toc1979699"/>
      <w:r>
        <w:t>P</w:t>
      </w:r>
      <w:r w:rsidRPr="00300F3A">
        <w:t>ožadavky na bezbariérové obchozí trasy</w:t>
      </w:r>
      <w:bookmarkEnd w:id="299"/>
    </w:p>
    <w:p w14:paraId="73139EAB" w14:textId="77777777" w:rsidR="00D00350" w:rsidRPr="003E2C9D" w:rsidRDefault="00D00350" w:rsidP="00D00350">
      <w:bookmarkStart w:id="300" w:name="_Toc351728561"/>
      <w:r w:rsidRPr="003E2C9D">
        <w:t>Bezbariérové obchozí trasy dokumentace neřeší. Nelze předpokládat, zda a kde mohou vzniknout bariéry. V případě potřeby je dodavatel stavby povinen bezbariérové obchozí trasy zajistit.</w:t>
      </w:r>
    </w:p>
    <w:p w14:paraId="07470308" w14:textId="324D17FD" w:rsidR="005A5626" w:rsidRPr="003E2C9D" w:rsidRDefault="005A5626" w:rsidP="00B436C5">
      <w:pPr>
        <w:pStyle w:val="Nadpis5"/>
        <w:numPr>
          <w:ilvl w:val="0"/>
          <w:numId w:val="22"/>
        </w:numPr>
      </w:pPr>
      <w:bookmarkStart w:id="301" w:name="_Toc509390096"/>
      <w:bookmarkStart w:id="302" w:name="_Toc1979700"/>
      <w:bookmarkEnd w:id="300"/>
      <w:bookmarkEnd w:id="298"/>
      <w:r w:rsidRPr="003E2C9D">
        <w:t>Maximální produkované množství a druhy odpadů a emisí při výstavbě,</w:t>
      </w:r>
      <w:r w:rsidRPr="003E2C9D">
        <w:tab/>
        <w:t>jejich likvidace</w:t>
      </w:r>
      <w:bookmarkEnd w:id="301"/>
      <w:bookmarkEnd w:id="302"/>
    </w:p>
    <w:p w14:paraId="4A4C0F11" w14:textId="418303E4" w:rsidR="005A5626" w:rsidRPr="003E2C9D" w:rsidRDefault="005A5626" w:rsidP="005A5626">
      <w:r w:rsidRPr="003E2C9D">
        <w:t xml:space="preserve">Odpady budou vznikat při přípravě i při samotné realizaci stavby. Nakládání s odpady a jejich odstraňování zajistí dodavatel stavby, nebo investor podle Zákona č. 185/2001 Sb. o odpadech, ve znění pozdějších </w:t>
      </w:r>
      <w:r w:rsidR="00EA0897">
        <w:t>předpisů, Vyhlášky MŽP ČR č. 93/2016</w:t>
      </w:r>
      <w:r w:rsidRPr="003E2C9D">
        <w:t xml:space="preserve"> Sb., kterou je stanoven katalog odpadů a Vyhlášky 383/2001 Sb. o podrobnostech s nakládáním s odpady. </w:t>
      </w:r>
    </w:p>
    <w:p w14:paraId="097876C6" w14:textId="76047544" w:rsidR="00564E95" w:rsidRDefault="005A5626" w:rsidP="005B1F78">
      <w:pPr>
        <w:pStyle w:val="Bntext"/>
        <w:spacing w:before="0" w:after="120"/>
      </w:pPr>
      <w:r w:rsidRPr="003E2C9D">
        <w:t>Se zvýšením emisí je nutno počítat od stavebních strojů. Přebytečný výkopek z </w:t>
      </w:r>
      <w:r w:rsidR="0003641F">
        <w:t>rýh v komunikací bude odvážen</w:t>
      </w:r>
      <w:r w:rsidRPr="003E2C9D">
        <w:t xml:space="preserve"> na trvalou deponii inertního materiálu, která bude určena investorem stavby.</w:t>
      </w:r>
    </w:p>
    <w:p w14:paraId="4DE4E845" w14:textId="0803F335" w:rsidR="005B1F78" w:rsidRPr="003E2C9D" w:rsidRDefault="005B1F78" w:rsidP="00B436C5">
      <w:pPr>
        <w:pStyle w:val="Nadpis5"/>
        <w:numPr>
          <w:ilvl w:val="0"/>
          <w:numId w:val="22"/>
        </w:numPr>
      </w:pPr>
      <w:bookmarkStart w:id="303" w:name="_Toc509390097"/>
      <w:bookmarkStart w:id="304" w:name="_Toc1979701"/>
      <w:r w:rsidRPr="003E2C9D">
        <w:t>Bilance zemních prací, požadavky na přísun nebo deponie zemin</w:t>
      </w:r>
      <w:bookmarkEnd w:id="303"/>
      <w:bookmarkEnd w:id="304"/>
    </w:p>
    <w:p w14:paraId="2A7AE4B0" w14:textId="77777777" w:rsidR="005B1F78" w:rsidRPr="00261E59" w:rsidRDefault="005B1F78" w:rsidP="005B1F78">
      <w:r w:rsidRPr="00261E59">
        <w:t>Přebytečný výkopek z rýh bude odvážen na trvalou deponii inertního materiálu, rozvozná vzdálenost se předpokládá do 15ti km. Přísun vhodného zásypového materiálu bude zajišťovat zhotovitel stavby svým dodavatelem.</w:t>
      </w:r>
    </w:p>
    <w:p w14:paraId="5D6EC4D3" w14:textId="77777777" w:rsidR="00564E95" w:rsidRDefault="00564E95" w:rsidP="00564E95"/>
    <w:p w14:paraId="7D81B33B" w14:textId="6D3E24AA" w:rsidR="00564E95" w:rsidRDefault="00564E95" w:rsidP="00B436C5">
      <w:pPr>
        <w:pStyle w:val="Nadpis5"/>
        <w:numPr>
          <w:ilvl w:val="0"/>
          <w:numId w:val="22"/>
        </w:numPr>
      </w:pPr>
      <w:bookmarkStart w:id="305" w:name="_Toc351728565"/>
      <w:bookmarkStart w:id="306" w:name="_Toc1979702"/>
      <w:r>
        <w:t>Ochrana životního prostředí při výstavbě</w:t>
      </w:r>
      <w:bookmarkEnd w:id="305"/>
      <w:bookmarkEnd w:id="306"/>
    </w:p>
    <w:p w14:paraId="0F3F7DAA" w14:textId="77777777" w:rsidR="005B1F78" w:rsidRPr="003E2C9D" w:rsidRDefault="005B1F78" w:rsidP="005B1F78">
      <w:pPr>
        <w:pStyle w:val="Bntext"/>
        <w:spacing w:before="0" w:after="120"/>
      </w:pPr>
      <w:r w:rsidRPr="003E2C9D">
        <w:t>Je třeba, aby dodavatel stavby dbal na maximálně možnou míru ochrany životního prostředí při výstavbě, zejména omezením prašnosti a znečištění okolních povrchů, významná je rovněž co nejkratší lhůta výstavby.</w:t>
      </w:r>
    </w:p>
    <w:p w14:paraId="73C5E3CE" w14:textId="77777777" w:rsidR="006E2E51" w:rsidRPr="0003641F" w:rsidRDefault="009161A7" w:rsidP="009161A7">
      <w:pPr>
        <w:rPr>
          <w:szCs w:val="24"/>
        </w:rPr>
      </w:pPr>
      <w:r w:rsidRPr="0003641F">
        <w:rPr>
          <w:szCs w:val="24"/>
        </w:rPr>
        <w:t>Základním předpokladem omezení dopadů výstavby na životní prostředí je šetrný postup výstavby, vylučující zásahy mimo nezbytný prostor staveniště.</w:t>
      </w:r>
    </w:p>
    <w:p w14:paraId="09C13BF8" w14:textId="77777777" w:rsidR="006E2E51" w:rsidRPr="0003641F" w:rsidRDefault="006E2E51" w:rsidP="009161A7">
      <w:pPr>
        <w:rPr>
          <w:szCs w:val="24"/>
        </w:rPr>
      </w:pPr>
    </w:p>
    <w:p w14:paraId="55263C62" w14:textId="77777777" w:rsidR="006E2E51" w:rsidRPr="0003641F" w:rsidRDefault="009161A7" w:rsidP="009161A7">
      <w:pPr>
        <w:rPr>
          <w:szCs w:val="24"/>
        </w:rPr>
      </w:pPr>
      <w:r w:rsidRPr="0003641F">
        <w:rPr>
          <w:szCs w:val="24"/>
        </w:rPr>
        <w:t xml:space="preserve">Podmínky by měl mimo jiné stanovit souhrn dopravních a inženýrských opatření pro fázi výstavby, který by měl být v rámci přípravy stavby zpracován. </w:t>
      </w:r>
    </w:p>
    <w:p w14:paraId="36E76AA5" w14:textId="77777777" w:rsidR="009161A7" w:rsidRPr="0003641F" w:rsidRDefault="009161A7" w:rsidP="009161A7">
      <w:pPr>
        <w:rPr>
          <w:szCs w:val="24"/>
        </w:rPr>
      </w:pPr>
      <w:r w:rsidRPr="0003641F">
        <w:rPr>
          <w:szCs w:val="24"/>
        </w:rPr>
        <w:t>Zásadně je třeba i minimalizovat plochu zařízení staveniště</w:t>
      </w:r>
      <w:r w:rsidR="006E2E51" w:rsidRPr="0003641F">
        <w:rPr>
          <w:szCs w:val="24"/>
        </w:rPr>
        <w:t xml:space="preserve"> a učinit nezbytná opatření pro snížení nepříznivého vlivu vlastního provozu stavby a dopravy spojené s provozem stavby</w:t>
      </w:r>
      <w:r w:rsidRPr="0003641F">
        <w:rPr>
          <w:szCs w:val="24"/>
        </w:rPr>
        <w:t>.</w:t>
      </w:r>
    </w:p>
    <w:p w14:paraId="66F31D1F" w14:textId="77777777" w:rsidR="009161A7" w:rsidRPr="0003641F" w:rsidRDefault="009161A7" w:rsidP="009161A7">
      <w:pPr>
        <w:rPr>
          <w:szCs w:val="24"/>
        </w:rPr>
      </w:pPr>
    </w:p>
    <w:p w14:paraId="58FF9C60" w14:textId="1C60110E" w:rsidR="009161A7" w:rsidRPr="00E67AC1" w:rsidRDefault="009161A7" w:rsidP="009161A7">
      <w:pPr>
        <w:rPr>
          <w:szCs w:val="24"/>
        </w:rPr>
      </w:pPr>
      <w:r w:rsidRPr="0003641F">
        <w:rPr>
          <w:szCs w:val="24"/>
        </w:rPr>
        <w:t>Stejně tak by měly být stanoveny pro dodavatele požadavky na používání moderních a progresivních postupů výstavby (s využitím k životnímu prostředí šetrných technologií - méně hlučných, s nižšími emisemi)</w:t>
      </w:r>
      <w:r w:rsidR="00C40C81" w:rsidRPr="0003641F">
        <w:rPr>
          <w:szCs w:val="24"/>
        </w:rPr>
        <w:t>.</w:t>
      </w:r>
    </w:p>
    <w:p w14:paraId="45B91593" w14:textId="57A7D54C" w:rsidR="009161A7" w:rsidRPr="00B74CFC" w:rsidRDefault="009161A7" w:rsidP="009161A7">
      <w:pPr>
        <w:rPr>
          <w:i/>
        </w:rPr>
      </w:pPr>
    </w:p>
    <w:p w14:paraId="26ED1691" w14:textId="3F9ABDF2" w:rsidR="009161A7" w:rsidRPr="003968F4" w:rsidRDefault="009161A7" w:rsidP="009161A7">
      <w:pPr>
        <w:rPr>
          <w:szCs w:val="24"/>
          <w:u w:val="single"/>
        </w:rPr>
      </w:pPr>
      <w:r w:rsidRPr="00E67AC1">
        <w:rPr>
          <w:szCs w:val="24"/>
          <w:u w:val="single"/>
        </w:rPr>
        <w:t>Zásady řešení odpadového hospodářství z</w:t>
      </w:r>
      <w:r w:rsidR="00C96C92" w:rsidRPr="00E67AC1">
        <w:rPr>
          <w:szCs w:val="24"/>
          <w:u w:val="single"/>
        </w:rPr>
        <w:t> </w:t>
      </w:r>
      <w:r w:rsidRPr="00E67AC1">
        <w:rPr>
          <w:szCs w:val="24"/>
          <w:u w:val="single"/>
        </w:rPr>
        <w:t>výstavby</w:t>
      </w:r>
    </w:p>
    <w:p w14:paraId="4BD1A8F8" w14:textId="3229956E" w:rsidR="009161A7" w:rsidRPr="00E67AC1" w:rsidRDefault="009161A7" w:rsidP="009161A7">
      <w:pPr>
        <w:rPr>
          <w:szCs w:val="24"/>
        </w:rPr>
      </w:pPr>
      <w:r w:rsidRPr="00E67AC1">
        <w:rPr>
          <w:szCs w:val="24"/>
        </w:rPr>
        <w:t>Při výstavbě budou vznikat odpady související především se st</w:t>
      </w:r>
      <w:r w:rsidR="00980523" w:rsidRPr="00E67AC1">
        <w:rPr>
          <w:szCs w:val="24"/>
        </w:rPr>
        <w:t>avebními a demoličními pracemi.</w:t>
      </w:r>
    </w:p>
    <w:p w14:paraId="454C0E8E" w14:textId="77777777" w:rsidR="009161A7" w:rsidRPr="00E67AC1" w:rsidRDefault="009161A7" w:rsidP="009161A7">
      <w:pPr>
        <w:rPr>
          <w:szCs w:val="24"/>
        </w:rPr>
      </w:pPr>
      <w:r w:rsidRPr="00E67AC1">
        <w:rPr>
          <w:szCs w:val="24"/>
        </w:rPr>
        <w:t>Další odpady vzniknou v souvislosti s nezbytným kácením a mýcením dřevin.</w:t>
      </w:r>
    </w:p>
    <w:p w14:paraId="11D73CF9" w14:textId="77777777" w:rsidR="009161A7" w:rsidRPr="00E67AC1" w:rsidRDefault="009161A7" w:rsidP="009161A7">
      <w:pPr>
        <w:rPr>
          <w:szCs w:val="24"/>
        </w:rPr>
      </w:pPr>
    </w:p>
    <w:p w14:paraId="0EF3AAFF" w14:textId="10DE85FB" w:rsidR="009161A7" w:rsidRDefault="009161A7" w:rsidP="009161A7">
      <w:pPr>
        <w:rPr>
          <w:szCs w:val="24"/>
        </w:rPr>
      </w:pPr>
      <w:r w:rsidRPr="00E67AC1">
        <w:rPr>
          <w:szCs w:val="24"/>
        </w:rPr>
        <w:t>Vznikající odpady bude nutno ze staveniště odstranit – odvést ke konečnému uložení, případně, pokud to jejich mechanicko-fyzikální a chemické vlastnosti umožní (a v případě poptávky) nabídnout materiál k dalšímu využití (zeminy ve stavebnictví, dřevo jako topivo).</w:t>
      </w:r>
    </w:p>
    <w:p w14:paraId="35BAE276" w14:textId="77777777" w:rsidR="00674C6C" w:rsidRPr="00E67AC1" w:rsidRDefault="00674C6C" w:rsidP="009161A7">
      <w:pPr>
        <w:rPr>
          <w:szCs w:val="24"/>
        </w:rPr>
      </w:pPr>
    </w:p>
    <w:p w14:paraId="548369AB" w14:textId="29E332DA" w:rsidR="00674C6C" w:rsidRDefault="00674C6C" w:rsidP="009161A7">
      <w:pPr>
        <w:rPr>
          <w:szCs w:val="24"/>
        </w:rPr>
      </w:pPr>
    </w:p>
    <w:p w14:paraId="67E58CA2" w14:textId="77777777" w:rsidR="00674C6C" w:rsidRPr="00D0457E" w:rsidRDefault="00674C6C" w:rsidP="00674C6C">
      <w:pPr>
        <w:jc w:val="left"/>
        <w:rPr>
          <w:rFonts w:cs="Arial"/>
          <w:b/>
        </w:rPr>
      </w:pPr>
      <w:r w:rsidRPr="00D0457E">
        <w:rPr>
          <w:rFonts w:cs="Arial"/>
          <w:b/>
        </w:rPr>
        <w:t>V průběhu stavby:</w:t>
      </w:r>
    </w:p>
    <w:p w14:paraId="6C511E55" w14:textId="77777777" w:rsidR="00674C6C" w:rsidRPr="00D0457E" w:rsidRDefault="00674C6C" w:rsidP="00674C6C"/>
    <w:p w14:paraId="7F0589E7" w14:textId="77777777" w:rsidR="00674C6C" w:rsidRPr="00674C6C" w:rsidRDefault="00674C6C" w:rsidP="00674C6C">
      <w:pPr>
        <w:rPr>
          <w:szCs w:val="24"/>
        </w:rPr>
      </w:pPr>
      <w:r w:rsidRPr="00674C6C">
        <w:rPr>
          <w:szCs w:val="24"/>
        </w:rPr>
        <w:t xml:space="preserve">Odpady budou vznikat pouze při přípravě a při samotné realizaci stavby. Nakládání s odpady a jejich odstraňování zajistí dodavatel stavby, nebo investor podle Zákona č. 185/2001 Sb. o odpadech, ve znění pozdějších předpisů, Vyhlášky MŽP ČR č. 93/2016 Sb., kterou je stanoven katalog odpadů a Vyhlášky 383/2001 Sb. o podrobnostech s nakládáním s odpady. </w:t>
      </w:r>
    </w:p>
    <w:p w14:paraId="128859D5" w14:textId="77777777" w:rsidR="00674C6C" w:rsidRPr="00674C6C" w:rsidRDefault="00674C6C" w:rsidP="00674C6C">
      <w:pPr>
        <w:rPr>
          <w:szCs w:val="24"/>
        </w:rPr>
      </w:pPr>
      <w:r w:rsidRPr="00674C6C">
        <w:rPr>
          <w:szCs w:val="24"/>
        </w:rPr>
        <w:t xml:space="preserve">Pro výstavbu nebudou používány materiály, u nichž není znám způsob jejich zneškodňování. Odpady znečištěné škodlivými látkami budou označené jako nebezpečné a bude s nimi podle toho nakládáno. Odpady budou předány oprávněné osobě podle §12 odst. 3 zákona č. 185/2001 Sb. o odpadech, ve znění pozdějších předpisů, to je do zařízení, které je k tomu určeno. Zařízení, které je oprávněno odstraňovat odpady, musí být oprávněno na základě souhlasu příslušného krajského úřadu podle §14 odst. 1 zákona o odpadech. </w:t>
      </w:r>
    </w:p>
    <w:p w14:paraId="13EAFE0C" w14:textId="77777777" w:rsidR="00674C6C" w:rsidRPr="00674C6C" w:rsidRDefault="00674C6C" w:rsidP="00674C6C">
      <w:pPr>
        <w:rPr>
          <w:szCs w:val="24"/>
        </w:rPr>
      </w:pPr>
      <w:r w:rsidRPr="00674C6C">
        <w:rPr>
          <w:szCs w:val="24"/>
        </w:rPr>
        <w:t>Informace o schválených zařízeních („seznam oprávněných osob“) k nakládání s odpady lze zjistit na internetových portálech krajských úřadů.</w:t>
      </w:r>
    </w:p>
    <w:p w14:paraId="3920D8A5" w14:textId="77777777" w:rsidR="00674C6C" w:rsidRPr="00674C6C" w:rsidRDefault="00674C6C" w:rsidP="00674C6C">
      <w:pPr>
        <w:rPr>
          <w:szCs w:val="24"/>
        </w:rPr>
      </w:pPr>
      <w:r w:rsidRPr="00674C6C">
        <w:rPr>
          <w:szCs w:val="24"/>
        </w:rPr>
        <w:t xml:space="preserve">Ohlášení produkce a nakládání s odpady za kalendářní rok je třeba provést v integrovaném systému ohlašovacích povinností </w:t>
      </w:r>
      <w:hyperlink r:id="rId15" w:history="1">
        <w:r w:rsidRPr="00674C6C">
          <w:rPr>
            <w:szCs w:val="24"/>
          </w:rPr>
          <w:t>www.ispop.cz</w:t>
        </w:r>
      </w:hyperlink>
      <w:r w:rsidRPr="00674C6C">
        <w:rPr>
          <w:szCs w:val="24"/>
        </w:rPr>
        <w:t>.</w:t>
      </w:r>
    </w:p>
    <w:p w14:paraId="3C23F3F4" w14:textId="77777777" w:rsidR="00674C6C" w:rsidRPr="00674C6C" w:rsidRDefault="00674C6C" w:rsidP="00674C6C">
      <w:pPr>
        <w:rPr>
          <w:szCs w:val="24"/>
        </w:rPr>
      </w:pPr>
      <w:r w:rsidRPr="00674C6C">
        <w:rPr>
          <w:szCs w:val="24"/>
        </w:rPr>
        <w:t xml:space="preserve">Při provozu zařízení staveniště vybraného zhotovitele stavby nesmí být zneužíván systém nakládání s komunálními odpady (včetně nádob na tříděné odpady). </w:t>
      </w:r>
    </w:p>
    <w:p w14:paraId="4A52B274" w14:textId="77777777" w:rsidR="00674C6C" w:rsidRPr="00D0457E" w:rsidRDefault="00674C6C" w:rsidP="00674C6C"/>
    <w:p w14:paraId="0C2292A4" w14:textId="6355CD84" w:rsidR="00674C6C" w:rsidRPr="00E67AC1" w:rsidRDefault="00674C6C" w:rsidP="009161A7">
      <w:pPr>
        <w:rPr>
          <w:szCs w:val="24"/>
        </w:rPr>
      </w:pPr>
      <w:r w:rsidRPr="00E67AC1">
        <w:rPr>
          <w:szCs w:val="24"/>
        </w:rPr>
        <w:t>Předpokládaný charakter a kubatura odpadů, vznikajících v průběhu výstavby (ve smyslu vyhlášky č. 93/2016 Sb.) uvádí tabulka:</w:t>
      </w:r>
    </w:p>
    <w:p w14:paraId="02808D53" w14:textId="5C1DE4AE" w:rsidR="009161A7" w:rsidRPr="00B74CFC" w:rsidRDefault="009161A7" w:rsidP="009161A7">
      <w:pPr>
        <w:rPr>
          <w:color w:val="FF0000"/>
        </w:rPr>
      </w:pPr>
    </w:p>
    <w:p w14:paraId="18BA58A9" w14:textId="1383E61C" w:rsidR="009161A7" w:rsidRPr="00E67AC1" w:rsidRDefault="009161A7" w:rsidP="009161A7">
      <w:pPr>
        <w:jc w:val="center"/>
        <w:rPr>
          <w:b/>
          <w:bCs/>
        </w:rPr>
      </w:pPr>
      <w:r w:rsidRPr="00E67AC1">
        <w:rPr>
          <w:b/>
          <w:bCs/>
        </w:rPr>
        <w:t>Tabulka odpadů v době výstavby a způsoby nakládání s nimi </w:t>
      </w:r>
    </w:p>
    <w:p w14:paraId="43154F15" w14:textId="4E816F09" w:rsidR="009161A7" w:rsidRPr="00E67AC1" w:rsidRDefault="009161A7" w:rsidP="009161A7">
      <w:pPr>
        <w:jc w:val="center"/>
        <w:rPr>
          <w:bCs/>
        </w:rPr>
      </w:pPr>
      <w:r w:rsidRPr="00E67AC1">
        <w:rPr>
          <w:b/>
          <w:bCs/>
        </w:rPr>
        <w:t>Tabulka</w:t>
      </w:r>
      <w:r w:rsidR="00E67AC1" w:rsidRPr="00E67AC1">
        <w:rPr>
          <w:b/>
          <w:bCs/>
        </w:rPr>
        <w:t xml:space="preserve"> </w:t>
      </w:r>
      <w:r w:rsidRPr="00E67AC1">
        <w:rPr>
          <w:bCs/>
        </w:rPr>
        <w:t xml:space="preserve">č. </w:t>
      </w:r>
      <w:r w:rsidRPr="00E67AC1">
        <w:rPr>
          <w:bCs/>
        </w:rPr>
        <w:fldChar w:fldCharType="begin"/>
      </w:r>
      <w:r w:rsidRPr="00E67AC1">
        <w:rPr>
          <w:bCs/>
        </w:rPr>
        <w:instrText xml:space="preserve"> SEQ č. \* ARABIC </w:instrText>
      </w:r>
      <w:r w:rsidRPr="00E67AC1">
        <w:rPr>
          <w:bCs/>
        </w:rPr>
        <w:fldChar w:fldCharType="separate"/>
      </w:r>
      <w:r w:rsidR="005B56E5">
        <w:rPr>
          <w:bCs/>
          <w:noProof/>
        </w:rPr>
        <w:t>1</w:t>
      </w:r>
      <w:r w:rsidRPr="00E67AC1">
        <w:fldChar w:fldCharType="end"/>
      </w:r>
    </w:p>
    <w:tbl>
      <w:tblPr>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4"/>
        <w:gridCol w:w="934"/>
        <w:gridCol w:w="901"/>
        <w:gridCol w:w="2280"/>
        <w:gridCol w:w="1851"/>
      </w:tblGrid>
      <w:tr w:rsidR="00980523" w:rsidRPr="00D0457E" w14:paraId="2F238670" w14:textId="77777777" w:rsidTr="0062676D">
        <w:tc>
          <w:tcPr>
            <w:tcW w:w="2754" w:type="dxa"/>
            <w:tcBorders>
              <w:top w:val="single" w:sz="18" w:space="0" w:color="000000"/>
              <w:left w:val="single" w:sz="18" w:space="0" w:color="000000"/>
              <w:bottom w:val="single" w:sz="18" w:space="0" w:color="000000"/>
              <w:right w:val="single" w:sz="2" w:space="0" w:color="000000"/>
            </w:tcBorders>
          </w:tcPr>
          <w:p w14:paraId="45A7BA6E" w14:textId="77777777" w:rsidR="00980523" w:rsidRPr="00D0457E" w:rsidRDefault="00980523" w:rsidP="0062676D">
            <w:pPr>
              <w:rPr>
                <w:rFonts w:cs="Arial"/>
                <w:sz w:val="16"/>
                <w:szCs w:val="16"/>
              </w:rPr>
            </w:pPr>
            <w:r w:rsidRPr="00D0457E">
              <w:rPr>
                <w:rFonts w:cs="Arial"/>
                <w:sz w:val="16"/>
                <w:szCs w:val="16"/>
              </w:rPr>
              <w:t xml:space="preserve">Druh            </w:t>
            </w:r>
            <w:r w:rsidRPr="00D0457E">
              <w:rPr>
                <w:rFonts w:cs="Arial"/>
                <w:sz w:val="16"/>
                <w:szCs w:val="16"/>
              </w:rPr>
              <w:tab/>
              <w:t xml:space="preserve">  </w:t>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Borders>
              <w:top w:val="single" w:sz="18" w:space="0" w:color="000000"/>
              <w:left w:val="single" w:sz="2" w:space="0" w:color="000000"/>
              <w:bottom w:val="single" w:sz="18" w:space="0" w:color="000000"/>
              <w:right w:val="single" w:sz="2" w:space="0" w:color="000000"/>
            </w:tcBorders>
          </w:tcPr>
          <w:p w14:paraId="4EA7EF98" w14:textId="77777777" w:rsidR="00980523" w:rsidRPr="00D0457E" w:rsidRDefault="00980523" w:rsidP="0062676D">
            <w:pPr>
              <w:jc w:val="center"/>
              <w:rPr>
                <w:rFonts w:cs="Arial"/>
                <w:sz w:val="16"/>
                <w:szCs w:val="16"/>
              </w:rPr>
            </w:pPr>
            <w:r w:rsidRPr="00D0457E">
              <w:rPr>
                <w:rFonts w:cs="Arial"/>
                <w:sz w:val="16"/>
                <w:szCs w:val="16"/>
              </w:rPr>
              <w:t>Kód</w:t>
            </w:r>
          </w:p>
        </w:tc>
        <w:tc>
          <w:tcPr>
            <w:tcW w:w="901" w:type="dxa"/>
            <w:tcBorders>
              <w:top w:val="single" w:sz="18" w:space="0" w:color="000000"/>
              <w:left w:val="single" w:sz="2" w:space="0" w:color="000000"/>
              <w:bottom w:val="single" w:sz="18" w:space="0" w:color="000000"/>
              <w:right w:val="single" w:sz="18" w:space="0" w:color="000000"/>
            </w:tcBorders>
          </w:tcPr>
          <w:p w14:paraId="1B9F67B2" w14:textId="77777777" w:rsidR="00980523" w:rsidRPr="00D0457E" w:rsidRDefault="00980523" w:rsidP="0062676D">
            <w:pPr>
              <w:jc w:val="center"/>
              <w:rPr>
                <w:rFonts w:cs="Arial"/>
                <w:sz w:val="16"/>
                <w:szCs w:val="16"/>
              </w:rPr>
            </w:pPr>
            <w:r w:rsidRPr="00D0457E">
              <w:rPr>
                <w:rFonts w:cs="Arial"/>
                <w:sz w:val="16"/>
                <w:szCs w:val="16"/>
              </w:rPr>
              <w:t>Kategorie</w:t>
            </w:r>
          </w:p>
        </w:tc>
        <w:tc>
          <w:tcPr>
            <w:tcW w:w="2280" w:type="dxa"/>
            <w:tcBorders>
              <w:top w:val="single" w:sz="18" w:space="0" w:color="000000"/>
              <w:left w:val="single" w:sz="2" w:space="0" w:color="000000"/>
              <w:bottom w:val="single" w:sz="18" w:space="0" w:color="000000"/>
              <w:right w:val="single" w:sz="18" w:space="0" w:color="000000"/>
            </w:tcBorders>
          </w:tcPr>
          <w:p w14:paraId="4D59EA76" w14:textId="77777777" w:rsidR="00980523" w:rsidRPr="00D0457E" w:rsidRDefault="00980523" w:rsidP="0062676D">
            <w:pPr>
              <w:jc w:val="center"/>
              <w:rPr>
                <w:rFonts w:cs="Arial"/>
                <w:sz w:val="16"/>
                <w:szCs w:val="16"/>
              </w:rPr>
            </w:pPr>
            <w:r w:rsidRPr="00D0457E">
              <w:rPr>
                <w:rFonts w:cs="Arial"/>
                <w:sz w:val="16"/>
                <w:szCs w:val="16"/>
              </w:rPr>
              <w:t>Max. množství produkovaných odpadů (t)</w:t>
            </w:r>
          </w:p>
        </w:tc>
        <w:tc>
          <w:tcPr>
            <w:tcW w:w="1851" w:type="dxa"/>
            <w:tcBorders>
              <w:top w:val="single" w:sz="18" w:space="0" w:color="000000"/>
              <w:left w:val="single" w:sz="2" w:space="0" w:color="000000"/>
              <w:bottom w:val="single" w:sz="18" w:space="0" w:color="000000"/>
              <w:right w:val="single" w:sz="18" w:space="0" w:color="000000"/>
            </w:tcBorders>
          </w:tcPr>
          <w:p w14:paraId="0D847FB2" w14:textId="77777777" w:rsidR="00980523" w:rsidRPr="00D0457E" w:rsidRDefault="00980523" w:rsidP="0062676D">
            <w:pPr>
              <w:jc w:val="center"/>
              <w:rPr>
                <w:rFonts w:cs="Arial"/>
                <w:sz w:val="16"/>
                <w:szCs w:val="16"/>
              </w:rPr>
            </w:pPr>
            <w:r w:rsidRPr="00D0457E">
              <w:rPr>
                <w:rFonts w:cs="Arial"/>
                <w:sz w:val="16"/>
                <w:szCs w:val="16"/>
              </w:rPr>
              <w:t>likvidace</w:t>
            </w:r>
          </w:p>
        </w:tc>
      </w:tr>
      <w:tr w:rsidR="00980523" w:rsidRPr="00D0457E" w14:paraId="39570BB6" w14:textId="77777777" w:rsidTr="0062676D">
        <w:tc>
          <w:tcPr>
            <w:tcW w:w="2754" w:type="dxa"/>
            <w:tcBorders>
              <w:top w:val="single" w:sz="18" w:space="0" w:color="000000"/>
            </w:tcBorders>
          </w:tcPr>
          <w:p w14:paraId="00E94810" w14:textId="77777777" w:rsidR="00980523" w:rsidRPr="00D0457E" w:rsidRDefault="00980523" w:rsidP="0062676D">
            <w:pPr>
              <w:rPr>
                <w:rFonts w:cs="Arial"/>
                <w:sz w:val="16"/>
                <w:szCs w:val="16"/>
              </w:rPr>
            </w:pPr>
            <w:r w:rsidRPr="00D0457E">
              <w:rPr>
                <w:rFonts w:cs="Arial"/>
                <w:sz w:val="16"/>
                <w:szCs w:val="16"/>
              </w:rPr>
              <w:t>Obaly - papírový</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Borders>
              <w:top w:val="single" w:sz="18" w:space="0" w:color="000000"/>
            </w:tcBorders>
          </w:tcPr>
          <w:p w14:paraId="107E4B55" w14:textId="77777777" w:rsidR="00980523" w:rsidRPr="00D0457E" w:rsidRDefault="00980523" w:rsidP="0062676D">
            <w:pPr>
              <w:jc w:val="center"/>
              <w:rPr>
                <w:rFonts w:cs="Arial"/>
                <w:sz w:val="16"/>
                <w:szCs w:val="16"/>
              </w:rPr>
            </w:pPr>
            <w:r w:rsidRPr="00D0457E">
              <w:rPr>
                <w:rFonts w:cs="Arial"/>
                <w:sz w:val="16"/>
                <w:szCs w:val="16"/>
              </w:rPr>
              <w:t>150101</w:t>
            </w:r>
          </w:p>
        </w:tc>
        <w:tc>
          <w:tcPr>
            <w:tcW w:w="901" w:type="dxa"/>
            <w:tcBorders>
              <w:top w:val="single" w:sz="18" w:space="0" w:color="000000"/>
            </w:tcBorders>
          </w:tcPr>
          <w:p w14:paraId="581CB43A"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Borders>
              <w:top w:val="single" w:sz="18" w:space="0" w:color="000000"/>
            </w:tcBorders>
          </w:tcPr>
          <w:p w14:paraId="603AEAD3" w14:textId="77777777" w:rsidR="00980523" w:rsidRPr="00D0457E" w:rsidRDefault="00980523" w:rsidP="0062676D">
            <w:pPr>
              <w:jc w:val="center"/>
              <w:rPr>
                <w:rFonts w:cs="Arial"/>
                <w:sz w:val="16"/>
                <w:szCs w:val="16"/>
              </w:rPr>
            </w:pPr>
            <w:r w:rsidRPr="00D0457E">
              <w:rPr>
                <w:rFonts w:cs="Arial"/>
                <w:sz w:val="16"/>
                <w:szCs w:val="16"/>
              </w:rPr>
              <w:t>0,</w:t>
            </w:r>
            <w:r>
              <w:rPr>
                <w:rFonts w:cs="Arial"/>
                <w:sz w:val="16"/>
                <w:szCs w:val="16"/>
              </w:rPr>
              <w:t>50</w:t>
            </w:r>
            <w:r w:rsidRPr="00D0457E">
              <w:rPr>
                <w:rFonts w:cs="Arial"/>
                <w:sz w:val="16"/>
                <w:szCs w:val="16"/>
              </w:rPr>
              <w:t xml:space="preserve"> t</w:t>
            </w:r>
          </w:p>
        </w:tc>
        <w:tc>
          <w:tcPr>
            <w:tcW w:w="1851" w:type="dxa"/>
            <w:tcBorders>
              <w:top w:val="single" w:sz="18" w:space="0" w:color="000000"/>
            </w:tcBorders>
          </w:tcPr>
          <w:p w14:paraId="4F4F8967" w14:textId="77777777" w:rsidR="00980523" w:rsidRPr="00D0457E" w:rsidRDefault="00980523" w:rsidP="0062676D">
            <w:pPr>
              <w:jc w:val="center"/>
              <w:rPr>
                <w:rFonts w:cs="Arial"/>
                <w:sz w:val="16"/>
                <w:szCs w:val="16"/>
              </w:rPr>
            </w:pPr>
            <w:r w:rsidRPr="00D0457E">
              <w:rPr>
                <w:rFonts w:cs="Arial"/>
                <w:sz w:val="16"/>
                <w:szCs w:val="16"/>
              </w:rPr>
              <w:t>3</w:t>
            </w:r>
          </w:p>
        </w:tc>
      </w:tr>
      <w:tr w:rsidR="00980523" w:rsidRPr="00D0457E" w14:paraId="28718771" w14:textId="77777777" w:rsidTr="0062676D">
        <w:tc>
          <w:tcPr>
            <w:tcW w:w="2754" w:type="dxa"/>
          </w:tcPr>
          <w:p w14:paraId="5B69100B" w14:textId="77777777" w:rsidR="00980523" w:rsidRPr="00D0457E" w:rsidRDefault="00980523" w:rsidP="0062676D">
            <w:pPr>
              <w:rPr>
                <w:rFonts w:cs="Arial"/>
                <w:sz w:val="16"/>
                <w:szCs w:val="16"/>
              </w:rPr>
            </w:pPr>
            <w:r w:rsidRPr="00D0457E">
              <w:rPr>
                <w:rFonts w:cs="Arial"/>
                <w:sz w:val="16"/>
                <w:szCs w:val="16"/>
              </w:rPr>
              <w:t xml:space="preserve">           - plastový</w:t>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68996869" w14:textId="77777777" w:rsidR="00980523" w:rsidRPr="00D0457E" w:rsidRDefault="00980523" w:rsidP="0062676D">
            <w:pPr>
              <w:jc w:val="center"/>
              <w:rPr>
                <w:rFonts w:cs="Arial"/>
                <w:sz w:val="16"/>
                <w:szCs w:val="16"/>
              </w:rPr>
            </w:pPr>
            <w:r w:rsidRPr="00D0457E">
              <w:rPr>
                <w:rFonts w:cs="Arial"/>
                <w:sz w:val="16"/>
                <w:szCs w:val="16"/>
              </w:rPr>
              <w:t>150102</w:t>
            </w:r>
          </w:p>
        </w:tc>
        <w:tc>
          <w:tcPr>
            <w:tcW w:w="901" w:type="dxa"/>
          </w:tcPr>
          <w:p w14:paraId="60476BFE"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2F06E609" w14:textId="77777777" w:rsidR="00980523" w:rsidRPr="00D0457E" w:rsidRDefault="00980523" w:rsidP="0062676D">
            <w:pPr>
              <w:jc w:val="center"/>
              <w:rPr>
                <w:rFonts w:cs="Arial"/>
                <w:sz w:val="16"/>
                <w:szCs w:val="16"/>
              </w:rPr>
            </w:pPr>
            <w:r w:rsidRPr="00D0457E">
              <w:rPr>
                <w:rFonts w:cs="Arial"/>
                <w:sz w:val="16"/>
                <w:szCs w:val="16"/>
              </w:rPr>
              <w:t>0,</w:t>
            </w:r>
            <w:r>
              <w:rPr>
                <w:rFonts w:cs="Arial"/>
                <w:sz w:val="16"/>
                <w:szCs w:val="16"/>
              </w:rPr>
              <w:t>5</w:t>
            </w:r>
            <w:r w:rsidRPr="00D0457E">
              <w:rPr>
                <w:rFonts w:cs="Arial"/>
                <w:sz w:val="16"/>
                <w:szCs w:val="16"/>
              </w:rPr>
              <w:t xml:space="preserve"> t</w:t>
            </w:r>
          </w:p>
        </w:tc>
        <w:tc>
          <w:tcPr>
            <w:tcW w:w="1851" w:type="dxa"/>
          </w:tcPr>
          <w:p w14:paraId="36B3BD4A"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652735C6" w14:textId="77777777" w:rsidTr="0062676D">
        <w:tc>
          <w:tcPr>
            <w:tcW w:w="2754" w:type="dxa"/>
          </w:tcPr>
          <w:p w14:paraId="2665BF70" w14:textId="77777777" w:rsidR="00980523" w:rsidRPr="00D0457E" w:rsidRDefault="00980523" w:rsidP="0062676D">
            <w:pPr>
              <w:rPr>
                <w:rFonts w:cs="Arial"/>
                <w:sz w:val="16"/>
                <w:szCs w:val="16"/>
              </w:rPr>
            </w:pPr>
            <w:r w:rsidRPr="00D0457E">
              <w:rPr>
                <w:rFonts w:cs="Arial"/>
                <w:sz w:val="16"/>
                <w:szCs w:val="16"/>
              </w:rPr>
              <w:t xml:space="preserve">           - směsné</w:t>
            </w:r>
            <w:r w:rsidRPr="00D0457E">
              <w:rPr>
                <w:rFonts w:cs="Arial"/>
                <w:sz w:val="16"/>
                <w:szCs w:val="16"/>
              </w:rPr>
              <w:tab/>
            </w:r>
            <w:r w:rsidRPr="00D0457E">
              <w:rPr>
                <w:rFonts w:cs="Arial"/>
                <w:sz w:val="16"/>
                <w:szCs w:val="16"/>
              </w:rPr>
              <w:tab/>
            </w:r>
          </w:p>
        </w:tc>
        <w:tc>
          <w:tcPr>
            <w:tcW w:w="934" w:type="dxa"/>
          </w:tcPr>
          <w:p w14:paraId="286DE6CF" w14:textId="77777777" w:rsidR="00980523" w:rsidRPr="00D0457E" w:rsidRDefault="00980523" w:rsidP="0062676D">
            <w:pPr>
              <w:jc w:val="center"/>
              <w:rPr>
                <w:rFonts w:cs="Arial"/>
                <w:sz w:val="16"/>
                <w:szCs w:val="16"/>
              </w:rPr>
            </w:pPr>
            <w:r w:rsidRPr="00D0457E">
              <w:rPr>
                <w:rFonts w:cs="Arial"/>
                <w:sz w:val="16"/>
                <w:szCs w:val="16"/>
              </w:rPr>
              <w:t>150106</w:t>
            </w:r>
          </w:p>
        </w:tc>
        <w:tc>
          <w:tcPr>
            <w:tcW w:w="901" w:type="dxa"/>
          </w:tcPr>
          <w:p w14:paraId="1B3C52BE"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743EF7B2" w14:textId="77777777" w:rsidR="00980523" w:rsidRPr="00D0457E" w:rsidRDefault="00980523" w:rsidP="0062676D">
            <w:pPr>
              <w:jc w:val="center"/>
              <w:rPr>
                <w:rFonts w:cs="Arial"/>
                <w:sz w:val="16"/>
                <w:szCs w:val="16"/>
              </w:rPr>
            </w:pPr>
            <w:r w:rsidRPr="00D0457E">
              <w:rPr>
                <w:rFonts w:cs="Arial"/>
                <w:sz w:val="16"/>
                <w:szCs w:val="16"/>
              </w:rPr>
              <w:t>0,</w:t>
            </w:r>
            <w:r>
              <w:rPr>
                <w:rFonts w:cs="Arial"/>
                <w:sz w:val="16"/>
                <w:szCs w:val="16"/>
              </w:rPr>
              <w:t>0,5</w:t>
            </w:r>
            <w:r w:rsidRPr="00D0457E">
              <w:rPr>
                <w:rFonts w:cs="Arial"/>
                <w:sz w:val="16"/>
                <w:szCs w:val="16"/>
              </w:rPr>
              <w:t xml:space="preserve"> t</w:t>
            </w:r>
          </w:p>
        </w:tc>
        <w:tc>
          <w:tcPr>
            <w:tcW w:w="1851" w:type="dxa"/>
          </w:tcPr>
          <w:p w14:paraId="2EB15C1B" w14:textId="77777777" w:rsidR="00980523" w:rsidRPr="00D0457E" w:rsidRDefault="00980523" w:rsidP="0062676D">
            <w:pPr>
              <w:jc w:val="center"/>
              <w:rPr>
                <w:rFonts w:cs="Arial"/>
                <w:sz w:val="16"/>
                <w:szCs w:val="16"/>
              </w:rPr>
            </w:pPr>
            <w:r w:rsidRPr="00D0457E">
              <w:rPr>
                <w:rFonts w:cs="Arial"/>
                <w:sz w:val="16"/>
                <w:szCs w:val="16"/>
              </w:rPr>
              <w:t>4</w:t>
            </w:r>
          </w:p>
        </w:tc>
      </w:tr>
      <w:tr w:rsidR="00980523" w:rsidRPr="00D0457E" w14:paraId="5817A826" w14:textId="77777777" w:rsidTr="0062676D">
        <w:tc>
          <w:tcPr>
            <w:tcW w:w="2754" w:type="dxa"/>
          </w:tcPr>
          <w:p w14:paraId="2C46CF16" w14:textId="77777777" w:rsidR="00980523" w:rsidRPr="00D0457E" w:rsidRDefault="00980523" w:rsidP="0062676D">
            <w:pPr>
              <w:rPr>
                <w:rFonts w:cs="Arial"/>
                <w:sz w:val="16"/>
                <w:szCs w:val="16"/>
              </w:rPr>
            </w:pPr>
            <w:r w:rsidRPr="00D0457E">
              <w:rPr>
                <w:rFonts w:cs="Arial"/>
                <w:sz w:val="16"/>
                <w:szCs w:val="16"/>
              </w:rPr>
              <w:t xml:space="preserve">Beton </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338356E2" w14:textId="77777777" w:rsidR="00980523" w:rsidRPr="00D0457E" w:rsidRDefault="00980523" w:rsidP="0062676D">
            <w:pPr>
              <w:jc w:val="center"/>
              <w:rPr>
                <w:rFonts w:cs="Arial"/>
                <w:sz w:val="16"/>
                <w:szCs w:val="16"/>
              </w:rPr>
            </w:pPr>
            <w:r w:rsidRPr="00D0457E">
              <w:rPr>
                <w:rFonts w:cs="Arial"/>
                <w:sz w:val="16"/>
                <w:szCs w:val="16"/>
              </w:rPr>
              <w:t>170101</w:t>
            </w:r>
          </w:p>
        </w:tc>
        <w:tc>
          <w:tcPr>
            <w:tcW w:w="901" w:type="dxa"/>
          </w:tcPr>
          <w:p w14:paraId="50A8F86A"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7D4ECBF4" w14:textId="77777777" w:rsidR="00980523" w:rsidRPr="00D0457E" w:rsidRDefault="00980523" w:rsidP="0062676D">
            <w:pPr>
              <w:jc w:val="center"/>
              <w:rPr>
                <w:rFonts w:cs="Arial"/>
                <w:sz w:val="16"/>
                <w:szCs w:val="16"/>
              </w:rPr>
            </w:pPr>
            <w:r>
              <w:rPr>
                <w:rFonts w:cs="Arial"/>
                <w:sz w:val="16"/>
                <w:szCs w:val="16"/>
              </w:rPr>
              <w:t>2689</w:t>
            </w:r>
            <w:r w:rsidRPr="00D0457E">
              <w:rPr>
                <w:rFonts w:cs="Arial"/>
                <w:sz w:val="16"/>
                <w:szCs w:val="16"/>
              </w:rPr>
              <w:t xml:space="preserve"> t</w:t>
            </w:r>
          </w:p>
        </w:tc>
        <w:tc>
          <w:tcPr>
            <w:tcW w:w="1851" w:type="dxa"/>
          </w:tcPr>
          <w:p w14:paraId="52F33A7D"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273F5F5A" w14:textId="77777777" w:rsidTr="0062676D">
        <w:tc>
          <w:tcPr>
            <w:tcW w:w="2754" w:type="dxa"/>
          </w:tcPr>
          <w:p w14:paraId="1E9A925F" w14:textId="77777777" w:rsidR="00980523" w:rsidRPr="00D0457E" w:rsidRDefault="00980523" w:rsidP="0062676D">
            <w:pPr>
              <w:rPr>
                <w:rFonts w:cs="Arial"/>
                <w:sz w:val="16"/>
                <w:szCs w:val="16"/>
              </w:rPr>
            </w:pPr>
            <w:r w:rsidRPr="00D0457E">
              <w:rPr>
                <w:rFonts w:cs="Arial"/>
                <w:sz w:val="16"/>
                <w:szCs w:val="16"/>
              </w:rPr>
              <w:t xml:space="preserve">Keramika </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2AEE14D0" w14:textId="77777777" w:rsidR="00980523" w:rsidRPr="00D0457E" w:rsidRDefault="00980523" w:rsidP="0062676D">
            <w:pPr>
              <w:jc w:val="center"/>
              <w:rPr>
                <w:rFonts w:cs="Arial"/>
                <w:sz w:val="16"/>
                <w:szCs w:val="16"/>
              </w:rPr>
            </w:pPr>
            <w:r w:rsidRPr="00D0457E">
              <w:rPr>
                <w:rFonts w:cs="Arial"/>
                <w:sz w:val="16"/>
                <w:szCs w:val="16"/>
              </w:rPr>
              <w:t>170103</w:t>
            </w:r>
          </w:p>
        </w:tc>
        <w:tc>
          <w:tcPr>
            <w:tcW w:w="901" w:type="dxa"/>
          </w:tcPr>
          <w:p w14:paraId="0AA14249"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6778B260" w14:textId="77777777" w:rsidR="00980523" w:rsidRPr="00D0457E" w:rsidRDefault="00980523" w:rsidP="0062676D">
            <w:pPr>
              <w:jc w:val="center"/>
              <w:rPr>
                <w:rFonts w:cs="Arial"/>
                <w:sz w:val="16"/>
                <w:szCs w:val="16"/>
              </w:rPr>
            </w:pPr>
            <w:r>
              <w:rPr>
                <w:rFonts w:cs="Arial"/>
                <w:sz w:val="16"/>
                <w:szCs w:val="16"/>
              </w:rPr>
              <w:t>72</w:t>
            </w:r>
            <w:r w:rsidRPr="00D0457E">
              <w:rPr>
                <w:rFonts w:cs="Arial"/>
                <w:sz w:val="16"/>
                <w:szCs w:val="16"/>
              </w:rPr>
              <w:t xml:space="preserve"> t </w:t>
            </w:r>
          </w:p>
        </w:tc>
        <w:tc>
          <w:tcPr>
            <w:tcW w:w="1851" w:type="dxa"/>
          </w:tcPr>
          <w:p w14:paraId="1C5FEE22"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779072CD" w14:textId="77777777" w:rsidTr="0062676D">
        <w:tc>
          <w:tcPr>
            <w:tcW w:w="2754" w:type="dxa"/>
          </w:tcPr>
          <w:p w14:paraId="4539C0BC" w14:textId="77777777" w:rsidR="00980523" w:rsidRPr="00D0457E" w:rsidRDefault="00980523" w:rsidP="0062676D">
            <w:pPr>
              <w:rPr>
                <w:rFonts w:cs="Arial"/>
                <w:sz w:val="16"/>
                <w:szCs w:val="16"/>
              </w:rPr>
            </w:pPr>
            <w:r w:rsidRPr="00D0457E">
              <w:rPr>
                <w:rFonts w:cs="Arial"/>
                <w:sz w:val="16"/>
                <w:szCs w:val="16"/>
              </w:rPr>
              <w:t xml:space="preserve">Dřevo  </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53A3B93F" w14:textId="77777777" w:rsidR="00980523" w:rsidRPr="00D0457E" w:rsidRDefault="00980523" w:rsidP="0062676D">
            <w:pPr>
              <w:jc w:val="center"/>
              <w:rPr>
                <w:rFonts w:cs="Arial"/>
                <w:sz w:val="16"/>
                <w:szCs w:val="16"/>
              </w:rPr>
            </w:pPr>
            <w:r w:rsidRPr="00D0457E">
              <w:rPr>
                <w:rFonts w:cs="Arial"/>
                <w:sz w:val="16"/>
                <w:szCs w:val="16"/>
              </w:rPr>
              <w:t>170201</w:t>
            </w:r>
          </w:p>
        </w:tc>
        <w:tc>
          <w:tcPr>
            <w:tcW w:w="901" w:type="dxa"/>
          </w:tcPr>
          <w:p w14:paraId="4B0694A1"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5680D029" w14:textId="77777777" w:rsidR="00980523" w:rsidRPr="00D0457E" w:rsidRDefault="00980523" w:rsidP="0062676D">
            <w:pPr>
              <w:jc w:val="center"/>
              <w:rPr>
                <w:rFonts w:cs="Arial"/>
                <w:sz w:val="16"/>
                <w:szCs w:val="16"/>
              </w:rPr>
            </w:pPr>
            <w:r>
              <w:rPr>
                <w:rFonts w:cs="Arial"/>
                <w:sz w:val="16"/>
                <w:szCs w:val="16"/>
              </w:rPr>
              <w:t>3</w:t>
            </w:r>
            <w:r w:rsidRPr="00D0457E">
              <w:rPr>
                <w:rFonts w:cs="Arial"/>
                <w:sz w:val="16"/>
                <w:szCs w:val="16"/>
              </w:rPr>
              <w:t xml:space="preserve"> t</w:t>
            </w:r>
          </w:p>
        </w:tc>
        <w:tc>
          <w:tcPr>
            <w:tcW w:w="1851" w:type="dxa"/>
          </w:tcPr>
          <w:p w14:paraId="26BE8F69" w14:textId="77777777" w:rsidR="00980523" w:rsidRPr="00D0457E" w:rsidRDefault="00980523" w:rsidP="0062676D">
            <w:pPr>
              <w:jc w:val="center"/>
              <w:rPr>
                <w:rFonts w:cs="Arial"/>
                <w:sz w:val="16"/>
                <w:szCs w:val="16"/>
              </w:rPr>
            </w:pPr>
            <w:r w:rsidRPr="00D0457E">
              <w:rPr>
                <w:rFonts w:cs="Arial"/>
                <w:sz w:val="16"/>
                <w:szCs w:val="16"/>
              </w:rPr>
              <w:t>3</w:t>
            </w:r>
          </w:p>
        </w:tc>
      </w:tr>
      <w:tr w:rsidR="00980523" w:rsidRPr="00D0457E" w14:paraId="03BEB9D2" w14:textId="77777777" w:rsidTr="0062676D">
        <w:tc>
          <w:tcPr>
            <w:tcW w:w="2754" w:type="dxa"/>
          </w:tcPr>
          <w:p w14:paraId="7B91237F" w14:textId="77777777" w:rsidR="00980523" w:rsidRPr="00D0457E" w:rsidRDefault="00980523" w:rsidP="0062676D">
            <w:pPr>
              <w:rPr>
                <w:rFonts w:cs="Arial"/>
                <w:sz w:val="16"/>
                <w:szCs w:val="16"/>
              </w:rPr>
            </w:pPr>
            <w:r w:rsidRPr="00D0457E">
              <w:rPr>
                <w:rFonts w:cs="Arial"/>
                <w:sz w:val="16"/>
                <w:szCs w:val="16"/>
              </w:rPr>
              <w:t xml:space="preserve">Plasty </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0A0BB740" w14:textId="77777777" w:rsidR="00980523" w:rsidRPr="00D0457E" w:rsidRDefault="00980523" w:rsidP="0062676D">
            <w:pPr>
              <w:jc w:val="center"/>
              <w:rPr>
                <w:rFonts w:cs="Arial"/>
                <w:sz w:val="16"/>
                <w:szCs w:val="16"/>
              </w:rPr>
            </w:pPr>
            <w:r w:rsidRPr="00D0457E">
              <w:rPr>
                <w:rFonts w:cs="Arial"/>
                <w:sz w:val="16"/>
                <w:szCs w:val="16"/>
              </w:rPr>
              <w:t>170203</w:t>
            </w:r>
          </w:p>
        </w:tc>
        <w:tc>
          <w:tcPr>
            <w:tcW w:w="901" w:type="dxa"/>
          </w:tcPr>
          <w:p w14:paraId="7E81CC51"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548836DC" w14:textId="77777777" w:rsidR="00980523" w:rsidRPr="00D0457E" w:rsidRDefault="00980523" w:rsidP="0062676D">
            <w:pPr>
              <w:jc w:val="center"/>
              <w:rPr>
                <w:rFonts w:cs="Arial"/>
                <w:sz w:val="16"/>
                <w:szCs w:val="16"/>
              </w:rPr>
            </w:pPr>
            <w:r w:rsidRPr="00D0457E">
              <w:rPr>
                <w:rFonts w:cs="Arial"/>
                <w:sz w:val="16"/>
                <w:szCs w:val="16"/>
              </w:rPr>
              <w:t>0,3 t</w:t>
            </w:r>
          </w:p>
        </w:tc>
        <w:tc>
          <w:tcPr>
            <w:tcW w:w="1851" w:type="dxa"/>
          </w:tcPr>
          <w:p w14:paraId="08AD8472"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1F0DF42E" w14:textId="77777777" w:rsidTr="0062676D">
        <w:tc>
          <w:tcPr>
            <w:tcW w:w="2754" w:type="dxa"/>
          </w:tcPr>
          <w:p w14:paraId="46EB6DCD" w14:textId="77777777" w:rsidR="00980523" w:rsidRPr="00D0457E" w:rsidRDefault="00980523" w:rsidP="0062676D">
            <w:pPr>
              <w:rPr>
                <w:rFonts w:cs="Arial"/>
                <w:sz w:val="16"/>
                <w:szCs w:val="16"/>
              </w:rPr>
            </w:pPr>
            <w:r w:rsidRPr="00D0457E">
              <w:rPr>
                <w:rFonts w:cs="Arial"/>
                <w:sz w:val="16"/>
                <w:szCs w:val="16"/>
              </w:rPr>
              <w:t>Živičná suť</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50E03A5F" w14:textId="77777777" w:rsidR="00980523" w:rsidRPr="00D0457E" w:rsidRDefault="00980523" w:rsidP="0062676D">
            <w:pPr>
              <w:jc w:val="center"/>
              <w:rPr>
                <w:rFonts w:cs="Arial"/>
                <w:sz w:val="16"/>
                <w:szCs w:val="16"/>
              </w:rPr>
            </w:pPr>
            <w:r w:rsidRPr="00D0457E">
              <w:rPr>
                <w:rFonts w:cs="Arial"/>
                <w:sz w:val="16"/>
                <w:szCs w:val="16"/>
              </w:rPr>
              <w:t>170302</w:t>
            </w:r>
          </w:p>
        </w:tc>
        <w:tc>
          <w:tcPr>
            <w:tcW w:w="901" w:type="dxa"/>
          </w:tcPr>
          <w:p w14:paraId="452C33BD"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4BC9C2B6" w14:textId="77777777" w:rsidR="00980523" w:rsidRPr="00D0457E" w:rsidRDefault="00980523" w:rsidP="0062676D">
            <w:pPr>
              <w:jc w:val="center"/>
              <w:rPr>
                <w:rFonts w:cs="Arial"/>
                <w:sz w:val="16"/>
                <w:szCs w:val="16"/>
              </w:rPr>
            </w:pPr>
            <w:r>
              <w:rPr>
                <w:rFonts w:cs="Arial"/>
                <w:sz w:val="16"/>
                <w:szCs w:val="16"/>
              </w:rPr>
              <w:t>826</w:t>
            </w:r>
            <w:r w:rsidRPr="00D0457E">
              <w:rPr>
                <w:rFonts w:cs="Arial"/>
                <w:sz w:val="16"/>
                <w:szCs w:val="16"/>
              </w:rPr>
              <w:t xml:space="preserve"> t</w:t>
            </w:r>
          </w:p>
        </w:tc>
        <w:tc>
          <w:tcPr>
            <w:tcW w:w="1851" w:type="dxa"/>
          </w:tcPr>
          <w:p w14:paraId="163F8CEC"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071B814B" w14:textId="77777777" w:rsidTr="0062676D">
        <w:tc>
          <w:tcPr>
            <w:tcW w:w="2754" w:type="dxa"/>
          </w:tcPr>
          <w:p w14:paraId="755D5642" w14:textId="77777777" w:rsidR="00980523" w:rsidRPr="00D0457E" w:rsidRDefault="00980523" w:rsidP="0062676D">
            <w:pPr>
              <w:rPr>
                <w:rFonts w:cs="Arial"/>
                <w:sz w:val="16"/>
                <w:szCs w:val="16"/>
              </w:rPr>
            </w:pPr>
            <w:r w:rsidRPr="00D0457E">
              <w:rPr>
                <w:rFonts w:cs="Arial"/>
                <w:sz w:val="16"/>
                <w:szCs w:val="16"/>
              </w:rPr>
              <w:t>Litinové potrubí</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18C3221B" w14:textId="77777777" w:rsidR="00980523" w:rsidRPr="00D0457E" w:rsidRDefault="00980523" w:rsidP="0062676D">
            <w:pPr>
              <w:jc w:val="center"/>
              <w:rPr>
                <w:rFonts w:cs="Arial"/>
                <w:sz w:val="16"/>
                <w:szCs w:val="16"/>
              </w:rPr>
            </w:pPr>
            <w:r w:rsidRPr="00D0457E">
              <w:rPr>
                <w:rFonts w:cs="Arial"/>
                <w:sz w:val="16"/>
                <w:szCs w:val="16"/>
              </w:rPr>
              <w:t>170407</w:t>
            </w:r>
          </w:p>
        </w:tc>
        <w:tc>
          <w:tcPr>
            <w:tcW w:w="901" w:type="dxa"/>
          </w:tcPr>
          <w:p w14:paraId="110030AA"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4F57AED7" w14:textId="77777777" w:rsidR="00980523" w:rsidRPr="00D0457E" w:rsidRDefault="00980523" w:rsidP="0062676D">
            <w:pPr>
              <w:jc w:val="center"/>
              <w:rPr>
                <w:rFonts w:cs="Arial"/>
                <w:sz w:val="16"/>
                <w:szCs w:val="16"/>
              </w:rPr>
            </w:pPr>
            <w:r>
              <w:rPr>
                <w:rFonts w:cs="Arial"/>
                <w:sz w:val="16"/>
                <w:szCs w:val="16"/>
              </w:rPr>
              <w:t>7</w:t>
            </w:r>
            <w:r w:rsidRPr="00D0457E">
              <w:rPr>
                <w:rFonts w:cs="Arial"/>
                <w:sz w:val="16"/>
                <w:szCs w:val="16"/>
              </w:rPr>
              <w:t xml:space="preserve"> t</w:t>
            </w:r>
          </w:p>
        </w:tc>
        <w:tc>
          <w:tcPr>
            <w:tcW w:w="1851" w:type="dxa"/>
          </w:tcPr>
          <w:p w14:paraId="71DB5A13"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0BF239A7" w14:textId="77777777" w:rsidTr="0062676D">
        <w:tc>
          <w:tcPr>
            <w:tcW w:w="2754" w:type="dxa"/>
          </w:tcPr>
          <w:p w14:paraId="453BCD6C" w14:textId="77777777" w:rsidR="00980523" w:rsidRPr="00D0457E" w:rsidRDefault="00980523" w:rsidP="0062676D">
            <w:pPr>
              <w:rPr>
                <w:rFonts w:cs="Arial"/>
                <w:sz w:val="16"/>
                <w:szCs w:val="16"/>
              </w:rPr>
            </w:pPr>
            <w:r w:rsidRPr="00D0457E">
              <w:rPr>
                <w:rFonts w:cs="Arial"/>
                <w:sz w:val="16"/>
                <w:szCs w:val="16"/>
              </w:rPr>
              <w:t>Štěrk a výkopová zemina čistá</w:t>
            </w:r>
            <w:r w:rsidRPr="00D0457E">
              <w:rPr>
                <w:rFonts w:cs="Arial"/>
                <w:sz w:val="16"/>
                <w:szCs w:val="16"/>
              </w:rPr>
              <w:tab/>
            </w:r>
            <w:r w:rsidRPr="00D0457E">
              <w:rPr>
                <w:rFonts w:cs="Arial"/>
                <w:sz w:val="16"/>
                <w:szCs w:val="16"/>
              </w:rPr>
              <w:tab/>
            </w:r>
          </w:p>
        </w:tc>
        <w:tc>
          <w:tcPr>
            <w:tcW w:w="934" w:type="dxa"/>
          </w:tcPr>
          <w:p w14:paraId="22448466" w14:textId="77777777" w:rsidR="00980523" w:rsidRPr="00D0457E" w:rsidRDefault="00980523" w:rsidP="0062676D">
            <w:pPr>
              <w:jc w:val="center"/>
              <w:rPr>
                <w:rFonts w:cs="Arial"/>
                <w:sz w:val="16"/>
                <w:szCs w:val="16"/>
              </w:rPr>
            </w:pPr>
            <w:r w:rsidRPr="00D0457E">
              <w:rPr>
                <w:rFonts w:cs="Arial"/>
                <w:sz w:val="16"/>
                <w:szCs w:val="16"/>
              </w:rPr>
              <w:t>170504</w:t>
            </w:r>
          </w:p>
        </w:tc>
        <w:tc>
          <w:tcPr>
            <w:tcW w:w="901" w:type="dxa"/>
          </w:tcPr>
          <w:p w14:paraId="39980091"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175A8768" w14:textId="77777777" w:rsidR="00980523" w:rsidRPr="00D0457E" w:rsidRDefault="00980523" w:rsidP="0062676D">
            <w:pPr>
              <w:jc w:val="center"/>
              <w:rPr>
                <w:rFonts w:cs="Arial"/>
                <w:sz w:val="16"/>
                <w:szCs w:val="16"/>
              </w:rPr>
            </w:pPr>
            <w:r>
              <w:rPr>
                <w:rFonts w:cs="Arial"/>
                <w:sz w:val="16"/>
                <w:szCs w:val="16"/>
              </w:rPr>
              <w:t>3522</w:t>
            </w:r>
            <w:r w:rsidRPr="00D0457E">
              <w:rPr>
                <w:rFonts w:cs="Arial"/>
                <w:sz w:val="16"/>
                <w:szCs w:val="16"/>
              </w:rPr>
              <w:t xml:space="preserve"> t</w:t>
            </w:r>
          </w:p>
        </w:tc>
        <w:tc>
          <w:tcPr>
            <w:tcW w:w="1851" w:type="dxa"/>
          </w:tcPr>
          <w:p w14:paraId="07095443"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01BA3491" w14:textId="77777777" w:rsidTr="0062676D">
        <w:tc>
          <w:tcPr>
            <w:tcW w:w="2754" w:type="dxa"/>
          </w:tcPr>
          <w:p w14:paraId="669A6EB1" w14:textId="77777777" w:rsidR="00980523" w:rsidRPr="00D0457E" w:rsidRDefault="00980523" w:rsidP="0062676D">
            <w:pPr>
              <w:rPr>
                <w:rFonts w:cs="Arial"/>
                <w:sz w:val="16"/>
                <w:szCs w:val="16"/>
              </w:rPr>
            </w:pPr>
            <w:r w:rsidRPr="00D0457E">
              <w:rPr>
                <w:rFonts w:cs="Arial"/>
                <w:sz w:val="16"/>
                <w:szCs w:val="16"/>
              </w:rPr>
              <w:t>Směs stavební a demoliční suti</w:t>
            </w:r>
            <w:r w:rsidRPr="00D0457E">
              <w:rPr>
                <w:rFonts w:cs="Arial"/>
                <w:sz w:val="16"/>
                <w:szCs w:val="16"/>
              </w:rPr>
              <w:tab/>
            </w:r>
            <w:r w:rsidRPr="00D0457E">
              <w:rPr>
                <w:rFonts w:cs="Arial"/>
                <w:sz w:val="16"/>
                <w:szCs w:val="16"/>
              </w:rPr>
              <w:tab/>
            </w:r>
          </w:p>
        </w:tc>
        <w:tc>
          <w:tcPr>
            <w:tcW w:w="934" w:type="dxa"/>
          </w:tcPr>
          <w:p w14:paraId="4D9570E4" w14:textId="77777777" w:rsidR="00980523" w:rsidRPr="00D0457E" w:rsidRDefault="00980523" w:rsidP="0062676D">
            <w:pPr>
              <w:jc w:val="center"/>
              <w:rPr>
                <w:rFonts w:cs="Arial"/>
                <w:sz w:val="16"/>
                <w:szCs w:val="16"/>
              </w:rPr>
            </w:pPr>
            <w:r w:rsidRPr="00D0457E">
              <w:rPr>
                <w:rFonts w:cs="Arial"/>
                <w:sz w:val="16"/>
                <w:szCs w:val="16"/>
              </w:rPr>
              <w:t>170903</w:t>
            </w:r>
          </w:p>
        </w:tc>
        <w:tc>
          <w:tcPr>
            <w:tcW w:w="901" w:type="dxa"/>
          </w:tcPr>
          <w:p w14:paraId="7918A694" w14:textId="77777777" w:rsidR="00980523" w:rsidRPr="00D0457E" w:rsidRDefault="00980523" w:rsidP="0062676D">
            <w:pPr>
              <w:jc w:val="center"/>
              <w:rPr>
                <w:rFonts w:cs="Arial"/>
                <w:sz w:val="16"/>
                <w:szCs w:val="16"/>
              </w:rPr>
            </w:pPr>
            <w:r w:rsidRPr="00D0457E">
              <w:rPr>
                <w:rFonts w:cs="Arial"/>
                <w:sz w:val="16"/>
                <w:szCs w:val="16"/>
              </w:rPr>
              <w:t>N</w:t>
            </w:r>
          </w:p>
        </w:tc>
        <w:tc>
          <w:tcPr>
            <w:tcW w:w="2280" w:type="dxa"/>
          </w:tcPr>
          <w:p w14:paraId="41BB6E1B" w14:textId="77777777" w:rsidR="00980523" w:rsidRPr="00D0457E" w:rsidRDefault="00980523" w:rsidP="0062676D">
            <w:pPr>
              <w:jc w:val="center"/>
              <w:rPr>
                <w:rFonts w:cs="Arial"/>
                <w:sz w:val="16"/>
                <w:szCs w:val="16"/>
              </w:rPr>
            </w:pPr>
            <w:r w:rsidRPr="00D0457E">
              <w:rPr>
                <w:rFonts w:cs="Arial"/>
                <w:sz w:val="16"/>
                <w:szCs w:val="16"/>
              </w:rPr>
              <w:t>6 t</w:t>
            </w:r>
          </w:p>
        </w:tc>
        <w:tc>
          <w:tcPr>
            <w:tcW w:w="1851" w:type="dxa"/>
          </w:tcPr>
          <w:p w14:paraId="4E7BE2D7"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064672E5" w14:textId="77777777" w:rsidTr="0062676D">
        <w:tc>
          <w:tcPr>
            <w:tcW w:w="2754" w:type="dxa"/>
          </w:tcPr>
          <w:p w14:paraId="5F7F45B6" w14:textId="77777777" w:rsidR="00980523" w:rsidRPr="00D0457E" w:rsidRDefault="00980523" w:rsidP="0062676D">
            <w:pPr>
              <w:rPr>
                <w:rFonts w:cs="Arial"/>
                <w:sz w:val="16"/>
                <w:szCs w:val="16"/>
              </w:rPr>
            </w:pPr>
            <w:r w:rsidRPr="00D0457E">
              <w:rPr>
                <w:rFonts w:cs="Arial"/>
                <w:sz w:val="16"/>
                <w:szCs w:val="16"/>
              </w:rPr>
              <w:t>Zemina a kamení neuvedené pod číslem 17 05 03</w:t>
            </w:r>
          </w:p>
        </w:tc>
        <w:tc>
          <w:tcPr>
            <w:tcW w:w="934" w:type="dxa"/>
          </w:tcPr>
          <w:p w14:paraId="30A24950" w14:textId="77777777" w:rsidR="00980523" w:rsidRPr="00D0457E" w:rsidRDefault="00980523" w:rsidP="0062676D">
            <w:pPr>
              <w:jc w:val="center"/>
              <w:rPr>
                <w:rFonts w:cs="Arial"/>
                <w:sz w:val="16"/>
                <w:szCs w:val="16"/>
              </w:rPr>
            </w:pPr>
            <w:r w:rsidRPr="00D0457E">
              <w:rPr>
                <w:rFonts w:cs="Arial"/>
                <w:sz w:val="16"/>
                <w:szCs w:val="16"/>
              </w:rPr>
              <w:t>170504</w:t>
            </w:r>
          </w:p>
        </w:tc>
        <w:tc>
          <w:tcPr>
            <w:tcW w:w="901" w:type="dxa"/>
          </w:tcPr>
          <w:p w14:paraId="5CE345A5"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15F3C501" w14:textId="0D5748A7" w:rsidR="00980523" w:rsidRPr="00E67AC1" w:rsidRDefault="00980523" w:rsidP="00B436C5">
            <w:pPr>
              <w:pStyle w:val="Odstavecseseznamem"/>
              <w:numPr>
                <w:ilvl w:val="0"/>
                <w:numId w:val="23"/>
              </w:numPr>
              <w:jc w:val="center"/>
              <w:rPr>
                <w:rFonts w:cs="Arial"/>
                <w:sz w:val="16"/>
                <w:szCs w:val="16"/>
              </w:rPr>
            </w:pPr>
            <w:r w:rsidRPr="00E67AC1">
              <w:rPr>
                <w:rFonts w:cs="Arial"/>
                <w:sz w:val="16"/>
                <w:szCs w:val="16"/>
              </w:rPr>
              <w:t>t</w:t>
            </w:r>
          </w:p>
        </w:tc>
        <w:tc>
          <w:tcPr>
            <w:tcW w:w="1851" w:type="dxa"/>
          </w:tcPr>
          <w:p w14:paraId="43D966B8" w14:textId="77777777" w:rsidR="00980523" w:rsidRPr="00D0457E" w:rsidRDefault="00980523" w:rsidP="0062676D">
            <w:pPr>
              <w:jc w:val="center"/>
              <w:rPr>
                <w:rFonts w:cs="Arial"/>
                <w:sz w:val="16"/>
                <w:szCs w:val="16"/>
              </w:rPr>
            </w:pPr>
            <w:r w:rsidRPr="00D0457E">
              <w:rPr>
                <w:rFonts w:cs="Arial"/>
                <w:sz w:val="16"/>
                <w:szCs w:val="16"/>
              </w:rPr>
              <w:t>2</w:t>
            </w:r>
          </w:p>
        </w:tc>
      </w:tr>
    </w:tbl>
    <w:p w14:paraId="2F9C3660" w14:textId="50EF951E" w:rsidR="00564E95" w:rsidRDefault="00564E95" w:rsidP="00564E95"/>
    <w:p w14:paraId="39ADCE99" w14:textId="77777777" w:rsidR="00674C6C" w:rsidRPr="00D0457E" w:rsidRDefault="00674C6C" w:rsidP="00674C6C">
      <w:pPr>
        <w:pStyle w:val="Odstavecseseznamem"/>
        <w:numPr>
          <w:ilvl w:val="0"/>
          <w:numId w:val="29"/>
        </w:numPr>
        <w:ind w:left="426" w:hanging="426"/>
      </w:pPr>
      <w:r w:rsidRPr="00D0457E">
        <w:t>Budou předány do zařízení k materiálovému využívání odpadů – např. k využívání odpadů formou recyklace (např. sklo, kovy, plasty, asfaltobeton, stavební suti – beton, cihly, keramika apod.)</w:t>
      </w:r>
    </w:p>
    <w:p w14:paraId="5BDB8DAF" w14:textId="77777777" w:rsidR="00674C6C" w:rsidRPr="00D0457E" w:rsidRDefault="00674C6C" w:rsidP="00674C6C">
      <w:pPr>
        <w:pStyle w:val="Odstavecseseznamem"/>
        <w:numPr>
          <w:ilvl w:val="0"/>
          <w:numId w:val="29"/>
        </w:numPr>
        <w:ind w:left="426" w:hanging="426"/>
      </w:pPr>
      <w:r w:rsidRPr="00D0457E">
        <w:t>Budou předány do zařízení k využívání odpadů na povrchu terénu (např. zeminy).</w:t>
      </w:r>
    </w:p>
    <w:p w14:paraId="10D76511" w14:textId="77777777" w:rsidR="00674C6C" w:rsidRPr="00D0457E" w:rsidRDefault="00674C6C" w:rsidP="00674C6C">
      <w:pPr>
        <w:pStyle w:val="Odstavecseseznamem"/>
        <w:numPr>
          <w:ilvl w:val="0"/>
          <w:numId w:val="29"/>
        </w:numPr>
        <w:ind w:left="426" w:hanging="426"/>
      </w:pPr>
      <w:r w:rsidRPr="00D0457E">
        <w:t>Budou předány do zařízení k energetickému využívání  odpadů (spalitelné odpady – např. dřevo, plasty).</w:t>
      </w:r>
    </w:p>
    <w:p w14:paraId="324D05A2" w14:textId="77777777" w:rsidR="00674C6C" w:rsidRPr="00D0457E" w:rsidRDefault="00674C6C" w:rsidP="00674C6C">
      <w:pPr>
        <w:pStyle w:val="Odstavecseseznamem"/>
        <w:numPr>
          <w:ilvl w:val="0"/>
          <w:numId w:val="29"/>
        </w:numPr>
        <w:ind w:left="426" w:hanging="426"/>
      </w:pPr>
      <w:r w:rsidRPr="00D0457E">
        <w:t>Budou předány případně do zařízení  k odstraňování odpadů - skládka ( např. zbytky izolací, zemina, nerecyklovatelné stavební suti).</w:t>
      </w:r>
    </w:p>
    <w:p w14:paraId="4FDDE421" w14:textId="77777777" w:rsidR="00674C6C" w:rsidRPr="00D0457E" w:rsidRDefault="00674C6C" w:rsidP="00674C6C"/>
    <w:p w14:paraId="0E859C62" w14:textId="451DF25C" w:rsidR="00674C6C" w:rsidRDefault="00674C6C" w:rsidP="00674C6C">
      <w:r w:rsidRPr="00D0457E">
        <w:t>S odpady bude nakládáno v souladu s podmínkami stanovenými zákonem č. 185/2001 Sb., o odpadech, a veškeré vzniklé odpady budou předány osobě oprávněné k převzetí odpadů do vlastnictví dle § 12 odst. 3 zákona o odpadech, tj. osobě, která je provozovatelem zařízení k využití nebo odstranění nebo ke sběru nebo k výkupu odpadů.</w:t>
      </w:r>
    </w:p>
    <w:p w14:paraId="28E79654" w14:textId="7224E352" w:rsidR="007D6243" w:rsidRDefault="007D6243" w:rsidP="00674C6C"/>
    <w:p w14:paraId="0C31ABB7" w14:textId="6FEC177E" w:rsidR="007D6243" w:rsidRPr="00D0457E" w:rsidRDefault="007D6243" w:rsidP="00674C6C">
      <w:r>
        <w:t>V</w:t>
      </w:r>
      <w:r w:rsidRPr="007D6243">
        <w:t> rámci konečného nakládání s odpadem je nutno dodržet hierarchii způsobů nakládání s odpady stanovenou § 9a zákona o odpadech (materiálové využití, energetické využití, odstranění).</w:t>
      </w:r>
    </w:p>
    <w:p w14:paraId="736B93E1" w14:textId="77777777" w:rsidR="00674C6C" w:rsidRDefault="00674C6C" w:rsidP="00674C6C">
      <w:pPr>
        <w:pStyle w:val="Nadpis5"/>
        <w:numPr>
          <w:ilvl w:val="0"/>
          <w:numId w:val="0"/>
        </w:numPr>
        <w:ind w:left="1368"/>
      </w:pPr>
    </w:p>
    <w:p w14:paraId="7D4E7D99" w14:textId="6F8F9C49" w:rsidR="009161A7" w:rsidRPr="00E67AC1" w:rsidRDefault="009161A7" w:rsidP="00B436C5">
      <w:pPr>
        <w:pStyle w:val="Nadpis5"/>
        <w:numPr>
          <w:ilvl w:val="0"/>
          <w:numId w:val="22"/>
        </w:numPr>
      </w:pPr>
      <w:bookmarkStart w:id="307" w:name="_Toc1979703"/>
      <w:r w:rsidRPr="00E67AC1">
        <w:t>Zásady bezpečnosti a ochrany zdraví při práci na staveništi</w:t>
      </w:r>
      <w:bookmarkEnd w:id="307"/>
    </w:p>
    <w:p w14:paraId="47355CEE" w14:textId="77777777" w:rsidR="009161A7" w:rsidRDefault="009161A7" w:rsidP="00564E95">
      <w:pPr>
        <w:rPr>
          <w:b/>
          <w:i/>
        </w:rPr>
      </w:pPr>
    </w:p>
    <w:p w14:paraId="653AE429" w14:textId="77777777" w:rsidR="009161A7" w:rsidRPr="00DD22B9" w:rsidRDefault="009161A7" w:rsidP="009161A7">
      <w:r w:rsidRPr="00DD22B9">
        <w:t>Veškeré přímé i související a podrobné požadavky na BOZP ve fázi výstavby, které musí zadavatel a zhotovitelé stavby plnit, jsou stanoveny v platných a aktuálních právních předpisech.</w:t>
      </w:r>
    </w:p>
    <w:p w14:paraId="1F4FE099" w14:textId="77777777" w:rsidR="009161A7" w:rsidRPr="00DD22B9" w:rsidRDefault="009161A7" w:rsidP="009161A7">
      <w:r w:rsidRPr="00DD22B9">
        <w:t>Jedná se především o:</w:t>
      </w:r>
    </w:p>
    <w:p w14:paraId="5668100B" w14:textId="77777777" w:rsidR="009161A7" w:rsidRPr="00DD22B9" w:rsidRDefault="009161A7" w:rsidP="009161A7">
      <w:pPr>
        <w:rPr>
          <w:rFonts w:cs="Arial"/>
        </w:rPr>
      </w:pPr>
    </w:p>
    <w:p w14:paraId="713C5441"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Zákon č.262/2006 Sb., zákoník práce, ve znění pozdějších předpisů;</w:t>
      </w:r>
    </w:p>
    <w:p w14:paraId="32792EC9"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 xml:space="preserve">Zákon č. 309/2006 Sb., o zajištění dalších podmínek bezpečnosti a ochrany zdraví při práci, ve znění pozdějších předpisů; </w:t>
      </w:r>
    </w:p>
    <w:p w14:paraId="6E04A185"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Nařízení vlády č. 591/2006 Sb., o bližších minimálních požadavcích na bezpečnost a ochranu zdraví při práci na staveništích</w:t>
      </w:r>
      <w:r w:rsidR="00E41880" w:rsidRPr="00560F13">
        <w:rPr>
          <w:rFonts w:cs="Arial"/>
        </w:rPr>
        <w:t>,</w:t>
      </w:r>
      <w:r w:rsidR="00087F5E" w:rsidRPr="00560F13">
        <w:rPr>
          <w:rFonts w:cs="Arial"/>
        </w:rPr>
        <w:t xml:space="preserve"> ve znění pozdějších předpisů</w:t>
      </w:r>
      <w:r w:rsidR="00E41880" w:rsidRPr="00560F13">
        <w:rPr>
          <w:rFonts w:cs="Arial"/>
        </w:rPr>
        <w:t>;</w:t>
      </w:r>
    </w:p>
    <w:p w14:paraId="42B5569D"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Nařízení vlády č. 362/2005 Sb., o bližších požadavcích na bezpečnost a ochranu zdraví při práci na pracovištích s nebezpečím pádu z výšky nebo do hloubky;</w:t>
      </w:r>
    </w:p>
    <w:p w14:paraId="41C8A312"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Vyhláška č. 501/2006 Sb., o obecných požadavcích na využívání území, ve znění pozdějších předpisů;</w:t>
      </w:r>
    </w:p>
    <w:p w14:paraId="4924C1CE"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Vyhláška č. 268/2009 Sb., o technických požadavcích na stavby; ve znění pozdějších předpisů;</w:t>
      </w:r>
    </w:p>
    <w:p w14:paraId="222BD4A1"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Vyhláška č. 398/2009 Sb., o obecných technických požadavcích zabezpečujících bezbariérové užívání staveb.</w:t>
      </w:r>
    </w:p>
    <w:p w14:paraId="4C39403C" w14:textId="7D0F51AE" w:rsidR="009161A7" w:rsidRPr="00C612B1" w:rsidRDefault="009161A7" w:rsidP="009161A7">
      <w:pPr>
        <w:rPr>
          <w:rFonts w:cs="Arial"/>
          <w:i/>
          <w:iCs/>
          <w:color w:val="FF0000"/>
        </w:rPr>
      </w:pPr>
    </w:p>
    <w:p w14:paraId="4B622D24" w14:textId="77777777" w:rsidR="009161A7" w:rsidRPr="00DD22B9" w:rsidRDefault="009161A7" w:rsidP="009161A7">
      <w:pPr>
        <w:rPr>
          <w:rFonts w:cs="Arial"/>
        </w:rPr>
      </w:pPr>
    </w:p>
    <w:p w14:paraId="106A94C6" w14:textId="77777777" w:rsidR="009161A7" w:rsidRPr="00DD22B9" w:rsidRDefault="009161A7" w:rsidP="009161A7">
      <w:pPr>
        <w:rPr>
          <w:rFonts w:cs="Arial"/>
        </w:rPr>
      </w:pPr>
      <w:r w:rsidRPr="00DD22B9">
        <w:rPr>
          <w:rFonts w:cs="Arial"/>
        </w:rPr>
        <w:t>Následující výčet povinností účastníků výstavby z hlediska BOZP ve fázi provádění stavby, převážně zhotovitele, má informativní charakter, není vyčerpávajícím seznamem. To znamená, že nezbavuje jednotlivé subjekty povinnosti dodržovat i další pravidla, zásady nebo povinnosti, které zde nejsou výslovně uvedeny a které plynou z obecně závazných předpisů.</w:t>
      </w:r>
    </w:p>
    <w:p w14:paraId="63DA2979" w14:textId="77777777" w:rsidR="009161A7" w:rsidRDefault="009161A7" w:rsidP="009161A7"/>
    <w:p w14:paraId="4375F3FA" w14:textId="77777777" w:rsidR="009161A7" w:rsidRPr="00240EE5" w:rsidRDefault="009161A7" w:rsidP="009161A7">
      <w:pPr>
        <w:rPr>
          <w:b/>
        </w:rPr>
      </w:pPr>
      <w:r>
        <w:tab/>
      </w:r>
      <w:r w:rsidRPr="00240EE5">
        <w:rPr>
          <w:b/>
        </w:rPr>
        <w:t>Požadavky BOZP na zadavatele a zhotovitele stavby</w:t>
      </w:r>
    </w:p>
    <w:p w14:paraId="1F1DA2AD" w14:textId="77777777" w:rsidR="009161A7" w:rsidRDefault="009161A7" w:rsidP="009161A7">
      <w:pPr>
        <w:rPr>
          <w:b/>
        </w:rPr>
      </w:pPr>
    </w:p>
    <w:p w14:paraId="4EF68D0E" w14:textId="77777777" w:rsidR="0093295F" w:rsidRPr="003C5E0E" w:rsidRDefault="0093295F" w:rsidP="009161A7">
      <w:pPr>
        <w:rPr>
          <w:b/>
          <w:i/>
        </w:rPr>
      </w:pPr>
      <w:r w:rsidRPr="003C5E0E">
        <w:rPr>
          <w:b/>
          <w:i/>
        </w:rPr>
        <w:t>Požadavky na pracoviště a pracovní prostředí</w:t>
      </w:r>
    </w:p>
    <w:p w14:paraId="638E337E" w14:textId="77777777" w:rsidR="0093295F" w:rsidRDefault="0093295F" w:rsidP="009161A7">
      <w:pPr>
        <w:rPr>
          <w:b/>
        </w:rPr>
      </w:pPr>
    </w:p>
    <w:p w14:paraId="615A47B5" w14:textId="77777777" w:rsidR="00074021" w:rsidRPr="00E67AC1" w:rsidRDefault="00074021" w:rsidP="00074021">
      <w:pPr>
        <w:autoSpaceDE w:val="0"/>
        <w:autoSpaceDN w:val="0"/>
        <w:adjustRightInd w:val="0"/>
      </w:pPr>
      <w:r w:rsidRPr="00E67AC1">
        <w:t>Zaměstnavatel, který provádí stavbu nebo se na jejím provádění podílí jako zhotovitel stavebních montážních, stavebně montážních, bouracích a udržovacích prací bez ohledu na jejich stavebně technické provedení, použité stavební výrobky, materiály a konstrukce, účel jejich využití a dobu jejich trvání (dále jen „zhotovitel“) pro jinou fyzickou osobu, podnikající fyzickou osobu nebo právnickou osobu (dále jen „zadavatel stavby“) na jejím pracovišti vymezeném dočasně k realizaci stavby (dále jen „staveniště“), zajistí v součinnosti se zadavatelem stavby vybavení pro bezpečný a zdraví neohrožující výkon práce. Práce podle věty první mohou být zahájeny pouze tehdy, pokud je staveniště náležitě zajištěno a vybaveno (§ 3 odst. 1 zákona č. 309/2006 Sb.)</w:t>
      </w:r>
    </w:p>
    <w:p w14:paraId="5F7DC9E9" w14:textId="77777777" w:rsidR="000033A8" w:rsidRDefault="000033A8" w:rsidP="009161A7">
      <w:pPr>
        <w:rPr>
          <w:b/>
        </w:rPr>
      </w:pPr>
    </w:p>
    <w:p w14:paraId="77B7E3B5" w14:textId="77777777" w:rsidR="009161A7" w:rsidRPr="00DD22B9" w:rsidRDefault="009161A7" w:rsidP="009161A7">
      <w:pPr>
        <w:rPr>
          <w:rFonts w:cs="Arial"/>
        </w:rPr>
      </w:pPr>
      <w:r w:rsidRPr="00DD22B9">
        <w:rPr>
          <w:rFonts w:cs="Arial"/>
        </w:rPr>
        <w:t>Z hlediska BOZP stavba bude prováděna pouze kvalifikovanou firmou – zhotovitelem, který má všechna potřebná oprávnění, vnitřní předpisy a postupy a je do funkce zhotovitele ustanoven na základě odpovídajících smluvních vztahů.</w:t>
      </w:r>
    </w:p>
    <w:p w14:paraId="64A77E74" w14:textId="77777777" w:rsidR="009161A7" w:rsidRPr="00DD22B9" w:rsidRDefault="009161A7" w:rsidP="009161A7">
      <w:pPr>
        <w:rPr>
          <w:rFonts w:cs="Arial"/>
        </w:rPr>
      </w:pPr>
    </w:p>
    <w:p w14:paraId="08AB10F8" w14:textId="77777777" w:rsidR="009161A7" w:rsidRPr="00DD22B9" w:rsidRDefault="009161A7" w:rsidP="009161A7">
      <w:pPr>
        <w:rPr>
          <w:rFonts w:cs="Arial"/>
        </w:rPr>
      </w:pPr>
      <w:r w:rsidRPr="00DD22B9">
        <w:rPr>
          <w:rFonts w:cs="Arial"/>
        </w:rPr>
        <w:t>Zhotovitel musí:</w:t>
      </w:r>
    </w:p>
    <w:p w14:paraId="25B6B1FE" w14:textId="77777777" w:rsidR="009161A7" w:rsidRPr="00DD22B9" w:rsidRDefault="009161A7" w:rsidP="009161A7">
      <w:pPr>
        <w:ind w:left="426" w:hanging="284"/>
        <w:rPr>
          <w:rFonts w:cs="Arial"/>
        </w:rPr>
      </w:pPr>
      <w:r w:rsidRPr="00DD22B9">
        <w:rPr>
          <w:rFonts w:cs="Arial"/>
        </w:rPr>
        <w:t>a)</w:t>
      </w:r>
      <w:r w:rsidRPr="00DD22B9">
        <w:rPr>
          <w:rFonts w:cs="Arial"/>
        </w:rPr>
        <w:tab/>
        <w:t>dodržovat veškeré relevantní bezpečnostní předpisy,</w:t>
      </w:r>
    </w:p>
    <w:p w14:paraId="6CD72414" w14:textId="77777777" w:rsidR="009161A7" w:rsidRPr="00DD22B9" w:rsidRDefault="009161A7" w:rsidP="009161A7">
      <w:pPr>
        <w:ind w:left="426" w:hanging="284"/>
        <w:rPr>
          <w:rFonts w:cs="Arial"/>
        </w:rPr>
      </w:pPr>
      <w:r w:rsidRPr="00DD22B9">
        <w:rPr>
          <w:rFonts w:cs="Arial"/>
        </w:rPr>
        <w:t>b)</w:t>
      </w:r>
      <w:r w:rsidRPr="00DD22B9">
        <w:rPr>
          <w:rFonts w:cs="Arial"/>
        </w:rPr>
        <w:tab/>
        <w:t>dbát na bezpečnost všech osob, které se souhlasem zhotovitele mohou pobývat na staveništi,</w:t>
      </w:r>
    </w:p>
    <w:p w14:paraId="1490060F" w14:textId="77777777" w:rsidR="009161A7" w:rsidRPr="00DD22B9" w:rsidRDefault="009161A7" w:rsidP="009161A7">
      <w:pPr>
        <w:ind w:left="426" w:hanging="284"/>
        <w:rPr>
          <w:rFonts w:cs="Arial"/>
        </w:rPr>
      </w:pPr>
      <w:r w:rsidRPr="00DD22B9">
        <w:rPr>
          <w:rFonts w:cs="Arial"/>
        </w:rPr>
        <w:t>c)</w:t>
      </w:r>
      <w:r w:rsidRPr="00DD22B9">
        <w:rPr>
          <w:rFonts w:cs="Arial"/>
        </w:rPr>
        <w:tab/>
        <w:t>zajistit, aby na staveništi nebyly zbytečné překážky, a tím zabránit ohrožení těchto osob,</w:t>
      </w:r>
    </w:p>
    <w:p w14:paraId="74452B69" w14:textId="77777777" w:rsidR="009161A7" w:rsidRPr="00DD22B9" w:rsidRDefault="009161A7" w:rsidP="009161A7">
      <w:pPr>
        <w:ind w:left="426" w:hanging="284"/>
        <w:rPr>
          <w:rFonts w:cs="Arial"/>
        </w:rPr>
      </w:pPr>
      <w:r w:rsidRPr="00DD22B9">
        <w:rPr>
          <w:rFonts w:cs="Arial"/>
        </w:rPr>
        <w:t>d)</w:t>
      </w:r>
      <w:r w:rsidRPr="00DD22B9">
        <w:rPr>
          <w:rFonts w:cs="Arial"/>
        </w:rPr>
        <w:tab/>
        <w:t>zajistit oplocení, osvětlení, ostrahu a dozor na stavbě až do jejího dokončení a převzetí,</w:t>
      </w:r>
    </w:p>
    <w:p w14:paraId="1C9F63AB" w14:textId="77777777" w:rsidR="009161A7" w:rsidRPr="00DD22B9" w:rsidRDefault="009161A7" w:rsidP="009161A7">
      <w:pPr>
        <w:ind w:left="426" w:hanging="284"/>
        <w:rPr>
          <w:rFonts w:cs="Arial"/>
        </w:rPr>
      </w:pPr>
      <w:r w:rsidRPr="00DD22B9">
        <w:rPr>
          <w:rFonts w:cs="Arial"/>
        </w:rPr>
        <w:t>e)</w:t>
      </w:r>
      <w:r w:rsidRPr="00DD22B9">
        <w:rPr>
          <w:rFonts w:cs="Arial"/>
        </w:rPr>
        <w:tab/>
        <w:t>zajišťovat veškeré pomocné práce (včetně cest, stezek, krytů a plotů), které mohou být nezbytné pro realizaci stavby a k užívání a ochraně veřejnosti</w:t>
      </w:r>
      <w:r>
        <w:rPr>
          <w:rFonts w:cs="Arial"/>
        </w:rPr>
        <w:t>,</w:t>
      </w:r>
      <w:r w:rsidRPr="00DD22B9">
        <w:rPr>
          <w:rFonts w:cs="Arial"/>
        </w:rPr>
        <w:t xml:space="preserve"> vlastní</w:t>
      </w:r>
      <w:r>
        <w:rPr>
          <w:rFonts w:cs="Arial"/>
        </w:rPr>
        <w:t>ků a nájemců přilehlých pozemků,</w:t>
      </w:r>
    </w:p>
    <w:p w14:paraId="29BF48CD" w14:textId="77777777" w:rsidR="009161A7" w:rsidRPr="00DD22B9" w:rsidRDefault="009161A7" w:rsidP="009161A7">
      <w:pPr>
        <w:ind w:left="426" w:hanging="284"/>
        <w:rPr>
          <w:rFonts w:cs="Arial"/>
        </w:rPr>
      </w:pPr>
      <w:r w:rsidRPr="00DD22B9">
        <w:rPr>
          <w:rFonts w:cs="Arial"/>
        </w:rPr>
        <w:t>f)</w:t>
      </w:r>
      <w:r w:rsidRPr="00DD22B9">
        <w:rPr>
          <w:rFonts w:cs="Arial"/>
        </w:rPr>
        <w:tab/>
      </w:r>
      <w:r w:rsidRPr="00DD22B9">
        <w:rPr>
          <w:rFonts w:cs="Arial"/>
          <w:color w:val="000000"/>
        </w:rPr>
        <w:t>nejpozději do 8 dnů před zahájením prací na staveništi doložit, že informoval koordinátora BOZP o rizicích vznikajících při pracovních nebo technologických postupech, které zvolil</w:t>
      </w:r>
      <w:r w:rsidR="00F94908">
        <w:rPr>
          <w:rFonts w:cs="Arial"/>
          <w:color w:val="000000"/>
        </w:rPr>
        <w:t>, o řešení rizik vznikajících při těchto postupech, včetně opatření přijatých k jejich odstranění</w:t>
      </w:r>
      <w:r w:rsidRPr="00DD22B9">
        <w:rPr>
          <w:rFonts w:cs="Arial"/>
          <w:color w:val="000000"/>
        </w:rPr>
        <w:t>.</w:t>
      </w:r>
    </w:p>
    <w:p w14:paraId="2A58A45C" w14:textId="77777777" w:rsidR="009161A7" w:rsidRPr="00DD22B9" w:rsidRDefault="009161A7" w:rsidP="009161A7">
      <w:pPr>
        <w:rPr>
          <w:rFonts w:cs="Arial"/>
        </w:rPr>
      </w:pPr>
    </w:p>
    <w:p w14:paraId="25A626A1" w14:textId="77777777" w:rsidR="009161A7" w:rsidRPr="00DD22B9" w:rsidRDefault="009161A7" w:rsidP="009161A7">
      <w:pPr>
        <w:rPr>
          <w:rFonts w:cs="Arial"/>
        </w:rPr>
      </w:pPr>
      <w:r w:rsidRPr="00DD22B9">
        <w:rPr>
          <w:rFonts w:cs="Arial"/>
        </w:rPr>
        <w:t>Zhotovitel vždy přijme všechna opatření k bezpečnosti a ochraně zdraví při práci zaměstnanců zhotovitele. Zhotovitel zajistí, aby byl na staveništi a ve všech ubytovacích zařízeních personálu zhotovitele a objednavatele vždy k dispozici alespoň jeden (nebo více podle uvážení zhotovitele) vyškolený zaměstnanec pro poskytování první pomoci – ten pak zavolá v případě nutnosti rychlou záchrannou službu nebo lékaře. Dále musí být k dispozici na určeném a všem známém místě lékárnička, popř. větší počet lékárniček.</w:t>
      </w:r>
    </w:p>
    <w:p w14:paraId="7224B3B8" w14:textId="77777777" w:rsidR="009161A7" w:rsidRPr="00DD22B9" w:rsidRDefault="009161A7" w:rsidP="009161A7">
      <w:pPr>
        <w:pStyle w:val="Textkomente"/>
        <w:rPr>
          <w:rFonts w:cs="Arial"/>
        </w:rPr>
      </w:pPr>
    </w:p>
    <w:p w14:paraId="050F93C2" w14:textId="77777777" w:rsidR="009161A7" w:rsidRPr="00DD22B9" w:rsidRDefault="009161A7" w:rsidP="009161A7">
      <w:pPr>
        <w:rPr>
          <w:rFonts w:cs="Arial"/>
        </w:rPr>
      </w:pPr>
      <w:r w:rsidRPr="00DD22B9">
        <w:rPr>
          <w:rFonts w:cs="Arial"/>
        </w:rPr>
        <w:t>Zhotovitel na staveništi zaměstná na plný pracovní úvazek nebo si najme na základě smlouvy bezpečnostního technika, odpovědného za udržení bezpečnosti a ochrany zdraví při práci. Tato osoba musí mít odpovídající kvalifikaci a pravomoc vydávat pokyny a přijímat ochranná opatření pro prevenci pracovních úrazů a nehod. Během celé realizace stavby bude zhotovitel poskytovat vše, co bude tato osoba pro výkon své odpovědnosti a pravomoci požadovat.</w:t>
      </w:r>
    </w:p>
    <w:p w14:paraId="41A41AF8" w14:textId="77777777" w:rsidR="009161A7" w:rsidRPr="00560F13" w:rsidRDefault="009161A7" w:rsidP="009161A7">
      <w:pPr>
        <w:rPr>
          <w:rFonts w:cs="Arial"/>
        </w:rPr>
      </w:pPr>
    </w:p>
    <w:p w14:paraId="4FAB7D5A" w14:textId="77777777" w:rsidR="009161A7" w:rsidRPr="00DD22B9" w:rsidRDefault="009161A7" w:rsidP="00CE70CC">
      <w:pPr>
        <w:pStyle w:val="Zkladntext"/>
        <w:jc w:val="both"/>
        <w:rPr>
          <w:rFonts w:cs="Arial"/>
        </w:rPr>
      </w:pPr>
      <w:r w:rsidRPr="00560F13">
        <w:rPr>
          <w:rFonts w:cs="Arial"/>
        </w:rPr>
        <w:t xml:space="preserve">Zákon </w:t>
      </w:r>
      <w:r w:rsidRPr="00560F13">
        <w:rPr>
          <w:rFonts w:cs="Arial"/>
          <w:b/>
          <w:bCs/>
        </w:rPr>
        <w:t>309/2006 Sb</w:t>
      </w:r>
      <w:r w:rsidRPr="00560F13">
        <w:rPr>
          <w:rFonts w:cs="Arial"/>
        </w:rPr>
        <w:t xml:space="preserve">. ukládá </w:t>
      </w:r>
      <w:r w:rsidRPr="00DD22B9">
        <w:rPr>
          <w:rFonts w:cs="Arial"/>
        </w:rPr>
        <w:t xml:space="preserve">zadavateli stavby (stavebník = investor = objednatel), za určitých daných podmínek, povinnost </w:t>
      </w:r>
      <w:r w:rsidR="00195B98">
        <w:rPr>
          <w:rFonts w:cs="Arial"/>
        </w:rPr>
        <w:t xml:space="preserve">písemně </w:t>
      </w:r>
      <w:r w:rsidRPr="00DD22B9">
        <w:rPr>
          <w:rFonts w:cs="Arial"/>
        </w:rPr>
        <w:t xml:space="preserve">určit </w:t>
      </w:r>
      <w:r w:rsidRPr="00037C43">
        <w:rPr>
          <w:rFonts w:cs="Arial"/>
        </w:rPr>
        <w:t>a najmout</w:t>
      </w:r>
      <w:r w:rsidRPr="00DD22B9">
        <w:rPr>
          <w:rFonts w:cs="Arial"/>
        </w:rPr>
        <w:t xml:space="preserve"> koordinátora (případně koordinátory) bezpečnosti a ochrany zdraví při práci na staveništi. Zároveň je zadavatel povinen „koordinátorovi“ předat veškeré podklady a informace pro jeho činnost a poskytnout mu potřebnou součinnost.</w:t>
      </w:r>
    </w:p>
    <w:p w14:paraId="00F4B6B2" w14:textId="77777777" w:rsidR="009161A7" w:rsidRPr="00DD22B9" w:rsidRDefault="009161A7" w:rsidP="009161A7">
      <w:pPr>
        <w:pStyle w:val="Zkladntext"/>
        <w:rPr>
          <w:rFonts w:cs="Arial"/>
        </w:rPr>
      </w:pPr>
      <w:r w:rsidRPr="00DD22B9">
        <w:rPr>
          <w:rFonts w:cs="Arial"/>
        </w:rPr>
        <w:t>Platné právní úpravy stanovují povinnosti i pro ostatní účastníky výstavby ve vztahu k určenému koordinátorovi a potřebné součinnosti.</w:t>
      </w:r>
    </w:p>
    <w:p w14:paraId="47118BB4" w14:textId="77777777" w:rsidR="009161A7" w:rsidRPr="00DD22B9" w:rsidRDefault="009161A7" w:rsidP="009161A7">
      <w:pPr>
        <w:rPr>
          <w:rFonts w:cs="Arial"/>
        </w:rPr>
      </w:pPr>
    </w:p>
    <w:p w14:paraId="07294559" w14:textId="77777777" w:rsidR="009161A7" w:rsidRPr="00DD22B9" w:rsidRDefault="009161A7" w:rsidP="009161A7">
      <w:pPr>
        <w:pStyle w:val="Zkladntext"/>
        <w:rPr>
          <w:rFonts w:cs="Arial"/>
        </w:rPr>
      </w:pPr>
      <w:r w:rsidRPr="00DD22B9">
        <w:rPr>
          <w:rFonts w:cs="Arial"/>
        </w:rPr>
        <w:t>V dalších kapitolách jsou popsána důležitá opatření a po</w:t>
      </w:r>
      <w:r>
        <w:rPr>
          <w:rFonts w:cs="Arial"/>
        </w:rPr>
        <w:t>s</w:t>
      </w:r>
      <w:r w:rsidRPr="00DD22B9">
        <w:rPr>
          <w:rFonts w:cs="Arial"/>
        </w:rPr>
        <w:t>tupy z hlediska BOZP na staveništi. Tento text ale není úplným výčtem všech povinností a zásad, kterými se zhotovitel musí řídit. Úplný rozsah je vždy dán aktuálním a kompletním zněním relevantních legislativních a obdobných nařízení a norem.</w:t>
      </w:r>
    </w:p>
    <w:p w14:paraId="555614D0" w14:textId="77777777" w:rsidR="009161A7" w:rsidRDefault="009161A7" w:rsidP="009161A7">
      <w:pPr>
        <w:rPr>
          <w:b/>
        </w:rPr>
      </w:pPr>
      <w:r>
        <w:rPr>
          <w:b/>
        </w:rPr>
        <w:tab/>
        <w:t>Požadavky BOZP na zajištění staveniště</w:t>
      </w:r>
    </w:p>
    <w:p w14:paraId="62695337" w14:textId="77777777" w:rsidR="009161A7" w:rsidRDefault="009161A7" w:rsidP="009161A7">
      <w:pPr>
        <w:rPr>
          <w:b/>
        </w:rPr>
      </w:pPr>
    </w:p>
    <w:p w14:paraId="7DAA5525" w14:textId="77777777" w:rsidR="009161A7" w:rsidRPr="00DD22B9" w:rsidRDefault="009161A7" w:rsidP="009161A7">
      <w:pPr>
        <w:keepNext/>
        <w:rPr>
          <w:rFonts w:cs="Arial"/>
        </w:rPr>
      </w:pPr>
      <w:r w:rsidRPr="00DD22B9">
        <w:rPr>
          <w:rFonts w:cs="Arial"/>
        </w:rPr>
        <w:t>Zajištění staveniště, které projektuje a realizuje zhotovitel stavby</w:t>
      </w:r>
      <w:r>
        <w:rPr>
          <w:rFonts w:cs="Arial"/>
        </w:rPr>
        <w:t>,</w:t>
      </w:r>
      <w:r w:rsidRPr="00DD22B9">
        <w:rPr>
          <w:rFonts w:cs="Arial"/>
        </w:rPr>
        <w:t xml:space="preserve"> musí vyhovět následujícím požadavkům:</w:t>
      </w:r>
    </w:p>
    <w:p w14:paraId="0A91696D" w14:textId="77777777" w:rsidR="009161A7" w:rsidRPr="00DD22B9" w:rsidRDefault="009161A7" w:rsidP="009161A7">
      <w:pPr>
        <w:ind w:left="426" w:hanging="426"/>
        <w:rPr>
          <w:rFonts w:cs="Arial"/>
        </w:rPr>
      </w:pPr>
      <w:r w:rsidRPr="00DD22B9">
        <w:rPr>
          <w:rFonts w:cs="Arial"/>
        </w:rPr>
        <w:t>1.</w:t>
      </w:r>
      <w:r w:rsidRPr="00DD22B9">
        <w:rPr>
          <w:rFonts w:cs="Arial"/>
        </w:rPr>
        <w:tab/>
        <w:t>Stavba, pracoviště a zařízení staveniště musí být ohrazeny nebo jinak zabezpečeny proti vstupu nepovolaných fyzických osob, při dodržení následujících zásad:</w:t>
      </w:r>
    </w:p>
    <w:p w14:paraId="07862D2E" w14:textId="77777777" w:rsidR="009161A7" w:rsidRPr="00DD22B9" w:rsidRDefault="009161A7" w:rsidP="009161A7">
      <w:pPr>
        <w:ind w:left="851" w:hanging="425"/>
        <w:rPr>
          <w:rFonts w:cs="Arial"/>
        </w:rPr>
      </w:pPr>
      <w:r w:rsidRPr="00DD22B9">
        <w:rPr>
          <w:rFonts w:cs="Arial"/>
        </w:rPr>
        <w:t>a)</w:t>
      </w:r>
      <w:r w:rsidRPr="00DD22B9">
        <w:rPr>
          <w:rFonts w:cs="Arial"/>
        </w:rPr>
        <w:tab/>
        <w:t>staveniště musí být na jeho hranici souvisle oploceno do výšky nejméně 1,8 m, s ohledem na pozemní komunikace, které musí být řádně vyznačené a osvětlené,</w:t>
      </w:r>
    </w:p>
    <w:p w14:paraId="417FE220" w14:textId="77777777" w:rsidR="009161A7" w:rsidRPr="00DD22B9" w:rsidRDefault="009161A7" w:rsidP="009161A7">
      <w:pPr>
        <w:ind w:left="851" w:hanging="425"/>
        <w:rPr>
          <w:rFonts w:cs="Arial"/>
        </w:rPr>
      </w:pPr>
      <w:r w:rsidRPr="00DD22B9">
        <w:rPr>
          <w:rFonts w:cs="Arial"/>
        </w:rPr>
        <w:t>b)</w:t>
      </w:r>
      <w:r w:rsidRPr="00DD22B9">
        <w:rPr>
          <w:rFonts w:cs="Arial"/>
        </w:rPr>
        <w:tab/>
        <w:t>u liniových staveb lze ohrazení provést zábradlím do výšky 1,1 m a/nebo zábranou,</w:t>
      </w:r>
    </w:p>
    <w:p w14:paraId="6212CA1A" w14:textId="77777777" w:rsidR="009161A7" w:rsidRPr="00DD22B9" w:rsidRDefault="009161A7" w:rsidP="009161A7">
      <w:pPr>
        <w:pStyle w:val="Zkladntextodsazen"/>
        <w:ind w:left="851" w:hanging="425"/>
        <w:rPr>
          <w:rFonts w:cs="Arial"/>
        </w:rPr>
      </w:pPr>
      <w:r w:rsidRPr="00DD22B9">
        <w:rPr>
          <w:rFonts w:cs="Arial"/>
        </w:rPr>
        <w:t>c)</w:t>
      </w:r>
      <w:r w:rsidRPr="00DD22B9">
        <w:rPr>
          <w:rFonts w:cs="Arial"/>
        </w:rPr>
        <w:tab/>
        <w:t>nelze-li ohrazení ani zábrany provést</w:t>
      </w:r>
      <w:r>
        <w:rPr>
          <w:rFonts w:cs="Arial"/>
        </w:rPr>
        <w:t>,</w:t>
      </w:r>
      <w:r w:rsidRPr="00DD22B9">
        <w:rPr>
          <w:rFonts w:cs="Arial"/>
        </w:rPr>
        <w:t xml:space="preserve"> musí být bezpečnost provozu a osob zajištěna jiným způsobem, např. </w:t>
      </w:r>
    </w:p>
    <w:p w14:paraId="05E0378B" w14:textId="77777777" w:rsidR="009161A7" w:rsidRPr="00DD22B9" w:rsidRDefault="009161A7" w:rsidP="009161A7">
      <w:pPr>
        <w:ind w:left="851"/>
        <w:rPr>
          <w:rFonts w:cs="Arial"/>
        </w:rPr>
      </w:pPr>
      <w:r w:rsidRPr="00DD22B9">
        <w:rPr>
          <w:rFonts w:cs="Arial"/>
        </w:rPr>
        <w:t>-</w:t>
      </w:r>
      <w:r w:rsidRPr="00DD22B9">
        <w:rPr>
          <w:rFonts w:cs="Arial"/>
        </w:rPr>
        <w:tab/>
        <w:t>řízením provozu nebo</w:t>
      </w:r>
    </w:p>
    <w:p w14:paraId="05BF78C9" w14:textId="77777777" w:rsidR="009161A7" w:rsidRPr="00DD22B9" w:rsidRDefault="009161A7" w:rsidP="009161A7">
      <w:pPr>
        <w:ind w:left="851"/>
        <w:rPr>
          <w:rFonts w:cs="Arial"/>
        </w:rPr>
      </w:pPr>
      <w:r w:rsidRPr="00DD22B9">
        <w:rPr>
          <w:rFonts w:cs="Arial"/>
        </w:rPr>
        <w:t>-</w:t>
      </w:r>
      <w:r w:rsidRPr="00DD22B9">
        <w:rPr>
          <w:rFonts w:cs="Arial"/>
        </w:rPr>
        <w:tab/>
        <w:t>ostrahou,</w:t>
      </w:r>
    </w:p>
    <w:p w14:paraId="1D896DB8" w14:textId="77777777" w:rsidR="009161A7" w:rsidRPr="00DD22B9" w:rsidRDefault="009161A7" w:rsidP="009161A7">
      <w:pPr>
        <w:ind w:left="851" w:hanging="425"/>
        <w:rPr>
          <w:rFonts w:cs="Arial"/>
        </w:rPr>
      </w:pPr>
      <w:r w:rsidRPr="00DD22B9">
        <w:rPr>
          <w:rFonts w:cs="Arial"/>
        </w:rPr>
        <w:t>d)</w:t>
      </w:r>
      <w:r w:rsidRPr="00DD22B9">
        <w:rPr>
          <w:rFonts w:cs="Arial"/>
        </w:rPr>
        <w:tab/>
        <w:t>zakrýt, ohradit nebo zasypat nepoužívané otvory, prohlubně, jámy, propadliny a jiná podobná místa</w:t>
      </w:r>
      <w:r>
        <w:rPr>
          <w:rFonts w:cs="Arial"/>
        </w:rPr>
        <w:t>.</w:t>
      </w:r>
    </w:p>
    <w:p w14:paraId="3C42F640" w14:textId="77777777" w:rsidR="009161A7" w:rsidRPr="00DD22B9" w:rsidRDefault="009161A7" w:rsidP="009161A7">
      <w:pPr>
        <w:ind w:left="426" w:hanging="426"/>
        <w:rPr>
          <w:rFonts w:cs="Arial"/>
        </w:rPr>
      </w:pPr>
      <w:r w:rsidRPr="00DD22B9">
        <w:rPr>
          <w:rFonts w:cs="Arial"/>
        </w:rPr>
        <w:t>2.</w:t>
      </w:r>
      <w:r w:rsidRPr="00DD22B9">
        <w:rPr>
          <w:rFonts w:cs="Arial"/>
        </w:rPr>
        <w:tab/>
        <w:t>Hranice staveniště musí být zřetelně označena, rovněž na všech přístupových komunikacích a na všech vstupech musí být umístěno bezpečnostní značení „zákaz vstupu nepovolaným osobám“.</w:t>
      </w:r>
    </w:p>
    <w:p w14:paraId="6FEDB6E2" w14:textId="77777777" w:rsidR="009161A7" w:rsidRPr="00DD22B9" w:rsidRDefault="009161A7" w:rsidP="009161A7">
      <w:pPr>
        <w:ind w:left="426" w:hanging="426"/>
        <w:rPr>
          <w:rFonts w:cs="Arial"/>
        </w:rPr>
      </w:pPr>
      <w:r w:rsidRPr="00DD22B9">
        <w:rPr>
          <w:rFonts w:cs="Arial"/>
        </w:rPr>
        <w:t>3.</w:t>
      </w:r>
      <w:r w:rsidRPr="00DD22B9">
        <w:rPr>
          <w:rFonts w:cs="Arial"/>
        </w:rPr>
        <w:tab/>
        <w:t>Pro zrakově a pohybově postižené osoby musí být zajištěno, aby náhradní komunikace a oplocení či ohrazení staveniště na veřejných prostranstvích a komunikacích umožňovalo jejich bezpečný pohyb.</w:t>
      </w:r>
    </w:p>
    <w:p w14:paraId="0D8E00CE" w14:textId="77777777" w:rsidR="009161A7" w:rsidRPr="00DD22B9" w:rsidRDefault="009161A7" w:rsidP="009161A7">
      <w:pPr>
        <w:ind w:left="426" w:hanging="426"/>
        <w:rPr>
          <w:rFonts w:cs="Arial"/>
        </w:rPr>
      </w:pPr>
      <w:r w:rsidRPr="00DD22B9">
        <w:rPr>
          <w:rFonts w:cs="Arial"/>
        </w:rPr>
        <w:t>4.</w:t>
      </w:r>
      <w:r w:rsidRPr="00DD22B9">
        <w:rPr>
          <w:rFonts w:cs="Arial"/>
        </w:rPr>
        <w:tab/>
        <w:t>Vjezd vozidel na staveniště musí být označen dopravními značkami.</w:t>
      </w:r>
    </w:p>
    <w:p w14:paraId="1BC18653" w14:textId="77777777" w:rsidR="009161A7" w:rsidRPr="00DD22B9" w:rsidRDefault="009161A7" w:rsidP="009161A7">
      <w:pPr>
        <w:ind w:left="426" w:hanging="426"/>
        <w:rPr>
          <w:rFonts w:cs="Arial"/>
        </w:rPr>
      </w:pPr>
      <w:r w:rsidRPr="00DD22B9">
        <w:rPr>
          <w:rFonts w:cs="Arial"/>
        </w:rPr>
        <w:t>5.</w:t>
      </w:r>
      <w:r w:rsidRPr="00DD22B9">
        <w:rPr>
          <w:rFonts w:cs="Arial"/>
        </w:rPr>
        <w:tab/>
        <w:t>Bezpečné provádění prací na ploše, která není dostatečně únosná, musí být zajištěno vhodným technickým zařízením nebo jinými prostředky.</w:t>
      </w:r>
    </w:p>
    <w:p w14:paraId="6A4AED6D" w14:textId="77777777" w:rsidR="009161A7" w:rsidRPr="00DD22B9" w:rsidRDefault="009161A7" w:rsidP="009161A7">
      <w:pPr>
        <w:ind w:left="426" w:hanging="426"/>
        <w:rPr>
          <w:rFonts w:cs="Arial"/>
        </w:rPr>
      </w:pPr>
      <w:r w:rsidRPr="00DD22B9">
        <w:rPr>
          <w:rFonts w:cs="Arial"/>
        </w:rPr>
        <w:t>6.</w:t>
      </w:r>
      <w:r w:rsidRPr="00DD22B9">
        <w:rPr>
          <w:rFonts w:cs="Arial"/>
        </w:rPr>
        <w:tab/>
        <w:t xml:space="preserve">Materiály, stroje, dopravní prostředky a manipulace s břemeny nesmí </w:t>
      </w:r>
      <w:r w:rsidRPr="003713DC">
        <w:rPr>
          <w:rFonts w:cs="Arial"/>
        </w:rPr>
        <w:t>ohrozit</w:t>
      </w:r>
      <w:r w:rsidRPr="00DD22B9">
        <w:rPr>
          <w:rFonts w:cs="Arial"/>
        </w:rPr>
        <w:t xml:space="preserve"> bezpečnost a zdraví osob zdržujících se nebo pracujících na staveništi nebo v jeho bezprostřední blízkosti.</w:t>
      </w:r>
    </w:p>
    <w:p w14:paraId="57834F2E" w14:textId="77777777" w:rsidR="009161A7" w:rsidRPr="00DD22B9" w:rsidRDefault="009161A7" w:rsidP="009161A7">
      <w:pPr>
        <w:pStyle w:val="Zkladntextodsazen"/>
        <w:rPr>
          <w:rFonts w:cs="Arial"/>
        </w:rPr>
      </w:pPr>
      <w:r w:rsidRPr="00DD22B9">
        <w:rPr>
          <w:rFonts w:cs="Arial"/>
        </w:rPr>
        <w:t>7.</w:t>
      </w:r>
      <w:r w:rsidRPr="00DD22B9">
        <w:rPr>
          <w:rFonts w:cs="Arial"/>
        </w:rPr>
        <w:tab/>
        <w:t>Staveniště musí být uspořádáno tak, aby zařízení staveniště, místa pro ukládání a skladování materiálu, pracovní prostory strojů (např. jeřábů apod.) neohrožovaly bezpečnost a zdraví osob zdržujících se nebo pracujících na staveništi nebo v jeho bezprostřední blízkosti.</w:t>
      </w:r>
    </w:p>
    <w:p w14:paraId="638176B8" w14:textId="77777777" w:rsidR="009161A7" w:rsidRPr="00DD22B9" w:rsidRDefault="009161A7" w:rsidP="009161A7">
      <w:pPr>
        <w:ind w:left="426" w:hanging="426"/>
        <w:rPr>
          <w:rFonts w:cs="Arial"/>
        </w:rPr>
      </w:pPr>
      <w:r w:rsidRPr="00DD22B9">
        <w:rPr>
          <w:rFonts w:cs="Arial"/>
        </w:rPr>
        <w:t>8.</w:t>
      </w:r>
      <w:r w:rsidRPr="00DD22B9">
        <w:rPr>
          <w:rFonts w:cs="Arial"/>
        </w:rPr>
        <w:tab/>
        <w:t>Na stavbě musí být k dispozici lékárnička, musí být přítomny osoby vyškolené pro poskytování první pomoci, kterým je v případě potřeby umožněno zavolat tísňovou linku nebo pohotovostní lékařskou službu. Důležitá telefonní čísla (lékařské pohotovosti, hasičského záchranného sboru, policie) musí být vyvěšena na viditelném místě.</w:t>
      </w:r>
    </w:p>
    <w:p w14:paraId="78B456F8" w14:textId="77777777" w:rsidR="009161A7" w:rsidRDefault="009161A7" w:rsidP="009161A7">
      <w:pPr>
        <w:rPr>
          <w:b/>
        </w:rPr>
      </w:pPr>
    </w:p>
    <w:p w14:paraId="3979580A" w14:textId="77777777" w:rsidR="009161A7" w:rsidRDefault="009161A7" w:rsidP="009161A7">
      <w:pPr>
        <w:rPr>
          <w:b/>
        </w:rPr>
      </w:pPr>
      <w:r>
        <w:rPr>
          <w:b/>
        </w:rPr>
        <w:tab/>
        <w:t>Požadavky BOZP na zařízení pro rozvod energií na staveništi</w:t>
      </w:r>
    </w:p>
    <w:p w14:paraId="7F33397E" w14:textId="77777777" w:rsidR="009161A7" w:rsidRDefault="009161A7" w:rsidP="009161A7">
      <w:pPr>
        <w:rPr>
          <w:b/>
        </w:rPr>
      </w:pPr>
    </w:p>
    <w:p w14:paraId="6B318A03" w14:textId="77777777" w:rsidR="009161A7" w:rsidRPr="00DD22B9" w:rsidRDefault="009161A7" w:rsidP="009161A7">
      <w:pPr>
        <w:rPr>
          <w:rFonts w:cs="Arial"/>
        </w:rPr>
      </w:pPr>
      <w:r w:rsidRPr="00DD22B9">
        <w:rPr>
          <w:rFonts w:cs="Arial"/>
        </w:rPr>
        <w:t>Zařízení pro rozvod energií vyžaduje, aby projektová dokumentace zařízení staveniště a následné skutečné provedení zařízení staveniště odpovídalo těmto požadavkům a zásadám:</w:t>
      </w:r>
    </w:p>
    <w:p w14:paraId="66887D03" w14:textId="77777777" w:rsidR="009161A7" w:rsidRPr="00DD22B9" w:rsidRDefault="009161A7" w:rsidP="009161A7">
      <w:pPr>
        <w:ind w:left="426" w:hanging="426"/>
        <w:rPr>
          <w:rFonts w:cs="Arial"/>
        </w:rPr>
      </w:pPr>
      <w:r w:rsidRPr="00DD22B9">
        <w:rPr>
          <w:rFonts w:cs="Arial"/>
        </w:rPr>
        <w:t>1.</w:t>
      </w:r>
      <w:r w:rsidRPr="00DD22B9">
        <w:rPr>
          <w:rFonts w:cs="Arial"/>
        </w:rPr>
        <w:tab/>
        <w:t>Musí být zajištěna identifikace rozvodů energie existujících před zřízením staveniště, aby mohly být následně zkontrolovány a viditelně označeny.</w:t>
      </w:r>
    </w:p>
    <w:p w14:paraId="1D30D9E6" w14:textId="77777777" w:rsidR="009161A7" w:rsidRPr="00DD22B9" w:rsidRDefault="009161A7" w:rsidP="009161A7">
      <w:pPr>
        <w:ind w:left="426" w:hanging="426"/>
        <w:rPr>
          <w:rFonts w:cs="Arial"/>
        </w:rPr>
      </w:pPr>
      <w:r w:rsidRPr="00DD22B9">
        <w:rPr>
          <w:rFonts w:cs="Arial"/>
        </w:rPr>
        <w:t>2.</w:t>
      </w:r>
      <w:r w:rsidRPr="00DD22B9">
        <w:rPr>
          <w:rFonts w:cs="Arial"/>
        </w:rPr>
        <w:tab/>
        <w:t>Dočasná zařízení musí být navržena takovým způsobem, aby se nestala zdrojem vzniku požáru nebo výbuchu, tzn., že musí splňovat právní a normové požadavky.</w:t>
      </w:r>
    </w:p>
    <w:p w14:paraId="7623FF0E" w14:textId="77777777" w:rsidR="009161A7" w:rsidRPr="00DD22B9" w:rsidRDefault="009161A7" w:rsidP="009161A7">
      <w:pPr>
        <w:ind w:left="426" w:hanging="426"/>
        <w:rPr>
          <w:rFonts w:cs="Arial"/>
        </w:rPr>
      </w:pPr>
      <w:r w:rsidRPr="00DD22B9">
        <w:rPr>
          <w:rFonts w:cs="Arial"/>
        </w:rPr>
        <w:t>3.</w:t>
      </w:r>
      <w:r w:rsidRPr="00DD22B9">
        <w:rPr>
          <w:rFonts w:cs="Arial"/>
        </w:rPr>
        <w:tab/>
        <w:t>Další požadavky</w:t>
      </w:r>
    </w:p>
    <w:p w14:paraId="5DFCA642" w14:textId="77777777" w:rsidR="009161A7" w:rsidRPr="00DD22B9" w:rsidRDefault="009161A7" w:rsidP="009161A7">
      <w:pPr>
        <w:ind w:left="851" w:hanging="425"/>
        <w:rPr>
          <w:rFonts w:cs="Arial"/>
        </w:rPr>
      </w:pPr>
      <w:r w:rsidRPr="00DD22B9">
        <w:rPr>
          <w:rFonts w:cs="Arial"/>
        </w:rPr>
        <w:t>a)</w:t>
      </w:r>
      <w:r w:rsidRPr="00DD22B9">
        <w:rPr>
          <w:rFonts w:cs="Arial"/>
        </w:rPr>
        <w:tab/>
        <w:t>dočasná elektrická zařízení musí být podrobována pravidelným kontrolám a revizím ve stanovených intervalech, které bude muset následně zajišťovat zhotovitel stavby,</w:t>
      </w:r>
    </w:p>
    <w:p w14:paraId="40831AA7" w14:textId="77777777" w:rsidR="009161A7" w:rsidRPr="00DD22B9" w:rsidRDefault="009161A7" w:rsidP="009161A7">
      <w:pPr>
        <w:ind w:left="851" w:hanging="425"/>
        <w:rPr>
          <w:rFonts w:cs="Arial"/>
        </w:rPr>
      </w:pPr>
      <w:r w:rsidRPr="00DD22B9">
        <w:rPr>
          <w:rFonts w:cs="Arial"/>
        </w:rPr>
        <w:t>b)</w:t>
      </w:r>
      <w:r w:rsidRPr="00DD22B9">
        <w:rPr>
          <w:rFonts w:cs="Arial"/>
        </w:rPr>
        <w:tab/>
        <w:t>hlavní vypínač elektrického zařízení musí být snadno přístupný, označen a zabezpečen proti neoprávněné manipulaci.</w:t>
      </w:r>
    </w:p>
    <w:p w14:paraId="00A248FF" w14:textId="77777777" w:rsidR="009161A7" w:rsidRDefault="009161A7" w:rsidP="009161A7">
      <w:pPr>
        <w:ind w:left="426" w:hanging="426"/>
        <w:rPr>
          <w:rFonts w:cs="Arial"/>
        </w:rPr>
      </w:pPr>
      <w:r w:rsidRPr="00DD22B9">
        <w:rPr>
          <w:rFonts w:cs="Arial"/>
        </w:rPr>
        <w:t>4.</w:t>
      </w:r>
      <w:r w:rsidRPr="00DD22B9">
        <w:rPr>
          <w:rFonts w:cs="Arial"/>
        </w:rPr>
        <w:tab/>
        <w:t>nelze-li vyloučit provoz dopravních prostředků a pojízdných strojů pod elektrickým vedením</w:t>
      </w:r>
      <w:r>
        <w:rPr>
          <w:rFonts w:cs="Arial"/>
        </w:rPr>
        <w:t>,</w:t>
      </w:r>
      <w:r w:rsidRPr="00DD22B9">
        <w:rPr>
          <w:rFonts w:cs="Arial"/>
        </w:rPr>
        <w:t xml:space="preserve"> musí být instalovány závěsné zábrany včetně náležitých upozornění.</w:t>
      </w:r>
    </w:p>
    <w:p w14:paraId="6CD70752" w14:textId="77777777" w:rsidR="00D363F4" w:rsidRPr="00DD22B9" w:rsidRDefault="00D363F4" w:rsidP="009161A7">
      <w:pPr>
        <w:ind w:left="426" w:hanging="426"/>
        <w:rPr>
          <w:rFonts w:cs="Arial"/>
        </w:rPr>
      </w:pPr>
    </w:p>
    <w:p w14:paraId="1040C6D6" w14:textId="77777777" w:rsidR="009161A7" w:rsidRDefault="009161A7" w:rsidP="009161A7">
      <w:pPr>
        <w:rPr>
          <w:b/>
        </w:rPr>
      </w:pPr>
      <w:r>
        <w:rPr>
          <w:b/>
        </w:rPr>
        <w:tab/>
        <w:t>Požadavky BOZP na zemní práce</w:t>
      </w:r>
    </w:p>
    <w:p w14:paraId="2018A9EE" w14:textId="77777777" w:rsidR="009161A7" w:rsidRPr="00DD22B9" w:rsidRDefault="009161A7" w:rsidP="009161A7">
      <w:pPr>
        <w:rPr>
          <w:rFonts w:cs="Arial"/>
        </w:rPr>
      </w:pPr>
      <w:r w:rsidRPr="00DD22B9">
        <w:rPr>
          <w:rFonts w:cs="Arial"/>
        </w:rPr>
        <w:t>Před zahájením zemních prací musí, na základě vyžádání či činnosti zhotovitele, být:</w:t>
      </w:r>
    </w:p>
    <w:p w14:paraId="6D3BCD0D" w14:textId="77777777" w:rsidR="009161A7" w:rsidRPr="00DD22B9" w:rsidRDefault="009161A7" w:rsidP="009161A7">
      <w:pPr>
        <w:ind w:left="426" w:hanging="426"/>
        <w:rPr>
          <w:rFonts w:cs="Arial"/>
        </w:rPr>
      </w:pPr>
      <w:r w:rsidRPr="00DD22B9">
        <w:rPr>
          <w:rFonts w:cs="Arial"/>
        </w:rPr>
        <w:t>1.</w:t>
      </w:r>
      <w:r w:rsidRPr="00DD22B9">
        <w:rPr>
          <w:rFonts w:cs="Arial"/>
        </w:rPr>
        <w:tab/>
        <w:t>Vyznačeny trasy dopravní a technické infrastruktury uvedené v projektové dokumentaci, musí být ověřena jejich aktuálnost a úplnost</w:t>
      </w:r>
      <w:r>
        <w:rPr>
          <w:rFonts w:cs="Arial"/>
        </w:rPr>
        <w:t>;</w:t>
      </w:r>
    </w:p>
    <w:p w14:paraId="2A365167" w14:textId="77777777" w:rsidR="009161A7" w:rsidRPr="00DD22B9" w:rsidRDefault="009161A7" w:rsidP="009161A7">
      <w:pPr>
        <w:ind w:left="426" w:hanging="426"/>
        <w:rPr>
          <w:rFonts w:cs="Arial"/>
        </w:rPr>
      </w:pPr>
      <w:r w:rsidRPr="00DD22B9">
        <w:rPr>
          <w:rFonts w:cs="Arial"/>
        </w:rPr>
        <w:t>2.</w:t>
      </w:r>
      <w:r w:rsidRPr="00DD22B9">
        <w:rPr>
          <w:rFonts w:cs="Arial"/>
        </w:rPr>
        <w:tab/>
        <w:t>Vyznačeny jiné podzemní a nadzemní překážky a překážky na povrchu</w:t>
      </w:r>
      <w:r>
        <w:rPr>
          <w:rFonts w:cs="Arial"/>
        </w:rPr>
        <w:t>;</w:t>
      </w:r>
    </w:p>
    <w:p w14:paraId="00DDA2A1" w14:textId="77777777" w:rsidR="009161A7" w:rsidRPr="00DD22B9" w:rsidRDefault="009161A7" w:rsidP="009161A7">
      <w:pPr>
        <w:ind w:left="426" w:hanging="426"/>
        <w:rPr>
          <w:rFonts w:cs="Arial"/>
        </w:rPr>
      </w:pPr>
      <w:r w:rsidRPr="00DD22B9">
        <w:rPr>
          <w:rFonts w:cs="Arial"/>
        </w:rPr>
        <w:t>3.</w:t>
      </w:r>
      <w:r w:rsidRPr="00DD22B9">
        <w:rPr>
          <w:rFonts w:cs="Arial"/>
        </w:rPr>
        <w:tab/>
        <w:t>Potvrzeno, ověřeno a vytýčeno provozovateli (správci) inženýrských sítí a jiných překážek jejich směrové a hloubkové uložení</w:t>
      </w:r>
      <w:r>
        <w:rPr>
          <w:rFonts w:cs="Arial"/>
        </w:rPr>
        <w:t>;</w:t>
      </w:r>
    </w:p>
    <w:p w14:paraId="51B4B588" w14:textId="77777777" w:rsidR="009161A7" w:rsidRPr="00DD22B9" w:rsidRDefault="009161A7" w:rsidP="009161A7">
      <w:pPr>
        <w:ind w:left="426" w:hanging="426"/>
        <w:rPr>
          <w:rFonts w:cs="Arial"/>
        </w:rPr>
      </w:pPr>
      <w:r w:rsidRPr="00DD22B9">
        <w:rPr>
          <w:rFonts w:cs="Arial"/>
        </w:rPr>
        <w:t>4.</w:t>
      </w:r>
      <w:r w:rsidRPr="00DD22B9">
        <w:rPr>
          <w:rFonts w:cs="Arial"/>
        </w:rPr>
        <w:tab/>
        <w:t>Určeno:</w:t>
      </w:r>
    </w:p>
    <w:p w14:paraId="1CA50158" w14:textId="77777777" w:rsidR="009161A7" w:rsidRPr="00DD22B9" w:rsidRDefault="009161A7" w:rsidP="009161A7">
      <w:pPr>
        <w:ind w:left="851" w:hanging="425"/>
        <w:rPr>
          <w:rFonts w:cs="Arial"/>
        </w:rPr>
      </w:pPr>
      <w:r w:rsidRPr="00DD22B9">
        <w:rPr>
          <w:rFonts w:cs="Arial"/>
        </w:rPr>
        <w:t>a)</w:t>
      </w:r>
      <w:r w:rsidRPr="00DD22B9">
        <w:rPr>
          <w:rFonts w:cs="Arial"/>
        </w:rPr>
        <w:tab/>
        <w:t>rozmístění stavebních výkopů a jam,</w:t>
      </w:r>
    </w:p>
    <w:p w14:paraId="0131513C" w14:textId="77777777" w:rsidR="009161A7" w:rsidRPr="00DD22B9" w:rsidRDefault="009161A7" w:rsidP="009161A7">
      <w:pPr>
        <w:ind w:left="851" w:hanging="425"/>
        <w:rPr>
          <w:rFonts w:cs="Arial"/>
        </w:rPr>
      </w:pPr>
      <w:r w:rsidRPr="00DD22B9">
        <w:rPr>
          <w:rFonts w:cs="Arial"/>
        </w:rPr>
        <w:t>b)</w:t>
      </w:r>
      <w:r w:rsidRPr="00DD22B9">
        <w:rPr>
          <w:rFonts w:cs="Arial"/>
        </w:rPr>
        <w:tab/>
        <w:t>způsoby těžení zeminy,</w:t>
      </w:r>
    </w:p>
    <w:p w14:paraId="5C060A1E" w14:textId="77777777" w:rsidR="009161A7" w:rsidRPr="00DD22B9" w:rsidRDefault="009161A7" w:rsidP="009161A7">
      <w:pPr>
        <w:ind w:left="851" w:hanging="425"/>
        <w:rPr>
          <w:rFonts w:cs="Arial"/>
        </w:rPr>
      </w:pPr>
      <w:r w:rsidRPr="00DD22B9">
        <w:rPr>
          <w:rFonts w:cs="Arial"/>
        </w:rPr>
        <w:t>c)</w:t>
      </w:r>
      <w:r w:rsidRPr="00DD22B9">
        <w:rPr>
          <w:rFonts w:cs="Arial"/>
        </w:rPr>
        <w:tab/>
        <w:t>zajištění stěn výkopů proti sesutí,</w:t>
      </w:r>
    </w:p>
    <w:p w14:paraId="6EBEF7E4" w14:textId="77777777" w:rsidR="009161A7" w:rsidRPr="00DD22B9" w:rsidRDefault="009161A7" w:rsidP="009161A7">
      <w:pPr>
        <w:ind w:left="851" w:hanging="425"/>
        <w:rPr>
          <w:rFonts w:cs="Arial"/>
        </w:rPr>
      </w:pPr>
      <w:r w:rsidRPr="00DD22B9">
        <w:rPr>
          <w:rFonts w:cs="Arial"/>
        </w:rPr>
        <w:t>d)</w:t>
      </w:r>
      <w:r w:rsidRPr="00DD22B9">
        <w:rPr>
          <w:rFonts w:cs="Arial"/>
        </w:rPr>
        <w:tab/>
        <w:t>zabezpečení okolních staveb ohrožených zemní prací,</w:t>
      </w:r>
    </w:p>
    <w:p w14:paraId="2F38C6B6" w14:textId="77777777" w:rsidR="009161A7" w:rsidRPr="00DD22B9" w:rsidRDefault="009161A7" w:rsidP="009161A7">
      <w:pPr>
        <w:ind w:left="851" w:hanging="425"/>
        <w:rPr>
          <w:rFonts w:cs="Arial"/>
        </w:rPr>
      </w:pPr>
      <w:r w:rsidRPr="00DD22B9">
        <w:rPr>
          <w:rFonts w:cs="Arial"/>
        </w:rPr>
        <w:t>e)</w:t>
      </w:r>
      <w:r w:rsidRPr="00DD22B9">
        <w:rPr>
          <w:rFonts w:cs="Arial"/>
        </w:rPr>
        <w:tab/>
        <w:t>stanoven způsob a rozsah opatření k zabránění přítoku vody na staveniště</w:t>
      </w:r>
    </w:p>
    <w:p w14:paraId="302C08B6" w14:textId="77777777" w:rsidR="009161A7" w:rsidRPr="00DD22B9" w:rsidRDefault="009161A7" w:rsidP="009161A7">
      <w:pPr>
        <w:rPr>
          <w:rFonts w:cs="Arial"/>
        </w:rPr>
      </w:pPr>
      <w:r w:rsidRPr="00DD22B9">
        <w:rPr>
          <w:rFonts w:cs="Arial"/>
        </w:rPr>
        <w:t>vždy v souladu s projektovou dokumentací a doplněním detailů z hlediska provádění, které náleží zhotoviteli.</w:t>
      </w:r>
    </w:p>
    <w:p w14:paraId="24570ABB" w14:textId="77777777" w:rsidR="009161A7" w:rsidRDefault="009161A7" w:rsidP="009161A7">
      <w:pPr>
        <w:rPr>
          <w:b/>
        </w:rPr>
      </w:pPr>
    </w:p>
    <w:p w14:paraId="3A436EE4" w14:textId="77777777" w:rsidR="009161A7" w:rsidRDefault="009161A7" w:rsidP="009161A7">
      <w:pPr>
        <w:rPr>
          <w:b/>
        </w:rPr>
      </w:pPr>
      <w:r>
        <w:rPr>
          <w:b/>
        </w:rPr>
        <w:tab/>
        <w:t>Požadavky BOZP na venkovní pracoviště</w:t>
      </w:r>
    </w:p>
    <w:p w14:paraId="4801FB31" w14:textId="77777777" w:rsidR="009161A7" w:rsidRPr="00DD22B9" w:rsidRDefault="009161A7" w:rsidP="009161A7">
      <w:pPr>
        <w:rPr>
          <w:rFonts w:cs="Arial"/>
        </w:rPr>
      </w:pPr>
      <w:r w:rsidRPr="00DD22B9">
        <w:rPr>
          <w:rFonts w:cs="Arial"/>
        </w:rPr>
        <w:t>Před zahájením jednotlivých prací na staveništi musí zhotovitel stanovit a zpracovat mimo jiné především:</w:t>
      </w:r>
    </w:p>
    <w:p w14:paraId="0F0E62E4" w14:textId="77777777" w:rsidR="009161A7" w:rsidRPr="00DD22B9" w:rsidRDefault="009161A7" w:rsidP="009161A7">
      <w:pPr>
        <w:ind w:left="426" w:hanging="426"/>
        <w:rPr>
          <w:rFonts w:cs="Arial"/>
        </w:rPr>
      </w:pPr>
      <w:r w:rsidRPr="00DD22B9">
        <w:rPr>
          <w:rFonts w:cs="Arial"/>
        </w:rPr>
        <w:t>1.</w:t>
      </w:r>
      <w:r w:rsidRPr="00DD22B9">
        <w:rPr>
          <w:rFonts w:cs="Arial"/>
        </w:rPr>
        <w:tab/>
        <w:t xml:space="preserve">Návrhy pevných a stabilních pohyblivých nebo pevných pracovišť nacházejících se ve výšce nebo v hloubce. </w:t>
      </w:r>
    </w:p>
    <w:p w14:paraId="35F4815F" w14:textId="77777777" w:rsidR="009161A7" w:rsidRPr="00DD22B9" w:rsidRDefault="009161A7" w:rsidP="009161A7">
      <w:pPr>
        <w:ind w:left="426" w:hanging="426"/>
        <w:rPr>
          <w:rFonts w:cs="Arial"/>
        </w:rPr>
      </w:pPr>
      <w:r w:rsidRPr="00DD22B9">
        <w:rPr>
          <w:rFonts w:cs="Arial"/>
        </w:rPr>
        <w:t>2.</w:t>
      </w:r>
      <w:r w:rsidRPr="00DD22B9">
        <w:rPr>
          <w:rFonts w:cs="Arial"/>
        </w:rPr>
        <w:tab/>
        <w:t>Zajištění nedostatečné stability vhodným a bezpečným ukotvením celého pracoviště nebo jeho části.</w:t>
      </w:r>
    </w:p>
    <w:p w14:paraId="0013EA5D" w14:textId="77777777" w:rsidR="009161A7" w:rsidRPr="00DD22B9" w:rsidRDefault="009161A7" w:rsidP="009161A7">
      <w:pPr>
        <w:ind w:left="426" w:hanging="426"/>
        <w:rPr>
          <w:rFonts w:cs="Arial"/>
        </w:rPr>
      </w:pPr>
      <w:r w:rsidRPr="00DD22B9">
        <w:rPr>
          <w:rFonts w:cs="Arial"/>
        </w:rPr>
        <w:t>3.</w:t>
      </w:r>
      <w:r w:rsidRPr="00DD22B9">
        <w:rPr>
          <w:rFonts w:cs="Arial"/>
        </w:rPr>
        <w:tab/>
        <w:t>Stanovení intervalů odborných prohlídek a jejich dodržování.</w:t>
      </w:r>
    </w:p>
    <w:p w14:paraId="1712A4E4" w14:textId="77777777" w:rsidR="009161A7" w:rsidRPr="00DD22B9" w:rsidRDefault="009161A7" w:rsidP="009161A7">
      <w:pPr>
        <w:ind w:left="426" w:hanging="426"/>
        <w:rPr>
          <w:rFonts w:cs="Arial"/>
        </w:rPr>
      </w:pPr>
      <w:r w:rsidRPr="00DD22B9">
        <w:rPr>
          <w:rFonts w:cs="Arial"/>
        </w:rPr>
        <w:t>4.</w:t>
      </w:r>
      <w:r w:rsidRPr="00DD22B9">
        <w:rPr>
          <w:rFonts w:cs="Arial"/>
        </w:rPr>
        <w:tab/>
        <w:t xml:space="preserve">Zhotovitel musí zajistit přerušení práce na těchto pracovištích v případě ohrožení vlivem </w:t>
      </w:r>
    </w:p>
    <w:p w14:paraId="414C6DA9" w14:textId="77777777" w:rsidR="009161A7" w:rsidRPr="00DD22B9" w:rsidRDefault="009161A7" w:rsidP="009161A7">
      <w:pPr>
        <w:ind w:left="851" w:hanging="425"/>
        <w:rPr>
          <w:rFonts w:cs="Arial"/>
        </w:rPr>
      </w:pPr>
      <w:r w:rsidRPr="00DD22B9">
        <w:rPr>
          <w:rFonts w:cs="Arial"/>
        </w:rPr>
        <w:t>a)</w:t>
      </w:r>
      <w:r w:rsidRPr="00DD22B9">
        <w:rPr>
          <w:rFonts w:cs="Arial"/>
        </w:rPr>
        <w:tab/>
        <w:t>nepříznivých povětrnostních podmínek,</w:t>
      </w:r>
    </w:p>
    <w:p w14:paraId="2C17C1AF" w14:textId="77777777" w:rsidR="009161A7" w:rsidRPr="00DD22B9" w:rsidRDefault="009161A7" w:rsidP="009161A7">
      <w:pPr>
        <w:ind w:left="851" w:hanging="425"/>
        <w:rPr>
          <w:rFonts w:cs="Arial"/>
        </w:rPr>
      </w:pPr>
      <w:r w:rsidRPr="00DD22B9">
        <w:rPr>
          <w:rFonts w:cs="Arial"/>
        </w:rPr>
        <w:t>b)</w:t>
      </w:r>
      <w:r w:rsidRPr="00DD22B9">
        <w:rPr>
          <w:rFonts w:cs="Arial"/>
        </w:rPr>
        <w:tab/>
        <w:t>nevyhovujícího stavu technických zařízení,</w:t>
      </w:r>
    </w:p>
    <w:p w14:paraId="266E1D4F" w14:textId="77777777" w:rsidR="009161A7" w:rsidRPr="00DD22B9" w:rsidRDefault="009161A7" w:rsidP="009161A7">
      <w:pPr>
        <w:ind w:left="851" w:hanging="425"/>
        <w:rPr>
          <w:rFonts w:cs="Arial"/>
        </w:rPr>
      </w:pPr>
      <w:r w:rsidRPr="00DD22B9">
        <w:rPr>
          <w:rFonts w:cs="Arial"/>
        </w:rPr>
        <w:t>c)</w:t>
      </w:r>
      <w:r w:rsidRPr="00DD22B9">
        <w:rPr>
          <w:rFonts w:cs="Arial"/>
        </w:rPr>
        <w:tab/>
        <w:t>předem nepředvídatelných okolností.</w:t>
      </w:r>
    </w:p>
    <w:p w14:paraId="69672528" w14:textId="77777777" w:rsidR="009161A7" w:rsidRDefault="009161A7" w:rsidP="009161A7">
      <w:pPr>
        <w:ind w:left="426" w:hanging="426"/>
        <w:rPr>
          <w:rFonts w:cs="Arial"/>
        </w:rPr>
      </w:pPr>
      <w:r w:rsidRPr="00DD22B9">
        <w:rPr>
          <w:rFonts w:cs="Arial"/>
        </w:rPr>
        <w:t>5.</w:t>
      </w:r>
      <w:r w:rsidRPr="00DD22B9">
        <w:rPr>
          <w:rFonts w:cs="Arial"/>
        </w:rPr>
        <w:tab/>
        <w:t>V případě působení vlivů (viz bod 4) musí zhotovitel zajistit nezbytné změny technologických postupů a seznámí s nimi fyzické osoby pracující na těchto pracovištích.</w:t>
      </w:r>
    </w:p>
    <w:p w14:paraId="350957FB" w14:textId="77777777" w:rsidR="009161A7" w:rsidRDefault="009161A7" w:rsidP="009161A7">
      <w:pPr>
        <w:ind w:left="426" w:hanging="426"/>
        <w:rPr>
          <w:rFonts w:cs="Arial"/>
        </w:rPr>
      </w:pPr>
    </w:p>
    <w:p w14:paraId="428119F7" w14:textId="77777777" w:rsidR="009161A7" w:rsidRPr="00240EE5" w:rsidRDefault="009161A7" w:rsidP="009161A7">
      <w:pPr>
        <w:rPr>
          <w:b/>
        </w:rPr>
      </w:pPr>
      <w:r>
        <w:rPr>
          <w:rFonts w:cs="Arial"/>
        </w:rPr>
        <w:tab/>
      </w:r>
      <w:r w:rsidRPr="00240EE5">
        <w:rPr>
          <w:b/>
        </w:rPr>
        <w:t>Požadavky BOZP na skladování a manipulaci s materiálem</w:t>
      </w:r>
    </w:p>
    <w:p w14:paraId="6DCDF424" w14:textId="77777777" w:rsidR="009161A7" w:rsidRDefault="009161A7" w:rsidP="009161A7">
      <w:pPr>
        <w:rPr>
          <w:b/>
        </w:rPr>
      </w:pPr>
    </w:p>
    <w:p w14:paraId="111BFA00" w14:textId="77777777" w:rsidR="009161A7" w:rsidRPr="00DD22B9" w:rsidRDefault="009161A7" w:rsidP="009161A7">
      <w:pPr>
        <w:rPr>
          <w:rFonts w:cs="Arial"/>
        </w:rPr>
      </w:pPr>
      <w:r w:rsidRPr="00DD22B9">
        <w:rPr>
          <w:rFonts w:cs="Arial"/>
        </w:rPr>
        <w:t>V souladu s projektovou dokumentací a potřebami realizace jednotlivých stavebních objektů zhotovitel připraví taková řešení skladování a manipulace s materiálem, která zajistí:</w:t>
      </w:r>
    </w:p>
    <w:p w14:paraId="79527B48" w14:textId="77777777" w:rsidR="009161A7" w:rsidRPr="00DD22B9" w:rsidRDefault="009161A7" w:rsidP="009161A7">
      <w:pPr>
        <w:ind w:left="426" w:hanging="426"/>
        <w:rPr>
          <w:rFonts w:cs="Arial"/>
        </w:rPr>
      </w:pPr>
      <w:r w:rsidRPr="00DD22B9">
        <w:rPr>
          <w:rFonts w:cs="Arial"/>
        </w:rPr>
        <w:t>1.</w:t>
      </w:r>
      <w:r w:rsidRPr="00DD22B9">
        <w:rPr>
          <w:rFonts w:cs="Arial"/>
        </w:rPr>
        <w:tab/>
        <w:t>Bezpečný přísun a odběr materiálu, který musí odpovídat postupu prací na staveništi.</w:t>
      </w:r>
    </w:p>
    <w:p w14:paraId="6C507C94" w14:textId="77777777" w:rsidR="009161A7" w:rsidRPr="00DD22B9" w:rsidRDefault="009161A7" w:rsidP="009161A7">
      <w:pPr>
        <w:ind w:left="426" w:hanging="426"/>
        <w:rPr>
          <w:rFonts w:cs="Arial"/>
        </w:rPr>
      </w:pPr>
      <w:r w:rsidRPr="00DD22B9">
        <w:rPr>
          <w:rFonts w:cs="Arial"/>
        </w:rPr>
        <w:t>2.</w:t>
      </w:r>
      <w:r w:rsidRPr="00DD22B9">
        <w:rPr>
          <w:rFonts w:cs="Arial"/>
        </w:rPr>
        <w:tab/>
        <w:t>Dostupnost zařízení umožňujícího skladování, odebírání nebo doplňování prvků a dílců pro stavbu.</w:t>
      </w:r>
    </w:p>
    <w:p w14:paraId="66C82AAE" w14:textId="77777777" w:rsidR="009161A7" w:rsidRPr="00DD22B9" w:rsidRDefault="009161A7" w:rsidP="009161A7">
      <w:pPr>
        <w:ind w:left="426" w:hanging="426"/>
        <w:rPr>
          <w:rFonts w:cs="Arial"/>
        </w:rPr>
      </w:pPr>
      <w:r w:rsidRPr="00DD22B9">
        <w:rPr>
          <w:rFonts w:cs="Arial"/>
        </w:rPr>
        <w:t>3.</w:t>
      </w:r>
      <w:r w:rsidRPr="00DD22B9">
        <w:rPr>
          <w:rFonts w:cs="Arial"/>
        </w:rPr>
        <w:tab/>
        <w:t xml:space="preserve">Bezpečný přístup k místům určeným k vázání, odvěšování a k manipulaci s materiálem. </w:t>
      </w:r>
    </w:p>
    <w:p w14:paraId="281A4B3A" w14:textId="77777777" w:rsidR="009161A7" w:rsidRPr="00DD22B9" w:rsidRDefault="009161A7" w:rsidP="009161A7">
      <w:pPr>
        <w:ind w:left="426" w:hanging="426"/>
        <w:rPr>
          <w:rFonts w:cs="Arial"/>
        </w:rPr>
      </w:pPr>
      <w:r w:rsidRPr="00DD22B9">
        <w:rPr>
          <w:rFonts w:cs="Arial"/>
        </w:rPr>
        <w:t>4.</w:t>
      </w:r>
      <w:r w:rsidRPr="00DD22B9">
        <w:rPr>
          <w:rFonts w:cs="Arial"/>
        </w:rPr>
        <w:tab/>
        <w:t>Kvalitu povrchu skladovacích ploch (tzn. jejich rovnost, pevnost, odvodnitelnost apod.), aby mohly být zajištěny:</w:t>
      </w:r>
    </w:p>
    <w:p w14:paraId="13C4A6C5" w14:textId="77777777" w:rsidR="009161A7" w:rsidRPr="00DD22B9" w:rsidRDefault="009161A7" w:rsidP="009161A7">
      <w:pPr>
        <w:ind w:left="851" w:hanging="425"/>
        <w:rPr>
          <w:rFonts w:cs="Arial"/>
        </w:rPr>
      </w:pPr>
      <w:r w:rsidRPr="00DD22B9">
        <w:rPr>
          <w:rFonts w:cs="Arial"/>
        </w:rPr>
        <w:t>a)</w:t>
      </w:r>
      <w:r w:rsidRPr="00DD22B9">
        <w:rPr>
          <w:rFonts w:cs="Arial"/>
        </w:rPr>
        <w:tab/>
        <w:t>stabilita skladovaného materiálu a nemohlo dojít k jeho poškození,</w:t>
      </w:r>
    </w:p>
    <w:p w14:paraId="7A3E9DF8" w14:textId="77777777" w:rsidR="009161A7" w:rsidRPr="00DD22B9" w:rsidRDefault="009161A7" w:rsidP="009161A7">
      <w:pPr>
        <w:ind w:left="851" w:hanging="425"/>
        <w:rPr>
          <w:rFonts w:cs="Arial"/>
        </w:rPr>
      </w:pPr>
      <w:r w:rsidRPr="00DD22B9">
        <w:rPr>
          <w:rFonts w:cs="Arial"/>
        </w:rPr>
        <w:t>b)</w:t>
      </w:r>
      <w:r w:rsidRPr="00DD22B9">
        <w:rPr>
          <w:rFonts w:cs="Arial"/>
        </w:rPr>
        <w:tab/>
        <w:t>zvolený způsob ukládání a odběru sypkých hmot, které budou na staveništi používány (mechanizovaný nebo ruční; při ručním ukládání a odběru mohou být sypké hmoty skladovány max. do výše 2m; pokud jsou skladovány v pytlích, pak max. do výše 1,5</w:t>
      </w:r>
      <w:r>
        <w:rPr>
          <w:rFonts w:cs="Arial"/>
        </w:rPr>
        <w:t xml:space="preserve"> </w:t>
      </w:r>
      <w:r w:rsidRPr="00DD22B9">
        <w:rPr>
          <w:rFonts w:cs="Arial"/>
        </w:rPr>
        <w:t>m a jsou-li skladovány na paletách</w:t>
      </w:r>
      <w:r>
        <w:rPr>
          <w:rFonts w:cs="Arial"/>
        </w:rPr>
        <w:t>,</w:t>
      </w:r>
      <w:r w:rsidRPr="00DD22B9">
        <w:rPr>
          <w:rFonts w:cs="Arial"/>
        </w:rPr>
        <w:t xml:space="preserve"> pak do výše max. 3</w:t>
      </w:r>
      <w:r>
        <w:rPr>
          <w:rFonts w:cs="Arial"/>
        </w:rPr>
        <w:t xml:space="preserve"> </w:t>
      </w:r>
      <w:r w:rsidRPr="00DD22B9">
        <w:rPr>
          <w:rFonts w:cs="Arial"/>
        </w:rPr>
        <w:t>m),</w:t>
      </w:r>
    </w:p>
    <w:p w14:paraId="4F3F1B18" w14:textId="77777777" w:rsidR="009161A7" w:rsidRPr="00DD22B9" w:rsidRDefault="009161A7" w:rsidP="009161A7">
      <w:pPr>
        <w:ind w:left="851" w:hanging="425"/>
        <w:rPr>
          <w:rFonts w:cs="Arial"/>
        </w:rPr>
      </w:pPr>
      <w:r w:rsidRPr="00DD22B9">
        <w:rPr>
          <w:rFonts w:cs="Arial"/>
        </w:rPr>
        <w:t>c)</w:t>
      </w:r>
      <w:r w:rsidRPr="00DD22B9">
        <w:rPr>
          <w:rFonts w:cs="Arial"/>
        </w:rPr>
        <w:tab/>
        <w:t>skladování tekutého materiálu v uzavřených nádobách v horizontální poloze a zabezpečení proti rozvalení,</w:t>
      </w:r>
    </w:p>
    <w:p w14:paraId="42FF460E" w14:textId="77777777" w:rsidR="009161A7" w:rsidRPr="00DD22B9" w:rsidRDefault="009161A7" w:rsidP="009161A7">
      <w:pPr>
        <w:ind w:left="851" w:hanging="425"/>
        <w:rPr>
          <w:rFonts w:cs="Arial"/>
        </w:rPr>
      </w:pPr>
      <w:r w:rsidRPr="00DD22B9">
        <w:rPr>
          <w:rFonts w:cs="Arial"/>
        </w:rPr>
        <w:t>d)</w:t>
      </w:r>
      <w:r w:rsidRPr="00DD22B9">
        <w:rPr>
          <w:rFonts w:cs="Arial"/>
        </w:rPr>
        <w:tab/>
        <w:t>zabezpečení otevřených nádrží s tekutým materiálem proti pádu osob do nich,</w:t>
      </w:r>
    </w:p>
    <w:p w14:paraId="562F54DC" w14:textId="77777777" w:rsidR="009161A7" w:rsidRPr="00DD22B9" w:rsidRDefault="009161A7" w:rsidP="009161A7">
      <w:pPr>
        <w:ind w:left="851" w:hanging="425"/>
        <w:rPr>
          <w:rFonts w:cs="Arial"/>
        </w:rPr>
      </w:pPr>
      <w:r w:rsidRPr="00DD22B9">
        <w:rPr>
          <w:rFonts w:cs="Arial"/>
        </w:rPr>
        <w:t>e)</w:t>
      </w:r>
      <w:r w:rsidRPr="00DD22B9">
        <w:rPr>
          <w:rFonts w:cs="Arial"/>
        </w:rPr>
        <w:tab/>
        <w:t>zamezení sklopení tabulového skla skladovaného v rámech ve vertikální poloze,</w:t>
      </w:r>
    </w:p>
    <w:p w14:paraId="70D76A97" w14:textId="77777777" w:rsidR="009161A7" w:rsidRPr="00DD22B9" w:rsidRDefault="009161A7" w:rsidP="009161A7">
      <w:pPr>
        <w:ind w:left="851" w:hanging="425"/>
        <w:rPr>
          <w:rFonts w:cs="Arial"/>
        </w:rPr>
      </w:pPr>
      <w:r w:rsidRPr="00DD22B9">
        <w:rPr>
          <w:rFonts w:cs="Arial"/>
        </w:rPr>
        <w:t>f)</w:t>
      </w:r>
      <w:r w:rsidRPr="00DD22B9">
        <w:rPr>
          <w:rFonts w:cs="Arial"/>
        </w:rPr>
        <w:tab/>
        <w:t>skladování nebezpečných chemických látek a přípravků v originálních obalech a způsobem, který určil jejich výrobce,</w:t>
      </w:r>
    </w:p>
    <w:p w14:paraId="13210790" w14:textId="77777777" w:rsidR="009161A7" w:rsidRPr="00DD22B9" w:rsidRDefault="009161A7" w:rsidP="009161A7">
      <w:pPr>
        <w:ind w:left="851" w:hanging="425"/>
        <w:rPr>
          <w:rFonts w:cs="Arial"/>
        </w:rPr>
      </w:pPr>
      <w:r w:rsidRPr="00DD22B9">
        <w:rPr>
          <w:rFonts w:cs="Arial"/>
        </w:rPr>
        <w:t>g)</w:t>
      </w:r>
      <w:r w:rsidRPr="00DD22B9">
        <w:rPr>
          <w:rFonts w:cs="Arial"/>
        </w:rPr>
        <w:tab/>
        <w:t>trubky, kulatina apod. proti rozvalení,</w:t>
      </w:r>
    </w:p>
    <w:p w14:paraId="752BD795" w14:textId="77777777" w:rsidR="009161A7" w:rsidRPr="00DD22B9" w:rsidRDefault="009161A7" w:rsidP="009161A7">
      <w:pPr>
        <w:ind w:left="851" w:hanging="425"/>
        <w:rPr>
          <w:rFonts w:cs="Arial"/>
        </w:rPr>
      </w:pPr>
      <w:r w:rsidRPr="00DD22B9">
        <w:rPr>
          <w:rFonts w:cs="Arial"/>
        </w:rPr>
        <w:t>h)</w:t>
      </w:r>
      <w:r w:rsidRPr="00DD22B9">
        <w:rPr>
          <w:rFonts w:cs="Arial"/>
        </w:rPr>
        <w:tab/>
        <w:t>mechanizované ukládání a odběr prvků a dílců pravidelných tvarů do výšky max. 4</w:t>
      </w:r>
      <w:r>
        <w:rPr>
          <w:rFonts w:cs="Arial"/>
        </w:rPr>
        <w:t xml:space="preserve"> </w:t>
      </w:r>
      <w:r w:rsidRPr="00DD22B9">
        <w:rPr>
          <w:rFonts w:cs="Arial"/>
        </w:rPr>
        <w:t>m, pokud výrobce nestanovil jinak.</w:t>
      </w:r>
    </w:p>
    <w:p w14:paraId="2DFA58C7" w14:textId="77777777" w:rsidR="009161A7" w:rsidRDefault="009161A7" w:rsidP="009161A7">
      <w:pPr>
        <w:rPr>
          <w:b/>
        </w:rPr>
      </w:pPr>
      <w:r>
        <w:rPr>
          <w:b/>
        </w:rPr>
        <w:tab/>
        <w:t>Požadavky BOZP na stroje a technická zařízení</w:t>
      </w:r>
    </w:p>
    <w:p w14:paraId="782CA8A0" w14:textId="77777777" w:rsidR="009161A7" w:rsidRPr="00DD22B9" w:rsidRDefault="009161A7" w:rsidP="009161A7">
      <w:pPr>
        <w:keepNext/>
        <w:rPr>
          <w:rFonts w:cs="Arial"/>
        </w:rPr>
      </w:pPr>
      <w:r w:rsidRPr="00DD22B9">
        <w:rPr>
          <w:rFonts w:cs="Arial"/>
        </w:rPr>
        <w:t>Způsob nasazení a používání strojů a technických zařízení zhotovitelem musí zohlednit obecné podmínky na staveništi, technické řešení, osvědčené postupy výstavby a dále musí být v souladu s v projektové dokumentaci uvedenými údaji o:</w:t>
      </w:r>
    </w:p>
    <w:p w14:paraId="644DF643" w14:textId="77777777" w:rsidR="009161A7" w:rsidRPr="00DD22B9" w:rsidRDefault="009161A7" w:rsidP="009161A7">
      <w:pPr>
        <w:ind w:left="426" w:hanging="426"/>
        <w:rPr>
          <w:rFonts w:cs="Arial"/>
        </w:rPr>
      </w:pPr>
      <w:r w:rsidRPr="00DD22B9">
        <w:rPr>
          <w:rFonts w:cs="Arial"/>
        </w:rPr>
        <w:t>1.</w:t>
      </w:r>
      <w:r w:rsidRPr="00DD22B9">
        <w:rPr>
          <w:rFonts w:cs="Arial"/>
        </w:rPr>
        <w:tab/>
        <w:t>únosnosti půdy,</w:t>
      </w:r>
    </w:p>
    <w:p w14:paraId="1DED5729" w14:textId="77777777" w:rsidR="009161A7" w:rsidRPr="00DD22B9" w:rsidRDefault="009161A7" w:rsidP="009161A7">
      <w:pPr>
        <w:ind w:left="426" w:hanging="426"/>
        <w:rPr>
          <w:rFonts w:cs="Arial"/>
        </w:rPr>
      </w:pPr>
      <w:r w:rsidRPr="00DD22B9">
        <w:rPr>
          <w:rFonts w:cs="Arial"/>
        </w:rPr>
        <w:t>2.</w:t>
      </w:r>
      <w:r w:rsidRPr="00DD22B9">
        <w:rPr>
          <w:rFonts w:cs="Arial"/>
        </w:rPr>
        <w:tab/>
        <w:t>sklonu svahů a výkopů,</w:t>
      </w:r>
    </w:p>
    <w:p w14:paraId="35358C2C" w14:textId="77777777" w:rsidR="009161A7" w:rsidRPr="00DD22B9" w:rsidRDefault="009161A7" w:rsidP="009161A7">
      <w:pPr>
        <w:ind w:left="426" w:hanging="426"/>
        <w:rPr>
          <w:rFonts w:cs="Arial"/>
        </w:rPr>
      </w:pPr>
      <w:r w:rsidRPr="00DD22B9">
        <w:rPr>
          <w:rFonts w:cs="Arial"/>
        </w:rPr>
        <w:t>3.</w:t>
      </w:r>
      <w:r w:rsidRPr="00DD22B9">
        <w:rPr>
          <w:rFonts w:cs="Arial"/>
        </w:rPr>
        <w:tab/>
        <w:t>uložení podzemních či nadzemních vedení,</w:t>
      </w:r>
    </w:p>
    <w:p w14:paraId="624F4A60" w14:textId="77777777" w:rsidR="009161A7" w:rsidRPr="00DD22B9" w:rsidRDefault="009161A7" w:rsidP="009161A7">
      <w:pPr>
        <w:ind w:left="426" w:hanging="426"/>
        <w:rPr>
          <w:rFonts w:cs="Arial"/>
        </w:rPr>
      </w:pPr>
      <w:r w:rsidRPr="00DD22B9">
        <w:rPr>
          <w:rFonts w:cs="Arial"/>
        </w:rPr>
        <w:t>4.</w:t>
      </w:r>
      <w:r w:rsidRPr="00DD22B9">
        <w:rPr>
          <w:rFonts w:cs="Arial"/>
        </w:rPr>
        <w:tab/>
        <w:t>způsobu zabezpečení okolních staveb ohrožených výkopovými pracemi,</w:t>
      </w:r>
    </w:p>
    <w:p w14:paraId="16E52F47" w14:textId="77777777" w:rsidR="009161A7" w:rsidRPr="00DD22B9" w:rsidRDefault="009161A7" w:rsidP="009161A7">
      <w:pPr>
        <w:ind w:left="426" w:hanging="426"/>
        <w:rPr>
          <w:rFonts w:cs="Arial"/>
        </w:rPr>
      </w:pPr>
      <w:r w:rsidRPr="00DD22B9">
        <w:rPr>
          <w:rFonts w:cs="Arial"/>
        </w:rPr>
        <w:t>5.</w:t>
      </w:r>
      <w:r w:rsidRPr="00DD22B9">
        <w:rPr>
          <w:rFonts w:cs="Arial"/>
        </w:rPr>
        <w:tab/>
        <w:t>způsoby zajištění podzemních vedení technických vybavení v důsledku jejich ohrožení výkopovými pracemi,</w:t>
      </w:r>
    </w:p>
    <w:p w14:paraId="71536792" w14:textId="77777777" w:rsidR="009161A7" w:rsidRPr="00DD22B9" w:rsidRDefault="009161A7" w:rsidP="009161A7">
      <w:pPr>
        <w:ind w:left="426" w:hanging="426"/>
        <w:rPr>
          <w:rFonts w:cs="Arial"/>
        </w:rPr>
      </w:pPr>
      <w:r w:rsidRPr="00DD22B9">
        <w:rPr>
          <w:rFonts w:cs="Arial"/>
        </w:rPr>
        <w:t>6.</w:t>
      </w:r>
      <w:r w:rsidRPr="00DD22B9">
        <w:rPr>
          <w:rFonts w:cs="Arial"/>
        </w:rPr>
        <w:tab/>
        <w:t>výšce stavěného objektu.</w:t>
      </w:r>
    </w:p>
    <w:p w14:paraId="27B92F65" w14:textId="77777777" w:rsidR="009161A7" w:rsidRPr="00DD22B9" w:rsidRDefault="009161A7" w:rsidP="009161A7">
      <w:pPr>
        <w:rPr>
          <w:rFonts w:cs="Arial"/>
        </w:rPr>
      </w:pPr>
    </w:p>
    <w:p w14:paraId="065C0A24" w14:textId="77777777" w:rsidR="009161A7" w:rsidRPr="00DD22B9" w:rsidRDefault="009161A7" w:rsidP="009161A7">
      <w:pPr>
        <w:rPr>
          <w:rFonts w:cs="Arial"/>
        </w:rPr>
      </w:pPr>
      <w:r w:rsidRPr="00DD22B9">
        <w:rPr>
          <w:rFonts w:cs="Arial"/>
        </w:rPr>
        <w:t>Zhotovitel ve svém plánu (projektu) zařízení staveniště a provádění prací zohlední, uvede a detailně rozpracuje výše uvedené údaje a dále určí a vyznačí:</w:t>
      </w:r>
    </w:p>
    <w:p w14:paraId="13FDAF64" w14:textId="77777777" w:rsidR="009161A7" w:rsidRPr="00DD22B9" w:rsidRDefault="009161A7" w:rsidP="009161A7">
      <w:pPr>
        <w:ind w:left="426" w:hanging="426"/>
        <w:rPr>
          <w:rFonts w:cs="Arial"/>
        </w:rPr>
      </w:pPr>
      <w:r w:rsidRPr="00DD22B9">
        <w:rPr>
          <w:rFonts w:cs="Arial"/>
        </w:rPr>
        <w:t>1.</w:t>
      </w:r>
      <w:r w:rsidRPr="00DD22B9">
        <w:rPr>
          <w:rFonts w:cs="Arial"/>
        </w:rPr>
        <w:tab/>
        <w:t>místa určená ke skladování a manipulaci s materiálem,</w:t>
      </w:r>
    </w:p>
    <w:p w14:paraId="063E5E88" w14:textId="77777777" w:rsidR="009161A7" w:rsidRPr="00DD22B9" w:rsidRDefault="009161A7" w:rsidP="009161A7">
      <w:pPr>
        <w:ind w:left="426" w:hanging="426"/>
        <w:rPr>
          <w:rFonts w:cs="Arial"/>
        </w:rPr>
      </w:pPr>
      <w:r w:rsidRPr="00DD22B9">
        <w:rPr>
          <w:rFonts w:cs="Arial"/>
        </w:rPr>
        <w:t>2.</w:t>
      </w:r>
      <w:r w:rsidRPr="00DD22B9">
        <w:rPr>
          <w:rFonts w:cs="Arial"/>
        </w:rPr>
        <w:tab/>
        <w:t>místa určená k instalaci stavebních strojů a zařízení, např. jeřábů, vysokozdvižných plošin, vrátků apod., s cílem zajistit jejich stabilitu,</w:t>
      </w:r>
    </w:p>
    <w:p w14:paraId="21BD3AA9" w14:textId="77777777" w:rsidR="009161A7" w:rsidRPr="00DD22B9" w:rsidRDefault="009161A7" w:rsidP="009161A7">
      <w:pPr>
        <w:ind w:left="426" w:hanging="426"/>
        <w:rPr>
          <w:rFonts w:cs="Arial"/>
        </w:rPr>
      </w:pPr>
      <w:r w:rsidRPr="00DD22B9">
        <w:rPr>
          <w:rFonts w:cs="Arial"/>
        </w:rPr>
        <w:t>3.</w:t>
      </w:r>
      <w:r w:rsidRPr="00DD22B9">
        <w:rPr>
          <w:rFonts w:cs="Arial"/>
        </w:rPr>
        <w:tab/>
        <w:t>komunikace a místa určená pro pohyb, vykládku, nakládku a parkování vozidel,</w:t>
      </w:r>
    </w:p>
    <w:p w14:paraId="73802229" w14:textId="77777777" w:rsidR="009161A7" w:rsidRPr="00DD22B9" w:rsidRDefault="009161A7" w:rsidP="009161A7">
      <w:pPr>
        <w:ind w:left="426" w:hanging="426"/>
        <w:rPr>
          <w:rFonts w:cs="Arial"/>
        </w:rPr>
      </w:pPr>
      <w:r w:rsidRPr="00DD22B9">
        <w:rPr>
          <w:rFonts w:cs="Arial"/>
        </w:rPr>
        <w:t>4.</w:t>
      </w:r>
      <w:r w:rsidRPr="00DD22B9">
        <w:rPr>
          <w:rFonts w:cs="Arial"/>
        </w:rPr>
        <w:tab/>
        <w:t>rozvody elektrické energie a o umístění dočasných elektrických zařízení včetně umístění hlavního vypínače elektrického proudu,</w:t>
      </w:r>
    </w:p>
    <w:p w14:paraId="15AB64A6" w14:textId="77777777" w:rsidR="009161A7" w:rsidRPr="00DD22B9" w:rsidRDefault="009161A7" w:rsidP="009161A7">
      <w:pPr>
        <w:ind w:left="426" w:hanging="426"/>
        <w:rPr>
          <w:rFonts w:cs="Arial"/>
        </w:rPr>
      </w:pPr>
      <w:r w:rsidRPr="00DD22B9">
        <w:rPr>
          <w:rFonts w:cs="Arial"/>
        </w:rPr>
        <w:t>5.</w:t>
      </w:r>
      <w:r w:rsidRPr="00DD22B9">
        <w:rPr>
          <w:rFonts w:cs="Arial"/>
        </w:rPr>
        <w:tab/>
        <w:t>a další obdobné relevantní údaje.</w:t>
      </w:r>
    </w:p>
    <w:p w14:paraId="6B41018E" w14:textId="77777777" w:rsidR="009161A7" w:rsidRPr="00DD22B9" w:rsidRDefault="009161A7" w:rsidP="009161A7">
      <w:pPr>
        <w:ind w:left="426" w:hanging="426"/>
        <w:rPr>
          <w:rFonts w:cs="Arial"/>
        </w:rPr>
      </w:pPr>
    </w:p>
    <w:p w14:paraId="37E588D7" w14:textId="77777777" w:rsidR="009161A7" w:rsidRPr="00DD22B9" w:rsidRDefault="009161A7" w:rsidP="009161A7">
      <w:pPr>
        <w:ind w:left="426" w:hanging="426"/>
        <w:rPr>
          <w:rFonts w:cs="Arial"/>
        </w:rPr>
      </w:pPr>
      <w:r w:rsidRPr="00DD22B9">
        <w:rPr>
          <w:rFonts w:cs="Arial"/>
        </w:rPr>
        <w:t>Na základě výše uvedených údajů a přípravných prací je zhotovitel povinen:</w:t>
      </w:r>
    </w:p>
    <w:p w14:paraId="7BBF7B71" w14:textId="77777777" w:rsidR="009161A7" w:rsidRPr="00DD22B9" w:rsidRDefault="009161A7" w:rsidP="009161A7">
      <w:pPr>
        <w:ind w:left="426" w:hanging="426"/>
        <w:rPr>
          <w:rFonts w:cs="Arial"/>
        </w:rPr>
      </w:pPr>
      <w:r w:rsidRPr="00DD22B9">
        <w:rPr>
          <w:rFonts w:cs="Arial"/>
        </w:rPr>
        <w:t>1.</w:t>
      </w:r>
      <w:r w:rsidRPr="00DD22B9">
        <w:rPr>
          <w:rFonts w:cs="Arial"/>
        </w:rPr>
        <w:tab/>
        <w:t>seznámit obsluhu stavebních strojů a zařízení s jejich umístěním, provozními a pracovními podmínkami,</w:t>
      </w:r>
    </w:p>
    <w:p w14:paraId="7BEF87FF" w14:textId="77777777" w:rsidR="009161A7" w:rsidRPr="00DD22B9" w:rsidRDefault="009161A7" w:rsidP="009161A7">
      <w:pPr>
        <w:ind w:left="426" w:hanging="426"/>
        <w:rPr>
          <w:rFonts w:cs="Arial"/>
        </w:rPr>
      </w:pPr>
      <w:r w:rsidRPr="00DD22B9">
        <w:rPr>
          <w:rFonts w:cs="Arial"/>
        </w:rPr>
        <w:t>2.</w:t>
      </w:r>
      <w:r w:rsidRPr="00DD22B9">
        <w:rPr>
          <w:rFonts w:cs="Arial"/>
        </w:rPr>
        <w:tab/>
        <w:t>zajistit stabilitu používaných stavebních strojů,</w:t>
      </w:r>
    </w:p>
    <w:p w14:paraId="2F413BD9" w14:textId="77777777" w:rsidR="009161A7" w:rsidRPr="00DD22B9" w:rsidRDefault="009161A7" w:rsidP="009161A7">
      <w:pPr>
        <w:ind w:left="426" w:hanging="426"/>
        <w:rPr>
          <w:rFonts w:cs="Arial"/>
        </w:rPr>
      </w:pPr>
      <w:r w:rsidRPr="00DD22B9">
        <w:rPr>
          <w:rFonts w:cs="Arial"/>
        </w:rPr>
        <w:t>3.</w:t>
      </w:r>
      <w:r w:rsidRPr="00DD22B9">
        <w:rPr>
          <w:rFonts w:cs="Arial"/>
        </w:rPr>
        <w:tab/>
        <w:t>zajistit bezpečný přístup obsluhy ke stavebním strojům a dostatečný manipulační prostor kolem těchto strojů a zařízení,</w:t>
      </w:r>
    </w:p>
    <w:p w14:paraId="74A1B132" w14:textId="77777777" w:rsidR="009161A7" w:rsidRPr="00DD22B9" w:rsidRDefault="009161A7" w:rsidP="009161A7">
      <w:pPr>
        <w:ind w:left="426" w:hanging="426"/>
        <w:rPr>
          <w:rFonts w:cs="Arial"/>
        </w:rPr>
      </w:pPr>
      <w:r w:rsidRPr="00DD22B9">
        <w:rPr>
          <w:rFonts w:cs="Arial"/>
        </w:rPr>
        <w:t>4.</w:t>
      </w:r>
      <w:r w:rsidRPr="00DD22B9">
        <w:rPr>
          <w:rFonts w:cs="Arial"/>
        </w:rPr>
        <w:tab/>
        <w:t>předem zpracovat techno</w:t>
      </w:r>
      <w:r>
        <w:rPr>
          <w:rFonts w:cs="Arial"/>
        </w:rPr>
        <w:t>logické postupy pro stroje, při</w:t>
      </w:r>
    </w:p>
    <w:p w14:paraId="7A17C24C" w14:textId="77777777" w:rsidR="009161A7" w:rsidRPr="00DD22B9" w:rsidRDefault="009161A7" w:rsidP="009161A7">
      <w:pPr>
        <w:ind w:left="851" w:hanging="425"/>
        <w:rPr>
          <w:rFonts w:cs="Arial"/>
        </w:rPr>
      </w:pPr>
      <w:r w:rsidRPr="00DD22B9">
        <w:rPr>
          <w:rFonts w:cs="Arial"/>
        </w:rPr>
        <w:t>a)</w:t>
      </w:r>
      <w:r w:rsidRPr="00DD22B9">
        <w:rPr>
          <w:rFonts w:cs="Arial"/>
        </w:rPr>
        <w:tab/>
        <w:t>jejichž činnosti vznikají vibrace působící škody na blízkých stavbách, podzemním vedení, výkopech apod.,</w:t>
      </w:r>
    </w:p>
    <w:p w14:paraId="7C85D69D" w14:textId="77777777" w:rsidR="009161A7" w:rsidRPr="00DD22B9" w:rsidRDefault="009161A7" w:rsidP="009161A7">
      <w:pPr>
        <w:ind w:left="851" w:hanging="425"/>
        <w:rPr>
          <w:rFonts w:cs="Arial"/>
        </w:rPr>
      </w:pPr>
      <w:r w:rsidRPr="00DD22B9">
        <w:rPr>
          <w:rFonts w:cs="Arial"/>
        </w:rPr>
        <w:t>b)</w:t>
      </w:r>
      <w:r w:rsidRPr="00DD22B9">
        <w:rPr>
          <w:rFonts w:cs="Arial"/>
        </w:rPr>
        <w:tab/>
        <w:t>pojíždění nebo vykonávání prací na okraji svahů, výkopů nebo pod stěnou nebo svahem,</w:t>
      </w:r>
    </w:p>
    <w:p w14:paraId="358752BA" w14:textId="77777777" w:rsidR="009161A7" w:rsidRPr="00DD22B9" w:rsidRDefault="009161A7" w:rsidP="009161A7">
      <w:pPr>
        <w:ind w:left="851" w:hanging="425"/>
        <w:rPr>
          <w:rFonts w:cs="Arial"/>
        </w:rPr>
      </w:pPr>
      <w:r w:rsidRPr="00DD22B9">
        <w:rPr>
          <w:rFonts w:cs="Arial"/>
        </w:rPr>
        <w:t>c)</w:t>
      </w:r>
      <w:r w:rsidRPr="00DD22B9">
        <w:rPr>
          <w:rFonts w:cs="Arial"/>
        </w:rPr>
        <w:tab/>
        <w:t>použití více strojů na jednom pracovišti, aby nedošlo k vzájemnému ohrožení jejich provozu,</w:t>
      </w:r>
    </w:p>
    <w:p w14:paraId="237D6FA1" w14:textId="77777777" w:rsidR="009161A7" w:rsidRPr="00DD22B9" w:rsidRDefault="009161A7" w:rsidP="009161A7">
      <w:pPr>
        <w:ind w:left="851" w:hanging="425"/>
        <w:rPr>
          <w:rFonts w:cs="Arial"/>
        </w:rPr>
      </w:pPr>
      <w:r w:rsidRPr="00DD22B9">
        <w:rPr>
          <w:rFonts w:cs="Arial"/>
        </w:rPr>
        <w:t>d)</w:t>
      </w:r>
      <w:r w:rsidRPr="00DD22B9">
        <w:rPr>
          <w:rFonts w:cs="Arial"/>
        </w:rPr>
        <w:tab/>
        <w:t>před zahájením prací skrejprů, aby při jejich pohybu nedošlo k poškození požárních hydrantů, uzávěrů vody, plynu nebo kanalizačních poklopů, apod.,</w:t>
      </w:r>
    </w:p>
    <w:p w14:paraId="1E3046F6" w14:textId="77777777" w:rsidR="009161A7" w:rsidRPr="00DD22B9" w:rsidRDefault="009161A7" w:rsidP="009161A7">
      <w:pPr>
        <w:ind w:left="851" w:hanging="425"/>
        <w:rPr>
          <w:rFonts w:cs="Arial"/>
        </w:rPr>
      </w:pPr>
      <w:r w:rsidRPr="00DD22B9">
        <w:rPr>
          <w:rFonts w:cs="Arial"/>
        </w:rPr>
        <w:t>e)</w:t>
      </w:r>
      <w:r w:rsidRPr="00DD22B9">
        <w:rPr>
          <w:rFonts w:cs="Arial"/>
        </w:rPr>
        <w:tab/>
        <w:t>používání zařízení pro dopravu betonové směsi, aby nezpůsobila přetížení nebo nadměrné namáhání lešení, bednění, konstrukčních částí stavby apod.,</w:t>
      </w:r>
    </w:p>
    <w:p w14:paraId="3D1F0C2E" w14:textId="77777777" w:rsidR="009161A7" w:rsidRDefault="009161A7" w:rsidP="009161A7">
      <w:pPr>
        <w:ind w:left="851" w:hanging="425"/>
        <w:rPr>
          <w:rFonts w:cs="Arial"/>
        </w:rPr>
      </w:pPr>
      <w:r w:rsidRPr="00DD22B9">
        <w:rPr>
          <w:rFonts w:cs="Arial"/>
        </w:rPr>
        <w:t>f)</w:t>
      </w:r>
      <w:r w:rsidRPr="00DD22B9">
        <w:rPr>
          <w:rFonts w:cs="Arial"/>
        </w:rPr>
        <w:tab/>
        <w:t>používání stavebních strojů za provozu na veřejných komunikacích.</w:t>
      </w:r>
    </w:p>
    <w:p w14:paraId="6B231F1E" w14:textId="77777777" w:rsidR="009161A7" w:rsidRDefault="009161A7" w:rsidP="009161A7">
      <w:pPr>
        <w:rPr>
          <w:rFonts w:cs="Arial"/>
        </w:rPr>
      </w:pPr>
    </w:p>
    <w:p w14:paraId="3D6DBD02" w14:textId="77777777" w:rsidR="009161A7" w:rsidRDefault="009161A7" w:rsidP="009161A7">
      <w:pPr>
        <w:ind w:firstLine="709"/>
        <w:rPr>
          <w:rFonts w:cs="Arial"/>
        </w:rPr>
      </w:pPr>
      <w:r w:rsidRPr="001D2C07">
        <w:rPr>
          <w:rFonts w:cs="Arial"/>
          <w:b/>
        </w:rPr>
        <w:t>Požadavky BOZP na lešení a obdobná zařízen</w:t>
      </w:r>
      <w:r>
        <w:rPr>
          <w:rFonts w:cs="Arial"/>
        </w:rPr>
        <w:t>í</w:t>
      </w:r>
    </w:p>
    <w:p w14:paraId="35F8B9FD" w14:textId="77777777" w:rsidR="009161A7" w:rsidRDefault="009161A7" w:rsidP="009161A7">
      <w:pPr>
        <w:rPr>
          <w:rFonts w:cs="Arial"/>
        </w:rPr>
      </w:pPr>
    </w:p>
    <w:p w14:paraId="2203E498" w14:textId="77777777" w:rsidR="009161A7" w:rsidRPr="00DD22B9" w:rsidRDefault="009161A7" w:rsidP="009161A7">
      <w:pPr>
        <w:rPr>
          <w:rFonts w:cs="Arial"/>
        </w:rPr>
      </w:pPr>
      <w:r w:rsidRPr="00DD22B9">
        <w:rPr>
          <w:rFonts w:cs="Arial"/>
          <w:color w:val="000000"/>
        </w:rPr>
        <w:t>Dočasné stavební konstrukce lze použít jen v provedení, které odpovídá průvodní dokumentaci a návodům na montáž a používání těchto konstrukcí. Návod na montáž, včetně potřebných doplňujících nákresů a dokumentů, musí být k dispozici zaměstnancům, kteří konstrukci montují, používají a demontují.</w:t>
      </w:r>
    </w:p>
    <w:p w14:paraId="0A657237" w14:textId="77777777" w:rsidR="009161A7" w:rsidRPr="00DD22B9" w:rsidRDefault="009161A7" w:rsidP="009161A7"/>
    <w:p w14:paraId="70DB5708" w14:textId="77777777" w:rsidR="009161A7" w:rsidRPr="00DD22B9" w:rsidRDefault="009161A7" w:rsidP="009161A7">
      <w:r w:rsidRPr="00DD22B9">
        <w:t>Pokud pro dočasnou stavební konstrukci není dostupná potřebná dokumentace</w:t>
      </w:r>
      <w:r>
        <w:t>,</w:t>
      </w:r>
      <w:r w:rsidRPr="00DD22B9">
        <w:t xml:space="preserve"> musí být odborně způsobilou osobou proveden individuáln</w:t>
      </w:r>
      <w:r>
        <w:t>í výpočet pevnosti a stability.</w:t>
      </w:r>
    </w:p>
    <w:p w14:paraId="29A6D0CF" w14:textId="77777777" w:rsidR="009161A7" w:rsidRPr="00DD22B9" w:rsidRDefault="009161A7" w:rsidP="009161A7">
      <w:pPr>
        <w:rPr>
          <w:color w:val="000000"/>
        </w:rPr>
      </w:pPr>
    </w:p>
    <w:p w14:paraId="7FA55542" w14:textId="77777777" w:rsidR="009161A7" w:rsidRPr="00DD22B9" w:rsidRDefault="009161A7" w:rsidP="009161A7">
      <w:r w:rsidRPr="00DD22B9">
        <w:t>Dočasné stavební konstrukce lze pov</w:t>
      </w:r>
      <w:r>
        <w:t>ažovat za bezpečné tehdy, pokud</w:t>
      </w:r>
    </w:p>
    <w:p w14:paraId="04C4D0CC" w14:textId="77777777" w:rsidR="009161A7" w:rsidRPr="00C87D65" w:rsidRDefault="009161A7" w:rsidP="009161A7">
      <w:pPr>
        <w:ind w:left="284" w:hanging="284"/>
        <w:rPr>
          <w:rFonts w:cs="Arial"/>
        </w:rPr>
      </w:pPr>
      <w:r w:rsidRPr="00C87D65">
        <w:rPr>
          <w:rFonts w:cs="Arial"/>
        </w:rPr>
        <w:t xml:space="preserve">a) jsou založeny na dostatečně únosném terénu nebo na konstrukci, jejíž únosnost je staticky prokázána, </w:t>
      </w:r>
    </w:p>
    <w:p w14:paraId="0D8AD37E" w14:textId="77777777" w:rsidR="009161A7" w:rsidRPr="00C87D65" w:rsidRDefault="009161A7" w:rsidP="009161A7">
      <w:pPr>
        <w:ind w:left="284" w:hanging="284"/>
        <w:rPr>
          <w:rFonts w:cs="Arial"/>
        </w:rPr>
      </w:pPr>
      <w:r w:rsidRPr="00C87D65">
        <w:rPr>
          <w:rFonts w:cs="Arial"/>
        </w:rPr>
        <w:t xml:space="preserve">b) nosné součásti jsou zajištěny proti podklouznutí buď připevněním k základové ploše, nebo jiným způsobem s odpovídající účinností, který zajišťuje stabilitu lešení; pojízdná lešení jsou zajištěna vhodnými zařízeními proti náhodnému pohybu během práce, </w:t>
      </w:r>
    </w:p>
    <w:p w14:paraId="21E030CA" w14:textId="77777777" w:rsidR="009161A7" w:rsidRPr="00C87D65" w:rsidRDefault="009161A7" w:rsidP="009161A7">
      <w:pPr>
        <w:ind w:left="284" w:hanging="284"/>
        <w:rPr>
          <w:rFonts w:cs="Arial"/>
        </w:rPr>
      </w:pPr>
      <w:r w:rsidRPr="00C87D65">
        <w:rPr>
          <w:rFonts w:cs="Arial"/>
        </w:rPr>
        <w:t xml:space="preserve">c) jsou provedeny tak, aby tvořily prostorově tuhý celek, zajištěný proti lokálnímu i celkovému vybočení, posunutí nebo překlopení, </w:t>
      </w:r>
    </w:p>
    <w:p w14:paraId="30BC68B6" w14:textId="77777777" w:rsidR="009161A7" w:rsidRPr="00C87D65" w:rsidRDefault="009161A7" w:rsidP="009161A7">
      <w:pPr>
        <w:ind w:left="284" w:hanging="284"/>
        <w:rPr>
          <w:rFonts w:cs="Arial"/>
        </w:rPr>
      </w:pPr>
      <w:r w:rsidRPr="00C87D65">
        <w:rPr>
          <w:rFonts w:cs="Arial"/>
        </w:rPr>
        <w:t xml:space="preserve">d) jsou dostatečně pevné a odolné vůči vnějším silám a nepříznivým vlivům; jsou schopné přenést předpokládané zatížení a jejich funkce je prokázána statickým výpočtem nebo jiným dokumentem, </w:t>
      </w:r>
    </w:p>
    <w:p w14:paraId="4709D1DA" w14:textId="77777777" w:rsidR="009161A7" w:rsidRPr="00C87D65" w:rsidRDefault="009161A7" w:rsidP="009161A7">
      <w:pPr>
        <w:ind w:left="284" w:hanging="284"/>
        <w:rPr>
          <w:rFonts w:cs="Arial"/>
        </w:rPr>
      </w:pPr>
      <w:r w:rsidRPr="00C87D65">
        <w:rPr>
          <w:rFonts w:cs="Arial"/>
        </w:rPr>
        <w:t xml:space="preserve">e) rozměry, tvar a vybavení podlah odpovídají povaze prováděných prací, podlahy umožňují bezpečný pohyb a výkon práce ve vhodné pracovní poloze, </w:t>
      </w:r>
    </w:p>
    <w:p w14:paraId="5EC479D3" w14:textId="77777777" w:rsidR="009161A7" w:rsidRPr="00C87D65" w:rsidRDefault="009161A7" w:rsidP="009161A7">
      <w:pPr>
        <w:ind w:left="284" w:hanging="284"/>
        <w:rPr>
          <w:rFonts w:cs="Arial"/>
        </w:rPr>
      </w:pPr>
      <w:r w:rsidRPr="00C87D65">
        <w:rPr>
          <w:rFonts w:cs="Arial"/>
        </w:rPr>
        <w:t xml:space="preserve">f) podlahy jsou osazeny takovým způsobem, aby se jejich součásti při běžném použití neposouvaly, v podlahách a mezi podlahovými dílci a svislou kolektivní ochranou proti pádu nejsou nebezpečné mezery, </w:t>
      </w:r>
    </w:p>
    <w:p w14:paraId="3282877E" w14:textId="77777777" w:rsidR="009161A7" w:rsidRPr="00C87D65" w:rsidRDefault="009161A7" w:rsidP="009161A7">
      <w:pPr>
        <w:ind w:left="284" w:hanging="284"/>
        <w:rPr>
          <w:rFonts w:cs="Arial"/>
        </w:rPr>
      </w:pPr>
      <w:r w:rsidRPr="00C87D65">
        <w:rPr>
          <w:rFonts w:cs="Arial"/>
        </w:rPr>
        <w:t xml:space="preserve">g) pohyblivé konstrukce jsou zabezpečeny proti samovolným pohybům, </w:t>
      </w:r>
    </w:p>
    <w:p w14:paraId="5494BF91" w14:textId="77777777" w:rsidR="009161A7" w:rsidRPr="00C87D65" w:rsidRDefault="009161A7" w:rsidP="009161A7">
      <w:pPr>
        <w:ind w:left="284" w:hanging="284"/>
        <w:rPr>
          <w:rFonts w:cs="Arial"/>
        </w:rPr>
      </w:pPr>
      <w:r w:rsidRPr="00C87D65">
        <w:rPr>
          <w:rFonts w:cs="Arial"/>
        </w:rPr>
        <w:t>h) pracovní plochy na nich jsou přístupné po bezpečných komunikacích (žebříky, schody nebo výtahy).</w:t>
      </w:r>
    </w:p>
    <w:p w14:paraId="698612DD" w14:textId="77777777" w:rsidR="009161A7" w:rsidRPr="00DD22B9" w:rsidRDefault="009161A7" w:rsidP="009161A7">
      <w:pPr>
        <w:ind w:left="426" w:hanging="426"/>
        <w:rPr>
          <w:rFonts w:cs="Arial"/>
        </w:rPr>
      </w:pPr>
    </w:p>
    <w:p w14:paraId="578E856B" w14:textId="77777777" w:rsidR="009161A7" w:rsidRPr="00DD22B9" w:rsidRDefault="009161A7" w:rsidP="009161A7">
      <w:r w:rsidRPr="00C87D65">
        <w:t>Lešení lze montovat, demontovat nebo podstatným způsobem přestavovat jen v souladu s</w:t>
      </w:r>
      <w:r w:rsidRPr="00DD22B9">
        <w:t xml:space="preserve"> návodem na montáž a demontáž obsaženým v průvodní dokumentaci a pod vedením osoby, která je k tomu odborně způsobilá. Provádět uvedené činnosti mohou pouze zaměstnanci, kteří byli vyškoleni a jejich znalosti a dovednosti byly ověřeny. Školení zahrnuje osvojení si znalostí a dovedností, zejména pokud jde o </w:t>
      </w:r>
    </w:p>
    <w:p w14:paraId="11A1519C" w14:textId="77777777" w:rsidR="009161A7" w:rsidRPr="00C87D65" w:rsidRDefault="009161A7" w:rsidP="009161A7">
      <w:pPr>
        <w:ind w:left="284" w:hanging="284"/>
        <w:rPr>
          <w:rFonts w:cs="Arial"/>
        </w:rPr>
      </w:pPr>
      <w:r w:rsidRPr="00C87D65">
        <w:rPr>
          <w:rFonts w:cs="Arial"/>
        </w:rPr>
        <w:t xml:space="preserve">a) pochopení návodu na montáž, demontáž nebo přestavbu použitého lešení, </w:t>
      </w:r>
    </w:p>
    <w:p w14:paraId="74C48B2F" w14:textId="77777777" w:rsidR="009161A7" w:rsidRPr="00C87D65" w:rsidRDefault="009161A7" w:rsidP="009161A7">
      <w:pPr>
        <w:ind w:left="284" w:hanging="284"/>
        <w:rPr>
          <w:rFonts w:cs="Arial"/>
        </w:rPr>
      </w:pPr>
      <w:r w:rsidRPr="00C87D65">
        <w:rPr>
          <w:rFonts w:cs="Arial"/>
        </w:rPr>
        <w:t xml:space="preserve">b) bezpečnost práce během montáže, demontáže nebo přestavby příslušného lešení, </w:t>
      </w:r>
    </w:p>
    <w:p w14:paraId="331C8F26" w14:textId="77777777" w:rsidR="009161A7" w:rsidRPr="00C87D65" w:rsidRDefault="009161A7" w:rsidP="009161A7">
      <w:pPr>
        <w:ind w:left="284" w:hanging="284"/>
        <w:rPr>
          <w:rFonts w:cs="Arial"/>
        </w:rPr>
      </w:pPr>
      <w:r w:rsidRPr="00C87D65">
        <w:rPr>
          <w:rFonts w:cs="Arial"/>
        </w:rPr>
        <w:t xml:space="preserve">c) opatření k ochraně před rizikem pádu osob nebo předmětů, </w:t>
      </w:r>
    </w:p>
    <w:p w14:paraId="69AC6F0E" w14:textId="77777777" w:rsidR="009161A7" w:rsidRPr="00C87D65" w:rsidRDefault="009161A7" w:rsidP="009161A7">
      <w:pPr>
        <w:ind w:left="284" w:hanging="284"/>
        <w:rPr>
          <w:rFonts w:cs="Arial"/>
        </w:rPr>
      </w:pPr>
      <w:r w:rsidRPr="00C87D65">
        <w:rPr>
          <w:rFonts w:cs="Arial"/>
        </w:rPr>
        <w:t xml:space="preserve">d) opatření v případě změn povětrnostní situace, které by mohly nepříznivě ovlivnit bezpečnost použitého lešení, </w:t>
      </w:r>
    </w:p>
    <w:p w14:paraId="172D6C84" w14:textId="77777777" w:rsidR="009161A7" w:rsidRPr="00C87D65" w:rsidRDefault="009161A7" w:rsidP="009161A7">
      <w:pPr>
        <w:ind w:left="284" w:hanging="284"/>
        <w:rPr>
          <w:rFonts w:cs="Arial"/>
        </w:rPr>
      </w:pPr>
      <w:r w:rsidRPr="00C87D65">
        <w:rPr>
          <w:rFonts w:cs="Arial"/>
        </w:rPr>
        <w:t xml:space="preserve">e) přípustná zatížení, </w:t>
      </w:r>
    </w:p>
    <w:p w14:paraId="44A8C42B" w14:textId="77777777" w:rsidR="009161A7" w:rsidRPr="00C87D65" w:rsidRDefault="009161A7" w:rsidP="009161A7">
      <w:pPr>
        <w:ind w:left="284" w:hanging="284"/>
        <w:rPr>
          <w:rFonts w:cs="Arial"/>
        </w:rPr>
      </w:pPr>
      <w:r w:rsidRPr="00C87D65">
        <w:rPr>
          <w:rFonts w:cs="Arial"/>
        </w:rPr>
        <w:t>f) další rizika, která mohou být spojena s montáží, demontáží nebo přestavbou.</w:t>
      </w:r>
    </w:p>
    <w:p w14:paraId="197A72A6" w14:textId="77777777" w:rsidR="009161A7" w:rsidRPr="00DD22B9" w:rsidRDefault="009161A7" w:rsidP="009161A7"/>
    <w:p w14:paraId="098D19A8" w14:textId="77777777" w:rsidR="009161A7" w:rsidRPr="00DD22B9" w:rsidRDefault="009161A7" w:rsidP="009161A7">
      <w:r w:rsidRPr="00DD22B9">
        <w:t xml:space="preserve">Žebříky nelze používat jako podpěrný nebo nosný prvek podlah lešení s výjimkou žebříků, které jsou </w:t>
      </w:r>
      <w:r>
        <w:t>k tomuto účelu výrobcem určeny.</w:t>
      </w:r>
    </w:p>
    <w:p w14:paraId="051E0339" w14:textId="77777777" w:rsidR="009161A7" w:rsidRPr="00DD22B9" w:rsidRDefault="009161A7" w:rsidP="009161A7">
      <w:r w:rsidRPr="00DD22B9">
        <w:t>Pro výstup a sestup mezi podlahami lešení lze použít i dřevěné sbíjené žebříky o největší délce 3,5 m s příčlemi vsazenými do zdvojených postranic dostatečné pevnosti doložené výpočtem.</w:t>
      </w:r>
    </w:p>
    <w:p w14:paraId="6B6E563B" w14:textId="77777777" w:rsidR="009161A7" w:rsidRDefault="009161A7" w:rsidP="009161A7">
      <w:pPr>
        <w:rPr>
          <w:rFonts w:cs="Arial"/>
        </w:rPr>
      </w:pPr>
    </w:p>
    <w:p w14:paraId="02EEFBF1" w14:textId="77777777" w:rsidR="009161A7" w:rsidRDefault="009161A7" w:rsidP="009161A7">
      <w:pPr>
        <w:ind w:firstLine="709"/>
        <w:rPr>
          <w:b/>
        </w:rPr>
      </w:pPr>
      <w:r>
        <w:rPr>
          <w:b/>
        </w:rPr>
        <w:t>Požadavky BOZP na shazování předmětů a materiálu</w:t>
      </w:r>
    </w:p>
    <w:p w14:paraId="2543EC3F" w14:textId="77777777" w:rsidR="009161A7" w:rsidRDefault="009161A7" w:rsidP="009161A7">
      <w:pPr>
        <w:rPr>
          <w:b/>
        </w:rPr>
      </w:pPr>
    </w:p>
    <w:p w14:paraId="39CB005C" w14:textId="77777777" w:rsidR="009161A7" w:rsidRPr="00DD22B9" w:rsidRDefault="009161A7" w:rsidP="009161A7">
      <w:r w:rsidRPr="00DD22B9">
        <w:t xml:space="preserve">Shazovat předměty a materiál na níže položená místa nebo plochy lze jen za předpokladu, že </w:t>
      </w:r>
    </w:p>
    <w:p w14:paraId="3BD9A13D" w14:textId="77777777" w:rsidR="009161A7" w:rsidRPr="00C87D65" w:rsidRDefault="009161A7" w:rsidP="009161A7">
      <w:pPr>
        <w:ind w:left="284" w:hanging="284"/>
        <w:rPr>
          <w:rFonts w:cs="Arial"/>
        </w:rPr>
      </w:pPr>
      <w:r w:rsidRPr="00C87D65">
        <w:rPr>
          <w:rFonts w:cs="Arial"/>
        </w:rPr>
        <w:t xml:space="preserve">a) místo dopadu je zabezpečeno proti vstupu osob (ohrazením, vyloučením provozu, střežením apod.) a jeho okolí je chráněno proti případnému odrazu nebo rozstřiku shozeného předmětu nebo materiálu, </w:t>
      </w:r>
    </w:p>
    <w:p w14:paraId="270B7681" w14:textId="77777777" w:rsidR="009161A7" w:rsidRPr="00C87D65" w:rsidRDefault="009161A7" w:rsidP="009161A7">
      <w:pPr>
        <w:ind w:left="284" w:hanging="284"/>
        <w:rPr>
          <w:rFonts w:cs="Arial"/>
        </w:rPr>
      </w:pPr>
      <w:r w:rsidRPr="00C87D65">
        <w:rPr>
          <w:rFonts w:cs="Arial"/>
        </w:rPr>
        <w:t xml:space="preserve">b) materiál je shazován uzavřeným shozem až do místa uložení, </w:t>
      </w:r>
    </w:p>
    <w:p w14:paraId="7DCE086E" w14:textId="77777777" w:rsidR="009161A7" w:rsidRPr="00C87D65" w:rsidRDefault="009161A7" w:rsidP="009161A7">
      <w:pPr>
        <w:ind w:left="284" w:hanging="284"/>
        <w:rPr>
          <w:rFonts w:cs="Arial"/>
        </w:rPr>
      </w:pPr>
      <w:r w:rsidRPr="00C87D65">
        <w:rPr>
          <w:rFonts w:cs="Arial"/>
        </w:rPr>
        <w:t xml:space="preserve">c) je provedeno opatření, zamezující nadměrné prašnosti, hlučnosti, popřípadě vzniku jiných nežádoucích účinků. </w:t>
      </w:r>
    </w:p>
    <w:p w14:paraId="64264E6F" w14:textId="77777777" w:rsidR="009161A7" w:rsidRDefault="009161A7" w:rsidP="009161A7">
      <w:r w:rsidRPr="00DD22B9">
        <w:t>Nelze shazovat předměty a materiál v případě, kdy není možné bezpečně předpokládat místo dopadu, jakož ani předměty a materiál, které by mohly zaměstnance strhnout z výšky.</w:t>
      </w:r>
    </w:p>
    <w:p w14:paraId="2C9BD683" w14:textId="77777777" w:rsidR="009161A7" w:rsidRPr="00DD22B9" w:rsidRDefault="009161A7" w:rsidP="009161A7"/>
    <w:p w14:paraId="71811F6D" w14:textId="77777777" w:rsidR="009161A7" w:rsidRDefault="009161A7" w:rsidP="009161A7">
      <w:pPr>
        <w:ind w:firstLine="709"/>
        <w:rPr>
          <w:b/>
        </w:rPr>
      </w:pPr>
      <w:r>
        <w:rPr>
          <w:b/>
        </w:rPr>
        <w:t>Požadavky BOZP na práce ve výškách</w:t>
      </w:r>
    </w:p>
    <w:p w14:paraId="019F8F83" w14:textId="77777777" w:rsidR="009161A7" w:rsidRDefault="009161A7" w:rsidP="009161A7">
      <w:pPr>
        <w:rPr>
          <w:b/>
        </w:rPr>
      </w:pPr>
    </w:p>
    <w:p w14:paraId="61515241" w14:textId="77777777" w:rsidR="009161A7" w:rsidRPr="00DD22B9" w:rsidRDefault="009161A7" w:rsidP="00B436C5">
      <w:pPr>
        <w:numPr>
          <w:ilvl w:val="0"/>
          <w:numId w:val="8"/>
        </w:numPr>
        <w:rPr>
          <w:rFonts w:cs="Arial"/>
          <w:color w:val="000000"/>
        </w:rPr>
      </w:pPr>
      <w:r w:rsidRPr="00DD22B9">
        <w:rPr>
          <w:rFonts w:cs="Arial"/>
          <w:color w:val="000000"/>
        </w:rPr>
        <w:t xml:space="preserve">Zhotovitel přijme technická a organizační opatření k zabránění pádu zaměstnanců z výšky nebo do hloubky, propadnutí nebo sklouznutí nebo k jejich bezpečnému zachycení (dále jen "ochrana proti pádu”) a zajistí jejich provádění </w:t>
      </w:r>
    </w:p>
    <w:p w14:paraId="07CD7444" w14:textId="77777777" w:rsidR="009161A7" w:rsidRPr="00C87D65" w:rsidRDefault="009161A7" w:rsidP="009161A7">
      <w:pPr>
        <w:ind w:left="851" w:hanging="425"/>
        <w:rPr>
          <w:rFonts w:cs="Arial"/>
        </w:rPr>
      </w:pPr>
      <w:r>
        <w:rPr>
          <w:rFonts w:cs="Arial"/>
        </w:rPr>
        <w:t>a)</w:t>
      </w:r>
      <w:r>
        <w:rPr>
          <w:rFonts w:cs="Arial"/>
        </w:rPr>
        <w:tab/>
      </w:r>
      <w:r w:rsidRPr="00C87D65">
        <w:rPr>
          <w:rFonts w:cs="Arial"/>
        </w:rPr>
        <w:t xml:space="preserve">na pracovištích a přístupových komunikacích nacházejících se v libovolné výšce nad vodou nebo nad látkami ohrožujícími v případě pádu život nebo zdraví osob například popálením, poleptáním, akutní otravou, zadušením, </w:t>
      </w:r>
    </w:p>
    <w:p w14:paraId="6FF1FBD0" w14:textId="77777777" w:rsidR="009161A7" w:rsidRPr="00C87D65" w:rsidRDefault="009161A7" w:rsidP="009161A7">
      <w:pPr>
        <w:ind w:left="851" w:hanging="425"/>
        <w:rPr>
          <w:rFonts w:cs="Arial"/>
        </w:rPr>
      </w:pPr>
      <w:r w:rsidRPr="00C87D65">
        <w:rPr>
          <w:rFonts w:cs="Arial"/>
        </w:rPr>
        <w:t>b)</w:t>
      </w:r>
      <w:r>
        <w:rPr>
          <w:rFonts w:cs="Arial"/>
        </w:rPr>
        <w:tab/>
      </w:r>
      <w:r w:rsidRPr="00C87D65">
        <w:rPr>
          <w:rFonts w:cs="Arial"/>
        </w:rPr>
        <w:t>na všech ostatních pracovištích a přístupových komunikacích, pokud leží ve výšce nad 1,5 m nad okolní úrovní, případně pokud pod nimi</w:t>
      </w:r>
      <w:r>
        <w:rPr>
          <w:rFonts w:cs="Arial"/>
        </w:rPr>
        <w:t xml:space="preserve"> volná hloubka přesahuje 1,5 m.</w:t>
      </w:r>
    </w:p>
    <w:p w14:paraId="315653B9" w14:textId="77777777" w:rsidR="009161A7" w:rsidRPr="00DD22B9" w:rsidRDefault="009161A7" w:rsidP="00B436C5">
      <w:pPr>
        <w:numPr>
          <w:ilvl w:val="0"/>
          <w:numId w:val="8"/>
        </w:numPr>
        <w:rPr>
          <w:rFonts w:cs="Arial"/>
          <w:color w:val="000000"/>
        </w:rPr>
      </w:pPr>
      <w:r w:rsidRPr="00DD22B9">
        <w:rPr>
          <w:rFonts w:cs="Arial"/>
          <w:color w:val="000000"/>
        </w:rPr>
        <w:t>Zhotovitel zajistí, aby otvory v podlaze a terénní prohlubně, jejichž půdorysné rozměry ve všech směrech přesahují 0,25 m, byly bezprostředně po jejich vzniku zakryty poklopy o odpovídající únosnosti zajištěnými proti posunutí nebo</w:t>
      </w:r>
      <w:r>
        <w:rPr>
          <w:rFonts w:cs="Arial"/>
          <w:color w:val="000000"/>
        </w:rPr>
        <w:t>,</w:t>
      </w:r>
      <w:r w:rsidRPr="00DD22B9">
        <w:rPr>
          <w:rFonts w:cs="Arial"/>
          <w:color w:val="000000"/>
        </w:rPr>
        <w:t xml:space="preserve"> aby volné okraje otvorů byly zajištěny technickým prostředkem ochrany proti pádu, například zábradlím nebo ohrazením. Zajištěny proti vypadnutí osob nemusí být otvory ve stěnách, jejichž dolní okraj je výše než 1,1 m nad podlahou, a otvory ve stěnách o šířce menší než 0,3 m a výšce menší než 0,75 m.</w:t>
      </w:r>
    </w:p>
    <w:p w14:paraId="57D6AF1B" w14:textId="144408DF" w:rsidR="009161A7" w:rsidRPr="00DD22B9" w:rsidRDefault="009161A7" w:rsidP="00B436C5">
      <w:pPr>
        <w:numPr>
          <w:ilvl w:val="0"/>
          <w:numId w:val="8"/>
        </w:numPr>
        <w:rPr>
          <w:rFonts w:cs="Arial"/>
          <w:color w:val="000000"/>
        </w:rPr>
      </w:pPr>
      <w:r w:rsidRPr="00DD22B9">
        <w:rPr>
          <w:rFonts w:cs="Arial"/>
          <w:color w:val="000000"/>
        </w:rPr>
        <w:t xml:space="preserve">Zhotovitel zajistí, aby na všech plochách, které nezaručují, že jsou při zatížení osobami včetně nářadí, pracovních pomůcek a materiálu bezpečné proti prolomení, </w:t>
      </w:r>
      <w:r w:rsidR="004B51EA" w:rsidRPr="00DD22B9">
        <w:rPr>
          <w:rFonts w:cs="Arial"/>
          <w:color w:val="000000"/>
        </w:rPr>
        <w:t>případně, na</w:t>
      </w:r>
      <w:r w:rsidRPr="00DD22B9">
        <w:rPr>
          <w:rFonts w:cs="Arial"/>
          <w:color w:val="000000"/>
        </w:rPr>
        <w:t xml:space="preserve"> nichž toto zatížení není vhodně rozloženo technickou konstrukcí (pracovní, popř. přístupová podlaha apod.), bylo provedeno zajištění proti propadnutí. Ke zvyšování místa práce nebo k výstupu není dovoleno používat nestabilní předměty a předměty určené k jinému použití (vědra, sudy, židle, stoly apod.)</w:t>
      </w:r>
      <w:r>
        <w:rPr>
          <w:rFonts w:cs="Arial"/>
          <w:color w:val="000000"/>
        </w:rPr>
        <w:t>.</w:t>
      </w:r>
    </w:p>
    <w:p w14:paraId="620882E9" w14:textId="77777777" w:rsidR="009161A7" w:rsidRPr="00DD22B9" w:rsidRDefault="009161A7" w:rsidP="00B436C5">
      <w:pPr>
        <w:numPr>
          <w:ilvl w:val="0"/>
          <w:numId w:val="8"/>
        </w:numPr>
        <w:rPr>
          <w:rFonts w:cs="Arial"/>
          <w:color w:val="000000"/>
        </w:rPr>
      </w:pPr>
      <w:r w:rsidRPr="00DD22B9">
        <w:rPr>
          <w:rFonts w:cs="Arial"/>
          <w:color w:val="000000"/>
        </w:rPr>
        <w:t>Ochranu proti pádu zajišťuje zhotovitel přednostně pomocí prostředků kolektivní ochrany, kterými jsou zejména technické konstrukce, například ochranná zábradlí a ohrazení, poklopy, záchytná lešení, ohrazení nebo sítě</w:t>
      </w:r>
      <w:r>
        <w:rPr>
          <w:rFonts w:cs="Arial"/>
          <w:color w:val="000000"/>
        </w:rPr>
        <w:t>,</w:t>
      </w:r>
      <w:r w:rsidRPr="00DD22B9">
        <w:rPr>
          <w:rFonts w:cs="Arial"/>
          <w:color w:val="000000"/>
        </w:rPr>
        <w:t xml:space="preserve"> a dočasné stavební konstrukce, například lešení nebo pracovní plošiny. </w:t>
      </w:r>
    </w:p>
    <w:p w14:paraId="7B931841" w14:textId="77777777" w:rsidR="009161A7" w:rsidRPr="00DD22B9" w:rsidRDefault="009161A7" w:rsidP="00B436C5">
      <w:pPr>
        <w:numPr>
          <w:ilvl w:val="0"/>
          <w:numId w:val="8"/>
        </w:numPr>
        <w:rPr>
          <w:rFonts w:cs="Arial"/>
        </w:rPr>
      </w:pPr>
      <w:r w:rsidRPr="00DD22B9">
        <w:rPr>
          <w:rFonts w:cs="Arial"/>
        </w:rPr>
        <w:t xml:space="preserve">Prostředky osobní ochrany, kterými jsou osobní ochranné pracovní prostředky proti pádu, se použijí v případě, kdy povaha práce vylučuje použití prostředků kolektivní ochrany nebo není-li použití prostředků kolektivní ochrany s ohledem na povahu, předpokládaný rozsah a dobu trvání práce a počet dotčených zaměstnanců účelné nebo s ohledem na bezpečnost zaměstnance dostatečné. </w:t>
      </w:r>
    </w:p>
    <w:p w14:paraId="5516803B" w14:textId="77777777" w:rsidR="009161A7" w:rsidRPr="00DD22B9" w:rsidRDefault="009161A7" w:rsidP="00B436C5">
      <w:pPr>
        <w:numPr>
          <w:ilvl w:val="0"/>
          <w:numId w:val="8"/>
        </w:numPr>
        <w:rPr>
          <w:rFonts w:cs="Arial"/>
          <w:color w:val="000000"/>
        </w:rPr>
      </w:pPr>
      <w:r w:rsidRPr="00DD22B9">
        <w:rPr>
          <w:rFonts w:cs="Arial"/>
          <w:color w:val="000000"/>
        </w:rPr>
        <w:t xml:space="preserve">Ochranu proti pádu není nutné provádět </w:t>
      </w:r>
    </w:p>
    <w:p w14:paraId="5B4232C5" w14:textId="77777777" w:rsidR="009161A7" w:rsidRPr="00C87D65" w:rsidRDefault="009161A7" w:rsidP="009161A7">
      <w:pPr>
        <w:ind w:left="851" w:hanging="425"/>
        <w:rPr>
          <w:rFonts w:cs="Arial"/>
        </w:rPr>
      </w:pPr>
      <w:r w:rsidRPr="00C87D65">
        <w:rPr>
          <w:rFonts w:cs="Arial"/>
        </w:rPr>
        <w:t>a)</w:t>
      </w:r>
      <w:r>
        <w:rPr>
          <w:rFonts w:cs="Arial"/>
        </w:rPr>
        <w:tab/>
      </w:r>
      <w:r w:rsidRPr="00C87D65">
        <w:rPr>
          <w:rFonts w:cs="Arial"/>
        </w:rPr>
        <w:t xml:space="preserve">na souvislé ploše, jejíž sklon od vodorovné roviny nepřesahuje 10 stupňů, pokud pracoviště, popřípadě přístupová komunikace, jsou vymezeny vhodnou ochranou proti pádu, například zábranou umístěnou ve vzdálenosti nejméně 1,5 m od okraje, na němž hrozí nebezpečí pádu (dále jen "volný okraj”), </w:t>
      </w:r>
    </w:p>
    <w:p w14:paraId="15A29985" w14:textId="77777777" w:rsidR="009161A7" w:rsidRPr="00C87D65" w:rsidRDefault="009161A7" w:rsidP="009161A7">
      <w:pPr>
        <w:ind w:left="851" w:hanging="425"/>
        <w:rPr>
          <w:rFonts w:cs="Arial"/>
        </w:rPr>
      </w:pPr>
      <w:r w:rsidRPr="00C87D65">
        <w:rPr>
          <w:rFonts w:cs="Arial"/>
        </w:rPr>
        <w:t>b)</w:t>
      </w:r>
      <w:r>
        <w:rPr>
          <w:rFonts w:cs="Arial"/>
        </w:rPr>
        <w:tab/>
      </w:r>
      <w:r w:rsidRPr="00C87D65">
        <w:rPr>
          <w:rFonts w:cs="Arial"/>
        </w:rPr>
        <w:t xml:space="preserve">podél volných okrajů otvorů, jejichž půdorysné rozměry alespoň v jednom směru nepřesahují 0,25 m, </w:t>
      </w:r>
    </w:p>
    <w:p w14:paraId="19E830A7" w14:textId="77777777" w:rsidR="009161A7" w:rsidRPr="00C87D65" w:rsidRDefault="009161A7" w:rsidP="009161A7">
      <w:pPr>
        <w:ind w:left="851" w:hanging="425"/>
        <w:rPr>
          <w:rFonts w:cs="Arial"/>
        </w:rPr>
      </w:pPr>
      <w:r w:rsidRPr="00C87D65">
        <w:rPr>
          <w:rFonts w:cs="Arial"/>
        </w:rPr>
        <w:t>c)</w:t>
      </w:r>
      <w:r>
        <w:rPr>
          <w:rFonts w:cs="Arial"/>
        </w:rPr>
        <w:tab/>
      </w:r>
      <w:r w:rsidRPr="00C87D65">
        <w:rPr>
          <w:rFonts w:cs="Arial"/>
        </w:rPr>
        <w:t xml:space="preserve">pokud úroveň terénu nebo podlahy pracoviště uvnitř objektu leží nejméně 0,6 m pod korunou vyzdívané zdi. </w:t>
      </w:r>
    </w:p>
    <w:p w14:paraId="7B9F2605" w14:textId="77777777" w:rsidR="009161A7" w:rsidRPr="00C87D65" w:rsidRDefault="009161A7" w:rsidP="00B436C5">
      <w:pPr>
        <w:numPr>
          <w:ilvl w:val="0"/>
          <w:numId w:val="8"/>
        </w:numPr>
        <w:rPr>
          <w:rFonts w:cs="Arial"/>
        </w:rPr>
      </w:pPr>
      <w:r w:rsidRPr="00C87D65">
        <w:rPr>
          <w:rFonts w:cs="Arial"/>
        </w:rPr>
        <w:t>Při práci ve výškách a nad volnou hloubkou vykonávané osamoceně nebo samostatně musí být zaměstnanec seznámen s pravidly pro dorozumívání mezi zaměstnanci na pracovišti nebo pro dorozumívání s vedoucím zaměstnancem. Zaměstnanec vykonávající práci uvedenou ve větě první musí být poučen o povinnosti přerušit práci, pokud v ní nemůže pokračovat bezpečným způsobem, a o přerušení práce musí neprodleně informovat vedoucího zaměstnance, popřípadě představitele zhotovitele.</w:t>
      </w:r>
    </w:p>
    <w:p w14:paraId="2382863A" w14:textId="77777777" w:rsidR="009161A7" w:rsidRPr="00C87D65" w:rsidRDefault="009161A7" w:rsidP="00B436C5">
      <w:pPr>
        <w:numPr>
          <w:ilvl w:val="0"/>
          <w:numId w:val="8"/>
        </w:numPr>
        <w:rPr>
          <w:rFonts w:cs="Arial"/>
        </w:rPr>
      </w:pPr>
      <w:r w:rsidRPr="00C87D65">
        <w:rPr>
          <w:rFonts w:cs="Arial"/>
        </w:rPr>
        <w:t>Práce ve výškách nesmí být prováděna, jestliže nepříznivá povětrnostní situace, s ohledem na použitou ochranu proti pádu, může ohrozit bezpečnost a zdraví zaměstnanců. Při nepříznivé povětrnostní situaci je Zhotovitel povinen zajistit přerušení prací. Za nepříznivou povětrnostní situaci, která výrazně zvyšuje nebezpečí pádu nebo sklouznutí, se při pracích ve výškách považuje:</w:t>
      </w:r>
    </w:p>
    <w:p w14:paraId="61643503" w14:textId="77777777" w:rsidR="009161A7" w:rsidRPr="00C87D65" w:rsidRDefault="009161A7" w:rsidP="009161A7">
      <w:pPr>
        <w:ind w:left="851" w:hanging="425"/>
        <w:rPr>
          <w:rFonts w:cs="Arial"/>
        </w:rPr>
      </w:pPr>
      <w:r>
        <w:rPr>
          <w:rFonts w:cs="Arial"/>
        </w:rPr>
        <w:t>a)</w:t>
      </w:r>
      <w:r>
        <w:rPr>
          <w:rFonts w:cs="Arial"/>
        </w:rPr>
        <w:tab/>
      </w:r>
      <w:r w:rsidRPr="00C87D65">
        <w:rPr>
          <w:rFonts w:cs="Arial"/>
        </w:rPr>
        <w:t xml:space="preserve">bouře, déšť, sněžení nebo tvoření námrazy, </w:t>
      </w:r>
    </w:p>
    <w:p w14:paraId="5C529B0A" w14:textId="77777777" w:rsidR="009161A7" w:rsidRPr="00C87D65" w:rsidRDefault="009161A7" w:rsidP="009161A7">
      <w:pPr>
        <w:ind w:left="851" w:hanging="425"/>
        <w:rPr>
          <w:rFonts w:cs="Arial"/>
        </w:rPr>
      </w:pPr>
      <w:r>
        <w:rPr>
          <w:rFonts w:cs="Arial"/>
        </w:rPr>
        <w:t>b)</w:t>
      </w:r>
      <w:r>
        <w:rPr>
          <w:rFonts w:cs="Arial"/>
        </w:rPr>
        <w:tab/>
      </w:r>
      <w:r w:rsidRPr="00C87D65">
        <w:rPr>
          <w:rFonts w:cs="Arial"/>
        </w:rPr>
        <w:t xml:space="preserve">čerstvý vítr o rychlosti nad 8 m.s-1 (síla větru 5 stupňů Bf) při práci na zavěšených pracovních plošinách, pojízdných lešeních, žebřících nad 5 m výšky práce a při použití závěsu na laně u pracovních polohovacích systémů; v ostatních případech silný vítr o rychlosti nad 11 m.s-1 (síla větru 6 stupňů Bf), </w:t>
      </w:r>
    </w:p>
    <w:p w14:paraId="6812BE80" w14:textId="77777777" w:rsidR="009161A7" w:rsidRPr="00C87D65" w:rsidRDefault="009161A7" w:rsidP="009161A7">
      <w:pPr>
        <w:ind w:left="851" w:hanging="425"/>
        <w:rPr>
          <w:rFonts w:cs="Arial"/>
        </w:rPr>
      </w:pPr>
      <w:r w:rsidRPr="00C87D65">
        <w:rPr>
          <w:rFonts w:cs="Arial"/>
        </w:rPr>
        <w:t>c)</w:t>
      </w:r>
      <w:r>
        <w:rPr>
          <w:rFonts w:cs="Arial"/>
        </w:rPr>
        <w:tab/>
      </w:r>
      <w:r w:rsidRPr="00C87D65">
        <w:rPr>
          <w:rFonts w:cs="Arial"/>
        </w:rPr>
        <w:t xml:space="preserve">dohlednost v místě práce menší než 30 m, </w:t>
      </w:r>
    </w:p>
    <w:p w14:paraId="3223159C" w14:textId="77777777" w:rsidR="009161A7" w:rsidRPr="00C87D65" w:rsidRDefault="009161A7" w:rsidP="009161A7">
      <w:pPr>
        <w:ind w:left="851" w:hanging="425"/>
        <w:rPr>
          <w:rFonts w:cs="Arial"/>
        </w:rPr>
      </w:pPr>
      <w:r>
        <w:rPr>
          <w:rFonts w:cs="Arial"/>
        </w:rPr>
        <w:t>d)</w:t>
      </w:r>
      <w:r>
        <w:rPr>
          <w:rFonts w:cs="Arial"/>
        </w:rPr>
        <w:tab/>
      </w:r>
      <w:r w:rsidRPr="00C87D65">
        <w:rPr>
          <w:rFonts w:cs="Arial"/>
        </w:rPr>
        <w:t>teplota prostředí během provádění prací nižší než -10 °C.</w:t>
      </w:r>
    </w:p>
    <w:p w14:paraId="0700C4BD" w14:textId="77777777" w:rsidR="009161A7" w:rsidRPr="00DD22B9" w:rsidRDefault="009161A7" w:rsidP="00B436C5">
      <w:pPr>
        <w:numPr>
          <w:ilvl w:val="0"/>
          <w:numId w:val="8"/>
        </w:numPr>
        <w:rPr>
          <w:rFonts w:cs="Arial"/>
        </w:rPr>
      </w:pPr>
      <w:r w:rsidRPr="00DD22B9">
        <w:rPr>
          <w:rFonts w:cs="Arial"/>
          <w:color w:val="000000"/>
        </w:rPr>
        <w:t xml:space="preserve">Při </w:t>
      </w:r>
      <w:r w:rsidRPr="00DD22B9">
        <w:rPr>
          <w:rFonts w:cs="Arial"/>
          <w:color w:val="000000"/>
          <w:u w:val="single"/>
        </w:rPr>
        <w:t>krátkodobých montážních pracích ve výškách</w:t>
      </w:r>
      <w:r w:rsidRPr="00DD22B9">
        <w:rPr>
          <w:rFonts w:cs="Arial"/>
          <w:color w:val="000000"/>
        </w:rPr>
        <w:t xml:space="preserve"> nevyhnutelných pro osazení stavebních prvků se mohou stavební prvky osazovat a vzájemně spojovat z konzol, z navařených nebo jiným způsobem upevněných příčlí, z profilů ztužujících příhradovou konstrukci nebo podobných nášlapných ploch, pokud zaměstnanec provádějící tyto práce použije osobní ochranné pracovní prostředky proti pádu.</w:t>
      </w:r>
    </w:p>
    <w:p w14:paraId="43882994" w14:textId="77777777" w:rsidR="009161A7" w:rsidRPr="00DD22B9" w:rsidRDefault="009161A7" w:rsidP="00B436C5">
      <w:pPr>
        <w:numPr>
          <w:ilvl w:val="0"/>
          <w:numId w:val="8"/>
        </w:numPr>
        <w:rPr>
          <w:rFonts w:cs="Arial"/>
        </w:rPr>
      </w:pPr>
      <w:r w:rsidRPr="00DD22B9">
        <w:rPr>
          <w:rFonts w:cs="Arial"/>
          <w:color w:val="000000"/>
        </w:rPr>
        <w:t xml:space="preserve">Zhotovitel poskytuje zaměstnancům v dostatečném rozsahu </w:t>
      </w:r>
      <w:r w:rsidRPr="00DD22B9">
        <w:rPr>
          <w:rFonts w:cs="Arial"/>
          <w:color w:val="000000"/>
          <w:u w:val="single"/>
        </w:rPr>
        <w:t>školení o bezpečnosti a ochraně zdraví při práci ve výškách a nad volnou hloubkou</w:t>
      </w:r>
      <w:r w:rsidRPr="00DD22B9">
        <w:rPr>
          <w:rFonts w:cs="Arial"/>
          <w:color w:val="000000"/>
        </w:rPr>
        <w:t>, zejména pokud jde o práce ve výškách nad 1,5 m, kdy zaměstnanci nemohou pracovat z pevných a bezpečných pracovních podlah, kdy pracují na pohyblivých pracovních plošinách, na žebřících ve výšce nad 5 m</w:t>
      </w:r>
      <w:r>
        <w:rPr>
          <w:rFonts w:cs="Arial"/>
          <w:color w:val="000000"/>
        </w:rPr>
        <w:t>,</w:t>
      </w:r>
      <w:r w:rsidRPr="00DD22B9">
        <w:rPr>
          <w:rFonts w:cs="Arial"/>
          <w:color w:val="000000"/>
        </w:rPr>
        <w:t xml:space="preserve"> a o používání osobních ochranných pracovních prostředků. </w:t>
      </w:r>
    </w:p>
    <w:p w14:paraId="59AFDEF7" w14:textId="77777777" w:rsidR="009161A7" w:rsidRPr="00632588" w:rsidRDefault="009161A7" w:rsidP="00B436C5">
      <w:pPr>
        <w:numPr>
          <w:ilvl w:val="0"/>
          <w:numId w:val="8"/>
        </w:numPr>
        <w:rPr>
          <w:rFonts w:cs="Arial"/>
        </w:rPr>
      </w:pPr>
      <w:r w:rsidRPr="00632588">
        <w:rPr>
          <w:rFonts w:cs="Arial"/>
        </w:rPr>
        <w:t xml:space="preserve">Vstupním, periodickým a mimořádným preventivním </w:t>
      </w:r>
      <w:r w:rsidRPr="00632588">
        <w:rPr>
          <w:rFonts w:cs="Arial"/>
          <w:u w:val="single"/>
        </w:rPr>
        <w:t>prohlídkám</w:t>
      </w:r>
      <w:r w:rsidRPr="00632588">
        <w:rPr>
          <w:rFonts w:cs="Arial"/>
        </w:rPr>
        <w:t xml:space="preserve"> jsou povinni se podrobovat zaměstnanci pracující ve výšce nad 10 m na strmých stěnách, vysunutých lešeních, provazových žebřících, apod. v intervalu 1x za 3 roky; zaměstnanci mladší 21 let a starší 50 let v intervalu 1x za rok.</w:t>
      </w:r>
    </w:p>
    <w:p w14:paraId="4B099F84" w14:textId="77777777" w:rsidR="009161A7" w:rsidRDefault="009161A7" w:rsidP="009161A7">
      <w:pPr>
        <w:rPr>
          <w:b/>
        </w:rPr>
      </w:pPr>
    </w:p>
    <w:p w14:paraId="4B397979" w14:textId="77777777" w:rsidR="009161A7" w:rsidRDefault="009161A7" w:rsidP="009161A7">
      <w:pPr>
        <w:ind w:firstLine="397"/>
        <w:rPr>
          <w:b/>
        </w:rPr>
      </w:pPr>
      <w:r>
        <w:rPr>
          <w:b/>
        </w:rPr>
        <w:t>Osobní ochranné pracovní prostředky (OOPP)</w:t>
      </w:r>
    </w:p>
    <w:p w14:paraId="76F5EDB9" w14:textId="77777777" w:rsidR="009161A7" w:rsidRDefault="009161A7" w:rsidP="009161A7">
      <w:pPr>
        <w:rPr>
          <w:b/>
        </w:rPr>
      </w:pPr>
    </w:p>
    <w:p w14:paraId="53ADB915" w14:textId="77777777" w:rsidR="009161A7" w:rsidRPr="00DD22B9" w:rsidRDefault="009161A7" w:rsidP="009161A7">
      <w:pPr>
        <w:rPr>
          <w:rFonts w:cs="Arial"/>
          <w:bCs/>
          <w:szCs w:val="18"/>
        </w:rPr>
      </w:pPr>
      <w:r w:rsidRPr="00DD22B9">
        <w:rPr>
          <w:rFonts w:cs="Arial"/>
        </w:rPr>
        <w:t>Osobní ochranné pracovní prostředky</w:t>
      </w:r>
      <w:r w:rsidRPr="00DD22B9">
        <w:rPr>
          <w:rFonts w:cs="Arial"/>
          <w:color w:val="008080"/>
        </w:rPr>
        <w:t xml:space="preserve"> </w:t>
      </w:r>
      <w:r w:rsidRPr="00DD22B9">
        <w:rPr>
          <w:rFonts w:cs="Arial"/>
          <w:bCs/>
          <w:szCs w:val="18"/>
        </w:rPr>
        <w:t xml:space="preserve">jsou ochranné prostředky, které musí chránit zaměstnance před riziky, nesmí ohrožovat jejich zdraví, nesmí bránit při výkonu práce a musí splňovat požadavky </w:t>
      </w:r>
      <w:r w:rsidRPr="00560F13">
        <w:rPr>
          <w:rFonts w:cs="Arial"/>
          <w:bCs/>
          <w:szCs w:val="18"/>
        </w:rPr>
        <w:t>stanovené zákoníkem práce a NV č. 495/2001 Sb.</w:t>
      </w:r>
    </w:p>
    <w:p w14:paraId="4AA2439A" w14:textId="77777777" w:rsidR="009161A7" w:rsidRPr="00DD22B9" w:rsidRDefault="009161A7" w:rsidP="009161A7">
      <w:pPr>
        <w:pStyle w:val="Textkomente"/>
        <w:rPr>
          <w:rFonts w:cs="Arial"/>
          <w:bCs/>
          <w:szCs w:val="18"/>
        </w:rPr>
      </w:pPr>
    </w:p>
    <w:p w14:paraId="4E085724" w14:textId="77777777" w:rsidR="009161A7" w:rsidRPr="00DD22B9" w:rsidRDefault="009161A7" w:rsidP="009161A7">
      <w:pPr>
        <w:rPr>
          <w:rFonts w:cs="Arial"/>
          <w:bCs/>
          <w:szCs w:val="18"/>
        </w:rPr>
      </w:pPr>
      <w:r w:rsidRPr="00DD22B9">
        <w:rPr>
          <w:rFonts w:cs="Arial"/>
          <w:bCs/>
          <w:szCs w:val="18"/>
        </w:rPr>
        <w:t>Zásady poskytování OOPP:</w:t>
      </w:r>
    </w:p>
    <w:p w14:paraId="3103E502" w14:textId="77777777" w:rsidR="009161A7" w:rsidRPr="00DD22B9" w:rsidRDefault="009161A7" w:rsidP="00B436C5">
      <w:pPr>
        <w:numPr>
          <w:ilvl w:val="0"/>
          <w:numId w:val="9"/>
        </w:numPr>
        <w:rPr>
          <w:rFonts w:cs="Arial"/>
          <w:bCs/>
          <w:szCs w:val="18"/>
        </w:rPr>
      </w:pPr>
      <w:r w:rsidRPr="00DD22B9">
        <w:rPr>
          <w:rFonts w:cs="Arial"/>
          <w:bCs/>
          <w:noProof/>
          <w:szCs w:val="18"/>
        </w:rPr>
        <w:t>Zhotovitel</w:t>
      </w:r>
      <w:r w:rsidRPr="00DD22B9">
        <w:rPr>
          <w:rFonts w:cs="Arial"/>
          <w:bCs/>
          <w:szCs w:val="18"/>
        </w:rPr>
        <w:t xml:space="preserve"> je povinen bezplatně poskytovat OOPP svým zaměstnancům pro vykonávání činností, při nichž je nelze chránit technickými či organizačními opatřeními před riziky, která by mohla ohrozit jejich život nebo zdraví při práci nebo v prostředí, v němž obuv či oděv podléhají mimořádnému opotřebení nebo znečištění.</w:t>
      </w:r>
    </w:p>
    <w:p w14:paraId="7D754AE6" w14:textId="77777777" w:rsidR="009161A7" w:rsidRPr="00DD22B9" w:rsidRDefault="009161A7" w:rsidP="00B436C5">
      <w:pPr>
        <w:numPr>
          <w:ilvl w:val="0"/>
          <w:numId w:val="9"/>
        </w:numPr>
        <w:rPr>
          <w:rFonts w:cs="Arial"/>
          <w:bCs/>
          <w:szCs w:val="18"/>
        </w:rPr>
      </w:pPr>
      <w:r w:rsidRPr="00DD22B9">
        <w:rPr>
          <w:rFonts w:cs="Arial"/>
          <w:bCs/>
          <w:noProof/>
          <w:szCs w:val="18"/>
        </w:rPr>
        <w:t xml:space="preserve">Zhotovitel </w:t>
      </w:r>
      <w:r w:rsidRPr="00DD22B9">
        <w:rPr>
          <w:rFonts w:cs="Arial"/>
          <w:bCs/>
          <w:szCs w:val="18"/>
        </w:rPr>
        <w:t>vydává OOPP na základě zhodnocení pracovních rizik s přihlédnutím k povaze práce, konkrétním potřebám a specifickým podmínkám daných pracovních činností.</w:t>
      </w:r>
    </w:p>
    <w:p w14:paraId="17C75D35" w14:textId="77777777" w:rsidR="009161A7" w:rsidRPr="00DD22B9" w:rsidRDefault="009161A7" w:rsidP="00B436C5">
      <w:pPr>
        <w:numPr>
          <w:ilvl w:val="0"/>
          <w:numId w:val="9"/>
        </w:numPr>
        <w:rPr>
          <w:rFonts w:cs="Arial"/>
          <w:bCs/>
          <w:szCs w:val="18"/>
        </w:rPr>
      </w:pPr>
      <w:r w:rsidRPr="00DD22B9">
        <w:rPr>
          <w:rFonts w:cs="Arial"/>
          <w:bCs/>
          <w:noProof/>
          <w:szCs w:val="18"/>
        </w:rPr>
        <w:t>Zhotovitel</w:t>
      </w:r>
      <w:r w:rsidRPr="00DD22B9">
        <w:rPr>
          <w:rFonts w:cs="Arial"/>
          <w:bCs/>
          <w:szCs w:val="18"/>
        </w:rPr>
        <w:t xml:space="preserve"> je povinen kontrolovat jejich používání.</w:t>
      </w:r>
    </w:p>
    <w:p w14:paraId="564F7346" w14:textId="77777777" w:rsidR="009161A7" w:rsidRPr="00DD22B9" w:rsidRDefault="009161A7" w:rsidP="009161A7">
      <w:pPr>
        <w:rPr>
          <w:rFonts w:cs="Arial"/>
          <w:bCs/>
          <w:szCs w:val="18"/>
        </w:rPr>
      </w:pPr>
    </w:p>
    <w:p w14:paraId="41062709" w14:textId="77777777" w:rsidR="009161A7" w:rsidRPr="00DD22B9" w:rsidRDefault="009161A7" w:rsidP="009161A7">
      <w:pPr>
        <w:pStyle w:val="Textkomente"/>
        <w:rPr>
          <w:rFonts w:cs="Arial"/>
          <w:bCs/>
          <w:szCs w:val="18"/>
        </w:rPr>
      </w:pPr>
      <w:r w:rsidRPr="00DD22B9">
        <w:rPr>
          <w:rFonts w:cs="Arial"/>
          <w:bCs/>
          <w:szCs w:val="18"/>
        </w:rPr>
        <w:t>Povinnosti zaměstnanců týkající se OOPP</w:t>
      </w:r>
    </w:p>
    <w:p w14:paraId="24145F9C" w14:textId="77777777" w:rsidR="009161A7" w:rsidRPr="00DD22B9" w:rsidRDefault="009161A7" w:rsidP="009161A7">
      <w:pPr>
        <w:rPr>
          <w:rFonts w:cs="Arial"/>
          <w:bCs/>
          <w:szCs w:val="18"/>
        </w:rPr>
      </w:pPr>
      <w:r w:rsidRPr="00DD22B9">
        <w:rPr>
          <w:rFonts w:cs="Arial"/>
          <w:bCs/>
          <w:szCs w:val="18"/>
        </w:rPr>
        <w:t>Zaměstnanci jsou povinni:</w:t>
      </w:r>
    </w:p>
    <w:p w14:paraId="3CA4A742" w14:textId="77777777" w:rsidR="009161A7" w:rsidRPr="00DD22B9" w:rsidRDefault="009161A7" w:rsidP="00B436C5">
      <w:pPr>
        <w:numPr>
          <w:ilvl w:val="0"/>
          <w:numId w:val="10"/>
        </w:numPr>
        <w:rPr>
          <w:rFonts w:cs="Arial"/>
          <w:bCs/>
          <w:szCs w:val="18"/>
        </w:rPr>
      </w:pPr>
      <w:r w:rsidRPr="00DD22B9">
        <w:rPr>
          <w:rFonts w:cs="Arial"/>
          <w:bCs/>
          <w:szCs w:val="18"/>
        </w:rPr>
        <w:t>používat OOPP pouze pro práce, pro které byly určeny, pečovat o ně a řádně s nimi hospodařit,</w:t>
      </w:r>
    </w:p>
    <w:p w14:paraId="13B162AD" w14:textId="77777777" w:rsidR="009161A7" w:rsidRPr="00DD22B9" w:rsidRDefault="009161A7" w:rsidP="00B436C5">
      <w:pPr>
        <w:numPr>
          <w:ilvl w:val="0"/>
          <w:numId w:val="10"/>
        </w:numPr>
        <w:rPr>
          <w:rFonts w:cs="Arial"/>
          <w:bCs/>
          <w:szCs w:val="18"/>
        </w:rPr>
      </w:pPr>
      <w:r w:rsidRPr="00DD22B9">
        <w:rPr>
          <w:rFonts w:cs="Arial"/>
          <w:bCs/>
          <w:szCs w:val="18"/>
        </w:rPr>
        <w:t>provádět vizuální kontrolu a drobnou denní údržbu OOPP,</w:t>
      </w:r>
    </w:p>
    <w:p w14:paraId="17233635" w14:textId="77777777" w:rsidR="009161A7" w:rsidRPr="00DD22B9" w:rsidRDefault="009161A7" w:rsidP="00B436C5">
      <w:pPr>
        <w:numPr>
          <w:ilvl w:val="0"/>
          <w:numId w:val="10"/>
        </w:numPr>
        <w:rPr>
          <w:rFonts w:cs="Arial"/>
          <w:bCs/>
          <w:szCs w:val="18"/>
        </w:rPr>
      </w:pPr>
      <w:r w:rsidRPr="00DD22B9">
        <w:rPr>
          <w:rFonts w:cs="Arial"/>
          <w:bCs/>
          <w:szCs w:val="18"/>
        </w:rPr>
        <w:t>odkládat OOPP na místech k tomu určených,</w:t>
      </w:r>
    </w:p>
    <w:p w14:paraId="3CE33AF0" w14:textId="77777777" w:rsidR="009161A7" w:rsidRPr="00DD22B9" w:rsidRDefault="009161A7" w:rsidP="00B436C5">
      <w:pPr>
        <w:numPr>
          <w:ilvl w:val="0"/>
          <w:numId w:val="10"/>
        </w:numPr>
        <w:rPr>
          <w:rFonts w:cs="Arial"/>
          <w:bCs/>
          <w:szCs w:val="18"/>
        </w:rPr>
      </w:pPr>
      <w:r w:rsidRPr="00DD22B9">
        <w:rPr>
          <w:rFonts w:cs="Arial"/>
          <w:bCs/>
          <w:szCs w:val="18"/>
        </w:rPr>
        <w:t>žádat o výměnu, pokud OOPP ztratil</w:t>
      </w:r>
      <w:r>
        <w:rPr>
          <w:rFonts w:cs="Arial"/>
          <w:bCs/>
          <w:szCs w:val="18"/>
        </w:rPr>
        <w:t>y</w:t>
      </w:r>
      <w:r w:rsidRPr="00DD22B9">
        <w:rPr>
          <w:rFonts w:cs="Arial"/>
          <w:bCs/>
          <w:szCs w:val="18"/>
        </w:rPr>
        <w:t xml:space="preserve"> své funkční vlastnosti a v důsledku toho by mohlo dojít k ohrožení života nebo zdraví.</w:t>
      </w:r>
    </w:p>
    <w:p w14:paraId="7458DF0D" w14:textId="77777777" w:rsidR="009161A7" w:rsidRDefault="009161A7" w:rsidP="009161A7">
      <w:pPr>
        <w:rPr>
          <w:b/>
        </w:rPr>
      </w:pPr>
    </w:p>
    <w:p w14:paraId="1071FC13" w14:textId="77777777" w:rsidR="009161A7" w:rsidRDefault="009161A7" w:rsidP="009161A7">
      <w:pPr>
        <w:ind w:firstLine="397"/>
        <w:rPr>
          <w:b/>
        </w:rPr>
      </w:pPr>
      <w:r>
        <w:rPr>
          <w:b/>
        </w:rPr>
        <w:t>Školení zaměstnanců v oblasti BOZP</w:t>
      </w:r>
    </w:p>
    <w:p w14:paraId="7FE00C3C" w14:textId="77777777" w:rsidR="009161A7" w:rsidRDefault="009161A7" w:rsidP="009161A7">
      <w:pPr>
        <w:ind w:left="426" w:hanging="426"/>
        <w:rPr>
          <w:rFonts w:cs="Arial"/>
          <w:color w:val="0070C0"/>
        </w:rPr>
      </w:pPr>
      <w:r w:rsidRPr="00DD22B9">
        <w:rPr>
          <w:rFonts w:cs="Arial"/>
        </w:rPr>
        <w:t xml:space="preserve">Pravidla pro školení </w:t>
      </w:r>
      <w:r w:rsidRPr="00560F13">
        <w:rPr>
          <w:rFonts w:cs="Arial"/>
        </w:rPr>
        <w:t>zaměstnanců stanovuje zákoník práce (zákon č.262/2006 Sb. § 103, odst. 2 a 3, ve znění pozdějších předpisů)</w:t>
      </w:r>
    </w:p>
    <w:p w14:paraId="514267DC" w14:textId="77777777" w:rsidR="009161A7" w:rsidRPr="00DD22B9" w:rsidRDefault="009161A7" w:rsidP="009161A7">
      <w:pPr>
        <w:ind w:left="426" w:hanging="426"/>
        <w:rPr>
          <w:rFonts w:cs="Arial"/>
        </w:rPr>
      </w:pPr>
    </w:p>
    <w:p w14:paraId="7B974BBE" w14:textId="77777777" w:rsidR="009161A7" w:rsidRPr="00DD22B9" w:rsidRDefault="009161A7" w:rsidP="00B436C5">
      <w:pPr>
        <w:numPr>
          <w:ilvl w:val="0"/>
          <w:numId w:val="11"/>
        </w:numPr>
        <w:shd w:val="clear" w:color="auto" w:fill="FFFFFF"/>
        <w:rPr>
          <w:rFonts w:cs="Arial"/>
          <w:szCs w:val="18"/>
        </w:rPr>
      </w:pPr>
      <w:r w:rsidRPr="00DD22B9">
        <w:rPr>
          <w:rFonts w:cs="Arial"/>
          <w:szCs w:val="18"/>
        </w:rPr>
        <w:t xml:space="preserve">Zhotovitel je povinen zajistit zaměstnancům školení o právních a ostatních předpisech k zajištění BOZP, které </w:t>
      </w:r>
    </w:p>
    <w:p w14:paraId="7641BCA5" w14:textId="77777777" w:rsidR="009161A7" w:rsidRPr="00C87D65" w:rsidRDefault="009161A7" w:rsidP="00B436C5">
      <w:pPr>
        <w:numPr>
          <w:ilvl w:val="0"/>
          <w:numId w:val="7"/>
        </w:numPr>
        <w:ind w:left="709"/>
        <w:rPr>
          <w:rFonts w:cs="Arial"/>
        </w:rPr>
      </w:pPr>
      <w:r w:rsidRPr="00C87D65">
        <w:rPr>
          <w:rFonts w:cs="Arial"/>
        </w:rPr>
        <w:t xml:space="preserve">doplňují jejich odborné předpoklady a požadavky pro výkon práce, </w:t>
      </w:r>
    </w:p>
    <w:p w14:paraId="52EEF343" w14:textId="77777777" w:rsidR="009161A7" w:rsidRPr="00C87D65" w:rsidRDefault="009161A7" w:rsidP="00B436C5">
      <w:pPr>
        <w:numPr>
          <w:ilvl w:val="0"/>
          <w:numId w:val="7"/>
        </w:numPr>
        <w:ind w:left="709"/>
        <w:rPr>
          <w:rFonts w:cs="Arial"/>
        </w:rPr>
      </w:pPr>
      <w:r w:rsidRPr="00C87D65">
        <w:rPr>
          <w:rFonts w:cs="Arial"/>
        </w:rPr>
        <w:t>týkají se jimi vykonávané práce,</w:t>
      </w:r>
    </w:p>
    <w:p w14:paraId="33F72BC8" w14:textId="77777777" w:rsidR="009161A7" w:rsidRPr="00C87D65" w:rsidRDefault="009161A7" w:rsidP="00B436C5">
      <w:pPr>
        <w:numPr>
          <w:ilvl w:val="0"/>
          <w:numId w:val="7"/>
        </w:numPr>
        <w:ind w:left="709"/>
        <w:rPr>
          <w:rFonts w:cs="Arial"/>
        </w:rPr>
      </w:pPr>
      <w:r w:rsidRPr="00C87D65">
        <w:rPr>
          <w:rFonts w:cs="Arial"/>
        </w:rPr>
        <w:t>vztahují se k rizikům, s nimiž může přijít zaměstnanec do styku na pracovišti, na kterém je práce vykonávána,</w:t>
      </w:r>
    </w:p>
    <w:p w14:paraId="2C57545A" w14:textId="77777777" w:rsidR="009161A7" w:rsidRPr="00C87D65" w:rsidRDefault="009161A7" w:rsidP="00B436C5">
      <w:pPr>
        <w:numPr>
          <w:ilvl w:val="0"/>
          <w:numId w:val="7"/>
        </w:numPr>
        <w:ind w:left="709"/>
        <w:rPr>
          <w:rFonts w:cs="Arial"/>
        </w:rPr>
      </w:pPr>
      <w:r w:rsidRPr="00C87D65">
        <w:rPr>
          <w:rFonts w:cs="Arial"/>
        </w:rPr>
        <w:t xml:space="preserve">a je povinen </w:t>
      </w:r>
    </w:p>
    <w:p w14:paraId="2D4BB91E" w14:textId="77777777" w:rsidR="009161A7" w:rsidRPr="00C87D65" w:rsidRDefault="009161A7" w:rsidP="00B436C5">
      <w:pPr>
        <w:numPr>
          <w:ilvl w:val="0"/>
          <w:numId w:val="7"/>
        </w:numPr>
        <w:ind w:left="709"/>
        <w:rPr>
          <w:rFonts w:cs="Arial"/>
        </w:rPr>
      </w:pPr>
      <w:r w:rsidRPr="00C87D65">
        <w:rPr>
          <w:rFonts w:cs="Arial"/>
        </w:rPr>
        <w:t xml:space="preserve">soustavně je vyžadovat a </w:t>
      </w:r>
    </w:p>
    <w:p w14:paraId="4D09851F" w14:textId="77777777" w:rsidR="009161A7" w:rsidRPr="00C87D65" w:rsidRDefault="009161A7" w:rsidP="00B436C5">
      <w:pPr>
        <w:numPr>
          <w:ilvl w:val="0"/>
          <w:numId w:val="7"/>
        </w:numPr>
        <w:ind w:left="709"/>
        <w:rPr>
          <w:rFonts w:cs="Arial"/>
        </w:rPr>
      </w:pPr>
      <w:r w:rsidRPr="00C87D65">
        <w:rPr>
          <w:rFonts w:cs="Arial"/>
        </w:rPr>
        <w:t xml:space="preserve">kontrolovat jejich dodržování. </w:t>
      </w:r>
    </w:p>
    <w:p w14:paraId="0144CC35" w14:textId="77777777" w:rsidR="009161A7" w:rsidRPr="00DD22B9" w:rsidRDefault="009161A7" w:rsidP="00B436C5">
      <w:pPr>
        <w:numPr>
          <w:ilvl w:val="0"/>
          <w:numId w:val="11"/>
        </w:numPr>
        <w:shd w:val="clear" w:color="auto" w:fill="FFFFFF"/>
        <w:rPr>
          <w:rFonts w:cs="Arial"/>
          <w:szCs w:val="18"/>
        </w:rPr>
      </w:pPr>
      <w:r w:rsidRPr="00DD22B9">
        <w:rPr>
          <w:rFonts w:cs="Arial"/>
          <w:szCs w:val="18"/>
        </w:rPr>
        <w:t xml:space="preserve">Školení </w:t>
      </w:r>
      <w:r>
        <w:rPr>
          <w:rFonts w:cs="Arial"/>
          <w:szCs w:val="18"/>
        </w:rPr>
        <w:t>z</w:t>
      </w:r>
      <w:r w:rsidRPr="00DD22B9">
        <w:rPr>
          <w:rFonts w:cs="Arial"/>
          <w:szCs w:val="18"/>
        </w:rPr>
        <w:t>hotovitel zajistí při nástupu zaměstnance do práce, a dále</w:t>
      </w:r>
    </w:p>
    <w:p w14:paraId="475ACDD8" w14:textId="77777777" w:rsidR="009161A7" w:rsidRPr="00765518" w:rsidRDefault="009161A7" w:rsidP="00B436C5">
      <w:pPr>
        <w:numPr>
          <w:ilvl w:val="0"/>
          <w:numId w:val="7"/>
        </w:numPr>
        <w:ind w:left="709"/>
        <w:rPr>
          <w:rFonts w:cs="Arial"/>
        </w:rPr>
      </w:pPr>
      <w:r w:rsidRPr="00765518">
        <w:rPr>
          <w:rFonts w:cs="Arial"/>
        </w:rPr>
        <w:t>při změně</w:t>
      </w:r>
    </w:p>
    <w:p w14:paraId="0197A0FB" w14:textId="77777777" w:rsidR="009161A7" w:rsidRPr="00DD22B9" w:rsidRDefault="009161A7" w:rsidP="00B436C5">
      <w:pPr>
        <w:numPr>
          <w:ilvl w:val="0"/>
          <w:numId w:val="12"/>
        </w:numPr>
        <w:tabs>
          <w:tab w:val="clear" w:pos="1191"/>
          <w:tab w:val="num" w:pos="1134"/>
        </w:tabs>
        <w:ind w:left="1134"/>
        <w:jc w:val="left"/>
        <w:rPr>
          <w:rFonts w:cs="Arial"/>
          <w:szCs w:val="18"/>
        </w:rPr>
      </w:pPr>
      <w:r w:rsidRPr="00DD22B9">
        <w:rPr>
          <w:rFonts w:cs="Arial"/>
          <w:szCs w:val="18"/>
        </w:rPr>
        <w:t>pracovního zařazení,</w:t>
      </w:r>
    </w:p>
    <w:p w14:paraId="31075D08" w14:textId="77777777" w:rsidR="009161A7" w:rsidRPr="00DD22B9" w:rsidRDefault="009161A7" w:rsidP="00B436C5">
      <w:pPr>
        <w:numPr>
          <w:ilvl w:val="0"/>
          <w:numId w:val="12"/>
        </w:numPr>
        <w:tabs>
          <w:tab w:val="clear" w:pos="1191"/>
          <w:tab w:val="num" w:pos="1134"/>
        </w:tabs>
        <w:ind w:left="1134"/>
        <w:jc w:val="left"/>
        <w:rPr>
          <w:rFonts w:cs="Arial"/>
          <w:szCs w:val="18"/>
        </w:rPr>
      </w:pPr>
      <w:r w:rsidRPr="00DD22B9">
        <w:rPr>
          <w:rFonts w:cs="Arial"/>
          <w:szCs w:val="18"/>
        </w:rPr>
        <w:t>druhu práce,</w:t>
      </w:r>
    </w:p>
    <w:p w14:paraId="0288B6F4" w14:textId="77777777" w:rsidR="009161A7" w:rsidRPr="00765518" w:rsidRDefault="009161A7" w:rsidP="00B436C5">
      <w:pPr>
        <w:numPr>
          <w:ilvl w:val="0"/>
          <w:numId w:val="7"/>
        </w:numPr>
        <w:ind w:left="709"/>
        <w:rPr>
          <w:rFonts w:cs="Arial"/>
        </w:rPr>
      </w:pPr>
      <w:r w:rsidRPr="00765518">
        <w:rPr>
          <w:rFonts w:cs="Arial"/>
        </w:rPr>
        <w:t>při zavedení nové technologie nebo změny výrobních a pracovních prostředků nebo změny technologických anebo pracovních postupů,</w:t>
      </w:r>
    </w:p>
    <w:p w14:paraId="51DF72B6" w14:textId="77777777" w:rsidR="009161A7" w:rsidRPr="00765518" w:rsidRDefault="009161A7" w:rsidP="00B436C5">
      <w:pPr>
        <w:numPr>
          <w:ilvl w:val="0"/>
          <w:numId w:val="7"/>
        </w:numPr>
        <w:ind w:left="709"/>
        <w:rPr>
          <w:rFonts w:cs="Arial"/>
        </w:rPr>
      </w:pPr>
      <w:r w:rsidRPr="00765518">
        <w:rPr>
          <w:rFonts w:cs="Arial"/>
        </w:rPr>
        <w:t>v případech, které mají nebo mohou mít podstatný vliv na bezpečnost a ochranu zdraví při práci.</w:t>
      </w:r>
    </w:p>
    <w:p w14:paraId="04409DEE" w14:textId="77777777" w:rsidR="009161A7" w:rsidRPr="00DD22B9" w:rsidRDefault="009161A7" w:rsidP="00B436C5">
      <w:pPr>
        <w:numPr>
          <w:ilvl w:val="0"/>
          <w:numId w:val="11"/>
        </w:numPr>
        <w:shd w:val="clear" w:color="auto" w:fill="FFFFFF"/>
        <w:rPr>
          <w:rFonts w:cs="Arial"/>
          <w:szCs w:val="18"/>
        </w:rPr>
      </w:pPr>
      <w:r w:rsidRPr="00DD22B9">
        <w:rPr>
          <w:rFonts w:cs="Arial"/>
          <w:szCs w:val="18"/>
        </w:rPr>
        <w:t xml:space="preserve">Zhotovitel určí </w:t>
      </w:r>
    </w:p>
    <w:p w14:paraId="3DF7722D" w14:textId="77777777" w:rsidR="009161A7" w:rsidRPr="00765518" w:rsidRDefault="009161A7" w:rsidP="00B436C5">
      <w:pPr>
        <w:numPr>
          <w:ilvl w:val="0"/>
          <w:numId w:val="7"/>
        </w:numPr>
        <w:ind w:left="709"/>
        <w:rPr>
          <w:rFonts w:cs="Arial"/>
        </w:rPr>
      </w:pPr>
      <w:r w:rsidRPr="00765518">
        <w:rPr>
          <w:rFonts w:cs="Arial"/>
        </w:rPr>
        <w:t xml:space="preserve">obsah a četnost školení o právních a ostatních předpisech k zajištění bezpečnosti a ochrany zdraví při práci, </w:t>
      </w:r>
    </w:p>
    <w:p w14:paraId="58E40376" w14:textId="77777777" w:rsidR="009161A7" w:rsidRPr="00765518" w:rsidRDefault="009161A7" w:rsidP="00B436C5">
      <w:pPr>
        <w:numPr>
          <w:ilvl w:val="0"/>
          <w:numId w:val="7"/>
        </w:numPr>
        <w:ind w:left="709"/>
        <w:rPr>
          <w:rFonts w:cs="Arial"/>
        </w:rPr>
      </w:pPr>
      <w:r w:rsidRPr="00765518">
        <w:rPr>
          <w:rFonts w:cs="Arial"/>
        </w:rPr>
        <w:t xml:space="preserve">způsob ověřování znalostí zaměstnanců, </w:t>
      </w:r>
    </w:p>
    <w:p w14:paraId="3E659AE9" w14:textId="77777777" w:rsidR="009161A7" w:rsidRPr="00765518" w:rsidRDefault="009161A7" w:rsidP="00B436C5">
      <w:pPr>
        <w:numPr>
          <w:ilvl w:val="0"/>
          <w:numId w:val="7"/>
        </w:numPr>
        <w:ind w:left="709"/>
        <w:rPr>
          <w:rFonts w:cs="Arial"/>
        </w:rPr>
      </w:pPr>
      <w:r w:rsidRPr="00765518">
        <w:rPr>
          <w:rFonts w:cs="Arial"/>
        </w:rPr>
        <w:t xml:space="preserve">vedení dokumentace o provedeném školení. </w:t>
      </w:r>
    </w:p>
    <w:p w14:paraId="5AF4BCB4" w14:textId="77777777" w:rsidR="009161A7" w:rsidRPr="00DD22B9" w:rsidRDefault="009161A7" w:rsidP="00B436C5">
      <w:pPr>
        <w:numPr>
          <w:ilvl w:val="0"/>
          <w:numId w:val="11"/>
        </w:numPr>
        <w:shd w:val="clear" w:color="auto" w:fill="FFFFFF"/>
        <w:rPr>
          <w:rFonts w:cs="Arial"/>
          <w:szCs w:val="18"/>
        </w:rPr>
      </w:pPr>
      <w:r w:rsidRPr="00DD22B9">
        <w:rPr>
          <w:rFonts w:cs="Arial"/>
          <w:szCs w:val="18"/>
        </w:rPr>
        <w:t xml:space="preserve">Vyžaduje-li to povaha rizika a jeho závažnost, musí být školení pravidelně opakováno; v případech, které mají nebo mohou mít podstatný vliv na BOZP, musí být školení provedeno bez zbytečného odkladu. </w:t>
      </w:r>
    </w:p>
    <w:p w14:paraId="79F819FB" w14:textId="77777777" w:rsidR="009161A7" w:rsidRPr="00DD22B9" w:rsidRDefault="009161A7" w:rsidP="00B436C5">
      <w:pPr>
        <w:numPr>
          <w:ilvl w:val="0"/>
          <w:numId w:val="11"/>
        </w:numPr>
        <w:shd w:val="clear" w:color="auto" w:fill="FFFFFF"/>
        <w:rPr>
          <w:rFonts w:cs="Arial"/>
          <w:szCs w:val="18"/>
        </w:rPr>
      </w:pPr>
      <w:r w:rsidRPr="00DD22B9">
        <w:rPr>
          <w:rFonts w:cs="Arial"/>
          <w:szCs w:val="18"/>
        </w:rPr>
        <w:t>Školení zaměstnanců při práci ve výškách a nad volnou hloubkou a při montáži a demontáži lešení jsou uvedena v příslušných kapitolách výše.</w:t>
      </w:r>
    </w:p>
    <w:p w14:paraId="3E09B529" w14:textId="77777777" w:rsidR="009161A7" w:rsidRDefault="009161A7" w:rsidP="009161A7">
      <w:pPr>
        <w:rPr>
          <w:b/>
        </w:rPr>
      </w:pPr>
    </w:p>
    <w:p w14:paraId="0F3B00BD" w14:textId="77777777" w:rsidR="006A54C5" w:rsidRPr="002863E8" w:rsidRDefault="006A54C5" w:rsidP="009161A7">
      <w:pPr>
        <w:rPr>
          <w:sz w:val="18"/>
          <w:szCs w:val="18"/>
        </w:rPr>
      </w:pPr>
    </w:p>
    <w:p w14:paraId="6597FB0B" w14:textId="31902663" w:rsidR="00564E95" w:rsidRDefault="00B436C5" w:rsidP="00B436C5">
      <w:pPr>
        <w:pStyle w:val="Nadpis5"/>
        <w:numPr>
          <w:ilvl w:val="0"/>
          <w:numId w:val="22"/>
        </w:numPr>
      </w:pPr>
      <w:bookmarkStart w:id="308" w:name="_Toc351728567"/>
      <w:bookmarkStart w:id="309" w:name="_Toc1979704"/>
      <w:r>
        <w:t>Ú</w:t>
      </w:r>
      <w:r w:rsidR="00560F13">
        <w:t xml:space="preserve">pravy pro </w:t>
      </w:r>
      <w:r w:rsidR="00564E95">
        <w:t>Bezbariérové užívání</w:t>
      </w:r>
      <w:bookmarkEnd w:id="308"/>
      <w:r w:rsidR="00560F13">
        <w:t xml:space="preserve"> výstavbou dotčených staveb</w:t>
      </w:r>
      <w:bookmarkEnd w:id="309"/>
    </w:p>
    <w:p w14:paraId="1286D188" w14:textId="1A879CC5" w:rsidR="00564E95" w:rsidRDefault="00560F13" w:rsidP="00564E95">
      <w:r>
        <w:t>Zatím n</w:t>
      </w:r>
      <w:r w:rsidR="00E71AA0">
        <w:t>ejsou známy žádné požadavky na bezbariérové užívání výstavbou dotč</w:t>
      </w:r>
      <w:r>
        <w:t>ených okolních staveb.</w:t>
      </w:r>
      <w:r w:rsidR="00E71AA0">
        <w:t xml:space="preserve"> V případě, že bude takovýto požadavek vznesen, je z</w:t>
      </w:r>
      <w:r>
        <w:t xml:space="preserve">hotovitel povinen </w:t>
      </w:r>
      <w:r w:rsidR="00E71AA0">
        <w:t>provést</w:t>
      </w:r>
      <w:r>
        <w:t xml:space="preserve"> </w:t>
      </w:r>
      <w:r w:rsidR="00564E95">
        <w:t>úpravy pro bezbariérové užívání výstavbou (při výstavbě) dotčených</w:t>
      </w:r>
      <w:r>
        <w:t xml:space="preserve"> okolních</w:t>
      </w:r>
      <w:r w:rsidR="00564E95">
        <w:t xml:space="preserve"> staveb</w:t>
      </w:r>
      <w:r>
        <w:t>.</w:t>
      </w:r>
    </w:p>
    <w:p w14:paraId="5920FD89" w14:textId="77777777" w:rsidR="00564E95" w:rsidRDefault="00564E95" w:rsidP="00564E95"/>
    <w:p w14:paraId="61AB5446" w14:textId="3408BFA8" w:rsidR="00564E95" w:rsidRPr="00B436C5" w:rsidRDefault="00B436C5" w:rsidP="00B436C5">
      <w:pPr>
        <w:pStyle w:val="Nadpis5"/>
        <w:numPr>
          <w:ilvl w:val="0"/>
          <w:numId w:val="22"/>
        </w:numPr>
      </w:pPr>
      <w:bookmarkStart w:id="310" w:name="_Toc1979705"/>
      <w:r>
        <w:t>Z</w:t>
      </w:r>
      <w:r w:rsidRPr="00B436C5">
        <w:t>ásady pro dopravní inženýrská opatření</w:t>
      </w:r>
      <w:bookmarkEnd w:id="310"/>
    </w:p>
    <w:p w14:paraId="4B9100B6" w14:textId="6839F475" w:rsidR="00256FA0" w:rsidRPr="003E2C9D" w:rsidRDefault="00256FA0" w:rsidP="00256FA0">
      <w:r w:rsidRPr="003E2C9D">
        <w:t>Stavba bude probíhat v místních komunikacích</w:t>
      </w:r>
      <w:r w:rsidR="006D54CF">
        <w:t>, chodnících</w:t>
      </w:r>
      <w:r w:rsidRPr="003E2C9D">
        <w:t xml:space="preserve"> a zelených plochách v ul. </w:t>
      </w:r>
      <w:r>
        <w:t>Čelakovského</w:t>
      </w:r>
      <w:r w:rsidR="006D54CF">
        <w:t>,</w:t>
      </w:r>
      <w:r>
        <w:t xml:space="preserve"> Petrůvky, Nevrklova</w:t>
      </w:r>
      <w:r w:rsidRPr="003E2C9D">
        <w:t>. Příjezd na staveniště bude veden po místní</w:t>
      </w:r>
      <w:r>
        <w:t>ch komunika</w:t>
      </w:r>
      <w:r w:rsidR="006D54CF">
        <w:t>c</w:t>
      </w:r>
      <w:r>
        <w:t>ích</w:t>
      </w:r>
      <w:r w:rsidRPr="003E2C9D">
        <w:t xml:space="preserve">.  </w:t>
      </w:r>
    </w:p>
    <w:p w14:paraId="04CCE3AA" w14:textId="37F8C441" w:rsidR="00564E95" w:rsidRDefault="00256FA0" w:rsidP="00564E95">
      <w:r w:rsidRPr="003E2C9D">
        <w:t xml:space="preserve">Před zahájením výstavby zhotovitel stavby zajistí stanovení dopravního značení pro přechodnou úpravu provozu. Po celou dobu stavby bude pro silniční dopravu umístěno přechodné dopravní značení dle požadavků DIO. </w:t>
      </w:r>
    </w:p>
    <w:p w14:paraId="4346A941" w14:textId="77777777" w:rsidR="00564E95" w:rsidRDefault="00564E95" w:rsidP="00564E95"/>
    <w:p w14:paraId="08D7FACF" w14:textId="4C6C5E66" w:rsidR="00564E95" w:rsidRDefault="00564E95" w:rsidP="00B436C5">
      <w:pPr>
        <w:pStyle w:val="Nadpis5"/>
        <w:numPr>
          <w:ilvl w:val="0"/>
          <w:numId w:val="22"/>
        </w:numPr>
      </w:pPr>
      <w:bookmarkStart w:id="311" w:name="_Toc351728569"/>
      <w:bookmarkStart w:id="312" w:name="_Toc1979706"/>
      <w:r>
        <w:t>S</w:t>
      </w:r>
      <w:r w:rsidR="00B436C5">
        <w:t>tanovení s</w:t>
      </w:r>
      <w:r>
        <w:t>peciální</w:t>
      </w:r>
      <w:r w:rsidR="00B436C5">
        <w:t>ch podmínek</w:t>
      </w:r>
      <w:r>
        <w:t xml:space="preserve"> pro provádění stavby</w:t>
      </w:r>
      <w:bookmarkEnd w:id="311"/>
      <w:bookmarkEnd w:id="312"/>
    </w:p>
    <w:p w14:paraId="55E99348" w14:textId="4F093312" w:rsidR="00564E95" w:rsidRDefault="006D54CF" w:rsidP="00564E95">
      <w:r>
        <w:t>Nejsou stanoveny žádné speciální podmínky pro provádění stavby.</w:t>
      </w:r>
    </w:p>
    <w:p w14:paraId="7CC41C86" w14:textId="77777777" w:rsidR="00564E95" w:rsidRDefault="00564E95" w:rsidP="00564E95"/>
    <w:p w14:paraId="0A874C0D" w14:textId="7A7FFBFA" w:rsidR="00564E95" w:rsidRPr="0029771A" w:rsidRDefault="00B436C5" w:rsidP="00B436C5">
      <w:pPr>
        <w:pStyle w:val="Nadpis5"/>
        <w:numPr>
          <w:ilvl w:val="0"/>
          <w:numId w:val="22"/>
        </w:numPr>
      </w:pPr>
      <w:bookmarkStart w:id="313" w:name="_Toc1979707"/>
      <w:r>
        <w:t>Postup výstavby, rozhodující dílčí termíny</w:t>
      </w:r>
      <w:bookmarkEnd w:id="313"/>
    </w:p>
    <w:p w14:paraId="735E84B7" w14:textId="61ECDB57" w:rsidR="00DD4337" w:rsidRPr="0029771A" w:rsidRDefault="00DD4337" w:rsidP="00564E95">
      <w:r w:rsidRPr="0029771A">
        <w:t>Vzhledem k tomu, že stavba se rozkládá v prostoru tří ulic, bude stavba rozdělena do tří úseků.</w:t>
      </w:r>
    </w:p>
    <w:p w14:paraId="08E6C691" w14:textId="25A3C745" w:rsidR="00DD4337" w:rsidRPr="0029771A" w:rsidRDefault="00DD4337" w:rsidP="00564E95">
      <w:r w:rsidRPr="0029771A">
        <w:t>Předpokládá se, že začátkem roku budou započaty práce na kanalizaci v úsecích 1 (ulice Čelakovského) a 3 (ulice Nevrklova).</w:t>
      </w:r>
      <w:r w:rsidR="0029771A" w:rsidRPr="0029771A">
        <w:t xml:space="preserve"> Postup prací bude ve směru staničení kanalizace.</w:t>
      </w:r>
      <w:r w:rsidRPr="0029771A">
        <w:t xml:space="preserve"> O měsíc později budou v těchto úsecích (1,</w:t>
      </w:r>
      <w:r w:rsidR="0029771A" w:rsidRPr="0029771A">
        <w:t xml:space="preserve"> </w:t>
      </w:r>
      <w:r w:rsidRPr="0029771A">
        <w:t>3) započaty práce i na vodovodu</w:t>
      </w:r>
      <w:r w:rsidR="0029771A" w:rsidRPr="0029771A">
        <w:t>. Po dokončení prací a provizorním zásypu komunikace po svršek</w:t>
      </w:r>
      <w:r w:rsidR="00660223">
        <w:t xml:space="preserve"> v těchto dvou úsecích</w:t>
      </w:r>
      <w:r w:rsidR="0029771A" w:rsidRPr="0029771A">
        <w:t>, bude proveden poslední úsek (2.úsek) kanalizace. Postup prací bude ve směru staničení kanalizace. O měsíc později budou opět započaty práce</w:t>
      </w:r>
      <w:r w:rsidR="00660223">
        <w:t xml:space="preserve"> </w:t>
      </w:r>
      <w:r w:rsidR="0029771A" w:rsidRPr="0029771A">
        <w:t>na vodovodu. Po dokončení 2. části budou celoplošně zapraveny komunikace ve všech třech částech.</w:t>
      </w:r>
    </w:p>
    <w:p w14:paraId="3EB73A0C" w14:textId="346878B2" w:rsidR="0029771A" w:rsidRPr="0029771A" w:rsidRDefault="0029771A" w:rsidP="0029771A">
      <w:r>
        <w:t>Konkré</w:t>
      </w:r>
      <w:r w:rsidRPr="0029771A">
        <w:t>tní rozhodující dílčí termíny nejsou stanoveny.</w:t>
      </w:r>
      <w:r>
        <w:t xml:space="preserve"> Vše se odvíjí od včasného započetí stavby na začátku sezóny.</w:t>
      </w:r>
    </w:p>
    <w:p w14:paraId="7686FA06" w14:textId="4538846B" w:rsidR="00564E95" w:rsidRPr="0029771A" w:rsidRDefault="0029771A" w:rsidP="00564E95">
      <w:r w:rsidRPr="0029771A">
        <w:t>E</w:t>
      </w:r>
      <w:r w:rsidR="00564E95" w:rsidRPr="0029771A">
        <w:t>tapizace</w:t>
      </w:r>
      <w:r w:rsidRPr="0029771A">
        <w:t xml:space="preserve"> není nav</w:t>
      </w:r>
      <w:r>
        <w:t>r</w:t>
      </w:r>
      <w:r w:rsidRPr="0029771A">
        <w:t>hovaná.</w:t>
      </w:r>
    </w:p>
    <w:p w14:paraId="3332BE3A" w14:textId="77777777" w:rsidR="00564E95" w:rsidRPr="00DB6C4C" w:rsidRDefault="00564E95" w:rsidP="00564E95">
      <w:pPr>
        <w:rPr>
          <w:highlight w:val="yellow"/>
        </w:rPr>
      </w:pPr>
    </w:p>
    <w:p w14:paraId="3CB88F43" w14:textId="4EF773B5" w:rsidR="00564E95" w:rsidRPr="004554C7" w:rsidRDefault="004B7B09" w:rsidP="00B436C5">
      <w:pPr>
        <w:pStyle w:val="Nadpis2"/>
      </w:pPr>
      <w:bookmarkStart w:id="314" w:name="_Toc1979708"/>
      <w:r w:rsidRPr="004554C7">
        <w:t>Celkové vodohospodářské řešení</w:t>
      </w:r>
      <w:bookmarkEnd w:id="314"/>
    </w:p>
    <w:p w14:paraId="0F5CCF2A" w14:textId="77777777" w:rsidR="00CA337C" w:rsidRPr="00DB6C4C" w:rsidRDefault="00CA337C" w:rsidP="0047581E">
      <w:pPr>
        <w:rPr>
          <w:highlight w:val="yellow"/>
        </w:rPr>
      </w:pPr>
    </w:p>
    <w:p w14:paraId="11C6152D" w14:textId="77777777" w:rsidR="004554C7" w:rsidRPr="00AE1784" w:rsidRDefault="004554C7" w:rsidP="004554C7">
      <w:pPr>
        <w:rPr>
          <w:u w:val="single"/>
        </w:rPr>
      </w:pPr>
      <w:r w:rsidRPr="00AE1784">
        <w:rPr>
          <w:u w:val="single"/>
        </w:rPr>
        <w:t>Potřeba vody – zásobování vodou</w:t>
      </w:r>
    </w:p>
    <w:p w14:paraId="77271F2F" w14:textId="77777777" w:rsidR="004554C7" w:rsidRPr="00AE1784" w:rsidRDefault="004554C7" w:rsidP="004554C7">
      <w:r w:rsidRPr="00AE1784">
        <w:t>Navrhovaná investice neklade požadavky na potřebu vody, ani nijak stávající potřebu neovlivní.</w:t>
      </w:r>
    </w:p>
    <w:p w14:paraId="32E444FD" w14:textId="77777777" w:rsidR="004554C7" w:rsidRPr="00AE1784" w:rsidRDefault="004554C7" w:rsidP="004554C7">
      <w:pPr>
        <w:rPr>
          <w:u w:val="single"/>
        </w:rPr>
      </w:pPr>
      <w:r w:rsidRPr="00AE1784">
        <w:rPr>
          <w:u w:val="single"/>
        </w:rPr>
        <w:t>Odvádění odpadních vod (vypouštění)</w:t>
      </w:r>
    </w:p>
    <w:p w14:paraId="7A375B93" w14:textId="77777777" w:rsidR="004554C7" w:rsidRPr="00AE1784" w:rsidRDefault="004554C7" w:rsidP="004554C7">
      <w:r w:rsidRPr="00AE1784">
        <w:t>Navrhovaná investice nebude produkovat odpadní vody. Sama investice má za úkol odvést dešťovou a splaškovou vodu na ČOV.</w:t>
      </w:r>
    </w:p>
    <w:p w14:paraId="38C1030D" w14:textId="77777777" w:rsidR="004554C7" w:rsidRPr="00AE1784" w:rsidRDefault="004554C7" w:rsidP="004554C7">
      <w:pPr>
        <w:rPr>
          <w:u w:val="single"/>
        </w:rPr>
      </w:pPr>
      <w:r w:rsidRPr="00AE1784">
        <w:rPr>
          <w:u w:val="single"/>
        </w:rPr>
        <w:t>Odvádění dešťových vod</w:t>
      </w:r>
    </w:p>
    <w:p w14:paraId="5F9ECBE2" w14:textId="77777777" w:rsidR="004554C7" w:rsidRPr="00AE1784" w:rsidRDefault="004554C7" w:rsidP="004554C7">
      <w:r w:rsidRPr="00AE1784">
        <w:t>Navrhovaná investice nebude produkovat odpadní vody. Sama investice má za úkol odvést dešťovou a splaškovou vodu na ČOV.</w:t>
      </w:r>
    </w:p>
    <w:p w14:paraId="6A0085D9" w14:textId="77777777" w:rsidR="004554C7" w:rsidRPr="00AE1784" w:rsidRDefault="004554C7" w:rsidP="004554C7">
      <w:pPr>
        <w:rPr>
          <w:u w:val="single"/>
        </w:rPr>
      </w:pPr>
      <w:r w:rsidRPr="00AE1784">
        <w:rPr>
          <w:u w:val="single"/>
        </w:rPr>
        <w:t>Vliv na odtokové poměry</w:t>
      </w:r>
    </w:p>
    <w:p w14:paraId="311BD37D" w14:textId="77777777" w:rsidR="004554C7" w:rsidRPr="00AE1784" w:rsidRDefault="004554C7" w:rsidP="004554C7">
      <w:r w:rsidRPr="00AE1784">
        <w:t>Stavba nemá žádný vliv na odtokové poměry</w:t>
      </w:r>
    </w:p>
    <w:p w14:paraId="138D2D57" w14:textId="77777777" w:rsidR="004554C7" w:rsidRPr="00AE1784" w:rsidRDefault="004554C7" w:rsidP="004554C7">
      <w:pPr>
        <w:rPr>
          <w:u w:val="single"/>
        </w:rPr>
      </w:pPr>
      <w:r w:rsidRPr="00AE1784">
        <w:rPr>
          <w:u w:val="single"/>
        </w:rPr>
        <w:t>Vliv na průchod velkých vod</w:t>
      </w:r>
    </w:p>
    <w:p w14:paraId="2A112EA9" w14:textId="77777777" w:rsidR="004554C7" w:rsidRPr="00AE1784" w:rsidRDefault="004554C7" w:rsidP="004554C7">
      <w:r w:rsidRPr="00AE1784">
        <w:t>Stavba nemá žádný vliv na průchod velkých vod</w:t>
      </w:r>
    </w:p>
    <w:p w14:paraId="7037CAE1" w14:textId="77777777" w:rsidR="004554C7" w:rsidRPr="00AE1784" w:rsidRDefault="004554C7" w:rsidP="004554C7">
      <w:pPr>
        <w:rPr>
          <w:u w:val="single"/>
        </w:rPr>
      </w:pPr>
      <w:r w:rsidRPr="00AE1784">
        <w:rPr>
          <w:u w:val="single"/>
        </w:rPr>
        <w:t>Protipovodňová ochrana</w:t>
      </w:r>
    </w:p>
    <w:p w14:paraId="276F1080" w14:textId="385F63EC" w:rsidR="004554C7" w:rsidRPr="00AE1784" w:rsidRDefault="004554C7" w:rsidP="004554C7">
      <w:r w:rsidRPr="00AE1784">
        <w:t xml:space="preserve">Stavba se nachází v záplavovém území Q100. </w:t>
      </w:r>
      <w:r w:rsidR="00F23CB6">
        <w:t>Stavba slouž</w:t>
      </w:r>
      <w:r w:rsidRPr="00AE1784">
        <w:t>í k odvádění splaškových ale i dešťových vod. Protipovodňová ochrana je tedy nerelevantní</w:t>
      </w:r>
    </w:p>
    <w:p w14:paraId="6AD8D497" w14:textId="77777777" w:rsidR="004554C7" w:rsidRPr="00AE1784" w:rsidRDefault="004554C7" w:rsidP="004554C7">
      <w:pPr>
        <w:rPr>
          <w:u w:val="single"/>
        </w:rPr>
      </w:pPr>
      <w:r w:rsidRPr="00AE1784">
        <w:rPr>
          <w:u w:val="single"/>
        </w:rPr>
        <w:t>Čerpání podzemních vod</w:t>
      </w:r>
    </w:p>
    <w:p w14:paraId="1B6099BF" w14:textId="77777777" w:rsidR="004554C7" w:rsidRPr="00735616" w:rsidRDefault="004554C7" w:rsidP="004554C7">
      <w:r w:rsidRPr="00735616">
        <w:t>Po dobu výstavby, v úseku, kde se dno rýhy nachází pod hladinou podzemní vody, bude</w:t>
      </w:r>
      <w:r>
        <w:t xml:space="preserve"> probíhat čerpání podzemní vody</w:t>
      </w:r>
      <w:r w:rsidRPr="00735616">
        <w:t xml:space="preserve"> z výkopu, za účelem umožnění položení potrubí.</w:t>
      </w:r>
    </w:p>
    <w:p w14:paraId="63F6F5A6" w14:textId="77777777" w:rsidR="004554C7" w:rsidRPr="00735616" w:rsidRDefault="004554C7" w:rsidP="004554C7">
      <w:pPr>
        <w:rPr>
          <w:u w:val="single"/>
        </w:rPr>
      </w:pPr>
      <w:r w:rsidRPr="00735616">
        <w:rPr>
          <w:u w:val="single"/>
        </w:rPr>
        <w:t>Nakládání s vodami (podle zákona)</w:t>
      </w:r>
    </w:p>
    <w:p w14:paraId="143AC32A" w14:textId="77777777" w:rsidR="004554C7" w:rsidRDefault="004554C7" w:rsidP="004554C7">
      <w:pPr>
        <w:pStyle w:val="Bntext"/>
        <w:spacing w:before="0" w:after="120"/>
      </w:pPr>
      <w:r w:rsidRPr="00735616">
        <w:t>Jedná se o vodovod a jednotnou kanalizaci. Při výstavbě se v případě přítomnosti podzemní vody bude čerpat pouze voda z rýhy a to jen po dobu nezbytně nutnou a bude se vypouštět do stávající kanalizace – není důvod žádat o povolení nakládání s vodami.</w:t>
      </w:r>
    </w:p>
    <w:p w14:paraId="33837E2E" w14:textId="77777777" w:rsidR="00B44A58" w:rsidRDefault="00B44A58" w:rsidP="00B44A58"/>
    <w:p w14:paraId="1981CDB5" w14:textId="77777777" w:rsidR="00B44A58" w:rsidRDefault="00B44A58" w:rsidP="00B44A58"/>
    <w:p w14:paraId="4A7A33B1" w14:textId="32856A6E" w:rsidR="001F529C" w:rsidRDefault="001C1A51" w:rsidP="006F7380">
      <w:r w:rsidRPr="00225005">
        <w:t xml:space="preserve">Brno, </w:t>
      </w:r>
      <w:r>
        <w:t>leden 2019</w:t>
      </w:r>
      <w:r w:rsidRPr="00225005">
        <w:tab/>
      </w:r>
      <w:r w:rsidRPr="00225005">
        <w:tab/>
      </w:r>
      <w:r>
        <w:tab/>
      </w:r>
      <w:r>
        <w:tab/>
      </w:r>
      <w:r>
        <w:tab/>
        <w:t>vypracoval: Ing. Tomáš Pleský</w:t>
      </w:r>
    </w:p>
    <w:sectPr w:rsidR="001F529C" w:rsidSect="00561775">
      <w:headerReference w:type="even" r:id="rId16"/>
      <w:headerReference w:type="default" r:id="rId17"/>
      <w:footerReference w:type="even" r:id="rId18"/>
      <w:footerReference w:type="default" r:id="rId19"/>
      <w:headerReference w:type="first" r:id="rId20"/>
      <w:footerReference w:type="first" r:id="rId21"/>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19720" w14:textId="77777777" w:rsidR="00674C6C" w:rsidRDefault="00674C6C" w:rsidP="00207A11">
      <w:r>
        <w:separator/>
      </w:r>
    </w:p>
  </w:endnote>
  <w:endnote w:type="continuationSeparator" w:id="0">
    <w:p w14:paraId="18082908" w14:textId="77777777" w:rsidR="00674C6C" w:rsidRDefault="00674C6C"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91951" w14:textId="77777777" w:rsidR="00674C6C" w:rsidRDefault="00674C6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940A0" w14:textId="77777777" w:rsidR="00674C6C" w:rsidRDefault="00674C6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674C6C" w:rsidRPr="00AA14F6" w14:paraId="08979352" w14:textId="77777777" w:rsidTr="00F53053">
      <w:trPr>
        <w:trHeight w:val="2098"/>
        <w:jc w:val="center"/>
      </w:trPr>
      <w:tc>
        <w:tcPr>
          <w:tcW w:w="8504" w:type="dxa"/>
          <w:gridSpan w:val="3"/>
          <w:tcBorders>
            <w:top w:val="single" w:sz="4" w:space="0" w:color="auto"/>
          </w:tcBorders>
          <w:tcMar>
            <w:top w:w="113" w:type="dxa"/>
          </w:tcMar>
        </w:tcPr>
        <w:p w14:paraId="58B520B1" w14:textId="11D79B56" w:rsidR="00674C6C" w:rsidRDefault="00D44FCD" w:rsidP="00B7400A">
          <w:pPr>
            <w:jc w:val="center"/>
            <w:rPr>
              <w:rFonts w:ascii="Arial Black" w:hAnsi="Arial Black" w:cs="Arial"/>
              <w:bCs/>
              <w:sz w:val="32"/>
              <w:szCs w:val="32"/>
            </w:rPr>
          </w:pPr>
          <w:sdt>
            <w:sdtPr>
              <w:rPr>
                <w:bCs/>
                <w:caps/>
                <w:color w:val="000000" w:themeColor="text1"/>
                <w:sz w:val="24"/>
                <w:szCs w:val="24"/>
              </w:rPr>
              <w:alias w:val="Objednatel (investor)"/>
              <w:tag w:val="OFirma"/>
              <w:id w:val="185799262"/>
              <w:text/>
            </w:sdtPr>
            <w:sdtEndPr>
              <w:rPr>
                <w:rFonts w:ascii="Arial Black" w:hAnsi="Arial Black" w:cs="Arial"/>
                <w:caps w:val="0"/>
                <w:color w:val="auto"/>
                <w:sz w:val="32"/>
                <w:szCs w:val="32"/>
              </w:rPr>
            </w:sdtEndPr>
            <w:sdtContent/>
          </w:sdt>
          <w:r w:rsidR="00674C6C" w:rsidRPr="00743072">
            <w:rPr>
              <w:rFonts w:ascii="Arial Black" w:hAnsi="Arial Black" w:cs="Arial"/>
              <w:bCs/>
              <w:sz w:val="32"/>
              <w:szCs w:val="32"/>
            </w:rPr>
            <w:t xml:space="preserve"> zástupce investora BVK</w:t>
          </w:r>
          <w:r w:rsidR="00674C6C">
            <w:rPr>
              <w:rFonts w:ascii="Arial Black" w:hAnsi="Arial Black" w:cs="Arial"/>
              <w:bCs/>
              <w:sz w:val="32"/>
              <w:szCs w:val="32"/>
            </w:rPr>
            <w:t xml:space="preserve"> </w:t>
          </w:r>
          <w:r w:rsidR="00674C6C" w:rsidRPr="006F656E">
            <w:rPr>
              <w:rFonts w:ascii="Arial Black" w:hAnsi="Arial Black" w:cs="Arial"/>
              <w:bCs/>
              <w:sz w:val="32"/>
              <w:szCs w:val="32"/>
            </w:rPr>
            <w:t xml:space="preserve"> </w:t>
          </w:r>
        </w:p>
        <w:p w14:paraId="37B41007" w14:textId="77777777" w:rsidR="00674C6C" w:rsidRPr="006F656E" w:rsidRDefault="00674C6C" w:rsidP="00B7400A">
          <w:pPr>
            <w:jc w:val="center"/>
            <w:rPr>
              <w:rFonts w:ascii="Arial Black" w:hAnsi="Arial Black" w:cs="Arial"/>
              <w:bCs/>
              <w:sz w:val="32"/>
              <w:szCs w:val="32"/>
            </w:rPr>
          </w:pPr>
          <w:r w:rsidRPr="00743072">
            <w:rPr>
              <w:rFonts w:ascii="Arial Black" w:hAnsi="Arial Black" w:cs="Arial"/>
              <w:bCs/>
              <w:sz w:val="32"/>
              <w:szCs w:val="32"/>
            </w:rPr>
            <w:t>Pisárecká 555/1a 603 00 Brno</w:t>
          </w:r>
        </w:p>
        <w:sdt>
          <w:sdtPr>
            <w:rPr>
              <w:caps/>
              <w:color w:val="000000" w:themeColor="text1"/>
              <w:sz w:val="24"/>
              <w:szCs w:val="24"/>
            </w:rPr>
            <w:alias w:val="Prostor pro identifikaci objednatele nebo jiné bližší určení"/>
            <w:id w:val="2049027254"/>
            <w:showingPlcHdr/>
            <w:picture/>
          </w:sdtPr>
          <w:sdtEndPr/>
          <w:sdtContent>
            <w:p w14:paraId="3694E164" w14:textId="52671C4A" w:rsidR="00674C6C" w:rsidRPr="00C5703F" w:rsidRDefault="00674C6C" w:rsidP="00F53053">
              <w:pPr>
                <w:jc w:val="center"/>
                <w:rPr>
                  <w:caps/>
                  <w:color w:val="000000" w:themeColor="text1"/>
                  <w:sz w:val="24"/>
                  <w:szCs w:val="24"/>
                </w:rPr>
              </w:pPr>
              <w:r>
                <w:rPr>
                  <w:caps/>
                  <w:noProof/>
                  <w:color w:val="000000" w:themeColor="text1"/>
                  <w:sz w:val="24"/>
                  <w:szCs w:val="24"/>
                </w:rPr>
                <w:drawing>
                  <wp:inline distT="0" distB="0" distL="0" distR="0" wp14:anchorId="04BC2414" wp14:editId="40C0B5BC">
                    <wp:extent cx="4680000" cy="1080000"/>
                    <wp:effectExtent l="0" t="0" r="6350" b="6350"/>
                    <wp:docPr id="17"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brightnessContrast bright="100000" contrast="100000"/>
                                      </a14:imgEffect>
                                    </a14:imgLayer>
                                  </a14:imgProps>
                                </a:ext>
                                <a:ext uri="{28A0092B-C50C-407E-A947-70E740481C1C}">
                                  <a14:useLocalDpi xmlns:a14="http://schemas.microsoft.com/office/drawing/2010/main" val="0"/>
                                </a:ext>
                              </a:extLst>
                            </a:blip>
                            <a:srcRect/>
                            <a:stretch>
                              <a:fillRect/>
                            </a:stretch>
                          </pic:blipFill>
                          <pic:spPr bwMode="auto">
                            <a:xfrm>
                              <a:off x="0" y="0"/>
                              <a:ext cx="4680000" cy="1080000"/>
                            </a:xfrm>
                            <a:prstGeom prst="rect">
                              <a:avLst/>
                            </a:prstGeom>
                            <a:noFill/>
                            <a:ln>
                              <a:noFill/>
                            </a:ln>
                          </pic:spPr>
                        </pic:pic>
                      </a:graphicData>
                    </a:graphic>
                  </wp:inline>
                </w:drawing>
              </w:r>
            </w:p>
          </w:sdtContent>
        </w:sdt>
      </w:tc>
    </w:tr>
    <w:tr w:rsidR="00674C6C" w:rsidRPr="00AA14F6" w14:paraId="306B70B1" w14:textId="77777777" w:rsidTr="00F53053">
      <w:trPr>
        <w:trHeight w:val="851"/>
        <w:jc w:val="center"/>
      </w:trPr>
      <w:tc>
        <w:tcPr>
          <w:tcW w:w="2834" w:type="dxa"/>
          <w:tcMar>
            <w:left w:w="113" w:type="dxa"/>
            <w:bottom w:w="113" w:type="dxa"/>
          </w:tcMar>
          <w:vAlign w:val="bottom"/>
        </w:tcPr>
        <w:p w14:paraId="39FB6A09" w14:textId="77777777" w:rsidR="00674C6C" w:rsidRPr="0037186F" w:rsidRDefault="00674C6C" w:rsidP="00F53053">
          <w:pPr>
            <w:jc w:val="center"/>
            <w:rPr>
              <w:color w:val="000000" w:themeColor="text1"/>
              <w:sz w:val="12"/>
            </w:rPr>
          </w:pPr>
        </w:p>
      </w:tc>
      <w:tc>
        <w:tcPr>
          <w:tcW w:w="2835" w:type="dxa"/>
          <w:tcMar>
            <w:left w:w="113" w:type="dxa"/>
            <w:bottom w:w="113" w:type="dxa"/>
          </w:tcMar>
          <w:vAlign w:val="bottom"/>
        </w:tcPr>
        <w:p w14:paraId="7D1FAC6A" w14:textId="77777777" w:rsidR="00674C6C" w:rsidRPr="00C5703F" w:rsidRDefault="00674C6C" w:rsidP="00F53053">
          <w:pPr>
            <w:jc w:val="center"/>
            <w:rPr>
              <w:b/>
              <w:color w:val="000000" w:themeColor="text1"/>
              <w:sz w:val="12"/>
            </w:rPr>
          </w:pPr>
          <w:r>
            <w:rPr>
              <w:noProof/>
              <w:color w:val="000000" w:themeColor="text1"/>
            </w:rPr>
            <mc:AlternateContent>
              <mc:Choice Requires="wpc">
                <w:drawing>
                  <wp:inline distT="0" distB="0" distL="0" distR="0" wp14:anchorId="3C08B60E" wp14:editId="353CF8E0">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A6426F7"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fh8UA&#10;AADcAAAADwAAAGRycy9kb3ducmV2LnhtbESPQWvCQBSE70L/w/IK3nRjWkWiGwmFQk9KtYUeH9ln&#10;EpN9m+5uY/z33YLQ4zAz3zDb3Wg6MZDzjWUFi3kCgri0uuFKwcfpdbYG4QOyxs4yKbiRh13+MNli&#10;pu2V32k4hkpECPsMFdQh9JmUvqzJoJ/bnjh6Z+sMhihdJbXDa4SbTqZJspIGG44LNfb0UlPZHn+M&#10;gmH9/dxS0fhidTgl4dOZr8s+VWr6OBYbEIHG8B++t9+0gvRpCX9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F+HxQAAANwAAAAPAAAAAAAAAAAAAAAAAJgCAABkcnMv&#10;ZG93bnJldi54bWxQSwUGAAAAAAQABAD1AAAAigM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5+QMQA&#10;AADcAAAADwAAAGRycy9kb3ducmV2LnhtbESPQYvCMBSE7wv+h/AEb2uqi7JUo4giLCwe1L14ezTP&#10;Ntq8lCa2dX+9EQSPw8x8w8yXnS1FQ7U3jhWMhgkI4sxpw7mCv+P28xuED8gaS8ek4E4elovexxxT&#10;7VreU3MIuYgQ9ikqKEKoUil9VpBFP3QVcfTOrrYYoqxzqWtsI9yWcpwkU2nRcFwosKJ1Qdn1cLMK&#10;THu8TU7/eFmb0841v81ukydaqUG/W81ABOrCO/xq/2gF468p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efkD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RdUcUA&#10;AADcAAAADwAAAGRycy9kb3ducmV2LnhtbESP0WrCQBRE34X+w3ILfTMbFWqJrqKlxfqimPoB1+w1&#10;CWbvptk1iX/fFQQfh5k5w8yXvalES40rLSsYRTEI4szqknMFx9/v4QcI55E1VpZJwY0cLBcvgzkm&#10;2nZ8oDb1uQgQdgkqKLyvEyldVpBBF9maOHhn2xj0QTa51A12AW4qOY7jd2mw5LBQYE2fBWWX9GoU&#10;bPLLdb1r02obn+zX39pvbt1+otTba7+agfDU+2f40f7RCsaTK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F1R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WzcIA&#10;AADcAAAADwAAAGRycy9kb3ducmV2LnhtbERPz2vCMBS+D/wfwhN2W9MpTOmMMkYLOw1WBfH2aJ5N&#10;XfNSmlRb/3pzGOz48f3e7Ebbiiv1vnGs4DVJQRBXTjdcKzjsi5c1CB+QNbaOScFEHnbb2dMGM+1u&#10;/EPXMtQihrDPUIEJocuk9JUhiz5xHXHkzq63GCLsa6l7vMVw28pFmr5Jiw3HBoMdfRqqfsvBKiia&#10;Q5tPy+/L5TSQObq8PK/uk1LP8/HjHUSgMfyL/9xfWsFiGdfG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BbN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ZPMYA&#10;AADcAAAADwAAAGRycy9kb3ducmV2LnhtbESPQWsCMRSE7wX/Q3hCbzVbLWJXoxSLopeCWvD63Lxu&#10;tt28LEm6u/XXN4WCx2FmvmEWq97WoiUfKscKHkcZCOLC6YpLBe+nzcMMRIjIGmvHpOCHAqyWg7sF&#10;5tp1fKD2GEuRIBxyVGBibHIpQ2HIYhi5hjh5H85bjEn6UmqPXYLbWo6zbCotVpwWDDa0NlR8Hb+t&#10;gnPXv/m9bl+v2/3ndH2yl6eruSh1P+xf5iAi9fEW/m/vtILx5Bn+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jZP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n4icIA&#10;AADcAAAADwAAAGRycy9kb3ducmV2LnhtbERPy2rCQBTdC/7DcAV3ZuIDkdRRRCwqXZkKxd0lc5uk&#10;ydxJM2OS/n1nUejycN7b/WBq0VHrSssK5lEMgjizuuRcwf39dbYB4TyyxtoyKfghB/vdeLTFRNue&#10;b9SlPhchhF2CCgrvm0RKlxVk0EW2IQ7cp20N+gDbXOoW+xBuarmI47U0WHJoKLChY0FZlT6NgvPX&#10;t/Efj3wpz49rXaV91Z3eYqWmk+HwAsLT4P/Ff+6LVrBYhfn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2fiJwgAAANwAAAAPAAAAAAAAAAAAAAAAAJgCAABkcnMvZG93&#10;bnJldi54bWxQSwUGAAAAAAQABAD1AAAAhwM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FNcUA&#10;AADcAAAADwAAAGRycy9kb3ducmV2LnhtbESPQWvCQBSE74X+h+UVvIhuTCWU6CoqKFKwUCueH9ln&#10;EpJ9G3ZXjf++WxB6HGbmG2a+7E0rbuR8bVnBZJyAIC6srrlUcPrZjj5A+ICssbVMCh7kYbl4fZlj&#10;ru2dv+l2DKWIEPY5KqhC6HIpfVGRQT+2HXH0LtYZDFG6UmqH9wg3rUyTJJMGa44LFXa0qahojlej&#10;4PB1ynbvzWe2O/fD0GzdNT2sh0oN3vrVDESgPvyHn+29VpBOJ/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UU1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MwsUA&#10;AADcAAAADwAAAGRycy9kb3ducmV2LnhtbESPQWvCQBSE7wX/w/KE3urGYItEVxFFkR4KRsHrI/vM&#10;RrNvQ3YbY399t1DwOMzMN8x82dtadNT6yrGC8SgBQVw4XXGp4HTcvk1B+ICssXZMCh7kYbkYvMwx&#10;0+7OB+ryUIoIYZ+hAhNCk0npC0MW/cg1xNG7uNZiiLItpW7xHuG2lmmSfEiLFccFgw2tDRW3/Nsq&#10;2K1NPTkfTvyz2X1x87npru95p9TrsF/NQATqwzP8395rBekkhb8z8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EzC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Yc4sMA&#10;AADcAAAADwAAAGRycy9kb3ducmV2LnhtbESPS4vCQBCE7wv+h6EFL4tOfO4SHUWEgAcvvmCPvZk2&#10;CWZ6Qmai8d87guCxqKqvqMWqNaW4Ue0KywqGgwgEcWp1wZmC0zHp/4JwHlljaZkUPMjBatn5WmCs&#10;7Z33dDv4TAQIuxgV5N5XsZQuzcmgG9iKOHgXWxv0QdaZ1DXeA9yUchRFM2mw4LCQY0WbnNLroTEK&#10;dlyh2WDz9500P+dp9H9eHzFRqtdt13MQnlr/Cb/bW61gNBn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Yc4sMAAADcAAAADwAAAAAAAAAAAAAAAACYAgAAZHJzL2Rv&#10;d25yZXYueG1sUEsFBgAAAAAEAAQA9QAAAIgD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FPsYA&#10;AADcAAAADwAAAGRycy9kb3ducmV2LnhtbESPUWvCQBCE3wv+h2MFX4peKqFI6ikqlbZIobGlz0tu&#10;TYK5vZDbavTXe4VCH4eZ+YaZL3vXqBN1ofZs4GGSgCIuvK25NPD1uR3PQAVBtth4JgMXCrBcDO7m&#10;mFl/5pxOeylVhHDI0EAl0mZah6Iih2HiW+LoHXznUKLsSm07PEe4a/Q0SR61w5rjQoUtbSoqjvsf&#10;Z+D5cs3fPq7337tEXvJ3Wq+1pL0xo2G/egIl1Mt/+K/9ag1M0xR+z8Qj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rFPsYAAADcAAAADwAAAAAAAAAAAAAAAACYAgAAZHJz&#10;L2Rvd25yZXYueG1sUEsFBgAAAAAEAAQA9QAAAIsD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m58QA&#10;AADcAAAADwAAAGRycy9kb3ducmV2LnhtbESPQWvCQBSE7wX/w/IEb3VjUFtSVykFUTwU1BR6fGRf&#10;s9Hs25hdNf57tyB4HGa+GWa26GwtLtT6yrGC0TABQVw4XXGpIN8vX99B+ICssXZMCm7kYTHvvcww&#10;0+7KW7rsQiliCfsMFZgQmkxKXxiy6IeuIY7en2sthijbUuoWr7Hc1jJNkqm0WHFcMNjQl6HiuDtb&#10;BSnJQ24nq7dpQt3Pr0xPh2+zUWrQ7z4/QATqwjP8oNc6cuMJ/J+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upuf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C9cMA&#10;AADcAAAADwAAAGRycy9kb3ducmV2LnhtbESPQYvCMBSE7wv+h/AEL6LpyiJSjaKygketXrw9m2db&#10;bF5KE9vqrzcLwh6HmfmGWaw6U4qGaldYVvA9jkAQp1YXnCk4n3ajGQjnkTWWlknBkxyslr2vBcba&#10;tnykJvGZCBB2MSrIva9iKV2ak0E3thVx8G62NuiDrDOpa2wD3JRyEkVTabDgsJBjRduc0nvyMAoe&#10;Q5dsr/owvHRNqn9fm7YtXmulBv1uPQfhqfP/4U97rxVMfqbwdyYc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jC9cMAAADcAAAADwAAAAAAAAAAAAAAAACYAgAAZHJzL2Rv&#10;d25yZXYueG1sUEsFBgAAAAAEAAQA9QAAAIgD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14:paraId="432653D8" w14:textId="77777777" w:rsidR="00674C6C" w:rsidRPr="0037186F" w:rsidRDefault="00674C6C" w:rsidP="00F53053">
          <w:pPr>
            <w:jc w:val="center"/>
            <w:rPr>
              <w:color w:val="000000" w:themeColor="text1"/>
              <w:sz w:val="12"/>
            </w:rPr>
          </w:pPr>
        </w:p>
      </w:tc>
    </w:tr>
    <w:tr w:rsidR="00674C6C" w:rsidRPr="00AA14F6" w14:paraId="567914CD" w14:textId="77777777" w:rsidTr="00F53053">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14:paraId="24CF0D5F" w14:textId="77777777" w:rsidR="00674C6C" w:rsidRPr="0037186F" w:rsidRDefault="00674C6C" w:rsidP="004D26CF">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14:paraId="3640AB89" w14:textId="0D1689AB" w:rsidR="00674C6C" w:rsidRPr="008A758D" w:rsidRDefault="00674C6C" w:rsidP="004D26CF">
          <w:pPr>
            <w:jc w:val="left"/>
            <w:rPr>
              <w:b/>
              <w:color w:val="000000" w:themeColor="text1"/>
              <w:w w:val="102"/>
              <w:sz w:val="22"/>
              <w:szCs w:val="22"/>
            </w:rPr>
          </w:pPr>
          <w:r w:rsidRPr="008A758D">
            <w:rPr>
              <w:b/>
              <w:color w:val="000000" w:themeColor="text1"/>
              <w:w w:val="102"/>
              <w:sz w:val="22"/>
              <w:szCs w:val="22"/>
            </w:rPr>
            <w:t>Sweco Hydroprojekt a.s.</w:t>
          </w:r>
        </w:p>
      </w:tc>
      <w:tc>
        <w:tcPr>
          <w:tcW w:w="2835" w:type="dxa"/>
          <w:tcBorders>
            <w:top w:val="single" w:sz="4" w:space="0" w:color="auto"/>
            <w:left w:val="single" w:sz="4" w:space="0" w:color="auto"/>
          </w:tcBorders>
          <w:tcMar>
            <w:top w:w="57" w:type="dxa"/>
            <w:left w:w="113" w:type="dxa"/>
          </w:tcMar>
          <w:vAlign w:val="bottom"/>
        </w:tcPr>
        <w:p w14:paraId="6A017F2F" w14:textId="77777777" w:rsidR="00674C6C" w:rsidRPr="0037186F" w:rsidRDefault="00674C6C" w:rsidP="004D26CF">
          <w:pPr>
            <w:jc w:val="left"/>
            <w:rPr>
              <w:color w:val="000000" w:themeColor="text1"/>
              <w:sz w:val="12"/>
            </w:rPr>
          </w:pPr>
        </w:p>
      </w:tc>
    </w:tr>
    <w:tr w:rsidR="00674C6C" w:rsidRPr="00AA14F6" w14:paraId="373A43DC" w14:textId="77777777" w:rsidTr="00F53053">
      <w:trPr>
        <w:trHeight w:val="227"/>
        <w:jc w:val="center"/>
      </w:trPr>
      <w:tc>
        <w:tcPr>
          <w:tcW w:w="2834" w:type="dxa"/>
          <w:tcMar>
            <w:left w:w="113" w:type="dxa"/>
          </w:tcMar>
          <w:vAlign w:val="center"/>
        </w:tcPr>
        <w:p w14:paraId="7E1FD76F" w14:textId="77777777" w:rsidR="00674C6C" w:rsidRPr="0037186F" w:rsidRDefault="00674C6C" w:rsidP="004D26CF">
          <w:pPr>
            <w:jc w:val="left"/>
            <w:rPr>
              <w:color w:val="000000" w:themeColor="text1"/>
              <w:sz w:val="12"/>
            </w:rPr>
          </w:pPr>
        </w:p>
      </w:tc>
      <w:tc>
        <w:tcPr>
          <w:tcW w:w="2835" w:type="dxa"/>
          <w:tcMar>
            <w:left w:w="113" w:type="dxa"/>
          </w:tcMar>
          <w:vAlign w:val="center"/>
        </w:tcPr>
        <w:p w14:paraId="47D6E729" w14:textId="77777777" w:rsidR="00674C6C" w:rsidRDefault="00674C6C" w:rsidP="004D26CF">
          <w:pPr>
            <w:jc w:val="left"/>
            <w:rPr>
              <w:color w:val="000000" w:themeColor="text1"/>
              <w:sz w:val="16"/>
              <w:szCs w:val="16"/>
            </w:rPr>
          </w:pPr>
          <w:r>
            <w:rPr>
              <w:color w:val="000000" w:themeColor="text1"/>
              <w:sz w:val="16"/>
              <w:szCs w:val="16"/>
            </w:rPr>
            <w:t>divize Morava</w:t>
          </w:r>
        </w:p>
        <w:p w14:paraId="1A6EF174" w14:textId="77777777" w:rsidR="00674C6C" w:rsidRDefault="00674C6C" w:rsidP="004D26CF">
          <w:pPr>
            <w:jc w:val="left"/>
            <w:rPr>
              <w:color w:val="000000" w:themeColor="text1"/>
              <w:sz w:val="16"/>
              <w:szCs w:val="16"/>
            </w:rPr>
          </w:pPr>
          <w:r>
            <w:rPr>
              <w:color w:val="000000" w:themeColor="text1"/>
              <w:sz w:val="16"/>
              <w:szCs w:val="16"/>
            </w:rPr>
            <w:t>Minská 18, 616 00 Brno</w:t>
          </w:r>
        </w:p>
        <w:p w14:paraId="2D31B5A6" w14:textId="77777777" w:rsidR="00674C6C" w:rsidRDefault="00674C6C" w:rsidP="004D26CF">
          <w:pPr>
            <w:jc w:val="left"/>
            <w:rPr>
              <w:color w:val="000000" w:themeColor="text1"/>
              <w:sz w:val="16"/>
              <w:szCs w:val="16"/>
            </w:rPr>
          </w:pPr>
          <w:r>
            <w:rPr>
              <w:color w:val="000000" w:themeColor="text1"/>
              <w:sz w:val="16"/>
              <w:szCs w:val="16"/>
            </w:rPr>
            <w:t>www.sweco.cz</w:t>
          </w:r>
        </w:p>
        <w:p w14:paraId="67127838" w14:textId="77777777" w:rsidR="00674C6C" w:rsidRDefault="00674C6C" w:rsidP="004D26CF">
          <w:pPr>
            <w:jc w:val="left"/>
            <w:rPr>
              <w:color w:val="000000" w:themeColor="text1"/>
              <w:sz w:val="12"/>
            </w:rPr>
          </w:pPr>
        </w:p>
        <w:p w14:paraId="4A9AF128" w14:textId="77777777" w:rsidR="00674C6C" w:rsidRDefault="00674C6C" w:rsidP="004D26CF">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sdt>
            <w:sdtPr>
              <w:rPr>
                <w:caps/>
                <w:color w:val="000000" w:themeColor="text1"/>
                <w:sz w:val="12"/>
                <w:szCs w:val="12"/>
              </w:rPr>
              <w:alias w:val="Číslo zakázky"/>
              <w:tag w:val="CisloZak"/>
              <w:id w:val="1528303298"/>
              <w:text/>
            </w:sdtPr>
            <w:sdtEndPr/>
            <w:sdtContent>
              <w:r>
                <w:rPr>
                  <w:caps/>
                  <w:color w:val="000000" w:themeColor="text1"/>
                  <w:sz w:val="12"/>
                  <w:szCs w:val="12"/>
                </w:rPr>
                <w:t>21 7104 01</w:t>
              </w:r>
            </w:sdtContent>
          </w:sdt>
          <w:r>
            <w:rPr>
              <w:caps/>
              <w:color w:val="000000" w:themeColor="text1"/>
              <w:sz w:val="12"/>
              <w:szCs w:val="12"/>
            </w:rPr>
            <w:t xml:space="preserve"> 00</w:t>
          </w:r>
        </w:p>
        <w:p w14:paraId="2F780FBF" w14:textId="35226C31" w:rsidR="00674C6C" w:rsidRPr="0037186F" w:rsidRDefault="00674C6C" w:rsidP="004D26CF">
          <w:pPr>
            <w:jc w:val="left"/>
            <w:rPr>
              <w:color w:val="000000" w:themeColor="text1"/>
              <w:sz w:val="12"/>
            </w:rPr>
          </w:pPr>
          <w:r>
            <w:rPr>
              <w:caps/>
              <w:color w:val="000000" w:themeColor="text1"/>
              <w:sz w:val="12"/>
            </w:rPr>
            <w:t>Archivní číslo</w:t>
          </w:r>
          <w:r>
            <w:rPr>
              <w:bCs/>
              <w:color w:val="000000" w:themeColor="text1"/>
              <w:sz w:val="12"/>
            </w:rPr>
            <w:t xml:space="preserve"> </w:t>
          </w:r>
          <w:sdt>
            <w:sdtPr>
              <w:rPr>
                <w:bCs/>
                <w:color w:val="000000" w:themeColor="text1"/>
                <w:sz w:val="12"/>
              </w:rPr>
              <w:alias w:val="Archivní číslo"/>
              <w:tag w:val="Poc"/>
              <w:id w:val="455455351"/>
              <w:text/>
            </w:sdtPr>
            <w:sdtEndPr/>
            <w:sdtContent>
              <w:sdt>
                <w:sdtPr>
                  <w:rPr>
                    <w:bCs/>
                    <w:color w:val="000000" w:themeColor="text1"/>
                    <w:sz w:val="12"/>
                  </w:rPr>
                  <w:alias w:val="Archivní číslo"/>
                  <w:tag w:val="Poc"/>
                  <w:id w:val="258641972"/>
                  <w:text/>
                </w:sdtPr>
                <w:sdtEndPr/>
                <w:sdtContent>
                  <w:r>
                    <w:rPr>
                      <w:bCs/>
                      <w:color w:val="000000" w:themeColor="text1"/>
                      <w:sz w:val="12"/>
                    </w:rPr>
                    <w:t>7104</w:t>
                  </w:r>
                </w:sdtContent>
              </w:sdt>
            </w:sdtContent>
          </w:sdt>
        </w:p>
      </w:tc>
      <w:tc>
        <w:tcPr>
          <w:tcW w:w="2835" w:type="dxa"/>
          <w:tcMar>
            <w:left w:w="113" w:type="dxa"/>
          </w:tcMar>
          <w:vAlign w:val="center"/>
        </w:tcPr>
        <w:p w14:paraId="2C00D6B9" w14:textId="77777777" w:rsidR="00674C6C" w:rsidRPr="0037186F" w:rsidRDefault="00674C6C" w:rsidP="004D26CF">
          <w:pPr>
            <w:jc w:val="left"/>
            <w:rPr>
              <w:color w:val="000000" w:themeColor="text1"/>
              <w:sz w:val="12"/>
            </w:rPr>
          </w:pPr>
        </w:p>
      </w:tc>
    </w:tr>
  </w:tbl>
  <w:p w14:paraId="514A21CB" w14:textId="77777777" w:rsidR="00674C6C" w:rsidRDefault="00674C6C" w:rsidP="00B1494D">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674C6C" w14:paraId="5287FB66" w14:textId="77777777" w:rsidTr="00F53053">
      <w:trPr>
        <w:trHeight w:val="227"/>
        <w:jc w:val="center"/>
      </w:trPr>
      <w:tc>
        <w:tcPr>
          <w:tcW w:w="4253" w:type="dxa"/>
          <w:tcBorders>
            <w:top w:val="nil"/>
            <w:left w:val="nil"/>
            <w:bottom w:val="single" w:sz="4" w:space="0" w:color="auto"/>
            <w:right w:val="nil"/>
          </w:tcBorders>
          <w:tcMar>
            <w:left w:w="113" w:type="dxa"/>
          </w:tcMar>
          <w:vAlign w:val="bottom"/>
        </w:tcPr>
        <w:p w14:paraId="69DCA910" w14:textId="77777777" w:rsidR="00674C6C" w:rsidRDefault="00674C6C" w:rsidP="00F53053">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14:paraId="514EAE77" w14:textId="46AE6BB4" w:rsidR="00674C6C" w:rsidRPr="00B40E75" w:rsidRDefault="00674C6C" w:rsidP="00F53053">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44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5B56E5">
            <w:rPr>
              <w:noProof/>
              <w:color w:val="000000" w:themeColor="text1"/>
              <w:sz w:val="16"/>
              <w:szCs w:val="16"/>
            </w:rPr>
            <w:t>34</w:t>
          </w:r>
          <w:r w:rsidRPr="00B40E75">
            <w:rPr>
              <w:color w:val="000000" w:themeColor="text1"/>
              <w:sz w:val="16"/>
              <w:szCs w:val="16"/>
            </w:rPr>
            <w:fldChar w:fldCharType="end"/>
          </w:r>
          <w:r w:rsidRPr="00B40E75">
            <w:rPr>
              <w:color w:val="000000" w:themeColor="text1"/>
              <w:sz w:val="16"/>
              <w:szCs w:val="16"/>
            </w:rPr>
            <w:t>)</w:t>
          </w:r>
        </w:p>
      </w:tc>
    </w:tr>
    <w:tr w:rsidR="00674C6C" w14:paraId="1A762161" w14:textId="77777777" w:rsidTr="00F53053">
      <w:trPr>
        <w:trHeight w:val="227"/>
        <w:jc w:val="center"/>
      </w:trPr>
      <w:tc>
        <w:tcPr>
          <w:tcW w:w="4253" w:type="dxa"/>
          <w:tcBorders>
            <w:bottom w:val="nil"/>
            <w:right w:val="nil"/>
          </w:tcBorders>
          <w:tcMar>
            <w:left w:w="113" w:type="dxa"/>
          </w:tcMar>
          <w:vAlign w:val="bottom"/>
        </w:tcPr>
        <w:p w14:paraId="45C44EAC" w14:textId="77777777" w:rsidR="00674C6C" w:rsidRDefault="00674C6C" w:rsidP="00F53053">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14:paraId="170AF56D" w14:textId="77777777" w:rsidR="00674C6C" w:rsidRDefault="00674C6C" w:rsidP="00F53053">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674C6C" w14:paraId="45B8B508" w14:textId="77777777" w:rsidTr="00F53053">
      <w:trPr>
        <w:trHeight w:val="170"/>
        <w:jc w:val="center"/>
      </w:trPr>
      <w:tc>
        <w:tcPr>
          <w:tcW w:w="4253" w:type="dxa"/>
          <w:tcBorders>
            <w:top w:val="nil"/>
            <w:left w:val="nil"/>
            <w:bottom w:val="nil"/>
            <w:right w:val="nil"/>
          </w:tcBorders>
          <w:tcMar>
            <w:left w:w="113" w:type="dxa"/>
          </w:tcMar>
          <w:vAlign w:val="bottom"/>
        </w:tcPr>
        <w:p w14:paraId="40EB445B" w14:textId="77777777" w:rsidR="00674C6C" w:rsidRDefault="00674C6C" w:rsidP="00F53053">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14:paraId="1CAA20CA" w14:textId="77777777" w:rsidR="00674C6C" w:rsidRPr="00B40E75" w:rsidRDefault="00674C6C" w:rsidP="00F5305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14:paraId="5A05D0F7" w14:textId="77777777" w:rsidR="00674C6C" w:rsidRPr="00F81B53" w:rsidRDefault="00674C6C" w:rsidP="004F527E">
    <w:pPr>
      <w:pStyle w:val="Zpat"/>
      <w:spacing w:line="100" w:lineRule="exact"/>
      <w:ind w:right="142"/>
      <w:jc w:val="left"/>
      <w:rPr>
        <w:color w:val="000000" w:themeColor="text1"/>
        <w:sz w:val="12"/>
        <w:szCs w:val="1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674C6C" w14:paraId="113D4D80" w14:textId="77777777" w:rsidTr="00F53053">
      <w:trPr>
        <w:trHeight w:val="227"/>
        <w:jc w:val="center"/>
      </w:trPr>
      <w:tc>
        <w:tcPr>
          <w:tcW w:w="4253" w:type="dxa"/>
          <w:tcBorders>
            <w:top w:val="nil"/>
            <w:left w:val="nil"/>
            <w:bottom w:val="single" w:sz="4" w:space="0" w:color="auto"/>
            <w:right w:val="nil"/>
          </w:tcBorders>
          <w:tcMar>
            <w:left w:w="113" w:type="dxa"/>
          </w:tcMar>
          <w:vAlign w:val="bottom"/>
        </w:tcPr>
        <w:p w14:paraId="0F9DE424" w14:textId="77777777" w:rsidR="00674C6C" w:rsidRDefault="00674C6C" w:rsidP="00F53053">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14:paraId="3745F10D" w14:textId="75317F93" w:rsidR="00674C6C" w:rsidRPr="00B40E75" w:rsidRDefault="00674C6C" w:rsidP="00F53053">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D44FCD">
            <w:rPr>
              <w:noProof/>
              <w:color w:val="000000" w:themeColor="text1"/>
              <w:sz w:val="16"/>
              <w:szCs w:val="16"/>
            </w:rPr>
            <w:t>11</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D44FCD">
            <w:rPr>
              <w:noProof/>
              <w:color w:val="000000" w:themeColor="text1"/>
              <w:sz w:val="16"/>
              <w:szCs w:val="16"/>
            </w:rPr>
            <w:t>34</w:t>
          </w:r>
          <w:r w:rsidRPr="00B40E75">
            <w:rPr>
              <w:color w:val="000000" w:themeColor="text1"/>
              <w:sz w:val="16"/>
              <w:szCs w:val="16"/>
            </w:rPr>
            <w:fldChar w:fldCharType="end"/>
          </w:r>
          <w:r w:rsidRPr="00B40E75">
            <w:rPr>
              <w:color w:val="000000" w:themeColor="text1"/>
              <w:sz w:val="16"/>
              <w:szCs w:val="16"/>
            </w:rPr>
            <w:t>)</w:t>
          </w:r>
        </w:p>
      </w:tc>
    </w:tr>
    <w:tr w:rsidR="00674C6C" w14:paraId="190A0AC5" w14:textId="77777777" w:rsidTr="00F53053">
      <w:trPr>
        <w:trHeight w:val="227"/>
        <w:jc w:val="center"/>
      </w:trPr>
      <w:tc>
        <w:tcPr>
          <w:tcW w:w="4253" w:type="dxa"/>
          <w:tcBorders>
            <w:bottom w:val="nil"/>
            <w:right w:val="nil"/>
          </w:tcBorders>
          <w:tcMar>
            <w:left w:w="113" w:type="dxa"/>
          </w:tcMar>
          <w:vAlign w:val="bottom"/>
        </w:tcPr>
        <w:p w14:paraId="77D2EFCD" w14:textId="23E2A620" w:rsidR="00674C6C" w:rsidRDefault="00674C6C" w:rsidP="00F53053">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71238526"/>
              <w:text/>
            </w:sdtPr>
            <w:sdtEndPr/>
            <w:sdtContent>
              <w:r w:rsidRPr="00FE340A">
                <w:rPr>
                  <w:caps/>
                  <w:color w:val="000000" w:themeColor="text1"/>
                  <w:sz w:val="12"/>
                  <w:szCs w:val="12"/>
                </w:rPr>
                <w:t>21 7104 01 00</w:t>
              </w:r>
            </w:sdtContent>
          </w:sdt>
        </w:p>
      </w:tc>
      <w:tc>
        <w:tcPr>
          <w:tcW w:w="2835" w:type="dxa"/>
          <w:tcBorders>
            <w:left w:val="nil"/>
            <w:bottom w:val="nil"/>
            <w:right w:val="nil"/>
          </w:tcBorders>
          <w:vAlign w:val="bottom"/>
        </w:tcPr>
        <w:p w14:paraId="72469689" w14:textId="77777777" w:rsidR="00674C6C" w:rsidRDefault="00674C6C" w:rsidP="00F53053">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674C6C" w14:paraId="019F5856" w14:textId="77777777" w:rsidTr="00F53053">
      <w:trPr>
        <w:trHeight w:val="170"/>
        <w:jc w:val="center"/>
      </w:trPr>
      <w:tc>
        <w:tcPr>
          <w:tcW w:w="4253" w:type="dxa"/>
          <w:tcBorders>
            <w:top w:val="nil"/>
            <w:left w:val="nil"/>
            <w:bottom w:val="nil"/>
            <w:right w:val="nil"/>
          </w:tcBorders>
          <w:tcMar>
            <w:left w:w="113" w:type="dxa"/>
          </w:tcMar>
          <w:vAlign w:val="bottom"/>
        </w:tcPr>
        <w:p w14:paraId="314BEAEE" w14:textId="7E806B3D" w:rsidR="00674C6C" w:rsidRDefault="00674C6C" w:rsidP="00E90240">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141731018"/>
              <w:text/>
            </w:sdtPr>
            <w:sdtEndPr/>
            <w:sdtContent>
              <w:r>
                <w:rPr>
                  <w:color w:val="000000" w:themeColor="text1"/>
                  <w:sz w:val="12"/>
                  <w:szCs w:val="12"/>
                </w:rPr>
                <w:t>7104</w:t>
              </w:r>
            </w:sdtContent>
          </w:sdt>
        </w:p>
      </w:tc>
      <w:tc>
        <w:tcPr>
          <w:tcW w:w="2835" w:type="dxa"/>
          <w:tcBorders>
            <w:top w:val="nil"/>
            <w:left w:val="nil"/>
            <w:bottom w:val="nil"/>
            <w:right w:val="nil"/>
          </w:tcBorders>
          <w:vAlign w:val="bottom"/>
        </w:tcPr>
        <w:p w14:paraId="48806B40" w14:textId="77777777" w:rsidR="00674C6C" w:rsidRPr="00B40E75" w:rsidRDefault="00674C6C" w:rsidP="00F5305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14:paraId="590C85CD" w14:textId="77777777" w:rsidR="00674C6C" w:rsidRPr="00F81B53" w:rsidRDefault="00674C6C" w:rsidP="004F527E">
    <w:pPr>
      <w:pStyle w:val="Zpat"/>
      <w:spacing w:line="100" w:lineRule="exact"/>
      <w:ind w:right="142"/>
      <w:jc w:val="left"/>
      <w:rPr>
        <w:color w:val="000000" w:themeColor="text1"/>
        <w:sz w:val="12"/>
        <w:szCs w:val="1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674C6C" w14:paraId="58B1BD24" w14:textId="77777777" w:rsidTr="00F53053">
      <w:trPr>
        <w:trHeight w:val="227"/>
        <w:jc w:val="center"/>
      </w:trPr>
      <w:tc>
        <w:tcPr>
          <w:tcW w:w="4253" w:type="dxa"/>
          <w:tcBorders>
            <w:top w:val="nil"/>
            <w:left w:val="nil"/>
            <w:bottom w:val="single" w:sz="4" w:space="0" w:color="auto"/>
            <w:right w:val="nil"/>
          </w:tcBorders>
          <w:tcMar>
            <w:left w:w="113" w:type="dxa"/>
          </w:tcMar>
          <w:vAlign w:val="bottom"/>
        </w:tcPr>
        <w:p w14:paraId="53464400" w14:textId="77777777" w:rsidR="00674C6C" w:rsidRDefault="00674C6C" w:rsidP="00F53053">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14:paraId="49ABA3A5" w14:textId="46598A04" w:rsidR="00674C6C" w:rsidRPr="00B40E75" w:rsidRDefault="00674C6C" w:rsidP="00F53053">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5B56E5">
            <w:rPr>
              <w:noProof/>
              <w:color w:val="000000" w:themeColor="text1"/>
              <w:sz w:val="16"/>
              <w:szCs w:val="16"/>
            </w:rPr>
            <w:t>34</w:t>
          </w:r>
          <w:r w:rsidRPr="00B40E75">
            <w:rPr>
              <w:color w:val="000000" w:themeColor="text1"/>
              <w:sz w:val="16"/>
              <w:szCs w:val="16"/>
            </w:rPr>
            <w:fldChar w:fldCharType="end"/>
          </w:r>
          <w:r w:rsidRPr="00B40E75">
            <w:rPr>
              <w:color w:val="000000" w:themeColor="text1"/>
              <w:sz w:val="16"/>
              <w:szCs w:val="16"/>
            </w:rPr>
            <w:t>)</w:t>
          </w:r>
        </w:p>
      </w:tc>
    </w:tr>
    <w:tr w:rsidR="00674C6C" w14:paraId="22A96C9B" w14:textId="77777777" w:rsidTr="00F53053">
      <w:trPr>
        <w:trHeight w:val="227"/>
        <w:jc w:val="center"/>
      </w:trPr>
      <w:tc>
        <w:tcPr>
          <w:tcW w:w="4253" w:type="dxa"/>
          <w:tcBorders>
            <w:bottom w:val="nil"/>
            <w:right w:val="nil"/>
          </w:tcBorders>
          <w:tcMar>
            <w:left w:w="113" w:type="dxa"/>
          </w:tcMar>
          <w:vAlign w:val="bottom"/>
        </w:tcPr>
        <w:p w14:paraId="35B203DE" w14:textId="77777777" w:rsidR="00674C6C" w:rsidRDefault="00674C6C" w:rsidP="00F53053">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14:paraId="094B23CF" w14:textId="77777777" w:rsidR="00674C6C" w:rsidRDefault="00674C6C" w:rsidP="00F53053">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674C6C" w14:paraId="0319B9AB" w14:textId="77777777" w:rsidTr="00F53053">
      <w:trPr>
        <w:trHeight w:val="170"/>
        <w:jc w:val="center"/>
      </w:trPr>
      <w:tc>
        <w:tcPr>
          <w:tcW w:w="4253" w:type="dxa"/>
          <w:tcBorders>
            <w:top w:val="nil"/>
            <w:left w:val="nil"/>
            <w:bottom w:val="nil"/>
            <w:right w:val="nil"/>
          </w:tcBorders>
          <w:tcMar>
            <w:left w:w="113" w:type="dxa"/>
          </w:tcMar>
          <w:vAlign w:val="bottom"/>
        </w:tcPr>
        <w:p w14:paraId="58B836D2" w14:textId="77777777" w:rsidR="00674C6C" w:rsidRDefault="00674C6C" w:rsidP="00F53053">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14:paraId="2E1BFF31" w14:textId="77777777" w:rsidR="00674C6C" w:rsidRPr="00B40E75" w:rsidRDefault="00674C6C" w:rsidP="00F5305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14:paraId="0CF497D0" w14:textId="77777777" w:rsidR="00674C6C" w:rsidRPr="00F81B53" w:rsidRDefault="00674C6C"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F0BD5" w14:textId="77777777" w:rsidR="00674C6C" w:rsidRDefault="00674C6C" w:rsidP="00207A11">
      <w:r>
        <w:separator/>
      </w:r>
    </w:p>
  </w:footnote>
  <w:footnote w:type="continuationSeparator" w:id="0">
    <w:p w14:paraId="56082487" w14:textId="77777777" w:rsidR="00674C6C" w:rsidRDefault="00674C6C"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1DB03" w14:textId="77777777" w:rsidR="00674C6C" w:rsidRDefault="00674C6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3F568" w14:textId="77777777" w:rsidR="00674C6C" w:rsidRDefault="00674C6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0B01C" w14:textId="77777777" w:rsidR="00674C6C" w:rsidRDefault="00674C6C" w:rsidP="0093354C">
    <w:pPr>
      <w:pStyle w:val="Zhlav"/>
      <w:tabs>
        <w:tab w:val="clear" w:pos="4536"/>
        <w:tab w:val="clear" w:pos="9072"/>
      </w:tabs>
    </w:pPr>
  </w:p>
  <w:p w14:paraId="6EA0F0EB" w14:textId="77777777" w:rsidR="00674C6C" w:rsidRPr="0093354C" w:rsidRDefault="00674C6C" w:rsidP="0093354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93C5C" w14:textId="77777777" w:rsidR="00674C6C" w:rsidRPr="00AE3921" w:rsidRDefault="00674C6C"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DDA6FE1" wp14:editId="3002D020">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7D4545B2"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t9cQA&#10;AADcAAAADwAAAGRycy9kb3ducmV2LnhtbESPQWvCQBSE7wX/w/IK3uqmpohENxIEwZNFbcHjI/ua&#10;pMm+jbtrTP+9Wyj0OMzMN8x6M5pODOR8Y1nB6ywBQVxa3XCl4OO8e1mC8AFZY2eZFPyQh00+eVpj&#10;pu2djzScQiUihH2GCuoQ+kxKX9Zk0M9sTxy9L+sMhihdJbXDe4SbTs6TZCENNhwXauxpW1PZnm5G&#10;wbC8vrVUNL5YvJ+T8OnM5fswV2r6PBYrEIHG8B/+a++1gjR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obfX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KMcYA&#10;AADcAAAADwAAAGRycy9kb3ducmV2LnhtbESPQWvCQBSE74X+h+UVequbVisSs5FiKRSKhxov3h7Z&#10;Z7KafRuya5L217uC4HGYmW+YbDXaRvTUeeNYweskAUFcOm24UrArvl4WIHxA1tg4JgV/5GGVPz5k&#10;mGo38C/121CJCGGfooI6hDaV0pc1WfQT1xJH7+A6iyHKrpK6wyHCbSPfkmQuLRqOCzW2tK6pPG3P&#10;VoEZivP7/h+Pa7PfuP6n33xWiVbq+Wn8WIIINIZ7+Nb+1gqm0xlcz8QjI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FKMcYAAADcAAAADwAAAAAAAAAAAAAAAACYAgAAZHJz&#10;L2Rvd25yZXYueG1sUEsFBgAAAAAEAAQA9QAAAIs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tpIMUA&#10;AADcAAAADwAAAGRycy9kb3ducmV2LnhtbESP0WrCQBRE3wv+w3IF3+rGBktJ3QSVFvWl0rQfcJu9&#10;JsHs3TS7JvHvXaHQx2FmzjCrbDSN6KlztWUFi3kEgriwuuZSwffX++MLCOeRNTaWScGVHGTp5GGF&#10;ibYDf1Kf+1IECLsEFVTet4mUrqjIoJvbljh4J9sZ9EF2pdQdDgFuGvkURc/SYM1hocKWthUV5/xi&#10;FOzK82Xz0efNIfqxb78bv7sOx1ip2XRcv4LwNPr/8F97rxXE8RLuZ8IR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2kg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oucQA&#10;AADcAAAADwAAAGRycy9kb3ducmV2LnhtbESPQWvCQBSE7wX/w/IEb3VjA7ZEVxFR6EkwFYq3R/aZ&#10;jWbfhuyqSX99VxA8DjPzDTNfdrYWN2p95VjBZJyAIC6crrhUcPjZvn+B8AFZY+2YFPTkYbkYvM0x&#10;0+7Oe7rloRQRwj5DBSaEJpPSF4Ys+rFriKN3cq3FEGVbSt3iPcJtLT+SZCotVhwXDDa0NlRc8qtV&#10;sK0O9aZPd+fz8Urm123y0+dfr9Ro2K1mIAJ14RV+tr+1gjSd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KLn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nSMYA&#10;AADcAAAADwAAAGRycy9kb3ducmV2LnhtbESPQWsCMRSE7wX/Q3iCt5ptLVpWoxRLRS8FteD1uXnd&#10;bLt5WZK4u/XXN4WCx2FmvmEWq97WoiUfKscKHsYZCOLC6YpLBR/Ht/tnECEia6wdk4IfCrBaDu4W&#10;mGvX8Z7aQyxFgnDIUYGJscmlDIUhi2HsGuLkfTpvMSbpS6k9dglua/mYZVNpseK0YLChtaHi+3Cx&#10;Ck5d/+53un29bnZf0/XRnp+u5qzUaNi/zEFE6uMt/N/eagWTyQ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rnS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iIb8EA&#10;AADcAAAADwAAAGRycy9kb3ducmV2LnhtbERPTWvCQBC9F/wPywi91Y0GSomuIqJo6ckoiLchOyYx&#10;2dmYXZP033cPQo+P971YDaYWHbWutKxgOolAEGdWl5wrOJ92H18gnEfWWFsmBb/kYLUcvS0w0bbn&#10;I3Wpz0UIYZeggsL7JpHSZQUZdBPbEAfuZluDPsA2l7rFPoSbWs6i6FMaLDk0FNjQpqCsSp9Gwf7+&#10;MP5yzWO5v37XVdpX3fYnUup9PKznIDwN/l/8ch+0gjgOa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iG/BAAAA3AAAAA8AAAAAAAAAAAAAAAAAmAIAAGRycy9kb3du&#10;cmV2LnhtbFBLBQYAAAAABAAEAPUAAACGAw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108UA&#10;AADcAAAADwAAAGRycy9kb3ducmV2LnhtbESPQWvCQBSE74L/YXkFL1I3NRDa1FWsoEhBQSs9P7Kv&#10;SUj2bdhdNf77riB4HGbmG2a26E0rLuR8bVnB2yQBQVxYXXOp4PSzfn0H4QOyxtYyKbiRh8V8OJhh&#10;ru2VD3Q5hlJECPscFVQhdLmUvqjIoJ/Yjjh6f9YZDFG6UmqH1wg3rZwmSSYN1hwXKuxoVVHRHM9G&#10;wW5/yjZp851tfvtxaNbuPN19jZUavfTLTxCB+vAMP9pbrSBNP+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DX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4s8MA&#10;AADcAAAADwAAAGRycy9kb3ducmV2LnhtbERPz2vCMBS+D/Y/hDfYbU11bkg1LaJMxg4Dq+D10Tyb&#10;avNSmqx2/vXmMNjx4/u9LEbbioF63zhWMElSEMSV0w3XCg77j5c5CB+QNbaOScEveSjyx4clZtpd&#10;eUdDGWoRQ9hnqMCE0GVS+sqQRZ+4jjhyJ9dbDBH2tdQ9XmO4beU0Td+lxYZjg8GO1oaqS/ljFWzX&#10;pp0ddwe+bbbf3H1thvNbOSj1/DSuFiACjeFf/Of+1ApeZ3F+PBOPgM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N4s8MAAADcAAAADwAAAAAAAAAAAAAAAACYAgAAZHJzL2Rv&#10;d25yZXYueG1sUEsFBgAAAAAEAAQA9QAAAIg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ok8MA&#10;AADcAAAADwAAAGRycy9kb3ducmV2LnhtbESPS4vCQBCE7wv+h6EFL4tOfO4SHUWEgAcvvmCPvZk2&#10;CWZ6Qmai8d87guCxqKqvqMWqNaW4Ue0KywqGgwgEcWp1wZmC0zHp/4JwHlljaZkUPMjBatn5WmCs&#10;7Z33dDv4TAQIuxgV5N5XsZQuzcmgG9iKOHgXWxv0QdaZ1DXeA9yUchRFM2mw4LCQY0WbnNLroTEK&#10;dlyh2WDz9500P+dp9H9eHzFRqtdt13MQnlr/Cb/bW61gPBnC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kok8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3TMYA&#10;AADcAAAADwAAAGRycy9kb3ducmV2LnhtbESPUWvCQBCE3wv9D8cW+lLqRSulRE9RqVSRQmNLn5fc&#10;mgRzeyG3avTXe0Khj8PMfMOMp52r1ZHaUHk20O8loIhzbysuDPx8L5/fQAVBtlh7JgNnCjCd3N+N&#10;MbX+xBkdt1KoCOGQooFSpEm1DnlJDkPPN8TR2/nWoUTZFtq2eIpwV+tBkrxqhxXHhRIbWpSU77cH&#10;Z+D9fMnWX5en300iH9knzedahp0xjw/dbARKqJP/8F97ZQ28DAdwOxOPgJ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73TM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qUlcUA&#10;AADcAAAADwAAAGRycy9kb3ducmV2LnhtbESPQWvCQBSE74L/YXlCb7ppbFWiG5FCaelB0Cp4fGSf&#10;2aTZtzG71fTfd4VCj8PMfMOs1r1txJU6XzlW8DhJQBAXTldcKjh8vo4XIHxA1tg4JgU/5GGdDwcr&#10;zLS78Y6u+1CKCGGfoQITQptJ6QtDFv3EtcTRO7vOYoiyK6Xu8BbhtpFpksykxYrjgsGWXgwVX/tv&#10;qyAlWR/s89t8llB/PMn0Um/Nh1IPo36zBBGoD//hv/a7VjB9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pSV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2hMQA&#10;AADcAAAADwAAAGRycy9kb3ducmV2LnhtbESPT4vCMBTE7wt+h/AEL7Km/kGWahQVBY9u18ve3jbP&#10;tti8lCa21U9vBGGPw8z8hlmuO1OKhmpXWFYwHkUgiFOrC84UnH8On18gnEfWWFomBXdysF71PpYY&#10;a9vyNzWJz0SAsItRQe59FUvp0pwMupGtiIN3sbVBH2SdSV1jG+CmlJMomkuDBYeFHCva5ZRek5tR&#10;cBu6ZPenT8Pfrkn1/rFt2+KxUWrQ7zYLEJ46/x9+t49awXQ2g9e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n9oT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674C6C" w:rsidRPr="00AE3921" w14:paraId="778DBB5F" w14:textId="77777777" w:rsidTr="00F53053">
      <w:trPr>
        <w:trHeight w:val="227"/>
        <w:jc w:val="center"/>
      </w:trPr>
      <w:tc>
        <w:tcPr>
          <w:tcW w:w="5103" w:type="dxa"/>
          <w:vAlign w:val="center"/>
        </w:tcPr>
        <w:p w14:paraId="0C1D78EE" w14:textId="77777777" w:rsidR="00674C6C" w:rsidRPr="00AE3921" w:rsidRDefault="00D44FCD" w:rsidP="00F53053">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674C6C">
                <w:rPr>
                  <w:color w:val="000000" w:themeColor="text1"/>
                  <w:sz w:val="12"/>
                  <w:szCs w:val="12"/>
                </w:rPr>
                <w:t>Název akce1</w:t>
              </w:r>
            </w:sdtContent>
          </w:sdt>
          <w:r w:rsidR="00674C6C"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674C6C">
                <w:rPr>
                  <w:color w:val="000000" w:themeColor="text1"/>
                  <w:sz w:val="12"/>
                  <w:szCs w:val="12"/>
                </w:rPr>
                <w:t>Název akce2</w:t>
              </w:r>
            </w:sdtContent>
          </w:sdt>
          <w:r w:rsidR="00674C6C"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674C6C">
                <w:rPr>
                  <w:color w:val="000000" w:themeColor="text1"/>
                  <w:sz w:val="12"/>
                  <w:szCs w:val="12"/>
                </w:rPr>
                <w:t>Název akce3</w:t>
              </w:r>
            </w:sdtContent>
          </w:sdt>
        </w:p>
      </w:tc>
      <w:tc>
        <w:tcPr>
          <w:tcW w:w="3402" w:type="dxa"/>
          <w:tcMar>
            <w:left w:w="113" w:type="dxa"/>
          </w:tcMar>
          <w:vAlign w:val="center"/>
        </w:tcPr>
        <w:p w14:paraId="61B4FE54" w14:textId="77777777" w:rsidR="00674C6C" w:rsidRPr="00AE3921" w:rsidRDefault="00D44FCD"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674C6C">
                <w:rPr>
                  <w:bCs/>
                  <w:color w:val="000000" w:themeColor="text1"/>
                  <w:sz w:val="12"/>
                  <w:szCs w:val="12"/>
                </w:rPr>
                <w:t>B</w:t>
              </w:r>
            </w:sdtContent>
          </w:sdt>
          <w:r w:rsidR="00674C6C">
            <w:rPr>
              <w:bCs/>
              <w:color w:val="000000" w:themeColor="text1"/>
              <w:sz w:val="12"/>
              <w:szCs w:val="12"/>
            </w:rPr>
            <w:t xml:space="preserve">  </w:t>
          </w:r>
          <w:r w:rsidR="00674C6C"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674C6C">
                <w:rPr>
                  <w:bCs/>
                  <w:color w:val="000000" w:themeColor="text1"/>
                  <w:sz w:val="12"/>
                  <w:szCs w:val="12"/>
                </w:rPr>
                <w:t>Souhrnná technická zpráva</w:t>
              </w:r>
            </w:sdtContent>
          </w:sdt>
        </w:p>
      </w:tc>
    </w:tr>
    <w:tr w:rsidR="00674C6C" w:rsidRPr="00AE3921" w14:paraId="5065C0D5" w14:textId="77777777" w:rsidTr="00F53053">
      <w:trPr>
        <w:trHeight w:val="227"/>
        <w:jc w:val="center"/>
      </w:trPr>
      <w:tc>
        <w:tcPr>
          <w:tcW w:w="5103" w:type="dxa"/>
          <w:vAlign w:val="center"/>
        </w:tcPr>
        <w:p w14:paraId="135A2A12" w14:textId="77777777" w:rsidR="00674C6C" w:rsidRPr="00AE3921" w:rsidRDefault="00D44FCD" w:rsidP="00F53053">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674C6C">
                <w:rPr>
                  <w:color w:val="000000" w:themeColor="text1"/>
                  <w:sz w:val="12"/>
                  <w:szCs w:val="12"/>
                </w:rPr>
                <w:t>Doplňující název akce</w:t>
              </w:r>
            </w:sdtContent>
          </w:sdt>
        </w:p>
      </w:tc>
      <w:tc>
        <w:tcPr>
          <w:tcW w:w="3402" w:type="dxa"/>
          <w:tcMar>
            <w:left w:w="113" w:type="dxa"/>
          </w:tcMar>
          <w:vAlign w:val="center"/>
        </w:tcPr>
        <w:p w14:paraId="050CA014" w14:textId="77777777" w:rsidR="00674C6C" w:rsidRPr="00AE3921" w:rsidRDefault="00D44FCD" w:rsidP="00F53053">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674C6C">
                <w:rPr>
                  <w:color w:val="000000" w:themeColor="text1"/>
                  <w:sz w:val="12"/>
                  <w:szCs w:val="12"/>
                </w:rPr>
                <w:t>DSP</w:t>
              </w:r>
            </w:sdtContent>
          </w:sdt>
        </w:p>
      </w:tc>
    </w:tr>
  </w:tbl>
  <w:p w14:paraId="6AA3939A" w14:textId="77777777" w:rsidR="00674C6C" w:rsidRPr="00AE3921" w:rsidRDefault="00674C6C" w:rsidP="004F527E">
    <w:pPr>
      <w:pStyle w:val="Zhlav"/>
      <w:rPr>
        <w:color w:val="000000" w:themeColor="text1"/>
        <w:sz w:val="12"/>
        <w:szCs w:val="1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9E8D9" w14:textId="77777777" w:rsidR="00674C6C" w:rsidRPr="00AE3921" w:rsidRDefault="00674C6C"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76F716BE" wp14:editId="00305CEE">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745A5F9B"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IF8QA&#10;AADcAAAADwAAAGRycy9kb3ducmV2LnhtbESPT2vCQBTE7wW/w/KE3urGICFEVwlCoaeKfwo9PrLP&#10;JJp9G3e3Mf32bqHgcZiZ3zCrzWg6MZDzrWUF81kCgriyuuVawen4/paD8AFZY2eZFPySh8168rLC&#10;Qts772k4hFpECPsCFTQh9IWUvmrIoJ/Znjh6Z+sMhihdLbXDe4SbTqZJkkmDLceFBnvaNlRdDz9G&#10;wZDfFlcqW19mu2MSvpz5vnymSr1Ox3IJItAYnuH/9odWkOYZ/J2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BCBf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CKicIA&#10;AADcAAAADwAAAGRycy9kb3ducmV2LnhtbERPz2vCMBS+D/wfwhO8zcTJhlRjGZWBIB6mXrw9mrc2&#10;W/NSmthW//rlMNjx4/u9yUfXiJ66YD1rWMwVCOLSG8uVhsv543kFIkRkg41n0nCnAPl28rTBzPiB&#10;P6k/xUqkEA4ZaqhjbDMpQ1mTwzD3LXHivnznMCbYVdJ0OKRw18gXpd6kQ8upocaWiprKn9PNabDD&#10;+fZ6feB3Ya9H3x/6465SRuvZdHxfg4g0xn/xn3tvNCxVWpvOpCM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AIqJwgAAANwAAAAPAAAAAAAAAAAAAAAAAJgCAABkcnMvZG93&#10;bnJldi54bWxQSwUGAAAAAAQABAD1AAAAhwM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qpmMUA&#10;AADcAAAADwAAAGRycy9kb3ducmV2LnhtbESP0WrCQBRE3wv9h+UKvtVdFUobXUVLi/pSafQDrtlr&#10;Eszejdk1iX/fFQp9HGbmDDNf9rYSLTW+dKxhPFIgiDNnSs41HA9fL28gfEA2WDkmDXfysFw8P80x&#10;Ma7jH2rTkIsIYZ+ghiKEOpHSZwVZ9CNXE0fv7BqLIcoml6bBLsJtJSdKvUqLJceFAmv6KCi7pDer&#10;YZNfbuvvNq126uQ+r+uwuXf7qdbDQb+agQjUh//wX3trNEzVOzzOx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eqm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ZJNsIA&#10;AADcAAAADwAAAGRycy9kb3ducmV2LnhtbERPy2rCQBTdF/yH4Rbc1UkqtJI6hiIKXQlNBXF3yVwz&#10;sZk7ITPm4dc7i0KXh/Ne56NtRE+drx0rSBcJCOLS6ZorBcef/csKhA/IGhvHpGAiD/lm9rTGTLuB&#10;v6kvQiViCPsMFZgQ2kxKXxqy6BeuJY7cxXUWQ4RdJXWHQwy3jXxNkjdpsebYYLClraHyt7hZBfv6&#10;2Oym5eF6Pd/InNyuuLzfJ6Xmz+PnB4hAY/gX/7m/tIJlGufH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Bkk2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Gx8YA&#10;AADcAAAADwAAAGRycy9kb3ducmV2LnhtbESPQWsCMRSE70L/Q3gFb5rdWqSsRimWSr0I1UKvz81z&#10;s+3mZUni7tZf3wiFHoeZ+YZZrgfbiI58qB0ryKcZCOLS6ZorBR/H18kTiBCRNTaOScEPBViv7kZL&#10;LLTr+Z26Q6xEgnAoUIGJsS2kDKUhi2HqWuLknZ23GJP0ldQe+wS3jXzIsrm0WHNaMNjSxlD5fbhY&#10;BZ/9sPc73b1ct7uv+eZoT49Xc1JqfD88L0BEGuJ/+K/9phXM8hxuZ9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qGx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Xj5cUA&#10;AADcAAAADwAAAGRycy9kb3ducmV2LnhtbESPQWvCQBSE70L/w/IK3nSjQpHUTSilRUtPRqF4e2Sf&#10;SUz2bZrdJum/dwXB4zAz3zCbdDSN6KlzlWUFi3kEgji3uuJCwfHwOVuDcB5ZY2OZFPyTgzR5mmww&#10;1nbgPfWZL0SAsItRQel9G0vp8pIMurltiYN3tp1BH2RXSN3hEOCmkcsoepEGKw4LJbb0XlJeZ39G&#10;wfbya/zPqVjJ7emrqbOh7j++I6Wmz+PbKwhPo3+E7+2dVrBaLOF2JhwBm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eP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leWcUA&#10;AADcAAAADwAAAGRycy9kb3ducmV2LnhtbESPQWvCQBSE7wX/w/IEL1I3GggSXaUKihQsaMXzI/ua&#10;hGTfht1V03/fLQgeh5n5hlmue9OKOzlfW1YwnSQgiAuray4VXL5373MQPiBrbC2Tgl/ysF4N3paY&#10;a/vgE93PoRQRwj5HBVUIXS6lLyoy6Ce2I47ej3UGQ5SulNrhI8JNK2dJkkmDNceFCjvaVlQ055tR&#10;cPy6ZPu0+cz2134cmp27zY6bsVKjYf+xABGoD6/ws33QCtJpCv9n4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mV5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RrcYA&#10;AADcAAAADwAAAGRycy9kb3ducmV2LnhtbESPQWvCQBSE74L/YXlCb7qJtUVS1yBKpfQgGIVeH9nX&#10;bGr2bciuMe2v7wqFHoeZ+YZZ5YNtRE+drx0rSGcJCOLS6ZorBefT63QJwgdkjY1jUvBNHvL1eLTC&#10;TLsbH6kvQiUihH2GCkwIbSalLw1Z9DPXEkfv03UWQ5RdJXWHtwi3jZwnybO0WHNcMNjS1lB5Ka5W&#10;wX5rmsXH8cw/u/2B2/dd//VU9Eo9TIbNC4hAQ/gP/7XftILHdAH3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RrcYAAADcAAAADwAAAAAAAAAAAAAAAACYAgAAZHJz&#10;L2Rvd25yZXYueG1sUEsFBgAAAAAEAAQA9QAAAIs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EBjcQA&#10;AADcAAAADwAAAGRycy9kb3ducmV2LnhtbESPT4vCMBTE78J+h/AEL7Km7qIr1bSIUPCwF/+Bx2fz&#10;bIvNS2lS7X77jSB4HGbmN8wq7U0t7tS6yrKC6SQCQZxbXXGh4HjIPhcgnEfWWFsmBX/kIE0+BiuM&#10;tX3wju57X4gAYRejgtL7JpbS5SUZdBPbEAfvaluDPsi2kLrFR4CbWn5F0VwarDgslNjQpqT8tu+M&#10;gl9u0GywO4+z7uc0iy6n9QEzpUbDfr0E4an37/CrvdUKvqczeJ4JR0A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BAY3EAAAA3AAAAA8AAAAAAAAAAAAAAAAAmAIAAGRycy9k&#10;b3ducmV2LnhtbFBLBQYAAAAABAAEAPUAAACJAw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beUsYA&#10;AADcAAAADwAAAGRycy9kb3ducmV2LnhtbESPUWvCQBCE34X+h2MLfZF6sRUp0VO0tFSRQmNLn5fc&#10;mgRzeyG31eiv9wShj8PMfMNM552r1YHaUHk2MBwkoIhzbysuDPx8vz++gAqCbLH2TAZOFGA+u+tN&#10;MbX+yBkdtlKoCOGQooFSpEm1DnlJDsPAN8TR2/nWoUTZFtq2eIxwV+unJBlrhxXHhRIbei0p32//&#10;nIG30zlbf537v5tEPrJPWi61jDpjHu67xQSUUCf/4Vt7ZQ08D8dwPROPgJ5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beU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9i8QA&#10;AADcAAAADwAAAGRycy9kb3ducmV2LnhtbESPT4vCMBTE74LfIbyFvWlqF3WpRpEFUTwI/oM9Pppn&#10;U7d56TZRu99+Iwgeh5n5DTOdt7YSN2p86VjBoJ+AIM6dLrlQcDwse58gfEDWWDkmBX/kYT7rdqaY&#10;aXfnHd32oRARwj5DBSaEOpPS54Ys+r6riaN3do3FEGVTSN3gPcJtJdMkGUmLJccFgzV9Gcp/9ler&#10;ICV5OdrhajxKqD19y/T3sjUbpd7f2sUERKA2vMLP9lor+BiM4XEmHg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vY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TnMEA&#10;AADcAAAADwAAAGRycy9kb3ducmV2LnhtbERPTYvCMBC9C/6HMIIX0VQXRKppUVHwuNvdi7exGdti&#10;MylNbKu/fnNY2OPjfe/SwdSio9ZVlhUsFxEI4tzqigsFP9/n+QaE88gaa8uk4EUO0mQ82mGsbc9f&#10;1GW+ECGEXYwKSu+bWEqXl2TQLWxDHLi7bQ36ANtC6hb7EG5quYqitTRYcWgosaFjSfkjexoFz5nL&#10;jjf9ObsOXa5P70PfV++9UtPJsN+C8DT4f/Gf+6IVfCzD2nAmHAG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Z05zBAAAA3AAAAA8AAAAAAAAAAAAAAAAAmAIAAGRycy9kb3du&#10;cmV2LnhtbFBLBQYAAAAABAAEAPUAAACG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674C6C" w:rsidRPr="00AE3921" w14:paraId="3D5597E3" w14:textId="77777777" w:rsidTr="00F53053">
      <w:trPr>
        <w:trHeight w:val="227"/>
        <w:jc w:val="center"/>
      </w:trPr>
      <w:tc>
        <w:tcPr>
          <w:tcW w:w="5103" w:type="dxa"/>
          <w:vAlign w:val="center"/>
        </w:tcPr>
        <w:p w14:paraId="11D6BCA1" w14:textId="7E7A57D4" w:rsidR="00674C6C" w:rsidRPr="00AE3921" w:rsidRDefault="00D44FCD" w:rsidP="00220082">
          <w:pPr>
            <w:tabs>
              <w:tab w:val="right" w:pos="8505"/>
            </w:tabs>
            <w:jc w:val="left"/>
            <w:rPr>
              <w:color w:val="000000" w:themeColor="text1"/>
              <w:sz w:val="12"/>
              <w:szCs w:val="12"/>
            </w:rPr>
          </w:pPr>
          <w:sdt>
            <w:sdtPr>
              <w:rPr>
                <w:rFonts w:cs="Arial"/>
                <w:bCs/>
                <w:color w:val="000000" w:themeColor="text1"/>
                <w:sz w:val="12"/>
                <w:szCs w:val="12"/>
              </w:rPr>
              <w:alias w:val="Název dokumentace 1"/>
              <w:tag w:val="NazevDok"/>
              <w:id w:val="-490097188"/>
              <w:text/>
            </w:sdtPr>
            <w:sdtEndPr/>
            <w:sdtContent>
              <w:r w:rsidR="00674C6C" w:rsidRPr="00220082">
                <w:rPr>
                  <w:rFonts w:cs="Arial"/>
                  <w:bCs/>
                  <w:color w:val="000000" w:themeColor="text1"/>
                  <w:sz w:val="12"/>
                  <w:szCs w:val="12"/>
                </w:rPr>
                <w:t>Brno, Čelakovského, Petrůvky, Nevrklova -rekonstrukce kanalizace a vodovodu</w:t>
              </w:r>
            </w:sdtContent>
          </w:sdt>
          <w:r w:rsidR="00674C6C" w:rsidRPr="00AE3921">
            <w:rPr>
              <w:color w:val="000000" w:themeColor="text1"/>
              <w:sz w:val="12"/>
              <w:szCs w:val="12"/>
            </w:rPr>
            <w:t xml:space="preserve"> </w:t>
          </w:r>
        </w:p>
      </w:tc>
      <w:tc>
        <w:tcPr>
          <w:tcW w:w="3402" w:type="dxa"/>
          <w:tcMar>
            <w:left w:w="113" w:type="dxa"/>
          </w:tcMar>
          <w:vAlign w:val="center"/>
        </w:tcPr>
        <w:p w14:paraId="760F2043" w14:textId="77777777" w:rsidR="00674C6C" w:rsidRPr="00AE3921" w:rsidRDefault="00D44FCD"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r w:rsidR="00674C6C">
                <w:rPr>
                  <w:bCs/>
                  <w:color w:val="000000" w:themeColor="text1"/>
                  <w:sz w:val="12"/>
                  <w:szCs w:val="12"/>
                </w:rPr>
                <w:t>B</w:t>
              </w:r>
            </w:sdtContent>
          </w:sdt>
          <w:r w:rsidR="00674C6C">
            <w:rPr>
              <w:bCs/>
              <w:color w:val="000000" w:themeColor="text1"/>
              <w:sz w:val="12"/>
              <w:szCs w:val="12"/>
            </w:rPr>
            <w:t xml:space="preserve">  </w:t>
          </w:r>
          <w:r w:rsidR="00674C6C"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674C6C">
                <w:rPr>
                  <w:bCs/>
                  <w:color w:val="000000" w:themeColor="text1"/>
                  <w:sz w:val="12"/>
                  <w:szCs w:val="12"/>
                </w:rPr>
                <w:t>Souhrnná technická zpráva</w:t>
              </w:r>
            </w:sdtContent>
          </w:sdt>
        </w:p>
      </w:tc>
    </w:tr>
    <w:tr w:rsidR="00674C6C" w:rsidRPr="00AE3921" w14:paraId="31F9F99C" w14:textId="77777777" w:rsidTr="00F53053">
      <w:trPr>
        <w:trHeight w:val="227"/>
        <w:jc w:val="center"/>
      </w:trPr>
      <w:tc>
        <w:tcPr>
          <w:tcW w:w="5103" w:type="dxa"/>
          <w:vAlign w:val="center"/>
        </w:tcPr>
        <w:p w14:paraId="17B0A886" w14:textId="1BFD71D3" w:rsidR="00674C6C" w:rsidRPr="00AE3921" w:rsidRDefault="00D44FCD" w:rsidP="00220082">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674C6C">
                <w:rPr>
                  <w:color w:val="000000" w:themeColor="text1"/>
                  <w:sz w:val="12"/>
                  <w:szCs w:val="12"/>
                </w:rPr>
                <w:t xml:space="preserve">     </w:t>
              </w:r>
            </w:sdtContent>
          </w:sdt>
        </w:p>
      </w:tc>
      <w:tc>
        <w:tcPr>
          <w:tcW w:w="3402" w:type="dxa"/>
          <w:tcMar>
            <w:left w:w="113" w:type="dxa"/>
          </w:tcMar>
          <w:vAlign w:val="center"/>
        </w:tcPr>
        <w:p w14:paraId="6F3DD3F9" w14:textId="47AB3246" w:rsidR="00674C6C" w:rsidRPr="00AE3921" w:rsidRDefault="00D44FCD" w:rsidP="003B575B">
          <w:pPr>
            <w:tabs>
              <w:tab w:val="right" w:pos="8505"/>
            </w:tabs>
            <w:jc w:val="right"/>
            <w:rPr>
              <w:color w:val="000000" w:themeColor="text1"/>
              <w:sz w:val="12"/>
              <w:szCs w:val="12"/>
            </w:rPr>
          </w:pPr>
          <w:sdt>
            <w:sdtPr>
              <w:rPr>
                <w:color w:val="000000" w:themeColor="text1"/>
                <w:sz w:val="12"/>
                <w:szCs w:val="12"/>
              </w:rPr>
              <w:alias w:val="Stupeň"/>
              <w:tag w:val="StupenZ"/>
              <w:id w:val="-70576385"/>
              <w:text/>
            </w:sdtPr>
            <w:sdtEndPr/>
            <w:sdtContent>
              <w:r w:rsidR="00674C6C">
                <w:rPr>
                  <w:color w:val="000000" w:themeColor="text1"/>
                  <w:sz w:val="12"/>
                  <w:szCs w:val="12"/>
                </w:rPr>
                <w:t>DSP, PS</w:t>
              </w:r>
            </w:sdtContent>
          </w:sdt>
        </w:p>
      </w:tc>
    </w:tr>
  </w:tbl>
  <w:p w14:paraId="5DE99CC7" w14:textId="77777777" w:rsidR="00674C6C" w:rsidRPr="00AE3921" w:rsidRDefault="00674C6C" w:rsidP="004F527E">
    <w:pPr>
      <w:pStyle w:val="Zhlav"/>
      <w:rPr>
        <w:color w:val="000000" w:themeColor="text1"/>
        <w:sz w:val="12"/>
        <w:szCs w:val="1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B45D1" w14:textId="77777777" w:rsidR="00674C6C" w:rsidRPr="00AE3921" w:rsidRDefault="00674C6C"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5A69CB22" wp14:editId="27A2CBCB">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1172212B"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Yi8QA&#10;AADcAAAADwAAAGRycy9kb3ducmV2LnhtbESPQWvCQBSE74L/YXlCb7rRipXoRkKh0FNLtYLHR/aZ&#10;xGTfprvbmP77riB4HGbmG2a7G0wrenK+tqxgPktAEBdW11wq+D68TdcgfEDW2FomBX/kYZeNR1tM&#10;tb3yF/X7UIoIYZ+igiqELpXSFxUZ9DPbEUfvbJ3BEKUrpXZ4jXDTykWSrKTBmuNChR29VlQ0+1+j&#10;oF//LBvKa5+vPg9JODpzunwslHqaDPkGRKAhPML39rtW8Lx8g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GIv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zScMA&#10;AADcAAAADwAAAGRycy9kb3ducmV2LnhtbERPz2vCMBS+D/Y/hDfYbaa6KaMzijgGwvBg68Xbo3lr&#10;M5uXksS27q9fDoLHj+/3cj3aVvTkg3GsYDrJQBBXThuuFRzLr5d3ECEia2wdk4IrBVivHh+WmGs3&#10;8IH6ItYihXDIUUETY5dLGaqGLIaJ64gT9+O8xZigr6X2OKRw28pZli2kRcOpocGOtg1V5+JiFZih&#10;vMxPf/i7Nae967/7/WedaaWen8bNB4hIY7yLb+6dVvD6ltam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zScMAAADcAAAADwAAAAAAAAAAAAAAAACYAgAAZHJzL2Rv&#10;d25yZXYueG1sUEsFBgAAAAAEAAQA9QAAAIg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QWMUA&#10;AADcAAAADwAAAGRycy9kb3ducmV2LnhtbESP0WrCQBRE3wv+w3IF3+pGLcVGV9FSsb4opn7ANXtN&#10;gtm7Mbsm8e/dQqGPw8ycYebLzpSiodoVlhWMhhEI4tTqgjMFp5/N6xSE88gaS8uk4EEOloveyxxj&#10;bVs+UpP4TAQIuxgV5N5XsZQuzcmgG9qKOHgXWxv0QdaZ1DW2AW5KOY6id2mw4LCQY0WfOaXX5G4U&#10;bLPrfb1vknIXne3Xbe23j/YwUWrQ71YzEJ46/x/+a39rBZO3D/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BB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9sMA&#10;AADcAAAADwAAAGRycy9kb3ducmV2LnhtbERPz2vCMBS+C/sfwhvsZtOtbEpnlDEs7DSwFsTbo3k2&#10;dc1LaaK2++uXg7Djx/d7tRltJ640+NaxguckBUFcO91yo6DaF/MlCB+QNXaOScFEHjbrh9kKc+1u&#10;vKNrGRoRQ9jnqMCE0OdS+tqQRZ+4njhyJzdYDBEOjdQD3mK47eRLmr5Jiy3HBoM9fRqqf8qLVVC0&#10;Vbedsu/z+Xghc3Db8rT4nZR6ehw/3kEEGsO/+O7+0gqy1zg/no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w9sMAAADcAAAADwAAAAAAAAAAAAAAAACYAgAAZHJzL2Rv&#10;d25yZXYueG1sUEsFBgAAAAAEAAQA9QAAAIg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B8YA&#10;AADcAAAADwAAAGRycy9kb3ducmV2LnhtbESPQWsCMRSE70L/Q3iF3jRra0VWoxRLi14KasHrc/Pc&#10;rG5eliTd3frrm0Khx2FmvmEWq97WoiUfKscKxqMMBHHhdMWlgs/D23AGIkRkjbVjUvBNAVbLu8EC&#10;c+063lG7j6VIEA45KjAxNrmUoTBkMYxcQ5y8s/MWY5K+lNpjl+C2lo9ZNpUWK04LBhtaGyqu+y+r&#10;4Nj1H36r29fb+/YyXR/saXIzJ6Ue7vuXOYhIffwP/7U3WsHT8xh+z6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A/B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9aJcUA&#10;AADcAAAADwAAAGRycy9kb3ducmV2LnhtbESPQWvCQBSE7wX/w/IEb3Wj0iLRVUQUWzw1FcTbI/tM&#10;YrJvY3ZN0n/vFgo9DjPzDbNc96YSLTWusKxgMo5AEKdWF5wpOH3vX+cgnEfWWFkmBT/kYL0avCwx&#10;1rbjL2oTn4kAYRejgtz7OpbSpTkZdGNbEwfvahuDPsgmk7rBLsBNJadR9C4NFhwWcqxpm1NaJg+j&#10;4HC7G3++ZDN5uHxWZdKV7e4YKTUa9psFCE+9/w//tT+0gtnbF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1o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nmcUA&#10;AADcAAAADwAAAGRycy9kb3ducmV2LnhtbESPQWvCQBSE74L/YXlCL1I3GgwldRUVlFJQ0ErPj+xr&#10;EpJ9G3ZXTf99tyB4HGbmG2ax6k0rbuR8bVnBdJKAIC6srrlUcPnavb6B8AFZY2uZFPySh9VyOFhg&#10;ru2dT3Q7h1JECPscFVQhdLmUvqjIoJ/Yjjh6P9YZDFG6UmqH9wg3rZwlSSYN1hwXKuxoW1HRnK9G&#10;weF4yfZp85ntv/txaHbuOjtsxkq9jPr1O4hAfXiGH+0PrSCdp/B/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e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obcUA&#10;AADcAAAADwAAAGRycy9kb3ducmV2LnhtbESPQWvCQBSE70L/w/IKvelGq0VSVxGlIh4Eo9DrI/ua&#10;Tc2+DdltjP56VxB6HGbmG2a26GwlWmp86VjBcJCAIM6dLrlQcDp+9acgfEDWWDkmBVfysJi/9GaY&#10;anfhA7VZKESEsE9RgQmhTqX0uSGLfuBq4uj9uMZiiLIppG7wEuG2kqMk+ZAWS44LBmtaGcrP2Z9V&#10;sFmZavx9OPFtvdlzvVu3v5OsVerttVt+ggjUhf/ws73VCt4n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eh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4TcMA&#10;AADcAAAADwAAAGRycy9kb3ducmV2LnhtbESPQYvCMBSE74L/ITxhL6KpSl3pGkWEwh68aBX2+Gye&#10;bdnmpTSpdv/9RhA8DjPzDbPe9qYWd2pdZVnBbBqBIM6trrhQcM7SyQqE88gaa8uk4I8cbDfDwRoT&#10;bR98pPvJFyJA2CWooPS+SaR0eUkG3dQ2xMG72dagD7ItpG7xEeCmlvMoWkqDFYeFEhval5T/njqj&#10;4MANmj12P+O0+7zE0fWyyzBV6mPU775AeOr9O/xqf2sFiziG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u4Tc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nksYA&#10;AADcAAAADwAAAGRycy9kb3ducmV2LnhtbESPUWvCQBCE3wX/w7GFvki92FopqadoqbRSCo0tfV5y&#10;2ySY2wu5VaO/vicIPg4z8w0znXeuVntqQ+XZwGiYgCLOva24MPDzvbp7AhUE2WLtmQwcKcB81u9N&#10;MbX+wBntN1KoCOGQooFSpEm1DnlJDsPQN8TR+/OtQ4myLbRt8RDhrtb3STLRDiuOCyU29FJSvt3s&#10;nIHX4ylbf50Gvx+JvGWftFxqGXfG3N50i2dQQp1cw5f2uzXw8DiB85l4BP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xnk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ES8QA&#10;AADcAAAADwAAAGRycy9kb3ducmV2LnhtbESPQWvCQBSE70L/w/IKvemmEY1EVykFUTwIWgseH9ln&#10;Njb7Nma3mv77riB4HGbmG2a26GwtrtT6yrGC90ECgrhwuuJSweFr2Z+A8AFZY+2YFPyRh8X8pTfD&#10;XLsb7+i6D6WIEPY5KjAhNLmUvjBk0Q9cQxy9k2sthijbUuoWbxFua5kmyVharDguGGzo01Dxs/+1&#10;ClKS54MdrbJxQt33UaaX89ZslHp77T6mIAJ14Rl+tNdawXCU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BE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qXMIA&#10;AADcAAAADwAAAGRycy9kb3ducmV2LnhtbERPy2rCQBTdF/yH4QpuRCe2tEh0DDFU6LJN3bi7Zq5J&#10;MHMnZCaP+vWdRaHLw3nvk8k0YqDO1ZYVbNYRCOLC6ppLBefv02oLwnlkjY1lUvBDDpLD7GmPsbYj&#10;f9GQ+1KEEHYxKqi8b2MpXVGRQbe2LXHgbrYz6APsSqk7HEO4aeRzFL1JgzWHhgpbyioq7nlvFPRL&#10;l2dX/bm8TEOh3x/HcawfqVKL+ZTuQHia/L/4z/2hFby8hr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2pc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674C6C" w:rsidRPr="00AE3921" w14:paraId="10EE0A82" w14:textId="77777777" w:rsidTr="001F529C">
      <w:trPr>
        <w:trHeight w:val="227"/>
        <w:jc w:val="center"/>
      </w:trPr>
      <w:tc>
        <w:tcPr>
          <w:tcW w:w="5103" w:type="dxa"/>
          <w:vAlign w:val="center"/>
        </w:tcPr>
        <w:p w14:paraId="1DD24948" w14:textId="77777777" w:rsidR="00674C6C" w:rsidRPr="00AE3921" w:rsidRDefault="00D44FCD"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674C6C" w:rsidRPr="00AE3921">
                <w:rPr>
                  <w:color w:val="000000" w:themeColor="text1"/>
                  <w:sz w:val="12"/>
                  <w:szCs w:val="12"/>
                </w:rPr>
                <w:t xml:space="preserve"> </w:t>
              </w:r>
            </w:sdtContent>
          </w:sdt>
          <w:r w:rsidR="00674C6C"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674C6C" w:rsidRPr="00AE3921">
                <w:rPr>
                  <w:color w:val="000000" w:themeColor="text1"/>
                  <w:sz w:val="12"/>
                  <w:szCs w:val="12"/>
                </w:rPr>
                <w:t xml:space="preserve"> </w:t>
              </w:r>
            </w:sdtContent>
          </w:sdt>
          <w:r w:rsidR="00674C6C"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674C6C" w:rsidRPr="00AE3921">
                <w:rPr>
                  <w:color w:val="000000" w:themeColor="text1"/>
                  <w:sz w:val="12"/>
                  <w:szCs w:val="12"/>
                </w:rPr>
                <w:t xml:space="preserve"> </w:t>
              </w:r>
            </w:sdtContent>
          </w:sdt>
        </w:p>
      </w:tc>
      <w:tc>
        <w:tcPr>
          <w:tcW w:w="3402" w:type="dxa"/>
          <w:tcMar>
            <w:left w:w="113" w:type="dxa"/>
          </w:tcMar>
          <w:vAlign w:val="center"/>
        </w:tcPr>
        <w:p w14:paraId="27520748" w14:textId="77777777" w:rsidR="00674C6C" w:rsidRPr="00AE3921" w:rsidRDefault="00D44FCD"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674C6C" w:rsidRPr="00AE3921">
                <w:rPr>
                  <w:bCs/>
                  <w:color w:val="000000" w:themeColor="text1"/>
                  <w:sz w:val="12"/>
                  <w:szCs w:val="12"/>
                </w:rPr>
                <w:t xml:space="preserve"> </w:t>
              </w:r>
            </w:sdtContent>
          </w:sdt>
          <w:r w:rsidR="00674C6C"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674C6C" w:rsidRPr="00AE3921">
                <w:rPr>
                  <w:bCs/>
                  <w:color w:val="000000" w:themeColor="text1"/>
                  <w:sz w:val="12"/>
                  <w:szCs w:val="12"/>
                </w:rPr>
                <w:t xml:space="preserve"> </w:t>
              </w:r>
            </w:sdtContent>
          </w:sdt>
        </w:p>
      </w:tc>
    </w:tr>
    <w:tr w:rsidR="00674C6C" w:rsidRPr="00AE3921" w14:paraId="298BCBD6" w14:textId="77777777" w:rsidTr="001F529C">
      <w:trPr>
        <w:trHeight w:val="227"/>
        <w:jc w:val="center"/>
      </w:trPr>
      <w:tc>
        <w:tcPr>
          <w:tcW w:w="5103" w:type="dxa"/>
          <w:vAlign w:val="center"/>
        </w:tcPr>
        <w:p w14:paraId="1715DD4B" w14:textId="77777777" w:rsidR="00674C6C" w:rsidRPr="00AE3921" w:rsidRDefault="00D44FCD"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674C6C" w:rsidRPr="00AE3921">
                <w:rPr>
                  <w:color w:val="000000" w:themeColor="text1"/>
                  <w:sz w:val="12"/>
                  <w:szCs w:val="12"/>
                </w:rPr>
                <w:t xml:space="preserve"> </w:t>
              </w:r>
            </w:sdtContent>
          </w:sdt>
        </w:p>
      </w:tc>
      <w:tc>
        <w:tcPr>
          <w:tcW w:w="3402" w:type="dxa"/>
          <w:tcMar>
            <w:left w:w="113" w:type="dxa"/>
          </w:tcMar>
          <w:vAlign w:val="center"/>
        </w:tcPr>
        <w:p w14:paraId="3CD74556" w14:textId="77777777" w:rsidR="00674C6C" w:rsidRPr="00AE3921" w:rsidRDefault="00D44FCD"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674C6C" w:rsidRPr="00AE3921">
                <w:rPr>
                  <w:color w:val="000000" w:themeColor="text1"/>
                  <w:sz w:val="12"/>
                  <w:szCs w:val="12"/>
                </w:rPr>
                <w:t xml:space="preserve"> </w:t>
              </w:r>
            </w:sdtContent>
          </w:sdt>
        </w:p>
      </w:tc>
    </w:tr>
  </w:tbl>
  <w:p w14:paraId="7317912D" w14:textId="77777777" w:rsidR="00674C6C" w:rsidRPr="00AE3921" w:rsidRDefault="00674C6C"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65AD"/>
    <w:multiLevelType w:val="hybridMultilevel"/>
    <w:tmpl w:val="FBE077E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8F4B69"/>
    <w:multiLevelType w:val="hybridMultilevel"/>
    <w:tmpl w:val="BA5627F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C72A05"/>
    <w:multiLevelType w:val="hybridMultilevel"/>
    <w:tmpl w:val="422CF1D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B302A6"/>
    <w:multiLevelType w:val="hybridMultilevel"/>
    <w:tmpl w:val="9D44AAAE"/>
    <w:lvl w:ilvl="0" w:tplc="8AD44E7E">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89E14B8"/>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5" w15:restartNumberingAfterBreak="0">
    <w:nsid w:val="1FBE664C"/>
    <w:multiLevelType w:val="hybridMultilevel"/>
    <w:tmpl w:val="61E61CA0"/>
    <w:lvl w:ilvl="0" w:tplc="FAFE6526">
      <w:start w:val="1"/>
      <w:numFmt w:val="bullet"/>
      <w:lvlText w:val="-"/>
      <w:lvlJc w:val="left"/>
      <w:pPr>
        <w:tabs>
          <w:tab w:val="num" w:pos="1191"/>
        </w:tabs>
        <w:ind w:left="1191" w:hanging="397"/>
      </w:pPr>
      <w:rPr>
        <w:rFonts w:ascii="Verdana" w:hAnsi="Verdana" w:hint="default"/>
        <w:b w:val="0"/>
        <w:i w:val="0"/>
        <w:sz w:val="20"/>
        <w:szCs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F108E6"/>
    <w:multiLevelType w:val="hybridMultilevel"/>
    <w:tmpl w:val="9550A8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86F70E7"/>
    <w:multiLevelType w:val="hybridMultilevel"/>
    <w:tmpl w:val="573ABA22"/>
    <w:lvl w:ilvl="0" w:tplc="44CEF464">
      <w:start w:val="1"/>
      <w:numFmt w:val="lowerLetter"/>
      <w:lvlText w:val="%1)"/>
      <w:lvlJc w:val="left"/>
      <w:pPr>
        <w:ind w:left="1368" w:hanging="360"/>
      </w:pPr>
      <w:rPr>
        <w:rFonts w:hint="default"/>
      </w:rPr>
    </w:lvl>
    <w:lvl w:ilvl="1" w:tplc="04050019" w:tentative="1">
      <w:start w:val="1"/>
      <w:numFmt w:val="lowerLetter"/>
      <w:lvlText w:val="%2."/>
      <w:lvlJc w:val="left"/>
      <w:pPr>
        <w:ind w:left="2088" w:hanging="360"/>
      </w:pPr>
    </w:lvl>
    <w:lvl w:ilvl="2" w:tplc="0405001B" w:tentative="1">
      <w:start w:val="1"/>
      <w:numFmt w:val="lowerRoman"/>
      <w:lvlText w:val="%3."/>
      <w:lvlJc w:val="right"/>
      <w:pPr>
        <w:ind w:left="2808" w:hanging="180"/>
      </w:pPr>
    </w:lvl>
    <w:lvl w:ilvl="3" w:tplc="0405000F" w:tentative="1">
      <w:start w:val="1"/>
      <w:numFmt w:val="decimal"/>
      <w:lvlText w:val="%4."/>
      <w:lvlJc w:val="left"/>
      <w:pPr>
        <w:ind w:left="3528" w:hanging="360"/>
      </w:pPr>
    </w:lvl>
    <w:lvl w:ilvl="4" w:tplc="04050019" w:tentative="1">
      <w:start w:val="1"/>
      <w:numFmt w:val="lowerLetter"/>
      <w:lvlText w:val="%5."/>
      <w:lvlJc w:val="left"/>
      <w:pPr>
        <w:ind w:left="4248" w:hanging="360"/>
      </w:pPr>
    </w:lvl>
    <w:lvl w:ilvl="5" w:tplc="0405001B" w:tentative="1">
      <w:start w:val="1"/>
      <w:numFmt w:val="lowerRoman"/>
      <w:lvlText w:val="%6."/>
      <w:lvlJc w:val="right"/>
      <w:pPr>
        <w:ind w:left="4968" w:hanging="180"/>
      </w:pPr>
    </w:lvl>
    <w:lvl w:ilvl="6" w:tplc="0405000F" w:tentative="1">
      <w:start w:val="1"/>
      <w:numFmt w:val="decimal"/>
      <w:lvlText w:val="%7."/>
      <w:lvlJc w:val="left"/>
      <w:pPr>
        <w:ind w:left="5688" w:hanging="360"/>
      </w:pPr>
    </w:lvl>
    <w:lvl w:ilvl="7" w:tplc="04050019" w:tentative="1">
      <w:start w:val="1"/>
      <w:numFmt w:val="lowerLetter"/>
      <w:lvlText w:val="%8."/>
      <w:lvlJc w:val="left"/>
      <w:pPr>
        <w:ind w:left="6408" w:hanging="360"/>
      </w:pPr>
    </w:lvl>
    <w:lvl w:ilvl="8" w:tplc="0405001B" w:tentative="1">
      <w:start w:val="1"/>
      <w:numFmt w:val="lowerRoman"/>
      <w:lvlText w:val="%9."/>
      <w:lvlJc w:val="right"/>
      <w:pPr>
        <w:ind w:left="7128" w:hanging="180"/>
      </w:pPr>
    </w:lvl>
  </w:abstractNum>
  <w:abstractNum w:abstractNumId="8" w15:restartNumberingAfterBreak="0">
    <w:nsid w:val="30C07C5B"/>
    <w:multiLevelType w:val="hybridMultilevel"/>
    <w:tmpl w:val="E796E61C"/>
    <w:lvl w:ilvl="0" w:tplc="8AE028F0">
      <w:start w:val="1"/>
      <w:numFmt w:val="lowerLetter"/>
      <w:lvlText w:val="%1)"/>
      <w:lvlJc w:val="left"/>
      <w:pPr>
        <w:ind w:left="1368" w:hanging="360"/>
      </w:pPr>
      <w:rPr>
        <w:rFonts w:hint="default"/>
      </w:rPr>
    </w:lvl>
    <w:lvl w:ilvl="1" w:tplc="04050019" w:tentative="1">
      <w:start w:val="1"/>
      <w:numFmt w:val="lowerLetter"/>
      <w:lvlText w:val="%2."/>
      <w:lvlJc w:val="left"/>
      <w:pPr>
        <w:ind w:left="2088" w:hanging="360"/>
      </w:pPr>
    </w:lvl>
    <w:lvl w:ilvl="2" w:tplc="0405001B" w:tentative="1">
      <w:start w:val="1"/>
      <w:numFmt w:val="lowerRoman"/>
      <w:lvlText w:val="%3."/>
      <w:lvlJc w:val="right"/>
      <w:pPr>
        <w:ind w:left="2808" w:hanging="180"/>
      </w:pPr>
    </w:lvl>
    <w:lvl w:ilvl="3" w:tplc="0405000F" w:tentative="1">
      <w:start w:val="1"/>
      <w:numFmt w:val="decimal"/>
      <w:lvlText w:val="%4."/>
      <w:lvlJc w:val="left"/>
      <w:pPr>
        <w:ind w:left="3528" w:hanging="360"/>
      </w:pPr>
    </w:lvl>
    <w:lvl w:ilvl="4" w:tplc="04050019" w:tentative="1">
      <w:start w:val="1"/>
      <w:numFmt w:val="lowerLetter"/>
      <w:lvlText w:val="%5."/>
      <w:lvlJc w:val="left"/>
      <w:pPr>
        <w:ind w:left="4248" w:hanging="360"/>
      </w:pPr>
    </w:lvl>
    <w:lvl w:ilvl="5" w:tplc="0405001B" w:tentative="1">
      <w:start w:val="1"/>
      <w:numFmt w:val="lowerRoman"/>
      <w:lvlText w:val="%6."/>
      <w:lvlJc w:val="right"/>
      <w:pPr>
        <w:ind w:left="4968" w:hanging="180"/>
      </w:pPr>
    </w:lvl>
    <w:lvl w:ilvl="6" w:tplc="0405000F" w:tentative="1">
      <w:start w:val="1"/>
      <w:numFmt w:val="decimal"/>
      <w:lvlText w:val="%7."/>
      <w:lvlJc w:val="left"/>
      <w:pPr>
        <w:ind w:left="5688" w:hanging="360"/>
      </w:pPr>
    </w:lvl>
    <w:lvl w:ilvl="7" w:tplc="04050019" w:tentative="1">
      <w:start w:val="1"/>
      <w:numFmt w:val="lowerLetter"/>
      <w:lvlText w:val="%8."/>
      <w:lvlJc w:val="left"/>
      <w:pPr>
        <w:ind w:left="6408" w:hanging="360"/>
      </w:pPr>
    </w:lvl>
    <w:lvl w:ilvl="8" w:tplc="0405001B" w:tentative="1">
      <w:start w:val="1"/>
      <w:numFmt w:val="lowerRoman"/>
      <w:lvlText w:val="%9."/>
      <w:lvlJc w:val="right"/>
      <w:pPr>
        <w:ind w:left="7128" w:hanging="180"/>
      </w:pPr>
    </w:lvl>
  </w:abstractNum>
  <w:abstractNum w:abstractNumId="9" w15:restartNumberingAfterBreak="0">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6D4880"/>
    <w:multiLevelType w:val="multilevel"/>
    <w:tmpl w:val="4CDE53BE"/>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C1C16C3"/>
    <w:multiLevelType w:val="hybridMultilevel"/>
    <w:tmpl w:val="8C12187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0A624A4"/>
    <w:multiLevelType w:val="hybridMultilevel"/>
    <w:tmpl w:val="BE28AED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16F4797"/>
    <w:multiLevelType w:val="hybridMultilevel"/>
    <w:tmpl w:val="3CA6314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41E518C"/>
    <w:multiLevelType w:val="hybridMultilevel"/>
    <w:tmpl w:val="857C8CEC"/>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469163B"/>
    <w:multiLevelType w:val="hybridMultilevel"/>
    <w:tmpl w:val="FAF4EEC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54CA0102"/>
    <w:multiLevelType w:val="hybridMultilevel"/>
    <w:tmpl w:val="C5562FBA"/>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89D4AF7"/>
    <w:multiLevelType w:val="hybridMultilevel"/>
    <w:tmpl w:val="79C855E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36C26"/>
    <w:multiLevelType w:val="hybridMultilevel"/>
    <w:tmpl w:val="2E3ABD34"/>
    <w:lvl w:ilvl="0" w:tplc="19DA1DDC">
      <w:start w:val="1"/>
      <w:numFmt w:val="decimal"/>
      <w:lvlText w:val="%1."/>
      <w:lvlJc w:val="left"/>
      <w:pPr>
        <w:tabs>
          <w:tab w:val="num" w:pos="397"/>
        </w:tabs>
        <w:ind w:left="397" w:hanging="397"/>
      </w:pPr>
      <w:rPr>
        <w:rFonts w:ascii="Arial" w:hAnsi="Arial" w:cs="Arial" w:hint="default"/>
        <w:b w:val="0"/>
        <w:i w:val="0"/>
        <w:sz w:val="18"/>
      </w:rPr>
    </w:lvl>
    <w:lvl w:ilvl="1" w:tplc="7EC01EBA">
      <w:start w:val="3"/>
      <w:numFmt w:val="bullet"/>
      <w:lvlText w:val="-"/>
      <w:lvlJc w:val="left"/>
      <w:pPr>
        <w:tabs>
          <w:tab w:val="num" w:pos="794"/>
        </w:tabs>
        <w:ind w:left="794" w:hanging="397"/>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5EBD4FD8"/>
    <w:multiLevelType w:val="hybridMultilevel"/>
    <w:tmpl w:val="178EEF82"/>
    <w:lvl w:ilvl="0" w:tplc="0E8C769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688A35AC"/>
    <w:multiLevelType w:val="hybridMultilevel"/>
    <w:tmpl w:val="7A547A30"/>
    <w:lvl w:ilvl="0" w:tplc="572CB5A8">
      <w:start w:val="7812"/>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95A5D4A"/>
    <w:multiLevelType w:val="hybridMultilevel"/>
    <w:tmpl w:val="6C30D4B8"/>
    <w:lvl w:ilvl="0" w:tplc="29DA1D2A">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695D6E21"/>
    <w:multiLevelType w:val="hybridMultilevel"/>
    <w:tmpl w:val="0EDE9C34"/>
    <w:lvl w:ilvl="0" w:tplc="04050005">
      <w:start w:val="1"/>
      <w:numFmt w:val="bullet"/>
      <w:lvlText w:val=""/>
      <w:lvlJc w:val="left"/>
      <w:pPr>
        <w:ind w:left="778" w:hanging="360"/>
      </w:pPr>
      <w:rPr>
        <w:rFonts w:ascii="Wingdings" w:hAnsi="Wingdings" w:hint="default"/>
      </w:rPr>
    </w:lvl>
    <w:lvl w:ilvl="1" w:tplc="04050003" w:tentative="1">
      <w:start w:val="1"/>
      <w:numFmt w:val="bullet"/>
      <w:lvlText w:val="o"/>
      <w:lvlJc w:val="left"/>
      <w:pPr>
        <w:ind w:left="1498" w:hanging="360"/>
      </w:pPr>
      <w:rPr>
        <w:rFonts w:ascii="Courier New" w:hAnsi="Courier New" w:cs="Courier New" w:hint="default"/>
      </w:rPr>
    </w:lvl>
    <w:lvl w:ilvl="2" w:tplc="04050005" w:tentative="1">
      <w:start w:val="1"/>
      <w:numFmt w:val="bullet"/>
      <w:lvlText w:val=""/>
      <w:lvlJc w:val="left"/>
      <w:pPr>
        <w:ind w:left="2218" w:hanging="360"/>
      </w:pPr>
      <w:rPr>
        <w:rFonts w:ascii="Wingdings" w:hAnsi="Wingdings" w:hint="default"/>
      </w:rPr>
    </w:lvl>
    <w:lvl w:ilvl="3" w:tplc="04050001" w:tentative="1">
      <w:start w:val="1"/>
      <w:numFmt w:val="bullet"/>
      <w:lvlText w:val=""/>
      <w:lvlJc w:val="left"/>
      <w:pPr>
        <w:ind w:left="2938" w:hanging="360"/>
      </w:pPr>
      <w:rPr>
        <w:rFonts w:ascii="Symbol" w:hAnsi="Symbol" w:hint="default"/>
      </w:rPr>
    </w:lvl>
    <w:lvl w:ilvl="4" w:tplc="04050003" w:tentative="1">
      <w:start w:val="1"/>
      <w:numFmt w:val="bullet"/>
      <w:lvlText w:val="o"/>
      <w:lvlJc w:val="left"/>
      <w:pPr>
        <w:ind w:left="3658" w:hanging="360"/>
      </w:pPr>
      <w:rPr>
        <w:rFonts w:ascii="Courier New" w:hAnsi="Courier New" w:cs="Courier New" w:hint="default"/>
      </w:rPr>
    </w:lvl>
    <w:lvl w:ilvl="5" w:tplc="04050005" w:tentative="1">
      <w:start w:val="1"/>
      <w:numFmt w:val="bullet"/>
      <w:lvlText w:val=""/>
      <w:lvlJc w:val="left"/>
      <w:pPr>
        <w:ind w:left="4378" w:hanging="360"/>
      </w:pPr>
      <w:rPr>
        <w:rFonts w:ascii="Wingdings" w:hAnsi="Wingdings" w:hint="default"/>
      </w:rPr>
    </w:lvl>
    <w:lvl w:ilvl="6" w:tplc="04050001" w:tentative="1">
      <w:start w:val="1"/>
      <w:numFmt w:val="bullet"/>
      <w:lvlText w:val=""/>
      <w:lvlJc w:val="left"/>
      <w:pPr>
        <w:ind w:left="5098" w:hanging="360"/>
      </w:pPr>
      <w:rPr>
        <w:rFonts w:ascii="Symbol" w:hAnsi="Symbol" w:hint="default"/>
      </w:rPr>
    </w:lvl>
    <w:lvl w:ilvl="7" w:tplc="04050003" w:tentative="1">
      <w:start w:val="1"/>
      <w:numFmt w:val="bullet"/>
      <w:lvlText w:val="o"/>
      <w:lvlJc w:val="left"/>
      <w:pPr>
        <w:ind w:left="5818" w:hanging="360"/>
      </w:pPr>
      <w:rPr>
        <w:rFonts w:ascii="Courier New" w:hAnsi="Courier New" w:cs="Courier New" w:hint="default"/>
      </w:rPr>
    </w:lvl>
    <w:lvl w:ilvl="8" w:tplc="04050005" w:tentative="1">
      <w:start w:val="1"/>
      <w:numFmt w:val="bullet"/>
      <w:lvlText w:val=""/>
      <w:lvlJc w:val="left"/>
      <w:pPr>
        <w:ind w:left="6538" w:hanging="360"/>
      </w:pPr>
      <w:rPr>
        <w:rFonts w:ascii="Wingdings" w:hAnsi="Wingdings" w:hint="default"/>
      </w:rPr>
    </w:lvl>
  </w:abstractNum>
  <w:abstractNum w:abstractNumId="24" w15:restartNumberingAfterBreak="0">
    <w:nsid w:val="6E39554A"/>
    <w:multiLevelType w:val="hybridMultilevel"/>
    <w:tmpl w:val="B5BEBB4C"/>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4942661"/>
    <w:multiLevelType w:val="hybridMultilevel"/>
    <w:tmpl w:val="454247E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B054910"/>
    <w:multiLevelType w:val="hybridMultilevel"/>
    <w:tmpl w:val="619C0EA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20"/>
  </w:num>
  <w:num w:numId="3">
    <w:abstractNumId w:val="10"/>
  </w:num>
  <w:num w:numId="4">
    <w:abstractNumId w:val="19"/>
  </w:num>
  <w:num w:numId="5">
    <w:abstractNumId w:val="10"/>
    <w:lvlOverride w:ilvl="0">
      <w:lvl w:ilvl="0">
        <w:start w:val="1"/>
        <w:numFmt w:val="upperLetter"/>
        <w:pStyle w:val="Nadpis1"/>
        <w:lvlText w:val="%1"/>
        <w:lvlJc w:val="left"/>
        <w:pPr>
          <w:ind w:left="360" w:hanging="360"/>
        </w:pPr>
        <w:rPr>
          <w:rFonts w:hint="default"/>
        </w:rPr>
      </w:lvl>
    </w:lvlOverride>
    <w:lvlOverride w:ilvl="1">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Override>
    <w:lvlOverride w:ilvl="2">
      <w:lvl w:ilvl="2">
        <w:start w:val="1"/>
        <w:numFmt w:val="decimal"/>
        <w:pStyle w:val="Nadpis3"/>
        <w:lvlText w:val="%1.%2.%3"/>
        <w:lvlJc w:val="left"/>
        <w:pPr>
          <w:tabs>
            <w:tab w:val="num" w:pos="720"/>
          </w:tabs>
          <w:ind w:left="720" w:hanging="720"/>
        </w:pPr>
        <w:rPr>
          <w:rFonts w:hint="default"/>
          <w:caps w:val="0"/>
        </w:rPr>
      </w:lvl>
    </w:lvlOverride>
    <w:lvlOverride w:ilvl="3">
      <w:lvl w:ilvl="3">
        <w:start w:val="1"/>
        <w:numFmt w:val="decimal"/>
        <w:pStyle w:val="Nadpis4"/>
        <w:lvlText w:val="%1.%2.%3.%4"/>
        <w:lvlJc w:val="left"/>
        <w:pPr>
          <w:tabs>
            <w:tab w:val="num" w:pos="864"/>
          </w:tabs>
          <w:ind w:left="864" w:hanging="864"/>
        </w:pPr>
        <w:rPr>
          <w:rFonts w:hint="default"/>
        </w:rPr>
      </w:lvl>
    </w:lvlOverride>
    <w:lvlOverride w:ilvl="4">
      <w:lvl w:ilvl="4">
        <w:start w:val="1"/>
        <w:numFmt w:val="decimal"/>
        <w:pStyle w:val="Nadpis5"/>
        <w:lvlText w:val="%1.%2.%3.%4.%5"/>
        <w:lvlJc w:val="left"/>
        <w:pPr>
          <w:tabs>
            <w:tab w:val="num" w:pos="1440"/>
          </w:tabs>
          <w:ind w:left="1008" w:hanging="1008"/>
        </w:pPr>
        <w:rPr>
          <w:rFonts w:hint="default"/>
        </w:rPr>
      </w:lvl>
    </w:lvlOverride>
    <w:lvlOverride w:ilvl="5">
      <w:lvl w:ilvl="5">
        <w:start w:val="1"/>
        <w:numFmt w:val="decimal"/>
        <w:pStyle w:val="Nadpis6"/>
        <w:lvlText w:val="%1.%2.%3.%4.%5.%6"/>
        <w:lvlJc w:val="left"/>
        <w:pPr>
          <w:tabs>
            <w:tab w:val="num" w:pos="1440"/>
          </w:tabs>
          <w:ind w:left="1152" w:hanging="1152"/>
        </w:pPr>
        <w:rPr>
          <w:rFonts w:hint="default"/>
        </w:rPr>
      </w:lvl>
    </w:lvlOverride>
    <w:lvlOverride w:ilvl="6">
      <w:lvl w:ilvl="6">
        <w:start w:val="1"/>
        <w:numFmt w:val="decimal"/>
        <w:pStyle w:val="Nadpis7"/>
        <w:lvlText w:val="%1.%2.%3.%4.%5.%6.%7"/>
        <w:lvlJc w:val="left"/>
        <w:pPr>
          <w:tabs>
            <w:tab w:val="num" w:pos="1800"/>
          </w:tabs>
          <w:ind w:left="1296" w:hanging="1296"/>
        </w:pPr>
        <w:rPr>
          <w:rFonts w:hint="default"/>
        </w:rPr>
      </w:lvl>
    </w:lvlOverride>
    <w:lvlOverride w:ilvl="7">
      <w:lvl w:ilvl="7">
        <w:start w:val="1"/>
        <w:numFmt w:val="decimal"/>
        <w:pStyle w:val="Nadpis8"/>
        <w:lvlText w:val="%1.%2.%3.%4.%5.%6.%7.%8"/>
        <w:lvlJc w:val="left"/>
        <w:pPr>
          <w:tabs>
            <w:tab w:val="num" w:pos="1800"/>
          </w:tabs>
          <w:ind w:left="1440" w:hanging="1440"/>
        </w:pPr>
        <w:rPr>
          <w:rFonts w:hint="default"/>
        </w:rPr>
      </w:lvl>
    </w:lvlOverride>
    <w:lvlOverride w:ilvl="8">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Override>
  </w:num>
  <w:num w:numId="6">
    <w:abstractNumId w:val="17"/>
  </w:num>
  <w:num w:numId="7">
    <w:abstractNumId w:val="9"/>
  </w:num>
  <w:num w:numId="8">
    <w:abstractNumId w:val="4"/>
  </w:num>
  <w:num w:numId="9">
    <w:abstractNumId w:val="22"/>
  </w:num>
  <w:num w:numId="10">
    <w:abstractNumId w:val="3"/>
  </w:num>
  <w:num w:numId="11">
    <w:abstractNumId w:val="18"/>
  </w:num>
  <w:num w:numId="12">
    <w:abstractNumId w:val="5"/>
  </w:num>
  <w:num w:numId="13">
    <w:abstractNumId w:val="24"/>
  </w:num>
  <w:num w:numId="14">
    <w:abstractNumId w:val="15"/>
  </w:num>
  <w:num w:numId="15">
    <w:abstractNumId w:val="0"/>
  </w:num>
  <w:num w:numId="16">
    <w:abstractNumId w:val="16"/>
  </w:num>
  <w:num w:numId="17">
    <w:abstractNumId w:val="14"/>
  </w:num>
  <w:num w:numId="18">
    <w:abstractNumId w:val="25"/>
  </w:num>
  <w:num w:numId="19">
    <w:abstractNumId w:val="7"/>
  </w:num>
  <w:num w:numId="20">
    <w:abstractNumId w:val="6"/>
  </w:num>
  <w:num w:numId="21">
    <w:abstractNumId w:val="2"/>
  </w:num>
  <w:num w:numId="22">
    <w:abstractNumId w:val="8"/>
  </w:num>
  <w:num w:numId="23">
    <w:abstractNumId w:val="21"/>
  </w:num>
  <w:num w:numId="24">
    <w:abstractNumId w:val="23"/>
  </w:num>
  <w:num w:numId="25">
    <w:abstractNumId w:val="13"/>
  </w:num>
  <w:num w:numId="26">
    <w:abstractNumId w:val="26"/>
  </w:num>
  <w:num w:numId="27">
    <w:abstractNumId w:val="11"/>
  </w:num>
  <w:num w:numId="28">
    <w:abstractNumId w:val="12"/>
  </w:num>
  <w:num w:numId="29">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3015"/>
    <w:rsid w:val="000033A8"/>
    <w:rsid w:val="00006DA2"/>
    <w:rsid w:val="00016407"/>
    <w:rsid w:val="0002044B"/>
    <w:rsid w:val="00026504"/>
    <w:rsid w:val="00031EB8"/>
    <w:rsid w:val="00033400"/>
    <w:rsid w:val="00033F1B"/>
    <w:rsid w:val="0003641F"/>
    <w:rsid w:val="00037C43"/>
    <w:rsid w:val="000655A8"/>
    <w:rsid w:val="00072B7C"/>
    <w:rsid w:val="00074021"/>
    <w:rsid w:val="00077945"/>
    <w:rsid w:val="00080905"/>
    <w:rsid w:val="00080C04"/>
    <w:rsid w:val="00083A5C"/>
    <w:rsid w:val="00083CDD"/>
    <w:rsid w:val="00087F5E"/>
    <w:rsid w:val="00091835"/>
    <w:rsid w:val="000925BC"/>
    <w:rsid w:val="00096B1A"/>
    <w:rsid w:val="000A3C59"/>
    <w:rsid w:val="000A64AA"/>
    <w:rsid w:val="000B1C39"/>
    <w:rsid w:val="000B1CD4"/>
    <w:rsid w:val="000B469B"/>
    <w:rsid w:val="000C6A0F"/>
    <w:rsid w:val="000E6247"/>
    <w:rsid w:val="000E6850"/>
    <w:rsid w:val="000F414C"/>
    <w:rsid w:val="000F6FC0"/>
    <w:rsid w:val="000F75BA"/>
    <w:rsid w:val="00100BEC"/>
    <w:rsid w:val="00102C76"/>
    <w:rsid w:val="00105FEA"/>
    <w:rsid w:val="0010737E"/>
    <w:rsid w:val="00113C96"/>
    <w:rsid w:val="00120D4A"/>
    <w:rsid w:val="001234BA"/>
    <w:rsid w:val="00125FE1"/>
    <w:rsid w:val="0013143A"/>
    <w:rsid w:val="00137D5F"/>
    <w:rsid w:val="00141863"/>
    <w:rsid w:val="00141F34"/>
    <w:rsid w:val="00143261"/>
    <w:rsid w:val="00150676"/>
    <w:rsid w:val="00162F95"/>
    <w:rsid w:val="00163321"/>
    <w:rsid w:val="00170241"/>
    <w:rsid w:val="00171523"/>
    <w:rsid w:val="00171D1B"/>
    <w:rsid w:val="001746F2"/>
    <w:rsid w:val="00174A45"/>
    <w:rsid w:val="0017502D"/>
    <w:rsid w:val="00181294"/>
    <w:rsid w:val="0018623B"/>
    <w:rsid w:val="00191A87"/>
    <w:rsid w:val="00195B98"/>
    <w:rsid w:val="001964FD"/>
    <w:rsid w:val="001A38FA"/>
    <w:rsid w:val="001A46B2"/>
    <w:rsid w:val="001B0384"/>
    <w:rsid w:val="001B3327"/>
    <w:rsid w:val="001B5626"/>
    <w:rsid w:val="001B5995"/>
    <w:rsid w:val="001B640D"/>
    <w:rsid w:val="001C19EF"/>
    <w:rsid w:val="001C1A51"/>
    <w:rsid w:val="001C2E5D"/>
    <w:rsid w:val="001C4D2E"/>
    <w:rsid w:val="001D557C"/>
    <w:rsid w:val="001E4E05"/>
    <w:rsid w:val="001E5F0B"/>
    <w:rsid w:val="001F3B79"/>
    <w:rsid w:val="001F3E7C"/>
    <w:rsid w:val="001F48E6"/>
    <w:rsid w:val="001F529C"/>
    <w:rsid w:val="00200EB0"/>
    <w:rsid w:val="00202B7D"/>
    <w:rsid w:val="002056D0"/>
    <w:rsid w:val="00207A11"/>
    <w:rsid w:val="0021565A"/>
    <w:rsid w:val="00220082"/>
    <w:rsid w:val="002243E1"/>
    <w:rsid w:val="00224400"/>
    <w:rsid w:val="00226929"/>
    <w:rsid w:val="0022706B"/>
    <w:rsid w:val="002350FC"/>
    <w:rsid w:val="00243A96"/>
    <w:rsid w:val="002478AA"/>
    <w:rsid w:val="002512A5"/>
    <w:rsid w:val="00252922"/>
    <w:rsid w:val="00254DE7"/>
    <w:rsid w:val="00256CEA"/>
    <w:rsid w:val="00256FA0"/>
    <w:rsid w:val="00261B2D"/>
    <w:rsid w:val="00261E59"/>
    <w:rsid w:val="0026401F"/>
    <w:rsid w:val="00267541"/>
    <w:rsid w:val="00271646"/>
    <w:rsid w:val="00285F45"/>
    <w:rsid w:val="0029771A"/>
    <w:rsid w:val="002A130B"/>
    <w:rsid w:val="002A52DF"/>
    <w:rsid w:val="002A7915"/>
    <w:rsid w:val="002B4B0A"/>
    <w:rsid w:val="002B7660"/>
    <w:rsid w:val="002C1E82"/>
    <w:rsid w:val="002E245D"/>
    <w:rsid w:val="002E58D1"/>
    <w:rsid w:val="002F59AF"/>
    <w:rsid w:val="002F6677"/>
    <w:rsid w:val="002F6F1F"/>
    <w:rsid w:val="00300F3A"/>
    <w:rsid w:val="00302BC8"/>
    <w:rsid w:val="00304521"/>
    <w:rsid w:val="00304B67"/>
    <w:rsid w:val="0030583E"/>
    <w:rsid w:val="00314FF5"/>
    <w:rsid w:val="00317C07"/>
    <w:rsid w:val="003235F5"/>
    <w:rsid w:val="00327BA1"/>
    <w:rsid w:val="00340F3B"/>
    <w:rsid w:val="00342C24"/>
    <w:rsid w:val="00344B0E"/>
    <w:rsid w:val="00345DCB"/>
    <w:rsid w:val="00347A6A"/>
    <w:rsid w:val="00356A53"/>
    <w:rsid w:val="00361121"/>
    <w:rsid w:val="00362537"/>
    <w:rsid w:val="00367C23"/>
    <w:rsid w:val="0037186F"/>
    <w:rsid w:val="00372D67"/>
    <w:rsid w:val="00391957"/>
    <w:rsid w:val="0039201A"/>
    <w:rsid w:val="0039226C"/>
    <w:rsid w:val="003934CC"/>
    <w:rsid w:val="00393FF4"/>
    <w:rsid w:val="003968F4"/>
    <w:rsid w:val="00397AEE"/>
    <w:rsid w:val="003A2229"/>
    <w:rsid w:val="003A56E8"/>
    <w:rsid w:val="003B0BB3"/>
    <w:rsid w:val="003B112F"/>
    <w:rsid w:val="003B2948"/>
    <w:rsid w:val="003B3411"/>
    <w:rsid w:val="003B378D"/>
    <w:rsid w:val="003B3C02"/>
    <w:rsid w:val="003B575B"/>
    <w:rsid w:val="003B5B1D"/>
    <w:rsid w:val="003B6D19"/>
    <w:rsid w:val="003C1C31"/>
    <w:rsid w:val="003C342E"/>
    <w:rsid w:val="003C38E4"/>
    <w:rsid w:val="003C40DA"/>
    <w:rsid w:val="003C4B5C"/>
    <w:rsid w:val="003C5E0E"/>
    <w:rsid w:val="003C6DD0"/>
    <w:rsid w:val="003D404F"/>
    <w:rsid w:val="003F714B"/>
    <w:rsid w:val="004008B9"/>
    <w:rsid w:val="00403619"/>
    <w:rsid w:val="00403EFE"/>
    <w:rsid w:val="0041251B"/>
    <w:rsid w:val="0042586C"/>
    <w:rsid w:val="00425E6E"/>
    <w:rsid w:val="004311DB"/>
    <w:rsid w:val="00432C3E"/>
    <w:rsid w:val="004376BF"/>
    <w:rsid w:val="00437E07"/>
    <w:rsid w:val="00440B9B"/>
    <w:rsid w:val="0044351B"/>
    <w:rsid w:val="00444F71"/>
    <w:rsid w:val="00451A1F"/>
    <w:rsid w:val="00451CEA"/>
    <w:rsid w:val="00454AAA"/>
    <w:rsid w:val="004554C7"/>
    <w:rsid w:val="00456832"/>
    <w:rsid w:val="004656C2"/>
    <w:rsid w:val="00472D5D"/>
    <w:rsid w:val="00472DCD"/>
    <w:rsid w:val="00472DFF"/>
    <w:rsid w:val="0047496D"/>
    <w:rsid w:val="0047581E"/>
    <w:rsid w:val="00477E8A"/>
    <w:rsid w:val="00495EDA"/>
    <w:rsid w:val="00497948"/>
    <w:rsid w:val="004A0207"/>
    <w:rsid w:val="004A0419"/>
    <w:rsid w:val="004A0786"/>
    <w:rsid w:val="004B2FCB"/>
    <w:rsid w:val="004B3F22"/>
    <w:rsid w:val="004B4AEA"/>
    <w:rsid w:val="004B51EA"/>
    <w:rsid w:val="004B61E0"/>
    <w:rsid w:val="004B7B09"/>
    <w:rsid w:val="004C1301"/>
    <w:rsid w:val="004C3CA6"/>
    <w:rsid w:val="004C4EFA"/>
    <w:rsid w:val="004D0495"/>
    <w:rsid w:val="004D0CFF"/>
    <w:rsid w:val="004D15A9"/>
    <w:rsid w:val="004D26CF"/>
    <w:rsid w:val="004D2987"/>
    <w:rsid w:val="004F527E"/>
    <w:rsid w:val="004F71B0"/>
    <w:rsid w:val="00500C31"/>
    <w:rsid w:val="005016CA"/>
    <w:rsid w:val="00514EAF"/>
    <w:rsid w:val="00517E24"/>
    <w:rsid w:val="00525567"/>
    <w:rsid w:val="005275A9"/>
    <w:rsid w:val="0053245D"/>
    <w:rsid w:val="00532923"/>
    <w:rsid w:val="00533B32"/>
    <w:rsid w:val="00533DE0"/>
    <w:rsid w:val="00537349"/>
    <w:rsid w:val="005404AA"/>
    <w:rsid w:val="00540576"/>
    <w:rsid w:val="00543D66"/>
    <w:rsid w:val="00550C7E"/>
    <w:rsid w:val="005550F0"/>
    <w:rsid w:val="00555C85"/>
    <w:rsid w:val="00560EE0"/>
    <w:rsid w:val="00560F13"/>
    <w:rsid w:val="00561775"/>
    <w:rsid w:val="00564E95"/>
    <w:rsid w:val="00565268"/>
    <w:rsid w:val="005712C6"/>
    <w:rsid w:val="00571354"/>
    <w:rsid w:val="00572868"/>
    <w:rsid w:val="0057432B"/>
    <w:rsid w:val="005749E8"/>
    <w:rsid w:val="00574DB6"/>
    <w:rsid w:val="0058005B"/>
    <w:rsid w:val="00583344"/>
    <w:rsid w:val="00587D56"/>
    <w:rsid w:val="005A1411"/>
    <w:rsid w:val="005A3E84"/>
    <w:rsid w:val="005A5626"/>
    <w:rsid w:val="005A6BC0"/>
    <w:rsid w:val="005B1F78"/>
    <w:rsid w:val="005B368B"/>
    <w:rsid w:val="005B56E5"/>
    <w:rsid w:val="005C1F66"/>
    <w:rsid w:val="005C4991"/>
    <w:rsid w:val="005C4E4A"/>
    <w:rsid w:val="005D62CE"/>
    <w:rsid w:val="005D648B"/>
    <w:rsid w:val="005E1A93"/>
    <w:rsid w:val="005E584A"/>
    <w:rsid w:val="005E7073"/>
    <w:rsid w:val="005F4D8F"/>
    <w:rsid w:val="005F645E"/>
    <w:rsid w:val="005F744D"/>
    <w:rsid w:val="005F7C37"/>
    <w:rsid w:val="00620476"/>
    <w:rsid w:val="00622C9B"/>
    <w:rsid w:val="006259C5"/>
    <w:rsid w:val="0062614B"/>
    <w:rsid w:val="0062676D"/>
    <w:rsid w:val="00631682"/>
    <w:rsid w:val="00632588"/>
    <w:rsid w:val="006368ED"/>
    <w:rsid w:val="00641055"/>
    <w:rsid w:val="00641B5C"/>
    <w:rsid w:val="0064296C"/>
    <w:rsid w:val="00646D7F"/>
    <w:rsid w:val="00651F5E"/>
    <w:rsid w:val="006535E8"/>
    <w:rsid w:val="00654F0C"/>
    <w:rsid w:val="00660223"/>
    <w:rsid w:val="0066347D"/>
    <w:rsid w:val="006744BF"/>
    <w:rsid w:val="00674C6C"/>
    <w:rsid w:val="006817D2"/>
    <w:rsid w:val="0068683C"/>
    <w:rsid w:val="00687329"/>
    <w:rsid w:val="00693245"/>
    <w:rsid w:val="006A44F1"/>
    <w:rsid w:val="006A54C5"/>
    <w:rsid w:val="006B05F3"/>
    <w:rsid w:val="006B0C28"/>
    <w:rsid w:val="006B3223"/>
    <w:rsid w:val="006B6C2B"/>
    <w:rsid w:val="006C1E87"/>
    <w:rsid w:val="006C3044"/>
    <w:rsid w:val="006D3A70"/>
    <w:rsid w:val="006D4B5D"/>
    <w:rsid w:val="006D54CF"/>
    <w:rsid w:val="006E2E51"/>
    <w:rsid w:val="006E3B3D"/>
    <w:rsid w:val="006F4C98"/>
    <w:rsid w:val="006F7380"/>
    <w:rsid w:val="00712EBB"/>
    <w:rsid w:val="00721573"/>
    <w:rsid w:val="00727CE4"/>
    <w:rsid w:val="00735764"/>
    <w:rsid w:val="007415D0"/>
    <w:rsid w:val="00752D8B"/>
    <w:rsid w:val="007538BF"/>
    <w:rsid w:val="00761421"/>
    <w:rsid w:val="00762FAE"/>
    <w:rsid w:val="00773380"/>
    <w:rsid w:val="00773A8D"/>
    <w:rsid w:val="00773F87"/>
    <w:rsid w:val="0077490E"/>
    <w:rsid w:val="007761AB"/>
    <w:rsid w:val="007831F1"/>
    <w:rsid w:val="00795018"/>
    <w:rsid w:val="007B4E70"/>
    <w:rsid w:val="007B68CB"/>
    <w:rsid w:val="007C3B39"/>
    <w:rsid w:val="007C3CD9"/>
    <w:rsid w:val="007C488A"/>
    <w:rsid w:val="007D6243"/>
    <w:rsid w:val="007E461D"/>
    <w:rsid w:val="007F030A"/>
    <w:rsid w:val="007F6B75"/>
    <w:rsid w:val="00804C60"/>
    <w:rsid w:val="008061F7"/>
    <w:rsid w:val="0081285B"/>
    <w:rsid w:val="00814282"/>
    <w:rsid w:val="008142AB"/>
    <w:rsid w:val="008266CC"/>
    <w:rsid w:val="00831C67"/>
    <w:rsid w:val="00833E88"/>
    <w:rsid w:val="00834D54"/>
    <w:rsid w:val="00834E34"/>
    <w:rsid w:val="00835D3E"/>
    <w:rsid w:val="00841247"/>
    <w:rsid w:val="0084530F"/>
    <w:rsid w:val="00853B07"/>
    <w:rsid w:val="00855406"/>
    <w:rsid w:val="00856F6B"/>
    <w:rsid w:val="00861D39"/>
    <w:rsid w:val="008702AE"/>
    <w:rsid w:val="00875478"/>
    <w:rsid w:val="00875AAC"/>
    <w:rsid w:val="00881618"/>
    <w:rsid w:val="0088743C"/>
    <w:rsid w:val="008A0D4C"/>
    <w:rsid w:val="008A4C22"/>
    <w:rsid w:val="008A758D"/>
    <w:rsid w:val="008A76CB"/>
    <w:rsid w:val="008B1388"/>
    <w:rsid w:val="008D62C0"/>
    <w:rsid w:val="008F08BE"/>
    <w:rsid w:val="008F1679"/>
    <w:rsid w:val="008F6565"/>
    <w:rsid w:val="0090525B"/>
    <w:rsid w:val="00910BE2"/>
    <w:rsid w:val="00911309"/>
    <w:rsid w:val="009123FF"/>
    <w:rsid w:val="00912E45"/>
    <w:rsid w:val="00914FB4"/>
    <w:rsid w:val="009161A7"/>
    <w:rsid w:val="00920A53"/>
    <w:rsid w:val="00931D9B"/>
    <w:rsid w:val="0093295F"/>
    <w:rsid w:val="00932C48"/>
    <w:rsid w:val="0093354C"/>
    <w:rsid w:val="00933F50"/>
    <w:rsid w:val="009441D2"/>
    <w:rsid w:val="00952B1F"/>
    <w:rsid w:val="00954D2C"/>
    <w:rsid w:val="00955869"/>
    <w:rsid w:val="00957046"/>
    <w:rsid w:val="00961986"/>
    <w:rsid w:val="00967943"/>
    <w:rsid w:val="00971A92"/>
    <w:rsid w:val="00973AD3"/>
    <w:rsid w:val="00980523"/>
    <w:rsid w:val="009805BC"/>
    <w:rsid w:val="00980A25"/>
    <w:rsid w:val="009857E8"/>
    <w:rsid w:val="00990327"/>
    <w:rsid w:val="00991C13"/>
    <w:rsid w:val="0099605E"/>
    <w:rsid w:val="009A30BE"/>
    <w:rsid w:val="009B5966"/>
    <w:rsid w:val="009B5FDF"/>
    <w:rsid w:val="009B7938"/>
    <w:rsid w:val="009C0638"/>
    <w:rsid w:val="009C613E"/>
    <w:rsid w:val="009C691C"/>
    <w:rsid w:val="009C769C"/>
    <w:rsid w:val="009C7B62"/>
    <w:rsid w:val="009E2699"/>
    <w:rsid w:val="009F5485"/>
    <w:rsid w:val="009F7300"/>
    <w:rsid w:val="009F7F91"/>
    <w:rsid w:val="00A06DFE"/>
    <w:rsid w:val="00A123C1"/>
    <w:rsid w:val="00A20560"/>
    <w:rsid w:val="00A20A66"/>
    <w:rsid w:val="00A20F00"/>
    <w:rsid w:val="00A27A83"/>
    <w:rsid w:val="00A35A69"/>
    <w:rsid w:val="00A37332"/>
    <w:rsid w:val="00A41E02"/>
    <w:rsid w:val="00A42315"/>
    <w:rsid w:val="00A4366A"/>
    <w:rsid w:val="00A44251"/>
    <w:rsid w:val="00A45DEE"/>
    <w:rsid w:val="00A50AAA"/>
    <w:rsid w:val="00A66758"/>
    <w:rsid w:val="00A71ABB"/>
    <w:rsid w:val="00A73AAA"/>
    <w:rsid w:val="00A80FEE"/>
    <w:rsid w:val="00A83F66"/>
    <w:rsid w:val="00A84AC1"/>
    <w:rsid w:val="00AA14F6"/>
    <w:rsid w:val="00AA2AD6"/>
    <w:rsid w:val="00AA41CD"/>
    <w:rsid w:val="00AA6425"/>
    <w:rsid w:val="00AB7158"/>
    <w:rsid w:val="00AC5CE1"/>
    <w:rsid w:val="00AD3521"/>
    <w:rsid w:val="00AD7BF6"/>
    <w:rsid w:val="00AE3921"/>
    <w:rsid w:val="00AE5979"/>
    <w:rsid w:val="00AF35D0"/>
    <w:rsid w:val="00B0242B"/>
    <w:rsid w:val="00B03295"/>
    <w:rsid w:val="00B038F4"/>
    <w:rsid w:val="00B05189"/>
    <w:rsid w:val="00B05538"/>
    <w:rsid w:val="00B10125"/>
    <w:rsid w:val="00B11911"/>
    <w:rsid w:val="00B119F3"/>
    <w:rsid w:val="00B13869"/>
    <w:rsid w:val="00B1494D"/>
    <w:rsid w:val="00B172E8"/>
    <w:rsid w:val="00B17655"/>
    <w:rsid w:val="00B259D6"/>
    <w:rsid w:val="00B25B04"/>
    <w:rsid w:val="00B306D7"/>
    <w:rsid w:val="00B31406"/>
    <w:rsid w:val="00B32672"/>
    <w:rsid w:val="00B40E75"/>
    <w:rsid w:val="00B436C5"/>
    <w:rsid w:val="00B44A58"/>
    <w:rsid w:val="00B452B3"/>
    <w:rsid w:val="00B476CB"/>
    <w:rsid w:val="00B56F21"/>
    <w:rsid w:val="00B67EFE"/>
    <w:rsid w:val="00B739C6"/>
    <w:rsid w:val="00B7400A"/>
    <w:rsid w:val="00B76C19"/>
    <w:rsid w:val="00B83B6F"/>
    <w:rsid w:val="00B86DFB"/>
    <w:rsid w:val="00B876AE"/>
    <w:rsid w:val="00B91FAA"/>
    <w:rsid w:val="00B9760B"/>
    <w:rsid w:val="00BA3351"/>
    <w:rsid w:val="00BA3443"/>
    <w:rsid w:val="00BA57F2"/>
    <w:rsid w:val="00BA7E7E"/>
    <w:rsid w:val="00BB3516"/>
    <w:rsid w:val="00BB4429"/>
    <w:rsid w:val="00BB576A"/>
    <w:rsid w:val="00BC1C44"/>
    <w:rsid w:val="00BC2166"/>
    <w:rsid w:val="00BE1715"/>
    <w:rsid w:val="00BE7F5A"/>
    <w:rsid w:val="00BF0AF6"/>
    <w:rsid w:val="00BF2F72"/>
    <w:rsid w:val="00BF7130"/>
    <w:rsid w:val="00C276B3"/>
    <w:rsid w:val="00C33679"/>
    <w:rsid w:val="00C36853"/>
    <w:rsid w:val="00C36D8C"/>
    <w:rsid w:val="00C40C81"/>
    <w:rsid w:val="00C42684"/>
    <w:rsid w:val="00C52879"/>
    <w:rsid w:val="00C53E90"/>
    <w:rsid w:val="00C5414E"/>
    <w:rsid w:val="00C54CD6"/>
    <w:rsid w:val="00C5703F"/>
    <w:rsid w:val="00C65A71"/>
    <w:rsid w:val="00C65CAA"/>
    <w:rsid w:val="00C96C92"/>
    <w:rsid w:val="00CA021E"/>
    <w:rsid w:val="00CA06DF"/>
    <w:rsid w:val="00CA1682"/>
    <w:rsid w:val="00CA337C"/>
    <w:rsid w:val="00CB42E4"/>
    <w:rsid w:val="00CB573C"/>
    <w:rsid w:val="00CC05D2"/>
    <w:rsid w:val="00CC0616"/>
    <w:rsid w:val="00CC0FCF"/>
    <w:rsid w:val="00CC22F9"/>
    <w:rsid w:val="00CC346D"/>
    <w:rsid w:val="00CC36C9"/>
    <w:rsid w:val="00CD0899"/>
    <w:rsid w:val="00CD0A42"/>
    <w:rsid w:val="00CD3A75"/>
    <w:rsid w:val="00CD4DDB"/>
    <w:rsid w:val="00CE22B0"/>
    <w:rsid w:val="00CE29BF"/>
    <w:rsid w:val="00CE3E9F"/>
    <w:rsid w:val="00CE58D9"/>
    <w:rsid w:val="00CE5A92"/>
    <w:rsid w:val="00CE70CC"/>
    <w:rsid w:val="00CF2D10"/>
    <w:rsid w:val="00D00350"/>
    <w:rsid w:val="00D005BD"/>
    <w:rsid w:val="00D03184"/>
    <w:rsid w:val="00D07C35"/>
    <w:rsid w:val="00D11D76"/>
    <w:rsid w:val="00D13C63"/>
    <w:rsid w:val="00D146D8"/>
    <w:rsid w:val="00D27B23"/>
    <w:rsid w:val="00D363F4"/>
    <w:rsid w:val="00D40DAA"/>
    <w:rsid w:val="00D44FCD"/>
    <w:rsid w:val="00D46E3A"/>
    <w:rsid w:val="00D56F8E"/>
    <w:rsid w:val="00D61B52"/>
    <w:rsid w:val="00D80FF2"/>
    <w:rsid w:val="00D85F13"/>
    <w:rsid w:val="00D902E7"/>
    <w:rsid w:val="00D9238B"/>
    <w:rsid w:val="00D95B8E"/>
    <w:rsid w:val="00DA7613"/>
    <w:rsid w:val="00DB0F49"/>
    <w:rsid w:val="00DB3F96"/>
    <w:rsid w:val="00DB6840"/>
    <w:rsid w:val="00DB6C4C"/>
    <w:rsid w:val="00DB7356"/>
    <w:rsid w:val="00DC2CF9"/>
    <w:rsid w:val="00DC7C6F"/>
    <w:rsid w:val="00DD3884"/>
    <w:rsid w:val="00DD3907"/>
    <w:rsid w:val="00DD3CDA"/>
    <w:rsid w:val="00DD3D78"/>
    <w:rsid w:val="00DD4337"/>
    <w:rsid w:val="00DD638D"/>
    <w:rsid w:val="00DE398D"/>
    <w:rsid w:val="00DE3ACA"/>
    <w:rsid w:val="00DE7199"/>
    <w:rsid w:val="00DF4EED"/>
    <w:rsid w:val="00E00025"/>
    <w:rsid w:val="00E00192"/>
    <w:rsid w:val="00E01E6E"/>
    <w:rsid w:val="00E04E4F"/>
    <w:rsid w:val="00E07972"/>
    <w:rsid w:val="00E101C7"/>
    <w:rsid w:val="00E12596"/>
    <w:rsid w:val="00E13BA7"/>
    <w:rsid w:val="00E140B8"/>
    <w:rsid w:val="00E206C0"/>
    <w:rsid w:val="00E214E0"/>
    <w:rsid w:val="00E27037"/>
    <w:rsid w:val="00E272AA"/>
    <w:rsid w:val="00E27980"/>
    <w:rsid w:val="00E27FFB"/>
    <w:rsid w:val="00E41880"/>
    <w:rsid w:val="00E461E9"/>
    <w:rsid w:val="00E4630C"/>
    <w:rsid w:val="00E51EAD"/>
    <w:rsid w:val="00E67AC1"/>
    <w:rsid w:val="00E71AA0"/>
    <w:rsid w:val="00E86E13"/>
    <w:rsid w:val="00E90240"/>
    <w:rsid w:val="00E9140A"/>
    <w:rsid w:val="00E94E21"/>
    <w:rsid w:val="00EA0897"/>
    <w:rsid w:val="00EA5D40"/>
    <w:rsid w:val="00EB0FF7"/>
    <w:rsid w:val="00EB5717"/>
    <w:rsid w:val="00EC3DE0"/>
    <w:rsid w:val="00EC4649"/>
    <w:rsid w:val="00EC6B10"/>
    <w:rsid w:val="00ED2DDD"/>
    <w:rsid w:val="00ED3ACD"/>
    <w:rsid w:val="00ED7954"/>
    <w:rsid w:val="00EE26F0"/>
    <w:rsid w:val="00EF0509"/>
    <w:rsid w:val="00EF123E"/>
    <w:rsid w:val="00EF2942"/>
    <w:rsid w:val="00EF2A45"/>
    <w:rsid w:val="00F03D55"/>
    <w:rsid w:val="00F0689B"/>
    <w:rsid w:val="00F17ADE"/>
    <w:rsid w:val="00F21166"/>
    <w:rsid w:val="00F2199C"/>
    <w:rsid w:val="00F23654"/>
    <w:rsid w:val="00F23CB6"/>
    <w:rsid w:val="00F33A04"/>
    <w:rsid w:val="00F40B3F"/>
    <w:rsid w:val="00F40DF2"/>
    <w:rsid w:val="00F423B4"/>
    <w:rsid w:val="00F4264B"/>
    <w:rsid w:val="00F53053"/>
    <w:rsid w:val="00F5680B"/>
    <w:rsid w:val="00F6635F"/>
    <w:rsid w:val="00F72E00"/>
    <w:rsid w:val="00F72E9B"/>
    <w:rsid w:val="00F73FDD"/>
    <w:rsid w:val="00F7490D"/>
    <w:rsid w:val="00F81B53"/>
    <w:rsid w:val="00F85F5F"/>
    <w:rsid w:val="00F8709E"/>
    <w:rsid w:val="00F87889"/>
    <w:rsid w:val="00F94908"/>
    <w:rsid w:val="00FA04D4"/>
    <w:rsid w:val="00FB5259"/>
    <w:rsid w:val="00FC29F8"/>
    <w:rsid w:val="00FC78F8"/>
    <w:rsid w:val="00FD1502"/>
    <w:rsid w:val="00FD3AB8"/>
    <w:rsid w:val="00FD3AF7"/>
    <w:rsid w:val="00FD4253"/>
    <w:rsid w:val="00FE031B"/>
    <w:rsid w:val="00FE5591"/>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2587DA0"/>
  <w15:docId w15:val="{85B91DBA-B70D-40F3-A1E2-C8BA0CBA7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3"/>
      </w:numPr>
      <w:spacing w:before="240" w:after="240"/>
      <w:outlineLvl w:val="0"/>
    </w:pPr>
    <w:rPr>
      <w:b/>
      <w:bCs/>
      <w:caps/>
      <w:sz w:val="26"/>
    </w:rPr>
  </w:style>
  <w:style w:type="paragraph" w:styleId="Nadpis2">
    <w:name w:val="heading 2"/>
    <w:basedOn w:val="Normln"/>
    <w:next w:val="Normln"/>
    <w:qFormat/>
    <w:rsid w:val="00BA3443"/>
    <w:pPr>
      <w:keepNext/>
      <w:numPr>
        <w:ilvl w:val="1"/>
        <w:numId w:val="3"/>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3"/>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3"/>
      </w:numPr>
      <w:spacing w:before="200" w:after="200" w:line="288" w:lineRule="auto"/>
      <w:outlineLvl w:val="3"/>
    </w:pPr>
    <w:rPr>
      <w:b/>
      <w:bCs/>
      <w:caps/>
      <w:szCs w:val="28"/>
    </w:rPr>
  </w:style>
  <w:style w:type="paragraph" w:styleId="Nadpis5">
    <w:name w:val="heading 5"/>
    <w:basedOn w:val="Normln"/>
    <w:next w:val="Normln"/>
    <w:qFormat/>
    <w:rsid w:val="00CE29BF"/>
    <w:pPr>
      <w:keepNext/>
      <w:numPr>
        <w:ilvl w:val="4"/>
        <w:numId w:val="3"/>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3"/>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3"/>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3"/>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3"/>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2"/>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uiPriority w:val="99"/>
    <w:semiHidden/>
    <w:rsid w:val="00B9760B"/>
    <w:pPr>
      <w:tabs>
        <w:tab w:val="left" w:pos="360"/>
      </w:tabs>
      <w:ind w:left="360" w:hanging="360"/>
    </w:pPr>
  </w:style>
  <w:style w:type="character" w:customStyle="1" w:styleId="TextpoznpodarouChar">
    <w:name w:val="Text pozn. pod čarou Char"/>
    <w:basedOn w:val="Standardnpsmoodstavce"/>
    <w:link w:val="Textpoznpodarou"/>
    <w:uiPriority w:val="99"/>
    <w:semiHidden/>
    <w:rsid w:val="00B9760B"/>
  </w:style>
  <w:style w:type="character" w:styleId="Znakapoznpodarou">
    <w:name w:val="footnote reference"/>
    <w:basedOn w:val="Standardnpsmoodstavce"/>
    <w:semiHidden/>
    <w:rsid w:val="00B9760B"/>
    <w:rPr>
      <w:vertAlign w:val="superscript"/>
    </w:rPr>
  </w:style>
  <w:style w:type="paragraph" w:styleId="Textkomente">
    <w:name w:val="annotation text"/>
    <w:basedOn w:val="Normln"/>
    <w:link w:val="TextkomenteChar"/>
    <w:semiHidden/>
    <w:unhideWhenUsed/>
    <w:rsid w:val="009161A7"/>
  </w:style>
  <w:style w:type="character" w:customStyle="1" w:styleId="TextkomenteChar">
    <w:name w:val="Text komentáře Char"/>
    <w:basedOn w:val="Standardnpsmoodstavce"/>
    <w:link w:val="Textkomente"/>
    <w:semiHidden/>
    <w:rsid w:val="009161A7"/>
  </w:style>
  <w:style w:type="character" w:customStyle="1" w:styleId="chng">
    <w:name w:val="chng"/>
    <w:basedOn w:val="Standardnpsmoodstavce"/>
    <w:rsid w:val="006A54C5"/>
  </w:style>
  <w:style w:type="paragraph" w:styleId="Revize">
    <w:name w:val="Revision"/>
    <w:hidden/>
    <w:uiPriority w:val="99"/>
    <w:semiHidden/>
    <w:rsid w:val="006A54C5"/>
  </w:style>
  <w:style w:type="character" w:styleId="Odkaznakoment">
    <w:name w:val="annotation reference"/>
    <w:basedOn w:val="Standardnpsmoodstavce"/>
    <w:uiPriority w:val="99"/>
    <w:semiHidden/>
    <w:unhideWhenUsed/>
    <w:rsid w:val="000E6850"/>
    <w:rPr>
      <w:sz w:val="16"/>
      <w:szCs w:val="16"/>
    </w:rPr>
  </w:style>
  <w:style w:type="paragraph" w:styleId="Pedmtkomente">
    <w:name w:val="annotation subject"/>
    <w:basedOn w:val="Textkomente"/>
    <w:next w:val="Textkomente"/>
    <w:link w:val="PedmtkomenteChar"/>
    <w:uiPriority w:val="99"/>
    <w:semiHidden/>
    <w:unhideWhenUsed/>
    <w:rsid w:val="000E6850"/>
    <w:rPr>
      <w:b/>
      <w:bCs/>
    </w:rPr>
  </w:style>
  <w:style w:type="character" w:customStyle="1" w:styleId="PedmtkomenteChar">
    <w:name w:val="Předmět komentáře Char"/>
    <w:basedOn w:val="TextkomenteChar"/>
    <w:link w:val="Pedmtkomente"/>
    <w:uiPriority w:val="99"/>
    <w:semiHidden/>
    <w:rsid w:val="000E6850"/>
    <w:rPr>
      <w:b/>
      <w:bCs/>
    </w:rPr>
  </w:style>
  <w:style w:type="paragraph" w:customStyle="1" w:styleId="Bntext">
    <w:name w:val="Běžný text"/>
    <w:basedOn w:val="Normln"/>
    <w:link w:val="BntextChar"/>
    <w:rsid w:val="00BB3516"/>
    <w:pPr>
      <w:widowControl w:val="0"/>
      <w:spacing w:before="60" w:after="60"/>
    </w:pPr>
    <w:rPr>
      <w:szCs w:val="24"/>
    </w:rPr>
  </w:style>
  <w:style w:type="character" w:customStyle="1" w:styleId="BntextChar">
    <w:name w:val="Běžný text Char"/>
    <w:link w:val="Bntext"/>
    <w:rsid w:val="00BB3516"/>
    <w:rPr>
      <w:szCs w:val="24"/>
    </w:rPr>
  </w:style>
  <w:style w:type="paragraph" w:customStyle="1" w:styleId="TEXT">
    <w:name w:val="_TEXT"/>
    <w:basedOn w:val="Normln"/>
    <w:link w:val="TEXTChar"/>
    <w:qFormat/>
    <w:rsid w:val="001B5995"/>
    <w:pPr>
      <w:spacing w:after="120"/>
      <w:ind w:firstLine="284"/>
    </w:pPr>
  </w:style>
  <w:style w:type="character" w:customStyle="1" w:styleId="TEXTChar">
    <w:name w:val="_TEXT Char"/>
    <w:basedOn w:val="Standardnpsmoodstavce"/>
    <w:link w:val="TEXT"/>
    <w:rsid w:val="001B5995"/>
  </w:style>
  <w:style w:type="paragraph" w:customStyle="1" w:styleId="HDPOdstavec">
    <w:name w:val="HDP_Odstavec"/>
    <w:basedOn w:val="Normln"/>
    <w:link w:val="HDPOdstavecChar"/>
    <w:qFormat/>
    <w:rsid w:val="00F8709E"/>
    <w:pPr>
      <w:spacing w:before="60" w:after="60"/>
      <w:ind w:firstLine="340"/>
    </w:pPr>
  </w:style>
  <w:style w:type="character" w:customStyle="1" w:styleId="HDPOdstavecChar">
    <w:name w:val="HDP_Odstavec Char"/>
    <w:basedOn w:val="Standardnpsmoodstavce"/>
    <w:link w:val="HDPOdstavec"/>
    <w:rsid w:val="00F87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591972">
      <w:bodyDiv w:val="1"/>
      <w:marLeft w:val="0"/>
      <w:marRight w:val="0"/>
      <w:marTop w:val="0"/>
      <w:marBottom w:val="0"/>
      <w:divBdr>
        <w:top w:val="none" w:sz="0" w:space="0" w:color="auto"/>
        <w:left w:val="none" w:sz="0" w:space="0" w:color="auto"/>
        <w:bottom w:val="none" w:sz="0" w:space="0" w:color="auto"/>
        <w:right w:val="none" w:sz="0" w:space="0" w:color="auto"/>
      </w:divBdr>
      <w:divsChild>
        <w:div w:id="410860206">
          <w:marLeft w:val="0"/>
          <w:marRight w:val="0"/>
          <w:marTop w:val="0"/>
          <w:marBottom w:val="0"/>
          <w:divBdr>
            <w:top w:val="none" w:sz="0" w:space="0" w:color="auto"/>
            <w:left w:val="none" w:sz="0" w:space="0" w:color="auto"/>
            <w:bottom w:val="none" w:sz="0" w:space="0" w:color="auto"/>
            <w:right w:val="none" w:sz="0" w:space="0" w:color="auto"/>
          </w:divBdr>
        </w:div>
        <w:div w:id="1308559405">
          <w:marLeft w:val="0"/>
          <w:marRight w:val="0"/>
          <w:marTop w:val="0"/>
          <w:marBottom w:val="0"/>
          <w:divBdr>
            <w:top w:val="none" w:sz="0" w:space="0" w:color="auto"/>
            <w:left w:val="none" w:sz="0" w:space="0" w:color="auto"/>
            <w:bottom w:val="none" w:sz="0" w:space="0" w:color="auto"/>
            <w:right w:val="none" w:sz="0" w:space="0" w:color="auto"/>
          </w:divBdr>
        </w:div>
      </w:divsChild>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207365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spop.cz" TargetMode="External"/><Relationship Id="rId23"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A5B936AC95614DF99BAF057D9EAD8BC6"/>
        <w:category>
          <w:name w:val="Obecné"/>
          <w:gallery w:val="placeholder"/>
        </w:category>
        <w:types>
          <w:type w:val="bbPlcHdr"/>
        </w:types>
        <w:behaviors>
          <w:behavior w:val="content"/>
        </w:behaviors>
        <w:guid w:val="{D05AC6D4-DC04-4C09-905C-4C8C546E7687}"/>
      </w:docPartPr>
      <w:docPartBody>
        <w:p w:rsidR="006274C6" w:rsidRDefault="00C60556" w:rsidP="00C60556">
          <w:pPr>
            <w:pStyle w:val="A5B936AC95614DF99BAF057D9EAD8BC6"/>
          </w:pPr>
          <w:r w:rsidRPr="00F81B53">
            <w:rPr>
              <w:color w:val="000000" w:themeColor="text1"/>
            </w:rPr>
            <w:t xml:space="preserve"> </w:t>
          </w:r>
        </w:p>
      </w:docPartBody>
    </w:docPart>
    <w:docPart>
      <w:docPartPr>
        <w:name w:val="849218A5B4E94B12A35F005D42C268F2"/>
        <w:category>
          <w:name w:val="Obecné"/>
          <w:gallery w:val="placeholder"/>
        </w:category>
        <w:types>
          <w:type w:val="bbPlcHdr"/>
        </w:types>
        <w:behaviors>
          <w:behavior w:val="content"/>
        </w:behaviors>
        <w:guid w:val="{11155E01-E393-49D2-98CD-25A53F894C97}"/>
      </w:docPartPr>
      <w:docPartBody>
        <w:p w:rsidR="00957578" w:rsidRDefault="00957578" w:rsidP="00957578">
          <w:pPr>
            <w:pStyle w:val="849218A5B4E94B12A35F005D42C268F2"/>
          </w:pPr>
          <w:r w:rsidRPr="00AA14F6">
            <w:rPr>
              <w:b/>
              <w:caps/>
              <w:color w:val="000000" w:themeColor="text1"/>
              <w:sz w:val="30"/>
              <w:szCs w:val="30"/>
            </w:rPr>
            <w:t xml:space="preserve"> </w:t>
          </w:r>
        </w:p>
      </w:docPartBody>
    </w:docPart>
    <w:docPart>
      <w:docPartPr>
        <w:name w:val="ACB910077B51437D9C67E37F2256EB3C"/>
        <w:category>
          <w:name w:val="Obecné"/>
          <w:gallery w:val="placeholder"/>
        </w:category>
        <w:types>
          <w:type w:val="bbPlcHdr"/>
        </w:types>
        <w:behaviors>
          <w:behavior w:val="content"/>
        </w:behaviors>
        <w:guid w:val="{5D958EBC-23E3-460A-9E3C-EF1984C0909E}"/>
      </w:docPartPr>
      <w:docPartBody>
        <w:p w:rsidR="00957578" w:rsidRDefault="00957578" w:rsidP="00957578">
          <w:pPr>
            <w:pStyle w:val="ACB910077B51437D9C67E37F2256EB3C"/>
          </w:pPr>
          <w:r w:rsidRPr="001C4D2E">
            <w:rPr>
              <w:rFonts w:cs="Arial"/>
              <w:bCs/>
              <w:color w:val="000000" w:themeColor="text1"/>
              <w:sz w:val="18"/>
              <w:szCs w:val="18"/>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1725E"/>
    <w:rsid w:val="00095F5B"/>
    <w:rsid w:val="000A08CA"/>
    <w:rsid w:val="000F5151"/>
    <w:rsid w:val="001227DF"/>
    <w:rsid w:val="00130B10"/>
    <w:rsid w:val="001571A9"/>
    <w:rsid w:val="00195757"/>
    <w:rsid w:val="001C16E6"/>
    <w:rsid w:val="001C5801"/>
    <w:rsid w:val="00205F9C"/>
    <w:rsid w:val="00216FF3"/>
    <w:rsid w:val="0023272F"/>
    <w:rsid w:val="002615C8"/>
    <w:rsid w:val="00290981"/>
    <w:rsid w:val="0029444C"/>
    <w:rsid w:val="002A1B07"/>
    <w:rsid w:val="002A211C"/>
    <w:rsid w:val="002B60F4"/>
    <w:rsid w:val="002C3BFA"/>
    <w:rsid w:val="003915D8"/>
    <w:rsid w:val="003D1229"/>
    <w:rsid w:val="003E1285"/>
    <w:rsid w:val="00415E84"/>
    <w:rsid w:val="00473ECA"/>
    <w:rsid w:val="004E1A5E"/>
    <w:rsid w:val="004F4720"/>
    <w:rsid w:val="00537E43"/>
    <w:rsid w:val="00562C8A"/>
    <w:rsid w:val="005B6F6F"/>
    <w:rsid w:val="005D1536"/>
    <w:rsid w:val="005D6CD7"/>
    <w:rsid w:val="005F0742"/>
    <w:rsid w:val="006034E6"/>
    <w:rsid w:val="00624961"/>
    <w:rsid w:val="006274C6"/>
    <w:rsid w:val="00634106"/>
    <w:rsid w:val="00666968"/>
    <w:rsid w:val="006712FA"/>
    <w:rsid w:val="007231B2"/>
    <w:rsid w:val="00775EB9"/>
    <w:rsid w:val="007E7F23"/>
    <w:rsid w:val="00833ADC"/>
    <w:rsid w:val="00843204"/>
    <w:rsid w:val="008649CD"/>
    <w:rsid w:val="008B6E63"/>
    <w:rsid w:val="008C765C"/>
    <w:rsid w:val="008D79B5"/>
    <w:rsid w:val="009068F1"/>
    <w:rsid w:val="00930776"/>
    <w:rsid w:val="00930D8E"/>
    <w:rsid w:val="00933783"/>
    <w:rsid w:val="00957578"/>
    <w:rsid w:val="00992DC5"/>
    <w:rsid w:val="009B45BF"/>
    <w:rsid w:val="009C601C"/>
    <w:rsid w:val="009D5B11"/>
    <w:rsid w:val="009F040D"/>
    <w:rsid w:val="00A2046A"/>
    <w:rsid w:val="00A97ACE"/>
    <w:rsid w:val="00AA5B36"/>
    <w:rsid w:val="00AC10FD"/>
    <w:rsid w:val="00B227C6"/>
    <w:rsid w:val="00B63EDF"/>
    <w:rsid w:val="00BD4F13"/>
    <w:rsid w:val="00BF5815"/>
    <w:rsid w:val="00C02180"/>
    <w:rsid w:val="00C10AD9"/>
    <w:rsid w:val="00C154DE"/>
    <w:rsid w:val="00C22723"/>
    <w:rsid w:val="00C37CD9"/>
    <w:rsid w:val="00C57080"/>
    <w:rsid w:val="00C60556"/>
    <w:rsid w:val="00C71903"/>
    <w:rsid w:val="00C849EC"/>
    <w:rsid w:val="00CD4DC2"/>
    <w:rsid w:val="00D912AC"/>
    <w:rsid w:val="00E32A7D"/>
    <w:rsid w:val="00E364A5"/>
    <w:rsid w:val="00E603DD"/>
    <w:rsid w:val="00E9604C"/>
    <w:rsid w:val="00ED0451"/>
    <w:rsid w:val="00ED3E89"/>
    <w:rsid w:val="00EE142B"/>
    <w:rsid w:val="00EF174F"/>
    <w:rsid w:val="00FA0BE4"/>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8500C69D72084C00A397C0D5EF3D9D57">
    <w:name w:val="8500C69D72084C00A397C0D5EF3D9D57"/>
    <w:rsid w:val="00EE142B"/>
    <w:pPr>
      <w:spacing w:after="160" w:line="259" w:lineRule="auto"/>
    </w:pPr>
  </w:style>
  <w:style w:type="paragraph" w:customStyle="1" w:styleId="849218A5B4E94B12A35F005D42C268F2">
    <w:name w:val="849218A5B4E94B12A35F005D42C268F2"/>
    <w:rsid w:val="00957578"/>
    <w:pPr>
      <w:spacing w:after="160" w:line="259" w:lineRule="auto"/>
    </w:pPr>
  </w:style>
  <w:style w:type="paragraph" w:customStyle="1" w:styleId="ACB910077B51437D9C67E37F2256EB3C">
    <w:name w:val="ACB910077B51437D9C67E37F2256EB3C"/>
    <w:rsid w:val="00957578"/>
    <w:pPr>
      <w:spacing w:after="160" w:line="259" w:lineRule="auto"/>
    </w:pPr>
  </w:style>
  <w:style w:type="paragraph" w:customStyle="1" w:styleId="5BF05B46B5E743828ED605FDFA0EE133">
    <w:name w:val="5BF05B46B5E743828ED605FDFA0EE133"/>
    <w:rsid w:val="00957578"/>
    <w:pPr>
      <w:spacing w:after="160" w:line="259" w:lineRule="auto"/>
    </w:pPr>
  </w:style>
  <w:style w:type="paragraph" w:customStyle="1" w:styleId="94C84B9C4819442C89550784284510F5">
    <w:name w:val="94C84B9C4819442C89550784284510F5"/>
    <w:rsid w:val="002C3BF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918D4-6573-4C53-B68D-79A21416F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1181</TotalTime>
  <Pages>34</Pages>
  <Words>13683</Words>
  <Characters>87921</Characters>
  <Application>Microsoft Office Word</Application>
  <DocSecurity>0</DocSecurity>
  <Lines>732</Lines>
  <Paragraphs>202</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101402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creator>Sweco Hydroprojekt a.s.</dc:creator>
  <cp:lastModifiedBy>Pleský, Tomáš</cp:lastModifiedBy>
  <cp:revision>2</cp:revision>
  <cp:lastPrinted>2019-02-25T08:18:00Z</cp:lastPrinted>
  <dcterms:created xsi:type="dcterms:W3CDTF">2018-08-13T05:18:00Z</dcterms:created>
  <dcterms:modified xsi:type="dcterms:W3CDTF">2019-02-25T08:34:00Z</dcterms:modified>
</cp:coreProperties>
</file>