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549EC" w:rsidR="00C549EC" w:rsidP="008B1EE4" w:rsidRDefault="00C549EC" w14:paraId="4A34371B" w14:textId="15C4CE93">
      <w:pPr>
        <w:pStyle w:val="Nadpis1"/>
        <w:spacing w:before="240" w:after="240"/>
        <w:jc w:val="center"/>
        <w:rPr>
          <w:rFonts w:ascii="Arial" w:hAnsi="Arial" w:cs="Arial"/>
        </w:rPr>
      </w:pPr>
      <w:r w:rsidRPr="00C549EC">
        <w:rPr>
          <w:rFonts w:ascii="Arial" w:hAnsi="Arial" w:cs="Arial"/>
        </w:rPr>
        <w:t>Integrace JAMB s</w:t>
      </w:r>
      <w:r>
        <w:rPr>
          <w:rFonts w:ascii="Arial" w:hAnsi="Arial" w:cs="Arial"/>
        </w:rPr>
        <w:t> </w:t>
      </w:r>
      <w:r w:rsidRPr="00C549EC">
        <w:rPr>
          <w:rFonts w:ascii="Arial" w:hAnsi="Arial" w:cs="Arial"/>
        </w:rPr>
        <w:t>Brno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r w:rsidRPr="00C549EC">
        <w:rPr>
          <w:rFonts w:ascii="Arial" w:hAnsi="Arial" w:cs="Arial"/>
        </w:rPr>
        <w:t>D</w:t>
      </w:r>
      <w:proofErr w:type="spellEnd"/>
    </w:p>
    <w:p w:rsidR="00C549EC" w:rsidP="00F45EC3" w:rsidRDefault="00C549EC" w14:paraId="6088422C" w14:textId="73FD52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komunikace a předávání dat mezi připravovanou jednotnou aplikací města Brna (dále jen JAMB) a systémem Brno </w:t>
      </w:r>
      <w:proofErr w:type="spellStart"/>
      <w:r>
        <w:rPr>
          <w:rFonts w:ascii="Arial" w:hAnsi="Arial" w:cs="Arial"/>
        </w:rPr>
        <w:t>iD</w:t>
      </w:r>
      <w:proofErr w:type="spellEnd"/>
      <w:r>
        <w:rPr>
          <w:rFonts w:ascii="Arial" w:hAnsi="Arial" w:cs="Arial"/>
        </w:rPr>
        <w:t xml:space="preserve"> poskytujícím služby dle pokynů města Brna. </w:t>
      </w:r>
    </w:p>
    <w:p w:rsidRPr="00C549EC" w:rsidR="00C549EC" w:rsidP="00F45EC3" w:rsidRDefault="00C549EC" w14:paraId="665F8359" w14:textId="69215D70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Návrh aplikačního rozhraní Brno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r w:rsidRPr="00C549EC">
        <w:rPr>
          <w:rFonts w:ascii="Arial" w:hAnsi="Arial" w:cs="Arial"/>
        </w:rPr>
        <w:t>D</w:t>
      </w:r>
      <w:proofErr w:type="spellEnd"/>
      <w:r w:rsidRPr="00C549EC">
        <w:rPr>
          <w:rFonts w:ascii="Arial" w:hAnsi="Arial" w:cs="Arial"/>
        </w:rPr>
        <w:t xml:space="preserve"> bude </w:t>
      </w:r>
      <w:r>
        <w:rPr>
          <w:rFonts w:ascii="Arial" w:hAnsi="Arial" w:cs="Arial"/>
        </w:rPr>
        <w:t xml:space="preserve">postaven na těchto základech: </w:t>
      </w:r>
      <w:r w:rsidRPr="00C549EC">
        <w:rPr>
          <w:rFonts w:ascii="Arial" w:hAnsi="Arial" w:cs="Arial"/>
        </w:rPr>
        <w:t>brát v úvahu následující klíčové faktory:</w:t>
      </w:r>
    </w:p>
    <w:p w:rsidRPr="00C549EC" w:rsidR="00C549EC" w:rsidP="00F45EC3" w:rsidRDefault="00C549EC" w14:paraId="30CA8E77" w14:textId="01F0E981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  <w:b/>
          <w:bCs/>
        </w:rPr>
        <w:t xml:space="preserve">Protokoly a metody komunikace </w:t>
      </w:r>
      <w:r w:rsidRPr="00C54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protokol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a metod</w:t>
      </w:r>
      <w:r>
        <w:rPr>
          <w:rFonts w:ascii="Arial" w:hAnsi="Arial" w:cs="Arial"/>
        </w:rPr>
        <w:t>a</w:t>
      </w:r>
      <w:r w:rsidRPr="00C549EC">
        <w:rPr>
          <w:rFonts w:ascii="Arial" w:hAnsi="Arial" w:cs="Arial"/>
        </w:rPr>
        <w:t xml:space="preserve"> komunikace</w:t>
      </w:r>
      <w:r>
        <w:rPr>
          <w:rFonts w:ascii="Arial" w:hAnsi="Arial" w:cs="Arial"/>
        </w:rPr>
        <w:t xml:space="preserve"> pro </w:t>
      </w:r>
      <w:r w:rsidRPr="00C549EC">
        <w:rPr>
          <w:rFonts w:ascii="Arial" w:hAnsi="Arial" w:cs="Arial"/>
        </w:rPr>
        <w:t xml:space="preserve">přenos dat mezi </w:t>
      </w:r>
      <w:r>
        <w:rPr>
          <w:rFonts w:ascii="Arial" w:hAnsi="Arial" w:cs="Arial"/>
        </w:rPr>
        <w:t xml:space="preserve">oběma systémy bude </w:t>
      </w:r>
      <w:r w:rsidRPr="00C549EC">
        <w:rPr>
          <w:rFonts w:ascii="Arial" w:hAnsi="Arial" w:cs="Arial"/>
        </w:rPr>
        <w:t>protokol HTTP a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architektonicky vzor REST</w:t>
      </w:r>
      <w:r>
        <w:rPr>
          <w:rFonts w:ascii="Arial" w:hAnsi="Arial" w:cs="Arial"/>
        </w:rPr>
        <w:t xml:space="preserve"> API</w:t>
      </w:r>
      <w:r w:rsidRPr="00C549EC">
        <w:rPr>
          <w:rFonts w:ascii="Arial" w:hAnsi="Arial" w:cs="Arial"/>
        </w:rPr>
        <w:t>.</w:t>
      </w:r>
    </w:p>
    <w:p w:rsidRPr="00C549EC" w:rsidR="00C549EC" w:rsidP="00F45EC3" w:rsidRDefault="00C549EC" w14:paraId="4F0315BA" w14:textId="20C41560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  <w:b/>
          <w:bCs/>
        </w:rPr>
        <w:t xml:space="preserve">Formát dat </w:t>
      </w:r>
      <w:r w:rsidRPr="00C549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v případě těchto </w:t>
      </w:r>
      <w:r w:rsidRPr="00C549EC">
        <w:rPr>
          <w:rFonts w:ascii="Arial" w:hAnsi="Arial" w:cs="Arial"/>
        </w:rPr>
        <w:t>webových služeb založených</w:t>
      </w:r>
      <w:r>
        <w:rPr>
          <w:rFonts w:ascii="Arial" w:hAnsi="Arial" w:cs="Arial"/>
        </w:rPr>
        <w:t xml:space="preserve"> na </w:t>
      </w:r>
      <w:r w:rsidRPr="00C549EC">
        <w:rPr>
          <w:rFonts w:ascii="Arial" w:hAnsi="Arial" w:cs="Arial"/>
        </w:rPr>
        <w:t>REST se bude jednat o formát JSON.</w:t>
      </w:r>
    </w:p>
    <w:p w:rsidRPr="00C549EC" w:rsidR="00C549EC" w:rsidP="00F45EC3" w:rsidRDefault="00C549EC" w14:paraId="01B16425" w14:textId="24DB1A53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  <w:b/>
          <w:bCs/>
        </w:rPr>
        <w:t xml:space="preserve">Autentizace a autorizace </w:t>
      </w:r>
      <w:r w:rsidRPr="00C549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z</w:t>
      </w:r>
      <w:r w:rsidRPr="00C549EC">
        <w:rPr>
          <w:rFonts w:ascii="Arial" w:hAnsi="Arial" w:cs="Arial"/>
        </w:rPr>
        <w:t xml:space="preserve">abezpečení API </w:t>
      </w:r>
      <w:r>
        <w:rPr>
          <w:rFonts w:ascii="Arial" w:hAnsi="Arial" w:cs="Arial"/>
        </w:rPr>
        <w:t xml:space="preserve">bude </w:t>
      </w:r>
      <w:r w:rsidRPr="00C549EC">
        <w:rPr>
          <w:rFonts w:ascii="Arial" w:hAnsi="Arial" w:cs="Arial"/>
        </w:rPr>
        <w:t>pomocí mechanismů autentizace a autorizace, aby se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zamezilo neoprávněnému přístupu a zneužití dat.</w:t>
      </w:r>
    </w:p>
    <w:p w:rsidRPr="00C549EC" w:rsidR="00C549EC" w:rsidP="00F45EC3" w:rsidRDefault="00C549EC" w14:paraId="1ACA95A5" w14:textId="5D4C3E95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 xml:space="preserve">Jednotlivé </w:t>
      </w:r>
      <w:proofErr w:type="spellStart"/>
      <w:r>
        <w:rPr>
          <w:rFonts w:ascii="Arial" w:hAnsi="Arial" w:cs="Arial"/>
        </w:rPr>
        <w:t>endpointy</w:t>
      </w:r>
      <w:proofErr w:type="spellEnd"/>
      <w:r>
        <w:rPr>
          <w:rFonts w:ascii="Arial" w:hAnsi="Arial" w:cs="Arial"/>
        </w:rPr>
        <w:t xml:space="preserve"> budou </w:t>
      </w:r>
      <w:r w:rsidRPr="00C549EC">
        <w:rPr>
          <w:rFonts w:ascii="Arial" w:hAnsi="Arial" w:cs="Arial"/>
        </w:rPr>
        <w:t>identifikované pomocí URI. Každý požadavek je v rámci komunikace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nez</w:t>
      </w:r>
      <w:r>
        <w:rPr>
          <w:rFonts w:ascii="Arial" w:hAnsi="Arial" w:cs="Arial"/>
        </w:rPr>
        <w:t>á</w:t>
      </w:r>
      <w:r w:rsidRPr="00C549EC">
        <w:rPr>
          <w:rFonts w:ascii="Arial" w:hAnsi="Arial" w:cs="Arial"/>
        </w:rPr>
        <w:t>vislý a server neukládá stav klienta mezi jednotlivými požadavky. Jako odpověď na dotaz jsou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vráceny HTTP status kódy, které </w:t>
      </w:r>
      <w:r>
        <w:rPr>
          <w:rFonts w:ascii="Arial" w:hAnsi="Arial" w:cs="Arial"/>
        </w:rPr>
        <w:t xml:space="preserve">budou odpovídat </w:t>
      </w:r>
      <w:r w:rsidRPr="00C549EC">
        <w:rPr>
          <w:rFonts w:ascii="Arial" w:hAnsi="Arial" w:cs="Arial"/>
        </w:rPr>
        <w:t xml:space="preserve">stavu požadavků např. 200 OK nebo 400 </w:t>
      </w:r>
      <w:proofErr w:type="spellStart"/>
      <w:r w:rsidRPr="00C549EC">
        <w:rPr>
          <w:rFonts w:ascii="Arial" w:hAnsi="Arial" w:cs="Arial"/>
        </w:rPr>
        <w:t>Bad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C549EC">
        <w:rPr>
          <w:rFonts w:ascii="Arial" w:hAnsi="Arial" w:cs="Arial"/>
        </w:rPr>
        <w:t>Request</w:t>
      </w:r>
      <w:proofErr w:type="spellEnd"/>
      <w:r w:rsidRPr="00C549EC">
        <w:rPr>
          <w:rFonts w:ascii="Arial" w:hAnsi="Arial" w:cs="Arial"/>
        </w:rPr>
        <w:t>.</w:t>
      </w:r>
    </w:p>
    <w:p w:rsidRPr="00C549EC" w:rsidR="00C549EC" w:rsidP="00F45EC3" w:rsidRDefault="00C549EC" w14:paraId="21BF38DA" w14:textId="66D196D5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 xml:space="preserve">Pro udržení zpětné kompatibility budou jednotlivé verze API </w:t>
      </w:r>
      <w:proofErr w:type="spellStart"/>
      <w:r w:rsidRPr="00C549EC">
        <w:rPr>
          <w:rFonts w:ascii="Arial" w:hAnsi="Arial" w:cs="Arial"/>
        </w:rPr>
        <w:t>verzovány</w:t>
      </w:r>
      <w:proofErr w:type="spellEnd"/>
      <w:r w:rsidRPr="00C549EC">
        <w:rPr>
          <w:rFonts w:ascii="Arial" w:hAnsi="Arial" w:cs="Arial"/>
        </w:rPr>
        <w:t xml:space="preserve"> pomocí URL cesty ve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formátu </w:t>
      </w:r>
      <w:proofErr w:type="spellStart"/>
      <w:r w:rsidRPr="00C549EC">
        <w:rPr>
          <w:rFonts w:ascii="Arial" w:hAnsi="Arial" w:cs="Arial"/>
        </w:rPr>
        <w:t>api</w:t>
      </w:r>
      <w:proofErr w:type="spellEnd"/>
      <w:r w:rsidRPr="00C549EC">
        <w:rPr>
          <w:rFonts w:ascii="Arial" w:hAnsi="Arial" w:cs="Arial"/>
        </w:rPr>
        <w:t>/</w:t>
      </w:r>
      <w:proofErr w:type="spellStart"/>
      <w:r w:rsidRPr="00C549EC">
        <w:rPr>
          <w:rFonts w:ascii="Arial" w:hAnsi="Arial" w:cs="Arial"/>
        </w:rPr>
        <w:t>version</w:t>
      </w:r>
      <w:proofErr w:type="spellEnd"/>
      <w:r w:rsidRPr="00C549EC">
        <w:rPr>
          <w:rFonts w:ascii="Arial" w:hAnsi="Arial" w:cs="Arial"/>
        </w:rPr>
        <w:t xml:space="preserve"> např. /</w:t>
      </w:r>
      <w:proofErr w:type="spellStart"/>
      <w:r w:rsidRPr="00C549EC">
        <w:rPr>
          <w:rFonts w:ascii="Arial" w:hAnsi="Arial" w:cs="Arial"/>
        </w:rPr>
        <w:t>api</w:t>
      </w:r>
      <w:proofErr w:type="spellEnd"/>
      <w:r w:rsidRPr="00C549EC">
        <w:rPr>
          <w:rFonts w:ascii="Arial" w:hAnsi="Arial" w:cs="Arial"/>
        </w:rPr>
        <w:t xml:space="preserve">/v1. </w:t>
      </w:r>
      <w:r>
        <w:rPr>
          <w:rFonts w:ascii="Arial" w:hAnsi="Arial" w:cs="Arial"/>
        </w:rPr>
        <w:t>K API bude předána dokumentace obsahující jejich popis (</w:t>
      </w:r>
      <w:r w:rsidRPr="00C549EC">
        <w:rPr>
          <w:rFonts w:ascii="Arial" w:hAnsi="Arial" w:cs="Arial"/>
        </w:rPr>
        <w:t>datových objektů/parametrů</w:t>
      </w:r>
      <w:r>
        <w:rPr>
          <w:rFonts w:ascii="Arial" w:hAnsi="Arial" w:cs="Arial"/>
        </w:rPr>
        <w:t>)</w:t>
      </w:r>
      <w:r w:rsidRPr="00C549EC">
        <w:rPr>
          <w:rFonts w:ascii="Arial" w:hAnsi="Arial" w:cs="Arial"/>
        </w:rPr>
        <w:t xml:space="preserve"> a chyby, které mohou nastat.</w:t>
      </w:r>
    </w:p>
    <w:p w:rsidRPr="00C549EC" w:rsidR="00C549EC" w:rsidP="00F45EC3" w:rsidRDefault="00C549EC" w14:paraId="43680C8C" w14:textId="119446D1">
      <w:pPr>
        <w:jc w:val="both"/>
        <w:rPr>
          <w:rFonts w:ascii="Arial" w:hAnsi="Arial" w:cs="Arial"/>
          <w:b/>
          <w:bCs/>
        </w:rPr>
      </w:pPr>
      <w:r w:rsidRPr="00C549EC">
        <w:rPr>
          <w:rFonts w:ascii="Arial" w:hAnsi="Arial" w:cs="Arial"/>
          <w:b/>
          <w:bCs/>
        </w:rPr>
        <w:t>Komunikační schéma a popis API</w:t>
      </w:r>
    </w:p>
    <w:p w:rsidRPr="00C549EC" w:rsidR="00C549EC" w:rsidP="00F45EC3" w:rsidRDefault="00C549EC" w14:paraId="2172C97C" w14:textId="0CC230EF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Konceptuální komunikační schéma na základě RET API mezi mobilní aplikaci JAMB a portálem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Brno ID popisuje sekvenční diagram znázorněný na obrázku 1. V rámci něj uživatel nejprve provádí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libovolnou akci např. výpis zakoupených vstupenek. Tuto akci zpracuje mobilní aplikace JAMB a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provádí dotaz na její </w:t>
      </w:r>
      <w:proofErr w:type="spellStart"/>
      <w:r w:rsidRPr="00C549EC">
        <w:rPr>
          <w:rFonts w:ascii="Arial" w:hAnsi="Arial" w:cs="Arial"/>
        </w:rPr>
        <w:t>backend</w:t>
      </w:r>
      <w:proofErr w:type="spellEnd"/>
      <w:r w:rsidRPr="00C549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Výstupní data se mohou skládat z orchestrace více dotazů na integrační vrstvu portálu Brno ID. Následně jsou tyto data</w:t>
      </w:r>
      <w:r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vrácena zpět do mobilní aplikace a vykreslena uživateli.</w:t>
      </w:r>
      <w:r w:rsidR="00F45EC3">
        <w:rPr>
          <w:rFonts w:ascii="Arial" w:hAnsi="Arial" w:cs="Arial"/>
        </w:rPr>
        <w:t xml:space="preserve"> U statických dat, kde nelze předpokládat jejich časté změny</w:t>
      </w:r>
      <w:r w:rsidR="0048725D">
        <w:rPr>
          <w:rFonts w:ascii="Arial" w:hAnsi="Arial" w:cs="Arial"/>
        </w:rPr>
        <w:t xml:space="preserve">, </w:t>
      </w:r>
      <w:r w:rsidR="00F45EC3">
        <w:rPr>
          <w:rFonts w:ascii="Arial" w:hAnsi="Arial" w:cs="Arial"/>
        </w:rPr>
        <w:t xml:space="preserve">by </w:t>
      </w:r>
      <w:r w:rsidR="0048725D">
        <w:rPr>
          <w:rFonts w:ascii="Arial" w:hAnsi="Arial" w:cs="Arial"/>
        </w:rPr>
        <w:t xml:space="preserve">bylo vhodné na straně </w:t>
      </w:r>
      <w:r w:rsidR="00F45EC3">
        <w:rPr>
          <w:rFonts w:ascii="Arial" w:hAnsi="Arial" w:cs="Arial"/>
        </w:rPr>
        <w:t xml:space="preserve">JAMB </w:t>
      </w:r>
      <w:r w:rsidR="0048725D">
        <w:rPr>
          <w:rFonts w:ascii="Arial" w:hAnsi="Arial" w:cs="Arial"/>
        </w:rPr>
        <w:t xml:space="preserve">využít </w:t>
      </w:r>
      <w:proofErr w:type="spellStart"/>
      <w:r w:rsidR="00F45EC3">
        <w:rPr>
          <w:rFonts w:ascii="Arial" w:hAnsi="Arial" w:cs="Arial"/>
        </w:rPr>
        <w:t>c</w:t>
      </w:r>
      <w:r w:rsidR="0048725D">
        <w:rPr>
          <w:rFonts w:ascii="Arial" w:hAnsi="Arial" w:cs="Arial"/>
        </w:rPr>
        <w:t>a</w:t>
      </w:r>
      <w:r w:rsidR="00F45EC3">
        <w:rPr>
          <w:rFonts w:ascii="Arial" w:hAnsi="Arial" w:cs="Arial"/>
        </w:rPr>
        <w:t>chování</w:t>
      </w:r>
      <w:proofErr w:type="spellEnd"/>
      <w:r w:rsidR="00F45EC3">
        <w:rPr>
          <w:rFonts w:ascii="Arial" w:hAnsi="Arial" w:cs="Arial"/>
        </w:rPr>
        <w:t>.</w:t>
      </w:r>
      <w:r w:rsidR="0048725D">
        <w:rPr>
          <w:rFonts w:ascii="Arial" w:hAnsi="Arial" w:cs="Arial"/>
        </w:rPr>
        <w:t xml:space="preserve"> </w:t>
      </w:r>
    </w:p>
    <w:p w:rsidR="008B1EE4" w:rsidP="00F45EC3" w:rsidRDefault="008B1EE4" w14:paraId="545C6068" w14:textId="3EBBBD04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34F24AF" wp14:editId="48844BF2">
            <wp:extent cx="5760720" cy="2602865"/>
            <wp:effectExtent l="0" t="0" r="0" b="6985"/>
            <wp:docPr id="606867107" name="Obrázek 2" descr="Obsah obrázku text, snímek obrazovky, řada/pruh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867107" name="Obrázek 2" descr="Obsah obrázku text, snímek obrazovky, řada/pruh, diagram&#10;&#10;Popis byl vytvořen automaticky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549EC" w:rsidR="00C549EC" w:rsidP="008B1EE4" w:rsidRDefault="00C549EC" w14:paraId="4BA84F3F" w14:textId="166260F4">
      <w:pPr>
        <w:jc w:val="center"/>
        <w:rPr>
          <w:rFonts w:ascii="Arial" w:hAnsi="Arial" w:cs="Arial"/>
        </w:rPr>
      </w:pPr>
      <w:r w:rsidRPr="00C549EC">
        <w:rPr>
          <w:rFonts w:ascii="Arial" w:hAnsi="Arial" w:cs="Arial"/>
        </w:rPr>
        <w:t>Obrázek 1: Sekvenční diagram komunikace s portálem Brno</w:t>
      </w:r>
      <w:r w:rsidR="00F45EC3">
        <w:rPr>
          <w:rFonts w:ascii="Arial" w:hAnsi="Arial" w:cs="Arial"/>
        </w:rPr>
        <w:t xml:space="preserve"> </w:t>
      </w:r>
      <w:proofErr w:type="spellStart"/>
      <w:r w:rsidR="00F45EC3">
        <w:rPr>
          <w:rFonts w:ascii="Arial" w:hAnsi="Arial" w:cs="Arial"/>
        </w:rPr>
        <w:t>i</w:t>
      </w:r>
      <w:r w:rsidRPr="00C549EC">
        <w:rPr>
          <w:rFonts w:ascii="Arial" w:hAnsi="Arial" w:cs="Arial"/>
        </w:rPr>
        <w:t>D</w:t>
      </w:r>
      <w:proofErr w:type="spellEnd"/>
    </w:p>
    <w:p w:rsidR="00F45EC3" w:rsidP="00F45EC3" w:rsidRDefault="00C549EC" w14:paraId="1524F13B" w14:textId="08DE0E1E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lastRenderedPageBreak/>
        <w:t>Interakce mezi mobilní aplikací JAMB a portálem Brno</w:t>
      </w:r>
      <w:r w:rsidR="00F45EC3">
        <w:rPr>
          <w:rFonts w:ascii="Arial" w:hAnsi="Arial" w:cs="Arial"/>
        </w:rPr>
        <w:t xml:space="preserve"> </w:t>
      </w:r>
      <w:proofErr w:type="spellStart"/>
      <w:r w:rsidR="00F45EC3">
        <w:rPr>
          <w:rFonts w:ascii="Arial" w:hAnsi="Arial" w:cs="Arial"/>
        </w:rPr>
        <w:t>i</w:t>
      </w:r>
      <w:r w:rsidRPr="00C549EC">
        <w:rPr>
          <w:rFonts w:ascii="Arial" w:hAnsi="Arial" w:cs="Arial"/>
        </w:rPr>
        <w:t>D</w:t>
      </w:r>
      <w:proofErr w:type="spellEnd"/>
      <w:r w:rsidRPr="00C549EC">
        <w:rPr>
          <w:rFonts w:ascii="Arial" w:hAnsi="Arial" w:cs="Arial"/>
        </w:rPr>
        <w:t xml:space="preserve"> bude probíhat v případech užití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vypl</w:t>
      </w:r>
      <w:r w:rsidR="00F45EC3">
        <w:rPr>
          <w:rFonts w:ascii="Arial" w:hAnsi="Arial" w:cs="Arial"/>
        </w:rPr>
        <w:t>ý</w:t>
      </w:r>
      <w:r w:rsidRPr="00C549EC">
        <w:rPr>
          <w:rFonts w:ascii="Arial" w:hAnsi="Arial" w:cs="Arial"/>
        </w:rPr>
        <w:t>vajících ze zad</w:t>
      </w:r>
      <w:r w:rsidR="00F45EC3">
        <w:rPr>
          <w:rFonts w:ascii="Arial" w:hAnsi="Arial" w:cs="Arial"/>
        </w:rPr>
        <w:t>á</w:t>
      </w:r>
      <w:r w:rsidRPr="00C549EC">
        <w:rPr>
          <w:rFonts w:ascii="Arial" w:hAnsi="Arial" w:cs="Arial"/>
        </w:rPr>
        <w:t>vací dokumentace. Získ</w:t>
      </w:r>
      <w:r w:rsidR="00F45EC3">
        <w:rPr>
          <w:rFonts w:ascii="Arial" w:hAnsi="Arial" w:cs="Arial"/>
        </w:rPr>
        <w:t>á</w:t>
      </w:r>
      <w:r w:rsidRPr="00C549EC">
        <w:rPr>
          <w:rFonts w:ascii="Arial" w:hAnsi="Arial" w:cs="Arial"/>
        </w:rPr>
        <w:t xml:space="preserve">vat data </w:t>
      </w:r>
      <w:r w:rsidR="0048725D">
        <w:rPr>
          <w:rFonts w:ascii="Arial" w:hAnsi="Arial" w:cs="Arial"/>
        </w:rPr>
        <w:t xml:space="preserve">o produktech </w:t>
      </w:r>
      <w:r w:rsidRPr="00C549EC">
        <w:rPr>
          <w:rFonts w:ascii="Arial" w:hAnsi="Arial" w:cs="Arial"/>
        </w:rPr>
        <w:t>z jednotlivých modulů (např.</w:t>
      </w:r>
      <w:r w:rsidR="0048725D">
        <w:rPr>
          <w:rFonts w:ascii="Arial" w:hAnsi="Arial" w:cs="Arial"/>
        </w:rPr>
        <w:t xml:space="preserve"> vstupenky do </w:t>
      </w:r>
      <w:r w:rsidRPr="00C549EC">
        <w:rPr>
          <w:rFonts w:ascii="Arial" w:hAnsi="Arial" w:cs="Arial"/>
        </w:rPr>
        <w:t>Z</w:t>
      </w:r>
      <w:r w:rsidR="00F45EC3">
        <w:rPr>
          <w:rFonts w:ascii="Arial" w:hAnsi="Arial" w:cs="Arial"/>
        </w:rPr>
        <w:t>oo</w:t>
      </w:r>
      <w:r w:rsidRPr="00C549EC">
        <w:rPr>
          <w:rFonts w:ascii="Arial" w:hAnsi="Arial" w:cs="Arial"/>
        </w:rPr>
        <w:t xml:space="preserve">, Hvězdárny, Muzea) bude možné </w:t>
      </w:r>
      <w:r w:rsidR="0048725D">
        <w:rPr>
          <w:rFonts w:ascii="Arial" w:hAnsi="Arial" w:cs="Arial"/>
        </w:rPr>
        <w:t xml:space="preserve">v rámci REST API za pomoci </w:t>
      </w:r>
      <w:r w:rsidR="00F45EC3">
        <w:rPr>
          <w:rFonts w:ascii="Arial" w:hAnsi="Arial" w:cs="Arial"/>
        </w:rPr>
        <w:t>metod</w:t>
      </w:r>
      <w:r w:rsidR="0048725D">
        <w:rPr>
          <w:rFonts w:ascii="Arial" w:hAnsi="Arial" w:cs="Arial"/>
        </w:rPr>
        <w:t>y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GET</w:t>
      </w:r>
      <w:r w:rsidR="0048725D">
        <w:rPr>
          <w:rFonts w:ascii="Arial" w:hAnsi="Arial" w:cs="Arial"/>
        </w:rPr>
        <w:t xml:space="preserve">. Při volání konkrétního </w:t>
      </w:r>
      <w:proofErr w:type="spellStart"/>
      <w:r w:rsidR="0048725D">
        <w:rPr>
          <w:rFonts w:ascii="Arial" w:hAnsi="Arial" w:cs="Arial"/>
        </w:rPr>
        <w:t>endpointu</w:t>
      </w:r>
      <w:proofErr w:type="spellEnd"/>
      <w:r w:rsidR="0048725D">
        <w:rPr>
          <w:rFonts w:ascii="Arial" w:hAnsi="Arial" w:cs="Arial"/>
        </w:rPr>
        <w:t xml:space="preserve"> bude JAMB předávat </w:t>
      </w:r>
      <w:r w:rsidR="00F45EC3">
        <w:rPr>
          <w:rFonts w:ascii="Arial" w:hAnsi="Arial" w:cs="Arial"/>
        </w:rPr>
        <w:t xml:space="preserve">získaný identifikační token zákazníka (viz SSO níže). </w:t>
      </w:r>
      <w:r w:rsidRPr="00C549EC">
        <w:rPr>
          <w:rFonts w:ascii="Arial" w:hAnsi="Arial" w:cs="Arial"/>
        </w:rPr>
        <w:t xml:space="preserve">Výsledkem bude </w:t>
      </w:r>
      <w:r w:rsidR="0048725D">
        <w:rPr>
          <w:rFonts w:ascii="Arial" w:hAnsi="Arial" w:cs="Arial"/>
        </w:rPr>
        <w:t xml:space="preserve">odpověď ve formátu JSON se </w:t>
      </w:r>
      <w:r w:rsidRPr="00C549EC">
        <w:rPr>
          <w:rFonts w:ascii="Arial" w:hAnsi="Arial" w:cs="Arial"/>
        </w:rPr>
        <w:t>seznam</w:t>
      </w:r>
      <w:r w:rsidR="0048725D">
        <w:rPr>
          <w:rFonts w:ascii="Arial" w:hAnsi="Arial" w:cs="Arial"/>
        </w:rPr>
        <w:t>em</w:t>
      </w:r>
      <w:r w:rsidR="00F45EC3">
        <w:rPr>
          <w:rFonts w:ascii="Arial" w:hAnsi="Arial" w:cs="Arial"/>
        </w:rPr>
        <w:t xml:space="preserve"> produktů </w:t>
      </w:r>
      <w:r w:rsidR="0048725D">
        <w:rPr>
          <w:rFonts w:ascii="Arial" w:hAnsi="Arial" w:cs="Arial"/>
        </w:rPr>
        <w:t xml:space="preserve">a </w:t>
      </w:r>
      <w:r w:rsidR="00F45EC3">
        <w:rPr>
          <w:rFonts w:ascii="Arial" w:hAnsi="Arial" w:cs="Arial"/>
        </w:rPr>
        <w:t xml:space="preserve">jejich </w:t>
      </w:r>
      <w:r w:rsidRPr="00C549EC">
        <w:rPr>
          <w:rFonts w:ascii="Arial" w:hAnsi="Arial" w:cs="Arial"/>
        </w:rPr>
        <w:t>atribut</w:t>
      </w:r>
      <w:r w:rsidR="00F45EC3">
        <w:rPr>
          <w:rFonts w:ascii="Arial" w:hAnsi="Arial" w:cs="Arial"/>
        </w:rPr>
        <w:t>y</w:t>
      </w:r>
      <w:r w:rsidR="0048725D">
        <w:rPr>
          <w:rFonts w:ascii="Arial" w:hAnsi="Arial" w:cs="Arial"/>
        </w:rPr>
        <w:t>, případně prázdné pole, pokud zákazník žádné produkty mít nebude</w:t>
      </w:r>
      <w:r w:rsidRPr="00C549EC">
        <w:rPr>
          <w:rFonts w:ascii="Arial" w:hAnsi="Arial" w:cs="Arial"/>
        </w:rPr>
        <w:t xml:space="preserve">. </w:t>
      </w:r>
    </w:p>
    <w:p w:rsidRPr="00C549EC" w:rsidR="00C549EC" w:rsidP="00F45EC3" w:rsidRDefault="00C549EC" w14:paraId="268916CF" w14:textId="3FDAD938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Veškerá komunikace mezi oběma stranami bude zabezpečena pomocí protokolu HTTPS ve verzi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TLS 1.3 a vyšší. Použitý certifikát bude vystavený od důvěryhodné autority s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dostatečně silným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veřejným klíčem. Využívat se na úrovni HTTP bude pouze ověření serverového certifikátu (</w:t>
      </w:r>
      <w:proofErr w:type="spellStart"/>
      <w:r w:rsidRPr="00C549EC">
        <w:rPr>
          <w:rFonts w:ascii="Arial" w:hAnsi="Arial" w:cs="Arial"/>
        </w:rPr>
        <w:t>One</w:t>
      </w:r>
      <w:proofErr w:type="spellEnd"/>
      <w:r w:rsidR="00F45EC3">
        <w:rPr>
          <w:rFonts w:ascii="Arial" w:hAnsi="Arial" w:cs="Arial"/>
        </w:rPr>
        <w:t xml:space="preserve"> </w:t>
      </w:r>
      <w:proofErr w:type="spellStart"/>
      <w:r w:rsidRPr="00C549EC">
        <w:rPr>
          <w:rFonts w:ascii="Arial" w:hAnsi="Arial" w:cs="Arial"/>
        </w:rPr>
        <w:t>way</w:t>
      </w:r>
      <w:proofErr w:type="spellEnd"/>
      <w:r w:rsidRPr="00C549EC">
        <w:rPr>
          <w:rFonts w:ascii="Arial" w:hAnsi="Arial" w:cs="Arial"/>
        </w:rPr>
        <w:t xml:space="preserve"> SSL </w:t>
      </w:r>
      <w:proofErr w:type="spellStart"/>
      <w:r w:rsidRPr="00C549EC">
        <w:rPr>
          <w:rFonts w:ascii="Arial" w:hAnsi="Arial" w:cs="Arial"/>
        </w:rPr>
        <w:t>authentication</w:t>
      </w:r>
      <w:proofErr w:type="spellEnd"/>
      <w:r w:rsidRPr="00C549EC">
        <w:rPr>
          <w:rFonts w:ascii="Arial" w:hAnsi="Arial" w:cs="Arial"/>
        </w:rPr>
        <w:t>).</w:t>
      </w:r>
    </w:p>
    <w:p w:rsidRPr="00C549EC" w:rsidR="00C549EC" w:rsidP="105EED30" w:rsidRDefault="00C549EC" w14:paraId="3A10D63E" w14:textId="0116C683">
      <w:pPr>
        <w:jc w:val="both"/>
        <w:rPr>
          <w:rFonts w:ascii="Arial" w:hAnsi="Arial" w:cs="Arial"/>
          <w:b w:val="1"/>
          <w:bCs w:val="1"/>
        </w:rPr>
      </w:pPr>
      <w:r w:rsidRPr="105EED30" w:rsidR="00C549EC">
        <w:rPr>
          <w:rFonts w:ascii="Arial" w:hAnsi="Arial" w:cs="Arial"/>
          <w:b w:val="1"/>
          <w:bCs w:val="1"/>
        </w:rPr>
        <w:t>P</w:t>
      </w:r>
      <w:r w:rsidRPr="105EED30" w:rsidR="689C65DF">
        <w:rPr>
          <w:rFonts w:ascii="Arial" w:hAnsi="Arial" w:cs="Arial"/>
          <w:b w:val="1"/>
          <w:bCs w:val="1"/>
        </w:rPr>
        <w:t>říklad API pro vstupenky</w:t>
      </w:r>
    </w:p>
    <w:p w:rsidRPr="00C549EC" w:rsidR="00C549EC" w:rsidP="105EED30" w:rsidRDefault="00C549EC" w14:paraId="41BD96B9" w14:textId="13956E52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</w:pP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cs-CZ"/>
        </w:rPr>
        <w:t>Příklad volání</w:t>
      </w:r>
    </w:p>
    <w:p w:rsidRPr="00C549EC" w:rsidR="00C549EC" w:rsidP="105EED30" w:rsidRDefault="00C549EC" w14:paraId="29596E04" w14:textId="3B284193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</w:pP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  <w:t>...</w:t>
      </w: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  <w:t>outer-api.php?action</w:t>
      </w: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  <w:t>=</w:t>
      </w: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  <w:t>StarezTickets&amp;customer</w:t>
      </w: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  <w:t>=XXX...</w:t>
      </w:r>
    </w:p>
    <w:p w:rsidRPr="00C549EC" w:rsidR="00C549EC" w:rsidP="105EED30" w:rsidRDefault="00C549EC" w14:paraId="4A4097DC" w14:textId="05B7EFB6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</w:pPr>
    </w:p>
    <w:p w:rsidRPr="00C549EC" w:rsidR="00C549EC" w:rsidP="105EED30" w:rsidRDefault="00C549EC" w14:paraId="22D7BDAA" w14:textId="4CC3D7FA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cs-CZ"/>
        </w:rPr>
      </w:pPr>
      <w:r w:rsidRPr="105EED30" w:rsidR="689C65DF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cs-CZ"/>
        </w:rPr>
        <w:t>Příklad odpovědi:</w:t>
      </w:r>
    </w:p>
    <w:p w:rsidRPr="00C549EC" w:rsidR="00C549EC" w:rsidP="105EED30" w:rsidRDefault="00C549EC" w14:paraId="2C63C54D" w14:textId="5D4B14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>{</w:t>
      </w:r>
    </w:p>
    <w:p w:rsidRPr="00C549EC" w:rsidR="00C549EC" w:rsidP="105EED30" w:rsidRDefault="00C549EC" w14:paraId="01B80985" w14:textId="7AD581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"result":"OK",</w:t>
      </w:r>
    </w:p>
    <w:p w:rsidRPr="00C549EC" w:rsidR="00C549EC" w:rsidP="105EED30" w:rsidRDefault="00C549EC" w14:paraId="58C9256E" w14:textId="1E2B16A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"tickets":[</w:t>
      </w:r>
    </w:p>
    <w:p w:rsidRPr="00C549EC" w:rsidR="00C549EC" w:rsidP="105EED30" w:rsidRDefault="00C549EC" w14:paraId="5BCF4DC8" w14:textId="64DC51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{</w:t>
      </w:r>
    </w:p>
    <w:p w:rsidRPr="00C549EC" w:rsidR="00C549EC" w:rsidP="105EED30" w:rsidRDefault="00C549EC" w14:paraId="3394D224" w14:textId="3CDB414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"id_order_detail":6921378,</w:t>
      </w:r>
    </w:p>
    <w:p w:rsidRPr="00C549EC" w:rsidR="00C549EC" w:rsidP="105EED30" w:rsidRDefault="00C549EC" w14:paraId="72E5A474" w14:textId="6E7CF3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"product_id":"744",</w:t>
      </w:r>
    </w:p>
    <w:p w:rsidRPr="00C549EC" w:rsidR="00C549EC" w:rsidP="105EED30" w:rsidRDefault="00C549EC" w14:paraId="7DA67864" w14:textId="077DC60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"product_name":"Celodenní vstupenka na koupaliště Riviéra (od 9:00)",</w:t>
      </w:r>
    </w:p>
    <w:p w:rsidRPr="00C549EC" w:rsidR="00C549EC" w:rsidP="105EED30" w:rsidRDefault="00C549EC" w14:paraId="02D91273" w14:textId="2544B7A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"product_name_en":"Day entry ticket for the Riviéra Aquatic Center (from 9:00)",</w:t>
      </w:r>
    </w:p>
    <w:p w:rsidRPr="00C549EC" w:rsidR="00C549EC" w:rsidP="105EED30" w:rsidRDefault="00C549EC" w14:paraId="379C4153" w14:textId="69B338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"date_from":"2024-07-29T09:24:35+02:00",</w:t>
      </w:r>
    </w:p>
    <w:p w:rsidRPr="00C549EC" w:rsidR="00C549EC" w:rsidP="105EED30" w:rsidRDefault="00C549EC" w14:paraId="6331091B" w14:textId="08F8315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"date_to":"2024-09-01T23:59:59+02:00",</w:t>
      </w:r>
    </w:p>
    <w:p w:rsidRPr="00C549EC" w:rsidR="00C549EC" w:rsidP="105EED30" w:rsidRDefault="00C549EC" w14:paraId="3D572B85" w14:textId="33C959A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"total_price_tax_incl":270,</w:t>
      </w:r>
    </w:p>
    <w:p w:rsidRPr="00C549EC" w:rsidR="00C549EC" w:rsidP="105EED30" w:rsidRDefault="00C549EC" w14:paraId="488C9CD7" w14:textId="601A78F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"ticket_code":"EBC6921378"</w:t>
      </w:r>
    </w:p>
    <w:p w:rsidRPr="00C549EC" w:rsidR="00C549EC" w:rsidP="105EED30" w:rsidRDefault="00C549EC" w14:paraId="54752021" w14:textId="7DEFC5D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},</w:t>
      </w:r>
    </w:p>
    <w:p w:rsidRPr="00C549EC" w:rsidR="00C549EC" w:rsidP="105EED30" w:rsidRDefault="00C549EC" w14:paraId="752350BE" w14:textId="522706A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{</w:t>
      </w:r>
    </w:p>
    <w:p w:rsidRPr="00C549EC" w:rsidR="00C549EC" w:rsidP="105EED30" w:rsidRDefault="00C549EC" w14:paraId="1E613718" w14:textId="2041A6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"id_order_detail":6921379,</w:t>
      </w:r>
    </w:p>
    <w:p w:rsidRPr="00C549EC" w:rsidR="00C549EC" w:rsidP="105EED30" w:rsidRDefault="00C549EC" w14:paraId="51366C15" w14:textId="1592599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"product_id":"1565",</w:t>
      </w:r>
    </w:p>
    <w:p w:rsidRPr="00C549EC" w:rsidR="00C549EC" w:rsidP="105EED30" w:rsidRDefault="00C549EC" w14:paraId="46CFDA24" w14:textId="226FAB0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"product_name":"Celodenní vstupenka na koupaliště Riviéra (od 9:00), dítě do 5 let včetně",</w:t>
      </w:r>
    </w:p>
    <w:p w:rsidRPr="00C549EC" w:rsidR="00C549EC" w:rsidP="105EED30" w:rsidRDefault="00C549EC" w14:paraId="085AE16E" w14:textId="4D007E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"product_name_en":"Day entry ticket for the Riviéra Aquatic Center (from 9:00), child 5 years or less",</w:t>
      </w:r>
    </w:p>
    <w:p w:rsidRPr="00C549EC" w:rsidR="00C549EC" w:rsidP="105EED30" w:rsidRDefault="00C549EC" w14:paraId="6DF48E00" w14:textId="6D3BC6E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"date_from":"2024-07-29T09:24:35+02:00",</w:t>
      </w:r>
    </w:p>
    <w:p w:rsidRPr="00C549EC" w:rsidR="00C549EC" w:rsidP="105EED30" w:rsidRDefault="00C549EC" w14:paraId="13B445A9" w14:textId="687741A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"date_to":"2024-09-01T23:59:59+02:00",</w:t>
      </w:r>
    </w:p>
    <w:p w:rsidRPr="00C549EC" w:rsidR="00C549EC" w:rsidP="105EED30" w:rsidRDefault="00C549EC" w14:paraId="44202084" w14:textId="1EC9B4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"total_price_tax_incl":0,</w:t>
      </w:r>
    </w:p>
    <w:p w:rsidRPr="00C549EC" w:rsidR="00C549EC" w:rsidP="105EED30" w:rsidRDefault="00C549EC" w14:paraId="0B1403D5" w14:textId="389E6D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"ticket_code":"EBC6921379"</w:t>
      </w:r>
    </w:p>
    <w:p w:rsidRPr="00C549EC" w:rsidR="00C549EC" w:rsidP="105EED30" w:rsidRDefault="00C549EC" w14:paraId="2568E05D" w14:textId="27600F8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},</w:t>
      </w:r>
    </w:p>
    <w:p w:rsidRPr="00C549EC" w:rsidR="00C549EC" w:rsidP="105EED30" w:rsidRDefault="00C549EC" w14:paraId="540C263C" w14:textId="55D728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{</w:t>
      </w:r>
    </w:p>
    <w:p w:rsidRPr="00C549EC" w:rsidR="00C549EC" w:rsidP="105EED30" w:rsidRDefault="00C549EC" w14:paraId="69057904" w14:textId="4E60EFC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"id_order_detail":6921380,</w:t>
      </w:r>
    </w:p>
    <w:p w:rsidRPr="00C549EC" w:rsidR="00C549EC" w:rsidP="105EED30" w:rsidRDefault="00C549EC" w14:paraId="406FD49F" w14:textId="16421FB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"product_id":"1559",</w:t>
      </w:r>
    </w:p>
    <w:p w:rsidRPr="00C549EC" w:rsidR="00C549EC" w:rsidP="105EED30" w:rsidRDefault="00C549EC" w14:paraId="6072E562" w14:textId="5CBF429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"product_name":"Celodenní vstupenka na koupaliště Riviéra (od 9:00), osoby 65+",</w:t>
      </w:r>
    </w:p>
    <w:p w:rsidRPr="00C549EC" w:rsidR="00C549EC" w:rsidP="105EED30" w:rsidRDefault="00C549EC" w14:paraId="4A79CC70" w14:textId="5F7F790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"product_name_en":"Day entry ticket for the Riviéra Aquatic Center (from 9:00), persons 65+",</w:t>
      </w:r>
    </w:p>
    <w:p w:rsidRPr="00C549EC" w:rsidR="00C549EC" w:rsidP="105EED30" w:rsidRDefault="00C549EC" w14:paraId="0D28C939" w14:textId="0B3768A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"date_from":"2024-07-29T09:24:35+02:00",</w:t>
      </w:r>
    </w:p>
    <w:p w:rsidRPr="00C549EC" w:rsidR="00C549EC" w:rsidP="105EED30" w:rsidRDefault="00C549EC" w14:paraId="1594F1D1" w14:textId="2C05D85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"date_to":"2024-09-01T23:59:59+02:00",</w:t>
      </w:r>
    </w:p>
    <w:p w:rsidRPr="00C549EC" w:rsidR="00C549EC" w:rsidP="105EED30" w:rsidRDefault="00C549EC" w14:paraId="6336EAD0" w14:textId="5DD8AD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"total_price_tax_incl":135,</w:t>
      </w:r>
    </w:p>
    <w:p w:rsidRPr="00C549EC" w:rsidR="00C549EC" w:rsidP="105EED30" w:rsidRDefault="00C549EC" w14:paraId="2A79C13F" w14:textId="17E1CEA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   "ticket_code":"EBC6921380"</w:t>
      </w:r>
    </w:p>
    <w:p w:rsidRPr="00C549EC" w:rsidR="00C549EC" w:rsidP="105EED30" w:rsidRDefault="00C549EC" w14:paraId="0BA848DF" w14:textId="518629B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   }</w:t>
      </w:r>
    </w:p>
    <w:p w:rsidRPr="00C549EC" w:rsidR="00C549EC" w:rsidP="105EED30" w:rsidRDefault="00C549EC" w14:paraId="7B4C93CC" w14:textId="0577FF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 xml:space="preserve">   ]</w:t>
      </w:r>
    </w:p>
    <w:p w:rsidRPr="00C549EC" w:rsidR="00C549EC" w:rsidP="105EED30" w:rsidRDefault="00C549EC" w14:paraId="0109410F" w14:textId="194712E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</w:pPr>
      <w:r w:rsidRPr="105EED30" w:rsidR="689C65DF"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cs-CZ"/>
        </w:rPr>
        <w:t>}</w:t>
      </w:r>
    </w:p>
    <w:p w:rsidRPr="00C549EC" w:rsidR="00C549EC" w:rsidP="105EED30" w:rsidRDefault="00C549EC" w14:paraId="03D384AE" w14:textId="344878CF">
      <w:pPr>
        <w:jc w:val="both"/>
        <w:rPr>
          <w:rFonts w:ascii="Arial" w:hAnsi="Arial" w:cs="Arial"/>
          <w:b w:val="1"/>
          <w:bCs w:val="1"/>
        </w:rPr>
      </w:pPr>
    </w:p>
    <w:p w:rsidRPr="00C549EC" w:rsidR="00C549EC" w:rsidP="00F45EC3" w:rsidRDefault="00C549EC" w14:paraId="136DE2F8" w14:textId="79B3877A">
      <w:pPr>
        <w:jc w:val="both"/>
        <w:rPr>
          <w:rFonts w:ascii="Arial" w:hAnsi="Arial" w:cs="Arial"/>
          <w:b w:val="1"/>
          <w:bCs w:val="1"/>
        </w:rPr>
      </w:pPr>
      <w:r w:rsidRPr="105EED30" w:rsidR="689C65DF">
        <w:rPr>
          <w:rFonts w:ascii="Arial" w:hAnsi="Arial" w:cs="Arial"/>
          <w:b w:val="1"/>
          <w:bCs w:val="1"/>
        </w:rPr>
        <w:t>P</w:t>
      </w:r>
      <w:r w:rsidRPr="105EED30" w:rsidR="00C549EC">
        <w:rPr>
          <w:rFonts w:ascii="Arial" w:hAnsi="Arial" w:cs="Arial"/>
          <w:b w:val="1"/>
          <w:bCs w:val="1"/>
        </w:rPr>
        <w:t>řihlášení uživatele pomocí SSO</w:t>
      </w:r>
    </w:p>
    <w:p w:rsidRPr="00C549EC" w:rsidR="00C549EC" w:rsidP="00F45EC3" w:rsidRDefault="00C549EC" w14:paraId="613F25C3" w14:textId="24459641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Portál Brno ID bude sloužit jako jeden z poskytovatelů identity uživatelů. Přihlášení bude v</w:t>
      </w:r>
      <w:r w:rsidR="00F45EC3">
        <w:rPr>
          <w:rFonts w:ascii="Arial" w:hAnsi="Arial" w:cs="Arial"/>
        </w:rPr>
        <w:t> </w:t>
      </w:r>
      <w:r w:rsidRPr="00C549EC">
        <w:rPr>
          <w:rFonts w:ascii="Arial" w:hAnsi="Arial" w:cs="Arial"/>
        </w:rPr>
        <w:t>tomto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případě probíhat na základě SSO. Single Sign-On je autentizační metoda, která umožňuje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uživatelům se přihlásit pomocí stejného jména a hesla k více aplikacím nebo službám, aniž by se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museli opakovaně přihlašovat ke k</w:t>
      </w:r>
      <w:r w:rsidR="00F45EC3">
        <w:rPr>
          <w:rFonts w:ascii="Arial" w:hAnsi="Arial" w:cs="Arial"/>
        </w:rPr>
        <w:t>a</w:t>
      </w:r>
      <w:r w:rsidRPr="00C549EC">
        <w:rPr>
          <w:rFonts w:ascii="Arial" w:hAnsi="Arial" w:cs="Arial"/>
        </w:rPr>
        <w:t>žd</w:t>
      </w:r>
      <w:r w:rsidR="00F45EC3">
        <w:rPr>
          <w:rFonts w:ascii="Arial" w:hAnsi="Arial" w:cs="Arial"/>
        </w:rPr>
        <w:t>é</w:t>
      </w:r>
      <w:r w:rsidRPr="00C549EC">
        <w:rPr>
          <w:rFonts w:ascii="Arial" w:hAnsi="Arial" w:cs="Arial"/>
        </w:rPr>
        <w:t xml:space="preserve"> zvlášť.</w:t>
      </w:r>
    </w:p>
    <w:p w:rsidRPr="00C549EC" w:rsidR="00C549EC" w:rsidP="00F45EC3" w:rsidRDefault="00C549EC" w14:paraId="50593CEC" w14:textId="20EE683F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V tomto případě bude využitý protokol SAML 2</w:t>
      </w:r>
      <w:r w:rsidR="00F45EC3">
        <w:rPr>
          <w:rFonts w:ascii="Arial" w:hAnsi="Arial" w:cs="Arial"/>
        </w:rPr>
        <w:t xml:space="preserve"> (který byl na straně Brno </w:t>
      </w:r>
      <w:proofErr w:type="spellStart"/>
      <w:r w:rsidR="00F45EC3">
        <w:rPr>
          <w:rFonts w:ascii="Arial" w:hAnsi="Arial" w:cs="Arial"/>
        </w:rPr>
        <w:t>iD</w:t>
      </w:r>
      <w:proofErr w:type="spellEnd"/>
      <w:r w:rsidR="00F45EC3">
        <w:rPr>
          <w:rFonts w:ascii="Arial" w:hAnsi="Arial" w:cs="Arial"/>
        </w:rPr>
        <w:t xml:space="preserve"> implantován v rámci </w:t>
      </w:r>
      <w:r w:rsidR="006B4787">
        <w:rPr>
          <w:rFonts w:ascii="Arial" w:hAnsi="Arial" w:cs="Arial"/>
        </w:rPr>
        <w:t>požadavků vyplývajících od dodavatele webové městské platformy</w:t>
      </w:r>
      <w:r w:rsidR="00F45EC3">
        <w:rPr>
          <w:rFonts w:ascii="Arial" w:hAnsi="Arial" w:cs="Arial"/>
        </w:rPr>
        <w:t>)</w:t>
      </w:r>
      <w:r w:rsidRPr="00C549EC">
        <w:rPr>
          <w:rFonts w:ascii="Arial" w:hAnsi="Arial" w:cs="Arial"/>
        </w:rPr>
        <w:t>.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Komunikace v rámci tohoto protokolu bude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probíhat mezi SP (Brno ID) a </w:t>
      </w:r>
      <w:proofErr w:type="spellStart"/>
      <w:r w:rsidRPr="00C549EC">
        <w:rPr>
          <w:rFonts w:ascii="Arial" w:hAnsi="Arial" w:cs="Arial"/>
        </w:rPr>
        <w:t>IdP</w:t>
      </w:r>
      <w:proofErr w:type="spellEnd"/>
      <w:r w:rsidRPr="00C549EC">
        <w:rPr>
          <w:rFonts w:ascii="Arial" w:hAnsi="Arial" w:cs="Arial"/>
        </w:rPr>
        <w:t xml:space="preserve"> (JAMB). Tento protokol je založen na formátu zpráv XML a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protokolu HTTP. Při přihlášení uživatele dojde k otevření nativního prohlížeče v rámci mobilní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aplikace JAMB, kde uživatel zadá své přihlašovací údaje do portálu Brno ID. Následně dochází </w:t>
      </w:r>
      <w:r w:rsidR="00F45EC3">
        <w:rPr>
          <w:rFonts w:ascii="Arial" w:hAnsi="Arial" w:cs="Arial"/>
        </w:rPr>
        <w:t xml:space="preserve">k </w:t>
      </w:r>
      <w:r w:rsidRPr="00C549EC">
        <w:rPr>
          <w:rFonts w:ascii="Arial" w:hAnsi="Arial" w:cs="Arial"/>
        </w:rPr>
        <w:t xml:space="preserve">přesměrování na </w:t>
      </w:r>
      <w:proofErr w:type="spellStart"/>
      <w:r w:rsidRPr="00C549EC">
        <w:rPr>
          <w:rFonts w:ascii="Arial" w:hAnsi="Arial" w:cs="Arial"/>
        </w:rPr>
        <w:t>backend</w:t>
      </w:r>
      <w:proofErr w:type="spellEnd"/>
      <w:r w:rsidRPr="00C549EC">
        <w:rPr>
          <w:rFonts w:ascii="Arial" w:hAnsi="Arial" w:cs="Arial"/>
        </w:rPr>
        <w:t xml:space="preserve"> mobilní aplikace, kde je provedeno přihl</w:t>
      </w:r>
      <w:r w:rsidR="00F45EC3">
        <w:rPr>
          <w:rFonts w:ascii="Arial" w:hAnsi="Arial" w:cs="Arial"/>
        </w:rPr>
        <w:t>á</w:t>
      </w:r>
      <w:r w:rsidRPr="00C549EC">
        <w:rPr>
          <w:rFonts w:ascii="Arial" w:hAnsi="Arial" w:cs="Arial"/>
        </w:rPr>
        <w:t>šení.</w:t>
      </w:r>
    </w:p>
    <w:p w:rsidR="00C549EC" w:rsidP="00F45EC3" w:rsidRDefault="00C549EC" w14:paraId="55D7C2D8" w14:textId="714B7D48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Stejně jako v případě zabezpečení REST API se bude využívat výhradně protokol HTTPS ve verzi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TLS 1.3 a vyšší. Použitý certifikát bude vystavený od důvěryhodné autority s dostatečně silným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veřejným klíčem.</w:t>
      </w:r>
    </w:p>
    <w:p w:rsidR="00F45EC3" w:rsidP="00F45EC3" w:rsidRDefault="001802C7" w14:paraId="6D885F52" w14:textId="3942B2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chtít uživatel JAMB využívat služby </w:t>
      </w:r>
      <w:r w:rsidR="00ED261B">
        <w:rPr>
          <w:rFonts w:ascii="Arial" w:hAnsi="Arial" w:cs="Arial"/>
        </w:rPr>
        <w:t xml:space="preserve">Brno </w:t>
      </w:r>
      <w:proofErr w:type="spellStart"/>
      <w:r w:rsidR="00ED261B">
        <w:rPr>
          <w:rFonts w:ascii="Arial" w:hAnsi="Arial" w:cs="Arial"/>
        </w:rPr>
        <w:t>iD</w:t>
      </w:r>
      <w:proofErr w:type="spellEnd"/>
      <w:r w:rsidR="00ED261B">
        <w:rPr>
          <w:rFonts w:ascii="Arial" w:hAnsi="Arial" w:cs="Arial"/>
        </w:rPr>
        <w:t xml:space="preserve"> (</w:t>
      </w:r>
      <w:proofErr w:type="spellStart"/>
      <w:r w:rsidR="00ED261B">
        <w:rPr>
          <w:rFonts w:ascii="Arial" w:hAnsi="Arial" w:cs="Arial"/>
        </w:rPr>
        <w:t>offline</w:t>
      </w:r>
      <w:proofErr w:type="spellEnd"/>
      <w:r w:rsidR="00ED261B">
        <w:rPr>
          <w:rFonts w:ascii="Arial" w:hAnsi="Arial" w:cs="Arial"/>
        </w:rPr>
        <w:t xml:space="preserve"> výpisy zakoupených produktů získávané přes výše zmíněné REST API </w:t>
      </w:r>
      <w:proofErr w:type="spellStart"/>
      <w:r w:rsidR="00ED261B">
        <w:rPr>
          <w:rFonts w:ascii="Arial" w:hAnsi="Arial" w:cs="Arial"/>
        </w:rPr>
        <w:t>endpointy</w:t>
      </w:r>
      <w:proofErr w:type="spellEnd"/>
      <w:r w:rsidR="00ED261B">
        <w:rPr>
          <w:rFonts w:ascii="Arial" w:hAnsi="Arial" w:cs="Arial"/>
        </w:rPr>
        <w:t xml:space="preserve">), tak Brno </w:t>
      </w:r>
      <w:proofErr w:type="spellStart"/>
      <w:r w:rsidR="00ED261B">
        <w:rPr>
          <w:rFonts w:ascii="Arial" w:hAnsi="Arial" w:cs="Arial"/>
        </w:rPr>
        <w:t>iD</w:t>
      </w:r>
      <w:proofErr w:type="spellEnd"/>
      <w:r w:rsidR="00ED261B">
        <w:rPr>
          <w:rFonts w:ascii="Arial" w:hAnsi="Arial" w:cs="Arial"/>
        </w:rPr>
        <w:t xml:space="preserve"> v rámci úspěšného SSO přihlášení předá JAMB tzv. identifikační token zákazníka. Ten se bude předávat v rámci REST API volání, aby na straně Brno </w:t>
      </w:r>
      <w:proofErr w:type="spellStart"/>
      <w:r w:rsidR="00ED261B">
        <w:rPr>
          <w:rFonts w:ascii="Arial" w:hAnsi="Arial" w:cs="Arial"/>
        </w:rPr>
        <w:t>iD</w:t>
      </w:r>
      <w:proofErr w:type="spellEnd"/>
      <w:r w:rsidR="00ED261B">
        <w:rPr>
          <w:rFonts w:ascii="Arial" w:hAnsi="Arial" w:cs="Arial"/>
        </w:rPr>
        <w:t xml:space="preserve"> bylo možné </w:t>
      </w:r>
      <w:r w:rsidR="0048725D">
        <w:rPr>
          <w:rFonts w:ascii="Arial" w:hAnsi="Arial" w:cs="Arial"/>
        </w:rPr>
        <w:t xml:space="preserve">identifikovat </w:t>
      </w:r>
      <w:r w:rsidR="00ED261B">
        <w:rPr>
          <w:rFonts w:ascii="Arial" w:hAnsi="Arial" w:cs="Arial"/>
        </w:rPr>
        <w:t xml:space="preserve">zákazníka </w:t>
      </w:r>
      <w:r w:rsidR="0048725D">
        <w:rPr>
          <w:rFonts w:ascii="Arial" w:hAnsi="Arial" w:cs="Arial"/>
        </w:rPr>
        <w:t xml:space="preserve">(jehož </w:t>
      </w:r>
      <w:r w:rsidR="00ED261B">
        <w:rPr>
          <w:rFonts w:ascii="Arial" w:hAnsi="Arial" w:cs="Arial"/>
        </w:rPr>
        <w:t xml:space="preserve">produkty </w:t>
      </w:r>
      <w:r w:rsidR="0048725D">
        <w:rPr>
          <w:rFonts w:ascii="Arial" w:hAnsi="Arial" w:cs="Arial"/>
        </w:rPr>
        <w:t xml:space="preserve">se mají </w:t>
      </w:r>
      <w:r w:rsidR="00ED261B">
        <w:rPr>
          <w:rFonts w:ascii="Arial" w:hAnsi="Arial" w:cs="Arial"/>
        </w:rPr>
        <w:t>načíst</w:t>
      </w:r>
      <w:r w:rsidR="0048725D">
        <w:rPr>
          <w:rFonts w:ascii="Arial" w:hAnsi="Arial" w:cs="Arial"/>
        </w:rPr>
        <w:t xml:space="preserve"> a předat)</w:t>
      </w:r>
      <w:r w:rsidR="00ED261B">
        <w:rPr>
          <w:rFonts w:ascii="Arial" w:hAnsi="Arial" w:cs="Arial"/>
        </w:rPr>
        <w:t>.</w:t>
      </w:r>
    </w:p>
    <w:p w:rsidRPr="00C549EC" w:rsidR="00C549EC" w:rsidP="00F45EC3" w:rsidRDefault="00C549EC" w14:paraId="515AAE69" w14:textId="77777777">
      <w:pPr>
        <w:jc w:val="both"/>
        <w:rPr>
          <w:rFonts w:ascii="Arial" w:hAnsi="Arial" w:cs="Arial"/>
          <w:b/>
          <w:bCs/>
        </w:rPr>
      </w:pPr>
      <w:r w:rsidRPr="00C549EC">
        <w:rPr>
          <w:rFonts w:ascii="Arial" w:hAnsi="Arial" w:cs="Arial"/>
          <w:b/>
          <w:bCs/>
        </w:rPr>
        <w:t xml:space="preserve">Integrace pomocí </w:t>
      </w:r>
      <w:proofErr w:type="spellStart"/>
      <w:r w:rsidRPr="00C549EC">
        <w:rPr>
          <w:rFonts w:ascii="Arial" w:hAnsi="Arial" w:cs="Arial"/>
          <w:b/>
          <w:bCs/>
        </w:rPr>
        <w:t>WebView</w:t>
      </w:r>
      <w:proofErr w:type="spellEnd"/>
    </w:p>
    <w:p w:rsidR="00F45EC3" w:rsidP="00F45EC3" w:rsidRDefault="00C549EC" w14:paraId="09D1EB03" w14:textId="1FF0074A">
      <w:pPr>
        <w:jc w:val="both"/>
        <w:rPr>
          <w:rFonts w:ascii="Arial" w:hAnsi="Arial" w:cs="Arial"/>
        </w:rPr>
      </w:pPr>
      <w:r w:rsidRPr="00C549EC">
        <w:rPr>
          <w:rFonts w:ascii="Arial" w:hAnsi="Arial" w:cs="Arial"/>
        </w:rPr>
        <w:t>Kromě integrace JAMB na Brno</w:t>
      </w:r>
      <w:r w:rsidR="00F45EC3">
        <w:rPr>
          <w:rFonts w:ascii="Arial" w:hAnsi="Arial" w:cs="Arial"/>
        </w:rPr>
        <w:t xml:space="preserve"> </w:t>
      </w:r>
      <w:proofErr w:type="spellStart"/>
      <w:r w:rsidR="00F45EC3">
        <w:rPr>
          <w:rFonts w:ascii="Arial" w:hAnsi="Arial" w:cs="Arial"/>
        </w:rPr>
        <w:t>i</w:t>
      </w:r>
      <w:r w:rsidRPr="00C549EC">
        <w:rPr>
          <w:rFonts w:ascii="Arial" w:hAnsi="Arial" w:cs="Arial"/>
        </w:rPr>
        <w:t>D</w:t>
      </w:r>
      <w:proofErr w:type="spellEnd"/>
      <w:r w:rsidRPr="00C549EC">
        <w:rPr>
          <w:rFonts w:ascii="Arial" w:hAnsi="Arial" w:cs="Arial"/>
        </w:rPr>
        <w:t xml:space="preserve"> API se předpokládá využití také komponenty </w:t>
      </w:r>
      <w:proofErr w:type="spellStart"/>
      <w:r w:rsidRPr="00C549EC">
        <w:rPr>
          <w:rFonts w:ascii="Arial" w:hAnsi="Arial" w:cs="Arial"/>
        </w:rPr>
        <w:t>WebView</w:t>
      </w:r>
      <w:proofErr w:type="spellEnd"/>
      <w:r w:rsidR="00F45EC3">
        <w:rPr>
          <w:rFonts w:ascii="Arial" w:hAnsi="Arial" w:cs="Arial"/>
        </w:rPr>
        <w:t xml:space="preserve"> (tak jak to uvádí dokumentace JAMB)</w:t>
      </w:r>
      <w:r w:rsidRPr="00C549EC">
        <w:rPr>
          <w:rFonts w:ascii="Arial" w:hAnsi="Arial" w:cs="Arial"/>
        </w:rPr>
        <w:t>.</w:t>
      </w:r>
      <w:r w:rsidR="00F45EC3">
        <w:rPr>
          <w:rFonts w:ascii="Arial" w:hAnsi="Arial" w:cs="Arial"/>
        </w:rPr>
        <w:t xml:space="preserve"> </w:t>
      </w:r>
      <w:proofErr w:type="spellStart"/>
      <w:r w:rsidRPr="00C549EC">
        <w:rPr>
          <w:rFonts w:ascii="Arial" w:hAnsi="Arial" w:cs="Arial"/>
        </w:rPr>
        <w:t>Web</w:t>
      </w:r>
      <w:r w:rsidR="00F45EC3">
        <w:rPr>
          <w:rFonts w:ascii="Arial" w:hAnsi="Arial" w:cs="Arial"/>
        </w:rPr>
        <w:t>V</w:t>
      </w:r>
      <w:r w:rsidRPr="00C549EC">
        <w:rPr>
          <w:rFonts w:ascii="Arial" w:hAnsi="Arial" w:cs="Arial"/>
        </w:rPr>
        <w:t>iew</w:t>
      </w:r>
      <w:proofErr w:type="spellEnd"/>
      <w:r w:rsidRPr="00C549EC">
        <w:rPr>
          <w:rFonts w:ascii="Arial" w:hAnsi="Arial" w:cs="Arial"/>
        </w:rPr>
        <w:t xml:space="preserve"> umožňuje zobrazení webového obsahu (HTML, CSS, JavaScript) uvnitř mobilní nebo</w:t>
      </w:r>
      <w:r w:rsidR="00F45EC3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>desktopové aplikace. Jedná se o zmenšenou podobou prohlížeče integrované do aplikace.</w:t>
      </w:r>
      <w:r w:rsidR="008B1EE4">
        <w:rPr>
          <w:rFonts w:ascii="Arial" w:hAnsi="Arial" w:cs="Arial"/>
        </w:rPr>
        <w:t xml:space="preserve"> </w:t>
      </w:r>
      <w:r w:rsidRPr="00C549EC">
        <w:rPr>
          <w:rFonts w:ascii="Arial" w:hAnsi="Arial" w:cs="Arial"/>
        </w:rPr>
        <w:t xml:space="preserve">Tento přístup umožňuje rychlejší vývoj a větší flexibilitu. </w:t>
      </w:r>
    </w:p>
    <w:p w:rsidRPr="00C549EC" w:rsidR="00C72B6E" w:rsidP="00F45EC3" w:rsidRDefault="00C72B6E" w14:paraId="7245F5E3" w14:textId="154BB76F">
      <w:pPr>
        <w:jc w:val="both"/>
        <w:rPr>
          <w:rFonts w:ascii="Arial" w:hAnsi="Arial" w:cs="Arial"/>
        </w:rPr>
      </w:pPr>
      <w:r w:rsidRPr="105EED30" w:rsidR="00F45EC3">
        <w:rPr>
          <w:rFonts w:ascii="Arial" w:hAnsi="Arial" w:cs="Arial"/>
        </w:rPr>
        <w:t>Toto řešení je určené pro obsluhu a</w:t>
      </w:r>
      <w:r w:rsidRPr="105EED30" w:rsidR="00F45EC3">
        <w:rPr>
          <w:rFonts w:ascii="Arial" w:hAnsi="Arial" w:cs="Arial"/>
        </w:rPr>
        <w:t>ktivn</w:t>
      </w:r>
      <w:r w:rsidRPr="105EED30" w:rsidR="00F45EC3">
        <w:rPr>
          <w:rFonts w:ascii="Arial" w:hAnsi="Arial" w:cs="Arial"/>
        </w:rPr>
        <w:t>ích</w:t>
      </w:r>
      <w:r w:rsidRPr="105EED30" w:rsidR="00F45EC3">
        <w:rPr>
          <w:rFonts w:ascii="Arial" w:hAnsi="Arial" w:cs="Arial"/>
        </w:rPr>
        <w:t xml:space="preserve"> operac</w:t>
      </w:r>
      <w:r w:rsidRPr="105EED30" w:rsidR="00F45EC3">
        <w:rPr>
          <w:rFonts w:ascii="Arial" w:hAnsi="Arial" w:cs="Arial"/>
        </w:rPr>
        <w:t>í</w:t>
      </w:r>
      <w:r w:rsidRPr="105EED30" w:rsidR="00F45EC3">
        <w:rPr>
          <w:rFonts w:ascii="Arial" w:hAnsi="Arial" w:cs="Arial"/>
        </w:rPr>
        <w:t xml:space="preserve"> </w:t>
      </w:r>
      <w:r w:rsidRPr="105EED30" w:rsidR="00F45EC3">
        <w:rPr>
          <w:rFonts w:ascii="Arial" w:hAnsi="Arial" w:cs="Arial"/>
        </w:rPr>
        <w:t>zákazníka, jako jsou nákupy různých produktů</w:t>
      </w:r>
      <w:r w:rsidRPr="105EED30" w:rsidR="00F45EC3">
        <w:rPr>
          <w:rFonts w:ascii="Arial" w:hAnsi="Arial" w:cs="Arial"/>
        </w:rPr>
        <w:t xml:space="preserve">. </w:t>
      </w:r>
      <w:r w:rsidRPr="105EED30" w:rsidR="00F45EC3">
        <w:rPr>
          <w:rFonts w:ascii="Arial" w:hAnsi="Arial" w:cs="Arial"/>
        </w:rPr>
        <w:t>V rámci volání stránek předá JAMB v</w:t>
      </w:r>
      <w:r w:rsidRPr="105EED30" w:rsidR="008B1EE4">
        <w:rPr>
          <w:rFonts w:ascii="Arial" w:hAnsi="Arial" w:cs="Arial"/>
        </w:rPr>
        <w:t xml:space="preserve">e volané </w:t>
      </w:r>
      <w:r w:rsidRPr="105EED30" w:rsidR="00F45EC3">
        <w:rPr>
          <w:rFonts w:ascii="Arial" w:hAnsi="Arial" w:cs="Arial"/>
        </w:rPr>
        <w:t xml:space="preserve">URL </w:t>
      </w:r>
      <w:r w:rsidRPr="105EED30" w:rsidR="008B1EE4">
        <w:rPr>
          <w:rFonts w:ascii="Arial" w:hAnsi="Arial" w:cs="Arial"/>
        </w:rPr>
        <w:t xml:space="preserve">navíc </w:t>
      </w:r>
      <w:r w:rsidRPr="105EED30" w:rsidR="00F45EC3">
        <w:rPr>
          <w:rFonts w:ascii="Arial" w:hAnsi="Arial" w:cs="Arial"/>
        </w:rPr>
        <w:t>dohodnutý parametr, na který bud</w:t>
      </w:r>
      <w:r w:rsidRPr="105EED30" w:rsidR="008B1EE4">
        <w:rPr>
          <w:rFonts w:ascii="Arial" w:hAnsi="Arial" w:cs="Arial"/>
        </w:rPr>
        <w:t>ou</w:t>
      </w:r>
      <w:r w:rsidRPr="105EED30" w:rsidR="00F45EC3">
        <w:rPr>
          <w:rFonts w:ascii="Arial" w:hAnsi="Arial" w:cs="Arial"/>
        </w:rPr>
        <w:t xml:space="preserve"> reagovat</w:t>
      </w:r>
      <w:r w:rsidRPr="105EED30" w:rsidR="008B1EE4">
        <w:rPr>
          <w:rFonts w:ascii="Arial" w:hAnsi="Arial" w:cs="Arial"/>
        </w:rPr>
        <w:t xml:space="preserve"> vizuální styly daných </w:t>
      </w:r>
      <w:r w:rsidRPr="105EED30" w:rsidR="0048725D">
        <w:rPr>
          <w:rFonts w:ascii="Arial" w:hAnsi="Arial" w:cs="Arial"/>
        </w:rPr>
        <w:t xml:space="preserve">obslužných </w:t>
      </w:r>
      <w:r w:rsidRPr="105EED30" w:rsidR="008B1EE4">
        <w:rPr>
          <w:rFonts w:ascii="Arial" w:hAnsi="Arial" w:cs="Arial"/>
        </w:rPr>
        <w:t>stránek</w:t>
      </w:r>
      <w:r w:rsidRPr="105EED30" w:rsidR="0048725D">
        <w:rPr>
          <w:rFonts w:ascii="Arial" w:hAnsi="Arial" w:cs="Arial"/>
        </w:rPr>
        <w:t xml:space="preserve"> portálu Brno </w:t>
      </w:r>
      <w:r w:rsidRPr="105EED30" w:rsidR="0048725D">
        <w:rPr>
          <w:rFonts w:ascii="Arial" w:hAnsi="Arial" w:cs="Arial"/>
        </w:rPr>
        <w:t>iD</w:t>
      </w:r>
      <w:r w:rsidRPr="105EED30" w:rsidR="0048725D">
        <w:rPr>
          <w:rFonts w:ascii="Arial" w:hAnsi="Arial" w:cs="Arial"/>
        </w:rPr>
        <w:t>,</w:t>
      </w:r>
      <w:r w:rsidRPr="105EED30" w:rsidR="008B1EE4">
        <w:rPr>
          <w:rFonts w:ascii="Arial" w:hAnsi="Arial" w:cs="Arial"/>
        </w:rPr>
        <w:t xml:space="preserve"> a dané stránky se </w:t>
      </w:r>
      <w:r w:rsidRPr="105EED30" w:rsidR="0048725D">
        <w:rPr>
          <w:rFonts w:ascii="Arial" w:hAnsi="Arial" w:cs="Arial"/>
        </w:rPr>
        <w:t xml:space="preserve">vizuálně </w:t>
      </w:r>
      <w:r w:rsidRPr="105EED30" w:rsidR="008B1EE4">
        <w:rPr>
          <w:rFonts w:ascii="Arial" w:hAnsi="Arial" w:cs="Arial"/>
        </w:rPr>
        <w:t xml:space="preserve">přizpůsobí </w:t>
      </w:r>
      <w:r w:rsidRPr="105EED30" w:rsidR="0048725D">
        <w:rPr>
          <w:rFonts w:ascii="Arial" w:hAnsi="Arial" w:cs="Arial"/>
        </w:rPr>
        <w:t xml:space="preserve">pro </w:t>
      </w:r>
      <w:r w:rsidRPr="105EED30" w:rsidR="008B1EE4">
        <w:rPr>
          <w:rFonts w:ascii="Arial" w:hAnsi="Arial" w:cs="Arial"/>
        </w:rPr>
        <w:t>použití v rámci JAMB.</w:t>
      </w:r>
    </w:p>
    <w:sectPr w:rsidRPr="00C549EC" w:rsidR="00C72B6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EC"/>
    <w:rsid w:val="00065A96"/>
    <w:rsid w:val="00160A16"/>
    <w:rsid w:val="001802C7"/>
    <w:rsid w:val="00426C41"/>
    <w:rsid w:val="0048725D"/>
    <w:rsid w:val="006B0F55"/>
    <w:rsid w:val="006B4787"/>
    <w:rsid w:val="008B1EE4"/>
    <w:rsid w:val="008C7AA0"/>
    <w:rsid w:val="00B00A2A"/>
    <w:rsid w:val="00BB5FF0"/>
    <w:rsid w:val="00C549EC"/>
    <w:rsid w:val="00C72B6E"/>
    <w:rsid w:val="00D54197"/>
    <w:rsid w:val="00DC527E"/>
    <w:rsid w:val="00ED261B"/>
    <w:rsid w:val="00F45EC3"/>
    <w:rsid w:val="105EED30"/>
    <w:rsid w:val="489F4A62"/>
    <w:rsid w:val="5A6667B4"/>
    <w:rsid w:val="689C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3957"/>
  <w15:chartTrackingRefBased/>
  <w15:docId w15:val="{9CB53087-D94E-4902-AAAD-3CA707EC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49E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49E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49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49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49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49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49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49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49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C549E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C549E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C549E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C549EC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C549EC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C549EC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C549EC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C549EC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C549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549E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C549E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49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C549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49EC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C549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549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49E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49E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C549E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49E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F45EC3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5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10F5C06D9044D9A43C8115FE34322" ma:contentTypeVersion="4" ma:contentTypeDescription="Vytvoří nový dokument" ma:contentTypeScope="" ma:versionID="59ae7c4472e3b22f1054f6b50a8c65e2">
  <xsd:schema xmlns:xsd="http://www.w3.org/2001/XMLSchema" xmlns:xs="http://www.w3.org/2001/XMLSchema" xmlns:p="http://schemas.microsoft.com/office/2006/metadata/properties" xmlns:ns2="6f6f719a-96a2-49e3-b5ea-794d681f7d86" targetNamespace="http://schemas.microsoft.com/office/2006/metadata/properties" ma:root="true" ma:fieldsID="d28fae067380263c0fc26e5704925b45" ns2:_="">
    <xsd:import namespace="6f6f719a-96a2-49e3-b5ea-794d681f7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f719a-96a2-49e3-b5ea-794d681f7d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B71AA-61B6-43AB-A2C9-E82E7EEFC4C5}"/>
</file>

<file path=customXml/itemProps2.xml><?xml version="1.0" encoding="utf-8"?>
<ds:datastoreItem xmlns:ds="http://schemas.openxmlformats.org/officeDocument/2006/customXml" ds:itemID="{D20C0085-FE7C-459B-9BD5-0282574C4E38}"/>
</file>

<file path=customXml/itemProps3.xml><?xml version="1.0" encoding="utf-8"?>
<ds:datastoreItem xmlns:ds="http://schemas.openxmlformats.org/officeDocument/2006/customXml" ds:itemID="{C8D7D00D-364D-43EA-AE8F-0A464ADCAC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Brno iD</dc:creator>
  <keywords/>
  <dc:description/>
  <lastModifiedBy>Robert Kánia</lastModifiedBy>
  <revision>3</revision>
  <dcterms:created xsi:type="dcterms:W3CDTF">2025-01-10T13:07:00.0000000Z</dcterms:created>
  <dcterms:modified xsi:type="dcterms:W3CDTF">2025-01-11T21:46:35.4988323Z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0x010100C9E10F5C06D9044D9A43C8115FE34322</vt:lpwstr>
  </property>
</Properties>
</file>