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C4CC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VEŘEJNÁ ZAKÁZKA MALÉHO ROZSAHU</w:t>
      </w:r>
    </w:p>
    <w:p w14:paraId="0F1E8D38" w14:textId="77777777" w:rsidR="009B5F20" w:rsidRPr="0091005A" w:rsidRDefault="009B5F20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VÝZVA PRO PODÁNÍ NABÍDEK</w:t>
      </w:r>
    </w:p>
    <w:p w14:paraId="221C5F48" w14:textId="77777777" w:rsidR="00C37797" w:rsidRDefault="00C37797" w:rsidP="00C42649">
      <w:pPr>
        <w:jc w:val="center"/>
        <w:rPr>
          <w:rFonts w:ascii="Times New Roman" w:hAnsi="Times New Roman"/>
          <w:b/>
          <w:bCs/>
          <w:sz w:val="48"/>
          <w:szCs w:val="48"/>
        </w:rPr>
      </w:pPr>
      <w:bookmarkStart w:id="0" w:name="_Hlk63684953"/>
    </w:p>
    <w:p w14:paraId="35802101" w14:textId="77777777" w:rsidR="00C37797" w:rsidRDefault="00C37797" w:rsidP="00C426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0F7EE0A8" w14:textId="77777777" w:rsidR="00B53DED" w:rsidRPr="00C37797" w:rsidRDefault="00A80D9C" w:rsidP="00C42649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Dámské hygienické potřeby</w:t>
      </w:r>
      <w:r w:rsidR="00C37797" w:rsidRPr="00C37797">
        <w:rPr>
          <w:rFonts w:ascii="Times New Roman" w:hAnsi="Times New Roman"/>
          <w:b/>
          <w:bCs/>
          <w:sz w:val="48"/>
          <w:szCs w:val="48"/>
        </w:rPr>
        <w:t xml:space="preserve"> do škol</w:t>
      </w:r>
      <w:r w:rsidR="00C42649" w:rsidRPr="00C37797">
        <w:rPr>
          <w:rFonts w:ascii="Tahoma" w:hAnsi="Tahoma" w:cs="Tahoma"/>
          <w:b/>
          <w:bCs/>
          <w:sz w:val="48"/>
          <w:szCs w:val="48"/>
        </w:rPr>
        <w:t xml:space="preserve"> </w:t>
      </w:r>
    </w:p>
    <w:bookmarkEnd w:id="0"/>
    <w:p w14:paraId="117D56D7" w14:textId="77777777" w:rsidR="00C37797" w:rsidRDefault="00C37797" w:rsidP="00945623">
      <w:pPr>
        <w:jc w:val="both"/>
        <w:rPr>
          <w:rFonts w:ascii="Times New Roman" w:hAnsi="Times New Roman"/>
        </w:rPr>
      </w:pPr>
    </w:p>
    <w:p w14:paraId="1079265D" w14:textId="77777777" w:rsidR="00B53DED" w:rsidRPr="0091005A" w:rsidRDefault="00EB1569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</w:rPr>
        <w:t>Z</w:t>
      </w:r>
      <w:r w:rsidR="00B53DED" w:rsidRPr="0091005A">
        <w:rPr>
          <w:rFonts w:ascii="Times New Roman" w:hAnsi="Times New Roman"/>
          <w:sz w:val="24"/>
          <w:szCs w:val="24"/>
        </w:rPr>
        <w:t xml:space="preserve">adávaná mimo režim zákona č. </w:t>
      </w:r>
      <w:r w:rsidR="00FA20F8" w:rsidRPr="0091005A">
        <w:rPr>
          <w:rFonts w:ascii="Times New Roman" w:hAnsi="Times New Roman"/>
          <w:sz w:val="24"/>
          <w:szCs w:val="24"/>
        </w:rPr>
        <w:t>134</w:t>
      </w:r>
      <w:r w:rsidR="00B53DED" w:rsidRPr="0091005A">
        <w:rPr>
          <w:rFonts w:ascii="Times New Roman" w:hAnsi="Times New Roman"/>
          <w:sz w:val="24"/>
          <w:szCs w:val="24"/>
        </w:rPr>
        <w:t>/</w:t>
      </w:r>
      <w:r w:rsidR="00FA20F8" w:rsidRPr="0091005A">
        <w:rPr>
          <w:rFonts w:ascii="Times New Roman" w:hAnsi="Times New Roman"/>
          <w:sz w:val="24"/>
          <w:szCs w:val="24"/>
        </w:rPr>
        <w:t xml:space="preserve">2016 </w:t>
      </w:r>
      <w:r w:rsidR="00B53DED" w:rsidRPr="0091005A">
        <w:rPr>
          <w:rFonts w:ascii="Times New Roman" w:hAnsi="Times New Roman"/>
          <w:sz w:val="24"/>
          <w:szCs w:val="24"/>
        </w:rPr>
        <w:t xml:space="preserve">Sb., o </w:t>
      </w:r>
      <w:r w:rsidR="00FA20F8" w:rsidRPr="0091005A">
        <w:rPr>
          <w:rFonts w:ascii="Times New Roman" w:hAnsi="Times New Roman"/>
          <w:sz w:val="24"/>
          <w:szCs w:val="24"/>
        </w:rPr>
        <w:t xml:space="preserve">zadávání </w:t>
      </w:r>
      <w:r w:rsidR="00B53DED" w:rsidRPr="0091005A">
        <w:rPr>
          <w:rFonts w:ascii="Times New Roman" w:hAnsi="Times New Roman"/>
          <w:sz w:val="24"/>
          <w:szCs w:val="24"/>
        </w:rPr>
        <w:t xml:space="preserve">veřejných </w:t>
      </w:r>
      <w:r w:rsidR="00FA20F8" w:rsidRPr="0091005A">
        <w:rPr>
          <w:rFonts w:ascii="Times New Roman" w:hAnsi="Times New Roman"/>
          <w:sz w:val="24"/>
          <w:szCs w:val="24"/>
        </w:rPr>
        <w:t>zakázek</w:t>
      </w:r>
      <w:r w:rsidR="00B53DED" w:rsidRPr="0091005A">
        <w:rPr>
          <w:rFonts w:ascii="Times New Roman" w:hAnsi="Times New Roman"/>
          <w:sz w:val="24"/>
          <w:szCs w:val="24"/>
        </w:rPr>
        <w:t>, ve znění pozdějších předpisů (dále jen „Z</w:t>
      </w:r>
      <w:r w:rsidR="00280F5F" w:rsidRPr="0091005A">
        <w:rPr>
          <w:rFonts w:ascii="Times New Roman" w:hAnsi="Times New Roman"/>
          <w:sz w:val="24"/>
          <w:szCs w:val="24"/>
        </w:rPr>
        <w:t>Z</w:t>
      </w:r>
      <w:r w:rsidR="00B53DED" w:rsidRPr="0091005A">
        <w:rPr>
          <w:rFonts w:ascii="Times New Roman" w:hAnsi="Times New Roman"/>
          <w:sz w:val="24"/>
          <w:szCs w:val="24"/>
        </w:rPr>
        <w:t>VZ“)</w:t>
      </w:r>
    </w:p>
    <w:p w14:paraId="12C1705D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22006A91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0504FACC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2B16077A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0729A2F9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635DE127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239385F0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6D8609D2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4A33C1FD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3EA5D4C3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7AE00C1C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003D951F" w14:textId="77777777" w:rsidR="008B0726" w:rsidRPr="0091005A" w:rsidRDefault="008B0726" w:rsidP="00945623">
      <w:pPr>
        <w:jc w:val="both"/>
        <w:rPr>
          <w:rFonts w:ascii="Times New Roman" w:hAnsi="Times New Roman"/>
          <w:sz w:val="24"/>
          <w:szCs w:val="24"/>
        </w:rPr>
      </w:pPr>
    </w:p>
    <w:p w14:paraId="558E7EFB" w14:textId="77777777" w:rsidR="00B53DED" w:rsidRPr="0091005A" w:rsidRDefault="00B53DED" w:rsidP="00945623">
      <w:pPr>
        <w:jc w:val="both"/>
        <w:rPr>
          <w:rFonts w:ascii="Times New Roman" w:hAnsi="Times New Roman"/>
          <w:b/>
          <w:sz w:val="24"/>
          <w:szCs w:val="24"/>
        </w:rPr>
      </w:pPr>
      <w:r w:rsidRPr="0091005A">
        <w:rPr>
          <w:rFonts w:ascii="Times New Roman" w:hAnsi="Times New Roman"/>
          <w:b/>
          <w:sz w:val="24"/>
          <w:szCs w:val="24"/>
        </w:rPr>
        <w:t>ZADAVATEL:</w:t>
      </w:r>
    </w:p>
    <w:p w14:paraId="56AA5048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Statutární město Brno</w:t>
      </w:r>
    </w:p>
    <w:p w14:paraId="5ED6AE00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Se sídlem Dominikánské </w:t>
      </w:r>
      <w:r w:rsidR="000D3C21" w:rsidRPr="0091005A">
        <w:rPr>
          <w:rFonts w:ascii="Times New Roman" w:hAnsi="Times New Roman"/>
          <w:sz w:val="24"/>
          <w:szCs w:val="24"/>
        </w:rPr>
        <w:t>nám.</w:t>
      </w:r>
      <w:r w:rsidRPr="0091005A">
        <w:rPr>
          <w:rFonts w:ascii="Times New Roman" w:hAnsi="Times New Roman"/>
          <w:sz w:val="24"/>
          <w:szCs w:val="24"/>
        </w:rPr>
        <w:t xml:space="preserve"> 196/1, 602 00 Brno</w:t>
      </w:r>
    </w:p>
    <w:p w14:paraId="6CDE19A7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IČO: 44992785</w:t>
      </w:r>
    </w:p>
    <w:p w14:paraId="1F8B0BD7" w14:textId="77777777" w:rsidR="004711A9" w:rsidRPr="0091005A" w:rsidRDefault="004711A9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br w:type="page"/>
      </w:r>
    </w:p>
    <w:p w14:paraId="3451E76F" w14:textId="77777777" w:rsidR="00B53DED" w:rsidRPr="0091005A" w:rsidRDefault="00B53DED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005A">
        <w:rPr>
          <w:rFonts w:ascii="Times New Roman" w:hAnsi="Times New Roman"/>
          <w:b/>
          <w:sz w:val="24"/>
          <w:szCs w:val="24"/>
          <w:u w:val="single"/>
        </w:rPr>
        <w:lastRenderedPageBreak/>
        <w:t>1. Identifikační údaje zadavatele, další informace</w:t>
      </w:r>
    </w:p>
    <w:p w14:paraId="45286D3C" w14:textId="77777777" w:rsidR="004A2644" w:rsidRPr="0091005A" w:rsidRDefault="00B53DED" w:rsidP="00945623">
      <w:pPr>
        <w:jc w:val="both"/>
        <w:rPr>
          <w:rFonts w:ascii="Times New Roman" w:hAnsi="Times New Roman"/>
          <w:b/>
          <w:sz w:val="24"/>
          <w:szCs w:val="24"/>
        </w:rPr>
      </w:pPr>
      <w:r w:rsidRPr="0091005A">
        <w:rPr>
          <w:rFonts w:ascii="Times New Roman" w:hAnsi="Times New Roman"/>
          <w:b/>
          <w:sz w:val="24"/>
          <w:szCs w:val="24"/>
        </w:rPr>
        <w:t>1.1. Základní údaje o zadavateli</w:t>
      </w:r>
      <w:r w:rsidR="004A2644" w:rsidRPr="0091005A">
        <w:rPr>
          <w:rFonts w:ascii="Times New Roman" w:hAnsi="Times New Roman"/>
          <w:b/>
          <w:sz w:val="24"/>
          <w:szCs w:val="24"/>
        </w:rPr>
        <w:t>,</w:t>
      </w:r>
      <w:r w:rsidRPr="0091005A">
        <w:rPr>
          <w:rFonts w:ascii="Times New Roman" w:hAnsi="Times New Roman"/>
          <w:b/>
          <w:sz w:val="24"/>
          <w:szCs w:val="24"/>
        </w:rPr>
        <w:t xml:space="preserve"> </w:t>
      </w:r>
    </w:p>
    <w:p w14:paraId="3AF35D74" w14:textId="77777777" w:rsidR="00B53DED" w:rsidRPr="0091005A" w:rsidRDefault="00B53DED" w:rsidP="00945623">
      <w:pPr>
        <w:jc w:val="both"/>
        <w:rPr>
          <w:rFonts w:ascii="Times New Roman" w:hAnsi="Times New Roman"/>
          <w:b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Název zadavatele</w:t>
      </w:r>
      <w:r w:rsidR="004A2644" w:rsidRPr="0091005A">
        <w:rPr>
          <w:rFonts w:ascii="Times New Roman" w:hAnsi="Times New Roman"/>
          <w:b/>
          <w:sz w:val="24"/>
          <w:szCs w:val="24"/>
        </w:rPr>
        <w:t>:</w:t>
      </w:r>
    </w:p>
    <w:p w14:paraId="25550FFF" w14:textId="77777777" w:rsidR="004A2644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Statutární město Brno</w:t>
      </w:r>
    </w:p>
    <w:p w14:paraId="4B536FD8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Sídlo zadavatele</w:t>
      </w:r>
      <w:r w:rsidR="004A2644" w:rsidRPr="0091005A">
        <w:rPr>
          <w:rFonts w:ascii="Times New Roman" w:hAnsi="Times New Roman"/>
          <w:sz w:val="24"/>
          <w:szCs w:val="24"/>
        </w:rPr>
        <w:t>:</w:t>
      </w:r>
    </w:p>
    <w:p w14:paraId="5AF692E0" w14:textId="77777777" w:rsidR="004A2644" w:rsidRPr="0091005A" w:rsidRDefault="00EB1569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Dominikánské nám.</w:t>
      </w:r>
      <w:r w:rsidR="00B53DED" w:rsidRPr="0091005A">
        <w:rPr>
          <w:rFonts w:ascii="Times New Roman" w:hAnsi="Times New Roman"/>
          <w:sz w:val="24"/>
          <w:szCs w:val="24"/>
        </w:rPr>
        <w:t xml:space="preserve"> 196/1, 602 00 Brno</w:t>
      </w:r>
    </w:p>
    <w:p w14:paraId="406D7A4F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IČO zadavatele</w:t>
      </w:r>
    </w:p>
    <w:p w14:paraId="42FA07DC" w14:textId="77777777" w:rsidR="004A2644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44992785</w:t>
      </w:r>
    </w:p>
    <w:p w14:paraId="0D0C50A0" w14:textId="77777777" w:rsidR="00B53DED" w:rsidRPr="0091005A" w:rsidRDefault="003D0C4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zastupuje: </w:t>
      </w:r>
      <w:r w:rsidR="007C2F58" w:rsidRPr="0091005A">
        <w:rPr>
          <w:rFonts w:ascii="Times New Roman" w:hAnsi="Times New Roman"/>
          <w:sz w:val="24"/>
          <w:szCs w:val="24"/>
        </w:rPr>
        <w:t xml:space="preserve">JUDr. Markéta Vaňková, </w:t>
      </w:r>
      <w:r w:rsidR="00B53DED" w:rsidRPr="0091005A">
        <w:rPr>
          <w:rFonts w:ascii="Times New Roman" w:hAnsi="Times New Roman"/>
          <w:sz w:val="24"/>
          <w:szCs w:val="24"/>
        </w:rPr>
        <w:t>primátor</w:t>
      </w:r>
      <w:r w:rsidR="007C2F58" w:rsidRPr="0091005A">
        <w:rPr>
          <w:rFonts w:ascii="Times New Roman" w:hAnsi="Times New Roman"/>
          <w:sz w:val="24"/>
          <w:szCs w:val="24"/>
        </w:rPr>
        <w:t>ka</w:t>
      </w:r>
    </w:p>
    <w:p w14:paraId="2C7DCB77" w14:textId="77777777" w:rsidR="00B10EA8" w:rsidRPr="0091005A" w:rsidRDefault="00B10EA8" w:rsidP="00945623">
      <w:pPr>
        <w:jc w:val="both"/>
        <w:rPr>
          <w:rFonts w:ascii="Times New Roman" w:hAnsi="Times New Roman"/>
          <w:sz w:val="24"/>
          <w:szCs w:val="24"/>
        </w:rPr>
      </w:pPr>
    </w:p>
    <w:p w14:paraId="70F356B0" w14:textId="77777777" w:rsidR="00B53DED" w:rsidRPr="0091005A" w:rsidRDefault="00B53DED" w:rsidP="00945623">
      <w:pPr>
        <w:jc w:val="both"/>
        <w:rPr>
          <w:rFonts w:ascii="Times New Roman" w:hAnsi="Times New Roman"/>
          <w:b/>
          <w:sz w:val="24"/>
          <w:szCs w:val="24"/>
        </w:rPr>
      </w:pPr>
      <w:r w:rsidRPr="0091005A">
        <w:rPr>
          <w:rFonts w:ascii="Times New Roman" w:hAnsi="Times New Roman"/>
          <w:b/>
          <w:sz w:val="24"/>
          <w:szCs w:val="24"/>
        </w:rPr>
        <w:t>1.2. Kontaktní osoba zadavatele</w:t>
      </w:r>
    </w:p>
    <w:p w14:paraId="4251A290" w14:textId="77777777" w:rsidR="00B53DED" w:rsidRPr="0091005A" w:rsidRDefault="00EB1569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Kontaktním útvarem </w:t>
      </w:r>
      <w:r w:rsidR="00B53DED" w:rsidRPr="0091005A">
        <w:rPr>
          <w:rFonts w:ascii="Times New Roman" w:hAnsi="Times New Roman"/>
          <w:sz w:val="24"/>
          <w:szCs w:val="24"/>
        </w:rPr>
        <w:t xml:space="preserve">je </w:t>
      </w:r>
      <w:r w:rsidR="007F5847">
        <w:rPr>
          <w:rFonts w:ascii="Times New Roman" w:hAnsi="Times New Roman"/>
          <w:sz w:val="24"/>
          <w:szCs w:val="24"/>
        </w:rPr>
        <w:t>Odbor participace MMB</w:t>
      </w:r>
      <w:r w:rsidR="00B53DED" w:rsidRPr="0091005A">
        <w:rPr>
          <w:rFonts w:ascii="Times New Roman" w:hAnsi="Times New Roman"/>
          <w:sz w:val="24"/>
          <w:szCs w:val="24"/>
        </w:rPr>
        <w:t>, kontaktní osobou ve věcech souvisejících se zadáváním této veřejné zakázk</w:t>
      </w:r>
      <w:r w:rsidR="00F53640" w:rsidRPr="0091005A">
        <w:rPr>
          <w:rFonts w:ascii="Times New Roman" w:hAnsi="Times New Roman"/>
          <w:sz w:val="24"/>
          <w:szCs w:val="24"/>
        </w:rPr>
        <w:t>y je</w:t>
      </w:r>
      <w:r w:rsidRPr="0091005A">
        <w:rPr>
          <w:rFonts w:ascii="Times New Roman" w:hAnsi="Times New Roman"/>
          <w:sz w:val="24"/>
          <w:szCs w:val="24"/>
        </w:rPr>
        <w:t xml:space="preserve"> </w:t>
      </w:r>
      <w:r w:rsidR="00025E92">
        <w:rPr>
          <w:rFonts w:ascii="Times New Roman" w:hAnsi="Times New Roman"/>
          <w:sz w:val="24"/>
          <w:szCs w:val="24"/>
        </w:rPr>
        <w:t>Ing</w:t>
      </w:r>
      <w:r w:rsidR="00C37797">
        <w:rPr>
          <w:rFonts w:ascii="Times New Roman" w:hAnsi="Times New Roman"/>
          <w:sz w:val="24"/>
          <w:szCs w:val="24"/>
        </w:rPr>
        <w:t xml:space="preserve">. Eva </w:t>
      </w:r>
      <w:r w:rsidR="00025E92">
        <w:rPr>
          <w:rFonts w:ascii="Times New Roman" w:hAnsi="Times New Roman"/>
          <w:sz w:val="24"/>
          <w:szCs w:val="24"/>
        </w:rPr>
        <w:t>Kal</w:t>
      </w:r>
      <w:r w:rsidR="00C37797">
        <w:rPr>
          <w:rFonts w:ascii="Times New Roman" w:hAnsi="Times New Roman"/>
          <w:sz w:val="24"/>
          <w:szCs w:val="24"/>
        </w:rPr>
        <w:t>ová,</w:t>
      </w:r>
      <w:r w:rsidR="007B3141" w:rsidRPr="0091005A">
        <w:rPr>
          <w:rFonts w:ascii="Times New Roman" w:hAnsi="Times New Roman"/>
          <w:sz w:val="24"/>
          <w:szCs w:val="24"/>
        </w:rPr>
        <w:t xml:space="preserve"> </w:t>
      </w:r>
      <w:r w:rsidR="00025E92">
        <w:rPr>
          <w:rFonts w:ascii="Times New Roman" w:hAnsi="Times New Roman"/>
          <w:sz w:val="24"/>
          <w:szCs w:val="24"/>
        </w:rPr>
        <w:t>koordinátor projektu „Brno</w:t>
      </w:r>
      <w:r w:rsidR="000922BA">
        <w:rPr>
          <w:rFonts w:ascii="Times New Roman" w:hAnsi="Times New Roman"/>
          <w:sz w:val="24"/>
          <w:szCs w:val="24"/>
        </w:rPr>
        <w:t xml:space="preserve"> – Z</w:t>
      </w:r>
      <w:r w:rsidR="00025E92">
        <w:rPr>
          <w:rFonts w:ascii="Times New Roman" w:hAnsi="Times New Roman"/>
          <w:sz w:val="24"/>
          <w:szCs w:val="24"/>
        </w:rPr>
        <w:t>dravé město“</w:t>
      </w:r>
      <w:r w:rsidR="00C37797">
        <w:rPr>
          <w:rFonts w:ascii="Times New Roman" w:hAnsi="Times New Roman"/>
          <w:sz w:val="24"/>
          <w:szCs w:val="24"/>
        </w:rPr>
        <w:t>,</w:t>
      </w:r>
      <w:r w:rsidR="00B53DED" w:rsidRPr="0091005A">
        <w:rPr>
          <w:rFonts w:ascii="Times New Roman" w:hAnsi="Times New Roman"/>
          <w:sz w:val="24"/>
          <w:szCs w:val="24"/>
        </w:rPr>
        <w:t xml:space="preserve"> e-mail:</w:t>
      </w:r>
      <w:r w:rsidR="0077114F" w:rsidRPr="0091005A">
        <w:rPr>
          <w:rFonts w:ascii="Times New Roman" w:hAnsi="Times New Roman"/>
          <w:sz w:val="24"/>
          <w:szCs w:val="24"/>
        </w:rPr>
        <w:t xml:space="preserve"> </w:t>
      </w:r>
      <w:r w:rsidR="00025E92" w:rsidRPr="00025E92">
        <w:rPr>
          <w:rFonts w:ascii="Times New Roman" w:hAnsi="Times New Roman"/>
          <w:i/>
          <w:iCs/>
          <w:sz w:val="24"/>
          <w:szCs w:val="24"/>
        </w:rPr>
        <w:t>kalova</w:t>
      </w:r>
      <w:r w:rsidR="00C37797" w:rsidRPr="00025E92">
        <w:rPr>
          <w:rFonts w:ascii="Times New Roman" w:hAnsi="Times New Roman"/>
          <w:i/>
          <w:iCs/>
          <w:sz w:val="24"/>
          <w:szCs w:val="24"/>
        </w:rPr>
        <w:t>.eva</w:t>
      </w:r>
      <w:r w:rsidR="0077114F" w:rsidRPr="0091005A">
        <w:rPr>
          <w:rFonts w:ascii="Times New Roman" w:hAnsi="Times New Roman"/>
          <w:i/>
          <w:sz w:val="24"/>
          <w:szCs w:val="24"/>
        </w:rPr>
        <w:t>@brno.cz</w:t>
      </w:r>
      <w:r w:rsidR="00B53DED" w:rsidRPr="0091005A">
        <w:rPr>
          <w:rFonts w:ascii="Times New Roman" w:hAnsi="Times New Roman"/>
          <w:sz w:val="24"/>
          <w:szCs w:val="24"/>
        </w:rPr>
        <w:t>. Kontaktní osoba zajišťuje veškerou komunikaci zadavatele s dodavateli (tím není dotčeno oprávnění jiné pověřené osoby zadavatele).</w:t>
      </w:r>
    </w:p>
    <w:p w14:paraId="50D63545" w14:textId="77777777" w:rsidR="00B53DED" w:rsidRPr="0091005A" w:rsidRDefault="00B53DED" w:rsidP="00945623">
      <w:pPr>
        <w:jc w:val="both"/>
        <w:rPr>
          <w:rFonts w:ascii="Times New Roman" w:hAnsi="Times New Roman"/>
          <w:b/>
          <w:sz w:val="24"/>
          <w:szCs w:val="24"/>
        </w:rPr>
      </w:pPr>
      <w:r w:rsidRPr="0091005A">
        <w:rPr>
          <w:rFonts w:ascii="Times New Roman" w:hAnsi="Times New Roman"/>
          <w:b/>
          <w:sz w:val="24"/>
          <w:szCs w:val="24"/>
        </w:rPr>
        <w:t>1.3. Právní režim výběrového řízení</w:t>
      </w:r>
    </w:p>
    <w:p w14:paraId="44C6726E" w14:textId="77777777" w:rsidR="004705C7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Zadavatel výslovně upozorňuje, že předmětná veřejná zakázka je zadávaná mimo režim Z</w:t>
      </w:r>
      <w:r w:rsidR="006A18FB" w:rsidRPr="0091005A">
        <w:rPr>
          <w:rFonts w:ascii="Times New Roman" w:hAnsi="Times New Roman"/>
          <w:sz w:val="24"/>
          <w:szCs w:val="24"/>
        </w:rPr>
        <w:t>Z</w:t>
      </w:r>
      <w:r w:rsidRPr="0091005A">
        <w:rPr>
          <w:rFonts w:ascii="Times New Roman" w:hAnsi="Times New Roman"/>
          <w:sz w:val="24"/>
          <w:szCs w:val="24"/>
        </w:rPr>
        <w:t>VZ</w:t>
      </w:r>
      <w:r w:rsidR="00FA20F8" w:rsidRPr="0091005A">
        <w:rPr>
          <w:rFonts w:ascii="Times New Roman" w:hAnsi="Times New Roman"/>
          <w:sz w:val="24"/>
          <w:szCs w:val="24"/>
        </w:rPr>
        <w:t>, avšak za současného dodržení všech zásad dle §</w:t>
      </w:r>
      <w:r w:rsidR="006A18FB" w:rsidRPr="0091005A">
        <w:rPr>
          <w:rFonts w:ascii="Times New Roman" w:hAnsi="Times New Roman"/>
          <w:sz w:val="24"/>
          <w:szCs w:val="24"/>
        </w:rPr>
        <w:t xml:space="preserve"> </w:t>
      </w:r>
      <w:r w:rsidR="00FA20F8" w:rsidRPr="0091005A">
        <w:rPr>
          <w:rFonts w:ascii="Times New Roman" w:hAnsi="Times New Roman"/>
          <w:sz w:val="24"/>
          <w:szCs w:val="24"/>
        </w:rPr>
        <w:t>6 Z</w:t>
      </w:r>
      <w:r w:rsidR="006A18FB" w:rsidRPr="0091005A">
        <w:rPr>
          <w:rFonts w:ascii="Times New Roman" w:hAnsi="Times New Roman"/>
          <w:sz w:val="24"/>
          <w:szCs w:val="24"/>
        </w:rPr>
        <w:t>Z</w:t>
      </w:r>
      <w:r w:rsidR="00FA20F8" w:rsidRPr="0091005A">
        <w:rPr>
          <w:rFonts w:ascii="Times New Roman" w:hAnsi="Times New Roman"/>
          <w:sz w:val="24"/>
          <w:szCs w:val="24"/>
        </w:rPr>
        <w:t>VZ</w:t>
      </w:r>
      <w:r w:rsidRPr="0091005A">
        <w:rPr>
          <w:rFonts w:ascii="Times New Roman" w:hAnsi="Times New Roman"/>
          <w:sz w:val="24"/>
          <w:szCs w:val="24"/>
        </w:rPr>
        <w:t xml:space="preserve">. </w:t>
      </w:r>
    </w:p>
    <w:p w14:paraId="0C20C20D" w14:textId="77777777" w:rsidR="00B53DED" w:rsidRPr="00594E18" w:rsidRDefault="00B53DED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2. Předmět plnění veřejné zakázky</w:t>
      </w:r>
      <w:r w:rsidR="00FC4494" w:rsidRPr="00594E1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FC12943" w14:textId="77777777" w:rsidR="009C30EF" w:rsidRPr="00594E18" w:rsidRDefault="00B53DED" w:rsidP="005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4E18">
        <w:rPr>
          <w:rFonts w:ascii="Times New Roman" w:hAnsi="Times New Roman"/>
          <w:color w:val="000000"/>
          <w:sz w:val="24"/>
          <w:szCs w:val="24"/>
        </w:rPr>
        <w:t xml:space="preserve">Předmětem veřejné zakázky je </w:t>
      </w:r>
      <w:r w:rsidR="00555436" w:rsidRPr="00594E18">
        <w:rPr>
          <w:rFonts w:ascii="Times New Roman" w:hAnsi="Times New Roman"/>
          <w:color w:val="000000"/>
          <w:sz w:val="24"/>
          <w:szCs w:val="24"/>
        </w:rPr>
        <w:t>uzavření rámcové dohody s jedním vybraným dodavatelem</w:t>
      </w:r>
      <w:r w:rsidR="008B10FB" w:rsidRPr="00594E18">
        <w:rPr>
          <w:rFonts w:ascii="Times New Roman" w:hAnsi="Times New Roman"/>
          <w:color w:val="000000"/>
          <w:sz w:val="24"/>
          <w:szCs w:val="24"/>
        </w:rPr>
        <w:t xml:space="preserve"> na zajištění průběžných dodávek dámských hygienických potřeb (menstruačních vložek) do školských zařízení na území statutárního města Brna.</w:t>
      </w:r>
    </w:p>
    <w:p w14:paraId="1058E68E" w14:textId="77777777" w:rsidR="008B10FB" w:rsidRPr="00594E18" w:rsidRDefault="008B10FB" w:rsidP="005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9188B0" w14:textId="77777777" w:rsidR="008B10FB" w:rsidRPr="00594E18" w:rsidRDefault="008B10FB" w:rsidP="005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4E18">
        <w:rPr>
          <w:rFonts w:ascii="Times New Roman" w:hAnsi="Times New Roman"/>
          <w:color w:val="000000"/>
          <w:sz w:val="24"/>
          <w:szCs w:val="24"/>
        </w:rPr>
        <w:t xml:space="preserve">Zadavatel předpokládá za dobu trvání rámcové dohody dodání </w:t>
      </w:r>
      <w:r w:rsidR="00EB6594" w:rsidRPr="00594E18">
        <w:rPr>
          <w:rFonts w:ascii="Times New Roman" w:hAnsi="Times New Roman"/>
          <w:color w:val="000000"/>
          <w:sz w:val="24"/>
          <w:szCs w:val="24"/>
        </w:rPr>
        <w:t>max. cca</w:t>
      </w:r>
      <w:r w:rsidRPr="00594E18">
        <w:rPr>
          <w:rFonts w:ascii="Times New Roman" w:hAnsi="Times New Roman"/>
          <w:color w:val="000000"/>
          <w:sz w:val="24"/>
          <w:szCs w:val="24"/>
        </w:rPr>
        <w:t xml:space="preserve"> 600 000 ks</w:t>
      </w:r>
      <w:r w:rsidR="00F62F74" w:rsidRPr="00594E18">
        <w:rPr>
          <w:rFonts w:ascii="Times New Roman" w:hAnsi="Times New Roman"/>
          <w:color w:val="000000"/>
          <w:sz w:val="24"/>
          <w:szCs w:val="24"/>
        </w:rPr>
        <w:t xml:space="preserve"> (orientační odhad)</w:t>
      </w:r>
      <w:r w:rsidRPr="00594E18">
        <w:rPr>
          <w:rFonts w:ascii="Times New Roman" w:hAnsi="Times New Roman"/>
          <w:color w:val="000000"/>
          <w:sz w:val="24"/>
          <w:szCs w:val="24"/>
        </w:rPr>
        <w:t xml:space="preserve"> menstruačních vložek, přičemž objednávky bude činit pouze zadavatel.</w:t>
      </w:r>
      <w:r w:rsidR="00CD7A08" w:rsidRPr="00594E18">
        <w:rPr>
          <w:rFonts w:ascii="Times New Roman" w:hAnsi="Times New Roman"/>
          <w:color w:val="000000"/>
          <w:sz w:val="24"/>
          <w:szCs w:val="24"/>
        </w:rPr>
        <w:t xml:space="preserve"> Reálný objem poptávaného plnění bude vycházet ze skutečných, aktuálních potřeb zadavatele</w:t>
      </w:r>
      <w:r w:rsidR="000922BA" w:rsidRPr="00594E18">
        <w:rPr>
          <w:rFonts w:ascii="Times New Roman" w:hAnsi="Times New Roman"/>
          <w:color w:val="000000"/>
          <w:sz w:val="24"/>
          <w:szCs w:val="24"/>
        </w:rPr>
        <w:t>.</w:t>
      </w:r>
    </w:p>
    <w:p w14:paraId="13359D22" w14:textId="77777777" w:rsidR="008B10FB" w:rsidRPr="00594E18" w:rsidRDefault="008B10FB" w:rsidP="005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D9E8FD" w14:textId="77777777" w:rsidR="008B10FB" w:rsidRPr="00594E18" w:rsidRDefault="008B10FB" w:rsidP="005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4E18">
        <w:rPr>
          <w:rFonts w:ascii="Times New Roman" w:hAnsi="Times New Roman"/>
          <w:color w:val="000000"/>
          <w:sz w:val="24"/>
          <w:szCs w:val="24"/>
        </w:rPr>
        <w:t xml:space="preserve">Podrobný popis plnění je uveden v příloze </w:t>
      </w:r>
      <w:r w:rsidR="00296FE8" w:rsidRPr="00594E18">
        <w:rPr>
          <w:rFonts w:ascii="Times New Roman" w:hAnsi="Times New Roman"/>
          <w:color w:val="000000"/>
          <w:sz w:val="24"/>
          <w:szCs w:val="24"/>
        </w:rPr>
        <w:t xml:space="preserve">č. 3 </w:t>
      </w:r>
      <w:r w:rsidRPr="00594E18">
        <w:rPr>
          <w:rFonts w:ascii="Times New Roman" w:hAnsi="Times New Roman"/>
          <w:color w:val="000000"/>
          <w:sz w:val="24"/>
          <w:szCs w:val="24"/>
        </w:rPr>
        <w:t>této Výzvy.</w:t>
      </w:r>
    </w:p>
    <w:p w14:paraId="64CBD7E6" w14:textId="77777777" w:rsidR="0054606A" w:rsidRPr="00594E18" w:rsidRDefault="0054606A" w:rsidP="009C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266FE9" w14:textId="77777777" w:rsidR="00B501F5" w:rsidRPr="00594E18" w:rsidRDefault="00B501F5" w:rsidP="00B501F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94E18">
        <w:rPr>
          <w:rFonts w:ascii="Times New Roman" w:hAnsi="Times New Roman"/>
          <w:color w:val="000000"/>
          <w:sz w:val="24"/>
          <w:szCs w:val="24"/>
        </w:rPr>
        <w:t xml:space="preserve">Zadavatel má zájem zadat veřejnou zakázku v souladu se zásadami sociálně odpovědného veřejného zadávání. Sociálně odpovědné veřejné zadávání kromě důrazu na čistě ekonomické parametry zohledňuje také související dopady zakázky zejména v oblasti zaměstnanosti, sociálních a pracovních práv a životního prostředí. Zadavatel od dodavatele vyžaduje, aby při plnění předmětu veřejné zakázky zajistil legální zaměstnávání, férové a důstojné pracovní podmínky a odpovídající úroveň bezpečnosti práce pro všechny osoby, které se budou na plnění předmětu veřejné zakázky podílet. Vybraný dodavatel je povinen zajistit splnění tohoto požadavku zadavatele i u svých poddodavatelů. </w:t>
      </w:r>
    </w:p>
    <w:p w14:paraId="0CA04A4A" w14:textId="77777777" w:rsidR="00B53DED" w:rsidRPr="00594E18" w:rsidRDefault="00C42649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3</w:t>
      </w:r>
      <w:r w:rsidR="00B53DED" w:rsidRPr="00594E18">
        <w:rPr>
          <w:rFonts w:ascii="Times New Roman" w:hAnsi="Times New Roman"/>
          <w:b/>
          <w:sz w:val="24"/>
          <w:szCs w:val="24"/>
          <w:u w:val="single"/>
        </w:rPr>
        <w:t>. Předpokládaná hodnota veřejné zakázky</w:t>
      </w:r>
    </w:p>
    <w:p w14:paraId="7C4EAA1B" w14:textId="77777777" w:rsidR="00B53DED" w:rsidRPr="00594E18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bookmarkStart w:id="1" w:name="_Hlk527008925"/>
      <w:r w:rsidRPr="00594E18">
        <w:rPr>
          <w:rFonts w:ascii="Times New Roman" w:hAnsi="Times New Roman"/>
          <w:sz w:val="24"/>
          <w:szCs w:val="24"/>
        </w:rPr>
        <w:lastRenderedPageBreak/>
        <w:t xml:space="preserve">Zadavatel stanovil </w:t>
      </w:r>
      <w:r w:rsidR="00F62F74" w:rsidRPr="00594E18">
        <w:rPr>
          <w:rFonts w:ascii="Times New Roman" w:hAnsi="Times New Roman"/>
          <w:sz w:val="24"/>
          <w:szCs w:val="24"/>
        </w:rPr>
        <w:t xml:space="preserve">maximální </w:t>
      </w:r>
      <w:r w:rsidRPr="00594E18">
        <w:rPr>
          <w:rFonts w:ascii="Times New Roman" w:hAnsi="Times New Roman"/>
          <w:sz w:val="24"/>
          <w:szCs w:val="24"/>
        </w:rPr>
        <w:t>hodnotu této veřejné zakázky</w:t>
      </w:r>
      <w:r w:rsidR="000E1EDA" w:rsidRPr="00594E18">
        <w:rPr>
          <w:rFonts w:ascii="Times New Roman" w:hAnsi="Times New Roman"/>
          <w:sz w:val="24"/>
          <w:szCs w:val="24"/>
        </w:rPr>
        <w:t xml:space="preserve"> na částku</w:t>
      </w:r>
      <w:r w:rsidR="00F62F74" w:rsidRPr="00594E18">
        <w:rPr>
          <w:rFonts w:ascii="Times New Roman" w:hAnsi="Times New Roman"/>
          <w:sz w:val="24"/>
          <w:szCs w:val="24"/>
        </w:rPr>
        <w:t xml:space="preserve"> </w:t>
      </w:r>
      <w:r w:rsidR="00F62F74" w:rsidRPr="00594E18">
        <w:rPr>
          <w:rFonts w:ascii="Times New Roman" w:hAnsi="Times New Roman"/>
          <w:sz w:val="24"/>
          <w:szCs w:val="24"/>
          <w:u w:val="single"/>
        </w:rPr>
        <w:t>800 000</w:t>
      </w:r>
      <w:r w:rsidR="005C1DD6" w:rsidRPr="00594E18">
        <w:rPr>
          <w:rFonts w:ascii="Times New Roman" w:hAnsi="Times New Roman"/>
          <w:sz w:val="24"/>
          <w:szCs w:val="24"/>
          <w:u w:val="single"/>
        </w:rPr>
        <w:t>,-</w:t>
      </w:r>
      <w:r w:rsidR="00DF1461" w:rsidRPr="00594E18">
        <w:rPr>
          <w:rFonts w:ascii="Times New Roman" w:hAnsi="Times New Roman"/>
          <w:sz w:val="24"/>
          <w:szCs w:val="24"/>
          <w:u w:val="single"/>
        </w:rPr>
        <w:t xml:space="preserve"> Kč </w:t>
      </w:r>
      <w:r w:rsidRPr="00594E18">
        <w:rPr>
          <w:rFonts w:ascii="Times New Roman" w:hAnsi="Times New Roman"/>
          <w:sz w:val="24"/>
          <w:szCs w:val="24"/>
          <w:u w:val="single"/>
        </w:rPr>
        <w:t>bez DPH,</w:t>
      </w:r>
      <w:r w:rsidRPr="00594E18">
        <w:rPr>
          <w:rFonts w:ascii="Times New Roman" w:hAnsi="Times New Roman"/>
          <w:sz w:val="24"/>
          <w:szCs w:val="24"/>
        </w:rPr>
        <w:t xml:space="preserve"> přičemž tato hodnota zahrnuje hodnotu všech plnění na služby požadovaných zadavatelem</w:t>
      </w:r>
      <w:r w:rsidR="004776F7" w:rsidRPr="00594E18">
        <w:rPr>
          <w:rFonts w:ascii="Times New Roman" w:hAnsi="Times New Roman"/>
          <w:sz w:val="24"/>
          <w:szCs w:val="24"/>
        </w:rPr>
        <w:t>, tedy dodání menstruačních potřeb včetně dopravy</w:t>
      </w:r>
      <w:r w:rsidR="000922BA" w:rsidRPr="00594E18">
        <w:rPr>
          <w:rFonts w:ascii="Times New Roman" w:hAnsi="Times New Roman"/>
          <w:sz w:val="24"/>
          <w:szCs w:val="24"/>
        </w:rPr>
        <w:t xml:space="preserve"> do škol (seznam škol viz příloha č. 4)</w:t>
      </w:r>
      <w:r w:rsidRPr="00594E18">
        <w:rPr>
          <w:rFonts w:ascii="Times New Roman" w:hAnsi="Times New Roman"/>
          <w:sz w:val="24"/>
          <w:szCs w:val="24"/>
        </w:rPr>
        <w:t>.</w:t>
      </w:r>
    </w:p>
    <w:p w14:paraId="70E0DAF9" w14:textId="77777777" w:rsidR="00B10EA8" w:rsidRPr="00594E18" w:rsidRDefault="00CD7A08" w:rsidP="00945623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Zadavatel upozorňuje, že uvedená předpokládaná hodnota veřejné zakázky současně představuje maximální finanční hodnotu (rámec) plnění, je orientační a zadavatel není povinen tuto hodnotu vyčerpat v plném rozsahu.</w:t>
      </w:r>
    </w:p>
    <w:bookmarkEnd w:id="1"/>
    <w:p w14:paraId="7D3D6463" w14:textId="77777777" w:rsidR="00B53DED" w:rsidRPr="00594E18" w:rsidRDefault="00C42649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4</w:t>
      </w:r>
      <w:r w:rsidR="00B53DED" w:rsidRPr="00594E18">
        <w:rPr>
          <w:rFonts w:ascii="Times New Roman" w:hAnsi="Times New Roman"/>
          <w:b/>
          <w:sz w:val="24"/>
          <w:szCs w:val="24"/>
          <w:u w:val="single"/>
        </w:rPr>
        <w:t>. Doba plnění veřejné zakázky</w:t>
      </w:r>
    </w:p>
    <w:p w14:paraId="37411364" w14:textId="11251D07" w:rsidR="00B53DED" w:rsidRPr="00594E18" w:rsidRDefault="00CA5808" w:rsidP="00945623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Rámcová dohoda</w:t>
      </w:r>
      <w:r w:rsidR="00B53DED" w:rsidRPr="00594E18">
        <w:rPr>
          <w:rFonts w:ascii="Times New Roman" w:hAnsi="Times New Roman"/>
          <w:sz w:val="24"/>
          <w:szCs w:val="24"/>
        </w:rPr>
        <w:t xml:space="preserve"> s vybraným </w:t>
      </w:r>
      <w:r w:rsidR="00CB3E7F" w:rsidRPr="00594E18">
        <w:rPr>
          <w:rFonts w:ascii="Times New Roman" w:hAnsi="Times New Roman"/>
          <w:sz w:val="24"/>
          <w:szCs w:val="24"/>
        </w:rPr>
        <w:t>dodavatel</w:t>
      </w:r>
      <w:r w:rsidR="00B53DED" w:rsidRPr="00594E18">
        <w:rPr>
          <w:rFonts w:ascii="Times New Roman" w:hAnsi="Times New Roman"/>
          <w:sz w:val="24"/>
          <w:szCs w:val="24"/>
        </w:rPr>
        <w:t xml:space="preserve">em bude uzavřena bezprostředně po skončení výběrového řízení, na základě </w:t>
      </w:r>
      <w:r w:rsidR="00B53DED" w:rsidRPr="00B329F6">
        <w:rPr>
          <w:rFonts w:ascii="Times New Roman" w:hAnsi="Times New Roman"/>
          <w:sz w:val="24"/>
          <w:szCs w:val="24"/>
        </w:rPr>
        <w:t xml:space="preserve">rozhodnutí zadavatele o výběru nejvhodnější nabídky. Doba plnění veřejné zakázky je do </w:t>
      </w:r>
      <w:r w:rsidR="00DA03DB" w:rsidRPr="00B329F6">
        <w:rPr>
          <w:rFonts w:ascii="Times New Roman" w:hAnsi="Times New Roman"/>
          <w:sz w:val="24"/>
          <w:szCs w:val="24"/>
        </w:rPr>
        <w:t>3</w:t>
      </w:r>
      <w:r w:rsidR="00F40E66" w:rsidRPr="00B329F6">
        <w:rPr>
          <w:rFonts w:ascii="Times New Roman" w:hAnsi="Times New Roman"/>
          <w:sz w:val="24"/>
          <w:szCs w:val="24"/>
        </w:rPr>
        <w:t>1</w:t>
      </w:r>
      <w:r w:rsidR="00DA03DB" w:rsidRPr="00B329F6">
        <w:rPr>
          <w:rFonts w:ascii="Times New Roman" w:hAnsi="Times New Roman"/>
          <w:sz w:val="24"/>
          <w:szCs w:val="24"/>
        </w:rPr>
        <w:t xml:space="preserve">. </w:t>
      </w:r>
      <w:r w:rsidR="00EB6594" w:rsidRPr="00B329F6">
        <w:rPr>
          <w:rFonts w:ascii="Times New Roman" w:hAnsi="Times New Roman"/>
          <w:sz w:val="24"/>
          <w:szCs w:val="24"/>
        </w:rPr>
        <w:t>12</w:t>
      </w:r>
      <w:r w:rsidR="00762154" w:rsidRPr="00B329F6">
        <w:rPr>
          <w:rFonts w:ascii="Times New Roman" w:hAnsi="Times New Roman"/>
          <w:sz w:val="24"/>
          <w:szCs w:val="24"/>
        </w:rPr>
        <w:t>. 20</w:t>
      </w:r>
      <w:r w:rsidR="00B329F6" w:rsidRPr="00B329F6">
        <w:rPr>
          <w:rFonts w:ascii="Times New Roman" w:hAnsi="Times New Roman"/>
          <w:sz w:val="24"/>
          <w:szCs w:val="24"/>
        </w:rPr>
        <w:t>2</w:t>
      </w:r>
      <w:r w:rsidR="00254C8A">
        <w:rPr>
          <w:rFonts w:ascii="Times New Roman" w:hAnsi="Times New Roman"/>
          <w:sz w:val="24"/>
          <w:szCs w:val="24"/>
        </w:rPr>
        <w:t>6</w:t>
      </w:r>
      <w:r w:rsidR="00B53DED" w:rsidRPr="00B329F6">
        <w:rPr>
          <w:rFonts w:ascii="Times New Roman" w:hAnsi="Times New Roman"/>
          <w:sz w:val="24"/>
          <w:szCs w:val="24"/>
        </w:rPr>
        <w:t xml:space="preserve">, nebo do vyčerpání maximální částky za předmět </w:t>
      </w:r>
      <w:r w:rsidR="007D462F" w:rsidRPr="00B329F6">
        <w:rPr>
          <w:rFonts w:ascii="Times New Roman" w:hAnsi="Times New Roman"/>
          <w:sz w:val="24"/>
          <w:szCs w:val="24"/>
        </w:rPr>
        <w:t>plnění</w:t>
      </w:r>
      <w:r w:rsidR="00B53DED" w:rsidRPr="00B329F6">
        <w:rPr>
          <w:rFonts w:ascii="Times New Roman" w:hAnsi="Times New Roman"/>
          <w:sz w:val="24"/>
          <w:szCs w:val="24"/>
        </w:rPr>
        <w:t xml:space="preserve"> uvedený v</w:t>
      </w:r>
      <w:r w:rsidR="0044171E" w:rsidRPr="00B329F6">
        <w:rPr>
          <w:rFonts w:ascii="Times New Roman" w:hAnsi="Times New Roman"/>
          <w:sz w:val="24"/>
          <w:szCs w:val="24"/>
        </w:rPr>
        <w:t> </w:t>
      </w:r>
      <w:r w:rsidR="00B53DED" w:rsidRPr="00B329F6">
        <w:rPr>
          <w:rFonts w:ascii="Times New Roman" w:hAnsi="Times New Roman"/>
          <w:sz w:val="24"/>
          <w:szCs w:val="24"/>
        </w:rPr>
        <w:t xml:space="preserve">rámcové </w:t>
      </w:r>
      <w:r w:rsidR="00E74772" w:rsidRPr="00B329F6">
        <w:rPr>
          <w:rFonts w:ascii="Times New Roman" w:hAnsi="Times New Roman"/>
          <w:sz w:val="24"/>
          <w:szCs w:val="24"/>
        </w:rPr>
        <w:t>dohodě</w:t>
      </w:r>
      <w:r w:rsidR="00D11C72" w:rsidRPr="00B329F6">
        <w:rPr>
          <w:rFonts w:ascii="Times New Roman" w:hAnsi="Times New Roman"/>
          <w:sz w:val="24"/>
          <w:szCs w:val="24"/>
        </w:rPr>
        <w:t xml:space="preserve"> podle toho, která</w:t>
      </w:r>
      <w:r w:rsidR="00D11C72" w:rsidRPr="00594E18">
        <w:rPr>
          <w:rFonts w:ascii="Times New Roman" w:hAnsi="Times New Roman"/>
          <w:sz w:val="24"/>
          <w:szCs w:val="24"/>
        </w:rPr>
        <w:t xml:space="preserve"> ze situací nastane dříve.</w:t>
      </w:r>
    </w:p>
    <w:p w14:paraId="5691ACAF" w14:textId="77777777" w:rsidR="00B53DED" w:rsidRPr="00594E18" w:rsidRDefault="00C42649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5</w:t>
      </w:r>
      <w:r w:rsidR="00B53DED" w:rsidRPr="00594E18">
        <w:rPr>
          <w:rFonts w:ascii="Times New Roman" w:hAnsi="Times New Roman"/>
          <w:b/>
          <w:sz w:val="24"/>
          <w:szCs w:val="24"/>
          <w:u w:val="single"/>
        </w:rPr>
        <w:t>. Místo plnění veřejné zakázky</w:t>
      </w:r>
    </w:p>
    <w:p w14:paraId="2D9A88BF" w14:textId="77777777" w:rsidR="00B53DED" w:rsidRPr="00594E18" w:rsidRDefault="004B434E" w:rsidP="00945623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Brno-město v závislosti na dílčích objednávkách.</w:t>
      </w:r>
    </w:p>
    <w:p w14:paraId="1C7CD2B1" w14:textId="77777777" w:rsidR="00B53DED" w:rsidRPr="00594E18" w:rsidRDefault="00C42649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6</w:t>
      </w:r>
      <w:r w:rsidR="00B53DED" w:rsidRPr="00594E18">
        <w:rPr>
          <w:rFonts w:ascii="Times New Roman" w:hAnsi="Times New Roman"/>
          <w:b/>
          <w:sz w:val="24"/>
          <w:szCs w:val="24"/>
          <w:u w:val="single"/>
        </w:rPr>
        <w:t>. Požadavky na způsob zpracování nabídkové ceny</w:t>
      </w:r>
    </w:p>
    <w:p w14:paraId="7BAB98D4" w14:textId="77777777" w:rsidR="00A16BD3" w:rsidRPr="00594E18" w:rsidRDefault="00A16BD3" w:rsidP="00945623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b/>
          <w:sz w:val="24"/>
          <w:szCs w:val="24"/>
        </w:rPr>
        <w:t>Stanovení nabídkové ceny</w:t>
      </w:r>
    </w:p>
    <w:p w14:paraId="0112F6A1" w14:textId="77777777" w:rsidR="00B53DED" w:rsidRPr="00594E18" w:rsidRDefault="00CB3E7F" w:rsidP="00536AD4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Dodavatel</w:t>
      </w:r>
      <w:r w:rsidR="00B53DED" w:rsidRPr="00594E18">
        <w:rPr>
          <w:rFonts w:ascii="Times New Roman" w:hAnsi="Times New Roman"/>
          <w:sz w:val="24"/>
          <w:szCs w:val="24"/>
        </w:rPr>
        <w:t xml:space="preserve"> je povinen uvést nabídkovou cenu v Kč bez DPH, částku DPH, částku včetně DPH</w:t>
      </w:r>
      <w:r w:rsidR="00A2110D" w:rsidRPr="00594E18">
        <w:rPr>
          <w:rFonts w:ascii="Times New Roman" w:hAnsi="Times New Roman"/>
          <w:sz w:val="24"/>
          <w:szCs w:val="24"/>
        </w:rPr>
        <w:t xml:space="preserve">, a to </w:t>
      </w:r>
      <w:r w:rsidR="001B5EA1" w:rsidRPr="00594E18">
        <w:rPr>
          <w:rFonts w:ascii="Times New Roman" w:hAnsi="Times New Roman"/>
          <w:sz w:val="24"/>
          <w:szCs w:val="24"/>
          <w:u w:val="single"/>
        </w:rPr>
        <w:t>viz příloha č. 1 této Výzvy – Krycí list</w:t>
      </w:r>
      <w:r w:rsidR="00A2110D" w:rsidRPr="00594E18">
        <w:rPr>
          <w:rFonts w:ascii="Times New Roman" w:hAnsi="Times New Roman"/>
          <w:sz w:val="24"/>
          <w:szCs w:val="24"/>
        </w:rPr>
        <w:t>.</w:t>
      </w:r>
      <w:r w:rsidR="00B53DED" w:rsidRPr="00594E18">
        <w:rPr>
          <w:rFonts w:ascii="Times New Roman" w:hAnsi="Times New Roman"/>
          <w:sz w:val="24"/>
          <w:szCs w:val="24"/>
        </w:rPr>
        <w:t xml:space="preserve"> Jednotlivé číselné údaje je </w:t>
      </w:r>
      <w:r w:rsidRPr="00594E18">
        <w:rPr>
          <w:rFonts w:ascii="Times New Roman" w:hAnsi="Times New Roman"/>
          <w:sz w:val="24"/>
          <w:szCs w:val="24"/>
        </w:rPr>
        <w:t>dodavatel</w:t>
      </w:r>
      <w:r w:rsidR="00B53DED" w:rsidRPr="00594E18">
        <w:rPr>
          <w:rFonts w:ascii="Times New Roman" w:hAnsi="Times New Roman"/>
          <w:sz w:val="24"/>
          <w:szCs w:val="24"/>
        </w:rPr>
        <w:t xml:space="preserve"> povinen stanovit, pří</w:t>
      </w:r>
      <w:r w:rsidR="00BF7080" w:rsidRPr="00594E18">
        <w:rPr>
          <w:rFonts w:ascii="Times New Roman" w:hAnsi="Times New Roman"/>
          <w:sz w:val="24"/>
          <w:szCs w:val="24"/>
        </w:rPr>
        <w:t xml:space="preserve">p. zaokrouhlit na dvě desetinná </w:t>
      </w:r>
      <w:r w:rsidR="00B53DED" w:rsidRPr="00594E18">
        <w:rPr>
          <w:rFonts w:ascii="Times New Roman" w:hAnsi="Times New Roman"/>
          <w:sz w:val="24"/>
          <w:szCs w:val="24"/>
        </w:rPr>
        <w:t xml:space="preserve">místa. </w:t>
      </w:r>
    </w:p>
    <w:p w14:paraId="4F8C2A78" w14:textId="77777777" w:rsidR="00395BC2" w:rsidRPr="00594E18" w:rsidRDefault="004776F7" w:rsidP="00536AD4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Dodavatel bere na vědomí, že nabídková cena zahrnuje jak dodání zboží, tak i jeho dopravu a distribuci v rámci města Brna.</w:t>
      </w:r>
    </w:p>
    <w:p w14:paraId="4F462F56" w14:textId="79751259" w:rsidR="004776F7" w:rsidRPr="00594E18" w:rsidRDefault="004776F7" w:rsidP="00536AD4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Zadavatel předpokládá distribuci vložek do cca 5</w:t>
      </w:r>
      <w:r w:rsidR="00254C8A">
        <w:rPr>
          <w:rFonts w:ascii="Times New Roman" w:hAnsi="Times New Roman"/>
          <w:sz w:val="24"/>
          <w:szCs w:val="24"/>
        </w:rPr>
        <w:t>5</w:t>
      </w:r>
      <w:r w:rsidRPr="00594E18">
        <w:rPr>
          <w:rFonts w:ascii="Times New Roman" w:hAnsi="Times New Roman"/>
          <w:sz w:val="24"/>
          <w:szCs w:val="24"/>
        </w:rPr>
        <w:t xml:space="preserve"> ZŠ na území statutárního města Brna a to max. </w:t>
      </w:r>
      <w:r w:rsidR="004E0EB5" w:rsidRPr="00594E18">
        <w:rPr>
          <w:rFonts w:ascii="Times New Roman" w:hAnsi="Times New Roman"/>
          <w:sz w:val="24"/>
          <w:szCs w:val="24"/>
        </w:rPr>
        <w:t>3</w:t>
      </w:r>
      <w:r w:rsidRPr="00594E18">
        <w:rPr>
          <w:rFonts w:ascii="Times New Roman" w:hAnsi="Times New Roman"/>
          <w:sz w:val="24"/>
          <w:szCs w:val="24"/>
        </w:rPr>
        <w:t xml:space="preserve">x za dobu plnění na každou ze škol. </w:t>
      </w:r>
    </w:p>
    <w:p w14:paraId="5292D134" w14:textId="77777777" w:rsidR="00F74016" w:rsidRPr="0091005A" w:rsidRDefault="00C42649" w:rsidP="00F74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7</w:t>
      </w:r>
      <w:r w:rsidR="00F74016" w:rsidRPr="00594E18">
        <w:rPr>
          <w:rFonts w:ascii="Times New Roman" w:hAnsi="Times New Roman"/>
          <w:b/>
          <w:sz w:val="24"/>
          <w:szCs w:val="24"/>
          <w:u w:val="single"/>
        </w:rPr>
        <w:t>. Požadavky zadavatele na kvalifikaci</w:t>
      </w:r>
    </w:p>
    <w:p w14:paraId="6570A55C" w14:textId="77777777" w:rsidR="006B1D7E" w:rsidRPr="0091005A" w:rsidRDefault="006B1D7E" w:rsidP="00F74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84A2B9" w14:textId="77777777" w:rsidR="000E3C35" w:rsidRPr="0091005A" w:rsidRDefault="00C42649" w:rsidP="000E3C35">
      <w:pPr>
        <w:jc w:val="both"/>
        <w:rPr>
          <w:rFonts w:ascii="Times New Roman" w:hAnsi="Times New Roman"/>
          <w:b/>
          <w:sz w:val="24"/>
          <w:szCs w:val="24"/>
        </w:rPr>
      </w:pPr>
      <w:bookmarkStart w:id="2" w:name="_Hlk3880633"/>
      <w:r w:rsidRPr="0091005A">
        <w:rPr>
          <w:rFonts w:ascii="Times New Roman" w:hAnsi="Times New Roman"/>
          <w:b/>
          <w:sz w:val="24"/>
          <w:szCs w:val="24"/>
        </w:rPr>
        <w:t>7</w:t>
      </w:r>
      <w:r w:rsidR="0076338F" w:rsidRPr="0091005A">
        <w:rPr>
          <w:rFonts w:ascii="Times New Roman" w:hAnsi="Times New Roman"/>
          <w:b/>
          <w:sz w:val="24"/>
          <w:szCs w:val="24"/>
        </w:rPr>
        <w:t xml:space="preserve">.1. </w:t>
      </w:r>
      <w:r w:rsidR="000E3C35" w:rsidRPr="0091005A">
        <w:rPr>
          <w:rFonts w:ascii="Times New Roman" w:hAnsi="Times New Roman"/>
          <w:b/>
          <w:sz w:val="24"/>
          <w:szCs w:val="24"/>
        </w:rPr>
        <w:t>Prokázání kvalifikace</w:t>
      </w:r>
    </w:p>
    <w:bookmarkEnd w:id="2"/>
    <w:p w14:paraId="5463670D" w14:textId="77777777" w:rsidR="000E3C35" w:rsidRPr="0091005A" w:rsidRDefault="000E3C35" w:rsidP="000E3C35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Kvalifikovaným pro plnění veřejné zakázky je v souladu s použitím ust. § 73 a násl. ZZVZ dodavatel, který prokáže:</w:t>
      </w:r>
    </w:p>
    <w:p w14:paraId="04754162" w14:textId="77777777" w:rsidR="000E3C35" w:rsidRPr="0091005A" w:rsidRDefault="000E3C35" w:rsidP="000E3C35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005A">
        <w:rPr>
          <w:rFonts w:ascii="Times New Roman" w:hAnsi="Times New Roman"/>
          <w:b/>
          <w:sz w:val="24"/>
          <w:szCs w:val="24"/>
        </w:rPr>
        <w:t>Základní způsobilost dle ust. § 74 ZZVZ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55"/>
      </w:tblGrid>
      <w:tr w:rsidR="000E3C35" w:rsidRPr="0091005A" w14:paraId="3B9CDBFA" w14:textId="77777777" w:rsidTr="004B70E4">
        <w:trPr>
          <w:tblHeader/>
        </w:trPr>
        <w:tc>
          <w:tcPr>
            <w:tcW w:w="5315" w:type="dxa"/>
            <w:gridSpan w:val="2"/>
            <w:shd w:val="clear" w:color="auto" w:fill="BFBFBF"/>
          </w:tcPr>
          <w:p w14:paraId="2159F00B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05A">
              <w:rPr>
                <w:rFonts w:ascii="Times New Roman" w:hAnsi="Times New Roman"/>
                <w:b/>
                <w:sz w:val="24"/>
                <w:szCs w:val="24"/>
              </w:rPr>
              <w:t>Způsobilým je dodavatel, který:</w:t>
            </w:r>
          </w:p>
        </w:tc>
        <w:tc>
          <w:tcPr>
            <w:tcW w:w="3855" w:type="dxa"/>
            <w:shd w:val="clear" w:color="auto" w:fill="BFBFBF"/>
          </w:tcPr>
          <w:p w14:paraId="125AAC9E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05A">
              <w:rPr>
                <w:rFonts w:ascii="Times New Roman" w:hAnsi="Times New Roman"/>
                <w:b/>
                <w:sz w:val="24"/>
                <w:szCs w:val="24"/>
              </w:rPr>
              <w:t>Způsob prokázání splnění</w:t>
            </w:r>
          </w:p>
        </w:tc>
      </w:tr>
      <w:tr w:rsidR="000E3C35" w:rsidRPr="0091005A" w14:paraId="0EE03802" w14:textId="77777777" w:rsidTr="004B70E4">
        <w:tc>
          <w:tcPr>
            <w:tcW w:w="496" w:type="dxa"/>
            <w:vAlign w:val="center"/>
          </w:tcPr>
          <w:p w14:paraId="0BAFD09A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4819" w:type="dxa"/>
            <w:vAlign w:val="center"/>
          </w:tcPr>
          <w:p w14:paraId="72E2620F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 xml:space="preserve">nebyl v zemi svého sídla v posledních 5 letech před zahájením zadávacího řízení pravomocně odsouzen pro trestný čin uvedený v příloze č. 3 ZZVZ nebo obdobný trestný čin podle právního řádu země sídla dodavatele; k zahlazeným odsouzením se nepřihlíží; </w:t>
            </w:r>
          </w:p>
          <w:p w14:paraId="71D8C98A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 xml:space="preserve">Jde-li o právnickou osobu, musí tuto podmínku splňovat tato právnická osoba a zároveň každý </w:t>
            </w:r>
            <w:r w:rsidRPr="0091005A">
              <w:rPr>
                <w:rFonts w:ascii="Times New Roman" w:hAnsi="Times New Roman"/>
                <w:sz w:val="24"/>
                <w:szCs w:val="24"/>
              </w:rPr>
              <w:lastRenderedPageBreak/>
              <w:t>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</w:t>
            </w:r>
          </w:p>
          <w:p w14:paraId="24B8A926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Podává-li nabídku pobočka závodu zahraniční právnické osoby, musí tuto podmínku splňovat tato právnická osoba a vedoucí pobočky závodu;</w:t>
            </w:r>
          </w:p>
          <w:p w14:paraId="5B3DCD93" w14:textId="77777777" w:rsidR="000E3C35" w:rsidRPr="0091005A" w:rsidRDefault="000E3C35" w:rsidP="006F4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      </w:r>
          </w:p>
        </w:tc>
        <w:tc>
          <w:tcPr>
            <w:tcW w:w="3855" w:type="dxa"/>
            <w:vAlign w:val="center"/>
          </w:tcPr>
          <w:p w14:paraId="6D047823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005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Výpis z evidence Rejstříku trestů pro každou fyzickou a právnickou osobu, pro níž je dle ZZVZ a zadávacích podmínek vyžadován.</w:t>
            </w:r>
          </w:p>
          <w:p w14:paraId="5F81BA98" w14:textId="77777777" w:rsidR="000E3C35" w:rsidRPr="0091005A" w:rsidRDefault="000E3C35" w:rsidP="006F4B9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005A">
              <w:rPr>
                <w:rFonts w:ascii="Times New Roman" w:hAnsi="Times New Roman"/>
                <w:i/>
                <w:sz w:val="24"/>
                <w:szCs w:val="24"/>
              </w:rPr>
              <w:t>K zahraničním osobám viz § 81 ZZVZ.</w:t>
            </w:r>
          </w:p>
        </w:tc>
      </w:tr>
      <w:tr w:rsidR="000E3C35" w:rsidRPr="0091005A" w14:paraId="00C08D4D" w14:textId="77777777" w:rsidTr="004B70E4">
        <w:tc>
          <w:tcPr>
            <w:tcW w:w="496" w:type="dxa"/>
            <w:vAlign w:val="center"/>
          </w:tcPr>
          <w:p w14:paraId="4AD14F96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4819" w:type="dxa"/>
            <w:vAlign w:val="center"/>
          </w:tcPr>
          <w:p w14:paraId="5AE7036F" w14:textId="77777777" w:rsidR="000E3C35" w:rsidRPr="0091005A" w:rsidRDefault="000E3C35" w:rsidP="006F4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nemá v České republice ani v zemi svého sídla v evidenci daní zachycen splatný daňový nedoplatek;</w:t>
            </w:r>
          </w:p>
        </w:tc>
        <w:tc>
          <w:tcPr>
            <w:tcW w:w="3855" w:type="dxa"/>
            <w:vAlign w:val="center"/>
          </w:tcPr>
          <w:p w14:paraId="6B7BA046" w14:textId="77777777" w:rsidR="000E3C35" w:rsidRPr="0091005A" w:rsidRDefault="000E3C35" w:rsidP="006F4B9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05A">
              <w:rPr>
                <w:rFonts w:ascii="Times New Roman" w:hAnsi="Times New Roman"/>
                <w:i/>
                <w:sz w:val="24"/>
                <w:szCs w:val="24"/>
              </w:rPr>
              <w:t>Potvrzení příslušného finančního úřadu a ve vztahu ke spotřební dani čestné prohlášení</w:t>
            </w:r>
            <w:r w:rsidRPr="009100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1005A">
              <w:rPr>
                <w:rFonts w:ascii="Times New Roman" w:hAnsi="Times New Roman"/>
                <w:i/>
                <w:sz w:val="24"/>
                <w:szCs w:val="24"/>
              </w:rPr>
              <w:t>dodavatele, z něhož jednoznačně vyplývá splnění tohoto kvalifikačního předpokladu.</w:t>
            </w:r>
          </w:p>
        </w:tc>
      </w:tr>
      <w:tr w:rsidR="000E3C35" w:rsidRPr="0091005A" w14:paraId="5250C3E0" w14:textId="77777777" w:rsidTr="004B70E4">
        <w:tc>
          <w:tcPr>
            <w:tcW w:w="496" w:type="dxa"/>
            <w:vAlign w:val="center"/>
          </w:tcPr>
          <w:p w14:paraId="75F97DCA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4819" w:type="dxa"/>
            <w:vAlign w:val="center"/>
          </w:tcPr>
          <w:p w14:paraId="7F5B9EC6" w14:textId="77777777" w:rsidR="000E3C35" w:rsidRPr="0091005A" w:rsidRDefault="000E3C35" w:rsidP="006F4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nemá v České republice ani v zemi svého sídla splatný nedoplatek na pojistném nebo na penále na veřejné zdravotní pojištění;</w:t>
            </w:r>
          </w:p>
        </w:tc>
        <w:tc>
          <w:tcPr>
            <w:tcW w:w="3855" w:type="dxa"/>
            <w:vAlign w:val="center"/>
          </w:tcPr>
          <w:p w14:paraId="78E708FD" w14:textId="77777777" w:rsidR="000E3C35" w:rsidRPr="0091005A" w:rsidRDefault="000E3C35" w:rsidP="006F4B9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005A">
              <w:rPr>
                <w:rFonts w:ascii="Times New Roman" w:hAnsi="Times New Roman"/>
                <w:i/>
                <w:sz w:val="24"/>
                <w:szCs w:val="24"/>
              </w:rPr>
              <w:t>Písemné čestné prohlášení dodavatele, z něhož jednoznačně vyplývá splnění tohoto kvalifikačního předpokladu.</w:t>
            </w:r>
          </w:p>
        </w:tc>
      </w:tr>
      <w:tr w:rsidR="000E3C35" w:rsidRPr="0091005A" w14:paraId="7AE5FB77" w14:textId="77777777" w:rsidTr="004B70E4">
        <w:tc>
          <w:tcPr>
            <w:tcW w:w="496" w:type="dxa"/>
            <w:vAlign w:val="center"/>
          </w:tcPr>
          <w:p w14:paraId="7F774CDA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4819" w:type="dxa"/>
            <w:vAlign w:val="center"/>
          </w:tcPr>
          <w:p w14:paraId="1ECC374A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nemá v České republice ani v zemi svého sídla splatný nedoplatek na pojistném nebo na penále na sociální zabezpečení a příspěvku na státní politiku zaměstnanosti;</w:t>
            </w:r>
          </w:p>
        </w:tc>
        <w:tc>
          <w:tcPr>
            <w:tcW w:w="3855" w:type="dxa"/>
            <w:vAlign w:val="center"/>
          </w:tcPr>
          <w:p w14:paraId="1B71E189" w14:textId="77777777" w:rsidR="000E3C35" w:rsidRPr="0091005A" w:rsidRDefault="000E3C35" w:rsidP="006F4B9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005A">
              <w:rPr>
                <w:rFonts w:ascii="Times New Roman" w:hAnsi="Times New Roman"/>
                <w:i/>
                <w:sz w:val="24"/>
                <w:szCs w:val="24"/>
              </w:rPr>
              <w:t>Potvrzení příslušné okresní správy sociálního zabezpečení.</w:t>
            </w:r>
          </w:p>
        </w:tc>
      </w:tr>
      <w:tr w:rsidR="000E3C35" w:rsidRPr="0091005A" w14:paraId="179FE9E4" w14:textId="77777777" w:rsidTr="004B70E4">
        <w:tc>
          <w:tcPr>
            <w:tcW w:w="496" w:type="dxa"/>
            <w:vAlign w:val="center"/>
          </w:tcPr>
          <w:p w14:paraId="63ECF4FF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4819" w:type="dxa"/>
            <w:vAlign w:val="center"/>
          </w:tcPr>
          <w:p w14:paraId="147FC2B7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není v likvidaci, nebylo proti němu vydáno rozhodnutí o úpadku, nebyla vůči němu nařízena nucená správa podle jiného právního předpisu nebo v obdobné situaci podle právního řádu země sídla dodavatele;</w:t>
            </w:r>
          </w:p>
        </w:tc>
        <w:tc>
          <w:tcPr>
            <w:tcW w:w="3855" w:type="dxa"/>
            <w:vAlign w:val="center"/>
          </w:tcPr>
          <w:p w14:paraId="045DA56D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100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Výpis z obchodního rejstříku, nebo písemné čestné prohlášení v případě, že dodavatel není v obchodním rejstříku zapsán.</w:t>
            </w:r>
          </w:p>
        </w:tc>
      </w:tr>
      <w:tr w:rsidR="000E3C35" w:rsidRPr="0091005A" w14:paraId="43BA4561" w14:textId="77777777" w:rsidTr="004B70E4">
        <w:tc>
          <w:tcPr>
            <w:tcW w:w="9170" w:type="dxa"/>
            <w:gridSpan w:val="3"/>
            <w:vAlign w:val="center"/>
          </w:tcPr>
          <w:p w14:paraId="6CDC9882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00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Splnění základní způsobilosti prokáže dodavatel, který předloží originál čestného prohlášení ne starší 3 měsíců přede dnem podání nabídky. Lze použít formulář čestného prohlášení přiloženého k výzvě k podání nabídky.</w:t>
            </w:r>
          </w:p>
          <w:p w14:paraId="65D39468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5A">
              <w:rPr>
                <w:rFonts w:ascii="Times New Roman" w:hAnsi="Times New Roman"/>
                <w:sz w:val="24"/>
                <w:szCs w:val="24"/>
              </w:rPr>
              <w:t>Čestná prohlášení dodavatele musí být podepsána statutárním orgánem dodavatele nebo osobou k tomu zmocněnou nebo pověřenou; kopie příslušného zmocnění nebo pověření musí být v takovém případě součástí nabídky.</w:t>
            </w:r>
          </w:p>
          <w:p w14:paraId="00F14A41" w14:textId="77777777" w:rsidR="000E3C35" w:rsidRPr="0091005A" w:rsidRDefault="000E3C35" w:rsidP="000E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0462B2" w14:textId="77777777" w:rsidR="006F4B92" w:rsidRDefault="006F4B92" w:rsidP="006F4B9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bookmarkStart w:id="3" w:name="_Ref207324121"/>
    </w:p>
    <w:p w14:paraId="2F4B1E68" w14:textId="77777777" w:rsidR="000E3C35" w:rsidRPr="0091005A" w:rsidRDefault="000E3C35" w:rsidP="000E3C35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91005A">
        <w:rPr>
          <w:rFonts w:ascii="Times New Roman" w:hAnsi="Times New Roman"/>
          <w:b/>
          <w:sz w:val="24"/>
          <w:szCs w:val="24"/>
        </w:rPr>
        <w:t xml:space="preserve">Profesní </w:t>
      </w:r>
      <w:bookmarkEnd w:id="3"/>
      <w:r w:rsidRPr="0091005A">
        <w:rPr>
          <w:rFonts w:ascii="Times New Roman" w:hAnsi="Times New Roman"/>
          <w:b/>
          <w:sz w:val="24"/>
          <w:szCs w:val="24"/>
        </w:rPr>
        <w:t>způsobilost dle ust. § 77 ZZVZ</w:t>
      </w:r>
    </w:p>
    <w:p w14:paraId="6FDA4A27" w14:textId="77777777" w:rsidR="00DD1DC6" w:rsidRPr="0091005A" w:rsidRDefault="00DD1DC6" w:rsidP="00DD1DC6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Splnění profesní způsobilosti prokáže dodavatel, který předloží: </w:t>
      </w:r>
    </w:p>
    <w:p w14:paraId="245BBA39" w14:textId="77777777" w:rsidR="00DD1DC6" w:rsidRPr="0091005A" w:rsidRDefault="00DD1DC6" w:rsidP="00DD1DC6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výpis z obchodního rejstříku nebo jiné obdobné evidence, pokud jiný právní předpis zápis do takové evidence vyžaduje;</w:t>
      </w:r>
    </w:p>
    <w:p w14:paraId="25C9108E" w14:textId="1A1713B8" w:rsidR="00C66030" w:rsidRPr="000D1E4F" w:rsidRDefault="00DD1DC6" w:rsidP="000D1E4F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doklad, že je dodavatel oprávněn podnikat v rozsahu odpovídajícímu předmětu veřejné zakázky, pokud jiné právní předpisy takové oprávnění vyžadují;</w:t>
      </w:r>
    </w:p>
    <w:p w14:paraId="2D8CE0F1" w14:textId="77777777" w:rsidR="00DD1DC6" w:rsidRPr="0091005A" w:rsidRDefault="00DD1DC6" w:rsidP="00DD1DC6">
      <w:pPr>
        <w:jc w:val="both"/>
        <w:rPr>
          <w:rFonts w:ascii="Times New Roman" w:hAnsi="Times New Roman"/>
          <w:bCs/>
          <w:sz w:val="24"/>
          <w:szCs w:val="24"/>
        </w:rPr>
      </w:pPr>
      <w:r w:rsidRPr="0091005A">
        <w:rPr>
          <w:rFonts w:ascii="Times New Roman" w:hAnsi="Times New Roman"/>
          <w:bCs/>
          <w:sz w:val="24"/>
          <w:szCs w:val="24"/>
        </w:rPr>
        <w:t>Výpis z obchodního rejstříku nebo výpis z jiné obdobné evidence</w:t>
      </w:r>
      <w:r w:rsidRPr="0091005A" w:rsidDel="00243DC0">
        <w:rPr>
          <w:rFonts w:ascii="Times New Roman" w:hAnsi="Times New Roman"/>
          <w:bCs/>
          <w:sz w:val="24"/>
          <w:szCs w:val="24"/>
        </w:rPr>
        <w:t xml:space="preserve"> </w:t>
      </w:r>
      <w:r w:rsidRPr="0091005A">
        <w:rPr>
          <w:rFonts w:ascii="Times New Roman" w:hAnsi="Times New Roman"/>
          <w:bCs/>
          <w:sz w:val="24"/>
          <w:szCs w:val="24"/>
        </w:rPr>
        <w:t xml:space="preserve">musí prokazovat splnění požadovaného kritéria způsobilosti nejpozději v době 3 měsíců přede dnem podání nabídky. </w:t>
      </w:r>
    </w:p>
    <w:p w14:paraId="109E50B9" w14:textId="77777777" w:rsidR="00DD1DC6" w:rsidRDefault="00DD1DC6" w:rsidP="00DD1DC6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bCs/>
          <w:sz w:val="24"/>
          <w:szCs w:val="24"/>
        </w:rPr>
        <w:t xml:space="preserve">Doklady nemusí dodavatel předložit, pokud </w:t>
      </w:r>
      <w:r w:rsidRPr="0091005A">
        <w:rPr>
          <w:rFonts w:ascii="Times New Roman" w:hAnsi="Times New Roman"/>
          <w:sz w:val="24"/>
          <w:szCs w:val="24"/>
        </w:rPr>
        <w:t>právní předpisy v zemi jeho sídla obdobnou profesní způsobilost nevyžadují.</w:t>
      </w:r>
    </w:p>
    <w:p w14:paraId="248B9483" w14:textId="77777777" w:rsidR="00D27ED8" w:rsidRPr="00D27ED8" w:rsidRDefault="00D27ED8" w:rsidP="00D27ED8">
      <w:pPr>
        <w:numPr>
          <w:ilvl w:val="0"/>
          <w:numId w:val="35"/>
        </w:num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27ED8">
        <w:rPr>
          <w:rFonts w:ascii="Times New Roman" w:hAnsi="Times New Roman"/>
          <w:b/>
          <w:bCs/>
          <w:iCs/>
          <w:sz w:val="24"/>
          <w:szCs w:val="24"/>
        </w:rPr>
        <w:t>Technická kvalifikace dle ust. § 79 ZZVZ</w:t>
      </w:r>
    </w:p>
    <w:p w14:paraId="19CD2E20" w14:textId="77777777" w:rsidR="00D27ED8" w:rsidRPr="00D27ED8" w:rsidRDefault="00D27ED8" w:rsidP="00D27ED8">
      <w:pPr>
        <w:jc w:val="both"/>
        <w:rPr>
          <w:rFonts w:ascii="Times New Roman" w:hAnsi="Times New Roman"/>
          <w:sz w:val="24"/>
          <w:szCs w:val="24"/>
        </w:rPr>
      </w:pPr>
      <w:r w:rsidRPr="00D27ED8">
        <w:rPr>
          <w:rFonts w:ascii="Times New Roman" w:hAnsi="Times New Roman"/>
          <w:sz w:val="24"/>
          <w:szCs w:val="24"/>
        </w:rPr>
        <w:t xml:space="preserve">Splnění technické kvalifikace prokáže dodavatel, který předloží: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4819"/>
      </w:tblGrid>
      <w:tr w:rsidR="00D27ED8" w:rsidRPr="00D27ED8" w14:paraId="3F0DC302" w14:textId="77777777" w:rsidTr="00AB1743">
        <w:trPr>
          <w:trHeight w:val="355"/>
          <w:tblHeader/>
        </w:trPr>
        <w:tc>
          <w:tcPr>
            <w:tcW w:w="568" w:type="dxa"/>
            <w:shd w:val="clear" w:color="auto" w:fill="BFBFBF"/>
          </w:tcPr>
          <w:p w14:paraId="6F6F2E81" w14:textId="77777777" w:rsidR="00D27ED8" w:rsidRPr="00D27ED8" w:rsidRDefault="00D27ED8" w:rsidP="00D27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14:paraId="17580380" w14:textId="77777777" w:rsidR="00D27ED8" w:rsidRPr="00D27ED8" w:rsidRDefault="00D27ED8" w:rsidP="00D27E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ED8">
              <w:rPr>
                <w:rFonts w:ascii="Times New Roman" w:hAnsi="Times New Roman"/>
                <w:b/>
                <w:sz w:val="24"/>
                <w:szCs w:val="24"/>
              </w:rPr>
              <w:t>Kvalifikační předpoklad</w:t>
            </w:r>
          </w:p>
        </w:tc>
        <w:tc>
          <w:tcPr>
            <w:tcW w:w="4819" w:type="dxa"/>
            <w:shd w:val="clear" w:color="auto" w:fill="BFBFBF"/>
            <w:vAlign w:val="center"/>
          </w:tcPr>
          <w:p w14:paraId="268B0A10" w14:textId="77777777" w:rsidR="00D27ED8" w:rsidRPr="00D27ED8" w:rsidRDefault="00D27ED8" w:rsidP="00D27E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ED8">
              <w:rPr>
                <w:rFonts w:ascii="Times New Roman" w:hAnsi="Times New Roman"/>
                <w:b/>
                <w:sz w:val="24"/>
                <w:szCs w:val="24"/>
              </w:rPr>
              <w:t>Vymezení min. úrovně kvalifikačního předpokladu a způsob jeho prokázání</w:t>
            </w:r>
          </w:p>
        </w:tc>
      </w:tr>
      <w:tr w:rsidR="00D27ED8" w:rsidRPr="00D27ED8" w14:paraId="6BC0AB5C" w14:textId="77777777" w:rsidTr="006F4B92">
        <w:trPr>
          <w:trHeight w:val="223"/>
        </w:trPr>
        <w:tc>
          <w:tcPr>
            <w:tcW w:w="568" w:type="dxa"/>
            <w:vAlign w:val="center"/>
          </w:tcPr>
          <w:p w14:paraId="0DFEEA3D" w14:textId="77777777" w:rsidR="00D27ED8" w:rsidRPr="00D27ED8" w:rsidRDefault="00D27ED8" w:rsidP="00D27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ED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27" w:type="dxa"/>
          </w:tcPr>
          <w:p w14:paraId="076CD6B8" w14:textId="77777777" w:rsidR="00D27ED8" w:rsidRPr="00D27ED8" w:rsidRDefault="00D27ED8" w:rsidP="006F4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ED8">
              <w:rPr>
                <w:rFonts w:ascii="Times New Roman" w:hAnsi="Times New Roman"/>
                <w:b/>
                <w:sz w:val="24"/>
                <w:szCs w:val="24"/>
              </w:rPr>
              <w:t xml:space="preserve">seznam 2 referenčních zakázek – </w:t>
            </w:r>
          </w:p>
          <w:p w14:paraId="7575F8ED" w14:textId="77777777" w:rsidR="00D27ED8" w:rsidRDefault="00D27ED8" w:rsidP="006F4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7ED8">
              <w:rPr>
                <w:rFonts w:ascii="Times New Roman" w:hAnsi="Times New Roman"/>
                <w:b/>
                <w:sz w:val="24"/>
                <w:szCs w:val="24"/>
              </w:rPr>
              <w:t>- minimálně 2 referenční zakázky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přičemž předmětem každé významné dodávky bylo následující:</w:t>
            </w:r>
          </w:p>
          <w:p w14:paraId="49DBA31E" w14:textId="77777777" w:rsidR="00D27ED8" w:rsidRDefault="00D27ED8" w:rsidP="006F4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Pravidelná dodávka drogistického zboží nebo zdravotnických potřeb</w:t>
            </w:r>
          </w:p>
          <w:p w14:paraId="0A0D9C08" w14:textId="77777777" w:rsidR="00D27ED8" w:rsidRPr="00D27ED8" w:rsidRDefault="00D27ED8" w:rsidP="006F4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 finančním rozsahu každé takové roční dodávky min. 200 000,- Kč bez DPH.</w:t>
            </w:r>
            <w:r w:rsidRPr="00D27E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727821F" w14:textId="77777777" w:rsidR="00D27ED8" w:rsidRPr="00D27ED8" w:rsidRDefault="00D27ED8" w:rsidP="00D27E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D8">
              <w:rPr>
                <w:rFonts w:ascii="Times New Roman" w:hAnsi="Times New Roman"/>
                <w:i/>
                <w:sz w:val="24"/>
                <w:szCs w:val="24"/>
              </w:rPr>
              <w:t>Ze seznamu musí vyplývat alespoň následující údaje:</w:t>
            </w:r>
          </w:p>
          <w:p w14:paraId="51B7C756" w14:textId="77777777" w:rsidR="00D27ED8" w:rsidRPr="00D27ED8" w:rsidRDefault="00D27ED8" w:rsidP="00D27ED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D8">
              <w:rPr>
                <w:rFonts w:ascii="Times New Roman" w:hAnsi="Times New Roman"/>
                <w:i/>
                <w:sz w:val="24"/>
                <w:szCs w:val="24"/>
              </w:rPr>
              <w:t>obchodní firma/název objednatele,</w:t>
            </w:r>
          </w:p>
          <w:p w14:paraId="1267138C" w14:textId="77777777" w:rsidR="00D27ED8" w:rsidRDefault="00D27ED8" w:rsidP="00D27ED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D8">
              <w:rPr>
                <w:rFonts w:ascii="Times New Roman" w:hAnsi="Times New Roman"/>
                <w:i/>
                <w:sz w:val="24"/>
                <w:szCs w:val="24"/>
              </w:rPr>
              <w:t>název zakázky,</w:t>
            </w:r>
          </w:p>
          <w:p w14:paraId="1765AB84" w14:textId="77777777" w:rsidR="001B4412" w:rsidRPr="00D27ED8" w:rsidRDefault="001B4412" w:rsidP="00D27ED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předmět významné dodávky – stručný popis, z něhož bude zřejmé, že reference splňují požadavky zadavatele</w:t>
            </w:r>
          </w:p>
          <w:p w14:paraId="3271AFA2" w14:textId="77777777" w:rsidR="00D27ED8" w:rsidRPr="00D27ED8" w:rsidRDefault="00D27ED8" w:rsidP="00D27ED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D8">
              <w:rPr>
                <w:rFonts w:ascii="Times New Roman" w:hAnsi="Times New Roman"/>
                <w:i/>
                <w:sz w:val="24"/>
                <w:szCs w:val="24"/>
              </w:rPr>
              <w:t xml:space="preserve">doba a místo realizace, </w:t>
            </w:r>
          </w:p>
          <w:p w14:paraId="4E6BBB08" w14:textId="77777777" w:rsidR="00D27ED8" w:rsidRPr="00D27ED8" w:rsidRDefault="00D27ED8" w:rsidP="00D27ED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D8">
              <w:rPr>
                <w:rFonts w:ascii="Times New Roman" w:hAnsi="Times New Roman"/>
                <w:i/>
                <w:sz w:val="24"/>
                <w:szCs w:val="24"/>
              </w:rPr>
              <w:t xml:space="preserve">finanční objem, </w:t>
            </w:r>
          </w:p>
          <w:p w14:paraId="15F3124D" w14:textId="77777777" w:rsidR="00D27ED8" w:rsidRPr="00D27ED8" w:rsidRDefault="00D27ED8" w:rsidP="00D27ED8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D8">
              <w:rPr>
                <w:rFonts w:ascii="Times New Roman" w:hAnsi="Times New Roman"/>
                <w:i/>
                <w:sz w:val="24"/>
                <w:szCs w:val="24"/>
              </w:rPr>
              <w:t xml:space="preserve">kontaktní osoba objednatele, </w:t>
            </w:r>
            <w:r w:rsidRPr="00D27ED8">
              <w:rPr>
                <w:rFonts w:ascii="Times New Roman" w:hAnsi="Times New Roman"/>
                <w:i/>
                <w:iCs/>
                <w:sz w:val="24"/>
                <w:szCs w:val="24"/>
              </w:rPr>
              <w:t>u které bude možné realizaci zakázky ověřit</w:t>
            </w:r>
          </w:p>
          <w:p w14:paraId="2911D922" w14:textId="77777777" w:rsidR="00D27ED8" w:rsidRPr="00D27ED8" w:rsidRDefault="00D27ED8" w:rsidP="00D27E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C3B9EE" w14:textId="77777777" w:rsidR="00D27ED8" w:rsidRPr="00D27ED8" w:rsidRDefault="00D27ED8" w:rsidP="006F4B9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7ED8">
              <w:rPr>
                <w:rFonts w:ascii="Times New Roman" w:hAnsi="Times New Roman"/>
                <w:i/>
                <w:sz w:val="24"/>
                <w:szCs w:val="24"/>
              </w:rPr>
              <w:t>Osvědčení není nutné, zadavatel v případě potřeby provede ověření u uvedeného objednatele sám</w:t>
            </w:r>
          </w:p>
        </w:tc>
      </w:tr>
    </w:tbl>
    <w:p w14:paraId="597AE8B3" w14:textId="77777777" w:rsidR="00D27ED8" w:rsidRDefault="00D27ED8" w:rsidP="00DD1DC6">
      <w:pPr>
        <w:jc w:val="both"/>
        <w:rPr>
          <w:rFonts w:ascii="Times New Roman" w:hAnsi="Times New Roman"/>
          <w:sz w:val="24"/>
          <w:szCs w:val="24"/>
        </w:rPr>
      </w:pPr>
    </w:p>
    <w:p w14:paraId="5B3DF3AB" w14:textId="77777777" w:rsidR="0076338F" w:rsidRPr="0091005A" w:rsidRDefault="00C42649" w:rsidP="0076338F">
      <w:pPr>
        <w:jc w:val="both"/>
        <w:rPr>
          <w:rFonts w:ascii="Times New Roman" w:hAnsi="Times New Roman"/>
          <w:b/>
          <w:sz w:val="24"/>
          <w:szCs w:val="24"/>
        </w:rPr>
      </w:pPr>
      <w:r w:rsidRPr="0091005A">
        <w:rPr>
          <w:rFonts w:ascii="Times New Roman" w:hAnsi="Times New Roman"/>
          <w:b/>
          <w:sz w:val="24"/>
          <w:szCs w:val="24"/>
        </w:rPr>
        <w:t>7</w:t>
      </w:r>
      <w:r w:rsidR="0076338F" w:rsidRPr="0091005A">
        <w:rPr>
          <w:rFonts w:ascii="Times New Roman" w:hAnsi="Times New Roman"/>
          <w:b/>
          <w:sz w:val="24"/>
          <w:szCs w:val="24"/>
        </w:rPr>
        <w:t>.2. Společná ustanovení o kvalifikaci</w:t>
      </w:r>
    </w:p>
    <w:p w14:paraId="72B9BC63" w14:textId="77777777" w:rsidR="0076338F" w:rsidRPr="0091005A" w:rsidRDefault="0076338F" w:rsidP="0076338F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Dodavatel prokáže splnění kvalifikace ve všech případech příslušnými doklady dle čl. </w:t>
      </w:r>
      <w:r w:rsidR="00C42649" w:rsidRPr="0091005A">
        <w:rPr>
          <w:rFonts w:ascii="Times New Roman" w:hAnsi="Times New Roman"/>
          <w:sz w:val="24"/>
          <w:szCs w:val="24"/>
        </w:rPr>
        <w:t>7</w:t>
      </w:r>
      <w:r w:rsidRPr="0091005A">
        <w:rPr>
          <w:rFonts w:ascii="Times New Roman" w:hAnsi="Times New Roman"/>
          <w:sz w:val="24"/>
          <w:szCs w:val="24"/>
        </w:rPr>
        <w:t xml:space="preserve">.1. této výzvy předloženými v prostých kopiích. </w:t>
      </w:r>
    </w:p>
    <w:p w14:paraId="5A7D16ED" w14:textId="77777777" w:rsidR="0076338F" w:rsidRPr="0091005A" w:rsidRDefault="0076338F" w:rsidP="0076338F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b/>
          <w:sz w:val="24"/>
          <w:szCs w:val="24"/>
        </w:rPr>
        <w:lastRenderedPageBreak/>
        <w:t>Dodavatel může nahradit předložení dokladů o kvalifikaci čestným prohlášením</w:t>
      </w:r>
      <w:r w:rsidRPr="0091005A">
        <w:rPr>
          <w:rFonts w:ascii="Times New Roman" w:hAnsi="Times New Roman"/>
          <w:sz w:val="24"/>
          <w:szCs w:val="24"/>
        </w:rPr>
        <w:t xml:space="preserve">. Čestné prohlášení dodavatele musí být podepsáno statutárním orgánem dodavatele nebo osobou </w:t>
      </w:r>
      <w:r w:rsidRPr="0091005A">
        <w:rPr>
          <w:rFonts w:ascii="Times New Roman" w:hAnsi="Times New Roman"/>
          <w:sz w:val="24"/>
          <w:szCs w:val="24"/>
        </w:rPr>
        <w:br/>
        <w:t xml:space="preserve">k tomu zmocněnou nebo pověřenou; kopie příslušného zmocnění nebo pověření musí být </w:t>
      </w:r>
      <w:r w:rsidRPr="0091005A">
        <w:rPr>
          <w:rFonts w:ascii="Times New Roman" w:hAnsi="Times New Roman"/>
          <w:sz w:val="24"/>
          <w:szCs w:val="24"/>
        </w:rPr>
        <w:br/>
        <w:t>v takovém případě součástí nabídky.</w:t>
      </w:r>
    </w:p>
    <w:p w14:paraId="0BE570C5" w14:textId="77777777" w:rsidR="0076338F" w:rsidRPr="00594E18" w:rsidRDefault="0076338F" w:rsidP="0076338F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Povinnost předložit doklad (v nabídce i před uzavřením smlouvy) může dodavatel splnit odkazem na odpovídající informace vedené v informačním systému veřejné správy ve smyslu zákona č. 365/2000 Sb., o informačních systémech veřejné správy, ve znění pozdějších předpisů, nebo v obdobném systému vedeném v jiném členském státu, který umožňuje neomezený dálkový přístup. Takový odkaz musí obsahovat internetovou adresu a údaje pro přihlášení a vyhledání požadované informace, jsou-li takové údaje nezbytné. V ČR jde zejména o výpis z obchodního rejstříku, výpis z veřejné části živnostenského rejstříku nebo výpis ze </w:t>
      </w:r>
      <w:r w:rsidRPr="00594E18">
        <w:rPr>
          <w:rFonts w:ascii="Times New Roman" w:hAnsi="Times New Roman"/>
          <w:sz w:val="24"/>
          <w:szCs w:val="24"/>
        </w:rPr>
        <w:t>seznamu kvalifikovaných dodavatelů.</w:t>
      </w:r>
    </w:p>
    <w:p w14:paraId="7C23F3E7" w14:textId="77777777" w:rsidR="0076338F" w:rsidRPr="00594E18" w:rsidRDefault="0076338F" w:rsidP="0076338F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Doklady prokazující základní způsobilost podle § 74 ZZVZ a profesní způsobilost podle § 77 odst. 1 ZZVZ musí prokazovat splnění požadovaného kritéria způsobilosti nejpozději v době 3 měsíců přede dnem podání nabídky.</w:t>
      </w:r>
    </w:p>
    <w:p w14:paraId="0A50E9EB" w14:textId="77777777" w:rsidR="00DD1DC6" w:rsidRPr="00594E18" w:rsidRDefault="00DD1DC6" w:rsidP="006B1D7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2A9FBB" w14:textId="77777777" w:rsidR="00B53DED" w:rsidRPr="00594E18" w:rsidRDefault="00C42649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8</w:t>
      </w:r>
      <w:r w:rsidR="00B53DED" w:rsidRPr="00594E18">
        <w:rPr>
          <w:rFonts w:ascii="Times New Roman" w:hAnsi="Times New Roman"/>
          <w:b/>
          <w:sz w:val="24"/>
          <w:szCs w:val="24"/>
          <w:u w:val="single"/>
        </w:rPr>
        <w:t>. Hodnocení</w:t>
      </w:r>
    </w:p>
    <w:p w14:paraId="473EAE16" w14:textId="77777777" w:rsidR="00484908" w:rsidRPr="00594E18" w:rsidRDefault="00484908" w:rsidP="00AC68A8">
      <w:pPr>
        <w:jc w:val="both"/>
        <w:rPr>
          <w:rFonts w:ascii="Times New Roman" w:hAnsi="Times New Roman"/>
          <w:bCs/>
          <w:sz w:val="24"/>
          <w:szCs w:val="24"/>
        </w:rPr>
      </w:pPr>
      <w:r w:rsidRPr="00594E18">
        <w:rPr>
          <w:rFonts w:ascii="Times New Roman" w:hAnsi="Times New Roman"/>
          <w:bCs/>
          <w:sz w:val="24"/>
          <w:szCs w:val="24"/>
        </w:rPr>
        <w:t>Nabídky budou hodnoceny na základě těchto kritérií:</w:t>
      </w:r>
    </w:p>
    <w:p w14:paraId="4AA96413" w14:textId="77777777" w:rsidR="00484908" w:rsidRPr="00594E18" w:rsidRDefault="00484908" w:rsidP="00AC68A8">
      <w:pPr>
        <w:jc w:val="both"/>
        <w:rPr>
          <w:rFonts w:ascii="Times New Roman" w:hAnsi="Times New Roman"/>
          <w:b/>
          <w:sz w:val="24"/>
          <w:szCs w:val="24"/>
        </w:rPr>
      </w:pPr>
      <w:r w:rsidRPr="00594E18">
        <w:rPr>
          <w:rFonts w:ascii="Times New Roman" w:hAnsi="Times New Roman"/>
          <w:b/>
          <w:sz w:val="24"/>
          <w:szCs w:val="24"/>
        </w:rPr>
        <w:t xml:space="preserve">Nabídková cena: </w:t>
      </w:r>
      <w:r w:rsidR="00EB6594" w:rsidRPr="00594E18">
        <w:rPr>
          <w:rFonts w:ascii="Times New Roman" w:hAnsi="Times New Roman"/>
          <w:b/>
          <w:sz w:val="24"/>
          <w:szCs w:val="24"/>
        </w:rPr>
        <w:t>8</w:t>
      </w:r>
      <w:r w:rsidRPr="00594E18">
        <w:rPr>
          <w:rFonts w:ascii="Times New Roman" w:hAnsi="Times New Roman"/>
          <w:b/>
          <w:sz w:val="24"/>
          <w:szCs w:val="24"/>
        </w:rPr>
        <w:t>0 %</w:t>
      </w:r>
    </w:p>
    <w:p w14:paraId="5F70FDD3" w14:textId="77777777" w:rsidR="00484908" w:rsidRPr="00594E18" w:rsidRDefault="00484908" w:rsidP="00AC68A8">
      <w:pPr>
        <w:jc w:val="both"/>
        <w:rPr>
          <w:rFonts w:ascii="Times New Roman" w:hAnsi="Times New Roman"/>
          <w:bCs/>
          <w:sz w:val="24"/>
          <w:szCs w:val="24"/>
        </w:rPr>
      </w:pPr>
      <w:r w:rsidRPr="00594E18">
        <w:rPr>
          <w:rFonts w:ascii="Times New Roman" w:hAnsi="Times New Roman"/>
          <w:bCs/>
          <w:sz w:val="24"/>
          <w:szCs w:val="24"/>
        </w:rPr>
        <w:t>V rámci tohoto kritéria bude zadavatel hodnotit…</w:t>
      </w:r>
    </w:p>
    <w:p w14:paraId="0CC66817" w14:textId="77777777" w:rsidR="00484908" w:rsidRPr="00594E18" w:rsidRDefault="00484908" w:rsidP="00484908">
      <w:pPr>
        <w:jc w:val="both"/>
        <w:rPr>
          <w:rFonts w:ascii="Times New Roman" w:hAnsi="Times New Roman"/>
          <w:bCs/>
          <w:sz w:val="24"/>
          <w:szCs w:val="24"/>
        </w:rPr>
      </w:pPr>
      <w:bookmarkStart w:id="4" w:name="_Toc127971047"/>
      <w:r w:rsidRPr="00594E18">
        <w:rPr>
          <w:rFonts w:ascii="Times New Roman" w:hAnsi="Times New Roman"/>
          <w:bCs/>
          <w:sz w:val="24"/>
          <w:szCs w:val="24"/>
        </w:rPr>
        <w:t>Body =</w:t>
      </w:r>
      <w:r w:rsidR="006F4B92" w:rsidRPr="00594E18">
        <w:rPr>
          <w:rFonts w:ascii="Times New Roman" w:hAnsi="Times New Roman"/>
          <w:bCs/>
          <w:sz w:val="24"/>
          <w:szCs w:val="24"/>
        </w:rPr>
        <w:t xml:space="preserve"> </w:t>
      </w:r>
      <w:r w:rsidRPr="00594E18">
        <w:rPr>
          <w:rFonts w:ascii="Times New Roman" w:hAnsi="Times New Roman"/>
          <w:bCs/>
          <w:sz w:val="24"/>
          <w:szCs w:val="24"/>
          <w:u w:val="single"/>
        </w:rPr>
        <w:t xml:space="preserve"> nejlepší </w:t>
      </w:r>
      <w:r w:rsidR="006F4B92" w:rsidRPr="00594E18">
        <w:rPr>
          <w:rFonts w:ascii="Times New Roman" w:hAnsi="Times New Roman"/>
          <w:bCs/>
          <w:sz w:val="24"/>
          <w:szCs w:val="24"/>
          <w:u w:val="single"/>
        </w:rPr>
        <w:t xml:space="preserve">nabídnutá </w:t>
      </w:r>
      <w:r w:rsidRPr="00594E18">
        <w:rPr>
          <w:rFonts w:ascii="Times New Roman" w:hAnsi="Times New Roman"/>
          <w:bCs/>
          <w:sz w:val="24"/>
          <w:szCs w:val="24"/>
          <w:u w:val="single"/>
        </w:rPr>
        <w:t>hodnota (nejnižší cena</w:t>
      </w:r>
      <w:r w:rsidR="00C56B7B" w:rsidRPr="00594E1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94E18">
        <w:rPr>
          <w:rFonts w:ascii="Times New Roman" w:hAnsi="Times New Roman"/>
          <w:bCs/>
          <w:sz w:val="24"/>
          <w:szCs w:val="24"/>
          <w:u w:val="single"/>
        </w:rPr>
        <w:t>/</w:t>
      </w:r>
      <w:r w:rsidR="00C56B7B" w:rsidRPr="00594E1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94E18">
        <w:rPr>
          <w:rFonts w:ascii="Times New Roman" w:hAnsi="Times New Roman"/>
          <w:bCs/>
          <w:sz w:val="24"/>
          <w:szCs w:val="24"/>
          <w:u w:val="single"/>
        </w:rPr>
        <w:t>1ks</w:t>
      </w:r>
      <w:r w:rsidR="00C56B7B" w:rsidRPr="00594E18">
        <w:rPr>
          <w:rFonts w:ascii="Times New Roman" w:hAnsi="Times New Roman"/>
          <w:bCs/>
          <w:sz w:val="24"/>
          <w:szCs w:val="24"/>
          <w:u w:val="single"/>
        </w:rPr>
        <w:t xml:space="preserve"> jednotlivě balené </w:t>
      </w:r>
      <w:r w:rsidR="006F4B92" w:rsidRPr="00594E18">
        <w:rPr>
          <w:rFonts w:ascii="Times New Roman" w:hAnsi="Times New Roman"/>
          <w:bCs/>
          <w:sz w:val="24"/>
          <w:szCs w:val="24"/>
          <w:u w:val="single"/>
        </w:rPr>
        <w:t>vložky)</w:t>
      </w:r>
      <w:r w:rsidR="006F4B92" w:rsidRPr="00594E18">
        <w:rPr>
          <w:rFonts w:ascii="Times New Roman" w:hAnsi="Times New Roman"/>
          <w:bCs/>
          <w:sz w:val="24"/>
          <w:szCs w:val="24"/>
        </w:rPr>
        <w:t xml:space="preserve">  </w:t>
      </w:r>
      <w:r w:rsidRPr="00594E18">
        <w:rPr>
          <w:rFonts w:ascii="Times New Roman" w:hAnsi="Times New Roman"/>
          <w:bCs/>
          <w:sz w:val="24"/>
          <w:szCs w:val="24"/>
        </w:rPr>
        <w:t xml:space="preserve">    * 100</w:t>
      </w:r>
      <w:bookmarkEnd w:id="4"/>
    </w:p>
    <w:p w14:paraId="3293E511" w14:textId="77777777" w:rsidR="00484908" w:rsidRPr="00594E18" w:rsidRDefault="00484908" w:rsidP="00484908">
      <w:pPr>
        <w:jc w:val="both"/>
        <w:rPr>
          <w:rFonts w:ascii="Times New Roman" w:hAnsi="Times New Roman"/>
          <w:b/>
          <w:sz w:val="24"/>
          <w:szCs w:val="24"/>
        </w:rPr>
      </w:pPr>
      <w:r w:rsidRPr="00594E18">
        <w:rPr>
          <w:rFonts w:ascii="Times New Roman" w:hAnsi="Times New Roman"/>
          <w:bCs/>
          <w:sz w:val="24"/>
          <w:szCs w:val="24"/>
        </w:rPr>
        <w:tab/>
      </w:r>
      <w:bookmarkStart w:id="5" w:name="_Toc127971048"/>
      <w:r w:rsidRPr="00594E18">
        <w:rPr>
          <w:rFonts w:ascii="Times New Roman" w:hAnsi="Times New Roman"/>
          <w:bCs/>
          <w:sz w:val="24"/>
          <w:szCs w:val="24"/>
        </w:rPr>
        <w:t>hodnota (cena</w:t>
      </w:r>
      <w:r w:rsidR="00C56B7B" w:rsidRPr="00594E18">
        <w:rPr>
          <w:rFonts w:ascii="Times New Roman" w:hAnsi="Times New Roman"/>
          <w:bCs/>
          <w:sz w:val="24"/>
          <w:szCs w:val="24"/>
        </w:rPr>
        <w:t xml:space="preserve"> 1ks jednotlivě balené vložky</w:t>
      </w:r>
      <w:r w:rsidRPr="00594E18">
        <w:rPr>
          <w:rFonts w:ascii="Times New Roman" w:hAnsi="Times New Roman"/>
          <w:bCs/>
          <w:sz w:val="24"/>
          <w:szCs w:val="24"/>
        </w:rPr>
        <w:t>) z hodnocené nabídky</w:t>
      </w:r>
      <w:bookmarkEnd w:id="5"/>
    </w:p>
    <w:p w14:paraId="6EC7852E" w14:textId="77777777" w:rsidR="00C56B7B" w:rsidRPr="00594E18" w:rsidRDefault="00C56B7B" w:rsidP="00B766C2">
      <w:pPr>
        <w:jc w:val="both"/>
        <w:rPr>
          <w:rFonts w:ascii="Times New Roman" w:hAnsi="Times New Roman"/>
          <w:b/>
          <w:sz w:val="24"/>
          <w:szCs w:val="24"/>
        </w:rPr>
      </w:pPr>
    </w:p>
    <w:p w14:paraId="774D24E7" w14:textId="77777777" w:rsidR="00B766C2" w:rsidRPr="00594E18" w:rsidRDefault="00B766C2" w:rsidP="00B766C2">
      <w:pPr>
        <w:jc w:val="both"/>
        <w:rPr>
          <w:rFonts w:ascii="Times New Roman" w:hAnsi="Times New Roman"/>
          <w:b/>
          <w:sz w:val="24"/>
          <w:szCs w:val="24"/>
        </w:rPr>
      </w:pPr>
      <w:r w:rsidRPr="00594E18">
        <w:rPr>
          <w:rFonts w:ascii="Times New Roman" w:hAnsi="Times New Roman"/>
          <w:b/>
          <w:sz w:val="24"/>
          <w:szCs w:val="24"/>
        </w:rPr>
        <w:t>Za účelem hodnocení nabídek zpracuje dodavatel nabídkovou cenu dle čl. 6 Výzvy.</w:t>
      </w:r>
    </w:p>
    <w:p w14:paraId="658DA109" w14:textId="77777777" w:rsidR="00B766C2" w:rsidRPr="00594E18" w:rsidRDefault="00B766C2" w:rsidP="00B766C2">
      <w:pPr>
        <w:jc w:val="both"/>
        <w:rPr>
          <w:rFonts w:ascii="Times New Roman" w:hAnsi="Times New Roman"/>
          <w:b/>
          <w:sz w:val="24"/>
          <w:szCs w:val="24"/>
        </w:rPr>
      </w:pPr>
      <w:r w:rsidRPr="00594E18">
        <w:rPr>
          <w:rFonts w:ascii="Times New Roman" w:hAnsi="Times New Roman"/>
          <w:b/>
          <w:sz w:val="24"/>
          <w:szCs w:val="24"/>
        </w:rPr>
        <w:t xml:space="preserve">Jako nejvýhodnější bude stanovena nejnižší nabídková cena bez DPH za 1 ks </w:t>
      </w:r>
      <w:r w:rsidR="00C56B7B" w:rsidRPr="00594E18">
        <w:rPr>
          <w:rFonts w:ascii="Times New Roman" w:hAnsi="Times New Roman"/>
          <w:b/>
          <w:sz w:val="24"/>
          <w:szCs w:val="24"/>
        </w:rPr>
        <w:t xml:space="preserve">jednotlivě balené </w:t>
      </w:r>
      <w:r w:rsidRPr="00594E18">
        <w:rPr>
          <w:rFonts w:ascii="Times New Roman" w:hAnsi="Times New Roman"/>
          <w:b/>
          <w:sz w:val="24"/>
          <w:szCs w:val="24"/>
        </w:rPr>
        <w:t>vložky.</w:t>
      </w:r>
    </w:p>
    <w:p w14:paraId="0567BE80" w14:textId="77777777" w:rsidR="00534934" w:rsidRPr="00594E18" w:rsidRDefault="00B766C2" w:rsidP="00AC68A8">
      <w:pPr>
        <w:jc w:val="both"/>
        <w:rPr>
          <w:rFonts w:ascii="Times New Roman" w:hAnsi="Times New Roman"/>
          <w:b/>
          <w:sz w:val="24"/>
          <w:szCs w:val="24"/>
        </w:rPr>
      </w:pPr>
      <w:r w:rsidRPr="00594E18">
        <w:rPr>
          <w:rFonts w:ascii="Times New Roman" w:hAnsi="Times New Roman"/>
          <w:b/>
          <w:sz w:val="24"/>
          <w:szCs w:val="24"/>
        </w:rPr>
        <w:t>K</w:t>
      </w:r>
      <w:r w:rsidR="00484908" w:rsidRPr="00594E18">
        <w:rPr>
          <w:rFonts w:ascii="Times New Roman" w:hAnsi="Times New Roman"/>
          <w:b/>
          <w:sz w:val="24"/>
          <w:szCs w:val="24"/>
        </w:rPr>
        <w:t>valita zboží</w:t>
      </w:r>
      <w:r w:rsidR="00534934" w:rsidRPr="00594E18">
        <w:rPr>
          <w:rFonts w:ascii="Times New Roman" w:hAnsi="Times New Roman"/>
          <w:b/>
          <w:sz w:val="24"/>
          <w:szCs w:val="24"/>
        </w:rPr>
        <w:t xml:space="preserve">: </w:t>
      </w:r>
      <w:r w:rsidR="00EB6594" w:rsidRPr="00594E18">
        <w:rPr>
          <w:rFonts w:ascii="Times New Roman" w:hAnsi="Times New Roman"/>
          <w:b/>
          <w:sz w:val="24"/>
          <w:szCs w:val="24"/>
        </w:rPr>
        <w:t>2</w:t>
      </w:r>
      <w:r w:rsidR="00534934" w:rsidRPr="00594E18">
        <w:rPr>
          <w:rFonts w:ascii="Times New Roman" w:hAnsi="Times New Roman"/>
          <w:b/>
          <w:sz w:val="24"/>
          <w:szCs w:val="24"/>
        </w:rPr>
        <w:t>0</w:t>
      </w:r>
      <w:r w:rsidR="00C56B7B" w:rsidRPr="00594E18">
        <w:rPr>
          <w:rFonts w:ascii="Times New Roman" w:hAnsi="Times New Roman"/>
          <w:b/>
          <w:sz w:val="24"/>
          <w:szCs w:val="24"/>
        </w:rPr>
        <w:t xml:space="preserve"> </w:t>
      </w:r>
      <w:r w:rsidR="00534934" w:rsidRPr="00594E18">
        <w:rPr>
          <w:rFonts w:ascii="Times New Roman" w:hAnsi="Times New Roman"/>
          <w:b/>
          <w:sz w:val="24"/>
          <w:szCs w:val="24"/>
        </w:rPr>
        <w:t>%</w:t>
      </w:r>
    </w:p>
    <w:p w14:paraId="7803DB03" w14:textId="77777777" w:rsidR="00484908" w:rsidRPr="00594E18" w:rsidRDefault="00484908" w:rsidP="00AC68A8">
      <w:pPr>
        <w:jc w:val="both"/>
        <w:rPr>
          <w:rFonts w:ascii="Times New Roman" w:hAnsi="Times New Roman"/>
          <w:bCs/>
          <w:sz w:val="24"/>
          <w:szCs w:val="24"/>
        </w:rPr>
      </w:pPr>
      <w:r w:rsidRPr="00594E18">
        <w:rPr>
          <w:rFonts w:ascii="Times New Roman" w:hAnsi="Times New Roman"/>
          <w:bCs/>
          <w:sz w:val="24"/>
          <w:szCs w:val="24"/>
        </w:rPr>
        <w:t>Zadavatel bude hodnotit kvalitu a parametry předloženého vzorku na základě svých požadavků uvedených v</w:t>
      </w:r>
      <w:r w:rsidR="00296FE8" w:rsidRPr="00594E18">
        <w:rPr>
          <w:rFonts w:ascii="Times New Roman" w:hAnsi="Times New Roman"/>
          <w:bCs/>
          <w:sz w:val="24"/>
          <w:szCs w:val="24"/>
        </w:rPr>
        <w:t xml:space="preserve"> příloze č. 3 Výzvy, </w:t>
      </w:r>
      <w:r w:rsidRPr="00594E18">
        <w:rPr>
          <w:rFonts w:ascii="Times New Roman" w:hAnsi="Times New Roman"/>
          <w:bCs/>
          <w:sz w:val="24"/>
          <w:szCs w:val="24"/>
        </w:rPr>
        <w:t xml:space="preserve">a to tak, že danému vzorku přidělí body </w:t>
      </w:r>
      <w:r w:rsidR="00EB6594" w:rsidRPr="00594E18">
        <w:rPr>
          <w:rFonts w:ascii="Times New Roman" w:hAnsi="Times New Roman"/>
          <w:bCs/>
          <w:sz w:val="24"/>
          <w:szCs w:val="24"/>
        </w:rPr>
        <w:t>0–100</w:t>
      </w:r>
      <w:r w:rsidRPr="00594E18">
        <w:rPr>
          <w:rFonts w:ascii="Times New Roman" w:hAnsi="Times New Roman"/>
          <w:bCs/>
          <w:sz w:val="24"/>
          <w:szCs w:val="24"/>
        </w:rPr>
        <w:t>. Bodová hodnota bude převážena váhou jednotlivého kritéria.</w:t>
      </w:r>
    </w:p>
    <w:p w14:paraId="46F5E9DE" w14:textId="77777777" w:rsidR="0097137A" w:rsidRPr="00594E18" w:rsidRDefault="0097137A" w:rsidP="0097137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6" w:name="_Toc127971069"/>
      <w:r w:rsidRPr="00594E18">
        <w:rPr>
          <w:rFonts w:ascii="Times New Roman" w:hAnsi="Times New Roman"/>
          <w:sz w:val="24"/>
          <w:szCs w:val="24"/>
        </w:rPr>
        <w:t xml:space="preserve">Celkové bodové hodnocení jednotlivých nabídek vznikne součtem převážených bodových hodnot dosažených v jednotlivých kritériích hodnocení, tj. součtem bodových hodnocení v každém z kritérií hodnocení převážených vahou příslušného kritéria hodnocení. Zaokrouhlování bude prováděno vždy na dvě desetinná místa dle matematických pravidel platných pro zaokrouhlování. Na základě součtu výsledných převážených hodnot u jednotlivých nabídek bude stanoveno pořadí úspěšnosti jednotlivých nabídek tak, že nejúspěšnější bude nabídka, která dosáhla nejvyšší hodnoty (počtu bodů). V případě, že dvě nabídky budou ohodnoceny stejným počtem bodů, bude upřednostněna ta nabídka, která získá </w:t>
      </w:r>
      <w:r w:rsidRPr="00594E18">
        <w:rPr>
          <w:rFonts w:ascii="Times New Roman" w:hAnsi="Times New Roman"/>
          <w:sz w:val="24"/>
          <w:szCs w:val="24"/>
        </w:rPr>
        <w:lastRenderedPageBreak/>
        <w:t xml:space="preserve">větší počet bodů v rámci kritéria </w:t>
      </w:r>
      <w:r w:rsidR="00EB6594" w:rsidRPr="00594E18">
        <w:rPr>
          <w:rFonts w:ascii="Times New Roman" w:hAnsi="Times New Roman"/>
          <w:sz w:val="24"/>
          <w:szCs w:val="24"/>
        </w:rPr>
        <w:t>kvalita zboží</w:t>
      </w:r>
      <w:r w:rsidRPr="00594E18">
        <w:rPr>
          <w:rFonts w:ascii="Times New Roman" w:hAnsi="Times New Roman"/>
          <w:sz w:val="24"/>
          <w:szCs w:val="24"/>
        </w:rPr>
        <w:t>. Pokud dojde i v tomto případě k bodové rovnosti, rozhodne se formou losování.</w:t>
      </w:r>
      <w:bookmarkEnd w:id="6"/>
    </w:p>
    <w:p w14:paraId="6319B327" w14:textId="77777777" w:rsidR="0097137A" w:rsidRPr="00594E18" w:rsidRDefault="0097137A" w:rsidP="009713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7" w:name="_Toc127971070"/>
      <w:r w:rsidRPr="00594E18">
        <w:rPr>
          <w:rFonts w:ascii="Times New Roman" w:hAnsi="Times New Roman"/>
          <w:sz w:val="24"/>
          <w:szCs w:val="24"/>
        </w:rPr>
        <w:t>Údaje, které dodavatel uvede pro účely hodnocení nabídek, jsou pro dodavatele závazné i z hlediska následného plnění smlouvy.</w:t>
      </w:r>
      <w:bookmarkEnd w:id="7"/>
      <w:r w:rsidRPr="00594E18">
        <w:rPr>
          <w:rFonts w:ascii="Times New Roman" w:hAnsi="Times New Roman"/>
          <w:sz w:val="24"/>
          <w:szCs w:val="24"/>
        </w:rPr>
        <w:t xml:space="preserve"> </w:t>
      </w:r>
    </w:p>
    <w:p w14:paraId="6BFAC046" w14:textId="77777777" w:rsidR="00B53DED" w:rsidRPr="00594E18" w:rsidRDefault="00C42649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9</w:t>
      </w:r>
      <w:r w:rsidR="00B53DED" w:rsidRPr="00594E18">
        <w:rPr>
          <w:rFonts w:ascii="Times New Roman" w:hAnsi="Times New Roman"/>
          <w:b/>
          <w:sz w:val="24"/>
          <w:szCs w:val="24"/>
          <w:u w:val="single"/>
        </w:rPr>
        <w:t>. Podmínky a požadavky na zpracování a podání nabídky</w:t>
      </w:r>
    </w:p>
    <w:p w14:paraId="0DAF26DB" w14:textId="77777777" w:rsidR="001936CA" w:rsidRPr="00594E18" w:rsidRDefault="00A80D9C" w:rsidP="007E14C7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 xml:space="preserve">9.1. </w:t>
      </w:r>
      <w:r w:rsidR="007E14C7" w:rsidRPr="00594E18">
        <w:rPr>
          <w:rFonts w:ascii="Times New Roman" w:hAnsi="Times New Roman"/>
          <w:sz w:val="24"/>
          <w:szCs w:val="24"/>
        </w:rPr>
        <w:t>Nabídka musí být zpracována v českém jazyce.</w:t>
      </w:r>
    </w:p>
    <w:p w14:paraId="137268EB" w14:textId="77777777" w:rsidR="007E14C7" w:rsidRPr="00594E18" w:rsidRDefault="00C42649" w:rsidP="007E14C7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9</w:t>
      </w:r>
      <w:r w:rsidR="007E14C7" w:rsidRPr="00594E18">
        <w:rPr>
          <w:rFonts w:ascii="Times New Roman" w:hAnsi="Times New Roman"/>
          <w:sz w:val="24"/>
          <w:szCs w:val="24"/>
        </w:rPr>
        <w:t>.</w:t>
      </w:r>
      <w:r w:rsidR="00A80D9C" w:rsidRPr="00594E18">
        <w:rPr>
          <w:rFonts w:ascii="Times New Roman" w:hAnsi="Times New Roman"/>
          <w:sz w:val="24"/>
          <w:szCs w:val="24"/>
        </w:rPr>
        <w:t>2</w:t>
      </w:r>
      <w:r w:rsidR="007E14C7" w:rsidRPr="00594E18">
        <w:rPr>
          <w:rFonts w:ascii="Times New Roman" w:hAnsi="Times New Roman"/>
          <w:sz w:val="24"/>
          <w:szCs w:val="24"/>
        </w:rPr>
        <w:t>. Nabídka bude obsahovat:</w:t>
      </w:r>
    </w:p>
    <w:p w14:paraId="272FAC2E" w14:textId="77777777" w:rsidR="007E14C7" w:rsidRPr="00594E18" w:rsidRDefault="007E14C7" w:rsidP="007E14C7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vyplněný krycí list (příloha č</w:t>
      </w:r>
      <w:r w:rsidR="00D9333D" w:rsidRPr="00594E18">
        <w:rPr>
          <w:rFonts w:ascii="Times New Roman" w:hAnsi="Times New Roman"/>
          <w:sz w:val="24"/>
          <w:szCs w:val="24"/>
        </w:rPr>
        <w:t xml:space="preserve">. 1 této </w:t>
      </w:r>
      <w:r w:rsidR="00534934" w:rsidRPr="00594E18">
        <w:rPr>
          <w:rFonts w:ascii="Times New Roman" w:hAnsi="Times New Roman"/>
          <w:sz w:val="24"/>
          <w:szCs w:val="24"/>
        </w:rPr>
        <w:t>V</w:t>
      </w:r>
      <w:r w:rsidR="00D25D45" w:rsidRPr="00594E18">
        <w:rPr>
          <w:rFonts w:ascii="Times New Roman" w:hAnsi="Times New Roman"/>
          <w:sz w:val="24"/>
          <w:szCs w:val="24"/>
        </w:rPr>
        <w:t>ýzvy</w:t>
      </w:r>
      <w:r w:rsidR="00D9333D" w:rsidRPr="00594E18">
        <w:rPr>
          <w:rFonts w:ascii="Times New Roman" w:hAnsi="Times New Roman"/>
          <w:sz w:val="24"/>
          <w:szCs w:val="24"/>
        </w:rPr>
        <w:t>)</w:t>
      </w:r>
    </w:p>
    <w:p w14:paraId="6AED2C03" w14:textId="77777777" w:rsidR="007E14C7" w:rsidRPr="00594E18" w:rsidRDefault="0070410E" w:rsidP="007E14C7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d</w:t>
      </w:r>
      <w:r w:rsidR="007E14C7" w:rsidRPr="00594E18">
        <w:rPr>
          <w:rFonts w:ascii="Times New Roman" w:hAnsi="Times New Roman"/>
          <w:sz w:val="24"/>
          <w:szCs w:val="24"/>
        </w:rPr>
        <w:t>oklady k prokázání kvalifikace dle</w:t>
      </w:r>
      <w:r w:rsidR="00C42649" w:rsidRPr="00594E18">
        <w:rPr>
          <w:rFonts w:ascii="Times New Roman" w:hAnsi="Times New Roman"/>
          <w:sz w:val="24"/>
          <w:szCs w:val="24"/>
        </w:rPr>
        <w:t xml:space="preserve"> čl. 7</w:t>
      </w:r>
      <w:r w:rsidR="007E14C7" w:rsidRPr="00594E18">
        <w:rPr>
          <w:rFonts w:ascii="Times New Roman" w:hAnsi="Times New Roman"/>
          <w:sz w:val="24"/>
          <w:szCs w:val="24"/>
        </w:rPr>
        <w:t xml:space="preserve"> této </w:t>
      </w:r>
      <w:r w:rsidR="00534934" w:rsidRPr="00594E18">
        <w:rPr>
          <w:rFonts w:ascii="Times New Roman" w:hAnsi="Times New Roman"/>
          <w:sz w:val="24"/>
          <w:szCs w:val="24"/>
        </w:rPr>
        <w:t>V</w:t>
      </w:r>
      <w:r w:rsidR="007E14C7" w:rsidRPr="00594E18">
        <w:rPr>
          <w:rFonts w:ascii="Times New Roman" w:hAnsi="Times New Roman"/>
          <w:sz w:val="24"/>
          <w:szCs w:val="24"/>
        </w:rPr>
        <w:t>ýzvy</w:t>
      </w:r>
    </w:p>
    <w:p w14:paraId="27BE5DFC" w14:textId="77777777" w:rsidR="00683503" w:rsidRPr="00594E18" w:rsidRDefault="00683503" w:rsidP="004806BF">
      <w:pPr>
        <w:numPr>
          <w:ilvl w:val="0"/>
          <w:numId w:val="34"/>
        </w:numPr>
        <w:rPr>
          <w:rFonts w:ascii="Times New Roman" w:hAnsi="Times New Roman"/>
          <w:b/>
          <w:bCs/>
          <w:sz w:val="24"/>
          <w:szCs w:val="24"/>
        </w:rPr>
      </w:pPr>
      <w:r w:rsidRPr="00594E18">
        <w:rPr>
          <w:rFonts w:ascii="Times New Roman" w:hAnsi="Times New Roman"/>
          <w:b/>
          <w:bCs/>
          <w:sz w:val="24"/>
          <w:szCs w:val="24"/>
        </w:rPr>
        <w:t>vyplněný popis výrobků určených k dodání (příloha č. 3 této Výzvy)</w:t>
      </w:r>
    </w:p>
    <w:p w14:paraId="4D285FCB" w14:textId="77777777" w:rsidR="004806BF" w:rsidRPr="00594E18" w:rsidRDefault="0039303E" w:rsidP="004806BF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b/>
          <w:bCs/>
          <w:sz w:val="24"/>
          <w:szCs w:val="24"/>
        </w:rPr>
        <w:t xml:space="preserve">vzorek – </w:t>
      </w:r>
      <w:r w:rsidR="00C56B7B" w:rsidRPr="00594E18">
        <w:rPr>
          <w:rFonts w:ascii="Times New Roman" w:hAnsi="Times New Roman"/>
          <w:b/>
          <w:bCs/>
          <w:sz w:val="24"/>
          <w:szCs w:val="24"/>
        </w:rPr>
        <w:t>3</w:t>
      </w:r>
      <w:r w:rsidRPr="00594E18">
        <w:rPr>
          <w:rFonts w:ascii="Times New Roman" w:hAnsi="Times New Roman"/>
          <w:b/>
          <w:bCs/>
          <w:sz w:val="24"/>
          <w:szCs w:val="24"/>
        </w:rPr>
        <w:t xml:space="preserve"> ks nabízených dámských </w:t>
      </w:r>
      <w:r w:rsidR="00C56B7B" w:rsidRPr="00594E18">
        <w:rPr>
          <w:rFonts w:ascii="Times New Roman" w:hAnsi="Times New Roman"/>
          <w:b/>
          <w:bCs/>
          <w:sz w:val="24"/>
          <w:szCs w:val="24"/>
        </w:rPr>
        <w:t>jednotlivě balených menstruačních</w:t>
      </w:r>
      <w:r w:rsidRPr="00594E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4EF3" w:rsidRPr="00594E18">
        <w:rPr>
          <w:rFonts w:ascii="Times New Roman" w:hAnsi="Times New Roman"/>
          <w:b/>
          <w:bCs/>
          <w:sz w:val="24"/>
          <w:szCs w:val="24"/>
        </w:rPr>
        <w:t>vložek</w:t>
      </w:r>
      <w:r w:rsidRPr="00594E18">
        <w:rPr>
          <w:rFonts w:ascii="Times New Roman" w:hAnsi="Times New Roman"/>
          <w:b/>
          <w:bCs/>
          <w:sz w:val="24"/>
          <w:szCs w:val="24"/>
        </w:rPr>
        <w:t>, které budou následně skutečně dodávány</w:t>
      </w:r>
      <w:r w:rsidR="00EF769A" w:rsidRPr="00594E18">
        <w:rPr>
          <w:rFonts w:ascii="Times New Roman" w:hAnsi="Times New Roman"/>
          <w:b/>
          <w:bCs/>
          <w:sz w:val="24"/>
          <w:szCs w:val="24"/>
        </w:rPr>
        <w:t>.</w:t>
      </w:r>
      <w:r w:rsidR="00EF769A" w:rsidRPr="00594E18">
        <w:rPr>
          <w:rFonts w:ascii="Times New Roman" w:hAnsi="Times New Roman"/>
          <w:sz w:val="24"/>
          <w:szCs w:val="24"/>
        </w:rPr>
        <w:t xml:space="preserve"> Vzorek musí být řádně zabalený tak, aby nedošlo k jeho znehodnocení. S ohledem na charakter výrobku zadavatel uvádí, že vzork</w:t>
      </w:r>
      <w:r w:rsidR="00D14EF3" w:rsidRPr="00594E18">
        <w:rPr>
          <w:rFonts w:ascii="Times New Roman" w:hAnsi="Times New Roman"/>
          <w:sz w:val="24"/>
          <w:szCs w:val="24"/>
        </w:rPr>
        <w:t>y</w:t>
      </w:r>
      <w:r w:rsidR="00EF769A" w:rsidRPr="00594E18">
        <w:rPr>
          <w:rFonts w:ascii="Times New Roman" w:hAnsi="Times New Roman"/>
          <w:sz w:val="24"/>
          <w:szCs w:val="24"/>
        </w:rPr>
        <w:t xml:space="preserve"> nebude vracet.</w:t>
      </w:r>
      <w:r w:rsidR="004806BF" w:rsidRPr="00594E18">
        <w:rPr>
          <w:rFonts w:ascii="Times New Roman" w:hAnsi="Times New Roman"/>
          <w:sz w:val="24"/>
          <w:szCs w:val="24"/>
        </w:rPr>
        <w:t xml:space="preserve"> </w:t>
      </w:r>
    </w:p>
    <w:p w14:paraId="20EFC105" w14:textId="77777777" w:rsidR="004806BF" w:rsidRPr="00594E18" w:rsidRDefault="00A80D9C" w:rsidP="004806BF">
      <w:p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94E18">
        <w:rPr>
          <w:rFonts w:ascii="Times New Roman" w:hAnsi="Times New Roman"/>
          <w:b/>
          <w:bCs/>
          <w:sz w:val="24"/>
          <w:szCs w:val="24"/>
        </w:rPr>
        <w:t xml:space="preserve">Dodavatel odešle </w:t>
      </w:r>
      <w:r w:rsidR="00C56B7B" w:rsidRPr="00594E18">
        <w:rPr>
          <w:rFonts w:ascii="Times New Roman" w:hAnsi="Times New Roman"/>
          <w:b/>
          <w:bCs/>
          <w:sz w:val="24"/>
          <w:szCs w:val="24"/>
        </w:rPr>
        <w:t>3</w:t>
      </w:r>
      <w:r w:rsidRPr="00594E18">
        <w:rPr>
          <w:rFonts w:ascii="Times New Roman" w:hAnsi="Times New Roman"/>
          <w:b/>
          <w:bCs/>
          <w:sz w:val="24"/>
          <w:szCs w:val="24"/>
        </w:rPr>
        <w:t>ks vzorku na adresu dodavatele:</w:t>
      </w:r>
    </w:p>
    <w:p w14:paraId="28CCA13A" w14:textId="77777777" w:rsidR="00A80D9C" w:rsidRPr="00594E18" w:rsidRDefault="00A80D9C" w:rsidP="00A80D9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Magistrát města Brna</w:t>
      </w:r>
    </w:p>
    <w:p w14:paraId="4D5201B1" w14:textId="77777777" w:rsidR="00A80D9C" w:rsidRPr="00594E18" w:rsidRDefault="00A80D9C" w:rsidP="00A80D9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Odbor participace</w:t>
      </w:r>
    </w:p>
    <w:p w14:paraId="5E17B20D" w14:textId="77777777" w:rsidR="00A80D9C" w:rsidRPr="00594E18" w:rsidRDefault="00A80D9C" w:rsidP="00A80D9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Husova 3, 602 00 BRNO</w:t>
      </w:r>
    </w:p>
    <w:p w14:paraId="4E1672E4" w14:textId="77777777" w:rsidR="00A80D9C" w:rsidRPr="00594E18" w:rsidRDefault="00A80D9C" w:rsidP="00A80D9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426A52" w14:textId="7252D659" w:rsidR="00A80D9C" w:rsidRPr="00594E18" w:rsidRDefault="00A80D9C" w:rsidP="00A80D9C">
      <w:pPr>
        <w:spacing w:after="0"/>
        <w:ind w:left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594E18">
        <w:rPr>
          <w:rFonts w:ascii="Times New Roman" w:hAnsi="Times New Roman"/>
          <w:b/>
          <w:bCs/>
          <w:sz w:val="24"/>
          <w:szCs w:val="24"/>
        </w:rPr>
        <w:t>Obálka bude viditelně označena názvem veřejné zakázky „</w:t>
      </w:r>
      <w:r w:rsidRPr="00594E18">
        <w:rPr>
          <w:rFonts w:ascii="Times New Roman" w:hAnsi="Times New Roman"/>
          <w:b/>
          <w:bCs/>
          <w:i/>
          <w:iCs/>
          <w:sz w:val="24"/>
          <w:szCs w:val="24"/>
        </w:rPr>
        <w:t xml:space="preserve">Dámské </w:t>
      </w:r>
      <w:r w:rsidR="002319FD" w:rsidRPr="00594E18">
        <w:rPr>
          <w:rFonts w:ascii="Times New Roman" w:hAnsi="Times New Roman"/>
          <w:b/>
          <w:bCs/>
          <w:i/>
          <w:iCs/>
          <w:sz w:val="24"/>
          <w:szCs w:val="24"/>
        </w:rPr>
        <w:t>hygienické</w:t>
      </w:r>
      <w:r w:rsidRPr="00594E18">
        <w:rPr>
          <w:rFonts w:ascii="Times New Roman" w:hAnsi="Times New Roman"/>
          <w:b/>
          <w:bCs/>
          <w:i/>
          <w:iCs/>
          <w:sz w:val="24"/>
          <w:szCs w:val="24"/>
        </w:rPr>
        <w:t xml:space="preserve"> potřeby do škol</w:t>
      </w:r>
      <w:r w:rsidRPr="00594E18">
        <w:rPr>
          <w:rFonts w:ascii="Times New Roman" w:hAnsi="Times New Roman"/>
          <w:b/>
          <w:bCs/>
          <w:sz w:val="24"/>
          <w:szCs w:val="24"/>
        </w:rPr>
        <w:t>“ a názvem dodavatele.</w:t>
      </w:r>
    </w:p>
    <w:p w14:paraId="64F5AF4B" w14:textId="77777777" w:rsidR="00A80D9C" w:rsidRPr="00594E18" w:rsidRDefault="00A80D9C" w:rsidP="00A80D9C">
      <w:pPr>
        <w:spacing w:after="0"/>
        <w:ind w:left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52B27A" w14:textId="77777777" w:rsidR="00A80D9C" w:rsidRPr="00594E18" w:rsidRDefault="00A80D9C" w:rsidP="00A80D9C">
      <w:pPr>
        <w:spacing w:after="0"/>
        <w:ind w:left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594E18">
        <w:rPr>
          <w:rFonts w:ascii="Times New Roman" w:hAnsi="Times New Roman"/>
          <w:b/>
          <w:bCs/>
          <w:sz w:val="24"/>
          <w:szCs w:val="24"/>
        </w:rPr>
        <w:t xml:space="preserve">Zadavatel upozorňuje, že prostřednictvím obálky dodavatel zasílá pouze vzorek, který bude předmětem hodnocení, nikoli nabídku jako takovou. </w:t>
      </w:r>
    </w:p>
    <w:p w14:paraId="3F95D12E" w14:textId="77777777" w:rsidR="00A80D9C" w:rsidRPr="00594E18" w:rsidRDefault="00A80D9C" w:rsidP="00A80D9C">
      <w:pPr>
        <w:spacing w:after="0"/>
        <w:ind w:left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86A9E6" w14:textId="4AA3F286" w:rsidR="00A80D9C" w:rsidRPr="00A80D9C" w:rsidRDefault="00A80D9C" w:rsidP="00A80D9C">
      <w:pPr>
        <w:spacing w:after="0"/>
        <w:ind w:left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594E18">
        <w:rPr>
          <w:rFonts w:ascii="Times New Roman" w:hAnsi="Times New Roman"/>
          <w:b/>
          <w:bCs/>
          <w:sz w:val="24"/>
          <w:szCs w:val="24"/>
        </w:rPr>
        <w:t xml:space="preserve">Termín dodání vzorku je stejně jako v případě podání elektronické nabídky do </w:t>
      </w:r>
      <w:r w:rsidR="00613D11">
        <w:rPr>
          <w:rFonts w:ascii="Times New Roman" w:hAnsi="Times New Roman"/>
          <w:b/>
          <w:bCs/>
          <w:sz w:val="24"/>
          <w:szCs w:val="24"/>
        </w:rPr>
        <w:t>23</w:t>
      </w:r>
      <w:r w:rsidR="00EB6594" w:rsidRPr="00594E1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710D8" w:rsidRPr="00594E18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594E18">
        <w:rPr>
          <w:rFonts w:ascii="Times New Roman" w:hAnsi="Times New Roman"/>
          <w:b/>
          <w:bCs/>
          <w:sz w:val="24"/>
          <w:szCs w:val="24"/>
        </w:rPr>
        <w:t>do 12:00 hod.</w:t>
      </w:r>
    </w:p>
    <w:p w14:paraId="5630D4BD" w14:textId="77777777" w:rsidR="00A80D9C" w:rsidRPr="0091005A" w:rsidRDefault="00A80D9C" w:rsidP="00A80D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5E3DFD" w14:textId="77777777" w:rsidR="007E14C7" w:rsidRPr="0091005A" w:rsidRDefault="00C42649" w:rsidP="007E14C7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9</w:t>
      </w:r>
      <w:r w:rsidR="007E14C7" w:rsidRPr="0091005A">
        <w:rPr>
          <w:rFonts w:ascii="Times New Roman" w:hAnsi="Times New Roman"/>
          <w:sz w:val="24"/>
          <w:szCs w:val="24"/>
        </w:rPr>
        <w:t>.</w:t>
      </w:r>
      <w:r w:rsidR="00A80D9C">
        <w:rPr>
          <w:rFonts w:ascii="Times New Roman" w:hAnsi="Times New Roman"/>
          <w:sz w:val="24"/>
          <w:szCs w:val="24"/>
        </w:rPr>
        <w:t>3</w:t>
      </w:r>
      <w:r w:rsidR="007E14C7" w:rsidRPr="0091005A">
        <w:rPr>
          <w:rFonts w:ascii="Times New Roman" w:hAnsi="Times New Roman"/>
          <w:sz w:val="24"/>
          <w:szCs w:val="24"/>
        </w:rPr>
        <w:t>. Zadavatel z tohoto výběrového řízení vyřadí:</w:t>
      </w:r>
    </w:p>
    <w:p w14:paraId="7C7CD8E4" w14:textId="77777777" w:rsidR="007E14C7" w:rsidRPr="0091005A" w:rsidRDefault="007E14C7" w:rsidP="007E14C7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Nabídky předložené po skončení lhůty pro podání nabídek</w:t>
      </w:r>
      <w:r w:rsidR="006F4B92">
        <w:rPr>
          <w:rFonts w:ascii="Times New Roman" w:hAnsi="Times New Roman"/>
          <w:sz w:val="24"/>
          <w:szCs w:val="24"/>
        </w:rPr>
        <w:t>.</w:t>
      </w:r>
    </w:p>
    <w:p w14:paraId="5C9995B1" w14:textId="77777777" w:rsidR="007E14C7" w:rsidRPr="0091005A" w:rsidRDefault="007E14C7" w:rsidP="007E14C7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Nabídky nerespektující podmínky a požadavky zadavatele</w:t>
      </w:r>
      <w:r w:rsidR="006F4B92">
        <w:rPr>
          <w:rFonts w:ascii="Times New Roman" w:hAnsi="Times New Roman"/>
          <w:sz w:val="24"/>
          <w:szCs w:val="24"/>
        </w:rPr>
        <w:t>.</w:t>
      </w:r>
    </w:p>
    <w:p w14:paraId="0B1092AD" w14:textId="77777777" w:rsidR="007E14C7" w:rsidRPr="0091005A" w:rsidRDefault="007E14C7" w:rsidP="007E14C7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Nabídky dodavatele, o němž zadavatel kdykoli v průběhu zadávacího řízení zjistí, že uvedl v předložených nabídkách nepravdivé údaje</w:t>
      </w:r>
      <w:r w:rsidR="006F4B92">
        <w:rPr>
          <w:rFonts w:ascii="Times New Roman" w:hAnsi="Times New Roman"/>
          <w:sz w:val="24"/>
          <w:szCs w:val="24"/>
        </w:rPr>
        <w:t>.</w:t>
      </w:r>
    </w:p>
    <w:p w14:paraId="15D7B57E" w14:textId="77777777" w:rsidR="00855A31" w:rsidRPr="0091005A" w:rsidRDefault="00855A31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5A508F" w14:textId="77777777" w:rsidR="00B53DED" w:rsidRPr="0091005A" w:rsidRDefault="00B53DED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005A">
        <w:rPr>
          <w:rFonts w:ascii="Times New Roman" w:hAnsi="Times New Roman"/>
          <w:b/>
          <w:sz w:val="24"/>
          <w:szCs w:val="24"/>
          <w:u w:val="single"/>
        </w:rPr>
        <w:t>1</w:t>
      </w:r>
      <w:r w:rsidR="00C42649" w:rsidRPr="0091005A">
        <w:rPr>
          <w:rFonts w:ascii="Times New Roman" w:hAnsi="Times New Roman"/>
          <w:b/>
          <w:sz w:val="24"/>
          <w:szCs w:val="24"/>
          <w:u w:val="single"/>
        </w:rPr>
        <w:t>0</w:t>
      </w:r>
      <w:r w:rsidRPr="0091005A">
        <w:rPr>
          <w:rFonts w:ascii="Times New Roman" w:hAnsi="Times New Roman"/>
          <w:b/>
          <w:sz w:val="24"/>
          <w:szCs w:val="24"/>
          <w:u w:val="single"/>
        </w:rPr>
        <w:t>. Závaznost požadavků zadavatele</w:t>
      </w:r>
    </w:p>
    <w:p w14:paraId="16D130C1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lastRenderedPageBreak/>
        <w:t xml:space="preserve">Informace a údaje uvedené v jednotlivých částech této </w:t>
      </w:r>
      <w:r w:rsidR="003011B8" w:rsidRPr="0091005A">
        <w:rPr>
          <w:rFonts w:ascii="Times New Roman" w:hAnsi="Times New Roman"/>
          <w:sz w:val="24"/>
          <w:szCs w:val="24"/>
        </w:rPr>
        <w:t>Výzvy</w:t>
      </w:r>
      <w:r w:rsidRPr="0091005A">
        <w:rPr>
          <w:rFonts w:ascii="Times New Roman" w:hAnsi="Times New Roman"/>
          <w:sz w:val="24"/>
          <w:szCs w:val="24"/>
        </w:rPr>
        <w:t xml:space="preserve"> a v</w:t>
      </w:r>
      <w:r w:rsidR="003011B8" w:rsidRPr="0091005A">
        <w:rPr>
          <w:rFonts w:ascii="Times New Roman" w:hAnsi="Times New Roman"/>
          <w:sz w:val="24"/>
          <w:szCs w:val="24"/>
        </w:rPr>
        <w:t xml:space="preserve"> jejich </w:t>
      </w:r>
      <w:r w:rsidRPr="0091005A">
        <w:rPr>
          <w:rFonts w:ascii="Times New Roman" w:hAnsi="Times New Roman"/>
          <w:sz w:val="24"/>
          <w:szCs w:val="24"/>
        </w:rPr>
        <w:t xml:space="preserve">přílohách vymezují závazné požadavky zadavatele na plnění veřejné zakázky. Tyto požadavky je dodavatel povinen plně a bezvýhradně respektovat při zpracování své nabídky. Neakceptování požadavků zadavatele uvedených v této </w:t>
      </w:r>
      <w:r w:rsidR="003011B8" w:rsidRPr="0091005A">
        <w:rPr>
          <w:rFonts w:ascii="Times New Roman" w:hAnsi="Times New Roman"/>
          <w:sz w:val="24"/>
          <w:szCs w:val="24"/>
        </w:rPr>
        <w:t>Výzvě</w:t>
      </w:r>
      <w:r w:rsidRPr="0091005A">
        <w:rPr>
          <w:rFonts w:ascii="Times New Roman" w:hAnsi="Times New Roman"/>
          <w:sz w:val="24"/>
          <w:szCs w:val="24"/>
        </w:rPr>
        <w:t>, vyjma požadavků doporučujících, bude považováno za nesplnění zadávacích podmínek s</w:t>
      </w:r>
      <w:r w:rsidR="00252360" w:rsidRPr="0091005A">
        <w:rPr>
          <w:rFonts w:ascii="Times New Roman" w:hAnsi="Times New Roman"/>
          <w:sz w:val="24"/>
          <w:szCs w:val="24"/>
        </w:rPr>
        <w:t> </w:t>
      </w:r>
      <w:r w:rsidRPr="0091005A">
        <w:rPr>
          <w:rFonts w:ascii="Times New Roman" w:hAnsi="Times New Roman"/>
          <w:sz w:val="24"/>
          <w:szCs w:val="24"/>
        </w:rPr>
        <w:t>následkem vyloučení dodavatele z výběrového řízení.</w:t>
      </w:r>
    </w:p>
    <w:p w14:paraId="7248156E" w14:textId="77777777" w:rsidR="00B10EA8" w:rsidRPr="0091005A" w:rsidRDefault="00B10EA8" w:rsidP="00945623">
      <w:pPr>
        <w:jc w:val="both"/>
        <w:rPr>
          <w:rFonts w:ascii="Times New Roman" w:hAnsi="Times New Roman"/>
          <w:sz w:val="24"/>
          <w:szCs w:val="24"/>
        </w:rPr>
      </w:pPr>
    </w:p>
    <w:p w14:paraId="526B1B70" w14:textId="77777777" w:rsidR="00B53DED" w:rsidRPr="0091005A" w:rsidRDefault="00BA0ABB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005A">
        <w:rPr>
          <w:rFonts w:ascii="Times New Roman" w:hAnsi="Times New Roman"/>
          <w:b/>
          <w:sz w:val="24"/>
          <w:szCs w:val="24"/>
          <w:u w:val="single"/>
        </w:rPr>
        <w:t>1</w:t>
      </w:r>
      <w:r w:rsidR="00C42649" w:rsidRPr="0091005A">
        <w:rPr>
          <w:rFonts w:ascii="Times New Roman" w:hAnsi="Times New Roman"/>
          <w:b/>
          <w:sz w:val="24"/>
          <w:szCs w:val="24"/>
          <w:u w:val="single"/>
        </w:rPr>
        <w:t>1</w:t>
      </w:r>
      <w:r w:rsidR="00B53DED" w:rsidRPr="0091005A">
        <w:rPr>
          <w:rFonts w:ascii="Times New Roman" w:hAnsi="Times New Roman"/>
          <w:b/>
          <w:sz w:val="24"/>
          <w:szCs w:val="24"/>
          <w:u w:val="single"/>
        </w:rPr>
        <w:t>. Dodatečné informace k zadávacím podmínkám</w:t>
      </w:r>
    </w:p>
    <w:p w14:paraId="720888E7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Dotazy k zadávacím podmínkám mohou </w:t>
      </w:r>
      <w:r w:rsidR="00CB3E7F" w:rsidRPr="0091005A">
        <w:rPr>
          <w:rFonts w:ascii="Times New Roman" w:hAnsi="Times New Roman"/>
          <w:sz w:val="24"/>
          <w:szCs w:val="24"/>
        </w:rPr>
        <w:t>dodavatel</w:t>
      </w:r>
      <w:r w:rsidR="002420D1" w:rsidRPr="0091005A">
        <w:rPr>
          <w:rFonts w:ascii="Times New Roman" w:hAnsi="Times New Roman"/>
          <w:sz w:val="24"/>
          <w:szCs w:val="24"/>
        </w:rPr>
        <w:t>é</w:t>
      </w:r>
      <w:r w:rsidRPr="0091005A">
        <w:rPr>
          <w:rFonts w:ascii="Times New Roman" w:hAnsi="Times New Roman"/>
          <w:sz w:val="24"/>
          <w:szCs w:val="24"/>
        </w:rPr>
        <w:t xml:space="preserve"> zasílat prostřednictvím </w:t>
      </w:r>
      <w:r w:rsidR="000E4360" w:rsidRPr="0091005A">
        <w:rPr>
          <w:rFonts w:ascii="Times New Roman" w:hAnsi="Times New Roman"/>
          <w:sz w:val="24"/>
          <w:szCs w:val="24"/>
        </w:rPr>
        <w:t xml:space="preserve">e-mailové adresy </w:t>
      </w:r>
      <w:hyperlink r:id="rId11" w:history="1">
        <w:r w:rsidR="00D14EF3" w:rsidRPr="00A44B7E">
          <w:rPr>
            <w:rStyle w:val="Hypertextovodkaz"/>
            <w:rFonts w:ascii="Times New Roman" w:hAnsi="Times New Roman"/>
            <w:i/>
            <w:sz w:val="24"/>
            <w:szCs w:val="24"/>
          </w:rPr>
          <w:t>kalova.eva@brno.cz</w:t>
        </w:r>
      </w:hyperlink>
      <w:r w:rsidR="0026273A" w:rsidRPr="0091005A">
        <w:rPr>
          <w:rFonts w:ascii="Times New Roman" w:hAnsi="Times New Roman"/>
          <w:sz w:val="24"/>
          <w:szCs w:val="24"/>
        </w:rPr>
        <w:t xml:space="preserve">. </w:t>
      </w:r>
      <w:r w:rsidRPr="0091005A">
        <w:rPr>
          <w:rFonts w:ascii="Times New Roman" w:hAnsi="Times New Roman"/>
          <w:sz w:val="24"/>
          <w:szCs w:val="24"/>
        </w:rPr>
        <w:t>Zadavatel odešle dodatečné informace, včetně přesného znění žádosti, nejpozději do 3 pracovních dnů po doručení žádosti všem známým dodavatelům</w:t>
      </w:r>
      <w:r w:rsidR="00440907" w:rsidRPr="0091005A">
        <w:rPr>
          <w:rFonts w:ascii="Times New Roman" w:hAnsi="Times New Roman"/>
          <w:sz w:val="24"/>
          <w:szCs w:val="24"/>
        </w:rPr>
        <w:t xml:space="preserve"> prostřednictvím e-mailu</w:t>
      </w:r>
      <w:r w:rsidRPr="0091005A">
        <w:rPr>
          <w:rFonts w:ascii="Times New Roman" w:hAnsi="Times New Roman"/>
          <w:sz w:val="24"/>
          <w:szCs w:val="24"/>
        </w:rPr>
        <w:t>.</w:t>
      </w:r>
    </w:p>
    <w:p w14:paraId="4C78F15D" w14:textId="7777777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V žádosti o poskytnutí dodatečných informací musí být uvedeny identifikační a kontaktní údaje </w:t>
      </w:r>
      <w:r w:rsidR="00CB3E7F" w:rsidRPr="0091005A">
        <w:rPr>
          <w:rFonts w:ascii="Times New Roman" w:hAnsi="Times New Roman"/>
          <w:sz w:val="24"/>
          <w:szCs w:val="24"/>
        </w:rPr>
        <w:t>dodavatel</w:t>
      </w:r>
      <w:r w:rsidRPr="0091005A">
        <w:rPr>
          <w:rFonts w:ascii="Times New Roman" w:hAnsi="Times New Roman"/>
          <w:sz w:val="24"/>
          <w:szCs w:val="24"/>
        </w:rPr>
        <w:t xml:space="preserve">e a název veřejné zakázky. Zadavatel je oprávněn poskytnout </w:t>
      </w:r>
      <w:r w:rsidR="00CB3E7F" w:rsidRPr="0091005A">
        <w:rPr>
          <w:rFonts w:ascii="Times New Roman" w:hAnsi="Times New Roman"/>
          <w:sz w:val="24"/>
          <w:szCs w:val="24"/>
        </w:rPr>
        <w:t>dodavatel</w:t>
      </w:r>
      <w:r w:rsidRPr="0091005A">
        <w:rPr>
          <w:rFonts w:ascii="Times New Roman" w:hAnsi="Times New Roman"/>
          <w:sz w:val="24"/>
          <w:szCs w:val="24"/>
        </w:rPr>
        <w:t>i dodatečné informace k zadávacím podmínkám i bez předchozí žádosti (pokud zadavatel poskytuje dodatečné informace k zadávacím podmínkám výběrového řízení bez předchozí žádosti, bude postupovat obdobně).</w:t>
      </w:r>
    </w:p>
    <w:p w14:paraId="56D068E8" w14:textId="77777777" w:rsidR="00440907" w:rsidRPr="00594E18" w:rsidRDefault="00440907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Dodavatel je oprávněn zaslat dotaz k zadávacím podmínkám nejpozději 3 pracovní dny před </w:t>
      </w:r>
      <w:r w:rsidRPr="00594E18">
        <w:rPr>
          <w:rFonts w:ascii="Times New Roman" w:hAnsi="Times New Roman"/>
          <w:sz w:val="24"/>
          <w:szCs w:val="24"/>
        </w:rPr>
        <w:t>koncem lhůty pro podání nabídek.</w:t>
      </w:r>
    </w:p>
    <w:p w14:paraId="14556A3F" w14:textId="77777777" w:rsidR="00B53DED" w:rsidRPr="00594E18" w:rsidRDefault="00BA0ABB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E18">
        <w:rPr>
          <w:rFonts w:ascii="Times New Roman" w:hAnsi="Times New Roman"/>
          <w:b/>
          <w:sz w:val="24"/>
          <w:szCs w:val="24"/>
          <w:u w:val="single"/>
        </w:rPr>
        <w:t>1</w:t>
      </w:r>
      <w:r w:rsidR="00C42649" w:rsidRPr="00594E18">
        <w:rPr>
          <w:rFonts w:ascii="Times New Roman" w:hAnsi="Times New Roman"/>
          <w:b/>
          <w:sz w:val="24"/>
          <w:szCs w:val="24"/>
          <w:u w:val="single"/>
        </w:rPr>
        <w:t>2</w:t>
      </w:r>
      <w:r w:rsidR="00B53DED" w:rsidRPr="00594E18">
        <w:rPr>
          <w:rFonts w:ascii="Times New Roman" w:hAnsi="Times New Roman"/>
          <w:b/>
          <w:sz w:val="24"/>
          <w:szCs w:val="24"/>
          <w:u w:val="single"/>
        </w:rPr>
        <w:t>. Lhůta a místo pro podání nabídek</w:t>
      </w:r>
    </w:p>
    <w:p w14:paraId="2BD99DD2" w14:textId="13F28FCF" w:rsidR="007E14C7" w:rsidRPr="00594E18" w:rsidRDefault="004757B3" w:rsidP="00D9184D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1</w:t>
      </w:r>
      <w:r w:rsidR="00C42649" w:rsidRPr="00594E18">
        <w:rPr>
          <w:rFonts w:ascii="Times New Roman" w:hAnsi="Times New Roman"/>
          <w:sz w:val="24"/>
          <w:szCs w:val="24"/>
        </w:rPr>
        <w:t>2</w:t>
      </w:r>
      <w:r w:rsidR="007E14C7" w:rsidRPr="00594E18">
        <w:rPr>
          <w:rFonts w:ascii="Times New Roman" w:hAnsi="Times New Roman"/>
          <w:sz w:val="24"/>
          <w:szCs w:val="24"/>
        </w:rPr>
        <w:t xml:space="preserve">.1. </w:t>
      </w:r>
      <w:r w:rsidR="00D9184D" w:rsidRPr="00594E18">
        <w:rPr>
          <w:rFonts w:ascii="Times New Roman" w:hAnsi="Times New Roman"/>
          <w:sz w:val="24"/>
          <w:szCs w:val="24"/>
        </w:rPr>
        <w:t>Lhůta pro podání nabídek:</w:t>
      </w:r>
      <w:r w:rsidR="00C710D8" w:rsidRPr="00594E18">
        <w:rPr>
          <w:rFonts w:ascii="Times New Roman" w:hAnsi="Times New Roman"/>
          <w:sz w:val="24"/>
          <w:szCs w:val="24"/>
        </w:rPr>
        <w:t xml:space="preserve"> do </w:t>
      </w:r>
      <w:r w:rsidR="00E00FE5">
        <w:rPr>
          <w:rFonts w:ascii="Times New Roman" w:hAnsi="Times New Roman"/>
          <w:sz w:val="24"/>
          <w:szCs w:val="24"/>
        </w:rPr>
        <w:t>23</w:t>
      </w:r>
      <w:r w:rsidR="00C710D8" w:rsidRPr="00594E18">
        <w:rPr>
          <w:rFonts w:ascii="Times New Roman" w:hAnsi="Times New Roman"/>
          <w:sz w:val="24"/>
          <w:szCs w:val="24"/>
        </w:rPr>
        <w:t>. 5. do 12:00</w:t>
      </w:r>
    </w:p>
    <w:p w14:paraId="56885E33" w14:textId="77777777" w:rsidR="007E14C7" w:rsidRPr="00594E18" w:rsidRDefault="007E14C7" w:rsidP="007E14C7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1</w:t>
      </w:r>
      <w:r w:rsidR="00C42649" w:rsidRPr="00594E18">
        <w:rPr>
          <w:rFonts w:ascii="Times New Roman" w:hAnsi="Times New Roman"/>
          <w:sz w:val="24"/>
          <w:szCs w:val="24"/>
        </w:rPr>
        <w:t>2</w:t>
      </w:r>
      <w:r w:rsidRPr="00594E18">
        <w:rPr>
          <w:rFonts w:ascii="Times New Roman" w:hAnsi="Times New Roman"/>
          <w:sz w:val="24"/>
          <w:szCs w:val="24"/>
        </w:rPr>
        <w:t xml:space="preserve">. 2. </w:t>
      </w:r>
      <w:r w:rsidR="00D9184D" w:rsidRPr="00594E18">
        <w:rPr>
          <w:rFonts w:ascii="Times New Roman" w:hAnsi="Times New Roman"/>
          <w:sz w:val="24"/>
          <w:szCs w:val="24"/>
        </w:rPr>
        <w:t xml:space="preserve">Místo (adresa) pro podání je: </w:t>
      </w:r>
      <w:hyperlink r:id="rId12" w:history="1">
        <w:r w:rsidR="00D9184D" w:rsidRPr="00594E18">
          <w:rPr>
            <w:rStyle w:val="Hypertextovodkaz"/>
            <w:rFonts w:ascii="Times New Roman" w:hAnsi="Times New Roman"/>
            <w:sz w:val="24"/>
            <w:szCs w:val="24"/>
          </w:rPr>
          <w:t>https://ezak.brno.cz</w:t>
        </w:r>
      </w:hyperlink>
    </w:p>
    <w:p w14:paraId="4892AD5C" w14:textId="77777777" w:rsidR="007E14C7" w:rsidRPr="00594E18" w:rsidRDefault="007E14C7" w:rsidP="007E14C7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Nabídky podané po uplynutí lhůty pro podání nabídek zadavatel z tohoto výběrového řízení vyřadí.</w:t>
      </w:r>
    </w:p>
    <w:p w14:paraId="3E116C4D" w14:textId="77777777" w:rsidR="00A65ED8" w:rsidRPr="00594E18" w:rsidRDefault="00A65ED8" w:rsidP="007E14C7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>Otevírání elektronicky podaných nabídek je v souladu s § 109 ZZVZ neveřejné. Otevírání nabídek se uskuteční bez zbytečného odkladu po uplynutí lhůty pro podávání nabídek.</w:t>
      </w:r>
    </w:p>
    <w:p w14:paraId="3D74A38F" w14:textId="77777777" w:rsidR="00DF6021" w:rsidRPr="0091005A" w:rsidRDefault="00DF6021" w:rsidP="007E14C7">
      <w:pPr>
        <w:jc w:val="both"/>
        <w:rPr>
          <w:rFonts w:ascii="Times New Roman" w:hAnsi="Times New Roman"/>
          <w:sz w:val="24"/>
          <w:szCs w:val="24"/>
        </w:rPr>
      </w:pPr>
      <w:r w:rsidRPr="00594E18">
        <w:rPr>
          <w:rFonts w:ascii="Times New Roman" w:hAnsi="Times New Roman"/>
          <w:sz w:val="24"/>
          <w:szCs w:val="24"/>
        </w:rPr>
        <w:t xml:space="preserve">Otevírání obálek se zaslanými vzorky proběhne na </w:t>
      </w:r>
      <w:r w:rsidR="006F4B92" w:rsidRPr="00594E18">
        <w:rPr>
          <w:rFonts w:ascii="Times New Roman" w:hAnsi="Times New Roman"/>
          <w:sz w:val="24"/>
          <w:szCs w:val="24"/>
        </w:rPr>
        <w:t>jednání</w:t>
      </w:r>
      <w:r w:rsidRPr="00594E18">
        <w:rPr>
          <w:rFonts w:ascii="Times New Roman" w:hAnsi="Times New Roman"/>
          <w:sz w:val="24"/>
          <w:szCs w:val="24"/>
        </w:rPr>
        <w:t xml:space="preserve"> hodnoticí komise, která bude zároveň posuzovat splnění požadavků zadavatele.</w:t>
      </w:r>
    </w:p>
    <w:p w14:paraId="3EB379C5" w14:textId="77777777" w:rsidR="007E14C7" w:rsidRPr="0091005A" w:rsidRDefault="007E14C7" w:rsidP="007E14C7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1</w:t>
      </w:r>
      <w:r w:rsidR="00C42649" w:rsidRPr="0091005A">
        <w:rPr>
          <w:rFonts w:ascii="Times New Roman" w:hAnsi="Times New Roman"/>
          <w:sz w:val="24"/>
          <w:szCs w:val="24"/>
        </w:rPr>
        <w:t>2</w:t>
      </w:r>
      <w:r w:rsidRPr="0091005A">
        <w:rPr>
          <w:rFonts w:ascii="Times New Roman" w:hAnsi="Times New Roman"/>
          <w:sz w:val="24"/>
          <w:szCs w:val="24"/>
        </w:rPr>
        <w:t xml:space="preserve">.3. Dodavatel je oprávněn podat pouze jednu nabídku. </w:t>
      </w:r>
    </w:p>
    <w:p w14:paraId="065345B9" w14:textId="77777777" w:rsidR="007E14C7" w:rsidRPr="0091005A" w:rsidRDefault="007E14C7" w:rsidP="007E14C7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1</w:t>
      </w:r>
      <w:r w:rsidR="00C42649" w:rsidRPr="0091005A">
        <w:rPr>
          <w:rFonts w:ascii="Times New Roman" w:hAnsi="Times New Roman"/>
          <w:sz w:val="24"/>
          <w:szCs w:val="24"/>
        </w:rPr>
        <w:t>2.4</w:t>
      </w:r>
      <w:r w:rsidRPr="0091005A">
        <w:rPr>
          <w:rFonts w:ascii="Times New Roman" w:hAnsi="Times New Roman"/>
          <w:sz w:val="24"/>
          <w:szCs w:val="24"/>
        </w:rPr>
        <w:t>. Zadavatel si vyhrazuje právo dodatečně změnit či doplnit zadávací podmínky, prodloužit lhůtu pro podání nabídek, popř. kdykoliv do uzavření smlouvy výběrové řízení zrušit, a to bez uvedení důvodu a bez náhrady.</w:t>
      </w:r>
    </w:p>
    <w:p w14:paraId="43A684CD" w14:textId="77777777" w:rsidR="007E14C7" w:rsidRPr="0091005A" w:rsidRDefault="007E14C7" w:rsidP="007E14C7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1</w:t>
      </w:r>
      <w:r w:rsidR="00C42649" w:rsidRPr="0091005A">
        <w:rPr>
          <w:rFonts w:ascii="Times New Roman" w:hAnsi="Times New Roman"/>
          <w:sz w:val="24"/>
          <w:szCs w:val="24"/>
        </w:rPr>
        <w:t>2.5</w:t>
      </w:r>
      <w:r w:rsidRPr="0091005A">
        <w:rPr>
          <w:rFonts w:ascii="Times New Roman" w:hAnsi="Times New Roman"/>
          <w:sz w:val="24"/>
          <w:szCs w:val="24"/>
        </w:rPr>
        <w:t>. Zadavatel výslovně upozorňuje dodavatele, že vybraný dodavatel je dle ust. § 2 písm. e) zákona č. 320/2001 Sb., o finanční kontrole, osobou povinnou spolupůsobit při výkonu finanční kontroly.</w:t>
      </w:r>
    </w:p>
    <w:p w14:paraId="664187F5" w14:textId="77777777" w:rsidR="00B53DED" w:rsidRPr="0091005A" w:rsidRDefault="001936CA" w:rsidP="009456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005A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BA0ABB" w:rsidRPr="0091005A">
        <w:rPr>
          <w:rFonts w:ascii="Times New Roman" w:hAnsi="Times New Roman"/>
          <w:b/>
          <w:sz w:val="24"/>
          <w:szCs w:val="24"/>
          <w:u w:val="single"/>
        </w:rPr>
        <w:lastRenderedPageBreak/>
        <w:t>1</w:t>
      </w:r>
      <w:r w:rsidR="00C42649" w:rsidRPr="0091005A">
        <w:rPr>
          <w:rFonts w:ascii="Times New Roman" w:hAnsi="Times New Roman"/>
          <w:b/>
          <w:sz w:val="24"/>
          <w:szCs w:val="24"/>
          <w:u w:val="single"/>
        </w:rPr>
        <w:t>3</w:t>
      </w:r>
      <w:r w:rsidR="00B53DED" w:rsidRPr="0091005A">
        <w:rPr>
          <w:rFonts w:ascii="Times New Roman" w:hAnsi="Times New Roman"/>
          <w:b/>
          <w:sz w:val="24"/>
          <w:szCs w:val="24"/>
          <w:u w:val="single"/>
        </w:rPr>
        <w:t>. Seznam příloh</w:t>
      </w:r>
    </w:p>
    <w:p w14:paraId="7B09B9E3" w14:textId="77777777" w:rsidR="004B15A0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Součástí zadávací dokumentace jsou následující přílohy: </w:t>
      </w:r>
    </w:p>
    <w:p w14:paraId="3F2D2B48" w14:textId="77777777" w:rsidR="003978A3" w:rsidRPr="006349FE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6349FE">
        <w:rPr>
          <w:rFonts w:ascii="Times New Roman" w:hAnsi="Times New Roman"/>
          <w:sz w:val="24"/>
          <w:szCs w:val="24"/>
        </w:rPr>
        <w:t xml:space="preserve">Příloha č. 1 </w:t>
      </w:r>
      <w:r w:rsidR="003978A3" w:rsidRPr="006349FE">
        <w:rPr>
          <w:rFonts w:ascii="Times New Roman" w:hAnsi="Times New Roman"/>
          <w:sz w:val="24"/>
          <w:szCs w:val="24"/>
        </w:rPr>
        <w:t>–</w:t>
      </w:r>
      <w:r w:rsidR="00004A6A" w:rsidRPr="006349FE">
        <w:rPr>
          <w:rFonts w:ascii="Times New Roman" w:hAnsi="Times New Roman"/>
          <w:sz w:val="24"/>
          <w:szCs w:val="24"/>
        </w:rPr>
        <w:t xml:space="preserve"> </w:t>
      </w:r>
      <w:r w:rsidRPr="006349FE">
        <w:rPr>
          <w:rFonts w:ascii="Times New Roman" w:hAnsi="Times New Roman"/>
          <w:sz w:val="24"/>
          <w:szCs w:val="24"/>
        </w:rPr>
        <w:t xml:space="preserve"> </w:t>
      </w:r>
      <w:r w:rsidR="00954A02" w:rsidRPr="006349FE">
        <w:rPr>
          <w:rFonts w:ascii="Times New Roman" w:hAnsi="Times New Roman"/>
          <w:sz w:val="24"/>
          <w:szCs w:val="24"/>
        </w:rPr>
        <w:t>Krycí list nabídky</w:t>
      </w:r>
      <w:r w:rsidR="00DC7FA1" w:rsidRPr="006349FE">
        <w:rPr>
          <w:rFonts w:ascii="Times New Roman" w:hAnsi="Times New Roman"/>
          <w:sz w:val="24"/>
          <w:szCs w:val="24"/>
        </w:rPr>
        <w:t xml:space="preserve"> </w:t>
      </w:r>
    </w:p>
    <w:p w14:paraId="42E23FB3" w14:textId="77777777" w:rsidR="003978A3" w:rsidRPr="006349FE" w:rsidRDefault="003978A3" w:rsidP="00945623">
      <w:pPr>
        <w:jc w:val="both"/>
        <w:rPr>
          <w:rFonts w:ascii="Times New Roman" w:hAnsi="Times New Roman"/>
          <w:sz w:val="24"/>
          <w:szCs w:val="24"/>
        </w:rPr>
      </w:pPr>
      <w:r w:rsidRPr="006349FE">
        <w:rPr>
          <w:rFonts w:ascii="Times New Roman" w:hAnsi="Times New Roman"/>
          <w:sz w:val="24"/>
          <w:szCs w:val="24"/>
        </w:rPr>
        <w:t xml:space="preserve">Příloha č. </w:t>
      </w:r>
      <w:r w:rsidR="004D7F69" w:rsidRPr="006349FE">
        <w:rPr>
          <w:rFonts w:ascii="Times New Roman" w:hAnsi="Times New Roman"/>
          <w:sz w:val="24"/>
          <w:szCs w:val="24"/>
        </w:rPr>
        <w:t>2</w:t>
      </w:r>
      <w:r w:rsidRPr="006349FE">
        <w:rPr>
          <w:rFonts w:ascii="Times New Roman" w:hAnsi="Times New Roman"/>
          <w:sz w:val="24"/>
          <w:szCs w:val="24"/>
        </w:rPr>
        <w:t xml:space="preserve"> </w:t>
      </w:r>
      <w:r w:rsidR="00954A02" w:rsidRPr="006349FE">
        <w:rPr>
          <w:rFonts w:ascii="Times New Roman" w:hAnsi="Times New Roman"/>
          <w:sz w:val="24"/>
          <w:szCs w:val="24"/>
        </w:rPr>
        <w:t>–</w:t>
      </w:r>
      <w:r w:rsidRPr="006349FE">
        <w:rPr>
          <w:rFonts w:ascii="Times New Roman" w:hAnsi="Times New Roman"/>
          <w:sz w:val="24"/>
          <w:szCs w:val="24"/>
        </w:rPr>
        <w:t xml:space="preserve"> </w:t>
      </w:r>
      <w:r w:rsidR="00954A02" w:rsidRPr="006349FE">
        <w:rPr>
          <w:rFonts w:ascii="Times New Roman" w:hAnsi="Times New Roman"/>
          <w:sz w:val="24"/>
          <w:szCs w:val="24"/>
        </w:rPr>
        <w:t xml:space="preserve">Návrh </w:t>
      </w:r>
      <w:r w:rsidR="00F80CD6" w:rsidRPr="006349FE">
        <w:rPr>
          <w:rFonts w:ascii="Times New Roman" w:hAnsi="Times New Roman"/>
          <w:sz w:val="24"/>
          <w:szCs w:val="24"/>
        </w:rPr>
        <w:t xml:space="preserve">rámcové dohody </w:t>
      </w:r>
      <w:r w:rsidR="00954A02" w:rsidRPr="006349FE">
        <w:rPr>
          <w:rFonts w:ascii="Times New Roman" w:hAnsi="Times New Roman"/>
          <w:sz w:val="24"/>
          <w:szCs w:val="24"/>
        </w:rPr>
        <w:t>– závazné obchodní podmínky</w:t>
      </w:r>
    </w:p>
    <w:p w14:paraId="7CB287FF" w14:textId="77777777" w:rsidR="0097137A" w:rsidRPr="006349FE" w:rsidRDefault="003978A3" w:rsidP="00945623">
      <w:pPr>
        <w:jc w:val="both"/>
        <w:rPr>
          <w:rFonts w:ascii="Times New Roman" w:hAnsi="Times New Roman"/>
          <w:sz w:val="24"/>
          <w:szCs w:val="24"/>
        </w:rPr>
      </w:pPr>
      <w:r w:rsidRPr="006349FE">
        <w:rPr>
          <w:rFonts w:ascii="Times New Roman" w:hAnsi="Times New Roman"/>
          <w:sz w:val="24"/>
          <w:szCs w:val="24"/>
        </w:rPr>
        <w:t xml:space="preserve">Příloha č. </w:t>
      </w:r>
      <w:r w:rsidR="004D7F69" w:rsidRPr="006349FE">
        <w:rPr>
          <w:rFonts w:ascii="Times New Roman" w:hAnsi="Times New Roman"/>
          <w:sz w:val="24"/>
          <w:szCs w:val="24"/>
        </w:rPr>
        <w:t>3</w:t>
      </w:r>
      <w:r w:rsidRPr="006349FE">
        <w:rPr>
          <w:rFonts w:ascii="Times New Roman" w:hAnsi="Times New Roman"/>
          <w:sz w:val="24"/>
          <w:szCs w:val="24"/>
        </w:rPr>
        <w:t xml:space="preserve"> </w:t>
      </w:r>
      <w:r w:rsidR="00954A02" w:rsidRPr="006349FE">
        <w:rPr>
          <w:rFonts w:ascii="Times New Roman" w:hAnsi="Times New Roman"/>
          <w:sz w:val="24"/>
          <w:szCs w:val="24"/>
        </w:rPr>
        <w:t xml:space="preserve">– </w:t>
      </w:r>
      <w:r w:rsidR="00683503" w:rsidRPr="006349FE">
        <w:rPr>
          <w:rFonts w:ascii="Times New Roman" w:hAnsi="Times New Roman"/>
          <w:sz w:val="24"/>
          <w:szCs w:val="24"/>
        </w:rPr>
        <w:t xml:space="preserve">Popis výroků určených k dodání </w:t>
      </w:r>
    </w:p>
    <w:p w14:paraId="681836E6" w14:textId="77777777" w:rsidR="006F4B92" w:rsidRPr="006349FE" w:rsidRDefault="006F4B92" w:rsidP="00945623">
      <w:pPr>
        <w:jc w:val="both"/>
        <w:rPr>
          <w:rFonts w:ascii="Times New Roman" w:hAnsi="Times New Roman"/>
          <w:sz w:val="24"/>
          <w:szCs w:val="24"/>
        </w:rPr>
      </w:pPr>
      <w:r w:rsidRPr="006349FE">
        <w:rPr>
          <w:rFonts w:ascii="Times New Roman" w:hAnsi="Times New Roman"/>
          <w:sz w:val="24"/>
          <w:szCs w:val="24"/>
        </w:rPr>
        <w:t>Příloha č. 4 – Seznam škol</w:t>
      </w:r>
    </w:p>
    <w:p w14:paraId="03FEF9BD" w14:textId="77777777" w:rsidR="0097137A" w:rsidRDefault="0097137A" w:rsidP="00945623">
      <w:pPr>
        <w:jc w:val="both"/>
        <w:rPr>
          <w:rFonts w:ascii="Times New Roman" w:hAnsi="Times New Roman"/>
          <w:sz w:val="24"/>
          <w:szCs w:val="24"/>
        </w:rPr>
      </w:pPr>
      <w:r w:rsidRPr="006349FE">
        <w:rPr>
          <w:rFonts w:ascii="Times New Roman" w:hAnsi="Times New Roman"/>
          <w:sz w:val="24"/>
          <w:szCs w:val="24"/>
        </w:rPr>
        <w:t xml:space="preserve">Příloha č. </w:t>
      </w:r>
      <w:r w:rsidR="006F4B92" w:rsidRPr="006349FE">
        <w:rPr>
          <w:rFonts w:ascii="Times New Roman" w:hAnsi="Times New Roman"/>
          <w:sz w:val="24"/>
          <w:szCs w:val="24"/>
        </w:rPr>
        <w:t>5</w:t>
      </w:r>
      <w:r w:rsidRPr="006349FE">
        <w:rPr>
          <w:rFonts w:ascii="Times New Roman" w:hAnsi="Times New Roman"/>
          <w:sz w:val="24"/>
          <w:szCs w:val="24"/>
        </w:rPr>
        <w:t xml:space="preserve"> – Čestné prohlášení</w:t>
      </w:r>
    </w:p>
    <w:p w14:paraId="67BF7584" w14:textId="77777777" w:rsidR="00B53DED" w:rsidRPr="0091005A" w:rsidRDefault="0097137A" w:rsidP="009456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6EB9" w:rsidRPr="0091005A">
        <w:rPr>
          <w:rFonts w:ascii="Times New Roman" w:hAnsi="Times New Roman"/>
          <w:sz w:val="24"/>
          <w:szCs w:val="24"/>
        </w:rPr>
        <w:t xml:space="preserve"> </w:t>
      </w:r>
    </w:p>
    <w:p w14:paraId="370C2916" w14:textId="77777777" w:rsidR="003978A3" w:rsidRPr="0091005A" w:rsidRDefault="003978A3" w:rsidP="00945623">
      <w:pPr>
        <w:jc w:val="both"/>
        <w:rPr>
          <w:rFonts w:ascii="Times New Roman" w:hAnsi="Times New Roman"/>
          <w:sz w:val="24"/>
          <w:szCs w:val="24"/>
        </w:rPr>
      </w:pPr>
    </w:p>
    <w:p w14:paraId="68910C8D" w14:textId="0200D787" w:rsidR="00B53DED" w:rsidRPr="0091005A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 xml:space="preserve">V Brně dne </w:t>
      </w:r>
      <w:r w:rsidR="006349FE">
        <w:rPr>
          <w:rFonts w:ascii="Times New Roman" w:hAnsi="Times New Roman"/>
          <w:sz w:val="24"/>
          <w:szCs w:val="24"/>
        </w:rPr>
        <w:t>22</w:t>
      </w:r>
      <w:r w:rsidR="00E11298" w:rsidRPr="0091005A">
        <w:rPr>
          <w:rFonts w:ascii="Times New Roman" w:hAnsi="Times New Roman"/>
          <w:sz w:val="24"/>
          <w:szCs w:val="24"/>
        </w:rPr>
        <w:t xml:space="preserve">. </w:t>
      </w:r>
      <w:r w:rsidR="00D9184D">
        <w:rPr>
          <w:rFonts w:ascii="Times New Roman" w:hAnsi="Times New Roman"/>
          <w:sz w:val="24"/>
          <w:szCs w:val="24"/>
        </w:rPr>
        <w:t>4</w:t>
      </w:r>
      <w:r w:rsidR="00E11298" w:rsidRPr="0091005A">
        <w:rPr>
          <w:rFonts w:ascii="Times New Roman" w:hAnsi="Times New Roman"/>
          <w:sz w:val="24"/>
          <w:szCs w:val="24"/>
        </w:rPr>
        <w:t>. 202</w:t>
      </w:r>
      <w:r w:rsidR="00D9184D">
        <w:rPr>
          <w:rFonts w:ascii="Times New Roman" w:hAnsi="Times New Roman"/>
          <w:sz w:val="24"/>
          <w:szCs w:val="24"/>
        </w:rPr>
        <w:t>5</w:t>
      </w:r>
    </w:p>
    <w:p w14:paraId="1F9B7C14" w14:textId="77777777" w:rsidR="00B53DED" w:rsidRPr="000E1130" w:rsidRDefault="00B53DED" w:rsidP="00945623">
      <w:pPr>
        <w:jc w:val="both"/>
        <w:rPr>
          <w:rFonts w:ascii="Times New Roman" w:hAnsi="Times New Roman"/>
          <w:sz w:val="24"/>
          <w:szCs w:val="24"/>
        </w:rPr>
      </w:pPr>
      <w:r w:rsidRPr="0091005A">
        <w:rPr>
          <w:rFonts w:ascii="Times New Roman" w:hAnsi="Times New Roman"/>
          <w:sz w:val="24"/>
          <w:szCs w:val="24"/>
        </w:rPr>
        <w:t>Statutární město Brno</w:t>
      </w:r>
    </w:p>
    <w:p w14:paraId="2AF3D299" w14:textId="77777777" w:rsidR="0077114F" w:rsidRPr="00382970" w:rsidRDefault="0077114F" w:rsidP="00945623">
      <w:pPr>
        <w:jc w:val="both"/>
        <w:rPr>
          <w:rFonts w:ascii="Times New Roman" w:hAnsi="Times New Roman"/>
          <w:sz w:val="24"/>
          <w:szCs w:val="24"/>
        </w:rPr>
      </w:pPr>
    </w:p>
    <w:p w14:paraId="66E30E6C" w14:textId="77777777" w:rsidR="0077114F" w:rsidRPr="00382970" w:rsidRDefault="00DB33D9" w:rsidP="00DB3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3450B">
        <w:rPr>
          <w:rFonts w:ascii="Times New Roman" w:hAnsi="Times New Roman"/>
          <w:sz w:val="24"/>
          <w:szCs w:val="24"/>
        </w:rPr>
        <w:t>Ing. Marco Banti</w:t>
      </w:r>
      <w:r w:rsidR="007B3141">
        <w:rPr>
          <w:rFonts w:ascii="Times New Roman" w:hAnsi="Times New Roman"/>
          <w:sz w:val="24"/>
          <w:szCs w:val="24"/>
        </w:rPr>
        <w:t>,</w:t>
      </w:r>
      <w:r w:rsidR="0063450B">
        <w:rPr>
          <w:rFonts w:ascii="Times New Roman" w:hAnsi="Times New Roman"/>
          <w:sz w:val="24"/>
          <w:szCs w:val="24"/>
        </w:rPr>
        <w:t xml:space="preserve"> LL.M.</w:t>
      </w:r>
    </w:p>
    <w:p w14:paraId="2FAD3315" w14:textId="77777777" w:rsidR="0077114F" w:rsidRPr="00382970" w:rsidRDefault="0063450B" w:rsidP="0077114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54A02" w:rsidRPr="00382970">
        <w:rPr>
          <w:rFonts w:ascii="Times New Roman" w:hAnsi="Times New Roman"/>
          <w:sz w:val="24"/>
          <w:szCs w:val="24"/>
        </w:rPr>
        <w:t xml:space="preserve"> </w:t>
      </w:r>
      <w:r w:rsidR="0077114F" w:rsidRPr="00382970">
        <w:rPr>
          <w:rFonts w:ascii="Times New Roman" w:hAnsi="Times New Roman"/>
          <w:sz w:val="24"/>
          <w:szCs w:val="24"/>
        </w:rPr>
        <w:t>vedoucí</w:t>
      </w:r>
    </w:p>
    <w:p w14:paraId="228D6B0C" w14:textId="77777777" w:rsidR="0077114F" w:rsidRPr="00756A8B" w:rsidRDefault="0077114F" w:rsidP="0077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970">
        <w:rPr>
          <w:rFonts w:ascii="Times New Roman" w:hAnsi="Times New Roman"/>
          <w:sz w:val="24"/>
          <w:szCs w:val="24"/>
        </w:rPr>
        <w:t xml:space="preserve"> </w:t>
      </w:r>
      <w:r w:rsidRPr="00382970">
        <w:rPr>
          <w:rFonts w:ascii="Times New Roman" w:hAnsi="Times New Roman"/>
          <w:sz w:val="24"/>
          <w:szCs w:val="24"/>
        </w:rPr>
        <w:tab/>
      </w:r>
      <w:r w:rsidRPr="00382970">
        <w:rPr>
          <w:rFonts w:ascii="Times New Roman" w:hAnsi="Times New Roman"/>
          <w:sz w:val="24"/>
          <w:szCs w:val="24"/>
        </w:rPr>
        <w:tab/>
      </w:r>
      <w:r w:rsidRPr="00382970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954A02" w:rsidRPr="00382970">
        <w:rPr>
          <w:rFonts w:ascii="Times New Roman" w:hAnsi="Times New Roman"/>
          <w:sz w:val="24"/>
          <w:szCs w:val="24"/>
        </w:rPr>
        <w:t xml:space="preserve"> </w:t>
      </w:r>
      <w:r w:rsidR="0063450B">
        <w:rPr>
          <w:rFonts w:ascii="Times New Roman" w:hAnsi="Times New Roman"/>
          <w:sz w:val="24"/>
          <w:szCs w:val="24"/>
        </w:rPr>
        <w:t xml:space="preserve">        </w:t>
      </w:r>
      <w:r w:rsidR="002B0F0A" w:rsidRPr="00382970">
        <w:rPr>
          <w:rFonts w:ascii="Times New Roman" w:hAnsi="Times New Roman"/>
          <w:sz w:val="24"/>
          <w:szCs w:val="24"/>
        </w:rPr>
        <w:t xml:space="preserve">Odboru </w:t>
      </w:r>
      <w:r w:rsidR="0063450B">
        <w:rPr>
          <w:rFonts w:ascii="Times New Roman" w:hAnsi="Times New Roman"/>
          <w:sz w:val="24"/>
          <w:szCs w:val="24"/>
        </w:rPr>
        <w:t>participace</w:t>
      </w:r>
      <w:r w:rsidR="00A14650">
        <w:rPr>
          <w:rFonts w:ascii="Times New Roman" w:hAnsi="Times New Roman"/>
          <w:sz w:val="24"/>
          <w:szCs w:val="24"/>
        </w:rPr>
        <w:t xml:space="preserve"> </w:t>
      </w:r>
      <w:r w:rsidR="00A14650" w:rsidRPr="00490A71">
        <w:rPr>
          <w:rFonts w:ascii="Times New Roman" w:hAnsi="Times New Roman"/>
          <w:sz w:val="24"/>
          <w:szCs w:val="24"/>
        </w:rPr>
        <w:t>MMB</w:t>
      </w:r>
    </w:p>
    <w:sectPr w:rsidR="0077114F" w:rsidRPr="00756A8B" w:rsidSect="0067294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5F68" w14:textId="77777777" w:rsidR="00996693" w:rsidRDefault="00996693" w:rsidP="00A5299F">
      <w:pPr>
        <w:spacing w:after="0" w:line="240" w:lineRule="auto"/>
      </w:pPr>
      <w:r>
        <w:separator/>
      </w:r>
    </w:p>
  </w:endnote>
  <w:endnote w:type="continuationSeparator" w:id="0">
    <w:p w14:paraId="32A22E03" w14:textId="77777777" w:rsidR="00996693" w:rsidRDefault="00996693" w:rsidP="00A5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426C" w14:textId="77777777" w:rsidR="00392D43" w:rsidRDefault="00392D4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30A41">
      <w:rPr>
        <w:noProof/>
      </w:rPr>
      <w:t>7</w:t>
    </w:r>
    <w:r>
      <w:fldChar w:fldCharType="end"/>
    </w:r>
  </w:p>
  <w:p w14:paraId="539CF4B0" w14:textId="77777777" w:rsidR="00A5299F" w:rsidRDefault="00A529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BCB9" w14:textId="77777777" w:rsidR="00996693" w:rsidRDefault="00996693" w:rsidP="00A5299F">
      <w:pPr>
        <w:spacing w:after="0" w:line="240" w:lineRule="auto"/>
      </w:pPr>
      <w:r>
        <w:separator/>
      </w:r>
    </w:p>
  </w:footnote>
  <w:footnote w:type="continuationSeparator" w:id="0">
    <w:p w14:paraId="05AB9CF4" w14:textId="77777777" w:rsidR="00996693" w:rsidRDefault="00996693" w:rsidP="00A5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5A5"/>
    <w:multiLevelType w:val="hybridMultilevel"/>
    <w:tmpl w:val="7FA2F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E82"/>
    <w:multiLevelType w:val="hybridMultilevel"/>
    <w:tmpl w:val="8AD2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6064"/>
    <w:multiLevelType w:val="hybridMultilevel"/>
    <w:tmpl w:val="6038D1E0"/>
    <w:lvl w:ilvl="0" w:tplc="314EC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603F67"/>
    <w:multiLevelType w:val="hybridMultilevel"/>
    <w:tmpl w:val="CE3C4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6656"/>
    <w:multiLevelType w:val="hybridMultilevel"/>
    <w:tmpl w:val="E27AFE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CC04CC8"/>
    <w:multiLevelType w:val="hybridMultilevel"/>
    <w:tmpl w:val="2062C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FEF"/>
    <w:multiLevelType w:val="hybridMultilevel"/>
    <w:tmpl w:val="D3BA1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6B2A"/>
    <w:multiLevelType w:val="hybridMultilevel"/>
    <w:tmpl w:val="F32EABF0"/>
    <w:lvl w:ilvl="0" w:tplc="F5205324">
      <w:start w:val="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6170D"/>
    <w:multiLevelType w:val="hybridMultilevel"/>
    <w:tmpl w:val="5CAA6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0084"/>
    <w:multiLevelType w:val="hybridMultilevel"/>
    <w:tmpl w:val="0660D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22DD1"/>
    <w:multiLevelType w:val="hybridMultilevel"/>
    <w:tmpl w:val="9D4C1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5E43"/>
    <w:multiLevelType w:val="hybridMultilevel"/>
    <w:tmpl w:val="D5C45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C30"/>
    <w:multiLevelType w:val="hybridMultilevel"/>
    <w:tmpl w:val="FD02F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A79E1"/>
    <w:multiLevelType w:val="hybridMultilevel"/>
    <w:tmpl w:val="245649E2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25A57329"/>
    <w:multiLevelType w:val="hybridMultilevel"/>
    <w:tmpl w:val="90F80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5B8"/>
    <w:multiLevelType w:val="hybridMultilevel"/>
    <w:tmpl w:val="778CD24C"/>
    <w:lvl w:ilvl="0" w:tplc="4F10A6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78B"/>
    <w:multiLevelType w:val="hybridMultilevel"/>
    <w:tmpl w:val="EF6ED000"/>
    <w:lvl w:ilvl="0" w:tplc="E954CF8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F5B52"/>
    <w:multiLevelType w:val="hybridMultilevel"/>
    <w:tmpl w:val="3E76B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5BA"/>
    <w:multiLevelType w:val="hybridMultilevel"/>
    <w:tmpl w:val="A5927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84291"/>
    <w:multiLevelType w:val="hybridMultilevel"/>
    <w:tmpl w:val="9634E4A2"/>
    <w:lvl w:ilvl="0" w:tplc="FF82B6D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54DEF"/>
    <w:multiLevelType w:val="hybridMultilevel"/>
    <w:tmpl w:val="670A6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F3F1F"/>
    <w:multiLevelType w:val="hybridMultilevel"/>
    <w:tmpl w:val="6E3EC5D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34150FE"/>
    <w:multiLevelType w:val="hybridMultilevel"/>
    <w:tmpl w:val="83E421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596C52"/>
    <w:multiLevelType w:val="hybridMultilevel"/>
    <w:tmpl w:val="3A985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816F1"/>
    <w:multiLevelType w:val="hybridMultilevel"/>
    <w:tmpl w:val="9AC88250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5A635538"/>
    <w:multiLevelType w:val="hybridMultilevel"/>
    <w:tmpl w:val="77382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B6BE6"/>
    <w:multiLevelType w:val="hybridMultilevel"/>
    <w:tmpl w:val="53844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45564"/>
    <w:multiLevelType w:val="hybridMultilevel"/>
    <w:tmpl w:val="5CAA6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A3FC1"/>
    <w:multiLevelType w:val="hybridMultilevel"/>
    <w:tmpl w:val="5CAA6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052E9"/>
    <w:multiLevelType w:val="hybridMultilevel"/>
    <w:tmpl w:val="93D4B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067B8"/>
    <w:multiLevelType w:val="hybridMultilevel"/>
    <w:tmpl w:val="A4A4A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128FA"/>
    <w:multiLevelType w:val="hybridMultilevel"/>
    <w:tmpl w:val="23AA8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D1A62"/>
    <w:multiLevelType w:val="hybridMultilevel"/>
    <w:tmpl w:val="0DC80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16F26"/>
    <w:multiLevelType w:val="hybridMultilevel"/>
    <w:tmpl w:val="36280CE4"/>
    <w:lvl w:ilvl="0" w:tplc="F2B6D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9E02CF"/>
    <w:multiLevelType w:val="hybridMultilevel"/>
    <w:tmpl w:val="D1624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90FD0"/>
    <w:multiLevelType w:val="hybridMultilevel"/>
    <w:tmpl w:val="CC4C3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00A55"/>
    <w:multiLevelType w:val="hybridMultilevel"/>
    <w:tmpl w:val="FB966D48"/>
    <w:lvl w:ilvl="0" w:tplc="7ADE3C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756C53"/>
    <w:multiLevelType w:val="hybridMultilevel"/>
    <w:tmpl w:val="8CEE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F2E26"/>
    <w:multiLevelType w:val="hybridMultilevel"/>
    <w:tmpl w:val="CD9C779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0" w15:restartNumberingAfterBreak="0">
    <w:nsid w:val="75522B7C"/>
    <w:multiLevelType w:val="hybridMultilevel"/>
    <w:tmpl w:val="F9BE984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7809547C"/>
    <w:multiLevelType w:val="hybridMultilevel"/>
    <w:tmpl w:val="58EA6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96948">
    <w:abstractNumId w:val="17"/>
  </w:num>
  <w:num w:numId="2" w16cid:durableId="1487554814">
    <w:abstractNumId w:val="0"/>
  </w:num>
  <w:num w:numId="3" w16cid:durableId="1921022107">
    <w:abstractNumId w:val="1"/>
  </w:num>
  <w:num w:numId="4" w16cid:durableId="306591705">
    <w:abstractNumId w:val="40"/>
  </w:num>
  <w:num w:numId="5" w16cid:durableId="1252856052">
    <w:abstractNumId w:val="41"/>
  </w:num>
  <w:num w:numId="6" w16cid:durableId="364060676">
    <w:abstractNumId w:val="16"/>
  </w:num>
  <w:num w:numId="7" w16cid:durableId="1610120971">
    <w:abstractNumId w:val="20"/>
  </w:num>
  <w:num w:numId="8" w16cid:durableId="317224802">
    <w:abstractNumId w:val="24"/>
  </w:num>
  <w:num w:numId="9" w16cid:durableId="1102842593">
    <w:abstractNumId w:val="12"/>
  </w:num>
  <w:num w:numId="10" w16cid:durableId="114952854">
    <w:abstractNumId w:val="27"/>
  </w:num>
  <w:num w:numId="11" w16cid:durableId="1080101522">
    <w:abstractNumId w:val="28"/>
  </w:num>
  <w:num w:numId="12" w16cid:durableId="1189568862">
    <w:abstractNumId w:val="30"/>
  </w:num>
  <w:num w:numId="13" w16cid:durableId="287858662">
    <w:abstractNumId w:val="14"/>
  </w:num>
  <w:num w:numId="14" w16cid:durableId="1274168327">
    <w:abstractNumId w:val="8"/>
  </w:num>
  <w:num w:numId="15" w16cid:durableId="164395336">
    <w:abstractNumId w:val="29"/>
  </w:num>
  <w:num w:numId="16" w16cid:durableId="392241332">
    <w:abstractNumId w:val="4"/>
  </w:num>
  <w:num w:numId="17" w16cid:durableId="1618833084">
    <w:abstractNumId w:val="38"/>
  </w:num>
  <w:num w:numId="18" w16cid:durableId="1919093868">
    <w:abstractNumId w:val="31"/>
  </w:num>
  <w:num w:numId="19" w16cid:durableId="771432381">
    <w:abstractNumId w:val="6"/>
  </w:num>
  <w:num w:numId="20" w16cid:durableId="1299533653">
    <w:abstractNumId w:val="34"/>
  </w:num>
  <w:num w:numId="21" w16cid:durableId="1134952771">
    <w:abstractNumId w:val="37"/>
  </w:num>
  <w:num w:numId="22" w16cid:durableId="394359464">
    <w:abstractNumId w:val="22"/>
  </w:num>
  <w:num w:numId="23" w16cid:durableId="1528835009">
    <w:abstractNumId w:val="2"/>
  </w:num>
  <w:num w:numId="24" w16cid:durableId="936255645">
    <w:abstractNumId w:val="39"/>
  </w:num>
  <w:num w:numId="25" w16cid:durableId="1543519476">
    <w:abstractNumId w:val="13"/>
  </w:num>
  <w:num w:numId="26" w16cid:durableId="703482586">
    <w:abstractNumId w:val="25"/>
  </w:num>
  <w:num w:numId="27" w16cid:durableId="1484156701">
    <w:abstractNumId w:val="23"/>
  </w:num>
  <w:num w:numId="28" w16cid:durableId="2145805890">
    <w:abstractNumId w:val="3"/>
  </w:num>
  <w:num w:numId="29" w16cid:durableId="1020544656">
    <w:abstractNumId w:val="19"/>
  </w:num>
  <w:num w:numId="30" w16cid:durableId="1403872094">
    <w:abstractNumId w:val="21"/>
  </w:num>
  <w:num w:numId="31" w16cid:durableId="1809127988">
    <w:abstractNumId w:val="36"/>
  </w:num>
  <w:num w:numId="32" w16cid:durableId="2026008162">
    <w:abstractNumId w:val="33"/>
  </w:num>
  <w:num w:numId="33" w16cid:durableId="23555288">
    <w:abstractNumId w:val="26"/>
  </w:num>
  <w:num w:numId="34" w16cid:durableId="2038774558">
    <w:abstractNumId w:val="9"/>
  </w:num>
  <w:num w:numId="35" w16cid:durableId="1066029489">
    <w:abstractNumId w:val="15"/>
  </w:num>
  <w:num w:numId="36" w16cid:durableId="974874950">
    <w:abstractNumId w:val="18"/>
  </w:num>
  <w:num w:numId="37" w16cid:durableId="1875120122">
    <w:abstractNumId w:val="35"/>
  </w:num>
  <w:num w:numId="38" w16cid:durableId="321929629">
    <w:abstractNumId w:val="5"/>
  </w:num>
  <w:num w:numId="39" w16cid:durableId="1833519462">
    <w:abstractNumId w:val="7"/>
  </w:num>
  <w:num w:numId="40" w16cid:durableId="490607445">
    <w:abstractNumId w:val="10"/>
  </w:num>
  <w:num w:numId="41" w16cid:durableId="1441606106">
    <w:abstractNumId w:val="11"/>
  </w:num>
  <w:num w:numId="42" w16cid:durableId="14026327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D"/>
    <w:rsid w:val="00000D43"/>
    <w:rsid w:val="000013D5"/>
    <w:rsid w:val="00001908"/>
    <w:rsid w:val="00003316"/>
    <w:rsid w:val="000034A9"/>
    <w:rsid w:val="00004A6A"/>
    <w:rsid w:val="00006A7D"/>
    <w:rsid w:val="00006C47"/>
    <w:rsid w:val="00011CEE"/>
    <w:rsid w:val="00011E96"/>
    <w:rsid w:val="00011F24"/>
    <w:rsid w:val="000136E8"/>
    <w:rsid w:val="00014AF5"/>
    <w:rsid w:val="00014F82"/>
    <w:rsid w:val="000207AB"/>
    <w:rsid w:val="00021A75"/>
    <w:rsid w:val="0002250A"/>
    <w:rsid w:val="00022ABC"/>
    <w:rsid w:val="0002518E"/>
    <w:rsid w:val="00025222"/>
    <w:rsid w:val="00025317"/>
    <w:rsid w:val="00025E92"/>
    <w:rsid w:val="000260D6"/>
    <w:rsid w:val="000262EB"/>
    <w:rsid w:val="00030855"/>
    <w:rsid w:val="000318BD"/>
    <w:rsid w:val="00031B36"/>
    <w:rsid w:val="0003318B"/>
    <w:rsid w:val="00033272"/>
    <w:rsid w:val="000402B5"/>
    <w:rsid w:val="00042BB9"/>
    <w:rsid w:val="00043E4E"/>
    <w:rsid w:val="00043FD1"/>
    <w:rsid w:val="00045588"/>
    <w:rsid w:val="000475E1"/>
    <w:rsid w:val="00047BCB"/>
    <w:rsid w:val="000511E0"/>
    <w:rsid w:val="00052EF7"/>
    <w:rsid w:val="00053665"/>
    <w:rsid w:val="0005428E"/>
    <w:rsid w:val="0005536B"/>
    <w:rsid w:val="00055958"/>
    <w:rsid w:val="000611B2"/>
    <w:rsid w:val="00063BE0"/>
    <w:rsid w:val="0006667D"/>
    <w:rsid w:val="00067ACC"/>
    <w:rsid w:val="00070840"/>
    <w:rsid w:val="000712F5"/>
    <w:rsid w:val="00072C84"/>
    <w:rsid w:val="0007303C"/>
    <w:rsid w:val="000776A9"/>
    <w:rsid w:val="00080560"/>
    <w:rsid w:val="0008229C"/>
    <w:rsid w:val="000823B4"/>
    <w:rsid w:val="000835BD"/>
    <w:rsid w:val="0008417A"/>
    <w:rsid w:val="00084341"/>
    <w:rsid w:val="00085046"/>
    <w:rsid w:val="0008535C"/>
    <w:rsid w:val="00086B3A"/>
    <w:rsid w:val="00086C03"/>
    <w:rsid w:val="00087223"/>
    <w:rsid w:val="000902A5"/>
    <w:rsid w:val="00091B8A"/>
    <w:rsid w:val="000922BA"/>
    <w:rsid w:val="0009697B"/>
    <w:rsid w:val="00096EFF"/>
    <w:rsid w:val="000A12AC"/>
    <w:rsid w:val="000A2C66"/>
    <w:rsid w:val="000A6086"/>
    <w:rsid w:val="000A6FA1"/>
    <w:rsid w:val="000B028D"/>
    <w:rsid w:val="000B12DA"/>
    <w:rsid w:val="000B13FA"/>
    <w:rsid w:val="000B143C"/>
    <w:rsid w:val="000B2783"/>
    <w:rsid w:val="000B2EE1"/>
    <w:rsid w:val="000B324F"/>
    <w:rsid w:val="000B3726"/>
    <w:rsid w:val="000B4709"/>
    <w:rsid w:val="000B47C9"/>
    <w:rsid w:val="000B797F"/>
    <w:rsid w:val="000C176E"/>
    <w:rsid w:val="000C2887"/>
    <w:rsid w:val="000C5FF7"/>
    <w:rsid w:val="000C75A5"/>
    <w:rsid w:val="000D1677"/>
    <w:rsid w:val="000D17C6"/>
    <w:rsid w:val="000D1E4F"/>
    <w:rsid w:val="000D3382"/>
    <w:rsid w:val="000D3C21"/>
    <w:rsid w:val="000D657A"/>
    <w:rsid w:val="000D6B60"/>
    <w:rsid w:val="000D76EB"/>
    <w:rsid w:val="000E0317"/>
    <w:rsid w:val="000E04EA"/>
    <w:rsid w:val="000E1130"/>
    <w:rsid w:val="000E185E"/>
    <w:rsid w:val="000E1EDA"/>
    <w:rsid w:val="000E3C35"/>
    <w:rsid w:val="000E4153"/>
    <w:rsid w:val="000E4360"/>
    <w:rsid w:val="000E4DA5"/>
    <w:rsid w:val="000E5094"/>
    <w:rsid w:val="000E6CA5"/>
    <w:rsid w:val="000E7C67"/>
    <w:rsid w:val="000F08A4"/>
    <w:rsid w:val="000F3DFF"/>
    <w:rsid w:val="000F4D56"/>
    <w:rsid w:val="000F5BFC"/>
    <w:rsid w:val="000F5E14"/>
    <w:rsid w:val="000F74B6"/>
    <w:rsid w:val="00102412"/>
    <w:rsid w:val="00103038"/>
    <w:rsid w:val="001047DE"/>
    <w:rsid w:val="001078B3"/>
    <w:rsid w:val="00110B60"/>
    <w:rsid w:val="00112682"/>
    <w:rsid w:val="0011497F"/>
    <w:rsid w:val="00121B31"/>
    <w:rsid w:val="00123D46"/>
    <w:rsid w:val="00123E4B"/>
    <w:rsid w:val="00124B8B"/>
    <w:rsid w:val="00124FCB"/>
    <w:rsid w:val="0012761B"/>
    <w:rsid w:val="00127F82"/>
    <w:rsid w:val="001302B7"/>
    <w:rsid w:val="00130914"/>
    <w:rsid w:val="00130A41"/>
    <w:rsid w:val="00130B85"/>
    <w:rsid w:val="00130EC5"/>
    <w:rsid w:val="001336B5"/>
    <w:rsid w:val="00134F06"/>
    <w:rsid w:val="00134FC5"/>
    <w:rsid w:val="0013521F"/>
    <w:rsid w:val="00135DD1"/>
    <w:rsid w:val="00137993"/>
    <w:rsid w:val="001402FA"/>
    <w:rsid w:val="001413FC"/>
    <w:rsid w:val="00141CC2"/>
    <w:rsid w:val="00142667"/>
    <w:rsid w:val="0014315B"/>
    <w:rsid w:val="00143C3A"/>
    <w:rsid w:val="00144FC2"/>
    <w:rsid w:val="001455F4"/>
    <w:rsid w:val="00145D12"/>
    <w:rsid w:val="00146C80"/>
    <w:rsid w:val="001473D4"/>
    <w:rsid w:val="001522E0"/>
    <w:rsid w:val="00153315"/>
    <w:rsid w:val="001537CA"/>
    <w:rsid w:val="00153F29"/>
    <w:rsid w:val="00154654"/>
    <w:rsid w:val="00160B46"/>
    <w:rsid w:val="0016450F"/>
    <w:rsid w:val="00165344"/>
    <w:rsid w:val="00170842"/>
    <w:rsid w:val="00172CD2"/>
    <w:rsid w:val="00173339"/>
    <w:rsid w:val="001745BC"/>
    <w:rsid w:val="001763AF"/>
    <w:rsid w:val="0017749C"/>
    <w:rsid w:val="00180942"/>
    <w:rsid w:val="0018461E"/>
    <w:rsid w:val="00186378"/>
    <w:rsid w:val="00186826"/>
    <w:rsid w:val="00186C34"/>
    <w:rsid w:val="001875A6"/>
    <w:rsid w:val="001936CA"/>
    <w:rsid w:val="001943FE"/>
    <w:rsid w:val="00194A81"/>
    <w:rsid w:val="00195AF7"/>
    <w:rsid w:val="00196E12"/>
    <w:rsid w:val="001A1470"/>
    <w:rsid w:val="001A5704"/>
    <w:rsid w:val="001A791E"/>
    <w:rsid w:val="001B0050"/>
    <w:rsid w:val="001B05EA"/>
    <w:rsid w:val="001B190D"/>
    <w:rsid w:val="001B4412"/>
    <w:rsid w:val="001B4872"/>
    <w:rsid w:val="001B4D3C"/>
    <w:rsid w:val="001B5153"/>
    <w:rsid w:val="001B5EA1"/>
    <w:rsid w:val="001C0860"/>
    <w:rsid w:val="001C13C7"/>
    <w:rsid w:val="001C54E1"/>
    <w:rsid w:val="001C59F5"/>
    <w:rsid w:val="001C6064"/>
    <w:rsid w:val="001D0C93"/>
    <w:rsid w:val="001D32F5"/>
    <w:rsid w:val="001D361F"/>
    <w:rsid w:val="001D51F5"/>
    <w:rsid w:val="001D531D"/>
    <w:rsid w:val="001D5BE0"/>
    <w:rsid w:val="001E008F"/>
    <w:rsid w:val="001E027D"/>
    <w:rsid w:val="001E1825"/>
    <w:rsid w:val="001E2418"/>
    <w:rsid w:val="001E29F9"/>
    <w:rsid w:val="001E2C32"/>
    <w:rsid w:val="001E38D2"/>
    <w:rsid w:val="001E7976"/>
    <w:rsid w:val="001E7DFF"/>
    <w:rsid w:val="001F2387"/>
    <w:rsid w:val="001F3CFF"/>
    <w:rsid w:val="001F41AC"/>
    <w:rsid w:val="0020140C"/>
    <w:rsid w:val="00201586"/>
    <w:rsid w:val="00203819"/>
    <w:rsid w:val="00204DAC"/>
    <w:rsid w:val="00204F41"/>
    <w:rsid w:val="0020662A"/>
    <w:rsid w:val="00206A61"/>
    <w:rsid w:val="00207405"/>
    <w:rsid w:val="002115A6"/>
    <w:rsid w:val="00211613"/>
    <w:rsid w:val="00212A15"/>
    <w:rsid w:val="00217542"/>
    <w:rsid w:val="00220124"/>
    <w:rsid w:val="002208FF"/>
    <w:rsid w:val="00221880"/>
    <w:rsid w:val="00221E7D"/>
    <w:rsid w:val="002223C6"/>
    <w:rsid w:val="002230FB"/>
    <w:rsid w:val="002233F8"/>
    <w:rsid w:val="002245C7"/>
    <w:rsid w:val="00224CBB"/>
    <w:rsid w:val="002319FD"/>
    <w:rsid w:val="00231A0D"/>
    <w:rsid w:val="00235868"/>
    <w:rsid w:val="00235FD4"/>
    <w:rsid w:val="00236C40"/>
    <w:rsid w:val="00236DC2"/>
    <w:rsid w:val="002411AE"/>
    <w:rsid w:val="002420D1"/>
    <w:rsid w:val="00242628"/>
    <w:rsid w:val="00242B6A"/>
    <w:rsid w:val="00245DD5"/>
    <w:rsid w:val="00245FFF"/>
    <w:rsid w:val="0024676D"/>
    <w:rsid w:val="0025014C"/>
    <w:rsid w:val="0025080D"/>
    <w:rsid w:val="00252360"/>
    <w:rsid w:val="0025399C"/>
    <w:rsid w:val="00254C8A"/>
    <w:rsid w:val="00255C3A"/>
    <w:rsid w:val="00256A84"/>
    <w:rsid w:val="0026273A"/>
    <w:rsid w:val="0026480E"/>
    <w:rsid w:val="0026498A"/>
    <w:rsid w:val="002649B7"/>
    <w:rsid w:val="00273771"/>
    <w:rsid w:val="00274171"/>
    <w:rsid w:val="00274C31"/>
    <w:rsid w:val="00276A49"/>
    <w:rsid w:val="00276A6A"/>
    <w:rsid w:val="00280F5F"/>
    <w:rsid w:val="00283F11"/>
    <w:rsid w:val="0028498A"/>
    <w:rsid w:val="00287870"/>
    <w:rsid w:val="002917F6"/>
    <w:rsid w:val="0029277B"/>
    <w:rsid w:val="00296F16"/>
    <w:rsid w:val="00296FE8"/>
    <w:rsid w:val="00297ACC"/>
    <w:rsid w:val="00297E95"/>
    <w:rsid w:val="002A0775"/>
    <w:rsid w:val="002A1AF1"/>
    <w:rsid w:val="002A1B0C"/>
    <w:rsid w:val="002A3322"/>
    <w:rsid w:val="002A5236"/>
    <w:rsid w:val="002A5A74"/>
    <w:rsid w:val="002A5DE7"/>
    <w:rsid w:val="002B0F0A"/>
    <w:rsid w:val="002B4D56"/>
    <w:rsid w:val="002B6C25"/>
    <w:rsid w:val="002C0286"/>
    <w:rsid w:val="002C03FE"/>
    <w:rsid w:val="002C1DE0"/>
    <w:rsid w:val="002D0815"/>
    <w:rsid w:val="002D0D90"/>
    <w:rsid w:val="002D2027"/>
    <w:rsid w:val="002D231C"/>
    <w:rsid w:val="002D2A1A"/>
    <w:rsid w:val="002D2D70"/>
    <w:rsid w:val="002D3018"/>
    <w:rsid w:val="002D598F"/>
    <w:rsid w:val="002E0144"/>
    <w:rsid w:val="002E45A5"/>
    <w:rsid w:val="002E564E"/>
    <w:rsid w:val="002E7D61"/>
    <w:rsid w:val="002E7E2D"/>
    <w:rsid w:val="002F31F1"/>
    <w:rsid w:val="002F51FF"/>
    <w:rsid w:val="003011B8"/>
    <w:rsid w:val="003124C3"/>
    <w:rsid w:val="00313D98"/>
    <w:rsid w:val="00314AF8"/>
    <w:rsid w:val="00315DD0"/>
    <w:rsid w:val="00315FE2"/>
    <w:rsid w:val="003160CF"/>
    <w:rsid w:val="00317A30"/>
    <w:rsid w:val="003200CA"/>
    <w:rsid w:val="00324BB5"/>
    <w:rsid w:val="00324C25"/>
    <w:rsid w:val="00325EE1"/>
    <w:rsid w:val="00326702"/>
    <w:rsid w:val="00326771"/>
    <w:rsid w:val="003279E5"/>
    <w:rsid w:val="003305D6"/>
    <w:rsid w:val="00333881"/>
    <w:rsid w:val="00334F5D"/>
    <w:rsid w:val="00336A1E"/>
    <w:rsid w:val="00336D16"/>
    <w:rsid w:val="003416A0"/>
    <w:rsid w:val="0034300B"/>
    <w:rsid w:val="0034440E"/>
    <w:rsid w:val="003449D5"/>
    <w:rsid w:val="0034559B"/>
    <w:rsid w:val="00347B84"/>
    <w:rsid w:val="00355984"/>
    <w:rsid w:val="00360DA7"/>
    <w:rsid w:val="003634F4"/>
    <w:rsid w:val="00363E9E"/>
    <w:rsid w:val="00364C81"/>
    <w:rsid w:val="003660E5"/>
    <w:rsid w:val="00366CA4"/>
    <w:rsid w:val="0036738A"/>
    <w:rsid w:val="003707C1"/>
    <w:rsid w:val="00374C8E"/>
    <w:rsid w:val="00377477"/>
    <w:rsid w:val="00377633"/>
    <w:rsid w:val="00380D98"/>
    <w:rsid w:val="00382970"/>
    <w:rsid w:val="00382A13"/>
    <w:rsid w:val="003834B2"/>
    <w:rsid w:val="00383659"/>
    <w:rsid w:val="00383A98"/>
    <w:rsid w:val="003862CB"/>
    <w:rsid w:val="00390722"/>
    <w:rsid w:val="00390F79"/>
    <w:rsid w:val="00392D43"/>
    <w:rsid w:val="0039303E"/>
    <w:rsid w:val="00393CDE"/>
    <w:rsid w:val="00395BC2"/>
    <w:rsid w:val="00395E20"/>
    <w:rsid w:val="003960FD"/>
    <w:rsid w:val="00396BA8"/>
    <w:rsid w:val="00397234"/>
    <w:rsid w:val="003978A3"/>
    <w:rsid w:val="003A144F"/>
    <w:rsid w:val="003A40C5"/>
    <w:rsid w:val="003A51FB"/>
    <w:rsid w:val="003B4A4A"/>
    <w:rsid w:val="003B5025"/>
    <w:rsid w:val="003C286F"/>
    <w:rsid w:val="003C36B4"/>
    <w:rsid w:val="003C5EC0"/>
    <w:rsid w:val="003D0272"/>
    <w:rsid w:val="003D0C4D"/>
    <w:rsid w:val="003D2789"/>
    <w:rsid w:val="003D461F"/>
    <w:rsid w:val="003D4F69"/>
    <w:rsid w:val="003E0010"/>
    <w:rsid w:val="003E0442"/>
    <w:rsid w:val="003E0D27"/>
    <w:rsid w:val="003E1574"/>
    <w:rsid w:val="003E35A9"/>
    <w:rsid w:val="003E3802"/>
    <w:rsid w:val="003E424B"/>
    <w:rsid w:val="003E7515"/>
    <w:rsid w:val="003F0039"/>
    <w:rsid w:val="003F1CB5"/>
    <w:rsid w:val="003F243B"/>
    <w:rsid w:val="003F26D4"/>
    <w:rsid w:val="003F2879"/>
    <w:rsid w:val="003F34C0"/>
    <w:rsid w:val="003F48B9"/>
    <w:rsid w:val="003F6210"/>
    <w:rsid w:val="00400926"/>
    <w:rsid w:val="00400D32"/>
    <w:rsid w:val="00401E90"/>
    <w:rsid w:val="0040456E"/>
    <w:rsid w:val="0040463E"/>
    <w:rsid w:val="00404A8F"/>
    <w:rsid w:val="00405781"/>
    <w:rsid w:val="00411717"/>
    <w:rsid w:val="004126C7"/>
    <w:rsid w:val="00412880"/>
    <w:rsid w:val="0041385C"/>
    <w:rsid w:val="004138E5"/>
    <w:rsid w:val="00414B58"/>
    <w:rsid w:val="004159FC"/>
    <w:rsid w:val="0042206C"/>
    <w:rsid w:val="00423F06"/>
    <w:rsid w:val="00425594"/>
    <w:rsid w:val="00425A2C"/>
    <w:rsid w:val="0043018B"/>
    <w:rsid w:val="00432359"/>
    <w:rsid w:val="00434B22"/>
    <w:rsid w:val="00440907"/>
    <w:rsid w:val="0044171E"/>
    <w:rsid w:val="0044438B"/>
    <w:rsid w:val="00445171"/>
    <w:rsid w:val="00445EC7"/>
    <w:rsid w:val="0044622B"/>
    <w:rsid w:val="004464A4"/>
    <w:rsid w:val="00446C22"/>
    <w:rsid w:val="00447124"/>
    <w:rsid w:val="0044738F"/>
    <w:rsid w:val="00453ABA"/>
    <w:rsid w:val="00454945"/>
    <w:rsid w:val="00455098"/>
    <w:rsid w:val="004567AB"/>
    <w:rsid w:val="004629D0"/>
    <w:rsid w:val="00463707"/>
    <w:rsid w:val="00463BEC"/>
    <w:rsid w:val="004641B7"/>
    <w:rsid w:val="00464C82"/>
    <w:rsid w:val="00464E81"/>
    <w:rsid w:val="00465D48"/>
    <w:rsid w:val="00465FB0"/>
    <w:rsid w:val="0046715A"/>
    <w:rsid w:val="004705C7"/>
    <w:rsid w:val="004711A9"/>
    <w:rsid w:val="004751FF"/>
    <w:rsid w:val="004757B3"/>
    <w:rsid w:val="004776F7"/>
    <w:rsid w:val="004806BF"/>
    <w:rsid w:val="004813DA"/>
    <w:rsid w:val="004818F3"/>
    <w:rsid w:val="00481DA5"/>
    <w:rsid w:val="0048291D"/>
    <w:rsid w:val="0048444C"/>
    <w:rsid w:val="00484908"/>
    <w:rsid w:val="00485195"/>
    <w:rsid w:val="004866CE"/>
    <w:rsid w:val="004904A9"/>
    <w:rsid w:val="00490917"/>
    <w:rsid w:val="00490A71"/>
    <w:rsid w:val="00491625"/>
    <w:rsid w:val="00493743"/>
    <w:rsid w:val="00493FAC"/>
    <w:rsid w:val="004942BC"/>
    <w:rsid w:val="004943DA"/>
    <w:rsid w:val="00494E01"/>
    <w:rsid w:val="00495F44"/>
    <w:rsid w:val="004A2644"/>
    <w:rsid w:val="004A2B8E"/>
    <w:rsid w:val="004A34FA"/>
    <w:rsid w:val="004A65AF"/>
    <w:rsid w:val="004A6C3C"/>
    <w:rsid w:val="004B15A0"/>
    <w:rsid w:val="004B434E"/>
    <w:rsid w:val="004B5B45"/>
    <w:rsid w:val="004B70E4"/>
    <w:rsid w:val="004C2AB1"/>
    <w:rsid w:val="004C487B"/>
    <w:rsid w:val="004C4E88"/>
    <w:rsid w:val="004C567D"/>
    <w:rsid w:val="004D0506"/>
    <w:rsid w:val="004D2469"/>
    <w:rsid w:val="004D26B5"/>
    <w:rsid w:val="004D29F6"/>
    <w:rsid w:val="004D36C6"/>
    <w:rsid w:val="004D3BCC"/>
    <w:rsid w:val="004D466D"/>
    <w:rsid w:val="004D4F01"/>
    <w:rsid w:val="004D5459"/>
    <w:rsid w:val="004D7F69"/>
    <w:rsid w:val="004E0EB5"/>
    <w:rsid w:val="004E2889"/>
    <w:rsid w:val="004E3119"/>
    <w:rsid w:val="004E34D7"/>
    <w:rsid w:val="004E372A"/>
    <w:rsid w:val="004E3BDE"/>
    <w:rsid w:val="004E49FB"/>
    <w:rsid w:val="004E5F4A"/>
    <w:rsid w:val="004E6ED7"/>
    <w:rsid w:val="004F20AB"/>
    <w:rsid w:val="004F3083"/>
    <w:rsid w:val="004F499A"/>
    <w:rsid w:val="004F4D02"/>
    <w:rsid w:val="004F6866"/>
    <w:rsid w:val="004F6B8A"/>
    <w:rsid w:val="00500206"/>
    <w:rsid w:val="00504232"/>
    <w:rsid w:val="00504B2F"/>
    <w:rsid w:val="00506675"/>
    <w:rsid w:val="00506FCC"/>
    <w:rsid w:val="0051199C"/>
    <w:rsid w:val="005135CC"/>
    <w:rsid w:val="0051413D"/>
    <w:rsid w:val="00516272"/>
    <w:rsid w:val="0052250B"/>
    <w:rsid w:val="00522ECD"/>
    <w:rsid w:val="00524EFC"/>
    <w:rsid w:val="00526619"/>
    <w:rsid w:val="00526ADF"/>
    <w:rsid w:val="0053018B"/>
    <w:rsid w:val="0053135D"/>
    <w:rsid w:val="00532925"/>
    <w:rsid w:val="00532C3B"/>
    <w:rsid w:val="0053337B"/>
    <w:rsid w:val="005343BC"/>
    <w:rsid w:val="00534629"/>
    <w:rsid w:val="00534934"/>
    <w:rsid w:val="00534945"/>
    <w:rsid w:val="00536A88"/>
    <w:rsid w:val="00536AD4"/>
    <w:rsid w:val="0054105F"/>
    <w:rsid w:val="005417FE"/>
    <w:rsid w:val="00541BBE"/>
    <w:rsid w:val="00545CFF"/>
    <w:rsid w:val="0054606A"/>
    <w:rsid w:val="00547EF2"/>
    <w:rsid w:val="00552DB5"/>
    <w:rsid w:val="005542D7"/>
    <w:rsid w:val="00554EBE"/>
    <w:rsid w:val="00555436"/>
    <w:rsid w:val="00556C4C"/>
    <w:rsid w:val="0055736D"/>
    <w:rsid w:val="00560BFC"/>
    <w:rsid w:val="00560EF2"/>
    <w:rsid w:val="005623D4"/>
    <w:rsid w:val="0056330F"/>
    <w:rsid w:val="00564029"/>
    <w:rsid w:val="005644EB"/>
    <w:rsid w:val="00564AA6"/>
    <w:rsid w:val="00565ADD"/>
    <w:rsid w:val="00566902"/>
    <w:rsid w:val="0056769C"/>
    <w:rsid w:val="00571A47"/>
    <w:rsid w:val="0057280E"/>
    <w:rsid w:val="00574451"/>
    <w:rsid w:val="00581590"/>
    <w:rsid w:val="00581C6F"/>
    <w:rsid w:val="00582328"/>
    <w:rsid w:val="005844D9"/>
    <w:rsid w:val="00586F80"/>
    <w:rsid w:val="00590C55"/>
    <w:rsid w:val="00591DBA"/>
    <w:rsid w:val="0059232B"/>
    <w:rsid w:val="0059259B"/>
    <w:rsid w:val="00594E18"/>
    <w:rsid w:val="005A0838"/>
    <w:rsid w:val="005A297F"/>
    <w:rsid w:val="005A5391"/>
    <w:rsid w:val="005A53C7"/>
    <w:rsid w:val="005A5EEF"/>
    <w:rsid w:val="005A6957"/>
    <w:rsid w:val="005B10BF"/>
    <w:rsid w:val="005B1EB8"/>
    <w:rsid w:val="005B2027"/>
    <w:rsid w:val="005B3402"/>
    <w:rsid w:val="005B37ED"/>
    <w:rsid w:val="005B4422"/>
    <w:rsid w:val="005B48D8"/>
    <w:rsid w:val="005B58F4"/>
    <w:rsid w:val="005B6B60"/>
    <w:rsid w:val="005C187A"/>
    <w:rsid w:val="005C18FB"/>
    <w:rsid w:val="005C1DD6"/>
    <w:rsid w:val="005C20FB"/>
    <w:rsid w:val="005C36DE"/>
    <w:rsid w:val="005C445D"/>
    <w:rsid w:val="005C4C01"/>
    <w:rsid w:val="005C4DEB"/>
    <w:rsid w:val="005C56CF"/>
    <w:rsid w:val="005C6718"/>
    <w:rsid w:val="005C7950"/>
    <w:rsid w:val="005C7B99"/>
    <w:rsid w:val="005C7E1C"/>
    <w:rsid w:val="005D4060"/>
    <w:rsid w:val="005D77B5"/>
    <w:rsid w:val="005E1B55"/>
    <w:rsid w:val="005E37DF"/>
    <w:rsid w:val="005E3FF7"/>
    <w:rsid w:val="005F12BA"/>
    <w:rsid w:val="005F1C90"/>
    <w:rsid w:val="005F7F8C"/>
    <w:rsid w:val="006001C3"/>
    <w:rsid w:val="006015CB"/>
    <w:rsid w:val="0060428C"/>
    <w:rsid w:val="00604AAE"/>
    <w:rsid w:val="006061D0"/>
    <w:rsid w:val="0060657C"/>
    <w:rsid w:val="00607DBE"/>
    <w:rsid w:val="006112DC"/>
    <w:rsid w:val="00611731"/>
    <w:rsid w:val="00613094"/>
    <w:rsid w:val="00613D11"/>
    <w:rsid w:val="00614177"/>
    <w:rsid w:val="00614304"/>
    <w:rsid w:val="006149EF"/>
    <w:rsid w:val="006155F6"/>
    <w:rsid w:val="006174C7"/>
    <w:rsid w:val="00617543"/>
    <w:rsid w:val="006177AF"/>
    <w:rsid w:val="00620264"/>
    <w:rsid w:val="00620275"/>
    <w:rsid w:val="00622DB2"/>
    <w:rsid w:val="00624E02"/>
    <w:rsid w:val="00625375"/>
    <w:rsid w:val="00625A4F"/>
    <w:rsid w:val="00627237"/>
    <w:rsid w:val="006277AD"/>
    <w:rsid w:val="006305D7"/>
    <w:rsid w:val="0063078E"/>
    <w:rsid w:val="00631D38"/>
    <w:rsid w:val="00631FB1"/>
    <w:rsid w:val="00632664"/>
    <w:rsid w:val="0063450B"/>
    <w:rsid w:val="006349FE"/>
    <w:rsid w:val="00635390"/>
    <w:rsid w:val="00636C40"/>
    <w:rsid w:val="00636FAA"/>
    <w:rsid w:val="00641442"/>
    <w:rsid w:val="00641811"/>
    <w:rsid w:val="006422B3"/>
    <w:rsid w:val="00644B72"/>
    <w:rsid w:val="00645C87"/>
    <w:rsid w:val="00653A9B"/>
    <w:rsid w:val="00660402"/>
    <w:rsid w:val="00660DB3"/>
    <w:rsid w:val="00661D6E"/>
    <w:rsid w:val="006621E8"/>
    <w:rsid w:val="00663A38"/>
    <w:rsid w:val="00664042"/>
    <w:rsid w:val="00664270"/>
    <w:rsid w:val="006648CA"/>
    <w:rsid w:val="00665013"/>
    <w:rsid w:val="00665D1A"/>
    <w:rsid w:val="00667616"/>
    <w:rsid w:val="00667B00"/>
    <w:rsid w:val="00672947"/>
    <w:rsid w:val="0067307E"/>
    <w:rsid w:val="006756D5"/>
    <w:rsid w:val="00676403"/>
    <w:rsid w:val="00676B75"/>
    <w:rsid w:val="00682EC3"/>
    <w:rsid w:val="00683503"/>
    <w:rsid w:val="00685B66"/>
    <w:rsid w:val="006877B3"/>
    <w:rsid w:val="006879EE"/>
    <w:rsid w:val="0069074E"/>
    <w:rsid w:val="006910EE"/>
    <w:rsid w:val="006979B9"/>
    <w:rsid w:val="006A05F0"/>
    <w:rsid w:val="006A0C0C"/>
    <w:rsid w:val="006A11FD"/>
    <w:rsid w:val="006A18FB"/>
    <w:rsid w:val="006A3DA3"/>
    <w:rsid w:val="006B19F7"/>
    <w:rsid w:val="006B1D7E"/>
    <w:rsid w:val="006B1D89"/>
    <w:rsid w:val="006B2647"/>
    <w:rsid w:val="006B312A"/>
    <w:rsid w:val="006B64E3"/>
    <w:rsid w:val="006B714C"/>
    <w:rsid w:val="006C144C"/>
    <w:rsid w:val="006C2B50"/>
    <w:rsid w:val="006C3CF3"/>
    <w:rsid w:val="006C3F03"/>
    <w:rsid w:val="006C4C39"/>
    <w:rsid w:val="006C5796"/>
    <w:rsid w:val="006C5CC6"/>
    <w:rsid w:val="006C670F"/>
    <w:rsid w:val="006C760E"/>
    <w:rsid w:val="006D14D8"/>
    <w:rsid w:val="006D3BF4"/>
    <w:rsid w:val="006D5B63"/>
    <w:rsid w:val="006D5D1A"/>
    <w:rsid w:val="006E014E"/>
    <w:rsid w:val="006E0EEA"/>
    <w:rsid w:val="006E11B7"/>
    <w:rsid w:val="006E2B78"/>
    <w:rsid w:val="006E3536"/>
    <w:rsid w:val="006E4F70"/>
    <w:rsid w:val="006E5211"/>
    <w:rsid w:val="006E527E"/>
    <w:rsid w:val="006E7026"/>
    <w:rsid w:val="006F4139"/>
    <w:rsid w:val="006F4B92"/>
    <w:rsid w:val="006F5ABB"/>
    <w:rsid w:val="006F5EAE"/>
    <w:rsid w:val="0070021A"/>
    <w:rsid w:val="007031DC"/>
    <w:rsid w:val="0070410E"/>
    <w:rsid w:val="0070686D"/>
    <w:rsid w:val="00706879"/>
    <w:rsid w:val="00710A69"/>
    <w:rsid w:val="00717163"/>
    <w:rsid w:val="00722252"/>
    <w:rsid w:val="00722697"/>
    <w:rsid w:val="0072437E"/>
    <w:rsid w:val="0072494B"/>
    <w:rsid w:val="0072496F"/>
    <w:rsid w:val="007262CD"/>
    <w:rsid w:val="00727C52"/>
    <w:rsid w:val="007307FF"/>
    <w:rsid w:val="00730FA0"/>
    <w:rsid w:val="00733FF7"/>
    <w:rsid w:val="00734CC5"/>
    <w:rsid w:val="00740E4E"/>
    <w:rsid w:val="00744C3F"/>
    <w:rsid w:val="0074574F"/>
    <w:rsid w:val="00746E97"/>
    <w:rsid w:val="0074724A"/>
    <w:rsid w:val="0075000D"/>
    <w:rsid w:val="0075260D"/>
    <w:rsid w:val="0075468C"/>
    <w:rsid w:val="007554C4"/>
    <w:rsid w:val="00756A8B"/>
    <w:rsid w:val="00757649"/>
    <w:rsid w:val="007613B6"/>
    <w:rsid w:val="00762154"/>
    <w:rsid w:val="00762960"/>
    <w:rsid w:val="0076338F"/>
    <w:rsid w:val="00763BF9"/>
    <w:rsid w:val="00764B9E"/>
    <w:rsid w:val="00765367"/>
    <w:rsid w:val="00766AED"/>
    <w:rsid w:val="007679C1"/>
    <w:rsid w:val="0077114F"/>
    <w:rsid w:val="00771153"/>
    <w:rsid w:val="007718CE"/>
    <w:rsid w:val="0077356B"/>
    <w:rsid w:val="0077538B"/>
    <w:rsid w:val="007763C8"/>
    <w:rsid w:val="007769EA"/>
    <w:rsid w:val="00777A10"/>
    <w:rsid w:val="00783D0C"/>
    <w:rsid w:val="00784157"/>
    <w:rsid w:val="00784DE6"/>
    <w:rsid w:val="007916AB"/>
    <w:rsid w:val="00793680"/>
    <w:rsid w:val="0079383B"/>
    <w:rsid w:val="007945B8"/>
    <w:rsid w:val="0079546C"/>
    <w:rsid w:val="00797F95"/>
    <w:rsid w:val="007A1349"/>
    <w:rsid w:val="007A34BB"/>
    <w:rsid w:val="007A46C5"/>
    <w:rsid w:val="007A4C8C"/>
    <w:rsid w:val="007B2C28"/>
    <w:rsid w:val="007B3141"/>
    <w:rsid w:val="007B3355"/>
    <w:rsid w:val="007B38F1"/>
    <w:rsid w:val="007B3B5C"/>
    <w:rsid w:val="007B3FF7"/>
    <w:rsid w:val="007B57BB"/>
    <w:rsid w:val="007B626C"/>
    <w:rsid w:val="007B6337"/>
    <w:rsid w:val="007B65F7"/>
    <w:rsid w:val="007C01E2"/>
    <w:rsid w:val="007C06BC"/>
    <w:rsid w:val="007C2F58"/>
    <w:rsid w:val="007C3D3B"/>
    <w:rsid w:val="007C40AA"/>
    <w:rsid w:val="007C4432"/>
    <w:rsid w:val="007C7022"/>
    <w:rsid w:val="007C7748"/>
    <w:rsid w:val="007C79AF"/>
    <w:rsid w:val="007D3983"/>
    <w:rsid w:val="007D462F"/>
    <w:rsid w:val="007D4F5B"/>
    <w:rsid w:val="007E14C7"/>
    <w:rsid w:val="007E20A2"/>
    <w:rsid w:val="007E2582"/>
    <w:rsid w:val="007E5B44"/>
    <w:rsid w:val="007F07FF"/>
    <w:rsid w:val="007F25E5"/>
    <w:rsid w:val="007F30ED"/>
    <w:rsid w:val="007F40DC"/>
    <w:rsid w:val="007F42F7"/>
    <w:rsid w:val="007F5847"/>
    <w:rsid w:val="007F6DB3"/>
    <w:rsid w:val="007F7D9F"/>
    <w:rsid w:val="008038FA"/>
    <w:rsid w:val="008052C0"/>
    <w:rsid w:val="0080705C"/>
    <w:rsid w:val="008102B7"/>
    <w:rsid w:val="0081237C"/>
    <w:rsid w:val="008125CF"/>
    <w:rsid w:val="008133BD"/>
    <w:rsid w:val="00813989"/>
    <w:rsid w:val="008157BD"/>
    <w:rsid w:val="00820113"/>
    <w:rsid w:val="008235DB"/>
    <w:rsid w:val="00823D79"/>
    <w:rsid w:val="00824A5B"/>
    <w:rsid w:val="0082559F"/>
    <w:rsid w:val="008275D0"/>
    <w:rsid w:val="00830529"/>
    <w:rsid w:val="00833608"/>
    <w:rsid w:val="00836155"/>
    <w:rsid w:val="00837C00"/>
    <w:rsid w:val="0084100C"/>
    <w:rsid w:val="00841640"/>
    <w:rsid w:val="00842A05"/>
    <w:rsid w:val="0084310F"/>
    <w:rsid w:val="0084371E"/>
    <w:rsid w:val="00844772"/>
    <w:rsid w:val="00845FFD"/>
    <w:rsid w:val="00847652"/>
    <w:rsid w:val="008508E1"/>
    <w:rsid w:val="00854373"/>
    <w:rsid w:val="00855A31"/>
    <w:rsid w:val="00856C4D"/>
    <w:rsid w:val="00861F00"/>
    <w:rsid w:val="00862ECF"/>
    <w:rsid w:val="00864C02"/>
    <w:rsid w:val="008656AB"/>
    <w:rsid w:val="00865730"/>
    <w:rsid w:val="00872716"/>
    <w:rsid w:val="0087457B"/>
    <w:rsid w:val="008745CF"/>
    <w:rsid w:val="0088464E"/>
    <w:rsid w:val="008869DC"/>
    <w:rsid w:val="00886E11"/>
    <w:rsid w:val="00886E13"/>
    <w:rsid w:val="00890CB3"/>
    <w:rsid w:val="00894FB4"/>
    <w:rsid w:val="00895EF6"/>
    <w:rsid w:val="008A0534"/>
    <w:rsid w:val="008A0CE1"/>
    <w:rsid w:val="008A14BF"/>
    <w:rsid w:val="008A1CA1"/>
    <w:rsid w:val="008A24E3"/>
    <w:rsid w:val="008A6F03"/>
    <w:rsid w:val="008A7009"/>
    <w:rsid w:val="008B0726"/>
    <w:rsid w:val="008B0EEA"/>
    <w:rsid w:val="008B10FB"/>
    <w:rsid w:val="008B1336"/>
    <w:rsid w:val="008B748A"/>
    <w:rsid w:val="008C0B26"/>
    <w:rsid w:val="008C2C48"/>
    <w:rsid w:val="008C37DB"/>
    <w:rsid w:val="008C6EB9"/>
    <w:rsid w:val="008C765A"/>
    <w:rsid w:val="008C78EC"/>
    <w:rsid w:val="008C7FFB"/>
    <w:rsid w:val="008D11C9"/>
    <w:rsid w:val="008D1884"/>
    <w:rsid w:val="008D1B67"/>
    <w:rsid w:val="008D2E2D"/>
    <w:rsid w:val="008D404B"/>
    <w:rsid w:val="008D557E"/>
    <w:rsid w:val="008D60E3"/>
    <w:rsid w:val="008D62F7"/>
    <w:rsid w:val="008E2833"/>
    <w:rsid w:val="008E2BAD"/>
    <w:rsid w:val="008E3289"/>
    <w:rsid w:val="008E4AB0"/>
    <w:rsid w:val="008E5BE4"/>
    <w:rsid w:val="008E7302"/>
    <w:rsid w:val="008E7309"/>
    <w:rsid w:val="008F04F9"/>
    <w:rsid w:val="008F0F0F"/>
    <w:rsid w:val="008F108B"/>
    <w:rsid w:val="008F188D"/>
    <w:rsid w:val="008F2D01"/>
    <w:rsid w:val="008F447D"/>
    <w:rsid w:val="008F46E7"/>
    <w:rsid w:val="008F545C"/>
    <w:rsid w:val="00900315"/>
    <w:rsid w:val="00906A2E"/>
    <w:rsid w:val="0091005A"/>
    <w:rsid w:val="0091015C"/>
    <w:rsid w:val="009129F4"/>
    <w:rsid w:val="009138C9"/>
    <w:rsid w:val="00917156"/>
    <w:rsid w:val="0092637E"/>
    <w:rsid w:val="009272BB"/>
    <w:rsid w:val="00932402"/>
    <w:rsid w:val="00933E2B"/>
    <w:rsid w:val="00934398"/>
    <w:rsid w:val="00940904"/>
    <w:rsid w:val="0094129B"/>
    <w:rsid w:val="00943A27"/>
    <w:rsid w:val="00943EA0"/>
    <w:rsid w:val="00945623"/>
    <w:rsid w:val="00945EE5"/>
    <w:rsid w:val="00946D22"/>
    <w:rsid w:val="009477CC"/>
    <w:rsid w:val="00947A72"/>
    <w:rsid w:val="00950FD3"/>
    <w:rsid w:val="009518EA"/>
    <w:rsid w:val="009529D1"/>
    <w:rsid w:val="00952B42"/>
    <w:rsid w:val="00954A02"/>
    <w:rsid w:val="0095634A"/>
    <w:rsid w:val="00957CE2"/>
    <w:rsid w:val="009602CB"/>
    <w:rsid w:val="0096266F"/>
    <w:rsid w:val="00964046"/>
    <w:rsid w:val="009644AD"/>
    <w:rsid w:val="009651E0"/>
    <w:rsid w:val="0096523A"/>
    <w:rsid w:val="00965468"/>
    <w:rsid w:val="00965894"/>
    <w:rsid w:val="00970E5E"/>
    <w:rsid w:val="0097137A"/>
    <w:rsid w:val="009741CE"/>
    <w:rsid w:val="009754AA"/>
    <w:rsid w:val="00976F67"/>
    <w:rsid w:val="00981208"/>
    <w:rsid w:val="00986D10"/>
    <w:rsid w:val="0099009E"/>
    <w:rsid w:val="009905BE"/>
    <w:rsid w:val="00990A5A"/>
    <w:rsid w:val="009937E8"/>
    <w:rsid w:val="00993B14"/>
    <w:rsid w:val="0099418D"/>
    <w:rsid w:val="00994266"/>
    <w:rsid w:val="00994764"/>
    <w:rsid w:val="00996609"/>
    <w:rsid w:val="00996693"/>
    <w:rsid w:val="0099732B"/>
    <w:rsid w:val="009979B1"/>
    <w:rsid w:val="00997C5E"/>
    <w:rsid w:val="009A00FA"/>
    <w:rsid w:val="009A1B44"/>
    <w:rsid w:val="009A2362"/>
    <w:rsid w:val="009A23FF"/>
    <w:rsid w:val="009A452C"/>
    <w:rsid w:val="009A55B2"/>
    <w:rsid w:val="009A5BF1"/>
    <w:rsid w:val="009A6BD3"/>
    <w:rsid w:val="009A72B2"/>
    <w:rsid w:val="009B5399"/>
    <w:rsid w:val="009B5F20"/>
    <w:rsid w:val="009B617A"/>
    <w:rsid w:val="009B6DFA"/>
    <w:rsid w:val="009C106A"/>
    <w:rsid w:val="009C19CC"/>
    <w:rsid w:val="009C2699"/>
    <w:rsid w:val="009C2E0B"/>
    <w:rsid w:val="009C30EF"/>
    <w:rsid w:val="009C353F"/>
    <w:rsid w:val="009C71BE"/>
    <w:rsid w:val="009D1A99"/>
    <w:rsid w:val="009D2ADE"/>
    <w:rsid w:val="009D2F4D"/>
    <w:rsid w:val="009D46A6"/>
    <w:rsid w:val="009D52ED"/>
    <w:rsid w:val="009D5E0E"/>
    <w:rsid w:val="009E1252"/>
    <w:rsid w:val="009E32BB"/>
    <w:rsid w:val="009E4304"/>
    <w:rsid w:val="009E46E6"/>
    <w:rsid w:val="009E4B1E"/>
    <w:rsid w:val="009E6874"/>
    <w:rsid w:val="009E6A21"/>
    <w:rsid w:val="009E7027"/>
    <w:rsid w:val="009E774B"/>
    <w:rsid w:val="009F3F55"/>
    <w:rsid w:val="009F4512"/>
    <w:rsid w:val="009F4D04"/>
    <w:rsid w:val="009F68A7"/>
    <w:rsid w:val="00A00908"/>
    <w:rsid w:val="00A00D90"/>
    <w:rsid w:val="00A01731"/>
    <w:rsid w:val="00A04C61"/>
    <w:rsid w:val="00A050E8"/>
    <w:rsid w:val="00A0544B"/>
    <w:rsid w:val="00A05E09"/>
    <w:rsid w:val="00A05ED9"/>
    <w:rsid w:val="00A07C49"/>
    <w:rsid w:val="00A10A0A"/>
    <w:rsid w:val="00A12C97"/>
    <w:rsid w:val="00A13A7E"/>
    <w:rsid w:val="00A14650"/>
    <w:rsid w:val="00A16BD3"/>
    <w:rsid w:val="00A177BA"/>
    <w:rsid w:val="00A206AA"/>
    <w:rsid w:val="00A2110D"/>
    <w:rsid w:val="00A2209D"/>
    <w:rsid w:val="00A222EC"/>
    <w:rsid w:val="00A2249E"/>
    <w:rsid w:val="00A2619F"/>
    <w:rsid w:val="00A26F64"/>
    <w:rsid w:val="00A270DA"/>
    <w:rsid w:val="00A27F97"/>
    <w:rsid w:val="00A3098F"/>
    <w:rsid w:val="00A32F32"/>
    <w:rsid w:val="00A35090"/>
    <w:rsid w:val="00A35D1B"/>
    <w:rsid w:val="00A35E80"/>
    <w:rsid w:val="00A40F55"/>
    <w:rsid w:val="00A40FB8"/>
    <w:rsid w:val="00A41E18"/>
    <w:rsid w:val="00A41EF9"/>
    <w:rsid w:val="00A4206E"/>
    <w:rsid w:val="00A435C9"/>
    <w:rsid w:val="00A4529F"/>
    <w:rsid w:val="00A471DD"/>
    <w:rsid w:val="00A479F4"/>
    <w:rsid w:val="00A50556"/>
    <w:rsid w:val="00A50DA9"/>
    <w:rsid w:val="00A5299F"/>
    <w:rsid w:val="00A52A75"/>
    <w:rsid w:val="00A5656C"/>
    <w:rsid w:val="00A56FA8"/>
    <w:rsid w:val="00A65ED8"/>
    <w:rsid w:val="00A6609D"/>
    <w:rsid w:val="00A72805"/>
    <w:rsid w:val="00A72A91"/>
    <w:rsid w:val="00A763FF"/>
    <w:rsid w:val="00A767DA"/>
    <w:rsid w:val="00A76BB3"/>
    <w:rsid w:val="00A77E40"/>
    <w:rsid w:val="00A80415"/>
    <w:rsid w:val="00A80D9C"/>
    <w:rsid w:val="00A80F0E"/>
    <w:rsid w:val="00A85647"/>
    <w:rsid w:val="00A86E99"/>
    <w:rsid w:val="00A910B7"/>
    <w:rsid w:val="00A93583"/>
    <w:rsid w:val="00A95176"/>
    <w:rsid w:val="00A969A2"/>
    <w:rsid w:val="00A969C2"/>
    <w:rsid w:val="00A96CFB"/>
    <w:rsid w:val="00AA001A"/>
    <w:rsid w:val="00AA22E5"/>
    <w:rsid w:val="00AA4EE0"/>
    <w:rsid w:val="00AA6450"/>
    <w:rsid w:val="00AA6ABB"/>
    <w:rsid w:val="00AB1332"/>
    <w:rsid w:val="00AB1743"/>
    <w:rsid w:val="00AB333B"/>
    <w:rsid w:val="00AB3FA8"/>
    <w:rsid w:val="00AB5C49"/>
    <w:rsid w:val="00AC0BF9"/>
    <w:rsid w:val="00AC176B"/>
    <w:rsid w:val="00AC52A9"/>
    <w:rsid w:val="00AC5D45"/>
    <w:rsid w:val="00AC6879"/>
    <w:rsid w:val="00AC68A8"/>
    <w:rsid w:val="00AD0174"/>
    <w:rsid w:val="00AD121B"/>
    <w:rsid w:val="00AD4E63"/>
    <w:rsid w:val="00AD626F"/>
    <w:rsid w:val="00AE05D8"/>
    <w:rsid w:val="00AE4BF4"/>
    <w:rsid w:val="00AE4E51"/>
    <w:rsid w:val="00AE5980"/>
    <w:rsid w:val="00AF1695"/>
    <w:rsid w:val="00AF2435"/>
    <w:rsid w:val="00AF46BB"/>
    <w:rsid w:val="00AF7504"/>
    <w:rsid w:val="00AF7B07"/>
    <w:rsid w:val="00B011AA"/>
    <w:rsid w:val="00B034F9"/>
    <w:rsid w:val="00B045C2"/>
    <w:rsid w:val="00B0484C"/>
    <w:rsid w:val="00B061AF"/>
    <w:rsid w:val="00B10C65"/>
    <w:rsid w:val="00B10EA8"/>
    <w:rsid w:val="00B12CF5"/>
    <w:rsid w:val="00B17598"/>
    <w:rsid w:val="00B209B4"/>
    <w:rsid w:val="00B248B3"/>
    <w:rsid w:val="00B2633C"/>
    <w:rsid w:val="00B26383"/>
    <w:rsid w:val="00B2666F"/>
    <w:rsid w:val="00B30A66"/>
    <w:rsid w:val="00B32432"/>
    <w:rsid w:val="00B329F6"/>
    <w:rsid w:val="00B32DDB"/>
    <w:rsid w:val="00B34801"/>
    <w:rsid w:val="00B34812"/>
    <w:rsid w:val="00B35BA1"/>
    <w:rsid w:val="00B3658C"/>
    <w:rsid w:val="00B3694F"/>
    <w:rsid w:val="00B441B0"/>
    <w:rsid w:val="00B44C34"/>
    <w:rsid w:val="00B45C35"/>
    <w:rsid w:val="00B501F5"/>
    <w:rsid w:val="00B513DF"/>
    <w:rsid w:val="00B53DED"/>
    <w:rsid w:val="00B54CD0"/>
    <w:rsid w:val="00B55F6A"/>
    <w:rsid w:val="00B63F1C"/>
    <w:rsid w:val="00B65136"/>
    <w:rsid w:val="00B71176"/>
    <w:rsid w:val="00B72332"/>
    <w:rsid w:val="00B72379"/>
    <w:rsid w:val="00B72C70"/>
    <w:rsid w:val="00B7309F"/>
    <w:rsid w:val="00B766C2"/>
    <w:rsid w:val="00B7717B"/>
    <w:rsid w:val="00B77580"/>
    <w:rsid w:val="00B8055B"/>
    <w:rsid w:val="00B811D6"/>
    <w:rsid w:val="00B81F79"/>
    <w:rsid w:val="00B835FD"/>
    <w:rsid w:val="00B83946"/>
    <w:rsid w:val="00B840DE"/>
    <w:rsid w:val="00B87970"/>
    <w:rsid w:val="00B93C5E"/>
    <w:rsid w:val="00B94D12"/>
    <w:rsid w:val="00BA0ABB"/>
    <w:rsid w:val="00BA27D4"/>
    <w:rsid w:val="00BA506D"/>
    <w:rsid w:val="00BA7C0B"/>
    <w:rsid w:val="00BB0285"/>
    <w:rsid w:val="00BB0E7F"/>
    <w:rsid w:val="00BB0F82"/>
    <w:rsid w:val="00BB17C7"/>
    <w:rsid w:val="00BB3610"/>
    <w:rsid w:val="00BB3EC5"/>
    <w:rsid w:val="00BB4D1A"/>
    <w:rsid w:val="00BB5971"/>
    <w:rsid w:val="00BC02B3"/>
    <w:rsid w:val="00BC24EB"/>
    <w:rsid w:val="00BC2C0F"/>
    <w:rsid w:val="00BC59BB"/>
    <w:rsid w:val="00BD11F1"/>
    <w:rsid w:val="00BD58C6"/>
    <w:rsid w:val="00BD5AF7"/>
    <w:rsid w:val="00BD612B"/>
    <w:rsid w:val="00BD6F12"/>
    <w:rsid w:val="00BD747D"/>
    <w:rsid w:val="00BD7857"/>
    <w:rsid w:val="00BE11A1"/>
    <w:rsid w:val="00BF27C6"/>
    <w:rsid w:val="00BF4B7B"/>
    <w:rsid w:val="00BF5810"/>
    <w:rsid w:val="00BF7080"/>
    <w:rsid w:val="00BF7C4F"/>
    <w:rsid w:val="00C0044A"/>
    <w:rsid w:val="00C04DC1"/>
    <w:rsid w:val="00C060A3"/>
    <w:rsid w:val="00C06AC7"/>
    <w:rsid w:val="00C06D78"/>
    <w:rsid w:val="00C11B5A"/>
    <w:rsid w:val="00C21759"/>
    <w:rsid w:val="00C2215B"/>
    <w:rsid w:val="00C2468A"/>
    <w:rsid w:val="00C3050E"/>
    <w:rsid w:val="00C31374"/>
    <w:rsid w:val="00C34B8D"/>
    <w:rsid w:val="00C3505D"/>
    <w:rsid w:val="00C350A2"/>
    <w:rsid w:val="00C35E76"/>
    <w:rsid w:val="00C36161"/>
    <w:rsid w:val="00C37797"/>
    <w:rsid w:val="00C37A88"/>
    <w:rsid w:val="00C37E71"/>
    <w:rsid w:val="00C40331"/>
    <w:rsid w:val="00C414D8"/>
    <w:rsid w:val="00C42096"/>
    <w:rsid w:val="00C42649"/>
    <w:rsid w:val="00C426FD"/>
    <w:rsid w:val="00C45254"/>
    <w:rsid w:val="00C4555B"/>
    <w:rsid w:val="00C45FF3"/>
    <w:rsid w:val="00C47DC4"/>
    <w:rsid w:val="00C510DC"/>
    <w:rsid w:val="00C514AB"/>
    <w:rsid w:val="00C51BC0"/>
    <w:rsid w:val="00C54B49"/>
    <w:rsid w:val="00C561B8"/>
    <w:rsid w:val="00C56620"/>
    <w:rsid w:val="00C56B7B"/>
    <w:rsid w:val="00C57470"/>
    <w:rsid w:val="00C57A8F"/>
    <w:rsid w:val="00C60287"/>
    <w:rsid w:val="00C607FC"/>
    <w:rsid w:val="00C61689"/>
    <w:rsid w:val="00C62F35"/>
    <w:rsid w:val="00C62FC5"/>
    <w:rsid w:val="00C6593B"/>
    <w:rsid w:val="00C66030"/>
    <w:rsid w:val="00C6622B"/>
    <w:rsid w:val="00C66ACB"/>
    <w:rsid w:val="00C675A6"/>
    <w:rsid w:val="00C67B4F"/>
    <w:rsid w:val="00C710D8"/>
    <w:rsid w:val="00C73435"/>
    <w:rsid w:val="00C73745"/>
    <w:rsid w:val="00C739B2"/>
    <w:rsid w:val="00C73EC7"/>
    <w:rsid w:val="00C753E5"/>
    <w:rsid w:val="00C80FA7"/>
    <w:rsid w:val="00C81699"/>
    <w:rsid w:val="00C824C1"/>
    <w:rsid w:val="00C83467"/>
    <w:rsid w:val="00C85C3D"/>
    <w:rsid w:val="00C85F78"/>
    <w:rsid w:val="00C902D7"/>
    <w:rsid w:val="00C90827"/>
    <w:rsid w:val="00C93AF0"/>
    <w:rsid w:val="00C955E7"/>
    <w:rsid w:val="00C969CA"/>
    <w:rsid w:val="00C96B32"/>
    <w:rsid w:val="00CA5808"/>
    <w:rsid w:val="00CA5B48"/>
    <w:rsid w:val="00CA7F0C"/>
    <w:rsid w:val="00CB204B"/>
    <w:rsid w:val="00CB220C"/>
    <w:rsid w:val="00CB3127"/>
    <w:rsid w:val="00CB3E7F"/>
    <w:rsid w:val="00CB44BD"/>
    <w:rsid w:val="00CB6130"/>
    <w:rsid w:val="00CB61B8"/>
    <w:rsid w:val="00CB7262"/>
    <w:rsid w:val="00CC1D38"/>
    <w:rsid w:val="00CC3FD3"/>
    <w:rsid w:val="00CC3FF0"/>
    <w:rsid w:val="00CC44F8"/>
    <w:rsid w:val="00CC5842"/>
    <w:rsid w:val="00CC6270"/>
    <w:rsid w:val="00CC741C"/>
    <w:rsid w:val="00CD1733"/>
    <w:rsid w:val="00CD34C5"/>
    <w:rsid w:val="00CD4D31"/>
    <w:rsid w:val="00CD7A08"/>
    <w:rsid w:val="00CE4EE5"/>
    <w:rsid w:val="00CE55B7"/>
    <w:rsid w:val="00CE7B5F"/>
    <w:rsid w:val="00CF17E8"/>
    <w:rsid w:val="00CF5227"/>
    <w:rsid w:val="00CF7164"/>
    <w:rsid w:val="00CF7765"/>
    <w:rsid w:val="00CF7D43"/>
    <w:rsid w:val="00D028D0"/>
    <w:rsid w:val="00D037DE"/>
    <w:rsid w:val="00D050B4"/>
    <w:rsid w:val="00D06219"/>
    <w:rsid w:val="00D06722"/>
    <w:rsid w:val="00D114E8"/>
    <w:rsid w:val="00D11C72"/>
    <w:rsid w:val="00D14EF3"/>
    <w:rsid w:val="00D1638E"/>
    <w:rsid w:val="00D17EDD"/>
    <w:rsid w:val="00D21029"/>
    <w:rsid w:val="00D21319"/>
    <w:rsid w:val="00D229B4"/>
    <w:rsid w:val="00D25D45"/>
    <w:rsid w:val="00D274F8"/>
    <w:rsid w:val="00D27ED8"/>
    <w:rsid w:val="00D315D3"/>
    <w:rsid w:val="00D3200E"/>
    <w:rsid w:val="00D346B0"/>
    <w:rsid w:val="00D42002"/>
    <w:rsid w:val="00D42BF7"/>
    <w:rsid w:val="00D432A2"/>
    <w:rsid w:val="00D44C50"/>
    <w:rsid w:val="00D4516A"/>
    <w:rsid w:val="00D46ACD"/>
    <w:rsid w:val="00D47964"/>
    <w:rsid w:val="00D50771"/>
    <w:rsid w:val="00D50834"/>
    <w:rsid w:val="00D51D9C"/>
    <w:rsid w:val="00D54A73"/>
    <w:rsid w:val="00D54A85"/>
    <w:rsid w:val="00D55FAA"/>
    <w:rsid w:val="00D57844"/>
    <w:rsid w:val="00D57C5B"/>
    <w:rsid w:val="00D61C93"/>
    <w:rsid w:val="00D62431"/>
    <w:rsid w:val="00D62D8C"/>
    <w:rsid w:val="00D65DDD"/>
    <w:rsid w:val="00D667CB"/>
    <w:rsid w:val="00D66C4B"/>
    <w:rsid w:val="00D67152"/>
    <w:rsid w:val="00D673DC"/>
    <w:rsid w:val="00D71E24"/>
    <w:rsid w:val="00D73713"/>
    <w:rsid w:val="00D7423B"/>
    <w:rsid w:val="00D75533"/>
    <w:rsid w:val="00D7575D"/>
    <w:rsid w:val="00D76640"/>
    <w:rsid w:val="00D76828"/>
    <w:rsid w:val="00D8062E"/>
    <w:rsid w:val="00D85032"/>
    <w:rsid w:val="00D86B89"/>
    <w:rsid w:val="00D9184D"/>
    <w:rsid w:val="00D92F42"/>
    <w:rsid w:val="00D9333D"/>
    <w:rsid w:val="00D93F8E"/>
    <w:rsid w:val="00D95260"/>
    <w:rsid w:val="00D96E6A"/>
    <w:rsid w:val="00D9746B"/>
    <w:rsid w:val="00DA03DB"/>
    <w:rsid w:val="00DA1233"/>
    <w:rsid w:val="00DA274C"/>
    <w:rsid w:val="00DA5145"/>
    <w:rsid w:val="00DA56B2"/>
    <w:rsid w:val="00DA7807"/>
    <w:rsid w:val="00DB1BDF"/>
    <w:rsid w:val="00DB33D9"/>
    <w:rsid w:val="00DB34C2"/>
    <w:rsid w:val="00DB5410"/>
    <w:rsid w:val="00DB6F25"/>
    <w:rsid w:val="00DB78FA"/>
    <w:rsid w:val="00DC0BCD"/>
    <w:rsid w:val="00DC1F16"/>
    <w:rsid w:val="00DC2045"/>
    <w:rsid w:val="00DC3EB5"/>
    <w:rsid w:val="00DC5F4C"/>
    <w:rsid w:val="00DC7FA1"/>
    <w:rsid w:val="00DD1173"/>
    <w:rsid w:val="00DD1DC6"/>
    <w:rsid w:val="00DD2028"/>
    <w:rsid w:val="00DD21F9"/>
    <w:rsid w:val="00DD38F8"/>
    <w:rsid w:val="00DD4949"/>
    <w:rsid w:val="00DD49AA"/>
    <w:rsid w:val="00DD5B36"/>
    <w:rsid w:val="00DD7CCA"/>
    <w:rsid w:val="00DE04DA"/>
    <w:rsid w:val="00DE3D52"/>
    <w:rsid w:val="00DE49FA"/>
    <w:rsid w:val="00DE56A8"/>
    <w:rsid w:val="00DF0D5A"/>
    <w:rsid w:val="00DF1461"/>
    <w:rsid w:val="00DF21AB"/>
    <w:rsid w:val="00DF3B0C"/>
    <w:rsid w:val="00DF6021"/>
    <w:rsid w:val="00DF6364"/>
    <w:rsid w:val="00DF7228"/>
    <w:rsid w:val="00DF7B73"/>
    <w:rsid w:val="00E00960"/>
    <w:rsid w:val="00E00FBE"/>
    <w:rsid w:val="00E00FE5"/>
    <w:rsid w:val="00E01F35"/>
    <w:rsid w:val="00E023BB"/>
    <w:rsid w:val="00E06ABA"/>
    <w:rsid w:val="00E06ED5"/>
    <w:rsid w:val="00E07BF0"/>
    <w:rsid w:val="00E11298"/>
    <w:rsid w:val="00E1138A"/>
    <w:rsid w:val="00E11C82"/>
    <w:rsid w:val="00E12CCD"/>
    <w:rsid w:val="00E13BC6"/>
    <w:rsid w:val="00E13CFE"/>
    <w:rsid w:val="00E153E8"/>
    <w:rsid w:val="00E17A7D"/>
    <w:rsid w:val="00E20B43"/>
    <w:rsid w:val="00E21210"/>
    <w:rsid w:val="00E214D8"/>
    <w:rsid w:val="00E215BE"/>
    <w:rsid w:val="00E22B19"/>
    <w:rsid w:val="00E239E4"/>
    <w:rsid w:val="00E23B2C"/>
    <w:rsid w:val="00E25BD0"/>
    <w:rsid w:val="00E274AA"/>
    <w:rsid w:val="00E31200"/>
    <w:rsid w:val="00E350F4"/>
    <w:rsid w:val="00E3698A"/>
    <w:rsid w:val="00E36A8A"/>
    <w:rsid w:val="00E425BC"/>
    <w:rsid w:val="00E4321D"/>
    <w:rsid w:val="00E44805"/>
    <w:rsid w:val="00E462F9"/>
    <w:rsid w:val="00E47670"/>
    <w:rsid w:val="00E47CD2"/>
    <w:rsid w:val="00E5093D"/>
    <w:rsid w:val="00E515AC"/>
    <w:rsid w:val="00E51DE7"/>
    <w:rsid w:val="00E5305F"/>
    <w:rsid w:val="00E54EB5"/>
    <w:rsid w:val="00E6077F"/>
    <w:rsid w:val="00E60B1A"/>
    <w:rsid w:val="00E61702"/>
    <w:rsid w:val="00E61BBC"/>
    <w:rsid w:val="00E74772"/>
    <w:rsid w:val="00E75B2B"/>
    <w:rsid w:val="00E76314"/>
    <w:rsid w:val="00E76419"/>
    <w:rsid w:val="00E771EA"/>
    <w:rsid w:val="00E77E7A"/>
    <w:rsid w:val="00E8090B"/>
    <w:rsid w:val="00E80FF4"/>
    <w:rsid w:val="00E81C2A"/>
    <w:rsid w:val="00E81D8D"/>
    <w:rsid w:val="00E82087"/>
    <w:rsid w:val="00E832F4"/>
    <w:rsid w:val="00E84010"/>
    <w:rsid w:val="00E84F71"/>
    <w:rsid w:val="00E8568E"/>
    <w:rsid w:val="00E8618C"/>
    <w:rsid w:val="00E908A0"/>
    <w:rsid w:val="00E93825"/>
    <w:rsid w:val="00E958E2"/>
    <w:rsid w:val="00E97CC2"/>
    <w:rsid w:val="00EA091F"/>
    <w:rsid w:val="00EA095C"/>
    <w:rsid w:val="00EA0F6F"/>
    <w:rsid w:val="00EA17DD"/>
    <w:rsid w:val="00EA2278"/>
    <w:rsid w:val="00EA3053"/>
    <w:rsid w:val="00EA4680"/>
    <w:rsid w:val="00EA5755"/>
    <w:rsid w:val="00EA5E75"/>
    <w:rsid w:val="00EA7B01"/>
    <w:rsid w:val="00EB094A"/>
    <w:rsid w:val="00EB1569"/>
    <w:rsid w:val="00EB3707"/>
    <w:rsid w:val="00EB416C"/>
    <w:rsid w:val="00EB5710"/>
    <w:rsid w:val="00EB6594"/>
    <w:rsid w:val="00EB6960"/>
    <w:rsid w:val="00EB6989"/>
    <w:rsid w:val="00EB6C0A"/>
    <w:rsid w:val="00EB70E9"/>
    <w:rsid w:val="00EB75EE"/>
    <w:rsid w:val="00EB7619"/>
    <w:rsid w:val="00EC0A03"/>
    <w:rsid w:val="00EC1785"/>
    <w:rsid w:val="00EC1C1E"/>
    <w:rsid w:val="00EC48A7"/>
    <w:rsid w:val="00EC72BB"/>
    <w:rsid w:val="00ED0E83"/>
    <w:rsid w:val="00ED37B1"/>
    <w:rsid w:val="00ED47D1"/>
    <w:rsid w:val="00ED4B03"/>
    <w:rsid w:val="00ED4B89"/>
    <w:rsid w:val="00EE0490"/>
    <w:rsid w:val="00EE0493"/>
    <w:rsid w:val="00EE25CE"/>
    <w:rsid w:val="00EE31A5"/>
    <w:rsid w:val="00EE4B02"/>
    <w:rsid w:val="00EF4780"/>
    <w:rsid w:val="00EF6A34"/>
    <w:rsid w:val="00EF769A"/>
    <w:rsid w:val="00F001EC"/>
    <w:rsid w:val="00F01649"/>
    <w:rsid w:val="00F019F1"/>
    <w:rsid w:val="00F01EF3"/>
    <w:rsid w:val="00F02AE6"/>
    <w:rsid w:val="00F05EB0"/>
    <w:rsid w:val="00F072EB"/>
    <w:rsid w:val="00F16E45"/>
    <w:rsid w:val="00F1704E"/>
    <w:rsid w:val="00F209F8"/>
    <w:rsid w:val="00F248FF"/>
    <w:rsid w:val="00F261C3"/>
    <w:rsid w:val="00F26CE1"/>
    <w:rsid w:val="00F272A5"/>
    <w:rsid w:val="00F278C3"/>
    <w:rsid w:val="00F27A5A"/>
    <w:rsid w:val="00F27BF2"/>
    <w:rsid w:val="00F316B1"/>
    <w:rsid w:val="00F35592"/>
    <w:rsid w:val="00F404D1"/>
    <w:rsid w:val="00F40E66"/>
    <w:rsid w:val="00F421B8"/>
    <w:rsid w:val="00F4398F"/>
    <w:rsid w:val="00F5004E"/>
    <w:rsid w:val="00F507ED"/>
    <w:rsid w:val="00F520A9"/>
    <w:rsid w:val="00F5303E"/>
    <w:rsid w:val="00F53640"/>
    <w:rsid w:val="00F54A70"/>
    <w:rsid w:val="00F55C4D"/>
    <w:rsid w:val="00F6086D"/>
    <w:rsid w:val="00F618AC"/>
    <w:rsid w:val="00F62F74"/>
    <w:rsid w:val="00F652A5"/>
    <w:rsid w:val="00F66912"/>
    <w:rsid w:val="00F66E6A"/>
    <w:rsid w:val="00F72227"/>
    <w:rsid w:val="00F74016"/>
    <w:rsid w:val="00F74E52"/>
    <w:rsid w:val="00F75571"/>
    <w:rsid w:val="00F7695A"/>
    <w:rsid w:val="00F76C9F"/>
    <w:rsid w:val="00F80CD6"/>
    <w:rsid w:val="00F81988"/>
    <w:rsid w:val="00F84DB7"/>
    <w:rsid w:val="00F870FC"/>
    <w:rsid w:val="00F87AA6"/>
    <w:rsid w:val="00F87F1C"/>
    <w:rsid w:val="00F90B3D"/>
    <w:rsid w:val="00F91210"/>
    <w:rsid w:val="00F9338E"/>
    <w:rsid w:val="00F94422"/>
    <w:rsid w:val="00F946EC"/>
    <w:rsid w:val="00F94C21"/>
    <w:rsid w:val="00F956F3"/>
    <w:rsid w:val="00F96327"/>
    <w:rsid w:val="00F96A4F"/>
    <w:rsid w:val="00F97BE4"/>
    <w:rsid w:val="00F97D89"/>
    <w:rsid w:val="00FA20F8"/>
    <w:rsid w:val="00FA25C0"/>
    <w:rsid w:val="00FA2742"/>
    <w:rsid w:val="00FA2793"/>
    <w:rsid w:val="00FA2A4C"/>
    <w:rsid w:val="00FA2D40"/>
    <w:rsid w:val="00FA686E"/>
    <w:rsid w:val="00FA7AB1"/>
    <w:rsid w:val="00FB0914"/>
    <w:rsid w:val="00FB0EDE"/>
    <w:rsid w:val="00FB53F9"/>
    <w:rsid w:val="00FB5416"/>
    <w:rsid w:val="00FC0F42"/>
    <w:rsid w:val="00FC2173"/>
    <w:rsid w:val="00FC42CA"/>
    <w:rsid w:val="00FC4494"/>
    <w:rsid w:val="00FC540F"/>
    <w:rsid w:val="00FC597E"/>
    <w:rsid w:val="00FC5A59"/>
    <w:rsid w:val="00FD0250"/>
    <w:rsid w:val="00FD166E"/>
    <w:rsid w:val="00FD233F"/>
    <w:rsid w:val="00FD4F58"/>
    <w:rsid w:val="00FD5B09"/>
    <w:rsid w:val="00FD7A83"/>
    <w:rsid w:val="00FE0F43"/>
    <w:rsid w:val="00FE1D05"/>
    <w:rsid w:val="00FE2F33"/>
    <w:rsid w:val="00FE3C14"/>
    <w:rsid w:val="00FE6D0A"/>
    <w:rsid w:val="00FE70AF"/>
    <w:rsid w:val="00FE7AD6"/>
    <w:rsid w:val="00FF1825"/>
    <w:rsid w:val="00FF223A"/>
    <w:rsid w:val="00FF2285"/>
    <w:rsid w:val="00FF298D"/>
    <w:rsid w:val="00FF29A8"/>
    <w:rsid w:val="00FF2EC4"/>
    <w:rsid w:val="00FF7006"/>
    <w:rsid w:val="0AF2AB8E"/>
    <w:rsid w:val="3B18FC33"/>
    <w:rsid w:val="5F0CBBE9"/>
    <w:rsid w:val="79E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F5D"/>
  <w15:chartTrackingRefBased/>
  <w15:docId w15:val="{0392426F-E5C9-4E59-9573-2A448A8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94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3D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B190D"/>
    <w:pPr>
      <w:ind w:left="720"/>
      <w:contextualSpacing/>
    </w:pPr>
  </w:style>
  <w:style w:type="character" w:styleId="Hypertextovodkaz">
    <w:name w:val="Hyperlink"/>
    <w:uiPriority w:val="99"/>
    <w:unhideWhenUsed/>
    <w:rsid w:val="002A332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C78EC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F66E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6E6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66E6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E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E6A"/>
    <w:rPr>
      <w:b/>
      <w:bCs/>
      <w:lang w:eastAsia="en-US"/>
    </w:rPr>
  </w:style>
  <w:style w:type="character" w:styleId="Nevyeenzmnka">
    <w:name w:val="Unresolved Mention"/>
    <w:uiPriority w:val="99"/>
    <w:semiHidden/>
    <w:unhideWhenUsed/>
    <w:rsid w:val="0026273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A529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5299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529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529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brno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lova.eva@brn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551E965847B42B1C5794A87804036" ma:contentTypeVersion="14" ma:contentTypeDescription="Vytvoří nový dokument" ma:contentTypeScope="" ma:versionID="558e6164a78d58e90fac04cfbbc59f65">
  <xsd:schema xmlns:xsd="http://www.w3.org/2001/XMLSchema" xmlns:xs="http://www.w3.org/2001/XMLSchema" xmlns:p="http://schemas.microsoft.com/office/2006/metadata/properties" xmlns:ns2="8c3dfab8-0e24-4592-8987-32ad1eeed40f" xmlns:ns3="aa5cfe59-cb7c-4ef8-85d4-ba7790267f47" targetNamespace="http://schemas.microsoft.com/office/2006/metadata/properties" ma:root="true" ma:fieldsID="abaf8dff0bc39f65fb53a18b44c3a91d" ns2:_="" ns3:_="">
    <xsd:import namespace="8c3dfab8-0e24-4592-8987-32ad1eeed40f"/>
    <xsd:import namespace="aa5cfe59-cb7c-4ef8-85d4-ba7790267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dfab8-0e24-4592-8987-32ad1eee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fe59-cb7c-4ef8-85d4-ba779026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8c8d9b-5b0d-4f0b-b979-da947524dc1e}" ma:internalName="TaxCatchAll" ma:showField="CatchAllData" ma:web="aa5cfe59-cb7c-4ef8-85d4-ba779026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dfab8-0e24-4592-8987-32ad1eeed40f">
      <Terms xmlns="http://schemas.microsoft.com/office/infopath/2007/PartnerControls"/>
    </lcf76f155ced4ddcb4097134ff3c332f>
    <TaxCatchAll xmlns="aa5cfe59-cb7c-4ef8-85d4-ba7790267f47" xsi:nil="true"/>
  </documentManagement>
</p:properties>
</file>

<file path=customXml/itemProps1.xml><?xml version="1.0" encoding="utf-8"?>
<ds:datastoreItem xmlns:ds="http://schemas.openxmlformats.org/officeDocument/2006/customXml" ds:itemID="{F0494743-5365-4F2D-B22E-618B608C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E48A8-05B7-48BD-94C4-BDD2110EE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dfab8-0e24-4592-8987-32ad1eeed40f"/>
    <ds:schemaRef ds:uri="aa5cfe59-cb7c-4ef8-85d4-ba7790267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428C7-8893-4C2D-B7B1-788638BA7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33BC69-F88D-4776-9B71-C3678759473D}">
  <ds:schemaRefs>
    <ds:schemaRef ds:uri="http://schemas.microsoft.com/office/2006/metadata/properties"/>
    <ds:schemaRef ds:uri="http://schemas.microsoft.com/office/infopath/2007/PartnerControls"/>
    <ds:schemaRef ds:uri="8c3dfab8-0e24-4592-8987-32ad1eeed40f"/>
    <ds:schemaRef ds:uri="aa5cfe59-cb7c-4ef8-85d4-ba7790267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2263</Words>
  <Characters>13352</Characters>
  <Application>Microsoft Office Word</Application>
  <DocSecurity>0</DocSecurity>
  <Lines>111</Lines>
  <Paragraphs>31</Paragraphs>
  <ScaleCrop>false</ScaleCrop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Blažek</dc:creator>
  <cp:keywords/>
  <dc:description/>
  <cp:lastModifiedBy>Rokytová Jana (MMB_PARO)</cp:lastModifiedBy>
  <cp:revision>17</cp:revision>
  <cp:lastPrinted>2020-12-01T17:58:00Z</cp:lastPrinted>
  <dcterms:created xsi:type="dcterms:W3CDTF">2025-04-22T08:36:00Z</dcterms:created>
  <dcterms:modified xsi:type="dcterms:W3CDTF">2025-05-07T11:27:00Z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0x010100F71796039352FB43AFBEE541FDFAFCAB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