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92CF" w14:textId="77777777" w:rsidR="00DC0670" w:rsidRDefault="00DC0670"/>
    <w:p w14:paraId="2C5B67FD" w14:textId="77777777" w:rsidR="008A2947" w:rsidRDefault="008A2947" w:rsidP="008A2947">
      <w:pPr>
        <w:jc w:val="center"/>
        <w:rPr>
          <w:b/>
          <w:bCs/>
          <w:sz w:val="36"/>
          <w:szCs w:val="36"/>
        </w:rPr>
      </w:pPr>
      <w:r w:rsidRPr="00436021">
        <w:rPr>
          <w:b/>
          <w:bCs/>
          <w:sz w:val="36"/>
          <w:szCs w:val="36"/>
        </w:rPr>
        <w:t>Popis předmětu plnění veřejné zakázky</w:t>
      </w:r>
      <w:r>
        <w:rPr>
          <w:b/>
          <w:bCs/>
          <w:sz w:val="36"/>
          <w:szCs w:val="36"/>
        </w:rPr>
        <w:t xml:space="preserve"> </w:t>
      </w:r>
      <w:r w:rsidRPr="00436021">
        <w:rPr>
          <w:b/>
          <w:bCs/>
          <w:sz w:val="36"/>
          <w:szCs w:val="36"/>
        </w:rPr>
        <w:t xml:space="preserve"> </w:t>
      </w:r>
    </w:p>
    <w:p w14:paraId="1B44543E" w14:textId="77777777" w:rsidR="008A2947" w:rsidRDefault="008A2947" w:rsidP="008A2947">
      <w:pPr>
        <w:rPr>
          <w:b/>
          <w:bCs/>
        </w:rPr>
      </w:pPr>
    </w:p>
    <w:p w14:paraId="33901521" w14:textId="39876BEE" w:rsidR="008A2947" w:rsidRPr="00436021" w:rsidRDefault="008A2947" w:rsidP="008A2947">
      <w:pPr>
        <w:rPr>
          <w:b/>
          <w:bCs/>
        </w:rPr>
      </w:pPr>
      <w:r w:rsidRPr="00436021">
        <w:rPr>
          <w:b/>
          <w:bCs/>
        </w:rPr>
        <w:t>Jedná se o nákup těchto položek:</w:t>
      </w:r>
    </w:p>
    <w:p w14:paraId="7AF44264" w14:textId="77777777" w:rsidR="008A2947" w:rsidRDefault="008A2947" w:rsidP="008A2947">
      <w:pPr>
        <w:rPr>
          <w:rFonts w:ascii="Arial" w:hAnsi="Arial" w:cs="Arial"/>
        </w:rPr>
      </w:pPr>
      <w:r>
        <w:rPr>
          <w:rFonts w:ascii="Arial" w:hAnsi="Arial" w:cs="Arial"/>
        </w:rPr>
        <w:t>36ks monitor 32 palců HP E32k G5</w:t>
      </w:r>
      <w:r w:rsidRPr="00B06E4D">
        <w:rPr>
          <w:rFonts w:ascii="Arial" w:hAnsi="Arial" w:cs="Arial"/>
        </w:rPr>
        <w:t xml:space="preserve"> - IPS, 4K, 3840 × 2160 (16:9), 60 Hz, matný displej, 5 ms,</w:t>
      </w:r>
      <w:r>
        <w:rPr>
          <w:rFonts w:ascii="Arial" w:hAnsi="Arial" w:cs="Arial"/>
        </w:rPr>
        <w:t xml:space="preserve"> </w:t>
      </w:r>
      <w:r w:rsidRPr="00B06E4D">
        <w:rPr>
          <w:rFonts w:ascii="Arial" w:hAnsi="Arial" w:cs="Arial"/>
        </w:rPr>
        <w:t>nastavitelná výška</w:t>
      </w:r>
      <w:r>
        <w:rPr>
          <w:rFonts w:ascii="Arial" w:hAnsi="Arial" w:cs="Arial"/>
        </w:rPr>
        <w:t>, pivot</w:t>
      </w:r>
      <w:r w:rsidRPr="00B06E4D">
        <w:rPr>
          <w:rFonts w:ascii="Arial" w:hAnsi="Arial" w:cs="Arial"/>
        </w:rPr>
        <w:t>, reproduktory, HDMI, USB-C a DisplayPort</w:t>
      </w:r>
      <w:r>
        <w:rPr>
          <w:rFonts w:ascii="Arial" w:hAnsi="Arial" w:cs="Arial"/>
        </w:rPr>
        <w:t xml:space="preserve"> </w:t>
      </w:r>
    </w:p>
    <w:p w14:paraId="07A3E719" w14:textId="77777777" w:rsidR="008A2947" w:rsidRDefault="008A2947" w:rsidP="008A2947">
      <w:pPr>
        <w:rPr>
          <w:rFonts w:ascii="Arial" w:hAnsi="Arial" w:cs="Arial"/>
        </w:rPr>
      </w:pPr>
    </w:p>
    <w:p w14:paraId="35E56BCC" w14:textId="77777777" w:rsidR="008A2947" w:rsidRPr="00CE54AD" w:rsidRDefault="008A2947" w:rsidP="008A294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36</w:t>
      </w:r>
      <w:r w:rsidRPr="00CE54AD">
        <w:rPr>
          <w:rFonts w:ascii="Arial" w:hAnsi="Arial" w:cs="Arial"/>
          <w:color w:val="000000" w:themeColor="text1"/>
        </w:rPr>
        <w:t>k</w:t>
      </w:r>
      <w:r>
        <w:rPr>
          <w:rFonts w:ascii="Arial" w:hAnsi="Arial" w:cs="Arial"/>
          <w:color w:val="000000" w:themeColor="text1"/>
        </w:rPr>
        <w:t>s</w:t>
      </w:r>
      <w:r w:rsidRPr="00CE54AD"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color w:val="000000" w:themeColor="text1"/>
        </w:rPr>
        <w:t xml:space="preserve">monitor </w:t>
      </w:r>
      <w:r>
        <w:rPr>
          <w:rFonts w:ascii="Arial" w:hAnsi="Arial" w:cs="Arial"/>
          <w:color w:val="000000" w:themeColor="text1"/>
          <w:shd w:val="clear" w:color="auto" w:fill="FFFFFF"/>
        </w:rPr>
        <w:t>32palců</w:t>
      </w:r>
      <w:r w:rsidRPr="00CE54AD">
        <w:rPr>
          <w:rFonts w:ascii="Arial" w:hAnsi="Arial" w:cs="Arial"/>
          <w:color w:val="000000" w:themeColor="text1"/>
          <w:shd w:val="clear" w:color="auto" w:fill="FFFFFF"/>
        </w:rPr>
        <w:t xml:space="preserve"> Samsung </w:t>
      </w:r>
      <w:r w:rsidRPr="00B73F9A">
        <w:rPr>
          <w:rFonts w:ascii="Arial" w:hAnsi="Arial" w:cs="Arial"/>
          <w:color w:val="000000" w:themeColor="text1"/>
          <w:shd w:val="clear" w:color="auto" w:fill="FFFFFF"/>
        </w:rPr>
        <w:t>S80D</w:t>
      </w:r>
      <w:r w:rsidRPr="00B73F9A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Pr="00B73F9A">
        <w:rPr>
          <w:rFonts w:ascii="Arial" w:hAnsi="Arial" w:cs="Arial"/>
          <w:color w:val="000000" w:themeColor="text1"/>
          <w:shd w:val="clear" w:color="auto" w:fill="FFFFFF"/>
        </w:rPr>
        <w:t>Monitor - VA, 4K, 3840 × 2160 (16:9), 60 Hz, matný displej, 10 bit, 5 ms, FreeSync, nastavitelná výška, pivot, automatická regulace jasu, HDR, HDMI a DisplayPort, USB datové rozhraní, VESA</w:t>
      </w:r>
    </w:p>
    <w:p w14:paraId="7AE13281" w14:textId="77777777" w:rsidR="008A2947" w:rsidRDefault="008A2947"/>
    <w:p w14:paraId="63FD33B7" w14:textId="77777777" w:rsidR="00F95585" w:rsidRPr="003C4087" w:rsidRDefault="00F95585" w:rsidP="00F95585">
      <w:pPr>
        <w:rPr>
          <w:b/>
          <w:bCs/>
        </w:rPr>
      </w:pPr>
      <w:r w:rsidRPr="003C4087">
        <w:rPr>
          <w:b/>
          <w:bCs/>
        </w:rPr>
        <w:t xml:space="preserve">Požadavky zadavatele: </w:t>
      </w:r>
    </w:p>
    <w:p w14:paraId="76283A6A" w14:textId="77777777" w:rsidR="00F95585" w:rsidRPr="00B25C4A" w:rsidRDefault="00F95585" w:rsidP="00F95585">
      <w:pPr>
        <w:jc w:val="both"/>
        <w:rPr>
          <w:rFonts w:ascii="Arial" w:hAnsi="Arial" w:cs="Arial"/>
        </w:rPr>
      </w:pPr>
      <w:r w:rsidRPr="00B25C4A">
        <w:rPr>
          <w:rFonts w:ascii="Arial" w:hAnsi="Arial" w:cs="Arial"/>
        </w:rPr>
        <w:t>a) Výrobky nabízené dodavatelem musí splňovat podmínky pro uvedení na trh podle českých, obecně závazných právních předpisů (distribuce pro ČR).</w:t>
      </w:r>
    </w:p>
    <w:p w14:paraId="0055F936" w14:textId="77777777" w:rsidR="00F95585" w:rsidRPr="00B25C4A" w:rsidRDefault="00F95585" w:rsidP="00F95585">
      <w:pPr>
        <w:jc w:val="both"/>
        <w:rPr>
          <w:rFonts w:ascii="Arial" w:hAnsi="Arial" w:cs="Arial"/>
        </w:rPr>
      </w:pPr>
      <w:r w:rsidRPr="00B25C4A">
        <w:rPr>
          <w:rFonts w:ascii="Arial" w:hAnsi="Arial" w:cs="Arial"/>
        </w:rPr>
        <w:t>b) Zadavatel požaduje, aby veškerá zařízení nabídnutá dodavatelem v rámci této veřejné zakázky byla nová</w:t>
      </w:r>
      <w:r>
        <w:rPr>
          <w:rFonts w:ascii="Arial" w:hAnsi="Arial" w:cs="Arial"/>
        </w:rPr>
        <w:t>,</w:t>
      </w:r>
      <w:r w:rsidRPr="00B25C4A">
        <w:rPr>
          <w:rFonts w:ascii="Arial" w:hAnsi="Arial" w:cs="Arial"/>
        </w:rPr>
        <w:t xml:space="preserve"> originální a nepoužitá, v originálním obalu.</w:t>
      </w:r>
    </w:p>
    <w:p w14:paraId="7D46341A" w14:textId="77777777" w:rsidR="00F95585" w:rsidRPr="00B25C4A" w:rsidRDefault="00F95585" w:rsidP="00F95585">
      <w:pPr>
        <w:jc w:val="both"/>
        <w:rPr>
          <w:rFonts w:ascii="Arial" w:hAnsi="Arial" w:cs="Arial"/>
        </w:rPr>
      </w:pPr>
      <w:r w:rsidRPr="00B25C4A">
        <w:rPr>
          <w:rFonts w:ascii="Arial" w:hAnsi="Arial" w:cs="Arial"/>
        </w:rPr>
        <w:t xml:space="preserve">c) Zařízení musí být dodáno do </w:t>
      </w:r>
      <w:r>
        <w:rPr>
          <w:rFonts w:ascii="Arial" w:hAnsi="Arial" w:cs="Arial"/>
        </w:rPr>
        <w:t>30</w:t>
      </w:r>
      <w:r w:rsidRPr="00B25C4A">
        <w:rPr>
          <w:rFonts w:ascii="Arial" w:hAnsi="Arial" w:cs="Arial"/>
        </w:rPr>
        <w:t xml:space="preserve"> kalendářních dnů po obdržení objednávky. V</w:t>
      </w:r>
      <w:r>
        <w:rPr>
          <w:rFonts w:ascii="Arial" w:hAnsi="Arial" w:cs="Arial"/>
        </w:rPr>
        <w:t> </w:t>
      </w:r>
      <w:r w:rsidRPr="00B25C4A">
        <w:rPr>
          <w:rFonts w:ascii="Arial" w:hAnsi="Arial" w:cs="Arial"/>
        </w:rPr>
        <w:t xml:space="preserve">případě, že vybraný dodavatel zařízení nedodá v termínu, tak zadavatel vybraného dodavatele vyloučí ze zadávacího řízení a osloví dalšího v pořadí. </w:t>
      </w:r>
    </w:p>
    <w:p w14:paraId="0949BF16" w14:textId="77777777" w:rsidR="00F95585" w:rsidRDefault="00F95585" w:rsidP="00F95585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D347798" w14:textId="77777777" w:rsidR="00F95585" w:rsidRDefault="00F95585" w:rsidP="00F95585">
      <w:pPr>
        <w:rPr>
          <w:rFonts w:ascii="Arial" w:hAnsi="Arial" w:cs="Arial"/>
        </w:rPr>
      </w:pPr>
      <w:r>
        <w:rPr>
          <w:rFonts w:ascii="Arial" w:hAnsi="Arial" w:cs="Arial"/>
        </w:rPr>
        <w:t>Cena bez a včetně DPH je konečná a obsahuje v sobě všechny poplatky včetně doručení na OMI MMB Malinovského nám. 3, 601 67 Brno.</w:t>
      </w:r>
    </w:p>
    <w:p w14:paraId="10DD02CD" w14:textId="77777777" w:rsidR="00F95585" w:rsidRDefault="00F95585" w:rsidP="00F95585">
      <w:pPr>
        <w:rPr>
          <w:rFonts w:ascii="Arial" w:hAnsi="Arial" w:cs="Arial"/>
        </w:rPr>
      </w:pPr>
      <w:r>
        <w:rPr>
          <w:rFonts w:ascii="Arial" w:hAnsi="Arial" w:cs="Arial"/>
        </w:rPr>
        <w:t>Platba bude provedena bezhotovostně na základě vystavené faktury (daňového dokladu) po dodání zboží. Splatnost faktury 30 dnů po doručení zadavateli.</w:t>
      </w:r>
    </w:p>
    <w:p w14:paraId="09C11A43" w14:textId="77777777" w:rsidR="00F95585" w:rsidRDefault="00F95585" w:rsidP="00F95585">
      <w:pPr>
        <w:jc w:val="both"/>
        <w:rPr>
          <w:rFonts w:ascii="Arial" w:hAnsi="Arial" w:cs="Arial"/>
        </w:rPr>
      </w:pPr>
    </w:p>
    <w:p w14:paraId="52C07232" w14:textId="77777777" w:rsidR="006778B5" w:rsidRPr="004A1428" w:rsidRDefault="006778B5" w:rsidP="006778B5">
      <w:pPr>
        <w:rPr>
          <w:b/>
          <w:bCs/>
        </w:rPr>
      </w:pPr>
      <w:r w:rsidRPr="004A1428">
        <w:rPr>
          <w:b/>
          <w:bCs/>
        </w:rPr>
        <w:t>Údaje pro vystavení daňového dokladu (faktury):</w:t>
      </w:r>
    </w:p>
    <w:p w14:paraId="73E438B8" w14:textId="77777777" w:rsidR="00F95585" w:rsidRDefault="00F95585" w:rsidP="00F95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Odběratel: statutární město Brno, Dominikánské nám. 196/1, 602 00 Brno</w:t>
      </w:r>
    </w:p>
    <w:p w14:paraId="1560F1B8" w14:textId="77777777" w:rsidR="00F95585" w:rsidRDefault="00F95585" w:rsidP="00F95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Příjemce: statutární město Brno, Odbor městské informatiky, Malinovského nám. 3, 601 67 Brno</w:t>
      </w:r>
    </w:p>
    <w:p w14:paraId="4325D185" w14:textId="77777777" w:rsidR="00F95585" w:rsidRDefault="00F95585" w:rsidP="00F95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Adresa dodání: Odbor městské informatiky, Malinovského nám. 3, 601 67 Brno</w:t>
      </w:r>
    </w:p>
    <w:p w14:paraId="54267FAF" w14:textId="77777777" w:rsidR="00F95585" w:rsidRDefault="00F95585"/>
    <w:sectPr w:rsidR="00F95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0F"/>
    <w:rsid w:val="005B0F99"/>
    <w:rsid w:val="005D5A08"/>
    <w:rsid w:val="006778B5"/>
    <w:rsid w:val="0076118C"/>
    <w:rsid w:val="008A2947"/>
    <w:rsid w:val="00A1720F"/>
    <w:rsid w:val="00DC0670"/>
    <w:rsid w:val="00F9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1C31"/>
  <w15:chartTrackingRefBased/>
  <w15:docId w15:val="{D38C6C11-7B77-4CEB-80DB-5B0ADC0E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2947"/>
  </w:style>
  <w:style w:type="paragraph" w:styleId="Nadpis1">
    <w:name w:val="heading 1"/>
    <w:basedOn w:val="Normln"/>
    <w:next w:val="Normln"/>
    <w:link w:val="Nadpis1Char"/>
    <w:uiPriority w:val="9"/>
    <w:qFormat/>
    <w:rsid w:val="00A17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7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7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7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7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7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7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7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7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7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7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7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72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72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72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72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72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72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7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7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7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7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7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72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72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72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7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72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7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Zajíc Ladislav (MMB_OMI)</dc:creator>
  <cp:keywords/>
  <dc:description/>
  <cp:lastModifiedBy>Zajíc Ladislav (MMB_OMI)</cp:lastModifiedBy>
  <cp:revision>4</cp:revision>
  <dcterms:created xsi:type="dcterms:W3CDTF">2025-05-30T08:33:00Z</dcterms:created>
  <dcterms:modified xsi:type="dcterms:W3CDTF">2025-05-30T08:35:00Z</dcterms:modified>
</cp:coreProperties>
</file>