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035C72" w:rsidRDefault="00C536AC" w:rsidP="00C536AC">
      <w:pPr>
        <w:rPr>
          <w:color w:val="FF0000"/>
        </w:rPr>
      </w:pPr>
    </w:p>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332"/>
        <w:gridCol w:w="2344"/>
      </w:tblGrid>
      <w:tr w:rsidR="00726B9B" w:rsidRPr="004D52A0"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79559A7F" w:rsidR="00726B9B" w:rsidRPr="004D52A0" w:rsidRDefault="00726B9B" w:rsidP="00494083">
            <w:pPr>
              <w:jc w:val="right"/>
              <w:rPr>
                <w:rFonts w:ascii="Arial" w:hAnsi="Arial" w:cs="Arial"/>
                <w:sz w:val="22"/>
                <w:szCs w:val="22"/>
              </w:rPr>
            </w:pPr>
            <w:r w:rsidRPr="00CB117A">
              <w:rPr>
                <w:rFonts w:ascii="Arial" w:hAnsi="Arial" w:cs="Arial"/>
                <w:sz w:val="22"/>
                <w:szCs w:val="22"/>
              </w:rPr>
              <w:t>(ORG</w:t>
            </w:r>
            <w:r w:rsidR="00CB117A" w:rsidRPr="00CB117A">
              <w:rPr>
                <w:rFonts w:ascii="Arial" w:hAnsi="Arial" w:cs="Arial"/>
                <w:sz w:val="22"/>
                <w:szCs w:val="22"/>
              </w:rPr>
              <w:t xml:space="preserve"> 4130</w:t>
            </w:r>
            <w:r w:rsidRPr="00CB117A">
              <w:rPr>
                <w:rFonts w:ascii="Arial" w:hAnsi="Arial" w:cs="Arial"/>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13"/>
        <w:gridCol w:w="7046"/>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Dominikánské náměstí 196/1, Brno-město,  602 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77777777" w:rsidR="00FD2C32" w:rsidRPr="004D52A0" w:rsidRDefault="00FD2C32" w:rsidP="00EB6A82">
            <w:pPr>
              <w:rPr>
                <w:rFonts w:ascii="Arial" w:hAnsi="Arial" w:cs="Arial"/>
                <w:sz w:val="22"/>
                <w:szCs w:val="22"/>
              </w:rPr>
            </w:pPr>
            <w:r w:rsidRPr="004D52A0">
              <w:rPr>
                <w:rFonts w:ascii="Arial" w:hAnsi="Arial" w:cs="Arial"/>
                <w:sz w:val="22"/>
                <w:szCs w:val="22"/>
              </w:rPr>
              <w:t>společnost zapsaná u Krajského soudu v Brně, oddíl B, vložka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 xml:space="preserve">Ing. Danielem  </w:t>
            </w:r>
            <w:proofErr w:type="spellStart"/>
            <w:r w:rsidR="0034296B" w:rsidRPr="004D52A0">
              <w:rPr>
                <w:rFonts w:ascii="Arial" w:hAnsi="Arial" w:cs="Arial"/>
                <w:sz w:val="22"/>
                <w:szCs w:val="22"/>
              </w:rPr>
              <w:t>Stružem</w:t>
            </w:r>
            <w:proofErr w:type="spellEnd"/>
            <w:r w:rsidR="0034296B" w:rsidRPr="004D52A0">
              <w:rPr>
                <w:rFonts w:ascii="Arial" w:hAnsi="Arial" w:cs="Arial"/>
                <w:sz w:val="22"/>
                <w:szCs w:val="22"/>
              </w:rPr>
              <w:t>,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r w:rsidRPr="004D52A0">
              <w:rPr>
                <w:rFonts w:ascii="Arial" w:hAnsi="Arial" w:cs="Arial"/>
                <w:sz w:val="22"/>
                <w:szCs w:val="22"/>
              </w:rPr>
              <w:t xml:space="preserve">,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4D52A0" w:rsidRDefault="00FD2C32" w:rsidP="00EB6A82">
            <w:pPr>
              <w:rPr>
                <w:rFonts w:ascii="Arial" w:hAnsi="Arial" w:cs="Arial"/>
                <w:sz w:val="22"/>
                <w:szCs w:val="22"/>
              </w:rPr>
            </w:pPr>
            <w:r w:rsidRPr="004D52A0">
              <w:rPr>
                <w:rFonts w:ascii="Arial" w:hAnsi="Arial" w:cs="Arial"/>
                <w:sz w:val="22"/>
                <w:szCs w:val="22"/>
              </w:rPr>
              <w:t>ve věcech technických jsou oprávněni jednat</w:t>
            </w:r>
            <w:r w:rsidR="00A624BC" w:rsidRPr="004D52A0">
              <w:rPr>
                <w:rFonts w:ascii="Arial" w:hAnsi="Arial" w:cs="Arial"/>
                <w:sz w:val="22"/>
                <w:szCs w:val="22"/>
              </w:rPr>
              <w:t xml:space="preserve"> techničtí zástupci objednatele</w:t>
            </w:r>
            <w:r w:rsidRPr="004D52A0">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E4337" w:rsidRDefault="00FD2C32" w:rsidP="00EB6A82">
            <w:pPr>
              <w:rPr>
                <w:rFonts w:ascii="Arial" w:hAnsi="Arial" w:cs="Arial"/>
                <w:sz w:val="22"/>
                <w:szCs w:val="22"/>
              </w:rPr>
            </w:pPr>
          </w:p>
        </w:tc>
        <w:tc>
          <w:tcPr>
            <w:tcW w:w="7229" w:type="dxa"/>
            <w:shd w:val="clear" w:color="auto" w:fill="auto"/>
          </w:tcPr>
          <w:p w14:paraId="4660935E" w14:textId="77777777" w:rsidR="00FD2C32" w:rsidRPr="004E4337" w:rsidRDefault="00FD2C32" w:rsidP="00EB6A82">
            <w:pPr>
              <w:rPr>
                <w:rFonts w:ascii="Arial" w:hAnsi="Arial" w:cs="Arial"/>
                <w:sz w:val="22"/>
                <w:szCs w:val="22"/>
              </w:rPr>
            </w:pPr>
            <w:r w:rsidRPr="004E4337">
              <w:rPr>
                <w:rFonts w:ascii="Arial" w:hAnsi="Arial" w:cs="Arial"/>
                <w:sz w:val="22"/>
                <w:szCs w:val="22"/>
              </w:rPr>
              <w:t>vedoucí oddělení</w:t>
            </w:r>
            <w:r w:rsidR="00F35725" w:rsidRPr="004E4337">
              <w:rPr>
                <w:rFonts w:ascii="Arial" w:hAnsi="Arial" w:cs="Arial"/>
                <w:sz w:val="22"/>
                <w:szCs w:val="22"/>
              </w:rPr>
              <w:t xml:space="preserve"> realizace staveb,</w:t>
            </w:r>
            <w:r w:rsidRPr="004E4337">
              <w:rPr>
                <w:rFonts w:ascii="Arial" w:hAnsi="Arial" w:cs="Arial"/>
                <w:sz w:val="22"/>
                <w:szCs w:val="22"/>
              </w:rPr>
              <w:t xml:space="preserve"> </w:t>
            </w:r>
            <w:r w:rsidR="00F35725" w:rsidRPr="004E4337">
              <w:rPr>
                <w:rFonts w:ascii="Arial" w:hAnsi="Arial" w:cs="Arial"/>
                <w:sz w:val="22"/>
                <w:szCs w:val="22"/>
              </w:rPr>
              <w:t>Ing. Jitka Fraňková</w:t>
            </w:r>
          </w:p>
          <w:p w14:paraId="02024648" w14:textId="2EC1F75A" w:rsidR="00AB6B77" w:rsidRPr="004E4337" w:rsidRDefault="00FD2C32" w:rsidP="00F35725">
            <w:pPr>
              <w:rPr>
                <w:rFonts w:ascii="Arial" w:hAnsi="Arial" w:cs="Arial"/>
                <w:color w:val="FF0000"/>
                <w:sz w:val="22"/>
                <w:szCs w:val="22"/>
              </w:rPr>
            </w:pPr>
            <w:r w:rsidRPr="004E4337">
              <w:rPr>
                <w:rFonts w:ascii="Arial" w:hAnsi="Arial" w:cs="Arial"/>
                <w:sz w:val="22"/>
                <w:szCs w:val="22"/>
              </w:rPr>
              <w:t xml:space="preserve">tel. </w:t>
            </w:r>
            <w:r w:rsidR="00F35725" w:rsidRPr="004E4337">
              <w:rPr>
                <w:rFonts w:ascii="Arial" w:hAnsi="Arial" w:cs="Arial"/>
                <w:sz w:val="22"/>
                <w:szCs w:val="22"/>
              </w:rPr>
              <w:t>606 715 411</w:t>
            </w:r>
            <w:r w:rsidRPr="004E4337">
              <w:rPr>
                <w:rFonts w:ascii="Arial" w:hAnsi="Arial" w:cs="Arial"/>
                <w:sz w:val="22"/>
                <w:szCs w:val="22"/>
              </w:rPr>
              <w:t xml:space="preserve">, e-mail: </w:t>
            </w:r>
            <w:r w:rsidR="00AB6B77" w:rsidRPr="004E4337">
              <w:rPr>
                <w:rFonts w:ascii="Arial" w:hAnsi="Arial" w:cs="Arial"/>
                <w:sz w:val="22"/>
                <w:szCs w:val="22"/>
              </w:rPr>
              <w:t xml:space="preserve">jfrankova@bvk.cz </w:t>
            </w:r>
          </w:p>
        </w:tc>
      </w:tr>
      <w:tr w:rsidR="00FD2C32" w:rsidRPr="004D52A0" w14:paraId="7BBAFD85" w14:textId="77777777" w:rsidTr="009B0BC7">
        <w:tc>
          <w:tcPr>
            <w:tcW w:w="2346" w:type="dxa"/>
            <w:shd w:val="clear" w:color="auto" w:fill="auto"/>
          </w:tcPr>
          <w:p w14:paraId="6C5064E7" w14:textId="77777777" w:rsidR="00FD2C32" w:rsidRPr="004E4337" w:rsidRDefault="00FD2C32" w:rsidP="00EB6A82">
            <w:pPr>
              <w:rPr>
                <w:rFonts w:ascii="Arial" w:hAnsi="Arial" w:cs="Arial"/>
                <w:sz w:val="22"/>
                <w:szCs w:val="22"/>
              </w:rPr>
            </w:pPr>
          </w:p>
        </w:tc>
        <w:tc>
          <w:tcPr>
            <w:tcW w:w="7229" w:type="dxa"/>
            <w:shd w:val="clear" w:color="auto" w:fill="auto"/>
          </w:tcPr>
          <w:p w14:paraId="633BD053" w14:textId="225C7EA3" w:rsidR="00FD2C32" w:rsidRPr="004E4337" w:rsidRDefault="00FD2C32" w:rsidP="00EB6A82">
            <w:pPr>
              <w:rPr>
                <w:rFonts w:ascii="Arial" w:hAnsi="Arial" w:cs="Arial"/>
                <w:sz w:val="22"/>
                <w:szCs w:val="22"/>
              </w:rPr>
            </w:pPr>
            <w:r w:rsidRPr="004E4337">
              <w:rPr>
                <w:rFonts w:ascii="Arial" w:hAnsi="Arial" w:cs="Arial"/>
                <w:sz w:val="22"/>
                <w:szCs w:val="22"/>
              </w:rPr>
              <w:t>technický dozor stav</w:t>
            </w:r>
            <w:r w:rsidR="00A624BC" w:rsidRPr="004E4337">
              <w:rPr>
                <w:rFonts w:ascii="Arial" w:hAnsi="Arial" w:cs="Arial"/>
                <w:sz w:val="22"/>
                <w:szCs w:val="22"/>
              </w:rPr>
              <w:t>ebníka</w:t>
            </w:r>
            <w:r w:rsidRPr="004E4337">
              <w:rPr>
                <w:rFonts w:ascii="Arial" w:hAnsi="Arial" w:cs="Arial"/>
                <w:sz w:val="22"/>
                <w:szCs w:val="22"/>
              </w:rPr>
              <w:t xml:space="preserve">, </w:t>
            </w:r>
            <w:r w:rsidR="004E4337" w:rsidRPr="004E4337">
              <w:rPr>
                <w:rFonts w:ascii="Arial" w:hAnsi="Arial" w:cs="Arial"/>
                <w:sz w:val="22"/>
                <w:szCs w:val="22"/>
              </w:rPr>
              <w:t>Ing. Tomáš Novák</w:t>
            </w:r>
            <w:r w:rsidRPr="004E4337">
              <w:rPr>
                <w:rFonts w:ascii="Arial" w:hAnsi="Arial" w:cs="Arial"/>
                <w:sz w:val="22"/>
                <w:szCs w:val="22"/>
              </w:rPr>
              <w:t>,</w:t>
            </w:r>
          </w:p>
          <w:p w14:paraId="08B3FB43" w14:textId="23CC7CEE" w:rsidR="005A57A4" w:rsidRPr="004E4337" w:rsidRDefault="00FD2C32" w:rsidP="00FD2C32">
            <w:pPr>
              <w:rPr>
                <w:rFonts w:ascii="Arial" w:hAnsi="Arial" w:cs="Arial"/>
                <w:sz w:val="22"/>
                <w:szCs w:val="22"/>
              </w:rPr>
            </w:pPr>
            <w:r w:rsidRPr="004E4337">
              <w:rPr>
                <w:rFonts w:ascii="Arial" w:hAnsi="Arial" w:cs="Arial"/>
                <w:sz w:val="22"/>
                <w:szCs w:val="22"/>
              </w:rPr>
              <w:t>tel.</w:t>
            </w:r>
            <w:r w:rsidR="004E4337">
              <w:rPr>
                <w:rFonts w:ascii="Arial" w:hAnsi="Arial" w:cs="Arial"/>
                <w:sz w:val="22"/>
                <w:szCs w:val="22"/>
              </w:rPr>
              <w:t xml:space="preserve"> </w:t>
            </w:r>
            <w:r w:rsidR="004E4337" w:rsidRPr="004E4337">
              <w:rPr>
                <w:rFonts w:ascii="Arial" w:hAnsi="Arial" w:cs="Arial"/>
                <w:sz w:val="22"/>
                <w:szCs w:val="22"/>
              </w:rPr>
              <w:t>720 050 065</w:t>
            </w:r>
            <w:r w:rsidRPr="004E4337">
              <w:rPr>
                <w:rFonts w:ascii="Arial" w:hAnsi="Arial" w:cs="Arial"/>
                <w:sz w:val="22"/>
                <w:szCs w:val="22"/>
              </w:rPr>
              <w:t>, e-mail:</w:t>
            </w:r>
            <w:r w:rsidR="004E4337" w:rsidRPr="004E4337">
              <w:rPr>
                <w:rFonts w:ascii="Arial" w:hAnsi="Arial" w:cs="Arial"/>
                <w:sz w:val="22"/>
                <w:szCs w:val="22"/>
              </w:rPr>
              <w:t xml:space="preserve"> tnovak@bvk.cz</w:t>
            </w:r>
          </w:p>
        </w:tc>
      </w:tr>
      <w:tr w:rsidR="00FD2C32" w:rsidRPr="004D52A0" w14:paraId="2596E0C6" w14:textId="77777777" w:rsidTr="009B0BC7">
        <w:tc>
          <w:tcPr>
            <w:tcW w:w="2346" w:type="dxa"/>
            <w:shd w:val="clear" w:color="auto" w:fill="auto"/>
          </w:tcPr>
          <w:p w14:paraId="4F9CE2C2" w14:textId="77777777" w:rsidR="00FD2C32" w:rsidRPr="004D52A0" w:rsidRDefault="00FD2C32" w:rsidP="00EB6A82">
            <w:pPr>
              <w:rPr>
                <w:rFonts w:ascii="Arial" w:hAnsi="Arial" w:cs="Arial"/>
                <w:sz w:val="22"/>
                <w:szCs w:val="22"/>
              </w:rPr>
            </w:pPr>
          </w:p>
        </w:tc>
        <w:tc>
          <w:tcPr>
            <w:tcW w:w="7229" w:type="dxa"/>
            <w:shd w:val="clear" w:color="auto" w:fill="auto"/>
          </w:tcPr>
          <w:p w14:paraId="4F739E2B" w14:textId="77777777" w:rsidR="002B5204" w:rsidRPr="004E4337" w:rsidRDefault="002B5204" w:rsidP="002B5204">
            <w:pPr>
              <w:jc w:val="both"/>
              <w:rPr>
                <w:rFonts w:ascii="Arial" w:hAnsi="Arial" w:cs="Arial"/>
                <w:sz w:val="22"/>
                <w:szCs w:val="22"/>
              </w:rPr>
            </w:pPr>
            <w:r w:rsidRPr="004E4337">
              <w:rPr>
                <w:rFonts w:ascii="Arial" w:hAnsi="Arial" w:cs="Arial"/>
                <w:sz w:val="22"/>
                <w:szCs w:val="22"/>
              </w:rPr>
              <w:t>koordinátorka BOZP, Ing. Ivana Schwabová</w:t>
            </w:r>
          </w:p>
          <w:p w14:paraId="10C2DFDC" w14:textId="36134780" w:rsidR="00FD2C32" w:rsidRDefault="002B5204" w:rsidP="002B5204">
            <w:pPr>
              <w:rPr>
                <w:rFonts w:ascii="Arial" w:hAnsi="Arial" w:cs="Arial"/>
                <w:sz w:val="22"/>
                <w:szCs w:val="22"/>
              </w:rPr>
            </w:pPr>
            <w:r w:rsidRPr="004E4337">
              <w:rPr>
                <w:rFonts w:ascii="Arial" w:hAnsi="Arial" w:cs="Arial"/>
                <w:sz w:val="22"/>
                <w:szCs w:val="22"/>
              </w:rPr>
              <w:t xml:space="preserve">tel. 601 128 980, e-mail: </w:t>
            </w:r>
            <w:hyperlink r:id="rId8" w:history="1">
              <w:r w:rsidRPr="004E4337">
                <w:rPr>
                  <w:rStyle w:val="Hypertextovodkaz"/>
                  <w:rFonts w:ascii="Arial" w:hAnsi="Arial" w:cs="Arial"/>
                  <w:color w:val="auto"/>
                  <w:sz w:val="22"/>
                  <w:szCs w:val="22"/>
                  <w:u w:val="none"/>
                </w:rPr>
                <w:t>ischwabova@bvk.cz</w:t>
              </w:r>
            </w:hyperlink>
          </w:p>
          <w:p w14:paraId="50B407AA" w14:textId="7921623E" w:rsidR="002B5204" w:rsidRPr="004D52A0" w:rsidRDefault="002B5204" w:rsidP="002B5204">
            <w:pPr>
              <w:rPr>
                <w:rFonts w:ascii="Arial" w:hAnsi="Arial" w:cs="Arial"/>
                <w:sz w:val="22"/>
                <w:szCs w:val="22"/>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606" w:type="dxa"/>
        <w:tblLook w:val="04A0" w:firstRow="1" w:lastRow="0" w:firstColumn="1" w:lastColumn="0" w:noHBand="0" w:noVBand="1"/>
      </w:tblPr>
      <w:tblGrid>
        <w:gridCol w:w="2376"/>
        <w:gridCol w:w="7230"/>
      </w:tblGrid>
      <w:tr w:rsidR="00FD2C32" w:rsidRPr="004D52A0" w14:paraId="7D899E72" w14:textId="77777777" w:rsidTr="002A77CB">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723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2A77CB">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723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2A77CB">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3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2A77CB">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7230" w:type="dxa"/>
          </w:tcPr>
          <w:p w14:paraId="1781DA7D" w14:textId="77777777" w:rsidR="00FD2C32" w:rsidRPr="004D52A0" w:rsidRDefault="00FD2C32" w:rsidP="00EB6A82">
            <w:pPr>
              <w:ind w:left="34"/>
              <w:rPr>
                <w:rFonts w:ascii="Arial" w:hAnsi="Arial" w:cs="Arial"/>
                <w:sz w:val="22"/>
                <w:szCs w:val="22"/>
              </w:rPr>
            </w:pPr>
            <w:r w:rsidRPr="004D52A0">
              <w:rPr>
                <w:rFonts w:ascii="Arial" w:hAnsi="Arial" w:cs="Arial"/>
                <w:sz w:val="22"/>
                <w:szCs w:val="22"/>
              </w:rPr>
              <w:t>společnost zapsaná u ……………….., oddíl ……………, vložka …………..</w:t>
            </w:r>
          </w:p>
        </w:tc>
      </w:tr>
      <w:tr w:rsidR="00FD2C32" w:rsidRPr="004D52A0" w14:paraId="76BAE3DE" w14:textId="77777777" w:rsidTr="002A77CB">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3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2A77CB">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3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2A77CB">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3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2A77CB">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3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2A77CB">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7230" w:type="dxa"/>
          </w:tcPr>
          <w:p w14:paraId="42F0F79F" w14:textId="77777777"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2A77CB">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723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442FB3AD" w14:textId="77777777" w:rsidTr="002A77CB">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723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2A77CB">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723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1C566B3F" w14:textId="77777777" w:rsidR="00CA3219" w:rsidRDefault="00CA3219" w:rsidP="00A6320F">
      <w:pPr>
        <w:pStyle w:val="Nadpis1"/>
        <w:sectPr w:rsidR="00CA3219" w:rsidSect="00A6320F">
          <w:headerReference w:type="even" r:id="rId9"/>
          <w:footerReference w:type="even" r:id="rId10"/>
          <w:footerReference w:type="default" r:id="rId11"/>
          <w:headerReference w:type="first" r:id="rId12"/>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1" w:name="_Ref485288919"/>
    </w:p>
    <w:p w14:paraId="3A5D1BCA"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Předmět smlouvy</w:t>
      </w:r>
      <w:bookmarkEnd w:id="1"/>
    </w:p>
    <w:p w14:paraId="20FFEE4D" w14:textId="77777777" w:rsidR="00A6320F" w:rsidRPr="004D52A0" w:rsidRDefault="00A6320F" w:rsidP="00035C72">
      <w:pPr>
        <w:numPr>
          <w:ilvl w:val="0"/>
          <w:numId w:val="4"/>
        </w:numPr>
        <w:tabs>
          <w:tab w:val="num" w:pos="284"/>
        </w:tabs>
        <w:ind w:left="284" w:hanging="284"/>
        <w:jc w:val="both"/>
        <w:rPr>
          <w:rFonts w:ascii="Arial" w:hAnsi="Arial" w:cs="Arial"/>
          <w:sz w:val="22"/>
          <w:szCs w:val="22"/>
        </w:rPr>
      </w:pPr>
      <w:bookmarkStart w:id="2" w:name="_Ref494102172"/>
      <w:r w:rsidRPr="004D52A0">
        <w:rPr>
          <w:rFonts w:ascii="Arial" w:hAnsi="Arial" w:cs="Arial"/>
          <w:sz w:val="22"/>
          <w:szCs w:val="22"/>
        </w:rPr>
        <w:t>Zhotovitel se zavazuje provést pro objednatele kompletní provedení díla, tj. stavby</w:t>
      </w:r>
      <w:bookmarkEnd w:id="2"/>
      <w:r w:rsidRPr="004D52A0">
        <w:rPr>
          <w:rFonts w:ascii="Arial" w:hAnsi="Arial" w:cs="Arial"/>
          <w:sz w:val="22"/>
          <w:szCs w:val="22"/>
        </w:rPr>
        <w:t xml:space="preserve"> </w:t>
      </w:r>
    </w:p>
    <w:p w14:paraId="1565B241" w14:textId="77777777" w:rsidR="00A6320F" w:rsidRPr="004D52A0" w:rsidRDefault="00A6320F" w:rsidP="00A6320F">
      <w:pPr>
        <w:rPr>
          <w:rFonts w:ascii="Arial" w:hAnsi="Arial" w:cs="Arial"/>
          <w:b/>
          <w:sz w:val="22"/>
          <w:szCs w:val="22"/>
        </w:rPr>
      </w:pPr>
    </w:p>
    <w:p w14:paraId="79741684" w14:textId="4C465199" w:rsidR="00381955" w:rsidRPr="004E4337" w:rsidRDefault="00992DD1" w:rsidP="00B50134">
      <w:pPr>
        <w:jc w:val="center"/>
        <w:rPr>
          <w:rFonts w:ascii="Arial" w:hAnsi="Arial" w:cs="Arial"/>
          <w:b/>
          <w:sz w:val="22"/>
          <w:szCs w:val="22"/>
        </w:rPr>
      </w:pPr>
      <w:r w:rsidRPr="004E4337">
        <w:rPr>
          <w:rFonts w:ascii="Arial" w:hAnsi="Arial" w:cs="Arial"/>
          <w:b/>
          <w:sz w:val="22"/>
          <w:szCs w:val="22"/>
        </w:rPr>
        <w:t>„</w:t>
      </w:r>
      <w:r w:rsidR="00C40A00" w:rsidRPr="004E4337">
        <w:rPr>
          <w:rFonts w:ascii="Arial" w:hAnsi="Arial" w:cs="Arial"/>
          <w:b/>
          <w:sz w:val="22"/>
          <w:szCs w:val="22"/>
        </w:rPr>
        <w:t>Brno, ATS Libušino údolí – rekonstrukce stavební části a technologie</w:t>
      </w:r>
      <w:r w:rsidR="00381955" w:rsidRPr="004E4337">
        <w:rPr>
          <w:rFonts w:ascii="Arial" w:hAnsi="Arial" w:cs="Arial"/>
          <w:b/>
          <w:sz w:val="22"/>
          <w:szCs w:val="22"/>
        </w:rPr>
        <w:t>“.</w:t>
      </w:r>
    </w:p>
    <w:p w14:paraId="7590BAEA" w14:textId="77777777" w:rsidR="007C2CBA" w:rsidRPr="004D52A0" w:rsidRDefault="007C2CBA" w:rsidP="00A6320F">
      <w:pPr>
        <w:tabs>
          <w:tab w:val="num" w:pos="284"/>
        </w:tabs>
        <w:ind w:left="284" w:hanging="284"/>
        <w:jc w:val="center"/>
        <w:rPr>
          <w:rFonts w:ascii="Arial" w:hAnsi="Arial" w:cs="Arial"/>
          <w:b/>
          <w:sz w:val="22"/>
          <w:szCs w:val="22"/>
        </w:rPr>
      </w:pPr>
    </w:p>
    <w:p w14:paraId="4C5F91AD" w14:textId="77777777" w:rsidR="009D70CE" w:rsidRPr="004D52A0" w:rsidRDefault="00CA7442" w:rsidP="00387DA5">
      <w:pPr>
        <w:jc w:val="both"/>
        <w:rPr>
          <w:rFonts w:ascii="Arial" w:hAnsi="Arial" w:cs="Arial"/>
          <w:color w:val="0E0E0E"/>
          <w:sz w:val="22"/>
          <w:szCs w:val="22"/>
        </w:rPr>
      </w:pPr>
      <w:r w:rsidRPr="004D52A0">
        <w:rPr>
          <w:rFonts w:ascii="Arial" w:hAnsi="Arial" w:cs="Arial"/>
          <w:color w:val="0E0E0E"/>
          <w:sz w:val="22"/>
          <w:szCs w:val="22"/>
        </w:rPr>
        <w:t xml:space="preserve">    </w:t>
      </w:r>
      <w:r w:rsidR="004527EF" w:rsidRPr="004D52A0">
        <w:rPr>
          <w:rFonts w:ascii="Arial" w:hAnsi="Arial" w:cs="Arial"/>
          <w:color w:val="0E0E0E"/>
          <w:sz w:val="22"/>
          <w:szCs w:val="22"/>
        </w:rPr>
        <w:t xml:space="preserve"> </w:t>
      </w:r>
    </w:p>
    <w:p w14:paraId="1364E4C7" w14:textId="37DBF559" w:rsidR="0079237E" w:rsidRDefault="00D10C5A" w:rsidP="0079237E">
      <w:pPr>
        <w:ind w:left="284"/>
        <w:jc w:val="both"/>
        <w:rPr>
          <w:rFonts w:ascii="Arial" w:hAnsi="Arial" w:cs="Arial"/>
          <w:sz w:val="22"/>
          <w:szCs w:val="22"/>
        </w:rPr>
      </w:pPr>
      <w:r w:rsidRPr="004E4337">
        <w:rPr>
          <w:rFonts w:ascii="Arial" w:hAnsi="Arial" w:cs="Arial"/>
          <w:sz w:val="22"/>
          <w:szCs w:val="22"/>
        </w:rPr>
        <w:t>Součástí předmětu díla</w:t>
      </w:r>
      <w:r w:rsidR="004E4337" w:rsidRPr="004E4337">
        <w:rPr>
          <w:rFonts w:ascii="Arial" w:hAnsi="Arial" w:cs="Arial"/>
          <w:sz w:val="22"/>
          <w:szCs w:val="22"/>
        </w:rPr>
        <w:t xml:space="preserve"> je </w:t>
      </w:r>
      <w:r w:rsidRPr="004E4337">
        <w:rPr>
          <w:rFonts w:ascii="Arial" w:hAnsi="Arial" w:cs="Arial"/>
          <w:sz w:val="22"/>
          <w:szCs w:val="22"/>
        </w:rPr>
        <w:t xml:space="preserve">zpracování </w:t>
      </w:r>
      <w:r w:rsidRPr="004D52A0">
        <w:rPr>
          <w:rFonts w:ascii="Arial" w:hAnsi="Arial" w:cs="Arial"/>
          <w:sz w:val="22"/>
          <w:szCs w:val="22"/>
        </w:rPr>
        <w:t xml:space="preserve">dokumentace skutečného provedení stavby v počtu 4 tištěných kompletních </w:t>
      </w:r>
      <w:proofErr w:type="spellStart"/>
      <w:r w:rsidRPr="004D52A0">
        <w:rPr>
          <w:rFonts w:ascii="Arial" w:hAnsi="Arial" w:cs="Arial"/>
          <w:sz w:val="22"/>
          <w:szCs w:val="22"/>
        </w:rPr>
        <w:t>paré</w:t>
      </w:r>
      <w:proofErr w:type="spellEnd"/>
      <w:r w:rsidRPr="004D52A0">
        <w:rPr>
          <w:rFonts w:ascii="Arial" w:hAnsi="Arial" w:cs="Arial"/>
          <w:sz w:val="22"/>
          <w:szCs w:val="22"/>
        </w:rPr>
        <w:t xml:space="preserve"> včetně zaměření pro GIS BVK a technickou mapu statutárního města Brna (dokumentace geodetického zaměření bude předána ve čtyřech vyhotoveních a </w:t>
      </w:r>
      <w:r w:rsidR="00A31024">
        <w:rPr>
          <w:rFonts w:ascii="Arial" w:hAnsi="Arial" w:cs="Arial"/>
          <w:sz w:val="22"/>
          <w:szCs w:val="22"/>
        </w:rPr>
        <w:t xml:space="preserve">na USB </w:t>
      </w:r>
      <w:proofErr w:type="spellStart"/>
      <w:r w:rsidR="00A31024">
        <w:rPr>
          <w:rFonts w:ascii="Arial" w:hAnsi="Arial" w:cs="Arial"/>
          <w:sz w:val="22"/>
          <w:szCs w:val="22"/>
        </w:rPr>
        <w:t>Flash</w:t>
      </w:r>
      <w:proofErr w:type="spellEnd"/>
      <w:r w:rsidR="00A31024">
        <w:rPr>
          <w:rFonts w:ascii="Arial" w:hAnsi="Arial" w:cs="Arial"/>
          <w:sz w:val="22"/>
          <w:szCs w:val="22"/>
        </w:rPr>
        <w:t xml:space="preserve"> disku nebo jiném nosiči dat</w:t>
      </w:r>
      <w:r w:rsidR="00A31024" w:rsidRPr="004D52A0">
        <w:rPr>
          <w:rFonts w:ascii="Arial" w:hAnsi="Arial" w:cs="Arial"/>
          <w:sz w:val="22"/>
          <w:szCs w:val="22"/>
        </w:rPr>
        <w:t xml:space="preserve"> </w:t>
      </w:r>
      <w:r w:rsidRPr="004D52A0">
        <w:rPr>
          <w:rFonts w:ascii="Arial" w:hAnsi="Arial" w:cs="Arial"/>
          <w:sz w:val="22"/>
          <w:szCs w:val="22"/>
        </w:rPr>
        <w:t>ve tvaru DGN pro MICROSTATION). Zhotovitel se zavazuje shora uvedené doklady předat objednateli při předání dokončeného díla.</w:t>
      </w:r>
    </w:p>
    <w:p w14:paraId="42F90396" w14:textId="77777777" w:rsidR="0079237E" w:rsidRDefault="0079237E" w:rsidP="0079237E">
      <w:pPr>
        <w:ind w:left="284"/>
        <w:jc w:val="both"/>
        <w:rPr>
          <w:rFonts w:ascii="Arial" w:hAnsi="Arial" w:cs="Arial"/>
          <w:sz w:val="22"/>
          <w:szCs w:val="22"/>
        </w:rPr>
      </w:pPr>
    </w:p>
    <w:p w14:paraId="4DB67E0E" w14:textId="5BF2F81E" w:rsidR="0079237E" w:rsidRDefault="0079237E" w:rsidP="0079237E">
      <w:pPr>
        <w:ind w:left="284"/>
        <w:jc w:val="both"/>
        <w:rPr>
          <w:rFonts w:ascii="Arial" w:hAnsi="Arial" w:cs="Arial"/>
          <w:sz w:val="22"/>
          <w:szCs w:val="22"/>
        </w:rPr>
      </w:pPr>
      <w:r w:rsidRPr="0079237E">
        <w:rPr>
          <w:rFonts w:ascii="Arial" w:hAnsi="Arial" w:cs="Arial"/>
          <w:sz w:val="22"/>
          <w:szCs w:val="22"/>
        </w:rPr>
        <w:t>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w:t>
      </w:r>
      <w:r>
        <w:rPr>
          <w:rFonts w:ascii="Arial" w:hAnsi="Arial" w:cs="Arial"/>
          <w:sz w:val="22"/>
          <w:szCs w:val="22"/>
        </w:rPr>
        <w:t xml:space="preserve"> (dále jen „</w:t>
      </w:r>
      <w:r w:rsidRPr="0079237E">
        <w:rPr>
          <w:rFonts w:ascii="Arial" w:hAnsi="Arial" w:cs="Arial"/>
          <w:sz w:val="22"/>
          <w:szCs w:val="22"/>
        </w:rPr>
        <w:t>zákona č. 200/1994 Sb</w:t>
      </w:r>
      <w:r>
        <w:rPr>
          <w:rFonts w:ascii="Arial" w:hAnsi="Arial" w:cs="Arial"/>
          <w:sz w:val="22"/>
          <w:szCs w:val="22"/>
        </w:rPr>
        <w:t>.“)</w:t>
      </w:r>
      <w:r w:rsidRPr="0079237E">
        <w:rPr>
          <w:rFonts w:ascii="Arial" w:hAnsi="Arial" w:cs="Arial"/>
          <w:sz w:val="22"/>
          <w:szCs w:val="22"/>
        </w:rPr>
        <w:t xml:space="preserve"> a ve smyslu zákona č. 283/2021 Sb., stavební zákon, ve znění pozdějších předpisů </w:t>
      </w:r>
      <w:r>
        <w:rPr>
          <w:rFonts w:ascii="Arial" w:hAnsi="Arial" w:cs="Arial"/>
          <w:sz w:val="22"/>
          <w:szCs w:val="22"/>
        </w:rPr>
        <w:t>(dále jen „zákon</w:t>
      </w:r>
      <w:r w:rsidRPr="0079237E">
        <w:rPr>
          <w:rFonts w:ascii="Arial" w:hAnsi="Arial" w:cs="Arial"/>
          <w:sz w:val="22"/>
          <w:szCs w:val="22"/>
        </w:rPr>
        <w:t xml:space="preserve"> č. 283/2021 Sb.</w:t>
      </w:r>
      <w:r>
        <w:rPr>
          <w:rFonts w:ascii="Arial" w:hAnsi="Arial" w:cs="Arial"/>
          <w:sz w:val="22"/>
          <w:szCs w:val="22"/>
        </w:rPr>
        <w:t xml:space="preserve">“) </w:t>
      </w:r>
      <w:r w:rsidRPr="0079237E">
        <w:rPr>
          <w:rFonts w:ascii="Arial" w:hAnsi="Arial" w:cs="Arial"/>
          <w:sz w:val="22"/>
          <w:szCs w:val="22"/>
        </w:rPr>
        <w:t>a předání těchto dat a informací (údajů) objednateli v souboru v aktuálně platné verzi jednotného výměnného formátu.</w:t>
      </w:r>
      <w:r>
        <w:rPr>
          <w:rFonts w:ascii="Arial" w:hAnsi="Arial" w:cs="Arial"/>
          <w:sz w:val="22"/>
          <w:szCs w:val="22"/>
        </w:rPr>
        <w:t xml:space="preserve"> </w:t>
      </w:r>
    </w:p>
    <w:p w14:paraId="62042FED" w14:textId="77777777" w:rsidR="002C5766" w:rsidRDefault="002C5766" w:rsidP="0079237E">
      <w:pPr>
        <w:ind w:left="284"/>
        <w:jc w:val="both"/>
        <w:rPr>
          <w:rFonts w:ascii="Arial" w:hAnsi="Arial" w:cs="Arial"/>
          <w:sz w:val="22"/>
          <w:szCs w:val="22"/>
        </w:rPr>
      </w:pPr>
    </w:p>
    <w:p w14:paraId="04B10BDA" w14:textId="1ECAB811" w:rsidR="0079237E" w:rsidRPr="0079237E" w:rsidRDefault="0079237E" w:rsidP="0079237E">
      <w:pPr>
        <w:ind w:left="284"/>
        <w:jc w:val="both"/>
        <w:rPr>
          <w:rFonts w:ascii="Arial" w:hAnsi="Arial" w:cs="Arial"/>
          <w:sz w:val="22"/>
          <w:szCs w:val="22"/>
        </w:rPr>
      </w:pPr>
      <w:r w:rsidRPr="0079237E">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w:t>
      </w:r>
      <w:r>
        <w:rPr>
          <w:rFonts w:ascii="Arial" w:hAnsi="Arial" w:cs="Arial"/>
          <w:sz w:val="22"/>
          <w:szCs w:val="22"/>
        </w:rPr>
        <w:t xml:space="preserve">00/1994 Sb. </w:t>
      </w:r>
      <w:r w:rsidRPr="0079237E">
        <w:rPr>
          <w:rFonts w:ascii="Arial" w:hAnsi="Arial" w:cs="Arial"/>
          <w:sz w:val="22"/>
          <w:szCs w:val="22"/>
        </w:rPr>
        <w:t>a ve</w:t>
      </w:r>
      <w:r>
        <w:rPr>
          <w:rFonts w:ascii="Arial" w:hAnsi="Arial" w:cs="Arial"/>
          <w:sz w:val="22"/>
          <w:szCs w:val="22"/>
        </w:rPr>
        <w:t xml:space="preserve"> smyslu zákona č. 283/2021 Sb.</w:t>
      </w:r>
      <w:r w:rsidRPr="0079237E">
        <w:rPr>
          <w:rFonts w:ascii="Arial" w:hAnsi="Arial" w:cs="Arial"/>
          <w:sz w:val="22"/>
          <w:szCs w:val="22"/>
        </w:rPr>
        <w:t>, nebo písemné prohlášení autorizovaného zeměměřického inženýr</w:t>
      </w:r>
      <w:r>
        <w:rPr>
          <w:rFonts w:ascii="Arial" w:hAnsi="Arial" w:cs="Arial"/>
          <w:sz w:val="22"/>
          <w:szCs w:val="22"/>
        </w:rPr>
        <w:t>a podle zákona č. 200/1994 Sb.</w:t>
      </w:r>
      <w:r w:rsidRPr="0079237E">
        <w:rPr>
          <w:rFonts w:ascii="Arial" w:hAnsi="Arial" w:cs="Arial"/>
          <w:sz w:val="22"/>
          <w:szCs w:val="22"/>
        </w:rPr>
        <w:t>,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6F5AA5BA" w14:textId="77777777" w:rsidR="00080100" w:rsidRPr="004D52A0" w:rsidRDefault="00080100" w:rsidP="00080100">
      <w:pPr>
        <w:ind w:left="284"/>
        <w:jc w:val="both"/>
        <w:rPr>
          <w:rFonts w:ascii="Arial" w:hAnsi="Arial" w:cs="Arial"/>
          <w:sz w:val="22"/>
          <w:szCs w:val="22"/>
        </w:rPr>
      </w:pPr>
    </w:p>
    <w:p w14:paraId="0394B61A" w14:textId="6C6EE15A" w:rsidR="00D85485" w:rsidRPr="004D52A0" w:rsidRDefault="00381955" w:rsidP="00035C72">
      <w:pPr>
        <w:numPr>
          <w:ilvl w:val="0"/>
          <w:numId w:val="4"/>
        </w:numPr>
        <w:tabs>
          <w:tab w:val="num" w:pos="284"/>
        </w:tabs>
        <w:ind w:left="284" w:hanging="284"/>
        <w:jc w:val="both"/>
        <w:rPr>
          <w:rFonts w:ascii="Arial" w:hAnsi="Arial" w:cs="Arial"/>
          <w:sz w:val="22"/>
          <w:szCs w:val="22"/>
        </w:rPr>
      </w:pPr>
      <w:r w:rsidRPr="004D52A0">
        <w:rPr>
          <w:rFonts w:ascii="Arial" w:hAnsi="Arial" w:cs="Arial"/>
          <w:sz w:val="22"/>
          <w:szCs w:val="22"/>
        </w:rPr>
        <w:t xml:space="preserve">Místem plnění </w:t>
      </w:r>
      <w:r w:rsidR="00D85485" w:rsidRPr="004D52A0">
        <w:rPr>
          <w:rFonts w:ascii="Arial" w:hAnsi="Arial" w:cs="Arial"/>
          <w:sz w:val="22"/>
          <w:szCs w:val="22"/>
        </w:rPr>
        <w:t>je</w:t>
      </w:r>
      <w:r w:rsidR="002A2D44" w:rsidRPr="004D52A0">
        <w:rPr>
          <w:rFonts w:ascii="Arial" w:hAnsi="Arial" w:cs="Arial"/>
          <w:sz w:val="22"/>
          <w:szCs w:val="22"/>
        </w:rPr>
        <w:t xml:space="preserve"> Brno, </w:t>
      </w:r>
      <w:r w:rsidR="00A175D8" w:rsidRPr="004D52A0">
        <w:rPr>
          <w:rFonts w:ascii="Arial" w:hAnsi="Arial" w:cs="Arial"/>
          <w:sz w:val="22"/>
          <w:szCs w:val="22"/>
        </w:rPr>
        <w:t xml:space="preserve">ulice </w:t>
      </w:r>
      <w:r w:rsidR="00C40A00">
        <w:rPr>
          <w:rFonts w:ascii="Arial" w:hAnsi="Arial" w:cs="Arial"/>
          <w:sz w:val="22"/>
          <w:szCs w:val="22"/>
        </w:rPr>
        <w:t xml:space="preserve">Libušino údolí, v k. </w:t>
      </w:r>
      <w:proofErr w:type="spellStart"/>
      <w:r w:rsidR="00C40A00">
        <w:rPr>
          <w:rFonts w:ascii="Arial" w:hAnsi="Arial" w:cs="Arial"/>
          <w:sz w:val="22"/>
          <w:szCs w:val="22"/>
        </w:rPr>
        <w:t>ú.</w:t>
      </w:r>
      <w:proofErr w:type="spellEnd"/>
      <w:r w:rsidR="00C40A00">
        <w:rPr>
          <w:rFonts w:ascii="Arial" w:hAnsi="Arial" w:cs="Arial"/>
          <w:sz w:val="22"/>
          <w:szCs w:val="22"/>
        </w:rPr>
        <w:t xml:space="preserve"> Pisárky.</w:t>
      </w:r>
    </w:p>
    <w:p w14:paraId="7B1ABBB7" w14:textId="77777777" w:rsidR="00CE57A9" w:rsidRPr="004D52A0" w:rsidRDefault="00CE57A9" w:rsidP="00CE57A9">
      <w:pPr>
        <w:pStyle w:val="Zkladntext"/>
        <w:ind w:left="284"/>
        <w:rPr>
          <w:rFonts w:ascii="Arial" w:hAnsi="Arial" w:cs="Arial"/>
          <w:sz w:val="22"/>
          <w:szCs w:val="22"/>
        </w:rPr>
      </w:pPr>
    </w:p>
    <w:p w14:paraId="4BA04521" w14:textId="26394D2B" w:rsidR="00CA3219" w:rsidRPr="004D52A0" w:rsidRDefault="004527EF" w:rsidP="00035C72">
      <w:pPr>
        <w:numPr>
          <w:ilvl w:val="0"/>
          <w:numId w:val="4"/>
        </w:numPr>
        <w:tabs>
          <w:tab w:val="num" w:pos="284"/>
        </w:tabs>
        <w:ind w:left="284" w:hanging="284"/>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E4337">
        <w:rPr>
          <w:rFonts w:ascii="Arial" w:hAnsi="Arial" w:cs="Arial"/>
          <w:sz w:val="22"/>
          <w:szCs w:val="22"/>
        </w:rPr>
        <w:t>Zhotovitel se zavazuje, že provede dílo uvedené v čl.</w:t>
      </w:r>
      <w:r w:rsidR="00494083" w:rsidRPr="004E4337">
        <w:rPr>
          <w:rFonts w:ascii="Arial" w:hAnsi="Arial" w:cs="Arial"/>
          <w:sz w:val="22"/>
          <w:szCs w:val="22"/>
        </w:rPr>
        <w:t xml:space="preserve"> II odst. 1</w:t>
      </w:r>
      <w:r w:rsidRPr="004E4337">
        <w:rPr>
          <w:rFonts w:ascii="Arial" w:hAnsi="Arial" w:cs="Arial"/>
          <w:sz w:val="22"/>
          <w:szCs w:val="22"/>
        </w:rPr>
        <w:t xml:space="preserve"> této smlouvy podle projektové dokumentace pro stavební povolení a provádění stavby vypracované </w:t>
      </w:r>
      <w:r w:rsidR="002A468D" w:rsidRPr="004E4337">
        <w:rPr>
          <w:rFonts w:ascii="Arial" w:hAnsi="Arial" w:cs="Arial"/>
          <w:sz w:val="22"/>
          <w:szCs w:val="22"/>
        </w:rPr>
        <w:t xml:space="preserve">společností </w:t>
      </w:r>
      <w:r w:rsidR="00C40A00" w:rsidRPr="004E4337">
        <w:rPr>
          <w:rFonts w:ascii="Arial" w:hAnsi="Arial" w:cs="Arial"/>
          <w:sz w:val="22"/>
          <w:szCs w:val="22"/>
        </w:rPr>
        <w:t>AQUA PROCON s.r.o. v březnu 2022</w:t>
      </w:r>
      <w:r w:rsidR="00B50134" w:rsidRPr="004E4337">
        <w:rPr>
          <w:rFonts w:ascii="Arial" w:hAnsi="Arial" w:cs="Arial"/>
          <w:sz w:val="22"/>
          <w:szCs w:val="22"/>
        </w:rPr>
        <w:t xml:space="preserve">, </w:t>
      </w:r>
      <w:r w:rsidR="00CE57A9" w:rsidRPr="004E4337">
        <w:rPr>
          <w:rFonts w:ascii="Arial" w:hAnsi="Arial" w:cs="Arial"/>
          <w:sz w:val="22"/>
          <w:szCs w:val="22"/>
        </w:rPr>
        <w:t xml:space="preserve">v souladu </w:t>
      </w:r>
      <w:r w:rsidR="00CE57A9" w:rsidRPr="004D52A0">
        <w:rPr>
          <w:rFonts w:ascii="Arial" w:hAnsi="Arial" w:cs="Arial"/>
          <w:sz w:val="22"/>
          <w:szCs w:val="22"/>
        </w:rPr>
        <w:t>s nabídkou na zhotovení díla ze dne</w:t>
      </w:r>
    </w:p>
    <w:p w14:paraId="5E88E152" w14:textId="77777777" w:rsidR="00CA3219" w:rsidRPr="004D52A0" w:rsidRDefault="00CE57A9" w:rsidP="00CA3219">
      <w:pPr>
        <w:ind w:left="284"/>
        <w:jc w:val="both"/>
        <w:rPr>
          <w:rFonts w:ascii="Arial" w:hAnsi="Arial" w:cs="Arial"/>
          <w:sz w:val="22"/>
          <w:szCs w:val="22"/>
        </w:rPr>
      </w:pPr>
      <w:r w:rsidRPr="004D52A0">
        <w:rPr>
          <w:rFonts w:ascii="Arial" w:hAnsi="Arial" w:cs="Arial"/>
          <w:sz w:val="22"/>
          <w:szCs w:val="22"/>
        </w:rPr>
        <w:t xml:space="preserve"> …………</w:t>
      </w:r>
      <w:r w:rsidR="005A45A4" w:rsidRPr="004D52A0">
        <w:rPr>
          <w:rFonts w:ascii="Arial" w:hAnsi="Arial" w:cs="Arial"/>
          <w:sz w:val="22"/>
          <w:szCs w:val="22"/>
        </w:rPr>
        <w:t>, v souladu s časovým a finančním harmonogramem</w:t>
      </w:r>
      <w:r w:rsidR="00387DA5" w:rsidRPr="004D52A0">
        <w:rPr>
          <w:rFonts w:ascii="Arial" w:hAnsi="Arial" w:cs="Arial"/>
          <w:sz w:val="22"/>
          <w:szCs w:val="22"/>
        </w:rPr>
        <w:t xml:space="preserve"> </w:t>
      </w:r>
      <w:r w:rsidRPr="004D52A0">
        <w:rPr>
          <w:rFonts w:ascii="Arial" w:hAnsi="Arial" w:cs="Arial"/>
          <w:sz w:val="22"/>
          <w:szCs w:val="22"/>
        </w:rPr>
        <w:t>a v rozsahu</w:t>
      </w:r>
      <w:r w:rsidR="00781D45" w:rsidRPr="004D52A0">
        <w:rPr>
          <w:rFonts w:ascii="Arial" w:hAnsi="Arial" w:cs="Arial"/>
          <w:sz w:val="22"/>
          <w:szCs w:val="22"/>
        </w:rPr>
        <w:t xml:space="preserve"> a za podmínek </w:t>
      </w:r>
      <w:r w:rsidRPr="004D52A0">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77777777" w:rsidR="00246A89" w:rsidRPr="004D52A0" w:rsidRDefault="004527EF" w:rsidP="00035C72">
      <w:pPr>
        <w:numPr>
          <w:ilvl w:val="0"/>
          <w:numId w:val="4"/>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511C5DEA" w14:textId="77777777" w:rsidR="00A6320F" w:rsidRPr="004E4337" w:rsidRDefault="00CE57A9" w:rsidP="00A6320F">
      <w:pPr>
        <w:pStyle w:val="Nadpis1"/>
        <w:rPr>
          <w:rFonts w:ascii="Arial" w:hAnsi="Arial" w:cs="Arial"/>
          <w:sz w:val="22"/>
          <w:szCs w:val="22"/>
        </w:rPr>
      </w:pPr>
      <w:bookmarkStart w:id="3" w:name="_Ref485291539"/>
      <w:r w:rsidRPr="004E4337">
        <w:rPr>
          <w:rFonts w:ascii="Arial" w:hAnsi="Arial" w:cs="Arial"/>
          <w:sz w:val="22"/>
          <w:szCs w:val="22"/>
        </w:rPr>
        <w:t xml:space="preserve">Čas </w:t>
      </w:r>
      <w:r w:rsidR="00A6320F" w:rsidRPr="004E4337">
        <w:rPr>
          <w:rFonts w:ascii="Arial" w:hAnsi="Arial" w:cs="Arial"/>
          <w:sz w:val="22"/>
          <w:szCs w:val="22"/>
        </w:rPr>
        <w:t>plnění</w:t>
      </w:r>
      <w:bookmarkEnd w:id="3"/>
    </w:p>
    <w:p w14:paraId="2A855F8C" w14:textId="76274C46" w:rsidR="00E30211" w:rsidRPr="004E4337" w:rsidRDefault="00E30211" w:rsidP="00035C72">
      <w:pPr>
        <w:numPr>
          <w:ilvl w:val="0"/>
          <w:numId w:val="21"/>
        </w:numPr>
        <w:jc w:val="both"/>
        <w:rPr>
          <w:rFonts w:ascii="Arial" w:hAnsi="Arial" w:cs="Arial"/>
          <w:sz w:val="22"/>
          <w:szCs w:val="22"/>
        </w:rPr>
      </w:pPr>
      <w:r w:rsidRPr="004E4337">
        <w:rPr>
          <w:rFonts w:ascii="Arial" w:hAnsi="Arial" w:cs="Arial"/>
          <w:sz w:val="22"/>
          <w:szCs w:val="22"/>
        </w:rPr>
        <w:t xml:space="preserve">Zhotovitel se zavazuje realizovat část díla </w:t>
      </w:r>
      <w:r w:rsidRPr="00DF5402">
        <w:rPr>
          <w:rFonts w:ascii="Arial" w:hAnsi="Arial" w:cs="Arial"/>
          <w:sz w:val="22"/>
          <w:szCs w:val="22"/>
        </w:rPr>
        <w:t xml:space="preserve">dle čl. X odst. 2 této smlouvy </w:t>
      </w:r>
      <w:r w:rsidRPr="00DF5402">
        <w:rPr>
          <w:rFonts w:ascii="Arial" w:hAnsi="Arial" w:cs="Arial"/>
          <w:b/>
          <w:bCs/>
          <w:sz w:val="22"/>
          <w:szCs w:val="22"/>
        </w:rPr>
        <w:t xml:space="preserve">ve lhůtě výstavby, </w:t>
      </w:r>
      <w:r w:rsidRPr="00DF5402">
        <w:rPr>
          <w:rFonts w:ascii="Arial" w:hAnsi="Arial" w:cs="Arial"/>
          <w:sz w:val="22"/>
          <w:szCs w:val="22"/>
        </w:rPr>
        <w:t xml:space="preserve">tj. </w:t>
      </w:r>
      <w:r w:rsidR="00DF5402" w:rsidRPr="00DF5402">
        <w:rPr>
          <w:rFonts w:ascii="Arial" w:hAnsi="Arial" w:cs="Arial"/>
          <w:b/>
          <w:bCs/>
          <w:sz w:val="22"/>
          <w:szCs w:val="22"/>
        </w:rPr>
        <w:t xml:space="preserve">do 150 </w:t>
      </w:r>
      <w:r w:rsidRPr="00DF5402">
        <w:rPr>
          <w:rFonts w:ascii="Arial" w:hAnsi="Arial" w:cs="Arial"/>
          <w:b/>
          <w:bCs/>
          <w:sz w:val="22"/>
          <w:szCs w:val="22"/>
        </w:rPr>
        <w:t>dnů ode dne předání staveniště</w:t>
      </w:r>
      <w:r w:rsidRPr="004E4337">
        <w:rPr>
          <w:rFonts w:ascii="Arial" w:hAnsi="Arial" w:cs="Arial"/>
          <w:b/>
          <w:bCs/>
          <w:sz w:val="22"/>
          <w:szCs w:val="22"/>
        </w:rPr>
        <w:t xml:space="preserve">. </w:t>
      </w:r>
      <w:r w:rsidRPr="004E4337">
        <w:rPr>
          <w:rFonts w:ascii="Arial" w:hAnsi="Arial" w:cs="Arial"/>
          <w:sz w:val="22"/>
          <w:szCs w:val="22"/>
        </w:rPr>
        <w:t xml:space="preserve">Současně zhotovitel projedná s technickým zástupcem objednatele postup prací. </w:t>
      </w:r>
    </w:p>
    <w:p w14:paraId="76A1172E" w14:textId="77777777" w:rsidR="00AA725D" w:rsidRPr="004E4337" w:rsidRDefault="00AA725D" w:rsidP="00AA725D">
      <w:pPr>
        <w:ind w:left="360"/>
        <w:jc w:val="both"/>
        <w:rPr>
          <w:rFonts w:ascii="Arial" w:hAnsi="Arial" w:cs="Arial"/>
          <w:sz w:val="22"/>
          <w:szCs w:val="22"/>
        </w:rPr>
      </w:pPr>
    </w:p>
    <w:p w14:paraId="59AF44D1" w14:textId="77777777" w:rsidR="00E30211" w:rsidRPr="004E4337" w:rsidRDefault="00E30211" w:rsidP="00E30211">
      <w:pPr>
        <w:ind w:left="360"/>
        <w:jc w:val="right"/>
        <w:rPr>
          <w:rFonts w:ascii="Arial" w:hAnsi="Arial" w:cs="Arial"/>
          <w:sz w:val="22"/>
          <w:szCs w:val="22"/>
        </w:rPr>
      </w:pPr>
    </w:p>
    <w:p w14:paraId="33EFE04A" w14:textId="77777777" w:rsidR="00E30211" w:rsidRPr="004E4337" w:rsidRDefault="00E30211" w:rsidP="00035C72">
      <w:pPr>
        <w:numPr>
          <w:ilvl w:val="0"/>
          <w:numId w:val="21"/>
        </w:numPr>
        <w:jc w:val="both"/>
        <w:rPr>
          <w:rFonts w:ascii="Arial" w:hAnsi="Arial" w:cs="Arial"/>
          <w:sz w:val="22"/>
          <w:szCs w:val="22"/>
        </w:rPr>
      </w:pPr>
      <w:r w:rsidRPr="004E4337">
        <w:rPr>
          <w:rFonts w:ascii="Arial" w:hAnsi="Arial" w:cs="Arial"/>
          <w:sz w:val="22"/>
          <w:szCs w:val="22"/>
        </w:rPr>
        <w:t xml:space="preserve">Zhotovitel se zavazuje </w:t>
      </w:r>
      <w:r w:rsidRPr="004E4337">
        <w:rPr>
          <w:rFonts w:ascii="Arial" w:hAnsi="Arial" w:cs="Arial"/>
          <w:b/>
          <w:bCs/>
          <w:sz w:val="22"/>
          <w:szCs w:val="22"/>
        </w:rPr>
        <w:t>předat dílo</w:t>
      </w:r>
      <w:r w:rsidRPr="004E4337">
        <w:rPr>
          <w:rFonts w:ascii="Arial" w:hAnsi="Arial" w:cs="Arial"/>
          <w:sz w:val="22"/>
          <w:szCs w:val="22"/>
        </w:rPr>
        <w:t xml:space="preserve"> ve lhůtě do </w:t>
      </w:r>
      <w:r w:rsidRPr="004E4337">
        <w:rPr>
          <w:rFonts w:ascii="Arial" w:hAnsi="Arial" w:cs="Arial"/>
          <w:b/>
          <w:bCs/>
          <w:sz w:val="22"/>
          <w:szCs w:val="22"/>
        </w:rPr>
        <w:t>30 dnů od posledního dne</w:t>
      </w:r>
      <w:r w:rsidRPr="004E4337">
        <w:rPr>
          <w:rFonts w:ascii="Arial" w:hAnsi="Arial" w:cs="Arial"/>
          <w:sz w:val="22"/>
          <w:szCs w:val="22"/>
        </w:rPr>
        <w:t xml:space="preserve"> </w:t>
      </w:r>
      <w:r w:rsidRPr="004E4337">
        <w:rPr>
          <w:rFonts w:ascii="Arial" w:hAnsi="Arial" w:cs="Arial"/>
          <w:b/>
          <w:bCs/>
          <w:sz w:val="22"/>
          <w:szCs w:val="22"/>
        </w:rPr>
        <w:t>lhůty výstavby.</w:t>
      </w:r>
    </w:p>
    <w:p w14:paraId="22F4326A" w14:textId="77777777" w:rsidR="00E30211" w:rsidRPr="004D52A0" w:rsidRDefault="00E30211" w:rsidP="00E30211">
      <w:pPr>
        <w:jc w:val="both"/>
        <w:rPr>
          <w:rFonts w:ascii="Arial" w:hAnsi="Arial" w:cs="Arial"/>
          <w:sz w:val="22"/>
          <w:szCs w:val="22"/>
          <w:highlight w:val="cyan"/>
        </w:rPr>
      </w:pP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lastRenderedPageBreak/>
        <w:t>Cena díla</w:t>
      </w:r>
    </w:p>
    <w:p w14:paraId="30116BFC" w14:textId="77777777" w:rsidR="00A6320F" w:rsidRPr="004D52A0" w:rsidRDefault="00A6320F" w:rsidP="00035C72">
      <w:pPr>
        <w:pStyle w:val="Zkladntext"/>
        <w:numPr>
          <w:ilvl w:val="0"/>
          <w:numId w:val="7"/>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035C72">
      <w:pPr>
        <w:pStyle w:val="Zkladntext"/>
        <w:numPr>
          <w:ilvl w:val="0"/>
          <w:numId w:val="7"/>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035C72">
      <w:pPr>
        <w:numPr>
          <w:ilvl w:val="0"/>
          <w:numId w:val="7"/>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035C72">
      <w:pPr>
        <w:pStyle w:val="Odstavecseseznamem"/>
        <w:numPr>
          <w:ilvl w:val="0"/>
          <w:numId w:val="19"/>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035C72">
      <w:pPr>
        <w:pStyle w:val="Odstavecseseznamem"/>
        <w:numPr>
          <w:ilvl w:val="0"/>
          <w:numId w:val="19"/>
        </w:numPr>
        <w:tabs>
          <w:tab w:val="decimal" w:pos="426"/>
        </w:tabs>
        <w:jc w:val="both"/>
        <w:rPr>
          <w:rFonts w:ascii="Arial" w:hAnsi="Arial" w:cs="Arial"/>
          <w:sz w:val="22"/>
          <w:szCs w:val="22"/>
        </w:rPr>
      </w:pPr>
      <w:r w:rsidRPr="004D52A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035C72">
      <w:pPr>
        <w:numPr>
          <w:ilvl w:val="0"/>
          <w:numId w:val="7"/>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035C72">
      <w:pPr>
        <w:numPr>
          <w:ilvl w:val="0"/>
          <w:numId w:val="7"/>
        </w:numPr>
        <w:tabs>
          <w:tab w:val="decimal" w:pos="426"/>
        </w:tabs>
        <w:ind w:left="426"/>
        <w:jc w:val="both"/>
        <w:rPr>
          <w:rFonts w:ascii="Arial" w:hAnsi="Arial" w:cs="Arial"/>
          <w:sz w:val="22"/>
          <w:szCs w:val="22"/>
        </w:rPr>
      </w:pPr>
      <w:r w:rsidRPr="004D52A0">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035C72">
      <w:pPr>
        <w:numPr>
          <w:ilvl w:val="0"/>
          <w:numId w:val="7"/>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035C72">
      <w:pPr>
        <w:numPr>
          <w:ilvl w:val="0"/>
          <w:numId w:val="7"/>
        </w:numPr>
        <w:ind w:left="426"/>
        <w:jc w:val="both"/>
        <w:rPr>
          <w:rFonts w:ascii="Arial" w:hAnsi="Arial" w:cs="Arial"/>
          <w:sz w:val="22"/>
          <w:szCs w:val="22"/>
        </w:rPr>
      </w:pPr>
      <w:r w:rsidRPr="004D52A0">
        <w:rPr>
          <w:rFonts w:ascii="Arial" w:hAnsi="Arial" w:cs="Arial"/>
          <w:sz w:val="22"/>
          <w:szCs w:val="22"/>
        </w:rPr>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7BDD6063" w14:textId="77777777" w:rsidR="00A6320F" w:rsidRPr="00CC59C0" w:rsidRDefault="00A6320F" w:rsidP="00035C72">
      <w:pPr>
        <w:numPr>
          <w:ilvl w:val="0"/>
          <w:numId w:val="2"/>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zhotovení díla uhradí objednatel na základě </w:t>
      </w:r>
      <w:r w:rsidR="00771290" w:rsidRPr="004D52A0">
        <w:rPr>
          <w:rFonts w:ascii="Arial" w:hAnsi="Arial" w:cs="Arial"/>
          <w:sz w:val="22"/>
          <w:szCs w:val="22"/>
        </w:rPr>
        <w:t xml:space="preserve">daňových dokladů (dále jen „dílčí </w:t>
      </w:r>
      <w:r w:rsidR="00771290" w:rsidRPr="00CC59C0">
        <w:rPr>
          <w:rFonts w:ascii="Arial" w:hAnsi="Arial" w:cs="Arial"/>
          <w:sz w:val="22"/>
          <w:szCs w:val="22"/>
        </w:rPr>
        <w:t>faktura“, „faktura“ nebo „konečná faktura“)</w:t>
      </w:r>
      <w:r w:rsidRPr="00CC59C0">
        <w:rPr>
          <w:rFonts w:ascii="Arial" w:hAnsi="Arial" w:cs="Arial"/>
          <w:sz w:val="22"/>
          <w:szCs w:val="22"/>
        </w:rPr>
        <w:t>.</w:t>
      </w:r>
    </w:p>
    <w:p w14:paraId="76C7B291" w14:textId="77777777" w:rsidR="00CA3219" w:rsidRPr="00CC59C0" w:rsidRDefault="00CA3219" w:rsidP="00A6320F">
      <w:pPr>
        <w:jc w:val="both"/>
        <w:rPr>
          <w:rFonts w:ascii="Arial" w:hAnsi="Arial" w:cs="Arial"/>
          <w:sz w:val="22"/>
          <w:szCs w:val="22"/>
        </w:rPr>
        <w:sectPr w:rsidR="00CA3219" w:rsidRPr="00CC59C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CC59C0" w:rsidRDefault="00A6320F" w:rsidP="00A6320F">
      <w:pPr>
        <w:jc w:val="both"/>
        <w:rPr>
          <w:rFonts w:ascii="Arial" w:hAnsi="Arial" w:cs="Arial"/>
          <w:sz w:val="22"/>
          <w:szCs w:val="22"/>
        </w:rPr>
      </w:pPr>
    </w:p>
    <w:p w14:paraId="1E0458D5" w14:textId="2357BA64" w:rsidR="003C746A" w:rsidRPr="00766782" w:rsidRDefault="003C746A" w:rsidP="00035C72">
      <w:pPr>
        <w:numPr>
          <w:ilvl w:val="0"/>
          <w:numId w:val="2"/>
        </w:numPr>
        <w:tabs>
          <w:tab w:val="num" w:pos="426"/>
        </w:tabs>
        <w:spacing w:after="120"/>
        <w:ind w:left="425" w:hanging="425"/>
        <w:jc w:val="both"/>
        <w:rPr>
          <w:rFonts w:ascii="Arial" w:hAnsi="Arial" w:cs="Arial"/>
          <w:i/>
          <w:color w:val="FF0000"/>
          <w:sz w:val="22"/>
          <w:szCs w:val="22"/>
        </w:rPr>
      </w:pPr>
      <w:r w:rsidRPr="00CC59C0">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766782">
        <w:rPr>
          <w:rFonts w:ascii="Arial" w:hAnsi="Arial" w:cs="Arial"/>
          <w:sz w:val="22"/>
          <w:szCs w:val="22"/>
        </w:rPr>
        <w:t xml:space="preserve">Zhotovitel má právo vystavit dílčí fakturu k datu předání a převzetí části díla dle čl. X odst. </w:t>
      </w:r>
      <w:r w:rsidR="00D478F1" w:rsidRPr="00766782">
        <w:rPr>
          <w:rFonts w:ascii="Arial" w:hAnsi="Arial" w:cs="Arial"/>
          <w:sz w:val="22"/>
          <w:szCs w:val="22"/>
        </w:rPr>
        <w:t>2 této smlouvy.</w:t>
      </w:r>
      <w:r w:rsidR="00D478F1" w:rsidRPr="00CC59C0">
        <w:rPr>
          <w:rFonts w:ascii="Arial" w:hAnsi="Arial" w:cs="Arial"/>
          <w:sz w:val="22"/>
          <w:szCs w:val="22"/>
        </w:rPr>
        <w:t xml:space="preserve"> </w:t>
      </w:r>
    </w:p>
    <w:p w14:paraId="27D0A278" w14:textId="77777777" w:rsidR="00EA25BA" w:rsidRPr="004D52A0" w:rsidRDefault="00781D45" w:rsidP="00035C72">
      <w:pPr>
        <w:numPr>
          <w:ilvl w:val="0"/>
          <w:numId w:val="2"/>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 </w:t>
      </w:r>
      <w:r w:rsidR="00A6320F" w:rsidRPr="004D52A0">
        <w:rPr>
          <w:rFonts w:ascii="Arial" w:hAnsi="Arial" w:cs="Arial"/>
          <w:sz w:val="22"/>
          <w:szCs w:val="22"/>
        </w:rPr>
        <w:t xml:space="preserve">Zhotovitel bude vystavovat a objednatel bude hradit dílčí faktury za práce a dodávky provedené v uplynulém fakturačním období. První fakturační období běží od termínu </w:t>
      </w:r>
      <w:r w:rsidR="00A6320F" w:rsidRPr="004D52A0">
        <w:rPr>
          <w:rFonts w:ascii="Arial" w:hAnsi="Arial" w:cs="Arial"/>
          <w:sz w:val="22"/>
          <w:szCs w:val="22"/>
        </w:rPr>
        <w:lastRenderedPageBreak/>
        <w:t>zahájení stavebních prací na díle po termín 1. dílčího plnění.</w:t>
      </w:r>
      <w:r w:rsidR="00EA25BA" w:rsidRPr="004D52A0">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4D52A0" w:rsidRDefault="00EA25BA" w:rsidP="00EA25BA">
      <w:pPr>
        <w:tabs>
          <w:tab w:val="num" w:pos="720"/>
        </w:tabs>
        <w:jc w:val="both"/>
        <w:rPr>
          <w:rFonts w:ascii="Arial" w:hAnsi="Arial" w:cs="Arial"/>
          <w:sz w:val="22"/>
          <w:szCs w:val="22"/>
          <w:highlight w:val="yellow"/>
        </w:rPr>
      </w:pPr>
      <w:r w:rsidRPr="004D52A0">
        <w:rPr>
          <w:rFonts w:ascii="Arial" w:hAnsi="Arial" w:cs="Arial"/>
          <w:sz w:val="22"/>
          <w:szCs w:val="22"/>
          <w:highlight w:val="yellow"/>
        </w:rPr>
        <w:t xml:space="preserve">   </w:t>
      </w:r>
    </w:p>
    <w:p w14:paraId="3101CAE1" w14:textId="77777777" w:rsidR="00A6320F" w:rsidRPr="004D52A0" w:rsidRDefault="00A6320F" w:rsidP="00035C72">
      <w:pPr>
        <w:numPr>
          <w:ilvl w:val="0"/>
          <w:numId w:val="2"/>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4D52A0">
        <w:rPr>
          <w:rFonts w:ascii="Arial" w:hAnsi="Arial" w:cs="Arial"/>
          <w:sz w:val="22"/>
          <w:szCs w:val="22"/>
        </w:rPr>
        <w:t>5</w:t>
      </w:r>
      <w:r w:rsidRPr="004D52A0">
        <w:rPr>
          <w:rFonts w:ascii="Arial" w:hAnsi="Arial" w:cs="Arial"/>
          <w:sz w:val="22"/>
          <w:szCs w:val="22"/>
        </w:rPr>
        <w:t xml:space="preserve"> kalendářních dní před koncem fakturačního období. Zhotovitel se zavazuje dodat fakturu technickému zástupci objednatele </w:t>
      </w:r>
      <w:r w:rsidR="00771290" w:rsidRPr="004D52A0">
        <w:rPr>
          <w:rFonts w:ascii="Arial" w:hAnsi="Arial" w:cs="Arial"/>
          <w:sz w:val="22"/>
          <w:szCs w:val="22"/>
        </w:rPr>
        <w:t xml:space="preserve">v zákonné lhůtě </w:t>
      </w:r>
      <w:r w:rsidRPr="004D52A0">
        <w:rPr>
          <w:rFonts w:ascii="Arial" w:hAnsi="Arial" w:cs="Arial"/>
          <w:sz w:val="22"/>
          <w:szCs w:val="22"/>
        </w:rPr>
        <w:t xml:space="preserve">od konce </w:t>
      </w:r>
      <w:r w:rsidR="00E11DE6" w:rsidRPr="004D52A0">
        <w:rPr>
          <w:rFonts w:ascii="Arial" w:hAnsi="Arial" w:cs="Arial"/>
          <w:sz w:val="22"/>
          <w:szCs w:val="22"/>
        </w:rPr>
        <w:t>uplynulého fakturačního období.</w:t>
      </w:r>
      <w:r w:rsidRPr="004D52A0">
        <w:rPr>
          <w:rFonts w:ascii="Arial" w:hAnsi="Arial" w:cs="Arial"/>
          <w:sz w:val="22"/>
          <w:szCs w:val="22"/>
        </w:rPr>
        <w:t xml:space="preserve"> </w:t>
      </w:r>
    </w:p>
    <w:p w14:paraId="2CD0D54F" w14:textId="77777777" w:rsidR="005D13C0" w:rsidRPr="004D52A0" w:rsidRDefault="005D13C0" w:rsidP="005D13C0">
      <w:pPr>
        <w:ind w:left="426"/>
        <w:jc w:val="both"/>
        <w:rPr>
          <w:rFonts w:ascii="Arial" w:hAnsi="Arial" w:cs="Arial"/>
          <w:sz w:val="22"/>
          <w:szCs w:val="22"/>
        </w:rPr>
      </w:pPr>
    </w:p>
    <w:p w14:paraId="6293FAAF" w14:textId="77777777" w:rsidR="00A6320F" w:rsidRPr="004D52A0" w:rsidRDefault="00A6320F" w:rsidP="00035C72">
      <w:pPr>
        <w:numPr>
          <w:ilvl w:val="0"/>
          <w:numId w:val="2"/>
        </w:numPr>
        <w:tabs>
          <w:tab w:val="num" w:pos="426"/>
        </w:tabs>
        <w:ind w:left="426" w:hanging="426"/>
        <w:jc w:val="both"/>
        <w:rPr>
          <w:rFonts w:ascii="Arial" w:hAnsi="Arial" w:cs="Arial"/>
          <w:sz w:val="22"/>
          <w:szCs w:val="22"/>
        </w:rPr>
      </w:pPr>
      <w:r w:rsidRPr="004D52A0">
        <w:rPr>
          <w:rFonts w:ascii="Arial" w:hAnsi="Arial" w:cs="Arial"/>
          <w:sz w:val="22"/>
          <w:szCs w:val="22"/>
        </w:rPr>
        <w:t>Konečná faktura bude doložena zjišťovacím protokolem se soupisem provedených prací, který bude odsouhlasen a podepsán smluvními stranami.</w:t>
      </w:r>
      <w:r w:rsidR="00B26EAE" w:rsidRPr="004D52A0">
        <w:rPr>
          <w:rFonts w:ascii="Arial" w:hAnsi="Arial" w:cs="Arial"/>
          <w:sz w:val="22"/>
          <w:szCs w:val="22"/>
        </w:rPr>
        <w:t xml:space="preserve"> </w:t>
      </w:r>
      <w:r w:rsidRPr="004D52A0">
        <w:rPr>
          <w:rFonts w:ascii="Arial" w:hAnsi="Arial" w:cs="Arial"/>
          <w:sz w:val="22"/>
          <w:szCs w:val="22"/>
        </w:rPr>
        <w:t xml:space="preserve">Konečnou fakturu vystaví zhotovitel na základě zápisu o předání a převzetí díla podepsaného </w:t>
      </w:r>
      <w:r w:rsidR="00771290" w:rsidRPr="004D52A0">
        <w:rPr>
          <w:rFonts w:ascii="Arial" w:hAnsi="Arial" w:cs="Arial"/>
          <w:sz w:val="22"/>
          <w:szCs w:val="22"/>
        </w:rPr>
        <w:t xml:space="preserve">smluvními stranami v termínu do </w:t>
      </w:r>
      <w:r w:rsidR="00F604CB" w:rsidRPr="004D52A0">
        <w:rPr>
          <w:rFonts w:ascii="Arial" w:hAnsi="Arial" w:cs="Arial"/>
          <w:sz w:val="22"/>
          <w:szCs w:val="22"/>
        </w:rPr>
        <w:t>15</w:t>
      </w:r>
      <w:r w:rsidRPr="004D52A0">
        <w:rPr>
          <w:rFonts w:ascii="Arial" w:hAnsi="Arial" w:cs="Arial"/>
          <w:sz w:val="22"/>
          <w:szCs w:val="22"/>
        </w:rPr>
        <w:t xml:space="preserve"> dnů od jeho podpisu. </w:t>
      </w:r>
      <w:r w:rsidR="00771290" w:rsidRPr="004D52A0">
        <w:rPr>
          <w:rFonts w:ascii="Arial" w:hAnsi="Arial" w:cs="Arial"/>
          <w:sz w:val="22"/>
          <w:szCs w:val="22"/>
        </w:rPr>
        <w:t>Datem uskutečnění zdanitelného plnění se rozumí datum podpisu zápisu o předání a převzetí díla smluvními stranami.</w:t>
      </w:r>
    </w:p>
    <w:p w14:paraId="6204F43F" w14:textId="77777777" w:rsidR="00771290" w:rsidRPr="004D52A0" w:rsidRDefault="00771290" w:rsidP="00771290">
      <w:pPr>
        <w:ind w:left="426"/>
        <w:jc w:val="both"/>
        <w:rPr>
          <w:rFonts w:ascii="Arial" w:hAnsi="Arial" w:cs="Arial"/>
          <w:sz w:val="22"/>
          <w:szCs w:val="22"/>
        </w:rPr>
      </w:pPr>
    </w:p>
    <w:p w14:paraId="731B0B92" w14:textId="77777777" w:rsidR="00A6320F" w:rsidRPr="004D52A0" w:rsidRDefault="00C40B6E" w:rsidP="00035C72">
      <w:pPr>
        <w:pStyle w:val="Zkladntext"/>
        <w:numPr>
          <w:ilvl w:val="0"/>
          <w:numId w:val="2"/>
        </w:numPr>
        <w:tabs>
          <w:tab w:val="num" w:pos="426"/>
        </w:tabs>
        <w:ind w:left="426" w:hanging="426"/>
        <w:rPr>
          <w:rFonts w:ascii="Arial" w:hAnsi="Arial" w:cs="Arial"/>
          <w:sz w:val="22"/>
          <w:szCs w:val="22"/>
        </w:rPr>
      </w:pPr>
      <w:r w:rsidRPr="004D52A0">
        <w:rPr>
          <w:rFonts w:ascii="Arial" w:hAnsi="Arial" w:cs="Arial"/>
          <w:sz w:val="22"/>
          <w:szCs w:val="22"/>
        </w:rPr>
        <w:t>Faktury budou</w:t>
      </w:r>
      <w:r w:rsidR="00A6320F" w:rsidRPr="004D52A0">
        <w:rPr>
          <w:rFonts w:ascii="Arial" w:hAnsi="Arial" w:cs="Arial"/>
          <w:sz w:val="22"/>
          <w:szCs w:val="22"/>
        </w:rPr>
        <w:t xml:space="preserve"> obsahovat tyto údaje:</w:t>
      </w:r>
    </w:p>
    <w:p w14:paraId="6F97D573" w14:textId="77777777" w:rsidR="00A6320F" w:rsidRPr="004D52A0" w:rsidRDefault="00A32DCD" w:rsidP="00035C72">
      <w:pPr>
        <w:numPr>
          <w:ilvl w:val="0"/>
          <w:numId w:val="3"/>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objednatele</w:t>
      </w:r>
      <w:r w:rsidR="00A6320F" w:rsidRPr="004D52A0">
        <w:rPr>
          <w:rFonts w:ascii="Arial" w:hAnsi="Arial" w:cs="Arial"/>
          <w:sz w:val="22"/>
          <w:szCs w:val="22"/>
        </w:rPr>
        <w:t>, sídlo, IČO, DIČ</w:t>
      </w:r>
      <w:r w:rsidRPr="004D52A0">
        <w:rPr>
          <w:rFonts w:ascii="Arial" w:hAnsi="Arial" w:cs="Arial"/>
          <w:sz w:val="22"/>
          <w:szCs w:val="22"/>
        </w:rPr>
        <w:t xml:space="preserve"> </w:t>
      </w:r>
    </w:p>
    <w:p w14:paraId="2EE48EE5" w14:textId="77777777" w:rsidR="00A32DCD" w:rsidRPr="004D52A0" w:rsidRDefault="00A32DCD" w:rsidP="00035C72">
      <w:pPr>
        <w:numPr>
          <w:ilvl w:val="0"/>
          <w:numId w:val="3"/>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zhotovitele, sídlo, IČO, DIČ</w:t>
      </w:r>
    </w:p>
    <w:p w14:paraId="114AB33F" w14:textId="77777777" w:rsidR="00A6320F" w:rsidRPr="004D52A0" w:rsidRDefault="00A6320F" w:rsidP="00035C72">
      <w:pPr>
        <w:numPr>
          <w:ilvl w:val="0"/>
          <w:numId w:val="3"/>
        </w:numPr>
        <w:tabs>
          <w:tab w:val="clear" w:pos="600"/>
          <w:tab w:val="num" w:pos="1134"/>
        </w:tabs>
        <w:ind w:left="1134"/>
        <w:jc w:val="both"/>
        <w:rPr>
          <w:rFonts w:ascii="Arial" w:hAnsi="Arial" w:cs="Arial"/>
          <w:sz w:val="22"/>
          <w:szCs w:val="22"/>
        </w:rPr>
      </w:pPr>
      <w:r w:rsidRPr="004D52A0">
        <w:rPr>
          <w:rFonts w:ascii="Arial" w:hAnsi="Arial" w:cs="Arial"/>
          <w:sz w:val="22"/>
          <w:szCs w:val="22"/>
        </w:rPr>
        <w:t>číslo faktury</w:t>
      </w:r>
    </w:p>
    <w:p w14:paraId="79CB395F" w14:textId="77777777" w:rsidR="00A6320F" w:rsidRPr="004D52A0" w:rsidRDefault="00A6320F" w:rsidP="00035C72">
      <w:pPr>
        <w:numPr>
          <w:ilvl w:val="0"/>
          <w:numId w:val="3"/>
        </w:numPr>
        <w:tabs>
          <w:tab w:val="clear" w:pos="600"/>
          <w:tab w:val="num" w:pos="1134"/>
        </w:tabs>
        <w:ind w:left="1134"/>
        <w:jc w:val="both"/>
        <w:rPr>
          <w:rFonts w:ascii="Arial" w:hAnsi="Arial" w:cs="Arial"/>
          <w:sz w:val="22"/>
          <w:szCs w:val="22"/>
        </w:rPr>
      </w:pPr>
      <w:r w:rsidRPr="004D52A0">
        <w:rPr>
          <w:rFonts w:ascii="Arial" w:hAnsi="Arial" w:cs="Arial"/>
          <w:sz w:val="22"/>
          <w:szCs w:val="22"/>
        </w:rPr>
        <w:t>den vystavení a den splatnosti faktury,</w:t>
      </w:r>
    </w:p>
    <w:p w14:paraId="0464E847" w14:textId="77777777" w:rsidR="00A6320F" w:rsidRPr="004D52A0" w:rsidRDefault="00A6320F" w:rsidP="00035C72">
      <w:pPr>
        <w:numPr>
          <w:ilvl w:val="0"/>
          <w:numId w:val="3"/>
        </w:numPr>
        <w:tabs>
          <w:tab w:val="clear" w:pos="600"/>
          <w:tab w:val="num" w:pos="1134"/>
        </w:tabs>
        <w:ind w:left="1134"/>
        <w:jc w:val="both"/>
        <w:rPr>
          <w:rFonts w:ascii="Arial" w:hAnsi="Arial" w:cs="Arial"/>
          <w:sz w:val="22"/>
          <w:szCs w:val="22"/>
        </w:rPr>
      </w:pPr>
      <w:r w:rsidRPr="004D52A0">
        <w:rPr>
          <w:rFonts w:ascii="Arial" w:hAnsi="Arial" w:cs="Arial"/>
          <w:sz w:val="22"/>
          <w:szCs w:val="22"/>
        </w:rPr>
        <w:t>den uskutečnění zdanitelného plnění,</w:t>
      </w:r>
    </w:p>
    <w:p w14:paraId="2E2F9B86" w14:textId="77777777" w:rsidR="00A6320F" w:rsidRPr="004D52A0" w:rsidRDefault="00A6320F" w:rsidP="00035C72">
      <w:pPr>
        <w:numPr>
          <w:ilvl w:val="0"/>
          <w:numId w:val="3"/>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banky a číslo účtu, na který se má platit,</w:t>
      </w:r>
    </w:p>
    <w:p w14:paraId="736E3234" w14:textId="77777777" w:rsidR="00A6320F" w:rsidRPr="004D52A0" w:rsidRDefault="00A6320F" w:rsidP="00035C72">
      <w:pPr>
        <w:numPr>
          <w:ilvl w:val="0"/>
          <w:numId w:val="3"/>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díla,</w:t>
      </w:r>
    </w:p>
    <w:p w14:paraId="6588DC84" w14:textId="77777777" w:rsidR="00A6320F" w:rsidRPr="004D52A0" w:rsidRDefault="00A6320F" w:rsidP="00035C72">
      <w:pPr>
        <w:numPr>
          <w:ilvl w:val="0"/>
          <w:numId w:val="3"/>
        </w:numPr>
        <w:tabs>
          <w:tab w:val="clear" w:pos="600"/>
          <w:tab w:val="num" w:pos="1134"/>
        </w:tabs>
        <w:ind w:left="1134"/>
        <w:jc w:val="both"/>
        <w:rPr>
          <w:rFonts w:ascii="Arial" w:hAnsi="Arial" w:cs="Arial"/>
          <w:sz w:val="22"/>
          <w:szCs w:val="22"/>
        </w:rPr>
      </w:pPr>
      <w:r w:rsidRPr="004D52A0">
        <w:rPr>
          <w:rFonts w:ascii="Arial" w:hAnsi="Arial" w:cs="Arial"/>
          <w:sz w:val="22"/>
          <w:szCs w:val="22"/>
        </w:rPr>
        <w:t>číslo smlouvy objednatele a zhotovitele,</w:t>
      </w:r>
    </w:p>
    <w:p w14:paraId="4E8095E2" w14:textId="77777777" w:rsidR="00310344" w:rsidRPr="004D52A0" w:rsidRDefault="00A32DCD" w:rsidP="00035C72">
      <w:pPr>
        <w:numPr>
          <w:ilvl w:val="0"/>
          <w:numId w:val="3"/>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fakturovanou částku </w:t>
      </w:r>
    </w:p>
    <w:p w14:paraId="3602E874" w14:textId="77777777" w:rsidR="00A6320F" w:rsidRPr="00CC59C0" w:rsidRDefault="00A6320F" w:rsidP="00035C72">
      <w:pPr>
        <w:numPr>
          <w:ilvl w:val="0"/>
          <w:numId w:val="3"/>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na faktuře </w:t>
      </w:r>
      <w:r w:rsidRPr="00D55402">
        <w:rPr>
          <w:rFonts w:ascii="Arial" w:hAnsi="Arial" w:cs="Arial"/>
          <w:sz w:val="22"/>
          <w:szCs w:val="22"/>
        </w:rPr>
        <w:t xml:space="preserve">musí být </w:t>
      </w:r>
      <w:r w:rsidRPr="00CC59C0">
        <w:rPr>
          <w:rFonts w:ascii="Arial" w:hAnsi="Arial" w:cs="Arial"/>
          <w:sz w:val="22"/>
          <w:szCs w:val="22"/>
        </w:rPr>
        <w:t>uvedena věta „daň odvede zákazník“,</w:t>
      </w:r>
    </w:p>
    <w:p w14:paraId="289C6C74" w14:textId="77777777" w:rsidR="00D55402" w:rsidRPr="00CC59C0" w:rsidRDefault="00A6320F" w:rsidP="00035C72">
      <w:pPr>
        <w:numPr>
          <w:ilvl w:val="0"/>
          <w:numId w:val="3"/>
        </w:numPr>
        <w:tabs>
          <w:tab w:val="clear" w:pos="600"/>
          <w:tab w:val="num" w:pos="1134"/>
        </w:tabs>
        <w:ind w:left="1134"/>
        <w:jc w:val="both"/>
        <w:rPr>
          <w:rFonts w:ascii="Arial" w:hAnsi="Arial" w:cs="Arial"/>
          <w:sz w:val="22"/>
          <w:szCs w:val="22"/>
        </w:rPr>
      </w:pPr>
      <w:r w:rsidRPr="00CC59C0">
        <w:rPr>
          <w:rFonts w:ascii="Arial" w:hAnsi="Arial" w:cs="Arial"/>
          <w:sz w:val="22"/>
          <w:szCs w:val="22"/>
        </w:rPr>
        <w:t>nezbytnou součástí faktury je uvedení kódu klasifikace produkce CZ-CPA</w:t>
      </w:r>
    </w:p>
    <w:p w14:paraId="13F96E77" w14:textId="77777777" w:rsidR="00D55402" w:rsidRPr="00CC59C0" w:rsidRDefault="00D55402" w:rsidP="00035C72">
      <w:pPr>
        <w:numPr>
          <w:ilvl w:val="0"/>
          <w:numId w:val="3"/>
        </w:numPr>
        <w:tabs>
          <w:tab w:val="clear" w:pos="600"/>
          <w:tab w:val="num" w:pos="1134"/>
        </w:tabs>
        <w:ind w:left="1134"/>
        <w:jc w:val="both"/>
        <w:rPr>
          <w:rFonts w:ascii="Arial" w:hAnsi="Arial" w:cs="Arial"/>
          <w:sz w:val="22"/>
          <w:szCs w:val="22"/>
        </w:rPr>
      </w:pPr>
      <w:r w:rsidRPr="00CC59C0">
        <w:rPr>
          <w:rFonts w:ascii="Arial" w:hAnsi="Arial" w:cs="Arial"/>
          <w:sz w:val="22"/>
          <w:szCs w:val="22"/>
        </w:rPr>
        <w:t>protokol o schválení platby ze strany zástupce objednatele,</w:t>
      </w:r>
    </w:p>
    <w:p w14:paraId="630F9A47" w14:textId="77777777" w:rsidR="00A6320F" w:rsidRPr="00CC59C0" w:rsidRDefault="008A57AE" w:rsidP="00035C72">
      <w:pPr>
        <w:numPr>
          <w:ilvl w:val="0"/>
          <w:numId w:val="3"/>
        </w:numPr>
        <w:tabs>
          <w:tab w:val="clear" w:pos="600"/>
          <w:tab w:val="num" w:pos="1134"/>
        </w:tabs>
        <w:ind w:left="1134"/>
        <w:jc w:val="both"/>
        <w:rPr>
          <w:rFonts w:ascii="Arial" w:hAnsi="Arial" w:cs="Arial"/>
          <w:sz w:val="22"/>
          <w:szCs w:val="22"/>
        </w:rPr>
      </w:pPr>
      <w:r w:rsidRPr="00CC59C0">
        <w:rPr>
          <w:rFonts w:ascii="Arial" w:hAnsi="Arial" w:cs="Arial"/>
          <w:sz w:val="22"/>
          <w:szCs w:val="22"/>
        </w:rPr>
        <w:t>soupis provedených prací v členění dle nabídkového rozpočtu, zkontrolovaný a podepsaný technickými zástupci objednatele</w:t>
      </w:r>
      <w:r w:rsidR="00A6320F" w:rsidRPr="00CC59C0">
        <w:rPr>
          <w:rFonts w:ascii="Arial" w:hAnsi="Arial" w:cs="Arial"/>
          <w:sz w:val="22"/>
          <w:szCs w:val="22"/>
        </w:rPr>
        <w:t>.</w:t>
      </w:r>
    </w:p>
    <w:p w14:paraId="689E87D5" w14:textId="77777777" w:rsidR="00A6320F" w:rsidRPr="00CC59C0" w:rsidRDefault="00A6320F" w:rsidP="00A6320F">
      <w:pPr>
        <w:rPr>
          <w:rFonts w:ascii="Arial" w:hAnsi="Arial" w:cs="Arial"/>
          <w:sz w:val="22"/>
          <w:szCs w:val="22"/>
        </w:rPr>
      </w:pPr>
    </w:p>
    <w:p w14:paraId="24CDE1C1" w14:textId="6A4D4B89" w:rsidR="00A6320F" w:rsidRPr="00766782" w:rsidRDefault="00A6320F" w:rsidP="00035C72">
      <w:pPr>
        <w:numPr>
          <w:ilvl w:val="0"/>
          <w:numId w:val="2"/>
        </w:numPr>
        <w:tabs>
          <w:tab w:val="num" w:pos="426"/>
        </w:tabs>
        <w:ind w:left="426" w:hanging="426"/>
        <w:jc w:val="both"/>
        <w:rPr>
          <w:rFonts w:ascii="Arial" w:hAnsi="Arial" w:cs="Arial"/>
          <w:sz w:val="22"/>
          <w:szCs w:val="22"/>
        </w:rPr>
      </w:pPr>
      <w:r w:rsidRPr="00CC59C0">
        <w:rPr>
          <w:rFonts w:ascii="Arial" w:hAnsi="Arial" w:cs="Arial"/>
          <w:sz w:val="22"/>
          <w:szCs w:val="22"/>
        </w:rPr>
        <w:t>Objednatel může fakturu vrátit do data její splatnosti, jestliže obsahuje nesprávné či neúplné údaje</w:t>
      </w:r>
      <w:r w:rsidR="00D478F1" w:rsidRPr="00CC59C0">
        <w:rPr>
          <w:rFonts w:ascii="Arial" w:hAnsi="Arial" w:cs="Arial"/>
          <w:sz w:val="22"/>
          <w:szCs w:val="22"/>
        </w:rPr>
        <w:t xml:space="preserve"> </w:t>
      </w:r>
      <w:r w:rsidR="00D478F1" w:rsidRPr="00766782">
        <w:rPr>
          <w:rFonts w:ascii="Arial" w:hAnsi="Arial" w:cs="Arial"/>
          <w:sz w:val="22"/>
          <w:szCs w:val="22"/>
        </w:rPr>
        <w:t>nebo nebude odsouhlasena zástupcem objednatele v souladu s čl. V odst.</w:t>
      </w:r>
      <w:r w:rsidR="0025478E" w:rsidRPr="00766782">
        <w:rPr>
          <w:rFonts w:ascii="Arial" w:hAnsi="Arial" w:cs="Arial"/>
          <w:sz w:val="22"/>
          <w:szCs w:val="22"/>
        </w:rPr>
        <w:t xml:space="preserve"> </w:t>
      </w:r>
      <w:r w:rsidR="00D478F1" w:rsidRPr="00766782">
        <w:rPr>
          <w:rFonts w:ascii="Arial" w:hAnsi="Arial" w:cs="Arial"/>
          <w:sz w:val="22"/>
          <w:szCs w:val="22"/>
        </w:rPr>
        <w:t>10 této smlouvy.</w:t>
      </w:r>
      <w:r w:rsidR="00DA33BA" w:rsidRPr="00CC59C0">
        <w:rPr>
          <w:rFonts w:ascii="Arial" w:hAnsi="Arial" w:cs="Arial"/>
          <w:sz w:val="22"/>
          <w:szCs w:val="22"/>
        </w:rPr>
        <w:t xml:space="preserve"> V takovém případě se lhůta splatnosti dnem vrácení faktury přeruší a bude pokračovat ode dne doručení opravené faktury objednateli</w:t>
      </w:r>
      <w:r w:rsidR="00EC2FF4" w:rsidRPr="00CC59C0">
        <w:rPr>
          <w:rFonts w:ascii="Arial" w:hAnsi="Arial" w:cs="Arial"/>
          <w:sz w:val="22"/>
          <w:szCs w:val="22"/>
        </w:rPr>
        <w:t>.</w:t>
      </w:r>
    </w:p>
    <w:p w14:paraId="095A67C2" w14:textId="77777777" w:rsidR="00A6320F" w:rsidRPr="00CC59C0" w:rsidRDefault="00A6320F" w:rsidP="00A6320F">
      <w:pPr>
        <w:tabs>
          <w:tab w:val="num" w:pos="426"/>
        </w:tabs>
        <w:ind w:left="426" w:hanging="426"/>
        <w:rPr>
          <w:rFonts w:ascii="Arial" w:hAnsi="Arial" w:cs="Arial"/>
          <w:sz w:val="22"/>
          <w:szCs w:val="22"/>
        </w:rPr>
      </w:pPr>
    </w:p>
    <w:p w14:paraId="6C4B2B41" w14:textId="77777777" w:rsidR="00A6320F" w:rsidRPr="00766782" w:rsidRDefault="00771290" w:rsidP="00035C72">
      <w:pPr>
        <w:numPr>
          <w:ilvl w:val="0"/>
          <w:numId w:val="2"/>
        </w:numPr>
        <w:tabs>
          <w:tab w:val="num" w:pos="426"/>
        </w:tabs>
        <w:ind w:left="426" w:hanging="426"/>
        <w:jc w:val="both"/>
        <w:rPr>
          <w:rFonts w:ascii="Arial" w:hAnsi="Arial" w:cs="Arial"/>
          <w:sz w:val="22"/>
          <w:szCs w:val="22"/>
        </w:rPr>
      </w:pPr>
      <w:r w:rsidRPr="00766782">
        <w:rPr>
          <w:rFonts w:ascii="Arial" w:hAnsi="Arial" w:cs="Arial"/>
          <w:sz w:val="22"/>
          <w:szCs w:val="22"/>
        </w:rPr>
        <w:t xml:space="preserve">Splatnost faktury činí </w:t>
      </w:r>
      <w:r w:rsidR="00A6320F" w:rsidRPr="00766782">
        <w:rPr>
          <w:rFonts w:ascii="Arial" w:hAnsi="Arial" w:cs="Arial"/>
          <w:sz w:val="22"/>
          <w:szCs w:val="22"/>
        </w:rPr>
        <w:t>21 dnů ode dne</w:t>
      </w:r>
      <w:r w:rsidR="00D478F1" w:rsidRPr="00766782">
        <w:rPr>
          <w:rFonts w:ascii="Arial" w:hAnsi="Arial" w:cs="Arial"/>
          <w:sz w:val="22"/>
          <w:szCs w:val="22"/>
        </w:rPr>
        <w:t xml:space="preserve"> jejího elektronického či listinného doručení objednateli v souladu s čl. V odst. 10 této smlouvy.</w:t>
      </w:r>
    </w:p>
    <w:p w14:paraId="1AC75C25" w14:textId="77777777" w:rsidR="00A6320F" w:rsidRPr="00CC59C0" w:rsidRDefault="00A6320F" w:rsidP="00A6320F">
      <w:pPr>
        <w:tabs>
          <w:tab w:val="num" w:pos="426"/>
        </w:tabs>
        <w:ind w:left="426" w:hanging="426"/>
        <w:jc w:val="both"/>
        <w:rPr>
          <w:rFonts w:ascii="Arial" w:hAnsi="Arial" w:cs="Arial"/>
          <w:sz w:val="22"/>
          <w:szCs w:val="22"/>
        </w:rPr>
      </w:pPr>
    </w:p>
    <w:p w14:paraId="6D26B0E9" w14:textId="3C042E72" w:rsidR="00A6320F" w:rsidRPr="00CC59C0" w:rsidRDefault="00A6320F" w:rsidP="00035C72">
      <w:pPr>
        <w:numPr>
          <w:ilvl w:val="0"/>
          <w:numId w:val="2"/>
        </w:numPr>
        <w:tabs>
          <w:tab w:val="num" w:pos="426"/>
        </w:tabs>
        <w:ind w:left="426" w:hanging="426"/>
        <w:jc w:val="both"/>
        <w:rPr>
          <w:rFonts w:ascii="Arial" w:hAnsi="Arial" w:cs="Arial"/>
          <w:sz w:val="22"/>
          <w:szCs w:val="22"/>
        </w:rPr>
      </w:pPr>
      <w:r w:rsidRPr="00CC59C0">
        <w:rPr>
          <w:rFonts w:ascii="Arial" w:hAnsi="Arial" w:cs="Arial"/>
          <w:sz w:val="22"/>
          <w:szCs w:val="22"/>
        </w:rPr>
        <w:t xml:space="preserve">Platba bude provedena převodem </w:t>
      </w:r>
      <w:r w:rsidR="00C63847" w:rsidRPr="00CC59C0">
        <w:rPr>
          <w:rFonts w:ascii="Arial" w:hAnsi="Arial" w:cs="Arial"/>
          <w:sz w:val="22"/>
          <w:szCs w:val="22"/>
        </w:rPr>
        <w:t>na účet zhotovitele uvedený ve smlouvě o dílo</w:t>
      </w:r>
      <w:r w:rsidRPr="00CC59C0">
        <w:rPr>
          <w:rFonts w:ascii="Arial" w:hAnsi="Arial" w:cs="Arial"/>
          <w:sz w:val="22"/>
          <w:szCs w:val="22"/>
        </w:rPr>
        <w:t xml:space="preserve">. Zhotovitel </w:t>
      </w:r>
      <w:r w:rsidR="00E53686" w:rsidRPr="00CC59C0">
        <w:rPr>
          <w:rFonts w:ascii="Arial" w:hAnsi="Arial" w:cs="Arial"/>
          <w:sz w:val="22"/>
          <w:szCs w:val="22"/>
        </w:rPr>
        <w:t>odpovídá</w:t>
      </w:r>
      <w:r w:rsidRPr="00CC59C0">
        <w:rPr>
          <w:rFonts w:ascii="Arial" w:hAnsi="Arial" w:cs="Arial"/>
          <w:sz w:val="22"/>
          <w:szCs w:val="22"/>
        </w:rPr>
        <w:t xml:space="preserve"> za uvedení čísla účtu, které je řádně zveřejněno v registru plátců DPH.</w:t>
      </w:r>
    </w:p>
    <w:p w14:paraId="005DC0B3" w14:textId="77777777" w:rsidR="0091390E" w:rsidRPr="00CC59C0" w:rsidRDefault="0091390E" w:rsidP="0091390E">
      <w:pPr>
        <w:ind w:left="426"/>
        <w:jc w:val="both"/>
        <w:rPr>
          <w:rFonts w:ascii="Arial" w:hAnsi="Arial" w:cs="Arial"/>
          <w:sz w:val="22"/>
          <w:szCs w:val="22"/>
        </w:rPr>
      </w:pPr>
    </w:p>
    <w:p w14:paraId="27B655CA" w14:textId="7DD002B2" w:rsidR="003B4555" w:rsidRPr="00766782" w:rsidRDefault="003B4555" w:rsidP="00035C72">
      <w:pPr>
        <w:numPr>
          <w:ilvl w:val="0"/>
          <w:numId w:val="2"/>
        </w:numPr>
        <w:tabs>
          <w:tab w:val="num" w:pos="426"/>
        </w:tabs>
        <w:ind w:left="426" w:hanging="426"/>
        <w:jc w:val="both"/>
        <w:rPr>
          <w:rFonts w:ascii="Arial" w:hAnsi="Arial" w:cs="Arial"/>
          <w:sz w:val="22"/>
          <w:szCs w:val="22"/>
        </w:rPr>
      </w:pPr>
      <w:r w:rsidRPr="00766782">
        <w:rPr>
          <w:rFonts w:ascii="Arial" w:hAnsi="Arial" w:cs="Arial"/>
          <w:sz w:val="22"/>
          <w:szCs w:val="22"/>
        </w:rPr>
        <w:t xml:space="preserve">Smluvní strany souhlasí ve smyslu ustanovení § 26 zákona </w:t>
      </w:r>
      <w:r w:rsidR="006F6A63" w:rsidRPr="00766782">
        <w:rPr>
          <w:rFonts w:ascii="Arial" w:hAnsi="Arial" w:cs="Arial"/>
          <w:sz w:val="22"/>
          <w:szCs w:val="22"/>
        </w:rPr>
        <w:t xml:space="preserve">č. 235/2004 Sb., o dani z přidané hodnoty, ve znění pozdějších předpisů („zákon o DPH“), </w:t>
      </w:r>
      <w:r w:rsidRPr="00766782">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766782">
        <w:rPr>
          <w:rFonts w:ascii="Arial" w:hAnsi="Arial" w:cs="Arial"/>
          <w:sz w:val="22"/>
          <w:szCs w:val="22"/>
        </w:rPr>
        <w:t xml:space="preserve"> ve formátu PDF, je ze strany objednatele</w:t>
      </w:r>
      <w:r w:rsidRPr="00766782">
        <w:rPr>
          <w:rFonts w:ascii="Arial" w:hAnsi="Arial" w:cs="Arial"/>
          <w:sz w:val="22"/>
          <w:szCs w:val="22"/>
        </w:rPr>
        <w:t xml:space="preserve"> požadováno doručení faktury včetně příloh primárně do datové schránky (ID: a7kbrrn) či na e-mail: </w:t>
      </w:r>
      <w:hyperlink r:id="rId13" w:history="1">
        <w:r w:rsidRPr="00766782">
          <w:rPr>
            <w:rFonts w:ascii="Arial" w:hAnsi="Arial" w:cs="Arial"/>
            <w:sz w:val="22"/>
            <w:szCs w:val="22"/>
          </w:rPr>
          <w:t>oi-faktury@brno.cz</w:t>
        </w:r>
      </w:hyperlink>
      <w:r w:rsidR="00D478F1" w:rsidRPr="00766782">
        <w:rPr>
          <w:rFonts w:ascii="Arial" w:hAnsi="Arial" w:cs="Arial"/>
          <w:sz w:val="22"/>
          <w:szCs w:val="22"/>
        </w:rPr>
        <w:t>, a to</w:t>
      </w:r>
      <w:r w:rsidRPr="00766782">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w:t>
      </w:r>
      <w:r w:rsidR="00D478F1" w:rsidRPr="00766782">
        <w:rPr>
          <w:rFonts w:ascii="Arial" w:hAnsi="Arial" w:cs="Arial"/>
          <w:sz w:val="22"/>
          <w:szCs w:val="22"/>
        </w:rPr>
        <w:t>,</w:t>
      </w:r>
      <w:r w:rsidRPr="00766782">
        <w:rPr>
          <w:rFonts w:ascii="Arial" w:hAnsi="Arial" w:cs="Arial"/>
          <w:sz w:val="22"/>
          <w:szCs w:val="22"/>
        </w:rPr>
        <w:t> opět až poté, co zástupce objednatele odsouhlasil správnost předložené faktury.</w:t>
      </w:r>
    </w:p>
    <w:p w14:paraId="1905FA28" w14:textId="77777777" w:rsidR="003B4555" w:rsidRPr="004D52A0" w:rsidRDefault="003B4555" w:rsidP="0091390E">
      <w:pPr>
        <w:ind w:left="426"/>
        <w:jc w:val="both"/>
        <w:rPr>
          <w:rFonts w:ascii="Arial" w:hAnsi="Arial" w:cs="Arial"/>
          <w:sz w:val="22"/>
          <w:szCs w:val="22"/>
        </w:rPr>
      </w:pPr>
    </w:p>
    <w:p w14:paraId="4F1C34A7" w14:textId="2E865BF0" w:rsidR="00FC0900" w:rsidRPr="00147E6D" w:rsidRDefault="0091390E" w:rsidP="00035C72">
      <w:pPr>
        <w:numPr>
          <w:ilvl w:val="0"/>
          <w:numId w:val="2"/>
        </w:numPr>
        <w:tabs>
          <w:tab w:val="num" w:pos="426"/>
        </w:tabs>
        <w:ind w:left="426" w:hanging="426"/>
        <w:jc w:val="both"/>
        <w:rPr>
          <w:rFonts w:ascii="Arial" w:hAnsi="Arial" w:cs="Arial"/>
          <w:sz w:val="22"/>
          <w:szCs w:val="22"/>
        </w:rPr>
      </w:pPr>
      <w:r w:rsidRPr="004D52A0">
        <w:rPr>
          <w:rFonts w:ascii="Arial" w:hAnsi="Arial" w:cs="Arial"/>
          <w:sz w:val="22"/>
          <w:szCs w:val="22"/>
        </w:rPr>
        <w:lastRenderedPageBreak/>
        <w:t xml:space="preserve">V případě, že zhotovitel získá v době průběhu zdanitelného plnění rozhodnutím správce daně status nespolehlivého plátce v souladu s ustanovením § </w:t>
      </w:r>
      <w:r w:rsidRPr="004D52A0">
        <w:rPr>
          <w:rFonts w:ascii="Arial" w:hAnsi="Arial" w:cs="Arial"/>
          <w:sz w:val="22"/>
          <w:szCs w:val="22"/>
        </w:rPr>
        <w:fldChar w:fldCharType="begin"/>
      </w:r>
      <w:r w:rsidRPr="004D52A0">
        <w:rPr>
          <w:rFonts w:ascii="Arial" w:hAnsi="Arial" w:cs="Arial"/>
          <w:sz w:val="22"/>
          <w:szCs w:val="22"/>
        </w:rPr>
        <w:instrText xml:space="preserve"> DOCPROPERTY  "par 106a"  \* MERGEFORMAT </w:instrText>
      </w:r>
      <w:r w:rsidRPr="004D52A0">
        <w:rPr>
          <w:rFonts w:ascii="Arial" w:hAnsi="Arial" w:cs="Arial"/>
          <w:sz w:val="22"/>
          <w:szCs w:val="22"/>
        </w:rPr>
        <w:fldChar w:fldCharType="separate"/>
      </w:r>
      <w:r w:rsidRPr="004D52A0">
        <w:rPr>
          <w:rFonts w:ascii="Arial" w:hAnsi="Arial" w:cs="Arial"/>
          <w:sz w:val="22"/>
          <w:szCs w:val="22"/>
        </w:rPr>
        <w:t>106a</w:t>
      </w:r>
      <w:r w:rsidRPr="004D52A0">
        <w:rPr>
          <w:rFonts w:ascii="Arial" w:hAnsi="Arial" w:cs="Arial"/>
          <w:sz w:val="22"/>
          <w:szCs w:val="22"/>
        </w:rPr>
        <w:fldChar w:fldCharType="end"/>
      </w:r>
      <w:r w:rsidRPr="004D52A0">
        <w:rPr>
          <w:rFonts w:ascii="Arial" w:hAnsi="Arial" w:cs="Arial"/>
          <w:sz w:val="22"/>
          <w:szCs w:val="22"/>
        </w:rPr>
        <w:t xml:space="preserve"> zákona o DPH, uhradí objednatel DPH z poskytnutého plnění 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4D52A0" w:rsidRDefault="00166E71" w:rsidP="00035C72">
      <w:pPr>
        <w:pStyle w:val="Odstavecseseznamem"/>
        <w:numPr>
          <w:ilvl w:val="0"/>
          <w:numId w:val="22"/>
        </w:numPr>
        <w:jc w:val="both"/>
        <w:rPr>
          <w:rFonts w:ascii="Arial" w:hAnsi="Arial" w:cs="Arial"/>
          <w:sz w:val="22"/>
          <w:szCs w:val="22"/>
        </w:rPr>
      </w:pPr>
      <w:r w:rsidRPr="004D52A0">
        <w:rPr>
          <w:rFonts w:ascii="Arial" w:hAnsi="Arial" w:cs="Arial"/>
          <w:sz w:val="22"/>
          <w:szCs w:val="22"/>
        </w:rPr>
        <w:t>kontrolní a zkušební plán (KZP) a technologický předpis pro zemní práce, pokládku potrubí a další stavební</w:t>
      </w:r>
      <w:r w:rsidR="009D7B15" w:rsidRPr="004D52A0">
        <w:rPr>
          <w:rFonts w:ascii="Arial" w:hAnsi="Arial" w:cs="Arial"/>
          <w:sz w:val="22"/>
          <w:szCs w:val="22"/>
        </w:rPr>
        <w:t xml:space="preserve"> práce spojené s realizací díla,</w:t>
      </w:r>
    </w:p>
    <w:p w14:paraId="0745F6C6" w14:textId="77777777" w:rsidR="00225D63" w:rsidRPr="004D52A0" w:rsidRDefault="00225D63" w:rsidP="00035C72">
      <w:pPr>
        <w:pStyle w:val="Odstavecseseznamem"/>
        <w:numPr>
          <w:ilvl w:val="0"/>
          <w:numId w:val="22"/>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77777777"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Objednatel předá zhotoviteli staveniště v rozsahu nutném pro realizaci celého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7EC209CA" w14:textId="3D5BD309" w:rsidR="00617776" w:rsidRPr="004D52A0"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w:t>
      </w:r>
      <w:r w:rsidRPr="004D52A0">
        <w:rPr>
          <w:rFonts w:ascii="Arial" w:hAnsi="Arial" w:cs="Arial"/>
          <w:sz w:val="22"/>
          <w:szCs w:val="22"/>
        </w:rPr>
        <w:lastRenderedPageBreak/>
        <w:t xml:space="preserve">stavbách dalších </w:t>
      </w:r>
      <w:r w:rsidR="00170D37" w:rsidRPr="004D52A0">
        <w:rPr>
          <w:rFonts w:ascii="Arial" w:hAnsi="Arial" w:cs="Arial"/>
          <w:sz w:val="22"/>
          <w:szCs w:val="22"/>
        </w:rPr>
        <w:t xml:space="preserve">případných </w:t>
      </w:r>
      <w:r w:rsidRPr="004D52A0">
        <w:rPr>
          <w:rFonts w:ascii="Arial" w:hAnsi="Arial" w:cs="Arial"/>
          <w:sz w:val="22"/>
          <w:szCs w:val="22"/>
        </w:rPr>
        <w:t>investorů, které musí být provedeny před finální obnovou povrchů ulic.</w:t>
      </w:r>
    </w:p>
    <w:p w14:paraId="74FE783A" w14:textId="77777777" w:rsidR="00A6320F" w:rsidRPr="004D52A0" w:rsidRDefault="00A6320F" w:rsidP="00A6320F">
      <w:pPr>
        <w:pStyle w:val="Nadpis1"/>
        <w:rPr>
          <w:rFonts w:ascii="Arial" w:hAnsi="Arial" w:cs="Arial"/>
          <w:sz w:val="22"/>
          <w:szCs w:val="22"/>
        </w:rPr>
      </w:pPr>
      <w:bookmarkStart w:id="4" w:name="_Ref494102516"/>
      <w:r w:rsidRPr="004D52A0">
        <w:rPr>
          <w:rFonts w:ascii="Arial" w:hAnsi="Arial" w:cs="Arial"/>
          <w:sz w:val="22"/>
          <w:szCs w:val="22"/>
        </w:rPr>
        <w:t>Stavební deník</w:t>
      </w:r>
      <w:bookmarkEnd w:id="4"/>
    </w:p>
    <w:p w14:paraId="61572DFF" w14:textId="0754A006" w:rsidR="00A6320F" w:rsidRPr="004D52A0" w:rsidRDefault="00A6320F" w:rsidP="00035C72">
      <w:pPr>
        <w:numPr>
          <w:ilvl w:val="0"/>
          <w:numId w:val="17"/>
        </w:numPr>
        <w:jc w:val="both"/>
        <w:rPr>
          <w:rFonts w:ascii="Arial" w:hAnsi="Arial" w:cs="Arial"/>
          <w:sz w:val="22"/>
          <w:szCs w:val="22"/>
        </w:rPr>
      </w:pPr>
      <w:r w:rsidRPr="004D52A0">
        <w:rPr>
          <w:rFonts w:ascii="Arial" w:hAnsi="Arial" w:cs="Arial"/>
          <w:sz w:val="22"/>
          <w:szCs w:val="22"/>
        </w:rPr>
        <w:t xml:space="preserve">Zhotovitel je povinen vést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do dne dokončení stavby</w:t>
      </w:r>
      <w:r w:rsidR="00E9180F" w:rsidRPr="004D52A0">
        <w:rPr>
          <w:rFonts w:ascii="Arial" w:hAnsi="Arial" w:cs="Arial"/>
          <w:sz w:val="22"/>
          <w:szCs w:val="22"/>
        </w:rPr>
        <w:t xml:space="preserve"> a předání 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71941280" w14:textId="5C08AD0F" w:rsidR="00A6320F" w:rsidRPr="004D52A0" w:rsidRDefault="00A6320F" w:rsidP="00035C72">
      <w:pPr>
        <w:numPr>
          <w:ilvl w:val="0"/>
          <w:numId w:val="17"/>
        </w:numPr>
        <w:jc w:val="both"/>
        <w:rPr>
          <w:rFonts w:ascii="Arial" w:hAnsi="Arial" w:cs="Arial"/>
          <w:sz w:val="22"/>
          <w:szCs w:val="22"/>
        </w:rPr>
      </w:pPr>
      <w:r w:rsidRPr="004D52A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 stavebním deníku a další záznamy dokumentující provádění stavby.</w:t>
      </w:r>
    </w:p>
    <w:p w14:paraId="3DCAC81B" w14:textId="2032AE8C" w:rsidR="00A6320F" w:rsidRPr="004D52A0" w:rsidRDefault="00A6320F" w:rsidP="00A6320F">
      <w:pPr>
        <w:jc w:val="both"/>
        <w:rPr>
          <w:rFonts w:ascii="Arial" w:hAnsi="Arial" w:cs="Arial"/>
          <w:sz w:val="22"/>
          <w:szCs w:val="22"/>
        </w:rPr>
      </w:pPr>
    </w:p>
    <w:p w14:paraId="276B84A8" w14:textId="5F44DD26" w:rsidR="00A6320F" w:rsidRPr="004D52A0" w:rsidRDefault="00A6320F" w:rsidP="00035C72">
      <w:pPr>
        <w:numPr>
          <w:ilvl w:val="0"/>
          <w:numId w:val="17"/>
        </w:numPr>
        <w:jc w:val="both"/>
        <w:rPr>
          <w:rFonts w:ascii="Arial" w:hAnsi="Arial" w:cs="Arial"/>
          <w:sz w:val="22"/>
          <w:szCs w:val="22"/>
        </w:rPr>
      </w:pPr>
      <w:r w:rsidRPr="004D52A0">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583C364B" w:rsidR="00CC15B3" w:rsidRPr="004D52A0" w:rsidRDefault="00CC15B3" w:rsidP="00035C72">
      <w:pPr>
        <w:numPr>
          <w:ilvl w:val="0"/>
          <w:numId w:val="17"/>
        </w:numPr>
        <w:jc w:val="both"/>
        <w:rPr>
          <w:rFonts w:ascii="Arial" w:hAnsi="Arial" w:cs="Arial"/>
          <w:sz w:val="22"/>
          <w:szCs w:val="22"/>
        </w:rPr>
      </w:pPr>
      <w:r w:rsidRPr="004D52A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1491ADA7" w:rsidR="00CC15B3" w:rsidRPr="004D52A0" w:rsidRDefault="00CC15B3" w:rsidP="00035C72">
      <w:pPr>
        <w:numPr>
          <w:ilvl w:val="0"/>
          <w:numId w:val="17"/>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15EEAAED" w14:textId="3CCD8326" w:rsidR="00781D45" w:rsidRDefault="00595DE4" w:rsidP="00035C72">
      <w:pPr>
        <w:numPr>
          <w:ilvl w:val="0"/>
          <w:numId w:val="17"/>
        </w:numPr>
        <w:jc w:val="both"/>
        <w:rPr>
          <w:rFonts w:ascii="Arial" w:hAnsi="Arial" w:cs="Arial"/>
          <w:sz w:val="22"/>
          <w:szCs w:val="22"/>
        </w:rPr>
      </w:pPr>
      <w:r>
        <w:rPr>
          <w:rFonts w:ascii="Arial" w:hAnsi="Arial" w:cs="Arial"/>
          <w:sz w:val="22"/>
          <w:szCs w:val="22"/>
        </w:rPr>
        <w:t xml:space="preserve">Zápisy v </w:t>
      </w:r>
      <w:r w:rsidR="00CC15B3" w:rsidRPr="004D52A0">
        <w:rPr>
          <w:rFonts w:ascii="Arial" w:hAnsi="Arial" w:cs="Arial"/>
          <w:sz w:val="22"/>
          <w:szCs w:val="22"/>
        </w:rPr>
        <w:t>stavebním deníku se nepovažují za změnu smlouvy ani nezakládají nárok na změnu smlouvy.</w:t>
      </w:r>
    </w:p>
    <w:p w14:paraId="001FF741" w14:textId="77777777" w:rsidR="00595DE4" w:rsidRDefault="00595DE4" w:rsidP="00595DE4">
      <w:pPr>
        <w:pStyle w:val="Odstavecseseznamem"/>
        <w:rPr>
          <w:rFonts w:ascii="Arial" w:hAnsi="Arial" w:cs="Arial"/>
          <w:sz w:val="22"/>
          <w:szCs w:val="22"/>
        </w:rPr>
      </w:pPr>
    </w:p>
    <w:p w14:paraId="435735AF" w14:textId="77777777" w:rsidR="00A6320F" w:rsidRPr="004D52A0" w:rsidRDefault="00A6320F" w:rsidP="00A6320F">
      <w:pPr>
        <w:pStyle w:val="Nadpis1"/>
        <w:rPr>
          <w:rFonts w:ascii="Arial" w:hAnsi="Arial" w:cs="Arial"/>
          <w:sz w:val="22"/>
          <w:szCs w:val="22"/>
        </w:rPr>
      </w:pPr>
      <w:bookmarkStart w:id="5" w:name="_Ref494102483"/>
      <w:r w:rsidRPr="004D52A0">
        <w:rPr>
          <w:rFonts w:ascii="Arial" w:hAnsi="Arial" w:cs="Arial"/>
          <w:sz w:val="22"/>
          <w:szCs w:val="22"/>
        </w:rPr>
        <w:t>Požadavky na způsob provádění díla</w:t>
      </w:r>
      <w:bookmarkEnd w:id="5"/>
    </w:p>
    <w:p w14:paraId="03B34B93" w14:textId="77777777" w:rsidR="00A6320F"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4D52A0" w:rsidRDefault="008E6985" w:rsidP="008E6985">
      <w:pPr>
        <w:ind w:left="426"/>
        <w:jc w:val="both"/>
        <w:rPr>
          <w:rFonts w:ascii="Arial" w:hAnsi="Arial" w:cs="Arial"/>
          <w:sz w:val="22"/>
          <w:szCs w:val="22"/>
        </w:rPr>
      </w:pPr>
    </w:p>
    <w:p w14:paraId="5B954700" w14:textId="135478FB" w:rsidR="00170611"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atd. a předá kopie těchto rozhodnutí technickému </w:t>
      </w:r>
      <w:r w:rsidR="00A624BC" w:rsidRPr="004D52A0">
        <w:rPr>
          <w:rFonts w:ascii="Arial" w:hAnsi="Arial" w:cs="Arial"/>
          <w:sz w:val="22"/>
          <w:szCs w:val="22"/>
        </w:rPr>
        <w:t xml:space="preserve">zástupci objednatele </w:t>
      </w:r>
      <w:r w:rsidRPr="004D52A0">
        <w:rPr>
          <w:rFonts w:ascii="Arial" w:hAnsi="Arial" w:cs="Arial"/>
          <w:sz w:val="22"/>
          <w:szCs w:val="22"/>
        </w:rPr>
        <w:t>ihned po jejich vydání.</w:t>
      </w:r>
      <w:r w:rsidR="00170611" w:rsidRPr="004D52A0">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70CF99B1" w14:textId="77777777" w:rsidR="00A6320F" w:rsidRPr="004D52A0" w:rsidRDefault="00170611" w:rsidP="00035C72">
      <w:pPr>
        <w:numPr>
          <w:ilvl w:val="0"/>
          <w:numId w:val="10"/>
        </w:numPr>
        <w:ind w:left="426" w:hanging="426"/>
        <w:jc w:val="both"/>
        <w:rPr>
          <w:rFonts w:ascii="Arial" w:hAnsi="Arial" w:cs="Arial"/>
          <w:sz w:val="22"/>
          <w:szCs w:val="22"/>
        </w:rPr>
      </w:pPr>
      <w:r w:rsidRPr="004D52A0">
        <w:rPr>
          <w:rFonts w:ascii="Arial" w:hAnsi="Arial" w:cs="Arial"/>
          <w:sz w:val="22"/>
          <w:szCs w:val="22"/>
        </w:rPr>
        <w:t>Objednatel</w:t>
      </w:r>
      <w:r w:rsidR="0000264A" w:rsidRPr="004D52A0">
        <w:rPr>
          <w:rFonts w:ascii="Arial" w:hAnsi="Arial" w:cs="Arial"/>
          <w:sz w:val="22"/>
          <w:szCs w:val="22"/>
        </w:rPr>
        <w:t>, prostřednictvím zástupce objednatele na základě mandátní smlouvy</w:t>
      </w:r>
      <w:r w:rsidRPr="004D52A0">
        <w:rPr>
          <w:rFonts w:ascii="Arial" w:hAnsi="Arial" w:cs="Arial"/>
          <w:sz w:val="22"/>
          <w:szCs w:val="22"/>
        </w:rPr>
        <w:t xml:space="preserve"> </w:t>
      </w:r>
      <w:r w:rsidR="0000264A" w:rsidRPr="004D52A0">
        <w:rPr>
          <w:rFonts w:ascii="Arial" w:hAnsi="Arial" w:cs="Arial"/>
          <w:sz w:val="22"/>
          <w:szCs w:val="22"/>
        </w:rPr>
        <w:t xml:space="preserve">č. 56019271 ze dne 4. 6. 2001, </w:t>
      </w:r>
      <w:r w:rsidRPr="004D52A0">
        <w:rPr>
          <w:rFonts w:ascii="Arial" w:hAnsi="Arial" w:cs="Arial"/>
          <w:sz w:val="22"/>
          <w:szCs w:val="22"/>
        </w:rPr>
        <w:t>zmocňuje zhotovitele k zastupování objednatele před správními orgány</w:t>
      </w:r>
      <w:r w:rsidR="00762B97" w:rsidRPr="004D52A0">
        <w:rPr>
          <w:rFonts w:ascii="Arial" w:hAnsi="Arial" w:cs="Arial"/>
          <w:sz w:val="22"/>
          <w:szCs w:val="22"/>
        </w:rPr>
        <w:t xml:space="preserve"> (orgány státní správy a samosprávy)</w:t>
      </w:r>
      <w:r w:rsidRPr="004D52A0">
        <w:rPr>
          <w:rFonts w:ascii="Arial" w:hAnsi="Arial" w:cs="Arial"/>
          <w:sz w:val="22"/>
          <w:szCs w:val="22"/>
        </w:rPr>
        <w:t xml:space="preserve"> za účelem vyřízení rozhodnutí</w:t>
      </w:r>
      <w:r w:rsidR="0000264A" w:rsidRPr="004D52A0">
        <w:rPr>
          <w:rFonts w:ascii="Arial" w:hAnsi="Arial" w:cs="Arial"/>
          <w:sz w:val="22"/>
          <w:szCs w:val="22"/>
        </w:rPr>
        <w:t xml:space="preserve"> potřebných k realizaci díla a </w:t>
      </w:r>
      <w:r w:rsidRPr="004D52A0">
        <w:rPr>
          <w:rFonts w:ascii="Arial" w:hAnsi="Arial" w:cs="Arial"/>
          <w:sz w:val="22"/>
          <w:szCs w:val="22"/>
        </w:rPr>
        <w:t xml:space="preserve">týkajících se např. zvláštního užívání komunikace (ZUK), uzavírky komunikace, povolení vstupů na zelené plochy (zábory veřejného prostranství), povolení ke kácení dřevin. </w:t>
      </w:r>
      <w:r w:rsidR="00762B97" w:rsidRPr="004D52A0">
        <w:rPr>
          <w:rFonts w:ascii="Arial" w:hAnsi="Arial" w:cs="Arial"/>
          <w:sz w:val="22"/>
          <w:szCs w:val="22"/>
        </w:rPr>
        <w:t>Platnost</w:t>
      </w:r>
      <w:r w:rsidRPr="004D52A0">
        <w:rPr>
          <w:rFonts w:ascii="Arial" w:hAnsi="Arial" w:cs="Arial"/>
          <w:sz w:val="22"/>
          <w:szCs w:val="22"/>
        </w:rPr>
        <w:t xml:space="preserve"> pln</w:t>
      </w:r>
      <w:r w:rsidR="00762B97" w:rsidRPr="004D52A0">
        <w:rPr>
          <w:rFonts w:ascii="Arial" w:hAnsi="Arial" w:cs="Arial"/>
          <w:sz w:val="22"/>
          <w:szCs w:val="22"/>
        </w:rPr>
        <w:t>é</w:t>
      </w:r>
      <w:r w:rsidRPr="004D52A0">
        <w:rPr>
          <w:rFonts w:ascii="Arial" w:hAnsi="Arial" w:cs="Arial"/>
          <w:sz w:val="22"/>
          <w:szCs w:val="22"/>
        </w:rPr>
        <w:t xml:space="preserve"> moc</w:t>
      </w:r>
      <w:r w:rsidR="00762B97" w:rsidRPr="004D52A0">
        <w:rPr>
          <w:rFonts w:ascii="Arial" w:hAnsi="Arial" w:cs="Arial"/>
          <w:sz w:val="22"/>
          <w:szCs w:val="22"/>
        </w:rPr>
        <w:t>i začíná dnem podpisu této smlouvy o dílo a končí dnem nabytí právní moci</w:t>
      </w:r>
      <w:r w:rsidRPr="004D52A0">
        <w:rPr>
          <w:rFonts w:ascii="Arial" w:hAnsi="Arial" w:cs="Arial"/>
          <w:sz w:val="22"/>
          <w:szCs w:val="22"/>
        </w:rPr>
        <w:t xml:space="preserve"> uvedených rozhodnutí.</w:t>
      </w:r>
    </w:p>
    <w:p w14:paraId="67481C2D" w14:textId="77777777" w:rsidR="005543AF" w:rsidRPr="004D52A0" w:rsidRDefault="005543AF" w:rsidP="005543AF">
      <w:pPr>
        <w:ind w:left="426"/>
        <w:jc w:val="both"/>
        <w:rPr>
          <w:rFonts w:ascii="Arial" w:hAnsi="Arial" w:cs="Arial"/>
          <w:sz w:val="22"/>
          <w:szCs w:val="22"/>
        </w:rPr>
      </w:pPr>
    </w:p>
    <w:p w14:paraId="546DD45F" w14:textId="77777777" w:rsidR="005543AF" w:rsidRPr="004D52A0" w:rsidRDefault="005543AF" w:rsidP="00035C72">
      <w:pPr>
        <w:numPr>
          <w:ilvl w:val="0"/>
          <w:numId w:val="10"/>
        </w:numPr>
        <w:ind w:left="426" w:hanging="426"/>
        <w:jc w:val="both"/>
        <w:rPr>
          <w:rFonts w:ascii="Arial" w:hAnsi="Arial" w:cs="Arial"/>
          <w:sz w:val="22"/>
          <w:szCs w:val="22"/>
        </w:rPr>
      </w:pPr>
      <w:r w:rsidRPr="004D52A0">
        <w:rPr>
          <w:rFonts w:ascii="Arial" w:hAnsi="Arial" w:cs="Arial"/>
          <w:sz w:val="22"/>
          <w:szCs w:val="22"/>
        </w:rPr>
        <w:t xml:space="preserve">Zhotovitel bude v předstihu informovat místně příslušný ÚMČ </w:t>
      </w:r>
      <w:r w:rsidR="00AD499B" w:rsidRPr="004D52A0">
        <w:rPr>
          <w:rFonts w:ascii="Arial" w:hAnsi="Arial" w:cs="Arial"/>
          <w:sz w:val="22"/>
          <w:szCs w:val="22"/>
        </w:rPr>
        <w:t xml:space="preserve">a objednatele </w:t>
      </w:r>
      <w:r w:rsidRPr="004D52A0">
        <w:rPr>
          <w:rFonts w:ascii="Arial" w:hAnsi="Arial" w:cs="Arial"/>
          <w:sz w:val="22"/>
          <w:szCs w:val="22"/>
        </w:rPr>
        <w:t>o zahájení a plánovaném průběhu prací (uzavírkách).</w:t>
      </w:r>
    </w:p>
    <w:p w14:paraId="14791B2E" w14:textId="77777777" w:rsidR="00A6320F" w:rsidRPr="004D52A0" w:rsidRDefault="00A6320F" w:rsidP="00A6320F">
      <w:pPr>
        <w:pStyle w:val="Zkladntext"/>
        <w:ind w:left="426" w:hanging="426"/>
        <w:rPr>
          <w:rFonts w:ascii="Arial" w:hAnsi="Arial" w:cs="Arial"/>
          <w:sz w:val="22"/>
          <w:szCs w:val="22"/>
        </w:rPr>
      </w:pPr>
    </w:p>
    <w:p w14:paraId="05145EF3" w14:textId="77777777" w:rsidR="00A6320F"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 xml:space="preserve">Zhotovitel zajistí </w:t>
      </w:r>
      <w:r w:rsidR="00BB15C8" w:rsidRPr="004D52A0">
        <w:rPr>
          <w:rFonts w:ascii="Arial" w:hAnsi="Arial" w:cs="Arial"/>
          <w:sz w:val="22"/>
          <w:szCs w:val="22"/>
        </w:rPr>
        <w:t>přístup</w:t>
      </w:r>
      <w:r w:rsidRPr="004D52A0">
        <w:rPr>
          <w:rFonts w:ascii="Arial" w:hAnsi="Arial" w:cs="Arial"/>
          <w:sz w:val="22"/>
          <w:szCs w:val="22"/>
        </w:rPr>
        <w:t xml:space="preserve"> do jednotlivých objektů dotčených stavbou.</w:t>
      </w:r>
    </w:p>
    <w:p w14:paraId="798B3C55" w14:textId="77777777" w:rsidR="00021D4A" w:rsidRPr="004D52A0" w:rsidRDefault="00EB6A82" w:rsidP="00EB6A82">
      <w:pPr>
        <w:tabs>
          <w:tab w:val="left" w:pos="3435"/>
        </w:tabs>
        <w:ind w:left="426"/>
        <w:jc w:val="both"/>
        <w:rPr>
          <w:rFonts w:ascii="Arial" w:hAnsi="Arial" w:cs="Arial"/>
          <w:sz w:val="22"/>
          <w:szCs w:val="22"/>
        </w:rPr>
      </w:pPr>
      <w:r w:rsidRPr="004D52A0">
        <w:rPr>
          <w:rFonts w:ascii="Arial" w:hAnsi="Arial" w:cs="Arial"/>
          <w:sz w:val="22"/>
          <w:szCs w:val="22"/>
        </w:rPr>
        <w:tab/>
      </w:r>
    </w:p>
    <w:p w14:paraId="6D968196" w14:textId="77777777" w:rsidR="005543AF" w:rsidRPr="004D52A0" w:rsidRDefault="005543AF" w:rsidP="00035C72">
      <w:pPr>
        <w:numPr>
          <w:ilvl w:val="0"/>
          <w:numId w:val="10"/>
        </w:numPr>
        <w:ind w:left="426" w:hanging="426"/>
        <w:jc w:val="both"/>
        <w:rPr>
          <w:rFonts w:ascii="Arial" w:hAnsi="Arial" w:cs="Arial"/>
          <w:sz w:val="22"/>
          <w:szCs w:val="22"/>
        </w:rPr>
      </w:pPr>
      <w:r w:rsidRPr="004D52A0">
        <w:rPr>
          <w:rFonts w:ascii="Arial" w:hAnsi="Arial" w:cs="Arial"/>
          <w:sz w:val="22"/>
          <w:szCs w:val="22"/>
        </w:rPr>
        <w:lastRenderedPageBreak/>
        <w:t>Zhotovitel zajistí vytyčení tras technické infrastruktury v místě jejich střetu se stavbou.</w:t>
      </w:r>
    </w:p>
    <w:p w14:paraId="41F6494F" w14:textId="77777777" w:rsidR="00E912FE" w:rsidRPr="004D52A0" w:rsidRDefault="00E912FE" w:rsidP="00DF5402">
      <w:pPr>
        <w:jc w:val="both"/>
        <w:rPr>
          <w:rFonts w:ascii="Arial" w:hAnsi="Arial" w:cs="Arial"/>
          <w:color w:val="FF0000"/>
          <w:sz w:val="22"/>
          <w:szCs w:val="22"/>
        </w:rPr>
      </w:pPr>
    </w:p>
    <w:p w14:paraId="2067323E" w14:textId="11E7ED4B" w:rsidR="009B6AE9" w:rsidRPr="00DF5402" w:rsidRDefault="00DF5402" w:rsidP="00035C72">
      <w:pPr>
        <w:numPr>
          <w:ilvl w:val="0"/>
          <w:numId w:val="10"/>
        </w:numPr>
        <w:ind w:left="426" w:hanging="426"/>
        <w:jc w:val="both"/>
        <w:rPr>
          <w:rFonts w:ascii="Arial" w:hAnsi="Arial" w:cs="Arial"/>
          <w:sz w:val="22"/>
          <w:szCs w:val="22"/>
        </w:rPr>
      </w:pPr>
      <w:r w:rsidRPr="00DF5402">
        <w:rPr>
          <w:rFonts w:ascii="Arial" w:hAnsi="Arial" w:cs="Arial"/>
          <w:sz w:val="22"/>
          <w:szCs w:val="22"/>
        </w:rPr>
        <w:t>Zhotovitel je povinen umístit v místě realizace stavby dle požadavku objednatele 1 kus informačního litého banneru s navařenými kovovými oky o rozměrech 3,4 š. x 1,7 v. m (případně o jiných rozměrech dle domluvy s objednatelem) a o váze 550 g/m2 (dále jako „informační bannery“), který bude na místo realizace stavby dodán objednatelem po dohodě se zhotovitelem. Zhotovitel je povinen do 3 dnů ode dne předání a převzetí staveniště dohodnout s objednatelem dodání informačních bannerů na e-mailu: marketing@brno.cz a poskytnout objednateli součinnost při jeho dodání. Zhotovitel je povinen informační banner umístit dle požadavku objednatele na viditelném místě a je povinen jej řádně ukotvit/zatížit proti převrácení a zajistit proti uvolnění a odcizení. V případě, že bude informační banner umístěny na stavebním oplocení a stavební oplocení spadne, je zhotovitel povinen stavební oplocení opětovně postavit. V případě poškození nebo odcizení informačního banneru je o tom zhotovitel objednatele povinen bezodkladně informovat na e-mailu: marketing@brno.cz a dohodnout s objednatelem dodání nových informačních bannerů na náklady objednatele. Po dokončení stavby ve lhůtě sjednané pro vyklizení staveniště je zhotovitel povinen informační banner odstranit a dohodnout s objednatelem jeho odvoz na e-mailu: marketing@brno.cz.</w:t>
      </w:r>
    </w:p>
    <w:p w14:paraId="31FF467F" w14:textId="77777777" w:rsidR="005543AF" w:rsidRPr="004D52A0" w:rsidRDefault="005543AF" w:rsidP="005543AF">
      <w:pPr>
        <w:ind w:left="426"/>
        <w:jc w:val="both"/>
        <w:rPr>
          <w:rFonts w:ascii="Arial" w:hAnsi="Arial" w:cs="Arial"/>
          <w:sz w:val="22"/>
          <w:szCs w:val="22"/>
        </w:rPr>
      </w:pPr>
    </w:p>
    <w:p w14:paraId="2940450A" w14:textId="77777777" w:rsidR="005543AF" w:rsidRPr="004D52A0" w:rsidRDefault="005543AF" w:rsidP="00035C72">
      <w:pPr>
        <w:numPr>
          <w:ilvl w:val="0"/>
          <w:numId w:val="10"/>
        </w:numPr>
        <w:ind w:left="426" w:hanging="426"/>
        <w:jc w:val="both"/>
        <w:rPr>
          <w:rFonts w:ascii="Arial" w:hAnsi="Arial" w:cs="Arial"/>
          <w:sz w:val="22"/>
          <w:szCs w:val="22"/>
        </w:rPr>
      </w:pPr>
      <w:r w:rsidRPr="004D52A0">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035C72">
      <w:pPr>
        <w:numPr>
          <w:ilvl w:val="0"/>
          <w:numId w:val="10"/>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035C72">
      <w:pPr>
        <w:numPr>
          <w:ilvl w:val="0"/>
          <w:numId w:val="10"/>
        </w:numPr>
        <w:ind w:left="426" w:hanging="426"/>
        <w:jc w:val="both"/>
        <w:rPr>
          <w:rFonts w:ascii="Arial" w:hAnsi="Arial" w:cs="Arial"/>
          <w:sz w:val="22"/>
          <w:szCs w:val="22"/>
        </w:rPr>
      </w:pPr>
      <w:r w:rsidRPr="004D52A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035C72">
      <w:pPr>
        <w:numPr>
          <w:ilvl w:val="0"/>
          <w:numId w:val="10"/>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035C72">
      <w:pPr>
        <w:numPr>
          <w:ilvl w:val="0"/>
          <w:numId w:val="10"/>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035C72">
      <w:pPr>
        <w:pStyle w:val="Zkladntext"/>
        <w:numPr>
          <w:ilvl w:val="0"/>
          <w:numId w:val="10"/>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4910A0E3" w14:textId="77777777" w:rsidR="006557A2" w:rsidRPr="004D52A0" w:rsidRDefault="006557A2" w:rsidP="00035C72">
      <w:pPr>
        <w:pStyle w:val="Zkladntext"/>
        <w:numPr>
          <w:ilvl w:val="0"/>
          <w:numId w:val="10"/>
        </w:numPr>
        <w:ind w:left="426" w:hanging="426"/>
        <w:rPr>
          <w:rFonts w:ascii="Arial" w:hAnsi="Arial" w:cs="Arial"/>
          <w:sz w:val="22"/>
          <w:szCs w:val="22"/>
        </w:rPr>
      </w:pPr>
      <w:r w:rsidRPr="004D52A0">
        <w:rPr>
          <w:rFonts w:ascii="Arial" w:hAnsi="Arial" w:cs="Arial"/>
          <w:sz w:val="22"/>
          <w:szCs w:val="22"/>
        </w:rPr>
        <w:t xml:space="preserve">Zhotovitel zajistí zpracování dokumentace skutečného provedení stavby v počtu 4 tištěných kompletních </w:t>
      </w:r>
      <w:proofErr w:type="spellStart"/>
      <w:r w:rsidRPr="004D52A0">
        <w:rPr>
          <w:rFonts w:ascii="Arial" w:hAnsi="Arial" w:cs="Arial"/>
          <w:sz w:val="22"/>
          <w:szCs w:val="22"/>
        </w:rPr>
        <w:t>paré</w:t>
      </w:r>
      <w:proofErr w:type="spellEnd"/>
      <w:r w:rsidRPr="004D52A0">
        <w:rPr>
          <w:rFonts w:ascii="Arial" w:hAnsi="Arial" w:cs="Arial"/>
          <w:sz w:val="22"/>
          <w:szCs w:val="22"/>
        </w:rPr>
        <w:t xml:space="preserve"> včetně zaměření pro GIS BVK a technickou mapu statutárního města Brna.</w:t>
      </w:r>
    </w:p>
    <w:p w14:paraId="1DF9104A" w14:textId="77777777" w:rsidR="005543AF" w:rsidRPr="004D52A0" w:rsidRDefault="005543AF" w:rsidP="005543AF">
      <w:pPr>
        <w:ind w:left="426"/>
        <w:jc w:val="both"/>
        <w:rPr>
          <w:rFonts w:ascii="Arial" w:hAnsi="Arial" w:cs="Arial"/>
          <w:sz w:val="22"/>
          <w:szCs w:val="22"/>
        </w:rPr>
      </w:pPr>
    </w:p>
    <w:p w14:paraId="564913E0" w14:textId="77777777" w:rsidR="00236C72" w:rsidRPr="004D52A0" w:rsidRDefault="00236C72" w:rsidP="00236C72">
      <w:pPr>
        <w:pStyle w:val="Zkladntext"/>
        <w:ind w:left="426"/>
        <w:rPr>
          <w:rFonts w:ascii="Arial" w:hAnsi="Arial" w:cs="Arial"/>
          <w:color w:val="FF0000"/>
          <w:sz w:val="22"/>
          <w:szCs w:val="22"/>
        </w:rPr>
      </w:pPr>
    </w:p>
    <w:p w14:paraId="4C8C53DD" w14:textId="77777777" w:rsidR="005543AF" w:rsidRPr="004D52A0" w:rsidRDefault="00A624BC" w:rsidP="00035C72">
      <w:pPr>
        <w:numPr>
          <w:ilvl w:val="0"/>
          <w:numId w:val="10"/>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035C72">
      <w:pPr>
        <w:numPr>
          <w:ilvl w:val="0"/>
          <w:numId w:val="10"/>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035C72">
      <w:pPr>
        <w:numPr>
          <w:ilvl w:val="0"/>
          <w:numId w:val="10"/>
        </w:numPr>
        <w:ind w:left="426" w:hanging="426"/>
        <w:jc w:val="both"/>
        <w:rPr>
          <w:rFonts w:ascii="Arial" w:hAnsi="Arial" w:cs="Arial"/>
          <w:sz w:val="22"/>
          <w:szCs w:val="22"/>
        </w:rPr>
      </w:pPr>
      <w:r w:rsidRPr="004D52A0">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035C72">
      <w:pPr>
        <w:numPr>
          <w:ilvl w:val="0"/>
          <w:numId w:val="10"/>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035C72">
      <w:pPr>
        <w:numPr>
          <w:ilvl w:val="0"/>
          <w:numId w:val="10"/>
        </w:numPr>
        <w:ind w:left="426" w:hanging="426"/>
        <w:jc w:val="both"/>
        <w:rPr>
          <w:rFonts w:ascii="Arial" w:hAnsi="Arial" w:cs="Arial"/>
          <w:sz w:val="22"/>
          <w:szCs w:val="22"/>
        </w:rPr>
      </w:pPr>
      <w:r w:rsidRPr="004D52A0">
        <w:rPr>
          <w:rFonts w:ascii="Arial" w:hAnsi="Arial" w:cs="Arial"/>
          <w:sz w:val="22"/>
          <w:szCs w:val="22"/>
        </w:rPr>
        <w:t xml:space="preserve">Zhotovitel se zavazuje, že bude v místech plnění jednat v souladu s pokyny objednatele, se kterými bude prokazatelně seznámen. </w:t>
      </w:r>
      <w:r w:rsidR="00A6320F" w:rsidRPr="004D52A0">
        <w:rPr>
          <w:rFonts w:ascii="Arial" w:hAnsi="Arial" w:cs="Arial"/>
          <w:sz w:val="22"/>
          <w:szCs w:val="22"/>
        </w:rPr>
        <w:t>V případě nedodržení bezpečnostních předpisů nebo 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582A3114" w14:textId="77777777" w:rsidR="00A6320F" w:rsidRPr="004D52A0" w:rsidRDefault="00A6320F" w:rsidP="00035C72">
      <w:pPr>
        <w:numPr>
          <w:ilvl w:val="0"/>
          <w:numId w:val="10"/>
        </w:numPr>
        <w:ind w:left="426" w:hanging="426"/>
        <w:jc w:val="both"/>
        <w:rPr>
          <w:rFonts w:ascii="Arial" w:hAnsi="Arial" w:cs="Arial"/>
          <w:color w:val="FF0000"/>
          <w:sz w:val="22"/>
          <w:szCs w:val="22"/>
        </w:rPr>
      </w:pPr>
      <w:r w:rsidRPr="004D52A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w:t>
      </w:r>
      <w:r w:rsidRPr="004D52A0">
        <w:rPr>
          <w:rFonts w:ascii="Arial" w:hAnsi="Arial" w:cs="Arial"/>
          <w:sz w:val="22"/>
          <w:szCs w:val="22"/>
        </w:rPr>
        <w:lastRenderedPageBreak/>
        <w:t xml:space="preserve">při předání staveniště. Zhotovitel také hradí zajištění odstávky vody a náhradní zásobování při provádění </w:t>
      </w:r>
      <w:r w:rsidR="00B56834" w:rsidRPr="004D52A0">
        <w:rPr>
          <w:rFonts w:ascii="Arial" w:hAnsi="Arial" w:cs="Arial"/>
          <w:sz w:val="22"/>
          <w:szCs w:val="22"/>
        </w:rPr>
        <w:t xml:space="preserve">případných </w:t>
      </w:r>
      <w:proofErr w:type="spellStart"/>
      <w:r w:rsidRPr="004D52A0">
        <w:rPr>
          <w:rFonts w:ascii="Arial" w:hAnsi="Arial" w:cs="Arial"/>
          <w:sz w:val="22"/>
          <w:szCs w:val="22"/>
        </w:rPr>
        <w:t>propojů</w:t>
      </w:r>
      <w:proofErr w:type="spellEnd"/>
      <w:r w:rsidRPr="004D52A0">
        <w:rPr>
          <w:rFonts w:ascii="Arial" w:hAnsi="Arial" w:cs="Arial"/>
          <w:sz w:val="22"/>
          <w:szCs w:val="22"/>
        </w:rPr>
        <w:t xml:space="preserve"> vodovodních řadů.</w:t>
      </w:r>
    </w:p>
    <w:p w14:paraId="549C59D0" w14:textId="46B36C6F" w:rsidR="00651DF8" w:rsidRPr="004D52A0" w:rsidRDefault="00651DF8" w:rsidP="00CD195F">
      <w:pPr>
        <w:jc w:val="both"/>
        <w:rPr>
          <w:rFonts w:ascii="Arial" w:hAnsi="Arial" w:cs="Arial"/>
          <w:color w:val="FF0000"/>
          <w:sz w:val="22"/>
          <w:szCs w:val="22"/>
        </w:rPr>
      </w:pPr>
    </w:p>
    <w:p w14:paraId="0D2E730E" w14:textId="77777777" w:rsidR="006E7587" w:rsidRPr="004D52A0" w:rsidRDefault="006E7587" w:rsidP="00035C72">
      <w:pPr>
        <w:numPr>
          <w:ilvl w:val="0"/>
          <w:numId w:val="10"/>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035C72">
      <w:pPr>
        <w:pStyle w:val="pomlka"/>
        <w:numPr>
          <w:ilvl w:val="0"/>
          <w:numId w:val="26"/>
        </w:numPr>
        <w:rPr>
          <w:rFonts w:ascii="Arial" w:hAnsi="Arial" w:cs="Arial"/>
          <w:sz w:val="22"/>
          <w:szCs w:val="22"/>
        </w:rPr>
      </w:pPr>
      <w:r w:rsidRPr="004D52A0">
        <w:rPr>
          <w:rFonts w:ascii="Arial" w:hAnsi="Arial" w:cs="Arial"/>
          <w:sz w:val="22"/>
          <w:szCs w:val="22"/>
        </w:rPr>
        <w:t>druh odpadu (O/N + katalogové číslo odpadu)</w:t>
      </w:r>
    </w:p>
    <w:p w14:paraId="164EA8C7" w14:textId="77777777" w:rsidR="006E7587" w:rsidRPr="004D52A0" w:rsidRDefault="006E7587" w:rsidP="00035C72">
      <w:pPr>
        <w:pStyle w:val="pomlka"/>
        <w:numPr>
          <w:ilvl w:val="0"/>
          <w:numId w:val="26"/>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035C72">
      <w:pPr>
        <w:pStyle w:val="pomlka"/>
        <w:numPr>
          <w:ilvl w:val="0"/>
          <w:numId w:val="26"/>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035C72">
      <w:pPr>
        <w:numPr>
          <w:ilvl w:val="0"/>
          <w:numId w:val="10"/>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4D52A0" w:rsidRDefault="00A6320F" w:rsidP="00A6320F">
      <w:pPr>
        <w:pStyle w:val="Odstavecseseznamem"/>
        <w:ind w:left="426" w:hanging="426"/>
        <w:rPr>
          <w:rFonts w:ascii="Arial" w:hAnsi="Arial" w:cs="Arial"/>
          <w:sz w:val="22"/>
          <w:szCs w:val="22"/>
        </w:rPr>
      </w:pPr>
    </w:p>
    <w:p w14:paraId="57946961" w14:textId="0EB05D8D" w:rsidR="00A6320F"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Zhotovitel se zavazuje mít po celou dobu plnění předmětu smlouvy sjednané pojištění odpovědnosti za škodu způsobenou svou činností s jednorázovým pojistným plněním za jednu šk</w:t>
      </w:r>
      <w:r w:rsidR="00021D4A" w:rsidRPr="004D52A0">
        <w:rPr>
          <w:rFonts w:ascii="Arial" w:hAnsi="Arial" w:cs="Arial"/>
          <w:sz w:val="22"/>
          <w:szCs w:val="22"/>
        </w:rPr>
        <w:t xml:space="preserve">odnou událost </w:t>
      </w:r>
      <w:r w:rsidR="00021D4A" w:rsidRPr="00766782">
        <w:rPr>
          <w:rFonts w:ascii="Arial" w:hAnsi="Arial" w:cs="Arial"/>
          <w:sz w:val="22"/>
          <w:szCs w:val="22"/>
        </w:rPr>
        <w:t xml:space="preserve">nejméně </w:t>
      </w:r>
      <w:r w:rsidR="00F60A86" w:rsidRPr="00766782">
        <w:rPr>
          <w:rFonts w:ascii="Arial" w:hAnsi="Arial" w:cs="Arial"/>
          <w:sz w:val="22"/>
          <w:szCs w:val="22"/>
        </w:rPr>
        <w:t>ve výši 3</w:t>
      </w:r>
      <w:r w:rsidRPr="00766782">
        <w:rPr>
          <w:rFonts w:ascii="Arial" w:hAnsi="Arial" w:cs="Arial"/>
          <w:sz w:val="22"/>
          <w:szCs w:val="22"/>
        </w:rPr>
        <w:t xml:space="preserve"> mil. Kč.</w:t>
      </w:r>
      <w:r w:rsidR="00547C7A" w:rsidRPr="00766782">
        <w:rPr>
          <w:rFonts w:ascii="Arial" w:hAnsi="Arial" w:cs="Arial"/>
          <w:sz w:val="22"/>
          <w:szCs w:val="22"/>
        </w:rPr>
        <w:t xml:space="preserve"> </w:t>
      </w:r>
      <w:r w:rsidR="00F3486A" w:rsidRPr="004D52A0">
        <w:rPr>
          <w:rFonts w:ascii="Arial" w:hAnsi="Arial" w:cs="Arial"/>
          <w:sz w:val="22"/>
          <w:szCs w:val="22"/>
        </w:rPr>
        <w:t xml:space="preserve">Zhotovitel je povinen předložit technickému dozoru stavebníka doklad o pojištění odpovědnosti za škodu při předání staveniště před zahájením stavby. </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4D52A0" w:rsidRDefault="00A6320F" w:rsidP="00035C72">
      <w:pPr>
        <w:numPr>
          <w:ilvl w:val="0"/>
          <w:numId w:val="10"/>
        </w:numPr>
        <w:ind w:left="426" w:hanging="426"/>
        <w:jc w:val="both"/>
        <w:rPr>
          <w:rFonts w:ascii="Arial" w:hAnsi="Arial" w:cs="Arial"/>
          <w:sz w:val="22"/>
          <w:szCs w:val="22"/>
        </w:rPr>
      </w:pPr>
      <w:r w:rsidRPr="004D52A0">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AA9ED1F" w14:textId="77777777" w:rsidR="00A43F6E" w:rsidRPr="004D52A0" w:rsidRDefault="00A43F6E" w:rsidP="00A43F6E">
      <w:pPr>
        <w:jc w:val="both"/>
        <w:rPr>
          <w:rFonts w:ascii="Arial" w:hAnsi="Arial" w:cs="Arial"/>
          <w:sz w:val="22"/>
          <w:szCs w:val="22"/>
        </w:rPr>
      </w:pPr>
    </w:p>
    <w:p w14:paraId="03FA89F1" w14:textId="77777777" w:rsidR="00BF1201" w:rsidRPr="00CD195F" w:rsidRDefault="00BF1201" w:rsidP="00035C72">
      <w:pPr>
        <w:numPr>
          <w:ilvl w:val="0"/>
          <w:numId w:val="10"/>
        </w:numPr>
        <w:ind w:left="426" w:hanging="426"/>
        <w:jc w:val="both"/>
        <w:rPr>
          <w:rFonts w:ascii="Arial" w:hAnsi="Arial" w:cs="Arial"/>
          <w:sz w:val="22"/>
          <w:szCs w:val="22"/>
        </w:rPr>
      </w:pPr>
      <w:r w:rsidRPr="00CD195F">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CD195F" w:rsidRDefault="00BF1201" w:rsidP="00BF1201">
      <w:pPr>
        <w:pStyle w:val="Odstavecseseznamem"/>
        <w:rPr>
          <w:rFonts w:ascii="Arial" w:hAnsi="Arial" w:cs="Arial"/>
          <w:sz w:val="22"/>
          <w:szCs w:val="22"/>
        </w:rPr>
      </w:pPr>
    </w:p>
    <w:p w14:paraId="1C3A77C3" w14:textId="35F4CBC2" w:rsidR="00BF1201" w:rsidRPr="00CD195F" w:rsidRDefault="00BF1201" w:rsidP="00035C72">
      <w:pPr>
        <w:numPr>
          <w:ilvl w:val="0"/>
          <w:numId w:val="10"/>
        </w:numPr>
        <w:ind w:left="426" w:hanging="426"/>
        <w:jc w:val="both"/>
        <w:rPr>
          <w:rFonts w:ascii="Arial" w:hAnsi="Arial" w:cs="Arial"/>
          <w:sz w:val="22"/>
          <w:szCs w:val="22"/>
        </w:rPr>
      </w:pPr>
      <w:r w:rsidRPr="00CD195F">
        <w:rPr>
          <w:rFonts w:ascii="Arial" w:hAnsi="Arial" w:cs="Arial"/>
          <w:sz w:val="22"/>
          <w:szCs w:val="22"/>
        </w:rPr>
        <w:t>Zhotovitel je povinen objednatele bezodkladně informovat o jakýchkoliv skutečnostech, které mají vliv na odpovědnost Zhotovitele dle odst. 3</w:t>
      </w:r>
      <w:r w:rsidR="00CC59C0">
        <w:rPr>
          <w:rFonts w:ascii="Arial" w:hAnsi="Arial" w:cs="Arial"/>
          <w:sz w:val="22"/>
          <w:szCs w:val="22"/>
        </w:rPr>
        <w:t>1</w:t>
      </w:r>
      <w:r w:rsidRPr="00CD195F">
        <w:rPr>
          <w:rFonts w:ascii="Arial" w:hAnsi="Arial" w:cs="Arial"/>
          <w:sz w:val="22"/>
          <w:szCs w:val="22"/>
        </w:rPr>
        <w:t xml:space="preserve"> </w:t>
      </w:r>
      <w:r w:rsidR="00D31B5E" w:rsidRPr="00CD195F">
        <w:rPr>
          <w:rFonts w:ascii="Arial" w:hAnsi="Arial" w:cs="Arial"/>
          <w:sz w:val="22"/>
          <w:szCs w:val="22"/>
        </w:rPr>
        <w:t>této smlouvy</w:t>
      </w:r>
      <w:r w:rsidRPr="00CD195F">
        <w:rPr>
          <w:rFonts w:ascii="Arial" w:hAnsi="Arial" w:cs="Arial"/>
          <w:sz w:val="22"/>
          <w:szCs w:val="22"/>
        </w:rPr>
        <w:t>. Zhotovitel je současně povinen kdykoliv poskytnout objednateli bezodkladnou součinnost pro případné ověření pravdivosti těchto informací</w:t>
      </w:r>
    </w:p>
    <w:p w14:paraId="05D13105" w14:textId="77777777" w:rsidR="00BF1201" w:rsidRPr="004D52A0" w:rsidRDefault="00BF1201" w:rsidP="00BF1201">
      <w:pPr>
        <w:jc w:val="both"/>
        <w:rPr>
          <w:rFonts w:ascii="Arial" w:hAnsi="Arial" w:cs="Arial"/>
          <w:sz w:val="22"/>
          <w:szCs w:val="22"/>
        </w:rPr>
      </w:pPr>
    </w:p>
    <w:p w14:paraId="45524BC2" w14:textId="77777777" w:rsidR="002D7127" w:rsidRPr="004D52A0" w:rsidRDefault="00A43F6E" w:rsidP="00035C72">
      <w:pPr>
        <w:numPr>
          <w:ilvl w:val="0"/>
          <w:numId w:val="10"/>
        </w:numPr>
        <w:ind w:left="426" w:hanging="426"/>
        <w:jc w:val="both"/>
        <w:rPr>
          <w:rFonts w:ascii="Arial" w:hAnsi="Arial" w:cs="Arial"/>
          <w:sz w:val="22"/>
          <w:szCs w:val="22"/>
        </w:rPr>
      </w:pPr>
      <w:r w:rsidRPr="004D52A0">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53EAB008" w14:textId="77777777" w:rsidR="00B6769E" w:rsidRPr="004D52A0" w:rsidRDefault="00B6769E" w:rsidP="00035C72">
      <w:pPr>
        <w:numPr>
          <w:ilvl w:val="0"/>
          <w:numId w:val="10"/>
        </w:numPr>
        <w:ind w:left="426" w:hanging="426"/>
        <w:jc w:val="both"/>
        <w:rPr>
          <w:rFonts w:ascii="Arial" w:hAnsi="Arial" w:cs="Arial"/>
          <w:sz w:val="22"/>
          <w:szCs w:val="22"/>
        </w:rPr>
      </w:pPr>
      <w:r w:rsidRPr="004D52A0">
        <w:rPr>
          <w:rFonts w:ascii="Arial" w:hAnsi="Arial" w:cs="Arial"/>
          <w:sz w:val="22"/>
          <w:szCs w:val="22"/>
        </w:rPr>
        <w:lastRenderedPageBreak/>
        <w:t>Zhotovitel je povinen zajistit vyřízení stanovení definitivního dopravního značení po dokončení stavby.</w:t>
      </w: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Vlastnické právo k zhotovovanému dílu</w:t>
      </w:r>
    </w:p>
    <w:p w14:paraId="7D59BBD8" w14:textId="77777777" w:rsidR="00A6320F" w:rsidRPr="004D52A0" w:rsidRDefault="00A6320F" w:rsidP="00035C72">
      <w:pPr>
        <w:numPr>
          <w:ilvl w:val="0"/>
          <w:numId w:val="5"/>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77777777" w:rsidR="00A6320F" w:rsidRPr="004D52A0" w:rsidRDefault="00A6320F" w:rsidP="00035C72">
      <w:pPr>
        <w:numPr>
          <w:ilvl w:val="0"/>
          <w:numId w:val="5"/>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t>Předání díla</w:t>
      </w:r>
    </w:p>
    <w:p w14:paraId="53532414" w14:textId="77777777" w:rsidR="00A43F6E" w:rsidRPr="004D52A0" w:rsidRDefault="003F4CC5" w:rsidP="00035C72">
      <w:pPr>
        <w:numPr>
          <w:ilvl w:val="0"/>
          <w:numId w:val="11"/>
        </w:numPr>
        <w:tabs>
          <w:tab w:val="num" w:pos="1080"/>
        </w:tabs>
        <w:jc w:val="both"/>
        <w:rPr>
          <w:rFonts w:ascii="Arial" w:hAnsi="Arial" w:cs="Arial"/>
          <w:sz w:val="22"/>
          <w:szCs w:val="22"/>
        </w:rPr>
      </w:pPr>
      <w:r w:rsidRPr="004D52A0">
        <w:rPr>
          <w:rFonts w:ascii="Arial" w:hAnsi="Arial" w:cs="Arial"/>
          <w:sz w:val="22"/>
          <w:szCs w:val="22"/>
        </w:rPr>
        <w:t xml:space="preserve">Zhotovitel dílo odevzdá a objednatel je převezme formou zápisu o předání a převzetí díla. </w:t>
      </w:r>
      <w:r w:rsidR="00A43F6E" w:rsidRPr="004D52A0">
        <w:rPr>
          <w:rFonts w:ascii="Arial" w:hAnsi="Arial" w:cs="Arial"/>
          <w:sz w:val="22"/>
          <w:szCs w:val="22"/>
        </w:rPr>
        <w:t>Zhotovitel se zavazuje poskytnout objednateli veškerou součinnost potřebnou k předání díla a sepsání souvisejícího zápisu.</w:t>
      </w:r>
    </w:p>
    <w:p w14:paraId="379C042F" w14:textId="77777777" w:rsidR="00AD057B" w:rsidRPr="004D52A0" w:rsidRDefault="00AD057B" w:rsidP="00AD057B">
      <w:pPr>
        <w:tabs>
          <w:tab w:val="num" w:pos="1080"/>
        </w:tabs>
        <w:ind w:left="360"/>
        <w:jc w:val="both"/>
        <w:rPr>
          <w:rFonts w:ascii="Arial" w:hAnsi="Arial" w:cs="Arial"/>
          <w:sz w:val="22"/>
          <w:szCs w:val="22"/>
        </w:rPr>
      </w:pPr>
    </w:p>
    <w:p w14:paraId="77594EA5" w14:textId="77777777" w:rsidR="001E48A3" w:rsidRPr="00766782" w:rsidRDefault="001E48A3" w:rsidP="00035C72">
      <w:pPr>
        <w:numPr>
          <w:ilvl w:val="0"/>
          <w:numId w:val="11"/>
        </w:numPr>
        <w:tabs>
          <w:tab w:val="num" w:pos="1080"/>
        </w:tabs>
        <w:jc w:val="both"/>
        <w:rPr>
          <w:rFonts w:ascii="Arial" w:hAnsi="Arial" w:cs="Arial"/>
          <w:sz w:val="22"/>
          <w:szCs w:val="22"/>
        </w:rPr>
      </w:pPr>
      <w:r w:rsidRPr="00766782">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766782" w:rsidRDefault="001E48A3" w:rsidP="001E48A3">
      <w:pPr>
        <w:tabs>
          <w:tab w:val="num" w:pos="1080"/>
        </w:tabs>
        <w:ind w:left="360"/>
        <w:jc w:val="both"/>
        <w:rPr>
          <w:rFonts w:ascii="Arial" w:hAnsi="Arial" w:cs="Arial"/>
          <w:sz w:val="22"/>
          <w:szCs w:val="22"/>
        </w:rPr>
      </w:pPr>
    </w:p>
    <w:p w14:paraId="668773A7" w14:textId="5C7E5547" w:rsidR="00D0656D" w:rsidRPr="00766782" w:rsidRDefault="0080541E" w:rsidP="001E48A3">
      <w:pPr>
        <w:tabs>
          <w:tab w:val="num" w:pos="1080"/>
        </w:tabs>
        <w:ind w:left="360"/>
        <w:jc w:val="both"/>
        <w:rPr>
          <w:rFonts w:ascii="Arial" w:hAnsi="Arial" w:cs="Arial"/>
          <w:sz w:val="22"/>
          <w:szCs w:val="22"/>
        </w:rPr>
      </w:pPr>
      <w:r w:rsidRPr="00766782">
        <w:rPr>
          <w:rFonts w:ascii="Arial" w:hAnsi="Arial" w:cs="Arial"/>
          <w:sz w:val="22"/>
          <w:szCs w:val="22"/>
        </w:rPr>
        <w:t>Část díla je splněna, pokud z</w:t>
      </w:r>
      <w:r w:rsidR="00D0656D" w:rsidRPr="00766782">
        <w:rPr>
          <w:rFonts w:ascii="Arial" w:hAnsi="Arial" w:cs="Arial"/>
          <w:sz w:val="22"/>
          <w:szCs w:val="22"/>
        </w:rPr>
        <w:t xml:space="preserve">hotovitel </w:t>
      </w:r>
      <w:r w:rsidR="00D0656D" w:rsidRPr="00766782">
        <w:rPr>
          <w:rFonts w:ascii="Arial" w:hAnsi="Arial" w:cs="Arial"/>
          <w:b/>
          <w:sz w:val="22"/>
          <w:szCs w:val="22"/>
        </w:rPr>
        <w:t>ve lhůtě výstavby</w:t>
      </w:r>
      <w:r w:rsidR="00E30211" w:rsidRPr="00766782">
        <w:rPr>
          <w:rFonts w:ascii="Arial" w:hAnsi="Arial" w:cs="Arial"/>
          <w:sz w:val="22"/>
          <w:szCs w:val="22"/>
        </w:rPr>
        <w:t xml:space="preserve"> dle čl. III odst. 1</w:t>
      </w:r>
      <w:r w:rsidR="00D0656D" w:rsidRPr="00766782">
        <w:rPr>
          <w:rFonts w:ascii="Arial" w:hAnsi="Arial" w:cs="Arial"/>
          <w:sz w:val="22"/>
          <w:szCs w:val="22"/>
        </w:rPr>
        <w:t xml:space="preserve"> této smlouvy:</w:t>
      </w:r>
    </w:p>
    <w:p w14:paraId="756CBC42" w14:textId="77777777" w:rsidR="00D0656D" w:rsidRPr="00766782" w:rsidRDefault="00D0656D" w:rsidP="00D0656D">
      <w:pPr>
        <w:pStyle w:val="pomlka"/>
        <w:rPr>
          <w:rFonts w:ascii="Arial" w:hAnsi="Arial" w:cs="Arial"/>
          <w:sz w:val="22"/>
          <w:szCs w:val="22"/>
        </w:rPr>
      </w:pPr>
      <w:r w:rsidRPr="00766782">
        <w:rPr>
          <w:rFonts w:ascii="Arial" w:hAnsi="Arial" w:cs="Arial"/>
          <w:sz w:val="22"/>
          <w:szCs w:val="22"/>
        </w:rPr>
        <w:t>dokonč</w:t>
      </w:r>
      <w:r w:rsidR="0080541E" w:rsidRPr="00766782">
        <w:rPr>
          <w:rFonts w:ascii="Arial" w:hAnsi="Arial" w:cs="Arial"/>
          <w:sz w:val="22"/>
          <w:szCs w:val="22"/>
        </w:rPr>
        <w:t>í</w:t>
      </w:r>
      <w:r w:rsidRPr="00766782">
        <w:rPr>
          <w:rFonts w:ascii="Arial" w:hAnsi="Arial" w:cs="Arial"/>
          <w:sz w:val="22"/>
          <w:szCs w:val="22"/>
        </w:rPr>
        <w:t xml:space="preserve"> veškeré stavebně montážní práce na díle, </w:t>
      </w:r>
    </w:p>
    <w:p w14:paraId="677F3413" w14:textId="0514798F" w:rsidR="00D0656D" w:rsidRPr="00766782" w:rsidRDefault="00D0656D" w:rsidP="00D0656D">
      <w:pPr>
        <w:pStyle w:val="pomlka"/>
        <w:rPr>
          <w:rFonts w:ascii="Arial" w:hAnsi="Arial" w:cs="Arial"/>
          <w:sz w:val="22"/>
          <w:szCs w:val="22"/>
        </w:rPr>
      </w:pPr>
      <w:r w:rsidRPr="00766782">
        <w:rPr>
          <w:rFonts w:ascii="Arial" w:hAnsi="Arial" w:cs="Arial"/>
          <w:sz w:val="22"/>
          <w:szCs w:val="22"/>
        </w:rPr>
        <w:t>před</w:t>
      </w:r>
      <w:r w:rsidR="0080541E" w:rsidRPr="00766782">
        <w:rPr>
          <w:rFonts w:ascii="Arial" w:hAnsi="Arial" w:cs="Arial"/>
          <w:sz w:val="22"/>
          <w:szCs w:val="22"/>
        </w:rPr>
        <w:t>á</w:t>
      </w:r>
      <w:r w:rsidRPr="00766782">
        <w:rPr>
          <w:rFonts w:ascii="Arial" w:hAnsi="Arial" w:cs="Arial"/>
          <w:sz w:val="22"/>
          <w:szCs w:val="22"/>
        </w:rPr>
        <w:t xml:space="preserve"> doklady </w:t>
      </w:r>
      <w:r w:rsidR="0080541E" w:rsidRPr="00766782">
        <w:rPr>
          <w:rFonts w:ascii="Arial" w:hAnsi="Arial" w:cs="Arial"/>
          <w:sz w:val="22"/>
          <w:szCs w:val="22"/>
        </w:rPr>
        <w:t>dle</w:t>
      </w:r>
      <w:r w:rsidRPr="00766782">
        <w:rPr>
          <w:rFonts w:ascii="Arial" w:hAnsi="Arial" w:cs="Arial"/>
          <w:sz w:val="22"/>
          <w:szCs w:val="22"/>
        </w:rPr>
        <w:t xml:space="preserve"> čl. X </w:t>
      </w:r>
      <w:r w:rsidR="00095CE7" w:rsidRPr="00766782">
        <w:rPr>
          <w:rFonts w:ascii="Arial" w:hAnsi="Arial" w:cs="Arial"/>
          <w:sz w:val="22"/>
          <w:szCs w:val="22"/>
        </w:rPr>
        <w:t>odst.</w:t>
      </w:r>
      <w:r w:rsidRPr="00766782">
        <w:rPr>
          <w:rFonts w:ascii="Arial" w:hAnsi="Arial" w:cs="Arial"/>
          <w:sz w:val="22"/>
          <w:szCs w:val="22"/>
        </w:rPr>
        <w:t xml:space="preserve"> </w:t>
      </w:r>
      <w:r w:rsidR="008250DD" w:rsidRPr="00766782">
        <w:rPr>
          <w:rFonts w:ascii="Arial" w:hAnsi="Arial" w:cs="Arial"/>
          <w:sz w:val="22"/>
          <w:szCs w:val="22"/>
        </w:rPr>
        <w:t>3</w:t>
      </w:r>
      <w:r w:rsidRPr="00766782">
        <w:rPr>
          <w:rFonts w:ascii="Arial" w:hAnsi="Arial" w:cs="Arial"/>
          <w:sz w:val="22"/>
          <w:szCs w:val="22"/>
        </w:rPr>
        <w:t xml:space="preserve"> této smlouvy objednateli, </w:t>
      </w:r>
    </w:p>
    <w:p w14:paraId="15FD9FBC" w14:textId="77777777" w:rsidR="00633C2E" w:rsidRPr="00766782" w:rsidRDefault="00D0656D" w:rsidP="00D0656D">
      <w:pPr>
        <w:pStyle w:val="pomlka"/>
        <w:rPr>
          <w:rFonts w:ascii="Arial" w:hAnsi="Arial" w:cs="Arial"/>
          <w:sz w:val="22"/>
          <w:szCs w:val="22"/>
        </w:rPr>
      </w:pPr>
      <w:r w:rsidRPr="00766782">
        <w:rPr>
          <w:rFonts w:ascii="Arial" w:hAnsi="Arial" w:cs="Arial"/>
          <w:sz w:val="22"/>
          <w:szCs w:val="22"/>
        </w:rPr>
        <w:t>vyklid</w:t>
      </w:r>
      <w:r w:rsidR="0080541E" w:rsidRPr="00766782">
        <w:rPr>
          <w:rFonts w:ascii="Arial" w:hAnsi="Arial" w:cs="Arial"/>
          <w:sz w:val="22"/>
          <w:szCs w:val="22"/>
        </w:rPr>
        <w:t>í</w:t>
      </w:r>
      <w:r w:rsidRPr="00766782">
        <w:rPr>
          <w:rFonts w:ascii="Arial" w:hAnsi="Arial" w:cs="Arial"/>
          <w:sz w:val="22"/>
          <w:szCs w:val="22"/>
        </w:rPr>
        <w:t xml:space="preserve"> staveniště</w:t>
      </w:r>
      <w:r w:rsidR="00633C2E" w:rsidRPr="00766782">
        <w:rPr>
          <w:rFonts w:ascii="Arial" w:hAnsi="Arial" w:cs="Arial"/>
          <w:sz w:val="22"/>
          <w:szCs w:val="22"/>
        </w:rPr>
        <w:t>.</w:t>
      </w:r>
    </w:p>
    <w:p w14:paraId="3DE5B92D" w14:textId="77777777" w:rsidR="008250DD" w:rsidRPr="00766782" w:rsidRDefault="008250DD" w:rsidP="008250DD">
      <w:pPr>
        <w:pStyle w:val="pomlka"/>
        <w:numPr>
          <w:ilvl w:val="0"/>
          <w:numId w:val="0"/>
        </w:numPr>
        <w:ind w:left="567"/>
        <w:rPr>
          <w:rFonts w:ascii="Arial" w:hAnsi="Arial" w:cs="Arial"/>
          <w:sz w:val="22"/>
          <w:szCs w:val="22"/>
        </w:rPr>
      </w:pPr>
    </w:p>
    <w:p w14:paraId="30FDD0EF" w14:textId="77777777" w:rsidR="001E48A3" w:rsidRPr="00766782" w:rsidRDefault="001B0F1F" w:rsidP="0080541E">
      <w:pPr>
        <w:tabs>
          <w:tab w:val="num" w:pos="1080"/>
        </w:tabs>
        <w:ind w:left="360"/>
        <w:jc w:val="both"/>
        <w:rPr>
          <w:rFonts w:ascii="Arial" w:hAnsi="Arial" w:cs="Arial"/>
          <w:sz w:val="22"/>
          <w:szCs w:val="22"/>
        </w:rPr>
      </w:pPr>
      <w:r w:rsidRPr="00766782">
        <w:rPr>
          <w:rFonts w:ascii="Arial" w:hAnsi="Arial" w:cs="Arial"/>
          <w:sz w:val="22"/>
          <w:szCs w:val="22"/>
        </w:rPr>
        <w:t>Objednatel a zhotovitel se zavazují sepsat o splnění shora uvedených povinností zápis.</w:t>
      </w:r>
      <w:r w:rsidR="0080541E" w:rsidRPr="00766782">
        <w:rPr>
          <w:rFonts w:ascii="Arial" w:hAnsi="Arial" w:cs="Arial"/>
          <w:sz w:val="22"/>
          <w:szCs w:val="22"/>
        </w:rPr>
        <w:t xml:space="preserve"> </w:t>
      </w:r>
      <w:r w:rsidR="00633C2E" w:rsidRPr="00766782">
        <w:rPr>
          <w:rFonts w:ascii="Arial" w:hAnsi="Arial" w:cs="Arial"/>
          <w:sz w:val="22"/>
          <w:szCs w:val="22"/>
        </w:rPr>
        <w:t>Tento zápis nenahrazuje zápis o předání a převzetí díla dle čl. X odst. 1 této smlouvy.</w:t>
      </w:r>
      <w:r w:rsidR="001E48A3" w:rsidRPr="00766782">
        <w:rPr>
          <w:rFonts w:ascii="Arial" w:hAnsi="Arial" w:cs="Arial"/>
          <w:sz w:val="22"/>
          <w:szCs w:val="22"/>
        </w:rPr>
        <w:t xml:space="preserve"> </w:t>
      </w:r>
    </w:p>
    <w:p w14:paraId="144535A5" w14:textId="77777777" w:rsidR="001E48A3" w:rsidRPr="00766782" w:rsidRDefault="001E48A3" w:rsidP="001E48A3">
      <w:pPr>
        <w:tabs>
          <w:tab w:val="num" w:pos="1080"/>
        </w:tabs>
        <w:ind w:left="360"/>
        <w:jc w:val="both"/>
        <w:rPr>
          <w:rFonts w:ascii="Arial" w:hAnsi="Arial" w:cs="Arial"/>
          <w:sz w:val="22"/>
          <w:szCs w:val="22"/>
        </w:rPr>
      </w:pPr>
      <w:r w:rsidRPr="00766782">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766782" w:rsidRDefault="00D0656D" w:rsidP="00D0656D">
      <w:pPr>
        <w:pStyle w:val="pomlka"/>
        <w:numPr>
          <w:ilvl w:val="0"/>
          <w:numId w:val="0"/>
        </w:numPr>
        <w:ind w:left="567"/>
        <w:rPr>
          <w:rFonts w:ascii="Arial" w:hAnsi="Arial" w:cs="Arial"/>
          <w:sz w:val="22"/>
          <w:szCs w:val="22"/>
        </w:rPr>
      </w:pPr>
    </w:p>
    <w:p w14:paraId="16E767AE" w14:textId="77777777" w:rsidR="00A6320F" w:rsidRPr="00766782" w:rsidRDefault="007F09A2" w:rsidP="00035C72">
      <w:pPr>
        <w:numPr>
          <w:ilvl w:val="0"/>
          <w:numId w:val="11"/>
        </w:numPr>
        <w:tabs>
          <w:tab w:val="num" w:pos="1080"/>
        </w:tabs>
        <w:jc w:val="both"/>
        <w:rPr>
          <w:rFonts w:ascii="Arial" w:hAnsi="Arial" w:cs="Arial"/>
          <w:sz w:val="22"/>
          <w:szCs w:val="22"/>
        </w:rPr>
      </w:pPr>
      <w:r w:rsidRPr="00766782">
        <w:rPr>
          <w:rFonts w:ascii="Arial" w:hAnsi="Arial" w:cs="Arial"/>
          <w:sz w:val="22"/>
          <w:szCs w:val="22"/>
        </w:rPr>
        <w:t xml:space="preserve">Zhotovitel je povinen </w:t>
      </w:r>
      <w:r w:rsidR="00775152" w:rsidRPr="00766782">
        <w:rPr>
          <w:rFonts w:ascii="Arial" w:hAnsi="Arial" w:cs="Arial"/>
          <w:sz w:val="22"/>
          <w:szCs w:val="22"/>
        </w:rPr>
        <w:t xml:space="preserve">předat objednateli </w:t>
      </w:r>
      <w:r w:rsidR="00661723" w:rsidRPr="00766782">
        <w:rPr>
          <w:rFonts w:ascii="Arial" w:hAnsi="Arial" w:cs="Arial"/>
          <w:b/>
          <w:sz w:val="22"/>
          <w:szCs w:val="22"/>
        </w:rPr>
        <w:t xml:space="preserve">nejpozději 10 dní před koncem lhůty výstavby </w:t>
      </w:r>
      <w:r w:rsidR="0080541E" w:rsidRPr="00766782">
        <w:rPr>
          <w:rFonts w:ascii="Arial" w:hAnsi="Arial" w:cs="Arial"/>
          <w:sz w:val="22"/>
          <w:szCs w:val="22"/>
        </w:rPr>
        <w:t>veškeré nezbytné doklady tak, aby se objednatel mohl s nimi v dostatečném předstihu seznámit; jedná se</w:t>
      </w:r>
      <w:r w:rsidR="003F4CC5" w:rsidRPr="00766782">
        <w:rPr>
          <w:rFonts w:ascii="Arial" w:hAnsi="Arial" w:cs="Arial"/>
          <w:sz w:val="22"/>
          <w:szCs w:val="22"/>
        </w:rPr>
        <w:t xml:space="preserve"> zejména</w:t>
      </w:r>
      <w:r w:rsidR="0080541E" w:rsidRPr="00766782">
        <w:rPr>
          <w:rFonts w:ascii="Arial" w:hAnsi="Arial" w:cs="Arial"/>
          <w:sz w:val="22"/>
          <w:szCs w:val="22"/>
        </w:rPr>
        <w:t xml:space="preserve"> o</w:t>
      </w:r>
      <w:r w:rsidR="003F4CC5" w:rsidRPr="00766782">
        <w:rPr>
          <w:rFonts w:ascii="Arial" w:hAnsi="Arial" w:cs="Arial"/>
          <w:sz w:val="22"/>
          <w:szCs w:val="22"/>
        </w:rPr>
        <w:t>:</w:t>
      </w:r>
    </w:p>
    <w:p w14:paraId="46813356" w14:textId="77777777" w:rsidR="0076355C" w:rsidRPr="00766782" w:rsidRDefault="0076355C" w:rsidP="00035C72">
      <w:pPr>
        <w:numPr>
          <w:ilvl w:val="0"/>
          <w:numId w:val="18"/>
        </w:numPr>
        <w:ind w:left="1068"/>
        <w:rPr>
          <w:rFonts w:ascii="Arial" w:hAnsi="Arial" w:cs="Arial"/>
          <w:sz w:val="22"/>
          <w:szCs w:val="22"/>
        </w:rPr>
      </w:pPr>
      <w:r w:rsidRPr="00766782">
        <w:rPr>
          <w:rFonts w:ascii="Arial" w:hAnsi="Arial" w:cs="Arial"/>
          <w:sz w:val="22"/>
          <w:szCs w:val="22"/>
        </w:rPr>
        <w:t>zápisy a protokoly o provedení předepsaných zkoušek</w:t>
      </w:r>
    </w:p>
    <w:p w14:paraId="659B3BC3" w14:textId="77777777" w:rsidR="0076355C" w:rsidRPr="00766782" w:rsidRDefault="0076355C" w:rsidP="00035C72">
      <w:pPr>
        <w:numPr>
          <w:ilvl w:val="0"/>
          <w:numId w:val="18"/>
        </w:numPr>
        <w:ind w:left="1068"/>
        <w:rPr>
          <w:rFonts w:ascii="Arial" w:hAnsi="Arial" w:cs="Arial"/>
          <w:sz w:val="22"/>
          <w:szCs w:val="22"/>
        </w:rPr>
      </w:pPr>
      <w:r w:rsidRPr="00766782">
        <w:rPr>
          <w:rFonts w:ascii="Arial" w:hAnsi="Arial" w:cs="Arial"/>
          <w:sz w:val="22"/>
          <w:szCs w:val="22"/>
        </w:rPr>
        <w:t>zápisy a osvědčení o zkouškách použitých zařízení a materiálů,</w:t>
      </w:r>
    </w:p>
    <w:p w14:paraId="0F5099A9" w14:textId="77777777" w:rsidR="0076355C" w:rsidRPr="00766782" w:rsidRDefault="0076355C" w:rsidP="00035C72">
      <w:pPr>
        <w:numPr>
          <w:ilvl w:val="0"/>
          <w:numId w:val="18"/>
        </w:numPr>
        <w:ind w:left="1068"/>
        <w:rPr>
          <w:rFonts w:ascii="Arial" w:hAnsi="Arial" w:cs="Arial"/>
          <w:sz w:val="22"/>
          <w:szCs w:val="22"/>
        </w:rPr>
      </w:pPr>
      <w:r w:rsidRPr="00766782">
        <w:rPr>
          <w:rFonts w:ascii="Arial" w:hAnsi="Arial" w:cs="Arial"/>
          <w:sz w:val="22"/>
          <w:szCs w:val="22"/>
        </w:rPr>
        <w:t>zápisy o prověření prací a konstrukcí zakrytých v průběhu prací,</w:t>
      </w:r>
    </w:p>
    <w:p w14:paraId="2B0865D5" w14:textId="77777777" w:rsidR="000043A7" w:rsidRPr="00766782" w:rsidRDefault="00893BCA" w:rsidP="00035C72">
      <w:pPr>
        <w:numPr>
          <w:ilvl w:val="0"/>
          <w:numId w:val="18"/>
        </w:numPr>
        <w:ind w:left="1068"/>
        <w:jc w:val="both"/>
        <w:rPr>
          <w:rFonts w:ascii="Arial" w:hAnsi="Arial" w:cs="Arial"/>
          <w:sz w:val="22"/>
          <w:szCs w:val="22"/>
        </w:rPr>
      </w:pPr>
      <w:r w:rsidRPr="00766782">
        <w:rPr>
          <w:rFonts w:ascii="Arial" w:hAnsi="Arial" w:cs="Arial"/>
          <w:sz w:val="22"/>
          <w:szCs w:val="22"/>
        </w:rPr>
        <w:t>rozhodnutí</w:t>
      </w:r>
      <w:r w:rsidR="000043A7" w:rsidRPr="00766782">
        <w:rPr>
          <w:rFonts w:ascii="Arial" w:hAnsi="Arial" w:cs="Arial"/>
          <w:sz w:val="22"/>
          <w:szCs w:val="22"/>
        </w:rPr>
        <w:t xml:space="preserve"> o stanovení definitivního dopravního značení,</w:t>
      </w:r>
    </w:p>
    <w:p w14:paraId="7C376D26" w14:textId="77777777" w:rsidR="0076355C" w:rsidRPr="00766782" w:rsidRDefault="0076355C" w:rsidP="00035C72">
      <w:pPr>
        <w:numPr>
          <w:ilvl w:val="0"/>
          <w:numId w:val="18"/>
        </w:numPr>
        <w:ind w:left="1068"/>
        <w:jc w:val="both"/>
        <w:rPr>
          <w:rFonts w:ascii="Arial" w:hAnsi="Arial" w:cs="Arial"/>
          <w:sz w:val="22"/>
          <w:szCs w:val="22"/>
        </w:rPr>
      </w:pPr>
      <w:r w:rsidRPr="00766782">
        <w:rPr>
          <w:rFonts w:ascii="Arial" w:hAnsi="Arial" w:cs="Arial"/>
          <w:sz w:val="22"/>
          <w:szCs w:val="22"/>
        </w:rPr>
        <w:t>doklad o nakládání s odpady (doklady budou obsahovat údaje o druhu a množství odpadu a identifikační údaje subjektu, kterému byl odpad předán).</w:t>
      </w:r>
    </w:p>
    <w:p w14:paraId="756343A9" w14:textId="77777777" w:rsidR="00A6320F" w:rsidRPr="00766782" w:rsidRDefault="00A6320F" w:rsidP="006C5E2A">
      <w:pPr>
        <w:ind w:left="348"/>
        <w:jc w:val="both"/>
        <w:rPr>
          <w:rFonts w:ascii="Arial" w:hAnsi="Arial" w:cs="Arial"/>
          <w:sz w:val="22"/>
          <w:szCs w:val="22"/>
        </w:rPr>
      </w:pPr>
      <w:r w:rsidRPr="00766782">
        <w:rPr>
          <w:rFonts w:ascii="Arial" w:hAnsi="Arial" w:cs="Arial"/>
          <w:sz w:val="22"/>
          <w:szCs w:val="22"/>
        </w:rPr>
        <w:t xml:space="preserve"> </w:t>
      </w:r>
    </w:p>
    <w:p w14:paraId="7C27AA25" w14:textId="77777777" w:rsidR="0060236C" w:rsidRPr="00766782" w:rsidRDefault="0060236C" w:rsidP="00035C72">
      <w:pPr>
        <w:numPr>
          <w:ilvl w:val="0"/>
          <w:numId w:val="11"/>
        </w:numPr>
        <w:tabs>
          <w:tab w:val="num" w:pos="1080"/>
        </w:tabs>
        <w:jc w:val="both"/>
        <w:rPr>
          <w:rFonts w:ascii="Arial" w:hAnsi="Arial" w:cs="Arial"/>
          <w:sz w:val="22"/>
          <w:szCs w:val="22"/>
        </w:rPr>
      </w:pPr>
      <w:r w:rsidRPr="00766782">
        <w:rPr>
          <w:rFonts w:ascii="Arial" w:hAnsi="Arial" w:cs="Arial"/>
          <w:sz w:val="22"/>
          <w:szCs w:val="22"/>
        </w:rPr>
        <w:t>Zhotovitel nejpozději 15 dnů předem oznámí písemně objednateli, že dílo je připraveno k převzetí a spolu s objednatelem dohodnou harmonogram přejímky.</w:t>
      </w:r>
      <w:r w:rsidR="00E969D4" w:rsidRPr="00766782">
        <w:rPr>
          <w:rFonts w:ascii="Arial" w:hAnsi="Arial" w:cs="Arial"/>
          <w:sz w:val="22"/>
          <w:szCs w:val="22"/>
        </w:rPr>
        <w:t xml:space="preserve"> Současně je zhotovitel povinen předat objednateli:</w:t>
      </w:r>
    </w:p>
    <w:p w14:paraId="18B7421C" w14:textId="77777777" w:rsidR="0060236C" w:rsidRPr="00766782" w:rsidRDefault="0060236C" w:rsidP="00035C72">
      <w:pPr>
        <w:numPr>
          <w:ilvl w:val="0"/>
          <w:numId w:val="18"/>
        </w:numPr>
        <w:ind w:left="1068"/>
        <w:rPr>
          <w:rFonts w:ascii="Arial" w:hAnsi="Arial" w:cs="Arial"/>
          <w:sz w:val="22"/>
          <w:szCs w:val="22"/>
        </w:rPr>
      </w:pPr>
      <w:r w:rsidRPr="00766782">
        <w:rPr>
          <w:rFonts w:ascii="Arial" w:hAnsi="Arial" w:cs="Arial"/>
          <w:sz w:val="22"/>
          <w:szCs w:val="22"/>
        </w:rPr>
        <w:t xml:space="preserve">projektovou dokumentaci skutečného provedení stavby (4 x kompletní vytištěné </w:t>
      </w:r>
      <w:proofErr w:type="spellStart"/>
      <w:r w:rsidRPr="00766782">
        <w:rPr>
          <w:rFonts w:ascii="Arial" w:hAnsi="Arial" w:cs="Arial"/>
          <w:sz w:val="22"/>
          <w:szCs w:val="22"/>
        </w:rPr>
        <w:t>paré</w:t>
      </w:r>
      <w:proofErr w:type="spellEnd"/>
      <w:r w:rsidRPr="00766782">
        <w:rPr>
          <w:rFonts w:ascii="Arial" w:hAnsi="Arial" w:cs="Arial"/>
          <w:sz w:val="22"/>
          <w:szCs w:val="22"/>
        </w:rPr>
        <w:t>),</w:t>
      </w:r>
    </w:p>
    <w:p w14:paraId="496FD89B" w14:textId="59A29A32" w:rsidR="0060236C" w:rsidRPr="00766782" w:rsidRDefault="0060236C" w:rsidP="00035C72">
      <w:pPr>
        <w:numPr>
          <w:ilvl w:val="0"/>
          <w:numId w:val="18"/>
        </w:numPr>
        <w:ind w:left="1068"/>
        <w:rPr>
          <w:rFonts w:ascii="Arial" w:hAnsi="Arial" w:cs="Arial"/>
          <w:sz w:val="22"/>
          <w:szCs w:val="22"/>
        </w:rPr>
      </w:pPr>
      <w:r w:rsidRPr="00766782">
        <w:rPr>
          <w:rFonts w:ascii="Arial" w:hAnsi="Arial" w:cs="Arial"/>
          <w:sz w:val="22"/>
          <w:szCs w:val="22"/>
        </w:rPr>
        <w:t>geodetické zaměření dokončeného</w:t>
      </w:r>
      <w:r w:rsidR="00A31024" w:rsidRPr="00766782">
        <w:rPr>
          <w:rFonts w:ascii="Arial" w:hAnsi="Arial" w:cs="Arial"/>
          <w:sz w:val="22"/>
          <w:szCs w:val="22"/>
        </w:rPr>
        <w:t xml:space="preserve"> díla (4x v tištěné podobě a </w:t>
      </w:r>
      <w:r w:rsidRPr="00766782">
        <w:rPr>
          <w:rFonts w:ascii="Arial" w:hAnsi="Arial" w:cs="Arial"/>
          <w:sz w:val="22"/>
          <w:szCs w:val="22"/>
        </w:rPr>
        <w:t xml:space="preserve">na </w:t>
      </w:r>
      <w:r w:rsidR="00A31024" w:rsidRPr="00766782">
        <w:rPr>
          <w:rFonts w:ascii="Arial" w:hAnsi="Arial" w:cs="Arial"/>
          <w:sz w:val="22"/>
          <w:szCs w:val="22"/>
        </w:rPr>
        <w:t xml:space="preserve">USB </w:t>
      </w:r>
      <w:proofErr w:type="spellStart"/>
      <w:r w:rsidR="00A31024" w:rsidRPr="00766782">
        <w:rPr>
          <w:rFonts w:ascii="Arial" w:hAnsi="Arial" w:cs="Arial"/>
          <w:sz w:val="22"/>
          <w:szCs w:val="22"/>
        </w:rPr>
        <w:t>Flash</w:t>
      </w:r>
      <w:proofErr w:type="spellEnd"/>
      <w:r w:rsidR="00A31024" w:rsidRPr="00766782">
        <w:rPr>
          <w:rFonts w:ascii="Arial" w:hAnsi="Arial" w:cs="Arial"/>
          <w:sz w:val="22"/>
          <w:szCs w:val="22"/>
        </w:rPr>
        <w:t xml:space="preserve"> disku nebo jiném nosiči dat</w:t>
      </w:r>
      <w:r w:rsidRPr="00766782">
        <w:rPr>
          <w:rFonts w:ascii="Arial" w:hAnsi="Arial" w:cs="Arial"/>
          <w:sz w:val="22"/>
          <w:szCs w:val="22"/>
        </w:rPr>
        <w:t>),</w:t>
      </w:r>
    </w:p>
    <w:p w14:paraId="62D58122" w14:textId="77777777" w:rsidR="005660C0" w:rsidRPr="00766782" w:rsidRDefault="005660C0" w:rsidP="00035C72">
      <w:pPr>
        <w:numPr>
          <w:ilvl w:val="0"/>
          <w:numId w:val="18"/>
        </w:numPr>
        <w:ind w:left="1068"/>
        <w:rPr>
          <w:rFonts w:ascii="Arial" w:hAnsi="Arial" w:cs="Arial"/>
          <w:sz w:val="22"/>
          <w:szCs w:val="22"/>
        </w:rPr>
      </w:pPr>
      <w:r w:rsidRPr="00766782">
        <w:rPr>
          <w:rFonts w:ascii="Arial" w:hAnsi="Arial" w:cs="Arial"/>
          <w:sz w:val="22"/>
          <w:szCs w:val="22"/>
        </w:rPr>
        <w:t xml:space="preserve">stavební deník, </w:t>
      </w:r>
    </w:p>
    <w:p w14:paraId="33C7D27D" w14:textId="77777777" w:rsidR="0060236C" w:rsidRPr="00766782" w:rsidRDefault="00E969D4" w:rsidP="00035C72">
      <w:pPr>
        <w:numPr>
          <w:ilvl w:val="0"/>
          <w:numId w:val="18"/>
        </w:numPr>
        <w:ind w:left="1068"/>
        <w:rPr>
          <w:rFonts w:ascii="Arial" w:hAnsi="Arial" w:cs="Arial"/>
          <w:sz w:val="22"/>
          <w:szCs w:val="22"/>
        </w:rPr>
      </w:pPr>
      <w:r w:rsidRPr="00766782">
        <w:rPr>
          <w:rFonts w:ascii="Arial" w:hAnsi="Arial" w:cs="Arial"/>
          <w:sz w:val="22"/>
          <w:szCs w:val="22"/>
        </w:rPr>
        <w:t>jiné doklady vztahující se k dílu neuvedené v čl. X</w:t>
      </w:r>
      <w:r w:rsidR="008250DD" w:rsidRPr="00766782">
        <w:rPr>
          <w:rFonts w:ascii="Arial" w:hAnsi="Arial" w:cs="Arial"/>
          <w:sz w:val="22"/>
          <w:szCs w:val="22"/>
        </w:rPr>
        <w:t xml:space="preserve"> odst. 3</w:t>
      </w:r>
      <w:r w:rsidRPr="00766782">
        <w:rPr>
          <w:rFonts w:ascii="Arial" w:hAnsi="Arial" w:cs="Arial"/>
          <w:sz w:val="22"/>
          <w:szCs w:val="22"/>
        </w:rPr>
        <w:t xml:space="preserve"> této smlouvy.</w:t>
      </w:r>
    </w:p>
    <w:p w14:paraId="13E2D6C9" w14:textId="77777777" w:rsidR="007F09A2" w:rsidRPr="00766782" w:rsidRDefault="007F09A2" w:rsidP="00E969D4">
      <w:pPr>
        <w:jc w:val="both"/>
        <w:rPr>
          <w:rFonts w:ascii="Arial" w:hAnsi="Arial" w:cs="Arial"/>
          <w:sz w:val="22"/>
          <w:szCs w:val="22"/>
        </w:rPr>
      </w:pPr>
    </w:p>
    <w:p w14:paraId="00569A8A" w14:textId="77777777" w:rsidR="002307D5" w:rsidRPr="004D52A0" w:rsidRDefault="00FC63B5" w:rsidP="002307D5">
      <w:pPr>
        <w:tabs>
          <w:tab w:val="num" w:pos="1080"/>
        </w:tabs>
        <w:ind w:left="360"/>
        <w:jc w:val="both"/>
        <w:rPr>
          <w:rFonts w:ascii="Arial" w:hAnsi="Arial" w:cs="Arial"/>
          <w:sz w:val="22"/>
          <w:szCs w:val="22"/>
        </w:rPr>
      </w:pPr>
      <w:r w:rsidRPr="00766782">
        <w:rPr>
          <w:rFonts w:ascii="Arial" w:hAnsi="Arial" w:cs="Arial"/>
          <w:sz w:val="22"/>
          <w:szCs w:val="22"/>
        </w:rPr>
        <w:t>Nedoložení kteréhokoliv nezbytného dokladu je důvodem pro nepřevzetí díla.</w:t>
      </w:r>
    </w:p>
    <w:p w14:paraId="1573587B" w14:textId="77777777" w:rsidR="002307D5" w:rsidRPr="004D52A0" w:rsidRDefault="002307D5" w:rsidP="009C70D1">
      <w:pPr>
        <w:tabs>
          <w:tab w:val="num" w:pos="1080"/>
        </w:tabs>
        <w:ind w:left="360"/>
        <w:jc w:val="both"/>
        <w:rPr>
          <w:rFonts w:ascii="Arial" w:hAnsi="Arial" w:cs="Arial"/>
          <w:sz w:val="22"/>
          <w:szCs w:val="22"/>
        </w:rPr>
      </w:pPr>
    </w:p>
    <w:p w14:paraId="051630F1" w14:textId="77777777" w:rsidR="00A6320F" w:rsidRPr="004D52A0" w:rsidRDefault="00A6320F" w:rsidP="00035C72">
      <w:pPr>
        <w:numPr>
          <w:ilvl w:val="0"/>
          <w:numId w:val="11"/>
        </w:numPr>
        <w:tabs>
          <w:tab w:val="num" w:pos="1080"/>
        </w:tabs>
        <w:jc w:val="both"/>
        <w:rPr>
          <w:rFonts w:ascii="Arial" w:hAnsi="Arial" w:cs="Arial"/>
          <w:sz w:val="22"/>
          <w:szCs w:val="22"/>
        </w:rPr>
      </w:pPr>
      <w:r w:rsidRPr="004D52A0">
        <w:rPr>
          <w:rFonts w:ascii="Arial" w:hAnsi="Arial" w:cs="Arial"/>
          <w:sz w:val="22"/>
          <w:szCs w:val="22"/>
        </w:rPr>
        <w:t xml:space="preserve">Součástí zápisu o předání a převzetí díla bude soupis ojedinělých drobných vad, které samy o sobě ani ve spojení s jinými nebrání užívání stavby funkčně nebo esteticky, ani její užívání </w:t>
      </w:r>
      <w:r w:rsidRPr="004D52A0">
        <w:rPr>
          <w:rFonts w:ascii="Arial" w:hAnsi="Arial" w:cs="Arial"/>
          <w:sz w:val="22"/>
          <w:szCs w:val="22"/>
        </w:rPr>
        <w:lastRenderedPageBreak/>
        <w:t>podstatným způsobem neomezují, s uvedením termínů jejich odstranění v případě, že by se takovéto vady při předání díla vyskytly.</w:t>
      </w:r>
    </w:p>
    <w:p w14:paraId="3F604F9F" w14:textId="77777777" w:rsidR="00A6320F" w:rsidRPr="004D52A0" w:rsidRDefault="00A6320F" w:rsidP="00A6320F">
      <w:pPr>
        <w:pStyle w:val="Odstavecseseznamem"/>
        <w:rPr>
          <w:rFonts w:ascii="Arial" w:hAnsi="Arial" w:cs="Arial"/>
          <w:sz w:val="22"/>
          <w:szCs w:val="22"/>
        </w:rPr>
      </w:pPr>
    </w:p>
    <w:p w14:paraId="6CDB4A07" w14:textId="77777777" w:rsidR="00B90572" w:rsidRPr="004D52A0" w:rsidRDefault="00A6320F" w:rsidP="00035C72">
      <w:pPr>
        <w:numPr>
          <w:ilvl w:val="0"/>
          <w:numId w:val="11"/>
        </w:numPr>
        <w:tabs>
          <w:tab w:val="num" w:pos="1080"/>
        </w:tabs>
        <w:jc w:val="both"/>
        <w:rPr>
          <w:rFonts w:ascii="Arial" w:hAnsi="Arial" w:cs="Arial"/>
          <w:sz w:val="22"/>
          <w:szCs w:val="22"/>
        </w:rPr>
      </w:pPr>
      <w:r w:rsidRPr="004D52A0">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6" w:name="_Ref485301883"/>
      <w:r w:rsidRPr="004D52A0">
        <w:rPr>
          <w:rFonts w:ascii="Arial" w:hAnsi="Arial" w:cs="Arial"/>
          <w:sz w:val="22"/>
          <w:szCs w:val="22"/>
        </w:rPr>
        <w:t>Vady díla a záruka za jakost</w:t>
      </w:r>
      <w:bookmarkEnd w:id="6"/>
    </w:p>
    <w:p w14:paraId="14EFB459" w14:textId="77777777" w:rsidR="00A6320F" w:rsidRPr="004D52A0" w:rsidRDefault="00A6320F" w:rsidP="00035C72">
      <w:pPr>
        <w:numPr>
          <w:ilvl w:val="0"/>
          <w:numId w:val="6"/>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4D52A0" w:rsidRDefault="00080100" w:rsidP="00080100">
      <w:pPr>
        <w:tabs>
          <w:tab w:val="num" w:pos="1440"/>
        </w:tabs>
        <w:ind w:left="426"/>
        <w:jc w:val="both"/>
        <w:rPr>
          <w:rFonts w:ascii="Arial" w:hAnsi="Arial" w:cs="Arial"/>
          <w:sz w:val="22"/>
          <w:szCs w:val="22"/>
        </w:rPr>
      </w:pPr>
    </w:p>
    <w:p w14:paraId="04269A5A" w14:textId="77777777" w:rsidR="00080100" w:rsidRPr="004D52A0" w:rsidRDefault="00080100" w:rsidP="00035C72">
      <w:pPr>
        <w:numPr>
          <w:ilvl w:val="0"/>
          <w:numId w:val="6"/>
        </w:numPr>
        <w:tabs>
          <w:tab w:val="clear" w:pos="720"/>
          <w:tab w:val="num" w:pos="426"/>
          <w:tab w:val="num" w:pos="1440"/>
        </w:tabs>
        <w:ind w:left="426"/>
        <w:jc w:val="both"/>
        <w:rPr>
          <w:rFonts w:ascii="Arial" w:hAnsi="Arial" w:cs="Arial"/>
          <w:sz w:val="22"/>
          <w:szCs w:val="22"/>
        </w:rPr>
      </w:pPr>
      <w:bookmarkStart w:id="7" w:name="_Ref494102433"/>
      <w:r w:rsidRPr="004D52A0">
        <w:rPr>
          <w:rFonts w:ascii="Arial" w:hAnsi="Arial" w:cs="Arial"/>
          <w:sz w:val="22"/>
          <w:szCs w:val="22"/>
        </w:rPr>
        <w:t xml:space="preserve">Zhotovitel poskytuje na jakost díla </w:t>
      </w:r>
      <w:r w:rsidRPr="00766782">
        <w:rPr>
          <w:rFonts w:ascii="Arial" w:hAnsi="Arial" w:cs="Arial"/>
          <w:sz w:val="22"/>
          <w:szCs w:val="22"/>
        </w:rPr>
        <w:t>záruku v trvání 60 měsíců</w:t>
      </w:r>
      <w:r w:rsidR="00C46813" w:rsidRPr="00766782">
        <w:rPr>
          <w:rFonts w:ascii="Arial" w:hAnsi="Arial" w:cs="Arial"/>
          <w:sz w:val="22"/>
          <w:szCs w:val="22"/>
        </w:rPr>
        <w:t xml:space="preserve"> na stavební část a 24 měsíců na elektro</w:t>
      </w:r>
      <w:r w:rsidR="0018776A" w:rsidRPr="00766782">
        <w:rPr>
          <w:rFonts w:ascii="Arial" w:hAnsi="Arial" w:cs="Arial"/>
          <w:sz w:val="22"/>
          <w:szCs w:val="22"/>
        </w:rPr>
        <w:t>technickou</w:t>
      </w:r>
      <w:r w:rsidR="00C46813" w:rsidRPr="00766782">
        <w:rPr>
          <w:rFonts w:ascii="Arial" w:hAnsi="Arial" w:cs="Arial"/>
          <w:sz w:val="22"/>
          <w:szCs w:val="22"/>
        </w:rPr>
        <w:t xml:space="preserve"> a technologickou část díla</w:t>
      </w:r>
      <w:r w:rsidRPr="00766782">
        <w:rPr>
          <w:rFonts w:ascii="Arial" w:hAnsi="Arial" w:cs="Arial"/>
          <w:sz w:val="22"/>
          <w:szCs w:val="22"/>
        </w:rPr>
        <w:t xml:space="preserve">. Běh záruční doby začíná dnem následujícím po dni, kdy došlo k předání a převzetí díla mezi objednatelem </w:t>
      </w:r>
      <w:r w:rsidRPr="004D52A0">
        <w:rPr>
          <w:rFonts w:ascii="Arial" w:hAnsi="Arial" w:cs="Arial"/>
          <w:sz w:val="22"/>
          <w:szCs w:val="22"/>
        </w:rPr>
        <w:t>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7"/>
      <w:r w:rsidRPr="004D52A0">
        <w:rPr>
          <w:rFonts w:ascii="Arial" w:hAnsi="Arial" w:cs="Arial"/>
          <w:sz w:val="22"/>
          <w:szCs w:val="22"/>
        </w:rPr>
        <w:t xml:space="preserve"> </w:t>
      </w:r>
    </w:p>
    <w:p w14:paraId="57FC1642" w14:textId="77777777" w:rsidR="00A6320F" w:rsidRPr="004D52A0" w:rsidRDefault="00A6320F" w:rsidP="00A6320F">
      <w:pPr>
        <w:tabs>
          <w:tab w:val="num" w:pos="426"/>
        </w:tabs>
        <w:ind w:left="426" w:hanging="360"/>
        <w:jc w:val="both"/>
        <w:rPr>
          <w:rFonts w:ascii="Arial" w:hAnsi="Arial" w:cs="Arial"/>
          <w:sz w:val="22"/>
          <w:szCs w:val="22"/>
        </w:rPr>
      </w:pPr>
    </w:p>
    <w:p w14:paraId="7CEEB837" w14:textId="77777777" w:rsidR="00A6320F" w:rsidRPr="004D52A0" w:rsidRDefault="00A6320F" w:rsidP="00035C7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Projeví-li se vada v průběhu šesti měsíců od převzetí díla, má se za to, že věc byla vadná již při převzetí.</w:t>
      </w:r>
    </w:p>
    <w:p w14:paraId="6D1E18CE" w14:textId="77777777" w:rsidR="00A6320F" w:rsidRPr="004D52A0" w:rsidRDefault="00A6320F" w:rsidP="00A6320F">
      <w:pPr>
        <w:tabs>
          <w:tab w:val="num" w:pos="426"/>
        </w:tabs>
        <w:ind w:left="426" w:hanging="360"/>
        <w:jc w:val="both"/>
        <w:rPr>
          <w:rFonts w:ascii="Arial" w:hAnsi="Arial" w:cs="Arial"/>
          <w:sz w:val="22"/>
          <w:szCs w:val="22"/>
        </w:rPr>
      </w:pPr>
    </w:p>
    <w:p w14:paraId="36AA765F" w14:textId="2C35A5CA" w:rsidR="00080100" w:rsidRPr="004D52A0" w:rsidRDefault="00080100" w:rsidP="00035C72">
      <w:pPr>
        <w:numPr>
          <w:ilvl w:val="0"/>
          <w:numId w:val="6"/>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Objednatel oznámí vady díla bez zbytečného odkladu poté, kdy je zjistil, nejpozději však do uplynutí záruční doby dle čl.</w:t>
      </w:r>
      <w:r w:rsidR="0076355C" w:rsidRPr="004D52A0">
        <w:rPr>
          <w:rFonts w:ascii="Arial" w:hAnsi="Arial" w:cs="Arial"/>
          <w:sz w:val="22"/>
          <w:szCs w:val="22"/>
        </w:rPr>
        <w:t xml:space="preserve">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_Ref485301883 \r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XI</w:t>
      </w:r>
      <w:r w:rsidR="00547C7A" w:rsidRPr="004D52A0">
        <w:rPr>
          <w:rFonts w:ascii="Arial" w:hAnsi="Arial" w:cs="Arial"/>
          <w:sz w:val="22"/>
          <w:szCs w:val="22"/>
        </w:rPr>
        <w:fldChar w:fldCharType="end"/>
      </w:r>
      <w:r w:rsidR="00547C7A" w:rsidRPr="004D52A0">
        <w:rPr>
          <w:rFonts w:ascii="Arial" w:hAnsi="Arial" w:cs="Arial"/>
          <w:sz w:val="22"/>
          <w:szCs w:val="22"/>
        </w:rPr>
        <w:t xml:space="preserve"> odst.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_Ref494102433 \n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2</w:t>
      </w:r>
      <w:r w:rsidR="00547C7A" w:rsidRPr="004D52A0">
        <w:rPr>
          <w:rFonts w:ascii="Arial" w:hAnsi="Arial" w:cs="Arial"/>
          <w:sz w:val="22"/>
          <w:szCs w:val="22"/>
        </w:rPr>
        <w:fldChar w:fldCharType="end"/>
      </w:r>
      <w:r w:rsidR="003C746A" w:rsidRPr="004D52A0">
        <w:rPr>
          <w:rFonts w:ascii="Arial" w:hAnsi="Arial" w:cs="Arial"/>
          <w:sz w:val="22"/>
          <w:szCs w:val="22"/>
        </w:rPr>
        <w:t xml:space="preserve"> </w:t>
      </w:r>
      <w:proofErr w:type="gramStart"/>
      <w:r w:rsidRPr="004D52A0">
        <w:rPr>
          <w:rFonts w:ascii="Arial" w:hAnsi="Arial" w:cs="Arial"/>
          <w:sz w:val="22"/>
          <w:szCs w:val="22"/>
        </w:rPr>
        <w:t>této</w:t>
      </w:r>
      <w:proofErr w:type="gramEnd"/>
      <w:r w:rsidRPr="004D52A0">
        <w:rPr>
          <w:rFonts w:ascii="Arial" w:hAnsi="Arial" w:cs="Arial"/>
          <w:sz w:val="22"/>
          <w:szCs w:val="22"/>
        </w:rPr>
        <w:t xml:space="preserve"> smlouvy. V reklamaci je objednatel povinen vady popsat, případně uvést, jak se projevují.</w:t>
      </w:r>
    </w:p>
    <w:p w14:paraId="448BE4C4" w14:textId="77777777" w:rsidR="00080100" w:rsidRPr="004D52A0" w:rsidRDefault="00080100" w:rsidP="00080100">
      <w:pPr>
        <w:pStyle w:val="Odstavecseseznamem"/>
        <w:rPr>
          <w:rFonts w:ascii="Arial" w:hAnsi="Arial" w:cs="Arial"/>
          <w:sz w:val="22"/>
          <w:szCs w:val="22"/>
        </w:rPr>
      </w:pPr>
    </w:p>
    <w:p w14:paraId="45D40D44" w14:textId="77777777" w:rsidR="00080100" w:rsidRPr="004D52A0" w:rsidRDefault="00FC0900" w:rsidP="00035C72">
      <w:pPr>
        <w:numPr>
          <w:ilvl w:val="0"/>
          <w:numId w:val="6"/>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4D52A0" w:rsidRDefault="00080100" w:rsidP="00080100">
      <w:pPr>
        <w:pStyle w:val="Odstavecseseznamem"/>
        <w:rPr>
          <w:rFonts w:ascii="Arial" w:hAnsi="Arial" w:cs="Arial"/>
          <w:sz w:val="22"/>
          <w:szCs w:val="22"/>
        </w:rPr>
      </w:pPr>
    </w:p>
    <w:p w14:paraId="73FC272E" w14:textId="77777777" w:rsidR="00080100" w:rsidRPr="004D52A0" w:rsidRDefault="00FC0900" w:rsidP="00035C72">
      <w:pPr>
        <w:numPr>
          <w:ilvl w:val="0"/>
          <w:numId w:val="6"/>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4D52A0" w:rsidRDefault="00080100" w:rsidP="00080100">
      <w:pPr>
        <w:pStyle w:val="Odstavecseseznamem"/>
        <w:rPr>
          <w:rFonts w:ascii="Arial" w:hAnsi="Arial" w:cs="Arial"/>
          <w:sz w:val="22"/>
          <w:szCs w:val="22"/>
        </w:rPr>
      </w:pPr>
    </w:p>
    <w:p w14:paraId="3674E7DC" w14:textId="77777777" w:rsidR="00FC0900" w:rsidRPr="004D52A0" w:rsidRDefault="00FC0900" w:rsidP="00035C72">
      <w:pPr>
        <w:numPr>
          <w:ilvl w:val="0"/>
          <w:numId w:val="6"/>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4D52A0">
        <w:rPr>
          <w:rFonts w:ascii="Arial" w:hAnsi="Arial" w:cs="Arial"/>
          <w:sz w:val="22"/>
          <w:szCs w:val="22"/>
        </w:rPr>
        <w:t xml:space="preserve"> náklady uhradí zhotovitel do 15</w:t>
      </w:r>
      <w:r w:rsidRPr="004D52A0">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4D52A0" w:rsidRDefault="00A71606" w:rsidP="00A71606">
      <w:pPr>
        <w:pStyle w:val="Odstavecseseznamem"/>
        <w:rPr>
          <w:rFonts w:ascii="Arial" w:hAnsi="Arial" w:cs="Arial"/>
          <w:sz w:val="22"/>
          <w:szCs w:val="22"/>
        </w:rPr>
      </w:pPr>
    </w:p>
    <w:p w14:paraId="325CE8AD" w14:textId="77777777" w:rsidR="00A71606" w:rsidRPr="004D52A0" w:rsidRDefault="00A71606" w:rsidP="00035C72">
      <w:pPr>
        <w:numPr>
          <w:ilvl w:val="0"/>
          <w:numId w:val="6"/>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4D52A0" w:rsidRDefault="00A71606" w:rsidP="00A71606">
      <w:pPr>
        <w:tabs>
          <w:tab w:val="num" w:pos="1440"/>
        </w:tabs>
        <w:jc w:val="both"/>
        <w:rPr>
          <w:rFonts w:ascii="Arial" w:hAnsi="Arial" w:cs="Arial"/>
          <w:sz w:val="22"/>
          <w:szCs w:val="22"/>
        </w:rPr>
      </w:pPr>
    </w:p>
    <w:p w14:paraId="70F2C91A" w14:textId="77777777" w:rsidR="00080100" w:rsidRPr="004D52A0" w:rsidRDefault="00080100" w:rsidP="00035C72">
      <w:pPr>
        <w:numPr>
          <w:ilvl w:val="0"/>
          <w:numId w:val="6"/>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4D52A0">
        <w:rPr>
          <w:rFonts w:ascii="Arial" w:hAnsi="Arial" w:cs="Arial"/>
          <w:sz w:val="22"/>
          <w:szCs w:val="22"/>
        </w:rPr>
        <w:t>technických</w:t>
      </w:r>
      <w:r w:rsidRPr="004D52A0">
        <w:rPr>
          <w:rFonts w:ascii="Arial" w:hAnsi="Arial" w:cs="Arial"/>
          <w:sz w:val="22"/>
          <w:szCs w:val="22"/>
        </w:rPr>
        <w:t xml:space="preserve"> či jiných norem a </w:t>
      </w:r>
      <w:r w:rsidR="003C4B2D" w:rsidRPr="004D52A0">
        <w:rPr>
          <w:rFonts w:ascii="Arial" w:hAnsi="Arial" w:cs="Arial"/>
          <w:sz w:val="22"/>
          <w:szCs w:val="22"/>
        </w:rPr>
        <w:t xml:space="preserve">právních </w:t>
      </w:r>
      <w:r w:rsidRPr="004D52A0">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4D52A0" w:rsidRDefault="003C4B2D" w:rsidP="003C4B2D">
      <w:pPr>
        <w:pStyle w:val="Odstavecseseznamem"/>
        <w:rPr>
          <w:rFonts w:ascii="Arial" w:hAnsi="Arial" w:cs="Arial"/>
          <w:sz w:val="22"/>
          <w:szCs w:val="22"/>
        </w:rPr>
      </w:pPr>
    </w:p>
    <w:p w14:paraId="5534E0AC" w14:textId="77777777" w:rsidR="00FC0900" w:rsidRPr="004D52A0" w:rsidRDefault="00FC0900" w:rsidP="00035C72">
      <w:pPr>
        <w:numPr>
          <w:ilvl w:val="0"/>
          <w:numId w:val="6"/>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w:t>
      </w:r>
      <w:r w:rsidRPr="004D52A0">
        <w:rPr>
          <w:rFonts w:ascii="Arial" w:hAnsi="Arial" w:cs="Arial"/>
          <w:sz w:val="22"/>
          <w:szCs w:val="22"/>
        </w:rPr>
        <w:lastRenderedPageBreak/>
        <w:t>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89BF78E" w14:textId="77777777" w:rsidR="003C4B2D" w:rsidRPr="004D52A0" w:rsidRDefault="003C4B2D" w:rsidP="003C4B2D">
      <w:pPr>
        <w:pStyle w:val="Odstavecseseznamem"/>
        <w:rPr>
          <w:rFonts w:ascii="Arial" w:hAnsi="Arial" w:cs="Arial"/>
          <w:sz w:val="22"/>
          <w:szCs w:val="22"/>
        </w:rPr>
      </w:pPr>
    </w:p>
    <w:p w14:paraId="4274F0F5" w14:textId="77777777" w:rsidR="00080100" w:rsidRPr="004D52A0" w:rsidRDefault="00FC0900" w:rsidP="00035C72">
      <w:pPr>
        <w:numPr>
          <w:ilvl w:val="0"/>
          <w:numId w:val="6"/>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Pro práva z vadného plnění se použijí příslušná ustanovení zákona č. 89/2012 Sb., občanský zákoník, ve znění pozdějších předpisů (dále jen občanský zákoník).</w:t>
      </w:r>
    </w:p>
    <w:p w14:paraId="1B4CAFD6" w14:textId="77777777" w:rsidR="00A6320F" w:rsidRPr="00766782" w:rsidRDefault="00A71606" w:rsidP="00A6320F">
      <w:pPr>
        <w:pStyle w:val="Nadpis1"/>
        <w:rPr>
          <w:rFonts w:ascii="Arial" w:hAnsi="Arial" w:cs="Arial"/>
          <w:sz w:val="22"/>
          <w:szCs w:val="22"/>
        </w:rPr>
      </w:pPr>
      <w:r w:rsidRPr="00766782">
        <w:rPr>
          <w:rFonts w:ascii="Arial" w:hAnsi="Arial" w:cs="Arial"/>
          <w:sz w:val="22"/>
          <w:szCs w:val="22"/>
        </w:rPr>
        <w:t>Smluvní pokuta</w:t>
      </w:r>
    </w:p>
    <w:p w14:paraId="68026D7F" w14:textId="39E65C28" w:rsidR="00655524" w:rsidRPr="00766782" w:rsidRDefault="00AD499B" w:rsidP="00035C72">
      <w:pPr>
        <w:numPr>
          <w:ilvl w:val="0"/>
          <w:numId w:val="24"/>
        </w:numPr>
        <w:tabs>
          <w:tab w:val="num" w:pos="426"/>
        </w:tabs>
        <w:ind w:left="426" w:hanging="426"/>
        <w:jc w:val="both"/>
        <w:rPr>
          <w:rFonts w:ascii="Arial" w:hAnsi="Arial" w:cs="Arial"/>
          <w:sz w:val="22"/>
          <w:szCs w:val="22"/>
        </w:rPr>
      </w:pPr>
      <w:bookmarkStart w:id="8" w:name="_Ref494102588"/>
      <w:r w:rsidRPr="00766782">
        <w:rPr>
          <w:rFonts w:ascii="Arial" w:hAnsi="Arial" w:cs="Arial"/>
          <w:sz w:val="22"/>
          <w:szCs w:val="22"/>
        </w:rPr>
        <w:t>V případě prodlení zhotovitele s</w:t>
      </w:r>
      <w:r w:rsidR="00EB3F49" w:rsidRPr="00766782">
        <w:rPr>
          <w:rFonts w:ascii="Arial" w:hAnsi="Arial" w:cs="Arial"/>
          <w:sz w:val="22"/>
          <w:szCs w:val="22"/>
        </w:rPr>
        <w:t> </w:t>
      </w:r>
      <w:r w:rsidR="00090E4A" w:rsidRPr="00766782">
        <w:rPr>
          <w:rFonts w:ascii="Arial" w:hAnsi="Arial" w:cs="Arial"/>
          <w:sz w:val="22"/>
          <w:szCs w:val="22"/>
        </w:rPr>
        <w:t>realizací</w:t>
      </w:r>
      <w:r w:rsidR="00EB3F49" w:rsidRPr="00766782">
        <w:rPr>
          <w:rFonts w:ascii="Arial" w:hAnsi="Arial" w:cs="Arial"/>
          <w:sz w:val="22"/>
          <w:szCs w:val="22"/>
        </w:rPr>
        <w:t xml:space="preserve"> části díla dle </w:t>
      </w:r>
      <w:r w:rsidR="0080541E" w:rsidRPr="00766782">
        <w:rPr>
          <w:rFonts w:ascii="Arial" w:hAnsi="Arial" w:cs="Arial"/>
          <w:sz w:val="22"/>
          <w:szCs w:val="22"/>
        </w:rPr>
        <w:t>čl.</w:t>
      </w:r>
      <w:r w:rsidR="00EB3F49" w:rsidRPr="00766782">
        <w:rPr>
          <w:rFonts w:ascii="Arial" w:hAnsi="Arial" w:cs="Arial"/>
          <w:sz w:val="22"/>
          <w:szCs w:val="22"/>
        </w:rPr>
        <w:t xml:space="preserve"> </w:t>
      </w:r>
      <w:r w:rsidR="00090E4A" w:rsidRPr="00766782">
        <w:rPr>
          <w:rFonts w:ascii="Arial" w:hAnsi="Arial" w:cs="Arial"/>
          <w:sz w:val="22"/>
          <w:szCs w:val="22"/>
        </w:rPr>
        <w:t>III</w:t>
      </w:r>
      <w:r w:rsidR="00E30211" w:rsidRPr="00766782">
        <w:rPr>
          <w:rFonts w:ascii="Arial" w:hAnsi="Arial" w:cs="Arial"/>
          <w:sz w:val="22"/>
          <w:szCs w:val="22"/>
        </w:rPr>
        <w:t xml:space="preserve"> odst. 1</w:t>
      </w:r>
      <w:r w:rsidR="00EB3F49" w:rsidRPr="00766782">
        <w:rPr>
          <w:rFonts w:ascii="Arial" w:hAnsi="Arial" w:cs="Arial"/>
          <w:sz w:val="22"/>
          <w:szCs w:val="22"/>
        </w:rPr>
        <w:t xml:space="preserve"> této smlouvy </w:t>
      </w:r>
      <w:r w:rsidRPr="00766782">
        <w:rPr>
          <w:rFonts w:ascii="Arial" w:hAnsi="Arial" w:cs="Arial"/>
          <w:sz w:val="22"/>
          <w:szCs w:val="22"/>
        </w:rPr>
        <w:t xml:space="preserve">je objednatel oprávněn účtovat zhotoviteli smluvní pokutu ve výši </w:t>
      </w:r>
      <w:r w:rsidR="0036232B" w:rsidRPr="00766782">
        <w:rPr>
          <w:rFonts w:ascii="Arial" w:hAnsi="Arial" w:cs="Arial"/>
          <w:sz w:val="22"/>
          <w:szCs w:val="22"/>
        </w:rPr>
        <w:t>0,1</w:t>
      </w:r>
      <w:r w:rsidRPr="00766782">
        <w:rPr>
          <w:rFonts w:ascii="Arial" w:hAnsi="Arial" w:cs="Arial"/>
          <w:sz w:val="22"/>
          <w:szCs w:val="22"/>
        </w:rPr>
        <w:t>%</w:t>
      </w:r>
      <w:r w:rsidRPr="00766782">
        <w:rPr>
          <w:rFonts w:ascii="Arial" w:hAnsi="Arial" w:cs="Arial"/>
          <w:i/>
          <w:sz w:val="22"/>
          <w:szCs w:val="22"/>
        </w:rPr>
        <w:t xml:space="preserve"> </w:t>
      </w:r>
      <w:r w:rsidRPr="00766782">
        <w:rPr>
          <w:rFonts w:ascii="Arial" w:hAnsi="Arial" w:cs="Arial"/>
          <w:sz w:val="22"/>
          <w:szCs w:val="22"/>
        </w:rPr>
        <w:t xml:space="preserve">z ceny díla bez DPH za každý (i započatý) den prodlení </w:t>
      </w:r>
      <w:r w:rsidR="00655524" w:rsidRPr="00766782">
        <w:rPr>
          <w:rFonts w:ascii="Arial" w:hAnsi="Arial" w:cs="Arial"/>
          <w:sz w:val="22"/>
          <w:szCs w:val="22"/>
        </w:rPr>
        <w:t>a zhotovitel se ji zavazuje zaplatit. Ustanovení § 2050 občanského zákoníku se neuplatní.</w:t>
      </w:r>
    </w:p>
    <w:p w14:paraId="402F894A" w14:textId="77777777" w:rsidR="00AD499B" w:rsidRPr="00766782" w:rsidRDefault="00AD499B" w:rsidP="00AD499B">
      <w:pPr>
        <w:ind w:left="426"/>
        <w:jc w:val="both"/>
        <w:rPr>
          <w:rFonts w:ascii="Arial" w:hAnsi="Arial" w:cs="Arial"/>
          <w:sz w:val="22"/>
          <w:szCs w:val="22"/>
        </w:rPr>
      </w:pPr>
    </w:p>
    <w:p w14:paraId="7AB2A1CA" w14:textId="38156BC1" w:rsidR="00AD499B" w:rsidRPr="00766782" w:rsidRDefault="00AD499B" w:rsidP="00035C72">
      <w:pPr>
        <w:numPr>
          <w:ilvl w:val="0"/>
          <w:numId w:val="24"/>
        </w:numPr>
        <w:tabs>
          <w:tab w:val="num" w:pos="426"/>
        </w:tabs>
        <w:ind w:left="426" w:hanging="426"/>
        <w:jc w:val="both"/>
        <w:rPr>
          <w:rFonts w:ascii="Arial" w:hAnsi="Arial" w:cs="Arial"/>
          <w:sz w:val="22"/>
          <w:szCs w:val="22"/>
        </w:rPr>
      </w:pPr>
      <w:r w:rsidRPr="00766782">
        <w:rPr>
          <w:rFonts w:ascii="Arial" w:hAnsi="Arial" w:cs="Arial"/>
          <w:sz w:val="22"/>
          <w:szCs w:val="22"/>
        </w:rPr>
        <w:t xml:space="preserve">V případě prodlení </w:t>
      </w:r>
      <w:r w:rsidR="00CE1291" w:rsidRPr="00766782">
        <w:rPr>
          <w:rFonts w:ascii="Arial" w:hAnsi="Arial" w:cs="Arial"/>
          <w:sz w:val="22"/>
          <w:szCs w:val="22"/>
        </w:rPr>
        <w:t xml:space="preserve">zhotovitele </w:t>
      </w:r>
      <w:r w:rsidRPr="00766782">
        <w:rPr>
          <w:rFonts w:ascii="Arial" w:hAnsi="Arial" w:cs="Arial"/>
          <w:sz w:val="22"/>
          <w:szCs w:val="22"/>
        </w:rPr>
        <w:t xml:space="preserve">s předáním díla </w:t>
      </w:r>
      <w:r w:rsidR="00E30211" w:rsidRPr="00766782">
        <w:rPr>
          <w:rFonts w:ascii="Arial" w:hAnsi="Arial" w:cs="Arial"/>
          <w:sz w:val="22"/>
          <w:szCs w:val="22"/>
        </w:rPr>
        <w:t>dle čl. III odst. 2</w:t>
      </w:r>
      <w:r w:rsidR="00CE1291" w:rsidRPr="00766782">
        <w:rPr>
          <w:rFonts w:ascii="Arial" w:hAnsi="Arial" w:cs="Arial"/>
          <w:sz w:val="22"/>
          <w:szCs w:val="22"/>
        </w:rPr>
        <w:t xml:space="preserve"> této smlouvy </w:t>
      </w:r>
      <w:r w:rsidRPr="00766782">
        <w:rPr>
          <w:rFonts w:ascii="Arial" w:hAnsi="Arial" w:cs="Arial"/>
          <w:sz w:val="22"/>
          <w:szCs w:val="22"/>
        </w:rPr>
        <w:t xml:space="preserve">je objednatel oprávněn účtovat zhotoviteli smluvní pokutu ve výši </w:t>
      </w:r>
      <w:r w:rsidR="0036232B" w:rsidRPr="00766782">
        <w:rPr>
          <w:rFonts w:ascii="Arial" w:hAnsi="Arial" w:cs="Arial"/>
          <w:sz w:val="22"/>
          <w:szCs w:val="22"/>
        </w:rPr>
        <w:t>0,1</w:t>
      </w:r>
      <w:r w:rsidRPr="00766782">
        <w:rPr>
          <w:rFonts w:ascii="Arial" w:hAnsi="Arial" w:cs="Arial"/>
          <w:sz w:val="22"/>
          <w:szCs w:val="22"/>
        </w:rPr>
        <w:t>%</w:t>
      </w:r>
      <w:r w:rsidRPr="00766782">
        <w:rPr>
          <w:rFonts w:ascii="Arial" w:hAnsi="Arial" w:cs="Arial"/>
          <w:i/>
          <w:sz w:val="22"/>
          <w:szCs w:val="22"/>
        </w:rPr>
        <w:t xml:space="preserve"> </w:t>
      </w:r>
      <w:r w:rsidRPr="00766782">
        <w:rPr>
          <w:rFonts w:ascii="Arial" w:hAnsi="Arial" w:cs="Arial"/>
          <w:sz w:val="22"/>
          <w:szCs w:val="22"/>
        </w:rPr>
        <w:t>z ceny díla bez DPH za každý (i započatý) den prodlení a zhotovitel se ji zavazuje zaplatit. Ustanovení § 2050 občanského zákoníku se neuplatní.</w:t>
      </w:r>
    </w:p>
    <w:p w14:paraId="31F5AE48" w14:textId="77777777" w:rsidR="00AD499B" w:rsidRPr="004D52A0" w:rsidRDefault="00AD499B" w:rsidP="00AD499B">
      <w:pPr>
        <w:jc w:val="both"/>
        <w:rPr>
          <w:rFonts w:ascii="Arial" w:hAnsi="Arial" w:cs="Arial"/>
          <w:sz w:val="22"/>
          <w:szCs w:val="22"/>
        </w:rPr>
      </w:pPr>
    </w:p>
    <w:p w14:paraId="392BC936" w14:textId="77777777" w:rsidR="00A10A1F" w:rsidRPr="00766782" w:rsidRDefault="00A10A1F" w:rsidP="00035C72">
      <w:pPr>
        <w:numPr>
          <w:ilvl w:val="0"/>
          <w:numId w:val="24"/>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zhotovitele s odstraněním vad, jejichž termín odstranění byl smluven písemně, je objednatel </w:t>
      </w:r>
      <w:r w:rsidRPr="00766782">
        <w:rPr>
          <w:rFonts w:ascii="Arial" w:hAnsi="Arial" w:cs="Arial"/>
          <w:sz w:val="22"/>
          <w:szCs w:val="22"/>
        </w:rPr>
        <w:t>oprávněn účtovat smluvní pokutu ve výši 0,03% z ceny díla bez DPH za každý (i započatý) den prodlení, a to zvlášť za každou vadu až do jejich úplného odstranění. Ustanovení § 2050 občanského zákoníku se neuplatní.</w:t>
      </w:r>
    </w:p>
    <w:p w14:paraId="5FD2FA47" w14:textId="77777777" w:rsidR="00A10A1F" w:rsidRPr="00766782" w:rsidRDefault="00A10A1F" w:rsidP="00A10A1F">
      <w:pPr>
        <w:ind w:left="426"/>
        <w:jc w:val="both"/>
        <w:rPr>
          <w:rFonts w:ascii="Arial" w:hAnsi="Arial" w:cs="Arial"/>
          <w:sz w:val="22"/>
          <w:szCs w:val="22"/>
        </w:rPr>
      </w:pPr>
    </w:p>
    <w:p w14:paraId="3BD85195" w14:textId="77777777" w:rsidR="00A10A1F" w:rsidRPr="004D52A0" w:rsidRDefault="00A10A1F" w:rsidP="00035C72">
      <w:pPr>
        <w:numPr>
          <w:ilvl w:val="0"/>
          <w:numId w:val="8"/>
        </w:numPr>
        <w:tabs>
          <w:tab w:val="num" w:pos="426"/>
        </w:tabs>
        <w:ind w:left="426" w:hanging="426"/>
        <w:jc w:val="both"/>
        <w:rPr>
          <w:rFonts w:ascii="Arial" w:hAnsi="Arial" w:cs="Arial"/>
          <w:sz w:val="22"/>
          <w:szCs w:val="22"/>
        </w:rPr>
      </w:pPr>
      <w:r w:rsidRPr="00766782">
        <w:rPr>
          <w:rFonts w:ascii="Arial" w:hAnsi="Arial" w:cs="Arial"/>
          <w:sz w:val="22"/>
          <w:szCs w:val="22"/>
        </w:rPr>
        <w:t xml:space="preserve">V případě nesplnění jiné povinnosti uložené zhotoviteli touto smlouvou je zhotovitel povinen objednateli uhradit smluvní pokutu ve výši 0,03% z ceny díla bez </w:t>
      </w:r>
      <w:r w:rsidRPr="004D52A0">
        <w:rPr>
          <w:rFonts w:ascii="Arial" w:hAnsi="Arial" w:cs="Arial"/>
          <w:sz w:val="22"/>
          <w:szCs w:val="22"/>
        </w:rPr>
        <w:t>DPH za každý (i započatý) den prodlení, a to zvlášť za každou nesplněnou povinnost až do jejich úplného odstranění. Ustanovení § 2050 občanského zákoníku se neuplatní.</w:t>
      </w:r>
    </w:p>
    <w:p w14:paraId="74BE8828" w14:textId="77777777" w:rsidR="00A10A1F" w:rsidRPr="004D52A0" w:rsidRDefault="00A10A1F" w:rsidP="00A10A1F">
      <w:pPr>
        <w:ind w:left="426"/>
        <w:jc w:val="both"/>
        <w:rPr>
          <w:rFonts w:ascii="Arial" w:hAnsi="Arial" w:cs="Arial"/>
          <w:sz w:val="22"/>
          <w:szCs w:val="22"/>
        </w:rPr>
      </w:pPr>
    </w:p>
    <w:p w14:paraId="4C7A6E3A" w14:textId="77777777" w:rsidR="00A10A1F" w:rsidRPr="004D52A0" w:rsidRDefault="00A10A1F" w:rsidP="00035C72">
      <w:pPr>
        <w:numPr>
          <w:ilvl w:val="0"/>
          <w:numId w:val="24"/>
        </w:numPr>
        <w:tabs>
          <w:tab w:val="num" w:pos="426"/>
        </w:tabs>
        <w:ind w:left="426" w:hanging="426"/>
        <w:jc w:val="both"/>
        <w:rPr>
          <w:rFonts w:ascii="Arial" w:hAnsi="Arial" w:cs="Arial"/>
          <w:sz w:val="22"/>
          <w:szCs w:val="22"/>
        </w:rPr>
      </w:pPr>
      <w:r w:rsidRPr="004D52A0">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4D52A0">
        <w:rPr>
          <w:rFonts w:ascii="Arial" w:hAnsi="Arial" w:cs="Arial"/>
          <w:sz w:val="22"/>
          <w:szCs w:val="22"/>
        </w:rPr>
        <w:t>Ustanovení § 2050 občanského zákoníku se neuplatní.</w:t>
      </w:r>
    </w:p>
    <w:p w14:paraId="29DDDB71" w14:textId="23BEADF5" w:rsidR="00BF1201" w:rsidRPr="00DB006A" w:rsidRDefault="00BF1201" w:rsidP="00DB006A">
      <w:pPr>
        <w:rPr>
          <w:rFonts w:ascii="Arial" w:hAnsi="Arial" w:cs="Arial"/>
          <w:color w:val="FF0000"/>
          <w:sz w:val="22"/>
          <w:szCs w:val="22"/>
          <w:highlight w:val="green"/>
        </w:rPr>
      </w:pPr>
    </w:p>
    <w:p w14:paraId="3F384349" w14:textId="74B9FAD3" w:rsidR="00BF1201" w:rsidRPr="00CD195F" w:rsidRDefault="00BF1201" w:rsidP="00035C72">
      <w:pPr>
        <w:numPr>
          <w:ilvl w:val="0"/>
          <w:numId w:val="24"/>
        </w:numPr>
        <w:tabs>
          <w:tab w:val="num" w:pos="426"/>
        </w:tabs>
        <w:ind w:left="426" w:hanging="426"/>
        <w:jc w:val="both"/>
        <w:rPr>
          <w:rFonts w:ascii="Arial" w:hAnsi="Arial" w:cs="Arial"/>
          <w:iCs/>
          <w:sz w:val="22"/>
          <w:szCs w:val="22"/>
        </w:rPr>
      </w:pPr>
      <w:r w:rsidRPr="00CD195F">
        <w:rPr>
          <w:rFonts w:ascii="Arial" w:hAnsi="Arial" w:cs="Arial"/>
          <w:iCs/>
          <w:sz w:val="22"/>
          <w:szCs w:val="22"/>
        </w:rPr>
        <w:t>Zhotovitel je povinen objednateli uhradit smluvní pokutu ve výši 10.000 Kč za každé jednotlivé porušení povinnosti součinnosti stanovené v čl. VIII odst. 3</w:t>
      </w:r>
      <w:r w:rsidR="00CC59C0">
        <w:rPr>
          <w:rFonts w:ascii="Arial" w:hAnsi="Arial" w:cs="Arial"/>
          <w:iCs/>
          <w:sz w:val="22"/>
          <w:szCs w:val="22"/>
        </w:rPr>
        <w:t>2</w:t>
      </w:r>
      <w:r w:rsidRPr="00CD195F">
        <w:rPr>
          <w:rFonts w:ascii="Arial" w:hAnsi="Arial" w:cs="Arial"/>
          <w:iCs/>
          <w:sz w:val="22"/>
          <w:szCs w:val="22"/>
        </w:rPr>
        <w:t xml:space="preserve"> této smlouvy.</w:t>
      </w:r>
    </w:p>
    <w:p w14:paraId="6C7A1B10" w14:textId="77777777" w:rsidR="00BF1201" w:rsidRPr="00CD195F" w:rsidRDefault="00BF1201" w:rsidP="00BF1201">
      <w:pPr>
        <w:jc w:val="both"/>
        <w:rPr>
          <w:rFonts w:ascii="Arial" w:hAnsi="Arial" w:cs="Arial"/>
          <w:iCs/>
          <w:sz w:val="22"/>
          <w:szCs w:val="22"/>
        </w:rPr>
      </w:pPr>
    </w:p>
    <w:p w14:paraId="236D22F6" w14:textId="4D14F0DD" w:rsidR="00BF1201" w:rsidRPr="00CD195F" w:rsidRDefault="00BF1201" w:rsidP="00035C72">
      <w:pPr>
        <w:numPr>
          <w:ilvl w:val="0"/>
          <w:numId w:val="24"/>
        </w:numPr>
        <w:tabs>
          <w:tab w:val="num" w:pos="426"/>
        </w:tabs>
        <w:ind w:left="426" w:hanging="426"/>
        <w:jc w:val="both"/>
        <w:rPr>
          <w:rFonts w:ascii="Arial" w:hAnsi="Arial" w:cs="Arial"/>
          <w:iCs/>
          <w:sz w:val="22"/>
          <w:szCs w:val="22"/>
        </w:rPr>
      </w:pPr>
      <w:r w:rsidRPr="00CD195F">
        <w:rPr>
          <w:rFonts w:ascii="Arial" w:hAnsi="Arial" w:cs="Arial"/>
          <w:iCs/>
          <w:sz w:val="22"/>
          <w:szCs w:val="22"/>
        </w:rPr>
        <w:t>Zhotovitel je povinen objednateli uhradit smluvní pokutu ve výši 10% z ceny díla, dojde-li k porušení pravidel dle čl. VIII odst. 3</w:t>
      </w:r>
      <w:r w:rsidR="00CC59C0">
        <w:rPr>
          <w:rFonts w:ascii="Arial" w:hAnsi="Arial" w:cs="Arial"/>
          <w:iCs/>
          <w:sz w:val="22"/>
          <w:szCs w:val="22"/>
        </w:rPr>
        <w:t>1</w:t>
      </w:r>
      <w:r w:rsidRPr="00CD195F">
        <w:rPr>
          <w:rFonts w:ascii="Arial" w:hAnsi="Arial" w:cs="Arial"/>
          <w:iCs/>
          <w:sz w:val="22"/>
          <w:szCs w:val="22"/>
        </w:rPr>
        <w:t xml:space="preserve"> této smlouvy, a to za každý jednotlivý případ porušení, a to i opakovaně. </w:t>
      </w:r>
    </w:p>
    <w:p w14:paraId="4E19ABFE" w14:textId="2B078579" w:rsidR="00A10A1F" w:rsidRPr="004D52A0" w:rsidRDefault="00A10A1F" w:rsidP="00A10A1F">
      <w:pPr>
        <w:tabs>
          <w:tab w:val="num" w:pos="426"/>
        </w:tabs>
        <w:jc w:val="both"/>
        <w:rPr>
          <w:rFonts w:ascii="Arial" w:hAnsi="Arial" w:cs="Arial"/>
          <w:sz w:val="22"/>
          <w:szCs w:val="22"/>
        </w:rPr>
      </w:pPr>
    </w:p>
    <w:p w14:paraId="49E8163A" w14:textId="77777777" w:rsidR="00A10A1F" w:rsidRPr="004D52A0" w:rsidRDefault="00A10A1F" w:rsidP="00035C72">
      <w:pPr>
        <w:numPr>
          <w:ilvl w:val="0"/>
          <w:numId w:val="24"/>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4D52A0">
        <w:rPr>
          <w:rFonts w:ascii="Arial" w:hAnsi="Arial" w:cs="Arial"/>
          <w:iCs/>
          <w:sz w:val="22"/>
          <w:szCs w:val="22"/>
        </w:rPr>
        <w:t xml:space="preserve">5.000,- Kč </w:t>
      </w:r>
      <w:r w:rsidRPr="004D52A0">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4D52A0" w:rsidRDefault="00A10A1F" w:rsidP="00A10A1F">
      <w:pPr>
        <w:ind w:left="426"/>
        <w:jc w:val="both"/>
        <w:rPr>
          <w:rFonts w:ascii="Arial" w:hAnsi="Arial" w:cs="Arial"/>
          <w:sz w:val="22"/>
          <w:szCs w:val="22"/>
        </w:rPr>
      </w:pPr>
    </w:p>
    <w:p w14:paraId="6B838082" w14:textId="77777777" w:rsidR="00A10A1F" w:rsidRPr="004D52A0" w:rsidRDefault="00A10A1F" w:rsidP="00035C72">
      <w:pPr>
        <w:numPr>
          <w:ilvl w:val="0"/>
          <w:numId w:val="24"/>
        </w:numPr>
        <w:tabs>
          <w:tab w:val="num" w:pos="426"/>
        </w:tabs>
        <w:ind w:left="426" w:hanging="426"/>
        <w:jc w:val="both"/>
        <w:rPr>
          <w:rFonts w:ascii="Arial" w:hAnsi="Arial" w:cs="Arial"/>
          <w:sz w:val="22"/>
          <w:szCs w:val="22"/>
        </w:rPr>
      </w:pPr>
      <w:r w:rsidRPr="004D52A0">
        <w:rPr>
          <w:rFonts w:ascii="Arial" w:hAnsi="Arial" w:cs="Arial"/>
          <w:sz w:val="22"/>
          <w:szCs w:val="22"/>
        </w:rPr>
        <w:t>V případě prodlení s termínem splatnosti faktury je zhotovitel oprávněn účtovat objednateli úrok z pro</w:t>
      </w:r>
      <w:r w:rsidRPr="00766782">
        <w:rPr>
          <w:rFonts w:ascii="Arial" w:hAnsi="Arial" w:cs="Arial"/>
          <w:sz w:val="22"/>
          <w:szCs w:val="22"/>
        </w:rPr>
        <w:t>dlení ve výši 0,03 % z dlužné částky bez DPH za každý den prodlení až do zaplacení.</w:t>
      </w:r>
    </w:p>
    <w:p w14:paraId="2EE5E4A7" w14:textId="77777777" w:rsidR="00A10A1F" w:rsidRPr="004D52A0" w:rsidRDefault="00A10A1F" w:rsidP="00A10A1F">
      <w:pPr>
        <w:ind w:left="426"/>
        <w:jc w:val="both"/>
        <w:rPr>
          <w:rFonts w:ascii="Arial" w:hAnsi="Arial" w:cs="Arial"/>
          <w:sz w:val="22"/>
          <w:szCs w:val="22"/>
        </w:rPr>
      </w:pPr>
    </w:p>
    <w:p w14:paraId="4481A406" w14:textId="77777777" w:rsidR="00A10A1F" w:rsidRPr="004D52A0" w:rsidRDefault="00A10A1F" w:rsidP="00035C72">
      <w:pPr>
        <w:pStyle w:val="Seznam"/>
        <w:numPr>
          <w:ilvl w:val="0"/>
          <w:numId w:val="24"/>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w:t>
      </w:r>
      <w:r w:rsidRPr="004D52A0">
        <w:rPr>
          <w:rFonts w:ascii="Arial" w:hAnsi="Arial" w:cs="Arial"/>
          <w:sz w:val="22"/>
          <w:szCs w:val="22"/>
        </w:rPr>
        <w:lastRenderedPageBreak/>
        <w:t>výši 5.000,- Kč. Koordinátor BOZP následně vyhotoví zprávu o porušení předpisů BOZP či plánu BOZP, doloží ji průkaznou fotodokumentací a doručí ji zhotoviteli a objednateli. Ustanovení § 2050 občanského zákoníku se neuplatní.</w:t>
      </w:r>
    </w:p>
    <w:p w14:paraId="3C7E4D5A" w14:textId="77777777" w:rsidR="00A10A1F" w:rsidRPr="004D52A0" w:rsidRDefault="00A10A1F" w:rsidP="00A10A1F">
      <w:pPr>
        <w:pStyle w:val="Odstavecseseznamem"/>
        <w:tabs>
          <w:tab w:val="num" w:pos="426"/>
        </w:tabs>
        <w:ind w:left="426" w:hanging="426"/>
        <w:rPr>
          <w:rFonts w:ascii="Arial" w:hAnsi="Arial" w:cs="Arial"/>
          <w:sz w:val="22"/>
          <w:szCs w:val="22"/>
        </w:rPr>
      </w:pPr>
    </w:p>
    <w:p w14:paraId="0B4C6589" w14:textId="761EC6DF" w:rsidR="00A10A1F" w:rsidRPr="004D52A0" w:rsidRDefault="00A10A1F" w:rsidP="00A10A1F">
      <w:pPr>
        <w:tabs>
          <w:tab w:val="num" w:pos="426"/>
        </w:tabs>
        <w:ind w:left="426"/>
        <w:jc w:val="both"/>
        <w:rPr>
          <w:rFonts w:ascii="Arial" w:hAnsi="Arial" w:cs="Arial"/>
          <w:sz w:val="22"/>
          <w:szCs w:val="22"/>
        </w:rPr>
      </w:pPr>
    </w:p>
    <w:p w14:paraId="0CDFE5A8" w14:textId="77777777" w:rsidR="00A10A1F" w:rsidRPr="004D52A0" w:rsidRDefault="00A10A1F" w:rsidP="00035C72">
      <w:pPr>
        <w:numPr>
          <w:ilvl w:val="0"/>
          <w:numId w:val="24"/>
        </w:numPr>
        <w:tabs>
          <w:tab w:val="num" w:pos="426"/>
        </w:tabs>
        <w:ind w:left="426" w:hanging="426"/>
        <w:jc w:val="both"/>
        <w:rPr>
          <w:rFonts w:ascii="Arial" w:hAnsi="Arial" w:cs="Arial"/>
          <w:sz w:val="22"/>
          <w:szCs w:val="22"/>
        </w:rPr>
      </w:pPr>
      <w:r w:rsidRPr="004D52A0">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4D52A0" w:rsidRDefault="00A10A1F" w:rsidP="00A10A1F">
      <w:pPr>
        <w:ind w:left="426"/>
        <w:jc w:val="both"/>
        <w:rPr>
          <w:rFonts w:ascii="Arial" w:hAnsi="Arial" w:cs="Arial"/>
          <w:sz w:val="22"/>
          <w:szCs w:val="22"/>
        </w:rPr>
      </w:pPr>
    </w:p>
    <w:p w14:paraId="58DC26F6" w14:textId="77777777" w:rsidR="00A10A1F" w:rsidRPr="004D52A0" w:rsidRDefault="00A10A1F" w:rsidP="00035C72">
      <w:pPr>
        <w:numPr>
          <w:ilvl w:val="0"/>
          <w:numId w:val="8"/>
        </w:numPr>
        <w:tabs>
          <w:tab w:val="num" w:pos="426"/>
        </w:tabs>
        <w:ind w:left="426" w:hanging="426"/>
        <w:jc w:val="both"/>
        <w:rPr>
          <w:rFonts w:ascii="Arial" w:hAnsi="Arial" w:cs="Arial"/>
          <w:sz w:val="22"/>
          <w:szCs w:val="22"/>
        </w:rPr>
      </w:pPr>
      <w:r w:rsidRPr="004D52A0">
        <w:rPr>
          <w:rFonts w:ascii="Arial" w:hAnsi="Arial" w:cs="Arial"/>
          <w:sz w:val="22"/>
          <w:szCs w:val="22"/>
        </w:rPr>
        <w:t>Objednatel je oprávněn započíst si jakékoliv své neuhrazené pohledávky vůči zhotoviteli vzniklé z této smlouvy, zejména pohledávky ve formě smluvní pokuty.</w:t>
      </w:r>
    </w:p>
    <w:p w14:paraId="10CF7EFE" w14:textId="77777777" w:rsidR="00A10A1F" w:rsidRPr="004D52A0" w:rsidRDefault="00A10A1F" w:rsidP="00A10A1F">
      <w:pPr>
        <w:ind w:left="426"/>
        <w:jc w:val="both"/>
        <w:rPr>
          <w:rFonts w:ascii="Arial" w:hAnsi="Arial" w:cs="Arial"/>
          <w:sz w:val="22"/>
          <w:szCs w:val="22"/>
        </w:rPr>
      </w:pP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t>Ukončení smluvního vztahu</w:t>
      </w:r>
      <w:bookmarkEnd w:id="8"/>
    </w:p>
    <w:p w14:paraId="6949DD25" w14:textId="77777777" w:rsidR="0076355C" w:rsidRPr="004D52A0" w:rsidRDefault="0076355C" w:rsidP="00035C72">
      <w:pPr>
        <w:numPr>
          <w:ilvl w:val="0"/>
          <w:numId w:val="12"/>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035C72">
      <w:pPr>
        <w:numPr>
          <w:ilvl w:val="0"/>
          <w:numId w:val="12"/>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035C72">
      <w:pPr>
        <w:numPr>
          <w:ilvl w:val="0"/>
          <w:numId w:val="12"/>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035C72">
      <w:pPr>
        <w:numPr>
          <w:ilvl w:val="0"/>
          <w:numId w:val="12"/>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035C72">
      <w:pPr>
        <w:numPr>
          <w:ilvl w:val="0"/>
          <w:numId w:val="12"/>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77777777" w:rsidR="0076355C" w:rsidRPr="004D52A0" w:rsidRDefault="0076355C" w:rsidP="00035C72">
      <w:pPr>
        <w:numPr>
          <w:ilvl w:val="0"/>
          <w:numId w:val="9"/>
        </w:numPr>
        <w:ind w:left="1134"/>
        <w:jc w:val="both"/>
        <w:rPr>
          <w:rFonts w:ascii="Arial" w:hAnsi="Arial" w:cs="Arial"/>
          <w:sz w:val="22"/>
          <w:szCs w:val="22"/>
        </w:rPr>
      </w:pPr>
      <w:r w:rsidRPr="004D52A0">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4D52A0" w:rsidRDefault="0076355C" w:rsidP="00035C72">
      <w:pPr>
        <w:numPr>
          <w:ilvl w:val="0"/>
          <w:numId w:val="9"/>
        </w:numPr>
        <w:ind w:left="1134"/>
        <w:jc w:val="both"/>
        <w:rPr>
          <w:rFonts w:ascii="Arial" w:hAnsi="Arial" w:cs="Arial"/>
          <w:sz w:val="22"/>
          <w:szCs w:val="22"/>
        </w:rPr>
      </w:pPr>
      <w:r w:rsidRPr="004D52A0">
        <w:rPr>
          <w:rFonts w:ascii="Arial" w:hAnsi="Arial" w:cs="Arial"/>
          <w:sz w:val="22"/>
          <w:szCs w:val="22"/>
        </w:rPr>
        <w:t>nesplnění kvalitativních ukazatelů,</w:t>
      </w:r>
    </w:p>
    <w:p w14:paraId="5C0CB649" w14:textId="77777777" w:rsidR="0076355C" w:rsidRPr="004D52A0" w:rsidRDefault="0076355C" w:rsidP="00035C72">
      <w:pPr>
        <w:numPr>
          <w:ilvl w:val="0"/>
          <w:numId w:val="9"/>
        </w:numPr>
        <w:ind w:left="1134"/>
        <w:jc w:val="both"/>
        <w:rPr>
          <w:rFonts w:ascii="Arial" w:hAnsi="Arial" w:cs="Arial"/>
          <w:sz w:val="22"/>
          <w:szCs w:val="22"/>
        </w:rPr>
      </w:pPr>
      <w:r w:rsidRPr="004D52A0">
        <w:rPr>
          <w:rFonts w:ascii="Arial" w:hAnsi="Arial" w:cs="Arial"/>
          <w:sz w:val="22"/>
          <w:szCs w:val="22"/>
        </w:rPr>
        <w:t>provádění prací v rozporu s projektovou dokumentací</w:t>
      </w:r>
      <w:r w:rsidR="00BF1201" w:rsidRPr="004D52A0">
        <w:rPr>
          <w:rFonts w:ascii="Arial" w:hAnsi="Arial" w:cs="Arial"/>
          <w:sz w:val="22"/>
          <w:szCs w:val="22"/>
        </w:rPr>
        <w:t>,</w:t>
      </w:r>
    </w:p>
    <w:p w14:paraId="3AA37BB5" w14:textId="748A4301" w:rsidR="0075083E" w:rsidRPr="0036232B" w:rsidRDefault="0075083E" w:rsidP="00035C72">
      <w:pPr>
        <w:numPr>
          <w:ilvl w:val="0"/>
          <w:numId w:val="9"/>
        </w:numPr>
        <w:ind w:left="1134"/>
        <w:jc w:val="both"/>
        <w:rPr>
          <w:rFonts w:ascii="Arial" w:hAnsi="Arial" w:cs="Arial"/>
          <w:sz w:val="22"/>
          <w:szCs w:val="22"/>
        </w:rPr>
      </w:pPr>
      <w:r w:rsidRPr="0036232B">
        <w:rPr>
          <w:rFonts w:ascii="Arial" w:hAnsi="Arial" w:cs="Arial"/>
          <w:sz w:val="22"/>
          <w:szCs w:val="22"/>
        </w:rPr>
        <w:t>porušení jakékoliv povinnosti z</w:t>
      </w:r>
      <w:r w:rsidR="00BF1201" w:rsidRPr="0036232B">
        <w:rPr>
          <w:rFonts w:ascii="Arial" w:hAnsi="Arial" w:cs="Arial"/>
          <w:sz w:val="22"/>
          <w:szCs w:val="22"/>
        </w:rPr>
        <w:t>hotovitele stanovené v</w:t>
      </w:r>
      <w:r w:rsidRPr="0036232B">
        <w:rPr>
          <w:rFonts w:ascii="Arial" w:hAnsi="Arial" w:cs="Arial"/>
          <w:sz w:val="22"/>
          <w:szCs w:val="22"/>
        </w:rPr>
        <w:t> čl. VIII odst. 3</w:t>
      </w:r>
      <w:r w:rsidR="00CC59C0">
        <w:rPr>
          <w:rFonts w:ascii="Arial" w:hAnsi="Arial" w:cs="Arial"/>
          <w:sz w:val="22"/>
          <w:szCs w:val="22"/>
        </w:rPr>
        <w:t>1</w:t>
      </w:r>
      <w:r w:rsidRPr="0036232B">
        <w:rPr>
          <w:rFonts w:ascii="Arial" w:hAnsi="Arial" w:cs="Arial"/>
          <w:sz w:val="22"/>
          <w:szCs w:val="22"/>
        </w:rPr>
        <w:t xml:space="preserve"> této smlouvy. </w:t>
      </w:r>
    </w:p>
    <w:p w14:paraId="2CCD96E9" w14:textId="77777777" w:rsidR="0076355C" w:rsidRPr="004D52A0" w:rsidRDefault="0076355C" w:rsidP="0076355C">
      <w:pPr>
        <w:pStyle w:val="Zkladntext"/>
        <w:ind w:left="426"/>
        <w:rPr>
          <w:rFonts w:ascii="Arial" w:hAnsi="Arial" w:cs="Arial"/>
          <w:sz w:val="22"/>
          <w:szCs w:val="22"/>
        </w:rPr>
      </w:pPr>
    </w:p>
    <w:p w14:paraId="66233F69" w14:textId="77777777" w:rsidR="0076355C" w:rsidRPr="004D52A0" w:rsidRDefault="0076355C" w:rsidP="00035C72">
      <w:pPr>
        <w:numPr>
          <w:ilvl w:val="0"/>
          <w:numId w:val="13"/>
        </w:numPr>
        <w:jc w:val="both"/>
        <w:rPr>
          <w:rFonts w:ascii="Arial" w:hAnsi="Arial" w:cs="Arial"/>
          <w:sz w:val="22"/>
          <w:szCs w:val="22"/>
        </w:rPr>
      </w:pPr>
      <w:bookmarkStart w:id="9" w:name="_Ref485643286"/>
      <w:r w:rsidRPr="004D52A0">
        <w:rPr>
          <w:rFonts w:ascii="Arial" w:hAnsi="Arial" w:cs="Arial"/>
          <w:sz w:val="22"/>
          <w:szCs w:val="22"/>
        </w:rPr>
        <w:t>V případě ukončení smluvního vztahu dohodou nebo odstoupením od smlouvy se smluvní strany zavazují k následujícím úkonům:</w:t>
      </w:r>
      <w:bookmarkEnd w:id="9"/>
    </w:p>
    <w:p w14:paraId="71448605" w14:textId="77777777" w:rsidR="0076355C" w:rsidRPr="004D52A0" w:rsidRDefault="0076355C" w:rsidP="00035C72">
      <w:pPr>
        <w:numPr>
          <w:ilvl w:val="0"/>
          <w:numId w:val="9"/>
        </w:numPr>
        <w:ind w:left="1134"/>
        <w:jc w:val="both"/>
        <w:rPr>
          <w:rFonts w:ascii="Arial" w:hAnsi="Arial" w:cs="Arial"/>
          <w:sz w:val="22"/>
          <w:szCs w:val="22"/>
        </w:rPr>
      </w:pPr>
      <w:r w:rsidRPr="004D52A0">
        <w:rPr>
          <w:rFonts w:ascii="Arial" w:hAnsi="Arial" w:cs="Arial"/>
          <w:sz w:val="22"/>
          <w:szCs w:val="22"/>
        </w:rPr>
        <w:t>zhotovitel dokončí rozpracovanou část plnění, pokud objednatel neurčí jinak;</w:t>
      </w:r>
    </w:p>
    <w:p w14:paraId="6CD656B7" w14:textId="77777777" w:rsidR="0076355C" w:rsidRPr="004D52A0" w:rsidRDefault="0076355C" w:rsidP="00035C72">
      <w:pPr>
        <w:numPr>
          <w:ilvl w:val="0"/>
          <w:numId w:val="9"/>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4D52A0" w:rsidRDefault="0076355C" w:rsidP="00035C72">
      <w:pPr>
        <w:numPr>
          <w:ilvl w:val="0"/>
          <w:numId w:val="9"/>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035C72">
      <w:pPr>
        <w:numPr>
          <w:ilvl w:val="0"/>
          <w:numId w:val="9"/>
        </w:numPr>
        <w:ind w:left="1134"/>
        <w:jc w:val="both"/>
        <w:rPr>
          <w:rFonts w:ascii="Arial" w:hAnsi="Arial" w:cs="Arial"/>
          <w:sz w:val="22"/>
          <w:szCs w:val="22"/>
        </w:rPr>
      </w:pPr>
      <w:r w:rsidRPr="004D52A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4D52A0" w:rsidRDefault="0076355C" w:rsidP="00035C72">
      <w:pPr>
        <w:numPr>
          <w:ilvl w:val="0"/>
          <w:numId w:val="9"/>
        </w:numPr>
        <w:ind w:left="1134"/>
        <w:jc w:val="both"/>
        <w:rPr>
          <w:rFonts w:ascii="Arial" w:hAnsi="Arial" w:cs="Arial"/>
          <w:sz w:val="22"/>
          <w:szCs w:val="22"/>
        </w:rPr>
      </w:pPr>
      <w:r w:rsidRPr="004D52A0">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035C72">
      <w:pPr>
        <w:numPr>
          <w:ilvl w:val="0"/>
          <w:numId w:val="9"/>
        </w:numPr>
        <w:ind w:left="1134"/>
        <w:jc w:val="both"/>
        <w:rPr>
          <w:rFonts w:ascii="Arial" w:hAnsi="Arial" w:cs="Arial"/>
          <w:sz w:val="22"/>
          <w:szCs w:val="22"/>
        </w:rPr>
      </w:pPr>
      <w:r w:rsidRPr="004D52A0">
        <w:rPr>
          <w:rFonts w:ascii="Arial" w:hAnsi="Arial" w:cs="Arial"/>
          <w:sz w:val="22"/>
          <w:szCs w:val="22"/>
        </w:rPr>
        <w:lastRenderedPageBreak/>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035C72">
      <w:pPr>
        <w:numPr>
          <w:ilvl w:val="0"/>
          <w:numId w:val="9"/>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t>Ostatní u</w:t>
      </w:r>
      <w:r w:rsidR="008F7B6A" w:rsidRPr="004D52A0">
        <w:rPr>
          <w:rFonts w:ascii="Arial" w:hAnsi="Arial" w:cs="Arial"/>
          <w:sz w:val="22"/>
          <w:szCs w:val="22"/>
        </w:rPr>
        <w:t>stanovení</w:t>
      </w:r>
    </w:p>
    <w:p w14:paraId="353B0A58" w14:textId="77777777" w:rsidR="00602A40" w:rsidRPr="004D52A0" w:rsidRDefault="00602A40" w:rsidP="00035C72">
      <w:pPr>
        <w:numPr>
          <w:ilvl w:val="0"/>
          <w:numId w:val="15"/>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035C72">
      <w:pPr>
        <w:numPr>
          <w:ilvl w:val="0"/>
          <w:numId w:val="15"/>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035C72">
      <w:pPr>
        <w:numPr>
          <w:ilvl w:val="0"/>
          <w:numId w:val="15"/>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035C72">
      <w:pPr>
        <w:pStyle w:val="odrky"/>
        <w:numPr>
          <w:ilvl w:val="0"/>
          <w:numId w:val="15"/>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035C72">
      <w:pPr>
        <w:pStyle w:val="odrky"/>
        <w:numPr>
          <w:ilvl w:val="0"/>
          <w:numId w:val="15"/>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Závěrečná ustanovení</w:t>
      </w:r>
    </w:p>
    <w:p w14:paraId="384FA972" w14:textId="77777777" w:rsidR="004F7A02" w:rsidRPr="004D52A0" w:rsidRDefault="004F7A02" w:rsidP="00035C72">
      <w:pPr>
        <w:numPr>
          <w:ilvl w:val="0"/>
          <w:numId w:val="14"/>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035C72">
      <w:pPr>
        <w:numPr>
          <w:ilvl w:val="0"/>
          <w:numId w:val="14"/>
        </w:numPr>
        <w:tabs>
          <w:tab w:val="num" w:pos="426"/>
        </w:tabs>
        <w:jc w:val="both"/>
        <w:rPr>
          <w:rFonts w:ascii="Arial" w:hAnsi="Arial" w:cs="Arial"/>
          <w:sz w:val="22"/>
          <w:szCs w:val="22"/>
        </w:rPr>
      </w:pPr>
      <w:r w:rsidRPr="004D52A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035C72">
      <w:pPr>
        <w:numPr>
          <w:ilvl w:val="0"/>
          <w:numId w:val="14"/>
        </w:numPr>
        <w:tabs>
          <w:tab w:val="num" w:pos="426"/>
        </w:tabs>
        <w:jc w:val="both"/>
        <w:rPr>
          <w:rFonts w:ascii="Arial" w:hAnsi="Arial" w:cs="Arial"/>
          <w:sz w:val="22"/>
          <w:szCs w:val="22"/>
        </w:rPr>
      </w:pPr>
      <w:r w:rsidRPr="004D52A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035C72">
      <w:pPr>
        <w:numPr>
          <w:ilvl w:val="0"/>
          <w:numId w:val="14"/>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035C72">
      <w:pPr>
        <w:numPr>
          <w:ilvl w:val="0"/>
          <w:numId w:val="14"/>
        </w:numPr>
        <w:jc w:val="both"/>
        <w:rPr>
          <w:rFonts w:ascii="Arial" w:hAnsi="Arial" w:cs="Arial"/>
          <w:sz w:val="22"/>
          <w:szCs w:val="22"/>
        </w:rPr>
      </w:pPr>
      <w:r w:rsidRPr="004D52A0">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035C72">
      <w:pPr>
        <w:numPr>
          <w:ilvl w:val="0"/>
          <w:numId w:val="14"/>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035C72">
      <w:pPr>
        <w:numPr>
          <w:ilvl w:val="0"/>
          <w:numId w:val="14"/>
        </w:numPr>
        <w:jc w:val="both"/>
        <w:rPr>
          <w:rFonts w:ascii="Arial" w:hAnsi="Arial" w:cs="Arial"/>
          <w:sz w:val="22"/>
          <w:szCs w:val="22"/>
        </w:rPr>
      </w:pPr>
      <w:r w:rsidRPr="00FF70F2">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FF70F2">
        <w:rPr>
          <w:rFonts w:ascii="Arial" w:hAnsi="Arial" w:cs="Arial"/>
          <w:sz w:val="22"/>
          <w:szCs w:val="22"/>
        </w:rPr>
        <w:t>pdf</w:t>
      </w:r>
      <w:proofErr w:type="spellEnd"/>
      <w:r w:rsidRPr="00FF70F2">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035C72">
      <w:pPr>
        <w:numPr>
          <w:ilvl w:val="0"/>
          <w:numId w:val="14"/>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035C72">
      <w:pPr>
        <w:numPr>
          <w:ilvl w:val="0"/>
          <w:numId w:val="14"/>
        </w:numPr>
        <w:jc w:val="both"/>
        <w:rPr>
          <w:rFonts w:ascii="Arial" w:hAnsi="Arial" w:cs="Arial"/>
          <w:sz w:val="22"/>
          <w:szCs w:val="22"/>
        </w:rPr>
      </w:pPr>
      <w:r w:rsidRPr="004D52A0">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035C72">
      <w:pPr>
        <w:numPr>
          <w:ilvl w:val="0"/>
          <w:numId w:val="14"/>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5237447D" w:rsidR="004F7A02" w:rsidRDefault="004F7A02" w:rsidP="00035C72">
      <w:pPr>
        <w:numPr>
          <w:ilvl w:val="0"/>
          <w:numId w:val="14"/>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2D4B4953" w14:textId="77777777" w:rsidR="00035C72" w:rsidRDefault="00035C72" w:rsidP="00035C72">
      <w:pPr>
        <w:ind w:left="360"/>
        <w:jc w:val="both"/>
        <w:rPr>
          <w:rFonts w:ascii="Arial" w:hAnsi="Arial" w:cs="Arial"/>
          <w:sz w:val="22"/>
          <w:szCs w:val="22"/>
        </w:rPr>
      </w:pPr>
    </w:p>
    <w:p w14:paraId="151421C4" w14:textId="29F5F54E" w:rsidR="00035C72" w:rsidRDefault="00035C72" w:rsidP="00035C72">
      <w:pPr>
        <w:numPr>
          <w:ilvl w:val="0"/>
          <w:numId w:val="14"/>
        </w:numPr>
        <w:jc w:val="both"/>
        <w:rPr>
          <w:rFonts w:ascii="Arial" w:hAnsi="Arial" w:cs="Arial"/>
          <w:sz w:val="22"/>
          <w:szCs w:val="22"/>
        </w:rPr>
      </w:pPr>
      <w:r>
        <w:rPr>
          <w:rFonts w:ascii="Arial" w:hAnsi="Arial" w:cs="Arial"/>
          <w:sz w:val="22"/>
          <w:szCs w:val="22"/>
        </w:rPr>
        <w:t>Nedílnou součástí této smlouvy je Příloha č. 1 Pravidla kybernetické bezpečnosti pro dodavatele – vlastníci.</w:t>
      </w: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p w14:paraId="0C92D7CE" w14:textId="77777777" w:rsidR="00007BCB" w:rsidRDefault="00007BCB" w:rsidP="0076355C">
      <w:pPr>
        <w:pStyle w:val="Zkladntextodsazen2"/>
        <w:ind w:left="0"/>
        <w:jc w:val="center"/>
        <w:rPr>
          <w:szCs w:val="24"/>
        </w:rPr>
      </w:pPr>
    </w:p>
    <w:p w14:paraId="786DA48B" w14:textId="77777777" w:rsidR="00007BCB" w:rsidRPr="00606195" w:rsidRDefault="00007BCB" w:rsidP="0076355C">
      <w:pPr>
        <w:pStyle w:val="Zkladntextodsazen2"/>
        <w:ind w:left="0"/>
        <w:jc w:val="center"/>
        <w:rPr>
          <w:szCs w:val="24"/>
        </w:rPr>
      </w:pPr>
    </w:p>
    <w:p w14:paraId="214E56DE" w14:textId="77777777" w:rsidR="00234B36" w:rsidRDefault="00234B36">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76355C" w:rsidRPr="004D52A0" w14:paraId="4B5DF8BA" w14:textId="77777777" w:rsidTr="00007BCB">
        <w:trPr>
          <w:trHeight w:val="340"/>
        </w:trPr>
        <w:tc>
          <w:tcPr>
            <w:tcW w:w="4749"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750"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007BCB">
        <w:trPr>
          <w:trHeight w:val="340"/>
        </w:trPr>
        <w:tc>
          <w:tcPr>
            <w:tcW w:w="4749"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750"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77777777" w:rsidR="00007BCB" w:rsidRDefault="00007BCB" w:rsidP="0076355C"/>
    <w:p w14:paraId="718C2BC8" w14:textId="77777777" w:rsidR="00007BCB" w:rsidRDefault="00007BCB" w:rsidP="0076355C"/>
    <w:p w14:paraId="29788BF2" w14:textId="77777777" w:rsidR="00007BCB" w:rsidRDefault="00007BCB" w:rsidP="0076355C"/>
    <w:p w14:paraId="109D9929" w14:textId="77777777" w:rsidR="00007BCB" w:rsidRDefault="00007BCB" w:rsidP="0076355C"/>
    <w:p w14:paraId="09096FFF" w14:textId="77777777" w:rsidR="00007BCB" w:rsidRDefault="00007BCB" w:rsidP="0076355C"/>
    <w:tbl>
      <w:tblPr>
        <w:tblW w:w="0" w:type="auto"/>
        <w:tblLook w:val="04A0" w:firstRow="1" w:lastRow="0" w:firstColumn="1" w:lastColumn="0" w:noHBand="0" w:noVBand="1"/>
      </w:tblPr>
      <w:tblGrid>
        <w:gridCol w:w="4679"/>
        <w:gridCol w:w="4680"/>
      </w:tblGrid>
      <w:tr w:rsidR="00007BCB" w:rsidRPr="004D52A0" w14:paraId="6D8A8D8D" w14:textId="77777777" w:rsidTr="00EB6A82">
        <w:tc>
          <w:tcPr>
            <w:tcW w:w="4787"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788"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EB6A82">
        <w:tc>
          <w:tcPr>
            <w:tcW w:w="4787"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788"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EB6A82">
        <w:trPr>
          <w:trHeight w:val="291"/>
        </w:trPr>
        <w:tc>
          <w:tcPr>
            <w:tcW w:w="4787"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788" w:type="dxa"/>
            <w:hideMark/>
          </w:tcPr>
          <w:p w14:paraId="2A0BD915" w14:textId="77777777" w:rsidR="00007BCB" w:rsidRPr="004D52A0" w:rsidRDefault="00007BCB" w:rsidP="00EB6A82">
            <w:pPr>
              <w:jc w:val="both"/>
              <w:rPr>
                <w:rFonts w:ascii="Arial" w:hAnsi="Arial" w:cs="Arial"/>
                <w:sz w:val="22"/>
                <w:szCs w:val="22"/>
              </w:rPr>
            </w:pPr>
          </w:p>
        </w:tc>
      </w:tr>
    </w:tbl>
    <w:p w14:paraId="78B557FD" w14:textId="77777777" w:rsidR="00007BCB" w:rsidRDefault="00007BCB" w:rsidP="0076355C"/>
    <w:p w14:paraId="01DA2A2F" w14:textId="5CB2D976" w:rsidR="0076355C" w:rsidRDefault="0076355C">
      <w:pPr>
        <w:rPr>
          <w:color w:val="FF0000"/>
          <w:szCs w:val="24"/>
        </w:rPr>
      </w:pPr>
    </w:p>
    <w:p w14:paraId="544D5936" w14:textId="67DAF32F" w:rsidR="00035C72" w:rsidRDefault="00035C72">
      <w:pPr>
        <w:rPr>
          <w:color w:val="FF0000"/>
          <w:szCs w:val="24"/>
        </w:rPr>
      </w:pPr>
    </w:p>
    <w:p w14:paraId="55B035A7" w14:textId="5C8288BB" w:rsidR="00035C72" w:rsidRDefault="00035C72">
      <w:pPr>
        <w:rPr>
          <w:color w:val="FF0000"/>
          <w:szCs w:val="24"/>
        </w:rPr>
      </w:pPr>
    </w:p>
    <w:p w14:paraId="4A2747E0" w14:textId="77777777" w:rsidR="00035C72" w:rsidRPr="00035C72" w:rsidRDefault="00035C72" w:rsidP="00035C72">
      <w:pPr>
        <w:pStyle w:val="Tunsted"/>
        <w:jc w:val="both"/>
        <w:rPr>
          <w:rFonts w:cs="Arial"/>
          <w:szCs w:val="28"/>
          <w:lang w:val="cs-CZ"/>
        </w:rPr>
      </w:pPr>
    </w:p>
    <w:p w14:paraId="5FFD42CD" w14:textId="77777777" w:rsidR="00035C72" w:rsidRPr="00035C72" w:rsidRDefault="00035C72" w:rsidP="00035C72">
      <w:pPr>
        <w:pStyle w:val="Tunsted"/>
        <w:rPr>
          <w:rFonts w:cs="Arial"/>
          <w:szCs w:val="28"/>
          <w:lang w:val="cs-CZ"/>
        </w:rPr>
      </w:pPr>
      <w:r w:rsidRPr="00035C72">
        <w:rPr>
          <w:rFonts w:cs="Arial"/>
          <w:szCs w:val="28"/>
          <w:lang w:val="cs-CZ"/>
        </w:rPr>
        <w:t>PŘÍLOHA Č. 1</w:t>
      </w:r>
    </w:p>
    <w:p w14:paraId="11F897EE" w14:textId="77777777" w:rsidR="00035C72" w:rsidRPr="00035C72" w:rsidRDefault="00035C72" w:rsidP="00035C72">
      <w:pPr>
        <w:pStyle w:val="Tunsted"/>
        <w:rPr>
          <w:rFonts w:cs="Arial"/>
          <w:szCs w:val="28"/>
          <w:lang w:val="cs-CZ"/>
        </w:rPr>
      </w:pPr>
      <w:bookmarkStart w:id="10" w:name="_GoBack"/>
      <w:bookmarkEnd w:id="10"/>
    </w:p>
    <w:p w14:paraId="08E936B1" w14:textId="77777777" w:rsidR="00035C72" w:rsidRPr="00035C72" w:rsidRDefault="00035C72" w:rsidP="00035C72">
      <w:pPr>
        <w:pStyle w:val="Tunsted"/>
        <w:rPr>
          <w:rFonts w:cs="Arial"/>
          <w:szCs w:val="28"/>
          <w:lang w:val="cs-CZ"/>
        </w:rPr>
      </w:pPr>
      <w:r w:rsidRPr="00035C72">
        <w:rPr>
          <w:rFonts w:cs="Arial"/>
          <w:szCs w:val="28"/>
          <w:lang w:val="cs-CZ"/>
        </w:rPr>
        <w:t>PRAVIDLA kybernetické bezpečnosti PRO DODAVATELE - Vlastníci</w:t>
      </w:r>
    </w:p>
    <w:p w14:paraId="75E3E4BC" w14:textId="77777777" w:rsidR="00035C72" w:rsidRPr="00035C72" w:rsidRDefault="00035C72" w:rsidP="00035C72">
      <w:pPr>
        <w:jc w:val="center"/>
        <w:rPr>
          <w:rFonts w:ascii="Arial" w:hAnsi="Arial" w:cs="Arial"/>
          <w:sz w:val="22"/>
          <w:szCs w:val="22"/>
        </w:rPr>
      </w:pPr>
    </w:p>
    <w:p w14:paraId="0BCDFD71" w14:textId="77777777" w:rsidR="00035C72" w:rsidRPr="00035C72" w:rsidRDefault="00035C72" w:rsidP="00035C72">
      <w:pPr>
        <w:pStyle w:val="Texttabulky"/>
        <w:jc w:val="center"/>
        <w:rPr>
          <w:rFonts w:cs="Arial"/>
          <w:sz w:val="22"/>
          <w:szCs w:val="22"/>
        </w:rPr>
      </w:pPr>
    </w:p>
    <w:p w14:paraId="78807DE4" w14:textId="77777777" w:rsidR="00035C72" w:rsidRPr="00035C72" w:rsidRDefault="00035C72" w:rsidP="00035C72">
      <w:pPr>
        <w:pStyle w:val="Nadpisneslovan"/>
        <w:jc w:val="center"/>
        <w:rPr>
          <w:rFonts w:cs="Arial"/>
          <w:sz w:val="22"/>
          <w:szCs w:val="22"/>
        </w:rPr>
      </w:pPr>
      <w:r w:rsidRPr="00035C72">
        <w:rPr>
          <w:rFonts w:cs="Arial"/>
          <w:sz w:val="22"/>
          <w:szCs w:val="22"/>
        </w:rPr>
        <w:t>Obsah</w:t>
      </w:r>
    </w:p>
    <w:p w14:paraId="746A7A3E" w14:textId="77777777" w:rsidR="00035C72" w:rsidRPr="00035C72" w:rsidRDefault="00035C72" w:rsidP="00035C72">
      <w:pPr>
        <w:pStyle w:val="Texttabulky"/>
        <w:rPr>
          <w:rFonts w:cs="Arial"/>
          <w:sz w:val="22"/>
          <w:szCs w:val="22"/>
        </w:rPr>
      </w:pPr>
    </w:p>
    <w:p w14:paraId="33E09921" w14:textId="77777777" w:rsidR="00035C72" w:rsidRPr="00035C72" w:rsidRDefault="00035C72" w:rsidP="00035C72">
      <w:pPr>
        <w:pStyle w:val="Texttabulky"/>
        <w:rPr>
          <w:rFonts w:cs="Arial"/>
          <w:sz w:val="22"/>
          <w:szCs w:val="22"/>
        </w:rPr>
      </w:pPr>
    </w:p>
    <w:p w14:paraId="4A5F6386" w14:textId="77777777" w:rsidR="00035C72" w:rsidRPr="00035C72" w:rsidRDefault="00035C72" w:rsidP="00035C72">
      <w:pPr>
        <w:pStyle w:val="Obsah1"/>
        <w:rPr>
          <w:rFonts w:eastAsiaTheme="minorEastAsia" w:cs="Arial"/>
          <w:sz w:val="22"/>
          <w:szCs w:val="22"/>
          <w:lang w:eastAsia="zh-CN"/>
        </w:rPr>
      </w:pPr>
      <w:r w:rsidRPr="00035C72">
        <w:rPr>
          <w:rFonts w:cs="Arial"/>
          <w:sz w:val="22"/>
          <w:szCs w:val="22"/>
        </w:rPr>
        <w:fldChar w:fldCharType="begin"/>
      </w:r>
      <w:r w:rsidRPr="00035C72">
        <w:rPr>
          <w:rFonts w:cs="Arial"/>
          <w:sz w:val="22"/>
          <w:szCs w:val="22"/>
        </w:rPr>
        <w:instrText xml:space="preserve"> TOC \o "1-3" \h \z \u </w:instrText>
      </w:r>
      <w:r w:rsidRPr="00035C72">
        <w:rPr>
          <w:rFonts w:cs="Arial"/>
          <w:sz w:val="22"/>
          <w:szCs w:val="22"/>
        </w:rPr>
        <w:fldChar w:fldCharType="separate"/>
      </w:r>
      <w:hyperlink r:id="rId14" w:anchor="_Toc183781183" w:history="1">
        <w:r w:rsidRPr="00035C72">
          <w:rPr>
            <w:rStyle w:val="Hypertextovodkaz"/>
            <w:rFonts w:cs="Arial"/>
            <w:sz w:val="22"/>
            <w:szCs w:val="22"/>
          </w:rPr>
          <w:t>1</w:t>
        </w:r>
        <w:r w:rsidRPr="00035C72">
          <w:rPr>
            <w:rStyle w:val="Hypertextovodkaz"/>
            <w:rFonts w:eastAsiaTheme="minorEastAsia" w:cs="Arial"/>
            <w:sz w:val="22"/>
            <w:szCs w:val="22"/>
            <w:lang w:eastAsia="zh-CN"/>
          </w:rPr>
          <w:tab/>
        </w:r>
        <w:r w:rsidRPr="00035C72">
          <w:rPr>
            <w:rStyle w:val="Hypertextovodkaz"/>
            <w:rFonts w:cs="Arial"/>
            <w:sz w:val="22"/>
            <w:szCs w:val="22"/>
          </w:rPr>
          <w:t>Preambule</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_Toc183781183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2</w:t>
        </w:r>
        <w:r w:rsidRPr="00035C72">
          <w:rPr>
            <w:rStyle w:val="Hypertextovodkaz"/>
            <w:rFonts w:cs="Arial"/>
            <w:webHidden/>
            <w:sz w:val="22"/>
            <w:szCs w:val="22"/>
          </w:rPr>
          <w:fldChar w:fldCharType="end"/>
        </w:r>
      </w:hyperlink>
    </w:p>
    <w:p w14:paraId="4879F208" w14:textId="77777777" w:rsidR="00035C72" w:rsidRPr="00035C72" w:rsidRDefault="00035C72" w:rsidP="00035C72">
      <w:pPr>
        <w:pStyle w:val="Obsah1"/>
        <w:rPr>
          <w:rFonts w:eastAsiaTheme="minorEastAsia" w:cs="Arial"/>
          <w:sz w:val="22"/>
          <w:szCs w:val="22"/>
          <w:lang w:eastAsia="zh-CN"/>
        </w:rPr>
      </w:pPr>
      <w:hyperlink r:id="rId15" w:anchor="_Toc183781184" w:history="1">
        <w:r w:rsidRPr="00035C72">
          <w:rPr>
            <w:rStyle w:val="Hypertextovodkaz"/>
            <w:rFonts w:cs="Arial"/>
            <w:sz w:val="22"/>
            <w:szCs w:val="22"/>
          </w:rPr>
          <w:t>2</w:t>
        </w:r>
        <w:r w:rsidRPr="00035C72">
          <w:rPr>
            <w:rStyle w:val="Hypertextovodkaz"/>
            <w:rFonts w:eastAsiaTheme="minorEastAsia" w:cs="Arial"/>
            <w:sz w:val="22"/>
            <w:szCs w:val="22"/>
            <w:lang w:eastAsia="zh-CN"/>
          </w:rPr>
          <w:tab/>
        </w:r>
        <w:r w:rsidRPr="00035C72">
          <w:rPr>
            <w:rStyle w:val="Hypertextovodkaz"/>
            <w:rFonts w:cs="Arial"/>
            <w:sz w:val="22"/>
            <w:szCs w:val="22"/>
          </w:rPr>
          <w:t>Obecné požadavky bezpečnosti informací</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_Toc183781184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3</w:t>
        </w:r>
        <w:r w:rsidRPr="00035C72">
          <w:rPr>
            <w:rStyle w:val="Hypertextovodkaz"/>
            <w:rFonts w:cs="Arial"/>
            <w:webHidden/>
            <w:sz w:val="22"/>
            <w:szCs w:val="22"/>
          </w:rPr>
          <w:fldChar w:fldCharType="end"/>
        </w:r>
      </w:hyperlink>
    </w:p>
    <w:p w14:paraId="0946FB65" w14:textId="77777777" w:rsidR="00035C72" w:rsidRPr="00035C72" w:rsidRDefault="00035C72" w:rsidP="00035C72">
      <w:pPr>
        <w:pStyle w:val="Obsah1"/>
        <w:rPr>
          <w:rFonts w:eastAsiaTheme="minorEastAsia" w:cs="Arial"/>
          <w:sz w:val="22"/>
          <w:szCs w:val="22"/>
          <w:lang w:eastAsia="zh-CN"/>
        </w:rPr>
      </w:pPr>
      <w:hyperlink r:id="rId16" w:anchor="_Toc183781185" w:history="1">
        <w:r w:rsidRPr="00035C72">
          <w:rPr>
            <w:rStyle w:val="Hypertextovodkaz"/>
            <w:rFonts w:cs="Arial"/>
            <w:sz w:val="22"/>
            <w:szCs w:val="22"/>
          </w:rPr>
          <w:t>3</w:t>
        </w:r>
        <w:r w:rsidRPr="00035C72">
          <w:rPr>
            <w:rStyle w:val="Hypertextovodkaz"/>
            <w:rFonts w:eastAsiaTheme="minorEastAsia" w:cs="Arial"/>
            <w:sz w:val="22"/>
            <w:szCs w:val="22"/>
            <w:lang w:eastAsia="zh-CN"/>
          </w:rPr>
          <w:tab/>
        </w:r>
        <w:r w:rsidRPr="00035C72">
          <w:rPr>
            <w:rStyle w:val="Hypertextovodkaz"/>
            <w:rFonts w:cs="Arial"/>
            <w:sz w:val="22"/>
            <w:szCs w:val="22"/>
          </w:rPr>
          <w:t>Personální bezpečnost</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_Toc183781185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3</w:t>
        </w:r>
        <w:r w:rsidRPr="00035C72">
          <w:rPr>
            <w:rStyle w:val="Hypertextovodkaz"/>
            <w:rFonts w:cs="Arial"/>
            <w:webHidden/>
            <w:sz w:val="22"/>
            <w:szCs w:val="22"/>
          </w:rPr>
          <w:fldChar w:fldCharType="end"/>
        </w:r>
      </w:hyperlink>
    </w:p>
    <w:p w14:paraId="0327070B" w14:textId="77777777" w:rsidR="00035C72" w:rsidRPr="00035C72" w:rsidRDefault="00035C72" w:rsidP="00035C72">
      <w:pPr>
        <w:pStyle w:val="Obsah1"/>
        <w:rPr>
          <w:rFonts w:eastAsiaTheme="minorEastAsia" w:cs="Arial"/>
          <w:sz w:val="22"/>
          <w:szCs w:val="22"/>
          <w:lang w:eastAsia="zh-CN"/>
        </w:rPr>
      </w:pPr>
      <w:hyperlink r:id="rId17" w:anchor="_Toc183781186" w:history="1">
        <w:r w:rsidRPr="00035C72">
          <w:rPr>
            <w:rStyle w:val="Hypertextovodkaz"/>
            <w:rFonts w:cs="Arial"/>
            <w:sz w:val="22"/>
            <w:szCs w:val="22"/>
          </w:rPr>
          <w:t>4</w:t>
        </w:r>
        <w:r w:rsidRPr="00035C72">
          <w:rPr>
            <w:rStyle w:val="Hypertextovodkaz"/>
            <w:rFonts w:eastAsiaTheme="minorEastAsia" w:cs="Arial"/>
            <w:sz w:val="22"/>
            <w:szCs w:val="22"/>
            <w:lang w:eastAsia="zh-CN"/>
          </w:rPr>
          <w:tab/>
        </w:r>
        <w:r w:rsidRPr="00035C72">
          <w:rPr>
            <w:rStyle w:val="Hypertextovodkaz"/>
            <w:rFonts w:cs="Arial"/>
            <w:sz w:val="22"/>
            <w:szCs w:val="22"/>
          </w:rPr>
          <w:t>Fyzická ochrana a bezpečnost prostředí</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_Toc183781186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3</w:t>
        </w:r>
        <w:r w:rsidRPr="00035C72">
          <w:rPr>
            <w:rStyle w:val="Hypertextovodkaz"/>
            <w:rFonts w:cs="Arial"/>
            <w:webHidden/>
            <w:sz w:val="22"/>
            <w:szCs w:val="22"/>
          </w:rPr>
          <w:fldChar w:fldCharType="end"/>
        </w:r>
      </w:hyperlink>
    </w:p>
    <w:p w14:paraId="0B45F110" w14:textId="77777777" w:rsidR="00035C72" w:rsidRPr="00035C72" w:rsidRDefault="00035C72" w:rsidP="00035C72">
      <w:pPr>
        <w:pStyle w:val="Obsah1"/>
        <w:rPr>
          <w:rFonts w:eastAsiaTheme="minorEastAsia" w:cs="Arial"/>
          <w:sz w:val="22"/>
          <w:szCs w:val="22"/>
          <w:lang w:eastAsia="zh-CN"/>
        </w:rPr>
      </w:pPr>
      <w:hyperlink r:id="rId18" w:anchor="_Toc183781187" w:history="1">
        <w:r w:rsidRPr="00035C72">
          <w:rPr>
            <w:rStyle w:val="Hypertextovodkaz"/>
            <w:rFonts w:cs="Arial"/>
            <w:sz w:val="22"/>
            <w:szCs w:val="22"/>
          </w:rPr>
          <w:t>5</w:t>
        </w:r>
        <w:r w:rsidRPr="00035C72">
          <w:rPr>
            <w:rStyle w:val="Hypertextovodkaz"/>
            <w:rFonts w:eastAsiaTheme="minorEastAsia" w:cs="Arial"/>
            <w:sz w:val="22"/>
            <w:szCs w:val="22"/>
            <w:lang w:eastAsia="zh-CN"/>
          </w:rPr>
          <w:tab/>
        </w:r>
        <w:r w:rsidRPr="00035C72">
          <w:rPr>
            <w:rStyle w:val="Hypertextovodkaz"/>
            <w:rFonts w:cs="Arial"/>
            <w:sz w:val="22"/>
            <w:szCs w:val="22"/>
          </w:rPr>
          <w:t>Oprávnění užívat data a autorství programového kódu</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_Toc183781187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4</w:t>
        </w:r>
        <w:r w:rsidRPr="00035C72">
          <w:rPr>
            <w:rStyle w:val="Hypertextovodkaz"/>
            <w:rFonts w:cs="Arial"/>
            <w:webHidden/>
            <w:sz w:val="22"/>
            <w:szCs w:val="22"/>
          </w:rPr>
          <w:fldChar w:fldCharType="end"/>
        </w:r>
      </w:hyperlink>
    </w:p>
    <w:p w14:paraId="153DB1E8" w14:textId="77777777" w:rsidR="00035C72" w:rsidRPr="00035C72" w:rsidRDefault="00035C72" w:rsidP="00035C72">
      <w:pPr>
        <w:pStyle w:val="Obsah1"/>
        <w:rPr>
          <w:rFonts w:eastAsiaTheme="minorEastAsia" w:cs="Arial"/>
          <w:sz w:val="22"/>
          <w:szCs w:val="22"/>
          <w:lang w:eastAsia="zh-CN"/>
        </w:rPr>
      </w:pPr>
      <w:hyperlink r:id="rId19" w:anchor="_Toc183781188" w:history="1">
        <w:r w:rsidRPr="00035C72">
          <w:rPr>
            <w:rStyle w:val="Hypertextovodkaz"/>
            <w:rFonts w:cs="Arial"/>
            <w:sz w:val="22"/>
            <w:szCs w:val="22"/>
          </w:rPr>
          <w:t>6</w:t>
        </w:r>
        <w:r w:rsidRPr="00035C72">
          <w:rPr>
            <w:rStyle w:val="Hypertextovodkaz"/>
            <w:rFonts w:eastAsiaTheme="minorEastAsia" w:cs="Arial"/>
            <w:sz w:val="22"/>
            <w:szCs w:val="22"/>
            <w:lang w:eastAsia="zh-CN"/>
          </w:rPr>
          <w:tab/>
        </w:r>
        <w:r w:rsidRPr="00035C72">
          <w:rPr>
            <w:rStyle w:val="Hypertextovodkaz"/>
            <w:rFonts w:cs="Arial"/>
            <w:sz w:val="22"/>
            <w:szCs w:val="22"/>
          </w:rPr>
          <w:t>Kontrola a audit dodavatele (pravidla zákaznického auditu)</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_Toc183781188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4</w:t>
        </w:r>
        <w:r w:rsidRPr="00035C72">
          <w:rPr>
            <w:rStyle w:val="Hypertextovodkaz"/>
            <w:rFonts w:cs="Arial"/>
            <w:webHidden/>
            <w:sz w:val="22"/>
            <w:szCs w:val="22"/>
          </w:rPr>
          <w:fldChar w:fldCharType="end"/>
        </w:r>
      </w:hyperlink>
    </w:p>
    <w:p w14:paraId="7ADED980" w14:textId="77777777" w:rsidR="00035C72" w:rsidRPr="00035C72" w:rsidRDefault="00035C72" w:rsidP="00035C72">
      <w:pPr>
        <w:pStyle w:val="Obsah1"/>
        <w:rPr>
          <w:rFonts w:eastAsiaTheme="minorEastAsia" w:cs="Arial"/>
          <w:sz w:val="22"/>
          <w:szCs w:val="22"/>
          <w:lang w:eastAsia="zh-CN"/>
        </w:rPr>
      </w:pPr>
      <w:hyperlink r:id="rId20" w:anchor="_Toc183781189" w:history="1">
        <w:r w:rsidRPr="00035C72">
          <w:rPr>
            <w:rStyle w:val="Hypertextovodkaz"/>
            <w:rFonts w:cs="Arial"/>
            <w:sz w:val="22"/>
            <w:szCs w:val="22"/>
          </w:rPr>
          <w:t>7</w:t>
        </w:r>
        <w:r w:rsidRPr="00035C72">
          <w:rPr>
            <w:rStyle w:val="Hypertextovodkaz"/>
            <w:rFonts w:eastAsiaTheme="minorEastAsia" w:cs="Arial"/>
            <w:sz w:val="22"/>
            <w:szCs w:val="22"/>
            <w:lang w:eastAsia="zh-CN"/>
          </w:rPr>
          <w:tab/>
        </w:r>
        <w:r w:rsidRPr="00035C72">
          <w:rPr>
            <w:rStyle w:val="Hypertextovodkaz"/>
            <w:rFonts w:cs="Arial"/>
            <w:sz w:val="22"/>
            <w:szCs w:val="22"/>
          </w:rPr>
          <w:t>Řetězení dodavatelů</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_Toc183781189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4</w:t>
        </w:r>
        <w:r w:rsidRPr="00035C72">
          <w:rPr>
            <w:rStyle w:val="Hypertextovodkaz"/>
            <w:rFonts w:cs="Arial"/>
            <w:webHidden/>
            <w:sz w:val="22"/>
            <w:szCs w:val="22"/>
          </w:rPr>
          <w:fldChar w:fldCharType="end"/>
        </w:r>
      </w:hyperlink>
    </w:p>
    <w:p w14:paraId="524AF85A" w14:textId="77777777" w:rsidR="00035C72" w:rsidRPr="00035C72" w:rsidRDefault="00035C72" w:rsidP="00035C72">
      <w:pPr>
        <w:pStyle w:val="Obsah1"/>
        <w:rPr>
          <w:rFonts w:eastAsiaTheme="minorEastAsia" w:cs="Arial"/>
          <w:sz w:val="22"/>
          <w:szCs w:val="22"/>
          <w:lang w:eastAsia="zh-CN"/>
        </w:rPr>
      </w:pPr>
      <w:hyperlink r:id="rId21" w:anchor="_Toc183781190" w:history="1">
        <w:r w:rsidRPr="00035C72">
          <w:rPr>
            <w:rStyle w:val="Hypertextovodkaz"/>
            <w:rFonts w:cs="Arial"/>
            <w:sz w:val="22"/>
            <w:szCs w:val="22"/>
          </w:rPr>
          <w:t>8</w:t>
        </w:r>
        <w:r w:rsidRPr="00035C72">
          <w:rPr>
            <w:rStyle w:val="Hypertextovodkaz"/>
            <w:rFonts w:eastAsiaTheme="minorEastAsia" w:cs="Arial"/>
            <w:sz w:val="22"/>
            <w:szCs w:val="22"/>
            <w:lang w:eastAsia="zh-CN"/>
          </w:rPr>
          <w:tab/>
        </w:r>
        <w:r w:rsidRPr="00035C72">
          <w:rPr>
            <w:rStyle w:val="Hypertextovodkaz"/>
            <w:rFonts w:cs="Arial"/>
            <w:sz w:val="22"/>
            <w:szCs w:val="22"/>
          </w:rPr>
          <w:t>Řízení přístupu</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_Toc183781190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4</w:t>
        </w:r>
        <w:r w:rsidRPr="00035C72">
          <w:rPr>
            <w:rStyle w:val="Hypertextovodkaz"/>
            <w:rFonts w:cs="Arial"/>
            <w:webHidden/>
            <w:sz w:val="22"/>
            <w:szCs w:val="22"/>
          </w:rPr>
          <w:fldChar w:fldCharType="end"/>
        </w:r>
      </w:hyperlink>
    </w:p>
    <w:p w14:paraId="212665B2" w14:textId="77777777" w:rsidR="00035C72" w:rsidRPr="00035C72" w:rsidRDefault="00035C72" w:rsidP="00035C72">
      <w:pPr>
        <w:pStyle w:val="Obsah1"/>
        <w:rPr>
          <w:rFonts w:eastAsiaTheme="minorEastAsia" w:cs="Arial"/>
          <w:sz w:val="22"/>
          <w:szCs w:val="22"/>
          <w:lang w:eastAsia="zh-CN"/>
        </w:rPr>
      </w:pPr>
      <w:hyperlink r:id="rId22" w:anchor="_Toc183781191" w:history="1">
        <w:r w:rsidRPr="00035C72">
          <w:rPr>
            <w:rStyle w:val="Hypertextovodkaz"/>
            <w:rFonts w:cs="Arial"/>
            <w:sz w:val="22"/>
            <w:szCs w:val="22"/>
          </w:rPr>
          <w:t>9</w:t>
        </w:r>
        <w:r w:rsidRPr="00035C72">
          <w:rPr>
            <w:rStyle w:val="Hypertextovodkaz"/>
            <w:rFonts w:eastAsiaTheme="minorEastAsia" w:cs="Arial"/>
            <w:sz w:val="22"/>
            <w:szCs w:val="22"/>
            <w:lang w:eastAsia="zh-CN"/>
          </w:rPr>
          <w:tab/>
        </w:r>
        <w:r w:rsidRPr="00035C72">
          <w:rPr>
            <w:rStyle w:val="Hypertextovodkaz"/>
            <w:rFonts w:cs="Arial"/>
            <w:sz w:val="22"/>
            <w:szCs w:val="22"/>
          </w:rPr>
          <w:t>Řízení změn a kontinuita činností</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_Toc183781191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5</w:t>
        </w:r>
        <w:r w:rsidRPr="00035C72">
          <w:rPr>
            <w:rStyle w:val="Hypertextovodkaz"/>
            <w:rFonts w:cs="Arial"/>
            <w:webHidden/>
            <w:sz w:val="22"/>
            <w:szCs w:val="22"/>
          </w:rPr>
          <w:fldChar w:fldCharType="end"/>
        </w:r>
      </w:hyperlink>
    </w:p>
    <w:p w14:paraId="59181EB3" w14:textId="77777777" w:rsidR="00035C72" w:rsidRPr="00035C72" w:rsidRDefault="00035C72" w:rsidP="00035C72">
      <w:pPr>
        <w:pStyle w:val="Obsah1"/>
        <w:rPr>
          <w:rFonts w:eastAsiaTheme="minorEastAsia" w:cs="Arial"/>
          <w:sz w:val="22"/>
          <w:szCs w:val="22"/>
          <w:lang w:eastAsia="zh-CN"/>
        </w:rPr>
      </w:pPr>
      <w:hyperlink r:id="rId23" w:anchor="_Toc183781192" w:history="1">
        <w:r w:rsidRPr="00035C72">
          <w:rPr>
            <w:rStyle w:val="Hypertextovodkaz"/>
            <w:rFonts w:cs="Arial"/>
            <w:sz w:val="22"/>
            <w:szCs w:val="22"/>
          </w:rPr>
          <w:t>10</w:t>
        </w:r>
        <w:r w:rsidRPr="00035C72">
          <w:rPr>
            <w:rStyle w:val="Hypertextovodkaz"/>
            <w:rFonts w:eastAsiaTheme="minorEastAsia" w:cs="Arial"/>
            <w:sz w:val="22"/>
            <w:szCs w:val="22"/>
            <w:lang w:eastAsia="zh-CN"/>
          </w:rPr>
          <w:tab/>
        </w:r>
        <w:r w:rsidRPr="00035C72">
          <w:rPr>
            <w:rStyle w:val="Hypertextovodkaz"/>
            <w:rFonts w:cs="Arial"/>
            <w:bCs w:val="0"/>
            <w:sz w:val="22"/>
            <w:szCs w:val="22"/>
          </w:rPr>
          <w:t>monitorování činností</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_Toc183781192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5</w:t>
        </w:r>
        <w:r w:rsidRPr="00035C72">
          <w:rPr>
            <w:rStyle w:val="Hypertextovodkaz"/>
            <w:rFonts w:cs="Arial"/>
            <w:webHidden/>
            <w:sz w:val="22"/>
            <w:szCs w:val="22"/>
          </w:rPr>
          <w:fldChar w:fldCharType="end"/>
        </w:r>
      </w:hyperlink>
    </w:p>
    <w:p w14:paraId="0D5EAC58" w14:textId="77777777" w:rsidR="00035C72" w:rsidRPr="00035C72" w:rsidRDefault="00035C72" w:rsidP="00035C72">
      <w:pPr>
        <w:pStyle w:val="Obsah1"/>
        <w:rPr>
          <w:rFonts w:eastAsiaTheme="minorEastAsia" w:cs="Arial"/>
          <w:sz w:val="22"/>
          <w:szCs w:val="22"/>
          <w:lang w:eastAsia="zh-CN"/>
        </w:rPr>
      </w:pPr>
      <w:hyperlink r:id="rId24" w:anchor="_Toc183781193" w:history="1">
        <w:r w:rsidRPr="00035C72">
          <w:rPr>
            <w:rStyle w:val="Hypertextovodkaz"/>
            <w:rFonts w:cs="Arial"/>
            <w:sz w:val="22"/>
            <w:szCs w:val="22"/>
          </w:rPr>
          <w:t>11</w:t>
        </w:r>
        <w:r w:rsidRPr="00035C72">
          <w:rPr>
            <w:rStyle w:val="Hypertextovodkaz"/>
            <w:rFonts w:eastAsiaTheme="minorEastAsia" w:cs="Arial"/>
            <w:sz w:val="22"/>
            <w:szCs w:val="22"/>
            <w:lang w:eastAsia="zh-CN"/>
          </w:rPr>
          <w:tab/>
        </w:r>
        <w:r w:rsidRPr="00035C72">
          <w:rPr>
            <w:rStyle w:val="Hypertextovodkaz"/>
            <w:rFonts w:cs="Arial"/>
            <w:sz w:val="22"/>
            <w:szCs w:val="22"/>
          </w:rPr>
          <w:t>Zvládání kybernetických bezpečnostních incidentů</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_Toc183781193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5</w:t>
        </w:r>
        <w:r w:rsidRPr="00035C72">
          <w:rPr>
            <w:rStyle w:val="Hypertextovodkaz"/>
            <w:rFonts w:cs="Arial"/>
            <w:webHidden/>
            <w:sz w:val="22"/>
            <w:szCs w:val="22"/>
          </w:rPr>
          <w:fldChar w:fldCharType="end"/>
        </w:r>
      </w:hyperlink>
    </w:p>
    <w:p w14:paraId="0406745A" w14:textId="77777777" w:rsidR="00035C72" w:rsidRPr="00035C72" w:rsidRDefault="00035C72" w:rsidP="00035C72">
      <w:pPr>
        <w:pStyle w:val="Obsah1"/>
        <w:rPr>
          <w:rFonts w:eastAsiaTheme="minorEastAsia" w:cs="Arial"/>
          <w:sz w:val="22"/>
          <w:szCs w:val="22"/>
          <w:lang w:eastAsia="zh-CN"/>
        </w:rPr>
      </w:pPr>
      <w:hyperlink r:id="rId25" w:anchor="_Toc183781194" w:history="1">
        <w:r w:rsidRPr="00035C72">
          <w:rPr>
            <w:rStyle w:val="Hypertextovodkaz"/>
            <w:rFonts w:cs="Arial"/>
            <w:sz w:val="22"/>
            <w:szCs w:val="22"/>
          </w:rPr>
          <w:t>12</w:t>
        </w:r>
        <w:r w:rsidRPr="00035C72">
          <w:rPr>
            <w:rStyle w:val="Hypertextovodkaz"/>
            <w:rFonts w:eastAsiaTheme="minorEastAsia" w:cs="Arial"/>
            <w:sz w:val="22"/>
            <w:szCs w:val="22"/>
            <w:lang w:eastAsia="zh-CN"/>
          </w:rPr>
          <w:tab/>
        </w:r>
        <w:r w:rsidRPr="00035C72">
          <w:rPr>
            <w:rStyle w:val="Hypertextovodkaz"/>
            <w:rFonts w:cs="Arial"/>
            <w:sz w:val="22"/>
            <w:szCs w:val="22"/>
          </w:rPr>
          <w:t>Ochrana důvěrnosti informací</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_Toc183781194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5</w:t>
        </w:r>
        <w:r w:rsidRPr="00035C72">
          <w:rPr>
            <w:rStyle w:val="Hypertextovodkaz"/>
            <w:rFonts w:cs="Arial"/>
            <w:webHidden/>
            <w:sz w:val="22"/>
            <w:szCs w:val="22"/>
          </w:rPr>
          <w:fldChar w:fldCharType="end"/>
        </w:r>
      </w:hyperlink>
    </w:p>
    <w:p w14:paraId="06AA6602" w14:textId="77777777" w:rsidR="00035C72" w:rsidRPr="00035C72" w:rsidRDefault="00035C72" w:rsidP="00035C72">
      <w:pPr>
        <w:pStyle w:val="Obsah1"/>
        <w:rPr>
          <w:rFonts w:eastAsiaTheme="minorEastAsia" w:cs="Arial"/>
          <w:sz w:val="22"/>
          <w:szCs w:val="22"/>
          <w:lang w:eastAsia="zh-CN"/>
        </w:rPr>
      </w:pPr>
      <w:hyperlink r:id="rId26" w:anchor="_Toc183781195" w:history="1">
        <w:r w:rsidRPr="00035C72">
          <w:rPr>
            <w:rStyle w:val="Hypertextovodkaz"/>
            <w:rFonts w:cs="Arial"/>
            <w:sz w:val="22"/>
            <w:szCs w:val="22"/>
          </w:rPr>
          <w:t>13</w:t>
        </w:r>
        <w:r w:rsidRPr="00035C72">
          <w:rPr>
            <w:rStyle w:val="Hypertextovodkaz"/>
            <w:rFonts w:eastAsiaTheme="minorEastAsia" w:cs="Arial"/>
            <w:sz w:val="22"/>
            <w:szCs w:val="22"/>
            <w:lang w:eastAsia="zh-CN"/>
          </w:rPr>
          <w:tab/>
        </w:r>
        <w:r w:rsidRPr="00035C72">
          <w:rPr>
            <w:rStyle w:val="Hypertextovodkaz"/>
            <w:rFonts w:cs="Arial"/>
            <w:sz w:val="22"/>
            <w:szCs w:val="22"/>
          </w:rPr>
          <w:t>Informační povinnosti DodavAtele</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_Toc183781195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5</w:t>
        </w:r>
        <w:r w:rsidRPr="00035C72">
          <w:rPr>
            <w:rStyle w:val="Hypertextovodkaz"/>
            <w:rFonts w:cs="Arial"/>
            <w:webHidden/>
            <w:sz w:val="22"/>
            <w:szCs w:val="22"/>
          </w:rPr>
          <w:fldChar w:fldCharType="end"/>
        </w:r>
      </w:hyperlink>
    </w:p>
    <w:p w14:paraId="52180EE0" w14:textId="77777777" w:rsidR="00035C72" w:rsidRPr="00035C72" w:rsidRDefault="00035C72" w:rsidP="00035C72">
      <w:pPr>
        <w:pStyle w:val="Obsah1"/>
        <w:rPr>
          <w:rFonts w:eastAsiaTheme="minorEastAsia" w:cs="Arial"/>
          <w:sz w:val="22"/>
          <w:szCs w:val="22"/>
          <w:lang w:eastAsia="zh-CN"/>
        </w:rPr>
      </w:pPr>
      <w:hyperlink r:id="rId27" w:anchor="_Toc183781196" w:history="1">
        <w:r w:rsidRPr="00035C72">
          <w:rPr>
            <w:rStyle w:val="Hypertextovodkaz"/>
            <w:rFonts w:cs="Arial"/>
            <w:sz w:val="22"/>
            <w:szCs w:val="22"/>
          </w:rPr>
          <w:t>14</w:t>
        </w:r>
        <w:r w:rsidRPr="00035C72">
          <w:rPr>
            <w:rStyle w:val="Hypertextovodkaz"/>
            <w:rFonts w:eastAsiaTheme="minorEastAsia" w:cs="Arial"/>
            <w:sz w:val="22"/>
            <w:szCs w:val="22"/>
            <w:lang w:eastAsia="zh-CN"/>
          </w:rPr>
          <w:tab/>
        </w:r>
        <w:r w:rsidRPr="00035C72">
          <w:rPr>
            <w:rStyle w:val="Hypertextovodkaz"/>
            <w:rFonts w:cs="Arial"/>
            <w:sz w:val="22"/>
            <w:szCs w:val="22"/>
          </w:rPr>
          <w:t>Povinnosti při ukončení Smlouvy</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_Toc183781196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6</w:t>
        </w:r>
        <w:r w:rsidRPr="00035C72">
          <w:rPr>
            <w:rStyle w:val="Hypertextovodkaz"/>
            <w:rFonts w:cs="Arial"/>
            <w:webHidden/>
            <w:sz w:val="22"/>
            <w:szCs w:val="22"/>
          </w:rPr>
          <w:fldChar w:fldCharType="end"/>
        </w:r>
      </w:hyperlink>
    </w:p>
    <w:p w14:paraId="7FFF9165" w14:textId="77777777" w:rsidR="00035C72" w:rsidRPr="00035C72" w:rsidRDefault="00035C72" w:rsidP="00035C72">
      <w:pPr>
        <w:pStyle w:val="Obsah1"/>
        <w:rPr>
          <w:rFonts w:eastAsiaTheme="minorEastAsia" w:cs="Arial"/>
          <w:sz w:val="22"/>
          <w:szCs w:val="22"/>
          <w:lang w:eastAsia="zh-CN"/>
        </w:rPr>
      </w:pPr>
      <w:hyperlink r:id="rId28" w:anchor="_Toc183781197" w:history="1">
        <w:r w:rsidRPr="00035C72">
          <w:rPr>
            <w:rStyle w:val="Hypertextovodkaz"/>
            <w:rFonts w:cs="Arial"/>
            <w:sz w:val="22"/>
            <w:szCs w:val="22"/>
          </w:rPr>
          <w:t>15</w:t>
        </w:r>
        <w:r w:rsidRPr="00035C72">
          <w:rPr>
            <w:rStyle w:val="Hypertextovodkaz"/>
            <w:rFonts w:eastAsiaTheme="minorEastAsia" w:cs="Arial"/>
            <w:sz w:val="22"/>
            <w:szCs w:val="22"/>
            <w:lang w:eastAsia="zh-CN"/>
          </w:rPr>
          <w:tab/>
        </w:r>
        <w:r w:rsidRPr="00035C72">
          <w:rPr>
            <w:rStyle w:val="Hypertextovodkaz"/>
            <w:rFonts w:cs="Arial"/>
            <w:sz w:val="22"/>
            <w:szCs w:val="22"/>
          </w:rPr>
          <w:t>Specifikace podmínek pro předání dat, údajů a informací</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_Toc183781197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6</w:t>
        </w:r>
        <w:r w:rsidRPr="00035C72">
          <w:rPr>
            <w:rStyle w:val="Hypertextovodkaz"/>
            <w:rFonts w:cs="Arial"/>
            <w:webHidden/>
            <w:sz w:val="22"/>
            <w:szCs w:val="22"/>
          </w:rPr>
          <w:fldChar w:fldCharType="end"/>
        </w:r>
      </w:hyperlink>
    </w:p>
    <w:p w14:paraId="0A79D0B9" w14:textId="77777777" w:rsidR="00035C72" w:rsidRPr="00035C72" w:rsidRDefault="00035C72" w:rsidP="00035C72">
      <w:pPr>
        <w:pStyle w:val="Obsah1"/>
        <w:rPr>
          <w:rFonts w:eastAsiaTheme="minorEastAsia" w:cs="Arial"/>
          <w:sz w:val="22"/>
          <w:szCs w:val="22"/>
          <w:lang w:eastAsia="zh-CN"/>
        </w:rPr>
      </w:pPr>
      <w:hyperlink r:id="rId29" w:anchor="_Toc183781198" w:history="1">
        <w:r w:rsidRPr="00035C72">
          <w:rPr>
            <w:rStyle w:val="Hypertextovodkaz"/>
            <w:rFonts w:cs="Arial"/>
            <w:sz w:val="22"/>
            <w:szCs w:val="22"/>
          </w:rPr>
          <w:t>16</w:t>
        </w:r>
        <w:r w:rsidRPr="00035C72">
          <w:rPr>
            <w:rStyle w:val="Hypertextovodkaz"/>
            <w:rFonts w:eastAsiaTheme="minorEastAsia" w:cs="Arial"/>
            <w:sz w:val="22"/>
            <w:szCs w:val="22"/>
            <w:lang w:eastAsia="zh-CN"/>
          </w:rPr>
          <w:tab/>
        </w:r>
        <w:r w:rsidRPr="00035C72">
          <w:rPr>
            <w:rStyle w:val="Hypertextovodkaz"/>
            <w:rFonts w:cs="Arial"/>
            <w:sz w:val="22"/>
            <w:szCs w:val="22"/>
          </w:rPr>
          <w:t>Pravidla pro likvidaci dat</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_Toc183781198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6</w:t>
        </w:r>
        <w:r w:rsidRPr="00035C72">
          <w:rPr>
            <w:rStyle w:val="Hypertextovodkaz"/>
            <w:rFonts w:cs="Arial"/>
            <w:webHidden/>
            <w:sz w:val="22"/>
            <w:szCs w:val="22"/>
          </w:rPr>
          <w:fldChar w:fldCharType="end"/>
        </w:r>
      </w:hyperlink>
    </w:p>
    <w:p w14:paraId="7E48F496" w14:textId="77777777" w:rsidR="00035C72" w:rsidRPr="00035C72" w:rsidRDefault="00035C72" w:rsidP="00035C72">
      <w:pPr>
        <w:pStyle w:val="Obsah1"/>
        <w:rPr>
          <w:rFonts w:eastAsiaTheme="minorEastAsia" w:cs="Arial"/>
          <w:sz w:val="22"/>
          <w:szCs w:val="22"/>
          <w:lang w:eastAsia="zh-CN"/>
        </w:rPr>
      </w:pPr>
      <w:hyperlink r:id="rId30" w:anchor="_Toc183781199" w:history="1">
        <w:r w:rsidRPr="00035C72">
          <w:rPr>
            <w:rStyle w:val="Hypertextovodkaz"/>
            <w:rFonts w:cs="Arial"/>
            <w:sz w:val="22"/>
            <w:szCs w:val="22"/>
          </w:rPr>
          <w:t>17</w:t>
        </w:r>
        <w:r w:rsidRPr="00035C72">
          <w:rPr>
            <w:rStyle w:val="Hypertextovodkaz"/>
            <w:rFonts w:eastAsiaTheme="minorEastAsia" w:cs="Arial"/>
            <w:sz w:val="22"/>
            <w:szCs w:val="22"/>
            <w:lang w:eastAsia="zh-CN"/>
          </w:rPr>
          <w:tab/>
        </w:r>
        <w:r w:rsidRPr="00035C72">
          <w:rPr>
            <w:rStyle w:val="Hypertextovodkaz"/>
            <w:rFonts w:cs="Arial"/>
            <w:sz w:val="22"/>
            <w:szCs w:val="22"/>
          </w:rPr>
          <w:t>Sankce a důsledky poruŠení povinnosti</w:t>
        </w:r>
        <w:r w:rsidRPr="00035C72">
          <w:rPr>
            <w:rStyle w:val="Hypertextovodkaz"/>
            <w:rFonts w:cs="Arial"/>
            <w:webHidden/>
            <w:sz w:val="22"/>
            <w:szCs w:val="22"/>
          </w:rPr>
          <w:tab/>
        </w:r>
        <w:r w:rsidRPr="00035C72">
          <w:rPr>
            <w:rStyle w:val="Hypertextovodkaz"/>
            <w:rFonts w:cs="Arial"/>
            <w:webHidden/>
            <w:sz w:val="22"/>
            <w:szCs w:val="22"/>
          </w:rPr>
          <w:fldChar w:fldCharType="begin"/>
        </w:r>
        <w:r w:rsidRPr="00035C72">
          <w:rPr>
            <w:rStyle w:val="Hypertextovodkaz"/>
            <w:rFonts w:cs="Arial"/>
            <w:webHidden/>
            <w:sz w:val="22"/>
            <w:szCs w:val="22"/>
          </w:rPr>
          <w:instrText xml:space="preserve"> PAGEREF _Toc183781199 \h </w:instrText>
        </w:r>
        <w:r w:rsidRPr="00035C72">
          <w:rPr>
            <w:rStyle w:val="Hypertextovodkaz"/>
            <w:rFonts w:cs="Arial"/>
            <w:webHidden/>
            <w:sz w:val="22"/>
            <w:szCs w:val="22"/>
          </w:rPr>
        </w:r>
        <w:r w:rsidRPr="00035C72">
          <w:rPr>
            <w:rStyle w:val="Hypertextovodkaz"/>
            <w:rFonts w:cs="Arial"/>
            <w:webHidden/>
            <w:sz w:val="22"/>
            <w:szCs w:val="22"/>
          </w:rPr>
          <w:fldChar w:fldCharType="separate"/>
        </w:r>
        <w:r w:rsidRPr="00035C72">
          <w:rPr>
            <w:rStyle w:val="Hypertextovodkaz"/>
            <w:rFonts w:cs="Arial"/>
            <w:webHidden/>
            <w:sz w:val="22"/>
            <w:szCs w:val="22"/>
          </w:rPr>
          <w:t>6</w:t>
        </w:r>
        <w:r w:rsidRPr="00035C72">
          <w:rPr>
            <w:rStyle w:val="Hypertextovodkaz"/>
            <w:rFonts w:cs="Arial"/>
            <w:webHidden/>
            <w:sz w:val="22"/>
            <w:szCs w:val="22"/>
          </w:rPr>
          <w:fldChar w:fldCharType="end"/>
        </w:r>
      </w:hyperlink>
    </w:p>
    <w:p w14:paraId="4FDC2536" w14:textId="77777777" w:rsidR="00035C72" w:rsidRPr="00035C72" w:rsidRDefault="00035C72" w:rsidP="00035C72">
      <w:pPr>
        <w:pStyle w:val="Texttabulky"/>
        <w:rPr>
          <w:rFonts w:cs="Arial"/>
          <w:sz w:val="22"/>
          <w:szCs w:val="22"/>
        </w:rPr>
      </w:pPr>
      <w:r w:rsidRPr="00035C72">
        <w:rPr>
          <w:rFonts w:cs="Arial"/>
          <w:sz w:val="22"/>
          <w:szCs w:val="22"/>
        </w:rPr>
        <w:fldChar w:fldCharType="end"/>
      </w:r>
    </w:p>
    <w:p w14:paraId="4B8C793C" w14:textId="77777777" w:rsidR="00035C72" w:rsidRPr="00035C72" w:rsidRDefault="00035C72" w:rsidP="00035C72">
      <w:pPr>
        <w:pStyle w:val="Texttabulky"/>
        <w:rPr>
          <w:rFonts w:cs="Arial"/>
          <w:sz w:val="22"/>
          <w:szCs w:val="22"/>
        </w:rPr>
      </w:pPr>
    </w:p>
    <w:p w14:paraId="6713CCDC"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br w:type="page"/>
      </w:r>
    </w:p>
    <w:p w14:paraId="7DA6FA7F" w14:textId="77777777" w:rsidR="00035C72" w:rsidRPr="00035C72" w:rsidRDefault="00035C72" w:rsidP="00035C72">
      <w:pPr>
        <w:jc w:val="both"/>
        <w:rPr>
          <w:rFonts w:ascii="Arial" w:hAnsi="Arial" w:cs="Arial"/>
          <w:sz w:val="22"/>
          <w:szCs w:val="22"/>
        </w:rPr>
      </w:pPr>
    </w:p>
    <w:p w14:paraId="09E4CD88" w14:textId="77777777" w:rsidR="00035C72" w:rsidRPr="00035C72" w:rsidRDefault="00035C72" w:rsidP="00035C72">
      <w:pPr>
        <w:pStyle w:val="Nadpis1"/>
        <w:keepNext w:val="0"/>
        <w:numPr>
          <w:ilvl w:val="0"/>
          <w:numId w:val="29"/>
        </w:numPr>
        <w:spacing w:before="240" w:after="120" w:line="268" w:lineRule="auto"/>
        <w:rPr>
          <w:rFonts w:ascii="Arial" w:hAnsi="Arial" w:cs="Arial"/>
          <w:sz w:val="22"/>
          <w:szCs w:val="22"/>
        </w:rPr>
      </w:pPr>
      <w:bookmarkStart w:id="11" w:name="_Toc183781183"/>
      <w:r w:rsidRPr="00035C72">
        <w:rPr>
          <w:rFonts w:ascii="Arial" w:hAnsi="Arial" w:cs="Arial"/>
          <w:sz w:val="22"/>
          <w:szCs w:val="22"/>
        </w:rPr>
        <w:t>Preambule</w:t>
      </w:r>
      <w:bookmarkEnd w:id="11"/>
    </w:p>
    <w:p w14:paraId="29AD8365" w14:textId="77777777" w:rsidR="00035C72" w:rsidRPr="00035C72" w:rsidRDefault="00035C72" w:rsidP="00035C72">
      <w:pPr>
        <w:jc w:val="both"/>
        <w:rPr>
          <w:rFonts w:ascii="Arial" w:hAnsi="Arial" w:cs="Arial"/>
          <w:sz w:val="22"/>
          <w:szCs w:val="22"/>
        </w:rPr>
      </w:pPr>
      <w:r w:rsidRPr="00035C72">
        <w:rPr>
          <w:rFonts w:ascii="Arial" w:hAnsi="Arial" w:cs="Arial"/>
          <w:b/>
          <w:sz w:val="22"/>
          <w:szCs w:val="22"/>
        </w:rPr>
        <w:t>Tento dokument je nedílnou součástí Smlouvy mezi objednatelem, kterým je vlastník vodovodu a kanalizace pro veřejnou potřebu a zhotovitelem, který je současně významným dodavatelem dle zákona č. 181/2014 Sb.,</w:t>
      </w:r>
      <w:r w:rsidRPr="00035C72">
        <w:rPr>
          <w:rFonts w:ascii="Arial" w:hAnsi="Arial" w:cs="Arial"/>
          <w:sz w:val="22"/>
          <w:szCs w:val="22"/>
        </w:rPr>
        <w:t xml:space="preserve"> </w:t>
      </w:r>
      <w:r w:rsidRPr="00035C72">
        <w:rPr>
          <w:rFonts w:ascii="Arial" w:hAnsi="Arial" w:cs="Arial"/>
          <w:b/>
          <w:sz w:val="22"/>
          <w:szCs w:val="22"/>
        </w:rPr>
        <w:t>o kybernetické bezpečnosti a o změně souvisejících zákonů (zákon o kybernetické bezpečnosti),</w:t>
      </w:r>
      <w:r w:rsidRPr="00035C72">
        <w:rPr>
          <w:rFonts w:ascii="Arial" w:hAnsi="Arial" w:cs="Arial"/>
          <w:sz w:val="22"/>
          <w:szCs w:val="22"/>
        </w:rPr>
        <w:t xml:space="preserve"> v platném znění (dále jen „</w:t>
      </w:r>
      <w:proofErr w:type="spellStart"/>
      <w:r w:rsidRPr="00035C72">
        <w:rPr>
          <w:rFonts w:ascii="Arial" w:hAnsi="Arial" w:cs="Arial"/>
          <w:sz w:val="22"/>
          <w:szCs w:val="22"/>
        </w:rPr>
        <w:t>ZoKB</w:t>
      </w:r>
      <w:proofErr w:type="spellEnd"/>
      <w:r w:rsidRPr="00035C72">
        <w:rPr>
          <w:rFonts w:ascii="Arial" w:hAnsi="Arial" w:cs="Arial"/>
          <w:sz w:val="22"/>
          <w:szCs w:val="22"/>
        </w:rPr>
        <w:t xml:space="preserve">“). Objednatel dle této Smlouvy je pro účely této přílohy označen též jako Vlastník. Zhotovitel dle této Smlouvy je pro účely této přílohy označen jako Dodavatel. </w:t>
      </w:r>
    </w:p>
    <w:p w14:paraId="00967AE2"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 xml:space="preserve">Budoucí Provozovatel předmětu Smlouvy je určen rozhodnutím Národního úřadu pro kybernetickou a informační bezpečnost provozovatelem základní služby Výroba, dodávání nebo distribuce pitné vody nebo odvádění nebo čištění odpadních vod, a to pro část služby dodávání a distribuce pitné vody. Informační systém, na kterém je tato služba závislá, je informačním systémem základní služby (dále také „ISZS“. V souladu s ustanovením § 4 odst. 4a § 8 odst. 1 písm. a) a f) </w:t>
      </w:r>
      <w:proofErr w:type="spellStart"/>
      <w:r w:rsidRPr="00035C72">
        <w:rPr>
          <w:rFonts w:ascii="Arial" w:hAnsi="Arial" w:cs="Arial"/>
          <w:sz w:val="22"/>
          <w:szCs w:val="22"/>
        </w:rPr>
        <w:t>ZoKB</w:t>
      </w:r>
      <w:proofErr w:type="spellEnd"/>
      <w:r w:rsidRPr="00035C72">
        <w:rPr>
          <w:rFonts w:ascii="Arial" w:hAnsi="Arial" w:cs="Arial"/>
          <w:sz w:val="22"/>
          <w:szCs w:val="22"/>
        </w:rPr>
        <w:t xml:space="preserve"> a ve spojení s přílohou č. 7 </w:t>
      </w:r>
      <w:proofErr w:type="spellStart"/>
      <w:r w:rsidRPr="00035C72">
        <w:rPr>
          <w:rFonts w:ascii="Arial" w:hAnsi="Arial" w:cs="Arial"/>
          <w:sz w:val="22"/>
          <w:szCs w:val="22"/>
        </w:rPr>
        <w:t>vyhl</w:t>
      </w:r>
      <w:proofErr w:type="spellEnd"/>
      <w:r w:rsidRPr="00035C72">
        <w:rPr>
          <w:rFonts w:ascii="Arial" w:hAnsi="Arial" w:cs="Arial"/>
          <w:sz w:val="22"/>
          <w:szCs w:val="22"/>
        </w:rPr>
        <w:t>. č. 82/2018 Sb. (dále jen „</w:t>
      </w:r>
      <w:proofErr w:type="spellStart"/>
      <w:r w:rsidRPr="00035C72">
        <w:rPr>
          <w:rFonts w:ascii="Arial" w:hAnsi="Arial" w:cs="Arial"/>
          <w:sz w:val="22"/>
          <w:szCs w:val="22"/>
        </w:rPr>
        <w:t>VoKB</w:t>
      </w:r>
      <w:proofErr w:type="spellEnd"/>
      <w:r w:rsidRPr="00035C72">
        <w:rPr>
          <w:rFonts w:ascii="Arial" w:hAnsi="Arial" w:cs="Arial"/>
          <w:sz w:val="22"/>
          <w:szCs w:val="22"/>
        </w:rPr>
        <w:t xml:space="preserve">“) jsou dále definována závazná bezpečnostní opatření zohledňující požadavky systému řízení bezpečnosti informací, která se vztahují na významné dodavatele, kteří se stanou zároveň dodavatelem Provozovatele, tedy společnosti Brněnské vodárny a kanalizace a.s. (dále jen „BVK“ či „Provozovatel BVK“ či „“Provozovatel“). Takoví dodavatelé Provozovatele BVK výhradně či jako součást předmětu plnění dodávají, vyvíjí, implementují software či hardware (dále také jen „SW“ či „HW“), který hradí Vlastník, a/nebo kteří v souvislosti s plněním pro Vlastníka zasahují do informačního systému BVK, který byl určen ISZS v souladu se </w:t>
      </w:r>
      <w:proofErr w:type="spellStart"/>
      <w:r w:rsidRPr="00035C72">
        <w:rPr>
          <w:rFonts w:ascii="Arial" w:hAnsi="Arial" w:cs="Arial"/>
          <w:sz w:val="22"/>
          <w:szCs w:val="22"/>
        </w:rPr>
        <w:t>ZoKB</w:t>
      </w:r>
      <w:proofErr w:type="spellEnd"/>
      <w:r w:rsidRPr="00035C72">
        <w:rPr>
          <w:rFonts w:ascii="Arial" w:hAnsi="Arial" w:cs="Arial"/>
          <w:sz w:val="22"/>
          <w:szCs w:val="22"/>
        </w:rPr>
        <w:t>, a/nebo kteří v rámci poskytovaného plnění pro společnost BVK zpracovávají, a/nebo přenášejí a/nebo ukládají a/nebo uchovávají informace, data a/nebo provozní údaje BVK.</w:t>
      </w:r>
    </w:p>
    <w:p w14:paraId="27F4E4A1"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 xml:space="preserve">Účelem tohoto dokumentu je dosažení stanovené úrovně bezpečnosti informací v souladu s požadavky </w:t>
      </w:r>
      <w:proofErr w:type="spellStart"/>
      <w:r w:rsidRPr="00035C72">
        <w:rPr>
          <w:rFonts w:ascii="Arial" w:hAnsi="Arial" w:cs="Arial"/>
          <w:sz w:val="22"/>
          <w:szCs w:val="22"/>
        </w:rPr>
        <w:t>ZoKB</w:t>
      </w:r>
      <w:proofErr w:type="spellEnd"/>
      <w:r w:rsidRPr="00035C72">
        <w:rPr>
          <w:rFonts w:ascii="Arial" w:hAnsi="Arial" w:cs="Arial"/>
          <w:sz w:val="22"/>
          <w:szCs w:val="22"/>
        </w:rPr>
        <w:t xml:space="preserve">, </w:t>
      </w:r>
      <w:proofErr w:type="spellStart"/>
      <w:r w:rsidRPr="00035C72">
        <w:rPr>
          <w:rFonts w:ascii="Arial" w:hAnsi="Arial" w:cs="Arial"/>
          <w:sz w:val="22"/>
          <w:szCs w:val="22"/>
        </w:rPr>
        <w:t>VoKB</w:t>
      </w:r>
      <w:proofErr w:type="spellEnd"/>
      <w:r w:rsidRPr="00035C72">
        <w:rPr>
          <w:rFonts w:ascii="Arial" w:hAnsi="Arial" w:cs="Arial"/>
          <w:sz w:val="22"/>
          <w:szCs w:val="22"/>
        </w:rPr>
        <w:t xml:space="preserve"> a dokumentace systému řízení bezpečnosti informací Provozovatele BVK již v okamžiku pořízení plnění dle předmětu Smlouvy.</w:t>
      </w:r>
    </w:p>
    <w:p w14:paraId="78F3B4A0" w14:textId="77777777" w:rsidR="00035C72" w:rsidRPr="00035C72" w:rsidRDefault="00035C72" w:rsidP="00035C72">
      <w:pPr>
        <w:pStyle w:val="Texttabulky"/>
        <w:rPr>
          <w:rFonts w:cs="Arial"/>
          <w:sz w:val="22"/>
          <w:szCs w:val="22"/>
        </w:rPr>
      </w:pPr>
      <w:r w:rsidRPr="00035C72">
        <w:rPr>
          <w:rFonts w:cs="Arial"/>
          <w:sz w:val="22"/>
          <w:szCs w:val="22"/>
        </w:rPr>
        <w:t>Dodavatel podpisem Smlouvy prohlašuje, že si je vědom všech povinností, které je povinen z hlediska zachování bezpečnosti informací dodržovat. Je-li nezbytné omezit, ohrozit nebo přerušit, důvěrnost, dostupnost či integritu informací a dat, může tak Dodavatel učinit pouze po předchozím souhlasu Provozovatele BVK a jen v rozsahu BVK předem odsouhlaseném.</w:t>
      </w:r>
    </w:p>
    <w:p w14:paraId="3865560C"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Práva a povinnosti Dodavatele stanovená tímto dokumentem se považují za bezpečnostní opatření stanovená Provozovatelem BVK.</w:t>
      </w:r>
    </w:p>
    <w:p w14:paraId="22A2EC98" w14:textId="77777777" w:rsidR="00035C72" w:rsidRPr="00035C72" w:rsidRDefault="00035C72" w:rsidP="00035C72">
      <w:pPr>
        <w:pStyle w:val="pedsazen"/>
        <w:rPr>
          <w:rFonts w:cs="Arial"/>
          <w:sz w:val="22"/>
          <w:szCs w:val="22"/>
        </w:rPr>
      </w:pPr>
      <w:r w:rsidRPr="00035C72">
        <w:rPr>
          <w:rFonts w:cs="Arial"/>
          <w:bCs w:val="0"/>
          <w:sz w:val="22"/>
          <w:szCs w:val="22"/>
        </w:rPr>
        <w:t>„</w:t>
      </w:r>
      <w:r w:rsidRPr="00035C72">
        <w:rPr>
          <w:rFonts w:cs="Arial"/>
          <w:b/>
          <w:bCs w:val="0"/>
          <w:sz w:val="22"/>
          <w:szCs w:val="22"/>
        </w:rPr>
        <w:t>Dodavatelem</w:t>
      </w:r>
      <w:r w:rsidRPr="00035C72">
        <w:rPr>
          <w:rFonts w:cs="Arial"/>
          <w:bCs w:val="0"/>
          <w:sz w:val="22"/>
          <w:szCs w:val="22"/>
        </w:rPr>
        <w:t xml:space="preserve">“ </w:t>
      </w:r>
      <w:r w:rsidRPr="00035C72">
        <w:rPr>
          <w:rFonts w:cs="Arial"/>
          <w:sz w:val="22"/>
          <w:szCs w:val="22"/>
        </w:rPr>
        <w:t xml:space="preserve">se pro účely </w:t>
      </w:r>
      <w:r w:rsidRPr="00035C72">
        <w:rPr>
          <w:rFonts w:cs="Arial"/>
          <w:bCs w:val="0"/>
          <w:sz w:val="22"/>
          <w:szCs w:val="22"/>
        </w:rPr>
        <w:t>této Smlouvy</w:t>
      </w:r>
      <w:r w:rsidRPr="00035C72">
        <w:rPr>
          <w:rFonts w:cs="Arial"/>
          <w:sz w:val="22"/>
          <w:szCs w:val="22"/>
        </w:rPr>
        <w:t xml:space="preserve"> rozumí významný dodavatel dle </w:t>
      </w:r>
      <w:proofErr w:type="spellStart"/>
      <w:r w:rsidRPr="00035C72">
        <w:rPr>
          <w:rFonts w:cs="Arial"/>
          <w:sz w:val="22"/>
          <w:szCs w:val="22"/>
        </w:rPr>
        <w:t>ZoKB</w:t>
      </w:r>
      <w:proofErr w:type="spellEnd"/>
      <w:r w:rsidRPr="00035C72">
        <w:rPr>
          <w:rFonts w:cs="Arial"/>
          <w:sz w:val="22"/>
          <w:szCs w:val="22"/>
        </w:rPr>
        <w:t xml:space="preserve">, kterým je každá osoba, poskytující Vlastníkovi jakékoliv plnění související s ISZS Provozovatele na základě smlouvy, nebo objednávky. </w:t>
      </w:r>
    </w:p>
    <w:p w14:paraId="5F5B3BB7" w14:textId="77777777" w:rsidR="00035C72" w:rsidRPr="00035C72" w:rsidRDefault="00035C72" w:rsidP="00035C72">
      <w:pPr>
        <w:pStyle w:val="pedsazen"/>
        <w:rPr>
          <w:rFonts w:cs="Arial"/>
          <w:sz w:val="22"/>
          <w:szCs w:val="22"/>
        </w:rPr>
      </w:pPr>
      <w:r w:rsidRPr="00035C72">
        <w:rPr>
          <w:rFonts w:cs="Arial"/>
          <w:sz w:val="22"/>
          <w:szCs w:val="22"/>
        </w:rPr>
        <w:t>„</w:t>
      </w:r>
      <w:r w:rsidRPr="00035C72">
        <w:rPr>
          <w:rFonts w:cs="Arial"/>
          <w:b/>
          <w:sz w:val="22"/>
          <w:szCs w:val="22"/>
        </w:rPr>
        <w:t>Vlastníkem/Objednatelem</w:t>
      </w:r>
      <w:r w:rsidRPr="00035C72">
        <w:rPr>
          <w:rFonts w:cs="Arial"/>
          <w:sz w:val="22"/>
          <w:szCs w:val="22"/>
        </w:rPr>
        <w:t xml:space="preserve">“ se pro účely této Smlouvy rozumí vlastník vodovodu pro veřejnou potřebu, který hradí plnění ze Smlouvy. </w:t>
      </w:r>
    </w:p>
    <w:p w14:paraId="4A0EB3AC" w14:textId="77777777" w:rsidR="00035C72" w:rsidRPr="00035C72" w:rsidRDefault="00035C72" w:rsidP="00035C72">
      <w:pPr>
        <w:pStyle w:val="pedsazen"/>
        <w:rPr>
          <w:rFonts w:cs="Arial"/>
          <w:sz w:val="22"/>
          <w:szCs w:val="22"/>
        </w:rPr>
      </w:pPr>
      <w:r w:rsidRPr="00035C72">
        <w:rPr>
          <w:rFonts w:cs="Arial"/>
          <w:sz w:val="22"/>
          <w:szCs w:val="22"/>
        </w:rPr>
        <w:t>„</w:t>
      </w:r>
      <w:r w:rsidRPr="00035C72">
        <w:rPr>
          <w:rFonts w:cs="Arial"/>
          <w:b/>
          <w:sz w:val="22"/>
          <w:szCs w:val="22"/>
        </w:rPr>
        <w:t>Provozovatelem</w:t>
      </w:r>
      <w:r w:rsidRPr="00035C72">
        <w:rPr>
          <w:rFonts w:cs="Arial"/>
          <w:sz w:val="22"/>
          <w:szCs w:val="22"/>
        </w:rPr>
        <w:t xml:space="preserve">“ se pro účely smlouvy rozumí subjekt, který má s Vlastníkem uzavřenou smlouvu o provozování vodovodu pro veřejnou potřebu a je oprávněn k činnostem uvedeným v tomto dokumentu, ke dni uzavření Smlouvy jsou tímto subjektem Brněnské vodárny a kanalizace, </w:t>
      </w:r>
      <w:proofErr w:type="gramStart"/>
      <w:r w:rsidRPr="00035C72">
        <w:rPr>
          <w:rFonts w:cs="Arial"/>
          <w:sz w:val="22"/>
          <w:szCs w:val="22"/>
        </w:rPr>
        <w:t>a.s..</w:t>
      </w:r>
      <w:proofErr w:type="gramEnd"/>
    </w:p>
    <w:p w14:paraId="310F9F4F" w14:textId="77777777" w:rsidR="00035C72" w:rsidRPr="00035C72" w:rsidRDefault="00035C72" w:rsidP="00035C72">
      <w:pPr>
        <w:pStyle w:val="pedsazen"/>
        <w:rPr>
          <w:rFonts w:cs="Arial"/>
          <w:sz w:val="22"/>
          <w:szCs w:val="22"/>
        </w:rPr>
      </w:pPr>
      <w:r w:rsidRPr="00035C72">
        <w:rPr>
          <w:rFonts w:cs="Arial"/>
          <w:bCs w:val="0"/>
          <w:sz w:val="22"/>
          <w:szCs w:val="22"/>
        </w:rPr>
        <w:t>„</w:t>
      </w:r>
      <w:r w:rsidRPr="00035C72">
        <w:rPr>
          <w:rFonts w:cs="Arial"/>
          <w:b/>
          <w:bCs w:val="0"/>
          <w:sz w:val="22"/>
          <w:szCs w:val="22"/>
        </w:rPr>
        <w:t>Smlouvou</w:t>
      </w:r>
      <w:r w:rsidRPr="00035C72">
        <w:rPr>
          <w:rFonts w:cs="Arial"/>
          <w:bCs w:val="0"/>
          <w:sz w:val="22"/>
          <w:szCs w:val="22"/>
        </w:rPr>
        <w:t>“</w:t>
      </w:r>
      <w:r w:rsidRPr="00035C72">
        <w:rPr>
          <w:rFonts w:cs="Arial"/>
          <w:sz w:val="22"/>
          <w:szCs w:val="22"/>
        </w:rPr>
        <w:t xml:space="preserve"> se pro účely tohoto </w:t>
      </w:r>
      <w:r w:rsidRPr="00035C72">
        <w:rPr>
          <w:rFonts w:cs="Arial"/>
          <w:bCs w:val="0"/>
          <w:sz w:val="22"/>
          <w:szCs w:val="22"/>
        </w:rPr>
        <w:t>dokumentu</w:t>
      </w:r>
      <w:r w:rsidRPr="00035C72">
        <w:rPr>
          <w:rFonts w:cs="Arial"/>
          <w:sz w:val="22"/>
          <w:szCs w:val="22"/>
        </w:rPr>
        <w:t xml:space="preserve"> rozumí smlouva uzavřená mezi</w:t>
      </w:r>
      <w:r w:rsidRPr="00035C72">
        <w:rPr>
          <w:rFonts w:cs="Arial"/>
          <w:bCs w:val="0"/>
          <w:sz w:val="22"/>
          <w:szCs w:val="22"/>
        </w:rPr>
        <w:t xml:space="preserve"> </w:t>
      </w:r>
      <w:r w:rsidRPr="00035C72">
        <w:rPr>
          <w:rFonts w:cs="Arial"/>
          <w:sz w:val="22"/>
          <w:szCs w:val="22"/>
        </w:rPr>
        <w:t>Vlastníkem a Dodavatelem HW nebo SW souvisejícího s ISZS Provozovatele.</w:t>
      </w:r>
    </w:p>
    <w:p w14:paraId="3F5F5AAA" w14:textId="77777777" w:rsidR="00035C72" w:rsidRPr="00035C72" w:rsidRDefault="00035C72" w:rsidP="00035C72">
      <w:pPr>
        <w:pStyle w:val="pedsazen"/>
        <w:rPr>
          <w:rFonts w:cs="Arial"/>
          <w:sz w:val="22"/>
          <w:szCs w:val="22"/>
        </w:rPr>
      </w:pPr>
      <w:r w:rsidRPr="00035C72">
        <w:rPr>
          <w:rFonts w:cs="Arial"/>
          <w:bCs w:val="0"/>
          <w:sz w:val="22"/>
          <w:szCs w:val="22"/>
        </w:rPr>
        <w:t>„</w:t>
      </w:r>
      <w:r w:rsidRPr="00035C72">
        <w:rPr>
          <w:rFonts w:cs="Arial"/>
          <w:b/>
          <w:bCs w:val="0"/>
          <w:sz w:val="22"/>
          <w:szCs w:val="22"/>
        </w:rPr>
        <w:t>Aktivem“</w:t>
      </w:r>
      <w:r w:rsidRPr="00035C72">
        <w:rPr>
          <w:rFonts w:cs="Arial"/>
          <w:sz w:val="22"/>
          <w:szCs w:val="22"/>
        </w:rPr>
        <w:t xml:space="preserve"> se pro účely tohoto </w:t>
      </w:r>
      <w:r w:rsidRPr="00035C72">
        <w:rPr>
          <w:rFonts w:cs="Arial"/>
          <w:bCs w:val="0"/>
          <w:sz w:val="22"/>
          <w:szCs w:val="22"/>
        </w:rPr>
        <w:t>dokumentu</w:t>
      </w:r>
      <w:r w:rsidRPr="00035C72">
        <w:rPr>
          <w:rFonts w:cs="Arial"/>
          <w:sz w:val="22"/>
          <w:szCs w:val="22"/>
        </w:rPr>
        <w:t xml:space="preserve"> rozumí primární aktivum, nebo podpůrné aktivum ve smyslu § 2 písm. f), nebo g) </w:t>
      </w:r>
      <w:proofErr w:type="spellStart"/>
      <w:r w:rsidRPr="00035C72">
        <w:rPr>
          <w:rFonts w:cs="Arial"/>
          <w:sz w:val="22"/>
          <w:szCs w:val="22"/>
        </w:rPr>
        <w:t>VoKB</w:t>
      </w:r>
      <w:proofErr w:type="spellEnd"/>
      <w:r w:rsidRPr="00035C72">
        <w:rPr>
          <w:rFonts w:cs="Arial"/>
          <w:sz w:val="22"/>
          <w:szCs w:val="22"/>
        </w:rPr>
        <w:t>.</w:t>
      </w:r>
    </w:p>
    <w:p w14:paraId="4825F1BE" w14:textId="77777777" w:rsidR="00035C72" w:rsidRPr="00035C72" w:rsidRDefault="00035C72" w:rsidP="00035C72">
      <w:pPr>
        <w:jc w:val="both"/>
        <w:rPr>
          <w:rFonts w:ascii="Arial" w:hAnsi="Arial" w:cs="Arial"/>
          <w:sz w:val="22"/>
          <w:szCs w:val="22"/>
        </w:rPr>
      </w:pPr>
    </w:p>
    <w:p w14:paraId="72B7D286"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 xml:space="preserve">Není-li dále uvedeno jinak, jsou pojmy užívané v tomto dokumentu pojmy ve smyslu </w:t>
      </w:r>
      <w:proofErr w:type="spellStart"/>
      <w:r w:rsidRPr="00035C72">
        <w:rPr>
          <w:rFonts w:ascii="Arial" w:hAnsi="Arial" w:cs="Arial"/>
          <w:sz w:val="22"/>
          <w:szCs w:val="22"/>
        </w:rPr>
        <w:t>ZoKB</w:t>
      </w:r>
      <w:proofErr w:type="spellEnd"/>
      <w:r w:rsidRPr="00035C72">
        <w:rPr>
          <w:rFonts w:ascii="Arial" w:hAnsi="Arial" w:cs="Arial"/>
          <w:sz w:val="22"/>
          <w:szCs w:val="22"/>
        </w:rPr>
        <w:t xml:space="preserve">, </w:t>
      </w:r>
      <w:proofErr w:type="spellStart"/>
      <w:r w:rsidRPr="00035C72">
        <w:rPr>
          <w:rFonts w:ascii="Arial" w:hAnsi="Arial" w:cs="Arial"/>
          <w:sz w:val="22"/>
          <w:szCs w:val="22"/>
        </w:rPr>
        <w:t>VoKB</w:t>
      </w:r>
      <w:proofErr w:type="spellEnd"/>
      <w:r w:rsidRPr="00035C72">
        <w:rPr>
          <w:rFonts w:ascii="Arial" w:hAnsi="Arial" w:cs="Arial"/>
          <w:sz w:val="22"/>
          <w:szCs w:val="22"/>
        </w:rPr>
        <w:t>.</w:t>
      </w:r>
    </w:p>
    <w:p w14:paraId="111449FB"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br w:type="page"/>
      </w:r>
    </w:p>
    <w:p w14:paraId="5266D9DB" w14:textId="77777777"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12" w:name="_Toc183781184"/>
      <w:bookmarkStart w:id="13" w:name="_Toc150323778"/>
      <w:r w:rsidRPr="00035C72">
        <w:rPr>
          <w:rFonts w:ascii="Arial" w:hAnsi="Arial" w:cs="Arial"/>
          <w:sz w:val="22"/>
          <w:szCs w:val="22"/>
        </w:rPr>
        <w:lastRenderedPageBreak/>
        <w:t>Obecné požadavky bezpečnosti informací</w:t>
      </w:r>
      <w:bookmarkEnd w:id="12"/>
      <w:bookmarkEnd w:id="13"/>
    </w:p>
    <w:p w14:paraId="4EC07ED3"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Dodavatel je při poskytování plnění pro Vlastníka povinen plnit následující povinnosti.</w:t>
      </w:r>
    </w:p>
    <w:p w14:paraId="49CE3D71" w14:textId="77777777" w:rsidR="00035C72" w:rsidRPr="00035C72" w:rsidRDefault="00035C72" w:rsidP="00035C72">
      <w:pPr>
        <w:pStyle w:val="pomlka"/>
        <w:numPr>
          <w:ilvl w:val="0"/>
          <w:numId w:val="27"/>
        </w:numPr>
        <w:ind w:left="357" w:hanging="357"/>
        <w:rPr>
          <w:rFonts w:ascii="Arial" w:hAnsi="Arial" w:cs="Arial"/>
          <w:sz w:val="22"/>
          <w:szCs w:val="22"/>
        </w:rPr>
      </w:pPr>
      <w:bookmarkStart w:id="14" w:name="_Toc96929509"/>
      <w:r w:rsidRPr="00035C72">
        <w:rPr>
          <w:rFonts w:ascii="Arial" w:hAnsi="Arial" w:cs="Arial"/>
          <w:sz w:val="22"/>
          <w:szCs w:val="22"/>
        </w:rPr>
        <w:t xml:space="preserve">postupovat v souladu s platnými právními předpisy, s důrazem na </w:t>
      </w:r>
      <w:proofErr w:type="spellStart"/>
      <w:r w:rsidRPr="00035C72">
        <w:rPr>
          <w:rFonts w:ascii="Arial" w:hAnsi="Arial" w:cs="Arial"/>
          <w:sz w:val="22"/>
          <w:szCs w:val="22"/>
        </w:rPr>
        <w:t>ZoKB</w:t>
      </w:r>
      <w:proofErr w:type="spellEnd"/>
      <w:r w:rsidRPr="00035C72">
        <w:rPr>
          <w:rFonts w:ascii="Arial" w:hAnsi="Arial" w:cs="Arial"/>
          <w:sz w:val="22"/>
          <w:szCs w:val="22"/>
        </w:rPr>
        <w:t xml:space="preserve"> a </w:t>
      </w:r>
      <w:proofErr w:type="spellStart"/>
      <w:r w:rsidRPr="00035C72">
        <w:rPr>
          <w:rFonts w:ascii="Arial" w:hAnsi="Arial" w:cs="Arial"/>
          <w:sz w:val="22"/>
          <w:szCs w:val="22"/>
        </w:rPr>
        <w:t>VoKB</w:t>
      </w:r>
      <w:proofErr w:type="spellEnd"/>
      <w:r w:rsidRPr="00035C72">
        <w:rPr>
          <w:rFonts w:ascii="Arial" w:hAnsi="Arial" w:cs="Arial"/>
          <w:sz w:val="22"/>
          <w:szCs w:val="22"/>
        </w:rPr>
        <w:t xml:space="preserve"> a vyvarovat se jakékoliv činnosti, která by mohla být označena za porušení právních předpisů </w:t>
      </w:r>
      <w:bookmarkEnd w:id="14"/>
    </w:p>
    <w:p w14:paraId="0817FB42" w14:textId="77777777" w:rsidR="00035C72" w:rsidRPr="00035C72" w:rsidRDefault="00035C72" w:rsidP="00035C72">
      <w:pPr>
        <w:pStyle w:val="pomlka"/>
        <w:numPr>
          <w:ilvl w:val="0"/>
          <w:numId w:val="27"/>
        </w:numPr>
        <w:ind w:left="357" w:hanging="357"/>
        <w:rPr>
          <w:rFonts w:ascii="Arial" w:hAnsi="Arial" w:cs="Arial"/>
          <w:sz w:val="22"/>
          <w:szCs w:val="22"/>
        </w:rPr>
      </w:pPr>
      <w:bookmarkStart w:id="15" w:name="_Toc96929510"/>
      <w:r w:rsidRPr="00035C72">
        <w:rPr>
          <w:rFonts w:ascii="Arial" w:hAnsi="Arial" w:cs="Arial"/>
          <w:sz w:val="22"/>
          <w:szCs w:val="22"/>
        </w:rPr>
        <w:t xml:space="preserve">zachovat bezpečnost informací a dat obsažených v ISZS Provozovatele, nebo v jiných informačních systémech, které jsou plněním Smlouvy dotčeny, a to zejména z pohledu důvěrnosti, dostupnosti a integrity. </w:t>
      </w:r>
      <w:bookmarkEnd w:id="15"/>
    </w:p>
    <w:p w14:paraId="1B0ED956" w14:textId="77777777" w:rsidR="00035C72" w:rsidRPr="00035C72" w:rsidRDefault="00035C72" w:rsidP="00035C72">
      <w:pPr>
        <w:pStyle w:val="pomlka"/>
        <w:numPr>
          <w:ilvl w:val="0"/>
          <w:numId w:val="27"/>
        </w:numPr>
        <w:ind w:left="357" w:hanging="357"/>
        <w:rPr>
          <w:rFonts w:ascii="Arial" w:hAnsi="Arial" w:cs="Arial"/>
          <w:b/>
          <w:sz w:val="22"/>
          <w:szCs w:val="22"/>
        </w:rPr>
      </w:pPr>
      <w:bookmarkStart w:id="16" w:name="_Toc96929514"/>
      <w:r w:rsidRPr="00035C72">
        <w:rPr>
          <w:rFonts w:ascii="Arial" w:hAnsi="Arial" w:cs="Arial"/>
          <w:sz w:val="22"/>
          <w:szCs w:val="22"/>
        </w:rPr>
        <w:t>pokud je to relevantní, tak zavést opatření pro ochranu zálohy dat vztahujících se k plnění Smlouvy a pravidelně testovat funkčnost těchto záloh.</w:t>
      </w:r>
      <w:bookmarkEnd w:id="16"/>
    </w:p>
    <w:p w14:paraId="23B48139" w14:textId="77777777" w:rsidR="00035C72" w:rsidRPr="00035C72" w:rsidRDefault="00035C72" w:rsidP="00035C72">
      <w:pPr>
        <w:pStyle w:val="pomlka"/>
        <w:numPr>
          <w:ilvl w:val="0"/>
          <w:numId w:val="27"/>
        </w:numPr>
        <w:ind w:left="357" w:hanging="357"/>
        <w:rPr>
          <w:rFonts w:ascii="Arial" w:hAnsi="Arial" w:cs="Arial"/>
          <w:bCs/>
          <w:sz w:val="22"/>
          <w:szCs w:val="22"/>
        </w:rPr>
      </w:pPr>
      <w:bookmarkStart w:id="17" w:name="_Toc96929515"/>
      <w:r w:rsidRPr="00035C72">
        <w:rPr>
          <w:rFonts w:ascii="Arial" w:hAnsi="Arial" w:cs="Arial"/>
          <w:sz w:val="22"/>
          <w:szCs w:val="22"/>
        </w:rPr>
        <w:t>garantovat schopnost podílet se na rekonstrukci funkcionality aktiva do stavu požadovaného dle Smlouvy.</w:t>
      </w:r>
      <w:bookmarkEnd w:id="17"/>
    </w:p>
    <w:p w14:paraId="5ECE3E66" w14:textId="77777777" w:rsidR="00035C72" w:rsidRPr="00035C72" w:rsidRDefault="00035C72" w:rsidP="00035C72">
      <w:pPr>
        <w:pStyle w:val="pomlka"/>
        <w:numPr>
          <w:ilvl w:val="0"/>
          <w:numId w:val="27"/>
        </w:numPr>
        <w:ind w:left="357" w:hanging="357"/>
        <w:rPr>
          <w:rFonts w:ascii="Arial" w:hAnsi="Arial" w:cs="Arial"/>
          <w:sz w:val="22"/>
          <w:szCs w:val="22"/>
        </w:rPr>
      </w:pPr>
      <w:bookmarkStart w:id="18" w:name="_Toc96929516"/>
      <w:r w:rsidRPr="00035C72">
        <w:rPr>
          <w:rFonts w:ascii="Arial" w:hAnsi="Arial" w:cs="Arial"/>
          <w:sz w:val="22"/>
          <w:szCs w:val="22"/>
        </w:rPr>
        <w:t>realizovat bezpečnostní opatření pro ochranu dat souvisejících s plněním předmětu Smlouvy.</w:t>
      </w:r>
      <w:bookmarkEnd w:id="18"/>
    </w:p>
    <w:p w14:paraId="293CAEF7"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 xml:space="preserve">upozornit Provozovatele na jakoukoliv vydanou softwarovou aktualizaci (upgrade, update, </w:t>
      </w:r>
      <w:proofErr w:type="spellStart"/>
      <w:r w:rsidRPr="00035C72">
        <w:rPr>
          <w:rFonts w:ascii="Arial" w:hAnsi="Arial" w:cs="Arial"/>
          <w:sz w:val="22"/>
          <w:szCs w:val="22"/>
        </w:rPr>
        <w:t>service</w:t>
      </w:r>
      <w:proofErr w:type="spellEnd"/>
      <w:r w:rsidRPr="00035C72">
        <w:rPr>
          <w:rFonts w:ascii="Arial" w:hAnsi="Arial" w:cs="Arial"/>
          <w:sz w:val="22"/>
          <w:szCs w:val="22"/>
        </w:rPr>
        <w:t xml:space="preserve"> </w:t>
      </w:r>
      <w:proofErr w:type="spellStart"/>
      <w:r w:rsidRPr="00035C72">
        <w:rPr>
          <w:rFonts w:ascii="Arial" w:hAnsi="Arial" w:cs="Arial"/>
          <w:sz w:val="22"/>
          <w:szCs w:val="22"/>
        </w:rPr>
        <w:t>pack</w:t>
      </w:r>
      <w:proofErr w:type="spellEnd"/>
      <w:r w:rsidRPr="00035C72">
        <w:rPr>
          <w:rFonts w:ascii="Arial" w:hAnsi="Arial" w:cs="Arial"/>
          <w:sz w:val="22"/>
          <w:szCs w:val="22"/>
        </w:rPr>
        <w:t xml:space="preserve"> vč. bezpečnostních </w:t>
      </w:r>
      <w:proofErr w:type="spellStart"/>
      <w:r w:rsidRPr="00035C72">
        <w:rPr>
          <w:rFonts w:ascii="Arial" w:hAnsi="Arial" w:cs="Arial"/>
          <w:sz w:val="22"/>
          <w:szCs w:val="22"/>
        </w:rPr>
        <w:t>patchů</w:t>
      </w:r>
      <w:proofErr w:type="spellEnd"/>
      <w:r w:rsidRPr="00035C72">
        <w:rPr>
          <w:rFonts w:ascii="Arial" w:hAnsi="Arial" w:cs="Arial"/>
          <w:sz w:val="22"/>
          <w:szCs w:val="22"/>
        </w:rPr>
        <w:t xml:space="preserve"> apod.) bez zbytečného odkladu od okamžiku vydání aktualizace</w:t>
      </w:r>
    </w:p>
    <w:p w14:paraId="18110064"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podílet se na koordinaci provedení aktualizace software u Provozovatele tak, aby k ní došlo v co nejbližší možné době a zároveň proces aktualizace co nejméně zasáhl do běžných provozních činností Provozovatele BVK (minimalizace doby trvání servisního okna, vhodná volba dne a času k provedení aktualizace apod.).</w:t>
      </w:r>
    </w:p>
    <w:p w14:paraId="5F48BAD1"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 xml:space="preserve">upozornit Provozovatele BVK na jakoukoliv zjištěnou zranitelnost systému, bez zbytečného odkladu od okamžiku zjištění zranitelnosti. </w:t>
      </w:r>
    </w:p>
    <w:p w14:paraId="0433D080" w14:textId="77777777" w:rsidR="00035C72" w:rsidRPr="00035C72" w:rsidRDefault="00035C72" w:rsidP="00035C72">
      <w:pPr>
        <w:pStyle w:val="pomlka"/>
        <w:numPr>
          <w:ilvl w:val="0"/>
          <w:numId w:val="27"/>
        </w:numPr>
        <w:ind w:left="357" w:hanging="357"/>
        <w:rPr>
          <w:rFonts w:ascii="Arial" w:hAnsi="Arial" w:cs="Arial"/>
          <w:caps/>
          <w:sz w:val="22"/>
          <w:szCs w:val="22"/>
        </w:rPr>
      </w:pPr>
      <w:bookmarkStart w:id="19" w:name="_Toc96929518"/>
      <w:r w:rsidRPr="00035C72">
        <w:rPr>
          <w:rFonts w:ascii="Arial" w:hAnsi="Arial" w:cs="Arial"/>
          <w:sz w:val="22"/>
          <w:szCs w:val="22"/>
        </w:rPr>
        <w:t>dodat podklady pro zpracování systémové a provozní bezpečnostní dokumentace BVK</w:t>
      </w:r>
      <w:r w:rsidRPr="00035C72">
        <w:rPr>
          <w:rFonts w:ascii="Arial" w:hAnsi="Arial" w:cs="Arial"/>
          <w:caps/>
          <w:sz w:val="22"/>
          <w:szCs w:val="22"/>
        </w:rPr>
        <w:t>,</w:t>
      </w:r>
      <w:r w:rsidRPr="00035C72">
        <w:rPr>
          <w:rFonts w:ascii="Arial" w:hAnsi="Arial" w:cs="Arial"/>
          <w:sz w:val="22"/>
          <w:szCs w:val="22"/>
        </w:rPr>
        <w:t xml:space="preserve"> která bude obsahovat minimálně </w:t>
      </w:r>
      <w:bookmarkEnd w:id="19"/>
      <w:r w:rsidRPr="00035C72">
        <w:rPr>
          <w:rFonts w:ascii="Arial" w:hAnsi="Arial" w:cs="Arial"/>
          <w:sz w:val="22"/>
          <w:szCs w:val="22"/>
        </w:rPr>
        <w:t>následující</w:t>
      </w:r>
      <w:r w:rsidRPr="00035C72">
        <w:rPr>
          <w:rFonts w:ascii="Arial" w:hAnsi="Arial" w:cs="Arial"/>
          <w:caps/>
          <w:sz w:val="22"/>
          <w:szCs w:val="22"/>
        </w:rPr>
        <w:t>:</w:t>
      </w:r>
    </w:p>
    <w:p w14:paraId="52D2798B" w14:textId="77777777" w:rsidR="00035C72" w:rsidRPr="00035C72" w:rsidRDefault="00035C72" w:rsidP="00035C72">
      <w:pPr>
        <w:pStyle w:val="teka"/>
        <w:rPr>
          <w:rFonts w:cs="Arial"/>
          <w:bCs w:val="0"/>
          <w:sz w:val="22"/>
          <w:szCs w:val="22"/>
        </w:rPr>
      </w:pPr>
      <w:r w:rsidRPr="00035C72">
        <w:rPr>
          <w:rFonts w:cs="Arial"/>
          <w:sz w:val="22"/>
          <w:szCs w:val="22"/>
        </w:rPr>
        <w:t>provozní a bezpečnostní dokumentace,</w:t>
      </w:r>
    </w:p>
    <w:p w14:paraId="6F8DA86D" w14:textId="77777777" w:rsidR="00035C72" w:rsidRPr="00035C72" w:rsidRDefault="00035C72" w:rsidP="00035C72">
      <w:pPr>
        <w:pStyle w:val="teka"/>
        <w:rPr>
          <w:rFonts w:cs="Arial"/>
          <w:sz w:val="22"/>
          <w:szCs w:val="22"/>
        </w:rPr>
      </w:pPr>
      <w:r w:rsidRPr="00035C72">
        <w:rPr>
          <w:rFonts w:cs="Arial"/>
          <w:sz w:val="22"/>
          <w:szCs w:val="22"/>
        </w:rPr>
        <w:t xml:space="preserve">popis principů instalace a konfigurace; </w:t>
      </w:r>
    </w:p>
    <w:p w14:paraId="2883631F" w14:textId="77777777" w:rsidR="00035C72" w:rsidRPr="00035C72" w:rsidRDefault="00035C72" w:rsidP="00035C72">
      <w:pPr>
        <w:pStyle w:val="teka"/>
        <w:rPr>
          <w:rFonts w:cs="Arial"/>
          <w:sz w:val="22"/>
          <w:szCs w:val="22"/>
        </w:rPr>
      </w:pPr>
      <w:r w:rsidRPr="00035C72">
        <w:rPr>
          <w:rFonts w:cs="Arial"/>
          <w:sz w:val="22"/>
          <w:szCs w:val="22"/>
        </w:rPr>
        <w:t>popis nezbytných bezpečnostních konfigurací,</w:t>
      </w:r>
    </w:p>
    <w:p w14:paraId="537E6A1D" w14:textId="77777777" w:rsidR="00035C72" w:rsidRPr="00035C72" w:rsidRDefault="00035C72" w:rsidP="00035C72">
      <w:pPr>
        <w:pStyle w:val="teka"/>
        <w:rPr>
          <w:rFonts w:cs="Arial"/>
          <w:sz w:val="22"/>
          <w:szCs w:val="22"/>
        </w:rPr>
      </w:pPr>
      <w:r w:rsidRPr="00035C72">
        <w:rPr>
          <w:rFonts w:cs="Arial"/>
          <w:sz w:val="22"/>
          <w:szCs w:val="22"/>
        </w:rPr>
        <w:t xml:space="preserve">popis principů zálohování a archivace, </w:t>
      </w:r>
    </w:p>
    <w:p w14:paraId="33B9A9CF" w14:textId="77777777" w:rsidR="00035C72" w:rsidRPr="00035C72" w:rsidRDefault="00035C72" w:rsidP="00035C72">
      <w:pPr>
        <w:pStyle w:val="teka"/>
        <w:rPr>
          <w:rFonts w:cs="Arial"/>
          <w:sz w:val="22"/>
          <w:szCs w:val="22"/>
        </w:rPr>
      </w:pPr>
      <w:r w:rsidRPr="00035C72">
        <w:rPr>
          <w:rFonts w:cs="Arial"/>
          <w:sz w:val="22"/>
          <w:szCs w:val="22"/>
        </w:rPr>
        <w:t xml:space="preserve">plány kontinuity činností a havarijní plány. </w:t>
      </w:r>
    </w:p>
    <w:p w14:paraId="74B44AC7" w14:textId="77777777" w:rsidR="00035C72" w:rsidRPr="00035C72" w:rsidRDefault="00035C72" w:rsidP="00035C72">
      <w:pPr>
        <w:pStyle w:val="pomlka"/>
        <w:numPr>
          <w:ilvl w:val="0"/>
          <w:numId w:val="27"/>
        </w:numPr>
        <w:ind w:left="357" w:hanging="357"/>
        <w:rPr>
          <w:rFonts w:ascii="Arial" w:hAnsi="Arial" w:cs="Arial"/>
          <w:sz w:val="22"/>
          <w:szCs w:val="22"/>
        </w:rPr>
      </w:pPr>
      <w:bookmarkStart w:id="20" w:name="_Toc96929519"/>
      <w:r w:rsidRPr="00035C72">
        <w:rPr>
          <w:rFonts w:ascii="Arial" w:hAnsi="Arial" w:cs="Arial"/>
          <w:sz w:val="22"/>
          <w:szCs w:val="22"/>
        </w:rPr>
        <w:t>chránit veškeré informace vyžadující vyšší míru ochrany, zejména přístupová oprávnění, hesla, identifikační a jiné kritické údaje, poskytnuté Provozovateli BVK při poskytování plnění proti neautorizovanému přístupu; certifikáty a přístupová oprávnění uchovávat v šifrovaném tvaru, pokud nebude mezi smluvními stranami pro konkrétní případ dohodnuto jinak.</w:t>
      </w:r>
      <w:bookmarkEnd w:id="20"/>
      <w:r w:rsidRPr="00035C72">
        <w:rPr>
          <w:rFonts w:ascii="Arial" w:hAnsi="Arial" w:cs="Arial"/>
          <w:sz w:val="22"/>
          <w:szCs w:val="22"/>
        </w:rPr>
        <w:t xml:space="preserve"> </w:t>
      </w:r>
    </w:p>
    <w:p w14:paraId="43A5B9AA" w14:textId="77777777" w:rsidR="00035C72" w:rsidRPr="00035C72" w:rsidRDefault="00035C72" w:rsidP="00035C72">
      <w:pPr>
        <w:pStyle w:val="pomlka"/>
        <w:numPr>
          <w:ilvl w:val="0"/>
          <w:numId w:val="27"/>
        </w:numPr>
        <w:ind w:left="357" w:hanging="357"/>
        <w:rPr>
          <w:rFonts w:ascii="Arial" w:hAnsi="Arial" w:cs="Arial"/>
          <w:sz w:val="22"/>
          <w:szCs w:val="22"/>
        </w:rPr>
      </w:pPr>
      <w:bookmarkStart w:id="21" w:name="_Toc96929521"/>
      <w:r w:rsidRPr="00035C72">
        <w:rPr>
          <w:rFonts w:ascii="Arial" w:hAnsi="Arial" w:cs="Arial"/>
          <w:sz w:val="22"/>
          <w:szCs w:val="22"/>
        </w:rPr>
        <w:t>provést kontrolu souladu daného SW s bezpečnostními opatřeními Provozovatele BVK před spuštěním SW v produkčním prostředí daného ISZS ,v případě zjištění nesouladu zajistit bez zbytečného odkladu soulad dodávaného SW s bezpečnostními opatřeními, pokud byl s takovými opatřeními seznámen.</w:t>
      </w:r>
      <w:bookmarkEnd w:id="21"/>
      <w:r w:rsidRPr="00035C72">
        <w:rPr>
          <w:rFonts w:ascii="Arial" w:hAnsi="Arial" w:cs="Arial"/>
          <w:sz w:val="22"/>
          <w:szCs w:val="22"/>
        </w:rPr>
        <w:t xml:space="preserve"> </w:t>
      </w:r>
    </w:p>
    <w:p w14:paraId="47D094E3" w14:textId="77777777" w:rsidR="00035C72" w:rsidRPr="00035C72" w:rsidRDefault="00035C72" w:rsidP="00035C72">
      <w:pPr>
        <w:pStyle w:val="pomlka"/>
        <w:numPr>
          <w:ilvl w:val="0"/>
          <w:numId w:val="27"/>
        </w:numPr>
        <w:ind w:left="357" w:hanging="357"/>
        <w:rPr>
          <w:rFonts w:ascii="Arial" w:hAnsi="Arial" w:cs="Arial"/>
          <w:sz w:val="22"/>
          <w:szCs w:val="22"/>
        </w:rPr>
      </w:pPr>
      <w:bookmarkStart w:id="22" w:name="_Toc96929522"/>
      <w:r w:rsidRPr="00035C72">
        <w:rPr>
          <w:rFonts w:ascii="Arial" w:hAnsi="Arial" w:cs="Arial"/>
          <w:sz w:val="22"/>
          <w:szCs w:val="22"/>
        </w:rPr>
        <w:t>nést odpovědnost za to, že SW implementované do ISZS budou obsahovat nejnovější, stabilní, bezpečné a řádně odzkoušené bezpečnostní aktualizace.</w:t>
      </w:r>
      <w:bookmarkEnd w:id="22"/>
    </w:p>
    <w:p w14:paraId="27EC920C" w14:textId="77777777"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23" w:name="_Toc183781185"/>
      <w:bookmarkStart w:id="24" w:name="_Toc150323779"/>
      <w:bookmarkStart w:id="25" w:name="_Toc96929523"/>
      <w:bookmarkStart w:id="26" w:name="_Toc99300"/>
      <w:r w:rsidRPr="00035C72">
        <w:rPr>
          <w:rFonts w:ascii="Arial" w:hAnsi="Arial" w:cs="Arial"/>
          <w:sz w:val="22"/>
          <w:szCs w:val="22"/>
        </w:rPr>
        <w:t>Personální bezpečnost</w:t>
      </w:r>
      <w:bookmarkEnd w:id="23"/>
      <w:bookmarkEnd w:id="24"/>
      <w:bookmarkEnd w:id="25"/>
    </w:p>
    <w:p w14:paraId="39AB9812" w14:textId="77777777" w:rsidR="00035C72" w:rsidRPr="00035C72" w:rsidRDefault="00035C72" w:rsidP="00035C72">
      <w:pPr>
        <w:jc w:val="both"/>
        <w:rPr>
          <w:rFonts w:ascii="Arial" w:hAnsi="Arial" w:cs="Arial"/>
          <w:b/>
          <w:sz w:val="22"/>
          <w:szCs w:val="22"/>
        </w:rPr>
      </w:pPr>
      <w:bookmarkStart w:id="27" w:name="_Toc96929524"/>
      <w:r w:rsidRPr="00035C72">
        <w:rPr>
          <w:rFonts w:ascii="Arial" w:hAnsi="Arial" w:cs="Arial"/>
          <w:sz w:val="22"/>
          <w:szCs w:val="22"/>
        </w:rPr>
        <w:t xml:space="preserve">Pokud Dodavatel využívá při poskytování plnění Vlastníkovi poddodavatele, zavazuje se zajistit dodržování veškerých bezpečnostních opatření stanovených Provozovatelem </w:t>
      </w:r>
      <w:r w:rsidRPr="00035C72">
        <w:rPr>
          <w:rFonts w:ascii="Arial" w:hAnsi="Arial" w:cs="Arial"/>
          <w:caps/>
          <w:sz w:val="22"/>
          <w:szCs w:val="22"/>
        </w:rPr>
        <w:t>BVK</w:t>
      </w:r>
      <w:r w:rsidRPr="00035C72">
        <w:rPr>
          <w:rFonts w:ascii="Arial" w:hAnsi="Arial" w:cs="Arial"/>
          <w:sz w:val="22"/>
          <w:szCs w:val="22"/>
        </w:rPr>
        <w:t xml:space="preserve"> ve smluvních vztazích se svými poddodavateli.</w:t>
      </w:r>
      <w:bookmarkEnd w:id="27"/>
    </w:p>
    <w:p w14:paraId="06F5CFD9" w14:textId="77777777" w:rsidR="00035C72" w:rsidRPr="00035C72" w:rsidRDefault="00035C72" w:rsidP="00035C72">
      <w:pPr>
        <w:pStyle w:val="slo"/>
        <w:spacing w:after="0"/>
        <w:rPr>
          <w:rFonts w:cs="Arial"/>
          <w:b/>
          <w:bCs w:val="0"/>
          <w:sz w:val="22"/>
          <w:szCs w:val="22"/>
          <w:lang w:val="cs-CZ"/>
        </w:rPr>
      </w:pPr>
      <w:bookmarkStart w:id="28" w:name="_Toc96929525"/>
      <w:r w:rsidRPr="00035C72">
        <w:rPr>
          <w:rFonts w:cs="Arial"/>
          <w:sz w:val="22"/>
          <w:szCs w:val="22"/>
          <w:lang w:val="cs-CZ"/>
        </w:rPr>
        <w:t>Dodavatel a jeho případní poddodavatelé jsou povinni interně (v rámci své organizace) realizovat tato opatření:</w:t>
      </w:r>
      <w:bookmarkEnd w:id="28"/>
    </w:p>
    <w:p w14:paraId="1F335B20" w14:textId="77777777" w:rsidR="00035C72" w:rsidRPr="00035C72" w:rsidRDefault="00035C72" w:rsidP="00035C72">
      <w:pPr>
        <w:pStyle w:val="pomlka"/>
        <w:numPr>
          <w:ilvl w:val="0"/>
          <w:numId w:val="27"/>
        </w:numPr>
        <w:ind w:left="357" w:hanging="357"/>
        <w:rPr>
          <w:rFonts w:ascii="Arial" w:hAnsi="Arial" w:cs="Arial"/>
          <w:bCs/>
          <w:sz w:val="22"/>
          <w:szCs w:val="22"/>
        </w:rPr>
      </w:pPr>
      <w:bookmarkStart w:id="29" w:name="_Toc96929527"/>
      <w:r w:rsidRPr="00035C72">
        <w:rPr>
          <w:rFonts w:ascii="Arial" w:hAnsi="Arial" w:cs="Arial"/>
          <w:sz w:val="22"/>
          <w:szCs w:val="22"/>
        </w:rPr>
        <w:t>realizovat poučení uživatelů, administrátorů, osob zastávajících bezpečnostní role a dodavatelů o jejich povinnostech a o bezpečnostní politice;</w:t>
      </w:r>
      <w:bookmarkEnd w:id="29"/>
    </w:p>
    <w:p w14:paraId="103BA34F" w14:textId="77777777" w:rsidR="00035C72" w:rsidRPr="00035C72" w:rsidRDefault="00035C72" w:rsidP="00035C72">
      <w:pPr>
        <w:pStyle w:val="pomlka"/>
        <w:numPr>
          <w:ilvl w:val="0"/>
          <w:numId w:val="27"/>
        </w:numPr>
        <w:ind w:left="357" w:hanging="357"/>
        <w:rPr>
          <w:rFonts w:ascii="Arial" w:hAnsi="Arial" w:cs="Arial"/>
          <w:sz w:val="22"/>
          <w:szCs w:val="22"/>
        </w:rPr>
      </w:pPr>
      <w:bookmarkStart w:id="30" w:name="_Toc96929528"/>
      <w:r w:rsidRPr="00035C72">
        <w:rPr>
          <w:rFonts w:ascii="Arial" w:hAnsi="Arial" w:cs="Arial"/>
          <w:sz w:val="22"/>
          <w:szCs w:val="22"/>
        </w:rPr>
        <w:t>zajistit realizaci teoretických i praktických školení uživatelů, administrátorů a osob zastávajících bezpečnostní role;</w:t>
      </w:r>
      <w:bookmarkEnd w:id="30"/>
    </w:p>
    <w:p w14:paraId="5AF4C884"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vést o provedených školení přehledy, které obsahují předmět školení a seznam osob, které školení absolvovaly;</w:t>
      </w:r>
    </w:p>
    <w:p w14:paraId="7BBD6058" w14:textId="77777777" w:rsidR="00035C72" w:rsidRPr="00035C72" w:rsidRDefault="00035C72" w:rsidP="00035C72">
      <w:pPr>
        <w:pStyle w:val="pomlka"/>
        <w:numPr>
          <w:ilvl w:val="0"/>
          <w:numId w:val="27"/>
        </w:numPr>
        <w:ind w:left="357" w:hanging="357"/>
        <w:rPr>
          <w:rFonts w:ascii="Arial" w:hAnsi="Arial" w:cs="Arial"/>
          <w:sz w:val="22"/>
          <w:szCs w:val="22"/>
        </w:rPr>
      </w:pPr>
      <w:bookmarkStart w:id="31" w:name="_Toc96929533"/>
      <w:r w:rsidRPr="00035C72">
        <w:rPr>
          <w:rFonts w:ascii="Arial" w:hAnsi="Arial" w:cs="Arial"/>
          <w:sz w:val="22"/>
          <w:szCs w:val="22"/>
        </w:rPr>
        <w:t>zajišťovat kontrolu dodržování bezpečnostní politiky ze strany uživatelů, administrátorů a osob zastávajících bezpečnostní role;</w:t>
      </w:r>
      <w:bookmarkEnd w:id="31"/>
    </w:p>
    <w:p w14:paraId="2B25FB7E" w14:textId="77777777" w:rsidR="00035C72" w:rsidRPr="00035C72" w:rsidRDefault="00035C72" w:rsidP="00035C72">
      <w:pPr>
        <w:pStyle w:val="pomlka"/>
        <w:numPr>
          <w:ilvl w:val="0"/>
          <w:numId w:val="27"/>
        </w:numPr>
        <w:ind w:left="357" w:hanging="357"/>
        <w:rPr>
          <w:rFonts w:ascii="Arial" w:hAnsi="Arial" w:cs="Arial"/>
          <w:sz w:val="22"/>
          <w:szCs w:val="22"/>
        </w:rPr>
      </w:pPr>
      <w:bookmarkStart w:id="32" w:name="_Toc96929534"/>
      <w:r w:rsidRPr="00035C72">
        <w:rPr>
          <w:rFonts w:ascii="Arial" w:hAnsi="Arial" w:cs="Arial"/>
          <w:sz w:val="22"/>
          <w:szCs w:val="22"/>
        </w:rPr>
        <w:lastRenderedPageBreak/>
        <w:t>v případě ukončení smluvního vztahu s administrátory a osobami zastávajícími bezpečnostní role zajistit předání odpovědností;</w:t>
      </w:r>
      <w:bookmarkEnd w:id="32"/>
    </w:p>
    <w:p w14:paraId="6B2DDD6C" w14:textId="77777777"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33" w:name="_Toc183781186"/>
      <w:bookmarkStart w:id="34" w:name="_Toc150323780"/>
      <w:bookmarkStart w:id="35" w:name="_Toc96929538"/>
      <w:r w:rsidRPr="00035C72">
        <w:rPr>
          <w:rFonts w:ascii="Arial" w:hAnsi="Arial" w:cs="Arial"/>
          <w:sz w:val="22"/>
          <w:szCs w:val="22"/>
        </w:rPr>
        <w:t>Fyzická ochrana a bezpečnost prostředí</w:t>
      </w:r>
      <w:bookmarkEnd w:id="26"/>
      <w:bookmarkEnd w:id="33"/>
      <w:bookmarkEnd w:id="34"/>
      <w:bookmarkEnd w:id="35"/>
    </w:p>
    <w:p w14:paraId="59947178" w14:textId="77777777" w:rsidR="00035C72" w:rsidRPr="00035C72" w:rsidRDefault="00035C72" w:rsidP="00035C72">
      <w:pPr>
        <w:jc w:val="both"/>
        <w:rPr>
          <w:rFonts w:ascii="Arial" w:hAnsi="Arial" w:cs="Arial"/>
          <w:sz w:val="22"/>
          <w:szCs w:val="22"/>
        </w:rPr>
      </w:pPr>
      <w:bookmarkStart w:id="36" w:name="_Toc96929539"/>
      <w:r w:rsidRPr="00035C72">
        <w:rPr>
          <w:rFonts w:ascii="Arial" w:hAnsi="Arial" w:cs="Arial"/>
          <w:sz w:val="22"/>
          <w:szCs w:val="22"/>
        </w:rPr>
        <w:t>Dodavatel se zavazuje, že:</w:t>
      </w:r>
    </w:p>
    <w:p w14:paraId="2ED1DE8A" w14:textId="77777777" w:rsidR="00035C72" w:rsidRPr="00035C72" w:rsidRDefault="00035C72" w:rsidP="00035C72">
      <w:pPr>
        <w:pStyle w:val="pomlka"/>
        <w:numPr>
          <w:ilvl w:val="0"/>
          <w:numId w:val="27"/>
        </w:numPr>
        <w:ind w:left="357" w:hanging="357"/>
        <w:rPr>
          <w:rFonts w:ascii="Arial" w:hAnsi="Arial" w:cs="Arial"/>
          <w:caps/>
          <w:sz w:val="22"/>
          <w:szCs w:val="22"/>
        </w:rPr>
      </w:pPr>
      <w:r w:rsidRPr="00035C72">
        <w:rPr>
          <w:rFonts w:ascii="Arial" w:hAnsi="Arial" w:cs="Arial"/>
          <w:sz w:val="22"/>
          <w:szCs w:val="22"/>
        </w:rPr>
        <w:t xml:space="preserve">na pracovišti neponechá volně dostupná instalační, záložní nebo archivní média ani dokumentaci k </w:t>
      </w:r>
      <w:r w:rsidRPr="00035C72">
        <w:rPr>
          <w:rFonts w:ascii="Arial" w:hAnsi="Arial" w:cs="Arial"/>
          <w:caps/>
          <w:sz w:val="22"/>
          <w:szCs w:val="22"/>
        </w:rPr>
        <w:t>ISZS</w:t>
      </w:r>
      <w:r w:rsidRPr="00035C72">
        <w:rPr>
          <w:rFonts w:ascii="Arial" w:hAnsi="Arial" w:cs="Arial"/>
          <w:sz w:val="22"/>
          <w:szCs w:val="22"/>
        </w:rPr>
        <w:t>, který je předmětem plnění dle Smlouvy.</w:t>
      </w:r>
      <w:bookmarkEnd w:id="36"/>
    </w:p>
    <w:p w14:paraId="445314B9" w14:textId="77777777" w:rsidR="00035C72" w:rsidRPr="00035C72" w:rsidRDefault="00035C72" w:rsidP="00035C72">
      <w:pPr>
        <w:pStyle w:val="pomlka"/>
        <w:numPr>
          <w:ilvl w:val="0"/>
          <w:numId w:val="27"/>
        </w:numPr>
        <w:ind w:left="357" w:hanging="357"/>
        <w:rPr>
          <w:rFonts w:ascii="Arial" w:hAnsi="Arial" w:cs="Arial"/>
          <w:b/>
          <w:bCs/>
          <w:sz w:val="22"/>
          <w:szCs w:val="22"/>
        </w:rPr>
      </w:pPr>
      <w:r w:rsidRPr="00035C72">
        <w:rPr>
          <w:rFonts w:ascii="Arial" w:hAnsi="Arial" w:cs="Arial"/>
          <w:sz w:val="22"/>
          <w:szCs w:val="22"/>
        </w:rPr>
        <w:t>bude dodržovat režimová opatření (provozní řády) budov a prostor.</w:t>
      </w:r>
    </w:p>
    <w:p w14:paraId="424EC6B6" w14:textId="77777777" w:rsidR="00035C72" w:rsidRPr="00035C72" w:rsidRDefault="00035C72" w:rsidP="00035C72">
      <w:pPr>
        <w:pStyle w:val="mezera"/>
        <w:rPr>
          <w:rFonts w:cs="Arial"/>
          <w:bCs w:val="0"/>
          <w:sz w:val="22"/>
          <w:szCs w:val="22"/>
        </w:rPr>
      </w:pPr>
      <w:bookmarkStart w:id="37" w:name="_Toc150323781"/>
      <w:bookmarkStart w:id="38" w:name="_Toc99301"/>
      <w:bookmarkStart w:id="39" w:name="_Toc96929540"/>
    </w:p>
    <w:p w14:paraId="632A1539" w14:textId="77777777"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40" w:name="_Toc183781187"/>
      <w:r w:rsidRPr="00035C72">
        <w:rPr>
          <w:rFonts w:ascii="Arial" w:hAnsi="Arial" w:cs="Arial"/>
          <w:sz w:val="22"/>
          <w:szCs w:val="22"/>
        </w:rPr>
        <w:t>Oprávnění užívat data a autorství programového kódu</w:t>
      </w:r>
      <w:bookmarkEnd w:id="37"/>
      <w:bookmarkEnd w:id="40"/>
    </w:p>
    <w:p w14:paraId="607D1521"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 xml:space="preserve">Dodavatel je při poskytování plnění pro Vlastníka: </w:t>
      </w:r>
    </w:p>
    <w:p w14:paraId="39A082A2"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 xml:space="preserve">oprávněn užívat data předaná Dodavateli Vlastníkem a/nebo Provozovatelem za účelem plnění předmětu Smlouvy pouze v rozsahu nezbytném ke splnění předmětu Smlouvy a zavazuje se nakládat s daty pouze v souladu se Smlouvou a příslušnými právními předpisy, zejména </w:t>
      </w:r>
      <w:proofErr w:type="spellStart"/>
      <w:r w:rsidRPr="00035C72">
        <w:rPr>
          <w:rFonts w:ascii="Arial" w:hAnsi="Arial" w:cs="Arial"/>
          <w:sz w:val="22"/>
          <w:szCs w:val="22"/>
        </w:rPr>
        <w:t>ZoKB</w:t>
      </w:r>
      <w:proofErr w:type="spellEnd"/>
      <w:r w:rsidRPr="00035C72">
        <w:rPr>
          <w:rFonts w:ascii="Arial" w:hAnsi="Arial" w:cs="Arial"/>
          <w:sz w:val="22"/>
          <w:szCs w:val="22"/>
        </w:rPr>
        <w:t xml:space="preserve"> a </w:t>
      </w:r>
      <w:proofErr w:type="spellStart"/>
      <w:r w:rsidRPr="00035C72">
        <w:rPr>
          <w:rFonts w:ascii="Arial" w:hAnsi="Arial" w:cs="Arial"/>
          <w:sz w:val="22"/>
          <w:szCs w:val="22"/>
        </w:rPr>
        <w:t>VoKB</w:t>
      </w:r>
      <w:proofErr w:type="spellEnd"/>
      <w:r w:rsidRPr="00035C72">
        <w:rPr>
          <w:rFonts w:ascii="Arial" w:hAnsi="Arial" w:cs="Arial"/>
          <w:sz w:val="22"/>
          <w:szCs w:val="22"/>
        </w:rPr>
        <w:t>.</w:t>
      </w:r>
    </w:p>
    <w:p w14:paraId="5DC04D0D"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povinen zajistit, aby při plnění Smlouvy dodržel podmínky stanovené zák. č. 121/2000 Sb., o právu autorském, o právech souvisejících s právem autorským a o změně některých zákonů (autorský zákon), ve znění pozdějších předpisů.</w:t>
      </w:r>
      <w:r w:rsidRPr="00035C72">
        <w:rPr>
          <w:rFonts w:ascii="Arial" w:hAnsi="Arial" w:cs="Arial"/>
          <w:sz w:val="22"/>
          <w:szCs w:val="22"/>
        </w:rPr>
        <w:tab/>
      </w:r>
    </w:p>
    <w:p w14:paraId="3558E183" w14:textId="77777777"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41" w:name="_Toc183781188"/>
      <w:bookmarkStart w:id="42" w:name="_Toc150323782"/>
      <w:bookmarkStart w:id="43" w:name="_Toc96929563"/>
      <w:r w:rsidRPr="00035C72">
        <w:rPr>
          <w:rFonts w:ascii="Arial" w:hAnsi="Arial" w:cs="Arial"/>
          <w:sz w:val="22"/>
          <w:szCs w:val="22"/>
        </w:rPr>
        <w:t>Kontrola a audit dodavatele (pravidla zákaznického auditu)</w:t>
      </w:r>
      <w:bookmarkEnd w:id="41"/>
      <w:bookmarkEnd w:id="42"/>
      <w:bookmarkEnd w:id="43"/>
    </w:p>
    <w:p w14:paraId="2DD026BF" w14:textId="77777777" w:rsidR="00035C72" w:rsidRPr="00035C72" w:rsidRDefault="00035C72" w:rsidP="00035C72">
      <w:pPr>
        <w:jc w:val="both"/>
        <w:rPr>
          <w:rFonts w:ascii="Arial" w:hAnsi="Arial" w:cs="Arial"/>
          <w:sz w:val="22"/>
          <w:szCs w:val="22"/>
        </w:rPr>
      </w:pPr>
      <w:bookmarkStart w:id="44" w:name="_Toc96929564"/>
      <w:r w:rsidRPr="00035C72">
        <w:rPr>
          <w:rFonts w:ascii="Arial" w:hAnsi="Arial" w:cs="Arial"/>
          <w:sz w:val="22"/>
          <w:szCs w:val="22"/>
        </w:rPr>
        <w:t xml:space="preserve">Dodavatel se zavazuje poskytnout Vlastníkovi a Provozovateli veškeré informace potřebné k doložení toho, že byly splněny povinnosti uvedené v tomto dokumentu a v </w:t>
      </w:r>
      <w:proofErr w:type="spellStart"/>
      <w:r w:rsidRPr="00035C72">
        <w:rPr>
          <w:rFonts w:ascii="Arial" w:hAnsi="Arial" w:cs="Arial"/>
          <w:sz w:val="22"/>
          <w:szCs w:val="22"/>
        </w:rPr>
        <w:t>ZoKB</w:t>
      </w:r>
      <w:proofErr w:type="spellEnd"/>
      <w:r w:rsidRPr="00035C72">
        <w:rPr>
          <w:rFonts w:ascii="Arial" w:hAnsi="Arial" w:cs="Arial"/>
          <w:sz w:val="22"/>
          <w:szCs w:val="22"/>
        </w:rPr>
        <w:t xml:space="preserve"> a </w:t>
      </w:r>
      <w:proofErr w:type="spellStart"/>
      <w:r w:rsidRPr="00035C72">
        <w:rPr>
          <w:rFonts w:ascii="Arial" w:hAnsi="Arial" w:cs="Arial"/>
          <w:sz w:val="22"/>
          <w:szCs w:val="22"/>
        </w:rPr>
        <w:t>VoKB</w:t>
      </w:r>
      <w:proofErr w:type="spellEnd"/>
      <w:r w:rsidRPr="00035C72">
        <w:rPr>
          <w:rFonts w:ascii="Arial" w:hAnsi="Arial" w:cs="Arial"/>
          <w:sz w:val="22"/>
          <w:szCs w:val="22"/>
        </w:rPr>
        <w:t xml:space="preserve"> a umožnit Vlastníkovi a/nebo Provozovateli provedení auditů prováděných Vlastníkem a/nebo Provozovatelem či pověřeným auditorem.</w:t>
      </w:r>
    </w:p>
    <w:p w14:paraId="256B4428" w14:textId="77777777" w:rsidR="00035C72" w:rsidRPr="00035C72" w:rsidRDefault="00035C72" w:rsidP="00035C72">
      <w:pPr>
        <w:pStyle w:val="slo"/>
        <w:rPr>
          <w:rFonts w:cs="Arial"/>
          <w:sz w:val="22"/>
          <w:szCs w:val="22"/>
          <w:lang w:val="cs-CZ"/>
        </w:rPr>
      </w:pPr>
      <w:r w:rsidRPr="00035C72">
        <w:rPr>
          <w:rFonts w:cs="Arial"/>
          <w:sz w:val="22"/>
          <w:szCs w:val="22"/>
          <w:lang w:val="cs-CZ"/>
        </w:rPr>
        <w:t xml:space="preserve">Vlastník a/nebo Provozovatel je povinen písemně oznámit Dodavateli provedení kontroly či auditu, a to nejméně 14 dnů před provedením kontroly či auditu. </w:t>
      </w:r>
    </w:p>
    <w:p w14:paraId="1F22730C" w14:textId="77777777" w:rsidR="00035C72" w:rsidRPr="00035C72" w:rsidRDefault="00035C72" w:rsidP="00035C72">
      <w:pPr>
        <w:pStyle w:val="slo"/>
        <w:spacing w:after="0"/>
        <w:rPr>
          <w:rFonts w:cs="Arial"/>
          <w:sz w:val="22"/>
          <w:szCs w:val="22"/>
          <w:lang w:val="cs-CZ"/>
        </w:rPr>
      </w:pPr>
      <w:r w:rsidRPr="00035C72">
        <w:rPr>
          <w:rFonts w:cs="Arial"/>
          <w:sz w:val="22"/>
          <w:szCs w:val="22"/>
          <w:lang w:val="cs-CZ"/>
        </w:rPr>
        <w:t>Dodavatel je povinen:</w:t>
      </w:r>
    </w:p>
    <w:p w14:paraId="07A455E6"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poskytnout Vlastníkovi a Provozovateli nezbytnou součinnost a zpřístupnit veškerou potřebnou dokumentaci technických a organizačních opatření.</w:t>
      </w:r>
    </w:p>
    <w:p w14:paraId="4680176B"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 xml:space="preserve">umožnit kontrolu nebo audit u Dodavatele. </w:t>
      </w:r>
    </w:p>
    <w:p w14:paraId="3B0F4CEC"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podniknout nezbytná opatření, která povedou k nápravě neuspokojivých výsledků hodnocení Dodavatele, nebo výsledků provedeného auditu.</w:t>
      </w:r>
    </w:p>
    <w:p w14:paraId="5506C689" w14:textId="77777777"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45" w:name="_Toc183781189"/>
      <w:bookmarkStart w:id="46" w:name="_Toc150323783"/>
      <w:bookmarkEnd w:id="44"/>
      <w:r w:rsidRPr="00035C72">
        <w:rPr>
          <w:rFonts w:ascii="Arial" w:hAnsi="Arial" w:cs="Arial"/>
          <w:sz w:val="22"/>
          <w:szCs w:val="22"/>
        </w:rPr>
        <w:t>Řetězení dodavatelů</w:t>
      </w:r>
      <w:bookmarkEnd w:id="45"/>
      <w:bookmarkEnd w:id="46"/>
    </w:p>
    <w:p w14:paraId="7FFB5693" w14:textId="77777777" w:rsidR="00035C72" w:rsidRPr="00035C72" w:rsidRDefault="00035C72" w:rsidP="00035C72">
      <w:pPr>
        <w:pStyle w:val="pomlka"/>
        <w:numPr>
          <w:ilvl w:val="0"/>
          <w:numId w:val="0"/>
        </w:numPr>
        <w:rPr>
          <w:rFonts w:ascii="Arial" w:hAnsi="Arial" w:cs="Arial"/>
          <w:sz w:val="22"/>
          <w:szCs w:val="22"/>
        </w:rPr>
      </w:pPr>
      <w:r w:rsidRPr="00035C72">
        <w:rPr>
          <w:rFonts w:ascii="Arial" w:hAnsi="Arial" w:cs="Arial"/>
          <w:sz w:val="22"/>
          <w:szCs w:val="22"/>
        </w:rPr>
        <w:t xml:space="preserve">Dodavatel není oprávněn zapojit do plnění Smlouvy žádného dalšího poddodavatele vyjma těch, které sdělí dle požadavku zadávací dokumentace k dané zakázce. </w:t>
      </w:r>
    </w:p>
    <w:p w14:paraId="68353950" w14:textId="77777777" w:rsidR="00035C72" w:rsidRPr="00035C72" w:rsidRDefault="00035C72" w:rsidP="00035C72">
      <w:pPr>
        <w:pStyle w:val="slo"/>
        <w:rPr>
          <w:rFonts w:cs="Arial"/>
          <w:sz w:val="22"/>
          <w:szCs w:val="22"/>
          <w:lang w:val="cs-CZ"/>
        </w:rPr>
      </w:pPr>
      <w:r w:rsidRPr="00035C72">
        <w:rPr>
          <w:rFonts w:cs="Arial"/>
          <w:sz w:val="22"/>
          <w:szCs w:val="22"/>
          <w:lang w:val="cs-CZ"/>
        </w:rPr>
        <w:t>Dodavatel se zavazuje, že se bude řídit požadavky Provozovatele na řízení bezpečnosti informací a pokud využívá při poskytování plnění poddodavatele, zajistí, že bude Provozovateli poskytnuta veškerá nezbytná součinnost v otázkách řízení bezpečnosti informací také od těchto poddodavatelů.</w:t>
      </w:r>
    </w:p>
    <w:p w14:paraId="5CE4B243" w14:textId="77777777" w:rsidR="00035C72" w:rsidRPr="00035C72" w:rsidRDefault="00035C72" w:rsidP="00035C72">
      <w:pPr>
        <w:pStyle w:val="slo"/>
        <w:rPr>
          <w:rFonts w:cs="Arial"/>
          <w:sz w:val="22"/>
          <w:szCs w:val="22"/>
          <w:lang w:val="cs-CZ"/>
        </w:rPr>
      </w:pPr>
      <w:r w:rsidRPr="00035C72">
        <w:rPr>
          <w:rFonts w:cs="Arial"/>
          <w:sz w:val="22"/>
          <w:szCs w:val="22"/>
          <w:lang w:val="cs-CZ"/>
        </w:rPr>
        <w:t xml:space="preserve">Pokud Dodavatel využívá za účelem plnění předmětu Smlouvy poddodavatele, musí být tomuto poddodavateli uloženy na základě Smlouvy stejné povinnosti k dodržování smluvních ujednání, jaká jsou sjednaná tímto </w:t>
      </w:r>
      <w:r w:rsidRPr="00035C72">
        <w:rPr>
          <w:rFonts w:cs="Arial"/>
          <w:bCs w:val="0"/>
          <w:sz w:val="22"/>
          <w:szCs w:val="22"/>
          <w:lang w:val="cs-CZ"/>
        </w:rPr>
        <w:t>dokumentem</w:t>
      </w:r>
      <w:r w:rsidRPr="00035C72">
        <w:rPr>
          <w:rFonts w:cs="Arial"/>
          <w:sz w:val="22"/>
          <w:szCs w:val="22"/>
          <w:lang w:val="cs-CZ"/>
        </w:rPr>
        <w:t xml:space="preserve"> mezi Vlastníkem a Dodavatelem.</w:t>
      </w:r>
    </w:p>
    <w:p w14:paraId="4C97AC60" w14:textId="77777777" w:rsidR="00035C72" w:rsidRPr="00035C72" w:rsidRDefault="00035C72" w:rsidP="00035C72">
      <w:pPr>
        <w:pStyle w:val="slo"/>
        <w:rPr>
          <w:rFonts w:cs="Arial"/>
          <w:sz w:val="22"/>
          <w:szCs w:val="22"/>
          <w:lang w:val="cs-CZ"/>
        </w:rPr>
      </w:pPr>
      <w:r w:rsidRPr="00035C72">
        <w:rPr>
          <w:rFonts w:cs="Arial"/>
          <w:sz w:val="22"/>
          <w:szCs w:val="22"/>
          <w:lang w:val="cs-CZ"/>
        </w:rPr>
        <w:t>Dodavatel se zavazuje předložit Vlastníkovi a/nebo Provozovateli, na základě jeho písemného vyzvání, příslušnou smlouvu s poddodavatelem.</w:t>
      </w:r>
    </w:p>
    <w:p w14:paraId="71BCB843" w14:textId="77777777" w:rsidR="00035C72" w:rsidRPr="00035C72" w:rsidRDefault="00035C72" w:rsidP="00035C72">
      <w:pPr>
        <w:pStyle w:val="slo"/>
        <w:rPr>
          <w:rFonts w:cs="Arial"/>
          <w:sz w:val="22"/>
          <w:szCs w:val="22"/>
          <w:lang w:val="cs-CZ"/>
        </w:rPr>
      </w:pPr>
      <w:r w:rsidRPr="00035C72">
        <w:rPr>
          <w:rFonts w:cs="Arial"/>
          <w:sz w:val="22"/>
          <w:szCs w:val="22"/>
          <w:lang w:val="cs-CZ"/>
        </w:rPr>
        <w:t xml:space="preserve">Dodavatel má povinnost zajistit, aby poddodavatel plnil požadavky, které </w:t>
      </w:r>
      <w:r w:rsidRPr="00035C72">
        <w:rPr>
          <w:rFonts w:cs="Arial"/>
          <w:bCs w:val="0"/>
          <w:sz w:val="22"/>
          <w:szCs w:val="22"/>
          <w:lang w:val="cs-CZ"/>
        </w:rPr>
        <w:t>jsou požadovány po</w:t>
      </w:r>
      <w:r w:rsidRPr="00035C72">
        <w:rPr>
          <w:rFonts w:cs="Arial"/>
          <w:sz w:val="22"/>
          <w:szCs w:val="22"/>
          <w:lang w:val="cs-CZ"/>
        </w:rPr>
        <w:t xml:space="preserve"> Dodavateli.</w:t>
      </w:r>
    </w:p>
    <w:p w14:paraId="6FF5D6ED" w14:textId="77777777"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47" w:name="_Toc183781190"/>
      <w:bookmarkStart w:id="48" w:name="_Toc150323784"/>
      <w:r w:rsidRPr="00035C72">
        <w:rPr>
          <w:rFonts w:ascii="Arial" w:hAnsi="Arial" w:cs="Arial"/>
          <w:sz w:val="22"/>
          <w:szCs w:val="22"/>
        </w:rPr>
        <w:t>Řízení přístupu</w:t>
      </w:r>
      <w:bookmarkEnd w:id="38"/>
      <w:bookmarkEnd w:id="39"/>
      <w:bookmarkEnd w:id="47"/>
      <w:bookmarkEnd w:id="48"/>
    </w:p>
    <w:p w14:paraId="45433437" w14:textId="77777777" w:rsidR="00035C72" w:rsidRPr="00035C72" w:rsidRDefault="00035C72" w:rsidP="00035C72">
      <w:pPr>
        <w:jc w:val="both"/>
        <w:rPr>
          <w:rFonts w:ascii="Arial" w:hAnsi="Arial" w:cs="Arial"/>
          <w:sz w:val="22"/>
          <w:szCs w:val="22"/>
        </w:rPr>
      </w:pPr>
      <w:bookmarkStart w:id="49" w:name="_Toc96929541"/>
      <w:r w:rsidRPr="00035C72">
        <w:rPr>
          <w:rFonts w:ascii="Arial" w:hAnsi="Arial" w:cs="Arial"/>
          <w:sz w:val="22"/>
          <w:szCs w:val="22"/>
        </w:rPr>
        <w:lastRenderedPageBreak/>
        <w:t xml:space="preserve">Přístup k </w:t>
      </w:r>
      <w:r w:rsidRPr="00035C72">
        <w:rPr>
          <w:rFonts w:ascii="Arial" w:hAnsi="Arial" w:cs="Arial"/>
          <w:caps/>
          <w:sz w:val="22"/>
          <w:szCs w:val="22"/>
        </w:rPr>
        <w:t>ISZS</w:t>
      </w:r>
      <w:r w:rsidRPr="00035C72">
        <w:rPr>
          <w:rFonts w:ascii="Arial" w:hAnsi="Arial" w:cs="Arial"/>
          <w:sz w:val="22"/>
          <w:szCs w:val="22"/>
        </w:rPr>
        <w:t xml:space="preserve"> Provozovatele je možné povolit pouze na základě požadavku Dodavatele na přístup. </w:t>
      </w:r>
    </w:p>
    <w:p w14:paraId="3E36EE08"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 xml:space="preserve">Pokud bude Dodavatel do sítě Provozovatele přistupovat přes VPN, bude mu vytvořen uživatelský účet. Tento účet je pojmenováván firmou, nebo přímo jménem osoby zastupujícího Dodavatele. </w:t>
      </w:r>
      <w:bookmarkEnd w:id="49"/>
    </w:p>
    <w:p w14:paraId="5C5690C1" w14:textId="77777777" w:rsidR="00035C72" w:rsidRPr="00035C72" w:rsidRDefault="00035C72" w:rsidP="00035C72">
      <w:pPr>
        <w:pStyle w:val="slo"/>
        <w:rPr>
          <w:rFonts w:cs="Arial"/>
          <w:bCs w:val="0"/>
          <w:sz w:val="22"/>
          <w:szCs w:val="22"/>
          <w:lang w:val="cs-CZ"/>
        </w:rPr>
      </w:pPr>
      <w:bookmarkStart w:id="50" w:name="_Toc96929542"/>
      <w:r w:rsidRPr="00035C72">
        <w:rPr>
          <w:rFonts w:cs="Arial"/>
          <w:sz w:val="22"/>
          <w:szCs w:val="22"/>
          <w:lang w:val="cs-CZ"/>
        </w:rPr>
        <w:t>Přidělení oprávnění zaměstnancům Dodavatele musí být řízeno principem nezbytného minima a není nárokové.</w:t>
      </w:r>
      <w:bookmarkEnd w:id="50"/>
      <w:r w:rsidRPr="00035C72">
        <w:rPr>
          <w:rFonts w:cs="Arial"/>
          <w:sz w:val="22"/>
          <w:szCs w:val="22"/>
          <w:lang w:val="cs-CZ"/>
        </w:rPr>
        <w:t xml:space="preserve"> </w:t>
      </w:r>
    </w:p>
    <w:p w14:paraId="7FFC32DF" w14:textId="77777777" w:rsidR="00035C72" w:rsidRPr="00035C72" w:rsidRDefault="00035C72" w:rsidP="00035C72">
      <w:pPr>
        <w:pStyle w:val="slo"/>
        <w:spacing w:after="0"/>
        <w:rPr>
          <w:rFonts w:cs="Arial"/>
          <w:bCs w:val="0"/>
          <w:sz w:val="22"/>
          <w:szCs w:val="22"/>
          <w:lang w:val="cs-CZ"/>
        </w:rPr>
      </w:pPr>
      <w:bookmarkStart w:id="51" w:name="_Toc96929543"/>
      <w:r w:rsidRPr="00035C72">
        <w:rPr>
          <w:rFonts w:cs="Arial"/>
          <w:sz w:val="22"/>
          <w:szCs w:val="22"/>
          <w:lang w:val="cs-CZ"/>
        </w:rPr>
        <w:t>Dodavatel se zavazuje, že:</w:t>
      </w:r>
    </w:p>
    <w:p w14:paraId="09389165"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zajistí, aby udělený přístup nebyl sdílen více zaměstnanci Dodavatele ani poddodavatele.</w:t>
      </w:r>
      <w:bookmarkEnd w:id="51"/>
      <w:r w:rsidRPr="00035C72">
        <w:rPr>
          <w:rFonts w:ascii="Arial" w:hAnsi="Arial" w:cs="Arial"/>
          <w:sz w:val="22"/>
          <w:szCs w:val="22"/>
        </w:rPr>
        <w:t xml:space="preserve"> </w:t>
      </w:r>
    </w:p>
    <w:p w14:paraId="5A2E973F" w14:textId="77777777" w:rsidR="00035C72" w:rsidRPr="00035C72" w:rsidRDefault="00035C72" w:rsidP="00035C72">
      <w:pPr>
        <w:pStyle w:val="pomlka"/>
        <w:numPr>
          <w:ilvl w:val="0"/>
          <w:numId w:val="27"/>
        </w:numPr>
        <w:ind w:left="357" w:hanging="357"/>
        <w:rPr>
          <w:rFonts w:ascii="Arial" w:hAnsi="Arial" w:cs="Arial"/>
          <w:bCs/>
          <w:sz w:val="22"/>
          <w:szCs w:val="22"/>
        </w:rPr>
      </w:pPr>
      <w:r w:rsidRPr="00035C72">
        <w:rPr>
          <w:rFonts w:ascii="Arial" w:hAnsi="Arial" w:cs="Arial"/>
          <w:sz w:val="22"/>
          <w:szCs w:val="22"/>
        </w:rPr>
        <w:t xml:space="preserve">nepřipojí koncové zařízení do sítě </w:t>
      </w:r>
      <w:r w:rsidRPr="00035C72">
        <w:rPr>
          <w:rFonts w:ascii="Arial" w:hAnsi="Arial" w:cs="Arial"/>
          <w:caps/>
          <w:sz w:val="22"/>
          <w:szCs w:val="22"/>
        </w:rPr>
        <w:t>BVK</w:t>
      </w:r>
      <w:r w:rsidRPr="00035C72">
        <w:rPr>
          <w:rFonts w:ascii="Arial" w:hAnsi="Arial" w:cs="Arial"/>
          <w:sz w:val="22"/>
          <w:szCs w:val="22"/>
        </w:rPr>
        <w:t xml:space="preserve"> bez předchozího schválení připojení určenou osobu na straně </w:t>
      </w:r>
      <w:r w:rsidRPr="00035C72">
        <w:rPr>
          <w:rFonts w:ascii="Arial" w:hAnsi="Arial" w:cs="Arial"/>
          <w:caps/>
          <w:sz w:val="22"/>
          <w:szCs w:val="22"/>
        </w:rPr>
        <w:t>BVK</w:t>
      </w:r>
    </w:p>
    <w:p w14:paraId="486D37A2" w14:textId="77777777" w:rsidR="00035C72" w:rsidRPr="00035C72" w:rsidRDefault="00035C72" w:rsidP="00035C72">
      <w:pPr>
        <w:pStyle w:val="pomlka"/>
        <w:numPr>
          <w:ilvl w:val="0"/>
          <w:numId w:val="27"/>
        </w:numPr>
        <w:ind w:left="357" w:hanging="357"/>
        <w:rPr>
          <w:rFonts w:ascii="Arial" w:hAnsi="Arial" w:cs="Arial"/>
          <w:bCs/>
          <w:sz w:val="22"/>
          <w:szCs w:val="22"/>
        </w:rPr>
      </w:pPr>
      <w:bookmarkStart w:id="52" w:name="_Toc96929545"/>
      <w:r w:rsidRPr="00035C72">
        <w:rPr>
          <w:rFonts w:ascii="Arial" w:hAnsi="Arial" w:cs="Arial"/>
          <w:sz w:val="22"/>
          <w:szCs w:val="22"/>
        </w:rPr>
        <w:t xml:space="preserve">zajistí, aby všechny jeho informační systémy, které se připojují do síťové infrastruktury </w:t>
      </w:r>
      <w:r w:rsidRPr="00035C72">
        <w:rPr>
          <w:rFonts w:ascii="Arial" w:hAnsi="Arial" w:cs="Arial"/>
          <w:caps/>
          <w:sz w:val="22"/>
          <w:szCs w:val="22"/>
        </w:rPr>
        <w:t>BVK</w:t>
      </w:r>
      <w:r w:rsidRPr="00035C72">
        <w:rPr>
          <w:rFonts w:ascii="Arial" w:hAnsi="Arial" w:cs="Arial"/>
          <w:sz w:val="22"/>
          <w:szCs w:val="22"/>
        </w:rPr>
        <w:t xml:space="preserve"> byly chráněny vhodným způsobem proti </w:t>
      </w:r>
      <w:proofErr w:type="spellStart"/>
      <w:r w:rsidRPr="00035C72">
        <w:rPr>
          <w:rFonts w:ascii="Arial" w:hAnsi="Arial" w:cs="Arial"/>
          <w:sz w:val="22"/>
          <w:szCs w:val="22"/>
        </w:rPr>
        <w:t>malware</w:t>
      </w:r>
      <w:proofErr w:type="spellEnd"/>
      <w:r w:rsidRPr="00035C72">
        <w:rPr>
          <w:rFonts w:ascii="Arial" w:hAnsi="Arial" w:cs="Arial"/>
          <w:sz w:val="22"/>
          <w:szCs w:val="22"/>
        </w:rPr>
        <w:t>.</w:t>
      </w:r>
      <w:bookmarkEnd w:id="52"/>
      <w:r w:rsidRPr="00035C72">
        <w:rPr>
          <w:rFonts w:ascii="Arial" w:hAnsi="Arial" w:cs="Arial"/>
          <w:sz w:val="22"/>
          <w:szCs w:val="22"/>
        </w:rPr>
        <w:t xml:space="preserve"> </w:t>
      </w:r>
    </w:p>
    <w:p w14:paraId="20FC2356" w14:textId="77777777" w:rsidR="00035C72" w:rsidRPr="00035C72" w:rsidRDefault="00035C72" w:rsidP="00035C72">
      <w:pPr>
        <w:pStyle w:val="pomlka"/>
        <w:numPr>
          <w:ilvl w:val="0"/>
          <w:numId w:val="27"/>
        </w:numPr>
        <w:ind w:left="357" w:hanging="357"/>
        <w:rPr>
          <w:rFonts w:ascii="Arial" w:hAnsi="Arial" w:cs="Arial"/>
          <w:bCs/>
          <w:sz w:val="22"/>
          <w:szCs w:val="22"/>
        </w:rPr>
      </w:pPr>
      <w:bookmarkStart w:id="53" w:name="_Toc96929546"/>
      <w:r w:rsidRPr="00035C72">
        <w:rPr>
          <w:rFonts w:ascii="Arial" w:hAnsi="Arial" w:cs="Arial"/>
          <w:sz w:val="22"/>
          <w:szCs w:val="22"/>
        </w:rPr>
        <w:t xml:space="preserve">zajistí, aby osoby podílející se na poskytování plnění </w:t>
      </w:r>
      <w:r w:rsidRPr="00035C72">
        <w:rPr>
          <w:rFonts w:ascii="Arial" w:hAnsi="Arial" w:cs="Arial"/>
          <w:caps/>
          <w:sz w:val="22"/>
          <w:szCs w:val="22"/>
        </w:rPr>
        <w:t>BVK</w:t>
      </w:r>
      <w:r w:rsidRPr="00035C72">
        <w:rPr>
          <w:rFonts w:ascii="Arial" w:hAnsi="Arial" w:cs="Arial"/>
          <w:sz w:val="22"/>
          <w:szCs w:val="22"/>
        </w:rPr>
        <w:t xml:space="preserve">, které přistupují do interní sítě a/nebo </w:t>
      </w:r>
      <w:r w:rsidRPr="00035C72">
        <w:rPr>
          <w:rFonts w:ascii="Arial" w:hAnsi="Arial" w:cs="Arial"/>
          <w:caps/>
          <w:sz w:val="22"/>
          <w:szCs w:val="22"/>
        </w:rPr>
        <w:t>ISZS</w:t>
      </w:r>
      <w:r w:rsidRPr="00035C72">
        <w:rPr>
          <w:rFonts w:ascii="Arial" w:hAnsi="Arial" w:cs="Arial"/>
          <w:sz w:val="22"/>
          <w:szCs w:val="22"/>
        </w:rPr>
        <w:t xml:space="preserve"> </w:t>
      </w:r>
      <w:r w:rsidRPr="00035C72">
        <w:rPr>
          <w:rFonts w:ascii="Arial" w:hAnsi="Arial" w:cs="Arial"/>
          <w:caps/>
          <w:sz w:val="22"/>
          <w:szCs w:val="22"/>
        </w:rPr>
        <w:t>BVK</w:t>
      </w:r>
      <w:r w:rsidRPr="00035C72">
        <w:rPr>
          <w:rFonts w:ascii="Arial" w:hAnsi="Arial" w:cs="Arial"/>
          <w:sz w:val="22"/>
          <w:szCs w:val="22"/>
        </w:rPr>
        <w:t xml:space="preserve"> chránily autentizační prostředky a údaje k </w:t>
      </w:r>
      <w:r w:rsidRPr="00035C72">
        <w:rPr>
          <w:rFonts w:ascii="Arial" w:hAnsi="Arial" w:cs="Arial"/>
          <w:caps/>
          <w:sz w:val="22"/>
          <w:szCs w:val="22"/>
        </w:rPr>
        <w:t>ISZS</w:t>
      </w:r>
      <w:r w:rsidRPr="00035C72">
        <w:rPr>
          <w:rFonts w:ascii="Arial" w:hAnsi="Arial" w:cs="Arial"/>
          <w:sz w:val="22"/>
          <w:szCs w:val="22"/>
        </w:rPr>
        <w:t xml:space="preserve"> </w:t>
      </w:r>
      <w:r w:rsidRPr="00035C72">
        <w:rPr>
          <w:rFonts w:ascii="Arial" w:hAnsi="Arial" w:cs="Arial"/>
          <w:caps/>
          <w:sz w:val="22"/>
          <w:szCs w:val="22"/>
        </w:rPr>
        <w:t>BVK</w:t>
      </w:r>
      <w:r w:rsidRPr="00035C72">
        <w:rPr>
          <w:rFonts w:ascii="Arial" w:hAnsi="Arial" w:cs="Arial"/>
          <w:sz w:val="22"/>
          <w:szCs w:val="22"/>
        </w:rPr>
        <w:t xml:space="preserve">. </w:t>
      </w:r>
    </w:p>
    <w:p w14:paraId="600702BD" w14:textId="77777777"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54" w:name="_Toc150323785"/>
      <w:bookmarkStart w:id="55" w:name="_Toc96929547"/>
      <w:bookmarkStart w:id="56" w:name="_Toc183781191"/>
      <w:bookmarkEnd w:id="53"/>
      <w:r w:rsidRPr="00035C72">
        <w:rPr>
          <w:rFonts w:ascii="Arial" w:hAnsi="Arial" w:cs="Arial"/>
          <w:sz w:val="22"/>
          <w:szCs w:val="22"/>
        </w:rPr>
        <w:t>Řízení změn a kontinuita činností</w:t>
      </w:r>
      <w:bookmarkEnd w:id="54"/>
      <w:bookmarkEnd w:id="55"/>
      <w:bookmarkEnd w:id="56"/>
    </w:p>
    <w:p w14:paraId="0800F0D8" w14:textId="77777777" w:rsidR="00035C72" w:rsidRPr="00035C72" w:rsidRDefault="00035C72" w:rsidP="00035C72">
      <w:pPr>
        <w:jc w:val="both"/>
        <w:rPr>
          <w:rFonts w:ascii="Arial" w:hAnsi="Arial" w:cs="Arial"/>
          <w:sz w:val="22"/>
          <w:szCs w:val="22"/>
        </w:rPr>
      </w:pPr>
      <w:bookmarkStart w:id="57" w:name="_Toc96929548"/>
      <w:r w:rsidRPr="00035C72">
        <w:rPr>
          <w:rFonts w:ascii="Arial" w:hAnsi="Arial" w:cs="Arial"/>
          <w:sz w:val="22"/>
          <w:szCs w:val="22"/>
        </w:rPr>
        <w:t xml:space="preserve">Provozovatel u významných změn dokumentuje jejich řízení, provádí analýzu rizik, přijímá opatření za účelem snížení všech nepříznivých dopadů spojených s významnými změnami, aktualizuje bezpečnostní politiku a bezpečnostní dokumentaci, zajistí testování </w:t>
      </w:r>
      <w:r w:rsidRPr="00035C72">
        <w:rPr>
          <w:rFonts w:ascii="Arial" w:hAnsi="Arial" w:cs="Arial"/>
          <w:caps/>
          <w:sz w:val="22"/>
          <w:szCs w:val="22"/>
        </w:rPr>
        <w:t>ISZS</w:t>
      </w:r>
      <w:r w:rsidRPr="00035C72">
        <w:rPr>
          <w:rFonts w:ascii="Arial" w:hAnsi="Arial" w:cs="Arial"/>
          <w:sz w:val="22"/>
          <w:szCs w:val="22"/>
        </w:rPr>
        <w:t xml:space="preserve"> a zajistí možnost navrácení do původního stavu.</w:t>
      </w:r>
      <w:bookmarkEnd w:id="57"/>
    </w:p>
    <w:p w14:paraId="27243C54" w14:textId="77777777" w:rsidR="00035C72" w:rsidRPr="00035C72" w:rsidRDefault="00035C72" w:rsidP="00035C72">
      <w:pPr>
        <w:pStyle w:val="slo"/>
        <w:rPr>
          <w:rFonts w:cs="Arial"/>
          <w:bCs w:val="0"/>
          <w:sz w:val="22"/>
          <w:szCs w:val="22"/>
          <w:lang w:val="cs-CZ"/>
        </w:rPr>
      </w:pPr>
      <w:bookmarkStart w:id="58" w:name="_Toc96929549"/>
      <w:r w:rsidRPr="00035C72">
        <w:rPr>
          <w:rFonts w:cs="Arial"/>
          <w:bCs w:val="0"/>
          <w:caps/>
          <w:sz w:val="22"/>
          <w:szCs w:val="22"/>
          <w:lang w:val="cs-CZ"/>
        </w:rPr>
        <w:t>BVK</w:t>
      </w:r>
      <w:r w:rsidRPr="00035C72">
        <w:rPr>
          <w:rFonts w:cs="Arial"/>
          <w:sz w:val="22"/>
          <w:szCs w:val="22"/>
          <w:lang w:val="cs-CZ"/>
        </w:rPr>
        <w:t xml:space="preserve"> má povinnost informovat Dodavatele o výsledcích řízení změn, které mají dopady na plnění předmětu Smlouvy ze strany Dodavatele.</w:t>
      </w:r>
      <w:bookmarkEnd w:id="58"/>
      <w:r w:rsidRPr="00035C72">
        <w:rPr>
          <w:rFonts w:cs="Arial"/>
          <w:sz w:val="22"/>
          <w:szCs w:val="22"/>
          <w:lang w:val="cs-CZ"/>
        </w:rPr>
        <w:t xml:space="preserve"> </w:t>
      </w:r>
    </w:p>
    <w:p w14:paraId="342B1C49" w14:textId="77777777" w:rsidR="00035C72" w:rsidRPr="00035C72" w:rsidRDefault="00035C72" w:rsidP="00035C72">
      <w:pPr>
        <w:pStyle w:val="slo"/>
        <w:spacing w:after="0"/>
        <w:rPr>
          <w:rFonts w:cs="Arial"/>
          <w:bCs w:val="0"/>
          <w:sz w:val="22"/>
          <w:szCs w:val="22"/>
          <w:lang w:val="cs-CZ"/>
        </w:rPr>
      </w:pPr>
      <w:bookmarkStart w:id="59" w:name="_Toc96929550"/>
      <w:r w:rsidRPr="00035C72">
        <w:rPr>
          <w:rFonts w:cs="Arial"/>
          <w:sz w:val="22"/>
          <w:szCs w:val="22"/>
          <w:lang w:val="cs-CZ"/>
        </w:rPr>
        <w:t>Dodavatel má povinnost:</w:t>
      </w:r>
    </w:p>
    <w:p w14:paraId="74E8F814"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přijmout účinná opatření ke snížení nepříznivých dopadů v souladu s výsledky řízení změn.</w:t>
      </w:r>
      <w:bookmarkEnd w:id="59"/>
    </w:p>
    <w:p w14:paraId="2882161F" w14:textId="77777777" w:rsidR="00035C72" w:rsidRPr="00035C72" w:rsidRDefault="00035C72" w:rsidP="00035C72">
      <w:pPr>
        <w:pStyle w:val="pomlka"/>
        <w:numPr>
          <w:ilvl w:val="0"/>
          <w:numId w:val="27"/>
        </w:numPr>
        <w:ind w:left="357" w:hanging="357"/>
        <w:rPr>
          <w:rFonts w:ascii="Arial" w:hAnsi="Arial" w:cs="Arial"/>
          <w:bCs/>
          <w:sz w:val="22"/>
          <w:szCs w:val="22"/>
        </w:rPr>
      </w:pPr>
      <w:bookmarkStart w:id="60" w:name="_Toc96929551"/>
      <w:r w:rsidRPr="00035C72">
        <w:rPr>
          <w:rFonts w:ascii="Arial" w:hAnsi="Arial" w:cs="Arial"/>
          <w:sz w:val="22"/>
          <w:szCs w:val="22"/>
        </w:rPr>
        <w:t xml:space="preserve">poskytnout </w:t>
      </w:r>
      <w:r w:rsidRPr="00035C72">
        <w:rPr>
          <w:rFonts w:ascii="Arial" w:hAnsi="Arial" w:cs="Arial"/>
          <w:caps/>
          <w:sz w:val="22"/>
          <w:szCs w:val="22"/>
        </w:rPr>
        <w:t>BVK</w:t>
      </w:r>
      <w:r w:rsidRPr="00035C72">
        <w:rPr>
          <w:rFonts w:ascii="Arial" w:hAnsi="Arial" w:cs="Arial"/>
          <w:sz w:val="22"/>
          <w:szCs w:val="22"/>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bookmarkEnd w:id="60"/>
    </w:p>
    <w:p w14:paraId="21976AAC" w14:textId="77777777" w:rsidR="00035C72" w:rsidRPr="00035C72" w:rsidRDefault="00035C72" w:rsidP="00035C72">
      <w:pPr>
        <w:pStyle w:val="pomlka"/>
        <w:numPr>
          <w:ilvl w:val="0"/>
          <w:numId w:val="0"/>
        </w:numPr>
        <w:rPr>
          <w:rFonts w:ascii="Arial" w:hAnsi="Arial" w:cs="Arial"/>
          <w:bCs/>
          <w:sz w:val="22"/>
          <w:szCs w:val="22"/>
        </w:rPr>
      </w:pPr>
      <w:r w:rsidRPr="00035C72">
        <w:rPr>
          <w:rFonts w:ascii="Arial" w:hAnsi="Arial" w:cs="Arial"/>
          <w:caps/>
          <w:sz w:val="22"/>
          <w:szCs w:val="22"/>
        </w:rPr>
        <w:t xml:space="preserve">BVK </w:t>
      </w:r>
      <w:r w:rsidRPr="00035C72">
        <w:rPr>
          <w:rFonts w:ascii="Arial" w:hAnsi="Arial" w:cs="Arial"/>
          <w:sz w:val="22"/>
          <w:szCs w:val="22"/>
        </w:rPr>
        <w:t>jako Provozovatel má oprávnění zapojit Dodavatele do řízení kontinuity činností, a to zejména oprávnění k zahrnutí Dodavatele do plánu kontinuity činností, který souvisí s </w:t>
      </w:r>
      <w:r w:rsidRPr="00035C72">
        <w:rPr>
          <w:rFonts w:ascii="Arial" w:hAnsi="Arial" w:cs="Arial"/>
          <w:caps/>
          <w:sz w:val="22"/>
          <w:szCs w:val="22"/>
        </w:rPr>
        <w:t>ISZS</w:t>
      </w:r>
      <w:r w:rsidRPr="00035C72">
        <w:rPr>
          <w:rFonts w:ascii="Arial" w:hAnsi="Arial" w:cs="Arial"/>
          <w:sz w:val="22"/>
          <w:szCs w:val="22"/>
        </w:rPr>
        <w:t xml:space="preserve"> nebo s jeho HW komponentami a souvisejících služeb a/nebo zahrnutí Dodavatele do havarijního plánu </w:t>
      </w:r>
      <w:r w:rsidRPr="00035C72">
        <w:rPr>
          <w:rFonts w:ascii="Arial" w:hAnsi="Arial" w:cs="Arial"/>
          <w:caps/>
          <w:sz w:val="22"/>
          <w:szCs w:val="22"/>
        </w:rPr>
        <w:t>BVK</w:t>
      </w:r>
      <w:r w:rsidRPr="00035C72">
        <w:rPr>
          <w:rFonts w:ascii="Arial" w:hAnsi="Arial" w:cs="Arial"/>
          <w:sz w:val="22"/>
          <w:szCs w:val="22"/>
        </w:rPr>
        <w:t>.</w:t>
      </w:r>
    </w:p>
    <w:p w14:paraId="48E3FFEE" w14:textId="5C79E1E2" w:rsidR="00035C72" w:rsidRPr="00035C72" w:rsidRDefault="00035C72" w:rsidP="00035C72">
      <w:pPr>
        <w:pStyle w:val="Nadpis1"/>
        <w:keepNext w:val="0"/>
        <w:spacing w:before="240" w:after="120" w:line="268" w:lineRule="auto"/>
        <w:ind w:left="432" w:hanging="432"/>
        <w:rPr>
          <w:rFonts w:ascii="Arial" w:hAnsi="Arial" w:cs="Arial"/>
          <w:bCs/>
          <w:sz w:val="22"/>
          <w:szCs w:val="22"/>
        </w:rPr>
      </w:pPr>
      <w:bookmarkStart w:id="61" w:name="_Toc183781192"/>
      <w:bookmarkStart w:id="62" w:name="_Toc96929552"/>
      <w:bookmarkStart w:id="63" w:name="_Ref14349037"/>
      <w:r>
        <w:rPr>
          <w:rFonts w:ascii="Arial" w:hAnsi="Arial" w:cs="Arial"/>
          <w:sz w:val="22"/>
          <w:szCs w:val="22"/>
        </w:rPr>
        <w:t>M</w:t>
      </w:r>
      <w:r w:rsidRPr="00035C72">
        <w:rPr>
          <w:rFonts w:ascii="Arial" w:hAnsi="Arial" w:cs="Arial"/>
          <w:sz w:val="22"/>
          <w:szCs w:val="22"/>
        </w:rPr>
        <w:t>onitorování činností</w:t>
      </w:r>
      <w:bookmarkEnd w:id="61"/>
    </w:p>
    <w:bookmarkEnd w:id="62"/>
    <w:bookmarkEnd w:id="63"/>
    <w:p w14:paraId="6DDE372F"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 xml:space="preserve">Dodavatel bere na vědomí, že veškerá jeho aktivita a jeho plnění realizované v prostředí Provozovatele </w:t>
      </w:r>
      <w:r w:rsidRPr="00035C72">
        <w:rPr>
          <w:rFonts w:ascii="Arial" w:hAnsi="Arial" w:cs="Arial"/>
          <w:caps/>
          <w:sz w:val="22"/>
          <w:szCs w:val="22"/>
        </w:rPr>
        <w:t>BVK</w:t>
      </w:r>
      <w:r w:rsidRPr="00035C72">
        <w:rPr>
          <w:rFonts w:ascii="Arial" w:hAnsi="Arial" w:cs="Arial"/>
          <w:sz w:val="22"/>
          <w:szCs w:val="22"/>
        </w:rPr>
        <w:t xml:space="preserve"> budou průběžně a pravidelně monitorovány a vyhodnocovány s ohledem na oprávněné zájmy </w:t>
      </w:r>
      <w:r w:rsidRPr="00035C72">
        <w:rPr>
          <w:rFonts w:ascii="Arial" w:hAnsi="Arial" w:cs="Arial"/>
          <w:caps/>
          <w:sz w:val="22"/>
          <w:szCs w:val="22"/>
        </w:rPr>
        <w:t>BVK</w:t>
      </w:r>
      <w:r w:rsidRPr="00035C72">
        <w:rPr>
          <w:rFonts w:ascii="Arial" w:hAnsi="Arial" w:cs="Arial"/>
          <w:sz w:val="22"/>
          <w:szCs w:val="22"/>
        </w:rPr>
        <w:t xml:space="preserve">, jakož i s ohledem na obsah Smlouvy. </w:t>
      </w:r>
    </w:p>
    <w:p w14:paraId="00F7EB3B" w14:textId="77777777"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64" w:name="_Toc183781193"/>
      <w:r w:rsidRPr="00035C72">
        <w:rPr>
          <w:rFonts w:ascii="Arial" w:hAnsi="Arial" w:cs="Arial"/>
          <w:sz w:val="22"/>
          <w:szCs w:val="22"/>
        </w:rPr>
        <w:t>Zvládání kybernetických bezpečnostních incidentů</w:t>
      </w:r>
      <w:bookmarkEnd w:id="64"/>
    </w:p>
    <w:p w14:paraId="4207F24D"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Dodavatel se zavazuje, že:</w:t>
      </w:r>
    </w:p>
    <w:p w14:paraId="45E752D5"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 xml:space="preserve">při poskytování plnění obsahu Smlouvy bude hlásit všechny kybernetické bezpečnostní události a incidenty včetně případů porušení zabezpečení osobních údajů neprodleně po jejich detekci </w:t>
      </w:r>
      <w:r w:rsidRPr="00035C72">
        <w:rPr>
          <w:rFonts w:ascii="Arial" w:hAnsi="Arial" w:cs="Arial"/>
          <w:caps/>
          <w:sz w:val="22"/>
          <w:szCs w:val="22"/>
        </w:rPr>
        <w:t>BVK</w:t>
      </w:r>
      <w:r w:rsidRPr="00035C72">
        <w:rPr>
          <w:rFonts w:ascii="Arial" w:hAnsi="Arial" w:cs="Arial"/>
          <w:sz w:val="22"/>
          <w:szCs w:val="22"/>
        </w:rPr>
        <w:t xml:space="preserve">. </w:t>
      </w:r>
    </w:p>
    <w:p w14:paraId="56619908" w14:textId="77777777" w:rsidR="00035C72" w:rsidRPr="00035C72" w:rsidRDefault="00035C72" w:rsidP="00035C72">
      <w:pPr>
        <w:pStyle w:val="pomlka"/>
        <w:numPr>
          <w:ilvl w:val="0"/>
          <w:numId w:val="27"/>
        </w:numPr>
        <w:ind w:left="357" w:hanging="357"/>
        <w:rPr>
          <w:rFonts w:ascii="Arial" w:hAnsi="Arial" w:cs="Arial"/>
          <w:bCs/>
          <w:sz w:val="22"/>
          <w:szCs w:val="22"/>
        </w:rPr>
      </w:pPr>
      <w:proofErr w:type="gramStart"/>
      <w:r w:rsidRPr="00035C72">
        <w:rPr>
          <w:rFonts w:ascii="Arial" w:hAnsi="Arial" w:cs="Arial"/>
          <w:sz w:val="22"/>
          <w:szCs w:val="22"/>
        </w:rPr>
        <w:t>se bude</w:t>
      </w:r>
      <w:proofErr w:type="gramEnd"/>
      <w:r w:rsidRPr="00035C72">
        <w:rPr>
          <w:rFonts w:ascii="Arial" w:hAnsi="Arial" w:cs="Arial"/>
          <w:sz w:val="22"/>
          <w:szCs w:val="22"/>
        </w:rPr>
        <w:t xml:space="preserve"> podílet na provedení analýzy příčin kybernetické bezpečnostní události nebo kybernetického bezpečnostního incidentu a na návrhu opatření s cílem zamezit jeho opakování v případě, že Dodavatel bezpečnostní incident zapříčinil nebo se na jeho vzniku podílel.</w:t>
      </w:r>
    </w:p>
    <w:p w14:paraId="7938B812" w14:textId="77777777" w:rsidR="00035C72" w:rsidRPr="00035C72" w:rsidRDefault="00035C72" w:rsidP="00035C72">
      <w:pPr>
        <w:pStyle w:val="Nadpis1"/>
        <w:keepNext w:val="0"/>
        <w:spacing w:before="240" w:after="120" w:line="268" w:lineRule="auto"/>
        <w:ind w:left="432" w:hanging="432"/>
        <w:rPr>
          <w:rFonts w:ascii="Arial" w:hAnsi="Arial" w:cs="Arial"/>
          <w:bCs/>
          <w:sz w:val="22"/>
          <w:szCs w:val="22"/>
        </w:rPr>
      </w:pPr>
      <w:bookmarkStart w:id="65" w:name="_Toc183781194"/>
      <w:r w:rsidRPr="00035C72">
        <w:rPr>
          <w:rFonts w:ascii="Arial" w:hAnsi="Arial" w:cs="Arial"/>
          <w:sz w:val="22"/>
          <w:szCs w:val="22"/>
        </w:rPr>
        <w:t>Ochrana důvěrnosti informací</w:t>
      </w:r>
      <w:bookmarkEnd w:id="65"/>
    </w:p>
    <w:p w14:paraId="0FFA8786"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Smluvní strany se zavazují že:</w:t>
      </w:r>
    </w:p>
    <w:p w14:paraId="192DD242" w14:textId="77777777" w:rsidR="00035C72" w:rsidRPr="00035C72" w:rsidRDefault="00035C72" w:rsidP="00035C72">
      <w:pPr>
        <w:pStyle w:val="pomlka"/>
        <w:numPr>
          <w:ilvl w:val="0"/>
          <w:numId w:val="27"/>
        </w:numPr>
        <w:ind w:left="357" w:hanging="357"/>
        <w:rPr>
          <w:rFonts w:ascii="Arial" w:hAnsi="Arial" w:cs="Arial"/>
          <w:caps/>
          <w:sz w:val="22"/>
          <w:szCs w:val="22"/>
        </w:rPr>
      </w:pPr>
      <w:r w:rsidRPr="00035C72">
        <w:rPr>
          <w:rFonts w:ascii="Arial" w:hAnsi="Arial" w:cs="Arial"/>
          <w:sz w:val="22"/>
          <w:szCs w:val="22"/>
        </w:rPr>
        <w:lastRenderedPageBreak/>
        <w:t xml:space="preserve">zachovají mlčenlivost o veškerých informacích a osobních údajích, o nichž se dozvěděly v souvislosti s plněním Smlouvy, a to včetně předmětu Smlouvy, vlastní spolupráce a vnitřních záležitostí stran </w:t>
      </w:r>
    </w:p>
    <w:p w14:paraId="0DE7F8C2"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zajistí, aby všechny osoby, oprávněné zpracovávat informace a osobní údaje, o nichž se dozvěděly v souvislosti s plněním Smlouvy, se zavázaly k mlčenlivosti; závazek mlčenlivosti a ochrany důvěrnosti informací zůstává v platnosti i po ukončení Smlouvy.</w:t>
      </w:r>
    </w:p>
    <w:p w14:paraId="173EE898" w14:textId="5415A17F"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66" w:name="_Toc183781195"/>
      <w:r>
        <w:rPr>
          <w:rFonts w:ascii="Arial" w:hAnsi="Arial" w:cs="Arial"/>
          <w:sz w:val="22"/>
          <w:szCs w:val="22"/>
        </w:rPr>
        <w:t>Informační povinnosti Dodava</w:t>
      </w:r>
      <w:r w:rsidRPr="00035C72">
        <w:rPr>
          <w:rFonts w:ascii="Arial" w:hAnsi="Arial" w:cs="Arial"/>
          <w:sz w:val="22"/>
          <w:szCs w:val="22"/>
        </w:rPr>
        <w:t>tele</w:t>
      </w:r>
      <w:bookmarkEnd w:id="66"/>
    </w:p>
    <w:p w14:paraId="636DD8F2"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Dodavatel má povinnost:</w:t>
      </w:r>
    </w:p>
    <w:p w14:paraId="0828B1EE"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 xml:space="preserve">neprodleně informovat Provozovatele o kybernetických bezpečnostních incidentech souvisejících s plněním předmětu Smlouvy; součástí oznámení musí být popis povahy případu kybernetického bezpečnostního incidentu. </w:t>
      </w:r>
    </w:p>
    <w:p w14:paraId="1C3EAE29"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 xml:space="preserve">informovat Provozovatele o způsobu řízení rizik a o rizicích souvisejících s plněním předmětu Smlouvy, a to na základě písemné výzvy Provozovatele. </w:t>
      </w:r>
    </w:p>
    <w:p w14:paraId="2BAC254D"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bez zbytečného odkladu informovat Provozovatele o významné změně ovládání Dodavatele dle zák. č. 90/2012 Sb., o obchodních společnostech a družstvech (zákon o obchodních korporacích) nebo změně vlastnictví základních aktiv a změně v oprávnění Dodavatele nakládat s aktivy, které jsou využívány k plnění předmětu Smlouvy. V případě, že dojde k významné změně kontroly nad Dodavatelem, přičemž kontrolou se zde rozumí vliv, ovládání či řízení dle § 71 a násl. zákona č. 90/2012 Sb., o obchodních korporacích, či ekvivalentní postavení, je Objednatel oprávněn odstoupit od Smlouvy.</w:t>
      </w:r>
    </w:p>
    <w:p w14:paraId="59489980" w14:textId="2468C90E" w:rsidR="00035C72" w:rsidRPr="00035C72" w:rsidRDefault="00035C72" w:rsidP="00035C72">
      <w:pPr>
        <w:jc w:val="both"/>
        <w:rPr>
          <w:rFonts w:ascii="Arial" w:hAnsi="Arial" w:cs="Arial"/>
          <w:sz w:val="22"/>
          <w:szCs w:val="22"/>
        </w:rPr>
      </w:pPr>
    </w:p>
    <w:p w14:paraId="5135B22B" w14:textId="65E06B00"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67" w:name="_Toc183781196"/>
      <w:r w:rsidRPr="00035C72">
        <w:rPr>
          <w:rFonts w:ascii="Arial" w:hAnsi="Arial" w:cs="Arial"/>
          <w:sz w:val="22"/>
          <w:szCs w:val="22"/>
        </w:rPr>
        <w:t>Povinnosti při ukončení Smlouvy</w:t>
      </w:r>
      <w:bookmarkEnd w:id="67"/>
    </w:p>
    <w:p w14:paraId="14010054"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Dodavatel se zavazuje:</w:t>
      </w:r>
    </w:p>
    <w:p w14:paraId="05764ECA"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 xml:space="preserve"> poskytnout Objednateli veškerou potřebnou součinnost, dokumentaci a informace při ukončení Smlouvy.</w:t>
      </w:r>
    </w:p>
    <w:p w14:paraId="26B95EAC"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účastnit se dle pokynů Objednatele jednání s Provozovatelem BVK a popřípadě třetími osobami za účelem plynulého a řádného převedení všech činností spojených s provozem, údržbou a rozvojem předmětu Smlouvy na Provozovatele a/nebo nového dodavatele, ke kterému dojde po skončení účinnosti Smlouvy</w:t>
      </w:r>
      <w:r w:rsidRPr="00035C72">
        <w:rPr>
          <w:rFonts w:ascii="Arial" w:hAnsi="Arial" w:cs="Arial"/>
          <w:caps/>
          <w:sz w:val="22"/>
          <w:szCs w:val="22"/>
        </w:rPr>
        <w:t>.</w:t>
      </w:r>
    </w:p>
    <w:p w14:paraId="3071A44F" w14:textId="77777777" w:rsidR="00035C72" w:rsidRPr="00035C72" w:rsidRDefault="00035C72" w:rsidP="00035C72">
      <w:pPr>
        <w:pStyle w:val="Nadpis1"/>
        <w:keepNext w:val="0"/>
        <w:spacing w:before="240" w:after="120" w:line="268" w:lineRule="auto"/>
        <w:ind w:left="432" w:hanging="432"/>
        <w:rPr>
          <w:rFonts w:ascii="Arial" w:hAnsi="Arial" w:cs="Arial"/>
          <w:sz w:val="22"/>
          <w:szCs w:val="22"/>
        </w:rPr>
      </w:pPr>
      <w:bookmarkStart w:id="68" w:name="_Toc183781197"/>
      <w:r w:rsidRPr="00035C72">
        <w:rPr>
          <w:rFonts w:ascii="Arial" w:hAnsi="Arial" w:cs="Arial"/>
          <w:sz w:val="22"/>
          <w:szCs w:val="22"/>
        </w:rPr>
        <w:t>Specifikace podmínek pro předání dat, údajů a informací</w:t>
      </w:r>
      <w:bookmarkEnd w:id="68"/>
    </w:p>
    <w:p w14:paraId="12B92A8B" w14:textId="77777777" w:rsidR="00035C72" w:rsidRPr="00035C72" w:rsidRDefault="00035C72" w:rsidP="00035C72">
      <w:pPr>
        <w:jc w:val="both"/>
        <w:rPr>
          <w:rFonts w:ascii="Arial" w:hAnsi="Arial" w:cs="Arial"/>
          <w:caps/>
          <w:sz w:val="22"/>
          <w:szCs w:val="22"/>
        </w:rPr>
      </w:pPr>
      <w:r w:rsidRPr="00035C72">
        <w:rPr>
          <w:rFonts w:ascii="Arial" w:hAnsi="Arial" w:cs="Arial"/>
          <w:sz w:val="22"/>
          <w:szCs w:val="22"/>
        </w:rPr>
        <w:t xml:space="preserve">Veškerá uživatelská a/nebo provozní data </w:t>
      </w:r>
      <w:r w:rsidRPr="00035C72">
        <w:rPr>
          <w:rFonts w:ascii="Arial" w:hAnsi="Arial" w:cs="Arial"/>
          <w:caps/>
          <w:sz w:val="22"/>
          <w:szCs w:val="22"/>
        </w:rPr>
        <w:t>ISZS</w:t>
      </w:r>
      <w:r w:rsidRPr="00035C72">
        <w:rPr>
          <w:rFonts w:ascii="Arial" w:hAnsi="Arial" w:cs="Arial"/>
          <w:sz w:val="22"/>
          <w:szCs w:val="22"/>
        </w:rPr>
        <w:t xml:space="preserve"> musí být </w:t>
      </w:r>
      <w:r w:rsidRPr="00035C72">
        <w:rPr>
          <w:rFonts w:ascii="Arial" w:hAnsi="Arial" w:cs="Arial"/>
          <w:caps/>
          <w:sz w:val="22"/>
          <w:szCs w:val="22"/>
        </w:rPr>
        <w:t>BVK</w:t>
      </w:r>
      <w:r w:rsidRPr="00035C72">
        <w:rPr>
          <w:rFonts w:ascii="Arial" w:hAnsi="Arial" w:cs="Arial"/>
          <w:sz w:val="22"/>
          <w:szCs w:val="22"/>
        </w:rPr>
        <w:t xml:space="preserve"> předána ve smyslu licenčních podmínek upravených ve Smlouvě bez zbytečného odkladu po doručení žádosti o export, a to v elektronické, strojově čitelné podobě, v otevřeném formátu, jehož využití Vlastníkem a BVK není zatíženo právy třetích osob a Vlastník a </w:t>
      </w:r>
      <w:r w:rsidRPr="00035C72">
        <w:rPr>
          <w:rFonts w:ascii="Arial" w:hAnsi="Arial" w:cs="Arial"/>
          <w:caps/>
          <w:sz w:val="22"/>
          <w:szCs w:val="22"/>
        </w:rPr>
        <w:t>BVK</w:t>
      </w:r>
      <w:r w:rsidRPr="00035C72">
        <w:rPr>
          <w:rFonts w:ascii="Arial" w:hAnsi="Arial" w:cs="Arial"/>
          <w:sz w:val="22"/>
          <w:szCs w:val="22"/>
        </w:rPr>
        <w:t xml:space="preserve"> jej může užít bez jakéhokoliv omezení. Součástí předávaných exportovaných dat musí vždy být úplný popis formátu včetně datových typů a vzájemných vazeb v českém jazyce, ledaže by se jednalo o otevřený, standardizovaný formát. Pokud nestanoví </w:t>
      </w:r>
      <w:r w:rsidRPr="00035C72">
        <w:rPr>
          <w:rFonts w:ascii="Arial" w:hAnsi="Arial" w:cs="Arial"/>
          <w:caps/>
          <w:sz w:val="22"/>
          <w:szCs w:val="22"/>
        </w:rPr>
        <w:t>BVK</w:t>
      </w:r>
      <w:r w:rsidRPr="00035C72">
        <w:rPr>
          <w:rFonts w:ascii="Arial" w:hAnsi="Arial" w:cs="Arial"/>
          <w:sz w:val="22"/>
          <w:szCs w:val="22"/>
        </w:rPr>
        <w:t xml:space="preserve"> jinak, je Dodavatel povinen data exportovat v kódování českého jazyka UTF-8. Soulad exportovaných dat s těmito požadavky a jejich úplnost podléhá akceptaci </w:t>
      </w:r>
      <w:r w:rsidRPr="00035C72">
        <w:rPr>
          <w:rFonts w:ascii="Arial" w:hAnsi="Arial" w:cs="Arial"/>
          <w:caps/>
          <w:sz w:val="22"/>
          <w:szCs w:val="22"/>
        </w:rPr>
        <w:t>BVK</w:t>
      </w:r>
      <w:r w:rsidRPr="00035C72">
        <w:rPr>
          <w:rFonts w:ascii="Arial" w:hAnsi="Arial" w:cs="Arial"/>
          <w:sz w:val="22"/>
          <w:szCs w:val="22"/>
        </w:rPr>
        <w:t>.</w:t>
      </w:r>
    </w:p>
    <w:p w14:paraId="64A1C0AE" w14:textId="77777777" w:rsidR="00035C72" w:rsidRPr="00035C72" w:rsidRDefault="00035C72" w:rsidP="00035C72">
      <w:pPr>
        <w:pStyle w:val="Nadpis1"/>
        <w:keepNext w:val="0"/>
        <w:spacing w:before="240" w:after="120" w:line="268" w:lineRule="auto"/>
        <w:ind w:left="432" w:hanging="432"/>
        <w:rPr>
          <w:rFonts w:ascii="Arial" w:hAnsi="Arial" w:cs="Arial"/>
          <w:bCs/>
          <w:sz w:val="22"/>
          <w:szCs w:val="22"/>
        </w:rPr>
      </w:pPr>
      <w:bookmarkStart w:id="69" w:name="_Toc183781198"/>
      <w:r w:rsidRPr="00035C72">
        <w:rPr>
          <w:rFonts w:ascii="Arial" w:hAnsi="Arial" w:cs="Arial"/>
          <w:sz w:val="22"/>
          <w:szCs w:val="22"/>
        </w:rPr>
        <w:t>Pravidla pro likvidaci dat</w:t>
      </w:r>
      <w:bookmarkEnd w:id="69"/>
    </w:p>
    <w:p w14:paraId="2C69B72B" w14:textId="77777777" w:rsidR="00035C72" w:rsidRPr="00035C72" w:rsidRDefault="00035C72" w:rsidP="00035C72">
      <w:pPr>
        <w:jc w:val="both"/>
        <w:rPr>
          <w:rFonts w:ascii="Arial" w:hAnsi="Arial" w:cs="Arial"/>
          <w:caps/>
          <w:sz w:val="22"/>
          <w:szCs w:val="22"/>
        </w:rPr>
      </w:pPr>
      <w:r w:rsidRPr="00035C72">
        <w:rPr>
          <w:rFonts w:ascii="Arial" w:hAnsi="Arial" w:cs="Arial"/>
          <w:sz w:val="22"/>
          <w:szCs w:val="22"/>
        </w:rPr>
        <w:t xml:space="preserve">Dodavatel se zavazuje poskytnout </w:t>
      </w:r>
      <w:r w:rsidRPr="00035C72">
        <w:rPr>
          <w:rFonts w:ascii="Arial" w:hAnsi="Arial" w:cs="Arial"/>
          <w:caps/>
          <w:sz w:val="22"/>
          <w:szCs w:val="22"/>
        </w:rPr>
        <w:t>BVK</w:t>
      </w:r>
      <w:r w:rsidRPr="00035C72">
        <w:rPr>
          <w:rFonts w:ascii="Arial" w:hAnsi="Arial" w:cs="Arial"/>
          <w:sz w:val="22"/>
          <w:szCs w:val="22"/>
        </w:rPr>
        <w:t xml:space="preserve"> veškerou potřebnou součinnost pro likvidaci nepotřebných dat. Za tím účelem smluvní strany dohodnou lhůty pro provádění likvidace dat, kde stanoví konkrétní rozsah a časové intervaly pro likvidaci dat. Smluvní strany sjednávají, že k likvidaci dat přistoupí po vzájemném odsouhlasení likvidace, podmínky likvidace musí být v souladu přílohou č. 4 </w:t>
      </w:r>
      <w:proofErr w:type="spellStart"/>
      <w:r w:rsidRPr="00035C72">
        <w:rPr>
          <w:rFonts w:ascii="Arial" w:hAnsi="Arial" w:cs="Arial"/>
          <w:caps/>
          <w:sz w:val="22"/>
          <w:szCs w:val="22"/>
        </w:rPr>
        <w:t>V</w:t>
      </w:r>
      <w:r w:rsidRPr="00035C72">
        <w:rPr>
          <w:rFonts w:ascii="Arial" w:hAnsi="Arial" w:cs="Arial"/>
          <w:sz w:val="22"/>
          <w:szCs w:val="22"/>
        </w:rPr>
        <w:t>o</w:t>
      </w:r>
      <w:r w:rsidRPr="00035C72">
        <w:rPr>
          <w:rFonts w:ascii="Arial" w:hAnsi="Arial" w:cs="Arial"/>
          <w:caps/>
          <w:sz w:val="22"/>
          <w:szCs w:val="22"/>
        </w:rPr>
        <w:t>KB</w:t>
      </w:r>
      <w:proofErr w:type="spellEnd"/>
      <w:r w:rsidRPr="00035C72">
        <w:rPr>
          <w:rFonts w:ascii="Arial" w:hAnsi="Arial" w:cs="Arial"/>
          <w:sz w:val="22"/>
          <w:szCs w:val="22"/>
        </w:rPr>
        <w:t>.</w:t>
      </w:r>
    </w:p>
    <w:p w14:paraId="6EA4ABEF" w14:textId="118A602A" w:rsidR="00035C72" w:rsidRPr="00035C72" w:rsidRDefault="00035C72" w:rsidP="00035C72">
      <w:pPr>
        <w:pStyle w:val="Nadpis1"/>
        <w:keepNext w:val="0"/>
        <w:spacing w:before="240" w:after="120" w:line="268" w:lineRule="auto"/>
        <w:ind w:left="432" w:hanging="432"/>
        <w:rPr>
          <w:rFonts w:ascii="Arial" w:hAnsi="Arial" w:cs="Arial"/>
          <w:bCs/>
          <w:sz w:val="22"/>
          <w:szCs w:val="22"/>
        </w:rPr>
      </w:pPr>
      <w:bookmarkStart w:id="70" w:name="_Toc183781199"/>
      <w:r>
        <w:rPr>
          <w:rFonts w:ascii="Arial" w:hAnsi="Arial" w:cs="Arial"/>
          <w:sz w:val="22"/>
          <w:szCs w:val="22"/>
        </w:rPr>
        <w:t>Sankce a důsledky poruš</w:t>
      </w:r>
      <w:r w:rsidRPr="00035C72">
        <w:rPr>
          <w:rFonts w:ascii="Arial" w:hAnsi="Arial" w:cs="Arial"/>
          <w:sz w:val="22"/>
          <w:szCs w:val="22"/>
        </w:rPr>
        <w:t>ení povinnosti</w:t>
      </w:r>
      <w:bookmarkEnd w:id="70"/>
    </w:p>
    <w:p w14:paraId="3E64DC52" w14:textId="77777777" w:rsidR="00035C72" w:rsidRPr="00035C72" w:rsidRDefault="00035C72" w:rsidP="00035C72">
      <w:pPr>
        <w:jc w:val="both"/>
        <w:rPr>
          <w:rFonts w:ascii="Arial" w:hAnsi="Arial" w:cs="Arial"/>
          <w:b/>
          <w:caps/>
          <w:sz w:val="22"/>
          <w:szCs w:val="22"/>
        </w:rPr>
      </w:pPr>
      <w:r w:rsidRPr="00035C72">
        <w:rPr>
          <w:rFonts w:ascii="Arial" w:hAnsi="Arial" w:cs="Arial"/>
          <w:sz w:val="22"/>
          <w:szCs w:val="22"/>
        </w:rPr>
        <w:t xml:space="preserve">Kromě sankčních ujednání stanovených ve Smlouvě je Objednatel oprávněn odstoupit od smlouvy v případě že: </w:t>
      </w:r>
    </w:p>
    <w:p w14:paraId="3E65103A" w14:textId="77777777" w:rsidR="00035C72" w:rsidRPr="00035C72" w:rsidRDefault="00035C72" w:rsidP="00035C72">
      <w:pPr>
        <w:pStyle w:val="pomlka"/>
        <w:numPr>
          <w:ilvl w:val="0"/>
          <w:numId w:val="27"/>
        </w:numPr>
        <w:ind w:left="357" w:hanging="357"/>
        <w:rPr>
          <w:rFonts w:ascii="Arial" w:hAnsi="Arial" w:cs="Arial"/>
          <w:bCs/>
          <w:sz w:val="22"/>
          <w:szCs w:val="22"/>
        </w:rPr>
      </w:pPr>
      <w:r w:rsidRPr="00035C72">
        <w:rPr>
          <w:rFonts w:ascii="Arial" w:hAnsi="Arial" w:cs="Arial"/>
          <w:sz w:val="22"/>
          <w:szCs w:val="22"/>
        </w:rPr>
        <w:t>Dodavatel nesplní informační povinnost stanovenou mu tímto dokumentem, nebo,</w:t>
      </w:r>
    </w:p>
    <w:p w14:paraId="462C6420"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lastRenderedPageBreak/>
        <w:t>dojde u Dodavatele k významné změně kontroly nad osobou Dodavatele, nebo,</w:t>
      </w:r>
    </w:p>
    <w:p w14:paraId="3009FE69" w14:textId="77777777" w:rsidR="00035C72" w:rsidRPr="00035C72" w:rsidRDefault="00035C72" w:rsidP="00035C72">
      <w:pPr>
        <w:pStyle w:val="pomlka"/>
        <w:numPr>
          <w:ilvl w:val="0"/>
          <w:numId w:val="27"/>
        </w:numPr>
        <w:ind w:left="357" w:hanging="357"/>
        <w:rPr>
          <w:rFonts w:ascii="Arial" w:hAnsi="Arial" w:cs="Arial"/>
          <w:sz w:val="22"/>
          <w:szCs w:val="22"/>
        </w:rPr>
      </w:pPr>
      <w:r w:rsidRPr="00035C72">
        <w:rPr>
          <w:rFonts w:ascii="Arial" w:hAnsi="Arial" w:cs="Arial"/>
          <w:sz w:val="22"/>
          <w:szCs w:val="22"/>
        </w:rPr>
        <w:t xml:space="preserve">Dodavatel zapojí do plnění Smlouvy poddodavatele, aniž tuto skutečnost sdělí Objednateli dle požadavku zadávací dokumentace k dané zakázce. </w:t>
      </w:r>
    </w:p>
    <w:p w14:paraId="0A71D35F" w14:textId="77777777" w:rsidR="00035C72" w:rsidRPr="00035C72" w:rsidRDefault="00035C72" w:rsidP="00035C72">
      <w:pPr>
        <w:pStyle w:val="pomlka"/>
        <w:numPr>
          <w:ilvl w:val="0"/>
          <w:numId w:val="0"/>
        </w:numPr>
        <w:ind w:left="357"/>
        <w:rPr>
          <w:rFonts w:ascii="Arial" w:hAnsi="Arial" w:cs="Arial"/>
          <w:sz w:val="22"/>
          <w:szCs w:val="22"/>
        </w:rPr>
      </w:pPr>
    </w:p>
    <w:p w14:paraId="4BC69317" w14:textId="77777777" w:rsidR="00035C72" w:rsidRPr="00035C72" w:rsidRDefault="00035C72" w:rsidP="00035C72">
      <w:pPr>
        <w:jc w:val="both"/>
        <w:rPr>
          <w:rFonts w:ascii="Arial" w:hAnsi="Arial" w:cs="Arial"/>
          <w:sz w:val="22"/>
          <w:szCs w:val="22"/>
        </w:rPr>
      </w:pPr>
      <w:r w:rsidRPr="00035C72">
        <w:rPr>
          <w:rFonts w:ascii="Arial" w:hAnsi="Arial" w:cs="Arial"/>
          <w:sz w:val="22"/>
          <w:szCs w:val="22"/>
        </w:rPr>
        <w:t xml:space="preserve">Účinky odstoupení nastávají dnem doručení odstoupení od Smlouvy Dodavateli. Odstoupení nezbavuje Dodavatele povinnosti poskytnout součinnost dle ustanovení tohoto dokumentu při ukončení Smlouvy. Sankční ujednání se řídí Smlouvou. </w:t>
      </w:r>
    </w:p>
    <w:p w14:paraId="1C05C04F" w14:textId="77777777" w:rsidR="00035C72" w:rsidRPr="00035C72" w:rsidRDefault="00035C72" w:rsidP="00035C72">
      <w:pPr>
        <w:jc w:val="both"/>
        <w:rPr>
          <w:rFonts w:ascii="Arial" w:hAnsi="Arial" w:cs="Arial"/>
          <w:sz w:val="22"/>
          <w:szCs w:val="22"/>
        </w:rPr>
      </w:pPr>
    </w:p>
    <w:p w14:paraId="23AF6035" w14:textId="77777777" w:rsidR="00035C72" w:rsidRPr="00035C72" w:rsidRDefault="00035C72" w:rsidP="00035C72">
      <w:pPr>
        <w:jc w:val="both"/>
        <w:rPr>
          <w:rFonts w:ascii="Arial" w:hAnsi="Arial" w:cs="Arial"/>
          <w:sz w:val="22"/>
          <w:szCs w:val="22"/>
        </w:rPr>
      </w:pPr>
    </w:p>
    <w:p w14:paraId="1A0A8C00" w14:textId="77777777" w:rsidR="00035C72" w:rsidRPr="00035C72" w:rsidRDefault="00035C72" w:rsidP="00035C72">
      <w:pPr>
        <w:jc w:val="both"/>
        <w:rPr>
          <w:rFonts w:ascii="Arial" w:hAnsi="Arial" w:cs="Arial"/>
          <w:sz w:val="22"/>
          <w:szCs w:val="22"/>
        </w:rPr>
      </w:pPr>
    </w:p>
    <w:p w14:paraId="16C457A9" w14:textId="77777777" w:rsidR="00035C72" w:rsidRPr="00CE57A9" w:rsidRDefault="00035C72">
      <w:pPr>
        <w:rPr>
          <w:color w:val="FF0000"/>
          <w:szCs w:val="24"/>
        </w:rPr>
      </w:pPr>
    </w:p>
    <w:sectPr w:rsidR="00035C72" w:rsidRPr="00CE57A9"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B87F" w14:textId="77777777" w:rsidR="00977157" w:rsidRDefault="00977157">
      <w:r>
        <w:separator/>
      </w:r>
    </w:p>
  </w:endnote>
  <w:endnote w:type="continuationSeparator" w:id="0">
    <w:p w14:paraId="1FE8A901" w14:textId="77777777" w:rsidR="00977157" w:rsidRDefault="0097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977157" w:rsidRDefault="009771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49386F1E"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35C72">
      <w:rPr>
        <w:rStyle w:val="slostrnky"/>
        <w:noProof/>
      </w:rPr>
      <w:t>22</w:t>
    </w:r>
    <w:r>
      <w:rPr>
        <w:rStyle w:val="slostrnky"/>
      </w:rPr>
      <w:fldChar w:fldCharType="end"/>
    </w:r>
  </w:p>
  <w:p w14:paraId="68D67D95" w14:textId="77777777" w:rsidR="00977157" w:rsidRDefault="009771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7CAE" w14:textId="77777777" w:rsidR="00977157" w:rsidRDefault="00977157">
      <w:r>
        <w:separator/>
      </w:r>
    </w:p>
  </w:footnote>
  <w:footnote w:type="continuationSeparator" w:id="0">
    <w:p w14:paraId="39CAAAA3" w14:textId="77777777" w:rsidR="00977157" w:rsidRDefault="00977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977157" w:rsidRDefault="0097715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21E8A985" w:rsidR="00977157" w:rsidRPr="004D52A0" w:rsidRDefault="00C40A00" w:rsidP="003C4B2D">
    <w:pPr>
      <w:pStyle w:val="Zhlav"/>
      <w:jc w:val="right"/>
      <w:rPr>
        <w:rFonts w:ascii="Arial" w:hAnsi="Arial" w:cs="Arial"/>
        <w:sz w:val="20"/>
      </w:rPr>
    </w:pPr>
    <w:r>
      <w:rPr>
        <w:rFonts w:ascii="Arial" w:hAnsi="Arial" w:cs="Arial"/>
        <w:sz w:val="20"/>
      </w:rPr>
      <w:t>SML/0211/25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2"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992C51"/>
    <w:multiLevelType w:val="singleLevel"/>
    <w:tmpl w:val="89DAD8BE"/>
    <w:lvl w:ilvl="0">
      <w:start w:val="1"/>
      <w:numFmt w:val="bullet"/>
      <w:pStyle w:val="JVPVH-odstavec-normalniChar"/>
      <w:lvlText w:val=""/>
      <w:lvlJc w:val="left"/>
      <w:pPr>
        <w:ind w:left="360" w:hanging="360"/>
      </w:pPr>
      <w:rPr>
        <w:rFonts w:ascii="Symbol" w:hAnsi="Symbol" w:hint="default"/>
      </w:rPr>
    </w:lvl>
  </w:abstractNum>
  <w:abstractNum w:abstractNumId="6"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E17196"/>
    <w:multiLevelType w:val="multilevel"/>
    <w:tmpl w:val="D9A87D08"/>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0"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2"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4"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374F79"/>
    <w:multiLevelType w:val="hybridMultilevel"/>
    <w:tmpl w:val="FC5E45F2"/>
    <w:lvl w:ilvl="0" w:tplc="CAF8168C">
      <w:start w:val="1"/>
      <w:numFmt w:val="bullet"/>
      <w:pStyle w:val="teka"/>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1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2"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3"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9"/>
  </w:num>
  <w:num w:numId="4">
    <w:abstractNumId w:val="15"/>
  </w:num>
  <w:num w:numId="5">
    <w:abstractNumId w:val="19"/>
  </w:num>
  <w:num w:numId="6">
    <w:abstractNumId w:val="24"/>
  </w:num>
  <w:num w:numId="7">
    <w:abstractNumId w:val="20"/>
  </w:num>
  <w:num w:numId="8">
    <w:abstractNumId w:val="2"/>
  </w:num>
  <w:num w:numId="9">
    <w:abstractNumId w:val="3"/>
  </w:num>
  <w:num w:numId="10">
    <w:abstractNumId w:val="23"/>
  </w:num>
  <w:num w:numId="11">
    <w:abstractNumId w:val="17"/>
    <w:lvlOverride w:ilvl="0">
      <w:startOverride w:val="1"/>
    </w:lvlOverride>
  </w:num>
  <w:num w:numId="12">
    <w:abstractNumId w:val="25"/>
  </w:num>
  <w:num w:numId="13">
    <w:abstractNumId w:val="4"/>
  </w:num>
  <w:num w:numId="14">
    <w:abstractNumId w:val="22"/>
  </w:num>
  <w:num w:numId="15">
    <w:abstractNumId w:val="13"/>
  </w:num>
  <w:num w:numId="16">
    <w:abstractNumId w:val="8"/>
  </w:num>
  <w:num w:numId="17">
    <w:abstractNumId w:val="11"/>
  </w:num>
  <w:num w:numId="18">
    <w:abstractNumId w:val="18"/>
  </w:num>
  <w:num w:numId="19">
    <w:abstractNumId w:val="0"/>
  </w:num>
  <w:num w:numId="20">
    <w:abstractNumId w:val="2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num>
  <w:num w:numId="27">
    <w:abstractNumId w:val="5"/>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9420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64A"/>
    <w:rsid w:val="0000329D"/>
    <w:rsid w:val="000043A7"/>
    <w:rsid w:val="00004639"/>
    <w:rsid w:val="00007BCB"/>
    <w:rsid w:val="00021D4A"/>
    <w:rsid w:val="00030FCD"/>
    <w:rsid w:val="00035C72"/>
    <w:rsid w:val="00042D47"/>
    <w:rsid w:val="00052C39"/>
    <w:rsid w:val="00054079"/>
    <w:rsid w:val="000603A1"/>
    <w:rsid w:val="000754C6"/>
    <w:rsid w:val="00080100"/>
    <w:rsid w:val="000836EA"/>
    <w:rsid w:val="00083E16"/>
    <w:rsid w:val="00090E4A"/>
    <w:rsid w:val="00091577"/>
    <w:rsid w:val="000918A5"/>
    <w:rsid w:val="00092AA2"/>
    <w:rsid w:val="00095CE7"/>
    <w:rsid w:val="000A0099"/>
    <w:rsid w:val="000A2319"/>
    <w:rsid w:val="000A58B8"/>
    <w:rsid w:val="000B3830"/>
    <w:rsid w:val="000C1075"/>
    <w:rsid w:val="000C7E8A"/>
    <w:rsid w:val="000D5BD0"/>
    <w:rsid w:val="000D63CA"/>
    <w:rsid w:val="000E2B75"/>
    <w:rsid w:val="000E51FE"/>
    <w:rsid w:val="000E5596"/>
    <w:rsid w:val="000F019B"/>
    <w:rsid w:val="00105256"/>
    <w:rsid w:val="001109A2"/>
    <w:rsid w:val="00113BFD"/>
    <w:rsid w:val="0012014E"/>
    <w:rsid w:val="001407A3"/>
    <w:rsid w:val="00140A30"/>
    <w:rsid w:val="00147E6D"/>
    <w:rsid w:val="00150743"/>
    <w:rsid w:val="00166E71"/>
    <w:rsid w:val="00170611"/>
    <w:rsid w:val="00170D37"/>
    <w:rsid w:val="00171980"/>
    <w:rsid w:val="001770DE"/>
    <w:rsid w:val="00181079"/>
    <w:rsid w:val="00181BA5"/>
    <w:rsid w:val="00183F44"/>
    <w:rsid w:val="00185975"/>
    <w:rsid w:val="0018776A"/>
    <w:rsid w:val="00197236"/>
    <w:rsid w:val="001B0F1F"/>
    <w:rsid w:val="001C46FD"/>
    <w:rsid w:val="001C6947"/>
    <w:rsid w:val="001D3900"/>
    <w:rsid w:val="001D6AF1"/>
    <w:rsid w:val="001E48A3"/>
    <w:rsid w:val="001F7745"/>
    <w:rsid w:val="0020327F"/>
    <w:rsid w:val="002078AA"/>
    <w:rsid w:val="00211012"/>
    <w:rsid w:val="00217125"/>
    <w:rsid w:val="002211DD"/>
    <w:rsid w:val="0022151C"/>
    <w:rsid w:val="002223C1"/>
    <w:rsid w:val="00225D63"/>
    <w:rsid w:val="00227CC4"/>
    <w:rsid w:val="002307D5"/>
    <w:rsid w:val="00234B36"/>
    <w:rsid w:val="00236C72"/>
    <w:rsid w:val="00246A89"/>
    <w:rsid w:val="00252F21"/>
    <w:rsid w:val="0025478E"/>
    <w:rsid w:val="002569F2"/>
    <w:rsid w:val="00257C09"/>
    <w:rsid w:val="00275086"/>
    <w:rsid w:val="00275F69"/>
    <w:rsid w:val="0028085F"/>
    <w:rsid w:val="00286315"/>
    <w:rsid w:val="002A2D44"/>
    <w:rsid w:val="002A468D"/>
    <w:rsid w:val="002A57F3"/>
    <w:rsid w:val="002A77CB"/>
    <w:rsid w:val="002B4971"/>
    <w:rsid w:val="002B5204"/>
    <w:rsid w:val="002B6DE6"/>
    <w:rsid w:val="002C1C71"/>
    <w:rsid w:val="002C5120"/>
    <w:rsid w:val="002C5766"/>
    <w:rsid w:val="002C709B"/>
    <w:rsid w:val="002C75CF"/>
    <w:rsid w:val="002D0F87"/>
    <w:rsid w:val="002D7127"/>
    <w:rsid w:val="002E35C0"/>
    <w:rsid w:val="002E5CD2"/>
    <w:rsid w:val="00310344"/>
    <w:rsid w:val="00340350"/>
    <w:rsid w:val="0034296B"/>
    <w:rsid w:val="003473CA"/>
    <w:rsid w:val="003501E0"/>
    <w:rsid w:val="00355C19"/>
    <w:rsid w:val="003562DB"/>
    <w:rsid w:val="0036232B"/>
    <w:rsid w:val="003635FF"/>
    <w:rsid w:val="00380A0E"/>
    <w:rsid w:val="00381955"/>
    <w:rsid w:val="003830F7"/>
    <w:rsid w:val="0038699A"/>
    <w:rsid w:val="00387DA5"/>
    <w:rsid w:val="00391B22"/>
    <w:rsid w:val="00392E54"/>
    <w:rsid w:val="00397E30"/>
    <w:rsid w:val="003A4B37"/>
    <w:rsid w:val="003A7D2C"/>
    <w:rsid w:val="003B4555"/>
    <w:rsid w:val="003C4453"/>
    <w:rsid w:val="003C4B2D"/>
    <w:rsid w:val="003C4DCE"/>
    <w:rsid w:val="003C52B1"/>
    <w:rsid w:val="003C746A"/>
    <w:rsid w:val="003D2BAB"/>
    <w:rsid w:val="003E067D"/>
    <w:rsid w:val="003E1A37"/>
    <w:rsid w:val="003F4CC5"/>
    <w:rsid w:val="00402426"/>
    <w:rsid w:val="00402F8E"/>
    <w:rsid w:val="004325DF"/>
    <w:rsid w:val="00436C67"/>
    <w:rsid w:val="004522F0"/>
    <w:rsid w:val="004527EF"/>
    <w:rsid w:val="0045539B"/>
    <w:rsid w:val="004611AA"/>
    <w:rsid w:val="00464E85"/>
    <w:rsid w:val="0047047B"/>
    <w:rsid w:val="00475FB2"/>
    <w:rsid w:val="00481D37"/>
    <w:rsid w:val="00482DDF"/>
    <w:rsid w:val="00494083"/>
    <w:rsid w:val="0049640E"/>
    <w:rsid w:val="004A5475"/>
    <w:rsid w:val="004C04BC"/>
    <w:rsid w:val="004C5618"/>
    <w:rsid w:val="004C60B2"/>
    <w:rsid w:val="004D355A"/>
    <w:rsid w:val="004D52A0"/>
    <w:rsid w:val="004E21C4"/>
    <w:rsid w:val="004E4337"/>
    <w:rsid w:val="004F383D"/>
    <w:rsid w:val="004F6AAA"/>
    <w:rsid w:val="004F7A02"/>
    <w:rsid w:val="00504AFF"/>
    <w:rsid w:val="00505214"/>
    <w:rsid w:val="00505CCA"/>
    <w:rsid w:val="005348E5"/>
    <w:rsid w:val="00544585"/>
    <w:rsid w:val="005464CA"/>
    <w:rsid w:val="00547C7A"/>
    <w:rsid w:val="005517D4"/>
    <w:rsid w:val="00553B72"/>
    <w:rsid w:val="005543AF"/>
    <w:rsid w:val="00556709"/>
    <w:rsid w:val="00560BA0"/>
    <w:rsid w:val="0056285E"/>
    <w:rsid w:val="005660C0"/>
    <w:rsid w:val="0056629A"/>
    <w:rsid w:val="00572B01"/>
    <w:rsid w:val="00581A7F"/>
    <w:rsid w:val="00595DE4"/>
    <w:rsid w:val="005969BD"/>
    <w:rsid w:val="005A4458"/>
    <w:rsid w:val="005A45A4"/>
    <w:rsid w:val="005A57A4"/>
    <w:rsid w:val="005B1B0C"/>
    <w:rsid w:val="005B3A19"/>
    <w:rsid w:val="005B5971"/>
    <w:rsid w:val="005B7ABD"/>
    <w:rsid w:val="005D13C0"/>
    <w:rsid w:val="005E025D"/>
    <w:rsid w:val="005E0921"/>
    <w:rsid w:val="00601015"/>
    <w:rsid w:val="0060137D"/>
    <w:rsid w:val="0060236C"/>
    <w:rsid w:val="00602A40"/>
    <w:rsid w:val="00617776"/>
    <w:rsid w:val="00624B44"/>
    <w:rsid w:val="00633C2E"/>
    <w:rsid w:val="00637457"/>
    <w:rsid w:val="006374F1"/>
    <w:rsid w:val="006435AF"/>
    <w:rsid w:val="00644DC2"/>
    <w:rsid w:val="00651DF8"/>
    <w:rsid w:val="006546CB"/>
    <w:rsid w:val="00655513"/>
    <w:rsid w:val="00655524"/>
    <w:rsid w:val="006557A2"/>
    <w:rsid w:val="00661723"/>
    <w:rsid w:val="00685BB2"/>
    <w:rsid w:val="006A5BF4"/>
    <w:rsid w:val="006A77A7"/>
    <w:rsid w:val="006B270F"/>
    <w:rsid w:val="006B6269"/>
    <w:rsid w:val="006C2039"/>
    <w:rsid w:val="006C5E2A"/>
    <w:rsid w:val="006D1E2F"/>
    <w:rsid w:val="006D41EA"/>
    <w:rsid w:val="006D7FF3"/>
    <w:rsid w:val="006E0D17"/>
    <w:rsid w:val="006E3B0E"/>
    <w:rsid w:val="006E5B28"/>
    <w:rsid w:val="006E72B8"/>
    <w:rsid w:val="006E7587"/>
    <w:rsid w:val="006F0175"/>
    <w:rsid w:val="006F22E5"/>
    <w:rsid w:val="006F4625"/>
    <w:rsid w:val="006F4C31"/>
    <w:rsid w:val="006F6A63"/>
    <w:rsid w:val="006F7FE4"/>
    <w:rsid w:val="00703D17"/>
    <w:rsid w:val="00714307"/>
    <w:rsid w:val="00715E44"/>
    <w:rsid w:val="00726B9B"/>
    <w:rsid w:val="0073270F"/>
    <w:rsid w:val="00735D18"/>
    <w:rsid w:val="00744DBD"/>
    <w:rsid w:val="007504A8"/>
    <w:rsid w:val="0075083E"/>
    <w:rsid w:val="007605E4"/>
    <w:rsid w:val="00760C46"/>
    <w:rsid w:val="0076162E"/>
    <w:rsid w:val="00762B97"/>
    <w:rsid w:val="0076355C"/>
    <w:rsid w:val="00766782"/>
    <w:rsid w:val="00771290"/>
    <w:rsid w:val="0077282A"/>
    <w:rsid w:val="00775152"/>
    <w:rsid w:val="007755E9"/>
    <w:rsid w:val="00776111"/>
    <w:rsid w:val="00781B98"/>
    <w:rsid w:val="00781D21"/>
    <w:rsid w:val="00781D45"/>
    <w:rsid w:val="0078455A"/>
    <w:rsid w:val="00787311"/>
    <w:rsid w:val="0079237E"/>
    <w:rsid w:val="00796A2D"/>
    <w:rsid w:val="007A2138"/>
    <w:rsid w:val="007A66D6"/>
    <w:rsid w:val="007B5782"/>
    <w:rsid w:val="007C1CCB"/>
    <w:rsid w:val="007C2CBA"/>
    <w:rsid w:val="007E3261"/>
    <w:rsid w:val="007F09A2"/>
    <w:rsid w:val="007F4EDE"/>
    <w:rsid w:val="007F61BC"/>
    <w:rsid w:val="0080412F"/>
    <w:rsid w:val="0080541E"/>
    <w:rsid w:val="0081338B"/>
    <w:rsid w:val="00817532"/>
    <w:rsid w:val="00822419"/>
    <w:rsid w:val="00824325"/>
    <w:rsid w:val="008250DD"/>
    <w:rsid w:val="00825E02"/>
    <w:rsid w:val="0085464E"/>
    <w:rsid w:val="00855373"/>
    <w:rsid w:val="008613A4"/>
    <w:rsid w:val="00864F07"/>
    <w:rsid w:val="0087220E"/>
    <w:rsid w:val="0088190B"/>
    <w:rsid w:val="008872A3"/>
    <w:rsid w:val="00893BCA"/>
    <w:rsid w:val="008A57AE"/>
    <w:rsid w:val="008B18AA"/>
    <w:rsid w:val="008C19C7"/>
    <w:rsid w:val="008D1CB5"/>
    <w:rsid w:val="008D654D"/>
    <w:rsid w:val="008D6781"/>
    <w:rsid w:val="008E6985"/>
    <w:rsid w:val="008F7B6A"/>
    <w:rsid w:val="0090160E"/>
    <w:rsid w:val="00912B0F"/>
    <w:rsid w:val="0091390E"/>
    <w:rsid w:val="00914136"/>
    <w:rsid w:val="009177A7"/>
    <w:rsid w:val="00920C42"/>
    <w:rsid w:val="0093209F"/>
    <w:rsid w:val="00934D45"/>
    <w:rsid w:val="00961788"/>
    <w:rsid w:val="00964098"/>
    <w:rsid w:val="00964D7A"/>
    <w:rsid w:val="009654BE"/>
    <w:rsid w:val="00966EE2"/>
    <w:rsid w:val="00973DF2"/>
    <w:rsid w:val="00977157"/>
    <w:rsid w:val="0097780A"/>
    <w:rsid w:val="00983405"/>
    <w:rsid w:val="00986518"/>
    <w:rsid w:val="00992DD1"/>
    <w:rsid w:val="00993EB4"/>
    <w:rsid w:val="009B0BC7"/>
    <w:rsid w:val="009B5394"/>
    <w:rsid w:val="009B6AE9"/>
    <w:rsid w:val="009C01D4"/>
    <w:rsid w:val="009C352E"/>
    <w:rsid w:val="009C3E1D"/>
    <w:rsid w:val="009C70D1"/>
    <w:rsid w:val="009C7BDF"/>
    <w:rsid w:val="009D70CE"/>
    <w:rsid w:val="009D7B15"/>
    <w:rsid w:val="009F6475"/>
    <w:rsid w:val="00A06872"/>
    <w:rsid w:val="00A10A1F"/>
    <w:rsid w:val="00A11F31"/>
    <w:rsid w:val="00A131D6"/>
    <w:rsid w:val="00A143AB"/>
    <w:rsid w:val="00A175D8"/>
    <w:rsid w:val="00A31024"/>
    <w:rsid w:val="00A32DCD"/>
    <w:rsid w:val="00A3409F"/>
    <w:rsid w:val="00A43F6E"/>
    <w:rsid w:val="00A469CD"/>
    <w:rsid w:val="00A46D24"/>
    <w:rsid w:val="00A60DDD"/>
    <w:rsid w:val="00A624BC"/>
    <w:rsid w:val="00A6320F"/>
    <w:rsid w:val="00A660B4"/>
    <w:rsid w:val="00A71606"/>
    <w:rsid w:val="00A77CE3"/>
    <w:rsid w:val="00A94615"/>
    <w:rsid w:val="00A96650"/>
    <w:rsid w:val="00AA05C2"/>
    <w:rsid w:val="00AA7037"/>
    <w:rsid w:val="00AA725D"/>
    <w:rsid w:val="00AB059C"/>
    <w:rsid w:val="00AB2CFF"/>
    <w:rsid w:val="00AB6B77"/>
    <w:rsid w:val="00AC3239"/>
    <w:rsid w:val="00AC7464"/>
    <w:rsid w:val="00AD057B"/>
    <w:rsid w:val="00AD369E"/>
    <w:rsid w:val="00AD499B"/>
    <w:rsid w:val="00B14C72"/>
    <w:rsid w:val="00B2004D"/>
    <w:rsid w:val="00B26EAE"/>
    <w:rsid w:val="00B34725"/>
    <w:rsid w:val="00B356E7"/>
    <w:rsid w:val="00B362AB"/>
    <w:rsid w:val="00B37439"/>
    <w:rsid w:val="00B44F21"/>
    <w:rsid w:val="00B50134"/>
    <w:rsid w:val="00B5462F"/>
    <w:rsid w:val="00B56834"/>
    <w:rsid w:val="00B56A85"/>
    <w:rsid w:val="00B6769E"/>
    <w:rsid w:val="00B67D49"/>
    <w:rsid w:val="00B7475A"/>
    <w:rsid w:val="00B76F91"/>
    <w:rsid w:val="00B81FD0"/>
    <w:rsid w:val="00B90572"/>
    <w:rsid w:val="00BB15C8"/>
    <w:rsid w:val="00BC3F60"/>
    <w:rsid w:val="00BC3F75"/>
    <w:rsid w:val="00BC4C9A"/>
    <w:rsid w:val="00BD5E75"/>
    <w:rsid w:val="00BE7FD9"/>
    <w:rsid w:val="00BF1201"/>
    <w:rsid w:val="00C059BF"/>
    <w:rsid w:val="00C114E6"/>
    <w:rsid w:val="00C1383A"/>
    <w:rsid w:val="00C33EB9"/>
    <w:rsid w:val="00C36507"/>
    <w:rsid w:val="00C40A00"/>
    <w:rsid w:val="00C40B6E"/>
    <w:rsid w:val="00C4403A"/>
    <w:rsid w:val="00C46813"/>
    <w:rsid w:val="00C536AC"/>
    <w:rsid w:val="00C6126D"/>
    <w:rsid w:val="00C63847"/>
    <w:rsid w:val="00C645A9"/>
    <w:rsid w:val="00C65702"/>
    <w:rsid w:val="00C77736"/>
    <w:rsid w:val="00C8427E"/>
    <w:rsid w:val="00C93F9F"/>
    <w:rsid w:val="00C9743C"/>
    <w:rsid w:val="00CA3219"/>
    <w:rsid w:val="00CA3B73"/>
    <w:rsid w:val="00CA5519"/>
    <w:rsid w:val="00CA7442"/>
    <w:rsid w:val="00CB117A"/>
    <w:rsid w:val="00CB2670"/>
    <w:rsid w:val="00CB732C"/>
    <w:rsid w:val="00CC15B3"/>
    <w:rsid w:val="00CC59C0"/>
    <w:rsid w:val="00CD0B5D"/>
    <w:rsid w:val="00CD1294"/>
    <w:rsid w:val="00CD195F"/>
    <w:rsid w:val="00CD39C2"/>
    <w:rsid w:val="00CD4003"/>
    <w:rsid w:val="00CD7DAF"/>
    <w:rsid w:val="00CE1291"/>
    <w:rsid w:val="00CE318C"/>
    <w:rsid w:val="00CE57A9"/>
    <w:rsid w:val="00CF55B9"/>
    <w:rsid w:val="00CF5987"/>
    <w:rsid w:val="00D01754"/>
    <w:rsid w:val="00D03BA3"/>
    <w:rsid w:val="00D0656D"/>
    <w:rsid w:val="00D10C5A"/>
    <w:rsid w:val="00D118BA"/>
    <w:rsid w:val="00D1226E"/>
    <w:rsid w:val="00D15D60"/>
    <w:rsid w:val="00D226F3"/>
    <w:rsid w:val="00D31B5E"/>
    <w:rsid w:val="00D478F1"/>
    <w:rsid w:val="00D5419B"/>
    <w:rsid w:val="00D545B0"/>
    <w:rsid w:val="00D55402"/>
    <w:rsid w:val="00D55E77"/>
    <w:rsid w:val="00D572E7"/>
    <w:rsid w:val="00D6741D"/>
    <w:rsid w:val="00D6745E"/>
    <w:rsid w:val="00D75943"/>
    <w:rsid w:val="00D75A15"/>
    <w:rsid w:val="00D76433"/>
    <w:rsid w:val="00D85485"/>
    <w:rsid w:val="00DA2044"/>
    <w:rsid w:val="00DA33BA"/>
    <w:rsid w:val="00DB006A"/>
    <w:rsid w:val="00DC1802"/>
    <w:rsid w:val="00DE1061"/>
    <w:rsid w:val="00DF3162"/>
    <w:rsid w:val="00DF4BF7"/>
    <w:rsid w:val="00DF5402"/>
    <w:rsid w:val="00DF74B1"/>
    <w:rsid w:val="00E04721"/>
    <w:rsid w:val="00E06CB2"/>
    <w:rsid w:val="00E11DE6"/>
    <w:rsid w:val="00E170DA"/>
    <w:rsid w:val="00E24F13"/>
    <w:rsid w:val="00E30211"/>
    <w:rsid w:val="00E46633"/>
    <w:rsid w:val="00E50F60"/>
    <w:rsid w:val="00E53686"/>
    <w:rsid w:val="00E6182D"/>
    <w:rsid w:val="00E63D3C"/>
    <w:rsid w:val="00E71E5A"/>
    <w:rsid w:val="00E832EF"/>
    <w:rsid w:val="00E87D33"/>
    <w:rsid w:val="00E912FE"/>
    <w:rsid w:val="00E9180F"/>
    <w:rsid w:val="00E92F45"/>
    <w:rsid w:val="00E961F9"/>
    <w:rsid w:val="00E969D4"/>
    <w:rsid w:val="00EA25BA"/>
    <w:rsid w:val="00EA46DC"/>
    <w:rsid w:val="00EB3F49"/>
    <w:rsid w:val="00EB69C4"/>
    <w:rsid w:val="00EB6A82"/>
    <w:rsid w:val="00EC2FF4"/>
    <w:rsid w:val="00ED5E8B"/>
    <w:rsid w:val="00EE5A2B"/>
    <w:rsid w:val="00EF21DA"/>
    <w:rsid w:val="00EF3943"/>
    <w:rsid w:val="00EF7C31"/>
    <w:rsid w:val="00F0021E"/>
    <w:rsid w:val="00F04154"/>
    <w:rsid w:val="00F0587B"/>
    <w:rsid w:val="00F06E5D"/>
    <w:rsid w:val="00F1079C"/>
    <w:rsid w:val="00F1101C"/>
    <w:rsid w:val="00F3486A"/>
    <w:rsid w:val="00F35725"/>
    <w:rsid w:val="00F604CB"/>
    <w:rsid w:val="00F60A86"/>
    <w:rsid w:val="00F61C9F"/>
    <w:rsid w:val="00F77F44"/>
    <w:rsid w:val="00F9317C"/>
    <w:rsid w:val="00F975CF"/>
    <w:rsid w:val="00FA1C57"/>
    <w:rsid w:val="00FA37AE"/>
    <w:rsid w:val="00FA4C37"/>
    <w:rsid w:val="00FB34A7"/>
    <w:rsid w:val="00FC0900"/>
    <w:rsid w:val="00FC63B5"/>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4209"/>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6"/>
      </w:numPr>
      <w:spacing w:before="400" w:after="200"/>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6"/>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0"/>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6"/>
      </w:numPr>
      <w:spacing w:before="60" w:after="120"/>
      <w:jc w:val="both"/>
    </w:pPr>
    <w:rPr>
      <w:b w:val="0"/>
      <w:spacing w:val="-1"/>
      <w:sz w:val="24"/>
      <w:u w:val="none"/>
    </w:rPr>
  </w:style>
  <w:style w:type="paragraph" w:customStyle="1" w:styleId="odrky">
    <w:name w:val="odrážky"/>
    <w:basedOn w:val="Normln"/>
    <w:rsid w:val="00C645A9"/>
    <w:pPr>
      <w:numPr>
        <w:numId w:val="23"/>
      </w:numPr>
      <w:jc w:val="both"/>
    </w:pPr>
  </w:style>
  <w:style w:type="paragraph" w:customStyle="1" w:styleId="pomlka">
    <w:name w:val="pomlčka"/>
    <w:basedOn w:val="Normln"/>
    <w:rsid w:val="00651DF8"/>
    <w:pPr>
      <w:numPr>
        <w:numId w:val="25"/>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 w:type="paragraph" w:customStyle="1" w:styleId="Tunsted">
    <w:name w:val="Tučně střed"/>
    <w:basedOn w:val="Normln"/>
    <w:rsid w:val="00035C72"/>
    <w:pPr>
      <w:spacing w:after="60" w:line="268" w:lineRule="auto"/>
      <w:jc w:val="center"/>
    </w:pPr>
    <w:rPr>
      <w:rFonts w:ascii="Arial" w:hAnsi="Arial"/>
      <w:b/>
      <w:bCs/>
      <w:caps/>
      <w:sz w:val="28"/>
      <w:lang w:val="en-US"/>
    </w:rPr>
  </w:style>
  <w:style w:type="paragraph" w:styleId="Obsah1">
    <w:name w:val="toc 1"/>
    <w:basedOn w:val="Normln"/>
    <w:next w:val="Normln"/>
    <w:autoRedefine/>
    <w:uiPriority w:val="39"/>
    <w:semiHidden/>
    <w:unhideWhenUsed/>
    <w:rsid w:val="00035C72"/>
    <w:pPr>
      <w:tabs>
        <w:tab w:val="left" w:pos="440"/>
        <w:tab w:val="right" w:leader="dot" w:pos="9771"/>
      </w:tabs>
      <w:spacing w:after="100" w:line="268" w:lineRule="auto"/>
      <w:jc w:val="both"/>
    </w:pPr>
    <w:rPr>
      <w:rFonts w:ascii="Arial" w:hAnsi="Arial"/>
      <w:bCs/>
      <w:noProof/>
      <w:sz w:val="20"/>
    </w:rPr>
  </w:style>
  <w:style w:type="paragraph" w:customStyle="1" w:styleId="Texttabulky">
    <w:name w:val="Text tabulky"/>
    <w:basedOn w:val="Normln"/>
    <w:rsid w:val="00035C72"/>
    <w:pPr>
      <w:spacing w:line="268" w:lineRule="auto"/>
      <w:jc w:val="both"/>
    </w:pPr>
    <w:rPr>
      <w:rFonts w:ascii="Arial" w:hAnsi="Arial"/>
      <w:bCs/>
      <w:sz w:val="20"/>
    </w:rPr>
  </w:style>
  <w:style w:type="paragraph" w:customStyle="1" w:styleId="slo">
    <w:name w:val="číslo"/>
    <w:basedOn w:val="Normln"/>
    <w:rsid w:val="00035C72"/>
    <w:pPr>
      <w:spacing w:after="60" w:line="268" w:lineRule="auto"/>
      <w:jc w:val="both"/>
    </w:pPr>
    <w:rPr>
      <w:rFonts w:ascii="Arial" w:hAnsi="Arial"/>
      <w:bCs/>
      <w:sz w:val="20"/>
      <w:lang w:val="en-GB"/>
    </w:rPr>
  </w:style>
  <w:style w:type="paragraph" w:customStyle="1" w:styleId="Nadpisneslovan">
    <w:name w:val="Nadpis nečíslovaný"/>
    <w:basedOn w:val="Zkladntext"/>
    <w:qFormat/>
    <w:rsid w:val="00035C72"/>
    <w:pPr>
      <w:spacing w:after="60" w:line="240" w:lineRule="atLeast"/>
      <w:jc w:val="left"/>
    </w:pPr>
    <w:rPr>
      <w:rFonts w:ascii="Arial" w:hAnsi="Arial"/>
      <w:b/>
      <w:bCs/>
      <w:caps/>
      <w:sz w:val="26"/>
      <w:lang w:val="en-GB"/>
    </w:rPr>
  </w:style>
  <w:style w:type="paragraph" w:customStyle="1" w:styleId="mezera">
    <w:name w:val="mezera"/>
    <w:basedOn w:val="Normln"/>
    <w:qFormat/>
    <w:rsid w:val="00035C72"/>
    <w:pPr>
      <w:spacing w:after="60" w:line="268" w:lineRule="auto"/>
      <w:jc w:val="both"/>
    </w:pPr>
    <w:rPr>
      <w:rFonts w:ascii="Arial" w:hAnsi="Arial"/>
      <w:bCs/>
      <w:sz w:val="8"/>
      <w:szCs w:val="8"/>
    </w:rPr>
  </w:style>
  <w:style w:type="paragraph" w:customStyle="1" w:styleId="pedsazen">
    <w:name w:val="předsazení"/>
    <w:basedOn w:val="Normln"/>
    <w:qFormat/>
    <w:rsid w:val="00035C72"/>
    <w:pPr>
      <w:spacing w:after="60" w:line="268" w:lineRule="auto"/>
      <w:ind w:left="1588" w:hanging="1588"/>
      <w:jc w:val="both"/>
    </w:pPr>
    <w:rPr>
      <w:rFonts w:ascii="Arial" w:hAnsi="Arial"/>
      <w:bCs/>
      <w:sz w:val="20"/>
    </w:rPr>
  </w:style>
  <w:style w:type="paragraph" w:customStyle="1" w:styleId="teka">
    <w:name w:val="tečka"/>
    <w:basedOn w:val="pomlka"/>
    <w:qFormat/>
    <w:rsid w:val="00035C72"/>
    <w:pPr>
      <w:numPr>
        <w:numId w:val="28"/>
      </w:numPr>
      <w:ind w:left="1134" w:hanging="283"/>
    </w:pPr>
    <w:rPr>
      <w:rFonts w:ascii="Arial" w:eastAsia="Times New Roman" w:hAnsi="Arial"/>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chwabova@bvk.cz" TargetMode="External"/><Relationship Id="rId13" Type="http://schemas.openxmlformats.org/officeDocument/2006/relationships/hyperlink" Target="mailto:oi-faktury@brno.cz" TargetMode="External"/><Relationship Id="rId18" Type="http://schemas.openxmlformats.org/officeDocument/2006/relationships/hyperlink" Target="file:///C:\Users\PVEJCH~1\AppData\Local\Temp\docclientx\6905356C7DD94646A03D24869A6CBA51.20241212085213.68945828\_DDMS_.V-SM117-13-pravidlaKB-vlasti_V1.docx" TargetMode="External"/><Relationship Id="rId26" Type="http://schemas.openxmlformats.org/officeDocument/2006/relationships/hyperlink" Target="file:///C:\Users\PVEJCH~1\AppData\Local\Temp\docclientx\6905356C7DD94646A03D24869A6CBA51.20241212085213.68945828\_DDMS_.V-SM117-13-pravidlaKB-vlasti_V1.docx" TargetMode="External"/><Relationship Id="rId3" Type="http://schemas.openxmlformats.org/officeDocument/2006/relationships/styles" Target="styles.xml"/><Relationship Id="rId21" Type="http://schemas.openxmlformats.org/officeDocument/2006/relationships/hyperlink" Target="file:///C:\Users\PVEJCH~1\AppData\Local\Temp\docclientx\6905356C7DD94646A03D24869A6CBA51.20241212085213.68945828\_DDMS_.V-SM117-13-pravidlaKB-vlasti_V1.docx"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file:///C:\Users\PVEJCH~1\AppData\Local\Temp\docclientx\6905356C7DD94646A03D24869A6CBA51.20241212085213.68945828\_DDMS_.V-SM117-13-pravidlaKB-vlasti_V1.docx" TargetMode="External"/><Relationship Id="rId25" Type="http://schemas.openxmlformats.org/officeDocument/2006/relationships/hyperlink" Target="file:///C:\Users\PVEJCH~1\AppData\Local\Temp\docclientx\6905356C7DD94646A03D24869A6CBA51.20241212085213.68945828\_DDMS_.V-SM117-13-pravidlaKB-vlasti_V1.docx" TargetMode="External"/><Relationship Id="rId2" Type="http://schemas.openxmlformats.org/officeDocument/2006/relationships/numbering" Target="numbering.xml"/><Relationship Id="rId16" Type="http://schemas.openxmlformats.org/officeDocument/2006/relationships/hyperlink" Target="file:///C:\Users\PVEJCH~1\AppData\Local\Temp\docclientx\6905356C7DD94646A03D24869A6CBA51.20241212085213.68945828\_DDMS_.V-SM117-13-pravidlaKB-vlasti_V1.docx" TargetMode="External"/><Relationship Id="rId20" Type="http://schemas.openxmlformats.org/officeDocument/2006/relationships/hyperlink" Target="file:///C:\Users\PVEJCH~1\AppData\Local\Temp\docclientx\6905356C7DD94646A03D24869A6CBA51.20241212085213.68945828\_DDMS_.V-SM117-13-pravidlaKB-vlasti_V1.docx" TargetMode="External"/><Relationship Id="rId29" Type="http://schemas.openxmlformats.org/officeDocument/2006/relationships/hyperlink" Target="file:///C:\Users\PVEJCH~1\AppData\Local\Temp\docclientx\6905356C7DD94646A03D24869A6CBA51.20241212085213.68945828\_DDMS_.V-SM117-13-pravidlaKB-vlasti_V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PVEJCH~1\AppData\Local\Temp\docclientx\6905356C7DD94646A03D24869A6CBA51.20241212085213.68945828\_DDMS_.V-SM117-13-pravidlaKB-vlasti_V1.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PVEJCH~1\AppData\Local\Temp\docclientx\6905356C7DD94646A03D24869A6CBA51.20241212085213.68945828\_DDMS_.V-SM117-13-pravidlaKB-vlasti_V1.docx" TargetMode="External"/><Relationship Id="rId23" Type="http://schemas.openxmlformats.org/officeDocument/2006/relationships/hyperlink" Target="file:///C:\Users\PVEJCH~1\AppData\Local\Temp\docclientx\6905356C7DD94646A03D24869A6CBA51.20241212085213.68945828\_DDMS_.V-SM117-13-pravidlaKB-vlasti_V1.docx" TargetMode="External"/><Relationship Id="rId28" Type="http://schemas.openxmlformats.org/officeDocument/2006/relationships/hyperlink" Target="file:///C:\Users\PVEJCH~1\AppData\Local\Temp\docclientx\6905356C7DD94646A03D24869A6CBA51.20241212085213.68945828\_DDMS_.V-SM117-13-pravidlaKB-vlasti_V1.docx" TargetMode="External"/><Relationship Id="rId10" Type="http://schemas.openxmlformats.org/officeDocument/2006/relationships/footer" Target="footer1.xml"/><Relationship Id="rId19" Type="http://schemas.openxmlformats.org/officeDocument/2006/relationships/hyperlink" Target="file:///C:\Users\PVEJCH~1\AppData\Local\Temp\docclientx\6905356C7DD94646A03D24869A6CBA51.20241212085213.68945828\_DDMS_.V-SM117-13-pravidlaKB-vlasti_V1.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PVEJCH~1\AppData\Local\Temp\docclientx\6905356C7DD94646A03D24869A6CBA51.20241212085213.68945828\_DDMS_.V-SM117-13-pravidlaKB-vlasti_V1.docx" TargetMode="External"/><Relationship Id="rId22" Type="http://schemas.openxmlformats.org/officeDocument/2006/relationships/hyperlink" Target="file:///C:\Users\PVEJCH~1\AppData\Local\Temp\docclientx\6905356C7DD94646A03D24869A6CBA51.20241212085213.68945828\_DDMS_.V-SM117-13-pravidlaKB-vlasti_V1.docx" TargetMode="External"/><Relationship Id="rId27" Type="http://schemas.openxmlformats.org/officeDocument/2006/relationships/hyperlink" Target="file:///C:\Users\PVEJCH~1\AppData\Local\Temp\docclientx\6905356C7DD94646A03D24869A6CBA51.20241212085213.68945828\_DDMS_.V-SM117-13-pravidlaKB-vlasti_V1.docx" TargetMode="External"/><Relationship Id="rId30" Type="http://schemas.openxmlformats.org/officeDocument/2006/relationships/hyperlink" Target="file:///C:\Users\PVEJCH~1\AppData\Local\Temp\docclientx\6905356C7DD94646A03D24869A6CBA51.20241212085213.68945828\_DDMS_.V-SM117-13-pravidlaKB-vlasti_V1.doc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C3961-8CA0-4933-919B-8C356F6D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9860</Words>
  <Characters>58180</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67905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Barbora Maršálková</cp:lastModifiedBy>
  <cp:revision>7</cp:revision>
  <cp:lastPrinted>2024-01-30T08:31:00Z</cp:lastPrinted>
  <dcterms:created xsi:type="dcterms:W3CDTF">2025-05-14T05:22:00Z</dcterms:created>
  <dcterms:modified xsi:type="dcterms:W3CDTF">2025-05-21T09:09:00Z</dcterms:modified>
</cp:coreProperties>
</file>