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3556" w14:textId="77777777" w:rsidR="00C95CE2" w:rsidRPr="00DC228F" w:rsidRDefault="00C95CE2" w:rsidP="00DC228F">
      <w:pPr>
        <w:spacing w:line="276" w:lineRule="auto"/>
        <w:jc w:val="center"/>
        <w:rPr>
          <w:rFonts w:ascii="Aptos" w:hAnsi="Aptos" w:cs="Tahoma"/>
          <w:b/>
          <w:caps/>
          <w:sz w:val="28"/>
          <w:szCs w:val="52"/>
        </w:rPr>
      </w:pPr>
    </w:p>
    <w:p w14:paraId="15FD190F" w14:textId="77777777" w:rsidR="00CA6726" w:rsidRPr="009D6396" w:rsidRDefault="004756BE" w:rsidP="00DC228F">
      <w:pPr>
        <w:spacing w:after="240" w:line="276" w:lineRule="auto"/>
        <w:jc w:val="center"/>
        <w:rPr>
          <w:rFonts w:ascii="Aptos" w:hAnsi="Aptos" w:cs="Tahoma"/>
          <w:b/>
          <w:caps/>
          <w:sz w:val="28"/>
          <w:szCs w:val="32"/>
        </w:rPr>
      </w:pPr>
      <w:r w:rsidRPr="009D6396">
        <w:rPr>
          <w:rFonts w:ascii="Aptos" w:hAnsi="Aptos" w:cs="Tahoma"/>
          <w:b/>
          <w:caps/>
          <w:sz w:val="28"/>
          <w:szCs w:val="32"/>
        </w:rPr>
        <w:t xml:space="preserve">ČESTNÉ PROHLÁŠENÍ O </w:t>
      </w:r>
      <w:r w:rsidR="000A6532" w:rsidRPr="009D6396">
        <w:rPr>
          <w:rFonts w:ascii="Aptos" w:hAnsi="Aptos" w:cs="Tahoma"/>
          <w:b/>
          <w:caps/>
          <w:sz w:val="28"/>
          <w:szCs w:val="32"/>
        </w:rPr>
        <w:t>neexistenci střetu zájmů</w:t>
      </w:r>
    </w:p>
    <w:p w14:paraId="29B70ED2" w14:textId="5E190B27" w:rsidR="00D22885" w:rsidRPr="007E2B07" w:rsidRDefault="00E80A48" w:rsidP="00D22885">
      <w:pPr>
        <w:spacing w:after="120" w:line="276" w:lineRule="auto"/>
        <w:jc w:val="both"/>
        <w:rPr>
          <w:rFonts w:ascii="Aptos" w:hAnsi="Aptos" w:cs="Tahoma"/>
          <w:bCs/>
          <w:i/>
          <w:iCs/>
          <w:sz w:val="22"/>
          <w:szCs w:val="19"/>
          <w:shd w:val="clear" w:color="auto" w:fill="FFFFFF"/>
        </w:rPr>
      </w:pPr>
      <w:r w:rsidRPr="00C32203">
        <w:rPr>
          <w:rFonts w:ascii="Aptos" w:hAnsi="Aptos" w:cs="Tahoma"/>
          <w:sz w:val="22"/>
          <w:szCs w:val="22"/>
        </w:rPr>
        <w:t xml:space="preserve">Pro účely podání nabídky do </w:t>
      </w:r>
      <w:r>
        <w:rPr>
          <w:rFonts w:ascii="Aptos" w:hAnsi="Aptos" w:cs="Tahoma"/>
          <w:sz w:val="22"/>
          <w:szCs w:val="22"/>
        </w:rPr>
        <w:t>průzkumu trhu</w:t>
      </w:r>
      <w:r w:rsidRPr="00C32203">
        <w:rPr>
          <w:rFonts w:ascii="Aptos" w:hAnsi="Aptos" w:cs="Tahoma"/>
          <w:sz w:val="22"/>
          <w:szCs w:val="22"/>
        </w:rPr>
        <w:t xml:space="preserve"> </w:t>
      </w:r>
      <w:r>
        <w:rPr>
          <w:rFonts w:ascii="Aptos" w:hAnsi="Aptos" w:cs="Tahoma"/>
          <w:sz w:val="22"/>
          <w:szCs w:val="22"/>
        </w:rPr>
        <w:t>k</w:t>
      </w:r>
      <w:r w:rsidRPr="00C32203">
        <w:rPr>
          <w:rFonts w:ascii="Aptos" w:hAnsi="Aptos" w:cs="Tahoma"/>
          <w:sz w:val="22"/>
          <w:szCs w:val="22"/>
        </w:rPr>
        <w:t xml:space="preserve"> veřejn</w:t>
      </w:r>
      <w:r>
        <w:rPr>
          <w:rFonts w:ascii="Aptos" w:hAnsi="Aptos" w:cs="Tahoma"/>
          <w:sz w:val="22"/>
          <w:szCs w:val="22"/>
        </w:rPr>
        <w:t>é</w:t>
      </w:r>
      <w:r w:rsidRPr="00C32203">
        <w:rPr>
          <w:rFonts w:ascii="Aptos" w:hAnsi="Aptos" w:cs="Tahoma"/>
          <w:sz w:val="22"/>
          <w:szCs w:val="22"/>
        </w:rPr>
        <w:t xml:space="preserve"> zakáz</w:t>
      </w:r>
      <w:r>
        <w:rPr>
          <w:rFonts w:ascii="Aptos" w:hAnsi="Aptos" w:cs="Tahoma"/>
          <w:sz w:val="22"/>
          <w:szCs w:val="22"/>
        </w:rPr>
        <w:t>ce</w:t>
      </w:r>
      <w:r w:rsidRPr="00C32203">
        <w:rPr>
          <w:rFonts w:ascii="Aptos" w:hAnsi="Aptos" w:cs="Tahoma"/>
          <w:sz w:val="22"/>
          <w:szCs w:val="22"/>
        </w:rPr>
        <w:t xml:space="preserve"> malého rozsahu s názvem „</w:t>
      </w:r>
      <w:r w:rsidR="001A7BB3" w:rsidRPr="001A7BB3">
        <w:rPr>
          <w:rFonts w:ascii="Aptos" w:hAnsi="Aptos" w:cs="Tahoma"/>
          <w:i/>
          <w:iCs/>
          <w:sz w:val="22"/>
          <w:szCs w:val="22"/>
        </w:rPr>
        <w:t>Realizace interních auditů EnMS pro subjekty SMB</w:t>
      </w:r>
      <w:r w:rsidRPr="00C32203">
        <w:rPr>
          <w:rFonts w:ascii="Aptos" w:hAnsi="Aptos" w:cs="Tahoma"/>
          <w:sz w:val="22"/>
          <w:szCs w:val="22"/>
        </w:rPr>
        <w:t xml:space="preserve">“, </w:t>
      </w:r>
      <w:r>
        <w:rPr>
          <w:rFonts w:ascii="Aptos" w:hAnsi="Aptos" w:cs="Tahoma"/>
          <w:sz w:val="22"/>
          <w:szCs w:val="22"/>
        </w:rPr>
        <w:t>zahájeného</w:t>
      </w:r>
      <w:r w:rsidRPr="00C32203">
        <w:rPr>
          <w:rFonts w:ascii="Aptos" w:hAnsi="Aptos" w:cs="Tahoma"/>
          <w:sz w:val="22"/>
          <w:szCs w:val="22"/>
        </w:rPr>
        <w:t xml:space="preserve"> zadavatelem </w:t>
      </w:r>
      <w:r w:rsidRPr="00251A4E">
        <w:rPr>
          <w:rFonts w:ascii="Aptos" w:hAnsi="Aptos" w:cs="Tahoma"/>
          <w:b/>
          <w:sz w:val="22"/>
          <w:szCs w:val="22"/>
        </w:rPr>
        <w:t>statutární město Brno</w:t>
      </w:r>
      <w:r w:rsidRPr="00C32203">
        <w:rPr>
          <w:rFonts w:ascii="Aptos" w:hAnsi="Aptos" w:cs="Tahoma"/>
          <w:sz w:val="22"/>
          <w:szCs w:val="22"/>
        </w:rPr>
        <w:t xml:space="preserve">, IČO: </w:t>
      </w:r>
      <w:r w:rsidRPr="00251A4E">
        <w:rPr>
          <w:rFonts w:ascii="Aptos" w:hAnsi="Aptos" w:cs="Tahoma"/>
          <w:sz w:val="22"/>
          <w:szCs w:val="22"/>
        </w:rPr>
        <w:t>449 92 785</w:t>
      </w:r>
      <w:r w:rsidRPr="00C32203">
        <w:rPr>
          <w:rFonts w:ascii="Aptos" w:hAnsi="Aptos" w:cs="Tahoma"/>
          <w:sz w:val="22"/>
          <w:szCs w:val="22"/>
        </w:rPr>
        <w:t xml:space="preserve">, se sídlem </w:t>
      </w:r>
      <w:r w:rsidRPr="00251A4E">
        <w:rPr>
          <w:rFonts w:ascii="Aptos" w:hAnsi="Aptos" w:cs="Tahoma"/>
          <w:sz w:val="22"/>
          <w:szCs w:val="22"/>
        </w:rPr>
        <w:t>Dominikánské náměstí 196/1, Brno-město, 602 00 Brno</w:t>
      </w:r>
      <w:r w:rsidRPr="00C32203">
        <w:rPr>
          <w:rFonts w:ascii="Aptos" w:hAnsi="Aptos" w:cs="Tahoma"/>
          <w:sz w:val="22"/>
          <w:szCs w:val="22"/>
        </w:rPr>
        <w:t>.</w:t>
      </w:r>
      <w:r w:rsidR="00D22885">
        <w:rPr>
          <w:rFonts w:ascii="Aptos" w:eastAsia="Calibri" w:hAnsi="Aptos" w:cs="Tahoma"/>
          <w:bCs/>
          <w:color w:val="000000"/>
          <w:sz w:val="22"/>
          <w:szCs w:val="22"/>
        </w:rPr>
        <w:t xml:space="preserve"> </w:t>
      </w:r>
    </w:p>
    <w:p w14:paraId="6EC054DE" w14:textId="77777777" w:rsidR="0050237D" w:rsidRPr="00380311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b/>
          <w:bCs/>
          <w:color w:val="000000"/>
          <w:sz w:val="22"/>
          <w:szCs w:val="22"/>
        </w:rPr>
      </w:pPr>
    </w:p>
    <w:p w14:paraId="6384CCE5" w14:textId="77777777" w:rsidR="00C52BD0" w:rsidRPr="009D6396" w:rsidRDefault="00C52BD0" w:rsidP="00470968">
      <w:pPr>
        <w:autoSpaceDE w:val="0"/>
        <w:autoSpaceDN w:val="0"/>
        <w:adjustRightInd w:val="0"/>
        <w:spacing w:after="120"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b/>
          <w:bCs/>
          <w:color w:val="000000"/>
          <w:sz w:val="22"/>
          <w:szCs w:val="19"/>
        </w:rPr>
        <w:t>Čestné prohlášení</w:t>
      </w:r>
    </w:p>
    <w:p w14:paraId="78B55DF5" w14:textId="77777777" w:rsidR="00C52BD0" w:rsidRPr="009D6396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</w:p>
    <w:p w14:paraId="60E26801" w14:textId="77777777" w:rsidR="00C52BD0" w:rsidRPr="009D6396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19"/>
        </w:rPr>
      </w:pPr>
      <w:r w:rsidRPr="009D6396">
        <w:rPr>
          <w:rFonts w:ascii="Aptos" w:hAnsi="Aptos" w:cs="Tahoma"/>
          <w:i/>
          <w:color w:val="000000"/>
          <w:sz w:val="22"/>
          <w:szCs w:val="19"/>
        </w:rPr>
        <w:t>obchodní firma / jméno a příjmení</w:t>
      </w:r>
      <w:r w:rsidRPr="009D6396">
        <w:rPr>
          <w:rFonts w:ascii="Aptos" w:hAnsi="Aptos" w:cs="Tahoma"/>
          <w:i/>
          <w:color w:val="000000"/>
          <w:sz w:val="22"/>
          <w:szCs w:val="19"/>
          <w:vertAlign w:val="superscript"/>
        </w:rPr>
        <w:footnoteReference w:id="2"/>
      </w:r>
      <w:r w:rsidRPr="009D6396">
        <w:rPr>
          <w:rFonts w:ascii="Aptos" w:hAnsi="Aptos" w:cs="Tahoma"/>
          <w:i/>
          <w:color w:val="000000"/>
          <w:sz w:val="22"/>
          <w:szCs w:val="19"/>
        </w:rPr>
        <w:t xml:space="preserve"> 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[DOPLNÍ </w:t>
      </w:r>
      <w:r w:rsidR="00CD4F7B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</w:p>
    <w:p w14:paraId="68BCCCB2" w14:textId="77777777" w:rsidR="00C52BD0" w:rsidRPr="009D6396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>se sídlem</w:t>
      </w:r>
      <w:r w:rsidRPr="009D6396">
        <w:rPr>
          <w:rFonts w:ascii="Aptos" w:hAnsi="Aptos" w:cs="Tahoma"/>
          <w:color w:val="000000"/>
          <w:sz w:val="22"/>
          <w:szCs w:val="19"/>
        </w:rPr>
        <w:softHyphen/>
      </w:r>
      <w:r w:rsidRPr="009D6396">
        <w:rPr>
          <w:rFonts w:ascii="Aptos" w:hAnsi="Aptos" w:cs="Tahoma"/>
          <w:color w:val="000000"/>
          <w:sz w:val="22"/>
          <w:szCs w:val="19"/>
        </w:rPr>
        <w:softHyphen/>
        <w:t xml:space="preserve"> / trvale bytem 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[</w:t>
      </w:r>
      <w:r w:rsidR="00CA6726"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DOPLNÍ </w:t>
      </w:r>
      <w:r w:rsidR="00CD4F7B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</w:p>
    <w:p w14:paraId="2E05BCCE" w14:textId="77777777" w:rsidR="00C52BD0" w:rsidRPr="009D6396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>IČO:</w:t>
      </w:r>
      <w:r w:rsidRPr="009D6396">
        <w:rPr>
          <w:rFonts w:ascii="Aptos" w:hAnsi="Aptos" w:cs="Tahoma"/>
          <w:sz w:val="22"/>
          <w:szCs w:val="19"/>
          <w:lang w:val="en-US"/>
        </w:rPr>
        <w:t xml:space="preserve"> 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[DOPLNÍ </w:t>
      </w:r>
      <w:r w:rsidR="00CD4F7B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="004322E2"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</w:p>
    <w:p w14:paraId="2D28F325" w14:textId="77777777" w:rsidR="00C52BD0" w:rsidRPr="009D6396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 xml:space="preserve">společnost zapsaná v obchodním rejstříku vedeném 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[DOPLNÍ </w:t>
      </w:r>
      <w:r w:rsidR="00CD4F7B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  <w:r w:rsidRPr="009D6396">
        <w:rPr>
          <w:rFonts w:ascii="Aptos" w:hAnsi="Aptos" w:cs="Tahoma"/>
          <w:color w:val="000000"/>
          <w:sz w:val="22"/>
          <w:szCs w:val="19"/>
        </w:rPr>
        <w:t>,</w:t>
      </w:r>
    </w:p>
    <w:p w14:paraId="170490C9" w14:textId="77777777" w:rsidR="00C52BD0" w:rsidRPr="009D6396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>sp. zn.</w:t>
      </w:r>
      <w:r w:rsidR="00C52BD0" w:rsidRPr="009D6396">
        <w:rPr>
          <w:rFonts w:ascii="Aptos" w:hAnsi="Aptos" w:cs="Tahoma"/>
          <w:color w:val="000000"/>
          <w:sz w:val="22"/>
          <w:szCs w:val="19"/>
        </w:rPr>
        <w:t xml:space="preserve"> </w:t>
      </w:r>
      <w:r w:rsidR="00C52BD0" w:rsidRPr="009D6396">
        <w:rPr>
          <w:rFonts w:ascii="Aptos" w:hAnsi="Aptos" w:cs="Tahoma"/>
          <w:color w:val="000000"/>
          <w:sz w:val="22"/>
          <w:szCs w:val="19"/>
        </w:rPr>
        <w:softHyphen/>
      </w:r>
      <w:r w:rsidR="00C52BD0" w:rsidRPr="009D6396">
        <w:rPr>
          <w:rFonts w:ascii="Aptos" w:hAnsi="Aptos" w:cs="Tahoma"/>
          <w:color w:val="000000"/>
          <w:sz w:val="22"/>
          <w:szCs w:val="19"/>
        </w:rPr>
        <w:softHyphen/>
      </w:r>
      <w:r w:rsidR="00C52BD0"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[DOPLNÍ </w:t>
      </w:r>
      <w:r w:rsidR="007408CC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="00C52BD0"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</w:p>
    <w:p w14:paraId="2533274B" w14:textId="77777777" w:rsidR="00C52BD0" w:rsidRPr="009D6396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 xml:space="preserve">zastoupená: 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[DOPLNÍ </w:t>
      </w:r>
      <w:r w:rsidR="007408CC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  <w:r w:rsidRPr="009D6396">
        <w:rPr>
          <w:rFonts w:ascii="Aptos" w:hAnsi="Aptos" w:cs="Tahoma"/>
          <w:i/>
          <w:iCs/>
          <w:sz w:val="22"/>
          <w:szCs w:val="19"/>
        </w:rPr>
        <w:t xml:space="preserve">      </w:t>
      </w:r>
    </w:p>
    <w:p w14:paraId="36772B88" w14:textId="77777777" w:rsidR="00C52BD0" w:rsidRPr="009D6396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>čestně prohlašuje, že</w:t>
      </w:r>
    </w:p>
    <w:p w14:paraId="14CDDE98" w14:textId="77777777" w:rsidR="00067018" w:rsidRPr="00067018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38E12D0F" w14:textId="77777777" w:rsidR="000A6532" w:rsidRPr="009D6396" w:rsidRDefault="000A6532" w:rsidP="00470968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after="120" w:line="276" w:lineRule="auto"/>
        <w:ind w:left="714" w:hanging="357"/>
        <w:contextualSpacing w:val="0"/>
        <w:jc w:val="both"/>
        <w:textAlignment w:val="baseline"/>
        <w:rPr>
          <w:rFonts w:ascii="Aptos" w:hAnsi="Aptos" w:cs="Tahoma"/>
          <w:sz w:val="22"/>
          <w:szCs w:val="19"/>
        </w:rPr>
      </w:pPr>
      <w:r w:rsidRPr="009D6396">
        <w:rPr>
          <w:rFonts w:ascii="Aptos" w:hAnsi="Aptos" w:cs="Tahoma"/>
          <w:sz w:val="22"/>
          <w:szCs w:val="19"/>
        </w:rPr>
        <w:t>není obchodní společností, ve které veřejný funkcionář uvedený v § 2 odst. 1 písm. c) zákona č.</w:t>
      </w:r>
      <w:r w:rsidR="00FD3364" w:rsidRPr="009D6396">
        <w:rPr>
          <w:rFonts w:ascii="Aptos" w:hAnsi="Aptos" w:cs="Tahoma"/>
          <w:sz w:val="22"/>
          <w:szCs w:val="19"/>
        </w:rPr>
        <w:t> </w:t>
      </w:r>
      <w:r w:rsidRPr="009D6396">
        <w:rPr>
          <w:rFonts w:ascii="Aptos" w:hAnsi="Aptos" w:cs="Tahoma"/>
          <w:sz w:val="22"/>
          <w:szCs w:val="19"/>
        </w:rPr>
        <w:t>159/2006 Sb., o střetu zájmů, ve znění pozdějších předpisů (dále jen „</w:t>
      </w:r>
      <w:r w:rsidRPr="009D6396">
        <w:rPr>
          <w:rFonts w:ascii="Aptos" w:hAnsi="Aptos" w:cs="Tahoma"/>
          <w:b/>
          <w:bCs/>
          <w:sz w:val="22"/>
          <w:szCs w:val="19"/>
        </w:rPr>
        <w:t>ZSZ</w:t>
      </w:r>
      <w:r w:rsidRPr="009D6396">
        <w:rPr>
          <w:rFonts w:ascii="Aptos" w:hAnsi="Aptos" w:cs="Tahoma"/>
          <w:sz w:val="22"/>
          <w:szCs w:val="19"/>
        </w:rPr>
        <w:t>“), nebo jím ovládaná osoba vlastní podíl představující alespoň 25 % účasti společníka v</w:t>
      </w:r>
      <w:r w:rsidR="006657D1">
        <w:rPr>
          <w:rFonts w:ascii="Aptos" w:hAnsi="Aptos" w:cs="Tahoma"/>
          <w:sz w:val="22"/>
          <w:szCs w:val="19"/>
        </w:rPr>
        <w:t> </w:t>
      </w:r>
      <w:r w:rsidRPr="009D6396">
        <w:rPr>
          <w:rFonts w:ascii="Aptos" w:hAnsi="Aptos" w:cs="Tahoma"/>
          <w:sz w:val="22"/>
          <w:szCs w:val="19"/>
        </w:rPr>
        <w:t>obchodní společnosti; a</w:t>
      </w:r>
      <w:r w:rsidR="00BC4CC0" w:rsidRPr="009D6396">
        <w:rPr>
          <w:rFonts w:ascii="Aptos" w:hAnsi="Aptos" w:cs="Tahoma"/>
          <w:sz w:val="22"/>
          <w:szCs w:val="19"/>
        </w:rPr>
        <w:t> </w:t>
      </w:r>
      <w:r w:rsidRPr="009D6396">
        <w:rPr>
          <w:rFonts w:ascii="Aptos" w:hAnsi="Aptos" w:cs="Tahoma"/>
          <w:sz w:val="22"/>
          <w:szCs w:val="19"/>
        </w:rPr>
        <w:t>současně ani</w:t>
      </w:r>
    </w:p>
    <w:p w14:paraId="318A6900" w14:textId="77777777" w:rsidR="00D25C54" w:rsidRPr="009D6396" w:rsidRDefault="000A6532" w:rsidP="00470968">
      <w:pPr>
        <w:pStyle w:val="Odstavecseseznamem"/>
        <w:widowControl w:val="0"/>
        <w:numPr>
          <w:ilvl w:val="0"/>
          <w:numId w:val="15"/>
        </w:numPr>
        <w:suppressAutoHyphens/>
        <w:autoSpaceDN w:val="0"/>
        <w:spacing w:after="120" w:line="276" w:lineRule="auto"/>
        <w:ind w:left="714" w:hanging="357"/>
        <w:contextualSpacing w:val="0"/>
        <w:jc w:val="both"/>
        <w:textAlignment w:val="baseline"/>
        <w:rPr>
          <w:rFonts w:ascii="Aptos" w:hAnsi="Aptos" w:cs="Tahoma"/>
          <w:sz w:val="22"/>
          <w:szCs w:val="19"/>
        </w:rPr>
      </w:pPr>
      <w:r w:rsidRPr="009D6396">
        <w:rPr>
          <w:rFonts w:ascii="Aptos" w:hAnsi="Aptos" w:cs="Tahoma"/>
          <w:sz w:val="22"/>
          <w:szCs w:val="19"/>
        </w:rPr>
        <w:t>žádná z osob, jejichž prostřednictvím dodavatel ve výše uvedeném zadávacím řízení prokazuje kvalifikaci, není obchodní společností, ve které veřejný funkcionář uvedený v</w:t>
      </w:r>
      <w:r w:rsidR="006657D1">
        <w:rPr>
          <w:rFonts w:ascii="Aptos" w:hAnsi="Aptos" w:cs="Tahoma"/>
          <w:sz w:val="22"/>
          <w:szCs w:val="19"/>
        </w:rPr>
        <w:t> </w:t>
      </w:r>
      <w:r w:rsidRPr="009D6396">
        <w:rPr>
          <w:rFonts w:ascii="Aptos" w:hAnsi="Aptos" w:cs="Tahoma"/>
          <w:sz w:val="22"/>
          <w:szCs w:val="19"/>
        </w:rPr>
        <w:t>§</w:t>
      </w:r>
      <w:r w:rsidR="006657D1">
        <w:rPr>
          <w:rFonts w:ascii="Aptos" w:hAnsi="Aptos" w:cs="Tahoma"/>
          <w:sz w:val="22"/>
          <w:szCs w:val="19"/>
        </w:rPr>
        <w:t> </w:t>
      </w:r>
      <w:r w:rsidRPr="009D6396">
        <w:rPr>
          <w:rFonts w:ascii="Aptos" w:hAnsi="Aptos" w:cs="Tahoma"/>
          <w:sz w:val="22"/>
          <w:szCs w:val="19"/>
        </w:rPr>
        <w:t>2 odst. 1 písm. c) ZSZ, nebo jím ovládaná osoba vlastní podíl představující alespoň 25</w:t>
      </w:r>
      <w:r w:rsidR="006657D1">
        <w:rPr>
          <w:rFonts w:ascii="Aptos" w:hAnsi="Aptos" w:cs="Tahoma"/>
          <w:sz w:val="22"/>
          <w:szCs w:val="19"/>
        </w:rPr>
        <w:t> </w:t>
      </w:r>
      <w:r w:rsidRPr="009D6396">
        <w:rPr>
          <w:rFonts w:ascii="Aptos" w:hAnsi="Aptos" w:cs="Tahoma"/>
          <w:sz w:val="22"/>
          <w:szCs w:val="19"/>
        </w:rPr>
        <w:t>% účasti společníka v</w:t>
      </w:r>
      <w:r w:rsidR="00FD3364" w:rsidRPr="009D6396">
        <w:rPr>
          <w:rFonts w:ascii="Aptos" w:hAnsi="Aptos" w:cs="Tahoma"/>
          <w:sz w:val="22"/>
          <w:szCs w:val="19"/>
        </w:rPr>
        <w:t> </w:t>
      </w:r>
      <w:r w:rsidRPr="009D6396">
        <w:rPr>
          <w:rFonts w:ascii="Aptos" w:hAnsi="Aptos" w:cs="Tahoma"/>
          <w:sz w:val="22"/>
          <w:szCs w:val="19"/>
        </w:rPr>
        <w:t>obchodní společnosti.</w:t>
      </w:r>
    </w:p>
    <w:p w14:paraId="25EAE298" w14:textId="77777777" w:rsidR="002F0416" w:rsidRPr="009D6396" w:rsidRDefault="002F0416" w:rsidP="000A6532">
      <w:pPr>
        <w:spacing w:before="240" w:line="276" w:lineRule="auto"/>
        <w:rPr>
          <w:rFonts w:ascii="Aptos" w:hAnsi="Aptos" w:cs="Tahoma"/>
          <w:i/>
          <w:iCs/>
          <w:sz w:val="22"/>
          <w:szCs w:val="19"/>
        </w:rPr>
      </w:pPr>
      <w:r w:rsidRPr="009D6396">
        <w:rPr>
          <w:rFonts w:ascii="Aptos" w:hAnsi="Aptos" w:cs="Tahoma"/>
          <w:sz w:val="22"/>
          <w:szCs w:val="19"/>
        </w:rPr>
        <w:t xml:space="preserve">V 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[DOPLNÍ </w:t>
      </w:r>
      <w:r w:rsidR="007408CC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  <w:r w:rsidRPr="009D6396">
        <w:rPr>
          <w:rFonts w:ascii="Aptos" w:hAnsi="Aptos" w:cs="Tahoma"/>
          <w:sz w:val="22"/>
          <w:szCs w:val="19"/>
        </w:rPr>
        <w:t xml:space="preserve"> dne 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[DOPLNÍ </w:t>
      </w:r>
      <w:r w:rsidR="007408CC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  <w:r w:rsidRPr="009D6396">
        <w:rPr>
          <w:rFonts w:ascii="Aptos" w:hAnsi="Aptos" w:cs="Tahoma"/>
          <w:i/>
          <w:iCs/>
          <w:sz w:val="22"/>
          <w:szCs w:val="19"/>
        </w:rPr>
        <w:t xml:space="preserve">      </w:t>
      </w:r>
      <w:r w:rsidRPr="009D6396">
        <w:rPr>
          <w:rFonts w:ascii="Aptos" w:hAnsi="Aptos" w:cs="Tahoma"/>
          <w:i/>
          <w:iCs/>
          <w:sz w:val="22"/>
          <w:szCs w:val="19"/>
        </w:rPr>
        <w:tab/>
      </w:r>
      <w:r w:rsidRPr="009D6396">
        <w:rPr>
          <w:rFonts w:ascii="Aptos" w:hAnsi="Aptos" w:cs="Tahoma"/>
          <w:i/>
          <w:iCs/>
          <w:sz w:val="22"/>
          <w:szCs w:val="19"/>
        </w:rPr>
        <w:tab/>
      </w:r>
    </w:p>
    <w:p w14:paraId="3F03A089" w14:textId="77777777" w:rsidR="00330DD6" w:rsidRPr="009D6396" w:rsidRDefault="00330DD6" w:rsidP="00520094">
      <w:pPr>
        <w:spacing w:line="276" w:lineRule="auto"/>
        <w:rPr>
          <w:rFonts w:ascii="Aptos" w:hAnsi="Aptos" w:cs="Tahoma"/>
          <w:i/>
          <w:iCs/>
          <w:sz w:val="22"/>
          <w:szCs w:val="19"/>
        </w:rPr>
      </w:pPr>
    </w:p>
    <w:p w14:paraId="09326DE8" w14:textId="77777777" w:rsidR="00520094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>P</w:t>
      </w:r>
      <w:r w:rsidR="002F0416" w:rsidRPr="009D6396">
        <w:rPr>
          <w:rFonts w:ascii="Aptos" w:hAnsi="Aptos" w:cs="Tahoma"/>
          <w:color w:val="000000"/>
          <w:sz w:val="22"/>
          <w:szCs w:val="19"/>
        </w:rPr>
        <w:t>odpis</w:t>
      </w:r>
      <w:r w:rsidRPr="009D6396">
        <w:rPr>
          <w:rFonts w:ascii="Aptos" w:hAnsi="Aptos" w:cs="Tahoma"/>
          <w:color w:val="000000"/>
          <w:sz w:val="22"/>
          <w:szCs w:val="19"/>
        </w:rPr>
        <w:t xml:space="preserve"> osoby oprávněné zastupovat </w:t>
      </w:r>
      <w:r w:rsidR="001F08CC" w:rsidRPr="009D6396">
        <w:rPr>
          <w:rFonts w:ascii="Aptos" w:hAnsi="Aptos" w:cs="Tahoma"/>
          <w:color w:val="000000"/>
          <w:sz w:val="22"/>
          <w:szCs w:val="19"/>
        </w:rPr>
        <w:t xml:space="preserve">účastníka </w:t>
      </w:r>
      <w:r w:rsidR="00BC4CC0" w:rsidRPr="009D6396">
        <w:rPr>
          <w:rFonts w:ascii="Aptos" w:hAnsi="Aptos" w:cs="Tahoma"/>
          <w:color w:val="000000"/>
          <w:sz w:val="22"/>
          <w:szCs w:val="19"/>
        </w:rPr>
        <w:t xml:space="preserve">zadávacího </w:t>
      </w:r>
      <w:r w:rsidR="001F08CC" w:rsidRPr="009D6396">
        <w:rPr>
          <w:rFonts w:ascii="Aptos" w:hAnsi="Aptos" w:cs="Tahoma"/>
          <w:color w:val="000000"/>
          <w:sz w:val="22"/>
          <w:szCs w:val="19"/>
        </w:rPr>
        <w:t>řízení</w:t>
      </w:r>
    </w:p>
    <w:p w14:paraId="6EAF115B" w14:textId="77777777" w:rsidR="00D22885" w:rsidRDefault="00D22885" w:rsidP="00520094">
      <w:pPr>
        <w:tabs>
          <w:tab w:val="left" w:pos="6521"/>
          <w:tab w:val="left" w:pos="9072"/>
        </w:tabs>
        <w:spacing w:line="276" w:lineRule="auto"/>
        <w:rPr>
          <w:rFonts w:ascii="Aptos" w:hAnsi="Aptos" w:cs="Tahoma"/>
          <w:color w:val="000000"/>
          <w:sz w:val="22"/>
          <w:szCs w:val="19"/>
        </w:rPr>
      </w:pPr>
    </w:p>
    <w:p w14:paraId="4D39B31D" w14:textId="77777777" w:rsidR="00D22885" w:rsidRPr="009D6396" w:rsidRDefault="00D22885" w:rsidP="00520094">
      <w:pPr>
        <w:tabs>
          <w:tab w:val="left" w:pos="6521"/>
          <w:tab w:val="left" w:pos="9072"/>
        </w:tabs>
        <w:spacing w:line="276" w:lineRule="auto"/>
        <w:rPr>
          <w:rFonts w:ascii="Aptos" w:hAnsi="Aptos" w:cs="Tahoma"/>
          <w:color w:val="000000"/>
          <w:sz w:val="22"/>
          <w:szCs w:val="19"/>
        </w:rPr>
      </w:pPr>
    </w:p>
    <w:p w14:paraId="39993E78" w14:textId="77777777" w:rsidR="002F0416" w:rsidRPr="009D6396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Aptos" w:hAnsi="Aptos" w:cs="Tahoma"/>
          <w:color w:val="000000"/>
          <w:sz w:val="22"/>
          <w:szCs w:val="19"/>
        </w:rPr>
      </w:pPr>
      <w:r w:rsidRPr="009D6396">
        <w:rPr>
          <w:rFonts w:ascii="Aptos" w:hAnsi="Aptos" w:cs="Tahoma"/>
          <w:color w:val="000000"/>
          <w:sz w:val="22"/>
          <w:szCs w:val="19"/>
        </w:rPr>
        <w:tab/>
      </w:r>
      <w:r w:rsidR="00F5352C" w:rsidRPr="009D6396">
        <w:rPr>
          <w:rFonts w:ascii="Aptos" w:hAnsi="Aptos" w:cs="Tahoma"/>
          <w:color w:val="000000"/>
          <w:sz w:val="22"/>
          <w:szCs w:val="19"/>
        </w:rPr>
        <w:t>_</w:t>
      </w:r>
      <w:r w:rsidR="00520094" w:rsidRPr="009D6396">
        <w:rPr>
          <w:rFonts w:ascii="Aptos" w:hAnsi="Aptos" w:cs="Tahoma"/>
          <w:color w:val="000000"/>
          <w:sz w:val="22"/>
          <w:szCs w:val="19"/>
          <w:u w:val="dotted"/>
        </w:rPr>
        <w:t>_________________</w:t>
      </w:r>
    </w:p>
    <w:p w14:paraId="46FE60C1" w14:textId="77777777" w:rsidR="002F0416" w:rsidRPr="009D6396" w:rsidRDefault="002F0416" w:rsidP="00520094">
      <w:pPr>
        <w:spacing w:line="276" w:lineRule="auto"/>
        <w:ind w:left="5664" w:firstLine="708"/>
        <w:jc w:val="right"/>
        <w:rPr>
          <w:rFonts w:ascii="Aptos" w:hAnsi="Aptos" w:cs="Tahoma"/>
          <w:sz w:val="22"/>
          <w:szCs w:val="19"/>
        </w:rPr>
      </w:pPr>
      <w:r w:rsidRPr="009D6396">
        <w:rPr>
          <w:rFonts w:ascii="Aptos" w:hAnsi="Aptos" w:cs="Tahoma"/>
          <w:sz w:val="22"/>
          <w:szCs w:val="19"/>
        </w:rPr>
        <w:t>titul, jméno, příjmení</w:t>
      </w:r>
    </w:p>
    <w:p w14:paraId="27D299D1" w14:textId="77777777" w:rsidR="002F0416" w:rsidRPr="009D6396" w:rsidRDefault="0066096B" w:rsidP="00520094">
      <w:pPr>
        <w:spacing w:line="276" w:lineRule="auto"/>
        <w:ind w:left="5664"/>
        <w:jc w:val="right"/>
        <w:rPr>
          <w:rFonts w:ascii="Aptos" w:hAnsi="Aptos" w:cs="Tahoma"/>
          <w:sz w:val="22"/>
          <w:szCs w:val="19"/>
        </w:rPr>
      </w:pPr>
      <w:r w:rsidRPr="009D6396">
        <w:rPr>
          <w:rFonts w:ascii="Aptos" w:hAnsi="Aptos" w:cs="Tahoma"/>
          <w:sz w:val="22"/>
          <w:szCs w:val="19"/>
        </w:rPr>
        <w:t xml:space="preserve">funkce / informace </w:t>
      </w:r>
      <w:r w:rsidR="00291FAE" w:rsidRPr="009D6396">
        <w:rPr>
          <w:rFonts w:ascii="Aptos" w:hAnsi="Aptos" w:cs="Tahoma"/>
          <w:sz w:val="22"/>
          <w:szCs w:val="19"/>
        </w:rPr>
        <w:t>o </w:t>
      </w:r>
      <w:r w:rsidRPr="009D6396">
        <w:rPr>
          <w:rFonts w:ascii="Aptos" w:hAnsi="Aptos" w:cs="Tahoma"/>
          <w:sz w:val="22"/>
          <w:szCs w:val="19"/>
        </w:rPr>
        <w:t>zmocnění</w:t>
      </w:r>
    </w:p>
    <w:p w14:paraId="5563A843" w14:textId="77777777" w:rsidR="00330DD6" w:rsidRPr="009D6396" w:rsidRDefault="002F0416" w:rsidP="00520094">
      <w:pPr>
        <w:spacing w:line="276" w:lineRule="auto"/>
        <w:ind w:left="5664" w:firstLine="708"/>
        <w:jc w:val="right"/>
        <w:rPr>
          <w:rFonts w:ascii="Aptos" w:hAnsi="Aptos" w:cs="Tahoma"/>
          <w:sz w:val="22"/>
          <w:szCs w:val="19"/>
        </w:rPr>
      </w:pP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[</w:t>
      </w:r>
      <w:r w:rsidR="00400FF8" w:rsidRPr="009D6396">
        <w:rPr>
          <w:rFonts w:ascii="Aptos" w:hAnsi="Aptos" w:cs="Tahoma"/>
          <w:sz w:val="22"/>
          <w:szCs w:val="19"/>
          <w:highlight w:val="yellow"/>
          <w:lang w:val="en-US"/>
        </w:rPr>
        <w:t xml:space="preserve">DOPLNÍ </w:t>
      </w:r>
      <w:r w:rsidR="007408CC" w:rsidRPr="009D6396">
        <w:rPr>
          <w:rFonts w:ascii="Aptos" w:hAnsi="Aptos" w:cs="Tahoma"/>
          <w:sz w:val="22"/>
          <w:szCs w:val="19"/>
          <w:highlight w:val="yellow"/>
          <w:lang w:val="en-US"/>
        </w:rPr>
        <w:t>DODAVATEL</w:t>
      </w:r>
      <w:r w:rsidRPr="009D6396">
        <w:rPr>
          <w:rFonts w:ascii="Aptos" w:hAnsi="Aptos" w:cs="Tahoma"/>
          <w:sz w:val="22"/>
          <w:szCs w:val="19"/>
          <w:highlight w:val="yellow"/>
          <w:lang w:val="en-US"/>
        </w:rPr>
        <w:t>]</w:t>
      </w:r>
    </w:p>
    <w:sectPr w:rsidR="00330DD6" w:rsidRPr="009D6396" w:rsidSect="00ED6717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AEA1" w14:textId="77777777" w:rsidR="00D74F6B" w:rsidRDefault="00D74F6B">
      <w:r>
        <w:separator/>
      </w:r>
    </w:p>
  </w:endnote>
  <w:endnote w:type="continuationSeparator" w:id="0">
    <w:p w14:paraId="2555209D" w14:textId="77777777" w:rsidR="00D74F6B" w:rsidRDefault="00D74F6B">
      <w:r>
        <w:continuationSeparator/>
      </w:r>
    </w:p>
  </w:endnote>
  <w:endnote w:type="continuationNotice" w:id="1">
    <w:p w14:paraId="61361B6E" w14:textId="77777777" w:rsidR="00D74F6B" w:rsidRDefault="00D74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110B" w14:textId="77777777" w:rsidR="00D74F6B" w:rsidRDefault="00D74F6B">
      <w:r>
        <w:separator/>
      </w:r>
    </w:p>
  </w:footnote>
  <w:footnote w:type="continuationSeparator" w:id="0">
    <w:p w14:paraId="4B40BC96" w14:textId="77777777" w:rsidR="00D74F6B" w:rsidRDefault="00D74F6B">
      <w:r>
        <w:continuationSeparator/>
      </w:r>
    </w:p>
  </w:footnote>
  <w:footnote w:type="continuationNotice" w:id="1">
    <w:p w14:paraId="5C51142B" w14:textId="77777777" w:rsidR="00D74F6B" w:rsidRDefault="00D74F6B"/>
  </w:footnote>
  <w:footnote w:id="2">
    <w:p w14:paraId="29603BAF" w14:textId="77777777" w:rsidR="00C52BD0" w:rsidRPr="00DC228F" w:rsidRDefault="00C52BD0" w:rsidP="00DC228F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DC228F">
        <w:rPr>
          <w:rStyle w:val="Znakapoznpodarou"/>
          <w:rFonts w:ascii="Aptos" w:hAnsi="Aptos" w:cs="Tahoma"/>
          <w:sz w:val="18"/>
          <w:szCs w:val="18"/>
        </w:rPr>
        <w:footnoteRef/>
      </w:r>
      <w:r w:rsidRPr="00DC228F">
        <w:rPr>
          <w:rFonts w:ascii="Aptos" w:hAnsi="Aptos" w:cs="Tahoma"/>
          <w:sz w:val="18"/>
          <w:szCs w:val="18"/>
        </w:rPr>
        <w:t xml:space="preserve"> Identifikační údaje doplní </w:t>
      </w:r>
      <w:r w:rsidR="00925681" w:rsidRPr="00DC228F">
        <w:rPr>
          <w:rFonts w:ascii="Aptos" w:hAnsi="Aptos" w:cs="Tahoma"/>
          <w:sz w:val="18"/>
          <w:szCs w:val="18"/>
          <w:lang w:val="cs-CZ"/>
        </w:rPr>
        <w:t>účastník</w:t>
      </w:r>
      <w:r w:rsidR="00925681" w:rsidRPr="00DC228F">
        <w:rPr>
          <w:rFonts w:ascii="Aptos" w:hAnsi="Aptos" w:cs="Tahoma"/>
          <w:sz w:val="18"/>
          <w:szCs w:val="18"/>
        </w:rPr>
        <w:t xml:space="preserve"> </w:t>
      </w:r>
      <w:r w:rsidRPr="00DC228F">
        <w:rPr>
          <w:rFonts w:ascii="Aptos" w:hAnsi="Aptos" w:cs="Tahoma"/>
          <w:sz w:val="18"/>
          <w:szCs w:val="18"/>
        </w:rPr>
        <w:t xml:space="preserve">dle skutečnosti, zda se jedná o </w:t>
      </w:r>
      <w:r w:rsidR="00925681" w:rsidRPr="00DC228F">
        <w:rPr>
          <w:rFonts w:ascii="Aptos" w:hAnsi="Aptos" w:cs="Tahoma"/>
          <w:sz w:val="18"/>
          <w:szCs w:val="18"/>
          <w:lang w:val="cs-CZ"/>
        </w:rPr>
        <w:t>účastníka</w:t>
      </w:r>
      <w:r w:rsidR="00925681" w:rsidRPr="00DC228F">
        <w:rPr>
          <w:rFonts w:ascii="Aptos" w:hAnsi="Aptos" w:cs="Tahoma"/>
          <w:sz w:val="18"/>
          <w:szCs w:val="18"/>
        </w:rPr>
        <w:t xml:space="preserve"> </w:t>
      </w:r>
      <w:r w:rsidRPr="00DC228F">
        <w:rPr>
          <w:rFonts w:ascii="Aptos" w:hAnsi="Aptos" w:cs="Tahoma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C03E" w14:textId="11111A69" w:rsidR="00C95CE2" w:rsidRPr="00935DB6" w:rsidRDefault="00C32203" w:rsidP="00067018">
    <w:pPr>
      <w:pStyle w:val="Zhlav"/>
      <w:rPr>
        <w:rFonts w:ascii="Aptos" w:hAnsi="Aptos"/>
        <w:sz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CAB6836" wp14:editId="68C0B9BA">
          <wp:simplePos x="0" y="0"/>
          <wp:positionH relativeFrom="page">
            <wp:posOffset>8806180</wp:posOffset>
          </wp:positionH>
          <wp:positionV relativeFrom="paragraph">
            <wp:posOffset>38100</wp:posOffset>
          </wp:positionV>
          <wp:extent cx="1330960" cy="1064895"/>
          <wp:effectExtent l="0" t="0" r="0" b="0"/>
          <wp:wrapNone/>
          <wp:docPr id="10" name="Obrázek 1" descr="Divadlo na Vinohradech - Flyabout Prague - Průvodce bezbariérovou Pra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ivadlo na Vinohradech - Flyabout Prague - Průvodce bezbariérovou Prah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A3D45CC" wp14:editId="6BAB5C81">
          <wp:simplePos x="0" y="0"/>
          <wp:positionH relativeFrom="page">
            <wp:posOffset>8806180</wp:posOffset>
          </wp:positionH>
          <wp:positionV relativeFrom="paragraph">
            <wp:posOffset>38100</wp:posOffset>
          </wp:positionV>
          <wp:extent cx="1330960" cy="1064895"/>
          <wp:effectExtent l="0" t="0" r="0" b="0"/>
          <wp:wrapNone/>
          <wp:docPr id="9" name="Obrázek 1" descr="Divadlo na Vinohradech - Flyabout Prague - Průvodce bezbariérovou Pra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ivadlo na Vinohradech - Flyabout Prague - Průvodce bezbariérovou Prah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089FF3" wp14:editId="6DECF415">
          <wp:simplePos x="0" y="0"/>
          <wp:positionH relativeFrom="page">
            <wp:posOffset>8806180</wp:posOffset>
          </wp:positionH>
          <wp:positionV relativeFrom="paragraph">
            <wp:posOffset>38100</wp:posOffset>
          </wp:positionV>
          <wp:extent cx="1330960" cy="1064895"/>
          <wp:effectExtent l="0" t="0" r="0" b="0"/>
          <wp:wrapNone/>
          <wp:docPr id="8" name="Obrázek 1" descr="Divadlo na Vinohradech - Flyabout Prague - Průvodce bezbariérovou Pra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ivadlo na Vinohradech - Flyabout Prague - Průvodce bezbariérovou Prah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5CBC6C" wp14:editId="1EB53934">
          <wp:simplePos x="0" y="0"/>
          <wp:positionH relativeFrom="page">
            <wp:posOffset>8806180</wp:posOffset>
          </wp:positionH>
          <wp:positionV relativeFrom="paragraph">
            <wp:posOffset>38100</wp:posOffset>
          </wp:positionV>
          <wp:extent cx="1330960" cy="1064895"/>
          <wp:effectExtent l="0" t="0" r="0" b="0"/>
          <wp:wrapNone/>
          <wp:docPr id="7" name="Obrázek 1" descr="Divadlo na Vinohradech - Flyabout Prague - Průvodce bezbariérovou Prah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ivadlo na Vinohradech - Flyabout Prague - Průvodce bezbariérovou Prah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0A6" w:rsidRPr="00935DB6">
      <w:rPr>
        <w:rFonts w:ascii="Aptos" w:hAnsi="Aptos" w:cs="Tahoma"/>
        <w:b/>
        <w:bCs/>
        <w:sz w:val="22"/>
        <w:szCs w:val="19"/>
      </w:rPr>
      <w:t xml:space="preserve">Příloha č. </w:t>
    </w:r>
    <w:r w:rsidR="00D638E5">
      <w:rPr>
        <w:rFonts w:ascii="Aptos" w:hAnsi="Aptos" w:cs="Tahoma"/>
        <w:b/>
        <w:bCs/>
        <w:sz w:val="22"/>
        <w:szCs w:val="19"/>
      </w:rPr>
      <w:t>5</w:t>
    </w:r>
    <w:r w:rsidR="00C876EC">
      <w:rPr>
        <w:rFonts w:ascii="Aptos" w:hAnsi="Aptos" w:cs="Tahoma"/>
        <w:b/>
        <w:bCs/>
        <w:sz w:val="22"/>
        <w:szCs w:val="19"/>
      </w:rPr>
      <w:t xml:space="preserve"> </w:t>
    </w:r>
    <w:r w:rsidR="00E67600">
      <w:rPr>
        <w:rFonts w:ascii="Aptos" w:hAnsi="Aptos" w:cs="Tahoma"/>
        <w:b/>
        <w:bCs/>
        <w:sz w:val="22"/>
        <w:szCs w:val="19"/>
      </w:rPr>
      <w:t>Výzvy</w:t>
    </w:r>
    <w:r w:rsidR="004730A6" w:rsidRPr="00935DB6">
      <w:rPr>
        <w:rFonts w:ascii="Aptos" w:hAnsi="Aptos" w:cs="Tahoma"/>
        <w:b/>
        <w:bCs/>
        <w:sz w:val="22"/>
        <w:szCs w:val="19"/>
      </w:rPr>
      <w:t xml:space="preserve"> </w:t>
    </w:r>
    <w:r w:rsidR="00935DB6">
      <w:rPr>
        <w:rFonts w:ascii="Aptos" w:hAnsi="Aptos" w:cs="Tahoma"/>
        <w:b/>
        <w:bCs/>
        <w:sz w:val="22"/>
        <w:szCs w:val="19"/>
      </w:rPr>
      <w:t>–</w:t>
    </w:r>
    <w:r w:rsidR="00E67600">
      <w:rPr>
        <w:rFonts w:ascii="Aptos" w:hAnsi="Aptos" w:cs="Tahoma"/>
        <w:b/>
        <w:bCs/>
        <w:sz w:val="22"/>
        <w:szCs w:val="19"/>
      </w:rPr>
      <w:t xml:space="preserve"> </w:t>
    </w:r>
    <w:r w:rsidR="00935DB6">
      <w:rPr>
        <w:rFonts w:ascii="Aptos" w:hAnsi="Aptos" w:cs="Tahoma"/>
        <w:b/>
        <w:bCs/>
        <w:sz w:val="22"/>
        <w:szCs w:val="19"/>
      </w:rPr>
      <w:t xml:space="preserve">Vzor </w:t>
    </w:r>
    <w:r w:rsidR="00FF321E" w:rsidRPr="00935DB6">
      <w:rPr>
        <w:rFonts w:ascii="Aptos" w:hAnsi="Aptos" w:cs="Tahoma"/>
        <w:b/>
        <w:bCs/>
        <w:sz w:val="22"/>
        <w:szCs w:val="19"/>
      </w:rPr>
      <w:t>Č</w:t>
    </w:r>
    <w:r w:rsidR="00067018" w:rsidRPr="00935DB6">
      <w:rPr>
        <w:rFonts w:ascii="Aptos" w:hAnsi="Aptos" w:cs="Tahoma"/>
        <w:b/>
        <w:bCs/>
        <w:sz w:val="22"/>
        <w:szCs w:val="19"/>
      </w:rPr>
      <w:t>estné</w:t>
    </w:r>
    <w:r w:rsidR="00935DB6">
      <w:rPr>
        <w:rFonts w:ascii="Aptos" w:hAnsi="Aptos" w:cs="Tahoma"/>
        <w:b/>
        <w:bCs/>
        <w:sz w:val="22"/>
        <w:szCs w:val="19"/>
      </w:rPr>
      <w:t>ho</w:t>
    </w:r>
    <w:r w:rsidR="00067018" w:rsidRPr="00935DB6">
      <w:rPr>
        <w:rFonts w:ascii="Aptos" w:hAnsi="Aptos" w:cs="Tahoma"/>
        <w:b/>
        <w:bCs/>
        <w:sz w:val="22"/>
        <w:szCs w:val="19"/>
      </w:rPr>
      <w:t xml:space="preserve"> prohlášení o </w:t>
    </w:r>
    <w:r w:rsidR="009C3637" w:rsidRPr="00935DB6">
      <w:rPr>
        <w:rFonts w:ascii="Aptos" w:hAnsi="Aptos" w:cs="Tahoma"/>
        <w:b/>
        <w:bCs/>
        <w:sz w:val="22"/>
        <w:szCs w:val="19"/>
      </w:rPr>
      <w:t>neexistenci 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3220"/>
    <w:multiLevelType w:val="hybridMultilevel"/>
    <w:tmpl w:val="4C34D1D2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499471593">
    <w:abstractNumId w:val="11"/>
  </w:num>
  <w:num w:numId="2" w16cid:durableId="889848606">
    <w:abstractNumId w:val="5"/>
  </w:num>
  <w:num w:numId="3" w16cid:durableId="1164860722">
    <w:abstractNumId w:val="0"/>
  </w:num>
  <w:num w:numId="4" w16cid:durableId="63065455">
    <w:abstractNumId w:val="8"/>
  </w:num>
  <w:num w:numId="5" w16cid:durableId="15969422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563723">
    <w:abstractNumId w:val="12"/>
  </w:num>
  <w:num w:numId="7" w16cid:durableId="1776556149">
    <w:abstractNumId w:val="9"/>
  </w:num>
  <w:num w:numId="8" w16cid:durableId="298724594">
    <w:abstractNumId w:val="4"/>
  </w:num>
  <w:num w:numId="9" w16cid:durableId="20909607">
    <w:abstractNumId w:val="7"/>
  </w:num>
  <w:num w:numId="10" w16cid:durableId="77214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6892646">
    <w:abstractNumId w:val="2"/>
  </w:num>
  <w:num w:numId="12" w16cid:durableId="1198542189">
    <w:abstractNumId w:val="6"/>
  </w:num>
  <w:num w:numId="13" w16cid:durableId="776755021">
    <w:abstractNumId w:val="10"/>
  </w:num>
  <w:num w:numId="14" w16cid:durableId="46876086">
    <w:abstractNumId w:val="1"/>
  </w:num>
  <w:num w:numId="15" w16cid:durableId="80641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14076"/>
    <w:rsid w:val="00015116"/>
    <w:rsid w:val="0002155D"/>
    <w:rsid w:val="00037AB8"/>
    <w:rsid w:val="00043ABC"/>
    <w:rsid w:val="0005194B"/>
    <w:rsid w:val="00055EC5"/>
    <w:rsid w:val="00063FCA"/>
    <w:rsid w:val="00067018"/>
    <w:rsid w:val="00071C11"/>
    <w:rsid w:val="00073B46"/>
    <w:rsid w:val="00083CF4"/>
    <w:rsid w:val="0009568A"/>
    <w:rsid w:val="000A3D41"/>
    <w:rsid w:val="000A6532"/>
    <w:rsid w:val="000A75AD"/>
    <w:rsid w:val="000B53D0"/>
    <w:rsid w:val="000C1842"/>
    <w:rsid w:val="000C51C8"/>
    <w:rsid w:val="00111056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80166"/>
    <w:rsid w:val="00182EB7"/>
    <w:rsid w:val="00192AA7"/>
    <w:rsid w:val="001A3FAB"/>
    <w:rsid w:val="001A4185"/>
    <w:rsid w:val="001A4EE3"/>
    <w:rsid w:val="001A7BB3"/>
    <w:rsid w:val="001D2678"/>
    <w:rsid w:val="001E2FED"/>
    <w:rsid w:val="001E47CB"/>
    <w:rsid w:val="001F08CC"/>
    <w:rsid w:val="001F3516"/>
    <w:rsid w:val="001F58AF"/>
    <w:rsid w:val="00201A07"/>
    <w:rsid w:val="002030EB"/>
    <w:rsid w:val="0020537D"/>
    <w:rsid w:val="002069A5"/>
    <w:rsid w:val="00236D9E"/>
    <w:rsid w:val="00277B3C"/>
    <w:rsid w:val="00282869"/>
    <w:rsid w:val="00283600"/>
    <w:rsid w:val="00291619"/>
    <w:rsid w:val="00291FAE"/>
    <w:rsid w:val="00296DE5"/>
    <w:rsid w:val="002B0AB7"/>
    <w:rsid w:val="002B487D"/>
    <w:rsid w:val="002B5997"/>
    <w:rsid w:val="002C2BB7"/>
    <w:rsid w:val="002C54C7"/>
    <w:rsid w:val="002D4BF5"/>
    <w:rsid w:val="002D4D7A"/>
    <w:rsid w:val="002D5053"/>
    <w:rsid w:val="002E6520"/>
    <w:rsid w:val="002E7C62"/>
    <w:rsid w:val="002F0416"/>
    <w:rsid w:val="0031031B"/>
    <w:rsid w:val="0031141C"/>
    <w:rsid w:val="00313005"/>
    <w:rsid w:val="00330DD6"/>
    <w:rsid w:val="00341E2D"/>
    <w:rsid w:val="0034518A"/>
    <w:rsid w:val="0035545F"/>
    <w:rsid w:val="003555E3"/>
    <w:rsid w:val="00361A61"/>
    <w:rsid w:val="0037783D"/>
    <w:rsid w:val="003800D2"/>
    <w:rsid w:val="00380311"/>
    <w:rsid w:val="00381E24"/>
    <w:rsid w:val="00387099"/>
    <w:rsid w:val="00391036"/>
    <w:rsid w:val="0039490C"/>
    <w:rsid w:val="003954F6"/>
    <w:rsid w:val="003A050E"/>
    <w:rsid w:val="003B13CA"/>
    <w:rsid w:val="003B5856"/>
    <w:rsid w:val="003B7181"/>
    <w:rsid w:val="003C0C2B"/>
    <w:rsid w:val="003C252C"/>
    <w:rsid w:val="003D4571"/>
    <w:rsid w:val="003D7E0A"/>
    <w:rsid w:val="003E1EFD"/>
    <w:rsid w:val="003E52BC"/>
    <w:rsid w:val="003E6D72"/>
    <w:rsid w:val="003F0B54"/>
    <w:rsid w:val="0040093B"/>
    <w:rsid w:val="00400FF8"/>
    <w:rsid w:val="00401A6D"/>
    <w:rsid w:val="004073EA"/>
    <w:rsid w:val="00426294"/>
    <w:rsid w:val="00426CFD"/>
    <w:rsid w:val="004322E2"/>
    <w:rsid w:val="00433012"/>
    <w:rsid w:val="00433944"/>
    <w:rsid w:val="00434488"/>
    <w:rsid w:val="00436C92"/>
    <w:rsid w:val="00437737"/>
    <w:rsid w:val="00446BAF"/>
    <w:rsid w:val="00452C84"/>
    <w:rsid w:val="004543E4"/>
    <w:rsid w:val="004635BC"/>
    <w:rsid w:val="00470968"/>
    <w:rsid w:val="004730A6"/>
    <w:rsid w:val="004756BE"/>
    <w:rsid w:val="00482552"/>
    <w:rsid w:val="004A5DC9"/>
    <w:rsid w:val="004B7063"/>
    <w:rsid w:val="004C2BC3"/>
    <w:rsid w:val="004C7307"/>
    <w:rsid w:val="004D3032"/>
    <w:rsid w:val="004E62BE"/>
    <w:rsid w:val="0050237D"/>
    <w:rsid w:val="0051760F"/>
    <w:rsid w:val="00520094"/>
    <w:rsid w:val="00541916"/>
    <w:rsid w:val="00545764"/>
    <w:rsid w:val="00563462"/>
    <w:rsid w:val="00570BF4"/>
    <w:rsid w:val="005752E5"/>
    <w:rsid w:val="00583DA2"/>
    <w:rsid w:val="00587B8C"/>
    <w:rsid w:val="00593B67"/>
    <w:rsid w:val="005A115F"/>
    <w:rsid w:val="005A7FBE"/>
    <w:rsid w:val="005B28C3"/>
    <w:rsid w:val="005F187C"/>
    <w:rsid w:val="005F4A5B"/>
    <w:rsid w:val="005F72CC"/>
    <w:rsid w:val="006014DF"/>
    <w:rsid w:val="0061553B"/>
    <w:rsid w:val="00617E25"/>
    <w:rsid w:val="00624D8F"/>
    <w:rsid w:val="00626B20"/>
    <w:rsid w:val="00632BBD"/>
    <w:rsid w:val="00647B80"/>
    <w:rsid w:val="0066096B"/>
    <w:rsid w:val="006616B4"/>
    <w:rsid w:val="006627D8"/>
    <w:rsid w:val="00663A7C"/>
    <w:rsid w:val="006657D1"/>
    <w:rsid w:val="00670BC7"/>
    <w:rsid w:val="0069251D"/>
    <w:rsid w:val="0069478D"/>
    <w:rsid w:val="00695660"/>
    <w:rsid w:val="006A5088"/>
    <w:rsid w:val="006A65AC"/>
    <w:rsid w:val="006A7DF5"/>
    <w:rsid w:val="006B7787"/>
    <w:rsid w:val="006C30EB"/>
    <w:rsid w:val="006D728D"/>
    <w:rsid w:val="006E3941"/>
    <w:rsid w:val="006E7751"/>
    <w:rsid w:val="006F6205"/>
    <w:rsid w:val="007051A6"/>
    <w:rsid w:val="00711322"/>
    <w:rsid w:val="007214E3"/>
    <w:rsid w:val="007267B7"/>
    <w:rsid w:val="007362E6"/>
    <w:rsid w:val="00736F4D"/>
    <w:rsid w:val="007377D9"/>
    <w:rsid w:val="00740885"/>
    <w:rsid w:val="007408CC"/>
    <w:rsid w:val="00745D43"/>
    <w:rsid w:val="007535E0"/>
    <w:rsid w:val="007675F0"/>
    <w:rsid w:val="007714A1"/>
    <w:rsid w:val="007745AE"/>
    <w:rsid w:val="00777E25"/>
    <w:rsid w:val="007841F0"/>
    <w:rsid w:val="00785466"/>
    <w:rsid w:val="007A145B"/>
    <w:rsid w:val="007A4C5B"/>
    <w:rsid w:val="007A5006"/>
    <w:rsid w:val="007A5BD3"/>
    <w:rsid w:val="007A67AC"/>
    <w:rsid w:val="007B0FAF"/>
    <w:rsid w:val="007B23AD"/>
    <w:rsid w:val="007B34DE"/>
    <w:rsid w:val="007B3D4D"/>
    <w:rsid w:val="007E2FB1"/>
    <w:rsid w:val="00802A7D"/>
    <w:rsid w:val="00804E70"/>
    <w:rsid w:val="00825FEC"/>
    <w:rsid w:val="00840780"/>
    <w:rsid w:val="00845EE2"/>
    <w:rsid w:val="00851CC7"/>
    <w:rsid w:val="008527BD"/>
    <w:rsid w:val="00862EB0"/>
    <w:rsid w:val="0087147E"/>
    <w:rsid w:val="008721E6"/>
    <w:rsid w:val="00884743"/>
    <w:rsid w:val="008A1445"/>
    <w:rsid w:val="008C0692"/>
    <w:rsid w:val="008C121D"/>
    <w:rsid w:val="008F0D31"/>
    <w:rsid w:val="008F23F0"/>
    <w:rsid w:val="008F7322"/>
    <w:rsid w:val="00900E87"/>
    <w:rsid w:val="0090421A"/>
    <w:rsid w:val="00911094"/>
    <w:rsid w:val="00925681"/>
    <w:rsid w:val="0093015B"/>
    <w:rsid w:val="00935DB6"/>
    <w:rsid w:val="00940F95"/>
    <w:rsid w:val="00953657"/>
    <w:rsid w:val="009567E3"/>
    <w:rsid w:val="009705D3"/>
    <w:rsid w:val="00994BA0"/>
    <w:rsid w:val="00997526"/>
    <w:rsid w:val="009A18A3"/>
    <w:rsid w:val="009A5959"/>
    <w:rsid w:val="009A607E"/>
    <w:rsid w:val="009B45B4"/>
    <w:rsid w:val="009C1757"/>
    <w:rsid w:val="009C3637"/>
    <w:rsid w:val="009D6396"/>
    <w:rsid w:val="009E2415"/>
    <w:rsid w:val="009E48D6"/>
    <w:rsid w:val="009F386F"/>
    <w:rsid w:val="009F4597"/>
    <w:rsid w:val="009F7B9F"/>
    <w:rsid w:val="00A21862"/>
    <w:rsid w:val="00A23686"/>
    <w:rsid w:val="00A246EF"/>
    <w:rsid w:val="00A428D1"/>
    <w:rsid w:val="00A443B5"/>
    <w:rsid w:val="00A522E2"/>
    <w:rsid w:val="00A543DC"/>
    <w:rsid w:val="00A564AF"/>
    <w:rsid w:val="00A6084F"/>
    <w:rsid w:val="00A808E0"/>
    <w:rsid w:val="00A86B3D"/>
    <w:rsid w:val="00AA7432"/>
    <w:rsid w:val="00AA7554"/>
    <w:rsid w:val="00AA7AC8"/>
    <w:rsid w:val="00AB47A3"/>
    <w:rsid w:val="00AB5C5A"/>
    <w:rsid w:val="00AB6DFE"/>
    <w:rsid w:val="00AB7280"/>
    <w:rsid w:val="00AC3987"/>
    <w:rsid w:val="00AE5E7D"/>
    <w:rsid w:val="00AE79B3"/>
    <w:rsid w:val="00AF420F"/>
    <w:rsid w:val="00B07502"/>
    <w:rsid w:val="00B119F2"/>
    <w:rsid w:val="00B14709"/>
    <w:rsid w:val="00B365C2"/>
    <w:rsid w:val="00B4198E"/>
    <w:rsid w:val="00B47224"/>
    <w:rsid w:val="00B56DD3"/>
    <w:rsid w:val="00B63ECA"/>
    <w:rsid w:val="00B85B12"/>
    <w:rsid w:val="00B919EB"/>
    <w:rsid w:val="00B96A24"/>
    <w:rsid w:val="00BC4CC0"/>
    <w:rsid w:val="00BD32DD"/>
    <w:rsid w:val="00BE2B99"/>
    <w:rsid w:val="00BE7451"/>
    <w:rsid w:val="00BE7DAF"/>
    <w:rsid w:val="00BF6CAC"/>
    <w:rsid w:val="00C265E6"/>
    <w:rsid w:val="00C32203"/>
    <w:rsid w:val="00C32217"/>
    <w:rsid w:val="00C36FA5"/>
    <w:rsid w:val="00C5149D"/>
    <w:rsid w:val="00C514BD"/>
    <w:rsid w:val="00C52BD0"/>
    <w:rsid w:val="00C53F89"/>
    <w:rsid w:val="00C66418"/>
    <w:rsid w:val="00C84A99"/>
    <w:rsid w:val="00C861FF"/>
    <w:rsid w:val="00C876EC"/>
    <w:rsid w:val="00C93E82"/>
    <w:rsid w:val="00C95CE2"/>
    <w:rsid w:val="00C95EE6"/>
    <w:rsid w:val="00CA53B0"/>
    <w:rsid w:val="00CA6726"/>
    <w:rsid w:val="00CA6743"/>
    <w:rsid w:val="00CB4774"/>
    <w:rsid w:val="00CC349A"/>
    <w:rsid w:val="00CC3612"/>
    <w:rsid w:val="00CD4F7B"/>
    <w:rsid w:val="00CD573C"/>
    <w:rsid w:val="00CE0695"/>
    <w:rsid w:val="00CE0ADB"/>
    <w:rsid w:val="00CF1C8E"/>
    <w:rsid w:val="00CF31C4"/>
    <w:rsid w:val="00D05CC7"/>
    <w:rsid w:val="00D149A8"/>
    <w:rsid w:val="00D22885"/>
    <w:rsid w:val="00D25C54"/>
    <w:rsid w:val="00D269E7"/>
    <w:rsid w:val="00D31967"/>
    <w:rsid w:val="00D319BA"/>
    <w:rsid w:val="00D356D1"/>
    <w:rsid w:val="00D41C50"/>
    <w:rsid w:val="00D453A9"/>
    <w:rsid w:val="00D475C1"/>
    <w:rsid w:val="00D638E5"/>
    <w:rsid w:val="00D642EE"/>
    <w:rsid w:val="00D72B96"/>
    <w:rsid w:val="00D74F6B"/>
    <w:rsid w:val="00D76473"/>
    <w:rsid w:val="00D80DC4"/>
    <w:rsid w:val="00D92609"/>
    <w:rsid w:val="00D95FCD"/>
    <w:rsid w:val="00D9791E"/>
    <w:rsid w:val="00DA410D"/>
    <w:rsid w:val="00DA69EA"/>
    <w:rsid w:val="00DB2B2C"/>
    <w:rsid w:val="00DB5F95"/>
    <w:rsid w:val="00DB77FD"/>
    <w:rsid w:val="00DC228F"/>
    <w:rsid w:val="00DC5EAE"/>
    <w:rsid w:val="00DD5B20"/>
    <w:rsid w:val="00DE75EB"/>
    <w:rsid w:val="00DE7A53"/>
    <w:rsid w:val="00DF44F9"/>
    <w:rsid w:val="00DF7242"/>
    <w:rsid w:val="00E0512B"/>
    <w:rsid w:val="00E0748D"/>
    <w:rsid w:val="00E11623"/>
    <w:rsid w:val="00E21366"/>
    <w:rsid w:val="00E37A12"/>
    <w:rsid w:val="00E608DC"/>
    <w:rsid w:val="00E63277"/>
    <w:rsid w:val="00E67600"/>
    <w:rsid w:val="00E73A12"/>
    <w:rsid w:val="00E75097"/>
    <w:rsid w:val="00E80A48"/>
    <w:rsid w:val="00E9714F"/>
    <w:rsid w:val="00EA78CA"/>
    <w:rsid w:val="00EB4724"/>
    <w:rsid w:val="00EC1861"/>
    <w:rsid w:val="00ED49F6"/>
    <w:rsid w:val="00ED6717"/>
    <w:rsid w:val="00ED76F0"/>
    <w:rsid w:val="00EE0669"/>
    <w:rsid w:val="00EE3E15"/>
    <w:rsid w:val="00EF1322"/>
    <w:rsid w:val="00F02FE2"/>
    <w:rsid w:val="00F10744"/>
    <w:rsid w:val="00F16E02"/>
    <w:rsid w:val="00F17E4C"/>
    <w:rsid w:val="00F260F5"/>
    <w:rsid w:val="00F34C9D"/>
    <w:rsid w:val="00F37BBF"/>
    <w:rsid w:val="00F5352C"/>
    <w:rsid w:val="00F5647B"/>
    <w:rsid w:val="00F637FC"/>
    <w:rsid w:val="00F81C13"/>
    <w:rsid w:val="00F96939"/>
    <w:rsid w:val="00F97B7F"/>
    <w:rsid w:val="00FA22BA"/>
    <w:rsid w:val="00FA3D4C"/>
    <w:rsid w:val="00FB3A4F"/>
    <w:rsid w:val="00FB6944"/>
    <w:rsid w:val="00FC23AA"/>
    <w:rsid w:val="00FC2713"/>
    <w:rsid w:val="00FC3B5C"/>
    <w:rsid w:val="00FD3364"/>
    <w:rsid w:val="00FE3D35"/>
    <w:rsid w:val="00FE4306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07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locked/>
    <w:rsid w:val="000A6532"/>
  </w:style>
  <w:style w:type="paragraph" w:styleId="Revize">
    <w:name w:val="Revision"/>
    <w:hidden/>
    <w:uiPriority w:val="99"/>
    <w:semiHidden/>
    <w:rsid w:val="009567E3"/>
  </w:style>
  <w:style w:type="character" w:styleId="Nevyeenzmnka">
    <w:name w:val="Unresolved Mention"/>
    <w:uiPriority w:val="99"/>
    <w:semiHidden/>
    <w:unhideWhenUsed/>
    <w:rsid w:val="00432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01C8-3E24-4A2C-B60D-8E4ED235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2025-03-06T12:35:00Z</dcterms:created>
  <dcterms:modified xsi:type="dcterms:W3CDTF">2025-06-19T10:35:00Z</dcterms:modified>
</cp:coreProperties>
</file>