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95652" w14:textId="77777777" w:rsidR="00A93C20" w:rsidRPr="0062657F" w:rsidRDefault="00A93C20" w:rsidP="00DE1DC3">
      <w:pPr>
        <w:jc w:val="center"/>
        <w:rPr>
          <w:rFonts w:asciiTheme="minorHAnsi" w:hAnsiTheme="minorHAnsi" w:cstheme="minorHAnsi"/>
          <w:b/>
        </w:rPr>
      </w:pPr>
      <w:r w:rsidRPr="0062657F">
        <w:rPr>
          <w:rFonts w:asciiTheme="minorHAnsi" w:hAnsiTheme="minorHAnsi" w:cstheme="minorHAnsi"/>
          <w:b/>
        </w:rPr>
        <w:t>POŽADAVKY OBJEDNATELE</w:t>
      </w:r>
    </w:p>
    <w:p w14:paraId="75E155A3" w14:textId="77777777" w:rsidR="00643922" w:rsidRPr="0062657F" w:rsidRDefault="00546F69">
      <w:pPr>
        <w:jc w:val="center"/>
        <w:rPr>
          <w:rFonts w:asciiTheme="minorHAnsi" w:hAnsiTheme="minorHAnsi" w:cstheme="minorHAnsi"/>
        </w:rPr>
      </w:pPr>
      <w:r w:rsidRPr="0062657F">
        <w:rPr>
          <w:rFonts w:asciiTheme="minorHAnsi" w:hAnsiTheme="minorHAnsi" w:cstheme="minorHAnsi"/>
        </w:rPr>
        <w:t>(dále jen „</w:t>
      </w:r>
      <w:r w:rsidRPr="0062657F">
        <w:rPr>
          <w:rFonts w:asciiTheme="minorHAnsi" w:hAnsiTheme="minorHAnsi" w:cstheme="minorHAnsi"/>
          <w:b/>
        </w:rPr>
        <w:t>Požadavky</w:t>
      </w:r>
      <w:r w:rsidRPr="0062657F">
        <w:rPr>
          <w:rFonts w:asciiTheme="minorHAnsi" w:hAnsiTheme="minorHAnsi" w:cstheme="minorHAnsi"/>
        </w:rPr>
        <w:t>“)</w:t>
      </w:r>
    </w:p>
    <w:p w14:paraId="2664CCC5" w14:textId="105919D7" w:rsidR="008D505C" w:rsidRPr="003122DF" w:rsidRDefault="006B1D32" w:rsidP="003122DF">
      <w:pPr>
        <w:jc w:val="center"/>
        <w:rPr>
          <w:rFonts w:asciiTheme="minorHAnsi" w:hAnsiTheme="minorHAnsi" w:cstheme="minorHAnsi"/>
        </w:rPr>
      </w:pPr>
      <w:r w:rsidRPr="001F1A9C">
        <w:rPr>
          <w:rFonts w:asciiTheme="minorHAnsi" w:hAnsiTheme="minorHAnsi" w:cstheme="minorHAnsi"/>
        </w:rPr>
        <w:t>0</w:t>
      </w:r>
      <w:r w:rsidR="00F1082C">
        <w:rPr>
          <w:rFonts w:asciiTheme="minorHAnsi" w:hAnsiTheme="minorHAnsi" w:cstheme="minorHAnsi"/>
        </w:rPr>
        <w:t>7</w:t>
      </w:r>
      <w:r w:rsidRPr="0062657F">
        <w:rPr>
          <w:rFonts w:asciiTheme="minorHAnsi" w:hAnsiTheme="minorHAnsi" w:cstheme="minorHAnsi"/>
        </w:rPr>
        <w:t>/2025</w:t>
      </w:r>
    </w:p>
    <w:p w14:paraId="58AC9252" w14:textId="0E0AA93A" w:rsidR="008D505C" w:rsidRPr="0062657F" w:rsidRDefault="00A93C20">
      <w:pPr>
        <w:rPr>
          <w:rFonts w:asciiTheme="minorHAnsi" w:hAnsiTheme="minorHAnsi" w:cstheme="minorHAnsi"/>
          <w:b/>
          <w:bCs/>
          <w:u w:val="single"/>
        </w:rPr>
      </w:pPr>
      <w:r w:rsidRPr="0062657F">
        <w:rPr>
          <w:rFonts w:asciiTheme="minorHAnsi" w:hAnsiTheme="minorHAnsi" w:cstheme="minorHAnsi"/>
          <w:b/>
          <w:bCs/>
          <w:u w:val="single"/>
        </w:rPr>
        <w:t>Obsah</w:t>
      </w:r>
    </w:p>
    <w:p w14:paraId="6D845DF6" w14:textId="159BE045" w:rsidR="00E8318A" w:rsidRDefault="00546F69">
      <w:pPr>
        <w:pStyle w:val="Obsah1"/>
        <w:rPr>
          <w:rFonts w:asciiTheme="minorHAnsi" w:eastAsiaTheme="minorEastAsia" w:hAnsiTheme="minorHAnsi" w:cstheme="minorBidi"/>
          <w:noProof/>
          <w:lang w:eastAsia="cs-CZ"/>
        </w:rPr>
      </w:pPr>
      <w:r w:rsidRPr="00E431E8">
        <w:rPr>
          <w:rFonts w:asciiTheme="minorHAnsi" w:eastAsia="Times New Roman" w:hAnsiTheme="minorHAnsi" w:cstheme="minorHAnsi"/>
          <w:lang w:eastAsia="cs-CZ"/>
        </w:rPr>
        <w:fldChar w:fldCharType="begin"/>
      </w:r>
      <w:r w:rsidR="00A93C20" w:rsidRPr="001F1A9C">
        <w:rPr>
          <w:rFonts w:asciiTheme="minorHAnsi" w:hAnsiTheme="minorHAnsi" w:cstheme="minorHAnsi"/>
        </w:rPr>
        <w:instrText xml:space="preserve"> TOC \o "1-3" \h \z \u </w:instrText>
      </w:r>
      <w:r w:rsidRPr="00E431E8">
        <w:rPr>
          <w:rFonts w:asciiTheme="minorHAnsi" w:eastAsia="Times New Roman" w:hAnsiTheme="minorHAnsi" w:cstheme="minorHAnsi"/>
          <w:lang w:eastAsia="cs-CZ"/>
        </w:rPr>
        <w:fldChar w:fldCharType="separate"/>
      </w:r>
      <w:hyperlink w:anchor="_Toc202956726" w:history="1">
        <w:r w:rsidR="00E8318A" w:rsidRPr="00F30619">
          <w:rPr>
            <w:rStyle w:val="Hypertextovodkaz"/>
            <w:noProof/>
          </w:rPr>
          <w:t>1</w:t>
        </w:r>
        <w:r w:rsidR="00E8318A">
          <w:rPr>
            <w:rFonts w:asciiTheme="minorHAnsi" w:eastAsiaTheme="minorEastAsia" w:hAnsiTheme="minorHAnsi" w:cstheme="minorBidi"/>
            <w:noProof/>
            <w:lang w:eastAsia="cs-CZ"/>
          </w:rPr>
          <w:tab/>
        </w:r>
        <w:r w:rsidR="00E8318A" w:rsidRPr="00F30619">
          <w:rPr>
            <w:rStyle w:val="Hypertextovodkaz"/>
            <w:noProof/>
          </w:rPr>
          <w:t>UMÍSTĚNÍ STAVENIŠTĚ A OKRAJOVÉ PODMÍNKY</w:t>
        </w:r>
        <w:r w:rsidR="00E8318A">
          <w:rPr>
            <w:noProof/>
            <w:webHidden/>
          </w:rPr>
          <w:tab/>
        </w:r>
        <w:r w:rsidR="00E8318A">
          <w:rPr>
            <w:noProof/>
            <w:webHidden/>
          </w:rPr>
          <w:fldChar w:fldCharType="begin"/>
        </w:r>
        <w:r w:rsidR="00E8318A">
          <w:rPr>
            <w:noProof/>
            <w:webHidden/>
          </w:rPr>
          <w:instrText xml:space="preserve"> PAGEREF _Toc202956726 \h </w:instrText>
        </w:r>
        <w:r w:rsidR="00E8318A">
          <w:rPr>
            <w:noProof/>
            <w:webHidden/>
          </w:rPr>
        </w:r>
        <w:r w:rsidR="00E8318A">
          <w:rPr>
            <w:noProof/>
            <w:webHidden/>
          </w:rPr>
          <w:fldChar w:fldCharType="separate"/>
        </w:r>
        <w:r w:rsidR="00E8318A">
          <w:rPr>
            <w:noProof/>
            <w:webHidden/>
          </w:rPr>
          <w:t>6</w:t>
        </w:r>
        <w:r w:rsidR="00E8318A">
          <w:rPr>
            <w:noProof/>
            <w:webHidden/>
          </w:rPr>
          <w:fldChar w:fldCharType="end"/>
        </w:r>
      </w:hyperlink>
    </w:p>
    <w:p w14:paraId="0A15889A" w14:textId="23CB0B0E" w:rsidR="00E8318A" w:rsidRDefault="00E8318A">
      <w:pPr>
        <w:pStyle w:val="Obsah2"/>
        <w:rPr>
          <w:rFonts w:asciiTheme="minorHAnsi" w:eastAsiaTheme="minorEastAsia" w:hAnsiTheme="minorHAnsi" w:cstheme="minorBidi"/>
          <w:noProof/>
          <w:lang w:eastAsia="cs-CZ"/>
        </w:rPr>
      </w:pPr>
      <w:hyperlink w:anchor="_Toc202956727" w:history="1">
        <w:r w:rsidRPr="00F30619">
          <w:rPr>
            <w:rStyle w:val="Hypertextovodkaz"/>
            <w:noProof/>
          </w:rPr>
          <w:t>1.1</w:t>
        </w:r>
        <w:r>
          <w:rPr>
            <w:rFonts w:asciiTheme="minorHAnsi" w:eastAsiaTheme="minorEastAsia" w:hAnsiTheme="minorHAnsi" w:cstheme="minorBidi"/>
            <w:noProof/>
            <w:lang w:eastAsia="cs-CZ"/>
          </w:rPr>
          <w:tab/>
        </w:r>
        <w:r w:rsidRPr="00F30619">
          <w:rPr>
            <w:rStyle w:val="Hypertextovodkaz"/>
            <w:noProof/>
          </w:rPr>
          <w:t>Retenční nádrž Královky</w:t>
        </w:r>
        <w:r>
          <w:rPr>
            <w:noProof/>
            <w:webHidden/>
          </w:rPr>
          <w:tab/>
        </w:r>
        <w:r>
          <w:rPr>
            <w:noProof/>
            <w:webHidden/>
          </w:rPr>
          <w:fldChar w:fldCharType="begin"/>
        </w:r>
        <w:r>
          <w:rPr>
            <w:noProof/>
            <w:webHidden/>
          </w:rPr>
          <w:instrText xml:space="preserve"> PAGEREF _Toc202956727 \h </w:instrText>
        </w:r>
        <w:r>
          <w:rPr>
            <w:noProof/>
            <w:webHidden/>
          </w:rPr>
        </w:r>
        <w:r>
          <w:rPr>
            <w:noProof/>
            <w:webHidden/>
          </w:rPr>
          <w:fldChar w:fldCharType="separate"/>
        </w:r>
        <w:r>
          <w:rPr>
            <w:noProof/>
            <w:webHidden/>
          </w:rPr>
          <w:t>6</w:t>
        </w:r>
        <w:r>
          <w:rPr>
            <w:noProof/>
            <w:webHidden/>
          </w:rPr>
          <w:fldChar w:fldCharType="end"/>
        </w:r>
      </w:hyperlink>
    </w:p>
    <w:p w14:paraId="77263483" w14:textId="2BC37FF6" w:rsidR="00E8318A" w:rsidRDefault="00E8318A">
      <w:pPr>
        <w:pStyle w:val="Obsah3"/>
        <w:rPr>
          <w:rFonts w:asciiTheme="minorHAnsi" w:eastAsiaTheme="minorEastAsia" w:hAnsiTheme="minorHAnsi" w:cstheme="minorBidi"/>
          <w:noProof/>
          <w:lang w:eastAsia="cs-CZ"/>
        </w:rPr>
      </w:pPr>
      <w:hyperlink w:anchor="_Toc202956728" w:history="1">
        <w:r w:rsidRPr="00F30619">
          <w:rPr>
            <w:rStyle w:val="Hypertextovodkaz"/>
            <w:noProof/>
          </w:rPr>
          <w:t>1.1.1</w:t>
        </w:r>
        <w:r>
          <w:rPr>
            <w:rFonts w:asciiTheme="minorHAnsi" w:eastAsiaTheme="minorEastAsia" w:hAnsiTheme="minorHAnsi" w:cstheme="minorBidi"/>
            <w:noProof/>
            <w:lang w:eastAsia="cs-CZ"/>
          </w:rPr>
          <w:tab/>
        </w:r>
        <w:r w:rsidRPr="00F30619">
          <w:rPr>
            <w:rStyle w:val="Hypertextovodkaz"/>
            <w:noProof/>
          </w:rPr>
          <w:t>Minimální závazné výkonnostní parametry</w:t>
        </w:r>
        <w:r>
          <w:rPr>
            <w:noProof/>
            <w:webHidden/>
          </w:rPr>
          <w:tab/>
        </w:r>
        <w:r>
          <w:rPr>
            <w:noProof/>
            <w:webHidden/>
          </w:rPr>
          <w:fldChar w:fldCharType="begin"/>
        </w:r>
        <w:r>
          <w:rPr>
            <w:noProof/>
            <w:webHidden/>
          </w:rPr>
          <w:instrText xml:space="preserve"> PAGEREF _Toc202956728 \h </w:instrText>
        </w:r>
        <w:r>
          <w:rPr>
            <w:noProof/>
            <w:webHidden/>
          </w:rPr>
        </w:r>
        <w:r>
          <w:rPr>
            <w:noProof/>
            <w:webHidden/>
          </w:rPr>
          <w:fldChar w:fldCharType="separate"/>
        </w:r>
        <w:r>
          <w:rPr>
            <w:noProof/>
            <w:webHidden/>
          </w:rPr>
          <w:t>6</w:t>
        </w:r>
        <w:r>
          <w:rPr>
            <w:noProof/>
            <w:webHidden/>
          </w:rPr>
          <w:fldChar w:fldCharType="end"/>
        </w:r>
      </w:hyperlink>
    </w:p>
    <w:p w14:paraId="0FB98B1E" w14:textId="1C34A109" w:rsidR="00E8318A" w:rsidRDefault="00E8318A">
      <w:pPr>
        <w:pStyle w:val="Obsah3"/>
        <w:rPr>
          <w:rFonts w:asciiTheme="minorHAnsi" w:eastAsiaTheme="minorEastAsia" w:hAnsiTheme="minorHAnsi" w:cstheme="minorBidi"/>
          <w:noProof/>
          <w:lang w:eastAsia="cs-CZ"/>
        </w:rPr>
      </w:pPr>
      <w:hyperlink w:anchor="_Toc202956729" w:history="1">
        <w:r w:rsidRPr="00F30619">
          <w:rPr>
            <w:rStyle w:val="Hypertextovodkaz"/>
            <w:noProof/>
          </w:rPr>
          <w:t>1.1.2</w:t>
        </w:r>
        <w:r>
          <w:rPr>
            <w:rFonts w:asciiTheme="minorHAnsi" w:eastAsiaTheme="minorEastAsia" w:hAnsiTheme="minorHAnsi" w:cstheme="minorBidi"/>
            <w:noProof/>
            <w:lang w:eastAsia="cs-CZ"/>
          </w:rPr>
          <w:tab/>
        </w:r>
        <w:r w:rsidRPr="00F30619">
          <w:rPr>
            <w:rStyle w:val="Hypertextovodkaz"/>
            <w:noProof/>
          </w:rPr>
          <w:t>Požadavky na lokalizaci stavby</w:t>
        </w:r>
        <w:r>
          <w:rPr>
            <w:noProof/>
            <w:webHidden/>
          </w:rPr>
          <w:tab/>
        </w:r>
        <w:r>
          <w:rPr>
            <w:noProof/>
            <w:webHidden/>
          </w:rPr>
          <w:fldChar w:fldCharType="begin"/>
        </w:r>
        <w:r>
          <w:rPr>
            <w:noProof/>
            <w:webHidden/>
          </w:rPr>
          <w:instrText xml:space="preserve"> PAGEREF _Toc202956729 \h </w:instrText>
        </w:r>
        <w:r>
          <w:rPr>
            <w:noProof/>
            <w:webHidden/>
          </w:rPr>
        </w:r>
        <w:r>
          <w:rPr>
            <w:noProof/>
            <w:webHidden/>
          </w:rPr>
          <w:fldChar w:fldCharType="separate"/>
        </w:r>
        <w:r>
          <w:rPr>
            <w:noProof/>
            <w:webHidden/>
          </w:rPr>
          <w:t>6</w:t>
        </w:r>
        <w:r>
          <w:rPr>
            <w:noProof/>
            <w:webHidden/>
          </w:rPr>
          <w:fldChar w:fldCharType="end"/>
        </w:r>
      </w:hyperlink>
    </w:p>
    <w:p w14:paraId="5C1AA562" w14:textId="43FCC107" w:rsidR="00E8318A" w:rsidRDefault="00E8318A">
      <w:pPr>
        <w:pStyle w:val="Obsah3"/>
        <w:rPr>
          <w:rFonts w:asciiTheme="minorHAnsi" w:eastAsiaTheme="minorEastAsia" w:hAnsiTheme="minorHAnsi" w:cstheme="minorBidi"/>
          <w:noProof/>
          <w:lang w:eastAsia="cs-CZ"/>
        </w:rPr>
      </w:pPr>
      <w:hyperlink w:anchor="_Toc202956730" w:history="1">
        <w:r w:rsidRPr="00F30619">
          <w:rPr>
            <w:rStyle w:val="Hypertextovodkaz"/>
            <w:noProof/>
          </w:rPr>
          <w:t>1.1.3</w:t>
        </w:r>
        <w:r>
          <w:rPr>
            <w:rFonts w:asciiTheme="minorHAnsi" w:eastAsiaTheme="minorEastAsia" w:hAnsiTheme="minorHAnsi" w:cstheme="minorBidi"/>
            <w:noProof/>
            <w:lang w:eastAsia="cs-CZ"/>
          </w:rPr>
          <w:tab/>
        </w:r>
        <w:r w:rsidRPr="00F30619">
          <w:rPr>
            <w:rStyle w:val="Hypertextovodkaz"/>
            <w:noProof/>
          </w:rPr>
          <w:t>Požadavky na lokalizaci a zařízení Staveniště</w:t>
        </w:r>
        <w:r>
          <w:rPr>
            <w:noProof/>
            <w:webHidden/>
          </w:rPr>
          <w:tab/>
        </w:r>
        <w:r>
          <w:rPr>
            <w:noProof/>
            <w:webHidden/>
          </w:rPr>
          <w:fldChar w:fldCharType="begin"/>
        </w:r>
        <w:r>
          <w:rPr>
            <w:noProof/>
            <w:webHidden/>
          </w:rPr>
          <w:instrText xml:space="preserve"> PAGEREF _Toc202956730 \h </w:instrText>
        </w:r>
        <w:r>
          <w:rPr>
            <w:noProof/>
            <w:webHidden/>
          </w:rPr>
        </w:r>
        <w:r>
          <w:rPr>
            <w:noProof/>
            <w:webHidden/>
          </w:rPr>
          <w:fldChar w:fldCharType="separate"/>
        </w:r>
        <w:r>
          <w:rPr>
            <w:noProof/>
            <w:webHidden/>
          </w:rPr>
          <w:t>7</w:t>
        </w:r>
        <w:r>
          <w:rPr>
            <w:noProof/>
            <w:webHidden/>
          </w:rPr>
          <w:fldChar w:fldCharType="end"/>
        </w:r>
      </w:hyperlink>
    </w:p>
    <w:p w14:paraId="0547963E" w14:textId="2EC9ED6B" w:rsidR="00E8318A" w:rsidRDefault="00E8318A">
      <w:pPr>
        <w:pStyle w:val="Obsah2"/>
        <w:rPr>
          <w:rFonts w:asciiTheme="minorHAnsi" w:eastAsiaTheme="minorEastAsia" w:hAnsiTheme="minorHAnsi" w:cstheme="minorBidi"/>
          <w:noProof/>
          <w:lang w:eastAsia="cs-CZ"/>
        </w:rPr>
      </w:pPr>
      <w:hyperlink w:anchor="_Toc202956731" w:history="1">
        <w:r w:rsidRPr="00F30619">
          <w:rPr>
            <w:rStyle w:val="Hypertextovodkaz"/>
            <w:noProof/>
          </w:rPr>
          <w:t>1.2</w:t>
        </w:r>
        <w:r>
          <w:rPr>
            <w:rFonts w:asciiTheme="minorHAnsi" w:eastAsiaTheme="minorEastAsia" w:hAnsiTheme="minorHAnsi" w:cstheme="minorBidi"/>
            <w:noProof/>
            <w:lang w:eastAsia="cs-CZ"/>
          </w:rPr>
          <w:tab/>
        </w:r>
        <w:r w:rsidRPr="00F30619">
          <w:rPr>
            <w:rStyle w:val="Hypertextovodkaz"/>
            <w:noProof/>
          </w:rPr>
          <w:t>Podpovrchové a hydrologické poměry na Staveništi</w:t>
        </w:r>
        <w:r>
          <w:rPr>
            <w:noProof/>
            <w:webHidden/>
          </w:rPr>
          <w:tab/>
        </w:r>
        <w:r>
          <w:rPr>
            <w:noProof/>
            <w:webHidden/>
          </w:rPr>
          <w:fldChar w:fldCharType="begin"/>
        </w:r>
        <w:r>
          <w:rPr>
            <w:noProof/>
            <w:webHidden/>
          </w:rPr>
          <w:instrText xml:space="preserve"> PAGEREF _Toc202956731 \h </w:instrText>
        </w:r>
        <w:r>
          <w:rPr>
            <w:noProof/>
            <w:webHidden/>
          </w:rPr>
        </w:r>
        <w:r>
          <w:rPr>
            <w:noProof/>
            <w:webHidden/>
          </w:rPr>
          <w:fldChar w:fldCharType="separate"/>
        </w:r>
        <w:r>
          <w:rPr>
            <w:noProof/>
            <w:webHidden/>
          </w:rPr>
          <w:t>7</w:t>
        </w:r>
        <w:r>
          <w:rPr>
            <w:noProof/>
            <w:webHidden/>
          </w:rPr>
          <w:fldChar w:fldCharType="end"/>
        </w:r>
      </w:hyperlink>
    </w:p>
    <w:p w14:paraId="265B82BF" w14:textId="4D36A517" w:rsidR="00E8318A" w:rsidRDefault="00E8318A">
      <w:pPr>
        <w:pStyle w:val="Obsah1"/>
        <w:rPr>
          <w:rFonts w:asciiTheme="minorHAnsi" w:eastAsiaTheme="minorEastAsia" w:hAnsiTheme="minorHAnsi" w:cstheme="minorBidi"/>
          <w:noProof/>
          <w:lang w:eastAsia="cs-CZ"/>
        </w:rPr>
      </w:pPr>
      <w:hyperlink w:anchor="_Toc202956732" w:history="1">
        <w:r w:rsidRPr="00F30619">
          <w:rPr>
            <w:rStyle w:val="Hypertextovodkaz"/>
            <w:noProof/>
          </w:rPr>
          <w:t>2</w:t>
        </w:r>
        <w:r>
          <w:rPr>
            <w:rFonts w:asciiTheme="minorHAnsi" w:eastAsiaTheme="minorEastAsia" w:hAnsiTheme="minorHAnsi" w:cstheme="minorBidi"/>
            <w:noProof/>
            <w:lang w:eastAsia="cs-CZ"/>
          </w:rPr>
          <w:tab/>
        </w:r>
        <w:r w:rsidRPr="00F30619">
          <w:rPr>
            <w:rStyle w:val="Hypertextovodkaz"/>
            <w:noProof/>
          </w:rPr>
          <w:t>ÚČEL DÍLA</w:t>
        </w:r>
        <w:r>
          <w:rPr>
            <w:noProof/>
            <w:webHidden/>
          </w:rPr>
          <w:tab/>
        </w:r>
        <w:r>
          <w:rPr>
            <w:noProof/>
            <w:webHidden/>
          </w:rPr>
          <w:fldChar w:fldCharType="begin"/>
        </w:r>
        <w:r>
          <w:rPr>
            <w:noProof/>
            <w:webHidden/>
          </w:rPr>
          <w:instrText xml:space="preserve"> PAGEREF _Toc202956732 \h </w:instrText>
        </w:r>
        <w:r>
          <w:rPr>
            <w:noProof/>
            <w:webHidden/>
          </w:rPr>
        </w:r>
        <w:r>
          <w:rPr>
            <w:noProof/>
            <w:webHidden/>
          </w:rPr>
          <w:fldChar w:fldCharType="separate"/>
        </w:r>
        <w:r>
          <w:rPr>
            <w:noProof/>
            <w:webHidden/>
          </w:rPr>
          <w:t>8</w:t>
        </w:r>
        <w:r>
          <w:rPr>
            <w:noProof/>
            <w:webHidden/>
          </w:rPr>
          <w:fldChar w:fldCharType="end"/>
        </w:r>
      </w:hyperlink>
    </w:p>
    <w:p w14:paraId="1FB39209" w14:textId="4733C9C2" w:rsidR="00E8318A" w:rsidRDefault="00E8318A">
      <w:pPr>
        <w:pStyle w:val="Obsah1"/>
        <w:rPr>
          <w:rFonts w:asciiTheme="minorHAnsi" w:eastAsiaTheme="minorEastAsia" w:hAnsiTheme="minorHAnsi" w:cstheme="minorBidi"/>
          <w:noProof/>
          <w:lang w:eastAsia="cs-CZ"/>
        </w:rPr>
      </w:pPr>
      <w:hyperlink w:anchor="_Toc202956733" w:history="1">
        <w:r w:rsidRPr="00F30619">
          <w:rPr>
            <w:rStyle w:val="Hypertextovodkaz"/>
            <w:caps/>
            <w:noProof/>
          </w:rPr>
          <w:t>3</w:t>
        </w:r>
        <w:r>
          <w:rPr>
            <w:rFonts w:asciiTheme="minorHAnsi" w:eastAsiaTheme="minorEastAsia" w:hAnsiTheme="minorHAnsi" w:cstheme="minorBidi"/>
            <w:noProof/>
            <w:lang w:eastAsia="cs-CZ"/>
          </w:rPr>
          <w:tab/>
        </w:r>
        <w:r w:rsidRPr="00F30619">
          <w:rPr>
            <w:rStyle w:val="Hypertextovodkaz"/>
            <w:noProof/>
          </w:rPr>
          <w:t>PŘEDMĚT, ROZSAH, PROJEKTOVÁ DOKUMENTACE A TECHNICKÁ KRITÉRIA</w:t>
        </w:r>
        <w:r>
          <w:rPr>
            <w:noProof/>
            <w:webHidden/>
          </w:rPr>
          <w:tab/>
        </w:r>
        <w:r>
          <w:rPr>
            <w:noProof/>
            <w:webHidden/>
          </w:rPr>
          <w:fldChar w:fldCharType="begin"/>
        </w:r>
        <w:r>
          <w:rPr>
            <w:noProof/>
            <w:webHidden/>
          </w:rPr>
          <w:instrText xml:space="preserve"> PAGEREF _Toc202956733 \h </w:instrText>
        </w:r>
        <w:r>
          <w:rPr>
            <w:noProof/>
            <w:webHidden/>
          </w:rPr>
        </w:r>
        <w:r>
          <w:rPr>
            <w:noProof/>
            <w:webHidden/>
          </w:rPr>
          <w:fldChar w:fldCharType="separate"/>
        </w:r>
        <w:r>
          <w:rPr>
            <w:noProof/>
            <w:webHidden/>
          </w:rPr>
          <w:t>9</w:t>
        </w:r>
        <w:r>
          <w:rPr>
            <w:noProof/>
            <w:webHidden/>
          </w:rPr>
          <w:fldChar w:fldCharType="end"/>
        </w:r>
      </w:hyperlink>
    </w:p>
    <w:p w14:paraId="46F62309" w14:textId="2BC74F6B" w:rsidR="00E8318A" w:rsidRDefault="00E8318A">
      <w:pPr>
        <w:pStyle w:val="Obsah3"/>
        <w:rPr>
          <w:rFonts w:asciiTheme="minorHAnsi" w:eastAsiaTheme="minorEastAsia" w:hAnsiTheme="minorHAnsi" w:cstheme="minorBidi"/>
          <w:noProof/>
          <w:lang w:eastAsia="cs-CZ"/>
        </w:rPr>
      </w:pPr>
      <w:hyperlink w:anchor="_Toc202956734" w:history="1">
        <w:r w:rsidRPr="00F30619">
          <w:rPr>
            <w:rStyle w:val="Hypertextovodkaz"/>
            <w:noProof/>
          </w:rPr>
          <w:t>3.1.1</w:t>
        </w:r>
        <w:r>
          <w:rPr>
            <w:rFonts w:asciiTheme="minorHAnsi" w:eastAsiaTheme="minorEastAsia" w:hAnsiTheme="minorHAnsi" w:cstheme="minorBidi"/>
            <w:noProof/>
            <w:lang w:eastAsia="cs-CZ"/>
          </w:rPr>
          <w:tab/>
        </w:r>
        <w:r w:rsidRPr="00F30619">
          <w:rPr>
            <w:rStyle w:val="Hypertextovodkaz"/>
            <w:noProof/>
          </w:rPr>
          <w:t>Stavební část</w:t>
        </w:r>
        <w:r>
          <w:rPr>
            <w:noProof/>
            <w:webHidden/>
          </w:rPr>
          <w:tab/>
        </w:r>
        <w:r>
          <w:rPr>
            <w:noProof/>
            <w:webHidden/>
          </w:rPr>
          <w:fldChar w:fldCharType="begin"/>
        </w:r>
        <w:r>
          <w:rPr>
            <w:noProof/>
            <w:webHidden/>
          </w:rPr>
          <w:instrText xml:space="preserve"> PAGEREF _Toc202956734 \h </w:instrText>
        </w:r>
        <w:r>
          <w:rPr>
            <w:noProof/>
            <w:webHidden/>
          </w:rPr>
        </w:r>
        <w:r>
          <w:rPr>
            <w:noProof/>
            <w:webHidden/>
          </w:rPr>
          <w:fldChar w:fldCharType="separate"/>
        </w:r>
        <w:r>
          <w:rPr>
            <w:noProof/>
            <w:webHidden/>
          </w:rPr>
          <w:t>9</w:t>
        </w:r>
        <w:r>
          <w:rPr>
            <w:noProof/>
            <w:webHidden/>
          </w:rPr>
          <w:fldChar w:fldCharType="end"/>
        </w:r>
      </w:hyperlink>
    </w:p>
    <w:p w14:paraId="6BAAD9D9" w14:textId="1122E6C2" w:rsidR="00E8318A" w:rsidRDefault="00E8318A">
      <w:pPr>
        <w:pStyle w:val="Obsah3"/>
        <w:rPr>
          <w:rFonts w:asciiTheme="minorHAnsi" w:eastAsiaTheme="minorEastAsia" w:hAnsiTheme="minorHAnsi" w:cstheme="minorBidi"/>
          <w:noProof/>
          <w:lang w:eastAsia="cs-CZ"/>
        </w:rPr>
      </w:pPr>
      <w:hyperlink w:anchor="_Toc202956735" w:history="1">
        <w:r w:rsidRPr="00F30619">
          <w:rPr>
            <w:rStyle w:val="Hypertextovodkaz"/>
            <w:noProof/>
          </w:rPr>
          <w:t>3.1.2</w:t>
        </w:r>
        <w:r>
          <w:rPr>
            <w:rFonts w:asciiTheme="minorHAnsi" w:eastAsiaTheme="minorEastAsia" w:hAnsiTheme="minorHAnsi" w:cstheme="minorBidi"/>
            <w:noProof/>
            <w:lang w:eastAsia="cs-CZ"/>
          </w:rPr>
          <w:tab/>
        </w:r>
        <w:r w:rsidRPr="00F30619">
          <w:rPr>
            <w:rStyle w:val="Hypertextovodkaz"/>
            <w:noProof/>
          </w:rPr>
          <w:t>Strojně-technologická část</w:t>
        </w:r>
        <w:r>
          <w:rPr>
            <w:noProof/>
            <w:webHidden/>
          </w:rPr>
          <w:tab/>
        </w:r>
        <w:r>
          <w:rPr>
            <w:noProof/>
            <w:webHidden/>
          </w:rPr>
          <w:fldChar w:fldCharType="begin"/>
        </w:r>
        <w:r>
          <w:rPr>
            <w:noProof/>
            <w:webHidden/>
          </w:rPr>
          <w:instrText xml:space="preserve"> PAGEREF _Toc202956735 \h </w:instrText>
        </w:r>
        <w:r>
          <w:rPr>
            <w:noProof/>
            <w:webHidden/>
          </w:rPr>
        </w:r>
        <w:r>
          <w:rPr>
            <w:noProof/>
            <w:webHidden/>
          </w:rPr>
          <w:fldChar w:fldCharType="separate"/>
        </w:r>
        <w:r>
          <w:rPr>
            <w:noProof/>
            <w:webHidden/>
          </w:rPr>
          <w:t>16</w:t>
        </w:r>
        <w:r>
          <w:rPr>
            <w:noProof/>
            <w:webHidden/>
          </w:rPr>
          <w:fldChar w:fldCharType="end"/>
        </w:r>
      </w:hyperlink>
    </w:p>
    <w:p w14:paraId="147441E9" w14:textId="691C284C" w:rsidR="00E8318A" w:rsidRDefault="00E8318A">
      <w:pPr>
        <w:pStyle w:val="Obsah3"/>
        <w:rPr>
          <w:rFonts w:asciiTheme="minorHAnsi" w:eastAsiaTheme="minorEastAsia" w:hAnsiTheme="minorHAnsi" w:cstheme="minorBidi"/>
          <w:noProof/>
          <w:lang w:eastAsia="cs-CZ"/>
        </w:rPr>
      </w:pPr>
      <w:hyperlink w:anchor="_Toc202956736" w:history="1">
        <w:r w:rsidRPr="00F30619">
          <w:rPr>
            <w:rStyle w:val="Hypertextovodkaz"/>
            <w:noProof/>
          </w:rPr>
          <w:t>3.1.3</w:t>
        </w:r>
        <w:r>
          <w:rPr>
            <w:rFonts w:asciiTheme="minorHAnsi" w:eastAsiaTheme="minorEastAsia" w:hAnsiTheme="minorHAnsi" w:cstheme="minorBidi"/>
            <w:noProof/>
            <w:lang w:eastAsia="cs-CZ"/>
          </w:rPr>
          <w:tab/>
        </w:r>
        <w:r w:rsidRPr="00F30619">
          <w:rPr>
            <w:rStyle w:val="Hypertextovodkaz"/>
            <w:noProof/>
          </w:rPr>
          <w:t>Vzduchotechnika</w:t>
        </w:r>
        <w:r>
          <w:rPr>
            <w:noProof/>
            <w:webHidden/>
          </w:rPr>
          <w:tab/>
        </w:r>
        <w:r>
          <w:rPr>
            <w:noProof/>
            <w:webHidden/>
          </w:rPr>
          <w:fldChar w:fldCharType="begin"/>
        </w:r>
        <w:r>
          <w:rPr>
            <w:noProof/>
            <w:webHidden/>
          </w:rPr>
          <w:instrText xml:space="preserve"> PAGEREF _Toc202956736 \h </w:instrText>
        </w:r>
        <w:r>
          <w:rPr>
            <w:noProof/>
            <w:webHidden/>
          </w:rPr>
        </w:r>
        <w:r>
          <w:rPr>
            <w:noProof/>
            <w:webHidden/>
          </w:rPr>
          <w:fldChar w:fldCharType="separate"/>
        </w:r>
        <w:r>
          <w:rPr>
            <w:noProof/>
            <w:webHidden/>
          </w:rPr>
          <w:t>19</w:t>
        </w:r>
        <w:r>
          <w:rPr>
            <w:noProof/>
            <w:webHidden/>
          </w:rPr>
          <w:fldChar w:fldCharType="end"/>
        </w:r>
      </w:hyperlink>
    </w:p>
    <w:p w14:paraId="4B1146A9" w14:textId="5B8410CF" w:rsidR="00E8318A" w:rsidRDefault="00E8318A">
      <w:pPr>
        <w:pStyle w:val="Obsah2"/>
        <w:rPr>
          <w:rFonts w:asciiTheme="minorHAnsi" w:eastAsiaTheme="minorEastAsia" w:hAnsiTheme="minorHAnsi" w:cstheme="minorBidi"/>
          <w:noProof/>
          <w:lang w:eastAsia="cs-CZ"/>
        </w:rPr>
      </w:pPr>
      <w:hyperlink w:anchor="_Toc202956737" w:history="1">
        <w:r w:rsidRPr="00F30619">
          <w:rPr>
            <w:rStyle w:val="Hypertextovodkaz"/>
            <w:noProof/>
          </w:rPr>
          <w:t>3.2</w:t>
        </w:r>
        <w:r>
          <w:rPr>
            <w:rFonts w:asciiTheme="minorHAnsi" w:eastAsiaTheme="minorEastAsia" w:hAnsiTheme="minorHAnsi" w:cstheme="minorBidi"/>
            <w:noProof/>
            <w:lang w:eastAsia="cs-CZ"/>
          </w:rPr>
          <w:tab/>
        </w:r>
        <w:r w:rsidRPr="00F30619">
          <w:rPr>
            <w:rStyle w:val="Hypertextovodkaz"/>
            <w:noProof/>
          </w:rPr>
          <w:t>Elektrotechnická část</w:t>
        </w:r>
        <w:r>
          <w:rPr>
            <w:noProof/>
            <w:webHidden/>
          </w:rPr>
          <w:tab/>
        </w:r>
        <w:r>
          <w:rPr>
            <w:noProof/>
            <w:webHidden/>
          </w:rPr>
          <w:fldChar w:fldCharType="begin"/>
        </w:r>
        <w:r>
          <w:rPr>
            <w:noProof/>
            <w:webHidden/>
          </w:rPr>
          <w:instrText xml:space="preserve"> PAGEREF _Toc202956737 \h </w:instrText>
        </w:r>
        <w:r>
          <w:rPr>
            <w:noProof/>
            <w:webHidden/>
          </w:rPr>
        </w:r>
        <w:r>
          <w:rPr>
            <w:noProof/>
            <w:webHidden/>
          </w:rPr>
          <w:fldChar w:fldCharType="separate"/>
        </w:r>
        <w:r>
          <w:rPr>
            <w:noProof/>
            <w:webHidden/>
          </w:rPr>
          <w:t>20</w:t>
        </w:r>
        <w:r>
          <w:rPr>
            <w:noProof/>
            <w:webHidden/>
          </w:rPr>
          <w:fldChar w:fldCharType="end"/>
        </w:r>
      </w:hyperlink>
    </w:p>
    <w:p w14:paraId="70D09204" w14:textId="1014D6DC" w:rsidR="00E8318A" w:rsidRDefault="00E8318A">
      <w:pPr>
        <w:pStyle w:val="Obsah3"/>
        <w:rPr>
          <w:rFonts w:asciiTheme="minorHAnsi" w:eastAsiaTheme="minorEastAsia" w:hAnsiTheme="minorHAnsi" w:cstheme="minorBidi"/>
          <w:noProof/>
          <w:lang w:eastAsia="cs-CZ"/>
        </w:rPr>
      </w:pPr>
      <w:hyperlink w:anchor="_Toc202956738" w:history="1">
        <w:r w:rsidRPr="00F30619">
          <w:rPr>
            <w:rStyle w:val="Hypertextovodkaz"/>
            <w:noProof/>
          </w:rPr>
          <w:t>3.2.1</w:t>
        </w:r>
        <w:r>
          <w:rPr>
            <w:rFonts w:asciiTheme="minorHAnsi" w:eastAsiaTheme="minorEastAsia" w:hAnsiTheme="minorHAnsi" w:cstheme="minorBidi"/>
            <w:noProof/>
            <w:lang w:eastAsia="cs-CZ"/>
          </w:rPr>
          <w:tab/>
        </w:r>
        <w:r w:rsidRPr="00F30619">
          <w:rPr>
            <w:rStyle w:val="Hypertextovodkaz"/>
            <w:noProof/>
          </w:rPr>
          <w:t>Technologická elektroinstalace</w:t>
        </w:r>
        <w:r>
          <w:rPr>
            <w:noProof/>
            <w:webHidden/>
          </w:rPr>
          <w:tab/>
        </w:r>
        <w:r>
          <w:rPr>
            <w:noProof/>
            <w:webHidden/>
          </w:rPr>
          <w:fldChar w:fldCharType="begin"/>
        </w:r>
        <w:r>
          <w:rPr>
            <w:noProof/>
            <w:webHidden/>
          </w:rPr>
          <w:instrText xml:space="preserve"> PAGEREF _Toc202956738 \h </w:instrText>
        </w:r>
        <w:r>
          <w:rPr>
            <w:noProof/>
            <w:webHidden/>
          </w:rPr>
        </w:r>
        <w:r>
          <w:rPr>
            <w:noProof/>
            <w:webHidden/>
          </w:rPr>
          <w:fldChar w:fldCharType="separate"/>
        </w:r>
        <w:r>
          <w:rPr>
            <w:noProof/>
            <w:webHidden/>
          </w:rPr>
          <w:t>20</w:t>
        </w:r>
        <w:r>
          <w:rPr>
            <w:noProof/>
            <w:webHidden/>
          </w:rPr>
          <w:fldChar w:fldCharType="end"/>
        </w:r>
      </w:hyperlink>
    </w:p>
    <w:p w14:paraId="0C7E8E61" w14:textId="7502E6D7" w:rsidR="00E8318A" w:rsidRDefault="00E8318A">
      <w:pPr>
        <w:pStyle w:val="Obsah3"/>
        <w:rPr>
          <w:rFonts w:asciiTheme="minorHAnsi" w:eastAsiaTheme="minorEastAsia" w:hAnsiTheme="minorHAnsi" w:cstheme="minorBidi"/>
          <w:noProof/>
          <w:lang w:eastAsia="cs-CZ"/>
        </w:rPr>
      </w:pPr>
      <w:hyperlink w:anchor="_Toc202956739" w:history="1">
        <w:r w:rsidRPr="00F30619">
          <w:rPr>
            <w:rStyle w:val="Hypertextovodkaz"/>
            <w:noProof/>
          </w:rPr>
          <w:t>3.2.2</w:t>
        </w:r>
        <w:r>
          <w:rPr>
            <w:rFonts w:asciiTheme="minorHAnsi" w:eastAsiaTheme="minorEastAsia" w:hAnsiTheme="minorHAnsi" w:cstheme="minorBidi"/>
            <w:noProof/>
            <w:lang w:eastAsia="cs-CZ"/>
          </w:rPr>
          <w:tab/>
        </w:r>
        <w:r w:rsidRPr="00F30619">
          <w:rPr>
            <w:rStyle w:val="Hypertextovodkaz"/>
            <w:noProof/>
          </w:rPr>
          <w:t>Venkovní osvětlení</w:t>
        </w:r>
        <w:r>
          <w:rPr>
            <w:noProof/>
            <w:webHidden/>
          </w:rPr>
          <w:tab/>
        </w:r>
        <w:r>
          <w:rPr>
            <w:noProof/>
            <w:webHidden/>
          </w:rPr>
          <w:fldChar w:fldCharType="begin"/>
        </w:r>
        <w:r>
          <w:rPr>
            <w:noProof/>
            <w:webHidden/>
          </w:rPr>
          <w:instrText xml:space="preserve"> PAGEREF _Toc202956739 \h </w:instrText>
        </w:r>
        <w:r>
          <w:rPr>
            <w:noProof/>
            <w:webHidden/>
          </w:rPr>
        </w:r>
        <w:r>
          <w:rPr>
            <w:noProof/>
            <w:webHidden/>
          </w:rPr>
          <w:fldChar w:fldCharType="separate"/>
        </w:r>
        <w:r>
          <w:rPr>
            <w:noProof/>
            <w:webHidden/>
          </w:rPr>
          <w:t>20</w:t>
        </w:r>
        <w:r>
          <w:rPr>
            <w:noProof/>
            <w:webHidden/>
          </w:rPr>
          <w:fldChar w:fldCharType="end"/>
        </w:r>
      </w:hyperlink>
    </w:p>
    <w:p w14:paraId="6E28DA81" w14:textId="65D7EC31" w:rsidR="00E8318A" w:rsidRDefault="00E8318A">
      <w:pPr>
        <w:pStyle w:val="Obsah3"/>
        <w:rPr>
          <w:rFonts w:asciiTheme="minorHAnsi" w:eastAsiaTheme="minorEastAsia" w:hAnsiTheme="minorHAnsi" w:cstheme="minorBidi"/>
          <w:noProof/>
          <w:lang w:eastAsia="cs-CZ"/>
        </w:rPr>
      </w:pPr>
      <w:hyperlink w:anchor="_Toc202956740" w:history="1">
        <w:r w:rsidRPr="00F30619">
          <w:rPr>
            <w:rStyle w:val="Hypertextovodkaz"/>
            <w:noProof/>
          </w:rPr>
          <w:t>3.2.3</w:t>
        </w:r>
        <w:r>
          <w:rPr>
            <w:rFonts w:asciiTheme="minorHAnsi" w:eastAsiaTheme="minorEastAsia" w:hAnsiTheme="minorHAnsi" w:cstheme="minorBidi"/>
            <w:noProof/>
            <w:lang w:eastAsia="cs-CZ"/>
          </w:rPr>
          <w:tab/>
        </w:r>
        <w:r w:rsidRPr="00F30619">
          <w:rPr>
            <w:rStyle w:val="Hypertextovodkaz"/>
            <w:noProof/>
          </w:rPr>
          <w:t>Slaboproudé rozvody</w:t>
        </w:r>
        <w:r>
          <w:rPr>
            <w:noProof/>
            <w:webHidden/>
          </w:rPr>
          <w:tab/>
        </w:r>
        <w:r>
          <w:rPr>
            <w:noProof/>
            <w:webHidden/>
          </w:rPr>
          <w:fldChar w:fldCharType="begin"/>
        </w:r>
        <w:r>
          <w:rPr>
            <w:noProof/>
            <w:webHidden/>
          </w:rPr>
          <w:instrText xml:space="preserve"> PAGEREF _Toc202956740 \h </w:instrText>
        </w:r>
        <w:r>
          <w:rPr>
            <w:noProof/>
            <w:webHidden/>
          </w:rPr>
        </w:r>
        <w:r>
          <w:rPr>
            <w:noProof/>
            <w:webHidden/>
          </w:rPr>
          <w:fldChar w:fldCharType="separate"/>
        </w:r>
        <w:r>
          <w:rPr>
            <w:noProof/>
            <w:webHidden/>
          </w:rPr>
          <w:t>20</w:t>
        </w:r>
        <w:r>
          <w:rPr>
            <w:noProof/>
            <w:webHidden/>
          </w:rPr>
          <w:fldChar w:fldCharType="end"/>
        </w:r>
      </w:hyperlink>
    </w:p>
    <w:p w14:paraId="30537AB4" w14:textId="1F02AB11" w:rsidR="00E8318A" w:rsidRDefault="00E8318A">
      <w:pPr>
        <w:pStyle w:val="Obsah2"/>
        <w:rPr>
          <w:rFonts w:asciiTheme="minorHAnsi" w:eastAsiaTheme="minorEastAsia" w:hAnsiTheme="minorHAnsi" w:cstheme="minorBidi"/>
          <w:noProof/>
          <w:lang w:eastAsia="cs-CZ"/>
        </w:rPr>
      </w:pPr>
      <w:hyperlink w:anchor="_Toc202956741" w:history="1">
        <w:r w:rsidRPr="00F30619">
          <w:rPr>
            <w:rStyle w:val="Hypertextovodkaz"/>
            <w:noProof/>
          </w:rPr>
          <w:t>3.3</w:t>
        </w:r>
        <w:r>
          <w:rPr>
            <w:rFonts w:asciiTheme="minorHAnsi" w:eastAsiaTheme="minorEastAsia" w:hAnsiTheme="minorHAnsi" w:cstheme="minorBidi"/>
            <w:noProof/>
            <w:lang w:eastAsia="cs-CZ"/>
          </w:rPr>
          <w:tab/>
        </w:r>
        <w:r w:rsidRPr="00F30619">
          <w:rPr>
            <w:rStyle w:val="Hypertextovodkaz"/>
            <w:noProof/>
          </w:rPr>
          <w:t>Systém řízení technologického procesu</w:t>
        </w:r>
        <w:r>
          <w:rPr>
            <w:noProof/>
            <w:webHidden/>
          </w:rPr>
          <w:tab/>
        </w:r>
        <w:r>
          <w:rPr>
            <w:noProof/>
            <w:webHidden/>
          </w:rPr>
          <w:fldChar w:fldCharType="begin"/>
        </w:r>
        <w:r>
          <w:rPr>
            <w:noProof/>
            <w:webHidden/>
          </w:rPr>
          <w:instrText xml:space="preserve"> PAGEREF _Toc202956741 \h </w:instrText>
        </w:r>
        <w:r>
          <w:rPr>
            <w:noProof/>
            <w:webHidden/>
          </w:rPr>
        </w:r>
        <w:r>
          <w:rPr>
            <w:noProof/>
            <w:webHidden/>
          </w:rPr>
          <w:fldChar w:fldCharType="separate"/>
        </w:r>
        <w:r>
          <w:rPr>
            <w:noProof/>
            <w:webHidden/>
          </w:rPr>
          <w:t>21</w:t>
        </w:r>
        <w:r>
          <w:rPr>
            <w:noProof/>
            <w:webHidden/>
          </w:rPr>
          <w:fldChar w:fldCharType="end"/>
        </w:r>
      </w:hyperlink>
    </w:p>
    <w:p w14:paraId="0D971E57" w14:textId="2F82EFA8" w:rsidR="00E8318A" w:rsidRDefault="00E8318A">
      <w:pPr>
        <w:pStyle w:val="Obsah3"/>
        <w:rPr>
          <w:rFonts w:asciiTheme="minorHAnsi" w:eastAsiaTheme="minorEastAsia" w:hAnsiTheme="minorHAnsi" w:cstheme="minorBidi"/>
          <w:noProof/>
          <w:lang w:eastAsia="cs-CZ"/>
        </w:rPr>
      </w:pPr>
      <w:hyperlink w:anchor="_Toc202956742" w:history="1">
        <w:r w:rsidRPr="00F30619">
          <w:rPr>
            <w:rStyle w:val="Hypertextovodkaz"/>
            <w:noProof/>
          </w:rPr>
          <w:t>3.3.1</w:t>
        </w:r>
        <w:r>
          <w:rPr>
            <w:rFonts w:asciiTheme="minorHAnsi" w:eastAsiaTheme="minorEastAsia" w:hAnsiTheme="minorHAnsi" w:cstheme="minorBidi"/>
            <w:noProof/>
            <w:lang w:eastAsia="cs-CZ"/>
          </w:rPr>
          <w:tab/>
        </w:r>
        <w:r w:rsidRPr="00F30619">
          <w:rPr>
            <w:rStyle w:val="Hypertextovodkaz"/>
            <w:noProof/>
          </w:rPr>
          <w:t>Požadavky na základní technické vybavení</w:t>
        </w:r>
        <w:r>
          <w:rPr>
            <w:noProof/>
            <w:webHidden/>
          </w:rPr>
          <w:tab/>
        </w:r>
        <w:r>
          <w:rPr>
            <w:noProof/>
            <w:webHidden/>
          </w:rPr>
          <w:fldChar w:fldCharType="begin"/>
        </w:r>
        <w:r>
          <w:rPr>
            <w:noProof/>
            <w:webHidden/>
          </w:rPr>
          <w:instrText xml:space="preserve"> PAGEREF _Toc202956742 \h </w:instrText>
        </w:r>
        <w:r>
          <w:rPr>
            <w:noProof/>
            <w:webHidden/>
          </w:rPr>
        </w:r>
        <w:r>
          <w:rPr>
            <w:noProof/>
            <w:webHidden/>
          </w:rPr>
          <w:fldChar w:fldCharType="separate"/>
        </w:r>
        <w:r>
          <w:rPr>
            <w:noProof/>
            <w:webHidden/>
          </w:rPr>
          <w:t>22</w:t>
        </w:r>
        <w:r>
          <w:rPr>
            <w:noProof/>
            <w:webHidden/>
          </w:rPr>
          <w:fldChar w:fldCharType="end"/>
        </w:r>
      </w:hyperlink>
    </w:p>
    <w:p w14:paraId="7973A600" w14:textId="0BB32F8D" w:rsidR="00E8318A" w:rsidRDefault="00E8318A">
      <w:pPr>
        <w:pStyle w:val="Obsah3"/>
        <w:rPr>
          <w:rFonts w:asciiTheme="minorHAnsi" w:eastAsiaTheme="minorEastAsia" w:hAnsiTheme="minorHAnsi" w:cstheme="minorBidi"/>
          <w:noProof/>
          <w:lang w:eastAsia="cs-CZ"/>
        </w:rPr>
      </w:pPr>
      <w:hyperlink w:anchor="_Toc202956743" w:history="1">
        <w:r w:rsidRPr="00F30619">
          <w:rPr>
            <w:rStyle w:val="Hypertextovodkaz"/>
            <w:noProof/>
          </w:rPr>
          <w:t>3.3.2</w:t>
        </w:r>
        <w:r>
          <w:rPr>
            <w:rFonts w:asciiTheme="minorHAnsi" w:eastAsiaTheme="minorEastAsia" w:hAnsiTheme="minorHAnsi" w:cstheme="minorBidi"/>
            <w:noProof/>
            <w:lang w:eastAsia="cs-CZ"/>
          </w:rPr>
          <w:tab/>
        </w:r>
        <w:r w:rsidRPr="00F30619">
          <w:rPr>
            <w:rStyle w:val="Hypertextovodkaz"/>
            <w:noProof/>
          </w:rPr>
          <w:t>Požadavky na provoz systému</w:t>
        </w:r>
        <w:r>
          <w:rPr>
            <w:noProof/>
            <w:webHidden/>
          </w:rPr>
          <w:tab/>
        </w:r>
        <w:r>
          <w:rPr>
            <w:noProof/>
            <w:webHidden/>
          </w:rPr>
          <w:fldChar w:fldCharType="begin"/>
        </w:r>
        <w:r>
          <w:rPr>
            <w:noProof/>
            <w:webHidden/>
          </w:rPr>
          <w:instrText xml:space="preserve"> PAGEREF _Toc202956743 \h </w:instrText>
        </w:r>
        <w:r>
          <w:rPr>
            <w:noProof/>
            <w:webHidden/>
          </w:rPr>
        </w:r>
        <w:r>
          <w:rPr>
            <w:noProof/>
            <w:webHidden/>
          </w:rPr>
          <w:fldChar w:fldCharType="separate"/>
        </w:r>
        <w:r>
          <w:rPr>
            <w:noProof/>
            <w:webHidden/>
          </w:rPr>
          <w:t>22</w:t>
        </w:r>
        <w:r>
          <w:rPr>
            <w:noProof/>
            <w:webHidden/>
          </w:rPr>
          <w:fldChar w:fldCharType="end"/>
        </w:r>
      </w:hyperlink>
    </w:p>
    <w:p w14:paraId="64B44941" w14:textId="1E2AA5AB" w:rsidR="00E8318A" w:rsidRDefault="00E8318A">
      <w:pPr>
        <w:pStyle w:val="Obsah3"/>
        <w:rPr>
          <w:rFonts w:asciiTheme="minorHAnsi" w:eastAsiaTheme="minorEastAsia" w:hAnsiTheme="minorHAnsi" w:cstheme="minorBidi"/>
          <w:noProof/>
          <w:lang w:eastAsia="cs-CZ"/>
        </w:rPr>
      </w:pPr>
      <w:hyperlink w:anchor="_Toc202956744" w:history="1">
        <w:r w:rsidRPr="00F30619">
          <w:rPr>
            <w:rStyle w:val="Hypertextovodkaz"/>
            <w:noProof/>
          </w:rPr>
          <w:t>3.3.3</w:t>
        </w:r>
        <w:r>
          <w:rPr>
            <w:rFonts w:asciiTheme="minorHAnsi" w:eastAsiaTheme="minorEastAsia" w:hAnsiTheme="minorHAnsi" w:cstheme="minorBidi"/>
            <w:noProof/>
            <w:lang w:eastAsia="cs-CZ"/>
          </w:rPr>
          <w:tab/>
        </w:r>
        <w:r w:rsidRPr="00F30619">
          <w:rPr>
            <w:rStyle w:val="Hypertextovodkaz"/>
            <w:noProof/>
          </w:rPr>
          <w:t>Retenční nádrž Královky</w:t>
        </w:r>
        <w:r>
          <w:rPr>
            <w:noProof/>
            <w:webHidden/>
          </w:rPr>
          <w:tab/>
        </w:r>
        <w:r>
          <w:rPr>
            <w:noProof/>
            <w:webHidden/>
          </w:rPr>
          <w:fldChar w:fldCharType="begin"/>
        </w:r>
        <w:r>
          <w:rPr>
            <w:noProof/>
            <w:webHidden/>
          </w:rPr>
          <w:instrText xml:space="preserve"> PAGEREF _Toc202956744 \h </w:instrText>
        </w:r>
        <w:r>
          <w:rPr>
            <w:noProof/>
            <w:webHidden/>
          </w:rPr>
        </w:r>
        <w:r>
          <w:rPr>
            <w:noProof/>
            <w:webHidden/>
          </w:rPr>
          <w:fldChar w:fldCharType="separate"/>
        </w:r>
        <w:r>
          <w:rPr>
            <w:noProof/>
            <w:webHidden/>
          </w:rPr>
          <w:t>24</w:t>
        </w:r>
        <w:r>
          <w:rPr>
            <w:noProof/>
            <w:webHidden/>
          </w:rPr>
          <w:fldChar w:fldCharType="end"/>
        </w:r>
      </w:hyperlink>
    </w:p>
    <w:p w14:paraId="736B3B2C" w14:textId="139D6297" w:rsidR="00E8318A" w:rsidRDefault="00E8318A">
      <w:pPr>
        <w:pStyle w:val="Obsah1"/>
        <w:rPr>
          <w:rFonts w:asciiTheme="minorHAnsi" w:eastAsiaTheme="minorEastAsia" w:hAnsiTheme="minorHAnsi" w:cstheme="minorBidi"/>
          <w:noProof/>
          <w:lang w:eastAsia="cs-CZ"/>
        </w:rPr>
      </w:pPr>
      <w:hyperlink w:anchor="_Toc202956745" w:history="1">
        <w:r w:rsidRPr="00F30619">
          <w:rPr>
            <w:rStyle w:val="Hypertextovodkaz"/>
            <w:noProof/>
          </w:rPr>
          <w:t>4</w:t>
        </w:r>
        <w:r>
          <w:rPr>
            <w:rFonts w:asciiTheme="minorHAnsi" w:eastAsiaTheme="minorEastAsia" w:hAnsiTheme="minorHAnsi" w:cstheme="minorBidi"/>
            <w:noProof/>
            <w:lang w:eastAsia="cs-CZ"/>
          </w:rPr>
          <w:tab/>
        </w:r>
        <w:r w:rsidRPr="00F30619">
          <w:rPr>
            <w:rStyle w:val="Hypertextovodkaz"/>
            <w:noProof/>
          </w:rPr>
          <w:t>ZÁKLADNÍ PODMÍNKY VÝSTAVBY, PRACOVNÍ POSTUPY, MATERIÁLY</w:t>
        </w:r>
        <w:r>
          <w:rPr>
            <w:noProof/>
            <w:webHidden/>
          </w:rPr>
          <w:tab/>
        </w:r>
        <w:r>
          <w:rPr>
            <w:noProof/>
            <w:webHidden/>
          </w:rPr>
          <w:fldChar w:fldCharType="begin"/>
        </w:r>
        <w:r>
          <w:rPr>
            <w:noProof/>
            <w:webHidden/>
          </w:rPr>
          <w:instrText xml:space="preserve"> PAGEREF _Toc202956745 \h </w:instrText>
        </w:r>
        <w:r>
          <w:rPr>
            <w:noProof/>
            <w:webHidden/>
          </w:rPr>
        </w:r>
        <w:r>
          <w:rPr>
            <w:noProof/>
            <w:webHidden/>
          </w:rPr>
          <w:fldChar w:fldCharType="separate"/>
        </w:r>
        <w:r>
          <w:rPr>
            <w:noProof/>
            <w:webHidden/>
          </w:rPr>
          <w:t>26</w:t>
        </w:r>
        <w:r>
          <w:rPr>
            <w:noProof/>
            <w:webHidden/>
          </w:rPr>
          <w:fldChar w:fldCharType="end"/>
        </w:r>
      </w:hyperlink>
    </w:p>
    <w:p w14:paraId="73C9EAC9" w14:textId="0FCDC955" w:rsidR="00E8318A" w:rsidRDefault="00E8318A">
      <w:pPr>
        <w:pStyle w:val="Obsah2"/>
        <w:rPr>
          <w:rFonts w:asciiTheme="minorHAnsi" w:eastAsiaTheme="minorEastAsia" w:hAnsiTheme="minorHAnsi" w:cstheme="minorBidi"/>
          <w:noProof/>
          <w:lang w:eastAsia="cs-CZ"/>
        </w:rPr>
      </w:pPr>
      <w:hyperlink w:anchor="_Toc202956746" w:history="1">
        <w:r w:rsidRPr="00F30619">
          <w:rPr>
            <w:rStyle w:val="Hypertextovodkaz"/>
            <w:noProof/>
          </w:rPr>
          <w:t>4.1</w:t>
        </w:r>
        <w:r>
          <w:rPr>
            <w:rFonts w:asciiTheme="minorHAnsi" w:eastAsiaTheme="minorEastAsia" w:hAnsiTheme="minorHAnsi" w:cstheme="minorBidi"/>
            <w:noProof/>
            <w:lang w:eastAsia="cs-CZ"/>
          </w:rPr>
          <w:tab/>
        </w:r>
        <w:r w:rsidRPr="00F30619">
          <w:rPr>
            <w:rStyle w:val="Hypertextovodkaz"/>
            <w:noProof/>
          </w:rPr>
          <w:t>Všeobecné požadavky</w:t>
        </w:r>
        <w:r>
          <w:rPr>
            <w:noProof/>
            <w:webHidden/>
          </w:rPr>
          <w:tab/>
        </w:r>
        <w:r>
          <w:rPr>
            <w:noProof/>
            <w:webHidden/>
          </w:rPr>
          <w:fldChar w:fldCharType="begin"/>
        </w:r>
        <w:r>
          <w:rPr>
            <w:noProof/>
            <w:webHidden/>
          </w:rPr>
          <w:instrText xml:space="preserve"> PAGEREF _Toc202956746 \h </w:instrText>
        </w:r>
        <w:r>
          <w:rPr>
            <w:noProof/>
            <w:webHidden/>
          </w:rPr>
        </w:r>
        <w:r>
          <w:rPr>
            <w:noProof/>
            <w:webHidden/>
          </w:rPr>
          <w:fldChar w:fldCharType="separate"/>
        </w:r>
        <w:r>
          <w:rPr>
            <w:noProof/>
            <w:webHidden/>
          </w:rPr>
          <w:t>26</w:t>
        </w:r>
        <w:r>
          <w:rPr>
            <w:noProof/>
            <w:webHidden/>
          </w:rPr>
          <w:fldChar w:fldCharType="end"/>
        </w:r>
      </w:hyperlink>
    </w:p>
    <w:p w14:paraId="24411F20" w14:textId="69092DA5" w:rsidR="00E8318A" w:rsidRDefault="00E8318A">
      <w:pPr>
        <w:pStyle w:val="Obsah3"/>
        <w:rPr>
          <w:rFonts w:asciiTheme="minorHAnsi" w:eastAsiaTheme="minorEastAsia" w:hAnsiTheme="minorHAnsi" w:cstheme="minorBidi"/>
          <w:noProof/>
          <w:lang w:eastAsia="cs-CZ"/>
        </w:rPr>
      </w:pPr>
      <w:hyperlink w:anchor="_Toc202956747" w:history="1">
        <w:r w:rsidRPr="00F30619">
          <w:rPr>
            <w:rStyle w:val="Hypertextovodkaz"/>
            <w:noProof/>
          </w:rPr>
          <w:t>4.1.1</w:t>
        </w:r>
        <w:r>
          <w:rPr>
            <w:rFonts w:asciiTheme="minorHAnsi" w:eastAsiaTheme="minorEastAsia" w:hAnsiTheme="minorHAnsi" w:cstheme="minorBidi"/>
            <w:noProof/>
            <w:lang w:eastAsia="cs-CZ"/>
          </w:rPr>
          <w:tab/>
        </w:r>
        <w:r w:rsidRPr="00F30619">
          <w:rPr>
            <w:rStyle w:val="Hypertextovodkaz"/>
            <w:noProof/>
          </w:rPr>
          <w:t>Povinná publicita</w:t>
        </w:r>
        <w:r>
          <w:rPr>
            <w:noProof/>
            <w:webHidden/>
          </w:rPr>
          <w:tab/>
        </w:r>
        <w:r>
          <w:rPr>
            <w:noProof/>
            <w:webHidden/>
          </w:rPr>
          <w:fldChar w:fldCharType="begin"/>
        </w:r>
        <w:r>
          <w:rPr>
            <w:noProof/>
            <w:webHidden/>
          </w:rPr>
          <w:instrText xml:space="preserve"> PAGEREF _Toc202956747 \h </w:instrText>
        </w:r>
        <w:r>
          <w:rPr>
            <w:noProof/>
            <w:webHidden/>
          </w:rPr>
        </w:r>
        <w:r>
          <w:rPr>
            <w:noProof/>
            <w:webHidden/>
          </w:rPr>
          <w:fldChar w:fldCharType="separate"/>
        </w:r>
        <w:r>
          <w:rPr>
            <w:noProof/>
            <w:webHidden/>
          </w:rPr>
          <w:t>26</w:t>
        </w:r>
        <w:r>
          <w:rPr>
            <w:noProof/>
            <w:webHidden/>
          </w:rPr>
          <w:fldChar w:fldCharType="end"/>
        </w:r>
      </w:hyperlink>
    </w:p>
    <w:p w14:paraId="7153DD12" w14:textId="68EE9499" w:rsidR="00E8318A" w:rsidRDefault="00E8318A">
      <w:pPr>
        <w:pStyle w:val="Obsah3"/>
        <w:rPr>
          <w:rFonts w:asciiTheme="minorHAnsi" w:eastAsiaTheme="minorEastAsia" w:hAnsiTheme="minorHAnsi" w:cstheme="minorBidi"/>
          <w:noProof/>
          <w:lang w:eastAsia="cs-CZ"/>
        </w:rPr>
      </w:pPr>
      <w:hyperlink w:anchor="_Toc202956748" w:history="1">
        <w:r w:rsidRPr="00F30619">
          <w:rPr>
            <w:rStyle w:val="Hypertextovodkaz"/>
            <w:noProof/>
          </w:rPr>
          <w:t>4.1.2</w:t>
        </w:r>
        <w:r>
          <w:rPr>
            <w:rFonts w:asciiTheme="minorHAnsi" w:eastAsiaTheme="minorEastAsia" w:hAnsiTheme="minorHAnsi" w:cstheme="minorBidi"/>
            <w:noProof/>
            <w:lang w:eastAsia="cs-CZ"/>
          </w:rPr>
          <w:tab/>
        </w:r>
        <w:r w:rsidRPr="00F30619">
          <w:rPr>
            <w:rStyle w:val="Hypertextovodkaz"/>
            <w:noProof/>
          </w:rPr>
          <w:t>Relevantní Právní předpisy</w:t>
        </w:r>
        <w:r>
          <w:rPr>
            <w:noProof/>
            <w:webHidden/>
          </w:rPr>
          <w:tab/>
        </w:r>
        <w:r>
          <w:rPr>
            <w:noProof/>
            <w:webHidden/>
          </w:rPr>
          <w:fldChar w:fldCharType="begin"/>
        </w:r>
        <w:r>
          <w:rPr>
            <w:noProof/>
            <w:webHidden/>
          </w:rPr>
          <w:instrText xml:space="preserve"> PAGEREF _Toc202956748 \h </w:instrText>
        </w:r>
        <w:r>
          <w:rPr>
            <w:noProof/>
            <w:webHidden/>
          </w:rPr>
        </w:r>
        <w:r>
          <w:rPr>
            <w:noProof/>
            <w:webHidden/>
          </w:rPr>
          <w:fldChar w:fldCharType="separate"/>
        </w:r>
        <w:r>
          <w:rPr>
            <w:noProof/>
            <w:webHidden/>
          </w:rPr>
          <w:t>28</w:t>
        </w:r>
        <w:r>
          <w:rPr>
            <w:noProof/>
            <w:webHidden/>
          </w:rPr>
          <w:fldChar w:fldCharType="end"/>
        </w:r>
      </w:hyperlink>
    </w:p>
    <w:p w14:paraId="39550290" w14:textId="5DAB15BA" w:rsidR="00E8318A" w:rsidRDefault="00E8318A">
      <w:pPr>
        <w:pStyle w:val="Obsah3"/>
        <w:rPr>
          <w:rFonts w:asciiTheme="minorHAnsi" w:eastAsiaTheme="minorEastAsia" w:hAnsiTheme="minorHAnsi" w:cstheme="minorBidi"/>
          <w:noProof/>
          <w:lang w:eastAsia="cs-CZ"/>
        </w:rPr>
      </w:pPr>
      <w:hyperlink w:anchor="_Toc202956749" w:history="1">
        <w:r w:rsidRPr="00F30619">
          <w:rPr>
            <w:rStyle w:val="Hypertextovodkaz"/>
            <w:noProof/>
          </w:rPr>
          <w:t>4.1.3</w:t>
        </w:r>
        <w:r>
          <w:rPr>
            <w:rFonts w:asciiTheme="minorHAnsi" w:eastAsiaTheme="minorEastAsia" w:hAnsiTheme="minorHAnsi" w:cstheme="minorBidi"/>
            <w:noProof/>
            <w:lang w:eastAsia="cs-CZ"/>
          </w:rPr>
          <w:tab/>
        </w:r>
        <w:r w:rsidRPr="00F30619">
          <w:rPr>
            <w:rStyle w:val="Hypertextovodkaz"/>
            <w:noProof/>
          </w:rPr>
          <w:t>Dokumentace o průběhu výstavby</w:t>
        </w:r>
        <w:r>
          <w:rPr>
            <w:noProof/>
            <w:webHidden/>
          </w:rPr>
          <w:tab/>
        </w:r>
        <w:r>
          <w:rPr>
            <w:noProof/>
            <w:webHidden/>
          </w:rPr>
          <w:fldChar w:fldCharType="begin"/>
        </w:r>
        <w:r>
          <w:rPr>
            <w:noProof/>
            <w:webHidden/>
          </w:rPr>
          <w:instrText xml:space="preserve"> PAGEREF _Toc202956749 \h </w:instrText>
        </w:r>
        <w:r>
          <w:rPr>
            <w:noProof/>
            <w:webHidden/>
          </w:rPr>
        </w:r>
        <w:r>
          <w:rPr>
            <w:noProof/>
            <w:webHidden/>
          </w:rPr>
          <w:fldChar w:fldCharType="separate"/>
        </w:r>
        <w:r>
          <w:rPr>
            <w:noProof/>
            <w:webHidden/>
          </w:rPr>
          <w:t>28</w:t>
        </w:r>
        <w:r>
          <w:rPr>
            <w:noProof/>
            <w:webHidden/>
          </w:rPr>
          <w:fldChar w:fldCharType="end"/>
        </w:r>
      </w:hyperlink>
    </w:p>
    <w:p w14:paraId="0D500E14" w14:textId="779B8098" w:rsidR="00E8318A" w:rsidRDefault="00E8318A">
      <w:pPr>
        <w:pStyle w:val="Obsah3"/>
        <w:rPr>
          <w:rFonts w:asciiTheme="minorHAnsi" w:eastAsiaTheme="minorEastAsia" w:hAnsiTheme="minorHAnsi" w:cstheme="minorBidi"/>
          <w:noProof/>
          <w:lang w:eastAsia="cs-CZ"/>
        </w:rPr>
      </w:pPr>
      <w:hyperlink w:anchor="_Toc202956750" w:history="1">
        <w:r w:rsidRPr="00F30619">
          <w:rPr>
            <w:rStyle w:val="Hypertextovodkaz"/>
            <w:noProof/>
          </w:rPr>
          <w:t>4.1.4</w:t>
        </w:r>
        <w:r>
          <w:rPr>
            <w:rFonts w:asciiTheme="minorHAnsi" w:eastAsiaTheme="minorEastAsia" w:hAnsiTheme="minorHAnsi" w:cstheme="minorBidi"/>
            <w:noProof/>
            <w:lang w:eastAsia="cs-CZ"/>
          </w:rPr>
          <w:tab/>
        </w:r>
        <w:r w:rsidRPr="00F30619">
          <w:rPr>
            <w:rStyle w:val="Hypertextovodkaz"/>
            <w:noProof/>
          </w:rPr>
          <w:t>Kontrolní dny</w:t>
        </w:r>
        <w:r>
          <w:rPr>
            <w:noProof/>
            <w:webHidden/>
          </w:rPr>
          <w:tab/>
        </w:r>
        <w:r>
          <w:rPr>
            <w:noProof/>
            <w:webHidden/>
          </w:rPr>
          <w:fldChar w:fldCharType="begin"/>
        </w:r>
        <w:r>
          <w:rPr>
            <w:noProof/>
            <w:webHidden/>
          </w:rPr>
          <w:instrText xml:space="preserve"> PAGEREF _Toc202956750 \h </w:instrText>
        </w:r>
        <w:r>
          <w:rPr>
            <w:noProof/>
            <w:webHidden/>
          </w:rPr>
        </w:r>
        <w:r>
          <w:rPr>
            <w:noProof/>
            <w:webHidden/>
          </w:rPr>
          <w:fldChar w:fldCharType="separate"/>
        </w:r>
        <w:r>
          <w:rPr>
            <w:noProof/>
            <w:webHidden/>
          </w:rPr>
          <w:t>29</w:t>
        </w:r>
        <w:r>
          <w:rPr>
            <w:noProof/>
            <w:webHidden/>
          </w:rPr>
          <w:fldChar w:fldCharType="end"/>
        </w:r>
      </w:hyperlink>
    </w:p>
    <w:p w14:paraId="5338DED8" w14:textId="3F2569CB" w:rsidR="00E8318A" w:rsidRDefault="00E8318A">
      <w:pPr>
        <w:pStyle w:val="Obsah3"/>
        <w:rPr>
          <w:rFonts w:asciiTheme="minorHAnsi" w:eastAsiaTheme="minorEastAsia" w:hAnsiTheme="minorHAnsi" w:cstheme="minorBidi"/>
          <w:noProof/>
          <w:lang w:eastAsia="cs-CZ"/>
        </w:rPr>
      </w:pPr>
      <w:hyperlink w:anchor="_Toc202956751" w:history="1">
        <w:r w:rsidRPr="00F30619">
          <w:rPr>
            <w:rStyle w:val="Hypertextovodkaz"/>
            <w:noProof/>
          </w:rPr>
          <w:t>4.1.5</w:t>
        </w:r>
        <w:r>
          <w:rPr>
            <w:rFonts w:asciiTheme="minorHAnsi" w:eastAsiaTheme="minorEastAsia" w:hAnsiTheme="minorHAnsi" w:cstheme="minorBidi"/>
            <w:noProof/>
            <w:lang w:eastAsia="cs-CZ"/>
          </w:rPr>
          <w:tab/>
        </w:r>
        <w:r w:rsidRPr="00F30619">
          <w:rPr>
            <w:rStyle w:val="Hypertextovodkaz"/>
            <w:noProof/>
          </w:rPr>
          <w:t>Zasahování do zájmu vlastníka pozemku</w:t>
        </w:r>
        <w:r>
          <w:rPr>
            <w:noProof/>
            <w:webHidden/>
          </w:rPr>
          <w:tab/>
        </w:r>
        <w:r>
          <w:rPr>
            <w:noProof/>
            <w:webHidden/>
          </w:rPr>
          <w:fldChar w:fldCharType="begin"/>
        </w:r>
        <w:r>
          <w:rPr>
            <w:noProof/>
            <w:webHidden/>
          </w:rPr>
          <w:instrText xml:space="preserve"> PAGEREF _Toc202956751 \h </w:instrText>
        </w:r>
        <w:r>
          <w:rPr>
            <w:noProof/>
            <w:webHidden/>
          </w:rPr>
        </w:r>
        <w:r>
          <w:rPr>
            <w:noProof/>
            <w:webHidden/>
          </w:rPr>
          <w:fldChar w:fldCharType="separate"/>
        </w:r>
        <w:r>
          <w:rPr>
            <w:noProof/>
            <w:webHidden/>
          </w:rPr>
          <w:t>29</w:t>
        </w:r>
        <w:r>
          <w:rPr>
            <w:noProof/>
            <w:webHidden/>
          </w:rPr>
          <w:fldChar w:fldCharType="end"/>
        </w:r>
      </w:hyperlink>
    </w:p>
    <w:p w14:paraId="47C9EC8B" w14:textId="39EB6AD7" w:rsidR="00E8318A" w:rsidRDefault="00E8318A">
      <w:pPr>
        <w:pStyle w:val="Obsah3"/>
        <w:rPr>
          <w:rFonts w:asciiTheme="minorHAnsi" w:eastAsiaTheme="minorEastAsia" w:hAnsiTheme="minorHAnsi" w:cstheme="minorBidi"/>
          <w:noProof/>
          <w:lang w:eastAsia="cs-CZ"/>
        </w:rPr>
      </w:pPr>
      <w:hyperlink w:anchor="_Toc202956752" w:history="1">
        <w:r w:rsidRPr="00F30619">
          <w:rPr>
            <w:rStyle w:val="Hypertextovodkaz"/>
            <w:noProof/>
          </w:rPr>
          <w:t>4.1.6</w:t>
        </w:r>
        <w:r>
          <w:rPr>
            <w:rFonts w:asciiTheme="minorHAnsi" w:eastAsiaTheme="minorEastAsia" w:hAnsiTheme="minorHAnsi" w:cstheme="minorBidi"/>
            <w:noProof/>
            <w:lang w:eastAsia="cs-CZ"/>
          </w:rPr>
          <w:tab/>
        </w:r>
        <w:r w:rsidRPr="00F30619">
          <w:rPr>
            <w:rStyle w:val="Hypertextovodkaz"/>
            <w:noProof/>
          </w:rPr>
          <w:t>Zasahování do cizí infrastruktury</w:t>
        </w:r>
        <w:r>
          <w:rPr>
            <w:noProof/>
            <w:webHidden/>
          </w:rPr>
          <w:tab/>
        </w:r>
        <w:r>
          <w:rPr>
            <w:noProof/>
            <w:webHidden/>
          </w:rPr>
          <w:fldChar w:fldCharType="begin"/>
        </w:r>
        <w:r>
          <w:rPr>
            <w:noProof/>
            <w:webHidden/>
          </w:rPr>
          <w:instrText xml:space="preserve"> PAGEREF _Toc202956752 \h </w:instrText>
        </w:r>
        <w:r>
          <w:rPr>
            <w:noProof/>
            <w:webHidden/>
          </w:rPr>
        </w:r>
        <w:r>
          <w:rPr>
            <w:noProof/>
            <w:webHidden/>
          </w:rPr>
          <w:fldChar w:fldCharType="separate"/>
        </w:r>
        <w:r>
          <w:rPr>
            <w:noProof/>
            <w:webHidden/>
          </w:rPr>
          <w:t>30</w:t>
        </w:r>
        <w:r>
          <w:rPr>
            <w:noProof/>
            <w:webHidden/>
          </w:rPr>
          <w:fldChar w:fldCharType="end"/>
        </w:r>
      </w:hyperlink>
    </w:p>
    <w:p w14:paraId="288475CD" w14:textId="0C167D7F" w:rsidR="00E8318A" w:rsidRDefault="00E8318A">
      <w:pPr>
        <w:pStyle w:val="Obsah3"/>
        <w:rPr>
          <w:rFonts w:asciiTheme="minorHAnsi" w:eastAsiaTheme="minorEastAsia" w:hAnsiTheme="minorHAnsi" w:cstheme="minorBidi"/>
          <w:noProof/>
          <w:lang w:eastAsia="cs-CZ"/>
        </w:rPr>
      </w:pPr>
      <w:hyperlink w:anchor="_Toc202956753" w:history="1">
        <w:r w:rsidRPr="00F30619">
          <w:rPr>
            <w:rStyle w:val="Hypertextovodkaz"/>
            <w:noProof/>
          </w:rPr>
          <w:t>4.1.7</w:t>
        </w:r>
        <w:r>
          <w:rPr>
            <w:rFonts w:asciiTheme="minorHAnsi" w:eastAsiaTheme="minorEastAsia" w:hAnsiTheme="minorHAnsi" w:cstheme="minorBidi"/>
            <w:noProof/>
            <w:lang w:eastAsia="cs-CZ"/>
          </w:rPr>
          <w:tab/>
        </w:r>
        <w:r w:rsidRPr="00F30619">
          <w:rPr>
            <w:rStyle w:val="Hypertextovodkaz"/>
            <w:noProof/>
          </w:rPr>
          <w:t>Požadavky na projektové práce</w:t>
        </w:r>
        <w:r>
          <w:rPr>
            <w:noProof/>
            <w:webHidden/>
          </w:rPr>
          <w:tab/>
        </w:r>
        <w:r>
          <w:rPr>
            <w:noProof/>
            <w:webHidden/>
          </w:rPr>
          <w:fldChar w:fldCharType="begin"/>
        </w:r>
        <w:r>
          <w:rPr>
            <w:noProof/>
            <w:webHidden/>
          </w:rPr>
          <w:instrText xml:space="preserve"> PAGEREF _Toc202956753 \h </w:instrText>
        </w:r>
        <w:r>
          <w:rPr>
            <w:noProof/>
            <w:webHidden/>
          </w:rPr>
        </w:r>
        <w:r>
          <w:rPr>
            <w:noProof/>
            <w:webHidden/>
          </w:rPr>
          <w:fldChar w:fldCharType="separate"/>
        </w:r>
        <w:r>
          <w:rPr>
            <w:noProof/>
            <w:webHidden/>
          </w:rPr>
          <w:t>30</w:t>
        </w:r>
        <w:r>
          <w:rPr>
            <w:noProof/>
            <w:webHidden/>
          </w:rPr>
          <w:fldChar w:fldCharType="end"/>
        </w:r>
      </w:hyperlink>
    </w:p>
    <w:p w14:paraId="7CA80320" w14:textId="7A5139B9" w:rsidR="00E8318A" w:rsidRDefault="00E8318A">
      <w:pPr>
        <w:pStyle w:val="Obsah3"/>
        <w:rPr>
          <w:rFonts w:asciiTheme="minorHAnsi" w:eastAsiaTheme="minorEastAsia" w:hAnsiTheme="minorHAnsi" w:cstheme="minorBidi"/>
          <w:noProof/>
          <w:lang w:eastAsia="cs-CZ"/>
        </w:rPr>
      </w:pPr>
      <w:hyperlink w:anchor="_Toc202956754" w:history="1">
        <w:r w:rsidRPr="00F30619">
          <w:rPr>
            <w:rStyle w:val="Hypertextovodkaz"/>
            <w:noProof/>
          </w:rPr>
          <w:t>4.1.8</w:t>
        </w:r>
        <w:r>
          <w:rPr>
            <w:rFonts w:asciiTheme="minorHAnsi" w:eastAsiaTheme="minorEastAsia" w:hAnsiTheme="minorHAnsi" w:cstheme="minorBidi"/>
            <w:noProof/>
            <w:lang w:eastAsia="cs-CZ"/>
          </w:rPr>
          <w:tab/>
        </w:r>
        <w:r w:rsidRPr="00F30619">
          <w:rPr>
            <w:rStyle w:val="Hypertextovodkaz"/>
            <w:noProof/>
          </w:rPr>
          <w:t>Dodržení a zajištění kvality</w:t>
        </w:r>
        <w:r>
          <w:rPr>
            <w:noProof/>
            <w:webHidden/>
          </w:rPr>
          <w:tab/>
        </w:r>
        <w:r>
          <w:rPr>
            <w:noProof/>
            <w:webHidden/>
          </w:rPr>
          <w:fldChar w:fldCharType="begin"/>
        </w:r>
        <w:r>
          <w:rPr>
            <w:noProof/>
            <w:webHidden/>
          </w:rPr>
          <w:instrText xml:space="preserve"> PAGEREF _Toc202956754 \h </w:instrText>
        </w:r>
        <w:r>
          <w:rPr>
            <w:noProof/>
            <w:webHidden/>
          </w:rPr>
        </w:r>
        <w:r>
          <w:rPr>
            <w:noProof/>
            <w:webHidden/>
          </w:rPr>
          <w:fldChar w:fldCharType="separate"/>
        </w:r>
        <w:r>
          <w:rPr>
            <w:noProof/>
            <w:webHidden/>
          </w:rPr>
          <w:t>34</w:t>
        </w:r>
        <w:r>
          <w:rPr>
            <w:noProof/>
            <w:webHidden/>
          </w:rPr>
          <w:fldChar w:fldCharType="end"/>
        </w:r>
      </w:hyperlink>
    </w:p>
    <w:p w14:paraId="548CD1AB" w14:textId="2BB45116" w:rsidR="00E8318A" w:rsidRDefault="00E8318A">
      <w:pPr>
        <w:pStyle w:val="Obsah3"/>
        <w:rPr>
          <w:rFonts w:asciiTheme="minorHAnsi" w:eastAsiaTheme="minorEastAsia" w:hAnsiTheme="minorHAnsi" w:cstheme="minorBidi"/>
          <w:noProof/>
          <w:lang w:eastAsia="cs-CZ"/>
        </w:rPr>
      </w:pPr>
      <w:hyperlink w:anchor="_Toc202956755" w:history="1">
        <w:r w:rsidRPr="00F30619">
          <w:rPr>
            <w:rStyle w:val="Hypertextovodkaz"/>
            <w:noProof/>
          </w:rPr>
          <w:t>4.1.9</w:t>
        </w:r>
        <w:r>
          <w:rPr>
            <w:rFonts w:asciiTheme="minorHAnsi" w:eastAsiaTheme="minorEastAsia" w:hAnsiTheme="minorHAnsi" w:cstheme="minorBidi"/>
            <w:noProof/>
            <w:lang w:eastAsia="cs-CZ"/>
          </w:rPr>
          <w:tab/>
        </w:r>
        <w:r w:rsidRPr="00F30619">
          <w:rPr>
            <w:rStyle w:val="Hypertextovodkaz"/>
            <w:noProof/>
          </w:rPr>
          <w:t>Autorský dozor</w:t>
        </w:r>
        <w:r>
          <w:rPr>
            <w:noProof/>
            <w:webHidden/>
          </w:rPr>
          <w:tab/>
        </w:r>
        <w:r>
          <w:rPr>
            <w:noProof/>
            <w:webHidden/>
          </w:rPr>
          <w:fldChar w:fldCharType="begin"/>
        </w:r>
        <w:r>
          <w:rPr>
            <w:noProof/>
            <w:webHidden/>
          </w:rPr>
          <w:instrText xml:space="preserve"> PAGEREF _Toc202956755 \h </w:instrText>
        </w:r>
        <w:r>
          <w:rPr>
            <w:noProof/>
            <w:webHidden/>
          </w:rPr>
        </w:r>
        <w:r>
          <w:rPr>
            <w:noProof/>
            <w:webHidden/>
          </w:rPr>
          <w:fldChar w:fldCharType="separate"/>
        </w:r>
        <w:r>
          <w:rPr>
            <w:noProof/>
            <w:webHidden/>
          </w:rPr>
          <w:t>35</w:t>
        </w:r>
        <w:r>
          <w:rPr>
            <w:noProof/>
            <w:webHidden/>
          </w:rPr>
          <w:fldChar w:fldCharType="end"/>
        </w:r>
      </w:hyperlink>
    </w:p>
    <w:p w14:paraId="39546E74" w14:textId="5A396BB0" w:rsidR="00E8318A" w:rsidRDefault="00E8318A">
      <w:pPr>
        <w:pStyle w:val="Obsah3"/>
        <w:rPr>
          <w:rFonts w:asciiTheme="minorHAnsi" w:eastAsiaTheme="minorEastAsia" w:hAnsiTheme="minorHAnsi" w:cstheme="minorBidi"/>
          <w:noProof/>
          <w:lang w:eastAsia="cs-CZ"/>
        </w:rPr>
      </w:pPr>
      <w:hyperlink w:anchor="_Toc202956756" w:history="1">
        <w:r w:rsidRPr="00F30619">
          <w:rPr>
            <w:rStyle w:val="Hypertextovodkaz"/>
            <w:noProof/>
          </w:rPr>
          <w:t>4.1.10</w:t>
        </w:r>
        <w:r>
          <w:rPr>
            <w:rFonts w:asciiTheme="minorHAnsi" w:eastAsiaTheme="minorEastAsia" w:hAnsiTheme="minorHAnsi" w:cstheme="minorBidi"/>
            <w:noProof/>
            <w:lang w:eastAsia="cs-CZ"/>
          </w:rPr>
          <w:tab/>
        </w:r>
        <w:r w:rsidRPr="00F30619">
          <w:rPr>
            <w:rStyle w:val="Hypertextovodkaz"/>
            <w:noProof/>
          </w:rPr>
          <w:t>Obecně</w:t>
        </w:r>
        <w:r>
          <w:rPr>
            <w:noProof/>
            <w:webHidden/>
          </w:rPr>
          <w:tab/>
        </w:r>
        <w:r>
          <w:rPr>
            <w:noProof/>
            <w:webHidden/>
          </w:rPr>
          <w:fldChar w:fldCharType="begin"/>
        </w:r>
        <w:r>
          <w:rPr>
            <w:noProof/>
            <w:webHidden/>
          </w:rPr>
          <w:instrText xml:space="preserve"> PAGEREF _Toc202956756 \h </w:instrText>
        </w:r>
        <w:r>
          <w:rPr>
            <w:noProof/>
            <w:webHidden/>
          </w:rPr>
        </w:r>
        <w:r>
          <w:rPr>
            <w:noProof/>
            <w:webHidden/>
          </w:rPr>
          <w:fldChar w:fldCharType="separate"/>
        </w:r>
        <w:r>
          <w:rPr>
            <w:noProof/>
            <w:webHidden/>
          </w:rPr>
          <w:t>36</w:t>
        </w:r>
        <w:r>
          <w:rPr>
            <w:noProof/>
            <w:webHidden/>
          </w:rPr>
          <w:fldChar w:fldCharType="end"/>
        </w:r>
      </w:hyperlink>
    </w:p>
    <w:p w14:paraId="771E301A" w14:textId="5879B712" w:rsidR="00E8318A" w:rsidRDefault="00E8318A">
      <w:pPr>
        <w:pStyle w:val="Obsah3"/>
        <w:rPr>
          <w:rFonts w:asciiTheme="minorHAnsi" w:eastAsiaTheme="minorEastAsia" w:hAnsiTheme="minorHAnsi" w:cstheme="minorBidi"/>
          <w:noProof/>
          <w:lang w:eastAsia="cs-CZ"/>
        </w:rPr>
      </w:pPr>
      <w:hyperlink w:anchor="_Toc202956757" w:history="1">
        <w:r w:rsidRPr="00F30619">
          <w:rPr>
            <w:rStyle w:val="Hypertextovodkaz"/>
            <w:noProof/>
          </w:rPr>
          <w:t>4.1.11</w:t>
        </w:r>
        <w:r>
          <w:rPr>
            <w:rFonts w:asciiTheme="minorHAnsi" w:eastAsiaTheme="minorEastAsia" w:hAnsiTheme="minorHAnsi" w:cstheme="minorBidi"/>
            <w:noProof/>
            <w:lang w:eastAsia="cs-CZ"/>
          </w:rPr>
          <w:tab/>
        </w:r>
        <w:r w:rsidRPr="00F30619">
          <w:rPr>
            <w:rStyle w:val="Hypertextovodkaz"/>
            <w:noProof/>
          </w:rPr>
          <w:t>Předání Staveniště a vytyčení sítí</w:t>
        </w:r>
        <w:r>
          <w:rPr>
            <w:noProof/>
            <w:webHidden/>
          </w:rPr>
          <w:tab/>
        </w:r>
        <w:r>
          <w:rPr>
            <w:noProof/>
            <w:webHidden/>
          </w:rPr>
          <w:fldChar w:fldCharType="begin"/>
        </w:r>
        <w:r>
          <w:rPr>
            <w:noProof/>
            <w:webHidden/>
          </w:rPr>
          <w:instrText xml:space="preserve"> PAGEREF _Toc202956757 \h </w:instrText>
        </w:r>
        <w:r>
          <w:rPr>
            <w:noProof/>
            <w:webHidden/>
          </w:rPr>
        </w:r>
        <w:r>
          <w:rPr>
            <w:noProof/>
            <w:webHidden/>
          </w:rPr>
          <w:fldChar w:fldCharType="separate"/>
        </w:r>
        <w:r>
          <w:rPr>
            <w:noProof/>
            <w:webHidden/>
          </w:rPr>
          <w:t>36</w:t>
        </w:r>
        <w:r>
          <w:rPr>
            <w:noProof/>
            <w:webHidden/>
          </w:rPr>
          <w:fldChar w:fldCharType="end"/>
        </w:r>
      </w:hyperlink>
    </w:p>
    <w:p w14:paraId="5C285F16" w14:textId="0FAAA26C" w:rsidR="00E8318A" w:rsidRDefault="00E8318A">
      <w:pPr>
        <w:pStyle w:val="Obsah3"/>
        <w:rPr>
          <w:rFonts w:asciiTheme="minorHAnsi" w:eastAsiaTheme="minorEastAsia" w:hAnsiTheme="minorHAnsi" w:cstheme="minorBidi"/>
          <w:noProof/>
          <w:lang w:eastAsia="cs-CZ"/>
        </w:rPr>
      </w:pPr>
      <w:hyperlink w:anchor="_Toc202956758" w:history="1">
        <w:r w:rsidRPr="00F30619">
          <w:rPr>
            <w:rStyle w:val="Hypertextovodkaz"/>
            <w:noProof/>
          </w:rPr>
          <w:t>4.1.12</w:t>
        </w:r>
        <w:r>
          <w:rPr>
            <w:rFonts w:asciiTheme="minorHAnsi" w:eastAsiaTheme="minorEastAsia" w:hAnsiTheme="minorHAnsi" w:cstheme="minorBidi"/>
            <w:noProof/>
            <w:lang w:eastAsia="cs-CZ"/>
          </w:rPr>
          <w:tab/>
        </w:r>
        <w:r w:rsidRPr="00F30619">
          <w:rPr>
            <w:rStyle w:val="Hypertextovodkaz"/>
            <w:noProof/>
          </w:rPr>
          <w:t>Přístup na Staveniště</w:t>
        </w:r>
        <w:r>
          <w:rPr>
            <w:noProof/>
            <w:webHidden/>
          </w:rPr>
          <w:tab/>
        </w:r>
        <w:r>
          <w:rPr>
            <w:noProof/>
            <w:webHidden/>
          </w:rPr>
          <w:fldChar w:fldCharType="begin"/>
        </w:r>
        <w:r>
          <w:rPr>
            <w:noProof/>
            <w:webHidden/>
          </w:rPr>
          <w:instrText xml:space="preserve"> PAGEREF _Toc202956758 \h </w:instrText>
        </w:r>
        <w:r>
          <w:rPr>
            <w:noProof/>
            <w:webHidden/>
          </w:rPr>
        </w:r>
        <w:r>
          <w:rPr>
            <w:noProof/>
            <w:webHidden/>
          </w:rPr>
          <w:fldChar w:fldCharType="separate"/>
        </w:r>
        <w:r>
          <w:rPr>
            <w:noProof/>
            <w:webHidden/>
          </w:rPr>
          <w:t>36</w:t>
        </w:r>
        <w:r>
          <w:rPr>
            <w:noProof/>
            <w:webHidden/>
          </w:rPr>
          <w:fldChar w:fldCharType="end"/>
        </w:r>
      </w:hyperlink>
    </w:p>
    <w:p w14:paraId="13D4C2C2" w14:textId="58490EF1" w:rsidR="00E8318A" w:rsidRDefault="00E8318A">
      <w:pPr>
        <w:pStyle w:val="Obsah3"/>
        <w:rPr>
          <w:rFonts w:asciiTheme="minorHAnsi" w:eastAsiaTheme="minorEastAsia" w:hAnsiTheme="minorHAnsi" w:cstheme="minorBidi"/>
          <w:noProof/>
          <w:lang w:eastAsia="cs-CZ"/>
        </w:rPr>
      </w:pPr>
      <w:hyperlink w:anchor="_Toc202956759" w:history="1">
        <w:r w:rsidRPr="00F30619">
          <w:rPr>
            <w:rStyle w:val="Hypertextovodkaz"/>
            <w:noProof/>
          </w:rPr>
          <w:t>4.1.13</w:t>
        </w:r>
        <w:r>
          <w:rPr>
            <w:rFonts w:asciiTheme="minorHAnsi" w:eastAsiaTheme="minorEastAsia" w:hAnsiTheme="minorHAnsi" w:cstheme="minorBidi"/>
            <w:noProof/>
            <w:lang w:eastAsia="cs-CZ"/>
          </w:rPr>
          <w:tab/>
        </w:r>
        <w:r w:rsidRPr="00F30619">
          <w:rPr>
            <w:rStyle w:val="Hypertextovodkaz"/>
            <w:noProof/>
          </w:rPr>
          <w:t>Zajištění médií</w:t>
        </w:r>
        <w:r>
          <w:rPr>
            <w:noProof/>
            <w:webHidden/>
          </w:rPr>
          <w:tab/>
        </w:r>
        <w:r>
          <w:rPr>
            <w:noProof/>
            <w:webHidden/>
          </w:rPr>
          <w:fldChar w:fldCharType="begin"/>
        </w:r>
        <w:r>
          <w:rPr>
            <w:noProof/>
            <w:webHidden/>
          </w:rPr>
          <w:instrText xml:space="preserve"> PAGEREF _Toc202956759 \h </w:instrText>
        </w:r>
        <w:r>
          <w:rPr>
            <w:noProof/>
            <w:webHidden/>
          </w:rPr>
        </w:r>
        <w:r>
          <w:rPr>
            <w:noProof/>
            <w:webHidden/>
          </w:rPr>
          <w:fldChar w:fldCharType="separate"/>
        </w:r>
        <w:r>
          <w:rPr>
            <w:noProof/>
            <w:webHidden/>
          </w:rPr>
          <w:t>37</w:t>
        </w:r>
        <w:r>
          <w:rPr>
            <w:noProof/>
            <w:webHidden/>
          </w:rPr>
          <w:fldChar w:fldCharType="end"/>
        </w:r>
      </w:hyperlink>
    </w:p>
    <w:p w14:paraId="6440584D" w14:textId="5D91DF11" w:rsidR="00E8318A" w:rsidRDefault="00E8318A">
      <w:pPr>
        <w:pStyle w:val="Obsah3"/>
        <w:rPr>
          <w:rFonts w:asciiTheme="minorHAnsi" w:eastAsiaTheme="minorEastAsia" w:hAnsiTheme="minorHAnsi" w:cstheme="minorBidi"/>
          <w:noProof/>
          <w:lang w:eastAsia="cs-CZ"/>
        </w:rPr>
      </w:pPr>
      <w:hyperlink w:anchor="_Toc202956760" w:history="1">
        <w:r w:rsidRPr="00F30619">
          <w:rPr>
            <w:rStyle w:val="Hypertextovodkaz"/>
            <w:noProof/>
          </w:rPr>
          <w:t>4.1.14</w:t>
        </w:r>
        <w:r>
          <w:rPr>
            <w:rFonts w:asciiTheme="minorHAnsi" w:eastAsiaTheme="minorEastAsia" w:hAnsiTheme="minorHAnsi" w:cstheme="minorBidi"/>
            <w:noProof/>
            <w:lang w:eastAsia="cs-CZ"/>
          </w:rPr>
          <w:tab/>
        </w:r>
        <w:r w:rsidRPr="00F30619">
          <w:rPr>
            <w:rStyle w:val="Hypertextovodkaz"/>
            <w:noProof/>
          </w:rPr>
          <w:t>Doprava na Staveniště a na Staveništi</w:t>
        </w:r>
        <w:r>
          <w:rPr>
            <w:noProof/>
            <w:webHidden/>
          </w:rPr>
          <w:tab/>
        </w:r>
        <w:r>
          <w:rPr>
            <w:noProof/>
            <w:webHidden/>
          </w:rPr>
          <w:fldChar w:fldCharType="begin"/>
        </w:r>
        <w:r>
          <w:rPr>
            <w:noProof/>
            <w:webHidden/>
          </w:rPr>
          <w:instrText xml:space="preserve"> PAGEREF _Toc202956760 \h </w:instrText>
        </w:r>
        <w:r>
          <w:rPr>
            <w:noProof/>
            <w:webHidden/>
          </w:rPr>
        </w:r>
        <w:r>
          <w:rPr>
            <w:noProof/>
            <w:webHidden/>
          </w:rPr>
          <w:fldChar w:fldCharType="separate"/>
        </w:r>
        <w:r>
          <w:rPr>
            <w:noProof/>
            <w:webHidden/>
          </w:rPr>
          <w:t>37</w:t>
        </w:r>
        <w:r>
          <w:rPr>
            <w:noProof/>
            <w:webHidden/>
          </w:rPr>
          <w:fldChar w:fldCharType="end"/>
        </w:r>
      </w:hyperlink>
    </w:p>
    <w:p w14:paraId="13887B49" w14:textId="6A081222" w:rsidR="00E8318A" w:rsidRDefault="00E8318A">
      <w:pPr>
        <w:pStyle w:val="Obsah3"/>
        <w:rPr>
          <w:rFonts w:asciiTheme="minorHAnsi" w:eastAsiaTheme="minorEastAsia" w:hAnsiTheme="minorHAnsi" w:cstheme="minorBidi"/>
          <w:noProof/>
          <w:lang w:eastAsia="cs-CZ"/>
        </w:rPr>
      </w:pPr>
      <w:hyperlink w:anchor="_Toc202956761" w:history="1">
        <w:r w:rsidRPr="00F30619">
          <w:rPr>
            <w:rStyle w:val="Hypertextovodkaz"/>
            <w:noProof/>
          </w:rPr>
          <w:t>4.1.15</w:t>
        </w:r>
        <w:r>
          <w:rPr>
            <w:rFonts w:asciiTheme="minorHAnsi" w:eastAsiaTheme="minorEastAsia" w:hAnsiTheme="minorHAnsi" w:cstheme="minorBidi"/>
            <w:noProof/>
            <w:lang w:eastAsia="cs-CZ"/>
          </w:rPr>
          <w:tab/>
        </w:r>
        <w:r w:rsidRPr="00F30619">
          <w:rPr>
            <w:rStyle w:val="Hypertextovodkaz"/>
            <w:noProof/>
          </w:rPr>
          <w:t>Náhradní zásobování pitnou vodou</w:t>
        </w:r>
        <w:r>
          <w:rPr>
            <w:noProof/>
            <w:webHidden/>
          </w:rPr>
          <w:tab/>
        </w:r>
        <w:r>
          <w:rPr>
            <w:noProof/>
            <w:webHidden/>
          </w:rPr>
          <w:fldChar w:fldCharType="begin"/>
        </w:r>
        <w:r>
          <w:rPr>
            <w:noProof/>
            <w:webHidden/>
          </w:rPr>
          <w:instrText xml:space="preserve"> PAGEREF _Toc202956761 \h </w:instrText>
        </w:r>
        <w:r>
          <w:rPr>
            <w:noProof/>
            <w:webHidden/>
          </w:rPr>
        </w:r>
        <w:r>
          <w:rPr>
            <w:noProof/>
            <w:webHidden/>
          </w:rPr>
          <w:fldChar w:fldCharType="separate"/>
        </w:r>
        <w:r>
          <w:rPr>
            <w:noProof/>
            <w:webHidden/>
          </w:rPr>
          <w:t>38</w:t>
        </w:r>
        <w:r>
          <w:rPr>
            <w:noProof/>
            <w:webHidden/>
          </w:rPr>
          <w:fldChar w:fldCharType="end"/>
        </w:r>
      </w:hyperlink>
    </w:p>
    <w:p w14:paraId="75EE55EA" w14:textId="6B04E416" w:rsidR="00E8318A" w:rsidRDefault="00E8318A">
      <w:pPr>
        <w:pStyle w:val="Obsah3"/>
        <w:rPr>
          <w:rFonts w:asciiTheme="minorHAnsi" w:eastAsiaTheme="minorEastAsia" w:hAnsiTheme="minorHAnsi" w:cstheme="minorBidi"/>
          <w:noProof/>
          <w:lang w:eastAsia="cs-CZ"/>
        </w:rPr>
      </w:pPr>
      <w:hyperlink w:anchor="_Toc202956762" w:history="1">
        <w:r w:rsidRPr="00F30619">
          <w:rPr>
            <w:rStyle w:val="Hypertextovodkaz"/>
            <w:noProof/>
          </w:rPr>
          <w:t>4.1.16</w:t>
        </w:r>
        <w:r>
          <w:rPr>
            <w:rFonts w:asciiTheme="minorHAnsi" w:eastAsiaTheme="minorEastAsia" w:hAnsiTheme="minorHAnsi" w:cstheme="minorBidi"/>
            <w:noProof/>
            <w:lang w:eastAsia="cs-CZ"/>
          </w:rPr>
          <w:tab/>
        </w:r>
        <w:r w:rsidRPr="00F30619">
          <w:rPr>
            <w:rStyle w:val="Hypertextovodkaz"/>
            <w:noProof/>
          </w:rPr>
          <w:t>Dočasné přerušení kanalizace</w:t>
        </w:r>
        <w:r>
          <w:rPr>
            <w:noProof/>
            <w:webHidden/>
          </w:rPr>
          <w:tab/>
        </w:r>
        <w:r>
          <w:rPr>
            <w:noProof/>
            <w:webHidden/>
          </w:rPr>
          <w:fldChar w:fldCharType="begin"/>
        </w:r>
        <w:r>
          <w:rPr>
            <w:noProof/>
            <w:webHidden/>
          </w:rPr>
          <w:instrText xml:space="preserve"> PAGEREF _Toc202956762 \h </w:instrText>
        </w:r>
        <w:r>
          <w:rPr>
            <w:noProof/>
            <w:webHidden/>
          </w:rPr>
        </w:r>
        <w:r>
          <w:rPr>
            <w:noProof/>
            <w:webHidden/>
          </w:rPr>
          <w:fldChar w:fldCharType="separate"/>
        </w:r>
        <w:r>
          <w:rPr>
            <w:noProof/>
            <w:webHidden/>
          </w:rPr>
          <w:t>39</w:t>
        </w:r>
        <w:r>
          <w:rPr>
            <w:noProof/>
            <w:webHidden/>
          </w:rPr>
          <w:fldChar w:fldCharType="end"/>
        </w:r>
      </w:hyperlink>
    </w:p>
    <w:p w14:paraId="5362ED44" w14:textId="25184E05" w:rsidR="00E8318A" w:rsidRDefault="00E8318A">
      <w:pPr>
        <w:pStyle w:val="Obsah3"/>
        <w:rPr>
          <w:rFonts w:asciiTheme="minorHAnsi" w:eastAsiaTheme="minorEastAsia" w:hAnsiTheme="minorHAnsi" w:cstheme="minorBidi"/>
          <w:noProof/>
          <w:lang w:eastAsia="cs-CZ"/>
        </w:rPr>
      </w:pPr>
      <w:hyperlink w:anchor="_Toc202956763" w:history="1">
        <w:r w:rsidRPr="00F30619">
          <w:rPr>
            <w:rStyle w:val="Hypertextovodkaz"/>
            <w:noProof/>
          </w:rPr>
          <w:t>4.1.17</w:t>
        </w:r>
        <w:r>
          <w:rPr>
            <w:rFonts w:asciiTheme="minorHAnsi" w:eastAsiaTheme="minorEastAsia" w:hAnsiTheme="minorHAnsi" w:cstheme="minorBidi"/>
            <w:noProof/>
            <w:lang w:eastAsia="cs-CZ"/>
          </w:rPr>
          <w:tab/>
        </w:r>
        <w:r w:rsidRPr="00F30619">
          <w:rPr>
            <w:rStyle w:val="Hypertextovodkaz"/>
            <w:noProof/>
          </w:rPr>
          <w:t>Dočasné komunikace a objízdné trasy</w:t>
        </w:r>
        <w:r>
          <w:rPr>
            <w:noProof/>
            <w:webHidden/>
          </w:rPr>
          <w:tab/>
        </w:r>
        <w:r>
          <w:rPr>
            <w:noProof/>
            <w:webHidden/>
          </w:rPr>
          <w:fldChar w:fldCharType="begin"/>
        </w:r>
        <w:r>
          <w:rPr>
            <w:noProof/>
            <w:webHidden/>
          </w:rPr>
          <w:instrText xml:space="preserve"> PAGEREF _Toc202956763 \h </w:instrText>
        </w:r>
        <w:r>
          <w:rPr>
            <w:noProof/>
            <w:webHidden/>
          </w:rPr>
        </w:r>
        <w:r>
          <w:rPr>
            <w:noProof/>
            <w:webHidden/>
          </w:rPr>
          <w:fldChar w:fldCharType="separate"/>
        </w:r>
        <w:r>
          <w:rPr>
            <w:noProof/>
            <w:webHidden/>
          </w:rPr>
          <w:t>39</w:t>
        </w:r>
        <w:r>
          <w:rPr>
            <w:noProof/>
            <w:webHidden/>
          </w:rPr>
          <w:fldChar w:fldCharType="end"/>
        </w:r>
      </w:hyperlink>
    </w:p>
    <w:p w14:paraId="15351BE7" w14:textId="604D1C33" w:rsidR="00E8318A" w:rsidRDefault="00E8318A">
      <w:pPr>
        <w:pStyle w:val="Obsah3"/>
        <w:rPr>
          <w:rFonts w:asciiTheme="minorHAnsi" w:eastAsiaTheme="minorEastAsia" w:hAnsiTheme="minorHAnsi" w:cstheme="minorBidi"/>
          <w:noProof/>
          <w:lang w:eastAsia="cs-CZ"/>
        </w:rPr>
      </w:pPr>
      <w:hyperlink w:anchor="_Toc202956764" w:history="1">
        <w:r w:rsidRPr="00F30619">
          <w:rPr>
            <w:rStyle w:val="Hypertextovodkaz"/>
            <w:noProof/>
          </w:rPr>
          <w:t>4.1.18</w:t>
        </w:r>
        <w:r>
          <w:rPr>
            <w:rFonts w:asciiTheme="minorHAnsi" w:eastAsiaTheme="minorEastAsia" w:hAnsiTheme="minorHAnsi" w:cstheme="minorBidi"/>
            <w:noProof/>
            <w:lang w:eastAsia="cs-CZ"/>
          </w:rPr>
          <w:tab/>
        </w:r>
        <w:r w:rsidRPr="00F30619">
          <w:rPr>
            <w:rStyle w:val="Hypertextovodkaz"/>
            <w:noProof/>
          </w:rPr>
          <w:t>Ochrana před škodami</w:t>
        </w:r>
        <w:r>
          <w:rPr>
            <w:noProof/>
            <w:webHidden/>
          </w:rPr>
          <w:tab/>
        </w:r>
        <w:r>
          <w:rPr>
            <w:noProof/>
            <w:webHidden/>
          </w:rPr>
          <w:fldChar w:fldCharType="begin"/>
        </w:r>
        <w:r>
          <w:rPr>
            <w:noProof/>
            <w:webHidden/>
          </w:rPr>
          <w:instrText xml:space="preserve"> PAGEREF _Toc202956764 \h </w:instrText>
        </w:r>
        <w:r>
          <w:rPr>
            <w:noProof/>
            <w:webHidden/>
          </w:rPr>
        </w:r>
        <w:r>
          <w:rPr>
            <w:noProof/>
            <w:webHidden/>
          </w:rPr>
          <w:fldChar w:fldCharType="separate"/>
        </w:r>
        <w:r>
          <w:rPr>
            <w:noProof/>
            <w:webHidden/>
          </w:rPr>
          <w:t>39</w:t>
        </w:r>
        <w:r>
          <w:rPr>
            <w:noProof/>
            <w:webHidden/>
          </w:rPr>
          <w:fldChar w:fldCharType="end"/>
        </w:r>
      </w:hyperlink>
    </w:p>
    <w:p w14:paraId="317C2A5C" w14:textId="76860695" w:rsidR="00E8318A" w:rsidRDefault="00E8318A">
      <w:pPr>
        <w:pStyle w:val="Obsah3"/>
        <w:rPr>
          <w:rFonts w:asciiTheme="minorHAnsi" w:eastAsiaTheme="minorEastAsia" w:hAnsiTheme="minorHAnsi" w:cstheme="minorBidi"/>
          <w:noProof/>
          <w:lang w:eastAsia="cs-CZ"/>
        </w:rPr>
      </w:pPr>
      <w:hyperlink w:anchor="_Toc202956765" w:history="1">
        <w:r w:rsidRPr="00F30619">
          <w:rPr>
            <w:rStyle w:val="Hypertextovodkaz"/>
            <w:noProof/>
          </w:rPr>
          <w:t>4.1.19</w:t>
        </w:r>
        <w:r>
          <w:rPr>
            <w:rFonts w:asciiTheme="minorHAnsi" w:eastAsiaTheme="minorEastAsia" w:hAnsiTheme="minorHAnsi" w:cstheme="minorBidi"/>
            <w:noProof/>
            <w:lang w:eastAsia="cs-CZ"/>
          </w:rPr>
          <w:tab/>
        </w:r>
        <w:r w:rsidRPr="00F30619">
          <w:rPr>
            <w:rStyle w:val="Hypertextovodkaz"/>
            <w:noProof/>
          </w:rPr>
          <w:t>Zařízení veřejnoprávních institucí, správců komunikací a dalších</w:t>
        </w:r>
        <w:r>
          <w:rPr>
            <w:noProof/>
            <w:webHidden/>
          </w:rPr>
          <w:tab/>
        </w:r>
        <w:r>
          <w:rPr>
            <w:noProof/>
            <w:webHidden/>
          </w:rPr>
          <w:fldChar w:fldCharType="begin"/>
        </w:r>
        <w:r>
          <w:rPr>
            <w:noProof/>
            <w:webHidden/>
          </w:rPr>
          <w:instrText xml:space="preserve"> PAGEREF _Toc202956765 \h </w:instrText>
        </w:r>
        <w:r>
          <w:rPr>
            <w:noProof/>
            <w:webHidden/>
          </w:rPr>
        </w:r>
        <w:r>
          <w:rPr>
            <w:noProof/>
            <w:webHidden/>
          </w:rPr>
          <w:fldChar w:fldCharType="separate"/>
        </w:r>
        <w:r>
          <w:rPr>
            <w:noProof/>
            <w:webHidden/>
          </w:rPr>
          <w:t>41</w:t>
        </w:r>
        <w:r>
          <w:rPr>
            <w:noProof/>
            <w:webHidden/>
          </w:rPr>
          <w:fldChar w:fldCharType="end"/>
        </w:r>
      </w:hyperlink>
    </w:p>
    <w:p w14:paraId="0371E32B" w14:textId="2FE3C9A5" w:rsidR="00E8318A" w:rsidRDefault="00E8318A">
      <w:pPr>
        <w:pStyle w:val="Obsah3"/>
        <w:rPr>
          <w:rFonts w:asciiTheme="minorHAnsi" w:eastAsiaTheme="minorEastAsia" w:hAnsiTheme="minorHAnsi" w:cstheme="minorBidi"/>
          <w:noProof/>
          <w:lang w:eastAsia="cs-CZ"/>
        </w:rPr>
      </w:pPr>
      <w:hyperlink w:anchor="_Toc202956766" w:history="1">
        <w:r w:rsidRPr="00F30619">
          <w:rPr>
            <w:rStyle w:val="Hypertextovodkaz"/>
            <w:noProof/>
          </w:rPr>
          <w:t>4.1.20</w:t>
        </w:r>
        <w:r>
          <w:rPr>
            <w:rFonts w:asciiTheme="minorHAnsi" w:eastAsiaTheme="minorEastAsia" w:hAnsiTheme="minorHAnsi" w:cstheme="minorBidi"/>
            <w:noProof/>
            <w:lang w:eastAsia="cs-CZ"/>
          </w:rPr>
          <w:tab/>
        </w:r>
        <w:r w:rsidRPr="00F30619">
          <w:rPr>
            <w:rStyle w:val="Hypertextovodkaz"/>
            <w:noProof/>
          </w:rPr>
          <w:t>Zařízení Staveniště</w:t>
        </w:r>
        <w:r>
          <w:rPr>
            <w:noProof/>
            <w:webHidden/>
          </w:rPr>
          <w:tab/>
        </w:r>
        <w:r>
          <w:rPr>
            <w:noProof/>
            <w:webHidden/>
          </w:rPr>
          <w:fldChar w:fldCharType="begin"/>
        </w:r>
        <w:r>
          <w:rPr>
            <w:noProof/>
            <w:webHidden/>
          </w:rPr>
          <w:instrText xml:space="preserve"> PAGEREF _Toc202956766 \h </w:instrText>
        </w:r>
        <w:r>
          <w:rPr>
            <w:noProof/>
            <w:webHidden/>
          </w:rPr>
        </w:r>
        <w:r>
          <w:rPr>
            <w:noProof/>
            <w:webHidden/>
          </w:rPr>
          <w:fldChar w:fldCharType="separate"/>
        </w:r>
        <w:r>
          <w:rPr>
            <w:noProof/>
            <w:webHidden/>
          </w:rPr>
          <w:t>42</w:t>
        </w:r>
        <w:r>
          <w:rPr>
            <w:noProof/>
            <w:webHidden/>
          </w:rPr>
          <w:fldChar w:fldCharType="end"/>
        </w:r>
      </w:hyperlink>
    </w:p>
    <w:p w14:paraId="432490A2" w14:textId="50B7001B" w:rsidR="00E8318A" w:rsidRDefault="00E8318A">
      <w:pPr>
        <w:pStyle w:val="Obsah3"/>
        <w:rPr>
          <w:rFonts w:asciiTheme="minorHAnsi" w:eastAsiaTheme="minorEastAsia" w:hAnsiTheme="minorHAnsi" w:cstheme="minorBidi"/>
          <w:noProof/>
          <w:lang w:eastAsia="cs-CZ"/>
        </w:rPr>
      </w:pPr>
      <w:hyperlink w:anchor="_Toc202956767" w:history="1">
        <w:r w:rsidRPr="00F30619">
          <w:rPr>
            <w:rStyle w:val="Hypertextovodkaz"/>
            <w:noProof/>
          </w:rPr>
          <w:t>4.1.21</w:t>
        </w:r>
        <w:r>
          <w:rPr>
            <w:rFonts w:asciiTheme="minorHAnsi" w:eastAsiaTheme="minorEastAsia" w:hAnsiTheme="minorHAnsi" w:cstheme="minorBidi"/>
            <w:noProof/>
            <w:lang w:eastAsia="cs-CZ"/>
          </w:rPr>
          <w:tab/>
        </w:r>
        <w:r w:rsidRPr="00F30619">
          <w:rPr>
            <w:rStyle w:val="Hypertextovodkaz"/>
            <w:noProof/>
          </w:rPr>
          <w:t>Pořádek na staveništi</w:t>
        </w:r>
        <w:r>
          <w:rPr>
            <w:noProof/>
            <w:webHidden/>
          </w:rPr>
          <w:tab/>
        </w:r>
        <w:r>
          <w:rPr>
            <w:noProof/>
            <w:webHidden/>
          </w:rPr>
          <w:fldChar w:fldCharType="begin"/>
        </w:r>
        <w:r>
          <w:rPr>
            <w:noProof/>
            <w:webHidden/>
          </w:rPr>
          <w:instrText xml:space="preserve"> PAGEREF _Toc202956767 \h </w:instrText>
        </w:r>
        <w:r>
          <w:rPr>
            <w:noProof/>
            <w:webHidden/>
          </w:rPr>
        </w:r>
        <w:r>
          <w:rPr>
            <w:noProof/>
            <w:webHidden/>
          </w:rPr>
          <w:fldChar w:fldCharType="separate"/>
        </w:r>
        <w:r>
          <w:rPr>
            <w:noProof/>
            <w:webHidden/>
          </w:rPr>
          <w:t>43</w:t>
        </w:r>
        <w:r>
          <w:rPr>
            <w:noProof/>
            <w:webHidden/>
          </w:rPr>
          <w:fldChar w:fldCharType="end"/>
        </w:r>
      </w:hyperlink>
    </w:p>
    <w:p w14:paraId="6CCD708A" w14:textId="693D4DB1" w:rsidR="00E8318A" w:rsidRDefault="00E8318A">
      <w:pPr>
        <w:pStyle w:val="Obsah3"/>
        <w:rPr>
          <w:rFonts w:asciiTheme="minorHAnsi" w:eastAsiaTheme="minorEastAsia" w:hAnsiTheme="minorHAnsi" w:cstheme="minorBidi"/>
          <w:noProof/>
          <w:lang w:eastAsia="cs-CZ"/>
        </w:rPr>
      </w:pPr>
      <w:hyperlink w:anchor="_Toc202956768" w:history="1">
        <w:r w:rsidRPr="00F30619">
          <w:rPr>
            <w:rStyle w:val="Hypertextovodkaz"/>
            <w:noProof/>
          </w:rPr>
          <w:t>4.1.22</w:t>
        </w:r>
        <w:r>
          <w:rPr>
            <w:rFonts w:asciiTheme="minorHAnsi" w:eastAsiaTheme="minorEastAsia" w:hAnsiTheme="minorHAnsi" w:cstheme="minorBidi"/>
            <w:noProof/>
            <w:lang w:eastAsia="cs-CZ"/>
          </w:rPr>
          <w:tab/>
        </w:r>
        <w:r w:rsidRPr="00F30619">
          <w:rPr>
            <w:rStyle w:val="Hypertextovodkaz"/>
            <w:noProof/>
          </w:rPr>
          <w:t>Nouzová opatření</w:t>
        </w:r>
        <w:r>
          <w:rPr>
            <w:noProof/>
            <w:webHidden/>
          </w:rPr>
          <w:tab/>
        </w:r>
        <w:r>
          <w:rPr>
            <w:noProof/>
            <w:webHidden/>
          </w:rPr>
          <w:fldChar w:fldCharType="begin"/>
        </w:r>
        <w:r>
          <w:rPr>
            <w:noProof/>
            <w:webHidden/>
          </w:rPr>
          <w:instrText xml:space="preserve"> PAGEREF _Toc202956768 \h </w:instrText>
        </w:r>
        <w:r>
          <w:rPr>
            <w:noProof/>
            <w:webHidden/>
          </w:rPr>
        </w:r>
        <w:r>
          <w:rPr>
            <w:noProof/>
            <w:webHidden/>
          </w:rPr>
          <w:fldChar w:fldCharType="separate"/>
        </w:r>
        <w:r>
          <w:rPr>
            <w:noProof/>
            <w:webHidden/>
          </w:rPr>
          <w:t>43</w:t>
        </w:r>
        <w:r>
          <w:rPr>
            <w:noProof/>
            <w:webHidden/>
          </w:rPr>
          <w:fldChar w:fldCharType="end"/>
        </w:r>
      </w:hyperlink>
    </w:p>
    <w:p w14:paraId="2063483C" w14:textId="695C00E5" w:rsidR="00E8318A" w:rsidRDefault="00E8318A">
      <w:pPr>
        <w:pStyle w:val="Obsah3"/>
        <w:rPr>
          <w:rFonts w:asciiTheme="minorHAnsi" w:eastAsiaTheme="minorEastAsia" w:hAnsiTheme="minorHAnsi" w:cstheme="minorBidi"/>
          <w:noProof/>
          <w:lang w:eastAsia="cs-CZ"/>
        </w:rPr>
      </w:pPr>
      <w:hyperlink w:anchor="_Toc202956769" w:history="1">
        <w:r w:rsidRPr="00F30619">
          <w:rPr>
            <w:rStyle w:val="Hypertextovodkaz"/>
            <w:noProof/>
          </w:rPr>
          <w:t>4.1.23</w:t>
        </w:r>
        <w:r>
          <w:rPr>
            <w:rFonts w:asciiTheme="minorHAnsi" w:eastAsiaTheme="minorEastAsia" w:hAnsiTheme="minorHAnsi" w:cstheme="minorBidi"/>
            <w:noProof/>
            <w:lang w:eastAsia="cs-CZ"/>
          </w:rPr>
          <w:tab/>
        </w:r>
        <w:r w:rsidRPr="00F30619">
          <w:rPr>
            <w:rStyle w:val="Hypertextovodkaz"/>
            <w:noProof/>
          </w:rPr>
          <w:t>Elektrická instalace a jejich používání na Staveništi</w:t>
        </w:r>
        <w:r>
          <w:rPr>
            <w:noProof/>
            <w:webHidden/>
          </w:rPr>
          <w:tab/>
        </w:r>
        <w:r>
          <w:rPr>
            <w:noProof/>
            <w:webHidden/>
          </w:rPr>
          <w:fldChar w:fldCharType="begin"/>
        </w:r>
        <w:r>
          <w:rPr>
            <w:noProof/>
            <w:webHidden/>
          </w:rPr>
          <w:instrText xml:space="preserve"> PAGEREF _Toc202956769 \h </w:instrText>
        </w:r>
        <w:r>
          <w:rPr>
            <w:noProof/>
            <w:webHidden/>
          </w:rPr>
        </w:r>
        <w:r>
          <w:rPr>
            <w:noProof/>
            <w:webHidden/>
          </w:rPr>
          <w:fldChar w:fldCharType="separate"/>
        </w:r>
        <w:r>
          <w:rPr>
            <w:noProof/>
            <w:webHidden/>
          </w:rPr>
          <w:t>44</w:t>
        </w:r>
        <w:r>
          <w:rPr>
            <w:noProof/>
            <w:webHidden/>
          </w:rPr>
          <w:fldChar w:fldCharType="end"/>
        </w:r>
      </w:hyperlink>
    </w:p>
    <w:p w14:paraId="1BD6E111" w14:textId="7011A8F7" w:rsidR="00E8318A" w:rsidRDefault="00E8318A">
      <w:pPr>
        <w:pStyle w:val="Obsah3"/>
        <w:rPr>
          <w:rFonts w:asciiTheme="minorHAnsi" w:eastAsiaTheme="minorEastAsia" w:hAnsiTheme="minorHAnsi" w:cstheme="minorBidi"/>
          <w:noProof/>
          <w:lang w:eastAsia="cs-CZ"/>
        </w:rPr>
      </w:pPr>
      <w:hyperlink w:anchor="_Toc202956770" w:history="1">
        <w:r w:rsidRPr="00F30619">
          <w:rPr>
            <w:rStyle w:val="Hypertextovodkaz"/>
            <w:noProof/>
          </w:rPr>
          <w:t>4.1.24</w:t>
        </w:r>
        <w:r>
          <w:rPr>
            <w:rFonts w:asciiTheme="minorHAnsi" w:eastAsiaTheme="minorEastAsia" w:hAnsiTheme="minorHAnsi" w:cstheme="minorBidi"/>
            <w:noProof/>
            <w:lang w:eastAsia="cs-CZ"/>
          </w:rPr>
          <w:tab/>
        </w:r>
        <w:r w:rsidRPr="00F30619">
          <w:rPr>
            <w:rStyle w:val="Hypertextovodkaz"/>
            <w:noProof/>
          </w:rPr>
          <w:t>Dočasné konstrukce a práce</w:t>
        </w:r>
        <w:r>
          <w:rPr>
            <w:noProof/>
            <w:webHidden/>
          </w:rPr>
          <w:tab/>
        </w:r>
        <w:r>
          <w:rPr>
            <w:noProof/>
            <w:webHidden/>
          </w:rPr>
          <w:fldChar w:fldCharType="begin"/>
        </w:r>
        <w:r>
          <w:rPr>
            <w:noProof/>
            <w:webHidden/>
          </w:rPr>
          <w:instrText xml:space="preserve"> PAGEREF _Toc202956770 \h </w:instrText>
        </w:r>
        <w:r>
          <w:rPr>
            <w:noProof/>
            <w:webHidden/>
          </w:rPr>
        </w:r>
        <w:r>
          <w:rPr>
            <w:noProof/>
            <w:webHidden/>
          </w:rPr>
          <w:fldChar w:fldCharType="separate"/>
        </w:r>
        <w:r>
          <w:rPr>
            <w:noProof/>
            <w:webHidden/>
          </w:rPr>
          <w:t>44</w:t>
        </w:r>
        <w:r>
          <w:rPr>
            <w:noProof/>
            <w:webHidden/>
          </w:rPr>
          <w:fldChar w:fldCharType="end"/>
        </w:r>
      </w:hyperlink>
    </w:p>
    <w:p w14:paraId="1D8516A7" w14:textId="529FC787" w:rsidR="00E8318A" w:rsidRDefault="00E8318A">
      <w:pPr>
        <w:pStyle w:val="Obsah3"/>
        <w:rPr>
          <w:rFonts w:asciiTheme="minorHAnsi" w:eastAsiaTheme="minorEastAsia" w:hAnsiTheme="minorHAnsi" w:cstheme="minorBidi"/>
          <w:noProof/>
          <w:lang w:eastAsia="cs-CZ"/>
        </w:rPr>
      </w:pPr>
      <w:hyperlink w:anchor="_Toc202956771" w:history="1">
        <w:r w:rsidRPr="00F30619">
          <w:rPr>
            <w:rStyle w:val="Hypertextovodkaz"/>
            <w:noProof/>
          </w:rPr>
          <w:t>4.1.25</w:t>
        </w:r>
        <w:r>
          <w:rPr>
            <w:rFonts w:asciiTheme="minorHAnsi" w:eastAsiaTheme="minorEastAsia" w:hAnsiTheme="minorHAnsi" w:cstheme="minorBidi"/>
            <w:noProof/>
            <w:lang w:eastAsia="cs-CZ"/>
          </w:rPr>
          <w:tab/>
        </w:r>
        <w:r w:rsidRPr="00F30619">
          <w:rPr>
            <w:rStyle w:val="Hypertextovodkaz"/>
            <w:noProof/>
          </w:rPr>
          <w:t>Pasportizace objektů</w:t>
        </w:r>
        <w:r>
          <w:rPr>
            <w:noProof/>
            <w:webHidden/>
          </w:rPr>
          <w:tab/>
        </w:r>
        <w:r>
          <w:rPr>
            <w:noProof/>
            <w:webHidden/>
          </w:rPr>
          <w:fldChar w:fldCharType="begin"/>
        </w:r>
        <w:r>
          <w:rPr>
            <w:noProof/>
            <w:webHidden/>
          </w:rPr>
          <w:instrText xml:space="preserve"> PAGEREF _Toc202956771 \h </w:instrText>
        </w:r>
        <w:r>
          <w:rPr>
            <w:noProof/>
            <w:webHidden/>
          </w:rPr>
        </w:r>
        <w:r>
          <w:rPr>
            <w:noProof/>
            <w:webHidden/>
          </w:rPr>
          <w:fldChar w:fldCharType="separate"/>
        </w:r>
        <w:r>
          <w:rPr>
            <w:noProof/>
            <w:webHidden/>
          </w:rPr>
          <w:t>44</w:t>
        </w:r>
        <w:r>
          <w:rPr>
            <w:noProof/>
            <w:webHidden/>
          </w:rPr>
          <w:fldChar w:fldCharType="end"/>
        </w:r>
      </w:hyperlink>
    </w:p>
    <w:p w14:paraId="15C2D777" w14:textId="517AC186" w:rsidR="00E8318A" w:rsidRDefault="00E8318A">
      <w:pPr>
        <w:pStyle w:val="Obsah2"/>
        <w:rPr>
          <w:rFonts w:asciiTheme="minorHAnsi" w:eastAsiaTheme="minorEastAsia" w:hAnsiTheme="minorHAnsi" w:cstheme="minorBidi"/>
          <w:noProof/>
          <w:lang w:eastAsia="cs-CZ"/>
        </w:rPr>
      </w:pPr>
      <w:hyperlink w:anchor="_Toc202956772" w:history="1">
        <w:r w:rsidRPr="00F30619">
          <w:rPr>
            <w:rStyle w:val="Hypertextovodkaz"/>
            <w:noProof/>
          </w:rPr>
          <w:t>4.2</w:t>
        </w:r>
        <w:r>
          <w:rPr>
            <w:rFonts w:asciiTheme="minorHAnsi" w:eastAsiaTheme="minorEastAsia" w:hAnsiTheme="minorHAnsi" w:cstheme="minorBidi"/>
            <w:noProof/>
            <w:lang w:eastAsia="cs-CZ"/>
          </w:rPr>
          <w:tab/>
        </w:r>
        <w:r w:rsidRPr="00F30619">
          <w:rPr>
            <w:rStyle w:val="Hypertextovodkaz"/>
            <w:noProof/>
          </w:rPr>
          <w:t>Stavební část</w:t>
        </w:r>
        <w:r>
          <w:rPr>
            <w:noProof/>
            <w:webHidden/>
          </w:rPr>
          <w:tab/>
        </w:r>
        <w:r>
          <w:rPr>
            <w:noProof/>
            <w:webHidden/>
          </w:rPr>
          <w:fldChar w:fldCharType="begin"/>
        </w:r>
        <w:r>
          <w:rPr>
            <w:noProof/>
            <w:webHidden/>
          </w:rPr>
          <w:instrText xml:space="preserve"> PAGEREF _Toc202956772 \h </w:instrText>
        </w:r>
        <w:r>
          <w:rPr>
            <w:noProof/>
            <w:webHidden/>
          </w:rPr>
        </w:r>
        <w:r>
          <w:rPr>
            <w:noProof/>
            <w:webHidden/>
          </w:rPr>
          <w:fldChar w:fldCharType="separate"/>
        </w:r>
        <w:r>
          <w:rPr>
            <w:noProof/>
            <w:webHidden/>
          </w:rPr>
          <w:t>46</w:t>
        </w:r>
        <w:r>
          <w:rPr>
            <w:noProof/>
            <w:webHidden/>
          </w:rPr>
          <w:fldChar w:fldCharType="end"/>
        </w:r>
      </w:hyperlink>
    </w:p>
    <w:p w14:paraId="6ED0BF0D" w14:textId="0BB851E5" w:rsidR="00E8318A" w:rsidRDefault="00E8318A">
      <w:pPr>
        <w:pStyle w:val="Obsah3"/>
        <w:rPr>
          <w:rFonts w:asciiTheme="minorHAnsi" w:eastAsiaTheme="minorEastAsia" w:hAnsiTheme="minorHAnsi" w:cstheme="minorBidi"/>
          <w:noProof/>
          <w:lang w:eastAsia="cs-CZ"/>
        </w:rPr>
      </w:pPr>
      <w:hyperlink w:anchor="_Toc202956773" w:history="1">
        <w:r w:rsidRPr="00F30619">
          <w:rPr>
            <w:rStyle w:val="Hypertextovodkaz"/>
            <w:noProof/>
          </w:rPr>
          <w:t>4.2.1</w:t>
        </w:r>
        <w:r>
          <w:rPr>
            <w:rFonts w:asciiTheme="minorHAnsi" w:eastAsiaTheme="minorEastAsia" w:hAnsiTheme="minorHAnsi" w:cstheme="minorBidi"/>
            <w:noProof/>
            <w:lang w:eastAsia="cs-CZ"/>
          </w:rPr>
          <w:tab/>
        </w:r>
        <w:r w:rsidRPr="00F30619">
          <w:rPr>
            <w:rStyle w:val="Hypertextovodkaz"/>
            <w:noProof/>
          </w:rPr>
          <w:t>Materiály a Technologická zařízení</w:t>
        </w:r>
        <w:r>
          <w:rPr>
            <w:noProof/>
            <w:webHidden/>
          </w:rPr>
          <w:tab/>
        </w:r>
        <w:r>
          <w:rPr>
            <w:noProof/>
            <w:webHidden/>
          </w:rPr>
          <w:fldChar w:fldCharType="begin"/>
        </w:r>
        <w:r>
          <w:rPr>
            <w:noProof/>
            <w:webHidden/>
          </w:rPr>
          <w:instrText xml:space="preserve"> PAGEREF _Toc202956773 \h </w:instrText>
        </w:r>
        <w:r>
          <w:rPr>
            <w:noProof/>
            <w:webHidden/>
          </w:rPr>
        </w:r>
        <w:r>
          <w:rPr>
            <w:noProof/>
            <w:webHidden/>
          </w:rPr>
          <w:fldChar w:fldCharType="separate"/>
        </w:r>
        <w:r>
          <w:rPr>
            <w:noProof/>
            <w:webHidden/>
          </w:rPr>
          <w:t>46</w:t>
        </w:r>
        <w:r>
          <w:rPr>
            <w:noProof/>
            <w:webHidden/>
          </w:rPr>
          <w:fldChar w:fldCharType="end"/>
        </w:r>
      </w:hyperlink>
    </w:p>
    <w:p w14:paraId="593E5938" w14:textId="6BA93A8D" w:rsidR="00E8318A" w:rsidRDefault="00E8318A">
      <w:pPr>
        <w:pStyle w:val="Obsah3"/>
        <w:rPr>
          <w:rFonts w:asciiTheme="minorHAnsi" w:eastAsiaTheme="minorEastAsia" w:hAnsiTheme="minorHAnsi" w:cstheme="minorBidi"/>
          <w:noProof/>
          <w:lang w:eastAsia="cs-CZ"/>
        </w:rPr>
      </w:pPr>
      <w:hyperlink w:anchor="_Toc202956774" w:history="1">
        <w:r w:rsidRPr="00F30619">
          <w:rPr>
            <w:rStyle w:val="Hypertextovodkaz"/>
            <w:noProof/>
          </w:rPr>
          <w:t>4.2.2</w:t>
        </w:r>
        <w:r>
          <w:rPr>
            <w:rFonts w:asciiTheme="minorHAnsi" w:eastAsiaTheme="minorEastAsia" w:hAnsiTheme="minorHAnsi" w:cstheme="minorBidi"/>
            <w:noProof/>
            <w:lang w:eastAsia="cs-CZ"/>
          </w:rPr>
          <w:tab/>
        </w:r>
        <w:r w:rsidRPr="00F30619">
          <w:rPr>
            <w:rStyle w:val="Hypertextovodkaz"/>
            <w:noProof/>
          </w:rPr>
          <w:t>Demoliční, bourací a přípravné práce</w:t>
        </w:r>
        <w:r>
          <w:rPr>
            <w:noProof/>
            <w:webHidden/>
          </w:rPr>
          <w:tab/>
        </w:r>
        <w:r>
          <w:rPr>
            <w:noProof/>
            <w:webHidden/>
          </w:rPr>
          <w:fldChar w:fldCharType="begin"/>
        </w:r>
        <w:r>
          <w:rPr>
            <w:noProof/>
            <w:webHidden/>
          </w:rPr>
          <w:instrText xml:space="preserve"> PAGEREF _Toc202956774 \h </w:instrText>
        </w:r>
        <w:r>
          <w:rPr>
            <w:noProof/>
            <w:webHidden/>
          </w:rPr>
        </w:r>
        <w:r>
          <w:rPr>
            <w:noProof/>
            <w:webHidden/>
          </w:rPr>
          <w:fldChar w:fldCharType="separate"/>
        </w:r>
        <w:r>
          <w:rPr>
            <w:noProof/>
            <w:webHidden/>
          </w:rPr>
          <w:t>46</w:t>
        </w:r>
        <w:r>
          <w:rPr>
            <w:noProof/>
            <w:webHidden/>
          </w:rPr>
          <w:fldChar w:fldCharType="end"/>
        </w:r>
      </w:hyperlink>
    </w:p>
    <w:p w14:paraId="47F1B127" w14:textId="05940C07" w:rsidR="00E8318A" w:rsidRDefault="00E8318A">
      <w:pPr>
        <w:pStyle w:val="Obsah3"/>
        <w:rPr>
          <w:rFonts w:asciiTheme="minorHAnsi" w:eastAsiaTheme="minorEastAsia" w:hAnsiTheme="minorHAnsi" w:cstheme="minorBidi"/>
          <w:noProof/>
          <w:lang w:eastAsia="cs-CZ"/>
        </w:rPr>
      </w:pPr>
      <w:hyperlink w:anchor="_Toc202956775" w:history="1">
        <w:r w:rsidRPr="00F30619">
          <w:rPr>
            <w:rStyle w:val="Hypertextovodkaz"/>
            <w:noProof/>
          </w:rPr>
          <w:t>4.2.3</w:t>
        </w:r>
        <w:r>
          <w:rPr>
            <w:rFonts w:asciiTheme="minorHAnsi" w:eastAsiaTheme="minorEastAsia" w:hAnsiTheme="minorHAnsi" w:cstheme="minorBidi"/>
            <w:noProof/>
            <w:lang w:eastAsia="cs-CZ"/>
          </w:rPr>
          <w:tab/>
        </w:r>
        <w:r w:rsidRPr="00F30619">
          <w:rPr>
            <w:rStyle w:val="Hypertextovodkaz"/>
            <w:noProof/>
          </w:rPr>
          <w:t>Zemní práce</w:t>
        </w:r>
        <w:r>
          <w:rPr>
            <w:noProof/>
            <w:webHidden/>
          </w:rPr>
          <w:tab/>
        </w:r>
        <w:r>
          <w:rPr>
            <w:noProof/>
            <w:webHidden/>
          </w:rPr>
          <w:fldChar w:fldCharType="begin"/>
        </w:r>
        <w:r>
          <w:rPr>
            <w:noProof/>
            <w:webHidden/>
          </w:rPr>
          <w:instrText xml:space="preserve"> PAGEREF _Toc202956775 \h </w:instrText>
        </w:r>
        <w:r>
          <w:rPr>
            <w:noProof/>
            <w:webHidden/>
          </w:rPr>
        </w:r>
        <w:r>
          <w:rPr>
            <w:noProof/>
            <w:webHidden/>
          </w:rPr>
          <w:fldChar w:fldCharType="separate"/>
        </w:r>
        <w:r>
          <w:rPr>
            <w:noProof/>
            <w:webHidden/>
          </w:rPr>
          <w:t>47</w:t>
        </w:r>
        <w:r>
          <w:rPr>
            <w:noProof/>
            <w:webHidden/>
          </w:rPr>
          <w:fldChar w:fldCharType="end"/>
        </w:r>
      </w:hyperlink>
    </w:p>
    <w:p w14:paraId="1E261005" w14:textId="64C4F970" w:rsidR="00E8318A" w:rsidRDefault="00E8318A">
      <w:pPr>
        <w:pStyle w:val="Obsah3"/>
        <w:rPr>
          <w:rFonts w:asciiTheme="minorHAnsi" w:eastAsiaTheme="minorEastAsia" w:hAnsiTheme="minorHAnsi" w:cstheme="minorBidi"/>
          <w:noProof/>
          <w:lang w:eastAsia="cs-CZ"/>
        </w:rPr>
      </w:pPr>
      <w:hyperlink w:anchor="_Toc202956776" w:history="1">
        <w:r w:rsidRPr="00F30619">
          <w:rPr>
            <w:rStyle w:val="Hypertextovodkaz"/>
            <w:noProof/>
          </w:rPr>
          <w:t>4.2.4</w:t>
        </w:r>
        <w:r>
          <w:rPr>
            <w:rFonts w:asciiTheme="minorHAnsi" w:eastAsiaTheme="minorEastAsia" w:hAnsiTheme="minorHAnsi" w:cstheme="minorBidi"/>
            <w:noProof/>
            <w:lang w:eastAsia="cs-CZ"/>
          </w:rPr>
          <w:tab/>
        </w:r>
        <w:r w:rsidRPr="00F30619">
          <w:rPr>
            <w:rStyle w:val="Hypertextovodkaz"/>
            <w:noProof/>
          </w:rPr>
          <w:t>Podzemní práce prováděné hornickým způsobem</w:t>
        </w:r>
        <w:r>
          <w:rPr>
            <w:noProof/>
            <w:webHidden/>
          </w:rPr>
          <w:tab/>
        </w:r>
        <w:r>
          <w:rPr>
            <w:noProof/>
            <w:webHidden/>
          </w:rPr>
          <w:fldChar w:fldCharType="begin"/>
        </w:r>
        <w:r>
          <w:rPr>
            <w:noProof/>
            <w:webHidden/>
          </w:rPr>
          <w:instrText xml:space="preserve"> PAGEREF _Toc202956776 \h </w:instrText>
        </w:r>
        <w:r>
          <w:rPr>
            <w:noProof/>
            <w:webHidden/>
          </w:rPr>
        </w:r>
        <w:r>
          <w:rPr>
            <w:noProof/>
            <w:webHidden/>
          </w:rPr>
          <w:fldChar w:fldCharType="separate"/>
        </w:r>
        <w:r>
          <w:rPr>
            <w:noProof/>
            <w:webHidden/>
          </w:rPr>
          <w:t>56</w:t>
        </w:r>
        <w:r>
          <w:rPr>
            <w:noProof/>
            <w:webHidden/>
          </w:rPr>
          <w:fldChar w:fldCharType="end"/>
        </w:r>
      </w:hyperlink>
    </w:p>
    <w:p w14:paraId="3541440B" w14:textId="6A663790" w:rsidR="00E8318A" w:rsidRDefault="00E8318A">
      <w:pPr>
        <w:pStyle w:val="Obsah3"/>
        <w:rPr>
          <w:rFonts w:asciiTheme="minorHAnsi" w:eastAsiaTheme="minorEastAsia" w:hAnsiTheme="minorHAnsi" w:cstheme="minorBidi"/>
          <w:noProof/>
          <w:lang w:eastAsia="cs-CZ"/>
        </w:rPr>
      </w:pPr>
      <w:hyperlink w:anchor="_Toc202956777" w:history="1">
        <w:r w:rsidRPr="00F30619">
          <w:rPr>
            <w:rStyle w:val="Hypertextovodkaz"/>
            <w:noProof/>
          </w:rPr>
          <w:t>4.2.5</w:t>
        </w:r>
        <w:r>
          <w:rPr>
            <w:rFonts w:asciiTheme="minorHAnsi" w:eastAsiaTheme="minorEastAsia" w:hAnsiTheme="minorHAnsi" w:cstheme="minorBidi"/>
            <w:noProof/>
            <w:lang w:eastAsia="cs-CZ"/>
          </w:rPr>
          <w:tab/>
        </w:r>
        <w:r w:rsidRPr="00F30619">
          <w:rPr>
            <w:rStyle w:val="Hypertextovodkaz"/>
            <w:noProof/>
          </w:rPr>
          <w:t>Zakládání staveb</w:t>
        </w:r>
        <w:r>
          <w:rPr>
            <w:noProof/>
            <w:webHidden/>
          </w:rPr>
          <w:tab/>
        </w:r>
        <w:r>
          <w:rPr>
            <w:noProof/>
            <w:webHidden/>
          </w:rPr>
          <w:fldChar w:fldCharType="begin"/>
        </w:r>
        <w:r>
          <w:rPr>
            <w:noProof/>
            <w:webHidden/>
          </w:rPr>
          <w:instrText xml:space="preserve"> PAGEREF _Toc202956777 \h </w:instrText>
        </w:r>
        <w:r>
          <w:rPr>
            <w:noProof/>
            <w:webHidden/>
          </w:rPr>
        </w:r>
        <w:r>
          <w:rPr>
            <w:noProof/>
            <w:webHidden/>
          </w:rPr>
          <w:fldChar w:fldCharType="separate"/>
        </w:r>
        <w:r>
          <w:rPr>
            <w:noProof/>
            <w:webHidden/>
          </w:rPr>
          <w:t>60</w:t>
        </w:r>
        <w:r>
          <w:rPr>
            <w:noProof/>
            <w:webHidden/>
          </w:rPr>
          <w:fldChar w:fldCharType="end"/>
        </w:r>
      </w:hyperlink>
    </w:p>
    <w:p w14:paraId="23DC24A0" w14:textId="1E856054" w:rsidR="00E8318A" w:rsidRDefault="00E8318A">
      <w:pPr>
        <w:pStyle w:val="Obsah3"/>
        <w:rPr>
          <w:rFonts w:asciiTheme="minorHAnsi" w:eastAsiaTheme="minorEastAsia" w:hAnsiTheme="minorHAnsi" w:cstheme="minorBidi"/>
          <w:noProof/>
          <w:lang w:eastAsia="cs-CZ"/>
        </w:rPr>
      </w:pPr>
      <w:hyperlink w:anchor="_Toc202956778" w:history="1">
        <w:r w:rsidRPr="00F30619">
          <w:rPr>
            <w:rStyle w:val="Hypertextovodkaz"/>
            <w:noProof/>
          </w:rPr>
          <w:t>4.2.6</w:t>
        </w:r>
        <w:r>
          <w:rPr>
            <w:rFonts w:asciiTheme="minorHAnsi" w:eastAsiaTheme="minorEastAsia" w:hAnsiTheme="minorHAnsi" w:cstheme="minorBidi"/>
            <w:noProof/>
            <w:lang w:eastAsia="cs-CZ"/>
          </w:rPr>
          <w:tab/>
        </w:r>
        <w:r w:rsidRPr="00F30619">
          <w:rPr>
            <w:rStyle w:val="Hypertextovodkaz"/>
            <w:noProof/>
          </w:rPr>
          <w:t>Betonářské práce</w:t>
        </w:r>
        <w:r>
          <w:rPr>
            <w:noProof/>
            <w:webHidden/>
          </w:rPr>
          <w:tab/>
        </w:r>
        <w:r>
          <w:rPr>
            <w:noProof/>
            <w:webHidden/>
          </w:rPr>
          <w:fldChar w:fldCharType="begin"/>
        </w:r>
        <w:r>
          <w:rPr>
            <w:noProof/>
            <w:webHidden/>
          </w:rPr>
          <w:instrText xml:space="preserve"> PAGEREF _Toc202956778 \h </w:instrText>
        </w:r>
        <w:r>
          <w:rPr>
            <w:noProof/>
            <w:webHidden/>
          </w:rPr>
        </w:r>
        <w:r>
          <w:rPr>
            <w:noProof/>
            <w:webHidden/>
          </w:rPr>
          <w:fldChar w:fldCharType="separate"/>
        </w:r>
        <w:r>
          <w:rPr>
            <w:noProof/>
            <w:webHidden/>
          </w:rPr>
          <w:t>61</w:t>
        </w:r>
        <w:r>
          <w:rPr>
            <w:noProof/>
            <w:webHidden/>
          </w:rPr>
          <w:fldChar w:fldCharType="end"/>
        </w:r>
      </w:hyperlink>
    </w:p>
    <w:p w14:paraId="4F75E4AB" w14:textId="6A433FE8" w:rsidR="00E8318A" w:rsidRDefault="00E8318A">
      <w:pPr>
        <w:pStyle w:val="Obsah3"/>
        <w:rPr>
          <w:rFonts w:asciiTheme="minorHAnsi" w:eastAsiaTheme="minorEastAsia" w:hAnsiTheme="minorHAnsi" w:cstheme="minorBidi"/>
          <w:noProof/>
          <w:lang w:eastAsia="cs-CZ"/>
        </w:rPr>
      </w:pPr>
      <w:hyperlink w:anchor="_Toc202956779" w:history="1">
        <w:r w:rsidRPr="00F30619">
          <w:rPr>
            <w:rStyle w:val="Hypertextovodkaz"/>
            <w:noProof/>
          </w:rPr>
          <w:t>4.2.7</w:t>
        </w:r>
        <w:r>
          <w:rPr>
            <w:rFonts w:asciiTheme="minorHAnsi" w:eastAsiaTheme="minorEastAsia" w:hAnsiTheme="minorHAnsi" w:cstheme="minorBidi"/>
            <w:noProof/>
            <w:lang w:eastAsia="cs-CZ"/>
          </w:rPr>
          <w:tab/>
        </w:r>
        <w:r w:rsidRPr="00F30619">
          <w:rPr>
            <w:rStyle w:val="Hypertextovodkaz"/>
            <w:noProof/>
          </w:rPr>
          <w:t>Železářské práce</w:t>
        </w:r>
        <w:r>
          <w:rPr>
            <w:noProof/>
            <w:webHidden/>
          </w:rPr>
          <w:tab/>
        </w:r>
        <w:r>
          <w:rPr>
            <w:noProof/>
            <w:webHidden/>
          </w:rPr>
          <w:fldChar w:fldCharType="begin"/>
        </w:r>
        <w:r>
          <w:rPr>
            <w:noProof/>
            <w:webHidden/>
          </w:rPr>
          <w:instrText xml:space="preserve"> PAGEREF _Toc202956779 \h </w:instrText>
        </w:r>
        <w:r>
          <w:rPr>
            <w:noProof/>
            <w:webHidden/>
          </w:rPr>
        </w:r>
        <w:r>
          <w:rPr>
            <w:noProof/>
            <w:webHidden/>
          </w:rPr>
          <w:fldChar w:fldCharType="separate"/>
        </w:r>
        <w:r>
          <w:rPr>
            <w:noProof/>
            <w:webHidden/>
          </w:rPr>
          <w:t>75</w:t>
        </w:r>
        <w:r>
          <w:rPr>
            <w:noProof/>
            <w:webHidden/>
          </w:rPr>
          <w:fldChar w:fldCharType="end"/>
        </w:r>
      </w:hyperlink>
    </w:p>
    <w:p w14:paraId="78D24617" w14:textId="62211353" w:rsidR="00E8318A" w:rsidRDefault="00E8318A">
      <w:pPr>
        <w:pStyle w:val="Obsah3"/>
        <w:rPr>
          <w:rFonts w:asciiTheme="minorHAnsi" w:eastAsiaTheme="minorEastAsia" w:hAnsiTheme="minorHAnsi" w:cstheme="minorBidi"/>
          <w:noProof/>
          <w:lang w:eastAsia="cs-CZ"/>
        </w:rPr>
      </w:pPr>
      <w:hyperlink w:anchor="_Toc202956780" w:history="1">
        <w:r w:rsidRPr="00F30619">
          <w:rPr>
            <w:rStyle w:val="Hypertextovodkaz"/>
            <w:noProof/>
          </w:rPr>
          <w:t>4.2.8</w:t>
        </w:r>
        <w:r>
          <w:rPr>
            <w:rFonts w:asciiTheme="minorHAnsi" w:eastAsiaTheme="minorEastAsia" w:hAnsiTheme="minorHAnsi" w:cstheme="minorBidi"/>
            <w:noProof/>
            <w:lang w:eastAsia="cs-CZ"/>
          </w:rPr>
          <w:tab/>
        </w:r>
        <w:r w:rsidRPr="00F30619">
          <w:rPr>
            <w:rStyle w:val="Hypertextovodkaz"/>
            <w:noProof/>
          </w:rPr>
          <w:t>Stavebně-montážní práce</w:t>
        </w:r>
        <w:r>
          <w:rPr>
            <w:noProof/>
            <w:webHidden/>
          </w:rPr>
          <w:tab/>
        </w:r>
        <w:r>
          <w:rPr>
            <w:noProof/>
            <w:webHidden/>
          </w:rPr>
          <w:fldChar w:fldCharType="begin"/>
        </w:r>
        <w:r>
          <w:rPr>
            <w:noProof/>
            <w:webHidden/>
          </w:rPr>
          <w:instrText xml:space="preserve"> PAGEREF _Toc202956780 \h </w:instrText>
        </w:r>
        <w:r>
          <w:rPr>
            <w:noProof/>
            <w:webHidden/>
          </w:rPr>
        </w:r>
        <w:r>
          <w:rPr>
            <w:noProof/>
            <w:webHidden/>
          </w:rPr>
          <w:fldChar w:fldCharType="separate"/>
        </w:r>
        <w:r>
          <w:rPr>
            <w:noProof/>
            <w:webHidden/>
          </w:rPr>
          <w:t>75</w:t>
        </w:r>
        <w:r>
          <w:rPr>
            <w:noProof/>
            <w:webHidden/>
          </w:rPr>
          <w:fldChar w:fldCharType="end"/>
        </w:r>
      </w:hyperlink>
    </w:p>
    <w:p w14:paraId="35D7D59F" w14:textId="402DCAD4" w:rsidR="00E8318A" w:rsidRDefault="00E8318A">
      <w:pPr>
        <w:pStyle w:val="Obsah3"/>
        <w:rPr>
          <w:rFonts w:asciiTheme="minorHAnsi" w:eastAsiaTheme="minorEastAsia" w:hAnsiTheme="minorHAnsi" w:cstheme="minorBidi"/>
          <w:noProof/>
          <w:lang w:eastAsia="cs-CZ"/>
        </w:rPr>
      </w:pPr>
      <w:hyperlink w:anchor="_Toc202956781" w:history="1">
        <w:r w:rsidRPr="00F30619">
          <w:rPr>
            <w:rStyle w:val="Hypertextovodkaz"/>
            <w:noProof/>
          </w:rPr>
          <w:t>4.2.9</w:t>
        </w:r>
        <w:r>
          <w:rPr>
            <w:rFonts w:asciiTheme="minorHAnsi" w:eastAsiaTheme="minorEastAsia" w:hAnsiTheme="minorHAnsi" w:cstheme="minorBidi"/>
            <w:noProof/>
            <w:lang w:eastAsia="cs-CZ"/>
          </w:rPr>
          <w:tab/>
        </w:r>
        <w:r w:rsidRPr="00F30619">
          <w:rPr>
            <w:rStyle w:val="Hypertextovodkaz"/>
            <w:noProof/>
          </w:rPr>
          <w:t>Zděné konstrukce</w:t>
        </w:r>
        <w:r>
          <w:rPr>
            <w:noProof/>
            <w:webHidden/>
          </w:rPr>
          <w:tab/>
        </w:r>
        <w:r>
          <w:rPr>
            <w:noProof/>
            <w:webHidden/>
          </w:rPr>
          <w:fldChar w:fldCharType="begin"/>
        </w:r>
        <w:r>
          <w:rPr>
            <w:noProof/>
            <w:webHidden/>
          </w:rPr>
          <w:instrText xml:space="preserve"> PAGEREF _Toc202956781 \h </w:instrText>
        </w:r>
        <w:r>
          <w:rPr>
            <w:noProof/>
            <w:webHidden/>
          </w:rPr>
        </w:r>
        <w:r>
          <w:rPr>
            <w:noProof/>
            <w:webHidden/>
          </w:rPr>
          <w:fldChar w:fldCharType="separate"/>
        </w:r>
        <w:r>
          <w:rPr>
            <w:noProof/>
            <w:webHidden/>
          </w:rPr>
          <w:t>75</w:t>
        </w:r>
        <w:r>
          <w:rPr>
            <w:noProof/>
            <w:webHidden/>
          </w:rPr>
          <w:fldChar w:fldCharType="end"/>
        </w:r>
      </w:hyperlink>
    </w:p>
    <w:p w14:paraId="342AF294" w14:textId="11DEBD86" w:rsidR="00E8318A" w:rsidRDefault="00E8318A">
      <w:pPr>
        <w:pStyle w:val="Obsah3"/>
        <w:rPr>
          <w:rFonts w:asciiTheme="minorHAnsi" w:eastAsiaTheme="minorEastAsia" w:hAnsiTheme="minorHAnsi" w:cstheme="minorBidi"/>
          <w:noProof/>
          <w:lang w:eastAsia="cs-CZ"/>
        </w:rPr>
      </w:pPr>
      <w:hyperlink w:anchor="_Toc202956782" w:history="1">
        <w:r w:rsidRPr="00F30619">
          <w:rPr>
            <w:rStyle w:val="Hypertextovodkaz"/>
            <w:noProof/>
          </w:rPr>
          <w:t>4.2.10</w:t>
        </w:r>
        <w:r>
          <w:rPr>
            <w:rFonts w:asciiTheme="minorHAnsi" w:eastAsiaTheme="minorEastAsia" w:hAnsiTheme="minorHAnsi" w:cstheme="minorBidi"/>
            <w:noProof/>
            <w:lang w:eastAsia="cs-CZ"/>
          </w:rPr>
          <w:tab/>
        </w:r>
        <w:r w:rsidRPr="00F30619">
          <w:rPr>
            <w:rStyle w:val="Hypertextovodkaz"/>
            <w:noProof/>
          </w:rPr>
          <w:t>Bourání</w:t>
        </w:r>
        <w:r>
          <w:rPr>
            <w:noProof/>
            <w:webHidden/>
          </w:rPr>
          <w:tab/>
        </w:r>
        <w:r>
          <w:rPr>
            <w:noProof/>
            <w:webHidden/>
          </w:rPr>
          <w:fldChar w:fldCharType="begin"/>
        </w:r>
        <w:r>
          <w:rPr>
            <w:noProof/>
            <w:webHidden/>
          </w:rPr>
          <w:instrText xml:space="preserve"> PAGEREF _Toc202956782 \h </w:instrText>
        </w:r>
        <w:r>
          <w:rPr>
            <w:noProof/>
            <w:webHidden/>
          </w:rPr>
        </w:r>
        <w:r>
          <w:rPr>
            <w:noProof/>
            <w:webHidden/>
          </w:rPr>
          <w:fldChar w:fldCharType="separate"/>
        </w:r>
        <w:r>
          <w:rPr>
            <w:noProof/>
            <w:webHidden/>
          </w:rPr>
          <w:t>76</w:t>
        </w:r>
        <w:r>
          <w:rPr>
            <w:noProof/>
            <w:webHidden/>
          </w:rPr>
          <w:fldChar w:fldCharType="end"/>
        </w:r>
      </w:hyperlink>
    </w:p>
    <w:p w14:paraId="6EA8EBFC" w14:textId="257866A5" w:rsidR="00E8318A" w:rsidRDefault="00E8318A">
      <w:pPr>
        <w:pStyle w:val="Obsah3"/>
        <w:rPr>
          <w:rFonts w:asciiTheme="minorHAnsi" w:eastAsiaTheme="minorEastAsia" w:hAnsiTheme="minorHAnsi" w:cstheme="minorBidi"/>
          <w:noProof/>
          <w:lang w:eastAsia="cs-CZ"/>
        </w:rPr>
      </w:pPr>
      <w:hyperlink w:anchor="_Toc202956783" w:history="1">
        <w:r w:rsidRPr="00F30619">
          <w:rPr>
            <w:rStyle w:val="Hypertextovodkaz"/>
            <w:noProof/>
          </w:rPr>
          <w:t>4.2.11</w:t>
        </w:r>
        <w:r>
          <w:rPr>
            <w:rFonts w:asciiTheme="minorHAnsi" w:eastAsiaTheme="minorEastAsia" w:hAnsiTheme="minorHAnsi" w:cstheme="minorBidi"/>
            <w:noProof/>
            <w:lang w:eastAsia="cs-CZ"/>
          </w:rPr>
          <w:tab/>
        </w:r>
        <w:r w:rsidRPr="00F30619">
          <w:rPr>
            <w:rStyle w:val="Hypertextovodkaz"/>
            <w:noProof/>
          </w:rPr>
          <w:t>Kanalizační a vodovodní potrubí</w:t>
        </w:r>
        <w:r>
          <w:rPr>
            <w:noProof/>
            <w:webHidden/>
          </w:rPr>
          <w:tab/>
        </w:r>
        <w:r>
          <w:rPr>
            <w:noProof/>
            <w:webHidden/>
          </w:rPr>
          <w:fldChar w:fldCharType="begin"/>
        </w:r>
        <w:r>
          <w:rPr>
            <w:noProof/>
            <w:webHidden/>
          </w:rPr>
          <w:instrText xml:space="preserve"> PAGEREF _Toc202956783 \h </w:instrText>
        </w:r>
        <w:r>
          <w:rPr>
            <w:noProof/>
            <w:webHidden/>
          </w:rPr>
        </w:r>
        <w:r>
          <w:rPr>
            <w:noProof/>
            <w:webHidden/>
          </w:rPr>
          <w:fldChar w:fldCharType="separate"/>
        </w:r>
        <w:r>
          <w:rPr>
            <w:noProof/>
            <w:webHidden/>
          </w:rPr>
          <w:t>76</w:t>
        </w:r>
        <w:r>
          <w:rPr>
            <w:noProof/>
            <w:webHidden/>
          </w:rPr>
          <w:fldChar w:fldCharType="end"/>
        </w:r>
      </w:hyperlink>
    </w:p>
    <w:p w14:paraId="617202AE" w14:textId="443BFE76" w:rsidR="00E8318A" w:rsidRDefault="00E8318A">
      <w:pPr>
        <w:pStyle w:val="Obsah3"/>
        <w:rPr>
          <w:rFonts w:asciiTheme="minorHAnsi" w:eastAsiaTheme="minorEastAsia" w:hAnsiTheme="minorHAnsi" w:cstheme="minorBidi"/>
          <w:noProof/>
          <w:lang w:eastAsia="cs-CZ"/>
        </w:rPr>
      </w:pPr>
      <w:hyperlink w:anchor="_Toc202956784" w:history="1">
        <w:r w:rsidRPr="00F30619">
          <w:rPr>
            <w:rStyle w:val="Hypertextovodkaz"/>
            <w:noProof/>
          </w:rPr>
          <w:t>4.2.12</w:t>
        </w:r>
        <w:r>
          <w:rPr>
            <w:rFonts w:asciiTheme="minorHAnsi" w:eastAsiaTheme="minorEastAsia" w:hAnsiTheme="minorHAnsi" w:cstheme="minorBidi"/>
            <w:noProof/>
            <w:lang w:eastAsia="cs-CZ"/>
          </w:rPr>
          <w:tab/>
        </w:r>
        <w:r w:rsidRPr="00F30619">
          <w:rPr>
            <w:rStyle w:val="Hypertextovodkaz"/>
            <w:noProof/>
          </w:rPr>
          <w:t>Objekty na kanalizaci</w:t>
        </w:r>
        <w:r>
          <w:rPr>
            <w:noProof/>
            <w:webHidden/>
          </w:rPr>
          <w:tab/>
        </w:r>
        <w:r>
          <w:rPr>
            <w:noProof/>
            <w:webHidden/>
          </w:rPr>
          <w:fldChar w:fldCharType="begin"/>
        </w:r>
        <w:r>
          <w:rPr>
            <w:noProof/>
            <w:webHidden/>
          </w:rPr>
          <w:instrText xml:space="preserve"> PAGEREF _Toc202956784 \h </w:instrText>
        </w:r>
        <w:r>
          <w:rPr>
            <w:noProof/>
            <w:webHidden/>
          </w:rPr>
        </w:r>
        <w:r>
          <w:rPr>
            <w:noProof/>
            <w:webHidden/>
          </w:rPr>
          <w:fldChar w:fldCharType="separate"/>
        </w:r>
        <w:r>
          <w:rPr>
            <w:noProof/>
            <w:webHidden/>
          </w:rPr>
          <w:t>83</w:t>
        </w:r>
        <w:r>
          <w:rPr>
            <w:noProof/>
            <w:webHidden/>
          </w:rPr>
          <w:fldChar w:fldCharType="end"/>
        </w:r>
      </w:hyperlink>
    </w:p>
    <w:p w14:paraId="6DDDA8D9" w14:textId="5C681D0A" w:rsidR="00E8318A" w:rsidRDefault="00E8318A">
      <w:pPr>
        <w:pStyle w:val="Obsah3"/>
        <w:rPr>
          <w:rFonts w:asciiTheme="minorHAnsi" w:eastAsiaTheme="minorEastAsia" w:hAnsiTheme="minorHAnsi" w:cstheme="minorBidi"/>
          <w:noProof/>
          <w:lang w:eastAsia="cs-CZ"/>
        </w:rPr>
      </w:pPr>
      <w:hyperlink w:anchor="_Toc202956785" w:history="1">
        <w:r w:rsidRPr="00F30619">
          <w:rPr>
            <w:rStyle w:val="Hypertextovodkaz"/>
            <w:noProof/>
          </w:rPr>
          <w:t>4.2.13</w:t>
        </w:r>
        <w:r>
          <w:rPr>
            <w:rFonts w:asciiTheme="minorHAnsi" w:eastAsiaTheme="minorEastAsia" w:hAnsiTheme="minorHAnsi" w:cstheme="minorBidi"/>
            <w:noProof/>
            <w:lang w:eastAsia="cs-CZ"/>
          </w:rPr>
          <w:tab/>
        </w:r>
        <w:r w:rsidRPr="00F30619">
          <w:rPr>
            <w:rStyle w:val="Hypertextovodkaz"/>
            <w:noProof/>
          </w:rPr>
          <w:t>Konstrukce pozemních staveb, ostatní stavební konstrukce a dokončovací práce</w:t>
        </w:r>
        <w:r>
          <w:rPr>
            <w:noProof/>
            <w:webHidden/>
          </w:rPr>
          <w:tab/>
        </w:r>
        <w:r>
          <w:rPr>
            <w:noProof/>
            <w:webHidden/>
          </w:rPr>
          <w:fldChar w:fldCharType="begin"/>
        </w:r>
        <w:r>
          <w:rPr>
            <w:noProof/>
            <w:webHidden/>
          </w:rPr>
          <w:instrText xml:space="preserve"> PAGEREF _Toc202956785 \h </w:instrText>
        </w:r>
        <w:r>
          <w:rPr>
            <w:noProof/>
            <w:webHidden/>
          </w:rPr>
        </w:r>
        <w:r>
          <w:rPr>
            <w:noProof/>
            <w:webHidden/>
          </w:rPr>
          <w:fldChar w:fldCharType="separate"/>
        </w:r>
        <w:r>
          <w:rPr>
            <w:noProof/>
            <w:webHidden/>
          </w:rPr>
          <w:t>88</w:t>
        </w:r>
        <w:r>
          <w:rPr>
            <w:noProof/>
            <w:webHidden/>
          </w:rPr>
          <w:fldChar w:fldCharType="end"/>
        </w:r>
      </w:hyperlink>
    </w:p>
    <w:p w14:paraId="6BA36C4A" w14:textId="03AF8268" w:rsidR="00E8318A" w:rsidRDefault="00E8318A">
      <w:pPr>
        <w:pStyle w:val="Obsah3"/>
        <w:rPr>
          <w:rFonts w:asciiTheme="minorHAnsi" w:eastAsiaTheme="minorEastAsia" w:hAnsiTheme="minorHAnsi" w:cstheme="minorBidi"/>
          <w:noProof/>
          <w:lang w:eastAsia="cs-CZ"/>
        </w:rPr>
      </w:pPr>
      <w:hyperlink w:anchor="_Toc202956786" w:history="1">
        <w:r w:rsidRPr="00F30619">
          <w:rPr>
            <w:rStyle w:val="Hypertextovodkaz"/>
            <w:noProof/>
          </w:rPr>
          <w:t>4.2.14</w:t>
        </w:r>
        <w:r>
          <w:rPr>
            <w:rFonts w:asciiTheme="minorHAnsi" w:eastAsiaTheme="minorEastAsia" w:hAnsiTheme="minorHAnsi" w:cstheme="minorBidi"/>
            <w:noProof/>
            <w:lang w:eastAsia="cs-CZ"/>
          </w:rPr>
          <w:tab/>
        </w:r>
        <w:r w:rsidRPr="00F30619">
          <w:rPr>
            <w:rStyle w:val="Hypertextovodkaz"/>
            <w:noProof/>
          </w:rPr>
          <w:t>Exteriérové stavební konstrukce</w:t>
        </w:r>
        <w:r>
          <w:rPr>
            <w:noProof/>
            <w:webHidden/>
          </w:rPr>
          <w:tab/>
        </w:r>
        <w:r>
          <w:rPr>
            <w:noProof/>
            <w:webHidden/>
          </w:rPr>
          <w:fldChar w:fldCharType="begin"/>
        </w:r>
        <w:r>
          <w:rPr>
            <w:noProof/>
            <w:webHidden/>
          </w:rPr>
          <w:instrText xml:space="preserve"> PAGEREF _Toc202956786 \h </w:instrText>
        </w:r>
        <w:r>
          <w:rPr>
            <w:noProof/>
            <w:webHidden/>
          </w:rPr>
        </w:r>
        <w:r>
          <w:rPr>
            <w:noProof/>
            <w:webHidden/>
          </w:rPr>
          <w:fldChar w:fldCharType="separate"/>
        </w:r>
        <w:r>
          <w:rPr>
            <w:noProof/>
            <w:webHidden/>
          </w:rPr>
          <w:t>96</w:t>
        </w:r>
        <w:r>
          <w:rPr>
            <w:noProof/>
            <w:webHidden/>
          </w:rPr>
          <w:fldChar w:fldCharType="end"/>
        </w:r>
      </w:hyperlink>
    </w:p>
    <w:p w14:paraId="777E3C9B" w14:textId="77D64658" w:rsidR="00E8318A" w:rsidRDefault="00E8318A">
      <w:pPr>
        <w:pStyle w:val="Obsah3"/>
        <w:rPr>
          <w:rFonts w:asciiTheme="minorHAnsi" w:eastAsiaTheme="minorEastAsia" w:hAnsiTheme="minorHAnsi" w:cstheme="minorBidi"/>
          <w:noProof/>
          <w:lang w:eastAsia="cs-CZ"/>
        </w:rPr>
      </w:pPr>
      <w:hyperlink w:anchor="_Toc202956787" w:history="1">
        <w:r w:rsidRPr="00F30619">
          <w:rPr>
            <w:rStyle w:val="Hypertextovodkaz"/>
            <w:noProof/>
          </w:rPr>
          <w:t>4.2.15</w:t>
        </w:r>
        <w:r>
          <w:rPr>
            <w:rFonts w:asciiTheme="minorHAnsi" w:eastAsiaTheme="minorEastAsia" w:hAnsiTheme="minorHAnsi" w:cstheme="minorBidi"/>
            <w:noProof/>
            <w:lang w:eastAsia="cs-CZ"/>
          </w:rPr>
          <w:tab/>
        </w:r>
        <w:r w:rsidRPr="00F30619">
          <w:rPr>
            <w:rStyle w:val="Hypertextovodkaz"/>
            <w:noProof/>
          </w:rPr>
          <w:t>Dopravní značení</w:t>
        </w:r>
        <w:r>
          <w:rPr>
            <w:noProof/>
            <w:webHidden/>
          </w:rPr>
          <w:tab/>
        </w:r>
        <w:r>
          <w:rPr>
            <w:noProof/>
            <w:webHidden/>
          </w:rPr>
          <w:fldChar w:fldCharType="begin"/>
        </w:r>
        <w:r>
          <w:rPr>
            <w:noProof/>
            <w:webHidden/>
          </w:rPr>
          <w:instrText xml:space="preserve"> PAGEREF _Toc202956787 \h </w:instrText>
        </w:r>
        <w:r>
          <w:rPr>
            <w:noProof/>
            <w:webHidden/>
          </w:rPr>
        </w:r>
        <w:r>
          <w:rPr>
            <w:noProof/>
            <w:webHidden/>
          </w:rPr>
          <w:fldChar w:fldCharType="separate"/>
        </w:r>
        <w:r>
          <w:rPr>
            <w:noProof/>
            <w:webHidden/>
          </w:rPr>
          <w:t>98</w:t>
        </w:r>
        <w:r>
          <w:rPr>
            <w:noProof/>
            <w:webHidden/>
          </w:rPr>
          <w:fldChar w:fldCharType="end"/>
        </w:r>
      </w:hyperlink>
    </w:p>
    <w:p w14:paraId="40E7EB89" w14:textId="08C17BB3" w:rsidR="00E8318A" w:rsidRDefault="00E8318A">
      <w:pPr>
        <w:pStyle w:val="Obsah3"/>
        <w:rPr>
          <w:rFonts w:asciiTheme="minorHAnsi" w:eastAsiaTheme="minorEastAsia" w:hAnsiTheme="minorHAnsi" w:cstheme="minorBidi"/>
          <w:noProof/>
          <w:lang w:eastAsia="cs-CZ"/>
        </w:rPr>
      </w:pPr>
      <w:hyperlink w:anchor="_Toc202956788" w:history="1">
        <w:r w:rsidRPr="00F30619">
          <w:rPr>
            <w:rStyle w:val="Hypertextovodkaz"/>
            <w:noProof/>
          </w:rPr>
          <w:t>4.2.16</w:t>
        </w:r>
        <w:r>
          <w:rPr>
            <w:rFonts w:asciiTheme="minorHAnsi" w:eastAsiaTheme="minorEastAsia" w:hAnsiTheme="minorHAnsi" w:cstheme="minorBidi"/>
            <w:noProof/>
            <w:lang w:eastAsia="cs-CZ"/>
          </w:rPr>
          <w:tab/>
        </w:r>
        <w:r w:rsidRPr="00F30619">
          <w:rPr>
            <w:rStyle w:val="Hypertextovodkaz"/>
            <w:noProof/>
          </w:rPr>
          <w:t>Přeložky</w:t>
        </w:r>
        <w:r>
          <w:rPr>
            <w:noProof/>
            <w:webHidden/>
          </w:rPr>
          <w:tab/>
        </w:r>
        <w:r>
          <w:rPr>
            <w:noProof/>
            <w:webHidden/>
          </w:rPr>
          <w:fldChar w:fldCharType="begin"/>
        </w:r>
        <w:r>
          <w:rPr>
            <w:noProof/>
            <w:webHidden/>
          </w:rPr>
          <w:instrText xml:space="preserve"> PAGEREF _Toc202956788 \h </w:instrText>
        </w:r>
        <w:r>
          <w:rPr>
            <w:noProof/>
            <w:webHidden/>
          </w:rPr>
        </w:r>
        <w:r>
          <w:rPr>
            <w:noProof/>
            <w:webHidden/>
          </w:rPr>
          <w:fldChar w:fldCharType="separate"/>
        </w:r>
        <w:r>
          <w:rPr>
            <w:noProof/>
            <w:webHidden/>
          </w:rPr>
          <w:t>99</w:t>
        </w:r>
        <w:r>
          <w:rPr>
            <w:noProof/>
            <w:webHidden/>
          </w:rPr>
          <w:fldChar w:fldCharType="end"/>
        </w:r>
      </w:hyperlink>
    </w:p>
    <w:p w14:paraId="1C43CFE5" w14:textId="4B609128" w:rsidR="00E8318A" w:rsidRDefault="00E8318A">
      <w:pPr>
        <w:pStyle w:val="Obsah2"/>
        <w:rPr>
          <w:rFonts w:asciiTheme="minorHAnsi" w:eastAsiaTheme="minorEastAsia" w:hAnsiTheme="minorHAnsi" w:cstheme="minorBidi"/>
          <w:noProof/>
          <w:lang w:eastAsia="cs-CZ"/>
        </w:rPr>
      </w:pPr>
      <w:hyperlink w:anchor="_Toc202956789" w:history="1">
        <w:r w:rsidRPr="00F30619">
          <w:rPr>
            <w:rStyle w:val="Hypertextovodkaz"/>
            <w:noProof/>
          </w:rPr>
          <w:t>4.3</w:t>
        </w:r>
        <w:r>
          <w:rPr>
            <w:rFonts w:asciiTheme="minorHAnsi" w:eastAsiaTheme="minorEastAsia" w:hAnsiTheme="minorHAnsi" w:cstheme="minorBidi"/>
            <w:noProof/>
            <w:lang w:eastAsia="cs-CZ"/>
          </w:rPr>
          <w:tab/>
        </w:r>
        <w:r w:rsidRPr="00F30619">
          <w:rPr>
            <w:rStyle w:val="Hypertextovodkaz"/>
            <w:noProof/>
          </w:rPr>
          <w:t>Strojně-technologická část</w:t>
        </w:r>
        <w:r>
          <w:rPr>
            <w:noProof/>
            <w:webHidden/>
          </w:rPr>
          <w:tab/>
        </w:r>
        <w:r>
          <w:rPr>
            <w:noProof/>
            <w:webHidden/>
          </w:rPr>
          <w:fldChar w:fldCharType="begin"/>
        </w:r>
        <w:r>
          <w:rPr>
            <w:noProof/>
            <w:webHidden/>
          </w:rPr>
          <w:instrText xml:space="preserve"> PAGEREF _Toc202956789 \h </w:instrText>
        </w:r>
        <w:r>
          <w:rPr>
            <w:noProof/>
            <w:webHidden/>
          </w:rPr>
        </w:r>
        <w:r>
          <w:rPr>
            <w:noProof/>
            <w:webHidden/>
          </w:rPr>
          <w:fldChar w:fldCharType="separate"/>
        </w:r>
        <w:r>
          <w:rPr>
            <w:noProof/>
            <w:webHidden/>
          </w:rPr>
          <w:t>99</w:t>
        </w:r>
        <w:r>
          <w:rPr>
            <w:noProof/>
            <w:webHidden/>
          </w:rPr>
          <w:fldChar w:fldCharType="end"/>
        </w:r>
      </w:hyperlink>
    </w:p>
    <w:p w14:paraId="708B57F5" w14:textId="5DDC7A75" w:rsidR="00E8318A" w:rsidRDefault="00E8318A">
      <w:pPr>
        <w:pStyle w:val="Obsah3"/>
        <w:rPr>
          <w:rFonts w:asciiTheme="minorHAnsi" w:eastAsiaTheme="minorEastAsia" w:hAnsiTheme="minorHAnsi" w:cstheme="minorBidi"/>
          <w:noProof/>
          <w:lang w:eastAsia="cs-CZ"/>
        </w:rPr>
      </w:pPr>
      <w:hyperlink w:anchor="_Toc202956790" w:history="1">
        <w:r w:rsidRPr="00F30619">
          <w:rPr>
            <w:rStyle w:val="Hypertextovodkaz"/>
            <w:noProof/>
          </w:rPr>
          <w:t>4.3.1</w:t>
        </w:r>
        <w:r>
          <w:rPr>
            <w:rFonts w:asciiTheme="minorHAnsi" w:eastAsiaTheme="minorEastAsia" w:hAnsiTheme="minorHAnsi" w:cstheme="minorBidi"/>
            <w:noProof/>
            <w:lang w:eastAsia="cs-CZ"/>
          </w:rPr>
          <w:tab/>
        </w:r>
        <w:r w:rsidRPr="00F30619">
          <w:rPr>
            <w:rStyle w:val="Hypertextovodkaz"/>
            <w:noProof/>
          </w:rPr>
          <w:t>Všeobecně</w:t>
        </w:r>
        <w:r>
          <w:rPr>
            <w:noProof/>
            <w:webHidden/>
          </w:rPr>
          <w:tab/>
        </w:r>
        <w:r>
          <w:rPr>
            <w:noProof/>
            <w:webHidden/>
          </w:rPr>
          <w:fldChar w:fldCharType="begin"/>
        </w:r>
        <w:r>
          <w:rPr>
            <w:noProof/>
            <w:webHidden/>
          </w:rPr>
          <w:instrText xml:space="preserve"> PAGEREF _Toc202956790 \h </w:instrText>
        </w:r>
        <w:r>
          <w:rPr>
            <w:noProof/>
            <w:webHidden/>
          </w:rPr>
        </w:r>
        <w:r>
          <w:rPr>
            <w:noProof/>
            <w:webHidden/>
          </w:rPr>
          <w:fldChar w:fldCharType="separate"/>
        </w:r>
        <w:r>
          <w:rPr>
            <w:noProof/>
            <w:webHidden/>
          </w:rPr>
          <w:t>99</w:t>
        </w:r>
        <w:r>
          <w:rPr>
            <w:noProof/>
            <w:webHidden/>
          </w:rPr>
          <w:fldChar w:fldCharType="end"/>
        </w:r>
      </w:hyperlink>
    </w:p>
    <w:p w14:paraId="2CBA550E" w14:textId="2B3759C1" w:rsidR="00E8318A" w:rsidRDefault="00E8318A">
      <w:pPr>
        <w:pStyle w:val="Obsah3"/>
        <w:rPr>
          <w:rFonts w:asciiTheme="minorHAnsi" w:eastAsiaTheme="minorEastAsia" w:hAnsiTheme="minorHAnsi" w:cstheme="minorBidi"/>
          <w:noProof/>
          <w:lang w:eastAsia="cs-CZ"/>
        </w:rPr>
      </w:pPr>
      <w:hyperlink w:anchor="_Toc202956791" w:history="1">
        <w:r w:rsidRPr="00F30619">
          <w:rPr>
            <w:rStyle w:val="Hypertextovodkaz"/>
            <w:noProof/>
          </w:rPr>
          <w:t>4.3.2</w:t>
        </w:r>
        <w:r>
          <w:rPr>
            <w:rFonts w:asciiTheme="minorHAnsi" w:eastAsiaTheme="minorEastAsia" w:hAnsiTheme="minorHAnsi" w:cstheme="minorBidi"/>
            <w:noProof/>
            <w:lang w:eastAsia="cs-CZ"/>
          </w:rPr>
          <w:tab/>
        </w:r>
        <w:r w:rsidRPr="00F30619">
          <w:rPr>
            <w:rStyle w:val="Hypertextovodkaz"/>
            <w:noProof/>
          </w:rPr>
          <w:t>Normy</w:t>
        </w:r>
        <w:r>
          <w:rPr>
            <w:noProof/>
            <w:webHidden/>
          </w:rPr>
          <w:tab/>
        </w:r>
        <w:r>
          <w:rPr>
            <w:noProof/>
            <w:webHidden/>
          </w:rPr>
          <w:fldChar w:fldCharType="begin"/>
        </w:r>
        <w:r>
          <w:rPr>
            <w:noProof/>
            <w:webHidden/>
          </w:rPr>
          <w:instrText xml:space="preserve"> PAGEREF _Toc202956791 \h </w:instrText>
        </w:r>
        <w:r>
          <w:rPr>
            <w:noProof/>
            <w:webHidden/>
          </w:rPr>
        </w:r>
        <w:r>
          <w:rPr>
            <w:noProof/>
            <w:webHidden/>
          </w:rPr>
          <w:fldChar w:fldCharType="separate"/>
        </w:r>
        <w:r>
          <w:rPr>
            <w:noProof/>
            <w:webHidden/>
          </w:rPr>
          <w:t>100</w:t>
        </w:r>
        <w:r>
          <w:rPr>
            <w:noProof/>
            <w:webHidden/>
          </w:rPr>
          <w:fldChar w:fldCharType="end"/>
        </w:r>
      </w:hyperlink>
    </w:p>
    <w:p w14:paraId="035DC817" w14:textId="54BB11B7" w:rsidR="00E8318A" w:rsidRDefault="00E8318A">
      <w:pPr>
        <w:pStyle w:val="Obsah3"/>
        <w:rPr>
          <w:rFonts w:asciiTheme="minorHAnsi" w:eastAsiaTheme="minorEastAsia" w:hAnsiTheme="minorHAnsi" w:cstheme="minorBidi"/>
          <w:noProof/>
          <w:lang w:eastAsia="cs-CZ"/>
        </w:rPr>
      </w:pPr>
      <w:hyperlink w:anchor="_Toc202956792" w:history="1">
        <w:r w:rsidRPr="00F30619">
          <w:rPr>
            <w:rStyle w:val="Hypertextovodkaz"/>
            <w:noProof/>
          </w:rPr>
          <w:t>4.3.3</w:t>
        </w:r>
        <w:r>
          <w:rPr>
            <w:rFonts w:asciiTheme="minorHAnsi" w:eastAsiaTheme="minorEastAsia" w:hAnsiTheme="minorHAnsi" w:cstheme="minorBidi"/>
            <w:noProof/>
            <w:lang w:eastAsia="cs-CZ"/>
          </w:rPr>
          <w:tab/>
        </w:r>
        <w:r w:rsidRPr="00F30619">
          <w:rPr>
            <w:rStyle w:val="Hypertextovodkaz"/>
            <w:noProof/>
          </w:rPr>
          <w:t>Klimatické podmínky</w:t>
        </w:r>
        <w:r>
          <w:rPr>
            <w:noProof/>
            <w:webHidden/>
          </w:rPr>
          <w:tab/>
        </w:r>
        <w:r>
          <w:rPr>
            <w:noProof/>
            <w:webHidden/>
          </w:rPr>
          <w:fldChar w:fldCharType="begin"/>
        </w:r>
        <w:r>
          <w:rPr>
            <w:noProof/>
            <w:webHidden/>
          </w:rPr>
          <w:instrText xml:space="preserve"> PAGEREF _Toc202956792 \h </w:instrText>
        </w:r>
        <w:r>
          <w:rPr>
            <w:noProof/>
            <w:webHidden/>
          </w:rPr>
        </w:r>
        <w:r>
          <w:rPr>
            <w:noProof/>
            <w:webHidden/>
          </w:rPr>
          <w:fldChar w:fldCharType="separate"/>
        </w:r>
        <w:r>
          <w:rPr>
            <w:noProof/>
            <w:webHidden/>
          </w:rPr>
          <w:t>100</w:t>
        </w:r>
        <w:r>
          <w:rPr>
            <w:noProof/>
            <w:webHidden/>
          </w:rPr>
          <w:fldChar w:fldCharType="end"/>
        </w:r>
      </w:hyperlink>
    </w:p>
    <w:p w14:paraId="3FD1D134" w14:textId="19F2BD3D" w:rsidR="00E8318A" w:rsidRDefault="00E8318A">
      <w:pPr>
        <w:pStyle w:val="Obsah3"/>
        <w:rPr>
          <w:rFonts w:asciiTheme="minorHAnsi" w:eastAsiaTheme="minorEastAsia" w:hAnsiTheme="minorHAnsi" w:cstheme="minorBidi"/>
          <w:noProof/>
          <w:lang w:eastAsia="cs-CZ"/>
        </w:rPr>
      </w:pPr>
      <w:hyperlink w:anchor="_Toc202956793" w:history="1">
        <w:r w:rsidRPr="00F30619">
          <w:rPr>
            <w:rStyle w:val="Hypertextovodkaz"/>
            <w:noProof/>
          </w:rPr>
          <w:t>4.3.4</w:t>
        </w:r>
        <w:r>
          <w:rPr>
            <w:rFonts w:asciiTheme="minorHAnsi" w:eastAsiaTheme="minorEastAsia" w:hAnsiTheme="minorHAnsi" w:cstheme="minorBidi"/>
            <w:noProof/>
            <w:lang w:eastAsia="cs-CZ"/>
          </w:rPr>
          <w:tab/>
        </w:r>
        <w:r w:rsidRPr="00F30619">
          <w:rPr>
            <w:rStyle w:val="Hypertextovodkaz"/>
            <w:noProof/>
          </w:rPr>
          <w:t>Materiály</w:t>
        </w:r>
        <w:r>
          <w:rPr>
            <w:noProof/>
            <w:webHidden/>
          </w:rPr>
          <w:tab/>
        </w:r>
        <w:r>
          <w:rPr>
            <w:noProof/>
            <w:webHidden/>
          </w:rPr>
          <w:fldChar w:fldCharType="begin"/>
        </w:r>
        <w:r>
          <w:rPr>
            <w:noProof/>
            <w:webHidden/>
          </w:rPr>
          <w:instrText xml:space="preserve"> PAGEREF _Toc202956793 \h </w:instrText>
        </w:r>
        <w:r>
          <w:rPr>
            <w:noProof/>
            <w:webHidden/>
          </w:rPr>
        </w:r>
        <w:r>
          <w:rPr>
            <w:noProof/>
            <w:webHidden/>
          </w:rPr>
          <w:fldChar w:fldCharType="separate"/>
        </w:r>
        <w:r>
          <w:rPr>
            <w:noProof/>
            <w:webHidden/>
          </w:rPr>
          <w:t>100</w:t>
        </w:r>
        <w:r>
          <w:rPr>
            <w:noProof/>
            <w:webHidden/>
          </w:rPr>
          <w:fldChar w:fldCharType="end"/>
        </w:r>
      </w:hyperlink>
    </w:p>
    <w:p w14:paraId="6F53903B" w14:textId="3C2FF17E" w:rsidR="00E8318A" w:rsidRDefault="00E8318A">
      <w:pPr>
        <w:pStyle w:val="Obsah3"/>
        <w:rPr>
          <w:rFonts w:asciiTheme="minorHAnsi" w:eastAsiaTheme="minorEastAsia" w:hAnsiTheme="minorHAnsi" w:cstheme="minorBidi"/>
          <w:noProof/>
          <w:lang w:eastAsia="cs-CZ"/>
        </w:rPr>
      </w:pPr>
      <w:hyperlink w:anchor="_Toc202956794" w:history="1">
        <w:r w:rsidRPr="00F30619">
          <w:rPr>
            <w:rStyle w:val="Hypertextovodkaz"/>
            <w:noProof/>
          </w:rPr>
          <w:t>4.3.5</w:t>
        </w:r>
        <w:r>
          <w:rPr>
            <w:rFonts w:asciiTheme="minorHAnsi" w:eastAsiaTheme="minorEastAsia" w:hAnsiTheme="minorHAnsi" w:cstheme="minorBidi"/>
            <w:noProof/>
            <w:lang w:eastAsia="cs-CZ"/>
          </w:rPr>
          <w:tab/>
        </w:r>
        <w:r w:rsidRPr="00F30619">
          <w:rPr>
            <w:rStyle w:val="Hypertextovodkaz"/>
            <w:noProof/>
          </w:rPr>
          <w:t>Výběr Materiálů</w:t>
        </w:r>
        <w:r>
          <w:rPr>
            <w:noProof/>
            <w:webHidden/>
          </w:rPr>
          <w:tab/>
        </w:r>
        <w:r>
          <w:rPr>
            <w:noProof/>
            <w:webHidden/>
          </w:rPr>
          <w:fldChar w:fldCharType="begin"/>
        </w:r>
        <w:r>
          <w:rPr>
            <w:noProof/>
            <w:webHidden/>
          </w:rPr>
          <w:instrText xml:space="preserve"> PAGEREF _Toc202956794 \h </w:instrText>
        </w:r>
        <w:r>
          <w:rPr>
            <w:noProof/>
            <w:webHidden/>
          </w:rPr>
        </w:r>
        <w:r>
          <w:rPr>
            <w:noProof/>
            <w:webHidden/>
          </w:rPr>
          <w:fldChar w:fldCharType="separate"/>
        </w:r>
        <w:r>
          <w:rPr>
            <w:noProof/>
            <w:webHidden/>
          </w:rPr>
          <w:t>100</w:t>
        </w:r>
        <w:r>
          <w:rPr>
            <w:noProof/>
            <w:webHidden/>
          </w:rPr>
          <w:fldChar w:fldCharType="end"/>
        </w:r>
      </w:hyperlink>
    </w:p>
    <w:p w14:paraId="73D10730" w14:textId="15AE880E" w:rsidR="00E8318A" w:rsidRDefault="00E8318A">
      <w:pPr>
        <w:pStyle w:val="Obsah3"/>
        <w:rPr>
          <w:rFonts w:asciiTheme="minorHAnsi" w:eastAsiaTheme="minorEastAsia" w:hAnsiTheme="minorHAnsi" w:cstheme="minorBidi"/>
          <w:noProof/>
          <w:lang w:eastAsia="cs-CZ"/>
        </w:rPr>
      </w:pPr>
      <w:hyperlink w:anchor="_Toc202956795" w:history="1">
        <w:r w:rsidRPr="00F30619">
          <w:rPr>
            <w:rStyle w:val="Hypertextovodkaz"/>
            <w:noProof/>
          </w:rPr>
          <w:t>4.3.6</w:t>
        </w:r>
        <w:r>
          <w:rPr>
            <w:rFonts w:asciiTheme="minorHAnsi" w:eastAsiaTheme="minorEastAsia" w:hAnsiTheme="minorHAnsi" w:cstheme="minorBidi"/>
            <w:noProof/>
            <w:lang w:eastAsia="cs-CZ"/>
          </w:rPr>
          <w:tab/>
        </w:r>
        <w:r w:rsidRPr="00F30619">
          <w:rPr>
            <w:rStyle w:val="Hypertextovodkaz"/>
            <w:noProof/>
          </w:rPr>
          <w:t>Značení shody</w:t>
        </w:r>
        <w:r>
          <w:rPr>
            <w:noProof/>
            <w:webHidden/>
          </w:rPr>
          <w:tab/>
        </w:r>
        <w:r>
          <w:rPr>
            <w:noProof/>
            <w:webHidden/>
          </w:rPr>
          <w:fldChar w:fldCharType="begin"/>
        </w:r>
        <w:r>
          <w:rPr>
            <w:noProof/>
            <w:webHidden/>
          </w:rPr>
          <w:instrText xml:space="preserve"> PAGEREF _Toc202956795 \h </w:instrText>
        </w:r>
        <w:r>
          <w:rPr>
            <w:noProof/>
            <w:webHidden/>
          </w:rPr>
        </w:r>
        <w:r>
          <w:rPr>
            <w:noProof/>
            <w:webHidden/>
          </w:rPr>
          <w:fldChar w:fldCharType="separate"/>
        </w:r>
        <w:r>
          <w:rPr>
            <w:noProof/>
            <w:webHidden/>
          </w:rPr>
          <w:t>101</w:t>
        </w:r>
        <w:r>
          <w:rPr>
            <w:noProof/>
            <w:webHidden/>
          </w:rPr>
          <w:fldChar w:fldCharType="end"/>
        </w:r>
      </w:hyperlink>
    </w:p>
    <w:p w14:paraId="350DC209" w14:textId="719BA7ED" w:rsidR="00E8318A" w:rsidRDefault="00E8318A">
      <w:pPr>
        <w:pStyle w:val="Obsah3"/>
        <w:rPr>
          <w:rFonts w:asciiTheme="minorHAnsi" w:eastAsiaTheme="minorEastAsia" w:hAnsiTheme="minorHAnsi" w:cstheme="minorBidi"/>
          <w:noProof/>
          <w:lang w:eastAsia="cs-CZ"/>
        </w:rPr>
      </w:pPr>
      <w:hyperlink w:anchor="_Toc202956796" w:history="1">
        <w:r w:rsidRPr="00F30619">
          <w:rPr>
            <w:rStyle w:val="Hypertextovodkaz"/>
            <w:noProof/>
          </w:rPr>
          <w:t>4.3.7</w:t>
        </w:r>
        <w:r>
          <w:rPr>
            <w:rFonts w:asciiTheme="minorHAnsi" w:eastAsiaTheme="minorEastAsia" w:hAnsiTheme="minorHAnsi" w:cstheme="minorBidi"/>
            <w:noProof/>
            <w:lang w:eastAsia="cs-CZ"/>
          </w:rPr>
          <w:tab/>
        </w:r>
        <w:r w:rsidRPr="00F30619">
          <w:rPr>
            <w:rStyle w:val="Hypertextovodkaz"/>
            <w:noProof/>
          </w:rPr>
          <w:t>Povrchová úprava a nátěry</w:t>
        </w:r>
        <w:r>
          <w:rPr>
            <w:noProof/>
            <w:webHidden/>
          </w:rPr>
          <w:tab/>
        </w:r>
        <w:r>
          <w:rPr>
            <w:noProof/>
            <w:webHidden/>
          </w:rPr>
          <w:fldChar w:fldCharType="begin"/>
        </w:r>
        <w:r>
          <w:rPr>
            <w:noProof/>
            <w:webHidden/>
          </w:rPr>
          <w:instrText xml:space="preserve"> PAGEREF _Toc202956796 \h </w:instrText>
        </w:r>
        <w:r>
          <w:rPr>
            <w:noProof/>
            <w:webHidden/>
          </w:rPr>
        </w:r>
        <w:r>
          <w:rPr>
            <w:noProof/>
            <w:webHidden/>
          </w:rPr>
          <w:fldChar w:fldCharType="separate"/>
        </w:r>
        <w:r>
          <w:rPr>
            <w:noProof/>
            <w:webHidden/>
          </w:rPr>
          <w:t>101</w:t>
        </w:r>
        <w:r>
          <w:rPr>
            <w:noProof/>
            <w:webHidden/>
          </w:rPr>
          <w:fldChar w:fldCharType="end"/>
        </w:r>
      </w:hyperlink>
    </w:p>
    <w:p w14:paraId="6BD9A803" w14:textId="6D5337F6" w:rsidR="00E8318A" w:rsidRDefault="00E8318A">
      <w:pPr>
        <w:pStyle w:val="Obsah3"/>
        <w:rPr>
          <w:rFonts w:asciiTheme="minorHAnsi" w:eastAsiaTheme="minorEastAsia" w:hAnsiTheme="minorHAnsi" w:cstheme="minorBidi"/>
          <w:noProof/>
          <w:lang w:eastAsia="cs-CZ"/>
        </w:rPr>
      </w:pPr>
      <w:hyperlink w:anchor="_Toc202956797" w:history="1">
        <w:r w:rsidRPr="00F30619">
          <w:rPr>
            <w:rStyle w:val="Hypertextovodkaz"/>
            <w:noProof/>
          </w:rPr>
          <w:t>4.3.8</w:t>
        </w:r>
        <w:r>
          <w:rPr>
            <w:rFonts w:asciiTheme="minorHAnsi" w:eastAsiaTheme="minorEastAsia" w:hAnsiTheme="minorHAnsi" w:cstheme="minorBidi"/>
            <w:noProof/>
            <w:lang w:eastAsia="cs-CZ"/>
          </w:rPr>
          <w:tab/>
        </w:r>
        <w:r w:rsidRPr="00F30619">
          <w:rPr>
            <w:rStyle w:val="Hypertextovodkaz"/>
            <w:noProof/>
          </w:rPr>
          <w:t>Strojní zařízení</w:t>
        </w:r>
        <w:r>
          <w:rPr>
            <w:noProof/>
            <w:webHidden/>
          </w:rPr>
          <w:tab/>
        </w:r>
        <w:r>
          <w:rPr>
            <w:noProof/>
            <w:webHidden/>
          </w:rPr>
          <w:fldChar w:fldCharType="begin"/>
        </w:r>
        <w:r>
          <w:rPr>
            <w:noProof/>
            <w:webHidden/>
          </w:rPr>
          <w:instrText xml:space="preserve"> PAGEREF _Toc202956797 \h </w:instrText>
        </w:r>
        <w:r>
          <w:rPr>
            <w:noProof/>
            <w:webHidden/>
          </w:rPr>
        </w:r>
        <w:r>
          <w:rPr>
            <w:noProof/>
            <w:webHidden/>
          </w:rPr>
          <w:fldChar w:fldCharType="separate"/>
        </w:r>
        <w:r>
          <w:rPr>
            <w:noProof/>
            <w:webHidden/>
          </w:rPr>
          <w:t>101</w:t>
        </w:r>
        <w:r>
          <w:rPr>
            <w:noProof/>
            <w:webHidden/>
          </w:rPr>
          <w:fldChar w:fldCharType="end"/>
        </w:r>
      </w:hyperlink>
    </w:p>
    <w:p w14:paraId="180F65A4" w14:textId="588BE2D0" w:rsidR="00E8318A" w:rsidRDefault="00E8318A">
      <w:pPr>
        <w:pStyle w:val="Obsah3"/>
        <w:rPr>
          <w:rFonts w:asciiTheme="minorHAnsi" w:eastAsiaTheme="minorEastAsia" w:hAnsiTheme="minorHAnsi" w:cstheme="minorBidi"/>
          <w:noProof/>
          <w:lang w:eastAsia="cs-CZ"/>
        </w:rPr>
      </w:pPr>
      <w:hyperlink w:anchor="_Toc202956798" w:history="1">
        <w:r w:rsidRPr="00F30619">
          <w:rPr>
            <w:rStyle w:val="Hypertextovodkaz"/>
            <w:noProof/>
          </w:rPr>
          <w:t>4.3.9</w:t>
        </w:r>
        <w:r>
          <w:rPr>
            <w:rFonts w:asciiTheme="minorHAnsi" w:eastAsiaTheme="minorEastAsia" w:hAnsiTheme="minorHAnsi" w:cstheme="minorBidi"/>
            <w:noProof/>
            <w:lang w:eastAsia="cs-CZ"/>
          </w:rPr>
          <w:tab/>
        </w:r>
        <w:r w:rsidRPr="00F30619">
          <w:rPr>
            <w:rStyle w:val="Hypertextovodkaz"/>
            <w:noProof/>
          </w:rPr>
          <w:t>Dodávka – rozsah dodávky</w:t>
        </w:r>
        <w:r>
          <w:rPr>
            <w:noProof/>
            <w:webHidden/>
          </w:rPr>
          <w:tab/>
        </w:r>
        <w:r>
          <w:rPr>
            <w:noProof/>
            <w:webHidden/>
          </w:rPr>
          <w:fldChar w:fldCharType="begin"/>
        </w:r>
        <w:r>
          <w:rPr>
            <w:noProof/>
            <w:webHidden/>
          </w:rPr>
          <w:instrText xml:space="preserve"> PAGEREF _Toc202956798 \h </w:instrText>
        </w:r>
        <w:r>
          <w:rPr>
            <w:noProof/>
            <w:webHidden/>
          </w:rPr>
        </w:r>
        <w:r>
          <w:rPr>
            <w:noProof/>
            <w:webHidden/>
          </w:rPr>
          <w:fldChar w:fldCharType="separate"/>
        </w:r>
        <w:r>
          <w:rPr>
            <w:noProof/>
            <w:webHidden/>
          </w:rPr>
          <w:t>102</w:t>
        </w:r>
        <w:r>
          <w:rPr>
            <w:noProof/>
            <w:webHidden/>
          </w:rPr>
          <w:fldChar w:fldCharType="end"/>
        </w:r>
      </w:hyperlink>
    </w:p>
    <w:p w14:paraId="21BB0372" w14:textId="4F99C885" w:rsidR="00E8318A" w:rsidRDefault="00E8318A">
      <w:pPr>
        <w:pStyle w:val="Obsah3"/>
        <w:rPr>
          <w:rFonts w:asciiTheme="minorHAnsi" w:eastAsiaTheme="minorEastAsia" w:hAnsiTheme="minorHAnsi" w:cstheme="minorBidi"/>
          <w:noProof/>
          <w:lang w:eastAsia="cs-CZ"/>
        </w:rPr>
      </w:pPr>
      <w:hyperlink w:anchor="_Toc202956799" w:history="1">
        <w:r w:rsidRPr="00F30619">
          <w:rPr>
            <w:rStyle w:val="Hypertextovodkaz"/>
            <w:noProof/>
          </w:rPr>
          <w:t>4.3.10</w:t>
        </w:r>
        <w:r>
          <w:rPr>
            <w:rFonts w:asciiTheme="minorHAnsi" w:eastAsiaTheme="minorEastAsia" w:hAnsiTheme="minorHAnsi" w:cstheme="minorBidi"/>
            <w:noProof/>
            <w:lang w:eastAsia="cs-CZ"/>
          </w:rPr>
          <w:tab/>
        </w:r>
        <w:r w:rsidRPr="00F30619">
          <w:rPr>
            <w:rStyle w:val="Hypertextovodkaz"/>
            <w:noProof/>
          </w:rPr>
          <w:t>Hluk a vibrace</w:t>
        </w:r>
        <w:r>
          <w:rPr>
            <w:noProof/>
            <w:webHidden/>
          </w:rPr>
          <w:tab/>
        </w:r>
        <w:r>
          <w:rPr>
            <w:noProof/>
            <w:webHidden/>
          </w:rPr>
          <w:fldChar w:fldCharType="begin"/>
        </w:r>
        <w:r>
          <w:rPr>
            <w:noProof/>
            <w:webHidden/>
          </w:rPr>
          <w:instrText xml:space="preserve"> PAGEREF _Toc202956799 \h </w:instrText>
        </w:r>
        <w:r>
          <w:rPr>
            <w:noProof/>
            <w:webHidden/>
          </w:rPr>
        </w:r>
        <w:r>
          <w:rPr>
            <w:noProof/>
            <w:webHidden/>
          </w:rPr>
          <w:fldChar w:fldCharType="separate"/>
        </w:r>
        <w:r>
          <w:rPr>
            <w:noProof/>
            <w:webHidden/>
          </w:rPr>
          <w:t>102</w:t>
        </w:r>
        <w:r>
          <w:rPr>
            <w:noProof/>
            <w:webHidden/>
          </w:rPr>
          <w:fldChar w:fldCharType="end"/>
        </w:r>
      </w:hyperlink>
    </w:p>
    <w:p w14:paraId="1E7FEF1A" w14:textId="29F5A59A" w:rsidR="00E8318A" w:rsidRDefault="00E8318A">
      <w:pPr>
        <w:pStyle w:val="Obsah3"/>
        <w:rPr>
          <w:rFonts w:asciiTheme="minorHAnsi" w:eastAsiaTheme="minorEastAsia" w:hAnsiTheme="minorHAnsi" w:cstheme="minorBidi"/>
          <w:noProof/>
          <w:lang w:eastAsia="cs-CZ"/>
        </w:rPr>
      </w:pPr>
      <w:hyperlink w:anchor="_Toc202956800" w:history="1">
        <w:r w:rsidRPr="00F30619">
          <w:rPr>
            <w:rStyle w:val="Hypertextovodkaz"/>
            <w:noProof/>
          </w:rPr>
          <w:t>4.3.11</w:t>
        </w:r>
        <w:r>
          <w:rPr>
            <w:rFonts w:asciiTheme="minorHAnsi" w:eastAsiaTheme="minorEastAsia" w:hAnsiTheme="minorHAnsi" w:cstheme="minorBidi"/>
            <w:noProof/>
            <w:lang w:eastAsia="cs-CZ"/>
          </w:rPr>
          <w:tab/>
        </w:r>
        <w:r w:rsidRPr="00F30619">
          <w:rPr>
            <w:rStyle w:val="Hypertextovodkaz"/>
            <w:noProof/>
          </w:rPr>
          <w:t>Kotvení Technologických zařízení (strojů a zařízení)</w:t>
        </w:r>
        <w:r>
          <w:rPr>
            <w:noProof/>
            <w:webHidden/>
          </w:rPr>
          <w:tab/>
        </w:r>
        <w:r>
          <w:rPr>
            <w:noProof/>
            <w:webHidden/>
          </w:rPr>
          <w:fldChar w:fldCharType="begin"/>
        </w:r>
        <w:r>
          <w:rPr>
            <w:noProof/>
            <w:webHidden/>
          </w:rPr>
          <w:instrText xml:space="preserve"> PAGEREF _Toc202956800 \h </w:instrText>
        </w:r>
        <w:r>
          <w:rPr>
            <w:noProof/>
            <w:webHidden/>
          </w:rPr>
        </w:r>
        <w:r>
          <w:rPr>
            <w:noProof/>
            <w:webHidden/>
          </w:rPr>
          <w:fldChar w:fldCharType="separate"/>
        </w:r>
        <w:r>
          <w:rPr>
            <w:noProof/>
            <w:webHidden/>
          </w:rPr>
          <w:t>102</w:t>
        </w:r>
        <w:r>
          <w:rPr>
            <w:noProof/>
            <w:webHidden/>
          </w:rPr>
          <w:fldChar w:fldCharType="end"/>
        </w:r>
      </w:hyperlink>
    </w:p>
    <w:p w14:paraId="2D048540" w14:textId="0423CD43" w:rsidR="00E8318A" w:rsidRDefault="00E8318A">
      <w:pPr>
        <w:pStyle w:val="Obsah3"/>
        <w:rPr>
          <w:rFonts w:asciiTheme="minorHAnsi" w:eastAsiaTheme="minorEastAsia" w:hAnsiTheme="minorHAnsi" w:cstheme="minorBidi"/>
          <w:noProof/>
          <w:lang w:eastAsia="cs-CZ"/>
        </w:rPr>
      </w:pPr>
      <w:hyperlink w:anchor="_Toc202956801" w:history="1">
        <w:r w:rsidRPr="00F30619">
          <w:rPr>
            <w:rStyle w:val="Hypertextovodkaz"/>
            <w:noProof/>
          </w:rPr>
          <w:t>4.3.12</w:t>
        </w:r>
        <w:r>
          <w:rPr>
            <w:rFonts w:asciiTheme="minorHAnsi" w:eastAsiaTheme="minorEastAsia" w:hAnsiTheme="minorHAnsi" w:cstheme="minorBidi"/>
            <w:noProof/>
            <w:lang w:eastAsia="cs-CZ"/>
          </w:rPr>
          <w:tab/>
        </w:r>
        <w:r w:rsidRPr="00F30619">
          <w:rPr>
            <w:rStyle w:val="Hypertextovodkaz"/>
            <w:noProof/>
          </w:rPr>
          <w:t>Elektrické motory</w:t>
        </w:r>
        <w:r>
          <w:rPr>
            <w:noProof/>
            <w:webHidden/>
          </w:rPr>
          <w:tab/>
        </w:r>
        <w:r>
          <w:rPr>
            <w:noProof/>
            <w:webHidden/>
          </w:rPr>
          <w:fldChar w:fldCharType="begin"/>
        </w:r>
        <w:r>
          <w:rPr>
            <w:noProof/>
            <w:webHidden/>
          </w:rPr>
          <w:instrText xml:space="preserve"> PAGEREF _Toc202956801 \h </w:instrText>
        </w:r>
        <w:r>
          <w:rPr>
            <w:noProof/>
            <w:webHidden/>
          </w:rPr>
        </w:r>
        <w:r>
          <w:rPr>
            <w:noProof/>
            <w:webHidden/>
          </w:rPr>
          <w:fldChar w:fldCharType="separate"/>
        </w:r>
        <w:r>
          <w:rPr>
            <w:noProof/>
            <w:webHidden/>
          </w:rPr>
          <w:t>102</w:t>
        </w:r>
        <w:r>
          <w:rPr>
            <w:noProof/>
            <w:webHidden/>
          </w:rPr>
          <w:fldChar w:fldCharType="end"/>
        </w:r>
      </w:hyperlink>
    </w:p>
    <w:p w14:paraId="2178A2B2" w14:textId="6FA09FC1" w:rsidR="00E8318A" w:rsidRDefault="00E8318A">
      <w:pPr>
        <w:pStyle w:val="Obsah3"/>
        <w:rPr>
          <w:rFonts w:asciiTheme="minorHAnsi" w:eastAsiaTheme="minorEastAsia" w:hAnsiTheme="minorHAnsi" w:cstheme="minorBidi"/>
          <w:noProof/>
          <w:lang w:eastAsia="cs-CZ"/>
        </w:rPr>
      </w:pPr>
      <w:hyperlink w:anchor="_Toc202956802" w:history="1">
        <w:r w:rsidRPr="00F30619">
          <w:rPr>
            <w:rStyle w:val="Hypertextovodkaz"/>
            <w:noProof/>
          </w:rPr>
          <w:t>4.3.13</w:t>
        </w:r>
        <w:r>
          <w:rPr>
            <w:rFonts w:asciiTheme="minorHAnsi" w:eastAsiaTheme="minorEastAsia" w:hAnsiTheme="minorHAnsi" w:cstheme="minorBidi"/>
            <w:noProof/>
            <w:lang w:eastAsia="cs-CZ"/>
          </w:rPr>
          <w:tab/>
        </w:r>
        <w:r w:rsidRPr="00F30619">
          <w:rPr>
            <w:rStyle w:val="Hypertextovodkaz"/>
            <w:noProof/>
          </w:rPr>
          <w:t>Čerpadla</w:t>
        </w:r>
        <w:r>
          <w:rPr>
            <w:noProof/>
            <w:webHidden/>
          </w:rPr>
          <w:tab/>
        </w:r>
        <w:r>
          <w:rPr>
            <w:noProof/>
            <w:webHidden/>
          </w:rPr>
          <w:fldChar w:fldCharType="begin"/>
        </w:r>
        <w:r>
          <w:rPr>
            <w:noProof/>
            <w:webHidden/>
          </w:rPr>
          <w:instrText xml:space="preserve"> PAGEREF _Toc202956802 \h </w:instrText>
        </w:r>
        <w:r>
          <w:rPr>
            <w:noProof/>
            <w:webHidden/>
          </w:rPr>
        </w:r>
        <w:r>
          <w:rPr>
            <w:noProof/>
            <w:webHidden/>
          </w:rPr>
          <w:fldChar w:fldCharType="separate"/>
        </w:r>
        <w:r>
          <w:rPr>
            <w:noProof/>
            <w:webHidden/>
          </w:rPr>
          <w:t>103</w:t>
        </w:r>
        <w:r>
          <w:rPr>
            <w:noProof/>
            <w:webHidden/>
          </w:rPr>
          <w:fldChar w:fldCharType="end"/>
        </w:r>
      </w:hyperlink>
    </w:p>
    <w:p w14:paraId="2C065437" w14:textId="618C5B5E" w:rsidR="00E8318A" w:rsidRDefault="00E8318A">
      <w:pPr>
        <w:pStyle w:val="Obsah3"/>
        <w:rPr>
          <w:rFonts w:asciiTheme="minorHAnsi" w:eastAsiaTheme="minorEastAsia" w:hAnsiTheme="minorHAnsi" w:cstheme="minorBidi"/>
          <w:noProof/>
          <w:lang w:eastAsia="cs-CZ"/>
        </w:rPr>
      </w:pPr>
      <w:hyperlink w:anchor="_Toc202956803" w:history="1">
        <w:r w:rsidRPr="00F30619">
          <w:rPr>
            <w:rStyle w:val="Hypertextovodkaz"/>
            <w:noProof/>
          </w:rPr>
          <w:t>4.3.14</w:t>
        </w:r>
        <w:r>
          <w:rPr>
            <w:rFonts w:asciiTheme="minorHAnsi" w:eastAsiaTheme="minorEastAsia" w:hAnsiTheme="minorHAnsi" w:cstheme="minorBidi"/>
            <w:noProof/>
            <w:lang w:eastAsia="cs-CZ"/>
          </w:rPr>
          <w:tab/>
        </w:r>
        <w:r w:rsidRPr="00F30619">
          <w:rPr>
            <w:rStyle w:val="Hypertextovodkaz"/>
            <w:noProof/>
          </w:rPr>
          <w:t>Ponorná kalová čerpadla a míchací ejektory</w:t>
        </w:r>
        <w:r>
          <w:rPr>
            <w:noProof/>
            <w:webHidden/>
          </w:rPr>
          <w:tab/>
        </w:r>
        <w:r>
          <w:rPr>
            <w:noProof/>
            <w:webHidden/>
          </w:rPr>
          <w:fldChar w:fldCharType="begin"/>
        </w:r>
        <w:r>
          <w:rPr>
            <w:noProof/>
            <w:webHidden/>
          </w:rPr>
          <w:instrText xml:space="preserve"> PAGEREF _Toc202956803 \h </w:instrText>
        </w:r>
        <w:r>
          <w:rPr>
            <w:noProof/>
            <w:webHidden/>
          </w:rPr>
        </w:r>
        <w:r>
          <w:rPr>
            <w:noProof/>
            <w:webHidden/>
          </w:rPr>
          <w:fldChar w:fldCharType="separate"/>
        </w:r>
        <w:r>
          <w:rPr>
            <w:noProof/>
            <w:webHidden/>
          </w:rPr>
          <w:t>104</w:t>
        </w:r>
        <w:r>
          <w:rPr>
            <w:noProof/>
            <w:webHidden/>
          </w:rPr>
          <w:fldChar w:fldCharType="end"/>
        </w:r>
      </w:hyperlink>
    </w:p>
    <w:p w14:paraId="09D99BC0" w14:textId="7F753260" w:rsidR="00E8318A" w:rsidRDefault="00E8318A">
      <w:pPr>
        <w:pStyle w:val="Obsah3"/>
        <w:rPr>
          <w:rFonts w:asciiTheme="minorHAnsi" w:eastAsiaTheme="minorEastAsia" w:hAnsiTheme="minorHAnsi" w:cstheme="minorBidi"/>
          <w:noProof/>
          <w:lang w:eastAsia="cs-CZ"/>
        </w:rPr>
      </w:pPr>
      <w:hyperlink w:anchor="_Toc202956804" w:history="1">
        <w:r w:rsidRPr="00F30619">
          <w:rPr>
            <w:rStyle w:val="Hypertextovodkaz"/>
            <w:noProof/>
          </w:rPr>
          <w:t>4.3.15</w:t>
        </w:r>
        <w:r>
          <w:rPr>
            <w:rFonts w:asciiTheme="minorHAnsi" w:eastAsiaTheme="minorEastAsia" w:hAnsiTheme="minorHAnsi" w:cstheme="minorBidi"/>
            <w:noProof/>
            <w:lang w:eastAsia="cs-CZ"/>
          </w:rPr>
          <w:tab/>
        </w:r>
        <w:r w:rsidRPr="00F30619">
          <w:rPr>
            <w:rStyle w:val="Hypertextovodkaz"/>
            <w:noProof/>
          </w:rPr>
          <w:t>Míchadla</w:t>
        </w:r>
        <w:r>
          <w:rPr>
            <w:noProof/>
            <w:webHidden/>
          </w:rPr>
          <w:tab/>
        </w:r>
        <w:r>
          <w:rPr>
            <w:noProof/>
            <w:webHidden/>
          </w:rPr>
          <w:fldChar w:fldCharType="begin"/>
        </w:r>
        <w:r>
          <w:rPr>
            <w:noProof/>
            <w:webHidden/>
          </w:rPr>
          <w:instrText xml:space="preserve"> PAGEREF _Toc202956804 \h </w:instrText>
        </w:r>
        <w:r>
          <w:rPr>
            <w:noProof/>
            <w:webHidden/>
          </w:rPr>
        </w:r>
        <w:r>
          <w:rPr>
            <w:noProof/>
            <w:webHidden/>
          </w:rPr>
          <w:fldChar w:fldCharType="separate"/>
        </w:r>
        <w:r>
          <w:rPr>
            <w:noProof/>
            <w:webHidden/>
          </w:rPr>
          <w:t>104</w:t>
        </w:r>
        <w:r>
          <w:rPr>
            <w:noProof/>
            <w:webHidden/>
          </w:rPr>
          <w:fldChar w:fldCharType="end"/>
        </w:r>
      </w:hyperlink>
    </w:p>
    <w:p w14:paraId="7C38B916" w14:textId="6DE4D2AF" w:rsidR="00E8318A" w:rsidRDefault="00E8318A">
      <w:pPr>
        <w:pStyle w:val="Obsah3"/>
        <w:rPr>
          <w:rFonts w:asciiTheme="minorHAnsi" w:eastAsiaTheme="minorEastAsia" w:hAnsiTheme="minorHAnsi" w:cstheme="minorBidi"/>
          <w:noProof/>
          <w:lang w:eastAsia="cs-CZ"/>
        </w:rPr>
      </w:pPr>
      <w:hyperlink w:anchor="_Toc202956805" w:history="1">
        <w:r w:rsidRPr="00F30619">
          <w:rPr>
            <w:rStyle w:val="Hypertextovodkaz"/>
            <w:noProof/>
          </w:rPr>
          <w:t>4.3.16</w:t>
        </w:r>
        <w:r>
          <w:rPr>
            <w:rFonts w:asciiTheme="minorHAnsi" w:eastAsiaTheme="minorEastAsia" w:hAnsiTheme="minorHAnsi" w:cstheme="minorBidi"/>
            <w:noProof/>
            <w:lang w:eastAsia="cs-CZ"/>
          </w:rPr>
          <w:tab/>
        </w:r>
        <w:r w:rsidRPr="00F30619">
          <w:rPr>
            <w:rStyle w:val="Hypertextovodkaz"/>
            <w:noProof/>
          </w:rPr>
          <w:t>Vyplachovací vany</w:t>
        </w:r>
        <w:r>
          <w:rPr>
            <w:noProof/>
            <w:webHidden/>
          </w:rPr>
          <w:tab/>
        </w:r>
        <w:r>
          <w:rPr>
            <w:noProof/>
            <w:webHidden/>
          </w:rPr>
          <w:fldChar w:fldCharType="begin"/>
        </w:r>
        <w:r>
          <w:rPr>
            <w:noProof/>
            <w:webHidden/>
          </w:rPr>
          <w:instrText xml:space="preserve"> PAGEREF _Toc202956805 \h </w:instrText>
        </w:r>
        <w:r>
          <w:rPr>
            <w:noProof/>
            <w:webHidden/>
          </w:rPr>
        </w:r>
        <w:r>
          <w:rPr>
            <w:noProof/>
            <w:webHidden/>
          </w:rPr>
          <w:fldChar w:fldCharType="separate"/>
        </w:r>
        <w:r>
          <w:rPr>
            <w:noProof/>
            <w:webHidden/>
          </w:rPr>
          <w:t>104</w:t>
        </w:r>
        <w:r>
          <w:rPr>
            <w:noProof/>
            <w:webHidden/>
          </w:rPr>
          <w:fldChar w:fldCharType="end"/>
        </w:r>
      </w:hyperlink>
    </w:p>
    <w:p w14:paraId="272184DE" w14:textId="54DABF36" w:rsidR="00E8318A" w:rsidRDefault="00E8318A">
      <w:pPr>
        <w:pStyle w:val="Obsah3"/>
        <w:rPr>
          <w:rFonts w:asciiTheme="minorHAnsi" w:eastAsiaTheme="minorEastAsia" w:hAnsiTheme="minorHAnsi" w:cstheme="minorBidi"/>
          <w:noProof/>
          <w:lang w:eastAsia="cs-CZ"/>
        </w:rPr>
      </w:pPr>
      <w:hyperlink w:anchor="_Toc202956806" w:history="1">
        <w:r w:rsidRPr="00F30619">
          <w:rPr>
            <w:rStyle w:val="Hypertextovodkaz"/>
            <w:noProof/>
          </w:rPr>
          <w:t>4.3.17</w:t>
        </w:r>
        <w:r>
          <w:rPr>
            <w:rFonts w:asciiTheme="minorHAnsi" w:eastAsiaTheme="minorEastAsia" w:hAnsiTheme="minorHAnsi" w:cstheme="minorBidi"/>
            <w:noProof/>
            <w:lang w:eastAsia="cs-CZ"/>
          </w:rPr>
          <w:tab/>
        </w:r>
        <w:r w:rsidRPr="00F30619">
          <w:rPr>
            <w:rStyle w:val="Hypertextovodkaz"/>
            <w:noProof/>
          </w:rPr>
          <w:t>Mechanické předčištění</w:t>
        </w:r>
        <w:r>
          <w:rPr>
            <w:noProof/>
            <w:webHidden/>
          </w:rPr>
          <w:tab/>
        </w:r>
        <w:r>
          <w:rPr>
            <w:noProof/>
            <w:webHidden/>
          </w:rPr>
          <w:fldChar w:fldCharType="begin"/>
        </w:r>
        <w:r>
          <w:rPr>
            <w:noProof/>
            <w:webHidden/>
          </w:rPr>
          <w:instrText xml:space="preserve"> PAGEREF _Toc202956806 \h </w:instrText>
        </w:r>
        <w:r>
          <w:rPr>
            <w:noProof/>
            <w:webHidden/>
          </w:rPr>
        </w:r>
        <w:r>
          <w:rPr>
            <w:noProof/>
            <w:webHidden/>
          </w:rPr>
          <w:fldChar w:fldCharType="separate"/>
        </w:r>
        <w:r>
          <w:rPr>
            <w:noProof/>
            <w:webHidden/>
          </w:rPr>
          <w:t>104</w:t>
        </w:r>
        <w:r>
          <w:rPr>
            <w:noProof/>
            <w:webHidden/>
          </w:rPr>
          <w:fldChar w:fldCharType="end"/>
        </w:r>
      </w:hyperlink>
    </w:p>
    <w:p w14:paraId="4BF30680" w14:textId="155D8ACE" w:rsidR="00E8318A" w:rsidRDefault="00E8318A">
      <w:pPr>
        <w:pStyle w:val="Obsah3"/>
        <w:rPr>
          <w:rFonts w:asciiTheme="minorHAnsi" w:eastAsiaTheme="minorEastAsia" w:hAnsiTheme="minorHAnsi" w:cstheme="minorBidi"/>
          <w:noProof/>
          <w:lang w:eastAsia="cs-CZ"/>
        </w:rPr>
      </w:pPr>
      <w:hyperlink w:anchor="_Toc202956807" w:history="1">
        <w:r w:rsidRPr="00F30619">
          <w:rPr>
            <w:rStyle w:val="Hypertextovodkaz"/>
            <w:noProof/>
            <w:spacing w:val="3"/>
          </w:rPr>
          <w:t>4.3.18</w:t>
        </w:r>
        <w:r>
          <w:rPr>
            <w:rFonts w:asciiTheme="minorHAnsi" w:eastAsiaTheme="minorEastAsia" w:hAnsiTheme="minorHAnsi" w:cstheme="minorBidi"/>
            <w:noProof/>
            <w:lang w:eastAsia="cs-CZ"/>
          </w:rPr>
          <w:tab/>
        </w:r>
        <w:r w:rsidRPr="00F30619">
          <w:rPr>
            <w:rStyle w:val="Hypertextovodkaz"/>
            <w:noProof/>
          </w:rPr>
          <w:t>Stavidlové a kanálové uzávěry</w:t>
        </w:r>
        <w:r>
          <w:rPr>
            <w:noProof/>
            <w:webHidden/>
          </w:rPr>
          <w:tab/>
        </w:r>
        <w:r>
          <w:rPr>
            <w:noProof/>
            <w:webHidden/>
          </w:rPr>
          <w:fldChar w:fldCharType="begin"/>
        </w:r>
        <w:r>
          <w:rPr>
            <w:noProof/>
            <w:webHidden/>
          </w:rPr>
          <w:instrText xml:space="preserve"> PAGEREF _Toc202956807 \h </w:instrText>
        </w:r>
        <w:r>
          <w:rPr>
            <w:noProof/>
            <w:webHidden/>
          </w:rPr>
        </w:r>
        <w:r>
          <w:rPr>
            <w:noProof/>
            <w:webHidden/>
          </w:rPr>
          <w:fldChar w:fldCharType="separate"/>
        </w:r>
        <w:r>
          <w:rPr>
            <w:noProof/>
            <w:webHidden/>
          </w:rPr>
          <w:t>105</w:t>
        </w:r>
        <w:r>
          <w:rPr>
            <w:noProof/>
            <w:webHidden/>
          </w:rPr>
          <w:fldChar w:fldCharType="end"/>
        </w:r>
      </w:hyperlink>
    </w:p>
    <w:p w14:paraId="454D2BC6" w14:textId="6112FE08" w:rsidR="00E8318A" w:rsidRDefault="00E8318A">
      <w:pPr>
        <w:pStyle w:val="Obsah3"/>
        <w:rPr>
          <w:rFonts w:asciiTheme="minorHAnsi" w:eastAsiaTheme="minorEastAsia" w:hAnsiTheme="minorHAnsi" w:cstheme="minorBidi"/>
          <w:noProof/>
          <w:lang w:eastAsia="cs-CZ"/>
        </w:rPr>
      </w:pPr>
      <w:hyperlink w:anchor="_Toc202956808" w:history="1">
        <w:r w:rsidRPr="00F30619">
          <w:rPr>
            <w:rStyle w:val="Hypertextovodkaz"/>
            <w:noProof/>
          </w:rPr>
          <w:t>4.3.19</w:t>
        </w:r>
        <w:r>
          <w:rPr>
            <w:rFonts w:asciiTheme="minorHAnsi" w:eastAsiaTheme="minorEastAsia" w:hAnsiTheme="minorHAnsi" w:cstheme="minorBidi"/>
            <w:noProof/>
            <w:lang w:eastAsia="cs-CZ"/>
          </w:rPr>
          <w:tab/>
        </w:r>
        <w:r w:rsidRPr="00F30619">
          <w:rPr>
            <w:rStyle w:val="Hypertextovodkaz"/>
            <w:noProof/>
          </w:rPr>
          <w:t>Armatury</w:t>
        </w:r>
        <w:r>
          <w:rPr>
            <w:noProof/>
            <w:webHidden/>
          </w:rPr>
          <w:tab/>
        </w:r>
        <w:r>
          <w:rPr>
            <w:noProof/>
            <w:webHidden/>
          </w:rPr>
          <w:fldChar w:fldCharType="begin"/>
        </w:r>
        <w:r>
          <w:rPr>
            <w:noProof/>
            <w:webHidden/>
          </w:rPr>
          <w:instrText xml:space="preserve"> PAGEREF _Toc202956808 \h </w:instrText>
        </w:r>
        <w:r>
          <w:rPr>
            <w:noProof/>
            <w:webHidden/>
          </w:rPr>
        </w:r>
        <w:r>
          <w:rPr>
            <w:noProof/>
            <w:webHidden/>
          </w:rPr>
          <w:fldChar w:fldCharType="separate"/>
        </w:r>
        <w:r>
          <w:rPr>
            <w:noProof/>
            <w:webHidden/>
          </w:rPr>
          <w:t>105</w:t>
        </w:r>
        <w:r>
          <w:rPr>
            <w:noProof/>
            <w:webHidden/>
          </w:rPr>
          <w:fldChar w:fldCharType="end"/>
        </w:r>
      </w:hyperlink>
    </w:p>
    <w:p w14:paraId="3C952B83" w14:textId="283E96B5" w:rsidR="00E8318A" w:rsidRDefault="00E8318A">
      <w:pPr>
        <w:pStyle w:val="Obsah3"/>
        <w:rPr>
          <w:rFonts w:asciiTheme="minorHAnsi" w:eastAsiaTheme="minorEastAsia" w:hAnsiTheme="minorHAnsi" w:cstheme="minorBidi"/>
          <w:noProof/>
          <w:lang w:eastAsia="cs-CZ"/>
        </w:rPr>
      </w:pPr>
      <w:hyperlink w:anchor="_Toc202956809" w:history="1">
        <w:r w:rsidRPr="00F30619">
          <w:rPr>
            <w:rStyle w:val="Hypertextovodkaz"/>
            <w:noProof/>
          </w:rPr>
          <w:t>4.3.20</w:t>
        </w:r>
        <w:r>
          <w:rPr>
            <w:rFonts w:asciiTheme="minorHAnsi" w:eastAsiaTheme="minorEastAsia" w:hAnsiTheme="minorHAnsi" w:cstheme="minorBidi"/>
            <w:noProof/>
            <w:lang w:eastAsia="cs-CZ"/>
          </w:rPr>
          <w:tab/>
        </w:r>
        <w:r w:rsidRPr="00F30619">
          <w:rPr>
            <w:rStyle w:val="Hypertextovodkaz"/>
            <w:noProof/>
          </w:rPr>
          <w:t>Potrubí</w:t>
        </w:r>
        <w:r>
          <w:rPr>
            <w:noProof/>
            <w:webHidden/>
          </w:rPr>
          <w:tab/>
        </w:r>
        <w:r>
          <w:rPr>
            <w:noProof/>
            <w:webHidden/>
          </w:rPr>
          <w:fldChar w:fldCharType="begin"/>
        </w:r>
        <w:r>
          <w:rPr>
            <w:noProof/>
            <w:webHidden/>
          </w:rPr>
          <w:instrText xml:space="preserve"> PAGEREF _Toc202956809 \h </w:instrText>
        </w:r>
        <w:r>
          <w:rPr>
            <w:noProof/>
            <w:webHidden/>
          </w:rPr>
        </w:r>
        <w:r>
          <w:rPr>
            <w:noProof/>
            <w:webHidden/>
          </w:rPr>
          <w:fldChar w:fldCharType="separate"/>
        </w:r>
        <w:r>
          <w:rPr>
            <w:noProof/>
            <w:webHidden/>
          </w:rPr>
          <w:t>106</w:t>
        </w:r>
        <w:r>
          <w:rPr>
            <w:noProof/>
            <w:webHidden/>
          </w:rPr>
          <w:fldChar w:fldCharType="end"/>
        </w:r>
      </w:hyperlink>
    </w:p>
    <w:p w14:paraId="41B31F99" w14:textId="1CC3D401" w:rsidR="00E8318A" w:rsidRDefault="00E8318A">
      <w:pPr>
        <w:pStyle w:val="Obsah2"/>
        <w:rPr>
          <w:rFonts w:asciiTheme="minorHAnsi" w:eastAsiaTheme="minorEastAsia" w:hAnsiTheme="minorHAnsi" w:cstheme="minorBidi"/>
          <w:noProof/>
          <w:lang w:eastAsia="cs-CZ"/>
        </w:rPr>
      </w:pPr>
      <w:hyperlink w:anchor="_Toc202956810" w:history="1">
        <w:r w:rsidRPr="00F30619">
          <w:rPr>
            <w:rStyle w:val="Hypertextovodkaz"/>
            <w:noProof/>
          </w:rPr>
          <w:t>4.4</w:t>
        </w:r>
        <w:r>
          <w:rPr>
            <w:rFonts w:asciiTheme="minorHAnsi" w:eastAsiaTheme="minorEastAsia" w:hAnsiTheme="minorHAnsi" w:cstheme="minorBidi"/>
            <w:noProof/>
            <w:lang w:eastAsia="cs-CZ"/>
          </w:rPr>
          <w:tab/>
        </w:r>
        <w:r w:rsidRPr="00F30619">
          <w:rPr>
            <w:rStyle w:val="Hypertextovodkaz"/>
            <w:noProof/>
          </w:rPr>
          <w:t>Vzduchotechnika</w:t>
        </w:r>
        <w:r>
          <w:rPr>
            <w:noProof/>
            <w:webHidden/>
          </w:rPr>
          <w:tab/>
        </w:r>
        <w:r>
          <w:rPr>
            <w:noProof/>
            <w:webHidden/>
          </w:rPr>
          <w:fldChar w:fldCharType="begin"/>
        </w:r>
        <w:r>
          <w:rPr>
            <w:noProof/>
            <w:webHidden/>
          </w:rPr>
          <w:instrText xml:space="preserve"> PAGEREF _Toc202956810 \h </w:instrText>
        </w:r>
        <w:r>
          <w:rPr>
            <w:noProof/>
            <w:webHidden/>
          </w:rPr>
        </w:r>
        <w:r>
          <w:rPr>
            <w:noProof/>
            <w:webHidden/>
          </w:rPr>
          <w:fldChar w:fldCharType="separate"/>
        </w:r>
        <w:r>
          <w:rPr>
            <w:noProof/>
            <w:webHidden/>
          </w:rPr>
          <w:t>108</w:t>
        </w:r>
        <w:r>
          <w:rPr>
            <w:noProof/>
            <w:webHidden/>
          </w:rPr>
          <w:fldChar w:fldCharType="end"/>
        </w:r>
      </w:hyperlink>
    </w:p>
    <w:p w14:paraId="0FD016B6" w14:textId="100367D9" w:rsidR="00E8318A" w:rsidRDefault="00E8318A">
      <w:pPr>
        <w:pStyle w:val="Obsah3"/>
        <w:rPr>
          <w:rFonts w:asciiTheme="minorHAnsi" w:eastAsiaTheme="minorEastAsia" w:hAnsiTheme="minorHAnsi" w:cstheme="minorBidi"/>
          <w:noProof/>
          <w:lang w:eastAsia="cs-CZ"/>
        </w:rPr>
      </w:pPr>
      <w:hyperlink w:anchor="_Toc202956811" w:history="1">
        <w:r w:rsidRPr="00F30619">
          <w:rPr>
            <w:rStyle w:val="Hypertextovodkaz"/>
            <w:noProof/>
          </w:rPr>
          <w:t>4.4.1</w:t>
        </w:r>
        <w:r>
          <w:rPr>
            <w:rFonts w:asciiTheme="minorHAnsi" w:eastAsiaTheme="minorEastAsia" w:hAnsiTheme="minorHAnsi" w:cstheme="minorBidi"/>
            <w:noProof/>
            <w:lang w:eastAsia="cs-CZ"/>
          </w:rPr>
          <w:tab/>
        </w:r>
        <w:r w:rsidRPr="00F30619">
          <w:rPr>
            <w:rStyle w:val="Hypertextovodkaz"/>
            <w:noProof/>
          </w:rPr>
          <w:t>Dodávky</w:t>
        </w:r>
        <w:r>
          <w:rPr>
            <w:noProof/>
            <w:webHidden/>
          </w:rPr>
          <w:tab/>
        </w:r>
        <w:r>
          <w:rPr>
            <w:noProof/>
            <w:webHidden/>
          </w:rPr>
          <w:fldChar w:fldCharType="begin"/>
        </w:r>
        <w:r>
          <w:rPr>
            <w:noProof/>
            <w:webHidden/>
          </w:rPr>
          <w:instrText xml:space="preserve"> PAGEREF _Toc202956811 \h </w:instrText>
        </w:r>
        <w:r>
          <w:rPr>
            <w:noProof/>
            <w:webHidden/>
          </w:rPr>
        </w:r>
        <w:r>
          <w:rPr>
            <w:noProof/>
            <w:webHidden/>
          </w:rPr>
          <w:fldChar w:fldCharType="separate"/>
        </w:r>
        <w:r>
          <w:rPr>
            <w:noProof/>
            <w:webHidden/>
          </w:rPr>
          <w:t>108</w:t>
        </w:r>
        <w:r>
          <w:rPr>
            <w:noProof/>
            <w:webHidden/>
          </w:rPr>
          <w:fldChar w:fldCharType="end"/>
        </w:r>
      </w:hyperlink>
    </w:p>
    <w:p w14:paraId="3D040DB3" w14:textId="1077FE42" w:rsidR="00E8318A" w:rsidRDefault="00E8318A">
      <w:pPr>
        <w:pStyle w:val="Obsah3"/>
        <w:rPr>
          <w:rFonts w:asciiTheme="minorHAnsi" w:eastAsiaTheme="minorEastAsia" w:hAnsiTheme="minorHAnsi" w:cstheme="minorBidi"/>
          <w:noProof/>
          <w:lang w:eastAsia="cs-CZ"/>
        </w:rPr>
      </w:pPr>
      <w:hyperlink w:anchor="_Toc202956812" w:history="1">
        <w:r w:rsidRPr="00F30619">
          <w:rPr>
            <w:rStyle w:val="Hypertextovodkaz"/>
            <w:noProof/>
          </w:rPr>
          <w:t>4.4.2</w:t>
        </w:r>
        <w:r>
          <w:rPr>
            <w:rFonts w:asciiTheme="minorHAnsi" w:eastAsiaTheme="minorEastAsia" w:hAnsiTheme="minorHAnsi" w:cstheme="minorBidi"/>
            <w:noProof/>
            <w:lang w:eastAsia="cs-CZ"/>
          </w:rPr>
          <w:tab/>
        </w:r>
        <w:r w:rsidRPr="00F30619">
          <w:rPr>
            <w:rStyle w:val="Hypertextovodkaz"/>
            <w:noProof/>
          </w:rPr>
          <w:t>Klimatické podmínky</w:t>
        </w:r>
        <w:r>
          <w:rPr>
            <w:noProof/>
            <w:webHidden/>
          </w:rPr>
          <w:tab/>
        </w:r>
        <w:r>
          <w:rPr>
            <w:noProof/>
            <w:webHidden/>
          </w:rPr>
          <w:fldChar w:fldCharType="begin"/>
        </w:r>
        <w:r>
          <w:rPr>
            <w:noProof/>
            <w:webHidden/>
          </w:rPr>
          <w:instrText xml:space="preserve"> PAGEREF _Toc202956812 \h </w:instrText>
        </w:r>
        <w:r>
          <w:rPr>
            <w:noProof/>
            <w:webHidden/>
          </w:rPr>
        </w:r>
        <w:r>
          <w:rPr>
            <w:noProof/>
            <w:webHidden/>
          </w:rPr>
          <w:fldChar w:fldCharType="separate"/>
        </w:r>
        <w:r>
          <w:rPr>
            <w:noProof/>
            <w:webHidden/>
          </w:rPr>
          <w:t>108</w:t>
        </w:r>
        <w:r>
          <w:rPr>
            <w:noProof/>
            <w:webHidden/>
          </w:rPr>
          <w:fldChar w:fldCharType="end"/>
        </w:r>
      </w:hyperlink>
    </w:p>
    <w:p w14:paraId="5F8E4DBD" w14:textId="3A712062" w:rsidR="00E8318A" w:rsidRDefault="00E8318A">
      <w:pPr>
        <w:pStyle w:val="Obsah3"/>
        <w:rPr>
          <w:rFonts w:asciiTheme="minorHAnsi" w:eastAsiaTheme="minorEastAsia" w:hAnsiTheme="minorHAnsi" w:cstheme="minorBidi"/>
          <w:noProof/>
          <w:lang w:eastAsia="cs-CZ"/>
        </w:rPr>
      </w:pPr>
      <w:hyperlink w:anchor="_Toc202956813" w:history="1">
        <w:r w:rsidRPr="00F30619">
          <w:rPr>
            <w:rStyle w:val="Hypertextovodkaz"/>
            <w:noProof/>
            <w:spacing w:val="3"/>
          </w:rPr>
          <w:t>4.4.3</w:t>
        </w:r>
        <w:r>
          <w:rPr>
            <w:rFonts w:asciiTheme="minorHAnsi" w:eastAsiaTheme="minorEastAsia" w:hAnsiTheme="minorHAnsi" w:cstheme="minorBidi"/>
            <w:noProof/>
            <w:lang w:eastAsia="cs-CZ"/>
          </w:rPr>
          <w:tab/>
        </w:r>
        <w:r w:rsidRPr="00F30619">
          <w:rPr>
            <w:rStyle w:val="Hypertextovodkaz"/>
            <w:noProof/>
          </w:rPr>
          <w:t>Materiály</w:t>
        </w:r>
        <w:r>
          <w:rPr>
            <w:noProof/>
            <w:webHidden/>
          </w:rPr>
          <w:tab/>
        </w:r>
        <w:r>
          <w:rPr>
            <w:noProof/>
            <w:webHidden/>
          </w:rPr>
          <w:fldChar w:fldCharType="begin"/>
        </w:r>
        <w:r>
          <w:rPr>
            <w:noProof/>
            <w:webHidden/>
          </w:rPr>
          <w:instrText xml:space="preserve"> PAGEREF _Toc202956813 \h </w:instrText>
        </w:r>
        <w:r>
          <w:rPr>
            <w:noProof/>
            <w:webHidden/>
          </w:rPr>
        </w:r>
        <w:r>
          <w:rPr>
            <w:noProof/>
            <w:webHidden/>
          </w:rPr>
          <w:fldChar w:fldCharType="separate"/>
        </w:r>
        <w:r>
          <w:rPr>
            <w:noProof/>
            <w:webHidden/>
          </w:rPr>
          <w:t>108</w:t>
        </w:r>
        <w:r>
          <w:rPr>
            <w:noProof/>
            <w:webHidden/>
          </w:rPr>
          <w:fldChar w:fldCharType="end"/>
        </w:r>
      </w:hyperlink>
    </w:p>
    <w:p w14:paraId="714930F6" w14:textId="154E5928" w:rsidR="00E8318A" w:rsidRDefault="00E8318A">
      <w:pPr>
        <w:pStyle w:val="Obsah3"/>
        <w:rPr>
          <w:rFonts w:asciiTheme="minorHAnsi" w:eastAsiaTheme="minorEastAsia" w:hAnsiTheme="minorHAnsi" w:cstheme="minorBidi"/>
          <w:noProof/>
          <w:lang w:eastAsia="cs-CZ"/>
        </w:rPr>
      </w:pPr>
      <w:hyperlink w:anchor="_Toc202956814" w:history="1">
        <w:r w:rsidRPr="00F30619">
          <w:rPr>
            <w:rStyle w:val="Hypertextovodkaz"/>
            <w:noProof/>
          </w:rPr>
          <w:t>4.4.4</w:t>
        </w:r>
        <w:r>
          <w:rPr>
            <w:rFonts w:asciiTheme="minorHAnsi" w:eastAsiaTheme="minorEastAsia" w:hAnsiTheme="minorHAnsi" w:cstheme="minorBidi"/>
            <w:noProof/>
            <w:lang w:eastAsia="cs-CZ"/>
          </w:rPr>
          <w:tab/>
        </w:r>
        <w:r w:rsidRPr="00F30619">
          <w:rPr>
            <w:rStyle w:val="Hypertextovodkaz"/>
            <w:noProof/>
          </w:rPr>
          <w:t>Výběr materiálu</w:t>
        </w:r>
        <w:r>
          <w:rPr>
            <w:noProof/>
            <w:webHidden/>
          </w:rPr>
          <w:tab/>
        </w:r>
        <w:r>
          <w:rPr>
            <w:noProof/>
            <w:webHidden/>
          </w:rPr>
          <w:fldChar w:fldCharType="begin"/>
        </w:r>
        <w:r>
          <w:rPr>
            <w:noProof/>
            <w:webHidden/>
          </w:rPr>
          <w:instrText xml:space="preserve"> PAGEREF _Toc202956814 \h </w:instrText>
        </w:r>
        <w:r>
          <w:rPr>
            <w:noProof/>
            <w:webHidden/>
          </w:rPr>
        </w:r>
        <w:r>
          <w:rPr>
            <w:noProof/>
            <w:webHidden/>
          </w:rPr>
          <w:fldChar w:fldCharType="separate"/>
        </w:r>
        <w:r>
          <w:rPr>
            <w:noProof/>
            <w:webHidden/>
          </w:rPr>
          <w:t>109</w:t>
        </w:r>
        <w:r>
          <w:rPr>
            <w:noProof/>
            <w:webHidden/>
          </w:rPr>
          <w:fldChar w:fldCharType="end"/>
        </w:r>
      </w:hyperlink>
    </w:p>
    <w:p w14:paraId="1FE83D63" w14:textId="2E1B53A9" w:rsidR="00E8318A" w:rsidRDefault="00E8318A">
      <w:pPr>
        <w:pStyle w:val="Obsah3"/>
        <w:rPr>
          <w:rFonts w:asciiTheme="minorHAnsi" w:eastAsiaTheme="minorEastAsia" w:hAnsiTheme="minorHAnsi" w:cstheme="minorBidi"/>
          <w:noProof/>
          <w:lang w:eastAsia="cs-CZ"/>
        </w:rPr>
      </w:pPr>
      <w:hyperlink w:anchor="_Toc202956815" w:history="1">
        <w:r w:rsidRPr="00F30619">
          <w:rPr>
            <w:rStyle w:val="Hypertextovodkaz"/>
            <w:noProof/>
          </w:rPr>
          <w:t>4.4.5</w:t>
        </w:r>
        <w:r>
          <w:rPr>
            <w:rFonts w:asciiTheme="minorHAnsi" w:eastAsiaTheme="minorEastAsia" w:hAnsiTheme="minorHAnsi" w:cstheme="minorBidi"/>
            <w:noProof/>
            <w:lang w:eastAsia="cs-CZ"/>
          </w:rPr>
          <w:tab/>
        </w:r>
        <w:r w:rsidRPr="00F30619">
          <w:rPr>
            <w:rStyle w:val="Hypertextovodkaz"/>
            <w:noProof/>
          </w:rPr>
          <w:t>Značení shody</w:t>
        </w:r>
        <w:r>
          <w:rPr>
            <w:noProof/>
            <w:webHidden/>
          </w:rPr>
          <w:tab/>
        </w:r>
        <w:r>
          <w:rPr>
            <w:noProof/>
            <w:webHidden/>
          </w:rPr>
          <w:fldChar w:fldCharType="begin"/>
        </w:r>
        <w:r>
          <w:rPr>
            <w:noProof/>
            <w:webHidden/>
          </w:rPr>
          <w:instrText xml:space="preserve"> PAGEREF _Toc202956815 \h </w:instrText>
        </w:r>
        <w:r>
          <w:rPr>
            <w:noProof/>
            <w:webHidden/>
          </w:rPr>
        </w:r>
        <w:r>
          <w:rPr>
            <w:noProof/>
            <w:webHidden/>
          </w:rPr>
          <w:fldChar w:fldCharType="separate"/>
        </w:r>
        <w:r>
          <w:rPr>
            <w:noProof/>
            <w:webHidden/>
          </w:rPr>
          <w:t>109</w:t>
        </w:r>
        <w:r>
          <w:rPr>
            <w:noProof/>
            <w:webHidden/>
          </w:rPr>
          <w:fldChar w:fldCharType="end"/>
        </w:r>
      </w:hyperlink>
    </w:p>
    <w:p w14:paraId="2B87C7B9" w14:textId="2FD16064" w:rsidR="00E8318A" w:rsidRDefault="00E8318A">
      <w:pPr>
        <w:pStyle w:val="Obsah3"/>
        <w:rPr>
          <w:rFonts w:asciiTheme="minorHAnsi" w:eastAsiaTheme="minorEastAsia" w:hAnsiTheme="minorHAnsi" w:cstheme="minorBidi"/>
          <w:noProof/>
          <w:lang w:eastAsia="cs-CZ"/>
        </w:rPr>
      </w:pPr>
      <w:hyperlink w:anchor="_Toc202956816" w:history="1">
        <w:r w:rsidRPr="00F30619">
          <w:rPr>
            <w:rStyle w:val="Hypertextovodkaz"/>
            <w:noProof/>
          </w:rPr>
          <w:t>4.4.6</w:t>
        </w:r>
        <w:r>
          <w:rPr>
            <w:rFonts w:asciiTheme="minorHAnsi" w:eastAsiaTheme="minorEastAsia" w:hAnsiTheme="minorHAnsi" w:cstheme="minorBidi"/>
            <w:noProof/>
            <w:lang w:eastAsia="cs-CZ"/>
          </w:rPr>
          <w:tab/>
        </w:r>
        <w:r w:rsidRPr="00F30619">
          <w:rPr>
            <w:rStyle w:val="Hypertextovodkaz"/>
            <w:noProof/>
          </w:rPr>
          <w:t>Povrchová úprava a nátěry</w:t>
        </w:r>
        <w:r>
          <w:rPr>
            <w:noProof/>
            <w:webHidden/>
          </w:rPr>
          <w:tab/>
        </w:r>
        <w:r>
          <w:rPr>
            <w:noProof/>
            <w:webHidden/>
          </w:rPr>
          <w:fldChar w:fldCharType="begin"/>
        </w:r>
        <w:r>
          <w:rPr>
            <w:noProof/>
            <w:webHidden/>
          </w:rPr>
          <w:instrText xml:space="preserve"> PAGEREF _Toc202956816 \h </w:instrText>
        </w:r>
        <w:r>
          <w:rPr>
            <w:noProof/>
            <w:webHidden/>
          </w:rPr>
        </w:r>
        <w:r>
          <w:rPr>
            <w:noProof/>
            <w:webHidden/>
          </w:rPr>
          <w:fldChar w:fldCharType="separate"/>
        </w:r>
        <w:r>
          <w:rPr>
            <w:noProof/>
            <w:webHidden/>
          </w:rPr>
          <w:t>109</w:t>
        </w:r>
        <w:r>
          <w:rPr>
            <w:noProof/>
            <w:webHidden/>
          </w:rPr>
          <w:fldChar w:fldCharType="end"/>
        </w:r>
      </w:hyperlink>
    </w:p>
    <w:p w14:paraId="1305C5FF" w14:textId="1ABA8C68" w:rsidR="00E8318A" w:rsidRDefault="00E8318A">
      <w:pPr>
        <w:pStyle w:val="Obsah3"/>
        <w:rPr>
          <w:rFonts w:asciiTheme="minorHAnsi" w:eastAsiaTheme="minorEastAsia" w:hAnsiTheme="minorHAnsi" w:cstheme="minorBidi"/>
          <w:noProof/>
          <w:lang w:eastAsia="cs-CZ"/>
        </w:rPr>
      </w:pPr>
      <w:hyperlink w:anchor="_Toc202956817" w:history="1">
        <w:r w:rsidRPr="00F30619">
          <w:rPr>
            <w:rStyle w:val="Hypertextovodkaz"/>
            <w:noProof/>
          </w:rPr>
          <w:t>4.4.7</w:t>
        </w:r>
        <w:r>
          <w:rPr>
            <w:rFonts w:asciiTheme="minorHAnsi" w:eastAsiaTheme="minorEastAsia" w:hAnsiTheme="minorHAnsi" w:cstheme="minorBidi"/>
            <w:noProof/>
            <w:lang w:eastAsia="cs-CZ"/>
          </w:rPr>
          <w:tab/>
        </w:r>
        <w:r w:rsidRPr="00F30619">
          <w:rPr>
            <w:rStyle w:val="Hypertextovodkaz"/>
            <w:noProof/>
          </w:rPr>
          <w:t>Hluk a vibrace</w:t>
        </w:r>
        <w:r>
          <w:rPr>
            <w:noProof/>
            <w:webHidden/>
          </w:rPr>
          <w:tab/>
        </w:r>
        <w:r>
          <w:rPr>
            <w:noProof/>
            <w:webHidden/>
          </w:rPr>
          <w:fldChar w:fldCharType="begin"/>
        </w:r>
        <w:r>
          <w:rPr>
            <w:noProof/>
            <w:webHidden/>
          </w:rPr>
          <w:instrText xml:space="preserve"> PAGEREF _Toc202956817 \h </w:instrText>
        </w:r>
        <w:r>
          <w:rPr>
            <w:noProof/>
            <w:webHidden/>
          </w:rPr>
        </w:r>
        <w:r>
          <w:rPr>
            <w:noProof/>
            <w:webHidden/>
          </w:rPr>
          <w:fldChar w:fldCharType="separate"/>
        </w:r>
        <w:r>
          <w:rPr>
            <w:noProof/>
            <w:webHidden/>
          </w:rPr>
          <w:t>110</w:t>
        </w:r>
        <w:r>
          <w:rPr>
            <w:noProof/>
            <w:webHidden/>
          </w:rPr>
          <w:fldChar w:fldCharType="end"/>
        </w:r>
      </w:hyperlink>
    </w:p>
    <w:p w14:paraId="5F898D8B" w14:textId="2036D37A" w:rsidR="00E8318A" w:rsidRDefault="00E8318A">
      <w:pPr>
        <w:pStyle w:val="Obsah3"/>
        <w:rPr>
          <w:rFonts w:asciiTheme="minorHAnsi" w:eastAsiaTheme="minorEastAsia" w:hAnsiTheme="minorHAnsi" w:cstheme="minorBidi"/>
          <w:noProof/>
          <w:lang w:eastAsia="cs-CZ"/>
        </w:rPr>
      </w:pPr>
      <w:hyperlink w:anchor="_Toc202956818" w:history="1">
        <w:r w:rsidRPr="00F30619">
          <w:rPr>
            <w:rStyle w:val="Hypertextovodkaz"/>
            <w:noProof/>
          </w:rPr>
          <w:t>4.4.8</w:t>
        </w:r>
        <w:r>
          <w:rPr>
            <w:rFonts w:asciiTheme="minorHAnsi" w:eastAsiaTheme="minorEastAsia" w:hAnsiTheme="minorHAnsi" w:cstheme="minorBidi"/>
            <w:noProof/>
            <w:lang w:eastAsia="cs-CZ"/>
          </w:rPr>
          <w:tab/>
        </w:r>
        <w:r w:rsidRPr="00F30619">
          <w:rPr>
            <w:rStyle w:val="Hypertextovodkaz"/>
            <w:noProof/>
          </w:rPr>
          <w:t>Kotvení strojů a zařízení</w:t>
        </w:r>
        <w:r>
          <w:rPr>
            <w:noProof/>
            <w:webHidden/>
          </w:rPr>
          <w:tab/>
        </w:r>
        <w:r>
          <w:rPr>
            <w:noProof/>
            <w:webHidden/>
          </w:rPr>
          <w:fldChar w:fldCharType="begin"/>
        </w:r>
        <w:r>
          <w:rPr>
            <w:noProof/>
            <w:webHidden/>
          </w:rPr>
          <w:instrText xml:space="preserve"> PAGEREF _Toc202956818 \h </w:instrText>
        </w:r>
        <w:r>
          <w:rPr>
            <w:noProof/>
            <w:webHidden/>
          </w:rPr>
        </w:r>
        <w:r>
          <w:rPr>
            <w:noProof/>
            <w:webHidden/>
          </w:rPr>
          <w:fldChar w:fldCharType="separate"/>
        </w:r>
        <w:r>
          <w:rPr>
            <w:noProof/>
            <w:webHidden/>
          </w:rPr>
          <w:t>110</w:t>
        </w:r>
        <w:r>
          <w:rPr>
            <w:noProof/>
            <w:webHidden/>
          </w:rPr>
          <w:fldChar w:fldCharType="end"/>
        </w:r>
      </w:hyperlink>
    </w:p>
    <w:p w14:paraId="3B07F965" w14:textId="2765BA29" w:rsidR="00E8318A" w:rsidRDefault="00E8318A">
      <w:pPr>
        <w:pStyle w:val="Obsah3"/>
        <w:rPr>
          <w:rFonts w:asciiTheme="minorHAnsi" w:eastAsiaTheme="minorEastAsia" w:hAnsiTheme="minorHAnsi" w:cstheme="minorBidi"/>
          <w:noProof/>
          <w:lang w:eastAsia="cs-CZ"/>
        </w:rPr>
      </w:pPr>
      <w:hyperlink w:anchor="_Toc202956819" w:history="1">
        <w:r w:rsidRPr="00F30619">
          <w:rPr>
            <w:rStyle w:val="Hypertextovodkaz"/>
            <w:noProof/>
          </w:rPr>
          <w:t>4.4.9</w:t>
        </w:r>
        <w:r>
          <w:rPr>
            <w:rFonts w:asciiTheme="minorHAnsi" w:eastAsiaTheme="minorEastAsia" w:hAnsiTheme="minorHAnsi" w:cstheme="minorBidi"/>
            <w:noProof/>
            <w:lang w:eastAsia="cs-CZ"/>
          </w:rPr>
          <w:tab/>
        </w:r>
        <w:r w:rsidRPr="00F30619">
          <w:rPr>
            <w:rStyle w:val="Hypertextovodkaz"/>
            <w:noProof/>
          </w:rPr>
          <w:t>Elektrické motory</w:t>
        </w:r>
        <w:r>
          <w:rPr>
            <w:noProof/>
            <w:webHidden/>
          </w:rPr>
          <w:tab/>
        </w:r>
        <w:r>
          <w:rPr>
            <w:noProof/>
            <w:webHidden/>
          </w:rPr>
          <w:fldChar w:fldCharType="begin"/>
        </w:r>
        <w:r>
          <w:rPr>
            <w:noProof/>
            <w:webHidden/>
          </w:rPr>
          <w:instrText xml:space="preserve"> PAGEREF _Toc202956819 \h </w:instrText>
        </w:r>
        <w:r>
          <w:rPr>
            <w:noProof/>
            <w:webHidden/>
          </w:rPr>
        </w:r>
        <w:r>
          <w:rPr>
            <w:noProof/>
            <w:webHidden/>
          </w:rPr>
          <w:fldChar w:fldCharType="separate"/>
        </w:r>
        <w:r>
          <w:rPr>
            <w:noProof/>
            <w:webHidden/>
          </w:rPr>
          <w:t>110</w:t>
        </w:r>
        <w:r>
          <w:rPr>
            <w:noProof/>
            <w:webHidden/>
          </w:rPr>
          <w:fldChar w:fldCharType="end"/>
        </w:r>
      </w:hyperlink>
    </w:p>
    <w:p w14:paraId="3BF760BF" w14:textId="4E045BC3" w:rsidR="00E8318A" w:rsidRDefault="00E8318A">
      <w:pPr>
        <w:pStyle w:val="Obsah3"/>
        <w:rPr>
          <w:rFonts w:asciiTheme="minorHAnsi" w:eastAsiaTheme="minorEastAsia" w:hAnsiTheme="minorHAnsi" w:cstheme="minorBidi"/>
          <w:noProof/>
          <w:lang w:eastAsia="cs-CZ"/>
        </w:rPr>
      </w:pPr>
      <w:hyperlink w:anchor="_Toc202956820" w:history="1">
        <w:r w:rsidRPr="00F30619">
          <w:rPr>
            <w:rStyle w:val="Hypertextovodkaz"/>
            <w:noProof/>
          </w:rPr>
          <w:t>4.4.10</w:t>
        </w:r>
        <w:r>
          <w:rPr>
            <w:rFonts w:asciiTheme="minorHAnsi" w:eastAsiaTheme="minorEastAsia" w:hAnsiTheme="minorHAnsi" w:cstheme="minorBidi"/>
            <w:noProof/>
            <w:lang w:eastAsia="cs-CZ"/>
          </w:rPr>
          <w:tab/>
        </w:r>
        <w:r w:rsidRPr="00F30619">
          <w:rPr>
            <w:rStyle w:val="Hypertextovodkaz"/>
            <w:rFonts w:cstheme="minorHAnsi"/>
            <w:noProof/>
          </w:rPr>
          <w:t>Ventilátor</w:t>
        </w:r>
        <w:r w:rsidRPr="00F30619">
          <w:rPr>
            <w:rStyle w:val="Hypertextovodkaz"/>
            <w:noProof/>
          </w:rPr>
          <w:t>y</w:t>
        </w:r>
        <w:r>
          <w:rPr>
            <w:noProof/>
            <w:webHidden/>
          </w:rPr>
          <w:tab/>
        </w:r>
        <w:r>
          <w:rPr>
            <w:noProof/>
            <w:webHidden/>
          </w:rPr>
          <w:fldChar w:fldCharType="begin"/>
        </w:r>
        <w:r>
          <w:rPr>
            <w:noProof/>
            <w:webHidden/>
          </w:rPr>
          <w:instrText xml:space="preserve"> PAGEREF _Toc202956820 \h </w:instrText>
        </w:r>
        <w:r>
          <w:rPr>
            <w:noProof/>
            <w:webHidden/>
          </w:rPr>
        </w:r>
        <w:r>
          <w:rPr>
            <w:noProof/>
            <w:webHidden/>
          </w:rPr>
          <w:fldChar w:fldCharType="separate"/>
        </w:r>
        <w:r>
          <w:rPr>
            <w:noProof/>
            <w:webHidden/>
          </w:rPr>
          <w:t>110</w:t>
        </w:r>
        <w:r>
          <w:rPr>
            <w:noProof/>
            <w:webHidden/>
          </w:rPr>
          <w:fldChar w:fldCharType="end"/>
        </w:r>
      </w:hyperlink>
    </w:p>
    <w:p w14:paraId="1C475D0D" w14:textId="48E57DFF" w:rsidR="00E8318A" w:rsidRDefault="00E8318A">
      <w:pPr>
        <w:pStyle w:val="Obsah3"/>
        <w:rPr>
          <w:rFonts w:asciiTheme="minorHAnsi" w:eastAsiaTheme="minorEastAsia" w:hAnsiTheme="minorHAnsi" w:cstheme="minorBidi"/>
          <w:noProof/>
          <w:lang w:eastAsia="cs-CZ"/>
        </w:rPr>
      </w:pPr>
      <w:hyperlink w:anchor="_Toc202956821" w:history="1">
        <w:r w:rsidRPr="00F30619">
          <w:rPr>
            <w:rStyle w:val="Hypertextovodkaz"/>
            <w:noProof/>
          </w:rPr>
          <w:t>4.4.11</w:t>
        </w:r>
        <w:r>
          <w:rPr>
            <w:rFonts w:asciiTheme="minorHAnsi" w:eastAsiaTheme="minorEastAsia" w:hAnsiTheme="minorHAnsi" w:cstheme="minorBidi"/>
            <w:noProof/>
            <w:lang w:eastAsia="cs-CZ"/>
          </w:rPr>
          <w:tab/>
        </w:r>
        <w:r w:rsidRPr="00F30619">
          <w:rPr>
            <w:rStyle w:val="Hypertextovodkaz"/>
            <w:noProof/>
          </w:rPr>
          <w:t>Radiální ventilátory</w:t>
        </w:r>
        <w:r>
          <w:rPr>
            <w:noProof/>
            <w:webHidden/>
          </w:rPr>
          <w:tab/>
        </w:r>
        <w:r>
          <w:rPr>
            <w:noProof/>
            <w:webHidden/>
          </w:rPr>
          <w:fldChar w:fldCharType="begin"/>
        </w:r>
        <w:r>
          <w:rPr>
            <w:noProof/>
            <w:webHidden/>
          </w:rPr>
          <w:instrText xml:space="preserve"> PAGEREF _Toc202956821 \h </w:instrText>
        </w:r>
        <w:r>
          <w:rPr>
            <w:noProof/>
            <w:webHidden/>
          </w:rPr>
        </w:r>
        <w:r>
          <w:rPr>
            <w:noProof/>
            <w:webHidden/>
          </w:rPr>
          <w:fldChar w:fldCharType="separate"/>
        </w:r>
        <w:r>
          <w:rPr>
            <w:noProof/>
            <w:webHidden/>
          </w:rPr>
          <w:t>111</w:t>
        </w:r>
        <w:r>
          <w:rPr>
            <w:noProof/>
            <w:webHidden/>
          </w:rPr>
          <w:fldChar w:fldCharType="end"/>
        </w:r>
      </w:hyperlink>
    </w:p>
    <w:p w14:paraId="78C97125" w14:textId="3AF519CE" w:rsidR="00E8318A" w:rsidRDefault="00E8318A">
      <w:pPr>
        <w:pStyle w:val="Obsah3"/>
        <w:rPr>
          <w:rFonts w:asciiTheme="minorHAnsi" w:eastAsiaTheme="minorEastAsia" w:hAnsiTheme="minorHAnsi" w:cstheme="minorBidi"/>
          <w:noProof/>
          <w:lang w:eastAsia="cs-CZ"/>
        </w:rPr>
      </w:pPr>
      <w:hyperlink w:anchor="_Toc202956822" w:history="1">
        <w:r w:rsidRPr="00F30619">
          <w:rPr>
            <w:rStyle w:val="Hypertextovodkaz"/>
            <w:noProof/>
          </w:rPr>
          <w:t>4.4.12</w:t>
        </w:r>
        <w:r>
          <w:rPr>
            <w:rFonts w:asciiTheme="minorHAnsi" w:eastAsiaTheme="minorEastAsia" w:hAnsiTheme="minorHAnsi" w:cstheme="minorBidi"/>
            <w:noProof/>
            <w:lang w:eastAsia="cs-CZ"/>
          </w:rPr>
          <w:tab/>
        </w:r>
        <w:r w:rsidRPr="00F30619">
          <w:rPr>
            <w:rStyle w:val="Hypertextovodkaz"/>
            <w:noProof/>
          </w:rPr>
          <w:t>Axiální ventilátory</w:t>
        </w:r>
        <w:r>
          <w:rPr>
            <w:noProof/>
            <w:webHidden/>
          </w:rPr>
          <w:tab/>
        </w:r>
        <w:r>
          <w:rPr>
            <w:noProof/>
            <w:webHidden/>
          </w:rPr>
          <w:fldChar w:fldCharType="begin"/>
        </w:r>
        <w:r>
          <w:rPr>
            <w:noProof/>
            <w:webHidden/>
          </w:rPr>
          <w:instrText xml:space="preserve"> PAGEREF _Toc202956822 \h </w:instrText>
        </w:r>
        <w:r>
          <w:rPr>
            <w:noProof/>
            <w:webHidden/>
          </w:rPr>
        </w:r>
        <w:r>
          <w:rPr>
            <w:noProof/>
            <w:webHidden/>
          </w:rPr>
          <w:fldChar w:fldCharType="separate"/>
        </w:r>
        <w:r>
          <w:rPr>
            <w:noProof/>
            <w:webHidden/>
          </w:rPr>
          <w:t>111</w:t>
        </w:r>
        <w:r>
          <w:rPr>
            <w:noProof/>
            <w:webHidden/>
          </w:rPr>
          <w:fldChar w:fldCharType="end"/>
        </w:r>
      </w:hyperlink>
    </w:p>
    <w:p w14:paraId="630685D6" w14:textId="6372A7CF" w:rsidR="00E8318A" w:rsidRDefault="00E8318A">
      <w:pPr>
        <w:pStyle w:val="Obsah3"/>
        <w:rPr>
          <w:rFonts w:asciiTheme="minorHAnsi" w:eastAsiaTheme="minorEastAsia" w:hAnsiTheme="minorHAnsi" w:cstheme="minorBidi"/>
          <w:noProof/>
          <w:lang w:eastAsia="cs-CZ"/>
        </w:rPr>
      </w:pPr>
      <w:hyperlink w:anchor="_Toc202956823" w:history="1">
        <w:r w:rsidRPr="00F30619">
          <w:rPr>
            <w:rStyle w:val="Hypertextovodkaz"/>
            <w:noProof/>
          </w:rPr>
          <w:t>4.4.13</w:t>
        </w:r>
        <w:r>
          <w:rPr>
            <w:rFonts w:asciiTheme="minorHAnsi" w:eastAsiaTheme="minorEastAsia" w:hAnsiTheme="minorHAnsi" w:cstheme="minorBidi"/>
            <w:noProof/>
            <w:lang w:eastAsia="cs-CZ"/>
          </w:rPr>
          <w:tab/>
        </w:r>
        <w:r w:rsidRPr="00F30619">
          <w:rPr>
            <w:rStyle w:val="Hypertextovodkaz"/>
            <w:noProof/>
          </w:rPr>
          <w:t>Elementy na potrubí</w:t>
        </w:r>
        <w:r>
          <w:rPr>
            <w:noProof/>
            <w:webHidden/>
          </w:rPr>
          <w:tab/>
        </w:r>
        <w:r>
          <w:rPr>
            <w:noProof/>
            <w:webHidden/>
          </w:rPr>
          <w:fldChar w:fldCharType="begin"/>
        </w:r>
        <w:r>
          <w:rPr>
            <w:noProof/>
            <w:webHidden/>
          </w:rPr>
          <w:instrText xml:space="preserve"> PAGEREF _Toc202956823 \h </w:instrText>
        </w:r>
        <w:r>
          <w:rPr>
            <w:noProof/>
            <w:webHidden/>
          </w:rPr>
        </w:r>
        <w:r>
          <w:rPr>
            <w:noProof/>
            <w:webHidden/>
          </w:rPr>
          <w:fldChar w:fldCharType="separate"/>
        </w:r>
        <w:r>
          <w:rPr>
            <w:noProof/>
            <w:webHidden/>
          </w:rPr>
          <w:t>111</w:t>
        </w:r>
        <w:r>
          <w:rPr>
            <w:noProof/>
            <w:webHidden/>
          </w:rPr>
          <w:fldChar w:fldCharType="end"/>
        </w:r>
      </w:hyperlink>
    </w:p>
    <w:p w14:paraId="0C494414" w14:textId="7EEA17A1" w:rsidR="00E8318A" w:rsidRDefault="00E8318A">
      <w:pPr>
        <w:pStyle w:val="Obsah3"/>
        <w:rPr>
          <w:rFonts w:asciiTheme="minorHAnsi" w:eastAsiaTheme="minorEastAsia" w:hAnsiTheme="minorHAnsi" w:cstheme="minorBidi"/>
          <w:noProof/>
          <w:lang w:eastAsia="cs-CZ"/>
        </w:rPr>
      </w:pPr>
      <w:hyperlink w:anchor="_Toc202956824" w:history="1">
        <w:r w:rsidRPr="00F30619">
          <w:rPr>
            <w:rStyle w:val="Hypertextovodkaz"/>
            <w:noProof/>
          </w:rPr>
          <w:t>4.4.14</w:t>
        </w:r>
        <w:r>
          <w:rPr>
            <w:rFonts w:asciiTheme="minorHAnsi" w:eastAsiaTheme="minorEastAsia" w:hAnsiTheme="minorHAnsi" w:cstheme="minorBidi"/>
            <w:noProof/>
            <w:lang w:eastAsia="cs-CZ"/>
          </w:rPr>
          <w:tab/>
        </w:r>
        <w:r w:rsidRPr="00F30619">
          <w:rPr>
            <w:rStyle w:val="Hypertextovodkaz"/>
            <w:noProof/>
          </w:rPr>
          <w:t>Servopohony ke klapkám</w:t>
        </w:r>
        <w:r>
          <w:rPr>
            <w:noProof/>
            <w:webHidden/>
          </w:rPr>
          <w:tab/>
        </w:r>
        <w:r>
          <w:rPr>
            <w:noProof/>
            <w:webHidden/>
          </w:rPr>
          <w:fldChar w:fldCharType="begin"/>
        </w:r>
        <w:r>
          <w:rPr>
            <w:noProof/>
            <w:webHidden/>
          </w:rPr>
          <w:instrText xml:space="preserve"> PAGEREF _Toc202956824 \h </w:instrText>
        </w:r>
        <w:r>
          <w:rPr>
            <w:noProof/>
            <w:webHidden/>
          </w:rPr>
        </w:r>
        <w:r>
          <w:rPr>
            <w:noProof/>
            <w:webHidden/>
          </w:rPr>
          <w:fldChar w:fldCharType="separate"/>
        </w:r>
        <w:r>
          <w:rPr>
            <w:noProof/>
            <w:webHidden/>
          </w:rPr>
          <w:t>111</w:t>
        </w:r>
        <w:r>
          <w:rPr>
            <w:noProof/>
            <w:webHidden/>
          </w:rPr>
          <w:fldChar w:fldCharType="end"/>
        </w:r>
      </w:hyperlink>
    </w:p>
    <w:p w14:paraId="71C564DE" w14:textId="67239A13" w:rsidR="00E8318A" w:rsidRDefault="00E8318A">
      <w:pPr>
        <w:pStyle w:val="Obsah3"/>
        <w:rPr>
          <w:rFonts w:asciiTheme="minorHAnsi" w:eastAsiaTheme="minorEastAsia" w:hAnsiTheme="minorHAnsi" w:cstheme="minorBidi"/>
          <w:noProof/>
          <w:lang w:eastAsia="cs-CZ"/>
        </w:rPr>
      </w:pPr>
      <w:hyperlink w:anchor="_Toc202956825" w:history="1">
        <w:r w:rsidRPr="00F30619">
          <w:rPr>
            <w:rStyle w:val="Hypertextovodkaz"/>
            <w:noProof/>
          </w:rPr>
          <w:t>4.4.15</w:t>
        </w:r>
        <w:r>
          <w:rPr>
            <w:rFonts w:asciiTheme="minorHAnsi" w:eastAsiaTheme="minorEastAsia" w:hAnsiTheme="minorHAnsi" w:cstheme="minorBidi"/>
            <w:noProof/>
            <w:lang w:eastAsia="cs-CZ"/>
          </w:rPr>
          <w:tab/>
        </w:r>
        <w:r w:rsidRPr="00F30619">
          <w:rPr>
            <w:rStyle w:val="Hypertextovodkaz"/>
            <w:noProof/>
          </w:rPr>
          <w:t>Potrubí</w:t>
        </w:r>
        <w:r>
          <w:rPr>
            <w:noProof/>
            <w:webHidden/>
          </w:rPr>
          <w:tab/>
        </w:r>
        <w:r>
          <w:rPr>
            <w:noProof/>
            <w:webHidden/>
          </w:rPr>
          <w:fldChar w:fldCharType="begin"/>
        </w:r>
        <w:r>
          <w:rPr>
            <w:noProof/>
            <w:webHidden/>
          </w:rPr>
          <w:instrText xml:space="preserve"> PAGEREF _Toc202956825 \h </w:instrText>
        </w:r>
        <w:r>
          <w:rPr>
            <w:noProof/>
            <w:webHidden/>
          </w:rPr>
        </w:r>
        <w:r>
          <w:rPr>
            <w:noProof/>
            <w:webHidden/>
          </w:rPr>
          <w:fldChar w:fldCharType="separate"/>
        </w:r>
        <w:r>
          <w:rPr>
            <w:noProof/>
            <w:webHidden/>
          </w:rPr>
          <w:t>111</w:t>
        </w:r>
        <w:r>
          <w:rPr>
            <w:noProof/>
            <w:webHidden/>
          </w:rPr>
          <w:fldChar w:fldCharType="end"/>
        </w:r>
      </w:hyperlink>
    </w:p>
    <w:p w14:paraId="3CBB7BEE" w14:textId="1FC029AC" w:rsidR="00E8318A" w:rsidRDefault="00E8318A">
      <w:pPr>
        <w:pStyle w:val="Obsah3"/>
        <w:rPr>
          <w:rFonts w:asciiTheme="minorHAnsi" w:eastAsiaTheme="minorEastAsia" w:hAnsiTheme="minorHAnsi" w:cstheme="minorBidi"/>
          <w:noProof/>
          <w:lang w:eastAsia="cs-CZ"/>
        </w:rPr>
      </w:pPr>
      <w:hyperlink w:anchor="_Toc202956826" w:history="1">
        <w:r w:rsidRPr="00F30619">
          <w:rPr>
            <w:rStyle w:val="Hypertextovodkaz"/>
            <w:noProof/>
          </w:rPr>
          <w:t>4.4.16</w:t>
        </w:r>
        <w:r>
          <w:rPr>
            <w:rFonts w:asciiTheme="minorHAnsi" w:eastAsiaTheme="minorEastAsia" w:hAnsiTheme="minorHAnsi" w:cstheme="minorBidi"/>
            <w:noProof/>
            <w:lang w:eastAsia="cs-CZ"/>
          </w:rPr>
          <w:tab/>
        </w:r>
        <w:r w:rsidRPr="00F30619">
          <w:rPr>
            <w:rStyle w:val="Hypertextovodkaz"/>
            <w:noProof/>
          </w:rPr>
          <w:t>Montážní práce</w:t>
        </w:r>
        <w:r>
          <w:rPr>
            <w:noProof/>
            <w:webHidden/>
          </w:rPr>
          <w:tab/>
        </w:r>
        <w:r>
          <w:rPr>
            <w:noProof/>
            <w:webHidden/>
          </w:rPr>
          <w:fldChar w:fldCharType="begin"/>
        </w:r>
        <w:r>
          <w:rPr>
            <w:noProof/>
            <w:webHidden/>
          </w:rPr>
          <w:instrText xml:space="preserve"> PAGEREF _Toc202956826 \h </w:instrText>
        </w:r>
        <w:r>
          <w:rPr>
            <w:noProof/>
            <w:webHidden/>
          </w:rPr>
        </w:r>
        <w:r>
          <w:rPr>
            <w:noProof/>
            <w:webHidden/>
          </w:rPr>
          <w:fldChar w:fldCharType="separate"/>
        </w:r>
        <w:r>
          <w:rPr>
            <w:noProof/>
            <w:webHidden/>
          </w:rPr>
          <w:t>112</w:t>
        </w:r>
        <w:r>
          <w:rPr>
            <w:noProof/>
            <w:webHidden/>
          </w:rPr>
          <w:fldChar w:fldCharType="end"/>
        </w:r>
      </w:hyperlink>
    </w:p>
    <w:p w14:paraId="7F8E26DC" w14:textId="1C76E3BA" w:rsidR="00E8318A" w:rsidRDefault="00E8318A">
      <w:pPr>
        <w:pStyle w:val="Obsah2"/>
        <w:rPr>
          <w:rFonts w:asciiTheme="minorHAnsi" w:eastAsiaTheme="minorEastAsia" w:hAnsiTheme="minorHAnsi" w:cstheme="minorBidi"/>
          <w:noProof/>
          <w:lang w:eastAsia="cs-CZ"/>
        </w:rPr>
      </w:pPr>
      <w:hyperlink w:anchor="_Toc202956827" w:history="1">
        <w:r w:rsidRPr="00F30619">
          <w:rPr>
            <w:rStyle w:val="Hypertextovodkaz"/>
            <w:noProof/>
          </w:rPr>
          <w:t>4.5</w:t>
        </w:r>
        <w:r>
          <w:rPr>
            <w:rFonts w:asciiTheme="minorHAnsi" w:eastAsiaTheme="minorEastAsia" w:hAnsiTheme="minorHAnsi" w:cstheme="minorBidi"/>
            <w:noProof/>
            <w:lang w:eastAsia="cs-CZ"/>
          </w:rPr>
          <w:tab/>
        </w:r>
        <w:r w:rsidRPr="00F30619">
          <w:rPr>
            <w:rStyle w:val="Hypertextovodkaz"/>
            <w:noProof/>
          </w:rPr>
          <w:t>Elektro-technologická část</w:t>
        </w:r>
        <w:r>
          <w:rPr>
            <w:noProof/>
            <w:webHidden/>
          </w:rPr>
          <w:tab/>
        </w:r>
        <w:r>
          <w:rPr>
            <w:noProof/>
            <w:webHidden/>
          </w:rPr>
          <w:fldChar w:fldCharType="begin"/>
        </w:r>
        <w:r>
          <w:rPr>
            <w:noProof/>
            <w:webHidden/>
          </w:rPr>
          <w:instrText xml:space="preserve"> PAGEREF _Toc202956827 \h </w:instrText>
        </w:r>
        <w:r>
          <w:rPr>
            <w:noProof/>
            <w:webHidden/>
          </w:rPr>
        </w:r>
        <w:r>
          <w:rPr>
            <w:noProof/>
            <w:webHidden/>
          </w:rPr>
          <w:fldChar w:fldCharType="separate"/>
        </w:r>
        <w:r>
          <w:rPr>
            <w:noProof/>
            <w:webHidden/>
          </w:rPr>
          <w:t>113</w:t>
        </w:r>
        <w:r>
          <w:rPr>
            <w:noProof/>
            <w:webHidden/>
          </w:rPr>
          <w:fldChar w:fldCharType="end"/>
        </w:r>
      </w:hyperlink>
    </w:p>
    <w:p w14:paraId="0B75B81E" w14:textId="1449EAD3" w:rsidR="00E8318A" w:rsidRDefault="00E8318A">
      <w:pPr>
        <w:pStyle w:val="Obsah1"/>
        <w:rPr>
          <w:rFonts w:asciiTheme="minorHAnsi" w:eastAsiaTheme="minorEastAsia" w:hAnsiTheme="minorHAnsi" w:cstheme="minorBidi"/>
          <w:noProof/>
          <w:lang w:eastAsia="cs-CZ"/>
        </w:rPr>
      </w:pPr>
      <w:hyperlink w:anchor="_Toc202956828" w:history="1">
        <w:r w:rsidRPr="00F30619">
          <w:rPr>
            <w:rStyle w:val="Hypertextovodkaz"/>
            <w:noProof/>
          </w:rPr>
          <w:t>5</w:t>
        </w:r>
        <w:r>
          <w:rPr>
            <w:rFonts w:asciiTheme="minorHAnsi" w:eastAsiaTheme="minorEastAsia" w:hAnsiTheme="minorHAnsi" w:cstheme="minorBidi"/>
            <w:noProof/>
            <w:lang w:eastAsia="cs-CZ"/>
          </w:rPr>
          <w:tab/>
        </w:r>
        <w:r w:rsidRPr="00F30619">
          <w:rPr>
            <w:rStyle w:val="Hypertextovodkaz"/>
            <w:noProof/>
          </w:rPr>
          <w:t>TECHNICKÉ STANDARDY, NORMY A PRÁVNÍ PŘEDPISY</w:t>
        </w:r>
        <w:r>
          <w:rPr>
            <w:noProof/>
            <w:webHidden/>
          </w:rPr>
          <w:tab/>
        </w:r>
        <w:r>
          <w:rPr>
            <w:noProof/>
            <w:webHidden/>
          </w:rPr>
          <w:fldChar w:fldCharType="begin"/>
        </w:r>
        <w:r>
          <w:rPr>
            <w:noProof/>
            <w:webHidden/>
          </w:rPr>
          <w:instrText xml:space="preserve"> PAGEREF _Toc202956828 \h </w:instrText>
        </w:r>
        <w:r>
          <w:rPr>
            <w:noProof/>
            <w:webHidden/>
          </w:rPr>
        </w:r>
        <w:r>
          <w:rPr>
            <w:noProof/>
            <w:webHidden/>
          </w:rPr>
          <w:fldChar w:fldCharType="separate"/>
        </w:r>
        <w:r>
          <w:rPr>
            <w:noProof/>
            <w:webHidden/>
          </w:rPr>
          <w:t>121</w:t>
        </w:r>
        <w:r>
          <w:rPr>
            <w:noProof/>
            <w:webHidden/>
          </w:rPr>
          <w:fldChar w:fldCharType="end"/>
        </w:r>
      </w:hyperlink>
    </w:p>
    <w:p w14:paraId="3E25037B" w14:textId="58A99A0B" w:rsidR="00E8318A" w:rsidRDefault="00E8318A">
      <w:pPr>
        <w:pStyle w:val="Obsah1"/>
        <w:rPr>
          <w:rFonts w:asciiTheme="minorHAnsi" w:eastAsiaTheme="minorEastAsia" w:hAnsiTheme="minorHAnsi" w:cstheme="minorBidi"/>
          <w:noProof/>
          <w:lang w:eastAsia="cs-CZ"/>
        </w:rPr>
      </w:pPr>
      <w:hyperlink w:anchor="_Toc202956829" w:history="1">
        <w:r w:rsidRPr="00F30619">
          <w:rPr>
            <w:rStyle w:val="Hypertextovodkaz"/>
            <w:noProof/>
          </w:rPr>
          <w:t>6</w:t>
        </w:r>
        <w:r>
          <w:rPr>
            <w:rFonts w:asciiTheme="minorHAnsi" w:eastAsiaTheme="minorEastAsia" w:hAnsiTheme="minorHAnsi" w:cstheme="minorBidi"/>
            <w:noProof/>
            <w:lang w:eastAsia="cs-CZ"/>
          </w:rPr>
          <w:tab/>
        </w:r>
        <w:r w:rsidRPr="00F30619">
          <w:rPr>
            <w:rStyle w:val="Hypertextovodkaz"/>
            <w:noProof/>
          </w:rPr>
          <w:t>KVALITATIVNÍ A VÝKONNOSTNÍ KRITÉRIA</w:t>
        </w:r>
        <w:r>
          <w:rPr>
            <w:noProof/>
            <w:webHidden/>
          </w:rPr>
          <w:tab/>
        </w:r>
        <w:r>
          <w:rPr>
            <w:noProof/>
            <w:webHidden/>
          </w:rPr>
          <w:fldChar w:fldCharType="begin"/>
        </w:r>
        <w:r>
          <w:rPr>
            <w:noProof/>
            <w:webHidden/>
          </w:rPr>
          <w:instrText xml:space="preserve"> PAGEREF _Toc202956829 \h </w:instrText>
        </w:r>
        <w:r>
          <w:rPr>
            <w:noProof/>
            <w:webHidden/>
          </w:rPr>
        </w:r>
        <w:r>
          <w:rPr>
            <w:noProof/>
            <w:webHidden/>
          </w:rPr>
          <w:fldChar w:fldCharType="separate"/>
        </w:r>
        <w:r>
          <w:rPr>
            <w:noProof/>
            <w:webHidden/>
          </w:rPr>
          <w:t>176</w:t>
        </w:r>
        <w:r>
          <w:rPr>
            <w:noProof/>
            <w:webHidden/>
          </w:rPr>
          <w:fldChar w:fldCharType="end"/>
        </w:r>
      </w:hyperlink>
    </w:p>
    <w:p w14:paraId="2D036272" w14:textId="33952090" w:rsidR="00E8318A" w:rsidRDefault="00E8318A">
      <w:pPr>
        <w:pStyle w:val="Obsah2"/>
        <w:rPr>
          <w:rFonts w:asciiTheme="minorHAnsi" w:eastAsiaTheme="minorEastAsia" w:hAnsiTheme="minorHAnsi" w:cstheme="minorBidi"/>
          <w:noProof/>
          <w:lang w:eastAsia="cs-CZ"/>
        </w:rPr>
      </w:pPr>
      <w:hyperlink w:anchor="_Toc202956830" w:history="1">
        <w:r w:rsidRPr="00F30619">
          <w:rPr>
            <w:rStyle w:val="Hypertextovodkaz"/>
            <w:noProof/>
          </w:rPr>
          <w:t>6.1</w:t>
        </w:r>
        <w:r>
          <w:rPr>
            <w:rFonts w:asciiTheme="minorHAnsi" w:eastAsiaTheme="minorEastAsia" w:hAnsiTheme="minorHAnsi" w:cstheme="minorBidi"/>
            <w:noProof/>
            <w:lang w:eastAsia="cs-CZ"/>
          </w:rPr>
          <w:tab/>
        </w:r>
        <w:r w:rsidRPr="00F30619">
          <w:rPr>
            <w:rStyle w:val="Hypertextovodkaz"/>
            <w:noProof/>
          </w:rPr>
          <w:t>Obecný předpoklad funkce retenční nádrže Královky</w:t>
        </w:r>
        <w:r>
          <w:rPr>
            <w:noProof/>
            <w:webHidden/>
          </w:rPr>
          <w:tab/>
        </w:r>
        <w:r>
          <w:rPr>
            <w:noProof/>
            <w:webHidden/>
          </w:rPr>
          <w:fldChar w:fldCharType="begin"/>
        </w:r>
        <w:r>
          <w:rPr>
            <w:noProof/>
            <w:webHidden/>
          </w:rPr>
          <w:instrText xml:space="preserve"> PAGEREF _Toc202956830 \h </w:instrText>
        </w:r>
        <w:r>
          <w:rPr>
            <w:noProof/>
            <w:webHidden/>
          </w:rPr>
        </w:r>
        <w:r>
          <w:rPr>
            <w:noProof/>
            <w:webHidden/>
          </w:rPr>
          <w:fldChar w:fldCharType="separate"/>
        </w:r>
        <w:r>
          <w:rPr>
            <w:noProof/>
            <w:webHidden/>
          </w:rPr>
          <w:t>176</w:t>
        </w:r>
        <w:r>
          <w:rPr>
            <w:noProof/>
            <w:webHidden/>
          </w:rPr>
          <w:fldChar w:fldCharType="end"/>
        </w:r>
      </w:hyperlink>
    </w:p>
    <w:p w14:paraId="75E4844E" w14:textId="0032DA86" w:rsidR="00E8318A" w:rsidRDefault="00E8318A">
      <w:pPr>
        <w:pStyle w:val="Obsah2"/>
        <w:rPr>
          <w:rFonts w:asciiTheme="minorHAnsi" w:eastAsiaTheme="minorEastAsia" w:hAnsiTheme="minorHAnsi" w:cstheme="minorBidi"/>
          <w:noProof/>
          <w:lang w:eastAsia="cs-CZ"/>
        </w:rPr>
      </w:pPr>
      <w:hyperlink w:anchor="_Toc202956831" w:history="1">
        <w:r w:rsidRPr="00F30619">
          <w:rPr>
            <w:rStyle w:val="Hypertextovodkaz"/>
            <w:noProof/>
          </w:rPr>
          <w:t>6.2</w:t>
        </w:r>
        <w:r>
          <w:rPr>
            <w:rFonts w:asciiTheme="minorHAnsi" w:eastAsiaTheme="minorEastAsia" w:hAnsiTheme="minorHAnsi" w:cstheme="minorBidi"/>
            <w:noProof/>
            <w:lang w:eastAsia="cs-CZ"/>
          </w:rPr>
          <w:tab/>
        </w:r>
        <w:r w:rsidRPr="00F30619">
          <w:rPr>
            <w:rStyle w:val="Hypertextovodkaz"/>
            <w:noProof/>
          </w:rPr>
          <w:t>Požadavky na dimenzování retenční nádrže Královky</w:t>
        </w:r>
        <w:r>
          <w:rPr>
            <w:noProof/>
            <w:webHidden/>
          </w:rPr>
          <w:tab/>
        </w:r>
        <w:r>
          <w:rPr>
            <w:noProof/>
            <w:webHidden/>
          </w:rPr>
          <w:fldChar w:fldCharType="begin"/>
        </w:r>
        <w:r>
          <w:rPr>
            <w:noProof/>
            <w:webHidden/>
          </w:rPr>
          <w:instrText xml:space="preserve"> PAGEREF _Toc202956831 \h </w:instrText>
        </w:r>
        <w:r>
          <w:rPr>
            <w:noProof/>
            <w:webHidden/>
          </w:rPr>
        </w:r>
        <w:r>
          <w:rPr>
            <w:noProof/>
            <w:webHidden/>
          </w:rPr>
          <w:fldChar w:fldCharType="separate"/>
        </w:r>
        <w:r>
          <w:rPr>
            <w:noProof/>
            <w:webHidden/>
          </w:rPr>
          <w:t>176</w:t>
        </w:r>
        <w:r>
          <w:rPr>
            <w:noProof/>
            <w:webHidden/>
          </w:rPr>
          <w:fldChar w:fldCharType="end"/>
        </w:r>
      </w:hyperlink>
    </w:p>
    <w:p w14:paraId="5AB49CD2" w14:textId="78204871" w:rsidR="00E8318A" w:rsidRDefault="00E8318A">
      <w:pPr>
        <w:pStyle w:val="Obsah2"/>
        <w:rPr>
          <w:rFonts w:asciiTheme="minorHAnsi" w:eastAsiaTheme="minorEastAsia" w:hAnsiTheme="minorHAnsi" w:cstheme="minorBidi"/>
          <w:noProof/>
          <w:lang w:eastAsia="cs-CZ"/>
        </w:rPr>
      </w:pPr>
      <w:hyperlink w:anchor="_Toc202956832" w:history="1">
        <w:r w:rsidRPr="00F30619">
          <w:rPr>
            <w:rStyle w:val="Hypertextovodkaz"/>
            <w:noProof/>
          </w:rPr>
          <w:t>6.3</w:t>
        </w:r>
        <w:r>
          <w:rPr>
            <w:rFonts w:asciiTheme="minorHAnsi" w:eastAsiaTheme="minorEastAsia" w:hAnsiTheme="minorHAnsi" w:cstheme="minorBidi"/>
            <w:noProof/>
            <w:lang w:eastAsia="cs-CZ"/>
          </w:rPr>
          <w:tab/>
        </w:r>
        <w:r w:rsidRPr="00F30619">
          <w:rPr>
            <w:rStyle w:val="Hypertextovodkaz"/>
            <w:noProof/>
          </w:rPr>
          <w:t>Koncepce technického řešení</w:t>
        </w:r>
        <w:r>
          <w:rPr>
            <w:noProof/>
            <w:webHidden/>
          </w:rPr>
          <w:tab/>
        </w:r>
        <w:r>
          <w:rPr>
            <w:noProof/>
            <w:webHidden/>
          </w:rPr>
          <w:fldChar w:fldCharType="begin"/>
        </w:r>
        <w:r>
          <w:rPr>
            <w:noProof/>
            <w:webHidden/>
          </w:rPr>
          <w:instrText xml:space="preserve"> PAGEREF _Toc202956832 \h </w:instrText>
        </w:r>
        <w:r>
          <w:rPr>
            <w:noProof/>
            <w:webHidden/>
          </w:rPr>
        </w:r>
        <w:r>
          <w:rPr>
            <w:noProof/>
            <w:webHidden/>
          </w:rPr>
          <w:fldChar w:fldCharType="separate"/>
        </w:r>
        <w:r>
          <w:rPr>
            <w:noProof/>
            <w:webHidden/>
          </w:rPr>
          <w:t>176</w:t>
        </w:r>
        <w:r>
          <w:rPr>
            <w:noProof/>
            <w:webHidden/>
          </w:rPr>
          <w:fldChar w:fldCharType="end"/>
        </w:r>
      </w:hyperlink>
    </w:p>
    <w:p w14:paraId="5DF10120" w14:textId="009F99E8" w:rsidR="00E8318A" w:rsidRDefault="00E8318A">
      <w:pPr>
        <w:pStyle w:val="Obsah2"/>
        <w:rPr>
          <w:rFonts w:asciiTheme="minorHAnsi" w:eastAsiaTheme="minorEastAsia" w:hAnsiTheme="minorHAnsi" w:cstheme="minorBidi"/>
          <w:noProof/>
          <w:lang w:eastAsia="cs-CZ"/>
        </w:rPr>
      </w:pPr>
      <w:hyperlink w:anchor="_Toc202956833" w:history="1">
        <w:r w:rsidRPr="00F30619">
          <w:rPr>
            <w:rStyle w:val="Hypertextovodkaz"/>
            <w:noProof/>
          </w:rPr>
          <w:t>6.4</w:t>
        </w:r>
        <w:r>
          <w:rPr>
            <w:rFonts w:asciiTheme="minorHAnsi" w:eastAsiaTheme="minorEastAsia" w:hAnsiTheme="minorHAnsi" w:cstheme="minorBidi"/>
            <w:noProof/>
            <w:lang w:eastAsia="cs-CZ"/>
          </w:rPr>
          <w:tab/>
        </w:r>
        <w:r w:rsidRPr="00F30619">
          <w:rPr>
            <w:rStyle w:val="Hypertextovodkaz"/>
            <w:noProof/>
          </w:rPr>
          <w:t>Předpokládané množství znečištění</w:t>
        </w:r>
        <w:r>
          <w:rPr>
            <w:noProof/>
            <w:webHidden/>
          </w:rPr>
          <w:tab/>
        </w:r>
        <w:r>
          <w:rPr>
            <w:noProof/>
            <w:webHidden/>
          </w:rPr>
          <w:fldChar w:fldCharType="begin"/>
        </w:r>
        <w:r>
          <w:rPr>
            <w:noProof/>
            <w:webHidden/>
          </w:rPr>
          <w:instrText xml:space="preserve"> PAGEREF _Toc202956833 \h </w:instrText>
        </w:r>
        <w:r>
          <w:rPr>
            <w:noProof/>
            <w:webHidden/>
          </w:rPr>
        </w:r>
        <w:r>
          <w:rPr>
            <w:noProof/>
            <w:webHidden/>
          </w:rPr>
          <w:fldChar w:fldCharType="separate"/>
        </w:r>
        <w:r>
          <w:rPr>
            <w:noProof/>
            <w:webHidden/>
          </w:rPr>
          <w:t>178</w:t>
        </w:r>
        <w:r>
          <w:rPr>
            <w:noProof/>
            <w:webHidden/>
          </w:rPr>
          <w:fldChar w:fldCharType="end"/>
        </w:r>
      </w:hyperlink>
    </w:p>
    <w:p w14:paraId="01C5047E" w14:textId="5B38B48A" w:rsidR="00E8318A" w:rsidRDefault="00E8318A">
      <w:pPr>
        <w:pStyle w:val="Obsah1"/>
        <w:rPr>
          <w:rFonts w:asciiTheme="minorHAnsi" w:eastAsiaTheme="minorEastAsia" w:hAnsiTheme="minorHAnsi" w:cstheme="minorBidi"/>
          <w:noProof/>
          <w:lang w:eastAsia="cs-CZ"/>
        </w:rPr>
      </w:pPr>
      <w:hyperlink w:anchor="_Toc202956834" w:history="1">
        <w:r w:rsidRPr="00F30619">
          <w:rPr>
            <w:rStyle w:val="Hypertextovodkaz"/>
            <w:noProof/>
          </w:rPr>
          <w:t>7</w:t>
        </w:r>
        <w:r>
          <w:rPr>
            <w:rFonts w:asciiTheme="minorHAnsi" w:eastAsiaTheme="minorEastAsia" w:hAnsiTheme="minorHAnsi" w:cstheme="minorBidi"/>
            <w:noProof/>
            <w:lang w:eastAsia="cs-CZ"/>
          </w:rPr>
          <w:tab/>
        </w:r>
        <w:r w:rsidRPr="00F30619">
          <w:rPr>
            <w:rStyle w:val="Hypertextovodkaz"/>
            <w:noProof/>
          </w:rPr>
          <w:t>POVOLENÍ ZAJIŠTĚNÁ OBJEDNATELEM A ZHOTOVITELEM</w:t>
        </w:r>
        <w:r>
          <w:rPr>
            <w:noProof/>
            <w:webHidden/>
          </w:rPr>
          <w:tab/>
        </w:r>
        <w:r>
          <w:rPr>
            <w:noProof/>
            <w:webHidden/>
          </w:rPr>
          <w:fldChar w:fldCharType="begin"/>
        </w:r>
        <w:r>
          <w:rPr>
            <w:noProof/>
            <w:webHidden/>
          </w:rPr>
          <w:instrText xml:space="preserve"> PAGEREF _Toc202956834 \h </w:instrText>
        </w:r>
        <w:r>
          <w:rPr>
            <w:noProof/>
            <w:webHidden/>
          </w:rPr>
        </w:r>
        <w:r>
          <w:rPr>
            <w:noProof/>
            <w:webHidden/>
          </w:rPr>
          <w:fldChar w:fldCharType="separate"/>
        </w:r>
        <w:r>
          <w:rPr>
            <w:noProof/>
            <w:webHidden/>
          </w:rPr>
          <w:t>179</w:t>
        </w:r>
        <w:r>
          <w:rPr>
            <w:noProof/>
            <w:webHidden/>
          </w:rPr>
          <w:fldChar w:fldCharType="end"/>
        </w:r>
      </w:hyperlink>
    </w:p>
    <w:p w14:paraId="7E49FD68" w14:textId="4DD3BF45" w:rsidR="00E8318A" w:rsidRDefault="00E8318A">
      <w:pPr>
        <w:pStyle w:val="Obsah2"/>
        <w:rPr>
          <w:rFonts w:asciiTheme="minorHAnsi" w:eastAsiaTheme="minorEastAsia" w:hAnsiTheme="minorHAnsi" w:cstheme="minorBidi"/>
          <w:noProof/>
          <w:lang w:eastAsia="cs-CZ"/>
        </w:rPr>
      </w:pPr>
      <w:hyperlink w:anchor="_Toc202956835" w:history="1">
        <w:r w:rsidRPr="00F30619">
          <w:rPr>
            <w:rStyle w:val="Hypertextovodkaz"/>
            <w:noProof/>
          </w:rPr>
          <w:t>7.1</w:t>
        </w:r>
        <w:r>
          <w:rPr>
            <w:rFonts w:asciiTheme="minorHAnsi" w:eastAsiaTheme="minorEastAsia" w:hAnsiTheme="minorHAnsi" w:cstheme="minorBidi"/>
            <w:noProof/>
            <w:lang w:eastAsia="cs-CZ"/>
          </w:rPr>
          <w:tab/>
        </w:r>
        <w:r w:rsidRPr="00F30619">
          <w:rPr>
            <w:rStyle w:val="Hypertextovodkaz"/>
            <w:noProof/>
          </w:rPr>
          <w:t>Retenční nádrž Královky</w:t>
        </w:r>
        <w:r>
          <w:rPr>
            <w:noProof/>
            <w:webHidden/>
          </w:rPr>
          <w:tab/>
        </w:r>
        <w:r>
          <w:rPr>
            <w:noProof/>
            <w:webHidden/>
          </w:rPr>
          <w:fldChar w:fldCharType="begin"/>
        </w:r>
        <w:r>
          <w:rPr>
            <w:noProof/>
            <w:webHidden/>
          </w:rPr>
          <w:instrText xml:space="preserve"> PAGEREF _Toc202956835 \h </w:instrText>
        </w:r>
        <w:r>
          <w:rPr>
            <w:noProof/>
            <w:webHidden/>
          </w:rPr>
        </w:r>
        <w:r>
          <w:rPr>
            <w:noProof/>
            <w:webHidden/>
          </w:rPr>
          <w:fldChar w:fldCharType="separate"/>
        </w:r>
        <w:r>
          <w:rPr>
            <w:noProof/>
            <w:webHidden/>
          </w:rPr>
          <w:t>179</w:t>
        </w:r>
        <w:r>
          <w:rPr>
            <w:noProof/>
            <w:webHidden/>
          </w:rPr>
          <w:fldChar w:fldCharType="end"/>
        </w:r>
      </w:hyperlink>
    </w:p>
    <w:p w14:paraId="778B825B" w14:textId="00833204" w:rsidR="00E8318A" w:rsidRDefault="00E8318A">
      <w:pPr>
        <w:pStyle w:val="Obsah1"/>
        <w:rPr>
          <w:rFonts w:asciiTheme="minorHAnsi" w:eastAsiaTheme="minorEastAsia" w:hAnsiTheme="minorHAnsi" w:cstheme="minorBidi"/>
          <w:noProof/>
          <w:lang w:eastAsia="cs-CZ"/>
        </w:rPr>
      </w:pPr>
      <w:hyperlink w:anchor="_Toc202956836" w:history="1">
        <w:r w:rsidRPr="00F30619">
          <w:rPr>
            <w:rStyle w:val="Hypertextovodkaz"/>
            <w:noProof/>
          </w:rPr>
          <w:t>8</w:t>
        </w:r>
        <w:r>
          <w:rPr>
            <w:rFonts w:asciiTheme="minorHAnsi" w:eastAsiaTheme="minorEastAsia" w:hAnsiTheme="minorHAnsi" w:cstheme="minorBidi"/>
            <w:noProof/>
            <w:lang w:eastAsia="cs-CZ"/>
          </w:rPr>
          <w:tab/>
        </w:r>
        <w:r w:rsidRPr="00F30619">
          <w:rPr>
            <w:rStyle w:val="Hypertextovodkaz"/>
            <w:noProof/>
          </w:rPr>
          <w:t>SPLÁTKY CENY DÍLA, OCEŇOVÁNÍ ZMĚN</w:t>
        </w:r>
        <w:r>
          <w:rPr>
            <w:noProof/>
            <w:webHidden/>
          </w:rPr>
          <w:tab/>
        </w:r>
        <w:r>
          <w:rPr>
            <w:noProof/>
            <w:webHidden/>
          </w:rPr>
          <w:fldChar w:fldCharType="begin"/>
        </w:r>
        <w:r>
          <w:rPr>
            <w:noProof/>
            <w:webHidden/>
          </w:rPr>
          <w:instrText xml:space="preserve"> PAGEREF _Toc202956836 \h </w:instrText>
        </w:r>
        <w:r>
          <w:rPr>
            <w:noProof/>
            <w:webHidden/>
          </w:rPr>
        </w:r>
        <w:r>
          <w:rPr>
            <w:noProof/>
            <w:webHidden/>
          </w:rPr>
          <w:fldChar w:fldCharType="separate"/>
        </w:r>
        <w:r>
          <w:rPr>
            <w:noProof/>
            <w:webHidden/>
          </w:rPr>
          <w:t>180</w:t>
        </w:r>
        <w:r>
          <w:rPr>
            <w:noProof/>
            <w:webHidden/>
          </w:rPr>
          <w:fldChar w:fldCharType="end"/>
        </w:r>
      </w:hyperlink>
    </w:p>
    <w:p w14:paraId="3E14CC7A" w14:textId="514F25C5" w:rsidR="00E8318A" w:rsidRDefault="00E8318A">
      <w:pPr>
        <w:pStyle w:val="Obsah1"/>
        <w:rPr>
          <w:rFonts w:asciiTheme="minorHAnsi" w:eastAsiaTheme="minorEastAsia" w:hAnsiTheme="minorHAnsi" w:cstheme="minorBidi"/>
          <w:noProof/>
          <w:lang w:eastAsia="cs-CZ"/>
        </w:rPr>
      </w:pPr>
      <w:hyperlink w:anchor="_Toc202956837" w:history="1">
        <w:r w:rsidRPr="00F30619">
          <w:rPr>
            <w:rStyle w:val="Hypertextovodkaz"/>
            <w:noProof/>
          </w:rPr>
          <w:t>9</w:t>
        </w:r>
        <w:r>
          <w:rPr>
            <w:rFonts w:asciiTheme="minorHAnsi" w:eastAsiaTheme="minorEastAsia" w:hAnsiTheme="minorHAnsi" w:cstheme="minorBidi"/>
            <w:noProof/>
            <w:lang w:eastAsia="cs-CZ"/>
          </w:rPr>
          <w:tab/>
        </w:r>
        <w:r w:rsidRPr="00F30619">
          <w:rPr>
            <w:rStyle w:val="Hypertextovodkaz"/>
            <w:noProof/>
          </w:rPr>
          <w:t>POŽADAVKY A OMEZENÍ HARMONOGRAMU</w:t>
        </w:r>
        <w:r>
          <w:rPr>
            <w:noProof/>
            <w:webHidden/>
          </w:rPr>
          <w:tab/>
        </w:r>
        <w:r>
          <w:rPr>
            <w:noProof/>
            <w:webHidden/>
          </w:rPr>
          <w:fldChar w:fldCharType="begin"/>
        </w:r>
        <w:r>
          <w:rPr>
            <w:noProof/>
            <w:webHidden/>
          </w:rPr>
          <w:instrText xml:space="preserve"> PAGEREF _Toc202956837 \h </w:instrText>
        </w:r>
        <w:r>
          <w:rPr>
            <w:noProof/>
            <w:webHidden/>
          </w:rPr>
        </w:r>
        <w:r>
          <w:rPr>
            <w:noProof/>
            <w:webHidden/>
          </w:rPr>
          <w:fldChar w:fldCharType="separate"/>
        </w:r>
        <w:r>
          <w:rPr>
            <w:noProof/>
            <w:webHidden/>
          </w:rPr>
          <w:t>181</w:t>
        </w:r>
        <w:r>
          <w:rPr>
            <w:noProof/>
            <w:webHidden/>
          </w:rPr>
          <w:fldChar w:fldCharType="end"/>
        </w:r>
      </w:hyperlink>
    </w:p>
    <w:p w14:paraId="3EF5420E" w14:textId="2E001BBD" w:rsidR="00E8318A" w:rsidRDefault="00E8318A">
      <w:pPr>
        <w:pStyle w:val="Obsah1"/>
        <w:rPr>
          <w:rFonts w:asciiTheme="minorHAnsi" w:eastAsiaTheme="minorEastAsia" w:hAnsiTheme="minorHAnsi" w:cstheme="minorBidi"/>
          <w:noProof/>
          <w:lang w:eastAsia="cs-CZ"/>
        </w:rPr>
      </w:pPr>
      <w:hyperlink w:anchor="_Toc202956838" w:history="1">
        <w:r w:rsidRPr="00F30619">
          <w:rPr>
            <w:rStyle w:val="Hypertextovodkaz"/>
            <w:noProof/>
          </w:rPr>
          <w:t>10</w:t>
        </w:r>
        <w:r>
          <w:rPr>
            <w:rFonts w:asciiTheme="minorHAnsi" w:eastAsiaTheme="minorEastAsia" w:hAnsiTheme="minorHAnsi" w:cstheme="minorBidi"/>
            <w:noProof/>
            <w:lang w:eastAsia="cs-CZ"/>
          </w:rPr>
          <w:tab/>
        </w:r>
        <w:r w:rsidRPr="00F30619">
          <w:rPr>
            <w:rStyle w:val="Hypertextovodkaz"/>
            <w:noProof/>
          </w:rPr>
          <w:t>OMEZENÍ Z HLEDISKA ZÁKLADŮ, KONSTRUKCÍ, VSTUPU NA STAVENIŠTĚ A DALŠÍ</w:t>
        </w:r>
        <w:r>
          <w:rPr>
            <w:noProof/>
            <w:webHidden/>
          </w:rPr>
          <w:tab/>
        </w:r>
        <w:r>
          <w:rPr>
            <w:noProof/>
            <w:webHidden/>
          </w:rPr>
          <w:fldChar w:fldCharType="begin"/>
        </w:r>
        <w:r>
          <w:rPr>
            <w:noProof/>
            <w:webHidden/>
          </w:rPr>
          <w:instrText xml:space="preserve"> PAGEREF _Toc202956838 \h </w:instrText>
        </w:r>
        <w:r>
          <w:rPr>
            <w:noProof/>
            <w:webHidden/>
          </w:rPr>
        </w:r>
        <w:r>
          <w:rPr>
            <w:noProof/>
            <w:webHidden/>
          </w:rPr>
          <w:fldChar w:fldCharType="separate"/>
        </w:r>
        <w:r>
          <w:rPr>
            <w:noProof/>
            <w:webHidden/>
          </w:rPr>
          <w:t>182</w:t>
        </w:r>
        <w:r>
          <w:rPr>
            <w:noProof/>
            <w:webHidden/>
          </w:rPr>
          <w:fldChar w:fldCharType="end"/>
        </w:r>
      </w:hyperlink>
    </w:p>
    <w:p w14:paraId="61F3F5D7" w14:textId="4B43F3DA" w:rsidR="00E8318A" w:rsidRDefault="00E8318A">
      <w:pPr>
        <w:pStyle w:val="Obsah2"/>
        <w:rPr>
          <w:rFonts w:asciiTheme="minorHAnsi" w:eastAsiaTheme="minorEastAsia" w:hAnsiTheme="minorHAnsi" w:cstheme="minorBidi"/>
          <w:noProof/>
          <w:lang w:eastAsia="cs-CZ"/>
        </w:rPr>
      </w:pPr>
      <w:hyperlink w:anchor="_Toc202956839" w:history="1">
        <w:r w:rsidRPr="00F30619">
          <w:rPr>
            <w:rStyle w:val="Hypertextovodkaz"/>
            <w:noProof/>
          </w:rPr>
          <w:t>10.1</w:t>
        </w:r>
        <w:r>
          <w:rPr>
            <w:rFonts w:asciiTheme="minorHAnsi" w:eastAsiaTheme="minorEastAsia" w:hAnsiTheme="minorHAnsi" w:cstheme="minorBidi"/>
            <w:noProof/>
            <w:lang w:eastAsia="cs-CZ"/>
          </w:rPr>
          <w:tab/>
        </w:r>
        <w:r w:rsidRPr="00F30619">
          <w:rPr>
            <w:rStyle w:val="Hypertextovodkaz"/>
            <w:noProof/>
          </w:rPr>
          <w:t>Retenční nádrž Královky</w:t>
        </w:r>
        <w:r>
          <w:rPr>
            <w:noProof/>
            <w:webHidden/>
          </w:rPr>
          <w:tab/>
        </w:r>
        <w:r>
          <w:rPr>
            <w:noProof/>
            <w:webHidden/>
          </w:rPr>
          <w:fldChar w:fldCharType="begin"/>
        </w:r>
        <w:r>
          <w:rPr>
            <w:noProof/>
            <w:webHidden/>
          </w:rPr>
          <w:instrText xml:space="preserve"> PAGEREF _Toc202956839 \h </w:instrText>
        </w:r>
        <w:r>
          <w:rPr>
            <w:noProof/>
            <w:webHidden/>
          </w:rPr>
        </w:r>
        <w:r>
          <w:rPr>
            <w:noProof/>
            <w:webHidden/>
          </w:rPr>
          <w:fldChar w:fldCharType="separate"/>
        </w:r>
        <w:r>
          <w:rPr>
            <w:noProof/>
            <w:webHidden/>
          </w:rPr>
          <w:t>182</w:t>
        </w:r>
        <w:r>
          <w:rPr>
            <w:noProof/>
            <w:webHidden/>
          </w:rPr>
          <w:fldChar w:fldCharType="end"/>
        </w:r>
      </w:hyperlink>
    </w:p>
    <w:p w14:paraId="672B2261" w14:textId="3459DE08" w:rsidR="00E8318A" w:rsidRDefault="00E8318A">
      <w:pPr>
        <w:pStyle w:val="Obsah3"/>
        <w:rPr>
          <w:rFonts w:asciiTheme="minorHAnsi" w:eastAsiaTheme="minorEastAsia" w:hAnsiTheme="minorHAnsi" w:cstheme="minorBidi"/>
          <w:noProof/>
          <w:lang w:eastAsia="cs-CZ"/>
        </w:rPr>
      </w:pPr>
      <w:hyperlink w:anchor="_Toc202956840" w:history="1">
        <w:r w:rsidRPr="00F30619">
          <w:rPr>
            <w:rStyle w:val="Hypertextovodkaz"/>
            <w:noProof/>
          </w:rPr>
          <w:t>10.1.1</w:t>
        </w:r>
        <w:r>
          <w:rPr>
            <w:rFonts w:asciiTheme="minorHAnsi" w:eastAsiaTheme="minorEastAsia" w:hAnsiTheme="minorHAnsi" w:cstheme="minorBidi"/>
            <w:noProof/>
            <w:lang w:eastAsia="cs-CZ"/>
          </w:rPr>
          <w:tab/>
        </w:r>
        <w:r w:rsidRPr="00F30619">
          <w:rPr>
            <w:rStyle w:val="Hypertextovodkaz"/>
            <w:noProof/>
          </w:rPr>
          <w:t>Stanoviska dotčených organizací</w:t>
        </w:r>
        <w:r>
          <w:rPr>
            <w:noProof/>
            <w:webHidden/>
          </w:rPr>
          <w:tab/>
        </w:r>
        <w:r>
          <w:rPr>
            <w:noProof/>
            <w:webHidden/>
          </w:rPr>
          <w:fldChar w:fldCharType="begin"/>
        </w:r>
        <w:r>
          <w:rPr>
            <w:noProof/>
            <w:webHidden/>
          </w:rPr>
          <w:instrText xml:space="preserve"> PAGEREF _Toc202956840 \h </w:instrText>
        </w:r>
        <w:r>
          <w:rPr>
            <w:noProof/>
            <w:webHidden/>
          </w:rPr>
        </w:r>
        <w:r>
          <w:rPr>
            <w:noProof/>
            <w:webHidden/>
          </w:rPr>
          <w:fldChar w:fldCharType="separate"/>
        </w:r>
        <w:r>
          <w:rPr>
            <w:noProof/>
            <w:webHidden/>
          </w:rPr>
          <w:t>182</w:t>
        </w:r>
        <w:r>
          <w:rPr>
            <w:noProof/>
            <w:webHidden/>
          </w:rPr>
          <w:fldChar w:fldCharType="end"/>
        </w:r>
      </w:hyperlink>
    </w:p>
    <w:p w14:paraId="7CD2C4F1" w14:textId="610D4020" w:rsidR="00E8318A" w:rsidRDefault="00E8318A">
      <w:pPr>
        <w:pStyle w:val="Obsah3"/>
        <w:rPr>
          <w:rFonts w:asciiTheme="minorHAnsi" w:eastAsiaTheme="minorEastAsia" w:hAnsiTheme="minorHAnsi" w:cstheme="minorBidi"/>
          <w:noProof/>
          <w:lang w:eastAsia="cs-CZ"/>
        </w:rPr>
      </w:pPr>
      <w:hyperlink w:anchor="_Toc202956841" w:history="1">
        <w:r w:rsidRPr="00F30619">
          <w:rPr>
            <w:rStyle w:val="Hypertextovodkaz"/>
            <w:noProof/>
          </w:rPr>
          <w:t>10.1.2</w:t>
        </w:r>
        <w:r>
          <w:rPr>
            <w:rFonts w:asciiTheme="minorHAnsi" w:eastAsiaTheme="minorEastAsia" w:hAnsiTheme="minorHAnsi" w:cstheme="minorBidi"/>
            <w:noProof/>
            <w:lang w:eastAsia="cs-CZ"/>
          </w:rPr>
          <w:tab/>
        </w:r>
        <w:r w:rsidRPr="00F30619">
          <w:rPr>
            <w:rStyle w:val="Hypertextovodkaz"/>
            <w:noProof/>
          </w:rPr>
          <w:t>Ostatní specifické požadavky</w:t>
        </w:r>
        <w:r>
          <w:rPr>
            <w:noProof/>
            <w:webHidden/>
          </w:rPr>
          <w:tab/>
        </w:r>
        <w:r>
          <w:rPr>
            <w:noProof/>
            <w:webHidden/>
          </w:rPr>
          <w:fldChar w:fldCharType="begin"/>
        </w:r>
        <w:r>
          <w:rPr>
            <w:noProof/>
            <w:webHidden/>
          </w:rPr>
          <w:instrText xml:space="preserve"> PAGEREF _Toc202956841 \h </w:instrText>
        </w:r>
        <w:r>
          <w:rPr>
            <w:noProof/>
            <w:webHidden/>
          </w:rPr>
        </w:r>
        <w:r>
          <w:rPr>
            <w:noProof/>
            <w:webHidden/>
          </w:rPr>
          <w:fldChar w:fldCharType="separate"/>
        </w:r>
        <w:r>
          <w:rPr>
            <w:noProof/>
            <w:webHidden/>
          </w:rPr>
          <w:t>182</w:t>
        </w:r>
        <w:r>
          <w:rPr>
            <w:noProof/>
            <w:webHidden/>
          </w:rPr>
          <w:fldChar w:fldCharType="end"/>
        </w:r>
      </w:hyperlink>
    </w:p>
    <w:p w14:paraId="3CDA4C5C" w14:textId="66F2968B" w:rsidR="00E8318A" w:rsidRDefault="00E8318A">
      <w:pPr>
        <w:pStyle w:val="Obsah1"/>
        <w:rPr>
          <w:rFonts w:asciiTheme="minorHAnsi" w:eastAsiaTheme="minorEastAsia" w:hAnsiTheme="minorHAnsi" w:cstheme="minorBidi"/>
          <w:noProof/>
          <w:lang w:eastAsia="cs-CZ"/>
        </w:rPr>
      </w:pPr>
      <w:hyperlink w:anchor="_Toc202956842" w:history="1">
        <w:r w:rsidRPr="00F30619">
          <w:rPr>
            <w:rStyle w:val="Hypertextovodkaz"/>
            <w:noProof/>
          </w:rPr>
          <w:t>11</w:t>
        </w:r>
        <w:r>
          <w:rPr>
            <w:rFonts w:asciiTheme="minorHAnsi" w:eastAsiaTheme="minorEastAsia" w:hAnsiTheme="minorHAnsi" w:cstheme="minorBidi"/>
            <w:noProof/>
            <w:lang w:eastAsia="cs-CZ"/>
          </w:rPr>
          <w:tab/>
        </w:r>
        <w:r w:rsidRPr="00F30619">
          <w:rPr>
            <w:rStyle w:val="Hypertextovodkaz"/>
            <w:noProof/>
          </w:rPr>
          <w:t>JINÍ ZHOTOVITELÉ NA STAVENIŠTI</w:t>
        </w:r>
        <w:r>
          <w:rPr>
            <w:noProof/>
            <w:webHidden/>
          </w:rPr>
          <w:tab/>
        </w:r>
        <w:r>
          <w:rPr>
            <w:noProof/>
            <w:webHidden/>
          </w:rPr>
          <w:fldChar w:fldCharType="begin"/>
        </w:r>
        <w:r>
          <w:rPr>
            <w:noProof/>
            <w:webHidden/>
          </w:rPr>
          <w:instrText xml:space="preserve"> PAGEREF _Toc202956842 \h </w:instrText>
        </w:r>
        <w:r>
          <w:rPr>
            <w:noProof/>
            <w:webHidden/>
          </w:rPr>
        </w:r>
        <w:r>
          <w:rPr>
            <w:noProof/>
            <w:webHidden/>
          </w:rPr>
          <w:fldChar w:fldCharType="separate"/>
        </w:r>
        <w:r>
          <w:rPr>
            <w:noProof/>
            <w:webHidden/>
          </w:rPr>
          <w:t>183</w:t>
        </w:r>
        <w:r>
          <w:rPr>
            <w:noProof/>
            <w:webHidden/>
          </w:rPr>
          <w:fldChar w:fldCharType="end"/>
        </w:r>
      </w:hyperlink>
    </w:p>
    <w:p w14:paraId="1DB0342D" w14:textId="4A8C4981" w:rsidR="00E8318A" w:rsidRDefault="00E8318A">
      <w:pPr>
        <w:pStyle w:val="Obsah1"/>
        <w:rPr>
          <w:rFonts w:asciiTheme="minorHAnsi" w:eastAsiaTheme="minorEastAsia" w:hAnsiTheme="minorHAnsi" w:cstheme="minorBidi"/>
          <w:noProof/>
          <w:lang w:eastAsia="cs-CZ"/>
        </w:rPr>
      </w:pPr>
      <w:hyperlink w:anchor="_Toc202956843" w:history="1">
        <w:r w:rsidRPr="00F30619">
          <w:rPr>
            <w:rStyle w:val="Hypertextovodkaz"/>
            <w:noProof/>
          </w:rPr>
          <w:t>12</w:t>
        </w:r>
        <w:r>
          <w:rPr>
            <w:rFonts w:asciiTheme="minorHAnsi" w:eastAsiaTheme="minorEastAsia" w:hAnsiTheme="minorHAnsi" w:cstheme="minorBidi"/>
            <w:noProof/>
            <w:lang w:eastAsia="cs-CZ"/>
          </w:rPr>
          <w:tab/>
        </w:r>
        <w:r w:rsidRPr="00F30619">
          <w:rPr>
            <w:rStyle w:val="Hypertextovodkaz"/>
            <w:noProof/>
          </w:rPr>
          <w:t>VYTYČOVACÍ BODY, REFERENČNÍ PRVKY</w:t>
        </w:r>
        <w:r>
          <w:rPr>
            <w:noProof/>
            <w:webHidden/>
          </w:rPr>
          <w:tab/>
        </w:r>
        <w:r>
          <w:rPr>
            <w:noProof/>
            <w:webHidden/>
          </w:rPr>
          <w:fldChar w:fldCharType="begin"/>
        </w:r>
        <w:r>
          <w:rPr>
            <w:noProof/>
            <w:webHidden/>
          </w:rPr>
          <w:instrText xml:space="preserve"> PAGEREF _Toc202956843 \h </w:instrText>
        </w:r>
        <w:r>
          <w:rPr>
            <w:noProof/>
            <w:webHidden/>
          </w:rPr>
        </w:r>
        <w:r>
          <w:rPr>
            <w:noProof/>
            <w:webHidden/>
          </w:rPr>
          <w:fldChar w:fldCharType="separate"/>
        </w:r>
        <w:r>
          <w:rPr>
            <w:noProof/>
            <w:webHidden/>
          </w:rPr>
          <w:t>184</w:t>
        </w:r>
        <w:r>
          <w:rPr>
            <w:noProof/>
            <w:webHidden/>
          </w:rPr>
          <w:fldChar w:fldCharType="end"/>
        </w:r>
      </w:hyperlink>
    </w:p>
    <w:p w14:paraId="0BCE5228" w14:textId="2E281911" w:rsidR="00E8318A" w:rsidRDefault="00E8318A">
      <w:pPr>
        <w:pStyle w:val="Obsah1"/>
        <w:rPr>
          <w:rFonts w:asciiTheme="minorHAnsi" w:eastAsiaTheme="minorEastAsia" w:hAnsiTheme="minorHAnsi" w:cstheme="minorBidi"/>
          <w:noProof/>
          <w:lang w:eastAsia="cs-CZ"/>
        </w:rPr>
      </w:pPr>
      <w:hyperlink w:anchor="_Toc202956844" w:history="1">
        <w:r w:rsidRPr="00F30619">
          <w:rPr>
            <w:rStyle w:val="Hypertextovodkaz"/>
            <w:noProof/>
          </w:rPr>
          <w:t>13</w:t>
        </w:r>
        <w:r>
          <w:rPr>
            <w:rFonts w:asciiTheme="minorHAnsi" w:eastAsiaTheme="minorEastAsia" w:hAnsiTheme="minorHAnsi" w:cstheme="minorBidi"/>
            <w:noProof/>
            <w:lang w:eastAsia="cs-CZ"/>
          </w:rPr>
          <w:tab/>
        </w:r>
        <w:r w:rsidRPr="00F30619">
          <w:rPr>
            <w:rStyle w:val="Hypertextovodkaz"/>
            <w:noProof/>
          </w:rPr>
          <w:t>ZAPOJENÍ TŘETÍCH OSOB</w:t>
        </w:r>
        <w:r>
          <w:rPr>
            <w:noProof/>
            <w:webHidden/>
          </w:rPr>
          <w:tab/>
        </w:r>
        <w:r>
          <w:rPr>
            <w:noProof/>
            <w:webHidden/>
          </w:rPr>
          <w:fldChar w:fldCharType="begin"/>
        </w:r>
        <w:r>
          <w:rPr>
            <w:noProof/>
            <w:webHidden/>
          </w:rPr>
          <w:instrText xml:space="preserve"> PAGEREF _Toc202956844 \h </w:instrText>
        </w:r>
        <w:r>
          <w:rPr>
            <w:noProof/>
            <w:webHidden/>
          </w:rPr>
        </w:r>
        <w:r>
          <w:rPr>
            <w:noProof/>
            <w:webHidden/>
          </w:rPr>
          <w:fldChar w:fldCharType="separate"/>
        </w:r>
        <w:r>
          <w:rPr>
            <w:noProof/>
            <w:webHidden/>
          </w:rPr>
          <w:t>185</w:t>
        </w:r>
        <w:r>
          <w:rPr>
            <w:noProof/>
            <w:webHidden/>
          </w:rPr>
          <w:fldChar w:fldCharType="end"/>
        </w:r>
      </w:hyperlink>
    </w:p>
    <w:p w14:paraId="053277AA" w14:textId="3758988B" w:rsidR="00E8318A" w:rsidRDefault="00E8318A">
      <w:pPr>
        <w:pStyle w:val="Obsah1"/>
        <w:rPr>
          <w:rFonts w:asciiTheme="minorHAnsi" w:eastAsiaTheme="minorEastAsia" w:hAnsiTheme="minorHAnsi" w:cstheme="minorBidi"/>
          <w:noProof/>
          <w:lang w:eastAsia="cs-CZ"/>
        </w:rPr>
      </w:pPr>
      <w:hyperlink w:anchor="_Toc202956845" w:history="1">
        <w:r w:rsidRPr="00F30619">
          <w:rPr>
            <w:rStyle w:val="Hypertextovodkaz"/>
            <w:noProof/>
          </w:rPr>
          <w:t>14</w:t>
        </w:r>
        <w:r>
          <w:rPr>
            <w:rFonts w:asciiTheme="minorHAnsi" w:eastAsiaTheme="minorEastAsia" w:hAnsiTheme="minorHAnsi" w:cstheme="minorBidi"/>
            <w:noProof/>
            <w:lang w:eastAsia="cs-CZ"/>
          </w:rPr>
          <w:tab/>
        </w:r>
        <w:r w:rsidRPr="00F30619">
          <w:rPr>
            <w:rStyle w:val="Hypertextovodkaz"/>
            <w:noProof/>
          </w:rPr>
          <w:t>ENVIRONMENTÁLNÍ OMEZENÍ</w:t>
        </w:r>
        <w:r>
          <w:rPr>
            <w:noProof/>
            <w:webHidden/>
          </w:rPr>
          <w:tab/>
        </w:r>
        <w:r>
          <w:rPr>
            <w:noProof/>
            <w:webHidden/>
          </w:rPr>
          <w:fldChar w:fldCharType="begin"/>
        </w:r>
        <w:r>
          <w:rPr>
            <w:noProof/>
            <w:webHidden/>
          </w:rPr>
          <w:instrText xml:space="preserve"> PAGEREF _Toc202956845 \h </w:instrText>
        </w:r>
        <w:r>
          <w:rPr>
            <w:noProof/>
            <w:webHidden/>
          </w:rPr>
        </w:r>
        <w:r>
          <w:rPr>
            <w:noProof/>
            <w:webHidden/>
          </w:rPr>
          <w:fldChar w:fldCharType="separate"/>
        </w:r>
        <w:r>
          <w:rPr>
            <w:noProof/>
            <w:webHidden/>
          </w:rPr>
          <w:t>186</w:t>
        </w:r>
        <w:r>
          <w:rPr>
            <w:noProof/>
            <w:webHidden/>
          </w:rPr>
          <w:fldChar w:fldCharType="end"/>
        </w:r>
      </w:hyperlink>
    </w:p>
    <w:p w14:paraId="7C2571E5" w14:textId="4074A327" w:rsidR="00E8318A" w:rsidRDefault="00E8318A">
      <w:pPr>
        <w:pStyle w:val="Obsah2"/>
        <w:rPr>
          <w:rFonts w:asciiTheme="minorHAnsi" w:eastAsiaTheme="minorEastAsia" w:hAnsiTheme="minorHAnsi" w:cstheme="minorBidi"/>
          <w:noProof/>
          <w:lang w:eastAsia="cs-CZ"/>
        </w:rPr>
      </w:pPr>
      <w:hyperlink w:anchor="_Toc202956846" w:history="1">
        <w:r w:rsidRPr="00F30619">
          <w:rPr>
            <w:rStyle w:val="Hypertextovodkaz"/>
            <w:noProof/>
          </w:rPr>
          <w:t>14.1</w:t>
        </w:r>
        <w:r>
          <w:rPr>
            <w:rFonts w:asciiTheme="minorHAnsi" w:eastAsiaTheme="minorEastAsia" w:hAnsiTheme="minorHAnsi" w:cstheme="minorBidi"/>
            <w:noProof/>
            <w:lang w:eastAsia="cs-CZ"/>
          </w:rPr>
          <w:tab/>
        </w:r>
        <w:r w:rsidRPr="00F30619">
          <w:rPr>
            <w:rStyle w:val="Hypertextovodkaz"/>
            <w:noProof/>
          </w:rPr>
          <w:t>Retenční nádrž Královky</w:t>
        </w:r>
        <w:r>
          <w:rPr>
            <w:noProof/>
            <w:webHidden/>
          </w:rPr>
          <w:tab/>
        </w:r>
        <w:r>
          <w:rPr>
            <w:noProof/>
            <w:webHidden/>
          </w:rPr>
          <w:fldChar w:fldCharType="begin"/>
        </w:r>
        <w:r>
          <w:rPr>
            <w:noProof/>
            <w:webHidden/>
          </w:rPr>
          <w:instrText xml:space="preserve"> PAGEREF _Toc202956846 \h </w:instrText>
        </w:r>
        <w:r>
          <w:rPr>
            <w:noProof/>
            <w:webHidden/>
          </w:rPr>
        </w:r>
        <w:r>
          <w:rPr>
            <w:noProof/>
            <w:webHidden/>
          </w:rPr>
          <w:fldChar w:fldCharType="separate"/>
        </w:r>
        <w:r>
          <w:rPr>
            <w:noProof/>
            <w:webHidden/>
          </w:rPr>
          <w:t>189</w:t>
        </w:r>
        <w:r>
          <w:rPr>
            <w:noProof/>
            <w:webHidden/>
          </w:rPr>
          <w:fldChar w:fldCharType="end"/>
        </w:r>
      </w:hyperlink>
    </w:p>
    <w:p w14:paraId="438F66C9" w14:textId="7E6CD1CA" w:rsidR="00E8318A" w:rsidRDefault="00E8318A">
      <w:pPr>
        <w:pStyle w:val="Obsah1"/>
        <w:rPr>
          <w:rFonts w:asciiTheme="minorHAnsi" w:eastAsiaTheme="minorEastAsia" w:hAnsiTheme="minorHAnsi" w:cstheme="minorBidi"/>
          <w:noProof/>
          <w:lang w:eastAsia="cs-CZ"/>
        </w:rPr>
      </w:pPr>
      <w:hyperlink w:anchor="_Toc202956847" w:history="1">
        <w:r w:rsidRPr="00F30619">
          <w:rPr>
            <w:rStyle w:val="Hypertextovodkaz"/>
            <w:noProof/>
          </w:rPr>
          <w:t>15</w:t>
        </w:r>
        <w:r>
          <w:rPr>
            <w:rFonts w:asciiTheme="minorHAnsi" w:eastAsiaTheme="minorEastAsia" w:hAnsiTheme="minorHAnsi" w:cstheme="minorBidi"/>
            <w:noProof/>
            <w:lang w:eastAsia="cs-CZ"/>
          </w:rPr>
          <w:tab/>
        </w:r>
        <w:r w:rsidRPr="00F30619">
          <w:rPr>
            <w:rStyle w:val="Hypertextovodkaz"/>
            <w:noProof/>
          </w:rPr>
          <w:t>OMEZENÍ PŘÍSTUPOVÝCH CEST</w:t>
        </w:r>
        <w:r>
          <w:rPr>
            <w:noProof/>
            <w:webHidden/>
          </w:rPr>
          <w:tab/>
        </w:r>
        <w:r>
          <w:rPr>
            <w:noProof/>
            <w:webHidden/>
          </w:rPr>
          <w:fldChar w:fldCharType="begin"/>
        </w:r>
        <w:r>
          <w:rPr>
            <w:noProof/>
            <w:webHidden/>
          </w:rPr>
          <w:instrText xml:space="preserve"> PAGEREF _Toc202956847 \h </w:instrText>
        </w:r>
        <w:r>
          <w:rPr>
            <w:noProof/>
            <w:webHidden/>
          </w:rPr>
        </w:r>
        <w:r>
          <w:rPr>
            <w:noProof/>
            <w:webHidden/>
          </w:rPr>
          <w:fldChar w:fldCharType="separate"/>
        </w:r>
        <w:r>
          <w:rPr>
            <w:noProof/>
            <w:webHidden/>
          </w:rPr>
          <w:t>190</w:t>
        </w:r>
        <w:r>
          <w:rPr>
            <w:noProof/>
            <w:webHidden/>
          </w:rPr>
          <w:fldChar w:fldCharType="end"/>
        </w:r>
      </w:hyperlink>
    </w:p>
    <w:p w14:paraId="6F670BF3" w14:textId="11B62C2F" w:rsidR="00E8318A" w:rsidRDefault="00E8318A">
      <w:pPr>
        <w:pStyle w:val="Obsah1"/>
        <w:rPr>
          <w:rFonts w:asciiTheme="minorHAnsi" w:eastAsiaTheme="minorEastAsia" w:hAnsiTheme="minorHAnsi" w:cstheme="minorBidi"/>
          <w:noProof/>
          <w:lang w:eastAsia="cs-CZ"/>
        </w:rPr>
      </w:pPr>
      <w:hyperlink w:anchor="_Toc202956848" w:history="1">
        <w:r w:rsidRPr="00F30619">
          <w:rPr>
            <w:rStyle w:val="Hypertextovodkaz"/>
            <w:noProof/>
          </w:rPr>
          <w:t>16</w:t>
        </w:r>
        <w:r>
          <w:rPr>
            <w:rFonts w:asciiTheme="minorHAnsi" w:eastAsiaTheme="minorEastAsia" w:hAnsiTheme="minorHAnsi" w:cstheme="minorBidi"/>
            <w:noProof/>
            <w:lang w:eastAsia="cs-CZ"/>
          </w:rPr>
          <w:tab/>
        </w:r>
        <w:r w:rsidRPr="00F30619">
          <w:rPr>
            <w:rStyle w:val="Hypertextovodkaz"/>
            <w:noProof/>
          </w:rPr>
          <w:t>MÉDIA DOSTUPNÁ NA STAVENIŠTI</w:t>
        </w:r>
        <w:r>
          <w:rPr>
            <w:noProof/>
            <w:webHidden/>
          </w:rPr>
          <w:tab/>
        </w:r>
        <w:r>
          <w:rPr>
            <w:noProof/>
            <w:webHidden/>
          </w:rPr>
          <w:fldChar w:fldCharType="begin"/>
        </w:r>
        <w:r>
          <w:rPr>
            <w:noProof/>
            <w:webHidden/>
          </w:rPr>
          <w:instrText xml:space="preserve"> PAGEREF _Toc202956848 \h </w:instrText>
        </w:r>
        <w:r>
          <w:rPr>
            <w:noProof/>
            <w:webHidden/>
          </w:rPr>
        </w:r>
        <w:r>
          <w:rPr>
            <w:noProof/>
            <w:webHidden/>
          </w:rPr>
          <w:fldChar w:fldCharType="separate"/>
        </w:r>
        <w:r>
          <w:rPr>
            <w:noProof/>
            <w:webHidden/>
          </w:rPr>
          <w:t>191</w:t>
        </w:r>
        <w:r>
          <w:rPr>
            <w:noProof/>
            <w:webHidden/>
          </w:rPr>
          <w:fldChar w:fldCharType="end"/>
        </w:r>
      </w:hyperlink>
    </w:p>
    <w:p w14:paraId="5F426ECC" w14:textId="26593B23" w:rsidR="00E8318A" w:rsidRDefault="00E8318A">
      <w:pPr>
        <w:pStyle w:val="Obsah1"/>
        <w:rPr>
          <w:rFonts w:asciiTheme="minorHAnsi" w:eastAsiaTheme="minorEastAsia" w:hAnsiTheme="minorHAnsi" w:cstheme="minorBidi"/>
          <w:noProof/>
          <w:lang w:eastAsia="cs-CZ"/>
        </w:rPr>
      </w:pPr>
      <w:hyperlink w:anchor="_Toc202956849" w:history="1">
        <w:r w:rsidRPr="00F30619">
          <w:rPr>
            <w:rStyle w:val="Hypertextovodkaz"/>
            <w:noProof/>
          </w:rPr>
          <w:t>17</w:t>
        </w:r>
        <w:r>
          <w:rPr>
            <w:rFonts w:asciiTheme="minorHAnsi" w:eastAsiaTheme="minorEastAsia" w:hAnsiTheme="minorHAnsi" w:cstheme="minorBidi"/>
            <w:noProof/>
            <w:lang w:eastAsia="cs-CZ"/>
          </w:rPr>
          <w:tab/>
        </w:r>
        <w:r w:rsidRPr="00F30619">
          <w:rPr>
            <w:rStyle w:val="Hypertextovodkaz"/>
            <w:noProof/>
          </w:rPr>
          <w:t>VYBAVENÍ OBJEDNATELE, VOLNĚ DOSTUPNÝ MATERIÁL</w:t>
        </w:r>
        <w:r>
          <w:rPr>
            <w:noProof/>
            <w:webHidden/>
          </w:rPr>
          <w:tab/>
        </w:r>
        <w:r>
          <w:rPr>
            <w:noProof/>
            <w:webHidden/>
          </w:rPr>
          <w:fldChar w:fldCharType="begin"/>
        </w:r>
        <w:r>
          <w:rPr>
            <w:noProof/>
            <w:webHidden/>
          </w:rPr>
          <w:instrText xml:space="preserve"> PAGEREF _Toc202956849 \h </w:instrText>
        </w:r>
        <w:r>
          <w:rPr>
            <w:noProof/>
            <w:webHidden/>
          </w:rPr>
        </w:r>
        <w:r>
          <w:rPr>
            <w:noProof/>
            <w:webHidden/>
          </w:rPr>
          <w:fldChar w:fldCharType="separate"/>
        </w:r>
        <w:r>
          <w:rPr>
            <w:noProof/>
            <w:webHidden/>
          </w:rPr>
          <w:t>192</w:t>
        </w:r>
        <w:r>
          <w:rPr>
            <w:noProof/>
            <w:webHidden/>
          </w:rPr>
          <w:fldChar w:fldCharType="end"/>
        </w:r>
      </w:hyperlink>
    </w:p>
    <w:p w14:paraId="12A17C54" w14:textId="6279B0B4" w:rsidR="00E8318A" w:rsidRDefault="00E8318A">
      <w:pPr>
        <w:pStyle w:val="Obsah1"/>
        <w:rPr>
          <w:rFonts w:asciiTheme="minorHAnsi" w:eastAsiaTheme="minorEastAsia" w:hAnsiTheme="minorHAnsi" w:cstheme="minorBidi"/>
          <w:noProof/>
          <w:lang w:eastAsia="cs-CZ"/>
        </w:rPr>
      </w:pPr>
      <w:hyperlink w:anchor="_Toc202956850" w:history="1">
        <w:r w:rsidRPr="00F30619">
          <w:rPr>
            <w:rStyle w:val="Hypertextovodkaz"/>
            <w:noProof/>
          </w:rPr>
          <w:t>18</w:t>
        </w:r>
        <w:r>
          <w:rPr>
            <w:rFonts w:asciiTheme="minorHAnsi" w:eastAsiaTheme="minorEastAsia" w:hAnsiTheme="minorHAnsi" w:cstheme="minorBidi"/>
            <w:noProof/>
            <w:lang w:eastAsia="cs-CZ"/>
          </w:rPr>
          <w:tab/>
        </w:r>
        <w:r w:rsidRPr="00F30619">
          <w:rPr>
            <w:rStyle w:val="Hypertextovodkaz"/>
            <w:noProof/>
          </w:rPr>
          <w:t>POŽADAVKY NA PERSONÁL ZHOTOVITELE</w:t>
        </w:r>
        <w:r>
          <w:rPr>
            <w:noProof/>
            <w:webHidden/>
          </w:rPr>
          <w:tab/>
        </w:r>
        <w:r>
          <w:rPr>
            <w:noProof/>
            <w:webHidden/>
          </w:rPr>
          <w:fldChar w:fldCharType="begin"/>
        </w:r>
        <w:r>
          <w:rPr>
            <w:noProof/>
            <w:webHidden/>
          </w:rPr>
          <w:instrText xml:space="preserve"> PAGEREF _Toc202956850 \h </w:instrText>
        </w:r>
        <w:r>
          <w:rPr>
            <w:noProof/>
            <w:webHidden/>
          </w:rPr>
        </w:r>
        <w:r>
          <w:rPr>
            <w:noProof/>
            <w:webHidden/>
          </w:rPr>
          <w:fldChar w:fldCharType="separate"/>
        </w:r>
        <w:r>
          <w:rPr>
            <w:noProof/>
            <w:webHidden/>
          </w:rPr>
          <w:t>193</w:t>
        </w:r>
        <w:r>
          <w:rPr>
            <w:noProof/>
            <w:webHidden/>
          </w:rPr>
          <w:fldChar w:fldCharType="end"/>
        </w:r>
      </w:hyperlink>
    </w:p>
    <w:p w14:paraId="582B4B6D" w14:textId="2AB23E81" w:rsidR="00E8318A" w:rsidRDefault="00E8318A">
      <w:pPr>
        <w:pStyle w:val="Obsah1"/>
        <w:rPr>
          <w:rFonts w:asciiTheme="minorHAnsi" w:eastAsiaTheme="minorEastAsia" w:hAnsiTheme="minorHAnsi" w:cstheme="minorBidi"/>
          <w:noProof/>
          <w:lang w:eastAsia="cs-CZ"/>
        </w:rPr>
      </w:pPr>
      <w:hyperlink w:anchor="_Toc202956851" w:history="1">
        <w:r w:rsidRPr="00F30619">
          <w:rPr>
            <w:rStyle w:val="Hypertextovodkaz"/>
            <w:noProof/>
          </w:rPr>
          <w:t>19</w:t>
        </w:r>
        <w:r>
          <w:rPr>
            <w:rFonts w:asciiTheme="minorHAnsi" w:eastAsiaTheme="minorEastAsia" w:hAnsiTheme="minorHAnsi" w:cstheme="minorBidi"/>
            <w:noProof/>
            <w:lang w:eastAsia="cs-CZ"/>
          </w:rPr>
          <w:tab/>
        </w:r>
        <w:r w:rsidRPr="00F30619">
          <w:rPr>
            <w:rStyle w:val="Hypertextovodkaz"/>
            <w:noProof/>
          </w:rPr>
          <w:t>DOKUMENTY POSTUPOVANÉ SPRÁVCI STAVBY</w:t>
        </w:r>
        <w:r>
          <w:rPr>
            <w:noProof/>
            <w:webHidden/>
          </w:rPr>
          <w:tab/>
        </w:r>
        <w:r>
          <w:rPr>
            <w:noProof/>
            <w:webHidden/>
          </w:rPr>
          <w:fldChar w:fldCharType="begin"/>
        </w:r>
        <w:r>
          <w:rPr>
            <w:noProof/>
            <w:webHidden/>
          </w:rPr>
          <w:instrText xml:space="preserve"> PAGEREF _Toc202956851 \h </w:instrText>
        </w:r>
        <w:r>
          <w:rPr>
            <w:noProof/>
            <w:webHidden/>
          </w:rPr>
        </w:r>
        <w:r>
          <w:rPr>
            <w:noProof/>
            <w:webHidden/>
          </w:rPr>
          <w:fldChar w:fldCharType="separate"/>
        </w:r>
        <w:r>
          <w:rPr>
            <w:noProof/>
            <w:webHidden/>
          </w:rPr>
          <w:t>194</w:t>
        </w:r>
        <w:r>
          <w:rPr>
            <w:noProof/>
            <w:webHidden/>
          </w:rPr>
          <w:fldChar w:fldCharType="end"/>
        </w:r>
      </w:hyperlink>
    </w:p>
    <w:p w14:paraId="0FF9752F" w14:textId="685128F9" w:rsidR="00E8318A" w:rsidRDefault="00E8318A">
      <w:pPr>
        <w:pStyle w:val="Obsah1"/>
        <w:rPr>
          <w:rFonts w:asciiTheme="minorHAnsi" w:eastAsiaTheme="minorEastAsia" w:hAnsiTheme="minorHAnsi" w:cstheme="minorBidi"/>
          <w:noProof/>
          <w:lang w:eastAsia="cs-CZ"/>
        </w:rPr>
      </w:pPr>
      <w:hyperlink w:anchor="_Toc202956852" w:history="1">
        <w:r w:rsidRPr="00F30619">
          <w:rPr>
            <w:rStyle w:val="Hypertextovodkaz"/>
            <w:noProof/>
          </w:rPr>
          <w:t>20</w:t>
        </w:r>
        <w:r>
          <w:rPr>
            <w:rFonts w:asciiTheme="minorHAnsi" w:eastAsiaTheme="minorEastAsia" w:hAnsiTheme="minorHAnsi" w:cstheme="minorBidi"/>
            <w:noProof/>
            <w:lang w:eastAsia="cs-CZ"/>
          </w:rPr>
          <w:tab/>
        </w:r>
        <w:r w:rsidRPr="00F30619">
          <w:rPr>
            <w:rStyle w:val="Hypertextovodkaz"/>
            <w:noProof/>
          </w:rPr>
          <w:t>POŽADAVKY NA ZAŘÍZENÍ OBJEDNATELE A SPRÁVCE STAVBY</w:t>
        </w:r>
        <w:r>
          <w:rPr>
            <w:noProof/>
            <w:webHidden/>
          </w:rPr>
          <w:tab/>
        </w:r>
        <w:r>
          <w:rPr>
            <w:noProof/>
            <w:webHidden/>
          </w:rPr>
          <w:fldChar w:fldCharType="begin"/>
        </w:r>
        <w:r>
          <w:rPr>
            <w:noProof/>
            <w:webHidden/>
          </w:rPr>
          <w:instrText xml:space="preserve"> PAGEREF _Toc202956852 \h </w:instrText>
        </w:r>
        <w:r>
          <w:rPr>
            <w:noProof/>
            <w:webHidden/>
          </w:rPr>
        </w:r>
        <w:r>
          <w:rPr>
            <w:noProof/>
            <w:webHidden/>
          </w:rPr>
          <w:fldChar w:fldCharType="separate"/>
        </w:r>
        <w:r>
          <w:rPr>
            <w:noProof/>
            <w:webHidden/>
          </w:rPr>
          <w:t>195</w:t>
        </w:r>
        <w:r>
          <w:rPr>
            <w:noProof/>
            <w:webHidden/>
          </w:rPr>
          <w:fldChar w:fldCharType="end"/>
        </w:r>
      </w:hyperlink>
    </w:p>
    <w:p w14:paraId="701144B8" w14:textId="27DC88EA" w:rsidR="00E8318A" w:rsidRDefault="00E8318A">
      <w:pPr>
        <w:pStyle w:val="Obsah2"/>
        <w:rPr>
          <w:rFonts w:asciiTheme="minorHAnsi" w:eastAsiaTheme="minorEastAsia" w:hAnsiTheme="minorHAnsi" w:cstheme="minorBidi"/>
          <w:noProof/>
          <w:lang w:eastAsia="cs-CZ"/>
        </w:rPr>
      </w:pPr>
      <w:hyperlink w:anchor="_Toc202956853" w:history="1">
        <w:r w:rsidRPr="00F30619">
          <w:rPr>
            <w:rStyle w:val="Hypertextovodkaz"/>
            <w:noProof/>
          </w:rPr>
          <w:t>20.1</w:t>
        </w:r>
        <w:r>
          <w:rPr>
            <w:rFonts w:asciiTheme="minorHAnsi" w:eastAsiaTheme="minorEastAsia" w:hAnsiTheme="minorHAnsi" w:cstheme="minorBidi"/>
            <w:noProof/>
            <w:lang w:eastAsia="cs-CZ"/>
          </w:rPr>
          <w:tab/>
        </w:r>
        <w:r w:rsidRPr="00F30619">
          <w:rPr>
            <w:rStyle w:val="Hypertextovodkaz"/>
            <w:noProof/>
          </w:rPr>
          <w:t>Vybavení kanceláří (mobilní buňky)</w:t>
        </w:r>
        <w:r>
          <w:rPr>
            <w:noProof/>
            <w:webHidden/>
          </w:rPr>
          <w:tab/>
        </w:r>
        <w:r>
          <w:rPr>
            <w:noProof/>
            <w:webHidden/>
          </w:rPr>
          <w:fldChar w:fldCharType="begin"/>
        </w:r>
        <w:r>
          <w:rPr>
            <w:noProof/>
            <w:webHidden/>
          </w:rPr>
          <w:instrText xml:space="preserve"> PAGEREF _Toc202956853 \h </w:instrText>
        </w:r>
        <w:r>
          <w:rPr>
            <w:noProof/>
            <w:webHidden/>
          </w:rPr>
        </w:r>
        <w:r>
          <w:rPr>
            <w:noProof/>
            <w:webHidden/>
          </w:rPr>
          <w:fldChar w:fldCharType="separate"/>
        </w:r>
        <w:r>
          <w:rPr>
            <w:noProof/>
            <w:webHidden/>
          </w:rPr>
          <w:t>195</w:t>
        </w:r>
        <w:r>
          <w:rPr>
            <w:noProof/>
            <w:webHidden/>
          </w:rPr>
          <w:fldChar w:fldCharType="end"/>
        </w:r>
      </w:hyperlink>
    </w:p>
    <w:p w14:paraId="61862CF8" w14:textId="6480842D" w:rsidR="00E8318A" w:rsidRDefault="00E8318A">
      <w:pPr>
        <w:pStyle w:val="Obsah1"/>
        <w:rPr>
          <w:rFonts w:asciiTheme="minorHAnsi" w:eastAsiaTheme="minorEastAsia" w:hAnsiTheme="minorHAnsi" w:cstheme="minorBidi"/>
          <w:noProof/>
          <w:lang w:eastAsia="cs-CZ"/>
        </w:rPr>
      </w:pPr>
      <w:hyperlink w:anchor="_Toc202956854" w:history="1">
        <w:r w:rsidRPr="00F30619">
          <w:rPr>
            <w:rStyle w:val="Hypertextovodkaz"/>
            <w:noProof/>
          </w:rPr>
          <w:t>21</w:t>
        </w:r>
        <w:r>
          <w:rPr>
            <w:rFonts w:asciiTheme="minorHAnsi" w:eastAsiaTheme="minorEastAsia" w:hAnsiTheme="minorHAnsi" w:cstheme="minorBidi"/>
            <w:noProof/>
            <w:lang w:eastAsia="cs-CZ"/>
          </w:rPr>
          <w:tab/>
        </w:r>
        <w:r w:rsidRPr="00F30619">
          <w:rPr>
            <w:rStyle w:val="Hypertextovodkaz"/>
            <w:noProof/>
          </w:rPr>
          <w:t>ZKOUŠENÍ, VZORKY, PŘEJÍMACÍ ŘÍZENÍ</w:t>
        </w:r>
        <w:r>
          <w:rPr>
            <w:noProof/>
            <w:webHidden/>
          </w:rPr>
          <w:tab/>
        </w:r>
        <w:r>
          <w:rPr>
            <w:noProof/>
            <w:webHidden/>
          </w:rPr>
          <w:fldChar w:fldCharType="begin"/>
        </w:r>
        <w:r>
          <w:rPr>
            <w:noProof/>
            <w:webHidden/>
          </w:rPr>
          <w:instrText xml:space="preserve"> PAGEREF _Toc202956854 \h </w:instrText>
        </w:r>
        <w:r>
          <w:rPr>
            <w:noProof/>
            <w:webHidden/>
          </w:rPr>
        </w:r>
        <w:r>
          <w:rPr>
            <w:noProof/>
            <w:webHidden/>
          </w:rPr>
          <w:fldChar w:fldCharType="separate"/>
        </w:r>
        <w:r>
          <w:rPr>
            <w:noProof/>
            <w:webHidden/>
          </w:rPr>
          <w:t>197</w:t>
        </w:r>
        <w:r>
          <w:rPr>
            <w:noProof/>
            <w:webHidden/>
          </w:rPr>
          <w:fldChar w:fldCharType="end"/>
        </w:r>
      </w:hyperlink>
    </w:p>
    <w:p w14:paraId="7378161C" w14:textId="7D11FF2C" w:rsidR="00E8318A" w:rsidRDefault="00E8318A">
      <w:pPr>
        <w:pStyle w:val="Obsah2"/>
        <w:rPr>
          <w:rFonts w:asciiTheme="minorHAnsi" w:eastAsiaTheme="minorEastAsia" w:hAnsiTheme="minorHAnsi" w:cstheme="minorBidi"/>
          <w:noProof/>
          <w:lang w:eastAsia="cs-CZ"/>
        </w:rPr>
      </w:pPr>
      <w:hyperlink w:anchor="_Toc202956855" w:history="1">
        <w:r w:rsidRPr="00F30619">
          <w:rPr>
            <w:rStyle w:val="Hypertextovodkaz"/>
            <w:noProof/>
          </w:rPr>
          <w:t>21.1</w:t>
        </w:r>
        <w:r>
          <w:rPr>
            <w:rFonts w:asciiTheme="minorHAnsi" w:eastAsiaTheme="minorEastAsia" w:hAnsiTheme="minorHAnsi" w:cstheme="minorBidi"/>
            <w:noProof/>
            <w:lang w:eastAsia="cs-CZ"/>
          </w:rPr>
          <w:tab/>
        </w:r>
        <w:r w:rsidRPr="00F30619">
          <w:rPr>
            <w:rStyle w:val="Hypertextovodkaz"/>
            <w:noProof/>
          </w:rPr>
          <w:t>Zkoušky kanalizačního gravitačního potrubí</w:t>
        </w:r>
        <w:r>
          <w:rPr>
            <w:noProof/>
            <w:webHidden/>
          </w:rPr>
          <w:tab/>
        </w:r>
        <w:r>
          <w:rPr>
            <w:noProof/>
            <w:webHidden/>
          </w:rPr>
          <w:fldChar w:fldCharType="begin"/>
        </w:r>
        <w:r>
          <w:rPr>
            <w:noProof/>
            <w:webHidden/>
          </w:rPr>
          <w:instrText xml:space="preserve"> PAGEREF _Toc202956855 \h </w:instrText>
        </w:r>
        <w:r>
          <w:rPr>
            <w:noProof/>
            <w:webHidden/>
          </w:rPr>
        </w:r>
        <w:r>
          <w:rPr>
            <w:noProof/>
            <w:webHidden/>
          </w:rPr>
          <w:fldChar w:fldCharType="separate"/>
        </w:r>
        <w:r>
          <w:rPr>
            <w:noProof/>
            <w:webHidden/>
          </w:rPr>
          <w:t>198</w:t>
        </w:r>
        <w:r>
          <w:rPr>
            <w:noProof/>
            <w:webHidden/>
          </w:rPr>
          <w:fldChar w:fldCharType="end"/>
        </w:r>
      </w:hyperlink>
    </w:p>
    <w:p w14:paraId="60F51F37" w14:textId="6B23C307" w:rsidR="00E8318A" w:rsidRDefault="00E8318A">
      <w:pPr>
        <w:pStyle w:val="Obsah2"/>
        <w:rPr>
          <w:rFonts w:asciiTheme="minorHAnsi" w:eastAsiaTheme="minorEastAsia" w:hAnsiTheme="minorHAnsi" w:cstheme="minorBidi"/>
          <w:noProof/>
          <w:lang w:eastAsia="cs-CZ"/>
        </w:rPr>
      </w:pPr>
      <w:hyperlink w:anchor="_Toc202956856" w:history="1">
        <w:r w:rsidRPr="00F30619">
          <w:rPr>
            <w:rStyle w:val="Hypertextovodkaz"/>
            <w:noProof/>
          </w:rPr>
          <w:t>21.2</w:t>
        </w:r>
        <w:r>
          <w:rPr>
            <w:rFonts w:asciiTheme="minorHAnsi" w:eastAsiaTheme="minorEastAsia" w:hAnsiTheme="minorHAnsi" w:cstheme="minorBidi"/>
            <w:noProof/>
            <w:lang w:eastAsia="cs-CZ"/>
          </w:rPr>
          <w:tab/>
        </w:r>
        <w:r w:rsidRPr="00F30619">
          <w:rPr>
            <w:rStyle w:val="Hypertextovodkaz"/>
            <w:noProof/>
          </w:rPr>
          <w:t>Zkoušky tlakového potrubí</w:t>
        </w:r>
        <w:r>
          <w:rPr>
            <w:noProof/>
            <w:webHidden/>
          </w:rPr>
          <w:tab/>
        </w:r>
        <w:r>
          <w:rPr>
            <w:noProof/>
            <w:webHidden/>
          </w:rPr>
          <w:fldChar w:fldCharType="begin"/>
        </w:r>
        <w:r>
          <w:rPr>
            <w:noProof/>
            <w:webHidden/>
          </w:rPr>
          <w:instrText xml:space="preserve"> PAGEREF _Toc202956856 \h </w:instrText>
        </w:r>
        <w:r>
          <w:rPr>
            <w:noProof/>
            <w:webHidden/>
          </w:rPr>
        </w:r>
        <w:r>
          <w:rPr>
            <w:noProof/>
            <w:webHidden/>
          </w:rPr>
          <w:fldChar w:fldCharType="separate"/>
        </w:r>
        <w:r>
          <w:rPr>
            <w:noProof/>
            <w:webHidden/>
          </w:rPr>
          <w:t>198</w:t>
        </w:r>
        <w:r>
          <w:rPr>
            <w:noProof/>
            <w:webHidden/>
          </w:rPr>
          <w:fldChar w:fldCharType="end"/>
        </w:r>
      </w:hyperlink>
    </w:p>
    <w:p w14:paraId="36BB6250" w14:textId="618E6B11" w:rsidR="00E8318A" w:rsidRDefault="00E8318A">
      <w:pPr>
        <w:pStyle w:val="Obsah2"/>
        <w:rPr>
          <w:rFonts w:asciiTheme="minorHAnsi" w:eastAsiaTheme="minorEastAsia" w:hAnsiTheme="minorHAnsi" w:cstheme="minorBidi"/>
          <w:noProof/>
          <w:lang w:eastAsia="cs-CZ"/>
        </w:rPr>
      </w:pPr>
      <w:hyperlink w:anchor="_Toc202956857" w:history="1">
        <w:r w:rsidRPr="00F30619">
          <w:rPr>
            <w:rStyle w:val="Hypertextovodkaz"/>
            <w:noProof/>
          </w:rPr>
          <w:t>21.3</w:t>
        </w:r>
        <w:r>
          <w:rPr>
            <w:rFonts w:asciiTheme="minorHAnsi" w:eastAsiaTheme="minorEastAsia" w:hAnsiTheme="minorHAnsi" w:cstheme="minorBidi"/>
            <w:noProof/>
            <w:lang w:eastAsia="cs-CZ"/>
          </w:rPr>
          <w:tab/>
        </w:r>
        <w:r w:rsidRPr="00F30619">
          <w:rPr>
            <w:rStyle w:val="Hypertextovodkaz"/>
            <w:noProof/>
          </w:rPr>
          <w:t>Zkoušky plynových potrubí</w:t>
        </w:r>
        <w:r>
          <w:rPr>
            <w:noProof/>
            <w:webHidden/>
          </w:rPr>
          <w:tab/>
        </w:r>
        <w:r>
          <w:rPr>
            <w:noProof/>
            <w:webHidden/>
          </w:rPr>
          <w:fldChar w:fldCharType="begin"/>
        </w:r>
        <w:r>
          <w:rPr>
            <w:noProof/>
            <w:webHidden/>
          </w:rPr>
          <w:instrText xml:space="preserve"> PAGEREF _Toc202956857 \h </w:instrText>
        </w:r>
        <w:r>
          <w:rPr>
            <w:noProof/>
            <w:webHidden/>
          </w:rPr>
        </w:r>
        <w:r>
          <w:rPr>
            <w:noProof/>
            <w:webHidden/>
          </w:rPr>
          <w:fldChar w:fldCharType="separate"/>
        </w:r>
        <w:r>
          <w:rPr>
            <w:noProof/>
            <w:webHidden/>
          </w:rPr>
          <w:t>199</w:t>
        </w:r>
        <w:r>
          <w:rPr>
            <w:noProof/>
            <w:webHidden/>
          </w:rPr>
          <w:fldChar w:fldCharType="end"/>
        </w:r>
      </w:hyperlink>
    </w:p>
    <w:p w14:paraId="4DB76F07" w14:textId="4BE8FBA7" w:rsidR="00E8318A" w:rsidRDefault="00E8318A">
      <w:pPr>
        <w:pStyle w:val="Obsah2"/>
        <w:rPr>
          <w:rFonts w:asciiTheme="minorHAnsi" w:eastAsiaTheme="minorEastAsia" w:hAnsiTheme="minorHAnsi" w:cstheme="minorBidi"/>
          <w:noProof/>
          <w:lang w:eastAsia="cs-CZ"/>
        </w:rPr>
      </w:pPr>
      <w:hyperlink w:anchor="_Toc202956858" w:history="1">
        <w:r w:rsidRPr="00F30619">
          <w:rPr>
            <w:rStyle w:val="Hypertextovodkaz"/>
            <w:noProof/>
          </w:rPr>
          <w:t>21.4</w:t>
        </w:r>
        <w:r>
          <w:rPr>
            <w:rFonts w:asciiTheme="minorHAnsi" w:eastAsiaTheme="minorEastAsia" w:hAnsiTheme="minorHAnsi" w:cstheme="minorBidi"/>
            <w:noProof/>
            <w:lang w:eastAsia="cs-CZ"/>
          </w:rPr>
          <w:tab/>
        </w:r>
        <w:r w:rsidRPr="00F30619">
          <w:rPr>
            <w:rStyle w:val="Hypertextovodkaz"/>
            <w:noProof/>
          </w:rPr>
          <w:t>Zkouška teplovodního potrubí</w:t>
        </w:r>
        <w:r>
          <w:rPr>
            <w:noProof/>
            <w:webHidden/>
          </w:rPr>
          <w:tab/>
        </w:r>
        <w:r>
          <w:rPr>
            <w:noProof/>
            <w:webHidden/>
          </w:rPr>
          <w:fldChar w:fldCharType="begin"/>
        </w:r>
        <w:r>
          <w:rPr>
            <w:noProof/>
            <w:webHidden/>
          </w:rPr>
          <w:instrText xml:space="preserve"> PAGEREF _Toc202956858 \h </w:instrText>
        </w:r>
        <w:r>
          <w:rPr>
            <w:noProof/>
            <w:webHidden/>
          </w:rPr>
        </w:r>
        <w:r>
          <w:rPr>
            <w:noProof/>
            <w:webHidden/>
          </w:rPr>
          <w:fldChar w:fldCharType="separate"/>
        </w:r>
        <w:r>
          <w:rPr>
            <w:noProof/>
            <w:webHidden/>
          </w:rPr>
          <w:t>200</w:t>
        </w:r>
        <w:r>
          <w:rPr>
            <w:noProof/>
            <w:webHidden/>
          </w:rPr>
          <w:fldChar w:fldCharType="end"/>
        </w:r>
      </w:hyperlink>
    </w:p>
    <w:p w14:paraId="112B42D3" w14:textId="1B2E3620" w:rsidR="00E8318A" w:rsidRDefault="00E8318A">
      <w:pPr>
        <w:pStyle w:val="Obsah2"/>
        <w:rPr>
          <w:rFonts w:asciiTheme="minorHAnsi" w:eastAsiaTheme="minorEastAsia" w:hAnsiTheme="minorHAnsi" w:cstheme="minorBidi"/>
          <w:noProof/>
          <w:lang w:eastAsia="cs-CZ"/>
        </w:rPr>
      </w:pPr>
      <w:hyperlink w:anchor="_Toc202956859" w:history="1">
        <w:r w:rsidRPr="00F30619">
          <w:rPr>
            <w:rStyle w:val="Hypertextovodkaz"/>
            <w:noProof/>
          </w:rPr>
          <w:t>21.5</w:t>
        </w:r>
        <w:r>
          <w:rPr>
            <w:rFonts w:asciiTheme="minorHAnsi" w:eastAsiaTheme="minorEastAsia" w:hAnsiTheme="minorHAnsi" w:cstheme="minorBidi"/>
            <w:noProof/>
            <w:lang w:eastAsia="cs-CZ"/>
          </w:rPr>
          <w:tab/>
        </w:r>
        <w:r w:rsidRPr="00F30619">
          <w:rPr>
            <w:rStyle w:val="Hypertextovodkaz"/>
            <w:noProof/>
          </w:rPr>
          <w:t>Zkoušky retenčních nádrží</w:t>
        </w:r>
        <w:r>
          <w:rPr>
            <w:noProof/>
            <w:webHidden/>
          </w:rPr>
          <w:tab/>
        </w:r>
        <w:r>
          <w:rPr>
            <w:noProof/>
            <w:webHidden/>
          </w:rPr>
          <w:fldChar w:fldCharType="begin"/>
        </w:r>
        <w:r>
          <w:rPr>
            <w:noProof/>
            <w:webHidden/>
          </w:rPr>
          <w:instrText xml:space="preserve"> PAGEREF _Toc202956859 \h </w:instrText>
        </w:r>
        <w:r>
          <w:rPr>
            <w:noProof/>
            <w:webHidden/>
          </w:rPr>
        </w:r>
        <w:r>
          <w:rPr>
            <w:noProof/>
            <w:webHidden/>
          </w:rPr>
          <w:fldChar w:fldCharType="separate"/>
        </w:r>
        <w:r>
          <w:rPr>
            <w:noProof/>
            <w:webHidden/>
          </w:rPr>
          <w:t>201</w:t>
        </w:r>
        <w:r>
          <w:rPr>
            <w:noProof/>
            <w:webHidden/>
          </w:rPr>
          <w:fldChar w:fldCharType="end"/>
        </w:r>
      </w:hyperlink>
    </w:p>
    <w:p w14:paraId="43AF65FA" w14:textId="3C69CBF9" w:rsidR="00E8318A" w:rsidRDefault="00E8318A">
      <w:pPr>
        <w:pStyle w:val="Obsah2"/>
        <w:rPr>
          <w:rFonts w:asciiTheme="minorHAnsi" w:eastAsiaTheme="minorEastAsia" w:hAnsiTheme="minorHAnsi" w:cstheme="minorBidi"/>
          <w:noProof/>
          <w:lang w:eastAsia="cs-CZ"/>
        </w:rPr>
      </w:pPr>
      <w:hyperlink w:anchor="_Toc202956860" w:history="1">
        <w:r w:rsidRPr="00F30619">
          <w:rPr>
            <w:rStyle w:val="Hypertextovodkaz"/>
            <w:noProof/>
          </w:rPr>
          <w:t>21.6</w:t>
        </w:r>
        <w:r>
          <w:rPr>
            <w:rFonts w:asciiTheme="minorHAnsi" w:eastAsiaTheme="minorEastAsia" w:hAnsiTheme="minorHAnsi" w:cstheme="minorBidi"/>
            <w:noProof/>
            <w:lang w:eastAsia="cs-CZ"/>
          </w:rPr>
          <w:tab/>
        </w:r>
        <w:r w:rsidRPr="00F30619">
          <w:rPr>
            <w:rStyle w:val="Hypertextovodkaz"/>
            <w:noProof/>
          </w:rPr>
          <w:t>Zkoušky komunikací</w:t>
        </w:r>
        <w:r>
          <w:rPr>
            <w:noProof/>
            <w:webHidden/>
          </w:rPr>
          <w:tab/>
        </w:r>
        <w:r>
          <w:rPr>
            <w:noProof/>
            <w:webHidden/>
          </w:rPr>
          <w:fldChar w:fldCharType="begin"/>
        </w:r>
        <w:r>
          <w:rPr>
            <w:noProof/>
            <w:webHidden/>
          </w:rPr>
          <w:instrText xml:space="preserve"> PAGEREF _Toc202956860 \h </w:instrText>
        </w:r>
        <w:r>
          <w:rPr>
            <w:noProof/>
            <w:webHidden/>
          </w:rPr>
        </w:r>
        <w:r>
          <w:rPr>
            <w:noProof/>
            <w:webHidden/>
          </w:rPr>
          <w:fldChar w:fldCharType="separate"/>
        </w:r>
        <w:r>
          <w:rPr>
            <w:noProof/>
            <w:webHidden/>
          </w:rPr>
          <w:t>201</w:t>
        </w:r>
        <w:r>
          <w:rPr>
            <w:noProof/>
            <w:webHidden/>
          </w:rPr>
          <w:fldChar w:fldCharType="end"/>
        </w:r>
      </w:hyperlink>
    </w:p>
    <w:p w14:paraId="3AE8130B" w14:textId="57BA4DCE" w:rsidR="00E8318A" w:rsidRDefault="00E8318A">
      <w:pPr>
        <w:pStyle w:val="Obsah2"/>
        <w:rPr>
          <w:rFonts w:asciiTheme="minorHAnsi" w:eastAsiaTheme="minorEastAsia" w:hAnsiTheme="minorHAnsi" w:cstheme="minorBidi"/>
          <w:noProof/>
          <w:lang w:eastAsia="cs-CZ"/>
        </w:rPr>
      </w:pPr>
      <w:hyperlink w:anchor="_Toc202956861" w:history="1">
        <w:r w:rsidRPr="00F30619">
          <w:rPr>
            <w:rStyle w:val="Hypertextovodkaz"/>
            <w:noProof/>
          </w:rPr>
          <w:t>21.7</w:t>
        </w:r>
        <w:r>
          <w:rPr>
            <w:rFonts w:asciiTheme="minorHAnsi" w:eastAsiaTheme="minorEastAsia" w:hAnsiTheme="minorHAnsi" w:cstheme="minorBidi"/>
            <w:noProof/>
            <w:lang w:eastAsia="cs-CZ"/>
          </w:rPr>
          <w:tab/>
        </w:r>
        <w:r w:rsidRPr="00F30619">
          <w:rPr>
            <w:rStyle w:val="Hypertextovodkaz"/>
            <w:noProof/>
          </w:rPr>
          <w:t>Průkazní zkoušky</w:t>
        </w:r>
        <w:r>
          <w:rPr>
            <w:noProof/>
            <w:webHidden/>
          </w:rPr>
          <w:tab/>
        </w:r>
        <w:r>
          <w:rPr>
            <w:noProof/>
            <w:webHidden/>
          </w:rPr>
          <w:fldChar w:fldCharType="begin"/>
        </w:r>
        <w:r>
          <w:rPr>
            <w:noProof/>
            <w:webHidden/>
          </w:rPr>
          <w:instrText xml:space="preserve"> PAGEREF _Toc202956861 \h </w:instrText>
        </w:r>
        <w:r>
          <w:rPr>
            <w:noProof/>
            <w:webHidden/>
          </w:rPr>
        </w:r>
        <w:r>
          <w:rPr>
            <w:noProof/>
            <w:webHidden/>
          </w:rPr>
          <w:fldChar w:fldCharType="separate"/>
        </w:r>
        <w:r>
          <w:rPr>
            <w:noProof/>
            <w:webHidden/>
          </w:rPr>
          <w:t>201</w:t>
        </w:r>
        <w:r>
          <w:rPr>
            <w:noProof/>
            <w:webHidden/>
          </w:rPr>
          <w:fldChar w:fldCharType="end"/>
        </w:r>
      </w:hyperlink>
    </w:p>
    <w:p w14:paraId="742F640F" w14:textId="6FAE8FB9" w:rsidR="00E8318A" w:rsidRDefault="00E8318A">
      <w:pPr>
        <w:pStyle w:val="Obsah2"/>
        <w:rPr>
          <w:rFonts w:asciiTheme="minorHAnsi" w:eastAsiaTheme="minorEastAsia" w:hAnsiTheme="minorHAnsi" w:cstheme="minorBidi"/>
          <w:noProof/>
          <w:lang w:eastAsia="cs-CZ"/>
        </w:rPr>
      </w:pPr>
      <w:hyperlink w:anchor="_Toc202956862" w:history="1">
        <w:r w:rsidRPr="00F30619">
          <w:rPr>
            <w:rStyle w:val="Hypertextovodkaz"/>
            <w:noProof/>
          </w:rPr>
          <w:t>21.8</w:t>
        </w:r>
        <w:r>
          <w:rPr>
            <w:rFonts w:asciiTheme="minorHAnsi" w:eastAsiaTheme="minorEastAsia" w:hAnsiTheme="minorHAnsi" w:cstheme="minorBidi"/>
            <w:noProof/>
            <w:lang w:eastAsia="cs-CZ"/>
          </w:rPr>
          <w:tab/>
        </w:r>
        <w:r w:rsidRPr="00F30619">
          <w:rPr>
            <w:rStyle w:val="Hypertextovodkaz"/>
            <w:noProof/>
          </w:rPr>
          <w:t>Kontrolní zkoušky</w:t>
        </w:r>
        <w:r>
          <w:rPr>
            <w:noProof/>
            <w:webHidden/>
          </w:rPr>
          <w:tab/>
        </w:r>
        <w:r>
          <w:rPr>
            <w:noProof/>
            <w:webHidden/>
          </w:rPr>
          <w:fldChar w:fldCharType="begin"/>
        </w:r>
        <w:r>
          <w:rPr>
            <w:noProof/>
            <w:webHidden/>
          </w:rPr>
          <w:instrText xml:space="preserve"> PAGEREF _Toc202956862 \h </w:instrText>
        </w:r>
        <w:r>
          <w:rPr>
            <w:noProof/>
            <w:webHidden/>
          </w:rPr>
        </w:r>
        <w:r>
          <w:rPr>
            <w:noProof/>
            <w:webHidden/>
          </w:rPr>
          <w:fldChar w:fldCharType="separate"/>
        </w:r>
        <w:r>
          <w:rPr>
            <w:noProof/>
            <w:webHidden/>
          </w:rPr>
          <w:t>202</w:t>
        </w:r>
        <w:r>
          <w:rPr>
            <w:noProof/>
            <w:webHidden/>
          </w:rPr>
          <w:fldChar w:fldCharType="end"/>
        </w:r>
      </w:hyperlink>
    </w:p>
    <w:p w14:paraId="591E9633" w14:textId="7B5C5D80" w:rsidR="00E8318A" w:rsidRDefault="00E8318A">
      <w:pPr>
        <w:pStyle w:val="Obsah2"/>
        <w:rPr>
          <w:rFonts w:asciiTheme="minorHAnsi" w:eastAsiaTheme="minorEastAsia" w:hAnsiTheme="minorHAnsi" w:cstheme="minorBidi"/>
          <w:noProof/>
          <w:lang w:eastAsia="cs-CZ"/>
        </w:rPr>
      </w:pPr>
      <w:hyperlink w:anchor="_Toc202956863" w:history="1">
        <w:r w:rsidRPr="00F30619">
          <w:rPr>
            <w:rStyle w:val="Hypertextovodkaz"/>
            <w:noProof/>
          </w:rPr>
          <w:t>21.9</w:t>
        </w:r>
        <w:r>
          <w:rPr>
            <w:rFonts w:asciiTheme="minorHAnsi" w:eastAsiaTheme="minorEastAsia" w:hAnsiTheme="minorHAnsi" w:cstheme="minorBidi"/>
            <w:noProof/>
            <w:lang w:eastAsia="cs-CZ"/>
          </w:rPr>
          <w:tab/>
        </w:r>
        <w:r w:rsidRPr="00F30619">
          <w:rPr>
            <w:rStyle w:val="Hypertextovodkaz"/>
            <w:noProof/>
          </w:rPr>
          <w:t>Odebírání vzorků</w:t>
        </w:r>
        <w:r>
          <w:rPr>
            <w:noProof/>
            <w:webHidden/>
          </w:rPr>
          <w:tab/>
        </w:r>
        <w:r>
          <w:rPr>
            <w:noProof/>
            <w:webHidden/>
          </w:rPr>
          <w:fldChar w:fldCharType="begin"/>
        </w:r>
        <w:r>
          <w:rPr>
            <w:noProof/>
            <w:webHidden/>
          </w:rPr>
          <w:instrText xml:space="preserve"> PAGEREF _Toc202956863 \h </w:instrText>
        </w:r>
        <w:r>
          <w:rPr>
            <w:noProof/>
            <w:webHidden/>
          </w:rPr>
        </w:r>
        <w:r>
          <w:rPr>
            <w:noProof/>
            <w:webHidden/>
          </w:rPr>
          <w:fldChar w:fldCharType="separate"/>
        </w:r>
        <w:r>
          <w:rPr>
            <w:noProof/>
            <w:webHidden/>
          </w:rPr>
          <w:t>202</w:t>
        </w:r>
        <w:r>
          <w:rPr>
            <w:noProof/>
            <w:webHidden/>
          </w:rPr>
          <w:fldChar w:fldCharType="end"/>
        </w:r>
      </w:hyperlink>
    </w:p>
    <w:p w14:paraId="0574FB06" w14:textId="5FFBC777" w:rsidR="00E8318A" w:rsidRDefault="00E8318A">
      <w:pPr>
        <w:pStyle w:val="Obsah2"/>
        <w:rPr>
          <w:rFonts w:asciiTheme="minorHAnsi" w:eastAsiaTheme="minorEastAsia" w:hAnsiTheme="minorHAnsi" w:cstheme="minorBidi"/>
          <w:noProof/>
          <w:lang w:eastAsia="cs-CZ"/>
        </w:rPr>
      </w:pPr>
      <w:hyperlink w:anchor="_Toc202956864" w:history="1">
        <w:r w:rsidRPr="00F30619">
          <w:rPr>
            <w:rStyle w:val="Hypertextovodkaz"/>
            <w:noProof/>
          </w:rPr>
          <w:t>21.10</w:t>
        </w:r>
        <w:r>
          <w:rPr>
            <w:rFonts w:asciiTheme="minorHAnsi" w:eastAsiaTheme="minorEastAsia" w:hAnsiTheme="minorHAnsi" w:cstheme="minorBidi"/>
            <w:noProof/>
            <w:lang w:eastAsia="cs-CZ"/>
          </w:rPr>
          <w:tab/>
        </w:r>
        <w:r w:rsidRPr="00F30619">
          <w:rPr>
            <w:rStyle w:val="Hypertextovodkaz"/>
            <w:noProof/>
          </w:rPr>
          <w:t>Individuální zkoušky</w:t>
        </w:r>
        <w:r>
          <w:rPr>
            <w:noProof/>
            <w:webHidden/>
          </w:rPr>
          <w:tab/>
        </w:r>
        <w:r>
          <w:rPr>
            <w:noProof/>
            <w:webHidden/>
          </w:rPr>
          <w:fldChar w:fldCharType="begin"/>
        </w:r>
        <w:r>
          <w:rPr>
            <w:noProof/>
            <w:webHidden/>
          </w:rPr>
          <w:instrText xml:space="preserve"> PAGEREF _Toc202956864 \h </w:instrText>
        </w:r>
        <w:r>
          <w:rPr>
            <w:noProof/>
            <w:webHidden/>
          </w:rPr>
        </w:r>
        <w:r>
          <w:rPr>
            <w:noProof/>
            <w:webHidden/>
          </w:rPr>
          <w:fldChar w:fldCharType="separate"/>
        </w:r>
        <w:r>
          <w:rPr>
            <w:noProof/>
            <w:webHidden/>
          </w:rPr>
          <w:t>202</w:t>
        </w:r>
        <w:r>
          <w:rPr>
            <w:noProof/>
            <w:webHidden/>
          </w:rPr>
          <w:fldChar w:fldCharType="end"/>
        </w:r>
      </w:hyperlink>
    </w:p>
    <w:p w14:paraId="73CEB625" w14:textId="75E443B9" w:rsidR="00E8318A" w:rsidRDefault="00E8318A">
      <w:pPr>
        <w:pStyle w:val="Obsah2"/>
        <w:rPr>
          <w:rFonts w:asciiTheme="minorHAnsi" w:eastAsiaTheme="minorEastAsia" w:hAnsiTheme="minorHAnsi" w:cstheme="minorBidi"/>
          <w:noProof/>
          <w:lang w:eastAsia="cs-CZ"/>
        </w:rPr>
      </w:pPr>
      <w:hyperlink w:anchor="_Toc202956865" w:history="1">
        <w:r w:rsidRPr="00F30619">
          <w:rPr>
            <w:rStyle w:val="Hypertextovodkaz"/>
            <w:noProof/>
          </w:rPr>
          <w:t>21.11</w:t>
        </w:r>
        <w:r>
          <w:rPr>
            <w:rFonts w:asciiTheme="minorHAnsi" w:eastAsiaTheme="minorEastAsia" w:hAnsiTheme="minorHAnsi" w:cstheme="minorBidi"/>
            <w:noProof/>
            <w:lang w:eastAsia="cs-CZ"/>
          </w:rPr>
          <w:tab/>
        </w:r>
        <w:r w:rsidRPr="00F30619">
          <w:rPr>
            <w:rStyle w:val="Hypertextovodkaz"/>
            <w:noProof/>
          </w:rPr>
          <w:t>Revize Technologického zařízení</w:t>
        </w:r>
        <w:r>
          <w:rPr>
            <w:noProof/>
            <w:webHidden/>
          </w:rPr>
          <w:tab/>
        </w:r>
        <w:r>
          <w:rPr>
            <w:noProof/>
            <w:webHidden/>
          </w:rPr>
          <w:fldChar w:fldCharType="begin"/>
        </w:r>
        <w:r>
          <w:rPr>
            <w:noProof/>
            <w:webHidden/>
          </w:rPr>
          <w:instrText xml:space="preserve"> PAGEREF _Toc202956865 \h </w:instrText>
        </w:r>
        <w:r>
          <w:rPr>
            <w:noProof/>
            <w:webHidden/>
          </w:rPr>
        </w:r>
        <w:r>
          <w:rPr>
            <w:noProof/>
            <w:webHidden/>
          </w:rPr>
          <w:fldChar w:fldCharType="separate"/>
        </w:r>
        <w:r>
          <w:rPr>
            <w:noProof/>
            <w:webHidden/>
          </w:rPr>
          <w:t>203</w:t>
        </w:r>
        <w:r>
          <w:rPr>
            <w:noProof/>
            <w:webHidden/>
          </w:rPr>
          <w:fldChar w:fldCharType="end"/>
        </w:r>
      </w:hyperlink>
    </w:p>
    <w:p w14:paraId="5C2EA6A5" w14:textId="701F1D2E" w:rsidR="00E8318A" w:rsidRDefault="00E8318A">
      <w:pPr>
        <w:pStyle w:val="Obsah2"/>
        <w:rPr>
          <w:rFonts w:asciiTheme="minorHAnsi" w:eastAsiaTheme="minorEastAsia" w:hAnsiTheme="minorHAnsi" w:cstheme="minorBidi"/>
          <w:noProof/>
          <w:lang w:eastAsia="cs-CZ"/>
        </w:rPr>
      </w:pPr>
      <w:hyperlink w:anchor="_Toc202956866" w:history="1">
        <w:r w:rsidRPr="00F30619">
          <w:rPr>
            <w:rStyle w:val="Hypertextovodkaz"/>
            <w:noProof/>
          </w:rPr>
          <w:t>21.12</w:t>
        </w:r>
        <w:r>
          <w:rPr>
            <w:rFonts w:asciiTheme="minorHAnsi" w:eastAsiaTheme="minorEastAsia" w:hAnsiTheme="minorHAnsi" w:cstheme="minorBidi"/>
            <w:noProof/>
            <w:lang w:eastAsia="cs-CZ"/>
          </w:rPr>
          <w:tab/>
        </w:r>
        <w:r w:rsidRPr="00F30619">
          <w:rPr>
            <w:rStyle w:val="Hypertextovodkaz"/>
            <w:noProof/>
          </w:rPr>
          <w:t>Komplexní vyzkoušení</w:t>
        </w:r>
        <w:r>
          <w:rPr>
            <w:noProof/>
            <w:webHidden/>
          </w:rPr>
          <w:tab/>
        </w:r>
        <w:r>
          <w:rPr>
            <w:noProof/>
            <w:webHidden/>
          </w:rPr>
          <w:fldChar w:fldCharType="begin"/>
        </w:r>
        <w:r>
          <w:rPr>
            <w:noProof/>
            <w:webHidden/>
          </w:rPr>
          <w:instrText xml:space="preserve"> PAGEREF _Toc202956866 \h </w:instrText>
        </w:r>
        <w:r>
          <w:rPr>
            <w:noProof/>
            <w:webHidden/>
          </w:rPr>
        </w:r>
        <w:r>
          <w:rPr>
            <w:noProof/>
            <w:webHidden/>
          </w:rPr>
          <w:fldChar w:fldCharType="separate"/>
        </w:r>
        <w:r>
          <w:rPr>
            <w:noProof/>
            <w:webHidden/>
          </w:rPr>
          <w:t>203</w:t>
        </w:r>
        <w:r>
          <w:rPr>
            <w:noProof/>
            <w:webHidden/>
          </w:rPr>
          <w:fldChar w:fldCharType="end"/>
        </w:r>
      </w:hyperlink>
    </w:p>
    <w:p w14:paraId="04BBF5DD" w14:textId="3FDC782D" w:rsidR="00E8318A" w:rsidRDefault="00E8318A">
      <w:pPr>
        <w:pStyle w:val="Obsah2"/>
        <w:rPr>
          <w:rFonts w:asciiTheme="minorHAnsi" w:eastAsiaTheme="minorEastAsia" w:hAnsiTheme="minorHAnsi" w:cstheme="minorBidi"/>
          <w:noProof/>
          <w:lang w:eastAsia="cs-CZ"/>
        </w:rPr>
      </w:pPr>
      <w:hyperlink w:anchor="_Toc202956867" w:history="1">
        <w:r w:rsidRPr="00F30619">
          <w:rPr>
            <w:rStyle w:val="Hypertextovodkaz"/>
            <w:noProof/>
          </w:rPr>
          <w:t>21.13</w:t>
        </w:r>
        <w:r>
          <w:rPr>
            <w:rFonts w:asciiTheme="minorHAnsi" w:eastAsiaTheme="minorEastAsia" w:hAnsiTheme="minorHAnsi" w:cstheme="minorBidi"/>
            <w:noProof/>
            <w:lang w:eastAsia="cs-CZ"/>
          </w:rPr>
          <w:tab/>
        </w:r>
        <w:r w:rsidRPr="00F30619">
          <w:rPr>
            <w:rStyle w:val="Hypertextovodkaz"/>
            <w:noProof/>
          </w:rPr>
          <w:t>Doklady požadované při přejímacím řízení</w:t>
        </w:r>
        <w:r>
          <w:rPr>
            <w:noProof/>
            <w:webHidden/>
          </w:rPr>
          <w:tab/>
        </w:r>
        <w:r>
          <w:rPr>
            <w:noProof/>
            <w:webHidden/>
          </w:rPr>
          <w:fldChar w:fldCharType="begin"/>
        </w:r>
        <w:r>
          <w:rPr>
            <w:noProof/>
            <w:webHidden/>
          </w:rPr>
          <w:instrText xml:space="preserve"> PAGEREF _Toc202956867 \h </w:instrText>
        </w:r>
        <w:r>
          <w:rPr>
            <w:noProof/>
            <w:webHidden/>
          </w:rPr>
        </w:r>
        <w:r>
          <w:rPr>
            <w:noProof/>
            <w:webHidden/>
          </w:rPr>
          <w:fldChar w:fldCharType="separate"/>
        </w:r>
        <w:r>
          <w:rPr>
            <w:noProof/>
            <w:webHidden/>
          </w:rPr>
          <w:t>203</w:t>
        </w:r>
        <w:r>
          <w:rPr>
            <w:noProof/>
            <w:webHidden/>
          </w:rPr>
          <w:fldChar w:fldCharType="end"/>
        </w:r>
      </w:hyperlink>
    </w:p>
    <w:p w14:paraId="39D3E4AB" w14:textId="16B1982A" w:rsidR="00E8318A" w:rsidRDefault="00E8318A">
      <w:pPr>
        <w:pStyle w:val="Obsah2"/>
        <w:rPr>
          <w:rFonts w:asciiTheme="minorHAnsi" w:eastAsiaTheme="minorEastAsia" w:hAnsiTheme="minorHAnsi" w:cstheme="minorBidi"/>
          <w:noProof/>
          <w:lang w:eastAsia="cs-CZ"/>
        </w:rPr>
      </w:pPr>
      <w:hyperlink w:anchor="_Toc202956868" w:history="1">
        <w:r w:rsidRPr="00F30619">
          <w:rPr>
            <w:rStyle w:val="Hypertextovodkaz"/>
            <w:noProof/>
          </w:rPr>
          <w:t>21.14</w:t>
        </w:r>
        <w:r>
          <w:rPr>
            <w:rFonts w:asciiTheme="minorHAnsi" w:eastAsiaTheme="minorEastAsia" w:hAnsiTheme="minorHAnsi" w:cstheme="minorBidi"/>
            <w:noProof/>
            <w:lang w:eastAsia="cs-CZ"/>
          </w:rPr>
          <w:tab/>
        </w:r>
        <w:r w:rsidRPr="00F30619">
          <w:rPr>
            <w:rStyle w:val="Hypertextovodkaz"/>
            <w:noProof/>
          </w:rPr>
          <w:t>Přejímací řízení</w:t>
        </w:r>
        <w:r>
          <w:rPr>
            <w:noProof/>
            <w:webHidden/>
          </w:rPr>
          <w:tab/>
        </w:r>
        <w:r>
          <w:rPr>
            <w:noProof/>
            <w:webHidden/>
          </w:rPr>
          <w:fldChar w:fldCharType="begin"/>
        </w:r>
        <w:r>
          <w:rPr>
            <w:noProof/>
            <w:webHidden/>
          </w:rPr>
          <w:instrText xml:space="preserve"> PAGEREF _Toc202956868 \h </w:instrText>
        </w:r>
        <w:r>
          <w:rPr>
            <w:noProof/>
            <w:webHidden/>
          </w:rPr>
        </w:r>
        <w:r>
          <w:rPr>
            <w:noProof/>
            <w:webHidden/>
          </w:rPr>
          <w:fldChar w:fldCharType="separate"/>
        </w:r>
        <w:r>
          <w:rPr>
            <w:noProof/>
            <w:webHidden/>
          </w:rPr>
          <w:t>206</w:t>
        </w:r>
        <w:r>
          <w:rPr>
            <w:noProof/>
            <w:webHidden/>
          </w:rPr>
          <w:fldChar w:fldCharType="end"/>
        </w:r>
      </w:hyperlink>
    </w:p>
    <w:p w14:paraId="10F8559B" w14:textId="3BEAD843" w:rsidR="00E8318A" w:rsidRDefault="00E8318A">
      <w:pPr>
        <w:pStyle w:val="Obsah2"/>
        <w:rPr>
          <w:rFonts w:asciiTheme="minorHAnsi" w:eastAsiaTheme="minorEastAsia" w:hAnsiTheme="minorHAnsi" w:cstheme="minorBidi"/>
          <w:noProof/>
          <w:lang w:eastAsia="cs-CZ"/>
        </w:rPr>
      </w:pPr>
      <w:hyperlink w:anchor="_Toc202956869" w:history="1">
        <w:r w:rsidRPr="00F30619">
          <w:rPr>
            <w:rStyle w:val="Hypertextovodkaz"/>
            <w:noProof/>
          </w:rPr>
          <w:t>21.15</w:t>
        </w:r>
        <w:r>
          <w:rPr>
            <w:rFonts w:asciiTheme="minorHAnsi" w:eastAsiaTheme="minorEastAsia" w:hAnsiTheme="minorHAnsi" w:cstheme="minorBidi"/>
            <w:noProof/>
            <w:lang w:eastAsia="cs-CZ"/>
          </w:rPr>
          <w:tab/>
        </w:r>
        <w:r w:rsidRPr="00F30619">
          <w:rPr>
            <w:rStyle w:val="Hypertextovodkaz"/>
            <w:noProof/>
          </w:rPr>
          <w:t>Dokončení Díla</w:t>
        </w:r>
        <w:r>
          <w:rPr>
            <w:noProof/>
            <w:webHidden/>
          </w:rPr>
          <w:tab/>
        </w:r>
        <w:r>
          <w:rPr>
            <w:noProof/>
            <w:webHidden/>
          </w:rPr>
          <w:fldChar w:fldCharType="begin"/>
        </w:r>
        <w:r>
          <w:rPr>
            <w:noProof/>
            <w:webHidden/>
          </w:rPr>
          <w:instrText xml:space="preserve"> PAGEREF _Toc202956869 \h </w:instrText>
        </w:r>
        <w:r>
          <w:rPr>
            <w:noProof/>
            <w:webHidden/>
          </w:rPr>
        </w:r>
        <w:r>
          <w:rPr>
            <w:noProof/>
            <w:webHidden/>
          </w:rPr>
          <w:fldChar w:fldCharType="separate"/>
        </w:r>
        <w:r>
          <w:rPr>
            <w:noProof/>
            <w:webHidden/>
          </w:rPr>
          <w:t>206</w:t>
        </w:r>
        <w:r>
          <w:rPr>
            <w:noProof/>
            <w:webHidden/>
          </w:rPr>
          <w:fldChar w:fldCharType="end"/>
        </w:r>
      </w:hyperlink>
    </w:p>
    <w:p w14:paraId="21F8DADA" w14:textId="7D97469A" w:rsidR="00E8318A" w:rsidRDefault="00E8318A">
      <w:pPr>
        <w:pStyle w:val="Obsah1"/>
        <w:rPr>
          <w:rFonts w:asciiTheme="minorHAnsi" w:eastAsiaTheme="minorEastAsia" w:hAnsiTheme="minorHAnsi" w:cstheme="minorBidi"/>
          <w:noProof/>
          <w:lang w:eastAsia="cs-CZ"/>
        </w:rPr>
      </w:pPr>
      <w:hyperlink w:anchor="_Toc202956870" w:history="1">
        <w:r w:rsidRPr="00F30619">
          <w:rPr>
            <w:rStyle w:val="Hypertextovodkaz"/>
            <w:noProof/>
          </w:rPr>
          <w:t>22</w:t>
        </w:r>
        <w:r>
          <w:rPr>
            <w:rFonts w:asciiTheme="minorHAnsi" w:eastAsiaTheme="minorEastAsia" w:hAnsiTheme="minorHAnsi" w:cstheme="minorBidi"/>
            <w:noProof/>
            <w:lang w:eastAsia="cs-CZ"/>
          </w:rPr>
          <w:tab/>
        </w:r>
        <w:r w:rsidRPr="00F30619">
          <w:rPr>
            <w:rStyle w:val="Hypertextovodkaz"/>
            <w:noProof/>
          </w:rPr>
          <w:t>ZAŠKOLENÍ PERSONÁLU OBJEDNATELE PRO PROVOZOVÁNÍ</w:t>
        </w:r>
        <w:r>
          <w:rPr>
            <w:noProof/>
            <w:webHidden/>
          </w:rPr>
          <w:tab/>
        </w:r>
        <w:r>
          <w:rPr>
            <w:noProof/>
            <w:webHidden/>
          </w:rPr>
          <w:fldChar w:fldCharType="begin"/>
        </w:r>
        <w:r>
          <w:rPr>
            <w:noProof/>
            <w:webHidden/>
          </w:rPr>
          <w:instrText xml:space="preserve"> PAGEREF _Toc202956870 \h </w:instrText>
        </w:r>
        <w:r>
          <w:rPr>
            <w:noProof/>
            <w:webHidden/>
          </w:rPr>
        </w:r>
        <w:r>
          <w:rPr>
            <w:noProof/>
            <w:webHidden/>
          </w:rPr>
          <w:fldChar w:fldCharType="separate"/>
        </w:r>
        <w:r>
          <w:rPr>
            <w:noProof/>
            <w:webHidden/>
          </w:rPr>
          <w:t>207</w:t>
        </w:r>
        <w:r>
          <w:rPr>
            <w:noProof/>
            <w:webHidden/>
          </w:rPr>
          <w:fldChar w:fldCharType="end"/>
        </w:r>
      </w:hyperlink>
    </w:p>
    <w:p w14:paraId="62F091DE" w14:textId="7D0451D0" w:rsidR="00E8318A" w:rsidRDefault="00E8318A">
      <w:pPr>
        <w:pStyle w:val="Obsah1"/>
        <w:rPr>
          <w:rFonts w:asciiTheme="minorHAnsi" w:eastAsiaTheme="minorEastAsia" w:hAnsiTheme="minorHAnsi" w:cstheme="minorBidi"/>
          <w:noProof/>
          <w:lang w:eastAsia="cs-CZ"/>
        </w:rPr>
      </w:pPr>
      <w:hyperlink w:anchor="_Toc202956871" w:history="1">
        <w:r w:rsidRPr="00F30619">
          <w:rPr>
            <w:rStyle w:val="Hypertextovodkaz"/>
            <w:noProof/>
          </w:rPr>
          <w:t>23</w:t>
        </w:r>
        <w:r>
          <w:rPr>
            <w:rFonts w:asciiTheme="minorHAnsi" w:eastAsiaTheme="minorEastAsia" w:hAnsiTheme="minorHAnsi" w:cstheme="minorBidi"/>
            <w:noProof/>
            <w:lang w:eastAsia="cs-CZ"/>
          </w:rPr>
          <w:tab/>
        </w:r>
        <w:r w:rsidRPr="00F30619">
          <w:rPr>
            <w:rStyle w:val="Hypertextovodkaz"/>
            <w:noProof/>
          </w:rPr>
          <w:t>DOKUMENTACE SKUTEČNÉHO PROVEDENÍ STAVBY, REALIZAČNÍ DOKUMENTACE STAVBY</w:t>
        </w:r>
        <w:r>
          <w:rPr>
            <w:noProof/>
            <w:webHidden/>
          </w:rPr>
          <w:tab/>
        </w:r>
        <w:r>
          <w:rPr>
            <w:noProof/>
            <w:webHidden/>
          </w:rPr>
          <w:fldChar w:fldCharType="begin"/>
        </w:r>
        <w:r>
          <w:rPr>
            <w:noProof/>
            <w:webHidden/>
          </w:rPr>
          <w:instrText xml:space="preserve"> PAGEREF _Toc202956871 \h </w:instrText>
        </w:r>
        <w:r>
          <w:rPr>
            <w:noProof/>
            <w:webHidden/>
          </w:rPr>
        </w:r>
        <w:r>
          <w:rPr>
            <w:noProof/>
            <w:webHidden/>
          </w:rPr>
          <w:fldChar w:fldCharType="separate"/>
        </w:r>
        <w:r>
          <w:rPr>
            <w:noProof/>
            <w:webHidden/>
          </w:rPr>
          <w:t>208</w:t>
        </w:r>
        <w:r>
          <w:rPr>
            <w:noProof/>
            <w:webHidden/>
          </w:rPr>
          <w:fldChar w:fldCharType="end"/>
        </w:r>
      </w:hyperlink>
    </w:p>
    <w:p w14:paraId="4218E616" w14:textId="73D9E4E6" w:rsidR="00E8318A" w:rsidRDefault="00E8318A">
      <w:pPr>
        <w:pStyle w:val="Obsah1"/>
        <w:rPr>
          <w:rFonts w:asciiTheme="minorHAnsi" w:eastAsiaTheme="minorEastAsia" w:hAnsiTheme="minorHAnsi" w:cstheme="minorBidi"/>
          <w:noProof/>
          <w:lang w:eastAsia="cs-CZ"/>
        </w:rPr>
      </w:pPr>
      <w:hyperlink w:anchor="_Toc202956872" w:history="1">
        <w:r w:rsidRPr="00F30619">
          <w:rPr>
            <w:rStyle w:val="Hypertextovodkaz"/>
            <w:noProof/>
          </w:rPr>
          <w:t>24</w:t>
        </w:r>
        <w:r>
          <w:rPr>
            <w:rFonts w:asciiTheme="minorHAnsi" w:eastAsiaTheme="minorEastAsia" w:hAnsiTheme="minorHAnsi" w:cstheme="minorBidi"/>
            <w:noProof/>
            <w:lang w:eastAsia="cs-CZ"/>
          </w:rPr>
          <w:tab/>
        </w:r>
        <w:r w:rsidRPr="00F30619">
          <w:rPr>
            <w:rStyle w:val="Hypertextovodkaz"/>
            <w:noProof/>
          </w:rPr>
          <w:t>PROVOZNÍ MANUÁLY A NÁVODY K POUŽITÍ</w:t>
        </w:r>
        <w:r>
          <w:rPr>
            <w:noProof/>
            <w:webHidden/>
          </w:rPr>
          <w:tab/>
        </w:r>
        <w:r>
          <w:rPr>
            <w:noProof/>
            <w:webHidden/>
          </w:rPr>
          <w:fldChar w:fldCharType="begin"/>
        </w:r>
        <w:r>
          <w:rPr>
            <w:noProof/>
            <w:webHidden/>
          </w:rPr>
          <w:instrText xml:space="preserve"> PAGEREF _Toc202956872 \h </w:instrText>
        </w:r>
        <w:r>
          <w:rPr>
            <w:noProof/>
            <w:webHidden/>
          </w:rPr>
        </w:r>
        <w:r>
          <w:rPr>
            <w:noProof/>
            <w:webHidden/>
          </w:rPr>
          <w:fldChar w:fldCharType="separate"/>
        </w:r>
        <w:r>
          <w:rPr>
            <w:noProof/>
            <w:webHidden/>
          </w:rPr>
          <w:t>210</w:t>
        </w:r>
        <w:r>
          <w:rPr>
            <w:noProof/>
            <w:webHidden/>
          </w:rPr>
          <w:fldChar w:fldCharType="end"/>
        </w:r>
      </w:hyperlink>
    </w:p>
    <w:p w14:paraId="503FBE2C" w14:textId="3D8AF885" w:rsidR="00E8318A" w:rsidRDefault="00E8318A">
      <w:pPr>
        <w:pStyle w:val="Obsah2"/>
        <w:rPr>
          <w:rFonts w:asciiTheme="minorHAnsi" w:eastAsiaTheme="minorEastAsia" w:hAnsiTheme="minorHAnsi" w:cstheme="minorBidi"/>
          <w:noProof/>
          <w:lang w:eastAsia="cs-CZ"/>
        </w:rPr>
      </w:pPr>
      <w:hyperlink w:anchor="_Toc202956873" w:history="1">
        <w:r w:rsidRPr="00F30619">
          <w:rPr>
            <w:rStyle w:val="Hypertextovodkaz"/>
            <w:noProof/>
          </w:rPr>
          <w:t>24.1</w:t>
        </w:r>
        <w:r>
          <w:rPr>
            <w:rFonts w:asciiTheme="minorHAnsi" w:eastAsiaTheme="minorEastAsia" w:hAnsiTheme="minorHAnsi" w:cstheme="minorBidi"/>
            <w:noProof/>
            <w:lang w:eastAsia="cs-CZ"/>
          </w:rPr>
          <w:tab/>
        </w:r>
        <w:r w:rsidRPr="00F30619">
          <w:rPr>
            <w:rStyle w:val="Hypertextovodkaz"/>
            <w:noProof/>
          </w:rPr>
          <w:t>Provozní řád, Kanalizační řád</w:t>
        </w:r>
        <w:r>
          <w:rPr>
            <w:noProof/>
            <w:webHidden/>
          </w:rPr>
          <w:tab/>
        </w:r>
        <w:r>
          <w:rPr>
            <w:noProof/>
            <w:webHidden/>
          </w:rPr>
          <w:fldChar w:fldCharType="begin"/>
        </w:r>
        <w:r>
          <w:rPr>
            <w:noProof/>
            <w:webHidden/>
          </w:rPr>
          <w:instrText xml:space="preserve"> PAGEREF _Toc202956873 \h </w:instrText>
        </w:r>
        <w:r>
          <w:rPr>
            <w:noProof/>
            <w:webHidden/>
          </w:rPr>
        </w:r>
        <w:r>
          <w:rPr>
            <w:noProof/>
            <w:webHidden/>
          </w:rPr>
          <w:fldChar w:fldCharType="separate"/>
        </w:r>
        <w:r>
          <w:rPr>
            <w:noProof/>
            <w:webHidden/>
          </w:rPr>
          <w:t>210</w:t>
        </w:r>
        <w:r>
          <w:rPr>
            <w:noProof/>
            <w:webHidden/>
          </w:rPr>
          <w:fldChar w:fldCharType="end"/>
        </w:r>
      </w:hyperlink>
    </w:p>
    <w:p w14:paraId="386F7234" w14:textId="1EEEF1B3" w:rsidR="00E8318A" w:rsidRDefault="00E8318A">
      <w:pPr>
        <w:pStyle w:val="Obsah1"/>
        <w:rPr>
          <w:rFonts w:asciiTheme="minorHAnsi" w:eastAsiaTheme="minorEastAsia" w:hAnsiTheme="minorHAnsi" w:cstheme="minorBidi"/>
          <w:noProof/>
          <w:lang w:eastAsia="cs-CZ"/>
        </w:rPr>
      </w:pPr>
      <w:hyperlink w:anchor="_Toc202956874" w:history="1">
        <w:r w:rsidRPr="00F30619">
          <w:rPr>
            <w:rStyle w:val="Hypertextovodkaz"/>
            <w:noProof/>
          </w:rPr>
          <w:t>25</w:t>
        </w:r>
        <w:r>
          <w:rPr>
            <w:rFonts w:asciiTheme="minorHAnsi" w:eastAsiaTheme="minorEastAsia" w:hAnsiTheme="minorHAnsi" w:cstheme="minorBidi"/>
            <w:noProof/>
            <w:lang w:eastAsia="cs-CZ"/>
          </w:rPr>
          <w:tab/>
        </w:r>
        <w:r w:rsidRPr="00F30619">
          <w:rPr>
            <w:rStyle w:val="Hypertextovodkaz"/>
            <w:noProof/>
          </w:rPr>
          <w:t>SEZNAM ZKRATEK</w:t>
        </w:r>
        <w:r>
          <w:rPr>
            <w:noProof/>
            <w:webHidden/>
          </w:rPr>
          <w:tab/>
        </w:r>
        <w:r>
          <w:rPr>
            <w:noProof/>
            <w:webHidden/>
          </w:rPr>
          <w:fldChar w:fldCharType="begin"/>
        </w:r>
        <w:r>
          <w:rPr>
            <w:noProof/>
            <w:webHidden/>
          </w:rPr>
          <w:instrText xml:space="preserve"> PAGEREF _Toc202956874 \h </w:instrText>
        </w:r>
        <w:r>
          <w:rPr>
            <w:noProof/>
            <w:webHidden/>
          </w:rPr>
        </w:r>
        <w:r>
          <w:rPr>
            <w:noProof/>
            <w:webHidden/>
          </w:rPr>
          <w:fldChar w:fldCharType="separate"/>
        </w:r>
        <w:r>
          <w:rPr>
            <w:noProof/>
            <w:webHidden/>
          </w:rPr>
          <w:t>211</w:t>
        </w:r>
        <w:r>
          <w:rPr>
            <w:noProof/>
            <w:webHidden/>
          </w:rPr>
          <w:fldChar w:fldCharType="end"/>
        </w:r>
      </w:hyperlink>
    </w:p>
    <w:p w14:paraId="267D1507" w14:textId="0072128E" w:rsidR="00E8318A" w:rsidRDefault="00E8318A">
      <w:pPr>
        <w:pStyle w:val="Obsah1"/>
        <w:rPr>
          <w:rFonts w:asciiTheme="minorHAnsi" w:eastAsiaTheme="minorEastAsia" w:hAnsiTheme="minorHAnsi" w:cstheme="minorBidi"/>
          <w:noProof/>
          <w:lang w:eastAsia="cs-CZ"/>
        </w:rPr>
      </w:pPr>
      <w:hyperlink w:anchor="_Toc202956875" w:history="1">
        <w:r w:rsidRPr="00F30619">
          <w:rPr>
            <w:rStyle w:val="Hypertextovodkaz"/>
            <w:noProof/>
          </w:rPr>
          <w:t>26</w:t>
        </w:r>
        <w:r>
          <w:rPr>
            <w:rFonts w:asciiTheme="minorHAnsi" w:eastAsiaTheme="minorEastAsia" w:hAnsiTheme="minorHAnsi" w:cstheme="minorBidi"/>
            <w:noProof/>
            <w:lang w:eastAsia="cs-CZ"/>
          </w:rPr>
          <w:tab/>
        </w:r>
        <w:r w:rsidRPr="00F30619">
          <w:rPr>
            <w:rStyle w:val="Hypertextovodkaz"/>
            <w:noProof/>
          </w:rPr>
          <w:t>SEZNAM PŘÍLOH POŽADAVKŮ OBJEDNATELE</w:t>
        </w:r>
        <w:r>
          <w:rPr>
            <w:noProof/>
            <w:webHidden/>
          </w:rPr>
          <w:tab/>
        </w:r>
        <w:r>
          <w:rPr>
            <w:noProof/>
            <w:webHidden/>
          </w:rPr>
          <w:fldChar w:fldCharType="begin"/>
        </w:r>
        <w:r>
          <w:rPr>
            <w:noProof/>
            <w:webHidden/>
          </w:rPr>
          <w:instrText xml:space="preserve"> PAGEREF _Toc202956875 \h </w:instrText>
        </w:r>
        <w:r>
          <w:rPr>
            <w:noProof/>
            <w:webHidden/>
          </w:rPr>
        </w:r>
        <w:r>
          <w:rPr>
            <w:noProof/>
            <w:webHidden/>
          </w:rPr>
          <w:fldChar w:fldCharType="separate"/>
        </w:r>
        <w:r>
          <w:rPr>
            <w:noProof/>
            <w:webHidden/>
          </w:rPr>
          <w:t>215</w:t>
        </w:r>
        <w:r>
          <w:rPr>
            <w:noProof/>
            <w:webHidden/>
          </w:rPr>
          <w:fldChar w:fldCharType="end"/>
        </w:r>
      </w:hyperlink>
    </w:p>
    <w:p w14:paraId="1433CCE2" w14:textId="7DBA4209" w:rsidR="00A93C20" w:rsidRPr="0062657F" w:rsidRDefault="00546F69">
      <w:pPr>
        <w:rPr>
          <w:rFonts w:asciiTheme="minorHAnsi" w:hAnsiTheme="minorHAnsi" w:cstheme="minorHAnsi"/>
        </w:rPr>
      </w:pPr>
      <w:r w:rsidRPr="00E431E8">
        <w:rPr>
          <w:rFonts w:asciiTheme="minorHAnsi" w:hAnsiTheme="minorHAnsi" w:cstheme="minorHAnsi"/>
        </w:rPr>
        <w:fldChar w:fldCharType="end"/>
      </w:r>
    </w:p>
    <w:p w14:paraId="2247B9A5" w14:textId="77777777" w:rsidR="00A93C20" w:rsidRPr="0062657F" w:rsidRDefault="00A93C20">
      <w:pPr>
        <w:rPr>
          <w:rFonts w:asciiTheme="minorHAnsi" w:hAnsiTheme="minorHAnsi" w:cstheme="minorHAnsi"/>
          <w:b/>
        </w:rPr>
      </w:pPr>
    </w:p>
    <w:p w14:paraId="34A9BA9F" w14:textId="77777777" w:rsidR="00A93C20" w:rsidRPr="0062657F" w:rsidRDefault="00A93C20">
      <w:pPr>
        <w:rPr>
          <w:rFonts w:asciiTheme="minorHAnsi" w:hAnsiTheme="minorHAnsi" w:cstheme="minorHAnsi"/>
          <w:b/>
          <w:bCs/>
        </w:rPr>
      </w:pPr>
      <w:r w:rsidRPr="0062657F">
        <w:rPr>
          <w:rFonts w:asciiTheme="minorHAnsi" w:hAnsiTheme="minorHAnsi" w:cstheme="minorHAnsi"/>
          <w:b/>
          <w:bCs/>
        </w:rPr>
        <w:br w:type="page"/>
      </w:r>
    </w:p>
    <w:p w14:paraId="6E692AC5" w14:textId="77777777" w:rsidR="00A93C20" w:rsidRPr="004852E3" w:rsidRDefault="00A93C20" w:rsidP="0062657F">
      <w:pPr>
        <w:pStyle w:val="Nadpis1"/>
      </w:pPr>
      <w:bookmarkStart w:id="0" w:name="_Toc202284906"/>
      <w:bookmarkStart w:id="1" w:name="_Toc202956726"/>
      <w:bookmarkStart w:id="2" w:name="_Toc499210972"/>
      <w:r w:rsidRPr="004852E3">
        <w:lastRenderedPageBreak/>
        <w:t>UMÍSTĚNÍ STAVENIŠTĚ A OKRAJOVÉ PODMÍNKY</w:t>
      </w:r>
      <w:bookmarkEnd w:id="0"/>
      <w:bookmarkEnd w:id="1"/>
    </w:p>
    <w:p w14:paraId="539AAC92" w14:textId="4B133E68" w:rsidR="00A93C20" w:rsidRPr="004852E3" w:rsidRDefault="00A93C20" w:rsidP="0032474D">
      <w:pPr>
        <w:pStyle w:val="Nadpis2"/>
      </w:pPr>
      <w:bookmarkStart w:id="3" w:name="_Toc202284907"/>
      <w:bookmarkStart w:id="4" w:name="_Toc202956727"/>
      <w:r w:rsidRPr="004852E3">
        <w:t>Retenční nádrž Královky</w:t>
      </w:r>
      <w:bookmarkEnd w:id="3"/>
      <w:bookmarkEnd w:id="4"/>
    </w:p>
    <w:p w14:paraId="7D831C55" w14:textId="1A07EB81" w:rsidR="00610A61" w:rsidRPr="0062657F" w:rsidRDefault="007173F0" w:rsidP="00D3638F">
      <w:pPr>
        <w:pStyle w:val="Nadpis3"/>
        <w:numPr>
          <w:ilvl w:val="2"/>
          <w:numId w:val="8"/>
        </w:numPr>
      </w:pPr>
      <w:bookmarkStart w:id="5" w:name="_Toc202284908"/>
      <w:bookmarkStart w:id="6" w:name="_Toc202956728"/>
      <w:r w:rsidRPr="0062657F">
        <w:t xml:space="preserve">Minimální závazné </w:t>
      </w:r>
      <w:r w:rsidR="00610A61" w:rsidRPr="0062657F">
        <w:t>výkonnostní parametry</w:t>
      </w:r>
      <w:bookmarkEnd w:id="5"/>
      <w:bookmarkEnd w:id="6"/>
    </w:p>
    <w:p w14:paraId="29E2F1ED" w14:textId="54CB4082" w:rsidR="00610A61" w:rsidRPr="0062657F" w:rsidRDefault="35CFAE0C" w:rsidP="0062657F">
      <w:pPr>
        <w:pStyle w:val="Odstavecseseznamem"/>
        <w:numPr>
          <w:ilvl w:val="0"/>
          <w:numId w:val="17"/>
        </w:numPr>
        <w:spacing w:after="80"/>
        <w:ind w:left="714" w:hanging="357"/>
        <w:contextualSpacing w:val="0"/>
        <w:rPr>
          <w:rFonts w:asciiTheme="minorHAnsi" w:hAnsiTheme="minorHAnsi" w:cstheme="minorHAnsi"/>
        </w:rPr>
      </w:pPr>
      <w:r w:rsidRPr="0062657F">
        <w:rPr>
          <w:rFonts w:asciiTheme="minorHAnsi" w:hAnsiTheme="minorHAnsi" w:cstheme="minorHAnsi"/>
        </w:rPr>
        <w:t xml:space="preserve">Min. </w:t>
      </w:r>
      <w:r w:rsidR="79FCD31D" w:rsidRPr="0062657F">
        <w:rPr>
          <w:rFonts w:asciiTheme="minorHAnsi" w:hAnsiTheme="minorHAnsi" w:cstheme="minorHAnsi"/>
        </w:rPr>
        <w:t>požadovaný objem retenční nádrže je 22</w:t>
      </w:r>
      <w:r w:rsidR="780DA5DC" w:rsidRPr="0062657F">
        <w:rPr>
          <w:rFonts w:asciiTheme="minorHAnsi" w:hAnsiTheme="minorHAnsi" w:cstheme="minorHAnsi"/>
        </w:rPr>
        <w:t>.</w:t>
      </w:r>
      <w:r w:rsidR="79FCD31D" w:rsidRPr="0062657F">
        <w:rPr>
          <w:rFonts w:asciiTheme="minorHAnsi" w:hAnsiTheme="minorHAnsi" w:cstheme="minorHAnsi"/>
        </w:rPr>
        <w:t>500 m</w:t>
      </w:r>
      <w:r w:rsidR="79FCD31D" w:rsidRPr="0062657F">
        <w:rPr>
          <w:rFonts w:asciiTheme="minorHAnsi" w:hAnsiTheme="minorHAnsi" w:cstheme="minorHAnsi"/>
          <w:vertAlign w:val="superscript"/>
        </w:rPr>
        <w:t>3</w:t>
      </w:r>
      <w:r w:rsidR="79FCD31D" w:rsidRPr="0062657F">
        <w:rPr>
          <w:rFonts w:asciiTheme="minorHAnsi" w:hAnsiTheme="minorHAnsi" w:cstheme="minorHAnsi"/>
        </w:rPr>
        <w:t>. Při návrhu je nutné respektovat budoucí plánované rozšíření na 30</w:t>
      </w:r>
      <w:r w:rsidR="780DA5DC" w:rsidRPr="0062657F">
        <w:rPr>
          <w:rFonts w:asciiTheme="minorHAnsi" w:hAnsiTheme="minorHAnsi" w:cstheme="minorHAnsi"/>
        </w:rPr>
        <w:t>.</w:t>
      </w:r>
      <w:r w:rsidR="79FCD31D" w:rsidRPr="0062657F">
        <w:rPr>
          <w:rFonts w:asciiTheme="minorHAnsi" w:hAnsiTheme="minorHAnsi" w:cstheme="minorHAnsi"/>
        </w:rPr>
        <w:t>000 m</w:t>
      </w:r>
      <w:r w:rsidR="79FCD31D" w:rsidRPr="0062657F">
        <w:rPr>
          <w:rFonts w:asciiTheme="minorHAnsi" w:hAnsiTheme="minorHAnsi" w:cstheme="minorHAnsi"/>
          <w:vertAlign w:val="superscript"/>
        </w:rPr>
        <w:t>3</w:t>
      </w:r>
      <w:r w:rsidR="79FCD31D" w:rsidRPr="0062657F">
        <w:rPr>
          <w:rFonts w:asciiTheme="minorHAnsi" w:hAnsiTheme="minorHAnsi" w:cstheme="minorHAnsi"/>
        </w:rPr>
        <w:t xml:space="preserve">. </w:t>
      </w:r>
    </w:p>
    <w:p w14:paraId="0267CD1F" w14:textId="19E1F1A5" w:rsidR="00610A61" w:rsidRPr="0062657F" w:rsidRDefault="79FCD31D" w:rsidP="0062657F">
      <w:pPr>
        <w:pStyle w:val="Odstavecseseznamem"/>
        <w:numPr>
          <w:ilvl w:val="0"/>
          <w:numId w:val="17"/>
        </w:numPr>
        <w:spacing w:after="80"/>
        <w:ind w:left="714" w:hanging="357"/>
        <w:contextualSpacing w:val="0"/>
        <w:rPr>
          <w:rFonts w:asciiTheme="minorHAnsi" w:hAnsiTheme="minorHAnsi" w:cstheme="minorHAnsi"/>
        </w:rPr>
      </w:pPr>
      <w:r w:rsidRPr="0062657F">
        <w:rPr>
          <w:rFonts w:asciiTheme="minorHAnsi" w:hAnsiTheme="minorHAnsi" w:cstheme="minorHAnsi"/>
        </w:rPr>
        <w:t>Maximální odtok z</w:t>
      </w:r>
      <w:r w:rsidR="1AA91734" w:rsidRPr="0062657F">
        <w:rPr>
          <w:rFonts w:asciiTheme="minorHAnsi" w:hAnsiTheme="minorHAnsi" w:cstheme="minorHAnsi"/>
        </w:rPr>
        <w:t xml:space="preserve"> nové </w:t>
      </w:r>
      <w:r w:rsidRPr="0062657F">
        <w:rPr>
          <w:rFonts w:asciiTheme="minorHAnsi" w:hAnsiTheme="minorHAnsi" w:cstheme="minorHAnsi"/>
        </w:rPr>
        <w:t xml:space="preserve">odlehčovací komory OKD02 směrem na ČOV Modřice bude </w:t>
      </w:r>
      <w:r w:rsidR="1AA91734" w:rsidRPr="0062657F">
        <w:rPr>
          <w:rFonts w:asciiTheme="minorHAnsi" w:hAnsiTheme="minorHAnsi" w:cstheme="minorHAnsi"/>
        </w:rPr>
        <w:t>v intervalu 0 – max. kapacita DN 2x16</w:t>
      </w:r>
      <w:r w:rsidR="65FFBF09" w:rsidRPr="0062657F">
        <w:rPr>
          <w:rFonts w:asciiTheme="minorHAnsi" w:hAnsiTheme="minorHAnsi" w:cstheme="minorHAnsi"/>
        </w:rPr>
        <w:t>0</w:t>
      </w:r>
      <w:r w:rsidR="1AA91734" w:rsidRPr="0062657F">
        <w:rPr>
          <w:rFonts w:asciiTheme="minorHAnsi" w:hAnsiTheme="minorHAnsi" w:cstheme="minorHAnsi"/>
        </w:rPr>
        <w:t>0</w:t>
      </w:r>
      <w:r w:rsidRPr="0062657F">
        <w:rPr>
          <w:rFonts w:asciiTheme="minorHAnsi" w:hAnsiTheme="minorHAnsi" w:cstheme="minorHAnsi"/>
        </w:rPr>
        <w:t xml:space="preserve"> Maximální odtok z</w:t>
      </w:r>
      <w:r w:rsidR="2304D1DC" w:rsidRPr="0062657F">
        <w:rPr>
          <w:rFonts w:asciiTheme="minorHAnsi" w:hAnsiTheme="minorHAnsi" w:cstheme="minorHAnsi"/>
        </w:rPr>
        <w:t> odlehčovací komory</w:t>
      </w:r>
      <w:r w:rsidRPr="0062657F">
        <w:rPr>
          <w:rFonts w:asciiTheme="minorHAnsi" w:hAnsiTheme="minorHAnsi" w:cstheme="minorHAnsi"/>
        </w:rPr>
        <w:t xml:space="preserve"> do </w:t>
      </w:r>
      <w:r w:rsidR="2304D1DC" w:rsidRPr="0062657F">
        <w:rPr>
          <w:rFonts w:asciiTheme="minorHAnsi" w:hAnsiTheme="minorHAnsi" w:cstheme="minorHAnsi"/>
        </w:rPr>
        <w:t>retenční nádrže</w:t>
      </w:r>
      <w:r w:rsidRPr="0062657F">
        <w:rPr>
          <w:rFonts w:asciiTheme="minorHAnsi" w:hAnsiTheme="minorHAnsi" w:cstheme="minorHAnsi"/>
        </w:rPr>
        <w:t xml:space="preserve"> bude 12,0 m</w:t>
      </w:r>
      <w:r w:rsidRPr="0062657F">
        <w:rPr>
          <w:rFonts w:asciiTheme="minorHAnsi" w:hAnsiTheme="minorHAnsi" w:cstheme="minorHAnsi"/>
          <w:vertAlign w:val="superscript"/>
        </w:rPr>
        <w:t>3</w:t>
      </w:r>
      <w:r w:rsidRPr="0062657F">
        <w:rPr>
          <w:rFonts w:asciiTheme="minorHAnsi" w:hAnsiTheme="minorHAnsi" w:cstheme="minorHAnsi"/>
        </w:rPr>
        <w:t>/s.</w:t>
      </w:r>
    </w:p>
    <w:p w14:paraId="6334BE54" w14:textId="77777777" w:rsidR="00610A61" w:rsidRPr="0062657F" w:rsidRDefault="00610A61" w:rsidP="0062657F">
      <w:pPr>
        <w:pStyle w:val="Odstavecseseznamem"/>
        <w:numPr>
          <w:ilvl w:val="0"/>
          <w:numId w:val="17"/>
        </w:numPr>
        <w:spacing w:after="80"/>
        <w:ind w:left="714" w:hanging="357"/>
        <w:contextualSpacing w:val="0"/>
        <w:rPr>
          <w:rFonts w:asciiTheme="minorHAnsi" w:hAnsiTheme="minorHAnsi" w:cstheme="minorHAnsi"/>
        </w:rPr>
      </w:pPr>
      <w:r w:rsidRPr="0062657F">
        <w:rPr>
          <w:rFonts w:asciiTheme="minorHAnsi" w:hAnsiTheme="minorHAnsi" w:cstheme="minorHAnsi"/>
        </w:rPr>
        <w:t>Maximální nátok ze záchytné části RN do průtočné části RN bude 8,0 m</w:t>
      </w:r>
      <w:r w:rsidRPr="0062657F">
        <w:rPr>
          <w:rFonts w:asciiTheme="minorHAnsi" w:hAnsiTheme="minorHAnsi" w:cstheme="minorHAnsi"/>
          <w:vertAlign w:val="superscript"/>
        </w:rPr>
        <w:t>3</w:t>
      </w:r>
      <w:r w:rsidRPr="0062657F">
        <w:rPr>
          <w:rFonts w:asciiTheme="minorHAnsi" w:hAnsiTheme="minorHAnsi" w:cstheme="minorHAnsi"/>
        </w:rPr>
        <w:t>/s.</w:t>
      </w:r>
    </w:p>
    <w:p w14:paraId="797692D4" w14:textId="0D58B701" w:rsidR="00610A61" w:rsidRPr="0062657F" w:rsidRDefault="79FCD31D" w:rsidP="0062657F">
      <w:pPr>
        <w:pStyle w:val="Odstavecseseznamem"/>
        <w:numPr>
          <w:ilvl w:val="0"/>
          <w:numId w:val="17"/>
        </w:numPr>
        <w:ind w:left="714" w:hanging="357"/>
        <w:contextualSpacing w:val="0"/>
        <w:rPr>
          <w:rFonts w:asciiTheme="minorHAnsi" w:hAnsiTheme="minorHAnsi" w:cstheme="minorHAnsi"/>
        </w:rPr>
      </w:pPr>
      <w:r w:rsidRPr="0062657F">
        <w:rPr>
          <w:rFonts w:asciiTheme="minorHAnsi" w:hAnsiTheme="minorHAnsi" w:cstheme="minorHAnsi"/>
        </w:rPr>
        <w:t xml:space="preserve">Na nátoku do retenční nádrže budou umístěny strojně stírané česle (kapacita </w:t>
      </w:r>
      <w:r w:rsidR="35CFAE0C" w:rsidRPr="0062657F">
        <w:rPr>
          <w:rFonts w:asciiTheme="minorHAnsi" w:hAnsiTheme="minorHAnsi" w:cstheme="minorHAnsi"/>
        </w:rPr>
        <w:t xml:space="preserve">min. </w:t>
      </w:r>
      <w:r w:rsidRPr="0062657F">
        <w:rPr>
          <w:rFonts w:asciiTheme="minorHAnsi" w:hAnsiTheme="minorHAnsi" w:cstheme="minorHAnsi"/>
        </w:rPr>
        <w:t>12,0</w:t>
      </w:r>
      <w:r w:rsidR="2304D1DC" w:rsidRPr="0062657F">
        <w:rPr>
          <w:rFonts w:asciiTheme="minorHAnsi" w:hAnsiTheme="minorHAnsi" w:cstheme="minorHAnsi"/>
        </w:rPr>
        <w:t> </w:t>
      </w:r>
      <w:r w:rsidRPr="0062657F">
        <w:rPr>
          <w:rFonts w:asciiTheme="minorHAnsi" w:hAnsiTheme="minorHAnsi" w:cstheme="minorHAnsi"/>
        </w:rPr>
        <w:t>m</w:t>
      </w:r>
      <w:r w:rsidRPr="0062657F">
        <w:rPr>
          <w:rFonts w:asciiTheme="minorHAnsi" w:hAnsiTheme="minorHAnsi" w:cstheme="minorHAnsi"/>
          <w:vertAlign w:val="superscript"/>
        </w:rPr>
        <w:t>3</w:t>
      </w:r>
      <w:r w:rsidRPr="0062657F">
        <w:rPr>
          <w:rFonts w:asciiTheme="minorHAnsi" w:hAnsiTheme="minorHAnsi" w:cstheme="minorHAnsi"/>
        </w:rPr>
        <w:t>/s)</w:t>
      </w:r>
      <w:r w:rsidR="32813A9E" w:rsidRPr="0062657F">
        <w:rPr>
          <w:rFonts w:asciiTheme="minorHAnsi" w:hAnsiTheme="minorHAnsi" w:cstheme="minorHAnsi"/>
        </w:rPr>
        <w:t>.</w:t>
      </w:r>
    </w:p>
    <w:p w14:paraId="6FDB312E" w14:textId="77777777" w:rsidR="00A93C20" w:rsidRPr="0062657F" w:rsidRDefault="00A93C20" w:rsidP="00D3638F">
      <w:pPr>
        <w:pStyle w:val="Nadpis3"/>
        <w:numPr>
          <w:ilvl w:val="2"/>
          <w:numId w:val="8"/>
        </w:numPr>
      </w:pPr>
      <w:bookmarkStart w:id="7" w:name="_Toc202284909"/>
      <w:bookmarkStart w:id="8" w:name="_Toc202956729"/>
      <w:r w:rsidRPr="0062657F">
        <w:t>Požadavky na lokalizaci stavby</w:t>
      </w:r>
      <w:bookmarkEnd w:id="7"/>
      <w:bookmarkEnd w:id="8"/>
    </w:p>
    <w:p w14:paraId="5E37F439" w14:textId="42B549E5" w:rsidR="3EB2E73E" w:rsidRPr="004123B6" w:rsidRDefault="39D83910">
      <w:pPr>
        <w:rPr>
          <w:rFonts w:asciiTheme="minorHAnsi" w:hAnsiTheme="minorHAnsi"/>
          <w:color w:val="000000" w:themeColor="text1"/>
        </w:rPr>
      </w:pPr>
      <w:r w:rsidRPr="0062657F">
        <w:rPr>
          <w:rFonts w:asciiTheme="minorHAnsi" w:hAnsiTheme="minorHAnsi" w:cstheme="minorHAnsi"/>
        </w:rPr>
        <w:t xml:space="preserve">Retenční nádrž Královky bude převážně umístěna na pozemcích ve vlastnictví </w:t>
      </w:r>
      <w:r w:rsidR="00C94E93" w:rsidRPr="004852E3">
        <w:rPr>
          <w:rFonts w:asciiTheme="minorHAnsi" w:hAnsiTheme="minorHAnsi" w:cstheme="minorHAnsi"/>
        </w:rPr>
        <w:t>s</w:t>
      </w:r>
      <w:r w:rsidRPr="0062657F">
        <w:rPr>
          <w:rFonts w:asciiTheme="minorHAnsi" w:hAnsiTheme="minorHAnsi" w:cstheme="minorHAnsi"/>
        </w:rPr>
        <w:t xml:space="preserve">tatutárního města Brna, příp. některé související </w:t>
      </w:r>
      <w:r w:rsidRPr="004123B6">
        <w:rPr>
          <w:rFonts w:asciiTheme="minorHAnsi" w:hAnsiTheme="minorHAnsi"/>
          <w:color w:val="000000" w:themeColor="text1"/>
        </w:rPr>
        <w:t xml:space="preserve">objekty budou umístěny na pozemcích jiných vlastníků. </w:t>
      </w:r>
    </w:p>
    <w:p w14:paraId="17ABF52C" w14:textId="7FC98B81" w:rsidR="00DE1DC3" w:rsidRPr="004123B6" w:rsidRDefault="00FB24B0">
      <w:pPr>
        <w:rPr>
          <w:rFonts w:asciiTheme="minorHAnsi" w:hAnsiTheme="minorHAnsi"/>
          <w:color w:val="000000" w:themeColor="text1"/>
        </w:rPr>
      </w:pPr>
      <w:r w:rsidRPr="004123B6">
        <w:rPr>
          <w:rFonts w:asciiTheme="minorHAnsi" w:hAnsiTheme="minorHAnsi"/>
          <w:color w:val="000000" w:themeColor="text1"/>
        </w:rPr>
        <w:t>Pro realizaci díla je vydání platné územní rozhodnutí, kterým je stavba umístěna (</w:t>
      </w:r>
      <w:r w:rsidR="00DE1DC3" w:rsidRPr="004123B6">
        <w:rPr>
          <w:rFonts w:asciiTheme="minorHAnsi" w:hAnsiTheme="minorHAnsi"/>
          <w:color w:val="000000" w:themeColor="text1"/>
        </w:rPr>
        <w:t>viz přílohy č. 14</w:t>
      </w:r>
      <w:r w:rsidRPr="004123B6">
        <w:rPr>
          <w:rFonts w:asciiTheme="minorHAnsi" w:hAnsiTheme="minorHAnsi"/>
          <w:color w:val="000000" w:themeColor="text1"/>
        </w:rPr>
        <w:t xml:space="preserve"> a </w:t>
      </w:r>
      <w:r w:rsidR="00DE1DC3" w:rsidRPr="004123B6">
        <w:rPr>
          <w:rFonts w:asciiTheme="minorHAnsi" w:hAnsiTheme="minorHAnsi"/>
          <w:color w:val="000000" w:themeColor="text1"/>
        </w:rPr>
        <w:t>15</w:t>
      </w:r>
      <w:r w:rsidRPr="004123B6">
        <w:rPr>
          <w:rFonts w:asciiTheme="minorHAnsi" w:hAnsiTheme="minorHAnsi"/>
          <w:color w:val="000000" w:themeColor="text1"/>
        </w:rPr>
        <w:t>)</w:t>
      </w:r>
      <w:r w:rsidR="00DE1DC3" w:rsidRPr="004123B6">
        <w:rPr>
          <w:rFonts w:asciiTheme="minorHAnsi" w:hAnsiTheme="minorHAnsi"/>
          <w:color w:val="000000" w:themeColor="text1"/>
        </w:rPr>
        <w:t>. Zhotovitel musí vzít</w:t>
      </w:r>
      <w:r w:rsidRPr="004123B6">
        <w:rPr>
          <w:rFonts w:asciiTheme="minorHAnsi" w:hAnsiTheme="minorHAnsi"/>
          <w:color w:val="000000" w:themeColor="text1"/>
        </w:rPr>
        <w:t> při realizaci díla zohlednit</w:t>
      </w:r>
      <w:r w:rsidR="00DE1DC3" w:rsidRPr="004123B6">
        <w:rPr>
          <w:rFonts w:asciiTheme="minorHAnsi" w:hAnsiTheme="minorHAnsi"/>
          <w:color w:val="000000" w:themeColor="text1"/>
        </w:rPr>
        <w:t xml:space="preserve"> všechny povinnosti uvedené jak ve vydaném </w:t>
      </w:r>
      <w:r w:rsidRPr="004123B6">
        <w:rPr>
          <w:rFonts w:asciiTheme="minorHAnsi" w:hAnsiTheme="minorHAnsi"/>
          <w:color w:val="000000" w:themeColor="text1"/>
        </w:rPr>
        <w:t xml:space="preserve">územním </w:t>
      </w:r>
      <w:r w:rsidR="00DE1DC3" w:rsidRPr="004123B6">
        <w:rPr>
          <w:rFonts w:asciiTheme="minorHAnsi" w:hAnsiTheme="minorHAnsi"/>
          <w:color w:val="000000" w:themeColor="text1"/>
        </w:rPr>
        <w:t xml:space="preserve">rozhodnutí, tak v uzavřených smlouvách s </w:t>
      </w:r>
      <w:r w:rsidRPr="004123B6">
        <w:rPr>
          <w:rFonts w:asciiTheme="minorHAnsi" w:hAnsiTheme="minorHAnsi"/>
          <w:color w:val="000000" w:themeColor="text1"/>
        </w:rPr>
        <w:t>vlastníky</w:t>
      </w:r>
      <w:r w:rsidR="00DE1DC3" w:rsidRPr="004123B6">
        <w:rPr>
          <w:rFonts w:asciiTheme="minorHAnsi" w:hAnsiTheme="minorHAnsi"/>
          <w:color w:val="000000" w:themeColor="text1"/>
        </w:rPr>
        <w:t xml:space="preserve"> dotčených pozemků. Jedná se o Smlouvu o právu stavby s</w:t>
      </w:r>
      <w:r w:rsidRPr="004123B6">
        <w:rPr>
          <w:rFonts w:asciiTheme="minorHAnsi" w:hAnsiTheme="minorHAnsi"/>
          <w:color w:val="000000" w:themeColor="text1"/>
        </w:rPr>
        <w:t> Úřadem pro zastupování státu ve věcech majetkových</w:t>
      </w:r>
      <w:r w:rsidR="00DE1DC3" w:rsidRPr="004123B6">
        <w:rPr>
          <w:rFonts w:asciiTheme="minorHAnsi" w:hAnsiTheme="minorHAnsi"/>
          <w:color w:val="000000" w:themeColor="text1"/>
        </w:rPr>
        <w:t>, ev. č. 5619163267</w:t>
      </w:r>
      <w:r w:rsidRPr="004123B6">
        <w:rPr>
          <w:rFonts w:asciiTheme="minorHAnsi" w:hAnsiTheme="minorHAnsi"/>
          <w:color w:val="000000" w:themeColor="text1"/>
        </w:rPr>
        <w:t>,</w:t>
      </w:r>
      <w:r w:rsidR="00DE1DC3" w:rsidRPr="004123B6">
        <w:rPr>
          <w:rFonts w:asciiTheme="minorHAnsi" w:hAnsiTheme="minorHAnsi"/>
          <w:color w:val="000000" w:themeColor="text1"/>
        </w:rPr>
        <w:t xml:space="preserve"> a Dohodu o úpravě práv a povinností s p</w:t>
      </w:r>
      <w:r w:rsidRPr="004123B6">
        <w:rPr>
          <w:rFonts w:asciiTheme="minorHAnsi" w:hAnsiTheme="minorHAnsi"/>
          <w:color w:val="000000" w:themeColor="text1"/>
        </w:rPr>
        <w:t>an</w:t>
      </w:r>
      <w:r w:rsidR="00DE1DC3" w:rsidRPr="004123B6">
        <w:rPr>
          <w:rFonts w:asciiTheme="minorHAnsi" w:hAnsiTheme="minorHAnsi"/>
          <w:color w:val="000000" w:themeColor="text1"/>
        </w:rPr>
        <w:t>í Alexandrou Hersheyovou, ev. č. 5619113579.</w:t>
      </w:r>
    </w:p>
    <w:p w14:paraId="46FAB13D" w14:textId="60C950CA" w:rsidR="00A93C20" w:rsidRPr="004123B6" w:rsidRDefault="7C034E14">
      <w:pPr>
        <w:rPr>
          <w:rFonts w:asciiTheme="minorHAnsi" w:hAnsiTheme="minorHAnsi"/>
          <w:color w:val="000000" w:themeColor="text1"/>
        </w:rPr>
      </w:pPr>
      <w:r w:rsidRPr="004123B6">
        <w:rPr>
          <w:rFonts w:asciiTheme="minorHAnsi" w:hAnsiTheme="minorHAnsi"/>
          <w:color w:val="000000" w:themeColor="text1"/>
        </w:rPr>
        <w:t xml:space="preserve">Retenční nádrž </w:t>
      </w:r>
      <w:r w:rsidR="7DECFFA0" w:rsidRPr="004123B6">
        <w:rPr>
          <w:rFonts w:asciiTheme="minorHAnsi" w:hAnsiTheme="minorHAnsi"/>
          <w:color w:val="000000" w:themeColor="text1"/>
        </w:rPr>
        <w:t xml:space="preserve">Královky </w:t>
      </w:r>
      <w:r w:rsidRPr="004123B6">
        <w:rPr>
          <w:rFonts w:asciiTheme="minorHAnsi" w:hAnsiTheme="minorHAnsi"/>
          <w:color w:val="000000" w:themeColor="text1"/>
        </w:rPr>
        <w:t>bude navržena v blízkosti mimoúrovňové křižovatky „MÚK D1/D2 Brno-jih“ na pravém břehu řeky Svitavy</w:t>
      </w:r>
      <w:r w:rsidR="00F9045F" w:rsidRPr="004123B6">
        <w:rPr>
          <w:rFonts w:asciiTheme="minorHAnsi" w:hAnsiTheme="minorHAnsi"/>
          <w:color w:val="000000" w:themeColor="text1"/>
        </w:rPr>
        <w:t xml:space="preserve"> a</w:t>
      </w:r>
      <w:r w:rsidRPr="004123B6">
        <w:rPr>
          <w:rFonts w:asciiTheme="minorHAnsi" w:hAnsiTheme="minorHAnsi"/>
          <w:color w:val="000000" w:themeColor="text1"/>
        </w:rPr>
        <w:t xml:space="preserve"> ze severu, západu a jihu</w:t>
      </w:r>
      <w:r w:rsidR="00F9045F" w:rsidRPr="004123B6">
        <w:rPr>
          <w:rFonts w:asciiTheme="minorHAnsi" w:hAnsiTheme="minorHAnsi"/>
          <w:color w:val="000000" w:themeColor="text1"/>
        </w:rPr>
        <w:t xml:space="preserve"> bude</w:t>
      </w:r>
      <w:r w:rsidRPr="004123B6">
        <w:rPr>
          <w:rFonts w:asciiTheme="minorHAnsi" w:hAnsiTheme="minorHAnsi"/>
          <w:color w:val="000000" w:themeColor="text1"/>
        </w:rPr>
        <w:t xml:space="preserve"> ohraničena komunikací, z východní strany řekou Svitavou.</w:t>
      </w:r>
      <w:r w:rsidR="00DE1DC3" w:rsidRPr="004123B6">
        <w:rPr>
          <w:rFonts w:asciiTheme="minorHAnsi" w:hAnsiTheme="minorHAnsi"/>
          <w:color w:val="000000" w:themeColor="text1"/>
        </w:rPr>
        <w:t xml:space="preserve"> Podmínky výstavby jsou vymezeny </w:t>
      </w:r>
      <w:r w:rsidR="00FB24B0" w:rsidRPr="004123B6">
        <w:rPr>
          <w:rFonts w:asciiTheme="minorHAnsi" w:hAnsiTheme="minorHAnsi"/>
          <w:color w:val="000000" w:themeColor="text1"/>
        </w:rPr>
        <w:t>v dokumentaci pro územní rozhodnutí</w:t>
      </w:r>
      <w:r w:rsidR="00DE1DC3" w:rsidRPr="004123B6">
        <w:rPr>
          <w:rFonts w:asciiTheme="minorHAnsi" w:hAnsiTheme="minorHAnsi"/>
          <w:color w:val="000000" w:themeColor="text1"/>
        </w:rPr>
        <w:t xml:space="preserve"> a jejími přílohami a dále závazným stanoviskem Ministerstva dopravy č.</w:t>
      </w:r>
      <w:r w:rsidR="00520A47" w:rsidRPr="004123B6">
        <w:rPr>
          <w:rFonts w:asciiTheme="minorHAnsi" w:hAnsiTheme="minorHAnsi"/>
          <w:color w:val="000000" w:themeColor="text1"/>
        </w:rPr>
        <w:t xml:space="preserve"> </w:t>
      </w:r>
      <w:r w:rsidR="00DE1DC3" w:rsidRPr="004123B6">
        <w:rPr>
          <w:rFonts w:asciiTheme="minorHAnsi" w:hAnsiTheme="minorHAnsi"/>
          <w:color w:val="000000" w:themeColor="text1"/>
        </w:rPr>
        <w:t>j. MD-18833/2023-910/5 ze dne 30.</w:t>
      </w:r>
      <w:r w:rsidR="00520A47" w:rsidRPr="004123B6">
        <w:rPr>
          <w:rFonts w:asciiTheme="minorHAnsi" w:hAnsiTheme="minorHAnsi"/>
          <w:color w:val="000000" w:themeColor="text1"/>
        </w:rPr>
        <w:t xml:space="preserve"> června </w:t>
      </w:r>
      <w:r w:rsidR="00DE1DC3" w:rsidRPr="004123B6">
        <w:rPr>
          <w:rFonts w:asciiTheme="minorHAnsi" w:hAnsiTheme="minorHAnsi"/>
          <w:color w:val="000000" w:themeColor="text1"/>
        </w:rPr>
        <w:t xml:space="preserve">2023 (viz příloha č. 17). </w:t>
      </w:r>
    </w:p>
    <w:p w14:paraId="4B04679A" w14:textId="262D3764" w:rsidR="004C61E5" w:rsidRPr="0062657F" w:rsidRDefault="00221D2C">
      <w:pPr>
        <w:rPr>
          <w:rFonts w:asciiTheme="minorHAnsi" w:hAnsiTheme="minorHAnsi" w:cstheme="minorHAnsi"/>
        </w:rPr>
      </w:pPr>
      <w:r w:rsidRPr="0062657F">
        <w:rPr>
          <w:rFonts w:asciiTheme="minorHAnsi" w:hAnsiTheme="minorHAnsi" w:cstheme="minorHAnsi"/>
        </w:rPr>
        <w:t xml:space="preserve">Pozemky na, kterých může být </w:t>
      </w:r>
      <w:r w:rsidR="00F9045F" w:rsidRPr="00F95F1D">
        <w:rPr>
          <w:rFonts w:asciiTheme="minorHAnsi" w:hAnsiTheme="minorHAnsi" w:cstheme="minorHAnsi"/>
        </w:rPr>
        <w:t>S</w:t>
      </w:r>
      <w:r w:rsidRPr="0062657F">
        <w:rPr>
          <w:rFonts w:asciiTheme="minorHAnsi" w:hAnsiTheme="minorHAnsi" w:cstheme="minorHAnsi"/>
        </w:rPr>
        <w:t xml:space="preserve">tavba umístěna jsou uvedeny v pravomocném územním rozhodnutí. </w:t>
      </w:r>
    </w:p>
    <w:p w14:paraId="10A57F9A" w14:textId="2FB2C149" w:rsidR="00572C58" w:rsidRPr="0062657F" w:rsidRDefault="6E781E24" w:rsidP="0062657F">
      <w:pPr>
        <w:spacing w:after="80"/>
        <w:rPr>
          <w:rFonts w:asciiTheme="minorHAnsi" w:hAnsiTheme="minorHAnsi" w:cstheme="minorHAnsi"/>
        </w:rPr>
      </w:pPr>
      <w:r w:rsidRPr="0062657F">
        <w:rPr>
          <w:rFonts w:asciiTheme="minorHAnsi" w:hAnsiTheme="minorHAnsi" w:cstheme="minorHAnsi"/>
        </w:rPr>
        <w:t xml:space="preserve">Pozemky potřebné pro zařízení </w:t>
      </w:r>
      <w:r w:rsidR="00F9045F" w:rsidRPr="00F95F1D">
        <w:rPr>
          <w:rFonts w:asciiTheme="minorHAnsi" w:hAnsiTheme="minorHAnsi" w:cstheme="minorHAnsi"/>
        </w:rPr>
        <w:t>S</w:t>
      </w:r>
      <w:r w:rsidRPr="0062657F">
        <w:rPr>
          <w:rFonts w:asciiTheme="minorHAnsi" w:hAnsiTheme="minorHAnsi" w:cstheme="minorHAnsi"/>
        </w:rPr>
        <w:t>taveniště:</w:t>
      </w:r>
    </w:p>
    <w:p w14:paraId="4852F95A" w14:textId="77ADCBB5" w:rsidR="00572C58" w:rsidRPr="0062657F" w:rsidRDefault="00572C58" w:rsidP="0062657F">
      <w:pPr>
        <w:pStyle w:val="Odstavecseseznamem"/>
        <w:numPr>
          <w:ilvl w:val="0"/>
          <w:numId w:val="32"/>
        </w:numPr>
        <w:rPr>
          <w:rFonts w:asciiTheme="minorHAnsi" w:hAnsiTheme="minorHAnsi" w:cstheme="minorHAnsi"/>
        </w:rPr>
      </w:pPr>
      <w:r w:rsidRPr="0062657F">
        <w:rPr>
          <w:rFonts w:asciiTheme="minorHAnsi" w:hAnsiTheme="minorHAnsi" w:cstheme="minorHAnsi"/>
        </w:rPr>
        <w:t>338/1, 332/9, 332/10, 332/11 k.</w:t>
      </w:r>
      <w:r w:rsidR="00F9045F" w:rsidRPr="00F95F1D">
        <w:rPr>
          <w:rFonts w:asciiTheme="minorHAnsi" w:hAnsiTheme="minorHAnsi" w:cstheme="minorHAnsi"/>
        </w:rPr>
        <w:t xml:space="preserve"> </w:t>
      </w:r>
      <w:r w:rsidRPr="0062657F">
        <w:rPr>
          <w:rFonts w:asciiTheme="minorHAnsi" w:hAnsiTheme="minorHAnsi" w:cstheme="minorHAnsi"/>
        </w:rPr>
        <w:t>ú. Dolní Heršpice</w:t>
      </w:r>
    </w:p>
    <w:p w14:paraId="13785F5C" w14:textId="514F9E25" w:rsidR="00572C58" w:rsidRPr="0062657F" w:rsidRDefault="00572C58" w:rsidP="0062657F">
      <w:pPr>
        <w:spacing w:after="80"/>
        <w:rPr>
          <w:rFonts w:asciiTheme="minorHAnsi" w:hAnsiTheme="minorHAnsi" w:cstheme="minorHAnsi"/>
        </w:rPr>
      </w:pPr>
      <w:r w:rsidRPr="0062657F">
        <w:rPr>
          <w:rFonts w:asciiTheme="minorHAnsi" w:hAnsiTheme="minorHAnsi" w:cstheme="minorHAnsi"/>
        </w:rPr>
        <w:t>Pozemky potřebné pro zřízení přípojky VN:</w:t>
      </w:r>
    </w:p>
    <w:p w14:paraId="73283238" w14:textId="616CD5D0" w:rsidR="00572C58" w:rsidRPr="0062657F" w:rsidRDefault="00572C58" w:rsidP="0062657F">
      <w:pPr>
        <w:pStyle w:val="Odstavecseseznamem"/>
        <w:numPr>
          <w:ilvl w:val="0"/>
          <w:numId w:val="32"/>
        </w:numPr>
        <w:rPr>
          <w:rFonts w:asciiTheme="minorHAnsi" w:hAnsiTheme="minorHAnsi" w:cstheme="minorHAnsi"/>
        </w:rPr>
      </w:pPr>
      <w:r w:rsidRPr="0062657F">
        <w:rPr>
          <w:rFonts w:asciiTheme="minorHAnsi" w:hAnsiTheme="minorHAnsi" w:cstheme="minorHAnsi"/>
        </w:rPr>
        <w:t>2076/5, 2077/2 k.</w:t>
      </w:r>
      <w:r w:rsidR="00F9045F" w:rsidRPr="00F95F1D">
        <w:rPr>
          <w:rFonts w:asciiTheme="minorHAnsi" w:hAnsiTheme="minorHAnsi" w:cstheme="minorHAnsi"/>
        </w:rPr>
        <w:t xml:space="preserve"> </w:t>
      </w:r>
      <w:r w:rsidRPr="0062657F">
        <w:rPr>
          <w:rFonts w:asciiTheme="minorHAnsi" w:hAnsiTheme="minorHAnsi" w:cstheme="minorHAnsi"/>
        </w:rPr>
        <w:t>ú. Dolní Heršpice</w:t>
      </w:r>
    </w:p>
    <w:p w14:paraId="15F8DD8E" w14:textId="4F444F06" w:rsidR="00572C58" w:rsidRPr="0062657F" w:rsidRDefault="00572C58" w:rsidP="0062657F">
      <w:pPr>
        <w:spacing w:after="80"/>
        <w:rPr>
          <w:rFonts w:asciiTheme="minorHAnsi" w:hAnsiTheme="minorHAnsi" w:cstheme="minorHAnsi"/>
        </w:rPr>
      </w:pPr>
      <w:r w:rsidRPr="0062657F">
        <w:rPr>
          <w:rFonts w:asciiTheme="minorHAnsi" w:hAnsiTheme="minorHAnsi" w:cstheme="minorHAnsi"/>
        </w:rPr>
        <w:t>Pozemky potřebné pro přeložku trasy NN BVK:</w:t>
      </w:r>
    </w:p>
    <w:p w14:paraId="5360EF48" w14:textId="4929E572" w:rsidR="00572C58" w:rsidRPr="0062657F" w:rsidRDefault="6E781E24" w:rsidP="0062657F">
      <w:pPr>
        <w:pStyle w:val="Odstavecseseznamem"/>
        <w:numPr>
          <w:ilvl w:val="0"/>
          <w:numId w:val="32"/>
        </w:numPr>
        <w:rPr>
          <w:rFonts w:asciiTheme="minorHAnsi" w:hAnsiTheme="minorHAnsi" w:cstheme="minorHAnsi"/>
        </w:rPr>
      </w:pPr>
      <w:r w:rsidRPr="0062657F">
        <w:rPr>
          <w:rFonts w:asciiTheme="minorHAnsi" w:hAnsiTheme="minorHAnsi" w:cstheme="minorHAnsi"/>
        </w:rPr>
        <w:t>87/14 k.</w:t>
      </w:r>
      <w:r w:rsidR="00F9045F" w:rsidRPr="00F95F1D">
        <w:rPr>
          <w:rFonts w:asciiTheme="minorHAnsi" w:hAnsiTheme="minorHAnsi" w:cstheme="minorHAnsi"/>
        </w:rPr>
        <w:t xml:space="preserve"> </w:t>
      </w:r>
      <w:r w:rsidRPr="0062657F">
        <w:rPr>
          <w:rFonts w:asciiTheme="minorHAnsi" w:hAnsiTheme="minorHAnsi" w:cstheme="minorHAnsi"/>
        </w:rPr>
        <w:t>ú. Brněnské Ivanovice</w:t>
      </w:r>
    </w:p>
    <w:p w14:paraId="067DD29D" w14:textId="5DC86A0A" w:rsidR="00780462" w:rsidRPr="0062657F" w:rsidRDefault="6762E801">
      <w:pPr>
        <w:rPr>
          <w:rFonts w:asciiTheme="minorHAnsi" w:hAnsiTheme="minorHAnsi" w:cstheme="minorHAnsi"/>
        </w:rPr>
      </w:pPr>
      <w:r w:rsidRPr="0062657F">
        <w:rPr>
          <w:rFonts w:asciiTheme="minorHAnsi" w:hAnsiTheme="minorHAnsi" w:cstheme="minorHAnsi"/>
        </w:rPr>
        <w:t xml:space="preserve">Zhotovitel bude provádět stavební </w:t>
      </w:r>
      <w:r w:rsidR="52E4EA49" w:rsidRPr="0062657F">
        <w:rPr>
          <w:rFonts w:asciiTheme="minorHAnsi" w:hAnsiTheme="minorHAnsi" w:cstheme="minorHAnsi"/>
        </w:rPr>
        <w:t xml:space="preserve">a projekční </w:t>
      </w:r>
      <w:r w:rsidRPr="0062657F">
        <w:rPr>
          <w:rFonts w:asciiTheme="minorHAnsi" w:hAnsiTheme="minorHAnsi" w:cstheme="minorHAnsi"/>
        </w:rPr>
        <w:t xml:space="preserve">činnost pouze v rozsahu </w:t>
      </w:r>
      <w:r w:rsidR="00F9045F" w:rsidRPr="00F95F1D">
        <w:rPr>
          <w:rFonts w:asciiTheme="minorHAnsi" w:hAnsiTheme="minorHAnsi" w:cstheme="minorHAnsi"/>
        </w:rPr>
        <w:t>S</w:t>
      </w:r>
      <w:r w:rsidRPr="0062657F">
        <w:rPr>
          <w:rFonts w:asciiTheme="minorHAnsi" w:hAnsiTheme="minorHAnsi" w:cstheme="minorHAnsi"/>
        </w:rPr>
        <w:t xml:space="preserve">taveniště nebo na plochách určených územním rozhodnutím a současně </w:t>
      </w:r>
      <w:r w:rsidR="00F9045F" w:rsidRPr="00F95F1D">
        <w:rPr>
          <w:rFonts w:asciiTheme="minorHAnsi" w:hAnsiTheme="minorHAnsi" w:cstheme="minorHAnsi"/>
        </w:rPr>
        <w:t>poučí</w:t>
      </w:r>
      <w:r w:rsidRPr="0062657F">
        <w:rPr>
          <w:rFonts w:asciiTheme="minorHAnsi" w:hAnsiTheme="minorHAnsi" w:cstheme="minorHAnsi"/>
        </w:rPr>
        <w:t xml:space="preserve"> své zaměstnance, aby nevstupovali na cizí pozemky a dodržovali práva vlastníků</w:t>
      </w:r>
      <w:r w:rsidR="00F9045F" w:rsidRPr="00F95F1D">
        <w:rPr>
          <w:rFonts w:asciiTheme="minorHAnsi" w:hAnsiTheme="minorHAnsi" w:cstheme="minorHAnsi"/>
        </w:rPr>
        <w:t xml:space="preserve"> přilehlých nemovitostí a</w:t>
      </w:r>
      <w:r w:rsidRPr="0062657F">
        <w:rPr>
          <w:rFonts w:asciiTheme="minorHAnsi" w:hAnsiTheme="minorHAnsi" w:cstheme="minorHAnsi"/>
        </w:rPr>
        <w:t xml:space="preserve"> </w:t>
      </w:r>
      <w:r w:rsidR="00FB24B0" w:rsidRPr="00F95F1D">
        <w:rPr>
          <w:rFonts w:asciiTheme="minorHAnsi" w:hAnsiTheme="minorHAnsi" w:cstheme="minorHAnsi"/>
        </w:rPr>
        <w:t>P</w:t>
      </w:r>
      <w:r w:rsidR="00F9045F" w:rsidRPr="00F95F1D">
        <w:rPr>
          <w:rFonts w:asciiTheme="minorHAnsi" w:hAnsiTheme="minorHAnsi" w:cstheme="minorHAnsi"/>
        </w:rPr>
        <w:t>rávní</w:t>
      </w:r>
      <w:r w:rsidRPr="0062657F">
        <w:rPr>
          <w:rFonts w:asciiTheme="minorHAnsi" w:hAnsiTheme="minorHAnsi" w:cstheme="minorHAnsi"/>
        </w:rPr>
        <w:t xml:space="preserve"> předpisy.</w:t>
      </w:r>
    </w:p>
    <w:p w14:paraId="24057514" w14:textId="6C98DE18" w:rsidR="00780462" w:rsidRPr="0062657F" w:rsidRDefault="00780462">
      <w:pPr>
        <w:rPr>
          <w:rFonts w:asciiTheme="minorHAnsi" w:hAnsiTheme="minorHAnsi" w:cstheme="minorHAnsi"/>
        </w:rPr>
      </w:pPr>
      <w:r w:rsidRPr="0062657F">
        <w:rPr>
          <w:rFonts w:asciiTheme="minorHAnsi" w:hAnsiTheme="minorHAnsi" w:cstheme="minorHAnsi"/>
        </w:rPr>
        <w:t>Zhotovitel je povinen respektovat veškerá písemná ujednání s vlastníky pozemků</w:t>
      </w:r>
      <w:r w:rsidR="00FB24B0" w:rsidRPr="00F95F1D">
        <w:rPr>
          <w:rFonts w:asciiTheme="minorHAnsi" w:hAnsiTheme="minorHAnsi" w:cstheme="minorHAnsi"/>
        </w:rPr>
        <w:t xml:space="preserve"> dotčených Stavbou</w:t>
      </w:r>
      <w:r w:rsidRPr="0062657F">
        <w:rPr>
          <w:rFonts w:asciiTheme="minorHAnsi" w:hAnsiTheme="minorHAnsi" w:cstheme="minorHAnsi"/>
        </w:rPr>
        <w:t xml:space="preserve">, která byla uzavřena během projektových prací a během veřejnoprávních projednání </w:t>
      </w:r>
      <w:r w:rsidR="00FB24B0" w:rsidRPr="00F95F1D">
        <w:rPr>
          <w:rFonts w:asciiTheme="minorHAnsi" w:hAnsiTheme="minorHAnsi" w:cstheme="minorHAnsi"/>
        </w:rPr>
        <w:t>Stavby</w:t>
      </w:r>
      <w:r w:rsidRPr="0062657F">
        <w:rPr>
          <w:rFonts w:asciiTheme="minorHAnsi" w:hAnsiTheme="minorHAnsi" w:cstheme="minorHAnsi"/>
        </w:rPr>
        <w:t>.</w:t>
      </w:r>
    </w:p>
    <w:p w14:paraId="006941E8" w14:textId="173F6CA0" w:rsidR="00780462" w:rsidRPr="0062657F" w:rsidRDefault="00780462">
      <w:pPr>
        <w:rPr>
          <w:rFonts w:asciiTheme="minorHAnsi" w:hAnsiTheme="minorHAnsi" w:cstheme="minorHAnsi"/>
        </w:rPr>
      </w:pPr>
      <w:r w:rsidRPr="0062657F">
        <w:rPr>
          <w:rFonts w:asciiTheme="minorHAnsi" w:hAnsiTheme="minorHAnsi" w:cstheme="minorHAnsi"/>
        </w:rPr>
        <w:t xml:space="preserve">Pokud Zhotovitel </w:t>
      </w:r>
      <w:r w:rsidR="002366D7" w:rsidRPr="00F95F1D">
        <w:rPr>
          <w:rFonts w:asciiTheme="minorHAnsi" w:hAnsiTheme="minorHAnsi" w:cstheme="minorHAnsi"/>
        </w:rPr>
        <w:t>S</w:t>
      </w:r>
      <w:r w:rsidRPr="0062657F">
        <w:rPr>
          <w:rFonts w:asciiTheme="minorHAnsi" w:hAnsiTheme="minorHAnsi" w:cstheme="minorHAnsi"/>
        </w:rPr>
        <w:t xml:space="preserve">tavby uzavře dodatečné dohody s </w:t>
      </w:r>
      <w:r w:rsidR="00FB24B0" w:rsidRPr="00F95F1D">
        <w:rPr>
          <w:rFonts w:asciiTheme="minorHAnsi" w:hAnsiTheme="minorHAnsi" w:cstheme="minorHAnsi"/>
        </w:rPr>
        <w:t>vlastníky</w:t>
      </w:r>
      <w:r w:rsidR="00FB24B0" w:rsidRPr="0062657F">
        <w:rPr>
          <w:rFonts w:asciiTheme="minorHAnsi" w:hAnsiTheme="minorHAnsi" w:cstheme="minorHAnsi"/>
        </w:rPr>
        <w:t xml:space="preserve"> </w:t>
      </w:r>
      <w:r w:rsidRPr="0062657F">
        <w:rPr>
          <w:rFonts w:asciiTheme="minorHAnsi" w:hAnsiTheme="minorHAnsi" w:cstheme="minorHAnsi"/>
        </w:rPr>
        <w:t xml:space="preserve">nebo držiteli pozemků ohledně použití </w:t>
      </w:r>
      <w:r w:rsidR="002366D7" w:rsidRPr="00F95F1D">
        <w:rPr>
          <w:rFonts w:asciiTheme="minorHAnsi" w:hAnsiTheme="minorHAnsi" w:cstheme="minorHAnsi"/>
        </w:rPr>
        <w:t>pozemků</w:t>
      </w:r>
      <w:r w:rsidRPr="0062657F">
        <w:rPr>
          <w:rFonts w:asciiTheme="minorHAnsi" w:hAnsiTheme="minorHAnsi" w:cstheme="minorHAnsi"/>
        </w:rPr>
        <w:t xml:space="preserve">, které nejsou specifikovány v dokumentaci pro územní řízení, musí před vstupem na tyto </w:t>
      </w:r>
      <w:r w:rsidR="002366D7" w:rsidRPr="00F95F1D">
        <w:rPr>
          <w:rFonts w:asciiTheme="minorHAnsi" w:hAnsiTheme="minorHAnsi" w:cstheme="minorHAnsi"/>
        </w:rPr>
        <w:lastRenderedPageBreak/>
        <w:t>pozemky</w:t>
      </w:r>
      <w:r w:rsidR="002366D7" w:rsidRPr="0062657F">
        <w:rPr>
          <w:rFonts w:asciiTheme="minorHAnsi" w:hAnsiTheme="minorHAnsi" w:cstheme="minorHAnsi"/>
        </w:rPr>
        <w:t xml:space="preserve"> </w:t>
      </w:r>
      <w:r w:rsidR="002366D7" w:rsidRPr="00F95F1D">
        <w:rPr>
          <w:rFonts w:asciiTheme="minorHAnsi" w:hAnsiTheme="minorHAnsi" w:cstheme="minorHAnsi"/>
        </w:rPr>
        <w:t>opatřit</w:t>
      </w:r>
      <w:r w:rsidR="002366D7" w:rsidRPr="0062657F">
        <w:rPr>
          <w:rFonts w:asciiTheme="minorHAnsi" w:hAnsiTheme="minorHAnsi" w:cstheme="minorHAnsi"/>
        </w:rPr>
        <w:t xml:space="preserve"> </w:t>
      </w:r>
      <w:r w:rsidRPr="0062657F">
        <w:rPr>
          <w:rFonts w:asciiTheme="minorHAnsi" w:hAnsiTheme="minorHAnsi" w:cstheme="minorHAnsi"/>
        </w:rPr>
        <w:t xml:space="preserve">písemnou </w:t>
      </w:r>
      <w:r w:rsidR="002366D7" w:rsidRPr="00F95F1D">
        <w:rPr>
          <w:rFonts w:asciiTheme="minorHAnsi" w:hAnsiTheme="minorHAnsi" w:cstheme="minorHAnsi"/>
        </w:rPr>
        <w:t>dohodu</w:t>
      </w:r>
      <w:r w:rsidR="002366D7" w:rsidRPr="0062657F">
        <w:rPr>
          <w:rFonts w:asciiTheme="minorHAnsi" w:hAnsiTheme="minorHAnsi" w:cstheme="minorHAnsi"/>
        </w:rPr>
        <w:t xml:space="preserve"> </w:t>
      </w:r>
      <w:r w:rsidRPr="0062657F">
        <w:rPr>
          <w:rFonts w:asciiTheme="minorHAnsi" w:hAnsiTheme="minorHAnsi" w:cstheme="minorHAnsi"/>
        </w:rPr>
        <w:t xml:space="preserve">s </w:t>
      </w:r>
      <w:r w:rsidR="00FB24B0" w:rsidRPr="00F95F1D">
        <w:rPr>
          <w:rFonts w:asciiTheme="minorHAnsi" w:hAnsiTheme="minorHAnsi" w:cstheme="minorHAnsi"/>
        </w:rPr>
        <w:t>vlastníky</w:t>
      </w:r>
      <w:r w:rsidR="00FB24B0" w:rsidRPr="0062657F">
        <w:rPr>
          <w:rFonts w:asciiTheme="minorHAnsi" w:hAnsiTheme="minorHAnsi" w:cstheme="minorHAnsi"/>
        </w:rPr>
        <w:t xml:space="preserve"> </w:t>
      </w:r>
      <w:r w:rsidRPr="0062657F">
        <w:rPr>
          <w:rFonts w:asciiTheme="minorHAnsi" w:hAnsiTheme="minorHAnsi" w:cstheme="minorHAnsi"/>
        </w:rPr>
        <w:t>nebo držiteli, která bude definovat rozsah a termíny záboru a užívání.</w:t>
      </w:r>
    </w:p>
    <w:p w14:paraId="1E085AB2" w14:textId="11676237" w:rsidR="00FB4FD2" w:rsidRPr="0062657F" w:rsidRDefault="00F04603">
      <w:pPr>
        <w:rPr>
          <w:rFonts w:asciiTheme="minorHAnsi" w:hAnsiTheme="minorHAnsi" w:cstheme="minorHAnsi"/>
        </w:rPr>
      </w:pPr>
      <w:r w:rsidRPr="0062657F">
        <w:rPr>
          <w:rFonts w:asciiTheme="minorHAnsi" w:hAnsiTheme="minorHAnsi" w:cstheme="minorHAnsi"/>
        </w:rPr>
        <w:t>Na parcelách č.333/1 a 334/1 k.</w:t>
      </w:r>
      <w:r w:rsidR="002366D7" w:rsidRPr="00F95F1D">
        <w:rPr>
          <w:rFonts w:asciiTheme="minorHAnsi" w:hAnsiTheme="minorHAnsi" w:cstheme="minorHAnsi"/>
        </w:rPr>
        <w:t xml:space="preserve"> </w:t>
      </w:r>
      <w:r w:rsidRPr="0062657F">
        <w:rPr>
          <w:rFonts w:asciiTheme="minorHAnsi" w:hAnsiTheme="minorHAnsi" w:cstheme="minorHAnsi"/>
        </w:rPr>
        <w:t>ú.:</w:t>
      </w:r>
      <w:r w:rsidR="00FB4FD2" w:rsidRPr="0062657F">
        <w:rPr>
          <w:rFonts w:asciiTheme="minorHAnsi" w:hAnsiTheme="minorHAnsi" w:cstheme="minorHAnsi"/>
        </w:rPr>
        <w:t xml:space="preserve"> Dolní Heršpice, se nacházejí dvě </w:t>
      </w:r>
      <w:r w:rsidR="002366D7" w:rsidRPr="00F95F1D">
        <w:rPr>
          <w:rFonts w:asciiTheme="minorHAnsi" w:hAnsiTheme="minorHAnsi" w:cstheme="minorHAnsi"/>
        </w:rPr>
        <w:t xml:space="preserve">(2) </w:t>
      </w:r>
      <w:r w:rsidR="00FB4FD2" w:rsidRPr="0062657F">
        <w:rPr>
          <w:rFonts w:asciiTheme="minorHAnsi" w:hAnsiTheme="minorHAnsi" w:cstheme="minorHAnsi"/>
        </w:rPr>
        <w:t xml:space="preserve">kopané studny: průměr 100 cm, hloubka 6 m, stáří studen se </w:t>
      </w:r>
      <w:r w:rsidR="002366D7" w:rsidRPr="00F95F1D">
        <w:rPr>
          <w:rFonts w:asciiTheme="minorHAnsi" w:hAnsiTheme="minorHAnsi" w:cstheme="minorHAnsi"/>
        </w:rPr>
        <w:t>odhaduje</w:t>
      </w:r>
      <w:r w:rsidR="002366D7" w:rsidRPr="0062657F">
        <w:rPr>
          <w:rFonts w:asciiTheme="minorHAnsi" w:hAnsiTheme="minorHAnsi" w:cstheme="minorHAnsi"/>
        </w:rPr>
        <w:t xml:space="preserve"> </w:t>
      </w:r>
      <w:r w:rsidR="002366D7" w:rsidRPr="00F95F1D">
        <w:rPr>
          <w:rFonts w:asciiTheme="minorHAnsi" w:hAnsiTheme="minorHAnsi" w:cstheme="minorHAnsi"/>
        </w:rPr>
        <w:t xml:space="preserve">na </w:t>
      </w:r>
      <w:r w:rsidR="00FB4FD2" w:rsidRPr="0062657F">
        <w:rPr>
          <w:rFonts w:asciiTheme="minorHAnsi" w:hAnsiTheme="minorHAnsi" w:cstheme="minorHAnsi"/>
        </w:rPr>
        <w:t>cca</w:t>
      </w:r>
      <w:r w:rsidRPr="0062657F">
        <w:rPr>
          <w:rFonts w:asciiTheme="minorHAnsi" w:hAnsiTheme="minorHAnsi" w:cstheme="minorHAnsi"/>
        </w:rPr>
        <w:t xml:space="preserve"> </w:t>
      </w:r>
      <w:r w:rsidR="00FB4FD2" w:rsidRPr="0062657F">
        <w:rPr>
          <w:rFonts w:asciiTheme="minorHAnsi" w:hAnsiTheme="minorHAnsi" w:cstheme="minorHAnsi"/>
        </w:rPr>
        <w:t>75 let.</w:t>
      </w:r>
    </w:p>
    <w:p w14:paraId="5EE67BC8" w14:textId="283C29CA" w:rsidR="00A93C20" w:rsidRPr="0062657F" w:rsidRDefault="00A93C20" w:rsidP="00D3638F">
      <w:pPr>
        <w:pStyle w:val="Nadpis3"/>
        <w:numPr>
          <w:ilvl w:val="2"/>
          <w:numId w:val="8"/>
        </w:numPr>
      </w:pPr>
      <w:bookmarkStart w:id="9" w:name="_Toc202284910"/>
      <w:bookmarkStart w:id="10" w:name="_Toc202956730"/>
      <w:r w:rsidRPr="0062657F">
        <w:t xml:space="preserve">Požadavky na lokalizaci </w:t>
      </w:r>
      <w:r w:rsidR="004C61E5" w:rsidRPr="0062657F">
        <w:t xml:space="preserve">a </w:t>
      </w:r>
      <w:r w:rsidRPr="0062657F">
        <w:t xml:space="preserve">zařízení </w:t>
      </w:r>
      <w:r w:rsidR="004C61E5" w:rsidRPr="0062657F">
        <w:t>Staveniště</w:t>
      </w:r>
      <w:bookmarkEnd w:id="9"/>
      <w:bookmarkEnd w:id="10"/>
    </w:p>
    <w:p w14:paraId="4B2796C6" w14:textId="291158A9" w:rsidR="00A93C20" w:rsidRPr="0062657F" w:rsidRDefault="0C6BB1BF">
      <w:pPr>
        <w:rPr>
          <w:rFonts w:asciiTheme="minorHAnsi" w:hAnsiTheme="minorHAnsi" w:cstheme="minorHAnsi"/>
        </w:rPr>
      </w:pPr>
      <w:r w:rsidRPr="0062657F">
        <w:rPr>
          <w:rFonts w:asciiTheme="minorHAnsi" w:hAnsiTheme="minorHAnsi" w:cstheme="minorHAnsi"/>
        </w:rPr>
        <w:t xml:space="preserve">Výstavba </w:t>
      </w:r>
      <w:r w:rsidR="00CC1B34" w:rsidRPr="00F95F1D">
        <w:rPr>
          <w:rFonts w:asciiTheme="minorHAnsi" w:hAnsiTheme="minorHAnsi" w:cstheme="minorHAnsi"/>
        </w:rPr>
        <w:t>r</w:t>
      </w:r>
      <w:r w:rsidR="58A9E814" w:rsidRPr="0062657F">
        <w:rPr>
          <w:rFonts w:asciiTheme="minorHAnsi" w:hAnsiTheme="minorHAnsi" w:cstheme="minorHAnsi"/>
        </w:rPr>
        <w:t>etenční nádrž</w:t>
      </w:r>
      <w:r w:rsidR="50F966B8" w:rsidRPr="0062657F">
        <w:rPr>
          <w:rFonts w:asciiTheme="minorHAnsi" w:hAnsiTheme="minorHAnsi" w:cstheme="minorHAnsi"/>
        </w:rPr>
        <w:t>e</w:t>
      </w:r>
      <w:r w:rsidR="58A9E814" w:rsidRPr="0062657F">
        <w:rPr>
          <w:rFonts w:asciiTheme="minorHAnsi" w:hAnsiTheme="minorHAnsi" w:cstheme="minorHAnsi"/>
        </w:rPr>
        <w:t xml:space="preserve"> Královky </w:t>
      </w:r>
      <w:r w:rsidRPr="0062657F">
        <w:rPr>
          <w:rFonts w:asciiTheme="minorHAnsi" w:hAnsiTheme="minorHAnsi" w:cstheme="minorHAnsi"/>
        </w:rPr>
        <w:t xml:space="preserve">bude probíhat v uzavřeném území. Staveniště bude situováno mimo zastavěné území a bude oploceno. Dopravní trasy ke </w:t>
      </w:r>
      <w:r w:rsidR="0825F217" w:rsidRPr="0062657F">
        <w:rPr>
          <w:rFonts w:asciiTheme="minorHAnsi" w:hAnsiTheme="minorHAnsi" w:cstheme="minorHAnsi"/>
        </w:rPr>
        <w:t xml:space="preserve">Staveništi </w:t>
      </w:r>
      <w:r w:rsidRPr="0062657F">
        <w:rPr>
          <w:rFonts w:asciiTheme="minorHAnsi" w:hAnsiTheme="minorHAnsi" w:cstheme="minorHAnsi"/>
        </w:rPr>
        <w:t xml:space="preserve">povedou z ulice Kaštanová. Pro </w:t>
      </w:r>
      <w:r w:rsidR="0825F217" w:rsidRPr="0062657F">
        <w:rPr>
          <w:rFonts w:asciiTheme="minorHAnsi" w:hAnsiTheme="minorHAnsi" w:cstheme="minorHAnsi"/>
        </w:rPr>
        <w:t xml:space="preserve">Staveniště </w:t>
      </w:r>
      <w:r w:rsidRPr="0062657F">
        <w:rPr>
          <w:rFonts w:asciiTheme="minorHAnsi" w:hAnsiTheme="minorHAnsi" w:cstheme="minorHAnsi"/>
        </w:rPr>
        <w:t xml:space="preserve">bude nutné před zahájením prací na vlastní </w:t>
      </w:r>
      <w:r w:rsidR="0825F217" w:rsidRPr="0062657F">
        <w:rPr>
          <w:rFonts w:asciiTheme="minorHAnsi" w:hAnsiTheme="minorHAnsi" w:cstheme="minorHAnsi"/>
        </w:rPr>
        <w:t xml:space="preserve">retenční nádrži </w:t>
      </w:r>
      <w:r w:rsidRPr="0062657F">
        <w:rPr>
          <w:rFonts w:asciiTheme="minorHAnsi" w:hAnsiTheme="minorHAnsi" w:cstheme="minorHAnsi"/>
        </w:rPr>
        <w:t>vybudovat napojení na technickou infrastrukturu – vybudování příjezd</w:t>
      </w:r>
      <w:r w:rsidR="68E6C427" w:rsidRPr="0062657F">
        <w:rPr>
          <w:rFonts w:asciiTheme="minorHAnsi" w:hAnsiTheme="minorHAnsi" w:cstheme="minorHAnsi"/>
        </w:rPr>
        <w:t>ov</w:t>
      </w:r>
      <w:r w:rsidRPr="0062657F">
        <w:rPr>
          <w:rFonts w:asciiTheme="minorHAnsi" w:hAnsiTheme="minorHAnsi" w:cstheme="minorHAnsi"/>
        </w:rPr>
        <w:t xml:space="preserve">é komunikace a kapacitních přípojek </w:t>
      </w:r>
      <w:r w:rsidR="0825F217" w:rsidRPr="0062657F">
        <w:rPr>
          <w:rFonts w:asciiTheme="minorHAnsi" w:hAnsiTheme="minorHAnsi" w:cstheme="minorHAnsi"/>
        </w:rPr>
        <w:t>inženýrských sítí</w:t>
      </w:r>
      <w:r w:rsidRPr="0062657F">
        <w:rPr>
          <w:rFonts w:asciiTheme="minorHAnsi" w:hAnsiTheme="minorHAnsi" w:cstheme="minorHAnsi"/>
        </w:rPr>
        <w:t>.</w:t>
      </w:r>
    </w:p>
    <w:p w14:paraId="0373F4AC" w14:textId="605916C8" w:rsidR="00A93C20" w:rsidRPr="0062657F" w:rsidRDefault="0C6BB1BF">
      <w:pPr>
        <w:rPr>
          <w:rFonts w:asciiTheme="minorHAnsi" w:hAnsiTheme="minorHAnsi" w:cstheme="minorHAnsi"/>
        </w:rPr>
      </w:pPr>
      <w:r w:rsidRPr="0062657F">
        <w:rPr>
          <w:rFonts w:asciiTheme="minorHAnsi" w:hAnsiTheme="minorHAnsi" w:cstheme="minorHAnsi"/>
        </w:rPr>
        <w:t xml:space="preserve">Zařízení </w:t>
      </w:r>
      <w:r w:rsidR="0825F217" w:rsidRPr="0062657F">
        <w:rPr>
          <w:rFonts w:asciiTheme="minorHAnsi" w:hAnsiTheme="minorHAnsi" w:cstheme="minorHAnsi"/>
        </w:rPr>
        <w:t xml:space="preserve">Staveniště Zhotovitele </w:t>
      </w:r>
      <w:r w:rsidRPr="0062657F">
        <w:rPr>
          <w:rFonts w:asciiTheme="minorHAnsi" w:hAnsiTheme="minorHAnsi" w:cstheme="minorHAnsi"/>
        </w:rPr>
        <w:t xml:space="preserve">bude umístěno v blízkosti </w:t>
      </w:r>
      <w:r w:rsidR="00CC1B34" w:rsidRPr="00F95F1D">
        <w:rPr>
          <w:rFonts w:asciiTheme="minorHAnsi" w:hAnsiTheme="minorHAnsi" w:cstheme="minorHAnsi"/>
        </w:rPr>
        <w:t>r</w:t>
      </w:r>
      <w:r w:rsidR="0825F217" w:rsidRPr="0062657F">
        <w:rPr>
          <w:rFonts w:asciiTheme="minorHAnsi" w:hAnsiTheme="minorHAnsi" w:cstheme="minorHAnsi"/>
        </w:rPr>
        <w:t>etenční nádrž</w:t>
      </w:r>
      <w:r w:rsidR="349A21EB" w:rsidRPr="0062657F">
        <w:rPr>
          <w:rFonts w:asciiTheme="minorHAnsi" w:hAnsiTheme="minorHAnsi" w:cstheme="minorHAnsi"/>
        </w:rPr>
        <w:t>e</w:t>
      </w:r>
      <w:r w:rsidR="0825F217" w:rsidRPr="0062657F">
        <w:rPr>
          <w:rFonts w:asciiTheme="minorHAnsi" w:hAnsiTheme="minorHAnsi" w:cstheme="minorHAnsi"/>
        </w:rPr>
        <w:t xml:space="preserve"> Královky</w:t>
      </w:r>
      <w:r w:rsidRPr="0062657F">
        <w:rPr>
          <w:rFonts w:asciiTheme="minorHAnsi" w:hAnsiTheme="minorHAnsi" w:cstheme="minorHAnsi"/>
        </w:rPr>
        <w:t xml:space="preserve"> na pozemcích </w:t>
      </w:r>
      <w:r w:rsidR="0825F217" w:rsidRPr="0062657F">
        <w:rPr>
          <w:rFonts w:asciiTheme="minorHAnsi" w:hAnsiTheme="minorHAnsi" w:cstheme="minorHAnsi"/>
        </w:rPr>
        <w:t>Objednatele</w:t>
      </w:r>
      <w:r w:rsidRPr="0062657F">
        <w:rPr>
          <w:rFonts w:asciiTheme="minorHAnsi" w:hAnsiTheme="minorHAnsi" w:cstheme="minorHAnsi"/>
        </w:rPr>
        <w:t>.</w:t>
      </w:r>
      <w:r w:rsidR="002366D7" w:rsidRPr="00F95F1D">
        <w:rPr>
          <w:rFonts w:asciiTheme="minorHAnsi" w:hAnsiTheme="minorHAnsi" w:cstheme="minorHAnsi"/>
        </w:rPr>
        <w:t xml:space="preserve"> </w:t>
      </w:r>
      <w:r w:rsidR="00A93C20" w:rsidRPr="0062657F">
        <w:rPr>
          <w:rFonts w:asciiTheme="minorHAnsi" w:hAnsiTheme="minorHAnsi" w:cstheme="minorHAnsi"/>
        </w:rPr>
        <w:t xml:space="preserve">Pro </w:t>
      </w:r>
      <w:r w:rsidR="008540A8" w:rsidRPr="0062657F">
        <w:rPr>
          <w:rFonts w:asciiTheme="minorHAnsi" w:hAnsiTheme="minorHAnsi" w:cstheme="minorHAnsi"/>
        </w:rPr>
        <w:t xml:space="preserve">Stavbu </w:t>
      </w:r>
      <w:r w:rsidR="00A63A31" w:rsidRPr="0062657F">
        <w:rPr>
          <w:rFonts w:asciiTheme="minorHAnsi" w:hAnsiTheme="minorHAnsi" w:cstheme="minorHAnsi"/>
        </w:rPr>
        <w:t>je</w:t>
      </w:r>
      <w:r w:rsidR="00A93C20" w:rsidRPr="0062657F">
        <w:rPr>
          <w:rFonts w:asciiTheme="minorHAnsi" w:hAnsiTheme="minorHAnsi" w:cstheme="minorHAnsi"/>
        </w:rPr>
        <w:t xml:space="preserve"> Zhotovitel </w:t>
      </w:r>
      <w:r w:rsidR="00A63A31" w:rsidRPr="0062657F">
        <w:rPr>
          <w:rFonts w:asciiTheme="minorHAnsi" w:hAnsiTheme="minorHAnsi" w:cstheme="minorHAnsi"/>
        </w:rPr>
        <w:t xml:space="preserve">povinen </w:t>
      </w:r>
      <w:r w:rsidR="00A93C20" w:rsidRPr="0062657F">
        <w:rPr>
          <w:rFonts w:asciiTheme="minorHAnsi" w:hAnsiTheme="minorHAnsi" w:cstheme="minorHAnsi"/>
        </w:rPr>
        <w:t>projednat Dopravně</w:t>
      </w:r>
      <w:r w:rsidR="00FB24B0" w:rsidRPr="00F95F1D">
        <w:rPr>
          <w:rFonts w:asciiTheme="minorHAnsi" w:hAnsiTheme="minorHAnsi" w:cstheme="minorHAnsi"/>
        </w:rPr>
        <w:t>-</w:t>
      </w:r>
      <w:r w:rsidR="00A93C20" w:rsidRPr="0062657F">
        <w:rPr>
          <w:rFonts w:asciiTheme="minorHAnsi" w:hAnsiTheme="minorHAnsi" w:cstheme="minorHAnsi"/>
        </w:rPr>
        <w:t>inženýrské opatření</w:t>
      </w:r>
      <w:r w:rsidR="002366D7" w:rsidRPr="00F95F1D">
        <w:rPr>
          <w:rFonts w:asciiTheme="minorHAnsi" w:hAnsiTheme="minorHAnsi" w:cstheme="minorHAnsi"/>
        </w:rPr>
        <w:t xml:space="preserve"> a </w:t>
      </w:r>
      <w:r w:rsidR="00A93C20" w:rsidRPr="0062657F">
        <w:rPr>
          <w:rFonts w:asciiTheme="minorHAnsi" w:hAnsiTheme="minorHAnsi" w:cstheme="minorHAnsi"/>
        </w:rPr>
        <w:t xml:space="preserve">Zhotovitel </w:t>
      </w:r>
      <w:r w:rsidR="00A63A31" w:rsidRPr="0062657F">
        <w:rPr>
          <w:rFonts w:asciiTheme="minorHAnsi" w:hAnsiTheme="minorHAnsi" w:cstheme="minorHAnsi"/>
        </w:rPr>
        <w:t xml:space="preserve">je povinen zajistit </w:t>
      </w:r>
      <w:r w:rsidR="00A93C20" w:rsidRPr="0062657F">
        <w:rPr>
          <w:rFonts w:asciiTheme="minorHAnsi" w:hAnsiTheme="minorHAnsi" w:cstheme="minorHAnsi"/>
        </w:rPr>
        <w:t>trvalé deponie a mezideponie pro výkopy</w:t>
      </w:r>
      <w:r w:rsidR="002366D7" w:rsidRPr="00F95F1D">
        <w:rPr>
          <w:rFonts w:asciiTheme="minorHAnsi" w:hAnsiTheme="minorHAnsi" w:cstheme="minorHAnsi"/>
        </w:rPr>
        <w:t>,</w:t>
      </w:r>
      <w:r w:rsidR="00A93C20" w:rsidRPr="0062657F">
        <w:rPr>
          <w:rFonts w:asciiTheme="minorHAnsi" w:hAnsiTheme="minorHAnsi" w:cstheme="minorHAnsi"/>
        </w:rPr>
        <w:t xml:space="preserve"> </w:t>
      </w:r>
      <w:r w:rsidR="002366D7" w:rsidRPr="00F95F1D">
        <w:rPr>
          <w:rFonts w:asciiTheme="minorHAnsi" w:hAnsiTheme="minorHAnsi" w:cstheme="minorHAnsi"/>
        </w:rPr>
        <w:t>p</w:t>
      </w:r>
      <w:r w:rsidR="00A93C20" w:rsidRPr="0062657F">
        <w:rPr>
          <w:rFonts w:asciiTheme="minorHAnsi" w:hAnsiTheme="minorHAnsi" w:cstheme="minorHAnsi"/>
        </w:rPr>
        <w:t>oplatky s tím spojené hradí Zhotovitel.</w:t>
      </w:r>
    </w:p>
    <w:p w14:paraId="3949F6B0" w14:textId="1610B6C1" w:rsidR="00B24A6E" w:rsidRPr="00F95F1D" w:rsidRDefault="00B24A6E" w:rsidP="0032474D">
      <w:pPr>
        <w:pStyle w:val="Nadpis2"/>
      </w:pPr>
      <w:bookmarkStart w:id="11" w:name="_Toc143724449"/>
      <w:bookmarkStart w:id="12" w:name="_Toc143724450"/>
      <w:bookmarkStart w:id="13" w:name="_Toc143724451"/>
      <w:bookmarkStart w:id="14" w:name="_Toc143724452"/>
      <w:bookmarkStart w:id="15" w:name="_Toc143724453"/>
      <w:bookmarkStart w:id="16" w:name="_Toc143724454"/>
      <w:bookmarkStart w:id="17" w:name="_Toc143724455"/>
      <w:bookmarkStart w:id="18" w:name="_Toc143724456"/>
      <w:bookmarkStart w:id="19" w:name="_Toc143724457"/>
      <w:bookmarkStart w:id="20" w:name="_Toc143724458"/>
      <w:bookmarkStart w:id="21" w:name="_Toc143724459"/>
      <w:bookmarkStart w:id="22" w:name="_Toc143724460"/>
      <w:bookmarkStart w:id="23" w:name="_Toc143724461"/>
      <w:bookmarkStart w:id="24" w:name="_Toc143724462"/>
      <w:bookmarkStart w:id="25" w:name="_Toc143724463"/>
      <w:bookmarkStart w:id="26" w:name="_Toc143724464"/>
      <w:bookmarkStart w:id="27" w:name="_Toc143724465"/>
      <w:bookmarkStart w:id="28" w:name="_Toc143724466"/>
      <w:bookmarkStart w:id="29" w:name="_Toc143724467"/>
      <w:bookmarkStart w:id="30" w:name="_Toc143724468"/>
      <w:bookmarkStart w:id="31" w:name="_Toc143724469"/>
      <w:bookmarkStart w:id="32" w:name="_Toc143724470"/>
      <w:bookmarkStart w:id="33" w:name="_Toc143724471"/>
      <w:bookmarkStart w:id="34" w:name="_Toc143724472"/>
      <w:bookmarkStart w:id="35" w:name="_Toc143724473"/>
      <w:bookmarkStart w:id="36" w:name="_Toc143724474"/>
      <w:bookmarkStart w:id="37" w:name="_Toc202284911"/>
      <w:bookmarkStart w:id="38" w:name="_Toc20295673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F95F1D">
        <w:t>Podpovrchové a hydrologické poměry na Staveništi</w:t>
      </w:r>
      <w:bookmarkEnd w:id="37"/>
      <w:bookmarkEnd w:id="38"/>
    </w:p>
    <w:p w14:paraId="73C40017" w14:textId="54CBD0B8" w:rsidR="00B24A6E" w:rsidRPr="0062657F" w:rsidRDefault="00B24A6E" w:rsidP="0062657F">
      <w:pPr>
        <w:spacing w:after="80"/>
        <w:rPr>
          <w:rFonts w:asciiTheme="minorHAnsi" w:hAnsiTheme="minorHAnsi" w:cstheme="minorHAnsi"/>
        </w:rPr>
      </w:pPr>
      <w:r w:rsidRPr="0062657F">
        <w:rPr>
          <w:rFonts w:asciiTheme="minorHAnsi" w:hAnsiTheme="minorHAnsi" w:cstheme="minorHAnsi"/>
        </w:rPr>
        <w:t>Součástí přílohy těchto Požadavků jsou následující přílohy, které podrobně popisují podpovrchové a hydrologické poměry na Staveništi:</w:t>
      </w:r>
    </w:p>
    <w:p w14:paraId="41446452" w14:textId="2A13096C" w:rsidR="00B24A6E" w:rsidRPr="0062657F" w:rsidRDefault="00B24A6E" w:rsidP="0062657F">
      <w:pPr>
        <w:numPr>
          <w:ilvl w:val="0"/>
          <w:numId w:val="16"/>
        </w:numPr>
        <w:contextualSpacing/>
        <w:rPr>
          <w:rFonts w:asciiTheme="minorHAnsi" w:eastAsia="Times New Roman" w:hAnsiTheme="minorHAnsi" w:cstheme="minorHAnsi"/>
        </w:rPr>
      </w:pPr>
      <w:r w:rsidRPr="0062657F">
        <w:rPr>
          <w:rFonts w:asciiTheme="minorHAnsi" w:eastAsia="Times New Roman" w:hAnsiTheme="minorHAnsi" w:cstheme="minorHAnsi"/>
        </w:rPr>
        <w:t>Brno, retenční nádrž Královky, geotechnický a hydrogeologický průzkum; GEOtest, a.s., 12/2017</w:t>
      </w:r>
      <w:r w:rsidR="002366D7" w:rsidRPr="00F95F1D">
        <w:rPr>
          <w:rFonts w:asciiTheme="minorHAnsi" w:eastAsia="Times New Roman" w:hAnsiTheme="minorHAnsi" w:cstheme="minorHAnsi"/>
        </w:rPr>
        <w:t>.</w:t>
      </w:r>
    </w:p>
    <w:p w14:paraId="234B8BCB" w14:textId="4A66181F" w:rsidR="00A93C20" w:rsidRPr="0062657F" w:rsidRDefault="00A93C20">
      <w:pPr>
        <w:rPr>
          <w:rFonts w:asciiTheme="minorHAnsi" w:hAnsiTheme="minorHAnsi" w:cstheme="minorHAnsi"/>
        </w:rPr>
      </w:pPr>
      <w:r w:rsidRPr="0062657F">
        <w:rPr>
          <w:rFonts w:asciiTheme="minorHAnsi" w:hAnsiTheme="minorHAnsi" w:cstheme="minorHAnsi"/>
        </w:rPr>
        <w:br w:type="page"/>
      </w:r>
    </w:p>
    <w:p w14:paraId="243EA6B1" w14:textId="77777777" w:rsidR="00A93C20" w:rsidRPr="00F95F1D" w:rsidRDefault="00A93C20" w:rsidP="0062657F">
      <w:pPr>
        <w:pStyle w:val="Nadpis1"/>
      </w:pPr>
      <w:bookmarkStart w:id="39" w:name="_Toc202284912"/>
      <w:bookmarkStart w:id="40" w:name="_Toc202956732"/>
      <w:r w:rsidRPr="00F95F1D">
        <w:lastRenderedPageBreak/>
        <w:t>ÚČEL DÍLA</w:t>
      </w:r>
      <w:bookmarkEnd w:id="39"/>
      <w:bookmarkEnd w:id="40"/>
    </w:p>
    <w:p w14:paraId="0A44A8C5" w14:textId="00359F1E" w:rsidR="00983871" w:rsidRPr="0062657F" w:rsidRDefault="713702C1" w:rsidP="0062657F">
      <w:pPr>
        <w:pStyle w:val="Bntext"/>
        <w:tabs>
          <w:tab w:val="left" w:pos="2700"/>
        </w:tabs>
        <w:spacing w:before="0" w:after="160" w:line="276" w:lineRule="auto"/>
        <w:rPr>
          <w:rFonts w:asciiTheme="minorHAnsi" w:hAnsiTheme="minorHAnsi" w:cstheme="minorHAnsi"/>
          <w:sz w:val="22"/>
          <w:szCs w:val="22"/>
        </w:rPr>
      </w:pPr>
      <w:bookmarkStart w:id="41" w:name="_Toc504991455"/>
      <w:bookmarkStart w:id="42" w:name="_Toc504991880"/>
      <w:bookmarkStart w:id="43" w:name="_Toc504993701"/>
      <w:bookmarkEnd w:id="41"/>
      <w:bookmarkEnd w:id="42"/>
      <w:bookmarkEnd w:id="43"/>
      <w:r w:rsidRPr="0062657F">
        <w:rPr>
          <w:rFonts w:asciiTheme="minorHAnsi" w:hAnsiTheme="minorHAnsi" w:cstheme="minorHAnsi"/>
          <w:sz w:val="22"/>
          <w:szCs w:val="22"/>
          <w:lang w:eastAsia="en-US"/>
        </w:rPr>
        <w:t xml:space="preserve">Retenční nádrž </w:t>
      </w:r>
      <w:r w:rsidR="4F75C2DD" w:rsidRPr="0062657F">
        <w:rPr>
          <w:rFonts w:asciiTheme="minorHAnsi" w:hAnsiTheme="minorHAnsi" w:cstheme="minorHAnsi"/>
          <w:sz w:val="22"/>
          <w:szCs w:val="22"/>
          <w:lang w:eastAsia="en-US"/>
        </w:rPr>
        <w:t>Královky</w:t>
      </w:r>
      <w:r w:rsidRPr="0062657F">
        <w:rPr>
          <w:rFonts w:asciiTheme="minorHAnsi" w:hAnsiTheme="minorHAnsi" w:cstheme="minorHAnsi"/>
          <w:sz w:val="22"/>
          <w:szCs w:val="22"/>
          <w:lang w:eastAsia="en-US"/>
        </w:rPr>
        <w:t xml:space="preserve"> bude navržena v místě stávající kmenové stoky D, kterou jsou v současné době přiváděny odpadní vody na stávající odlehčovací komoru OKD02.</w:t>
      </w:r>
    </w:p>
    <w:p w14:paraId="070B4F82" w14:textId="26DF257E" w:rsidR="00A93C20" w:rsidRPr="0062657F" w:rsidRDefault="0C6BB1BF" w:rsidP="0062657F">
      <w:pPr>
        <w:pStyle w:val="Bntext"/>
        <w:tabs>
          <w:tab w:val="left" w:pos="2700"/>
        </w:tabs>
        <w:spacing w:before="0" w:after="160" w:line="276" w:lineRule="auto"/>
        <w:rPr>
          <w:rFonts w:asciiTheme="minorHAnsi" w:hAnsiTheme="minorHAnsi" w:cstheme="minorHAnsi"/>
          <w:sz w:val="22"/>
          <w:szCs w:val="22"/>
          <w:lang w:eastAsia="en-US"/>
        </w:rPr>
      </w:pPr>
      <w:r w:rsidRPr="0062657F">
        <w:rPr>
          <w:rFonts w:asciiTheme="minorHAnsi" w:hAnsiTheme="minorHAnsi" w:cstheme="minorHAnsi"/>
          <w:sz w:val="22"/>
          <w:szCs w:val="22"/>
          <w:lang w:eastAsia="en-US"/>
        </w:rPr>
        <w:t xml:space="preserve">Součástí objektů </w:t>
      </w:r>
      <w:r w:rsidR="00CC1B34" w:rsidRPr="00F95F1D">
        <w:rPr>
          <w:rFonts w:asciiTheme="minorHAnsi" w:hAnsiTheme="minorHAnsi" w:cstheme="minorHAnsi"/>
          <w:sz w:val="22"/>
          <w:szCs w:val="22"/>
          <w:lang w:eastAsia="en-US"/>
        </w:rPr>
        <w:t>r</w:t>
      </w:r>
      <w:r w:rsidRPr="0062657F">
        <w:rPr>
          <w:rFonts w:asciiTheme="minorHAnsi" w:hAnsiTheme="minorHAnsi" w:cstheme="minorHAnsi"/>
          <w:sz w:val="22"/>
          <w:szCs w:val="22"/>
          <w:lang w:eastAsia="en-US"/>
        </w:rPr>
        <w:t>etenční nádrž</w:t>
      </w:r>
      <w:r w:rsidR="00CC1B34" w:rsidRPr="00F95F1D">
        <w:rPr>
          <w:rFonts w:asciiTheme="minorHAnsi" w:hAnsiTheme="minorHAnsi" w:cstheme="minorHAnsi"/>
          <w:sz w:val="22"/>
          <w:szCs w:val="22"/>
          <w:lang w:eastAsia="en-US"/>
        </w:rPr>
        <w:t>e</w:t>
      </w:r>
      <w:r w:rsidRPr="0062657F">
        <w:rPr>
          <w:rFonts w:asciiTheme="minorHAnsi" w:hAnsiTheme="minorHAnsi" w:cstheme="minorHAnsi"/>
          <w:sz w:val="22"/>
          <w:szCs w:val="22"/>
          <w:lang w:eastAsia="en-US"/>
        </w:rPr>
        <w:t xml:space="preserve"> Královky bude výstavba</w:t>
      </w:r>
      <w:r w:rsidR="64A60602" w:rsidRPr="0062657F">
        <w:rPr>
          <w:rFonts w:asciiTheme="minorHAnsi" w:hAnsiTheme="minorHAnsi" w:cstheme="minorHAnsi"/>
          <w:sz w:val="22"/>
          <w:szCs w:val="22"/>
          <w:lang w:eastAsia="en-US"/>
        </w:rPr>
        <w:t>:</w:t>
      </w:r>
      <w:r w:rsidRPr="0062657F">
        <w:rPr>
          <w:rFonts w:asciiTheme="minorHAnsi" w:hAnsiTheme="minorHAnsi" w:cstheme="minorHAnsi"/>
          <w:sz w:val="22"/>
          <w:szCs w:val="22"/>
          <w:lang w:eastAsia="en-US"/>
        </w:rPr>
        <w:t xml:space="preserve"> retenční nádrže, nové odlehčovací komory</w:t>
      </w:r>
      <w:r w:rsidR="7510F6F0" w:rsidRPr="0062657F">
        <w:rPr>
          <w:rFonts w:asciiTheme="minorHAnsi" w:hAnsiTheme="minorHAnsi" w:cstheme="minorHAnsi"/>
          <w:sz w:val="22"/>
          <w:szCs w:val="22"/>
          <w:lang w:eastAsia="en-US"/>
        </w:rPr>
        <w:t xml:space="preserve"> (dále </w:t>
      </w:r>
      <w:r w:rsidR="004A4E11" w:rsidRPr="00F95F1D">
        <w:rPr>
          <w:rFonts w:asciiTheme="minorHAnsi" w:hAnsiTheme="minorHAnsi" w:cstheme="minorHAnsi"/>
          <w:sz w:val="22"/>
          <w:szCs w:val="22"/>
          <w:lang w:eastAsia="en-US"/>
        </w:rPr>
        <w:t>také</w:t>
      </w:r>
      <w:r w:rsidR="004A4E11" w:rsidRPr="0062657F">
        <w:rPr>
          <w:rFonts w:asciiTheme="minorHAnsi" w:hAnsiTheme="minorHAnsi" w:cstheme="minorHAnsi"/>
          <w:sz w:val="22"/>
          <w:szCs w:val="22"/>
          <w:lang w:eastAsia="en-US"/>
        </w:rPr>
        <w:t xml:space="preserve"> </w:t>
      </w:r>
      <w:r w:rsidR="7510F6F0" w:rsidRPr="0062657F">
        <w:rPr>
          <w:rFonts w:asciiTheme="minorHAnsi" w:hAnsiTheme="minorHAnsi" w:cstheme="minorHAnsi"/>
          <w:sz w:val="22"/>
          <w:szCs w:val="22"/>
          <w:lang w:eastAsia="en-US"/>
        </w:rPr>
        <w:t>„</w:t>
      </w:r>
      <w:r w:rsidR="7510F6F0" w:rsidRPr="0062657F">
        <w:rPr>
          <w:rFonts w:asciiTheme="minorHAnsi" w:hAnsiTheme="minorHAnsi" w:cstheme="minorHAnsi"/>
          <w:b/>
          <w:sz w:val="22"/>
          <w:szCs w:val="22"/>
          <w:lang w:eastAsia="en-US"/>
        </w:rPr>
        <w:t>OK</w:t>
      </w:r>
      <w:r w:rsidR="7510F6F0" w:rsidRPr="0062657F">
        <w:rPr>
          <w:rFonts w:asciiTheme="minorHAnsi" w:hAnsiTheme="minorHAnsi" w:cstheme="minorHAnsi"/>
          <w:sz w:val="22"/>
          <w:szCs w:val="22"/>
          <w:lang w:eastAsia="en-US"/>
        </w:rPr>
        <w:t>“)</w:t>
      </w:r>
      <w:r w:rsidRPr="0062657F">
        <w:rPr>
          <w:rFonts w:asciiTheme="minorHAnsi" w:hAnsiTheme="minorHAnsi" w:cstheme="minorHAnsi"/>
          <w:sz w:val="22"/>
          <w:szCs w:val="22"/>
          <w:lang w:eastAsia="en-US"/>
        </w:rPr>
        <w:t xml:space="preserve">, nátokových a odtokových stok a všech souvisejících objektů potřebných ke správné funkci a provozu retenční nádrže. </w:t>
      </w:r>
    </w:p>
    <w:p w14:paraId="6DD229F6" w14:textId="555681CC" w:rsidR="00142A12" w:rsidRPr="0062657F" w:rsidRDefault="00142A12" w:rsidP="0062657F">
      <w:pPr>
        <w:pStyle w:val="Bntext"/>
        <w:tabs>
          <w:tab w:val="left" w:pos="2700"/>
        </w:tabs>
        <w:spacing w:before="0" w:after="160" w:line="276" w:lineRule="auto"/>
        <w:rPr>
          <w:rFonts w:asciiTheme="minorHAnsi" w:hAnsiTheme="minorHAnsi" w:cstheme="minorHAnsi"/>
          <w:sz w:val="22"/>
          <w:szCs w:val="22"/>
          <w:lang w:eastAsia="en-US"/>
        </w:rPr>
      </w:pPr>
      <w:r w:rsidRPr="0062657F">
        <w:rPr>
          <w:rFonts w:asciiTheme="minorHAnsi" w:hAnsiTheme="minorHAnsi" w:cstheme="minorHAnsi"/>
          <w:sz w:val="22"/>
          <w:szCs w:val="22"/>
          <w:lang w:eastAsia="en-US"/>
        </w:rPr>
        <w:t>Stavba bude navazovat na stávající kmenovou stoku D, kterou jsou v současné době přiváděny odpadní vody na stávající odlehčovací komoru. Na stoce D bude vybudována nová odlehčovací komora. V nové odlehčovací komoře bude docházet k přepadu odpadních vod do retenční nádrže. Z odlehčovací komory budou vedena potrubí s regulovaným odtokem směrem na ČOV Modřice. Průtok odpadních vod převyšující kapacitu stávajících potrubí 2xDN 1650 (navazují na potrubí s regulovaným odtokem) bude přepadat do nátokového žlabu k retenční nádrži, který bude vyspádován tak, aby se ne</w:t>
      </w:r>
      <w:r w:rsidR="002366D7" w:rsidRPr="00F95F1D">
        <w:rPr>
          <w:rFonts w:asciiTheme="minorHAnsi" w:hAnsiTheme="minorHAnsi" w:cstheme="minorHAnsi"/>
          <w:sz w:val="22"/>
          <w:szCs w:val="22"/>
          <w:lang w:eastAsia="en-US"/>
        </w:rPr>
        <w:t>j</w:t>
      </w:r>
      <w:r w:rsidRPr="0062657F">
        <w:rPr>
          <w:rFonts w:asciiTheme="minorHAnsi" w:hAnsiTheme="minorHAnsi" w:cstheme="minorHAnsi"/>
          <w:sz w:val="22"/>
          <w:szCs w:val="22"/>
          <w:lang w:eastAsia="en-US"/>
        </w:rPr>
        <w:t>dříve plnila záchytná část retenční nádrže. Po kompletním naplnění záchytné části retenční nádrže se bude plnit část průtočná. Odtok z průtočné části retenční nádrže bude zajištěn odtokovou stokou, která bude vedena přes samostatný výustní objekt do řeky Svitavy. Dimenzování odtokové stoky bude vycházet z časové křivky průtoku retenční nádrží pro návrhovou srážku.</w:t>
      </w:r>
    </w:p>
    <w:p w14:paraId="0DFA9269" w14:textId="59AE074C" w:rsidR="00A93C20" w:rsidRPr="0062657F" w:rsidRDefault="187DFB68" w:rsidP="0062657F">
      <w:pPr>
        <w:pStyle w:val="Bntext"/>
        <w:tabs>
          <w:tab w:val="left" w:pos="2700"/>
        </w:tabs>
        <w:spacing w:before="0" w:after="160" w:line="276" w:lineRule="auto"/>
        <w:rPr>
          <w:rFonts w:asciiTheme="minorHAnsi" w:hAnsiTheme="minorHAnsi" w:cstheme="minorHAnsi"/>
          <w:sz w:val="22"/>
          <w:szCs w:val="22"/>
          <w:lang w:eastAsia="en-US"/>
        </w:rPr>
      </w:pPr>
      <w:r w:rsidRPr="0062657F">
        <w:rPr>
          <w:rFonts w:asciiTheme="minorHAnsi" w:hAnsiTheme="minorHAnsi" w:cstheme="minorHAnsi"/>
          <w:sz w:val="22"/>
          <w:szCs w:val="22"/>
          <w:lang w:eastAsia="en-US"/>
        </w:rPr>
        <w:t xml:space="preserve">Vnitřní prostor záchytné a průtočné nádrže bude rozdělen na jednotlivé koridory. V II. etapě bude </w:t>
      </w:r>
      <w:r w:rsidR="7E975C2A" w:rsidRPr="0062657F">
        <w:rPr>
          <w:rFonts w:asciiTheme="minorHAnsi" w:hAnsiTheme="minorHAnsi" w:cstheme="minorHAnsi"/>
          <w:sz w:val="22"/>
          <w:szCs w:val="22"/>
          <w:lang w:eastAsia="en-US"/>
        </w:rPr>
        <w:t xml:space="preserve">objem retenční nádrže </w:t>
      </w:r>
      <w:r w:rsidRPr="0062657F">
        <w:rPr>
          <w:rFonts w:asciiTheme="minorHAnsi" w:hAnsiTheme="minorHAnsi" w:cstheme="minorHAnsi"/>
          <w:sz w:val="22"/>
          <w:szCs w:val="22"/>
          <w:lang w:eastAsia="en-US"/>
        </w:rPr>
        <w:t xml:space="preserve">rozšířen na </w:t>
      </w:r>
      <w:r w:rsidR="7E975C2A" w:rsidRPr="0062657F">
        <w:rPr>
          <w:rFonts w:asciiTheme="minorHAnsi" w:hAnsiTheme="minorHAnsi" w:cstheme="minorHAnsi"/>
          <w:sz w:val="22"/>
          <w:szCs w:val="22"/>
          <w:lang w:eastAsia="en-US"/>
        </w:rPr>
        <w:t>30.</w:t>
      </w:r>
      <w:r w:rsidRPr="0062657F">
        <w:rPr>
          <w:rFonts w:asciiTheme="minorHAnsi" w:hAnsiTheme="minorHAnsi" w:cstheme="minorHAnsi"/>
          <w:sz w:val="22"/>
          <w:szCs w:val="22"/>
          <w:lang w:eastAsia="en-US"/>
        </w:rPr>
        <w:t>000 m</w:t>
      </w:r>
      <w:r w:rsidRPr="0062657F">
        <w:rPr>
          <w:rFonts w:asciiTheme="minorHAnsi" w:hAnsiTheme="minorHAnsi" w:cstheme="minorHAnsi"/>
          <w:sz w:val="22"/>
          <w:szCs w:val="22"/>
          <w:vertAlign w:val="superscript"/>
          <w:lang w:eastAsia="en-US"/>
        </w:rPr>
        <w:t>3</w:t>
      </w:r>
      <w:r w:rsidRPr="0062657F">
        <w:rPr>
          <w:rFonts w:asciiTheme="minorHAnsi" w:hAnsiTheme="minorHAnsi" w:cstheme="minorHAnsi"/>
          <w:sz w:val="22"/>
          <w:szCs w:val="22"/>
          <w:lang w:eastAsia="en-US"/>
        </w:rPr>
        <w:t xml:space="preserve"> (</w:t>
      </w:r>
      <w:r w:rsidR="7E975C2A" w:rsidRPr="0062657F">
        <w:rPr>
          <w:rFonts w:asciiTheme="minorHAnsi" w:hAnsiTheme="minorHAnsi" w:cstheme="minorHAnsi"/>
          <w:sz w:val="22"/>
          <w:szCs w:val="22"/>
          <w:lang w:eastAsia="en-US"/>
        </w:rPr>
        <w:t xml:space="preserve">II. etapa </w:t>
      </w:r>
      <w:r w:rsidRPr="0062657F">
        <w:rPr>
          <w:rFonts w:asciiTheme="minorHAnsi" w:hAnsiTheme="minorHAnsi" w:cstheme="minorHAnsi"/>
          <w:sz w:val="22"/>
          <w:szCs w:val="22"/>
          <w:lang w:eastAsia="en-US"/>
        </w:rPr>
        <w:t xml:space="preserve">není součástí Díla – návrh Díla </w:t>
      </w:r>
      <w:r w:rsidR="7E975C2A" w:rsidRPr="0062657F">
        <w:rPr>
          <w:rFonts w:asciiTheme="minorHAnsi" w:hAnsiTheme="minorHAnsi" w:cstheme="minorHAnsi"/>
          <w:sz w:val="22"/>
          <w:szCs w:val="22"/>
          <w:lang w:eastAsia="en-US"/>
        </w:rPr>
        <w:t>ovšem musí toto budoucí rozšíření respektovat a umožnit</w:t>
      </w:r>
      <w:r w:rsidRPr="0062657F">
        <w:rPr>
          <w:rFonts w:asciiTheme="minorHAnsi" w:hAnsiTheme="minorHAnsi" w:cstheme="minorHAnsi"/>
          <w:sz w:val="22"/>
          <w:szCs w:val="22"/>
          <w:lang w:eastAsia="en-US"/>
        </w:rPr>
        <w:t xml:space="preserve">). Pro čištění </w:t>
      </w:r>
      <w:r w:rsidR="0BC65774" w:rsidRPr="0062657F">
        <w:rPr>
          <w:rFonts w:asciiTheme="minorHAnsi" w:hAnsiTheme="minorHAnsi" w:cstheme="minorHAnsi"/>
          <w:sz w:val="22"/>
          <w:szCs w:val="22"/>
          <w:lang w:eastAsia="en-US"/>
        </w:rPr>
        <w:t xml:space="preserve">retenčních </w:t>
      </w:r>
      <w:r w:rsidRPr="0062657F">
        <w:rPr>
          <w:rFonts w:asciiTheme="minorHAnsi" w:hAnsiTheme="minorHAnsi" w:cstheme="minorHAnsi"/>
          <w:sz w:val="22"/>
          <w:szCs w:val="22"/>
          <w:lang w:eastAsia="en-US"/>
        </w:rPr>
        <w:t xml:space="preserve">nádrží budou navrženy vyplachovací vany, které po vyklopení zajistí vyčištění dna </w:t>
      </w:r>
      <w:r w:rsidR="0BC65774" w:rsidRPr="0062657F">
        <w:rPr>
          <w:rFonts w:asciiTheme="minorHAnsi" w:hAnsiTheme="minorHAnsi" w:cstheme="minorHAnsi"/>
          <w:sz w:val="22"/>
          <w:szCs w:val="22"/>
          <w:lang w:eastAsia="en-US"/>
        </w:rPr>
        <w:t xml:space="preserve">retenční </w:t>
      </w:r>
      <w:r w:rsidRPr="0062657F">
        <w:rPr>
          <w:rFonts w:asciiTheme="minorHAnsi" w:hAnsiTheme="minorHAnsi" w:cstheme="minorHAnsi"/>
          <w:sz w:val="22"/>
          <w:szCs w:val="22"/>
          <w:lang w:eastAsia="en-US"/>
        </w:rPr>
        <w:t xml:space="preserve">nádrže (vždy </w:t>
      </w:r>
      <w:r w:rsidR="005D7C1C" w:rsidRPr="00F95F1D">
        <w:rPr>
          <w:rFonts w:asciiTheme="minorHAnsi" w:hAnsiTheme="minorHAnsi" w:cstheme="minorHAnsi"/>
          <w:sz w:val="22"/>
          <w:szCs w:val="22"/>
          <w:lang w:eastAsia="en-US"/>
        </w:rPr>
        <w:t>jeden /</w:t>
      </w:r>
      <w:r w:rsidRPr="0062657F">
        <w:rPr>
          <w:rFonts w:asciiTheme="minorHAnsi" w:hAnsiTheme="minorHAnsi" w:cstheme="minorHAnsi"/>
          <w:sz w:val="22"/>
          <w:szCs w:val="22"/>
          <w:lang w:eastAsia="en-US"/>
        </w:rPr>
        <w:t>1</w:t>
      </w:r>
      <w:r w:rsidR="005D7C1C" w:rsidRPr="00F95F1D">
        <w:rPr>
          <w:rFonts w:asciiTheme="minorHAnsi" w:hAnsiTheme="minorHAnsi" w:cstheme="minorHAnsi"/>
          <w:sz w:val="22"/>
          <w:szCs w:val="22"/>
          <w:lang w:eastAsia="en-US"/>
        </w:rPr>
        <w:t>/</w:t>
      </w:r>
      <w:r w:rsidRPr="0062657F">
        <w:rPr>
          <w:rFonts w:asciiTheme="minorHAnsi" w:hAnsiTheme="minorHAnsi" w:cstheme="minorHAnsi"/>
          <w:sz w:val="22"/>
          <w:szCs w:val="22"/>
          <w:lang w:eastAsia="en-US"/>
        </w:rPr>
        <w:t xml:space="preserve"> koridor). </w:t>
      </w:r>
    </w:p>
    <w:p w14:paraId="60CF8FF2" w14:textId="4CA28BE8" w:rsidR="00A93C20" w:rsidRPr="0062657F" w:rsidRDefault="00A93C20" w:rsidP="0062657F">
      <w:pPr>
        <w:pStyle w:val="Bntext"/>
        <w:tabs>
          <w:tab w:val="left" w:pos="2700"/>
        </w:tabs>
        <w:spacing w:before="0" w:after="160" w:line="276" w:lineRule="auto"/>
        <w:rPr>
          <w:rFonts w:asciiTheme="minorHAnsi" w:hAnsiTheme="minorHAnsi" w:cstheme="minorHAnsi"/>
          <w:sz w:val="22"/>
          <w:szCs w:val="22"/>
          <w:lang w:eastAsia="en-US"/>
        </w:rPr>
      </w:pPr>
      <w:r w:rsidRPr="0062657F">
        <w:rPr>
          <w:rFonts w:asciiTheme="minorHAnsi" w:hAnsiTheme="minorHAnsi" w:cstheme="minorHAnsi"/>
          <w:sz w:val="22"/>
          <w:szCs w:val="22"/>
          <w:lang w:eastAsia="en-US"/>
        </w:rPr>
        <w:t>Při naplnění retenční nádrže a dosažení kapacity průtoku průtočnou nádrží dojde ke vzdutí odpadní vody až do odlehčovací komory a následném</w:t>
      </w:r>
      <w:r w:rsidR="005D7C1C" w:rsidRPr="00F95F1D">
        <w:rPr>
          <w:rFonts w:asciiTheme="minorHAnsi" w:hAnsiTheme="minorHAnsi" w:cstheme="minorHAnsi"/>
          <w:sz w:val="22"/>
          <w:szCs w:val="22"/>
          <w:lang w:eastAsia="en-US"/>
        </w:rPr>
        <w:t>u</w:t>
      </w:r>
      <w:r w:rsidRPr="0062657F">
        <w:rPr>
          <w:rFonts w:asciiTheme="minorHAnsi" w:hAnsiTheme="minorHAnsi" w:cstheme="minorHAnsi"/>
          <w:sz w:val="22"/>
          <w:szCs w:val="22"/>
          <w:lang w:eastAsia="en-US"/>
        </w:rPr>
        <w:t xml:space="preserve"> přepadu z </w:t>
      </w:r>
      <w:r w:rsidR="002D7744" w:rsidRPr="0062657F">
        <w:rPr>
          <w:rFonts w:asciiTheme="minorHAnsi" w:hAnsiTheme="minorHAnsi" w:cstheme="minorHAnsi"/>
          <w:sz w:val="22"/>
          <w:szCs w:val="22"/>
          <w:lang w:eastAsia="en-US"/>
        </w:rPr>
        <w:t>odlehčovací komo</w:t>
      </w:r>
      <w:r w:rsidR="006368A1" w:rsidRPr="0062657F">
        <w:rPr>
          <w:rFonts w:asciiTheme="minorHAnsi" w:hAnsiTheme="minorHAnsi" w:cstheme="minorHAnsi"/>
          <w:sz w:val="22"/>
          <w:szCs w:val="22"/>
          <w:lang w:eastAsia="en-US"/>
        </w:rPr>
        <w:t>r</w:t>
      </w:r>
      <w:r w:rsidR="002D7744" w:rsidRPr="0062657F">
        <w:rPr>
          <w:rFonts w:asciiTheme="minorHAnsi" w:hAnsiTheme="minorHAnsi" w:cstheme="minorHAnsi"/>
          <w:sz w:val="22"/>
          <w:szCs w:val="22"/>
          <w:lang w:eastAsia="en-US"/>
        </w:rPr>
        <w:t xml:space="preserve">y </w:t>
      </w:r>
      <w:r w:rsidRPr="0062657F">
        <w:rPr>
          <w:rFonts w:asciiTheme="minorHAnsi" w:hAnsiTheme="minorHAnsi" w:cstheme="minorHAnsi"/>
          <w:sz w:val="22"/>
          <w:szCs w:val="22"/>
          <w:lang w:eastAsia="en-US"/>
        </w:rPr>
        <w:t xml:space="preserve">do řeky. Přepad z odlehčovací komory bude mít vlastní odtokovou stoku a </w:t>
      </w:r>
      <w:r w:rsidR="002D7744" w:rsidRPr="0062657F">
        <w:rPr>
          <w:rFonts w:asciiTheme="minorHAnsi" w:hAnsiTheme="minorHAnsi" w:cstheme="minorHAnsi"/>
          <w:sz w:val="22"/>
          <w:szCs w:val="22"/>
          <w:lang w:eastAsia="en-US"/>
        </w:rPr>
        <w:t xml:space="preserve">výustní </w:t>
      </w:r>
      <w:r w:rsidRPr="0062657F">
        <w:rPr>
          <w:rFonts w:asciiTheme="minorHAnsi" w:hAnsiTheme="minorHAnsi" w:cstheme="minorHAnsi"/>
          <w:sz w:val="22"/>
          <w:szCs w:val="22"/>
          <w:lang w:eastAsia="en-US"/>
        </w:rPr>
        <w:t>objekt.</w:t>
      </w:r>
    </w:p>
    <w:p w14:paraId="15D233E6" w14:textId="59CDABDB" w:rsidR="00A93C20" w:rsidRPr="0062657F" w:rsidRDefault="00A93C20" w:rsidP="0062657F">
      <w:pPr>
        <w:pStyle w:val="Bntext"/>
        <w:tabs>
          <w:tab w:val="left" w:pos="2700"/>
        </w:tabs>
        <w:spacing w:before="0" w:after="160" w:line="276" w:lineRule="auto"/>
        <w:rPr>
          <w:rFonts w:asciiTheme="minorHAnsi" w:hAnsiTheme="minorHAnsi" w:cstheme="minorHAnsi"/>
          <w:sz w:val="22"/>
          <w:szCs w:val="22"/>
          <w:lang w:eastAsia="en-US"/>
        </w:rPr>
      </w:pPr>
      <w:r w:rsidRPr="0062657F">
        <w:rPr>
          <w:rFonts w:asciiTheme="minorHAnsi" w:hAnsiTheme="minorHAnsi" w:cstheme="minorHAnsi"/>
          <w:sz w:val="22"/>
          <w:szCs w:val="22"/>
          <w:lang w:eastAsia="en-US"/>
        </w:rPr>
        <w:t xml:space="preserve">Po skončení dešťové </w:t>
      </w:r>
      <w:r w:rsidR="000D4A0F" w:rsidRPr="0062657F">
        <w:rPr>
          <w:rFonts w:asciiTheme="minorHAnsi" w:hAnsiTheme="minorHAnsi" w:cstheme="minorHAnsi"/>
          <w:sz w:val="22"/>
          <w:szCs w:val="22"/>
          <w:lang w:eastAsia="en-US"/>
        </w:rPr>
        <w:t xml:space="preserve">události </w:t>
      </w:r>
      <w:r w:rsidRPr="0062657F">
        <w:rPr>
          <w:rFonts w:asciiTheme="minorHAnsi" w:hAnsiTheme="minorHAnsi" w:cstheme="minorHAnsi"/>
          <w:sz w:val="22"/>
          <w:szCs w:val="22"/>
          <w:lang w:eastAsia="en-US"/>
        </w:rPr>
        <w:t>bude zadržený objem odpadních vod z</w:t>
      </w:r>
      <w:r w:rsidR="006368A1" w:rsidRPr="0062657F">
        <w:rPr>
          <w:rFonts w:asciiTheme="minorHAnsi" w:hAnsiTheme="minorHAnsi" w:cstheme="minorHAnsi"/>
          <w:sz w:val="22"/>
          <w:szCs w:val="22"/>
          <w:lang w:eastAsia="en-US"/>
        </w:rPr>
        <w:t xml:space="preserve"> retenční </w:t>
      </w:r>
      <w:r w:rsidRPr="0062657F">
        <w:rPr>
          <w:rFonts w:asciiTheme="minorHAnsi" w:hAnsiTheme="minorHAnsi" w:cstheme="minorHAnsi"/>
          <w:sz w:val="22"/>
          <w:szCs w:val="22"/>
          <w:lang w:eastAsia="en-US"/>
        </w:rPr>
        <w:t xml:space="preserve">nádrže přečerpáván do soutokové šachty na kmenové stoce D. </w:t>
      </w:r>
    </w:p>
    <w:p w14:paraId="3C1DB122" w14:textId="2E272A85" w:rsidR="00A93C20" w:rsidRPr="0062657F" w:rsidRDefault="00A93C20" w:rsidP="0062657F">
      <w:pPr>
        <w:pStyle w:val="Bntext"/>
        <w:tabs>
          <w:tab w:val="left" w:pos="2700"/>
        </w:tabs>
        <w:spacing w:before="0" w:after="160" w:line="276" w:lineRule="auto"/>
        <w:rPr>
          <w:rFonts w:asciiTheme="minorHAnsi" w:hAnsiTheme="minorHAnsi" w:cstheme="minorHAnsi"/>
          <w:sz w:val="22"/>
          <w:szCs w:val="22"/>
          <w:lang w:eastAsia="en-US"/>
        </w:rPr>
      </w:pPr>
      <w:r w:rsidRPr="0062657F">
        <w:rPr>
          <w:rFonts w:asciiTheme="minorHAnsi" w:hAnsiTheme="minorHAnsi" w:cstheme="minorHAnsi"/>
          <w:sz w:val="22"/>
          <w:szCs w:val="22"/>
          <w:lang w:eastAsia="en-US"/>
        </w:rPr>
        <w:t>Po vyčerpání všech naplněných koridorů bude následovat fáze čištění dna vyplachovací</w:t>
      </w:r>
      <w:r w:rsidR="00EB2130" w:rsidRPr="0062657F">
        <w:rPr>
          <w:rFonts w:asciiTheme="minorHAnsi" w:hAnsiTheme="minorHAnsi" w:cstheme="minorHAnsi"/>
          <w:sz w:val="22"/>
          <w:szCs w:val="22"/>
          <w:lang w:eastAsia="en-US"/>
        </w:rPr>
        <w:t>mi</w:t>
      </w:r>
      <w:r w:rsidRPr="0062657F">
        <w:rPr>
          <w:rFonts w:asciiTheme="minorHAnsi" w:hAnsiTheme="minorHAnsi" w:cstheme="minorHAnsi"/>
          <w:sz w:val="22"/>
          <w:szCs w:val="22"/>
          <w:lang w:eastAsia="en-US"/>
        </w:rPr>
        <w:t xml:space="preserve"> van</w:t>
      </w:r>
      <w:r w:rsidR="00EB2130" w:rsidRPr="0062657F">
        <w:rPr>
          <w:rFonts w:asciiTheme="minorHAnsi" w:hAnsiTheme="minorHAnsi" w:cstheme="minorHAnsi"/>
          <w:sz w:val="22"/>
          <w:szCs w:val="22"/>
          <w:lang w:eastAsia="en-US"/>
        </w:rPr>
        <w:t>ami</w:t>
      </w:r>
      <w:r w:rsidRPr="0062657F">
        <w:rPr>
          <w:rFonts w:asciiTheme="minorHAnsi" w:hAnsiTheme="minorHAnsi" w:cstheme="minorHAnsi"/>
          <w:sz w:val="22"/>
          <w:szCs w:val="22"/>
          <w:lang w:eastAsia="en-US"/>
        </w:rPr>
        <w:t>.</w:t>
      </w:r>
    </w:p>
    <w:p w14:paraId="5A213021" w14:textId="2F670F39" w:rsidR="00A93C20" w:rsidRPr="0062657F" w:rsidRDefault="00A93C20" w:rsidP="0062657F">
      <w:pPr>
        <w:pStyle w:val="Bntext"/>
        <w:tabs>
          <w:tab w:val="left" w:pos="2700"/>
        </w:tabs>
        <w:spacing w:before="0" w:after="160" w:line="276" w:lineRule="auto"/>
        <w:rPr>
          <w:rFonts w:asciiTheme="minorHAnsi" w:hAnsiTheme="minorHAnsi" w:cstheme="minorHAnsi"/>
          <w:sz w:val="22"/>
          <w:szCs w:val="22"/>
          <w:lang w:eastAsia="en-US"/>
        </w:rPr>
      </w:pPr>
      <w:r w:rsidRPr="0062657F">
        <w:rPr>
          <w:rFonts w:asciiTheme="minorHAnsi" w:hAnsiTheme="minorHAnsi" w:cstheme="minorHAnsi"/>
          <w:sz w:val="22"/>
          <w:szCs w:val="22"/>
          <w:lang w:eastAsia="en-US"/>
        </w:rPr>
        <w:t>Součástí objektu bude dále odvětrávání akumulačního prostoru</w:t>
      </w:r>
      <w:r w:rsidR="00F711DA" w:rsidRPr="0062657F">
        <w:rPr>
          <w:rFonts w:asciiTheme="minorHAnsi" w:hAnsiTheme="minorHAnsi" w:cstheme="minorHAnsi"/>
          <w:sz w:val="22"/>
          <w:szCs w:val="22"/>
          <w:lang w:eastAsia="en-US"/>
        </w:rPr>
        <w:t>,</w:t>
      </w:r>
      <w:r w:rsidRPr="0062657F">
        <w:rPr>
          <w:rFonts w:asciiTheme="minorHAnsi" w:hAnsiTheme="minorHAnsi" w:cstheme="minorHAnsi"/>
          <w:sz w:val="22"/>
          <w:szCs w:val="22"/>
          <w:lang w:eastAsia="en-US"/>
        </w:rPr>
        <w:t xml:space="preserve"> vzduchotechnika, přípojka pitné vody, rozvodna, příjezdová komunikace mimo areál </w:t>
      </w:r>
      <w:r w:rsidR="002D7744" w:rsidRPr="0062657F">
        <w:rPr>
          <w:rFonts w:asciiTheme="minorHAnsi" w:hAnsiTheme="minorHAnsi" w:cstheme="minorHAnsi"/>
          <w:sz w:val="22"/>
          <w:szCs w:val="22"/>
          <w:lang w:eastAsia="en-US"/>
        </w:rPr>
        <w:t>retenční nádrže</w:t>
      </w:r>
      <w:r w:rsidRPr="0062657F">
        <w:rPr>
          <w:rFonts w:asciiTheme="minorHAnsi" w:hAnsiTheme="minorHAnsi" w:cstheme="minorHAnsi"/>
          <w:sz w:val="22"/>
          <w:szCs w:val="22"/>
          <w:lang w:eastAsia="en-US"/>
        </w:rPr>
        <w:t xml:space="preserve">, obslužná komunikace uvnitř areálu, přípojka elektrické energie, </w:t>
      </w:r>
      <w:r w:rsidR="002D7744" w:rsidRPr="0062657F">
        <w:rPr>
          <w:rFonts w:asciiTheme="minorHAnsi" w:hAnsiTheme="minorHAnsi" w:cstheme="minorHAnsi"/>
          <w:sz w:val="22"/>
          <w:szCs w:val="22"/>
          <w:lang w:eastAsia="en-US"/>
        </w:rPr>
        <w:t>krajinné úpravy</w:t>
      </w:r>
      <w:r w:rsidRPr="0062657F">
        <w:rPr>
          <w:rFonts w:asciiTheme="minorHAnsi" w:hAnsiTheme="minorHAnsi" w:cstheme="minorHAnsi"/>
          <w:sz w:val="22"/>
          <w:szCs w:val="22"/>
          <w:lang w:eastAsia="en-US"/>
        </w:rPr>
        <w:t xml:space="preserve">, technologické zařízení strojní, elektro a zařízení pro automatizovaný provoz, včetně přenosu dat na dispečink ČOV Modřice. </w:t>
      </w:r>
    </w:p>
    <w:p w14:paraId="557F7F10" w14:textId="77777777" w:rsidR="00A93C20" w:rsidRPr="0062657F" w:rsidRDefault="00A93C20">
      <w:pPr>
        <w:rPr>
          <w:rFonts w:asciiTheme="minorHAnsi" w:hAnsiTheme="minorHAnsi" w:cstheme="minorHAnsi"/>
        </w:rPr>
      </w:pPr>
      <w:r w:rsidRPr="0062657F">
        <w:rPr>
          <w:rFonts w:asciiTheme="minorHAnsi" w:hAnsiTheme="minorHAnsi" w:cstheme="minorHAnsi"/>
        </w:rPr>
        <w:br w:type="page"/>
      </w:r>
    </w:p>
    <w:p w14:paraId="3626AF7F" w14:textId="6061BDB0" w:rsidR="00A93C20" w:rsidRPr="0062657F" w:rsidRDefault="00A93C20" w:rsidP="0062657F">
      <w:pPr>
        <w:pStyle w:val="Nadpis1"/>
        <w:rPr>
          <w:b w:val="0"/>
          <w:caps/>
        </w:rPr>
      </w:pPr>
      <w:bookmarkStart w:id="44" w:name="_Toc202284913"/>
      <w:bookmarkStart w:id="45" w:name="_Toc202956733"/>
      <w:r w:rsidRPr="00F95F1D">
        <w:lastRenderedPageBreak/>
        <w:t>PŘEDMĚT, ROZSAH, PROJEKTOVÁ DOKUMENTACE A TECHNICKÁ KRITÉRIA</w:t>
      </w:r>
      <w:bookmarkStart w:id="46" w:name="_Toc504993710"/>
      <w:bookmarkStart w:id="47" w:name="_Toc504994324"/>
      <w:bookmarkStart w:id="48" w:name="_Toc504994420"/>
      <w:bookmarkStart w:id="49" w:name="_Toc504997259"/>
      <w:bookmarkStart w:id="50" w:name="_Toc504997333"/>
      <w:bookmarkStart w:id="51" w:name="_Toc504997569"/>
      <w:bookmarkStart w:id="52" w:name="_Toc504999629"/>
      <w:bookmarkStart w:id="53" w:name="_Toc505006044"/>
      <w:bookmarkStart w:id="54" w:name="_Toc505006128"/>
      <w:bookmarkStart w:id="55" w:name="_Toc505006208"/>
      <w:bookmarkStart w:id="56" w:name="_Toc505006284"/>
      <w:bookmarkStart w:id="57" w:name="_Toc505346669"/>
      <w:bookmarkStart w:id="58" w:name="_Toc505346775"/>
      <w:bookmarkStart w:id="59" w:name="_Toc506200757"/>
      <w:bookmarkStart w:id="60" w:name="_Toc506202398"/>
      <w:bookmarkStart w:id="61" w:name="_Toc506202668"/>
      <w:bookmarkStart w:id="62" w:name="_Toc202284582"/>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05276698" w14:textId="20B6F01E" w:rsidR="00A93C20" w:rsidRPr="0062657F" w:rsidRDefault="0C6BB1BF">
      <w:pPr>
        <w:rPr>
          <w:rFonts w:asciiTheme="minorHAnsi" w:hAnsiTheme="minorHAnsi" w:cstheme="minorHAnsi"/>
        </w:rPr>
      </w:pPr>
      <w:r w:rsidRPr="0062657F">
        <w:rPr>
          <w:rFonts w:asciiTheme="minorHAnsi" w:hAnsiTheme="minorHAnsi" w:cstheme="minorHAnsi"/>
        </w:rPr>
        <w:t xml:space="preserve">V následujících </w:t>
      </w:r>
      <w:r w:rsidR="105CE5B6" w:rsidRPr="0062657F">
        <w:rPr>
          <w:rFonts w:asciiTheme="minorHAnsi" w:hAnsiTheme="minorHAnsi" w:cstheme="minorHAnsi"/>
        </w:rPr>
        <w:t xml:space="preserve">pod-článcích </w:t>
      </w:r>
      <w:r w:rsidRPr="0062657F">
        <w:rPr>
          <w:rFonts w:asciiTheme="minorHAnsi" w:hAnsiTheme="minorHAnsi" w:cstheme="minorHAnsi"/>
        </w:rPr>
        <w:t xml:space="preserve">jsou uvedeny požadavky na výkon, funkci a základní technické, prostorové a další požadavky </w:t>
      </w:r>
      <w:r w:rsidR="0AB2ACFE" w:rsidRPr="0062657F">
        <w:rPr>
          <w:rFonts w:asciiTheme="minorHAnsi" w:hAnsiTheme="minorHAnsi" w:cstheme="minorHAnsi"/>
        </w:rPr>
        <w:t>Objednatele</w:t>
      </w:r>
      <w:r w:rsidR="4873A613" w:rsidRPr="0062657F">
        <w:rPr>
          <w:rFonts w:asciiTheme="minorHAnsi" w:hAnsiTheme="minorHAnsi" w:cstheme="minorHAnsi"/>
        </w:rPr>
        <w:t xml:space="preserve"> </w:t>
      </w:r>
      <w:r w:rsidR="009744E1" w:rsidRPr="0062657F">
        <w:rPr>
          <w:rFonts w:asciiTheme="minorHAnsi" w:hAnsiTheme="minorHAnsi" w:cstheme="minorHAnsi"/>
        </w:rPr>
        <w:t xml:space="preserve">pro </w:t>
      </w:r>
      <w:r w:rsidR="00CC1B34" w:rsidRPr="00F95F1D">
        <w:rPr>
          <w:rFonts w:asciiTheme="minorHAnsi" w:hAnsiTheme="minorHAnsi" w:cstheme="minorHAnsi"/>
        </w:rPr>
        <w:t>r</w:t>
      </w:r>
      <w:r w:rsidR="009744E1" w:rsidRPr="0062657F">
        <w:rPr>
          <w:rFonts w:asciiTheme="minorHAnsi" w:hAnsiTheme="minorHAnsi" w:cstheme="minorHAnsi"/>
        </w:rPr>
        <w:t>etenční</w:t>
      </w:r>
      <w:r w:rsidR="4873A613" w:rsidRPr="0062657F">
        <w:rPr>
          <w:rFonts w:asciiTheme="minorHAnsi" w:hAnsiTheme="minorHAnsi" w:cstheme="minorHAnsi"/>
        </w:rPr>
        <w:t xml:space="preserve"> nádrž Královky</w:t>
      </w:r>
      <w:r w:rsidRPr="0062657F">
        <w:rPr>
          <w:rFonts w:asciiTheme="minorHAnsi" w:hAnsiTheme="minorHAnsi" w:cstheme="minorHAnsi"/>
        </w:rPr>
        <w:t xml:space="preserve">. </w:t>
      </w:r>
    </w:p>
    <w:p w14:paraId="759E146A" w14:textId="252666F2" w:rsidR="003B4F94" w:rsidRPr="0062657F" w:rsidRDefault="15E49094">
      <w:pPr>
        <w:rPr>
          <w:rFonts w:asciiTheme="minorHAnsi" w:hAnsiTheme="minorHAnsi" w:cstheme="minorHAnsi"/>
        </w:rPr>
      </w:pPr>
      <w:r w:rsidRPr="0062657F">
        <w:rPr>
          <w:rFonts w:asciiTheme="minorHAnsi" w:hAnsiTheme="minorHAnsi" w:cstheme="minorHAnsi"/>
        </w:rPr>
        <w:t>Rozměry, výškové kóty, jednotlivá technická řešení a přesné umístění retenční nádrž</w:t>
      </w:r>
      <w:r w:rsidR="505FD553" w:rsidRPr="0062657F">
        <w:rPr>
          <w:rFonts w:asciiTheme="minorHAnsi" w:hAnsiTheme="minorHAnsi" w:cstheme="minorHAnsi"/>
        </w:rPr>
        <w:t>e</w:t>
      </w:r>
      <w:r w:rsidRPr="0062657F">
        <w:rPr>
          <w:rFonts w:asciiTheme="minorHAnsi" w:hAnsiTheme="minorHAnsi" w:cstheme="minorHAnsi"/>
        </w:rPr>
        <w:t xml:space="preserve">, či ostatních částí projektu je pouze orientační a může se po upřesnění návrhů na základě geologie, hydraulických výpočtů a konkrétního návrhu </w:t>
      </w:r>
      <w:r w:rsidR="005D7C1C" w:rsidRPr="00F95F1D">
        <w:rPr>
          <w:rFonts w:asciiTheme="minorHAnsi" w:hAnsiTheme="minorHAnsi" w:cstheme="minorHAnsi"/>
        </w:rPr>
        <w:t>účastníka Zadávacího řízení</w:t>
      </w:r>
      <w:r w:rsidR="005D7C1C" w:rsidRPr="0062657F">
        <w:rPr>
          <w:rFonts w:asciiTheme="minorHAnsi" w:hAnsiTheme="minorHAnsi" w:cstheme="minorHAnsi"/>
        </w:rPr>
        <w:t xml:space="preserve"> </w:t>
      </w:r>
      <w:r w:rsidRPr="0062657F">
        <w:rPr>
          <w:rFonts w:asciiTheme="minorHAnsi" w:hAnsiTheme="minorHAnsi" w:cstheme="minorHAnsi"/>
        </w:rPr>
        <w:t>měnit.</w:t>
      </w:r>
    </w:p>
    <w:p w14:paraId="6D1666B6" w14:textId="74E289F8" w:rsidR="3013DB72" w:rsidRPr="0062657F" w:rsidRDefault="078FDA03">
      <w:pPr>
        <w:rPr>
          <w:rFonts w:asciiTheme="minorHAnsi" w:hAnsiTheme="minorHAnsi" w:cstheme="minorHAnsi"/>
        </w:rPr>
      </w:pPr>
      <w:r w:rsidRPr="0062657F">
        <w:rPr>
          <w:rFonts w:asciiTheme="minorHAnsi" w:hAnsiTheme="minorHAnsi" w:cstheme="minorHAnsi"/>
        </w:rPr>
        <w:t xml:space="preserve">V rámci současně připravovaných </w:t>
      </w:r>
      <w:r w:rsidR="005D7C1C" w:rsidRPr="00F95F1D">
        <w:rPr>
          <w:rFonts w:asciiTheme="minorHAnsi" w:hAnsiTheme="minorHAnsi" w:cstheme="minorHAnsi"/>
        </w:rPr>
        <w:t>protipovodňových opatření</w:t>
      </w:r>
      <w:r w:rsidRPr="0062657F">
        <w:rPr>
          <w:rFonts w:asciiTheme="minorHAnsi" w:hAnsiTheme="minorHAnsi" w:cstheme="minorHAnsi"/>
        </w:rPr>
        <w:t xml:space="preserve"> </w:t>
      </w:r>
      <w:r w:rsidR="005D7C1C" w:rsidRPr="00F95F1D">
        <w:rPr>
          <w:rFonts w:asciiTheme="minorHAnsi" w:hAnsiTheme="minorHAnsi" w:cstheme="minorHAnsi"/>
        </w:rPr>
        <w:t xml:space="preserve">(dále také </w:t>
      </w:r>
      <w:r w:rsidR="00FB24B0" w:rsidRPr="00F95F1D">
        <w:rPr>
          <w:rFonts w:asciiTheme="minorHAnsi" w:hAnsiTheme="minorHAnsi" w:cstheme="minorHAnsi"/>
        </w:rPr>
        <w:t xml:space="preserve">jen </w:t>
      </w:r>
      <w:r w:rsidR="005D7C1C" w:rsidRPr="00F95F1D">
        <w:rPr>
          <w:rFonts w:asciiTheme="minorHAnsi" w:hAnsiTheme="minorHAnsi" w:cstheme="minorHAnsi"/>
        </w:rPr>
        <w:t>„</w:t>
      </w:r>
      <w:r w:rsidR="005D7C1C" w:rsidRPr="0062657F">
        <w:rPr>
          <w:rFonts w:asciiTheme="minorHAnsi" w:hAnsiTheme="minorHAnsi" w:cstheme="minorHAnsi"/>
          <w:b/>
        </w:rPr>
        <w:t>PPO</w:t>
      </w:r>
      <w:r w:rsidR="005D7C1C" w:rsidRPr="00F95F1D">
        <w:rPr>
          <w:rFonts w:asciiTheme="minorHAnsi" w:hAnsiTheme="minorHAnsi" w:cstheme="minorHAnsi"/>
        </w:rPr>
        <w:t xml:space="preserve">“) </w:t>
      </w:r>
      <w:r w:rsidRPr="0062657F">
        <w:rPr>
          <w:rFonts w:asciiTheme="minorHAnsi" w:hAnsiTheme="minorHAnsi" w:cstheme="minorHAnsi"/>
        </w:rPr>
        <w:t xml:space="preserve">města Brna je standardem </w:t>
      </w:r>
      <w:r w:rsidR="005D7C1C" w:rsidRPr="00F95F1D">
        <w:rPr>
          <w:rFonts w:asciiTheme="minorHAnsi" w:hAnsiTheme="minorHAnsi" w:cstheme="minorHAnsi"/>
        </w:rPr>
        <w:t xml:space="preserve">tzv. </w:t>
      </w:r>
      <w:r w:rsidRPr="0062657F">
        <w:rPr>
          <w:rFonts w:asciiTheme="minorHAnsi" w:hAnsiTheme="minorHAnsi" w:cstheme="minorHAnsi"/>
        </w:rPr>
        <w:t xml:space="preserve">dvojí ochrana stokové sítě proti nátoku říční vody </w:t>
      </w:r>
      <w:r w:rsidR="005D7C1C" w:rsidRPr="00F95F1D">
        <w:rPr>
          <w:rFonts w:asciiTheme="minorHAnsi" w:hAnsiTheme="minorHAnsi" w:cstheme="minorHAnsi"/>
        </w:rPr>
        <w:t xml:space="preserve">prostřednictvím </w:t>
      </w:r>
      <w:r w:rsidRPr="0062657F">
        <w:rPr>
          <w:rFonts w:asciiTheme="minorHAnsi" w:hAnsiTheme="minorHAnsi" w:cstheme="minorHAnsi"/>
        </w:rPr>
        <w:t>zpětné klapky v kombinaci se stavidlovým uzávěrem</w:t>
      </w:r>
      <w:r w:rsidR="32742F64" w:rsidRPr="0062657F">
        <w:rPr>
          <w:rFonts w:asciiTheme="minorHAnsi" w:hAnsiTheme="minorHAnsi" w:cstheme="minorHAnsi"/>
        </w:rPr>
        <w:t xml:space="preserve"> s ručním a elektrickým pohonem </w:t>
      </w:r>
      <w:r w:rsidR="005D7C1C" w:rsidRPr="00F95F1D">
        <w:rPr>
          <w:rFonts w:asciiTheme="minorHAnsi" w:hAnsiTheme="minorHAnsi" w:cstheme="minorHAnsi"/>
        </w:rPr>
        <w:t>n</w:t>
      </w:r>
      <w:r w:rsidR="32742F64" w:rsidRPr="0062657F">
        <w:rPr>
          <w:rFonts w:asciiTheme="minorHAnsi" w:hAnsiTheme="minorHAnsi" w:cstheme="minorHAnsi"/>
        </w:rPr>
        <w:t xml:space="preserve">a </w:t>
      </w:r>
      <w:r w:rsidR="005D7C1C" w:rsidRPr="00F95F1D">
        <w:rPr>
          <w:rFonts w:asciiTheme="minorHAnsi" w:hAnsiTheme="minorHAnsi" w:cstheme="minorHAnsi"/>
        </w:rPr>
        <w:t>dálkové ovládání, resp.</w:t>
      </w:r>
      <w:r w:rsidR="005D7C1C" w:rsidRPr="0062657F">
        <w:rPr>
          <w:rFonts w:asciiTheme="minorHAnsi" w:hAnsiTheme="minorHAnsi" w:cstheme="minorHAnsi"/>
        </w:rPr>
        <w:t xml:space="preserve"> </w:t>
      </w:r>
      <w:r w:rsidRPr="0062657F">
        <w:rPr>
          <w:rFonts w:asciiTheme="minorHAnsi" w:hAnsiTheme="minorHAnsi" w:cstheme="minorHAnsi"/>
        </w:rPr>
        <w:t xml:space="preserve">dva nezávislé systémy uzavírání. V rámci městské koncepce PPO je uvažováno s přečerpáváním vod z objektu </w:t>
      </w:r>
      <w:r w:rsidR="00CC1B34" w:rsidRPr="00F95F1D">
        <w:rPr>
          <w:rFonts w:asciiTheme="minorHAnsi" w:hAnsiTheme="minorHAnsi" w:cstheme="minorHAnsi"/>
        </w:rPr>
        <w:t>r</w:t>
      </w:r>
      <w:r w:rsidRPr="0062657F">
        <w:rPr>
          <w:rFonts w:asciiTheme="minorHAnsi" w:hAnsiTheme="minorHAnsi" w:cstheme="minorHAnsi"/>
        </w:rPr>
        <w:t xml:space="preserve">etenční nádrže Královky za povodňových průtoků do řeky Svitavy. Je nutné u příslušných </w:t>
      </w:r>
      <w:r w:rsidR="005D7C1C" w:rsidRPr="00F95F1D">
        <w:rPr>
          <w:rFonts w:asciiTheme="minorHAnsi" w:hAnsiTheme="minorHAnsi" w:cstheme="minorHAnsi"/>
        </w:rPr>
        <w:t>orgánů</w:t>
      </w:r>
      <w:r w:rsidR="005D7C1C" w:rsidRPr="0062657F">
        <w:rPr>
          <w:rFonts w:asciiTheme="minorHAnsi" w:hAnsiTheme="minorHAnsi" w:cstheme="minorHAnsi"/>
        </w:rPr>
        <w:t xml:space="preserve"> </w:t>
      </w:r>
      <w:r w:rsidRPr="0062657F">
        <w:rPr>
          <w:rFonts w:asciiTheme="minorHAnsi" w:hAnsiTheme="minorHAnsi" w:cstheme="minorHAnsi"/>
        </w:rPr>
        <w:t xml:space="preserve">města Brna </w:t>
      </w:r>
      <w:r w:rsidR="005D7C1C" w:rsidRPr="00F95F1D">
        <w:rPr>
          <w:rFonts w:asciiTheme="minorHAnsi" w:hAnsiTheme="minorHAnsi" w:cstheme="minorHAnsi"/>
        </w:rPr>
        <w:t>opatřit</w:t>
      </w:r>
      <w:r w:rsidR="005D7C1C" w:rsidRPr="0062657F">
        <w:rPr>
          <w:rFonts w:asciiTheme="minorHAnsi" w:hAnsiTheme="minorHAnsi" w:cstheme="minorHAnsi"/>
        </w:rPr>
        <w:t xml:space="preserve"> </w:t>
      </w:r>
      <w:r w:rsidRPr="0062657F">
        <w:rPr>
          <w:rFonts w:asciiTheme="minorHAnsi" w:hAnsiTheme="minorHAnsi" w:cstheme="minorHAnsi"/>
        </w:rPr>
        <w:t xml:space="preserve">aktuální podklady a zapracovat </w:t>
      </w:r>
      <w:r w:rsidR="005D7C1C" w:rsidRPr="00F95F1D">
        <w:rPr>
          <w:rFonts w:asciiTheme="minorHAnsi" w:hAnsiTheme="minorHAnsi" w:cstheme="minorHAnsi"/>
        </w:rPr>
        <w:t xml:space="preserve">tyto </w:t>
      </w:r>
      <w:r w:rsidRPr="0062657F">
        <w:rPr>
          <w:rFonts w:asciiTheme="minorHAnsi" w:hAnsiTheme="minorHAnsi" w:cstheme="minorHAnsi"/>
        </w:rPr>
        <w:t xml:space="preserve">do </w:t>
      </w:r>
      <w:r w:rsidR="00FB24B0" w:rsidRPr="00F95F1D">
        <w:rPr>
          <w:rFonts w:asciiTheme="minorHAnsi" w:hAnsiTheme="minorHAnsi" w:cstheme="minorHAnsi"/>
        </w:rPr>
        <w:t>dokumentace pro povolení záměru, resp. dokumentace pro provádění stavby.</w:t>
      </w:r>
    </w:p>
    <w:p w14:paraId="76E28C27" w14:textId="77777777" w:rsidR="00A93C20" w:rsidRPr="003B43BE" w:rsidRDefault="00A93C20" w:rsidP="00D3638F">
      <w:pPr>
        <w:pStyle w:val="Nadpis3"/>
      </w:pPr>
      <w:bookmarkStart w:id="63" w:name="_Toc202284915"/>
      <w:bookmarkStart w:id="64" w:name="_Toc202956734"/>
      <w:r w:rsidRPr="003B43BE">
        <w:t>Stavební část</w:t>
      </w:r>
      <w:bookmarkEnd w:id="63"/>
      <w:bookmarkEnd w:id="64"/>
    </w:p>
    <w:p w14:paraId="6C27AD8D" w14:textId="77777777" w:rsidR="00A93C20" w:rsidRPr="003B43BE" w:rsidRDefault="00A93C20" w:rsidP="00D3638F">
      <w:pPr>
        <w:pStyle w:val="Nadpis4"/>
      </w:pPr>
      <w:r w:rsidRPr="003B43BE">
        <w:t xml:space="preserve">Revizní šachta RŠ1 </w:t>
      </w:r>
    </w:p>
    <w:p w14:paraId="520D85B8" w14:textId="31E83399" w:rsidR="000911CD" w:rsidRPr="0062657F" w:rsidRDefault="2175802B">
      <w:pPr>
        <w:rPr>
          <w:rFonts w:asciiTheme="minorHAnsi" w:hAnsiTheme="minorHAnsi" w:cstheme="minorHAnsi"/>
        </w:rPr>
      </w:pPr>
      <w:r w:rsidRPr="0062657F">
        <w:rPr>
          <w:rFonts w:asciiTheme="minorHAnsi" w:hAnsiTheme="minorHAnsi" w:cstheme="minorHAnsi"/>
        </w:rPr>
        <w:t xml:space="preserve">Na stávající kmenové stoce D, na úseku před nátokem do stávající odlehčovací komory </w:t>
      </w:r>
      <w:r w:rsidR="00CC1B34" w:rsidRPr="00F95F1D">
        <w:rPr>
          <w:rFonts w:asciiTheme="minorHAnsi" w:hAnsiTheme="minorHAnsi" w:cstheme="minorHAnsi"/>
        </w:rPr>
        <w:t>r</w:t>
      </w:r>
      <w:r w:rsidR="005D7C1C" w:rsidRPr="00F95F1D">
        <w:rPr>
          <w:rFonts w:asciiTheme="minorHAnsi" w:hAnsiTheme="minorHAnsi" w:cstheme="minorHAnsi"/>
        </w:rPr>
        <w:t xml:space="preserve">etenční nádrže </w:t>
      </w:r>
      <w:r w:rsidRPr="0062657F">
        <w:rPr>
          <w:rFonts w:asciiTheme="minorHAnsi" w:hAnsiTheme="minorHAnsi" w:cstheme="minorHAnsi"/>
        </w:rPr>
        <w:t>Královk</w:t>
      </w:r>
      <w:r w:rsidR="005D7C1C" w:rsidRPr="00F95F1D">
        <w:rPr>
          <w:rFonts w:asciiTheme="minorHAnsi" w:hAnsiTheme="minorHAnsi" w:cstheme="minorHAnsi"/>
        </w:rPr>
        <w:t>y</w:t>
      </w:r>
      <w:r w:rsidRPr="0062657F">
        <w:rPr>
          <w:rFonts w:asciiTheme="minorHAnsi" w:hAnsiTheme="minorHAnsi" w:cstheme="minorHAnsi"/>
        </w:rPr>
        <w:t xml:space="preserve"> (pravoúhlý žlab 4300/2750) bude navržena nová revizní šachta. Z</w:t>
      </w:r>
      <w:r w:rsidR="00556C65" w:rsidRPr="00F95F1D">
        <w:rPr>
          <w:rFonts w:asciiTheme="minorHAnsi" w:hAnsiTheme="minorHAnsi" w:cstheme="minorHAnsi"/>
        </w:rPr>
        <w:t> </w:t>
      </w:r>
      <w:r w:rsidRPr="0062657F">
        <w:rPr>
          <w:rFonts w:asciiTheme="minorHAnsi" w:hAnsiTheme="minorHAnsi" w:cstheme="minorHAnsi"/>
        </w:rPr>
        <w:t>této</w:t>
      </w:r>
      <w:r w:rsidR="00556C65" w:rsidRPr="00F95F1D">
        <w:rPr>
          <w:rFonts w:asciiTheme="minorHAnsi" w:hAnsiTheme="minorHAnsi" w:cstheme="minorHAnsi"/>
        </w:rPr>
        <w:t xml:space="preserve"> revizní</w:t>
      </w:r>
      <w:r w:rsidRPr="0062657F">
        <w:rPr>
          <w:rFonts w:asciiTheme="minorHAnsi" w:hAnsiTheme="minorHAnsi" w:cstheme="minorHAnsi"/>
        </w:rPr>
        <w:t xml:space="preserve"> šachty RŠ 1 bude navržena nová nátoková stoka (se zdvojeným profilem) do nové odlehčovací komory. Zároveň se předpokládá, že někde v úseku mezi touto šachtou RŠ 1 a soutokem KS B a KS D bude vyveden provizorní obtok </w:t>
      </w:r>
      <w:r w:rsidR="00556C65" w:rsidRPr="00F95F1D">
        <w:rPr>
          <w:rFonts w:asciiTheme="minorHAnsi" w:hAnsiTheme="minorHAnsi" w:cstheme="minorHAnsi"/>
        </w:rPr>
        <w:t>S</w:t>
      </w:r>
      <w:r w:rsidRPr="0062657F">
        <w:rPr>
          <w:rFonts w:asciiTheme="minorHAnsi" w:hAnsiTheme="minorHAnsi" w:cstheme="minorHAnsi"/>
        </w:rPr>
        <w:t>tavby.</w:t>
      </w:r>
      <w:r w:rsidR="5F3E8FB6" w:rsidRPr="0062657F">
        <w:rPr>
          <w:rFonts w:asciiTheme="minorHAnsi" w:hAnsiTheme="minorHAnsi" w:cstheme="minorHAnsi"/>
        </w:rPr>
        <w:t xml:space="preserve"> </w:t>
      </w:r>
      <w:r w:rsidRPr="0062657F">
        <w:rPr>
          <w:rFonts w:asciiTheme="minorHAnsi" w:hAnsiTheme="minorHAnsi" w:cstheme="minorHAnsi"/>
        </w:rPr>
        <w:t xml:space="preserve">V této revizní šachtě RŠ 1 budou osazeny uzavírací armatury pro možnost rozdělení průtoků v navazující zdvojené nátokové stoce. </w:t>
      </w:r>
    </w:p>
    <w:p w14:paraId="6BCFCB51" w14:textId="66C3F546" w:rsidR="000911CD" w:rsidRPr="0062657F" w:rsidRDefault="2175802B">
      <w:pPr>
        <w:rPr>
          <w:rFonts w:asciiTheme="minorHAnsi" w:hAnsiTheme="minorHAnsi" w:cstheme="minorHAnsi"/>
        </w:rPr>
      </w:pPr>
      <w:r w:rsidRPr="0062657F">
        <w:rPr>
          <w:rFonts w:asciiTheme="minorHAnsi" w:hAnsiTheme="minorHAnsi" w:cstheme="minorHAnsi"/>
        </w:rPr>
        <w:t xml:space="preserve">Před revizní šachtou RŠ 1 bude umístěno </w:t>
      </w:r>
      <w:r w:rsidR="60BF6434" w:rsidRPr="0062657F">
        <w:rPr>
          <w:rFonts w:asciiTheme="minorHAnsi" w:hAnsiTheme="minorHAnsi" w:cstheme="minorHAnsi"/>
        </w:rPr>
        <w:t xml:space="preserve">online </w:t>
      </w:r>
      <w:r w:rsidRPr="0062657F">
        <w:rPr>
          <w:rFonts w:asciiTheme="minorHAnsi" w:hAnsiTheme="minorHAnsi" w:cstheme="minorHAnsi"/>
        </w:rPr>
        <w:t>měření průtoků</w:t>
      </w:r>
      <w:r w:rsidR="2684B1F2" w:rsidRPr="0062657F">
        <w:rPr>
          <w:rFonts w:asciiTheme="minorHAnsi" w:hAnsiTheme="minorHAnsi" w:cstheme="minorHAnsi"/>
        </w:rPr>
        <w:t xml:space="preserve"> </w:t>
      </w:r>
      <w:r w:rsidR="027D7620" w:rsidRPr="0062657F">
        <w:rPr>
          <w:rFonts w:asciiTheme="minorHAnsi" w:hAnsiTheme="minorHAnsi" w:cstheme="minorHAnsi"/>
        </w:rPr>
        <w:t>a kvality odpadní vody s přenosem na disp</w:t>
      </w:r>
      <w:r w:rsidR="0A802AD9" w:rsidRPr="0062657F">
        <w:rPr>
          <w:rFonts w:asciiTheme="minorHAnsi" w:hAnsiTheme="minorHAnsi" w:cstheme="minorHAnsi"/>
        </w:rPr>
        <w:t>ečink provozovatele</w:t>
      </w:r>
      <w:r w:rsidRPr="0062657F">
        <w:rPr>
          <w:rFonts w:asciiTheme="minorHAnsi" w:hAnsiTheme="minorHAnsi" w:cstheme="minorHAnsi"/>
        </w:rPr>
        <w:t xml:space="preserve">. </w:t>
      </w:r>
    </w:p>
    <w:p w14:paraId="1DB7DCB6" w14:textId="77777777" w:rsidR="000911CD" w:rsidRPr="0062657F" w:rsidRDefault="000911CD">
      <w:pPr>
        <w:rPr>
          <w:rFonts w:asciiTheme="minorHAnsi" w:hAnsiTheme="minorHAnsi" w:cstheme="minorHAnsi"/>
        </w:rPr>
      </w:pPr>
      <w:r w:rsidRPr="0062657F">
        <w:rPr>
          <w:rFonts w:asciiTheme="minorHAnsi" w:hAnsiTheme="minorHAnsi" w:cstheme="minorHAnsi"/>
        </w:rPr>
        <w:t>Revizní šachta RŠ 1 bude navržena na maximální návrhový nátok 14,32 m</w:t>
      </w:r>
      <w:r w:rsidRPr="0062657F">
        <w:rPr>
          <w:rFonts w:asciiTheme="minorHAnsi" w:hAnsiTheme="minorHAnsi" w:cstheme="minorHAnsi"/>
          <w:vertAlign w:val="superscript"/>
        </w:rPr>
        <w:t>3</w:t>
      </w:r>
      <w:r w:rsidRPr="0062657F">
        <w:rPr>
          <w:rFonts w:asciiTheme="minorHAnsi" w:hAnsiTheme="minorHAnsi" w:cstheme="minorHAnsi"/>
        </w:rPr>
        <w:t>/s.</w:t>
      </w:r>
    </w:p>
    <w:p w14:paraId="319AF661" w14:textId="341053F8" w:rsidR="000911CD" w:rsidRPr="0062657F" w:rsidRDefault="000911CD">
      <w:pPr>
        <w:rPr>
          <w:rFonts w:asciiTheme="minorHAnsi" w:hAnsiTheme="minorHAnsi" w:cstheme="minorHAnsi"/>
        </w:rPr>
      </w:pPr>
      <w:r w:rsidRPr="0062657F">
        <w:rPr>
          <w:rFonts w:asciiTheme="minorHAnsi" w:hAnsiTheme="minorHAnsi" w:cstheme="minorHAnsi"/>
        </w:rPr>
        <w:t xml:space="preserve">Přesná poloha RŠ 1 není předepsána. Maximální odsun RŠ 1 protiproudně je však možný jen ke stávající soutokové šachtě KS B a KS D. V případě přisunutí RŠ 1 až k soutokové šachtě KS B a KS D by se měření průtoků muselo </w:t>
      </w:r>
      <w:r w:rsidR="00556C65" w:rsidRPr="00F95F1D">
        <w:rPr>
          <w:rFonts w:asciiTheme="minorHAnsi" w:hAnsiTheme="minorHAnsi" w:cstheme="minorHAnsi"/>
        </w:rPr>
        <w:t>provádět</w:t>
      </w:r>
      <w:r w:rsidR="00556C65" w:rsidRPr="0062657F">
        <w:rPr>
          <w:rFonts w:asciiTheme="minorHAnsi" w:hAnsiTheme="minorHAnsi" w:cstheme="minorHAnsi"/>
        </w:rPr>
        <w:t xml:space="preserve"> </w:t>
      </w:r>
      <w:r w:rsidRPr="0062657F">
        <w:rPr>
          <w:rFonts w:asciiTheme="minorHAnsi" w:hAnsiTheme="minorHAnsi" w:cstheme="minorHAnsi"/>
        </w:rPr>
        <w:t>samostatně pro KS B a samostatně pro KS D.</w:t>
      </w:r>
    </w:p>
    <w:p w14:paraId="10A0A4FE" w14:textId="71720D55" w:rsidR="000911CD" w:rsidRPr="0062657F" w:rsidRDefault="00CA006B">
      <w:pPr>
        <w:rPr>
          <w:rFonts w:asciiTheme="minorHAnsi" w:hAnsiTheme="minorHAnsi" w:cstheme="minorHAnsi"/>
        </w:rPr>
      </w:pPr>
      <w:r w:rsidRPr="00F95F1D">
        <w:rPr>
          <w:rFonts w:asciiTheme="minorHAnsi" w:hAnsiTheme="minorHAnsi" w:cstheme="minorHAnsi"/>
        </w:rPr>
        <w:t xml:space="preserve">Zhotovitel může při dodržení </w:t>
      </w:r>
      <w:r w:rsidR="008C4AC8" w:rsidRPr="00F95F1D">
        <w:rPr>
          <w:rFonts w:asciiTheme="minorHAnsi" w:hAnsiTheme="minorHAnsi" w:cstheme="minorHAnsi"/>
        </w:rPr>
        <w:t>požadovaných</w:t>
      </w:r>
      <w:r w:rsidRPr="00F95F1D">
        <w:rPr>
          <w:rFonts w:asciiTheme="minorHAnsi" w:hAnsiTheme="minorHAnsi" w:cstheme="minorHAnsi"/>
        </w:rPr>
        <w:t xml:space="preserve"> parametrů navrhnout vlastní řešení, bude-li toto efektivnější.</w:t>
      </w:r>
    </w:p>
    <w:p w14:paraId="25183CAC" w14:textId="77777777" w:rsidR="00A93C20" w:rsidRPr="003B43BE" w:rsidRDefault="00A93C20" w:rsidP="00D3638F">
      <w:pPr>
        <w:pStyle w:val="Nadpis4"/>
      </w:pPr>
      <w:bookmarkStart w:id="65" w:name="_Toc504050616"/>
      <w:r w:rsidRPr="003B43BE">
        <w:t>Obtoková stoka</w:t>
      </w:r>
      <w:bookmarkEnd w:id="65"/>
    </w:p>
    <w:p w14:paraId="2FF816E1" w14:textId="668A4C6C" w:rsidR="00737BAE" w:rsidRPr="0062657F" w:rsidRDefault="00737BAE">
      <w:pPr>
        <w:rPr>
          <w:rFonts w:asciiTheme="minorHAnsi" w:hAnsiTheme="minorHAnsi" w:cstheme="minorHAnsi"/>
        </w:rPr>
      </w:pPr>
      <w:r w:rsidRPr="0062657F">
        <w:rPr>
          <w:rFonts w:asciiTheme="minorHAnsi" w:hAnsiTheme="minorHAnsi" w:cstheme="minorHAnsi"/>
        </w:rPr>
        <w:t>Předpokládá se, že provizorní obtoková stoka bude vyvedena z KS D v úseku mezi RŠ 1 a soutokem KS</w:t>
      </w:r>
      <w:r w:rsidR="00556C65" w:rsidRPr="00F95F1D">
        <w:rPr>
          <w:rFonts w:asciiTheme="minorHAnsi" w:hAnsiTheme="minorHAnsi" w:cstheme="minorHAnsi"/>
        </w:rPr>
        <w:t> </w:t>
      </w:r>
      <w:r w:rsidRPr="0062657F">
        <w:rPr>
          <w:rFonts w:asciiTheme="minorHAnsi" w:hAnsiTheme="minorHAnsi" w:cstheme="minorHAnsi"/>
        </w:rPr>
        <w:t>B</w:t>
      </w:r>
      <w:r w:rsidR="00556C65" w:rsidRPr="00F95F1D">
        <w:rPr>
          <w:rFonts w:asciiTheme="minorHAnsi" w:hAnsiTheme="minorHAnsi" w:cstheme="minorHAnsi"/>
        </w:rPr>
        <w:t> </w:t>
      </w:r>
      <w:r w:rsidRPr="0062657F">
        <w:rPr>
          <w:rFonts w:asciiTheme="minorHAnsi" w:hAnsiTheme="minorHAnsi" w:cstheme="minorHAnsi"/>
        </w:rPr>
        <w:t>a KS D.  Obtoková stoka bude zakončena v prostoru RŠ 2, bude fungovat jen po dobu stavby a po realizaci hlavní stoky a nové odlehčovací komory bude zrušena. Zhotovitel navrhne dimenze a provedení obtoku</w:t>
      </w:r>
      <w:r w:rsidR="00556C65" w:rsidRPr="00F95F1D">
        <w:rPr>
          <w:rFonts w:asciiTheme="minorHAnsi" w:hAnsiTheme="minorHAnsi" w:cstheme="minorHAnsi"/>
        </w:rPr>
        <w:t>.</w:t>
      </w:r>
      <w:r w:rsidRPr="0062657F">
        <w:rPr>
          <w:rFonts w:asciiTheme="minorHAnsi" w:hAnsiTheme="minorHAnsi" w:cstheme="minorHAnsi"/>
        </w:rPr>
        <w:t xml:space="preserve"> </w:t>
      </w:r>
      <w:r w:rsidR="00556C65" w:rsidRPr="00F95F1D">
        <w:rPr>
          <w:rFonts w:asciiTheme="minorHAnsi" w:hAnsiTheme="minorHAnsi" w:cstheme="minorHAnsi"/>
        </w:rPr>
        <w:t>R</w:t>
      </w:r>
      <w:r w:rsidRPr="0062657F">
        <w:rPr>
          <w:rFonts w:asciiTheme="minorHAnsi" w:hAnsiTheme="minorHAnsi" w:cstheme="minorHAnsi"/>
        </w:rPr>
        <w:t xml:space="preserve">iziko na zaplavení </w:t>
      </w:r>
      <w:r w:rsidR="00556C65" w:rsidRPr="00F95F1D">
        <w:rPr>
          <w:rFonts w:asciiTheme="minorHAnsi" w:hAnsiTheme="minorHAnsi" w:cstheme="minorHAnsi"/>
        </w:rPr>
        <w:t>S</w:t>
      </w:r>
      <w:r w:rsidRPr="0062657F">
        <w:rPr>
          <w:rFonts w:asciiTheme="minorHAnsi" w:hAnsiTheme="minorHAnsi" w:cstheme="minorHAnsi"/>
        </w:rPr>
        <w:t xml:space="preserve">tavby a </w:t>
      </w:r>
      <w:r w:rsidR="00556C65" w:rsidRPr="00F95F1D">
        <w:rPr>
          <w:rFonts w:asciiTheme="minorHAnsi" w:hAnsiTheme="minorHAnsi" w:cstheme="minorHAnsi"/>
        </w:rPr>
        <w:t xml:space="preserve">odpovědnost za </w:t>
      </w:r>
      <w:r w:rsidRPr="0062657F">
        <w:rPr>
          <w:rFonts w:asciiTheme="minorHAnsi" w:hAnsiTheme="minorHAnsi" w:cstheme="minorHAnsi"/>
        </w:rPr>
        <w:t xml:space="preserve">související pojistné události nese Zhotovitel. </w:t>
      </w:r>
    </w:p>
    <w:p w14:paraId="17E5C882" w14:textId="62A2C3F1" w:rsidR="00737BAE" w:rsidRPr="0062657F" w:rsidRDefault="00CA006B">
      <w:pPr>
        <w:rPr>
          <w:rFonts w:asciiTheme="minorHAnsi" w:hAnsiTheme="minorHAnsi" w:cstheme="minorHAnsi"/>
        </w:rPr>
      </w:pPr>
      <w:r w:rsidRPr="00F95F1D">
        <w:rPr>
          <w:rFonts w:asciiTheme="minorHAnsi" w:hAnsiTheme="minorHAnsi" w:cstheme="minorHAnsi"/>
        </w:rPr>
        <w:t xml:space="preserve">Zhotovitel může při dodržení </w:t>
      </w:r>
      <w:r w:rsidR="008C4AC8" w:rsidRPr="00F95F1D">
        <w:rPr>
          <w:rFonts w:asciiTheme="minorHAnsi" w:hAnsiTheme="minorHAnsi" w:cstheme="minorHAnsi"/>
        </w:rPr>
        <w:t>požadovaných</w:t>
      </w:r>
      <w:r w:rsidRPr="00F95F1D">
        <w:rPr>
          <w:rFonts w:asciiTheme="minorHAnsi" w:hAnsiTheme="minorHAnsi" w:cstheme="minorHAnsi"/>
        </w:rPr>
        <w:t xml:space="preserve"> parametrů navrhnout vlastní řešení, bude-li toto efektivnější.</w:t>
      </w:r>
    </w:p>
    <w:p w14:paraId="7A2F151A" w14:textId="77777777" w:rsidR="00A93C20" w:rsidRPr="003B43BE" w:rsidRDefault="00A93C20" w:rsidP="00D3638F">
      <w:pPr>
        <w:pStyle w:val="Nadpis4"/>
      </w:pPr>
      <w:bookmarkStart w:id="66" w:name="_Toc504050617"/>
      <w:r w:rsidRPr="003B43BE">
        <w:lastRenderedPageBreak/>
        <w:t>Nátoková stoka na OK</w:t>
      </w:r>
      <w:bookmarkEnd w:id="66"/>
    </w:p>
    <w:p w14:paraId="6C268286" w14:textId="5F9F9687" w:rsidR="00737BAE" w:rsidRPr="0062657F" w:rsidRDefault="7FAFD91B">
      <w:pPr>
        <w:rPr>
          <w:rFonts w:asciiTheme="minorHAnsi" w:hAnsiTheme="minorHAnsi" w:cstheme="minorHAnsi"/>
        </w:rPr>
      </w:pPr>
      <w:r w:rsidRPr="0062657F">
        <w:rPr>
          <w:rFonts w:asciiTheme="minorHAnsi" w:hAnsiTheme="minorHAnsi" w:cstheme="minorHAnsi"/>
        </w:rPr>
        <w:t>Propojení revizní šachty RŠ1 a odlehčovací komory bude navrženo nátokovou stokou. Nátoková stoka bude zhotovena jako zdvojená, tj. v profilu dvou</w:t>
      </w:r>
      <w:r w:rsidR="00556C65" w:rsidRPr="00F95F1D">
        <w:rPr>
          <w:rFonts w:asciiTheme="minorHAnsi" w:hAnsiTheme="minorHAnsi" w:cstheme="minorHAnsi"/>
        </w:rPr>
        <w:t xml:space="preserve"> (2)</w:t>
      </w:r>
      <w:r w:rsidRPr="0062657F">
        <w:rPr>
          <w:rFonts w:asciiTheme="minorHAnsi" w:hAnsiTheme="minorHAnsi" w:cstheme="minorHAnsi"/>
        </w:rPr>
        <w:t xml:space="preserve"> půl žl</w:t>
      </w:r>
      <w:r w:rsidR="16D31CBD" w:rsidRPr="0062657F">
        <w:rPr>
          <w:rFonts w:asciiTheme="minorHAnsi" w:hAnsiTheme="minorHAnsi" w:cstheme="minorHAnsi"/>
        </w:rPr>
        <w:t>a</w:t>
      </w:r>
      <w:r w:rsidRPr="0062657F">
        <w:rPr>
          <w:rFonts w:asciiTheme="minorHAnsi" w:hAnsiTheme="minorHAnsi" w:cstheme="minorHAnsi"/>
        </w:rPr>
        <w:t>bů tak, aby bylo možné splaškový průtok provést pouze jedním půl žlabem. Přístup do nátokové stoky bude zajištěn pomocí revizních otvorů umístěných ve stropě po celé délce nátokové stoky.</w:t>
      </w:r>
    </w:p>
    <w:p w14:paraId="1C6A3FC0" w14:textId="77777777" w:rsidR="00737BAE" w:rsidRPr="0062657F" w:rsidRDefault="7870AAAD">
      <w:pPr>
        <w:pStyle w:val="Odstavecseseznamem"/>
        <w:ind w:left="0"/>
        <w:rPr>
          <w:rFonts w:asciiTheme="minorHAnsi" w:hAnsiTheme="minorHAnsi" w:cstheme="minorHAnsi"/>
        </w:rPr>
      </w:pPr>
      <w:r w:rsidRPr="0062657F">
        <w:rPr>
          <w:rFonts w:asciiTheme="minorHAnsi" w:hAnsiTheme="minorHAnsi" w:cstheme="minorHAnsi"/>
        </w:rPr>
        <w:t>Návrhový splaškový průtok je 0,88 m</w:t>
      </w:r>
      <w:r w:rsidRPr="0062657F">
        <w:rPr>
          <w:rFonts w:asciiTheme="minorHAnsi" w:hAnsiTheme="minorHAnsi" w:cstheme="minorHAnsi"/>
          <w:vertAlign w:val="superscript"/>
        </w:rPr>
        <w:t>3</w:t>
      </w:r>
      <w:r w:rsidRPr="0062657F">
        <w:rPr>
          <w:rFonts w:asciiTheme="minorHAnsi" w:hAnsiTheme="minorHAnsi" w:cstheme="minorHAnsi"/>
        </w:rPr>
        <w:t>/s a návrhový srážkový průtok je 14,32 m</w:t>
      </w:r>
      <w:r w:rsidRPr="0062657F">
        <w:rPr>
          <w:rFonts w:asciiTheme="minorHAnsi" w:hAnsiTheme="minorHAnsi" w:cstheme="minorHAnsi"/>
          <w:vertAlign w:val="superscript"/>
        </w:rPr>
        <w:t>3</w:t>
      </w:r>
      <w:r w:rsidRPr="0062657F">
        <w:rPr>
          <w:rFonts w:asciiTheme="minorHAnsi" w:hAnsiTheme="minorHAnsi" w:cstheme="minorHAnsi"/>
        </w:rPr>
        <w:t>/s.</w:t>
      </w:r>
    </w:p>
    <w:p w14:paraId="77BE9188" w14:textId="1943E64B" w:rsidR="00737BAE" w:rsidRPr="0062657F" w:rsidRDefault="00CA006B">
      <w:pPr>
        <w:rPr>
          <w:rFonts w:asciiTheme="minorHAnsi" w:hAnsiTheme="minorHAnsi" w:cstheme="minorHAnsi"/>
        </w:rPr>
      </w:pPr>
      <w:r w:rsidRPr="00F95F1D">
        <w:rPr>
          <w:rFonts w:asciiTheme="minorHAnsi" w:hAnsiTheme="minorHAnsi" w:cstheme="minorHAnsi"/>
        </w:rPr>
        <w:t xml:space="preserve">Zhotovitel může při dodržení </w:t>
      </w:r>
      <w:r w:rsidR="008C4AC8" w:rsidRPr="00F95F1D">
        <w:rPr>
          <w:rFonts w:asciiTheme="minorHAnsi" w:hAnsiTheme="minorHAnsi" w:cstheme="minorHAnsi"/>
        </w:rPr>
        <w:t>požadovaných</w:t>
      </w:r>
      <w:r w:rsidRPr="00F95F1D">
        <w:rPr>
          <w:rFonts w:asciiTheme="minorHAnsi" w:hAnsiTheme="minorHAnsi" w:cstheme="minorHAnsi"/>
        </w:rPr>
        <w:t xml:space="preserve"> parametrů navrhnout vlastní řešení, bude-li toto efektivnější.</w:t>
      </w:r>
    </w:p>
    <w:p w14:paraId="13A994FD" w14:textId="77777777" w:rsidR="00A93C20" w:rsidRPr="003B43BE" w:rsidRDefault="00A93C20" w:rsidP="00D3638F">
      <w:pPr>
        <w:pStyle w:val="Nadpis4"/>
      </w:pPr>
      <w:bookmarkStart w:id="67" w:name="_Toc504050618"/>
      <w:r w:rsidRPr="003B43BE">
        <w:t>Odlehčovací komora</w:t>
      </w:r>
      <w:bookmarkEnd w:id="67"/>
    </w:p>
    <w:p w14:paraId="047D8027" w14:textId="29A6690D" w:rsidR="00737BAE" w:rsidRPr="0062657F" w:rsidRDefault="4FAB3C76">
      <w:pPr>
        <w:rPr>
          <w:rFonts w:asciiTheme="minorHAnsi" w:hAnsiTheme="minorHAnsi" w:cstheme="minorHAnsi"/>
        </w:rPr>
      </w:pPr>
      <w:r w:rsidRPr="0062657F">
        <w:rPr>
          <w:rFonts w:asciiTheme="minorHAnsi" w:hAnsiTheme="minorHAnsi" w:cstheme="minorHAnsi"/>
        </w:rPr>
        <w:t>Nátoková stoka bude zaústěna do nové odlehčovací komory. Odlehčovací komora bude navržena se dvěma přepadovými hranami</w:t>
      </w:r>
      <w:r w:rsidR="00181A3A" w:rsidRPr="00F95F1D">
        <w:rPr>
          <w:rFonts w:asciiTheme="minorHAnsi" w:hAnsiTheme="minorHAnsi" w:cstheme="minorHAnsi"/>
        </w:rPr>
        <w:t>, a sice</w:t>
      </w:r>
      <w:r w:rsidRPr="0062657F">
        <w:rPr>
          <w:rFonts w:asciiTheme="minorHAnsi" w:hAnsiTheme="minorHAnsi" w:cstheme="minorHAnsi"/>
        </w:rPr>
        <w:t xml:space="preserve"> pravostranný boční přepad do retenční nádrže a levostranný boční přepad do řeky Svitavy. Na odtoku z OK směrem na ČOV budou osazeny dvě</w:t>
      </w:r>
      <w:r w:rsidR="00181A3A" w:rsidRPr="00F95F1D">
        <w:rPr>
          <w:rFonts w:asciiTheme="minorHAnsi" w:hAnsiTheme="minorHAnsi" w:cstheme="minorHAnsi"/>
        </w:rPr>
        <w:t xml:space="preserve"> (2)</w:t>
      </w:r>
      <w:r w:rsidRPr="0062657F">
        <w:rPr>
          <w:rFonts w:asciiTheme="minorHAnsi" w:hAnsiTheme="minorHAnsi" w:cstheme="minorHAnsi"/>
        </w:rPr>
        <w:t xml:space="preserve"> regulační armatury, na přepadové hraně směrem k řece </w:t>
      </w:r>
      <w:r w:rsidR="00181A3A" w:rsidRPr="00F95F1D">
        <w:rPr>
          <w:rFonts w:asciiTheme="minorHAnsi" w:hAnsiTheme="minorHAnsi" w:cstheme="minorHAnsi"/>
        </w:rPr>
        <w:t xml:space="preserve">Svitavě </w:t>
      </w:r>
      <w:r w:rsidRPr="0062657F">
        <w:rPr>
          <w:rFonts w:asciiTheme="minorHAnsi" w:hAnsiTheme="minorHAnsi" w:cstheme="minorHAnsi"/>
        </w:rPr>
        <w:t>budou osazeny sklopné česle (viz strojně</w:t>
      </w:r>
      <w:r w:rsidR="00181A3A" w:rsidRPr="00F95F1D">
        <w:rPr>
          <w:rFonts w:asciiTheme="minorHAnsi" w:hAnsiTheme="minorHAnsi" w:cstheme="minorHAnsi"/>
        </w:rPr>
        <w:t>-</w:t>
      </w:r>
      <w:r w:rsidRPr="0062657F">
        <w:rPr>
          <w:rFonts w:asciiTheme="minorHAnsi" w:hAnsiTheme="minorHAnsi" w:cstheme="minorHAnsi"/>
        </w:rPr>
        <w:t>technologická část). Odlehčovací komora bude navržena tak, aby byl primární přepad odveden do nové retenční nádrže. K</w:t>
      </w:r>
      <w:r w:rsidR="00300B12" w:rsidRPr="00F95F1D">
        <w:rPr>
          <w:rFonts w:asciiTheme="minorHAnsi" w:hAnsiTheme="minorHAnsi" w:cstheme="minorHAnsi"/>
        </w:rPr>
        <w:t> </w:t>
      </w:r>
      <w:r w:rsidRPr="0062657F">
        <w:rPr>
          <w:rFonts w:asciiTheme="minorHAnsi" w:hAnsiTheme="minorHAnsi" w:cstheme="minorHAnsi"/>
        </w:rPr>
        <w:t>přímému přepadu do řeky bude docházet až po naplnění retenční nádrže a využití maximálního průtoku přes průtočnou část retenční nádrže. OK bude navržena tak, aby bylo možné upravit výšku přepadové hrany pomocí mobilního hrazení. V odlehčovací komoře v hlavním proudu a za přepadovými hranami bude umístěno měření průtoků (viz strojně – technologická část).</w:t>
      </w:r>
      <w:r w:rsidR="256C8DF4" w:rsidRPr="0062657F">
        <w:rPr>
          <w:rFonts w:asciiTheme="minorHAnsi" w:hAnsiTheme="minorHAnsi" w:cstheme="minorHAnsi"/>
        </w:rPr>
        <w:t xml:space="preserve"> </w:t>
      </w:r>
      <w:r w:rsidR="3BC6CE17" w:rsidRPr="0062657F">
        <w:rPr>
          <w:rFonts w:asciiTheme="minorHAnsi" w:hAnsiTheme="minorHAnsi" w:cstheme="minorHAnsi"/>
        </w:rPr>
        <w:t xml:space="preserve">Pro možnost čištění sedimentu z prostoru SO 01 </w:t>
      </w:r>
      <w:r w:rsidR="00C468A0" w:rsidRPr="00F95F1D">
        <w:rPr>
          <w:rFonts w:asciiTheme="minorHAnsi" w:hAnsiTheme="minorHAnsi" w:cstheme="minorHAnsi"/>
        </w:rPr>
        <w:t>Z</w:t>
      </w:r>
      <w:r w:rsidR="3BC6CE17" w:rsidRPr="0062657F">
        <w:rPr>
          <w:rFonts w:asciiTheme="minorHAnsi" w:hAnsiTheme="minorHAnsi" w:cstheme="minorHAnsi"/>
        </w:rPr>
        <w:t>hotovitel doplní vhodné</w:t>
      </w:r>
      <w:r w:rsidR="340B0037" w:rsidRPr="0062657F">
        <w:rPr>
          <w:rFonts w:asciiTheme="minorHAnsi" w:hAnsiTheme="minorHAnsi" w:cstheme="minorHAnsi"/>
        </w:rPr>
        <w:t xml:space="preserve"> prostupy ve stropě odlehčovací </w:t>
      </w:r>
      <w:r w:rsidR="3BC6CE17" w:rsidRPr="0062657F">
        <w:rPr>
          <w:rFonts w:asciiTheme="minorHAnsi" w:hAnsiTheme="minorHAnsi" w:cstheme="minorHAnsi"/>
        </w:rPr>
        <w:t>komory</w:t>
      </w:r>
      <w:r w:rsidR="119CCB73" w:rsidRPr="0062657F">
        <w:rPr>
          <w:rFonts w:asciiTheme="minorHAnsi" w:hAnsiTheme="minorHAnsi" w:cstheme="minorHAnsi"/>
        </w:rPr>
        <w:t>, jak je navrženo na přítokovém žlabu.</w:t>
      </w:r>
    </w:p>
    <w:p w14:paraId="5DAA1E00" w14:textId="392EF7B3" w:rsidR="00737BAE" w:rsidRPr="0062657F" w:rsidRDefault="7870AAAD">
      <w:pPr>
        <w:rPr>
          <w:rFonts w:asciiTheme="minorHAnsi" w:hAnsiTheme="minorHAnsi" w:cstheme="minorHAnsi"/>
        </w:rPr>
      </w:pPr>
      <w:r w:rsidRPr="0062657F">
        <w:rPr>
          <w:rFonts w:asciiTheme="minorHAnsi" w:hAnsiTheme="minorHAnsi" w:cstheme="minorHAnsi"/>
        </w:rPr>
        <w:t>Návrhový přítok do OK je 14,32 m3/s, návrhový odtok do retenční nádrže je 12,0 m3/s. Návrhový průtok z nové odlehčovací komory na ČOV Modřice je limitován jen kapacitou pokračujícího stávajícího potrubí 2x DN 16</w:t>
      </w:r>
      <w:r w:rsidR="35A6BB3A" w:rsidRPr="0062657F">
        <w:rPr>
          <w:rFonts w:asciiTheme="minorHAnsi" w:hAnsiTheme="minorHAnsi" w:cstheme="minorHAnsi"/>
        </w:rPr>
        <w:t>0</w:t>
      </w:r>
      <w:r w:rsidRPr="0062657F">
        <w:rPr>
          <w:rFonts w:asciiTheme="minorHAnsi" w:hAnsiTheme="minorHAnsi" w:cstheme="minorHAnsi"/>
        </w:rPr>
        <w:t>0.</w:t>
      </w:r>
    </w:p>
    <w:p w14:paraId="1C4F1CB0" w14:textId="7018D6BC" w:rsidR="0078439A" w:rsidRPr="0062657F" w:rsidRDefault="00CA006B">
      <w:pPr>
        <w:rPr>
          <w:rFonts w:asciiTheme="minorHAnsi" w:hAnsiTheme="minorHAnsi" w:cstheme="minorHAnsi"/>
        </w:rPr>
      </w:pPr>
      <w:r w:rsidRPr="00F95F1D">
        <w:rPr>
          <w:rFonts w:asciiTheme="minorHAnsi" w:hAnsiTheme="minorHAnsi" w:cstheme="minorHAnsi"/>
        </w:rPr>
        <w:t xml:space="preserve">Zhotovitel může při dodržení </w:t>
      </w:r>
      <w:r w:rsidR="008C4AC8" w:rsidRPr="00F95F1D">
        <w:rPr>
          <w:rFonts w:asciiTheme="minorHAnsi" w:hAnsiTheme="minorHAnsi" w:cstheme="minorHAnsi"/>
        </w:rPr>
        <w:t>požadovaných</w:t>
      </w:r>
      <w:r w:rsidRPr="00F95F1D">
        <w:rPr>
          <w:rFonts w:asciiTheme="minorHAnsi" w:hAnsiTheme="minorHAnsi" w:cstheme="minorHAnsi"/>
        </w:rPr>
        <w:t xml:space="preserve"> parametrů navrhnout vlastní řešení, bude-li toto efektivnější.</w:t>
      </w:r>
    </w:p>
    <w:p w14:paraId="59DA3EB4" w14:textId="4B92AE16" w:rsidR="00A93C20" w:rsidRPr="003B43BE" w:rsidRDefault="00A7170F" w:rsidP="00D3638F">
      <w:pPr>
        <w:pStyle w:val="Nadpis4"/>
      </w:pPr>
      <w:bookmarkStart w:id="68" w:name="_Toc504050619"/>
      <w:r w:rsidRPr="003B43BE">
        <w:t>Vý</w:t>
      </w:r>
      <w:r w:rsidR="00690C04" w:rsidRPr="003B43BE">
        <w:t>u</w:t>
      </w:r>
      <w:r w:rsidRPr="003B43BE">
        <w:t>stní</w:t>
      </w:r>
      <w:r w:rsidR="00744D8C" w:rsidRPr="003B43BE">
        <w:t xml:space="preserve"> </w:t>
      </w:r>
      <w:r w:rsidR="00A93C20" w:rsidRPr="003B43BE">
        <w:t>objekt z OK do řeky</w:t>
      </w:r>
      <w:bookmarkEnd w:id="68"/>
      <w:r w:rsidR="00C468A0" w:rsidRPr="003B43BE">
        <w:t xml:space="preserve"> Svitavy</w:t>
      </w:r>
    </w:p>
    <w:p w14:paraId="24A4532A" w14:textId="1535C55C" w:rsidR="00A93C20" w:rsidRPr="0062657F" w:rsidRDefault="187DFB68">
      <w:pPr>
        <w:rPr>
          <w:rFonts w:asciiTheme="minorHAnsi" w:hAnsiTheme="minorHAnsi" w:cstheme="minorHAnsi"/>
        </w:rPr>
      </w:pPr>
      <w:r w:rsidRPr="0062657F">
        <w:rPr>
          <w:rFonts w:asciiTheme="minorHAnsi" w:hAnsiTheme="minorHAnsi" w:cstheme="minorHAnsi"/>
        </w:rPr>
        <w:t xml:space="preserve">Na odlehčovací stoce bude umístěn </w:t>
      </w:r>
      <w:r w:rsidR="04C13666" w:rsidRPr="0062657F">
        <w:rPr>
          <w:rFonts w:asciiTheme="minorHAnsi" w:hAnsiTheme="minorHAnsi" w:cstheme="minorHAnsi"/>
        </w:rPr>
        <w:t>vý</w:t>
      </w:r>
      <w:r w:rsidR="6A69A3CB" w:rsidRPr="0062657F">
        <w:rPr>
          <w:rFonts w:asciiTheme="minorHAnsi" w:hAnsiTheme="minorHAnsi" w:cstheme="minorHAnsi"/>
        </w:rPr>
        <w:t>u</w:t>
      </w:r>
      <w:r w:rsidR="04C13666" w:rsidRPr="0062657F">
        <w:rPr>
          <w:rFonts w:asciiTheme="minorHAnsi" w:hAnsiTheme="minorHAnsi" w:cstheme="minorHAnsi"/>
        </w:rPr>
        <w:t>stní</w:t>
      </w:r>
      <w:r w:rsidR="7438C5B3" w:rsidRPr="0062657F">
        <w:rPr>
          <w:rFonts w:asciiTheme="minorHAnsi" w:hAnsiTheme="minorHAnsi" w:cstheme="minorHAnsi"/>
        </w:rPr>
        <w:t xml:space="preserve"> </w:t>
      </w:r>
      <w:r w:rsidRPr="0062657F">
        <w:rPr>
          <w:rFonts w:asciiTheme="minorHAnsi" w:hAnsiTheme="minorHAnsi" w:cstheme="minorHAnsi"/>
        </w:rPr>
        <w:t xml:space="preserve">objekt. Umístění a stavební řešení musí být přizpůsobeno okolnímu terénu, dále nesmí zasahovat do průtočného profilu vodního toku. Návrh </w:t>
      </w:r>
      <w:r w:rsidR="5408220D" w:rsidRPr="0062657F">
        <w:rPr>
          <w:rFonts w:asciiTheme="minorHAnsi" w:hAnsiTheme="minorHAnsi" w:cstheme="minorHAnsi"/>
        </w:rPr>
        <w:t>vý</w:t>
      </w:r>
      <w:r w:rsidR="6A69A3CB" w:rsidRPr="0062657F">
        <w:rPr>
          <w:rFonts w:asciiTheme="minorHAnsi" w:hAnsiTheme="minorHAnsi" w:cstheme="minorHAnsi"/>
        </w:rPr>
        <w:t>u</w:t>
      </w:r>
      <w:r w:rsidR="5408220D" w:rsidRPr="0062657F">
        <w:rPr>
          <w:rFonts w:asciiTheme="minorHAnsi" w:hAnsiTheme="minorHAnsi" w:cstheme="minorHAnsi"/>
        </w:rPr>
        <w:t xml:space="preserve">stního </w:t>
      </w:r>
      <w:r w:rsidRPr="0062657F">
        <w:rPr>
          <w:rFonts w:asciiTheme="minorHAnsi" w:hAnsiTheme="minorHAnsi" w:cstheme="minorHAnsi"/>
        </w:rPr>
        <w:t>objektu a zásah do vodního toku bude upraven dle požadavků správce vodního toku a bude odpovídat dokumentu „</w:t>
      </w:r>
      <w:r w:rsidR="6F9222CB" w:rsidRPr="0062657F">
        <w:rPr>
          <w:rFonts w:asciiTheme="minorHAnsi" w:hAnsiTheme="minorHAnsi" w:cstheme="minorHAnsi"/>
          <w:i/>
        </w:rPr>
        <w:t>Standardy pro kanalizační zařízení města Brna</w:t>
      </w:r>
      <w:r w:rsidRPr="0062657F">
        <w:rPr>
          <w:rFonts w:asciiTheme="minorHAnsi" w:hAnsiTheme="minorHAnsi" w:cstheme="minorHAnsi"/>
        </w:rPr>
        <w:t>“</w:t>
      </w:r>
      <w:r w:rsidR="6F9222CB" w:rsidRPr="0062657F">
        <w:rPr>
          <w:rFonts w:asciiTheme="minorHAnsi" w:hAnsiTheme="minorHAnsi" w:cstheme="minorHAnsi"/>
        </w:rPr>
        <w:t xml:space="preserve"> v platné verzi</w:t>
      </w:r>
      <w:r w:rsidR="00C468A0" w:rsidRPr="00F95F1D">
        <w:rPr>
          <w:rFonts w:asciiTheme="minorHAnsi" w:hAnsiTheme="minorHAnsi" w:cstheme="minorHAnsi"/>
        </w:rPr>
        <w:t>, tento</w:t>
      </w:r>
      <w:r w:rsidRPr="0062657F">
        <w:rPr>
          <w:rFonts w:asciiTheme="minorHAnsi" w:hAnsiTheme="minorHAnsi" w:cstheme="minorHAnsi"/>
        </w:rPr>
        <w:t xml:space="preserve"> je umístěn na </w:t>
      </w:r>
      <w:r w:rsidR="7F3DCE4F" w:rsidRPr="0062657F">
        <w:rPr>
          <w:rFonts w:asciiTheme="minorHAnsi" w:hAnsiTheme="minorHAnsi" w:cstheme="minorHAnsi"/>
        </w:rPr>
        <w:t xml:space="preserve">webových </w:t>
      </w:r>
      <w:r w:rsidRPr="0062657F">
        <w:rPr>
          <w:rFonts w:asciiTheme="minorHAnsi" w:hAnsiTheme="minorHAnsi" w:cstheme="minorHAnsi"/>
        </w:rPr>
        <w:t xml:space="preserve">stránkách </w:t>
      </w:r>
      <w:r w:rsidR="00C468A0" w:rsidRPr="00F95F1D">
        <w:rPr>
          <w:rFonts w:asciiTheme="minorHAnsi" w:hAnsiTheme="minorHAnsi" w:cstheme="minorHAnsi"/>
        </w:rPr>
        <w:t>s</w:t>
      </w:r>
      <w:r w:rsidR="7F3DCE4F" w:rsidRPr="0062657F">
        <w:rPr>
          <w:rFonts w:asciiTheme="minorHAnsi" w:hAnsiTheme="minorHAnsi" w:cstheme="minorHAnsi"/>
        </w:rPr>
        <w:t>tatutárního města Brna (</w:t>
      </w:r>
      <w:hyperlink r:id="rId8">
        <w:r w:rsidR="7F3DCE4F" w:rsidRPr="0062657F">
          <w:rPr>
            <w:rStyle w:val="Hypertextovodkaz"/>
            <w:rFonts w:asciiTheme="minorHAnsi" w:hAnsiTheme="minorHAnsi" w:cstheme="minorHAnsi"/>
          </w:rPr>
          <w:t>www.brno.cz</w:t>
        </w:r>
      </w:hyperlink>
      <w:r w:rsidR="7F3DCE4F" w:rsidRPr="0062657F">
        <w:rPr>
          <w:rFonts w:asciiTheme="minorHAnsi" w:hAnsiTheme="minorHAnsi" w:cstheme="minorHAnsi"/>
        </w:rPr>
        <w:t>)</w:t>
      </w:r>
      <w:r w:rsidRPr="0062657F">
        <w:rPr>
          <w:rFonts w:asciiTheme="minorHAnsi" w:hAnsiTheme="minorHAnsi" w:cstheme="minorHAnsi"/>
        </w:rPr>
        <w:t>.</w:t>
      </w:r>
    </w:p>
    <w:p w14:paraId="4F172895" w14:textId="4AE12520" w:rsidR="00A93C20" w:rsidRPr="0062657F" w:rsidRDefault="00A93C20">
      <w:pPr>
        <w:rPr>
          <w:rFonts w:asciiTheme="minorHAnsi" w:hAnsiTheme="minorHAnsi" w:cstheme="minorHAnsi"/>
        </w:rPr>
      </w:pPr>
      <w:r w:rsidRPr="0062657F">
        <w:rPr>
          <w:rFonts w:asciiTheme="minorHAnsi" w:hAnsiTheme="minorHAnsi" w:cstheme="minorHAnsi"/>
        </w:rPr>
        <w:t xml:space="preserve">Na </w:t>
      </w:r>
      <w:r w:rsidR="005634FC" w:rsidRPr="0062657F">
        <w:rPr>
          <w:rFonts w:asciiTheme="minorHAnsi" w:hAnsiTheme="minorHAnsi" w:cstheme="minorHAnsi"/>
        </w:rPr>
        <w:t>vý</w:t>
      </w:r>
      <w:r w:rsidR="009A1077" w:rsidRPr="0062657F">
        <w:rPr>
          <w:rFonts w:asciiTheme="minorHAnsi" w:hAnsiTheme="minorHAnsi" w:cstheme="minorHAnsi"/>
        </w:rPr>
        <w:t>u</w:t>
      </w:r>
      <w:r w:rsidR="005634FC" w:rsidRPr="0062657F">
        <w:rPr>
          <w:rFonts w:asciiTheme="minorHAnsi" w:hAnsiTheme="minorHAnsi" w:cstheme="minorHAnsi"/>
        </w:rPr>
        <w:t xml:space="preserve">stním </w:t>
      </w:r>
      <w:r w:rsidRPr="0062657F">
        <w:rPr>
          <w:rFonts w:asciiTheme="minorHAnsi" w:hAnsiTheme="minorHAnsi" w:cstheme="minorHAnsi"/>
        </w:rPr>
        <w:t>objektu bude osazena zpětná klapka</w:t>
      </w:r>
      <w:r w:rsidR="00C468A0" w:rsidRPr="00F95F1D">
        <w:rPr>
          <w:rFonts w:asciiTheme="minorHAnsi" w:hAnsiTheme="minorHAnsi" w:cstheme="minorHAnsi"/>
        </w:rPr>
        <w:t xml:space="preserve"> s měřením hladiny</w:t>
      </w:r>
      <w:r w:rsidR="007A395C" w:rsidRPr="007A395C">
        <w:rPr>
          <w:rFonts w:asciiTheme="minorHAnsi" w:hAnsiTheme="minorHAnsi" w:cstheme="minorHAnsi"/>
        </w:rPr>
        <w:t xml:space="preserve"> </w:t>
      </w:r>
      <w:r w:rsidR="007A395C" w:rsidRPr="00132DE8">
        <w:rPr>
          <w:rFonts w:asciiTheme="minorHAnsi" w:hAnsiTheme="minorHAnsi" w:cstheme="minorHAnsi"/>
        </w:rPr>
        <w:t>a stavidlový uzávěr (zdvojená ochrana),</w:t>
      </w:r>
      <w:r w:rsidRPr="001F1A9C">
        <w:rPr>
          <w:rFonts w:asciiTheme="minorHAnsi" w:hAnsiTheme="minorHAnsi" w:cstheme="minorHAnsi"/>
        </w:rPr>
        <w:t>,</w:t>
      </w:r>
      <w:r w:rsidRPr="0062657F">
        <w:rPr>
          <w:rFonts w:asciiTheme="minorHAnsi" w:hAnsiTheme="minorHAnsi" w:cstheme="minorHAnsi"/>
        </w:rPr>
        <w:t xml:space="preserve"> zabraňující nátoku z</w:t>
      </w:r>
      <w:r w:rsidR="00C468A0" w:rsidRPr="00F95F1D">
        <w:rPr>
          <w:rFonts w:asciiTheme="minorHAnsi" w:hAnsiTheme="minorHAnsi" w:cstheme="minorHAnsi"/>
        </w:rPr>
        <w:t> </w:t>
      </w:r>
      <w:r w:rsidRPr="0062657F">
        <w:rPr>
          <w:rFonts w:asciiTheme="minorHAnsi" w:hAnsiTheme="minorHAnsi" w:cstheme="minorHAnsi"/>
        </w:rPr>
        <w:t>řeky</w:t>
      </w:r>
      <w:r w:rsidR="00C468A0" w:rsidRPr="00F95F1D">
        <w:rPr>
          <w:rFonts w:asciiTheme="minorHAnsi" w:hAnsiTheme="minorHAnsi" w:cstheme="minorHAnsi"/>
        </w:rPr>
        <w:t xml:space="preserve"> Svitavy</w:t>
      </w:r>
      <w:r w:rsidRPr="0062657F">
        <w:rPr>
          <w:rFonts w:asciiTheme="minorHAnsi" w:hAnsiTheme="minorHAnsi" w:cstheme="minorHAnsi"/>
        </w:rPr>
        <w:t xml:space="preserve"> při povodňových stavech (viz </w:t>
      </w:r>
      <w:r w:rsidR="00D91211" w:rsidRPr="0062657F">
        <w:rPr>
          <w:rFonts w:asciiTheme="minorHAnsi" w:hAnsiTheme="minorHAnsi" w:cstheme="minorHAnsi"/>
        </w:rPr>
        <w:t>strojně</w:t>
      </w:r>
      <w:r w:rsidR="00C468A0" w:rsidRPr="00F95F1D">
        <w:rPr>
          <w:rFonts w:asciiTheme="minorHAnsi" w:hAnsiTheme="minorHAnsi" w:cstheme="minorHAnsi"/>
        </w:rPr>
        <w:t>-</w:t>
      </w:r>
      <w:r w:rsidRPr="0062657F">
        <w:rPr>
          <w:rFonts w:asciiTheme="minorHAnsi" w:hAnsiTheme="minorHAnsi" w:cstheme="minorHAnsi"/>
        </w:rPr>
        <w:t>technologická část).</w:t>
      </w:r>
    </w:p>
    <w:p w14:paraId="2AE29F17" w14:textId="1FD056B0" w:rsidR="0078439A" w:rsidRPr="0062657F" w:rsidRDefault="00CA006B">
      <w:pPr>
        <w:rPr>
          <w:rFonts w:asciiTheme="minorHAnsi" w:hAnsiTheme="minorHAnsi" w:cstheme="minorHAnsi"/>
        </w:rPr>
      </w:pPr>
      <w:r w:rsidRPr="00F95F1D">
        <w:rPr>
          <w:rFonts w:asciiTheme="minorHAnsi" w:hAnsiTheme="minorHAnsi" w:cstheme="minorHAnsi"/>
        </w:rPr>
        <w:t xml:space="preserve">Zhotovitel může při dodržení </w:t>
      </w:r>
      <w:r w:rsidR="008C4AC8" w:rsidRPr="00F95F1D">
        <w:rPr>
          <w:rFonts w:asciiTheme="minorHAnsi" w:hAnsiTheme="minorHAnsi" w:cstheme="minorHAnsi"/>
        </w:rPr>
        <w:t>požadovaných</w:t>
      </w:r>
      <w:r w:rsidRPr="00F95F1D">
        <w:rPr>
          <w:rFonts w:asciiTheme="minorHAnsi" w:hAnsiTheme="minorHAnsi" w:cstheme="minorHAnsi"/>
        </w:rPr>
        <w:t xml:space="preserve"> parametrů navrhnout vlastní řešení, bude-li toto efektivnější.</w:t>
      </w:r>
    </w:p>
    <w:p w14:paraId="467CAA0E" w14:textId="77777777" w:rsidR="00A93C20" w:rsidRPr="003B43BE" w:rsidRDefault="00A93C20" w:rsidP="00D3638F">
      <w:pPr>
        <w:pStyle w:val="Nadpis4"/>
      </w:pPr>
      <w:bookmarkStart w:id="69" w:name="_Toc504050620"/>
      <w:r w:rsidRPr="003B43BE">
        <w:t>Odtokové potrubí na ČOV</w:t>
      </w:r>
      <w:bookmarkEnd w:id="69"/>
      <w:r w:rsidR="008D1AA4" w:rsidRPr="003B43BE">
        <w:t xml:space="preserve"> Modřice</w:t>
      </w:r>
    </w:p>
    <w:p w14:paraId="4931D6B0" w14:textId="169A5F34" w:rsidR="00094D86" w:rsidRPr="0062657F" w:rsidRDefault="075039B3">
      <w:pPr>
        <w:rPr>
          <w:rFonts w:asciiTheme="minorHAnsi" w:hAnsiTheme="minorHAnsi" w:cstheme="minorHAnsi"/>
        </w:rPr>
      </w:pPr>
      <w:r w:rsidRPr="0062657F">
        <w:rPr>
          <w:rFonts w:asciiTheme="minorHAnsi" w:hAnsiTheme="minorHAnsi" w:cstheme="minorHAnsi"/>
        </w:rPr>
        <w:t>Z nové odlehčovací komory do revizní šachty RŠ</w:t>
      </w:r>
      <w:r w:rsidR="00C468A0" w:rsidRPr="00F95F1D">
        <w:rPr>
          <w:rFonts w:asciiTheme="minorHAnsi" w:hAnsiTheme="minorHAnsi" w:cstheme="minorHAnsi"/>
        </w:rPr>
        <w:t xml:space="preserve"> </w:t>
      </w:r>
      <w:r w:rsidRPr="0062657F">
        <w:rPr>
          <w:rFonts w:asciiTheme="minorHAnsi" w:hAnsiTheme="minorHAnsi" w:cstheme="minorHAnsi"/>
        </w:rPr>
        <w:t>2 bude navržena dvojice potrubí. Kapacita potrubí musí být stejná nebo větší než kapacita stávající dvojice potrubí DN 16</w:t>
      </w:r>
      <w:r w:rsidR="7DF2B1C2" w:rsidRPr="0062657F">
        <w:rPr>
          <w:rFonts w:asciiTheme="minorHAnsi" w:hAnsiTheme="minorHAnsi" w:cstheme="minorHAnsi"/>
        </w:rPr>
        <w:t>0</w:t>
      </w:r>
      <w:r w:rsidRPr="0062657F">
        <w:rPr>
          <w:rFonts w:asciiTheme="minorHAnsi" w:hAnsiTheme="minorHAnsi" w:cstheme="minorHAnsi"/>
        </w:rPr>
        <w:t>0 z RŠ 2 směrem na ČOV</w:t>
      </w:r>
      <w:r w:rsidR="00C468A0" w:rsidRPr="00F95F1D">
        <w:rPr>
          <w:rFonts w:asciiTheme="minorHAnsi" w:hAnsiTheme="minorHAnsi" w:cstheme="minorHAnsi"/>
        </w:rPr>
        <w:t xml:space="preserve"> Modř</w:t>
      </w:r>
      <w:r w:rsidR="00FB24B0" w:rsidRPr="00F95F1D">
        <w:rPr>
          <w:rFonts w:asciiTheme="minorHAnsi" w:hAnsiTheme="minorHAnsi" w:cstheme="minorHAnsi"/>
        </w:rPr>
        <w:t>i</w:t>
      </w:r>
      <w:r w:rsidR="00C468A0" w:rsidRPr="00F95F1D">
        <w:rPr>
          <w:rFonts w:asciiTheme="minorHAnsi" w:hAnsiTheme="minorHAnsi" w:cstheme="minorHAnsi"/>
        </w:rPr>
        <w:t>ce</w:t>
      </w:r>
      <w:r w:rsidRPr="0062657F">
        <w:rPr>
          <w:rFonts w:asciiTheme="minorHAnsi" w:hAnsiTheme="minorHAnsi" w:cstheme="minorHAnsi"/>
        </w:rPr>
        <w:t>.</w:t>
      </w:r>
    </w:p>
    <w:p w14:paraId="74EB74E0" w14:textId="3B430962" w:rsidR="00094D86" w:rsidRPr="0062657F" w:rsidRDefault="00CA006B">
      <w:pPr>
        <w:rPr>
          <w:rFonts w:asciiTheme="minorHAnsi" w:hAnsiTheme="minorHAnsi" w:cstheme="minorHAnsi"/>
        </w:rPr>
      </w:pPr>
      <w:r w:rsidRPr="00F95F1D">
        <w:rPr>
          <w:rFonts w:asciiTheme="minorHAnsi" w:hAnsiTheme="minorHAnsi" w:cstheme="minorHAnsi"/>
        </w:rPr>
        <w:lastRenderedPageBreak/>
        <w:t xml:space="preserve">Zhotovitel může při dodržení </w:t>
      </w:r>
      <w:r w:rsidR="008C4AC8" w:rsidRPr="00F95F1D">
        <w:rPr>
          <w:rFonts w:asciiTheme="minorHAnsi" w:hAnsiTheme="minorHAnsi" w:cstheme="minorHAnsi"/>
        </w:rPr>
        <w:t>požadovaných</w:t>
      </w:r>
      <w:r w:rsidRPr="00F95F1D">
        <w:rPr>
          <w:rFonts w:asciiTheme="minorHAnsi" w:hAnsiTheme="minorHAnsi" w:cstheme="minorHAnsi"/>
        </w:rPr>
        <w:t xml:space="preserve"> parametrů navrhnout vlastní řešení, bude-li toto efektivnější.</w:t>
      </w:r>
    </w:p>
    <w:p w14:paraId="5E63BFFA" w14:textId="15CBD6FC" w:rsidR="00A93C20" w:rsidRPr="003B43BE" w:rsidRDefault="00A93C20" w:rsidP="00D3638F">
      <w:pPr>
        <w:pStyle w:val="Nadpis4"/>
      </w:pPr>
      <w:bookmarkStart w:id="70" w:name="_Toc504050621"/>
      <w:r w:rsidRPr="003B43BE">
        <w:t>Revizní šachta RŠ</w:t>
      </w:r>
      <w:r w:rsidR="00C468A0" w:rsidRPr="003B43BE">
        <w:t xml:space="preserve"> </w:t>
      </w:r>
      <w:r w:rsidRPr="003B43BE">
        <w:t>2 – včetně přítoku z</w:t>
      </w:r>
      <w:r w:rsidR="00C468A0" w:rsidRPr="003B43BE">
        <w:t> </w:t>
      </w:r>
      <w:r w:rsidRPr="003B43BE">
        <w:t>RŠ</w:t>
      </w:r>
      <w:r w:rsidR="00C468A0" w:rsidRPr="003B43BE">
        <w:t xml:space="preserve"> </w:t>
      </w:r>
      <w:r w:rsidRPr="003B43BE">
        <w:t>3</w:t>
      </w:r>
      <w:bookmarkEnd w:id="70"/>
    </w:p>
    <w:p w14:paraId="21AA9AF2" w14:textId="480347FB" w:rsidR="00094D86" w:rsidRPr="0062657F" w:rsidRDefault="075039B3">
      <w:pPr>
        <w:rPr>
          <w:rFonts w:asciiTheme="minorHAnsi" w:hAnsiTheme="minorHAnsi" w:cstheme="minorHAnsi"/>
        </w:rPr>
      </w:pPr>
      <w:r w:rsidRPr="0062657F">
        <w:rPr>
          <w:rFonts w:asciiTheme="minorHAnsi" w:hAnsiTheme="minorHAnsi" w:cstheme="minorHAnsi"/>
        </w:rPr>
        <w:t>Pro zaústění gravitačního přítoku od výtlaků a pro ukončení provizorního obtoku bude navržena revizní šachta RŠ</w:t>
      </w:r>
      <w:r w:rsidR="00C468A0" w:rsidRPr="00F95F1D">
        <w:rPr>
          <w:rFonts w:asciiTheme="minorHAnsi" w:hAnsiTheme="minorHAnsi" w:cstheme="minorHAnsi"/>
        </w:rPr>
        <w:t xml:space="preserve"> </w:t>
      </w:r>
      <w:r w:rsidRPr="0062657F">
        <w:rPr>
          <w:rFonts w:asciiTheme="minorHAnsi" w:hAnsiTheme="minorHAnsi" w:cstheme="minorHAnsi"/>
        </w:rPr>
        <w:t>2. Šachta bude napojena na stávající potrubí 2x DN 16</w:t>
      </w:r>
      <w:r w:rsidR="595207A4" w:rsidRPr="0062657F">
        <w:rPr>
          <w:rFonts w:asciiTheme="minorHAnsi" w:hAnsiTheme="minorHAnsi" w:cstheme="minorHAnsi"/>
        </w:rPr>
        <w:t>0</w:t>
      </w:r>
      <w:r w:rsidRPr="0062657F">
        <w:rPr>
          <w:rFonts w:asciiTheme="minorHAnsi" w:hAnsiTheme="minorHAnsi" w:cstheme="minorHAnsi"/>
        </w:rPr>
        <w:t>0. Dále na tomto stávajícím potrubí bude umístěno měření průtoků (viz strojně</w:t>
      </w:r>
      <w:r w:rsidR="00C468A0" w:rsidRPr="00F95F1D">
        <w:rPr>
          <w:rFonts w:asciiTheme="minorHAnsi" w:hAnsiTheme="minorHAnsi" w:cstheme="minorHAnsi"/>
        </w:rPr>
        <w:t>-</w:t>
      </w:r>
      <w:r w:rsidRPr="0062657F">
        <w:rPr>
          <w:rFonts w:asciiTheme="minorHAnsi" w:hAnsiTheme="minorHAnsi" w:cstheme="minorHAnsi"/>
        </w:rPr>
        <w:t>technologická část).</w:t>
      </w:r>
    </w:p>
    <w:p w14:paraId="50EA3194" w14:textId="678F42EC" w:rsidR="00094D86" w:rsidRPr="0062657F" w:rsidRDefault="00CA006B">
      <w:pPr>
        <w:rPr>
          <w:rFonts w:asciiTheme="minorHAnsi" w:hAnsiTheme="minorHAnsi" w:cstheme="minorHAnsi"/>
        </w:rPr>
      </w:pPr>
      <w:r w:rsidRPr="00F95F1D">
        <w:rPr>
          <w:rFonts w:asciiTheme="minorHAnsi" w:hAnsiTheme="minorHAnsi" w:cstheme="minorHAnsi"/>
        </w:rPr>
        <w:t xml:space="preserve">Zhotovitel může při dodržení </w:t>
      </w:r>
      <w:r w:rsidR="008C4AC8" w:rsidRPr="00F95F1D">
        <w:rPr>
          <w:rFonts w:asciiTheme="minorHAnsi" w:hAnsiTheme="minorHAnsi" w:cstheme="minorHAnsi"/>
        </w:rPr>
        <w:t>požadovaných</w:t>
      </w:r>
      <w:r w:rsidRPr="00F95F1D">
        <w:rPr>
          <w:rFonts w:asciiTheme="minorHAnsi" w:hAnsiTheme="minorHAnsi" w:cstheme="minorHAnsi"/>
        </w:rPr>
        <w:t xml:space="preserve"> parametrů navrhnout vlastní řešení, bude-li toto efektivnější.</w:t>
      </w:r>
    </w:p>
    <w:p w14:paraId="3675E27F" w14:textId="5B37924B" w:rsidR="00A93C20" w:rsidRPr="003B43BE" w:rsidRDefault="00A93C20" w:rsidP="00D3638F">
      <w:pPr>
        <w:pStyle w:val="Nadpis4"/>
      </w:pPr>
      <w:bookmarkStart w:id="71" w:name="_Toc504050622"/>
      <w:r w:rsidRPr="003B43BE">
        <w:t>Přítokový žlab do RN</w:t>
      </w:r>
      <w:bookmarkEnd w:id="71"/>
      <w:r w:rsidR="00C468A0" w:rsidRPr="003B43BE">
        <w:t xml:space="preserve"> Královky</w:t>
      </w:r>
    </w:p>
    <w:p w14:paraId="637EFD79" w14:textId="67112650" w:rsidR="00A93C20" w:rsidRPr="0062657F" w:rsidRDefault="00A93C20">
      <w:pPr>
        <w:rPr>
          <w:rFonts w:asciiTheme="minorHAnsi" w:hAnsiTheme="minorHAnsi" w:cstheme="minorHAnsi"/>
        </w:rPr>
      </w:pPr>
      <w:r w:rsidRPr="0062657F">
        <w:rPr>
          <w:rFonts w:asciiTheme="minorHAnsi" w:hAnsiTheme="minorHAnsi" w:cstheme="minorHAnsi"/>
        </w:rPr>
        <w:t xml:space="preserve">Z odlehčovací komory směrem do retenční nádrže bude navržen přítokový žlab. V přítokovém žlabu budou umístěny strojně stírané česle (viz </w:t>
      </w:r>
      <w:r w:rsidR="00C468A0" w:rsidRPr="00F95F1D">
        <w:rPr>
          <w:rFonts w:asciiTheme="minorHAnsi" w:hAnsiTheme="minorHAnsi" w:cstheme="minorHAnsi"/>
        </w:rPr>
        <w:t xml:space="preserve">strojně-technologická </w:t>
      </w:r>
      <w:r w:rsidRPr="0062657F">
        <w:rPr>
          <w:rFonts w:asciiTheme="minorHAnsi" w:hAnsiTheme="minorHAnsi" w:cstheme="minorHAnsi"/>
        </w:rPr>
        <w:t xml:space="preserve">část) s automatickou dopravou shrabků. Dále bude žlab upraven tak, aby provedl nátok do </w:t>
      </w:r>
      <w:r w:rsidR="008D1AA4" w:rsidRPr="0062657F">
        <w:rPr>
          <w:rFonts w:asciiTheme="minorHAnsi" w:hAnsiTheme="minorHAnsi" w:cstheme="minorHAnsi"/>
        </w:rPr>
        <w:t xml:space="preserve">retenční nádrže </w:t>
      </w:r>
      <w:r w:rsidRPr="0062657F">
        <w:rPr>
          <w:rFonts w:asciiTheme="minorHAnsi" w:hAnsiTheme="minorHAnsi" w:cstheme="minorHAnsi"/>
        </w:rPr>
        <w:t xml:space="preserve">tak, aby byla nejdříve plněna záchytná část retenční nádrže a po </w:t>
      </w:r>
      <w:r w:rsidR="008D1AA4" w:rsidRPr="0062657F">
        <w:rPr>
          <w:rFonts w:asciiTheme="minorHAnsi" w:hAnsiTheme="minorHAnsi" w:cstheme="minorHAnsi"/>
        </w:rPr>
        <w:t xml:space="preserve">jejím </w:t>
      </w:r>
      <w:r w:rsidRPr="0062657F">
        <w:rPr>
          <w:rFonts w:asciiTheme="minorHAnsi" w:hAnsiTheme="minorHAnsi" w:cstheme="minorHAnsi"/>
        </w:rPr>
        <w:t xml:space="preserve">naplnění průtočná část retenční nádrže. Na nátoku do záchytné i průtočné nádrže budou osazeny uzavírací armatury (viz </w:t>
      </w:r>
      <w:r w:rsidR="00C468A0" w:rsidRPr="00F95F1D">
        <w:rPr>
          <w:rFonts w:asciiTheme="minorHAnsi" w:hAnsiTheme="minorHAnsi" w:cstheme="minorHAnsi"/>
        </w:rPr>
        <w:t>strojně</w:t>
      </w:r>
      <w:r w:rsidR="00FB24B0" w:rsidRPr="00F95F1D">
        <w:rPr>
          <w:rFonts w:asciiTheme="minorHAnsi" w:hAnsiTheme="minorHAnsi" w:cstheme="minorHAnsi"/>
        </w:rPr>
        <w:t>-</w:t>
      </w:r>
      <w:r w:rsidR="00C468A0" w:rsidRPr="00F95F1D">
        <w:rPr>
          <w:rFonts w:asciiTheme="minorHAnsi" w:hAnsiTheme="minorHAnsi" w:cstheme="minorHAnsi"/>
        </w:rPr>
        <w:t>technologická</w:t>
      </w:r>
      <w:r w:rsidRPr="0062657F">
        <w:rPr>
          <w:rFonts w:asciiTheme="minorHAnsi" w:hAnsiTheme="minorHAnsi" w:cstheme="minorHAnsi"/>
        </w:rPr>
        <w:t xml:space="preserve"> část).</w:t>
      </w:r>
    </w:p>
    <w:p w14:paraId="4DC29988" w14:textId="17F7C054" w:rsidR="00094D86" w:rsidRPr="0062657F" w:rsidRDefault="00CA006B">
      <w:pPr>
        <w:rPr>
          <w:rFonts w:asciiTheme="minorHAnsi" w:hAnsiTheme="minorHAnsi" w:cstheme="minorHAnsi"/>
        </w:rPr>
      </w:pPr>
      <w:r w:rsidRPr="00F95F1D">
        <w:rPr>
          <w:rFonts w:asciiTheme="minorHAnsi" w:hAnsiTheme="minorHAnsi" w:cstheme="minorHAnsi"/>
        </w:rPr>
        <w:t xml:space="preserve">Zhotovitel může při dodržení </w:t>
      </w:r>
      <w:r w:rsidR="008C4AC8" w:rsidRPr="00F95F1D">
        <w:rPr>
          <w:rFonts w:asciiTheme="minorHAnsi" w:hAnsiTheme="minorHAnsi" w:cstheme="minorHAnsi"/>
        </w:rPr>
        <w:t>požadovaných</w:t>
      </w:r>
      <w:r w:rsidRPr="00F95F1D">
        <w:rPr>
          <w:rFonts w:asciiTheme="minorHAnsi" w:hAnsiTheme="minorHAnsi" w:cstheme="minorHAnsi"/>
        </w:rPr>
        <w:t xml:space="preserve"> parametrů navrhnout vlastní řešení, bude-li toto efektivnější.</w:t>
      </w:r>
    </w:p>
    <w:p w14:paraId="19CEF4E9" w14:textId="77777777" w:rsidR="00A93C20" w:rsidRPr="003B43BE" w:rsidRDefault="00A93C20" w:rsidP="00D3638F">
      <w:pPr>
        <w:pStyle w:val="Nadpis4"/>
      </w:pPr>
      <w:bookmarkStart w:id="72" w:name="_Toc504050623"/>
      <w:r w:rsidRPr="003B43BE">
        <w:t>Retenční nádrž</w:t>
      </w:r>
      <w:bookmarkEnd w:id="72"/>
    </w:p>
    <w:p w14:paraId="33963BFA" w14:textId="169A1442" w:rsidR="00A93C20" w:rsidRPr="0062657F" w:rsidRDefault="00A93C20">
      <w:pPr>
        <w:rPr>
          <w:rFonts w:asciiTheme="minorHAnsi" w:hAnsiTheme="minorHAnsi" w:cstheme="minorHAnsi"/>
        </w:rPr>
      </w:pPr>
      <w:r w:rsidRPr="0062657F">
        <w:rPr>
          <w:rFonts w:asciiTheme="minorHAnsi" w:hAnsiTheme="minorHAnsi" w:cstheme="minorHAnsi"/>
        </w:rPr>
        <w:t>Retenční nádrž</w:t>
      </w:r>
      <w:r w:rsidR="00C468A0" w:rsidRPr="00F95F1D">
        <w:rPr>
          <w:rFonts w:asciiTheme="minorHAnsi" w:hAnsiTheme="minorHAnsi" w:cstheme="minorHAnsi"/>
        </w:rPr>
        <w:t xml:space="preserve"> </w:t>
      </w:r>
      <w:r w:rsidRPr="0062657F">
        <w:rPr>
          <w:rFonts w:asciiTheme="minorHAnsi" w:hAnsiTheme="minorHAnsi" w:cstheme="minorHAnsi"/>
        </w:rPr>
        <w:t xml:space="preserve">bude vybudovaná jako podzemní </w:t>
      </w:r>
      <w:r w:rsidR="00E91277" w:rsidRPr="0062657F">
        <w:rPr>
          <w:rFonts w:asciiTheme="minorHAnsi" w:hAnsiTheme="minorHAnsi" w:cstheme="minorHAnsi"/>
        </w:rPr>
        <w:t xml:space="preserve">železobetonový </w:t>
      </w:r>
      <w:r w:rsidRPr="0062657F">
        <w:rPr>
          <w:rFonts w:asciiTheme="minorHAnsi" w:hAnsiTheme="minorHAnsi" w:cstheme="minorHAnsi"/>
        </w:rPr>
        <w:t xml:space="preserve">vodotěsný monolitický </w:t>
      </w:r>
      <w:r w:rsidR="003F49FD" w:rsidRPr="0062657F">
        <w:rPr>
          <w:rFonts w:asciiTheme="minorHAnsi" w:hAnsiTheme="minorHAnsi" w:cstheme="minorHAnsi"/>
        </w:rPr>
        <w:t xml:space="preserve">zastropený </w:t>
      </w:r>
      <w:r w:rsidRPr="0062657F">
        <w:rPr>
          <w:rFonts w:asciiTheme="minorHAnsi" w:hAnsiTheme="minorHAnsi" w:cstheme="minorHAnsi"/>
        </w:rPr>
        <w:t xml:space="preserve">objekt, včetně veškerého technického vybavení. Objekt </w:t>
      </w:r>
      <w:r w:rsidR="006D1F9F" w:rsidRPr="0062657F">
        <w:rPr>
          <w:rFonts w:asciiTheme="minorHAnsi" w:hAnsiTheme="minorHAnsi" w:cstheme="minorHAnsi"/>
        </w:rPr>
        <w:t xml:space="preserve">se </w:t>
      </w:r>
      <w:r w:rsidRPr="0062657F">
        <w:rPr>
          <w:rFonts w:asciiTheme="minorHAnsi" w:hAnsiTheme="minorHAnsi" w:cstheme="minorHAnsi"/>
        </w:rPr>
        <w:t>bude sestávat z několika na sebe navazujících koridorů (komor) oddělených dělícími stěnami.</w:t>
      </w:r>
    </w:p>
    <w:p w14:paraId="2587BB8A" w14:textId="072EC958" w:rsidR="00A93C20" w:rsidRPr="0062657F" w:rsidRDefault="7C034E14">
      <w:pPr>
        <w:rPr>
          <w:rFonts w:asciiTheme="minorHAnsi" w:hAnsiTheme="minorHAnsi" w:cstheme="minorHAnsi"/>
        </w:rPr>
      </w:pPr>
      <w:r w:rsidRPr="0062657F">
        <w:rPr>
          <w:rFonts w:asciiTheme="minorHAnsi" w:hAnsiTheme="minorHAnsi" w:cstheme="minorHAnsi"/>
        </w:rPr>
        <w:t>Po mechanickém předčištění budou odpadní vody odváděny do záchytné železobetonové podzemní nádrže o objemu 15</w:t>
      </w:r>
      <w:r w:rsidR="6205B51B" w:rsidRPr="0062657F">
        <w:rPr>
          <w:rFonts w:asciiTheme="minorHAnsi" w:hAnsiTheme="minorHAnsi" w:cstheme="minorHAnsi"/>
        </w:rPr>
        <w:t>.</w:t>
      </w:r>
      <w:r w:rsidRPr="0062657F">
        <w:rPr>
          <w:rFonts w:asciiTheme="minorHAnsi" w:hAnsiTheme="minorHAnsi" w:cstheme="minorHAnsi"/>
        </w:rPr>
        <w:t>000 m</w:t>
      </w:r>
      <w:r w:rsidRPr="0062657F">
        <w:rPr>
          <w:rFonts w:asciiTheme="minorHAnsi" w:hAnsiTheme="minorHAnsi" w:cstheme="minorHAnsi"/>
          <w:vertAlign w:val="superscript"/>
        </w:rPr>
        <w:t>3</w:t>
      </w:r>
      <w:r w:rsidR="00452D88" w:rsidRPr="00F95F1D">
        <w:rPr>
          <w:rFonts w:asciiTheme="minorHAnsi" w:hAnsiTheme="minorHAnsi" w:cstheme="minorHAnsi"/>
        </w:rPr>
        <w:t>,</w:t>
      </w:r>
      <w:r w:rsidRPr="0062657F">
        <w:rPr>
          <w:rFonts w:asciiTheme="minorHAnsi" w:hAnsiTheme="minorHAnsi" w:cstheme="minorHAnsi"/>
        </w:rPr>
        <w:t xml:space="preserve"> tato nádrž bude rozdělena na záchytn</w:t>
      </w:r>
      <w:r w:rsidR="00452D88" w:rsidRPr="00F95F1D">
        <w:rPr>
          <w:rFonts w:asciiTheme="minorHAnsi" w:hAnsiTheme="minorHAnsi" w:cstheme="minorHAnsi"/>
        </w:rPr>
        <w:t>é</w:t>
      </w:r>
      <w:r w:rsidRPr="0062657F">
        <w:rPr>
          <w:rFonts w:asciiTheme="minorHAnsi" w:hAnsiTheme="minorHAnsi" w:cstheme="minorHAnsi"/>
        </w:rPr>
        <w:t xml:space="preserve"> nádrž</w:t>
      </w:r>
      <w:r w:rsidR="00452D88" w:rsidRPr="00F95F1D">
        <w:rPr>
          <w:rFonts w:asciiTheme="minorHAnsi" w:hAnsiTheme="minorHAnsi" w:cstheme="minorHAnsi"/>
        </w:rPr>
        <w:t>e</w:t>
      </w:r>
      <w:r w:rsidRPr="0062657F">
        <w:rPr>
          <w:rFonts w:asciiTheme="minorHAnsi" w:hAnsiTheme="minorHAnsi" w:cstheme="minorHAnsi"/>
        </w:rPr>
        <w:t xml:space="preserve"> I</w:t>
      </w:r>
      <w:r w:rsidR="00452D88" w:rsidRPr="00F95F1D">
        <w:rPr>
          <w:rFonts w:asciiTheme="minorHAnsi" w:hAnsiTheme="minorHAnsi" w:cstheme="minorHAnsi"/>
        </w:rPr>
        <w:t>.</w:t>
      </w:r>
      <w:r w:rsidRPr="0062657F">
        <w:rPr>
          <w:rFonts w:asciiTheme="minorHAnsi" w:hAnsiTheme="minorHAnsi" w:cstheme="minorHAnsi"/>
        </w:rPr>
        <w:t xml:space="preserve"> a II</w:t>
      </w:r>
      <w:r w:rsidR="00452D88" w:rsidRPr="00F95F1D">
        <w:rPr>
          <w:rFonts w:asciiTheme="minorHAnsi" w:hAnsiTheme="minorHAnsi" w:cstheme="minorHAnsi"/>
        </w:rPr>
        <w:t>., a to</w:t>
      </w:r>
      <w:r w:rsidRPr="0062657F">
        <w:rPr>
          <w:rFonts w:asciiTheme="minorHAnsi" w:hAnsiTheme="minorHAnsi" w:cstheme="minorHAnsi"/>
        </w:rPr>
        <w:t xml:space="preserve"> stěnou s přelivným oknem. Obě části budou rozděleny na jednotlivé koridory. Ty budou navrženy s ohledem na možnost výplachu oplachovými vanami a </w:t>
      </w:r>
      <w:r w:rsidR="34076A8A" w:rsidRPr="0062657F">
        <w:rPr>
          <w:rFonts w:asciiTheme="minorHAnsi" w:hAnsiTheme="minorHAnsi" w:cstheme="minorHAnsi"/>
        </w:rPr>
        <w:t>s čerpáním</w:t>
      </w:r>
      <w:r w:rsidRPr="0062657F">
        <w:rPr>
          <w:rFonts w:asciiTheme="minorHAnsi" w:hAnsiTheme="minorHAnsi" w:cstheme="minorHAnsi"/>
        </w:rPr>
        <w:t xml:space="preserve"> do dna</w:t>
      </w:r>
      <w:r w:rsidR="64DD3425" w:rsidRPr="0062657F">
        <w:rPr>
          <w:rFonts w:asciiTheme="minorHAnsi" w:hAnsiTheme="minorHAnsi" w:cstheme="minorHAnsi"/>
        </w:rPr>
        <w:t>.</w:t>
      </w:r>
      <w:r w:rsidR="7E7CA784" w:rsidRPr="0062657F">
        <w:rPr>
          <w:rFonts w:asciiTheme="minorHAnsi" w:hAnsiTheme="minorHAnsi" w:cstheme="minorHAnsi"/>
        </w:rPr>
        <w:t xml:space="preserve"> </w:t>
      </w:r>
      <w:r w:rsidR="64DD3425" w:rsidRPr="0062657F">
        <w:rPr>
          <w:rFonts w:asciiTheme="minorHAnsi" w:hAnsiTheme="minorHAnsi" w:cstheme="minorHAnsi"/>
        </w:rPr>
        <w:t>Detailní technické řešení koncepce čerpání a míchání (</w:t>
      </w:r>
      <w:r w:rsidR="00452D88" w:rsidRPr="00F95F1D">
        <w:rPr>
          <w:rFonts w:asciiTheme="minorHAnsi" w:hAnsiTheme="minorHAnsi" w:cstheme="minorHAnsi"/>
        </w:rPr>
        <w:t xml:space="preserve">resp. </w:t>
      </w:r>
      <w:r w:rsidR="64DD3425" w:rsidRPr="0062657F">
        <w:rPr>
          <w:rFonts w:asciiTheme="minorHAnsi" w:hAnsiTheme="minorHAnsi" w:cstheme="minorHAnsi"/>
        </w:rPr>
        <w:t xml:space="preserve">počet čerpadel, míchadel a hydroejektorů v jedné zdrži, jejich konfigurace a detailní umístění), se ponechává na </w:t>
      </w:r>
      <w:r w:rsidR="00452D88" w:rsidRPr="00F95F1D">
        <w:rPr>
          <w:rFonts w:asciiTheme="minorHAnsi" w:hAnsiTheme="minorHAnsi" w:cstheme="minorHAnsi"/>
        </w:rPr>
        <w:t xml:space="preserve">zpracování </w:t>
      </w:r>
      <w:r w:rsidR="64DD3425" w:rsidRPr="0062657F">
        <w:rPr>
          <w:rFonts w:asciiTheme="minorHAnsi" w:hAnsiTheme="minorHAnsi" w:cstheme="minorHAnsi"/>
        </w:rPr>
        <w:t>Zhotoviteli</w:t>
      </w:r>
      <w:r w:rsidR="00452D88" w:rsidRPr="00F95F1D">
        <w:rPr>
          <w:rFonts w:asciiTheme="minorHAnsi" w:hAnsiTheme="minorHAnsi" w:cstheme="minorHAnsi"/>
        </w:rPr>
        <w:t>, a to</w:t>
      </w:r>
      <w:r w:rsidR="79E9D7F2" w:rsidRPr="0062657F">
        <w:rPr>
          <w:rFonts w:asciiTheme="minorHAnsi" w:hAnsiTheme="minorHAnsi" w:cstheme="minorHAnsi"/>
        </w:rPr>
        <w:t xml:space="preserve"> s podmínkou vždy jedné namontované rezervy čerpadla a hydroejektoru a u míchadla bude </w:t>
      </w:r>
      <w:r w:rsidR="6889C350" w:rsidRPr="0062657F">
        <w:rPr>
          <w:rFonts w:asciiTheme="minorHAnsi" w:hAnsiTheme="minorHAnsi" w:cstheme="minorHAnsi"/>
        </w:rPr>
        <w:t xml:space="preserve">dodána </w:t>
      </w:r>
      <w:r w:rsidR="79E9D7F2" w:rsidRPr="0062657F">
        <w:rPr>
          <w:rFonts w:asciiTheme="minorHAnsi" w:hAnsiTheme="minorHAnsi" w:cstheme="minorHAnsi"/>
        </w:rPr>
        <w:t>skladová rezerva</w:t>
      </w:r>
      <w:r w:rsidR="64DD3425" w:rsidRPr="0062657F">
        <w:rPr>
          <w:rFonts w:asciiTheme="minorHAnsi" w:hAnsiTheme="minorHAnsi" w:cstheme="minorHAnsi"/>
        </w:rPr>
        <w:t xml:space="preserve">. Parametry požadované v kap. 3.1.2.1 však musí být dodrženy. </w:t>
      </w:r>
      <w:r w:rsidRPr="0062657F">
        <w:rPr>
          <w:rFonts w:asciiTheme="minorHAnsi" w:hAnsiTheme="minorHAnsi" w:cstheme="minorHAnsi"/>
        </w:rPr>
        <w:t xml:space="preserve">Dno nádrží bude spádováno směrem k čerpacím jímkám, které budou navrženy na objem oplachových van. </w:t>
      </w:r>
      <w:r w:rsidR="498D3683" w:rsidRPr="0062657F">
        <w:rPr>
          <w:rFonts w:asciiTheme="minorHAnsi" w:hAnsiTheme="minorHAnsi" w:cstheme="minorHAnsi"/>
        </w:rPr>
        <w:t>V</w:t>
      </w:r>
      <w:r w:rsidR="214DA533" w:rsidRPr="0062657F">
        <w:rPr>
          <w:rFonts w:asciiTheme="minorHAnsi" w:hAnsiTheme="minorHAnsi" w:cstheme="minorHAnsi"/>
        </w:rPr>
        <w:t> </w:t>
      </w:r>
      <w:r w:rsidR="498D3683" w:rsidRPr="0062657F">
        <w:rPr>
          <w:rFonts w:asciiTheme="minorHAnsi" w:hAnsiTheme="minorHAnsi" w:cstheme="minorHAnsi"/>
        </w:rPr>
        <w:t>prvních</w:t>
      </w:r>
      <w:r w:rsidR="214DA533" w:rsidRPr="0062657F">
        <w:rPr>
          <w:rFonts w:asciiTheme="minorHAnsi" w:hAnsiTheme="minorHAnsi" w:cstheme="minorHAnsi"/>
        </w:rPr>
        <w:t xml:space="preserve"> třech</w:t>
      </w:r>
      <w:r w:rsidR="00452D88" w:rsidRPr="00F95F1D">
        <w:rPr>
          <w:rFonts w:asciiTheme="minorHAnsi" w:hAnsiTheme="minorHAnsi" w:cstheme="minorHAnsi"/>
        </w:rPr>
        <w:t xml:space="preserve"> (3)</w:t>
      </w:r>
      <w:r w:rsidRPr="0062657F">
        <w:rPr>
          <w:rFonts w:asciiTheme="minorHAnsi" w:hAnsiTheme="minorHAnsi" w:cstheme="minorHAnsi"/>
        </w:rPr>
        <w:t xml:space="preserve"> koridorech záchytné nádrže bude umístěn systém míchání nádrže. Nad maximální hladinou bude umístěna obslužná lávka, která bude vedena ke všem technologickým zařízením uvnitř nádrže.</w:t>
      </w:r>
    </w:p>
    <w:p w14:paraId="63326F2D" w14:textId="28EEEA9F" w:rsidR="00A93C20" w:rsidRPr="0062657F" w:rsidRDefault="00A93C20">
      <w:pPr>
        <w:rPr>
          <w:rFonts w:asciiTheme="minorHAnsi" w:hAnsiTheme="minorHAnsi" w:cstheme="minorHAnsi"/>
        </w:rPr>
      </w:pPr>
      <w:r w:rsidRPr="0062657F">
        <w:rPr>
          <w:rFonts w:asciiTheme="minorHAnsi" w:hAnsiTheme="minorHAnsi" w:cstheme="minorHAnsi"/>
        </w:rPr>
        <w:t xml:space="preserve">Po naplnění </w:t>
      </w:r>
      <w:r w:rsidR="00E91277" w:rsidRPr="0062657F">
        <w:rPr>
          <w:rFonts w:asciiTheme="minorHAnsi" w:hAnsiTheme="minorHAnsi" w:cstheme="minorHAnsi"/>
        </w:rPr>
        <w:t xml:space="preserve">záchytných </w:t>
      </w:r>
      <w:r w:rsidRPr="0062657F">
        <w:rPr>
          <w:rFonts w:asciiTheme="minorHAnsi" w:hAnsiTheme="minorHAnsi" w:cstheme="minorHAnsi"/>
        </w:rPr>
        <w:t xml:space="preserve">nádrží </w:t>
      </w:r>
      <w:r w:rsidR="00E91277" w:rsidRPr="0062657F">
        <w:rPr>
          <w:rFonts w:asciiTheme="minorHAnsi" w:hAnsiTheme="minorHAnsi" w:cstheme="minorHAnsi"/>
        </w:rPr>
        <w:t>(15 000 m</w:t>
      </w:r>
      <w:r w:rsidR="00E91277" w:rsidRPr="0062657F">
        <w:rPr>
          <w:rFonts w:asciiTheme="minorHAnsi" w:hAnsiTheme="minorHAnsi" w:cstheme="minorHAnsi"/>
          <w:vertAlign w:val="superscript"/>
        </w:rPr>
        <w:t>3</w:t>
      </w:r>
      <w:r w:rsidR="00E91277" w:rsidRPr="0062657F">
        <w:rPr>
          <w:rFonts w:asciiTheme="minorHAnsi" w:hAnsiTheme="minorHAnsi" w:cstheme="minorHAnsi"/>
        </w:rPr>
        <w:t xml:space="preserve">) </w:t>
      </w:r>
      <w:r w:rsidRPr="0062657F">
        <w:rPr>
          <w:rFonts w:asciiTheme="minorHAnsi" w:hAnsiTheme="minorHAnsi" w:cstheme="minorHAnsi"/>
        </w:rPr>
        <w:t>dojde k plnění průtočné nádrže o objemu 7</w:t>
      </w:r>
      <w:r w:rsidR="007E169C" w:rsidRPr="0062657F">
        <w:rPr>
          <w:rFonts w:asciiTheme="minorHAnsi" w:hAnsiTheme="minorHAnsi" w:cstheme="minorHAnsi"/>
        </w:rPr>
        <w:t>.</w:t>
      </w:r>
      <w:r w:rsidRPr="0062657F">
        <w:rPr>
          <w:rFonts w:asciiTheme="minorHAnsi" w:hAnsiTheme="minorHAnsi" w:cstheme="minorHAnsi"/>
        </w:rPr>
        <w:t>500 m</w:t>
      </w:r>
      <w:r w:rsidRPr="0062657F">
        <w:rPr>
          <w:rFonts w:asciiTheme="minorHAnsi" w:hAnsiTheme="minorHAnsi" w:cstheme="minorHAnsi"/>
          <w:vertAlign w:val="superscript"/>
        </w:rPr>
        <w:t>3</w:t>
      </w:r>
      <w:r w:rsidRPr="0062657F">
        <w:rPr>
          <w:rFonts w:asciiTheme="minorHAnsi" w:hAnsiTheme="minorHAnsi" w:cstheme="minorHAnsi"/>
        </w:rPr>
        <w:t xml:space="preserve">, z ní </w:t>
      </w:r>
      <w:r w:rsidR="00E91277" w:rsidRPr="0062657F">
        <w:rPr>
          <w:rFonts w:asciiTheme="minorHAnsi" w:hAnsiTheme="minorHAnsi" w:cstheme="minorHAnsi"/>
        </w:rPr>
        <w:t xml:space="preserve">budou odpadní vody přepadat </w:t>
      </w:r>
      <w:r w:rsidRPr="0062657F">
        <w:rPr>
          <w:rFonts w:asciiTheme="minorHAnsi" w:hAnsiTheme="minorHAnsi" w:cstheme="minorHAnsi"/>
        </w:rPr>
        <w:t xml:space="preserve">přes regulační a uzavírací stavidlový uzávěr s elektropohonem do stoky s odtokem do recipientu. Průtočná nádrž bude rozdělena do koridorů. </w:t>
      </w:r>
    </w:p>
    <w:p w14:paraId="20E00D95" w14:textId="000D3737" w:rsidR="00A93C20" w:rsidRPr="0062657F" w:rsidRDefault="00A93C20">
      <w:pPr>
        <w:rPr>
          <w:rFonts w:asciiTheme="minorHAnsi" w:hAnsiTheme="minorHAnsi" w:cstheme="minorHAnsi"/>
        </w:rPr>
      </w:pPr>
      <w:r w:rsidRPr="0062657F">
        <w:rPr>
          <w:rFonts w:asciiTheme="minorHAnsi" w:hAnsiTheme="minorHAnsi" w:cstheme="minorHAnsi"/>
        </w:rPr>
        <w:t>Návrh průtočné nádrže musí respektovat možnost vybudování druhé průtočné nádrže o objemu 7</w:t>
      </w:r>
      <w:r w:rsidR="007E169C" w:rsidRPr="0062657F">
        <w:rPr>
          <w:rFonts w:asciiTheme="minorHAnsi" w:hAnsiTheme="minorHAnsi" w:cstheme="minorHAnsi"/>
        </w:rPr>
        <w:t>.</w:t>
      </w:r>
      <w:r w:rsidRPr="0062657F">
        <w:rPr>
          <w:rFonts w:asciiTheme="minorHAnsi" w:hAnsiTheme="minorHAnsi" w:cstheme="minorHAnsi"/>
        </w:rPr>
        <w:t>500</w:t>
      </w:r>
      <w:r w:rsidR="00452D88" w:rsidRPr="00F95F1D">
        <w:rPr>
          <w:rFonts w:asciiTheme="minorHAnsi" w:hAnsiTheme="minorHAnsi" w:cstheme="minorHAnsi"/>
        </w:rPr>
        <w:t> </w:t>
      </w:r>
      <w:r w:rsidRPr="0062657F">
        <w:rPr>
          <w:rFonts w:asciiTheme="minorHAnsi" w:hAnsiTheme="minorHAnsi" w:cstheme="minorHAnsi"/>
        </w:rPr>
        <w:t>m</w:t>
      </w:r>
      <w:r w:rsidRPr="0062657F">
        <w:rPr>
          <w:rFonts w:asciiTheme="minorHAnsi" w:hAnsiTheme="minorHAnsi" w:cstheme="minorHAnsi"/>
          <w:vertAlign w:val="superscript"/>
        </w:rPr>
        <w:t>3</w:t>
      </w:r>
      <w:r w:rsidRPr="0062657F">
        <w:rPr>
          <w:rFonts w:asciiTheme="minorHAnsi" w:hAnsiTheme="minorHAnsi" w:cstheme="minorHAnsi"/>
        </w:rPr>
        <w:t xml:space="preserve"> (</w:t>
      </w:r>
      <w:r w:rsidR="007E169C" w:rsidRPr="0062657F">
        <w:rPr>
          <w:rFonts w:asciiTheme="minorHAnsi" w:hAnsiTheme="minorHAnsi" w:cstheme="minorHAnsi"/>
        </w:rPr>
        <w:t xml:space="preserve">etapa II., která </w:t>
      </w:r>
      <w:r w:rsidRPr="0062657F">
        <w:rPr>
          <w:rFonts w:asciiTheme="minorHAnsi" w:hAnsiTheme="minorHAnsi" w:cstheme="minorHAnsi"/>
        </w:rPr>
        <w:t xml:space="preserve">není součástí Díla). </w:t>
      </w:r>
    </w:p>
    <w:p w14:paraId="4E75C6C0" w14:textId="6F6DB85B" w:rsidR="00A93C20" w:rsidRPr="0062657F" w:rsidRDefault="00A93C20">
      <w:pPr>
        <w:rPr>
          <w:rFonts w:asciiTheme="minorHAnsi" w:hAnsiTheme="minorHAnsi" w:cstheme="minorHAnsi"/>
        </w:rPr>
      </w:pPr>
      <w:r w:rsidRPr="0062657F">
        <w:rPr>
          <w:rFonts w:asciiTheme="minorHAnsi" w:hAnsiTheme="minorHAnsi" w:cstheme="minorHAnsi"/>
        </w:rPr>
        <w:t>Dno nádrží bude spádováno směrem k čerpacím jímkám, které budou navrženy na objem oplachových van. Na odtoku do odtokové stoky bude umístěna regulační armatura s možností uzavření. Nad maximální hladinou bude umístěna obslužná lávka, která bude vedena ke všem technologickým zařízením uvnitř nádrže.</w:t>
      </w:r>
    </w:p>
    <w:p w14:paraId="79B7436A" w14:textId="160BEBDC" w:rsidR="00A85D83" w:rsidRPr="0062657F" w:rsidRDefault="00CA006B">
      <w:pPr>
        <w:rPr>
          <w:rFonts w:asciiTheme="minorHAnsi" w:hAnsiTheme="minorHAnsi" w:cstheme="minorHAnsi"/>
        </w:rPr>
      </w:pPr>
      <w:r w:rsidRPr="00F95F1D">
        <w:rPr>
          <w:rFonts w:asciiTheme="minorHAnsi" w:hAnsiTheme="minorHAnsi" w:cstheme="minorHAnsi"/>
        </w:rPr>
        <w:lastRenderedPageBreak/>
        <w:t xml:space="preserve">Zhotovitel může při dodržení </w:t>
      </w:r>
      <w:r w:rsidR="008C4AC8" w:rsidRPr="00F95F1D">
        <w:rPr>
          <w:rFonts w:asciiTheme="minorHAnsi" w:hAnsiTheme="minorHAnsi" w:cstheme="minorHAnsi"/>
        </w:rPr>
        <w:t>požadovaných</w:t>
      </w:r>
      <w:r w:rsidRPr="00F95F1D">
        <w:rPr>
          <w:rFonts w:asciiTheme="minorHAnsi" w:hAnsiTheme="minorHAnsi" w:cstheme="minorHAnsi"/>
        </w:rPr>
        <w:t xml:space="preserve"> parametrů navrhnout vlastní řešení, bude-li toto efektivnější.</w:t>
      </w:r>
    </w:p>
    <w:p w14:paraId="17568161" w14:textId="7C77B390" w:rsidR="00A93C20" w:rsidRPr="003B43BE" w:rsidRDefault="31076489" w:rsidP="00D3638F">
      <w:pPr>
        <w:pStyle w:val="Nadpis4"/>
      </w:pPr>
      <w:bookmarkStart w:id="73" w:name="_Toc504050624"/>
      <w:r w:rsidRPr="003B43BE">
        <w:t xml:space="preserve"> </w:t>
      </w:r>
      <w:r w:rsidR="187DFB68" w:rsidRPr="003B43BE">
        <w:t>Odtokový kanál z retenční nádrže do řeky</w:t>
      </w:r>
      <w:bookmarkEnd w:id="73"/>
      <w:r w:rsidR="00452D88" w:rsidRPr="003B43BE">
        <w:t xml:space="preserve"> Svitavy</w:t>
      </w:r>
    </w:p>
    <w:p w14:paraId="6CAE209B" w14:textId="62641736" w:rsidR="00A93C20" w:rsidRPr="0062657F" w:rsidRDefault="00A85D83">
      <w:pPr>
        <w:rPr>
          <w:rFonts w:asciiTheme="minorHAnsi" w:hAnsiTheme="minorHAnsi" w:cstheme="minorHAnsi"/>
        </w:rPr>
      </w:pPr>
      <w:r w:rsidRPr="0062657F">
        <w:rPr>
          <w:rFonts w:asciiTheme="minorHAnsi" w:hAnsiTheme="minorHAnsi" w:cstheme="minorHAnsi"/>
        </w:rPr>
        <w:t>Po naplnění průtočné nádrže dojde k zavzdutí celého systému retenční nádrže a přepadu do odtokového potrubí a následně až do výustního objektu na pravém břehu řeky Svitavy. Průtok v odtokové stoce bude regulován tak, aby nedošlo k výplachu průtočné části nádrže. Po dostoupení hladiny v retenčních nádržích do úrovně přelivné hrany za průtočnou nádrží se bude voda odlehčovat i přímým přepadem z nové odlehčovací komory do řeky Svitavy.</w:t>
      </w:r>
      <w:r w:rsidR="0022601E" w:rsidRPr="0062657F">
        <w:rPr>
          <w:rFonts w:asciiTheme="minorHAnsi" w:hAnsiTheme="minorHAnsi" w:cstheme="minorHAnsi"/>
        </w:rPr>
        <w:t xml:space="preserve"> Při křížení jednotlivých potrubí a kanálů je možno použít shybku. </w:t>
      </w:r>
    </w:p>
    <w:p w14:paraId="748093E1" w14:textId="34DB5445" w:rsidR="00A85D83" w:rsidRPr="0062657F" w:rsidRDefault="00CA006B">
      <w:pPr>
        <w:rPr>
          <w:rFonts w:asciiTheme="minorHAnsi" w:hAnsiTheme="minorHAnsi" w:cstheme="minorHAnsi"/>
        </w:rPr>
      </w:pPr>
      <w:r w:rsidRPr="00F95F1D">
        <w:rPr>
          <w:rFonts w:asciiTheme="minorHAnsi" w:hAnsiTheme="minorHAnsi" w:cstheme="minorHAnsi"/>
        </w:rPr>
        <w:t xml:space="preserve">Zhotovitel může při dodržení </w:t>
      </w:r>
      <w:r w:rsidR="008C4AC8" w:rsidRPr="00F95F1D">
        <w:rPr>
          <w:rFonts w:asciiTheme="minorHAnsi" w:hAnsiTheme="minorHAnsi" w:cstheme="minorHAnsi"/>
        </w:rPr>
        <w:t>požadovaných</w:t>
      </w:r>
      <w:r w:rsidRPr="00F95F1D">
        <w:rPr>
          <w:rFonts w:asciiTheme="minorHAnsi" w:hAnsiTheme="minorHAnsi" w:cstheme="minorHAnsi"/>
        </w:rPr>
        <w:t xml:space="preserve"> parametrů navrhnout vlastní řešení, bude-li toto efektivnější.</w:t>
      </w:r>
    </w:p>
    <w:p w14:paraId="6F25C740" w14:textId="79ECDCDE" w:rsidR="00A93C20" w:rsidRPr="003B43BE" w:rsidRDefault="018CBB75" w:rsidP="00D3638F">
      <w:pPr>
        <w:pStyle w:val="Nadpis4"/>
      </w:pPr>
      <w:bookmarkStart w:id="74" w:name="_Toc504050625"/>
      <w:r w:rsidRPr="003B43BE">
        <w:t xml:space="preserve"> </w:t>
      </w:r>
      <w:r w:rsidR="3A3F0337" w:rsidRPr="003B43BE">
        <w:t>Vý</w:t>
      </w:r>
      <w:r w:rsidR="5E931545" w:rsidRPr="003B43BE">
        <w:t>u</w:t>
      </w:r>
      <w:r w:rsidR="3A3F0337" w:rsidRPr="003B43BE">
        <w:t>stní</w:t>
      </w:r>
      <w:r w:rsidR="5A216605" w:rsidRPr="003B43BE">
        <w:t xml:space="preserve"> </w:t>
      </w:r>
      <w:r w:rsidR="187DFB68" w:rsidRPr="003B43BE">
        <w:t>objekt z</w:t>
      </w:r>
      <w:r w:rsidR="00452D88" w:rsidRPr="003B43BE">
        <w:t xml:space="preserve"> retenční nádrže </w:t>
      </w:r>
      <w:r w:rsidR="187DFB68" w:rsidRPr="003B43BE">
        <w:t>do řeky</w:t>
      </w:r>
      <w:bookmarkEnd w:id="74"/>
      <w:r w:rsidR="187DFB68" w:rsidRPr="003B43BE">
        <w:t xml:space="preserve"> </w:t>
      </w:r>
      <w:r w:rsidR="00452D88" w:rsidRPr="003B43BE">
        <w:t>Svitavy</w:t>
      </w:r>
      <w:r w:rsidR="187DFB68" w:rsidRPr="003B43BE">
        <w:t xml:space="preserve"> </w:t>
      </w:r>
    </w:p>
    <w:p w14:paraId="1759E6A7" w14:textId="2DA97E91" w:rsidR="00A93C20" w:rsidRPr="0062657F" w:rsidRDefault="187DFB68">
      <w:pPr>
        <w:rPr>
          <w:rFonts w:asciiTheme="minorHAnsi" w:hAnsiTheme="minorHAnsi" w:cstheme="minorHAnsi"/>
        </w:rPr>
      </w:pPr>
      <w:r w:rsidRPr="0062657F">
        <w:rPr>
          <w:rFonts w:asciiTheme="minorHAnsi" w:hAnsiTheme="minorHAnsi" w:cstheme="minorHAnsi"/>
        </w:rPr>
        <w:t>Na konci odtokové stoky z dešťové nádrže bude umístěn vý</w:t>
      </w:r>
      <w:r w:rsidR="5E931545" w:rsidRPr="0062657F">
        <w:rPr>
          <w:rFonts w:asciiTheme="minorHAnsi" w:hAnsiTheme="minorHAnsi" w:cstheme="minorHAnsi"/>
        </w:rPr>
        <w:t>u</w:t>
      </w:r>
      <w:r w:rsidRPr="0062657F">
        <w:rPr>
          <w:rFonts w:asciiTheme="minorHAnsi" w:hAnsiTheme="minorHAnsi" w:cstheme="minorHAnsi"/>
        </w:rPr>
        <w:t>stní objekt. Umístění a stavební řešení musí být přizpůsobeno okolnímu terénu</w:t>
      </w:r>
      <w:r w:rsidR="5458DFE9" w:rsidRPr="0062657F">
        <w:rPr>
          <w:rFonts w:asciiTheme="minorHAnsi" w:hAnsiTheme="minorHAnsi" w:cstheme="minorHAnsi"/>
        </w:rPr>
        <w:t xml:space="preserve"> a</w:t>
      </w:r>
      <w:r w:rsidRPr="0062657F">
        <w:rPr>
          <w:rFonts w:asciiTheme="minorHAnsi" w:hAnsiTheme="minorHAnsi" w:cstheme="minorHAnsi"/>
        </w:rPr>
        <w:t xml:space="preserve"> nesmí zasahovat do průtočného profilu vodního toku. Návrh </w:t>
      </w:r>
      <w:r w:rsidR="3104D49B" w:rsidRPr="0062657F">
        <w:rPr>
          <w:rFonts w:asciiTheme="minorHAnsi" w:hAnsiTheme="minorHAnsi" w:cstheme="minorHAnsi"/>
        </w:rPr>
        <w:t>vý</w:t>
      </w:r>
      <w:r w:rsidR="5E931545" w:rsidRPr="0062657F">
        <w:rPr>
          <w:rFonts w:asciiTheme="minorHAnsi" w:hAnsiTheme="minorHAnsi" w:cstheme="minorHAnsi"/>
        </w:rPr>
        <w:t>u</w:t>
      </w:r>
      <w:r w:rsidR="3104D49B" w:rsidRPr="0062657F">
        <w:rPr>
          <w:rFonts w:asciiTheme="minorHAnsi" w:hAnsiTheme="minorHAnsi" w:cstheme="minorHAnsi"/>
        </w:rPr>
        <w:t xml:space="preserve">stního </w:t>
      </w:r>
      <w:r w:rsidRPr="0062657F">
        <w:rPr>
          <w:rFonts w:asciiTheme="minorHAnsi" w:hAnsiTheme="minorHAnsi" w:cstheme="minorHAnsi"/>
        </w:rPr>
        <w:t>objektu a zásah do vodního toku bude upraven dle požadavků správce vodního toku a bude odpovídat dokumentu „</w:t>
      </w:r>
      <w:r w:rsidR="35BD2B98" w:rsidRPr="0062657F">
        <w:rPr>
          <w:rFonts w:asciiTheme="minorHAnsi" w:hAnsiTheme="minorHAnsi" w:cstheme="minorHAnsi"/>
          <w:i/>
        </w:rPr>
        <w:t>Standardy pro kanalizační zařízení města Brna</w:t>
      </w:r>
      <w:r w:rsidR="35BD2B98" w:rsidRPr="0062657F">
        <w:rPr>
          <w:rFonts w:asciiTheme="minorHAnsi" w:hAnsiTheme="minorHAnsi" w:cstheme="minorHAnsi"/>
        </w:rPr>
        <w:t>“</w:t>
      </w:r>
      <w:r w:rsidR="185635A9" w:rsidRPr="0062657F">
        <w:rPr>
          <w:rFonts w:asciiTheme="minorHAnsi" w:hAnsiTheme="minorHAnsi" w:cstheme="minorHAnsi"/>
        </w:rPr>
        <w:t xml:space="preserve"> </w:t>
      </w:r>
      <w:r w:rsidR="35BD2B98" w:rsidRPr="0062657F">
        <w:rPr>
          <w:rFonts w:asciiTheme="minorHAnsi" w:hAnsiTheme="minorHAnsi" w:cstheme="minorHAnsi"/>
        </w:rPr>
        <w:t>v platné verzi</w:t>
      </w:r>
      <w:r w:rsidR="00C95E6C" w:rsidRPr="00F95F1D">
        <w:rPr>
          <w:rFonts w:asciiTheme="minorHAnsi" w:hAnsiTheme="minorHAnsi" w:cstheme="minorHAnsi"/>
        </w:rPr>
        <w:t>, tento</w:t>
      </w:r>
      <w:r w:rsidR="5A216605" w:rsidRPr="0062657F">
        <w:rPr>
          <w:rFonts w:asciiTheme="minorHAnsi" w:hAnsiTheme="minorHAnsi" w:cstheme="minorHAnsi"/>
        </w:rPr>
        <w:t xml:space="preserve"> je umístěn na webových stránkách </w:t>
      </w:r>
      <w:r w:rsidR="00C95E6C" w:rsidRPr="00F95F1D">
        <w:rPr>
          <w:rFonts w:asciiTheme="minorHAnsi" w:hAnsiTheme="minorHAnsi" w:cstheme="minorHAnsi"/>
        </w:rPr>
        <w:t>s</w:t>
      </w:r>
      <w:r w:rsidR="5A216605" w:rsidRPr="0062657F">
        <w:rPr>
          <w:rFonts w:asciiTheme="minorHAnsi" w:hAnsiTheme="minorHAnsi" w:cstheme="minorHAnsi"/>
        </w:rPr>
        <w:t>tatutárního města Brna (</w:t>
      </w:r>
      <w:hyperlink r:id="rId9">
        <w:r w:rsidR="5A216605" w:rsidRPr="0062657F">
          <w:rPr>
            <w:rStyle w:val="Hypertextovodkaz"/>
            <w:rFonts w:asciiTheme="minorHAnsi" w:hAnsiTheme="minorHAnsi" w:cstheme="minorHAnsi"/>
          </w:rPr>
          <w:t>www.brno.cz</w:t>
        </w:r>
      </w:hyperlink>
      <w:r w:rsidR="5A216605" w:rsidRPr="0062657F">
        <w:rPr>
          <w:rFonts w:asciiTheme="minorHAnsi" w:hAnsiTheme="minorHAnsi" w:cstheme="minorHAnsi"/>
        </w:rPr>
        <w:t>)</w:t>
      </w:r>
      <w:r w:rsidRPr="0062657F">
        <w:rPr>
          <w:rFonts w:asciiTheme="minorHAnsi" w:hAnsiTheme="minorHAnsi" w:cstheme="minorHAnsi"/>
        </w:rPr>
        <w:t>.</w:t>
      </w:r>
    </w:p>
    <w:p w14:paraId="6EF246A5" w14:textId="29AED97A" w:rsidR="00A93C20" w:rsidRPr="0062657F" w:rsidRDefault="7C034E14">
      <w:pPr>
        <w:rPr>
          <w:rFonts w:asciiTheme="minorHAnsi" w:hAnsiTheme="minorHAnsi" w:cstheme="minorHAnsi"/>
        </w:rPr>
      </w:pPr>
      <w:r w:rsidRPr="0062657F">
        <w:rPr>
          <w:rFonts w:asciiTheme="minorHAnsi" w:hAnsiTheme="minorHAnsi" w:cstheme="minorHAnsi"/>
        </w:rPr>
        <w:t xml:space="preserve">Na </w:t>
      </w:r>
      <w:r w:rsidR="2FFB1C57" w:rsidRPr="0062657F">
        <w:rPr>
          <w:rFonts w:asciiTheme="minorHAnsi" w:hAnsiTheme="minorHAnsi" w:cstheme="minorHAnsi"/>
        </w:rPr>
        <w:t>vý</w:t>
      </w:r>
      <w:r w:rsidR="165A645F" w:rsidRPr="0062657F">
        <w:rPr>
          <w:rFonts w:asciiTheme="minorHAnsi" w:hAnsiTheme="minorHAnsi" w:cstheme="minorHAnsi"/>
        </w:rPr>
        <w:t>u</w:t>
      </w:r>
      <w:r w:rsidR="2FFB1C57" w:rsidRPr="0062657F">
        <w:rPr>
          <w:rFonts w:asciiTheme="minorHAnsi" w:hAnsiTheme="minorHAnsi" w:cstheme="minorHAnsi"/>
        </w:rPr>
        <w:t>stním</w:t>
      </w:r>
      <w:r w:rsidR="243274D0" w:rsidRPr="0062657F">
        <w:rPr>
          <w:rFonts w:asciiTheme="minorHAnsi" w:hAnsiTheme="minorHAnsi" w:cstheme="minorHAnsi"/>
        </w:rPr>
        <w:t xml:space="preserve"> </w:t>
      </w:r>
      <w:r w:rsidRPr="0062657F">
        <w:rPr>
          <w:rFonts w:asciiTheme="minorHAnsi" w:hAnsiTheme="minorHAnsi" w:cstheme="minorHAnsi"/>
        </w:rPr>
        <w:t>objektu bude osazena zpětná klapka</w:t>
      </w:r>
      <w:r w:rsidR="3EA3D7F5" w:rsidRPr="0062657F">
        <w:rPr>
          <w:rFonts w:asciiTheme="minorHAnsi" w:hAnsiTheme="minorHAnsi" w:cstheme="minorHAnsi"/>
        </w:rPr>
        <w:t xml:space="preserve"> a stavidlový uzávěr (zdvojená ochrana)</w:t>
      </w:r>
      <w:r w:rsidRPr="0062657F">
        <w:rPr>
          <w:rFonts w:asciiTheme="minorHAnsi" w:hAnsiTheme="minorHAnsi" w:cstheme="minorHAnsi"/>
        </w:rPr>
        <w:t xml:space="preserve">, zabraňující nátoku </w:t>
      </w:r>
      <w:r w:rsidR="3CAEF142" w:rsidRPr="0062657F">
        <w:rPr>
          <w:rFonts w:asciiTheme="minorHAnsi" w:hAnsiTheme="minorHAnsi" w:cstheme="minorHAnsi"/>
        </w:rPr>
        <w:t xml:space="preserve">vody </w:t>
      </w:r>
      <w:r w:rsidRPr="0062657F">
        <w:rPr>
          <w:rFonts w:asciiTheme="minorHAnsi" w:hAnsiTheme="minorHAnsi" w:cstheme="minorHAnsi"/>
        </w:rPr>
        <w:t xml:space="preserve">z řeky </w:t>
      </w:r>
      <w:r w:rsidR="00C95E6C" w:rsidRPr="00F95F1D">
        <w:rPr>
          <w:rFonts w:asciiTheme="minorHAnsi" w:hAnsiTheme="minorHAnsi" w:cstheme="minorHAnsi"/>
        </w:rPr>
        <w:t xml:space="preserve">Svitavy </w:t>
      </w:r>
      <w:r w:rsidRPr="0062657F">
        <w:rPr>
          <w:rFonts w:asciiTheme="minorHAnsi" w:hAnsiTheme="minorHAnsi" w:cstheme="minorHAnsi"/>
        </w:rPr>
        <w:t xml:space="preserve">při povodňových stavech, a měření hladiny (viz </w:t>
      </w:r>
      <w:r w:rsidR="0FF926D7" w:rsidRPr="0062657F">
        <w:rPr>
          <w:rFonts w:asciiTheme="minorHAnsi" w:hAnsiTheme="minorHAnsi" w:cstheme="minorHAnsi"/>
        </w:rPr>
        <w:t>s</w:t>
      </w:r>
      <w:r w:rsidR="56CFC7AF" w:rsidRPr="0062657F">
        <w:rPr>
          <w:rFonts w:asciiTheme="minorHAnsi" w:hAnsiTheme="minorHAnsi" w:cstheme="minorHAnsi"/>
        </w:rPr>
        <w:t>trojně</w:t>
      </w:r>
      <w:r w:rsidR="00C95E6C" w:rsidRPr="00F95F1D">
        <w:rPr>
          <w:rFonts w:asciiTheme="minorHAnsi" w:hAnsiTheme="minorHAnsi" w:cstheme="minorHAnsi"/>
        </w:rPr>
        <w:t>-</w:t>
      </w:r>
      <w:r w:rsidRPr="0062657F">
        <w:rPr>
          <w:rFonts w:asciiTheme="minorHAnsi" w:hAnsiTheme="minorHAnsi" w:cstheme="minorHAnsi"/>
        </w:rPr>
        <w:t>technologická část).</w:t>
      </w:r>
    </w:p>
    <w:p w14:paraId="17C632DB" w14:textId="33D9F271" w:rsidR="00267D73" w:rsidRPr="0062657F" w:rsidRDefault="00CA006B">
      <w:pPr>
        <w:rPr>
          <w:rFonts w:asciiTheme="minorHAnsi" w:hAnsiTheme="minorHAnsi" w:cstheme="minorHAnsi"/>
        </w:rPr>
      </w:pPr>
      <w:r w:rsidRPr="00F95F1D">
        <w:rPr>
          <w:rFonts w:asciiTheme="minorHAnsi" w:hAnsiTheme="minorHAnsi" w:cstheme="minorHAnsi"/>
        </w:rPr>
        <w:t xml:space="preserve">Zhotovitel může při dodržení </w:t>
      </w:r>
      <w:r w:rsidR="008C4AC8" w:rsidRPr="00F95F1D">
        <w:rPr>
          <w:rFonts w:asciiTheme="minorHAnsi" w:hAnsiTheme="minorHAnsi" w:cstheme="minorHAnsi"/>
        </w:rPr>
        <w:t>požadovaných</w:t>
      </w:r>
      <w:r w:rsidRPr="00F95F1D">
        <w:rPr>
          <w:rFonts w:asciiTheme="minorHAnsi" w:hAnsiTheme="minorHAnsi" w:cstheme="minorHAnsi"/>
        </w:rPr>
        <w:t xml:space="preserve"> parametrů navrhnout vlastní řešení, bude-li toto efektivnější.</w:t>
      </w:r>
    </w:p>
    <w:p w14:paraId="5F8D07B3" w14:textId="5E59E10F" w:rsidR="00A93C20" w:rsidRPr="003B43BE" w:rsidRDefault="19A98293" w:rsidP="00D3638F">
      <w:pPr>
        <w:pStyle w:val="Nadpis4"/>
      </w:pPr>
      <w:bookmarkStart w:id="75" w:name="_Toc504050626"/>
      <w:r w:rsidRPr="003B43BE">
        <w:t xml:space="preserve"> </w:t>
      </w:r>
      <w:r w:rsidR="187DFB68" w:rsidRPr="003B43BE">
        <w:t>Potrubí výtlaků a gravitační stoky</w:t>
      </w:r>
      <w:bookmarkEnd w:id="75"/>
    </w:p>
    <w:p w14:paraId="406D3D43" w14:textId="3A57CD0B" w:rsidR="00A93C20" w:rsidRPr="0062657F" w:rsidRDefault="187DFB68">
      <w:pPr>
        <w:rPr>
          <w:rFonts w:asciiTheme="minorHAnsi" w:hAnsiTheme="minorHAnsi" w:cstheme="minorHAnsi"/>
        </w:rPr>
      </w:pPr>
      <w:r w:rsidRPr="0062657F">
        <w:rPr>
          <w:rFonts w:asciiTheme="minorHAnsi" w:hAnsiTheme="minorHAnsi" w:cstheme="minorHAnsi"/>
        </w:rPr>
        <w:t xml:space="preserve">Pro </w:t>
      </w:r>
      <w:r w:rsidR="5458DFE9" w:rsidRPr="0062657F">
        <w:rPr>
          <w:rFonts w:asciiTheme="minorHAnsi" w:hAnsiTheme="minorHAnsi" w:cstheme="minorHAnsi"/>
        </w:rPr>
        <w:t xml:space="preserve">vyprazdňování </w:t>
      </w:r>
      <w:r w:rsidRPr="0062657F">
        <w:rPr>
          <w:rFonts w:asciiTheme="minorHAnsi" w:hAnsiTheme="minorHAnsi" w:cstheme="minorHAnsi"/>
        </w:rPr>
        <w:t xml:space="preserve">retenční nádrže budou navrženy výtlaky z jednotlivých koridorů. </w:t>
      </w:r>
      <w:r w:rsidR="6A26B75C" w:rsidRPr="0062657F">
        <w:rPr>
          <w:rFonts w:asciiTheme="minorHAnsi" w:hAnsiTheme="minorHAnsi" w:cstheme="minorHAnsi"/>
        </w:rPr>
        <w:t xml:space="preserve">Dimenze výtlaků budou přizpůsobeny navrženému typu čerpadel. </w:t>
      </w:r>
      <w:r w:rsidRPr="0062657F">
        <w:rPr>
          <w:rFonts w:asciiTheme="minorHAnsi" w:hAnsiTheme="minorHAnsi" w:cstheme="minorHAnsi"/>
        </w:rPr>
        <w:t xml:space="preserve">Z provozních důvodů </w:t>
      </w:r>
      <w:r w:rsidR="6A26B75C" w:rsidRPr="0062657F">
        <w:rPr>
          <w:rFonts w:asciiTheme="minorHAnsi" w:hAnsiTheme="minorHAnsi" w:cstheme="minorHAnsi"/>
        </w:rPr>
        <w:t>je doporučeno</w:t>
      </w:r>
      <w:r w:rsidRPr="0062657F">
        <w:rPr>
          <w:rFonts w:asciiTheme="minorHAnsi" w:hAnsiTheme="minorHAnsi" w:cstheme="minorHAnsi"/>
        </w:rPr>
        <w:t xml:space="preserve"> zaústění výtlaků do gravitační stoky, která bude umístěna za stěnou </w:t>
      </w:r>
      <w:r w:rsidR="5A216605" w:rsidRPr="0062657F">
        <w:rPr>
          <w:rFonts w:asciiTheme="minorHAnsi" w:hAnsiTheme="minorHAnsi" w:cstheme="minorHAnsi"/>
        </w:rPr>
        <w:t xml:space="preserve">retenční nádrže </w:t>
      </w:r>
      <w:r w:rsidRPr="0062657F">
        <w:rPr>
          <w:rFonts w:asciiTheme="minorHAnsi" w:hAnsiTheme="minorHAnsi" w:cstheme="minorHAnsi"/>
        </w:rPr>
        <w:t>tak, aby byla minimalizována délka výtlaků z čerpadel.</w:t>
      </w:r>
      <w:r w:rsidR="6A26B75C" w:rsidRPr="0062657F">
        <w:rPr>
          <w:rFonts w:asciiTheme="minorHAnsi" w:hAnsiTheme="minorHAnsi" w:cstheme="minorHAnsi"/>
        </w:rPr>
        <w:t xml:space="preserve"> </w:t>
      </w:r>
    </w:p>
    <w:p w14:paraId="7C735720" w14:textId="4B3699B7" w:rsidR="00B47CF4" w:rsidRPr="0062657F" w:rsidRDefault="00CA006B">
      <w:pPr>
        <w:rPr>
          <w:rFonts w:asciiTheme="minorHAnsi" w:hAnsiTheme="minorHAnsi" w:cstheme="minorHAnsi"/>
        </w:rPr>
      </w:pPr>
      <w:r w:rsidRPr="00F95F1D">
        <w:rPr>
          <w:rFonts w:asciiTheme="minorHAnsi" w:hAnsiTheme="minorHAnsi" w:cstheme="minorHAnsi"/>
        </w:rPr>
        <w:t xml:space="preserve">Zhotovitel může při dodržení </w:t>
      </w:r>
      <w:r w:rsidR="008C4AC8" w:rsidRPr="00F95F1D">
        <w:rPr>
          <w:rFonts w:asciiTheme="minorHAnsi" w:hAnsiTheme="minorHAnsi" w:cstheme="minorHAnsi"/>
        </w:rPr>
        <w:t>požadovaných</w:t>
      </w:r>
      <w:r w:rsidRPr="00F95F1D">
        <w:rPr>
          <w:rFonts w:asciiTheme="minorHAnsi" w:hAnsiTheme="minorHAnsi" w:cstheme="minorHAnsi"/>
        </w:rPr>
        <w:t xml:space="preserve"> parametrů navrhnout vlastní řešení, bude-li toto efektivnější.</w:t>
      </w:r>
    </w:p>
    <w:p w14:paraId="1644184F" w14:textId="6F171461" w:rsidR="00A93C20" w:rsidRPr="003B43BE" w:rsidRDefault="0B9E7CAC" w:rsidP="00D3638F">
      <w:pPr>
        <w:pStyle w:val="Nadpis4"/>
      </w:pPr>
      <w:bookmarkStart w:id="76" w:name="_Toc504050627"/>
      <w:r w:rsidRPr="003B43BE">
        <w:t xml:space="preserve"> </w:t>
      </w:r>
      <w:r w:rsidR="187DFB68" w:rsidRPr="003B43BE">
        <w:t>Revizní šachta RŠ</w:t>
      </w:r>
      <w:r w:rsidR="00C95E6C" w:rsidRPr="003B43BE">
        <w:t xml:space="preserve"> </w:t>
      </w:r>
      <w:r w:rsidR="187DFB68" w:rsidRPr="003B43BE">
        <w:t>3</w:t>
      </w:r>
      <w:bookmarkEnd w:id="76"/>
    </w:p>
    <w:p w14:paraId="4D655189" w14:textId="64F2BA2C" w:rsidR="00A93C20" w:rsidRPr="0062657F" w:rsidRDefault="00A93C20">
      <w:pPr>
        <w:rPr>
          <w:rFonts w:asciiTheme="minorHAnsi" w:hAnsiTheme="minorHAnsi" w:cstheme="minorHAnsi"/>
        </w:rPr>
      </w:pPr>
      <w:r w:rsidRPr="0062657F">
        <w:rPr>
          <w:rFonts w:asciiTheme="minorHAnsi" w:hAnsiTheme="minorHAnsi" w:cstheme="minorHAnsi"/>
        </w:rPr>
        <w:t>Pro propojení RŠ</w:t>
      </w:r>
      <w:r w:rsidR="00C95E6C" w:rsidRPr="00F95F1D">
        <w:rPr>
          <w:rFonts w:asciiTheme="minorHAnsi" w:hAnsiTheme="minorHAnsi" w:cstheme="minorHAnsi"/>
        </w:rPr>
        <w:t xml:space="preserve"> </w:t>
      </w:r>
      <w:r w:rsidRPr="0062657F">
        <w:rPr>
          <w:rFonts w:asciiTheme="minorHAnsi" w:hAnsiTheme="minorHAnsi" w:cstheme="minorHAnsi"/>
        </w:rPr>
        <w:t>2 a gravitační stoky výtlaků bude navržena revizní šachta RŠ</w:t>
      </w:r>
      <w:r w:rsidR="00C95E6C" w:rsidRPr="00F95F1D">
        <w:rPr>
          <w:rFonts w:asciiTheme="minorHAnsi" w:hAnsiTheme="minorHAnsi" w:cstheme="minorHAnsi"/>
        </w:rPr>
        <w:t xml:space="preserve"> </w:t>
      </w:r>
      <w:r w:rsidRPr="0062657F">
        <w:rPr>
          <w:rFonts w:asciiTheme="minorHAnsi" w:hAnsiTheme="minorHAnsi" w:cstheme="minorHAnsi"/>
        </w:rPr>
        <w:t>3. Potrubí výtlaků, gravitační stoka a revizní šachta RŠ</w:t>
      </w:r>
      <w:r w:rsidR="00C95E6C" w:rsidRPr="00F95F1D">
        <w:rPr>
          <w:rFonts w:asciiTheme="minorHAnsi" w:hAnsiTheme="minorHAnsi" w:cstheme="minorHAnsi"/>
        </w:rPr>
        <w:t xml:space="preserve"> </w:t>
      </w:r>
      <w:r w:rsidRPr="0062657F">
        <w:rPr>
          <w:rFonts w:asciiTheme="minorHAnsi" w:hAnsiTheme="minorHAnsi" w:cstheme="minorHAnsi"/>
        </w:rPr>
        <w:t xml:space="preserve">3 bude navržena tak, aby umožnila bezproblémový odtok čerpaných vod z retenční nádrže do </w:t>
      </w:r>
      <w:r w:rsidR="00E61E65" w:rsidRPr="0062657F">
        <w:rPr>
          <w:rFonts w:asciiTheme="minorHAnsi" w:hAnsiTheme="minorHAnsi" w:cstheme="minorHAnsi"/>
        </w:rPr>
        <w:t xml:space="preserve">revizní šachty </w:t>
      </w:r>
      <w:r w:rsidRPr="0062657F">
        <w:rPr>
          <w:rFonts w:asciiTheme="minorHAnsi" w:hAnsiTheme="minorHAnsi" w:cstheme="minorHAnsi"/>
        </w:rPr>
        <w:t>RŠ</w:t>
      </w:r>
      <w:r w:rsidR="00C95E6C" w:rsidRPr="00F95F1D">
        <w:rPr>
          <w:rFonts w:asciiTheme="minorHAnsi" w:hAnsiTheme="minorHAnsi" w:cstheme="minorHAnsi"/>
        </w:rPr>
        <w:t xml:space="preserve"> </w:t>
      </w:r>
      <w:r w:rsidRPr="0062657F">
        <w:rPr>
          <w:rFonts w:asciiTheme="minorHAnsi" w:hAnsiTheme="minorHAnsi" w:cstheme="minorHAnsi"/>
        </w:rPr>
        <w:t>2 při minimalizování délky výtlaků z čerpadel.</w:t>
      </w:r>
    </w:p>
    <w:p w14:paraId="2B9D61F1" w14:textId="08B3D1F5" w:rsidR="00012B6F" w:rsidRPr="0062657F" w:rsidRDefault="00CA006B">
      <w:pPr>
        <w:rPr>
          <w:rFonts w:asciiTheme="minorHAnsi" w:hAnsiTheme="minorHAnsi" w:cstheme="minorHAnsi"/>
        </w:rPr>
      </w:pPr>
      <w:r w:rsidRPr="00F95F1D">
        <w:rPr>
          <w:rFonts w:asciiTheme="minorHAnsi" w:hAnsiTheme="minorHAnsi" w:cstheme="minorHAnsi"/>
        </w:rPr>
        <w:t xml:space="preserve">Zhotovitel může při dodržení </w:t>
      </w:r>
      <w:r w:rsidR="008C4AC8" w:rsidRPr="00F95F1D">
        <w:rPr>
          <w:rFonts w:asciiTheme="minorHAnsi" w:hAnsiTheme="minorHAnsi" w:cstheme="minorHAnsi"/>
        </w:rPr>
        <w:t>požadovaných</w:t>
      </w:r>
      <w:r w:rsidRPr="00F95F1D">
        <w:rPr>
          <w:rFonts w:asciiTheme="minorHAnsi" w:hAnsiTheme="minorHAnsi" w:cstheme="minorHAnsi"/>
        </w:rPr>
        <w:t xml:space="preserve"> parametrů navrhnout vlastní řešení, bude-li toto efektivnější.</w:t>
      </w:r>
    </w:p>
    <w:p w14:paraId="42F5CF82" w14:textId="758A5AA0" w:rsidR="00A93C20" w:rsidRPr="003B43BE" w:rsidRDefault="54FF59E9" w:rsidP="00D3638F">
      <w:pPr>
        <w:pStyle w:val="Nadpis4"/>
      </w:pPr>
      <w:bookmarkStart w:id="77" w:name="_Toc504050628"/>
      <w:r w:rsidRPr="003B43BE">
        <w:t xml:space="preserve"> </w:t>
      </w:r>
      <w:r w:rsidR="187DFB68" w:rsidRPr="003B43BE">
        <w:t xml:space="preserve">Založení </w:t>
      </w:r>
      <w:r w:rsidR="00C95E6C" w:rsidRPr="003B43BE">
        <w:t>S</w:t>
      </w:r>
      <w:r w:rsidR="187DFB68" w:rsidRPr="003B43BE">
        <w:t>tavby</w:t>
      </w:r>
      <w:bookmarkEnd w:id="77"/>
    </w:p>
    <w:p w14:paraId="6B2686CA" w14:textId="57C395EC" w:rsidR="00A93C20" w:rsidRPr="0062657F" w:rsidRDefault="00A93C20">
      <w:pPr>
        <w:rPr>
          <w:rFonts w:asciiTheme="minorHAnsi" w:hAnsiTheme="minorHAnsi" w:cstheme="minorHAnsi"/>
        </w:rPr>
      </w:pPr>
      <w:r w:rsidRPr="0062657F">
        <w:rPr>
          <w:rFonts w:asciiTheme="minorHAnsi" w:hAnsiTheme="minorHAnsi" w:cstheme="minorHAnsi"/>
        </w:rPr>
        <w:t xml:space="preserve">Založení </w:t>
      </w:r>
      <w:r w:rsidR="00C95E6C" w:rsidRPr="00F95F1D">
        <w:rPr>
          <w:rFonts w:asciiTheme="minorHAnsi" w:hAnsiTheme="minorHAnsi" w:cstheme="minorHAnsi"/>
        </w:rPr>
        <w:t>S</w:t>
      </w:r>
      <w:r w:rsidR="007E169C" w:rsidRPr="0062657F">
        <w:rPr>
          <w:rFonts w:asciiTheme="minorHAnsi" w:hAnsiTheme="minorHAnsi" w:cstheme="minorHAnsi"/>
        </w:rPr>
        <w:t xml:space="preserve">tavby </w:t>
      </w:r>
      <w:r w:rsidRPr="0062657F">
        <w:rPr>
          <w:rFonts w:asciiTheme="minorHAnsi" w:hAnsiTheme="minorHAnsi" w:cstheme="minorHAnsi"/>
        </w:rPr>
        <w:t xml:space="preserve">bude navrženo na základě podrobného geologického průzkumu, který je </w:t>
      </w:r>
      <w:r w:rsidR="007E169C" w:rsidRPr="0062657F">
        <w:rPr>
          <w:rFonts w:asciiTheme="minorHAnsi" w:hAnsiTheme="minorHAnsi" w:cstheme="minorHAnsi"/>
        </w:rPr>
        <w:t>přílohou těchto Požadavků</w:t>
      </w:r>
      <w:r w:rsidRPr="0062657F">
        <w:rPr>
          <w:rFonts w:asciiTheme="minorHAnsi" w:hAnsiTheme="minorHAnsi" w:cstheme="minorHAnsi"/>
        </w:rPr>
        <w:t>.</w:t>
      </w:r>
    </w:p>
    <w:p w14:paraId="400DE80C" w14:textId="7444C747" w:rsidR="00A93C20" w:rsidRPr="003B43BE" w:rsidRDefault="31A29941" w:rsidP="00D3638F">
      <w:pPr>
        <w:pStyle w:val="Nadpis4"/>
      </w:pPr>
      <w:bookmarkStart w:id="78" w:name="_Toc504050629"/>
      <w:r w:rsidRPr="003B43BE">
        <w:lastRenderedPageBreak/>
        <w:t xml:space="preserve"> </w:t>
      </w:r>
      <w:r w:rsidR="187DFB68" w:rsidRPr="003B43BE">
        <w:t>Zastřešené kontejnerové stání</w:t>
      </w:r>
      <w:bookmarkEnd w:id="78"/>
    </w:p>
    <w:p w14:paraId="708BE727" w14:textId="580E3FF2" w:rsidR="00A93C20" w:rsidRPr="0062657F" w:rsidRDefault="00A93C20">
      <w:pPr>
        <w:rPr>
          <w:rFonts w:asciiTheme="minorHAnsi" w:hAnsiTheme="minorHAnsi" w:cstheme="minorHAnsi"/>
        </w:rPr>
      </w:pPr>
      <w:r w:rsidRPr="0062657F">
        <w:rPr>
          <w:rFonts w:asciiTheme="minorHAnsi" w:hAnsiTheme="minorHAnsi" w:cstheme="minorHAnsi"/>
        </w:rPr>
        <w:t xml:space="preserve">Pro zakrytí kontejneru na shrabky bude navrženo zastřešené stání. Zastřešení musí zamezit opětovnému nasáknutí shrabků po jejich odvodnění. Konstrukce bude navržena tak, aby byla zajištěna bezproblémová manipulace s kontejnerem při nakládce a vykládce. Konstrukce musí být navržena z bezúdržbového </w:t>
      </w:r>
      <w:r w:rsidR="00A30F68" w:rsidRPr="00F95F1D">
        <w:rPr>
          <w:rFonts w:asciiTheme="minorHAnsi" w:hAnsiTheme="minorHAnsi" w:cstheme="minorHAnsi"/>
        </w:rPr>
        <w:t>M</w:t>
      </w:r>
      <w:r w:rsidRPr="0062657F">
        <w:rPr>
          <w:rFonts w:asciiTheme="minorHAnsi" w:hAnsiTheme="minorHAnsi" w:cstheme="minorHAnsi"/>
        </w:rPr>
        <w:t>ateriálu, který bude odolný vůči povětrnostním vlivům (např. pozink</w:t>
      </w:r>
      <w:r w:rsidR="00C95E6C" w:rsidRPr="00F95F1D">
        <w:rPr>
          <w:rFonts w:asciiTheme="minorHAnsi" w:hAnsiTheme="minorHAnsi" w:cstheme="minorHAnsi"/>
        </w:rPr>
        <w:t>ování),</w:t>
      </w:r>
      <w:r w:rsidRPr="0062657F">
        <w:rPr>
          <w:rFonts w:asciiTheme="minorHAnsi" w:hAnsiTheme="minorHAnsi" w:cstheme="minorHAnsi"/>
        </w:rPr>
        <w:t xml:space="preserve"> </w:t>
      </w:r>
      <w:r w:rsidR="00141A1D" w:rsidRPr="0062657F">
        <w:rPr>
          <w:rFonts w:asciiTheme="minorHAnsi" w:hAnsiTheme="minorHAnsi" w:cstheme="minorHAnsi"/>
        </w:rPr>
        <w:t xml:space="preserve">Objednatel vylučuje použití </w:t>
      </w:r>
      <w:r w:rsidRPr="0062657F">
        <w:rPr>
          <w:rFonts w:asciiTheme="minorHAnsi" w:hAnsiTheme="minorHAnsi" w:cstheme="minorHAnsi"/>
        </w:rPr>
        <w:t>dřev</w:t>
      </w:r>
      <w:r w:rsidR="00141A1D" w:rsidRPr="0062657F">
        <w:rPr>
          <w:rFonts w:asciiTheme="minorHAnsi" w:hAnsiTheme="minorHAnsi" w:cstheme="minorHAnsi"/>
        </w:rPr>
        <w:t>a</w:t>
      </w:r>
      <w:r w:rsidRPr="0062657F">
        <w:rPr>
          <w:rFonts w:asciiTheme="minorHAnsi" w:hAnsiTheme="minorHAnsi" w:cstheme="minorHAnsi"/>
        </w:rPr>
        <w:t xml:space="preserve"> </w:t>
      </w:r>
      <w:r w:rsidR="00141A1D" w:rsidRPr="0062657F">
        <w:rPr>
          <w:rFonts w:asciiTheme="minorHAnsi" w:hAnsiTheme="minorHAnsi" w:cstheme="minorHAnsi"/>
        </w:rPr>
        <w:t xml:space="preserve">i </w:t>
      </w:r>
      <w:r w:rsidRPr="0062657F">
        <w:rPr>
          <w:rFonts w:asciiTheme="minorHAnsi" w:hAnsiTheme="minorHAnsi" w:cstheme="minorHAnsi"/>
        </w:rPr>
        <w:t>kompozitní</w:t>
      </w:r>
      <w:r w:rsidR="00141A1D" w:rsidRPr="0062657F">
        <w:rPr>
          <w:rFonts w:asciiTheme="minorHAnsi" w:hAnsiTheme="minorHAnsi" w:cstheme="minorHAnsi"/>
        </w:rPr>
        <w:t>ho</w:t>
      </w:r>
      <w:r w:rsidRPr="0062657F">
        <w:rPr>
          <w:rFonts w:asciiTheme="minorHAnsi" w:hAnsiTheme="minorHAnsi" w:cstheme="minorHAnsi"/>
        </w:rPr>
        <w:t xml:space="preserve"> </w:t>
      </w:r>
      <w:r w:rsidR="00A30F68" w:rsidRPr="00F95F1D">
        <w:rPr>
          <w:rFonts w:asciiTheme="minorHAnsi" w:hAnsiTheme="minorHAnsi" w:cstheme="minorHAnsi"/>
        </w:rPr>
        <w:t>M</w:t>
      </w:r>
      <w:r w:rsidRPr="0062657F">
        <w:rPr>
          <w:rFonts w:asciiTheme="minorHAnsi" w:hAnsiTheme="minorHAnsi" w:cstheme="minorHAnsi"/>
        </w:rPr>
        <w:t>ateriál</w:t>
      </w:r>
      <w:r w:rsidR="00141A1D" w:rsidRPr="0062657F">
        <w:rPr>
          <w:rFonts w:asciiTheme="minorHAnsi" w:hAnsiTheme="minorHAnsi" w:cstheme="minorHAnsi"/>
        </w:rPr>
        <w:t>u</w:t>
      </w:r>
      <w:r w:rsidRPr="0062657F">
        <w:rPr>
          <w:rFonts w:asciiTheme="minorHAnsi" w:hAnsiTheme="minorHAnsi" w:cstheme="minorHAnsi"/>
        </w:rPr>
        <w:t xml:space="preserve">. </w:t>
      </w:r>
    </w:p>
    <w:p w14:paraId="21ADCC2F" w14:textId="705AAE43" w:rsidR="00012B6F" w:rsidRPr="0062657F" w:rsidRDefault="00CA006B">
      <w:pPr>
        <w:rPr>
          <w:rFonts w:asciiTheme="minorHAnsi" w:hAnsiTheme="minorHAnsi" w:cstheme="minorHAnsi"/>
        </w:rPr>
      </w:pPr>
      <w:r w:rsidRPr="00F95F1D">
        <w:rPr>
          <w:rFonts w:asciiTheme="minorHAnsi" w:hAnsiTheme="minorHAnsi" w:cstheme="minorHAnsi"/>
        </w:rPr>
        <w:t xml:space="preserve">Zhotovitel může při dodržení </w:t>
      </w:r>
      <w:r w:rsidR="008C4AC8" w:rsidRPr="00F95F1D">
        <w:rPr>
          <w:rFonts w:asciiTheme="minorHAnsi" w:hAnsiTheme="minorHAnsi" w:cstheme="minorHAnsi"/>
        </w:rPr>
        <w:t>požadovaných</w:t>
      </w:r>
      <w:r w:rsidRPr="00F95F1D">
        <w:rPr>
          <w:rFonts w:asciiTheme="minorHAnsi" w:hAnsiTheme="minorHAnsi" w:cstheme="minorHAnsi"/>
        </w:rPr>
        <w:t xml:space="preserve"> parametrů navrhnout vlastní řešení, bude-li toto efektivnější.</w:t>
      </w:r>
    </w:p>
    <w:p w14:paraId="422FB85B" w14:textId="4E1FF1F5" w:rsidR="00A93C20" w:rsidRPr="003B43BE" w:rsidRDefault="18798700" w:rsidP="00D3638F">
      <w:pPr>
        <w:pStyle w:val="Nadpis4"/>
      </w:pPr>
      <w:bookmarkStart w:id="79" w:name="_Toc504050630"/>
      <w:r w:rsidRPr="003B43BE">
        <w:t xml:space="preserve"> </w:t>
      </w:r>
      <w:r w:rsidR="187DFB68" w:rsidRPr="003B43BE">
        <w:t>Provozní objekt</w:t>
      </w:r>
      <w:bookmarkEnd w:id="79"/>
    </w:p>
    <w:p w14:paraId="3BC05832" w14:textId="395D62C0" w:rsidR="00A93C20" w:rsidRPr="0062657F" w:rsidRDefault="00A93C20">
      <w:pPr>
        <w:rPr>
          <w:rFonts w:asciiTheme="minorHAnsi" w:hAnsiTheme="minorHAnsi" w:cstheme="minorHAnsi"/>
        </w:rPr>
      </w:pPr>
      <w:r w:rsidRPr="0062657F">
        <w:rPr>
          <w:rFonts w:asciiTheme="minorHAnsi" w:hAnsiTheme="minorHAnsi" w:cstheme="minorHAnsi"/>
        </w:rPr>
        <w:t xml:space="preserve">V rámci stavby bude realizován provozní objekt pro obsluhu včetně sociálního zařízení, elektro zařízení pro </w:t>
      </w:r>
      <w:r w:rsidR="00141A1D" w:rsidRPr="0062657F">
        <w:rPr>
          <w:rFonts w:asciiTheme="minorHAnsi" w:hAnsiTheme="minorHAnsi" w:cstheme="minorHAnsi"/>
        </w:rPr>
        <w:t>retenční nádrž</w:t>
      </w:r>
      <w:r w:rsidRPr="0062657F">
        <w:rPr>
          <w:rFonts w:asciiTheme="minorHAnsi" w:hAnsiTheme="minorHAnsi" w:cstheme="minorHAnsi"/>
        </w:rPr>
        <w:t xml:space="preserve">, systém řízení a zabezpečení pro </w:t>
      </w:r>
      <w:r w:rsidR="00141A1D" w:rsidRPr="0062657F">
        <w:rPr>
          <w:rFonts w:asciiTheme="minorHAnsi" w:hAnsiTheme="minorHAnsi" w:cstheme="minorHAnsi"/>
        </w:rPr>
        <w:t>retenční nádrž</w:t>
      </w:r>
      <w:r w:rsidRPr="0062657F">
        <w:rPr>
          <w:rFonts w:asciiTheme="minorHAnsi" w:hAnsiTheme="minorHAnsi" w:cstheme="minorHAnsi"/>
        </w:rPr>
        <w:t>, trafostanice.</w:t>
      </w:r>
    </w:p>
    <w:p w14:paraId="5D044789" w14:textId="15F8A6A3" w:rsidR="00A93C20" w:rsidRPr="0062657F" w:rsidRDefault="00A93C20">
      <w:pPr>
        <w:rPr>
          <w:rFonts w:asciiTheme="minorHAnsi" w:hAnsiTheme="minorHAnsi" w:cstheme="minorHAnsi"/>
        </w:rPr>
      </w:pPr>
      <w:r w:rsidRPr="0062657F">
        <w:rPr>
          <w:rFonts w:asciiTheme="minorHAnsi" w:hAnsiTheme="minorHAnsi" w:cstheme="minorHAnsi"/>
        </w:rPr>
        <w:t>Provozní objekt bude proveden jako nadzemní zděný nebo z monolitické železobetonové konstrukce, příp</w:t>
      </w:r>
      <w:r w:rsidR="00967D6F" w:rsidRPr="0062657F">
        <w:rPr>
          <w:rFonts w:asciiTheme="minorHAnsi" w:hAnsiTheme="minorHAnsi" w:cstheme="minorHAnsi"/>
        </w:rPr>
        <w:t>.</w:t>
      </w:r>
      <w:r w:rsidRPr="0062657F">
        <w:rPr>
          <w:rFonts w:asciiTheme="minorHAnsi" w:hAnsiTheme="minorHAnsi" w:cstheme="minorHAnsi"/>
        </w:rPr>
        <w:t xml:space="preserve"> jako kombinace obou. </w:t>
      </w:r>
    </w:p>
    <w:p w14:paraId="083936A7" w14:textId="77777777" w:rsidR="00A93C20" w:rsidRPr="0062657F" w:rsidRDefault="00A93C20">
      <w:pPr>
        <w:rPr>
          <w:rFonts w:asciiTheme="minorHAnsi" w:hAnsiTheme="minorHAnsi" w:cstheme="minorHAnsi"/>
        </w:rPr>
      </w:pPr>
      <w:r w:rsidRPr="0062657F">
        <w:rPr>
          <w:rFonts w:asciiTheme="minorHAnsi" w:hAnsiTheme="minorHAnsi" w:cstheme="minorHAnsi"/>
        </w:rPr>
        <w:t>Objekt musí být ochráněn proti zemní vlhkosti, vnějším povětrnostním vlivům a radonu (v prostorách s trvalým pobytem osob). Založení objektu bude přizpůsobeno geologickým podmínkám.</w:t>
      </w:r>
    </w:p>
    <w:p w14:paraId="15F25D04" w14:textId="590E114B" w:rsidR="00A93C20" w:rsidRPr="0062657F" w:rsidRDefault="00A93C20">
      <w:pPr>
        <w:rPr>
          <w:rFonts w:asciiTheme="minorHAnsi" w:hAnsiTheme="minorHAnsi" w:cstheme="minorHAnsi"/>
        </w:rPr>
      </w:pPr>
      <w:r w:rsidRPr="0062657F">
        <w:rPr>
          <w:rFonts w:asciiTheme="minorHAnsi" w:hAnsiTheme="minorHAnsi" w:cstheme="minorHAnsi"/>
        </w:rPr>
        <w:t xml:space="preserve">Nadzemní části objektu (střešní konstrukce) budou provedeny na zatížení vlastní </w:t>
      </w:r>
      <w:r w:rsidR="001457DD" w:rsidRPr="0062657F">
        <w:rPr>
          <w:rFonts w:asciiTheme="minorHAnsi" w:hAnsiTheme="minorHAnsi" w:cstheme="minorHAnsi"/>
        </w:rPr>
        <w:t xml:space="preserve">vahou </w:t>
      </w:r>
      <w:r w:rsidRPr="0062657F">
        <w:rPr>
          <w:rFonts w:asciiTheme="minorHAnsi" w:hAnsiTheme="minorHAnsi" w:cstheme="minorHAnsi"/>
        </w:rPr>
        <w:t>a dále užitná zatížení, zejména klimatické zatížení sněhem a větrem.</w:t>
      </w:r>
    </w:p>
    <w:p w14:paraId="12841D36" w14:textId="61DC4449" w:rsidR="00012B6F" w:rsidRPr="0062657F" w:rsidRDefault="00CA006B">
      <w:pPr>
        <w:rPr>
          <w:rFonts w:asciiTheme="minorHAnsi" w:hAnsiTheme="minorHAnsi" w:cstheme="minorHAnsi"/>
        </w:rPr>
      </w:pPr>
      <w:r w:rsidRPr="00F95F1D">
        <w:rPr>
          <w:rFonts w:asciiTheme="minorHAnsi" w:hAnsiTheme="minorHAnsi" w:cstheme="minorHAnsi"/>
        </w:rPr>
        <w:t xml:space="preserve">Zhotovitel může při dodržení </w:t>
      </w:r>
      <w:r w:rsidR="008C4AC8" w:rsidRPr="00F95F1D">
        <w:rPr>
          <w:rFonts w:asciiTheme="minorHAnsi" w:hAnsiTheme="minorHAnsi" w:cstheme="minorHAnsi"/>
        </w:rPr>
        <w:t>požadovaných</w:t>
      </w:r>
      <w:r w:rsidRPr="00F95F1D">
        <w:rPr>
          <w:rFonts w:asciiTheme="minorHAnsi" w:hAnsiTheme="minorHAnsi" w:cstheme="minorHAnsi"/>
        </w:rPr>
        <w:t xml:space="preserve"> parametrů navrhnout vlastní řešení, bude-li toto efektivnější.</w:t>
      </w:r>
    </w:p>
    <w:p w14:paraId="0DE72CB6" w14:textId="23F96B1E" w:rsidR="00A93C20" w:rsidRPr="003B43BE" w:rsidRDefault="3F11A967" w:rsidP="00D3638F">
      <w:pPr>
        <w:pStyle w:val="Nadpis4"/>
      </w:pPr>
      <w:bookmarkStart w:id="80" w:name="_Toc504050631"/>
      <w:r w:rsidRPr="003B43BE">
        <w:t xml:space="preserve"> </w:t>
      </w:r>
      <w:r w:rsidR="4EB4D502" w:rsidRPr="003B43BE">
        <w:t>Napojení na elektrickou energii</w:t>
      </w:r>
      <w:bookmarkEnd w:id="80"/>
    </w:p>
    <w:p w14:paraId="5D80E46F" w14:textId="50B34DD5" w:rsidR="00022751" w:rsidRPr="0062657F" w:rsidRDefault="00022751">
      <w:pPr>
        <w:rPr>
          <w:rFonts w:asciiTheme="minorHAnsi" w:hAnsiTheme="minorHAnsi" w:cstheme="minorHAnsi"/>
        </w:rPr>
      </w:pPr>
      <w:r w:rsidRPr="0062657F">
        <w:rPr>
          <w:rFonts w:asciiTheme="minorHAnsi" w:hAnsiTheme="minorHAnsi" w:cstheme="minorHAnsi"/>
        </w:rPr>
        <w:t>Dodávka el</w:t>
      </w:r>
      <w:r w:rsidR="00C95E6C" w:rsidRPr="00F95F1D">
        <w:rPr>
          <w:rFonts w:asciiTheme="minorHAnsi" w:hAnsiTheme="minorHAnsi" w:cstheme="minorHAnsi"/>
        </w:rPr>
        <w:t>ektrické</w:t>
      </w:r>
      <w:r w:rsidRPr="0062657F">
        <w:rPr>
          <w:rFonts w:asciiTheme="minorHAnsi" w:hAnsiTheme="minorHAnsi" w:cstheme="minorHAnsi"/>
        </w:rPr>
        <w:t xml:space="preserve"> energie pro </w:t>
      </w:r>
      <w:r w:rsidR="00CC1B34" w:rsidRPr="00F95F1D">
        <w:rPr>
          <w:rFonts w:asciiTheme="minorHAnsi" w:hAnsiTheme="minorHAnsi" w:cstheme="minorHAnsi"/>
        </w:rPr>
        <w:t>r</w:t>
      </w:r>
      <w:r w:rsidR="00C95E6C" w:rsidRPr="00F95F1D">
        <w:rPr>
          <w:rFonts w:asciiTheme="minorHAnsi" w:hAnsiTheme="minorHAnsi" w:cstheme="minorHAnsi"/>
        </w:rPr>
        <w:t>etenční nádrž Královky</w:t>
      </w:r>
      <w:r w:rsidRPr="0062657F">
        <w:rPr>
          <w:rFonts w:asciiTheme="minorHAnsi" w:hAnsiTheme="minorHAnsi" w:cstheme="minorHAnsi"/>
        </w:rPr>
        <w:t xml:space="preserve"> bude zabezpečena kabelovou přípojkou z distribuční sítě VN 22 kV s možností záložního napájení z mobilního náhradního zdroje. Napájení musí být vzájemně blokováno. V rámci akce bude vybudována odběratelská trafostanice. </w:t>
      </w:r>
      <w:r w:rsidR="00A91DD3" w:rsidRPr="0062657F">
        <w:rPr>
          <w:rFonts w:asciiTheme="minorHAnsi" w:hAnsiTheme="minorHAnsi" w:cstheme="minorHAnsi"/>
        </w:rPr>
        <w:t>K</w:t>
      </w:r>
      <w:r w:rsidRPr="0062657F">
        <w:rPr>
          <w:rFonts w:asciiTheme="minorHAnsi" w:hAnsiTheme="minorHAnsi" w:cstheme="minorHAnsi"/>
        </w:rPr>
        <w:t>apacita</w:t>
      </w:r>
      <w:r w:rsidR="00A91DD3" w:rsidRPr="0062657F">
        <w:rPr>
          <w:rFonts w:asciiTheme="minorHAnsi" w:hAnsiTheme="minorHAnsi" w:cstheme="minorHAnsi"/>
        </w:rPr>
        <w:t xml:space="preserve"> mobilního náhradního zdroje</w:t>
      </w:r>
      <w:r w:rsidRPr="0062657F">
        <w:rPr>
          <w:rFonts w:asciiTheme="minorHAnsi" w:hAnsiTheme="minorHAnsi" w:cstheme="minorHAnsi"/>
        </w:rPr>
        <w:t xml:space="preserve"> bude navržena dle vyššího požadavku zálohování technologie na R</w:t>
      </w:r>
      <w:r w:rsidR="00C95E6C" w:rsidRPr="00F95F1D">
        <w:rPr>
          <w:rFonts w:asciiTheme="minorHAnsi" w:hAnsiTheme="minorHAnsi" w:cstheme="minorHAnsi"/>
        </w:rPr>
        <w:t>etenční nádrži</w:t>
      </w:r>
      <w:r w:rsidR="00A567AF" w:rsidRPr="0062657F">
        <w:rPr>
          <w:rFonts w:asciiTheme="minorHAnsi" w:hAnsiTheme="minorHAnsi" w:cstheme="minorHAnsi"/>
        </w:rPr>
        <w:t xml:space="preserve"> Královk</w:t>
      </w:r>
      <w:r w:rsidR="00B55FC0" w:rsidRPr="0062657F">
        <w:rPr>
          <w:rFonts w:asciiTheme="minorHAnsi" w:hAnsiTheme="minorHAnsi" w:cstheme="minorHAnsi"/>
        </w:rPr>
        <w:t>y</w:t>
      </w:r>
      <w:r w:rsidR="00A567AF" w:rsidRPr="0062657F">
        <w:rPr>
          <w:rFonts w:asciiTheme="minorHAnsi" w:hAnsiTheme="minorHAnsi" w:cstheme="minorHAnsi"/>
        </w:rPr>
        <w:t xml:space="preserve"> (1</w:t>
      </w:r>
      <w:r w:rsidR="00FB24B0" w:rsidRPr="00F95F1D">
        <w:rPr>
          <w:rFonts w:asciiTheme="minorHAnsi" w:hAnsiTheme="minorHAnsi" w:cstheme="minorHAnsi"/>
        </w:rPr>
        <w:t xml:space="preserve"> </w:t>
      </w:r>
      <w:r w:rsidR="00A567AF" w:rsidRPr="0062657F">
        <w:rPr>
          <w:rFonts w:asciiTheme="minorHAnsi" w:hAnsiTheme="minorHAnsi" w:cstheme="minorHAnsi"/>
        </w:rPr>
        <w:t>ks hlavní čerpadlo v sekci 1,</w:t>
      </w:r>
      <w:r w:rsidR="00C95E6C" w:rsidRPr="00F95F1D">
        <w:rPr>
          <w:rFonts w:asciiTheme="minorHAnsi" w:hAnsiTheme="minorHAnsi" w:cstheme="minorHAnsi"/>
        </w:rPr>
        <w:t xml:space="preserve"> </w:t>
      </w:r>
      <w:r w:rsidR="00A567AF" w:rsidRPr="0062657F">
        <w:rPr>
          <w:rFonts w:asciiTheme="minorHAnsi" w:hAnsiTheme="minorHAnsi" w:cstheme="minorHAnsi"/>
        </w:rPr>
        <w:t>2; 1 ks míchadlo v sekci 1,</w:t>
      </w:r>
      <w:r w:rsidR="00C95E6C" w:rsidRPr="00F95F1D">
        <w:rPr>
          <w:rFonts w:asciiTheme="minorHAnsi" w:hAnsiTheme="minorHAnsi" w:cstheme="minorHAnsi"/>
        </w:rPr>
        <w:t xml:space="preserve"> </w:t>
      </w:r>
      <w:r w:rsidR="00A567AF" w:rsidRPr="0062657F">
        <w:rPr>
          <w:rFonts w:asciiTheme="minorHAnsi" w:hAnsiTheme="minorHAnsi" w:cstheme="minorHAnsi"/>
        </w:rPr>
        <w:t>2; 1</w:t>
      </w:r>
      <w:r w:rsidR="00FB24B0" w:rsidRPr="00F95F1D">
        <w:rPr>
          <w:rFonts w:asciiTheme="minorHAnsi" w:hAnsiTheme="minorHAnsi" w:cstheme="minorHAnsi"/>
        </w:rPr>
        <w:t xml:space="preserve"> </w:t>
      </w:r>
      <w:r w:rsidR="00A567AF" w:rsidRPr="0062657F">
        <w:rPr>
          <w:rFonts w:asciiTheme="minorHAnsi" w:hAnsiTheme="minorHAnsi" w:cstheme="minorHAnsi"/>
        </w:rPr>
        <w:t>ks stavidlo se servopohonem na nátoku do sekce 1,</w:t>
      </w:r>
      <w:r w:rsidR="00C95E6C" w:rsidRPr="00F95F1D">
        <w:rPr>
          <w:rFonts w:asciiTheme="minorHAnsi" w:hAnsiTheme="minorHAnsi" w:cstheme="minorHAnsi"/>
        </w:rPr>
        <w:t xml:space="preserve"> </w:t>
      </w:r>
      <w:r w:rsidR="00A567AF" w:rsidRPr="0062657F">
        <w:rPr>
          <w:rFonts w:asciiTheme="minorHAnsi" w:hAnsiTheme="minorHAnsi" w:cstheme="minorHAnsi"/>
        </w:rPr>
        <w:t>2; 1</w:t>
      </w:r>
      <w:r w:rsidR="00FB24B0" w:rsidRPr="00F95F1D">
        <w:rPr>
          <w:rFonts w:asciiTheme="minorHAnsi" w:hAnsiTheme="minorHAnsi" w:cstheme="minorHAnsi"/>
        </w:rPr>
        <w:t xml:space="preserve"> </w:t>
      </w:r>
      <w:r w:rsidR="00A567AF" w:rsidRPr="0062657F">
        <w:rPr>
          <w:rFonts w:asciiTheme="minorHAnsi" w:hAnsiTheme="minorHAnsi" w:cstheme="minorHAnsi"/>
        </w:rPr>
        <w:t>ks klapka se servopohonem v sekci 1,</w:t>
      </w:r>
      <w:r w:rsidR="00C95E6C" w:rsidRPr="00F95F1D">
        <w:rPr>
          <w:rFonts w:asciiTheme="minorHAnsi" w:hAnsiTheme="minorHAnsi" w:cstheme="minorHAnsi"/>
        </w:rPr>
        <w:t xml:space="preserve"> </w:t>
      </w:r>
      <w:r w:rsidR="00A567AF" w:rsidRPr="0062657F">
        <w:rPr>
          <w:rFonts w:asciiTheme="minorHAnsi" w:hAnsiTheme="minorHAnsi" w:cstheme="minorHAnsi"/>
        </w:rPr>
        <w:t>2,</w:t>
      </w:r>
      <w:r w:rsidR="00C95E6C" w:rsidRPr="00F95F1D">
        <w:rPr>
          <w:rFonts w:asciiTheme="minorHAnsi" w:hAnsiTheme="minorHAnsi" w:cstheme="minorHAnsi"/>
        </w:rPr>
        <w:t xml:space="preserve"> </w:t>
      </w:r>
      <w:r w:rsidR="00A567AF" w:rsidRPr="0062657F">
        <w:rPr>
          <w:rFonts w:asciiTheme="minorHAnsi" w:hAnsiTheme="minorHAnsi" w:cstheme="minorHAnsi"/>
        </w:rPr>
        <w:t>3,</w:t>
      </w:r>
      <w:r w:rsidR="00C95E6C" w:rsidRPr="00F95F1D">
        <w:rPr>
          <w:rFonts w:asciiTheme="minorHAnsi" w:hAnsiTheme="minorHAnsi" w:cstheme="minorHAnsi"/>
        </w:rPr>
        <w:t xml:space="preserve"> </w:t>
      </w:r>
      <w:r w:rsidR="00A567AF" w:rsidRPr="0062657F">
        <w:rPr>
          <w:rFonts w:asciiTheme="minorHAnsi" w:hAnsiTheme="minorHAnsi" w:cstheme="minorHAnsi"/>
        </w:rPr>
        <w:t>4)</w:t>
      </w:r>
      <w:r w:rsidRPr="0062657F">
        <w:rPr>
          <w:rFonts w:asciiTheme="minorHAnsi" w:hAnsiTheme="minorHAnsi" w:cstheme="minorHAnsi"/>
        </w:rPr>
        <w:t xml:space="preserve">, zdroj bude dodán na homologovaném podvozku pro provoz na pozemních komunikacích a bude uskladněn u provozovatele, mimo areál RN. V areálu RN bude počítáno se stanovištěm pro náhradní zdroj. </w:t>
      </w:r>
    </w:p>
    <w:p w14:paraId="4F6E47FA" w14:textId="09BDB262" w:rsidR="00022751" w:rsidRPr="0062657F" w:rsidRDefault="00022751">
      <w:pPr>
        <w:rPr>
          <w:rFonts w:asciiTheme="minorHAnsi" w:hAnsiTheme="minorHAnsi" w:cstheme="minorHAnsi"/>
        </w:rPr>
      </w:pPr>
      <w:r w:rsidRPr="0062657F">
        <w:rPr>
          <w:rFonts w:asciiTheme="minorHAnsi" w:hAnsiTheme="minorHAnsi" w:cstheme="minorHAnsi"/>
        </w:rPr>
        <w:t xml:space="preserve">V trafostanici bude osazen transformátor s převodem 22/0,4 kV, odpovídající kapacitě dle navrženého technologického vybavení objektu a zajišťující bezpečný provoz </w:t>
      </w:r>
      <w:r w:rsidR="00CC1B34" w:rsidRPr="00F95F1D">
        <w:rPr>
          <w:rFonts w:asciiTheme="minorHAnsi" w:hAnsiTheme="minorHAnsi" w:cstheme="minorHAnsi"/>
        </w:rPr>
        <w:t>r</w:t>
      </w:r>
      <w:r w:rsidRPr="0062657F">
        <w:rPr>
          <w:rFonts w:asciiTheme="minorHAnsi" w:hAnsiTheme="minorHAnsi" w:cstheme="minorHAnsi"/>
        </w:rPr>
        <w:t>etenční nádrž</w:t>
      </w:r>
      <w:r w:rsidR="00DE55E9" w:rsidRPr="0062657F">
        <w:rPr>
          <w:rFonts w:asciiTheme="minorHAnsi" w:hAnsiTheme="minorHAnsi" w:cstheme="minorHAnsi"/>
        </w:rPr>
        <w:t>e</w:t>
      </w:r>
      <w:r w:rsidRPr="0062657F">
        <w:rPr>
          <w:rFonts w:asciiTheme="minorHAnsi" w:hAnsiTheme="minorHAnsi" w:cstheme="minorHAnsi"/>
        </w:rPr>
        <w:t xml:space="preserve"> Královky.</w:t>
      </w:r>
    </w:p>
    <w:p w14:paraId="54CC2B05" w14:textId="77777777" w:rsidR="00022751" w:rsidRPr="0062657F" w:rsidRDefault="00022751">
      <w:pPr>
        <w:rPr>
          <w:rFonts w:asciiTheme="minorHAnsi" w:hAnsiTheme="minorHAnsi" w:cstheme="minorHAnsi"/>
        </w:rPr>
      </w:pPr>
      <w:r w:rsidRPr="0062657F">
        <w:rPr>
          <w:rFonts w:asciiTheme="minorHAnsi" w:hAnsiTheme="minorHAnsi" w:cstheme="minorHAnsi"/>
        </w:rPr>
        <w:t>Přístup k rozvaděči VN a k elektroměrové skříni bude pro pracovníky správce sítě zajištěn z veřejného prostranství.</w:t>
      </w:r>
    </w:p>
    <w:p w14:paraId="43A06152" w14:textId="152CFDDD" w:rsidR="00022751" w:rsidRPr="0062657F" w:rsidRDefault="00022751">
      <w:pPr>
        <w:rPr>
          <w:rFonts w:asciiTheme="minorHAnsi" w:hAnsiTheme="minorHAnsi" w:cstheme="minorHAnsi"/>
        </w:rPr>
      </w:pPr>
      <w:r w:rsidRPr="0062657F">
        <w:rPr>
          <w:rFonts w:asciiTheme="minorHAnsi" w:hAnsiTheme="minorHAnsi" w:cstheme="minorHAnsi"/>
        </w:rPr>
        <w:t xml:space="preserve">V areálu </w:t>
      </w:r>
      <w:r w:rsidR="00C95E6C" w:rsidRPr="00F95F1D">
        <w:rPr>
          <w:rFonts w:asciiTheme="minorHAnsi" w:hAnsiTheme="minorHAnsi" w:cstheme="minorHAnsi"/>
        </w:rPr>
        <w:t>S</w:t>
      </w:r>
      <w:r w:rsidRPr="0062657F">
        <w:rPr>
          <w:rFonts w:asciiTheme="minorHAnsi" w:hAnsiTheme="minorHAnsi" w:cstheme="minorHAnsi"/>
        </w:rPr>
        <w:t xml:space="preserve">taveniště je uloženo stávající podzemní kabelové vedení VN 22 kV linek č. 820, 1350 a 1247. Dle předběžné dohody se společností </w:t>
      </w:r>
      <w:r w:rsidR="00C95E6C" w:rsidRPr="00F95F1D">
        <w:rPr>
          <w:rFonts w:asciiTheme="minorHAnsi" w:hAnsiTheme="minorHAnsi" w:cstheme="minorHAnsi"/>
        </w:rPr>
        <w:t>E.ON Česká republika, s. r. o.</w:t>
      </w:r>
      <w:r w:rsidR="00C95E6C" w:rsidRPr="00F95F1D" w:rsidDel="00C95E6C">
        <w:rPr>
          <w:rFonts w:asciiTheme="minorHAnsi" w:hAnsiTheme="minorHAnsi" w:cstheme="minorHAnsi"/>
        </w:rPr>
        <w:t xml:space="preserve"> </w:t>
      </w:r>
      <w:r w:rsidR="00C95E6C" w:rsidRPr="00F95F1D">
        <w:rPr>
          <w:rFonts w:asciiTheme="minorHAnsi" w:hAnsiTheme="minorHAnsi" w:cstheme="minorHAnsi"/>
        </w:rPr>
        <w:t>(dále jen „</w:t>
      </w:r>
      <w:r w:rsidR="00C95E6C" w:rsidRPr="00F95F1D">
        <w:rPr>
          <w:rFonts w:asciiTheme="minorHAnsi" w:hAnsiTheme="minorHAnsi" w:cstheme="minorHAnsi"/>
          <w:b/>
        </w:rPr>
        <w:t>E.ON</w:t>
      </w:r>
      <w:r w:rsidR="00C95E6C" w:rsidRPr="00F95F1D">
        <w:rPr>
          <w:rFonts w:asciiTheme="minorHAnsi" w:hAnsiTheme="minorHAnsi" w:cstheme="minorHAnsi"/>
        </w:rPr>
        <w:t>“)</w:t>
      </w:r>
      <w:r w:rsidRPr="0062657F">
        <w:rPr>
          <w:rFonts w:asciiTheme="minorHAnsi" w:hAnsiTheme="minorHAnsi" w:cstheme="minorHAnsi"/>
        </w:rPr>
        <w:t xml:space="preserve">, mohou být tyty linky využity pro napájení objektu. Konkrétní linka bude stanovena společností E.ON, na základě žádosti o připojení. Umístění RN vyvolá nutnost přeložky tří kabelů VN ve vlastnictví společnosti E.ON, včetně nového protlaku pod řekou Svitavou a dále pak přeložku kabelů NN ve vlastnictví </w:t>
      </w:r>
      <w:r w:rsidR="007A395C">
        <w:rPr>
          <w:rFonts w:asciiTheme="minorHAnsi" w:hAnsiTheme="minorHAnsi" w:cstheme="minorHAnsi"/>
        </w:rPr>
        <w:t xml:space="preserve"> statutárního města Brna</w:t>
      </w:r>
      <w:r w:rsidR="00C95E6C" w:rsidRPr="00F95F1D">
        <w:rPr>
          <w:rFonts w:asciiTheme="minorHAnsi" w:hAnsiTheme="minorHAnsi" w:cstheme="minorHAnsi"/>
        </w:rPr>
        <w:t>.</w:t>
      </w:r>
    </w:p>
    <w:p w14:paraId="41B8224A" w14:textId="7780361D" w:rsidR="00012B6F" w:rsidRPr="0062657F" w:rsidRDefault="00CA006B">
      <w:pPr>
        <w:rPr>
          <w:rFonts w:asciiTheme="minorHAnsi" w:hAnsiTheme="minorHAnsi" w:cstheme="minorHAnsi"/>
        </w:rPr>
      </w:pPr>
      <w:r w:rsidRPr="00F95F1D">
        <w:rPr>
          <w:rFonts w:asciiTheme="minorHAnsi" w:hAnsiTheme="minorHAnsi" w:cstheme="minorHAnsi"/>
        </w:rPr>
        <w:lastRenderedPageBreak/>
        <w:t xml:space="preserve">Zhotovitel může při dodržení </w:t>
      </w:r>
      <w:r w:rsidR="008C4AC8" w:rsidRPr="00F95F1D">
        <w:rPr>
          <w:rFonts w:asciiTheme="minorHAnsi" w:hAnsiTheme="minorHAnsi" w:cstheme="minorHAnsi"/>
        </w:rPr>
        <w:t>požadovaných</w:t>
      </w:r>
      <w:r w:rsidRPr="00F95F1D">
        <w:rPr>
          <w:rFonts w:asciiTheme="minorHAnsi" w:hAnsiTheme="minorHAnsi" w:cstheme="minorHAnsi"/>
        </w:rPr>
        <w:t xml:space="preserve"> parametrů navrhnout vlastní řešení, bude-li toto efektivnější.</w:t>
      </w:r>
    </w:p>
    <w:p w14:paraId="5792980C" w14:textId="693B7093" w:rsidR="00A93C20" w:rsidRPr="003B43BE" w:rsidRDefault="606F4B44" w:rsidP="00D3638F">
      <w:pPr>
        <w:pStyle w:val="Nadpis4"/>
      </w:pPr>
      <w:bookmarkStart w:id="81" w:name="_Toc504050632"/>
      <w:r w:rsidRPr="003B43BE">
        <w:t xml:space="preserve"> </w:t>
      </w:r>
      <w:r w:rsidR="187DFB68" w:rsidRPr="003B43BE">
        <w:t>Přípojka vody</w:t>
      </w:r>
      <w:bookmarkEnd w:id="81"/>
    </w:p>
    <w:p w14:paraId="2DDFE7CA" w14:textId="04017C80" w:rsidR="00A93C20" w:rsidRPr="0062657F" w:rsidRDefault="00A93C20">
      <w:pPr>
        <w:rPr>
          <w:rFonts w:asciiTheme="minorHAnsi" w:hAnsiTheme="minorHAnsi" w:cstheme="minorHAnsi"/>
        </w:rPr>
      </w:pPr>
      <w:r w:rsidRPr="0062657F">
        <w:rPr>
          <w:rFonts w:asciiTheme="minorHAnsi" w:hAnsiTheme="minorHAnsi" w:cstheme="minorHAnsi"/>
        </w:rPr>
        <w:t xml:space="preserve">K zajištění provozu nově navrhované retenční nádrže bude nutno zajistit dostatečné množství vody, která bude využívána pro sociální zařízení umístěné v obslužném domku, oplachy ploch i pro vyplachování průtočných a záchytných nádrží. </w:t>
      </w:r>
    </w:p>
    <w:p w14:paraId="01CC0BA6" w14:textId="52A2D38C" w:rsidR="00A93C20" w:rsidRPr="0062657F" w:rsidRDefault="00A93C20">
      <w:pPr>
        <w:rPr>
          <w:rFonts w:asciiTheme="minorHAnsi" w:hAnsiTheme="minorHAnsi" w:cstheme="minorHAnsi"/>
        </w:rPr>
      </w:pPr>
      <w:r w:rsidRPr="0062657F">
        <w:rPr>
          <w:rFonts w:asciiTheme="minorHAnsi" w:hAnsiTheme="minorHAnsi" w:cstheme="minorHAnsi"/>
        </w:rPr>
        <w:t xml:space="preserve">Požadované množství vody bude možno zajistit pouze ze stávající vodovodní sítě, z vodovodního řadu DN400, nacházející se </w:t>
      </w:r>
      <w:r w:rsidR="0039115B" w:rsidRPr="0062657F">
        <w:rPr>
          <w:rFonts w:asciiTheme="minorHAnsi" w:hAnsiTheme="minorHAnsi" w:cstheme="minorHAnsi"/>
        </w:rPr>
        <w:t xml:space="preserve">v </w:t>
      </w:r>
      <w:r w:rsidRPr="0062657F">
        <w:rPr>
          <w:rFonts w:asciiTheme="minorHAnsi" w:hAnsiTheme="minorHAnsi" w:cstheme="minorHAnsi"/>
        </w:rPr>
        <w:t>ul</w:t>
      </w:r>
      <w:r w:rsidR="00141A1D" w:rsidRPr="0062657F">
        <w:rPr>
          <w:rFonts w:asciiTheme="minorHAnsi" w:hAnsiTheme="minorHAnsi" w:cstheme="minorHAnsi"/>
        </w:rPr>
        <w:t>ici</w:t>
      </w:r>
      <w:r w:rsidRPr="0062657F">
        <w:rPr>
          <w:rFonts w:asciiTheme="minorHAnsi" w:hAnsiTheme="minorHAnsi" w:cstheme="minorHAnsi"/>
        </w:rPr>
        <w:t xml:space="preserve"> Kaštanova. Stávající řad DN400 je začleněn do 1. tlakového pásma vodovodní sítě </w:t>
      </w:r>
      <w:r w:rsidR="0039115B" w:rsidRPr="0062657F">
        <w:rPr>
          <w:rFonts w:asciiTheme="minorHAnsi" w:hAnsiTheme="minorHAnsi" w:cstheme="minorHAnsi"/>
        </w:rPr>
        <w:t xml:space="preserve">Statutárního </w:t>
      </w:r>
      <w:r w:rsidRPr="0062657F">
        <w:rPr>
          <w:rFonts w:asciiTheme="minorHAnsi" w:hAnsiTheme="minorHAnsi" w:cstheme="minorHAnsi"/>
        </w:rPr>
        <w:t xml:space="preserve">města Brna, jehož řídícími vodojemy jsou </w:t>
      </w:r>
      <w:r w:rsidR="00546F69" w:rsidRPr="0062657F">
        <w:rPr>
          <w:rFonts w:asciiTheme="minorHAnsi" w:hAnsiTheme="minorHAnsi" w:cstheme="minorHAnsi"/>
        </w:rPr>
        <w:t>VDJ</w:t>
      </w:r>
      <w:r w:rsidRPr="0062657F">
        <w:rPr>
          <w:rFonts w:asciiTheme="minorHAnsi" w:hAnsiTheme="minorHAnsi" w:cstheme="minorHAnsi"/>
        </w:rPr>
        <w:t xml:space="preserve"> </w:t>
      </w:r>
      <w:r w:rsidR="008540A8" w:rsidRPr="0062657F">
        <w:rPr>
          <w:rFonts w:asciiTheme="minorHAnsi" w:hAnsiTheme="minorHAnsi" w:cstheme="minorHAnsi"/>
        </w:rPr>
        <w:t xml:space="preserve">Bílá Hora </w:t>
      </w:r>
      <w:r w:rsidR="00653C0C" w:rsidRPr="0062657F">
        <w:rPr>
          <w:rFonts w:asciiTheme="minorHAnsi" w:hAnsiTheme="minorHAnsi" w:cstheme="minorHAnsi"/>
        </w:rPr>
        <w:t>(</w:t>
      </w:r>
      <w:r w:rsidRPr="0062657F">
        <w:rPr>
          <w:rFonts w:asciiTheme="minorHAnsi" w:hAnsiTheme="minorHAnsi" w:cstheme="minorHAnsi"/>
        </w:rPr>
        <w:t xml:space="preserve">272,50 </w:t>
      </w:r>
      <w:r w:rsidR="0039115B" w:rsidRPr="0062657F">
        <w:rPr>
          <w:rFonts w:asciiTheme="minorHAnsi" w:hAnsiTheme="minorHAnsi" w:cstheme="minorHAnsi"/>
        </w:rPr>
        <w:t>m n. m.</w:t>
      </w:r>
      <w:r w:rsidR="00653C0C" w:rsidRPr="0062657F">
        <w:rPr>
          <w:rFonts w:asciiTheme="minorHAnsi" w:hAnsiTheme="minorHAnsi" w:cstheme="minorHAnsi"/>
        </w:rPr>
        <w:t>)</w:t>
      </w:r>
      <w:r w:rsidR="0039115B" w:rsidRPr="0062657F">
        <w:rPr>
          <w:rFonts w:asciiTheme="minorHAnsi" w:hAnsiTheme="minorHAnsi" w:cstheme="minorHAnsi"/>
        </w:rPr>
        <w:t xml:space="preserve"> </w:t>
      </w:r>
      <w:r w:rsidRPr="0062657F">
        <w:rPr>
          <w:rFonts w:asciiTheme="minorHAnsi" w:hAnsiTheme="minorHAnsi" w:cstheme="minorHAnsi"/>
        </w:rPr>
        <w:t xml:space="preserve">a </w:t>
      </w:r>
      <w:r w:rsidR="00546F69" w:rsidRPr="0062657F">
        <w:rPr>
          <w:rFonts w:asciiTheme="minorHAnsi" w:hAnsiTheme="minorHAnsi" w:cstheme="minorHAnsi"/>
        </w:rPr>
        <w:t>VDJ</w:t>
      </w:r>
      <w:r w:rsidRPr="0062657F">
        <w:rPr>
          <w:rFonts w:asciiTheme="minorHAnsi" w:hAnsiTheme="minorHAnsi" w:cstheme="minorHAnsi"/>
        </w:rPr>
        <w:t xml:space="preserve"> Preslova </w:t>
      </w:r>
      <w:r w:rsidR="00653C0C" w:rsidRPr="0062657F">
        <w:rPr>
          <w:rFonts w:asciiTheme="minorHAnsi" w:hAnsiTheme="minorHAnsi" w:cstheme="minorHAnsi"/>
        </w:rPr>
        <w:t>(</w:t>
      </w:r>
      <w:r w:rsidRPr="0062657F">
        <w:rPr>
          <w:rFonts w:asciiTheme="minorHAnsi" w:hAnsiTheme="minorHAnsi" w:cstheme="minorHAnsi"/>
        </w:rPr>
        <w:t>287,00 m n.</w:t>
      </w:r>
      <w:r w:rsidR="0039115B" w:rsidRPr="0062657F">
        <w:rPr>
          <w:rFonts w:asciiTheme="minorHAnsi" w:hAnsiTheme="minorHAnsi" w:cstheme="minorHAnsi"/>
        </w:rPr>
        <w:t xml:space="preserve"> </w:t>
      </w:r>
      <w:r w:rsidRPr="0062657F">
        <w:rPr>
          <w:rFonts w:asciiTheme="minorHAnsi" w:hAnsiTheme="minorHAnsi" w:cstheme="minorHAnsi"/>
        </w:rPr>
        <w:t>m.</w:t>
      </w:r>
      <w:r w:rsidR="00653C0C" w:rsidRPr="0062657F">
        <w:rPr>
          <w:rFonts w:asciiTheme="minorHAnsi" w:hAnsiTheme="minorHAnsi" w:cstheme="minorHAnsi"/>
        </w:rPr>
        <w:t>).</w:t>
      </w:r>
    </w:p>
    <w:p w14:paraId="0BE79BED" w14:textId="77777777" w:rsidR="00A93C20" w:rsidRPr="0062657F" w:rsidRDefault="00A93C20">
      <w:pPr>
        <w:rPr>
          <w:rFonts w:asciiTheme="minorHAnsi" w:hAnsiTheme="minorHAnsi" w:cstheme="minorHAnsi"/>
        </w:rPr>
      </w:pPr>
      <w:r w:rsidRPr="0062657F">
        <w:rPr>
          <w:rFonts w:asciiTheme="minorHAnsi" w:hAnsiTheme="minorHAnsi" w:cstheme="minorHAnsi"/>
        </w:rPr>
        <w:t>Pro provoz retenční nádrže je předpokládaný nutný průtok v množství cca 30 ls</w:t>
      </w:r>
      <w:r w:rsidRPr="0062657F">
        <w:rPr>
          <w:rFonts w:asciiTheme="minorHAnsi" w:hAnsiTheme="minorHAnsi" w:cstheme="minorHAnsi"/>
          <w:color w:val="000000" w:themeColor="text1"/>
        </w:rPr>
        <w:t>‾¹</w:t>
      </w:r>
      <w:r w:rsidRPr="0062657F">
        <w:rPr>
          <w:rFonts w:asciiTheme="minorHAnsi" w:hAnsiTheme="minorHAnsi" w:cstheme="minorHAnsi"/>
        </w:rPr>
        <w:t>.</w:t>
      </w:r>
    </w:p>
    <w:p w14:paraId="4F55848D" w14:textId="3F450984" w:rsidR="00A93C20" w:rsidRPr="0062657F" w:rsidRDefault="00A93C20">
      <w:pPr>
        <w:rPr>
          <w:rFonts w:asciiTheme="minorHAnsi" w:hAnsiTheme="minorHAnsi" w:cstheme="minorHAnsi"/>
        </w:rPr>
      </w:pPr>
      <w:r w:rsidRPr="0062657F">
        <w:rPr>
          <w:rFonts w:asciiTheme="minorHAnsi" w:hAnsiTheme="minorHAnsi" w:cstheme="minorHAnsi"/>
        </w:rPr>
        <w:t>K dopravě vody ze stávajícího vodovodního řadu DN400 k nově navrhované retenční nádrži bude navržen nový řad (předpokládan</w:t>
      </w:r>
      <w:r w:rsidR="00012B6F" w:rsidRPr="0062657F">
        <w:rPr>
          <w:rFonts w:asciiTheme="minorHAnsi" w:hAnsiTheme="minorHAnsi" w:cstheme="minorHAnsi"/>
        </w:rPr>
        <w:t>á dimenze</w:t>
      </w:r>
      <w:r w:rsidRPr="0062657F">
        <w:rPr>
          <w:rFonts w:asciiTheme="minorHAnsi" w:hAnsiTheme="minorHAnsi" w:cstheme="minorHAnsi"/>
        </w:rPr>
        <w:t xml:space="preserve"> DN200), který bude ukončen ve vodoměrné šachtě.  Vodoměrná šachta bude umístěna v blízkosti domku obsluhy. Z</w:t>
      </w:r>
      <w:r w:rsidR="00727082" w:rsidRPr="00F95F1D">
        <w:rPr>
          <w:rFonts w:asciiTheme="minorHAnsi" w:hAnsiTheme="minorHAnsi" w:cstheme="minorHAnsi"/>
        </w:rPr>
        <w:t>e</w:t>
      </w:r>
      <w:r w:rsidRPr="0062657F">
        <w:rPr>
          <w:rFonts w:asciiTheme="minorHAnsi" w:hAnsiTheme="minorHAnsi" w:cstheme="minorHAnsi"/>
        </w:rPr>
        <w:t xml:space="preserve"> šachty bude dále veden vnitroareálový vodovodní řad. V koncové části bude řad rozdělen na dvě </w:t>
      </w:r>
      <w:r w:rsidR="00727082" w:rsidRPr="00F95F1D">
        <w:rPr>
          <w:rFonts w:asciiTheme="minorHAnsi" w:hAnsiTheme="minorHAnsi" w:cstheme="minorHAnsi"/>
        </w:rPr>
        <w:t xml:space="preserve">(2) </w:t>
      </w:r>
      <w:r w:rsidRPr="0062657F">
        <w:rPr>
          <w:rFonts w:asciiTheme="minorHAnsi" w:hAnsiTheme="minorHAnsi" w:cstheme="minorHAnsi"/>
        </w:rPr>
        <w:t>větve, z nichž každá bude ukončena ve vnitřním prostoru záchytné nebo průtočné nádrže.</w:t>
      </w:r>
    </w:p>
    <w:p w14:paraId="1ECB0190" w14:textId="77777777" w:rsidR="00A93C20" w:rsidRPr="0062657F" w:rsidRDefault="00A93C20">
      <w:pPr>
        <w:rPr>
          <w:rFonts w:asciiTheme="minorHAnsi" w:hAnsiTheme="minorHAnsi" w:cstheme="minorHAnsi"/>
        </w:rPr>
      </w:pPr>
      <w:r w:rsidRPr="0062657F">
        <w:rPr>
          <w:rFonts w:asciiTheme="minorHAnsi" w:hAnsiTheme="minorHAnsi" w:cstheme="minorHAnsi"/>
        </w:rPr>
        <w:t>Ve vodoměrné šachtě budou osazena zařízení, která umožní uvedení či odstavení řadu z provozu,</w:t>
      </w:r>
      <w:r w:rsidR="0039115B" w:rsidRPr="0062657F">
        <w:rPr>
          <w:rFonts w:asciiTheme="minorHAnsi" w:hAnsiTheme="minorHAnsi" w:cstheme="minorHAnsi"/>
        </w:rPr>
        <w:t xml:space="preserve"> a</w:t>
      </w:r>
      <w:r w:rsidRPr="0062657F">
        <w:rPr>
          <w:rFonts w:asciiTheme="minorHAnsi" w:hAnsiTheme="minorHAnsi" w:cstheme="minorHAnsi"/>
        </w:rPr>
        <w:t xml:space="preserve"> měření odebraného množství vody pro provoz nádrže. </w:t>
      </w:r>
    </w:p>
    <w:p w14:paraId="6D07AE87" w14:textId="0CA8E3A2" w:rsidR="00A93C20" w:rsidRPr="0062657F" w:rsidRDefault="00A93C20">
      <w:pPr>
        <w:rPr>
          <w:rFonts w:asciiTheme="minorHAnsi" w:hAnsiTheme="minorHAnsi" w:cstheme="minorHAnsi"/>
        </w:rPr>
      </w:pPr>
      <w:r w:rsidRPr="0062657F">
        <w:rPr>
          <w:rFonts w:asciiTheme="minorHAnsi" w:hAnsiTheme="minorHAnsi" w:cstheme="minorHAnsi"/>
        </w:rPr>
        <w:t>Vzhledem k tomu, že v daném místě se bude pohybovat hydrodynamický tlak v potrubí v rozmezí 5,0 až 5,5 baru, bude potrubí osazeno zařízení</w:t>
      </w:r>
      <w:r w:rsidR="00727082" w:rsidRPr="00F95F1D">
        <w:rPr>
          <w:rFonts w:asciiTheme="minorHAnsi" w:hAnsiTheme="minorHAnsi" w:cstheme="minorHAnsi"/>
        </w:rPr>
        <w:t>m</w:t>
      </w:r>
      <w:r w:rsidRPr="0062657F">
        <w:rPr>
          <w:rFonts w:asciiTheme="minorHAnsi" w:hAnsiTheme="minorHAnsi" w:cstheme="minorHAnsi"/>
        </w:rPr>
        <w:t xml:space="preserve"> umožňující nastavení požadovaného průtočného množství cca 30 ls‾¹.</w:t>
      </w:r>
    </w:p>
    <w:p w14:paraId="7D9205B4" w14:textId="4631834F" w:rsidR="00012B6F" w:rsidRPr="0062657F" w:rsidRDefault="00A93C20">
      <w:pPr>
        <w:rPr>
          <w:rFonts w:asciiTheme="minorHAnsi" w:hAnsiTheme="minorHAnsi" w:cstheme="minorHAnsi"/>
        </w:rPr>
      </w:pPr>
      <w:r w:rsidRPr="0062657F">
        <w:rPr>
          <w:rFonts w:asciiTheme="minorHAnsi" w:hAnsiTheme="minorHAnsi" w:cstheme="minorHAnsi"/>
        </w:rPr>
        <w:t>V prostoru šachty bude na vodovodní řad napojena vodovodní přípojka pro sociální zařízení</w:t>
      </w:r>
      <w:r w:rsidR="00F5346E" w:rsidRPr="0062657F">
        <w:rPr>
          <w:rFonts w:asciiTheme="minorHAnsi" w:hAnsiTheme="minorHAnsi" w:cstheme="minorHAnsi"/>
        </w:rPr>
        <w:t>,</w:t>
      </w:r>
      <w:r w:rsidRPr="0062657F">
        <w:rPr>
          <w:rFonts w:asciiTheme="minorHAnsi" w:hAnsiTheme="minorHAnsi" w:cstheme="minorHAnsi"/>
        </w:rPr>
        <w:t xml:space="preserve"> umístěné </w:t>
      </w:r>
      <w:r w:rsidR="00727082" w:rsidRPr="00F95F1D">
        <w:rPr>
          <w:rFonts w:asciiTheme="minorHAnsi" w:hAnsiTheme="minorHAnsi" w:cstheme="minorHAnsi"/>
        </w:rPr>
        <w:t>v domku</w:t>
      </w:r>
      <w:r w:rsidR="0007404D" w:rsidRPr="0062657F">
        <w:rPr>
          <w:rFonts w:asciiTheme="minorHAnsi" w:hAnsiTheme="minorHAnsi" w:cstheme="minorHAnsi"/>
        </w:rPr>
        <w:t xml:space="preserve"> obsluhy</w:t>
      </w:r>
      <w:r w:rsidR="00F5346E" w:rsidRPr="0062657F">
        <w:rPr>
          <w:rFonts w:asciiTheme="minorHAnsi" w:hAnsiTheme="minorHAnsi" w:cstheme="minorHAnsi"/>
        </w:rPr>
        <w:t>,</w:t>
      </w:r>
      <w:r w:rsidRPr="0062657F">
        <w:rPr>
          <w:rFonts w:asciiTheme="minorHAnsi" w:hAnsiTheme="minorHAnsi" w:cstheme="minorHAnsi"/>
        </w:rPr>
        <w:t xml:space="preserve"> a vodovodní přípojka pro oplach plochy kontejnerového stání.</w:t>
      </w:r>
    </w:p>
    <w:p w14:paraId="5ABF5A3E" w14:textId="74875625" w:rsidR="00A93C20" w:rsidRPr="0062657F" w:rsidRDefault="00CA006B">
      <w:pPr>
        <w:rPr>
          <w:rFonts w:asciiTheme="minorHAnsi" w:hAnsiTheme="minorHAnsi" w:cstheme="minorHAnsi"/>
        </w:rPr>
      </w:pPr>
      <w:r w:rsidRPr="00F95F1D">
        <w:rPr>
          <w:rFonts w:asciiTheme="minorHAnsi" w:hAnsiTheme="minorHAnsi" w:cstheme="minorHAnsi"/>
        </w:rPr>
        <w:t xml:space="preserve">Zhotovitel může při dodržení </w:t>
      </w:r>
      <w:r w:rsidR="008C4AC8" w:rsidRPr="00F95F1D">
        <w:rPr>
          <w:rFonts w:asciiTheme="minorHAnsi" w:hAnsiTheme="minorHAnsi" w:cstheme="minorHAnsi"/>
        </w:rPr>
        <w:t>požadovaných</w:t>
      </w:r>
      <w:r w:rsidRPr="00F95F1D">
        <w:rPr>
          <w:rFonts w:asciiTheme="minorHAnsi" w:hAnsiTheme="minorHAnsi" w:cstheme="minorHAnsi"/>
        </w:rPr>
        <w:t xml:space="preserve"> parametrů navrhnout vlastní řešení, bude-li toto efektivnější.</w:t>
      </w:r>
    </w:p>
    <w:p w14:paraId="79F5D742" w14:textId="1842A9F5" w:rsidR="00A93C20" w:rsidRPr="003B43BE" w:rsidRDefault="77B06575" w:rsidP="00D3638F">
      <w:pPr>
        <w:pStyle w:val="Nadpis4"/>
      </w:pPr>
      <w:bookmarkStart w:id="82" w:name="_Toc504050633"/>
      <w:r w:rsidRPr="003B43BE">
        <w:t xml:space="preserve"> </w:t>
      </w:r>
      <w:r w:rsidR="187DFB68" w:rsidRPr="003B43BE">
        <w:t>Příjezdová a vnitroareálová komunikace</w:t>
      </w:r>
      <w:bookmarkEnd w:id="82"/>
      <w:r w:rsidR="187DFB68" w:rsidRPr="003B43BE">
        <w:t xml:space="preserve"> </w:t>
      </w:r>
    </w:p>
    <w:p w14:paraId="674FFDE7" w14:textId="7A4CFCF1" w:rsidR="00A93C20" w:rsidRPr="0062657F" w:rsidRDefault="00A93C20">
      <w:pPr>
        <w:rPr>
          <w:rFonts w:asciiTheme="minorHAnsi" w:hAnsiTheme="minorHAnsi" w:cstheme="minorHAnsi"/>
        </w:rPr>
      </w:pPr>
      <w:r w:rsidRPr="0062657F">
        <w:rPr>
          <w:rFonts w:asciiTheme="minorHAnsi" w:hAnsiTheme="minorHAnsi" w:cstheme="minorHAnsi"/>
        </w:rPr>
        <w:t xml:space="preserve">Pro záměr vybudovat </w:t>
      </w:r>
      <w:r w:rsidR="00CC1B34" w:rsidRPr="00F95F1D">
        <w:rPr>
          <w:rFonts w:asciiTheme="minorHAnsi" w:hAnsiTheme="minorHAnsi" w:cstheme="minorHAnsi"/>
        </w:rPr>
        <w:t>r</w:t>
      </w:r>
      <w:r w:rsidRPr="0062657F">
        <w:rPr>
          <w:rFonts w:asciiTheme="minorHAnsi" w:hAnsiTheme="minorHAnsi" w:cstheme="minorHAnsi"/>
        </w:rPr>
        <w:t xml:space="preserve">etenční nádrž </w:t>
      </w:r>
      <w:r w:rsidR="00141A1D" w:rsidRPr="0062657F">
        <w:rPr>
          <w:rFonts w:asciiTheme="minorHAnsi" w:hAnsiTheme="minorHAnsi" w:cstheme="minorHAnsi"/>
        </w:rPr>
        <w:t xml:space="preserve">Královky </w:t>
      </w:r>
      <w:r w:rsidRPr="0062657F">
        <w:rPr>
          <w:rFonts w:asciiTheme="minorHAnsi" w:hAnsiTheme="minorHAnsi" w:cstheme="minorHAnsi"/>
        </w:rPr>
        <w:t xml:space="preserve">bude nutné zřídit příjezdovou komunikaci a manipulační zpevněné plochy v areálu </w:t>
      </w:r>
      <w:r w:rsidR="00CC1B34" w:rsidRPr="00F95F1D">
        <w:rPr>
          <w:rFonts w:asciiTheme="minorHAnsi" w:hAnsiTheme="minorHAnsi" w:cstheme="minorHAnsi"/>
        </w:rPr>
        <w:t>r</w:t>
      </w:r>
      <w:r w:rsidR="00141A1D" w:rsidRPr="0062657F">
        <w:rPr>
          <w:rFonts w:asciiTheme="minorHAnsi" w:hAnsiTheme="minorHAnsi" w:cstheme="minorHAnsi"/>
        </w:rPr>
        <w:t>etenční nádrže</w:t>
      </w:r>
      <w:r w:rsidR="00727082" w:rsidRPr="00F95F1D">
        <w:rPr>
          <w:rFonts w:asciiTheme="minorHAnsi" w:hAnsiTheme="minorHAnsi" w:cstheme="minorHAnsi"/>
        </w:rPr>
        <w:t xml:space="preserve"> Královky</w:t>
      </w:r>
      <w:r w:rsidRPr="0062657F">
        <w:rPr>
          <w:rFonts w:asciiTheme="minorHAnsi" w:hAnsiTheme="minorHAnsi" w:cstheme="minorHAnsi"/>
        </w:rPr>
        <w:t>. Komunikace bude dimenzována pro nákladní vozidlo N2 o délce min</w:t>
      </w:r>
      <w:r w:rsidR="00727082" w:rsidRPr="00F95F1D">
        <w:rPr>
          <w:rFonts w:asciiTheme="minorHAnsi" w:hAnsiTheme="minorHAnsi" w:cstheme="minorHAnsi"/>
        </w:rPr>
        <w:t>imálně</w:t>
      </w:r>
      <w:r w:rsidRPr="0062657F">
        <w:rPr>
          <w:rFonts w:asciiTheme="minorHAnsi" w:hAnsiTheme="minorHAnsi" w:cstheme="minorHAnsi"/>
        </w:rPr>
        <w:t xml:space="preserve"> 10,10 m, šířce </w:t>
      </w:r>
      <w:r w:rsidR="00727082" w:rsidRPr="00F95F1D">
        <w:rPr>
          <w:rFonts w:asciiTheme="minorHAnsi" w:hAnsiTheme="minorHAnsi" w:cstheme="minorHAnsi"/>
        </w:rPr>
        <w:t xml:space="preserve">minimálně </w:t>
      </w:r>
      <w:r w:rsidRPr="0062657F">
        <w:rPr>
          <w:rFonts w:asciiTheme="minorHAnsi" w:hAnsiTheme="minorHAnsi" w:cstheme="minorHAnsi"/>
        </w:rPr>
        <w:t xml:space="preserve">2,50 m a rozvoru </w:t>
      </w:r>
      <w:r w:rsidR="00727082" w:rsidRPr="00F95F1D">
        <w:rPr>
          <w:rFonts w:asciiTheme="minorHAnsi" w:hAnsiTheme="minorHAnsi" w:cstheme="minorHAnsi"/>
        </w:rPr>
        <w:t xml:space="preserve">minimálně </w:t>
      </w:r>
      <w:r w:rsidRPr="0062657F">
        <w:rPr>
          <w:rFonts w:asciiTheme="minorHAnsi" w:hAnsiTheme="minorHAnsi" w:cstheme="minorHAnsi"/>
        </w:rPr>
        <w:t>5,30 m.</w:t>
      </w:r>
    </w:p>
    <w:p w14:paraId="02CC7BBC" w14:textId="1C6B3DEF" w:rsidR="00A93C20" w:rsidRPr="0062657F" w:rsidRDefault="00A93C20">
      <w:pPr>
        <w:rPr>
          <w:rFonts w:asciiTheme="minorHAnsi" w:hAnsiTheme="minorHAnsi" w:cstheme="minorHAnsi"/>
        </w:rPr>
      </w:pPr>
      <w:r w:rsidRPr="0062657F">
        <w:rPr>
          <w:rFonts w:asciiTheme="minorHAnsi" w:hAnsiTheme="minorHAnsi" w:cstheme="minorHAnsi"/>
        </w:rPr>
        <w:t>Pro umístění retenční nádrže je požadavkem navrhnout (návrh bude odsouhlasen správcem komunikací) samostatnou trasu příjezdové komunikace</w:t>
      </w:r>
      <w:r w:rsidR="0022601E" w:rsidRPr="0062657F">
        <w:rPr>
          <w:rFonts w:asciiTheme="minorHAnsi" w:hAnsiTheme="minorHAnsi" w:cstheme="minorHAnsi"/>
        </w:rPr>
        <w:t xml:space="preserve">. S ohledem na stísněné podmínky </w:t>
      </w:r>
      <w:r w:rsidR="00727082" w:rsidRPr="00F95F1D">
        <w:rPr>
          <w:rFonts w:asciiTheme="minorHAnsi" w:hAnsiTheme="minorHAnsi" w:cstheme="minorHAnsi"/>
        </w:rPr>
        <w:t>S</w:t>
      </w:r>
      <w:r w:rsidR="0022601E" w:rsidRPr="0062657F">
        <w:rPr>
          <w:rFonts w:asciiTheme="minorHAnsi" w:hAnsiTheme="minorHAnsi" w:cstheme="minorHAnsi"/>
        </w:rPr>
        <w:t xml:space="preserve">taveniště se po dobu stavby připouští přerušení provozu na cyklostezce a její zahrnutí do obvodu </w:t>
      </w:r>
      <w:r w:rsidR="00727082" w:rsidRPr="00F95F1D">
        <w:rPr>
          <w:rFonts w:asciiTheme="minorHAnsi" w:hAnsiTheme="minorHAnsi" w:cstheme="minorHAnsi"/>
        </w:rPr>
        <w:t>S</w:t>
      </w:r>
      <w:r w:rsidR="0022601E" w:rsidRPr="0062657F">
        <w:rPr>
          <w:rFonts w:asciiTheme="minorHAnsi" w:hAnsiTheme="minorHAnsi" w:cstheme="minorHAnsi"/>
        </w:rPr>
        <w:t xml:space="preserve">taveniště. Zhotovitel je v rámci </w:t>
      </w:r>
      <w:r w:rsidR="00727082" w:rsidRPr="00F95F1D">
        <w:rPr>
          <w:rFonts w:asciiTheme="minorHAnsi" w:hAnsiTheme="minorHAnsi" w:cstheme="minorHAnsi"/>
        </w:rPr>
        <w:t>S</w:t>
      </w:r>
      <w:r w:rsidR="0022601E" w:rsidRPr="0062657F">
        <w:rPr>
          <w:rFonts w:asciiTheme="minorHAnsi" w:hAnsiTheme="minorHAnsi" w:cstheme="minorHAnsi"/>
        </w:rPr>
        <w:t xml:space="preserve">tavby povinen provést v návaznosti na realizaci příjezdové komunikace k retenční nádrži i novou cyklostezku v rozsahu, v jakém ji využíval v rámci </w:t>
      </w:r>
      <w:r w:rsidR="00727082" w:rsidRPr="00F95F1D">
        <w:rPr>
          <w:rFonts w:asciiTheme="minorHAnsi" w:hAnsiTheme="minorHAnsi" w:cstheme="minorHAnsi"/>
        </w:rPr>
        <w:t>S</w:t>
      </w:r>
      <w:r w:rsidR="0022601E" w:rsidRPr="0062657F">
        <w:rPr>
          <w:rFonts w:asciiTheme="minorHAnsi" w:hAnsiTheme="minorHAnsi" w:cstheme="minorHAnsi"/>
        </w:rPr>
        <w:t>taveniště. Vzájemná poloha příjezdové komunikace a cyklostezky bude v souladu s</w:t>
      </w:r>
      <w:r w:rsidR="00727082" w:rsidRPr="00F95F1D">
        <w:rPr>
          <w:rFonts w:asciiTheme="minorHAnsi" w:hAnsiTheme="minorHAnsi" w:cstheme="minorHAnsi"/>
        </w:rPr>
        <w:t> </w:t>
      </w:r>
      <w:r w:rsidR="0022601E" w:rsidRPr="0062657F">
        <w:rPr>
          <w:rFonts w:asciiTheme="minorHAnsi" w:hAnsiTheme="minorHAnsi" w:cstheme="minorHAnsi"/>
        </w:rPr>
        <w:t>příslušnými</w:t>
      </w:r>
      <w:r w:rsidR="00727082" w:rsidRPr="00F95F1D">
        <w:rPr>
          <w:rFonts w:asciiTheme="minorHAnsi" w:hAnsiTheme="minorHAnsi" w:cstheme="minorHAnsi"/>
        </w:rPr>
        <w:t xml:space="preserve"> Právními</w:t>
      </w:r>
      <w:r w:rsidR="0022601E" w:rsidRPr="0062657F">
        <w:rPr>
          <w:rFonts w:asciiTheme="minorHAnsi" w:hAnsiTheme="minorHAnsi" w:cstheme="minorHAnsi"/>
        </w:rPr>
        <w:t xml:space="preserve"> předpisy.</w:t>
      </w:r>
    </w:p>
    <w:p w14:paraId="79B39597" w14:textId="1BE50081" w:rsidR="00A93C20" w:rsidRPr="0062657F" w:rsidRDefault="00A93C20">
      <w:pPr>
        <w:rPr>
          <w:rFonts w:asciiTheme="minorHAnsi" w:hAnsiTheme="minorHAnsi" w:cstheme="minorHAnsi"/>
        </w:rPr>
      </w:pPr>
      <w:r w:rsidRPr="0062657F">
        <w:rPr>
          <w:rFonts w:asciiTheme="minorHAnsi" w:hAnsiTheme="minorHAnsi" w:cstheme="minorHAnsi"/>
        </w:rPr>
        <w:t xml:space="preserve">Vnitroareálová komunikace bude navržena tak, aby umožnila snadný přístup a údržbu jednotlivých objektů. Veškeré trasy budou ověřeny vlečnými křivkami pro nákladní vozidlo N2 o délce </w:t>
      </w:r>
      <w:r w:rsidR="00727082" w:rsidRPr="00F95F1D">
        <w:rPr>
          <w:rFonts w:asciiTheme="minorHAnsi" w:hAnsiTheme="minorHAnsi" w:cstheme="minorHAnsi"/>
        </w:rPr>
        <w:t>minimálně</w:t>
      </w:r>
      <w:r w:rsidRPr="0062657F">
        <w:rPr>
          <w:rFonts w:asciiTheme="minorHAnsi" w:hAnsiTheme="minorHAnsi" w:cstheme="minorHAnsi"/>
        </w:rPr>
        <w:t xml:space="preserve"> 10,10 m, šířce </w:t>
      </w:r>
      <w:r w:rsidR="00727082" w:rsidRPr="00F95F1D">
        <w:rPr>
          <w:rFonts w:asciiTheme="minorHAnsi" w:hAnsiTheme="minorHAnsi" w:cstheme="minorHAnsi"/>
        </w:rPr>
        <w:t>minimálně</w:t>
      </w:r>
      <w:r w:rsidRPr="0062657F">
        <w:rPr>
          <w:rFonts w:asciiTheme="minorHAnsi" w:hAnsiTheme="minorHAnsi" w:cstheme="minorHAnsi"/>
        </w:rPr>
        <w:t xml:space="preserve"> 2,50 m a rozvoru </w:t>
      </w:r>
      <w:r w:rsidR="00727082" w:rsidRPr="00F95F1D">
        <w:rPr>
          <w:rFonts w:asciiTheme="minorHAnsi" w:hAnsiTheme="minorHAnsi" w:cstheme="minorHAnsi"/>
        </w:rPr>
        <w:t>minimálně</w:t>
      </w:r>
      <w:r w:rsidRPr="0062657F">
        <w:rPr>
          <w:rFonts w:asciiTheme="minorHAnsi" w:hAnsiTheme="minorHAnsi" w:cstheme="minorHAnsi"/>
        </w:rPr>
        <w:t xml:space="preserve"> 5,30 m. </w:t>
      </w:r>
    </w:p>
    <w:p w14:paraId="797EA7D5" w14:textId="2FD93659" w:rsidR="00A93C20" w:rsidRPr="0062657F" w:rsidRDefault="00A93C20">
      <w:pPr>
        <w:rPr>
          <w:rFonts w:asciiTheme="minorHAnsi" w:hAnsiTheme="minorHAnsi" w:cstheme="minorHAnsi"/>
        </w:rPr>
      </w:pPr>
      <w:r w:rsidRPr="0062657F">
        <w:rPr>
          <w:rFonts w:asciiTheme="minorHAnsi" w:hAnsiTheme="minorHAnsi" w:cstheme="minorHAnsi"/>
        </w:rPr>
        <w:lastRenderedPageBreak/>
        <w:t xml:space="preserve">Pro návrh skladby komunikace </w:t>
      </w:r>
      <w:r w:rsidR="00727082" w:rsidRPr="00F95F1D">
        <w:rPr>
          <w:rFonts w:asciiTheme="minorHAnsi" w:hAnsiTheme="minorHAnsi" w:cstheme="minorHAnsi"/>
        </w:rPr>
        <w:t>(</w:t>
      </w:r>
      <w:r w:rsidRPr="0062657F">
        <w:rPr>
          <w:rFonts w:asciiTheme="minorHAnsi" w:hAnsiTheme="minorHAnsi" w:cstheme="minorHAnsi"/>
        </w:rPr>
        <w:t>i vzhledem k</w:t>
      </w:r>
      <w:r w:rsidR="00727082" w:rsidRPr="00F95F1D">
        <w:rPr>
          <w:rFonts w:asciiTheme="minorHAnsi" w:hAnsiTheme="minorHAnsi" w:cstheme="minorHAnsi"/>
        </w:rPr>
        <w:t> </w:t>
      </w:r>
      <w:r w:rsidRPr="0062657F">
        <w:rPr>
          <w:rFonts w:asciiTheme="minorHAnsi" w:hAnsiTheme="minorHAnsi" w:cstheme="minorHAnsi"/>
        </w:rPr>
        <w:t>podloží</w:t>
      </w:r>
      <w:r w:rsidR="00727082" w:rsidRPr="00F95F1D">
        <w:rPr>
          <w:rFonts w:asciiTheme="minorHAnsi" w:hAnsiTheme="minorHAnsi" w:cstheme="minorHAnsi"/>
        </w:rPr>
        <w:t>)</w:t>
      </w:r>
      <w:r w:rsidRPr="0062657F">
        <w:rPr>
          <w:rFonts w:asciiTheme="minorHAnsi" w:hAnsiTheme="minorHAnsi" w:cstheme="minorHAnsi"/>
        </w:rPr>
        <w:t xml:space="preserve"> je nutné zvážit geologické a hydrogeologické podmínky v daném území. Vzhledem k umístění retence v blízkosti vodního toku se předpokládá zvýšen</w:t>
      </w:r>
      <w:r w:rsidR="00F5346E" w:rsidRPr="0062657F">
        <w:rPr>
          <w:rFonts w:asciiTheme="minorHAnsi" w:hAnsiTheme="minorHAnsi" w:cstheme="minorHAnsi"/>
        </w:rPr>
        <w:t>á</w:t>
      </w:r>
      <w:r w:rsidRPr="0062657F">
        <w:rPr>
          <w:rFonts w:asciiTheme="minorHAnsi" w:hAnsiTheme="minorHAnsi" w:cstheme="minorHAnsi"/>
        </w:rPr>
        <w:t xml:space="preserve"> hladin</w:t>
      </w:r>
      <w:r w:rsidR="00F5346E" w:rsidRPr="0062657F">
        <w:rPr>
          <w:rFonts w:asciiTheme="minorHAnsi" w:hAnsiTheme="minorHAnsi" w:cstheme="minorHAnsi"/>
        </w:rPr>
        <w:t>a</w:t>
      </w:r>
      <w:r w:rsidRPr="0062657F">
        <w:rPr>
          <w:rFonts w:asciiTheme="minorHAnsi" w:hAnsiTheme="minorHAnsi" w:cstheme="minorHAnsi"/>
        </w:rPr>
        <w:t xml:space="preserve"> spodní vody, tudíž bude nutné přispět</w:t>
      </w:r>
      <w:r w:rsidR="00727082" w:rsidRPr="00F95F1D">
        <w:rPr>
          <w:rFonts w:asciiTheme="minorHAnsi" w:hAnsiTheme="minorHAnsi" w:cstheme="minorHAnsi"/>
        </w:rPr>
        <w:t xml:space="preserve"> sanací</w:t>
      </w:r>
      <w:r w:rsidRPr="0062657F">
        <w:rPr>
          <w:rFonts w:asciiTheme="minorHAnsi" w:hAnsiTheme="minorHAnsi" w:cstheme="minorHAnsi"/>
        </w:rPr>
        <w:t xml:space="preserve"> k</w:t>
      </w:r>
      <w:r w:rsidR="00F5346E" w:rsidRPr="0062657F">
        <w:rPr>
          <w:rFonts w:asciiTheme="minorHAnsi" w:hAnsiTheme="minorHAnsi" w:cstheme="minorHAnsi"/>
        </w:rPr>
        <w:t>e</w:t>
      </w:r>
      <w:r w:rsidRPr="0062657F">
        <w:rPr>
          <w:rFonts w:asciiTheme="minorHAnsi" w:hAnsiTheme="minorHAnsi" w:cstheme="minorHAnsi"/>
        </w:rPr>
        <w:t> zlepšení pláně pod komunikac</w:t>
      </w:r>
      <w:r w:rsidR="00727082" w:rsidRPr="00F95F1D">
        <w:rPr>
          <w:rFonts w:asciiTheme="minorHAnsi" w:hAnsiTheme="minorHAnsi" w:cstheme="minorHAnsi"/>
        </w:rPr>
        <w:t>emi</w:t>
      </w:r>
      <w:r w:rsidRPr="0062657F">
        <w:rPr>
          <w:rFonts w:asciiTheme="minorHAnsi" w:hAnsiTheme="minorHAnsi" w:cstheme="minorHAnsi"/>
        </w:rPr>
        <w:t xml:space="preserve">. Součást dodávky obslužných a zpevněných ploch bude i osazení dopravního značení (omezení rychlosti apod.). Dopravní značení bude v souladu s </w:t>
      </w:r>
      <w:r w:rsidR="00F5346E" w:rsidRPr="0062657F">
        <w:rPr>
          <w:rFonts w:asciiTheme="minorHAnsi" w:hAnsiTheme="minorHAnsi" w:cstheme="minorHAnsi"/>
        </w:rPr>
        <w:t>P</w:t>
      </w:r>
      <w:r w:rsidRPr="0062657F">
        <w:rPr>
          <w:rFonts w:asciiTheme="minorHAnsi" w:hAnsiTheme="minorHAnsi" w:cstheme="minorHAnsi"/>
        </w:rPr>
        <w:t>rávními předpisy.</w:t>
      </w:r>
    </w:p>
    <w:p w14:paraId="7F110A01" w14:textId="3B06B140" w:rsidR="00DF3D04" w:rsidRPr="0062657F" w:rsidRDefault="00CA006B">
      <w:pPr>
        <w:rPr>
          <w:rFonts w:asciiTheme="minorHAnsi" w:hAnsiTheme="minorHAnsi" w:cstheme="minorHAnsi"/>
        </w:rPr>
      </w:pPr>
      <w:r w:rsidRPr="00F95F1D">
        <w:rPr>
          <w:rFonts w:asciiTheme="minorHAnsi" w:hAnsiTheme="minorHAnsi" w:cstheme="minorHAnsi"/>
        </w:rPr>
        <w:t xml:space="preserve">Zhotovitel může při dodržení </w:t>
      </w:r>
      <w:r w:rsidR="008C4AC8" w:rsidRPr="00F95F1D">
        <w:rPr>
          <w:rFonts w:asciiTheme="minorHAnsi" w:hAnsiTheme="minorHAnsi" w:cstheme="minorHAnsi"/>
        </w:rPr>
        <w:t>požadovaných</w:t>
      </w:r>
      <w:r w:rsidRPr="00F95F1D">
        <w:rPr>
          <w:rFonts w:asciiTheme="minorHAnsi" w:hAnsiTheme="minorHAnsi" w:cstheme="minorHAnsi"/>
        </w:rPr>
        <w:t xml:space="preserve"> parametrů navrhnout vlastní řešení, bude-li toto efektivnější.</w:t>
      </w:r>
    </w:p>
    <w:p w14:paraId="0AF98F64" w14:textId="1911EADA" w:rsidR="00A93C20" w:rsidRPr="003B43BE" w:rsidRDefault="2D093AD5" w:rsidP="00D3638F">
      <w:pPr>
        <w:pStyle w:val="Nadpis4"/>
      </w:pPr>
      <w:bookmarkStart w:id="83" w:name="_Toc504050634"/>
      <w:r w:rsidRPr="003B43BE">
        <w:t xml:space="preserve"> </w:t>
      </w:r>
      <w:r w:rsidR="187DFB68" w:rsidRPr="003B43BE">
        <w:t>Osvětlení</w:t>
      </w:r>
      <w:bookmarkEnd w:id="83"/>
    </w:p>
    <w:p w14:paraId="22FEB04B" w14:textId="449BAF43" w:rsidR="00A93C20" w:rsidRPr="0062657F" w:rsidRDefault="00A93C20">
      <w:pPr>
        <w:pStyle w:val="Odstavecseseznamem"/>
        <w:ind w:left="0"/>
        <w:rPr>
          <w:rFonts w:asciiTheme="minorHAnsi" w:hAnsiTheme="minorHAnsi" w:cstheme="minorHAnsi"/>
        </w:rPr>
      </w:pPr>
      <w:r w:rsidRPr="0062657F">
        <w:rPr>
          <w:rFonts w:asciiTheme="minorHAnsi" w:hAnsiTheme="minorHAnsi" w:cstheme="minorHAnsi"/>
        </w:rPr>
        <w:t>Domek obsluhy, kontejnerové stání a další důležité objekty budou osvětleny. Dále bude osvětlen i</w:t>
      </w:r>
      <w:r w:rsidR="00FA5B3C" w:rsidRPr="0062657F">
        <w:rPr>
          <w:rFonts w:asciiTheme="minorHAnsi" w:hAnsiTheme="minorHAnsi" w:cstheme="minorHAnsi"/>
        </w:rPr>
        <w:t> </w:t>
      </w:r>
      <w:r w:rsidRPr="0062657F">
        <w:rPr>
          <w:rFonts w:asciiTheme="minorHAnsi" w:hAnsiTheme="minorHAnsi" w:cstheme="minorHAnsi"/>
        </w:rPr>
        <w:t xml:space="preserve">prostor uvnitř retenční nádrže. Osvětlení bude navrženo v krytí a provedení vyhovujícím požadavkům </w:t>
      </w:r>
      <w:r w:rsidR="00727082" w:rsidRPr="00F95F1D">
        <w:rPr>
          <w:rFonts w:asciiTheme="minorHAnsi" w:hAnsiTheme="minorHAnsi" w:cstheme="minorHAnsi"/>
        </w:rPr>
        <w:t xml:space="preserve">technických </w:t>
      </w:r>
      <w:r w:rsidRPr="0062657F">
        <w:rPr>
          <w:rFonts w:asciiTheme="minorHAnsi" w:hAnsiTheme="minorHAnsi" w:cstheme="minorHAnsi"/>
        </w:rPr>
        <w:t xml:space="preserve">norem pro jednotlivá prostředí. </w:t>
      </w:r>
    </w:p>
    <w:p w14:paraId="74C37EFB" w14:textId="0ACAB194" w:rsidR="00DF3D04" w:rsidRPr="0062657F" w:rsidRDefault="00CA006B">
      <w:pPr>
        <w:rPr>
          <w:rFonts w:asciiTheme="minorHAnsi" w:hAnsiTheme="minorHAnsi" w:cstheme="minorHAnsi"/>
        </w:rPr>
      </w:pPr>
      <w:r w:rsidRPr="00F95F1D">
        <w:rPr>
          <w:rFonts w:asciiTheme="minorHAnsi" w:hAnsiTheme="minorHAnsi" w:cstheme="minorHAnsi"/>
        </w:rPr>
        <w:t xml:space="preserve">Zhotovitel může při dodržení </w:t>
      </w:r>
      <w:r w:rsidR="008C4AC8" w:rsidRPr="00F95F1D">
        <w:rPr>
          <w:rFonts w:asciiTheme="minorHAnsi" w:hAnsiTheme="minorHAnsi" w:cstheme="minorHAnsi"/>
        </w:rPr>
        <w:t>požadovaných</w:t>
      </w:r>
      <w:r w:rsidRPr="00F95F1D">
        <w:rPr>
          <w:rFonts w:asciiTheme="minorHAnsi" w:hAnsiTheme="minorHAnsi" w:cstheme="minorHAnsi"/>
        </w:rPr>
        <w:t xml:space="preserve"> parametrů navrhnout vlastní řešení, bude-li toto efektivnější.</w:t>
      </w:r>
    </w:p>
    <w:p w14:paraId="1FBDF33B" w14:textId="02468C17" w:rsidR="00A93C20" w:rsidRPr="003B43BE" w:rsidRDefault="6E43E517" w:rsidP="00D3638F">
      <w:pPr>
        <w:pStyle w:val="Nadpis4"/>
      </w:pPr>
      <w:bookmarkStart w:id="84" w:name="_Toc504050635"/>
      <w:r w:rsidRPr="003B43BE">
        <w:t xml:space="preserve"> </w:t>
      </w:r>
      <w:r w:rsidR="187DFB68" w:rsidRPr="003B43BE">
        <w:t>Zabezpečení areálu</w:t>
      </w:r>
      <w:bookmarkEnd w:id="84"/>
    </w:p>
    <w:p w14:paraId="5528EAEF" w14:textId="0AD19831" w:rsidR="00A93C20" w:rsidRPr="0062657F" w:rsidRDefault="187DFB68">
      <w:pPr>
        <w:pStyle w:val="Odstavecseseznamem"/>
        <w:ind w:left="0"/>
        <w:rPr>
          <w:rFonts w:asciiTheme="minorHAnsi" w:hAnsiTheme="minorHAnsi" w:cstheme="minorHAnsi"/>
        </w:rPr>
      </w:pPr>
      <w:r w:rsidRPr="0062657F">
        <w:rPr>
          <w:rFonts w:asciiTheme="minorHAnsi" w:hAnsiTheme="minorHAnsi" w:cstheme="minorHAnsi"/>
        </w:rPr>
        <w:t xml:space="preserve">Areál retenční nádrže bude zabezpečen elektronickým zabezpečovacím a kamerovým systémem (viz </w:t>
      </w:r>
      <w:r w:rsidR="1D69CB84" w:rsidRPr="0062657F">
        <w:rPr>
          <w:rFonts w:asciiTheme="minorHAnsi" w:hAnsiTheme="minorHAnsi" w:cstheme="minorHAnsi"/>
        </w:rPr>
        <w:t xml:space="preserve">Pod-článek </w:t>
      </w:r>
      <w:r w:rsidR="008C4AC8" w:rsidRPr="00F95F1D">
        <w:rPr>
          <w:rFonts w:asciiTheme="minorHAnsi" w:hAnsiTheme="minorHAnsi" w:cstheme="minorHAnsi"/>
        </w:rPr>
        <w:fldChar w:fldCharType="begin"/>
      </w:r>
      <w:r w:rsidR="008C4AC8" w:rsidRPr="00F95F1D">
        <w:rPr>
          <w:rFonts w:asciiTheme="minorHAnsi" w:hAnsiTheme="minorHAnsi" w:cstheme="minorHAnsi"/>
        </w:rPr>
        <w:instrText xml:space="preserve"> REF _Ref202255245 \r \h </w:instrText>
      </w:r>
      <w:r w:rsidR="004852E3" w:rsidRPr="00F95F1D">
        <w:rPr>
          <w:rFonts w:asciiTheme="minorHAnsi" w:hAnsiTheme="minorHAnsi" w:cstheme="minorHAnsi"/>
        </w:rPr>
        <w:instrText xml:space="preserve"> \* MERGEFORMAT </w:instrText>
      </w:r>
      <w:r w:rsidR="008C4AC8" w:rsidRPr="00F95F1D">
        <w:rPr>
          <w:rFonts w:asciiTheme="minorHAnsi" w:hAnsiTheme="minorHAnsi" w:cstheme="minorHAnsi"/>
        </w:rPr>
      </w:r>
      <w:r w:rsidR="008C4AC8" w:rsidRPr="00F95F1D">
        <w:rPr>
          <w:rFonts w:asciiTheme="minorHAnsi" w:hAnsiTheme="minorHAnsi" w:cstheme="minorHAnsi"/>
        </w:rPr>
        <w:fldChar w:fldCharType="separate"/>
      </w:r>
      <w:r w:rsidR="008C4AC8" w:rsidRPr="00F95F1D">
        <w:rPr>
          <w:rFonts w:asciiTheme="minorHAnsi" w:hAnsiTheme="minorHAnsi" w:cstheme="minorHAnsi"/>
        </w:rPr>
        <w:t>3.2.3</w:t>
      </w:r>
      <w:r w:rsidR="008C4AC8" w:rsidRPr="00F95F1D">
        <w:rPr>
          <w:rFonts w:asciiTheme="minorHAnsi" w:hAnsiTheme="minorHAnsi" w:cstheme="minorHAnsi"/>
        </w:rPr>
        <w:fldChar w:fldCharType="end"/>
      </w:r>
      <w:r w:rsidR="1D69CB84" w:rsidRPr="0062657F">
        <w:rPr>
          <w:rFonts w:asciiTheme="minorHAnsi" w:hAnsiTheme="minorHAnsi" w:cstheme="minorHAnsi"/>
        </w:rPr>
        <w:t xml:space="preserve"> </w:t>
      </w:r>
      <w:r w:rsidRPr="0062657F">
        <w:rPr>
          <w:rFonts w:asciiTheme="minorHAnsi" w:hAnsiTheme="minorHAnsi" w:cstheme="minorHAnsi"/>
        </w:rPr>
        <w:t xml:space="preserve">Slaboproudé rozvody – </w:t>
      </w:r>
      <w:r w:rsidR="1D69CB84" w:rsidRPr="0062657F">
        <w:rPr>
          <w:rFonts w:asciiTheme="minorHAnsi" w:hAnsiTheme="minorHAnsi" w:cstheme="minorHAnsi"/>
        </w:rPr>
        <w:t>ELEKTRONICKÝ ZABEZPEČOVACÍ SYSTÉM (</w:t>
      </w:r>
      <w:r w:rsidRPr="0062657F">
        <w:rPr>
          <w:rFonts w:asciiTheme="minorHAnsi" w:hAnsiTheme="minorHAnsi" w:cstheme="minorHAnsi"/>
        </w:rPr>
        <w:t>EZS</w:t>
      </w:r>
      <w:r w:rsidR="1D69CB84" w:rsidRPr="0062657F">
        <w:rPr>
          <w:rFonts w:asciiTheme="minorHAnsi" w:hAnsiTheme="minorHAnsi" w:cstheme="minorHAnsi"/>
        </w:rPr>
        <w:t>)</w:t>
      </w:r>
      <w:r w:rsidRPr="0062657F">
        <w:rPr>
          <w:rFonts w:asciiTheme="minorHAnsi" w:hAnsiTheme="minorHAnsi" w:cstheme="minorHAnsi"/>
        </w:rPr>
        <w:t xml:space="preserve"> a KAMEROVÝ SYSTÉM).</w:t>
      </w:r>
    </w:p>
    <w:p w14:paraId="1DC9BE20" w14:textId="7B15C6EB" w:rsidR="00A93C20" w:rsidRPr="003B43BE" w:rsidRDefault="00C986C9" w:rsidP="00D3638F">
      <w:pPr>
        <w:pStyle w:val="Nadpis4"/>
      </w:pPr>
      <w:bookmarkStart w:id="85" w:name="_Toc504050636"/>
      <w:r w:rsidRPr="003B43BE">
        <w:t xml:space="preserve"> </w:t>
      </w:r>
      <w:r w:rsidR="187DFB68" w:rsidRPr="003B43BE">
        <w:t>Oplocení</w:t>
      </w:r>
      <w:bookmarkEnd w:id="85"/>
    </w:p>
    <w:p w14:paraId="5F8F894C" w14:textId="25C841DB" w:rsidR="00A93C20" w:rsidRPr="0062657F" w:rsidRDefault="00A93C20">
      <w:pPr>
        <w:pStyle w:val="Odstavecseseznamem"/>
        <w:ind w:left="0"/>
        <w:rPr>
          <w:rFonts w:asciiTheme="minorHAnsi" w:hAnsiTheme="minorHAnsi" w:cstheme="minorHAnsi"/>
        </w:rPr>
      </w:pPr>
      <w:r w:rsidRPr="0062657F">
        <w:rPr>
          <w:rFonts w:asciiTheme="minorHAnsi" w:hAnsiTheme="minorHAnsi" w:cstheme="minorHAnsi"/>
        </w:rPr>
        <w:t xml:space="preserve">Areál </w:t>
      </w:r>
      <w:r w:rsidR="00CC1B34" w:rsidRPr="00F95F1D">
        <w:rPr>
          <w:rFonts w:asciiTheme="minorHAnsi" w:hAnsiTheme="minorHAnsi" w:cstheme="minorHAnsi"/>
        </w:rPr>
        <w:t>r</w:t>
      </w:r>
      <w:r w:rsidRPr="0062657F">
        <w:rPr>
          <w:rFonts w:asciiTheme="minorHAnsi" w:hAnsiTheme="minorHAnsi" w:cstheme="minorHAnsi"/>
        </w:rPr>
        <w:t xml:space="preserve">etenční nádrže </w:t>
      </w:r>
      <w:r w:rsidR="00727082" w:rsidRPr="00F95F1D">
        <w:rPr>
          <w:rFonts w:asciiTheme="minorHAnsi" w:hAnsiTheme="minorHAnsi" w:cstheme="minorHAnsi"/>
        </w:rPr>
        <w:t xml:space="preserve">Královky </w:t>
      </w:r>
      <w:r w:rsidRPr="0062657F">
        <w:rPr>
          <w:rFonts w:asciiTheme="minorHAnsi" w:hAnsiTheme="minorHAnsi" w:cstheme="minorHAnsi"/>
        </w:rPr>
        <w:t>bude oplocen v rozsahu obslužné komunikace</w:t>
      </w:r>
      <w:r w:rsidR="00FA5B3C" w:rsidRPr="0062657F">
        <w:rPr>
          <w:rFonts w:asciiTheme="minorHAnsi" w:hAnsiTheme="minorHAnsi" w:cstheme="minorHAnsi"/>
        </w:rPr>
        <w:t>,</w:t>
      </w:r>
      <w:r w:rsidRPr="0062657F">
        <w:rPr>
          <w:rFonts w:asciiTheme="minorHAnsi" w:hAnsiTheme="minorHAnsi" w:cstheme="minorHAnsi"/>
        </w:rPr>
        <w:t xml:space="preserve"> včetně důležitých objektů. Výška oplocení bude navržena </w:t>
      </w:r>
      <w:r w:rsidR="00141A1D" w:rsidRPr="0062657F">
        <w:rPr>
          <w:rFonts w:asciiTheme="minorHAnsi" w:hAnsiTheme="minorHAnsi" w:cstheme="minorHAnsi"/>
        </w:rPr>
        <w:t xml:space="preserve">min. </w:t>
      </w:r>
      <w:r w:rsidRPr="0062657F">
        <w:rPr>
          <w:rFonts w:asciiTheme="minorHAnsi" w:hAnsiTheme="minorHAnsi" w:cstheme="minorHAnsi"/>
        </w:rPr>
        <w:t>1,8 m. V místě vjezdu do areálu budou umístěna ocelová dvoukřídlá vrata průjezdné šířky min. 3,5 m. Vedle vjezdových vrat bude umístěna branka pro pěší o</w:t>
      </w:r>
      <w:r w:rsidR="00FA5B3C" w:rsidRPr="0062657F">
        <w:rPr>
          <w:rFonts w:asciiTheme="minorHAnsi" w:hAnsiTheme="minorHAnsi" w:cstheme="minorHAnsi"/>
        </w:rPr>
        <w:t> </w:t>
      </w:r>
      <w:r w:rsidRPr="0062657F">
        <w:rPr>
          <w:rFonts w:asciiTheme="minorHAnsi" w:hAnsiTheme="minorHAnsi" w:cstheme="minorHAnsi"/>
        </w:rPr>
        <w:t xml:space="preserve">min. světlé šířce 0,9 m. </w:t>
      </w:r>
    </w:p>
    <w:p w14:paraId="3F53BC5A" w14:textId="0E932EED" w:rsidR="00DF3D04" w:rsidRPr="0062657F" w:rsidRDefault="00CA006B">
      <w:pPr>
        <w:rPr>
          <w:rFonts w:asciiTheme="minorHAnsi" w:hAnsiTheme="minorHAnsi" w:cstheme="minorHAnsi"/>
        </w:rPr>
      </w:pPr>
      <w:r w:rsidRPr="00F95F1D">
        <w:rPr>
          <w:rFonts w:asciiTheme="minorHAnsi" w:hAnsiTheme="minorHAnsi" w:cstheme="minorHAnsi"/>
        </w:rPr>
        <w:t xml:space="preserve">Zhotovitel může při dodržení </w:t>
      </w:r>
      <w:r w:rsidR="008C4AC8" w:rsidRPr="00F95F1D">
        <w:rPr>
          <w:rFonts w:asciiTheme="minorHAnsi" w:hAnsiTheme="minorHAnsi" w:cstheme="minorHAnsi"/>
        </w:rPr>
        <w:t>požadovaných</w:t>
      </w:r>
      <w:r w:rsidRPr="00F95F1D">
        <w:rPr>
          <w:rFonts w:asciiTheme="minorHAnsi" w:hAnsiTheme="minorHAnsi" w:cstheme="minorHAnsi"/>
        </w:rPr>
        <w:t xml:space="preserve"> parametrů navrhnout vlastní řešení, bude-li toto efektivnější.</w:t>
      </w:r>
    </w:p>
    <w:p w14:paraId="209300E1" w14:textId="726E6DE1" w:rsidR="00A93C20" w:rsidRPr="003B43BE" w:rsidRDefault="7D17B28C" w:rsidP="00D3638F">
      <w:pPr>
        <w:pStyle w:val="Nadpis4"/>
      </w:pPr>
      <w:bookmarkStart w:id="86" w:name="_Toc504050637"/>
      <w:r w:rsidRPr="003B43BE">
        <w:t xml:space="preserve"> </w:t>
      </w:r>
      <w:r w:rsidR="187DFB68" w:rsidRPr="003B43BE">
        <w:t>Rušené stávající objekty</w:t>
      </w:r>
      <w:bookmarkEnd w:id="86"/>
    </w:p>
    <w:p w14:paraId="42956A2A" w14:textId="3F7BEEB3" w:rsidR="00A93C20" w:rsidRPr="0062657F" w:rsidRDefault="00A93C20">
      <w:pPr>
        <w:pStyle w:val="Odstavecseseznamem"/>
        <w:ind w:left="0"/>
        <w:rPr>
          <w:rFonts w:asciiTheme="minorHAnsi" w:hAnsiTheme="minorHAnsi" w:cstheme="minorHAnsi"/>
        </w:rPr>
      </w:pPr>
      <w:r w:rsidRPr="0062657F">
        <w:rPr>
          <w:rFonts w:asciiTheme="minorHAnsi" w:hAnsiTheme="minorHAnsi" w:cstheme="minorHAnsi"/>
        </w:rPr>
        <w:t>Zrušeny budou stoky a objekty</w:t>
      </w:r>
      <w:r w:rsidR="00DF3D04" w:rsidRPr="0062657F">
        <w:rPr>
          <w:rFonts w:asciiTheme="minorHAnsi" w:hAnsiTheme="minorHAnsi" w:cstheme="minorHAnsi"/>
        </w:rPr>
        <w:t xml:space="preserve"> v rozmezí </w:t>
      </w:r>
      <w:r w:rsidR="00CA006B" w:rsidRPr="00F95F1D">
        <w:rPr>
          <w:rFonts w:asciiTheme="minorHAnsi" w:hAnsiTheme="minorHAnsi" w:cstheme="minorHAnsi"/>
        </w:rPr>
        <w:t>S</w:t>
      </w:r>
      <w:r w:rsidRPr="0062657F">
        <w:rPr>
          <w:rFonts w:asciiTheme="minorHAnsi" w:hAnsiTheme="minorHAnsi" w:cstheme="minorHAnsi"/>
        </w:rPr>
        <w:t>tavb</w:t>
      </w:r>
      <w:r w:rsidR="00DF3D04" w:rsidRPr="0062657F">
        <w:rPr>
          <w:rFonts w:asciiTheme="minorHAnsi" w:hAnsiTheme="minorHAnsi" w:cstheme="minorHAnsi"/>
        </w:rPr>
        <w:t>y</w:t>
      </w:r>
      <w:r w:rsidR="00141A1D" w:rsidRPr="0062657F">
        <w:rPr>
          <w:rFonts w:asciiTheme="minorHAnsi" w:hAnsiTheme="minorHAnsi" w:cstheme="minorHAnsi"/>
        </w:rPr>
        <w:t xml:space="preserve"> Retenční nádrž Královky</w:t>
      </w:r>
      <w:r w:rsidRPr="0062657F">
        <w:rPr>
          <w:rFonts w:asciiTheme="minorHAnsi" w:hAnsiTheme="minorHAnsi" w:cstheme="minorHAnsi"/>
        </w:rPr>
        <w:t xml:space="preserve">. </w:t>
      </w:r>
    </w:p>
    <w:p w14:paraId="7916B076" w14:textId="4196AA69" w:rsidR="00A93C20" w:rsidRPr="003B43BE" w:rsidRDefault="4FFDA3D7" w:rsidP="00D3638F">
      <w:pPr>
        <w:pStyle w:val="Nadpis4"/>
      </w:pPr>
      <w:bookmarkStart w:id="87" w:name="_Toc504050638"/>
      <w:r w:rsidRPr="003B43BE">
        <w:t xml:space="preserve"> </w:t>
      </w:r>
      <w:r w:rsidR="692EEB20" w:rsidRPr="003B43BE">
        <w:t>Krajinné úpravy</w:t>
      </w:r>
      <w:r w:rsidR="187DFB68" w:rsidRPr="003B43BE">
        <w:t>, kácení a výsadba zeleně</w:t>
      </w:r>
      <w:bookmarkEnd w:id="87"/>
    </w:p>
    <w:p w14:paraId="2303E8EA" w14:textId="4AD56A83" w:rsidR="00A93C20" w:rsidRPr="0062657F" w:rsidRDefault="00A93C20">
      <w:pPr>
        <w:pStyle w:val="Odstavecseseznamem"/>
        <w:ind w:left="0"/>
        <w:rPr>
          <w:rFonts w:asciiTheme="minorHAnsi" w:hAnsiTheme="minorHAnsi" w:cstheme="minorHAnsi"/>
        </w:rPr>
      </w:pPr>
      <w:r w:rsidRPr="0062657F">
        <w:rPr>
          <w:rFonts w:asciiTheme="minorHAnsi" w:hAnsiTheme="minorHAnsi" w:cstheme="minorHAnsi"/>
        </w:rPr>
        <w:t xml:space="preserve">Po </w:t>
      </w:r>
      <w:r w:rsidR="00CA006B" w:rsidRPr="00F95F1D">
        <w:rPr>
          <w:rFonts w:asciiTheme="minorHAnsi" w:hAnsiTheme="minorHAnsi" w:cstheme="minorHAnsi"/>
        </w:rPr>
        <w:t>výstavb</w:t>
      </w:r>
      <w:r w:rsidR="00FB24B0" w:rsidRPr="00F95F1D">
        <w:rPr>
          <w:rFonts w:asciiTheme="minorHAnsi" w:hAnsiTheme="minorHAnsi" w:cstheme="minorHAnsi"/>
        </w:rPr>
        <w:t>ě</w:t>
      </w:r>
      <w:r w:rsidR="00CA006B" w:rsidRPr="0062657F">
        <w:rPr>
          <w:rFonts w:asciiTheme="minorHAnsi" w:hAnsiTheme="minorHAnsi" w:cstheme="minorHAnsi"/>
        </w:rPr>
        <w:t xml:space="preserve"> </w:t>
      </w:r>
      <w:r w:rsidR="00CC1B34" w:rsidRPr="00F95F1D">
        <w:rPr>
          <w:rFonts w:asciiTheme="minorHAnsi" w:hAnsiTheme="minorHAnsi" w:cstheme="minorHAnsi"/>
        </w:rPr>
        <w:t>r</w:t>
      </w:r>
      <w:r w:rsidR="00141A1D" w:rsidRPr="0062657F">
        <w:rPr>
          <w:rFonts w:asciiTheme="minorHAnsi" w:hAnsiTheme="minorHAnsi" w:cstheme="minorHAnsi"/>
        </w:rPr>
        <w:t>etenční nádrž</w:t>
      </w:r>
      <w:r w:rsidR="00CA006B" w:rsidRPr="00F95F1D">
        <w:rPr>
          <w:rFonts w:asciiTheme="minorHAnsi" w:hAnsiTheme="minorHAnsi" w:cstheme="minorHAnsi"/>
        </w:rPr>
        <w:t>e</w:t>
      </w:r>
      <w:r w:rsidR="00141A1D" w:rsidRPr="0062657F">
        <w:rPr>
          <w:rFonts w:asciiTheme="minorHAnsi" w:hAnsiTheme="minorHAnsi" w:cstheme="minorHAnsi"/>
        </w:rPr>
        <w:t xml:space="preserve"> Královky</w:t>
      </w:r>
      <w:r w:rsidRPr="0062657F">
        <w:rPr>
          <w:rFonts w:asciiTheme="minorHAnsi" w:hAnsiTheme="minorHAnsi" w:cstheme="minorHAnsi"/>
        </w:rPr>
        <w:t xml:space="preserve"> se předpokládá s výsadbou zeleně mimo vlastní plochy retenční nádrže. Při provádění všech stavebních prací musí být dostatečně ochráněny stromy, které nejsou určeny ke kácení a nacházejí se ve vyznačeném prostoru </w:t>
      </w:r>
      <w:r w:rsidR="00141A1D" w:rsidRPr="0062657F">
        <w:rPr>
          <w:rFonts w:asciiTheme="minorHAnsi" w:hAnsiTheme="minorHAnsi" w:cstheme="minorHAnsi"/>
        </w:rPr>
        <w:t>Staveniště</w:t>
      </w:r>
      <w:r w:rsidRPr="0062657F">
        <w:rPr>
          <w:rFonts w:asciiTheme="minorHAnsi" w:hAnsiTheme="minorHAnsi" w:cstheme="minorHAnsi"/>
        </w:rPr>
        <w:t xml:space="preserve">. Kolem těchto stromů budou provedeny </w:t>
      </w:r>
      <w:r w:rsidR="00141A1D" w:rsidRPr="0062657F">
        <w:rPr>
          <w:rFonts w:asciiTheme="minorHAnsi" w:hAnsiTheme="minorHAnsi" w:cstheme="minorHAnsi"/>
        </w:rPr>
        <w:t xml:space="preserve">krajinné </w:t>
      </w:r>
      <w:r w:rsidRPr="0062657F">
        <w:rPr>
          <w:rFonts w:asciiTheme="minorHAnsi" w:hAnsiTheme="minorHAnsi" w:cstheme="minorHAnsi"/>
        </w:rPr>
        <w:t>a konečné úpravy tak, aby nedošlo k jejich poškození.</w:t>
      </w:r>
    </w:p>
    <w:p w14:paraId="680B1061" w14:textId="0744432C" w:rsidR="00A93C20" w:rsidRPr="003B43BE" w:rsidRDefault="3BFF704A" w:rsidP="00D3638F">
      <w:pPr>
        <w:pStyle w:val="Nadpis4"/>
      </w:pPr>
      <w:bookmarkStart w:id="88" w:name="_Toc504050639"/>
      <w:r w:rsidRPr="003B43BE">
        <w:t xml:space="preserve"> </w:t>
      </w:r>
      <w:r w:rsidR="187DFB68" w:rsidRPr="003B43BE">
        <w:t>Záznamové zařízení pro pořízení časosběrného dokumentu</w:t>
      </w:r>
      <w:bookmarkEnd w:id="88"/>
    </w:p>
    <w:p w14:paraId="0B803BFF" w14:textId="07D9092F" w:rsidR="00A93C20" w:rsidRPr="0062657F" w:rsidRDefault="187DFB68">
      <w:pPr>
        <w:rPr>
          <w:rFonts w:asciiTheme="minorHAnsi" w:hAnsiTheme="minorHAnsi" w:cstheme="minorHAnsi"/>
        </w:rPr>
      </w:pPr>
      <w:r w:rsidRPr="0062657F">
        <w:rPr>
          <w:rFonts w:asciiTheme="minorHAnsi" w:hAnsiTheme="minorHAnsi" w:cstheme="minorHAnsi"/>
        </w:rPr>
        <w:t xml:space="preserve">Pro účely vytvoření časosběrného dokumentu bude v prostoru </w:t>
      </w:r>
      <w:r w:rsidR="0E9FA89D" w:rsidRPr="0062657F">
        <w:rPr>
          <w:rFonts w:asciiTheme="minorHAnsi" w:hAnsiTheme="minorHAnsi" w:cstheme="minorHAnsi"/>
        </w:rPr>
        <w:t xml:space="preserve">Staveniště </w:t>
      </w:r>
      <w:r w:rsidRPr="0062657F">
        <w:rPr>
          <w:rFonts w:asciiTheme="minorHAnsi" w:hAnsiTheme="minorHAnsi" w:cstheme="minorHAnsi"/>
        </w:rPr>
        <w:t xml:space="preserve">retenčních nádrží umístěno časosběrné zařízení. Bude se jednat o kameru stabilně umístěnou na stožáru, </w:t>
      </w:r>
      <w:r w:rsidR="0E9FA89D" w:rsidRPr="0062657F">
        <w:rPr>
          <w:rFonts w:asciiTheme="minorHAnsi" w:hAnsiTheme="minorHAnsi" w:cstheme="minorHAnsi"/>
        </w:rPr>
        <w:t xml:space="preserve">konstrukci </w:t>
      </w:r>
      <w:r w:rsidRPr="0062657F">
        <w:rPr>
          <w:rFonts w:asciiTheme="minorHAnsi" w:hAnsiTheme="minorHAnsi" w:cstheme="minorHAnsi"/>
        </w:rPr>
        <w:t xml:space="preserve">lešení nebo na jiném vhodném místě se záběrem na celé </w:t>
      </w:r>
      <w:r w:rsidR="0E9FA89D" w:rsidRPr="0062657F">
        <w:rPr>
          <w:rFonts w:asciiTheme="minorHAnsi" w:hAnsiTheme="minorHAnsi" w:cstheme="minorHAnsi"/>
        </w:rPr>
        <w:t xml:space="preserve">Staveniště </w:t>
      </w:r>
      <w:r w:rsidRPr="0062657F">
        <w:rPr>
          <w:rFonts w:asciiTheme="minorHAnsi" w:hAnsiTheme="minorHAnsi" w:cstheme="minorHAnsi"/>
        </w:rPr>
        <w:t xml:space="preserve">a po celou dobu </w:t>
      </w:r>
      <w:r w:rsidR="0E9FA89D" w:rsidRPr="0062657F">
        <w:rPr>
          <w:rFonts w:asciiTheme="minorHAnsi" w:hAnsiTheme="minorHAnsi" w:cstheme="minorHAnsi"/>
        </w:rPr>
        <w:t>vý</w:t>
      </w:r>
      <w:r w:rsidRPr="0062657F">
        <w:rPr>
          <w:rFonts w:asciiTheme="minorHAnsi" w:hAnsiTheme="minorHAnsi" w:cstheme="minorHAnsi"/>
        </w:rPr>
        <w:t xml:space="preserve">stavby. Zařízení musí umožnit snímkování </w:t>
      </w:r>
      <w:r w:rsidR="0E9FA89D" w:rsidRPr="0062657F">
        <w:rPr>
          <w:rFonts w:asciiTheme="minorHAnsi" w:hAnsiTheme="minorHAnsi" w:cstheme="minorHAnsi"/>
        </w:rPr>
        <w:t xml:space="preserve">Staveniště </w:t>
      </w:r>
      <w:r w:rsidRPr="0062657F">
        <w:rPr>
          <w:rFonts w:asciiTheme="minorHAnsi" w:hAnsiTheme="minorHAnsi" w:cstheme="minorHAnsi"/>
        </w:rPr>
        <w:t>min. 1x</w:t>
      </w:r>
      <w:r w:rsidR="00CA006B" w:rsidRPr="00F95F1D">
        <w:rPr>
          <w:rFonts w:asciiTheme="minorHAnsi" w:hAnsiTheme="minorHAnsi" w:cstheme="minorHAnsi"/>
        </w:rPr>
        <w:t>/</w:t>
      </w:r>
      <w:r w:rsidRPr="0062657F">
        <w:rPr>
          <w:rFonts w:asciiTheme="minorHAnsi" w:hAnsiTheme="minorHAnsi" w:cstheme="minorHAnsi"/>
        </w:rPr>
        <w:t>5 min</w:t>
      </w:r>
      <w:r w:rsidR="00CA006B" w:rsidRPr="00F95F1D">
        <w:rPr>
          <w:rFonts w:asciiTheme="minorHAnsi" w:hAnsiTheme="minorHAnsi" w:cstheme="minorHAnsi"/>
        </w:rPr>
        <w:t>ut</w:t>
      </w:r>
      <w:r w:rsidRPr="0062657F">
        <w:rPr>
          <w:rFonts w:asciiTheme="minorHAnsi" w:hAnsiTheme="minorHAnsi" w:cstheme="minorHAnsi"/>
        </w:rPr>
        <w:t xml:space="preserve"> včetně ukládání snímků na záznamové zařízení</w:t>
      </w:r>
      <w:r w:rsidR="0E9FA89D" w:rsidRPr="0062657F">
        <w:rPr>
          <w:rFonts w:asciiTheme="minorHAnsi" w:hAnsiTheme="minorHAnsi" w:cstheme="minorHAnsi"/>
        </w:rPr>
        <w:t xml:space="preserve">; </w:t>
      </w:r>
      <w:r w:rsidRPr="0062657F">
        <w:rPr>
          <w:rFonts w:asciiTheme="minorHAnsi" w:hAnsiTheme="minorHAnsi" w:cstheme="minorHAnsi"/>
        </w:rPr>
        <w:t>ke snímkům bude umožněn dálkový přístup</w:t>
      </w:r>
      <w:r w:rsidR="63B3B2D2" w:rsidRPr="0062657F">
        <w:rPr>
          <w:rFonts w:asciiTheme="minorHAnsi" w:hAnsiTheme="minorHAnsi" w:cstheme="minorHAnsi"/>
        </w:rPr>
        <w:t xml:space="preserve"> (vlastní frekvence snímkování bude určena při zahájení </w:t>
      </w:r>
      <w:r w:rsidR="00CA006B" w:rsidRPr="00F95F1D">
        <w:rPr>
          <w:rFonts w:asciiTheme="minorHAnsi" w:hAnsiTheme="minorHAnsi" w:cstheme="minorHAnsi"/>
        </w:rPr>
        <w:t>S</w:t>
      </w:r>
      <w:r w:rsidR="63B3B2D2" w:rsidRPr="0062657F">
        <w:rPr>
          <w:rFonts w:asciiTheme="minorHAnsi" w:hAnsiTheme="minorHAnsi" w:cstheme="minorHAnsi"/>
        </w:rPr>
        <w:t xml:space="preserve">tavby se Správcem </w:t>
      </w:r>
      <w:r w:rsidR="00FE022A" w:rsidRPr="00F95F1D">
        <w:rPr>
          <w:rFonts w:asciiTheme="minorHAnsi" w:hAnsiTheme="minorHAnsi" w:cstheme="minorHAnsi"/>
        </w:rPr>
        <w:t>s</w:t>
      </w:r>
      <w:r w:rsidR="63B3B2D2" w:rsidRPr="0062657F">
        <w:rPr>
          <w:rFonts w:asciiTheme="minorHAnsi" w:hAnsiTheme="minorHAnsi" w:cstheme="minorHAnsi"/>
        </w:rPr>
        <w:t>tavby</w:t>
      </w:r>
      <w:r w:rsidR="36A5B3D8" w:rsidRPr="0062657F">
        <w:rPr>
          <w:rFonts w:asciiTheme="minorHAnsi" w:hAnsiTheme="minorHAnsi" w:cstheme="minorHAnsi"/>
        </w:rPr>
        <w:t>)</w:t>
      </w:r>
      <w:r w:rsidRPr="0062657F">
        <w:rPr>
          <w:rFonts w:asciiTheme="minorHAnsi" w:hAnsiTheme="minorHAnsi" w:cstheme="minorHAnsi"/>
        </w:rPr>
        <w:t>.</w:t>
      </w:r>
    </w:p>
    <w:p w14:paraId="518A688C" w14:textId="2C4216BC" w:rsidR="00A93C20" w:rsidRPr="0062657F" w:rsidRDefault="00A93C20" w:rsidP="00D3638F">
      <w:pPr>
        <w:pStyle w:val="Nadpis3"/>
      </w:pPr>
      <w:bookmarkStart w:id="89" w:name="_Toc202284916"/>
      <w:bookmarkStart w:id="90" w:name="_Toc202956735"/>
      <w:r w:rsidRPr="0062657F">
        <w:lastRenderedPageBreak/>
        <w:t>Strojně</w:t>
      </w:r>
      <w:r w:rsidR="00CA006B" w:rsidRPr="00F95F1D">
        <w:t>-</w:t>
      </w:r>
      <w:r w:rsidRPr="0062657F">
        <w:t>technologická část</w:t>
      </w:r>
      <w:bookmarkEnd w:id="89"/>
      <w:bookmarkEnd w:id="90"/>
    </w:p>
    <w:p w14:paraId="45D9A491" w14:textId="5BBBD2A6" w:rsidR="00A93C20" w:rsidRPr="0062657F" w:rsidRDefault="00C15AC5">
      <w:pPr>
        <w:rPr>
          <w:rFonts w:asciiTheme="minorHAnsi" w:hAnsiTheme="minorHAnsi" w:cstheme="minorHAnsi"/>
        </w:rPr>
      </w:pPr>
      <w:r w:rsidRPr="0062657F">
        <w:rPr>
          <w:rFonts w:asciiTheme="minorHAnsi" w:hAnsiTheme="minorHAnsi" w:cstheme="minorHAnsi"/>
        </w:rPr>
        <w:t xml:space="preserve">Tento </w:t>
      </w:r>
      <w:r w:rsidR="00DF3D04" w:rsidRPr="0062657F">
        <w:rPr>
          <w:rFonts w:asciiTheme="minorHAnsi" w:hAnsiTheme="minorHAnsi" w:cstheme="minorHAnsi"/>
        </w:rPr>
        <w:t>odstavec</w:t>
      </w:r>
      <w:r w:rsidR="00A93C20" w:rsidRPr="0062657F">
        <w:rPr>
          <w:rFonts w:asciiTheme="minorHAnsi" w:hAnsiTheme="minorHAnsi" w:cstheme="minorHAnsi"/>
        </w:rPr>
        <w:t xml:space="preserve"> obsahuje </w:t>
      </w:r>
      <w:r w:rsidR="00DF3D04" w:rsidRPr="0062657F">
        <w:rPr>
          <w:rFonts w:asciiTheme="minorHAnsi" w:hAnsiTheme="minorHAnsi" w:cstheme="minorHAnsi"/>
        </w:rPr>
        <w:t xml:space="preserve">základní </w:t>
      </w:r>
      <w:r w:rsidR="00A93C20" w:rsidRPr="0062657F">
        <w:rPr>
          <w:rFonts w:asciiTheme="minorHAnsi" w:hAnsiTheme="minorHAnsi" w:cstheme="minorHAnsi"/>
        </w:rPr>
        <w:t>specifikac</w:t>
      </w:r>
      <w:r w:rsidR="00DF3D04" w:rsidRPr="0062657F">
        <w:rPr>
          <w:rFonts w:asciiTheme="minorHAnsi" w:hAnsiTheme="minorHAnsi" w:cstheme="minorHAnsi"/>
        </w:rPr>
        <w:t>i</w:t>
      </w:r>
      <w:r w:rsidR="00A93C20" w:rsidRPr="0062657F">
        <w:rPr>
          <w:rFonts w:asciiTheme="minorHAnsi" w:hAnsiTheme="minorHAnsi" w:cstheme="minorHAnsi"/>
        </w:rPr>
        <w:t xml:space="preserve"> strojně</w:t>
      </w:r>
      <w:r w:rsidR="00CA006B" w:rsidRPr="00F95F1D">
        <w:rPr>
          <w:rFonts w:asciiTheme="minorHAnsi" w:hAnsiTheme="minorHAnsi" w:cstheme="minorHAnsi"/>
        </w:rPr>
        <w:t>-</w:t>
      </w:r>
      <w:r w:rsidR="00A93C20" w:rsidRPr="0062657F">
        <w:rPr>
          <w:rFonts w:asciiTheme="minorHAnsi" w:hAnsiTheme="minorHAnsi" w:cstheme="minorHAnsi"/>
        </w:rPr>
        <w:t xml:space="preserve">technologické části. Jedná se o </w:t>
      </w:r>
      <w:r w:rsidR="00CA006B" w:rsidRPr="00F95F1D">
        <w:rPr>
          <w:rFonts w:asciiTheme="minorHAnsi" w:hAnsiTheme="minorHAnsi" w:cstheme="minorHAnsi"/>
        </w:rPr>
        <w:t>minimální</w:t>
      </w:r>
      <w:r w:rsidR="00CA006B" w:rsidRPr="0062657F">
        <w:rPr>
          <w:rFonts w:asciiTheme="minorHAnsi" w:hAnsiTheme="minorHAnsi" w:cstheme="minorHAnsi"/>
        </w:rPr>
        <w:t xml:space="preserve"> </w:t>
      </w:r>
      <w:r w:rsidR="00A93C20" w:rsidRPr="0062657F">
        <w:rPr>
          <w:rFonts w:asciiTheme="minorHAnsi" w:hAnsiTheme="minorHAnsi" w:cstheme="minorHAnsi"/>
        </w:rPr>
        <w:t xml:space="preserve">požadavky </w:t>
      </w:r>
      <w:r w:rsidR="00EA7083" w:rsidRPr="0062657F">
        <w:rPr>
          <w:rFonts w:asciiTheme="minorHAnsi" w:hAnsiTheme="minorHAnsi" w:cstheme="minorHAnsi"/>
        </w:rPr>
        <w:t>O</w:t>
      </w:r>
      <w:r w:rsidR="00A93C20" w:rsidRPr="0062657F">
        <w:rPr>
          <w:rFonts w:asciiTheme="minorHAnsi" w:hAnsiTheme="minorHAnsi" w:cstheme="minorHAnsi"/>
        </w:rPr>
        <w:t xml:space="preserve">bjednatele. Místo navržené technologie je možné navrhnout lepší dle aktuálního stupně </w:t>
      </w:r>
      <w:r w:rsidR="00CA006B" w:rsidRPr="00F95F1D">
        <w:rPr>
          <w:rFonts w:asciiTheme="minorHAnsi" w:hAnsiTheme="minorHAnsi" w:cstheme="minorHAnsi"/>
        </w:rPr>
        <w:t xml:space="preserve">dosažené </w:t>
      </w:r>
      <w:r w:rsidR="00EA7083" w:rsidRPr="0062657F">
        <w:rPr>
          <w:rFonts w:asciiTheme="minorHAnsi" w:hAnsiTheme="minorHAnsi" w:cstheme="minorHAnsi"/>
        </w:rPr>
        <w:t>techniky</w:t>
      </w:r>
      <w:r w:rsidR="00CA006B" w:rsidRPr="00F95F1D">
        <w:rPr>
          <w:rFonts w:asciiTheme="minorHAnsi" w:hAnsiTheme="minorHAnsi" w:cstheme="minorHAnsi"/>
        </w:rPr>
        <w:t>,</w:t>
      </w:r>
      <w:r w:rsidR="00A93C20" w:rsidRPr="0062657F">
        <w:rPr>
          <w:rFonts w:asciiTheme="minorHAnsi" w:hAnsiTheme="minorHAnsi" w:cstheme="minorHAnsi"/>
        </w:rPr>
        <w:t xml:space="preserve"> vždy však musí </w:t>
      </w:r>
      <w:r w:rsidR="007435C1" w:rsidRPr="0062657F">
        <w:rPr>
          <w:rFonts w:asciiTheme="minorHAnsi" w:hAnsiTheme="minorHAnsi" w:cstheme="minorHAnsi"/>
        </w:rPr>
        <w:t xml:space="preserve">být </w:t>
      </w:r>
      <w:r w:rsidR="00A93C20" w:rsidRPr="0062657F">
        <w:rPr>
          <w:rFonts w:asciiTheme="minorHAnsi" w:hAnsiTheme="minorHAnsi" w:cstheme="minorHAnsi"/>
        </w:rPr>
        <w:t xml:space="preserve">tato modernější technologie odsouhlasena </w:t>
      </w:r>
      <w:r w:rsidR="00EA7083" w:rsidRPr="0062657F">
        <w:rPr>
          <w:rFonts w:asciiTheme="minorHAnsi" w:hAnsiTheme="minorHAnsi" w:cstheme="minorHAnsi"/>
        </w:rPr>
        <w:t xml:space="preserve">Objednatelem </w:t>
      </w:r>
      <w:r w:rsidR="00A93C20" w:rsidRPr="0062657F">
        <w:rPr>
          <w:rFonts w:asciiTheme="minorHAnsi" w:hAnsiTheme="minorHAnsi" w:cstheme="minorHAnsi"/>
        </w:rPr>
        <w:t>a provozovatelem kanalizace.</w:t>
      </w:r>
    </w:p>
    <w:p w14:paraId="71156BF3" w14:textId="60454FAD" w:rsidR="00CD1569" w:rsidRPr="0062657F" w:rsidRDefault="00CD1569">
      <w:pPr>
        <w:rPr>
          <w:rFonts w:asciiTheme="minorHAnsi" w:hAnsiTheme="minorHAnsi" w:cstheme="minorHAnsi"/>
        </w:rPr>
      </w:pPr>
      <w:r w:rsidRPr="0062657F">
        <w:rPr>
          <w:rFonts w:asciiTheme="minorHAnsi" w:hAnsiTheme="minorHAnsi" w:cstheme="minorHAnsi"/>
        </w:rPr>
        <w:t xml:space="preserve">Retenční nádrže slouží k zachycení dešťových přívalových vod z městské jednotné kanalizace. Za bezdeští budou odpadní vody přivedeny do nové odlehčovací komory stokou přes revizní šachtu RŠ 1 </w:t>
      </w:r>
      <w:r w:rsidR="00B32B45" w:rsidRPr="0062657F">
        <w:rPr>
          <w:rFonts w:asciiTheme="minorHAnsi" w:hAnsiTheme="minorHAnsi" w:cstheme="minorHAnsi"/>
        </w:rPr>
        <w:t xml:space="preserve">s osazenými </w:t>
      </w:r>
      <w:r w:rsidRPr="0062657F">
        <w:rPr>
          <w:rFonts w:asciiTheme="minorHAnsi" w:hAnsiTheme="minorHAnsi" w:cstheme="minorHAnsi"/>
        </w:rPr>
        <w:t>stavidlovými elektrouzávěry). Dispozice a osazení technologie v RŠ 1 umožní za bezdeští přesměrovávat v navazující stoce průtoky střídavě jedním nebo druhým žlabem. Toto uspořádání je nutné pro budoucí zajištění řádné údržby tohoto stokového úseku, kde se očekává (díky poloze těsně nad novou OK) značná sedimentace. V přítokové stoce bude před revizní šachtou nainstalováno měření průtoku na principu rychlostních a hladinových sond.</w:t>
      </w:r>
    </w:p>
    <w:p w14:paraId="20F7AF1C" w14:textId="7E225096" w:rsidR="00CD1569" w:rsidRPr="0062657F" w:rsidRDefault="00CD1569">
      <w:pPr>
        <w:rPr>
          <w:rFonts w:asciiTheme="minorHAnsi" w:hAnsiTheme="minorHAnsi" w:cstheme="minorHAnsi"/>
        </w:rPr>
      </w:pPr>
      <w:r w:rsidRPr="0062657F">
        <w:rPr>
          <w:rFonts w:asciiTheme="minorHAnsi" w:hAnsiTheme="minorHAnsi" w:cstheme="minorHAnsi"/>
        </w:rPr>
        <w:t xml:space="preserve">Za bezdeští budou protékat odpadní vody (suché splašky) dále na ČOV </w:t>
      </w:r>
      <w:r w:rsidR="00CA006B" w:rsidRPr="00F95F1D">
        <w:rPr>
          <w:rFonts w:asciiTheme="minorHAnsi" w:hAnsiTheme="minorHAnsi" w:cstheme="minorHAnsi"/>
        </w:rPr>
        <w:t xml:space="preserve">Modřice </w:t>
      </w:r>
      <w:r w:rsidRPr="0062657F">
        <w:rPr>
          <w:rFonts w:asciiTheme="minorHAnsi" w:hAnsiTheme="minorHAnsi" w:cstheme="minorHAnsi"/>
        </w:rPr>
        <w:t>bez omezení.</w:t>
      </w:r>
    </w:p>
    <w:p w14:paraId="59058EE6" w14:textId="77777777" w:rsidR="00CD1569" w:rsidRPr="0062657F" w:rsidRDefault="00CD1569" w:rsidP="0062657F">
      <w:pPr>
        <w:spacing w:after="80"/>
        <w:rPr>
          <w:rFonts w:asciiTheme="minorHAnsi" w:hAnsiTheme="minorHAnsi" w:cstheme="minorHAnsi"/>
        </w:rPr>
      </w:pPr>
      <w:r w:rsidRPr="0062657F">
        <w:rPr>
          <w:rFonts w:asciiTheme="minorHAnsi" w:hAnsiTheme="minorHAnsi" w:cstheme="minorHAnsi"/>
        </w:rPr>
        <w:t>Během srážkové události bude sloužit nová odlehčovací komora k rozdělování přitékající směsi splaškových a srážkových vod následujícím způsobem:</w:t>
      </w:r>
    </w:p>
    <w:p w14:paraId="3701D114" w14:textId="518C454A" w:rsidR="00CA006B" w:rsidRPr="0062657F" w:rsidRDefault="06ECB7CF" w:rsidP="0062657F">
      <w:pPr>
        <w:pStyle w:val="Odstavecseseznamem"/>
        <w:numPr>
          <w:ilvl w:val="0"/>
          <w:numId w:val="32"/>
        </w:numPr>
        <w:spacing w:after="80"/>
        <w:contextualSpacing w:val="0"/>
        <w:rPr>
          <w:rFonts w:asciiTheme="minorHAnsi" w:hAnsiTheme="minorHAnsi" w:cstheme="minorHAnsi"/>
        </w:rPr>
      </w:pPr>
      <w:r w:rsidRPr="0062657F">
        <w:rPr>
          <w:rFonts w:asciiTheme="minorHAnsi" w:hAnsiTheme="minorHAnsi" w:cstheme="minorHAnsi"/>
        </w:rPr>
        <w:t>Odtok směrem na ČOV Modřice bude podléhat regulaci a jeho hodnota se může pohybovat v intervalu od nuly do maxima daného kapacitou dvou navazujících potrubí DN 16</w:t>
      </w:r>
      <w:r w:rsidR="5455A9C5" w:rsidRPr="0062657F">
        <w:rPr>
          <w:rFonts w:asciiTheme="minorHAnsi" w:hAnsiTheme="minorHAnsi" w:cstheme="minorHAnsi"/>
        </w:rPr>
        <w:t>0</w:t>
      </w:r>
      <w:r w:rsidRPr="0062657F">
        <w:rPr>
          <w:rFonts w:asciiTheme="minorHAnsi" w:hAnsiTheme="minorHAnsi" w:cstheme="minorHAnsi"/>
        </w:rPr>
        <w:t>0. Konkrétní hodnota bude nastavena řídícím systémem ve vazbě na aktuální situaci na stokové síti.</w:t>
      </w:r>
    </w:p>
    <w:p w14:paraId="0DF79BCE" w14:textId="0D4B0552" w:rsidR="00CD1569" w:rsidRPr="0062657F" w:rsidRDefault="00CD1569" w:rsidP="0062657F">
      <w:pPr>
        <w:pStyle w:val="Odstavecseseznamem"/>
        <w:numPr>
          <w:ilvl w:val="0"/>
          <w:numId w:val="32"/>
        </w:numPr>
        <w:ind w:left="714" w:hanging="357"/>
        <w:contextualSpacing w:val="0"/>
        <w:rPr>
          <w:rFonts w:asciiTheme="minorHAnsi" w:hAnsiTheme="minorHAnsi" w:cstheme="minorHAnsi"/>
        </w:rPr>
      </w:pPr>
      <w:r w:rsidRPr="0062657F">
        <w:rPr>
          <w:rFonts w:asciiTheme="minorHAnsi" w:hAnsiTheme="minorHAnsi" w:cstheme="minorHAnsi"/>
        </w:rPr>
        <w:t>Přítoky, převyšující aktuálně přípustný odtok ve směru na ČOV se budou v nové odlehčovací komoře vzdouvat a po dosažení úrovně pravostranné (nižší) boční přelivné hrany přepadnou do žlabu k retenčním nádržím.</w:t>
      </w:r>
    </w:p>
    <w:p w14:paraId="4A295C07" w14:textId="77777777" w:rsidR="00CD1569" w:rsidRPr="0062657F" w:rsidRDefault="06ECB7CF" w:rsidP="0062657F">
      <w:pPr>
        <w:spacing w:after="80"/>
        <w:ind w:left="425" w:hanging="425"/>
        <w:rPr>
          <w:rFonts w:asciiTheme="minorHAnsi" w:hAnsiTheme="minorHAnsi" w:cstheme="minorHAnsi"/>
        </w:rPr>
      </w:pPr>
      <w:r w:rsidRPr="0062657F">
        <w:rPr>
          <w:rFonts w:asciiTheme="minorHAnsi" w:hAnsiTheme="minorHAnsi" w:cstheme="minorHAnsi"/>
        </w:rPr>
        <w:t>Maximální nátok na retenční nádrže je Q = 12 m</w:t>
      </w:r>
      <w:r w:rsidRPr="0062657F">
        <w:rPr>
          <w:rFonts w:asciiTheme="minorHAnsi" w:hAnsiTheme="minorHAnsi" w:cstheme="minorHAnsi"/>
          <w:vertAlign w:val="superscript"/>
        </w:rPr>
        <w:t>3</w:t>
      </w:r>
      <w:r w:rsidRPr="0062657F">
        <w:rPr>
          <w:rFonts w:asciiTheme="minorHAnsi" w:hAnsiTheme="minorHAnsi" w:cstheme="minorHAnsi"/>
        </w:rPr>
        <w:t xml:space="preserve">/s. </w:t>
      </w:r>
    </w:p>
    <w:p w14:paraId="512A0B7D" w14:textId="1217E1AD" w:rsidR="00CD1569" w:rsidRPr="0062657F" w:rsidRDefault="00CD1569" w:rsidP="0062657F">
      <w:pPr>
        <w:pStyle w:val="Odstavecseseznamem"/>
        <w:numPr>
          <w:ilvl w:val="0"/>
          <w:numId w:val="32"/>
        </w:numPr>
        <w:rPr>
          <w:rFonts w:asciiTheme="minorHAnsi" w:hAnsiTheme="minorHAnsi" w:cstheme="minorHAnsi"/>
        </w:rPr>
      </w:pPr>
      <w:r w:rsidRPr="0062657F">
        <w:rPr>
          <w:rFonts w:asciiTheme="minorHAnsi" w:hAnsiTheme="minorHAnsi" w:cstheme="minorHAnsi"/>
        </w:rPr>
        <w:t>Přítoky, které vyvolají vzestup hladiny v nové odlehčovací komoře i nad úroveň levostranné (vyšší) boční přelivné hrany se odlehčí přímo do řeky Svitavy.</w:t>
      </w:r>
    </w:p>
    <w:p w14:paraId="79CF2AEF" w14:textId="580C77FF" w:rsidR="00A93C20" w:rsidRPr="0062657F" w:rsidRDefault="00A93C20">
      <w:pPr>
        <w:rPr>
          <w:rFonts w:asciiTheme="minorHAnsi" w:hAnsiTheme="minorHAnsi" w:cstheme="minorHAnsi"/>
        </w:rPr>
      </w:pPr>
      <w:r w:rsidRPr="0062657F">
        <w:rPr>
          <w:rFonts w:asciiTheme="minorHAnsi" w:hAnsiTheme="minorHAnsi" w:cstheme="minorHAnsi"/>
        </w:rPr>
        <w:t>V</w:t>
      </w:r>
      <w:r w:rsidR="00175DC3" w:rsidRPr="0062657F">
        <w:rPr>
          <w:rFonts w:asciiTheme="minorHAnsi" w:hAnsiTheme="minorHAnsi" w:cstheme="minorHAnsi"/>
        </w:rPr>
        <w:t> </w:t>
      </w:r>
      <w:r w:rsidRPr="0062657F">
        <w:rPr>
          <w:rFonts w:asciiTheme="minorHAnsi" w:hAnsiTheme="minorHAnsi" w:cstheme="minorHAnsi"/>
        </w:rPr>
        <w:t>prostoru odlehčovací komory budou osazeny ultrazvukové snímače hladiny v OK ve směru odtoku na ČOV</w:t>
      </w:r>
      <w:r w:rsidR="00EA7083" w:rsidRPr="0062657F">
        <w:rPr>
          <w:rFonts w:asciiTheme="minorHAnsi" w:hAnsiTheme="minorHAnsi" w:cstheme="minorHAnsi"/>
        </w:rPr>
        <w:t xml:space="preserve"> Modřice</w:t>
      </w:r>
      <w:r w:rsidRPr="0062657F">
        <w:rPr>
          <w:rFonts w:asciiTheme="minorHAnsi" w:hAnsiTheme="minorHAnsi" w:cstheme="minorHAnsi"/>
        </w:rPr>
        <w:t>, hladin</w:t>
      </w:r>
      <w:r w:rsidR="007435C1" w:rsidRPr="0062657F">
        <w:rPr>
          <w:rFonts w:asciiTheme="minorHAnsi" w:hAnsiTheme="minorHAnsi" w:cstheme="minorHAnsi"/>
        </w:rPr>
        <w:t>y</w:t>
      </w:r>
      <w:r w:rsidRPr="0062657F">
        <w:rPr>
          <w:rFonts w:asciiTheme="minorHAnsi" w:hAnsiTheme="minorHAnsi" w:cstheme="minorHAnsi"/>
        </w:rPr>
        <w:t xml:space="preserve"> v nátokovém žlabu na </w:t>
      </w:r>
      <w:r w:rsidR="00EA7083" w:rsidRPr="0062657F">
        <w:rPr>
          <w:rFonts w:asciiTheme="minorHAnsi" w:hAnsiTheme="minorHAnsi" w:cstheme="minorHAnsi"/>
        </w:rPr>
        <w:t>retenční nádrži</w:t>
      </w:r>
      <w:r w:rsidR="007435C1" w:rsidRPr="0062657F">
        <w:rPr>
          <w:rFonts w:asciiTheme="minorHAnsi" w:hAnsiTheme="minorHAnsi" w:cstheme="minorHAnsi"/>
        </w:rPr>
        <w:t xml:space="preserve"> a</w:t>
      </w:r>
      <w:r w:rsidRPr="0062657F">
        <w:rPr>
          <w:rFonts w:asciiTheme="minorHAnsi" w:hAnsiTheme="minorHAnsi" w:cstheme="minorHAnsi"/>
        </w:rPr>
        <w:t xml:space="preserve"> hladin</w:t>
      </w:r>
      <w:r w:rsidR="007435C1" w:rsidRPr="0062657F">
        <w:rPr>
          <w:rFonts w:asciiTheme="minorHAnsi" w:hAnsiTheme="minorHAnsi" w:cstheme="minorHAnsi"/>
        </w:rPr>
        <w:t>y</w:t>
      </w:r>
      <w:r w:rsidRPr="0062657F">
        <w:rPr>
          <w:rFonts w:asciiTheme="minorHAnsi" w:hAnsiTheme="minorHAnsi" w:cstheme="minorHAnsi"/>
        </w:rPr>
        <w:t xml:space="preserve"> ve stoce za přelivnou hranou odvádějící nadlimitní průtoky do řeky</w:t>
      </w:r>
      <w:r w:rsidR="007435C1" w:rsidRPr="0062657F">
        <w:rPr>
          <w:rFonts w:asciiTheme="minorHAnsi" w:hAnsiTheme="minorHAnsi" w:cstheme="minorHAnsi"/>
        </w:rPr>
        <w:t xml:space="preserve"> Svitavy</w:t>
      </w:r>
      <w:r w:rsidRPr="0062657F">
        <w:rPr>
          <w:rFonts w:asciiTheme="minorHAnsi" w:hAnsiTheme="minorHAnsi" w:cstheme="minorHAnsi"/>
        </w:rPr>
        <w:t>.</w:t>
      </w:r>
    </w:p>
    <w:p w14:paraId="313D0ACE" w14:textId="7243A09E" w:rsidR="00CD1569" w:rsidRPr="0062657F" w:rsidRDefault="00CD1569">
      <w:pPr>
        <w:rPr>
          <w:rFonts w:asciiTheme="minorHAnsi" w:hAnsiTheme="minorHAnsi" w:cstheme="minorHAnsi"/>
        </w:rPr>
      </w:pPr>
      <w:r w:rsidRPr="0062657F">
        <w:rPr>
          <w:rFonts w:asciiTheme="minorHAnsi" w:hAnsiTheme="minorHAnsi" w:cstheme="minorHAnsi"/>
        </w:rPr>
        <w:t>Obě boční přelivné hrany v nové odlehčovací komoře budou navrženy tak, aby bylo možno jejich výšku korigovat v</w:t>
      </w:r>
      <w:r w:rsidR="00E13708" w:rsidRPr="0062657F">
        <w:rPr>
          <w:rFonts w:asciiTheme="minorHAnsi" w:hAnsiTheme="minorHAnsi" w:cstheme="minorHAnsi"/>
        </w:rPr>
        <w:t xml:space="preserve"> dostatečném</w:t>
      </w:r>
      <w:r w:rsidRPr="0062657F">
        <w:rPr>
          <w:rFonts w:asciiTheme="minorHAnsi" w:hAnsiTheme="minorHAnsi" w:cstheme="minorHAnsi"/>
        </w:rPr>
        <w:t xml:space="preserve"> rozmezí pomocí mobilního hrazení. Na vý</w:t>
      </w:r>
      <w:r w:rsidR="00CA006B" w:rsidRPr="00F95F1D">
        <w:rPr>
          <w:rFonts w:asciiTheme="minorHAnsi" w:hAnsiTheme="minorHAnsi" w:cstheme="minorHAnsi"/>
        </w:rPr>
        <w:t>u</w:t>
      </w:r>
      <w:r w:rsidRPr="0062657F">
        <w:rPr>
          <w:rFonts w:asciiTheme="minorHAnsi" w:hAnsiTheme="minorHAnsi" w:cstheme="minorHAnsi"/>
        </w:rPr>
        <w:t>stn</w:t>
      </w:r>
      <w:r w:rsidR="00E13708" w:rsidRPr="0062657F">
        <w:rPr>
          <w:rFonts w:asciiTheme="minorHAnsi" w:hAnsiTheme="minorHAnsi" w:cstheme="minorHAnsi"/>
        </w:rPr>
        <w:t>í</w:t>
      </w:r>
      <w:r w:rsidRPr="0062657F">
        <w:rPr>
          <w:rFonts w:asciiTheme="minorHAnsi" w:hAnsiTheme="minorHAnsi" w:cstheme="minorHAnsi"/>
        </w:rPr>
        <w:t xml:space="preserve">m objektu z odlehčovací komory do řeky Svitavy bude osazena zpětná klapka </w:t>
      </w:r>
      <w:r w:rsidR="0011653B" w:rsidRPr="00132DE8">
        <w:rPr>
          <w:rFonts w:asciiTheme="minorHAnsi" w:hAnsiTheme="minorHAnsi" w:cstheme="minorHAnsi"/>
        </w:rPr>
        <w:t>a stavidlový uzávěr (zdvojená ochrana)</w:t>
      </w:r>
      <w:r w:rsidR="0011653B">
        <w:rPr>
          <w:rFonts w:asciiTheme="minorHAnsi" w:hAnsiTheme="minorHAnsi" w:cstheme="minorHAnsi"/>
        </w:rPr>
        <w:t xml:space="preserve">, </w:t>
      </w:r>
      <w:r w:rsidRPr="0062657F">
        <w:rPr>
          <w:rFonts w:asciiTheme="minorHAnsi" w:hAnsiTheme="minorHAnsi" w:cstheme="minorHAnsi"/>
        </w:rPr>
        <w:t>zabraňující nátoku vody z řeky při povodňových stavech. Odtok z odlehčovací komory odvádějící odpadní vody na ČOV Modřice bude proveden pomocí dvojice odtokových potrubí. Na každém odtoku bude osazeno samostatné regulační a hradící stavidlo s elektropohonem.</w:t>
      </w:r>
    </w:p>
    <w:p w14:paraId="6B7B3F8C" w14:textId="570DE993" w:rsidR="00CD1569" w:rsidRPr="0062657F" w:rsidRDefault="06ECB7CF">
      <w:pPr>
        <w:rPr>
          <w:rFonts w:asciiTheme="minorHAnsi" w:hAnsiTheme="minorHAnsi" w:cstheme="minorHAnsi"/>
        </w:rPr>
      </w:pPr>
      <w:r w:rsidRPr="0062657F">
        <w:rPr>
          <w:rFonts w:asciiTheme="minorHAnsi" w:hAnsiTheme="minorHAnsi" w:cstheme="minorHAnsi"/>
        </w:rPr>
        <w:t>Množství odpadních vod odváděných na ČOV Modřice bude za spojnou šachtou RŠ 2 snímáno v obou navazujících stávajících potrubích (2x DN 16</w:t>
      </w:r>
      <w:r w:rsidR="6EAFFFF1" w:rsidRPr="0062657F">
        <w:rPr>
          <w:rFonts w:asciiTheme="minorHAnsi" w:hAnsiTheme="minorHAnsi" w:cstheme="minorHAnsi"/>
        </w:rPr>
        <w:t>0</w:t>
      </w:r>
      <w:r w:rsidRPr="0062657F">
        <w:rPr>
          <w:rFonts w:asciiTheme="minorHAnsi" w:hAnsiTheme="minorHAnsi" w:cstheme="minorHAnsi"/>
        </w:rPr>
        <w:t>0) pomocí nainstalovaného měřícího okruhu průtoku na principu rychlostních a hladinových sond.</w:t>
      </w:r>
    </w:p>
    <w:p w14:paraId="6C2F57A9" w14:textId="77777777" w:rsidR="00CD1569" w:rsidRPr="0062657F" w:rsidRDefault="06ECB7CF">
      <w:pPr>
        <w:rPr>
          <w:rFonts w:asciiTheme="minorHAnsi" w:hAnsiTheme="minorHAnsi" w:cstheme="minorHAnsi"/>
        </w:rPr>
      </w:pPr>
      <w:r w:rsidRPr="0062657F">
        <w:rPr>
          <w:rFonts w:asciiTheme="minorHAnsi" w:hAnsiTheme="minorHAnsi" w:cstheme="minorHAnsi"/>
        </w:rPr>
        <w:t>Na přítoku do retenční zdrže budou pro zachycení hrubých nečistot v přítokovém žlabu umístěny strojně stírané mřížové česle s průlinou do 30 mm. Vzhledem k nátokovým parametrům na česle (Q</w:t>
      </w:r>
      <w:r w:rsidRPr="0062657F">
        <w:rPr>
          <w:rFonts w:asciiTheme="minorHAnsi" w:hAnsiTheme="minorHAnsi" w:cstheme="minorHAnsi"/>
          <w:vertAlign w:val="subscript"/>
        </w:rPr>
        <w:t>max</w:t>
      </w:r>
      <w:r w:rsidRPr="0062657F">
        <w:rPr>
          <w:rFonts w:asciiTheme="minorHAnsi" w:hAnsiTheme="minorHAnsi" w:cstheme="minorHAnsi"/>
        </w:rPr>
        <w:t> = 12 m</w:t>
      </w:r>
      <w:r w:rsidRPr="0062657F">
        <w:rPr>
          <w:rFonts w:asciiTheme="minorHAnsi" w:hAnsiTheme="minorHAnsi" w:cstheme="minorHAnsi"/>
          <w:vertAlign w:val="superscript"/>
        </w:rPr>
        <w:t>3</w:t>
      </w:r>
      <w:r w:rsidRPr="0062657F">
        <w:rPr>
          <w:rFonts w:asciiTheme="minorHAnsi" w:hAnsiTheme="minorHAnsi" w:cstheme="minorHAnsi"/>
        </w:rPr>
        <w:t xml:space="preserve">/s) bude žlab v místě česlí upraven tak, že budou vytvořeny samostatné sekce, do kterých budou osazeny jednotlivé česle. Česle budou provozovány v souběhu. Česle budou navrženy na </w:t>
      </w:r>
      <w:r w:rsidRPr="0062657F">
        <w:rPr>
          <w:rFonts w:asciiTheme="minorHAnsi" w:hAnsiTheme="minorHAnsi" w:cstheme="minorHAnsi"/>
        </w:rPr>
        <w:lastRenderedPageBreak/>
        <w:t xml:space="preserve">průtočnou rychlost 0,7 ÷ 1,1 m/s, s maximální výškou hladiny na nátoku před česlemi do 2.000 mm (může se lišit dle zvoleného typu česlí a navrženého způsobu přepadu, resp. odlehčení česlí obtokem či přepadem). Prostor česlí bude zastřešen lehkou konstrukcí. Shrabky budou vyhrnovány do dopravníku a dále odvodňovacím lisem na shrabky a budou dopravovány do kontejneru, který bude umístěn pod přístřeškem. </w:t>
      </w:r>
    </w:p>
    <w:p w14:paraId="25B7533E" w14:textId="77777777" w:rsidR="00CD1569" w:rsidRPr="0062657F" w:rsidRDefault="00A93C20">
      <w:pPr>
        <w:rPr>
          <w:rFonts w:asciiTheme="minorHAnsi" w:hAnsiTheme="minorHAnsi" w:cstheme="minorHAnsi"/>
        </w:rPr>
      </w:pPr>
      <w:r w:rsidRPr="0062657F">
        <w:rPr>
          <w:rFonts w:asciiTheme="minorHAnsi" w:hAnsiTheme="minorHAnsi" w:cstheme="minorHAnsi"/>
        </w:rPr>
        <w:t xml:space="preserve">Po mechanickém předčištění budou odpadní vody odváděny </w:t>
      </w:r>
      <w:r w:rsidR="00CD1569" w:rsidRPr="0062657F">
        <w:rPr>
          <w:rFonts w:asciiTheme="minorHAnsi" w:hAnsiTheme="minorHAnsi" w:cstheme="minorHAnsi"/>
        </w:rPr>
        <w:t xml:space="preserve">nejprve </w:t>
      </w:r>
      <w:r w:rsidRPr="0062657F">
        <w:rPr>
          <w:rFonts w:asciiTheme="minorHAnsi" w:hAnsiTheme="minorHAnsi" w:cstheme="minorHAnsi"/>
        </w:rPr>
        <w:t>do záchytné nádrže o objemu 15</w:t>
      </w:r>
      <w:r w:rsidR="00216A3B" w:rsidRPr="0062657F">
        <w:rPr>
          <w:rFonts w:asciiTheme="minorHAnsi" w:hAnsiTheme="minorHAnsi" w:cstheme="minorHAnsi"/>
        </w:rPr>
        <w:t>.</w:t>
      </w:r>
      <w:r w:rsidRPr="0062657F">
        <w:rPr>
          <w:rFonts w:asciiTheme="minorHAnsi" w:hAnsiTheme="minorHAnsi" w:cstheme="minorHAnsi"/>
        </w:rPr>
        <w:t>000</w:t>
      </w:r>
      <w:r w:rsidR="00B41793" w:rsidRPr="0062657F">
        <w:rPr>
          <w:rFonts w:asciiTheme="minorHAnsi" w:hAnsiTheme="minorHAnsi" w:cstheme="minorHAnsi"/>
        </w:rPr>
        <w:t> </w:t>
      </w:r>
      <w:r w:rsidRPr="0062657F">
        <w:rPr>
          <w:rFonts w:asciiTheme="minorHAnsi" w:hAnsiTheme="minorHAnsi" w:cstheme="minorHAnsi"/>
        </w:rPr>
        <w:t>m</w:t>
      </w:r>
      <w:r w:rsidR="00546F69" w:rsidRPr="0062657F">
        <w:rPr>
          <w:rFonts w:asciiTheme="minorHAnsi" w:hAnsiTheme="minorHAnsi" w:cstheme="minorHAnsi"/>
          <w:vertAlign w:val="superscript"/>
        </w:rPr>
        <w:t>3</w:t>
      </w:r>
      <w:r w:rsidRPr="0062657F">
        <w:rPr>
          <w:rFonts w:asciiTheme="minorHAnsi" w:hAnsiTheme="minorHAnsi" w:cstheme="minorHAnsi"/>
        </w:rPr>
        <w:t>. Nádrž bude tvořena koridory</w:t>
      </w:r>
      <w:r w:rsidR="00216A3B" w:rsidRPr="0062657F">
        <w:rPr>
          <w:rFonts w:asciiTheme="minorHAnsi" w:hAnsiTheme="minorHAnsi" w:cstheme="minorHAnsi"/>
        </w:rPr>
        <w:t xml:space="preserve"> a </w:t>
      </w:r>
      <w:r w:rsidRPr="0062657F">
        <w:rPr>
          <w:rFonts w:asciiTheme="minorHAnsi" w:hAnsiTheme="minorHAnsi" w:cstheme="minorHAnsi"/>
        </w:rPr>
        <w:t xml:space="preserve">rozdělena dělící příčkou s osazeným stěnovým uzávěrem pro možnost vzájemného propojení. </w:t>
      </w:r>
    </w:p>
    <w:p w14:paraId="4C2D097E" w14:textId="221BA86A" w:rsidR="00CD1569" w:rsidRPr="0062657F" w:rsidRDefault="00A93C20">
      <w:pPr>
        <w:rPr>
          <w:rFonts w:asciiTheme="minorHAnsi" w:hAnsiTheme="minorHAnsi" w:cstheme="minorHAnsi"/>
        </w:rPr>
      </w:pPr>
      <w:r w:rsidRPr="0062657F">
        <w:rPr>
          <w:rFonts w:asciiTheme="minorHAnsi" w:hAnsiTheme="minorHAnsi" w:cstheme="minorHAnsi"/>
        </w:rPr>
        <w:t xml:space="preserve">Po naplnění </w:t>
      </w:r>
      <w:r w:rsidR="00CD1569" w:rsidRPr="0062657F">
        <w:rPr>
          <w:rFonts w:asciiTheme="minorHAnsi" w:hAnsiTheme="minorHAnsi" w:cstheme="minorHAnsi"/>
        </w:rPr>
        <w:t xml:space="preserve">záchytné </w:t>
      </w:r>
      <w:r w:rsidRPr="0062657F">
        <w:rPr>
          <w:rFonts w:asciiTheme="minorHAnsi" w:hAnsiTheme="minorHAnsi" w:cstheme="minorHAnsi"/>
        </w:rPr>
        <w:t>nádrž</w:t>
      </w:r>
      <w:r w:rsidR="00CD1569" w:rsidRPr="0062657F">
        <w:rPr>
          <w:rFonts w:asciiTheme="minorHAnsi" w:hAnsiTheme="minorHAnsi" w:cstheme="minorHAnsi"/>
        </w:rPr>
        <w:t xml:space="preserve">e </w:t>
      </w:r>
      <w:r w:rsidRPr="0062657F">
        <w:rPr>
          <w:rFonts w:asciiTheme="minorHAnsi" w:hAnsiTheme="minorHAnsi" w:cstheme="minorHAnsi"/>
        </w:rPr>
        <w:t>budou odpadní vody gravitačně odváděny do průtočné nádrže o objemu 7</w:t>
      </w:r>
      <w:r w:rsidR="00216A3B" w:rsidRPr="0062657F">
        <w:rPr>
          <w:rFonts w:asciiTheme="minorHAnsi" w:hAnsiTheme="minorHAnsi" w:cstheme="minorHAnsi"/>
        </w:rPr>
        <w:t>.</w:t>
      </w:r>
      <w:r w:rsidRPr="0062657F">
        <w:rPr>
          <w:rFonts w:asciiTheme="minorHAnsi" w:hAnsiTheme="minorHAnsi" w:cstheme="minorHAnsi"/>
        </w:rPr>
        <w:t>500 m</w:t>
      </w:r>
      <w:r w:rsidR="00546F69" w:rsidRPr="0062657F">
        <w:rPr>
          <w:rFonts w:asciiTheme="minorHAnsi" w:hAnsiTheme="minorHAnsi" w:cstheme="minorHAnsi"/>
          <w:vertAlign w:val="superscript"/>
        </w:rPr>
        <w:t>3</w:t>
      </w:r>
      <w:r w:rsidR="00216A3B" w:rsidRPr="0062657F">
        <w:rPr>
          <w:rFonts w:asciiTheme="minorHAnsi" w:hAnsiTheme="minorHAnsi" w:cstheme="minorHAnsi"/>
        </w:rPr>
        <w:t xml:space="preserve">. </w:t>
      </w:r>
    </w:p>
    <w:p w14:paraId="05BD3FFF" w14:textId="729EB408" w:rsidR="00CD1569" w:rsidRPr="0062657F" w:rsidRDefault="06ECB7CF">
      <w:pPr>
        <w:rPr>
          <w:rFonts w:asciiTheme="minorHAnsi" w:hAnsiTheme="minorHAnsi" w:cstheme="minorHAnsi"/>
        </w:rPr>
      </w:pPr>
      <w:r w:rsidRPr="0062657F">
        <w:rPr>
          <w:rFonts w:asciiTheme="minorHAnsi" w:hAnsiTheme="minorHAnsi" w:cstheme="minorHAnsi"/>
        </w:rPr>
        <w:t>Po naplnění průtočné nádrže budou odpadní vody přepadat (přes regulační a uzavírací stavidlový uzávěr s elektropohonem s horním přepadem) do stoky s odtokem do recipientu. V odtokové stoce za přepadem bude instalováno měření průtoku na principu rychlostních a hladinových sond a měření kvality odpadních vod. Na výustním objektu z průtočné nádrže bude osazena zpětná klapka</w:t>
      </w:r>
      <w:r w:rsidR="444F9014" w:rsidRPr="0062657F">
        <w:rPr>
          <w:rFonts w:asciiTheme="minorHAnsi" w:hAnsiTheme="minorHAnsi" w:cstheme="minorHAnsi"/>
        </w:rPr>
        <w:t xml:space="preserve"> a stavidlový uzávěr</w:t>
      </w:r>
      <w:r w:rsidRPr="0062657F">
        <w:rPr>
          <w:rFonts w:asciiTheme="minorHAnsi" w:hAnsiTheme="minorHAnsi" w:cstheme="minorHAnsi"/>
        </w:rPr>
        <w:t xml:space="preserve"> zabraňující nátoku z řeky při povodňových stavech. Na odtoku z retenční nádrže do řeky Svitavy bude osazen tenzometrický snímač hladiny pro ovládání uzavíracích stavidel s elektropohony.</w:t>
      </w:r>
    </w:p>
    <w:p w14:paraId="0D5F824C" w14:textId="1418CDDB" w:rsidR="00A93C20" w:rsidRPr="0062657F" w:rsidRDefault="00A93C20">
      <w:pPr>
        <w:rPr>
          <w:rFonts w:asciiTheme="minorHAnsi" w:hAnsiTheme="minorHAnsi" w:cstheme="minorHAnsi"/>
        </w:rPr>
      </w:pPr>
      <w:r w:rsidRPr="0062657F">
        <w:rPr>
          <w:rFonts w:asciiTheme="minorHAnsi" w:hAnsiTheme="minorHAnsi" w:cstheme="minorHAnsi"/>
        </w:rPr>
        <w:t>Průtočná nádrž bude rozdělena do koridorů.</w:t>
      </w:r>
    </w:p>
    <w:p w14:paraId="24165103" w14:textId="161DE7C2" w:rsidR="00A93C20" w:rsidRPr="0062657F" w:rsidRDefault="00A93C20">
      <w:pPr>
        <w:rPr>
          <w:rFonts w:asciiTheme="minorHAnsi" w:hAnsiTheme="minorHAnsi" w:cstheme="minorHAnsi"/>
        </w:rPr>
      </w:pPr>
      <w:r w:rsidRPr="0062657F">
        <w:rPr>
          <w:rFonts w:asciiTheme="minorHAnsi" w:hAnsiTheme="minorHAnsi" w:cstheme="minorHAnsi"/>
        </w:rPr>
        <w:t>Nátokové kanály do záchytné a průtočné nádrže budou opatřeny stavidlovými uzávěry s</w:t>
      </w:r>
      <w:r w:rsidR="00B41793" w:rsidRPr="0062657F">
        <w:rPr>
          <w:rFonts w:asciiTheme="minorHAnsi" w:hAnsiTheme="minorHAnsi" w:cstheme="minorHAnsi"/>
        </w:rPr>
        <w:t> </w:t>
      </w:r>
      <w:r w:rsidRPr="0062657F">
        <w:rPr>
          <w:rFonts w:asciiTheme="minorHAnsi" w:hAnsiTheme="minorHAnsi" w:cstheme="minorHAnsi"/>
        </w:rPr>
        <w:t>elektropohony, umožňující odstavení retenční nádrže z provozu. Stavidlové uzávěry budou navrženy s max. šířkou hrazení 4</w:t>
      </w:r>
      <w:r w:rsidR="00216A3B" w:rsidRPr="0062657F">
        <w:rPr>
          <w:rFonts w:asciiTheme="minorHAnsi" w:hAnsiTheme="minorHAnsi" w:cstheme="minorHAnsi"/>
        </w:rPr>
        <w:t>.</w:t>
      </w:r>
      <w:r w:rsidRPr="0062657F">
        <w:rPr>
          <w:rFonts w:asciiTheme="minorHAnsi" w:hAnsiTheme="minorHAnsi" w:cstheme="minorHAnsi"/>
        </w:rPr>
        <w:t>000 mm.</w:t>
      </w:r>
    </w:p>
    <w:p w14:paraId="072EAACC" w14:textId="0335CCA3" w:rsidR="00A93C20" w:rsidRPr="0062657F" w:rsidRDefault="00A93C20">
      <w:pPr>
        <w:rPr>
          <w:rFonts w:asciiTheme="minorHAnsi" w:hAnsiTheme="minorHAnsi" w:cstheme="minorHAnsi"/>
        </w:rPr>
      </w:pPr>
      <w:r w:rsidRPr="0062657F">
        <w:rPr>
          <w:rFonts w:asciiTheme="minorHAnsi" w:hAnsiTheme="minorHAnsi" w:cstheme="minorHAnsi"/>
        </w:rPr>
        <w:t>Množství zachycených odpadních vod v záchytné a průtočné nádrži bude vyhodnoc</w:t>
      </w:r>
      <w:r w:rsidR="00216A3B" w:rsidRPr="0062657F">
        <w:rPr>
          <w:rFonts w:asciiTheme="minorHAnsi" w:hAnsiTheme="minorHAnsi" w:cstheme="minorHAnsi"/>
        </w:rPr>
        <w:t>ováno</w:t>
      </w:r>
      <w:r w:rsidRPr="0062657F">
        <w:rPr>
          <w:rFonts w:asciiTheme="minorHAnsi" w:hAnsiTheme="minorHAnsi" w:cstheme="minorHAnsi"/>
        </w:rPr>
        <w:t xml:space="preserve"> tenzometrickým snímačem hladiny umožňujícím automatický provoz technologie.</w:t>
      </w:r>
    </w:p>
    <w:p w14:paraId="7DC3D5B3" w14:textId="78FAF4C8" w:rsidR="00B32B45" w:rsidRPr="0062657F" w:rsidRDefault="00B32B45">
      <w:pPr>
        <w:rPr>
          <w:rFonts w:asciiTheme="minorHAnsi" w:hAnsiTheme="minorHAnsi" w:cstheme="minorHAnsi"/>
        </w:rPr>
      </w:pPr>
      <w:r w:rsidRPr="0062657F">
        <w:rPr>
          <w:rFonts w:asciiTheme="minorHAnsi" w:hAnsiTheme="minorHAnsi" w:cstheme="minorHAnsi"/>
        </w:rPr>
        <w:t>Detailní technické řešení odčerpávání akumulované vody, systému míchání celého objemu nádrže i míchání v prostoru čerpadel a systému výplachu a čištění nádrže se ponechává na</w:t>
      </w:r>
      <w:r w:rsidR="00CA006B" w:rsidRPr="00F95F1D">
        <w:rPr>
          <w:rFonts w:asciiTheme="minorHAnsi" w:hAnsiTheme="minorHAnsi" w:cstheme="minorHAnsi"/>
        </w:rPr>
        <w:t xml:space="preserve"> zpracování</w:t>
      </w:r>
      <w:r w:rsidRPr="0062657F">
        <w:rPr>
          <w:rFonts w:asciiTheme="minorHAnsi" w:hAnsiTheme="minorHAnsi" w:cstheme="minorHAnsi"/>
        </w:rPr>
        <w:t xml:space="preserve"> Zhotoviteli</w:t>
      </w:r>
      <w:r w:rsidR="00CA006B" w:rsidRPr="00F95F1D">
        <w:rPr>
          <w:rFonts w:asciiTheme="minorHAnsi" w:hAnsiTheme="minorHAnsi" w:cstheme="minorHAnsi"/>
        </w:rPr>
        <w:t xml:space="preserve"> s dodržením parametrů v </w:t>
      </w:r>
      <w:r w:rsidR="00CA006B" w:rsidRPr="00256FFD">
        <w:rPr>
          <w:rFonts w:asciiTheme="minorHAnsi" w:hAnsiTheme="minorHAnsi" w:cstheme="minorHAnsi"/>
        </w:rPr>
        <w:t>kapitole</w:t>
      </w:r>
      <w:r w:rsidRPr="0062657F">
        <w:rPr>
          <w:rFonts w:asciiTheme="minorHAnsi" w:hAnsiTheme="minorHAnsi" w:cstheme="minorHAnsi"/>
        </w:rPr>
        <w:t xml:space="preserve"> </w:t>
      </w:r>
      <w:r w:rsidR="00CA006B" w:rsidRPr="0062657F">
        <w:rPr>
          <w:rFonts w:asciiTheme="minorHAnsi" w:hAnsiTheme="minorHAnsi" w:cstheme="minorHAnsi"/>
        </w:rPr>
        <w:t>3.1.2.1</w:t>
      </w:r>
      <w:r w:rsidR="00CA006B" w:rsidRPr="00256FFD">
        <w:rPr>
          <w:rFonts w:asciiTheme="minorHAnsi" w:hAnsiTheme="minorHAnsi" w:cstheme="minorHAnsi"/>
        </w:rPr>
        <w:t xml:space="preserve"> těchto</w:t>
      </w:r>
      <w:r w:rsidR="00CA006B" w:rsidRPr="00F95F1D">
        <w:rPr>
          <w:rFonts w:asciiTheme="minorHAnsi" w:hAnsiTheme="minorHAnsi" w:cstheme="minorHAnsi"/>
        </w:rPr>
        <w:t xml:space="preserve"> Požadavků.</w:t>
      </w:r>
    </w:p>
    <w:p w14:paraId="0EBE7DC9" w14:textId="4E8D8ABA" w:rsidR="00082845" w:rsidRPr="0062657F" w:rsidRDefault="00CA006B">
      <w:pPr>
        <w:rPr>
          <w:rFonts w:asciiTheme="minorHAnsi" w:hAnsiTheme="minorHAnsi" w:cstheme="minorHAnsi"/>
        </w:rPr>
      </w:pPr>
      <w:r w:rsidRPr="00F95F1D">
        <w:rPr>
          <w:rFonts w:asciiTheme="minorHAnsi" w:hAnsiTheme="minorHAnsi" w:cstheme="minorHAnsi"/>
        </w:rPr>
        <w:t xml:space="preserve">Zhotovitel může při dodržení </w:t>
      </w:r>
      <w:r w:rsidR="008C4AC8" w:rsidRPr="00F95F1D">
        <w:rPr>
          <w:rFonts w:asciiTheme="minorHAnsi" w:hAnsiTheme="minorHAnsi" w:cstheme="minorHAnsi"/>
        </w:rPr>
        <w:t>požadovaných</w:t>
      </w:r>
      <w:r w:rsidRPr="00F95F1D">
        <w:rPr>
          <w:rFonts w:asciiTheme="minorHAnsi" w:hAnsiTheme="minorHAnsi" w:cstheme="minorHAnsi"/>
        </w:rPr>
        <w:t xml:space="preserve"> parametrů navrhnout vlastní řešení, bude-li toto efektivnější.</w:t>
      </w:r>
    </w:p>
    <w:p w14:paraId="53CBB0D4" w14:textId="77777777" w:rsidR="00A93C20" w:rsidRPr="003B43BE" w:rsidRDefault="00A93C20" w:rsidP="00D3638F">
      <w:pPr>
        <w:pStyle w:val="Nadpis4"/>
      </w:pPr>
      <w:bookmarkStart w:id="91" w:name="_Toc504050641"/>
      <w:r w:rsidRPr="003B43BE">
        <w:t>Systém čerpání</w:t>
      </w:r>
      <w:bookmarkEnd w:id="91"/>
    </w:p>
    <w:p w14:paraId="484B844A" w14:textId="252554D7" w:rsidR="00A93C20" w:rsidRPr="0062657F" w:rsidRDefault="187DFB68">
      <w:pPr>
        <w:rPr>
          <w:rFonts w:asciiTheme="minorHAnsi" w:hAnsiTheme="minorHAnsi" w:cstheme="minorHAnsi"/>
        </w:rPr>
      </w:pPr>
      <w:r w:rsidRPr="0062657F">
        <w:rPr>
          <w:rFonts w:asciiTheme="minorHAnsi" w:hAnsiTheme="minorHAnsi" w:cstheme="minorHAnsi"/>
        </w:rPr>
        <w:t xml:space="preserve">Po opadnutí dešťového stavu a po snížení průtoku odpadních vod na </w:t>
      </w:r>
      <w:r w:rsidR="18DEE1F6" w:rsidRPr="0062657F">
        <w:rPr>
          <w:rFonts w:asciiTheme="minorHAnsi" w:hAnsiTheme="minorHAnsi" w:cstheme="minorHAnsi"/>
        </w:rPr>
        <w:t xml:space="preserve">ČOV Modřice </w:t>
      </w:r>
      <w:r w:rsidRPr="0062657F">
        <w:rPr>
          <w:rFonts w:asciiTheme="minorHAnsi" w:hAnsiTheme="minorHAnsi" w:cstheme="minorHAnsi"/>
        </w:rPr>
        <w:t>bude umožněno odčerpání zachycených odpadních vod. Pro odčerpání slouží ponorn</w:t>
      </w:r>
      <w:r w:rsidR="0284B423" w:rsidRPr="0062657F">
        <w:rPr>
          <w:rFonts w:asciiTheme="minorHAnsi" w:hAnsiTheme="minorHAnsi" w:cstheme="minorHAnsi"/>
        </w:rPr>
        <w:t>á</w:t>
      </w:r>
      <w:r w:rsidRPr="0062657F">
        <w:rPr>
          <w:rFonts w:asciiTheme="minorHAnsi" w:hAnsiTheme="minorHAnsi" w:cstheme="minorHAnsi"/>
        </w:rPr>
        <w:t xml:space="preserve"> kalov</w:t>
      </w:r>
      <w:r w:rsidR="7A467619" w:rsidRPr="0062657F">
        <w:rPr>
          <w:rFonts w:asciiTheme="minorHAnsi" w:hAnsiTheme="minorHAnsi" w:cstheme="minorHAnsi"/>
        </w:rPr>
        <w:t>á</w:t>
      </w:r>
      <w:r w:rsidRPr="0062657F">
        <w:rPr>
          <w:rFonts w:asciiTheme="minorHAnsi" w:hAnsiTheme="minorHAnsi" w:cstheme="minorHAnsi"/>
        </w:rPr>
        <w:t xml:space="preserve"> </w:t>
      </w:r>
      <w:r w:rsidRPr="0062657F">
        <w:rPr>
          <w:rFonts w:asciiTheme="minorHAnsi" w:hAnsiTheme="minorHAnsi" w:cstheme="minorHAnsi"/>
          <w:color w:val="000000" w:themeColor="text1"/>
        </w:rPr>
        <w:t>čerpadl</w:t>
      </w:r>
      <w:r w:rsidR="7A467619" w:rsidRPr="0062657F">
        <w:rPr>
          <w:rFonts w:asciiTheme="minorHAnsi" w:hAnsiTheme="minorHAnsi" w:cstheme="minorHAnsi"/>
          <w:color w:val="000000" w:themeColor="text1"/>
        </w:rPr>
        <w:t>a</w:t>
      </w:r>
      <w:r w:rsidRPr="0062657F">
        <w:rPr>
          <w:rFonts w:asciiTheme="minorHAnsi" w:hAnsiTheme="minorHAnsi" w:cstheme="minorHAnsi"/>
          <w:color w:val="000000" w:themeColor="text1"/>
        </w:rPr>
        <w:t xml:space="preserve"> </w:t>
      </w:r>
      <w:r w:rsidR="00DE1DC3" w:rsidRPr="0062657F">
        <w:rPr>
          <w:rFonts w:asciiTheme="minorHAnsi" w:hAnsiTheme="minorHAnsi" w:cstheme="minorHAnsi"/>
          <w:color w:val="000000" w:themeColor="text1"/>
        </w:rPr>
        <w:t xml:space="preserve">v rozmezí </w:t>
      </w:r>
      <w:r w:rsidR="00DE1DC3" w:rsidRPr="00E12505">
        <w:rPr>
          <w:rFonts w:asciiTheme="minorHAnsi" w:hAnsiTheme="minorHAnsi" w:cstheme="minorHAnsi"/>
          <w:color w:val="000000" w:themeColor="text1"/>
        </w:rPr>
        <w:t>výkonu Q</w:t>
      </w:r>
      <w:r w:rsidR="00DE1DC3" w:rsidRPr="00E12505">
        <w:rPr>
          <w:rFonts w:asciiTheme="minorHAnsi" w:hAnsiTheme="minorHAnsi" w:cstheme="minorHAnsi"/>
          <w:color w:val="000000" w:themeColor="text1"/>
          <w:vertAlign w:val="subscript"/>
        </w:rPr>
        <w:t>min</w:t>
      </w:r>
      <w:r w:rsidR="00DE1DC3" w:rsidRPr="00E12505">
        <w:rPr>
          <w:rFonts w:asciiTheme="minorHAnsi" w:hAnsiTheme="minorHAnsi" w:cstheme="minorHAnsi"/>
          <w:color w:val="000000" w:themeColor="text1"/>
        </w:rPr>
        <w:t xml:space="preserve"> = 70 l/s a Q</w:t>
      </w:r>
      <w:r w:rsidR="00DE1DC3" w:rsidRPr="00E12505">
        <w:rPr>
          <w:rFonts w:asciiTheme="minorHAnsi" w:hAnsiTheme="minorHAnsi" w:cstheme="minorHAnsi"/>
          <w:color w:val="000000" w:themeColor="text1"/>
          <w:vertAlign w:val="subscript"/>
        </w:rPr>
        <w:t>max</w:t>
      </w:r>
      <w:r w:rsidR="00DE1DC3" w:rsidRPr="00E12505">
        <w:rPr>
          <w:rFonts w:asciiTheme="minorHAnsi" w:hAnsiTheme="minorHAnsi" w:cstheme="minorHAnsi"/>
          <w:color w:val="000000" w:themeColor="text1"/>
        </w:rPr>
        <w:t xml:space="preserve"> 170 l/s</w:t>
      </w:r>
      <w:r w:rsidRPr="00E12505">
        <w:rPr>
          <w:rFonts w:asciiTheme="minorHAnsi" w:hAnsiTheme="minorHAnsi" w:cstheme="minorHAnsi"/>
          <w:color w:val="000000" w:themeColor="text1"/>
        </w:rPr>
        <w:t xml:space="preserve">. </w:t>
      </w:r>
      <w:r w:rsidRPr="0062657F">
        <w:rPr>
          <w:rFonts w:asciiTheme="minorHAnsi" w:hAnsiTheme="minorHAnsi" w:cstheme="minorHAnsi"/>
          <w:color w:val="000000" w:themeColor="text1"/>
        </w:rPr>
        <w:t>Aby se zajistil spolehlivý provoz čerpadel pro velký rozsah geodetické výšky čerpání H</w:t>
      </w:r>
      <w:r w:rsidRPr="0062657F">
        <w:rPr>
          <w:rFonts w:asciiTheme="minorHAnsi" w:hAnsiTheme="minorHAnsi" w:cstheme="minorHAnsi"/>
          <w:color w:val="000000" w:themeColor="text1"/>
          <w:vertAlign w:val="subscript"/>
        </w:rPr>
        <w:t>geo</w:t>
      </w:r>
      <w:r w:rsidRPr="0062657F">
        <w:rPr>
          <w:rFonts w:asciiTheme="minorHAnsi" w:hAnsiTheme="minorHAnsi" w:cstheme="minorHAnsi"/>
          <w:color w:val="000000" w:themeColor="text1"/>
        </w:rPr>
        <w:t xml:space="preserve">, bude nutné čerpadla provozovat pomocí frekvenčního měniče v rozsahu </w:t>
      </w:r>
      <w:r w:rsidRPr="0062657F">
        <w:rPr>
          <w:rFonts w:asciiTheme="minorHAnsi" w:hAnsiTheme="minorHAnsi" w:cstheme="minorHAnsi"/>
        </w:rPr>
        <w:t xml:space="preserve">30 ÷ 50 Hz. Každé čerpadlo bude mít samostatné výtlačné potrubí s osazeným indukčním průtokoměrem pro měření čerpaného množství. Výtlačná potrubí budou zaústěná do odtokové gravitační šachty umístěné za stěnou </w:t>
      </w:r>
      <w:r w:rsidR="18DEE1F6" w:rsidRPr="0062657F">
        <w:rPr>
          <w:rFonts w:asciiTheme="minorHAnsi" w:hAnsiTheme="minorHAnsi" w:cstheme="minorHAnsi"/>
        </w:rPr>
        <w:t>retenční nádrže</w:t>
      </w:r>
      <w:r w:rsidRPr="0062657F">
        <w:rPr>
          <w:rFonts w:asciiTheme="minorHAnsi" w:hAnsiTheme="minorHAnsi" w:cstheme="minorHAnsi"/>
        </w:rPr>
        <w:t>. Provoz čerpadla bude ovládán dle stavu hladiny, snímané</w:t>
      </w:r>
      <w:r w:rsidR="0B6D2514" w:rsidRPr="0062657F">
        <w:rPr>
          <w:rFonts w:asciiTheme="minorHAnsi" w:hAnsiTheme="minorHAnsi" w:cstheme="minorHAnsi"/>
        </w:rPr>
        <w:t>ho</w:t>
      </w:r>
      <w:r w:rsidRPr="0062657F">
        <w:rPr>
          <w:rFonts w:asciiTheme="minorHAnsi" w:hAnsiTheme="minorHAnsi" w:cstheme="minorHAnsi"/>
        </w:rPr>
        <w:t xml:space="preserve"> tenzometrickou sondou. Systém čerpání bude navržen na maximální čerpané množství v souběhu Q</w:t>
      </w:r>
      <w:r w:rsidR="0B6D2514" w:rsidRPr="0062657F">
        <w:rPr>
          <w:rFonts w:asciiTheme="minorHAnsi" w:hAnsiTheme="minorHAnsi" w:cstheme="minorHAnsi"/>
        </w:rPr>
        <w:t> </w:t>
      </w:r>
      <w:r w:rsidRPr="0062657F">
        <w:rPr>
          <w:rFonts w:asciiTheme="minorHAnsi" w:hAnsiTheme="minorHAnsi" w:cstheme="minorHAnsi"/>
        </w:rPr>
        <w:t>=</w:t>
      </w:r>
      <w:r w:rsidR="0B6D2514" w:rsidRPr="0062657F">
        <w:rPr>
          <w:rFonts w:asciiTheme="minorHAnsi" w:hAnsiTheme="minorHAnsi" w:cstheme="minorHAnsi"/>
        </w:rPr>
        <w:t> </w:t>
      </w:r>
      <w:r w:rsidRPr="0062657F">
        <w:rPr>
          <w:rFonts w:asciiTheme="minorHAnsi" w:hAnsiTheme="minorHAnsi" w:cstheme="minorHAnsi"/>
        </w:rPr>
        <w:t>1,6 ÷ 2</w:t>
      </w:r>
      <w:r w:rsidR="15D3757A" w:rsidRPr="0062657F">
        <w:rPr>
          <w:rFonts w:asciiTheme="minorHAnsi" w:hAnsiTheme="minorHAnsi" w:cstheme="minorHAnsi"/>
        </w:rPr>
        <w:t>,0</w:t>
      </w:r>
      <w:r w:rsidRPr="0062657F">
        <w:rPr>
          <w:rFonts w:asciiTheme="minorHAnsi" w:hAnsiTheme="minorHAnsi" w:cstheme="minorHAnsi"/>
        </w:rPr>
        <w:t xml:space="preserve"> m</w:t>
      </w:r>
      <w:r w:rsidR="0F5B4264" w:rsidRPr="0062657F">
        <w:rPr>
          <w:rFonts w:asciiTheme="minorHAnsi" w:hAnsiTheme="minorHAnsi" w:cstheme="minorHAnsi"/>
          <w:vertAlign w:val="superscript"/>
        </w:rPr>
        <w:t>3</w:t>
      </w:r>
      <w:r w:rsidRPr="0062657F">
        <w:rPr>
          <w:rFonts w:asciiTheme="minorHAnsi" w:hAnsiTheme="minorHAnsi" w:cstheme="minorHAnsi"/>
        </w:rPr>
        <w:t>/s, tzn. celkový souběh čerpadel včetně výhledového stavu (I. etapa a II. etapa).</w:t>
      </w:r>
    </w:p>
    <w:p w14:paraId="141EEB78" w14:textId="6D84966E" w:rsidR="00A93C20" w:rsidRPr="0062657F" w:rsidRDefault="00A93C20">
      <w:pPr>
        <w:rPr>
          <w:rFonts w:asciiTheme="minorHAnsi" w:hAnsiTheme="minorHAnsi" w:cstheme="minorHAnsi"/>
        </w:rPr>
      </w:pPr>
      <w:r w:rsidRPr="0062657F">
        <w:rPr>
          <w:rFonts w:asciiTheme="minorHAnsi" w:hAnsiTheme="minorHAnsi" w:cstheme="minorHAnsi"/>
        </w:rPr>
        <w:t>Pro potřeby oplachu a čištění čerpací techniky bude ke každému čerpadlu přivedena trubní větev pitné vody s vypouštěcím kohoutem.</w:t>
      </w:r>
    </w:p>
    <w:p w14:paraId="291B3BFD" w14:textId="24347700" w:rsidR="00082845" w:rsidRPr="0062657F" w:rsidRDefault="00CA006B">
      <w:pPr>
        <w:rPr>
          <w:rFonts w:asciiTheme="minorHAnsi" w:hAnsiTheme="minorHAnsi" w:cstheme="minorHAnsi"/>
        </w:rPr>
      </w:pPr>
      <w:r w:rsidRPr="00F95F1D">
        <w:rPr>
          <w:rFonts w:asciiTheme="minorHAnsi" w:hAnsiTheme="minorHAnsi" w:cstheme="minorHAnsi"/>
        </w:rPr>
        <w:lastRenderedPageBreak/>
        <w:t xml:space="preserve">Zhotovitel může při dodržení </w:t>
      </w:r>
      <w:r w:rsidR="008C4AC8" w:rsidRPr="00F95F1D">
        <w:rPr>
          <w:rFonts w:asciiTheme="minorHAnsi" w:hAnsiTheme="minorHAnsi" w:cstheme="minorHAnsi"/>
        </w:rPr>
        <w:t>požadovaných</w:t>
      </w:r>
      <w:r w:rsidRPr="00F95F1D">
        <w:rPr>
          <w:rFonts w:asciiTheme="minorHAnsi" w:hAnsiTheme="minorHAnsi" w:cstheme="minorHAnsi"/>
        </w:rPr>
        <w:t xml:space="preserve"> parametrů navrhnout vlastní řešení, bude-li toto efektivnější.</w:t>
      </w:r>
    </w:p>
    <w:p w14:paraId="013C133E" w14:textId="77777777" w:rsidR="00A93C20" w:rsidRPr="003B43BE" w:rsidRDefault="00A93C20" w:rsidP="00D3638F">
      <w:pPr>
        <w:pStyle w:val="Nadpis4"/>
      </w:pPr>
      <w:bookmarkStart w:id="92" w:name="_Toc504050642"/>
      <w:r w:rsidRPr="003B43BE">
        <w:t>Systém míchání nádrže v prostoru čerpadla</w:t>
      </w:r>
      <w:bookmarkEnd w:id="92"/>
    </w:p>
    <w:p w14:paraId="78BAF149" w14:textId="77777777" w:rsidR="00A93C20" w:rsidRPr="0062657F" w:rsidRDefault="00A93C20">
      <w:pPr>
        <w:rPr>
          <w:rFonts w:asciiTheme="minorHAnsi" w:hAnsiTheme="minorHAnsi" w:cstheme="minorHAnsi"/>
        </w:rPr>
      </w:pPr>
      <w:r w:rsidRPr="0062657F">
        <w:rPr>
          <w:rFonts w:asciiTheme="minorHAnsi" w:hAnsiTheme="minorHAnsi" w:cstheme="minorHAnsi"/>
        </w:rPr>
        <w:t>Aby nedocházelo k shluku sedimentů v okolí čerpadel a bylo zabráněno jejich ucpávání, je nutné prostor okolo čerpadel „promíchávat“ tak, aby sedimenty byly trvale ve vznosu.</w:t>
      </w:r>
    </w:p>
    <w:p w14:paraId="17756ACF" w14:textId="57381FDE" w:rsidR="00B32B45" w:rsidRPr="0062657F" w:rsidRDefault="00B32B45">
      <w:pPr>
        <w:rPr>
          <w:rFonts w:asciiTheme="minorHAnsi" w:hAnsiTheme="minorHAnsi" w:cstheme="minorHAnsi"/>
        </w:rPr>
      </w:pPr>
      <w:r w:rsidRPr="0062657F">
        <w:rPr>
          <w:rFonts w:asciiTheme="minorHAnsi" w:hAnsiTheme="minorHAnsi" w:cstheme="minorHAnsi"/>
        </w:rPr>
        <w:t>K tomuto účelu budou sloužit například axiální míchadla umístěná v koridorech záchytných i průtočných nádrží. Režim rozmíchávání bude zahájen buď po skončení dešťového stavu, nebo i v jeho průběhu (bude doladěno v rámci zkušebního provozu) a ukončen po odčerpání akumulované vody na blokovací hladinu míchadla.</w:t>
      </w:r>
    </w:p>
    <w:p w14:paraId="7B7F0F75" w14:textId="0BC60C00" w:rsidR="00082845" w:rsidRPr="0062657F" w:rsidRDefault="00CA006B">
      <w:pPr>
        <w:rPr>
          <w:rFonts w:asciiTheme="minorHAnsi" w:hAnsiTheme="minorHAnsi" w:cstheme="minorHAnsi"/>
        </w:rPr>
      </w:pPr>
      <w:r w:rsidRPr="00F95F1D">
        <w:rPr>
          <w:rFonts w:asciiTheme="minorHAnsi" w:hAnsiTheme="minorHAnsi" w:cstheme="minorHAnsi"/>
        </w:rPr>
        <w:t xml:space="preserve">Zhotovitel může při dodržení </w:t>
      </w:r>
      <w:r w:rsidR="008C4AC8" w:rsidRPr="00F95F1D">
        <w:rPr>
          <w:rFonts w:asciiTheme="minorHAnsi" w:hAnsiTheme="minorHAnsi" w:cstheme="minorHAnsi"/>
        </w:rPr>
        <w:t>požadovaných</w:t>
      </w:r>
      <w:r w:rsidRPr="00F95F1D">
        <w:rPr>
          <w:rFonts w:asciiTheme="minorHAnsi" w:hAnsiTheme="minorHAnsi" w:cstheme="minorHAnsi"/>
        </w:rPr>
        <w:t xml:space="preserve"> parametrů navrhnout vlastní řešení, bude-li toto efektivnější.</w:t>
      </w:r>
    </w:p>
    <w:p w14:paraId="1BBF3B7C" w14:textId="77777777" w:rsidR="00A93C20" w:rsidRPr="003B43BE" w:rsidRDefault="00A93C20" w:rsidP="00D3638F">
      <w:pPr>
        <w:pStyle w:val="Nadpis4"/>
      </w:pPr>
      <w:bookmarkStart w:id="93" w:name="_Toc504050643"/>
      <w:r w:rsidRPr="003B43BE">
        <w:t>Systém míchání celého objemu nádrže (první část záchytné nádrže)</w:t>
      </w:r>
      <w:bookmarkEnd w:id="93"/>
    </w:p>
    <w:p w14:paraId="1259C1F1" w14:textId="6927CAA6" w:rsidR="00A93C20" w:rsidRPr="0062657F" w:rsidRDefault="00A93C20">
      <w:pPr>
        <w:rPr>
          <w:rFonts w:asciiTheme="minorHAnsi" w:hAnsiTheme="minorHAnsi" w:cstheme="minorHAnsi"/>
        </w:rPr>
      </w:pPr>
      <w:r w:rsidRPr="0062657F">
        <w:rPr>
          <w:rFonts w:asciiTheme="minorHAnsi" w:hAnsiTheme="minorHAnsi" w:cstheme="minorHAnsi"/>
        </w:rPr>
        <w:t xml:space="preserve">Aby nedocházelo k shluku sedimentů po celé délce dna </w:t>
      </w:r>
      <w:r w:rsidR="00216A3B" w:rsidRPr="0062657F">
        <w:rPr>
          <w:rFonts w:asciiTheme="minorHAnsi" w:hAnsiTheme="minorHAnsi" w:cstheme="minorHAnsi"/>
        </w:rPr>
        <w:t xml:space="preserve">retenční nádrže </w:t>
      </w:r>
      <w:r w:rsidRPr="0062657F">
        <w:rPr>
          <w:rFonts w:asciiTheme="minorHAnsi" w:hAnsiTheme="minorHAnsi" w:cstheme="minorHAnsi"/>
        </w:rPr>
        <w:t xml:space="preserve">a bylo zabráněno jejich zanášení, bude celý objem nádrže „promícháván“ tak, aby sedimenty byly trvale ve vznosu. K tomuto účelu </w:t>
      </w:r>
      <w:r w:rsidR="00216A3B" w:rsidRPr="0062657F">
        <w:rPr>
          <w:rFonts w:asciiTheme="minorHAnsi" w:hAnsiTheme="minorHAnsi" w:cstheme="minorHAnsi"/>
        </w:rPr>
        <w:t>budou použity</w:t>
      </w:r>
      <w:r w:rsidRPr="0062657F">
        <w:rPr>
          <w:rFonts w:asciiTheme="minorHAnsi" w:hAnsiTheme="minorHAnsi" w:cstheme="minorHAnsi"/>
        </w:rPr>
        <w:t xml:space="preserve"> </w:t>
      </w:r>
      <w:r w:rsidR="00B32B45" w:rsidRPr="0062657F">
        <w:rPr>
          <w:rFonts w:asciiTheme="minorHAnsi" w:hAnsiTheme="minorHAnsi" w:cstheme="minorHAnsi"/>
        </w:rPr>
        <w:t xml:space="preserve">např. </w:t>
      </w:r>
      <w:r w:rsidRPr="0062657F">
        <w:rPr>
          <w:rFonts w:asciiTheme="minorHAnsi" w:hAnsiTheme="minorHAnsi" w:cstheme="minorHAnsi"/>
        </w:rPr>
        <w:t>hydroejektory. Jedná se o další přídavné čerpadlo se sacím trychtýřem a</w:t>
      </w:r>
      <w:r w:rsidR="005B0FA1" w:rsidRPr="0062657F">
        <w:rPr>
          <w:rFonts w:asciiTheme="minorHAnsi" w:hAnsiTheme="minorHAnsi" w:cstheme="minorHAnsi"/>
        </w:rPr>
        <w:t> </w:t>
      </w:r>
      <w:r w:rsidRPr="0062657F">
        <w:rPr>
          <w:rFonts w:asciiTheme="minorHAnsi" w:hAnsiTheme="minorHAnsi" w:cstheme="minorHAnsi"/>
        </w:rPr>
        <w:t xml:space="preserve">výtlačnou tryskou. Pro rozmíchávání bude použita odpadní voda </w:t>
      </w:r>
      <w:r w:rsidR="00216A3B" w:rsidRPr="0062657F">
        <w:rPr>
          <w:rFonts w:asciiTheme="minorHAnsi" w:hAnsiTheme="minorHAnsi" w:cstheme="minorHAnsi"/>
        </w:rPr>
        <w:t xml:space="preserve">odebíraná </w:t>
      </w:r>
      <w:r w:rsidRPr="0062657F">
        <w:rPr>
          <w:rFonts w:asciiTheme="minorHAnsi" w:hAnsiTheme="minorHAnsi" w:cstheme="minorHAnsi"/>
        </w:rPr>
        <w:t xml:space="preserve">z prostoru retenční nádrže. </w:t>
      </w:r>
      <w:r w:rsidR="00B32B45" w:rsidRPr="0062657F">
        <w:rPr>
          <w:rFonts w:asciiTheme="minorHAnsi" w:hAnsiTheme="minorHAnsi" w:cstheme="minorHAnsi"/>
        </w:rPr>
        <w:t>Režim rozmíchávání bude zahájen buď po skončení dešťového stavu, nebo i v jeho průběhu (bude doladěno v rámci zkušebního provozu)</w:t>
      </w:r>
      <w:r w:rsidRPr="0062657F">
        <w:rPr>
          <w:rFonts w:asciiTheme="minorHAnsi" w:hAnsiTheme="minorHAnsi" w:cstheme="minorHAnsi"/>
        </w:rPr>
        <w:t>. V</w:t>
      </w:r>
      <w:r w:rsidR="00216A3B" w:rsidRPr="0062657F">
        <w:rPr>
          <w:rFonts w:asciiTheme="minorHAnsi" w:hAnsiTheme="minorHAnsi" w:cstheme="minorHAnsi"/>
        </w:rPr>
        <w:t> </w:t>
      </w:r>
      <w:r w:rsidRPr="0062657F">
        <w:rPr>
          <w:rFonts w:asciiTheme="minorHAnsi" w:hAnsiTheme="minorHAnsi" w:cstheme="minorHAnsi"/>
        </w:rPr>
        <w:t>první části záchytné nádrže (min. v</w:t>
      </w:r>
      <w:r w:rsidR="00216A3B" w:rsidRPr="0062657F">
        <w:rPr>
          <w:rFonts w:asciiTheme="minorHAnsi" w:hAnsiTheme="minorHAnsi" w:cstheme="minorHAnsi"/>
        </w:rPr>
        <w:t> </w:t>
      </w:r>
      <w:r w:rsidRPr="0062657F">
        <w:rPr>
          <w:rFonts w:asciiTheme="minorHAnsi" w:hAnsiTheme="minorHAnsi" w:cstheme="minorHAnsi"/>
        </w:rPr>
        <w:t xml:space="preserve">prvních třech koridorech) </w:t>
      </w:r>
      <w:r w:rsidR="00DF70DC" w:rsidRPr="0062657F">
        <w:rPr>
          <w:rFonts w:asciiTheme="minorHAnsi" w:hAnsiTheme="minorHAnsi" w:cstheme="minorHAnsi"/>
        </w:rPr>
        <w:t xml:space="preserve">budou </w:t>
      </w:r>
      <w:r w:rsidRPr="0062657F">
        <w:rPr>
          <w:rFonts w:asciiTheme="minorHAnsi" w:hAnsiTheme="minorHAnsi" w:cstheme="minorHAnsi"/>
        </w:rPr>
        <w:t xml:space="preserve">pro tyto účely osazeny </w:t>
      </w:r>
      <w:r w:rsidR="00216A3B" w:rsidRPr="0062657F">
        <w:rPr>
          <w:rFonts w:asciiTheme="minorHAnsi" w:hAnsiTheme="minorHAnsi" w:cstheme="minorHAnsi"/>
        </w:rPr>
        <w:t xml:space="preserve">hydroejektory </w:t>
      </w:r>
      <w:r w:rsidRPr="0062657F">
        <w:rPr>
          <w:rFonts w:asciiTheme="minorHAnsi" w:hAnsiTheme="minorHAnsi" w:cstheme="minorHAnsi"/>
        </w:rPr>
        <w:t xml:space="preserve">o výkonu min Q = 50 l/s. Aby se zajistil spolehlivý provoz pro velký rozsah hladiny při </w:t>
      </w:r>
      <w:r w:rsidR="00FC7A4B" w:rsidRPr="0062657F">
        <w:rPr>
          <w:rFonts w:asciiTheme="minorHAnsi" w:hAnsiTheme="minorHAnsi" w:cstheme="minorHAnsi"/>
        </w:rPr>
        <w:t xml:space="preserve">max. </w:t>
      </w:r>
      <w:r w:rsidRPr="0062657F">
        <w:rPr>
          <w:rFonts w:asciiTheme="minorHAnsi" w:hAnsiTheme="minorHAnsi" w:cstheme="minorHAnsi"/>
        </w:rPr>
        <w:t xml:space="preserve">a </w:t>
      </w:r>
      <w:r w:rsidR="00FC7A4B" w:rsidRPr="0062657F">
        <w:rPr>
          <w:rFonts w:asciiTheme="minorHAnsi" w:hAnsiTheme="minorHAnsi" w:cstheme="minorHAnsi"/>
        </w:rPr>
        <w:t xml:space="preserve">min. </w:t>
      </w:r>
      <w:r w:rsidRPr="0062657F">
        <w:rPr>
          <w:rFonts w:asciiTheme="minorHAnsi" w:hAnsiTheme="minorHAnsi" w:cstheme="minorHAnsi"/>
        </w:rPr>
        <w:t>naplnění</w:t>
      </w:r>
      <w:r w:rsidR="00DF70DC" w:rsidRPr="0062657F">
        <w:rPr>
          <w:rFonts w:asciiTheme="minorHAnsi" w:hAnsiTheme="minorHAnsi" w:cstheme="minorHAnsi"/>
        </w:rPr>
        <w:t>,</w:t>
      </w:r>
      <w:r w:rsidRPr="0062657F">
        <w:rPr>
          <w:rFonts w:asciiTheme="minorHAnsi" w:hAnsiTheme="minorHAnsi" w:cstheme="minorHAnsi"/>
        </w:rPr>
        <w:t xml:space="preserve"> je nutné hydroejektory provozovat pomocí frekvenčního měniče v rozsahu 30 ÷ 50 Hz. Jejich provoz bude řízen dle hladiny</w:t>
      </w:r>
      <w:r w:rsidR="000208BA" w:rsidRPr="0062657F">
        <w:rPr>
          <w:rFonts w:asciiTheme="minorHAnsi" w:hAnsiTheme="minorHAnsi" w:cstheme="minorHAnsi"/>
        </w:rPr>
        <w:t xml:space="preserve"> vody v retenční nádrži</w:t>
      </w:r>
      <w:r w:rsidRPr="0062657F">
        <w:rPr>
          <w:rFonts w:asciiTheme="minorHAnsi" w:hAnsiTheme="minorHAnsi" w:cstheme="minorHAnsi"/>
        </w:rPr>
        <w:t>.</w:t>
      </w:r>
    </w:p>
    <w:p w14:paraId="60711EB9" w14:textId="3CB1D596" w:rsidR="00082845" w:rsidRPr="0062657F" w:rsidRDefault="00CA006B">
      <w:pPr>
        <w:rPr>
          <w:rFonts w:asciiTheme="minorHAnsi" w:hAnsiTheme="minorHAnsi" w:cstheme="minorHAnsi"/>
        </w:rPr>
      </w:pPr>
      <w:r w:rsidRPr="00F95F1D">
        <w:rPr>
          <w:rFonts w:asciiTheme="minorHAnsi" w:hAnsiTheme="minorHAnsi" w:cstheme="minorHAnsi"/>
        </w:rPr>
        <w:t xml:space="preserve">Zhotovitel může při dodržení </w:t>
      </w:r>
      <w:r w:rsidR="008C4AC8" w:rsidRPr="00F95F1D">
        <w:rPr>
          <w:rFonts w:asciiTheme="minorHAnsi" w:hAnsiTheme="minorHAnsi" w:cstheme="minorHAnsi"/>
        </w:rPr>
        <w:t>požadovaných</w:t>
      </w:r>
      <w:r w:rsidRPr="00F95F1D">
        <w:rPr>
          <w:rFonts w:asciiTheme="minorHAnsi" w:hAnsiTheme="minorHAnsi" w:cstheme="minorHAnsi"/>
        </w:rPr>
        <w:t xml:space="preserve"> parametrů navrhnout vlastní řešení, bude-li toto efektivnější.</w:t>
      </w:r>
    </w:p>
    <w:p w14:paraId="1871EF61" w14:textId="77777777" w:rsidR="00A93C20" w:rsidRPr="003B43BE" w:rsidRDefault="00A93C20" w:rsidP="00D3638F">
      <w:pPr>
        <w:pStyle w:val="Nadpis4"/>
      </w:pPr>
      <w:bookmarkStart w:id="94" w:name="_Toc504050644"/>
      <w:r w:rsidRPr="003B43BE">
        <w:t>Systém čištění nádrže</w:t>
      </w:r>
      <w:bookmarkEnd w:id="94"/>
    </w:p>
    <w:p w14:paraId="65F911E3" w14:textId="7348FEAA" w:rsidR="00A93C20" w:rsidRPr="0062657F" w:rsidRDefault="7C034E14">
      <w:pPr>
        <w:rPr>
          <w:rFonts w:asciiTheme="minorHAnsi" w:hAnsiTheme="minorHAnsi" w:cstheme="minorHAnsi"/>
        </w:rPr>
      </w:pPr>
      <w:r w:rsidRPr="0062657F">
        <w:rPr>
          <w:rFonts w:asciiTheme="minorHAnsi" w:hAnsiTheme="minorHAnsi" w:cstheme="minorHAnsi"/>
        </w:rPr>
        <w:t xml:space="preserve">Po ukončení odčerpání odsazených odpadních vod na ČOV </w:t>
      </w:r>
      <w:r w:rsidR="05274788" w:rsidRPr="0062657F">
        <w:rPr>
          <w:rFonts w:asciiTheme="minorHAnsi" w:hAnsiTheme="minorHAnsi" w:cstheme="minorHAnsi"/>
        </w:rPr>
        <w:t xml:space="preserve">Modřice </w:t>
      </w:r>
      <w:r w:rsidRPr="0062657F">
        <w:rPr>
          <w:rFonts w:asciiTheme="minorHAnsi" w:hAnsiTheme="minorHAnsi" w:cstheme="minorHAnsi"/>
        </w:rPr>
        <w:t xml:space="preserve">bude provedeno čištění dna retenční nádrže pomocí vyplachovacích van, které budou osazeny v každém koridoru </w:t>
      </w:r>
      <w:r w:rsidR="05274788" w:rsidRPr="0062657F">
        <w:rPr>
          <w:rFonts w:asciiTheme="minorHAnsi" w:hAnsiTheme="minorHAnsi" w:cstheme="minorHAnsi"/>
        </w:rPr>
        <w:t xml:space="preserve">záchytných </w:t>
      </w:r>
      <w:r w:rsidRPr="0062657F">
        <w:rPr>
          <w:rFonts w:asciiTheme="minorHAnsi" w:hAnsiTheme="minorHAnsi" w:cstheme="minorHAnsi"/>
        </w:rPr>
        <w:t xml:space="preserve">a </w:t>
      </w:r>
      <w:r w:rsidR="05274788" w:rsidRPr="0062657F">
        <w:rPr>
          <w:rFonts w:asciiTheme="minorHAnsi" w:hAnsiTheme="minorHAnsi" w:cstheme="minorHAnsi"/>
        </w:rPr>
        <w:t>průtočných nádrží</w:t>
      </w:r>
      <w:r w:rsidRPr="0062657F">
        <w:rPr>
          <w:rFonts w:asciiTheme="minorHAnsi" w:hAnsiTheme="minorHAnsi" w:cstheme="minorHAnsi"/>
        </w:rPr>
        <w:t>. Pro plnění van bude využívána pitná voda z</w:t>
      </w:r>
      <w:r w:rsidR="05274788" w:rsidRPr="0062657F">
        <w:rPr>
          <w:rFonts w:asciiTheme="minorHAnsi" w:hAnsiTheme="minorHAnsi" w:cstheme="minorHAnsi"/>
        </w:rPr>
        <w:t> </w:t>
      </w:r>
      <w:r w:rsidRPr="0062657F">
        <w:rPr>
          <w:rFonts w:asciiTheme="minorHAnsi" w:hAnsiTheme="minorHAnsi" w:cstheme="minorHAnsi"/>
        </w:rPr>
        <w:t>vodovodního ř</w:t>
      </w:r>
      <w:r w:rsidR="67CC881F" w:rsidRPr="0062657F">
        <w:rPr>
          <w:rFonts w:asciiTheme="minorHAnsi" w:hAnsiTheme="minorHAnsi" w:cstheme="minorHAnsi"/>
        </w:rPr>
        <w:t>a</w:t>
      </w:r>
      <w:r w:rsidRPr="0062657F">
        <w:rPr>
          <w:rFonts w:asciiTheme="minorHAnsi" w:hAnsiTheme="minorHAnsi" w:cstheme="minorHAnsi"/>
        </w:rPr>
        <w:t>du v</w:t>
      </w:r>
      <w:r w:rsidR="05274788" w:rsidRPr="0062657F">
        <w:rPr>
          <w:rFonts w:asciiTheme="minorHAnsi" w:hAnsiTheme="minorHAnsi" w:cstheme="minorHAnsi"/>
        </w:rPr>
        <w:t> </w:t>
      </w:r>
      <w:r w:rsidRPr="0062657F">
        <w:rPr>
          <w:rFonts w:asciiTheme="minorHAnsi" w:hAnsiTheme="minorHAnsi" w:cstheme="minorHAnsi"/>
        </w:rPr>
        <w:t xml:space="preserve">předpokládaném množství Q = 30 l/s. Do každého objektu (záchytná nádrž a průtočná nádrž) bude přivedeno potrubí, </w:t>
      </w:r>
      <w:r w:rsidR="05274788" w:rsidRPr="0062657F">
        <w:rPr>
          <w:rFonts w:asciiTheme="minorHAnsi" w:hAnsiTheme="minorHAnsi" w:cstheme="minorHAnsi"/>
        </w:rPr>
        <w:t xml:space="preserve">které bude </w:t>
      </w:r>
      <w:r w:rsidRPr="0062657F">
        <w:rPr>
          <w:rFonts w:asciiTheme="minorHAnsi" w:hAnsiTheme="minorHAnsi" w:cstheme="minorHAnsi"/>
        </w:rPr>
        <w:t>následně redukováno a samostatně přivedeno k vyplachovací vaně. Každá trasa přivedené vody bude opatřena uzávěrem s elektropohonem pro automatický režim provozu. Po provedeném splachu bude dán povel k uzavření přívodu plnící vody indukčním snímačem, který zaznamená pohyb vyplachovací vany. Provoz a ovládání technologického zařízení dešťové zdrže bud</w:t>
      </w:r>
      <w:r w:rsidR="14EE209B" w:rsidRPr="0062657F">
        <w:rPr>
          <w:rFonts w:asciiTheme="minorHAnsi" w:hAnsiTheme="minorHAnsi" w:cstheme="minorHAnsi"/>
        </w:rPr>
        <w:t>ou</w:t>
      </w:r>
      <w:r w:rsidRPr="0062657F">
        <w:rPr>
          <w:rFonts w:asciiTheme="minorHAnsi" w:hAnsiTheme="minorHAnsi" w:cstheme="minorHAnsi"/>
        </w:rPr>
        <w:t xml:space="preserve"> plně automatizován</w:t>
      </w:r>
      <w:r w:rsidR="14EE209B" w:rsidRPr="0062657F">
        <w:rPr>
          <w:rFonts w:asciiTheme="minorHAnsi" w:hAnsiTheme="minorHAnsi" w:cstheme="minorHAnsi"/>
        </w:rPr>
        <w:t>y</w:t>
      </w:r>
      <w:r w:rsidRPr="0062657F">
        <w:rPr>
          <w:rFonts w:asciiTheme="minorHAnsi" w:hAnsiTheme="minorHAnsi" w:cstheme="minorHAnsi"/>
        </w:rPr>
        <w:t xml:space="preserve">. Přenos měřených hodnot a ovládání z dispečinků </w:t>
      </w:r>
      <w:r w:rsidR="05274788" w:rsidRPr="0062657F">
        <w:rPr>
          <w:rFonts w:asciiTheme="minorHAnsi" w:hAnsiTheme="minorHAnsi" w:cstheme="minorHAnsi"/>
        </w:rPr>
        <w:t xml:space="preserve">ČOV </w:t>
      </w:r>
      <w:r w:rsidRPr="0062657F">
        <w:rPr>
          <w:rFonts w:asciiTheme="minorHAnsi" w:hAnsiTheme="minorHAnsi" w:cstheme="minorHAnsi"/>
        </w:rPr>
        <w:t xml:space="preserve">Modřice a Pisárky bude zajištěn </w:t>
      </w:r>
      <w:r w:rsidR="0447020E" w:rsidRPr="0062657F">
        <w:rPr>
          <w:rFonts w:asciiTheme="minorHAnsi" w:hAnsiTheme="minorHAnsi" w:cstheme="minorHAnsi"/>
        </w:rPr>
        <w:t>online</w:t>
      </w:r>
      <w:r w:rsidRPr="0062657F">
        <w:rPr>
          <w:rFonts w:asciiTheme="minorHAnsi" w:hAnsiTheme="minorHAnsi" w:cstheme="minorHAnsi"/>
        </w:rPr>
        <w:t>.</w:t>
      </w:r>
    </w:p>
    <w:p w14:paraId="1F300D67" w14:textId="77777777" w:rsidR="00A93C20" w:rsidRPr="003B43BE" w:rsidRDefault="00A93C20" w:rsidP="00D3638F">
      <w:pPr>
        <w:pStyle w:val="Nadpis4"/>
      </w:pPr>
      <w:bookmarkStart w:id="95" w:name="_Toc504050645"/>
      <w:r w:rsidRPr="003B43BE">
        <w:t>Specifikace strojů a zařízení</w:t>
      </w:r>
      <w:bookmarkEnd w:id="95"/>
    </w:p>
    <w:p w14:paraId="41DF9425" w14:textId="04205B80" w:rsidR="00A93C20" w:rsidRPr="0062657F" w:rsidRDefault="516CF8A8">
      <w:pPr>
        <w:rPr>
          <w:rFonts w:asciiTheme="minorHAnsi" w:hAnsiTheme="minorHAnsi" w:cstheme="minorHAnsi"/>
        </w:rPr>
      </w:pPr>
      <w:r w:rsidRPr="0062657F">
        <w:rPr>
          <w:rFonts w:asciiTheme="minorHAnsi" w:hAnsiTheme="minorHAnsi" w:cstheme="minorHAnsi"/>
        </w:rPr>
        <w:t>Hlavní položky zařízení, které mají být dodané, jsou uvedené v dokumentaci pro územní řízení</w:t>
      </w:r>
      <w:r w:rsidR="171D84DB" w:rsidRPr="0062657F">
        <w:rPr>
          <w:rFonts w:asciiTheme="minorHAnsi" w:hAnsiTheme="minorHAnsi" w:cstheme="minorHAnsi"/>
        </w:rPr>
        <w:t>, která je v příloze</w:t>
      </w:r>
      <w:r w:rsidR="73DF8DEA" w:rsidRPr="0062657F">
        <w:rPr>
          <w:rFonts w:asciiTheme="minorHAnsi" w:hAnsiTheme="minorHAnsi" w:cstheme="minorHAnsi"/>
        </w:rPr>
        <w:t xml:space="preserve"> zadávací dokumentace</w:t>
      </w:r>
      <w:r w:rsidRPr="0062657F">
        <w:rPr>
          <w:rFonts w:asciiTheme="minorHAnsi" w:hAnsiTheme="minorHAnsi" w:cstheme="minorHAnsi"/>
        </w:rPr>
        <w:t xml:space="preserve">. Zhotovitel zahrne všechny další pomocné položky potřebné pro účinné zhotovení </w:t>
      </w:r>
      <w:r w:rsidR="007D10BA" w:rsidRPr="00F95F1D">
        <w:rPr>
          <w:rFonts w:asciiTheme="minorHAnsi" w:hAnsiTheme="minorHAnsi" w:cstheme="minorHAnsi"/>
        </w:rPr>
        <w:t>D</w:t>
      </w:r>
      <w:r w:rsidRPr="0062657F">
        <w:rPr>
          <w:rFonts w:asciiTheme="minorHAnsi" w:hAnsiTheme="minorHAnsi" w:cstheme="minorHAnsi"/>
        </w:rPr>
        <w:t xml:space="preserve">íla jako funkčního celku, </w:t>
      </w:r>
      <w:r w:rsidR="007D10BA" w:rsidRPr="00F95F1D">
        <w:rPr>
          <w:rFonts w:asciiTheme="minorHAnsi" w:hAnsiTheme="minorHAnsi" w:cstheme="minorHAnsi"/>
        </w:rPr>
        <w:t xml:space="preserve">a to </w:t>
      </w:r>
      <w:r w:rsidRPr="0062657F">
        <w:rPr>
          <w:rFonts w:asciiTheme="minorHAnsi" w:hAnsiTheme="minorHAnsi" w:cstheme="minorHAnsi"/>
        </w:rPr>
        <w:t xml:space="preserve">bez ohledu na to, zda jsou tyto specifikované anebo ne. Zhotovitel je odpovědný za návrh strojů a zařízení strojní a elektrotechnické části </w:t>
      </w:r>
      <w:r w:rsidR="007D10BA" w:rsidRPr="00F95F1D">
        <w:rPr>
          <w:rFonts w:asciiTheme="minorHAnsi" w:hAnsiTheme="minorHAnsi" w:cstheme="minorHAnsi"/>
        </w:rPr>
        <w:t>S</w:t>
      </w:r>
      <w:r w:rsidRPr="0062657F">
        <w:rPr>
          <w:rFonts w:asciiTheme="minorHAnsi" w:hAnsiTheme="minorHAnsi" w:cstheme="minorHAnsi"/>
        </w:rPr>
        <w:t xml:space="preserve">tavby a má se </w:t>
      </w:r>
      <w:r w:rsidRPr="0062657F">
        <w:rPr>
          <w:rFonts w:asciiTheme="minorHAnsi" w:hAnsiTheme="minorHAnsi" w:cstheme="minorHAnsi"/>
        </w:rPr>
        <w:lastRenderedPageBreak/>
        <w:t>za to, že princip zařízení pro výplach sekcí, míchání obsahu či čerpání zachycené vody jsou neměnné. Veškerá dodaná zařízení budou kompletní</w:t>
      </w:r>
      <w:r w:rsidR="007D10BA" w:rsidRPr="00F95F1D">
        <w:rPr>
          <w:rFonts w:asciiTheme="minorHAnsi" w:hAnsiTheme="minorHAnsi" w:cstheme="minorHAnsi"/>
        </w:rPr>
        <w:t>,</w:t>
      </w:r>
      <w:r w:rsidRPr="0062657F">
        <w:rPr>
          <w:rFonts w:asciiTheme="minorHAnsi" w:hAnsiTheme="minorHAnsi" w:cstheme="minorHAnsi"/>
        </w:rPr>
        <w:t xml:space="preserve"> vč. elektrických motorů a všeho příslušenství, a </w:t>
      </w:r>
      <w:r w:rsidR="007D10BA" w:rsidRPr="00F95F1D">
        <w:rPr>
          <w:rFonts w:asciiTheme="minorHAnsi" w:hAnsiTheme="minorHAnsi" w:cstheme="minorHAnsi"/>
        </w:rPr>
        <w:t>ne</w:t>
      </w:r>
      <w:r w:rsidRPr="0062657F">
        <w:rPr>
          <w:rFonts w:asciiTheme="minorHAnsi" w:hAnsiTheme="minorHAnsi" w:cstheme="minorHAnsi"/>
        </w:rPr>
        <w:t xml:space="preserve">budou </w:t>
      </w:r>
      <w:r w:rsidR="007D10BA" w:rsidRPr="00F95F1D">
        <w:rPr>
          <w:rFonts w:asciiTheme="minorHAnsi" w:hAnsiTheme="minorHAnsi" w:cstheme="minorHAnsi"/>
        </w:rPr>
        <w:t>již dříve použitá</w:t>
      </w:r>
      <w:r w:rsidRPr="0062657F">
        <w:rPr>
          <w:rFonts w:asciiTheme="minorHAnsi" w:hAnsiTheme="minorHAnsi" w:cstheme="minorHAnsi"/>
        </w:rPr>
        <w:t>.</w:t>
      </w:r>
    </w:p>
    <w:p w14:paraId="394320D0" w14:textId="77777777" w:rsidR="00A93C20" w:rsidRPr="0062657F" w:rsidRDefault="00A93C20" w:rsidP="00D3638F">
      <w:pPr>
        <w:pStyle w:val="Nadpis3"/>
      </w:pPr>
      <w:bookmarkStart w:id="96" w:name="_Toc202284917"/>
      <w:bookmarkStart w:id="97" w:name="_Toc202956736"/>
      <w:r w:rsidRPr="0062657F">
        <w:t>Vzduchotechnika</w:t>
      </w:r>
      <w:bookmarkEnd w:id="96"/>
      <w:bookmarkEnd w:id="97"/>
    </w:p>
    <w:p w14:paraId="5F4EAF71" w14:textId="2FB328E8" w:rsidR="00A93C20" w:rsidRPr="0062657F" w:rsidRDefault="00A93C20" w:rsidP="0062657F">
      <w:pPr>
        <w:spacing w:after="80"/>
        <w:rPr>
          <w:rFonts w:asciiTheme="minorHAnsi" w:hAnsiTheme="minorHAnsi" w:cstheme="minorHAnsi"/>
          <w:b/>
        </w:rPr>
      </w:pPr>
      <w:bookmarkStart w:id="98" w:name="_Toc504050647"/>
      <w:r w:rsidRPr="0062657F">
        <w:rPr>
          <w:rFonts w:asciiTheme="minorHAnsi" w:hAnsiTheme="minorHAnsi" w:cstheme="minorHAnsi"/>
          <w:b/>
        </w:rPr>
        <w:t>Požadavky na výkon a funkci vzduchotechnického zařízení</w:t>
      </w:r>
      <w:bookmarkEnd w:id="98"/>
    </w:p>
    <w:p w14:paraId="68AD60C2" w14:textId="1B8E17DF" w:rsidR="00A93C20" w:rsidRPr="0062657F" w:rsidRDefault="187DFB68" w:rsidP="0062657F">
      <w:pPr>
        <w:spacing w:after="80"/>
        <w:ind w:left="23" w:right="23"/>
        <w:rPr>
          <w:rFonts w:asciiTheme="minorHAnsi" w:hAnsiTheme="minorHAnsi" w:cstheme="minorHAnsi"/>
          <w:color w:val="000000"/>
          <w:spacing w:val="3"/>
        </w:rPr>
      </w:pPr>
      <w:r w:rsidRPr="0062657F">
        <w:rPr>
          <w:rFonts w:asciiTheme="minorHAnsi" w:hAnsiTheme="minorHAnsi" w:cstheme="minorHAnsi"/>
          <w:color w:val="000000"/>
          <w:spacing w:val="3"/>
        </w:rPr>
        <w:t>Větrání musí respektovat</w:t>
      </w:r>
      <w:r w:rsidR="0B12441A" w:rsidRPr="0062657F">
        <w:rPr>
          <w:rFonts w:asciiTheme="minorHAnsi" w:hAnsiTheme="minorHAnsi" w:cstheme="minorHAnsi"/>
          <w:color w:val="000000"/>
          <w:spacing w:val="3"/>
        </w:rPr>
        <w:t>:</w:t>
      </w:r>
    </w:p>
    <w:p w14:paraId="532BBED3" w14:textId="20516F51" w:rsidR="00A93C20" w:rsidRPr="0062657F" w:rsidRDefault="7273109E" w:rsidP="0062657F">
      <w:pPr>
        <w:pStyle w:val="Odstavecseseznamem"/>
        <w:numPr>
          <w:ilvl w:val="0"/>
          <w:numId w:val="33"/>
        </w:numPr>
        <w:spacing w:after="80"/>
        <w:contextualSpacing w:val="0"/>
        <w:rPr>
          <w:rFonts w:asciiTheme="minorHAnsi" w:hAnsiTheme="minorHAnsi" w:cstheme="minorHAnsi"/>
        </w:rPr>
      </w:pPr>
      <w:r w:rsidRPr="0062657F">
        <w:rPr>
          <w:rFonts w:asciiTheme="minorHAnsi" w:hAnsiTheme="minorHAnsi" w:cstheme="minorHAnsi"/>
        </w:rPr>
        <w:t xml:space="preserve">Nařízení vlády </w:t>
      </w:r>
      <w:r w:rsidR="6FAA6744" w:rsidRPr="0062657F">
        <w:rPr>
          <w:rFonts w:asciiTheme="minorHAnsi" w:hAnsiTheme="minorHAnsi" w:cstheme="minorHAnsi"/>
        </w:rPr>
        <w:t>č. 361/2007 Sb., kterým se</w:t>
      </w:r>
      <w:r w:rsidRPr="0062657F">
        <w:rPr>
          <w:rFonts w:asciiTheme="minorHAnsi" w:hAnsiTheme="minorHAnsi" w:cstheme="minorHAnsi"/>
        </w:rPr>
        <w:t xml:space="preserve"> stanoví podmínky ochrany zdraví při práci,</w:t>
      </w:r>
      <w:r w:rsidR="6FAA6744" w:rsidRPr="0062657F">
        <w:rPr>
          <w:rFonts w:asciiTheme="minorHAnsi" w:hAnsiTheme="minorHAnsi" w:cstheme="minorHAnsi"/>
        </w:rPr>
        <w:t xml:space="preserve"> </w:t>
      </w:r>
      <w:r w:rsidR="0048159B" w:rsidRPr="00F95F1D">
        <w:rPr>
          <w:rFonts w:asciiTheme="minorHAnsi" w:hAnsiTheme="minorHAnsi" w:cstheme="minorHAnsi"/>
        </w:rPr>
        <w:t>v platném znění</w:t>
      </w:r>
      <w:r w:rsidR="6FAA6744" w:rsidRPr="0062657F">
        <w:rPr>
          <w:rFonts w:asciiTheme="minorHAnsi" w:hAnsiTheme="minorHAnsi" w:cstheme="minorHAnsi"/>
        </w:rPr>
        <w:t>;</w:t>
      </w:r>
    </w:p>
    <w:p w14:paraId="50447400" w14:textId="6F284CAA" w:rsidR="00A93C20" w:rsidRPr="0062657F" w:rsidRDefault="00A93C20" w:rsidP="0062657F">
      <w:pPr>
        <w:pStyle w:val="Odstavecseseznamem"/>
        <w:numPr>
          <w:ilvl w:val="0"/>
          <w:numId w:val="33"/>
        </w:numPr>
        <w:spacing w:after="80"/>
        <w:contextualSpacing w:val="0"/>
        <w:rPr>
          <w:rFonts w:asciiTheme="minorHAnsi" w:hAnsiTheme="minorHAnsi" w:cstheme="minorHAnsi"/>
        </w:rPr>
      </w:pPr>
      <w:r w:rsidRPr="0062657F">
        <w:rPr>
          <w:rFonts w:asciiTheme="minorHAnsi" w:hAnsiTheme="minorHAnsi" w:cstheme="minorHAnsi"/>
        </w:rPr>
        <w:t xml:space="preserve">Nařízení vlády </w:t>
      </w:r>
      <w:r w:rsidR="00255E56" w:rsidRPr="0062657F">
        <w:rPr>
          <w:rFonts w:asciiTheme="minorHAnsi" w:hAnsiTheme="minorHAnsi" w:cstheme="minorHAnsi"/>
        </w:rPr>
        <w:t xml:space="preserve">č. </w:t>
      </w:r>
      <w:r w:rsidRPr="0062657F">
        <w:rPr>
          <w:rFonts w:asciiTheme="minorHAnsi" w:hAnsiTheme="minorHAnsi" w:cstheme="minorHAnsi"/>
        </w:rPr>
        <w:t xml:space="preserve">272/2011 </w:t>
      </w:r>
      <w:r w:rsidR="00255E56" w:rsidRPr="0062657F">
        <w:rPr>
          <w:rFonts w:asciiTheme="minorHAnsi" w:hAnsiTheme="minorHAnsi" w:cstheme="minorHAnsi"/>
        </w:rPr>
        <w:t>Sb</w:t>
      </w:r>
      <w:r w:rsidR="007971ED" w:rsidRPr="0062657F">
        <w:rPr>
          <w:rFonts w:asciiTheme="minorHAnsi" w:hAnsiTheme="minorHAnsi" w:cstheme="minorHAnsi"/>
        </w:rPr>
        <w:t>.,</w:t>
      </w:r>
      <w:r w:rsidR="00255E56" w:rsidRPr="0062657F">
        <w:rPr>
          <w:rFonts w:asciiTheme="minorHAnsi" w:hAnsiTheme="minorHAnsi" w:cstheme="minorHAnsi"/>
        </w:rPr>
        <w:t xml:space="preserve"> </w:t>
      </w:r>
      <w:r w:rsidRPr="0062657F">
        <w:rPr>
          <w:rFonts w:asciiTheme="minorHAnsi" w:hAnsiTheme="minorHAnsi" w:cstheme="minorHAnsi"/>
        </w:rPr>
        <w:t>o ochraně zdraví před nepříznivými účinky hluku a vibrací</w:t>
      </w:r>
      <w:r w:rsidR="00255E56" w:rsidRPr="0062657F">
        <w:rPr>
          <w:rFonts w:asciiTheme="minorHAnsi" w:hAnsiTheme="minorHAnsi" w:cstheme="minorHAnsi"/>
        </w:rPr>
        <w:t xml:space="preserve">, </w:t>
      </w:r>
      <w:r w:rsidR="0048159B" w:rsidRPr="00F95F1D">
        <w:rPr>
          <w:rFonts w:asciiTheme="minorHAnsi" w:hAnsiTheme="minorHAnsi" w:cstheme="minorHAnsi"/>
        </w:rPr>
        <w:t>v platném znění</w:t>
      </w:r>
      <w:r w:rsidR="00255E56" w:rsidRPr="0062657F">
        <w:rPr>
          <w:rFonts w:asciiTheme="minorHAnsi" w:hAnsiTheme="minorHAnsi" w:cstheme="minorHAnsi"/>
        </w:rPr>
        <w:t>;</w:t>
      </w:r>
      <w:r w:rsidRPr="0062657F">
        <w:rPr>
          <w:rFonts w:asciiTheme="minorHAnsi" w:hAnsiTheme="minorHAnsi" w:cstheme="minorHAnsi"/>
        </w:rPr>
        <w:t xml:space="preserve"> </w:t>
      </w:r>
    </w:p>
    <w:p w14:paraId="6D230B8C" w14:textId="148AB2BF" w:rsidR="00A93C20" w:rsidRPr="0062657F" w:rsidRDefault="7273109E" w:rsidP="0062657F">
      <w:pPr>
        <w:pStyle w:val="Odstavecseseznamem"/>
        <w:numPr>
          <w:ilvl w:val="0"/>
          <w:numId w:val="33"/>
        </w:numPr>
        <w:ind w:left="714" w:hanging="357"/>
        <w:contextualSpacing w:val="0"/>
        <w:rPr>
          <w:rFonts w:asciiTheme="minorHAnsi" w:hAnsiTheme="minorHAnsi" w:cstheme="minorHAnsi"/>
        </w:rPr>
      </w:pPr>
      <w:r w:rsidRPr="0062657F">
        <w:rPr>
          <w:rFonts w:asciiTheme="minorHAnsi" w:hAnsiTheme="minorHAnsi" w:cstheme="minorHAnsi"/>
        </w:rPr>
        <w:t xml:space="preserve">Zákon </w:t>
      </w:r>
      <w:r w:rsidR="6FAA6744" w:rsidRPr="0062657F">
        <w:rPr>
          <w:rFonts w:asciiTheme="minorHAnsi" w:hAnsiTheme="minorHAnsi" w:cstheme="minorHAnsi"/>
        </w:rPr>
        <w:t xml:space="preserve">č. </w:t>
      </w:r>
      <w:r w:rsidRPr="0062657F">
        <w:rPr>
          <w:rFonts w:asciiTheme="minorHAnsi" w:hAnsiTheme="minorHAnsi" w:cstheme="minorHAnsi"/>
        </w:rPr>
        <w:t>225</w:t>
      </w:r>
      <w:r w:rsidR="6FAA6744" w:rsidRPr="0062657F">
        <w:rPr>
          <w:rFonts w:asciiTheme="minorHAnsi" w:hAnsiTheme="minorHAnsi" w:cstheme="minorHAnsi"/>
        </w:rPr>
        <w:t>/2012</w:t>
      </w:r>
      <w:r w:rsidRPr="0062657F">
        <w:rPr>
          <w:rFonts w:asciiTheme="minorHAnsi" w:hAnsiTheme="minorHAnsi" w:cstheme="minorHAnsi"/>
        </w:rPr>
        <w:t xml:space="preserve"> Sb.</w:t>
      </w:r>
      <w:r w:rsidR="6FAA6744" w:rsidRPr="0062657F">
        <w:rPr>
          <w:rFonts w:asciiTheme="minorHAnsi" w:hAnsiTheme="minorHAnsi" w:cstheme="minorHAnsi"/>
        </w:rPr>
        <w:t>,</w:t>
      </w:r>
      <w:r w:rsidRPr="0062657F">
        <w:rPr>
          <w:rFonts w:asciiTheme="minorHAnsi" w:hAnsiTheme="minorHAnsi" w:cstheme="minorHAnsi"/>
        </w:rPr>
        <w:t xml:space="preserve"> </w:t>
      </w:r>
      <w:r w:rsidR="00445C66" w:rsidRPr="00F95F1D">
        <w:rPr>
          <w:rFonts w:asciiTheme="minorHAnsi" w:hAnsiTheme="minorHAnsi" w:cstheme="minorHAnsi"/>
        </w:rPr>
        <w:t xml:space="preserve">kterým se mění zákon č. 309/2006 Sb., kterým se upravují další požadavky bezpečnosti a ochrany zdraví při práci v pracovněprávních vztazích a o zajištění bezpečnosti a ochrany zdraví při činnosti nebo poskytování služeb mimo pracovněprávní vztahy (zákon </w:t>
      </w:r>
      <w:r w:rsidR="00445C66" w:rsidRPr="0021217B">
        <w:rPr>
          <w:rFonts w:asciiTheme="minorHAnsi" w:hAnsiTheme="minorHAnsi" w:cstheme="minorHAnsi"/>
        </w:rPr>
        <w:t xml:space="preserve">o zajištění dalších podmínek bezpečnosti a ochrany zdraví při práci), </w:t>
      </w:r>
      <w:r w:rsidR="0048159B" w:rsidRPr="0021217B">
        <w:rPr>
          <w:rFonts w:asciiTheme="minorHAnsi" w:hAnsiTheme="minorHAnsi" w:cstheme="minorHAnsi"/>
        </w:rPr>
        <w:t>v platném znění</w:t>
      </w:r>
      <w:r w:rsidR="00445C66" w:rsidRPr="0021217B">
        <w:rPr>
          <w:rFonts w:asciiTheme="minorHAnsi" w:hAnsiTheme="minorHAnsi" w:cstheme="minorHAnsi"/>
        </w:rPr>
        <w:t xml:space="preserve">, a zákon č. 634/2004 Sb., o správních poplatcích, </w:t>
      </w:r>
      <w:r w:rsidR="00194302" w:rsidRPr="0021217B">
        <w:rPr>
          <w:rFonts w:asciiTheme="minorHAnsi" w:hAnsiTheme="minorHAnsi" w:cstheme="minorHAnsi"/>
        </w:rPr>
        <w:t>ve znění pozdějších předpisů</w:t>
      </w:r>
      <w:r w:rsidR="00445C66" w:rsidRPr="0021217B">
        <w:rPr>
          <w:rFonts w:asciiTheme="minorHAnsi" w:hAnsiTheme="minorHAnsi" w:cstheme="minorHAnsi"/>
        </w:rPr>
        <w:t xml:space="preserve">, </w:t>
      </w:r>
      <w:r w:rsidR="0048159B" w:rsidRPr="0021217B">
        <w:rPr>
          <w:rFonts w:asciiTheme="minorHAnsi" w:hAnsiTheme="minorHAnsi" w:cstheme="minorHAnsi"/>
        </w:rPr>
        <w:t>v platném znění</w:t>
      </w:r>
      <w:r w:rsidR="6FAA6744" w:rsidRPr="0062657F">
        <w:rPr>
          <w:rFonts w:asciiTheme="minorHAnsi" w:hAnsiTheme="minorHAnsi" w:cstheme="minorHAnsi"/>
        </w:rPr>
        <w:t>.</w:t>
      </w:r>
    </w:p>
    <w:p w14:paraId="747EFB1C" w14:textId="77777777" w:rsidR="00A93C20" w:rsidRPr="0062657F" w:rsidRDefault="00A93C20" w:rsidP="0062657F">
      <w:pPr>
        <w:spacing w:before="160" w:after="80"/>
        <w:rPr>
          <w:rFonts w:asciiTheme="minorHAnsi" w:hAnsiTheme="minorHAnsi" w:cstheme="minorHAnsi"/>
          <w:b/>
        </w:rPr>
      </w:pPr>
      <w:bookmarkStart w:id="99" w:name="_Toc504050648"/>
      <w:r w:rsidRPr="0062657F">
        <w:rPr>
          <w:rFonts w:asciiTheme="minorHAnsi" w:hAnsiTheme="minorHAnsi" w:cstheme="minorHAnsi"/>
          <w:b/>
        </w:rPr>
        <w:t>Prostory zatížené vlhkostí</w:t>
      </w:r>
      <w:bookmarkEnd w:id="99"/>
    </w:p>
    <w:p w14:paraId="467447C0" w14:textId="722FC03E" w:rsidR="00A93C20" w:rsidRPr="0062657F" w:rsidRDefault="00A7789F">
      <w:pPr>
        <w:rPr>
          <w:rFonts w:asciiTheme="minorHAnsi" w:hAnsiTheme="minorHAnsi" w:cstheme="minorHAnsi"/>
        </w:rPr>
      </w:pPr>
      <w:r w:rsidRPr="0062657F">
        <w:rPr>
          <w:rFonts w:asciiTheme="minorHAnsi" w:hAnsiTheme="minorHAnsi" w:cstheme="minorHAnsi"/>
        </w:rPr>
        <w:t>H</w:t>
      </w:r>
      <w:r w:rsidR="00A93C20" w:rsidRPr="0062657F">
        <w:rPr>
          <w:rFonts w:asciiTheme="minorHAnsi" w:hAnsiTheme="minorHAnsi" w:cstheme="minorHAnsi"/>
        </w:rPr>
        <w:t xml:space="preserve">lavním úkolem vzduchotechnického zařízení </w:t>
      </w:r>
      <w:r w:rsidRPr="0062657F">
        <w:rPr>
          <w:rFonts w:asciiTheme="minorHAnsi" w:hAnsiTheme="minorHAnsi" w:cstheme="minorHAnsi"/>
        </w:rPr>
        <w:t xml:space="preserve">bude </w:t>
      </w:r>
      <w:r w:rsidR="00A93C20" w:rsidRPr="0062657F">
        <w:rPr>
          <w:rFonts w:asciiTheme="minorHAnsi" w:hAnsiTheme="minorHAnsi" w:cstheme="minorHAnsi"/>
        </w:rPr>
        <w:t>odvedení nadměrné vlhkosti, která by ve svých důsledcích, zvláště v zimním období, mohla vést až k narušení stavební konstrukce. I když nejde o trvalá pracoviště, je přesto třeba pomocí větrání celého prostoru zajistit co nejpřijatelnější podmínky pro pochůzkovou, kontrolní a příp</w:t>
      </w:r>
      <w:r w:rsidR="00967D6F" w:rsidRPr="0062657F">
        <w:rPr>
          <w:rFonts w:asciiTheme="minorHAnsi" w:hAnsiTheme="minorHAnsi" w:cstheme="minorHAnsi"/>
        </w:rPr>
        <w:t>.</w:t>
      </w:r>
      <w:r w:rsidR="00A93C20" w:rsidRPr="0062657F">
        <w:rPr>
          <w:rFonts w:asciiTheme="minorHAnsi" w:hAnsiTheme="minorHAnsi" w:cstheme="minorHAnsi"/>
        </w:rPr>
        <w:t xml:space="preserve"> manipulační a opravárenskou činnost zaměstnanců. </w:t>
      </w:r>
    </w:p>
    <w:p w14:paraId="0D6EEE1B" w14:textId="7380AFDB" w:rsidR="000927F2" w:rsidRPr="0062657F" w:rsidRDefault="000927F2">
      <w:pPr>
        <w:rPr>
          <w:rFonts w:asciiTheme="minorHAnsi" w:hAnsiTheme="minorHAnsi" w:cstheme="minorHAnsi"/>
        </w:rPr>
      </w:pPr>
      <w:r w:rsidRPr="0062657F">
        <w:rPr>
          <w:rFonts w:asciiTheme="minorHAnsi" w:hAnsiTheme="minorHAnsi" w:cstheme="minorHAnsi"/>
        </w:rPr>
        <w:t xml:space="preserve">Systém odvětrávání bude spuštěn automaticky vždy v okamžiku, kdy dojde k přepadu vody ze žlabu do retenční nádrže. Výchozí nastavení okamžiku ukončení odvětrávání bude pro zkušební provoz </w:t>
      </w:r>
      <w:r w:rsidR="0031143A" w:rsidRPr="00F95F1D">
        <w:rPr>
          <w:rFonts w:asciiTheme="minorHAnsi" w:hAnsiTheme="minorHAnsi" w:cstheme="minorHAnsi"/>
        </w:rPr>
        <w:t>jedna (</w:t>
      </w:r>
      <w:r w:rsidRPr="0062657F">
        <w:rPr>
          <w:rFonts w:asciiTheme="minorHAnsi" w:hAnsiTheme="minorHAnsi" w:cstheme="minorHAnsi"/>
        </w:rPr>
        <w:t>1</w:t>
      </w:r>
      <w:r w:rsidR="0031143A" w:rsidRPr="00F95F1D">
        <w:rPr>
          <w:rFonts w:asciiTheme="minorHAnsi" w:hAnsiTheme="minorHAnsi" w:cstheme="minorHAnsi"/>
        </w:rPr>
        <w:t>)</w:t>
      </w:r>
      <w:r w:rsidRPr="0062657F">
        <w:rPr>
          <w:rFonts w:asciiTheme="minorHAnsi" w:hAnsiTheme="minorHAnsi" w:cstheme="minorHAnsi"/>
        </w:rPr>
        <w:t xml:space="preserve"> hodina po vyprázdnění nádrží. </w:t>
      </w:r>
      <w:r w:rsidR="0031143A" w:rsidRPr="00F95F1D">
        <w:rPr>
          <w:rFonts w:asciiTheme="minorHAnsi" w:hAnsiTheme="minorHAnsi" w:cstheme="minorHAnsi"/>
        </w:rPr>
        <w:t xml:space="preserve">V </w:t>
      </w:r>
      <w:r w:rsidRPr="0062657F">
        <w:rPr>
          <w:rFonts w:asciiTheme="minorHAnsi" w:hAnsiTheme="minorHAnsi" w:cstheme="minorHAnsi"/>
        </w:rPr>
        <w:t>rámci zkušebního provozu</w:t>
      </w:r>
      <w:r w:rsidR="0031143A" w:rsidRPr="00F95F1D">
        <w:rPr>
          <w:rFonts w:asciiTheme="minorHAnsi" w:hAnsiTheme="minorHAnsi" w:cstheme="minorHAnsi"/>
        </w:rPr>
        <w:t xml:space="preserve"> Stavby</w:t>
      </w:r>
      <w:r w:rsidRPr="0062657F">
        <w:rPr>
          <w:rFonts w:asciiTheme="minorHAnsi" w:hAnsiTheme="minorHAnsi" w:cstheme="minorHAnsi"/>
        </w:rPr>
        <w:t xml:space="preserve"> </w:t>
      </w:r>
      <w:r w:rsidR="0031143A" w:rsidRPr="00F95F1D">
        <w:rPr>
          <w:rFonts w:asciiTheme="minorHAnsi" w:hAnsiTheme="minorHAnsi" w:cstheme="minorHAnsi"/>
        </w:rPr>
        <w:t>bude možné výchozí nastavení okamžiku ukončení odvětrávání upravit</w:t>
      </w:r>
      <w:r w:rsidRPr="0062657F">
        <w:rPr>
          <w:rFonts w:asciiTheme="minorHAnsi" w:hAnsiTheme="minorHAnsi" w:cstheme="minorHAnsi"/>
        </w:rPr>
        <w:t xml:space="preserve">. </w:t>
      </w:r>
    </w:p>
    <w:p w14:paraId="52CAE737" w14:textId="2AE74C1C" w:rsidR="000927F2" w:rsidRPr="0062657F" w:rsidRDefault="000927F2">
      <w:pPr>
        <w:rPr>
          <w:rFonts w:asciiTheme="minorHAnsi" w:hAnsiTheme="minorHAnsi" w:cstheme="minorHAnsi"/>
        </w:rPr>
      </w:pPr>
      <w:r w:rsidRPr="0062657F">
        <w:rPr>
          <w:rFonts w:asciiTheme="minorHAnsi" w:hAnsiTheme="minorHAnsi" w:cstheme="minorHAnsi"/>
        </w:rPr>
        <w:t xml:space="preserve">Odvětrání nádrže bude možné spustit i účelově (bez vazby aktuální průtoky ve stokové síti) dle potřeby provozovatele </w:t>
      </w:r>
      <w:r w:rsidR="0031143A" w:rsidRPr="00F95F1D">
        <w:rPr>
          <w:rFonts w:asciiTheme="minorHAnsi" w:hAnsiTheme="minorHAnsi" w:cstheme="minorHAnsi"/>
        </w:rPr>
        <w:t>(</w:t>
      </w:r>
      <w:r w:rsidRPr="0062657F">
        <w:rPr>
          <w:rFonts w:asciiTheme="minorHAnsi" w:hAnsiTheme="minorHAnsi" w:cstheme="minorHAnsi"/>
        </w:rPr>
        <w:t>např. v případě revizí a prohlídek</w:t>
      </w:r>
      <w:r w:rsidR="0031143A" w:rsidRPr="00F95F1D">
        <w:rPr>
          <w:rFonts w:asciiTheme="minorHAnsi" w:hAnsiTheme="minorHAnsi" w:cstheme="minorHAnsi"/>
        </w:rPr>
        <w:t>)</w:t>
      </w:r>
      <w:r w:rsidRPr="0062657F">
        <w:rPr>
          <w:rFonts w:asciiTheme="minorHAnsi" w:hAnsiTheme="minorHAnsi" w:cstheme="minorHAnsi"/>
        </w:rPr>
        <w:t>.</w:t>
      </w:r>
    </w:p>
    <w:p w14:paraId="47AA4A83" w14:textId="04F3240E" w:rsidR="00A93C20" w:rsidRPr="0062657F" w:rsidRDefault="00A93C20">
      <w:pPr>
        <w:rPr>
          <w:rFonts w:asciiTheme="minorHAnsi" w:hAnsiTheme="minorHAnsi" w:cstheme="minorHAnsi"/>
        </w:rPr>
      </w:pPr>
      <w:r w:rsidRPr="0062657F">
        <w:rPr>
          <w:rFonts w:asciiTheme="minorHAnsi" w:hAnsiTheme="minorHAnsi" w:cstheme="minorHAnsi"/>
        </w:rPr>
        <w:t xml:space="preserve">Na hranici objektů </w:t>
      </w:r>
      <w:r w:rsidR="00CC1B34" w:rsidRPr="00F95F1D">
        <w:rPr>
          <w:rFonts w:asciiTheme="minorHAnsi" w:hAnsiTheme="minorHAnsi" w:cstheme="minorHAnsi"/>
        </w:rPr>
        <w:t>r</w:t>
      </w:r>
      <w:r w:rsidR="00A7789F" w:rsidRPr="0062657F">
        <w:rPr>
          <w:rFonts w:asciiTheme="minorHAnsi" w:hAnsiTheme="minorHAnsi" w:cstheme="minorHAnsi"/>
        </w:rPr>
        <w:t>etenční nádrž</w:t>
      </w:r>
      <w:r w:rsidR="006B1D32" w:rsidRPr="0062657F">
        <w:rPr>
          <w:rFonts w:asciiTheme="minorHAnsi" w:hAnsiTheme="minorHAnsi" w:cstheme="minorHAnsi"/>
        </w:rPr>
        <w:t>e</w:t>
      </w:r>
      <w:r w:rsidR="00A7789F" w:rsidRPr="0062657F">
        <w:rPr>
          <w:rFonts w:asciiTheme="minorHAnsi" w:hAnsiTheme="minorHAnsi" w:cstheme="minorHAnsi"/>
        </w:rPr>
        <w:t xml:space="preserve"> Královky </w:t>
      </w:r>
      <w:r w:rsidRPr="0062657F">
        <w:rPr>
          <w:rFonts w:asciiTheme="minorHAnsi" w:hAnsiTheme="minorHAnsi" w:cstheme="minorHAnsi"/>
        </w:rPr>
        <w:t>bud</w:t>
      </w:r>
      <w:r w:rsidR="0031143A" w:rsidRPr="00F95F1D">
        <w:rPr>
          <w:rFonts w:asciiTheme="minorHAnsi" w:hAnsiTheme="minorHAnsi" w:cstheme="minorHAnsi"/>
        </w:rPr>
        <w:t>ou respektovány</w:t>
      </w:r>
      <w:r w:rsidRPr="0062657F">
        <w:rPr>
          <w:rFonts w:asciiTheme="minorHAnsi" w:hAnsiTheme="minorHAnsi" w:cstheme="minorHAnsi"/>
        </w:rPr>
        <w:t xml:space="preserve"> </w:t>
      </w:r>
      <w:r w:rsidR="0031143A" w:rsidRPr="00F95F1D">
        <w:rPr>
          <w:rFonts w:asciiTheme="minorHAnsi" w:hAnsiTheme="minorHAnsi" w:cstheme="minorHAnsi"/>
        </w:rPr>
        <w:t>předepsané maximální hodnoty</w:t>
      </w:r>
      <w:r w:rsidRPr="0062657F">
        <w:rPr>
          <w:rFonts w:asciiTheme="minorHAnsi" w:hAnsiTheme="minorHAnsi" w:cstheme="minorHAnsi"/>
        </w:rPr>
        <w:t xml:space="preserve"> hluku dle </w:t>
      </w:r>
      <w:r w:rsidR="00A7789F" w:rsidRPr="0062657F">
        <w:rPr>
          <w:rFonts w:asciiTheme="minorHAnsi" w:hAnsiTheme="minorHAnsi" w:cstheme="minorHAnsi"/>
        </w:rPr>
        <w:t>Právních předpisů</w:t>
      </w:r>
      <w:r w:rsidRPr="0062657F">
        <w:rPr>
          <w:rFonts w:asciiTheme="minorHAnsi" w:hAnsiTheme="minorHAnsi" w:cstheme="minorHAnsi"/>
        </w:rPr>
        <w:t>.</w:t>
      </w:r>
    </w:p>
    <w:p w14:paraId="6AF96704" w14:textId="77777777" w:rsidR="00A93C20" w:rsidRPr="0062657F" w:rsidRDefault="00A93C20" w:rsidP="0062657F">
      <w:pPr>
        <w:spacing w:after="80"/>
        <w:rPr>
          <w:rFonts w:asciiTheme="minorHAnsi" w:hAnsiTheme="minorHAnsi" w:cstheme="minorHAnsi"/>
          <w:b/>
          <w:bCs/>
        </w:rPr>
      </w:pPr>
      <w:bookmarkStart w:id="100" w:name="_Toc504050649"/>
      <w:r w:rsidRPr="0062657F">
        <w:rPr>
          <w:rFonts w:asciiTheme="minorHAnsi" w:hAnsiTheme="minorHAnsi" w:cstheme="minorHAnsi"/>
          <w:b/>
        </w:rPr>
        <w:t>Větrání prostorů nad hladinou akumulačních nádrží</w:t>
      </w:r>
      <w:bookmarkEnd w:id="100"/>
    </w:p>
    <w:p w14:paraId="7CF20613" w14:textId="29E540A2" w:rsidR="00A93C20" w:rsidRPr="0062657F" w:rsidRDefault="00A93C20">
      <w:pPr>
        <w:rPr>
          <w:rFonts w:asciiTheme="minorHAnsi" w:hAnsiTheme="minorHAnsi" w:cstheme="minorHAnsi"/>
        </w:rPr>
      </w:pPr>
      <w:r w:rsidRPr="0062657F">
        <w:rPr>
          <w:rFonts w:asciiTheme="minorHAnsi" w:hAnsiTheme="minorHAnsi" w:cstheme="minorHAnsi"/>
        </w:rPr>
        <w:t xml:space="preserve">V prostorách nad hladinou zastřešených nádrží budou lávky umožňující kontrolní a servisní činnost. V prostorách bude </w:t>
      </w:r>
      <w:r w:rsidR="00A7789F" w:rsidRPr="0062657F">
        <w:rPr>
          <w:rFonts w:asciiTheme="minorHAnsi" w:hAnsiTheme="minorHAnsi" w:cstheme="minorHAnsi"/>
        </w:rPr>
        <w:t xml:space="preserve">sledován </w:t>
      </w:r>
      <w:r w:rsidRPr="0062657F">
        <w:rPr>
          <w:rFonts w:asciiTheme="minorHAnsi" w:hAnsiTheme="minorHAnsi" w:cstheme="minorHAnsi"/>
        </w:rPr>
        <w:t xml:space="preserve">hlavně vývin vlhkosti. Prostory budou větrávány přetlakovým způsobem. Vzduch bude z nádrží </w:t>
      </w:r>
      <w:r w:rsidR="00842EA6" w:rsidRPr="0062657F">
        <w:rPr>
          <w:rFonts w:asciiTheme="minorHAnsi" w:hAnsiTheme="minorHAnsi" w:cstheme="minorHAnsi"/>
        </w:rPr>
        <w:t xml:space="preserve">vytlačován </w:t>
      </w:r>
      <w:r w:rsidRPr="0062657F">
        <w:rPr>
          <w:rFonts w:asciiTheme="minorHAnsi" w:hAnsiTheme="minorHAnsi" w:cstheme="minorHAnsi"/>
        </w:rPr>
        <w:t>na několika místech ventilátory přiváděným vzduchem. Součástí vzduchotechniky bude i provedení nasávacích míst čerstvého vzduchu přiváděného do nádrží.</w:t>
      </w:r>
    </w:p>
    <w:p w14:paraId="6BE01065" w14:textId="6EF02E9F" w:rsidR="00A93C20" w:rsidRPr="0062657F" w:rsidRDefault="00A93C20">
      <w:pPr>
        <w:rPr>
          <w:rFonts w:asciiTheme="minorHAnsi" w:hAnsiTheme="minorHAnsi" w:cstheme="minorHAnsi"/>
        </w:rPr>
      </w:pPr>
      <w:r w:rsidRPr="0062657F">
        <w:rPr>
          <w:rFonts w:asciiTheme="minorHAnsi" w:hAnsiTheme="minorHAnsi" w:cstheme="minorHAnsi"/>
        </w:rPr>
        <w:t>Pro odvod vzduchu při plnění retenční nádrže budou osazeny přetlakové klapky zajišťující odvod min. 12 m</w:t>
      </w:r>
      <w:r w:rsidR="00546F69" w:rsidRPr="0062657F">
        <w:rPr>
          <w:rFonts w:asciiTheme="minorHAnsi" w:hAnsiTheme="minorHAnsi" w:cstheme="minorHAnsi"/>
          <w:vertAlign w:val="superscript"/>
        </w:rPr>
        <w:t>3</w:t>
      </w:r>
      <w:r w:rsidRPr="0062657F">
        <w:rPr>
          <w:rFonts w:asciiTheme="minorHAnsi" w:hAnsiTheme="minorHAnsi" w:cstheme="minorHAnsi"/>
        </w:rPr>
        <w:t xml:space="preserve">/s z prostoru nádrží.   </w:t>
      </w:r>
    </w:p>
    <w:p w14:paraId="1D9B9A09" w14:textId="509A83DF" w:rsidR="00A93C20" w:rsidRPr="0062657F" w:rsidRDefault="00A93C20">
      <w:pPr>
        <w:rPr>
          <w:rFonts w:asciiTheme="minorHAnsi" w:hAnsiTheme="minorHAnsi" w:cstheme="minorHAnsi"/>
        </w:rPr>
      </w:pPr>
      <w:r w:rsidRPr="0062657F">
        <w:rPr>
          <w:rFonts w:asciiTheme="minorHAnsi" w:hAnsiTheme="minorHAnsi" w:cstheme="minorHAnsi"/>
        </w:rPr>
        <w:t xml:space="preserve">Na hranici objektů </w:t>
      </w:r>
      <w:r w:rsidR="006B1D32" w:rsidRPr="0062657F">
        <w:rPr>
          <w:rFonts w:asciiTheme="minorHAnsi" w:hAnsiTheme="minorHAnsi" w:cstheme="minorHAnsi"/>
        </w:rPr>
        <w:t>r</w:t>
      </w:r>
      <w:r w:rsidR="00A7789F" w:rsidRPr="0062657F">
        <w:rPr>
          <w:rFonts w:asciiTheme="minorHAnsi" w:hAnsiTheme="minorHAnsi" w:cstheme="minorHAnsi"/>
        </w:rPr>
        <w:t>etenční nádrž</w:t>
      </w:r>
      <w:r w:rsidR="006B1D32" w:rsidRPr="0062657F">
        <w:rPr>
          <w:rFonts w:asciiTheme="minorHAnsi" w:hAnsiTheme="minorHAnsi" w:cstheme="minorHAnsi"/>
        </w:rPr>
        <w:t>e</w:t>
      </w:r>
      <w:r w:rsidR="00A7789F" w:rsidRPr="0062657F">
        <w:rPr>
          <w:rFonts w:asciiTheme="minorHAnsi" w:hAnsiTheme="minorHAnsi" w:cstheme="minorHAnsi"/>
        </w:rPr>
        <w:t xml:space="preserve"> Královky</w:t>
      </w:r>
      <w:r w:rsidRPr="0062657F">
        <w:rPr>
          <w:rFonts w:asciiTheme="minorHAnsi" w:hAnsiTheme="minorHAnsi" w:cstheme="minorHAnsi"/>
        </w:rPr>
        <w:t xml:space="preserve"> bude splněna úroveň hladiny hluku dle platn</w:t>
      </w:r>
      <w:r w:rsidR="00A7789F" w:rsidRPr="0062657F">
        <w:rPr>
          <w:rFonts w:asciiTheme="minorHAnsi" w:hAnsiTheme="minorHAnsi" w:cstheme="minorHAnsi"/>
        </w:rPr>
        <w:t>ých Právních předpisů</w:t>
      </w:r>
      <w:r w:rsidRPr="0062657F">
        <w:rPr>
          <w:rFonts w:asciiTheme="minorHAnsi" w:hAnsiTheme="minorHAnsi" w:cstheme="minorHAnsi"/>
        </w:rPr>
        <w:t>.</w:t>
      </w:r>
    </w:p>
    <w:p w14:paraId="6E9C3551" w14:textId="77777777" w:rsidR="00A93C20" w:rsidRPr="00F95F1D" w:rsidRDefault="00A93C20" w:rsidP="0032474D">
      <w:pPr>
        <w:pStyle w:val="Nadpis2"/>
      </w:pPr>
      <w:bookmarkStart w:id="101" w:name="_Toc143724483"/>
      <w:bookmarkStart w:id="102" w:name="_Toc143724484"/>
      <w:bookmarkStart w:id="103" w:name="_Toc143724485"/>
      <w:bookmarkStart w:id="104" w:name="_Toc143724486"/>
      <w:bookmarkStart w:id="105" w:name="_Toc143724487"/>
      <w:bookmarkStart w:id="106" w:name="_Toc143724488"/>
      <w:bookmarkStart w:id="107" w:name="_Toc143724489"/>
      <w:bookmarkStart w:id="108" w:name="_Toc143724490"/>
      <w:bookmarkStart w:id="109" w:name="_Toc143724491"/>
      <w:bookmarkStart w:id="110" w:name="_Toc143724492"/>
      <w:bookmarkStart w:id="111" w:name="_Toc143724493"/>
      <w:bookmarkStart w:id="112" w:name="_Toc143724494"/>
      <w:bookmarkStart w:id="113" w:name="_Toc143724495"/>
      <w:bookmarkStart w:id="114" w:name="_Toc143724496"/>
      <w:bookmarkStart w:id="115" w:name="_Toc143724497"/>
      <w:bookmarkStart w:id="116" w:name="_Toc143724498"/>
      <w:bookmarkStart w:id="117" w:name="_Toc143724499"/>
      <w:bookmarkStart w:id="118" w:name="_Toc143724500"/>
      <w:bookmarkStart w:id="119" w:name="_Toc143724501"/>
      <w:bookmarkStart w:id="120" w:name="_Toc143724502"/>
      <w:bookmarkStart w:id="121" w:name="_Toc143724503"/>
      <w:bookmarkStart w:id="122" w:name="_Toc143724504"/>
      <w:bookmarkStart w:id="123" w:name="_Toc143724505"/>
      <w:bookmarkStart w:id="124" w:name="_Toc143724506"/>
      <w:bookmarkStart w:id="125" w:name="_Toc143724507"/>
      <w:bookmarkStart w:id="126" w:name="_Toc143724508"/>
      <w:bookmarkStart w:id="127" w:name="_Toc143724509"/>
      <w:bookmarkStart w:id="128" w:name="_Toc143724510"/>
      <w:bookmarkStart w:id="129" w:name="_Toc143724511"/>
      <w:bookmarkStart w:id="130" w:name="_Toc143724512"/>
      <w:bookmarkStart w:id="131" w:name="_Toc143724513"/>
      <w:bookmarkStart w:id="132" w:name="_Toc143724514"/>
      <w:bookmarkStart w:id="133" w:name="_Toc143724515"/>
      <w:bookmarkStart w:id="134" w:name="_Toc143724516"/>
      <w:bookmarkStart w:id="135" w:name="_Toc143724517"/>
      <w:bookmarkStart w:id="136" w:name="_Toc143724518"/>
      <w:bookmarkStart w:id="137" w:name="_Toc143724519"/>
      <w:bookmarkStart w:id="138" w:name="_Toc143724520"/>
      <w:bookmarkStart w:id="139" w:name="_Toc143724521"/>
      <w:bookmarkStart w:id="140" w:name="_Toc143724522"/>
      <w:bookmarkStart w:id="141" w:name="_Toc143724523"/>
      <w:bookmarkStart w:id="142" w:name="_Toc143724524"/>
      <w:bookmarkStart w:id="143" w:name="_Toc143724525"/>
      <w:bookmarkStart w:id="144" w:name="_Toc143724526"/>
      <w:bookmarkStart w:id="145" w:name="_Toc143724527"/>
      <w:bookmarkStart w:id="146" w:name="_Toc143724528"/>
      <w:bookmarkStart w:id="147" w:name="_Toc143724529"/>
      <w:bookmarkStart w:id="148" w:name="_Toc143724530"/>
      <w:bookmarkStart w:id="149" w:name="_Toc143724531"/>
      <w:bookmarkStart w:id="150" w:name="_Toc143724532"/>
      <w:bookmarkStart w:id="151" w:name="_Toc143724533"/>
      <w:bookmarkStart w:id="152" w:name="_Toc143724534"/>
      <w:bookmarkStart w:id="153" w:name="_Toc143724535"/>
      <w:bookmarkStart w:id="154" w:name="_Toc143724536"/>
      <w:bookmarkStart w:id="155" w:name="_Toc143724537"/>
      <w:bookmarkStart w:id="156" w:name="_Toc143724538"/>
      <w:bookmarkStart w:id="157" w:name="_Toc143724539"/>
      <w:bookmarkStart w:id="158" w:name="_Toc143724540"/>
      <w:bookmarkStart w:id="159" w:name="_Toc143724541"/>
      <w:bookmarkStart w:id="160" w:name="_Toc143724542"/>
      <w:bookmarkStart w:id="161" w:name="_Toc143724543"/>
      <w:bookmarkStart w:id="162" w:name="_Toc143724544"/>
      <w:bookmarkStart w:id="163" w:name="_Toc143724545"/>
      <w:bookmarkStart w:id="164" w:name="_Toc143724546"/>
      <w:bookmarkStart w:id="165" w:name="_Toc143724547"/>
      <w:bookmarkStart w:id="166" w:name="_Toc143724548"/>
      <w:bookmarkStart w:id="167" w:name="_Toc143724549"/>
      <w:bookmarkStart w:id="168" w:name="_Toc143724550"/>
      <w:bookmarkStart w:id="169" w:name="_Toc143724551"/>
      <w:bookmarkStart w:id="170" w:name="_Toc143724552"/>
      <w:bookmarkStart w:id="171" w:name="_Toc143724553"/>
      <w:bookmarkStart w:id="172" w:name="_Toc143724554"/>
      <w:bookmarkStart w:id="173" w:name="_Toc143724555"/>
      <w:bookmarkStart w:id="174" w:name="_Toc143724556"/>
      <w:bookmarkStart w:id="175" w:name="_Toc143724557"/>
      <w:bookmarkStart w:id="176" w:name="_Toc143724558"/>
      <w:bookmarkStart w:id="177" w:name="_Toc143724559"/>
      <w:bookmarkStart w:id="178" w:name="_Toc143724560"/>
      <w:bookmarkStart w:id="179" w:name="_Toc143724561"/>
      <w:bookmarkStart w:id="180" w:name="_Toc143724562"/>
      <w:bookmarkStart w:id="181" w:name="_Toc143724563"/>
      <w:bookmarkStart w:id="182" w:name="_Toc143724564"/>
      <w:bookmarkStart w:id="183" w:name="_Toc143724565"/>
      <w:bookmarkStart w:id="184" w:name="_Toc143724566"/>
      <w:bookmarkStart w:id="185" w:name="_Toc143724567"/>
      <w:bookmarkStart w:id="186" w:name="_Toc143724568"/>
      <w:bookmarkStart w:id="187" w:name="_Toc143724569"/>
      <w:bookmarkStart w:id="188" w:name="_Toc143724570"/>
      <w:bookmarkStart w:id="189" w:name="_Toc143724571"/>
      <w:bookmarkStart w:id="190" w:name="_Toc143724572"/>
      <w:bookmarkStart w:id="191" w:name="_Toc143724573"/>
      <w:bookmarkStart w:id="192" w:name="_Toc143724574"/>
      <w:bookmarkStart w:id="193" w:name="_Toc143724575"/>
      <w:bookmarkStart w:id="194" w:name="_Toc143724576"/>
      <w:bookmarkStart w:id="195" w:name="_Toc143724577"/>
      <w:bookmarkStart w:id="196" w:name="_Toc143724578"/>
      <w:bookmarkStart w:id="197" w:name="_Toc143724579"/>
      <w:bookmarkStart w:id="198" w:name="_Toc143724580"/>
      <w:bookmarkStart w:id="199" w:name="_Toc143724581"/>
      <w:bookmarkStart w:id="200" w:name="_Toc143724582"/>
      <w:bookmarkStart w:id="201" w:name="_Toc143724583"/>
      <w:bookmarkStart w:id="202" w:name="_Toc143724584"/>
      <w:bookmarkStart w:id="203" w:name="_Toc143724585"/>
      <w:bookmarkStart w:id="204" w:name="_Toc143724586"/>
      <w:bookmarkStart w:id="205" w:name="_Toc143724587"/>
      <w:bookmarkStart w:id="206" w:name="_Toc143724588"/>
      <w:bookmarkStart w:id="207" w:name="_Toc143724589"/>
      <w:bookmarkStart w:id="208" w:name="_Toc143724590"/>
      <w:bookmarkStart w:id="209" w:name="_Toc143724591"/>
      <w:bookmarkStart w:id="210" w:name="_Toc143724592"/>
      <w:bookmarkStart w:id="211" w:name="_Toc143724593"/>
      <w:bookmarkStart w:id="212" w:name="_Toc143724594"/>
      <w:bookmarkStart w:id="213" w:name="_Toc143724595"/>
      <w:bookmarkStart w:id="214" w:name="_Toc143724596"/>
      <w:bookmarkStart w:id="215" w:name="_Toc143724597"/>
      <w:bookmarkStart w:id="216" w:name="_Toc143724598"/>
      <w:bookmarkStart w:id="217" w:name="_Toc143724599"/>
      <w:bookmarkStart w:id="218" w:name="_Toc143724600"/>
      <w:bookmarkStart w:id="219" w:name="_Toc143724601"/>
      <w:bookmarkStart w:id="220" w:name="_Toc143724602"/>
      <w:bookmarkStart w:id="221" w:name="_Toc143724603"/>
      <w:bookmarkStart w:id="222" w:name="_Toc143724604"/>
      <w:bookmarkStart w:id="223" w:name="_Toc143724605"/>
      <w:bookmarkStart w:id="224" w:name="_Toc143724606"/>
      <w:bookmarkStart w:id="225" w:name="_Toc143724607"/>
      <w:bookmarkStart w:id="226" w:name="_Toc143724608"/>
      <w:bookmarkStart w:id="227" w:name="_Toc143724609"/>
      <w:bookmarkStart w:id="228" w:name="_Toc143724610"/>
      <w:bookmarkStart w:id="229" w:name="_Toc143724611"/>
      <w:bookmarkStart w:id="230" w:name="_Toc143724612"/>
      <w:bookmarkStart w:id="231" w:name="_Toc143724613"/>
      <w:bookmarkStart w:id="232" w:name="_Toc143724614"/>
      <w:bookmarkStart w:id="233" w:name="_Toc143724615"/>
      <w:bookmarkStart w:id="234" w:name="_Toc143724616"/>
      <w:bookmarkStart w:id="235" w:name="_Toc143724617"/>
      <w:bookmarkStart w:id="236" w:name="_Toc143724618"/>
      <w:bookmarkStart w:id="237" w:name="_Toc143724619"/>
      <w:bookmarkStart w:id="238" w:name="_Toc143724620"/>
      <w:bookmarkStart w:id="239" w:name="_Toc143724621"/>
      <w:bookmarkStart w:id="240" w:name="_Toc143724622"/>
      <w:bookmarkStart w:id="241" w:name="_Toc143724623"/>
      <w:bookmarkStart w:id="242" w:name="_Toc143724624"/>
      <w:bookmarkStart w:id="243" w:name="_Toc143724625"/>
      <w:bookmarkStart w:id="244" w:name="_Toc143724626"/>
      <w:bookmarkStart w:id="245" w:name="_Toc143724627"/>
      <w:bookmarkStart w:id="246" w:name="_Toc143724628"/>
      <w:bookmarkStart w:id="247" w:name="_Toc143724629"/>
      <w:bookmarkStart w:id="248" w:name="_Toc143724630"/>
      <w:bookmarkStart w:id="249" w:name="_Toc143724631"/>
      <w:bookmarkStart w:id="250" w:name="_Toc143724632"/>
      <w:bookmarkStart w:id="251" w:name="_Toc143724633"/>
      <w:bookmarkStart w:id="252" w:name="_Toc143724634"/>
      <w:bookmarkStart w:id="253" w:name="_Toc143724635"/>
      <w:bookmarkStart w:id="254" w:name="_Toc143724636"/>
      <w:bookmarkStart w:id="255" w:name="_Toc143724637"/>
      <w:bookmarkStart w:id="256" w:name="_Toc143724638"/>
      <w:bookmarkStart w:id="257" w:name="_Toc143724639"/>
      <w:bookmarkStart w:id="258" w:name="_Toc143724640"/>
      <w:bookmarkStart w:id="259" w:name="_Toc143724641"/>
      <w:bookmarkStart w:id="260" w:name="_Toc143724642"/>
      <w:bookmarkStart w:id="261" w:name="_Toc143724643"/>
      <w:bookmarkStart w:id="262" w:name="_Toc143724644"/>
      <w:bookmarkStart w:id="263" w:name="_Toc143724645"/>
      <w:bookmarkStart w:id="264" w:name="_Toc143724646"/>
      <w:bookmarkStart w:id="265" w:name="_Toc143724647"/>
      <w:bookmarkStart w:id="266" w:name="_Toc143724648"/>
      <w:bookmarkStart w:id="267" w:name="_Toc143724649"/>
      <w:bookmarkStart w:id="268" w:name="_Toc143724650"/>
      <w:bookmarkStart w:id="269" w:name="_Toc143724651"/>
      <w:bookmarkStart w:id="270" w:name="_Toc143724652"/>
      <w:bookmarkStart w:id="271" w:name="_Toc143724653"/>
      <w:bookmarkStart w:id="272" w:name="_Toc514280736"/>
      <w:bookmarkStart w:id="273" w:name="_Toc514280737"/>
      <w:bookmarkStart w:id="274" w:name="_Toc202284918"/>
      <w:bookmarkStart w:id="275" w:name="_Toc202956737"/>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F95F1D">
        <w:lastRenderedPageBreak/>
        <w:t>Elektrotechnická část</w:t>
      </w:r>
      <w:bookmarkEnd w:id="274"/>
      <w:bookmarkEnd w:id="275"/>
    </w:p>
    <w:p w14:paraId="79B65B09" w14:textId="7EBAE248" w:rsidR="00A93C20" w:rsidRPr="0062657F" w:rsidRDefault="0C6BB1BF">
      <w:pPr>
        <w:rPr>
          <w:rFonts w:asciiTheme="minorHAnsi" w:hAnsiTheme="minorHAnsi" w:cstheme="minorHAnsi"/>
        </w:rPr>
      </w:pPr>
      <w:r w:rsidRPr="0062657F">
        <w:rPr>
          <w:rFonts w:asciiTheme="minorHAnsi" w:hAnsiTheme="minorHAnsi" w:cstheme="minorHAnsi"/>
        </w:rPr>
        <w:t>Požadavky na základní technické vybaven</w:t>
      </w:r>
      <w:r w:rsidR="14AEAECE" w:rsidRPr="0062657F">
        <w:rPr>
          <w:rFonts w:asciiTheme="minorHAnsi" w:hAnsiTheme="minorHAnsi" w:cstheme="minorHAnsi"/>
        </w:rPr>
        <w:t>í</w:t>
      </w:r>
      <w:r w:rsidRPr="0062657F">
        <w:rPr>
          <w:rFonts w:asciiTheme="minorHAnsi" w:hAnsiTheme="minorHAnsi" w:cstheme="minorHAnsi"/>
        </w:rPr>
        <w:t xml:space="preserve"> </w:t>
      </w:r>
      <w:r w:rsidR="00CC1B34" w:rsidRPr="00F95F1D">
        <w:rPr>
          <w:rFonts w:asciiTheme="minorHAnsi" w:hAnsiTheme="minorHAnsi" w:cstheme="minorHAnsi"/>
        </w:rPr>
        <w:t>r</w:t>
      </w:r>
      <w:r w:rsidRPr="0062657F">
        <w:rPr>
          <w:rFonts w:asciiTheme="minorHAnsi" w:hAnsiTheme="minorHAnsi" w:cstheme="minorHAnsi"/>
        </w:rPr>
        <w:t>etenční nádr</w:t>
      </w:r>
      <w:r w:rsidR="037E8B41" w:rsidRPr="0062657F">
        <w:rPr>
          <w:rFonts w:asciiTheme="minorHAnsi" w:hAnsiTheme="minorHAnsi" w:cstheme="minorHAnsi"/>
        </w:rPr>
        <w:t>že</w:t>
      </w:r>
      <w:r w:rsidR="1C7DFADB" w:rsidRPr="0062657F">
        <w:rPr>
          <w:rFonts w:asciiTheme="minorHAnsi" w:hAnsiTheme="minorHAnsi" w:cstheme="minorHAnsi"/>
        </w:rPr>
        <w:t xml:space="preserve"> Královky</w:t>
      </w:r>
      <w:r w:rsidRPr="0062657F">
        <w:rPr>
          <w:rFonts w:asciiTheme="minorHAnsi" w:hAnsiTheme="minorHAnsi" w:cstheme="minorHAnsi"/>
        </w:rPr>
        <w:t>:</w:t>
      </w:r>
    </w:p>
    <w:p w14:paraId="24415A3A" w14:textId="77777777" w:rsidR="00A93C20" w:rsidRPr="0062657F" w:rsidRDefault="00A93C20" w:rsidP="00D3638F">
      <w:pPr>
        <w:pStyle w:val="Nadpis3"/>
      </w:pPr>
      <w:bookmarkStart w:id="276" w:name="_Toc501442601"/>
      <w:bookmarkStart w:id="277" w:name="_Toc501443617"/>
      <w:bookmarkStart w:id="278" w:name="_Toc501448112"/>
      <w:bookmarkStart w:id="279" w:name="_Toc501448505"/>
      <w:bookmarkStart w:id="280" w:name="_Toc502673065"/>
      <w:bookmarkStart w:id="281" w:name="_Toc502733563"/>
      <w:bookmarkStart w:id="282" w:name="_Toc503274968"/>
      <w:bookmarkStart w:id="283" w:name="_Toc503863531"/>
      <w:bookmarkStart w:id="284" w:name="_Toc503869049"/>
      <w:bookmarkStart w:id="285" w:name="_Toc504050690"/>
      <w:bookmarkStart w:id="286" w:name="_Toc505006062"/>
      <w:bookmarkStart w:id="287" w:name="_Toc505006142"/>
      <w:bookmarkStart w:id="288" w:name="_Toc505006218"/>
      <w:bookmarkStart w:id="289" w:name="_Toc505006294"/>
      <w:bookmarkStart w:id="290" w:name="_Toc505346679"/>
      <w:bookmarkStart w:id="291" w:name="_Toc505346785"/>
      <w:bookmarkStart w:id="292" w:name="_Toc506200767"/>
      <w:bookmarkStart w:id="293" w:name="_Toc506202408"/>
      <w:bookmarkStart w:id="294" w:name="_Toc506202678"/>
      <w:bookmarkStart w:id="295" w:name="_Toc506202851"/>
      <w:bookmarkStart w:id="296" w:name="_Toc506203023"/>
      <w:bookmarkStart w:id="297" w:name="_Toc506203194"/>
      <w:bookmarkStart w:id="298" w:name="_Toc506203363"/>
      <w:bookmarkStart w:id="299" w:name="_Toc506204040"/>
      <w:bookmarkStart w:id="300" w:name="_Toc506204665"/>
      <w:bookmarkStart w:id="301" w:name="_Toc506206624"/>
      <w:bookmarkStart w:id="302" w:name="_Toc506207161"/>
      <w:bookmarkStart w:id="303" w:name="_Toc506207360"/>
      <w:bookmarkStart w:id="304" w:name="_Toc506207803"/>
      <w:bookmarkStart w:id="305" w:name="_Toc506209325"/>
      <w:bookmarkStart w:id="306" w:name="_Toc506213531"/>
      <w:bookmarkStart w:id="307" w:name="_Toc506213999"/>
      <w:bookmarkStart w:id="308" w:name="_Toc506274890"/>
      <w:bookmarkStart w:id="309" w:name="_Toc506278146"/>
      <w:bookmarkStart w:id="310" w:name="_Toc506278628"/>
      <w:bookmarkStart w:id="311" w:name="_Toc506279584"/>
      <w:bookmarkStart w:id="312" w:name="_Toc506288360"/>
      <w:bookmarkStart w:id="313" w:name="_Toc506298153"/>
      <w:bookmarkStart w:id="314" w:name="_Toc506298952"/>
      <w:bookmarkStart w:id="315" w:name="_Toc506299164"/>
      <w:bookmarkStart w:id="316" w:name="_Toc507052598"/>
      <w:bookmarkStart w:id="317" w:name="_Toc507145900"/>
      <w:bookmarkStart w:id="318" w:name="_Toc507146311"/>
      <w:bookmarkStart w:id="319" w:name="_Toc508201878"/>
      <w:bookmarkStart w:id="320" w:name="_Toc509390783"/>
      <w:bookmarkStart w:id="321" w:name="_Toc509396065"/>
      <w:bookmarkStart w:id="322" w:name="_Toc509396830"/>
      <w:bookmarkStart w:id="323" w:name="_Toc509518082"/>
      <w:bookmarkStart w:id="324" w:name="_Toc509904053"/>
      <w:bookmarkStart w:id="325" w:name="_Toc509904264"/>
      <w:bookmarkStart w:id="326" w:name="_Toc509904477"/>
      <w:bookmarkStart w:id="327" w:name="_Toc509926539"/>
      <w:bookmarkStart w:id="328" w:name="_Toc509928628"/>
      <w:bookmarkStart w:id="329" w:name="_Toc514021344"/>
      <w:bookmarkStart w:id="330" w:name="_Toc514191630"/>
      <w:bookmarkStart w:id="331" w:name="_Toc514280739"/>
      <w:bookmarkStart w:id="332" w:name="_Toc514954327"/>
      <w:bookmarkStart w:id="333" w:name="_Toc14722192"/>
      <w:bookmarkStart w:id="334" w:name="_Toc504050691"/>
      <w:bookmarkStart w:id="335" w:name="_Toc202284919"/>
      <w:bookmarkStart w:id="336" w:name="_Toc202956738"/>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62657F">
        <w:t>Technologická elektroinstalace</w:t>
      </w:r>
      <w:bookmarkEnd w:id="334"/>
      <w:bookmarkEnd w:id="335"/>
      <w:bookmarkEnd w:id="336"/>
      <w:r w:rsidRPr="0062657F">
        <w:tab/>
      </w:r>
      <w:r w:rsidRPr="0062657F">
        <w:tab/>
      </w:r>
    </w:p>
    <w:p w14:paraId="7A2F2A8C" w14:textId="77777777" w:rsidR="00A93C20" w:rsidRPr="0062657F" w:rsidRDefault="00A93C20" w:rsidP="0062657F">
      <w:pPr>
        <w:spacing w:after="80"/>
        <w:ind w:left="23" w:right="23"/>
        <w:rPr>
          <w:rFonts w:asciiTheme="minorHAnsi" w:hAnsiTheme="minorHAnsi" w:cstheme="minorHAnsi"/>
          <w:b/>
          <w:color w:val="000000"/>
          <w:spacing w:val="3"/>
        </w:rPr>
      </w:pPr>
      <w:r w:rsidRPr="0062657F">
        <w:rPr>
          <w:rFonts w:asciiTheme="minorHAnsi" w:hAnsiTheme="minorHAnsi" w:cstheme="minorHAnsi"/>
          <w:b/>
          <w:color w:val="000000"/>
          <w:spacing w:val="3"/>
        </w:rPr>
        <w:t xml:space="preserve">Proudová soustava a napětí: </w:t>
      </w:r>
    </w:p>
    <w:p w14:paraId="2507407F" w14:textId="6287E302" w:rsidR="0031143A" w:rsidRPr="0062657F" w:rsidRDefault="00033060" w:rsidP="0062657F">
      <w:pPr>
        <w:pStyle w:val="Odstavecseseznamem"/>
        <w:numPr>
          <w:ilvl w:val="0"/>
          <w:numId w:val="34"/>
        </w:numPr>
        <w:spacing w:after="80"/>
        <w:contextualSpacing w:val="0"/>
        <w:rPr>
          <w:rFonts w:asciiTheme="minorHAnsi" w:hAnsiTheme="minorHAnsi" w:cstheme="minorHAnsi"/>
        </w:rPr>
      </w:pPr>
      <w:bookmarkStart w:id="337" w:name="_Hlk514062833"/>
      <w:r w:rsidRPr="0062657F">
        <w:rPr>
          <w:rFonts w:asciiTheme="minorHAnsi" w:hAnsiTheme="minorHAnsi" w:cstheme="minorHAnsi"/>
        </w:rPr>
        <w:t>Vstupní proudová s</w:t>
      </w:r>
      <w:r w:rsidR="004F252F" w:rsidRPr="0062657F">
        <w:rPr>
          <w:rFonts w:asciiTheme="minorHAnsi" w:hAnsiTheme="minorHAnsi" w:cstheme="minorHAnsi"/>
        </w:rPr>
        <w:t xml:space="preserve">oustava </w:t>
      </w:r>
      <w:r w:rsidR="00A93C20" w:rsidRPr="0062657F">
        <w:rPr>
          <w:rFonts w:asciiTheme="minorHAnsi" w:hAnsiTheme="minorHAnsi" w:cstheme="minorHAnsi"/>
        </w:rPr>
        <w:t>IT (3 ~ 50</w:t>
      </w:r>
      <w:r w:rsidR="00942953" w:rsidRPr="0062657F">
        <w:rPr>
          <w:rFonts w:asciiTheme="minorHAnsi" w:hAnsiTheme="minorHAnsi" w:cstheme="minorHAnsi"/>
        </w:rPr>
        <w:t xml:space="preserve"> </w:t>
      </w:r>
      <w:r w:rsidR="00A93C20" w:rsidRPr="0062657F">
        <w:rPr>
          <w:rFonts w:asciiTheme="minorHAnsi" w:hAnsiTheme="minorHAnsi" w:cstheme="minorHAnsi"/>
        </w:rPr>
        <w:t>Hz 22</w:t>
      </w:r>
      <w:r w:rsidR="00942953" w:rsidRPr="0062657F">
        <w:rPr>
          <w:rFonts w:asciiTheme="minorHAnsi" w:hAnsiTheme="minorHAnsi" w:cstheme="minorHAnsi"/>
        </w:rPr>
        <w:t xml:space="preserve"> </w:t>
      </w:r>
      <w:r w:rsidR="00A93C20" w:rsidRPr="0062657F">
        <w:rPr>
          <w:rFonts w:asciiTheme="minorHAnsi" w:hAnsiTheme="minorHAnsi" w:cstheme="minorHAnsi"/>
        </w:rPr>
        <w:t>kV)</w:t>
      </w:r>
      <w:r w:rsidR="0031143A" w:rsidRPr="00F95F1D">
        <w:rPr>
          <w:rFonts w:asciiTheme="minorHAnsi" w:hAnsiTheme="minorHAnsi" w:cstheme="minorHAnsi"/>
        </w:rPr>
        <w:t>,</w:t>
      </w:r>
      <w:r w:rsidR="00A93C20" w:rsidRPr="0062657F">
        <w:rPr>
          <w:rFonts w:asciiTheme="minorHAnsi" w:hAnsiTheme="minorHAnsi" w:cstheme="minorHAnsi"/>
        </w:rPr>
        <w:t xml:space="preserve"> </w:t>
      </w:r>
    </w:p>
    <w:p w14:paraId="1A570DAE" w14:textId="1EC466FC" w:rsidR="00A93C20" w:rsidRPr="0062657F" w:rsidRDefault="00033060" w:rsidP="0062657F">
      <w:pPr>
        <w:pStyle w:val="Odstavecseseznamem"/>
        <w:numPr>
          <w:ilvl w:val="0"/>
          <w:numId w:val="34"/>
        </w:numPr>
        <w:rPr>
          <w:rFonts w:asciiTheme="minorHAnsi" w:hAnsiTheme="minorHAnsi" w:cstheme="minorHAnsi"/>
        </w:rPr>
      </w:pPr>
      <w:r w:rsidRPr="0062657F">
        <w:rPr>
          <w:rFonts w:asciiTheme="minorHAnsi" w:hAnsiTheme="minorHAnsi" w:cstheme="minorHAnsi"/>
        </w:rPr>
        <w:t>Výstupní proudová soustava</w:t>
      </w:r>
      <w:r w:rsidR="004F252F" w:rsidRPr="0062657F">
        <w:rPr>
          <w:rFonts w:asciiTheme="minorHAnsi" w:hAnsiTheme="minorHAnsi" w:cstheme="minorHAnsi"/>
        </w:rPr>
        <w:t xml:space="preserve"> </w:t>
      </w:r>
      <w:r w:rsidR="00A93C20" w:rsidRPr="0062657F">
        <w:rPr>
          <w:rFonts w:asciiTheme="minorHAnsi" w:hAnsiTheme="minorHAnsi" w:cstheme="minorHAnsi"/>
        </w:rPr>
        <w:t>TN-C-S (3</w:t>
      </w:r>
      <w:r w:rsidR="00942953" w:rsidRPr="0062657F">
        <w:rPr>
          <w:rFonts w:asciiTheme="minorHAnsi" w:hAnsiTheme="minorHAnsi" w:cstheme="minorHAnsi"/>
        </w:rPr>
        <w:t xml:space="preserve"> </w:t>
      </w:r>
      <w:r w:rsidR="00A93C20" w:rsidRPr="0062657F">
        <w:rPr>
          <w:rFonts w:asciiTheme="minorHAnsi" w:hAnsiTheme="minorHAnsi" w:cstheme="minorHAnsi"/>
        </w:rPr>
        <w:t>NPE ~ 50</w:t>
      </w:r>
      <w:r w:rsidR="00942953" w:rsidRPr="0062657F">
        <w:rPr>
          <w:rFonts w:asciiTheme="minorHAnsi" w:hAnsiTheme="minorHAnsi" w:cstheme="minorHAnsi"/>
        </w:rPr>
        <w:t xml:space="preserve"> </w:t>
      </w:r>
      <w:r w:rsidR="00A93C20" w:rsidRPr="0062657F">
        <w:rPr>
          <w:rFonts w:asciiTheme="minorHAnsi" w:hAnsiTheme="minorHAnsi" w:cstheme="minorHAnsi"/>
        </w:rPr>
        <w:t>Hz 400</w:t>
      </w:r>
      <w:r w:rsidR="00942953" w:rsidRPr="0062657F">
        <w:rPr>
          <w:rFonts w:asciiTheme="minorHAnsi" w:hAnsiTheme="minorHAnsi" w:cstheme="minorHAnsi"/>
        </w:rPr>
        <w:t xml:space="preserve"> </w:t>
      </w:r>
      <w:r w:rsidR="00A93C20" w:rsidRPr="0062657F">
        <w:rPr>
          <w:rFonts w:asciiTheme="minorHAnsi" w:hAnsiTheme="minorHAnsi" w:cstheme="minorHAnsi"/>
        </w:rPr>
        <w:t>V)</w:t>
      </w:r>
      <w:r w:rsidR="0031143A" w:rsidRPr="00F95F1D">
        <w:rPr>
          <w:rFonts w:asciiTheme="minorHAnsi" w:hAnsiTheme="minorHAnsi" w:cstheme="minorHAnsi"/>
        </w:rPr>
        <w:t>.</w:t>
      </w:r>
      <w:r w:rsidR="00A93C20" w:rsidRPr="0062657F">
        <w:rPr>
          <w:rFonts w:asciiTheme="minorHAnsi" w:hAnsiTheme="minorHAnsi" w:cstheme="minorHAnsi"/>
        </w:rPr>
        <w:t xml:space="preserve"> </w:t>
      </w:r>
    </w:p>
    <w:bookmarkEnd w:id="337"/>
    <w:p w14:paraId="18B4926C" w14:textId="77777777" w:rsidR="00A93C20" w:rsidRPr="0062657F" w:rsidRDefault="00A93C20" w:rsidP="0062657F">
      <w:pPr>
        <w:spacing w:after="80"/>
        <w:ind w:left="20" w:right="20"/>
        <w:rPr>
          <w:rFonts w:asciiTheme="minorHAnsi" w:hAnsiTheme="minorHAnsi" w:cstheme="minorHAnsi"/>
          <w:b/>
          <w:color w:val="000000"/>
          <w:spacing w:val="3"/>
        </w:rPr>
      </w:pPr>
      <w:r w:rsidRPr="0062657F">
        <w:rPr>
          <w:rFonts w:asciiTheme="minorHAnsi" w:hAnsiTheme="minorHAnsi" w:cstheme="minorHAnsi"/>
          <w:b/>
          <w:color w:val="000000"/>
          <w:spacing w:val="3"/>
        </w:rPr>
        <w:t>Ochrana před úrazem elektrickým proudem:</w:t>
      </w:r>
    </w:p>
    <w:p w14:paraId="6261F447" w14:textId="52B1B8FA" w:rsidR="00A93C20" w:rsidRPr="0062657F" w:rsidRDefault="00A93C20" w:rsidP="0062657F">
      <w:pPr>
        <w:pStyle w:val="Odstavecseseznamem"/>
        <w:numPr>
          <w:ilvl w:val="0"/>
          <w:numId w:val="34"/>
        </w:numPr>
        <w:spacing w:after="80"/>
        <w:contextualSpacing w:val="0"/>
        <w:rPr>
          <w:rFonts w:asciiTheme="minorHAnsi" w:hAnsiTheme="minorHAnsi" w:cstheme="minorHAnsi"/>
        </w:rPr>
      </w:pPr>
      <w:r w:rsidRPr="0062657F">
        <w:rPr>
          <w:rFonts w:asciiTheme="minorHAnsi" w:hAnsiTheme="minorHAnsi" w:cstheme="minorHAnsi"/>
        </w:rPr>
        <w:t>Soustava IT: Zemněním.</w:t>
      </w:r>
    </w:p>
    <w:p w14:paraId="0C0B8CBC" w14:textId="23A3ED72" w:rsidR="00A93C20" w:rsidRPr="0062657F" w:rsidRDefault="00A93C20" w:rsidP="0062657F">
      <w:pPr>
        <w:pStyle w:val="Odstavecseseznamem"/>
        <w:numPr>
          <w:ilvl w:val="0"/>
          <w:numId w:val="34"/>
        </w:numPr>
        <w:ind w:left="714" w:hanging="357"/>
        <w:contextualSpacing w:val="0"/>
        <w:rPr>
          <w:rFonts w:asciiTheme="minorHAnsi" w:hAnsiTheme="minorHAnsi" w:cstheme="minorHAnsi"/>
        </w:rPr>
      </w:pPr>
      <w:r w:rsidRPr="0062657F">
        <w:rPr>
          <w:rFonts w:asciiTheme="minorHAnsi" w:hAnsiTheme="minorHAnsi" w:cstheme="minorHAnsi"/>
        </w:rPr>
        <w:t xml:space="preserve">Soustava TN-C-S: Automatickým odpojením od zdroje dle ČSN 33 2000-4-41 </w:t>
      </w:r>
      <w:r w:rsidR="00445C66" w:rsidRPr="0062657F">
        <w:rPr>
          <w:rFonts w:asciiTheme="minorHAnsi" w:hAnsiTheme="minorHAnsi" w:cstheme="minorHAnsi"/>
        </w:rPr>
        <w:t>ED</w:t>
      </w:r>
      <w:r w:rsidRPr="0062657F">
        <w:rPr>
          <w:rFonts w:asciiTheme="minorHAnsi" w:hAnsiTheme="minorHAnsi" w:cstheme="minorHAnsi"/>
        </w:rPr>
        <w:t>.</w:t>
      </w:r>
      <w:r w:rsidR="00445C66" w:rsidRPr="0062657F">
        <w:rPr>
          <w:rFonts w:asciiTheme="minorHAnsi" w:hAnsiTheme="minorHAnsi" w:cstheme="minorHAnsi"/>
        </w:rPr>
        <w:t>3</w:t>
      </w:r>
      <w:r w:rsidRPr="0062657F">
        <w:rPr>
          <w:rFonts w:asciiTheme="minorHAnsi" w:hAnsiTheme="minorHAnsi" w:cstheme="minorHAnsi"/>
        </w:rPr>
        <w:t>, doplněná ochranou pospojováním a proudovými chrániči 30</w:t>
      </w:r>
      <w:r w:rsidR="00942953" w:rsidRPr="0062657F">
        <w:rPr>
          <w:rFonts w:asciiTheme="minorHAnsi" w:hAnsiTheme="minorHAnsi" w:cstheme="minorHAnsi"/>
        </w:rPr>
        <w:t xml:space="preserve"> </w:t>
      </w:r>
      <w:r w:rsidRPr="0062657F">
        <w:rPr>
          <w:rFonts w:asciiTheme="minorHAnsi" w:hAnsiTheme="minorHAnsi" w:cstheme="minorHAnsi"/>
        </w:rPr>
        <w:t>mA podle místních podmínek prostředí.</w:t>
      </w:r>
    </w:p>
    <w:p w14:paraId="3222AFA3" w14:textId="77777777" w:rsidR="00A93C20" w:rsidRPr="0062657F" w:rsidRDefault="00A93C20" w:rsidP="0062657F">
      <w:pPr>
        <w:spacing w:after="80"/>
        <w:ind w:left="23" w:right="23"/>
        <w:rPr>
          <w:rFonts w:asciiTheme="minorHAnsi" w:hAnsiTheme="minorHAnsi" w:cstheme="minorHAnsi"/>
          <w:b/>
        </w:rPr>
      </w:pPr>
      <w:r w:rsidRPr="0062657F">
        <w:rPr>
          <w:rFonts w:asciiTheme="minorHAnsi" w:hAnsiTheme="minorHAnsi" w:cstheme="minorHAnsi"/>
          <w:b/>
          <w:color w:val="000000"/>
          <w:spacing w:val="3"/>
        </w:rPr>
        <w:t>Ochrana proti účinkům zkratových proudů a přetížení:</w:t>
      </w:r>
      <w:r w:rsidRPr="0062657F">
        <w:rPr>
          <w:rFonts w:asciiTheme="minorHAnsi" w:hAnsiTheme="minorHAnsi" w:cstheme="minorHAnsi"/>
          <w:b/>
          <w:bCs/>
        </w:rPr>
        <w:t xml:space="preserve"> </w:t>
      </w:r>
    </w:p>
    <w:p w14:paraId="727541EF" w14:textId="62D8F119" w:rsidR="002E1A55" w:rsidRPr="0062657F" w:rsidRDefault="00A93C20" w:rsidP="0062657F">
      <w:pPr>
        <w:pStyle w:val="Odstavecseseznamem"/>
        <w:numPr>
          <w:ilvl w:val="0"/>
          <w:numId w:val="34"/>
        </w:numPr>
        <w:spacing w:after="80"/>
        <w:contextualSpacing w:val="0"/>
        <w:rPr>
          <w:rFonts w:asciiTheme="minorHAnsi" w:hAnsiTheme="minorHAnsi" w:cstheme="minorHAnsi"/>
        </w:rPr>
      </w:pPr>
      <w:r w:rsidRPr="0062657F">
        <w:rPr>
          <w:rFonts w:asciiTheme="minorHAnsi" w:hAnsiTheme="minorHAnsi" w:cstheme="minorHAnsi"/>
        </w:rPr>
        <w:t xml:space="preserve">Soustava IT: Ochrana bude provedena multifunkčními digitálními ochranami. </w:t>
      </w:r>
    </w:p>
    <w:p w14:paraId="05E6270D" w14:textId="37A63F3F" w:rsidR="00A93C20" w:rsidRPr="0062657F" w:rsidRDefault="0C6BB1BF" w:rsidP="0062657F">
      <w:pPr>
        <w:pStyle w:val="Odstavecseseznamem"/>
        <w:numPr>
          <w:ilvl w:val="0"/>
          <w:numId w:val="34"/>
        </w:numPr>
        <w:ind w:left="714" w:hanging="357"/>
        <w:contextualSpacing w:val="0"/>
        <w:rPr>
          <w:rFonts w:asciiTheme="minorHAnsi" w:hAnsiTheme="minorHAnsi" w:cstheme="minorHAnsi"/>
        </w:rPr>
      </w:pPr>
      <w:r w:rsidRPr="0062657F">
        <w:rPr>
          <w:rFonts w:asciiTheme="minorHAnsi" w:hAnsiTheme="minorHAnsi" w:cstheme="minorHAnsi"/>
        </w:rPr>
        <w:t xml:space="preserve">Soustava TN-C-S: Ochrana bude provedena jisticími prvky – pojistky, jističe dle ČSN 33 2000-4-43 </w:t>
      </w:r>
      <w:r w:rsidR="00445C66" w:rsidRPr="0062657F">
        <w:rPr>
          <w:rFonts w:asciiTheme="minorHAnsi" w:hAnsiTheme="minorHAnsi" w:cstheme="minorHAnsi"/>
        </w:rPr>
        <w:t>ED</w:t>
      </w:r>
      <w:r w:rsidRPr="0062657F">
        <w:rPr>
          <w:rFonts w:asciiTheme="minorHAnsi" w:hAnsiTheme="minorHAnsi" w:cstheme="minorHAnsi"/>
        </w:rPr>
        <w:t>.</w:t>
      </w:r>
      <w:r w:rsidR="4BC45273" w:rsidRPr="0062657F">
        <w:rPr>
          <w:rFonts w:asciiTheme="minorHAnsi" w:hAnsiTheme="minorHAnsi" w:cstheme="minorHAnsi"/>
        </w:rPr>
        <w:t>3</w:t>
      </w:r>
      <w:r w:rsidRPr="0062657F">
        <w:rPr>
          <w:rFonts w:asciiTheme="minorHAnsi" w:hAnsiTheme="minorHAnsi" w:cstheme="minorHAnsi"/>
        </w:rPr>
        <w:t xml:space="preserve">. </w:t>
      </w:r>
    </w:p>
    <w:p w14:paraId="6974D5B1" w14:textId="77777777" w:rsidR="00A93C20" w:rsidRPr="0062657F" w:rsidRDefault="00A93C20" w:rsidP="0062657F">
      <w:pPr>
        <w:spacing w:after="80"/>
        <w:ind w:left="23" w:right="23"/>
        <w:rPr>
          <w:rFonts w:asciiTheme="minorHAnsi" w:hAnsiTheme="minorHAnsi" w:cstheme="minorHAnsi"/>
          <w:b/>
          <w:color w:val="000000"/>
          <w:spacing w:val="3"/>
        </w:rPr>
      </w:pPr>
      <w:r w:rsidRPr="0062657F">
        <w:rPr>
          <w:rFonts w:asciiTheme="minorHAnsi" w:hAnsiTheme="minorHAnsi" w:cstheme="minorHAnsi"/>
          <w:b/>
          <w:color w:val="000000"/>
          <w:spacing w:val="3"/>
        </w:rPr>
        <w:t xml:space="preserve">Kompenzace účiníku, uzemnění:  </w:t>
      </w:r>
    </w:p>
    <w:p w14:paraId="4236DB71" w14:textId="533457F1" w:rsidR="00A93C20" w:rsidRPr="0062657F" w:rsidRDefault="00A93C20" w:rsidP="0062657F">
      <w:pPr>
        <w:pStyle w:val="Odstavecseseznamem"/>
        <w:numPr>
          <w:ilvl w:val="0"/>
          <w:numId w:val="34"/>
        </w:numPr>
        <w:spacing w:after="80"/>
        <w:contextualSpacing w:val="0"/>
        <w:rPr>
          <w:rFonts w:asciiTheme="minorHAnsi" w:hAnsiTheme="minorHAnsi" w:cstheme="minorHAnsi"/>
        </w:rPr>
      </w:pPr>
      <w:r w:rsidRPr="0062657F">
        <w:rPr>
          <w:rFonts w:asciiTheme="minorHAnsi" w:hAnsiTheme="minorHAnsi" w:cstheme="minorHAnsi"/>
        </w:rPr>
        <w:t xml:space="preserve">Kompenzace účiníku bude centrální, automatická, kompenzačním rozváděčem </w:t>
      </w:r>
      <w:r w:rsidR="007E76BB" w:rsidRPr="0062657F">
        <w:rPr>
          <w:rFonts w:asciiTheme="minorHAnsi" w:hAnsiTheme="minorHAnsi" w:cstheme="minorHAnsi"/>
        </w:rPr>
        <w:t>NN</w:t>
      </w:r>
      <w:r w:rsidRPr="0062657F">
        <w:rPr>
          <w:rFonts w:asciiTheme="minorHAnsi" w:hAnsiTheme="minorHAnsi" w:cstheme="minorHAnsi"/>
        </w:rPr>
        <w:t xml:space="preserve">. </w:t>
      </w:r>
    </w:p>
    <w:p w14:paraId="4D8D465B" w14:textId="77777777" w:rsidR="00A93C20" w:rsidRPr="0062657F" w:rsidRDefault="00A93C20" w:rsidP="0062657F">
      <w:pPr>
        <w:pStyle w:val="Odstavecseseznamem"/>
        <w:numPr>
          <w:ilvl w:val="0"/>
          <w:numId w:val="34"/>
        </w:numPr>
        <w:ind w:left="714" w:hanging="357"/>
        <w:contextualSpacing w:val="0"/>
        <w:rPr>
          <w:rFonts w:asciiTheme="minorHAnsi" w:hAnsiTheme="minorHAnsi" w:cstheme="minorHAnsi"/>
        </w:rPr>
      </w:pPr>
      <w:r w:rsidRPr="0062657F">
        <w:rPr>
          <w:rFonts w:asciiTheme="minorHAnsi" w:hAnsiTheme="minorHAnsi" w:cstheme="minorHAnsi"/>
        </w:rPr>
        <w:t xml:space="preserve">Uzemnění bude provedeno na společnou zemnící soustavu s přechodovým zemním odporem do 1Ω. </w:t>
      </w:r>
    </w:p>
    <w:p w14:paraId="3FD0F5C3" w14:textId="77777777" w:rsidR="00A93C20" w:rsidRPr="0062657F" w:rsidRDefault="00A93C20" w:rsidP="00D3638F">
      <w:pPr>
        <w:pStyle w:val="Nadpis3"/>
      </w:pPr>
      <w:bookmarkStart w:id="338" w:name="_Toc504050692"/>
      <w:bookmarkStart w:id="339" w:name="_Toc202284920"/>
      <w:bookmarkStart w:id="340" w:name="_Toc202956739"/>
      <w:r w:rsidRPr="0062657F">
        <w:t>Venkovní osvětlení</w:t>
      </w:r>
      <w:bookmarkEnd w:id="338"/>
      <w:bookmarkEnd w:id="339"/>
      <w:bookmarkEnd w:id="340"/>
    </w:p>
    <w:p w14:paraId="4E711879" w14:textId="77777777" w:rsidR="00A93C20" w:rsidRPr="0062657F" w:rsidRDefault="00A93C20" w:rsidP="0062657F">
      <w:pPr>
        <w:spacing w:after="80"/>
        <w:ind w:left="23" w:right="23"/>
        <w:rPr>
          <w:rFonts w:asciiTheme="minorHAnsi" w:hAnsiTheme="minorHAnsi" w:cstheme="minorHAnsi"/>
          <w:b/>
          <w:color w:val="000000"/>
          <w:spacing w:val="3"/>
        </w:rPr>
      </w:pPr>
      <w:r w:rsidRPr="0062657F">
        <w:rPr>
          <w:rFonts w:asciiTheme="minorHAnsi" w:hAnsiTheme="minorHAnsi" w:cstheme="minorHAnsi"/>
          <w:b/>
          <w:color w:val="000000"/>
          <w:spacing w:val="3"/>
        </w:rPr>
        <w:t xml:space="preserve">Proudová soustava a napětí: </w:t>
      </w:r>
    </w:p>
    <w:p w14:paraId="63C4C39B" w14:textId="2DBEEF88" w:rsidR="00A93C20" w:rsidRPr="0062657F" w:rsidRDefault="00A93C20" w:rsidP="0062657F">
      <w:pPr>
        <w:pStyle w:val="Odstavecseseznamem"/>
        <w:numPr>
          <w:ilvl w:val="0"/>
          <w:numId w:val="18"/>
        </w:numPr>
        <w:ind w:left="714" w:hanging="357"/>
        <w:contextualSpacing w:val="0"/>
        <w:rPr>
          <w:rFonts w:asciiTheme="minorHAnsi" w:hAnsiTheme="minorHAnsi" w:cstheme="minorHAnsi"/>
        </w:rPr>
      </w:pPr>
      <w:r w:rsidRPr="0062657F">
        <w:rPr>
          <w:rFonts w:asciiTheme="minorHAnsi" w:hAnsiTheme="minorHAnsi" w:cstheme="minorHAnsi"/>
        </w:rPr>
        <w:t>TN-C-S (3</w:t>
      </w:r>
      <w:r w:rsidR="00942953" w:rsidRPr="0062657F">
        <w:rPr>
          <w:rFonts w:asciiTheme="minorHAnsi" w:hAnsiTheme="minorHAnsi" w:cstheme="minorHAnsi"/>
        </w:rPr>
        <w:t xml:space="preserve"> </w:t>
      </w:r>
      <w:r w:rsidRPr="0062657F">
        <w:rPr>
          <w:rFonts w:asciiTheme="minorHAnsi" w:hAnsiTheme="minorHAnsi" w:cstheme="minorHAnsi"/>
        </w:rPr>
        <w:t>NPE ~ 50</w:t>
      </w:r>
      <w:r w:rsidR="00942953" w:rsidRPr="0062657F">
        <w:rPr>
          <w:rFonts w:asciiTheme="minorHAnsi" w:hAnsiTheme="minorHAnsi" w:cstheme="minorHAnsi"/>
        </w:rPr>
        <w:t xml:space="preserve"> </w:t>
      </w:r>
      <w:r w:rsidRPr="0062657F">
        <w:rPr>
          <w:rFonts w:asciiTheme="minorHAnsi" w:hAnsiTheme="minorHAnsi" w:cstheme="minorHAnsi"/>
        </w:rPr>
        <w:t>Hz 400</w:t>
      </w:r>
      <w:r w:rsidR="00942953" w:rsidRPr="0062657F">
        <w:rPr>
          <w:rFonts w:asciiTheme="minorHAnsi" w:hAnsiTheme="minorHAnsi" w:cstheme="minorHAnsi"/>
        </w:rPr>
        <w:t xml:space="preserve"> </w:t>
      </w:r>
      <w:r w:rsidRPr="0062657F">
        <w:rPr>
          <w:rFonts w:asciiTheme="minorHAnsi" w:hAnsiTheme="minorHAnsi" w:cstheme="minorHAnsi"/>
        </w:rPr>
        <w:t>V)</w:t>
      </w:r>
      <w:r w:rsidR="002E1A55" w:rsidRPr="00F95F1D">
        <w:rPr>
          <w:rFonts w:asciiTheme="minorHAnsi" w:hAnsiTheme="minorHAnsi" w:cstheme="minorHAnsi"/>
        </w:rPr>
        <w:t>.</w:t>
      </w:r>
      <w:r w:rsidRPr="0062657F">
        <w:rPr>
          <w:rFonts w:asciiTheme="minorHAnsi" w:hAnsiTheme="minorHAnsi" w:cstheme="minorHAnsi"/>
        </w:rPr>
        <w:t xml:space="preserve"> </w:t>
      </w:r>
    </w:p>
    <w:p w14:paraId="0E90EF7F" w14:textId="77777777" w:rsidR="00A93C20" w:rsidRPr="0062657F" w:rsidRDefault="00A93C20" w:rsidP="0062657F">
      <w:pPr>
        <w:spacing w:after="80"/>
        <w:ind w:left="23" w:right="23"/>
        <w:rPr>
          <w:rFonts w:asciiTheme="minorHAnsi" w:hAnsiTheme="minorHAnsi" w:cstheme="minorHAnsi"/>
          <w:b/>
          <w:bCs/>
        </w:rPr>
      </w:pPr>
      <w:r w:rsidRPr="0062657F">
        <w:rPr>
          <w:rFonts w:asciiTheme="minorHAnsi" w:hAnsiTheme="minorHAnsi" w:cstheme="minorHAnsi"/>
          <w:b/>
          <w:color w:val="000000"/>
          <w:spacing w:val="3"/>
        </w:rPr>
        <w:t xml:space="preserve">Ochrana před úrazem elektrickým proudem: </w:t>
      </w:r>
    </w:p>
    <w:p w14:paraId="69409AF9" w14:textId="7FD534B1" w:rsidR="00A93C20" w:rsidRPr="0062657F" w:rsidRDefault="0C6BB1BF" w:rsidP="0062657F">
      <w:pPr>
        <w:pStyle w:val="Odstavecseseznamem"/>
        <w:numPr>
          <w:ilvl w:val="0"/>
          <w:numId w:val="18"/>
        </w:numPr>
        <w:ind w:left="714" w:hanging="357"/>
        <w:contextualSpacing w:val="0"/>
        <w:rPr>
          <w:rFonts w:asciiTheme="minorHAnsi" w:hAnsiTheme="minorHAnsi" w:cstheme="minorHAnsi"/>
        </w:rPr>
      </w:pPr>
      <w:r w:rsidRPr="0062657F">
        <w:rPr>
          <w:rFonts w:asciiTheme="minorHAnsi" w:hAnsiTheme="minorHAnsi" w:cstheme="minorHAnsi"/>
        </w:rPr>
        <w:t xml:space="preserve">Soustava TN-C-S: Automatickým odpojením od zdroje dle ČSN 33 2000-4-41 </w:t>
      </w:r>
      <w:r w:rsidR="00445C66" w:rsidRPr="0062657F">
        <w:rPr>
          <w:rFonts w:asciiTheme="minorHAnsi" w:hAnsiTheme="minorHAnsi" w:cstheme="minorHAnsi"/>
        </w:rPr>
        <w:t>ED</w:t>
      </w:r>
      <w:r w:rsidRPr="0062657F">
        <w:rPr>
          <w:rFonts w:asciiTheme="minorHAnsi" w:hAnsiTheme="minorHAnsi" w:cstheme="minorHAnsi"/>
        </w:rPr>
        <w:t>.</w:t>
      </w:r>
      <w:r w:rsidR="3F1446CF" w:rsidRPr="0062657F">
        <w:rPr>
          <w:rFonts w:asciiTheme="minorHAnsi" w:hAnsiTheme="minorHAnsi" w:cstheme="minorHAnsi"/>
        </w:rPr>
        <w:t>3</w:t>
      </w:r>
      <w:r w:rsidR="002E1A55" w:rsidRPr="00F95F1D">
        <w:rPr>
          <w:rFonts w:asciiTheme="minorHAnsi" w:hAnsiTheme="minorHAnsi" w:cstheme="minorHAnsi"/>
        </w:rPr>
        <w:t>.</w:t>
      </w:r>
      <w:r w:rsidRPr="0062657F">
        <w:rPr>
          <w:rFonts w:asciiTheme="minorHAnsi" w:hAnsiTheme="minorHAnsi" w:cstheme="minorHAnsi"/>
        </w:rPr>
        <w:t xml:space="preserve"> </w:t>
      </w:r>
    </w:p>
    <w:p w14:paraId="6E86395E" w14:textId="77777777" w:rsidR="00A93C20" w:rsidRPr="0062657F" w:rsidRDefault="00A93C20" w:rsidP="0062657F">
      <w:pPr>
        <w:spacing w:after="80"/>
        <w:ind w:left="23" w:right="23"/>
        <w:rPr>
          <w:rFonts w:asciiTheme="minorHAnsi" w:hAnsiTheme="minorHAnsi" w:cstheme="minorHAnsi"/>
          <w:b/>
          <w:color w:val="000000"/>
          <w:spacing w:val="3"/>
        </w:rPr>
      </w:pPr>
      <w:r w:rsidRPr="0062657F">
        <w:rPr>
          <w:rFonts w:asciiTheme="minorHAnsi" w:hAnsiTheme="minorHAnsi" w:cstheme="minorHAnsi"/>
          <w:b/>
          <w:color w:val="000000"/>
          <w:spacing w:val="3"/>
        </w:rPr>
        <w:t xml:space="preserve">Ochrana proti účinkům zkratových proudů a přetížení: </w:t>
      </w:r>
    </w:p>
    <w:p w14:paraId="2E53AF1B" w14:textId="66523DD1" w:rsidR="00A93C20" w:rsidRPr="0062657F" w:rsidRDefault="00A93C20" w:rsidP="0062657F">
      <w:pPr>
        <w:pStyle w:val="Odstavecseseznamem"/>
        <w:numPr>
          <w:ilvl w:val="0"/>
          <w:numId w:val="18"/>
        </w:numPr>
        <w:ind w:left="714" w:hanging="357"/>
        <w:contextualSpacing w:val="0"/>
        <w:rPr>
          <w:rFonts w:asciiTheme="minorHAnsi" w:hAnsiTheme="minorHAnsi" w:cstheme="minorHAnsi"/>
        </w:rPr>
      </w:pPr>
      <w:r w:rsidRPr="0062657F">
        <w:rPr>
          <w:rFonts w:asciiTheme="minorHAnsi" w:hAnsiTheme="minorHAnsi" w:cstheme="minorHAnsi"/>
        </w:rPr>
        <w:t xml:space="preserve">Soustava TN-C-S: Ochrana bude provedena jistícími prvky – pojistky, jističe dle ČSN 33 2000-4-43 </w:t>
      </w:r>
      <w:r w:rsidR="00445C66" w:rsidRPr="0062657F">
        <w:rPr>
          <w:rFonts w:asciiTheme="minorHAnsi" w:hAnsiTheme="minorHAnsi" w:cstheme="minorHAnsi"/>
        </w:rPr>
        <w:t>ED</w:t>
      </w:r>
      <w:r w:rsidRPr="0062657F">
        <w:rPr>
          <w:rFonts w:asciiTheme="minorHAnsi" w:hAnsiTheme="minorHAnsi" w:cstheme="minorHAnsi"/>
        </w:rPr>
        <w:t>.</w:t>
      </w:r>
      <w:r w:rsidR="00445C66" w:rsidRPr="0021217B">
        <w:rPr>
          <w:rFonts w:asciiTheme="minorHAnsi" w:hAnsiTheme="minorHAnsi" w:cstheme="minorHAnsi"/>
        </w:rPr>
        <w:t>2</w:t>
      </w:r>
      <w:r w:rsidRPr="0062657F">
        <w:rPr>
          <w:rFonts w:asciiTheme="minorHAnsi" w:hAnsiTheme="minorHAnsi" w:cstheme="minorHAnsi"/>
        </w:rPr>
        <w:t xml:space="preserve">. </w:t>
      </w:r>
    </w:p>
    <w:p w14:paraId="5B715E46" w14:textId="77777777" w:rsidR="00A93C20" w:rsidRPr="0062657F" w:rsidRDefault="00A93C20" w:rsidP="0062657F">
      <w:pPr>
        <w:spacing w:after="80"/>
        <w:ind w:left="23" w:right="23"/>
        <w:rPr>
          <w:rFonts w:asciiTheme="minorHAnsi" w:hAnsiTheme="minorHAnsi" w:cstheme="minorHAnsi"/>
          <w:b/>
        </w:rPr>
      </w:pPr>
      <w:r w:rsidRPr="0062657F">
        <w:rPr>
          <w:rFonts w:asciiTheme="minorHAnsi" w:hAnsiTheme="minorHAnsi" w:cstheme="minorHAnsi"/>
          <w:b/>
          <w:color w:val="000000"/>
          <w:spacing w:val="3"/>
        </w:rPr>
        <w:t>Uzemnění:</w:t>
      </w:r>
    </w:p>
    <w:p w14:paraId="273A7780" w14:textId="77777777" w:rsidR="00A93C20" w:rsidRPr="0062657F" w:rsidRDefault="00A93C20" w:rsidP="0062657F">
      <w:pPr>
        <w:pStyle w:val="Odstavecseseznamem"/>
        <w:numPr>
          <w:ilvl w:val="0"/>
          <w:numId w:val="18"/>
        </w:numPr>
        <w:ind w:left="714" w:hanging="357"/>
        <w:contextualSpacing w:val="0"/>
        <w:rPr>
          <w:rFonts w:asciiTheme="minorHAnsi" w:hAnsiTheme="minorHAnsi" w:cstheme="minorHAnsi"/>
        </w:rPr>
      </w:pPr>
      <w:r w:rsidRPr="0062657F">
        <w:rPr>
          <w:rFonts w:asciiTheme="minorHAnsi" w:hAnsiTheme="minorHAnsi" w:cstheme="minorHAnsi"/>
        </w:rPr>
        <w:t xml:space="preserve">Uzemnění bude provedeno zemnícím páskem uloženým v kabelové trase. </w:t>
      </w:r>
    </w:p>
    <w:p w14:paraId="09073BB3" w14:textId="77777777" w:rsidR="00A93C20" w:rsidRPr="0062657F" w:rsidRDefault="00A93C20" w:rsidP="00D3638F">
      <w:pPr>
        <w:pStyle w:val="Nadpis3"/>
      </w:pPr>
      <w:bookmarkStart w:id="341" w:name="_Toc504050693"/>
      <w:bookmarkStart w:id="342" w:name="_Ref202255245"/>
      <w:bookmarkStart w:id="343" w:name="_Toc202284921"/>
      <w:bookmarkStart w:id="344" w:name="_Toc202956740"/>
      <w:r w:rsidRPr="0062657F">
        <w:t>Slaboproudé rozvody</w:t>
      </w:r>
      <w:bookmarkEnd w:id="341"/>
      <w:bookmarkEnd w:id="342"/>
      <w:bookmarkEnd w:id="343"/>
      <w:bookmarkEnd w:id="344"/>
    </w:p>
    <w:p w14:paraId="7589FF77" w14:textId="57EB586C" w:rsidR="00A93C20" w:rsidRPr="0062657F" w:rsidRDefault="00F5346E" w:rsidP="0062657F">
      <w:pPr>
        <w:spacing w:after="80"/>
        <w:ind w:left="23" w:right="23"/>
        <w:rPr>
          <w:rFonts w:asciiTheme="minorHAnsi" w:hAnsiTheme="minorHAnsi" w:cstheme="minorHAnsi"/>
          <w:b/>
          <w:color w:val="000000"/>
          <w:spacing w:val="3"/>
        </w:rPr>
      </w:pPr>
      <w:r w:rsidRPr="0062657F">
        <w:rPr>
          <w:rFonts w:asciiTheme="minorHAnsi" w:hAnsiTheme="minorHAnsi" w:cstheme="minorHAnsi"/>
          <w:b/>
        </w:rPr>
        <w:t>ELEKTRONICKÝ ZABEZPEČOVACÍ SYSTÉM</w:t>
      </w:r>
      <w:r w:rsidRPr="0062657F">
        <w:rPr>
          <w:rFonts w:asciiTheme="minorHAnsi" w:hAnsiTheme="minorHAnsi" w:cstheme="minorHAnsi"/>
        </w:rPr>
        <w:t xml:space="preserve"> </w:t>
      </w:r>
      <w:r w:rsidR="001250BF" w:rsidRPr="0062657F">
        <w:rPr>
          <w:rFonts w:asciiTheme="minorHAnsi" w:hAnsiTheme="minorHAnsi" w:cstheme="minorHAnsi"/>
          <w:b/>
          <w:color w:val="000000"/>
          <w:spacing w:val="3"/>
        </w:rPr>
        <w:t>(E</w:t>
      </w:r>
      <w:r w:rsidR="00A93C20" w:rsidRPr="0062657F">
        <w:rPr>
          <w:rFonts w:asciiTheme="minorHAnsi" w:hAnsiTheme="minorHAnsi" w:cstheme="minorHAnsi"/>
          <w:b/>
          <w:color w:val="000000"/>
          <w:spacing w:val="3"/>
        </w:rPr>
        <w:t>ZS</w:t>
      </w:r>
      <w:r w:rsidR="001250BF" w:rsidRPr="0062657F">
        <w:rPr>
          <w:rFonts w:asciiTheme="minorHAnsi" w:hAnsiTheme="minorHAnsi" w:cstheme="minorHAnsi"/>
          <w:b/>
          <w:color w:val="000000"/>
          <w:spacing w:val="3"/>
        </w:rPr>
        <w:t>)</w:t>
      </w:r>
    </w:p>
    <w:p w14:paraId="4A1A7656" w14:textId="60551879" w:rsidR="00A93C20" w:rsidRPr="0062657F" w:rsidRDefault="00A93C20">
      <w:pPr>
        <w:rPr>
          <w:rFonts w:asciiTheme="minorHAnsi" w:hAnsiTheme="minorHAnsi" w:cstheme="minorHAnsi"/>
        </w:rPr>
      </w:pPr>
      <w:r w:rsidRPr="0062657F">
        <w:rPr>
          <w:rFonts w:asciiTheme="minorHAnsi" w:hAnsiTheme="minorHAnsi" w:cstheme="minorHAnsi"/>
        </w:rPr>
        <w:t xml:space="preserve">Bude realizována nová zabezpečovací ústředna se širokým spektrem dostupných komunikačních kanálů, která komplexně řeší zabezpečení a kontrolu vstupu. Umístění ústředny bude v rozvodně v domku obsluhy. Vstupní klávesnice bude </w:t>
      </w:r>
      <w:r w:rsidR="001250BF" w:rsidRPr="0062657F">
        <w:rPr>
          <w:rFonts w:asciiTheme="minorHAnsi" w:hAnsiTheme="minorHAnsi" w:cstheme="minorHAnsi"/>
        </w:rPr>
        <w:t xml:space="preserve">umístěna </w:t>
      </w:r>
      <w:r w:rsidRPr="0062657F">
        <w:rPr>
          <w:rFonts w:asciiTheme="minorHAnsi" w:hAnsiTheme="minorHAnsi" w:cstheme="minorHAnsi"/>
        </w:rPr>
        <w:t>u hlavní</w:t>
      </w:r>
      <w:r w:rsidR="00C00448" w:rsidRPr="0062657F">
        <w:rPr>
          <w:rFonts w:asciiTheme="minorHAnsi" w:hAnsiTheme="minorHAnsi" w:cstheme="minorHAnsi"/>
        </w:rPr>
        <w:t>ho</w:t>
      </w:r>
      <w:r w:rsidRPr="0062657F">
        <w:rPr>
          <w:rFonts w:asciiTheme="minorHAnsi" w:hAnsiTheme="minorHAnsi" w:cstheme="minorHAnsi"/>
        </w:rPr>
        <w:t xml:space="preserve"> vstupu do objektu domku obsluhy</w:t>
      </w:r>
      <w:r w:rsidR="00C00448" w:rsidRPr="0062657F">
        <w:rPr>
          <w:rFonts w:asciiTheme="minorHAnsi" w:hAnsiTheme="minorHAnsi" w:cstheme="minorHAnsi"/>
        </w:rPr>
        <w:t>.</w:t>
      </w:r>
      <w:r w:rsidRPr="0062657F">
        <w:rPr>
          <w:rFonts w:asciiTheme="minorHAnsi" w:hAnsiTheme="minorHAnsi" w:cstheme="minorHAnsi"/>
        </w:rPr>
        <w:t xml:space="preserve"> Řešení vlastního zabezpečení bude provedeno pomocí dveřních kontaktů a prostorových čidel. Jednotlivá čidla budou umístěna v místnostech, kter</w:t>
      </w:r>
      <w:r w:rsidR="00C00448" w:rsidRPr="0062657F">
        <w:rPr>
          <w:rFonts w:asciiTheme="minorHAnsi" w:hAnsiTheme="minorHAnsi" w:cstheme="minorHAnsi"/>
        </w:rPr>
        <w:t>á</w:t>
      </w:r>
      <w:r w:rsidRPr="0062657F">
        <w:rPr>
          <w:rFonts w:asciiTheme="minorHAnsi" w:hAnsiTheme="minorHAnsi" w:cstheme="minorHAnsi"/>
        </w:rPr>
        <w:t xml:space="preserve"> vyžadují svým charakterem zařízení </w:t>
      </w:r>
      <w:r w:rsidR="001250BF" w:rsidRPr="0062657F">
        <w:rPr>
          <w:rFonts w:asciiTheme="minorHAnsi" w:hAnsiTheme="minorHAnsi" w:cstheme="minorHAnsi"/>
        </w:rPr>
        <w:t xml:space="preserve">elektronické </w:t>
      </w:r>
      <w:r w:rsidR="001250BF" w:rsidRPr="0062657F">
        <w:rPr>
          <w:rFonts w:asciiTheme="minorHAnsi" w:hAnsiTheme="minorHAnsi" w:cstheme="minorHAnsi"/>
        </w:rPr>
        <w:lastRenderedPageBreak/>
        <w:t xml:space="preserve">zabezpečovací signalizace (dále </w:t>
      </w:r>
      <w:r w:rsidR="002E1A55" w:rsidRPr="00F95F1D">
        <w:rPr>
          <w:rFonts w:asciiTheme="minorHAnsi" w:hAnsiTheme="minorHAnsi" w:cstheme="minorHAnsi"/>
        </w:rPr>
        <w:t>také</w:t>
      </w:r>
      <w:r w:rsidR="002E1A55" w:rsidRPr="0062657F">
        <w:rPr>
          <w:rFonts w:asciiTheme="minorHAnsi" w:hAnsiTheme="minorHAnsi" w:cstheme="minorHAnsi"/>
        </w:rPr>
        <w:t xml:space="preserve"> </w:t>
      </w:r>
      <w:r w:rsidR="00FB24B0" w:rsidRPr="00F95F1D">
        <w:rPr>
          <w:rFonts w:asciiTheme="minorHAnsi" w:hAnsiTheme="minorHAnsi" w:cstheme="minorHAnsi"/>
        </w:rPr>
        <w:t xml:space="preserve">jen </w:t>
      </w:r>
      <w:r w:rsidR="001250BF" w:rsidRPr="0062657F">
        <w:rPr>
          <w:rFonts w:asciiTheme="minorHAnsi" w:hAnsiTheme="minorHAnsi" w:cstheme="minorHAnsi"/>
        </w:rPr>
        <w:t>„</w:t>
      </w:r>
      <w:r w:rsidR="00546F69" w:rsidRPr="0062657F">
        <w:rPr>
          <w:rFonts w:asciiTheme="minorHAnsi" w:hAnsiTheme="minorHAnsi" w:cstheme="minorHAnsi"/>
          <w:b/>
        </w:rPr>
        <w:t>EZS</w:t>
      </w:r>
      <w:r w:rsidR="001250BF" w:rsidRPr="0062657F">
        <w:rPr>
          <w:rFonts w:asciiTheme="minorHAnsi" w:hAnsiTheme="minorHAnsi" w:cstheme="minorHAnsi"/>
        </w:rPr>
        <w:t>“)</w:t>
      </w:r>
      <w:r w:rsidRPr="0062657F">
        <w:rPr>
          <w:rFonts w:asciiTheme="minorHAnsi" w:hAnsiTheme="minorHAnsi" w:cstheme="minorHAnsi"/>
        </w:rPr>
        <w:t>. Dveře těchto místností budou opatřeny dveřními kontakty</w:t>
      </w:r>
      <w:r w:rsidR="00FB24B0" w:rsidRPr="00F95F1D">
        <w:rPr>
          <w:rFonts w:asciiTheme="minorHAnsi" w:hAnsiTheme="minorHAnsi" w:cstheme="minorHAnsi"/>
        </w:rPr>
        <w:t xml:space="preserve"> a</w:t>
      </w:r>
      <w:r w:rsidR="002E1A55" w:rsidRPr="00F95F1D">
        <w:rPr>
          <w:rFonts w:asciiTheme="minorHAnsi" w:hAnsiTheme="minorHAnsi" w:cstheme="minorHAnsi"/>
        </w:rPr>
        <w:t xml:space="preserve"> současně</w:t>
      </w:r>
      <w:r w:rsidRPr="0062657F">
        <w:rPr>
          <w:rFonts w:asciiTheme="minorHAnsi" w:hAnsiTheme="minorHAnsi" w:cstheme="minorHAnsi"/>
        </w:rPr>
        <w:t xml:space="preserve"> </w:t>
      </w:r>
      <w:r w:rsidR="00FB24B0" w:rsidRPr="00F95F1D">
        <w:rPr>
          <w:rFonts w:asciiTheme="minorHAnsi" w:hAnsiTheme="minorHAnsi" w:cstheme="minorHAnsi"/>
        </w:rPr>
        <w:t xml:space="preserve">bude objekt opatřen </w:t>
      </w:r>
      <w:r w:rsidRPr="0062657F">
        <w:rPr>
          <w:rFonts w:asciiTheme="minorHAnsi" w:hAnsiTheme="minorHAnsi" w:cstheme="minorHAnsi"/>
        </w:rPr>
        <w:t>vnitřní sirén</w:t>
      </w:r>
      <w:r w:rsidR="002E1A55" w:rsidRPr="00F95F1D">
        <w:rPr>
          <w:rFonts w:asciiTheme="minorHAnsi" w:hAnsiTheme="minorHAnsi" w:cstheme="minorHAnsi"/>
        </w:rPr>
        <w:t>ou</w:t>
      </w:r>
      <w:r w:rsidRPr="0062657F">
        <w:rPr>
          <w:rFonts w:asciiTheme="minorHAnsi" w:hAnsiTheme="minorHAnsi" w:cstheme="minorHAnsi"/>
        </w:rPr>
        <w:t xml:space="preserve">. </w:t>
      </w:r>
    </w:p>
    <w:p w14:paraId="743A8FB0" w14:textId="21D7C689" w:rsidR="00A93C20" w:rsidRPr="0062657F" w:rsidRDefault="00A93C20">
      <w:pPr>
        <w:rPr>
          <w:rFonts w:asciiTheme="minorHAnsi" w:hAnsiTheme="minorHAnsi" w:cstheme="minorHAnsi"/>
        </w:rPr>
      </w:pPr>
      <w:r w:rsidRPr="0062657F">
        <w:rPr>
          <w:rFonts w:asciiTheme="minorHAnsi" w:hAnsiTheme="minorHAnsi" w:cstheme="minorHAnsi"/>
        </w:rPr>
        <w:t xml:space="preserve">Všechna zařízení systému EZS musí splňovat požadavky dle ČSN EN 50131-1 </w:t>
      </w:r>
      <w:r w:rsidR="00445C66" w:rsidRPr="0062657F">
        <w:rPr>
          <w:rFonts w:asciiTheme="minorHAnsi" w:hAnsiTheme="minorHAnsi" w:cstheme="minorHAnsi"/>
        </w:rPr>
        <w:t>ED</w:t>
      </w:r>
      <w:r w:rsidRPr="0062657F">
        <w:rPr>
          <w:rFonts w:asciiTheme="minorHAnsi" w:hAnsiTheme="minorHAnsi" w:cstheme="minorHAnsi"/>
        </w:rPr>
        <w:t>.</w:t>
      </w:r>
      <w:r w:rsidR="00445C66" w:rsidRPr="0062657F">
        <w:rPr>
          <w:rFonts w:asciiTheme="minorHAnsi" w:hAnsiTheme="minorHAnsi" w:cstheme="minorHAnsi"/>
        </w:rPr>
        <w:t>2</w:t>
      </w:r>
      <w:r w:rsidRPr="0062657F">
        <w:rPr>
          <w:rFonts w:asciiTheme="minorHAnsi" w:hAnsiTheme="minorHAnsi" w:cstheme="minorHAnsi"/>
        </w:rPr>
        <w:t>.</w:t>
      </w:r>
    </w:p>
    <w:p w14:paraId="0032F223" w14:textId="3D7FFA87" w:rsidR="00A93C20" w:rsidRPr="0062657F" w:rsidRDefault="00D85734">
      <w:pPr>
        <w:rPr>
          <w:rFonts w:asciiTheme="minorHAnsi" w:hAnsiTheme="minorHAnsi" w:cstheme="minorHAnsi"/>
        </w:rPr>
      </w:pPr>
      <w:r w:rsidRPr="0062657F">
        <w:rPr>
          <w:rFonts w:asciiTheme="minorHAnsi" w:hAnsiTheme="minorHAnsi" w:cstheme="minorHAnsi"/>
        </w:rPr>
        <w:t>K</w:t>
      </w:r>
      <w:r w:rsidR="00A93C20" w:rsidRPr="0062657F">
        <w:rPr>
          <w:rFonts w:asciiTheme="minorHAnsi" w:hAnsiTheme="minorHAnsi" w:cstheme="minorHAnsi"/>
        </w:rPr>
        <w:t>abelové žíly</w:t>
      </w:r>
      <w:r w:rsidR="00C00448" w:rsidRPr="0062657F">
        <w:rPr>
          <w:rFonts w:asciiTheme="minorHAnsi" w:hAnsiTheme="minorHAnsi" w:cstheme="minorHAnsi"/>
        </w:rPr>
        <w:t xml:space="preserve"> budou</w:t>
      </w:r>
      <w:r w:rsidR="00A93C20" w:rsidRPr="0062657F">
        <w:rPr>
          <w:rFonts w:asciiTheme="minorHAnsi" w:hAnsiTheme="minorHAnsi" w:cstheme="minorHAnsi"/>
        </w:rPr>
        <w:t xml:space="preserve"> spolehlivě odděleny a vyvedeny na svorkovnici,</w:t>
      </w:r>
      <w:r w:rsidRPr="0062657F">
        <w:rPr>
          <w:rFonts w:asciiTheme="minorHAnsi" w:hAnsiTheme="minorHAnsi" w:cstheme="minorHAnsi"/>
        </w:rPr>
        <w:t xml:space="preserve"> která bude zakryta</w:t>
      </w:r>
      <w:r w:rsidR="00A93C20" w:rsidRPr="0062657F">
        <w:rPr>
          <w:rFonts w:asciiTheme="minorHAnsi" w:hAnsiTheme="minorHAnsi" w:cstheme="minorHAnsi"/>
        </w:rPr>
        <w:t xml:space="preserve"> odnímatelným krytem. Tento kryt bude elektricky zajištěn Tamper kontaktem. </w:t>
      </w:r>
      <w:r w:rsidR="002E1A55" w:rsidRPr="00F95F1D">
        <w:rPr>
          <w:rFonts w:asciiTheme="minorHAnsi" w:hAnsiTheme="minorHAnsi" w:cstheme="minorHAnsi"/>
        </w:rPr>
        <w:t>Všechny kabely budou</w:t>
      </w:r>
      <w:r w:rsidR="00A93C20" w:rsidRPr="0062657F">
        <w:rPr>
          <w:rFonts w:asciiTheme="minorHAnsi" w:hAnsiTheme="minorHAnsi" w:cstheme="minorHAnsi"/>
        </w:rPr>
        <w:t xml:space="preserve"> </w:t>
      </w:r>
      <w:r w:rsidR="002E1A55" w:rsidRPr="00F95F1D">
        <w:rPr>
          <w:rFonts w:asciiTheme="minorHAnsi" w:hAnsiTheme="minorHAnsi" w:cstheme="minorHAnsi"/>
        </w:rPr>
        <w:t>označeny</w:t>
      </w:r>
      <w:r w:rsidR="002E1A55" w:rsidRPr="0062657F">
        <w:rPr>
          <w:rFonts w:asciiTheme="minorHAnsi" w:hAnsiTheme="minorHAnsi" w:cstheme="minorHAnsi"/>
        </w:rPr>
        <w:t xml:space="preserve"> </w:t>
      </w:r>
      <w:r w:rsidR="00A93C20" w:rsidRPr="0062657F">
        <w:rPr>
          <w:rFonts w:asciiTheme="minorHAnsi" w:hAnsiTheme="minorHAnsi" w:cstheme="minorHAnsi"/>
        </w:rPr>
        <w:t xml:space="preserve">kabelovými štítky. </w:t>
      </w:r>
    </w:p>
    <w:p w14:paraId="3D7FCBEE" w14:textId="2AEA75C2" w:rsidR="00A93C20" w:rsidRPr="0062657F" w:rsidRDefault="00A93C20">
      <w:pPr>
        <w:rPr>
          <w:rFonts w:asciiTheme="minorHAnsi" w:hAnsiTheme="minorHAnsi" w:cstheme="minorHAnsi"/>
        </w:rPr>
      </w:pPr>
      <w:r w:rsidRPr="0062657F">
        <w:rPr>
          <w:rFonts w:asciiTheme="minorHAnsi" w:hAnsiTheme="minorHAnsi" w:cstheme="minorHAnsi"/>
        </w:rPr>
        <w:t>Zařízení EZS (ústředna a napájecí zdroje) budou napájeny z nezálohované sítě 230/50</w:t>
      </w:r>
      <w:r w:rsidR="00942953" w:rsidRPr="0062657F">
        <w:rPr>
          <w:rFonts w:asciiTheme="minorHAnsi" w:hAnsiTheme="minorHAnsi" w:cstheme="minorHAnsi"/>
        </w:rPr>
        <w:t xml:space="preserve"> </w:t>
      </w:r>
      <w:r w:rsidRPr="0062657F">
        <w:rPr>
          <w:rFonts w:asciiTheme="minorHAnsi" w:hAnsiTheme="minorHAnsi" w:cstheme="minorHAnsi"/>
        </w:rPr>
        <w:t>Hz napojením na samostatné vývody. Vedení bude samostatně jištěno v rozv</w:t>
      </w:r>
      <w:r w:rsidR="00C00448" w:rsidRPr="0062657F">
        <w:rPr>
          <w:rFonts w:asciiTheme="minorHAnsi" w:hAnsiTheme="minorHAnsi" w:cstheme="minorHAnsi"/>
        </w:rPr>
        <w:t>a</w:t>
      </w:r>
      <w:r w:rsidRPr="0062657F">
        <w:rPr>
          <w:rFonts w:asciiTheme="minorHAnsi" w:hAnsiTheme="minorHAnsi" w:cstheme="minorHAnsi"/>
        </w:rPr>
        <w:t xml:space="preserve">děči a příslušný jistič bude označen štítkem s nápisem </w:t>
      </w:r>
      <w:r w:rsidR="007E76BB" w:rsidRPr="0062657F">
        <w:rPr>
          <w:rFonts w:asciiTheme="minorHAnsi" w:hAnsiTheme="minorHAnsi" w:cstheme="minorHAnsi"/>
        </w:rPr>
        <w:t>„</w:t>
      </w:r>
      <w:r w:rsidRPr="0062657F">
        <w:rPr>
          <w:rFonts w:asciiTheme="minorHAnsi" w:hAnsiTheme="minorHAnsi" w:cstheme="minorHAnsi"/>
        </w:rPr>
        <w:t>EZS – NEVYPÍNAT</w:t>
      </w:r>
      <w:r w:rsidR="007E76BB" w:rsidRPr="0062657F">
        <w:rPr>
          <w:rFonts w:asciiTheme="minorHAnsi" w:hAnsiTheme="minorHAnsi" w:cstheme="minorHAnsi"/>
        </w:rPr>
        <w:t>“</w:t>
      </w:r>
      <w:r w:rsidRPr="0062657F">
        <w:rPr>
          <w:rFonts w:asciiTheme="minorHAnsi" w:hAnsiTheme="minorHAnsi" w:cstheme="minorHAnsi"/>
        </w:rPr>
        <w:t>.</w:t>
      </w:r>
    </w:p>
    <w:p w14:paraId="6ABF5189" w14:textId="7FB45389" w:rsidR="00A93C20" w:rsidRPr="0062657F" w:rsidRDefault="00A93C20">
      <w:pPr>
        <w:rPr>
          <w:rFonts w:asciiTheme="minorHAnsi" w:hAnsiTheme="minorHAnsi" w:cstheme="minorHAnsi"/>
        </w:rPr>
      </w:pPr>
      <w:r w:rsidRPr="0062657F">
        <w:rPr>
          <w:rFonts w:asciiTheme="minorHAnsi" w:hAnsiTheme="minorHAnsi" w:cstheme="minorHAnsi"/>
        </w:rPr>
        <w:t xml:space="preserve">Napájení musí být provedeno v souladu s </w:t>
      </w:r>
      <w:r w:rsidR="00445C66" w:rsidRPr="0021217B">
        <w:rPr>
          <w:rFonts w:asciiTheme="minorHAnsi" w:hAnsiTheme="minorHAnsi" w:cstheme="minorHAnsi"/>
        </w:rPr>
        <w:t>ČSN EN 50131-1 ED.2</w:t>
      </w:r>
      <w:r w:rsidRPr="0062657F">
        <w:rPr>
          <w:rFonts w:asciiTheme="minorHAnsi" w:hAnsiTheme="minorHAnsi" w:cstheme="minorHAnsi"/>
        </w:rPr>
        <w:t>. Ústředna musí být zálohována pro případ výpadku el</w:t>
      </w:r>
      <w:r w:rsidR="00D85734" w:rsidRPr="0062657F">
        <w:rPr>
          <w:rFonts w:asciiTheme="minorHAnsi" w:hAnsiTheme="minorHAnsi" w:cstheme="minorHAnsi"/>
        </w:rPr>
        <w:t xml:space="preserve">ektrické energie </w:t>
      </w:r>
      <w:r w:rsidRPr="0062657F">
        <w:rPr>
          <w:rFonts w:asciiTheme="minorHAnsi" w:hAnsiTheme="minorHAnsi" w:cstheme="minorHAnsi"/>
        </w:rPr>
        <w:t xml:space="preserve">napájení vlastním záložním zdrojem. </w:t>
      </w:r>
    </w:p>
    <w:p w14:paraId="48A7E875" w14:textId="77777777" w:rsidR="00A93C20" w:rsidRPr="0062657F" w:rsidRDefault="00A93C20">
      <w:pPr>
        <w:rPr>
          <w:rFonts w:asciiTheme="minorHAnsi" w:hAnsiTheme="minorHAnsi" w:cstheme="minorHAnsi"/>
        </w:rPr>
      </w:pPr>
      <w:r w:rsidRPr="0062657F">
        <w:rPr>
          <w:rFonts w:asciiTheme="minorHAnsi" w:hAnsiTheme="minorHAnsi" w:cstheme="minorHAnsi"/>
        </w:rPr>
        <w:t xml:space="preserve">Vnitřní rozvody budou provedeny vnitřními kabely. </w:t>
      </w:r>
    </w:p>
    <w:p w14:paraId="6C8DBBB9" w14:textId="657E7336" w:rsidR="00A93C20" w:rsidRPr="0062657F" w:rsidRDefault="7C034E14">
      <w:pPr>
        <w:rPr>
          <w:rFonts w:asciiTheme="minorHAnsi" w:hAnsiTheme="minorHAnsi" w:cstheme="minorHAnsi"/>
        </w:rPr>
      </w:pPr>
      <w:bookmarkStart w:id="345" w:name="_Hlk514062868"/>
      <w:r w:rsidRPr="0062657F">
        <w:rPr>
          <w:rFonts w:asciiTheme="minorHAnsi" w:hAnsiTheme="minorHAnsi" w:cstheme="minorHAnsi"/>
        </w:rPr>
        <w:t>Celý systém bude napoj</w:t>
      </w:r>
      <w:r w:rsidR="6235CD68" w:rsidRPr="0062657F">
        <w:rPr>
          <w:rFonts w:asciiTheme="minorHAnsi" w:hAnsiTheme="minorHAnsi" w:cstheme="minorHAnsi"/>
        </w:rPr>
        <w:t>en</w:t>
      </w:r>
      <w:r w:rsidRPr="0062657F">
        <w:rPr>
          <w:rFonts w:asciiTheme="minorHAnsi" w:hAnsiTheme="minorHAnsi" w:cstheme="minorHAnsi"/>
        </w:rPr>
        <w:t xml:space="preserve"> na pult centr</w:t>
      </w:r>
      <w:r w:rsidR="695DA4D5" w:rsidRPr="0062657F">
        <w:rPr>
          <w:rFonts w:asciiTheme="minorHAnsi" w:hAnsiTheme="minorHAnsi" w:cstheme="minorHAnsi"/>
        </w:rPr>
        <w:t>alizovan</w:t>
      </w:r>
      <w:r w:rsidR="7ED25722" w:rsidRPr="0062657F">
        <w:rPr>
          <w:rFonts w:asciiTheme="minorHAnsi" w:hAnsiTheme="minorHAnsi" w:cstheme="minorHAnsi"/>
        </w:rPr>
        <w:t>é</w:t>
      </w:r>
      <w:r w:rsidRPr="0062657F">
        <w:rPr>
          <w:rFonts w:asciiTheme="minorHAnsi" w:hAnsiTheme="minorHAnsi" w:cstheme="minorHAnsi"/>
        </w:rPr>
        <w:t xml:space="preserve"> ochrany</w:t>
      </w:r>
      <w:r w:rsidR="7C15E7C8" w:rsidRPr="0062657F">
        <w:rPr>
          <w:rFonts w:asciiTheme="minorHAnsi" w:hAnsiTheme="minorHAnsi" w:cstheme="minorHAnsi"/>
        </w:rPr>
        <w:t xml:space="preserve"> a na dispečink ČOV Modřice</w:t>
      </w:r>
      <w:r w:rsidR="002E1A55" w:rsidRPr="00F95F1D">
        <w:rPr>
          <w:rFonts w:asciiTheme="minorHAnsi" w:hAnsiTheme="minorHAnsi" w:cstheme="minorHAnsi"/>
        </w:rPr>
        <w:t>.</w:t>
      </w:r>
    </w:p>
    <w:bookmarkEnd w:id="345"/>
    <w:p w14:paraId="1467A5A4"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 xml:space="preserve">KAMEROVÝ SYSTÉM </w:t>
      </w:r>
    </w:p>
    <w:p w14:paraId="674A3AC0" w14:textId="3BB637AF" w:rsidR="00A93C20" w:rsidRPr="0062657F" w:rsidRDefault="00D96EA2">
      <w:pPr>
        <w:rPr>
          <w:rFonts w:asciiTheme="minorHAnsi" w:hAnsiTheme="minorHAnsi" w:cstheme="minorHAnsi"/>
        </w:rPr>
      </w:pPr>
      <w:r w:rsidRPr="0062657F">
        <w:rPr>
          <w:rFonts w:asciiTheme="minorHAnsi" w:hAnsiTheme="minorHAnsi" w:cstheme="minorHAnsi"/>
        </w:rPr>
        <w:t>B</w:t>
      </w:r>
      <w:r w:rsidR="00A93C20" w:rsidRPr="0062657F">
        <w:rPr>
          <w:rFonts w:asciiTheme="minorHAnsi" w:hAnsiTheme="minorHAnsi" w:cstheme="minorHAnsi"/>
        </w:rPr>
        <w:t xml:space="preserve">ude realizován kamerový systém s přenosem na dispečink ČOV Modřice. </w:t>
      </w:r>
    </w:p>
    <w:p w14:paraId="25BCBE1B" w14:textId="5394EA38" w:rsidR="00A93C20" w:rsidRPr="0062657F" w:rsidRDefault="00A93C20">
      <w:pPr>
        <w:rPr>
          <w:rFonts w:asciiTheme="minorHAnsi" w:hAnsiTheme="minorHAnsi" w:cstheme="minorHAnsi"/>
        </w:rPr>
      </w:pPr>
      <w:r w:rsidRPr="0062657F">
        <w:rPr>
          <w:rFonts w:asciiTheme="minorHAnsi" w:hAnsiTheme="minorHAnsi" w:cstheme="minorHAnsi"/>
        </w:rPr>
        <w:t xml:space="preserve">Pro možnost sledování </w:t>
      </w:r>
      <w:r w:rsidR="00D85734" w:rsidRPr="0062657F">
        <w:rPr>
          <w:rFonts w:asciiTheme="minorHAnsi" w:hAnsiTheme="minorHAnsi" w:cstheme="minorHAnsi"/>
        </w:rPr>
        <w:t xml:space="preserve">areálů, </w:t>
      </w:r>
      <w:r w:rsidRPr="0062657F">
        <w:rPr>
          <w:rFonts w:asciiTheme="minorHAnsi" w:hAnsiTheme="minorHAnsi" w:cstheme="minorHAnsi"/>
        </w:rPr>
        <w:t>resp. vjezdů</w:t>
      </w:r>
      <w:r w:rsidR="00D85734" w:rsidRPr="0062657F">
        <w:rPr>
          <w:rFonts w:asciiTheme="minorHAnsi" w:hAnsiTheme="minorHAnsi" w:cstheme="minorHAnsi"/>
        </w:rPr>
        <w:t>,</w:t>
      </w:r>
      <w:r w:rsidRPr="0062657F">
        <w:rPr>
          <w:rFonts w:asciiTheme="minorHAnsi" w:hAnsiTheme="minorHAnsi" w:cstheme="minorHAnsi"/>
        </w:rPr>
        <w:t xml:space="preserve"> budou umístěny kamery zabírající vjezd do areálu </w:t>
      </w:r>
      <w:r w:rsidR="00D85734" w:rsidRPr="0062657F">
        <w:rPr>
          <w:rFonts w:asciiTheme="minorHAnsi" w:hAnsiTheme="minorHAnsi" w:cstheme="minorHAnsi"/>
        </w:rPr>
        <w:t xml:space="preserve">dané </w:t>
      </w:r>
      <w:r w:rsidRPr="0062657F">
        <w:rPr>
          <w:rFonts w:asciiTheme="minorHAnsi" w:hAnsiTheme="minorHAnsi" w:cstheme="minorHAnsi"/>
        </w:rPr>
        <w:t>retenční nádrže, domek obsluhy a vlastní areál.</w:t>
      </w:r>
    </w:p>
    <w:p w14:paraId="54D5C9EE" w14:textId="65427F7B" w:rsidR="00A93C20" w:rsidRPr="0062657F" w:rsidRDefault="00D85734">
      <w:pPr>
        <w:rPr>
          <w:rFonts w:asciiTheme="minorHAnsi" w:hAnsiTheme="minorHAnsi" w:cstheme="minorHAnsi"/>
        </w:rPr>
      </w:pPr>
      <w:r w:rsidRPr="0062657F">
        <w:rPr>
          <w:rFonts w:asciiTheme="minorHAnsi" w:hAnsiTheme="minorHAnsi" w:cstheme="minorHAnsi"/>
        </w:rPr>
        <w:t>Instalovány budou</w:t>
      </w:r>
      <w:r w:rsidR="00A93C20" w:rsidRPr="0062657F">
        <w:rPr>
          <w:rFonts w:asciiTheme="minorHAnsi" w:hAnsiTheme="minorHAnsi" w:cstheme="minorHAnsi"/>
        </w:rPr>
        <w:t xml:space="preserve"> otočné venkovní kamery opatřené povětrnostním krytem, vyhříváním, funkcí den/</w:t>
      </w:r>
      <w:r w:rsidRPr="0062657F">
        <w:rPr>
          <w:rFonts w:asciiTheme="minorHAnsi" w:hAnsiTheme="minorHAnsi" w:cstheme="minorHAnsi"/>
        </w:rPr>
        <w:t xml:space="preserve"> </w:t>
      </w:r>
      <w:r w:rsidR="00A93C20" w:rsidRPr="0062657F">
        <w:rPr>
          <w:rFonts w:asciiTheme="minorHAnsi" w:hAnsiTheme="minorHAnsi" w:cstheme="minorHAnsi"/>
        </w:rPr>
        <w:t xml:space="preserve">noc a několikanásobným zoomem. </w:t>
      </w:r>
    </w:p>
    <w:p w14:paraId="28B08B2D" w14:textId="77777777" w:rsidR="00A93C20" w:rsidRPr="0062657F" w:rsidRDefault="00A93C20">
      <w:pPr>
        <w:rPr>
          <w:rFonts w:asciiTheme="minorHAnsi" w:hAnsiTheme="minorHAnsi" w:cstheme="minorHAnsi"/>
        </w:rPr>
      </w:pPr>
      <w:r w:rsidRPr="0062657F">
        <w:rPr>
          <w:rFonts w:asciiTheme="minorHAnsi" w:hAnsiTheme="minorHAnsi" w:cstheme="minorHAnsi"/>
        </w:rPr>
        <w:t xml:space="preserve">Sledování těchto kamer bude </w:t>
      </w:r>
      <w:r w:rsidR="00D85734" w:rsidRPr="0062657F">
        <w:rPr>
          <w:rFonts w:asciiTheme="minorHAnsi" w:hAnsiTheme="minorHAnsi" w:cstheme="minorHAnsi"/>
        </w:rPr>
        <w:t xml:space="preserve">možné </w:t>
      </w:r>
      <w:r w:rsidRPr="0062657F">
        <w:rPr>
          <w:rFonts w:asciiTheme="minorHAnsi" w:hAnsiTheme="minorHAnsi" w:cstheme="minorHAnsi"/>
        </w:rPr>
        <w:t xml:space="preserve">z dispečinku ČOV Modřice. </w:t>
      </w:r>
    </w:p>
    <w:p w14:paraId="17D7FD6A" w14:textId="43F5BA96" w:rsidR="00A93C20" w:rsidRPr="0062657F" w:rsidRDefault="00A93C20">
      <w:pPr>
        <w:rPr>
          <w:rFonts w:asciiTheme="minorHAnsi" w:hAnsiTheme="minorHAnsi" w:cstheme="minorHAnsi"/>
        </w:rPr>
      </w:pPr>
      <w:r w:rsidRPr="0062657F">
        <w:rPr>
          <w:rFonts w:asciiTheme="minorHAnsi" w:hAnsiTheme="minorHAnsi" w:cstheme="minorHAnsi"/>
        </w:rPr>
        <w:t xml:space="preserve">Jednotlivé kamery budou napojeny sdělovacími kabely, koaxiálními a napájecími kabely. Přenos na dispečink ČOV Modřice bude </w:t>
      </w:r>
      <w:r w:rsidR="00E519E0" w:rsidRPr="00F95F1D">
        <w:rPr>
          <w:rFonts w:asciiTheme="minorHAnsi" w:hAnsiTheme="minorHAnsi" w:cstheme="minorHAnsi"/>
        </w:rPr>
        <w:t>zajištěn prostřednictvím sítě</w:t>
      </w:r>
      <w:r w:rsidRPr="0062657F">
        <w:rPr>
          <w:rFonts w:asciiTheme="minorHAnsi" w:hAnsiTheme="minorHAnsi" w:cstheme="minorHAnsi"/>
        </w:rPr>
        <w:t xml:space="preserve"> Ethernet.</w:t>
      </w:r>
    </w:p>
    <w:p w14:paraId="54218A99" w14:textId="77777777" w:rsidR="00A93C20" w:rsidRPr="00F95F1D" w:rsidRDefault="00A93C20" w:rsidP="0032474D">
      <w:pPr>
        <w:pStyle w:val="Nadpis2"/>
      </w:pPr>
      <w:bookmarkStart w:id="346" w:name="_Toc202284922"/>
      <w:bookmarkStart w:id="347" w:name="_Toc202956741"/>
      <w:r w:rsidRPr="00F95F1D">
        <w:t>Systém řízení technologického procesu</w:t>
      </w:r>
      <w:bookmarkEnd w:id="346"/>
      <w:bookmarkEnd w:id="347"/>
    </w:p>
    <w:p w14:paraId="25CEE72D" w14:textId="4503E43C" w:rsidR="00A93C20" w:rsidRPr="0062657F" w:rsidRDefault="00A93C20">
      <w:pPr>
        <w:rPr>
          <w:rFonts w:asciiTheme="minorHAnsi" w:hAnsiTheme="minorHAnsi" w:cstheme="minorHAnsi"/>
        </w:rPr>
      </w:pPr>
      <w:r w:rsidRPr="0062657F">
        <w:rPr>
          <w:rFonts w:asciiTheme="minorHAnsi" w:hAnsiTheme="minorHAnsi" w:cstheme="minorHAnsi"/>
        </w:rPr>
        <w:t>Předmětem této části je funkční celek Systém</w:t>
      </w:r>
      <w:r w:rsidR="00E519E0" w:rsidRPr="00F95F1D">
        <w:rPr>
          <w:rFonts w:asciiTheme="minorHAnsi" w:hAnsiTheme="minorHAnsi" w:cstheme="minorHAnsi"/>
        </w:rPr>
        <w:t>u</w:t>
      </w:r>
      <w:r w:rsidRPr="0062657F">
        <w:rPr>
          <w:rFonts w:asciiTheme="minorHAnsi" w:hAnsiTheme="minorHAnsi" w:cstheme="minorHAnsi"/>
        </w:rPr>
        <w:t xml:space="preserve"> řízení technologických procesů (</w:t>
      </w:r>
      <w:r w:rsidR="006B79F5" w:rsidRPr="0062657F">
        <w:rPr>
          <w:rFonts w:asciiTheme="minorHAnsi" w:hAnsiTheme="minorHAnsi" w:cstheme="minorHAnsi"/>
        </w:rPr>
        <w:t xml:space="preserve">dále </w:t>
      </w:r>
      <w:r w:rsidR="00E519E0" w:rsidRPr="00F95F1D">
        <w:rPr>
          <w:rFonts w:asciiTheme="minorHAnsi" w:hAnsiTheme="minorHAnsi" w:cstheme="minorHAnsi"/>
        </w:rPr>
        <w:t>také</w:t>
      </w:r>
      <w:r w:rsidR="00E519E0" w:rsidRPr="0062657F">
        <w:rPr>
          <w:rFonts w:asciiTheme="minorHAnsi" w:hAnsiTheme="minorHAnsi" w:cstheme="minorHAnsi"/>
        </w:rPr>
        <w:t xml:space="preserve"> </w:t>
      </w:r>
      <w:r w:rsidR="00FB24B0" w:rsidRPr="00F95F1D">
        <w:rPr>
          <w:rFonts w:asciiTheme="minorHAnsi" w:hAnsiTheme="minorHAnsi" w:cstheme="minorHAnsi"/>
        </w:rPr>
        <w:t xml:space="preserve">jen </w:t>
      </w:r>
      <w:r w:rsidR="006B79F5" w:rsidRPr="0062657F">
        <w:rPr>
          <w:rFonts w:asciiTheme="minorHAnsi" w:hAnsiTheme="minorHAnsi" w:cstheme="minorHAnsi"/>
        </w:rPr>
        <w:t>„</w:t>
      </w:r>
      <w:r w:rsidR="00546F69" w:rsidRPr="0062657F">
        <w:rPr>
          <w:rFonts w:asciiTheme="minorHAnsi" w:hAnsiTheme="minorHAnsi" w:cstheme="minorHAnsi"/>
          <w:b/>
        </w:rPr>
        <w:t>SŘTP</w:t>
      </w:r>
      <w:r w:rsidR="006B79F5" w:rsidRPr="0062657F">
        <w:rPr>
          <w:rFonts w:asciiTheme="minorHAnsi" w:hAnsiTheme="minorHAnsi" w:cstheme="minorHAnsi"/>
        </w:rPr>
        <w:t>“</w:t>
      </w:r>
      <w:r w:rsidRPr="0062657F">
        <w:rPr>
          <w:rFonts w:asciiTheme="minorHAnsi" w:hAnsiTheme="minorHAnsi" w:cstheme="minorHAnsi"/>
        </w:rPr>
        <w:t>) retenční nádrž</w:t>
      </w:r>
      <w:r w:rsidR="00D96EA2" w:rsidRPr="0062657F">
        <w:rPr>
          <w:rFonts w:asciiTheme="minorHAnsi" w:hAnsiTheme="minorHAnsi" w:cstheme="minorHAnsi"/>
        </w:rPr>
        <w:t>e</w:t>
      </w:r>
      <w:r w:rsidRPr="0062657F">
        <w:rPr>
          <w:rFonts w:asciiTheme="minorHAnsi" w:hAnsiTheme="minorHAnsi" w:cstheme="minorHAnsi"/>
        </w:rPr>
        <w:t xml:space="preserve">. </w:t>
      </w:r>
    </w:p>
    <w:p w14:paraId="0D8769CA" w14:textId="77777777" w:rsidR="00A93C20" w:rsidRPr="0062657F" w:rsidRDefault="00A93C20" w:rsidP="0062657F">
      <w:pPr>
        <w:spacing w:after="80"/>
        <w:ind w:left="23" w:right="23"/>
        <w:rPr>
          <w:rFonts w:asciiTheme="minorHAnsi" w:hAnsiTheme="minorHAnsi" w:cstheme="minorHAnsi"/>
          <w:color w:val="000000"/>
          <w:spacing w:val="3"/>
        </w:rPr>
      </w:pPr>
      <w:r w:rsidRPr="0062657F">
        <w:rPr>
          <w:rFonts w:asciiTheme="minorHAnsi" w:hAnsiTheme="minorHAnsi" w:cstheme="minorHAnsi"/>
          <w:color w:val="000000"/>
          <w:spacing w:val="3"/>
        </w:rPr>
        <w:t>Funkční celek SŘTP musí zahrnovat kompletní zařízení systému řízení technologických procesů retenční nádrže v následujícím rozsahu:</w:t>
      </w:r>
    </w:p>
    <w:p w14:paraId="4AA6C4A0" w14:textId="77777777" w:rsidR="00A93C20" w:rsidRPr="0062657F" w:rsidRDefault="0C6BB1BF"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 xml:space="preserve">měřicí technika pro měření fyzikálních veličin, </w:t>
      </w:r>
    </w:p>
    <w:p w14:paraId="476230D4" w14:textId="37A5EAE7" w:rsidR="00A93C20" w:rsidRPr="0062657F" w:rsidRDefault="6DA5E4FD"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signalizační technika provozních stavů,</w:t>
      </w:r>
    </w:p>
    <w:p w14:paraId="7AD216CC" w14:textId="4157A02C" w:rsidR="00A93C20" w:rsidRPr="0062657F" w:rsidRDefault="0C6BB1BF" w:rsidP="0062657F">
      <w:pPr>
        <w:numPr>
          <w:ilvl w:val="0"/>
          <w:numId w:val="18"/>
        </w:numPr>
        <w:spacing w:after="80"/>
        <w:rPr>
          <w:rFonts w:asciiTheme="minorHAnsi" w:hAnsiTheme="minorHAnsi" w:cstheme="minorHAnsi"/>
        </w:rPr>
      </w:pPr>
      <w:r w:rsidRPr="0062657F">
        <w:rPr>
          <w:rFonts w:asciiTheme="minorHAnsi" w:hAnsiTheme="minorHAnsi" w:cstheme="minorHAnsi"/>
        </w:rPr>
        <w:t>řídicí a informační systém (</w:t>
      </w:r>
      <w:r w:rsidR="63C71D91" w:rsidRPr="0062657F">
        <w:rPr>
          <w:rFonts w:asciiTheme="minorHAnsi" w:hAnsiTheme="minorHAnsi" w:cstheme="minorHAnsi"/>
        </w:rPr>
        <w:t xml:space="preserve">dále </w:t>
      </w:r>
      <w:r w:rsidR="00E519E0" w:rsidRPr="00F95F1D">
        <w:rPr>
          <w:rFonts w:asciiTheme="minorHAnsi" w:hAnsiTheme="minorHAnsi" w:cstheme="minorHAnsi"/>
        </w:rPr>
        <w:t>také</w:t>
      </w:r>
      <w:r w:rsidR="00E519E0" w:rsidRPr="0062657F">
        <w:rPr>
          <w:rFonts w:asciiTheme="minorHAnsi" w:hAnsiTheme="minorHAnsi" w:cstheme="minorHAnsi"/>
        </w:rPr>
        <w:t xml:space="preserve"> </w:t>
      </w:r>
      <w:r w:rsidR="00FB24B0" w:rsidRPr="00F95F1D">
        <w:rPr>
          <w:rFonts w:asciiTheme="minorHAnsi" w:hAnsiTheme="minorHAnsi" w:cstheme="minorHAnsi"/>
        </w:rPr>
        <w:t xml:space="preserve">jen </w:t>
      </w:r>
      <w:r w:rsidR="63C71D91" w:rsidRPr="0062657F">
        <w:rPr>
          <w:rFonts w:asciiTheme="minorHAnsi" w:hAnsiTheme="minorHAnsi" w:cstheme="minorHAnsi"/>
        </w:rPr>
        <w:t>„</w:t>
      </w:r>
      <w:r w:rsidR="0B9C28BE" w:rsidRPr="0062657F">
        <w:rPr>
          <w:rFonts w:asciiTheme="minorHAnsi" w:hAnsiTheme="minorHAnsi" w:cstheme="minorHAnsi"/>
          <w:b/>
        </w:rPr>
        <w:t>ŘIS</w:t>
      </w:r>
      <w:r w:rsidR="63C71D91" w:rsidRPr="0062657F">
        <w:rPr>
          <w:rFonts w:asciiTheme="minorHAnsi" w:hAnsiTheme="minorHAnsi" w:cstheme="minorHAnsi"/>
        </w:rPr>
        <w:t>“</w:t>
      </w:r>
      <w:r w:rsidRPr="0062657F">
        <w:rPr>
          <w:rFonts w:asciiTheme="minorHAnsi" w:hAnsiTheme="minorHAnsi" w:cstheme="minorHAnsi"/>
        </w:rPr>
        <w:t xml:space="preserve">) včetně programového vybavení, </w:t>
      </w:r>
    </w:p>
    <w:p w14:paraId="68C186CB" w14:textId="77777777" w:rsidR="00A93C20" w:rsidRPr="0062657F" w:rsidRDefault="00A93C20"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vnitřní a vnější metalické kabely pro vzájemné propojení dodávaných zařízení SŘTP, pro připojení dodávaných zařízení SŘTP na zařízení elektro</w:t>
      </w:r>
      <w:r w:rsidR="006B79F5" w:rsidRPr="0062657F">
        <w:rPr>
          <w:rFonts w:asciiTheme="minorHAnsi" w:hAnsiTheme="minorHAnsi" w:cstheme="minorHAnsi"/>
        </w:rPr>
        <w:t>-</w:t>
      </w:r>
      <w:r w:rsidRPr="0062657F">
        <w:rPr>
          <w:rFonts w:asciiTheme="minorHAnsi" w:hAnsiTheme="minorHAnsi" w:cstheme="minorHAnsi"/>
        </w:rPr>
        <w:t xml:space="preserve">technologické části a na příslušná technologická zařízení strojní a stavební části, </w:t>
      </w:r>
    </w:p>
    <w:p w14:paraId="635D0F28" w14:textId="1A1E9BD5" w:rsidR="00A93C20" w:rsidRPr="0062657F" w:rsidRDefault="00A93C20" w:rsidP="0062657F">
      <w:pPr>
        <w:pStyle w:val="Odstavecseseznamem"/>
        <w:numPr>
          <w:ilvl w:val="0"/>
          <w:numId w:val="18"/>
        </w:numPr>
        <w:spacing w:after="80"/>
        <w:contextualSpacing w:val="0"/>
        <w:rPr>
          <w:rFonts w:asciiTheme="minorHAnsi" w:hAnsiTheme="minorHAnsi" w:cstheme="minorHAnsi"/>
        </w:rPr>
      </w:pPr>
      <w:bookmarkStart w:id="348" w:name="_Hlk514062885"/>
      <w:r w:rsidRPr="0062657F">
        <w:rPr>
          <w:rFonts w:asciiTheme="minorHAnsi" w:hAnsiTheme="minorHAnsi" w:cstheme="minorHAnsi"/>
        </w:rPr>
        <w:t xml:space="preserve">připojení </w:t>
      </w:r>
      <w:r w:rsidR="00E1554E" w:rsidRPr="0062657F">
        <w:rPr>
          <w:rFonts w:asciiTheme="minorHAnsi" w:hAnsiTheme="minorHAnsi" w:cstheme="minorHAnsi"/>
        </w:rPr>
        <w:t>měř</w:t>
      </w:r>
      <w:r w:rsidR="000E465C" w:rsidRPr="0062657F">
        <w:rPr>
          <w:rFonts w:asciiTheme="minorHAnsi" w:hAnsiTheme="minorHAnsi" w:cstheme="minorHAnsi"/>
        </w:rPr>
        <w:t>i</w:t>
      </w:r>
      <w:r w:rsidR="00E1554E" w:rsidRPr="0062657F">
        <w:rPr>
          <w:rFonts w:asciiTheme="minorHAnsi" w:hAnsiTheme="minorHAnsi" w:cstheme="minorHAnsi"/>
        </w:rPr>
        <w:t xml:space="preserve">cí </w:t>
      </w:r>
      <w:r w:rsidRPr="0062657F">
        <w:rPr>
          <w:rFonts w:asciiTheme="minorHAnsi" w:hAnsiTheme="minorHAnsi" w:cstheme="minorHAnsi"/>
        </w:rPr>
        <w:t>stanice na dispečink ČOV Modřice přes radiomodem</w:t>
      </w:r>
      <w:r w:rsidR="007E76BB" w:rsidRPr="0062657F">
        <w:rPr>
          <w:rFonts w:asciiTheme="minorHAnsi" w:hAnsiTheme="minorHAnsi" w:cstheme="minorHAnsi"/>
        </w:rPr>
        <w:t>,</w:t>
      </w:r>
    </w:p>
    <w:bookmarkEnd w:id="348"/>
    <w:p w14:paraId="7EE3BB80" w14:textId="14FFDA3B" w:rsidR="00A93C20" w:rsidRPr="0062657F" w:rsidRDefault="0C6BB1BF"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 xml:space="preserve">úpravy a doplnění </w:t>
      </w:r>
      <w:r w:rsidR="4DFF412A" w:rsidRPr="0062657F">
        <w:rPr>
          <w:rFonts w:asciiTheme="minorHAnsi" w:hAnsiTheme="minorHAnsi" w:cstheme="minorHAnsi"/>
        </w:rPr>
        <w:t xml:space="preserve">software </w:t>
      </w:r>
      <w:r w:rsidRPr="0062657F">
        <w:rPr>
          <w:rFonts w:asciiTheme="minorHAnsi" w:hAnsiTheme="minorHAnsi" w:cstheme="minorHAnsi"/>
        </w:rPr>
        <w:t>na dispečinku ČOV Modřice</w:t>
      </w:r>
      <w:r w:rsidR="6B0A3841" w:rsidRPr="0062657F">
        <w:rPr>
          <w:rFonts w:asciiTheme="minorHAnsi" w:hAnsiTheme="minorHAnsi" w:cstheme="minorHAnsi"/>
        </w:rPr>
        <w:t>,</w:t>
      </w:r>
    </w:p>
    <w:p w14:paraId="041B6393" w14:textId="4B3D543A" w:rsidR="00A93C20" w:rsidRPr="0062657F" w:rsidRDefault="6B0A3841"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úpravy a doplnění software na operátorském panelu v provozním domku RN</w:t>
      </w:r>
      <w:r w:rsidR="32A930BA" w:rsidRPr="0062657F">
        <w:rPr>
          <w:rFonts w:asciiTheme="minorHAnsi" w:hAnsiTheme="minorHAnsi" w:cstheme="minorHAnsi"/>
        </w:rPr>
        <w:t xml:space="preserve"> a</w:t>
      </w:r>
    </w:p>
    <w:p w14:paraId="6FA07825" w14:textId="59A891AC" w:rsidR="00A93C20" w:rsidRPr="0062657F" w:rsidRDefault="00A93C20" w:rsidP="0062657F">
      <w:pPr>
        <w:pStyle w:val="Odstavecseseznamem"/>
        <w:numPr>
          <w:ilvl w:val="0"/>
          <w:numId w:val="18"/>
        </w:numPr>
        <w:ind w:left="714" w:hanging="357"/>
        <w:contextualSpacing w:val="0"/>
        <w:rPr>
          <w:rFonts w:asciiTheme="minorHAnsi" w:hAnsiTheme="minorHAnsi" w:cstheme="minorHAnsi"/>
          <w:color w:val="000000"/>
          <w:spacing w:val="3"/>
        </w:rPr>
      </w:pPr>
      <w:r w:rsidRPr="0062657F">
        <w:rPr>
          <w:rFonts w:asciiTheme="minorHAnsi" w:hAnsiTheme="minorHAnsi" w:cstheme="minorHAnsi"/>
        </w:rPr>
        <w:lastRenderedPageBreak/>
        <w:t>všechny příslušné práce a služby</w:t>
      </w:r>
      <w:r w:rsidR="006C2774" w:rsidRPr="0062657F">
        <w:rPr>
          <w:rFonts w:asciiTheme="minorHAnsi" w:hAnsiTheme="minorHAnsi" w:cstheme="minorHAnsi"/>
        </w:rPr>
        <w:t>.</w:t>
      </w:r>
    </w:p>
    <w:p w14:paraId="563FCC84" w14:textId="77777777" w:rsidR="00A93C20" w:rsidRPr="0062657F" w:rsidRDefault="00A93C20" w:rsidP="00D3638F">
      <w:pPr>
        <w:pStyle w:val="Nadpis3"/>
      </w:pPr>
      <w:bookmarkStart w:id="349" w:name="_Toc501443622"/>
      <w:bookmarkStart w:id="350" w:name="_Toc501448117"/>
      <w:bookmarkStart w:id="351" w:name="_Toc501448510"/>
      <w:bookmarkStart w:id="352" w:name="_Toc502673070"/>
      <w:bookmarkStart w:id="353" w:name="_Toc502733568"/>
      <w:bookmarkStart w:id="354" w:name="_Toc503274973"/>
      <w:bookmarkStart w:id="355" w:name="_Toc503863536"/>
      <w:bookmarkStart w:id="356" w:name="_Toc503869054"/>
      <w:bookmarkStart w:id="357" w:name="_Toc504050695"/>
      <w:bookmarkStart w:id="358" w:name="_Toc505006067"/>
      <w:bookmarkStart w:id="359" w:name="_Toc505006147"/>
      <w:bookmarkStart w:id="360" w:name="_Toc505006223"/>
      <w:bookmarkStart w:id="361" w:name="_Toc505006299"/>
      <w:bookmarkStart w:id="362" w:name="_Toc505346684"/>
      <w:bookmarkStart w:id="363" w:name="_Toc505346790"/>
      <w:bookmarkStart w:id="364" w:name="_Toc506200772"/>
      <w:bookmarkStart w:id="365" w:name="_Toc506202413"/>
      <w:bookmarkStart w:id="366" w:name="_Toc506202683"/>
      <w:bookmarkStart w:id="367" w:name="_Toc506202856"/>
      <w:bookmarkStart w:id="368" w:name="_Toc506203028"/>
      <w:bookmarkStart w:id="369" w:name="_Toc506203199"/>
      <w:bookmarkStart w:id="370" w:name="_Toc506203368"/>
      <w:bookmarkStart w:id="371" w:name="_Toc506204045"/>
      <w:bookmarkStart w:id="372" w:name="_Toc506204670"/>
      <w:bookmarkStart w:id="373" w:name="_Toc506206629"/>
      <w:bookmarkStart w:id="374" w:name="_Toc506207166"/>
      <w:bookmarkStart w:id="375" w:name="_Toc506207365"/>
      <w:bookmarkStart w:id="376" w:name="_Toc506207808"/>
      <w:bookmarkStart w:id="377" w:name="_Toc506209330"/>
      <w:bookmarkStart w:id="378" w:name="_Toc506213536"/>
      <w:bookmarkStart w:id="379" w:name="_Toc506214004"/>
      <w:bookmarkStart w:id="380" w:name="_Toc506274895"/>
      <w:bookmarkStart w:id="381" w:name="_Toc506278151"/>
      <w:bookmarkStart w:id="382" w:name="_Toc506278633"/>
      <w:bookmarkStart w:id="383" w:name="_Toc506279589"/>
      <w:bookmarkStart w:id="384" w:name="_Toc506288365"/>
      <w:bookmarkStart w:id="385" w:name="_Toc506298158"/>
      <w:bookmarkStart w:id="386" w:name="_Toc506298957"/>
      <w:bookmarkStart w:id="387" w:name="_Toc506299169"/>
      <w:bookmarkStart w:id="388" w:name="_Toc507052603"/>
      <w:bookmarkStart w:id="389" w:name="_Toc507145905"/>
      <w:bookmarkStart w:id="390" w:name="_Toc507146316"/>
      <w:bookmarkStart w:id="391" w:name="_Toc508201883"/>
      <w:bookmarkStart w:id="392" w:name="_Toc509390788"/>
      <w:bookmarkStart w:id="393" w:name="_Toc509396070"/>
      <w:bookmarkStart w:id="394" w:name="_Toc509396835"/>
      <w:bookmarkStart w:id="395" w:name="_Toc509518087"/>
      <w:bookmarkStart w:id="396" w:name="_Toc509904058"/>
      <w:bookmarkStart w:id="397" w:name="_Toc509904269"/>
      <w:bookmarkStart w:id="398" w:name="_Toc509904482"/>
      <w:bookmarkStart w:id="399" w:name="_Toc509926544"/>
      <w:bookmarkStart w:id="400" w:name="_Toc509928633"/>
      <w:bookmarkStart w:id="401" w:name="_Toc514021349"/>
      <w:bookmarkStart w:id="402" w:name="_Toc514191635"/>
      <w:bookmarkStart w:id="403" w:name="_Toc514280744"/>
      <w:bookmarkStart w:id="404" w:name="_Toc514954332"/>
      <w:bookmarkStart w:id="405" w:name="_Toc14722197"/>
      <w:bookmarkStart w:id="406" w:name="_Toc504050696"/>
      <w:bookmarkStart w:id="407" w:name="_Toc202284923"/>
      <w:bookmarkStart w:id="408" w:name="_Toc202956742"/>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62657F">
        <w:t>Požadavky na základní technické vybavení</w:t>
      </w:r>
      <w:bookmarkEnd w:id="406"/>
      <w:bookmarkEnd w:id="407"/>
      <w:bookmarkEnd w:id="408"/>
    </w:p>
    <w:p w14:paraId="6895CAAD" w14:textId="77777777" w:rsidR="00A93C20" w:rsidRPr="0062657F" w:rsidRDefault="00A93C20" w:rsidP="0062657F">
      <w:pPr>
        <w:spacing w:after="80"/>
        <w:ind w:left="23" w:right="23"/>
        <w:rPr>
          <w:rFonts w:asciiTheme="minorHAnsi" w:hAnsiTheme="minorHAnsi" w:cstheme="minorHAnsi"/>
          <w:b/>
          <w:color w:val="000000"/>
          <w:spacing w:val="3"/>
        </w:rPr>
      </w:pPr>
      <w:r w:rsidRPr="0062657F">
        <w:rPr>
          <w:rFonts w:asciiTheme="minorHAnsi" w:hAnsiTheme="minorHAnsi" w:cstheme="minorHAnsi"/>
          <w:b/>
          <w:color w:val="000000"/>
          <w:spacing w:val="3"/>
        </w:rPr>
        <w:t>Napěťové soustavy</w:t>
      </w:r>
    </w:p>
    <w:p w14:paraId="558D502C" w14:textId="56DB09BD" w:rsidR="00A93C20" w:rsidRPr="0062657F" w:rsidRDefault="00A93C20" w:rsidP="0062657F">
      <w:pPr>
        <w:pStyle w:val="Odstavecseseznamem"/>
        <w:numPr>
          <w:ilvl w:val="0"/>
          <w:numId w:val="18"/>
        </w:numPr>
        <w:spacing w:after="80"/>
        <w:ind w:left="714" w:hanging="357"/>
        <w:contextualSpacing w:val="0"/>
        <w:rPr>
          <w:rFonts w:asciiTheme="minorHAnsi" w:hAnsiTheme="minorHAnsi" w:cstheme="minorHAnsi"/>
        </w:rPr>
      </w:pPr>
      <w:bookmarkStart w:id="409" w:name="_Hlk514062924"/>
      <w:r w:rsidRPr="0062657F">
        <w:rPr>
          <w:rFonts w:asciiTheme="minorHAnsi" w:hAnsiTheme="minorHAnsi" w:cstheme="minorHAnsi"/>
        </w:rPr>
        <w:t>1NPE ~ 50</w:t>
      </w:r>
      <w:r w:rsidR="00942953" w:rsidRPr="0062657F">
        <w:rPr>
          <w:rFonts w:asciiTheme="minorHAnsi" w:hAnsiTheme="minorHAnsi" w:cstheme="minorHAnsi"/>
        </w:rPr>
        <w:t xml:space="preserve"> </w:t>
      </w:r>
      <w:r w:rsidRPr="0062657F">
        <w:rPr>
          <w:rFonts w:asciiTheme="minorHAnsi" w:hAnsiTheme="minorHAnsi" w:cstheme="minorHAnsi"/>
        </w:rPr>
        <w:t>Hz 230</w:t>
      </w:r>
      <w:r w:rsidR="00942953" w:rsidRPr="0062657F">
        <w:rPr>
          <w:rFonts w:asciiTheme="minorHAnsi" w:hAnsiTheme="minorHAnsi" w:cstheme="minorHAnsi"/>
        </w:rPr>
        <w:t xml:space="preserve"> </w:t>
      </w:r>
      <w:r w:rsidRPr="0062657F">
        <w:rPr>
          <w:rFonts w:asciiTheme="minorHAnsi" w:hAnsiTheme="minorHAnsi" w:cstheme="minorHAnsi"/>
        </w:rPr>
        <w:t>V / TN–S</w:t>
      </w:r>
      <w:r w:rsidR="00E519E0" w:rsidRPr="00F95F1D">
        <w:rPr>
          <w:rFonts w:asciiTheme="minorHAnsi" w:hAnsiTheme="minorHAnsi" w:cstheme="minorHAnsi"/>
        </w:rPr>
        <w:t>,</w:t>
      </w:r>
      <w:r w:rsidRPr="0062657F">
        <w:rPr>
          <w:rFonts w:asciiTheme="minorHAnsi" w:hAnsiTheme="minorHAnsi" w:cstheme="minorHAnsi"/>
        </w:rPr>
        <w:t xml:space="preserve"> </w:t>
      </w:r>
    </w:p>
    <w:p w14:paraId="06F76B72" w14:textId="32E95D95" w:rsidR="00A93C20" w:rsidRPr="0062657F" w:rsidRDefault="00A93C20" w:rsidP="0062657F">
      <w:pPr>
        <w:pStyle w:val="Odstavecseseznamem"/>
        <w:numPr>
          <w:ilvl w:val="0"/>
          <w:numId w:val="18"/>
        </w:numPr>
        <w:ind w:left="714" w:hanging="357"/>
        <w:contextualSpacing w:val="0"/>
        <w:rPr>
          <w:rFonts w:asciiTheme="minorHAnsi" w:hAnsiTheme="minorHAnsi" w:cstheme="minorHAnsi"/>
        </w:rPr>
      </w:pPr>
      <w:r w:rsidRPr="0062657F">
        <w:rPr>
          <w:rFonts w:asciiTheme="minorHAnsi" w:hAnsiTheme="minorHAnsi" w:cstheme="minorHAnsi"/>
        </w:rPr>
        <w:t>1M–24</w:t>
      </w:r>
      <w:r w:rsidR="00942953" w:rsidRPr="0062657F">
        <w:rPr>
          <w:rFonts w:asciiTheme="minorHAnsi" w:hAnsiTheme="minorHAnsi" w:cstheme="minorHAnsi"/>
        </w:rPr>
        <w:t xml:space="preserve"> </w:t>
      </w:r>
      <w:r w:rsidRPr="0062657F">
        <w:rPr>
          <w:rFonts w:asciiTheme="minorHAnsi" w:hAnsiTheme="minorHAnsi" w:cstheme="minorHAnsi"/>
        </w:rPr>
        <w:t>V / TN-S nebo PELV</w:t>
      </w:r>
      <w:r w:rsidR="00E519E0" w:rsidRPr="00F95F1D">
        <w:rPr>
          <w:rFonts w:asciiTheme="minorHAnsi" w:hAnsiTheme="minorHAnsi" w:cstheme="minorHAnsi"/>
        </w:rPr>
        <w:t>.</w:t>
      </w:r>
      <w:r w:rsidRPr="0062657F">
        <w:rPr>
          <w:rFonts w:asciiTheme="minorHAnsi" w:hAnsiTheme="minorHAnsi" w:cstheme="minorHAnsi"/>
        </w:rPr>
        <w:t xml:space="preserve"> </w:t>
      </w:r>
      <w:bookmarkEnd w:id="409"/>
    </w:p>
    <w:p w14:paraId="5CE1A1E5" w14:textId="61DA0ED5" w:rsidR="00A93C20" w:rsidRPr="0062657F" w:rsidRDefault="00A93C20" w:rsidP="0062657F">
      <w:pPr>
        <w:spacing w:after="80"/>
        <w:ind w:left="23" w:right="23"/>
        <w:rPr>
          <w:rFonts w:asciiTheme="minorHAnsi" w:hAnsiTheme="minorHAnsi" w:cstheme="minorHAnsi"/>
          <w:b/>
          <w:color w:val="000000"/>
          <w:spacing w:val="3"/>
        </w:rPr>
      </w:pPr>
      <w:r w:rsidRPr="0062657F">
        <w:rPr>
          <w:rFonts w:asciiTheme="minorHAnsi" w:hAnsiTheme="minorHAnsi" w:cstheme="minorHAnsi"/>
          <w:b/>
          <w:color w:val="000000"/>
          <w:spacing w:val="3"/>
        </w:rPr>
        <w:t xml:space="preserve">Ochrana před úrazem </w:t>
      </w:r>
      <w:r w:rsidR="007E76BB" w:rsidRPr="0062657F">
        <w:rPr>
          <w:rFonts w:asciiTheme="minorHAnsi" w:hAnsiTheme="minorHAnsi" w:cstheme="minorHAnsi"/>
          <w:b/>
          <w:color w:val="000000"/>
          <w:spacing w:val="3"/>
        </w:rPr>
        <w:t xml:space="preserve">el. </w:t>
      </w:r>
      <w:r w:rsidRPr="0062657F">
        <w:rPr>
          <w:rFonts w:asciiTheme="minorHAnsi" w:hAnsiTheme="minorHAnsi" w:cstheme="minorHAnsi"/>
          <w:b/>
          <w:color w:val="000000"/>
          <w:spacing w:val="3"/>
        </w:rPr>
        <w:t>proudem</w:t>
      </w:r>
    </w:p>
    <w:p w14:paraId="1D0F9BA4" w14:textId="56B54C51" w:rsidR="00A93C20" w:rsidRPr="0062657F" w:rsidRDefault="0C6BB1BF" w:rsidP="0062657F">
      <w:pPr>
        <w:pStyle w:val="Default"/>
        <w:spacing w:after="160" w:line="276" w:lineRule="auto"/>
        <w:jc w:val="both"/>
        <w:rPr>
          <w:rFonts w:asciiTheme="minorHAnsi" w:hAnsiTheme="minorHAnsi" w:cstheme="minorHAnsi"/>
          <w:sz w:val="22"/>
          <w:szCs w:val="22"/>
        </w:rPr>
      </w:pPr>
      <w:r w:rsidRPr="0062657F">
        <w:rPr>
          <w:rFonts w:asciiTheme="minorHAnsi" w:hAnsiTheme="minorHAnsi" w:cstheme="minorHAnsi"/>
          <w:sz w:val="22"/>
          <w:szCs w:val="22"/>
        </w:rPr>
        <w:t xml:space="preserve">Ochrana před úrazem </w:t>
      </w:r>
      <w:r w:rsidR="32A930BA" w:rsidRPr="0062657F">
        <w:rPr>
          <w:rFonts w:asciiTheme="minorHAnsi" w:hAnsiTheme="minorHAnsi" w:cstheme="minorHAnsi"/>
          <w:sz w:val="22"/>
          <w:szCs w:val="22"/>
        </w:rPr>
        <w:t>el.</w:t>
      </w:r>
      <w:r w:rsidR="34798DB8" w:rsidRPr="0062657F">
        <w:rPr>
          <w:rFonts w:asciiTheme="minorHAnsi" w:hAnsiTheme="minorHAnsi" w:cstheme="minorHAnsi"/>
          <w:sz w:val="22"/>
          <w:szCs w:val="22"/>
        </w:rPr>
        <w:t xml:space="preserve"> </w:t>
      </w:r>
      <w:r w:rsidRPr="0062657F">
        <w:rPr>
          <w:rFonts w:asciiTheme="minorHAnsi" w:hAnsiTheme="minorHAnsi" w:cstheme="minorHAnsi"/>
          <w:sz w:val="22"/>
          <w:szCs w:val="22"/>
        </w:rPr>
        <w:t xml:space="preserve">proudem musí být provedena podle ČSN 33 2000-4-41 </w:t>
      </w:r>
      <w:r w:rsidR="00445C66" w:rsidRPr="0062657F">
        <w:rPr>
          <w:rFonts w:asciiTheme="minorHAnsi" w:hAnsiTheme="minorHAnsi" w:cstheme="minorHAnsi"/>
          <w:sz w:val="22"/>
          <w:szCs w:val="22"/>
        </w:rPr>
        <w:t>ED</w:t>
      </w:r>
      <w:r w:rsidRPr="0062657F">
        <w:rPr>
          <w:rFonts w:asciiTheme="minorHAnsi" w:hAnsiTheme="minorHAnsi" w:cstheme="minorHAnsi"/>
          <w:sz w:val="22"/>
          <w:szCs w:val="22"/>
        </w:rPr>
        <w:t>.</w:t>
      </w:r>
      <w:r w:rsidR="49D51F9E" w:rsidRPr="0062657F">
        <w:rPr>
          <w:rFonts w:asciiTheme="minorHAnsi" w:hAnsiTheme="minorHAnsi" w:cstheme="minorHAnsi"/>
          <w:sz w:val="22"/>
          <w:szCs w:val="22"/>
        </w:rPr>
        <w:t>3</w:t>
      </w:r>
      <w:r w:rsidRPr="0062657F">
        <w:rPr>
          <w:rFonts w:asciiTheme="minorHAnsi" w:hAnsiTheme="minorHAnsi" w:cstheme="minorHAnsi"/>
          <w:sz w:val="22"/>
          <w:szCs w:val="22"/>
        </w:rPr>
        <w:t xml:space="preserve">. Typ ochrany musí odpovídat napěťové soustavě a místním podmínkám prostředí, kde bude zařízení umístěno. </w:t>
      </w:r>
    </w:p>
    <w:p w14:paraId="7AD292D4" w14:textId="77777777" w:rsidR="00A93C20" w:rsidRPr="0062657F" w:rsidRDefault="00A93C20" w:rsidP="0062657F">
      <w:pPr>
        <w:spacing w:after="80"/>
        <w:ind w:left="23" w:right="23"/>
        <w:rPr>
          <w:rFonts w:asciiTheme="minorHAnsi" w:hAnsiTheme="minorHAnsi" w:cstheme="minorHAnsi"/>
          <w:b/>
          <w:color w:val="000000"/>
          <w:spacing w:val="3"/>
        </w:rPr>
      </w:pPr>
      <w:r w:rsidRPr="0062657F">
        <w:rPr>
          <w:rFonts w:asciiTheme="minorHAnsi" w:hAnsiTheme="minorHAnsi" w:cstheme="minorHAnsi"/>
          <w:b/>
          <w:color w:val="000000"/>
          <w:spacing w:val="3"/>
        </w:rPr>
        <w:t>Údaje o prostředí</w:t>
      </w:r>
    </w:p>
    <w:p w14:paraId="7292EAA4" w14:textId="543A358B" w:rsidR="006B79F5" w:rsidRPr="0062657F" w:rsidRDefault="0C6BB1BF" w:rsidP="0062657F">
      <w:pPr>
        <w:pStyle w:val="Default"/>
        <w:spacing w:after="160" w:line="276" w:lineRule="auto"/>
        <w:rPr>
          <w:rFonts w:asciiTheme="minorHAnsi" w:hAnsiTheme="minorHAnsi" w:cstheme="minorHAnsi"/>
          <w:sz w:val="22"/>
          <w:szCs w:val="22"/>
        </w:rPr>
      </w:pPr>
      <w:r w:rsidRPr="0062657F">
        <w:rPr>
          <w:rFonts w:asciiTheme="minorHAnsi" w:hAnsiTheme="minorHAnsi" w:cstheme="minorHAnsi"/>
          <w:sz w:val="22"/>
          <w:szCs w:val="22"/>
        </w:rPr>
        <w:t xml:space="preserve">Prostředí pro instalaci zařízení SŘTP musí být stanoveno v Protokolu o stanovení vnějších vlivů podle ČSN 33 2000-1 </w:t>
      </w:r>
      <w:r w:rsidR="002D6B66" w:rsidRPr="0062657F">
        <w:rPr>
          <w:rFonts w:asciiTheme="minorHAnsi" w:hAnsiTheme="minorHAnsi" w:cstheme="minorHAnsi"/>
          <w:sz w:val="22"/>
          <w:szCs w:val="22"/>
        </w:rPr>
        <w:t>ED</w:t>
      </w:r>
      <w:r w:rsidRPr="0062657F">
        <w:rPr>
          <w:rFonts w:asciiTheme="minorHAnsi" w:hAnsiTheme="minorHAnsi" w:cstheme="minorHAnsi"/>
          <w:sz w:val="22"/>
          <w:szCs w:val="22"/>
        </w:rPr>
        <w:t xml:space="preserve">.2 a ČSN 33 2000-5-51 </w:t>
      </w:r>
      <w:r w:rsidR="002D6B66" w:rsidRPr="0062657F">
        <w:rPr>
          <w:rFonts w:asciiTheme="minorHAnsi" w:hAnsiTheme="minorHAnsi" w:cstheme="minorHAnsi"/>
          <w:sz w:val="22"/>
          <w:szCs w:val="22"/>
        </w:rPr>
        <w:t>ED</w:t>
      </w:r>
      <w:r w:rsidRPr="0062657F">
        <w:rPr>
          <w:rFonts w:asciiTheme="minorHAnsi" w:hAnsiTheme="minorHAnsi" w:cstheme="minorHAnsi"/>
          <w:sz w:val="22"/>
          <w:szCs w:val="22"/>
        </w:rPr>
        <w:t>.3</w:t>
      </w:r>
      <w:r w:rsidR="17BA9332" w:rsidRPr="0062657F">
        <w:rPr>
          <w:rFonts w:asciiTheme="minorHAnsi" w:hAnsiTheme="minorHAnsi" w:cstheme="minorHAnsi"/>
          <w:sz w:val="22"/>
          <w:szCs w:val="22"/>
        </w:rPr>
        <w:t>+Z1+Z2.</w:t>
      </w:r>
    </w:p>
    <w:p w14:paraId="0940811B" w14:textId="77777777" w:rsidR="00A93C20" w:rsidRPr="0062657F" w:rsidRDefault="00A93C20" w:rsidP="00D3638F">
      <w:pPr>
        <w:pStyle w:val="Nadpis3"/>
      </w:pPr>
      <w:bookmarkStart w:id="410" w:name="_Toc504050697"/>
      <w:bookmarkStart w:id="411" w:name="_Toc202284924"/>
      <w:bookmarkStart w:id="412" w:name="_Toc202956743"/>
      <w:r w:rsidRPr="0062657F">
        <w:t>Požadavky na provoz systému</w:t>
      </w:r>
      <w:bookmarkEnd w:id="410"/>
      <w:bookmarkEnd w:id="411"/>
      <w:bookmarkEnd w:id="412"/>
    </w:p>
    <w:p w14:paraId="6A76345A" w14:textId="26A1AF6F" w:rsidR="00A93C20" w:rsidRPr="003B43BE" w:rsidRDefault="00A93C20" w:rsidP="00D3638F">
      <w:pPr>
        <w:pStyle w:val="Nadpis4"/>
      </w:pPr>
      <w:bookmarkStart w:id="413" w:name="_Toc501443625"/>
      <w:bookmarkStart w:id="414" w:name="_Toc501448120"/>
      <w:bookmarkStart w:id="415" w:name="_Toc501448513"/>
      <w:bookmarkStart w:id="416" w:name="_Toc502673073"/>
      <w:bookmarkStart w:id="417" w:name="_Toc502733571"/>
      <w:bookmarkStart w:id="418" w:name="_Toc503274976"/>
      <w:bookmarkStart w:id="419" w:name="_Toc503863539"/>
      <w:bookmarkStart w:id="420" w:name="_Toc503869057"/>
      <w:bookmarkStart w:id="421" w:name="_Toc504050698"/>
      <w:bookmarkStart w:id="422" w:name="_Toc505006070"/>
      <w:bookmarkStart w:id="423" w:name="_Toc505006150"/>
      <w:bookmarkStart w:id="424" w:name="_Toc505006226"/>
      <w:bookmarkStart w:id="425" w:name="_Toc505006302"/>
      <w:bookmarkStart w:id="426" w:name="_Toc505346687"/>
      <w:bookmarkStart w:id="427" w:name="_Toc505346793"/>
      <w:bookmarkStart w:id="428" w:name="_Toc506200775"/>
      <w:bookmarkStart w:id="429" w:name="_Toc506202416"/>
      <w:bookmarkStart w:id="430" w:name="_Toc506202686"/>
      <w:bookmarkStart w:id="431" w:name="_Toc506202859"/>
      <w:bookmarkStart w:id="432" w:name="_Toc506203031"/>
      <w:bookmarkStart w:id="433" w:name="_Toc506203202"/>
      <w:bookmarkStart w:id="434" w:name="_Toc506203371"/>
      <w:bookmarkStart w:id="435" w:name="_Toc506204048"/>
      <w:bookmarkStart w:id="436" w:name="_Toc506204673"/>
      <w:bookmarkStart w:id="437" w:name="_Toc506206632"/>
      <w:bookmarkStart w:id="438" w:name="_Toc506207169"/>
      <w:bookmarkStart w:id="439" w:name="_Toc506207368"/>
      <w:bookmarkStart w:id="440" w:name="_Toc506207811"/>
      <w:bookmarkStart w:id="441" w:name="_Toc506209333"/>
      <w:bookmarkStart w:id="442" w:name="_Toc506213539"/>
      <w:bookmarkStart w:id="443" w:name="_Toc506214007"/>
      <w:bookmarkStart w:id="444" w:name="_Toc506274898"/>
      <w:bookmarkStart w:id="445" w:name="_Toc506278154"/>
      <w:bookmarkStart w:id="446" w:name="_Toc506278636"/>
      <w:bookmarkStart w:id="447" w:name="_Toc506279592"/>
      <w:bookmarkStart w:id="448" w:name="_Toc506288368"/>
      <w:bookmarkStart w:id="449" w:name="_Toc506298161"/>
      <w:bookmarkStart w:id="450" w:name="_Toc506298960"/>
      <w:bookmarkStart w:id="451" w:name="_Toc506299172"/>
      <w:bookmarkStart w:id="452" w:name="_Toc507052606"/>
      <w:bookmarkStart w:id="453" w:name="_Toc507145908"/>
      <w:bookmarkStart w:id="454" w:name="_Toc507146319"/>
      <w:bookmarkStart w:id="455" w:name="_Toc508201886"/>
      <w:bookmarkStart w:id="456" w:name="_Toc509390791"/>
      <w:bookmarkStart w:id="457" w:name="_Toc509396073"/>
      <w:bookmarkStart w:id="458" w:name="_Toc509396838"/>
      <w:bookmarkStart w:id="459" w:name="_Toc509518090"/>
      <w:bookmarkStart w:id="460" w:name="_Toc509904061"/>
      <w:bookmarkStart w:id="461" w:name="_Toc509904272"/>
      <w:bookmarkStart w:id="462" w:name="_Toc509904485"/>
      <w:bookmarkStart w:id="463" w:name="_Toc509926547"/>
      <w:bookmarkStart w:id="464" w:name="_Toc509928636"/>
      <w:bookmarkStart w:id="465" w:name="_Toc514021352"/>
      <w:bookmarkStart w:id="466" w:name="_Toc514191638"/>
      <w:bookmarkStart w:id="467" w:name="_Toc514280747"/>
      <w:bookmarkStart w:id="468" w:name="_Toc514954335"/>
      <w:bookmarkStart w:id="469" w:name="_Toc14722200"/>
      <w:bookmarkStart w:id="470" w:name="_Toc501443626"/>
      <w:bookmarkStart w:id="471" w:name="_Toc501448121"/>
      <w:bookmarkStart w:id="472" w:name="_Toc501448514"/>
      <w:bookmarkStart w:id="473" w:name="_Toc502673074"/>
      <w:bookmarkStart w:id="474" w:name="_Toc502733572"/>
      <w:bookmarkStart w:id="475" w:name="_Toc503274977"/>
      <w:bookmarkStart w:id="476" w:name="_Toc503863540"/>
      <w:bookmarkStart w:id="477" w:name="_Toc503869058"/>
      <w:bookmarkStart w:id="478" w:name="_Toc504050699"/>
      <w:bookmarkStart w:id="479" w:name="_Toc505006071"/>
      <w:bookmarkStart w:id="480" w:name="_Toc505006151"/>
      <w:bookmarkStart w:id="481" w:name="_Toc505006227"/>
      <w:bookmarkStart w:id="482" w:name="_Toc505006303"/>
      <w:bookmarkStart w:id="483" w:name="_Toc505346688"/>
      <w:bookmarkStart w:id="484" w:name="_Toc505346794"/>
      <w:bookmarkStart w:id="485" w:name="_Toc506200776"/>
      <w:bookmarkStart w:id="486" w:name="_Toc506202417"/>
      <w:bookmarkStart w:id="487" w:name="_Toc506202687"/>
      <w:bookmarkStart w:id="488" w:name="_Toc506202860"/>
      <w:bookmarkStart w:id="489" w:name="_Toc506203032"/>
      <w:bookmarkStart w:id="490" w:name="_Toc506203203"/>
      <w:bookmarkStart w:id="491" w:name="_Toc506203372"/>
      <w:bookmarkStart w:id="492" w:name="_Toc506204049"/>
      <w:bookmarkStart w:id="493" w:name="_Toc506204674"/>
      <w:bookmarkStart w:id="494" w:name="_Toc506206633"/>
      <w:bookmarkStart w:id="495" w:name="_Toc506207170"/>
      <w:bookmarkStart w:id="496" w:name="_Toc506207369"/>
      <w:bookmarkStart w:id="497" w:name="_Toc506207812"/>
      <w:bookmarkStart w:id="498" w:name="_Toc506209334"/>
      <w:bookmarkStart w:id="499" w:name="_Toc506213540"/>
      <w:bookmarkStart w:id="500" w:name="_Toc506214008"/>
      <w:bookmarkStart w:id="501" w:name="_Toc506274899"/>
      <w:bookmarkStart w:id="502" w:name="_Toc506278155"/>
      <w:bookmarkStart w:id="503" w:name="_Toc506278637"/>
      <w:bookmarkStart w:id="504" w:name="_Toc506279593"/>
      <w:bookmarkStart w:id="505" w:name="_Toc506288369"/>
      <w:bookmarkStart w:id="506" w:name="_Toc506298162"/>
      <w:bookmarkStart w:id="507" w:name="_Toc506298961"/>
      <w:bookmarkStart w:id="508" w:name="_Toc506299173"/>
      <w:bookmarkStart w:id="509" w:name="_Toc507052607"/>
      <w:bookmarkStart w:id="510" w:name="_Toc507145909"/>
      <w:bookmarkStart w:id="511" w:name="_Toc507146320"/>
      <w:bookmarkStart w:id="512" w:name="_Toc508201887"/>
      <w:bookmarkStart w:id="513" w:name="_Toc509390792"/>
      <w:bookmarkStart w:id="514" w:name="_Toc509396074"/>
      <w:bookmarkStart w:id="515" w:name="_Toc509396839"/>
      <w:bookmarkStart w:id="516" w:name="_Toc509518091"/>
      <w:bookmarkStart w:id="517" w:name="_Toc509904062"/>
      <w:bookmarkStart w:id="518" w:name="_Toc509904273"/>
      <w:bookmarkStart w:id="519" w:name="_Toc509904486"/>
      <w:bookmarkStart w:id="520" w:name="_Toc509926548"/>
      <w:bookmarkStart w:id="521" w:name="_Toc509928637"/>
      <w:bookmarkStart w:id="522" w:name="_Toc514021353"/>
      <w:bookmarkStart w:id="523" w:name="_Toc514191639"/>
      <w:bookmarkStart w:id="524" w:name="_Toc514280748"/>
      <w:bookmarkStart w:id="525" w:name="_Toc514954336"/>
      <w:bookmarkStart w:id="526" w:name="_Toc14722201"/>
      <w:bookmarkStart w:id="527" w:name="_Toc501443627"/>
      <w:bookmarkStart w:id="528" w:name="_Toc501448122"/>
      <w:bookmarkStart w:id="529" w:name="_Toc501448515"/>
      <w:bookmarkStart w:id="530" w:name="_Toc502673075"/>
      <w:bookmarkStart w:id="531" w:name="_Toc502733573"/>
      <w:bookmarkStart w:id="532" w:name="_Toc503274978"/>
      <w:bookmarkStart w:id="533" w:name="_Toc503863541"/>
      <w:bookmarkStart w:id="534" w:name="_Toc503869059"/>
      <w:bookmarkStart w:id="535" w:name="_Toc504050700"/>
      <w:bookmarkStart w:id="536" w:name="_Toc505006072"/>
      <w:bookmarkStart w:id="537" w:name="_Toc505006152"/>
      <w:bookmarkStart w:id="538" w:name="_Toc505006228"/>
      <w:bookmarkStart w:id="539" w:name="_Toc505006304"/>
      <w:bookmarkStart w:id="540" w:name="_Toc505346689"/>
      <w:bookmarkStart w:id="541" w:name="_Toc505346795"/>
      <w:bookmarkStart w:id="542" w:name="_Toc506200777"/>
      <w:bookmarkStart w:id="543" w:name="_Toc506202418"/>
      <w:bookmarkStart w:id="544" w:name="_Toc506202688"/>
      <w:bookmarkStart w:id="545" w:name="_Toc506202861"/>
      <w:bookmarkStart w:id="546" w:name="_Toc506203033"/>
      <w:bookmarkStart w:id="547" w:name="_Toc506203204"/>
      <w:bookmarkStart w:id="548" w:name="_Toc506203373"/>
      <w:bookmarkStart w:id="549" w:name="_Toc506204050"/>
      <w:bookmarkStart w:id="550" w:name="_Toc506204675"/>
      <w:bookmarkStart w:id="551" w:name="_Toc506206634"/>
      <w:bookmarkStart w:id="552" w:name="_Toc506207171"/>
      <w:bookmarkStart w:id="553" w:name="_Toc506207370"/>
      <w:bookmarkStart w:id="554" w:name="_Toc506207813"/>
      <w:bookmarkStart w:id="555" w:name="_Toc506209335"/>
      <w:bookmarkStart w:id="556" w:name="_Toc506213541"/>
      <w:bookmarkStart w:id="557" w:name="_Toc506214009"/>
      <w:bookmarkStart w:id="558" w:name="_Toc506274900"/>
      <w:bookmarkStart w:id="559" w:name="_Toc506278156"/>
      <w:bookmarkStart w:id="560" w:name="_Toc506278638"/>
      <w:bookmarkStart w:id="561" w:name="_Toc506279594"/>
      <w:bookmarkStart w:id="562" w:name="_Toc506288370"/>
      <w:bookmarkStart w:id="563" w:name="_Toc506298163"/>
      <w:bookmarkStart w:id="564" w:name="_Toc506298962"/>
      <w:bookmarkStart w:id="565" w:name="_Toc506299174"/>
      <w:bookmarkStart w:id="566" w:name="_Toc507052608"/>
      <w:bookmarkStart w:id="567" w:name="_Toc507145910"/>
      <w:bookmarkStart w:id="568" w:name="_Toc507146321"/>
      <w:bookmarkStart w:id="569" w:name="_Toc508201888"/>
      <w:bookmarkStart w:id="570" w:name="_Toc509390793"/>
      <w:bookmarkStart w:id="571" w:name="_Toc509396075"/>
      <w:bookmarkStart w:id="572" w:name="_Toc509396840"/>
      <w:bookmarkStart w:id="573" w:name="_Toc509518092"/>
      <w:bookmarkStart w:id="574" w:name="_Toc509904063"/>
      <w:bookmarkStart w:id="575" w:name="_Toc509904274"/>
      <w:bookmarkStart w:id="576" w:name="_Toc509904487"/>
      <w:bookmarkStart w:id="577" w:name="_Toc509926549"/>
      <w:bookmarkStart w:id="578" w:name="_Toc509928638"/>
      <w:bookmarkStart w:id="579" w:name="_Toc514021354"/>
      <w:bookmarkStart w:id="580" w:name="_Toc514191640"/>
      <w:bookmarkStart w:id="581" w:name="_Toc514280749"/>
      <w:bookmarkStart w:id="582" w:name="_Toc514954337"/>
      <w:bookmarkStart w:id="583" w:name="_Toc14722202"/>
      <w:bookmarkStart w:id="584" w:name="_Toc501443628"/>
      <w:bookmarkStart w:id="585" w:name="_Toc501448123"/>
      <w:bookmarkStart w:id="586" w:name="_Toc501448516"/>
      <w:bookmarkStart w:id="587" w:name="_Toc502673076"/>
      <w:bookmarkStart w:id="588" w:name="_Toc502733574"/>
      <w:bookmarkStart w:id="589" w:name="_Toc503274979"/>
      <w:bookmarkStart w:id="590" w:name="_Toc503863542"/>
      <w:bookmarkStart w:id="591" w:name="_Toc503869060"/>
      <w:bookmarkStart w:id="592" w:name="_Toc504050701"/>
      <w:bookmarkStart w:id="593" w:name="_Toc505006073"/>
      <w:bookmarkStart w:id="594" w:name="_Toc505006153"/>
      <w:bookmarkStart w:id="595" w:name="_Toc505006229"/>
      <w:bookmarkStart w:id="596" w:name="_Toc505006305"/>
      <w:bookmarkStart w:id="597" w:name="_Toc505346690"/>
      <w:bookmarkStart w:id="598" w:name="_Toc505346796"/>
      <w:bookmarkStart w:id="599" w:name="_Toc506200778"/>
      <w:bookmarkStart w:id="600" w:name="_Toc506202419"/>
      <w:bookmarkStart w:id="601" w:name="_Toc506202689"/>
      <w:bookmarkStart w:id="602" w:name="_Toc506202862"/>
      <w:bookmarkStart w:id="603" w:name="_Toc506203034"/>
      <w:bookmarkStart w:id="604" w:name="_Toc506203205"/>
      <w:bookmarkStart w:id="605" w:name="_Toc506203374"/>
      <w:bookmarkStart w:id="606" w:name="_Toc506204051"/>
      <w:bookmarkStart w:id="607" w:name="_Toc506204676"/>
      <w:bookmarkStart w:id="608" w:name="_Toc506206635"/>
      <w:bookmarkStart w:id="609" w:name="_Toc506207172"/>
      <w:bookmarkStart w:id="610" w:name="_Toc506207371"/>
      <w:bookmarkStart w:id="611" w:name="_Toc506207814"/>
      <w:bookmarkStart w:id="612" w:name="_Toc506209336"/>
      <w:bookmarkStart w:id="613" w:name="_Toc506213542"/>
      <w:bookmarkStart w:id="614" w:name="_Toc506214010"/>
      <w:bookmarkStart w:id="615" w:name="_Toc506274901"/>
      <w:bookmarkStart w:id="616" w:name="_Toc506278157"/>
      <w:bookmarkStart w:id="617" w:name="_Toc506278639"/>
      <w:bookmarkStart w:id="618" w:name="_Toc506279595"/>
      <w:bookmarkStart w:id="619" w:name="_Toc506288371"/>
      <w:bookmarkStart w:id="620" w:name="_Toc506298164"/>
      <w:bookmarkStart w:id="621" w:name="_Toc506298963"/>
      <w:bookmarkStart w:id="622" w:name="_Toc506299175"/>
      <w:bookmarkStart w:id="623" w:name="_Toc507052609"/>
      <w:bookmarkStart w:id="624" w:name="_Toc507145911"/>
      <w:bookmarkStart w:id="625" w:name="_Toc507146322"/>
      <w:bookmarkStart w:id="626" w:name="_Toc508201889"/>
      <w:bookmarkStart w:id="627" w:name="_Toc509390794"/>
      <w:bookmarkStart w:id="628" w:name="_Toc509396076"/>
      <w:bookmarkStart w:id="629" w:name="_Toc509396841"/>
      <w:bookmarkStart w:id="630" w:name="_Toc509518093"/>
      <w:bookmarkStart w:id="631" w:name="_Toc509904064"/>
      <w:bookmarkStart w:id="632" w:name="_Toc509904275"/>
      <w:bookmarkStart w:id="633" w:name="_Toc509904488"/>
      <w:bookmarkStart w:id="634" w:name="_Toc509926550"/>
      <w:bookmarkStart w:id="635" w:name="_Toc509928639"/>
      <w:bookmarkStart w:id="636" w:name="_Toc514021355"/>
      <w:bookmarkStart w:id="637" w:name="_Toc514191641"/>
      <w:bookmarkStart w:id="638" w:name="_Toc514280750"/>
      <w:bookmarkStart w:id="639" w:name="_Toc514954338"/>
      <w:bookmarkStart w:id="640" w:name="_Toc14722203"/>
      <w:bookmarkStart w:id="641" w:name="_Toc50405070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3B43BE">
        <w:t>Měř</w:t>
      </w:r>
      <w:r w:rsidR="006C2774" w:rsidRPr="003B43BE">
        <w:t>i</w:t>
      </w:r>
      <w:r w:rsidRPr="003B43BE">
        <w:t>cí obvody</w:t>
      </w:r>
      <w:bookmarkEnd w:id="641"/>
    </w:p>
    <w:p w14:paraId="53C3410D" w14:textId="5DE99CF3" w:rsidR="00A93C20" w:rsidRPr="0062657F" w:rsidRDefault="00A93C20">
      <w:pPr>
        <w:rPr>
          <w:rFonts w:asciiTheme="minorHAnsi" w:hAnsiTheme="minorHAnsi" w:cstheme="minorHAnsi"/>
        </w:rPr>
      </w:pPr>
      <w:bookmarkStart w:id="642" w:name="_Hlk514063143"/>
      <w:r w:rsidRPr="0062657F">
        <w:rPr>
          <w:rFonts w:asciiTheme="minorHAnsi" w:hAnsiTheme="minorHAnsi" w:cstheme="minorHAnsi"/>
        </w:rPr>
        <w:t xml:space="preserve">Měření fyzikálních veličin bude zajišťovat soubor </w:t>
      </w:r>
      <w:r w:rsidR="007A6001" w:rsidRPr="0062657F">
        <w:rPr>
          <w:rFonts w:asciiTheme="minorHAnsi" w:hAnsiTheme="minorHAnsi" w:cstheme="minorHAnsi"/>
        </w:rPr>
        <w:t>Technologických zařízení (</w:t>
      </w:r>
      <w:r w:rsidRPr="0062657F">
        <w:rPr>
          <w:rFonts w:asciiTheme="minorHAnsi" w:hAnsiTheme="minorHAnsi" w:cstheme="minorHAnsi"/>
        </w:rPr>
        <w:t xml:space="preserve">měřicích přístrojů a </w:t>
      </w:r>
      <w:r w:rsidR="007A6001" w:rsidRPr="0062657F">
        <w:rPr>
          <w:rFonts w:asciiTheme="minorHAnsi" w:hAnsiTheme="minorHAnsi" w:cstheme="minorHAnsi"/>
        </w:rPr>
        <w:t xml:space="preserve">dalších </w:t>
      </w:r>
      <w:r w:rsidRPr="0062657F">
        <w:rPr>
          <w:rFonts w:asciiTheme="minorHAnsi" w:hAnsiTheme="minorHAnsi" w:cstheme="minorHAnsi"/>
        </w:rPr>
        <w:t>zařízení</w:t>
      </w:r>
      <w:r w:rsidR="007A6001" w:rsidRPr="0062657F">
        <w:rPr>
          <w:rFonts w:asciiTheme="minorHAnsi" w:hAnsiTheme="minorHAnsi" w:cstheme="minorHAnsi"/>
        </w:rPr>
        <w:t>)</w:t>
      </w:r>
      <w:r w:rsidRPr="0062657F">
        <w:rPr>
          <w:rFonts w:asciiTheme="minorHAnsi" w:hAnsiTheme="minorHAnsi" w:cstheme="minorHAnsi"/>
        </w:rPr>
        <w:t xml:space="preserve">, které budou součástí měřicích obvodů. Měřicí přístroje musí umožňovat připojení k řídicímu systému pomocí standardních signálů nebo pomocí průmyslových sběrnic a musí vyhovovat </w:t>
      </w:r>
      <w:r w:rsidR="004F252F" w:rsidRPr="0062657F">
        <w:rPr>
          <w:rFonts w:asciiTheme="minorHAnsi" w:hAnsiTheme="minorHAnsi" w:cstheme="minorHAnsi"/>
        </w:rPr>
        <w:t xml:space="preserve">standardům </w:t>
      </w:r>
      <w:r w:rsidRPr="0062657F">
        <w:rPr>
          <w:rFonts w:asciiTheme="minorHAnsi" w:hAnsiTheme="minorHAnsi" w:cstheme="minorHAnsi"/>
        </w:rPr>
        <w:t xml:space="preserve">na přesnost měření, spolehlivost provozu a jednoduchost údržby. Přesnost měření musí vyhovovat hydraulickým, technickým a provozním podmínkám pro účinnou kontrolu a řízení procesu. </w:t>
      </w:r>
    </w:p>
    <w:bookmarkEnd w:id="642"/>
    <w:p w14:paraId="04A38032" w14:textId="77777777" w:rsidR="00A93C20" w:rsidRPr="0062657F" w:rsidRDefault="00A93C20" w:rsidP="0062657F">
      <w:pPr>
        <w:spacing w:after="80"/>
        <w:ind w:left="23" w:right="23"/>
        <w:rPr>
          <w:rFonts w:asciiTheme="minorHAnsi" w:hAnsiTheme="minorHAnsi" w:cstheme="minorHAnsi"/>
          <w:color w:val="000000"/>
          <w:spacing w:val="3"/>
        </w:rPr>
      </w:pPr>
      <w:r w:rsidRPr="0062657F">
        <w:rPr>
          <w:rFonts w:asciiTheme="minorHAnsi" w:hAnsiTheme="minorHAnsi" w:cstheme="minorHAnsi"/>
          <w:color w:val="000000"/>
          <w:spacing w:val="3"/>
        </w:rPr>
        <w:t xml:space="preserve">Ve vybraných profilech technologického procesu je třeba instalovat zejména následující měření: </w:t>
      </w:r>
    </w:p>
    <w:p w14:paraId="49FD0DAA" w14:textId="5824E6DE" w:rsidR="00A93C20" w:rsidRPr="0062657F" w:rsidRDefault="298570DF" w:rsidP="0062657F">
      <w:pPr>
        <w:numPr>
          <w:ilvl w:val="0"/>
          <w:numId w:val="18"/>
        </w:numPr>
        <w:spacing w:after="80"/>
        <w:rPr>
          <w:rFonts w:asciiTheme="minorHAnsi" w:hAnsiTheme="minorHAnsi" w:cstheme="minorHAnsi"/>
        </w:rPr>
      </w:pPr>
      <w:r w:rsidRPr="0062657F">
        <w:rPr>
          <w:rFonts w:asciiTheme="minorHAnsi" w:hAnsiTheme="minorHAnsi" w:cstheme="minorHAnsi"/>
        </w:rPr>
        <w:t>průtok vody v uzavřeném potrubí (tlakové proudění pomocí indukčních průtokoměrů) nebo v otevřených žlabech s volnou hladinou (kontinuitní princip měření pomocí ultrazvukové korelační metody měření rychlostního pole a výšky hladiny)</w:t>
      </w:r>
      <w:r w:rsidR="00E519E0" w:rsidRPr="00F95F1D">
        <w:rPr>
          <w:rFonts w:asciiTheme="minorHAnsi" w:hAnsiTheme="minorHAnsi" w:cstheme="minorHAnsi"/>
        </w:rPr>
        <w:t>,</w:t>
      </w:r>
    </w:p>
    <w:p w14:paraId="2E6A73B3" w14:textId="1AB9B688" w:rsidR="00A93C20" w:rsidRPr="0062657F" w:rsidRDefault="298570DF"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hladina vody a kalů, přednostně pomocí bezdotykového měření (ultrazvuk, radar), v odůvodněných případech pomocí hydrostatických snímačů hladiny a dalších vhodných snímačů</w:t>
      </w:r>
      <w:r w:rsidR="00E519E0" w:rsidRPr="00F95F1D">
        <w:rPr>
          <w:rFonts w:asciiTheme="minorHAnsi" w:hAnsiTheme="minorHAnsi" w:cstheme="minorHAnsi"/>
        </w:rPr>
        <w:t>,</w:t>
      </w:r>
    </w:p>
    <w:p w14:paraId="6E63644F" w14:textId="619C37C0" w:rsidR="00A93C20" w:rsidRPr="0062657F" w:rsidRDefault="298570DF"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kvalita odpadní vody (optometrická metoda)</w:t>
      </w:r>
      <w:r w:rsidR="00E519E0" w:rsidRPr="00F95F1D">
        <w:rPr>
          <w:rFonts w:asciiTheme="minorHAnsi" w:hAnsiTheme="minorHAnsi" w:cstheme="minorHAnsi"/>
        </w:rPr>
        <w:t>,</w:t>
      </w:r>
    </w:p>
    <w:p w14:paraId="21041CDC" w14:textId="6CA4356D" w:rsidR="00A93C20" w:rsidRPr="0062657F" w:rsidRDefault="298570DF"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poloha regulačních mechanismů (procento otevření),</w:t>
      </w:r>
    </w:p>
    <w:p w14:paraId="316DCE29" w14:textId="6732472A" w:rsidR="00A93C20" w:rsidRPr="0062657F" w:rsidRDefault="298570DF" w:rsidP="0062657F">
      <w:pPr>
        <w:pStyle w:val="Odstavecseseznamem"/>
        <w:numPr>
          <w:ilvl w:val="0"/>
          <w:numId w:val="18"/>
        </w:numPr>
        <w:ind w:left="714" w:hanging="357"/>
        <w:contextualSpacing w:val="0"/>
        <w:rPr>
          <w:rFonts w:asciiTheme="minorHAnsi" w:hAnsiTheme="minorHAnsi" w:cstheme="minorHAnsi"/>
        </w:rPr>
      </w:pPr>
      <w:r w:rsidRPr="0062657F">
        <w:rPr>
          <w:rFonts w:asciiTheme="minorHAnsi" w:hAnsiTheme="minorHAnsi" w:cstheme="minorHAnsi"/>
        </w:rPr>
        <w:t>monitoring dešťových srážek (zachování kontinuity měření na lokalitě).</w:t>
      </w:r>
    </w:p>
    <w:p w14:paraId="74F47EB2" w14:textId="77777777" w:rsidR="00A93C20" w:rsidRPr="0062657F" w:rsidRDefault="00A93C20" w:rsidP="0062657F">
      <w:pPr>
        <w:spacing w:after="80"/>
        <w:rPr>
          <w:rFonts w:asciiTheme="minorHAnsi" w:hAnsiTheme="minorHAnsi" w:cstheme="minorHAnsi"/>
        </w:rPr>
      </w:pPr>
      <w:r w:rsidRPr="0062657F">
        <w:rPr>
          <w:rFonts w:asciiTheme="minorHAnsi" w:hAnsiTheme="minorHAnsi" w:cstheme="minorHAnsi"/>
          <w:color w:val="000000"/>
          <w:spacing w:val="3"/>
        </w:rPr>
        <w:t>Měřicí obvody musí vyhovovat následujícím požadavkům:</w:t>
      </w:r>
      <w:r w:rsidRPr="0062657F">
        <w:rPr>
          <w:rFonts w:asciiTheme="minorHAnsi" w:hAnsiTheme="minorHAnsi" w:cstheme="minorHAnsi"/>
        </w:rPr>
        <w:t xml:space="preserve"> </w:t>
      </w:r>
    </w:p>
    <w:p w14:paraId="62AD5D0F" w14:textId="62D94275" w:rsidR="00A93C20" w:rsidRPr="0062657F" w:rsidRDefault="006B79F5" w:rsidP="0062657F">
      <w:pPr>
        <w:pStyle w:val="Odstavecseseznamem"/>
        <w:numPr>
          <w:ilvl w:val="0"/>
          <w:numId w:val="18"/>
        </w:numPr>
        <w:spacing w:after="80"/>
        <w:ind w:left="714" w:hanging="357"/>
        <w:contextualSpacing w:val="0"/>
        <w:rPr>
          <w:rFonts w:asciiTheme="minorHAnsi" w:hAnsiTheme="minorHAnsi" w:cstheme="minorHAnsi"/>
        </w:rPr>
      </w:pPr>
      <w:r w:rsidRPr="0062657F">
        <w:rPr>
          <w:rFonts w:asciiTheme="minorHAnsi" w:hAnsiTheme="minorHAnsi" w:cstheme="minorHAnsi"/>
        </w:rPr>
        <w:t>Příslušné měřicí obvody budou zobrazovat měřené</w:t>
      </w:r>
      <w:r w:rsidR="00A93C20" w:rsidRPr="0062657F">
        <w:rPr>
          <w:rFonts w:asciiTheme="minorHAnsi" w:hAnsiTheme="minorHAnsi" w:cstheme="minorHAnsi"/>
        </w:rPr>
        <w:t xml:space="preserve"> </w:t>
      </w:r>
      <w:r w:rsidRPr="0062657F">
        <w:rPr>
          <w:rFonts w:asciiTheme="minorHAnsi" w:hAnsiTheme="minorHAnsi" w:cstheme="minorHAnsi"/>
        </w:rPr>
        <w:t xml:space="preserve">technologické </w:t>
      </w:r>
      <w:r w:rsidR="00A93C20" w:rsidRPr="0062657F">
        <w:rPr>
          <w:rFonts w:asciiTheme="minorHAnsi" w:hAnsiTheme="minorHAnsi" w:cstheme="minorHAnsi"/>
        </w:rPr>
        <w:t>veličin</w:t>
      </w:r>
      <w:r w:rsidRPr="0062657F">
        <w:rPr>
          <w:rFonts w:asciiTheme="minorHAnsi" w:hAnsiTheme="minorHAnsi" w:cstheme="minorHAnsi"/>
        </w:rPr>
        <w:t>y</w:t>
      </w:r>
      <w:r w:rsidR="00A93C20" w:rsidRPr="0062657F">
        <w:rPr>
          <w:rFonts w:asciiTheme="minorHAnsi" w:hAnsiTheme="minorHAnsi" w:cstheme="minorHAnsi"/>
        </w:rPr>
        <w:t xml:space="preserve"> pro ruční řízení</w:t>
      </w:r>
      <w:r w:rsidRPr="0062657F">
        <w:rPr>
          <w:rFonts w:asciiTheme="minorHAnsi" w:hAnsiTheme="minorHAnsi" w:cstheme="minorHAnsi"/>
        </w:rPr>
        <w:t xml:space="preserve"> (v místech, kde je to účelné)</w:t>
      </w:r>
      <w:r w:rsidR="00A93C20" w:rsidRPr="0062657F">
        <w:rPr>
          <w:rFonts w:asciiTheme="minorHAnsi" w:hAnsiTheme="minorHAnsi" w:cstheme="minorHAnsi"/>
        </w:rPr>
        <w:t xml:space="preserve"> a/</w:t>
      </w:r>
      <w:r w:rsidRPr="0062657F">
        <w:rPr>
          <w:rFonts w:asciiTheme="minorHAnsi" w:hAnsiTheme="minorHAnsi" w:cstheme="minorHAnsi"/>
        </w:rPr>
        <w:t xml:space="preserve"> </w:t>
      </w:r>
      <w:r w:rsidR="00A93C20" w:rsidRPr="0062657F">
        <w:rPr>
          <w:rFonts w:asciiTheme="minorHAnsi" w:hAnsiTheme="minorHAnsi" w:cstheme="minorHAnsi"/>
        </w:rPr>
        <w:t xml:space="preserve">nebo kontrolu technologie z místa. Tyto měřicí přístroje budou montovány ve výšce a v místech, která budou snadno dostupná pro instalaci, údržbu a kalibraci bez nebezpečí pro obsluhu. </w:t>
      </w:r>
      <w:r w:rsidRPr="0062657F">
        <w:rPr>
          <w:rFonts w:asciiTheme="minorHAnsi" w:hAnsiTheme="minorHAnsi" w:cstheme="minorHAnsi"/>
        </w:rPr>
        <w:t>Č</w:t>
      </w:r>
      <w:r w:rsidR="00A93C20" w:rsidRPr="0062657F">
        <w:rPr>
          <w:rFonts w:asciiTheme="minorHAnsi" w:hAnsiTheme="minorHAnsi" w:cstheme="minorHAnsi"/>
        </w:rPr>
        <w:t xml:space="preserve">itelnost měřených údajů </w:t>
      </w:r>
      <w:r w:rsidRPr="0062657F">
        <w:rPr>
          <w:rFonts w:asciiTheme="minorHAnsi" w:hAnsiTheme="minorHAnsi" w:cstheme="minorHAnsi"/>
        </w:rPr>
        <w:t xml:space="preserve">bude zajištěna </w:t>
      </w:r>
      <w:r w:rsidR="00A93C20" w:rsidRPr="0062657F">
        <w:rPr>
          <w:rFonts w:asciiTheme="minorHAnsi" w:hAnsiTheme="minorHAnsi" w:cstheme="minorHAnsi"/>
        </w:rPr>
        <w:t>v</w:t>
      </w:r>
      <w:r w:rsidR="007E76BB" w:rsidRPr="0062657F">
        <w:rPr>
          <w:rFonts w:asciiTheme="minorHAnsi" w:hAnsiTheme="minorHAnsi" w:cstheme="minorHAnsi"/>
        </w:rPr>
        <w:t> </w:t>
      </w:r>
      <w:r w:rsidR="00A93C20" w:rsidRPr="0062657F">
        <w:rPr>
          <w:rFonts w:asciiTheme="minorHAnsi" w:hAnsiTheme="minorHAnsi" w:cstheme="minorHAnsi"/>
        </w:rPr>
        <w:t xml:space="preserve">horizontální rovině. </w:t>
      </w:r>
    </w:p>
    <w:p w14:paraId="2FD805F5" w14:textId="77777777" w:rsidR="00A93C20" w:rsidRPr="0062657F" w:rsidRDefault="00A93C20" w:rsidP="0062657F">
      <w:pPr>
        <w:pStyle w:val="Odstavecseseznamem"/>
        <w:numPr>
          <w:ilvl w:val="0"/>
          <w:numId w:val="18"/>
        </w:numPr>
        <w:ind w:left="714" w:hanging="357"/>
        <w:contextualSpacing w:val="0"/>
        <w:rPr>
          <w:rFonts w:asciiTheme="minorHAnsi" w:hAnsiTheme="minorHAnsi" w:cstheme="minorHAnsi"/>
        </w:rPr>
      </w:pPr>
      <w:r w:rsidRPr="0062657F">
        <w:rPr>
          <w:rFonts w:asciiTheme="minorHAnsi" w:hAnsiTheme="minorHAnsi" w:cstheme="minorHAnsi"/>
        </w:rPr>
        <w:t xml:space="preserve">Příslušné měřicí obvody budou vybaveny signalizačními kontakty provozních mezí zapojenými do základních blokovacích podmínek provozu technologického zařízení. </w:t>
      </w:r>
    </w:p>
    <w:p w14:paraId="0D694500" w14:textId="2B883D37" w:rsidR="00A93C20" w:rsidRPr="0062657F" w:rsidRDefault="00A93C20">
      <w:pPr>
        <w:rPr>
          <w:rFonts w:asciiTheme="minorHAnsi" w:hAnsiTheme="minorHAnsi" w:cstheme="minorHAnsi"/>
        </w:rPr>
      </w:pPr>
      <w:bookmarkStart w:id="643" w:name="_Hlk514063348"/>
      <w:r w:rsidRPr="0062657F">
        <w:rPr>
          <w:rFonts w:asciiTheme="minorHAnsi" w:hAnsiTheme="minorHAnsi" w:cstheme="minorHAnsi"/>
        </w:rPr>
        <w:t>Pro spojitá měření budou přednostně použity analogové signály 4</w:t>
      </w:r>
      <w:r w:rsidR="00AE06CF" w:rsidRPr="0062657F">
        <w:rPr>
          <w:rFonts w:asciiTheme="minorHAnsi" w:hAnsiTheme="minorHAnsi" w:cstheme="minorHAnsi"/>
        </w:rPr>
        <w:t xml:space="preserve"> – </w:t>
      </w:r>
      <w:r w:rsidRPr="0062657F">
        <w:rPr>
          <w:rFonts w:asciiTheme="minorHAnsi" w:hAnsiTheme="minorHAnsi" w:cstheme="minorHAnsi"/>
        </w:rPr>
        <w:t>20</w:t>
      </w:r>
      <w:r w:rsidR="00AE06CF" w:rsidRPr="0062657F">
        <w:rPr>
          <w:rFonts w:asciiTheme="minorHAnsi" w:hAnsiTheme="minorHAnsi" w:cstheme="minorHAnsi"/>
        </w:rPr>
        <w:t xml:space="preserve"> </w:t>
      </w:r>
      <w:r w:rsidRPr="0062657F">
        <w:rPr>
          <w:rFonts w:asciiTheme="minorHAnsi" w:hAnsiTheme="minorHAnsi" w:cstheme="minorHAnsi"/>
        </w:rPr>
        <w:t>mA, pro digitální signály bude přednostně použito napětí 24</w:t>
      </w:r>
      <w:r w:rsidR="007E76BB" w:rsidRPr="0062657F">
        <w:rPr>
          <w:rFonts w:asciiTheme="minorHAnsi" w:hAnsiTheme="minorHAnsi" w:cstheme="minorHAnsi"/>
        </w:rPr>
        <w:t xml:space="preserve"> </w:t>
      </w:r>
      <w:r w:rsidRPr="0062657F">
        <w:rPr>
          <w:rFonts w:asciiTheme="minorHAnsi" w:hAnsiTheme="minorHAnsi" w:cstheme="minorHAnsi"/>
        </w:rPr>
        <w:t>V</w:t>
      </w:r>
      <w:r w:rsidR="00E519E0" w:rsidRPr="00F95F1D">
        <w:rPr>
          <w:rFonts w:asciiTheme="minorHAnsi" w:hAnsiTheme="minorHAnsi" w:cstheme="minorHAnsi"/>
        </w:rPr>
        <w:t> </w:t>
      </w:r>
      <w:r w:rsidR="00064863" w:rsidRPr="0062657F">
        <w:rPr>
          <w:rFonts w:asciiTheme="minorHAnsi" w:hAnsiTheme="minorHAnsi" w:cstheme="minorHAnsi"/>
        </w:rPr>
        <w:t>jednosměrn</w:t>
      </w:r>
      <w:r w:rsidR="00E519E0" w:rsidRPr="00F95F1D">
        <w:rPr>
          <w:rFonts w:asciiTheme="minorHAnsi" w:hAnsiTheme="minorHAnsi" w:cstheme="minorHAnsi"/>
        </w:rPr>
        <w:t>ého</w:t>
      </w:r>
      <w:r w:rsidR="00064863" w:rsidRPr="0062657F">
        <w:rPr>
          <w:rFonts w:asciiTheme="minorHAnsi" w:hAnsiTheme="minorHAnsi" w:cstheme="minorHAnsi"/>
        </w:rPr>
        <w:t xml:space="preserve"> proud</w:t>
      </w:r>
      <w:r w:rsidR="00E519E0" w:rsidRPr="00F95F1D">
        <w:rPr>
          <w:rFonts w:asciiTheme="minorHAnsi" w:hAnsiTheme="minorHAnsi" w:cstheme="minorHAnsi"/>
        </w:rPr>
        <w:t>u</w:t>
      </w:r>
      <w:r w:rsidR="00064863" w:rsidRPr="0062657F">
        <w:rPr>
          <w:rFonts w:asciiTheme="minorHAnsi" w:hAnsiTheme="minorHAnsi" w:cstheme="minorHAnsi"/>
        </w:rPr>
        <w:t>, napětí (DC)</w:t>
      </w:r>
      <w:r w:rsidRPr="0062657F">
        <w:rPr>
          <w:rFonts w:asciiTheme="minorHAnsi" w:hAnsiTheme="minorHAnsi" w:cstheme="minorHAnsi"/>
        </w:rPr>
        <w:t xml:space="preserve"> (meze, poruchy, impulsy </w:t>
      </w:r>
      <w:r w:rsidRPr="0062657F">
        <w:rPr>
          <w:rFonts w:asciiTheme="minorHAnsi" w:hAnsiTheme="minorHAnsi" w:cstheme="minorHAnsi"/>
        </w:rPr>
        <w:lastRenderedPageBreak/>
        <w:t>měřených veličin podle vybavení atd.). Signály měřicích obvodů budou připojeny ke stanici ŘIS a</w:t>
      </w:r>
      <w:r w:rsidR="00AE06CF" w:rsidRPr="0062657F">
        <w:rPr>
          <w:rFonts w:asciiTheme="minorHAnsi" w:hAnsiTheme="minorHAnsi" w:cstheme="minorHAnsi"/>
        </w:rPr>
        <w:t> </w:t>
      </w:r>
      <w:r w:rsidRPr="0062657F">
        <w:rPr>
          <w:rFonts w:asciiTheme="minorHAnsi" w:hAnsiTheme="minorHAnsi" w:cstheme="minorHAnsi"/>
        </w:rPr>
        <w:t>zobrazovány na operačním panelu v rozvodně a rovněž přenášeny na dispečink ČOV Modřice.</w:t>
      </w:r>
    </w:p>
    <w:bookmarkEnd w:id="643"/>
    <w:p w14:paraId="1A88BEEF" w14:textId="17E246D3" w:rsidR="00A93C20" w:rsidRPr="0062657F" w:rsidRDefault="00A93C20">
      <w:pPr>
        <w:rPr>
          <w:rFonts w:asciiTheme="minorHAnsi" w:hAnsiTheme="minorHAnsi" w:cstheme="minorHAnsi"/>
        </w:rPr>
      </w:pPr>
      <w:r w:rsidRPr="0062657F">
        <w:rPr>
          <w:rFonts w:asciiTheme="minorHAnsi" w:hAnsiTheme="minorHAnsi" w:cstheme="minorHAnsi"/>
        </w:rPr>
        <w:t xml:space="preserve">Další měřicí přístroje budou součástí komplexních dodávek autonomních automatizovaných zařízení dodávaných jako celek v rámci strojní technologie nebo jako příslušenství dodávek strojní technologie. </w:t>
      </w:r>
    </w:p>
    <w:p w14:paraId="0B119791" w14:textId="77777777" w:rsidR="00A93C20" w:rsidRPr="003B43BE" w:rsidRDefault="00A93C20" w:rsidP="00D3638F">
      <w:pPr>
        <w:pStyle w:val="Nadpis4"/>
      </w:pPr>
      <w:bookmarkStart w:id="644" w:name="_Toc504050703"/>
      <w:r w:rsidRPr="003B43BE">
        <w:t>Požadavky na regulační a automatizační obvody</w:t>
      </w:r>
      <w:bookmarkEnd w:id="644"/>
    </w:p>
    <w:p w14:paraId="3CF046C1" w14:textId="6636F0A4" w:rsidR="00A93C20" w:rsidRPr="0062657F" w:rsidRDefault="00A93C20">
      <w:pPr>
        <w:rPr>
          <w:rFonts w:asciiTheme="minorHAnsi" w:hAnsiTheme="minorHAnsi" w:cstheme="minorHAnsi"/>
        </w:rPr>
      </w:pPr>
      <w:r w:rsidRPr="0062657F">
        <w:rPr>
          <w:rFonts w:asciiTheme="minorHAnsi" w:hAnsiTheme="minorHAnsi" w:cstheme="minorHAnsi"/>
        </w:rPr>
        <w:t xml:space="preserve">Komplexní dodávky autonomních automatizovaných zařízení dodávané jako celek v rámci strojní nebo stavební části, budou řízeny vlastními řídicími systémy (stanicemi) podle algoritmů </w:t>
      </w:r>
      <w:r w:rsidR="00AE06CF" w:rsidRPr="0062657F">
        <w:rPr>
          <w:rFonts w:asciiTheme="minorHAnsi" w:hAnsiTheme="minorHAnsi" w:cstheme="minorHAnsi"/>
        </w:rPr>
        <w:t>Z</w:t>
      </w:r>
      <w:r w:rsidRPr="0062657F">
        <w:rPr>
          <w:rFonts w:asciiTheme="minorHAnsi" w:hAnsiTheme="minorHAnsi" w:cstheme="minorHAnsi"/>
        </w:rPr>
        <w:t>hotovitele s dálkovým monitorováním</w:t>
      </w:r>
      <w:r w:rsidR="00616CF3" w:rsidRPr="0062657F">
        <w:rPr>
          <w:rFonts w:asciiTheme="minorHAnsi" w:hAnsiTheme="minorHAnsi" w:cstheme="minorHAnsi"/>
        </w:rPr>
        <w:t>,</w:t>
      </w:r>
      <w:r w:rsidRPr="0062657F">
        <w:rPr>
          <w:rFonts w:asciiTheme="minorHAnsi" w:hAnsiTheme="minorHAnsi" w:cstheme="minorHAnsi"/>
        </w:rPr>
        <w:t xml:space="preserve"> resp. řízením (parametrizací) a přenosem procesních dat přes ŘIS. </w:t>
      </w:r>
    </w:p>
    <w:p w14:paraId="22CB8AFF" w14:textId="77777777" w:rsidR="00A93C20" w:rsidRPr="0062657F" w:rsidRDefault="00A93C20" w:rsidP="0062657F">
      <w:pPr>
        <w:spacing w:after="80"/>
        <w:rPr>
          <w:rFonts w:asciiTheme="minorHAnsi" w:hAnsiTheme="minorHAnsi" w:cstheme="minorHAnsi"/>
        </w:rPr>
      </w:pPr>
      <w:r w:rsidRPr="0062657F">
        <w:rPr>
          <w:rFonts w:asciiTheme="minorHAnsi" w:hAnsiTheme="minorHAnsi" w:cstheme="minorHAnsi"/>
        </w:rPr>
        <w:t xml:space="preserve">V ŘIS budou realizovány zejména následující automatizované provozní funkce: </w:t>
      </w:r>
    </w:p>
    <w:p w14:paraId="75A01ADF" w14:textId="6A465624" w:rsidR="00A93C20" w:rsidRPr="0062657F" w:rsidRDefault="00AE06CF"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b</w:t>
      </w:r>
      <w:r w:rsidR="00A93C20" w:rsidRPr="0062657F">
        <w:rPr>
          <w:rFonts w:asciiTheme="minorHAnsi" w:hAnsiTheme="minorHAnsi" w:cstheme="minorHAnsi"/>
        </w:rPr>
        <w:t>lokovací podmínky a automatické manipulace v rozvodně podle technických podmínek provozu</w:t>
      </w:r>
      <w:r w:rsidR="00616CF3" w:rsidRPr="0062657F">
        <w:rPr>
          <w:rFonts w:asciiTheme="minorHAnsi" w:hAnsiTheme="minorHAnsi" w:cstheme="minorHAnsi"/>
        </w:rPr>
        <w:t>;</w:t>
      </w:r>
    </w:p>
    <w:p w14:paraId="1A33CCBC" w14:textId="27639DE3" w:rsidR="00A93C20" w:rsidRPr="0062657F" w:rsidRDefault="00AE06CF"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a</w:t>
      </w:r>
      <w:r w:rsidR="00A93C20" w:rsidRPr="0062657F">
        <w:rPr>
          <w:rFonts w:asciiTheme="minorHAnsi" w:hAnsiTheme="minorHAnsi" w:cstheme="minorHAnsi"/>
        </w:rPr>
        <w:t>utomatické záskoky, volba a střídání pořadí vícečetných (zdvojených apod.) technologických zařízení podle technických a provozních podmínek zařízení</w:t>
      </w:r>
      <w:r w:rsidR="00616CF3" w:rsidRPr="0062657F">
        <w:rPr>
          <w:rFonts w:asciiTheme="minorHAnsi" w:hAnsiTheme="minorHAnsi" w:cstheme="minorHAnsi"/>
        </w:rPr>
        <w:t>;</w:t>
      </w:r>
    </w:p>
    <w:p w14:paraId="5041F52E" w14:textId="33ACDC24" w:rsidR="00A93C20" w:rsidRPr="0062657F" w:rsidRDefault="00AE06CF" w:rsidP="0062657F">
      <w:pPr>
        <w:pStyle w:val="Odstavecseseznamem"/>
        <w:numPr>
          <w:ilvl w:val="0"/>
          <w:numId w:val="18"/>
        </w:numPr>
        <w:ind w:left="714" w:hanging="357"/>
        <w:contextualSpacing w:val="0"/>
        <w:rPr>
          <w:rFonts w:asciiTheme="minorHAnsi" w:hAnsiTheme="minorHAnsi" w:cstheme="minorHAnsi"/>
        </w:rPr>
      </w:pPr>
      <w:r w:rsidRPr="0062657F">
        <w:rPr>
          <w:rFonts w:asciiTheme="minorHAnsi" w:hAnsiTheme="minorHAnsi" w:cstheme="minorHAnsi"/>
        </w:rPr>
        <w:t>a</w:t>
      </w:r>
      <w:r w:rsidR="00A93C20" w:rsidRPr="0062657F">
        <w:rPr>
          <w:rFonts w:asciiTheme="minorHAnsi" w:hAnsiTheme="minorHAnsi" w:cstheme="minorHAnsi"/>
        </w:rPr>
        <w:t xml:space="preserve">utomatizované ovládání technologických zařízení podle technologických vazeb pro řízení procesu. </w:t>
      </w:r>
    </w:p>
    <w:p w14:paraId="0D67B7FC" w14:textId="77777777" w:rsidR="00A93C20" w:rsidRPr="003B43BE" w:rsidRDefault="00A93C20" w:rsidP="00D3638F">
      <w:pPr>
        <w:pStyle w:val="Nadpis4"/>
      </w:pPr>
      <w:bookmarkStart w:id="645" w:name="_Toc504050704"/>
      <w:r w:rsidRPr="003B43BE">
        <w:t>Požadavky na ovládací a signalizační obvody</w:t>
      </w:r>
      <w:bookmarkEnd w:id="645"/>
    </w:p>
    <w:p w14:paraId="5F0A02F4" w14:textId="77777777" w:rsidR="00A93C20" w:rsidRPr="0062657F" w:rsidRDefault="00A93C20" w:rsidP="0062657F">
      <w:pPr>
        <w:spacing w:after="80"/>
        <w:ind w:left="23" w:right="23"/>
        <w:rPr>
          <w:rFonts w:asciiTheme="minorHAnsi" w:hAnsiTheme="minorHAnsi" w:cstheme="minorHAnsi"/>
          <w:b/>
          <w:color w:val="000000"/>
          <w:spacing w:val="3"/>
        </w:rPr>
      </w:pPr>
      <w:r w:rsidRPr="0062657F">
        <w:rPr>
          <w:rFonts w:asciiTheme="minorHAnsi" w:hAnsiTheme="minorHAnsi" w:cstheme="minorHAnsi"/>
          <w:b/>
          <w:color w:val="000000"/>
          <w:spacing w:val="3"/>
        </w:rPr>
        <w:t xml:space="preserve">Úrovně řízení </w:t>
      </w:r>
    </w:p>
    <w:p w14:paraId="1E2044A0" w14:textId="5D7FB0F6" w:rsidR="00A93C20" w:rsidRPr="0062657F" w:rsidRDefault="00A93C20" w:rsidP="0062657F">
      <w:pPr>
        <w:pStyle w:val="Default"/>
        <w:spacing w:after="80" w:line="276" w:lineRule="auto"/>
        <w:jc w:val="both"/>
        <w:rPr>
          <w:rFonts w:asciiTheme="minorHAnsi" w:hAnsiTheme="minorHAnsi" w:cstheme="minorHAnsi"/>
          <w:sz w:val="22"/>
          <w:szCs w:val="22"/>
        </w:rPr>
      </w:pPr>
      <w:r w:rsidRPr="0062657F">
        <w:rPr>
          <w:rFonts w:asciiTheme="minorHAnsi" w:hAnsiTheme="minorHAnsi" w:cstheme="minorHAnsi"/>
          <w:sz w:val="22"/>
          <w:szCs w:val="22"/>
        </w:rPr>
        <w:t>Jednotlivé akční členy technologického zařízení bude možno ovládat v následujících úrovních řízení v</w:t>
      </w:r>
      <w:r w:rsidR="00AE06CF" w:rsidRPr="0062657F">
        <w:rPr>
          <w:rFonts w:asciiTheme="minorHAnsi" w:hAnsiTheme="minorHAnsi" w:cstheme="minorHAnsi"/>
          <w:sz w:val="22"/>
          <w:szCs w:val="22"/>
        </w:rPr>
        <w:t> </w:t>
      </w:r>
      <w:r w:rsidRPr="0062657F">
        <w:rPr>
          <w:rFonts w:asciiTheme="minorHAnsi" w:hAnsiTheme="minorHAnsi" w:cstheme="minorHAnsi"/>
          <w:sz w:val="22"/>
          <w:szCs w:val="22"/>
        </w:rPr>
        <w:t xml:space="preserve">závislosti na poloze místních režimových přepínačů „místně-0-dálkově“: </w:t>
      </w:r>
    </w:p>
    <w:p w14:paraId="22C4738B" w14:textId="7C642B9D" w:rsidR="00A93C20" w:rsidRPr="0062657F" w:rsidRDefault="00A93C20" w:rsidP="0062657F">
      <w:pPr>
        <w:pStyle w:val="Default"/>
        <w:numPr>
          <w:ilvl w:val="0"/>
          <w:numId w:val="6"/>
        </w:numPr>
        <w:spacing w:after="80" w:line="276" w:lineRule="auto"/>
        <w:rPr>
          <w:rFonts w:asciiTheme="minorHAnsi" w:hAnsiTheme="minorHAnsi" w:cstheme="minorHAnsi"/>
          <w:sz w:val="22"/>
          <w:szCs w:val="22"/>
        </w:rPr>
      </w:pPr>
      <w:r w:rsidRPr="0062657F">
        <w:rPr>
          <w:rFonts w:asciiTheme="minorHAnsi" w:hAnsiTheme="minorHAnsi" w:cstheme="minorHAnsi"/>
          <w:b/>
          <w:bCs/>
          <w:sz w:val="22"/>
          <w:szCs w:val="22"/>
        </w:rPr>
        <w:t xml:space="preserve">Místní ruční řízení </w:t>
      </w:r>
    </w:p>
    <w:p w14:paraId="659170FD" w14:textId="55697630" w:rsidR="00A93C20" w:rsidRPr="0062657F" w:rsidRDefault="00A93C20" w:rsidP="0062657F">
      <w:pPr>
        <w:pStyle w:val="Default"/>
        <w:spacing w:after="80" w:line="276" w:lineRule="auto"/>
        <w:ind w:left="708"/>
        <w:jc w:val="both"/>
        <w:rPr>
          <w:rFonts w:asciiTheme="minorHAnsi" w:hAnsiTheme="minorHAnsi" w:cstheme="minorHAnsi"/>
          <w:sz w:val="22"/>
          <w:szCs w:val="22"/>
        </w:rPr>
      </w:pPr>
      <w:r w:rsidRPr="0062657F">
        <w:rPr>
          <w:rFonts w:asciiTheme="minorHAnsi" w:hAnsiTheme="minorHAnsi" w:cstheme="minorHAnsi"/>
          <w:sz w:val="22"/>
          <w:szCs w:val="22"/>
        </w:rPr>
        <w:t>Místní ruční řízení bude prováděno z místních deblokačních/ovládacích skříní, ze skříní</w:t>
      </w:r>
      <w:r w:rsidR="00F14AD6" w:rsidRPr="00F95F1D">
        <w:rPr>
          <w:rFonts w:asciiTheme="minorHAnsi" w:hAnsiTheme="minorHAnsi" w:cstheme="minorHAnsi"/>
          <w:sz w:val="22"/>
          <w:szCs w:val="22"/>
        </w:rPr>
        <w:t xml:space="preserve"> </w:t>
      </w:r>
      <w:r w:rsidRPr="0062657F">
        <w:rPr>
          <w:rFonts w:asciiTheme="minorHAnsi" w:hAnsiTheme="minorHAnsi" w:cstheme="minorHAnsi"/>
          <w:sz w:val="22"/>
          <w:szCs w:val="22"/>
        </w:rPr>
        <w:t>rozv</w:t>
      </w:r>
      <w:r w:rsidR="00616CF3" w:rsidRPr="0062657F">
        <w:rPr>
          <w:rFonts w:asciiTheme="minorHAnsi" w:hAnsiTheme="minorHAnsi" w:cstheme="minorHAnsi"/>
          <w:sz w:val="22"/>
          <w:szCs w:val="22"/>
        </w:rPr>
        <w:t>a</w:t>
      </w:r>
      <w:r w:rsidRPr="0062657F">
        <w:rPr>
          <w:rFonts w:asciiTheme="minorHAnsi" w:hAnsiTheme="minorHAnsi" w:cstheme="minorHAnsi"/>
          <w:sz w:val="22"/>
          <w:szCs w:val="22"/>
        </w:rPr>
        <w:t>děčů elektro</w:t>
      </w:r>
      <w:r w:rsidR="00797A73" w:rsidRPr="0062657F">
        <w:rPr>
          <w:rFonts w:asciiTheme="minorHAnsi" w:hAnsiTheme="minorHAnsi" w:cstheme="minorHAnsi"/>
          <w:sz w:val="22"/>
          <w:szCs w:val="22"/>
        </w:rPr>
        <w:t>-</w:t>
      </w:r>
      <w:r w:rsidRPr="0062657F">
        <w:rPr>
          <w:rFonts w:asciiTheme="minorHAnsi" w:hAnsiTheme="minorHAnsi" w:cstheme="minorHAnsi"/>
          <w:sz w:val="22"/>
          <w:szCs w:val="22"/>
        </w:rPr>
        <w:t xml:space="preserve">technologické části apod. Informační funkce ŘIS zůstanou i při místním řízení zachovány. Základní blokovací podmínky chodu </w:t>
      </w:r>
      <w:r w:rsidR="007A6001" w:rsidRPr="0062657F">
        <w:rPr>
          <w:rFonts w:asciiTheme="minorHAnsi" w:hAnsiTheme="minorHAnsi" w:cstheme="minorHAnsi"/>
          <w:sz w:val="22"/>
          <w:szCs w:val="22"/>
        </w:rPr>
        <w:t>T</w:t>
      </w:r>
      <w:r w:rsidRPr="0062657F">
        <w:rPr>
          <w:rFonts w:asciiTheme="minorHAnsi" w:hAnsiTheme="minorHAnsi" w:cstheme="minorHAnsi"/>
          <w:sz w:val="22"/>
          <w:szCs w:val="22"/>
        </w:rPr>
        <w:t>echnologických zařízení budou pevně propojeny v ovládacích obvodech elektro</w:t>
      </w:r>
      <w:r w:rsidR="00797A73" w:rsidRPr="0062657F">
        <w:rPr>
          <w:rFonts w:asciiTheme="minorHAnsi" w:hAnsiTheme="minorHAnsi" w:cstheme="minorHAnsi"/>
          <w:sz w:val="22"/>
          <w:szCs w:val="22"/>
        </w:rPr>
        <w:t>-</w:t>
      </w:r>
      <w:r w:rsidRPr="0062657F">
        <w:rPr>
          <w:rFonts w:asciiTheme="minorHAnsi" w:hAnsiTheme="minorHAnsi" w:cstheme="minorHAnsi"/>
          <w:sz w:val="22"/>
          <w:szCs w:val="22"/>
        </w:rPr>
        <w:t xml:space="preserve">technologické části. </w:t>
      </w:r>
    </w:p>
    <w:p w14:paraId="35E02DBD" w14:textId="396FD5A3" w:rsidR="00A93C20" w:rsidRPr="0062657F" w:rsidRDefault="00A93C20" w:rsidP="0062657F">
      <w:pPr>
        <w:pStyle w:val="Default"/>
        <w:numPr>
          <w:ilvl w:val="0"/>
          <w:numId w:val="6"/>
        </w:numPr>
        <w:spacing w:after="80" w:line="276" w:lineRule="auto"/>
        <w:rPr>
          <w:rFonts w:asciiTheme="minorHAnsi" w:hAnsiTheme="minorHAnsi" w:cstheme="minorHAnsi"/>
          <w:b/>
          <w:bCs/>
          <w:sz w:val="22"/>
          <w:szCs w:val="22"/>
        </w:rPr>
      </w:pPr>
      <w:bookmarkStart w:id="646" w:name="_Hlk514063398"/>
      <w:r w:rsidRPr="0062657F">
        <w:rPr>
          <w:rFonts w:asciiTheme="minorHAnsi" w:hAnsiTheme="minorHAnsi" w:cstheme="minorHAnsi"/>
          <w:b/>
          <w:bCs/>
          <w:sz w:val="22"/>
          <w:szCs w:val="22"/>
        </w:rPr>
        <w:t xml:space="preserve">Dálkové individuální řízení </w:t>
      </w:r>
    </w:p>
    <w:p w14:paraId="74478A84" w14:textId="3460BCFE" w:rsidR="00A93C20" w:rsidRPr="0062657F" w:rsidRDefault="00A93C20" w:rsidP="0062657F">
      <w:pPr>
        <w:pStyle w:val="Default"/>
        <w:spacing w:after="80" w:line="276" w:lineRule="auto"/>
        <w:ind w:left="708"/>
        <w:jc w:val="both"/>
        <w:rPr>
          <w:rFonts w:asciiTheme="minorHAnsi" w:hAnsiTheme="minorHAnsi" w:cstheme="minorHAnsi"/>
          <w:sz w:val="22"/>
          <w:szCs w:val="22"/>
        </w:rPr>
      </w:pPr>
      <w:r w:rsidRPr="0062657F">
        <w:rPr>
          <w:rFonts w:asciiTheme="minorHAnsi" w:hAnsiTheme="minorHAnsi" w:cstheme="minorHAnsi"/>
          <w:sz w:val="22"/>
          <w:szCs w:val="22"/>
        </w:rPr>
        <w:t>Dálkové individuální řízení bude prováděno ručně obsluhou ze stanic operátora ŘIS prostřednictvím vstupů a výstupů procesních stanic ŘIS. Řízení bude podléhat kontrole základních blokovacích podmínek a vnitřních blokovacích podmínek</w:t>
      </w:r>
      <w:r w:rsidR="001860DB" w:rsidRPr="0062657F">
        <w:rPr>
          <w:rFonts w:asciiTheme="minorHAnsi" w:hAnsiTheme="minorHAnsi" w:cstheme="minorHAnsi"/>
          <w:sz w:val="22"/>
          <w:szCs w:val="22"/>
        </w:rPr>
        <w:t xml:space="preserve"> </w:t>
      </w:r>
      <w:r w:rsidR="005F60F4" w:rsidRPr="0062657F">
        <w:rPr>
          <w:rFonts w:asciiTheme="minorHAnsi" w:hAnsiTheme="minorHAnsi" w:cstheme="minorHAnsi"/>
          <w:sz w:val="22"/>
          <w:szCs w:val="22"/>
        </w:rPr>
        <w:t>p</w:t>
      </w:r>
      <w:r w:rsidR="00064863" w:rsidRPr="0062657F">
        <w:rPr>
          <w:rFonts w:asciiTheme="minorHAnsi" w:hAnsiTheme="minorHAnsi" w:cstheme="minorHAnsi"/>
          <w:sz w:val="22"/>
          <w:szCs w:val="22"/>
        </w:rPr>
        <w:t>rocesní stanice ŘIS</w:t>
      </w:r>
      <w:r w:rsidRPr="0062657F">
        <w:rPr>
          <w:rFonts w:asciiTheme="minorHAnsi" w:hAnsiTheme="minorHAnsi" w:cstheme="minorHAnsi"/>
          <w:sz w:val="22"/>
          <w:szCs w:val="22"/>
        </w:rPr>
        <w:t xml:space="preserve">. </w:t>
      </w:r>
    </w:p>
    <w:bookmarkEnd w:id="646"/>
    <w:p w14:paraId="6679951F" w14:textId="7D949994" w:rsidR="00A93C20" w:rsidRPr="0062657F" w:rsidRDefault="00A93C20" w:rsidP="0062657F">
      <w:pPr>
        <w:pStyle w:val="Default"/>
        <w:numPr>
          <w:ilvl w:val="0"/>
          <w:numId w:val="4"/>
        </w:numPr>
        <w:spacing w:after="80" w:line="276" w:lineRule="auto"/>
        <w:rPr>
          <w:rFonts w:asciiTheme="minorHAnsi" w:hAnsiTheme="minorHAnsi" w:cstheme="minorHAnsi"/>
          <w:b/>
          <w:bCs/>
          <w:sz w:val="22"/>
          <w:szCs w:val="22"/>
        </w:rPr>
      </w:pPr>
      <w:r w:rsidRPr="0062657F">
        <w:rPr>
          <w:rFonts w:asciiTheme="minorHAnsi" w:hAnsiTheme="minorHAnsi" w:cstheme="minorHAnsi"/>
          <w:b/>
          <w:bCs/>
          <w:sz w:val="22"/>
          <w:szCs w:val="22"/>
        </w:rPr>
        <w:t xml:space="preserve">Dálkové automatické řízení </w:t>
      </w:r>
    </w:p>
    <w:p w14:paraId="615AB4A1" w14:textId="28A78D9B" w:rsidR="00A93C20" w:rsidRPr="0062657F" w:rsidRDefault="0C6BB1BF" w:rsidP="0062657F">
      <w:pPr>
        <w:pStyle w:val="Default"/>
        <w:spacing w:after="160" w:line="276" w:lineRule="auto"/>
        <w:ind w:left="708"/>
        <w:jc w:val="both"/>
        <w:rPr>
          <w:rFonts w:asciiTheme="minorHAnsi" w:hAnsiTheme="minorHAnsi" w:cstheme="minorHAnsi"/>
          <w:sz w:val="22"/>
          <w:szCs w:val="22"/>
        </w:rPr>
      </w:pPr>
      <w:r w:rsidRPr="0062657F">
        <w:rPr>
          <w:rFonts w:asciiTheme="minorHAnsi" w:hAnsiTheme="minorHAnsi" w:cstheme="minorHAnsi"/>
          <w:sz w:val="22"/>
          <w:szCs w:val="22"/>
        </w:rPr>
        <w:t>Každá procesní stanice ŘIS bude provádět automatické a autonomní řízení připojených zařízení v souladu s technologickými požadavky (řídicí sekvence, regulační zásahy pro dodržování žádaných hodnot, působení při poruchách atd.). Funkce a parametry dálkového automatického řízení bude zadávat obsluha z dispečinku ČOV Modřice, případně z ovládacího panelu v rozvodně. Řízení bude podléhat kontrole základních blokovacích podmínek a</w:t>
      </w:r>
      <w:r w:rsidR="34798DB8" w:rsidRPr="0062657F">
        <w:rPr>
          <w:rFonts w:asciiTheme="minorHAnsi" w:hAnsiTheme="minorHAnsi" w:cstheme="minorHAnsi"/>
          <w:sz w:val="22"/>
          <w:szCs w:val="22"/>
        </w:rPr>
        <w:t> </w:t>
      </w:r>
      <w:r w:rsidRPr="0062657F">
        <w:rPr>
          <w:rFonts w:asciiTheme="minorHAnsi" w:hAnsiTheme="minorHAnsi" w:cstheme="minorHAnsi"/>
          <w:sz w:val="22"/>
          <w:szCs w:val="22"/>
        </w:rPr>
        <w:t>vnitřních blokovacích podmínek</w:t>
      </w:r>
      <w:r w:rsidR="272DEB05" w:rsidRPr="0062657F">
        <w:rPr>
          <w:rFonts w:asciiTheme="minorHAnsi" w:hAnsiTheme="minorHAnsi" w:cstheme="minorHAnsi"/>
          <w:sz w:val="22"/>
          <w:szCs w:val="22"/>
        </w:rPr>
        <w:t xml:space="preserve"> procesní stanice ŘIS</w:t>
      </w:r>
      <w:r w:rsidRPr="0062657F">
        <w:rPr>
          <w:rFonts w:asciiTheme="minorHAnsi" w:hAnsiTheme="minorHAnsi" w:cstheme="minorHAnsi"/>
          <w:sz w:val="22"/>
          <w:szCs w:val="22"/>
        </w:rPr>
        <w:t xml:space="preserve">. </w:t>
      </w:r>
    </w:p>
    <w:p w14:paraId="5C27E335" w14:textId="2693FE02" w:rsidR="00A93C20" w:rsidRPr="0062657F" w:rsidRDefault="59493AC2">
      <w:pPr>
        <w:spacing w:after="0"/>
        <w:rPr>
          <w:rFonts w:asciiTheme="minorHAnsi" w:hAnsiTheme="minorHAnsi" w:cstheme="minorHAnsi"/>
          <w:color w:val="000000" w:themeColor="text1"/>
        </w:rPr>
      </w:pPr>
      <w:r w:rsidRPr="0062657F">
        <w:rPr>
          <w:rFonts w:asciiTheme="minorHAnsi" w:hAnsiTheme="minorHAnsi" w:cstheme="minorHAnsi"/>
          <w:color w:val="000000" w:themeColor="text1"/>
        </w:rPr>
        <w:t>Zobrazení jednotlivých režimů na dispečerském schématu bude provedeno dle zvyklostí a standardů provozovatele.</w:t>
      </w:r>
    </w:p>
    <w:p w14:paraId="6FD073AE" w14:textId="0F0019AA" w:rsidR="00A93C20" w:rsidRPr="0062657F" w:rsidRDefault="00A93C20" w:rsidP="0062657F">
      <w:pPr>
        <w:pStyle w:val="Default"/>
        <w:spacing w:after="160" w:line="276" w:lineRule="auto"/>
        <w:ind w:left="708"/>
        <w:jc w:val="both"/>
        <w:rPr>
          <w:rFonts w:asciiTheme="minorHAnsi" w:hAnsiTheme="minorHAnsi" w:cstheme="minorHAnsi"/>
          <w:sz w:val="22"/>
          <w:szCs w:val="22"/>
        </w:rPr>
      </w:pPr>
    </w:p>
    <w:p w14:paraId="2AF2C955" w14:textId="77777777" w:rsidR="00A93C20" w:rsidRPr="003B43BE" w:rsidRDefault="00A93C20" w:rsidP="00D3638F">
      <w:pPr>
        <w:pStyle w:val="Nadpis4"/>
      </w:pPr>
      <w:bookmarkStart w:id="647" w:name="_Toc504050705"/>
      <w:r w:rsidRPr="003B43BE">
        <w:lastRenderedPageBreak/>
        <w:t>Řídící a informační systém</w:t>
      </w:r>
      <w:bookmarkEnd w:id="647"/>
    </w:p>
    <w:p w14:paraId="3F2283BE" w14:textId="615F0A5E" w:rsidR="00A93C20" w:rsidRPr="0062657F" w:rsidRDefault="00A93C20">
      <w:pPr>
        <w:ind w:left="20" w:right="20"/>
        <w:rPr>
          <w:rFonts w:asciiTheme="minorHAnsi" w:hAnsiTheme="minorHAnsi" w:cstheme="minorHAnsi"/>
          <w:color w:val="000000"/>
          <w:spacing w:val="3"/>
        </w:rPr>
      </w:pPr>
      <w:r w:rsidRPr="0062657F">
        <w:rPr>
          <w:rFonts w:asciiTheme="minorHAnsi" w:hAnsiTheme="minorHAnsi" w:cstheme="minorHAnsi"/>
          <w:color w:val="000000"/>
          <w:spacing w:val="3"/>
        </w:rPr>
        <w:t xml:space="preserve">Řídicí a informační systém (ŘIS) bude zajišťovat sledování a řízení provozu technologie </w:t>
      </w:r>
      <w:r w:rsidR="001860DB" w:rsidRPr="0062657F">
        <w:rPr>
          <w:rFonts w:asciiTheme="minorHAnsi" w:hAnsiTheme="minorHAnsi" w:cstheme="minorHAnsi"/>
          <w:color w:val="000000"/>
          <w:spacing w:val="3"/>
        </w:rPr>
        <w:t xml:space="preserve">dané </w:t>
      </w:r>
      <w:r w:rsidRPr="0062657F">
        <w:rPr>
          <w:rFonts w:asciiTheme="minorHAnsi" w:hAnsiTheme="minorHAnsi" w:cstheme="minorHAnsi"/>
          <w:color w:val="000000"/>
          <w:spacing w:val="3"/>
        </w:rPr>
        <w:t>retenční nádrže</w:t>
      </w:r>
      <w:r w:rsidR="001860DB" w:rsidRPr="0062657F">
        <w:rPr>
          <w:rFonts w:asciiTheme="minorHAnsi" w:hAnsiTheme="minorHAnsi" w:cstheme="minorHAnsi"/>
          <w:color w:val="000000"/>
          <w:spacing w:val="3"/>
        </w:rPr>
        <w:t xml:space="preserve"> jako celku</w:t>
      </w:r>
      <w:r w:rsidRPr="0062657F">
        <w:rPr>
          <w:rFonts w:asciiTheme="minorHAnsi" w:hAnsiTheme="minorHAnsi" w:cstheme="minorHAnsi"/>
          <w:color w:val="000000"/>
          <w:spacing w:val="3"/>
        </w:rPr>
        <w:t>. Bude zajišťovat rovněž přenos informací na dispečink ČOV Modřice</w:t>
      </w:r>
      <w:r w:rsidR="00AE06CF" w:rsidRPr="0062657F">
        <w:rPr>
          <w:rFonts w:asciiTheme="minorHAnsi" w:hAnsiTheme="minorHAnsi" w:cstheme="minorHAnsi"/>
          <w:color w:val="000000"/>
          <w:spacing w:val="3"/>
        </w:rPr>
        <w:t>.</w:t>
      </w:r>
    </w:p>
    <w:p w14:paraId="2A24DCE7" w14:textId="1EF6D1E4" w:rsidR="00A93C20" w:rsidRPr="0062657F" w:rsidRDefault="00A93C20">
      <w:pPr>
        <w:ind w:left="20" w:right="20"/>
        <w:rPr>
          <w:rFonts w:asciiTheme="minorHAnsi" w:hAnsiTheme="minorHAnsi" w:cstheme="minorHAnsi"/>
          <w:color w:val="000000"/>
          <w:spacing w:val="3"/>
        </w:rPr>
      </w:pPr>
      <w:r w:rsidRPr="0062657F">
        <w:rPr>
          <w:rFonts w:asciiTheme="minorHAnsi" w:hAnsiTheme="minorHAnsi" w:cstheme="minorHAnsi"/>
          <w:color w:val="000000"/>
          <w:spacing w:val="3"/>
        </w:rPr>
        <w:t xml:space="preserve">Bude </w:t>
      </w:r>
      <w:r w:rsidR="001860DB" w:rsidRPr="0062657F">
        <w:rPr>
          <w:rFonts w:asciiTheme="minorHAnsi" w:hAnsiTheme="minorHAnsi" w:cstheme="minorHAnsi"/>
          <w:color w:val="000000"/>
          <w:spacing w:val="3"/>
        </w:rPr>
        <w:t xml:space="preserve">použita </w:t>
      </w:r>
      <w:r w:rsidRPr="0062657F">
        <w:rPr>
          <w:rFonts w:asciiTheme="minorHAnsi" w:hAnsiTheme="minorHAnsi" w:cstheme="minorHAnsi"/>
          <w:color w:val="000000"/>
          <w:spacing w:val="3"/>
        </w:rPr>
        <w:t xml:space="preserve">autonomní procesní stanice ŘIS v areálu </w:t>
      </w:r>
      <w:r w:rsidR="00616CF3" w:rsidRPr="0062657F">
        <w:rPr>
          <w:rFonts w:asciiTheme="minorHAnsi" w:hAnsiTheme="minorHAnsi" w:cstheme="minorHAnsi"/>
          <w:color w:val="000000"/>
          <w:spacing w:val="3"/>
        </w:rPr>
        <w:t xml:space="preserve">dané </w:t>
      </w:r>
      <w:r w:rsidRPr="0062657F">
        <w:rPr>
          <w:rFonts w:asciiTheme="minorHAnsi" w:hAnsiTheme="minorHAnsi" w:cstheme="minorHAnsi"/>
          <w:color w:val="000000"/>
          <w:spacing w:val="3"/>
        </w:rPr>
        <w:t>retenční nádrže. Operátorský panel bude umožňovat sledování a řízení technologie.</w:t>
      </w:r>
    </w:p>
    <w:p w14:paraId="633B4B54" w14:textId="77777777" w:rsidR="00A93C20" w:rsidRPr="003B43BE" w:rsidRDefault="00A93C20" w:rsidP="00D3638F">
      <w:pPr>
        <w:pStyle w:val="Nadpis4"/>
      </w:pPr>
      <w:bookmarkStart w:id="648" w:name="_Toc504050706"/>
      <w:r w:rsidRPr="003B43BE">
        <w:t>Kabeláž</w:t>
      </w:r>
      <w:bookmarkEnd w:id="648"/>
    </w:p>
    <w:p w14:paraId="74C5C54E" w14:textId="49E80526" w:rsidR="00A93C20" w:rsidRPr="0062657F" w:rsidRDefault="00A93C20" w:rsidP="0062657F">
      <w:pPr>
        <w:spacing w:after="80"/>
        <w:ind w:left="23" w:right="23"/>
        <w:rPr>
          <w:rFonts w:asciiTheme="minorHAnsi" w:hAnsiTheme="minorHAnsi" w:cstheme="minorHAnsi"/>
          <w:color w:val="000000"/>
          <w:spacing w:val="3"/>
        </w:rPr>
      </w:pPr>
      <w:r w:rsidRPr="0062657F">
        <w:rPr>
          <w:rFonts w:asciiTheme="minorHAnsi" w:hAnsiTheme="minorHAnsi" w:cstheme="minorHAnsi"/>
          <w:color w:val="000000"/>
          <w:spacing w:val="3"/>
        </w:rPr>
        <w:t xml:space="preserve">V dodávce funkčního celku SŘTP bude obsažena veškerá kabeláž a pomocný </w:t>
      </w:r>
      <w:r w:rsidR="00A30F68" w:rsidRPr="00F95F1D">
        <w:rPr>
          <w:rFonts w:asciiTheme="minorHAnsi" w:hAnsiTheme="minorHAnsi" w:cstheme="minorHAnsi"/>
          <w:color w:val="000000"/>
          <w:spacing w:val="3"/>
        </w:rPr>
        <w:t>M</w:t>
      </w:r>
      <w:r w:rsidRPr="0062657F">
        <w:rPr>
          <w:rFonts w:asciiTheme="minorHAnsi" w:hAnsiTheme="minorHAnsi" w:cstheme="minorHAnsi"/>
          <w:color w:val="000000"/>
          <w:spacing w:val="3"/>
        </w:rPr>
        <w:t>ateriál, zahrnující dodávku a montáž kabelového spojení pro komunikaci, napájení, ovládání, měření a signalizaci:</w:t>
      </w:r>
    </w:p>
    <w:p w14:paraId="622F41D6" w14:textId="77777777" w:rsidR="00A93C20" w:rsidRPr="0062657F" w:rsidRDefault="00A93C20"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mezi jednotlivými zařízeními v dodávce SŘTP,</w:t>
      </w:r>
    </w:p>
    <w:p w14:paraId="21646BA9" w14:textId="76B2A9B9" w:rsidR="001860DB" w:rsidRPr="0062657F" w:rsidRDefault="00A93C20"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pro připojení zařízení SŘTP na zařízení elektro</w:t>
      </w:r>
      <w:r w:rsidR="00797A73" w:rsidRPr="0062657F">
        <w:rPr>
          <w:rFonts w:asciiTheme="minorHAnsi" w:hAnsiTheme="minorHAnsi" w:cstheme="minorHAnsi"/>
        </w:rPr>
        <w:t>-</w:t>
      </w:r>
      <w:r w:rsidRPr="0062657F">
        <w:rPr>
          <w:rFonts w:asciiTheme="minorHAnsi" w:hAnsiTheme="minorHAnsi" w:cstheme="minorHAnsi"/>
        </w:rPr>
        <w:t>technologické části, technologická zařízení strojní části a na ostatní příslušná zařízení,</w:t>
      </w:r>
    </w:p>
    <w:p w14:paraId="2482FE00" w14:textId="77777777" w:rsidR="00983871" w:rsidRPr="0062657F" w:rsidRDefault="0B9C28BE" w:rsidP="0062657F">
      <w:pPr>
        <w:pStyle w:val="Odstavecseseznamem"/>
        <w:numPr>
          <w:ilvl w:val="0"/>
          <w:numId w:val="18"/>
        </w:numPr>
        <w:ind w:left="714" w:hanging="357"/>
        <w:contextualSpacing w:val="0"/>
        <w:rPr>
          <w:rFonts w:asciiTheme="minorHAnsi" w:hAnsiTheme="minorHAnsi" w:cstheme="minorHAnsi"/>
        </w:rPr>
      </w:pPr>
      <w:r w:rsidRPr="0062657F">
        <w:rPr>
          <w:rFonts w:asciiTheme="minorHAnsi" w:hAnsiTheme="minorHAnsi" w:cstheme="minorHAnsi"/>
        </w:rPr>
        <w:t>ostatní kabely pro zařízení SŘTP.</w:t>
      </w:r>
    </w:p>
    <w:p w14:paraId="5057040A" w14:textId="716BDDA0" w:rsidR="00A93C20" w:rsidRPr="0062657F" w:rsidRDefault="62E743D5" w:rsidP="0062657F">
      <w:pPr>
        <w:pStyle w:val="Odstavecseseznamem"/>
        <w:numPr>
          <w:ilvl w:val="0"/>
          <w:numId w:val="1"/>
        </w:numPr>
        <w:ind w:left="0"/>
        <w:rPr>
          <w:rFonts w:asciiTheme="minorHAnsi" w:hAnsiTheme="minorHAnsi" w:cstheme="minorHAnsi"/>
        </w:rPr>
      </w:pPr>
      <w:r w:rsidRPr="0062657F">
        <w:rPr>
          <w:rFonts w:asciiTheme="minorHAnsi" w:hAnsiTheme="minorHAnsi" w:cstheme="minorHAnsi"/>
        </w:rPr>
        <w:t xml:space="preserve">Kabeláž k měřicím senzorům musí být provedena dle specifikace výrobce daných senzorů. Kabelové spoje budou minimalizovány a přednostně vyvedeny mimo prostor kanalizace a RN. </w:t>
      </w:r>
      <w:r w:rsidR="0C6BB1BF" w:rsidRPr="0062657F">
        <w:rPr>
          <w:rFonts w:asciiTheme="minorHAnsi" w:hAnsiTheme="minorHAnsi" w:cstheme="minorHAnsi"/>
        </w:rPr>
        <w:t>Řízení soustavy retenčních nádrží v reálném čase</w:t>
      </w:r>
      <w:r w:rsidR="00F14AD6" w:rsidRPr="00F95F1D">
        <w:rPr>
          <w:rFonts w:asciiTheme="minorHAnsi" w:hAnsiTheme="minorHAnsi" w:cstheme="minorHAnsi"/>
        </w:rPr>
        <w:t>.</w:t>
      </w:r>
    </w:p>
    <w:p w14:paraId="3542DCC2" w14:textId="2CC6995D" w:rsidR="00A93C20" w:rsidRPr="0062657F" w:rsidRDefault="00A93C20">
      <w:pPr>
        <w:ind w:left="20" w:right="20"/>
        <w:rPr>
          <w:rFonts w:asciiTheme="minorHAnsi" w:hAnsiTheme="minorHAnsi" w:cstheme="minorHAnsi"/>
          <w:color w:val="000000"/>
          <w:spacing w:val="3"/>
        </w:rPr>
      </w:pPr>
      <w:r w:rsidRPr="0062657F">
        <w:rPr>
          <w:rFonts w:asciiTheme="minorHAnsi" w:hAnsiTheme="minorHAnsi" w:cstheme="minorHAnsi"/>
          <w:color w:val="000000"/>
          <w:spacing w:val="3"/>
        </w:rPr>
        <w:t>Tato část specifikuje konkrétní požadavky na přenos, ukládání a zpracování dat z nov</w:t>
      </w:r>
      <w:r w:rsidR="00220B7A" w:rsidRPr="0062657F">
        <w:rPr>
          <w:rFonts w:asciiTheme="minorHAnsi" w:hAnsiTheme="minorHAnsi" w:cstheme="minorHAnsi"/>
          <w:color w:val="000000"/>
          <w:spacing w:val="3"/>
        </w:rPr>
        <w:t>é</w:t>
      </w:r>
      <w:r w:rsidRPr="0062657F">
        <w:rPr>
          <w:rFonts w:asciiTheme="minorHAnsi" w:hAnsiTheme="minorHAnsi" w:cstheme="minorHAnsi"/>
          <w:color w:val="000000"/>
          <w:spacing w:val="3"/>
        </w:rPr>
        <w:t xml:space="preserve"> retenční nádrž</w:t>
      </w:r>
      <w:r w:rsidR="00220B7A" w:rsidRPr="0062657F">
        <w:rPr>
          <w:rFonts w:asciiTheme="minorHAnsi" w:hAnsiTheme="minorHAnsi" w:cstheme="minorHAnsi"/>
          <w:color w:val="000000"/>
          <w:spacing w:val="3"/>
        </w:rPr>
        <w:t>e</w:t>
      </w:r>
      <w:r w:rsidRPr="0062657F">
        <w:rPr>
          <w:rFonts w:asciiTheme="minorHAnsi" w:hAnsiTheme="minorHAnsi" w:cstheme="minorHAnsi"/>
          <w:color w:val="000000"/>
          <w:spacing w:val="3"/>
        </w:rPr>
        <w:t>.</w:t>
      </w:r>
    </w:p>
    <w:p w14:paraId="0A8EC583" w14:textId="77777777" w:rsidR="00A93C20" w:rsidRPr="0062657F" w:rsidRDefault="00A93C20" w:rsidP="00D3638F">
      <w:pPr>
        <w:pStyle w:val="Nadpis3"/>
      </w:pPr>
      <w:bookmarkStart w:id="649" w:name="_Toc501440332"/>
      <w:bookmarkStart w:id="650" w:name="_Toc501441480"/>
      <w:bookmarkStart w:id="651" w:name="_Toc501442607"/>
      <w:bookmarkStart w:id="652" w:name="_Toc501443635"/>
      <w:bookmarkStart w:id="653" w:name="_Toc501448130"/>
      <w:bookmarkStart w:id="654" w:name="_Toc501448523"/>
      <w:bookmarkStart w:id="655" w:name="_Toc502673083"/>
      <w:bookmarkStart w:id="656" w:name="_Toc502733581"/>
      <w:bookmarkStart w:id="657" w:name="_Toc503274986"/>
      <w:bookmarkStart w:id="658" w:name="_Toc503863549"/>
      <w:bookmarkStart w:id="659" w:name="_Toc503869067"/>
      <w:bookmarkStart w:id="660" w:name="_Toc504050708"/>
      <w:bookmarkStart w:id="661" w:name="_Toc505006312"/>
      <w:bookmarkStart w:id="662" w:name="_Toc505346697"/>
      <w:bookmarkStart w:id="663" w:name="_Toc505346803"/>
      <w:bookmarkStart w:id="664" w:name="_Toc506200785"/>
      <w:bookmarkStart w:id="665" w:name="_Toc506202426"/>
      <w:bookmarkStart w:id="666" w:name="_Toc506202696"/>
      <w:bookmarkStart w:id="667" w:name="_Toc506202869"/>
      <w:bookmarkStart w:id="668" w:name="_Toc506203041"/>
      <w:bookmarkStart w:id="669" w:name="_Toc506203212"/>
      <w:bookmarkStart w:id="670" w:name="_Toc506203381"/>
      <w:bookmarkStart w:id="671" w:name="_Toc506204058"/>
      <w:bookmarkStart w:id="672" w:name="_Toc506204683"/>
      <w:bookmarkStart w:id="673" w:name="_Toc506206642"/>
      <w:bookmarkStart w:id="674" w:name="_Toc506207179"/>
      <w:bookmarkStart w:id="675" w:name="_Toc506207378"/>
      <w:bookmarkStart w:id="676" w:name="_Toc506207821"/>
      <w:bookmarkStart w:id="677" w:name="_Toc506209343"/>
      <w:bookmarkStart w:id="678" w:name="_Toc506213549"/>
      <w:bookmarkStart w:id="679" w:name="_Toc506214017"/>
      <w:bookmarkStart w:id="680" w:name="_Toc506274908"/>
      <w:bookmarkStart w:id="681" w:name="_Toc506278164"/>
      <w:bookmarkStart w:id="682" w:name="_Toc506278646"/>
      <w:bookmarkStart w:id="683" w:name="_Toc506279602"/>
      <w:bookmarkStart w:id="684" w:name="_Toc506288378"/>
      <w:bookmarkStart w:id="685" w:name="_Toc506298166"/>
      <w:bookmarkStart w:id="686" w:name="_Toc506298965"/>
      <w:bookmarkStart w:id="687" w:name="_Toc506299177"/>
      <w:bookmarkStart w:id="688" w:name="_Toc507052611"/>
      <w:bookmarkStart w:id="689" w:name="_Toc507145913"/>
      <w:bookmarkStart w:id="690" w:name="_Toc507146324"/>
      <w:bookmarkStart w:id="691" w:name="_Toc508201891"/>
      <w:bookmarkStart w:id="692" w:name="_Toc509390796"/>
      <w:bookmarkStart w:id="693" w:name="_Toc509396078"/>
      <w:bookmarkStart w:id="694" w:name="_Toc509396843"/>
      <w:bookmarkStart w:id="695" w:name="_Toc509518095"/>
      <w:bookmarkStart w:id="696" w:name="_Toc509904066"/>
      <w:bookmarkStart w:id="697" w:name="_Toc509904277"/>
      <w:bookmarkStart w:id="698" w:name="_Toc509904490"/>
      <w:bookmarkStart w:id="699" w:name="_Toc509926552"/>
      <w:bookmarkStart w:id="700" w:name="_Toc509928641"/>
      <w:bookmarkStart w:id="701" w:name="_Toc514021357"/>
      <w:bookmarkStart w:id="702" w:name="_Toc514191643"/>
      <w:bookmarkStart w:id="703" w:name="_Toc514280752"/>
      <w:bookmarkStart w:id="704" w:name="_Toc514954340"/>
      <w:bookmarkStart w:id="705" w:name="_Toc14722205"/>
      <w:bookmarkStart w:id="706" w:name="_Toc501442608"/>
      <w:bookmarkStart w:id="707" w:name="_Toc501443636"/>
      <w:bookmarkStart w:id="708" w:name="_Toc501448131"/>
      <w:bookmarkStart w:id="709" w:name="_Toc501448524"/>
      <w:bookmarkStart w:id="710" w:name="_Toc502673084"/>
      <w:bookmarkStart w:id="711" w:name="_Toc502733582"/>
      <w:bookmarkStart w:id="712" w:name="_Toc503274987"/>
      <w:bookmarkStart w:id="713" w:name="_Toc503863550"/>
      <w:bookmarkStart w:id="714" w:name="_Toc503869068"/>
      <w:bookmarkStart w:id="715" w:name="_Toc504050709"/>
      <w:bookmarkStart w:id="716" w:name="_Toc505006313"/>
      <w:bookmarkStart w:id="717" w:name="_Toc505346698"/>
      <w:bookmarkStart w:id="718" w:name="_Toc505346804"/>
      <w:bookmarkStart w:id="719" w:name="_Toc506200786"/>
      <w:bookmarkStart w:id="720" w:name="_Toc506202427"/>
      <w:bookmarkStart w:id="721" w:name="_Toc506202697"/>
      <w:bookmarkStart w:id="722" w:name="_Toc506202870"/>
      <w:bookmarkStart w:id="723" w:name="_Toc506203042"/>
      <w:bookmarkStart w:id="724" w:name="_Toc506203213"/>
      <w:bookmarkStart w:id="725" w:name="_Toc506203382"/>
      <w:bookmarkStart w:id="726" w:name="_Toc506204059"/>
      <w:bookmarkStart w:id="727" w:name="_Toc506204684"/>
      <w:bookmarkStart w:id="728" w:name="_Toc506206643"/>
      <w:bookmarkStart w:id="729" w:name="_Toc506207180"/>
      <w:bookmarkStart w:id="730" w:name="_Toc506207379"/>
      <w:bookmarkStart w:id="731" w:name="_Toc506207822"/>
      <w:bookmarkStart w:id="732" w:name="_Toc506209344"/>
      <w:bookmarkStart w:id="733" w:name="_Toc506213550"/>
      <w:bookmarkStart w:id="734" w:name="_Toc506214018"/>
      <w:bookmarkStart w:id="735" w:name="_Toc506274909"/>
      <w:bookmarkStart w:id="736" w:name="_Toc506278165"/>
      <w:bookmarkStart w:id="737" w:name="_Toc506278647"/>
      <w:bookmarkStart w:id="738" w:name="_Toc506279603"/>
      <w:bookmarkStart w:id="739" w:name="_Toc506288379"/>
      <w:bookmarkStart w:id="740" w:name="_Toc506298167"/>
      <w:bookmarkStart w:id="741" w:name="_Toc506298966"/>
      <w:bookmarkStart w:id="742" w:name="_Toc506299178"/>
      <w:bookmarkStart w:id="743" w:name="_Toc507052612"/>
      <w:bookmarkStart w:id="744" w:name="_Toc507145914"/>
      <w:bookmarkStart w:id="745" w:name="_Toc507146325"/>
      <w:bookmarkStart w:id="746" w:name="_Toc508201892"/>
      <w:bookmarkStart w:id="747" w:name="_Toc509390797"/>
      <w:bookmarkStart w:id="748" w:name="_Toc509396079"/>
      <w:bookmarkStart w:id="749" w:name="_Toc509396844"/>
      <w:bookmarkStart w:id="750" w:name="_Toc509518096"/>
      <w:bookmarkStart w:id="751" w:name="_Toc509904067"/>
      <w:bookmarkStart w:id="752" w:name="_Toc509904278"/>
      <w:bookmarkStart w:id="753" w:name="_Toc509904491"/>
      <w:bookmarkStart w:id="754" w:name="_Toc509926553"/>
      <w:bookmarkStart w:id="755" w:name="_Toc509928642"/>
      <w:bookmarkStart w:id="756" w:name="_Toc514021358"/>
      <w:bookmarkStart w:id="757" w:name="_Toc514191644"/>
      <w:bookmarkStart w:id="758" w:name="_Toc514280753"/>
      <w:bookmarkStart w:id="759" w:name="_Toc514954341"/>
      <w:bookmarkStart w:id="760" w:name="_Toc14722206"/>
      <w:bookmarkStart w:id="761" w:name="_Toc501442609"/>
      <w:bookmarkStart w:id="762" w:name="_Toc501443637"/>
      <w:bookmarkStart w:id="763" w:name="_Toc501448132"/>
      <w:bookmarkStart w:id="764" w:name="_Toc501448525"/>
      <w:bookmarkStart w:id="765" w:name="_Toc502673085"/>
      <w:bookmarkStart w:id="766" w:name="_Toc502733583"/>
      <w:bookmarkStart w:id="767" w:name="_Toc503274988"/>
      <w:bookmarkStart w:id="768" w:name="_Toc503863551"/>
      <w:bookmarkStart w:id="769" w:name="_Toc503869069"/>
      <w:bookmarkStart w:id="770" w:name="_Toc504050710"/>
      <w:bookmarkStart w:id="771" w:name="_Toc505006314"/>
      <w:bookmarkStart w:id="772" w:name="_Toc505346699"/>
      <w:bookmarkStart w:id="773" w:name="_Toc505346805"/>
      <w:bookmarkStart w:id="774" w:name="_Toc506200787"/>
      <w:bookmarkStart w:id="775" w:name="_Toc506202428"/>
      <w:bookmarkStart w:id="776" w:name="_Toc506202698"/>
      <w:bookmarkStart w:id="777" w:name="_Toc506202871"/>
      <w:bookmarkStart w:id="778" w:name="_Toc506203043"/>
      <w:bookmarkStart w:id="779" w:name="_Toc506203214"/>
      <w:bookmarkStart w:id="780" w:name="_Toc506203383"/>
      <w:bookmarkStart w:id="781" w:name="_Toc506204060"/>
      <w:bookmarkStart w:id="782" w:name="_Toc506204685"/>
      <w:bookmarkStart w:id="783" w:name="_Toc506206644"/>
      <w:bookmarkStart w:id="784" w:name="_Toc506207181"/>
      <w:bookmarkStart w:id="785" w:name="_Toc506207380"/>
      <w:bookmarkStart w:id="786" w:name="_Toc506207823"/>
      <w:bookmarkStart w:id="787" w:name="_Toc506209345"/>
      <w:bookmarkStart w:id="788" w:name="_Toc506213551"/>
      <w:bookmarkStart w:id="789" w:name="_Toc506214019"/>
      <w:bookmarkStart w:id="790" w:name="_Toc506274910"/>
      <w:bookmarkStart w:id="791" w:name="_Toc506278166"/>
      <w:bookmarkStart w:id="792" w:name="_Toc506278648"/>
      <w:bookmarkStart w:id="793" w:name="_Toc506279604"/>
      <w:bookmarkStart w:id="794" w:name="_Toc506288380"/>
      <w:bookmarkStart w:id="795" w:name="_Toc506298168"/>
      <w:bookmarkStart w:id="796" w:name="_Toc506298967"/>
      <w:bookmarkStart w:id="797" w:name="_Toc506299179"/>
      <w:bookmarkStart w:id="798" w:name="_Toc507052613"/>
      <w:bookmarkStart w:id="799" w:name="_Toc507145915"/>
      <w:bookmarkStart w:id="800" w:name="_Toc507146326"/>
      <w:bookmarkStart w:id="801" w:name="_Toc508201893"/>
      <w:bookmarkStart w:id="802" w:name="_Toc509390798"/>
      <w:bookmarkStart w:id="803" w:name="_Toc509396080"/>
      <w:bookmarkStart w:id="804" w:name="_Toc509396845"/>
      <w:bookmarkStart w:id="805" w:name="_Toc509518097"/>
      <w:bookmarkStart w:id="806" w:name="_Toc509904068"/>
      <w:bookmarkStart w:id="807" w:name="_Toc509904279"/>
      <w:bookmarkStart w:id="808" w:name="_Toc509904492"/>
      <w:bookmarkStart w:id="809" w:name="_Toc509926554"/>
      <w:bookmarkStart w:id="810" w:name="_Toc509928643"/>
      <w:bookmarkStart w:id="811" w:name="_Toc514021359"/>
      <w:bookmarkStart w:id="812" w:name="_Toc514191645"/>
      <w:bookmarkStart w:id="813" w:name="_Toc514280754"/>
      <w:bookmarkStart w:id="814" w:name="_Toc514954342"/>
      <w:bookmarkStart w:id="815" w:name="_Toc14722207"/>
      <w:bookmarkStart w:id="816" w:name="_Toc143724662"/>
      <w:bookmarkStart w:id="817" w:name="_Toc501440335"/>
      <w:bookmarkStart w:id="818" w:name="_Toc501441483"/>
      <w:bookmarkStart w:id="819" w:name="_Toc501442611"/>
      <w:bookmarkStart w:id="820" w:name="_Toc501443639"/>
      <w:bookmarkStart w:id="821" w:name="_Toc501448134"/>
      <w:bookmarkStart w:id="822" w:name="_Toc501448527"/>
      <w:bookmarkStart w:id="823" w:name="_Toc502673087"/>
      <w:bookmarkStart w:id="824" w:name="_Toc502733585"/>
      <w:bookmarkStart w:id="825" w:name="_Toc503274990"/>
      <w:bookmarkStart w:id="826" w:name="_Toc503863553"/>
      <w:bookmarkStart w:id="827" w:name="_Toc503869071"/>
      <w:bookmarkStart w:id="828" w:name="_Toc504050712"/>
      <w:bookmarkStart w:id="829" w:name="_Toc505006316"/>
      <w:bookmarkStart w:id="830" w:name="_Toc505346701"/>
      <w:bookmarkStart w:id="831" w:name="_Toc505346807"/>
      <w:bookmarkStart w:id="832" w:name="_Toc506200789"/>
      <w:bookmarkStart w:id="833" w:name="_Toc506202430"/>
      <w:bookmarkStart w:id="834" w:name="_Toc506202700"/>
      <w:bookmarkStart w:id="835" w:name="_Toc506202873"/>
      <w:bookmarkStart w:id="836" w:name="_Toc506203045"/>
      <w:bookmarkStart w:id="837" w:name="_Toc506203216"/>
      <w:bookmarkStart w:id="838" w:name="_Toc506203385"/>
      <w:bookmarkStart w:id="839" w:name="_Toc506204062"/>
      <w:bookmarkStart w:id="840" w:name="_Toc506204687"/>
      <w:bookmarkStart w:id="841" w:name="_Toc506206646"/>
      <w:bookmarkStart w:id="842" w:name="_Toc506207183"/>
      <w:bookmarkStart w:id="843" w:name="_Toc506207382"/>
      <w:bookmarkStart w:id="844" w:name="_Toc506207825"/>
      <w:bookmarkStart w:id="845" w:name="_Toc506209347"/>
      <w:bookmarkStart w:id="846" w:name="_Toc506213553"/>
      <w:bookmarkStart w:id="847" w:name="_Toc506214021"/>
      <w:bookmarkStart w:id="848" w:name="_Toc506274912"/>
      <w:bookmarkStart w:id="849" w:name="_Toc506278168"/>
      <w:bookmarkStart w:id="850" w:name="_Toc506278650"/>
      <w:bookmarkStart w:id="851" w:name="_Toc506279606"/>
      <w:bookmarkStart w:id="852" w:name="_Toc506288382"/>
      <w:bookmarkStart w:id="853" w:name="_Toc506298170"/>
      <w:bookmarkStart w:id="854" w:name="_Toc506298969"/>
      <w:bookmarkStart w:id="855" w:name="_Toc506299181"/>
      <w:bookmarkStart w:id="856" w:name="_Toc507052615"/>
      <w:bookmarkStart w:id="857" w:name="_Toc507145917"/>
      <w:bookmarkStart w:id="858" w:name="_Toc507146328"/>
      <w:bookmarkStart w:id="859" w:name="_Toc508201895"/>
      <w:bookmarkStart w:id="860" w:name="_Toc509390800"/>
      <w:bookmarkStart w:id="861" w:name="_Toc509396082"/>
      <w:bookmarkStart w:id="862" w:name="_Toc509396847"/>
      <w:bookmarkStart w:id="863" w:name="_Toc509518099"/>
      <w:bookmarkStart w:id="864" w:name="_Toc509904070"/>
      <w:bookmarkStart w:id="865" w:name="_Toc509904281"/>
      <w:bookmarkStart w:id="866" w:name="_Toc509904494"/>
      <w:bookmarkStart w:id="867" w:name="_Toc509926556"/>
      <w:bookmarkStart w:id="868" w:name="_Toc509928645"/>
      <w:bookmarkStart w:id="869" w:name="_Toc514021361"/>
      <w:bookmarkStart w:id="870" w:name="_Toc514191647"/>
      <w:bookmarkStart w:id="871" w:name="_Toc514280756"/>
      <w:bookmarkStart w:id="872" w:name="_Toc514954344"/>
      <w:bookmarkStart w:id="873" w:name="_Toc14722209"/>
      <w:bookmarkStart w:id="874" w:name="_Toc501440336"/>
      <w:bookmarkStart w:id="875" w:name="_Toc501441484"/>
      <w:bookmarkStart w:id="876" w:name="_Toc501442612"/>
      <w:bookmarkStart w:id="877" w:name="_Toc501443640"/>
      <w:bookmarkStart w:id="878" w:name="_Toc501448135"/>
      <w:bookmarkStart w:id="879" w:name="_Toc501448528"/>
      <w:bookmarkStart w:id="880" w:name="_Toc502673088"/>
      <w:bookmarkStart w:id="881" w:name="_Toc502733586"/>
      <w:bookmarkStart w:id="882" w:name="_Toc503274991"/>
      <w:bookmarkStart w:id="883" w:name="_Toc503863554"/>
      <w:bookmarkStart w:id="884" w:name="_Toc503869072"/>
      <w:bookmarkStart w:id="885" w:name="_Toc504050713"/>
      <w:bookmarkStart w:id="886" w:name="_Toc505006317"/>
      <w:bookmarkStart w:id="887" w:name="_Toc505346702"/>
      <w:bookmarkStart w:id="888" w:name="_Toc505346808"/>
      <w:bookmarkStart w:id="889" w:name="_Toc506200790"/>
      <w:bookmarkStart w:id="890" w:name="_Toc506202431"/>
      <w:bookmarkStart w:id="891" w:name="_Toc506202701"/>
      <w:bookmarkStart w:id="892" w:name="_Toc506202874"/>
      <w:bookmarkStart w:id="893" w:name="_Toc506203046"/>
      <w:bookmarkStart w:id="894" w:name="_Toc506203217"/>
      <w:bookmarkStart w:id="895" w:name="_Toc506203386"/>
      <w:bookmarkStart w:id="896" w:name="_Toc506204063"/>
      <w:bookmarkStart w:id="897" w:name="_Toc506204688"/>
      <w:bookmarkStart w:id="898" w:name="_Toc506206647"/>
      <w:bookmarkStart w:id="899" w:name="_Toc506207184"/>
      <w:bookmarkStart w:id="900" w:name="_Toc506207383"/>
      <w:bookmarkStart w:id="901" w:name="_Toc506207826"/>
      <w:bookmarkStart w:id="902" w:name="_Toc506209348"/>
      <w:bookmarkStart w:id="903" w:name="_Toc506213554"/>
      <w:bookmarkStart w:id="904" w:name="_Toc506214022"/>
      <w:bookmarkStart w:id="905" w:name="_Toc506274913"/>
      <w:bookmarkStart w:id="906" w:name="_Toc506278169"/>
      <w:bookmarkStart w:id="907" w:name="_Toc506278651"/>
      <w:bookmarkStart w:id="908" w:name="_Toc506279607"/>
      <w:bookmarkStart w:id="909" w:name="_Toc506288383"/>
      <w:bookmarkStart w:id="910" w:name="_Toc506298171"/>
      <w:bookmarkStart w:id="911" w:name="_Toc506298970"/>
      <w:bookmarkStart w:id="912" w:name="_Toc506299182"/>
      <w:bookmarkStart w:id="913" w:name="_Toc507052616"/>
      <w:bookmarkStart w:id="914" w:name="_Toc507145918"/>
      <w:bookmarkStart w:id="915" w:name="_Toc507146329"/>
      <w:bookmarkStart w:id="916" w:name="_Toc508201896"/>
      <w:bookmarkStart w:id="917" w:name="_Toc509390801"/>
      <w:bookmarkStart w:id="918" w:name="_Toc509396083"/>
      <w:bookmarkStart w:id="919" w:name="_Toc509396848"/>
      <w:bookmarkStart w:id="920" w:name="_Toc509518100"/>
      <w:bookmarkStart w:id="921" w:name="_Toc509904071"/>
      <w:bookmarkStart w:id="922" w:name="_Toc509904282"/>
      <w:bookmarkStart w:id="923" w:name="_Toc509904495"/>
      <w:bookmarkStart w:id="924" w:name="_Toc509926557"/>
      <w:bookmarkStart w:id="925" w:name="_Toc509928646"/>
      <w:bookmarkStart w:id="926" w:name="_Toc514021362"/>
      <w:bookmarkStart w:id="927" w:name="_Toc514191648"/>
      <w:bookmarkStart w:id="928" w:name="_Toc514280757"/>
      <w:bookmarkStart w:id="929" w:name="_Toc514954345"/>
      <w:bookmarkStart w:id="930" w:name="_Toc14722210"/>
      <w:bookmarkStart w:id="931" w:name="_Toc501442613"/>
      <w:bookmarkStart w:id="932" w:name="_Toc501443641"/>
      <w:bookmarkStart w:id="933" w:name="_Toc501448136"/>
      <w:bookmarkStart w:id="934" w:name="_Toc501448529"/>
      <w:bookmarkStart w:id="935" w:name="_Toc502673089"/>
      <w:bookmarkStart w:id="936" w:name="_Toc502733587"/>
      <w:bookmarkStart w:id="937" w:name="_Toc503274992"/>
      <w:bookmarkStart w:id="938" w:name="_Toc503863555"/>
      <w:bookmarkStart w:id="939" w:name="_Toc503869073"/>
      <w:bookmarkStart w:id="940" w:name="_Toc504050714"/>
      <w:bookmarkStart w:id="941" w:name="_Toc505006318"/>
      <w:bookmarkStart w:id="942" w:name="_Toc505346703"/>
      <w:bookmarkStart w:id="943" w:name="_Toc505346809"/>
      <w:bookmarkStart w:id="944" w:name="_Toc506200791"/>
      <w:bookmarkStart w:id="945" w:name="_Toc506202432"/>
      <w:bookmarkStart w:id="946" w:name="_Toc506202702"/>
      <w:bookmarkStart w:id="947" w:name="_Toc506202875"/>
      <w:bookmarkStart w:id="948" w:name="_Toc506203047"/>
      <w:bookmarkStart w:id="949" w:name="_Toc506203218"/>
      <w:bookmarkStart w:id="950" w:name="_Toc506203387"/>
      <w:bookmarkStart w:id="951" w:name="_Toc506204064"/>
      <w:bookmarkStart w:id="952" w:name="_Toc506204689"/>
      <w:bookmarkStart w:id="953" w:name="_Toc506206648"/>
      <w:bookmarkStart w:id="954" w:name="_Toc506207185"/>
      <w:bookmarkStart w:id="955" w:name="_Toc506207384"/>
      <w:bookmarkStart w:id="956" w:name="_Toc506207827"/>
      <w:bookmarkStart w:id="957" w:name="_Toc506209349"/>
      <w:bookmarkStart w:id="958" w:name="_Toc506213555"/>
      <w:bookmarkStart w:id="959" w:name="_Toc506214023"/>
      <w:bookmarkStart w:id="960" w:name="_Toc506274914"/>
      <w:bookmarkStart w:id="961" w:name="_Toc506278170"/>
      <w:bookmarkStart w:id="962" w:name="_Toc506278652"/>
      <w:bookmarkStart w:id="963" w:name="_Toc506279608"/>
      <w:bookmarkStart w:id="964" w:name="_Toc506288384"/>
      <w:bookmarkStart w:id="965" w:name="_Toc506298172"/>
      <w:bookmarkStart w:id="966" w:name="_Toc506298971"/>
      <w:bookmarkStart w:id="967" w:name="_Toc506299183"/>
      <w:bookmarkStart w:id="968" w:name="_Toc507052617"/>
      <w:bookmarkStart w:id="969" w:name="_Toc507145919"/>
      <w:bookmarkStart w:id="970" w:name="_Toc507146330"/>
      <w:bookmarkStart w:id="971" w:name="_Toc508201897"/>
      <w:bookmarkStart w:id="972" w:name="_Toc509390802"/>
      <w:bookmarkStart w:id="973" w:name="_Toc509396084"/>
      <w:bookmarkStart w:id="974" w:name="_Toc509396849"/>
      <w:bookmarkStart w:id="975" w:name="_Toc509518101"/>
      <w:bookmarkStart w:id="976" w:name="_Toc509904072"/>
      <w:bookmarkStart w:id="977" w:name="_Toc509904283"/>
      <w:bookmarkStart w:id="978" w:name="_Toc509904496"/>
      <w:bookmarkStart w:id="979" w:name="_Toc509926558"/>
      <w:bookmarkStart w:id="980" w:name="_Toc509928647"/>
      <w:bookmarkStart w:id="981" w:name="_Toc514021363"/>
      <w:bookmarkStart w:id="982" w:name="_Toc514191649"/>
      <w:bookmarkStart w:id="983" w:name="_Toc514280758"/>
      <w:bookmarkStart w:id="984" w:name="_Toc514954346"/>
      <w:bookmarkStart w:id="985" w:name="_Toc14722211"/>
      <w:bookmarkStart w:id="986" w:name="_Toc501442614"/>
      <w:bookmarkStart w:id="987" w:name="_Toc501443642"/>
      <w:bookmarkStart w:id="988" w:name="_Toc501448137"/>
      <w:bookmarkStart w:id="989" w:name="_Toc501448530"/>
      <w:bookmarkStart w:id="990" w:name="_Toc502673090"/>
      <w:bookmarkStart w:id="991" w:name="_Toc502733588"/>
      <w:bookmarkStart w:id="992" w:name="_Toc503274993"/>
      <w:bookmarkStart w:id="993" w:name="_Toc503863556"/>
      <w:bookmarkStart w:id="994" w:name="_Toc503869074"/>
      <w:bookmarkStart w:id="995" w:name="_Toc504050715"/>
      <w:bookmarkStart w:id="996" w:name="_Toc505006319"/>
      <w:bookmarkStart w:id="997" w:name="_Toc505346704"/>
      <w:bookmarkStart w:id="998" w:name="_Toc505346810"/>
      <w:bookmarkStart w:id="999" w:name="_Toc506200792"/>
      <w:bookmarkStart w:id="1000" w:name="_Toc506202433"/>
      <w:bookmarkStart w:id="1001" w:name="_Toc506202703"/>
      <w:bookmarkStart w:id="1002" w:name="_Toc506202876"/>
      <w:bookmarkStart w:id="1003" w:name="_Toc506203048"/>
      <w:bookmarkStart w:id="1004" w:name="_Toc506203219"/>
      <w:bookmarkStart w:id="1005" w:name="_Toc506203388"/>
      <w:bookmarkStart w:id="1006" w:name="_Toc506204065"/>
      <w:bookmarkStart w:id="1007" w:name="_Toc506204690"/>
      <w:bookmarkStart w:id="1008" w:name="_Toc506206649"/>
      <w:bookmarkStart w:id="1009" w:name="_Toc506207186"/>
      <w:bookmarkStart w:id="1010" w:name="_Toc506207385"/>
      <w:bookmarkStart w:id="1011" w:name="_Toc506207828"/>
      <w:bookmarkStart w:id="1012" w:name="_Toc506209350"/>
      <w:bookmarkStart w:id="1013" w:name="_Toc506213556"/>
      <w:bookmarkStart w:id="1014" w:name="_Toc506214024"/>
      <w:bookmarkStart w:id="1015" w:name="_Toc506274915"/>
      <w:bookmarkStart w:id="1016" w:name="_Toc506278171"/>
      <w:bookmarkStart w:id="1017" w:name="_Toc506278653"/>
      <w:bookmarkStart w:id="1018" w:name="_Toc506279609"/>
      <w:bookmarkStart w:id="1019" w:name="_Toc506288385"/>
      <w:bookmarkStart w:id="1020" w:name="_Toc506298173"/>
      <w:bookmarkStart w:id="1021" w:name="_Toc506298972"/>
      <w:bookmarkStart w:id="1022" w:name="_Toc506299184"/>
      <w:bookmarkStart w:id="1023" w:name="_Toc507052618"/>
      <w:bookmarkStart w:id="1024" w:name="_Toc507145920"/>
      <w:bookmarkStart w:id="1025" w:name="_Toc507146331"/>
      <w:bookmarkStart w:id="1026" w:name="_Toc508201898"/>
      <w:bookmarkStart w:id="1027" w:name="_Toc509390803"/>
      <w:bookmarkStart w:id="1028" w:name="_Toc509396085"/>
      <w:bookmarkStart w:id="1029" w:name="_Toc509396850"/>
      <w:bookmarkStart w:id="1030" w:name="_Toc509518102"/>
      <w:bookmarkStart w:id="1031" w:name="_Toc509904073"/>
      <w:bookmarkStart w:id="1032" w:name="_Toc509904284"/>
      <w:bookmarkStart w:id="1033" w:name="_Toc509904497"/>
      <w:bookmarkStart w:id="1034" w:name="_Toc509926559"/>
      <w:bookmarkStart w:id="1035" w:name="_Toc509928648"/>
      <w:bookmarkStart w:id="1036" w:name="_Toc514021364"/>
      <w:bookmarkStart w:id="1037" w:name="_Toc514191650"/>
      <w:bookmarkStart w:id="1038" w:name="_Toc514280759"/>
      <w:bookmarkStart w:id="1039" w:name="_Toc514954347"/>
      <w:bookmarkStart w:id="1040" w:name="_Toc14722212"/>
      <w:bookmarkStart w:id="1041" w:name="_Toc501442615"/>
      <w:bookmarkStart w:id="1042" w:name="_Toc501443643"/>
      <w:bookmarkStart w:id="1043" w:name="_Toc501448138"/>
      <w:bookmarkStart w:id="1044" w:name="_Toc501448531"/>
      <w:bookmarkStart w:id="1045" w:name="_Toc502673091"/>
      <w:bookmarkStart w:id="1046" w:name="_Toc502733589"/>
      <w:bookmarkStart w:id="1047" w:name="_Toc503274994"/>
      <w:bookmarkStart w:id="1048" w:name="_Toc503863557"/>
      <w:bookmarkStart w:id="1049" w:name="_Toc503869075"/>
      <w:bookmarkStart w:id="1050" w:name="_Toc504050716"/>
      <w:bookmarkStart w:id="1051" w:name="_Toc505006320"/>
      <w:bookmarkStart w:id="1052" w:name="_Toc505346705"/>
      <w:bookmarkStart w:id="1053" w:name="_Toc505346811"/>
      <w:bookmarkStart w:id="1054" w:name="_Toc506200793"/>
      <w:bookmarkStart w:id="1055" w:name="_Toc506202434"/>
      <w:bookmarkStart w:id="1056" w:name="_Toc506202704"/>
      <w:bookmarkStart w:id="1057" w:name="_Toc506202877"/>
      <w:bookmarkStart w:id="1058" w:name="_Toc506203049"/>
      <w:bookmarkStart w:id="1059" w:name="_Toc506203220"/>
      <w:bookmarkStart w:id="1060" w:name="_Toc506203389"/>
      <w:bookmarkStart w:id="1061" w:name="_Toc506204066"/>
      <w:bookmarkStart w:id="1062" w:name="_Toc506204691"/>
      <w:bookmarkStart w:id="1063" w:name="_Toc506206650"/>
      <w:bookmarkStart w:id="1064" w:name="_Toc506207187"/>
      <w:bookmarkStart w:id="1065" w:name="_Toc506207386"/>
      <w:bookmarkStart w:id="1066" w:name="_Toc506207829"/>
      <w:bookmarkStart w:id="1067" w:name="_Toc506209351"/>
      <w:bookmarkStart w:id="1068" w:name="_Toc506213557"/>
      <w:bookmarkStart w:id="1069" w:name="_Toc506214025"/>
      <w:bookmarkStart w:id="1070" w:name="_Toc506274916"/>
      <w:bookmarkStart w:id="1071" w:name="_Toc506278172"/>
      <w:bookmarkStart w:id="1072" w:name="_Toc506278654"/>
      <w:bookmarkStart w:id="1073" w:name="_Toc506279610"/>
      <w:bookmarkStart w:id="1074" w:name="_Toc506288386"/>
      <w:bookmarkStart w:id="1075" w:name="_Toc506298174"/>
      <w:bookmarkStart w:id="1076" w:name="_Toc506298973"/>
      <w:bookmarkStart w:id="1077" w:name="_Toc506299185"/>
      <w:bookmarkStart w:id="1078" w:name="_Toc507052619"/>
      <w:bookmarkStart w:id="1079" w:name="_Toc507145921"/>
      <w:bookmarkStart w:id="1080" w:name="_Toc507146332"/>
      <w:bookmarkStart w:id="1081" w:name="_Toc508201899"/>
      <w:bookmarkStart w:id="1082" w:name="_Toc509390804"/>
      <w:bookmarkStart w:id="1083" w:name="_Toc509396086"/>
      <w:bookmarkStart w:id="1084" w:name="_Toc509396851"/>
      <w:bookmarkStart w:id="1085" w:name="_Toc509518103"/>
      <w:bookmarkStart w:id="1086" w:name="_Toc509904074"/>
      <w:bookmarkStart w:id="1087" w:name="_Toc509904285"/>
      <w:bookmarkStart w:id="1088" w:name="_Toc509904498"/>
      <w:bookmarkStart w:id="1089" w:name="_Toc509926560"/>
      <w:bookmarkStart w:id="1090" w:name="_Toc509928649"/>
      <w:bookmarkStart w:id="1091" w:name="_Toc514021365"/>
      <w:bookmarkStart w:id="1092" w:name="_Toc514191651"/>
      <w:bookmarkStart w:id="1093" w:name="_Toc514280760"/>
      <w:bookmarkStart w:id="1094" w:name="_Toc514954348"/>
      <w:bookmarkStart w:id="1095" w:name="_Toc14722213"/>
      <w:bookmarkStart w:id="1096" w:name="_Toc143724663"/>
      <w:bookmarkStart w:id="1097" w:name="_Toc143724664"/>
      <w:bookmarkStart w:id="1098" w:name="_Toc143724665"/>
      <w:bookmarkStart w:id="1099" w:name="_Toc143724666"/>
      <w:bookmarkStart w:id="1100" w:name="_Toc143724667"/>
      <w:bookmarkStart w:id="1101" w:name="_Toc143724668"/>
      <w:bookmarkStart w:id="1102" w:name="_Toc143724669"/>
      <w:bookmarkStart w:id="1103" w:name="_Toc143724670"/>
      <w:bookmarkStart w:id="1104" w:name="_Toc143724671"/>
      <w:bookmarkStart w:id="1105" w:name="_Toc143724672"/>
      <w:bookmarkStart w:id="1106" w:name="_Toc143724673"/>
      <w:bookmarkStart w:id="1107" w:name="_Toc143724674"/>
      <w:bookmarkStart w:id="1108" w:name="_Toc143724675"/>
      <w:bookmarkStart w:id="1109" w:name="_Toc143724676"/>
      <w:bookmarkStart w:id="1110" w:name="_Toc143724677"/>
      <w:bookmarkStart w:id="1111" w:name="_Toc143724678"/>
      <w:bookmarkStart w:id="1112" w:name="_Toc143724679"/>
      <w:bookmarkStart w:id="1113" w:name="_Toc143724680"/>
      <w:bookmarkStart w:id="1114" w:name="_Toc143724681"/>
      <w:bookmarkStart w:id="1115" w:name="_Toc143724682"/>
      <w:bookmarkStart w:id="1116" w:name="_Toc143724683"/>
      <w:bookmarkStart w:id="1117" w:name="_Toc143724684"/>
      <w:bookmarkStart w:id="1118" w:name="_Toc143724685"/>
      <w:bookmarkStart w:id="1119" w:name="_Toc143724686"/>
      <w:bookmarkStart w:id="1120" w:name="_Toc143724687"/>
      <w:bookmarkStart w:id="1121" w:name="_Toc143724688"/>
      <w:bookmarkStart w:id="1122" w:name="_Toc143724689"/>
      <w:bookmarkStart w:id="1123" w:name="_Toc143724690"/>
      <w:bookmarkStart w:id="1124" w:name="_Toc143724691"/>
      <w:bookmarkStart w:id="1125" w:name="_Toc143724692"/>
      <w:bookmarkStart w:id="1126" w:name="_Toc143724693"/>
      <w:bookmarkStart w:id="1127" w:name="_Toc143724694"/>
      <w:bookmarkStart w:id="1128" w:name="_Toc143724695"/>
      <w:bookmarkStart w:id="1129" w:name="_Toc143724696"/>
      <w:bookmarkStart w:id="1130" w:name="_Toc143724697"/>
      <w:bookmarkStart w:id="1131" w:name="_Toc143724698"/>
      <w:bookmarkStart w:id="1132" w:name="_Toc143724699"/>
      <w:bookmarkStart w:id="1133" w:name="_Toc143724700"/>
      <w:bookmarkStart w:id="1134" w:name="_Toc143724701"/>
      <w:bookmarkStart w:id="1135" w:name="_Toc143724702"/>
      <w:bookmarkStart w:id="1136" w:name="_Toc143724703"/>
      <w:bookmarkStart w:id="1137" w:name="_Toc143724704"/>
      <w:bookmarkStart w:id="1138" w:name="_Toc143724705"/>
      <w:bookmarkStart w:id="1139" w:name="_Toc143724706"/>
      <w:bookmarkStart w:id="1140" w:name="_Toc143724707"/>
      <w:bookmarkStart w:id="1141" w:name="_Toc143724708"/>
      <w:bookmarkStart w:id="1142" w:name="_Toc143724709"/>
      <w:bookmarkStart w:id="1143" w:name="_Toc143724710"/>
      <w:bookmarkStart w:id="1144" w:name="_Toc143724711"/>
      <w:bookmarkStart w:id="1145" w:name="_Toc202284925"/>
      <w:bookmarkStart w:id="1146" w:name="_Toc202956744"/>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r w:rsidRPr="0062657F">
        <w:t>Retenční nádrž Královky</w:t>
      </w:r>
      <w:bookmarkEnd w:id="1145"/>
      <w:bookmarkEnd w:id="1146"/>
    </w:p>
    <w:p w14:paraId="223BEE29" w14:textId="7ADAA522" w:rsidR="00A93C20" w:rsidRPr="003B43BE" w:rsidRDefault="00A93C20" w:rsidP="00D3638F">
      <w:pPr>
        <w:pStyle w:val="Nadpis4"/>
      </w:pPr>
      <w:bookmarkStart w:id="1147" w:name="_Toc501440340"/>
      <w:bookmarkStart w:id="1148" w:name="_Toc501441488"/>
      <w:bookmarkStart w:id="1149" w:name="_Toc501442619"/>
      <w:bookmarkStart w:id="1150" w:name="_Toc501443647"/>
      <w:bookmarkStart w:id="1151" w:name="_Toc501448142"/>
      <w:bookmarkStart w:id="1152" w:name="_Toc501448535"/>
      <w:bookmarkStart w:id="1153" w:name="_Toc502673095"/>
      <w:bookmarkStart w:id="1154" w:name="_Toc502733593"/>
      <w:bookmarkStart w:id="1155" w:name="_Toc503274998"/>
      <w:bookmarkStart w:id="1156" w:name="_Toc503863561"/>
      <w:bookmarkStart w:id="1157" w:name="_Toc503869079"/>
      <w:bookmarkStart w:id="1158" w:name="_Toc504050720"/>
      <w:bookmarkStart w:id="1159" w:name="_Toc505006322"/>
      <w:bookmarkStart w:id="1160" w:name="_Toc505346707"/>
      <w:bookmarkStart w:id="1161" w:name="_Toc505346813"/>
      <w:bookmarkStart w:id="1162" w:name="_Toc506200795"/>
      <w:bookmarkStart w:id="1163" w:name="_Toc506202436"/>
      <w:bookmarkStart w:id="1164" w:name="_Toc506202706"/>
      <w:bookmarkStart w:id="1165" w:name="_Toc504050721"/>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r w:rsidRPr="003B43BE">
        <w:t>Specifikace přenášených signálů</w:t>
      </w:r>
      <w:bookmarkEnd w:id="1165"/>
    </w:p>
    <w:p w14:paraId="702C5DE1" w14:textId="5DACDF53" w:rsidR="00A93C20" w:rsidRPr="0062657F" w:rsidRDefault="00175DC3">
      <w:pPr>
        <w:rPr>
          <w:rFonts w:asciiTheme="minorHAnsi" w:hAnsiTheme="minorHAnsi" w:cstheme="minorHAnsi"/>
        </w:rPr>
      </w:pPr>
      <w:r w:rsidRPr="0062657F">
        <w:rPr>
          <w:rFonts w:asciiTheme="minorHAnsi" w:hAnsiTheme="minorHAnsi" w:cstheme="minorHAnsi"/>
        </w:rPr>
        <w:t>Tento Pod-článek</w:t>
      </w:r>
      <w:r w:rsidR="00A93C20" w:rsidRPr="0062657F">
        <w:rPr>
          <w:rFonts w:asciiTheme="minorHAnsi" w:hAnsiTheme="minorHAnsi" w:cstheme="minorHAnsi"/>
        </w:rPr>
        <w:t xml:space="preserve"> obsahuje výčet přenášených signálů z retenční nádrže. Jedná se o minimální požadavky </w:t>
      </w:r>
      <w:r w:rsidR="001860DB" w:rsidRPr="0062657F">
        <w:rPr>
          <w:rFonts w:asciiTheme="minorHAnsi" w:hAnsiTheme="minorHAnsi" w:cstheme="minorHAnsi"/>
        </w:rPr>
        <w:t>Objednatele</w:t>
      </w:r>
      <w:r w:rsidR="00A93C20" w:rsidRPr="0062657F">
        <w:rPr>
          <w:rFonts w:asciiTheme="minorHAnsi" w:hAnsiTheme="minorHAnsi" w:cstheme="minorHAnsi"/>
        </w:rPr>
        <w:t xml:space="preserve">. </w:t>
      </w:r>
    </w:p>
    <w:p w14:paraId="711A6969" w14:textId="77777777" w:rsidR="00A93C20" w:rsidRPr="0062657F" w:rsidRDefault="00A93C20" w:rsidP="0062657F">
      <w:pPr>
        <w:spacing w:after="80"/>
        <w:ind w:left="23" w:right="23"/>
        <w:rPr>
          <w:rFonts w:asciiTheme="minorHAnsi" w:hAnsiTheme="minorHAnsi" w:cstheme="minorHAnsi"/>
        </w:rPr>
      </w:pPr>
      <w:r w:rsidRPr="0062657F">
        <w:rPr>
          <w:rFonts w:asciiTheme="minorHAnsi" w:hAnsiTheme="minorHAnsi" w:cstheme="minorHAnsi"/>
          <w:color w:val="000000"/>
          <w:spacing w:val="3"/>
        </w:rPr>
        <w:t>Seznam přenášených analogových výstupů (proudová smyčka 4 – 20 mA):</w:t>
      </w:r>
    </w:p>
    <w:p w14:paraId="1D4AD7E9" w14:textId="651A6A5B" w:rsidR="00A93C20" w:rsidRPr="0062657F" w:rsidRDefault="00A93C20"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hladina v</w:t>
      </w:r>
      <w:r w:rsidR="00F14AD6" w:rsidRPr="00F95F1D">
        <w:rPr>
          <w:rFonts w:asciiTheme="minorHAnsi" w:hAnsiTheme="minorHAnsi" w:cstheme="minorHAnsi"/>
          <w:color w:val="000000"/>
          <w:spacing w:val="3"/>
        </w:rPr>
        <w:t> </w:t>
      </w:r>
      <w:r w:rsidRPr="0062657F">
        <w:rPr>
          <w:rFonts w:asciiTheme="minorHAnsi" w:hAnsiTheme="minorHAnsi" w:cstheme="minorHAnsi"/>
          <w:color w:val="000000"/>
          <w:spacing w:val="3"/>
        </w:rPr>
        <w:t>OK</w:t>
      </w:r>
      <w:r w:rsidR="00F14AD6" w:rsidRPr="00F95F1D">
        <w:rPr>
          <w:rFonts w:asciiTheme="minorHAnsi" w:hAnsiTheme="minorHAnsi" w:cstheme="minorHAnsi"/>
          <w:color w:val="000000"/>
          <w:spacing w:val="3"/>
        </w:rPr>
        <w:t>,</w:t>
      </w:r>
    </w:p>
    <w:p w14:paraId="5B49B55F" w14:textId="416EFFF2" w:rsidR="00A93C20" w:rsidRPr="0062657F" w:rsidRDefault="00A93C20"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hladina na odtoku z</w:t>
      </w:r>
      <w:r w:rsidR="00F14AD6" w:rsidRPr="00F95F1D">
        <w:rPr>
          <w:rFonts w:asciiTheme="minorHAnsi" w:hAnsiTheme="minorHAnsi" w:cstheme="minorHAnsi"/>
          <w:color w:val="000000"/>
          <w:spacing w:val="3"/>
        </w:rPr>
        <w:t> </w:t>
      </w:r>
      <w:r w:rsidRPr="0062657F">
        <w:rPr>
          <w:rFonts w:asciiTheme="minorHAnsi" w:hAnsiTheme="minorHAnsi" w:cstheme="minorHAnsi"/>
          <w:color w:val="000000"/>
          <w:spacing w:val="3"/>
        </w:rPr>
        <w:t>RN</w:t>
      </w:r>
      <w:r w:rsidR="00F14AD6" w:rsidRPr="00F95F1D">
        <w:rPr>
          <w:rFonts w:asciiTheme="minorHAnsi" w:hAnsiTheme="minorHAnsi" w:cstheme="minorHAnsi"/>
          <w:color w:val="000000"/>
          <w:spacing w:val="3"/>
        </w:rPr>
        <w:t>,</w:t>
      </w:r>
    </w:p>
    <w:p w14:paraId="35BFF267" w14:textId="0F8C7FF3" w:rsidR="00A93C20" w:rsidRPr="0062657F" w:rsidRDefault="0C6BB1BF"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hladiny v sekc</w:t>
      </w:r>
      <w:r w:rsidR="1F6245DC" w:rsidRPr="0062657F">
        <w:rPr>
          <w:rFonts w:asciiTheme="minorHAnsi" w:hAnsiTheme="minorHAnsi" w:cstheme="minorHAnsi"/>
          <w:color w:val="000000"/>
          <w:spacing w:val="3"/>
        </w:rPr>
        <w:t>ích</w:t>
      </w:r>
      <w:r w:rsidR="379ADB55" w:rsidRPr="0062657F">
        <w:rPr>
          <w:rFonts w:asciiTheme="minorHAnsi" w:hAnsiTheme="minorHAnsi" w:cstheme="minorHAnsi"/>
          <w:color w:val="000000"/>
          <w:spacing w:val="3"/>
        </w:rPr>
        <w:t xml:space="preserve"> RN</w:t>
      </w:r>
      <w:r w:rsidR="00F14AD6" w:rsidRPr="00F95F1D">
        <w:rPr>
          <w:rFonts w:asciiTheme="minorHAnsi" w:hAnsiTheme="minorHAnsi" w:cstheme="minorHAnsi"/>
          <w:color w:val="000000"/>
          <w:spacing w:val="3"/>
        </w:rPr>
        <w:t>,</w:t>
      </w:r>
    </w:p>
    <w:p w14:paraId="1FC31AAF" w14:textId="6390A73F" w:rsidR="00A93C20" w:rsidRPr="0062657F" w:rsidRDefault="00A93C20"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přítok do OK – průtok</w:t>
      </w:r>
      <w:r w:rsidR="00F14AD6" w:rsidRPr="00F95F1D">
        <w:rPr>
          <w:rFonts w:asciiTheme="minorHAnsi" w:hAnsiTheme="minorHAnsi" w:cstheme="minorHAnsi"/>
          <w:color w:val="000000"/>
          <w:spacing w:val="3"/>
        </w:rPr>
        <w:t>,</w:t>
      </w:r>
    </w:p>
    <w:p w14:paraId="1AE36712" w14:textId="3F6D1532" w:rsidR="00A93C20" w:rsidRPr="0062657F" w:rsidRDefault="00A93C20"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přítok do OK – hladina</w:t>
      </w:r>
      <w:r w:rsidR="00F14AD6" w:rsidRPr="00F95F1D">
        <w:rPr>
          <w:rFonts w:asciiTheme="minorHAnsi" w:hAnsiTheme="minorHAnsi" w:cstheme="minorHAnsi"/>
          <w:color w:val="000000"/>
          <w:spacing w:val="3"/>
        </w:rPr>
        <w:t>,</w:t>
      </w:r>
    </w:p>
    <w:p w14:paraId="20F5D98F" w14:textId="56D2FBED" w:rsidR="00A93C20" w:rsidRPr="0062657F" w:rsidRDefault="0C6BB1BF"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přítok do OK – rychlost</w:t>
      </w:r>
      <w:r w:rsidR="00F14AD6" w:rsidRPr="00F95F1D">
        <w:rPr>
          <w:rFonts w:asciiTheme="minorHAnsi" w:hAnsiTheme="minorHAnsi" w:cstheme="minorHAnsi"/>
          <w:color w:val="000000"/>
          <w:spacing w:val="3"/>
        </w:rPr>
        <w:t>,</w:t>
      </w:r>
    </w:p>
    <w:p w14:paraId="70F00196" w14:textId="771787FD" w:rsidR="00A93C20" w:rsidRPr="0062657F" w:rsidRDefault="4A1785AE"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themeColor="text1"/>
        </w:rPr>
        <w:t>přítok do OK – teplota</w:t>
      </w:r>
      <w:r w:rsidR="00F14AD6" w:rsidRPr="00F95F1D">
        <w:rPr>
          <w:rFonts w:asciiTheme="minorHAnsi" w:hAnsiTheme="minorHAnsi" w:cstheme="minorHAnsi"/>
          <w:color w:val="000000" w:themeColor="text1"/>
        </w:rPr>
        <w:t>,</w:t>
      </w:r>
    </w:p>
    <w:p w14:paraId="12A80963" w14:textId="5CC8ED65" w:rsidR="00A93C20" w:rsidRPr="0062657F" w:rsidRDefault="0C6BB1BF" w:rsidP="0062657F">
      <w:pPr>
        <w:numPr>
          <w:ilvl w:val="0"/>
          <w:numId w:val="6"/>
        </w:numPr>
        <w:spacing w:after="80"/>
        <w:ind w:right="20"/>
        <w:rPr>
          <w:rFonts w:asciiTheme="minorHAnsi" w:hAnsiTheme="minorHAnsi" w:cstheme="minorHAnsi"/>
          <w:color w:val="000000"/>
          <w:spacing w:val="3"/>
        </w:rPr>
      </w:pPr>
      <w:r w:rsidRPr="0062657F">
        <w:rPr>
          <w:rFonts w:asciiTheme="minorHAnsi" w:hAnsiTheme="minorHAnsi" w:cstheme="minorHAnsi"/>
          <w:color w:val="000000"/>
          <w:spacing w:val="3"/>
        </w:rPr>
        <w:t>odtok z OK směrem na ČOV – průtok</w:t>
      </w:r>
      <w:r w:rsidR="00F14AD6" w:rsidRPr="00F95F1D">
        <w:rPr>
          <w:rFonts w:asciiTheme="minorHAnsi" w:hAnsiTheme="minorHAnsi" w:cstheme="minorHAnsi"/>
          <w:color w:val="000000"/>
          <w:spacing w:val="3"/>
        </w:rPr>
        <w:t>,</w:t>
      </w:r>
    </w:p>
    <w:p w14:paraId="537CC48D" w14:textId="23481888" w:rsidR="00A93C20" w:rsidRPr="0062657F" w:rsidRDefault="00A93C20"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odtok z OK směrem na ČOV – hladina</w:t>
      </w:r>
      <w:r w:rsidR="00F14AD6" w:rsidRPr="00F95F1D">
        <w:rPr>
          <w:rFonts w:asciiTheme="minorHAnsi" w:hAnsiTheme="minorHAnsi" w:cstheme="minorHAnsi"/>
          <w:color w:val="000000"/>
          <w:spacing w:val="3"/>
        </w:rPr>
        <w:t>,</w:t>
      </w:r>
    </w:p>
    <w:p w14:paraId="748D27CA" w14:textId="1FE1CEE8" w:rsidR="00A93C20" w:rsidRPr="0062657F" w:rsidRDefault="0C6BB1BF"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odtok z OK směrem na ČOV – rychlost</w:t>
      </w:r>
      <w:r w:rsidR="00F14AD6" w:rsidRPr="00F95F1D">
        <w:rPr>
          <w:rFonts w:asciiTheme="minorHAnsi" w:hAnsiTheme="minorHAnsi" w:cstheme="minorHAnsi"/>
          <w:color w:val="000000"/>
          <w:spacing w:val="3"/>
        </w:rPr>
        <w:t>,</w:t>
      </w:r>
    </w:p>
    <w:p w14:paraId="5E3B4040" w14:textId="34CB6848" w:rsidR="00A93C20" w:rsidRPr="0062657F" w:rsidRDefault="36BAD14F"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themeColor="text1"/>
        </w:rPr>
        <w:t>odtok z OK směrem na ČOV – teplota</w:t>
      </w:r>
      <w:r w:rsidR="00F14AD6" w:rsidRPr="00F95F1D">
        <w:rPr>
          <w:rFonts w:asciiTheme="minorHAnsi" w:hAnsiTheme="minorHAnsi" w:cstheme="minorHAnsi"/>
          <w:color w:val="000000" w:themeColor="text1"/>
        </w:rPr>
        <w:t>,</w:t>
      </w:r>
    </w:p>
    <w:p w14:paraId="663C7707" w14:textId="7A6C6F5D" w:rsidR="00A93C20" w:rsidRPr="0062657F" w:rsidRDefault="0C6BB1BF" w:rsidP="0062657F">
      <w:pPr>
        <w:numPr>
          <w:ilvl w:val="0"/>
          <w:numId w:val="6"/>
        </w:numPr>
        <w:spacing w:after="80"/>
        <w:ind w:right="20"/>
        <w:rPr>
          <w:rFonts w:asciiTheme="minorHAnsi" w:hAnsiTheme="minorHAnsi" w:cstheme="minorHAnsi"/>
          <w:color w:val="000000"/>
          <w:spacing w:val="3"/>
        </w:rPr>
      </w:pPr>
      <w:r w:rsidRPr="0062657F">
        <w:rPr>
          <w:rFonts w:asciiTheme="minorHAnsi" w:hAnsiTheme="minorHAnsi" w:cstheme="minorHAnsi"/>
          <w:color w:val="000000"/>
          <w:spacing w:val="3"/>
        </w:rPr>
        <w:t>odtok z RN do řeky – průtok</w:t>
      </w:r>
      <w:r w:rsidR="00F14AD6" w:rsidRPr="00F95F1D">
        <w:rPr>
          <w:rFonts w:asciiTheme="minorHAnsi" w:hAnsiTheme="minorHAnsi" w:cstheme="minorHAnsi"/>
          <w:color w:val="000000"/>
          <w:spacing w:val="3"/>
        </w:rPr>
        <w:t>,</w:t>
      </w:r>
    </w:p>
    <w:p w14:paraId="38AF311E" w14:textId="2CF9417E" w:rsidR="00A93C20" w:rsidRPr="0062657F" w:rsidRDefault="00A93C20"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odtok z RN do řeky – hladina</w:t>
      </w:r>
      <w:r w:rsidR="00F14AD6" w:rsidRPr="00F95F1D">
        <w:rPr>
          <w:rFonts w:asciiTheme="minorHAnsi" w:hAnsiTheme="minorHAnsi" w:cstheme="minorHAnsi"/>
          <w:color w:val="000000"/>
          <w:spacing w:val="3"/>
        </w:rPr>
        <w:t>,</w:t>
      </w:r>
    </w:p>
    <w:p w14:paraId="33FC231E" w14:textId="7152383E" w:rsidR="00A93C20" w:rsidRPr="0062657F" w:rsidRDefault="0C6BB1BF"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odtok z RN do řeky – rychlost</w:t>
      </w:r>
      <w:r w:rsidR="00F14AD6" w:rsidRPr="00F95F1D">
        <w:rPr>
          <w:rFonts w:asciiTheme="minorHAnsi" w:hAnsiTheme="minorHAnsi" w:cstheme="minorHAnsi"/>
          <w:color w:val="000000"/>
          <w:spacing w:val="3"/>
        </w:rPr>
        <w:t>,</w:t>
      </w:r>
    </w:p>
    <w:p w14:paraId="71DD5049" w14:textId="7A448893" w:rsidR="00A93C20" w:rsidRPr="0062657F" w:rsidRDefault="793BD80C"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themeColor="text1"/>
        </w:rPr>
        <w:lastRenderedPageBreak/>
        <w:t>odtok z RN do řeky – teplota</w:t>
      </w:r>
      <w:r w:rsidR="00F14AD6" w:rsidRPr="00F95F1D">
        <w:rPr>
          <w:rFonts w:asciiTheme="minorHAnsi" w:hAnsiTheme="minorHAnsi" w:cstheme="minorHAnsi"/>
          <w:color w:val="000000" w:themeColor="text1"/>
        </w:rPr>
        <w:t>,</w:t>
      </w:r>
    </w:p>
    <w:p w14:paraId="6ADBF9DB" w14:textId="27F7FBCB" w:rsidR="00A93C20" w:rsidRPr="0062657F" w:rsidRDefault="0C6BB1BF" w:rsidP="0062657F">
      <w:pPr>
        <w:numPr>
          <w:ilvl w:val="0"/>
          <w:numId w:val="6"/>
        </w:numPr>
        <w:ind w:left="714" w:right="23" w:hanging="357"/>
        <w:rPr>
          <w:rFonts w:asciiTheme="minorHAnsi" w:hAnsiTheme="minorHAnsi" w:cstheme="minorHAnsi"/>
          <w:color w:val="000000"/>
          <w:spacing w:val="3"/>
        </w:rPr>
      </w:pPr>
      <w:r w:rsidRPr="0062657F">
        <w:rPr>
          <w:rFonts w:asciiTheme="minorHAnsi" w:hAnsiTheme="minorHAnsi" w:cstheme="minorHAnsi"/>
          <w:color w:val="000000"/>
          <w:spacing w:val="3"/>
        </w:rPr>
        <w:t>průtoky na výtlaku čerpadel</w:t>
      </w:r>
      <w:r w:rsidR="00F14AD6" w:rsidRPr="00F95F1D">
        <w:rPr>
          <w:rFonts w:asciiTheme="minorHAnsi" w:hAnsiTheme="minorHAnsi" w:cstheme="minorHAnsi"/>
          <w:color w:val="000000"/>
          <w:spacing w:val="3"/>
        </w:rPr>
        <w:t>.</w:t>
      </w:r>
    </w:p>
    <w:p w14:paraId="5AEDA958" w14:textId="77777777" w:rsidR="00A93C20" w:rsidRPr="0062657F" w:rsidRDefault="0C6BB1BF" w:rsidP="0062657F">
      <w:pPr>
        <w:spacing w:after="80"/>
        <w:ind w:left="23" w:right="23"/>
        <w:rPr>
          <w:rFonts w:asciiTheme="minorHAnsi" w:hAnsiTheme="minorHAnsi" w:cstheme="minorHAnsi"/>
          <w:color w:val="000000"/>
          <w:spacing w:val="3"/>
        </w:rPr>
      </w:pPr>
      <w:r w:rsidRPr="0062657F">
        <w:rPr>
          <w:rFonts w:asciiTheme="minorHAnsi" w:hAnsiTheme="minorHAnsi" w:cstheme="minorHAnsi"/>
          <w:color w:val="000000"/>
          <w:spacing w:val="3"/>
        </w:rPr>
        <w:t>Seznam přenášených digitálních výstupů (0/1):</w:t>
      </w:r>
    </w:p>
    <w:p w14:paraId="6A8676D3" w14:textId="5A5DCD6A" w:rsidR="00A93C20" w:rsidRPr="0062657F" w:rsidRDefault="00FC7A4B"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 xml:space="preserve">min. </w:t>
      </w:r>
      <w:r w:rsidR="00A93C20" w:rsidRPr="0062657F">
        <w:rPr>
          <w:rFonts w:asciiTheme="minorHAnsi" w:hAnsiTheme="minorHAnsi" w:cstheme="minorHAnsi"/>
          <w:color w:val="000000"/>
          <w:spacing w:val="3"/>
        </w:rPr>
        <w:t>hladina v</w:t>
      </w:r>
      <w:r w:rsidR="00F14AD6" w:rsidRPr="00F95F1D">
        <w:rPr>
          <w:rFonts w:asciiTheme="minorHAnsi" w:hAnsiTheme="minorHAnsi" w:cstheme="minorHAnsi"/>
          <w:color w:val="000000"/>
          <w:spacing w:val="3"/>
        </w:rPr>
        <w:t> </w:t>
      </w:r>
      <w:r w:rsidR="00A93C20" w:rsidRPr="0062657F">
        <w:rPr>
          <w:rFonts w:asciiTheme="minorHAnsi" w:hAnsiTheme="minorHAnsi" w:cstheme="minorHAnsi"/>
          <w:color w:val="000000"/>
          <w:spacing w:val="3"/>
        </w:rPr>
        <w:t>jímce</w:t>
      </w:r>
      <w:r w:rsidR="00F14AD6" w:rsidRPr="00F95F1D">
        <w:rPr>
          <w:rFonts w:asciiTheme="minorHAnsi" w:hAnsiTheme="minorHAnsi" w:cstheme="minorHAnsi"/>
          <w:color w:val="000000"/>
          <w:spacing w:val="3"/>
        </w:rPr>
        <w:t>,</w:t>
      </w:r>
    </w:p>
    <w:p w14:paraId="43895F09" w14:textId="3614E9D4" w:rsidR="00A93C20" w:rsidRPr="0062657F" w:rsidRDefault="00A93C20"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výchozí poloha vyplachovací vany</w:t>
      </w:r>
      <w:r w:rsidR="00F14AD6" w:rsidRPr="00F95F1D">
        <w:rPr>
          <w:rFonts w:asciiTheme="minorHAnsi" w:hAnsiTheme="minorHAnsi" w:cstheme="minorHAnsi"/>
          <w:color w:val="000000"/>
          <w:spacing w:val="3"/>
        </w:rPr>
        <w:t>,</w:t>
      </w:r>
    </w:p>
    <w:p w14:paraId="080FA2B5" w14:textId="5B5B27AE" w:rsidR="00A93C20" w:rsidRPr="0062657F" w:rsidRDefault="00A93C20"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chod čerpadel</w:t>
      </w:r>
      <w:r w:rsidR="00F14AD6" w:rsidRPr="00F95F1D">
        <w:rPr>
          <w:rFonts w:asciiTheme="minorHAnsi" w:hAnsiTheme="minorHAnsi" w:cstheme="minorHAnsi"/>
          <w:color w:val="000000"/>
          <w:spacing w:val="3"/>
        </w:rPr>
        <w:t>,</w:t>
      </w:r>
    </w:p>
    <w:p w14:paraId="5AE1A356" w14:textId="530E2ADB" w:rsidR="00A93C20" w:rsidRPr="0062657F" w:rsidRDefault="00A93C20"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porucha čerpadel</w:t>
      </w:r>
      <w:r w:rsidR="00F14AD6" w:rsidRPr="00F95F1D">
        <w:rPr>
          <w:rFonts w:asciiTheme="minorHAnsi" w:hAnsiTheme="minorHAnsi" w:cstheme="minorHAnsi"/>
          <w:color w:val="000000"/>
          <w:spacing w:val="3"/>
        </w:rPr>
        <w:t>,</w:t>
      </w:r>
    </w:p>
    <w:p w14:paraId="1D44132E" w14:textId="618EFBEF" w:rsidR="00A93C20" w:rsidRPr="0062657F" w:rsidRDefault="00A93C20"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česle chod</w:t>
      </w:r>
      <w:r w:rsidR="00F14AD6" w:rsidRPr="00F95F1D">
        <w:rPr>
          <w:rFonts w:asciiTheme="minorHAnsi" w:hAnsiTheme="minorHAnsi" w:cstheme="minorHAnsi"/>
          <w:color w:val="000000"/>
          <w:spacing w:val="3"/>
        </w:rPr>
        <w:t>,</w:t>
      </w:r>
    </w:p>
    <w:p w14:paraId="57A085A1" w14:textId="4563DAA3" w:rsidR="00A93C20" w:rsidRPr="0062657F" w:rsidRDefault="00A93C20"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česle porucha</w:t>
      </w:r>
      <w:r w:rsidR="00F14AD6" w:rsidRPr="00F95F1D">
        <w:rPr>
          <w:rFonts w:asciiTheme="minorHAnsi" w:hAnsiTheme="minorHAnsi" w:cstheme="minorHAnsi"/>
          <w:color w:val="000000"/>
          <w:spacing w:val="3"/>
        </w:rPr>
        <w:t>,</w:t>
      </w:r>
    </w:p>
    <w:p w14:paraId="44335AFD" w14:textId="22C77EC0" w:rsidR="00A93C20" w:rsidRPr="0062657F" w:rsidRDefault="00A93C20"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šnekový dopravník chod</w:t>
      </w:r>
      <w:r w:rsidR="00F14AD6" w:rsidRPr="00F95F1D">
        <w:rPr>
          <w:rFonts w:asciiTheme="minorHAnsi" w:hAnsiTheme="minorHAnsi" w:cstheme="minorHAnsi"/>
          <w:color w:val="000000"/>
          <w:spacing w:val="3"/>
        </w:rPr>
        <w:t>,</w:t>
      </w:r>
    </w:p>
    <w:p w14:paraId="01366C2A" w14:textId="5A5655ED" w:rsidR="00A93C20" w:rsidRPr="0062657F" w:rsidRDefault="00A93C20"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šnekový dopravník porucha</w:t>
      </w:r>
      <w:r w:rsidR="00F14AD6" w:rsidRPr="00F95F1D">
        <w:rPr>
          <w:rFonts w:asciiTheme="minorHAnsi" w:hAnsiTheme="minorHAnsi" w:cstheme="minorHAnsi"/>
          <w:color w:val="000000"/>
          <w:spacing w:val="3"/>
        </w:rPr>
        <w:t>,</w:t>
      </w:r>
    </w:p>
    <w:p w14:paraId="1FE028FA" w14:textId="3D2B5E8F" w:rsidR="00A93C20" w:rsidRPr="0062657F" w:rsidRDefault="00A93C20"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lis shrabků chod</w:t>
      </w:r>
      <w:r w:rsidR="00F14AD6" w:rsidRPr="00F95F1D">
        <w:rPr>
          <w:rFonts w:asciiTheme="minorHAnsi" w:hAnsiTheme="minorHAnsi" w:cstheme="minorHAnsi"/>
          <w:color w:val="000000"/>
          <w:spacing w:val="3"/>
        </w:rPr>
        <w:t>,</w:t>
      </w:r>
    </w:p>
    <w:p w14:paraId="7590CE9E" w14:textId="43D75849" w:rsidR="00A93C20" w:rsidRPr="0062657F" w:rsidRDefault="00A93C20"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lis shrabků porucha</w:t>
      </w:r>
      <w:r w:rsidR="00F14AD6" w:rsidRPr="00F95F1D">
        <w:rPr>
          <w:rFonts w:asciiTheme="minorHAnsi" w:hAnsiTheme="minorHAnsi" w:cstheme="minorHAnsi"/>
          <w:color w:val="000000"/>
          <w:spacing w:val="3"/>
        </w:rPr>
        <w:t>,</w:t>
      </w:r>
    </w:p>
    <w:p w14:paraId="2FD871E2" w14:textId="3762B52C" w:rsidR="00A93C20" w:rsidRPr="0062657F" w:rsidRDefault="0C6BB1BF" w:rsidP="0062657F">
      <w:pPr>
        <w:numPr>
          <w:ilvl w:val="0"/>
          <w:numId w:val="6"/>
        </w:numPr>
        <w:spacing w:after="80"/>
        <w:ind w:right="20"/>
        <w:rPr>
          <w:rFonts w:asciiTheme="minorHAnsi" w:hAnsiTheme="minorHAnsi" w:cstheme="minorHAnsi"/>
          <w:color w:val="000000"/>
          <w:spacing w:val="3"/>
        </w:rPr>
      </w:pPr>
      <w:r w:rsidRPr="0062657F">
        <w:rPr>
          <w:rFonts w:asciiTheme="minorHAnsi" w:hAnsiTheme="minorHAnsi" w:cstheme="minorHAnsi"/>
          <w:color w:val="000000"/>
          <w:spacing w:val="3"/>
        </w:rPr>
        <w:t>zvýšená hladina</w:t>
      </w:r>
      <w:r w:rsidR="00F14AD6" w:rsidRPr="00F95F1D">
        <w:rPr>
          <w:rFonts w:asciiTheme="minorHAnsi" w:hAnsiTheme="minorHAnsi" w:cstheme="minorHAnsi"/>
          <w:color w:val="000000"/>
          <w:spacing w:val="3"/>
        </w:rPr>
        <w:t>,</w:t>
      </w:r>
    </w:p>
    <w:p w14:paraId="1D95C04C" w14:textId="60CD2BDA" w:rsidR="00A93C20" w:rsidRPr="0062657F" w:rsidRDefault="00A93C20"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srážková událost</w:t>
      </w:r>
      <w:r w:rsidR="00F14AD6" w:rsidRPr="00F95F1D">
        <w:rPr>
          <w:rFonts w:asciiTheme="minorHAnsi" w:hAnsiTheme="minorHAnsi" w:cstheme="minorHAnsi"/>
          <w:color w:val="000000"/>
          <w:spacing w:val="3"/>
        </w:rPr>
        <w:t>,</w:t>
      </w:r>
    </w:p>
    <w:p w14:paraId="14FEEB3E" w14:textId="3A18465A" w:rsidR="00A93C20" w:rsidRPr="0062657F" w:rsidRDefault="0C6BB1BF" w:rsidP="0062657F">
      <w:pPr>
        <w:pStyle w:val="Odstavecseseznamem"/>
        <w:numPr>
          <w:ilvl w:val="0"/>
          <w:numId w:val="6"/>
        </w:numPr>
        <w:spacing w:after="80"/>
        <w:ind w:right="20"/>
        <w:contextualSpacing w:val="0"/>
        <w:rPr>
          <w:rFonts w:asciiTheme="minorHAnsi" w:hAnsiTheme="minorHAnsi" w:cstheme="minorHAnsi"/>
          <w:spacing w:val="3"/>
        </w:rPr>
      </w:pPr>
      <w:r w:rsidRPr="0062657F">
        <w:rPr>
          <w:rFonts w:asciiTheme="minorHAnsi" w:hAnsiTheme="minorHAnsi" w:cstheme="minorHAnsi"/>
          <w:color w:val="000000"/>
          <w:spacing w:val="3"/>
        </w:rPr>
        <w:t>ztráta napětí RM</w:t>
      </w:r>
      <w:r w:rsidR="4F4C4647" w:rsidRPr="0062657F">
        <w:rPr>
          <w:rFonts w:asciiTheme="minorHAnsi" w:hAnsiTheme="minorHAnsi" w:cstheme="minorHAnsi"/>
          <w:color w:val="000000"/>
          <w:spacing w:val="3"/>
        </w:rPr>
        <w:t xml:space="preserve"> </w:t>
      </w:r>
      <w:r w:rsidR="4F4C4647" w:rsidRPr="0062657F">
        <w:rPr>
          <w:rFonts w:asciiTheme="minorHAnsi" w:hAnsiTheme="minorHAnsi" w:cstheme="minorHAnsi"/>
          <w:color w:val="000000" w:themeColor="text1"/>
        </w:rPr>
        <w:t>(každá fáze samostatně)</w:t>
      </w:r>
      <w:r w:rsidR="00F14AD6" w:rsidRPr="00F95F1D">
        <w:rPr>
          <w:rFonts w:asciiTheme="minorHAnsi" w:hAnsiTheme="minorHAnsi" w:cstheme="minorHAnsi"/>
          <w:color w:val="000000" w:themeColor="text1"/>
        </w:rPr>
        <w:t>,</w:t>
      </w:r>
    </w:p>
    <w:p w14:paraId="129375E1" w14:textId="504FC3B6" w:rsidR="00A93C20" w:rsidRPr="0062657F" w:rsidRDefault="00A93C20"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ztráta napětí 24 V</w:t>
      </w:r>
      <w:r w:rsidR="00F14AD6" w:rsidRPr="00F95F1D">
        <w:rPr>
          <w:rFonts w:asciiTheme="minorHAnsi" w:hAnsiTheme="minorHAnsi" w:cstheme="minorHAnsi"/>
          <w:color w:val="000000"/>
          <w:spacing w:val="3"/>
        </w:rPr>
        <w:t>,</w:t>
      </w:r>
    </w:p>
    <w:p w14:paraId="3E1DEFBC" w14:textId="1F13EEDE" w:rsidR="00A93C20" w:rsidRPr="0062657F" w:rsidRDefault="00A93C20"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ztráta napětí 230 V</w:t>
      </w:r>
      <w:r w:rsidR="00F14AD6" w:rsidRPr="00F95F1D">
        <w:rPr>
          <w:rFonts w:asciiTheme="minorHAnsi" w:hAnsiTheme="minorHAnsi" w:cstheme="minorHAnsi"/>
          <w:color w:val="000000"/>
          <w:spacing w:val="3"/>
        </w:rPr>
        <w:t>,</w:t>
      </w:r>
    </w:p>
    <w:p w14:paraId="1D82E594" w14:textId="5ABF74A4" w:rsidR="00A93C20" w:rsidRPr="0062657F" w:rsidRDefault="00A93C20"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provoz na UPS</w:t>
      </w:r>
      <w:r w:rsidR="00F14AD6" w:rsidRPr="00F95F1D">
        <w:rPr>
          <w:rFonts w:asciiTheme="minorHAnsi" w:hAnsiTheme="minorHAnsi" w:cstheme="minorHAnsi"/>
          <w:color w:val="000000"/>
          <w:spacing w:val="3"/>
        </w:rPr>
        <w:t>,</w:t>
      </w:r>
    </w:p>
    <w:p w14:paraId="41AE0FEB" w14:textId="7DEAA80B" w:rsidR="00A93C20" w:rsidRPr="0062657F" w:rsidRDefault="00A93C20"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porucha UPS</w:t>
      </w:r>
      <w:r w:rsidR="00F14AD6" w:rsidRPr="00F95F1D">
        <w:rPr>
          <w:rFonts w:asciiTheme="minorHAnsi" w:hAnsiTheme="minorHAnsi" w:cstheme="minorHAnsi"/>
          <w:color w:val="000000"/>
          <w:spacing w:val="3"/>
        </w:rPr>
        <w:t>,</w:t>
      </w:r>
    </w:p>
    <w:p w14:paraId="4DA58A34" w14:textId="2E3DA07D" w:rsidR="00A93C20" w:rsidRPr="0062657F" w:rsidRDefault="00A93C20"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přepěťová ochrana zničena</w:t>
      </w:r>
      <w:r w:rsidR="00F14AD6" w:rsidRPr="00F95F1D">
        <w:rPr>
          <w:rFonts w:asciiTheme="minorHAnsi" w:hAnsiTheme="minorHAnsi" w:cstheme="minorHAnsi"/>
          <w:color w:val="000000"/>
          <w:spacing w:val="3"/>
        </w:rPr>
        <w:t>,</w:t>
      </w:r>
    </w:p>
    <w:p w14:paraId="62B3D2F1" w14:textId="0D42A3DF" w:rsidR="00A93C20" w:rsidRPr="0062657F" w:rsidRDefault="00A93C20"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hlavní jistič zapnuto</w:t>
      </w:r>
      <w:r w:rsidR="00F14AD6" w:rsidRPr="00F95F1D">
        <w:rPr>
          <w:rFonts w:asciiTheme="minorHAnsi" w:hAnsiTheme="minorHAnsi" w:cstheme="minorHAnsi"/>
          <w:color w:val="000000"/>
          <w:spacing w:val="3"/>
        </w:rPr>
        <w:t>,</w:t>
      </w:r>
    </w:p>
    <w:p w14:paraId="27B05087" w14:textId="509547ED" w:rsidR="00A93C20" w:rsidRPr="0062657F" w:rsidRDefault="00A93C20"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hlavní jistič nadproud</w:t>
      </w:r>
      <w:r w:rsidR="00F14AD6" w:rsidRPr="00F95F1D">
        <w:rPr>
          <w:rFonts w:asciiTheme="minorHAnsi" w:hAnsiTheme="minorHAnsi" w:cstheme="minorHAnsi"/>
          <w:color w:val="000000"/>
          <w:spacing w:val="3"/>
        </w:rPr>
        <w:t>,</w:t>
      </w:r>
    </w:p>
    <w:p w14:paraId="320E10E1" w14:textId="5AEA2C0C" w:rsidR="00A93C20" w:rsidRPr="0062657F" w:rsidRDefault="0C6BB1BF" w:rsidP="0062657F">
      <w:pPr>
        <w:pStyle w:val="Odstavecseseznamem"/>
        <w:numPr>
          <w:ilvl w:val="0"/>
          <w:numId w:val="6"/>
        </w:numPr>
        <w:ind w:left="714" w:right="23" w:hanging="357"/>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signalizace vstupu do provozní budovy</w:t>
      </w:r>
      <w:r w:rsidR="00F14AD6" w:rsidRPr="00F95F1D">
        <w:rPr>
          <w:rFonts w:asciiTheme="minorHAnsi" w:hAnsiTheme="minorHAnsi" w:cstheme="minorHAnsi"/>
          <w:color w:val="000000"/>
          <w:spacing w:val="3"/>
        </w:rPr>
        <w:t>.</w:t>
      </w:r>
    </w:p>
    <w:p w14:paraId="7A862EAC" w14:textId="38C6ACB3" w:rsidR="3E8AE6D7" w:rsidRPr="0062657F" w:rsidRDefault="592D67E0" w:rsidP="0062657F">
      <w:pPr>
        <w:spacing w:after="80"/>
        <w:ind w:right="23"/>
        <w:rPr>
          <w:rFonts w:asciiTheme="minorHAnsi" w:hAnsiTheme="minorHAnsi" w:cstheme="minorHAnsi"/>
          <w:color w:val="000000" w:themeColor="text1"/>
        </w:rPr>
      </w:pPr>
      <w:r w:rsidRPr="0062657F">
        <w:rPr>
          <w:rFonts w:asciiTheme="minorHAnsi" w:hAnsiTheme="minorHAnsi" w:cstheme="minorHAnsi"/>
          <w:color w:val="000000" w:themeColor="text1"/>
        </w:rPr>
        <w:t>Seznam signálů přenášených pomocí protokolu Profinet:</w:t>
      </w:r>
    </w:p>
    <w:p w14:paraId="13497706" w14:textId="3AEE4228" w:rsidR="3E8AE6D7" w:rsidRPr="0062657F" w:rsidRDefault="592D67E0" w:rsidP="0062657F">
      <w:pPr>
        <w:pStyle w:val="Odstavecseseznamem"/>
        <w:numPr>
          <w:ilvl w:val="0"/>
          <w:numId w:val="3"/>
        </w:numPr>
        <w:spacing w:after="80"/>
        <w:ind w:right="23"/>
        <w:contextualSpacing w:val="0"/>
        <w:rPr>
          <w:rFonts w:asciiTheme="minorHAnsi" w:hAnsiTheme="minorHAnsi" w:cstheme="minorHAnsi"/>
          <w:color w:val="000000" w:themeColor="text1"/>
        </w:rPr>
      </w:pPr>
      <w:r w:rsidRPr="0062657F">
        <w:rPr>
          <w:rFonts w:asciiTheme="minorHAnsi" w:hAnsiTheme="minorHAnsi" w:cstheme="minorHAnsi"/>
          <w:color w:val="000000" w:themeColor="text1"/>
        </w:rPr>
        <w:t>polohy regulačních stavidel,</w:t>
      </w:r>
    </w:p>
    <w:p w14:paraId="2D34B8A5" w14:textId="20A2C33F" w:rsidR="3E8AE6D7" w:rsidRPr="0062657F" w:rsidRDefault="592D67E0" w:rsidP="0062657F">
      <w:pPr>
        <w:pStyle w:val="Odstavecseseznamem"/>
        <w:numPr>
          <w:ilvl w:val="0"/>
          <w:numId w:val="3"/>
        </w:numPr>
        <w:spacing w:after="80"/>
        <w:ind w:right="23"/>
        <w:contextualSpacing w:val="0"/>
        <w:rPr>
          <w:rFonts w:asciiTheme="minorHAnsi" w:hAnsiTheme="minorHAnsi" w:cstheme="minorHAnsi"/>
          <w:color w:val="000000" w:themeColor="text1"/>
        </w:rPr>
      </w:pPr>
      <w:r w:rsidRPr="0062657F">
        <w:rPr>
          <w:rFonts w:asciiTheme="minorHAnsi" w:hAnsiTheme="minorHAnsi" w:cstheme="minorHAnsi"/>
          <w:color w:val="000000" w:themeColor="text1"/>
        </w:rPr>
        <w:t>chod regulačních stavidel,</w:t>
      </w:r>
    </w:p>
    <w:p w14:paraId="0B257EA9" w14:textId="66C59D46" w:rsidR="3E8AE6D7" w:rsidRPr="0062657F" w:rsidRDefault="592D67E0" w:rsidP="0062657F">
      <w:pPr>
        <w:pStyle w:val="Odstavecseseznamem"/>
        <w:numPr>
          <w:ilvl w:val="0"/>
          <w:numId w:val="3"/>
        </w:numPr>
        <w:ind w:left="714" w:right="23" w:hanging="357"/>
        <w:contextualSpacing w:val="0"/>
        <w:rPr>
          <w:rFonts w:asciiTheme="minorHAnsi" w:hAnsiTheme="minorHAnsi" w:cstheme="minorHAnsi"/>
          <w:color w:val="000000" w:themeColor="text1"/>
        </w:rPr>
      </w:pPr>
      <w:r w:rsidRPr="0062657F">
        <w:rPr>
          <w:rFonts w:asciiTheme="minorHAnsi" w:hAnsiTheme="minorHAnsi" w:cstheme="minorHAnsi"/>
          <w:color w:val="000000" w:themeColor="text1"/>
        </w:rPr>
        <w:t>porucha regulačních stavidel.</w:t>
      </w:r>
    </w:p>
    <w:p w14:paraId="507EB5A8" w14:textId="1CA68665" w:rsidR="3E8AE6D7" w:rsidRPr="0062657F" w:rsidRDefault="592D67E0" w:rsidP="0062657F">
      <w:pPr>
        <w:spacing w:after="80"/>
        <w:ind w:right="23"/>
        <w:rPr>
          <w:rFonts w:asciiTheme="minorHAnsi" w:hAnsiTheme="minorHAnsi" w:cstheme="minorHAnsi"/>
          <w:color w:val="000000" w:themeColor="text1"/>
        </w:rPr>
      </w:pPr>
      <w:r w:rsidRPr="0062657F">
        <w:rPr>
          <w:rFonts w:asciiTheme="minorHAnsi" w:hAnsiTheme="minorHAnsi" w:cstheme="minorHAnsi"/>
          <w:color w:val="000000" w:themeColor="text1"/>
        </w:rPr>
        <w:t>Seznam dalších přenášených informací:</w:t>
      </w:r>
    </w:p>
    <w:p w14:paraId="0EC1D785" w14:textId="216E99C5" w:rsidR="3E8AE6D7" w:rsidRPr="0062657F" w:rsidRDefault="592D67E0" w:rsidP="0062657F">
      <w:pPr>
        <w:pStyle w:val="Odstavecseseznamem"/>
        <w:numPr>
          <w:ilvl w:val="0"/>
          <w:numId w:val="3"/>
        </w:numPr>
        <w:spacing w:after="80"/>
        <w:ind w:left="714" w:right="23" w:hanging="357"/>
        <w:contextualSpacing w:val="0"/>
        <w:rPr>
          <w:rFonts w:asciiTheme="minorHAnsi" w:hAnsiTheme="minorHAnsi" w:cstheme="minorHAnsi"/>
          <w:color w:val="000000" w:themeColor="text1"/>
        </w:rPr>
      </w:pPr>
      <w:r w:rsidRPr="0062657F">
        <w:rPr>
          <w:rFonts w:asciiTheme="minorHAnsi" w:hAnsiTheme="minorHAnsi" w:cstheme="minorHAnsi"/>
          <w:color w:val="000000" w:themeColor="text1"/>
        </w:rPr>
        <w:t>sumární průtok pro jednotlivé indukční průtokoměry samostatně,</w:t>
      </w:r>
    </w:p>
    <w:p w14:paraId="5A604648" w14:textId="2A22889E" w:rsidR="3E8AE6D7" w:rsidRPr="0062657F" w:rsidRDefault="592D67E0" w:rsidP="0062657F">
      <w:pPr>
        <w:pStyle w:val="Odstavecseseznamem"/>
        <w:numPr>
          <w:ilvl w:val="0"/>
          <w:numId w:val="3"/>
        </w:numPr>
        <w:spacing w:after="80"/>
        <w:ind w:left="714" w:right="23" w:hanging="357"/>
        <w:contextualSpacing w:val="0"/>
        <w:rPr>
          <w:rFonts w:asciiTheme="minorHAnsi" w:hAnsiTheme="minorHAnsi" w:cstheme="minorHAnsi"/>
          <w:color w:val="000000" w:themeColor="text1"/>
        </w:rPr>
      </w:pPr>
      <w:r w:rsidRPr="0062657F">
        <w:rPr>
          <w:rFonts w:asciiTheme="minorHAnsi" w:hAnsiTheme="minorHAnsi" w:cstheme="minorHAnsi"/>
          <w:color w:val="000000" w:themeColor="text1"/>
        </w:rPr>
        <w:t>motohodiny čerpadel,</w:t>
      </w:r>
    </w:p>
    <w:p w14:paraId="0EE07D0D" w14:textId="4A705F5F" w:rsidR="0062657F" w:rsidRDefault="592D67E0" w:rsidP="0062657F">
      <w:pPr>
        <w:pStyle w:val="Odstavecseseznamem"/>
        <w:numPr>
          <w:ilvl w:val="0"/>
          <w:numId w:val="3"/>
        </w:numPr>
        <w:ind w:left="714" w:right="23" w:hanging="357"/>
        <w:contextualSpacing w:val="0"/>
        <w:rPr>
          <w:rFonts w:asciiTheme="minorHAnsi" w:hAnsiTheme="minorHAnsi" w:cstheme="minorHAnsi"/>
          <w:color w:val="000000" w:themeColor="text1"/>
        </w:rPr>
      </w:pPr>
      <w:r w:rsidRPr="0062657F">
        <w:rPr>
          <w:rFonts w:asciiTheme="minorHAnsi" w:hAnsiTheme="minorHAnsi" w:cstheme="minorHAnsi"/>
          <w:color w:val="000000" w:themeColor="text1"/>
        </w:rPr>
        <w:t>data ze srážkoměrné stanice (intenzita, úhrn, teplota vzduchu, porucha vyhřívání)</w:t>
      </w:r>
      <w:r w:rsidR="0062657F">
        <w:rPr>
          <w:rFonts w:asciiTheme="minorHAnsi" w:hAnsiTheme="minorHAnsi" w:cstheme="minorHAnsi"/>
          <w:color w:val="000000" w:themeColor="text1"/>
        </w:rPr>
        <w:t>,</w:t>
      </w:r>
    </w:p>
    <w:p w14:paraId="74BDDE78" w14:textId="5407929B" w:rsidR="40F8991E" w:rsidRPr="0062657F" w:rsidRDefault="00B76D62" w:rsidP="0062657F">
      <w:pPr>
        <w:pStyle w:val="Odstavecseseznamem"/>
        <w:numPr>
          <w:ilvl w:val="0"/>
          <w:numId w:val="3"/>
        </w:numPr>
        <w:ind w:left="714" w:right="23" w:hanging="357"/>
        <w:contextualSpacing w:val="0"/>
        <w:rPr>
          <w:rFonts w:asciiTheme="minorHAnsi" w:hAnsiTheme="minorHAnsi" w:cstheme="minorHAnsi"/>
          <w:color w:val="000000" w:themeColor="text1"/>
        </w:rPr>
      </w:pPr>
      <w:r>
        <w:rPr>
          <w:rFonts w:asciiTheme="minorHAnsi" w:hAnsiTheme="minorHAnsi" w:cstheme="minorHAnsi"/>
          <w:color w:val="000000" w:themeColor="text1"/>
        </w:rPr>
        <w:t>kvalita odpadních vod na přítoku do odlehčovací komory a na odtoku směrem na ČOV</w:t>
      </w:r>
      <w:r w:rsidR="0062657F">
        <w:rPr>
          <w:rFonts w:asciiTheme="minorHAnsi" w:hAnsiTheme="minorHAnsi" w:cstheme="minorHAnsi"/>
          <w:color w:val="000000" w:themeColor="text1"/>
        </w:rPr>
        <w:t>.</w:t>
      </w:r>
    </w:p>
    <w:p w14:paraId="60AA464D" w14:textId="710CB9A2" w:rsidR="00A93C20" w:rsidRPr="0062657F" w:rsidRDefault="00A93C20">
      <w:pPr>
        <w:rPr>
          <w:rFonts w:asciiTheme="minorHAnsi" w:hAnsiTheme="minorHAnsi" w:cstheme="minorHAnsi"/>
        </w:rPr>
      </w:pPr>
      <w:r w:rsidRPr="0062657F">
        <w:rPr>
          <w:rFonts w:asciiTheme="minorHAnsi" w:hAnsiTheme="minorHAnsi" w:cstheme="minorHAnsi"/>
        </w:rPr>
        <w:t xml:space="preserve">Kromě uvedených digitálních signálů budou přenášeny také další signály o poloze (zavřeno/otevřeno) všech elektricky ovládaných uzavíracích armatur a provozních stavech (chod/porucha) všech </w:t>
      </w:r>
      <w:r w:rsidRPr="0062657F">
        <w:rPr>
          <w:rFonts w:asciiTheme="minorHAnsi" w:hAnsiTheme="minorHAnsi" w:cstheme="minorHAnsi"/>
        </w:rPr>
        <w:lastRenderedPageBreak/>
        <w:t>podpůrných strojů a zařízení (čerpadel, míchadel, ventilát</w:t>
      </w:r>
      <w:r w:rsidR="001860DB" w:rsidRPr="0062657F">
        <w:rPr>
          <w:rFonts w:asciiTheme="minorHAnsi" w:hAnsiTheme="minorHAnsi" w:cstheme="minorHAnsi"/>
        </w:rPr>
        <w:t>o</w:t>
      </w:r>
      <w:r w:rsidRPr="0062657F">
        <w:rPr>
          <w:rFonts w:asciiTheme="minorHAnsi" w:hAnsiTheme="minorHAnsi" w:cstheme="minorHAnsi"/>
        </w:rPr>
        <w:t>rů, pohonů), jejichž počet v tuto chvíli nelze specifikovat.</w:t>
      </w:r>
    </w:p>
    <w:p w14:paraId="7F57EB82" w14:textId="77777777" w:rsidR="00A93C20" w:rsidRPr="003B43BE" w:rsidRDefault="00A93C20" w:rsidP="00D3638F">
      <w:pPr>
        <w:pStyle w:val="Nadpis4"/>
      </w:pPr>
      <w:bookmarkStart w:id="1166" w:name="_Toc504050722"/>
      <w:r w:rsidRPr="003B43BE">
        <w:t>Způsob přenosu dat a jejich ukládání na dispečerském pracovišti</w:t>
      </w:r>
      <w:bookmarkEnd w:id="1166"/>
    </w:p>
    <w:p w14:paraId="0236B9C3" w14:textId="103A80A1" w:rsidR="00A93C20" w:rsidRPr="0062657F" w:rsidRDefault="0C6BB1BF">
      <w:pPr>
        <w:rPr>
          <w:rFonts w:asciiTheme="minorHAnsi" w:hAnsiTheme="minorHAnsi" w:cstheme="minorHAnsi"/>
        </w:rPr>
      </w:pPr>
      <w:r w:rsidRPr="0062657F">
        <w:rPr>
          <w:rFonts w:asciiTheme="minorHAnsi" w:hAnsiTheme="minorHAnsi" w:cstheme="minorHAnsi"/>
        </w:rPr>
        <w:t>Retenční nádrž bud</w:t>
      </w:r>
      <w:r w:rsidR="75229923" w:rsidRPr="0062657F">
        <w:rPr>
          <w:rFonts w:asciiTheme="minorHAnsi" w:hAnsiTheme="minorHAnsi" w:cstheme="minorHAnsi"/>
        </w:rPr>
        <w:t>e</w:t>
      </w:r>
      <w:r w:rsidRPr="0062657F">
        <w:rPr>
          <w:rFonts w:asciiTheme="minorHAnsi" w:hAnsiTheme="minorHAnsi" w:cstheme="minorHAnsi"/>
        </w:rPr>
        <w:t xml:space="preserve"> vybaven</w:t>
      </w:r>
      <w:r w:rsidR="75229923" w:rsidRPr="0062657F">
        <w:rPr>
          <w:rFonts w:asciiTheme="minorHAnsi" w:hAnsiTheme="minorHAnsi" w:cstheme="minorHAnsi"/>
        </w:rPr>
        <w:t>a</w:t>
      </w:r>
      <w:r w:rsidRPr="0062657F">
        <w:rPr>
          <w:rFonts w:asciiTheme="minorHAnsi" w:hAnsiTheme="minorHAnsi" w:cstheme="minorHAnsi"/>
        </w:rPr>
        <w:t xml:space="preserve"> technologií umožňující nepřetržitou kontrolu a dispečerské řízení za pomoci dálkového přenosu dat na pracoviště </w:t>
      </w:r>
      <w:r w:rsidR="47C2791C" w:rsidRPr="0062657F">
        <w:rPr>
          <w:rFonts w:asciiTheme="minorHAnsi" w:hAnsiTheme="minorHAnsi" w:cstheme="minorHAnsi"/>
        </w:rPr>
        <w:t>KDM</w:t>
      </w:r>
      <w:r w:rsidRPr="0062657F">
        <w:rPr>
          <w:rFonts w:asciiTheme="minorHAnsi" w:hAnsiTheme="minorHAnsi" w:cstheme="minorHAnsi"/>
        </w:rPr>
        <w:t xml:space="preserve">. Dálkový přenos bude realizován pomocí radiomodemu na vyhrazené frekvenci. </w:t>
      </w:r>
      <w:bookmarkStart w:id="1167" w:name="_Hlk198274913"/>
      <w:r w:rsidR="002A0CF7" w:rsidRPr="0062657F">
        <w:rPr>
          <w:rFonts w:asciiTheme="minorHAnsi" w:hAnsiTheme="minorHAnsi" w:cstheme="minorHAnsi"/>
        </w:rPr>
        <w:t xml:space="preserve">Technická specifikace radiomodemu bude předložena SpSt ke schválení. </w:t>
      </w:r>
      <w:bookmarkEnd w:id="1167"/>
      <w:r w:rsidRPr="0062657F">
        <w:rPr>
          <w:rFonts w:asciiTheme="minorHAnsi" w:hAnsiTheme="minorHAnsi" w:cstheme="minorHAnsi"/>
        </w:rPr>
        <w:t xml:space="preserve">Data budou na KDM ukládána do technologické databáze a vizualizována na dispečerských obrazovkách. Pro </w:t>
      </w:r>
      <w:r w:rsidR="47C2791C" w:rsidRPr="0062657F">
        <w:rPr>
          <w:rFonts w:asciiTheme="minorHAnsi" w:hAnsiTheme="minorHAnsi" w:cstheme="minorHAnsi"/>
        </w:rPr>
        <w:t xml:space="preserve">retenční nádrž </w:t>
      </w:r>
      <w:r w:rsidRPr="0062657F">
        <w:rPr>
          <w:rFonts w:asciiTheme="minorHAnsi" w:hAnsiTheme="minorHAnsi" w:cstheme="minorHAnsi"/>
        </w:rPr>
        <w:t>bude zpracováno samostatné přehledové schéma řízení</w:t>
      </w:r>
      <w:r w:rsidR="21F2CBBC" w:rsidRPr="0062657F">
        <w:rPr>
          <w:rFonts w:asciiTheme="minorHAnsi" w:hAnsiTheme="minorHAnsi" w:cstheme="minorHAnsi"/>
        </w:rPr>
        <w:t xml:space="preserve">, a to jak na dispečinku, tak na operátorském panelu umístěném v provozním domku </w:t>
      </w:r>
      <w:r w:rsidR="00CC1B34" w:rsidRPr="00F95F1D">
        <w:rPr>
          <w:rFonts w:asciiTheme="minorHAnsi" w:hAnsiTheme="minorHAnsi" w:cstheme="minorHAnsi"/>
        </w:rPr>
        <w:t>r</w:t>
      </w:r>
      <w:r w:rsidR="00BA6DE7" w:rsidRPr="00F95F1D">
        <w:rPr>
          <w:rFonts w:asciiTheme="minorHAnsi" w:hAnsiTheme="minorHAnsi" w:cstheme="minorHAnsi"/>
        </w:rPr>
        <w:t>etenční nádrže Královky.</w:t>
      </w:r>
      <w:r w:rsidRPr="0062657F">
        <w:rPr>
          <w:rFonts w:asciiTheme="minorHAnsi" w:hAnsiTheme="minorHAnsi" w:cstheme="minorHAnsi"/>
        </w:rPr>
        <w:t xml:space="preserve"> V rámci dálkového řízení </w:t>
      </w:r>
      <w:r w:rsidR="5816BA99" w:rsidRPr="0062657F">
        <w:rPr>
          <w:rFonts w:asciiTheme="minorHAnsi" w:hAnsiTheme="minorHAnsi" w:cstheme="minorHAnsi"/>
        </w:rPr>
        <w:t>retenční nádrž</w:t>
      </w:r>
      <w:r w:rsidR="75229923" w:rsidRPr="0062657F">
        <w:rPr>
          <w:rFonts w:asciiTheme="minorHAnsi" w:hAnsiTheme="minorHAnsi" w:cstheme="minorHAnsi"/>
        </w:rPr>
        <w:t>e</w:t>
      </w:r>
      <w:r w:rsidR="5816BA99" w:rsidRPr="0062657F">
        <w:rPr>
          <w:rFonts w:asciiTheme="minorHAnsi" w:hAnsiTheme="minorHAnsi" w:cstheme="minorHAnsi"/>
        </w:rPr>
        <w:t xml:space="preserve"> </w:t>
      </w:r>
      <w:r w:rsidRPr="0062657F">
        <w:rPr>
          <w:rFonts w:asciiTheme="minorHAnsi" w:hAnsiTheme="minorHAnsi" w:cstheme="minorHAnsi"/>
        </w:rPr>
        <w:t>musí být zapracována možnost vzdálené úpravy parametrů pro řízení instalované technologie (zapínací a vypínací hladiny, signalizační meze</w:t>
      </w:r>
      <w:r w:rsidR="47C2791C" w:rsidRPr="0062657F">
        <w:rPr>
          <w:rFonts w:asciiTheme="minorHAnsi" w:hAnsiTheme="minorHAnsi" w:cstheme="minorHAnsi"/>
        </w:rPr>
        <w:t xml:space="preserve"> </w:t>
      </w:r>
      <w:r w:rsidR="00D0723D" w:rsidRPr="0062657F">
        <w:rPr>
          <w:rFonts w:asciiTheme="minorHAnsi" w:hAnsiTheme="minorHAnsi" w:cstheme="minorHAnsi"/>
        </w:rPr>
        <w:t>apod.).</w:t>
      </w:r>
      <w:r w:rsidR="5D79F0D0" w:rsidRPr="0062657F">
        <w:rPr>
          <w:rFonts w:asciiTheme="minorHAnsi" w:hAnsiTheme="minorHAnsi" w:cstheme="minorHAnsi"/>
        </w:rPr>
        <w:t xml:space="preserve"> Plnou parametrizaci bude umožňovat i lokální operátorský panel.</w:t>
      </w:r>
    </w:p>
    <w:p w14:paraId="33C5A5FF" w14:textId="26C046FE" w:rsidR="6EE1E169" w:rsidRPr="00F95F1D" w:rsidRDefault="4C231154" w:rsidP="0062657F">
      <w:pPr>
        <w:pStyle w:val="Nadpis1"/>
      </w:pPr>
      <w:bookmarkStart w:id="1168" w:name="_Toc202284926"/>
      <w:bookmarkStart w:id="1169" w:name="_Toc202956745"/>
      <w:r w:rsidRPr="00F95F1D">
        <w:t>ZÁKLADNÍ PODMÍNKY VÝSTAVBY, PRACOVNÍ POSTUPY, MATERIÁLY</w:t>
      </w:r>
      <w:bookmarkEnd w:id="1168"/>
      <w:bookmarkEnd w:id="1169"/>
      <w:r w:rsidRPr="00F95F1D">
        <w:t xml:space="preserve"> </w:t>
      </w:r>
    </w:p>
    <w:p w14:paraId="2B92D0F7" w14:textId="76DB4BD6" w:rsidR="00AD4E1A" w:rsidRPr="00F95F1D" w:rsidRDefault="00AD4E1A" w:rsidP="0032474D">
      <w:pPr>
        <w:pStyle w:val="Nadpis2"/>
      </w:pPr>
      <w:bookmarkStart w:id="1170" w:name="_Toc202284927"/>
      <w:bookmarkStart w:id="1171" w:name="_Toc202956746"/>
      <w:r w:rsidRPr="00F95F1D">
        <w:t>Všeobecné požadavky</w:t>
      </w:r>
      <w:bookmarkEnd w:id="1170"/>
      <w:bookmarkEnd w:id="1171"/>
      <w:r w:rsidRPr="00F95F1D">
        <w:t xml:space="preserve"> </w:t>
      </w:r>
    </w:p>
    <w:p w14:paraId="3B92D8BB" w14:textId="6EAC4F0B" w:rsidR="00AD4E1A" w:rsidRPr="0062657F" w:rsidRDefault="00AD4E1A" w:rsidP="00D3638F">
      <w:pPr>
        <w:pStyle w:val="Nadpis3"/>
      </w:pPr>
      <w:bookmarkStart w:id="1172" w:name="_Toc202284928"/>
      <w:bookmarkStart w:id="1173" w:name="_Toc202956747"/>
      <w:r w:rsidRPr="0062657F">
        <w:t>Povinná publicita</w:t>
      </w:r>
      <w:bookmarkEnd w:id="1172"/>
      <w:bookmarkEnd w:id="1173"/>
    </w:p>
    <w:p w14:paraId="00C3CCD0" w14:textId="7A13BFED" w:rsidR="6EE1E169" w:rsidRPr="0062657F" w:rsidRDefault="6EE1E169">
      <w:pPr>
        <w:rPr>
          <w:rFonts w:asciiTheme="minorHAnsi" w:hAnsiTheme="minorHAnsi" w:cstheme="minorHAnsi"/>
        </w:rPr>
      </w:pPr>
      <w:r w:rsidRPr="0062657F">
        <w:rPr>
          <w:rFonts w:asciiTheme="minorHAnsi" w:hAnsiTheme="minorHAnsi" w:cstheme="minorHAnsi"/>
        </w:rPr>
        <w:t xml:space="preserve">Zajištění publicity vychází z podmínek Výzvy č. 7/2024 MŽP ČR k předkládání žádostí o poskytnutí podpory v rámci Národního programu Životní prostředí – viz </w:t>
      </w:r>
      <w:hyperlink r:id="rId10" w:history="1">
        <w:r w:rsidR="00BA6DE7" w:rsidRPr="001F1A9C">
          <w:rPr>
            <w:rStyle w:val="Hypertextovodkaz"/>
            <w:rFonts w:asciiTheme="minorHAnsi" w:hAnsiTheme="minorHAnsi" w:cstheme="minorHAnsi"/>
          </w:rPr>
          <w:t>https://www.narodniprogramzp.cz/files/documents/storage/2024/05/07/1715077050_V%C3%BDzva%20NP%C5%BDP%207_2024%20-%20Odpadn%C3%AD%20voda.pdf</w:t>
        </w:r>
      </w:hyperlink>
      <w:r w:rsidR="00BA6DE7" w:rsidRPr="00F95F1D">
        <w:rPr>
          <w:rFonts w:asciiTheme="minorHAnsi" w:hAnsiTheme="minorHAnsi" w:cstheme="minorHAnsi"/>
        </w:rPr>
        <w:t>.</w:t>
      </w:r>
    </w:p>
    <w:p w14:paraId="746A84EE" w14:textId="167CE48E" w:rsidR="6EE1E169" w:rsidRPr="0062657F" w:rsidRDefault="6EE1E169" w:rsidP="0062657F">
      <w:pPr>
        <w:rPr>
          <w:rFonts w:asciiTheme="minorHAnsi" w:hAnsiTheme="minorHAnsi" w:cstheme="minorHAnsi"/>
        </w:rPr>
      </w:pPr>
      <w:r w:rsidRPr="0062657F">
        <w:rPr>
          <w:rFonts w:asciiTheme="minorHAnsi" w:hAnsiTheme="minorHAnsi" w:cstheme="minorHAnsi"/>
        </w:rPr>
        <w:t>Zhotovitel bude v rámci svého plnění poskytovat Objednateli veškerou potřebnou součinnost za účelem splnění podmínek výzvy</w:t>
      </w:r>
      <w:r w:rsidR="00BA6DE7" w:rsidRPr="00F95F1D">
        <w:rPr>
          <w:rFonts w:asciiTheme="minorHAnsi" w:hAnsiTheme="minorHAnsi" w:cstheme="minorHAnsi"/>
        </w:rPr>
        <w:t xml:space="preserve"> výše</w:t>
      </w:r>
      <w:r w:rsidRPr="0062657F">
        <w:rPr>
          <w:rFonts w:asciiTheme="minorHAnsi" w:hAnsiTheme="minorHAnsi" w:cstheme="minorHAnsi"/>
        </w:rPr>
        <w:t>.</w:t>
      </w:r>
    </w:p>
    <w:p w14:paraId="4D5ABA86" w14:textId="7829B202" w:rsidR="6EE1E169" w:rsidRPr="0062657F" w:rsidRDefault="6EE1E169" w:rsidP="0062657F">
      <w:pPr>
        <w:rPr>
          <w:rFonts w:asciiTheme="minorHAnsi" w:hAnsiTheme="minorHAnsi" w:cstheme="minorHAnsi"/>
        </w:rPr>
      </w:pPr>
      <w:r w:rsidRPr="0062657F">
        <w:rPr>
          <w:rFonts w:asciiTheme="minorHAnsi" w:hAnsiTheme="minorHAnsi" w:cstheme="minorHAnsi"/>
        </w:rPr>
        <w:t>Povinnosti publicity a propagace jsou závazně formulovány v ve Výzvě č. 7/2024</w:t>
      </w:r>
      <w:r w:rsidR="00BA6DE7" w:rsidRPr="00F95F1D">
        <w:rPr>
          <w:rFonts w:asciiTheme="minorHAnsi" w:hAnsiTheme="minorHAnsi" w:cstheme="minorHAnsi"/>
        </w:rPr>
        <w:t xml:space="preserve"> MŽP ČR</w:t>
      </w:r>
      <w:r w:rsidRPr="0062657F">
        <w:rPr>
          <w:rFonts w:asciiTheme="minorHAnsi" w:hAnsiTheme="minorHAnsi" w:cstheme="minorHAnsi"/>
        </w:rPr>
        <w:t xml:space="preserve"> a v Grafickém manuálu Národního programu Životní prostředí – viz </w:t>
      </w:r>
      <w:hyperlink r:id="rId11">
        <w:r w:rsidRPr="00F95F1D">
          <w:rPr>
            <w:rStyle w:val="Hypertextovodkaz"/>
            <w:rFonts w:asciiTheme="minorHAnsi" w:eastAsia="Times New Roman" w:hAnsiTheme="minorHAnsi" w:cstheme="minorHAnsi"/>
          </w:rPr>
          <w:t>https://www.narodniprogramzp.cz/o-programu/povinna-publicita/</w:t>
        </w:r>
      </w:hyperlink>
      <w:r w:rsidRPr="00F95F1D">
        <w:rPr>
          <w:rFonts w:asciiTheme="minorHAnsi" w:hAnsiTheme="minorHAnsi" w:cstheme="minorHAnsi"/>
        </w:rPr>
        <w:t>.</w:t>
      </w:r>
    </w:p>
    <w:p w14:paraId="58F88C61" w14:textId="551089A3" w:rsidR="6EE1E169" w:rsidRPr="0062657F" w:rsidRDefault="6EE1E169" w:rsidP="0062657F">
      <w:pPr>
        <w:rPr>
          <w:rFonts w:asciiTheme="minorHAnsi" w:hAnsiTheme="minorHAnsi" w:cstheme="minorHAnsi"/>
        </w:rPr>
      </w:pPr>
      <w:r w:rsidRPr="0062657F">
        <w:rPr>
          <w:rFonts w:asciiTheme="minorHAnsi" w:hAnsiTheme="minorHAnsi" w:cstheme="minorHAnsi"/>
        </w:rPr>
        <w:t xml:space="preserve">Na Staveništi bude po dobu výstavby umístěn informační panel (billboard) v souladu s podmínkami </w:t>
      </w:r>
      <w:r w:rsidR="00BA6DE7" w:rsidRPr="00F95F1D">
        <w:rPr>
          <w:rFonts w:asciiTheme="minorHAnsi" w:hAnsiTheme="minorHAnsi" w:cstheme="minorHAnsi"/>
        </w:rPr>
        <w:t>V</w:t>
      </w:r>
      <w:r w:rsidRPr="0062657F">
        <w:rPr>
          <w:rFonts w:asciiTheme="minorHAnsi" w:hAnsiTheme="minorHAnsi" w:cstheme="minorHAnsi"/>
        </w:rPr>
        <w:t xml:space="preserve">ýzvy č. 7/2024 </w:t>
      </w:r>
      <w:r w:rsidR="00BA6DE7" w:rsidRPr="00F95F1D">
        <w:rPr>
          <w:rFonts w:asciiTheme="minorHAnsi" w:hAnsiTheme="minorHAnsi" w:cstheme="minorHAnsi"/>
        </w:rPr>
        <w:t xml:space="preserve">MŽP ČR </w:t>
      </w:r>
      <w:r w:rsidRPr="0062657F">
        <w:rPr>
          <w:rFonts w:asciiTheme="minorHAnsi" w:hAnsiTheme="minorHAnsi" w:cstheme="minorHAnsi"/>
        </w:rPr>
        <w:t>v rámci Národního programu Životní prostředí (dále jen „</w:t>
      </w:r>
      <w:r w:rsidRPr="0062657F">
        <w:rPr>
          <w:rFonts w:asciiTheme="minorHAnsi" w:hAnsiTheme="minorHAnsi" w:cstheme="minorHAnsi"/>
          <w:b/>
        </w:rPr>
        <w:t>NPŽP</w:t>
      </w:r>
      <w:r w:rsidRPr="0062657F">
        <w:rPr>
          <w:rFonts w:asciiTheme="minorHAnsi" w:hAnsiTheme="minorHAnsi" w:cstheme="minorHAnsi"/>
        </w:rPr>
        <w:t xml:space="preserve">“). Ke zhotovení grafického podkladu pro výrobu je možné využít Generátor povinné publicity, který je dostupný na </w:t>
      </w:r>
      <w:hyperlink r:id="rId12">
        <w:r w:rsidRPr="00F95F1D">
          <w:rPr>
            <w:rStyle w:val="Hypertextovodkaz"/>
            <w:rFonts w:asciiTheme="minorHAnsi" w:eastAsia="Times New Roman" w:hAnsiTheme="minorHAnsi" w:cstheme="minorHAnsi"/>
          </w:rPr>
          <w:t>https://publicita.sfzp.cz/</w:t>
        </w:r>
      </w:hyperlink>
      <w:r w:rsidRPr="00F95F1D">
        <w:rPr>
          <w:rFonts w:asciiTheme="minorHAnsi" w:hAnsiTheme="minorHAnsi" w:cstheme="minorHAnsi"/>
        </w:rPr>
        <w:t>.</w:t>
      </w:r>
      <w:r w:rsidRPr="0062657F">
        <w:rPr>
          <w:rFonts w:asciiTheme="minorHAnsi" w:hAnsiTheme="minorHAnsi" w:cstheme="minorHAnsi"/>
        </w:rPr>
        <w:t xml:space="preserve"> Zhotovitel odpovídá za dostupnost a viditelnost informačních opatření.</w:t>
      </w:r>
    </w:p>
    <w:p w14:paraId="0EAFA3EF" w14:textId="62C0E103" w:rsidR="6EE1E169" w:rsidRPr="0062657F" w:rsidRDefault="5A122768" w:rsidP="0062657F">
      <w:pPr>
        <w:rPr>
          <w:rFonts w:asciiTheme="minorHAnsi" w:hAnsiTheme="minorHAnsi" w:cstheme="minorHAnsi"/>
        </w:rPr>
      </w:pPr>
      <w:r w:rsidRPr="0062657F">
        <w:rPr>
          <w:rFonts w:asciiTheme="minorHAnsi" w:hAnsiTheme="minorHAnsi" w:cstheme="minorHAnsi"/>
        </w:rPr>
        <w:t>Zhotovitel zajistí, aby všechny nástroje použité k naplnění povinné publi­city byly v souladu s Grafickým manuálem publicity NPŽP.</w:t>
      </w:r>
      <w:r w:rsidR="11031C32" w:rsidRPr="0062657F">
        <w:rPr>
          <w:rFonts w:asciiTheme="minorHAnsi" w:hAnsiTheme="minorHAnsi" w:cstheme="minorHAnsi"/>
        </w:rPr>
        <w:t xml:space="preserve"> </w:t>
      </w:r>
      <w:r w:rsidRPr="0062657F">
        <w:rPr>
          <w:rFonts w:asciiTheme="minorHAnsi" w:hAnsiTheme="minorHAnsi" w:cstheme="minorHAnsi"/>
        </w:rPr>
        <w:t>Všechny části povinné publicity budou před zadáním do výroby předloženy k odsouhlasení Objednateli.</w:t>
      </w:r>
      <w:r w:rsidR="00BA6DE7" w:rsidRPr="00F95F1D">
        <w:rPr>
          <w:rFonts w:asciiTheme="minorHAnsi" w:hAnsiTheme="minorHAnsi" w:cstheme="minorHAnsi"/>
        </w:rPr>
        <w:t xml:space="preserve"> </w:t>
      </w:r>
      <w:r w:rsidR="6EE1E169" w:rsidRPr="0062657F">
        <w:rPr>
          <w:rFonts w:asciiTheme="minorHAnsi" w:hAnsiTheme="minorHAnsi" w:cstheme="minorHAnsi"/>
        </w:rPr>
        <w:t>Zhotovitel odpovídá za dostupnost a viditelnost informačních opatření.</w:t>
      </w:r>
    </w:p>
    <w:p w14:paraId="087A4542" w14:textId="7E44AC3B" w:rsidR="6EE1E169" w:rsidRPr="0062657F" w:rsidRDefault="6EE1E169" w:rsidP="0062657F">
      <w:pPr>
        <w:spacing w:after="80"/>
        <w:rPr>
          <w:rFonts w:asciiTheme="minorHAnsi" w:hAnsiTheme="minorHAnsi" w:cstheme="minorHAnsi"/>
        </w:rPr>
      </w:pPr>
      <w:r w:rsidRPr="0062657F">
        <w:rPr>
          <w:rFonts w:asciiTheme="minorHAnsi" w:hAnsiTheme="minorHAnsi" w:cstheme="minorHAnsi"/>
          <w:u w:val="single"/>
        </w:rPr>
        <w:t xml:space="preserve">Povinné nástroje publicity: </w:t>
      </w:r>
    </w:p>
    <w:p w14:paraId="20376E5E" w14:textId="0B2C3A78" w:rsidR="00BA6DE7" w:rsidRPr="0062657F" w:rsidRDefault="6EE1E169" w:rsidP="0062657F">
      <w:pPr>
        <w:pStyle w:val="Odstavecseseznamem"/>
        <w:numPr>
          <w:ilvl w:val="0"/>
          <w:numId w:val="3"/>
        </w:numPr>
        <w:spacing w:after="80"/>
        <w:contextualSpacing w:val="0"/>
        <w:rPr>
          <w:rFonts w:asciiTheme="minorHAnsi" w:hAnsiTheme="minorHAnsi" w:cstheme="minorHAnsi"/>
        </w:rPr>
      </w:pPr>
      <w:r w:rsidRPr="0062657F">
        <w:rPr>
          <w:rFonts w:asciiTheme="minorHAnsi" w:hAnsiTheme="minorHAnsi" w:cstheme="minorHAnsi"/>
        </w:rPr>
        <w:t xml:space="preserve">Informace na webové stránce a sociálních sítích žadatele (zveřejnění zajistí </w:t>
      </w:r>
      <w:r w:rsidR="002F7E0F" w:rsidRPr="00F95F1D">
        <w:rPr>
          <w:rFonts w:asciiTheme="minorHAnsi" w:hAnsiTheme="minorHAnsi" w:cstheme="minorHAnsi"/>
        </w:rPr>
        <w:t>O</w:t>
      </w:r>
      <w:r w:rsidRPr="0062657F">
        <w:rPr>
          <w:rFonts w:asciiTheme="minorHAnsi" w:hAnsiTheme="minorHAnsi" w:cstheme="minorHAnsi"/>
        </w:rPr>
        <w:t xml:space="preserve">bjednatel po předání podkladů od </w:t>
      </w:r>
      <w:r w:rsidR="00BA6DE7" w:rsidRPr="00F95F1D">
        <w:rPr>
          <w:rFonts w:asciiTheme="minorHAnsi" w:hAnsiTheme="minorHAnsi" w:cstheme="minorHAnsi"/>
        </w:rPr>
        <w:t>Z</w:t>
      </w:r>
      <w:r w:rsidRPr="0062657F">
        <w:rPr>
          <w:rFonts w:asciiTheme="minorHAnsi" w:hAnsiTheme="minorHAnsi" w:cstheme="minorHAnsi"/>
        </w:rPr>
        <w:t>hotovitele)</w:t>
      </w:r>
      <w:r w:rsidR="00BA6DE7" w:rsidRPr="00F95F1D">
        <w:rPr>
          <w:rFonts w:asciiTheme="minorHAnsi" w:hAnsiTheme="minorHAnsi" w:cstheme="minorHAnsi"/>
        </w:rPr>
        <w:t>,</w:t>
      </w:r>
    </w:p>
    <w:p w14:paraId="59542A97" w14:textId="36A9367A" w:rsidR="00BA6DE7" w:rsidRPr="0062657F" w:rsidRDefault="6EE1E169" w:rsidP="0062657F">
      <w:pPr>
        <w:pStyle w:val="Odstavecseseznamem"/>
        <w:numPr>
          <w:ilvl w:val="0"/>
          <w:numId w:val="3"/>
        </w:numPr>
        <w:spacing w:after="80"/>
        <w:contextualSpacing w:val="0"/>
        <w:rPr>
          <w:rFonts w:asciiTheme="minorHAnsi" w:hAnsiTheme="minorHAnsi" w:cstheme="minorHAnsi"/>
        </w:rPr>
      </w:pPr>
      <w:r w:rsidRPr="0062657F">
        <w:rPr>
          <w:rFonts w:asciiTheme="minorHAnsi" w:hAnsiTheme="minorHAnsi" w:cstheme="minorHAnsi"/>
        </w:rPr>
        <w:t>Billboard</w:t>
      </w:r>
      <w:r w:rsidR="00BA6DE7" w:rsidRPr="00F95F1D">
        <w:rPr>
          <w:rFonts w:asciiTheme="minorHAnsi" w:hAnsiTheme="minorHAnsi" w:cstheme="minorHAnsi"/>
        </w:rPr>
        <w:t>,</w:t>
      </w:r>
      <w:r w:rsidRPr="0062657F">
        <w:rPr>
          <w:rFonts w:asciiTheme="minorHAnsi" w:hAnsiTheme="minorHAnsi" w:cstheme="minorHAnsi"/>
        </w:rPr>
        <w:t xml:space="preserve"> </w:t>
      </w:r>
    </w:p>
    <w:p w14:paraId="18D90C0F" w14:textId="1CC10006" w:rsidR="00BA6DE7" w:rsidRPr="0062657F" w:rsidRDefault="0032367C" w:rsidP="0062657F">
      <w:pPr>
        <w:pStyle w:val="Odstavecseseznamem"/>
        <w:numPr>
          <w:ilvl w:val="0"/>
          <w:numId w:val="3"/>
        </w:numPr>
        <w:spacing w:after="80"/>
        <w:contextualSpacing w:val="0"/>
        <w:rPr>
          <w:rFonts w:asciiTheme="minorHAnsi" w:hAnsiTheme="minorHAnsi" w:cstheme="minorHAnsi"/>
        </w:rPr>
      </w:pPr>
      <w:r w:rsidRPr="00F95F1D">
        <w:rPr>
          <w:rFonts w:asciiTheme="minorHAnsi" w:hAnsiTheme="minorHAnsi" w:cstheme="minorHAnsi"/>
        </w:rPr>
        <w:t>Trvalá p</w:t>
      </w:r>
      <w:r w:rsidR="6EE1E169" w:rsidRPr="0062657F">
        <w:rPr>
          <w:rFonts w:asciiTheme="minorHAnsi" w:hAnsiTheme="minorHAnsi" w:cstheme="minorHAnsi"/>
        </w:rPr>
        <w:t>amětní deska</w:t>
      </w:r>
      <w:r w:rsidR="00BA6DE7" w:rsidRPr="00F95F1D">
        <w:rPr>
          <w:rFonts w:asciiTheme="minorHAnsi" w:hAnsiTheme="minorHAnsi" w:cstheme="minorHAnsi"/>
        </w:rPr>
        <w:t>,</w:t>
      </w:r>
      <w:r w:rsidR="6EE1E169" w:rsidRPr="0062657F">
        <w:rPr>
          <w:rFonts w:asciiTheme="minorHAnsi" w:hAnsiTheme="minorHAnsi" w:cstheme="minorHAnsi"/>
        </w:rPr>
        <w:t xml:space="preserve"> </w:t>
      </w:r>
    </w:p>
    <w:p w14:paraId="480CE4B7" w14:textId="4E50A280" w:rsidR="6EE1E169" w:rsidRPr="0062657F" w:rsidRDefault="6EE1E169" w:rsidP="0062657F">
      <w:pPr>
        <w:pStyle w:val="Odstavecseseznamem"/>
        <w:numPr>
          <w:ilvl w:val="0"/>
          <w:numId w:val="3"/>
        </w:numPr>
        <w:ind w:left="714" w:hanging="357"/>
        <w:contextualSpacing w:val="0"/>
        <w:rPr>
          <w:rFonts w:asciiTheme="minorHAnsi" w:hAnsiTheme="minorHAnsi" w:cstheme="minorHAnsi"/>
        </w:rPr>
      </w:pPr>
      <w:r w:rsidRPr="0062657F">
        <w:rPr>
          <w:rFonts w:asciiTheme="minorHAnsi" w:hAnsiTheme="minorHAnsi" w:cstheme="minorHAnsi"/>
        </w:rPr>
        <w:t>Případně další nástroje definované výzvou</w:t>
      </w:r>
      <w:r w:rsidR="00BA6DE7" w:rsidRPr="00F95F1D">
        <w:rPr>
          <w:rFonts w:asciiTheme="minorHAnsi" w:hAnsiTheme="minorHAnsi" w:cstheme="minorHAnsi"/>
        </w:rPr>
        <w:t>.</w:t>
      </w:r>
      <w:r w:rsidRPr="0062657F">
        <w:rPr>
          <w:rFonts w:asciiTheme="minorHAnsi" w:hAnsiTheme="minorHAnsi" w:cstheme="minorHAnsi"/>
        </w:rPr>
        <w:t xml:space="preserve"> </w:t>
      </w:r>
    </w:p>
    <w:p w14:paraId="7BE20CDF" w14:textId="7E1DED7B" w:rsidR="6EE1E169" w:rsidRPr="0062657F" w:rsidRDefault="6EE1E169" w:rsidP="0062657F">
      <w:pPr>
        <w:spacing w:after="80"/>
        <w:rPr>
          <w:rFonts w:asciiTheme="minorHAnsi" w:hAnsiTheme="minorHAnsi" w:cstheme="minorHAnsi"/>
        </w:rPr>
      </w:pPr>
      <w:r w:rsidRPr="0062657F">
        <w:rPr>
          <w:rFonts w:asciiTheme="minorHAnsi" w:hAnsiTheme="minorHAnsi" w:cstheme="minorHAnsi"/>
          <w:b/>
          <w:bCs/>
        </w:rPr>
        <w:t xml:space="preserve">Nástroje k naplnění povinné publicity musí obsahovat níže uvedené prvky: </w:t>
      </w:r>
    </w:p>
    <w:p w14:paraId="7404986F" w14:textId="19C795ED" w:rsidR="00BA6DE7" w:rsidRPr="0062657F" w:rsidRDefault="6EE1E169" w:rsidP="0062657F">
      <w:pPr>
        <w:pStyle w:val="Odstavecseseznamem"/>
        <w:numPr>
          <w:ilvl w:val="0"/>
          <w:numId w:val="35"/>
        </w:numPr>
        <w:spacing w:after="80"/>
        <w:contextualSpacing w:val="0"/>
        <w:rPr>
          <w:rFonts w:asciiTheme="minorHAnsi" w:hAnsiTheme="minorHAnsi" w:cstheme="minorHAnsi"/>
        </w:rPr>
      </w:pPr>
      <w:r w:rsidRPr="0062657F">
        <w:rPr>
          <w:rFonts w:asciiTheme="minorHAnsi" w:hAnsiTheme="minorHAnsi" w:cstheme="minorHAnsi"/>
        </w:rPr>
        <w:lastRenderedPageBreak/>
        <w:t xml:space="preserve">loga Ministerstva životního prostředí (MŽP) a SFŽP ČR, </w:t>
      </w:r>
    </w:p>
    <w:p w14:paraId="1B997B08" w14:textId="688B0E49" w:rsidR="00BA6DE7" w:rsidRPr="0062657F" w:rsidRDefault="6EE1E169" w:rsidP="0062657F">
      <w:pPr>
        <w:pStyle w:val="Odstavecseseznamem"/>
        <w:numPr>
          <w:ilvl w:val="0"/>
          <w:numId w:val="35"/>
        </w:numPr>
        <w:spacing w:after="80"/>
        <w:contextualSpacing w:val="0"/>
        <w:rPr>
          <w:rFonts w:asciiTheme="minorHAnsi" w:hAnsiTheme="minorHAnsi" w:cstheme="minorHAnsi"/>
        </w:rPr>
      </w:pPr>
      <w:r w:rsidRPr="0062657F">
        <w:rPr>
          <w:rFonts w:asciiTheme="minorHAnsi" w:hAnsiTheme="minorHAnsi" w:cstheme="minorHAnsi"/>
        </w:rPr>
        <w:t xml:space="preserve">povinné sdělení, </w:t>
      </w:r>
    </w:p>
    <w:p w14:paraId="1532BA98" w14:textId="2BC61504" w:rsidR="00BA6DE7" w:rsidRPr="0062657F" w:rsidRDefault="6EE1E169" w:rsidP="0062657F">
      <w:pPr>
        <w:pStyle w:val="Odstavecseseznamem"/>
        <w:numPr>
          <w:ilvl w:val="0"/>
          <w:numId w:val="35"/>
        </w:numPr>
        <w:spacing w:after="80"/>
        <w:contextualSpacing w:val="0"/>
        <w:rPr>
          <w:rFonts w:asciiTheme="minorHAnsi" w:hAnsiTheme="minorHAnsi" w:cstheme="minorHAnsi"/>
        </w:rPr>
      </w:pPr>
      <w:r w:rsidRPr="0062657F">
        <w:rPr>
          <w:rFonts w:asciiTheme="minorHAnsi" w:hAnsiTheme="minorHAnsi" w:cstheme="minorHAnsi"/>
        </w:rPr>
        <w:t xml:space="preserve">hlavní cíle projektu, </w:t>
      </w:r>
    </w:p>
    <w:p w14:paraId="2E9B035C" w14:textId="692111F8" w:rsidR="6EE1E169" w:rsidRPr="0062657F" w:rsidRDefault="6EE1E169" w:rsidP="0062657F">
      <w:pPr>
        <w:pStyle w:val="Odstavecseseznamem"/>
        <w:numPr>
          <w:ilvl w:val="0"/>
          <w:numId w:val="35"/>
        </w:numPr>
        <w:ind w:left="714" w:hanging="357"/>
        <w:contextualSpacing w:val="0"/>
        <w:rPr>
          <w:rFonts w:asciiTheme="minorHAnsi" w:hAnsiTheme="minorHAnsi" w:cstheme="minorHAnsi"/>
        </w:rPr>
      </w:pPr>
      <w:r w:rsidRPr="0062657F">
        <w:rPr>
          <w:rFonts w:asciiTheme="minorHAnsi" w:hAnsiTheme="minorHAnsi" w:cstheme="minorHAnsi"/>
        </w:rPr>
        <w:t xml:space="preserve">termín realizace/termín ukončení projektu. </w:t>
      </w:r>
    </w:p>
    <w:p w14:paraId="7392927A" w14:textId="134082C8" w:rsidR="00BA6DE7" w:rsidRPr="0062657F" w:rsidRDefault="6EE1E169" w:rsidP="0062657F">
      <w:pPr>
        <w:rPr>
          <w:rFonts w:asciiTheme="minorHAnsi" w:hAnsiTheme="minorHAnsi" w:cstheme="minorHAnsi"/>
        </w:rPr>
      </w:pPr>
      <w:r w:rsidRPr="0062657F">
        <w:rPr>
          <w:rFonts w:asciiTheme="minorHAnsi" w:hAnsiTheme="minorHAnsi" w:cstheme="minorHAnsi"/>
          <w:b/>
          <w:bCs/>
        </w:rPr>
        <w:t xml:space="preserve">Nástroje publicity slouží pro informování veřej­nosti o tom, že projekt byl realizován za finanční spoluúčasti Státního fondu životního prostředí ČR (SFŽP ČR) na základě rozhodnutí ministra životního prostředí. </w:t>
      </w:r>
    </w:p>
    <w:p w14:paraId="55A3E285" w14:textId="5FDFE054" w:rsidR="6EE1E169" w:rsidRPr="0062657F" w:rsidRDefault="6EE1E169" w:rsidP="0062657F">
      <w:pPr>
        <w:spacing w:after="80"/>
        <w:rPr>
          <w:rFonts w:asciiTheme="minorHAnsi" w:hAnsiTheme="minorHAnsi" w:cstheme="minorHAnsi"/>
          <w:b/>
        </w:rPr>
      </w:pPr>
      <w:r w:rsidRPr="0062657F">
        <w:rPr>
          <w:rFonts w:asciiTheme="minorHAnsi" w:hAnsiTheme="minorHAnsi" w:cstheme="minorHAnsi"/>
          <w:b/>
        </w:rPr>
        <w:t>Billboard</w:t>
      </w:r>
    </w:p>
    <w:p w14:paraId="29635E1E" w14:textId="37FEAEC8" w:rsidR="6EE1E169" w:rsidRPr="0062657F" w:rsidRDefault="6EE1E169" w:rsidP="0062657F">
      <w:pPr>
        <w:rPr>
          <w:rFonts w:asciiTheme="minorHAnsi" w:hAnsiTheme="minorHAnsi" w:cstheme="minorHAnsi"/>
        </w:rPr>
      </w:pPr>
      <w:r w:rsidRPr="0062657F">
        <w:rPr>
          <w:rFonts w:asciiTheme="minorHAnsi" w:hAnsiTheme="minorHAnsi" w:cstheme="minorHAnsi"/>
        </w:rPr>
        <w:t xml:space="preserve">Zhotovitel na svůj náklad zajistí a postaví billboard o minimální velikosti 2000x1000 mm, a to bezprostředně po zahájení fyzické realizace </w:t>
      </w:r>
      <w:r w:rsidR="00BA6DE7" w:rsidRPr="00F95F1D">
        <w:rPr>
          <w:rFonts w:asciiTheme="minorHAnsi" w:hAnsiTheme="minorHAnsi" w:cstheme="minorHAnsi"/>
        </w:rPr>
        <w:t>S</w:t>
      </w:r>
      <w:r w:rsidRPr="0062657F">
        <w:rPr>
          <w:rFonts w:asciiTheme="minorHAnsi" w:hAnsiTheme="minorHAnsi" w:cstheme="minorHAnsi"/>
        </w:rPr>
        <w:t>tavby. Billboard musí být zachován po celou dobu průběhu fyzické realizace.</w:t>
      </w:r>
    </w:p>
    <w:p w14:paraId="6DB78DCE" w14:textId="40840BF1" w:rsidR="6EE1E169" w:rsidRPr="0062657F" w:rsidRDefault="6EE1E169" w:rsidP="0062657F">
      <w:pPr>
        <w:rPr>
          <w:rFonts w:asciiTheme="minorHAnsi" w:hAnsiTheme="minorHAnsi" w:cstheme="minorHAnsi"/>
        </w:rPr>
      </w:pPr>
      <w:r w:rsidRPr="0062657F">
        <w:rPr>
          <w:rFonts w:asciiTheme="minorHAnsi" w:hAnsiTheme="minorHAnsi" w:cstheme="minorHAnsi"/>
        </w:rPr>
        <w:t>Grafický podklad pro velkoplošný informační panel zpracuje zhotovitel dle Grafického manuálu prostřednictvím Generátoru povinné publicity SFŽP ČR a následně ho předloží k odsouhlasení Objednateli</w:t>
      </w:r>
      <w:r w:rsidR="00BA6DE7" w:rsidRPr="00F95F1D">
        <w:rPr>
          <w:rFonts w:asciiTheme="minorHAnsi" w:hAnsiTheme="minorHAnsi" w:cstheme="minorHAnsi"/>
        </w:rPr>
        <w:t>.</w:t>
      </w:r>
      <w:r w:rsidRPr="0062657F">
        <w:rPr>
          <w:rFonts w:asciiTheme="minorHAnsi" w:hAnsiTheme="minorHAnsi" w:cstheme="minorHAnsi"/>
        </w:rPr>
        <w:t xml:space="preserve"> Údaje, které musí billboard obsahovat, jsou specifikovány v Grafickém manuálu publicity.</w:t>
      </w:r>
    </w:p>
    <w:p w14:paraId="45202EAA" w14:textId="573FF7D4" w:rsidR="6EE1E169" w:rsidRPr="0062657F" w:rsidRDefault="6EE1E169" w:rsidP="0062657F">
      <w:pPr>
        <w:rPr>
          <w:rFonts w:asciiTheme="minorHAnsi" w:hAnsiTheme="minorHAnsi" w:cstheme="minorHAnsi"/>
        </w:rPr>
      </w:pPr>
      <w:r w:rsidRPr="0062657F">
        <w:rPr>
          <w:rFonts w:asciiTheme="minorHAnsi" w:hAnsiTheme="minorHAnsi" w:cstheme="minorHAnsi"/>
        </w:rPr>
        <w:t>Po odsouhlasení grafického podkladu pro výrobu Billboardu se SFŽP a Správcem stavby odsouhlasí Zhotovitel se Správcem stavby umístění Billboardu (na dostupném a viditelném místě). Pro umístění billboardu Zhotovitel zabezpečí veškeré úkony nutné pro veřejnoprávní projednání výstavby panelu a provede jeho vlastní výstavbu.</w:t>
      </w:r>
    </w:p>
    <w:p w14:paraId="5EB37F67" w14:textId="76B52349" w:rsidR="5B2405AC" w:rsidRPr="0062657F" w:rsidRDefault="0032367C" w:rsidP="0062657F">
      <w:pPr>
        <w:rPr>
          <w:rFonts w:asciiTheme="minorHAnsi" w:hAnsiTheme="minorHAnsi" w:cstheme="minorHAnsi"/>
        </w:rPr>
      </w:pPr>
      <w:r w:rsidRPr="00F95F1D">
        <w:rPr>
          <w:rFonts w:asciiTheme="minorHAnsi" w:hAnsiTheme="minorHAnsi" w:cstheme="minorHAnsi"/>
        </w:rPr>
        <w:t>Billboard bude chráněn</w:t>
      </w:r>
      <w:r w:rsidR="6EE1E169" w:rsidRPr="0062657F">
        <w:rPr>
          <w:rFonts w:asciiTheme="minorHAnsi" w:hAnsiTheme="minorHAnsi" w:cstheme="minorHAnsi"/>
        </w:rPr>
        <w:t xml:space="preserve"> proti poškození způsobeném počasím, klimatickými účinky a slunečním zářením. </w:t>
      </w:r>
      <w:r w:rsidRPr="00F95F1D">
        <w:rPr>
          <w:rFonts w:asciiTheme="minorHAnsi" w:hAnsiTheme="minorHAnsi" w:cstheme="minorHAnsi"/>
        </w:rPr>
        <w:t>Požadavky na materiál billboardu:</w:t>
      </w:r>
      <w:r w:rsidR="6EE1E169" w:rsidRPr="0062657F">
        <w:rPr>
          <w:rFonts w:asciiTheme="minorHAnsi" w:hAnsiTheme="minorHAnsi" w:cstheme="minorHAnsi"/>
        </w:rPr>
        <w:t xml:space="preserve"> plast, ocelový nebo hliníkový plech; rám konstrukce</w:t>
      </w:r>
      <w:r w:rsidRPr="00F95F1D">
        <w:rPr>
          <w:rFonts w:asciiTheme="minorHAnsi" w:hAnsiTheme="minorHAnsi" w:cstheme="minorHAnsi"/>
        </w:rPr>
        <w:t>:</w:t>
      </w:r>
      <w:r w:rsidR="6EE1E169" w:rsidRPr="0062657F">
        <w:rPr>
          <w:rFonts w:asciiTheme="minorHAnsi" w:hAnsiTheme="minorHAnsi" w:cstheme="minorHAnsi"/>
        </w:rPr>
        <w:t xml:space="preserve"> ocel dostatečně tuhý, zabraňující deformaci; stojky</w:t>
      </w:r>
      <w:r w:rsidRPr="00F95F1D">
        <w:rPr>
          <w:rFonts w:asciiTheme="minorHAnsi" w:hAnsiTheme="minorHAnsi" w:cstheme="minorHAnsi"/>
        </w:rPr>
        <w:t>:</w:t>
      </w:r>
      <w:r w:rsidR="6EE1E169" w:rsidRPr="0062657F">
        <w:rPr>
          <w:rFonts w:asciiTheme="minorHAnsi" w:hAnsiTheme="minorHAnsi" w:cstheme="minorHAnsi"/>
        </w:rPr>
        <w:t xml:space="preserve"> ocel nebo hliník (dostatečně tuhé zabraňující zborcení konstrukce); povrch ocelových částí bude vhodně upraven</w:t>
      </w:r>
      <w:r w:rsidRPr="00F95F1D">
        <w:rPr>
          <w:rFonts w:asciiTheme="minorHAnsi" w:hAnsiTheme="minorHAnsi" w:cstheme="minorHAnsi"/>
        </w:rPr>
        <w:t>, resp.</w:t>
      </w:r>
      <w:r w:rsidR="6EE1E169" w:rsidRPr="0062657F">
        <w:rPr>
          <w:rFonts w:asciiTheme="minorHAnsi" w:hAnsiTheme="minorHAnsi" w:cstheme="minorHAnsi"/>
        </w:rPr>
        <w:t xml:space="preserve"> pozinkován nebo natřen základovou barvou a dvojnásobným krycím nátěrem. Zhotovitel zajistí pravidelnou údržbu (především čištění) billboardu. Billboard může být odstraněn až po dokončení Díla, nejpozději však do </w:t>
      </w:r>
      <w:r w:rsidRPr="00F95F1D">
        <w:rPr>
          <w:rFonts w:asciiTheme="minorHAnsi" w:hAnsiTheme="minorHAnsi" w:cstheme="minorHAnsi"/>
        </w:rPr>
        <w:t>šesti (</w:t>
      </w:r>
      <w:r w:rsidR="6EE1E169" w:rsidRPr="0062657F">
        <w:rPr>
          <w:rFonts w:asciiTheme="minorHAnsi" w:hAnsiTheme="minorHAnsi" w:cstheme="minorHAnsi"/>
        </w:rPr>
        <w:t>6</w:t>
      </w:r>
      <w:r w:rsidRPr="00F95F1D">
        <w:rPr>
          <w:rFonts w:asciiTheme="minorHAnsi" w:hAnsiTheme="minorHAnsi" w:cstheme="minorHAnsi"/>
        </w:rPr>
        <w:t>)</w:t>
      </w:r>
      <w:r w:rsidR="6EE1E169" w:rsidRPr="0062657F">
        <w:rPr>
          <w:rFonts w:asciiTheme="minorHAnsi" w:hAnsiTheme="minorHAnsi" w:cstheme="minorHAnsi"/>
        </w:rPr>
        <w:t xml:space="preserve"> kalendářních měsíců od předání a převzetí Díla.</w:t>
      </w:r>
    </w:p>
    <w:p w14:paraId="55F1B89C" w14:textId="71BE94FD" w:rsidR="6EE1E169" w:rsidRPr="0062657F" w:rsidRDefault="6EE1E169" w:rsidP="0062657F">
      <w:pPr>
        <w:spacing w:after="80"/>
        <w:rPr>
          <w:rFonts w:asciiTheme="minorHAnsi" w:hAnsiTheme="minorHAnsi" w:cstheme="minorHAnsi"/>
          <w:b/>
          <w:bCs/>
        </w:rPr>
      </w:pPr>
      <w:r w:rsidRPr="0062657F">
        <w:rPr>
          <w:rFonts w:asciiTheme="minorHAnsi" w:hAnsiTheme="minorHAnsi" w:cstheme="minorHAnsi"/>
          <w:b/>
          <w:bCs/>
        </w:rPr>
        <w:t>Trvalá pamětní deska</w:t>
      </w:r>
    </w:p>
    <w:p w14:paraId="45E6A051" w14:textId="05A6B19A" w:rsidR="6EE1E169" w:rsidRPr="0062657F" w:rsidRDefault="6EE1E169" w:rsidP="0062657F">
      <w:pPr>
        <w:rPr>
          <w:rFonts w:asciiTheme="minorHAnsi" w:hAnsiTheme="minorHAnsi" w:cstheme="minorHAnsi"/>
        </w:rPr>
      </w:pPr>
      <w:r w:rsidRPr="0062657F">
        <w:rPr>
          <w:rFonts w:asciiTheme="minorHAnsi" w:hAnsiTheme="minorHAnsi" w:cstheme="minorHAnsi"/>
        </w:rPr>
        <w:t>Po dokončení prací,</w:t>
      </w:r>
      <w:r w:rsidR="0032367C" w:rsidRPr="00F95F1D">
        <w:rPr>
          <w:rFonts w:asciiTheme="minorHAnsi" w:hAnsiTheme="minorHAnsi" w:cstheme="minorHAnsi"/>
        </w:rPr>
        <w:t xml:space="preserve"> avšak</w:t>
      </w:r>
      <w:r w:rsidRPr="0062657F">
        <w:rPr>
          <w:rFonts w:asciiTheme="minorHAnsi" w:hAnsiTheme="minorHAnsi" w:cstheme="minorHAnsi"/>
        </w:rPr>
        <w:t xml:space="preserve"> nejpozději do </w:t>
      </w:r>
      <w:r w:rsidR="0032367C" w:rsidRPr="00F95F1D">
        <w:rPr>
          <w:rFonts w:asciiTheme="minorHAnsi" w:hAnsiTheme="minorHAnsi" w:cstheme="minorHAnsi"/>
        </w:rPr>
        <w:t>tří (</w:t>
      </w:r>
      <w:r w:rsidRPr="0062657F">
        <w:rPr>
          <w:rFonts w:asciiTheme="minorHAnsi" w:hAnsiTheme="minorHAnsi" w:cstheme="minorHAnsi"/>
        </w:rPr>
        <w:t>3</w:t>
      </w:r>
      <w:r w:rsidR="0032367C" w:rsidRPr="00F95F1D">
        <w:rPr>
          <w:rFonts w:asciiTheme="minorHAnsi" w:hAnsiTheme="minorHAnsi" w:cstheme="minorHAnsi"/>
        </w:rPr>
        <w:t>)</w:t>
      </w:r>
      <w:r w:rsidRPr="0062657F">
        <w:rPr>
          <w:rFonts w:asciiTheme="minorHAnsi" w:hAnsiTheme="minorHAnsi" w:cstheme="minorHAnsi"/>
        </w:rPr>
        <w:t xml:space="preserve"> kalendářních měsíců od dokončení Díla (tj. ukončení fyzické realizace projektu), </w:t>
      </w:r>
      <w:r w:rsidR="0032367C" w:rsidRPr="00F95F1D">
        <w:rPr>
          <w:rFonts w:asciiTheme="minorHAnsi" w:hAnsiTheme="minorHAnsi" w:cstheme="minorHAnsi"/>
        </w:rPr>
        <w:t xml:space="preserve">Zhotovitel </w:t>
      </w:r>
      <w:r w:rsidRPr="0062657F">
        <w:rPr>
          <w:rFonts w:asciiTheme="minorHAnsi" w:hAnsiTheme="minorHAnsi" w:cstheme="minorHAnsi"/>
        </w:rPr>
        <w:t>umístí na místo, které určí Objednatel, trvalou pamětní desku. Trvalá pamětní deska bude v souladu Grafickým manuálem o rozměrech min. 400x300</w:t>
      </w:r>
      <w:r w:rsidR="0032367C" w:rsidRPr="00F95F1D">
        <w:rPr>
          <w:rFonts w:asciiTheme="minorHAnsi" w:hAnsiTheme="minorHAnsi" w:cstheme="minorHAnsi"/>
        </w:rPr>
        <w:t xml:space="preserve"> </w:t>
      </w:r>
      <w:r w:rsidRPr="0062657F">
        <w:rPr>
          <w:rFonts w:asciiTheme="minorHAnsi" w:hAnsiTheme="minorHAnsi" w:cstheme="minorHAnsi"/>
        </w:rPr>
        <w:t xml:space="preserve">mm. Doporučený </w:t>
      </w:r>
      <w:r w:rsidR="00A30F68" w:rsidRPr="00F95F1D">
        <w:rPr>
          <w:rFonts w:asciiTheme="minorHAnsi" w:hAnsiTheme="minorHAnsi" w:cstheme="minorHAnsi"/>
        </w:rPr>
        <w:t>M</w:t>
      </w:r>
      <w:r w:rsidRPr="0062657F">
        <w:rPr>
          <w:rFonts w:asciiTheme="minorHAnsi" w:hAnsiTheme="minorHAnsi" w:cstheme="minorHAnsi"/>
        </w:rPr>
        <w:t>ateriál trvalé pamětní desky je leštěný kámen, sklo, bronz, pro barevnou variantu plast. Trvalá pamětní deska musí být umístěna na dobře přístupném a viditelném místě.</w:t>
      </w:r>
    </w:p>
    <w:p w14:paraId="26737F48" w14:textId="023B7EBC" w:rsidR="6EE1E169" w:rsidRPr="0062657F" w:rsidRDefault="6EE1E169" w:rsidP="0062657F">
      <w:pPr>
        <w:spacing w:after="80"/>
        <w:rPr>
          <w:rFonts w:asciiTheme="minorHAnsi" w:hAnsiTheme="minorHAnsi" w:cstheme="minorHAnsi"/>
          <w:b/>
          <w:bCs/>
        </w:rPr>
      </w:pPr>
      <w:r w:rsidRPr="0062657F">
        <w:rPr>
          <w:rFonts w:asciiTheme="minorHAnsi" w:hAnsiTheme="minorHAnsi" w:cstheme="minorHAnsi"/>
          <w:b/>
          <w:bCs/>
        </w:rPr>
        <w:t>Slavnostní zahájení a ukončení projektu</w:t>
      </w:r>
    </w:p>
    <w:p w14:paraId="4E91C096" w14:textId="66F80AE7" w:rsidR="6EE1E169" w:rsidRPr="0062657F" w:rsidRDefault="6EE1E169" w:rsidP="0062657F">
      <w:pPr>
        <w:rPr>
          <w:rFonts w:asciiTheme="minorHAnsi" w:hAnsiTheme="minorHAnsi" w:cstheme="minorHAnsi"/>
        </w:rPr>
      </w:pPr>
      <w:r w:rsidRPr="0062657F">
        <w:rPr>
          <w:rFonts w:asciiTheme="minorHAnsi" w:hAnsiTheme="minorHAnsi" w:cstheme="minorHAnsi"/>
        </w:rPr>
        <w:t xml:space="preserve">Zhotovitel zajistí (po odsouhlasení s Objednatelem) slavnostní zahájení a po ukončení výstavby slavnostní ukončení projektu, a to včetně příslušných informačních </w:t>
      </w:r>
      <w:r w:rsidR="00FB3B5C" w:rsidRPr="00F95F1D">
        <w:rPr>
          <w:rFonts w:asciiTheme="minorHAnsi" w:hAnsiTheme="minorHAnsi" w:cstheme="minorHAnsi"/>
        </w:rPr>
        <w:t>dokumentů</w:t>
      </w:r>
      <w:r w:rsidR="00FB3B5C" w:rsidRPr="0062657F">
        <w:rPr>
          <w:rFonts w:asciiTheme="minorHAnsi" w:hAnsiTheme="minorHAnsi" w:cstheme="minorHAnsi"/>
        </w:rPr>
        <w:t xml:space="preserve"> </w:t>
      </w:r>
      <w:r w:rsidRPr="0062657F">
        <w:rPr>
          <w:rFonts w:asciiTheme="minorHAnsi" w:hAnsiTheme="minorHAnsi" w:cstheme="minorHAnsi"/>
        </w:rPr>
        <w:t>(pozvánky, letáky, brožury, informační bulletiny apod.). Seznam pozvaných určí Objednatel. Zhotovitel zajistí závěrečný hodnotící videozáznam o průběhu výstavby (časosběrný dokument) a závěrečné zhodnocení výsledků.</w:t>
      </w:r>
    </w:p>
    <w:p w14:paraId="7D8356AA" w14:textId="5AFCA464" w:rsidR="6EE1E169" w:rsidRPr="0062657F" w:rsidRDefault="6EE1E169" w:rsidP="0062657F">
      <w:pPr>
        <w:spacing w:after="80"/>
        <w:rPr>
          <w:rFonts w:asciiTheme="minorHAnsi" w:hAnsiTheme="minorHAnsi" w:cstheme="minorHAnsi"/>
          <w:b/>
          <w:bCs/>
        </w:rPr>
      </w:pPr>
      <w:r w:rsidRPr="0062657F">
        <w:rPr>
          <w:rFonts w:asciiTheme="minorHAnsi" w:hAnsiTheme="minorHAnsi" w:cstheme="minorHAnsi"/>
          <w:b/>
          <w:bCs/>
        </w:rPr>
        <w:t>Tisk, rozhlas, televize</w:t>
      </w:r>
    </w:p>
    <w:p w14:paraId="66ADD837" w14:textId="63B04C84" w:rsidR="6EE1E169" w:rsidRPr="0062657F" w:rsidRDefault="6EE1E169" w:rsidP="0062657F">
      <w:pPr>
        <w:rPr>
          <w:rFonts w:asciiTheme="minorHAnsi" w:hAnsiTheme="minorHAnsi" w:cstheme="minorHAnsi"/>
        </w:rPr>
      </w:pPr>
      <w:r w:rsidRPr="0062657F">
        <w:rPr>
          <w:rFonts w:asciiTheme="minorHAnsi" w:hAnsiTheme="minorHAnsi" w:cstheme="minorHAnsi"/>
        </w:rPr>
        <w:t>Veškeré informace poskytované Zhotovitelem médiím musí být vždy předem projednány a odsouhlaseny se Správcem stavby.</w:t>
      </w:r>
    </w:p>
    <w:p w14:paraId="53FF9C9C" w14:textId="462D2B8D" w:rsidR="6EE1E169" w:rsidRPr="0062657F" w:rsidRDefault="6EE1E169" w:rsidP="0062657F">
      <w:pPr>
        <w:spacing w:after="80"/>
        <w:rPr>
          <w:rFonts w:asciiTheme="minorHAnsi" w:hAnsiTheme="minorHAnsi" w:cstheme="minorHAnsi"/>
          <w:b/>
          <w:bCs/>
        </w:rPr>
      </w:pPr>
      <w:r w:rsidRPr="0062657F">
        <w:rPr>
          <w:rFonts w:asciiTheme="minorHAnsi" w:hAnsiTheme="minorHAnsi" w:cstheme="minorHAnsi"/>
          <w:b/>
          <w:bCs/>
        </w:rPr>
        <w:lastRenderedPageBreak/>
        <w:t>Fotodokumentace</w:t>
      </w:r>
    </w:p>
    <w:p w14:paraId="1B63CFFE" w14:textId="42B5DBD1" w:rsidR="6EE1E169" w:rsidRPr="0062657F" w:rsidRDefault="6EE1E169" w:rsidP="0062657F">
      <w:pPr>
        <w:rPr>
          <w:rFonts w:asciiTheme="minorHAnsi" w:hAnsiTheme="minorHAnsi" w:cstheme="minorHAnsi"/>
        </w:rPr>
      </w:pPr>
      <w:r w:rsidRPr="0062657F">
        <w:rPr>
          <w:rFonts w:asciiTheme="minorHAnsi" w:hAnsiTheme="minorHAnsi" w:cstheme="minorHAnsi"/>
        </w:rPr>
        <w:t>Zhotovitel bude průběžně pořizovat fotodokumentaci o průběhu výstavby</w:t>
      </w:r>
      <w:r w:rsidR="0032367C" w:rsidRPr="00F95F1D">
        <w:rPr>
          <w:rFonts w:asciiTheme="minorHAnsi" w:hAnsiTheme="minorHAnsi" w:cstheme="minorHAnsi"/>
        </w:rPr>
        <w:t>, resp. vyhotoví</w:t>
      </w:r>
      <w:r w:rsidRPr="0062657F">
        <w:rPr>
          <w:rFonts w:asciiTheme="minorHAnsi" w:hAnsiTheme="minorHAnsi" w:cstheme="minorHAnsi"/>
        </w:rPr>
        <w:t xml:space="preserve"> jedn</w:t>
      </w:r>
      <w:r w:rsidR="0032367C" w:rsidRPr="00F95F1D">
        <w:rPr>
          <w:rFonts w:asciiTheme="minorHAnsi" w:hAnsiTheme="minorHAnsi" w:cstheme="minorHAnsi"/>
        </w:rPr>
        <w:t>u</w:t>
      </w:r>
      <w:r w:rsidRPr="0062657F">
        <w:rPr>
          <w:rFonts w:asciiTheme="minorHAnsi" w:hAnsiTheme="minorHAnsi" w:cstheme="minorHAnsi"/>
        </w:rPr>
        <w:t xml:space="preserve"> sad</w:t>
      </w:r>
      <w:r w:rsidR="0032367C" w:rsidRPr="00F95F1D">
        <w:rPr>
          <w:rFonts w:asciiTheme="minorHAnsi" w:hAnsiTheme="minorHAnsi" w:cstheme="minorHAnsi"/>
        </w:rPr>
        <w:t>u</w:t>
      </w:r>
      <w:r w:rsidRPr="0062657F">
        <w:rPr>
          <w:rFonts w:asciiTheme="minorHAnsi" w:hAnsiTheme="minorHAnsi" w:cstheme="minorHAnsi"/>
        </w:rPr>
        <w:t xml:space="preserve"> barevných fotografií (+ archivace na kapacitní flash disk nebo přenosný HDD), min. </w:t>
      </w:r>
      <w:r w:rsidR="0032367C" w:rsidRPr="00F95F1D">
        <w:rPr>
          <w:rFonts w:asciiTheme="minorHAnsi" w:hAnsiTheme="minorHAnsi" w:cstheme="minorHAnsi"/>
        </w:rPr>
        <w:t>pět (</w:t>
      </w:r>
      <w:r w:rsidRPr="0062657F">
        <w:rPr>
          <w:rFonts w:asciiTheme="minorHAnsi" w:hAnsiTheme="minorHAnsi" w:cstheme="minorHAnsi"/>
        </w:rPr>
        <w:t>5</w:t>
      </w:r>
      <w:r w:rsidR="0032367C" w:rsidRPr="00F95F1D">
        <w:rPr>
          <w:rFonts w:asciiTheme="minorHAnsi" w:hAnsiTheme="minorHAnsi" w:cstheme="minorHAnsi"/>
        </w:rPr>
        <w:t>)</w:t>
      </w:r>
      <w:r w:rsidRPr="0062657F">
        <w:rPr>
          <w:rFonts w:asciiTheme="minorHAnsi" w:hAnsiTheme="minorHAnsi" w:cstheme="minorHAnsi"/>
        </w:rPr>
        <w:t xml:space="preserve"> </w:t>
      </w:r>
      <w:r w:rsidR="0032367C" w:rsidRPr="00F95F1D">
        <w:rPr>
          <w:rFonts w:asciiTheme="minorHAnsi" w:hAnsiTheme="minorHAnsi" w:cstheme="minorHAnsi"/>
        </w:rPr>
        <w:t>fotografií</w:t>
      </w:r>
      <w:r w:rsidR="0032367C" w:rsidRPr="0062657F">
        <w:rPr>
          <w:rFonts w:asciiTheme="minorHAnsi" w:hAnsiTheme="minorHAnsi" w:cstheme="minorHAnsi"/>
        </w:rPr>
        <w:t xml:space="preserve"> </w:t>
      </w:r>
      <w:r w:rsidRPr="0062657F">
        <w:rPr>
          <w:rFonts w:asciiTheme="minorHAnsi" w:hAnsiTheme="minorHAnsi" w:cstheme="minorHAnsi"/>
        </w:rPr>
        <w:t>za každý měsíc výstavby (rozměr 10</w:t>
      </w:r>
      <w:r w:rsidR="0032367C" w:rsidRPr="00F95F1D">
        <w:rPr>
          <w:rFonts w:asciiTheme="minorHAnsi" w:hAnsiTheme="minorHAnsi" w:cstheme="minorHAnsi"/>
        </w:rPr>
        <w:t>x</w:t>
      </w:r>
      <w:r w:rsidRPr="0062657F">
        <w:rPr>
          <w:rFonts w:asciiTheme="minorHAnsi" w:hAnsiTheme="minorHAnsi" w:cstheme="minorHAnsi"/>
        </w:rPr>
        <w:t>15</w:t>
      </w:r>
      <w:r w:rsidR="0032367C" w:rsidRPr="00F95F1D">
        <w:rPr>
          <w:rFonts w:asciiTheme="minorHAnsi" w:hAnsiTheme="minorHAnsi" w:cstheme="minorHAnsi"/>
        </w:rPr>
        <w:t xml:space="preserve"> mm</w:t>
      </w:r>
      <w:r w:rsidRPr="0062657F">
        <w:rPr>
          <w:rFonts w:asciiTheme="minorHAnsi" w:hAnsiTheme="minorHAnsi" w:cstheme="minorHAnsi"/>
        </w:rPr>
        <w:t xml:space="preserve">, 300 dpi), které budou dokumentovat průběžný postup výstavby (včetně detailů). </w:t>
      </w:r>
    </w:p>
    <w:p w14:paraId="3176EEE9" w14:textId="55BEBCF0" w:rsidR="5B2405AC" w:rsidRPr="0062657F" w:rsidRDefault="6EE1E169">
      <w:pPr>
        <w:rPr>
          <w:rFonts w:asciiTheme="minorHAnsi" w:hAnsiTheme="minorHAnsi" w:cstheme="minorHAnsi"/>
        </w:rPr>
      </w:pPr>
      <w:r w:rsidRPr="0062657F">
        <w:rPr>
          <w:rFonts w:asciiTheme="minorHAnsi" w:hAnsiTheme="minorHAnsi" w:cstheme="minorHAnsi"/>
        </w:rPr>
        <w:t>Fotografie budou uspořádány do alb s popisy, stručně určujícím místo a předmět fotografie.</w:t>
      </w:r>
    </w:p>
    <w:p w14:paraId="00A55FA6" w14:textId="148B65B4" w:rsidR="00A93C20" w:rsidRPr="0062657F" w:rsidRDefault="00365854" w:rsidP="00D3638F">
      <w:pPr>
        <w:pStyle w:val="Nadpis3"/>
      </w:pPr>
      <w:bookmarkStart w:id="1174" w:name="_Toc505337189"/>
      <w:bookmarkStart w:id="1175" w:name="_Toc202284929"/>
      <w:bookmarkStart w:id="1176" w:name="_Toc202956748"/>
      <w:r w:rsidRPr="0062657F">
        <w:t>Relevantní Právní předpisy</w:t>
      </w:r>
      <w:bookmarkEnd w:id="1174"/>
      <w:bookmarkEnd w:id="1175"/>
      <w:bookmarkEnd w:id="1176"/>
    </w:p>
    <w:p w14:paraId="63531342" w14:textId="199D93E2" w:rsidR="00A93C20" w:rsidRPr="0062657F" w:rsidRDefault="6C5AE854">
      <w:pPr>
        <w:rPr>
          <w:rFonts w:asciiTheme="minorHAnsi" w:hAnsiTheme="minorHAnsi" w:cstheme="minorHAnsi"/>
        </w:rPr>
      </w:pPr>
      <w:r w:rsidRPr="0062657F">
        <w:rPr>
          <w:rFonts w:asciiTheme="minorHAnsi" w:hAnsiTheme="minorHAnsi" w:cstheme="minorHAnsi"/>
        </w:rPr>
        <w:t>Pro zřízení a provoz</w:t>
      </w:r>
      <w:r w:rsidR="4EF7EC75" w:rsidRPr="0062657F">
        <w:rPr>
          <w:rFonts w:asciiTheme="minorHAnsi" w:hAnsiTheme="minorHAnsi" w:cstheme="minorHAnsi"/>
        </w:rPr>
        <w:t xml:space="preserve"> S</w:t>
      </w:r>
      <w:r w:rsidRPr="0062657F">
        <w:rPr>
          <w:rFonts w:asciiTheme="minorHAnsi" w:hAnsiTheme="minorHAnsi" w:cstheme="minorHAnsi"/>
        </w:rPr>
        <w:t xml:space="preserve">taveniště platí všeobecné požadavky ustanovené příslušnými </w:t>
      </w:r>
      <w:r w:rsidR="794CE430" w:rsidRPr="0062657F">
        <w:rPr>
          <w:rFonts w:asciiTheme="minorHAnsi" w:hAnsiTheme="minorHAnsi" w:cstheme="minorHAnsi"/>
        </w:rPr>
        <w:t>P</w:t>
      </w:r>
      <w:r w:rsidRPr="0062657F">
        <w:rPr>
          <w:rFonts w:asciiTheme="minorHAnsi" w:hAnsiTheme="minorHAnsi" w:cstheme="minorHAnsi"/>
        </w:rPr>
        <w:t>rávními předpisy, hlavně</w:t>
      </w:r>
      <w:r w:rsidR="000F77B6" w:rsidRPr="00F95F1D">
        <w:rPr>
          <w:rFonts w:asciiTheme="minorHAnsi" w:hAnsiTheme="minorHAnsi" w:cstheme="minorHAnsi"/>
        </w:rPr>
        <w:t xml:space="preserve"> stavebním</w:t>
      </w:r>
      <w:r w:rsidRPr="0062657F">
        <w:rPr>
          <w:rFonts w:asciiTheme="minorHAnsi" w:hAnsiTheme="minorHAnsi" w:cstheme="minorHAnsi"/>
        </w:rPr>
        <w:t xml:space="preserve"> </w:t>
      </w:r>
      <w:r w:rsidR="4EF7EC75" w:rsidRPr="0062657F">
        <w:rPr>
          <w:rFonts w:asciiTheme="minorHAnsi" w:hAnsiTheme="minorHAnsi" w:cstheme="minorHAnsi"/>
        </w:rPr>
        <w:t>zákonem</w:t>
      </w:r>
      <w:r w:rsidRPr="0062657F">
        <w:rPr>
          <w:rFonts w:asciiTheme="minorHAnsi" w:hAnsiTheme="minorHAnsi" w:cstheme="minorHAnsi"/>
        </w:rPr>
        <w:t xml:space="preserve"> </w:t>
      </w:r>
      <w:r w:rsidR="765364E2" w:rsidRPr="0062657F">
        <w:rPr>
          <w:rFonts w:asciiTheme="minorHAnsi" w:hAnsiTheme="minorHAnsi" w:cstheme="minorHAnsi"/>
        </w:rPr>
        <w:t>a vyhl</w:t>
      </w:r>
      <w:r w:rsidR="0032367C" w:rsidRPr="00F95F1D">
        <w:rPr>
          <w:rFonts w:asciiTheme="minorHAnsi" w:hAnsiTheme="minorHAnsi" w:cstheme="minorHAnsi"/>
        </w:rPr>
        <w:t xml:space="preserve">áškou </w:t>
      </w:r>
      <w:r w:rsidR="765364E2" w:rsidRPr="0062657F">
        <w:rPr>
          <w:rFonts w:asciiTheme="minorHAnsi" w:hAnsiTheme="minorHAnsi" w:cstheme="minorHAnsi"/>
        </w:rPr>
        <w:t>č. 146/2024 Sb.</w:t>
      </w:r>
      <w:r w:rsidR="0067210B" w:rsidRPr="00F95F1D">
        <w:rPr>
          <w:rFonts w:asciiTheme="minorHAnsi" w:hAnsiTheme="minorHAnsi" w:cstheme="minorHAnsi"/>
        </w:rPr>
        <w:t>,</w:t>
      </w:r>
      <w:r w:rsidR="765364E2" w:rsidRPr="0062657F">
        <w:rPr>
          <w:rFonts w:asciiTheme="minorHAnsi" w:hAnsiTheme="minorHAnsi" w:cstheme="minorHAnsi"/>
        </w:rPr>
        <w:t xml:space="preserve"> </w:t>
      </w:r>
      <w:r w:rsidR="0032367C" w:rsidRPr="00F95F1D">
        <w:rPr>
          <w:rFonts w:asciiTheme="minorHAnsi" w:hAnsiTheme="minorHAnsi" w:cstheme="minorHAnsi"/>
        </w:rPr>
        <w:t>o požadavcích</w:t>
      </w:r>
      <w:r w:rsidRPr="0062657F">
        <w:rPr>
          <w:rFonts w:asciiTheme="minorHAnsi" w:hAnsiTheme="minorHAnsi" w:cstheme="minorHAnsi"/>
        </w:rPr>
        <w:t xml:space="preserve"> na </w:t>
      </w:r>
      <w:r w:rsidR="0BAD8DB9" w:rsidRPr="0062657F">
        <w:rPr>
          <w:rFonts w:asciiTheme="minorHAnsi" w:hAnsiTheme="minorHAnsi" w:cstheme="minorHAnsi"/>
        </w:rPr>
        <w:t>výstavbu</w:t>
      </w:r>
      <w:r w:rsidR="794CE430" w:rsidRPr="0062657F">
        <w:rPr>
          <w:rFonts w:asciiTheme="minorHAnsi" w:hAnsiTheme="minorHAnsi" w:cstheme="minorHAnsi"/>
        </w:rPr>
        <w:t>, v</w:t>
      </w:r>
      <w:r w:rsidR="6F6835AB" w:rsidRPr="0062657F">
        <w:rPr>
          <w:rFonts w:asciiTheme="minorHAnsi" w:hAnsiTheme="minorHAnsi" w:cstheme="minorHAnsi"/>
        </w:rPr>
        <w:t xml:space="preserve"> platném znění,</w:t>
      </w:r>
      <w:r w:rsidRPr="0062657F">
        <w:rPr>
          <w:rFonts w:asciiTheme="minorHAnsi" w:hAnsiTheme="minorHAnsi" w:cstheme="minorHAnsi"/>
        </w:rPr>
        <w:t xml:space="preserve"> které jsou povinni účastníci výstavby respektovat.</w:t>
      </w:r>
    </w:p>
    <w:p w14:paraId="0516AE69" w14:textId="525D91BD" w:rsidR="00A93C20" w:rsidRPr="0062657F" w:rsidRDefault="00A93C20" w:rsidP="0062657F">
      <w:pPr>
        <w:spacing w:after="80"/>
        <w:rPr>
          <w:rFonts w:asciiTheme="minorHAnsi" w:hAnsiTheme="minorHAnsi" w:cstheme="minorHAnsi"/>
        </w:rPr>
      </w:pPr>
      <w:r w:rsidRPr="0062657F">
        <w:rPr>
          <w:rFonts w:asciiTheme="minorHAnsi" w:hAnsiTheme="minorHAnsi" w:cstheme="minorHAnsi"/>
        </w:rPr>
        <w:t xml:space="preserve">Veřejná prostranství a pozemní komunikace se pro </w:t>
      </w:r>
      <w:r w:rsidR="00BC0A10" w:rsidRPr="0062657F">
        <w:rPr>
          <w:rFonts w:asciiTheme="minorHAnsi" w:hAnsiTheme="minorHAnsi" w:cstheme="minorHAnsi"/>
        </w:rPr>
        <w:t xml:space="preserve">Staveniště </w:t>
      </w:r>
      <w:r w:rsidRPr="0062657F">
        <w:rPr>
          <w:rFonts w:asciiTheme="minorHAnsi" w:hAnsiTheme="minorHAnsi" w:cstheme="minorHAnsi"/>
        </w:rPr>
        <w:t>mohou využívat jen ve stanovené době</w:t>
      </w:r>
      <w:r w:rsidR="00767D21" w:rsidRPr="0062657F">
        <w:rPr>
          <w:rFonts w:asciiTheme="minorHAnsi" w:hAnsiTheme="minorHAnsi" w:cstheme="minorHAnsi"/>
        </w:rPr>
        <w:t>,</w:t>
      </w:r>
      <w:r w:rsidRPr="0062657F">
        <w:rPr>
          <w:rFonts w:asciiTheme="minorHAnsi" w:hAnsiTheme="minorHAnsi" w:cstheme="minorHAnsi"/>
        </w:rPr>
        <w:t xml:space="preserve"> v potřebném rozsahu a v souladu s</w:t>
      </w:r>
      <w:r w:rsidR="00BB2A55" w:rsidRPr="0062657F">
        <w:rPr>
          <w:rFonts w:asciiTheme="minorHAnsi" w:hAnsiTheme="minorHAnsi" w:cstheme="minorHAnsi"/>
        </w:rPr>
        <w:t xml:space="preserve"> budoucí </w:t>
      </w:r>
      <w:r w:rsidR="00725111" w:rsidRPr="0062657F">
        <w:rPr>
          <w:rFonts w:asciiTheme="minorHAnsi" w:hAnsiTheme="minorHAnsi" w:cstheme="minorHAnsi"/>
        </w:rPr>
        <w:t xml:space="preserve">prováděcí </w:t>
      </w:r>
      <w:r w:rsidRPr="0062657F">
        <w:rPr>
          <w:rFonts w:asciiTheme="minorHAnsi" w:hAnsiTheme="minorHAnsi" w:cstheme="minorHAnsi"/>
        </w:rPr>
        <w:t xml:space="preserve">projektovou dokumentací a </w:t>
      </w:r>
      <w:r w:rsidR="003C33B6" w:rsidRPr="0062657F">
        <w:rPr>
          <w:rFonts w:asciiTheme="minorHAnsi" w:hAnsiTheme="minorHAnsi" w:cstheme="minorHAnsi"/>
        </w:rPr>
        <w:t>příslušným</w:t>
      </w:r>
      <w:r w:rsidR="00725111" w:rsidRPr="0062657F">
        <w:rPr>
          <w:rFonts w:asciiTheme="minorHAnsi" w:hAnsiTheme="minorHAnsi" w:cstheme="minorHAnsi"/>
        </w:rPr>
        <w:t xml:space="preserve"> </w:t>
      </w:r>
      <w:r w:rsidRPr="0062657F">
        <w:rPr>
          <w:rFonts w:asciiTheme="minorHAnsi" w:hAnsiTheme="minorHAnsi" w:cstheme="minorHAnsi"/>
        </w:rPr>
        <w:t xml:space="preserve">platným stavebním povolením. Veškeré trvalé i dočasné práce budou splňovat požadavky příslušných </w:t>
      </w:r>
      <w:r w:rsidR="00924B53" w:rsidRPr="0062657F">
        <w:rPr>
          <w:rFonts w:asciiTheme="minorHAnsi" w:hAnsiTheme="minorHAnsi" w:cstheme="minorHAnsi"/>
        </w:rPr>
        <w:t>Právních předp</w:t>
      </w:r>
      <w:r w:rsidR="00365854" w:rsidRPr="0062657F">
        <w:rPr>
          <w:rFonts w:asciiTheme="minorHAnsi" w:hAnsiTheme="minorHAnsi" w:cstheme="minorHAnsi"/>
        </w:rPr>
        <w:t>i</w:t>
      </w:r>
      <w:r w:rsidR="00924B53" w:rsidRPr="0062657F">
        <w:rPr>
          <w:rFonts w:asciiTheme="minorHAnsi" w:hAnsiTheme="minorHAnsi" w:cstheme="minorHAnsi"/>
        </w:rPr>
        <w:t>sů,</w:t>
      </w:r>
      <w:r w:rsidRPr="0062657F">
        <w:rPr>
          <w:rFonts w:asciiTheme="minorHAnsi" w:hAnsiTheme="minorHAnsi" w:cstheme="minorHAnsi"/>
        </w:rPr>
        <w:t xml:space="preserve"> včetně:</w:t>
      </w:r>
    </w:p>
    <w:p w14:paraId="522DB282" w14:textId="4D3EFF3F" w:rsidR="00A93C20" w:rsidRPr="0062657F" w:rsidRDefault="00A93C20"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ochrany zdraví a bezpečnosti při práci</w:t>
      </w:r>
      <w:r w:rsidR="00F4710B" w:rsidRPr="0062657F">
        <w:rPr>
          <w:rFonts w:asciiTheme="minorHAnsi" w:hAnsiTheme="minorHAnsi" w:cstheme="minorHAnsi"/>
        </w:rPr>
        <w:t>,</w:t>
      </w:r>
    </w:p>
    <w:p w14:paraId="3E260031" w14:textId="04D2EBEE" w:rsidR="00A93C20" w:rsidRPr="0062657F" w:rsidRDefault="00A93C20"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prací prováděných hornickým způsobem</w:t>
      </w:r>
      <w:r w:rsidR="00F4710B" w:rsidRPr="0062657F">
        <w:rPr>
          <w:rFonts w:asciiTheme="minorHAnsi" w:hAnsiTheme="minorHAnsi" w:cstheme="minorHAnsi"/>
        </w:rPr>
        <w:t>,</w:t>
      </w:r>
    </w:p>
    <w:p w14:paraId="52E21EE8" w14:textId="2AB1CD59" w:rsidR="00A93C20" w:rsidRPr="0062657F" w:rsidRDefault="00A93C20"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předpisů pro dodávku elektřiny a elektrické instalace</w:t>
      </w:r>
      <w:r w:rsidR="00F4710B" w:rsidRPr="0062657F">
        <w:rPr>
          <w:rFonts w:asciiTheme="minorHAnsi" w:hAnsiTheme="minorHAnsi" w:cstheme="minorHAnsi"/>
        </w:rPr>
        <w:t>,</w:t>
      </w:r>
    </w:p>
    <w:p w14:paraId="47C89295" w14:textId="021F988B" w:rsidR="00A93C20" w:rsidRPr="0062657F" w:rsidRDefault="00A93C20"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předpisů pro dodávku vody a s ní spojené instalace</w:t>
      </w:r>
      <w:r w:rsidR="00F4710B" w:rsidRPr="0062657F">
        <w:rPr>
          <w:rFonts w:asciiTheme="minorHAnsi" w:hAnsiTheme="minorHAnsi" w:cstheme="minorHAnsi"/>
        </w:rPr>
        <w:t>,</w:t>
      </w:r>
    </w:p>
    <w:p w14:paraId="74AC31F9" w14:textId="112BAB5F" w:rsidR="00A93C20" w:rsidRPr="0062657F" w:rsidRDefault="00A93C20"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nakládání s odpadními vodami a jejich čištění</w:t>
      </w:r>
      <w:r w:rsidR="00F4710B" w:rsidRPr="0062657F">
        <w:rPr>
          <w:rFonts w:asciiTheme="minorHAnsi" w:hAnsiTheme="minorHAnsi" w:cstheme="minorHAnsi"/>
        </w:rPr>
        <w:t>,</w:t>
      </w:r>
    </w:p>
    <w:p w14:paraId="0D06011D" w14:textId="535A08B2" w:rsidR="00A93C20" w:rsidRPr="0062657F" w:rsidRDefault="00A93C20" w:rsidP="0062657F">
      <w:pPr>
        <w:pStyle w:val="Odstavecseseznamem"/>
        <w:numPr>
          <w:ilvl w:val="0"/>
          <w:numId w:val="18"/>
        </w:numPr>
        <w:ind w:left="714" w:hanging="357"/>
        <w:contextualSpacing w:val="0"/>
        <w:rPr>
          <w:rFonts w:asciiTheme="minorHAnsi" w:hAnsiTheme="minorHAnsi" w:cstheme="minorHAnsi"/>
        </w:rPr>
      </w:pPr>
      <w:r w:rsidRPr="0062657F">
        <w:rPr>
          <w:rFonts w:asciiTheme="minorHAnsi" w:hAnsiTheme="minorHAnsi" w:cstheme="minorHAnsi"/>
        </w:rPr>
        <w:t>nakládání s odpadem vzniklým stavební činností a bouráním stávajících kanalizačních zařízení a</w:t>
      </w:r>
      <w:r w:rsidR="00767D21" w:rsidRPr="0062657F">
        <w:rPr>
          <w:rFonts w:asciiTheme="minorHAnsi" w:hAnsiTheme="minorHAnsi" w:cstheme="minorHAnsi"/>
        </w:rPr>
        <w:t> </w:t>
      </w:r>
      <w:r w:rsidRPr="0062657F">
        <w:rPr>
          <w:rFonts w:asciiTheme="minorHAnsi" w:hAnsiTheme="minorHAnsi" w:cstheme="minorHAnsi"/>
        </w:rPr>
        <w:t>ostatních stavebních objektů, včetně likvidace odstraňovaných technologických zařízení.</w:t>
      </w:r>
    </w:p>
    <w:p w14:paraId="3A657F7D" w14:textId="77777777" w:rsidR="00A93C20" w:rsidRPr="0062657F" w:rsidRDefault="00A93C20" w:rsidP="00D3638F">
      <w:pPr>
        <w:pStyle w:val="Nadpis3"/>
      </w:pPr>
      <w:bookmarkStart w:id="1177" w:name="_Toc505337193"/>
      <w:bookmarkStart w:id="1178" w:name="_Toc202284930"/>
      <w:bookmarkStart w:id="1179" w:name="_Toc202956749"/>
      <w:r w:rsidRPr="0062657F">
        <w:t>Dokumentace o průběhu výstavby</w:t>
      </w:r>
      <w:bookmarkEnd w:id="1177"/>
      <w:bookmarkEnd w:id="1178"/>
      <w:bookmarkEnd w:id="1179"/>
    </w:p>
    <w:p w14:paraId="62D8C2F6" w14:textId="3D77C9BA" w:rsidR="00A93C20" w:rsidRPr="0062657F" w:rsidRDefault="2E2BBFA7">
      <w:pPr>
        <w:rPr>
          <w:rFonts w:asciiTheme="minorHAnsi" w:hAnsiTheme="minorHAnsi" w:cstheme="minorHAnsi"/>
        </w:rPr>
      </w:pPr>
      <w:r w:rsidRPr="0062657F">
        <w:rPr>
          <w:rFonts w:asciiTheme="minorHAnsi" w:hAnsiTheme="minorHAnsi" w:cstheme="minorHAnsi"/>
        </w:rPr>
        <w:t xml:space="preserve">Zhotovitel je povinen vést stavební a montážní deníky ve smyslu </w:t>
      </w:r>
      <w:r w:rsidR="00AD5A44" w:rsidRPr="0062657F">
        <w:rPr>
          <w:rFonts w:asciiTheme="minorHAnsi" w:hAnsiTheme="minorHAnsi" w:cstheme="minorHAnsi"/>
        </w:rPr>
        <w:t xml:space="preserve">ust. </w:t>
      </w:r>
      <w:r w:rsidR="2BB75E42" w:rsidRPr="0062657F">
        <w:rPr>
          <w:rFonts w:asciiTheme="minorHAnsi" w:hAnsiTheme="minorHAnsi" w:cstheme="minorHAnsi"/>
        </w:rPr>
        <w:t xml:space="preserve">§ </w:t>
      </w:r>
      <w:r w:rsidR="0032367C" w:rsidRPr="00F95F1D">
        <w:rPr>
          <w:rFonts w:asciiTheme="minorHAnsi" w:hAnsiTheme="minorHAnsi" w:cstheme="minorHAnsi"/>
        </w:rPr>
        <w:t xml:space="preserve">166 </w:t>
      </w:r>
      <w:r w:rsidR="0067210B" w:rsidRPr="00F95F1D">
        <w:rPr>
          <w:rFonts w:asciiTheme="minorHAnsi" w:hAnsiTheme="minorHAnsi" w:cstheme="minorHAnsi"/>
        </w:rPr>
        <w:t>stavebního zákona</w:t>
      </w:r>
      <w:r w:rsidRPr="0062657F">
        <w:rPr>
          <w:rFonts w:asciiTheme="minorHAnsi" w:hAnsiTheme="minorHAnsi" w:cstheme="minorHAnsi"/>
        </w:rPr>
        <w:t xml:space="preserve"> a ve smyslu </w:t>
      </w:r>
      <w:r w:rsidR="2FDC8F73" w:rsidRPr="0062657F">
        <w:rPr>
          <w:rFonts w:asciiTheme="minorHAnsi" w:hAnsiTheme="minorHAnsi" w:cstheme="minorHAnsi"/>
        </w:rPr>
        <w:t xml:space="preserve">přílohy č. </w:t>
      </w:r>
      <w:r w:rsidR="0F2784D5" w:rsidRPr="0062657F">
        <w:rPr>
          <w:rFonts w:asciiTheme="minorHAnsi" w:hAnsiTheme="minorHAnsi" w:cstheme="minorHAnsi"/>
        </w:rPr>
        <w:t>12</w:t>
      </w:r>
      <w:r w:rsidR="2FDC8F73" w:rsidRPr="0062657F">
        <w:rPr>
          <w:rFonts w:asciiTheme="minorHAnsi" w:hAnsiTheme="minorHAnsi" w:cstheme="minorHAnsi"/>
        </w:rPr>
        <w:t xml:space="preserve"> </w:t>
      </w:r>
      <w:r w:rsidR="395BE6E7" w:rsidRPr="0062657F">
        <w:rPr>
          <w:rFonts w:asciiTheme="minorHAnsi" w:hAnsiTheme="minorHAnsi" w:cstheme="minorHAnsi"/>
        </w:rPr>
        <w:t>vyhl</w:t>
      </w:r>
      <w:r w:rsidR="0067210B" w:rsidRPr="00F95F1D">
        <w:rPr>
          <w:rFonts w:asciiTheme="minorHAnsi" w:hAnsiTheme="minorHAnsi" w:cstheme="minorHAnsi"/>
        </w:rPr>
        <w:t xml:space="preserve">ášky </w:t>
      </w:r>
      <w:r w:rsidR="2FDC8F73" w:rsidRPr="0062657F">
        <w:rPr>
          <w:rFonts w:asciiTheme="minorHAnsi" w:hAnsiTheme="minorHAnsi" w:cstheme="minorHAnsi"/>
        </w:rPr>
        <w:t>o dokumentaci staveb</w:t>
      </w:r>
      <w:r w:rsidR="74E03F2C" w:rsidRPr="0062657F">
        <w:rPr>
          <w:rFonts w:asciiTheme="minorHAnsi" w:hAnsiTheme="minorHAnsi" w:cstheme="minorHAnsi"/>
        </w:rPr>
        <w:t>.</w:t>
      </w:r>
      <w:r w:rsidRPr="0062657F">
        <w:rPr>
          <w:rFonts w:asciiTheme="minorHAnsi" w:hAnsiTheme="minorHAnsi" w:cstheme="minorHAnsi"/>
        </w:rPr>
        <w:t xml:space="preserve"> Stavební deník se vede po celou dobu trvání realizace </w:t>
      </w:r>
      <w:r w:rsidR="7C204E92" w:rsidRPr="0062657F">
        <w:rPr>
          <w:rFonts w:asciiTheme="minorHAnsi" w:hAnsiTheme="minorHAnsi" w:cstheme="minorHAnsi"/>
        </w:rPr>
        <w:t>r</w:t>
      </w:r>
      <w:r w:rsidR="2BB75E42" w:rsidRPr="0062657F">
        <w:rPr>
          <w:rFonts w:asciiTheme="minorHAnsi" w:hAnsiTheme="minorHAnsi" w:cstheme="minorHAnsi"/>
        </w:rPr>
        <w:t>etenční nádrž</w:t>
      </w:r>
      <w:r w:rsidR="7C204E92" w:rsidRPr="0062657F">
        <w:rPr>
          <w:rFonts w:asciiTheme="minorHAnsi" w:hAnsiTheme="minorHAnsi" w:cstheme="minorHAnsi"/>
        </w:rPr>
        <w:t>e</w:t>
      </w:r>
      <w:r w:rsidR="2BB75E42" w:rsidRPr="0062657F">
        <w:rPr>
          <w:rFonts w:asciiTheme="minorHAnsi" w:hAnsiTheme="minorHAnsi" w:cstheme="minorHAnsi"/>
        </w:rPr>
        <w:t xml:space="preserve"> Královky</w:t>
      </w:r>
      <w:r w:rsidR="7C204E92" w:rsidRPr="0062657F">
        <w:rPr>
          <w:rFonts w:asciiTheme="minorHAnsi" w:hAnsiTheme="minorHAnsi" w:cstheme="minorHAnsi"/>
        </w:rPr>
        <w:t>.</w:t>
      </w:r>
    </w:p>
    <w:p w14:paraId="2AF699C4" w14:textId="29382D1C" w:rsidR="006C13A9" w:rsidRPr="0062657F" w:rsidRDefault="73E138E2">
      <w:pPr>
        <w:rPr>
          <w:rFonts w:asciiTheme="minorHAnsi" w:hAnsiTheme="minorHAnsi" w:cstheme="minorHAnsi"/>
        </w:rPr>
      </w:pPr>
      <w:r w:rsidRPr="0062657F">
        <w:rPr>
          <w:rFonts w:asciiTheme="minorHAnsi" w:hAnsiTheme="minorHAnsi" w:cstheme="minorHAnsi"/>
        </w:rPr>
        <w:t>Podle</w:t>
      </w:r>
      <w:r w:rsidR="0067210B" w:rsidRPr="00F95F1D">
        <w:rPr>
          <w:rFonts w:asciiTheme="minorHAnsi" w:hAnsiTheme="minorHAnsi" w:cstheme="minorHAnsi"/>
        </w:rPr>
        <w:t xml:space="preserve"> ust.</w:t>
      </w:r>
      <w:r w:rsidRPr="0062657F">
        <w:rPr>
          <w:rFonts w:asciiTheme="minorHAnsi" w:hAnsiTheme="minorHAnsi" w:cstheme="minorHAnsi"/>
        </w:rPr>
        <w:t xml:space="preserve"> § 1</w:t>
      </w:r>
      <w:r w:rsidR="21519983" w:rsidRPr="0062657F">
        <w:rPr>
          <w:rFonts w:asciiTheme="minorHAnsi" w:hAnsiTheme="minorHAnsi" w:cstheme="minorHAnsi"/>
        </w:rPr>
        <w:t>66</w:t>
      </w:r>
      <w:r w:rsidRPr="0062657F">
        <w:rPr>
          <w:rFonts w:asciiTheme="minorHAnsi" w:hAnsiTheme="minorHAnsi" w:cstheme="minorHAnsi"/>
        </w:rPr>
        <w:t xml:space="preserve"> odst. </w:t>
      </w:r>
      <w:r w:rsidR="21519983" w:rsidRPr="0062657F">
        <w:rPr>
          <w:rFonts w:asciiTheme="minorHAnsi" w:hAnsiTheme="minorHAnsi" w:cstheme="minorHAnsi"/>
        </w:rPr>
        <w:t>5</w:t>
      </w:r>
      <w:r w:rsidR="0067210B" w:rsidRPr="00F95F1D">
        <w:rPr>
          <w:rFonts w:asciiTheme="minorHAnsi" w:hAnsiTheme="minorHAnsi" w:cstheme="minorHAnsi"/>
        </w:rPr>
        <w:t xml:space="preserve"> stavebního zákona</w:t>
      </w:r>
      <w:r w:rsidRPr="0062657F">
        <w:rPr>
          <w:rFonts w:asciiTheme="minorHAnsi" w:hAnsiTheme="minorHAnsi" w:cstheme="minorHAnsi"/>
        </w:rPr>
        <w:t xml:space="preserve"> platí, že u stavby, která je předmětem veřejné zakázky v nadlimitním režimu, je povin</w:t>
      </w:r>
      <w:r w:rsidR="21519983" w:rsidRPr="0062657F">
        <w:rPr>
          <w:rFonts w:asciiTheme="minorHAnsi" w:hAnsiTheme="minorHAnsi" w:cstheme="minorHAnsi"/>
        </w:rPr>
        <w:t>nost</w:t>
      </w:r>
      <w:r w:rsidRPr="0062657F">
        <w:rPr>
          <w:rFonts w:asciiTheme="minorHAnsi" w:hAnsiTheme="minorHAnsi" w:cstheme="minorHAnsi"/>
        </w:rPr>
        <w:t xml:space="preserve"> zajistit vedení stavebního deníku v elektronické formě.</w:t>
      </w:r>
    </w:p>
    <w:p w14:paraId="30BC4E6E" w14:textId="5348CD3E" w:rsidR="00A93C20" w:rsidRPr="0062657F" w:rsidRDefault="00A93C20">
      <w:pPr>
        <w:rPr>
          <w:rFonts w:asciiTheme="minorHAnsi" w:hAnsiTheme="minorHAnsi" w:cstheme="minorHAnsi"/>
        </w:rPr>
      </w:pPr>
      <w:r w:rsidRPr="0062657F">
        <w:rPr>
          <w:rFonts w:asciiTheme="minorHAnsi" w:hAnsiTheme="minorHAnsi" w:cstheme="minorHAnsi"/>
        </w:rPr>
        <w:t xml:space="preserve">Správce stavby před datem zahájení prací oznámí </w:t>
      </w:r>
      <w:r w:rsidR="00062703" w:rsidRPr="0062657F">
        <w:rPr>
          <w:rFonts w:asciiTheme="minorHAnsi" w:hAnsiTheme="minorHAnsi" w:cstheme="minorHAnsi"/>
        </w:rPr>
        <w:t xml:space="preserve">Zhotoviteli </w:t>
      </w:r>
      <w:r w:rsidRPr="0062657F">
        <w:rPr>
          <w:rFonts w:asciiTheme="minorHAnsi" w:hAnsiTheme="minorHAnsi" w:cstheme="minorHAnsi"/>
        </w:rPr>
        <w:t xml:space="preserve">strukturu, rozsah a formu vedení každého stavebního deníku, způsob podepisování a </w:t>
      </w:r>
      <w:r w:rsidR="00D419B3" w:rsidRPr="0062657F">
        <w:rPr>
          <w:rFonts w:asciiTheme="minorHAnsi" w:hAnsiTheme="minorHAnsi" w:cstheme="minorHAnsi"/>
        </w:rPr>
        <w:t xml:space="preserve">jejich </w:t>
      </w:r>
      <w:r w:rsidRPr="0062657F">
        <w:rPr>
          <w:rFonts w:asciiTheme="minorHAnsi" w:hAnsiTheme="minorHAnsi" w:cstheme="minorHAnsi"/>
        </w:rPr>
        <w:t>archivaci.</w:t>
      </w:r>
    </w:p>
    <w:p w14:paraId="43199D7D" w14:textId="2CB414C7" w:rsidR="00A93C20" w:rsidRPr="0062657F" w:rsidRDefault="00A93C20">
      <w:pPr>
        <w:rPr>
          <w:rFonts w:asciiTheme="minorHAnsi" w:hAnsiTheme="minorHAnsi" w:cstheme="minorHAnsi"/>
        </w:rPr>
      </w:pPr>
      <w:r w:rsidRPr="0062657F">
        <w:rPr>
          <w:rFonts w:asciiTheme="minorHAnsi" w:hAnsiTheme="minorHAnsi" w:cstheme="minorHAnsi"/>
        </w:rPr>
        <w:t xml:space="preserve">Stavební deníky včetně všech zvláštních částí bude </w:t>
      </w:r>
      <w:r w:rsidR="00062703" w:rsidRPr="0062657F">
        <w:rPr>
          <w:rFonts w:asciiTheme="minorHAnsi" w:hAnsiTheme="minorHAnsi" w:cstheme="minorHAnsi"/>
        </w:rPr>
        <w:t xml:space="preserve">Zhotovitel </w:t>
      </w:r>
      <w:r w:rsidRPr="0062657F">
        <w:rPr>
          <w:rFonts w:asciiTheme="minorHAnsi" w:hAnsiTheme="minorHAnsi" w:cstheme="minorHAnsi"/>
        </w:rPr>
        <w:t xml:space="preserve">předkládat průběžně </w:t>
      </w:r>
      <w:r w:rsidR="00062703" w:rsidRPr="0062657F">
        <w:rPr>
          <w:rFonts w:asciiTheme="minorHAnsi" w:hAnsiTheme="minorHAnsi" w:cstheme="minorHAnsi"/>
        </w:rPr>
        <w:t xml:space="preserve">Správci </w:t>
      </w:r>
      <w:r w:rsidRPr="0062657F">
        <w:rPr>
          <w:rFonts w:asciiTheme="minorHAnsi" w:hAnsiTheme="minorHAnsi" w:cstheme="minorHAnsi"/>
        </w:rPr>
        <w:t xml:space="preserve">stavby ke schválení. Stavební deníky budou vedeny ode dne předání </w:t>
      </w:r>
      <w:r w:rsidR="00062703" w:rsidRPr="0062657F">
        <w:rPr>
          <w:rFonts w:asciiTheme="minorHAnsi" w:hAnsiTheme="minorHAnsi" w:cstheme="minorHAnsi"/>
        </w:rPr>
        <w:t>Staveniště</w:t>
      </w:r>
      <w:r w:rsidRPr="0062657F">
        <w:rPr>
          <w:rFonts w:asciiTheme="minorHAnsi" w:hAnsiTheme="minorHAnsi" w:cstheme="minorHAnsi"/>
        </w:rPr>
        <w:t>.</w:t>
      </w:r>
    </w:p>
    <w:p w14:paraId="48BBA1D8" w14:textId="6B2753ED" w:rsidR="00A93C20" w:rsidRPr="0062657F" w:rsidRDefault="00A93C20">
      <w:pPr>
        <w:rPr>
          <w:rFonts w:asciiTheme="minorHAnsi" w:hAnsiTheme="minorHAnsi" w:cstheme="minorHAnsi"/>
        </w:rPr>
      </w:pPr>
      <w:r w:rsidRPr="0062657F">
        <w:rPr>
          <w:rFonts w:asciiTheme="minorHAnsi" w:hAnsiTheme="minorHAnsi" w:cstheme="minorHAnsi"/>
        </w:rPr>
        <w:t xml:space="preserve">Stavební deník bude též sloužit k záznamům orgánů stavebního dohledu a orgánů státní správy, které mají dozírat na provádění stavby podle </w:t>
      </w:r>
      <w:r w:rsidR="00F4710B" w:rsidRPr="0062657F">
        <w:rPr>
          <w:rFonts w:asciiTheme="minorHAnsi" w:hAnsiTheme="minorHAnsi" w:cstheme="minorHAnsi"/>
        </w:rPr>
        <w:t xml:space="preserve">Právních </w:t>
      </w:r>
      <w:r w:rsidRPr="0062657F">
        <w:rPr>
          <w:rFonts w:asciiTheme="minorHAnsi" w:hAnsiTheme="minorHAnsi" w:cstheme="minorHAnsi"/>
        </w:rPr>
        <w:t>předpisů. Stavební deník musí být po celou dobu provádění přístupný oprávněným osobám.</w:t>
      </w:r>
    </w:p>
    <w:p w14:paraId="613CC8B6" w14:textId="66D60008" w:rsidR="00A93C20" w:rsidRPr="004123B6" w:rsidRDefault="00A93C20">
      <w:pPr>
        <w:rPr>
          <w:rFonts w:asciiTheme="minorHAnsi" w:hAnsiTheme="minorHAnsi"/>
          <w:color w:val="000000" w:themeColor="text1"/>
        </w:rPr>
      </w:pPr>
      <w:r w:rsidRPr="0062657F">
        <w:rPr>
          <w:rFonts w:asciiTheme="minorHAnsi" w:hAnsiTheme="minorHAnsi" w:cstheme="minorHAnsi"/>
        </w:rPr>
        <w:t xml:space="preserve">Ze strany </w:t>
      </w:r>
      <w:r w:rsidR="00062703" w:rsidRPr="0062657F">
        <w:rPr>
          <w:rFonts w:asciiTheme="minorHAnsi" w:hAnsiTheme="minorHAnsi" w:cstheme="minorHAnsi"/>
        </w:rPr>
        <w:t xml:space="preserve">Zhotovitele </w:t>
      </w:r>
      <w:r w:rsidRPr="0062657F">
        <w:rPr>
          <w:rFonts w:asciiTheme="minorHAnsi" w:hAnsiTheme="minorHAnsi" w:cstheme="minorHAnsi"/>
        </w:rPr>
        <w:t xml:space="preserve">bude denní záznamy </w:t>
      </w:r>
      <w:r w:rsidRPr="004123B6">
        <w:rPr>
          <w:rFonts w:asciiTheme="minorHAnsi" w:hAnsiTheme="minorHAnsi"/>
          <w:color w:val="000000" w:themeColor="text1"/>
        </w:rPr>
        <w:t xml:space="preserve">provádět osoba jím písemně pověřená. Záznam musí být provedený v den, jehož se záznam týká, výjimečně v následující den. Záznamy ve stavebním deníku jsou platné pouze po jejich potvrzení </w:t>
      </w:r>
      <w:r w:rsidR="00062703" w:rsidRPr="004123B6">
        <w:rPr>
          <w:rFonts w:asciiTheme="minorHAnsi" w:hAnsiTheme="minorHAnsi"/>
          <w:color w:val="000000" w:themeColor="text1"/>
        </w:rPr>
        <w:t xml:space="preserve">Správcem </w:t>
      </w:r>
      <w:r w:rsidRPr="004123B6">
        <w:rPr>
          <w:rFonts w:asciiTheme="minorHAnsi" w:hAnsiTheme="minorHAnsi"/>
          <w:color w:val="000000" w:themeColor="text1"/>
        </w:rPr>
        <w:t>stavby.</w:t>
      </w:r>
    </w:p>
    <w:p w14:paraId="5A85D353" w14:textId="5EB56E0D" w:rsidR="00DE1DC3" w:rsidRPr="004123B6" w:rsidRDefault="00DE1DC3">
      <w:pPr>
        <w:rPr>
          <w:rFonts w:asciiTheme="minorHAnsi" w:hAnsiTheme="minorHAnsi"/>
          <w:color w:val="000000" w:themeColor="text1"/>
        </w:rPr>
      </w:pPr>
      <w:r w:rsidRPr="004123B6">
        <w:rPr>
          <w:rFonts w:asciiTheme="minorHAnsi" w:hAnsiTheme="minorHAnsi"/>
          <w:color w:val="000000" w:themeColor="text1"/>
        </w:rPr>
        <w:lastRenderedPageBreak/>
        <w:t>Každý postup prací na stavebních objektech a provozních souborech bude p</w:t>
      </w:r>
      <w:r w:rsidRPr="004123B6">
        <w:rPr>
          <w:rFonts w:asciiTheme="minorHAnsi" w:hAnsiTheme="minorHAnsi" w:hint="eastAsia"/>
          <w:color w:val="000000" w:themeColor="text1"/>
        </w:rPr>
        <w:t>ř</w:t>
      </w:r>
      <w:r w:rsidRPr="004123B6">
        <w:rPr>
          <w:rFonts w:asciiTheme="minorHAnsi" w:hAnsiTheme="minorHAnsi"/>
          <w:color w:val="000000" w:themeColor="text1"/>
        </w:rPr>
        <w:t>ed zapo</w:t>
      </w:r>
      <w:r w:rsidRPr="004123B6">
        <w:rPr>
          <w:rFonts w:asciiTheme="minorHAnsi" w:hAnsiTheme="minorHAnsi" w:hint="eastAsia"/>
          <w:color w:val="000000" w:themeColor="text1"/>
        </w:rPr>
        <w:t>č</w:t>
      </w:r>
      <w:r w:rsidRPr="004123B6">
        <w:rPr>
          <w:rFonts w:asciiTheme="minorHAnsi" w:hAnsiTheme="minorHAnsi"/>
          <w:color w:val="000000" w:themeColor="text1"/>
        </w:rPr>
        <w:t xml:space="preserve">etím prací odsouhlasen </w:t>
      </w:r>
      <w:r w:rsidR="00BC1A84" w:rsidRPr="004123B6">
        <w:rPr>
          <w:rFonts w:asciiTheme="minorHAnsi" w:hAnsiTheme="minorHAnsi"/>
          <w:color w:val="000000" w:themeColor="text1"/>
        </w:rPr>
        <w:t>S</w:t>
      </w:r>
      <w:r w:rsidRPr="004123B6">
        <w:rPr>
          <w:rFonts w:asciiTheme="minorHAnsi" w:hAnsiTheme="minorHAnsi"/>
          <w:color w:val="000000" w:themeColor="text1"/>
        </w:rPr>
        <w:t>právcem stavby.</w:t>
      </w:r>
    </w:p>
    <w:p w14:paraId="5B08FF9A" w14:textId="069B7023" w:rsidR="00DE1DC3" w:rsidRPr="004123B6" w:rsidRDefault="00DE1DC3" w:rsidP="0062657F">
      <w:pPr>
        <w:spacing w:after="80"/>
        <w:rPr>
          <w:rFonts w:asciiTheme="minorHAnsi" w:hAnsiTheme="minorHAnsi"/>
          <w:color w:val="000000" w:themeColor="text1"/>
        </w:rPr>
      </w:pPr>
      <w:r w:rsidRPr="004123B6">
        <w:rPr>
          <w:rFonts w:asciiTheme="minorHAnsi" w:hAnsiTheme="minorHAnsi"/>
          <w:color w:val="000000" w:themeColor="text1"/>
        </w:rPr>
        <w:t>K tomu zhotovitel z</w:t>
      </w:r>
      <w:r w:rsidRPr="004123B6">
        <w:rPr>
          <w:rFonts w:asciiTheme="minorHAnsi" w:hAnsiTheme="minorHAnsi" w:hint="eastAsia"/>
          <w:color w:val="000000" w:themeColor="text1"/>
        </w:rPr>
        <w:t>ř</w:t>
      </w:r>
      <w:r w:rsidRPr="004123B6">
        <w:rPr>
          <w:rFonts w:asciiTheme="minorHAnsi" w:hAnsiTheme="minorHAnsi"/>
          <w:color w:val="000000" w:themeColor="text1"/>
        </w:rPr>
        <w:t xml:space="preserve">ídí a </w:t>
      </w:r>
      <w:r w:rsidR="00BC1A84" w:rsidRPr="004123B6">
        <w:rPr>
          <w:rFonts w:asciiTheme="minorHAnsi" w:hAnsiTheme="minorHAnsi"/>
          <w:color w:val="000000" w:themeColor="text1"/>
        </w:rPr>
        <w:t>S</w:t>
      </w:r>
      <w:r w:rsidRPr="004123B6">
        <w:rPr>
          <w:rFonts w:asciiTheme="minorHAnsi" w:hAnsiTheme="minorHAnsi"/>
          <w:color w:val="000000" w:themeColor="text1"/>
        </w:rPr>
        <w:t>právce stavby odsouhlasí „Protokoly schvalování prací“ bez jejichž odsouhlasení nebude možno zahájit ani pokra</w:t>
      </w:r>
      <w:r w:rsidRPr="004123B6">
        <w:rPr>
          <w:rFonts w:asciiTheme="minorHAnsi" w:hAnsiTheme="minorHAnsi" w:hint="eastAsia"/>
          <w:color w:val="000000" w:themeColor="text1"/>
        </w:rPr>
        <w:t>č</w:t>
      </w:r>
      <w:r w:rsidRPr="004123B6">
        <w:rPr>
          <w:rFonts w:asciiTheme="minorHAnsi" w:hAnsiTheme="minorHAnsi"/>
          <w:color w:val="000000" w:themeColor="text1"/>
        </w:rPr>
        <w:t>ovat v pracích na stavebních objektech a provozních souborech. „Protokoly schvalování prací“ budou z</w:t>
      </w:r>
      <w:r w:rsidRPr="004123B6">
        <w:rPr>
          <w:rFonts w:asciiTheme="minorHAnsi" w:hAnsiTheme="minorHAnsi" w:hint="eastAsia"/>
          <w:color w:val="000000" w:themeColor="text1"/>
        </w:rPr>
        <w:t>ř</w:t>
      </w:r>
      <w:r w:rsidRPr="004123B6">
        <w:rPr>
          <w:rFonts w:asciiTheme="minorHAnsi" w:hAnsiTheme="minorHAnsi"/>
          <w:color w:val="000000" w:themeColor="text1"/>
        </w:rPr>
        <w:t>ízeny pro:</w:t>
      </w:r>
    </w:p>
    <w:p w14:paraId="034298BB" w14:textId="22BED0AE" w:rsidR="00DE1DC3" w:rsidRPr="004123B6" w:rsidRDefault="00DE1DC3" w:rsidP="0062657F">
      <w:pPr>
        <w:pStyle w:val="Odstavecseseznamem"/>
        <w:numPr>
          <w:ilvl w:val="0"/>
          <w:numId w:val="59"/>
        </w:numPr>
        <w:spacing w:after="80"/>
        <w:ind w:left="709"/>
        <w:contextualSpacing w:val="0"/>
        <w:rPr>
          <w:rFonts w:asciiTheme="minorHAnsi" w:hAnsiTheme="minorHAnsi"/>
          <w:color w:val="000000" w:themeColor="text1"/>
        </w:rPr>
      </w:pPr>
      <w:r w:rsidRPr="004123B6">
        <w:rPr>
          <w:rFonts w:asciiTheme="minorHAnsi" w:hAnsiTheme="minorHAnsi" w:hint="eastAsia"/>
          <w:color w:val="000000" w:themeColor="text1"/>
        </w:rPr>
        <w:t>Č</w:t>
      </w:r>
      <w:r w:rsidRPr="004123B6">
        <w:rPr>
          <w:rFonts w:asciiTheme="minorHAnsi" w:hAnsiTheme="minorHAnsi"/>
          <w:color w:val="000000" w:themeColor="text1"/>
        </w:rPr>
        <w:t>asový postup prací (HMG);</w:t>
      </w:r>
    </w:p>
    <w:p w14:paraId="2CE9F2FC" w14:textId="0D587317" w:rsidR="00DE1DC3" w:rsidRPr="004123B6" w:rsidRDefault="00DE1DC3" w:rsidP="0062657F">
      <w:pPr>
        <w:pStyle w:val="Odstavecseseznamem"/>
        <w:numPr>
          <w:ilvl w:val="0"/>
          <w:numId w:val="59"/>
        </w:numPr>
        <w:spacing w:after="80"/>
        <w:ind w:left="709"/>
        <w:contextualSpacing w:val="0"/>
        <w:rPr>
          <w:rFonts w:asciiTheme="minorHAnsi" w:hAnsiTheme="minorHAnsi"/>
          <w:color w:val="000000" w:themeColor="text1"/>
        </w:rPr>
      </w:pPr>
      <w:r w:rsidRPr="004123B6">
        <w:rPr>
          <w:rFonts w:asciiTheme="minorHAnsi" w:hAnsiTheme="minorHAnsi"/>
          <w:color w:val="000000" w:themeColor="text1"/>
        </w:rPr>
        <w:t>Odchylky od dokumentace;</w:t>
      </w:r>
    </w:p>
    <w:p w14:paraId="261B781B" w14:textId="1543DE99" w:rsidR="00DE1DC3" w:rsidRPr="004123B6" w:rsidRDefault="00DE1DC3" w:rsidP="0062657F">
      <w:pPr>
        <w:pStyle w:val="Odstavecseseznamem"/>
        <w:numPr>
          <w:ilvl w:val="0"/>
          <w:numId w:val="59"/>
        </w:numPr>
        <w:spacing w:after="80"/>
        <w:ind w:left="709"/>
        <w:contextualSpacing w:val="0"/>
        <w:rPr>
          <w:rFonts w:asciiTheme="minorHAnsi" w:hAnsiTheme="minorHAnsi"/>
          <w:color w:val="000000" w:themeColor="text1"/>
        </w:rPr>
      </w:pPr>
      <w:r w:rsidRPr="004123B6">
        <w:rPr>
          <w:rFonts w:asciiTheme="minorHAnsi" w:hAnsiTheme="minorHAnsi"/>
          <w:color w:val="000000" w:themeColor="text1"/>
        </w:rPr>
        <w:t>Práce nutné pro posouzení stavebním ú</w:t>
      </w:r>
      <w:r w:rsidRPr="004123B6">
        <w:rPr>
          <w:rFonts w:asciiTheme="minorHAnsi" w:hAnsiTheme="minorHAnsi" w:hint="eastAsia"/>
          <w:color w:val="000000" w:themeColor="text1"/>
        </w:rPr>
        <w:t>ř</w:t>
      </w:r>
      <w:r w:rsidRPr="004123B6">
        <w:rPr>
          <w:rFonts w:asciiTheme="minorHAnsi" w:hAnsiTheme="minorHAnsi"/>
          <w:color w:val="000000" w:themeColor="text1"/>
        </w:rPr>
        <w:t>adem a ostatními orgány státní správy;</w:t>
      </w:r>
    </w:p>
    <w:p w14:paraId="06DB6407" w14:textId="54D796AE" w:rsidR="00DE1DC3" w:rsidRPr="004123B6" w:rsidRDefault="00DE1DC3" w:rsidP="0062657F">
      <w:pPr>
        <w:pStyle w:val="Odstavecseseznamem"/>
        <w:numPr>
          <w:ilvl w:val="0"/>
          <w:numId w:val="59"/>
        </w:numPr>
        <w:spacing w:after="80"/>
        <w:ind w:left="709"/>
        <w:contextualSpacing w:val="0"/>
        <w:rPr>
          <w:rFonts w:asciiTheme="minorHAnsi" w:hAnsiTheme="minorHAnsi"/>
          <w:color w:val="000000" w:themeColor="text1"/>
        </w:rPr>
      </w:pPr>
      <w:r w:rsidRPr="004123B6">
        <w:rPr>
          <w:rFonts w:asciiTheme="minorHAnsi" w:hAnsiTheme="minorHAnsi"/>
          <w:color w:val="000000" w:themeColor="text1"/>
        </w:rPr>
        <w:t>Zemní práce (výkopy, sejmutí ornice, zásypy objekt</w:t>
      </w:r>
      <w:r w:rsidRPr="004123B6">
        <w:rPr>
          <w:rFonts w:asciiTheme="minorHAnsi" w:hAnsiTheme="minorHAnsi" w:hint="eastAsia"/>
          <w:color w:val="000000" w:themeColor="text1"/>
        </w:rPr>
        <w:t>ů</w:t>
      </w:r>
      <w:r w:rsidRPr="004123B6">
        <w:rPr>
          <w:rFonts w:asciiTheme="minorHAnsi" w:hAnsiTheme="minorHAnsi"/>
          <w:color w:val="000000" w:themeColor="text1"/>
        </w:rPr>
        <w:t xml:space="preserve">, odvoz zemního </w:t>
      </w:r>
      <w:r w:rsidR="00FB3B5C" w:rsidRPr="004123B6">
        <w:rPr>
          <w:rFonts w:asciiTheme="minorHAnsi" w:hAnsiTheme="minorHAnsi"/>
          <w:color w:val="000000" w:themeColor="text1"/>
        </w:rPr>
        <w:t>M</w:t>
      </w:r>
      <w:r w:rsidRPr="004123B6">
        <w:rPr>
          <w:rFonts w:asciiTheme="minorHAnsi" w:hAnsiTheme="minorHAnsi"/>
          <w:color w:val="000000" w:themeColor="text1"/>
        </w:rPr>
        <w:t>ateriálu);</w:t>
      </w:r>
    </w:p>
    <w:p w14:paraId="29990735" w14:textId="31AB29E3" w:rsidR="00DE1DC3" w:rsidRPr="004123B6" w:rsidRDefault="00DE1DC3" w:rsidP="0062657F">
      <w:pPr>
        <w:pStyle w:val="Odstavecseseznamem"/>
        <w:numPr>
          <w:ilvl w:val="0"/>
          <w:numId w:val="59"/>
        </w:numPr>
        <w:spacing w:after="80"/>
        <w:ind w:left="709"/>
        <w:contextualSpacing w:val="0"/>
        <w:rPr>
          <w:rFonts w:asciiTheme="minorHAnsi" w:hAnsiTheme="minorHAnsi"/>
          <w:color w:val="000000" w:themeColor="text1"/>
        </w:rPr>
      </w:pPr>
      <w:r w:rsidRPr="004123B6">
        <w:rPr>
          <w:rFonts w:asciiTheme="minorHAnsi" w:hAnsiTheme="minorHAnsi"/>
          <w:color w:val="000000" w:themeColor="text1"/>
        </w:rPr>
        <w:t>P</w:t>
      </w:r>
      <w:r w:rsidRPr="004123B6">
        <w:rPr>
          <w:rFonts w:asciiTheme="minorHAnsi" w:hAnsiTheme="minorHAnsi" w:hint="eastAsia"/>
          <w:color w:val="000000" w:themeColor="text1"/>
        </w:rPr>
        <w:t>ř</w:t>
      </w:r>
      <w:r w:rsidRPr="004123B6">
        <w:rPr>
          <w:rFonts w:asciiTheme="minorHAnsi" w:hAnsiTheme="minorHAnsi"/>
          <w:color w:val="000000" w:themeColor="text1"/>
        </w:rPr>
        <w:t>evzetí základové spáry navržených v</w:t>
      </w:r>
      <w:r w:rsidRPr="004123B6">
        <w:rPr>
          <w:rFonts w:asciiTheme="minorHAnsi" w:hAnsiTheme="minorHAnsi" w:hint="eastAsia"/>
          <w:color w:val="000000" w:themeColor="text1"/>
        </w:rPr>
        <w:t>ě</w:t>
      </w:r>
      <w:r w:rsidRPr="004123B6">
        <w:rPr>
          <w:rFonts w:asciiTheme="minorHAnsi" w:hAnsiTheme="minorHAnsi"/>
          <w:color w:val="000000" w:themeColor="text1"/>
        </w:rPr>
        <w:t>tších objekt</w:t>
      </w:r>
      <w:r w:rsidRPr="004123B6">
        <w:rPr>
          <w:rFonts w:asciiTheme="minorHAnsi" w:hAnsiTheme="minorHAnsi" w:hint="eastAsia"/>
          <w:color w:val="000000" w:themeColor="text1"/>
        </w:rPr>
        <w:t>ů</w:t>
      </w:r>
      <w:r w:rsidRPr="004123B6">
        <w:rPr>
          <w:rFonts w:asciiTheme="minorHAnsi" w:hAnsiTheme="minorHAnsi"/>
          <w:color w:val="000000" w:themeColor="text1"/>
        </w:rPr>
        <w:t xml:space="preserve"> statikem a projektantem;</w:t>
      </w:r>
    </w:p>
    <w:p w14:paraId="6EB64B9A" w14:textId="0E72BD3D" w:rsidR="00DE1DC3" w:rsidRPr="004123B6" w:rsidRDefault="00DE1DC3" w:rsidP="0062657F">
      <w:pPr>
        <w:pStyle w:val="Odstavecseseznamem"/>
        <w:numPr>
          <w:ilvl w:val="0"/>
          <w:numId w:val="59"/>
        </w:numPr>
        <w:spacing w:after="80"/>
        <w:ind w:left="709"/>
        <w:contextualSpacing w:val="0"/>
        <w:rPr>
          <w:rFonts w:asciiTheme="minorHAnsi" w:hAnsiTheme="minorHAnsi"/>
          <w:color w:val="000000" w:themeColor="text1"/>
        </w:rPr>
      </w:pPr>
      <w:r w:rsidRPr="004123B6">
        <w:rPr>
          <w:rFonts w:asciiTheme="minorHAnsi" w:hAnsiTheme="minorHAnsi"/>
          <w:color w:val="000000" w:themeColor="text1"/>
        </w:rPr>
        <w:t>Larsenové st</w:t>
      </w:r>
      <w:r w:rsidRPr="004123B6">
        <w:rPr>
          <w:rFonts w:asciiTheme="minorHAnsi" w:hAnsiTheme="minorHAnsi" w:hint="eastAsia"/>
          <w:color w:val="000000" w:themeColor="text1"/>
        </w:rPr>
        <w:t>ě</w:t>
      </w:r>
      <w:r w:rsidRPr="004123B6">
        <w:rPr>
          <w:rFonts w:asciiTheme="minorHAnsi" w:hAnsiTheme="minorHAnsi"/>
          <w:color w:val="000000" w:themeColor="text1"/>
        </w:rPr>
        <w:t>ny;</w:t>
      </w:r>
    </w:p>
    <w:p w14:paraId="627F3A7F" w14:textId="62D2837B" w:rsidR="00DE1DC3" w:rsidRPr="004123B6" w:rsidRDefault="00DE1DC3" w:rsidP="0062657F">
      <w:pPr>
        <w:pStyle w:val="Odstavecseseznamem"/>
        <w:numPr>
          <w:ilvl w:val="0"/>
          <w:numId w:val="59"/>
        </w:numPr>
        <w:spacing w:after="80"/>
        <w:ind w:left="709"/>
        <w:contextualSpacing w:val="0"/>
        <w:rPr>
          <w:rFonts w:asciiTheme="minorHAnsi" w:hAnsiTheme="minorHAnsi"/>
          <w:color w:val="000000" w:themeColor="text1"/>
        </w:rPr>
      </w:pPr>
      <w:r w:rsidRPr="004123B6">
        <w:rPr>
          <w:rFonts w:asciiTheme="minorHAnsi" w:hAnsiTheme="minorHAnsi"/>
          <w:color w:val="000000" w:themeColor="text1"/>
        </w:rPr>
        <w:t>Zdící práce;</w:t>
      </w:r>
    </w:p>
    <w:p w14:paraId="3B118D6C" w14:textId="446C6642" w:rsidR="00DE1DC3" w:rsidRPr="004123B6" w:rsidRDefault="00DE1DC3" w:rsidP="0062657F">
      <w:pPr>
        <w:pStyle w:val="Odstavecseseznamem"/>
        <w:numPr>
          <w:ilvl w:val="0"/>
          <w:numId w:val="59"/>
        </w:numPr>
        <w:spacing w:after="80"/>
        <w:ind w:left="709"/>
        <w:contextualSpacing w:val="0"/>
        <w:rPr>
          <w:rFonts w:asciiTheme="minorHAnsi" w:hAnsiTheme="minorHAnsi"/>
          <w:color w:val="000000" w:themeColor="text1"/>
        </w:rPr>
      </w:pPr>
      <w:r w:rsidRPr="004123B6">
        <w:rPr>
          <w:rFonts w:asciiTheme="minorHAnsi" w:hAnsiTheme="minorHAnsi"/>
          <w:color w:val="000000" w:themeColor="text1"/>
        </w:rPr>
        <w:t>Betoná</w:t>
      </w:r>
      <w:r w:rsidRPr="004123B6">
        <w:rPr>
          <w:rFonts w:asciiTheme="minorHAnsi" w:hAnsiTheme="minorHAnsi" w:hint="eastAsia"/>
          <w:color w:val="000000" w:themeColor="text1"/>
        </w:rPr>
        <w:t>ř</w:t>
      </w:r>
      <w:r w:rsidRPr="004123B6">
        <w:rPr>
          <w:rFonts w:asciiTheme="minorHAnsi" w:hAnsiTheme="minorHAnsi"/>
          <w:color w:val="000000" w:themeColor="text1"/>
        </w:rPr>
        <w:t>ské práce (p</w:t>
      </w:r>
      <w:r w:rsidRPr="004123B6">
        <w:rPr>
          <w:rFonts w:asciiTheme="minorHAnsi" w:hAnsiTheme="minorHAnsi" w:hint="eastAsia"/>
          <w:color w:val="000000" w:themeColor="text1"/>
        </w:rPr>
        <w:t>ř</w:t>
      </w:r>
      <w:r w:rsidRPr="004123B6">
        <w:rPr>
          <w:rFonts w:asciiTheme="minorHAnsi" w:hAnsiTheme="minorHAnsi"/>
          <w:color w:val="000000" w:themeColor="text1"/>
        </w:rPr>
        <w:t>evzetí bedn</w:t>
      </w:r>
      <w:r w:rsidRPr="004123B6">
        <w:rPr>
          <w:rFonts w:asciiTheme="minorHAnsi" w:hAnsiTheme="minorHAnsi" w:hint="eastAsia"/>
          <w:color w:val="000000" w:themeColor="text1"/>
        </w:rPr>
        <w:t>ě</w:t>
      </w:r>
      <w:r w:rsidRPr="004123B6">
        <w:rPr>
          <w:rFonts w:asciiTheme="minorHAnsi" w:hAnsiTheme="minorHAnsi"/>
          <w:color w:val="000000" w:themeColor="text1"/>
        </w:rPr>
        <w:t>ní, výztuže, dilata</w:t>
      </w:r>
      <w:r w:rsidRPr="004123B6">
        <w:rPr>
          <w:rFonts w:asciiTheme="minorHAnsi" w:hAnsiTheme="minorHAnsi" w:hint="eastAsia"/>
          <w:color w:val="000000" w:themeColor="text1"/>
        </w:rPr>
        <w:t>č</w:t>
      </w:r>
      <w:r w:rsidRPr="004123B6">
        <w:rPr>
          <w:rFonts w:asciiTheme="minorHAnsi" w:hAnsiTheme="minorHAnsi"/>
          <w:color w:val="000000" w:themeColor="text1"/>
        </w:rPr>
        <w:t>ních spár, v</w:t>
      </w:r>
      <w:r w:rsidRPr="004123B6">
        <w:rPr>
          <w:rFonts w:asciiTheme="minorHAnsi" w:hAnsiTheme="minorHAnsi" w:hint="eastAsia"/>
          <w:color w:val="000000" w:themeColor="text1"/>
        </w:rPr>
        <w:t>č</w:t>
      </w:r>
      <w:r w:rsidRPr="004123B6">
        <w:rPr>
          <w:rFonts w:asciiTheme="minorHAnsi" w:hAnsiTheme="minorHAnsi"/>
          <w:color w:val="000000" w:themeColor="text1"/>
        </w:rPr>
        <w:t>etn</w:t>
      </w:r>
      <w:r w:rsidRPr="004123B6">
        <w:rPr>
          <w:rFonts w:asciiTheme="minorHAnsi" w:hAnsiTheme="minorHAnsi" w:hint="eastAsia"/>
          <w:color w:val="000000" w:themeColor="text1"/>
        </w:rPr>
        <w:t>ě</w:t>
      </w:r>
      <w:r w:rsidRPr="004123B6">
        <w:rPr>
          <w:rFonts w:asciiTheme="minorHAnsi" w:hAnsiTheme="minorHAnsi"/>
          <w:color w:val="000000" w:themeColor="text1"/>
        </w:rPr>
        <w:t xml:space="preserve"> zam</w:t>
      </w:r>
      <w:r w:rsidRPr="004123B6">
        <w:rPr>
          <w:rFonts w:asciiTheme="minorHAnsi" w:hAnsiTheme="minorHAnsi" w:hint="eastAsia"/>
          <w:color w:val="000000" w:themeColor="text1"/>
        </w:rPr>
        <w:t>ěř</w:t>
      </w:r>
      <w:r w:rsidRPr="004123B6">
        <w:rPr>
          <w:rFonts w:asciiTheme="minorHAnsi" w:hAnsiTheme="minorHAnsi"/>
          <w:color w:val="000000" w:themeColor="text1"/>
        </w:rPr>
        <w:t>ení geodetem stavby);</w:t>
      </w:r>
    </w:p>
    <w:p w14:paraId="2B6B4C6A" w14:textId="0D9BBEA2" w:rsidR="00DE1DC3" w:rsidRPr="004123B6" w:rsidRDefault="00DE1DC3" w:rsidP="0062657F">
      <w:pPr>
        <w:pStyle w:val="Odstavecseseznamem"/>
        <w:numPr>
          <w:ilvl w:val="0"/>
          <w:numId w:val="59"/>
        </w:numPr>
        <w:spacing w:after="80"/>
        <w:ind w:left="709"/>
        <w:contextualSpacing w:val="0"/>
        <w:rPr>
          <w:rFonts w:asciiTheme="minorHAnsi" w:hAnsiTheme="minorHAnsi"/>
          <w:color w:val="000000" w:themeColor="text1"/>
        </w:rPr>
      </w:pPr>
      <w:r w:rsidRPr="004123B6">
        <w:rPr>
          <w:rFonts w:asciiTheme="minorHAnsi" w:hAnsiTheme="minorHAnsi"/>
          <w:color w:val="000000" w:themeColor="text1"/>
        </w:rPr>
        <w:t>Díla provád</w:t>
      </w:r>
      <w:r w:rsidRPr="004123B6">
        <w:rPr>
          <w:rFonts w:asciiTheme="minorHAnsi" w:hAnsiTheme="minorHAnsi" w:hint="eastAsia"/>
          <w:color w:val="000000" w:themeColor="text1"/>
        </w:rPr>
        <w:t>ě</w:t>
      </w:r>
      <w:r w:rsidRPr="004123B6">
        <w:rPr>
          <w:rFonts w:asciiTheme="minorHAnsi" w:hAnsiTheme="minorHAnsi"/>
          <w:color w:val="000000" w:themeColor="text1"/>
        </w:rPr>
        <w:t>ná hornickým zp</w:t>
      </w:r>
      <w:r w:rsidRPr="004123B6">
        <w:rPr>
          <w:rFonts w:asciiTheme="minorHAnsi" w:hAnsiTheme="minorHAnsi" w:hint="eastAsia"/>
          <w:color w:val="000000" w:themeColor="text1"/>
        </w:rPr>
        <w:t>ů</w:t>
      </w:r>
      <w:r w:rsidRPr="004123B6">
        <w:rPr>
          <w:rFonts w:asciiTheme="minorHAnsi" w:hAnsiTheme="minorHAnsi"/>
          <w:color w:val="000000" w:themeColor="text1"/>
        </w:rPr>
        <w:t>sobem;</w:t>
      </w:r>
    </w:p>
    <w:p w14:paraId="4E5F52BA" w14:textId="2AECF95C" w:rsidR="00DE1DC3" w:rsidRPr="004123B6" w:rsidRDefault="00DE1DC3" w:rsidP="0062657F">
      <w:pPr>
        <w:pStyle w:val="Odstavecseseznamem"/>
        <w:numPr>
          <w:ilvl w:val="0"/>
          <w:numId w:val="59"/>
        </w:numPr>
        <w:spacing w:after="80"/>
        <w:ind w:left="709"/>
        <w:contextualSpacing w:val="0"/>
        <w:rPr>
          <w:rFonts w:asciiTheme="minorHAnsi" w:hAnsiTheme="minorHAnsi"/>
          <w:color w:val="000000" w:themeColor="text1"/>
        </w:rPr>
      </w:pPr>
      <w:r w:rsidRPr="004123B6">
        <w:rPr>
          <w:rFonts w:asciiTheme="minorHAnsi" w:hAnsiTheme="minorHAnsi"/>
          <w:color w:val="000000" w:themeColor="text1"/>
        </w:rPr>
        <w:t>Injektážní práce;</w:t>
      </w:r>
    </w:p>
    <w:p w14:paraId="39F589B4" w14:textId="60271437" w:rsidR="00DE1DC3" w:rsidRPr="004123B6" w:rsidRDefault="00DE1DC3" w:rsidP="0062657F">
      <w:pPr>
        <w:pStyle w:val="Odstavecseseznamem"/>
        <w:numPr>
          <w:ilvl w:val="0"/>
          <w:numId w:val="59"/>
        </w:numPr>
        <w:spacing w:after="80"/>
        <w:ind w:left="709"/>
        <w:contextualSpacing w:val="0"/>
        <w:rPr>
          <w:rFonts w:asciiTheme="minorHAnsi" w:hAnsiTheme="minorHAnsi"/>
          <w:color w:val="000000" w:themeColor="text1"/>
        </w:rPr>
      </w:pPr>
      <w:r w:rsidRPr="004123B6">
        <w:rPr>
          <w:rFonts w:asciiTheme="minorHAnsi" w:hAnsiTheme="minorHAnsi"/>
          <w:color w:val="000000" w:themeColor="text1"/>
        </w:rPr>
        <w:t>Potrubní práce;</w:t>
      </w:r>
    </w:p>
    <w:p w14:paraId="1BB099F5" w14:textId="563F5AFF" w:rsidR="00DE1DC3" w:rsidRPr="004123B6" w:rsidRDefault="00DE1DC3" w:rsidP="0062657F">
      <w:pPr>
        <w:pStyle w:val="Odstavecseseznamem"/>
        <w:numPr>
          <w:ilvl w:val="0"/>
          <w:numId w:val="59"/>
        </w:numPr>
        <w:spacing w:after="80"/>
        <w:ind w:left="709"/>
        <w:contextualSpacing w:val="0"/>
        <w:rPr>
          <w:rFonts w:asciiTheme="minorHAnsi" w:hAnsiTheme="minorHAnsi"/>
          <w:color w:val="000000" w:themeColor="text1"/>
        </w:rPr>
      </w:pPr>
      <w:r w:rsidRPr="004123B6">
        <w:rPr>
          <w:rFonts w:asciiTheme="minorHAnsi" w:hAnsiTheme="minorHAnsi"/>
          <w:color w:val="000000" w:themeColor="text1"/>
        </w:rPr>
        <w:t>Provedení individuálních a komplexních zkoušek technologického za</w:t>
      </w:r>
      <w:r w:rsidRPr="004123B6">
        <w:rPr>
          <w:rFonts w:asciiTheme="minorHAnsi" w:hAnsiTheme="minorHAnsi" w:hint="eastAsia"/>
          <w:color w:val="000000" w:themeColor="text1"/>
        </w:rPr>
        <w:t>ř</w:t>
      </w:r>
      <w:r w:rsidRPr="004123B6">
        <w:rPr>
          <w:rFonts w:asciiTheme="minorHAnsi" w:hAnsiTheme="minorHAnsi"/>
          <w:color w:val="000000" w:themeColor="text1"/>
        </w:rPr>
        <w:t>ízení;</w:t>
      </w:r>
    </w:p>
    <w:p w14:paraId="610EFE21" w14:textId="5792BA62" w:rsidR="00DE1DC3" w:rsidRPr="004123B6" w:rsidRDefault="00DE1DC3" w:rsidP="0062657F">
      <w:pPr>
        <w:pStyle w:val="Odstavecseseznamem"/>
        <w:numPr>
          <w:ilvl w:val="0"/>
          <w:numId w:val="59"/>
        </w:numPr>
        <w:ind w:left="709"/>
        <w:rPr>
          <w:rFonts w:asciiTheme="minorHAnsi" w:hAnsiTheme="minorHAnsi"/>
          <w:color w:val="000000" w:themeColor="text1"/>
        </w:rPr>
      </w:pPr>
      <w:r w:rsidRPr="004123B6">
        <w:rPr>
          <w:rFonts w:asciiTheme="minorHAnsi" w:hAnsiTheme="minorHAnsi"/>
          <w:color w:val="000000" w:themeColor="text1"/>
        </w:rPr>
        <w:t>Všechny p</w:t>
      </w:r>
      <w:r w:rsidRPr="004123B6">
        <w:rPr>
          <w:rFonts w:asciiTheme="minorHAnsi" w:hAnsiTheme="minorHAnsi" w:hint="eastAsia"/>
          <w:color w:val="000000" w:themeColor="text1"/>
        </w:rPr>
        <w:t>ř</w:t>
      </w:r>
      <w:r w:rsidRPr="004123B6">
        <w:rPr>
          <w:rFonts w:asciiTheme="minorHAnsi" w:hAnsiTheme="minorHAnsi"/>
          <w:color w:val="000000" w:themeColor="text1"/>
        </w:rPr>
        <w:t xml:space="preserve">edepsané zkoušky stavební a technologické </w:t>
      </w:r>
      <w:r w:rsidRPr="004123B6">
        <w:rPr>
          <w:rFonts w:asciiTheme="minorHAnsi" w:hAnsiTheme="minorHAnsi" w:hint="eastAsia"/>
          <w:color w:val="000000" w:themeColor="text1"/>
        </w:rPr>
        <w:t>č</w:t>
      </w:r>
      <w:r w:rsidRPr="004123B6">
        <w:rPr>
          <w:rFonts w:asciiTheme="minorHAnsi" w:hAnsiTheme="minorHAnsi"/>
          <w:color w:val="000000" w:themeColor="text1"/>
        </w:rPr>
        <w:t>ásti.</w:t>
      </w:r>
    </w:p>
    <w:p w14:paraId="3ACC1FDA" w14:textId="09842DA0" w:rsidR="00DE1DC3" w:rsidRPr="0062657F" w:rsidRDefault="00DE1DC3">
      <w:pPr>
        <w:rPr>
          <w:rFonts w:asciiTheme="minorHAnsi" w:hAnsiTheme="minorHAnsi" w:cstheme="minorHAnsi"/>
          <w:color w:val="000000" w:themeColor="text1"/>
        </w:rPr>
      </w:pPr>
      <w:r w:rsidRPr="004123B6">
        <w:rPr>
          <w:rFonts w:asciiTheme="minorHAnsi" w:hAnsiTheme="minorHAnsi"/>
          <w:color w:val="000000" w:themeColor="text1"/>
        </w:rPr>
        <w:t>Seznam m</w:t>
      </w:r>
      <w:r w:rsidRPr="004123B6">
        <w:rPr>
          <w:rFonts w:asciiTheme="minorHAnsi" w:hAnsiTheme="minorHAnsi" w:hint="eastAsia"/>
          <w:color w:val="000000" w:themeColor="text1"/>
        </w:rPr>
        <w:t>ů</w:t>
      </w:r>
      <w:r w:rsidRPr="004123B6">
        <w:rPr>
          <w:rFonts w:asciiTheme="minorHAnsi" w:hAnsiTheme="minorHAnsi"/>
          <w:color w:val="000000" w:themeColor="text1"/>
        </w:rPr>
        <w:t xml:space="preserve">že být </w:t>
      </w:r>
      <w:r w:rsidR="000368B4" w:rsidRPr="004123B6">
        <w:rPr>
          <w:rFonts w:asciiTheme="minorHAnsi" w:hAnsiTheme="minorHAnsi"/>
          <w:color w:val="000000" w:themeColor="text1"/>
        </w:rPr>
        <w:t xml:space="preserve">Správcem </w:t>
      </w:r>
      <w:r w:rsidRPr="004123B6">
        <w:rPr>
          <w:rFonts w:asciiTheme="minorHAnsi" w:hAnsiTheme="minorHAnsi"/>
          <w:color w:val="000000" w:themeColor="text1"/>
        </w:rPr>
        <w:t>stavby dopln</w:t>
      </w:r>
      <w:r w:rsidRPr="004123B6">
        <w:rPr>
          <w:rFonts w:asciiTheme="minorHAnsi" w:hAnsiTheme="minorHAnsi" w:hint="eastAsia"/>
          <w:color w:val="000000" w:themeColor="text1"/>
        </w:rPr>
        <w:t>ě</w:t>
      </w:r>
      <w:r w:rsidRPr="004123B6">
        <w:rPr>
          <w:rFonts w:asciiTheme="minorHAnsi" w:hAnsiTheme="minorHAnsi"/>
          <w:color w:val="000000" w:themeColor="text1"/>
        </w:rPr>
        <w:t>n o p</w:t>
      </w:r>
      <w:r w:rsidRPr="004123B6">
        <w:rPr>
          <w:rFonts w:asciiTheme="minorHAnsi" w:hAnsiTheme="minorHAnsi" w:hint="eastAsia"/>
          <w:color w:val="000000" w:themeColor="text1"/>
        </w:rPr>
        <w:t>ř</w:t>
      </w:r>
      <w:r w:rsidRPr="004123B6">
        <w:rPr>
          <w:rFonts w:asciiTheme="minorHAnsi" w:hAnsiTheme="minorHAnsi"/>
          <w:color w:val="000000" w:themeColor="text1"/>
        </w:rPr>
        <w:t>ípadné na další práce, vyplývající z pot</w:t>
      </w:r>
      <w:r w:rsidRPr="004123B6">
        <w:rPr>
          <w:rFonts w:asciiTheme="minorHAnsi" w:hAnsiTheme="minorHAnsi" w:hint="eastAsia"/>
          <w:color w:val="000000" w:themeColor="text1"/>
        </w:rPr>
        <w:t>ř</w:t>
      </w:r>
      <w:r w:rsidRPr="004123B6">
        <w:rPr>
          <w:rFonts w:asciiTheme="minorHAnsi" w:hAnsiTheme="minorHAnsi"/>
          <w:color w:val="000000" w:themeColor="text1"/>
        </w:rPr>
        <w:t>eb stavby. Tam, kde budou provád</w:t>
      </w:r>
      <w:r w:rsidRPr="004123B6">
        <w:rPr>
          <w:rFonts w:asciiTheme="minorHAnsi" w:hAnsiTheme="minorHAnsi" w:hint="eastAsia"/>
          <w:color w:val="000000" w:themeColor="text1"/>
        </w:rPr>
        <w:t>ě</w:t>
      </w:r>
      <w:r w:rsidRPr="004123B6">
        <w:rPr>
          <w:rFonts w:asciiTheme="minorHAnsi" w:hAnsiTheme="minorHAnsi"/>
          <w:color w:val="000000" w:themeColor="text1"/>
        </w:rPr>
        <w:t>ny technologické montáže bude p</w:t>
      </w:r>
      <w:r w:rsidRPr="004123B6">
        <w:rPr>
          <w:rFonts w:asciiTheme="minorHAnsi" w:hAnsiTheme="minorHAnsi" w:hint="eastAsia"/>
          <w:color w:val="000000" w:themeColor="text1"/>
        </w:rPr>
        <w:t>ř</w:t>
      </w:r>
      <w:r w:rsidRPr="004123B6">
        <w:rPr>
          <w:rFonts w:asciiTheme="minorHAnsi" w:hAnsiTheme="minorHAnsi"/>
          <w:color w:val="000000" w:themeColor="text1"/>
        </w:rPr>
        <w:t>ed jejich zahájením uzav</w:t>
      </w:r>
      <w:r w:rsidRPr="004123B6">
        <w:rPr>
          <w:rFonts w:asciiTheme="minorHAnsi" w:hAnsiTheme="minorHAnsi" w:hint="eastAsia"/>
          <w:color w:val="000000" w:themeColor="text1"/>
        </w:rPr>
        <w:t>ř</w:t>
      </w:r>
      <w:r w:rsidRPr="004123B6">
        <w:rPr>
          <w:rFonts w:asciiTheme="minorHAnsi" w:hAnsiTheme="minorHAnsi"/>
          <w:color w:val="000000" w:themeColor="text1"/>
        </w:rPr>
        <w:t>en „Protokol stavební p</w:t>
      </w:r>
      <w:r w:rsidRPr="004123B6">
        <w:rPr>
          <w:rFonts w:asciiTheme="minorHAnsi" w:hAnsiTheme="minorHAnsi" w:hint="eastAsia"/>
          <w:color w:val="000000" w:themeColor="text1"/>
        </w:rPr>
        <w:t>ř</w:t>
      </w:r>
      <w:r w:rsidRPr="004123B6">
        <w:rPr>
          <w:rFonts w:asciiTheme="minorHAnsi" w:hAnsiTheme="minorHAnsi"/>
          <w:color w:val="000000" w:themeColor="text1"/>
        </w:rPr>
        <w:t xml:space="preserve">ipravenosti k zahájení technologické montáže“. Všechny „Protokoly“ musí být podepsány </w:t>
      </w:r>
      <w:r w:rsidR="000368B4" w:rsidRPr="004123B6">
        <w:rPr>
          <w:rFonts w:asciiTheme="minorHAnsi" w:hAnsiTheme="minorHAnsi"/>
          <w:color w:val="000000" w:themeColor="text1"/>
        </w:rPr>
        <w:t xml:space="preserve">Správcem </w:t>
      </w:r>
      <w:r w:rsidRPr="004123B6">
        <w:rPr>
          <w:rFonts w:asciiTheme="minorHAnsi" w:hAnsiTheme="minorHAnsi"/>
          <w:color w:val="000000" w:themeColor="text1"/>
        </w:rPr>
        <w:t>stavby.</w:t>
      </w:r>
    </w:p>
    <w:p w14:paraId="73ECE7DF" w14:textId="71B66F4A" w:rsidR="00A93C20" w:rsidRPr="004123B6" w:rsidRDefault="00A93C20">
      <w:pPr>
        <w:rPr>
          <w:rFonts w:asciiTheme="minorHAnsi" w:hAnsiTheme="minorHAnsi"/>
          <w:color w:val="000000" w:themeColor="text1"/>
        </w:rPr>
      </w:pPr>
      <w:r w:rsidRPr="004123B6">
        <w:rPr>
          <w:rFonts w:asciiTheme="minorHAnsi" w:hAnsiTheme="minorHAnsi"/>
          <w:color w:val="000000" w:themeColor="text1"/>
        </w:rPr>
        <w:t xml:space="preserve">Povinnost vést stavební deník končí pro </w:t>
      </w:r>
      <w:r w:rsidR="00062703" w:rsidRPr="004123B6">
        <w:rPr>
          <w:rFonts w:asciiTheme="minorHAnsi" w:hAnsiTheme="minorHAnsi"/>
          <w:color w:val="000000" w:themeColor="text1"/>
        </w:rPr>
        <w:t xml:space="preserve">Zhotovitele </w:t>
      </w:r>
      <w:r w:rsidRPr="004123B6">
        <w:rPr>
          <w:rFonts w:asciiTheme="minorHAnsi" w:hAnsiTheme="minorHAnsi"/>
          <w:color w:val="000000" w:themeColor="text1"/>
        </w:rPr>
        <w:t xml:space="preserve">dnem odstranění poslední vady podle protokolu o převzetí prací a odsouhlasení ukončení vedení </w:t>
      </w:r>
      <w:r w:rsidR="0067210B" w:rsidRPr="004123B6">
        <w:rPr>
          <w:rFonts w:asciiTheme="minorHAnsi" w:hAnsiTheme="minorHAnsi"/>
          <w:color w:val="000000" w:themeColor="text1"/>
        </w:rPr>
        <w:t xml:space="preserve">stavebního </w:t>
      </w:r>
      <w:r w:rsidRPr="004123B6">
        <w:rPr>
          <w:rFonts w:asciiTheme="minorHAnsi" w:hAnsiTheme="minorHAnsi"/>
          <w:color w:val="000000" w:themeColor="text1"/>
        </w:rPr>
        <w:t xml:space="preserve">deníku </w:t>
      </w:r>
      <w:r w:rsidR="00062703" w:rsidRPr="004123B6">
        <w:rPr>
          <w:rFonts w:asciiTheme="minorHAnsi" w:hAnsiTheme="minorHAnsi"/>
          <w:color w:val="000000" w:themeColor="text1"/>
        </w:rPr>
        <w:t xml:space="preserve">Správcem </w:t>
      </w:r>
      <w:r w:rsidRPr="004123B6">
        <w:rPr>
          <w:rFonts w:asciiTheme="minorHAnsi" w:hAnsiTheme="minorHAnsi"/>
          <w:color w:val="000000" w:themeColor="text1"/>
        </w:rPr>
        <w:t>stavby.</w:t>
      </w:r>
    </w:p>
    <w:p w14:paraId="62885C95" w14:textId="7B7A346C" w:rsidR="00A93C20" w:rsidRPr="004123B6" w:rsidRDefault="00A93C20">
      <w:pPr>
        <w:rPr>
          <w:rFonts w:asciiTheme="minorHAnsi" w:hAnsiTheme="minorHAnsi"/>
          <w:color w:val="000000" w:themeColor="text1"/>
        </w:rPr>
      </w:pPr>
      <w:bookmarkStart w:id="1180" w:name="_Hlk198630871"/>
      <w:r w:rsidRPr="004123B6">
        <w:rPr>
          <w:rFonts w:asciiTheme="minorHAnsi" w:hAnsiTheme="minorHAnsi"/>
          <w:color w:val="000000" w:themeColor="text1"/>
        </w:rPr>
        <w:t xml:space="preserve">Dohody zapsané ve stavebním deníku nelze považovat za změny či dodatky </w:t>
      </w:r>
      <w:r w:rsidR="00062703" w:rsidRPr="004123B6">
        <w:rPr>
          <w:rFonts w:asciiTheme="minorHAnsi" w:hAnsiTheme="minorHAnsi"/>
          <w:color w:val="000000" w:themeColor="text1"/>
        </w:rPr>
        <w:t>Smlouvy</w:t>
      </w:r>
      <w:r w:rsidRPr="004123B6">
        <w:rPr>
          <w:rFonts w:asciiTheme="minorHAnsi" w:hAnsiTheme="minorHAnsi"/>
          <w:color w:val="000000" w:themeColor="text1"/>
        </w:rPr>
        <w:t>.</w:t>
      </w:r>
    </w:p>
    <w:p w14:paraId="66F4A478" w14:textId="102FA7AA" w:rsidR="00DE1DC3" w:rsidRPr="004123B6" w:rsidRDefault="00DE1DC3" w:rsidP="00D3638F">
      <w:pPr>
        <w:pStyle w:val="Nadpis3"/>
      </w:pPr>
      <w:bookmarkStart w:id="1181" w:name="_Toc202284931"/>
      <w:bookmarkStart w:id="1182" w:name="_Toc202956750"/>
      <w:bookmarkStart w:id="1183" w:name="_Toc505337195"/>
      <w:bookmarkEnd w:id="1180"/>
      <w:r w:rsidRPr="004123B6">
        <w:t>Kontrolní dny</w:t>
      </w:r>
      <w:bookmarkEnd w:id="1181"/>
      <w:bookmarkEnd w:id="1182"/>
    </w:p>
    <w:p w14:paraId="4EA91A74" w14:textId="7A85632B" w:rsidR="00DE1DC3" w:rsidRPr="004123B6" w:rsidRDefault="00DE1DC3">
      <w:pPr>
        <w:rPr>
          <w:rFonts w:asciiTheme="minorHAnsi" w:hAnsiTheme="minorHAnsi"/>
          <w:color w:val="000000" w:themeColor="text1"/>
        </w:rPr>
      </w:pPr>
      <w:r w:rsidRPr="004123B6">
        <w:rPr>
          <w:rFonts w:asciiTheme="minorHAnsi" w:hAnsiTheme="minorHAnsi"/>
          <w:color w:val="000000" w:themeColor="text1"/>
        </w:rPr>
        <w:t xml:space="preserve">Kontrolní dny svolává </w:t>
      </w:r>
      <w:r w:rsidR="000368B4" w:rsidRPr="004123B6">
        <w:rPr>
          <w:rFonts w:asciiTheme="minorHAnsi" w:hAnsiTheme="minorHAnsi"/>
          <w:color w:val="000000" w:themeColor="text1"/>
        </w:rPr>
        <w:t xml:space="preserve">Správce </w:t>
      </w:r>
      <w:r w:rsidRPr="004123B6">
        <w:rPr>
          <w:rFonts w:asciiTheme="minorHAnsi" w:hAnsiTheme="minorHAnsi"/>
          <w:color w:val="000000" w:themeColor="text1"/>
        </w:rPr>
        <w:t>stavby na základ</w:t>
      </w:r>
      <w:r w:rsidRPr="004123B6">
        <w:rPr>
          <w:rFonts w:asciiTheme="minorHAnsi" w:hAnsiTheme="minorHAnsi" w:hint="eastAsia"/>
          <w:color w:val="000000" w:themeColor="text1"/>
        </w:rPr>
        <w:t>ě</w:t>
      </w:r>
      <w:r w:rsidRPr="004123B6">
        <w:rPr>
          <w:rFonts w:asciiTheme="minorHAnsi" w:hAnsiTheme="minorHAnsi"/>
          <w:color w:val="000000" w:themeColor="text1"/>
        </w:rPr>
        <w:t xml:space="preserve"> harmonogramu.</w:t>
      </w:r>
    </w:p>
    <w:p w14:paraId="4868A151" w14:textId="544EFECC" w:rsidR="00DE1DC3" w:rsidRPr="004123B6" w:rsidRDefault="00DE1DC3">
      <w:pPr>
        <w:rPr>
          <w:rFonts w:asciiTheme="minorHAnsi" w:hAnsiTheme="minorHAnsi"/>
          <w:color w:val="000000" w:themeColor="text1"/>
        </w:rPr>
      </w:pPr>
      <w:r w:rsidRPr="004123B6">
        <w:rPr>
          <w:rFonts w:asciiTheme="minorHAnsi" w:hAnsiTheme="minorHAnsi"/>
          <w:color w:val="000000" w:themeColor="text1"/>
        </w:rPr>
        <w:t xml:space="preserve">Kontrolní dny budou min. jednou za </w:t>
      </w:r>
      <w:r w:rsidR="00BC1A84" w:rsidRPr="004123B6">
        <w:rPr>
          <w:rFonts w:asciiTheme="minorHAnsi" w:hAnsiTheme="minorHAnsi"/>
          <w:color w:val="000000" w:themeColor="text1"/>
        </w:rPr>
        <w:t>čtrnáct (</w:t>
      </w:r>
      <w:r w:rsidRPr="004123B6">
        <w:rPr>
          <w:rFonts w:asciiTheme="minorHAnsi" w:hAnsiTheme="minorHAnsi"/>
          <w:color w:val="000000" w:themeColor="text1"/>
        </w:rPr>
        <w:t>14</w:t>
      </w:r>
      <w:r w:rsidR="00BC1A84" w:rsidRPr="004123B6">
        <w:rPr>
          <w:rFonts w:asciiTheme="minorHAnsi" w:hAnsiTheme="minorHAnsi"/>
          <w:color w:val="000000" w:themeColor="text1"/>
        </w:rPr>
        <w:t>)</w:t>
      </w:r>
      <w:r w:rsidRPr="004123B6">
        <w:rPr>
          <w:rFonts w:asciiTheme="minorHAnsi" w:hAnsiTheme="minorHAnsi"/>
          <w:color w:val="000000" w:themeColor="text1"/>
        </w:rPr>
        <w:t xml:space="preserve"> dní na základ</w:t>
      </w:r>
      <w:r w:rsidRPr="004123B6">
        <w:rPr>
          <w:rFonts w:asciiTheme="minorHAnsi" w:hAnsiTheme="minorHAnsi" w:hint="eastAsia"/>
          <w:color w:val="000000" w:themeColor="text1"/>
        </w:rPr>
        <w:t>ě</w:t>
      </w:r>
      <w:r w:rsidRPr="004123B6">
        <w:rPr>
          <w:rFonts w:asciiTheme="minorHAnsi" w:hAnsiTheme="minorHAnsi"/>
          <w:color w:val="000000" w:themeColor="text1"/>
        </w:rPr>
        <w:t xml:space="preserve"> </w:t>
      </w:r>
      <w:r w:rsidR="000368B4" w:rsidRPr="004123B6">
        <w:rPr>
          <w:rFonts w:asciiTheme="minorHAnsi" w:hAnsiTheme="minorHAnsi"/>
          <w:color w:val="000000" w:themeColor="text1"/>
        </w:rPr>
        <w:t>harmonogramu</w:t>
      </w:r>
      <w:r w:rsidRPr="004123B6">
        <w:rPr>
          <w:rFonts w:asciiTheme="minorHAnsi" w:hAnsiTheme="minorHAnsi"/>
          <w:color w:val="000000" w:themeColor="text1"/>
        </w:rPr>
        <w:t xml:space="preserve"> zpracovaného </w:t>
      </w:r>
      <w:r w:rsidR="000368B4" w:rsidRPr="004123B6">
        <w:rPr>
          <w:rFonts w:asciiTheme="minorHAnsi" w:hAnsiTheme="minorHAnsi"/>
          <w:color w:val="000000" w:themeColor="text1"/>
        </w:rPr>
        <w:t xml:space="preserve">Správcem </w:t>
      </w:r>
      <w:r w:rsidRPr="004123B6">
        <w:rPr>
          <w:rFonts w:asciiTheme="minorHAnsi" w:hAnsiTheme="minorHAnsi"/>
          <w:color w:val="000000" w:themeColor="text1"/>
        </w:rPr>
        <w:t>stavby.</w:t>
      </w:r>
    </w:p>
    <w:p w14:paraId="0F3FD5EA" w14:textId="1CEC9258" w:rsidR="00DE1DC3" w:rsidRPr="004123B6" w:rsidRDefault="00DE1DC3" w:rsidP="0062657F">
      <w:pPr>
        <w:rPr>
          <w:rFonts w:asciiTheme="minorHAnsi" w:hAnsiTheme="minorHAnsi"/>
          <w:color w:val="000000" w:themeColor="text1"/>
        </w:rPr>
      </w:pPr>
      <w:r w:rsidRPr="004123B6">
        <w:rPr>
          <w:rFonts w:asciiTheme="minorHAnsi" w:hAnsiTheme="minorHAnsi"/>
          <w:color w:val="000000" w:themeColor="text1"/>
        </w:rPr>
        <w:t xml:space="preserve">Jednou za </w:t>
      </w:r>
      <w:r w:rsidR="00BC1A84" w:rsidRPr="004123B6">
        <w:rPr>
          <w:rFonts w:asciiTheme="minorHAnsi" w:hAnsiTheme="minorHAnsi"/>
          <w:color w:val="000000" w:themeColor="text1"/>
        </w:rPr>
        <w:t>tři (</w:t>
      </w:r>
      <w:r w:rsidRPr="004123B6">
        <w:rPr>
          <w:rFonts w:asciiTheme="minorHAnsi" w:hAnsiTheme="minorHAnsi"/>
          <w:color w:val="000000" w:themeColor="text1"/>
        </w:rPr>
        <w:t>3</w:t>
      </w:r>
      <w:r w:rsidR="00BC1A84" w:rsidRPr="004123B6">
        <w:rPr>
          <w:rFonts w:asciiTheme="minorHAnsi" w:hAnsiTheme="minorHAnsi"/>
          <w:color w:val="000000" w:themeColor="text1"/>
        </w:rPr>
        <w:t>)</w:t>
      </w:r>
      <w:r w:rsidRPr="004123B6">
        <w:rPr>
          <w:rFonts w:asciiTheme="minorHAnsi" w:hAnsiTheme="minorHAnsi"/>
          <w:color w:val="000000" w:themeColor="text1"/>
        </w:rPr>
        <w:t xml:space="preserve"> m</w:t>
      </w:r>
      <w:r w:rsidRPr="004123B6">
        <w:rPr>
          <w:rFonts w:asciiTheme="minorHAnsi" w:hAnsiTheme="minorHAnsi" w:hint="eastAsia"/>
          <w:color w:val="000000" w:themeColor="text1"/>
        </w:rPr>
        <w:t>ě</w:t>
      </w:r>
      <w:r w:rsidRPr="004123B6">
        <w:rPr>
          <w:rFonts w:asciiTheme="minorHAnsi" w:hAnsiTheme="minorHAnsi"/>
          <w:color w:val="000000" w:themeColor="text1"/>
        </w:rPr>
        <w:t xml:space="preserve">síce svolá </w:t>
      </w:r>
      <w:r w:rsidR="00FE022A" w:rsidRPr="004123B6">
        <w:rPr>
          <w:rFonts w:asciiTheme="minorHAnsi" w:hAnsiTheme="minorHAnsi"/>
          <w:color w:val="000000" w:themeColor="text1"/>
        </w:rPr>
        <w:t>S</w:t>
      </w:r>
      <w:r w:rsidRPr="004123B6">
        <w:rPr>
          <w:rFonts w:asciiTheme="minorHAnsi" w:hAnsiTheme="minorHAnsi"/>
          <w:color w:val="000000" w:themeColor="text1"/>
        </w:rPr>
        <w:t>právce stavby souhrnný kontrolní den s prezentací postupu výstavby.</w:t>
      </w:r>
    </w:p>
    <w:p w14:paraId="2454A2A9" w14:textId="330521F6" w:rsidR="00A93C20" w:rsidRPr="0062657F" w:rsidRDefault="00A93C20" w:rsidP="00D3638F">
      <w:pPr>
        <w:pStyle w:val="Nadpis3"/>
      </w:pPr>
      <w:bookmarkStart w:id="1184" w:name="_Toc202284932"/>
      <w:bookmarkStart w:id="1185" w:name="_Toc202956751"/>
      <w:r w:rsidRPr="0062657F">
        <w:t>Zasahování do zájmu vlastníka pozemku</w:t>
      </w:r>
      <w:bookmarkEnd w:id="1183"/>
      <w:bookmarkEnd w:id="1184"/>
      <w:bookmarkEnd w:id="1185"/>
    </w:p>
    <w:p w14:paraId="2A1A54F7" w14:textId="7FADE712" w:rsidR="00A93C20" w:rsidRPr="0062657F" w:rsidRDefault="00A93C20">
      <w:pPr>
        <w:rPr>
          <w:rFonts w:asciiTheme="minorHAnsi" w:hAnsiTheme="minorHAnsi" w:cstheme="minorHAnsi"/>
        </w:rPr>
      </w:pPr>
      <w:r w:rsidRPr="0062657F">
        <w:rPr>
          <w:rFonts w:asciiTheme="minorHAnsi" w:hAnsiTheme="minorHAnsi" w:cstheme="minorHAnsi"/>
        </w:rPr>
        <w:t xml:space="preserve">Pokud </w:t>
      </w:r>
      <w:r w:rsidR="002868A0" w:rsidRPr="0062657F">
        <w:rPr>
          <w:rFonts w:asciiTheme="minorHAnsi" w:hAnsiTheme="minorHAnsi" w:cstheme="minorHAnsi"/>
        </w:rPr>
        <w:t xml:space="preserve">Zhotovitel </w:t>
      </w:r>
      <w:r w:rsidRPr="0062657F">
        <w:rPr>
          <w:rFonts w:asciiTheme="minorHAnsi" w:hAnsiTheme="minorHAnsi" w:cstheme="minorHAnsi"/>
        </w:rPr>
        <w:t xml:space="preserve">uzavře dodatečné dohody s </w:t>
      </w:r>
      <w:r w:rsidR="00F4710B" w:rsidRPr="0062657F">
        <w:rPr>
          <w:rFonts w:asciiTheme="minorHAnsi" w:hAnsiTheme="minorHAnsi" w:cstheme="minorHAnsi"/>
        </w:rPr>
        <w:t xml:space="preserve">vlastníky </w:t>
      </w:r>
      <w:r w:rsidRPr="0062657F">
        <w:rPr>
          <w:rFonts w:asciiTheme="minorHAnsi" w:hAnsiTheme="minorHAnsi" w:cstheme="minorHAnsi"/>
        </w:rPr>
        <w:t xml:space="preserve">nebo </w:t>
      </w:r>
      <w:r w:rsidR="007C7EE6" w:rsidRPr="0062657F">
        <w:rPr>
          <w:rFonts w:asciiTheme="minorHAnsi" w:hAnsiTheme="minorHAnsi" w:cstheme="minorHAnsi"/>
        </w:rPr>
        <w:t xml:space="preserve">uživateli </w:t>
      </w:r>
      <w:r w:rsidRPr="0062657F">
        <w:rPr>
          <w:rFonts w:asciiTheme="minorHAnsi" w:hAnsiTheme="minorHAnsi" w:cstheme="minorHAnsi"/>
        </w:rPr>
        <w:t xml:space="preserve">pozemků ohledně použití ploch, které nejsou specifikovány ve </w:t>
      </w:r>
      <w:r w:rsidR="002868A0" w:rsidRPr="0062657F">
        <w:rPr>
          <w:rFonts w:asciiTheme="minorHAnsi" w:hAnsiTheme="minorHAnsi" w:cstheme="minorHAnsi"/>
        </w:rPr>
        <w:t>Smlouvě</w:t>
      </w:r>
      <w:r w:rsidRPr="0062657F">
        <w:rPr>
          <w:rFonts w:asciiTheme="minorHAnsi" w:hAnsiTheme="minorHAnsi" w:cstheme="minorHAnsi"/>
        </w:rPr>
        <w:t xml:space="preserve">, musí před vstupem na tyto plochy </w:t>
      </w:r>
      <w:r w:rsidR="0067210B" w:rsidRPr="00F95F1D">
        <w:rPr>
          <w:rFonts w:asciiTheme="minorHAnsi" w:hAnsiTheme="minorHAnsi" w:cstheme="minorHAnsi"/>
        </w:rPr>
        <w:t>opatřit</w:t>
      </w:r>
      <w:r w:rsidR="0067210B" w:rsidRPr="0062657F">
        <w:rPr>
          <w:rFonts w:asciiTheme="minorHAnsi" w:hAnsiTheme="minorHAnsi" w:cstheme="minorHAnsi"/>
        </w:rPr>
        <w:t xml:space="preserve"> </w:t>
      </w:r>
      <w:r w:rsidRPr="0062657F">
        <w:rPr>
          <w:rFonts w:asciiTheme="minorHAnsi" w:hAnsiTheme="minorHAnsi" w:cstheme="minorHAnsi"/>
        </w:rPr>
        <w:t xml:space="preserve">písemnou </w:t>
      </w:r>
      <w:r w:rsidR="0067210B" w:rsidRPr="00F95F1D">
        <w:rPr>
          <w:rFonts w:asciiTheme="minorHAnsi" w:hAnsiTheme="minorHAnsi" w:cstheme="minorHAnsi"/>
        </w:rPr>
        <w:t>dohodu</w:t>
      </w:r>
      <w:r w:rsidR="0067210B" w:rsidRPr="0062657F">
        <w:rPr>
          <w:rFonts w:asciiTheme="minorHAnsi" w:hAnsiTheme="minorHAnsi" w:cstheme="minorHAnsi"/>
        </w:rPr>
        <w:t xml:space="preserve"> </w:t>
      </w:r>
      <w:r w:rsidRPr="0062657F">
        <w:rPr>
          <w:rFonts w:asciiTheme="minorHAnsi" w:hAnsiTheme="minorHAnsi" w:cstheme="minorHAnsi"/>
        </w:rPr>
        <w:t>s</w:t>
      </w:r>
      <w:r w:rsidR="00D419B3" w:rsidRPr="0062657F">
        <w:rPr>
          <w:rFonts w:asciiTheme="minorHAnsi" w:hAnsiTheme="minorHAnsi" w:cstheme="minorHAnsi"/>
        </w:rPr>
        <w:t> </w:t>
      </w:r>
      <w:r w:rsidR="00F4710B" w:rsidRPr="0062657F">
        <w:rPr>
          <w:rFonts w:asciiTheme="minorHAnsi" w:hAnsiTheme="minorHAnsi" w:cstheme="minorHAnsi"/>
        </w:rPr>
        <w:t xml:space="preserve">vlastníkem </w:t>
      </w:r>
      <w:r w:rsidRPr="0062657F">
        <w:rPr>
          <w:rFonts w:asciiTheme="minorHAnsi" w:hAnsiTheme="minorHAnsi" w:cstheme="minorHAnsi"/>
        </w:rPr>
        <w:t xml:space="preserve">nebo </w:t>
      </w:r>
      <w:r w:rsidR="007C7EE6" w:rsidRPr="0062657F">
        <w:rPr>
          <w:rFonts w:asciiTheme="minorHAnsi" w:hAnsiTheme="minorHAnsi" w:cstheme="minorHAnsi"/>
        </w:rPr>
        <w:t>uživatelem</w:t>
      </w:r>
      <w:r w:rsidRPr="0062657F">
        <w:rPr>
          <w:rFonts w:asciiTheme="minorHAnsi" w:hAnsiTheme="minorHAnsi" w:cstheme="minorHAnsi"/>
        </w:rPr>
        <w:t xml:space="preserve">, která bude definovat rozsah a termíny záboru a způsob užívání. Kopii této </w:t>
      </w:r>
      <w:r w:rsidR="0067210B" w:rsidRPr="00F95F1D">
        <w:rPr>
          <w:rFonts w:asciiTheme="minorHAnsi" w:hAnsiTheme="minorHAnsi" w:cstheme="minorHAnsi"/>
        </w:rPr>
        <w:t>dohody</w:t>
      </w:r>
      <w:r w:rsidR="0067210B" w:rsidRPr="0062657F">
        <w:rPr>
          <w:rFonts w:asciiTheme="minorHAnsi" w:hAnsiTheme="minorHAnsi" w:cstheme="minorHAnsi"/>
        </w:rPr>
        <w:t xml:space="preserve"> </w:t>
      </w:r>
      <w:r w:rsidRPr="0062657F">
        <w:rPr>
          <w:rFonts w:asciiTheme="minorHAnsi" w:hAnsiTheme="minorHAnsi" w:cstheme="minorHAnsi"/>
        </w:rPr>
        <w:t xml:space="preserve">uloží </w:t>
      </w:r>
      <w:r w:rsidR="002868A0" w:rsidRPr="0062657F">
        <w:rPr>
          <w:rFonts w:asciiTheme="minorHAnsi" w:hAnsiTheme="minorHAnsi" w:cstheme="minorHAnsi"/>
        </w:rPr>
        <w:t xml:space="preserve">Zhotovitel </w:t>
      </w:r>
      <w:r w:rsidRPr="0062657F">
        <w:rPr>
          <w:rFonts w:asciiTheme="minorHAnsi" w:hAnsiTheme="minorHAnsi" w:cstheme="minorHAnsi"/>
        </w:rPr>
        <w:t>u Správce stavby.</w:t>
      </w:r>
    </w:p>
    <w:p w14:paraId="5BE11BAD" w14:textId="77777777" w:rsidR="00A93C20" w:rsidRPr="0062657F" w:rsidRDefault="00A93C20" w:rsidP="00D3638F">
      <w:pPr>
        <w:pStyle w:val="Nadpis3"/>
      </w:pPr>
      <w:bookmarkStart w:id="1186" w:name="_Toc505337196"/>
      <w:bookmarkStart w:id="1187" w:name="_Toc202284933"/>
      <w:bookmarkStart w:id="1188" w:name="_Toc202956752"/>
      <w:r w:rsidRPr="0062657F">
        <w:lastRenderedPageBreak/>
        <w:t>Zasahování do cizí infrastruktury</w:t>
      </w:r>
      <w:bookmarkEnd w:id="1186"/>
      <w:bookmarkEnd w:id="1187"/>
      <w:bookmarkEnd w:id="1188"/>
    </w:p>
    <w:p w14:paraId="65EFAE43" w14:textId="4D8689A9" w:rsidR="00A93C20" w:rsidRPr="0062657F" w:rsidRDefault="00A93C20">
      <w:pPr>
        <w:rPr>
          <w:rFonts w:asciiTheme="minorHAnsi" w:hAnsiTheme="minorHAnsi" w:cstheme="minorHAnsi"/>
        </w:rPr>
      </w:pPr>
      <w:r w:rsidRPr="0062657F">
        <w:rPr>
          <w:rFonts w:asciiTheme="minorHAnsi" w:hAnsiTheme="minorHAnsi" w:cstheme="minorHAnsi"/>
        </w:rPr>
        <w:t xml:space="preserve">Před zahájením zásahu do inženýrské sítě (přeložky) projedná </w:t>
      </w:r>
      <w:r w:rsidR="00B5385B" w:rsidRPr="0062657F">
        <w:rPr>
          <w:rFonts w:asciiTheme="minorHAnsi" w:hAnsiTheme="minorHAnsi" w:cstheme="minorHAnsi"/>
        </w:rPr>
        <w:t xml:space="preserve">Zhotovitel </w:t>
      </w:r>
      <w:r w:rsidRPr="0062657F">
        <w:rPr>
          <w:rFonts w:asciiTheme="minorHAnsi" w:hAnsiTheme="minorHAnsi" w:cstheme="minorHAnsi"/>
        </w:rPr>
        <w:t xml:space="preserve">s vlastníkem </w:t>
      </w:r>
      <w:r w:rsidR="00B5385B" w:rsidRPr="0062657F">
        <w:rPr>
          <w:rFonts w:asciiTheme="minorHAnsi" w:hAnsiTheme="minorHAnsi" w:cstheme="minorHAnsi"/>
        </w:rPr>
        <w:t xml:space="preserve">dotčené </w:t>
      </w:r>
      <w:r w:rsidRPr="0062657F">
        <w:rPr>
          <w:rFonts w:asciiTheme="minorHAnsi" w:hAnsiTheme="minorHAnsi" w:cstheme="minorHAnsi"/>
        </w:rPr>
        <w:t xml:space="preserve">infrastruktury podmínky provádění (na základě uzavřených smluv mezi </w:t>
      </w:r>
      <w:r w:rsidR="00B5385B" w:rsidRPr="0062657F">
        <w:rPr>
          <w:rFonts w:asciiTheme="minorHAnsi" w:hAnsiTheme="minorHAnsi" w:cstheme="minorHAnsi"/>
        </w:rPr>
        <w:t xml:space="preserve">Objednatelem </w:t>
      </w:r>
      <w:r w:rsidRPr="0062657F">
        <w:rPr>
          <w:rFonts w:asciiTheme="minorHAnsi" w:hAnsiTheme="minorHAnsi" w:cstheme="minorHAnsi"/>
        </w:rPr>
        <w:t xml:space="preserve">a </w:t>
      </w:r>
      <w:r w:rsidR="00B5385B" w:rsidRPr="0062657F">
        <w:rPr>
          <w:rFonts w:asciiTheme="minorHAnsi" w:hAnsiTheme="minorHAnsi" w:cstheme="minorHAnsi"/>
        </w:rPr>
        <w:t xml:space="preserve">vlastníkem </w:t>
      </w:r>
      <w:r w:rsidRPr="0062657F">
        <w:rPr>
          <w:rFonts w:asciiTheme="minorHAnsi" w:hAnsiTheme="minorHAnsi" w:cstheme="minorHAnsi"/>
        </w:rPr>
        <w:t xml:space="preserve">sítě), možnosti výluky, požadavky na zabezpečení provozu po dobu zásahu atd. O podmínkách zásahu a požadavcích vlastníka </w:t>
      </w:r>
      <w:r w:rsidR="00F4710B" w:rsidRPr="0062657F">
        <w:rPr>
          <w:rFonts w:asciiTheme="minorHAnsi" w:hAnsiTheme="minorHAnsi" w:cstheme="minorHAnsi"/>
        </w:rPr>
        <w:t xml:space="preserve">se </w:t>
      </w:r>
      <w:r w:rsidR="00B5385B" w:rsidRPr="0062657F">
        <w:rPr>
          <w:rFonts w:asciiTheme="minorHAnsi" w:hAnsiTheme="minorHAnsi" w:cstheme="minorHAnsi"/>
        </w:rPr>
        <w:t xml:space="preserve">vyhotoví </w:t>
      </w:r>
      <w:r w:rsidRPr="0062657F">
        <w:rPr>
          <w:rFonts w:asciiTheme="minorHAnsi" w:hAnsiTheme="minorHAnsi" w:cstheme="minorHAnsi"/>
        </w:rPr>
        <w:t>zápis.</w:t>
      </w:r>
    </w:p>
    <w:p w14:paraId="36FD2831" w14:textId="19F0D26E" w:rsidR="00A93C20" w:rsidRPr="0062657F" w:rsidRDefault="00A93C20">
      <w:pPr>
        <w:rPr>
          <w:rFonts w:asciiTheme="minorHAnsi" w:hAnsiTheme="minorHAnsi" w:cstheme="minorHAnsi"/>
        </w:rPr>
      </w:pPr>
      <w:r w:rsidRPr="0062657F">
        <w:rPr>
          <w:rFonts w:asciiTheme="minorHAnsi" w:hAnsiTheme="minorHAnsi" w:cstheme="minorHAnsi"/>
        </w:rPr>
        <w:t xml:space="preserve">O záměru provést zásah do inženýrské sítě uvědomí </w:t>
      </w:r>
      <w:r w:rsidR="00B5385B" w:rsidRPr="0062657F">
        <w:rPr>
          <w:rFonts w:asciiTheme="minorHAnsi" w:hAnsiTheme="minorHAnsi" w:cstheme="minorHAnsi"/>
        </w:rPr>
        <w:t xml:space="preserve">Zhotovitel Správce </w:t>
      </w:r>
      <w:r w:rsidRPr="0062657F">
        <w:rPr>
          <w:rFonts w:asciiTheme="minorHAnsi" w:hAnsiTheme="minorHAnsi" w:cstheme="minorHAnsi"/>
        </w:rPr>
        <w:t>stavby min</w:t>
      </w:r>
      <w:r w:rsidR="00F4710B" w:rsidRPr="0062657F">
        <w:rPr>
          <w:rFonts w:asciiTheme="minorHAnsi" w:hAnsiTheme="minorHAnsi" w:cstheme="minorHAnsi"/>
        </w:rPr>
        <w:t>.</w:t>
      </w:r>
      <w:r w:rsidR="00B5385B" w:rsidRPr="0062657F">
        <w:rPr>
          <w:rFonts w:asciiTheme="minorHAnsi" w:hAnsiTheme="minorHAnsi" w:cstheme="minorHAnsi"/>
        </w:rPr>
        <w:t xml:space="preserve"> </w:t>
      </w:r>
      <w:r w:rsidR="0067210B" w:rsidRPr="00F95F1D">
        <w:rPr>
          <w:rFonts w:asciiTheme="minorHAnsi" w:hAnsiTheme="minorHAnsi" w:cstheme="minorHAnsi"/>
        </w:rPr>
        <w:t>pět (</w:t>
      </w:r>
      <w:r w:rsidRPr="0062657F">
        <w:rPr>
          <w:rFonts w:asciiTheme="minorHAnsi" w:hAnsiTheme="minorHAnsi" w:cstheme="minorHAnsi"/>
        </w:rPr>
        <w:t>5</w:t>
      </w:r>
      <w:r w:rsidR="0067210B" w:rsidRPr="00F95F1D">
        <w:rPr>
          <w:rFonts w:asciiTheme="minorHAnsi" w:hAnsiTheme="minorHAnsi" w:cstheme="minorHAnsi"/>
        </w:rPr>
        <w:t>)</w:t>
      </w:r>
      <w:r w:rsidR="00B5385B" w:rsidRPr="0062657F">
        <w:rPr>
          <w:rFonts w:asciiTheme="minorHAnsi" w:hAnsiTheme="minorHAnsi" w:cstheme="minorHAnsi"/>
        </w:rPr>
        <w:t xml:space="preserve"> </w:t>
      </w:r>
      <w:r w:rsidRPr="0062657F">
        <w:rPr>
          <w:rFonts w:asciiTheme="minorHAnsi" w:hAnsiTheme="minorHAnsi" w:cstheme="minorHAnsi"/>
        </w:rPr>
        <w:t>dní předem.</w:t>
      </w:r>
    </w:p>
    <w:p w14:paraId="28FBB033" w14:textId="5C91185C" w:rsidR="00A93C20" w:rsidRPr="0062657F" w:rsidRDefault="00A93C20">
      <w:pPr>
        <w:rPr>
          <w:rFonts w:asciiTheme="minorHAnsi" w:hAnsiTheme="minorHAnsi" w:cstheme="minorHAnsi"/>
        </w:rPr>
      </w:pPr>
      <w:r w:rsidRPr="0062657F">
        <w:rPr>
          <w:rFonts w:asciiTheme="minorHAnsi" w:hAnsiTheme="minorHAnsi" w:cstheme="minorHAnsi"/>
        </w:rPr>
        <w:t xml:space="preserve">Před zahájením prací </w:t>
      </w:r>
      <w:r w:rsidR="008067EA" w:rsidRPr="00F95F1D">
        <w:rPr>
          <w:rFonts w:asciiTheme="minorHAnsi" w:hAnsiTheme="minorHAnsi" w:cstheme="minorHAnsi"/>
        </w:rPr>
        <w:t xml:space="preserve">na </w:t>
      </w:r>
      <w:r w:rsidRPr="0062657F">
        <w:rPr>
          <w:rFonts w:asciiTheme="minorHAnsi" w:hAnsiTheme="minorHAnsi" w:cstheme="minorHAnsi"/>
        </w:rPr>
        <w:t>zásahu do in</w:t>
      </w:r>
      <w:r w:rsidR="00B5385B" w:rsidRPr="0062657F">
        <w:rPr>
          <w:rFonts w:asciiTheme="minorHAnsi" w:hAnsiTheme="minorHAnsi" w:cstheme="minorHAnsi"/>
        </w:rPr>
        <w:t xml:space="preserve">ženýrské </w:t>
      </w:r>
      <w:r w:rsidRPr="0062657F">
        <w:rPr>
          <w:rFonts w:asciiTheme="minorHAnsi" w:hAnsiTheme="minorHAnsi" w:cstheme="minorHAnsi"/>
        </w:rPr>
        <w:t xml:space="preserve">sítě provede </w:t>
      </w:r>
      <w:r w:rsidR="00B5385B" w:rsidRPr="0062657F">
        <w:rPr>
          <w:rFonts w:asciiTheme="minorHAnsi" w:hAnsiTheme="minorHAnsi" w:cstheme="minorHAnsi"/>
        </w:rPr>
        <w:t xml:space="preserve">Zhotovitel </w:t>
      </w:r>
      <w:r w:rsidRPr="0062657F">
        <w:rPr>
          <w:rFonts w:asciiTheme="minorHAnsi" w:hAnsiTheme="minorHAnsi" w:cstheme="minorHAnsi"/>
        </w:rPr>
        <w:t>všechna opatření stanovená příslušným povolením a vlastníkem</w:t>
      </w:r>
      <w:r w:rsidR="00F4710B" w:rsidRPr="0062657F">
        <w:rPr>
          <w:rFonts w:asciiTheme="minorHAnsi" w:hAnsiTheme="minorHAnsi" w:cstheme="minorHAnsi"/>
        </w:rPr>
        <w:t xml:space="preserve"> inženýrské sítě</w:t>
      </w:r>
      <w:r w:rsidRPr="0062657F">
        <w:rPr>
          <w:rFonts w:asciiTheme="minorHAnsi" w:hAnsiTheme="minorHAnsi" w:cstheme="minorHAnsi"/>
        </w:rPr>
        <w:t xml:space="preserve">. Jakékoliv změny oproti schválené dokumentaci musí být projednány a odsouhlaseny s vlastníkem dané sítě a se </w:t>
      </w:r>
      <w:r w:rsidR="00B5385B" w:rsidRPr="0062657F">
        <w:rPr>
          <w:rFonts w:asciiTheme="minorHAnsi" w:hAnsiTheme="minorHAnsi" w:cstheme="minorHAnsi"/>
        </w:rPr>
        <w:t xml:space="preserve">Správcem </w:t>
      </w:r>
      <w:r w:rsidRPr="0062657F">
        <w:rPr>
          <w:rFonts w:asciiTheme="minorHAnsi" w:hAnsiTheme="minorHAnsi" w:cstheme="minorHAnsi"/>
        </w:rPr>
        <w:t>stavby. O změnách, které se vyskytnou během provádění</w:t>
      </w:r>
      <w:r w:rsidR="000A38E9" w:rsidRPr="0062657F">
        <w:rPr>
          <w:rFonts w:asciiTheme="minorHAnsi" w:hAnsiTheme="minorHAnsi" w:cstheme="minorHAnsi"/>
        </w:rPr>
        <w:t>,</w:t>
      </w:r>
      <w:r w:rsidRPr="0062657F">
        <w:rPr>
          <w:rFonts w:asciiTheme="minorHAnsi" w:hAnsiTheme="minorHAnsi" w:cstheme="minorHAnsi"/>
        </w:rPr>
        <w:t xml:space="preserve"> bude </w:t>
      </w:r>
      <w:r w:rsidR="00B5385B" w:rsidRPr="0062657F">
        <w:rPr>
          <w:rFonts w:asciiTheme="minorHAnsi" w:hAnsiTheme="minorHAnsi" w:cstheme="minorHAnsi"/>
        </w:rPr>
        <w:t xml:space="preserve">Zhotovitel </w:t>
      </w:r>
      <w:r w:rsidRPr="0062657F">
        <w:rPr>
          <w:rFonts w:asciiTheme="minorHAnsi" w:hAnsiTheme="minorHAnsi" w:cstheme="minorHAnsi"/>
        </w:rPr>
        <w:t xml:space="preserve">neprodleně informovat vlastníka </w:t>
      </w:r>
      <w:r w:rsidR="000A38E9" w:rsidRPr="0062657F">
        <w:rPr>
          <w:rFonts w:asciiTheme="minorHAnsi" w:hAnsiTheme="minorHAnsi" w:cstheme="minorHAnsi"/>
        </w:rPr>
        <w:t xml:space="preserve">dané sítě </w:t>
      </w:r>
      <w:r w:rsidRPr="0062657F">
        <w:rPr>
          <w:rFonts w:asciiTheme="minorHAnsi" w:hAnsiTheme="minorHAnsi" w:cstheme="minorHAnsi"/>
        </w:rPr>
        <w:t xml:space="preserve">a </w:t>
      </w:r>
      <w:r w:rsidR="00B5385B" w:rsidRPr="0062657F">
        <w:rPr>
          <w:rFonts w:asciiTheme="minorHAnsi" w:hAnsiTheme="minorHAnsi" w:cstheme="minorHAnsi"/>
        </w:rPr>
        <w:t xml:space="preserve">Správce </w:t>
      </w:r>
      <w:r w:rsidRPr="0062657F">
        <w:rPr>
          <w:rFonts w:asciiTheme="minorHAnsi" w:hAnsiTheme="minorHAnsi" w:cstheme="minorHAnsi"/>
        </w:rPr>
        <w:t>stavby.</w:t>
      </w:r>
    </w:p>
    <w:p w14:paraId="5AA36A8B" w14:textId="77777777" w:rsidR="00A93C20" w:rsidRPr="0062657F" w:rsidRDefault="00A93C20" w:rsidP="00D3638F">
      <w:pPr>
        <w:pStyle w:val="Nadpis3"/>
      </w:pPr>
      <w:bookmarkStart w:id="1189" w:name="_Toc505337198"/>
      <w:bookmarkStart w:id="1190" w:name="_Toc202284934"/>
      <w:bookmarkStart w:id="1191" w:name="_Toc202956753"/>
      <w:r w:rsidRPr="0062657F">
        <w:t>Požadavky na projektové práce</w:t>
      </w:r>
      <w:bookmarkEnd w:id="1189"/>
      <w:bookmarkEnd w:id="1190"/>
      <w:bookmarkEnd w:id="1191"/>
    </w:p>
    <w:p w14:paraId="4A3B446A" w14:textId="14508B01" w:rsidR="00A93C20" w:rsidRPr="0062657F" w:rsidRDefault="187DFB68">
      <w:pPr>
        <w:rPr>
          <w:rFonts w:asciiTheme="minorHAnsi" w:hAnsiTheme="minorHAnsi" w:cstheme="minorHAnsi"/>
        </w:rPr>
      </w:pPr>
      <w:r w:rsidRPr="0062657F">
        <w:rPr>
          <w:rFonts w:asciiTheme="minorHAnsi" w:hAnsiTheme="minorHAnsi" w:cstheme="minorHAnsi"/>
        </w:rPr>
        <w:t xml:space="preserve">Projektová dokumentace </w:t>
      </w:r>
      <w:r w:rsidR="5333E8BA" w:rsidRPr="0062657F">
        <w:rPr>
          <w:rFonts w:asciiTheme="minorHAnsi" w:hAnsiTheme="minorHAnsi" w:cstheme="minorHAnsi"/>
        </w:rPr>
        <w:t>S</w:t>
      </w:r>
      <w:r w:rsidRPr="0062657F">
        <w:rPr>
          <w:rFonts w:asciiTheme="minorHAnsi" w:hAnsiTheme="minorHAnsi" w:cstheme="minorHAnsi"/>
        </w:rPr>
        <w:t xml:space="preserve">tavby bude zpracována na základě </w:t>
      </w:r>
      <w:r w:rsidR="319F83FE" w:rsidRPr="0062657F">
        <w:rPr>
          <w:rFonts w:asciiTheme="minorHAnsi" w:hAnsiTheme="minorHAnsi" w:cstheme="minorHAnsi"/>
        </w:rPr>
        <w:t>t.č</w:t>
      </w:r>
      <w:r w:rsidR="5333E8BA" w:rsidRPr="0062657F">
        <w:rPr>
          <w:rFonts w:asciiTheme="minorHAnsi" w:hAnsiTheme="minorHAnsi" w:cstheme="minorHAnsi"/>
        </w:rPr>
        <w:t>.</w:t>
      </w:r>
      <w:r w:rsidRPr="0062657F">
        <w:rPr>
          <w:rFonts w:asciiTheme="minorHAnsi" w:hAnsiTheme="minorHAnsi" w:cstheme="minorHAnsi"/>
        </w:rPr>
        <w:t xml:space="preserve"> platných </w:t>
      </w:r>
      <w:r w:rsidR="319F83FE" w:rsidRPr="0062657F">
        <w:rPr>
          <w:rFonts w:asciiTheme="minorHAnsi" w:hAnsiTheme="minorHAnsi" w:cstheme="minorHAnsi"/>
        </w:rPr>
        <w:t>Právních předpisů</w:t>
      </w:r>
      <w:r w:rsidRPr="0062657F">
        <w:rPr>
          <w:rFonts w:asciiTheme="minorHAnsi" w:hAnsiTheme="minorHAnsi" w:cstheme="minorHAnsi"/>
        </w:rPr>
        <w:t>, norem, technických pravidel, technických doporučení a technických instrukcí</w:t>
      </w:r>
      <w:r w:rsidR="37D58861" w:rsidRPr="0062657F">
        <w:rPr>
          <w:rFonts w:asciiTheme="minorHAnsi" w:hAnsiTheme="minorHAnsi" w:cstheme="minorHAnsi"/>
        </w:rPr>
        <w:t xml:space="preserve">, dle těchto Požadavků </w:t>
      </w:r>
      <w:r w:rsidRPr="0062657F">
        <w:rPr>
          <w:rFonts w:asciiTheme="minorHAnsi" w:hAnsiTheme="minorHAnsi" w:cstheme="minorHAnsi"/>
        </w:rPr>
        <w:t>a</w:t>
      </w:r>
      <w:r w:rsidR="1111A5BF" w:rsidRPr="0062657F">
        <w:rPr>
          <w:rFonts w:asciiTheme="minorHAnsi" w:hAnsiTheme="minorHAnsi" w:cstheme="minorHAnsi"/>
        </w:rPr>
        <w:t> </w:t>
      </w:r>
      <w:r w:rsidRPr="0062657F">
        <w:rPr>
          <w:rFonts w:asciiTheme="minorHAnsi" w:hAnsiTheme="minorHAnsi" w:cstheme="minorHAnsi"/>
        </w:rPr>
        <w:t>požadavk</w:t>
      </w:r>
      <w:r w:rsidR="5333E8BA" w:rsidRPr="0062657F">
        <w:rPr>
          <w:rFonts w:asciiTheme="minorHAnsi" w:hAnsiTheme="minorHAnsi" w:cstheme="minorHAnsi"/>
        </w:rPr>
        <w:t>ů</w:t>
      </w:r>
      <w:r w:rsidRPr="0062657F">
        <w:rPr>
          <w:rFonts w:asciiTheme="minorHAnsi" w:hAnsiTheme="minorHAnsi" w:cstheme="minorHAnsi"/>
        </w:rPr>
        <w:t xml:space="preserve"> </w:t>
      </w:r>
      <w:r w:rsidR="319F83FE" w:rsidRPr="0062657F">
        <w:rPr>
          <w:rFonts w:asciiTheme="minorHAnsi" w:hAnsiTheme="minorHAnsi" w:cstheme="minorHAnsi"/>
        </w:rPr>
        <w:t>dle dokumentu</w:t>
      </w:r>
      <w:r w:rsidRPr="0062657F">
        <w:rPr>
          <w:rFonts w:asciiTheme="minorHAnsi" w:hAnsiTheme="minorHAnsi" w:cstheme="minorHAnsi"/>
        </w:rPr>
        <w:t xml:space="preserve"> </w:t>
      </w:r>
      <w:r w:rsidR="50C522CA" w:rsidRPr="0062657F">
        <w:rPr>
          <w:rFonts w:asciiTheme="minorHAnsi" w:hAnsiTheme="minorHAnsi" w:cstheme="minorHAnsi"/>
        </w:rPr>
        <w:t>„</w:t>
      </w:r>
      <w:r w:rsidR="50C522CA" w:rsidRPr="0062657F">
        <w:rPr>
          <w:rFonts w:asciiTheme="minorHAnsi" w:hAnsiTheme="minorHAnsi" w:cstheme="minorHAnsi"/>
          <w:i/>
        </w:rPr>
        <w:t>Standardy pro kanalizační zařízení města Brna</w:t>
      </w:r>
      <w:r w:rsidR="50C522CA" w:rsidRPr="0062657F">
        <w:rPr>
          <w:rFonts w:asciiTheme="minorHAnsi" w:hAnsiTheme="minorHAnsi" w:cstheme="minorHAnsi"/>
        </w:rPr>
        <w:t>“ v platné verzi</w:t>
      </w:r>
      <w:r w:rsidR="008067EA" w:rsidRPr="00F95F1D">
        <w:rPr>
          <w:rFonts w:asciiTheme="minorHAnsi" w:hAnsiTheme="minorHAnsi" w:cstheme="minorHAnsi"/>
        </w:rPr>
        <w:t>, tento</w:t>
      </w:r>
      <w:r w:rsidR="50C522CA" w:rsidRPr="0062657F">
        <w:rPr>
          <w:rFonts w:asciiTheme="minorHAnsi" w:hAnsiTheme="minorHAnsi" w:cstheme="minorHAnsi"/>
        </w:rPr>
        <w:t xml:space="preserve"> je umístěn na webových stránkách </w:t>
      </w:r>
      <w:r w:rsidR="0067210B" w:rsidRPr="00F95F1D">
        <w:rPr>
          <w:rFonts w:asciiTheme="minorHAnsi" w:hAnsiTheme="minorHAnsi" w:cstheme="minorHAnsi"/>
        </w:rPr>
        <w:t>s</w:t>
      </w:r>
      <w:r w:rsidR="50C522CA" w:rsidRPr="0062657F">
        <w:rPr>
          <w:rFonts w:asciiTheme="minorHAnsi" w:hAnsiTheme="minorHAnsi" w:cstheme="minorHAnsi"/>
        </w:rPr>
        <w:t>tatutárního města Brna (</w:t>
      </w:r>
      <w:hyperlink r:id="rId13" w:history="1">
        <w:r w:rsidR="50C522CA" w:rsidRPr="001F1A9C">
          <w:rPr>
            <w:rStyle w:val="Hypertextovodkaz"/>
            <w:rFonts w:asciiTheme="minorHAnsi" w:hAnsiTheme="minorHAnsi" w:cstheme="minorHAnsi"/>
          </w:rPr>
          <w:t>www.brno.cz</w:t>
        </w:r>
      </w:hyperlink>
      <w:r w:rsidR="50C522CA" w:rsidRPr="0062657F">
        <w:rPr>
          <w:rFonts w:asciiTheme="minorHAnsi" w:hAnsiTheme="minorHAnsi" w:cstheme="minorHAnsi"/>
        </w:rPr>
        <w:t>).</w:t>
      </w:r>
    </w:p>
    <w:p w14:paraId="5EBC8241" w14:textId="27A1F58A" w:rsidR="00A93C20" w:rsidRPr="0062657F" w:rsidRDefault="00A93C20">
      <w:pPr>
        <w:rPr>
          <w:rFonts w:asciiTheme="minorHAnsi" w:hAnsiTheme="minorHAnsi" w:cstheme="minorHAnsi"/>
        </w:rPr>
      </w:pPr>
      <w:r w:rsidRPr="0062657F">
        <w:rPr>
          <w:rFonts w:asciiTheme="minorHAnsi" w:hAnsiTheme="minorHAnsi" w:cstheme="minorHAnsi"/>
        </w:rPr>
        <w:t xml:space="preserve">Projektová dokumentace bude směřovat k vyprojektování </w:t>
      </w:r>
      <w:r w:rsidR="00B5385B" w:rsidRPr="0062657F">
        <w:rPr>
          <w:rFonts w:asciiTheme="minorHAnsi" w:hAnsiTheme="minorHAnsi" w:cstheme="minorHAnsi"/>
        </w:rPr>
        <w:t>Díla</w:t>
      </w:r>
      <w:r w:rsidRPr="0062657F">
        <w:rPr>
          <w:rFonts w:asciiTheme="minorHAnsi" w:hAnsiTheme="minorHAnsi" w:cstheme="minorHAnsi"/>
        </w:rPr>
        <w:t xml:space="preserve">, které bude odpovídat </w:t>
      </w:r>
      <w:r w:rsidR="006C3E68" w:rsidRPr="0062657F">
        <w:rPr>
          <w:rFonts w:asciiTheme="minorHAnsi" w:hAnsiTheme="minorHAnsi" w:cstheme="minorHAnsi"/>
        </w:rPr>
        <w:t>těmto Požadavkům</w:t>
      </w:r>
      <w:r w:rsidRPr="0062657F">
        <w:rPr>
          <w:rFonts w:asciiTheme="minorHAnsi" w:hAnsiTheme="minorHAnsi" w:cstheme="minorHAnsi"/>
        </w:rPr>
        <w:t xml:space="preserve">. </w:t>
      </w:r>
    </w:p>
    <w:p w14:paraId="00DDD919" w14:textId="2F8A5259" w:rsidR="00A93C20" w:rsidRPr="0062657F" w:rsidRDefault="7C034E14">
      <w:pPr>
        <w:rPr>
          <w:rFonts w:asciiTheme="minorHAnsi" w:hAnsiTheme="minorHAnsi" w:cstheme="minorHAnsi"/>
        </w:rPr>
      </w:pPr>
      <w:r w:rsidRPr="0062657F">
        <w:rPr>
          <w:rFonts w:asciiTheme="minorHAnsi" w:hAnsiTheme="minorHAnsi" w:cstheme="minorHAnsi"/>
        </w:rPr>
        <w:t xml:space="preserve">Objednatel požaduje dodat jako přílohu projektové dokumentace </w:t>
      </w:r>
      <w:r w:rsidR="76AC329B" w:rsidRPr="0062657F">
        <w:rPr>
          <w:rFonts w:asciiTheme="minorHAnsi" w:hAnsiTheme="minorHAnsi" w:cstheme="minorHAnsi"/>
        </w:rPr>
        <w:t>pro povolení</w:t>
      </w:r>
      <w:r w:rsidR="5C2502D1" w:rsidRPr="0062657F">
        <w:rPr>
          <w:rFonts w:asciiTheme="minorHAnsi" w:hAnsiTheme="minorHAnsi" w:cstheme="minorHAnsi"/>
        </w:rPr>
        <w:t xml:space="preserve"> stavby</w:t>
      </w:r>
      <w:r w:rsidR="76AC329B" w:rsidRPr="0062657F">
        <w:rPr>
          <w:rFonts w:asciiTheme="minorHAnsi" w:hAnsiTheme="minorHAnsi" w:cstheme="minorHAnsi"/>
        </w:rPr>
        <w:t xml:space="preserve"> </w:t>
      </w:r>
      <w:r w:rsidRPr="0062657F">
        <w:rPr>
          <w:rFonts w:asciiTheme="minorHAnsi" w:hAnsiTheme="minorHAnsi" w:cstheme="minorHAnsi"/>
        </w:rPr>
        <w:t xml:space="preserve">hydraulické posouzení jednotlivých objektů </w:t>
      </w:r>
      <w:r w:rsidR="5284F4F7" w:rsidRPr="0062657F">
        <w:rPr>
          <w:rFonts w:asciiTheme="minorHAnsi" w:hAnsiTheme="minorHAnsi" w:cstheme="minorHAnsi"/>
        </w:rPr>
        <w:t>S</w:t>
      </w:r>
      <w:r w:rsidRPr="0062657F">
        <w:rPr>
          <w:rFonts w:asciiTheme="minorHAnsi" w:hAnsiTheme="minorHAnsi" w:cstheme="minorHAnsi"/>
        </w:rPr>
        <w:t xml:space="preserve">tavby a hydraulické posouzení celku </w:t>
      </w:r>
      <w:r w:rsidR="5284F4F7" w:rsidRPr="0062657F">
        <w:rPr>
          <w:rFonts w:asciiTheme="minorHAnsi" w:hAnsiTheme="minorHAnsi" w:cstheme="minorHAnsi"/>
        </w:rPr>
        <w:t>S</w:t>
      </w:r>
      <w:r w:rsidRPr="0062657F">
        <w:rPr>
          <w:rFonts w:asciiTheme="minorHAnsi" w:hAnsiTheme="minorHAnsi" w:cstheme="minorHAnsi"/>
        </w:rPr>
        <w:t>tavby (bude provedeno pomocí CFD)</w:t>
      </w:r>
      <w:r w:rsidR="2FE403E5" w:rsidRPr="0062657F">
        <w:rPr>
          <w:rFonts w:asciiTheme="minorHAnsi" w:hAnsiTheme="minorHAnsi" w:cstheme="minorHAnsi"/>
        </w:rPr>
        <w:t>.</w:t>
      </w:r>
      <w:r w:rsidR="0B6258D8" w:rsidRPr="0062657F">
        <w:rPr>
          <w:rFonts w:asciiTheme="minorHAnsi" w:hAnsiTheme="minorHAnsi" w:cstheme="minorHAnsi"/>
        </w:rPr>
        <w:t xml:space="preserve"> Objednatel pro tyto účely předá časové rozložení průběhu přítoků pro </w:t>
      </w:r>
      <w:r w:rsidR="008067EA" w:rsidRPr="00F95F1D">
        <w:rPr>
          <w:rFonts w:asciiTheme="minorHAnsi" w:hAnsiTheme="minorHAnsi" w:cstheme="minorHAnsi"/>
        </w:rPr>
        <w:t>R</w:t>
      </w:r>
      <w:r w:rsidR="0B6258D8" w:rsidRPr="0062657F">
        <w:rPr>
          <w:rFonts w:asciiTheme="minorHAnsi" w:hAnsiTheme="minorHAnsi" w:cstheme="minorHAnsi"/>
        </w:rPr>
        <w:t>etenční nádrž Královky.</w:t>
      </w:r>
    </w:p>
    <w:p w14:paraId="596A4F65" w14:textId="53A936F9" w:rsidR="00A93C20" w:rsidRPr="0062657F" w:rsidRDefault="27BABA09">
      <w:pPr>
        <w:rPr>
          <w:rFonts w:asciiTheme="minorHAnsi" w:hAnsiTheme="minorHAnsi" w:cstheme="minorHAnsi"/>
        </w:rPr>
      </w:pPr>
      <w:r w:rsidRPr="0062657F">
        <w:rPr>
          <w:rFonts w:asciiTheme="minorHAnsi" w:hAnsiTheme="minorHAnsi" w:cstheme="minorHAnsi"/>
        </w:rPr>
        <w:t>Objednatel požaduje výpočtové posouzení návrhu založení stavby s ohledem na řešení vztlaku retenční nádrže.</w:t>
      </w:r>
    </w:p>
    <w:p w14:paraId="59DE539F" w14:textId="765D1DDA" w:rsidR="00A93C20" w:rsidRPr="0062657F" w:rsidRDefault="4C231154" w:rsidP="0062657F">
      <w:pPr>
        <w:spacing w:after="80"/>
        <w:rPr>
          <w:rFonts w:asciiTheme="minorHAnsi" w:hAnsiTheme="minorHAnsi" w:cstheme="minorHAnsi"/>
          <w:b/>
          <w:bCs/>
        </w:rPr>
      </w:pPr>
      <w:bookmarkStart w:id="1192" w:name="_Toc505337199"/>
      <w:r w:rsidRPr="0062657F">
        <w:rPr>
          <w:rFonts w:asciiTheme="minorHAnsi" w:hAnsiTheme="minorHAnsi" w:cstheme="minorHAnsi"/>
          <w:b/>
          <w:bCs/>
        </w:rPr>
        <w:t>Dokumenty zhotovitele</w:t>
      </w:r>
      <w:bookmarkEnd w:id="1192"/>
    </w:p>
    <w:p w14:paraId="413AD5CD" w14:textId="41A732BF" w:rsidR="00A93C20" w:rsidRPr="0062657F" w:rsidRDefault="00A93C20">
      <w:pPr>
        <w:rPr>
          <w:rFonts w:asciiTheme="minorHAnsi" w:hAnsiTheme="minorHAnsi" w:cstheme="minorHAnsi"/>
        </w:rPr>
      </w:pPr>
      <w:r w:rsidRPr="0062657F">
        <w:rPr>
          <w:rFonts w:asciiTheme="minorHAnsi" w:hAnsiTheme="minorHAnsi" w:cstheme="minorHAnsi"/>
        </w:rPr>
        <w:t>Předmětem Díla je projektován</w:t>
      </w:r>
      <w:r w:rsidR="000A38E9" w:rsidRPr="0062657F">
        <w:rPr>
          <w:rFonts w:asciiTheme="minorHAnsi" w:hAnsiTheme="minorHAnsi" w:cstheme="minorHAnsi"/>
        </w:rPr>
        <w:t>í</w:t>
      </w:r>
      <w:r w:rsidRPr="0062657F">
        <w:rPr>
          <w:rFonts w:asciiTheme="minorHAnsi" w:hAnsiTheme="minorHAnsi" w:cstheme="minorHAnsi"/>
        </w:rPr>
        <w:t xml:space="preserve"> a výstavba </w:t>
      </w:r>
      <w:r w:rsidR="004708F8" w:rsidRPr="0062657F">
        <w:rPr>
          <w:rFonts w:asciiTheme="minorHAnsi" w:hAnsiTheme="minorHAnsi" w:cstheme="minorHAnsi"/>
        </w:rPr>
        <w:t>r</w:t>
      </w:r>
      <w:r w:rsidR="00B5385B" w:rsidRPr="0062657F">
        <w:rPr>
          <w:rFonts w:asciiTheme="minorHAnsi" w:hAnsiTheme="minorHAnsi" w:cstheme="minorHAnsi"/>
        </w:rPr>
        <w:t>etenční nádrž</w:t>
      </w:r>
      <w:r w:rsidR="004708F8" w:rsidRPr="0062657F">
        <w:rPr>
          <w:rFonts w:asciiTheme="minorHAnsi" w:hAnsiTheme="minorHAnsi" w:cstheme="minorHAnsi"/>
        </w:rPr>
        <w:t>e</w:t>
      </w:r>
      <w:r w:rsidR="00B5385B" w:rsidRPr="0062657F">
        <w:rPr>
          <w:rFonts w:asciiTheme="minorHAnsi" w:hAnsiTheme="minorHAnsi" w:cstheme="minorHAnsi"/>
        </w:rPr>
        <w:t xml:space="preserve"> Královky</w:t>
      </w:r>
      <w:r w:rsidR="004708F8" w:rsidRPr="0062657F">
        <w:rPr>
          <w:rFonts w:asciiTheme="minorHAnsi" w:hAnsiTheme="minorHAnsi" w:cstheme="minorHAnsi"/>
        </w:rPr>
        <w:t>.</w:t>
      </w:r>
      <w:r w:rsidRPr="0062657F">
        <w:rPr>
          <w:rFonts w:asciiTheme="minorHAnsi" w:hAnsiTheme="minorHAnsi" w:cstheme="minorHAnsi"/>
        </w:rPr>
        <w:t xml:space="preserve"> Zhotovitel zpracuje veškerou dokumentaci potřebnou k</w:t>
      </w:r>
      <w:r w:rsidR="004C450E" w:rsidRPr="0062657F">
        <w:rPr>
          <w:rFonts w:asciiTheme="minorHAnsi" w:hAnsiTheme="minorHAnsi" w:cstheme="minorHAnsi"/>
        </w:rPr>
        <w:t xml:space="preserve"> případné změně v </w:t>
      </w:r>
      <w:r w:rsidR="00B5385B" w:rsidRPr="0062657F">
        <w:rPr>
          <w:rFonts w:asciiTheme="minorHAnsi" w:hAnsiTheme="minorHAnsi" w:cstheme="minorHAnsi"/>
        </w:rPr>
        <w:t>umístění staveb</w:t>
      </w:r>
      <w:r w:rsidRPr="0062657F">
        <w:rPr>
          <w:rFonts w:asciiTheme="minorHAnsi" w:hAnsiTheme="minorHAnsi" w:cstheme="minorHAnsi"/>
        </w:rPr>
        <w:t xml:space="preserve">, k </w:t>
      </w:r>
      <w:r w:rsidR="00B5385B" w:rsidRPr="0062657F">
        <w:rPr>
          <w:rFonts w:asciiTheme="minorHAnsi" w:hAnsiTheme="minorHAnsi" w:cstheme="minorHAnsi"/>
        </w:rPr>
        <w:t>povolení staveb</w:t>
      </w:r>
      <w:r w:rsidRPr="0062657F">
        <w:rPr>
          <w:rFonts w:asciiTheme="minorHAnsi" w:hAnsiTheme="minorHAnsi" w:cstheme="minorHAnsi"/>
        </w:rPr>
        <w:t xml:space="preserve">, k realizaci </w:t>
      </w:r>
      <w:r w:rsidR="00B5385B" w:rsidRPr="0062657F">
        <w:rPr>
          <w:rFonts w:asciiTheme="minorHAnsi" w:hAnsiTheme="minorHAnsi" w:cstheme="minorHAnsi"/>
        </w:rPr>
        <w:t xml:space="preserve">staveb </w:t>
      </w:r>
      <w:r w:rsidRPr="0062657F">
        <w:rPr>
          <w:rFonts w:asciiTheme="minorHAnsi" w:hAnsiTheme="minorHAnsi" w:cstheme="minorHAnsi"/>
        </w:rPr>
        <w:t xml:space="preserve">a veškerou další dokumentaci nezbytnou k jejich následnému užívání k výše uvedenému účelu, včetně dokumentace potřebné k </w:t>
      </w:r>
      <w:r w:rsidR="00B5385B" w:rsidRPr="0062657F">
        <w:rPr>
          <w:rFonts w:asciiTheme="minorHAnsi" w:hAnsiTheme="minorHAnsi" w:cstheme="minorHAnsi"/>
        </w:rPr>
        <w:t xml:space="preserve">napojení staveb </w:t>
      </w:r>
      <w:r w:rsidRPr="0062657F">
        <w:rPr>
          <w:rFonts w:asciiTheme="minorHAnsi" w:hAnsiTheme="minorHAnsi" w:cstheme="minorHAnsi"/>
        </w:rPr>
        <w:t>na inženýrské sítě.</w:t>
      </w:r>
    </w:p>
    <w:p w14:paraId="02FF9641" w14:textId="652E9B41" w:rsidR="00B5385B" w:rsidRPr="0062657F" w:rsidRDefault="6C5AE854">
      <w:pPr>
        <w:rPr>
          <w:rFonts w:asciiTheme="minorHAnsi" w:hAnsiTheme="minorHAnsi" w:cstheme="minorHAnsi"/>
        </w:rPr>
      </w:pPr>
      <w:r w:rsidRPr="0062657F">
        <w:rPr>
          <w:rFonts w:asciiTheme="minorHAnsi" w:hAnsiTheme="minorHAnsi" w:cstheme="minorHAnsi"/>
        </w:rPr>
        <w:t xml:space="preserve">Projektová dokumentace musí splňovat </w:t>
      </w:r>
      <w:r w:rsidR="008067EA" w:rsidRPr="00F95F1D">
        <w:rPr>
          <w:rFonts w:asciiTheme="minorHAnsi" w:hAnsiTheme="minorHAnsi" w:cstheme="minorHAnsi"/>
        </w:rPr>
        <w:t xml:space="preserve">podmínky dle stavebního zákona a </w:t>
      </w:r>
      <w:r w:rsidR="2FF05E6D" w:rsidRPr="0062657F">
        <w:rPr>
          <w:rFonts w:asciiTheme="minorHAnsi" w:hAnsiTheme="minorHAnsi" w:cstheme="minorHAnsi"/>
        </w:rPr>
        <w:t>vyhl</w:t>
      </w:r>
      <w:r w:rsidR="008067EA" w:rsidRPr="00F95F1D">
        <w:rPr>
          <w:rFonts w:asciiTheme="minorHAnsi" w:hAnsiTheme="minorHAnsi" w:cstheme="minorHAnsi"/>
        </w:rPr>
        <w:t>ášky</w:t>
      </w:r>
      <w:r w:rsidR="2FF05E6D" w:rsidRPr="0062657F">
        <w:rPr>
          <w:rFonts w:asciiTheme="minorHAnsi" w:hAnsiTheme="minorHAnsi" w:cstheme="minorHAnsi"/>
        </w:rPr>
        <w:t xml:space="preserve"> </w:t>
      </w:r>
      <w:r w:rsidR="75D6DFFE" w:rsidRPr="0062657F">
        <w:rPr>
          <w:rFonts w:asciiTheme="minorHAnsi" w:hAnsiTheme="minorHAnsi" w:cstheme="minorHAnsi"/>
        </w:rPr>
        <w:t>o dokumentaci staveb</w:t>
      </w:r>
      <w:r w:rsidR="56E72A4D" w:rsidRPr="0062657F">
        <w:rPr>
          <w:rFonts w:asciiTheme="minorHAnsi" w:hAnsiTheme="minorHAnsi" w:cstheme="minorHAnsi"/>
        </w:rPr>
        <w:t xml:space="preserve">. </w:t>
      </w:r>
      <w:r w:rsidR="75D6DFFE" w:rsidRPr="0062657F">
        <w:rPr>
          <w:rFonts w:asciiTheme="minorHAnsi" w:hAnsiTheme="minorHAnsi" w:cstheme="minorHAnsi"/>
        </w:rPr>
        <w:t xml:space="preserve"> </w:t>
      </w:r>
    </w:p>
    <w:p w14:paraId="2233FF20" w14:textId="77777777" w:rsidR="00B5385B" w:rsidRPr="0062657F" w:rsidRDefault="00B5385B" w:rsidP="0062657F">
      <w:pPr>
        <w:spacing w:after="80"/>
        <w:rPr>
          <w:rFonts w:asciiTheme="minorHAnsi" w:hAnsiTheme="minorHAnsi" w:cstheme="minorHAnsi"/>
        </w:rPr>
      </w:pPr>
      <w:r w:rsidRPr="0062657F">
        <w:rPr>
          <w:rFonts w:asciiTheme="minorHAnsi" w:hAnsiTheme="minorHAnsi" w:cstheme="minorHAnsi"/>
        </w:rPr>
        <w:t>Zhotovitel je zejména povinen provést následující:</w:t>
      </w:r>
    </w:p>
    <w:p w14:paraId="3FCF3B5B" w14:textId="4806F9A2" w:rsidR="00983871" w:rsidRPr="0062657F" w:rsidRDefault="3C84AE6D" w:rsidP="0062657F">
      <w:pPr>
        <w:pStyle w:val="Odstavecseseznamem"/>
        <w:numPr>
          <w:ilvl w:val="0"/>
          <w:numId w:val="13"/>
        </w:numPr>
        <w:spacing w:after="80"/>
        <w:contextualSpacing w:val="0"/>
        <w:rPr>
          <w:rFonts w:asciiTheme="minorHAnsi" w:hAnsiTheme="minorHAnsi" w:cstheme="minorHAnsi"/>
        </w:rPr>
      </w:pPr>
      <w:r w:rsidRPr="0062657F">
        <w:rPr>
          <w:rFonts w:asciiTheme="minorHAnsi" w:hAnsiTheme="minorHAnsi" w:cstheme="minorHAnsi"/>
        </w:rPr>
        <w:t xml:space="preserve">zpracování </w:t>
      </w:r>
      <w:r w:rsidR="2D40055A" w:rsidRPr="0062657F">
        <w:rPr>
          <w:rFonts w:asciiTheme="minorHAnsi" w:hAnsiTheme="minorHAnsi" w:cstheme="minorHAnsi"/>
        </w:rPr>
        <w:t xml:space="preserve">případné dokumentace pro změnu </w:t>
      </w:r>
      <w:r w:rsidRPr="0062657F">
        <w:rPr>
          <w:rFonts w:asciiTheme="minorHAnsi" w:hAnsiTheme="minorHAnsi" w:cstheme="minorHAnsi"/>
        </w:rPr>
        <w:t>územního rozhodnutí</w:t>
      </w:r>
      <w:r w:rsidR="2CF4890B" w:rsidRPr="0062657F">
        <w:rPr>
          <w:rFonts w:asciiTheme="minorHAnsi" w:hAnsiTheme="minorHAnsi" w:cstheme="minorHAnsi"/>
        </w:rPr>
        <w:t>, která bude zapracována do dokumentace v souladu s bodem b) tohoto odstavce</w:t>
      </w:r>
      <w:r w:rsidR="008067EA" w:rsidRPr="00F95F1D">
        <w:rPr>
          <w:rFonts w:asciiTheme="minorHAnsi" w:hAnsiTheme="minorHAnsi" w:cstheme="minorHAnsi"/>
        </w:rPr>
        <w:t>;</w:t>
      </w:r>
    </w:p>
    <w:p w14:paraId="0C24DC8A" w14:textId="6945B577" w:rsidR="00983871" w:rsidRPr="0062657F" w:rsidRDefault="3C84AE6D" w:rsidP="0062657F">
      <w:pPr>
        <w:pStyle w:val="Odstavecseseznamem"/>
        <w:numPr>
          <w:ilvl w:val="0"/>
          <w:numId w:val="13"/>
        </w:numPr>
        <w:spacing w:after="80"/>
        <w:contextualSpacing w:val="0"/>
        <w:rPr>
          <w:rFonts w:asciiTheme="minorHAnsi" w:hAnsiTheme="minorHAnsi" w:cstheme="minorHAnsi"/>
        </w:rPr>
      </w:pPr>
      <w:r w:rsidRPr="0062657F">
        <w:rPr>
          <w:rFonts w:asciiTheme="minorHAnsi" w:hAnsiTheme="minorHAnsi" w:cstheme="minorHAnsi"/>
        </w:rPr>
        <w:t>zpracování dokumentace pro vydání povolení</w:t>
      </w:r>
      <w:r w:rsidR="7BD20F76" w:rsidRPr="0062657F">
        <w:rPr>
          <w:rFonts w:asciiTheme="minorHAnsi" w:hAnsiTheme="minorHAnsi" w:cstheme="minorHAnsi"/>
        </w:rPr>
        <w:t xml:space="preserve"> stavby</w:t>
      </w:r>
      <w:r w:rsidR="6F4BCC62" w:rsidRPr="0062657F">
        <w:rPr>
          <w:rFonts w:asciiTheme="minorHAnsi" w:hAnsiTheme="minorHAnsi" w:cstheme="minorHAnsi"/>
        </w:rPr>
        <w:t xml:space="preserve"> včetně inženýrské činnosti a zajištění vlastního povolení</w:t>
      </w:r>
      <w:r w:rsidRPr="0062657F">
        <w:rPr>
          <w:rFonts w:asciiTheme="minorHAnsi" w:hAnsiTheme="minorHAnsi" w:cstheme="minorHAnsi"/>
        </w:rPr>
        <w:t xml:space="preserve">; </w:t>
      </w:r>
      <w:r w:rsidR="2D40055A" w:rsidRPr="0062657F">
        <w:rPr>
          <w:rFonts w:asciiTheme="minorHAnsi" w:hAnsiTheme="minorHAnsi" w:cstheme="minorHAnsi"/>
        </w:rPr>
        <w:t>spolu s ní Zhotovitel dodá i vizualizaci retenční nádrž</w:t>
      </w:r>
      <w:r w:rsidR="362D95C0" w:rsidRPr="0062657F">
        <w:rPr>
          <w:rFonts w:asciiTheme="minorHAnsi" w:hAnsiTheme="minorHAnsi" w:cstheme="minorHAnsi"/>
        </w:rPr>
        <w:t>e</w:t>
      </w:r>
      <w:r w:rsidR="2D40055A" w:rsidRPr="0062657F">
        <w:rPr>
          <w:rFonts w:asciiTheme="minorHAnsi" w:hAnsiTheme="minorHAnsi" w:cstheme="minorHAnsi"/>
        </w:rPr>
        <w:t xml:space="preserve"> v rozsahu exteriérů a interiérů v elektronické podobě, která bude sloužit pro účely audiovizuální prezentace </w:t>
      </w:r>
      <w:r w:rsidR="362D95C0" w:rsidRPr="0062657F">
        <w:rPr>
          <w:rFonts w:asciiTheme="minorHAnsi" w:hAnsiTheme="minorHAnsi" w:cstheme="minorHAnsi"/>
        </w:rPr>
        <w:t>projektu</w:t>
      </w:r>
      <w:r w:rsidR="2D40055A" w:rsidRPr="0062657F">
        <w:rPr>
          <w:rFonts w:asciiTheme="minorHAnsi" w:hAnsiTheme="minorHAnsi" w:cstheme="minorHAnsi"/>
        </w:rPr>
        <w:t xml:space="preserve"> Objednatelem;</w:t>
      </w:r>
    </w:p>
    <w:p w14:paraId="750D6330" w14:textId="0E64518A" w:rsidR="3C84AE6D" w:rsidRPr="0062657F" w:rsidRDefault="3C84AE6D" w:rsidP="0062657F">
      <w:pPr>
        <w:pStyle w:val="Odstavecseseznamem"/>
        <w:numPr>
          <w:ilvl w:val="0"/>
          <w:numId w:val="13"/>
        </w:numPr>
        <w:spacing w:after="80"/>
        <w:contextualSpacing w:val="0"/>
        <w:rPr>
          <w:rFonts w:asciiTheme="minorHAnsi" w:hAnsiTheme="minorHAnsi" w:cstheme="minorHAnsi"/>
        </w:rPr>
      </w:pPr>
      <w:r w:rsidRPr="0062657F">
        <w:rPr>
          <w:rFonts w:asciiTheme="minorHAnsi" w:hAnsiTheme="minorHAnsi" w:cstheme="minorHAnsi"/>
        </w:rPr>
        <w:t>zpracování dokumentace pro provádění stavby v rozsahu realizační dokumentace;</w:t>
      </w:r>
    </w:p>
    <w:p w14:paraId="29FC1F58" w14:textId="765905F5" w:rsidR="00427362" w:rsidRPr="0062657F" w:rsidRDefault="11474887" w:rsidP="0062657F">
      <w:pPr>
        <w:pStyle w:val="Odstavecseseznamem"/>
        <w:numPr>
          <w:ilvl w:val="0"/>
          <w:numId w:val="13"/>
        </w:numPr>
        <w:spacing w:after="80"/>
        <w:contextualSpacing w:val="0"/>
        <w:rPr>
          <w:rFonts w:asciiTheme="minorHAnsi" w:hAnsiTheme="minorHAnsi" w:cstheme="minorHAnsi"/>
        </w:rPr>
      </w:pPr>
      <w:r w:rsidRPr="0062657F">
        <w:rPr>
          <w:rFonts w:asciiTheme="minorHAnsi" w:hAnsiTheme="minorHAnsi" w:cstheme="minorHAnsi"/>
        </w:rPr>
        <w:lastRenderedPageBreak/>
        <w:t xml:space="preserve">zpracování dokumentace skutečného provedení stavby; spolu s ní Zhotovitel dodá i </w:t>
      </w:r>
      <w:r w:rsidR="008067EA" w:rsidRPr="00F95F1D">
        <w:rPr>
          <w:rFonts w:asciiTheme="minorHAnsi" w:hAnsiTheme="minorHAnsi" w:cstheme="minorHAnsi"/>
        </w:rPr>
        <w:t>vizualizaci retenční</w:t>
      </w:r>
      <w:r w:rsidRPr="0062657F">
        <w:rPr>
          <w:rFonts w:asciiTheme="minorHAnsi" w:hAnsiTheme="minorHAnsi" w:cstheme="minorHAnsi"/>
        </w:rPr>
        <w:t xml:space="preserve"> nádrž</w:t>
      </w:r>
      <w:r w:rsidR="362D95C0" w:rsidRPr="0062657F">
        <w:rPr>
          <w:rFonts w:asciiTheme="minorHAnsi" w:hAnsiTheme="minorHAnsi" w:cstheme="minorHAnsi"/>
        </w:rPr>
        <w:t>e</w:t>
      </w:r>
      <w:r w:rsidRPr="0062657F">
        <w:rPr>
          <w:rFonts w:asciiTheme="minorHAnsi" w:hAnsiTheme="minorHAnsi" w:cstheme="minorHAnsi"/>
        </w:rPr>
        <w:t xml:space="preserve"> v rozsahu exteriérů a interiérů v elektronické podobě, která bude sloužit pro účely audiovizuální prezentace </w:t>
      </w:r>
      <w:r w:rsidR="362D95C0" w:rsidRPr="0062657F">
        <w:rPr>
          <w:rFonts w:asciiTheme="minorHAnsi" w:hAnsiTheme="minorHAnsi" w:cstheme="minorHAnsi"/>
        </w:rPr>
        <w:t>p</w:t>
      </w:r>
      <w:r w:rsidRPr="0062657F">
        <w:rPr>
          <w:rFonts w:asciiTheme="minorHAnsi" w:hAnsiTheme="minorHAnsi" w:cstheme="minorHAnsi"/>
        </w:rPr>
        <w:t>rojektu Objednatelem;</w:t>
      </w:r>
    </w:p>
    <w:p w14:paraId="7DA74D86" w14:textId="700AFFE6" w:rsidR="00983871" w:rsidRPr="0062657F" w:rsidRDefault="3C84AE6D" w:rsidP="0062657F">
      <w:pPr>
        <w:pStyle w:val="Odstavecseseznamem"/>
        <w:numPr>
          <w:ilvl w:val="0"/>
          <w:numId w:val="13"/>
        </w:numPr>
        <w:ind w:left="714" w:hanging="357"/>
        <w:contextualSpacing w:val="0"/>
        <w:rPr>
          <w:rFonts w:asciiTheme="minorHAnsi" w:hAnsiTheme="minorHAnsi" w:cstheme="minorHAnsi"/>
        </w:rPr>
      </w:pPr>
      <w:r w:rsidRPr="0062657F">
        <w:rPr>
          <w:rFonts w:asciiTheme="minorHAnsi" w:hAnsiTheme="minorHAnsi" w:cstheme="minorHAnsi"/>
        </w:rPr>
        <w:t xml:space="preserve">obstarání veškeré dokumentace potřebné pro vydání kolaudačního </w:t>
      </w:r>
      <w:r w:rsidR="2FA9223A" w:rsidRPr="0062657F">
        <w:rPr>
          <w:rFonts w:asciiTheme="minorHAnsi" w:hAnsiTheme="minorHAnsi" w:cstheme="minorHAnsi"/>
        </w:rPr>
        <w:t>rozhodnutí či jiných povolení nutných k užívání Díla</w:t>
      </w:r>
      <w:r w:rsidR="008067EA" w:rsidRPr="00F95F1D">
        <w:rPr>
          <w:rFonts w:asciiTheme="minorHAnsi" w:hAnsiTheme="minorHAnsi" w:cstheme="minorHAnsi"/>
        </w:rPr>
        <w:t>.</w:t>
      </w:r>
    </w:p>
    <w:p w14:paraId="1655F8D4" w14:textId="1A176672" w:rsidR="00B5385B" w:rsidRPr="0062657F" w:rsidRDefault="6480ECB1">
      <w:pPr>
        <w:rPr>
          <w:rFonts w:asciiTheme="minorHAnsi" w:hAnsiTheme="minorHAnsi" w:cstheme="minorHAnsi"/>
        </w:rPr>
      </w:pPr>
      <w:r w:rsidRPr="0062657F">
        <w:rPr>
          <w:rFonts w:asciiTheme="minorHAnsi" w:hAnsiTheme="minorHAnsi" w:cstheme="minorHAnsi"/>
        </w:rPr>
        <w:t>Při z</w:t>
      </w:r>
      <w:r w:rsidR="7F197FCC" w:rsidRPr="0062657F">
        <w:rPr>
          <w:rFonts w:asciiTheme="minorHAnsi" w:hAnsiTheme="minorHAnsi" w:cstheme="minorHAnsi"/>
        </w:rPr>
        <w:t>p</w:t>
      </w:r>
      <w:r w:rsidRPr="0062657F">
        <w:rPr>
          <w:rFonts w:asciiTheme="minorHAnsi" w:hAnsiTheme="minorHAnsi" w:cstheme="minorHAnsi"/>
        </w:rPr>
        <w:t>racování</w:t>
      </w:r>
      <w:r w:rsidR="523F8FE6" w:rsidRPr="0062657F">
        <w:rPr>
          <w:rFonts w:asciiTheme="minorHAnsi" w:hAnsiTheme="minorHAnsi" w:cstheme="minorHAnsi"/>
        </w:rPr>
        <w:t xml:space="preserve"> dokumentac</w:t>
      </w:r>
      <w:r w:rsidR="75D85347" w:rsidRPr="0062657F">
        <w:rPr>
          <w:rFonts w:asciiTheme="minorHAnsi" w:hAnsiTheme="minorHAnsi" w:cstheme="minorHAnsi"/>
        </w:rPr>
        <w:t>e</w:t>
      </w:r>
      <w:r w:rsidR="523F8FE6" w:rsidRPr="0062657F">
        <w:rPr>
          <w:rFonts w:asciiTheme="minorHAnsi" w:hAnsiTheme="minorHAnsi" w:cstheme="minorHAnsi"/>
        </w:rPr>
        <w:t xml:space="preserve"> dle bodu a</w:t>
      </w:r>
      <w:r w:rsidR="6D18A552" w:rsidRPr="0062657F">
        <w:rPr>
          <w:rFonts w:asciiTheme="minorHAnsi" w:hAnsiTheme="minorHAnsi" w:cstheme="minorHAnsi"/>
        </w:rPr>
        <w:t>)</w:t>
      </w:r>
      <w:r w:rsidR="523F8FE6" w:rsidRPr="0062657F">
        <w:rPr>
          <w:rFonts w:asciiTheme="minorHAnsi" w:hAnsiTheme="minorHAnsi" w:cstheme="minorHAnsi"/>
        </w:rPr>
        <w:t xml:space="preserve"> až e</w:t>
      </w:r>
      <w:r w:rsidR="526E771F" w:rsidRPr="0062657F">
        <w:rPr>
          <w:rFonts w:asciiTheme="minorHAnsi" w:hAnsiTheme="minorHAnsi" w:cstheme="minorHAnsi"/>
        </w:rPr>
        <w:t>)</w:t>
      </w:r>
      <w:r w:rsidR="523F8FE6" w:rsidRPr="0062657F">
        <w:rPr>
          <w:rFonts w:asciiTheme="minorHAnsi" w:hAnsiTheme="minorHAnsi" w:cstheme="minorHAnsi"/>
        </w:rPr>
        <w:t xml:space="preserve"> bude </w:t>
      </w:r>
      <w:r w:rsidR="008067EA" w:rsidRPr="00F95F1D">
        <w:rPr>
          <w:rFonts w:asciiTheme="minorHAnsi" w:hAnsiTheme="minorHAnsi" w:cstheme="minorHAnsi"/>
        </w:rPr>
        <w:t>Z</w:t>
      </w:r>
      <w:r w:rsidR="523F8FE6" w:rsidRPr="0062657F">
        <w:rPr>
          <w:rFonts w:asciiTheme="minorHAnsi" w:hAnsiTheme="minorHAnsi" w:cstheme="minorHAnsi"/>
        </w:rPr>
        <w:t>hot</w:t>
      </w:r>
      <w:r w:rsidR="22615845" w:rsidRPr="0062657F">
        <w:rPr>
          <w:rFonts w:asciiTheme="minorHAnsi" w:hAnsiTheme="minorHAnsi" w:cstheme="minorHAnsi"/>
        </w:rPr>
        <w:t>ovitel</w:t>
      </w:r>
      <w:r w:rsidR="523F8FE6" w:rsidRPr="0062657F">
        <w:rPr>
          <w:rFonts w:asciiTheme="minorHAnsi" w:hAnsiTheme="minorHAnsi" w:cstheme="minorHAnsi"/>
        </w:rPr>
        <w:t xml:space="preserve"> organizovat pravidelné výrobní výbory v rozsahu minimálně 1x měsíčně</w:t>
      </w:r>
      <w:r w:rsidR="2EABD5F8" w:rsidRPr="0062657F">
        <w:rPr>
          <w:rFonts w:asciiTheme="minorHAnsi" w:hAnsiTheme="minorHAnsi" w:cstheme="minorHAnsi"/>
        </w:rPr>
        <w:t xml:space="preserve">, a to za účasti </w:t>
      </w:r>
      <w:r w:rsidR="008067EA" w:rsidRPr="00F95F1D">
        <w:rPr>
          <w:rFonts w:asciiTheme="minorHAnsi" w:hAnsiTheme="minorHAnsi" w:cstheme="minorHAnsi"/>
        </w:rPr>
        <w:t>O</w:t>
      </w:r>
      <w:r w:rsidR="2EABD5F8" w:rsidRPr="0062657F">
        <w:rPr>
          <w:rFonts w:asciiTheme="minorHAnsi" w:hAnsiTheme="minorHAnsi" w:cstheme="minorHAnsi"/>
        </w:rPr>
        <w:t xml:space="preserve">bjednatele, budoucího provozovatele a </w:t>
      </w:r>
      <w:r w:rsidR="008067EA" w:rsidRPr="00F95F1D">
        <w:rPr>
          <w:rFonts w:asciiTheme="minorHAnsi" w:hAnsiTheme="minorHAnsi" w:cstheme="minorHAnsi"/>
        </w:rPr>
        <w:t>S</w:t>
      </w:r>
      <w:r w:rsidR="2EABD5F8" w:rsidRPr="0062657F">
        <w:rPr>
          <w:rFonts w:asciiTheme="minorHAnsi" w:hAnsiTheme="minorHAnsi" w:cstheme="minorHAnsi"/>
        </w:rPr>
        <w:t>právce stavby.</w:t>
      </w:r>
    </w:p>
    <w:p w14:paraId="7B37AD43" w14:textId="0EC1F11E" w:rsidR="00B5385B" w:rsidRPr="0062657F" w:rsidRDefault="00B5385B">
      <w:pPr>
        <w:rPr>
          <w:rFonts w:asciiTheme="minorHAnsi" w:hAnsiTheme="minorHAnsi" w:cstheme="minorHAnsi"/>
        </w:rPr>
      </w:pPr>
      <w:r w:rsidRPr="0062657F">
        <w:rPr>
          <w:rFonts w:asciiTheme="minorHAnsi" w:hAnsiTheme="minorHAnsi" w:cstheme="minorHAnsi"/>
        </w:rPr>
        <w:t xml:space="preserve">Dokumenty </w:t>
      </w:r>
      <w:r w:rsidR="008067EA" w:rsidRPr="00F95F1D">
        <w:rPr>
          <w:rFonts w:asciiTheme="minorHAnsi" w:hAnsiTheme="minorHAnsi" w:cstheme="minorHAnsi"/>
        </w:rPr>
        <w:t>Z</w:t>
      </w:r>
      <w:r w:rsidRPr="0062657F">
        <w:rPr>
          <w:rFonts w:asciiTheme="minorHAnsi" w:hAnsiTheme="minorHAnsi" w:cstheme="minorHAnsi"/>
        </w:rPr>
        <w:t>hotovitele shora v písm. a) až e) musí být předloženy Správci stavby k</w:t>
      </w:r>
      <w:r w:rsidR="00427362" w:rsidRPr="0062657F">
        <w:rPr>
          <w:rFonts w:asciiTheme="minorHAnsi" w:hAnsiTheme="minorHAnsi" w:cstheme="minorHAnsi"/>
        </w:rPr>
        <w:t> případné úpravě</w:t>
      </w:r>
      <w:r w:rsidRPr="0062657F">
        <w:rPr>
          <w:rFonts w:asciiTheme="minorHAnsi" w:hAnsiTheme="minorHAnsi" w:cstheme="minorHAnsi"/>
        </w:rPr>
        <w:t xml:space="preserve">. </w:t>
      </w:r>
    </w:p>
    <w:p w14:paraId="7F7E6E99" w14:textId="362CFA92" w:rsidR="00055A3A" w:rsidRPr="0062657F" w:rsidRDefault="00055A3A">
      <w:pPr>
        <w:rPr>
          <w:rFonts w:asciiTheme="minorHAnsi" w:hAnsiTheme="minorHAnsi" w:cstheme="minorHAnsi"/>
        </w:rPr>
      </w:pPr>
      <w:r w:rsidRPr="0062657F">
        <w:rPr>
          <w:rFonts w:asciiTheme="minorHAnsi" w:hAnsiTheme="minorHAnsi" w:cstheme="minorHAnsi"/>
        </w:rPr>
        <w:t>Dokumenty zhotovitele podle písm. a) až e) budou Objednateli předány v elektronické podobě</w:t>
      </w:r>
      <w:r w:rsidR="00965079" w:rsidRPr="00F95F1D">
        <w:rPr>
          <w:rFonts w:asciiTheme="minorHAnsi" w:hAnsiTheme="minorHAnsi" w:cstheme="minorHAnsi"/>
        </w:rPr>
        <w:t xml:space="preserve"> s platností originálu</w:t>
      </w:r>
      <w:r w:rsidRPr="0062657F">
        <w:rPr>
          <w:rFonts w:asciiTheme="minorHAnsi" w:hAnsiTheme="minorHAnsi" w:cstheme="minorHAnsi"/>
        </w:rPr>
        <w:t xml:space="preserve"> na datových nosičích (CD/DVD nosiči nebo USB flash disku). </w:t>
      </w:r>
    </w:p>
    <w:p w14:paraId="71082AF9" w14:textId="631F3F7B" w:rsidR="00A93C20" w:rsidRPr="0062657F" w:rsidRDefault="00A93C20">
      <w:pPr>
        <w:rPr>
          <w:rFonts w:asciiTheme="minorHAnsi" w:hAnsiTheme="minorHAnsi" w:cstheme="minorHAnsi"/>
        </w:rPr>
      </w:pPr>
      <w:r w:rsidRPr="0062657F">
        <w:rPr>
          <w:rFonts w:asciiTheme="minorHAnsi" w:hAnsiTheme="minorHAnsi" w:cstheme="minorHAnsi"/>
        </w:rPr>
        <w:t>Veškeré Dokumenty zhotovitele budou zpracovány v následující formě: výkresová část bude zpracována ve formátu *.dwg pro AutoCAD a formátu *.pdf</w:t>
      </w:r>
      <w:r w:rsidR="008067EA" w:rsidRPr="00F95F1D">
        <w:rPr>
          <w:rFonts w:asciiTheme="minorHAnsi" w:hAnsiTheme="minorHAnsi" w:cstheme="minorHAnsi"/>
        </w:rPr>
        <w:t>;</w:t>
      </w:r>
      <w:r w:rsidRPr="0062657F">
        <w:rPr>
          <w:rFonts w:asciiTheme="minorHAnsi" w:hAnsiTheme="minorHAnsi" w:cstheme="minorHAnsi"/>
        </w:rPr>
        <w:t xml:space="preserve"> textové části budou zpracovány ve formátu *.doc nebo *.docx. pro MS Word a současně *.pdf nebo ve formátu *.xls pro MS Excel a současně *.pdf</w:t>
      </w:r>
      <w:r w:rsidR="008067EA" w:rsidRPr="00F95F1D">
        <w:rPr>
          <w:rFonts w:asciiTheme="minorHAnsi" w:hAnsiTheme="minorHAnsi" w:cstheme="minorHAnsi"/>
        </w:rPr>
        <w:t>;</w:t>
      </w:r>
      <w:r w:rsidRPr="0062657F">
        <w:rPr>
          <w:rFonts w:asciiTheme="minorHAnsi" w:hAnsiTheme="minorHAnsi" w:cstheme="minorHAnsi"/>
        </w:rPr>
        <w:t xml:space="preserve"> harmonogramy v MS Project ve formátu .mpp a .pdf</w:t>
      </w:r>
      <w:r w:rsidR="008067EA" w:rsidRPr="00F95F1D">
        <w:rPr>
          <w:rFonts w:asciiTheme="minorHAnsi" w:hAnsiTheme="minorHAnsi" w:cstheme="minorHAnsi"/>
        </w:rPr>
        <w:t>;</w:t>
      </w:r>
      <w:r w:rsidRPr="0062657F">
        <w:rPr>
          <w:rFonts w:asciiTheme="minorHAnsi" w:hAnsiTheme="minorHAnsi" w:cstheme="minorHAnsi"/>
        </w:rPr>
        <w:t xml:space="preserve"> vizualizace ve formátu *pdf.</w:t>
      </w:r>
    </w:p>
    <w:p w14:paraId="38B74B8D" w14:textId="03D71BB6" w:rsidR="2F5CFB3B" w:rsidRPr="0062657F" w:rsidRDefault="008067EA">
      <w:pPr>
        <w:rPr>
          <w:rFonts w:asciiTheme="minorHAnsi" w:hAnsiTheme="minorHAnsi" w:cstheme="minorHAnsi"/>
        </w:rPr>
      </w:pPr>
      <w:r w:rsidRPr="00F95F1D">
        <w:rPr>
          <w:rFonts w:asciiTheme="minorHAnsi" w:hAnsiTheme="minorHAnsi" w:cstheme="minorHAnsi"/>
        </w:rPr>
        <w:t>Zhotovitel</w:t>
      </w:r>
      <w:r w:rsidRPr="0062657F">
        <w:rPr>
          <w:rFonts w:asciiTheme="minorHAnsi" w:hAnsiTheme="minorHAnsi" w:cstheme="minorHAnsi"/>
        </w:rPr>
        <w:t xml:space="preserve"> </w:t>
      </w:r>
      <w:r w:rsidR="3EDD7CDE" w:rsidRPr="0062657F">
        <w:rPr>
          <w:rFonts w:asciiTheme="minorHAnsi" w:hAnsiTheme="minorHAnsi" w:cstheme="minorHAnsi"/>
        </w:rPr>
        <w:t xml:space="preserve">zajistí zřízení a provoz CDE po dobu plnění předmětu plnění a po jeho dokončení předání </w:t>
      </w:r>
      <w:r w:rsidR="002F7E0F" w:rsidRPr="00F95F1D">
        <w:rPr>
          <w:rFonts w:asciiTheme="minorHAnsi" w:hAnsiTheme="minorHAnsi" w:cstheme="minorHAnsi"/>
        </w:rPr>
        <w:t>O</w:t>
      </w:r>
      <w:r w:rsidR="3EDD7CDE" w:rsidRPr="0062657F">
        <w:rPr>
          <w:rFonts w:asciiTheme="minorHAnsi" w:hAnsiTheme="minorHAnsi" w:cstheme="minorHAnsi"/>
        </w:rPr>
        <w:t>bjednateli.</w:t>
      </w:r>
    </w:p>
    <w:p w14:paraId="1D49CAFC" w14:textId="1BE171B6" w:rsidR="2F5CFB3B" w:rsidRPr="0062657F" w:rsidRDefault="3EDD7CDE">
      <w:pPr>
        <w:rPr>
          <w:rFonts w:asciiTheme="minorHAnsi" w:hAnsiTheme="minorHAnsi" w:cstheme="minorHAnsi"/>
        </w:rPr>
      </w:pPr>
      <w:r w:rsidRPr="0062657F">
        <w:rPr>
          <w:rFonts w:asciiTheme="minorHAnsi" w:hAnsiTheme="minorHAnsi" w:cstheme="minorHAnsi"/>
        </w:rPr>
        <w:t>CDE bude primárním místem pro ukládání, sdílení, schvalování a doplňování projektov</w:t>
      </w:r>
      <w:r w:rsidR="7DD81406" w:rsidRPr="0062657F">
        <w:rPr>
          <w:rFonts w:asciiTheme="minorHAnsi" w:hAnsiTheme="minorHAnsi" w:cstheme="minorHAnsi"/>
        </w:rPr>
        <w:t>ých</w:t>
      </w:r>
      <w:r w:rsidRPr="0062657F">
        <w:rPr>
          <w:rFonts w:asciiTheme="minorHAnsi" w:hAnsiTheme="minorHAnsi" w:cstheme="minorHAnsi"/>
        </w:rPr>
        <w:t xml:space="preserve"> dokumentac</w:t>
      </w:r>
      <w:r w:rsidR="0AE1DCCE" w:rsidRPr="0062657F">
        <w:rPr>
          <w:rFonts w:asciiTheme="minorHAnsi" w:hAnsiTheme="minorHAnsi" w:cstheme="minorHAnsi"/>
        </w:rPr>
        <w:t>í</w:t>
      </w:r>
      <w:r w:rsidRPr="0062657F">
        <w:rPr>
          <w:rFonts w:asciiTheme="minorHAnsi" w:hAnsiTheme="minorHAnsi" w:cstheme="minorHAnsi"/>
        </w:rPr>
        <w:t>, jej</w:t>
      </w:r>
      <w:r w:rsidR="51059DE5" w:rsidRPr="0062657F">
        <w:rPr>
          <w:rFonts w:asciiTheme="minorHAnsi" w:hAnsiTheme="minorHAnsi" w:cstheme="minorHAnsi"/>
        </w:rPr>
        <w:t>i</w:t>
      </w:r>
      <w:r w:rsidRPr="0062657F">
        <w:rPr>
          <w:rFonts w:asciiTheme="minorHAnsi" w:hAnsiTheme="minorHAnsi" w:cstheme="minorHAnsi"/>
        </w:rPr>
        <w:t>ch příloh a technických podkladů.</w:t>
      </w:r>
    </w:p>
    <w:p w14:paraId="15431989" w14:textId="00D365E5" w:rsidR="2F5CFB3B" w:rsidRPr="0062657F" w:rsidRDefault="3EDD7CDE">
      <w:pPr>
        <w:rPr>
          <w:rFonts w:asciiTheme="minorHAnsi" w:hAnsiTheme="minorHAnsi" w:cstheme="minorHAnsi"/>
        </w:rPr>
      </w:pPr>
      <w:r w:rsidRPr="0062657F">
        <w:rPr>
          <w:rFonts w:asciiTheme="minorHAnsi" w:hAnsiTheme="minorHAnsi" w:cstheme="minorHAnsi"/>
        </w:rPr>
        <w:t>Při provozu CDE musí být zajištěna jeho stálá funkčnost, bezpečnost a důvěrnost informací, uchování dat a jejich dostupnost účastníkům projektu.</w:t>
      </w:r>
    </w:p>
    <w:p w14:paraId="7F348E0E" w14:textId="1D4CA611" w:rsidR="2F5CFB3B" w:rsidRPr="004123B6" w:rsidRDefault="008067EA">
      <w:pPr>
        <w:rPr>
          <w:rFonts w:asciiTheme="minorHAnsi" w:hAnsiTheme="minorHAnsi"/>
          <w:color w:val="000000" w:themeColor="text1"/>
        </w:rPr>
      </w:pPr>
      <w:r w:rsidRPr="00F95F1D">
        <w:rPr>
          <w:rFonts w:asciiTheme="minorHAnsi" w:eastAsiaTheme="minorEastAsia" w:hAnsiTheme="minorHAnsi" w:cstheme="minorHAnsi"/>
        </w:rPr>
        <w:t xml:space="preserve">Zhotovitel </w:t>
      </w:r>
      <w:r w:rsidR="23788C0E" w:rsidRPr="00F95F1D">
        <w:rPr>
          <w:rFonts w:asciiTheme="minorHAnsi" w:eastAsiaTheme="minorEastAsia" w:hAnsiTheme="minorHAnsi" w:cstheme="minorHAnsi"/>
        </w:rPr>
        <w:t xml:space="preserve">bude v rámci </w:t>
      </w:r>
      <w:r w:rsidR="23788C0E" w:rsidRPr="004123B6">
        <w:rPr>
          <w:rFonts w:asciiTheme="minorHAnsi" w:hAnsiTheme="minorHAnsi"/>
          <w:color w:val="000000" w:themeColor="text1"/>
        </w:rPr>
        <w:t xml:space="preserve">CDE udržovat aktuální dokumenty, vč. projektových a technických podkladů, jako jsou: zaměření, průzkumy, zkoušky, stanoviska, zápisy, a další dokumenty dle </w:t>
      </w:r>
      <w:r w:rsidRPr="004123B6">
        <w:rPr>
          <w:rFonts w:asciiTheme="minorHAnsi" w:hAnsiTheme="minorHAnsi"/>
          <w:color w:val="000000" w:themeColor="text1"/>
        </w:rPr>
        <w:t>Smlouvy o dílo</w:t>
      </w:r>
      <w:r w:rsidR="23788C0E" w:rsidRPr="004123B6">
        <w:rPr>
          <w:rFonts w:asciiTheme="minorHAnsi" w:hAnsiTheme="minorHAnsi"/>
          <w:color w:val="000000" w:themeColor="text1"/>
        </w:rPr>
        <w:t xml:space="preserve">, aby byly k dispozici </w:t>
      </w:r>
      <w:r w:rsidRPr="004123B6">
        <w:rPr>
          <w:rFonts w:asciiTheme="minorHAnsi" w:hAnsiTheme="minorHAnsi"/>
          <w:color w:val="000000" w:themeColor="text1"/>
        </w:rPr>
        <w:t>O</w:t>
      </w:r>
      <w:r w:rsidR="23788C0E" w:rsidRPr="004123B6">
        <w:rPr>
          <w:rFonts w:asciiTheme="minorHAnsi" w:hAnsiTheme="minorHAnsi"/>
          <w:color w:val="000000" w:themeColor="text1"/>
        </w:rPr>
        <w:t xml:space="preserve">bjednateli a jím pověřeným zástupcům. </w:t>
      </w:r>
    </w:p>
    <w:p w14:paraId="04D6A23B" w14:textId="2513ADDA" w:rsidR="00DE1DC3" w:rsidRPr="004123B6" w:rsidRDefault="23788C0E">
      <w:pPr>
        <w:rPr>
          <w:rFonts w:asciiTheme="minorHAnsi" w:hAnsiTheme="minorHAnsi"/>
          <w:color w:val="000000" w:themeColor="text1"/>
        </w:rPr>
      </w:pPr>
      <w:r w:rsidRPr="004123B6">
        <w:rPr>
          <w:rFonts w:asciiTheme="minorHAnsi" w:hAnsiTheme="minorHAnsi"/>
          <w:color w:val="000000" w:themeColor="text1"/>
        </w:rPr>
        <w:t>Po dobu zajištění předmětu plnění</w:t>
      </w:r>
      <w:r w:rsidR="008067EA" w:rsidRPr="004123B6">
        <w:rPr>
          <w:rFonts w:asciiTheme="minorHAnsi" w:hAnsiTheme="minorHAnsi"/>
          <w:color w:val="000000" w:themeColor="text1"/>
        </w:rPr>
        <w:t xml:space="preserve"> Díla</w:t>
      </w:r>
      <w:r w:rsidRPr="004123B6">
        <w:rPr>
          <w:rFonts w:asciiTheme="minorHAnsi" w:hAnsiTheme="minorHAnsi"/>
          <w:color w:val="000000" w:themeColor="text1"/>
        </w:rPr>
        <w:t xml:space="preserve"> bude CDE zajištěno </w:t>
      </w:r>
      <w:r w:rsidR="008067EA" w:rsidRPr="004123B6">
        <w:rPr>
          <w:rFonts w:asciiTheme="minorHAnsi" w:hAnsiTheme="minorHAnsi"/>
          <w:color w:val="000000" w:themeColor="text1"/>
        </w:rPr>
        <w:t>Zhotovitelem</w:t>
      </w:r>
      <w:r w:rsidRPr="004123B6">
        <w:rPr>
          <w:rFonts w:asciiTheme="minorHAnsi" w:hAnsiTheme="minorHAnsi"/>
          <w:color w:val="000000" w:themeColor="text1"/>
        </w:rPr>
        <w:t>.</w:t>
      </w:r>
    </w:p>
    <w:p w14:paraId="60916E15" w14:textId="16DEE46D" w:rsidR="00DE1DC3" w:rsidRPr="004123B6" w:rsidRDefault="00DE1DC3" w:rsidP="00DE1DC3">
      <w:pPr>
        <w:rPr>
          <w:rFonts w:asciiTheme="minorHAnsi" w:hAnsiTheme="minorHAnsi"/>
          <w:color w:val="000000" w:themeColor="text1"/>
        </w:rPr>
      </w:pPr>
      <w:r w:rsidRPr="004123B6">
        <w:rPr>
          <w:rFonts w:asciiTheme="minorHAnsi" w:hAnsiTheme="minorHAnsi"/>
          <w:color w:val="000000" w:themeColor="text1"/>
        </w:rPr>
        <w:t xml:space="preserve">Po skončení projektu budou data předána </w:t>
      </w:r>
      <w:r w:rsidR="002F7E0F" w:rsidRPr="004123B6">
        <w:rPr>
          <w:rFonts w:asciiTheme="minorHAnsi" w:hAnsiTheme="minorHAnsi"/>
          <w:color w:val="000000" w:themeColor="text1"/>
        </w:rPr>
        <w:t>O</w:t>
      </w:r>
      <w:r w:rsidRPr="004123B6">
        <w:rPr>
          <w:rFonts w:asciiTheme="minorHAnsi" w:hAnsiTheme="minorHAnsi"/>
          <w:color w:val="000000" w:themeColor="text1"/>
        </w:rPr>
        <w:t>bjednateli formou digitální zálohy, nebo provozuschopná kopie CDE na paměťovém nosiči. V případě digitální zálohy bude tato záloha obsahovat veškerá data CDE exportované do adresářové struktury včetně logů, auditů a metadat.</w:t>
      </w:r>
    </w:p>
    <w:p w14:paraId="463902F4" w14:textId="735EC7CF" w:rsidR="00DE1DC3" w:rsidRPr="004123B6" w:rsidRDefault="00DE1DC3" w:rsidP="00DE1DC3">
      <w:pPr>
        <w:rPr>
          <w:rFonts w:asciiTheme="minorHAnsi" w:hAnsiTheme="minorHAnsi"/>
          <w:color w:val="000000" w:themeColor="text1"/>
        </w:rPr>
      </w:pPr>
      <w:r w:rsidRPr="004123B6">
        <w:rPr>
          <w:rFonts w:asciiTheme="minorHAnsi" w:hAnsiTheme="minorHAnsi"/>
          <w:color w:val="000000" w:themeColor="text1"/>
        </w:rPr>
        <w:t xml:space="preserve">V případě, že po dokončení projektu zajistí </w:t>
      </w:r>
      <w:r w:rsidR="002F7E0F" w:rsidRPr="004123B6">
        <w:rPr>
          <w:rFonts w:asciiTheme="minorHAnsi" w:hAnsiTheme="minorHAnsi"/>
          <w:color w:val="000000" w:themeColor="text1"/>
        </w:rPr>
        <w:t>O</w:t>
      </w:r>
      <w:r w:rsidRPr="004123B6">
        <w:rPr>
          <w:rFonts w:asciiTheme="minorHAnsi" w:hAnsiTheme="minorHAnsi"/>
          <w:color w:val="000000" w:themeColor="text1"/>
        </w:rPr>
        <w:t xml:space="preserve">bjednatel vlastní CDE je povinností </w:t>
      </w:r>
      <w:r w:rsidR="002F7E0F" w:rsidRPr="004123B6">
        <w:rPr>
          <w:rFonts w:asciiTheme="minorHAnsi" w:hAnsiTheme="minorHAnsi"/>
          <w:color w:val="000000" w:themeColor="text1"/>
        </w:rPr>
        <w:t>Zhotovitele</w:t>
      </w:r>
      <w:r w:rsidRPr="004123B6">
        <w:rPr>
          <w:rFonts w:asciiTheme="minorHAnsi" w:hAnsiTheme="minorHAnsi"/>
          <w:color w:val="000000" w:themeColor="text1"/>
        </w:rPr>
        <w:t xml:space="preserve"> migrovat data do CDE </w:t>
      </w:r>
      <w:r w:rsidR="002F7E0F" w:rsidRPr="004123B6">
        <w:rPr>
          <w:rFonts w:asciiTheme="minorHAnsi" w:hAnsiTheme="minorHAnsi"/>
          <w:color w:val="000000" w:themeColor="text1"/>
        </w:rPr>
        <w:t>O</w:t>
      </w:r>
      <w:r w:rsidRPr="004123B6">
        <w:rPr>
          <w:rFonts w:asciiTheme="minorHAnsi" w:hAnsiTheme="minorHAnsi"/>
          <w:color w:val="000000" w:themeColor="text1"/>
        </w:rPr>
        <w:t xml:space="preserve">bjednatele. </w:t>
      </w:r>
      <w:r w:rsidR="002F7E0F" w:rsidRPr="004123B6">
        <w:rPr>
          <w:rFonts w:asciiTheme="minorHAnsi" w:hAnsiTheme="minorHAnsi"/>
          <w:color w:val="000000" w:themeColor="text1"/>
        </w:rPr>
        <w:t>Zhotovitel</w:t>
      </w:r>
      <w:r w:rsidRPr="004123B6">
        <w:rPr>
          <w:rFonts w:asciiTheme="minorHAnsi" w:hAnsiTheme="minorHAnsi"/>
          <w:color w:val="000000" w:themeColor="text1"/>
        </w:rPr>
        <w:t xml:space="preserve"> je povinen provést migraci dat do 15ti pracovních dní od písemného potvrzení splnění předmětu plnění </w:t>
      </w:r>
      <w:r w:rsidR="002F7E0F" w:rsidRPr="004123B6">
        <w:rPr>
          <w:rFonts w:asciiTheme="minorHAnsi" w:hAnsiTheme="minorHAnsi"/>
          <w:color w:val="000000" w:themeColor="text1"/>
        </w:rPr>
        <w:t>O</w:t>
      </w:r>
      <w:r w:rsidRPr="004123B6">
        <w:rPr>
          <w:rFonts w:asciiTheme="minorHAnsi" w:hAnsiTheme="minorHAnsi"/>
          <w:color w:val="000000" w:themeColor="text1"/>
        </w:rPr>
        <w:t>bjednatelem.</w:t>
      </w:r>
    </w:p>
    <w:p w14:paraId="38E717FA" w14:textId="22AE4536" w:rsidR="005D04DA" w:rsidRPr="004123B6" w:rsidRDefault="00DE1DC3">
      <w:pPr>
        <w:rPr>
          <w:rFonts w:asciiTheme="minorHAnsi" w:hAnsiTheme="minorHAnsi"/>
          <w:color w:val="000000" w:themeColor="text1"/>
        </w:rPr>
      </w:pPr>
      <w:r w:rsidRPr="004123B6">
        <w:rPr>
          <w:rFonts w:asciiTheme="minorHAnsi" w:hAnsiTheme="minorHAnsi"/>
          <w:color w:val="000000" w:themeColor="text1"/>
        </w:rPr>
        <w:t xml:space="preserve">V případě, že v průběhu projektu zajistí </w:t>
      </w:r>
      <w:r w:rsidR="002F7E0F" w:rsidRPr="004123B6">
        <w:rPr>
          <w:rFonts w:asciiTheme="minorHAnsi" w:hAnsiTheme="minorHAnsi"/>
          <w:color w:val="000000" w:themeColor="text1"/>
        </w:rPr>
        <w:t>O</w:t>
      </w:r>
      <w:r w:rsidRPr="004123B6">
        <w:rPr>
          <w:rFonts w:asciiTheme="minorHAnsi" w:hAnsiTheme="minorHAnsi"/>
          <w:color w:val="000000" w:themeColor="text1"/>
        </w:rPr>
        <w:t xml:space="preserve">bjednatel vlastní CDE je povinností </w:t>
      </w:r>
      <w:r w:rsidR="002F7E0F" w:rsidRPr="004123B6">
        <w:rPr>
          <w:rFonts w:asciiTheme="minorHAnsi" w:hAnsiTheme="minorHAnsi"/>
          <w:color w:val="000000" w:themeColor="text1"/>
        </w:rPr>
        <w:t>Zhotovitele</w:t>
      </w:r>
      <w:r w:rsidRPr="004123B6">
        <w:rPr>
          <w:rFonts w:asciiTheme="minorHAnsi" w:hAnsiTheme="minorHAnsi"/>
          <w:color w:val="000000" w:themeColor="text1"/>
        </w:rPr>
        <w:t xml:space="preserve"> migrovat data do CDE </w:t>
      </w:r>
      <w:r w:rsidR="002F7E0F" w:rsidRPr="004123B6">
        <w:rPr>
          <w:rFonts w:asciiTheme="minorHAnsi" w:hAnsiTheme="minorHAnsi"/>
          <w:color w:val="000000" w:themeColor="text1"/>
        </w:rPr>
        <w:t>O</w:t>
      </w:r>
      <w:r w:rsidRPr="004123B6">
        <w:rPr>
          <w:rFonts w:asciiTheme="minorHAnsi" w:hAnsiTheme="minorHAnsi"/>
          <w:color w:val="000000" w:themeColor="text1"/>
        </w:rPr>
        <w:t xml:space="preserve">bjednatele a od data stanoveného </w:t>
      </w:r>
      <w:r w:rsidR="002F7E0F" w:rsidRPr="004123B6">
        <w:rPr>
          <w:rFonts w:asciiTheme="minorHAnsi" w:hAnsiTheme="minorHAnsi"/>
          <w:color w:val="000000" w:themeColor="text1"/>
        </w:rPr>
        <w:t>O</w:t>
      </w:r>
      <w:r w:rsidRPr="004123B6">
        <w:rPr>
          <w:rFonts w:asciiTheme="minorHAnsi" w:hAnsiTheme="minorHAnsi"/>
          <w:color w:val="000000" w:themeColor="text1"/>
        </w:rPr>
        <w:t xml:space="preserve">bjednatelem toto CDE využívat k plnění dle smlouvy. </w:t>
      </w:r>
      <w:r w:rsidR="00520A47" w:rsidRPr="004123B6">
        <w:rPr>
          <w:rFonts w:asciiTheme="minorHAnsi" w:hAnsiTheme="minorHAnsi"/>
          <w:color w:val="000000" w:themeColor="text1"/>
        </w:rPr>
        <w:t>Zhotovitel</w:t>
      </w:r>
      <w:r w:rsidRPr="004123B6">
        <w:rPr>
          <w:rFonts w:asciiTheme="minorHAnsi" w:hAnsiTheme="minorHAnsi"/>
          <w:color w:val="000000" w:themeColor="text1"/>
        </w:rPr>
        <w:t xml:space="preserve"> je povinen provést migraci dat do 15ti pracovních dní od výzvy </w:t>
      </w:r>
      <w:r w:rsidR="00520A47" w:rsidRPr="004123B6">
        <w:rPr>
          <w:rFonts w:asciiTheme="minorHAnsi" w:hAnsiTheme="minorHAnsi"/>
          <w:color w:val="000000" w:themeColor="text1"/>
        </w:rPr>
        <w:t>O</w:t>
      </w:r>
      <w:r w:rsidRPr="004123B6">
        <w:rPr>
          <w:rFonts w:asciiTheme="minorHAnsi" w:hAnsiTheme="minorHAnsi"/>
          <w:color w:val="000000" w:themeColor="text1"/>
        </w:rPr>
        <w:t>bjednatele.</w:t>
      </w:r>
    </w:p>
    <w:p w14:paraId="6251429E" w14:textId="55C670ED" w:rsidR="2F5CFB3B" w:rsidRPr="00F95F1D" w:rsidRDefault="6E832EBA" w:rsidP="0062657F">
      <w:pPr>
        <w:spacing w:after="80"/>
        <w:rPr>
          <w:rFonts w:asciiTheme="minorHAnsi" w:eastAsiaTheme="minorEastAsia" w:hAnsiTheme="minorHAnsi" w:cstheme="minorHAnsi"/>
          <w:b/>
          <w:bCs/>
        </w:rPr>
      </w:pPr>
      <w:r w:rsidRPr="00F95F1D">
        <w:rPr>
          <w:rFonts w:asciiTheme="minorHAnsi" w:eastAsiaTheme="minorEastAsia" w:hAnsiTheme="minorHAnsi" w:cstheme="minorHAnsi"/>
          <w:b/>
          <w:bCs/>
        </w:rPr>
        <w:t>Požadavky na funkce</w:t>
      </w:r>
    </w:p>
    <w:p w14:paraId="6CCAE57A" w14:textId="6D42ED56" w:rsidR="2F5CFB3B" w:rsidRPr="00F95F1D" w:rsidRDefault="6E832EBA" w:rsidP="0062657F">
      <w:pPr>
        <w:spacing w:after="80"/>
        <w:ind w:hanging="11"/>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 xml:space="preserve">Sdílené datové prostředí musí umožnovat práci s digitálními dokumenty pro potřeby všech postupů definovaných ve </w:t>
      </w:r>
      <w:r w:rsidR="008067EA" w:rsidRPr="00F95F1D">
        <w:rPr>
          <w:rFonts w:asciiTheme="minorHAnsi" w:eastAsiaTheme="minorEastAsia" w:hAnsiTheme="minorHAnsi" w:cstheme="minorHAnsi"/>
          <w:color w:val="181717"/>
        </w:rPr>
        <w:t>Smlouvě</w:t>
      </w:r>
      <w:r w:rsidRPr="00F95F1D">
        <w:rPr>
          <w:rFonts w:asciiTheme="minorHAnsi" w:eastAsiaTheme="minorEastAsia" w:hAnsiTheme="minorHAnsi" w:cstheme="minorHAnsi"/>
          <w:color w:val="181717"/>
        </w:rPr>
        <w:t>, zejména umožnit následující funkcionality:</w:t>
      </w:r>
    </w:p>
    <w:p w14:paraId="74B6278C" w14:textId="206DEB2F" w:rsidR="2F5CFB3B" w:rsidRPr="00F95F1D" w:rsidRDefault="6E832EBA" w:rsidP="0062657F">
      <w:pPr>
        <w:pStyle w:val="Odstavecseseznamem"/>
        <w:numPr>
          <w:ilvl w:val="0"/>
          <w:numId w:val="18"/>
        </w:numPr>
        <w:spacing w:after="80"/>
        <w:contextualSpacing w:val="0"/>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lastRenderedPageBreak/>
        <w:t>práce uživatelů přes jednotné rozhraní;</w:t>
      </w:r>
    </w:p>
    <w:p w14:paraId="3CD032F6" w14:textId="3193CBF4" w:rsidR="2F5CFB3B" w:rsidRPr="00F95F1D" w:rsidRDefault="6E832EBA" w:rsidP="0062657F">
      <w:pPr>
        <w:pStyle w:val="Odstavecseseznamem"/>
        <w:numPr>
          <w:ilvl w:val="0"/>
          <w:numId w:val="18"/>
        </w:numPr>
        <w:spacing w:after="80"/>
        <w:contextualSpacing w:val="0"/>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použití systému přímo v internetovém prohlížeči;</w:t>
      </w:r>
    </w:p>
    <w:p w14:paraId="3BCEAE1A" w14:textId="37B20A58" w:rsidR="2F5CFB3B" w:rsidRPr="00F95F1D" w:rsidRDefault="6E832EBA" w:rsidP="0062657F">
      <w:pPr>
        <w:pStyle w:val="Odstavecseseznamem"/>
        <w:numPr>
          <w:ilvl w:val="0"/>
          <w:numId w:val="18"/>
        </w:numPr>
        <w:spacing w:after="80"/>
        <w:contextualSpacing w:val="0"/>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nahrávání, sdílení a stažení dat;</w:t>
      </w:r>
    </w:p>
    <w:p w14:paraId="52277F60" w14:textId="639355DB" w:rsidR="2F5CFB3B" w:rsidRPr="00F95F1D" w:rsidRDefault="6E832EBA" w:rsidP="0062657F">
      <w:pPr>
        <w:pStyle w:val="Odstavecseseznamem"/>
        <w:numPr>
          <w:ilvl w:val="0"/>
          <w:numId w:val="18"/>
        </w:numPr>
        <w:spacing w:after="80"/>
        <w:contextualSpacing w:val="0"/>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definování rolí uživatelů;</w:t>
      </w:r>
    </w:p>
    <w:p w14:paraId="26AD1EE8" w14:textId="76E8E407" w:rsidR="2F5CFB3B" w:rsidRPr="00F95F1D" w:rsidRDefault="6E832EBA" w:rsidP="0062657F">
      <w:pPr>
        <w:pStyle w:val="Odstavecseseznamem"/>
        <w:numPr>
          <w:ilvl w:val="0"/>
          <w:numId w:val="18"/>
        </w:numPr>
        <w:spacing w:after="80"/>
        <w:contextualSpacing w:val="0"/>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 xml:space="preserve">definování přístupových práv k jednotlivým adresářům; </w:t>
      </w:r>
    </w:p>
    <w:p w14:paraId="2791C7C4" w14:textId="7189A641" w:rsidR="2F5CFB3B" w:rsidRPr="00F95F1D" w:rsidRDefault="6E832EBA" w:rsidP="0062657F">
      <w:pPr>
        <w:pStyle w:val="Odstavecseseznamem"/>
        <w:numPr>
          <w:ilvl w:val="0"/>
          <w:numId w:val="18"/>
        </w:numPr>
        <w:spacing w:after="80"/>
        <w:contextualSpacing w:val="0"/>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revize souborů včetně jejich správy a případně revize celých složek;</w:t>
      </w:r>
    </w:p>
    <w:p w14:paraId="1387037E" w14:textId="0A2BED3C" w:rsidR="2F5CFB3B" w:rsidRPr="00F95F1D" w:rsidRDefault="6E832EBA" w:rsidP="0062657F">
      <w:pPr>
        <w:pStyle w:val="Odstavecseseznamem"/>
        <w:numPr>
          <w:ilvl w:val="0"/>
          <w:numId w:val="18"/>
        </w:numPr>
        <w:spacing w:after="80"/>
        <w:contextualSpacing w:val="0"/>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integrované prohlížení souborů s příponami (*.docx, *.xlsx, *.pdf, *.jpg., *.jpeg, *.png.);</w:t>
      </w:r>
    </w:p>
    <w:p w14:paraId="176B20A4" w14:textId="20ED843E" w:rsidR="2F5CFB3B" w:rsidRPr="00F95F1D" w:rsidRDefault="6E832EBA" w:rsidP="0062657F">
      <w:pPr>
        <w:pStyle w:val="Odstavecseseznamem"/>
        <w:numPr>
          <w:ilvl w:val="0"/>
          <w:numId w:val="18"/>
        </w:numPr>
        <w:spacing w:after="80"/>
        <w:contextualSpacing w:val="0"/>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uložení všech relevantních formátů souborů, tj. bez omezení jen na určité formáty;</w:t>
      </w:r>
    </w:p>
    <w:p w14:paraId="6971FFF2" w14:textId="63B52E50" w:rsidR="2F5CFB3B" w:rsidRPr="00F95F1D" w:rsidRDefault="6E832EBA" w:rsidP="0062657F">
      <w:pPr>
        <w:pStyle w:val="Odstavecseseznamem"/>
        <w:numPr>
          <w:ilvl w:val="0"/>
          <w:numId w:val="18"/>
        </w:numPr>
        <w:spacing w:after="80"/>
        <w:contextualSpacing w:val="0"/>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nastavení upozornění (notifikací) do emailu o změnách, úkolech apod.;</w:t>
      </w:r>
    </w:p>
    <w:p w14:paraId="415174A8" w14:textId="400AA709" w:rsidR="2F5CFB3B" w:rsidRPr="00F95F1D" w:rsidRDefault="6E832EBA" w:rsidP="0062657F">
      <w:pPr>
        <w:pStyle w:val="Odstavecseseznamem"/>
        <w:numPr>
          <w:ilvl w:val="0"/>
          <w:numId w:val="18"/>
        </w:numPr>
        <w:spacing w:after="80"/>
        <w:contextualSpacing w:val="0"/>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zaznamenávání verzí (revizí) dokumentů, automatické značení, jejich přístupnost v rámci systému;</w:t>
      </w:r>
    </w:p>
    <w:p w14:paraId="00F58BE8" w14:textId="121575D4" w:rsidR="2F5CFB3B" w:rsidRPr="00F95F1D" w:rsidRDefault="6E832EBA" w:rsidP="0062657F">
      <w:pPr>
        <w:pStyle w:val="Odstavecseseznamem"/>
        <w:numPr>
          <w:ilvl w:val="0"/>
          <w:numId w:val="18"/>
        </w:numPr>
        <w:spacing w:after="80"/>
        <w:contextualSpacing w:val="0"/>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porovnání verzí dokumentů s jejich předchozími verzemi;</w:t>
      </w:r>
    </w:p>
    <w:p w14:paraId="1EFD1D46" w14:textId="3A79A67C" w:rsidR="2F5CFB3B" w:rsidRPr="00F95F1D" w:rsidRDefault="6E832EBA" w:rsidP="0062657F">
      <w:pPr>
        <w:pStyle w:val="Odstavecseseznamem"/>
        <w:numPr>
          <w:ilvl w:val="0"/>
          <w:numId w:val="18"/>
        </w:numPr>
        <w:spacing w:after="80"/>
        <w:contextualSpacing w:val="0"/>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zaznamenávání auditní stopy, která je přístupná uživatelův v rozsahu jejich oprávnění;</w:t>
      </w:r>
    </w:p>
    <w:p w14:paraId="6968720B" w14:textId="43CBCAAA" w:rsidR="2F5CFB3B" w:rsidRPr="00F95F1D" w:rsidRDefault="6E832EBA" w:rsidP="0062657F">
      <w:pPr>
        <w:pStyle w:val="Odstavecseseznamem"/>
        <w:numPr>
          <w:ilvl w:val="0"/>
          <w:numId w:val="18"/>
        </w:numPr>
        <w:spacing w:after="80"/>
        <w:contextualSpacing w:val="0"/>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vyhledávání v datech, včetně full-textového vyhledávání;</w:t>
      </w:r>
    </w:p>
    <w:p w14:paraId="4B7595B1" w14:textId="712B2CA9" w:rsidR="2F5CFB3B" w:rsidRPr="00F95F1D" w:rsidRDefault="6E832EBA" w:rsidP="0062657F">
      <w:pPr>
        <w:pStyle w:val="Odstavecseseznamem"/>
        <w:numPr>
          <w:ilvl w:val="0"/>
          <w:numId w:val="18"/>
        </w:numPr>
        <w:spacing w:after="80"/>
        <w:contextualSpacing w:val="0"/>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filtrování, vhodná zobrazení dat v rámci aplikace filtru;</w:t>
      </w:r>
    </w:p>
    <w:p w14:paraId="626E3810" w14:textId="05B9F358" w:rsidR="2F5CFB3B" w:rsidRPr="00F95F1D" w:rsidRDefault="6E832EBA" w:rsidP="0062657F">
      <w:pPr>
        <w:pStyle w:val="Odstavecseseznamem"/>
        <w:numPr>
          <w:ilvl w:val="0"/>
          <w:numId w:val="18"/>
        </w:numPr>
        <w:spacing w:after="80"/>
        <w:contextualSpacing w:val="0"/>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nastavení workflow řešící předávání, schvalování apod. dokumentů, popis způsobu vypořádání připomínek;</w:t>
      </w:r>
    </w:p>
    <w:p w14:paraId="6F226CEC" w14:textId="4871BAF0" w:rsidR="2F5CFB3B" w:rsidRPr="00F95F1D" w:rsidRDefault="6E832EBA" w:rsidP="0062657F">
      <w:pPr>
        <w:pStyle w:val="Odstavecseseznamem"/>
        <w:numPr>
          <w:ilvl w:val="0"/>
          <w:numId w:val="18"/>
        </w:numPr>
        <w:spacing w:after="80"/>
        <w:contextualSpacing w:val="0"/>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digitální záznam připomínek k dokumentům;</w:t>
      </w:r>
    </w:p>
    <w:p w14:paraId="230EE871" w14:textId="4024FCAD" w:rsidR="2F5CFB3B" w:rsidRPr="00F95F1D" w:rsidRDefault="6E832EBA" w:rsidP="0062657F">
      <w:pPr>
        <w:pStyle w:val="Odstavecseseznamem"/>
        <w:numPr>
          <w:ilvl w:val="0"/>
          <w:numId w:val="18"/>
        </w:numPr>
        <w:spacing w:after="80"/>
        <w:contextualSpacing w:val="0"/>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možnost nastavení a definování šablon;</w:t>
      </w:r>
    </w:p>
    <w:p w14:paraId="0D11F860" w14:textId="3B97DC13" w:rsidR="2F5CFB3B" w:rsidRPr="00F95F1D" w:rsidRDefault="6E832EBA" w:rsidP="0062657F">
      <w:pPr>
        <w:pStyle w:val="Odstavecseseznamem"/>
        <w:numPr>
          <w:ilvl w:val="0"/>
          <w:numId w:val="18"/>
        </w:numPr>
        <w:spacing w:after="80"/>
        <w:contextualSpacing w:val="0"/>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 xml:space="preserve">nastavení oprávnění dle požadavků </w:t>
      </w:r>
      <w:r w:rsidR="00A30F68" w:rsidRPr="00F95F1D">
        <w:rPr>
          <w:rFonts w:asciiTheme="minorHAnsi" w:eastAsiaTheme="minorEastAsia" w:hAnsiTheme="minorHAnsi" w:cstheme="minorHAnsi"/>
          <w:color w:val="181717"/>
        </w:rPr>
        <w:t>O</w:t>
      </w:r>
      <w:r w:rsidRPr="00F95F1D">
        <w:rPr>
          <w:rFonts w:asciiTheme="minorHAnsi" w:eastAsiaTheme="minorEastAsia" w:hAnsiTheme="minorHAnsi" w:cstheme="minorHAnsi"/>
          <w:color w:val="181717"/>
        </w:rPr>
        <w:t>bjednatele;</w:t>
      </w:r>
    </w:p>
    <w:p w14:paraId="1BC320CA" w14:textId="57B5A0F8" w:rsidR="2F5CFB3B" w:rsidRPr="00F95F1D" w:rsidRDefault="6E832EBA" w:rsidP="0062657F">
      <w:pPr>
        <w:pStyle w:val="Odstavecseseznamem"/>
        <w:numPr>
          <w:ilvl w:val="0"/>
          <w:numId w:val="18"/>
        </w:numPr>
        <w:spacing w:after="80"/>
        <w:contextualSpacing w:val="0"/>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přístup externím uživatelům do vyhrazeného prostoru a k vyhrazeným složkám;</w:t>
      </w:r>
    </w:p>
    <w:p w14:paraId="3EEE2E92" w14:textId="3303A50A" w:rsidR="2F5CFB3B" w:rsidRPr="00F95F1D" w:rsidRDefault="6E832EBA" w:rsidP="0062657F">
      <w:pPr>
        <w:pStyle w:val="Odstavecseseznamem"/>
        <w:numPr>
          <w:ilvl w:val="0"/>
          <w:numId w:val="18"/>
        </w:numPr>
        <w:spacing w:after="80"/>
        <w:contextualSpacing w:val="0"/>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po ukončení provozu systém umožňuje export dat do adresářové struktury včetně logů, auditů a metadat;</w:t>
      </w:r>
    </w:p>
    <w:p w14:paraId="24CF6335" w14:textId="751C7FBA" w:rsidR="2F5CFB3B" w:rsidRPr="00F95F1D" w:rsidRDefault="6E832EBA" w:rsidP="0062657F">
      <w:pPr>
        <w:pStyle w:val="Odstavecseseznamem"/>
        <w:numPr>
          <w:ilvl w:val="0"/>
          <w:numId w:val="18"/>
        </w:numPr>
        <w:spacing w:after="80"/>
        <w:contextualSpacing w:val="0"/>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podpora obnovení souborů administrátorem;</w:t>
      </w:r>
    </w:p>
    <w:p w14:paraId="76741A65" w14:textId="4BE2AB07" w:rsidR="005D04DA" w:rsidRPr="0062657F" w:rsidRDefault="6E832EBA" w:rsidP="0062657F">
      <w:pPr>
        <w:pStyle w:val="Odstavecseseznamem"/>
        <w:numPr>
          <w:ilvl w:val="0"/>
          <w:numId w:val="18"/>
        </w:numPr>
        <w:ind w:left="714" w:hanging="357"/>
        <w:contextualSpacing w:val="0"/>
        <w:rPr>
          <w:rFonts w:asciiTheme="minorHAnsi" w:hAnsiTheme="minorHAnsi" w:cstheme="minorHAnsi"/>
        </w:rPr>
      </w:pPr>
      <w:r w:rsidRPr="00F95F1D">
        <w:rPr>
          <w:rFonts w:asciiTheme="minorHAnsi" w:eastAsiaTheme="minorEastAsia" w:hAnsiTheme="minorHAnsi" w:cstheme="minorHAnsi"/>
          <w:color w:val="181717"/>
        </w:rPr>
        <w:t>kompletní a uživatelské rozhraní CDE v češtině.</w:t>
      </w:r>
    </w:p>
    <w:p w14:paraId="498687E6" w14:textId="66DE3A6B" w:rsidR="2F5CFB3B" w:rsidRPr="0062657F" w:rsidRDefault="6E832EBA" w:rsidP="0062657F">
      <w:pPr>
        <w:spacing w:after="80"/>
        <w:rPr>
          <w:rFonts w:asciiTheme="minorHAnsi" w:hAnsiTheme="minorHAnsi" w:cstheme="minorHAnsi"/>
          <w:b/>
          <w:bCs/>
        </w:rPr>
      </w:pPr>
      <w:r w:rsidRPr="0062657F">
        <w:rPr>
          <w:rFonts w:asciiTheme="minorHAnsi" w:hAnsiTheme="minorHAnsi" w:cstheme="minorHAnsi"/>
          <w:b/>
          <w:bCs/>
        </w:rPr>
        <w:t>Provoz a užívání CDE</w:t>
      </w:r>
    </w:p>
    <w:p w14:paraId="04B5C9E3" w14:textId="04D34C20" w:rsidR="2F5CFB3B" w:rsidRPr="00F95F1D" w:rsidRDefault="000A18CA" w:rsidP="0062657F">
      <w:pPr>
        <w:ind w:hanging="11"/>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 xml:space="preserve">Zhotovitel </w:t>
      </w:r>
      <w:r w:rsidR="6E832EBA" w:rsidRPr="00F95F1D">
        <w:rPr>
          <w:rFonts w:asciiTheme="minorHAnsi" w:eastAsiaTheme="minorEastAsia" w:hAnsiTheme="minorHAnsi" w:cstheme="minorHAnsi"/>
          <w:color w:val="181717"/>
        </w:rPr>
        <w:t xml:space="preserve">zajistí CDE v obvyklém uživatelském standardu a v rozsahu </w:t>
      </w:r>
      <w:r w:rsidRPr="00F95F1D">
        <w:rPr>
          <w:rFonts w:asciiTheme="minorHAnsi" w:eastAsiaTheme="minorEastAsia" w:hAnsiTheme="minorHAnsi" w:cstheme="minorHAnsi"/>
          <w:color w:val="181717"/>
        </w:rPr>
        <w:t>O</w:t>
      </w:r>
      <w:r w:rsidR="6E832EBA" w:rsidRPr="00F95F1D">
        <w:rPr>
          <w:rFonts w:asciiTheme="minorHAnsi" w:eastAsiaTheme="minorEastAsia" w:hAnsiTheme="minorHAnsi" w:cstheme="minorHAnsi"/>
          <w:color w:val="181717"/>
        </w:rPr>
        <w:t>bjednatelem požadovaných funkcí.</w:t>
      </w:r>
    </w:p>
    <w:p w14:paraId="2FBECF03" w14:textId="6EC47209" w:rsidR="2F5CFB3B" w:rsidRPr="00F95F1D" w:rsidRDefault="6E832EBA" w:rsidP="0062657F">
      <w:pPr>
        <w:ind w:hanging="11"/>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CDE musí umožňovat efektivní přenos a správu velkých objemů dat, např. pro ukládání fotografií, objemných textových a obrázkových dokumentů, nebo dalších datových souborů.</w:t>
      </w:r>
    </w:p>
    <w:p w14:paraId="57CA4DE1" w14:textId="5DE375DB" w:rsidR="2F5CFB3B" w:rsidRPr="00F95F1D" w:rsidRDefault="6E832EBA" w:rsidP="0062657F">
      <w:pPr>
        <w:ind w:hanging="11"/>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Pro provoz CDE musí být zajištěna možnost snadného rozšíření kapacity uložiště bez narušení provozu.</w:t>
      </w:r>
    </w:p>
    <w:p w14:paraId="3E1B9C3C" w14:textId="0F634F90" w:rsidR="005D04DA" w:rsidRPr="0062657F" w:rsidRDefault="000A18CA" w:rsidP="0062657F">
      <w:pPr>
        <w:ind w:hanging="11"/>
        <w:rPr>
          <w:rFonts w:asciiTheme="minorHAnsi" w:hAnsiTheme="minorHAnsi" w:cstheme="minorHAnsi"/>
          <w:b/>
          <w:bCs/>
        </w:rPr>
      </w:pPr>
      <w:r w:rsidRPr="00F95F1D">
        <w:rPr>
          <w:rFonts w:asciiTheme="minorHAnsi" w:eastAsiaTheme="minorEastAsia" w:hAnsiTheme="minorHAnsi" w:cstheme="minorHAnsi"/>
          <w:color w:val="181717"/>
        </w:rPr>
        <w:t xml:space="preserve">Zhotovitel </w:t>
      </w:r>
      <w:r w:rsidR="6E832EBA" w:rsidRPr="00F95F1D">
        <w:rPr>
          <w:rFonts w:asciiTheme="minorHAnsi" w:eastAsiaTheme="minorEastAsia" w:hAnsiTheme="minorHAnsi" w:cstheme="minorHAnsi"/>
          <w:color w:val="181717"/>
        </w:rPr>
        <w:t xml:space="preserve">připraví manuál použití CDE na </w:t>
      </w:r>
      <w:r w:rsidRPr="00F95F1D">
        <w:rPr>
          <w:rFonts w:asciiTheme="minorHAnsi" w:eastAsiaTheme="minorEastAsia" w:hAnsiTheme="minorHAnsi" w:cstheme="minorHAnsi"/>
          <w:color w:val="181717"/>
        </w:rPr>
        <w:t>P</w:t>
      </w:r>
      <w:r w:rsidR="6E832EBA" w:rsidRPr="00F95F1D">
        <w:rPr>
          <w:rFonts w:asciiTheme="minorHAnsi" w:eastAsiaTheme="minorEastAsia" w:hAnsiTheme="minorHAnsi" w:cstheme="minorHAnsi"/>
          <w:color w:val="181717"/>
        </w:rPr>
        <w:t>rojektu.</w:t>
      </w:r>
    </w:p>
    <w:p w14:paraId="52FC4A7D" w14:textId="2C7C7830" w:rsidR="2F5CFB3B" w:rsidRPr="0062657F" w:rsidRDefault="6E832EBA" w:rsidP="0062657F">
      <w:pPr>
        <w:spacing w:after="80"/>
        <w:rPr>
          <w:rFonts w:asciiTheme="minorHAnsi" w:hAnsiTheme="minorHAnsi" w:cstheme="minorHAnsi"/>
          <w:b/>
          <w:bCs/>
        </w:rPr>
      </w:pPr>
      <w:r w:rsidRPr="0062657F">
        <w:rPr>
          <w:rFonts w:asciiTheme="minorHAnsi" w:hAnsiTheme="minorHAnsi" w:cstheme="minorHAnsi"/>
          <w:b/>
          <w:bCs/>
        </w:rPr>
        <w:t>Dostupnost služby</w:t>
      </w:r>
    </w:p>
    <w:p w14:paraId="7F51DC57" w14:textId="6FF00221" w:rsidR="2F5CFB3B" w:rsidRPr="00F95F1D" w:rsidRDefault="6E832EBA" w:rsidP="0062657F">
      <w:pPr>
        <w:ind w:hanging="11"/>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 xml:space="preserve">Při provozu CDE musí být zajištěna jeho stálá funkčnost, bezpečnost a důvěrnost informací, uchování dat a jejich dostupnost </w:t>
      </w:r>
      <w:r w:rsidR="009A48E5" w:rsidRPr="00F95F1D">
        <w:rPr>
          <w:rFonts w:asciiTheme="minorHAnsi" w:eastAsiaTheme="minorEastAsia" w:hAnsiTheme="minorHAnsi" w:cstheme="minorHAnsi"/>
          <w:color w:val="181717"/>
        </w:rPr>
        <w:t xml:space="preserve">osobám zúčastněným na </w:t>
      </w:r>
      <w:r w:rsidRPr="00F95F1D">
        <w:rPr>
          <w:rFonts w:asciiTheme="minorHAnsi" w:eastAsiaTheme="minorEastAsia" w:hAnsiTheme="minorHAnsi" w:cstheme="minorHAnsi"/>
          <w:color w:val="181717"/>
        </w:rPr>
        <w:t>projektu.</w:t>
      </w:r>
    </w:p>
    <w:p w14:paraId="24790E99" w14:textId="312516EB" w:rsidR="2F5CFB3B" w:rsidRPr="00F95F1D" w:rsidRDefault="009A48E5" w:rsidP="0062657F">
      <w:pPr>
        <w:ind w:hanging="11"/>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lastRenderedPageBreak/>
        <w:t xml:space="preserve">Zhotovitel </w:t>
      </w:r>
      <w:r w:rsidR="6E832EBA" w:rsidRPr="00F95F1D">
        <w:rPr>
          <w:rFonts w:asciiTheme="minorHAnsi" w:eastAsiaTheme="minorEastAsia" w:hAnsiTheme="minorHAnsi" w:cstheme="minorHAnsi"/>
          <w:color w:val="181717"/>
        </w:rPr>
        <w:t xml:space="preserve">garantuje dostupnost systému po celou dobu trvání smluvního vztahu s </w:t>
      </w:r>
      <w:r w:rsidRPr="00F95F1D">
        <w:rPr>
          <w:rFonts w:asciiTheme="minorHAnsi" w:eastAsiaTheme="minorEastAsia" w:hAnsiTheme="minorHAnsi" w:cstheme="minorHAnsi"/>
          <w:color w:val="181717"/>
        </w:rPr>
        <w:t>O</w:t>
      </w:r>
      <w:r w:rsidR="6E832EBA" w:rsidRPr="00F95F1D">
        <w:rPr>
          <w:rFonts w:asciiTheme="minorHAnsi" w:eastAsiaTheme="minorEastAsia" w:hAnsiTheme="minorHAnsi" w:cstheme="minorHAnsi"/>
          <w:color w:val="181717"/>
        </w:rPr>
        <w:t>bjednatelem. Objednatel stanovuje požadavek na minimální úroveň dostupnosti 99 % času z</w:t>
      </w:r>
      <w:r w:rsidRPr="00F95F1D">
        <w:rPr>
          <w:rFonts w:asciiTheme="minorHAnsi" w:eastAsiaTheme="minorEastAsia" w:hAnsiTheme="minorHAnsi" w:cstheme="minorHAnsi"/>
          <w:color w:val="181717"/>
        </w:rPr>
        <w:t> celkové doby poskytování</w:t>
      </w:r>
      <w:r w:rsidR="6E832EBA" w:rsidRPr="00F95F1D">
        <w:rPr>
          <w:rFonts w:asciiTheme="minorHAnsi" w:eastAsiaTheme="minorEastAsia" w:hAnsiTheme="minorHAnsi" w:cstheme="minorHAnsi"/>
          <w:color w:val="181717"/>
        </w:rPr>
        <w:t xml:space="preserve"> mimo plánované servisní výpadky. Plánované servisní výpadky musí být prováděny mimo obvyklou pracovní dobu. </w:t>
      </w:r>
      <w:r w:rsidRPr="00F95F1D">
        <w:rPr>
          <w:rFonts w:asciiTheme="minorHAnsi" w:eastAsiaTheme="minorEastAsia" w:hAnsiTheme="minorHAnsi" w:cstheme="minorHAnsi"/>
          <w:color w:val="181717"/>
        </w:rPr>
        <w:t xml:space="preserve">Zhotovitel </w:t>
      </w:r>
      <w:r w:rsidR="6E832EBA" w:rsidRPr="00F95F1D">
        <w:rPr>
          <w:rFonts w:asciiTheme="minorHAnsi" w:eastAsiaTheme="minorEastAsia" w:hAnsiTheme="minorHAnsi" w:cstheme="minorHAnsi"/>
          <w:color w:val="181717"/>
        </w:rPr>
        <w:t>zajišťuje nepřetržitou údržbu systému.</w:t>
      </w:r>
    </w:p>
    <w:p w14:paraId="383148E6" w14:textId="6C29B723" w:rsidR="005D04DA" w:rsidRPr="0062657F" w:rsidRDefault="6E832EBA" w:rsidP="0062657F">
      <w:pPr>
        <w:ind w:hanging="11"/>
        <w:rPr>
          <w:rFonts w:asciiTheme="minorHAnsi" w:hAnsiTheme="minorHAnsi" w:cstheme="minorHAnsi"/>
          <w:b/>
          <w:bCs/>
        </w:rPr>
      </w:pPr>
      <w:r w:rsidRPr="00F95F1D">
        <w:rPr>
          <w:rFonts w:asciiTheme="minorHAnsi" w:eastAsiaTheme="minorEastAsia" w:hAnsiTheme="minorHAnsi" w:cstheme="minorHAnsi"/>
          <w:color w:val="181717"/>
        </w:rPr>
        <w:t xml:space="preserve">V případě neplánovaného výpadku tj. nefunkčnosti CDE zajistí </w:t>
      </w:r>
      <w:r w:rsidR="009A48E5" w:rsidRPr="00F95F1D">
        <w:rPr>
          <w:rFonts w:asciiTheme="minorHAnsi" w:eastAsiaTheme="minorEastAsia" w:hAnsiTheme="minorHAnsi" w:cstheme="minorHAnsi"/>
          <w:color w:val="181717"/>
        </w:rPr>
        <w:t xml:space="preserve">Zhotovitel </w:t>
      </w:r>
      <w:r w:rsidRPr="00F95F1D">
        <w:rPr>
          <w:rFonts w:asciiTheme="minorHAnsi" w:eastAsiaTheme="minorEastAsia" w:hAnsiTheme="minorHAnsi" w:cstheme="minorHAnsi"/>
          <w:color w:val="181717"/>
        </w:rPr>
        <w:t>jeho opětovné zprovoznění do 8 h od zjištění/nahlášení výpadku.</w:t>
      </w:r>
    </w:p>
    <w:p w14:paraId="5183DA1A" w14:textId="4445789F" w:rsidR="2F5CFB3B" w:rsidRPr="0062657F" w:rsidRDefault="6E832EBA" w:rsidP="0062657F">
      <w:pPr>
        <w:spacing w:after="80"/>
        <w:rPr>
          <w:rFonts w:asciiTheme="minorHAnsi" w:hAnsiTheme="minorHAnsi" w:cstheme="minorHAnsi"/>
          <w:b/>
          <w:bCs/>
        </w:rPr>
      </w:pPr>
      <w:r w:rsidRPr="0062657F">
        <w:rPr>
          <w:rFonts w:asciiTheme="minorHAnsi" w:hAnsiTheme="minorHAnsi" w:cstheme="minorHAnsi"/>
          <w:b/>
          <w:bCs/>
        </w:rPr>
        <w:t>Definování procesů a činností prováděných v CDE (workflow)</w:t>
      </w:r>
    </w:p>
    <w:p w14:paraId="7FE39598" w14:textId="1763B37A" w:rsidR="2F5CFB3B" w:rsidRPr="00F95F1D" w:rsidRDefault="6E832EBA" w:rsidP="0062657F">
      <w:pPr>
        <w:ind w:hanging="11"/>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 xml:space="preserve">CDE musí umožňovat práci se skupinami uživatelů a přiřazování oprávnění těmto uživatelům. CDE musí podporovat řešení pracovních postupů a procesů prostřednictvím workflow. Procesy workflow budou nastavovány v CDE </w:t>
      </w:r>
      <w:r w:rsidR="009A48E5" w:rsidRPr="00F95F1D">
        <w:rPr>
          <w:rFonts w:asciiTheme="minorHAnsi" w:eastAsiaTheme="minorEastAsia" w:hAnsiTheme="minorHAnsi" w:cstheme="minorHAnsi"/>
          <w:color w:val="181717"/>
        </w:rPr>
        <w:t>Zhotovitelem</w:t>
      </w:r>
      <w:r w:rsidRPr="00F95F1D">
        <w:rPr>
          <w:rFonts w:asciiTheme="minorHAnsi" w:eastAsiaTheme="minorEastAsia" w:hAnsiTheme="minorHAnsi" w:cstheme="minorHAnsi"/>
          <w:color w:val="181717"/>
        </w:rPr>
        <w:t xml:space="preserve">. </w:t>
      </w:r>
    </w:p>
    <w:p w14:paraId="25FB3FF7" w14:textId="5CB09B05" w:rsidR="2F5CFB3B" w:rsidRPr="00F95F1D" w:rsidRDefault="6E832EBA" w:rsidP="0062657F">
      <w:pPr>
        <w:ind w:hanging="11"/>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 xml:space="preserve">Schémata jednotlivých procesů budou navržena </w:t>
      </w:r>
      <w:r w:rsidR="009A48E5" w:rsidRPr="00F95F1D">
        <w:rPr>
          <w:rFonts w:asciiTheme="minorHAnsi" w:eastAsiaTheme="minorEastAsia" w:hAnsiTheme="minorHAnsi" w:cstheme="minorHAnsi"/>
          <w:color w:val="181717"/>
        </w:rPr>
        <w:t xml:space="preserve">Zhotovitelem </w:t>
      </w:r>
      <w:r w:rsidRPr="00F95F1D">
        <w:rPr>
          <w:rFonts w:asciiTheme="minorHAnsi" w:eastAsiaTheme="minorEastAsia" w:hAnsiTheme="minorHAnsi" w:cstheme="minorHAnsi"/>
          <w:color w:val="181717"/>
        </w:rPr>
        <w:t xml:space="preserve">a schválena </w:t>
      </w:r>
      <w:r w:rsidR="009A48E5" w:rsidRPr="00F95F1D">
        <w:rPr>
          <w:rFonts w:asciiTheme="minorHAnsi" w:eastAsiaTheme="minorEastAsia" w:hAnsiTheme="minorHAnsi" w:cstheme="minorHAnsi"/>
          <w:color w:val="181717"/>
        </w:rPr>
        <w:t>O</w:t>
      </w:r>
      <w:r w:rsidRPr="00F95F1D">
        <w:rPr>
          <w:rFonts w:asciiTheme="minorHAnsi" w:eastAsiaTheme="minorEastAsia" w:hAnsiTheme="minorHAnsi" w:cstheme="minorHAnsi"/>
          <w:color w:val="181717"/>
        </w:rPr>
        <w:t xml:space="preserve">bjednatelem. Objednatel předá </w:t>
      </w:r>
      <w:r w:rsidR="009A48E5" w:rsidRPr="00F95F1D">
        <w:rPr>
          <w:rFonts w:asciiTheme="minorHAnsi" w:eastAsiaTheme="minorEastAsia" w:hAnsiTheme="minorHAnsi" w:cstheme="minorHAnsi"/>
          <w:color w:val="181717"/>
        </w:rPr>
        <w:t xml:space="preserve">Zhotoviteli </w:t>
      </w:r>
      <w:r w:rsidRPr="00F95F1D">
        <w:rPr>
          <w:rFonts w:asciiTheme="minorHAnsi" w:eastAsiaTheme="minorEastAsia" w:hAnsiTheme="minorHAnsi" w:cstheme="minorHAnsi"/>
          <w:color w:val="181717"/>
        </w:rPr>
        <w:t xml:space="preserve">organigram (organizační strukturu) zástupců </w:t>
      </w:r>
      <w:r w:rsidR="009A48E5" w:rsidRPr="00F95F1D">
        <w:rPr>
          <w:rFonts w:asciiTheme="minorHAnsi" w:eastAsiaTheme="minorEastAsia" w:hAnsiTheme="minorHAnsi" w:cstheme="minorHAnsi"/>
          <w:color w:val="181717"/>
        </w:rPr>
        <w:t>O</w:t>
      </w:r>
      <w:r w:rsidRPr="00F95F1D">
        <w:rPr>
          <w:rFonts w:asciiTheme="minorHAnsi" w:eastAsiaTheme="minorEastAsia" w:hAnsiTheme="minorHAnsi" w:cstheme="minorHAnsi"/>
          <w:color w:val="181717"/>
        </w:rPr>
        <w:t>bjednatele, popis jejich rolí a odpovědností v rámci projektu.</w:t>
      </w:r>
    </w:p>
    <w:p w14:paraId="6F67880F" w14:textId="32FEBEEC" w:rsidR="2F5CFB3B" w:rsidRPr="00F95F1D" w:rsidRDefault="6E832EBA" w:rsidP="0062657F">
      <w:pPr>
        <w:ind w:hanging="11"/>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CDE musí podporovat flexibilní řízení procesů a umožnit pracovat jak na sekvenčních (po sobě jdoucích), tak i na paralelních (současně probíhajících) workflow.</w:t>
      </w:r>
    </w:p>
    <w:p w14:paraId="37F6980A" w14:textId="7C2E7386" w:rsidR="005D04DA" w:rsidRPr="0062657F" w:rsidRDefault="6E832EBA" w:rsidP="0062657F">
      <w:pPr>
        <w:ind w:hanging="11"/>
        <w:rPr>
          <w:rFonts w:asciiTheme="minorHAnsi" w:hAnsiTheme="minorHAnsi" w:cstheme="minorHAnsi"/>
        </w:rPr>
      </w:pPr>
      <w:r w:rsidRPr="00F95F1D">
        <w:rPr>
          <w:rFonts w:asciiTheme="minorHAnsi" w:eastAsiaTheme="minorEastAsia" w:hAnsiTheme="minorHAnsi" w:cstheme="minorHAnsi"/>
          <w:color w:val="181717"/>
        </w:rPr>
        <w:t xml:space="preserve">Primární workflow bude řešit např. schválení koncepce projektu, schválení projektové dokumentace, </w:t>
      </w:r>
      <w:r w:rsidR="00FB3B5C" w:rsidRPr="00F95F1D">
        <w:rPr>
          <w:rFonts w:asciiTheme="minorHAnsi" w:eastAsiaTheme="minorEastAsia" w:hAnsiTheme="minorHAnsi" w:cstheme="minorHAnsi"/>
          <w:color w:val="181717"/>
        </w:rPr>
        <w:t>M</w:t>
      </w:r>
      <w:r w:rsidRPr="00F95F1D">
        <w:rPr>
          <w:rFonts w:asciiTheme="minorHAnsi" w:eastAsiaTheme="minorEastAsia" w:hAnsiTheme="minorHAnsi" w:cstheme="minorHAnsi"/>
          <w:color w:val="181717"/>
        </w:rPr>
        <w:t>ateriálů, technologií, zápisů</w:t>
      </w:r>
      <w:r w:rsidR="52324770" w:rsidRPr="00F95F1D">
        <w:rPr>
          <w:rFonts w:asciiTheme="minorHAnsi" w:eastAsiaTheme="minorEastAsia" w:hAnsiTheme="minorHAnsi" w:cstheme="minorHAnsi"/>
          <w:color w:val="181717"/>
        </w:rPr>
        <w:t xml:space="preserve">, oznámení změny, zjišťovací </w:t>
      </w:r>
      <w:r w:rsidR="000A18CA" w:rsidRPr="00F95F1D">
        <w:rPr>
          <w:rFonts w:asciiTheme="minorHAnsi" w:eastAsiaTheme="minorEastAsia" w:hAnsiTheme="minorHAnsi" w:cstheme="minorHAnsi"/>
          <w:color w:val="181717"/>
        </w:rPr>
        <w:t>protokoly apod.</w:t>
      </w:r>
    </w:p>
    <w:p w14:paraId="64ED57B5" w14:textId="2334B453" w:rsidR="2F5CFB3B" w:rsidRPr="0062657F" w:rsidRDefault="0866701B" w:rsidP="0062657F">
      <w:pPr>
        <w:spacing w:after="80"/>
        <w:rPr>
          <w:rFonts w:asciiTheme="minorHAnsi" w:hAnsiTheme="minorHAnsi" w:cstheme="minorHAnsi"/>
          <w:b/>
          <w:bCs/>
        </w:rPr>
      </w:pPr>
      <w:r w:rsidRPr="0062657F">
        <w:rPr>
          <w:rFonts w:asciiTheme="minorHAnsi" w:hAnsiTheme="minorHAnsi" w:cstheme="minorHAnsi"/>
          <w:b/>
          <w:bCs/>
        </w:rPr>
        <w:t>Zabezpečení CDE</w:t>
      </w:r>
    </w:p>
    <w:p w14:paraId="3F66C79D" w14:textId="7728833E" w:rsidR="2F5CFB3B" w:rsidRPr="00F95F1D" w:rsidRDefault="0866701B" w:rsidP="0062657F">
      <w:pPr>
        <w:ind w:hanging="11"/>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 xml:space="preserve">Pro CDE musí být použity takové řešení, které zajistí požadovanou úroveň zabezpečení uchovávaných dat a informací. Přístup k CDE musí být omezen pouze na autorizované systémy a uživatele. </w:t>
      </w:r>
      <w:r w:rsidR="009A48E5" w:rsidRPr="00F95F1D">
        <w:rPr>
          <w:rFonts w:asciiTheme="minorHAnsi" w:eastAsiaTheme="minorEastAsia" w:hAnsiTheme="minorHAnsi" w:cstheme="minorHAnsi"/>
          <w:color w:val="181717"/>
        </w:rPr>
        <w:t xml:space="preserve">Zhotovitel </w:t>
      </w:r>
      <w:r w:rsidRPr="00F95F1D">
        <w:rPr>
          <w:rFonts w:asciiTheme="minorHAnsi" w:eastAsiaTheme="minorEastAsia" w:hAnsiTheme="minorHAnsi" w:cstheme="minorHAnsi"/>
          <w:color w:val="181717"/>
        </w:rPr>
        <w:t>musí zajistit ochranu webových portálů nasazením vhodné ochrany (např. firewall).</w:t>
      </w:r>
    </w:p>
    <w:p w14:paraId="369968EF" w14:textId="1A2AC569" w:rsidR="2F5CFB3B" w:rsidRPr="00F95F1D" w:rsidRDefault="0866701B" w:rsidP="0062657F">
      <w:pPr>
        <w:spacing w:after="80"/>
        <w:ind w:right="2"/>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CDE zaznamenává auditní logy:</w:t>
      </w:r>
    </w:p>
    <w:p w14:paraId="743319D3" w14:textId="683FDAE8" w:rsidR="009A48E5" w:rsidRPr="00F95F1D" w:rsidRDefault="0866701B" w:rsidP="0062657F">
      <w:pPr>
        <w:pStyle w:val="Odstavecseseznamem"/>
        <w:numPr>
          <w:ilvl w:val="0"/>
          <w:numId w:val="18"/>
        </w:numPr>
        <w:spacing w:after="80"/>
        <w:contextualSpacing w:val="0"/>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přihlášení a odhlášení uživatelů vč. přihlašovacího jména a IP adresy;</w:t>
      </w:r>
    </w:p>
    <w:p w14:paraId="480B26C7" w14:textId="74BDDA02" w:rsidR="009A48E5" w:rsidRPr="00F95F1D" w:rsidRDefault="0866701B" w:rsidP="0062657F">
      <w:pPr>
        <w:pStyle w:val="Odstavecseseznamem"/>
        <w:numPr>
          <w:ilvl w:val="0"/>
          <w:numId w:val="18"/>
        </w:numPr>
        <w:spacing w:after="80"/>
        <w:contextualSpacing w:val="0"/>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pokusy o narušení systémů (IDS/IPS logy);</w:t>
      </w:r>
    </w:p>
    <w:p w14:paraId="1728D50E" w14:textId="326175DD" w:rsidR="009A48E5" w:rsidRPr="00F95F1D" w:rsidRDefault="0866701B" w:rsidP="0062657F">
      <w:pPr>
        <w:pStyle w:val="Odstavecseseznamem"/>
        <w:numPr>
          <w:ilvl w:val="0"/>
          <w:numId w:val="18"/>
        </w:numPr>
        <w:spacing w:after="80"/>
        <w:contextualSpacing w:val="0"/>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malware nebo podezřelé soubory detekované antivirovými nástroji;</w:t>
      </w:r>
    </w:p>
    <w:p w14:paraId="348435B0" w14:textId="5FF371EE" w:rsidR="2F5CFB3B" w:rsidRPr="00F95F1D" w:rsidRDefault="0866701B" w:rsidP="0062657F">
      <w:pPr>
        <w:pStyle w:val="Odstavecseseznamem"/>
        <w:numPr>
          <w:ilvl w:val="0"/>
          <w:numId w:val="18"/>
        </w:numPr>
        <w:ind w:left="714" w:hanging="357"/>
        <w:contextualSpacing w:val="0"/>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informace o úpravách všech uložených souborů včetně informace, kdo se souborem manipuloval</w:t>
      </w:r>
      <w:r w:rsidR="009A48E5" w:rsidRPr="00F95F1D">
        <w:rPr>
          <w:rFonts w:asciiTheme="minorHAnsi" w:eastAsiaTheme="minorEastAsia" w:hAnsiTheme="minorHAnsi" w:cstheme="minorHAnsi"/>
          <w:color w:val="181717"/>
        </w:rPr>
        <w:t>.</w:t>
      </w:r>
    </w:p>
    <w:p w14:paraId="773C0C9A" w14:textId="10E39180" w:rsidR="005D04DA" w:rsidRPr="0062657F" w:rsidRDefault="0866701B" w:rsidP="0062657F">
      <w:pPr>
        <w:spacing w:after="121"/>
        <w:ind w:right="2"/>
        <w:rPr>
          <w:rFonts w:asciiTheme="minorHAnsi" w:hAnsiTheme="minorHAnsi" w:cstheme="minorHAnsi"/>
        </w:rPr>
      </w:pPr>
      <w:r w:rsidRPr="00F95F1D">
        <w:rPr>
          <w:rFonts w:asciiTheme="minorHAnsi" w:eastAsiaTheme="minorEastAsia" w:hAnsiTheme="minorHAnsi" w:cstheme="minorHAnsi"/>
          <w:color w:val="181717"/>
        </w:rPr>
        <w:t xml:space="preserve">Auditní logy musí být ukládány centrálně, ideálně do SIEM systému, musí být zajištěna ochrana logů např. šifrováním, musí být zajištěno automatizované monitorování pro detekci podezřelé aktivity a musí být zajištěna jejich dlouhodobá archivace po dobu minimálně </w:t>
      </w:r>
      <w:r w:rsidR="009A48E5" w:rsidRPr="00F95F1D">
        <w:rPr>
          <w:rFonts w:asciiTheme="minorHAnsi" w:eastAsiaTheme="minorEastAsia" w:hAnsiTheme="minorHAnsi" w:cstheme="minorHAnsi"/>
          <w:color w:val="181717"/>
        </w:rPr>
        <w:t>dvanácti (</w:t>
      </w:r>
      <w:r w:rsidRPr="00F95F1D">
        <w:rPr>
          <w:rFonts w:asciiTheme="minorHAnsi" w:eastAsiaTheme="minorEastAsia" w:hAnsiTheme="minorHAnsi" w:cstheme="minorHAnsi"/>
          <w:color w:val="181717"/>
        </w:rPr>
        <w:t>12</w:t>
      </w:r>
      <w:r w:rsidR="009A48E5" w:rsidRPr="00F95F1D">
        <w:rPr>
          <w:rFonts w:asciiTheme="minorHAnsi" w:eastAsiaTheme="minorEastAsia" w:hAnsiTheme="minorHAnsi" w:cstheme="minorHAnsi"/>
          <w:color w:val="181717"/>
        </w:rPr>
        <w:t>)</w:t>
      </w:r>
      <w:r w:rsidRPr="00F95F1D">
        <w:rPr>
          <w:rFonts w:asciiTheme="minorHAnsi" w:eastAsiaTheme="minorEastAsia" w:hAnsiTheme="minorHAnsi" w:cstheme="minorHAnsi"/>
          <w:color w:val="181717"/>
        </w:rPr>
        <w:t xml:space="preserve"> měsíců.</w:t>
      </w:r>
    </w:p>
    <w:p w14:paraId="62DB742A" w14:textId="76C824E3" w:rsidR="2F5CFB3B" w:rsidRPr="0062657F" w:rsidRDefault="0866701B" w:rsidP="0062657F">
      <w:pPr>
        <w:spacing w:after="80"/>
        <w:rPr>
          <w:rFonts w:asciiTheme="minorHAnsi" w:hAnsiTheme="minorHAnsi" w:cstheme="minorHAnsi"/>
          <w:b/>
          <w:bCs/>
        </w:rPr>
      </w:pPr>
      <w:r w:rsidRPr="0062657F">
        <w:rPr>
          <w:rFonts w:asciiTheme="minorHAnsi" w:hAnsiTheme="minorHAnsi" w:cstheme="minorHAnsi"/>
          <w:b/>
          <w:bCs/>
        </w:rPr>
        <w:t>Záloha systému</w:t>
      </w:r>
    </w:p>
    <w:p w14:paraId="3CAF15A4" w14:textId="76AB77B9" w:rsidR="2F5CFB3B" w:rsidRPr="00F95F1D" w:rsidRDefault="0866701B" w:rsidP="0062657F">
      <w:pPr>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Správné zálohování CDE je klíčové pro zajištění dostupnosti, integrity a obnovitelnosti dat v případě incidentů, jako jsou kybernetické útoky, výpadky hardwaru nebo lidské chyby.</w:t>
      </w:r>
    </w:p>
    <w:p w14:paraId="7F1E7041" w14:textId="055185C3" w:rsidR="2F5CFB3B" w:rsidRPr="00F95F1D" w:rsidRDefault="009211EE" w:rsidP="0062657F">
      <w:pPr>
        <w:spacing w:after="80"/>
        <w:ind w:right="2"/>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Zhotovitel</w:t>
      </w:r>
      <w:r w:rsidR="0866701B" w:rsidRPr="00F95F1D">
        <w:rPr>
          <w:rFonts w:asciiTheme="minorHAnsi" w:eastAsiaTheme="minorEastAsia" w:hAnsiTheme="minorHAnsi" w:cstheme="minorHAnsi"/>
          <w:color w:val="181717"/>
        </w:rPr>
        <w:t xml:space="preserve"> musí zajistit pravidelné automatické zálohování dat. Zálohování musí být vyřešeno tak, aby bylo možné CDE a jeho obsah plnohodnotně obnovit:</w:t>
      </w:r>
    </w:p>
    <w:p w14:paraId="7AE40F3C" w14:textId="4C1D809C" w:rsidR="009A48E5" w:rsidRPr="00F95F1D" w:rsidRDefault="009211EE" w:rsidP="0062657F">
      <w:pPr>
        <w:pStyle w:val="Odstavecseseznamem"/>
        <w:numPr>
          <w:ilvl w:val="0"/>
          <w:numId w:val="18"/>
        </w:numPr>
        <w:spacing w:after="80"/>
        <w:contextualSpacing w:val="0"/>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 xml:space="preserve">Zhotovitel </w:t>
      </w:r>
      <w:r w:rsidR="0866701B" w:rsidRPr="00F95F1D">
        <w:rPr>
          <w:rFonts w:asciiTheme="minorHAnsi" w:eastAsiaTheme="minorEastAsia" w:hAnsiTheme="minorHAnsi" w:cstheme="minorHAnsi"/>
          <w:color w:val="181717"/>
        </w:rPr>
        <w:t xml:space="preserve">musí mít zpracován Plán zálohování, který definuje frekvenci a typ záloh a postup obnovy v případě havárie; </w:t>
      </w:r>
    </w:p>
    <w:p w14:paraId="13172670" w14:textId="65692469" w:rsidR="009A48E5" w:rsidRPr="00F95F1D" w:rsidRDefault="0866701B" w:rsidP="0062657F">
      <w:pPr>
        <w:pStyle w:val="Odstavecseseznamem"/>
        <w:numPr>
          <w:ilvl w:val="0"/>
          <w:numId w:val="18"/>
        </w:numPr>
        <w:spacing w:after="80"/>
        <w:contextualSpacing w:val="0"/>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vytváření záloh musí být automatické pro eliminaci lidské chyby při vytváření záloh;</w:t>
      </w:r>
    </w:p>
    <w:p w14:paraId="3A77D41F" w14:textId="51DECBA9" w:rsidR="009A48E5" w:rsidRPr="00F95F1D" w:rsidRDefault="009211EE" w:rsidP="0062657F">
      <w:pPr>
        <w:pStyle w:val="Odstavecseseznamem"/>
        <w:numPr>
          <w:ilvl w:val="0"/>
          <w:numId w:val="18"/>
        </w:numPr>
        <w:spacing w:after="80"/>
        <w:contextualSpacing w:val="0"/>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lastRenderedPageBreak/>
        <w:t xml:space="preserve">Zhotovitel </w:t>
      </w:r>
      <w:r w:rsidR="0866701B" w:rsidRPr="00F95F1D">
        <w:rPr>
          <w:rFonts w:asciiTheme="minorHAnsi" w:eastAsiaTheme="minorEastAsia" w:hAnsiTheme="minorHAnsi" w:cstheme="minorHAnsi"/>
          <w:color w:val="181717"/>
        </w:rPr>
        <w:t xml:space="preserve">bude provádět pravidelnou kontrolu integrity zálohovaných dat a možnost jejich obnovy; </w:t>
      </w:r>
    </w:p>
    <w:p w14:paraId="5874377C" w14:textId="6B37F85F" w:rsidR="009A48E5" w:rsidRPr="00F95F1D" w:rsidRDefault="0866701B" w:rsidP="0062657F">
      <w:pPr>
        <w:pStyle w:val="Odstavecseseznamem"/>
        <w:numPr>
          <w:ilvl w:val="0"/>
          <w:numId w:val="18"/>
        </w:numPr>
        <w:spacing w:after="80"/>
        <w:contextualSpacing w:val="0"/>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 xml:space="preserve">pro ochranu dat záloh bude použito silné šifrování; </w:t>
      </w:r>
    </w:p>
    <w:p w14:paraId="2325FFFB" w14:textId="5D403684" w:rsidR="2F5CFB3B" w:rsidRPr="00F95F1D" w:rsidRDefault="0866701B" w:rsidP="0062657F">
      <w:pPr>
        <w:pStyle w:val="Odstavecseseznamem"/>
        <w:numPr>
          <w:ilvl w:val="0"/>
          <w:numId w:val="18"/>
        </w:numPr>
        <w:ind w:left="714" w:hanging="357"/>
        <w:contextualSpacing w:val="0"/>
        <w:rPr>
          <w:rFonts w:asciiTheme="minorHAnsi" w:eastAsiaTheme="minorEastAsia" w:hAnsiTheme="minorHAnsi" w:cstheme="minorHAnsi"/>
        </w:rPr>
      </w:pPr>
      <w:r w:rsidRPr="00F95F1D">
        <w:rPr>
          <w:rFonts w:asciiTheme="minorHAnsi" w:eastAsiaTheme="minorEastAsia" w:hAnsiTheme="minorHAnsi" w:cstheme="minorHAnsi"/>
          <w:color w:val="181717"/>
        </w:rPr>
        <w:t>přístup k zálohám bude umožněn pouze oprávněným uživatelům.</w:t>
      </w:r>
    </w:p>
    <w:p w14:paraId="12FA2908" w14:textId="327DD41F" w:rsidR="2F5CFB3B" w:rsidRPr="0062657F" w:rsidRDefault="7D1191EC" w:rsidP="0062657F">
      <w:pPr>
        <w:spacing w:after="80"/>
        <w:rPr>
          <w:rFonts w:asciiTheme="minorHAnsi" w:hAnsiTheme="minorHAnsi" w:cstheme="minorHAnsi"/>
          <w:b/>
          <w:bCs/>
        </w:rPr>
      </w:pPr>
      <w:r w:rsidRPr="0062657F">
        <w:rPr>
          <w:rFonts w:asciiTheme="minorHAnsi" w:hAnsiTheme="minorHAnsi" w:cstheme="minorHAnsi"/>
          <w:b/>
          <w:bCs/>
        </w:rPr>
        <w:t>L</w:t>
      </w:r>
      <w:r w:rsidR="0866701B" w:rsidRPr="0062657F">
        <w:rPr>
          <w:rFonts w:asciiTheme="minorHAnsi" w:hAnsiTheme="minorHAnsi" w:cstheme="minorHAnsi"/>
          <w:b/>
          <w:bCs/>
        </w:rPr>
        <w:t>icenční podmínky</w:t>
      </w:r>
    </w:p>
    <w:p w14:paraId="6F6479A7" w14:textId="3A92799F" w:rsidR="2F5CFB3B" w:rsidRPr="00F95F1D" w:rsidRDefault="009211EE" w:rsidP="0062657F">
      <w:pPr>
        <w:ind w:hanging="11"/>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 xml:space="preserve">Zhotovitel </w:t>
      </w:r>
      <w:r w:rsidR="0866701B" w:rsidRPr="00F95F1D">
        <w:rPr>
          <w:rFonts w:asciiTheme="minorHAnsi" w:eastAsiaTheme="minorEastAsia" w:hAnsiTheme="minorHAnsi" w:cstheme="minorHAnsi"/>
          <w:color w:val="181717"/>
        </w:rPr>
        <w:t xml:space="preserve">zajistí dostatečný počtu licencí po dobu trvání smluvního vztahu s </w:t>
      </w:r>
      <w:r w:rsidR="002F7E0F" w:rsidRPr="00F95F1D">
        <w:rPr>
          <w:rFonts w:asciiTheme="minorHAnsi" w:eastAsiaTheme="minorEastAsia" w:hAnsiTheme="minorHAnsi" w:cstheme="minorHAnsi"/>
          <w:color w:val="181717"/>
        </w:rPr>
        <w:t>O</w:t>
      </w:r>
      <w:r w:rsidR="0866701B" w:rsidRPr="00F95F1D">
        <w:rPr>
          <w:rFonts w:asciiTheme="minorHAnsi" w:eastAsiaTheme="minorEastAsia" w:hAnsiTheme="minorHAnsi" w:cstheme="minorHAnsi"/>
          <w:color w:val="181717"/>
        </w:rPr>
        <w:t>bjednatelem.</w:t>
      </w:r>
    </w:p>
    <w:p w14:paraId="75197A6C" w14:textId="02877322" w:rsidR="2F5CFB3B" w:rsidRPr="00F95F1D" w:rsidRDefault="0866701B" w:rsidP="0062657F">
      <w:pPr>
        <w:ind w:hanging="11"/>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 xml:space="preserve">Objednatel předpokládá na straně </w:t>
      </w:r>
      <w:r w:rsidR="009211EE" w:rsidRPr="00F95F1D">
        <w:rPr>
          <w:rFonts w:asciiTheme="minorHAnsi" w:eastAsiaTheme="minorEastAsia" w:hAnsiTheme="minorHAnsi" w:cstheme="minorHAnsi"/>
          <w:color w:val="181717"/>
        </w:rPr>
        <w:t>O</w:t>
      </w:r>
      <w:r w:rsidRPr="00F95F1D">
        <w:rPr>
          <w:rFonts w:asciiTheme="minorHAnsi" w:eastAsiaTheme="minorEastAsia" w:hAnsiTheme="minorHAnsi" w:cstheme="minorHAnsi"/>
          <w:color w:val="181717"/>
        </w:rPr>
        <w:t>bjednatele užívání CDE maximálně pro</w:t>
      </w:r>
      <w:r w:rsidR="009211EE" w:rsidRPr="00F95F1D">
        <w:rPr>
          <w:rFonts w:asciiTheme="minorHAnsi" w:eastAsiaTheme="minorEastAsia" w:hAnsiTheme="minorHAnsi" w:cstheme="minorHAnsi"/>
          <w:color w:val="181717"/>
        </w:rPr>
        <w:t xml:space="preserve"> dvacet</w:t>
      </w:r>
      <w:r w:rsidRPr="00F95F1D">
        <w:rPr>
          <w:rFonts w:asciiTheme="minorHAnsi" w:eastAsiaTheme="minorEastAsia" w:hAnsiTheme="minorHAnsi" w:cstheme="minorHAnsi"/>
          <w:color w:val="181717"/>
        </w:rPr>
        <w:t xml:space="preserve"> </w:t>
      </w:r>
      <w:r w:rsidR="009211EE" w:rsidRPr="00F95F1D">
        <w:rPr>
          <w:rFonts w:asciiTheme="minorHAnsi" w:eastAsiaTheme="minorEastAsia" w:hAnsiTheme="minorHAnsi" w:cstheme="minorHAnsi"/>
          <w:color w:val="181717"/>
        </w:rPr>
        <w:t>(</w:t>
      </w:r>
      <w:r w:rsidR="0AFE4443" w:rsidRPr="00F95F1D">
        <w:rPr>
          <w:rFonts w:asciiTheme="minorHAnsi" w:eastAsiaTheme="minorEastAsia" w:hAnsiTheme="minorHAnsi" w:cstheme="minorHAnsi"/>
          <w:color w:val="181717"/>
        </w:rPr>
        <w:t>2</w:t>
      </w:r>
      <w:r w:rsidRPr="00F95F1D">
        <w:rPr>
          <w:rFonts w:asciiTheme="minorHAnsi" w:eastAsiaTheme="minorEastAsia" w:hAnsiTheme="minorHAnsi" w:cstheme="minorHAnsi"/>
          <w:color w:val="181717"/>
        </w:rPr>
        <w:t>0</w:t>
      </w:r>
      <w:r w:rsidR="009211EE" w:rsidRPr="00F95F1D">
        <w:rPr>
          <w:rFonts w:asciiTheme="minorHAnsi" w:eastAsiaTheme="minorEastAsia" w:hAnsiTheme="minorHAnsi" w:cstheme="minorHAnsi"/>
          <w:color w:val="181717"/>
        </w:rPr>
        <w:t>)</w:t>
      </w:r>
      <w:r w:rsidRPr="00F95F1D">
        <w:rPr>
          <w:rFonts w:asciiTheme="minorHAnsi" w:eastAsiaTheme="minorEastAsia" w:hAnsiTheme="minorHAnsi" w:cstheme="minorHAnsi"/>
          <w:color w:val="181717"/>
        </w:rPr>
        <w:t xml:space="preserve"> uživatelů. CDE musí umožňovat současné připojení všech oprávněných uživatelů. </w:t>
      </w:r>
      <w:r w:rsidR="009211EE" w:rsidRPr="00F95F1D">
        <w:rPr>
          <w:rFonts w:asciiTheme="minorHAnsi" w:eastAsiaTheme="minorEastAsia" w:hAnsiTheme="minorHAnsi" w:cstheme="minorHAnsi"/>
          <w:color w:val="181717"/>
        </w:rPr>
        <w:t xml:space="preserve">Zhotovitel </w:t>
      </w:r>
      <w:r w:rsidRPr="00F95F1D">
        <w:rPr>
          <w:rFonts w:asciiTheme="minorHAnsi" w:eastAsiaTheme="minorEastAsia" w:hAnsiTheme="minorHAnsi" w:cstheme="minorHAnsi"/>
          <w:color w:val="181717"/>
        </w:rPr>
        <w:t>zajistí přístup</w:t>
      </w:r>
      <w:r w:rsidR="009211EE" w:rsidRPr="00F95F1D">
        <w:rPr>
          <w:rFonts w:asciiTheme="minorHAnsi" w:eastAsiaTheme="minorEastAsia" w:hAnsiTheme="minorHAnsi" w:cstheme="minorHAnsi"/>
          <w:color w:val="181717"/>
        </w:rPr>
        <w:t xml:space="preserve"> oprávněných</w:t>
      </w:r>
      <w:r w:rsidRPr="00F95F1D">
        <w:rPr>
          <w:rFonts w:asciiTheme="minorHAnsi" w:eastAsiaTheme="minorEastAsia" w:hAnsiTheme="minorHAnsi" w:cstheme="minorHAnsi"/>
          <w:color w:val="181717"/>
        </w:rPr>
        <w:t xml:space="preserve"> osob </w:t>
      </w:r>
      <w:r w:rsidR="009211EE" w:rsidRPr="00F95F1D">
        <w:rPr>
          <w:rFonts w:asciiTheme="minorHAnsi" w:eastAsiaTheme="minorEastAsia" w:hAnsiTheme="minorHAnsi" w:cstheme="minorHAnsi"/>
          <w:color w:val="181717"/>
        </w:rPr>
        <w:t>O</w:t>
      </w:r>
      <w:r w:rsidRPr="00F95F1D">
        <w:rPr>
          <w:rFonts w:asciiTheme="minorHAnsi" w:eastAsiaTheme="minorEastAsia" w:hAnsiTheme="minorHAnsi" w:cstheme="minorHAnsi"/>
          <w:color w:val="181717"/>
        </w:rPr>
        <w:t>bjednatele do CDE.</w:t>
      </w:r>
    </w:p>
    <w:p w14:paraId="20A7B80E" w14:textId="52B39DDA" w:rsidR="2F5CFB3B" w:rsidRPr="00F95F1D" w:rsidRDefault="009211EE" w:rsidP="0062657F">
      <w:pPr>
        <w:ind w:hanging="11"/>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 xml:space="preserve">Zhotovitel </w:t>
      </w:r>
      <w:r w:rsidR="0866701B" w:rsidRPr="00F95F1D">
        <w:rPr>
          <w:rFonts w:asciiTheme="minorHAnsi" w:eastAsiaTheme="minorEastAsia" w:hAnsiTheme="minorHAnsi" w:cstheme="minorHAnsi"/>
          <w:color w:val="181717"/>
        </w:rPr>
        <w:t xml:space="preserve">poskytne přístup do CDE </w:t>
      </w:r>
      <w:r w:rsidRPr="00F95F1D">
        <w:rPr>
          <w:rFonts w:asciiTheme="minorHAnsi" w:eastAsiaTheme="minorEastAsia" w:hAnsiTheme="minorHAnsi" w:cstheme="minorHAnsi"/>
          <w:color w:val="181717"/>
        </w:rPr>
        <w:t>O</w:t>
      </w:r>
      <w:r w:rsidR="0866701B" w:rsidRPr="00F95F1D">
        <w:rPr>
          <w:rFonts w:asciiTheme="minorHAnsi" w:eastAsiaTheme="minorEastAsia" w:hAnsiTheme="minorHAnsi" w:cstheme="minorHAnsi"/>
          <w:color w:val="181717"/>
        </w:rPr>
        <w:t xml:space="preserve">bjednateli a jím pověřeným osobám do </w:t>
      </w:r>
      <w:r w:rsidRPr="00F95F1D">
        <w:rPr>
          <w:rFonts w:asciiTheme="minorHAnsi" w:eastAsiaTheme="minorEastAsia" w:hAnsiTheme="minorHAnsi" w:cstheme="minorHAnsi"/>
          <w:color w:val="181717"/>
        </w:rPr>
        <w:t>jednoho (</w:t>
      </w:r>
      <w:r w:rsidR="0866701B" w:rsidRPr="00F95F1D">
        <w:rPr>
          <w:rFonts w:asciiTheme="minorHAnsi" w:eastAsiaTheme="minorEastAsia" w:hAnsiTheme="minorHAnsi" w:cstheme="minorHAnsi"/>
          <w:color w:val="181717"/>
        </w:rPr>
        <w:t>1</w:t>
      </w:r>
      <w:r w:rsidRPr="00F95F1D">
        <w:rPr>
          <w:rFonts w:asciiTheme="minorHAnsi" w:eastAsiaTheme="minorEastAsia" w:hAnsiTheme="minorHAnsi" w:cstheme="minorHAnsi"/>
          <w:color w:val="181717"/>
        </w:rPr>
        <w:t>)</w:t>
      </w:r>
      <w:r w:rsidR="0866701B" w:rsidRPr="00F95F1D">
        <w:rPr>
          <w:rFonts w:asciiTheme="minorHAnsi" w:eastAsiaTheme="minorEastAsia" w:hAnsiTheme="minorHAnsi" w:cstheme="minorHAnsi"/>
          <w:color w:val="181717"/>
        </w:rPr>
        <w:t xml:space="preserve"> dn</w:t>
      </w:r>
      <w:r w:rsidRPr="00F95F1D">
        <w:rPr>
          <w:rFonts w:asciiTheme="minorHAnsi" w:eastAsiaTheme="minorEastAsia" w:hAnsiTheme="minorHAnsi" w:cstheme="minorHAnsi"/>
          <w:color w:val="181717"/>
        </w:rPr>
        <w:t>e</w:t>
      </w:r>
      <w:r w:rsidR="0866701B" w:rsidRPr="00F95F1D">
        <w:rPr>
          <w:rFonts w:asciiTheme="minorHAnsi" w:eastAsiaTheme="minorEastAsia" w:hAnsiTheme="minorHAnsi" w:cstheme="minorHAnsi"/>
          <w:color w:val="181717"/>
        </w:rPr>
        <w:t xml:space="preserve"> od </w:t>
      </w:r>
      <w:r w:rsidRPr="00F95F1D">
        <w:rPr>
          <w:rFonts w:asciiTheme="minorHAnsi" w:eastAsiaTheme="minorEastAsia" w:hAnsiTheme="minorHAnsi" w:cstheme="minorHAnsi"/>
          <w:color w:val="181717"/>
        </w:rPr>
        <w:t>vyzvání O</w:t>
      </w:r>
      <w:r w:rsidR="0866701B" w:rsidRPr="00F95F1D">
        <w:rPr>
          <w:rFonts w:asciiTheme="minorHAnsi" w:eastAsiaTheme="minorEastAsia" w:hAnsiTheme="minorHAnsi" w:cstheme="minorHAnsi"/>
          <w:color w:val="181717"/>
        </w:rPr>
        <w:t>bjednatele</w:t>
      </w:r>
      <w:r w:rsidRPr="00F95F1D">
        <w:rPr>
          <w:rFonts w:asciiTheme="minorHAnsi" w:eastAsiaTheme="minorEastAsia" w:hAnsiTheme="minorHAnsi" w:cstheme="minorHAnsi"/>
          <w:color w:val="181717"/>
        </w:rPr>
        <w:t>m</w:t>
      </w:r>
      <w:r w:rsidR="0866701B" w:rsidRPr="00F95F1D">
        <w:rPr>
          <w:rFonts w:asciiTheme="minorHAnsi" w:eastAsiaTheme="minorEastAsia" w:hAnsiTheme="minorHAnsi" w:cstheme="minorHAnsi"/>
          <w:color w:val="181717"/>
        </w:rPr>
        <w:t>.</w:t>
      </w:r>
    </w:p>
    <w:p w14:paraId="27C6DC31" w14:textId="6DA7FB87" w:rsidR="2F5CFB3B" w:rsidRPr="00F95F1D" w:rsidRDefault="0866701B" w:rsidP="0062657F">
      <w:pPr>
        <w:ind w:hanging="11"/>
        <w:rPr>
          <w:rFonts w:asciiTheme="minorHAnsi" w:eastAsiaTheme="minorEastAsia" w:hAnsiTheme="minorHAnsi" w:cstheme="minorHAnsi"/>
          <w:color w:val="181717"/>
        </w:rPr>
      </w:pPr>
      <w:r w:rsidRPr="0021217B">
        <w:rPr>
          <w:rFonts w:asciiTheme="minorHAnsi" w:eastAsiaTheme="minorEastAsia" w:hAnsiTheme="minorHAnsi" w:cstheme="minorHAnsi"/>
          <w:color w:val="181717"/>
        </w:rPr>
        <w:t xml:space="preserve">Termíny zprovoznění CDE jsou uvedeny ve </w:t>
      </w:r>
      <w:r w:rsidR="009211EE" w:rsidRPr="0021217B">
        <w:rPr>
          <w:rFonts w:asciiTheme="minorHAnsi" w:eastAsiaTheme="minorEastAsia" w:hAnsiTheme="minorHAnsi" w:cstheme="minorHAnsi"/>
          <w:color w:val="181717"/>
        </w:rPr>
        <w:t>S</w:t>
      </w:r>
      <w:r w:rsidRPr="0021217B">
        <w:rPr>
          <w:rFonts w:asciiTheme="minorHAnsi" w:eastAsiaTheme="minorEastAsia" w:hAnsiTheme="minorHAnsi" w:cstheme="minorHAnsi"/>
          <w:color w:val="181717"/>
        </w:rPr>
        <w:t xml:space="preserve">mlouvě o dílo. </w:t>
      </w:r>
      <w:r w:rsidR="009211EE" w:rsidRPr="0021217B">
        <w:rPr>
          <w:rFonts w:asciiTheme="minorHAnsi" w:eastAsiaTheme="minorEastAsia" w:hAnsiTheme="minorHAnsi" w:cstheme="minorHAnsi"/>
          <w:color w:val="181717"/>
        </w:rPr>
        <w:t xml:space="preserve">Zhotovitel </w:t>
      </w:r>
      <w:r w:rsidRPr="0021217B">
        <w:rPr>
          <w:rFonts w:asciiTheme="minorHAnsi" w:eastAsiaTheme="minorEastAsia" w:hAnsiTheme="minorHAnsi" w:cstheme="minorHAnsi"/>
          <w:color w:val="181717"/>
        </w:rPr>
        <w:t xml:space="preserve">zajistí provoz CDE po celou dobu trvání smluvního vztahu s </w:t>
      </w:r>
      <w:r w:rsidR="009211EE" w:rsidRPr="0021217B">
        <w:rPr>
          <w:rFonts w:asciiTheme="minorHAnsi" w:eastAsiaTheme="minorEastAsia" w:hAnsiTheme="minorHAnsi" w:cstheme="minorHAnsi"/>
          <w:color w:val="181717"/>
        </w:rPr>
        <w:t>O</w:t>
      </w:r>
      <w:r w:rsidRPr="0021217B">
        <w:rPr>
          <w:rFonts w:asciiTheme="minorHAnsi" w:eastAsiaTheme="minorEastAsia" w:hAnsiTheme="minorHAnsi" w:cstheme="minorHAnsi"/>
          <w:color w:val="181717"/>
        </w:rPr>
        <w:t>bjednatelem.</w:t>
      </w:r>
    </w:p>
    <w:p w14:paraId="77079F4B" w14:textId="51244ABE" w:rsidR="2F5CFB3B" w:rsidRPr="0062657F" w:rsidRDefault="0866701B" w:rsidP="0062657F">
      <w:pPr>
        <w:spacing w:before="160" w:after="80"/>
        <w:rPr>
          <w:rFonts w:asciiTheme="minorHAnsi" w:hAnsiTheme="minorHAnsi" w:cstheme="minorHAnsi"/>
          <w:b/>
          <w:bCs/>
        </w:rPr>
      </w:pPr>
      <w:r w:rsidRPr="0062657F">
        <w:rPr>
          <w:rFonts w:asciiTheme="minorHAnsi" w:hAnsiTheme="minorHAnsi" w:cstheme="minorHAnsi"/>
          <w:b/>
          <w:bCs/>
        </w:rPr>
        <w:t>Podpora pro uživatele</w:t>
      </w:r>
    </w:p>
    <w:p w14:paraId="0F7DDFD8" w14:textId="2D6F10D3" w:rsidR="2F5CFB3B" w:rsidRPr="00F95F1D" w:rsidRDefault="009211EE" w:rsidP="0062657F">
      <w:pPr>
        <w:spacing w:after="121"/>
        <w:rPr>
          <w:rFonts w:asciiTheme="minorHAnsi" w:eastAsiaTheme="minorEastAsia" w:hAnsiTheme="minorHAnsi" w:cstheme="minorHAnsi"/>
          <w:color w:val="181717"/>
        </w:rPr>
      </w:pPr>
      <w:r w:rsidRPr="00F95F1D">
        <w:rPr>
          <w:rFonts w:asciiTheme="minorHAnsi" w:eastAsiaTheme="minorEastAsia" w:hAnsiTheme="minorHAnsi" w:cstheme="minorHAnsi"/>
          <w:color w:val="181717"/>
        </w:rPr>
        <w:t xml:space="preserve">Zhotovitel </w:t>
      </w:r>
      <w:r w:rsidR="0866701B" w:rsidRPr="00F95F1D">
        <w:rPr>
          <w:rFonts w:asciiTheme="minorHAnsi" w:eastAsiaTheme="minorEastAsia" w:hAnsiTheme="minorHAnsi" w:cstheme="minorHAnsi"/>
          <w:color w:val="181717"/>
        </w:rPr>
        <w:t xml:space="preserve">poskytne uživatelské návody, manuály a další zdroje informací například formou odkazů na referenční příručky a uživatelské návody k softwarovým nástrojům CDE, a to jak přímo do CDE, kde budou tyto </w:t>
      </w:r>
      <w:r w:rsidR="00FB3B5C" w:rsidRPr="00F95F1D">
        <w:rPr>
          <w:rFonts w:asciiTheme="minorHAnsi" w:eastAsiaTheme="minorEastAsia" w:hAnsiTheme="minorHAnsi" w:cstheme="minorHAnsi"/>
          <w:color w:val="181717"/>
        </w:rPr>
        <w:t>M</w:t>
      </w:r>
      <w:r w:rsidR="0866701B" w:rsidRPr="00F95F1D">
        <w:rPr>
          <w:rFonts w:asciiTheme="minorHAnsi" w:eastAsiaTheme="minorEastAsia" w:hAnsiTheme="minorHAnsi" w:cstheme="minorHAnsi"/>
          <w:color w:val="181717"/>
        </w:rPr>
        <w:t>ateriály uloženy jako samostatné dokumenty.</w:t>
      </w:r>
    </w:p>
    <w:p w14:paraId="39D6CC71" w14:textId="7C0284E1" w:rsidR="005D04DA" w:rsidRPr="0062657F" w:rsidRDefault="009211EE" w:rsidP="0062657F">
      <w:pPr>
        <w:spacing w:after="121"/>
        <w:ind w:right="2"/>
        <w:rPr>
          <w:rFonts w:asciiTheme="minorHAnsi" w:hAnsiTheme="minorHAnsi" w:cstheme="minorHAnsi"/>
          <w:b/>
          <w:bCs/>
        </w:rPr>
      </w:pPr>
      <w:r w:rsidRPr="00F95F1D">
        <w:rPr>
          <w:rFonts w:asciiTheme="minorHAnsi" w:eastAsiaTheme="minorEastAsia" w:hAnsiTheme="minorHAnsi" w:cstheme="minorHAnsi"/>
          <w:color w:val="181717"/>
        </w:rPr>
        <w:t xml:space="preserve">Zhotovitel </w:t>
      </w:r>
      <w:r w:rsidR="0866701B" w:rsidRPr="00F95F1D">
        <w:rPr>
          <w:rFonts w:asciiTheme="minorHAnsi" w:eastAsiaTheme="minorEastAsia" w:hAnsiTheme="minorHAnsi" w:cstheme="minorHAnsi"/>
          <w:color w:val="181717"/>
        </w:rPr>
        <w:t xml:space="preserve">zajistí zaškolení personálu </w:t>
      </w:r>
      <w:r w:rsidRPr="00F95F1D">
        <w:rPr>
          <w:rFonts w:asciiTheme="minorHAnsi" w:eastAsiaTheme="minorEastAsia" w:hAnsiTheme="minorHAnsi" w:cstheme="minorHAnsi"/>
          <w:color w:val="181717"/>
        </w:rPr>
        <w:t>O</w:t>
      </w:r>
      <w:r w:rsidR="0866701B" w:rsidRPr="00F95F1D">
        <w:rPr>
          <w:rFonts w:asciiTheme="minorHAnsi" w:eastAsiaTheme="minorEastAsia" w:hAnsiTheme="minorHAnsi" w:cstheme="minorHAnsi"/>
          <w:color w:val="181717"/>
        </w:rPr>
        <w:t xml:space="preserve">bjednatele. V rámci školení bude proškoleno základní užívání datového prostředí vč. práce s workflow. </w:t>
      </w:r>
    </w:p>
    <w:p w14:paraId="5E4E6383" w14:textId="0D1A024C" w:rsidR="2F5CFB3B" w:rsidRPr="0062657F" w:rsidRDefault="0866701B" w:rsidP="0062657F">
      <w:pPr>
        <w:spacing w:after="80"/>
        <w:rPr>
          <w:rFonts w:asciiTheme="minorHAnsi" w:hAnsiTheme="minorHAnsi" w:cstheme="minorHAnsi"/>
          <w:b/>
          <w:bCs/>
        </w:rPr>
      </w:pPr>
      <w:r w:rsidRPr="0062657F">
        <w:rPr>
          <w:rFonts w:asciiTheme="minorHAnsi" w:hAnsiTheme="minorHAnsi" w:cstheme="minorHAnsi"/>
          <w:b/>
          <w:bCs/>
        </w:rPr>
        <w:t>Zajištění podpory</w:t>
      </w:r>
    </w:p>
    <w:p w14:paraId="3CC22791" w14:textId="21236042" w:rsidR="2F5CFB3B" w:rsidRPr="0062657F" w:rsidRDefault="009211EE">
      <w:pPr>
        <w:rPr>
          <w:rFonts w:asciiTheme="minorHAnsi" w:hAnsiTheme="minorHAnsi" w:cstheme="minorHAnsi"/>
        </w:rPr>
      </w:pPr>
      <w:r w:rsidRPr="00F95F1D">
        <w:rPr>
          <w:rFonts w:asciiTheme="minorHAnsi" w:eastAsiaTheme="minorEastAsia" w:hAnsiTheme="minorHAnsi" w:cstheme="minorHAnsi"/>
          <w:color w:val="181717"/>
        </w:rPr>
        <w:t xml:space="preserve">Zhotovitel </w:t>
      </w:r>
      <w:r w:rsidR="0866701B" w:rsidRPr="00F95F1D">
        <w:rPr>
          <w:rFonts w:asciiTheme="minorHAnsi" w:eastAsiaTheme="minorEastAsia" w:hAnsiTheme="minorHAnsi" w:cstheme="minorHAnsi"/>
          <w:color w:val="181717"/>
        </w:rPr>
        <w:t xml:space="preserve">zajistí technickou podporu pro </w:t>
      </w:r>
      <w:r w:rsidRPr="00F95F1D">
        <w:rPr>
          <w:rFonts w:asciiTheme="minorHAnsi" w:eastAsiaTheme="minorEastAsia" w:hAnsiTheme="minorHAnsi" w:cstheme="minorHAnsi"/>
          <w:color w:val="181717"/>
        </w:rPr>
        <w:t>O</w:t>
      </w:r>
      <w:r w:rsidR="0866701B" w:rsidRPr="00F95F1D">
        <w:rPr>
          <w:rFonts w:asciiTheme="minorHAnsi" w:eastAsiaTheme="minorEastAsia" w:hAnsiTheme="minorHAnsi" w:cstheme="minorHAnsi"/>
          <w:color w:val="181717"/>
        </w:rPr>
        <w:t>bjednatele a jím pověřené osoby, a to v českém jazyce v pracovní dny nepřetržitě od 8:00 do 16:00 hod. Podpora bude poskytována telefonicky a emailem.</w:t>
      </w:r>
    </w:p>
    <w:p w14:paraId="61658DB6" w14:textId="77777777" w:rsidR="00A93C20" w:rsidRPr="0062657F" w:rsidRDefault="00A93C20" w:rsidP="00D3638F">
      <w:pPr>
        <w:pStyle w:val="Nadpis3"/>
      </w:pPr>
      <w:bookmarkStart w:id="1193" w:name="_Toc202284935"/>
      <w:bookmarkStart w:id="1194" w:name="_Toc202956754"/>
      <w:r w:rsidRPr="0062657F">
        <w:t>Dodržení a zajištění kvality</w:t>
      </w:r>
      <w:bookmarkEnd w:id="1193"/>
      <w:bookmarkEnd w:id="1194"/>
    </w:p>
    <w:p w14:paraId="0FFA77AE" w14:textId="02358BBB" w:rsidR="00A93C20" w:rsidRPr="0062657F" w:rsidRDefault="699FE75F">
      <w:pPr>
        <w:rPr>
          <w:rFonts w:asciiTheme="minorHAnsi" w:hAnsiTheme="minorHAnsi" w:cstheme="minorHAnsi"/>
        </w:rPr>
      </w:pPr>
      <w:r w:rsidRPr="0062657F">
        <w:rPr>
          <w:rFonts w:asciiTheme="minorHAnsi" w:hAnsiTheme="minorHAnsi" w:cstheme="minorHAnsi"/>
        </w:rPr>
        <w:t xml:space="preserve">Před </w:t>
      </w:r>
      <w:r w:rsidR="3A555EDD" w:rsidRPr="0062657F">
        <w:rPr>
          <w:rFonts w:asciiTheme="minorHAnsi" w:hAnsiTheme="minorHAnsi" w:cstheme="minorHAnsi"/>
        </w:rPr>
        <w:t>zahájením stavebních prací</w:t>
      </w:r>
      <w:r w:rsidRPr="0062657F">
        <w:rPr>
          <w:rFonts w:asciiTheme="minorHAnsi" w:hAnsiTheme="minorHAnsi" w:cstheme="minorHAnsi"/>
        </w:rPr>
        <w:t xml:space="preserve"> Zhotovitel doloží </w:t>
      </w:r>
      <w:r w:rsidR="7C71C354" w:rsidRPr="0062657F">
        <w:rPr>
          <w:rFonts w:asciiTheme="minorHAnsi" w:hAnsiTheme="minorHAnsi" w:cstheme="minorHAnsi"/>
        </w:rPr>
        <w:t xml:space="preserve">konkrétní </w:t>
      </w:r>
      <w:r w:rsidRPr="0062657F">
        <w:rPr>
          <w:rFonts w:asciiTheme="minorHAnsi" w:hAnsiTheme="minorHAnsi" w:cstheme="minorHAnsi"/>
        </w:rPr>
        <w:t>QM systém</w:t>
      </w:r>
      <w:r w:rsidR="37C19020" w:rsidRPr="0062657F">
        <w:rPr>
          <w:rFonts w:asciiTheme="minorHAnsi" w:hAnsiTheme="minorHAnsi" w:cstheme="minorHAnsi"/>
        </w:rPr>
        <w:t xml:space="preserve"> pro tento projekt</w:t>
      </w:r>
      <w:r w:rsidRPr="0062657F">
        <w:rPr>
          <w:rFonts w:asciiTheme="minorHAnsi" w:hAnsiTheme="minorHAnsi" w:cstheme="minorHAnsi"/>
        </w:rPr>
        <w:t xml:space="preserve">. </w:t>
      </w:r>
      <w:r w:rsidR="7C034E14" w:rsidRPr="0062657F">
        <w:rPr>
          <w:rFonts w:asciiTheme="minorHAnsi" w:hAnsiTheme="minorHAnsi" w:cstheme="minorHAnsi"/>
        </w:rPr>
        <w:t xml:space="preserve">Během provádění prací bude </w:t>
      </w:r>
      <w:r w:rsidR="59912744" w:rsidRPr="0062657F">
        <w:rPr>
          <w:rFonts w:asciiTheme="minorHAnsi" w:hAnsiTheme="minorHAnsi" w:cstheme="minorHAnsi"/>
        </w:rPr>
        <w:t xml:space="preserve">Zhotovitel </w:t>
      </w:r>
      <w:r w:rsidR="7C034E14" w:rsidRPr="008C3740">
        <w:rPr>
          <w:rFonts w:cs="Calibri"/>
        </w:rPr>
        <w:t xml:space="preserve">průběžně dokumentovat, že dodržuje </w:t>
      </w:r>
      <w:r w:rsidR="59912744" w:rsidRPr="008C3740">
        <w:rPr>
          <w:rFonts w:cs="Calibri"/>
        </w:rPr>
        <w:t>QM systém</w:t>
      </w:r>
      <w:r w:rsidR="7C034E14" w:rsidRPr="008C3740">
        <w:rPr>
          <w:rFonts w:cs="Calibri"/>
        </w:rPr>
        <w:t xml:space="preserve">, </w:t>
      </w:r>
      <w:r w:rsidR="37A37FAD" w:rsidRPr="008C3740">
        <w:rPr>
          <w:rFonts w:cs="Calibri"/>
        </w:rPr>
        <w:t xml:space="preserve">a </w:t>
      </w:r>
      <w:r w:rsidR="7C034E14" w:rsidRPr="008C3740">
        <w:rPr>
          <w:rFonts w:cs="Calibri"/>
        </w:rPr>
        <w:t xml:space="preserve">bude organizovat interní kontrolní dny kvality prací se všemi svými </w:t>
      </w:r>
      <w:r w:rsidR="59912744" w:rsidRPr="008C3740">
        <w:rPr>
          <w:rFonts w:cs="Calibri"/>
        </w:rPr>
        <w:t xml:space="preserve">Podzhotoviteli (poddodavateli) </w:t>
      </w:r>
      <w:r w:rsidR="7C034E14" w:rsidRPr="008C3740">
        <w:rPr>
          <w:rFonts w:cs="Calibri"/>
        </w:rPr>
        <w:t xml:space="preserve">za </w:t>
      </w:r>
      <w:r w:rsidR="7C034E14" w:rsidRPr="0062657F">
        <w:rPr>
          <w:rFonts w:asciiTheme="minorHAnsi" w:hAnsiTheme="minorHAnsi" w:cstheme="minorHAnsi"/>
        </w:rPr>
        <w:t xml:space="preserve">účelem zajištění požadované kvality všech prováděných prací a dodávek. O projednávaných skutečnostech bude </w:t>
      </w:r>
      <w:r w:rsidR="4F308D16" w:rsidRPr="0062657F">
        <w:rPr>
          <w:rFonts w:asciiTheme="minorHAnsi" w:hAnsiTheme="minorHAnsi" w:cstheme="minorHAnsi"/>
        </w:rPr>
        <w:t xml:space="preserve">Zhotovitel </w:t>
      </w:r>
      <w:r w:rsidR="7C034E14" w:rsidRPr="0062657F">
        <w:rPr>
          <w:rFonts w:asciiTheme="minorHAnsi" w:hAnsiTheme="minorHAnsi" w:cstheme="minorHAnsi"/>
        </w:rPr>
        <w:t xml:space="preserve">pořizovat zápis, který bude nedílnou součástí </w:t>
      </w:r>
      <w:r w:rsidR="59912744" w:rsidRPr="0062657F">
        <w:rPr>
          <w:rFonts w:asciiTheme="minorHAnsi" w:hAnsiTheme="minorHAnsi" w:cstheme="minorHAnsi"/>
        </w:rPr>
        <w:t xml:space="preserve">Měsíčních </w:t>
      </w:r>
      <w:r w:rsidR="7C034E14" w:rsidRPr="0062657F">
        <w:rPr>
          <w:rFonts w:asciiTheme="minorHAnsi" w:hAnsiTheme="minorHAnsi" w:cstheme="minorHAnsi"/>
        </w:rPr>
        <w:t>zpráv za příslušné období.</w:t>
      </w:r>
    </w:p>
    <w:p w14:paraId="16CE0BA8" w14:textId="5EADA838" w:rsidR="00A93C20" w:rsidRPr="0062657F" w:rsidRDefault="00A93C20">
      <w:pPr>
        <w:rPr>
          <w:rFonts w:asciiTheme="minorHAnsi" w:hAnsiTheme="minorHAnsi" w:cstheme="minorHAnsi"/>
        </w:rPr>
      </w:pPr>
      <w:r w:rsidRPr="0062657F">
        <w:rPr>
          <w:rFonts w:asciiTheme="minorHAnsi" w:hAnsiTheme="minorHAnsi" w:cstheme="minorHAnsi"/>
        </w:rPr>
        <w:t xml:space="preserve">Zhotovitel na pravidelných měsíčních jednáních </w:t>
      </w:r>
      <w:r w:rsidR="00055A3A" w:rsidRPr="0062657F">
        <w:rPr>
          <w:rFonts w:asciiTheme="minorHAnsi" w:hAnsiTheme="minorHAnsi" w:cstheme="minorHAnsi"/>
        </w:rPr>
        <w:t>(</w:t>
      </w:r>
      <w:r w:rsidRPr="0062657F">
        <w:rPr>
          <w:rFonts w:asciiTheme="minorHAnsi" w:hAnsiTheme="minorHAnsi" w:cstheme="minorHAnsi"/>
        </w:rPr>
        <w:t xml:space="preserve">termíny určí </w:t>
      </w:r>
      <w:r w:rsidR="00055A3A" w:rsidRPr="0062657F">
        <w:rPr>
          <w:rFonts w:asciiTheme="minorHAnsi" w:hAnsiTheme="minorHAnsi" w:cstheme="minorHAnsi"/>
        </w:rPr>
        <w:t xml:space="preserve">Správce </w:t>
      </w:r>
      <w:r w:rsidRPr="0062657F">
        <w:rPr>
          <w:rFonts w:asciiTheme="minorHAnsi" w:hAnsiTheme="minorHAnsi" w:cstheme="minorHAnsi"/>
        </w:rPr>
        <w:t>stavby</w:t>
      </w:r>
      <w:r w:rsidR="00055A3A" w:rsidRPr="0062657F">
        <w:rPr>
          <w:rFonts w:asciiTheme="minorHAnsi" w:hAnsiTheme="minorHAnsi" w:cstheme="minorHAnsi"/>
        </w:rPr>
        <w:t>)</w:t>
      </w:r>
      <w:r w:rsidRPr="0062657F">
        <w:rPr>
          <w:rFonts w:asciiTheme="minorHAnsi" w:hAnsiTheme="minorHAnsi" w:cstheme="minorHAnsi"/>
        </w:rPr>
        <w:t xml:space="preserve"> projedná se </w:t>
      </w:r>
      <w:r w:rsidR="00055A3A" w:rsidRPr="0062657F">
        <w:rPr>
          <w:rFonts w:asciiTheme="minorHAnsi" w:hAnsiTheme="minorHAnsi" w:cstheme="minorHAnsi"/>
        </w:rPr>
        <w:t xml:space="preserve">Správcem </w:t>
      </w:r>
      <w:r w:rsidRPr="0062657F">
        <w:rPr>
          <w:rFonts w:asciiTheme="minorHAnsi" w:hAnsiTheme="minorHAnsi" w:cstheme="minorHAnsi"/>
        </w:rPr>
        <w:t>stavby, jak</w:t>
      </w:r>
      <w:r w:rsidR="00055A3A" w:rsidRPr="0062657F">
        <w:rPr>
          <w:rFonts w:asciiTheme="minorHAnsi" w:hAnsiTheme="minorHAnsi" w:cstheme="minorHAnsi"/>
        </w:rPr>
        <w:t>ým způsobem</w:t>
      </w:r>
      <w:r w:rsidRPr="0062657F">
        <w:rPr>
          <w:rFonts w:asciiTheme="minorHAnsi" w:hAnsiTheme="minorHAnsi" w:cstheme="minorHAnsi"/>
        </w:rPr>
        <w:t xml:space="preserve"> probíhá zajišťování kvality prací a </w:t>
      </w:r>
      <w:r w:rsidR="00447E68" w:rsidRPr="0062657F">
        <w:rPr>
          <w:rFonts w:asciiTheme="minorHAnsi" w:hAnsiTheme="minorHAnsi" w:cstheme="minorHAnsi"/>
        </w:rPr>
        <w:t xml:space="preserve">aplikace </w:t>
      </w:r>
      <w:r w:rsidRPr="0062657F">
        <w:rPr>
          <w:rFonts w:asciiTheme="minorHAnsi" w:hAnsiTheme="minorHAnsi" w:cstheme="minorHAnsi"/>
        </w:rPr>
        <w:t xml:space="preserve">veškerých </w:t>
      </w:r>
      <w:r w:rsidR="00447E68" w:rsidRPr="0062657F">
        <w:rPr>
          <w:rFonts w:asciiTheme="minorHAnsi" w:hAnsiTheme="minorHAnsi" w:cstheme="minorHAnsi"/>
        </w:rPr>
        <w:t xml:space="preserve">nápravných </w:t>
      </w:r>
      <w:r w:rsidR="008953A6" w:rsidRPr="0062657F">
        <w:rPr>
          <w:rFonts w:asciiTheme="minorHAnsi" w:hAnsiTheme="minorHAnsi" w:cstheme="minorHAnsi"/>
        </w:rPr>
        <w:t xml:space="preserve">opatření </w:t>
      </w:r>
      <w:r w:rsidR="00447E68" w:rsidRPr="0062657F">
        <w:rPr>
          <w:rFonts w:asciiTheme="minorHAnsi" w:hAnsiTheme="minorHAnsi" w:cstheme="minorHAnsi"/>
        </w:rPr>
        <w:t>k jejímu zvýšení</w:t>
      </w:r>
      <w:r w:rsidRPr="0062657F">
        <w:rPr>
          <w:rFonts w:asciiTheme="minorHAnsi" w:hAnsiTheme="minorHAnsi" w:cstheme="minorHAnsi"/>
        </w:rPr>
        <w:t>.</w:t>
      </w:r>
    </w:p>
    <w:p w14:paraId="79A1DD68" w14:textId="7CCB6DB5" w:rsidR="00A93C20" w:rsidRPr="0062657F" w:rsidRDefault="00A93C20">
      <w:pPr>
        <w:rPr>
          <w:rFonts w:asciiTheme="minorHAnsi" w:hAnsiTheme="minorHAnsi" w:cstheme="minorHAnsi"/>
        </w:rPr>
      </w:pPr>
      <w:r w:rsidRPr="0062657F">
        <w:rPr>
          <w:rFonts w:asciiTheme="minorHAnsi" w:hAnsiTheme="minorHAnsi" w:cstheme="minorHAnsi"/>
        </w:rPr>
        <w:t>Zhotovitel určí jednoho pracovníka pro kontrolu a zajištění kvality.</w:t>
      </w:r>
      <w:r w:rsidR="00722A29" w:rsidRPr="0062657F">
        <w:rPr>
          <w:rFonts w:asciiTheme="minorHAnsi" w:hAnsiTheme="minorHAnsi" w:cstheme="minorHAnsi"/>
        </w:rPr>
        <w:t xml:space="preserve"> </w:t>
      </w:r>
      <w:r w:rsidRPr="0062657F">
        <w:rPr>
          <w:rFonts w:asciiTheme="minorHAnsi" w:hAnsiTheme="minorHAnsi" w:cstheme="minorHAnsi"/>
        </w:rPr>
        <w:t xml:space="preserve">Tento pracovník bude mít oprávnění jednat v jakékoliv záležitosti zajištění kvality prací za </w:t>
      </w:r>
      <w:r w:rsidR="00055A3A" w:rsidRPr="0062657F">
        <w:rPr>
          <w:rFonts w:asciiTheme="minorHAnsi" w:hAnsiTheme="minorHAnsi" w:cstheme="minorHAnsi"/>
        </w:rPr>
        <w:t>Zhotovitele</w:t>
      </w:r>
      <w:r w:rsidRPr="0062657F">
        <w:rPr>
          <w:rFonts w:asciiTheme="minorHAnsi" w:hAnsiTheme="minorHAnsi" w:cstheme="minorHAnsi"/>
        </w:rPr>
        <w:t>.</w:t>
      </w:r>
    </w:p>
    <w:p w14:paraId="51B7D385" w14:textId="233CBFC7" w:rsidR="00A93C20" w:rsidRPr="0062657F" w:rsidRDefault="00A93C20">
      <w:pPr>
        <w:rPr>
          <w:rFonts w:asciiTheme="minorHAnsi" w:hAnsiTheme="minorHAnsi" w:cstheme="minorHAnsi"/>
        </w:rPr>
      </w:pPr>
      <w:r w:rsidRPr="0062657F">
        <w:rPr>
          <w:rFonts w:asciiTheme="minorHAnsi" w:hAnsiTheme="minorHAnsi" w:cstheme="minorHAnsi"/>
        </w:rPr>
        <w:t xml:space="preserve">V rámci </w:t>
      </w:r>
      <w:r w:rsidR="00055A3A" w:rsidRPr="0062657F">
        <w:rPr>
          <w:rFonts w:asciiTheme="minorHAnsi" w:hAnsiTheme="minorHAnsi" w:cstheme="minorHAnsi"/>
        </w:rPr>
        <w:t>QM systému</w:t>
      </w:r>
      <w:r w:rsidRPr="0062657F">
        <w:rPr>
          <w:rFonts w:asciiTheme="minorHAnsi" w:hAnsiTheme="minorHAnsi" w:cstheme="minorHAnsi"/>
        </w:rPr>
        <w:t xml:space="preserve"> bude zajištěno, že veškerá dokumentace, která musí být k dispozici na </w:t>
      </w:r>
      <w:r w:rsidR="00722A29" w:rsidRPr="0062657F">
        <w:rPr>
          <w:rFonts w:asciiTheme="minorHAnsi" w:hAnsiTheme="minorHAnsi" w:cstheme="minorHAnsi"/>
        </w:rPr>
        <w:t>Staveništi</w:t>
      </w:r>
      <w:r w:rsidRPr="0062657F">
        <w:rPr>
          <w:rFonts w:asciiTheme="minorHAnsi" w:hAnsiTheme="minorHAnsi" w:cstheme="minorHAnsi"/>
        </w:rPr>
        <w:t>,</w:t>
      </w:r>
      <w:r w:rsidR="00055A3A" w:rsidRPr="0062657F">
        <w:rPr>
          <w:rFonts w:asciiTheme="minorHAnsi" w:hAnsiTheme="minorHAnsi" w:cstheme="minorHAnsi"/>
        </w:rPr>
        <w:t xml:space="preserve"> </w:t>
      </w:r>
      <w:r w:rsidRPr="0062657F">
        <w:rPr>
          <w:rFonts w:asciiTheme="minorHAnsi" w:hAnsiTheme="minorHAnsi" w:cstheme="minorHAnsi"/>
        </w:rPr>
        <w:t>bude přidělena příslušným vedoucím pracovníkům, bude náležitě projednána a uložena a</w:t>
      </w:r>
      <w:r w:rsidR="00BE2FFC" w:rsidRPr="0062657F">
        <w:rPr>
          <w:rFonts w:asciiTheme="minorHAnsi" w:hAnsiTheme="minorHAnsi" w:cstheme="minorHAnsi"/>
        </w:rPr>
        <w:t> </w:t>
      </w:r>
      <w:r w:rsidRPr="0062657F">
        <w:rPr>
          <w:rFonts w:asciiTheme="minorHAnsi" w:hAnsiTheme="minorHAnsi" w:cstheme="minorHAnsi"/>
        </w:rPr>
        <w:t>bude obsahovat záznamy veškerých revizí. Pověřený pracovník (bude konkrétně jmenován Správc</w:t>
      </w:r>
      <w:r w:rsidR="001D0278" w:rsidRPr="00F95F1D">
        <w:rPr>
          <w:rFonts w:asciiTheme="minorHAnsi" w:hAnsiTheme="minorHAnsi" w:cstheme="minorHAnsi"/>
        </w:rPr>
        <w:t>em</w:t>
      </w:r>
      <w:r w:rsidRPr="0062657F">
        <w:rPr>
          <w:rFonts w:asciiTheme="minorHAnsi" w:hAnsiTheme="minorHAnsi" w:cstheme="minorHAnsi"/>
        </w:rPr>
        <w:t xml:space="preserve"> stavby) zabezpečí, že pracovníci </w:t>
      </w:r>
      <w:r w:rsidR="00722A29" w:rsidRPr="0062657F">
        <w:rPr>
          <w:rFonts w:asciiTheme="minorHAnsi" w:hAnsiTheme="minorHAnsi" w:cstheme="minorHAnsi"/>
        </w:rPr>
        <w:t>na Staveništi</w:t>
      </w:r>
      <w:r w:rsidRPr="0062657F">
        <w:rPr>
          <w:rFonts w:asciiTheme="minorHAnsi" w:hAnsiTheme="minorHAnsi" w:cstheme="minorHAnsi"/>
        </w:rPr>
        <w:t xml:space="preserve"> budou mít vždy k dispozici aktuální verzi projektové dokumentace.</w:t>
      </w:r>
    </w:p>
    <w:p w14:paraId="143A6F29" w14:textId="6D7896C4" w:rsidR="00A93C20" w:rsidRPr="0062657F" w:rsidRDefault="187DFB68">
      <w:pPr>
        <w:rPr>
          <w:rFonts w:asciiTheme="minorHAnsi" w:hAnsiTheme="minorHAnsi" w:cstheme="minorHAnsi"/>
        </w:rPr>
      </w:pPr>
      <w:r w:rsidRPr="0062657F">
        <w:rPr>
          <w:rFonts w:asciiTheme="minorHAnsi" w:hAnsiTheme="minorHAnsi" w:cstheme="minorHAnsi"/>
        </w:rPr>
        <w:lastRenderedPageBreak/>
        <w:t>Součástí QM systému bude „</w:t>
      </w:r>
      <w:r w:rsidRPr="0062657F">
        <w:rPr>
          <w:rFonts w:asciiTheme="minorHAnsi" w:hAnsiTheme="minorHAnsi" w:cstheme="minorHAnsi"/>
          <w:i/>
        </w:rPr>
        <w:t xml:space="preserve">Kontrolní a zkušební </w:t>
      </w:r>
      <w:r w:rsidR="001D0278" w:rsidRPr="0062657F">
        <w:rPr>
          <w:rFonts w:asciiTheme="minorHAnsi" w:hAnsiTheme="minorHAnsi" w:cstheme="minorHAnsi"/>
          <w:i/>
        </w:rPr>
        <w:t>plán</w:t>
      </w:r>
      <w:r w:rsidR="001D0278" w:rsidRPr="00F95F1D">
        <w:rPr>
          <w:rFonts w:asciiTheme="minorHAnsi" w:hAnsiTheme="minorHAnsi" w:cstheme="minorHAnsi"/>
        </w:rPr>
        <w:t>“. Konkrétní</w:t>
      </w:r>
      <w:r w:rsidRPr="0062657F">
        <w:rPr>
          <w:rFonts w:asciiTheme="minorHAnsi" w:hAnsiTheme="minorHAnsi" w:cstheme="minorHAnsi"/>
        </w:rPr>
        <w:t xml:space="preserve"> </w:t>
      </w:r>
      <w:r w:rsidR="5CF538B5" w:rsidRPr="0062657F">
        <w:rPr>
          <w:rFonts w:asciiTheme="minorHAnsi" w:hAnsiTheme="minorHAnsi" w:cstheme="minorHAnsi"/>
        </w:rPr>
        <w:t>„</w:t>
      </w:r>
      <w:r w:rsidRPr="0062657F">
        <w:rPr>
          <w:rFonts w:asciiTheme="minorHAnsi" w:hAnsiTheme="minorHAnsi" w:cstheme="minorHAnsi"/>
          <w:i/>
        </w:rPr>
        <w:t>Kontrolní a zkušební plán</w:t>
      </w:r>
      <w:r w:rsidR="5CF538B5" w:rsidRPr="0062657F">
        <w:rPr>
          <w:rFonts w:asciiTheme="minorHAnsi" w:hAnsiTheme="minorHAnsi" w:cstheme="minorHAnsi"/>
        </w:rPr>
        <w:t>“</w:t>
      </w:r>
      <w:r w:rsidRPr="0062657F">
        <w:rPr>
          <w:rFonts w:asciiTheme="minorHAnsi" w:hAnsiTheme="minorHAnsi" w:cstheme="minorHAnsi"/>
        </w:rPr>
        <w:t xml:space="preserve"> zašle Zhotovitel k odsouhlasení Správci stavby nejpozději</w:t>
      </w:r>
      <w:r w:rsidR="001D0278" w:rsidRPr="00F95F1D">
        <w:rPr>
          <w:rFonts w:asciiTheme="minorHAnsi" w:hAnsiTheme="minorHAnsi" w:cstheme="minorHAnsi"/>
        </w:rPr>
        <w:t xml:space="preserve"> čtrnáct</w:t>
      </w:r>
      <w:r w:rsidRPr="0062657F">
        <w:rPr>
          <w:rFonts w:asciiTheme="minorHAnsi" w:hAnsiTheme="minorHAnsi" w:cstheme="minorHAnsi"/>
        </w:rPr>
        <w:t xml:space="preserve"> </w:t>
      </w:r>
      <w:r w:rsidR="001D0278" w:rsidRPr="00F95F1D">
        <w:rPr>
          <w:rFonts w:asciiTheme="minorHAnsi" w:hAnsiTheme="minorHAnsi" w:cstheme="minorHAnsi"/>
        </w:rPr>
        <w:t>(</w:t>
      </w:r>
      <w:r w:rsidRPr="0062657F">
        <w:rPr>
          <w:rFonts w:asciiTheme="minorHAnsi" w:hAnsiTheme="minorHAnsi" w:cstheme="minorHAnsi"/>
        </w:rPr>
        <w:t>14</w:t>
      </w:r>
      <w:r w:rsidR="001D0278" w:rsidRPr="00F95F1D">
        <w:rPr>
          <w:rFonts w:asciiTheme="minorHAnsi" w:hAnsiTheme="minorHAnsi" w:cstheme="minorHAnsi"/>
        </w:rPr>
        <w:t>)</w:t>
      </w:r>
      <w:r w:rsidRPr="0062657F">
        <w:rPr>
          <w:rFonts w:asciiTheme="minorHAnsi" w:hAnsiTheme="minorHAnsi" w:cstheme="minorHAnsi"/>
        </w:rPr>
        <w:t xml:space="preserve"> dní před plánovaným </w:t>
      </w:r>
      <w:r w:rsidR="5CF538B5" w:rsidRPr="0062657F">
        <w:rPr>
          <w:rFonts w:asciiTheme="minorHAnsi" w:hAnsiTheme="minorHAnsi" w:cstheme="minorHAnsi"/>
        </w:rPr>
        <w:t xml:space="preserve">Datem zahájení </w:t>
      </w:r>
      <w:r w:rsidR="12082B31" w:rsidRPr="0062657F">
        <w:rPr>
          <w:rFonts w:asciiTheme="minorHAnsi" w:hAnsiTheme="minorHAnsi" w:cstheme="minorHAnsi"/>
        </w:rPr>
        <w:t xml:space="preserve">stavebních </w:t>
      </w:r>
      <w:r w:rsidR="5CF538B5" w:rsidRPr="0062657F">
        <w:rPr>
          <w:rFonts w:asciiTheme="minorHAnsi" w:hAnsiTheme="minorHAnsi" w:cstheme="minorHAnsi"/>
        </w:rPr>
        <w:t>prací</w:t>
      </w:r>
      <w:r w:rsidRPr="0062657F">
        <w:rPr>
          <w:rFonts w:asciiTheme="minorHAnsi" w:hAnsiTheme="minorHAnsi" w:cstheme="minorHAnsi"/>
        </w:rPr>
        <w:t xml:space="preserve">. Bez odsouhlaseného </w:t>
      </w:r>
      <w:r w:rsidR="5CF538B5" w:rsidRPr="0062657F">
        <w:rPr>
          <w:rFonts w:asciiTheme="minorHAnsi" w:hAnsiTheme="minorHAnsi" w:cstheme="minorHAnsi"/>
        </w:rPr>
        <w:t>„</w:t>
      </w:r>
      <w:r w:rsidRPr="0062657F">
        <w:rPr>
          <w:rFonts w:asciiTheme="minorHAnsi" w:hAnsiTheme="minorHAnsi" w:cstheme="minorHAnsi"/>
          <w:i/>
        </w:rPr>
        <w:t>Kontrolního a zkušebního plánu</w:t>
      </w:r>
      <w:r w:rsidR="5CF538B5" w:rsidRPr="0062657F">
        <w:rPr>
          <w:rFonts w:asciiTheme="minorHAnsi" w:hAnsiTheme="minorHAnsi" w:cstheme="minorHAnsi"/>
        </w:rPr>
        <w:t>“</w:t>
      </w:r>
      <w:r w:rsidRPr="0062657F">
        <w:rPr>
          <w:rFonts w:asciiTheme="minorHAnsi" w:hAnsiTheme="minorHAnsi" w:cstheme="minorHAnsi"/>
        </w:rPr>
        <w:t xml:space="preserve"> nemůže Zhotovitel stavební práce zahájit</w:t>
      </w:r>
      <w:r w:rsidR="37647A13" w:rsidRPr="0062657F">
        <w:rPr>
          <w:rFonts w:asciiTheme="minorHAnsi" w:hAnsiTheme="minorHAnsi" w:cstheme="minorHAnsi"/>
        </w:rPr>
        <w:t>.</w:t>
      </w:r>
    </w:p>
    <w:p w14:paraId="20C72335" w14:textId="078E2E29" w:rsidR="00A93C20" w:rsidRPr="0062657F" w:rsidRDefault="00A93C20" w:rsidP="0062657F">
      <w:pPr>
        <w:spacing w:after="80"/>
        <w:rPr>
          <w:rFonts w:asciiTheme="minorHAnsi" w:hAnsiTheme="minorHAnsi" w:cstheme="minorHAnsi"/>
        </w:rPr>
      </w:pPr>
      <w:r w:rsidRPr="0062657F">
        <w:rPr>
          <w:rFonts w:asciiTheme="minorHAnsi" w:hAnsiTheme="minorHAnsi" w:cstheme="minorHAnsi"/>
        </w:rPr>
        <w:t>Plán kvality bude zahrnovat:</w:t>
      </w:r>
    </w:p>
    <w:p w14:paraId="129E5B48" w14:textId="463CD071" w:rsidR="00A93C20" w:rsidRPr="0062657F" w:rsidRDefault="00A93C20"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 xml:space="preserve">popis všech prací, které bude </w:t>
      </w:r>
      <w:r w:rsidR="00A01EB0" w:rsidRPr="0062657F">
        <w:rPr>
          <w:rFonts w:asciiTheme="minorHAnsi" w:hAnsiTheme="minorHAnsi" w:cstheme="minorHAnsi"/>
        </w:rPr>
        <w:t xml:space="preserve">Zhotovitel </w:t>
      </w:r>
      <w:r w:rsidR="00722A29" w:rsidRPr="0062657F">
        <w:rPr>
          <w:rFonts w:asciiTheme="minorHAnsi" w:hAnsiTheme="minorHAnsi" w:cstheme="minorHAnsi"/>
        </w:rPr>
        <w:t>poskytovat;</w:t>
      </w:r>
    </w:p>
    <w:p w14:paraId="6020A761" w14:textId="261566FA" w:rsidR="00A93C20" w:rsidRPr="0062657F" w:rsidRDefault="00A93C20"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 xml:space="preserve">seznam dozorčích povinností </w:t>
      </w:r>
      <w:r w:rsidR="00055A3A" w:rsidRPr="0062657F">
        <w:rPr>
          <w:rFonts w:asciiTheme="minorHAnsi" w:hAnsiTheme="minorHAnsi" w:cstheme="minorHAnsi"/>
        </w:rPr>
        <w:t xml:space="preserve">Zhotovitele </w:t>
      </w:r>
      <w:r w:rsidRPr="0062657F">
        <w:rPr>
          <w:rFonts w:asciiTheme="minorHAnsi" w:hAnsiTheme="minorHAnsi" w:cstheme="minorHAnsi"/>
        </w:rPr>
        <w:t>a seznam dokumentace plánované kontroly kvality</w:t>
      </w:r>
      <w:r w:rsidR="00722A29" w:rsidRPr="0062657F">
        <w:rPr>
          <w:rFonts w:asciiTheme="minorHAnsi" w:hAnsiTheme="minorHAnsi" w:cstheme="minorHAnsi"/>
        </w:rPr>
        <w:t>;</w:t>
      </w:r>
    </w:p>
    <w:p w14:paraId="5FC2265A" w14:textId="1E1C5C30" w:rsidR="00A93C20" w:rsidRPr="0062657F" w:rsidRDefault="00A93C20"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 xml:space="preserve">závazné postupy uložení dodaného </w:t>
      </w:r>
      <w:r w:rsidR="00365854" w:rsidRPr="0062657F">
        <w:rPr>
          <w:rFonts w:asciiTheme="minorHAnsi" w:hAnsiTheme="minorHAnsi" w:cstheme="minorHAnsi"/>
        </w:rPr>
        <w:t xml:space="preserve">Materiálu </w:t>
      </w:r>
      <w:r w:rsidRPr="0062657F">
        <w:rPr>
          <w:rFonts w:asciiTheme="minorHAnsi" w:hAnsiTheme="minorHAnsi" w:cstheme="minorHAnsi"/>
        </w:rPr>
        <w:t xml:space="preserve">na </w:t>
      </w:r>
      <w:r w:rsidR="00055A3A" w:rsidRPr="0062657F">
        <w:rPr>
          <w:rFonts w:asciiTheme="minorHAnsi" w:hAnsiTheme="minorHAnsi" w:cstheme="minorHAnsi"/>
        </w:rPr>
        <w:t>Staveništi</w:t>
      </w:r>
      <w:r w:rsidRPr="0062657F">
        <w:rPr>
          <w:rFonts w:asciiTheme="minorHAnsi" w:hAnsiTheme="minorHAnsi" w:cstheme="minorHAnsi"/>
        </w:rPr>
        <w:t>, včetně jeho kvality</w:t>
      </w:r>
      <w:r w:rsidR="00722A29" w:rsidRPr="0062657F">
        <w:rPr>
          <w:rFonts w:asciiTheme="minorHAnsi" w:hAnsiTheme="minorHAnsi" w:cstheme="minorHAnsi"/>
        </w:rPr>
        <w:t>;</w:t>
      </w:r>
    </w:p>
    <w:p w14:paraId="36463D09" w14:textId="41096F56" w:rsidR="00A93C20" w:rsidRPr="0062657F" w:rsidRDefault="00A93C20"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technologické postupy jednotlivých prací s určením pořadí všech prací, pracovních postupů, metod popisu zařízení, která jsou pro danou práci nutná pro zajištění požadované kvality</w:t>
      </w:r>
      <w:r w:rsidR="00722A29" w:rsidRPr="0062657F">
        <w:rPr>
          <w:rFonts w:asciiTheme="minorHAnsi" w:hAnsiTheme="minorHAnsi" w:cstheme="minorHAnsi"/>
        </w:rPr>
        <w:t>;</w:t>
      </w:r>
    </w:p>
    <w:p w14:paraId="3FA06327" w14:textId="2200FE2D" w:rsidR="00A93C20" w:rsidRPr="0062657F" w:rsidRDefault="00A93C20"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 xml:space="preserve">technologický postup </w:t>
      </w:r>
      <w:r w:rsidR="007A6001" w:rsidRPr="0062657F">
        <w:rPr>
          <w:rFonts w:asciiTheme="minorHAnsi" w:hAnsiTheme="minorHAnsi" w:cstheme="minorHAnsi"/>
        </w:rPr>
        <w:t>stavebních</w:t>
      </w:r>
      <w:r w:rsidRPr="0062657F">
        <w:rPr>
          <w:rFonts w:asciiTheme="minorHAnsi" w:hAnsiTheme="minorHAnsi" w:cstheme="minorHAnsi"/>
        </w:rPr>
        <w:t xml:space="preserve"> prací prováděných hornickým způsobem, včetně zabezpečení z</w:t>
      </w:r>
      <w:r w:rsidR="004C5AB2" w:rsidRPr="0062657F">
        <w:rPr>
          <w:rFonts w:asciiTheme="minorHAnsi" w:hAnsiTheme="minorHAnsi" w:cstheme="minorHAnsi"/>
        </w:rPr>
        <w:t> </w:t>
      </w:r>
      <w:r w:rsidRPr="0062657F">
        <w:rPr>
          <w:rFonts w:asciiTheme="minorHAnsi" w:hAnsiTheme="minorHAnsi" w:cstheme="minorHAnsi"/>
        </w:rPr>
        <w:t>hlediska bezpečnosti práce</w:t>
      </w:r>
      <w:r w:rsidR="00722A29" w:rsidRPr="0062657F">
        <w:rPr>
          <w:rFonts w:asciiTheme="minorHAnsi" w:hAnsiTheme="minorHAnsi" w:cstheme="minorHAnsi"/>
        </w:rPr>
        <w:t>;</w:t>
      </w:r>
    </w:p>
    <w:p w14:paraId="0708A3B1" w14:textId="1B23C636" w:rsidR="00A93C20" w:rsidRPr="0062657F" w:rsidRDefault="00A93C20" w:rsidP="0062657F">
      <w:pPr>
        <w:pStyle w:val="Odstavecseseznamem"/>
        <w:numPr>
          <w:ilvl w:val="0"/>
          <w:numId w:val="18"/>
        </w:numPr>
        <w:ind w:left="714" w:hanging="357"/>
        <w:contextualSpacing w:val="0"/>
        <w:rPr>
          <w:rFonts w:asciiTheme="minorHAnsi" w:hAnsiTheme="minorHAnsi" w:cstheme="minorHAnsi"/>
        </w:rPr>
      </w:pPr>
      <w:r w:rsidRPr="0062657F">
        <w:rPr>
          <w:rFonts w:asciiTheme="minorHAnsi" w:hAnsiTheme="minorHAnsi" w:cstheme="minorHAnsi"/>
        </w:rPr>
        <w:t>popis odpovědnosti zúčastněných konkrétních vedoucích pracovníků</w:t>
      </w:r>
      <w:r w:rsidR="00722A29" w:rsidRPr="0062657F">
        <w:rPr>
          <w:rFonts w:asciiTheme="minorHAnsi" w:hAnsiTheme="minorHAnsi" w:cstheme="minorHAnsi"/>
        </w:rPr>
        <w:t>.</w:t>
      </w:r>
    </w:p>
    <w:p w14:paraId="717C6C94" w14:textId="27CE9F87" w:rsidR="00A93C20" w:rsidRPr="0062657F" w:rsidRDefault="00A93C20">
      <w:pPr>
        <w:rPr>
          <w:rFonts w:asciiTheme="minorHAnsi" w:hAnsiTheme="minorHAnsi" w:cstheme="minorHAnsi"/>
        </w:rPr>
      </w:pPr>
      <w:r w:rsidRPr="0062657F">
        <w:rPr>
          <w:rFonts w:asciiTheme="minorHAnsi" w:hAnsiTheme="minorHAnsi" w:cstheme="minorHAnsi"/>
        </w:rPr>
        <w:t xml:space="preserve">Plán kontroly bude obsahovat vlastní kontrolu, odebírání vzorků, jejich četnost a provádění zkoušek </w:t>
      </w:r>
      <w:r w:rsidR="00055A3A" w:rsidRPr="0062657F">
        <w:rPr>
          <w:rFonts w:asciiTheme="minorHAnsi" w:hAnsiTheme="minorHAnsi" w:cstheme="minorHAnsi"/>
        </w:rPr>
        <w:t>Z</w:t>
      </w:r>
      <w:r w:rsidRPr="0062657F">
        <w:rPr>
          <w:rFonts w:asciiTheme="minorHAnsi" w:hAnsiTheme="minorHAnsi" w:cstheme="minorHAnsi"/>
        </w:rPr>
        <w:t>hotovitelem za účasti a bez účasti zástupce Správce stav</w:t>
      </w:r>
      <w:r w:rsidR="004C5AB2" w:rsidRPr="0062657F">
        <w:rPr>
          <w:rFonts w:asciiTheme="minorHAnsi" w:hAnsiTheme="minorHAnsi" w:cstheme="minorHAnsi"/>
        </w:rPr>
        <w:t>b</w:t>
      </w:r>
      <w:r w:rsidRPr="0062657F">
        <w:rPr>
          <w:rFonts w:asciiTheme="minorHAnsi" w:hAnsiTheme="minorHAnsi" w:cstheme="minorHAnsi"/>
        </w:rPr>
        <w:t>y.</w:t>
      </w:r>
    </w:p>
    <w:p w14:paraId="4D5E5B35" w14:textId="4677D27E" w:rsidR="00A93C20" w:rsidRPr="0062657F" w:rsidRDefault="00DC111C" w:rsidP="0062657F">
      <w:pPr>
        <w:spacing w:after="80"/>
        <w:rPr>
          <w:rFonts w:asciiTheme="minorHAnsi" w:hAnsiTheme="minorHAnsi" w:cstheme="minorHAnsi"/>
        </w:rPr>
      </w:pPr>
      <w:r w:rsidRPr="0062657F">
        <w:rPr>
          <w:rFonts w:asciiTheme="minorHAnsi" w:hAnsiTheme="minorHAnsi" w:cstheme="minorHAnsi"/>
        </w:rPr>
        <w:t xml:space="preserve">Pro zkoušení ve smyslu Pod-článku 7.4 Podmínek bude </w:t>
      </w:r>
      <w:r w:rsidR="001D0278" w:rsidRPr="00F95F1D">
        <w:rPr>
          <w:rFonts w:asciiTheme="minorHAnsi" w:hAnsiTheme="minorHAnsi" w:cstheme="minorHAnsi"/>
        </w:rPr>
        <w:t>p</w:t>
      </w:r>
      <w:r w:rsidR="00A93C20" w:rsidRPr="0062657F">
        <w:rPr>
          <w:rFonts w:asciiTheme="minorHAnsi" w:hAnsiTheme="minorHAnsi" w:cstheme="minorHAnsi"/>
        </w:rPr>
        <w:t>lán kontroly zahrn</w:t>
      </w:r>
      <w:r w:rsidRPr="0062657F">
        <w:rPr>
          <w:rFonts w:asciiTheme="minorHAnsi" w:hAnsiTheme="minorHAnsi" w:cstheme="minorHAnsi"/>
        </w:rPr>
        <w:t xml:space="preserve">ovat </w:t>
      </w:r>
      <w:r w:rsidR="00A93C20" w:rsidRPr="0062657F">
        <w:rPr>
          <w:rFonts w:asciiTheme="minorHAnsi" w:hAnsiTheme="minorHAnsi" w:cstheme="minorHAnsi"/>
        </w:rPr>
        <w:t>zejména:</w:t>
      </w:r>
    </w:p>
    <w:p w14:paraId="37DDDA65" w14:textId="7DD3138C" w:rsidR="00A93C20" w:rsidRPr="0062657F" w:rsidRDefault="00A93C20"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definice elementárních zkoušek a jednotlivých kontrolních sad</w:t>
      </w:r>
      <w:r w:rsidR="00722A29" w:rsidRPr="0062657F">
        <w:rPr>
          <w:rFonts w:asciiTheme="minorHAnsi" w:hAnsiTheme="minorHAnsi" w:cstheme="minorHAnsi"/>
        </w:rPr>
        <w:t>;</w:t>
      </w:r>
    </w:p>
    <w:p w14:paraId="55101BDF" w14:textId="25A1D1A8" w:rsidR="00A93C20" w:rsidRPr="0062657F" w:rsidRDefault="00A93C20"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popis typu a počet všech zkoušek v každé kontrolní sadě</w:t>
      </w:r>
      <w:r w:rsidR="00722A29" w:rsidRPr="0062657F">
        <w:rPr>
          <w:rFonts w:asciiTheme="minorHAnsi" w:hAnsiTheme="minorHAnsi" w:cstheme="minorHAnsi"/>
        </w:rPr>
        <w:t>;</w:t>
      </w:r>
    </w:p>
    <w:p w14:paraId="660A2947" w14:textId="4BF4CDCE" w:rsidR="00A93C20" w:rsidRPr="0062657F" w:rsidRDefault="00A93C20"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popis odebírání vzorků a zkušební postupy</w:t>
      </w:r>
      <w:r w:rsidR="00722A29" w:rsidRPr="0062657F">
        <w:rPr>
          <w:rFonts w:asciiTheme="minorHAnsi" w:hAnsiTheme="minorHAnsi" w:cstheme="minorHAnsi"/>
        </w:rPr>
        <w:t>;</w:t>
      </w:r>
    </w:p>
    <w:p w14:paraId="2EDE7EE2" w14:textId="09884562" w:rsidR="00A93C20" w:rsidRPr="0062657F" w:rsidRDefault="00A93C20"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popis odpovědnosti za provádění kontroly, odebírání vzorků a provádění zkoušek</w:t>
      </w:r>
      <w:r w:rsidR="00722A29" w:rsidRPr="0062657F">
        <w:rPr>
          <w:rFonts w:asciiTheme="minorHAnsi" w:hAnsiTheme="minorHAnsi" w:cstheme="minorHAnsi"/>
        </w:rPr>
        <w:t>;</w:t>
      </w:r>
    </w:p>
    <w:p w14:paraId="28B661C5" w14:textId="4BDA8982" w:rsidR="00A93C20" w:rsidRPr="0062657F" w:rsidRDefault="00A93C20"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název spolupracující kontrolní laboratoře</w:t>
      </w:r>
      <w:r w:rsidR="00722A29" w:rsidRPr="0062657F">
        <w:rPr>
          <w:rFonts w:asciiTheme="minorHAnsi" w:hAnsiTheme="minorHAnsi" w:cstheme="minorHAnsi"/>
        </w:rPr>
        <w:t>,</w:t>
      </w:r>
      <w:r w:rsidRPr="0062657F">
        <w:rPr>
          <w:rFonts w:asciiTheme="minorHAnsi" w:hAnsiTheme="minorHAnsi" w:cstheme="minorHAnsi"/>
        </w:rPr>
        <w:t xml:space="preserve"> včetně specifikace její akreditace</w:t>
      </w:r>
      <w:r w:rsidR="00722A29" w:rsidRPr="0062657F">
        <w:rPr>
          <w:rFonts w:asciiTheme="minorHAnsi" w:hAnsiTheme="minorHAnsi" w:cstheme="minorHAnsi"/>
        </w:rPr>
        <w:t>;</w:t>
      </w:r>
    </w:p>
    <w:p w14:paraId="77D188D9" w14:textId="19DA0FF4" w:rsidR="00A93C20" w:rsidRPr="0062657F" w:rsidRDefault="00A93C20"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popis odpovědnosti za vyhodnocení výsledků zkoušek a provedení nápravných opatření, kdykoli jsou požadována</w:t>
      </w:r>
      <w:r w:rsidR="00722A29" w:rsidRPr="0062657F">
        <w:rPr>
          <w:rFonts w:asciiTheme="minorHAnsi" w:hAnsiTheme="minorHAnsi" w:cstheme="minorHAnsi"/>
        </w:rPr>
        <w:t>;</w:t>
      </w:r>
    </w:p>
    <w:p w14:paraId="3C7BD535" w14:textId="5DA2C14E" w:rsidR="00A93C20" w:rsidRPr="0062657F" w:rsidRDefault="00A93C20" w:rsidP="0062657F">
      <w:pPr>
        <w:pStyle w:val="Odstavecseseznamem"/>
        <w:numPr>
          <w:ilvl w:val="0"/>
          <w:numId w:val="18"/>
        </w:numPr>
        <w:ind w:left="714" w:hanging="357"/>
        <w:contextualSpacing w:val="0"/>
        <w:rPr>
          <w:rFonts w:asciiTheme="minorHAnsi" w:hAnsiTheme="minorHAnsi" w:cstheme="minorHAnsi"/>
        </w:rPr>
      </w:pPr>
      <w:r w:rsidRPr="0062657F">
        <w:rPr>
          <w:rFonts w:asciiTheme="minorHAnsi" w:hAnsiTheme="minorHAnsi" w:cstheme="minorHAnsi"/>
        </w:rPr>
        <w:t>popis postupu hlášení</w:t>
      </w:r>
      <w:r w:rsidR="004C5AB2" w:rsidRPr="0062657F">
        <w:rPr>
          <w:rFonts w:asciiTheme="minorHAnsi" w:hAnsiTheme="minorHAnsi" w:cstheme="minorHAnsi"/>
        </w:rPr>
        <w:t>,</w:t>
      </w:r>
      <w:r w:rsidRPr="0062657F">
        <w:rPr>
          <w:rFonts w:asciiTheme="minorHAnsi" w:hAnsiTheme="minorHAnsi" w:cstheme="minorHAnsi"/>
        </w:rPr>
        <w:t xml:space="preserve"> včetně stanovení dokumentace</w:t>
      </w:r>
      <w:r w:rsidR="00722A29" w:rsidRPr="0062657F">
        <w:rPr>
          <w:rFonts w:asciiTheme="minorHAnsi" w:hAnsiTheme="minorHAnsi" w:cstheme="minorHAnsi"/>
        </w:rPr>
        <w:t>.</w:t>
      </w:r>
    </w:p>
    <w:p w14:paraId="75AF2D24" w14:textId="2C47FDCF" w:rsidR="00A93C20" w:rsidRPr="0062657F" w:rsidRDefault="00A93C20">
      <w:pPr>
        <w:rPr>
          <w:rFonts w:asciiTheme="minorHAnsi" w:hAnsiTheme="minorHAnsi" w:cstheme="minorHAnsi"/>
        </w:rPr>
      </w:pPr>
      <w:r w:rsidRPr="0062657F">
        <w:rPr>
          <w:rFonts w:asciiTheme="minorHAnsi" w:hAnsiTheme="minorHAnsi" w:cstheme="minorHAnsi"/>
        </w:rPr>
        <w:t xml:space="preserve">Jestliže kontrola kvality v jakékoliv kontrolní sadě zkoušek odhalí závadu, která je v rozporu se specifikovanými požadavky, </w:t>
      </w:r>
      <w:r w:rsidR="00365854" w:rsidRPr="0062657F">
        <w:rPr>
          <w:rFonts w:asciiTheme="minorHAnsi" w:hAnsiTheme="minorHAnsi" w:cstheme="minorHAnsi"/>
        </w:rPr>
        <w:t xml:space="preserve">zůstávají neschváleny </w:t>
      </w:r>
      <w:r w:rsidRPr="0062657F">
        <w:rPr>
          <w:rFonts w:asciiTheme="minorHAnsi" w:hAnsiTheme="minorHAnsi" w:cstheme="minorHAnsi"/>
        </w:rPr>
        <w:t xml:space="preserve">veškeré práce </w:t>
      </w:r>
      <w:r w:rsidR="00365854" w:rsidRPr="0062657F">
        <w:rPr>
          <w:rFonts w:asciiTheme="minorHAnsi" w:hAnsiTheme="minorHAnsi" w:cstheme="minorHAnsi"/>
        </w:rPr>
        <w:t xml:space="preserve">v dané kontrolní sadě prací a/ nebo dodávek. </w:t>
      </w:r>
      <w:r w:rsidRPr="0062657F">
        <w:rPr>
          <w:rFonts w:asciiTheme="minorHAnsi" w:hAnsiTheme="minorHAnsi" w:cstheme="minorHAnsi"/>
        </w:rPr>
        <w:t xml:space="preserve">Zhotovitel bude okamžitě informovat </w:t>
      </w:r>
      <w:r w:rsidR="00055A3A" w:rsidRPr="0062657F">
        <w:rPr>
          <w:rFonts w:asciiTheme="minorHAnsi" w:hAnsiTheme="minorHAnsi" w:cstheme="minorHAnsi"/>
        </w:rPr>
        <w:t xml:space="preserve">Správce </w:t>
      </w:r>
      <w:r w:rsidRPr="0062657F">
        <w:rPr>
          <w:rFonts w:asciiTheme="minorHAnsi" w:hAnsiTheme="minorHAnsi" w:cstheme="minorHAnsi"/>
        </w:rPr>
        <w:t>stavby o negativních výsledcích kontroly a</w:t>
      </w:r>
      <w:r w:rsidR="004C5AB2" w:rsidRPr="0062657F">
        <w:rPr>
          <w:rFonts w:asciiTheme="minorHAnsi" w:hAnsiTheme="minorHAnsi" w:cstheme="minorHAnsi"/>
        </w:rPr>
        <w:t> </w:t>
      </w:r>
      <w:r w:rsidRPr="0062657F">
        <w:rPr>
          <w:rFonts w:asciiTheme="minorHAnsi" w:hAnsiTheme="minorHAnsi" w:cstheme="minorHAnsi"/>
        </w:rPr>
        <w:t>navrhne příslušné opravné kroky. Touto opravnou akcí může být opakování zkoušek nebo provedení opravných opatření na pracích a dodávkách, kde byla zjištěna závada.</w:t>
      </w:r>
    </w:p>
    <w:p w14:paraId="5C63A494" w14:textId="3186BD4E" w:rsidR="00A93C20" w:rsidRPr="0062657F" w:rsidRDefault="00A93C20">
      <w:pPr>
        <w:rPr>
          <w:rFonts w:asciiTheme="minorHAnsi" w:hAnsiTheme="minorHAnsi" w:cstheme="minorHAnsi"/>
        </w:rPr>
      </w:pPr>
      <w:r w:rsidRPr="0062657F">
        <w:rPr>
          <w:rFonts w:asciiTheme="minorHAnsi" w:hAnsiTheme="minorHAnsi" w:cstheme="minorHAnsi"/>
        </w:rPr>
        <w:t xml:space="preserve">Správce stavby rozhodne, zda </w:t>
      </w:r>
      <w:r w:rsidR="00055A3A" w:rsidRPr="0062657F">
        <w:rPr>
          <w:rFonts w:asciiTheme="minorHAnsi" w:hAnsiTheme="minorHAnsi" w:cstheme="minorHAnsi"/>
        </w:rPr>
        <w:t xml:space="preserve">je </w:t>
      </w:r>
      <w:r w:rsidRPr="0062657F">
        <w:rPr>
          <w:rFonts w:asciiTheme="minorHAnsi" w:hAnsiTheme="minorHAnsi" w:cstheme="minorHAnsi"/>
        </w:rPr>
        <w:t>nový test nebo přepracování akceptovatelné. Práce a dodávky, kter</w:t>
      </w:r>
      <w:r w:rsidR="00722A29" w:rsidRPr="0062657F">
        <w:rPr>
          <w:rFonts w:asciiTheme="minorHAnsi" w:hAnsiTheme="minorHAnsi" w:cstheme="minorHAnsi"/>
        </w:rPr>
        <w:t>é</w:t>
      </w:r>
      <w:r w:rsidRPr="0062657F">
        <w:rPr>
          <w:rFonts w:asciiTheme="minorHAnsi" w:hAnsiTheme="minorHAnsi" w:cstheme="minorHAnsi"/>
        </w:rPr>
        <w:t xml:space="preserve"> nesplňují požadavky kvality, odstraní </w:t>
      </w:r>
      <w:r w:rsidR="00055A3A" w:rsidRPr="0062657F">
        <w:rPr>
          <w:rFonts w:asciiTheme="minorHAnsi" w:hAnsiTheme="minorHAnsi" w:cstheme="minorHAnsi"/>
        </w:rPr>
        <w:t xml:space="preserve">Zhotovitel </w:t>
      </w:r>
      <w:r w:rsidRPr="0062657F">
        <w:rPr>
          <w:rFonts w:asciiTheme="minorHAnsi" w:hAnsiTheme="minorHAnsi" w:cstheme="minorHAnsi"/>
        </w:rPr>
        <w:t>na své náklady.</w:t>
      </w:r>
    </w:p>
    <w:p w14:paraId="75ADAE2F" w14:textId="3C34219F" w:rsidR="00A93C20" w:rsidRPr="0062657F" w:rsidRDefault="00A93C20">
      <w:pPr>
        <w:rPr>
          <w:rFonts w:asciiTheme="minorHAnsi" w:hAnsiTheme="minorHAnsi" w:cstheme="minorHAnsi"/>
        </w:rPr>
      </w:pPr>
      <w:r w:rsidRPr="0062657F">
        <w:rPr>
          <w:rFonts w:asciiTheme="minorHAnsi" w:hAnsiTheme="minorHAnsi" w:cstheme="minorHAnsi"/>
        </w:rPr>
        <w:t xml:space="preserve">Položka na sledování kvality bude </w:t>
      </w:r>
      <w:r w:rsidR="00055A3A" w:rsidRPr="0062657F">
        <w:rPr>
          <w:rFonts w:asciiTheme="minorHAnsi" w:hAnsiTheme="minorHAnsi" w:cstheme="minorHAnsi"/>
        </w:rPr>
        <w:t xml:space="preserve">Zhotovitelem řádně </w:t>
      </w:r>
      <w:r w:rsidRPr="0062657F">
        <w:rPr>
          <w:rFonts w:asciiTheme="minorHAnsi" w:hAnsiTheme="minorHAnsi" w:cstheme="minorHAnsi"/>
        </w:rPr>
        <w:t xml:space="preserve">oceněna a </w:t>
      </w:r>
      <w:r w:rsidR="00055A3A" w:rsidRPr="0062657F">
        <w:rPr>
          <w:rFonts w:asciiTheme="minorHAnsi" w:hAnsiTheme="minorHAnsi" w:cstheme="minorHAnsi"/>
        </w:rPr>
        <w:t>zahrnuta</w:t>
      </w:r>
      <w:r w:rsidR="00722A29" w:rsidRPr="0062657F">
        <w:rPr>
          <w:rFonts w:asciiTheme="minorHAnsi" w:hAnsiTheme="minorHAnsi" w:cstheme="minorHAnsi"/>
        </w:rPr>
        <w:t xml:space="preserve"> do</w:t>
      </w:r>
      <w:r w:rsidR="00055A3A" w:rsidRPr="0062657F">
        <w:rPr>
          <w:rFonts w:asciiTheme="minorHAnsi" w:hAnsiTheme="minorHAnsi" w:cstheme="minorHAnsi"/>
        </w:rPr>
        <w:t xml:space="preserve"> </w:t>
      </w:r>
      <w:r w:rsidR="00A372E2" w:rsidRPr="0062657F">
        <w:rPr>
          <w:rFonts w:asciiTheme="minorHAnsi" w:hAnsiTheme="minorHAnsi" w:cstheme="minorHAnsi"/>
        </w:rPr>
        <w:t>Přijaté smluvní částky (</w:t>
      </w:r>
      <w:r w:rsidRPr="0062657F">
        <w:rPr>
          <w:rFonts w:asciiTheme="minorHAnsi" w:hAnsiTheme="minorHAnsi" w:cstheme="minorHAnsi"/>
        </w:rPr>
        <w:t>do ceny ostatních položek provozních a stavebních objektů</w:t>
      </w:r>
      <w:r w:rsidR="00A372E2" w:rsidRPr="0062657F">
        <w:rPr>
          <w:rFonts w:asciiTheme="minorHAnsi" w:hAnsiTheme="minorHAnsi" w:cstheme="minorHAnsi"/>
        </w:rPr>
        <w:t>)</w:t>
      </w:r>
      <w:r w:rsidRPr="0062657F">
        <w:rPr>
          <w:rFonts w:asciiTheme="minorHAnsi" w:hAnsiTheme="minorHAnsi" w:cstheme="minorHAnsi"/>
        </w:rPr>
        <w:t>.</w:t>
      </w:r>
    </w:p>
    <w:p w14:paraId="30BB0820" w14:textId="168076BA" w:rsidR="007F13D3" w:rsidRPr="0062657F" w:rsidRDefault="007F13D3" w:rsidP="00D3638F">
      <w:pPr>
        <w:pStyle w:val="Nadpis3"/>
      </w:pPr>
      <w:bookmarkStart w:id="1195" w:name="_Toc202284936"/>
      <w:bookmarkStart w:id="1196" w:name="_Toc202956755"/>
      <w:r w:rsidRPr="0062657F">
        <w:t>Autorský dozor</w:t>
      </w:r>
      <w:bookmarkEnd w:id="1195"/>
      <w:bookmarkEnd w:id="1196"/>
    </w:p>
    <w:p w14:paraId="71AFE71F" w14:textId="77777777" w:rsidR="00E12505" w:rsidRDefault="007F13D3">
      <w:pPr>
        <w:rPr>
          <w:rFonts w:asciiTheme="minorHAnsi" w:hAnsiTheme="minorHAnsi" w:cstheme="minorHAnsi"/>
        </w:rPr>
      </w:pPr>
      <w:r w:rsidRPr="0062657F">
        <w:rPr>
          <w:rFonts w:asciiTheme="minorHAnsi" w:hAnsiTheme="minorHAnsi" w:cstheme="minorHAnsi"/>
        </w:rPr>
        <w:t>Zhotovitel je povinen provádět výkon autorského dozoru na Stavbě ve smyslu stavební</w:t>
      </w:r>
      <w:r w:rsidR="004C5AB2" w:rsidRPr="0062657F">
        <w:rPr>
          <w:rFonts w:asciiTheme="minorHAnsi" w:hAnsiTheme="minorHAnsi" w:cstheme="minorHAnsi"/>
        </w:rPr>
        <w:t>ho</w:t>
      </w:r>
      <w:r w:rsidRPr="0062657F">
        <w:rPr>
          <w:rFonts w:asciiTheme="minorHAnsi" w:hAnsiTheme="minorHAnsi" w:cstheme="minorHAnsi"/>
        </w:rPr>
        <w:t xml:space="preserve"> zákon</w:t>
      </w:r>
      <w:r w:rsidR="004C5AB2" w:rsidRPr="0062657F">
        <w:rPr>
          <w:rFonts w:asciiTheme="minorHAnsi" w:hAnsiTheme="minorHAnsi" w:cstheme="minorHAnsi"/>
        </w:rPr>
        <w:t>a.</w:t>
      </w:r>
    </w:p>
    <w:p w14:paraId="23003AE9" w14:textId="68CC631A" w:rsidR="00A93C20" w:rsidRPr="0062657F" w:rsidRDefault="00E12505" w:rsidP="00E12505">
      <w:pPr>
        <w:spacing w:after="0" w:line="240" w:lineRule="auto"/>
        <w:jc w:val="left"/>
        <w:rPr>
          <w:rFonts w:asciiTheme="minorHAnsi" w:hAnsiTheme="minorHAnsi" w:cstheme="minorHAnsi"/>
        </w:rPr>
      </w:pPr>
      <w:r>
        <w:rPr>
          <w:rFonts w:asciiTheme="minorHAnsi" w:hAnsiTheme="minorHAnsi" w:cstheme="minorHAnsi"/>
        </w:rPr>
        <w:br w:type="page"/>
      </w:r>
    </w:p>
    <w:p w14:paraId="5AE0BD9B" w14:textId="30B41A9A" w:rsidR="00A93C20" w:rsidRPr="0062657F" w:rsidRDefault="00A93C20" w:rsidP="00D3638F">
      <w:pPr>
        <w:pStyle w:val="Nadpis3"/>
      </w:pPr>
      <w:bookmarkStart w:id="1197" w:name="_Toc505337202"/>
      <w:bookmarkStart w:id="1198" w:name="_Toc202284937"/>
      <w:bookmarkStart w:id="1199" w:name="_Toc202956756"/>
      <w:r w:rsidRPr="0062657F">
        <w:lastRenderedPageBreak/>
        <w:t>Obecně</w:t>
      </w:r>
      <w:bookmarkEnd w:id="1197"/>
      <w:bookmarkEnd w:id="1198"/>
      <w:bookmarkEnd w:id="1199"/>
    </w:p>
    <w:p w14:paraId="7AD6CFA7" w14:textId="0E08DE90" w:rsidR="00A93C20" w:rsidRPr="0062657F" w:rsidRDefault="00A93C20">
      <w:pPr>
        <w:rPr>
          <w:rFonts w:asciiTheme="minorHAnsi" w:hAnsiTheme="minorHAnsi" w:cstheme="minorHAnsi"/>
        </w:rPr>
      </w:pPr>
      <w:r w:rsidRPr="0062657F">
        <w:rPr>
          <w:rFonts w:asciiTheme="minorHAnsi" w:hAnsiTheme="minorHAnsi" w:cstheme="minorHAnsi"/>
        </w:rPr>
        <w:t xml:space="preserve">Zhotovitel si zajistí, aby byl plně informován o jednotlivých lokalitách, přístupech a podmínkách na </w:t>
      </w:r>
      <w:r w:rsidR="000D2C47" w:rsidRPr="0062657F">
        <w:rPr>
          <w:rFonts w:asciiTheme="minorHAnsi" w:hAnsiTheme="minorHAnsi" w:cstheme="minorHAnsi"/>
        </w:rPr>
        <w:t xml:space="preserve">Staveništi, </w:t>
      </w:r>
      <w:r w:rsidRPr="0062657F">
        <w:rPr>
          <w:rFonts w:asciiTheme="minorHAnsi" w:hAnsiTheme="minorHAnsi" w:cstheme="minorHAnsi"/>
        </w:rPr>
        <w:t>a to nejen z informací uvedených v</w:t>
      </w:r>
      <w:r w:rsidR="000D2C47" w:rsidRPr="0062657F">
        <w:rPr>
          <w:rFonts w:asciiTheme="minorHAnsi" w:hAnsiTheme="minorHAnsi" w:cstheme="minorHAnsi"/>
        </w:rPr>
        <w:t>e Smlouvě</w:t>
      </w:r>
      <w:r w:rsidRPr="0062657F">
        <w:rPr>
          <w:rFonts w:asciiTheme="minorHAnsi" w:hAnsiTheme="minorHAnsi" w:cstheme="minorHAnsi"/>
        </w:rPr>
        <w:t>.</w:t>
      </w:r>
    </w:p>
    <w:p w14:paraId="5D1ADF4B" w14:textId="47DEB9FB" w:rsidR="00CA3E06" w:rsidRPr="0062657F" w:rsidRDefault="00CA3E06">
      <w:pPr>
        <w:rPr>
          <w:rFonts w:asciiTheme="minorHAnsi" w:hAnsiTheme="minorHAnsi" w:cstheme="minorHAnsi"/>
        </w:rPr>
      </w:pPr>
      <w:r w:rsidRPr="0062657F">
        <w:rPr>
          <w:rFonts w:asciiTheme="minorHAnsi" w:hAnsiTheme="minorHAnsi" w:cstheme="minorHAnsi"/>
        </w:rPr>
        <w:t xml:space="preserve">Zhotovitel je oprávněn využívat Staveniště pouze pro účely realizace Stavby a není oprávněn na Staveniště navážet stavební či jakékoliv jiné </w:t>
      </w:r>
      <w:r w:rsidR="00FB3B5C" w:rsidRPr="00F95F1D">
        <w:rPr>
          <w:rFonts w:asciiTheme="minorHAnsi" w:hAnsiTheme="minorHAnsi" w:cstheme="minorHAnsi"/>
        </w:rPr>
        <w:t>M</w:t>
      </w:r>
      <w:r w:rsidR="00546F69" w:rsidRPr="0062657F">
        <w:rPr>
          <w:rFonts w:asciiTheme="minorHAnsi" w:hAnsiTheme="minorHAnsi" w:cstheme="minorHAnsi"/>
        </w:rPr>
        <w:t>ateriály</w:t>
      </w:r>
      <w:r w:rsidRPr="0062657F">
        <w:rPr>
          <w:rFonts w:asciiTheme="minorHAnsi" w:hAnsiTheme="minorHAnsi" w:cstheme="minorHAnsi"/>
        </w:rPr>
        <w:t xml:space="preserve"> před zahájením stavebních prací. Zhotovitel je oprávněn na Staveniště navážet a v prostoru Staveniště skladovat pouze </w:t>
      </w:r>
      <w:r w:rsidR="0048625E" w:rsidRPr="0062657F">
        <w:rPr>
          <w:rFonts w:asciiTheme="minorHAnsi" w:hAnsiTheme="minorHAnsi" w:cstheme="minorHAnsi"/>
        </w:rPr>
        <w:t>M</w:t>
      </w:r>
      <w:r w:rsidR="00546F69" w:rsidRPr="0062657F">
        <w:rPr>
          <w:rFonts w:asciiTheme="minorHAnsi" w:hAnsiTheme="minorHAnsi" w:cstheme="minorHAnsi"/>
        </w:rPr>
        <w:t>ateriály</w:t>
      </w:r>
      <w:r w:rsidRPr="0062657F">
        <w:rPr>
          <w:rFonts w:asciiTheme="minorHAnsi" w:hAnsiTheme="minorHAnsi" w:cstheme="minorHAnsi"/>
        </w:rPr>
        <w:t xml:space="preserve">, které jsou určeny k realizaci Stavby a byly schváleny Správcem stavby. </w:t>
      </w:r>
    </w:p>
    <w:p w14:paraId="6AF53AC0" w14:textId="151271C7" w:rsidR="00A93C20" w:rsidRPr="0062657F" w:rsidRDefault="00A93C20">
      <w:pPr>
        <w:rPr>
          <w:rFonts w:asciiTheme="minorHAnsi" w:hAnsiTheme="minorHAnsi" w:cstheme="minorHAnsi"/>
        </w:rPr>
      </w:pPr>
      <w:r w:rsidRPr="0062657F">
        <w:rPr>
          <w:rFonts w:asciiTheme="minorHAnsi" w:hAnsiTheme="minorHAnsi" w:cstheme="minorHAnsi"/>
        </w:rPr>
        <w:t xml:space="preserve">Bez ohledu na to, že </w:t>
      </w:r>
      <w:r w:rsidR="00A372E2" w:rsidRPr="0062657F">
        <w:rPr>
          <w:rFonts w:asciiTheme="minorHAnsi" w:hAnsiTheme="minorHAnsi" w:cstheme="minorHAnsi"/>
        </w:rPr>
        <w:t xml:space="preserve">Zhotovitel </w:t>
      </w:r>
      <w:r w:rsidRPr="0062657F">
        <w:rPr>
          <w:rFonts w:asciiTheme="minorHAnsi" w:hAnsiTheme="minorHAnsi" w:cstheme="minorHAnsi"/>
        </w:rPr>
        <w:t xml:space="preserve">bude plnit požadavky na </w:t>
      </w:r>
      <w:r w:rsidR="004C5AB2" w:rsidRPr="0062657F">
        <w:rPr>
          <w:rFonts w:asciiTheme="minorHAnsi" w:hAnsiTheme="minorHAnsi" w:cstheme="minorHAnsi"/>
        </w:rPr>
        <w:t>M</w:t>
      </w:r>
      <w:r w:rsidR="00546F69" w:rsidRPr="0062657F">
        <w:rPr>
          <w:rFonts w:asciiTheme="minorHAnsi" w:hAnsiTheme="minorHAnsi" w:cstheme="minorHAnsi"/>
        </w:rPr>
        <w:t>ateriály</w:t>
      </w:r>
      <w:r w:rsidRPr="0062657F">
        <w:rPr>
          <w:rFonts w:asciiTheme="minorHAnsi" w:hAnsiTheme="minorHAnsi" w:cstheme="minorHAnsi"/>
        </w:rPr>
        <w:t xml:space="preserve"> a zpracování, které jsou uvedeny v</w:t>
      </w:r>
      <w:r w:rsidR="004C5AB2" w:rsidRPr="0062657F">
        <w:rPr>
          <w:rFonts w:asciiTheme="minorHAnsi" w:hAnsiTheme="minorHAnsi" w:cstheme="minorHAnsi"/>
        </w:rPr>
        <w:t> </w:t>
      </w:r>
      <w:r w:rsidR="00A372E2" w:rsidRPr="0062657F">
        <w:rPr>
          <w:rFonts w:asciiTheme="minorHAnsi" w:hAnsiTheme="minorHAnsi" w:cstheme="minorHAnsi"/>
        </w:rPr>
        <w:t>těchto Požadavcích</w:t>
      </w:r>
      <w:r w:rsidR="009B6D19" w:rsidRPr="0062657F">
        <w:rPr>
          <w:rFonts w:asciiTheme="minorHAnsi" w:hAnsiTheme="minorHAnsi" w:cstheme="minorHAnsi"/>
        </w:rPr>
        <w:t>,</w:t>
      </w:r>
      <w:r w:rsidRPr="0062657F">
        <w:rPr>
          <w:rFonts w:asciiTheme="minorHAnsi" w:hAnsiTheme="minorHAnsi" w:cstheme="minorHAnsi"/>
        </w:rPr>
        <w:t xml:space="preserve"> se</w:t>
      </w:r>
      <w:r w:rsidR="009B6D19" w:rsidRPr="0062657F">
        <w:rPr>
          <w:rFonts w:asciiTheme="minorHAnsi" w:hAnsiTheme="minorHAnsi" w:cstheme="minorHAnsi"/>
        </w:rPr>
        <w:t xml:space="preserve"> Zhotovitel</w:t>
      </w:r>
      <w:r w:rsidRPr="0062657F">
        <w:rPr>
          <w:rFonts w:asciiTheme="minorHAnsi" w:hAnsiTheme="minorHAnsi" w:cstheme="minorHAnsi"/>
        </w:rPr>
        <w:t xml:space="preserve"> sám ujistí, že veškeré </w:t>
      </w:r>
      <w:r w:rsidR="004C5AB2" w:rsidRPr="0062657F">
        <w:rPr>
          <w:rFonts w:asciiTheme="minorHAnsi" w:hAnsiTheme="minorHAnsi" w:cstheme="minorHAnsi"/>
        </w:rPr>
        <w:t>M</w:t>
      </w:r>
      <w:r w:rsidR="00546F69" w:rsidRPr="0062657F">
        <w:rPr>
          <w:rFonts w:asciiTheme="minorHAnsi" w:hAnsiTheme="minorHAnsi" w:cstheme="minorHAnsi"/>
        </w:rPr>
        <w:t>ateriály</w:t>
      </w:r>
      <w:r w:rsidRPr="0062657F">
        <w:rPr>
          <w:rFonts w:asciiTheme="minorHAnsi" w:hAnsiTheme="minorHAnsi" w:cstheme="minorHAnsi"/>
        </w:rPr>
        <w:t xml:space="preserve"> a normy jsou adekvátní pro řádn</w:t>
      </w:r>
      <w:r w:rsidR="00A372E2" w:rsidRPr="0062657F">
        <w:rPr>
          <w:rFonts w:asciiTheme="minorHAnsi" w:hAnsiTheme="minorHAnsi" w:cstheme="minorHAnsi"/>
        </w:rPr>
        <w:t>ou realizaci</w:t>
      </w:r>
      <w:r w:rsidRPr="0062657F">
        <w:rPr>
          <w:rFonts w:asciiTheme="minorHAnsi" w:hAnsiTheme="minorHAnsi" w:cstheme="minorHAnsi"/>
        </w:rPr>
        <w:t xml:space="preserve"> </w:t>
      </w:r>
      <w:r w:rsidR="00A372E2" w:rsidRPr="0062657F">
        <w:rPr>
          <w:rFonts w:asciiTheme="minorHAnsi" w:hAnsiTheme="minorHAnsi" w:cstheme="minorHAnsi"/>
        </w:rPr>
        <w:t>Díla</w:t>
      </w:r>
      <w:r w:rsidRPr="0062657F">
        <w:rPr>
          <w:rFonts w:asciiTheme="minorHAnsi" w:hAnsiTheme="minorHAnsi" w:cstheme="minorHAnsi"/>
        </w:rPr>
        <w:t xml:space="preserve">. Zhotovitel zahrne do své nabídky všechny náklady související s realizací </w:t>
      </w:r>
      <w:r w:rsidR="00A372E2" w:rsidRPr="0062657F">
        <w:rPr>
          <w:rFonts w:asciiTheme="minorHAnsi" w:hAnsiTheme="minorHAnsi" w:cstheme="minorHAnsi"/>
        </w:rPr>
        <w:t xml:space="preserve">Díla </w:t>
      </w:r>
      <w:r w:rsidRPr="0062657F">
        <w:rPr>
          <w:rFonts w:asciiTheme="minorHAnsi" w:hAnsiTheme="minorHAnsi" w:cstheme="minorHAnsi"/>
        </w:rPr>
        <w:t xml:space="preserve">a se zabezpečením </w:t>
      </w:r>
      <w:r w:rsidR="00A372E2" w:rsidRPr="0062657F">
        <w:rPr>
          <w:rFonts w:asciiTheme="minorHAnsi" w:hAnsiTheme="minorHAnsi" w:cstheme="minorHAnsi"/>
        </w:rPr>
        <w:t xml:space="preserve">jeho </w:t>
      </w:r>
      <w:r w:rsidRPr="0062657F">
        <w:rPr>
          <w:rFonts w:asciiTheme="minorHAnsi" w:hAnsiTheme="minorHAnsi" w:cstheme="minorHAnsi"/>
        </w:rPr>
        <w:t>průběhu, se sociálním zabezpečením pracovníků, s bezpečností práce, se zabezpečením požární ochrany atd.</w:t>
      </w:r>
      <w:r w:rsidR="00A372E2" w:rsidRPr="0062657F">
        <w:rPr>
          <w:rFonts w:asciiTheme="minorHAnsi" w:hAnsiTheme="minorHAnsi" w:cstheme="minorHAnsi"/>
        </w:rPr>
        <w:t xml:space="preserve">, a to </w:t>
      </w:r>
      <w:r w:rsidRPr="0062657F">
        <w:rPr>
          <w:rFonts w:asciiTheme="minorHAnsi" w:hAnsiTheme="minorHAnsi" w:cstheme="minorHAnsi"/>
        </w:rPr>
        <w:t>v rozsahu plně pokrývajícím všechny činnosti při realizaci Díla.</w:t>
      </w:r>
    </w:p>
    <w:p w14:paraId="5CDBD747" w14:textId="532A772D" w:rsidR="00A93C20" w:rsidRPr="0062657F" w:rsidRDefault="00A93C20">
      <w:pPr>
        <w:rPr>
          <w:rFonts w:asciiTheme="minorHAnsi" w:hAnsiTheme="minorHAnsi" w:cstheme="minorHAnsi"/>
        </w:rPr>
      </w:pPr>
      <w:r w:rsidRPr="0062657F">
        <w:rPr>
          <w:rFonts w:asciiTheme="minorHAnsi" w:hAnsiTheme="minorHAnsi" w:cstheme="minorHAnsi"/>
        </w:rPr>
        <w:t>Zhotovitel bude svoji činnost zasahující do provozu stávající inženýrské sítě koordinovat s</w:t>
      </w:r>
      <w:r w:rsidR="004C5AB2" w:rsidRPr="0062657F">
        <w:rPr>
          <w:rFonts w:asciiTheme="minorHAnsi" w:hAnsiTheme="minorHAnsi" w:cstheme="minorHAnsi"/>
        </w:rPr>
        <w:t> </w:t>
      </w:r>
      <w:r w:rsidRPr="0062657F">
        <w:rPr>
          <w:rFonts w:asciiTheme="minorHAnsi" w:hAnsiTheme="minorHAnsi" w:cstheme="minorHAnsi"/>
        </w:rPr>
        <w:t xml:space="preserve">provozovatelem této sítě. </w:t>
      </w:r>
    </w:p>
    <w:p w14:paraId="78DE9EA0" w14:textId="71C6D892" w:rsidR="00A93C20" w:rsidRPr="0062657F" w:rsidRDefault="00A93C20">
      <w:pPr>
        <w:rPr>
          <w:rFonts w:asciiTheme="minorHAnsi" w:hAnsiTheme="minorHAnsi" w:cstheme="minorHAnsi"/>
        </w:rPr>
      </w:pPr>
      <w:r w:rsidRPr="0062657F">
        <w:rPr>
          <w:rFonts w:asciiTheme="minorHAnsi" w:hAnsiTheme="minorHAnsi" w:cstheme="minorHAnsi"/>
        </w:rPr>
        <w:t xml:space="preserve">Zhotovitel si před zahájením prací zajistí plnou informovanost o provozu a z něj vyplývajících rizik. Za plnění </w:t>
      </w:r>
      <w:r w:rsidR="00A372E2" w:rsidRPr="0062657F">
        <w:rPr>
          <w:rFonts w:asciiTheme="minorHAnsi" w:hAnsiTheme="minorHAnsi" w:cstheme="minorHAnsi"/>
        </w:rPr>
        <w:t xml:space="preserve">Zhotovitele </w:t>
      </w:r>
      <w:r w:rsidRPr="0062657F">
        <w:rPr>
          <w:rFonts w:asciiTheme="minorHAnsi" w:hAnsiTheme="minorHAnsi" w:cstheme="minorHAnsi"/>
        </w:rPr>
        <w:t>se považuje též uvedení všech výstavbou dotčených ploch a staveb</w:t>
      </w:r>
      <w:r w:rsidR="00A372E2" w:rsidRPr="0062657F">
        <w:rPr>
          <w:rFonts w:asciiTheme="minorHAnsi" w:hAnsiTheme="minorHAnsi" w:cstheme="minorHAnsi"/>
        </w:rPr>
        <w:t>,</w:t>
      </w:r>
      <w:r w:rsidRPr="0062657F">
        <w:rPr>
          <w:rFonts w:asciiTheme="minorHAnsi" w:hAnsiTheme="minorHAnsi" w:cstheme="minorHAnsi"/>
        </w:rPr>
        <w:t xml:space="preserve"> které nejsou předmětem objektové skladby Díla</w:t>
      </w:r>
      <w:r w:rsidR="00A372E2" w:rsidRPr="0062657F">
        <w:rPr>
          <w:rFonts w:asciiTheme="minorHAnsi" w:hAnsiTheme="minorHAnsi" w:cstheme="minorHAnsi"/>
        </w:rPr>
        <w:t>,</w:t>
      </w:r>
      <w:r w:rsidRPr="0062657F">
        <w:rPr>
          <w:rFonts w:asciiTheme="minorHAnsi" w:hAnsiTheme="minorHAnsi" w:cstheme="minorHAnsi"/>
        </w:rPr>
        <w:t xml:space="preserve"> do původního nebo lepšího stavu. Tyto práce musí </w:t>
      </w:r>
      <w:r w:rsidR="00A372E2" w:rsidRPr="0062657F">
        <w:rPr>
          <w:rFonts w:asciiTheme="minorHAnsi" w:hAnsiTheme="minorHAnsi" w:cstheme="minorHAnsi"/>
        </w:rPr>
        <w:t xml:space="preserve">Zhotovitel </w:t>
      </w:r>
      <w:r w:rsidRPr="0062657F">
        <w:rPr>
          <w:rFonts w:asciiTheme="minorHAnsi" w:hAnsiTheme="minorHAnsi" w:cstheme="minorHAnsi"/>
        </w:rPr>
        <w:t xml:space="preserve">zahrnout do </w:t>
      </w:r>
      <w:r w:rsidR="00A372E2" w:rsidRPr="0062657F">
        <w:rPr>
          <w:rFonts w:asciiTheme="minorHAnsi" w:hAnsiTheme="minorHAnsi" w:cstheme="minorHAnsi"/>
        </w:rPr>
        <w:t xml:space="preserve">Přijaté smluvní částky </w:t>
      </w:r>
      <w:r w:rsidRPr="0062657F">
        <w:rPr>
          <w:rFonts w:asciiTheme="minorHAnsi" w:hAnsiTheme="minorHAnsi" w:cstheme="minorHAnsi"/>
        </w:rPr>
        <w:t>stejně tak, jako náklady spojené s činností v ochranných pásmech inženýrských sítí.</w:t>
      </w:r>
    </w:p>
    <w:p w14:paraId="0F78462E" w14:textId="7FA38C79" w:rsidR="00A93C20" w:rsidRPr="0062657F" w:rsidRDefault="00643922" w:rsidP="00D3638F">
      <w:pPr>
        <w:pStyle w:val="Nadpis3"/>
      </w:pPr>
      <w:bookmarkStart w:id="1200" w:name="_Toc202284938"/>
      <w:bookmarkStart w:id="1201" w:name="_Toc202956757"/>
      <w:bookmarkStart w:id="1202" w:name="_Toc505337203"/>
      <w:r w:rsidRPr="0062657F">
        <w:t>Předání Staveniště a vyt</w:t>
      </w:r>
      <w:r w:rsidR="002A4B75" w:rsidRPr="0062657F">
        <w:t>y</w:t>
      </w:r>
      <w:r w:rsidRPr="0062657F">
        <w:t xml:space="preserve">čení </w:t>
      </w:r>
      <w:r w:rsidR="00A93C20" w:rsidRPr="0062657F">
        <w:t>sítí</w:t>
      </w:r>
      <w:bookmarkEnd w:id="1200"/>
      <w:bookmarkEnd w:id="1201"/>
      <w:r w:rsidR="00A93C20" w:rsidRPr="0062657F">
        <w:t xml:space="preserve"> </w:t>
      </w:r>
      <w:bookmarkEnd w:id="1202"/>
    </w:p>
    <w:p w14:paraId="1429157A" w14:textId="77777777" w:rsidR="00983871" w:rsidRPr="0062657F" w:rsidRDefault="00643922">
      <w:pPr>
        <w:rPr>
          <w:rFonts w:asciiTheme="minorHAnsi" w:hAnsiTheme="minorHAnsi" w:cstheme="minorHAnsi"/>
        </w:rPr>
      </w:pPr>
      <w:r w:rsidRPr="0062657F">
        <w:rPr>
          <w:rFonts w:asciiTheme="minorHAnsi" w:hAnsiTheme="minorHAnsi" w:cstheme="minorHAnsi"/>
        </w:rPr>
        <w:t>Staveniště předá Objednatel Zhotoviteli v termínu stanoveném v Příloze k nabídce. Zhotovitel je povinen bez zbytečného odkladu po převzetí Staveniště zajistit jeho oplocení. Oplocení bude provedeno tak, aby na něj bylo možno umisťovat propagační materiály Objednatele (jak je uvedeno v těchto Požadavcích).</w:t>
      </w:r>
    </w:p>
    <w:p w14:paraId="072996BB" w14:textId="7B7E7BE1" w:rsidR="00A93C20" w:rsidRPr="0062657F" w:rsidRDefault="00CA3E06">
      <w:pPr>
        <w:rPr>
          <w:rFonts w:asciiTheme="minorHAnsi" w:hAnsiTheme="minorHAnsi" w:cstheme="minorHAnsi"/>
        </w:rPr>
      </w:pPr>
      <w:r w:rsidRPr="0062657F">
        <w:rPr>
          <w:rFonts w:asciiTheme="minorHAnsi" w:hAnsiTheme="minorHAnsi" w:cstheme="minorHAnsi"/>
        </w:rPr>
        <w:t>Staveniště musí být předáno zápisem podepsaným oběma Stranami Smlouvy.</w:t>
      </w:r>
      <w:r w:rsidR="00A93C20" w:rsidRPr="0062657F">
        <w:rPr>
          <w:rFonts w:asciiTheme="minorHAnsi" w:hAnsiTheme="minorHAnsi" w:cstheme="minorHAnsi"/>
        </w:rPr>
        <w:t xml:space="preserve"> Převzetím </w:t>
      </w:r>
      <w:r w:rsidR="002A4B75" w:rsidRPr="0062657F">
        <w:rPr>
          <w:rFonts w:asciiTheme="minorHAnsi" w:hAnsiTheme="minorHAnsi" w:cstheme="minorHAnsi"/>
        </w:rPr>
        <w:t>S</w:t>
      </w:r>
      <w:r w:rsidR="00A93C20" w:rsidRPr="0062657F">
        <w:rPr>
          <w:rFonts w:asciiTheme="minorHAnsi" w:hAnsiTheme="minorHAnsi" w:cstheme="minorHAnsi"/>
        </w:rPr>
        <w:t xml:space="preserve">taveniště přebírá </w:t>
      </w:r>
      <w:r w:rsidR="00A372E2" w:rsidRPr="0062657F">
        <w:rPr>
          <w:rFonts w:asciiTheme="minorHAnsi" w:hAnsiTheme="minorHAnsi" w:cstheme="minorHAnsi"/>
        </w:rPr>
        <w:t xml:space="preserve">Zhotovitel </w:t>
      </w:r>
      <w:r w:rsidR="00A93C20" w:rsidRPr="0062657F">
        <w:rPr>
          <w:rFonts w:asciiTheme="minorHAnsi" w:hAnsiTheme="minorHAnsi" w:cstheme="minorHAnsi"/>
        </w:rPr>
        <w:t xml:space="preserve">veškeré plochy </w:t>
      </w:r>
      <w:r w:rsidRPr="0062657F">
        <w:rPr>
          <w:rFonts w:asciiTheme="minorHAnsi" w:hAnsiTheme="minorHAnsi" w:cstheme="minorHAnsi"/>
        </w:rPr>
        <w:t xml:space="preserve">Staveniště </w:t>
      </w:r>
      <w:r w:rsidR="00A93C20" w:rsidRPr="0062657F">
        <w:rPr>
          <w:rFonts w:asciiTheme="minorHAnsi" w:hAnsiTheme="minorHAnsi" w:cstheme="minorHAnsi"/>
        </w:rPr>
        <w:t>stanovené projektovou dokumentací, veškeré podzemní i nadzemní inženýrské sítě a je povinen zajistit na vlastní náklady jejich vyt</w:t>
      </w:r>
      <w:r w:rsidR="002A4B75" w:rsidRPr="0062657F">
        <w:rPr>
          <w:rFonts w:asciiTheme="minorHAnsi" w:hAnsiTheme="minorHAnsi" w:cstheme="minorHAnsi"/>
        </w:rPr>
        <w:t>y</w:t>
      </w:r>
      <w:r w:rsidR="00A93C20" w:rsidRPr="0062657F">
        <w:rPr>
          <w:rFonts w:asciiTheme="minorHAnsi" w:hAnsiTheme="minorHAnsi" w:cstheme="minorHAnsi"/>
        </w:rPr>
        <w:t>čení příslušnými správci těchto sítí a následné geodetické zaměření vytyčených sítí.</w:t>
      </w:r>
    </w:p>
    <w:p w14:paraId="61883A41" w14:textId="77777777" w:rsidR="00A93C20" w:rsidRPr="0062657F" w:rsidRDefault="00CA3E06">
      <w:pPr>
        <w:rPr>
          <w:rFonts w:asciiTheme="minorHAnsi" w:hAnsiTheme="minorHAnsi" w:cstheme="minorHAnsi"/>
        </w:rPr>
      </w:pPr>
      <w:r w:rsidRPr="0062657F">
        <w:rPr>
          <w:rFonts w:asciiTheme="minorHAnsi" w:hAnsiTheme="minorHAnsi" w:cstheme="minorHAnsi"/>
        </w:rPr>
        <w:t xml:space="preserve">Zhotovitel odpovídá za řádné vytyčení obvodu Staveniště (včetně pevných vytyčovacích bodů), řešení zařízení Staveniště, zajištění příjezdů na Staveniště, zajištění připojovacích míst a připojení Staveniště na všechny inženýrské sítě. </w:t>
      </w:r>
      <w:r w:rsidR="00A93C20" w:rsidRPr="0062657F">
        <w:rPr>
          <w:rFonts w:asciiTheme="minorHAnsi" w:hAnsiTheme="minorHAnsi" w:cstheme="minorHAnsi"/>
        </w:rPr>
        <w:t>Zhotovitel musí zabránit jakémukoliv poškození inženýrských sítí.</w:t>
      </w:r>
    </w:p>
    <w:p w14:paraId="422FC3E7" w14:textId="24461241" w:rsidR="00A93C20" w:rsidRPr="0062657F" w:rsidRDefault="00A93C20">
      <w:pPr>
        <w:rPr>
          <w:rFonts w:asciiTheme="minorHAnsi" w:hAnsiTheme="minorHAnsi" w:cstheme="minorHAnsi"/>
        </w:rPr>
      </w:pPr>
      <w:r w:rsidRPr="0062657F">
        <w:rPr>
          <w:rFonts w:asciiTheme="minorHAnsi" w:hAnsiTheme="minorHAnsi" w:cstheme="minorHAnsi"/>
        </w:rPr>
        <w:t>Veškeré výkopové práce v blízkosti stávajících rozvodů se musí provádět ručně dle příslušných ČSN a</w:t>
      </w:r>
      <w:r w:rsidR="002A4B75" w:rsidRPr="0062657F">
        <w:rPr>
          <w:rFonts w:asciiTheme="minorHAnsi" w:hAnsiTheme="minorHAnsi" w:cstheme="minorHAnsi"/>
        </w:rPr>
        <w:t> </w:t>
      </w:r>
      <w:r w:rsidRPr="0062657F">
        <w:rPr>
          <w:rFonts w:asciiTheme="minorHAnsi" w:hAnsiTheme="minorHAnsi" w:cstheme="minorHAnsi"/>
        </w:rPr>
        <w:t xml:space="preserve">v souladu s vyjádřeními správců sítí. Při jejich odkrytí </w:t>
      </w:r>
      <w:r w:rsidR="002A4B75" w:rsidRPr="0062657F">
        <w:rPr>
          <w:rFonts w:asciiTheme="minorHAnsi" w:hAnsiTheme="minorHAnsi" w:cstheme="minorHAnsi"/>
        </w:rPr>
        <w:t>Z</w:t>
      </w:r>
      <w:r w:rsidRPr="0062657F">
        <w:rPr>
          <w:rFonts w:asciiTheme="minorHAnsi" w:hAnsiTheme="minorHAnsi" w:cstheme="minorHAnsi"/>
        </w:rPr>
        <w:t>hotovitel musí uvědomit správce sítě a</w:t>
      </w:r>
      <w:r w:rsidR="002A4B75" w:rsidRPr="0062657F">
        <w:rPr>
          <w:rFonts w:asciiTheme="minorHAnsi" w:hAnsiTheme="minorHAnsi" w:cstheme="minorHAnsi"/>
        </w:rPr>
        <w:t> </w:t>
      </w:r>
      <w:r w:rsidRPr="0062657F">
        <w:rPr>
          <w:rFonts w:asciiTheme="minorHAnsi" w:hAnsiTheme="minorHAnsi" w:cstheme="minorHAnsi"/>
        </w:rPr>
        <w:t>zajistit ochranu zařízení proti poškození</w:t>
      </w:r>
      <w:r w:rsidR="009B6D19" w:rsidRPr="0062657F">
        <w:rPr>
          <w:rFonts w:asciiTheme="minorHAnsi" w:hAnsiTheme="minorHAnsi" w:cstheme="minorHAnsi"/>
        </w:rPr>
        <w:t xml:space="preserve">. </w:t>
      </w:r>
    </w:p>
    <w:p w14:paraId="3D7B4B29" w14:textId="52020F3D" w:rsidR="00A93C20" w:rsidRPr="0062657F" w:rsidRDefault="00A93C20">
      <w:pPr>
        <w:rPr>
          <w:rFonts w:asciiTheme="minorHAnsi" w:hAnsiTheme="minorHAnsi" w:cstheme="minorHAnsi"/>
        </w:rPr>
      </w:pPr>
      <w:r w:rsidRPr="0062657F">
        <w:rPr>
          <w:rFonts w:asciiTheme="minorHAnsi" w:hAnsiTheme="minorHAnsi" w:cstheme="minorHAnsi"/>
        </w:rPr>
        <w:t>Každá odkrytá síť musí být výškově a směrově zaměřena (</w:t>
      </w:r>
      <w:r w:rsidR="00B22D59" w:rsidRPr="0062657F">
        <w:rPr>
          <w:rFonts w:asciiTheme="minorHAnsi" w:hAnsiTheme="minorHAnsi" w:cstheme="minorHAnsi"/>
        </w:rPr>
        <w:t>Systém jednotné trigonometrické sítě katastrální S-</w:t>
      </w:r>
      <w:r w:rsidRPr="0062657F">
        <w:rPr>
          <w:rFonts w:asciiTheme="minorHAnsi" w:hAnsiTheme="minorHAnsi" w:cstheme="minorHAnsi"/>
        </w:rPr>
        <w:t xml:space="preserve">JTSK, </w:t>
      </w:r>
      <w:r w:rsidR="00B22D59" w:rsidRPr="0062657F">
        <w:rPr>
          <w:rFonts w:asciiTheme="minorHAnsi" w:hAnsiTheme="minorHAnsi" w:cstheme="minorHAnsi"/>
        </w:rPr>
        <w:t>výškový systém balt po vyrovnání</w:t>
      </w:r>
      <w:r w:rsidRPr="0062657F">
        <w:rPr>
          <w:rFonts w:asciiTheme="minorHAnsi" w:hAnsiTheme="minorHAnsi" w:cstheme="minorHAnsi"/>
        </w:rPr>
        <w:t>).</w:t>
      </w:r>
    </w:p>
    <w:p w14:paraId="3DFF405B" w14:textId="5FB76BCA" w:rsidR="00A93C20" w:rsidRPr="0062657F" w:rsidRDefault="00A93C20" w:rsidP="00D3638F">
      <w:pPr>
        <w:pStyle w:val="Nadpis3"/>
      </w:pPr>
      <w:bookmarkStart w:id="1203" w:name="_Toc505337204"/>
      <w:bookmarkStart w:id="1204" w:name="_Toc202284939"/>
      <w:bookmarkStart w:id="1205" w:name="_Toc202956758"/>
      <w:r w:rsidRPr="0062657F">
        <w:t xml:space="preserve">Přístup na </w:t>
      </w:r>
      <w:bookmarkEnd w:id="1203"/>
      <w:r w:rsidR="00A372E2" w:rsidRPr="0062657F">
        <w:t>Staveniště</w:t>
      </w:r>
      <w:bookmarkEnd w:id="1204"/>
      <w:bookmarkEnd w:id="1205"/>
    </w:p>
    <w:p w14:paraId="0454C272" w14:textId="23ACC8CE" w:rsidR="00A93C20" w:rsidRPr="0062657F" w:rsidRDefault="00A93C20">
      <w:pPr>
        <w:rPr>
          <w:rFonts w:asciiTheme="minorHAnsi" w:hAnsiTheme="minorHAnsi" w:cstheme="minorHAnsi"/>
        </w:rPr>
      </w:pPr>
      <w:r w:rsidRPr="0062657F">
        <w:rPr>
          <w:rFonts w:asciiTheme="minorHAnsi" w:hAnsiTheme="minorHAnsi" w:cstheme="minorHAnsi"/>
        </w:rPr>
        <w:t xml:space="preserve">Před začátkem stavebních prací předá </w:t>
      </w:r>
      <w:r w:rsidR="00A372E2" w:rsidRPr="0062657F">
        <w:rPr>
          <w:rFonts w:asciiTheme="minorHAnsi" w:hAnsiTheme="minorHAnsi" w:cstheme="minorHAnsi"/>
        </w:rPr>
        <w:t xml:space="preserve">Správce </w:t>
      </w:r>
      <w:r w:rsidRPr="0062657F">
        <w:rPr>
          <w:rFonts w:asciiTheme="minorHAnsi" w:hAnsiTheme="minorHAnsi" w:cstheme="minorHAnsi"/>
        </w:rPr>
        <w:t xml:space="preserve">stavby </w:t>
      </w:r>
      <w:r w:rsidR="00A372E2" w:rsidRPr="0062657F">
        <w:rPr>
          <w:rFonts w:asciiTheme="minorHAnsi" w:hAnsiTheme="minorHAnsi" w:cstheme="minorHAnsi"/>
        </w:rPr>
        <w:t xml:space="preserve">Staveniště Zhotoviteli </w:t>
      </w:r>
      <w:r w:rsidRPr="0062657F">
        <w:rPr>
          <w:rFonts w:asciiTheme="minorHAnsi" w:hAnsiTheme="minorHAnsi" w:cstheme="minorHAnsi"/>
        </w:rPr>
        <w:t xml:space="preserve">(o předání a převzetí </w:t>
      </w:r>
      <w:r w:rsidR="007C7EE6" w:rsidRPr="0062657F">
        <w:rPr>
          <w:rFonts w:asciiTheme="minorHAnsi" w:hAnsiTheme="minorHAnsi" w:cstheme="minorHAnsi"/>
        </w:rPr>
        <w:t>S</w:t>
      </w:r>
      <w:r w:rsidRPr="0062657F">
        <w:rPr>
          <w:rFonts w:asciiTheme="minorHAnsi" w:hAnsiTheme="minorHAnsi" w:cstheme="minorHAnsi"/>
        </w:rPr>
        <w:t xml:space="preserve">taveniště vyhotoví </w:t>
      </w:r>
      <w:r w:rsidR="007C7EE6" w:rsidRPr="0062657F">
        <w:rPr>
          <w:rFonts w:asciiTheme="minorHAnsi" w:hAnsiTheme="minorHAnsi" w:cstheme="minorHAnsi"/>
        </w:rPr>
        <w:t>Z</w:t>
      </w:r>
      <w:r w:rsidRPr="0062657F">
        <w:rPr>
          <w:rFonts w:asciiTheme="minorHAnsi" w:hAnsiTheme="minorHAnsi" w:cstheme="minorHAnsi"/>
        </w:rPr>
        <w:t>hotovitel písemný zápis).</w:t>
      </w:r>
    </w:p>
    <w:p w14:paraId="42B44BA8" w14:textId="16310F0F" w:rsidR="00A93C20" w:rsidRPr="0062657F" w:rsidRDefault="187DFB68">
      <w:pPr>
        <w:rPr>
          <w:rFonts w:asciiTheme="minorHAnsi" w:hAnsiTheme="minorHAnsi" w:cstheme="minorHAnsi"/>
        </w:rPr>
      </w:pPr>
      <w:r w:rsidRPr="0062657F">
        <w:rPr>
          <w:rFonts w:asciiTheme="minorHAnsi" w:hAnsiTheme="minorHAnsi" w:cstheme="minorHAnsi"/>
        </w:rPr>
        <w:lastRenderedPageBreak/>
        <w:t xml:space="preserve">Zhotovitel vyrozumí písemně </w:t>
      </w:r>
      <w:r w:rsidR="13163014" w:rsidRPr="0062657F">
        <w:rPr>
          <w:rFonts w:asciiTheme="minorHAnsi" w:hAnsiTheme="minorHAnsi" w:cstheme="minorHAnsi"/>
        </w:rPr>
        <w:t xml:space="preserve">Správce </w:t>
      </w:r>
      <w:r w:rsidRPr="0062657F">
        <w:rPr>
          <w:rFonts w:asciiTheme="minorHAnsi" w:hAnsiTheme="minorHAnsi" w:cstheme="minorHAnsi"/>
        </w:rPr>
        <w:t xml:space="preserve">stavby </w:t>
      </w:r>
      <w:r w:rsidR="00541E8C" w:rsidRPr="00F95F1D">
        <w:rPr>
          <w:rFonts w:asciiTheme="minorHAnsi" w:hAnsiTheme="minorHAnsi" w:cstheme="minorHAnsi"/>
        </w:rPr>
        <w:t>pěti (5)</w:t>
      </w:r>
      <w:r w:rsidR="4BDA2529" w:rsidRPr="0062657F">
        <w:rPr>
          <w:rFonts w:asciiTheme="minorHAnsi" w:hAnsiTheme="minorHAnsi" w:cstheme="minorHAnsi"/>
        </w:rPr>
        <w:t xml:space="preserve"> </w:t>
      </w:r>
      <w:r w:rsidRPr="0062657F">
        <w:rPr>
          <w:rFonts w:asciiTheme="minorHAnsi" w:hAnsiTheme="minorHAnsi" w:cstheme="minorHAnsi"/>
        </w:rPr>
        <w:t>denním předstihu o svém záměru zahájit práce v</w:t>
      </w:r>
      <w:r w:rsidR="7A228313" w:rsidRPr="0062657F">
        <w:rPr>
          <w:rFonts w:asciiTheme="minorHAnsi" w:hAnsiTheme="minorHAnsi" w:cstheme="minorHAnsi"/>
        </w:rPr>
        <w:t> </w:t>
      </w:r>
      <w:r w:rsidRPr="0062657F">
        <w:rPr>
          <w:rFonts w:asciiTheme="minorHAnsi" w:hAnsiTheme="minorHAnsi" w:cstheme="minorHAnsi"/>
        </w:rPr>
        <w:t xml:space="preserve">každé z oblastí, které se dotýkají vlastnických práv </w:t>
      </w:r>
      <w:r w:rsidR="1FFC665C" w:rsidRPr="0062657F">
        <w:rPr>
          <w:rFonts w:asciiTheme="minorHAnsi" w:hAnsiTheme="minorHAnsi" w:cstheme="minorHAnsi"/>
        </w:rPr>
        <w:t xml:space="preserve">vlastníků </w:t>
      </w:r>
      <w:r w:rsidRPr="0062657F">
        <w:rPr>
          <w:rFonts w:asciiTheme="minorHAnsi" w:hAnsiTheme="minorHAnsi" w:cstheme="minorHAnsi"/>
        </w:rPr>
        <w:t xml:space="preserve">pozemků a inženýrských sítí. Oficiální oznámení o záměru zahájit takové práce bude </w:t>
      </w:r>
      <w:r w:rsidR="40CCEE02" w:rsidRPr="0062657F">
        <w:rPr>
          <w:rFonts w:asciiTheme="minorHAnsi" w:hAnsiTheme="minorHAnsi" w:cstheme="minorHAnsi"/>
        </w:rPr>
        <w:t xml:space="preserve">Zhotovitelem </w:t>
      </w:r>
      <w:r w:rsidRPr="0062657F">
        <w:rPr>
          <w:rFonts w:asciiTheme="minorHAnsi" w:hAnsiTheme="minorHAnsi" w:cstheme="minorHAnsi"/>
        </w:rPr>
        <w:t xml:space="preserve">předáno vlastníkům a </w:t>
      </w:r>
      <w:r w:rsidR="40CCEE02" w:rsidRPr="0062657F">
        <w:rPr>
          <w:rFonts w:asciiTheme="minorHAnsi" w:hAnsiTheme="minorHAnsi" w:cstheme="minorHAnsi"/>
        </w:rPr>
        <w:t>uživatelům</w:t>
      </w:r>
      <w:r w:rsidR="1FFC665C" w:rsidRPr="0062657F">
        <w:rPr>
          <w:rFonts w:asciiTheme="minorHAnsi" w:hAnsiTheme="minorHAnsi" w:cstheme="minorHAnsi"/>
        </w:rPr>
        <w:t xml:space="preserve"> </w:t>
      </w:r>
      <w:r w:rsidRPr="0062657F">
        <w:rPr>
          <w:rFonts w:asciiTheme="minorHAnsi" w:hAnsiTheme="minorHAnsi" w:cstheme="minorHAnsi"/>
        </w:rPr>
        <w:t xml:space="preserve">všech pozemků, na kterých mají být stavební práce prováděny (nebo kam je požadován přístup). Toto oznámení bude zasláno v požadovaném předstihu před vstupem na </w:t>
      </w:r>
      <w:r w:rsidR="40CCEE02" w:rsidRPr="0062657F">
        <w:rPr>
          <w:rFonts w:asciiTheme="minorHAnsi" w:hAnsiTheme="minorHAnsi" w:cstheme="minorHAnsi"/>
        </w:rPr>
        <w:t xml:space="preserve">Staveniště </w:t>
      </w:r>
      <w:r w:rsidRPr="0062657F">
        <w:rPr>
          <w:rFonts w:asciiTheme="minorHAnsi" w:hAnsiTheme="minorHAnsi" w:cstheme="minorHAnsi"/>
        </w:rPr>
        <w:t>(pokud se nejedná o</w:t>
      </w:r>
      <w:r w:rsidR="7A228313" w:rsidRPr="0062657F">
        <w:rPr>
          <w:rFonts w:asciiTheme="minorHAnsi" w:hAnsiTheme="minorHAnsi" w:cstheme="minorHAnsi"/>
        </w:rPr>
        <w:t> </w:t>
      </w:r>
      <w:r w:rsidRPr="0062657F">
        <w:rPr>
          <w:rFonts w:asciiTheme="minorHAnsi" w:hAnsiTheme="minorHAnsi" w:cstheme="minorHAnsi"/>
        </w:rPr>
        <w:t>mimořádné okolnosti).</w:t>
      </w:r>
    </w:p>
    <w:p w14:paraId="19C7475F" w14:textId="052A7828" w:rsidR="00A93C20" w:rsidRPr="0062657F" w:rsidRDefault="00A93C20" w:rsidP="000368B4">
      <w:pPr>
        <w:pStyle w:val="Styl2"/>
        <w:spacing w:after="160" w:line="259" w:lineRule="auto"/>
        <w:rPr>
          <w:rFonts w:asciiTheme="minorHAnsi" w:hAnsiTheme="minorHAnsi" w:cstheme="minorHAnsi"/>
        </w:rPr>
      </w:pPr>
      <w:r w:rsidRPr="0062657F">
        <w:rPr>
          <w:rFonts w:asciiTheme="minorHAnsi" w:eastAsia="Calibri" w:hAnsiTheme="minorHAnsi" w:cstheme="minorHAnsi"/>
          <w:lang w:eastAsia="en-US"/>
        </w:rPr>
        <w:t xml:space="preserve">V průběhu </w:t>
      </w:r>
      <w:r w:rsidR="00434E39" w:rsidRPr="0062657F">
        <w:rPr>
          <w:rFonts w:asciiTheme="minorHAnsi" w:eastAsia="Calibri" w:hAnsiTheme="minorHAnsi" w:cstheme="minorHAnsi"/>
          <w:lang w:eastAsia="en-US"/>
        </w:rPr>
        <w:t xml:space="preserve">od odeslání </w:t>
      </w:r>
      <w:r w:rsidRPr="0062657F">
        <w:rPr>
          <w:rFonts w:asciiTheme="minorHAnsi" w:eastAsia="Calibri" w:hAnsiTheme="minorHAnsi" w:cstheme="minorHAnsi"/>
          <w:lang w:eastAsia="en-US"/>
        </w:rPr>
        <w:t xml:space="preserve">oznámení o záměru zahájit stavební práce </w:t>
      </w:r>
      <w:r w:rsidR="00434E39" w:rsidRPr="0062657F">
        <w:rPr>
          <w:rFonts w:asciiTheme="minorHAnsi" w:eastAsia="Calibri" w:hAnsiTheme="minorHAnsi" w:cstheme="minorHAnsi"/>
          <w:lang w:eastAsia="en-US"/>
        </w:rPr>
        <w:t xml:space="preserve">a samotným zahájením výstavby </w:t>
      </w:r>
      <w:r w:rsidR="00CD6848" w:rsidRPr="0062657F">
        <w:rPr>
          <w:rFonts w:asciiTheme="minorHAnsi" w:eastAsia="Calibri" w:hAnsiTheme="minorHAnsi" w:cstheme="minorHAnsi"/>
          <w:lang w:eastAsia="en-US"/>
        </w:rPr>
        <w:t xml:space="preserve">informuje </w:t>
      </w:r>
      <w:r w:rsidR="00434E39" w:rsidRPr="0062657F">
        <w:rPr>
          <w:rFonts w:asciiTheme="minorHAnsi" w:eastAsia="Calibri" w:hAnsiTheme="minorHAnsi" w:cstheme="minorHAnsi"/>
          <w:lang w:eastAsia="en-US"/>
        </w:rPr>
        <w:t xml:space="preserve">Zhotovitel </w:t>
      </w:r>
      <w:r w:rsidRPr="0062657F">
        <w:rPr>
          <w:rFonts w:asciiTheme="minorHAnsi" w:eastAsia="Calibri" w:hAnsiTheme="minorHAnsi" w:cstheme="minorHAnsi"/>
          <w:lang w:eastAsia="en-US"/>
        </w:rPr>
        <w:t xml:space="preserve">vlastníky a </w:t>
      </w:r>
      <w:r w:rsidR="00434E39" w:rsidRPr="0062657F">
        <w:rPr>
          <w:rFonts w:asciiTheme="minorHAnsi" w:eastAsia="Calibri" w:hAnsiTheme="minorHAnsi" w:cstheme="minorHAnsi"/>
          <w:lang w:eastAsia="en-US"/>
        </w:rPr>
        <w:t>uživatel</w:t>
      </w:r>
      <w:r w:rsidR="007C7EE6" w:rsidRPr="0062657F">
        <w:rPr>
          <w:rFonts w:asciiTheme="minorHAnsi" w:eastAsia="Calibri" w:hAnsiTheme="minorHAnsi" w:cstheme="minorHAnsi"/>
          <w:lang w:eastAsia="en-US"/>
        </w:rPr>
        <w:t>e</w:t>
      </w:r>
      <w:r w:rsidR="00434E39" w:rsidRPr="0062657F">
        <w:rPr>
          <w:rFonts w:asciiTheme="minorHAnsi" w:eastAsia="Calibri" w:hAnsiTheme="minorHAnsi" w:cstheme="minorHAnsi"/>
          <w:lang w:eastAsia="en-US"/>
        </w:rPr>
        <w:t xml:space="preserve"> </w:t>
      </w:r>
      <w:r w:rsidRPr="0062657F">
        <w:rPr>
          <w:rFonts w:asciiTheme="minorHAnsi" w:eastAsia="Calibri" w:hAnsiTheme="minorHAnsi" w:cstheme="minorHAnsi"/>
          <w:lang w:eastAsia="en-US"/>
        </w:rPr>
        <w:t>těch pozemků, na kterých se budou provádět práce</w:t>
      </w:r>
      <w:r w:rsidR="007C7EE6" w:rsidRPr="0062657F">
        <w:rPr>
          <w:rFonts w:asciiTheme="minorHAnsi" w:eastAsia="Calibri" w:hAnsiTheme="minorHAnsi" w:cstheme="minorHAnsi"/>
          <w:lang w:eastAsia="en-US"/>
        </w:rPr>
        <w:t>,</w:t>
      </w:r>
      <w:r w:rsidRPr="0062657F">
        <w:rPr>
          <w:rFonts w:asciiTheme="minorHAnsi" w:eastAsia="Calibri" w:hAnsiTheme="minorHAnsi" w:cstheme="minorHAnsi"/>
          <w:lang w:eastAsia="en-US"/>
        </w:rPr>
        <w:t xml:space="preserve"> a</w:t>
      </w:r>
      <w:r w:rsidR="002A4B75" w:rsidRPr="0062657F">
        <w:rPr>
          <w:rFonts w:asciiTheme="minorHAnsi" w:eastAsia="Calibri" w:hAnsiTheme="minorHAnsi" w:cstheme="minorHAnsi"/>
          <w:lang w:eastAsia="en-US"/>
        </w:rPr>
        <w:t> </w:t>
      </w:r>
      <w:r w:rsidRPr="0062657F">
        <w:rPr>
          <w:rFonts w:asciiTheme="minorHAnsi" w:eastAsia="Calibri" w:hAnsiTheme="minorHAnsi" w:cstheme="minorHAnsi"/>
          <w:lang w:eastAsia="en-US"/>
        </w:rPr>
        <w:t xml:space="preserve">projedná provádění </w:t>
      </w:r>
      <w:r w:rsidR="002A4B75" w:rsidRPr="0062657F">
        <w:rPr>
          <w:rFonts w:asciiTheme="minorHAnsi" w:eastAsia="Calibri" w:hAnsiTheme="minorHAnsi" w:cstheme="minorHAnsi"/>
          <w:lang w:eastAsia="en-US"/>
        </w:rPr>
        <w:t>vý</w:t>
      </w:r>
      <w:r w:rsidRPr="0062657F">
        <w:rPr>
          <w:rFonts w:asciiTheme="minorHAnsi" w:eastAsia="Calibri" w:hAnsiTheme="minorHAnsi" w:cstheme="minorHAnsi"/>
          <w:lang w:eastAsia="en-US"/>
        </w:rPr>
        <w:t xml:space="preserve">stavby, odsouhlasí přístupy, dočasné a trvalé oplocení, způsob uvedení do původního stavu a odsouhlasí soupis (přehled) stavu pozemků včetně stávajících příslušenství. Tyto soupisy doplní </w:t>
      </w:r>
      <w:r w:rsidR="00434E39" w:rsidRPr="0062657F">
        <w:rPr>
          <w:rFonts w:asciiTheme="minorHAnsi" w:eastAsia="Calibri" w:hAnsiTheme="minorHAnsi" w:cstheme="minorHAnsi"/>
          <w:lang w:eastAsia="en-US"/>
        </w:rPr>
        <w:t xml:space="preserve">Zhotovitel </w:t>
      </w:r>
      <w:r w:rsidRPr="0062657F">
        <w:rPr>
          <w:rFonts w:asciiTheme="minorHAnsi" w:eastAsia="Calibri" w:hAnsiTheme="minorHAnsi" w:cstheme="minorHAnsi"/>
          <w:lang w:eastAsia="en-US"/>
        </w:rPr>
        <w:t>na své náklady (ve vlastním zájmu) fotografiemi</w:t>
      </w:r>
      <w:r w:rsidR="00434E39" w:rsidRPr="0062657F">
        <w:rPr>
          <w:rFonts w:asciiTheme="minorHAnsi" w:eastAsia="Calibri" w:hAnsiTheme="minorHAnsi" w:cstheme="minorHAnsi"/>
          <w:lang w:eastAsia="en-US"/>
        </w:rPr>
        <w:t>,</w:t>
      </w:r>
      <w:r w:rsidRPr="0062657F">
        <w:rPr>
          <w:rFonts w:asciiTheme="minorHAnsi" w:eastAsia="Calibri" w:hAnsiTheme="minorHAnsi" w:cstheme="minorHAnsi"/>
          <w:lang w:eastAsia="en-US"/>
        </w:rPr>
        <w:t xml:space="preserve"> popř</w:t>
      </w:r>
      <w:r w:rsidR="002A4B75" w:rsidRPr="0062657F">
        <w:rPr>
          <w:rFonts w:asciiTheme="minorHAnsi" w:eastAsia="Calibri" w:hAnsiTheme="minorHAnsi" w:cstheme="minorHAnsi"/>
          <w:lang w:eastAsia="en-US"/>
        </w:rPr>
        <w:t>.</w:t>
      </w:r>
      <w:r w:rsidRPr="0062657F">
        <w:rPr>
          <w:rFonts w:asciiTheme="minorHAnsi" w:eastAsia="Calibri" w:hAnsiTheme="minorHAnsi" w:cstheme="minorHAnsi"/>
          <w:lang w:eastAsia="en-US"/>
        </w:rPr>
        <w:t xml:space="preserve"> videodokumentací dokládající stav před zahájením jakýchkoliv prací.</w:t>
      </w:r>
    </w:p>
    <w:p w14:paraId="0D09CB1A" w14:textId="58A952CC" w:rsidR="00A93C20" w:rsidRPr="0062657F" w:rsidRDefault="00A93C20">
      <w:pPr>
        <w:rPr>
          <w:rFonts w:asciiTheme="minorHAnsi" w:hAnsiTheme="minorHAnsi" w:cstheme="minorHAnsi"/>
        </w:rPr>
      </w:pPr>
      <w:r w:rsidRPr="0062657F">
        <w:rPr>
          <w:rFonts w:asciiTheme="minorHAnsi" w:hAnsiTheme="minorHAnsi" w:cstheme="minorHAnsi"/>
        </w:rPr>
        <w:t xml:space="preserve">Z jednání </w:t>
      </w:r>
      <w:r w:rsidR="00434E39" w:rsidRPr="0062657F">
        <w:rPr>
          <w:rFonts w:asciiTheme="minorHAnsi" w:hAnsiTheme="minorHAnsi" w:cstheme="minorHAnsi"/>
        </w:rPr>
        <w:t xml:space="preserve">s vlastníky a </w:t>
      </w:r>
      <w:r w:rsidR="007C7EE6" w:rsidRPr="0062657F">
        <w:rPr>
          <w:rFonts w:asciiTheme="minorHAnsi" w:hAnsiTheme="minorHAnsi" w:cstheme="minorHAnsi"/>
        </w:rPr>
        <w:t>uživateli</w:t>
      </w:r>
      <w:r w:rsidR="00434E39" w:rsidRPr="0062657F">
        <w:rPr>
          <w:rFonts w:asciiTheme="minorHAnsi" w:hAnsiTheme="minorHAnsi" w:cstheme="minorHAnsi"/>
        </w:rPr>
        <w:t xml:space="preserve"> dotčených pozemků </w:t>
      </w:r>
      <w:r w:rsidRPr="0062657F">
        <w:rPr>
          <w:rFonts w:asciiTheme="minorHAnsi" w:hAnsiTheme="minorHAnsi" w:cstheme="minorHAnsi"/>
        </w:rPr>
        <w:t xml:space="preserve">bude pořízen předávací protokol včetně podpisu vlastníka nebo uživatele pozemku. Kopie protokolu obdrží </w:t>
      </w:r>
      <w:r w:rsidR="00434E39" w:rsidRPr="0062657F">
        <w:rPr>
          <w:rFonts w:asciiTheme="minorHAnsi" w:hAnsiTheme="minorHAnsi" w:cstheme="minorHAnsi"/>
        </w:rPr>
        <w:t xml:space="preserve">Správce </w:t>
      </w:r>
      <w:r w:rsidRPr="0062657F">
        <w:rPr>
          <w:rFonts w:asciiTheme="minorHAnsi" w:hAnsiTheme="minorHAnsi" w:cstheme="minorHAnsi"/>
        </w:rPr>
        <w:t>stavby a všechny zúčastněné strany. Vlastníci nebo uživatelé pozemku obdrží</w:t>
      </w:r>
      <w:r w:rsidR="00541E8C" w:rsidRPr="00F95F1D">
        <w:rPr>
          <w:rFonts w:asciiTheme="minorHAnsi" w:hAnsiTheme="minorHAnsi" w:cstheme="minorHAnsi"/>
        </w:rPr>
        <w:t xml:space="preserve"> informace o</w:t>
      </w:r>
      <w:r w:rsidRPr="0062657F">
        <w:rPr>
          <w:rFonts w:asciiTheme="minorHAnsi" w:hAnsiTheme="minorHAnsi" w:cstheme="minorHAnsi"/>
        </w:rPr>
        <w:t xml:space="preserve"> </w:t>
      </w:r>
      <w:r w:rsidR="00541E8C" w:rsidRPr="00F95F1D">
        <w:rPr>
          <w:rFonts w:asciiTheme="minorHAnsi" w:hAnsiTheme="minorHAnsi" w:cstheme="minorHAnsi"/>
        </w:rPr>
        <w:t>kontaktním spojení</w:t>
      </w:r>
      <w:r w:rsidRPr="0062657F">
        <w:rPr>
          <w:rFonts w:asciiTheme="minorHAnsi" w:hAnsiTheme="minorHAnsi" w:cstheme="minorHAnsi"/>
        </w:rPr>
        <w:t xml:space="preserve"> </w:t>
      </w:r>
      <w:r w:rsidR="00541E8C" w:rsidRPr="00F95F1D">
        <w:rPr>
          <w:rFonts w:asciiTheme="minorHAnsi" w:hAnsiTheme="minorHAnsi" w:cstheme="minorHAnsi"/>
        </w:rPr>
        <w:t xml:space="preserve">na </w:t>
      </w:r>
      <w:r w:rsidRPr="0062657F">
        <w:rPr>
          <w:rFonts w:asciiTheme="minorHAnsi" w:hAnsiTheme="minorHAnsi" w:cstheme="minorHAnsi"/>
        </w:rPr>
        <w:t xml:space="preserve">zástupce </w:t>
      </w:r>
      <w:r w:rsidR="00434E39" w:rsidRPr="0062657F">
        <w:rPr>
          <w:rFonts w:asciiTheme="minorHAnsi" w:hAnsiTheme="minorHAnsi" w:cstheme="minorHAnsi"/>
        </w:rPr>
        <w:t xml:space="preserve">Zhotovitele </w:t>
      </w:r>
      <w:r w:rsidRPr="0062657F">
        <w:rPr>
          <w:rFonts w:asciiTheme="minorHAnsi" w:hAnsiTheme="minorHAnsi" w:cstheme="minorHAnsi"/>
        </w:rPr>
        <w:t xml:space="preserve">pro použití v případě mimořádné události. </w:t>
      </w:r>
      <w:r w:rsidR="00A431CD" w:rsidRPr="0062657F">
        <w:rPr>
          <w:rStyle w:val="Odkaznakoment"/>
          <w:rFonts w:asciiTheme="minorHAnsi" w:hAnsiTheme="minorHAnsi" w:cstheme="minorHAnsi"/>
          <w:sz w:val="22"/>
          <w:lang w:eastAsia="cs-CZ"/>
        </w:rPr>
        <w:t>Zhotovitel</w:t>
      </w:r>
      <w:r w:rsidR="00A431CD" w:rsidRPr="0062657F">
        <w:rPr>
          <w:rFonts w:asciiTheme="minorHAnsi" w:hAnsiTheme="minorHAnsi" w:cstheme="minorHAnsi"/>
        </w:rPr>
        <w:t xml:space="preserve"> </w:t>
      </w:r>
      <w:r w:rsidRPr="0062657F">
        <w:rPr>
          <w:rFonts w:asciiTheme="minorHAnsi" w:hAnsiTheme="minorHAnsi" w:cstheme="minorHAnsi"/>
        </w:rPr>
        <w:t xml:space="preserve">rovněž omezí své stavební práce na oblast uvnitř hranic pozemku stanovené </w:t>
      </w:r>
      <w:r w:rsidR="00A431CD" w:rsidRPr="0062657F">
        <w:rPr>
          <w:rFonts w:asciiTheme="minorHAnsi" w:hAnsiTheme="minorHAnsi" w:cstheme="minorHAnsi"/>
        </w:rPr>
        <w:t xml:space="preserve">budoucím </w:t>
      </w:r>
      <w:r w:rsidRPr="0062657F">
        <w:rPr>
          <w:rFonts w:asciiTheme="minorHAnsi" w:hAnsiTheme="minorHAnsi" w:cstheme="minorHAnsi"/>
        </w:rPr>
        <w:t>projektem (a budoucím stavebním povolením). Zhotovitel však může s</w:t>
      </w:r>
      <w:r w:rsidR="002A4B75" w:rsidRPr="0062657F">
        <w:rPr>
          <w:rFonts w:asciiTheme="minorHAnsi" w:hAnsiTheme="minorHAnsi" w:cstheme="minorHAnsi"/>
        </w:rPr>
        <w:t> vlastníkem či uživatelem</w:t>
      </w:r>
      <w:r w:rsidRPr="0062657F">
        <w:rPr>
          <w:rFonts w:asciiTheme="minorHAnsi" w:hAnsiTheme="minorHAnsi" w:cstheme="minorHAnsi"/>
        </w:rPr>
        <w:t xml:space="preserve"> pozemku uzavřít </w:t>
      </w:r>
      <w:r w:rsidR="00434E39" w:rsidRPr="0062657F">
        <w:rPr>
          <w:rFonts w:asciiTheme="minorHAnsi" w:hAnsiTheme="minorHAnsi" w:cstheme="minorHAnsi"/>
        </w:rPr>
        <w:t xml:space="preserve">zvláštní </w:t>
      </w:r>
      <w:r w:rsidRPr="0062657F">
        <w:rPr>
          <w:rFonts w:asciiTheme="minorHAnsi" w:hAnsiTheme="minorHAnsi" w:cstheme="minorHAnsi"/>
        </w:rPr>
        <w:t xml:space="preserve">dohodu na využití dalších pracovních ploch. Předtím než </w:t>
      </w:r>
      <w:r w:rsidR="00434E39" w:rsidRPr="0062657F">
        <w:rPr>
          <w:rFonts w:asciiTheme="minorHAnsi" w:hAnsiTheme="minorHAnsi" w:cstheme="minorHAnsi"/>
        </w:rPr>
        <w:t xml:space="preserve">Zhotovitel </w:t>
      </w:r>
      <w:r w:rsidRPr="0062657F">
        <w:rPr>
          <w:rFonts w:asciiTheme="minorHAnsi" w:hAnsiTheme="minorHAnsi" w:cstheme="minorHAnsi"/>
        </w:rPr>
        <w:t xml:space="preserve">uplatní jakékoliv jím dohodnuté </w:t>
      </w:r>
      <w:r w:rsidR="00541E8C" w:rsidRPr="00F95F1D">
        <w:rPr>
          <w:rFonts w:asciiTheme="minorHAnsi" w:hAnsiTheme="minorHAnsi" w:cstheme="minorHAnsi"/>
        </w:rPr>
        <w:t xml:space="preserve">užívací </w:t>
      </w:r>
      <w:r w:rsidRPr="0062657F">
        <w:rPr>
          <w:rFonts w:asciiTheme="minorHAnsi" w:hAnsiTheme="minorHAnsi" w:cstheme="minorHAnsi"/>
        </w:rPr>
        <w:t xml:space="preserve">právo mimo určené </w:t>
      </w:r>
      <w:r w:rsidR="00434E39" w:rsidRPr="0062657F">
        <w:rPr>
          <w:rFonts w:asciiTheme="minorHAnsi" w:hAnsiTheme="minorHAnsi" w:cstheme="minorHAnsi"/>
        </w:rPr>
        <w:t>Staveniště</w:t>
      </w:r>
      <w:r w:rsidR="002A4B75" w:rsidRPr="0062657F">
        <w:rPr>
          <w:rFonts w:asciiTheme="minorHAnsi" w:hAnsiTheme="minorHAnsi" w:cstheme="minorHAnsi"/>
        </w:rPr>
        <w:t>,</w:t>
      </w:r>
      <w:r w:rsidR="00434E39" w:rsidRPr="0062657F">
        <w:rPr>
          <w:rFonts w:asciiTheme="minorHAnsi" w:hAnsiTheme="minorHAnsi" w:cstheme="minorHAnsi"/>
        </w:rPr>
        <w:t xml:space="preserve"> je povinen </w:t>
      </w:r>
      <w:r w:rsidRPr="0062657F">
        <w:rPr>
          <w:rFonts w:asciiTheme="minorHAnsi" w:hAnsiTheme="minorHAnsi" w:cstheme="minorHAnsi"/>
        </w:rPr>
        <w:t xml:space="preserve">písemně informovat </w:t>
      </w:r>
      <w:r w:rsidR="00434E39" w:rsidRPr="0062657F">
        <w:rPr>
          <w:rFonts w:asciiTheme="minorHAnsi" w:hAnsiTheme="minorHAnsi" w:cstheme="minorHAnsi"/>
        </w:rPr>
        <w:t xml:space="preserve">Správce </w:t>
      </w:r>
      <w:r w:rsidRPr="0062657F">
        <w:rPr>
          <w:rFonts w:asciiTheme="minorHAnsi" w:hAnsiTheme="minorHAnsi" w:cstheme="minorHAnsi"/>
        </w:rPr>
        <w:t xml:space="preserve">stavby o této dohodě. Zhotovitel doplní tuto dohodu souhlasem vlastníka nebo </w:t>
      </w:r>
      <w:r w:rsidR="00434E39" w:rsidRPr="0062657F">
        <w:rPr>
          <w:rFonts w:asciiTheme="minorHAnsi" w:hAnsiTheme="minorHAnsi" w:cstheme="minorHAnsi"/>
        </w:rPr>
        <w:t xml:space="preserve">uživatele </w:t>
      </w:r>
      <w:r w:rsidRPr="0062657F">
        <w:rPr>
          <w:rFonts w:asciiTheme="minorHAnsi" w:hAnsiTheme="minorHAnsi" w:cstheme="minorHAnsi"/>
        </w:rPr>
        <w:t>pozemku. Dohoda musí jasně stanovit</w:t>
      </w:r>
      <w:r w:rsidR="00434E39" w:rsidRPr="0062657F">
        <w:rPr>
          <w:rFonts w:asciiTheme="minorHAnsi" w:hAnsiTheme="minorHAnsi" w:cstheme="minorHAnsi"/>
        </w:rPr>
        <w:t>,</w:t>
      </w:r>
      <w:r w:rsidRPr="0062657F">
        <w:rPr>
          <w:rFonts w:asciiTheme="minorHAnsi" w:hAnsiTheme="minorHAnsi" w:cstheme="minorHAnsi"/>
        </w:rPr>
        <w:t xml:space="preserve"> že je </w:t>
      </w:r>
      <w:r w:rsidR="00434E39" w:rsidRPr="0062657F">
        <w:rPr>
          <w:rFonts w:asciiTheme="minorHAnsi" w:hAnsiTheme="minorHAnsi" w:cstheme="minorHAnsi"/>
        </w:rPr>
        <w:t xml:space="preserve">uzavřena </w:t>
      </w:r>
      <w:r w:rsidRPr="0062657F">
        <w:rPr>
          <w:rFonts w:asciiTheme="minorHAnsi" w:hAnsiTheme="minorHAnsi" w:cstheme="minorHAnsi"/>
        </w:rPr>
        <w:t xml:space="preserve">mezi </w:t>
      </w:r>
      <w:r w:rsidR="00434E39" w:rsidRPr="0062657F">
        <w:rPr>
          <w:rFonts w:asciiTheme="minorHAnsi" w:hAnsiTheme="minorHAnsi" w:cstheme="minorHAnsi"/>
        </w:rPr>
        <w:t xml:space="preserve">Zhotovitelem </w:t>
      </w:r>
      <w:r w:rsidRPr="0062657F">
        <w:rPr>
          <w:rFonts w:asciiTheme="minorHAnsi" w:hAnsiTheme="minorHAnsi" w:cstheme="minorHAnsi"/>
        </w:rPr>
        <w:t xml:space="preserve">a vlastníkem </w:t>
      </w:r>
      <w:r w:rsidR="007C7EE6" w:rsidRPr="0062657F">
        <w:rPr>
          <w:rFonts w:asciiTheme="minorHAnsi" w:hAnsiTheme="minorHAnsi" w:cstheme="minorHAnsi"/>
        </w:rPr>
        <w:t xml:space="preserve">nebo uživatelem </w:t>
      </w:r>
      <w:r w:rsidRPr="0062657F">
        <w:rPr>
          <w:rFonts w:asciiTheme="minorHAnsi" w:hAnsiTheme="minorHAnsi" w:cstheme="minorHAnsi"/>
        </w:rPr>
        <w:t xml:space="preserve">pozemku a že se netýká </w:t>
      </w:r>
      <w:r w:rsidR="00434E39" w:rsidRPr="0062657F">
        <w:rPr>
          <w:rFonts w:asciiTheme="minorHAnsi" w:hAnsiTheme="minorHAnsi" w:cstheme="minorHAnsi"/>
        </w:rPr>
        <w:t>Objednatele</w:t>
      </w:r>
      <w:r w:rsidRPr="0062657F">
        <w:rPr>
          <w:rFonts w:asciiTheme="minorHAnsi" w:hAnsiTheme="minorHAnsi" w:cstheme="minorHAnsi"/>
        </w:rPr>
        <w:t>.</w:t>
      </w:r>
    </w:p>
    <w:p w14:paraId="4BC151C7" w14:textId="45BFF227" w:rsidR="00A93C20" w:rsidRPr="0062657F" w:rsidRDefault="00A93C20">
      <w:pPr>
        <w:rPr>
          <w:rFonts w:asciiTheme="minorHAnsi" w:hAnsiTheme="minorHAnsi" w:cstheme="minorHAnsi"/>
        </w:rPr>
      </w:pPr>
      <w:r w:rsidRPr="0062657F">
        <w:rPr>
          <w:rFonts w:asciiTheme="minorHAnsi" w:hAnsiTheme="minorHAnsi" w:cstheme="minorHAnsi"/>
        </w:rPr>
        <w:t xml:space="preserve">Veškeré náklady spojené s rozšířením </w:t>
      </w:r>
      <w:r w:rsidR="00434E39" w:rsidRPr="0062657F">
        <w:rPr>
          <w:rFonts w:asciiTheme="minorHAnsi" w:hAnsiTheme="minorHAnsi" w:cstheme="minorHAnsi"/>
        </w:rPr>
        <w:t xml:space="preserve">Staveniště </w:t>
      </w:r>
      <w:r w:rsidRPr="0062657F">
        <w:rPr>
          <w:rFonts w:asciiTheme="minorHAnsi" w:hAnsiTheme="minorHAnsi" w:cstheme="minorHAnsi"/>
        </w:rPr>
        <w:t>nad rámec stanovený</w:t>
      </w:r>
      <w:r w:rsidR="007A6001" w:rsidRPr="0062657F">
        <w:rPr>
          <w:rFonts w:asciiTheme="minorHAnsi" w:hAnsiTheme="minorHAnsi" w:cstheme="minorHAnsi"/>
        </w:rPr>
        <w:t xml:space="preserve"> těmito Podmínkami</w:t>
      </w:r>
      <w:r w:rsidRPr="0062657F">
        <w:rPr>
          <w:rFonts w:asciiTheme="minorHAnsi" w:hAnsiTheme="minorHAnsi" w:cstheme="minorHAnsi"/>
        </w:rPr>
        <w:t xml:space="preserve"> </w:t>
      </w:r>
      <w:r w:rsidR="00434E39" w:rsidRPr="0062657F">
        <w:rPr>
          <w:rFonts w:asciiTheme="minorHAnsi" w:hAnsiTheme="minorHAnsi" w:cstheme="minorHAnsi"/>
        </w:rPr>
        <w:t xml:space="preserve">nejsou součástí Smluvní ceny, tzn. že je nese </w:t>
      </w:r>
      <w:r w:rsidRPr="0062657F">
        <w:rPr>
          <w:rFonts w:asciiTheme="minorHAnsi" w:hAnsiTheme="minorHAnsi" w:cstheme="minorHAnsi"/>
        </w:rPr>
        <w:t xml:space="preserve">sám </w:t>
      </w:r>
      <w:r w:rsidR="00434E39" w:rsidRPr="0062657F">
        <w:rPr>
          <w:rFonts w:asciiTheme="minorHAnsi" w:hAnsiTheme="minorHAnsi" w:cstheme="minorHAnsi"/>
        </w:rPr>
        <w:t>Z</w:t>
      </w:r>
      <w:r w:rsidRPr="0062657F">
        <w:rPr>
          <w:rFonts w:asciiTheme="minorHAnsi" w:hAnsiTheme="minorHAnsi" w:cstheme="minorHAnsi"/>
        </w:rPr>
        <w:t>hotovitel.</w:t>
      </w:r>
    </w:p>
    <w:p w14:paraId="7111E622" w14:textId="6BBFF7F5" w:rsidR="00A93C20" w:rsidRPr="0062657F" w:rsidRDefault="00A93C20">
      <w:pPr>
        <w:rPr>
          <w:rFonts w:asciiTheme="minorHAnsi" w:hAnsiTheme="minorHAnsi" w:cstheme="minorHAnsi"/>
        </w:rPr>
      </w:pPr>
      <w:r w:rsidRPr="0062657F">
        <w:rPr>
          <w:rFonts w:asciiTheme="minorHAnsi" w:hAnsiTheme="minorHAnsi" w:cstheme="minorHAnsi"/>
        </w:rPr>
        <w:t xml:space="preserve">Před zahájením </w:t>
      </w:r>
      <w:r w:rsidR="00434E39" w:rsidRPr="0062657F">
        <w:rPr>
          <w:rFonts w:asciiTheme="minorHAnsi" w:hAnsiTheme="minorHAnsi" w:cstheme="minorHAnsi"/>
        </w:rPr>
        <w:t>vý</w:t>
      </w:r>
      <w:r w:rsidRPr="0062657F">
        <w:rPr>
          <w:rFonts w:asciiTheme="minorHAnsi" w:hAnsiTheme="minorHAnsi" w:cstheme="minorHAnsi"/>
        </w:rPr>
        <w:t xml:space="preserve">stavby je </w:t>
      </w:r>
      <w:r w:rsidR="00434E39" w:rsidRPr="0062657F">
        <w:rPr>
          <w:rFonts w:asciiTheme="minorHAnsi" w:hAnsiTheme="minorHAnsi" w:cstheme="minorHAnsi"/>
        </w:rPr>
        <w:t xml:space="preserve">Zhotovitel </w:t>
      </w:r>
      <w:r w:rsidRPr="0062657F">
        <w:rPr>
          <w:rFonts w:asciiTheme="minorHAnsi" w:hAnsiTheme="minorHAnsi" w:cstheme="minorHAnsi"/>
        </w:rPr>
        <w:t xml:space="preserve">povinen </w:t>
      </w:r>
      <w:r w:rsidR="00434E39" w:rsidRPr="0062657F">
        <w:rPr>
          <w:rFonts w:asciiTheme="minorHAnsi" w:hAnsiTheme="minorHAnsi" w:cstheme="minorHAnsi"/>
        </w:rPr>
        <w:t xml:space="preserve">Staveniště </w:t>
      </w:r>
      <w:r w:rsidRPr="0062657F">
        <w:rPr>
          <w:rFonts w:asciiTheme="minorHAnsi" w:hAnsiTheme="minorHAnsi" w:cstheme="minorHAnsi"/>
        </w:rPr>
        <w:t xml:space="preserve">zabezpečit. </w:t>
      </w:r>
      <w:r w:rsidR="00434E39" w:rsidRPr="0062657F">
        <w:rPr>
          <w:rFonts w:asciiTheme="minorHAnsi" w:hAnsiTheme="minorHAnsi" w:cstheme="minorHAnsi"/>
        </w:rPr>
        <w:t xml:space="preserve">Staveniště </w:t>
      </w:r>
      <w:r w:rsidRPr="0062657F">
        <w:rPr>
          <w:rFonts w:asciiTheme="minorHAnsi" w:hAnsiTheme="minorHAnsi" w:cstheme="minorHAnsi"/>
        </w:rPr>
        <w:t xml:space="preserve">musí být </w:t>
      </w:r>
      <w:r w:rsidR="00434E39" w:rsidRPr="0062657F">
        <w:rPr>
          <w:rFonts w:asciiTheme="minorHAnsi" w:hAnsiTheme="minorHAnsi" w:cstheme="minorHAnsi"/>
        </w:rPr>
        <w:t xml:space="preserve">Zhotovitelem zabezpečeno </w:t>
      </w:r>
      <w:r w:rsidRPr="0062657F">
        <w:rPr>
          <w:rFonts w:asciiTheme="minorHAnsi" w:hAnsiTheme="minorHAnsi" w:cstheme="minorHAnsi"/>
        </w:rPr>
        <w:t xml:space="preserve">i v době, kdy nebudou přítomni </w:t>
      </w:r>
      <w:r w:rsidR="00434E39" w:rsidRPr="0062657F">
        <w:rPr>
          <w:rFonts w:asciiTheme="minorHAnsi" w:hAnsiTheme="minorHAnsi" w:cstheme="minorHAnsi"/>
        </w:rPr>
        <w:t xml:space="preserve">jeho </w:t>
      </w:r>
      <w:r w:rsidRPr="0062657F">
        <w:rPr>
          <w:rFonts w:asciiTheme="minorHAnsi" w:hAnsiTheme="minorHAnsi" w:cstheme="minorHAnsi"/>
        </w:rPr>
        <w:t>pracovníci a v nočních hodinách.</w:t>
      </w:r>
    </w:p>
    <w:p w14:paraId="56B6A295" w14:textId="77777777" w:rsidR="00A93C20" w:rsidRPr="0062657F" w:rsidRDefault="00A93C20" w:rsidP="00D3638F">
      <w:pPr>
        <w:pStyle w:val="Nadpis3"/>
      </w:pPr>
      <w:bookmarkStart w:id="1206" w:name="_Toc505337205"/>
      <w:bookmarkStart w:id="1207" w:name="_Toc202284940"/>
      <w:bookmarkStart w:id="1208" w:name="_Toc202956759"/>
      <w:r w:rsidRPr="0062657F">
        <w:t>Zajištění médií</w:t>
      </w:r>
      <w:bookmarkEnd w:id="1206"/>
      <w:bookmarkEnd w:id="1207"/>
      <w:bookmarkEnd w:id="1208"/>
    </w:p>
    <w:p w14:paraId="37880E43" w14:textId="6FB992F0" w:rsidR="00A93C20" w:rsidRPr="0062657F" w:rsidRDefault="00A93C20">
      <w:pPr>
        <w:rPr>
          <w:rFonts w:asciiTheme="minorHAnsi" w:hAnsiTheme="minorHAnsi" w:cstheme="minorHAnsi"/>
        </w:rPr>
      </w:pPr>
      <w:r w:rsidRPr="0062657F">
        <w:rPr>
          <w:rFonts w:asciiTheme="minorHAnsi" w:hAnsiTheme="minorHAnsi" w:cstheme="minorHAnsi"/>
        </w:rPr>
        <w:t>Zhotovitel si sám a na vlastní náklady zajistí a projedná napojení na kapacitní zdroj el</w:t>
      </w:r>
      <w:r w:rsidR="00434E39" w:rsidRPr="0062657F">
        <w:rPr>
          <w:rFonts w:asciiTheme="minorHAnsi" w:hAnsiTheme="minorHAnsi" w:cstheme="minorHAnsi"/>
        </w:rPr>
        <w:t xml:space="preserve">ektrické </w:t>
      </w:r>
      <w:r w:rsidRPr="0062657F">
        <w:rPr>
          <w:rFonts w:asciiTheme="minorHAnsi" w:hAnsiTheme="minorHAnsi" w:cstheme="minorHAnsi"/>
        </w:rPr>
        <w:t xml:space="preserve">energie a pitné vody potřebné pro provádění </w:t>
      </w:r>
      <w:r w:rsidR="002A4B75" w:rsidRPr="0062657F">
        <w:rPr>
          <w:rFonts w:asciiTheme="minorHAnsi" w:hAnsiTheme="minorHAnsi" w:cstheme="minorHAnsi"/>
        </w:rPr>
        <w:t>vý</w:t>
      </w:r>
      <w:r w:rsidRPr="0062657F">
        <w:rPr>
          <w:rFonts w:asciiTheme="minorHAnsi" w:hAnsiTheme="minorHAnsi" w:cstheme="minorHAnsi"/>
        </w:rPr>
        <w:t xml:space="preserve">stavby a pro </w:t>
      </w:r>
      <w:r w:rsidR="00B22D59" w:rsidRPr="0062657F">
        <w:rPr>
          <w:rFonts w:asciiTheme="minorHAnsi" w:hAnsiTheme="minorHAnsi" w:cstheme="minorHAnsi"/>
        </w:rPr>
        <w:t xml:space="preserve">zařízení </w:t>
      </w:r>
      <w:r w:rsidR="002A4B75" w:rsidRPr="0062657F">
        <w:rPr>
          <w:rFonts w:asciiTheme="minorHAnsi" w:hAnsiTheme="minorHAnsi" w:cstheme="minorHAnsi"/>
        </w:rPr>
        <w:t>S</w:t>
      </w:r>
      <w:r w:rsidR="00B22D59" w:rsidRPr="0062657F">
        <w:rPr>
          <w:rFonts w:asciiTheme="minorHAnsi" w:hAnsiTheme="minorHAnsi" w:cstheme="minorHAnsi"/>
        </w:rPr>
        <w:t>taveniště</w:t>
      </w:r>
      <w:r w:rsidR="00290389" w:rsidRPr="0062657F">
        <w:rPr>
          <w:rFonts w:asciiTheme="minorHAnsi" w:hAnsiTheme="minorHAnsi" w:cstheme="minorHAnsi"/>
        </w:rPr>
        <w:t xml:space="preserve"> (ZS)</w:t>
      </w:r>
      <w:r w:rsidRPr="0062657F">
        <w:rPr>
          <w:rFonts w:asciiTheme="minorHAnsi" w:hAnsiTheme="minorHAnsi" w:cstheme="minorHAnsi"/>
        </w:rPr>
        <w:t>. Totéž se týká i napojení odpadní vody na kanalizační síť (voda čerpaná při zakládání, odpadní voda ze soc</w:t>
      </w:r>
      <w:r w:rsidR="00434E39" w:rsidRPr="0062657F">
        <w:rPr>
          <w:rFonts w:asciiTheme="minorHAnsi" w:hAnsiTheme="minorHAnsi" w:cstheme="minorHAnsi"/>
        </w:rPr>
        <w:t xml:space="preserve">iálních </w:t>
      </w:r>
      <w:r w:rsidRPr="0062657F">
        <w:rPr>
          <w:rFonts w:asciiTheme="minorHAnsi" w:hAnsiTheme="minorHAnsi" w:cstheme="minorHAnsi"/>
        </w:rPr>
        <w:t xml:space="preserve">zařízení apod.). Připojení na média musí </w:t>
      </w:r>
      <w:r w:rsidR="00434E39" w:rsidRPr="0062657F">
        <w:rPr>
          <w:rFonts w:asciiTheme="minorHAnsi" w:hAnsiTheme="minorHAnsi" w:cstheme="minorHAnsi"/>
        </w:rPr>
        <w:t xml:space="preserve">disponovat samostatným </w:t>
      </w:r>
      <w:r w:rsidRPr="0062657F">
        <w:rPr>
          <w:rFonts w:asciiTheme="minorHAnsi" w:hAnsiTheme="minorHAnsi" w:cstheme="minorHAnsi"/>
        </w:rPr>
        <w:t>měření spotřeby.</w:t>
      </w:r>
    </w:p>
    <w:p w14:paraId="7997FBE6" w14:textId="3718549C" w:rsidR="00A93C20" w:rsidRPr="0062657F" w:rsidRDefault="00A93C20" w:rsidP="00D3638F">
      <w:pPr>
        <w:pStyle w:val="Nadpis3"/>
      </w:pPr>
      <w:bookmarkStart w:id="1209" w:name="_Toc505337206"/>
      <w:bookmarkStart w:id="1210" w:name="_Toc202284941"/>
      <w:bookmarkStart w:id="1211" w:name="_Toc202956760"/>
      <w:r w:rsidRPr="0062657F">
        <w:t xml:space="preserve">Doprava na </w:t>
      </w:r>
      <w:r w:rsidR="00434E39" w:rsidRPr="0062657F">
        <w:t xml:space="preserve">Staveniště </w:t>
      </w:r>
      <w:r w:rsidRPr="0062657F">
        <w:t xml:space="preserve">a na </w:t>
      </w:r>
      <w:bookmarkEnd w:id="1209"/>
      <w:r w:rsidR="00434E39" w:rsidRPr="0062657F">
        <w:t>Staveništi</w:t>
      </w:r>
      <w:bookmarkEnd w:id="1210"/>
      <w:bookmarkEnd w:id="1211"/>
    </w:p>
    <w:p w14:paraId="56A7A568" w14:textId="60A9409A" w:rsidR="00A93C20" w:rsidRPr="0062657F" w:rsidRDefault="00A93C20">
      <w:pPr>
        <w:rPr>
          <w:rFonts w:asciiTheme="minorHAnsi" w:hAnsiTheme="minorHAnsi" w:cstheme="minorHAnsi"/>
        </w:rPr>
      </w:pPr>
      <w:r w:rsidRPr="0062657F">
        <w:rPr>
          <w:rFonts w:asciiTheme="minorHAnsi" w:hAnsiTheme="minorHAnsi" w:cstheme="minorHAnsi"/>
        </w:rPr>
        <w:t xml:space="preserve">Zhotovitel </w:t>
      </w:r>
      <w:r w:rsidR="00434E39" w:rsidRPr="0062657F">
        <w:rPr>
          <w:rFonts w:asciiTheme="minorHAnsi" w:hAnsiTheme="minorHAnsi" w:cstheme="minorHAnsi"/>
        </w:rPr>
        <w:t xml:space="preserve">je povinen </w:t>
      </w:r>
      <w:r w:rsidRPr="0062657F">
        <w:rPr>
          <w:rFonts w:asciiTheme="minorHAnsi" w:hAnsiTheme="minorHAnsi" w:cstheme="minorHAnsi"/>
        </w:rPr>
        <w:t xml:space="preserve">dodržovat příslušné </w:t>
      </w:r>
      <w:r w:rsidR="00434E39" w:rsidRPr="0062657F">
        <w:rPr>
          <w:rFonts w:asciiTheme="minorHAnsi" w:hAnsiTheme="minorHAnsi" w:cstheme="minorHAnsi"/>
        </w:rPr>
        <w:t>Právní předpisy</w:t>
      </w:r>
      <w:r w:rsidRPr="0062657F">
        <w:rPr>
          <w:rFonts w:asciiTheme="minorHAnsi" w:hAnsiTheme="minorHAnsi" w:cstheme="minorHAnsi"/>
        </w:rPr>
        <w:t xml:space="preserve"> týkající se dopravních a bezpečnostních opatření při stavebních pracích.</w:t>
      </w:r>
    </w:p>
    <w:p w14:paraId="7881748C" w14:textId="374C08D9" w:rsidR="00A93C20" w:rsidRPr="0062657F" w:rsidRDefault="00A93C20" w:rsidP="0062657F">
      <w:pPr>
        <w:pStyle w:val="Styl2"/>
        <w:spacing w:after="160"/>
        <w:rPr>
          <w:rFonts w:asciiTheme="minorHAnsi" w:hAnsiTheme="minorHAnsi" w:cstheme="minorHAnsi"/>
        </w:rPr>
      </w:pPr>
      <w:r w:rsidRPr="0062657F">
        <w:rPr>
          <w:rFonts w:asciiTheme="minorHAnsi" w:eastAsia="Calibri" w:hAnsiTheme="minorHAnsi" w:cstheme="minorHAnsi"/>
          <w:lang w:eastAsia="en-US"/>
        </w:rPr>
        <w:t xml:space="preserve">Před jakýmkoliv ovlivněním provozu na </w:t>
      </w:r>
      <w:r w:rsidR="002D3506" w:rsidRPr="00F95F1D">
        <w:rPr>
          <w:rFonts w:asciiTheme="minorHAnsi" w:eastAsia="Calibri" w:hAnsiTheme="minorHAnsi" w:cstheme="minorHAnsi"/>
          <w:lang w:eastAsia="en-US"/>
        </w:rPr>
        <w:t xml:space="preserve">pozemních </w:t>
      </w:r>
      <w:r w:rsidRPr="0062657F">
        <w:rPr>
          <w:rFonts w:asciiTheme="minorHAnsi" w:eastAsia="Calibri" w:hAnsiTheme="minorHAnsi" w:cstheme="minorHAnsi"/>
          <w:lang w:eastAsia="en-US"/>
        </w:rPr>
        <w:t xml:space="preserve">komunikacích musí být </w:t>
      </w:r>
      <w:r w:rsidR="00434E39" w:rsidRPr="0062657F">
        <w:rPr>
          <w:rFonts w:asciiTheme="minorHAnsi" w:eastAsia="Calibri" w:hAnsiTheme="minorHAnsi" w:cstheme="minorHAnsi"/>
          <w:lang w:eastAsia="en-US"/>
        </w:rPr>
        <w:t xml:space="preserve">Zhotovitelem </w:t>
      </w:r>
      <w:r w:rsidRPr="0062657F">
        <w:rPr>
          <w:rFonts w:asciiTheme="minorHAnsi" w:eastAsia="Calibri" w:hAnsiTheme="minorHAnsi" w:cstheme="minorHAnsi"/>
          <w:lang w:eastAsia="en-US"/>
        </w:rPr>
        <w:t>navržen stavební postup vč</w:t>
      </w:r>
      <w:r w:rsidR="004E5DDF" w:rsidRPr="0062657F">
        <w:rPr>
          <w:rFonts w:asciiTheme="minorHAnsi" w:eastAsia="Calibri" w:hAnsiTheme="minorHAnsi" w:cstheme="minorHAnsi"/>
          <w:lang w:eastAsia="en-US"/>
        </w:rPr>
        <w:t>etně</w:t>
      </w:r>
      <w:r w:rsidRPr="0062657F">
        <w:rPr>
          <w:rFonts w:asciiTheme="minorHAnsi" w:eastAsia="Calibri" w:hAnsiTheme="minorHAnsi" w:cstheme="minorHAnsi"/>
          <w:lang w:eastAsia="en-US"/>
        </w:rPr>
        <w:t xml:space="preserve"> speciálních dopravních požadavků</w:t>
      </w:r>
      <w:r w:rsidR="002A4B75" w:rsidRPr="0062657F">
        <w:rPr>
          <w:rFonts w:asciiTheme="minorHAnsi" w:eastAsia="Calibri" w:hAnsiTheme="minorHAnsi" w:cstheme="minorHAnsi"/>
          <w:lang w:eastAsia="en-US"/>
        </w:rPr>
        <w:t>,</w:t>
      </w:r>
      <w:r w:rsidRPr="0062657F">
        <w:rPr>
          <w:rFonts w:asciiTheme="minorHAnsi" w:eastAsia="Calibri" w:hAnsiTheme="minorHAnsi" w:cstheme="minorHAnsi"/>
          <w:lang w:eastAsia="en-US"/>
        </w:rPr>
        <w:t xml:space="preserve"> např. na uzávěry komunikací a objížďky. Tento postup musí být </w:t>
      </w:r>
      <w:r w:rsidR="00434E39" w:rsidRPr="0062657F">
        <w:rPr>
          <w:rFonts w:asciiTheme="minorHAnsi" w:eastAsia="Calibri" w:hAnsiTheme="minorHAnsi" w:cstheme="minorHAnsi"/>
          <w:lang w:eastAsia="en-US"/>
        </w:rPr>
        <w:t xml:space="preserve">Zhotovitelem </w:t>
      </w:r>
      <w:r w:rsidRPr="0062657F">
        <w:rPr>
          <w:rFonts w:asciiTheme="minorHAnsi" w:eastAsia="Calibri" w:hAnsiTheme="minorHAnsi" w:cstheme="minorHAnsi"/>
          <w:lang w:eastAsia="en-US"/>
        </w:rPr>
        <w:t xml:space="preserve">předem dohodnut a písemně odsouhlasen se správcem </w:t>
      </w:r>
      <w:r w:rsidR="002D3506" w:rsidRPr="00F95F1D">
        <w:rPr>
          <w:rFonts w:asciiTheme="minorHAnsi" w:eastAsia="Calibri" w:hAnsiTheme="minorHAnsi" w:cstheme="minorHAnsi"/>
          <w:lang w:eastAsia="en-US"/>
        </w:rPr>
        <w:t xml:space="preserve">pozemních </w:t>
      </w:r>
      <w:r w:rsidRPr="0062657F">
        <w:rPr>
          <w:rFonts w:asciiTheme="minorHAnsi" w:eastAsia="Calibri" w:hAnsiTheme="minorHAnsi" w:cstheme="minorHAnsi"/>
          <w:lang w:eastAsia="en-US"/>
        </w:rPr>
        <w:t xml:space="preserve">komunikací, dopravním inspektorátem, příslušným odborem dopravy a podnikem provozujícím v dané oblasti služby veřejné dopravy. Všechny tyto postupy a časové harmonogramy prací musí brát v úvahu omezení doby stavebních prací povolené těmito organizacemi, </w:t>
      </w:r>
      <w:r w:rsidR="00FC7A4B" w:rsidRPr="0062657F">
        <w:rPr>
          <w:rFonts w:asciiTheme="minorHAnsi" w:eastAsia="Calibri" w:hAnsiTheme="minorHAnsi" w:cstheme="minorHAnsi"/>
          <w:lang w:eastAsia="en-US"/>
        </w:rPr>
        <w:t xml:space="preserve">min. </w:t>
      </w:r>
      <w:r w:rsidRPr="0062657F">
        <w:rPr>
          <w:rFonts w:asciiTheme="minorHAnsi" w:eastAsia="Calibri" w:hAnsiTheme="minorHAnsi" w:cstheme="minorHAnsi"/>
          <w:lang w:eastAsia="en-US"/>
        </w:rPr>
        <w:t>dobu nutnou pro provedení požadovaných omezení a uzávěr a omezení doby trvání těchto silničních uzávěr.</w:t>
      </w:r>
    </w:p>
    <w:p w14:paraId="19612309" w14:textId="2ACE8D12" w:rsidR="00A93C20" w:rsidRPr="0062657F" w:rsidRDefault="00434E39">
      <w:pPr>
        <w:rPr>
          <w:rFonts w:asciiTheme="minorHAnsi" w:hAnsiTheme="minorHAnsi" w:cstheme="minorHAnsi"/>
        </w:rPr>
      </w:pPr>
      <w:r w:rsidRPr="0062657F">
        <w:rPr>
          <w:rFonts w:asciiTheme="minorHAnsi" w:hAnsiTheme="minorHAnsi" w:cstheme="minorHAnsi"/>
        </w:rPr>
        <w:lastRenderedPageBreak/>
        <w:t>Z</w:t>
      </w:r>
      <w:r w:rsidR="00A93C20" w:rsidRPr="0062657F">
        <w:rPr>
          <w:rFonts w:asciiTheme="minorHAnsi" w:hAnsiTheme="minorHAnsi" w:cstheme="minorHAnsi"/>
        </w:rPr>
        <w:t xml:space="preserve">hotovitel </w:t>
      </w:r>
      <w:r w:rsidRPr="0062657F">
        <w:rPr>
          <w:rFonts w:asciiTheme="minorHAnsi" w:hAnsiTheme="minorHAnsi" w:cstheme="minorHAnsi"/>
        </w:rPr>
        <w:t xml:space="preserve">je </w:t>
      </w:r>
      <w:r w:rsidR="00A93C20" w:rsidRPr="0062657F">
        <w:rPr>
          <w:rFonts w:asciiTheme="minorHAnsi" w:hAnsiTheme="minorHAnsi" w:cstheme="minorHAnsi"/>
        </w:rPr>
        <w:t xml:space="preserve">při jakémkoliv zásahu do komunikací </w:t>
      </w:r>
      <w:r w:rsidRPr="0062657F">
        <w:rPr>
          <w:rFonts w:asciiTheme="minorHAnsi" w:hAnsiTheme="minorHAnsi" w:cstheme="minorHAnsi"/>
        </w:rPr>
        <w:t xml:space="preserve">povinen </w:t>
      </w:r>
      <w:r w:rsidR="00A93C20" w:rsidRPr="0062657F">
        <w:rPr>
          <w:rFonts w:asciiTheme="minorHAnsi" w:hAnsiTheme="minorHAnsi" w:cstheme="minorHAnsi"/>
        </w:rPr>
        <w:t>spolupracovat se správcem</w:t>
      </w:r>
      <w:r w:rsidR="00F819D5" w:rsidRPr="00F95F1D">
        <w:rPr>
          <w:rFonts w:asciiTheme="minorHAnsi" w:hAnsiTheme="minorHAnsi" w:cstheme="minorHAnsi"/>
        </w:rPr>
        <w:t xml:space="preserve"> pozemních</w:t>
      </w:r>
      <w:r w:rsidR="00A93C20" w:rsidRPr="0062657F">
        <w:rPr>
          <w:rFonts w:asciiTheme="minorHAnsi" w:hAnsiTheme="minorHAnsi" w:cstheme="minorHAnsi"/>
        </w:rPr>
        <w:t xml:space="preserve"> komunikací, dopravním inspektorátem, odborem dopravy a organizace veřejné dopravy ve věcech týkajících se práce a přístupu k silnicím a cestám. Zhotovitel bude vždy informovat </w:t>
      </w:r>
      <w:r w:rsidRPr="0062657F">
        <w:rPr>
          <w:rFonts w:asciiTheme="minorHAnsi" w:hAnsiTheme="minorHAnsi" w:cstheme="minorHAnsi"/>
        </w:rPr>
        <w:t xml:space="preserve">Správce </w:t>
      </w:r>
      <w:r w:rsidR="00A93C20" w:rsidRPr="0062657F">
        <w:rPr>
          <w:rFonts w:asciiTheme="minorHAnsi" w:hAnsiTheme="minorHAnsi" w:cstheme="minorHAnsi"/>
        </w:rPr>
        <w:t>stavby o</w:t>
      </w:r>
      <w:r w:rsidR="002A4B75" w:rsidRPr="0062657F">
        <w:rPr>
          <w:rFonts w:asciiTheme="minorHAnsi" w:hAnsiTheme="minorHAnsi" w:cstheme="minorHAnsi"/>
        </w:rPr>
        <w:t> </w:t>
      </w:r>
      <w:r w:rsidR="00A93C20" w:rsidRPr="0062657F">
        <w:rPr>
          <w:rFonts w:asciiTheme="minorHAnsi" w:hAnsiTheme="minorHAnsi" w:cstheme="minorHAnsi"/>
        </w:rPr>
        <w:t xml:space="preserve">všech požadavcích a ujednáních s výše uvedenými </w:t>
      </w:r>
      <w:r w:rsidRPr="0062657F">
        <w:rPr>
          <w:rFonts w:asciiTheme="minorHAnsi" w:hAnsiTheme="minorHAnsi" w:cstheme="minorHAnsi"/>
        </w:rPr>
        <w:t>subjekty</w:t>
      </w:r>
      <w:r w:rsidR="00A93C20" w:rsidRPr="0062657F">
        <w:rPr>
          <w:rFonts w:asciiTheme="minorHAnsi" w:hAnsiTheme="minorHAnsi" w:cstheme="minorHAnsi"/>
        </w:rPr>
        <w:t>.</w:t>
      </w:r>
    </w:p>
    <w:p w14:paraId="3E89D3A1" w14:textId="5106AFB9" w:rsidR="00A93C20" w:rsidRPr="0062657F" w:rsidRDefault="00A93C20">
      <w:pPr>
        <w:rPr>
          <w:rFonts w:asciiTheme="minorHAnsi" w:hAnsiTheme="minorHAnsi" w:cstheme="minorHAnsi"/>
        </w:rPr>
      </w:pPr>
      <w:r w:rsidRPr="0062657F">
        <w:rPr>
          <w:rFonts w:asciiTheme="minorHAnsi" w:hAnsiTheme="minorHAnsi" w:cstheme="minorHAnsi"/>
        </w:rPr>
        <w:t xml:space="preserve">Zhotovitel přijme veškerá přiměřená opatření k zabránění výjezdu vozidel ze </w:t>
      </w:r>
      <w:r w:rsidR="00434E39" w:rsidRPr="0062657F">
        <w:rPr>
          <w:rFonts w:asciiTheme="minorHAnsi" w:hAnsiTheme="minorHAnsi" w:cstheme="minorHAnsi"/>
        </w:rPr>
        <w:t>Staveniště</w:t>
      </w:r>
      <w:r w:rsidRPr="0062657F">
        <w:rPr>
          <w:rFonts w:asciiTheme="minorHAnsi" w:hAnsiTheme="minorHAnsi" w:cstheme="minorHAnsi"/>
        </w:rPr>
        <w:t>, která znečišťují povrch přilehlých</w:t>
      </w:r>
      <w:r w:rsidR="00F819D5" w:rsidRPr="00F95F1D">
        <w:rPr>
          <w:rFonts w:asciiTheme="minorHAnsi" w:hAnsiTheme="minorHAnsi" w:cstheme="minorHAnsi"/>
        </w:rPr>
        <w:t xml:space="preserve"> pozemních</w:t>
      </w:r>
      <w:r w:rsidRPr="0062657F">
        <w:rPr>
          <w:rFonts w:asciiTheme="minorHAnsi" w:hAnsiTheme="minorHAnsi" w:cstheme="minorHAnsi"/>
        </w:rPr>
        <w:t xml:space="preserve"> komunikací nečistotami</w:t>
      </w:r>
      <w:r w:rsidR="00F819D5" w:rsidRPr="00F95F1D">
        <w:rPr>
          <w:rFonts w:asciiTheme="minorHAnsi" w:hAnsiTheme="minorHAnsi" w:cstheme="minorHAnsi"/>
        </w:rPr>
        <w:t xml:space="preserve"> ze Staveniště</w:t>
      </w:r>
      <w:r w:rsidR="006A0254" w:rsidRPr="0062657F">
        <w:rPr>
          <w:rFonts w:asciiTheme="minorHAnsi" w:hAnsiTheme="minorHAnsi" w:cstheme="minorHAnsi"/>
        </w:rPr>
        <w:t>,</w:t>
      </w:r>
      <w:r w:rsidRPr="0062657F">
        <w:rPr>
          <w:rFonts w:asciiTheme="minorHAnsi" w:hAnsiTheme="minorHAnsi" w:cstheme="minorHAnsi"/>
        </w:rPr>
        <w:t xml:space="preserve"> a urychleně odstraní všechen tento</w:t>
      </w:r>
      <w:r w:rsidR="00F819D5" w:rsidRPr="00F95F1D">
        <w:rPr>
          <w:rFonts w:asciiTheme="minorHAnsi" w:hAnsiTheme="minorHAnsi" w:cstheme="minorHAnsi"/>
        </w:rPr>
        <w:t xml:space="preserve"> znečišťující</w:t>
      </w:r>
      <w:r w:rsidRPr="0062657F">
        <w:rPr>
          <w:rFonts w:asciiTheme="minorHAnsi" w:hAnsiTheme="minorHAnsi" w:cstheme="minorHAnsi"/>
        </w:rPr>
        <w:t xml:space="preserve"> materiál.</w:t>
      </w:r>
    </w:p>
    <w:p w14:paraId="4888ACA4" w14:textId="1EBF98A2" w:rsidR="00A93C20" w:rsidRPr="0062657F" w:rsidRDefault="00A93C20" w:rsidP="0062657F">
      <w:pPr>
        <w:spacing w:after="80"/>
        <w:rPr>
          <w:rFonts w:asciiTheme="minorHAnsi" w:hAnsiTheme="minorHAnsi" w:cstheme="minorHAnsi"/>
        </w:rPr>
      </w:pPr>
      <w:r w:rsidRPr="0062657F">
        <w:rPr>
          <w:rFonts w:asciiTheme="minorHAnsi" w:hAnsiTheme="minorHAnsi" w:cstheme="minorHAnsi"/>
        </w:rPr>
        <w:t xml:space="preserve">Zhotovitel vyrozumí </w:t>
      </w:r>
      <w:r w:rsidR="006A0254" w:rsidRPr="0062657F">
        <w:rPr>
          <w:rFonts w:asciiTheme="minorHAnsi" w:hAnsiTheme="minorHAnsi" w:cstheme="minorHAnsi"/>
        </w:rPr>
        <w:t>S</w:t>
      </w:r>
      <w:r w:rsidRPr="0062657F">
        <w:rPr>
          <w:rFonts w:asciiTheme="minorHAnsi" w:hAnsiTheme="minorHAnsi" w:cstheme="minorHAnsi"/>
        </w:rPr>
        <w:t xml:space="preserve">právce stavby o všech </w:t>
      </w:r>
      <w:r w:rsidR="00F819D5" w:rsidRPr="00F95F1D">
        <w:rPr>
          <w:rFonts w:asciiTheme="minorHAnsi" w:hAnsiTheme="minorHAnsi" w:cstheme="minorHAnsi"/>
        </w:rPr>
        <w:t>omezeních provozu na</w:t>
      </w:r>
      <w:r w:rsidR="00F819D5" w:rsidRPr="0062657F">
        <w:rPr>
          <w:rFonts w:asciiTheme="minorHAnsi" w:hAnsiTheme="minorHAnsi" w:cstheme="minorHAnsi"/>
        </w:rPr>
        <w:t xml:space="preserve"> </w:t>
      </w:r>
      <w:r w:rsidR="00F819D5" w:rsidRPr="00F95F1D">
        <w:rPr>
          <w:rFonts w:asciiTheme="minorHAnsi" w:hAnsiTheme="minorHAnsi" w:cstheme="minorHAnsi"/>
        </w:rPr>
        <w:t xml:space="preserve">pozemních </w:t>
      </w:r>
      <w:r w:rsidRPr="0062657F">
        <w:rPr>
          <w:rFonts w:asciiTheme="minorHAnsi" w:hAnsiTheme="minorHAnsi" w:cstheme="minorHAnsi"/>
        </w:rPr>
        <w:t xml:space="preserve">komunikací, které požaduje z důvodu provádění prací podle </w:t>
      </w:r>
      <w:r w:rsidR="00434E39" w:rsidRPr="0062657F">
        <w:rPr>
          <w:rFonts w:asciiTheme="minorHAnsi" w:hAnsiTheme="minorHAnsi" w:cstheme="minorHAnsi"/>
        </w:rPr>
        <w:t>Smlouvy</w:t>
      </w:r>
      <w:r w:rsidRPr="0062657F">
        <w:rPr>
          <w:rFonts w:asciiTheme="minorHAnsi" w:hAnsiTheme="minorHAnsi" w:cstheme="minorHAnsi"/>
        </w:rPr>
        <w:t>, včetně:</w:t>
      </w:r>
    </w:p>
    <w:p w14:paraId="3E53F1A9" w14:textId="374F53E5" w:rsidR="00A93C20" w:rsidRPr="0062657F" w:rsidRDefault="00A93C20"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popisu prací, které mají být vykonány</w:t>
      </w:r>
      <w:r w:rsidR="006A0254" w:rsidRPr="0062657F">
        <w:rPr>
          <w:rFonts w:asciiTheme="minorHAnsi" w:hAnsiTheme="minorHAnsi" w:cstheme="minorHAnsi"/>
        </w:rPr>
        <w:t>;</w:t>
      </w:r>
    </w:p>
    <w:p w14:paraId="356AB151" w14:textId="7952583F" w:rsidR="00A93C20" w:rsidRPr="0062657F" w:rsidRDefault="00A93C20"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navrhovaných uzávěr a alternativních tras</w:t>
      </w:r>
      <w:r w:rsidR="006A0254" w:rsidRPr="0062657F">
        <w:rPr>
          <w:rFonts w:asciiTheme="minorHAnsi" w:hAnsiTheme="minorHAnsi" w:cstheme="minorHAnsi"/>
        </w:rPr>
        <w:t>;</w:t>
      </w:r>
    </w:p>
    <w:p w14:paraId="592150DB" w14:textId="671063D8" w:rsidR="00A93C20" w:rsidRPr="0062657F" w:rsidRDefault="00A93C20"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termínů, kdy mají opatření vstoupit v</w:t>
      </w:r>
      <w:r w:rsidR="006A0254" w:rsidRPr="0062657F">
        <w:rPr>
          <w:rFonts w:asciiTheme="minorHAnsi" w:hAnsiTheme="minorHAnsi" w:cstheme="minorHAnsi"/>
        </w:rPr>
        <w:t> </w:t>
      </w:r>
      <w:r w:rsidRPr="0062657F">
        <w:rPr>
          <w:rFonts w:asciiTheme="minorHAnsi" w:hAnsiTheme="minorHAnsi" w:cstheme="minorHAnsi"/>
        </w:rPr>
        <w:t>platnost</w:t>
      </w:r>
      <w:r w:rsidR="006A0254" w:rsidRPr="0062657F">
        <w:rPr>
          <w:rFonts w:asciiTheme="minorHAnsi" w:hAnsiTheme="minorHAnsi" w:cstheme="minorHAnsi"/>
        </w:rPr>
        <w:t>;</w:t>
      </w:r>
    </w:p>
    <w:p w14:paraId="6E27D8FE" w14:textId="7AD33227" w:rsidR="00A93C20" w:rsidRPr="0062657F" w:rsidRDefault="00A93C20" w:rsidP="0062657F">
      <w:pPr>
        <w:pStyle w:val="Odstavecseseznamem"/>
        <w:numPr>
          <w:ilvl w:val="0"/>
          <w:numId w:val="18"/>
        </w:numPr>
        <w:rPr>
          <w:rFonts w:asciiTheme="minorHAnsi" w:hAnsiTheme="minorHAnsi" w:cstheme="minorHAnsi"/>
        </w:rPr>
      </w:pPr>
      <w:r w:rsidRPr="0062657F">
        <w:rPr>
          <w:rFonts w:asciiTheme="minorHAnsi" w:hAnsiTheme="minorHAnsi" w:cstheme="minorHAnsi"/>
        </w:rPr>
        <w:t>doby trvání omezení dopravy a uzávěry</w:t>
      </w:r>
      <w:r w:rsidR="006A0254" w:rsidRPr="0062657F">
        <w:rPr>
          <w:rFonts w:asciiTheme="minorHAnsi" w:hAnsiTheme="minorHAnsi" w:cstheme="minorHAnsi"/>
        </w:rPr>
        <w:t>.</w:t>
      </w:r>
    </w:p>
    <w:p w14:paraId="09BC76A5" w14:textId="5406AF37" w:rsidR="00A93C20" w:rsidRPr="0062657F" w:rsidRDefault="00A93C20">
      <w:pPr>
        <w:rPr>
          <w:rFonts w:asciiTheme="minorHAnsi" w:hAnsiTheme="minorHAnsi" w:cstheme="minorHAnsi"/>
        </w:rPr>
      </w:pPr>
      <w:r w:rsidRPr="0062657F">
        <w:rPr>
          <w:rFonts w:asciiTheme="minorHAnsi" w:hAnsiTheme="minorHAnsi" w:cstheme="minorHAnsi"/>
        </w:rPr>
        <w:t xml:space="preserve">Tam, kde je nezbytná jednosměrná doprava, nebo pokud je požadavek usměrňovat provoz z jedné strany komunikace na druhou, musí </w:t>
      </w:r>
      <w:r w:rsidR="00434E39" w:rsidRPr="0062657F">
        <w:rPr>
          <w:rFonts w:asciiTheme="minorHAnsi" w:hAnsiTheme="minorHAnsi" w:cstheme="minorHAnsi"/>
        </w:rPr>
        <w:t xml:space="preserve">Zhotovitel </w:t>
      </w:r>
      <w:r w:rsidRPr="0062657F">
        <w:rPr>
          <w:rFonts w:asciiTheme="minorHAnsi" w:hAnsiTheme="minorHAnsi" w:cstheme="minorHAnsi"/>
        </w:rPr>
        <w:t>zajistit náležitý systém řízení dopravy</w:t>
      </w:r>
      <w:r w:rsidR="004E5DDF" w:rsidRPr="0062657F">
        <w:rPr>
          <w:rFonts w:asciiTheme="minorHAnsi" w:hAnsiTheme="minorHAnsi" w:cstheme="minorHAnsi"/>
        </w:rPr>
        <w:t>,</w:t>
      </w:r>
      <w:r w:rsidRPr="0062657F">
        <w:rPr>
          <w:rFonts w:asciiTheme="minorHAnsi" w:hAnsiTheme="minorHAnsi" w:cstheme="minorHAnsi"/>
        </w:rPr>
        <w:t xml:space="preserve"> vč</w:t>
      </w:r>
      <w:r w:rsidR="004E5DDF" w:rsidRPr="0062657F">
        <w:rPr>
          <w:rFonts w:asciiTheme="minorHAnsi" w:hAnsiTheme="minorHAnsi" w:cstheme="minorHAnsi"/>
        </w:rPr>
        <w:t>etně</w:t>
      </w:r>
      <w:r w:rsidRPr="0062657F">
        <w:rPr>
          <w:rFonts w:asciiTheme="minorHAnsi" w:hAnsiTheme="minorHAnsi" w:cstheme="minorHAnsi"/>
        </w:rPr>
        <w:t xml:space="preserve"> dopravních světel. Tento systém řízení dopravy bude</w:t>
      </w:r>
      <w:r w:rsidR="00F819D5" w:rsidRPr="00F95F1D">
        <w:rPr>
          <w:rFonts w:asciiTheme="minorHAnsi" w:hAnsiTheme="minorHAnsi" w:cstheme="minorHAnsi"/>
        </w:rPr>
        <w:t xml:space="preserve"> Zhotovitelem předložen</w:t>
      </w:r>
      <w:r w:rsidRPr="0062657F">
        <w:rPr>
          <w:rFonts w:asciiTheme="minorHAnsi" w:hAnsiTheme="minorHAnsi" w:cstheme="minorHAnsi"/>
        </w:rPr>
        <w:t xml:space="preserve"> příslušnému správci</w:t>
      </w:r>
      <w:r w:rsidR="00F819D5" w:rsidRPr="00F95F1D">
        <w:rPr>
          <w:rFonts w:asciiTheme="minorHAnsi" w:hAnsiTheme="minorHAnsi" w:cstheme="minorHAnsi"/>
        </w:rPr>
        <w:t xml:space="preserve"> pozemních</w:t>
      </w:r>
      <w:r w:rsidRPr="0062657F">
        <w:rPr>
          <w:rFonts w:asciiTheme="minorHAnsi" w:hAnsiTheme="minorHAnsi" w:cstheme="minorHAnsi"/>
        </w:rPr>
        <w:t xml:space="preserve"> komunikací, dopravnímu inspektorátu, odboru dopravy, provozovateli veřejné dopravy a </w:t>
      </w:r>
      <w:r w:rsidR="00434E39" w:rsidRPr="0062657F">
        <w:rPr>
          <w:rFonts w:asciiTheme="minorHAnsi" w:hAnsiTheme="minorHAnsi" w:cstheme="minorHAnsi"/>
        </w:rPr>
        <w:t xml:space="preserve">Správci </w:t>
      </w:r>
      <w:r w:rsidRPr="0062657F">
        <w:rPr>
          <w:rFonts w:asciiTheme="minorHAnsi" w:hAnsiTheme="minorHAnsi" w:cstheme="minorHAnsi"/>
        </w:rPr>
        <w:t xml:space="preserve">stavby ve formě plánu řízení dopravy k posouzení a schválení. Tento plán bude obsahovat podrobné údaje o délce </w:t>
      </w:r>
      <w:r w:rsidR="00F819D5" w:rsidRPr="00F95F1D">
        <w:rPr>
          <w:rFonts w:asciiTheme="minorHAnsi" w:hAnsiTheme="minorHAnsi" w:cstheme="minorHAnsi"/>
        </w:rPr>
        <w:t xml:space="preserve">postiženého úseku pozemní </w:t>
      </w:r>
      <w:r w:rsidRPr="0062657F">
        <w:rPr>
          <w:rFonts w:asciiTheme="minorHAnsi" w:hAnsiTheme="minorHAnsi" w:cstheme="minorHAnsi"/>
        </w:rPr>
        <w:t xml:space="preserve">komunikace, která bude ovlivněna </w:t>
      </w:r>
      <w:r w:rsidR="00CE3B5A" w:rsidRPr="0062657F">
        <w:rPr>
          <w:rFonts w:asciiTheme="minorHAnsi" w:hAnsiTheme="minorHAnsi" w:cstheme="minorHAnsi"/>
        </w:rPr>
        <w:t>vý</w:t>
      </w:r>
      <w:r w:rsidRPr="0062657F">
        <w:rPr>
          <w:rFonts w:asciiTheme="minorHAnsi" w:hAnsiTheme="minorHAnsi" w:cstheme="minorHAnsi"/>
        </w:rPr>
        <w:t xml:space="preserve">stavbou, předpokládané době trvání prací a způsobu řízení dopravy. Žádné práce nebudou zahájeny, dokud nebude od těchto </w:t>
      </w:r>
      <w:r w:rsidR="00F819D5" w:rsidRPr="00F95F1D">
        <w:rPr>
          <w:rFonts w:asciiTheme="minorHAnsi" w:hAnsiTheme="minorHAnsi" w:cstheme="minorHAnsi"/>
        </w:rPr>
        <w:t>orgánů</w:t>
      </w:r>
      <w:r w:rsidR="00F819D5" w:rsidRPr="0062657F">
        <w:rPr>
          <w:rFonts w:asciiTheme="minorHAnsi" w:hAnsiTheme="minorHAnsi" w:cstheme="minorHAnsi"/>
        </w:rPr>
        <w:t xml:space="preserve"> </w:t>
      </w:r>
      <w:r w:rsidRPr="0062657F">
        <w:rPr>
          <w:rFonts w:asciiTheme="minorHAnsi" w:hAnsiTheme="minorHAnsi" w:cstheme="minorHAnsi"/>
        </w:rPr>
        <w:t>získán písemný souhlas pro provoz takového systému řízení dopravy.</w:t>
      </w:r>
    </w:p>
    <w:p w14:paraId="1E2060D9" w14:textId="0E025CD5" w:rsidR="00A93C20" w:rsidRPr="0062657F" w:rsidRDefault="00A93C20">
      <w:pPr>
        <w:rPr>
          <w:rFonts w:asciiTheme="minorHAnsi" w:hAnsiTheme="minorHAnsi" w:cstheme="minorHAnsi"/>
        </w:rPr>
      </w:pPr>
      <w:r w:rsidRPr="0062657F">
        <w:rPr>
          <w:rFonts w:asciiTheme="minorHAnsi" w:hAnsiTheme="minorHAnsi" w:cstheme="minorHAnsi"/>
        </w:rPr>
        <w:t xml:space="preserve">Po dobu provádění stavebních činností poskytne </w:t>
      </w:r>
      <w:r w:rsidR="00434E39" w:rsidRPr="0062657F">
        <w:rPr>
          <w:rFonts w:asciiTheme="minorHAnsi" w:hAnsiTheme="minorHAnsi" w:cstheme="minorHAnsi"/>
        </w:rPr>
        <w:t xml:space="preserve">Zhotovitel </w:t>
      </w:r>
      <w:r w:rsidRPr="0062657F">
        <w:rPr>
          <w:rFonts w:asciiTheme="minorHAnsi" w:hAnsiTheme="minorHAnsi" w:cstheme="minorHAnsi"/>
        </w:rPr>
        <w:t xml:space="preserve">dopravnímu inspektorátu své </w:t>
      </w:r>
      <w:r w:rsidR="00F819D5" w:rsidRPr="00F95F1D">
        <w:rPr>
          <w:rFonts w:asciiTheme="minorHAnsi" w:hAnsiTheme="minorHAnsi" w:cstheme="minorHAnsi"/>
        </w:rPr>
        <w:t>kontaktní informace</w:t>
      </w:r>
      <w:r w:rsidRPr="0062657F">
        <w:rPr>
          <w:rFonts w:asciiTheme="minorHAnsi" w:hAnsiTheme="minorHAnsi" w:cstheme="minorHAnsi"/>
        </w:rPr>
        <w:t xml:space="preserve"> pro kontakt v noci.</w:t>
      </w:r>
    </w:p>
    <w:p w14:paraId="5B30348E" w14:textId="7E07496C" w:rsidR="00A93C20" w:rsidRPr="0062657F" w:rsidRDefault="00A93C20">
      <w:pPr>
        <w:rPr>
          <w:rFonts w:asciiTheme="minorHAnsi" w:hAnsiTheme="minorHAnsi" w:cstheme="minorHAnsi"/>
        </w:rPr>
      </w:pPr>
      <w:r w:rsidRPr="0062657F">
        <w:rPr>
          <w:rFonts w:asciiTheme="minorHAnsi" w:hAnsiTheme="minorHAnsi" w:cstheme="minorHAnsi"/>
        </w:rPr>
        <w:t xml:space="preserve">Provizorní </w:t>
      </w:r>
      <w:r w:rsidR="00F819D5" w:rsidRPr="00F95F1D">
        <w:rPr>
          <w:rFonts w:asciiTheme="minorHAnsi" w:hAnsiTheme="minorHAnsi" w:cstheme="minorHAnsi"/>
        </w:rPr>
        <w:t>světelné signály</w:t>
      </w:r>
      <w:r w:rsidRPr="0062657F">
        <w:rPr>
          <w:rFonts w:asciiTheme="minorHAnsi" w:hAnsiTheme="minorHAnsi" w:cstheme="minorHAnsi"/>
        </w:rPr>
        <w:t xml:space="preserve"> budou provozován</w:t>
      </w:r>
      <w:r w:rsidR="00F819D5" w:rsidRPr="00F95F1D">
        <w:rPr>
          <w:rFonts w:asciiTheme="minorHAnsi" w:hAnsiTheme="minorHAnsi" w:cstheme="minorHAnsi"/>
        </w:rPr>
        <w:t>y</w:t>
      </w:r>
      <w:r w:rsidRPr="0062657F">
        <w:rPr>
          <w:rFonts w:asciiTheme="minorHAnsi" w:hAnsiTheme="minorHAnsi" w:cstheme="minorHAnsi"/>
        </w:rPr>
        <w:t xml:space="preserve"> z akumulátoru, nebo ze síťového přívodu na náklady </w:t>
      </w:r>
      <w:r w:rsidR="00434E39" w:rsidRPr="0062657F">
        <w:rPr>
          <w:rFonts w:asciiTheme="minorHAnsi" w:hAnsiTheme="minorHAnsi" w:cstheme="minorHAnsi"/>
        </w:rPr>
        <w:t xml:space="preserve">Zhotovitele </w:t>
      </w:r>
      <w:r w:rsidRPr="0062657F">
        <w:rPr>
          <w:rFonts w:asciiTheme="minorHAnsi" w:hAnsiTheme="minorHAnsi" w:cstheme="minorHAnsi"/>
        </w:rPr>
        <w:t xml:space="preserve">(po jeho projednání s příslušným správcem sítě). Provoz přenosných generátorů (akumulátorů) je možný pouze se souhlasem </w:t>
      </w:r>
      <w:r w:rsidR="007A6001" w:rsidRPr="0062657F">
        <w:rPr>
          <w:rFonts w:asciiTheme="minorHAnsi" w:hAnsiTheme="minorHAnsi" w:cstheme="minorHAnsi"/>
        </w:rPr>
        <w:t>příslušných veřejnoprávních orgánů</w:t>
      </w:r>
      <w:r w:rsidRPr="0062657F">
        <w:rPr>
          <w:rFonts w:asciiTheme="minorHAnsi" w:hAnsiTheme="minorHAnsi" w:cstheme="minorHAnsi"/>
        </w:rPr>
        <w:t>.</w:t>
      </w:r>
    </w:p>
    <w:p w14:paraId="635D0F9D" w14:textId="77777777" w:rsidR="00A93C20" w:rsidRPr="0062657F" w:rsidRDefault="00A93C20" w:rsidP="00D3638F">
      <w:pPr>
        <w:pStyle w:val="Nadpis3"/>
      </w:pPr>
      <w:bookmarkStart w:id="1212" w:name="_Toc505337207"/>
      <w:bookmarkStart w:id="1213" w:name="_Toc202284942"/>
      <w:bookmarkStart w:id="1214" w:name="_Toc202956761"/>
      <w:r w:rsidRPr="0062657F">
        <w:t>Náhradní zásobování pitnou vodou</w:t>
      </w:r>
      <w:bookmarkEnd w:id="1212"/>
      <w:bookmarkEnd w:id="1213"/>
      <w:bookmarkEnd w:id="1214"/>
    </w:p>
    <w:p w14:paraId="042CE6AF" w14:textId="410DE682" w:rsidR="00A93C20" w:rsidRPr="0062657F" w:rsidRDefault="00A93C20">
      <w:pPr>
        <w:rPr>
          <w:rFonts w:asciiTheme="minorHAnsi" w:hAnsiTheme="minorHAnsi" w:cstheme="minorHAnsi"/>
        </w:rPr>
      </w:pPr>
      <w:r w:rsidRPr="0062657F">
        <w:rPr>
          <w:rFonts w:asciiTheme="minorHAnsi" w:hAnsiTheme="minorHAnsi" w:cstheme="minorHAnsi"/>
        </w:rPr>
        <w:t>Ve smyslu zákona č. 274/2001 Sb.</w:t>
      </w:r>
      <w:r w:rsidR="00434E39" w:rsidRPr="0062657F">
        <w:rPr>
          <w:rFonts w:asciiTheme="minorHAnsi" w:hAnsiTheme="minorHAnsi" w:cstheme="minorHAnsi"/>
        </w:rPr>
        <w:t>,</w:t>
      </w:r>
      <w:r w:rsidR="006A0254" w:rsidRPr="0062657F">
        <w:rPr>
          <w:rFonts w:asciiTheme="minorHAnsi" w:hAnsiTheme="minorHAnsi" w:cstheme="minorHAnsi"/>
        </w:rPr>
        <w:t xml:space="preserve"> o vodovodech a kanalizacích pro veřejnou potřebu a o změně některých zákonů (zákon o vodovodech a kanalizacích),</w:t>
      </w:r>
      <w:r w:rsidR="00434E39" w:rsidRPr="0062657F">
        <w:rPr>
          <w:rFonts w:asciiTheme="minorHAnsi" w:hAnsiTheme="minorHAnsi" w:cstheme="minorHAnsi"/>
        </w:rPr>
        <w:t xml:space="preserve"> </w:t>
      </w:r>
      <w:r w:rsidR="0048159B" w:rsidRPr="00F95F1D">
        <w:rPr>
          <w:rFonts w:asciiTheme="minorHAnsi" w:hAnsiTheme="minorHAnsi" w:cstheme="minorHAnsi"/>
        </w:rPr>
        <w:t>v platném znění</w:t>
      </w:r>
      <w:r w:rsidR="006A0254" w:rsidRPr="0062657F">
        <w:rPr>
          <w:rFonts w:asciiTheme="minorHAnsi" w:hAnsiTheme="minorHAnsi" w:cstheme="minorHAnsi"/>
        </w:rPr>
        <w:t>,</w:t>
      </w:r>
      <w:r w:rsidRPr="0062657F">
        <w:rPr>
          <w:rFonts w:asciiTheme="minorHAnsi" w:hAnsiTheme="minorHAnsi" w:cstheme="minorHAnsi"/>
        </w:rPr>
        <w:t xml:space="preserve"> je v případě přerušení nebo omezení dodávky pitné vody </w:t>
      </w:r>
      <w:r w:rsidR="007446AB" w:rsidRPr="0062657F">
        <w:rPr>
          <w:rFonts w:asciiTheme="minorHAnsi" w:hAnsiTheme="minorHAnsi" w:cstheme="minorHAnsi"/>
        </w:rPr>
        <w:t xml:space="preserve">Zhotovitel </w:t>
      </w:r>
      <w:r w:rsidRPr="0062657F">
        <w:rPr>
          <w:rFonts w:asciiTheme="minorHAnsi" w:hAnsiTheme="minorHAnsi" w:cstheme="minorHAnsi"/>
        </w:rPr>
        <w:t xml:space="preserve">povinen zajistit (podle podmínek stanovených provozovatelem </w:t>
      </w:r>
      <w:r w:rsidR="007446AB" w:rsidRPr="0062657F">
        <w:rPr>
          <w:rFonts w:asciiTheme="minorHAnsi" w:hAnsiTheme="minorHAnsi" w:cstheme="minorHAnsi"/>
        </w:rPr>
        <w:t xml:space="preserve">dané </w:t>
      </w:r>
      <w:r w:rsidRPr="0062657F">
        <w:rPr>
          <w:rFonts w:asciiTheme="minorHAnsi" w:hAnsiTheme="minorHAnsi" w:cstheme="minorHAnsi"/>
        </w:rPr>
        <w:t>infrastruktury) náhradní zásobování pitnou vodou nebo náhradní odvádění odpadních vod.</w:t>
      </w:r>
    </w:p>
    <w:p w14:paraId="499A8996" w14:textId="64BE5A04" w:rsidR="00A93C20" w:rsidRPr="0062657F" w:rsidRDefault="00A93C20">
      <w:pPr>
        <w:rPr>
          <w:rFonts w:asciiTheme="minorHAnsi" w:hAnsiTheme="minorHAnsi" w:cstheme="minorHAnsi"/>
        </w:rPr>
      </w:pPr>
      <w:r w:rsidRPr="0062657F">
        <w:rPr>
          <w:rFonts w:asciiTheme="minorHAnsi" w:hAnsiTheme="minorHAnsi" w:cstheme="minorHAnsi"/>
        </w:rPr>
        <w:t>Zhotovitel je povinen oznámit odběratelům z přerušeného vodovodu před plánovaným zásahem do vodovodu všem dotčeným odběratelům omezení nebo přerušení dodávky vody s uvedením doby jejího trvání. Zhotovitel před každým zásahem do vodovodní sítě projedná</w:t>
      </w:r>
      <w:r w:rsidR="00CE3B5A" w:rsidRPr="0062657F">
        <w:rPr>
          <w:rFonts w:asciiTheme="minorHAnsi" w:hAnsiTheme="minorHAnsi" w:cstheme="minorHAnsi"/>
        </w:rPr>
        <w:t>,</w:t>
      </w:r>
      <w:r w:rsidRPr="0062657F">
        <w:rPr>
          <w:rFonts w:asciiTheme="minorHAnsi" w:hAnsiTheme="minorHAnsi" w:cstheme="minorHAnsi"/>
        </w:rPr>
        <w:t xml:space="preserve"> dle podmínek a lhůt stanovených mu správcem sítě</w:t>
      </w:r>
      <w:r w:rsidR="00CE3B5A" w:rsidRPr="0062657F">
        <w:rPr>
          <w:rFonts w:asciiTheme="minorHAnsi" w:hAnsiTheme="minorHAnsi" w:cstheme="minorHAnsi"/>
        </w:rPr>
        <w:t>,</w:t>
      </w:r>
      <w:r w:rsidRPr="0062657F">
        <w:rPr>
          <w:rFonts w:asciiTheme="minorHAnsi" w:hAnsiTheme="minorHAnsi" w:cstheme="minorHAnsi"/>
        </w:rPr>
        <w:t xml:space="preserve"> podmínky přerušení a seznámí s tímto </w:t>
      </w:r>
      <w:r w:rsidR="007446AB" w:rsidRPr="0062657F">
        <w:rPr>
          <w:rFonts w:asciiTheme="minorHAnsi" w:hAnsiTheme="minorHAnsi" w:cstheme="minorHAnsi"/>
        </w:rPr>
        <w:t xml:space="preserve">Správce </w:t>
      </w:r>
      <w:r w:rsidRPr="0062657F">
        <w:rPr>
          <w:rFonts w:asciiTheme="minorHAnsi" w:hAnsiTheme="minorHAnsi" w:cstheme="minorHAnsi"/>
        </w:rPr>
        <w:t xml:space="preserve">stavby. O výsledku </w:t>
      </w:r>
      <w:r w:rsidR="00F819D5" w:rsidRPr="00F95F1D">
        <w:rPr>
          <w:rFonts w:asciiTheme="minorHAnsi" w:hAnsiTheme="minorHAnsi" w:cstheme="minorHAnsi"/>
        </w:rPr>
        <w:t xml:space="preserve">se </w:t>
      </w:r>
      <w:r w:rsidR="007446AB" w:rsidRPr="0062657F">
        <w:rPr>
          <w:rFonts w:asciiTheme="minorHAnsi" w:hAnsiTheme="minorHAnsi" w:cstheme="minorHAnsi"/>
        </w:rPr>
        <w:t xml:space="preserve">vyhotoví </w:t>
      </w:r>
      <w:r w:rsidRPr="0062657F">
        <w:rPr>
          <w:rFonts w:asciiTheme="minorHAnsi" w:hAnsiTheme="minorHAnsi" w:cstheme="minorHAnsi"/>
        </w:rPr>
        <w:t>zápis.</w:t>
      </w:r>
    </w:p>
    <w:p w14:paraId="6AB3278B" w14:textId="4D50D2BB" w:rsidR="00F819D5" w:rsidRPr="0062657F" w:rsidRDefault="00A93C20" w:rsidP="0062657F">
      <w:pPr>
        <w:spacing w:after="80"/>
        <w:rPr>
          <w:rFonts w:asciiTheme="minorHAnsi" w:hAnsiTheme="minorHAnsi" w:cstheme="minorHAnsi"/>
        </w:rPr>
      </w:pPr>
      <w:r w:rsidRPr="0062657F">
        <w:rPr>
          <w:rFonts w:asciiTheme="minorHAnsi" w:hAnsiTheme="minorHAnsi" w:cstheme="minorHAnsi"/>
        </w:rPr>
        <w:t>Odstávky vodovodu:</w:t>
      </w:r>
    </w:p>
    <w:p w14:paraId="4E0701DE" w14:textId="30B1310B" w:rsidR="00A93C20" w:rsidRPr="0062657F" w:rsidRDefault="00A93C20" w:rsidP="0062657F">
      <w:pPr>
        <w:pStyle w:val="Odstavecseseznamem"/>
        <w:numPr>
          <w:ilvl w:val="0"/>
          <w:numId w:val="18"/>
        </w:numPr>
        <w:spacing w:after="80"/>
        <w:contextualSpacing w:val="0"/>
        <w:rPr>
          <w:rFonts w:asciiTheme="minorHAnsi" w:hAnsiTheme="minorHAnsi" w:cstheme="minorHAnsi"/>
        </w:rPr>
      </w:pPr>
      <w:r w:rsidRPr="0062657F">
        <w:rPr>
          <w:rFonts w:asciiTheme="minorHAnsi" w:hAnsiTheme="minorHAnsi" w:cstheme="minorHAnsi"/>
        </w:rPr>
        <w:t xml:space="preserve">Při výluce vodovodu do </w:t>
      </w:r>
      <w:r w:rsidR="00F819D5" w:rsidRPr="00F95F1D">
        <w:rPr>
          <w:rFonts w:asciiTheme="minorHAnsi" w:hAnsiTheme="minorHAnsi" w:cstheme="minorHAnsi"/>
        </w:rPr>
        <w:t>dvanácti (</w:t>
      </w:r>
      <w:r w:rsidRPr="0062657F">
        <w:rPr>
          <w:rFonts w:asciiTheme="minorHAnsi" w:hAnsiTheme="minorHAnsi" w:cstheme="minorHAnsi"/>
        </w:rPr>
        <w:t>12</w:t>
      </w:r>
      <w:r w:rsidR="00F819D5" w:rsidRPr="00F95F1D">
        <w:rPr>
          <w:rFonts w:asciiTheme="minorHAnsi" w:hAnsiTheme="minorHAnsi" w:cstheme="minorHAnsi"/>
        </w:rPr>
        <w:t>)</w:t>
      </w:r>
      <w:r w:rsidRPr="0062657F">
        <w:rPr>
          <w:rFonts w:asciiTheme="minorHAnsi" w:hAnsiTheme="minorHAnsi" w:cstheme="minorHAnsi"/>
        </w:rPr>
        <w:t xml:space="preserve"> hod</w:t>
      </w:r>
      <w:r w:rsidR="00F819D5" w:rsidRPr="00F95F1D">
        <w:rPr>
          <w:rFonts w:asciiTheme="minorHAnsi" w:hAnsiTheme="minorHAnsi" w:cstheme="minorHAnsi"/>
        </w:rPr>
        <w:t>in</w:t>
      </w:r>
      <w:r w:rsidRPr="0062657F">
        <w:rPr>
          <w:rFonts w:asciiTheme="minorHAnsi" w:hAnsiTheme="minorHAnsi" w:cstheme="minorHAnsi"/>
        </w:rPr>
        <w:t xml:space="preserve"> není zajišťováno náhradní zásobování.</w:t>
      </w:r>
    </w:p>
    <w:p w14:paraId="41121FF7" w14:textId="18B3360F" w:rsidR="00983871" w:rsidRPr="0062657F" w:rsidRDefault="187DFB68" w:rsidP="0062657F">
      <w:pPr>
        <w:pStyle w:val="Odstavecseseznamem"/>
        <w:numPr>
          <w:ilvl w:val="0"/>
          <w:numId w:val="18"/>
        </w:numPr>
        <w:ind w:left="714" w:hanging="357"/>
        <w:contextualSpacing w:val="0"/>
        <w:rPr>
          <w:rFonts w:asciiTheme="minorHAnsi" w:hAnsiTheme="minorHAnsi" w:cstheme="minorHAnsi"/>
        </w:rPr>
      </w:pPr>
      <w:r w:rsidRPr="0062657F">
        <w:rPr>
          <w:rFonts w:asciiTheme="minorHAnsi" w:hAnsiTheme="minorHAnsi" w:cstheme="minorHAnsi"/>
        </w:rPr>
        <w:t xml:space="preserve">Při výluce </w:t>
      </w:r>
      <w:r w:rsidR="05648026" w:rsidRPr="0062657F">
        <w:rPr>
          <w:rFonts w:asciiTheme="minorHAnsi" w:hAnsiTheme="minorHAnsi" w:cstheme="minorHAnsi"/>
        </w:rPr>
        <w:t xml:space="preserve">vodovodu delší </w:t>
      </w:r>
      <w:r w:rsidRPr="0062657F">
        <w:rPr>
          <w:rFonts w:asciiTheme="minorHAnsi" w:hAnsiTheme="minorHAnsi" w:cstheme="minorHAnsi"/>
        </w:rPr>
        <w:t xml:space="preserve">než </w:t>
      </w:r>
      <w:r w:rsidR="00F819D5" w:rsidRPr="00F95F1D">
        <w:rPr>
          <w:rFonts w:asciiTheme="minorHAnsi" w:hAnsiTheme="minorHAnsi" w:cstheme="minorHAnsi"/>
        </w:rPr>
        <w:t>dvanáct (</w:t>
      </w:r>
      <w:r w:rsidRPr="0062657F">
        <w:rPr>
          <w:rFonts w:asciiTheme="minorHAnsi" w:hAnsiTheme="minorHAnsi" w:cstheme="minorHAnsi"/>
        </w:rPr>
        <w:t>12</w:t>
      </w:r>
      <w:r w:rsidR="00F819D5" w:rsidRPr="00F95F1D">
        <w:rPr>
          <w:rFonts w:asciiTheme="minorHAnsi" w:hAnsiTheme="minorHAnsi" w:cstheme="minorHAnsi"/>
        </w:rPr>
        <w:t>)</w:t>
      </w:r>
      <w:r w:rsidRPr="0062657F">
        <w:rPr>
          <w:rFonts w:asciiTheme="minorHAnsi" w:hAnsiTheme="minorHAnsi" w:cstheme="minorHAnsi"/>
        </w:rPr>
        <w:t xml:space="preserve"> hod</w:t>
      </w:r>
      <w:r w:rsidR="00F819D5" w:rsidRPr="00F95F1D">
        <w:rPr>
          <w:rFonts w:asciiTheme="minorHAnsi" w:hAnsiTheme="minorHAnsi" w:cstheme="minorHAnsi"/>
        </w:rPr>
        <w:t>in</w:t>
      </w:r>
      <w:r w:rsidRPr="0062657F">
        <w:rPr>
          <w:rFonts w:asciiTheme="minorHAnsi" w:hAnsiTheme="minorHAnsi" w:cstheme="minorHAnsi"/>
        </w:rPr>
        <w:t xml:space="preserve"> musí </w:t>
      </w:r>
      <w:r w:rsidR="7E28436C" w:rsidRPr="0062657F">
        <w:rPr>
          <w:rFonts w:asciiTheme="minorHAnsi" w:hAnsiTheme="minorHAnsi" w:cstheme="minorHAnsi"/>
        </w:rPr>
        <w:t>Zhotovitel z</w:t>
      </w:r>
      <w:r w:rsidR="2213ECD0" w:rsidRPr="0062657F">
        <w:rPr>
          <w:rFonts w:asciiTheme="minorHAnsi" w:hAnsiTheme="minorHAnsi" w:cstheme="minorHAnsi"/>
        </w:rPr>
        <w:t xml:space="preserve">ajistit </w:t>
      </w:r>
      <w:r w:rsidRPr="0062657F">
        <w:rPr>
          <w:rFonts w:asciiTheme="minorHAnsi" w:hAnsiTheme="minorHAnsi" w:cstheme="minorHAnsi"/>
        </w:rPr>
        <w:t>náhradní propojen</w:t>
      </w:r>
      <w:r w:rsidR="05648026" w:rsidRPr="0062657F">
        <w:rPr>
          <w:rFonts w:asciiTheme="minorHAnsi" w:hAnsiTheme="minorHAnsi" w:cstheme="minorHAnsi"/>
        </w:rPr>
        <w:t>í</w:t>
      </w:r>
      <w:r w:rsidRPr="0062657F">
        <w:rPr>
          <w:rFonts w:asciiTheme="minorHAnsi" w:hAnsiTheme="minorHAnsi" w:cstheme="minorHAnsi"/>
        </w:rPr>
        <w:t xml:space="preserve"> vodovodu (</w:t>
      </w:r>
      <w:r w:rsidR="2213ECD0" w:rsidRPr="0062657F">
        <w:rPr>
          <w:rFonts w:asciiTheme="minorHAnsi" w:hAnsiTheme="minorHAnsi" w:cstheme="minorHAnsi"/>
        </w:rPr>
        <w:t>náklady na náhradní propojení vodovody jsou součástí Přijaté smluvní částky</w:t>
      </w:r>
      <w:r w:rsidRPr="0062657F">
        <w:rPr>
          <w:rFonts w:asciiTheme="minorHAnsi" w:hAnsiTheme="minorHAnsi" w:cstheme="minorHAnsi"/>
        </w:rPr>
        <w:t>)</w:t>
      </w:r>
      <w:r w:rsidR="43555D3D" w:rsidRPr="0062657F">
        <w:rPr>
          <w:rFonts w:asciiTheme="minorHAnsi" w:hAnsiTheme="minorHAnsi" w:cstheme="minorHAnsi"/>
        </w:rPr>
        <w:t>.</w:t>
      </w:r>
    </w:p>
    <w:p w14:paraId="6F611A59" w14:textId="2E2DA6BB" w:rsidR="00A93C20" w:rsidRPr="0062657F" w:rsidRDefault="00A93C20">
      <w:pPr>
        <w:rPr>
          <w:rFonts w:asciiTheme="minorHAnsi" w:hAnsiTheme="minorHAnsi" w:cstheme="minorHAnsi"/>
        </w:rPr>
      </w:pPr>
      <w:r w:rsidRPr="0062657F">
        <w:rPr>
          <w:rFonts w:asciiTheme="minorHAnsi" w:hAnsiTheme="minorHAnsi" w:cstheme="minorHAnsi"/>
        </w:rPr>
        <w:lastRenderedPageBreak/>
        <w:t xml:space="preserve">Neprovede-li </w:t>
      </w:r>
      <w:r w:rsidR="00CE3B5A" w:rsidRPr="0062657F">
        <w:rPr>
          <w:rFonts w:asciiTheme="minorHAnsi" w:hAnsiTheme="minorHAnsi" w:cstheme="minorHAnsi"/>
        </w:rPr>
        <w:t>Z</w:t>
      </w:r>
      <w:r w:rsidRPr="0062657F">
        <w:rPr>
          <w:rFonts w:asciiTheme="minorHAnsi" w:hAnsiTheme="minorHAnsi" w:cstheme="minorHAnsi"/>
        </w:rPr>
        <w:t xml:space="preserve">hotovitel při výluce </w:t>
      </w:r>
      <w:r w:rsidR="009C6CD9" w:rsidRPr="0062657F">
        <w:rPr>
          <w:rFonts w:asciiTheme="minorHAnsi" w:hAnsiTheme="minorHAnsi" w:cstheme="minorHAnsi"/>
        </w:rPr>
        <w:t xml:space="preserve">delší </w:t>
      </w:r>
      <w:r w:rsidRPr="0062657F">
        <w:rPr>
          <w:rFonts w:asciiTheme="minorHAnsi" w:hAnsiTheme="minorHAnsi" w:cstheme="minorHAnsi"/>
        </w:rPr>
        <w:t xml:space="preserve">než </w:t>
      </w:r>
      <w:r w:rsidR="00800BBD" w:rsidRPr="00F95F1D">
        <w:rPr>
          <w:rFonts w:asciiTheme="minorHAnsi" w:hAnsiTheme="minorHAnsi" w:cstheme="minorHAnsi"/>
        </w:rPr>
        <w:t>dvanáct (12) hodin</w:t>
      </w:r>
      <w:r w:rsidRPr="0062657F">
        <w:rPr>
          <w:rFonts w:asciiTheme="minorHAnsi" w:hAnsiTheme="minorHAnsi" w:cstheme="minorHAnsi"/>
        </w:rPr>
        <w:t xml:space="preserve"> náhradní propojení, pak na své náklady zajistí náhradní zásobování.</w:t>
      </w:r>
    </w:p>
    <w:p w14:paraId="7B3CBD71" w14:textId="77777777" w:rsidR="00A93C20" w:rsidRPr="0062657F" w:rsidRDefault="00A93C20" w:rsidP="00D3638F">
      <w:pPr>
        <w:pStyle w:val="Nadpis3"/>
      </w:pPr>
      <w:bookmarkStart w:id="1215" w:name="_Toc505337208"/>
      <w:bookmarkStart w:id="1216" w:name="_Toc202284943"/>
      <w:bookmarkStart w:id="1217" w:name="_Toc202956762"/>
      <w:r w:rsidRPr="0062657F">
        <w:t>Dočasné přerušení kanalizace</w:t>
      </w:r>
      <w:bookmarkEnd w:id="1215"/>
      <w:bookmarkEnd w:id="1216"/>
      <w:bookmarkEnd w:id="1217"/>
    </w:p>
    <w:p w14:paraId="643C94A8" w14:textId="5C017F06" w:rsidR="00A93C20" w:rsidRPr="0062657F" w:rsidRDefault="00A93C20">
      <w:pPr>
        <w:rPr>
          <w:rFonts w:asciiTheme="minorHAnsi" w:hAnsiTheme="minorHAnsi" w:cstheme="minorHAnsi"/>
        </w:rPr>
      </w:pPr>
      <w:r w:rsidRPr="0062657F">
        <w:rPr>
          <w:rFonts w:asciiTheme="minorHAnsi" w:hAnsiTheme="minorHAnsi" w:cstheme="minorHAnsi"/>
        </w:rPr>
        <w:t xml:space="preserve">Po čas zásahu do stávající kanalizační sítě zajistí </w:t>
      </w:r>
      <w:r w:rsidR="007446AB" w:rsidRPr="0062657F">
        <w:rPr>
          <w:rFonts w:asciiTheme="minorHAnsi" w:hAnsiTheme="minorHAnsi" w:cstheme="minorHAnsi"/>
        </w:rPr>
        <w:t xml:space="preserve">Zhotovitel </w:t>
      </w:r>
      <w:r w:rsidRPr="0062657F">
        <w:rPr>
          <w:rFonts w:asciiTheme="minorHAnsi" w:hAnsiTheme="minorHAnsi" w:cstheme="minorHAnsi"/>
        </w:rPr>
        <w:t xml:space="preserve">její průběžné provozování (provizorní obtoky, přečerpávání) tak, aby nedošlo ke znemožnění odtoku odpadních vod v kanalizační síti. Projednání výluk a jejich důsledku na provoz kanalizace projedná </w:t>
      </w:r>
      <w:r w:rsidR="007446AB" w:rsidRPr="0062657F">
        <w:rPr>
          <w:rFonts w:asciiTheme="minorHAnsi" w:hAnsiTheme="minorHAnsi" w:cstheme="minorHAnsi"/>
        </w:rPr>
        <w:t xml:space="preserve">Zhotovitel </w:t>
      </w:r>
      <w:r w:rsidRPr="0062657F">
        <w:rPr>
          <w:rFonts w:asciiTheme="minorHAnsi" w:hAnsiTheme="minorHAnsi" w:cstheme="minorHAnsi"/>
        </w:rPr>
        <w:t xml:space="preserve">se </w:t>
      </w:r>
      <w:r w:rsidR="007446AB" w:rsidRPr="0062657F">
        <w:rPr>
          <w:rFonts w:asciiTheme="minorHAnsi" w:hAnsiTheme="minorHAnsi" w:cstheme="minorHAnsi"/>
        </w:rPr>
        <w:t xml:space="preserve">Správcem </w:t>
      </w:r>
      <w:r w:rsidRPr="0062657F">
        <w:rPr>
          <w:rFonts w:asciiTheme="minorHAnsi" w:hAnsiTheme="minorHAnsi" w:cstheme="minorHAnsi"/>
        </w:rPr>
        <w:t>stavby a</w:t>
      </w:r>
      <w:r w:rsidR="00CE3B5A" w:rsidRPr="0062657F">
        <w:rPr>
          <w:rFonts w:asciiTheme="minorHAnsi" w:hAnsiTheme="minorHAnsi" w:cstheme="minorHAnsi"/>
        </w:rPr>
        <w:t> </w:t>
      </w:r>
      <w:r w:rsidRPr="0062657F">
        <w:rPr>
          <w:rFonts w:asciiTheme="minorHAnsi" w:hAnsiTheme="minorHAnsi" w:cstheme="minorHAnsi"/>
        </w:rPr>
        <w:t xml:space="preserve">provozovatelem </w:t>
      </w:r>
      <w:r w:rsidR="009C6CD9" w:rsidRPr="0062657F">
        <w:rPr>
          <w:rFonts w:asciiTheme="minorHAnsi" w:hAnsiTheme="minorHAnsi" w:cstheme="minorHAnsi"/>
        </w:rPr>
        <w:t xml:space="preserve">kanalizace </w:t>
      </w:r>
      <w:r w:rsidRPr="0062657F">
        <w:rPr>
          <w:rFonts w:asciiTheme="minorHAnsi" w:hAnsiTheme="minorHAnsi" w:cstheme="minorHAnsi"/>
        </w:rPr>
        <w:t>(dle lhůt provozovatele).</w:t>
      </w:r>
    </w:p>
    <w:p w14:paraId="031FCD92" w14:textId="23BA423B" w:rsidR="00A93C20" w:rsidRPr="0062657F" w:rsidRDefault="00A93C20">
      <w:pPr>
        <w:rPr>
          <w:rFonts w:asciiTheme="minorHAnsi" w:hAnsiTheme="minorHAnsi" w:cstheme="minorHAnsi"/>
        </w:rPr>
      </w:pPr>
      <w:bookmarkStart w:id="1218" w:name="_Hlk514064284"/>
      <w:r w:rsidRPr="0062657F">
        <w:rPr>
          <w:rFonts w:asciiTheme="minorHAnsi" w:hAnsiTheme="minorHAnsi" w:cstheme="minorHAnsi"/>
        </w:rPr>
        <w:t xml:space="preserve">Případné omezení funkce kanalizační přípojky projedná </w:t>
      </w:r>
      <w:r w:rsidR="007446AB" w:rsidRPr="0062657F">
        <w:rPr>
          <w:rFonts w:asciiTheme="minorHAnsi" w:hAnsiTheme="minorHAnsi" w:cstheme="minorHAnsi"/>
        </w:rPr>
        <w:t xml:space="preserve">Zhotovitel </w:t>
      </w:r>
      <w:r w:rsidRPr="0062657F">
        <w:rPr>
          <w:rFonts w:asciiTheme="minorHAnsi" w:hAnsiTheme="minorHAnsi" w:cstheme="minorHAnsi"/>
        </w:rPr>
        <w:t>s</w:t>
      </w:r>
      <w:r w:rsidR="00CE3B5A" w:rsidRPr="0062657F">
        <w:rPr>
          <w:rFonts w:asciiTheme="minorHAnsi" w:hAnsiTheme="minorHAnsi" w:cstheme="minorHAnsi"/>
        </w:rPr>
        <w:t> </w:t>
      </w:r>
      <w:r w:rsidR="007446AB" w:rsidRPr="0062657F">
        <w:rPr>
          <w:rFonts w:asciiTheme="minorHAnsi" w:hAnsiTheme="minorHAnsi" w:cstheme="minorHAnsi"/>
        </w:rPr>
        <w:t>vlastníkem</w:t>
      </w:r>
      <w:r w:rsidR="00CE3B5A" w:rsidRPr="0062657F">
        <w:rPr>
          <w:rFonts w:asciiTheme="minorHAnsi" w:hAnsiTheme="minorHAnsi" w:cstheme="minorHAnsi"/>
        </w:rPr>
        <w:t xml:space="preserve"> či uživatelem</w:t>
      </w:r>
      <w:r w:rsidR="007446AB" w:rsidRPr="0062657F">
        <w:rPr>
          <w:rFonts w:asciiTheme="minorHAnsi" w:hAnsiTheme="minorHAnsi" w:cstheme="minorHAnsi"/>
        </w:rPr>
        <w:t xml:space="preserve"> </w:t>
      </w:r>
      <w:r w:rsidR="00CE3B5A" w:rsidRPr="0062657F">
        <w:rPr>
          <w:rFonts w:asciiTheme="minorHAnsi" w:hAnsiTheme="minorHAnsi" w:cstheme="minorHAnsi"/>
        </w:rPr>
        <w:t xml:space="preserve">pozemku </w:t>
      </w:r>
      <w:r w:rsidRPr="0062657F">
        <w:rPr>
          <w:rFonts w:asciiTheme="minorHAnsi" w:hAnsiTheme="minorHAnsi" w:cstheme="minorHAnsi"/>
        </w:rPr>
        <w:t>a dohodne způsob zabezpečení provozu přípojky.</w:t>
      </w:r>
    </w:p>
    <w:bookmarkEnd w:id="1218"/>
    <w:p w14:paraId="761E1A06" w14:textId="705AC476" w:rsidR="00A93C20" w:rsidRPr="0062657F" w:rsidRDefault="00A93C20">
      <w:pPr>
        <w:rPr>
          <w:rFonts w:asciiTheme="minorHAnsi" w:hAnsiTheme="minorHAnsi" w:cstheme="minorHAnsi"/>
        </w:rPr>
      </w:pPr>
      <w:r w:rsidRPr="0062657F">
        <w:rPr>
          <w:rFonts w:asciiTheme="minorHAnsi" w:hAnsiTheme="minorHAnsi" w:cstheme="minorHAnsi"/>
        </w:rPr>
        <w:t>Pokud dojde k přerušení průtoku v</w:t>
      </w:r>
      <w:r w:rsidR="009C6CD9" w:rsidRPr="0062657F">
        <w:rPr>
          <w:rFonts w:asciiTheme="minorHAnsi" w:hAnsiTheme="minorHAnsi" w:cstheme="minorHAnsi"/>
        </w:rPr>
        <w:t> </w:t>
      </w:r>
      <w:r w:rsidRPr="0062657F">
        <w:rPr>
          <w:rFonts w:asciiTheme="minorHAnsi" w:hAnsiTheme="minorHAnsi" w:cstheme="minorHAnsi"/>
        </w:rPr>
        <w:t>kanalizaci</w:t>
      </w:r>
      <w:r w:rsidR="009C6CD9" w:rsidRPr="0062657F">
        <w:rPr>
          <w:rFonts w:asciiTheme="minorHAnsi" w:hAnsiTheme="minorHAnsi" w:cstheme="minorHAnsi"/>
        </w:rPr>
        <w:t>,</w:t>
      </w:r>
      <w:r w:rsidRPr="0062657F">
        <w:rPr>
          <w:rFonts w:asciiTheme="minorHAnsi" w:hAnsiTheme="minorHAnsi" w:cstheme="minorHAnsi"/>
        </w:rPr>
        <w:t xml:space="preserve"> bude zajištěno přečerpávání nebo obtok. V případě, že </w:t>
      </w:r>
      <w:r w:rsidR="007446AB" w:rsidRPr="0062657F">
        <w:rPr>
          <w:rFonts w:asciiTheme="minorHAnsi" w:hAnsiTheme="minorHAnsi" w:cstheme="minorHAnsi"/>
        </w:rPr>
        <w:t xml:space="preserve">Zhotovitel </w:t>
      </w:r>
      <w:r w:rsidRPr="0062657F">
        <w:rPr>
          <w:rFonts w:asciiTheme="minorHAnsi" w:hAnsiTheme="minorHAnsi" w:cstheme="minorHAnsi"/>
        </w:rPr>
        <w:t>zapříčiní svým stavebním postupem nebo jinými pracemi překročení délek povolených výluk nebo jiných povolených limitů</w:t>
      </w:r>
      <w:r w:rsidR="009C6CD9" w:rsidRPr="0062657F">
        <w:rPr>
          <w:rFonts w:asciiTheme="minorHAnsi" w:hAnsiTheme="minorHAnsi" w:cstheme="minorHAnsi"/>
        </w:rPr>
        <w:t>,</w:t>
      </w:r>
      <w:r w:rsidRPr="0062657F">
        <w:rPr>
          <w:rFonts w:asciiTheme="minorHAnsi" w:hAnsiTheme="minorHAnsi" w:cstheme="minorHAnsi"/>
        </w:rPr>
        <w:t xml:space="preserve"> budou všechny náklady, které vznikly</w:t>
      </w:r>
      <w:r w:rsidR="009C6CD9" w:rsidRPr="0062657F">
        <w:rPr>
          <w:rFonts w:asciiTheme="minorHAnsi" w:hAnsiTheme="minorHAnsi" w:cstheme="minorHAnsi"/>
        </w:rPr>
        <w:t>,</w:t>
      </w:r>
      <w:r w:rsidRPr="0062657F">
        <w:rPr>
          <w:rFonts w:asciiTheme="minorHAnsi" w:hAnsiTheme="minorHAnsi" w:cstheme="minorHAnsi"/>
        </w:rPr>
        <w:t xml:space="preserve"> hrazeny </w:t>
      </w:r>
      <w:r w:rsidR="007446AB" w:rsidRPr="0062657F">
        <w:rPr>
          <w:rFonts w:asciiTheme="minorHAnsi" w:hAnsiTheme="minorHAnsi" w:cstheme="minorHAnsi"/>
        </w:rPr>
        <w:t>Zhotovitelem</w:t>
      </w:r>
      <w:r w:rsidRPr="0062657F">
        <w:rPr>
          <w:rFonts w:asciiTheme="minorHAnsi" w:hAnsiTheme="minorHAnsi" w:cstheme="minorHAnsi"/>
        </w:rPr>
        <w:t>.</w:t>
      </w:r>
    </w:p>
    <w:p w14:paraId="7BD95D07" w14:textId="77777777" w:rsidR="00A93C20" w:rsidRPr="0062657F" w:rsidRDefault="00A93C20" w:rsidP="00D3638F">
      <w:pPr>
        <w:pStyle w:val="Nadpis3"/>
      </w:pPr>
      <w:bookmarkStart w:id="1219" w:name="_Toc505337209"/>
      <w:bookmarkStart w:id="1220" w:name="_Toc202284944"/>
      <w:bookmarkStart w:id="1221" w:name="_Toc202956763"/>
      <w:r w:rsidRPr="0062657F">
        <w:t>Dočasné komunikace a objízdné trasy</w:t>
      </w:r>
      <w:bookmarkEnd w:id="1219"/>
      <w:bookmarkEnd w:id="1220"/>
      <w:bookmarkEnd w:id="1221"/>
    </w:p>
    <w:p w14:paraId="5CD2C842" w14:textId="28622023" w:rsidR="00A93C20" w:rsidRPr="0062657F" w:rsidRDefault="00A93C20">
      <w:pPr>
        <w:rPr>
          <w:rFonts w:asciiTheme="minorHAnsi" w:hAnsiTheme="minorHAnsi" w:cstheme="minorHAnsi"/>
        </w:rPr>
      </w:pPr>
      <w:r w:rsidRPr="0062657F">
        <w:rPr>
          <w:rFonts w:asciiTheme="minorHAnsi" w:hAnsiTheme="minorHAnsi" w:cstheme="minorHAnsi"/>
        </w:rPr>
        <w:t xml:space="preserve">Pokud technologie prací vyžaduje úplné uzavření ulice, bude </w:t>
      </w:r>
      <w:r w:rsidR="00CE3B5A" w:rsidRPr="0062657F">
        <w:rPr>
          <w:rFonts w:asciiTheme="minorHAnsi" w:hAnsiTheme="minorHAnsi" w:cstheme="minorHAnsi"/>
        </w:rPr>
        <w:t xml:space="preserve">Zhotovitel </w:t>
      </w:r>
      <w:r w:rsidRPr="0062657F">
        <w:rPr>
          <w:rFonts w:asciiTheme="minorHAnsi" w:hAnsiTheme="minorHAnsi" w:cstheme="minorHAnsi"/>
        </w:rPr>
        <w:t xml:space="preserve">realizovat toto uzavření na </w:t>
      </w:r>
      <w:r w:rsidR="00FC7A4B" w:rsidRPr="0062657F">
        <w:rPr>
          <w:rFonts w:asciiTheme="minorHAnsi" w:hAnsiTheme="minorHAnsi" w:cstheme="minorHAnsi"/>
        </w:rPr>
        <w:t>min</w:t>
      </w:r>
      <w:r w:rsidR="00800BBD" w:rsidRPr="00F95F1D">
        <w:rPr>
          <w:rFonts w:asciiTheme="minorHAnsi" w:hAnsiTheme="minorHAnsi" w:cstheme="minorHAnsi"/>
        </w:rPr>
        <w:t>imální</w:t>
      </w:r>
      <w:r w:rsidR="00FC7A4B" w:rsidRPr="0062657F">
        <w:rPr>
          <w:rFonts w:asciiTheme="minorHAnsi" w:hAnsiTheme="minorHAnsi" w:cstheme="minorHAnsi"/>
        </w:rPr>
        <w:t xml:space="preserve"> </w:t>
      </w:r>
      <w:r w:rsidRPr="0062657F">
        <w:rPr>
          <w:rFonts w:asciiTheme="minorHAnsi" w:hAnsiTheme="minorHAnsi" w:cstheme="minorHAnsi"/>
        </w:rPr>
        <w:t>dobu</w:t>
      </w:r>
      <w:r w:rsidR="009C6CD9" w:rsidRPr="0062657F">
        <w:rPr>
          <w:rFonts w:asciiTheme="minorHAnsi" w:hAnsiTheme="minorHAnsi" w:cstheme="minorHAnsi"/>
        </w:rPr>
        <w:t xml:space="preserve"> a</w:t>
      </w:r>
      <w:r w:rsidRPr="0062657F">
        <w:rPr>
          <w:rFonts w:asciiTheme="minorHAnsi" w:hAnsiTheme="minorHAnsi" w:cstheme="minorHAnsi"/>
        </w:rPr>
        <w:t xml:space="preserve"> po souhlasu </w:t>
      </w:r>
      <w:r w:rsidR="000736F5" w:rsidRPr="0062657F">
        <w:rPr>
          <w:rFonts w:asciiTheme="minorHAnsi" w:hAnsiTheme="minorHAnsi" w:cstheme="minorHAnsi"/>
        </w:rPr>
        <w:t xml:space="preserve">Správce </w:t>
      </w:r>
      <w:r w:rsidRPr="0062657F">
        <w:rPr>
          <w:rFonts w:asciiTheme="minorHAnsi" w:hAnsiTheme="minorHAnsi" w:cstheme="minorHAnsi"/>
        </w:rPr>
        <w:t>stavby a správce</w:t>
      </w:r>
      <w:r w:rsidR="00800BBD" w:rsidRPr="00F95F1D">
        <w:rPr>
          <w:rFonts w:asciiTheme="minorHAnsi" w:hAnsiTheme="minorHAnsi" w:cstheme="minorHAnsi"/>
        </w:rPr>
        <w:t xml:space="preserve"> pozemní</w:t>
      </w:r>
      <w:r w:rsidRPr="0062657F">
        <w:rPr>
          <w:rFonts w:asciiTheme="minorHAnsi" w:hAnsiTheme="minorHAnsi" w:cstheme="minorHAnsi"/>
        </w:rPr>
        <w:t xml:space="preserve"> komunikace.</w:t>
      </w:r>
    </w:p>
    <w:p w14:paraId="1D59696A" w14:textId="5777AE23" w:rsidR="00A93C20" w:rsidRPr="0062657F" w:rsidRDefault="00A93C20" w:rsidP="0062657F">
      <w:pPr>
        <w:pStyle w:val="Styl2"/>
        <w:spacing w:after="160"/>
        <w:rPr>
          <w:rFonts w:asciiTheme="minorHAnsi" w:hAnsiTheme="minorHAnsi" w:cstheme="minorHAnsi"/>
        </w:rPr>
      </w:pPr>
      <w:r w:rsidRPr="0062657F">
        <w:rPr>
          <w:rFonts w:asciiTheme="minorHAnsi" w:eastAsia="Calibri" w:hAnsiTheme="minorHAnsi" w:cstheme="minorHAnsi"/>
          <w:lang w:eastAsia="en-US"/>
        </w:rPr>
        <w:t xml:space="preserve">V případě nepřetržitého </w:t>
      </w:r>
      <w:r w:rsidR="00800BBD" w:rsidRPr="00F95F1D">
        <w:rPr>
          <w:rFonts w:asciiTheme="minorHAnsi" w:eastAsia="Calibri" w:hAnsiTheme="minorHAnsi" w:cstheme="minorHAnsi"/>
          <w:lang w:eastAsia="en-US"/>
        </w:rPr>
        <w:t xml:space="preserve">a </w:t>
      </w:r>
      <w:r w:rsidRPr="0062657F">
        <w:rPr>
          <w:rFonts w:asciiTheme="minorHAnsi" w:eastAsia="Calibri" w:hAnsiTheme="minorHAnsi" w:cstheme="minorHAnsi"/>
          <w:lang w:eastAsia="en-US"/>
        </w:rPr>
        <w:t xml:space="preserve">úplného uzavření </w:t>
      </w:r>
      <w:r w:rsidR="00800BBD" w:rsidRPr="00F95F1D">
        <w:rPr>
          <w:rFonts w:asciiTheme="minorHAnsi" w:eastAsia="Calibri" w:hAnsiTheme="minorHAnsi" w:cstheme="minorHAnsi"/>
          <w:lang w:eastAsia="en-US"/>
        </w:rPr>
        <w:t xml:space="preserve">pozemní </w:t>
      </w:r>
      <w:r w:rsidRPr="0062657F">
        <w:rPr>
          <w:rFonts w:asciiTheme="minorHAnsi" w:eastAsia="Calibri" w:hAnsiTheme="minorHAnsi" w:cstheme="minorHAnsi"/>
          <w:lang w:eastAsia="en-US"/>
        </w:rPr>
        <w:t xml:space="preserve">komunikace na </w:t>
      </w:r>
      <w:r w:rsidR="00800BBD" w:rsidRPr="00F95F1D">
        <w:rPr>
          <w:rFonts w:asciiTheme="minorHAnsi" w:eastAsia="Calibri" w:hAnsiTheme="minorHAnsi" w:cstheme="minorHAnsi"/>
          <w:lang w:eastAsia="en-US"/>
        </w:rPr>
        <w:t xml:space="preserve">delší </w:t>
      </w:r>
      <w:r w:rsidRPr="0062657F">
        <w:rPr>
          <w:rFonts w:asciiTheme="minorHAnsi" w:eastAsia="Calibri" w:hAnsiTheme="minorHAnsi" w:cstheme="minorHAnsi"/>
          <w:lang w:eastAsia="en-US"/>
        </w:rPr>
        <w:t xml:space="preserve">dobu zabezpečí </w:t>
      </w:r>
      <w:r w:rsidR="000736F5" w:rsidRPr="0062657F">
        <w:rPr>
          <w:rFonts w:asciiTheme="minorHAnsi" w:eastAsia="Calibri" w:hAnsiTheme="minorHAnsi" w:cstheme="minorHAnsi"/>
          <w:lang w:eastAsia="en-US"/>
        </w:rPr>
        <w:t xml:space="preserve">Zhotovitel </w:t>
      </w:r>
      <w:r w:rsidRPr="0062657F">
        <w:rPr>
          <w:rFonts w:asciiTheme="minorHAnsi" w:eastAsia="Calibri" w:hAnsiTheme="minorHAnsi" w:cstheme="minorHAnsi"/>
          <w:lang w:eastAsia="en-US"/>
        </w:rPr>
        <w:t xml:space="preserve">objízdnou trasu uzavřené komunikace. Pokud trasa objížďky vede přes nezpevněné plochy, je </w:t>
      </w:r>
      <w:r w:rsidR="000736F5" w:rsidRPr="0062657F">
        <w:rPr>
          <w:rFonts w:asciiTheme="minorHAnsi" w:eastAsia="Calibri" w:hAnsiTheme="minorHAnsi" w:cstheme="minorHAnsi"/>
          <w:lang w:eastAsia="en-US"/>
        </w:rPr>
        <w:t xml:space="preserve">Zhotovitel </w:t>
      </w:r>
      <w:r w:rsidRPr="0062657F">
        <w:rPr>
          <w:rFonts w:asciiTheme="minorHAnsi" w:eastAsia="Calibri" w:hAnsiTheme="minorHAnsi" w:cstheme="minorHAnsi"/>
          <w:lang w:eastAsia="en-US"/>
        </w:rPr>
        <w:t>povinen přizpůsobit trasu na užívání osobními auty a vozidly pro odvoz a likvidaci odpadu, zdravotnických a požárních vozidel.</w:t>
      </w:r>
    </w:p>
    <w:p w14:paraId="0A2DCE65" w14:textId="0E4D3A31" w:rsidR="00A93C20" w:rsidRPr="0062657F" w:rsidRDefault="00A93C20">
      <w:pPr>
        <w:rPr>
          <w:rFonts w:asciiTheme="minorHAnsi" w:hAnsiTheme="minorHAnsi" w:cstheme="minorHAnsi"/>
        </w:rPr>
      </w:pPr>
      <w:r w:rsidRPr="0062657F">
        <w:rPr>
          <w:rFonts w:asciiTheme="minorHAnsi" w:hAnsiTheme="minorHAnsi" w:cstheme="minorHAnsi"/>
        </w:rPr>
        <w:t xml:space="preserve">Tam, kde se nelze vyhnout omezení </w:t>
      </w:r>
      <w:r w:rsidR="000736F5" w:rsidRPr="0062657F">
        <w:rPr>
          <w:rFonts w:asciiTheme="minorHAnsi" w:hAnsiTheme="minorHAnsi" w:cstheme="minorHAnsi"/>
        </w:rPr>
        <w:t xml:space="preserve">v podobě </w:t>
      </w:r>
      <w:r w:rsidRPr="0062657F">
        <w:rPr>
          <w:rFonts w:asciiTheme="minorHAnsi" w:hAnsiTheme="minorHAnsi" w:cstheme="minorHAnsi"/>
        </w:rPr>
        <w:t>jednosměrn</w:t>
      </w:r>
      <w:r w:rsidR="000736F5" w:rsidRPr="0062657F">
        <w:rPr>
          <w:rFonts w:asciiTheme="minorHAnsi" w:hAnsiTheme="minorHAnsi" w:cstheme="minorHAnsi"/>
        </w:rPr>
        <w:t>é</w:t>
      </w:r>
      <w:r w:rsidRPr="0062657F">
        <w:rPr>
          <w:rFonts w:asciiTheme="minorHAnsi" w:hAnsiTheme="minorHAnsi" w:cstheme="minorHAnsi"/>
        </w:rPr>
        <w:t xml:space="preserve"> doprav</w:t>
      </w:r>
      <w:r w:rsidR="000736F5" w:rsidRPr="0062657F">
        <w:rPr>
          <w:rFonts w:asciiTheme="minorHAnsi" w:hAnsiTheme="minorHAnsi" w:cstheme="minorHAnsi"/>
        </w:rPr>
        <w:t xml:space="preserve">y </w:t>
      </w:r>
      <w:r w:rsidRPr="0062657F">
        <w:rPr>
          <w:rFonts w:asciiTheme="minorHAnsi" w:hAnsiTheme="minorHAnsi" w:cstheme="minorHAnsi"/>
        </w:rPr>
        <w:t xml:space="preserve">nebo kde je nutno usměrňovat provoz z jedné strany vozovky na druhou, </w:t>
      </w:r>
      <w:r w:rsidR="000736F5" w:rsidRPr="0062657F">
        <w:rPr>
          <w:rFonts w:asciiTheme="minorHAnsi" w:hAnsiTheme="minorHAnsi" w:cstheme="minorHAnsi"/>
        </w:rPr>
        <w:t xml:space="preserve">je Zhotovitel povinen </w:t>
      </w:r>
      <w:r w:rsidRPr="0062657F">
        <w:rPr>
          <w:rFonts w:asciiTheme="minorHAnsi" w:hAnsiTheme="minorHAnsi" w:cstheme="minorHAnsi"/>
        </w:rPr>
        <w:t xml:space="preserve">zajistit náležitý systém řízení dopravy včetně dopravních světel. Tento systém řízení dopravy bude projednán </w:t>
      </w:r>
      <w:r w:rsidR="000736F5" w:rsidRPr="0062657F">
        <w:rPr>
          <w:rFonts w:asciiTheme="minorHAnsi" w:hAnsiTheme="minorHAnsi" w:cstheme="minorHAnsi"/>
        </w:rPr>
        <w:t xml:space="preserve">Zhotovitelem </w:t>
      </w:r>
      <w:r w:rsidRPr="0062657F">
        <w:rPr>
          <w:rFonts w:asciiTheme="minorHAnsi" w:hAnsiTheme="minorHAnsi" w:cstheme="minorHAnsi"/>
        </w:rPr>
        <w:t xml:space="preserve">s dopravním inspektorátem Policie ČR, odborem dopravy Magistrátu města Brna a </w:t>
      </w:r>
      <w:r w:rsidR="00CA0A5F" w:rsidRPr="00F95F1D">
        <w:rPr>
          <w:rFonts w:asciiTheme="minorHAnsi" w:hAnsiTheme="minorHAnsi" w:cstheme="minorHAnsi"/>
        </w:rPr>
        <w:t xml:space="preserve">společností </w:t>
      </w:r>
      <w:r w:rsidRPr="0062657F">
        <w:rPr>
          <w:rFonts w:asciiTheme="minorHAnsi" w:hAnsiTheme="minorHAnsi" w:cstheme="minorHAnsi"/>
        </w:rPr>
        <w:t>Dopravní podnik města Brna</w:t>
      </w:r>
      <w:r w:rsidR="009C6CD9" w:rsidRPr="0062657F">
        <w:rPr>
          <w:rFonts w:asciiTheme="minorHAnsi" w:hAnsiTheme="minorHAnsi" w:cstheme="minorHAnsi"/>
        </w:rPr>
        <w:t>, a.s.</w:t>
      </w:r>
      <w:r w:rsidRPr="0062657F">
        <w:rPr>
          <w:rFonts w:asciiTheme="minorHAnsi" w:hAnsiTheme="minorHAnsi" w:cstheme="minorHAnsi"/>
        </w:rPr>
        <w:t>, příslušnými správci</w:t>
      </w:r>
      <w:r w:rsidR="005F6FC7" w:rsidRPr="00F95F1D">
        <w:rPr>
          <w:rFonts w:asciiTheme="minorHAnsi" w:hAnsiTheme="minorHAnsi" w:cstheme="minorHAnsi"/>
        </w:rPr>
        <w:t xml:space="preserve"> pozemních</w:t>
      </w:r>
      <w:r w:rsidRPr="0062657F">
        <w:rPr>
          <w:rFonts w:asciiTheme="minorHAnsi" w:hAnsiTheme="minorHAnsi" w:cstheme="minorHAnsi"/>
        </w:rPr>
        <w:t xml:space="preserve"> komunikací a </w:t>
      </w:r>
      <w:r w:rsidR="000736F5" w:rsidRPr="0062657F">
        <w:rPr>
          <w:rFonts w:asciiTheme="minorHAnsi" w:hAnsiTheme="minorHAnsi" w:cstheme="minorHAnsi"/>
        </w:rPr>
        <w:t xml:space="preserve">Správcem </w:t>
      </w:r>
      <w:r w:rsidRPr="0062657F">
        <w:rPr>
          <w:rFonts w:asciiTheme="minorHAnsi" w:hAnsiTheme="minorHAnsi" w:cstheme="minorHAnsi"/>
        </w:rPr>
        <w:t>stavby ve formě plánu řízení dopravy</w:t>
      </w:r>
      <w:r w:rsidR="007A6001" w:rsidRPr="0062657F">
        <w:rPr>
          <w:rFonts w:asciiTheme="minorHAnsi" w:hAnsiTheme="minorHAnsi" w:cstheme="minorHAnsi"/>
        </w:rPr>
        <w:t xml:space="preserve"> (Dokument </w:t>
      </w:r>
      <w:r w:rsidR="00194302" w:rsidRPr="00F95F1D">
        <w:rPr>
          <w:rFonts w:asciiTheme="minorHAnsi" w:hAnsiTheme="minorHAnsi" w:cstheme="minorHAnsi"/>
        </w:rPr>
        <w:t>z</w:t>
      </w:r>
      <w:r w:rsidR="007A6001" w:rsidRPr="0062657F">
        <w:rPr>
          <w:rFonts w:asciiTheme="minorHAnsi" w:hAnsiTheme="minorHAnsi" w:cstheme="minorHAnsi"/>
        </w:rPr>
        <w:t>hotovitele)</w:t>
      </w:r>
      <w:r w:rsidRPr="0062657F">
        <w:rPr>
          <w:rFonts w:asciiTheme="minorHAnsi" w:hAnsiTheme="minorHAnsi" w:cstheme="minorHAnsi"/>
        </w:rPr>
        <w:t xml:space="preserve">. Tento plán bude obsahovat podrobné údaje o délce vozovky, která bude ovlivněná </w:t>
      </w:r>
      <w:r w:rsidR="007A6001" w:rsidRPr="0062657F">
        <w:rPr>
          <w:rFonts w:asciiTheme="minorHAnsi" w:hAnsiTheme="minorHAnsi" w:cstheme="minorHAnsi"/>
        </w:rPr>
        <w:t>výs</w:t>
      </w:r>
      <w:r w:rsidRPr="0062657F">
        <w:rPr>
          <w:rFonts w:asciiTheme="minorHAnsi" w:hAnsiTheme="minorHAnsi" w:cstheme="minorHAnsi"/>
        </w:rPr>
        <w:t>tavbou, o</w:t>
      </w:r>
      <w:r w:rsidR="00CE3B5A" w:rsidRPr="0062657F">
        <w:rPr>
          <w:rFonts w:asciiTheme="minorHAnsi" w:hAnsiTheme="minorHAnsi" w:cstheme="minorHAnsi"/>
        </w:rPr>
        <w:t> </w:t>
      </w:r>
      <w:r w:rsidRPr="0062657F">
        <w:rPr>
          <w:rFonts w:asciiTheme="minorHAnsi" w:hAnsiTheme="minorHAnsi" w:cstheme="minorHAnsi"/>
        </w:rPr>
        <w:t>předpokládané době trvání prací, o způsobu řízení dopravy a projednaným systémem případných objížďkových tras.</w:t>
      </w:r>
    </w:p>
    <w:p w14:paraId="1A53A5BA" w14:textId="77777777" w:rsidR="00A93C20" w:rsidRPr="0062657F" w:rsidRDefault="00A93C20">
      <w:pPr>
        <w:rPr>
          <w:rFonts w:asciiTheme="minorHAnsi" w:hAnsiTheme="minorHAnsi" w:cstheme="minorHAnsi"/>
        </w:rPr>
      </w:pPr>
      <w:r w:rsidRPr="0062657F">
        <w:rPr>
          <w:rFonts w:asciiTheme="minorHAnsi" w:hAnsiTheme="minorHAnsi" w:cstheme="minorHAnsi"/>
        </w:rPr>
        <w:t>Žádné práce nebudou zahájeny, pokud nebude získán písemný souhlas pro provoz Odboru dopravy Magistrátu města Brna takovéhoto systému řízení dopravy.</w:t>
      </w:r>
    </w:p>
    <w:p w14:paraId="16098A6B" w14:textId="77777777" w:rsidR="00A93C20" w:rsidRPr="0062657F" w:rsidRDefault="00A93C20" w:rsidP="00D3638F">
      <w:pPr>
        <w:pStyle w:val="Nadpis3"/>
      </w:pPr>
      <w:bookmarkStart w:id="1222" w:name="_Toc505337210"/>
      <w:bookmarkStart w:id="1223" w:name="_Toc202284945"/>
      <w:bookmarkStart w:id="1224" w:name="_Toc202956764"/>
      <w:r w:rsidRPr="0062657F">
        <w:t>Ochrana před škodami</w:t>
      </w:r>
      <w:bookmarkEnd w:id="1222"/>
      <w:bookmarkEnd w:id="1223"/>
      <w:bookmarkEnd w:id="1224"/>
    </w:p>
    <w:p w14:paraId="6EC328C1" w14:textId="71BAA457" w:rsidR="00917753" w:rsidRPr="0062657F" w:rsidRDefault="594CBEBE">
      <w:pPr>
        <w:rPr>
          <w:rFonts w:asciiTheme="minorHAnsi" w:hAnsiTheme="minorHAnsi" w:cstheme="minorHAnsi"/>
        </w:rPr>
      </w:pPr>
      <w:r w:rsidRPr="0062657F">
        <w:rPr>
          <w:rFonts w:asciiTheme="minorHAnsi" w:hAnsiTheme="minorHAnsi" w:cstheme="minorHAnsi"/>
        </w:rPr>
        <w:t xml:space="preserve">Navrhovaná stavba retenční nádrže se nachází v blízkosti mimoúrovňové křižovatky „MÚK D1/D2 Brno-jih“. Po celou dobu stavby bude v místě </w:t>
      </w:r>
      <w:r w:rsidR="005F6FC7" w:rsidRPr="00F95F1D">
        <w:rPr>
          <w:rFonts w:asciiTheme="minorHAnsi" w:hAnsiTheme="minorHAnsi" w:cstheme="minorHAnsi"/>
        </w:rPr>
        <w:t>S</w:t>
      </w:r>
      <w:r w:rsidRPr="0062657F">
        <w:rPr>
          <w:rFonts w:asciiTheme="minorHAnsi" w:hAnsiTheme="minorHAnsi" w:cstheme="minorHAnsi"/>
        </w:rPr>
        <w:t xml:space="preserve">taveniště prováděn monitoring území, zejména pak </w:t>
      </w:r>
      <w:r w:rsidR="719E2F81" w:rsidRPr="0062657F">
        <w:rPr>
          <w:rFonts w:asciiTheme="minorHAnsi" w:hAnsiTheme="minorHAnsi" w:cstheme="minorHAnsi"/>
        </w:rPr>
        <w:t xml:space="preserve">vstupní pasportizace staveniště a jeho okolí, která bude vstupním parametrem pro následný </w:t>
      </w:r>
      <w:r w:rsidRPr="0062657F">
        <w:rPr>
          <w:rFonts w:asciiTheme="minorHAnsi" w:hAnsiTheme="minorHAnsi" w:cstheme="minorHAnsi"/>
        </w:rPr>
        <w:t>monitoring zabezpečovacích konstrukcí stavebních jam, které mohou mít vliv na stabilitu silničního tělesa. Provádění monitoringu zajistí Zhotovitel. Monitoring bude součástí plnění Zhotovitele</w:t>
      </w:r>
      <w:r w:rsidR="4A8EEA55" w:rsidRPr="0062657F">
        <w:rPr>
          <w:rFonts w:asciiTheme="minorHAnsi" w:hAnsiTheme="minorHAnsi" w:cstheme="minorHAnsi"/>
        </w:rPr>
        <w:t xml:space="preserve"> a bude zajištěn odborně způsobilou osobou</w:t>
      </w:r>
      <w:r w:rsidRPr="0062657F">
        <w:rPr>
          <w:rFonts w:asciiTheme="minorHAnsi" w:hAnsiTheme="minorHAnsi" w:cstheme="minorHAnsi"/>
        </w:rPr>
        <w:t xml:space="preserve">. V rámci stavby bude </w:t>
      </w:r>
      <w:r w:rsidR="0910CE2A" w:rsidRPr="0062657F">
        <w:rPr>
          <w:rFonts w:asciiTheme="minorHAnsi" w:hAnsiTheme="minorHAnsi" w:cstheme="minorHAnsi"/>
        </w:rPr>
        <w:t>Zhotovitelem</w:t>
      </w:r>
      <w:r w:rsidR="0B7DB179" w:rsidRPr="0062657F">
        <w:rPr>
          <w:rFonts w:asciiTheme="minorHAnsi" w:hAnsiTheme="minorHAnsi" w:cstheme="minorHAnsi"/>
        </w:rPr>
        <w:t xml:space="preserve"> </w:t>
      </w:r>
      <w:r w:rsidRPr="0062657F">
        <w:rPr>
          <w:rFonts w:asciiTheme="minorHAnsi" w:hAnsiTheme="minorHAnsi" w:cstheme="minorHAnsi"/>
        </w:rPr>
        <w:t xml:space="preserve">ustanovena rada monitoringu </w:t>
      </w:r>
      <w:r w:rsidR="005F6FC7" w:rsidRPr="00F95F1D">
        <w:rPr>
          <w:rFonts w:asciiTheme="minorHAnsi" w:hAnsiTheme="minorHAnsi" w:cstheme="minorHAnsi"/>
        </w:rPr>
        <w:t xml:space="preserve">tzv. </w:t>
      </w:r>
      <w:r w:rsidRPr="0062657F">
        <w:rPr>
          <w:rFonts w:asciiTheme="minorHAnsi" w:hAnsiTheme="minorHAnsi" w:cstheme="minorHAnsi"/>
        </w:rPr>
        <w:t>RAMO.</w:t>
      </w:r>
    </w:p>
    <w:p w14:paraId="070FE70B" w14:textId="6B6DCFA0" w:rsidR="00A93C20" w:rsidRPr="0062657F" w:rsidRDefault="00A93C20">
      <w:pPr>
        <w:rPr>
          <w:rFonts w:asciiTheme="minorHAnsi" w:hAnsiTheme="minorHAnsi" w:cstheme="minorHAnsi"/>
        </w:rPr>
      </w:pPr>
      <w:r w:rsidRPr="0062657F">
        <w:rPr>
          <w:rFonts w:asciiTheme="minorHAnsi" w:hAnsiTheme="minorHAnsi" w:cstheme="minorHAnsi"/>
        </w:rPr>
        <w:t>Zhotovitel podnikne veškerá nezbytná preventivní opatření k zabránění neopodstatněného poškození silnic, cest, nemovitostí, pozemků, stromů, kořenů, plodin, hranic, inženýrských sítí a dalších objektů a dále zařízení veřejnoprávních institucí, správců silnic a cest, veřejné dopravy a dalších dotčených stran.</w:t>
      </w:r>
    </w:p>
    <w:p w14:paraId="081F3F01" w14:textId="3F7F8F05" w:rsidR="00A93C20" w:rsidRPr="0062657F" w:rsidRDefault="00A93C20">
      <w:pPr>
        <w:rPr>
          <w:rFonts w:asciiTheme="minorHAnsi" w:hAnsiTheme="minorHAnsi" w:cstheme="minorHAnsi"/>
        </w:rPr>
      </w:pPr>
      <w:r w:rsidRPr="0062657F">
        <w:rPr>
          <w:rFonts w:asciiTheme="minorHAnsi" w:hAnsiTheme="minorHAnsi" w:cstheme="minorHAnsi"/>
        </w:rPr>
        <w:lastRenderedPageBreak/>
        <w:t xml:space="preserve">Pokud by bylo </w:t>
      </w:r>
      <w:r w:rsidR="00F86AA9" w:rsidRPr="0062657F">
        <w:rPr>
          <w:rFonts w:asciiTheme="minorHAnsi" w:hAnsiTheme="minorHAnsi" w:cstheme="minorHAnsi"/>
        </w:rPr>
        <w:t xml:space="preserve">zjištěno </w:t>
      </w:r>
      <w:r w:rsidRPr="0062657F">
        <w:rPr>
          <w:rFonts w:asciiTheme="minorHAnsi" w:hAnsiTheme="minorHAnsi" w:cstheme="minorHAnsi"/>
        </w:rPr>
        <w:t xml:space="preserve">jakékoliv poškození stávajících inženýrských sítí, komunikací a cest, zařízení vlastníka nebo uživatele pozemku apod., </w:t>
      </w:r>
      <w:r w:rsidR="00F86AA9" w:rsidRPr="0062657F">
        <w:rPr>
          <w:rFonts w:asciiTheme="minorHAnsi" w:hAnsiTheme="minorHAnsi" w:cstheme="minorHAnsi"/>
        </w:rPr>
        <w:t>je Z</w:t>
      </w:r>
      <w:r w:rsidRPr="0062657F">
        <w:rPr>
          <w:rFonts w:asciiTheme="minorHAnsi" w:hAnsiTheme="minorHAnsi" w:cstheme="minorHAnsi"/>
        </w:rPr>
        <w:t xml:space="preserve">hotovitel </w:t>
      </w:r>
      <w:r w:rsidR="00F86AA9" w:rsidRPr="0062657F">
        <w:rPr>
          <w:rFonts w:asciiTheme="minorHAnsi" w:hAnsiTheme="minorHAnsi" w:cstheme="minorHAnsi"/>
        </w:rPr>
        <w:t xml:space="preserve">povinen </w:t>
      </w:r>
      <w:r w:rsidRPr="0062657F">
        <w:rPr>
          <w:rFonts w:asciiTheme="minorHAnsi" w:hAnsiTheme="minorHAnsi" w:cstheme="minorHAnsi"/>
        </w:rPr>
        <w:t xml:space="preserve">okamžitě informovat </w:t>
      </w:r>
      <w:r w:rsidR="00F86AA9" w:rsidRPr="0062657F">
        <w:rPr>
          <w:rFonts w:asciiTheme="minorHAnsi" w:hAnsiTheme="minorHAnsi" w:cstheme="minorHAnsi"/>
        </w:rPr>
        <w:t xml:space="preserve">Správce </w:t>
      </w:r>
      <w:r w:rsidRPr="0062657F">
        <w:rPr>
          <w:rFonts w:asciiTheme="minorHAnsi" w:hAnsiTheme="minorHAnsi" w:cstheme="minorHAnsi"/>
        </w:rPr>
        <w:t>stavby a</w:t>
      </w:r>
      <w:r w:rsidR="00CE3B5A" w:rsidRPr="0062657F">
        <w:rPr>
          <w:rFonts w:asciiTheme="minorHAnsi" w:hAnsiTheme="minorHAnsi" w:cstheme="minorHAnsi"/>
        </w:rPr>
        <w:t> </w:t>
      </w:r>
      <w:r w:rsidRPr="0062657F">
        <w:rPr>
          <w:rFonts w:asciiTheme="minorHAnsi" w:hAnsiTheme="minorHAnsi" w:cstheme="minorHAnsi"/>
        </w:rPr>
        <w:t xml:space="preserve">příslušnou veřejnoprávní instituci, správce </w:t>
      </w:r>
      <w:r w:rsidR="005F6FC7" w:rsidRPr="00F95F1D">
        <w:rPr>
          <w:rFonts w:asciiTheme="minorHAnsi" w:hAnsiTheme="minorHAnsi" w:cstheme="minorHAnsi"/>
        </w:rPr>
        <w:t xml:space="preserve">pozemních </w:t>
      </w:r>
      <w:r w:rsidRPr="0062657F">
        <w:rPr>
          <w:rFonts w:asciiTheme="minorHAnsi" w:hAnsiTheme="minorHAnsi" w:cstheme="minorHAnsi"/>
        </w:rPr>
        <w:t xml:space="preserve">komunikací nebo dotčeného vlastníka </w:t>
      </w:r>
      <w:r w:rsidR="004F2D32" w:rsidRPr="0062657F">
        <w:rPr>
          <w:rFonts w:asciiTheme="minorHAnsi" w:hAnsiTheme="minorHAnsi" w:cstheme="minorHAnsi"/>
        </w:rPr>
        <w:t xml:space="preserve">či uživatele </w:t>
      </w:r>
      <w:r w:rsidR="00CE3B5A" w:rsidRPr="0062657F">
        <w:rPr>
          <w:rFonts w:asciiTheme="minorHAnsi" w:hAnsiTheme="minorHAnsi" w:cstheme="minorHAnsi"/>
        </w:rPr>
        <w:t xml:space="preserve">pozemku </w:t>
      </w:r>
      <w:r w:rsidRPr="0062657F">
        <w:rPr>
          <w:rFonts w:asciiTheme="minorHAnsi" w:hAnsiTheme="minorHAnsi" w:cstheme="minorHAnsi"/>
        </w:rPr>
        <w:t>a</w:t>
      </w:r>
      <w:r w:rsidR="00CE3B5A" w:rsidRPr="0062657F">
        <w:rPr>
          <w:rFonts w:asciiTheme="minorHAnsi" w:hAnsiTheme="minorHAnsi" w:cstheme="minorHAnsi"/>
        </w:rPr>
        <w:t> </w:t>
      </w:r>
      <w:r w:rsidRPr="0062657F">
        <w:rPr>
          <w:rFonts w:asciiTheme="minorHAnsi" w:hAnsiTheme="minorHAnsi" w:cstheme="minorHAnsi"/>
        </w:rPr>
        <w:t>poskytnout veškeré služby na opravu nebo náhradu poškozeného zařízení.</w:t>
      </w:r>
    </w:p>
    <w:p w14:paraId="31C0D112" w14:textId="23B7BF1B" w:rsidR="00A93C20" w:rsidRPr="0062657F" w:rsidRDefault="00A93C20">
      <w:pPr>
        <w:rPr>
          <w:rFonts w:asciiTheme="minorHAnsi" w:hAnsiTheme="minorHAnsi" w:cstheme="minorHAnsi"/>
        </w:rPr>
      </w:pPr>
      <w:r w:rsidRPr="0062657F">
        <w:rPr>
          <w:rFonts w:asciiTheme="minorHAnsi" w:hAnsiTheme="minorHAnsi" w:cstheme="minorHAnsi"/>
        </w:rPr>
        <w:t>Zhotovitel nesmí dovolit cestu pásovým vozidlům podél nebo přes žádnou cestu s upraveným povrchem bez použití dřevěných desek nebo bez přijetí jiných schválených preventivních opatření k</w:t>
      </w:r>
      <w:r w:rsidR="00CE3B5A" w:rsidRPr="0062657F">
        <w:rPr>
          <w:rFonts w:asciiTheme="minorHAnsi" w:hAnsiTheme="minorHAnsi" w:cstheme="minorHAnsi"/>
        </w:rPr>
        <w:t> </w:t>
      </w:r>
      <w:r w:rsidRPr="0062657F">
        <w:rPr>
          <w:rFonts w:asciiTheme="minorHAnsi" w:hAnsiTheme="minorHAnsi" w:cstheme="minorHAnsi"/>
        </w:rPr>
        <w:t>zabránění poškození povrchu</w:t>
      </w:r>
      <w:r w:rsidR="005F6FC7" w:rsidRPr="00F95F1D">
        <w:rPr>
          <w:rFonts w:asciiTheme="minorHAnsi" w:hAnsiTheme="minorHAnsi" w:cstheme="minorHAnsi"/>
        </w:rPr>
        <w:t xml:space="preserve"> cesty</w:t>
      </w:r>
      <w:r w:rsidRPr="0062657F">
        <w:rPr>
          <w:rFonts w:asciiTheme="minorHAnsi" w:hAnsiTheme="minorHAnsi" w:cstheme="minorHAnsi"/>
        </w:rPr>
        <w:t>.</w:t>
      </w:r>
    </w:p>
    <w:p w14:paraId="4D2172DC" w14:textId="28BE5CEC" w:rsidR="00A93C20" w:rsidRPr="0062657F" w:rsidRDefault="00A93C20">
      <w:pPr>
        <w:rPr>
          <w:rFonts w:asciiTheme="minorHAnsi" w:hAnsiTheme="minorHAnsi" w:cstheme="minorHAnsi"/>
        </w:rPr>
      </w:pPr>
      <w:r w:rsidRPr="0062657F">
        <w:rPr>
          <w:rFonts w:asciiTheme="minorHAnsi" w:hAnsiTheme="minorHAnsi" w:cstheme="minorHAnsi"/>
        </w:rPr>
        <w:t xml:space="preserve">Před vstupem na </w:t>
      </w:r>
      <w:r w:rsidR="00F86AA9" w:rsidRPr="0062657F">
        <w:rPr>
          <w:rFonts w:asciiTheme="minorHAnsi" w:hAnsiTheme="minorHAnsi" w:cstheme="minorHAnsi"/>
        </w:rPr>
        <w:t xml:space="preserve">Staveniště </w:t>
      </w:r>
      <w:r w:rsidRPr="0062657F">
        <w:rPr>
          <w:rFonts w:asciiTheme="minorHAnsi" w:hAnsiTheme="minorHAnsi" w:cstheme="minorHAnsi"/>
        </w:rPr>
        <w:t xml:space="preserve">bude spolu se správcem (uživatelem) </w:t>
      </w:r>
      <w:r w:rsidR="005F6FC7" w:rsidRPr="00F95F1D">
        <w:rPr>
          <w:rFonts w:asciiTheme="minorHAnsi" w:hAnsiTheme="minorHAnsi" w:cstheme="minorHAnsi"/>
        </w:rPr>
        <w:t xml:space="preserve">pozemní </w:t>
      </w:r>
      <w:r w:rsidRPr="0062657F">
        <w:rPr>
          <w:rFonts w:asciiTheme="minorHAnsi" w:hAnsiTheme="minorHAnsi" w:cstheme="minorHAnsi"/>
        </w:rPr>
        <w:t xml:space="preserve">komunikace provedena podrobná prohlídka stávajících </w:t>
      </w:r>
      <w:r w:rsidR="005F6FC7" w:rsidRPr="00F95F1D">
        <w:rPr>
          <w:rFonts w:asciiTheme="minorHAnsi" w:hAnsiTheme="minorHAnsi" w:cstheme="minorHAnsi"/>
        </w:rPr>
        <w:t xml:space="preserve">pozemních </w:t>
      </w:r>
      <w:r w:rsidRPr="0062657F">
        <w:rPr>
          <w:rFonts w:asciiTheme="minorHAnsi" w:hAnsiTheme="minorHAnsi" w:cstheme="minorHAnsi"/>
        </w:rPr>
        <w:t xml:space="preserve">komunikací s upraveným povrchem a přístupových cest včetně konstrukce vozovky. Prohlídka bude provedena společně se </w:t>
      </w:r>
      <w:r w:rsidR="00F86AA9" w:rsidRPr="0062657F">
        <w:rPr>
          <w:rFonts w:asciiTheme="minorHAnsi" w:hAnsiTheme="minorHAnsi" w:cstheme="minorHAnsi"/>
        </w:rPr>
        <w:t xml:space="preserve">Správcem </w:t>
      </w:r>
      <w:r w:rsidRPr="0062657F">
        <w:rPr>
          <w:rFonts w:asciiTheme="minorHAnsi" w:hAnsiTheme="minorHAnsi" w:cstheme="minorHAnsi"/>
        </w:rPr>
        <w:t>stavby</w:t>
      </w:r>
      <w:r w:rsidR="00F86AA9" w:rsidRPr="0062657F">
        <w:rPr>
          <w:rFonts w:asciiTheme="minorHAnsi" w:hAnsiTheme="minorHAnsi" w:cstheme="minorHAnsi"/>
        </w:rPr>
        <w:t xml:space="preserve"> </w:t>
      </w:r>
      <w:r w:rsidR="004F2D32" w:rsidRPr="0062657F">
        <w:rPr>
          <w:rFonts w:asciiTheme="minorHAnsi" w:hAnsiTheme="minorHAnsi" w:cstheme="minorHAnsi"/>
        </w:rPr>
        <w:t>a</w:t>
      </w:r>
      <w:r w:rsidR="00F86AA9" w:rsidRPr="0062657F">
        <w:rPr>
          <w:rFonts w:asciiTheme="minorHAnsi" w:hAnsiTheme="minorHAnsi" w:cstheme="minorHAnsi"/>
        </w:rPr>
        <w:t xml:space="preserve"> bude o ní </w:t>
      </w:r>
      <w:r w:rsidRPr="0062657F">
        <w:rPr>
          <w:rFonts w:asciiTheme="minorHAnsi" w:hAnsiTheme="minorHAnsi" w:cstheme="minorHAnsi"/>
        </w:rPr>
        <w:t>vyhotoven zápis.</w:t>
      </w:r>
    </w:p>
    <w:p w14:paraId="17403B2A" w14:textId="152EE2A1" w:rsidR="00A93C20" w:rsidRPr="0062657F" w:rsidRDefault="00A93C20">
      <w:pPr>
        <w:rPr>
          <w:rFonts w:asciiTheme="minorHAnsi" w:hAnsiTheme="minorHAnsi" w:cstheme="minorHAnsi"/>
        </w:rPr>
      </w:pPr>
      <w:r w:rsidRPr="0062657F">
        <w:rPr>
          <w:rFonts w:asciiTheme="minorHAnsi" w:hAnsiTheme="minorHAnsi" w:cstheme="minorHAnsi"/>
        </w:rPr>
        <w:t xml:space="preserve">Je povinností </w:t>
      </w:r>
      <w:r w:rsidR="00F86AA9" w:rsidRPr="0062657F">
        <w:rPr>
          <w:rFonts w:asciiTheme="minorHAnsi" w:hAnsiTheme="minorHAnsi" w:cstheme="minorHAnsi"/>
        </w:rPr>
        <w:t xml:space="preserve">Zhotovitele </w:t>
      </w:r>
      <w:r w:rsidRPr="0062657F">
        <w:rPr>
          <w:rFonts w:asciiTheme="minorHAnsi" w:hAnsiTheme="minorHAnsi" w:cstheme="minorHAnsi"/>
        </w:rPr>
        <w:t xml:space="preserve">zajistit, aby povrchy </w:t>
      </w:r>
      <w:r w:rsidR="00F86AA9" w:rsidRPr="0062657F">
        <w:rPr>
          <w:rFonts w:asciiTheme="minorHAnsi" w:hAnsiTheme="minorHAnsi" w:cstheme="minorHAnsi"/>
        </w:rPr>
        <w:t>Staveniště</w:t>
      </w:r>
      <w:r w:rsidRPr="0062657F">
        <w:rPr>
          <w:rFonts w:asciiTheme="minorHAnsi" w:hAnsiTheme="minorHAnsi" w:cstheme="minorHAnsi"/>
        </w:rPr>
        <w:t xml:space="preserve">, komunikací a cest nebyly poškozeny vozidly nebo vytékáním a ukládáním betonu, malty, oleje, převážené zeminy nebo jiných materiálů. </w:t>
      </w:r>
      <w:r w:rsidR="00F86AA9" w:rsidRPr="0062657F">
        <w:rPr>
          <w:rFonts w:asciiTheme="minorHAnsi" w:hAnsiTheme="minorHAnsi" w:cstheme="minorHAnsi"/>
        </w:rPr>
        <w:t>Zhotovitel je povinen přijmout</w:t>
      </w:r>
      <w:r w:rsidRPr="0062657F">
        <w:rPr>
          <w:rFonts w:asciiTheme="minorHAnsi" w:hAnsiTheme="minorHAnsi" w:cstheme="minorHAnsi"/>
        </w:rPr>
        <w:t xml:space="preserve"> opatření k zamezení prašnosti (čištění a kropení výjezdu ze </w:t>
      </w:r>
      <w:r w:rsidR="00F86AA9" w:rsidRPr="0062657F">
        <w:rPr>
          <w:rFonts w:asciiTheme="minorHAnsi" w:hAnsiTheme="minorHAnsi" w:cstheme="minorHAnsi"/>
        </w:rPr>
        <w:t>Staveniště</w:t>
      </w:r>
      <w:r w:rsidRPr="0062657F">
        <w:rPr>
          <w:rFonts w:asciiTheme="minorHAnsi" w:hAnsiTheme="minorHAnsi" w:cstheme="minorHAnsi"/>
        </w:rPr>
        <w:t xml:space="preserve">). Všechny </w:t>
      </w:r>
      <w:r w:rsidR="00F86AA9" w:rsidRPr="0062657F">
        <w:rPr>
          <w:rFonts w:asciiTheme="minorHAnsi" w:hAnsiTheme="minorHAnsi" w:cstheme="minorHAnsi"/>
        </w:rPr>
        <w:t>příp</w:t>
      </w:r>
      <w:r w:rsidR="00967D6F" w:rsidRPr="0062657F">
        <w:rPr>
          <w:rFonts w:asciiTheme="minorHAnsi" w:hAnsiTheme="minorHAnsi" w:cstheme="minorHAnsi"/>
        </w:rPr>
        <w:t>.</w:t>
      </w:r>
      <w:r w:rsidR="00F86AA9" w:rsidRPr="0062657F">
        <w:rPr>
          <w:rFonts w:asciiTheme="minorHAnsi" w:hAnsiTheme="minorHAnsi" w:cstheme="minorHAnsi"/>
        </w:rPr>
        <w:t xml:space="preserve"> </w:t>
      </w:r>
      <w:r w:rsidRPr="0062657F">
        <w:rPr>
          <w:rFonts w:asciiTheme="minorHAnsi" w:hAnsiTheme="minorHAnsi" w:cstheme="minorHAnsi"/>
        </w:rPr>
        <w:t xml:space="preserve">vzniklé škody budou odstraněny na náklady </w:t>
      </w:r>
      <w:r w:rsidR="00F86AA9" w:rsidRPr="0062657F">
        <w:rPr>
          <w:rFonts w:asciiTheme="minorHAnsi" w:hAnsiTheme="minorHAnsi" w:cstheme="minorHAnsi"/>
        </w:rPr>
        <w:t>Z</w:t>
      </w:r>
      <w:r w:rsidRPr="0062657F">
        <w:rPr>
          <w:rFonts w:asciiTheme="minorHAnsi" w:hAnsiTheme="minorHAnsi" w:cstheme="minorHAnsi"/>
        </w:rPr>
        <w:t>hotovitele.</w:t>
      </w:r>
    </w:p>
    <w:p w14:paraId="162A7A8D" w14:textId="5F45479B" w:rsidR="00A93C20" w:rsidRPr="0062657F" w:rsidRDefault="00A93C20">
      <w:pPr>
        <w:rPr>
          <w:rFonts w:asciiTheme="minorHAnsi" w:hAnsiTheme="minorHAnsi" w:cstheme="minorHAnsi"/>
        </w:rPr>
      </w:pPr>
      <w:r w:rsidRPr="0062657F">
        <w:rPr>
          <w:rFonts w:asciiTheme="minorHAnsi" w:hAnsiTheme="minorHAnsi" w:cstheme="minorHAnsi"/>
        </w:rPr>
        <w:t xml:space="preserve">Zhotoviteli nebude bez předchozího písemného souhlasu </w:t>
      </w:r>
      <w:r w:rsidR="00F86AA9" w:rsidRPr="0062657F">
        <w:rPr>
          <w:rFonts w:asciiTheme="minorHAnsi" w:hAnsiTheme="minorHAnsi" w:cstheme="minorHAnsi"/>
        </w:rPr>
        <w:t xml:space="preserve">Správce </w:t>
      </w:r>
      <w:r w:rsidRPr="0062657F">
        <w:rPr>
          <w:rFonts w:asciiTheme="minorHAnsi" w:hAnsiTheme="minorHAnsi" w:cstheme="minorHAnsi"/>
        </w:rPr>
        <w:t xml:space="preserve">stavby </w:t>
      </w:r>
      <w:r w:rsidR="00F86AA9" w:rsidRPr="0062657F">
        <w:rPr>
          <w:rFonts w:asciiTheme="minorHAnsi" w:hAnsiTheme="minorHAnsi" w:cstheme="minorHAnsi"/>
        </w:rPr>
        <w:t xml:space="preserve">povoleno </w:t>
      </w:r>
      <w:r w:rsidRPr="0062657F">
        <w:rPr>
          <w:rFonts w:asciiTheme="minorHAnsi" w:hAnsiTheme="minorHAnsi" w:cstheme="minorHAnsi"/>
        </w:rPr>
        <w:t>demontovat, zbourat nebo odstranit žádnou konstrukci, strom, keř, inženýrskou síť atd., které není třeba odstranit kvůli trvalým stavebním objektům</w:t>
      </w:r>
      <w:r w:rsidR="004F2D32" w:rsidRPr="0062657F">
        <w:rPr>
          <w:rFonts w:asciiTheme="minorHAnsi" w:hAnsiTheme="minorHAnsi" w:cstheme="minorHAnsi"/>
        </w:rPr>
        <w:t xml:space="preserve"> </w:t>
      </w:r>
      <w:r w:rsidR="00F86AA9" w:rsidRPr="0062657F">
        <w:rPr>
          <w:rFonts w:asciiTheme="minorHAnsi" w:hAnsiTheme="minorHAnsi" w:cstheme="minorHAnsi"/>
        </w:rPr>
        <w:t>dle</w:t>
      </w:r>
      <w:r w:rsidRPr="0062657F">
        <w:rPr>
          <w:rFonts w:asciiTheme="minorHAnsi" w:hAnsiTheme="minorHAnsi" w:cstheme="minorHAnsi"/>
        </w:rPr>
        <w:t xml:space="preserve"> </w:t>
      </w:r>
      <w:r w:rsidR="00F86AA9" w:rsidRPr="0062657F">
        <w:rPr>
          <w:rFonts w:asciiTheme="minorHAnsi" w:hAnsiTheme="minorHAnsi" w:cstheme="minorHAnsi"/>
        </w:rPr>
        <w:t>projektové dokumentace</w:t>
      </w:r>
      <w:r w:rsidRPr="0062657F">
        <w:rPr>
          <w:rFonts w:asciiTheme="minorHAnsi" w:hAnsiTheme="minorHAnsi" w:cstheme="minorHAnsi"/>
        </w:rPr>
        <w:t xml:space="preserve">. Tento souhlas bude podmíněn přesným záznamem, fotografiemi pořízenými na náklady </w:t>
      </w:r>
      <w:r w:rsidR="00F86AA9" w:rsidRPr="0062657F">
        <w:rPr>
          <w:rFonts w:asciiTheme="minorHAnsi" w:hAnsiTheme="minorHAnsi" w:cstheme="minorHAnsi"/>
        </w:rPr>
        <w:t xml:space="preserve">Zhotovitele </w:t>
      </w:r>
      <w:r w:rsidRPr="0062657F">
        <w:rPr>
          <w:rFonts w:asciiTheme="minorHAnsi" w:hAnsiTheme="minorHAnsi" w:cstheme="minorHAnsi"/>
        </w:rPr>
        <w:t>a dohodou s</w:t>
      </w:r>
      <w:r w:rsidR="00F25499" w:rsidRPr="0062657F">
        <w:rPr>
          <w:rFonts w:asciiTheme="minorHAnsi" w:hAnsiTheme="minorHAnsi" w:cstheme="minorHAnsi"/>
        </w:rPr>
        <w:t> </w:t>
      </w:r>
      <w:r w:rsidRPr="0062657F">
        <w:rPr>
          <w:rFonts w:asciiTheme="minorHAnsi" w:hAnsiTheme="minorHAnsi" w:cstheme="minorHAnsi"/>
        </w:rPr>
        <w:t>vlastníkem</w:t>
      </w:r>
      <w:r w:rsidR="00F25499" w:rsidRPr="0062657F">
        <w:rPr>
          <w:rFonts w:asciiTheme="minorHAnsi" w:hAnsiTheme="minorHAnsi" w:cstheme="minorHAnsi"/>
        </w:rPr>
        <w:t xml:space="preserve"> či uživatelem příslušného pozemku</w:t>
      </w:r>
      <w:r w:rsidRPr="0062657F">
        <w:rPr>
          <w:rFonts w:asciiTheme="minorHAnsi" w:hAnsiTheme="minorHAnsi" w:cstheme="minorHAnsi"/>
        </w:rPr>
        <w:t xml:space="preserve"> o</w:t>
      </w:r>
      <w:r w:rsidR="00CE3B5A" w:rsidRPr="0062657F">
        <w:rPr>
          <w:rFonts w:asciiTheme="minorHAnsi" w:hAnsiTheme="minorHAnsi" w:cstheme="minorHAnsi"/>
        </w:rPr>
        <w:t> </w:t>
      </w:r>
      <w:r w:rsidRPr="0062657F">
        <w:rPr>
          <w:rFonts w:asciiTheme="minorHAnsi" w:hAnsiTheme="minorHAnsi" w:cstheme="minorHAnsi"/>
        </w:rPr>
        <w:t xml:space="preserve">zásadách uvedení do původního stavu. </w:t>
      </w:r>
    </w:p>
    <w:p w14:paraId="76AC20DA" w14:textId="1B9E9713" w:rsidR="00A93C20" w:rsidRPr="0062657F" w:rsidRDefault="00A93C20">
      <w:pPr>
        <w:rPr>
          <w:rFonts w:asciiTheme="minorHAnsi" w:hAnsiTheme="minorHAnsi" w:cstheme="minorHAnsi"/>
        </w:rPr>
      </w:pPr>
      <w:r w:rsidRPr="0062657F">
        <w:rPr>
          <w:rFonts w:asciiTheme="minorHAnsi" w:hAnsiTheme="minorHAnsi" w:cstheme="minorHAnsi"/>
        </w:rPr>
        <w:t xml:space="preserve">Stávající stromy a keře, které mají být ponechány, budou </w:t>
      </w:r>
      <w:r w:rsidR="00F86AA9" w:rsidRPr="0062657F">
        <w:rPr>
          <w:rFonts w:asciiTheme="minorHAnsi" w:hAnsiTheme="minorHAnsi" w:cstheme="minorHAnsi"/>
        </w:rPr>
        <w:t xml:space="preserve">Zhotovitelem po dobu výstavby </w:t>
      </w:r>
      <w:r w:rsidRPr="0062657F">
        <w:rPr>
          <w:rFonts w:asciiTheme="minorHAnsi" w:hAnsiTheme="minorHAnsi" w:cstheme="minorHAnsi"/>
        </w:rPr>
        <w:t>náležitě ochráněny. Ochranné laťování nesmí být fixováno přímo na stromy (zatloukání hřebíků).</w:t>
      </w:r>
    </w:p>
    <w:p w14:paraId="44753CC9" w14:textId="2E1668BA" w:rsidR="00A93C20" w:rsidRPr="0062657F" w:rsidRDefault="00A93C20">
      <w:pPr>
        <w:rPr>
          <w:rFonts w:asciiTheme="minorHAnsi" w:hAnsiTheme="minorHAnsi" w:cstheme="minorHAnsi"/>
        </w:rPr>
      </w:pPr>
      <w:r w:rsidRPr="0062657F">
        <w:rPr>
          <w:rFonts w:asciiTheme="minorHAnsi" w:hAnsiTheme="minorHAnsi" w:cstheme="minorHAnsi"/>
        </w:rPr>
        <w:t>Velké stromy a keře budou provizorně ochráněny laťováním kolem kmenů. Nízké větve budou chráněny dočasným pletivem nebo zábranami k zamezení poškození způsobenému přístroji a</w:t>
      </w:r>
      <w:r w:rsidR="00074B02" w:rsidRPr="0062657F">
        <w:rPr>
          <w:rFonts w:asciiTheme="minorHAnsi" w:hAnsiTheme="minorHAnsi" w:cstheme="minorHAnsi"/>
        </w:rPr>
        <w:t> </w:t>
      </w:r>
      <w:r w:rsidRPr="0062657F">
        <w:rPr>
          <w:rFonts w:asciiTheme="minorHAnsi" w:hAnsiTheme="minorHAnsi" w:cstheme="minorHAnsi"/>
        </w:rPr>
        <w:t>strojním zařízením.</w:t>
      </w:r>
    </w:p>
    <w:p w14:paraId="60A9D2F2" w14:textId="52D261B2" w:rsidR="00A93C20" w:rsidRPr="0062657F" w:rsidRDefault="00A93C20">
      <w:pPr>
        <w:rPr>
          <w:rFonts w:asciiTheme="minorHAnsi" w:hAnsiTheme="minorHAnsi" w:cstheme="minorHAnsi"/>
        </w:rPr>
      </w:pPr>
      <w:r w:rsidRPr="0062657F">
        <w:rPr>
          <w:rFonts w:asciiTheme="minorHAnsi" w:hAnsiTheme="minorHAnsi" w:cstheme="minorHAnsi"/>
        </w:rPr>
        <w:t xml:space="preserve">Žádné stavební </w:t>
      </w:r>
      <w:r w:rsidR="0048625E" w:rsidRPr="0062657F">
        <w:rPr>
          <w:rFonts w:asciiTheme="minorHAnsi" w:hAnsiTheme="minorHAnsi" w:cstheme="minorHAnsi"/>
        </w:rPr>
        <w:t xml:space="preserve">Materiály </w:t>
      </w:r>
      <w:r w:rsidRPr="0062657F">
        <w:rPr>
          <w:rFonts w:asciiTheme="minorHAnsi" w:hAnsiTheme="minorHAnsi" w:cstheme="minorHAnsi"/>
        </w:rPr>
        <w:t>nebudou skladovány v dosahu větví stromů a keřů nebo v jejich blízkosti.</w:t>
      </w:r>
    </w:p>
    <w:p w14:paraId="6E0E6547" w14:textId="72E83A69" w:rsidR="00A93C20" w:rsidRPr="0062657F" w:rsidRDefault="00A93C20">
      <w:pPr>
        <w:rPr>
          <w:rFonts w:asciiTheme="minorHAnsi" w:hAnsiTheme="minorHAnsi" w:cstheme="minorHAnsi"/>
        </w:rPr>
      </w:pPr>
      <w:r w:rsidRPr="0062657F">
        <w:rPr>
          <w:rFonts w:asciiTheme="minorHAnsi" w:hAnsiTheme="minorHAnsi" w:cstheme="minorHAnsi"/>
        </w:rPr>
        <w:t>Zhotovitel bude věnovat zvýšenou pozornost provádění výkopových prací v blízkosti stromů, aby zabránil poškození jejich kořenového systému.</w:t>
      </w:r>
    </w:p>
    <w:p w14:paraId="39504D0E" w14:textId="699B3647" w:rsidR="00A93C20" w:rsidRPr="0062657F" w:rsidRDefault="00A93C20">
      <w:pPr>
        <w:rPr>
          <w:rFonts w:asciiTheme="minorHAnsi" w:hAnsiTheme="minorHAnsi" w:cstheme="minorHAnsi"/>
        </w:rPr>
      </w:pPr>
      <w:r w:rsidRPr="0062657F">
        <w:rPr>
          <w:rFonts w:asciiTheme="minorHAnsi" w:hAnsiTheme="minorHAnsi" w:cstheme="minorHAnsi"/>
        </w:rPr>
        <w:t xml:space="preserve">V případě, že následkem nedbalosti </w:t>
      </w:r>
      <w:r w:rsidR="00E51547" w:rsidRPr="0062657F">
        <w:rPr>
          <w:rFonts w:asciiTheme="minorHAnsi" w:hAnsiTheme="minorHAnsi" w:cstheme="minorHAnsi"/>
        </w:rPr>
        <w:t xml:space="preserve">Zhotovitele </w:t>
      </w:r>
      <w:r w:rsidRPr="0062657F">
        <w:rPr>
          <w:rFonts w:asciiTheme="minorHAnsi" w:hAnsiTheme="minorHAnsi" w:cstheme="minorHAnsi"/>
        </w:rPr>
        <w:t xml:space="preserve">dojde k poškození nebo zničení stromu či keře, musí být tyto na náklady </w:t>
      </w:r>
      <w:r w:rsidR="00E51547" w:rsidRPr="0062657F">
        <w:rPr>
          <w:rFonts w:asciiTheme="minorHAnsi" w:hAnsiTheme="minorHAnsi" w:cstheme="minorHAnsi"/>
        </w:rPr>
        <w:t xml:space="preserve">Zhotovitele </w:t>
      </w:r>
      <w:r w:rsidRPr="0062657F">
        <w:rPr>
          <w:rFonts w:asciiTheme="minorHAnsi" w:hAnsiTheme="minorHAnsi" w:cstheme="minorHAnsi"/>
        </w:rPr>
        <w:t xml:space="preserve">nahrazeny odpovídající </w:t>
      </w:r>
      <w:r w:rsidR="00790348" w:rsidRPr="0062657F">
        <w:rPr>
          <w:rFonts w:asciiTheme="minorHAnsi" w:hAnsiTheme="minorHAnsi" w:cstheme="minorHAnsi"/>
        </w:rPr>
        <w:t xml:space="preserve">srovnatelnou </w:t>
      </w:r>
      <w:r w:rsidRPr="0062657F">
        <w:rPr>
          <w:rFonts w:asciiTheme="minorHAnsi" w:hAnsiTheme="minorHAnsi" w:cstheme="minorHAnsi"/>
        </w:rPr>
        <w:t xml:space="preserve">dřevinou, </w:t>
      </w:r>
      <w:r w:rsidR="00E51547" w:rsidRPr="0062657F">
        <w:rPr>
          <w:rFonts w:asciiTheme="minorHAnsi" w:hAnsiTheme="minorHAnsi" w:cstheme="minorHAnsi"/>
        </w:rPr>
        <w:t xml:space="preserve">a to </w:t>
      </w:r>
      <w:r w:rsidRPr="0062657F">
        <w:rPr>
          <w:rFonts w:asciiTheme="minorHAnsi" w:hAnsiTheme="minorHAnsi" w:cstheme="minorHAnsi"/>
        </w:rPr>
        <w:t xml:space="preserve">po dohodě se </w:t>
      </w:r>
      <w:r w:rsidR="00E51547" w:rsidRPr="0062657F">
        <w:rPr>
          <w:rFonts w:asciiTheme="minorHAnsi" w:hAnsiTheme="minorHAnsi" w:cstheme="minorHAnsi"/>
        </w:rPr>
        <w:t xml:space="preserve">Správcem </w:t>
      </w:r>
      <w:r w:rsidRPr="0062657F">
        <w:rPr>
          <w:rFonts w:asciiTheme="minorHAnsi" w:hAnsiTheme="minorHAnsi" w:cstheme="minorHAnsi"/>
        </w:rPr>
        <w:t>stavby.</w:t>
      </w:r>
    </w:p>
    <w:p w14:paraId="58A8DA17" w14:textId="013BB435" w:rsidR="00A93C20" w:rsidRPr="0062657F" w:rsidRDefault="00A93C20">
      <w:pPr>
        <w:rPr>
          <w:rFonts w:asciiTheme="minorHAnsi" w:hAnsiTheme="minorHAnsi" w:cstheme="minorHAnsi"/>
        </w:rPr>
      </w:pPr>
      <w:r w:rsidRPr="0062657F">
        <w:rPr>
          <w:rFonts w:asciiTheme="minorHAnsi" w:hAnsiTheme="minorHAnsi" w:cstheme="minorHAnsi"/>
        </w:rPr>
        <w:t>Zhotovitel bude věnovat mimořádně zvýšenou pozornost při provádění výkopových prací v místě stávajících objektů nebo inženýrských sítí. Všechny škody vzniklé provádění</w:t>
      </w:r>
      <w:r w:rsidR="004F2D32" w:rsidRPr="0062657F">
        <w:rPr>
          <w:rFonts w:asciiTheme="minorHAnsi" w:hAnsiTheme="minorHAnsi" w:cstheme="minorHAnsi"/>
        </w:rPr>
        <w:t>m</w:t>
      </w:r>
      <w:r w:rsidRPr="0062657F">
        <w:rPr>
          <w:rFonts w:asciiTheme="minorHAnsi" w:hAnsiTheme="minorHAnsi" w:cstheme="minorHAnsi"/>
        </w:rPr>
        <w:t xml:space="preserve"> výkopových prací budou odstraněny na náklady </w:t>
      </w:r>
      <w:r w:rsidR="00E51547" w:rsidRPr="0062657F">
        <w:rPr>
          <w:rFonts w:asciiTheme="minorHAnsi" w:hAnsiTheme="minorHAnsi" w:cstheme="minorHAnsi"/>
        </w:rPr>
        <w:t>Zhotovitele</w:t>
      </w:r>
      <w:r w:rsidRPr="0062657F">
        <w:rPr>
          <w:rFonts w:asciiTheme="minorHAnsi" w:hAnsiTheme="minorHAnsi" w:cstheme="minorHAnsi"/>
        </w:rPr>
        <w:t>.</w:t>
      </w:r>
    </w:p>
    <w:p w14:paraId="60C3938C" w14:textId="5710C711" w:rsidR="00A93C20" w:rsidRPr="0062657F" w:rsidRDefault="00A93C20">
      <w:pPr>
        <w:rPr>
          <w:rFonts w:asciiTheme="minorHAnsi" w:hAnsiTheme="minorHAnsi" w:cstheme="minorHAnsi"/>
        </w:rPr>
      </w:pPr>
      <w:r w:rsidRPr="0062657F">
        <w:rPr>
          <w:rFonts w:asciiTheme="minorHAnsi" w:hAnsiTheme="minorHAnsi" w:cstheme="minorHAnsi"/>
        </w:rPr>
        <w:t>Zhotovitel přijme všechna možná opatření (</w:t>
      </w:r>
      <w:r w:rsidR="00E51547" w:rsidRPr="0062657F">
        <w:rPr>
          <w:rFonts w:asciiTheme="minorHAnsi" w:hAnsiTheme="minorHAnsi" w:cstheme="minorHAnsi"/>
        </w:rPr>
        <w:t>která v předstihu odsouhlasí</w:t>
      </w:r>
      <w:r w:rsidRPr="0062657F">
        <w:rPr>
          <w:rFonts w:asciiTheme="minorHAnsi" w:hAnsiTheme="minorHAnsi" w:cstheme="minorHAnsi"/>
        </w:rPr>
        <w:t xml:space="preserve"> </w:t>
      </w:r>
      <w:r w:rsidR="00E51547" w:rsidRPr="0062657F">
        <w:rPr>
          <w:rFonts w:asciiTheme="minorHAnsi" w:hAnsiTheme="minorHAnsi" w:cstheme="minorHAnsi"/>
        </w:rPr>
        <w:t xml:space="preserve">Správce </w:t>
      </w:r>
      <w:r w:rsidRPr="0062657F">
        <w:rPr>
          <w:rFonts w:asciiTheme="minorHAnsi" w:hAnsiTheme="minorHAnsi" w:cstheme="minorHAnsi"/>
        </w:rPr>
        <w:t xml:space="preserve">stavby), aby zabránil usazování bahna a jiného materiálu, znečištění nebo poškození vodního toku, které by vznikly jeho činností nebo byly důsledkem vandalismu. V případě, že bude vodní tok znečištěn v důsledku činnosti </w:t>
      </w:r>
      <w:r w:rsidR="00E51547" w:rsidRPr="0062657F">
        <w:rPr>
          <w:rFonts w:asciiTheme="minorHAnsi" w:hAnsiTheme="minorHAnsi" w:cstheme="minorHAnsi"/>
        </w:rPr>
        <w:t>Zhotovitele, je Z</w:t>
      </w:r>
      <w:r w:rsidRPr="0062657F">
        <w:rPr>
          <w:rFonts w:asciiTheme="minorHAnsi" w:hAnsiTheme="minorHAnsi" w:cstheme="minorHAnsi"/>
        </w:rPr>
        <w:t xml:space="preserve">hotovitel </w:t>
      </w:r>
      <w:r w:rsidR="00E51547" w:rsidRPr="0062657F">
        <w:rPr>
          <w:rFonts w:asciiTheme="minorHAnsi" w:hAnsiTheme="minorHAnsi" w:cstheme="minorHAnsi"/>
        </w:rPr>
        <w:t>povinen přijmout</w:t>
      </w:r>
      <w:r w:rsidRPr="0062657F">
        <w:rPr>
          <w:rFonts w:asciiTheme="minorHAnsi" w:hAnsiTheme="minorHAnsi" w:cstheme="minorHAnsi"/>
        </w:rPr>
        <w:t xml:space="preserve"> </w:t>
      </w:r>
      <w:r w:rsidR="00E51547" w:rsidRPr="0062657F">
        <w:rPr>
          <w:rFonts w:asciiTheme="minorHAnsi" w:hAnsiTheme="minorHAnsi" w:cstheme="minorHAnsi"/>
        </w:rPr>
        <w:t xml:space="preserve">náležitá </w:t>
      </w:r>
      <w:r w:rsidRPr="0062657F">
        <w:rPr>
          <w:rFonts w:asciiTheme="minorHAnsi" w:hAnsiTheme="minorHAnsi" w:cstheme="minorHAnsi"/>
        </w:rPr>
        <w:t xml:space="preserve">opatření k eliminaci vzniklého znečištění. Jestliže </w:t>
      </w:r>
      <w:r w:rsidRPr="0062657F">
        <w:rPr>
          <w:rFonts w:asciiTheme="minorHAnsi" w:hAnsiTheme="minorHAnsi" w:cstheme="minorHAnsi"/>
        </w:rPr>
        <w:lastRenderedPageBreak/>
        <w:t xml:space="preserve">se </w:t>
      </w:r>
      <w:r w:rsidR="00E51547" w:rsidRPr="0062657F">
        <w:rPr>
          <w:rFonts w:asciiTheme="minorHAnsi" w:hAnsiTheme="minorHAnsi" w:cstheme="minorHAnsi"/>
        </w:rPr>
        <w:t xml:space="preserve">Zhotoviteli </w:t>
      </w:r>
      <w:r w:rsidRPr="0062657F">
        <w:rPr>
          <w:rFonts w:asciiTheme="minorHAnsi" w:hAnsiTheme="minorHAnsi" w:cstheme="minorHAnsi"/>
        </w:rPr>
        <w:t xml:space="preserve">nepodaří podniknout tato opatření nebo bude takový postup neúspěšný, zasáhne </w:t>
      </w:r>
      <w:r w:rsidR="00E51547" w:rsidRPr="0062657F">
        <w:rPr>
          <w:rFonts w:asciiTheme="minorHAnsi" w:hAnsiTheme="minorHAnsi" w:cstheme="minorHAnsi"/>
        </w:rPr>
        <w:t xml:space="preserve">Správce </w:t>
      </w:r>
      <w:r w:rsidRPr="0062657F">
        <w:rPr>
          <w:rFonts w:asciiTheme="minorHAnsi" w:hAnsiTheme="minorHAnsi" w:cstheme="minorHAnsi"/>
        </w:rPr>
        <w:t xml:space="preserve">stavby, aby napravil vzniklou situaci. Náklady na tato opatření </w:t>
      </w:r>
      <w:r w:rsidR="005F6FC7" w:rsidRPr="00F95F1D">
        <w:rPr>
          <w:rFonts w:asciiTheme="minorHAnsi" w:hAnsiTheme="minorHAnsi" w:cstheme="minorHAnsi"/>
        </w:rPr>
        <w:t>nese Zhotovitel</w:t>
      </w:r>
      <w:r w:rsidRPr="0062657F">
        <w:rPr>
          <w:rFonts w:asciiTheme="minorHAnsi" w:hAnsiTheme="minorHAnsi" w:cstheme="minorHAnsi"/>
        </w:rPr>
        <w:t>.</w:t>
      </w:r>
    </w:p>
    <w:p w14:paraId="4A0050FA" w14:textId="7025E087" w:rsidR="00A93C20" w:rsidRPr="0062657F" w:rsidRDefault="00A93C20">
      <w:pPr>
        <w:rPr>
          <w:rFonts w:asciiTheme="minorHAnsi" w:hAnsiTheme="minorHAnsi" w:cstheme="minorHAnsi"/>
        </w:rPr>
      </w:pPr>
      <w:r w:rsidRPr="0062657F">
        <w:rPr>
          <w:rFonts w:asciiTheme="minorHAnsi" w:hAnsiTheme="minorHAnsi" w:cstheme="minorHAnsi"/>
        </w:rPr>
        <w:t xml:space="preserve">Zhotovitel tímto přijímá závazek používat pouze bezpečné </w:t>
      </w:r>
      <w:r w:rsidR="00365854" w:rsidRPr="0062657F">
        <w:rPr>
          <w:rFonts w:asciiTheme="minorHAnsi" w:hAnsiTheme="minorHAnsi" w:cstheme="minorHAnsi"/>
        </w:rPr>
        <w:t>Materiály</w:t>
      </w:r>
      <w:r w:rsidRPr="0062657F">
        <w:rPr>
          <w:rFonts w:asciiTheme="minorHAnsi" w:hAnsiTheme="minorHAnsi" w:cstheme="minorHAnsi"/>
        </w:rPr>
        <w:t>, zařízení a stroje v</w:t>
      </w:r>
      <w:r w:rsidR="00C60BD1" w:rsidRPr="0062657F">
        <w:rPr>
          <w:rFonts w:asciiTheme="minorHAnsi" w:hAnsiTheme="minorHAnsi" w:cstheme="minorHAnsi"/>
        </w:rPr>
        <w:t> </w:t>
      </w:r>
      <w:r w:rsidRPr="0062657F">
        <w:rPr>
          <w:rFonts w:asciiTheme="minorHAnsi" w:hAnsiTheme="minorHAnsi" w:cstheme="minorHAnsi"/>
        </w:rPr>
        <w:t>souladu</w:t>
      </w:r>
      <w:r w:rsidR="00C60BD1" w:rsidRPr="0062657F">
        <w:rPr>
          <w:rFonts w:asciiTheme="minorHAnsi" w:hAnsiTheme="minorHAnsi" w:cstheme="minorHAnsi"/>
        </w:rPr>
        <w:t xml:space="preserve"> </w:t>
      </w:r>
      <w:r w:rsidR="0048625E" w:rsidRPr="0062657F">
        <w:rPr>
          <w:rFonts w:asciiTheme="minorHAnsi" w:hAnsiTheme="minorHAnsi" w:cstheme="minorHAnsi"/>
        </w:rPr>
        <w:t>se</w:t>
      </w:r>
      <w:r w:rsidRPr="0062657F">
        <w:rPr>
          <w:rFonts w:asciiTheme="minorHAnsi" w:hAnsiTheme="minorHAnsi" w:cstheme="minorHAnsi"/>
        </w:rPr>
        <w:t xml:space="preserve"> </w:t>
      </w:r>
      <w:r w:rsidR="004F2D32" w:rsidRPr="0062657F">
        <w:rPr>
          <w:rFonts w:asciiTheme="minorHAnsi" w:hAnsiTheme="minorHAnsi" w:cstheme="minorHAnsi"/>
        </w:rPr>
        <w:t>zákon</w:t>
      </w:r>
      <w:r w:rsidR="0048625E" w:rsidRPr="0062657F">
        <w:rPr>
          <w:rFonts w:asciiTheme="minorHAnsi" w:hAnsiTheme="minorHAnsi" w:cstheme="minorHAnsi"/>
        </w:rPr>
        <w:t>em</w:t>
      </w:r>
      <w:r w:rsidR="004F2D32" w:rsidRPr="0062657F">
        <w:rPr>
          <w:rFonts w:asciiTheme="minorHAnsi" w:hAnsiTheme="minorHAnsi" w:cstheme="minorHAnsi"/>
        </w:rPr>
        <w:t xml:space="preserve"> č. 22/1997 Sb., o technických požadavcích na výrobky a o změně a doplnění některých zákonů, </w:t>
      </w:r>
      <w:r w:rsidR="0048159B" w:rsidRPr="00F95F1D">
        <w:rPr>
          <w:rFonts w:asciiTheme="minorHAnsi" w:hAnsiTheme="minorHAnsi" w:cstheme="minorHAnsi"/>
        </w:rPr>
        <w:t>v platném znění</w:t>
      </w:r>
      <w:r w:rsidR="00303CC8" w:rsidRPr="00F95F1D">
        <w:rPr>
          <w:rFonts w:asciiTheme="minorHAnsi" w:hAnsiTheme="minorHAnsi" w:cstheme="minorHAnsi"/>
        </w:rPr>
        <w:t xml:space="preserve"> (dále jen „</w:t>
      </w:r>
      <w:r w:rsidR="00303CC8" w:rsidRPr="00F95F1D">
        <w:rPr>
          <w:rFonts w:asciiTheme="minorHAnsi" w:hAnsiTheme="minorHAnsi" w:cstheme="minorHAnsi"/>
          <w:b/>
        </w:rPr>
        <w:t>zákon o technických požadavcích</w:t>
      </w:r>
      <w:r w:rsidR="00303CC8" w:rsidRPr="00F95F1D">
        <w:rPr>
          <w:rFonts w:asciiTheme="minorHAnsi" w:hAnsiTheme="minorHAnsi" w:cstheme="minorHAnsi"/>
        </w:rPr>
        <w:t>“)</w:t>
      </w:r>
      <w:r w:rsidRPr="0062657F">
        <w:rPr>
          <w:rFonts w:asciiTheme="minorHAnsi" w:hAnsiTheme="minorHAnsi" w:cstheme="minorHAnsi"/>
        </w:rPr>
        <w:t xml:space="preserve">. Zhotovitel je povinen poskytnout </w:t>
      </w:r>
      <w:r w:rsidR="00E51547" w:rsidRPr="0062657F">
        <w:rPr>
          <w:rFonts w:asciiTheme="minorHAnsi" w:hAnsiTheme="minorHAnsi" w:cstheme="minorHAnsi"/>
        </w:rPr>
        <w:t xml:space="preserve">k těmto </w:t>
      </w:r>
      <w:r w:rsidR="00074B02" w:rsidRPr="0062657F">
        <w:rPr>
          <w:rFonts w:asciiTheme="minorHAnsi" w:hAnsiTheme="minorHAnsi" w:cstheme="minorHAnsi"/>
        </w:rPr>
        <w:t>M</w:t>
      </w:r>
      <w:r w:rsidR="00E51547" w:rsidRPr="0062657F">
        <w:rPr>
          <w:rFonts w:asciiTheme="minorHAnsi" w:hAnsiTheme="minorHAnsi" w:cstheme="minorHAnsi"/>
        </w:rPr>
        <w:t>ateriálům</w:t>
      </w:r>
      <w:r w:rsidR="00F25499" w:rsidRPr="0062657F">
        <w:rPr>
          <w:rFonts w:asciiTheme="minorHAnsi" w:hAnsiTheme="minorHAnsi" w:cstheme="minorHAnsi"/>
        </w:rPr>
        <w:t xml:space="preserve"> a Technologickým zařízením </w:t>
      </w:r>
      <w:r w:rsidR="00966FB7" w:rsidRPr="0062657F">
        <w:rPr>
          <w:rFonts w:asciiTheme="minorHAnsi" w:hAnsiTheme="minorHAnsi" w:cstheme="minorHAnsi"/>
        </w:rPr>
        <w:t>„</w:t>
      </w:r>
      <w:r w:rsidRPr="0062657F">
        <w:rPr>
          <w:rFonts w:asciiTheme="minorHAnsi" w:hAnsiTheme="minorHAnsi" w:cstheme="minorHAnsi"/>
        </w:rPr>
        <w:t>Prohlášení o shodě</w:t>
      </w:r>
      <w:r w:rsidR="00966FB7" w:rsidRPr="0062657F">
        <w:rPr>
          <w:rFonts w:asciiTheme="minorHAnsi" w:hAnsiTheme="minorHAnsi" w:cstheme="minorHAnsi"/>
        </w:rPr>
        <w:t>“</w:t>
      </w:r>
      <w:r w:rsidR="00F25499" w:rsidRPr="0062657F">
        <w:rPr>
          <w:rFonts w:asciiTheme="minorHAnsi" w:hAnsiTheme="minorHAnsi" w:cstheme="minorHAnsi"/>
        </w:rPr>
        <w:t xml:space="preserve"> (Dokument zhotovitele)</w:t>
      </w:r>
      <w:r w:rsidRPr="0062657F">
        <w:rPr>
          <w:rFonts w:asciiTheme="minorHAnsi" w:hAnsiTheme="minorHAnsi" w:cstheme="minorHAnsi"/>
        </w:rPr>
        <w:t xml:space="preserve"> nebo potvrzení o vydání </w:t>
      </w:r>
      <w:r w:rsidR="005F6FC7" w:rsidRPr="00F95F1D">
        <w:rPr>
          <w:rFonts w:asciiTheme="minorHAnsi" w:hAnsiTheme="minorHAnsi" w:cstheme="minorHAnsi"/>
        </w:rPr>
        <w:t>P</w:t>
      </w:r>
      <w:r w:rsidRPr="0062657F">
        <w:rPr>
          <w:rFonts w:asciiTheme="minorHAnsi" w:hAnsiTheme="minorHAnsi" w:cstheme="minorHAnsi"/>
        </w:rPr>
        <w:t>rohlášení o shodě</w:t>
      </w:r>
      <w:r w:rsidR="00F25499" w:rsidRPr="0062657F">
        <w:rPr>
          <w:rFonts w:asciiTheme="minorHAnsi" w:hAnsiTheme="minorHAnsi" w:cstheme="minorHAnsi"/>
        </w:rPr>
        <w:t xml:space="preserve"> (Dokument zhotovitele)</w:t>
      </w:r>
      <w:r w:rsidRPr="0062657F">
        <w:rPr>
          <w:rFonts w:asciiTheme="minorHAnsi" w:hAnsiTheme="minorHAnsi" w:cstheme="minorHAnsi"/>
        </w:rPr>
        <w:t>.</w:t>
      </w:r>
    </w:p>
    <w:p w14:paraId="092F6EF9" w14:textId="6F070047" w:rsidR="00A93C20" w:rsidRPr="0062657F" w:rsidRDefault="00A93C20">
      <w:pPr>
        <w:rPr>
          <w:rFonts w:asciiTheme="minorHAnsi" w:hAnsiTheme="minorHAnsi" w:cstheme="minorHAnsi"/>
        </w:rPr>
      </w:pPr>
      <w:r w:rsidRPr="0062657F">
        <w:rPr>
          <w:rFonts w:asciiTheme="minorHAnsi" w:hAnsiTheme="minorHAnsi" w:cstheme="minorHAnsi"/>
        </w:rPr>
        <w:t xml:space="preserve">V případě ekologické havárie, která může ovlivnit poměry v toku nebo přímo v místě </w:t>
      </w:r>
      <w:r w:rsidR="00966FB7" w:rsidRPr="0062657F">
        <w:rPr>
          <w:rFonts w:asciiTheme="minorHAnsi" w:hAnsiTheme="minorHAnsi" w:cstheme="minorHAnsi"/>
        </w:rPr>
        <w:t>S</w:t>
      </w:r>
      <w:r w:rsidRPr="0062657F">
        <w:rPr>
          <w:rFonts w:asciiTheme="minorHAnsi" w:hAnsiTheme="minorHAnsi" w:cstheme="minorHAnsi"/>
        </w:rPr>
        <w:t>tavby</w:t>
      </w:r>
      <w:r w:rsidR="00966FB7" w:rsidRPr="0062657F">
        <w:rPr>
          <w:rFonts w:asciiTheme="minorHAnsi" w:hAnsiTheme="minorHAnsi" w:cstheme="minorHAnsi"/>
        </w:rPr>
        <w:t>,</w:t>
      </w:r>
      <w:r w:rsidRPr="0062657F">
        <w:rPr>
          <w:rFonts w:asciiTheme="minorHAnsi" w:hAnsiTheme="minorHAnsi" w:cstheme="minorHAnsi"/>
        </w:rPr>
        <w:t xml:space="preserve"> </w:t>
      </w:r>
      <w:r w:rsidR="00E51547" w:rsidRPr="0062657F">
        <w:rPr>
          <w:rFonts w:asciiTheme="minorHAnsi" w:hAnsiTheme="minorHAnsi" w:cstheme="minorHAnsi"/>
        </w:rPr>
        <w:t>oznámí</w:t>
      </w:r>
      <w:r w:rsidR="006C3B37" w:rsidRPr="0062657F">
        <w:rPr>
          <w:rFonts w:asciiTheme="minorHAnsi" w:hAnsiTheme="minorHAnsi" w:cstheme="minorHAnsi"/>
        </w:rPr>
        <w:t xml:space="preserve"> </w:t>
      </w:r>
      <w:r w:rsidR="00E51547" w:rsidRPr="0062657F">
        <w:rPr>
          <w:rFonts w:asciiTheme="minorHAnsi" w:hAnsiTheme="minorHAnsi" w:cstheme="minorHAnsi"/>
        </w:rPr>
        <w:t xml:space="preserve">Zhotovitel </w:t>
      </w:r>
      <w:r w:rsidRPr="0062657F">
        <w:rPr>
          <w:rFonts w:asciiTheme="minorHAnsi" w:hAnsiTheme="minorHAnsi" w:cstheme="minorHAnsi"/>
        </w:rPr>
        <w:t xml:space="preserve">okamžitě vznik havárie příslušným orgánům a </w:t>
      </w:r>
      <w:r w:rsidR="00E51547" w:rsidRPr="0062657F">
        <w:rPr>
          <w:rFonts w:asciiTheme="minorHAnsi" w:hAnsiTheme="minorHAnsi" w:cstheme="minorHAnsi"/>
        </w:rPr>
        <w:t xml:space="preserve">Správci </w:t>
      </w:r>
      <w:r w:rsidRPr="0062657F">
        <w:rPr>
          <w:rFonts w:asciiTheme="minorHAnsi" w:hAnsiTheme="minorHAnsi" w:cstheme="minorHAnsi"/>
        </w:rPr>
        <w:t xml:space="preserve">stavby. Odstranění havárie zabezpečí </w:t>
      </w:r>
      <w:r w:rsidR="00E51547" w:rsidRPr="0062657F">
        <w:rPr>
          <w:rFonts w:asciiTheme="minorHAnsi" w:hAnsiTheme="minorHAnsi" w:cstheme="minorHAnsi"/>
        </w:rPr>
        <w:t xml:space="preserve">Zhotovitel </w:t>
      </w:r>
      <w:r w:rsidRPr="0062657F">
        <w:rPr>
          <w:rFonts w:asciiTheme="minorHAnsi" w:hAnsiTheme="minorHAnsi" w:cstheme="minorHAnsi"/>
        </w:rPr>
        <w:t xml:space="preserve">na </w:t>
      </w:r>
      <w:r w:rsidR="00E51547" w:rsidRPr="0062657F">
        <w:rPr>
          <w:rFonts w:asciiTheme="minorHAnsi" w:hAnsiTheme="minorHAnsi" w:cstheme="minorHAnsi"/>
        </w:rPr>
        <w:t xml:space="preserve">své </w:t>
      </w:r>
      <w:r w:rsidRPr="0062657F">
        <w:rPr>
          <w:rFonts w:asciiTheme="minorHAnsi" w:hAnsiTheme="minorHAnsi" w:cstheme="minorHAnsi"/>
        </w:rPr>
        <w:t>náklad</w:t>
      </w:r>
      <w:r w:rsidR="00E51547" w:rsidRPr="0062657F">
        <w:rPr>
          <w:rFonts w:asciiTheme="minorHAnsi" w:hAnsiTheme="minorHAnsi" w:cstheme="minorHAnsi"/>
        </w:rPr>
        <w:t>y</w:t>
      </w:r>
      <w:r w:rsidRPr="0062657F">
        <w:rPr>
          <w:rFonts w:asciiTheme="minorHAnsi" w:hAnsiTheme="minorHAnsi" w:cstheme="minorHAnsi"/>
        </w:rPr>
        <w:t>.</w:t>
      </w:r>
    </w:p>
    <w:p w14:paraId="7BC10C5D" w14:textId="00C67CA4" w:rsidR="00A93C20" w:rsidRPr="00E12505" w:rsidRDefault="00A93C20">
      <w:pPr>
        <w:rPr>
          <w:rFonts w:asciiTheme="minorHAnsi" w:hAnsiTheme="minorHAnsi" w:cstheme="minorHAnsi"/>
          <w:color w:val="000000" w:themeColor="text1"/>
        </w:rPr>
      </w:pPr>
      <w:r w:rsidRPr="0062657F">
        <w:rPr>
          <w:rFonts w:asciiTheme="minorHAnsi" w:hAnsiTheme="minorHAnsi" w:cstheme="minorHAnsi"/>
        </w:rPr>
        <w:t xml:space="preserve">Zhotovitel provede všechna </w:t>
      </w:r>
      <w:r w:rsidR="00E51547" w:rsidRPr="0062657F">
        <w:rPr>
          <w:rFonts w:asciiTheme="minorHAnsi" w:hAnsiTheme="minorHAnsi" w:cstheme="minorHAnsi"/>
        </w:rPr>
        <w:t xml:space="preserve">nezbytná </w:t>
      </w:r>
      <w:r w:rsidRPr="0062657F">
        <w:rPr>
          <w:rFonts w:asciiTheme="minorHAnsi" w:hAnsiTheme="minorHAnsi" w:cstheme="minorHAnsi"/>
        </w:rPr>
        <w:t xml:space="preserve">opatření pro zamezení škod při </w:t>
      </w:r>
      <w:r w:rsidR="00C60BD1" w:rsidRPr="0062657F">
        <w:rPr>
          <w:rFonts w:asciiTheme="minorHAnsi" w:hAnsiTheme="minorHAnsi" w:cstheme="minorHAnsi"/>
        </w:rPr>
        <w:t>povodňových stavech</w:t>
      </w:r>
      <w:r w:rsidRPr="0062657F">
        <w:rPr>
          <w:rFonts w:asciiTheme="minorHAnsi" w:hAnsiTheme="minorHAnsi" w:cstheme="minorHAnsi"/>
        </w:rPr>
        <w:t xml:space="preserve"> na </w:t>
      </w:r>
      <w:r w:rsidR="00E51547" w:rsidRPr="0062657F">
        <w:rPr>
          <w:rFonts w:asciiTheme="minorHAnsi" w:hAnsiTheme="minorHAnsi" w:cstheme="minorHAnsi"/>
        </w:rPr>
        <w:t>Staveništi</w:t>
      </w:r>
      <w:r w:rsidRPr="0062657F">
        <w:rPr>
          <w:rFonts w:asciiTheme="minorHAnsi" w:hAnsiTheme="minorHAnsi" w:cstheme="minorHAnsi"/>
        </w:rPr>
        <w:t xml:space="preserve">. Pro tato opatření zpracuje </w:t>
      </w:r>
      <w:r w:rsidR="00E51547" w:rsidRPr="0062657F">
        <w:rPr>
          <w:rFonts w:asciiTheme="minorHAnsi" w:hAnsiTheme="minorHAnsi" w:cstheme="minorHAnsi"/>
        </w:rPr>
        <w:t>Z</w:t>
      </w:r>
      <w:r w:rsidRPr="0062657F">
        <w:rPr>
          <w:rFonts w:asciiTheme="minorHAnsi" w:hAnsiTheme="minorHAnsi" w:cstheme="minorHAnsi"/>
        </w:rPr>
        <w:t>hotovitel povodňový plán</w:t>
      </w:r>
      <w:r w:rsidR="00F25499" w:rsidRPr="0062657F">
        <w:rPr>
          <w:rFonts w:asciiTheme="minorHAnsi" w:hAnsiTheme="minorHAnsi" w:cstheme="minorHAnsi"/>
        </w:rPr>
        <w:t xml:space="preserve"> (Dokument zhotovitele</w:t>
      </w:r>
      <w:r w:rsidR="00F25499" w:rsidRPr="00E12505">
        <w:rPr>
          <w:rFonts w:asciiTheme="minorHAnsi" w:hAnsiTheme="minorHAnsi" w:cstheme="minorHAnsi"/>
          <w:color w:val="000000" w:themeColor="text1"/>
        </w:rPr>
        <w:t>)</w:t>
      </w:r>
      <w:r w:rsidRPr="00E12505">
        <w:rPr>
          <w:rFonts w:asciiTheme="minorHAnsi" w:hAnsiTheme="minorHAnsi" w:cstheme="minorHAnsi"/>
          <w:color w:val="000000" w:themeColor="text1"/>
        </w:rPr>
        <w:t>.</w:t>
      </w:r>
      <w:r w:rsidR="00DE1DC3" w:rsidRPr="00E12505">
        <w:rPr>
          <w:rFonts w:asciiTheme="minorHAnsi" w:hAnsiTheme="minorHAnsi" w:cstheme="minorHAnsi"/>
          <w:color w:val="000000" w:themeColor="text1"/>
        </w:rPr>
        <w:t xml:space="preserve"> Na povodn</w:t>
      </w:r>
      <w:r w:rsidR="00DE1DC3" w:rsidRPr="00E12505">
        <w:rPr>
          <w:rFonts w:asciiTheme="minorHAnsi" w:hAnsiTheme="minorHAnsi" w:cstheme="minorHAnsi" w:hint="eastAsia"/>
          <w:color w:val="000000" w:themeColor="text1"/>
        </w:rPr>
        <w:t>ě</w:t>
      </w:r>
      <w:r w:rsidR="00DE1DC3" w:rsidRPr="00E12505">
        <w:rPr>
          <w:rFonts w:asciiTheme="minorHAnsi" w:hAnsiTheme="minorHAnsi" w:cstheme="minorHAnsi"/>
          <w:color w:val="000000" w:themeColor="text1"/>
        </w:rPr>
        <w:t xml:space="preserve"> a na rizika s t</w:t>
      </w:r>
      <w:r w:rsidR="00DE1DC3" w:rsidRPr="00E12505">
        <w:rPr>
          <w:rFonts w:asciiTheme="minorHAnsi" w:hAnsiTheme="minorHAnsi" w:cstheme="minorHAnsi" w:hint="eastAsia"/>
          <w:color w:val="000000" w:themeColor="text1"/>
        </w:rPr>
        <w:t>ě</w:t>
      </w:r>
      <w:r w:rsidR="00DE1DC3" w:rsidRPr="00E12505">
        <w:rPr>
          <w:rFonts w:asciiTheme="minorHAnsi" w:hAnsiTheme="minorHAnsi" w:cstheme="minorHAnsi"/>
          <w:color w:val="000000" w:themeColor="text1"/>
        </w:rPr>
        <w:t>mito událostmi spojená musí být zhotovitel pojišt</w:t>
      </w:r>
      <w:r w:rsidR="00DE1DC3" w:rsidRPr="00E12505">
        <w:rPr>
          <w:rFonts w:asciiTheme="minorHAnsi" w:hAnsiTheme="minorHAnsi" w:cstheme="minorHAnsi" w:hint="eastAsia"/>
          <w:color w:val="000000" w:themeColor="text1"/>
        </w:rPr>
        <w:t>ě</w:t>
      </w:r>
      <w:r w:rsidR="00DE1DC3" w:rsidRPr="00E12505">
        <w:rPr>
          <w:rFonts w:asciiTheme="minorHAnsi" w:hAnsiTheme="minorHAnsi" w:cstheme="minorHAnsi"/>
          <w:color w:val="000000" w:themeColor="text1"/>
        </w:rPr>
        <w:t>n.</w:t>
      </w:r>
      <w:r w:rsidRPr="00E12505">
        <w:rPr>
          <w:rFonts w:asciiTheme="minorHAnsi" w:hAnsiTheme="minorHAnsi" w:cstheme="minorHAnsi"/>
          <w:color w:val="000000" w:themeColor="text1"/>
        </w:rPr>
        <w:t xml:space="preserve"> </w:t>
      </w:r>
    </w:p>
    <w:p w14:paraId="380437AF" w14:textId="77777777" w:rsidR="00A93C20" w:rsidRPr="0062657F" w:rsidRDefault="00A93C20" w:rsidP="00D3638F">
      <w:pPr>
        <w:pStyle w:val="Nadpis3"/>
      </w:pPr>
      <w:bookmarkStart w:id="1225" w:name="_Toc505337211"/>
      <w:bookmarkStart w:id="1226" w:name="_Toc202284946"/>
      <w:bookmarkStart w:id="1227" w:name="_Toc202956765"/>
      <w:r w:rsidRPr="0062657F">
        <w:t>Zařízení veřejnoprávních institucí, správců komunikací a dalších</w:t>
      </w:r>
      <w:bookmarkEnd w:id="1225"/>
      <w:bookmarkEnd w:id="1226"/>
      <w:bookmarkEnd w:id="1227"/>
    </w:p>
    <w:p w14:paraId="14D8FDA2" w14:textId="4441DD0D" w:rsidR="00A93C20" w:rsidRPr="0062657F" w:rsidRDefault="00A93C20">
      <w:pPr>
        <w:rPr>
          <w:rFonts w:asciiTheme="minorHAnsi" w:hAnsiTheme="minorHAnsi" w:cstheme="minorHAnsi"/>
        </w:rPr>
      </w:pPr>
      <w:r w:rsidRPr="0062657F">
        <w:rPr>
          <w:rFonts w:asciiTheme="minorHAnsi" w:hAnsiTheme="minorHAnsi" w:cstheme="minorHAnsi"/>
        </w:rPr>
        <w:t xml:space="preserve">Před zahájením jakýchkoliv výkopových prací naváže </w:t>
      </w:r>
      <w:r w:rsidR="00F74984" w:rsidRPr="0062657F">
        <w:rPr>
          <w:rFonts w:asciiTheme="minorHAnsi" w:hAnsiTheme="minorHAnsi" w:cstheme="minorHAnsi"/>
        </w:rPr>
        <w:t xml:space="preserve">Zhotovitel </w:t>
      </w:r>
      <w:r w:rsidRPr="0062657F">
        <w:rPr>
          <w:rFonts w:asciiTheme="minorHAnsi" w:hAnsiTheme="minorHAnsi" w:cstheme="minorHAnsi"/>
        </w:rPr>
        <w:t xml:space="preserve">spojení s příslušnými veřejnoprávními institucemi, správci </w:t>
      </w:r>
      <w:r w:rsidR="005F6FC7" w:rsidRPr="00F95F1D">
        <w:rPr>
          <w:rFonts w:asciiTheme="minorHAnsi" w:hAnsiTheme="minorHAnsi" w:cstheme="minorHAnsi"/>
        </w:rPr>
        <w:t xml:space="preserve">pozemních </w:t>
      </w:r>
      <w:r w:rsidRPr="0062657F">
        <w:rPr>
          <w:rFonts w:asciiTheme="minorHAnsi" w:hAnsiTheme="minorHAnsi" w:cstheme="minorHAnsi"/>
        </w:rPr>
        <w:t>komunikací a dalšími vlastníky</w:t>
      </w:r>
      <w:r w:rsidR="00290389" w:rsidRPr="0062657F">
        <w:rPr>
          <w:rFonts w:asciiTheme="minorHAnsi" w:hAnsiTheme="minorHAnsi" w:cstheme="minorHAnsi"/>
        </w:rPr>
        <w:t xml:space="preserve"> či</w:t>
      </w:r>
      <w:r w:rsidR="00966FB7" w:rsidRPr="0062657F">
        <w:rPr>
          <w:rFonts w:asciiTheme="minorHAnsi" w:hAnsiTheme="minorHAnsi" w:cstheme="minorHAnsi"/>
        </w:rPr>
        <w:t xml:space="preserve"> uživateli</w:t>
      </w:r>
      <w:r w:rsidRPr="0062657F">
        <w:rPr>
          <w:rFonts w:asciiTheme="minorHAnsi" w:hAnsiTheme="minorHAnsi" w:cstheme="minorHAnsi"/>
        </w:rPr>
        <w:t xml:space="preserve"> </w:t>
      </w:r>
      <w:r w:rsidR="00405BFF" w:rsidRPr="0062657F">
        <w:rPr>
          <w:rFonts w:asciiTheme="minorHAnsi" w:hAnsiTheme="minorHAnsi" w:cstheme="minorHAnsi"/>
        </w:rPr>
        <w:t xml:space="preserve">dotčených pozemků </w:t>
      </w:r>
      <w:r w:rsidRPr="0062657F">
        <w:rPr>
          <w:rFonts w:asciiTheme="minorHAnsi" w:hAnsiTheme="minorHAnsi" w:cstheme="minorHAnsi"/>
        </w:rPr>
        <w:t xml:space="preserve">nebo správci jednotlivých </w:t>
      </w:r>
      <w:r w:rsidR="00A5259D" w:rsidRPr="0062657F">
        <w:rPr>
          <w:rFonts w:asciiTheme="minorHAnsi" w:hAnsiTheme="minorHAnsi" w:cstheme="minorHAnsi"/>
        </w:rPr>
        <w:t xml:space="preserve">technických </w:t>
      </w:r>
      <w:r w:rsidRPr="0062657F">
        <w:rPr>
          <w:rFonts w:asciiTheme="minorHAnsi" w:hAnsiTheme="minorHAnsi" w:cstheme="minorHAnsi"/>
        </w:rPr>
        <w:t>zařízení.</w:t>
      </w:r>
    </w:p>
    <w:p w14:paraId="6386E726" w14:textId="78239A1E" w:rsidR="00A93C20" w:rsidRPr="0062657F" w:rsidRDefault="00A93C20">
      <w:pPr>
        <w:rPr>
          <w:rFonts w:asciiTheme="minorHAnsi" w:hAnsiTheme="minorHAnsi" w:cstheme="minorHAnsi"/>
        </w:rPr>
      </w:pPr>
      <w:r w:rsidRPr="0062657F">
        <w:rPr>
          <w:rFonts w:asciiTheme="minorHAnsi" w:hAnsiTheme="minorHAnsi" w:cstheme="minorHAnsi"/>
        </w:rPr>
        <w:t>Zhotovitel zabezpečí vyt</w:t>
      </w:r>
      <w:r w:rsidR="00074B02" w:rsidRPr="0062657F">
        <w:rPr>
          <w:rFonts w:asciiTheme="minorHAnsi" w:hAnsiTheme="minorHAnsi" w:cstheme="minorHAnsi"/>
        </w:rPr>
        <w:t>y</w:t>
      </w:r>
      <w:r w:rsidRPr="0062657F">
        <w:rPr>
          <w:rFonts w:asciiTheme="minorHAnsi" w:hAnsiTheme="minorHAnsi" w:cstheme="minorHAnsi"/>
        </w:rPr>
        <w:t>čení všech inženýrských sítí a dalších zařízení</w:t>
      </w:r>
      <w:r w:rsidR="00966FB7" w:rsidRPr="0062657F">
        <w:rPr>
          <w:rFonts w:asciiTheme="minorHAnsi" w:hAnsiTheme="minorHAnsi" w:cstheme="minorHAnsi"/>
        </w:rPr>
        <w:t>,</w:t>
      </w:r>
      <w:r w:rsidRPr="0062657F">
        <w:rPr>
          <w:rFonts w:asciiTheme="minorHAnsi" w:hAnsiTheme="minorHAnsi" w:cstheme="minorHAnsi"/>
        </w:rPr>
        <w:t xml:space="preserve"> kter</w:t>
      </w:r>
      <w:r w:rsidR="00074B02" w:rsidRPr="0062657F">
        <w:rPr>
          <w:rFonts w:asciiTheme="minorHAnsi" w:hAnsiTheme="minorHAnsi" w:cstheme="minorHAnsi"/>
        </w:rPr>
        <w:t>á</w:t>
      </w:r>
      <w:r w:rsidRPr="0062657F">
        <w:rPr>
          <w:rFonts w:asciiTheme="minorHAnsi" w:hAnsiTheme="minorHAnsi" w:cstheme="minorHAnsi"/>
        </w:rPr>
        <w:t xml:space="preserve"> mohou ovlivnit stavební práce nebo jimi mohou být dotčen</w:t>
      </w:r>
      <w:r w:rsidR="00A5259D" w:rsidRPr="0062657F">
        <w:rPr>
          <w:rFonts w:asciiTheme="minorHAnsi" w:hAnsiTheme="minorHAnsi" w:cstheme="minorHAnsi"/>
        </w:rPr>
        <w:t>y</w:t>
      </w:r>
      <w:r w:rsidRPr="0062657F">
        <w:rPr>
          <w:rFonts w:asciiTheme="minorHAnsi" w:hAnsiTheme="minorHAnsi" w:cstheme="minorHAnsi"/>
        </w:rPr>
        <w:t xml:space="preserve">. V případě střetu (křížení, souběh) s inženýrskými sítěmi bude </w:t>
      </w:r>
      <w:r w:rsidR="00A5259D" w:rsidRPr="0062657F">
        <w:rPr>
          <w:rFonts w:asciiTheme="minorHAnsi" w:hAnsiTheme="minorHAnsi" w:cstheme="minorHAnsi"/>
        </w:rPr>
        <w:t xml:space="preserve">Zhotovitel </w:t>
      </w:r>
      <w:r w:rsidRPr="0062657F">
        <w:rPr>
          <w:rFonts w:asciiTheme="minorHAnsi" w:hAnsiTheme="minorHAnsi" w:cstheme="minorHAnsi"/>
        </w:rPr>
        <w:t>postupovat podle vyjádření a podmínek jednotlivých správců, která podali ke stavebnímu řízení</w:t>
      </w:r>
      <w:r w:rsidR="00A26826" w:rsidRPr="00F95F1D">
        <w:rPr>
          <w:rFonts w:asciiTheme="minorHAnsi" w:hAnsiTheme="minorHAnsi" w:cstheme="minorHAnsi"/>
        </w:rPr>
        <w:t>,</w:t>
      </w:r>
      <w:r w:rsidRPr="0062657F">
        <w:rPr>
          <w:rFonts w:asciiTheme="minorHAnsi" w:hAnsiTheme="minorHAnsi" w:cstheme="minorHAnsi"/>
        </w:rPr>
        <w:t xml:space="preserve"> a případných dodatečných vyjádřeních (povinnost identifikace sítí, předání sítí před zásypem a dalších podmínek).</w:t>
      </w:r>
    </w:p>
    <w:p w14:paraId="495E7897" w14:textId="4307E525" w:rsidR="00A93C20" w:rsidRPr="0062657F" w:rsidRDefault="00A93C20">
      <w:pPr>
        <w:rPr>
          <w:rFonts w:asciiTheme="minorHAnsi" w:hAnsiTheme="minorHAnsi" w:cstheme="minorHAnsi"/>
        </w:rPr>
      </w:pPr>
      <w:r w:rsidRPr="0062657F">
        <w:rPr>
          <w:rFonts w:asciiTheme="minorHAnsi" w:hAnsiTheme="minorHAnsi" w:cstheme="minorHAnsi"/>
        </w:rPr>
        <w:t xml:space="preserve">Zhotovitel v předstihu uvědomí </w:t>
      </w:r>
      <w:r w:rsidR="00A5259D" w:rsidRPr="0062657F">
        <w:rPr>
          <w:rFonts w:asciiTheme="minorHAnsi" w:hAnsiTheme="minorHAnsi" w:cstheme="minorHAnsi"/>
        </w:rPr>
        <w:t xml:space="preserve">Správce </w:t>
      </w:r>
      <w:r w:rsidRPr="0062657F">
        <w:rPr>
          <w:rFonts w:asciiTheme="minorHAnsi" w:hAnsiTheme="minorHAnsi" w:cstheme="minorHAnsi"/>
        </w:rPr>
        <w:t>stavby o každém přemístění zařízení, které požaduje z</w:t>
      </w:r>
      <w:r w:rsidR="00074B02" w:rsidRPr="0062657F">
        <w:rPr>
          <w:rFonts w:asciiTheme="minorHAnsi" w:hAnsiTheme="minorHAnsi" w:cstheme="minorHAnsi"/>
        </w:rPr>
        <w:t> </w:t>
      </w:r>
      <w:r w:rsidRPr="0062657F">
        <w:rPr>
          <w:rFonts w:asciiTheme="minorHAnsi" w:hAnsiTheme="minorHAnsi" w:cstheme="minorHAnsi"/>
        </w:rPr>
        <w:t xml:space="preserve">důvodu svých potřeb nebo z důvodu pracovního postupu. Současně bude </w:t>
      </w:r>
      <w:r w:rsidR="00A5259D" w:rsidRPr="0062657F">
        <w:rPr>
          <w:rFonts w:asciiTheme="minorHAnsi" w:hAnsiTheme="minorHAnsi" w:cstheme="minorHAnsi"/>
        </w:rPr>
        <w:t xml:space="preserve">Zhotovitel </w:t>
      </w:r>
      <w:r w:rsidRPr="0062657F">
        <w:rPr>
          <w:rFonts w:asciiTheme="minorHAnsi" w:hAnsiTheme="minorHAnsi" w:cstheme="minorHAnsi"/>
        </w:rPr>
        <w:t>dodržovat všechny požadavky Správce stavby související s tímto přemístěním. Zhotovitel bude plně odpovědný za provedení všech opatření k přeložení, zajištění nebo odstranění inženýrských sítí.</w:t>
      </w:r>
    </w:p>
    <w:p w14:paraId="48452640" w14:textId="5FCAFFF1" w:rsidR="00A93C20" w:rsidRPr="0062657F" w:rsidRDefault="00A93C20">
      <w:pPr>
        <w:rPr>
          <w:rFonts w:asciiTheme="minorHAnsi" w:hAnsiTheme="minorHAnsi" w:cstheme="minorHAnsi"/>
        </w:rPr>
      </w:pPr>
      <w:r w:rsidRPr="0062657F">
        <w:rPr>
          <w:rFonts w:asciiTheme="minorHAnsi" w:hAnsiTheme="minorHAnsi" w:cstheme="minorHAnsi"/>
        </w:rPr>
        <w:t>Zhotovitel bude odpovědný za to, že ve výkresech budou provedeny záznamy o všech inženýrských sítích, rozvodech a zařízeních</w:t>
      </w:r>
      <w:r w:rsidR="00966FB7" w:rsidRPr="0062657F">
        <w:rPr>
          <w:rFonts w:asciiTheme="minorHAnsi" w:hAnsiTheme="minorHAnsi" w:cstheme="minorHAnsi"/>
        </w:rPr>
        <w:t>,</w:t>
      </w:r>
      <w:r w:rsidRPr="0062657F">
        <w:rPr>
          <w:rFonts w:asciiTheme="minorHAnsi" w:hAnsiTheme="minorHAnsi" w:cstheme="minorHAnsi"/>
        </w:rPr>
        <w:t xml:space="preserve"> se kterými dojde během </w:t>
      </w:r>
      <w:r w:rsidR="00966FB7" w:rsidRPr="0062657F">
        <w:rPr>
          <w:rFonts w:asciiTheme="minorHAnsi" w:hAnsiTheme="minorHAnsi" w:cstheme="minorHAnsi"/>
        </w:rPr>
        <w:t>vý</w:t>
      </w:r>
      <w:r w:rsidRPr="0062657F">
        <w:rPr>
          <w:rFonts w:asciiTheme="minorHAnsi" w:hAnsiTheme="minorHAnsi" w:cstheme="minorHAnsi"/>
        </w:rPr>
        <w:t>stavby ke kolizi</w:t>
      </w:r>
      <w:r w:rsidR="00966FB7" w:rsidRPr="0062657F">
        <w:rPr>
          <w:rFonts w:asciiTheme="minorHAnsi" w:hAnsiTheme="minorHAnsi" w:cstheme="minorHAnsi"/>
        </w:rPr>
        <w:t>,</w:t>
      </w:r>
      <w:r w:rsidRPr="0062657F">
        <w:rPr>
          <w:rFonts w:asciiTheme="minorHAnsi" w:hAnsiTheme="minorHAnsi" w:cstheme="minorHAnsi"/>
        </w:rPr>
        <w:t xml:space="preserve"> a vyznačí všechny rozdíly oproti původním informacím, které poskytli jejich správci. Všechny kolize budou zaměřeny směrově i</w:t>
      </w:r>
      <w:r w:rsidR="00074B02" w:rsidRPr="0062657F">
        <w:rPr>
          <w:rFonts w:asciiTheme="minorHAnsi" w:hAnsiTheme="minorHAnsi" w:cstheme="minorHAnsi"/>
        </w:rPr>
        <w:t> </w:t>
      </w:r>
      <w:r w:rsidRPr="0062657F">
        <w:rPr>
          <w:rFonts w:asciiTheme="minorHAnsi" w:hAnsiTheme="minorHAnsi" w:cstheme="minorHAnsi"/>
        </w:rPr>
        <w:t>výškově (</w:t>
      </w:r>
      <w:r w:rsidR="004D1D77" w:rsidRPr="0062657F">
        <w:rPr>
          <w:rFonts w:asciiTheme="minorHAnsi" w:hAnsiTheme="minorHAnsi" w:cstheme="minorHAnsi"/>
        </w:rPr>
        <w:t>Systém jednotné trigonometrické sítě katastrální S-JTSK, výškový systém balt po vyrovnání</w:t>
      </w:r>
      <w:r w:rsidRPr="0062657F">
        <w:rPr>
          <w:rFonts w:asciiTheme="minorHAnsi" w:hAnsiTheme="minorHAnsi" w:cstheme="minorHAnsi"/>
        </w:rPr>
        <w:t>)</w:t>
      </w:r>
      <w:r w:rsidR="00074B02" w:rsidRPr="0062657F">
        <w:rPr>
          <w:rFonts w:asciiTheme="minorHAnsi" w:hAnsiTheme="minorHAnsi" w:cstheme="minorHAnsi"/>
        </w:rPr>
        <w:t>.</w:t>
      </w:r>
      <w:r w:rsidRPr="0062657F">
        <w:rPr>
          <w:rFonts w:asciiTheme="minorHAnsi" w:hAnsiTheme="minorHAnsi" w:cstheme="minorHAnsi"/>
        </w:rPr>
        <w:t xml:space="preserve"> Tyto záznamy </w:t>
      </w:r>
      <w:r w:rsidR="00F25499" w:rsidRPr="0062657F">
        <w:rPr>
          <w:rFonts w:asciiTheme="minorHAnsi" w:hAnsiTheme="minorHAnsi" w:cstheme="minorHAnsi"/>
        </w:rPr>
        <w:t xml:space="preserve">(dokumenty zhotovitele) předá </w:t>
      </w:r>
      <w:r w:rsidR="00A5259D" w:rsidRPr="0062657F">
        <w:rPr>
          <w:rFonts w:asciiTheme="minorHAnsi" w:hAnsiTheme="minorHAnsi" w:cstheme="minorHAnsi"/>
        </w:rPr>
        <w:t xml:space="preserve">Zhotovitel Správci </w:t>
      </w:r>
      <w:r w:rsidRPr="0062657F">
        <w:rPr>
          <w:rFonts w:asciiTheme="minorHAnsi" w:hAnsiTheme="minorHAnsi" w:cstheme="minorHAnsi"/>
        </w:rPr>
        <w:t>stavby.</w:t>
      </w:r>
    </w:p>
    <w:p w14:paraId="1FD94696" w14:textId="6E016BE4" w:rsidR="00A93C20" w:rsidRPr="0062657F" w:rsidRDefault="00A93C20">
      <w:pPr>
        <w:rPr>
          <w:rFonts w:asciiTheme="minorHAnsi" w:hAnsiTheme="minorHAnsi" w:cstheme="minorHAnsi"/>
        </w:rPr>
      </w:pPr>
      <w:r w:rsidRPr="0062657F">
        <w:rPr>
          <w:rFonts w:asciiTheme="minorHAnsi" w:hAnsiTheme="minorHAnsi" w:cstheme="minorHAnsi"/>
        </w:rPr>
        <w:t xml:space="preserve">Informace o zařízeních dodávaných příslušnými </w:t>
      </w:r>
      <w:r w:rsidR="00A5259D" w:rsidRPr="0062657F">
        <w:rPr>
          <w:rFonts w:asciiTheme="minorHAnsi" w:hAnsiTheme="minorHAnsi" w:cstheme="minorHAnsi"/>
        </w:rPr>
        <w:t xml:space="preserve">veřejnoprávními subjekty </w:t>
      </w:r>
      <w:r w:rsidRPr="0062657F">
        <w:rPr>
          <w:rFonts w:asciiTheme="minorHAnsi" w:hAnsiTheme="minorHAnsi" w:cstheme="minorHAnsi"/>
        </w:rPr>
        <w:t xml:space="preserve">budou vždy přístupné. Zhotovitel bude po dobu podobu platnosti </w:t>
      </w:r>
      <w:r w:rsidR="00A5259D" w:rsidRPr="0062657F">
        <w:rPr>
          <w:rFonts w:asciiTheme="minorHAnsi" w:hAnsiTheme="minorHAnsi" w:cstheme="minorHAnsi"/>
        </w:rPr>
        <w:t xml:space="preserve">Smlouvy </w:t>
      </w:r>
      <w:r w:rsidRPr="0062657F">
        <w:rPr>
          <w:rFonts w:asciiTheme="minorHAnsi" w:hAnsiTheme="minorHAnsi" w:cstheme="minorHAnsi"/>
        </w:rPr>
        <w:t xml:space="preserve">odpovědný za stanovení přesné polohy jednotlivých předaných zařízení (inženýrské sítě, přípojky apod.). Při určení přesné polohy požádá </w:t>
      </w:r>
      <w:r w:rsidR="00A5259D" w:rsidRPr="0062657F">
        <w:rPr>
          <w:rFonts w:asciiTheme="minorHAnsi" w:hAnsiTheme="minorHAnsi" w:cstheme="minorHAnsi"/>
        </w:rPr>
        <w:t xml:space="preserve">Zhotovitel </w:t>
      </w:r>
      <w:r w:rsidRPr="0062657F">
        <w:rPr>
          <w:rFonts w:asciiTheme="minorHAnsi" w:hAnsiTheme="minorHAnsi" w:cstheme="minorHAnsi"/>
        </w:rPr>
        <w:t xml:space="preserve">správce zařízení o </w:t>
      </w:r>
      <w:r w:rsidR="00A5259D" w:rsidRPr="0062657F">
        <w:rPr>
          <w:rFonts w:asciiTheme="minorHAnsi" w:hAnsiTheme="minorHAnsi" w:cstheme="minorHAnsi"/>
        </w:rPr>
        <w:t xml:space="preserve">jejich </w:t>
      </w:r>
      <w:r w:rsidRPr="0062657F">
        <w:rPr>
          <w:rFonts w:asciiTheme="minorHAnsi" w:hAnsiTheme="minorHAnsi" w:cstheme="minorHAnsi"/>
        </w:rPr>
        <w:t>předání</w:t>
      </w:r>
      <w:r w:rsidR="00074B02" w:rsidRPr="0062657F">
        <w:rPr>
          <w:rFonts w:asciiTheme="minorHAnsi" w:hAnsiTheme="minorHAnsi" w:cstheme="minorHAnsi"/>
        </w:rPr>
        <w:t>,</w:t>
      </w:r>
      <w:r w:rsidRPr="0062657F">
        <w:rPr>
          <w:rFonts w:asciiTheme="minorHAnsi" w:hAnsiTheme="minorHAnsi" w:cstheme="minorHAnsi"/>
        </w:rPr>
        <w:t xml:space="preserve"> např. elektromagnetickým průzkumem.</w:t>
      </w:r>
    </w:p>
    <w:p w14:paraId="6D759A18" w14:textId="02ED6015" w:rsidR="00A93C20" w:rsidRPr="0062657F" w:rsidRDefault="00A93C20">
      <w:pPr>
        <w:rPr>
          <w:rFonts w:asciiTheme="minorHAnsi" w:hAnsiTheme="minorHAnsi" w:cstheme="minorHAnsi"/>
        </w:rPr>
      </w:pPr>
      <w:r w:rsidRPr="0062657F">
        <w:rPr>
          <w:rFonts w:asciiTheme="minorHAnsi" w:hAnsiTheme="minorHAnsi" w:cstheme="minorHAnsi"/>
        </w:rPr>
        <w:t xml:space="preserve">Pro vyloučení poškození při výkopových pracích provede </w:t>
      </w:r>
      <w:r w:rsidR="00A5259D" w:rsidRPr="0062657F">
        <w:rPr>
          <w:rFonts w:asciiTheme="minorHAnsi" w:hAnsiTheme="minorHAnsi" w:cstheme="minorHAnsi"/>
        </w:rPr>
        <w:t xml:space="preserve">Zhotovitel </w:t>
      </w:r>
      <w:r w:rsidRPr="0062657F">
        <w:rPr>
          <w:rFonts w:asciiTheme="minorHAnsi" w:hAnsiTheme="minorHAnsi" w:cstheme="minorHAnsi"/>
        </w:rPr>
        <w:t xml:space="preserve">před zahájením výkopových prací na </w:t>
      </w:r>
      <w:r w:rsidR="00A5259D" w:rsidRPr="0062657F">
        <w:rPr>
          <w:rFonts w:asciiTheme="minorHAnsi" w:hAnsiTheme="minorHAnsi" w:cstheme="minorHAnsi"/>
        </w:rPr>
        <w:t>své náklady</w:t>
      </w:r>
      <w:r w:rsidRPr="0062657F">
        <w:rPr>
          <w:rFonts w:asciiTheme="minorHAnsi" w:hAnsiTheme="minorHAnsi" w:cstheme="minorHAnsi"/>
        </w:rPr>
        <w:t xml:space="preserve"> ručně kopané sondy, které určí přesnou polohu a výškové uložení inženýrských sítí. Zvláštní pozornost je potřeba věnovat těm inženýrským sítím, které byly při přejímce oznámeny, ale nejsou zobrazeny na výkresech příslušných správců nebo v projektové dokumentaci (např. přípojky, uzávěry, armaturní šachty atd.).</w:t>
      </w:r>
    </w:p>
    <w:p w14:paraId="53A56DFF" w14:textId="0FD6341D" w:rsidR="00A93C20" w:rsidRPr="0062657F" w:rsidRDefault="00A93C20">
      <w:pPr>
        <w:rPr>
          <w:rFonts w:asciiTheme="minorHAnsi" w:hAnsiTheme="minorHAnsi" w:cstheme="minorHAnsi"/>
        </w:rPr>
      </w:pPr>
      <w:r w:rsidRPr="0062657F">
        <w:rPr>
          <w:rFonts w:asciiTheme="minorHAnsi" w:hAnsiTheme="minorHAnsi" w:cstheme="minorHAnsi"/>
        </w:rPr>
        <w:lastRenderedPageBreak/>
        <w:t xml:space="preserve">Náklady na opravu zařízení a inženýrských sítí spravovaných příslušnými </w:t>
      </w:r>
      <w:r w:rsidR="00A5259D" w:rsidRPr="0062657F">
        <w:rPr>
          <w:rFonts w:asciiTheme="minorHAnsi" w:hAnsiTheme="minorHAnsi" w:cstheme="minorHAnsi"/>
        </w:rPr>
        <w:t xml:space="preserve">veřejnoprávními subjekty </w:t>
      </w:r>
      <w:r w:rsidRPr="0062657F">
        <w:rPr>
          <w:rFonts w:asciiTheme="minorHAnsi" w:hAnsiTheme="minorHAnsi" w:cstheme="minorHAnsi"/>
        </w:rPr>
        <w:t>v</w:t>
      </w:r>
      <w:r w:rsidR="00074B02" w:rsidRPr="0062657F">
        <w:rPr>
          <w:rFonts w:asciiTheme="minorHAnsi" w:hAnsiTheme="minorHAnsi" w:cstheme="minorHAnsi"/>
        </w:rPr>
        <w:t> </w:t>
      </w:r>
      <w:r w:rsidRPr="0062657F">
        <w:rPr>
          <w:rFonts w:asciiTheme="minorHAnsi" w:hAnsiTheme="minorHAnsi" w:cstheme="minorHAnsi"/>
        </w:rPr>
        <w:t xml:space="preserve">důsledků poškození způsobeného </w:t>
      </w:r>
      <w:r w:rsidR="00A5259D" w:rsidRPr="0062657F">
        <w:rPr>
          <w:rFonts w:asciiTheme="minorHAnsi" w:hAnsiTheme="minorHAnsi" w:cstheme="minorHAnsi"/>
        </w:rPr>
        <w:t xml:space="preserve">Zhotovitelem </w:t>
      </w:r>
      <w:r w:rsidRPr="0062657F">
        <w:rPr>
          <w:rFonts w:asciiTheme="minorHAnsi" w:hAnsiTheme="minorHAnsi" w:cstheme="minorHAnsi"/>
        </w:rPr>
        <w:t xml:space="preserve">(včetně jeho </w:t>
      </w:r>
      <w:r w:rsidR="00A5259D" w:rsidRPr="0062657F">
        <w:rPr>
          <w:rFonts w:asciiTheme="minorHAnsi" w:hAnsiTheme="minorHAnsi" w:cstheme="minorHAnsi"/>
        </w:rPr>
        <w:t>Podzhotovitelů /poddodavatelů/</w:t>
      </w:r>
      <w:r w:rsidRPr="0062657F">
        <w:rPr>
          <w:rFonts w:asciiTheme="minorHAnsi" w:hAnsiTheme="minorHAnsi" w:cstheme="minorHAnsi"/>
        </w:rPr>
        <w:t>) v</w:t>
      </w:r>
      <w:r w:rsidR="00074B02" w:rsidRPr="0062657F">
        <w:rPr>
          <w:rFonts w:asciiTheme="minorHAnsi" w:hAnsiTheme="minorHAnsi" w:cstheme="minorHAnsi"/>
        </w:rPr>
        <w:t> </w:t>
      </w:r>
      <w:r w:rsidRPr="0062657F">
        <w:rPr>
          <w:rFonts w:asciiTheme="minorHAnsi" w:hAnsiTheme="minorHAnsi" w:cstheme="minorHAnsi"/>
        </w:rPr>
        <w:t xml:space="preserve">průběhu provádění kopaných sond nebo kvůli </w:t>
      </w:r>
      <w:r w:rsidR="00A5259D" w:rsidRPr="0062657F">
        <w:rPr>
          <w:rFonts w:asciiTheme="minorHAnsi" w:hAnsiTheme="minorHAnsi" w:cstheme="minorHAnsi"/>
        </w:rPr>
        <w:t>nesprávnému</w:t>
      </w:r>
      <w:r w:rsidRPr="0062657F">
        <w:rPr>
          <w:rFonts w:asciiTheme="minorHAnsi" w:hAnsiTheme="minorHAnsi" w:cstheme="minorHAnsi"/>
        </w:rPr>
        <w:t xml:space="preserve"> zjištění jejich přesné polohy ponese </w:t>
      </w:r>
      <w:r w:rsidR="00A5259D" w:rsidRPr="0062657F">
        <w:rPr>
          <w:rFonts w:asciiTheme="minorHAnsi" w:hAnsiTheme="minorHAnsi" w:cstheme="minorHAnsi"/>
        </w:rPr>
        <w:t>Zhotovitel</w:t>
      </w:r>
      <w:r w:rsidRPr="0062657F">
        <w:rPr>
          <w:rFonts w:asciiTheme="minorHAnsi" w:hAnsiTheme="minorHAnsi" w:cstheme="minorHAnsi"/>
        </w:rPr>
        <w:t xml:space="preserve">. Zhotovitel bude odpovědný za jakékoliv zpoždění </w:t>
      </w:r>
      <w:r w:rsidR="00546F69" w:rsidRPr="0062657F">
        <w:rPr>
          <w:rFonts w:asciiTheme="minorHAnsi" w:hAnsiTheme="minorHAnsi" w:cstheme="minorHAnsi"/>
        </w:rPr>
        <w:t>výstavby</w:t>
      </w:r>
      <w:r w:rsidRPr="0062657F">
        <w:rPr>
          <w:rFonts w:asciiTheme="minorHAnsi" w:hAnsiTheme="minorHAnsi" w:cstheme="minorHAnsi"/>
        </w:rPr>
        <w:t xml:space="preserve"> nebo následné náklady způsobené těmito poškozeními.</w:t>
      </w:r>
    </w:p>
    <w:p w14:paraId="0C79C368" w14:textId="63F48695" w:rsidR="00A93C20" w:rsidRPr="0062657F" w:rsidRDefault="00A93C20">
      <w:pPr>
        <w:rPr>
          <w:rFonts w:asciiTheme="minorHAnsi" w:hAnsiTheme="minorHAnsi" w:cstheme="minorHAnsi"/>
        </w:rPr>
      </w:pPr>
      <w:r w:rsidRPr="0062657F">
        <w:rPr>
          <w:rFonts w:asciiTheme="minorHAnsi" w:hAnsiTheme="minorHAnsi" w:cstheme="minorHAnsi"/>
        </w:rPr>
        <w:t>Všechny kopané sondy prováděné k ověření stávajících inženýrských sítí, včetně těch</w:t>
      </w:r>
      <w:r w:rsidR="00A5259D" w:rsidRPr="0062657F">
        <w:rPr>
          <w:rFonts w:asciiTheme="minorHAnsi" w:hAnsiTheme="minorHAnsi" w:cstheme="minorHAnsi"/>
        </w:rPr>
        <w:t>,</w:t>
      </w:r>
      <w:r w:rsidRPr="0062657F">
        <w:rPr>
          <w:rFonts w:asciiTheme="minorHAnsi" w:hAnsiTheme="minorHAnsi" w:cstheme="minorHAnsi"/>
        </w:rPr>
        <w:t xml:space="preserve"> o kterých informoval Správce stavby</w:t>
      </w:r>
      <w:r w:rsidR="00966FB7" w:rsidRPr="0062657F">
        <w:rPr>
          <w:rFonts w:asciiTheme="minorHAnsi" w:hAnsiTheme="minorHAnsi" w:cstheme="minorHAnsi"/>
        </w:rPr>
        <w:t>,</w:t>
      </w:r>
      <w:r w:rsidRPr="0062657F">
        <w:rPr>
          <w:rFonts w:asciiTheme="minorHAnsi" w:hAnsiTheme="minorHAnsi" w:cstheme="minorHAnsi"/>
        </w:rPr>
        <w:t xml:space="preserve"> </w:t>
      </w:r>
      <w:r w:rsidR="00A5259D" w:rsidRPr="0062657F">
        <w:rPr>
          <w:rFonts w:asciiTheme="minorHAnsi" w:hAnsiTheme="minorHAnsi" w:cstheme="minorHAnsi"/>
        </w:rPr>
        <w:t xml:space="preserve">jsou </w:t>
      </w:r>
      <w:r w:rsidRPr="0062657F">
        <w:rPr>
          <w:rFonts w:asciiTheme="minorHAnsi" w:hAnsiTheme="minorHAnsi" w:cstheme="minorHAnsi"/>
        </w:rPr>
        <w:t xml:space="preserve">součástí </w:t>
      </w:r>
      <w:r w:rsidR="00A5259D" w:rsidRPr="0062657F">
        <w:rPr>
          <w:rFonts w:asciiTheme="minorHAnsi" w:hAnsiTheme="minorHAnsi" w:cstheme="minorHAnsi"/>
        </w:rPr>
        <w:t>Přijaté smluvní částky</w:t>
      </w:r>
      <w:r w:rsidRPr="0062657F">
        <w:rPr>
          <w:rFonts w:asciiTheme="minorHAnsi" w:hAnsiTheme="minorHAnsi" w:cstheme="minorHAnsi"/>
        </w:rPr>
        <w:t xml:space="preserve">. </w:t>
      </w:r>
    </w:p>
    <w:p w14:paraId="364A123F" w14:textId="29F7911C" w:rsidR="00A93C20" w:rsidRPr="0062657F" w:rsidRDefault="00A93C20">
      <w:pPr>
        <w:rPr>
          <w:rFonts w:asciiTheme="minorHAnsi" w:hAnsiTheme="minorHAnsi" w:cstheme="minorHAnsi"/>
        </w:rPr>
      </w:pPr>
      <w:r w:rsidRPr="0062657F">
        <w:rPr>
          <w:rFonts w:asciiTheme="minorHAnsi" w:hAnsiTheme="minorHAnsi" w:cstheme="minorHAnsi"/>
        </w:rPr>
        <w:t xml:space="preserve">O všech střetech s inženýrskými sítěmi uvědomí </w:t>
      </w:r>
      <w:r w:rsidR="00A5259D" w:rsidRPr="0062657F">
        <w:rPr>
          <w:rFonts w:asciiTheme="minorHAnsi" w:hAnsiTheme="minorHAnsi" w:cstheme="minorHAnsi"/>
        </w:rPr>
        <w:t xml:space="preserve">Zhotovitel Správce </w:t>
      </w:r>
      <w:r w:rsidRPr="0062657F">
        <w:rPr>
          <w:rFonts w:asciiTheme="minorHAnsi" w:hAnsiTheme="minorHAnsi" w:cstheme="minorHAnsi"/>
        </w:rPr>
        <w:t>stavby</w:t>
      </w:r>
      <w:r w:rsidR="00A5259D" w:rsidRPr="0062657F">
        <w:rPr>
          <w:rFonts w:asciiTheme="minorHAnsi" w:hAnsiTheme="minorHAnsi" w:cstheme="minorHAnsi"/>
        </w:rPr>
        <w:t>,</w:t>
      </w:r>
      <w:r w:rsidRPr="0062657F">
        <w:rPr>
          <w:rFonts w:asciiTheme="minorHAnsi" w:hAnsiTheme="minorHAnsi" w:cstheme="minorHAnsi"/>
        </w:rPr>
        <w:t xml:space="preserve"> a to ještě před zahájením prací.</w:t>
      </w:r>
    </w:p>
    <w:p w14:paraId="52AACDD5" w14:textId="125899D3" w:rsidR="00A93C20" w:rsidRPr="0062657F" w:rsidRDefault="00A93C20">
      <w:pPr>
        <w:rPr>
          <w:rFonts w:asciiTheme="minorHAnsi" w:hAnsiTheme="minorHAnsi" w:cstheme="minorHAnsi"/>
        </w:rPr>
      </w:pPr>
      <w:r w:rsidRPr="0062657F">
        <w:rPr>
          <w:rFonts w:asciiTheme="minorHAnsi" w:hAnsiTheme="minorHAnsi" w:cstheme="minorHAnsi"/>
        </w:rPr>
        <w:t xml:space="preserve">Zhotovitel podnikne všechna potřebná opatření k ochraně a zajištění všech zařízení a poskytne všechny prostředky a pomoc zástupcům příslušných </w:t>
      </w:r>
      <w:r w:rsidR="00546F69" w:rsidRPr="0062657F">
        <w:rPr>
          <w:rFonts w:asciiTheme="minorHAnsi" w:hAnsiTheme="minorHAnsi" w:cstheme="minorHAnsi"/>
        </w:rPr>
        <w:t>veřejnoprávních subjektů</w:t>
      </w:r>
      <w:r w:rsidR="00966FB7" w:rsidRPr="0062657F">
        <w:rPr>
          <w:rFonts w:asciiTheme="minorHAnsi" w:hAnsiTheme="minorHAnsi" w:cstheme="minorHAnsi"/>
        </w:rPr>
        <w:t xml:space="preserve"> </w:t>
      </w:r>
      <w:r w:rsidR="0048625E" w:rsidRPr="0062657F">
        <w:rPr>
          <w:rFonts w:asciiTheme="minorHAnsi" w:hAnsiTheme="minorHAnsi" w:cstheme="minorHAnsi"/>
        </w:rPr>
        <w:t xml:space="preserve">a vlastníkům sítí </w:t>
      </w:r>
      <w:r w:rsidRPr="0062657F">
        <w:rPr>
          <w:rFonts w:asciiTheme="minorHAnsi" w:hAnsiTheme="minorHAnsi" w:cstheme="minorHAnsi"/>
        </w:rPr>
        <w:t>k</w:t>
      </w:r>
      <w:r w:rsidR="00074B02" w:rsidRPr="0062657F">
        <w:rPr>
          <w:rFonts w:asciiTheme="minorHAnsi" w:hAnsiTheme="minorHAnsi" w:cstheme="minorHAnsi"/>
        </w:rPr>
        <w:t> </w:t>
      </w:r>
      <w:r w:rsidRPr="0062657F">
        <w:rPr>
          <w:rFonts w:asciiTheme="minorHAnsi" w:hAnsiTheme="minorHAnsi" w:cstheme="minorHAnsi"/>
        </w:rPr>
        <w:t>přístup</w:t>
      </w:r>
      <w:r w:rsidR="00074B02" w:rsidRPr="0062657F">
        <w:rPr>
          <w:rFonts w:asciiTheme="minorHAnsi" w:hAnsiTheme="minorHAnsi" w:cstheme="minorHAnsi"/>
        </w:rPr>
        <w:t>u</w:t>
      </w:r>
      <w:r w:rsidRPr="0062657F">
        <w:rPr>
          <w:rFonts w:asciiTheme="minorHAnsi" w:hAnsiTheme="minorHAnsi" w:cstheme="minorHAnsi"/>
        </w:rPr>
        <w:t xml:space="preserve"> ke svým zařízením.</w:t>
      </w:r>
    </w:p>
    <w:p w14:paraId="10A52AE9" w14:textId="244132F3" w:rsidR="00A93C20" w:rsidRPr="0062657F" w:rsidRDefault="00A93C20" w:rsidP="00D3638F">
      <w:pPr>
        <w:pStyle w:val="Nadpis3"/>
      </w:pPr>
      <w:bookmarkStart w:id="1228" w:name="_Toc514280791"/>
      <w:bookmarkStart w:id="1229" w:name="_Toc505337213"/>
      <w:bookmarkStart w:id="1230" w:name="_Toc202284947"/>
      <w:bookmarkStart w:id="1231" w:name="_Toc202956766"/>
      <w:bookmarkEnd w:id="1228"/>
      <w:r w:rsidRPr="0062657F">
        <w:t xml:space="preserve">Zařízení </w:t>
      </w:r>
      <w:bookmarkEnd w:id="1229"/>
      <w:r w:rsidR="005F328D" w:rsidRPr="0062657F">
        <w:t>Staveniště</w:t>
      </w:r>
      <w:bookmarkEnd w:id="1230"/>
      <w:bookmarkEnd w:id="1231"/>
    </w:p>
    <w:p w14:paraId="2B6BE7EA" w14:textId="0C47C00F" w:rsidR="00A93C20" w:rsidRPr="0062657F" w:rsidRDefault="00A93C20">
      <w:pPr>
        <w:rPr>
          <w:rFonts w:asciiTheme="minorHAnsi" w:hAnsiTheme="minorHAnsi" w:cstheme="minorHAnsi"/>
        </w:rPr>
      </w:pPr>
      <w:r w:rsidRPr="0062657F">
        <w:rPr>
          <w:rFonts w:asciiTheme="minorHAnsi" w:hAnsiTheme="minorHAnsi" w:cstheme="minorHAnsi"/>
        </w:rPr>
        <w:t xml:space="preserve">Zhotovitel provede zřízení a odstranění </w:t>
      </w:r>
      <w:r w:rsidR="005F328D" w:rsidRPr="0062657F">
        <w:rPr>
          <w:rFonts w:asciiTheme="minorHAnsi" w:hAnsiTheme="minorHAnsi" w:cstheme="minorHAnsi"/>
        </w:rPr>
        <w:t xml:space="preserve">Staveniště </w:t>
      </w:r>
      <w:r w:rsidRPr="0062657F">
        <w:rPr>
          <w:rFonts w:asciiTheme="minorHAnsi" w:hAnsiTheme="minorHAnsi" w:cstheme="minorHAnsi"/>
        </w:rPr>
        <w:t xml:space="preserve">včetně napojení na technickou infrastrukturu podle stavebního zákona a jeho prováděcích předpisů, zákona </w:t>
      </w:r>
      <w:r w:rsidR="00803D78" w:rsidRPr="0062657F">
        <w:rPr>
          <w:rFonts w:asciiTheme="minorHAnsi" w:hAnsiTheme="minorHAnsi" w:cstheme="minorHAnsi"/>
        </w:rPr>
        <w:t xml:space="preserve">č. </w:t>
      </w:r>
      <w:r w:rsidRPr="0062657F">
        <w:rPr>
          <w:rFonts w:asciiTheme="minorHAnsi" w:hAnsiTheme="minorHAnsi" w:cstheme="minorHAnsi"/>
        </w:rPr>
        <w:t>309/2006 Sb.</w:t>
      </w:r>
      <w:r w:rsidR="00803D78" w:rsidRPr="0062657F">
        <w:rPr>
          <w:rFonts w:asciiTheme="minorHAnsi" w:hAnsiTheme="minorHAnsi" w:cstheme="minorHAnsi"/>
        </w:rPr>
        <w:t xml:space="preserve">,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0048159B" w:rsidRPr="00F95F1D">
        <w:rPr>
          <w:rFonts w:asciiTheme="minorHAnsi" w:hAnsiTheme="minorHAnsi" w:cstheme="minorHAnsi"/>
        </w:rPr>
        <w:t>v platném znění</w:t>
      </w:r>
      <w:r w:rsidR="00803D78" w:rsidRPr="0062657F">
        <w:rPr>
          <w:rFonts w:asciiTheme="minorHAnsi" w:hAnsiTheme="minorHAnsi" w:cstheme="minorHAnsi"/>
        </w:rPr>
        <w:t>,</w:t>
      </w:r>
      <w:r w:rsidRPr="0062657F">
        <w:rPr>
          <w:rFonts w:asciiTheme="minorHAnsi" w:hAnsiTheme="minorHAnsi" w:cstheme="minorHAnsi"/>
        </w:rPr>
        <w:t xml:space="preserve"> a </w:t>
      </w:r>
      <w:r w:rsidR="00CC3260" w:rsidRPr="00F95F1D">
        <w:rPr>
          <w:rFonts w:asciiTheme="minorHAnsi" w:hAnsiTheme="minorHAnsi" w:cstheme="minorHAnsi"/>
        </w:rPr>
        <w:t xml:space="preserve"> jeho </w:t>
      </w:r>
      <w:r w:rsidRPr="0062657F">
        <w:rPr>
          <w:rFonts w:asciiTheme="minorHAnsi" w:hAnsiTheme="minorHAnsi" w:cstheme="minorHAnsi"/>
        </w:rPr>
        <w:t xml:space="preserve">prováděcích předpisů, zejména </w:t>
      </w:r>
      <w:r w:rsidR="00803D78" w:rsidRPr="0062657F">
        <w:rPr>
          <w:rFonts w:asciiTheme="minorHAnsi" w:hAnsiTheme="minorHAnsi" w:cstheme="minorHAnsi"/>
        </w:rPr>
        <w:t xml:space="preserve">nařízení vlády </w:t>
      </w:r>
      <w:r w:rsidRPr="0062657F">
        <w:rPr>
          <w:rFonts w:asciiTheme="minorHAnsi" w:hAnsiTheme="minorHAnsi" w:cstheme="minorHAnsi"/>
        </w:rPr>
        <w:t>č. 591/2006 Sb.</w:t>
      </w:r>
      <w:r w:rsidR="00803D78" w:rsidRPr="0062657F">
        <w:rPr>
          <w:rFonts w:asciiTheme="minorHAnsi" w:hAnsiTheme="minorHAnsi" w:cstheme="minorHAnsi"/>
        </w:rPr>
        <w:t xml:space="preserve">, o bližších minimálních požadavcích na bezpečnost a ochranu zdraví při práci na staveništích, </w:t>
      </w:r>
      <w:r w:rsidR="0048159B" w:rsidRPr="00F95F1D">
        <w:rPr>
          <w:rFonts w:asciiTheme="minorHAnsi" w:hAnsiTheme="minorHAnsi" w:cstheme="minorHAnsi"/>
        </w:rPr>
        <w:t>v platném znění</w:t>
      </w:r>
      <w:r w:rsidR="00803D78" w:rsidRPr="0062657F">
        <w:rPr>
          <w:rFonts w:asciiTheme="minorHAnsi" w:hAnsiTheme="minorHAnsi" w:cstheme="minorHAnsi"/>
        </w:rPr>
        <w:t>.</w:t>
      </w:r>
    </w:p>
    <w:p w14:paraId="65ACC97B" w14:textId="619D9228" w:rsidR="00A93C20" w:rsidRPr="0062657F" w:rsidRDefault="00A93C20">
      <w:pPr>
        <w:rPr>
          <w:rFonts w:asciiTheme="minorHAnsi" w:hAnsiTheme="minorHAnsi" w:cstheme="minorHAnsi"/>
        </w:rPr>
      </w:pPr>
      <w:r w:rsidRPr="0062657F">
        <w:rPr>
          <w:rFonts w:asciiTheme="minorHAnsi" w:hAnsiTheme="minorHAnsi" w:cstheme="minorHAnsi"/>
        </w:rPr>
        <w:t xml:space="preserve">Všechny práce spojené se zřízením </w:t>
      </w:r>
      <w:r w:rsidR="005F328D" w:rsidRPr="0062657F">
        <w:rPr>
          <w:rFonts w:asciiTheme="minorHAnsi" w:hAnsiTheme="minorHAnsi" w:cstheme="minorHAnsi"/>
        </w:rPr>
        <w:t>Staveniště</w:t>
      </w:r>
      <w:r w:rsidRPr="0062657F">
        <w:rPr>
          <w:rFonts w:asciiTheme="minorHAnsi" w:hAnsiTheme="minorHAnsi" w:cstheme="minorHAnsi"/>
        </w:rPr>
        <w:t xml:space="preserve">, napojením na inženýrské sítě, jeho provozováním, údržbou a odstraněním provede </w:t>
      </w:r>
      <w:r w:rsidR="005F328D" w:rsidRPr="0062657F">
        <w:rPr>
          <w:rFonts w:asciiTheme="minorHAnsi" w:hAnsiTheme="minorHAnsi" w:cstheme="minorHAnsi"/>
        </w:rPr>
        <w:t xml:space="preserve">Zhotovitel </w:t>
      </w:r>
      <w:r w:rsidRPr="0062657F">
        <w:rPr>
          <w:rFonts w:asciiTheme="minorHAnsi" w:hAnsiTheme="minorHAnsi" w:cstheme="minorHAnsi"/>
        </w:rPr>
        <w:t xml:space="preserve">na své náklady. Všechny trvalé skládky si zajistí </w:t>
      </w:r>
      <w:r w:rsidR="00803D78" w:rsidRPr="0062657F">
        <w:rPr>
          <w:rFonts w:asciiTheme="minorHAnsi" w:hAnsiTheme="minorHAnsi" w:cstheme="minorHAnsi"/>
        </w:rPr>
        <w:t>Z</w:t>
      </w:r>
      <w:r w:rsidRPr="0062657F">
        <w:rPr>
          <w:rFonts w:asciiTheme="minorHAnsi" w:hAnsiTheme="minorHAnsi" w:cstheme="minorHAnsi"/>
        </w:rPr>
        <w:t>hotovitel sám</w:t>
      </w:r>
      <w:r w:rsidR="00803D78" w:rsidRPr="0062657F">
        <w:rPr>
          <w:rFonts w:asciiTheme="minorHAnsi" w:hAnsiTheme="minorHAnsi" w:cstheme="minorHAnsi"/>
        </w:rPr>
        <w:t xml:space="preserve"> a </w:t>
      </w:r>
      <w:r w:rsidRPr="0062657F">
        <w:rPr>
          <w:rFonts w:asciiTheme="minorHAnsi" w:hAnsiTheme="minorHAnsi" w:cstheme="minorHAnsi"/>
        </w:rPr>
        <w:t>na své náklady.</w:t>
      </w:r>
    </w:p>
    <w:p w14:paraId="30BA6CD8" w14:textId="68235BC7" w:rsidR="00A93C20" w:rsidRPr="0062657F" w:rsidRDefault="00A93C20">
      <w:pPr>
        <w:rPr>
          <w:rFonts w:asciiTheme="minorHAnsi" w:hAnsiTheme="minorHAnsi" w:cstheme="minorHAnsi"/>
        </w:rPr>
      </w:pPr>
      <w:r w:rsidRPr="0062657F">
        <w:rPr>
          <w:rFonts w:asciiTheme="minorHAnsi" w:hAnsiTheme="minorHAnsi" w:cstheme="minorHAnsi"/>
        </w:rPr>
        <w:t xml:space="preserve">Plochy pro zařízení </w:t>
      </w:r>
      <w:r w:rsidR="005F328D" w:rsidRPr="0062657F">
        <w:rPr>
          <w:rFonts w:asciiTheme="minorHAnsi" w:hAnsiTheme="minorHAnsi" w:cstheme="minorHAnsi"/>
        </w:rPr>
        <w:t xml:space="preserve">Staveniště </w:t>
      </w:r>
      <w:r w:rsidRPr="0062657F">
        <w:rPr>
          <w:rFonts w:asciiTheme="minorHAnsi" w:hAnsiTheme="minorHAnsi" w:cstheme="minorHAnsi"/>
        </w:rPr>
        <w:t xml:space="preserve">(zábory) v rámci jednotlivých staveb musí být v souladu se schválenou projektovou dokumentací a se stavebním povolením. Objekty zařízení </w:t>
      </w:r>
      <w:r w:rsidR="005F328D" w:rsidRPr="0062657F">
        <w:rPr>
          <w:rFonts w:asciiTheme="minorHAnsi" w:hAnsiTheme="minorHAnsi" w:cstheme="minorHAnsi"/>
        </w:rPr>
        <w:t xml:space="preserve">Staveniště </w:t>
      </w:r>
      <w:r w:rsidRPr="0062657F">
        <w:rPr>
          <w:rFonts w:asciiTheme="minorHAnsi" w:hAnsiTheme="minorHAnsi" w:cstheme="minorHAnsi"/>
        </w:rPr>
        <w:t>budou umístěny tak, aby zabezpečil</w:t>
      </w:r>
      <w:r w:rsidR="005F328D" w:rsidRPr="0062657F">
        <w:rPr>
          <w:rFonts w:asciiTheme="minorHAnsi" w:hAnsiTheme="minorHAnsi" w:cstheme="minorHAnsi"/>
        </w:rPr>
        <w:t>y</w:t>
      </w:r>
      <w:r w:rsidRPr="0062657F">
        <w:rPr>
          <w:rFonts w:asciiTheme="minorHAnsi" w:hAnsiTheme="minorHAnsi" w:cstheme="minorHAnsi"/>
        </w:rPr>
        <w:t xml:space="preserve"> volný průjezd po stávajících </w:t>
      </w:r>
      <w:r w:rsidR="00CC3260" w:rsidRPr="00F95F1D">
        <w:rPr>
          <w:rFonts w:asciiTheme="minorHAnsi" w:hAnsiTheme="minorHAnsi" w:cstheme="minorHAnsi"/>
        </w:rPr>
        <w:t xml:space="preserve">pozemních </w:t>
      </w:r>
      <w:r w:rsidRPr="0062657F">
        <w:rPr>
          <w:rFonts w:asciiTheme="minorHAnsi" w:hAnsiTheme="minorHAnsi" w:cstheme="minorHAnsi"/>
        </w:rPr>
        <w:t>komunikacích v souladu s odsouhlaseným dopravním značením.</w:t>
      </w:r>
    </w:p>
    <w:p w14:paraId="7AEE694A" w14:textId="057556F0" w:rsidR="00A93C20" w:rsidRPr="0062657F" w:rsidRDefault="00A93C20">
      <w:pPr>
        <w:rPr>
          <w:rFonts w:asciiTheme="minorHAnsi" w:hAnsiTheme="minorHAnsi" w:cstheme="minorHAnsi"/>
        </w:rPr>
      </w:pPr>
      <w:r w:rsidRPr="0062657F">
        <w:rPr>
          <w:rFonts w:asciiTheme="minorHAnsi" w:hAnsiTheme="minorHAnsi" w:cstheme="minorHAnsi"/>
        </w:rPr>
        <w:t>Staveniště bude vždy oploceno, řádně označeno, osvětleno a zabezpečeno proti úrazu osob a proti vniknutí nepovolaných osob</w:t>
      </w:r>
      <w:r w:rsidR="00CC3260" w:rsidRPr="00F95F1D">
        <w:rPr>
          <w:rFonts w:asciiTheme="minorHAnsi" w:hAnsiTheme="minorHAnsi" w:cstheme="minorHAnsi"/>
        </w:rPr>
        <w:t>, a to vše</w:t>
      </w:r>
      <w:r w:rsidRPr="0062657F">
        <w:rPr>
          <w:rFonts w:asciiTheme="minorHAnsi" w:hAnsiTheme="minorHAnsi" w:cstheme="minorHAnsi"/>
        </w:rPr>
        <w:t xml:space="preserve"> na náklady </w:t>
      </w:r>
      <w:r w:rsidR="005F328D" w:rsidRPr="0062657F">
        <w:rPr>
          <w:rFonts w:asciiTheme="minorHAnsi" w:hAnsiTheme="minorHAnsi" w:cstheme="minorHAnsi"/>
        </w:rPr>
        <w:t>Zhotovitele</w:t>
      </w:r>
      <w:r w:rsidRPr="0062657F">
        <w:rPr>
          <w:rFonts w:asciiTheme="minorHAnsi" w:hAnsiTheme="minorHAnsi" w:cstheme="minorHAnsi"/>
        </w:rPr>
        <w:t xml:space="preserve">. V případě </w:t>
      </w:r>
      <w:r w:rsidR="00CC3260" w:rsidRPr="00F95F1D">
        <w:rPr>
          <w:rFonts w:asciiTheme="minorHAnsi" w:hAnsiTheme="minorHAnsi" w:cstheme="minorHAnsi"/>
        </w:rPr>
        <w:t>potřeby</w:t>
      </w:r>
      <w:r w:rsidR="00CC3260" w:rsidRPr="0062657F">
        <w:rPr>
          <w:rFonts w:asciiTheme="minorHAnsi" w:hAnsiTheme="minorHAnsi" w:cstheme="minorHAnsi"/>
        </w:rPr>
        <w:t xml:space="preserve"> </w:t>
      </w:r>
      <w:r w:rsidRPr="0062657F">
        <w:rPr>
          <w:rFonts w:asciiTheme="minorHAnsi" w:hAnsiTheme="minorHAnsi" w:cstheme="minorHAnsi"/>
        </w:rPr>
        <w:t xml:space="preserve">zajistí </w:t>
      </w:r>
      <w:r w:rsidR="005F328D" w:rsidRPr="0062657F">
        <w:rPr>
          <w:rFonts w:asciiTheme="minorHAnsi" w:hAnsiTheme="minorHAnsi" w:cstheme="minorHAnsi"/>
        </w:rPr>
        <w:t xml:space="preserve">Zhotovitel </w:t>
      </w:r>
      <w:r w:rsidRPr="0062657F">
        <w:rPr>
          <w:rFonts w:asciiTheme="minorHAnsi" w:hAnsiTheme="minorHAnsi" w:cstheme="minorHAnsi"/>
        </w:rPr>
        <w:t>na své náklady</w:t>
      </w:r>
      <w:r w:rsidR="00CC3260" w:rsidRPr="00F95F1D">
        <w:rPr>
          <w:rFonts w:asciiTheme="minorHAnsi" w:hAnsiTheme="minorHAnsi" w:cstheme="minorHAnsi"/>
        </w:rPr>
        <w:t xml:space="preserve"> i</w:t>
      </w:r>
      <w:r w:rsidRPr="0062657F">
        <w:rPr>
          <w:rFonts w:asciiTheme="minorHAnsi" w:hAnsiTheme="minorHAnsi" w:cstheme="minorHAnsi"/>
        </w:rPr>
        <w:t xml:space="preserve"> ostrahu </w:t>
      </w:r>
      <w:r w:rsidR="005F328D" w:rsidRPr="0062657F">
        <w:rPr>
          <w:rFonts w:asciiTheme="minorHAnsi" w:hAnsiTheme="minorHAnsi" w:cstheme="minorHAnsi"/>
        </w:rPr>
        <w:t>Staveniště</w:t>
      </w:r>
      <w:r w:rsidRPr="0062657F">
        <w:rPr>
          <w:rFonts w:asciiTheme="minorHAnsi" w:hAnsiTheme="minorHAnsi" w:cstheme="minorHAnsi"/>
        </w:rPr>
        <w:t>.</w:t>
      </w:r>
    </w:p>
    <w:p w14:paraId="274A3F62" w14:textId="1BAB75D9" w:rsidR="00A93C20" w:rsidRPr="0062657F" w:rsidRDefault="00A93C20">
      <w:pPr>
        <w:rPr>
          <w:rFonts w:asciiTheme="minorHAnsi" w:hAnsiTheme="minorHAnsi" w:cstheme="minorHAnsi"/>
        </w:rPr>
      </w:pPr>
      <w:r w:rsidRPr="0062657F">
        <w:rPr>
          <w:rFonts w:asciiTheme="minorHAnsi" w:hAnsiTheme="minorHAnsi" w:cstheme="minorHAnsi"/>
        </w:rPr>
        <w:t xml:space="preserve">Zhotovitel bude pravidelně kontrolovat a udržovat zařízení </w:t>
      </w:r>
      <w:r w:rsidR="005F328D" w:rsidRPr="0062657F">
        <w:rPr>
          <w:rFonts w:asciiTheme="minorHAnsi" w:hAnsiTheme="minorHAnsi" w:cstheme="minorHAnsi"/>
        </w:rPr>
        <w:t xml:space="preserve">Staveniště </w:t>
      </w:r>
      <w:r w:rsidRPr="0062657F">
        <w:rPr>
          <w:rFonts w:asciiTheme="minorHAnsi" w:hAnsiTheme="minorHAnsi" w:cstheme="minorHAnsi"/>
        </w:rPr>
        <w:t>a bez prodlení odstraní všechny závady.</w:t>
      </w:r>
    </w:p>
    <w:p w14:paraId="666E640C" w14:textId="4DA57A52" w:rsidR="00A93C20" w:rsidRPr="0062657F" w:rsidRDefault="00A93C20">
      <w:pPr>
        <w:rPr>
          <w:rFonts w:asciiTheme="minorHAnsi" w:hAnsiTheme="minorHAnsi" w:cstheme="minorHAnsi"/>
        </w:rPr>
      </w:pPr>
      <w:r w:rsidRPr="0062657F">
        <w:rPr>
          <w:rFonts w:asciiTheme="minorHAnsi" w:hAnsiTheme="minorHAnsi" w:cstheme="minorHAnsi"/>
        </w:rPr>
        <w:t xml:space="preserve">Objekt zařízení </w:t>
      </w:r>
      <w:r w:rsidR="005F328D" w:rsidRPr="0062657F">
        <w:rPr>
          <w:rFonts w:asciiTheme="minorHAnsi" w:hAnsiTheme="minorHAnsi" w:cstheme="minorHAnsi"/>
        </w:rPr>
        <w:t xml:space="preserve">Staveniště </w:t>
      </w:r>
      <w:r w:rsidRPr="0062657F">
        <w:rPr>
          <w:rFonts w:asciiTheme="minorHAnsi" w:hAnsiTheme="minorHAnsi" w:cstheme="minorHAnsi"/>
        </w:rPr>
        <w:t xml:space="preserve">bude provozován v souladu s platnými </w:t>
      </w:r>
      <w:r w:rsidR="005F328D" w:rsidRPr="0062657F">
        <w:rPr>
          <w:rFonts w:asciiTheme="minorHAnsi" w:hAnsiTheme="minorHAnsi" w:cstheme="minorHAnsi"/>
        </w:rPr>
        <w:t>Právními předpisy z oblasti hygieny, bezpečnosti a požární bezpečnosti</w:t>
      </w:r>
      <w:r w:rsidRPr="0062657F">
        <w:rPr>
          <w:rFonts w:asciiTheme="minorHAnsi" w:hAnsiTheme="minorHAnsi" w:cstheme="minorHAnsi"/>
        </w:rPr>
        <w:t>.</w:t>
      </w:r>
    </w:p>
    <w:p w14:paraId="34010B35" w14:textId="32D6F20C" w:rsidR="00A93C20" w:rsidRPr="0062657F" w:rsidRDefault="00A93C20">
      <w:pPr>
        <w:rPr>
          <w:rFonts w:asciiTheme="minorHAnsi" w:hAnsiTheme="minorHAnsi" w:cstheme="minorHAnsi"/>
        </w:rPr>
      </w:pPr>
      <w:r w:rsidRPr="0062657F">
        <w:rPr>
          <w:rFonts w:asciiTheme="minorHAnsi" w:hAnsiTheme="minorHAnsi" w:cstheme="minorHAnsi"/>
        </w:rPr>
        <w:t xml:space="preserve">Napojení </w:t>
      </w:r>
      <w:r w:rsidR="005F328D" w:rsidRPr="0062657F">
        <w:rPr>
          <w:rFonts w:asciiTheme="minorHAnsi" w:hAnsiTheme="minorHAnsi" w:cstheme="minorHAnsi"/>
        </w:rPr>
        <w:t xml:space="preserve">Staveniště </w:t>
      </w:r>
      <w:r w:rsidRPr="0062657F">
        <w:rPr>
          <w:rFonts w:asciiTheme="minorHAnsi" w:hAnsiTheme="minorHAnsi" w:cstheme="minorHAnsi"/>
        </w:rPr>
        <w:t xml:space="preserve">na inženýrské sítě si zajistí </w:t>
      </w:r>
      <w:r w:rsidR="005F328D" w:rsidRPr="0062657F">
        <w:rPr>
          <w:rFonts w:asciiTheme="minorHAnsi" w:hAnsiTheme="minorHAnsi" w:cstheme="minorHAnsi"/>
        </w:rPr>
        <w:t xml:space="preserve">Zhotovitel </w:t>
      </w:r>
      <w:r w:rsidRPr="0062657F">
        <w:rPr>
          <w:rFonts w:asciiTheme="minorHAnsi" w:hAnsiTheme="minorHAnsi" w:cstheme="minorHAnsi"/>
        </w:rPr>
        <w:t>na své náklady a připojení vybaví samostatným měřením.</w:t>
      </w:r>
    </w:p>
    <w:p w14:paraId="2717CAD8" w14:textId="6B543BE6" w:rsidR="00A93C20" w:rsidRPr="0062657F" w:rsidRDefault="00A93C20">
      <w:pPr>
        <w:rPr>
          <w:rFonts w:asciiTheme="minorHAnsi" w:hAnsiTheme="minorHAnsi" w:cstheme="minorHAnsi"/>
        </w:rPr>
      </w:pPr>
      <w:r w:rsidRPr="0062657F">
        <w:rPr>
          <w:rFonts w:asciiTheme="minorHAnsi" w:hAnsiTheme="minorHAnsi" w:cstheme="minorHAnsi"/>
        </w:rPr>
        <w:t xml:space="preserve">Objekt zařízení </w:t>
      </w:r>
      <w:r w:rsidR="005F328D" w:rsidRPr="0062657F">
        <w:rPr>
          <w:rFonts w:asciiTheme="minorHAnsi" w:hAnsiTheme="minorHAnsi" w:cstheme="minorHAnsi"/>
        </w:rPr>
        <w:t xml:space="preserve">Staveniště </w:t>
      </w:r>
      <w:r w:rsidRPr="0062657F">
        <w:rPr>
          <w:rFonts w:asciiTheme="minorHAnsi" w:hAnsiTheme="minorHAnsi" w:cstheme="minorHAnsi"/>
        </w:rPr>
        <w:t xml:space="preserve">bude provozován po celou dobu výstavby až do doby protokolárního ukončení </w:t>
      </w:r>
      <w:r w:rsidR="00803D78" w:rsidRPr="0062657F">
        <w:rPr>
          <w:rFonts w:asciiTheme="minorHAnsi" w:hAnsiTheme="minorHAnsi" w:cstheme="minorHAnsi"/>
        </w:rPr>
        <w:t>S</w:t>
      </w:r>
      <w:r w:rsidRPr="0062657F">
        <w:rPr>
          <w:rFonts w:asciiTheme="minorHAnsi" w:hAnsiTheme="minorHAnsi" w:cstheme="minorHAnsi"/>
        </w:rPr>
        <w:t>tavby</w:t>
      </w:r>
      <w:r w:rsidR="005F328D" w:rsidRPr="0062657F">
        <w:rPr>
          <w:rFonts w:asciiTheme="minorHAnsi" w:hAnsiTheme="minorHAnsi" w:cstheme="minorHAnsi"/>
        </w:rPr>
        <w:t xml:space="preserve"> (podepsání Potvrzení o převzetí Díla)</w:t>
      </w:r>
      <w:r w:rsidRPr="0062657F">
        <w:rPr>
          <w:rFonts w:asciiTheme="minorHAnsi" w:hAnsiTheme="minorHAnsi" w:cstheme="minorHAnsi"/>
        </w:rPr>
        <w:t>.</w:t>
      </w:r>
    </w:p>
    <w:p w14:paraId="56CD8B19" w14:textId="0194F675" w:rsidR="00A93C20" w:rsidRPr="0062657F" w:rsidRDefault="00A93C20">
      <w:pPr>
        <w:rPr>
          <w:rFonts w:asciiTheme="minorHAnsi" w:hAnsiTheme="minorHAnsi" w:cstheme="minorHAnsi"/>
        </w:rPr>
      </w:pPr>
      <w:r w:rsidRPr="0062657F">
        <w:rPr>
          <w:rFonts w:asciiTheme="minorHAnsi" w:hAnsiTheme="minorHAnsi" w:cstheme="minorHAnsi"/>
        </w:rPr>
        <w:lastRenderedPageBreak/>
        <w:t xml:space="preserve">Zhotovitel nebude používat oplocení </w:t>
      </w:r>
      <w:r w:rsidR="00AC059F" w:rsidRPr="0062657F">
        <w:rPr>
          <w:rFonts w:asciiTheme="minorHAnsi" w:hAnsiTheme="minorHAnsi" w:cstheme="minorHAnsi"/>
        </w:rPr>
        <w:t xml:space="preserve">Staveniště </w:t>
      </w:r>
      <w:r w:rsidRPr="0062657F">
        <w:rPr>
          <w:rFonts w:asciiTheme="minorHAnsi" w:hAnsiTheme="minorHAnsi" w:cstheme="minorHAnsi"/>
        </w:rPr>
        <w:t xml:space="preserve">jako </w:t>
      </w:r>
      <w:r w:rsidR="00CC3260" w:rsidRPr="00F95F1D">
        <w:rPr>
          <w:rFonts w:asciiTheme="minorHAnsi" w:hAnsiTheme="minorHAnsi" w:cstheme="minorHAnsi"/>
        </w:rPr>
        <w:t>prostředek</w:t>
      </w:r>
      <w:r w:rsidR="00CC3260" w:rsidRPr="0062657F">
        <w:rPr>
          <w:rFonts w:asciiTheme="minorHAnsi" w:hAnsiTheme="minorHAnsi" w:cstheme="minorHAnsi"/>
        </w:rPr>
        <w:t xml:space="preserve"> </w:t>
      </w:r>
      <w:r w:rsidRPr="0062657F">
        <w:rPr>
          <w:rFonts w:asciiTheme="minorHAnsi" w:hAnsiTheme="minorHAnsi" w:cstheme="minorHAnsi"/>
        </w:rPr>
        <w:t xml:space="preserve">pro propagaci a reklamu. Provoz strojních zařízení bude omezen na plochy uvnitř </w:t>
      </w:r>
      <w:r w:rsidR="005F328D" w:rsidRPr="0062657F">
        <w:rPr>
          <w:rFonts w:asciiTheme="minorHAnsi" w:hAnsiTheme="minorHAnsi" w:cstheme="minorHAnsi"/>
        </w:rPr>
        <w:t>Staveniště</w:t>
      </w:r>
      <w:r w:rsidRPr="0062657F">
        <w:rPr>
          <w:rFonts w:asciiTheme="minorHAnsi" w:hAnsiTheme="minorHAnsi" w:cstheme="minorHAnsi"/>
        </w:rPr>
        <w:t>.</w:t>
      </w:r>
    </w:p>
    <w:p w14:paraId="265E14A0" w14:textId="6A1DC77E" w:rsidR="00A93C20" w:rsidRPr="0062657F" w:rsidRDefault="00A93C20">
      <w:pPr>
        <w:rPr>
          <w:rFonts w:asciiTheme="minorHAnsi" w:hAnsiTheme="minorHAnsi" w:cstheme="minorHAnsi"/>
        </w:rPr>
      </w:pPr>
      <w:r w:rsidRPr="0062657F">
        <w:rPr>
          <w:rFonts w:asciiTheme="minorHAnsi" w:hAnsiTheme="minorHAnsi" w:cstheme="minorHAnsi"/>
        </w:rPr>
        <w:t xml:space="preserve">Doba pro úklid a vyklizení </w:t>
      </w:r>
      <w:r w:rsidR="005F328D" w:rsidRPr="0062657F">
        <w:rPr>
          <w:rFonts w:asciiTheme="minorHAnsi" w:hAnsiTheme="minorHAnsi" w:cstheme="minorHAnsi"/>
        </w:rPr>
        <w:t xml:space="preserve">Staveniště </w:t>
      </w:r>
      <w:r w:rsidRPr="0062657F">
        <w:rPr>
          <w:rFonts w:asciiTheme="minorHAnsi" w:hAnsiTheme="minorHAnsi" w:cstheme="minorHAnsi"/>
        </w:rPr>
        <w:t xml:space="preserve">(tj. odstranění veškerého vybavení </w:t>
      </w:r>
      <w:r w:rsidR="005F328D" w:rsidRPr="0062657F">
        <w:rPr>
          <w:rFonts w:asciiTheme="minorHAnsi" w:hAnsiTheme="minorHAnsi" w:cstheme="minorHAnsi"/>
        </w:rPr>
        <w:t xml:space="preserve">Zhotovitele </w:t>
      </w:r>
      <w:r w:rsidRPr="0062657F">
        <w:rPr>
          <w:rFonts w:asciiTheme="minorHAnsi" w:hAnsiTheme="minorHAnsi" w:cstheme="minorHAnsi"/>
        </w:rPr>
        <w:t xml:space="preserve">spojeného se </w:t>
      </w:r>
      <w:r w:rsidR="00803D78" w:rsidRPr="0062657F">
        <w:rPr>
          <w:rFonts w:asciiTheme="minorHAnsi" w:hAnsiTheme="minorHAnsi" w:cstheme="minorHAnsi"/>
        </w:rPr>
        <w:t>S</w:t>
      </w:r>
      <w:r w:rsidRPr="0062657F">
        <w:rPr>
          <w:rFonts w:asciiTheme="minorHAnsi" w:hAnsiTheme="minorHAnsi" w:cstheme="minorHAnsi"/>
        </w:rPr>
        <w:t xml:space="preserve">tavbou) bude stanovena v </w:t>
      </w:r>
      <w:r w:rsidR="005F328D" w:rsidRPr="0062657F">
        <w:rPr>
          <w:rFonts w:asciiTheme="minorHAnsi" w:hAnsiTheme="minorHAnsi" w:cstheme="minorHAnsi"/>
        </w:rPr>
        <w:t xml:space="preserve">Potvrzení o převzetí </w:t>
      </w:r>
      <w:r w:rsidR="006B1D32" w:rsidRPr="0062657F">
        <w:rPr>
          <w:rFonts w:asciiTheme="minorHAnsi" w:hAnsiTheme="minorHAnsi" w:cstheme="minorHAnsi"/>
        </w:rPr>
        <w:t>Díla</w:t>
      </w:r>
      <w:r w:rsidRPr="0062657F">
        <w:rPr>
          <w:rFonts w:asciiTheme="minorHAnsi" w:hAnsiTheme="minorHAnsi" w:cstheme="minorHAnsi"/>
        </w:rPr>
        <w:t xml:space="preserve">. Likvidace </w:t>
      </w:r>
      <w:r w:rsidR="005F328D" w:rsidRPr="0062657F">
        <w:rPr>
          <w:rFonts w:asciiTheme="minorHAnsi" w:hAnsiTheme="minorHAnsi" w:cstheme="minorHAnsi"/>
        </w:rPr>
        <w:t xml:space="preserve">Staveniště </w:t>
      </w:r>
      <w:r w:rsidRPr="0062657F">
        <w:rPr>
          <w:rFonts w:asciiTheme="minorHAnsi" w:hAnsiTheme="minorHAnsi" w:cstheme="minorHAnsi"/>
        </w:rPr>
        <w:t xml:space="preserve">bude </w:t>
      </w:r>
      <w:r w:rsidR="005F328D" w:rsidRPr="0062657F">
        <w:rPr>
          <w:rFonts w:asciiTheme="minorHAnsi" w:hAnsiTheme="minorHAnsi" w:cstheme="minorHAnsi"/>
        </w:rPr>
        <w:t xml:space="preserve">provedena </w:t>
      </w:r>
      <w:r w:rsidRPr="0062657F">
        <w:rPr>
          <w:rFonts w:asciiTheme="minorHAnsi" w:hAnsiTheme="minorHAnsi" w:cstheme="minorHAnsi"/>
        </w:rPr>
        <w:t xml:space="preserve">na náklady </w:t>
      </w:r>
      <w:r w:rsidR="005F328D" w:rsidRPr="0062657F">
        <w:rPr>
          <w:rFonts w:asciiTheme="minorHAnsi" w:hAnsiTheme="minorHAnsi" w:cstheme="minorHAnsi"/>
        </w:rPr>
        <w:t>Zhotovitele</w:t>
      </w:r>
      <w:r w:rsidRPr="0062657F">
        <w:rPr>
          <w:rFonts w:asciiTheme="minorHAnsi" w:hAnsiTheme="minorHAnsi" w:cstheme="minorHAnsi"/>
        </w:rPr>
        <w:t>.</w:t>
      </w:r>
    </w:p>
    <w:p w14:paraId="024A101A" w14:textId="7F7A76E6" w:rsidR="00A93C20" w:rsidRPr="004123B6" w:rsidRDefault="00A93C20">
      <w:pPr>
        <w:rPr>
          <w:rFonts w:asciiTheme="minorHAnsi" w:hAnsiTheme="minorHAnsi"/>
          <w:color w:val="000000" w:themeColor="text1"/>
        </w:rPr>
      </w:pPr>
      <w:r w:rsidRPr="0062657F">
        <w:rPr>
          <w:rFonts w:asciiTheme="minorHAnsi" w:hAnsiTheme="minorHAnsi" w:cstheme="minorHAnsi"/>
        </w:rPr>
        <w:t xml:space="preserve">Staveniště musí být po </w:t>
      </w:r>
      <w:r w:rsidRPr="004123B6">
        <w:rPr>
          <w:rFonts w:asciiTheme="minorHAnsi" w:hAnsiTheme="minorHAnsi"/>
          <w:color w:val="000000" w:themeColor="text1"/>
        </w:rPr>
        <w:t xml:space="preserve">skončení </w:t>
      </w:r>
      <w:r w:rsidR="00803D78" w:rsidRPr="004123B6">
        <w:rPr>
          <w:rFonts w:asciiTheme="minorHAnsi" w:hAnsiTheme="minorHAnsi"/>
          <w:color w:val="000000" w:themeColor="text1"/>
        </w:rPr>
        <w:t>vý</w:t>
      </w:r>
      <w:r w:rsidRPr="004123B6">
        <w:rPr>
          <w:rFonts w:asciiTheme="minorHAnsi" w:hAnsiTheme="minorHAnsi"/>
          <w:color w:val="000000" w:themeColor="text1"/>
        </w:rPr>
        <w:t xml:space="preserve">stavby vráceno </w:t>
      </w:r>
      <w:r w:rsidR="00CC3260" w:rsidRPr="004123B6">
        <w:rPr>
          <w:rFonts w:asciiTheme="minorHAnsi" w:hAnsiTheme="minorHAnsi"/>
          <w:color w:val="000000" w:themeColor="text1"/>
        </w:rPr>
        <w:t>minimálně ve stavu v jakém bylo převzato</w:t>
      </w:r>
      <w:r w:rsidRPr="004123B6">
        <w:rPr>
          <w:rFonts w:asciiTheme="minorHAnsi" w:hAnsiTheme="minorHAnsi"/>
          <w:color w:val="000000" w:themeColor="text1"/>
        </w:rPr>
        <w:t>.</w:t>
      </w:r>
    </w:p>
    <w:p w14:paraId="62C84ED6" w14:textId="77777777" w:rsidR="00DE1DC3" w:rsidRPr="004123B6" w:rsidRDefault="00DE1DC3" w:rsidP="00D3638F">
      <w:pPr>
        <w:pStyle w:val="Nadpis3"/>
      </w:pPr>
      <w:bookmarkStart w:id="1232" w:name="_Toc202284948"/>
      <w:bookmarkStart w:id="1233" w:name="_Toc202956767"/>
      <w:bookmarkStart w:id="1234" w:name="_Toc505337214"/>
      <w:r w:rsidRPr="004123B6">
        <w:t>Pořádek na staveništi</w:t>
      </w:r>
      <w:bookmarkEnd w:id="1232"/>
      <w:bookmarkEnd w:id="1233"/>
    </w:p>
    <w:p w14:paraId="7B37C454" w14:textId="0C0D8160" w:rsidR="00DE1DC3" w:rsidRPr="004123B6" w:rsidRDefault="00DE1DC3" w:rsidP="00DE1DC3">
      <w:pPr>
        <w:rPr>
          <w:rFonts w:asciiTheme="minorHAnsi" w:hAnsiTheme="minorHAnsi"/>
          <w:color w:val="000000" w:themeColor="text1"/>
        </w:rPr>
      </w:pPr>
      <w:r w:rsidRPr="004123B6">
        <w:rPr>
          <w:rFonts w:asciiTheme="minorHAnsi" w:hAnsiTheme="minorHAnsi"/>
          <w:color w:val="000000" w:themeColor="text1"/>
        </w:rPr>
        <w:t xml:space="preserve">Zhotovitel je odpovědný za udržování čistoty a provozu na </w:t>
      </w:r>
      <w:r w:rsidR="00136C39" w:rsidRPr="004123B6">
        <w:rPr>
          <w:rFonts w:asciiTheme="minorHAnsi" w:hAnsiTheme="minorHAnsi"/>
          <w:color w:val="000000" w:themeColor="text1"/>
        </w:rPr>
        <w:t>Staveništi</w:t>
      </w:r>
      <w:r w:rsidRPr="004123B6">
        <w:rPr>
          <w:rFonts w:asciiTheme="minorHAnsi" w:hAnsiTheme="minorHAnsi"/>
          <w:color w:val="000000" w:themeColor="text1"/>
        </w:rPr>
        <w:t xml:space="preserve"> a za odstranění veškerých nečistot a případného odpadu, který se na </w:t>
      </w:r>
      <w:r w:rsidR="00136C39" w:rsidRPr="004123B6">
        <w:rPr>
          <w:rFonts w:asciiTheme="minorHAnsi" w:hAnsiTheme="minorHAnsi"/>
          <w:color w:val="000000" w:themeColor="text1"/>
        </w:rPr>
        <w:t>S</w:t>
      </w:r>
      <w:r w:rsidRPr="004123B6">
        <w:rPr>
          <w:rFonts w:asciiTheme="minorHAnsi" w:hAnsiTheme="minorHAnsi"/>
          <w:color w:val="000000" w:themeColor="text1"/>
        </w:rPr>
        <w:t xml:space="preserve">taveništi nashromáždí. Totéž se týká komunikací, které jsou používány pro dopravu </w:t>
      </w:r>
      <w:r w:rsidR="00FB3B5C" w:rsidRPr="004123B6">
        <w:rPr>
          <w:rFonts w:asciiTheme="minorHAnsi" w:hAnsiTheme="minorHAnsi"/>
          <w:color w:val="000000" w:themeColor="text1"/>
        </w:rPr>
        <w:t>M</w:t>
      </w:r>
      <w:r w:rsidRPr="004123B6">
        <w:rPr>
          <w:rFonts w:asciiTheme="minorHAnsi" w:hAnsiTheme="minorHAnsi"/>
          <w:color w:val="000000" w:themeColor="text1"/>
        </w:rPr>
        <w:t xml:space="preserve">ateriálu mimo obvod </w:t>
      </w:r>
      <w:r w:rsidR="00136C39" w:rsidRPr="004123B6">
        <w:rPr>
          <w:rFonts w:asciiTheme="minorHAnsi" w:hAnsiTheme="minorHAnsi"/>
          <w:color w:val="000000" w:themeColor="text1"/>
        </w:rPr>
        <w:t>S</w:t>
      </w:r>
      <w:r w:rsidRPr="004123B6">
        <w:rPr>
          <w:rFonts w:asciiTheme="minorHAnsi" w:hAnsiTheme="minorHAnsi"/>
          <w:color w:val="000000" w:themeColor="text1"/>
        </w:rPr>
        <w:t>tavby.</w:t>
      </w:r>
    </w:p>
    <w:p w14:paraId="2573D416" w14:textId="1E75E168" w:rsidR="00DE1DC3" w:rsidRPr="004123B6" w:rsidRDefault="00DE1DC3" w:rsidP="00DE1DC3">
      <w:pPr>
        <w:rPr>
          <w:rFonts w:asciiTheme="minorHAnsi" w:hAnsiTheme="minorHAnsi"/>
          <w:color w:val="000000" w:themeColor="text1"/>
        </w:rPr>
      </w:pPr>
      <w:r w:rsidRPr="004123B6">
        <w:rPr>
          <w:rFonts w:asciiTheme="minorHAnsi" w:hAnsiTheme="minorHAnsi"/>
          <w:color w:val="000000" w:themeColor="text1"/>
        </w:rPr>
        <w:t xml:space="preserve">Všechny </w:t>
      </w:r>
      <w:r w:rsidR="00FB3B5C" w:rsidRPr="004123B6">
        <w:rPr>
          <w:rFonts w:asciiTheme="minorHAnsi" w:hAnsiTheme="minorHAnsi"/>
          <w:color w:val="000000" w:themeColor="text1"/>
        </w:rPr>
        <w:t>M</w:t>
      </w:r>
      <w:r w:rsidRPr="004123B6">
        <w:rPr>
          <w:rFonts w:asciiTheme="minorHAnsi" w:hAnsiTheme="minorHAnsi"/>
          <w:color w:val="000000" w:themeColor="text1"/>
        </w:rPr>
        <w:t xml:space="preserve">ateriály, zařízení a příslušenství budou řádným způsobem rozmístěny, skladovány a urovnány. Na závěr každého dne uklidí zhotovitel veškeré nečistoty, štěrk, písek atd. ze všech vozovek, kde došlo během stavebních prací ke znečištění. V průběhu výkopových prací a odvozu výkopku bude údržba </w:t>
      </w:r>
      <w:r w:rsidR="00136C39" w:rsidRPr="004123B6">
        <w:rPr>
          <w:rFonts w:asciiTheme="minorHAnsi" w:hAnsiTheme="minorHAnsi"/>
          <w:color w:val="000000" w:themeColor="text1"/>
        </w:rPr>
        <w:t xml:space="preserve">pozemních </w:t>
      </w:r>
      <w:r w:rsidRPr="004123B6">
        <w:rPr>
          <w:rFonts w:asciiTheme="minorHAnsi" w:hAnsiTheme="minorHAnsi"/>
          <w:color w:val="000000" w:themeColor="text1"/>
        </w:rPr>
        <w:t>komunikací prováděna průběžně.</w:t>
      </w:r>
    </w:p>
    <w:p w14:paraId="679C1659" w14:textId="7D28ECC1" w:rsidR="00DE1DC3" w:rsidRPr="004123B6" w:rsidRDefault="00DE1DC3" w:rsidP="00DE1DC3">
      <w:pPr>
        <w:rPr>
          <w:rFonts w:asciiTheme="minorHAnsi" w:hAnsiTheme="minorHAnsi"/>
          <w:color w:val="000000" w:themeColor="text1"/>
        </w:rPr>
      </w:pPr>
      <w:r w:rsidRPr="004123B6">
        <w:rPr>
          <w:rFonts w:asciiTheme="minorHAnsi" w:hAnsiTheme="minorHAnsi"/>
          <w:color w:val="000000" w:themeColor="text1"/>
        </w:rPr>
        <w:t xml:space="preserve">Úklid bude zahrnovat omývání vodou, mechanické kartáčování a v případě potřeby manuální odstraňování nečistoty tak, aby bylo dosaženo požadovaného standardu srovnatelného s přilehlými </w:t>
      </w:r>
      <w:r w:rsidR="00136C39" w:rsidRPr="004123B6">
        <w:rPr>
          <w:rFonts w:asciiTheme="minorHAnsi" w:hAnsiTheme="minorHAnsi"/>
          <w:color w:val="000000" w:themeColor="text1"/>
        </w:rPr>
        <w:t xml:space="preserve">pozemními </w:t>
      </w:r>
      <w:r w:rsidRPr="004123B6">
        <w:rPr>
          <w:rFonts w:asciiTheme="minorHAnsi" w:hAnsiTheme="minorHAnsi"/>
          <w:color w:val="000000" w:themeColor="text1"/>
        </w:rPr>
        <w:t xml:space="preserve">komunikacemi neovlivněnými </w:t>
      </w:r>
      <w:r w:rsidR="00136C39" w:rsidRPr="004123B6">
        <w:rPr>
          <w:rFonts w:asciiTheme="minorHAnsi" w:hAnsiTheme="minorHAnsi"/>
          <w:color w:val="000000" w:themeColor="text1"/>
        </w:rPr>
        <w:t>S</w:t>
      </w:r>
      <w:r w:rsidRPr="004123B6">
        <w:rPr>
          <w:rFonts w:asciiTheme="minorHAnsi" w:hAnsiTheme="minorHAnsi"/>
          <w:color w:val="000000" w:themeColor="text1"/>
        </w:rPr>
        <w:t>tavbou.</w:t>
      </w:r>
    </w:p>
    <w:p w14:paraId="6A1243AC" w14:textId="260FA0C0" w:rsidR="00DE1DC3" w:rsidRPr="004123B6" w:rsidRDefault="00DE1DC3" w:rsidP="00DE1DC3">
      <w:pPr>
        <w:rPr>
          <w:rFonts w:asciiTheme="minorHAnsi" w:hAnsiTheme="minorHAnsi"/>
          <w:color w:val="000000" w:themeColor="text1"/>
        </w:rPr>
      </w:pPr>
      <w:r w:rsidRPr="004123B6">
        <w:rPr>
          <w:rFonts w:asciiTheme="minorHAnsi" w:hAnsiTheme="minorHAnsi"/>
          <w:color w:val="000000" w:themeColor="text1"/>
        </w:rPr>
        <w:t xml:space="preserve">Bezprostředně po závěrečném zásypu potrubí </w:t>
      </w:r>
      <w:r w:rsidR="00136C39" w:rsidRPr="004123B6">
        <w:rPr>
          <w:rFonts w:asciiTheme="minorHAnsi" w:hAnsiTheme="minorHAnsi"/>
          <w:color w:val="000000" w:themeColor="text1"/>
        </w:rPr>
        <w:t>Z</w:t>
      </w:r>
      <w:r w:rsidRPr="004123B6">
        <w:rPr>
          <w:rFonts w:asciiTheme="minorHAnsi" w:hAnsiTheme="minorHAnsi"/>
          <w:color w:val="000000" w:themeColor="text1"/>
        </w:rPr>
        <w:t>hotovitel odklidí veškerý stavební odpad, přebytek vytěženého materiálu a jiné hmoty, provede obnovu všech narušených oplocení, příkopů, propustků, dopravních značek a dalších objektů.</w:t>
      </w:r>
    </w:p>
    <w:p w14:paraId="59BB1A8A" w14:textId="662EFC7B" w:rsidR="00DE1DC3" w:rsidRPr="004123B6" w:rsidRDefault="00DE1DC3" w:rsidP="00DE1DC3">
      <w:pPr>
        <w:rPr>
          <w:rFonts w:asciiTheme="minorHAnsi" w:hAnsiTheme="minorHAnsi"/>
          <w:color w:val="000000" w:themeColor="text1"/>
        </w:rPr>
      </w:pPr>
      <w:r w:rsidRPr="004123B6">
        <w:rPr>
          <w:rFonts w:asciiTheme="minorHAnsi" w:hAnsiTheme="minorHAnsi"/>
          <w:color w:val="000000" w:themeColor="text1"/>
        </w:rPr>
        <w:t xml:space="preserve">Veškerý odstraňovaný materiál bude odvezen na skládku odpadu (dle povahy materiálu). Protokol o provedení prací nebude </w:t>
      </w:r>
      <w:r w:rsidR="00136C39" w:rsidRPr="004123B6">
        <w:rPr>
          <w:rFonts w:asciiTheme="minorHAnsi" w:hAnsiTheme="minorHAnsi"/>
          <w:color w:val="000000" w:themeColor="text1"/>
        </w:rPr>
        <w:t>S</w:t>
      </w:r>
      <w:r w:rsidRPr="004123B6">
        <w:rPr>
          <w:rFonts w:asciiTheme="minorHAnsi" w:hAnsiTheme="minorHAnsi"/>
          <w:color w:val="000000" w:themeColor="text1"/>
        </w:rPr>
        <w:t xml:space="preserve">právcem stavby vydán, dokud </w:t>
      </w:r>
      <w:r w:rsidR="00136C39" w:rsidRPr="004123B6">
        <w:rPr>
          <w:rFonts w:asciiTheme="minorHAnsi" w:hAnsiTheme="minorHAnsi"/>
          <w:color w:val="000000" w:themeColor="text1"/>
        </w:rPr>
        <w:t>Z</w:t>
      </w:r>
      <w:r w:rsidRPr="004123B6">
        <w:rPr>
          <w:rFonts w:asciiTheme="minorHAnsi" w:hAnsiTheme="minorHAnsi"/>
          <w:color w:val="000000" w:themeColor="text1"/>
        </w:rPr>
        <w:t xml:space="preserve">hotovitel neodstraní všechna zařízení a neuvede </w:t>
      </w:r>
      <w:r w:rsidR="00136C39" w:rsidRPr="004123B6">
        <w:rPr>
          <w:rFonts w:asciiTheme="minorHAnsi" w:hAnsiTheme="minorHAnsi"/>
          <w:color w:val="000000" w:themeColor="text1"/>
        </w:rPr>
        <w:t>S</w:t>
      </w:r>
      <w:r w:rsidRPr="004123B6">
        <w:rPr>
          <w:rFonts w:asciiTheme="minorHAnsi" w:hAnsiTheme="minorHAnsi"/>
          <w:color w:val="000000" w:themeColor="text1"/>
        </w:rPr>
        <w:t>taveniště do původního stavu.</w:t>
      </w:r>
    </w:p>
    <w:p w14:paraId="2A560873" w14:textId="0E706D0E" w:rsidR="00DE1DC3" w:rsidRPr="004123B6" w:rsidRDefault="00DE1DC3" w:rsidP="0062657F">
      <w:pPr>
        <w:rPr>
          <w:rFonts w:asciiTheme="minorHAnsi" w:hAnsiTheme="minorHAnsi"/>
          <w:color w:val="000000" w:themeColor="text1"/>
        </w:rPr>
      </w:pPr>
      <w:r w:rsidRPr="004123B6">
        <w:rPr>
          <w:rFonts w:asciiTheme="minorHAnsi" w:hAnsiTheme="minorHAnsi"/>
          <w:color w:val="000000" w:themeColor="text1"/>
        </w:rPr>
        <w:t xml:space="preserve">Veškeré práce spojené s údržbou </w:t>
      </w:r>
      <w:r w:rsidR="00136C39" w:rsidRPr="004123B6">
        <w:rPr>
          <w:rFonts w:asciiTheme="minorHAnsi" w:hAnsiTheme="minorHAnsi"/>
          <w:color w:val="000000" w:themeColor="text1"/>
        </w:rPr>
        <w:t>S</w:t>
      </w:r>
      <w:r w:rsidRPr="004123B6">
        <w:rPr>
          <w:rFonts w:asciiTheme="minorHAnsi" w:hAnsiTheme="minorHAnsi"/>
          <w:color w:val="000000" w:themeColor="text1"/>
        </w:rPr>
        <w:t xml:space="preserve">taveniště, odvozem materiálu a jeho uložením na skládku (nebo meziskládku) zahrne </w:t>
      </w:r>
      <w:r w:rsidR="00136C39" w:rsidRPr="004123B6">
        <w:rPr>
          <w:rFonts w:asciiTheme="minorHAnsi" w:hAnsiTheme="minorHAnsi"/>
          <w:color w:val="000000" w:themeColor="text1"/>
        </w:rPr>
        <w:t>Z</w:t>
      </w:r>
      <w:r w:rsidRPr="004123B6">
        <w:rPr>
          <w:rFonts w:asciiTheme="minorHAnsi" w:hAnsiTheme="minorHAnsi"/>
          <w:color w:val="000000" w:themeColor="text1"/>
        </w:rPr>
        <w:t>hotovitel do své nabídky.</w:t>
      </w:r>
    </w:p>
    <w:p w14:paraId="6E585DFB" w14:textId="59A85873" w:rsidR="00A93C20" w:rsidRPr="0062657F" w:rsidRDefault="00A93C20" w:rsidP="00D3638F">
      <w:pPr>
        <w:pStyle w:val="Nadpis3"/>
      </w:pPr>
      <w:bookmarkStart w:id="1235" w:name="_Toc202284949"/>
      <w:bookmarkStart w:id="1236" w:name="_Toc202956768"/>
      <w:r w:rsidRPr="0062657F">
        <w:t>Nouzová opatření</w:t>
      </w:r>
      <w:bookmarkEnd w:id="1234"/>
      <w:bookmarkEnd w:id="1235"/>
      <w:bookmarkEnd w:id="1236"/>
    </w:p>
    <w:p w14:paraId="4F1A4A4A" w14:textId="4533B3DC" w:rsidR="00A93C20" w:rsidRPr="0062657F" w:rsidRDefault="00A93C20">
      <w:pPr>
        <w:rPr>
          <w:rFonts w:asciiTheme="minorHAnsi" w:hAnsiTheme="minorHAnsi" w:cstheme="minorHAnsi"/>
        </w:rPr>
      </w:pPr>
      <w:r w:rsidRPr="0062657F">
        <w:rPr>
          <w:rFonts w:asciiTheme="minorHAnsi" w:hAnsiTheme="minorHAnsi" w:cstheme="minorHAnsi"/>
        </w:rPr>
        <w:t>Zhotovitel bude dodržovat opatření, pomocí nichž bude moci rychle přivolat pracovníky</w:t>
      </w:r>
      <w:r w:rsidR="00D97AD7" w:rsidRPr="0062657F">
        <w:rPr>
          <w:rFonts w:asciiTheme="minorHAnsi" w:hAnsiTheme="minorHAnsi" w:cstheme="minorHAnsi"/>
        </w:rPr>
        <w:t xml:space="preserve"> či</w:t>
      </w:r>
      <w:r w:rsidRPr="0062657F">
        <w:rPr>
          <w:rFonts w:asciiTheme="minorHAnsi" w:hAnsiTheme="minorHAnsi" w:cstheme="minorHAnsi"/>
        </w:rPr>
        <w:t xml:space="preserve"> </w:t>
      </w:r>
      <w:r w:rsidR="00D97AD7" w:rsidRPr="0062657F">
        <w:rPr>
          <w:rFonts w:asciiTheme="minorHAnsi" w:hAnsiTheme="minorHAnsi" w:cstheme="minorHAnsi"/>
        </w:rPr>
        <w:t>opatřit M</w:t>
      </w:r>
      <w:r w:rsidRPr="0062657F">
        <w:rPr>
          <w:rFonts w:asciiTheme="minorHAnsi" w:hAnsiTheme="minorHAnsi" w:cstheme="minorHAnsi"/>
        </w:rPr>
        <w:t xml:space="preserve">ateriál a </w:t>
      </w:r>
      <w:r w:rsidR="00F25499" w:rsidRPr="0062657F">
        <w:rPr>
          <w:rFonts w:asciiTheme="minorHAnsi" w:hAnsiTheme="minorHAnsi" w:cstheme="minorHAnsi"/>
        </w:rPr>
        <w:t xml:space="preserve">Technologické </w:t>
      </w:r>
      <w:r w:rsidRPr="0062657F">
        <w:rPr>
          <w:rFonts w:asciiTheme="minorHAnsi" w:hAnsiTheme="minorHAnsi" w:cstheme="minorHAnsi"/>
        </w:rPr>
        <w:t>zařízení mimo normální pracovní dobu</w:t>
      </w:r>
      <w:r w:rsidR="00D97AD7" w:rsidRPr="0062657F">
        <w:rPr>
          <w:rFonts w:asciiTheme="minorHAnsi" w:hAnsiTheme="minorHAnsi" w:cstheme="minorHAnsi"/>
        </w:rPr>
        <w:t>,</w:t>
      </w:r>
      <w:r w:rsidRPr="0062657F">
        <w:rPr>
          <w:rFonts w:asciiTheme="minorHAnsi" w:hAnsiTheme="minorHAnsi" w:cstheme="minorHAnsi"/>
        </w:rPr>
        <w:t xml:space="preserve"> tak, aby mohly být provedeny všechny práce při mimořádných událostech spojených se stavebními pracemi.</w:t>
      </w:r>
    </w:p>
    <w:p w14:paraId="3EA0DD36" w14:textId="5393D988" w:rsidR="00A93C20" w:rsidRPr="0062657F" w:rsidRDefault="00A93C20">
      <w:pPr>
        <w:rPr>
          <w:rFonts w:asciiTheme="minorHAnsi" w:hAnsiTheme="minorHAnsi" w:cstheme="minorHAnsi"/>
        </w:rPr>
      </w:pPr>
      <w:r w:rsidRPr="0062657F">
        <w:rPr>
          <w:rFonts w:asciiTheme="minorHAnsi" w:hAnsiTheme="minorHAnsi" w:cstheme="minorHAnsi"/>
        </w:rPr>
        <w:t xml:space="preserve">Zhotovitel je povinen předat </w:t>
      </w:r>
      <w:r w:rsidR="005F328D" w:rsidRPr="0062657F">
        <w:rPr>
          <w:rFonts w:asciiTheme="minorHAnsi" w:hAnsiTheme="minorHAnsi" w:cstheme="minorHAnsi"/>
        </w:rPr>
        <w:t xml:space="preserve">Správci </w:t>
      </w:r>
      <w:r w:rsidRPr="0062657F">
        <w:rPr>
          <w:rFonts w:asciiTheme="minorHAnsi" w:hAnsiTheme="minorHAnsi" w:cstheme="minorHAnsi"/>
        </w:rPr>
        <w:t xml:space="preserve">stavby seznam adres a </w:t>
      </w:r>
      <w:r w:rsidR="00D97AD7" w:rsidRPr="0062657F">
        <w:rPr>
          <w:rFonts w:asciiTheme="minorHAnsi" w:hAnsiTheme="minorHAnsi" w:cstheme="minorHAnsi"/>
        </w:rPr>
        <w:t xml:space="preserve">tel. </w:t>
      </w:r>
      <w:r w:rsidRPr="0062657F">
        <w:rPr>
          <w:rFonts w:asciiTheme="minorHAnsi" w:hAnsiTheme="minorHAnsi" w:cstheme="minorHAnsi"/>
        </w:rPr>
        <w:t>čísel, který bude dle potřeby aktualizovat, včetně</w:t>
      </w:r>
      <w:r w:rsidR="00D97AD7" w:rsidRPr="0062657F">
        <w:rPr>
          <w:rFonts w:asciiTheme="minorHAnsi" w:hAnsiTheme="minorHAnsi" w:cstheme="minorHAnsi"/>
        </w:rPr>
        <w:t xml:space="preserve"> údajů o</w:t>
      </w:r>
      <w:r w:rsidRPr="0062657F">
        <w:rPr>
          <w:rFonts w:asciiTheme="minorHAnsi" w:hAnsiTheme="minorHAnsi" w:cstheme="minorHAnsi"/>
        </w:rPr>
        <w:t xml:space="preserve"> zaměstnanc</w:t>
      </w:r>
      <w:r w:rsidR="00D97AD7" w:rsidRPr="0062657F">
        <w:rPr>
          <w:rFonts w:asciiTheme="minorHAnsi" w:hAnsiTheme="minorHAnsi" w:cstheme="minorHAnsi"/>
        </w:rPr>
        <w:t>ích</w:t>
      </w:r>
      <w:r w:rsidRPr="0062657F">
        <w:rPr>
          <w:rFonts w:asciiTheme="minorHAnsi" w:hAnsiTheme="minorHAnsi" w:cstheme="minorHAnsi"/>
        </w:rPr>
        <w:t xml:space="preserve"> </w:t>
      </w:r>
      <w:r w:rsidR="005F328D" w:rsidRPr="0062657F">
        <w:rPr>
          <w:rFonts w:asciiTheme="minorHAnsi" w:hAnsiTheme="minorHAnsi" w:cstheme="minorHAnsi"/>
        </w:rPr>
        <w:t>Zhotovitele</w:t>
      </w:r>
      <w:r w:rsidRPr="0062657F">
        <w:rPr>
          <w:rFonts w:asciiTheme="minorHAnsi" w:hAnsiTheme="minorHAnsi" w:cstheme="minorHAnsi"/>
        </w:rPr>
        <w:t>, kteří jsou odpovědni za organizování mimořádných prací.</w:t>
      </w:r>
    </w:p>
    <w:p w14:paraId="3C5342C6" w14:textId="6456FEB6" w:rsidR="00A93C20" w:rsidRPr="0062657F" w:rsidRDefault="00A93C20">
      <w:pPr>
        <w:rPr>
          <w:rFonts w:asciiTheme="minorHAnsi" w:hAnsiTheme="minorHAnsi" w:cstheme="minorHAnsi"/>
        </w:rPr>
      </w:pPr>
      <w:r w:rsidRPr="0062657F">
        <w:rPr>
          <w:rFonts w:asciiTheme="minorHAnsi" w:hAnsiTheme="minorHAnsi" w:cstheme="minorHAnsi"/>
        </w:rPr>
        <w:t xml:space="preserve">Zhotovitel sebe a své zaměstnance </w:t>
      </w:r>
      <w:r w:rsidR="00CC3260" w:rsidRPr="00256FFD">
        <w:rPr>
          <w:rFonts w:asciiTheme="minorHAnsi" w:hAnsiTheme="minorHAnsi" w:cstheme="minorHAnsi"/>
        </w:rPr>
        <w:t xml:space="preserve">seznámí </w:t>
      </w:r>
      <w:r w:rsidRPr="0062657F">
        <w:rPr>
          <w:rFonts w:asciiTheme="minorHAnsi" w:hAnsiTheme="minorHAnsi" w:cstheme="minorHAnsi"/>
        </w:rPr>
        <w:t xml:space="preserve">se všemi příslušnými opatřeními včetně existujících opatření </w:t>
      </w:r>
      <w:r w:rsidR="005F328D" w:rsidRPr="0062657F">
        <w:rPr>
          <w:rFonts w:asciiTheme="minorHAnsi" w:hAnsiTheme="minorHAnsi" w:cstheme="minorHAnsi"/>
        </w:rPr>
        <w:t>O</w:t>
      </w:r>
      <w:r w:rsidRPr="0062657F">
        <w:rPr>
          <w:rFonts w:asciiTheme="minorHAnsi" w:hAnsiTheme="minorHAnsi" w:cstheme="minorHAnsi"/>
        </w:rPr>
        <w:t>bjednatele, které se zabývají mimořádnými událostmi</w:t>
      </w:r>
      <w:r w:rsidR="00803D78" w:rsidRPr="0062657F">
        <w:rPr>
          <w:rFonts w:asciiTheme="minorHAnsi" w:hAnsiTheme="minorHAnsi" w:cstheme="minorHAnsi"/>
        </w:rPr>
        <w:t>,</w:t>
      </w:r>
      <w:r w:rsidRPr="0062657F">
        <w:rPr>
          <w:rFonts w:asciiTheme="minorHAnsi" w:hAnsiTheme="minorHAnsi" w:cstheme="minorHAnsi"/>
        </w:rPr>
        <w:t xml:space="preserve"> </w:t>
      </w:r>
      <w:r w:rsidR="00136C39" w:rsidRPr="00256FFD">
        <w:rPr>
          <w:rFonts w:asciiTheme="minorHAnsi" w:hAnsiTheme="minorHAnsi" w:cstheme="minorHAnsi"/>
        </w:rPr>
        <w:t xml:space="preserve">a </w:t>
      </w:r>
      <w:r w:rsidR="00CC3260" w:rsidRPr="00256FFD">
        <w:rPr>
          <w:rFonts w:asciiTheme="minorHAnsi" w:hAnsiTheme="minorHAnsi" w:cstheme="minorHAnsi"/>
        </w:rPr>
        <w:t xml:space="preserve">o tomto </w:t>
      </w:r>
      <w:r w:rsidRPr="0062657F">
        <w:rPr>
          <w:rFonts w:asciiTheme="minorHAnsi" w:hAnsiTheme="minorHAnsi" w:cstheme="minorHAnsi"/>
        </w:rPr>
        <w:t xml:space="preserve">pořídí zápis, který </w:t>
      </w:r>
      <w:r w:rsidR="00CC3260" w:rsidRPr="00256FFD">
        <w:rPr>
          <w:rFonts w:asciiTheme="minorHAnsi" w:hAnsiTheme="minorHAnsi" w:cstheme="minorHAnsi"/>
        </w:rPr>
        <w:t>předloží</w:t>
      </w:r>
      <w:r w:rsidR="00CC3260" w:rsidRPr="0062657F">
        <w:rPr>
          <w:rFonts w:asciiTheme="minorHAnsi" w:hAnsiTheme="minorHAnsi" w:cstheme="minorHAnsi"/>
        </w:rPr>
        <w:t xml:space="preserve"> </w:t>
      </w:r>
      <w:r w:rsidR="005F328D" w:rsidRPr="0062657F">
        <w:rPr>
          <w:rFonts w:asciiTheme="minorHAnsi" w:hAnsiTheme="minorHAnsi" w:cstheme="minorHAnsi"/>
        </w:rPr>
        <w:t xml:space="preserve">Správci </w:t>
      </w:r>
      <w:r w:rsidRPr="0062657F">
        <w:rPr>
          <w:rFonts w:asciiTheme="minorHAnsi" w:hAnsiTheme="minorHAnsi" w:cstheme="minorHAnsi"/>
        </w:rPr>
        <w:t>stavby.</w:t>
      </w:r>
    </w:p>
    <w:p w14:paraId="61357DD2" w14:textId="39484530" w:rsidR="00A93C20" w:rsidRPr="0062657F" w:rsidRDefault="00A93C20">
      <w:pPr>
        <w:rPr>
          <w:rFonts w:asciiTheme="minorHAnsi" w:hAnsiTheme="minorHAnsi" w:cstheme="minorHAnsi"/>
        </w:rPr>
      </w:pPr>
      <w:r w:rsidRPr="0062657F">
        <w:rPr>
          <w:rFonts w:asciiTheme="minorHAnsi" w:hAnsiTheme="minorHAnsi" w:cstheme="minorHAnsi"/>
        </w:rPr>
        <w:t xml:space="preserve">Zhotovitel je odpovědný za zajištění náležité bezpečnosti na </w:t>
      </w:r>
      <w:r w:rsidR="00803D78" w:rsidRPr="0062657F">
        <w:rPr>
          <w:rFonts w:asciiTheme="minorHAnsi" w:hAnsiTheme="minorHAnsi" w:cstheme="minorHAnsi"/>
        </w:rPr>
        <w:t>S</w:t>
      </w:r>
      <w:r w:rsidRPr="0062657F">
        <w:rPr>
          <w:rFonts w:asciiTheme="minorHAnsi" w:hAnsiTheme="minorHAnsi" w:cstheme="minorHAnsi"/>
        </w:rPr>
        <w:t xml:space="preserve">taveništi po dobu trvání </w:t>
      </w:r>
      <w:r w:rsidR="005F328D" w:rsidRPr="0062657F">
        <w:rPr>
          <w:rFonts w:asciiTheme="minorHAnsi" w:hAnsiTheme="minorHAnsi" w:cstheme="minorHAnsi"/>
        </w:rPr>
        <w:t>Smlouvy</w:t>
      </w:r>
      <w:r w:rsidRPr="0062657F">
        <w:rPr>
          <w:rFonts w:asciiTheme="minorHAnsi" w:hAnsiTheme="minorHAnsi" w:cstheme="minorHAnsi"/>
        </w:rPr>
        <w:t xml:space="preserve">. Bezpečnost na </w:t>
      </w:r>
      <w:r w:rsidR="005F328D" w:rsidRPr="0062657F">
        <w:rPr>
          <w:rFonts w:asciiTheme="minorHAnsi" w:hAnsiTheme="minorHAnsi" w:cstheme="minorHAnsi"/>
        </w:rPr>
        <w:t xml:space="preserve">Staveništi </w:t>
      </w:r>
      <w:r w:rsidRPr="0062657F">
        <w:rPr>
          <w:rFonts w:asciiTheme="minorHAnsi" w:hAnsiTheme="minorHAnsi" w:cstheme="minorHAnsi"/>
        </w:rPr>
        <w:t xml:space="preserve">bude zajištěna </w:t>
      </w:r>
      <w:r w:rsidR="005F328D" w:rsidRPr="0062657F">
        <w:rPr>
          <w:rFonts w:asciiTheme="minorHAnsi" w:hAnsiTheme="minorHAnsi" w:cstheme="minorHAnsi"/>
        </w:rPr>
        <w:t>dle pokynů</w:t>
      </w:r>
      <w:r w:rsidRPr="0062657F">
        <w:rPr>
          <w:rFonts w:asciiTheme="minorHAnsi" w:hAnsiTheme="minorHAnsi" w:cstheme="minorHAnsi"/>
        </w:rPr>
        <w:t xml:space="preserve"> </w:t>
      </w:r>
      <w:r w:rsidR="005F328D" w:rsidRPr="0062657F">
        <w:rPr>
          <w:rFonts w:asciiTheme="minorHAnsi" w:hAnsiTheme="minorHAnsi" w:cstheme="minorHAnsi"/>
        </w:rPr>
        <w:t xml:space="preserve">Správce </w:t>
      </w:r>
      <w:r w:rsidRPr="0062657F">
        <w:rPr>
          <w:rFonts w:asciiTheme="minorHAnsi" w:hAnsiTheme="minorHAnsi" w:cstheme="minorHAnsi"/>
        </w:rPr>
        <w:t xml:space="preserve">stavby a bude zahrnuta </w:t>
      </w:r>
      <w:r w:rsidR="00F44657" w:rsidRPr="0062657F">
        <w:rPr>
          <w:rFonts w:asciiTheme="minorHAnsi" w:hAnsiTheme="minorHAnsi" w:cstheme="minorHAnsi"/>
        </w:rPr>
        <w:t xml:space="preserve">do </w:t>
      </w:r>
      <w:r w:rsidR="005F328D" w:rsidRPr="0062657F">
        <w:rPr>
          <w:rFonts w:asciiTheme="minorHAnsi" w:hAnsiTheme="minorHAnsi" w:cstheme="minorHAnsi"/>
        </w:rPr>
        <w:t>Přijaté smluvní částky</w:t>
      </w:r>
      <w:r w:rsidRPr="0062657F">
        <w:rPr>
          <w:rFonts w:asciiTheme="minorHAnsi" w:hAnsiTheme="minorHAnsi" w:cstheme="minorHAnsi"/>
        </w:rPr>
        <w:t>.</w:t>
      </w:r>
    </w:p>
    <w:p w14:paraId="5C28BD99" w14:textId="5191E912" w:rsidR="00A93C20" w:rsidRPr="0062657F" w:rsidRDefault="00A93C20">
      <w:pPr>
        <w:rPr>
          <w:rFonts w:asciiTheme="minorHAnsi" w:hAnsiTheme="minorHAnsi" w:cstheme="minorHAnsi"/>
        </w:rPr>
      </w:pPr>
      <w:r w:rsidRPr="0062657F">
        <w:rPr>
          <w:rFonts w:asciiTheme="minorHAnsi" w:hAnsiTheme="minorHAnsi" w:cstheme="minorHAnsi"/>
        </w:rPr>
        <w:lastRenderedPageBreak/>
        <w:t xml:space="preserve">Pokud nebude možno v době mimořádné události kontaktovat </w:t>
      </w:r>
      <w:r w:rsidR="005F328D" w:rsidRPr="0062657F">
        <w:rPr>
          <w:rFonts w:asciiTheme="minorHAnsi" w:hAnsiTheme="minorHAnsi" w:cstheme="minorHAnsi"/>
        </w:rPr>
        <w:t>Zhotovitele</w:t>
      </w:r>
      <w:r w:rsidR="00803D78" w:rsidRPr="0062657F">
        <w:rPr>
          <w:rFonts w:asciiTheme="minorHAnsi" w:hAnsiTheme="minorHAnsi" w:cstheme="minorHAnsi"/>
        </w:rPr>
        <w:t>,</w:t>
      </w:r>
      <w:r w:rsidR="005F328D" w:rsidRPr="0062657F">
        <w:rPr>
          <w:rFonts w:asciiTheme="minorHAnsi" w:hAnsiTheme="minorHAnsi" w:cstheme="minorHAnsi"/>
        </w:rPr>
        <w:t xml:space="preserve"> je Správce stavby oprávněn </w:t>
      </w:r>
      <w:r w:rsidRPr="0062657F">
        <w:rPr>
          <w:rFonts w:asciiTheme="minorHAnsi" w:hAnsiTheme="minorHAnsi" w:cstheme="minorHAnsi"/>
        </w:rPr>
        <w:t xml:space="preserve">zajistit všechny práce nezbytné pro zamezení vzniku škod na majetku a zdraví osob. Náklady na tyto práce budou uhrazeny </w:t>
      </w:r>
      <w:r w:rsidR="005F328D" w:rsidRPr="0062657F">
        <w:rPr>
          <w:rFonts w:asciiTheme="minorHAnsi" w:hAnsiTheme="minorHAnsi" w:cstheme="minorHAnsi"/>
        </w:rPr>
        <w:t>Zhotovitelem</w:t>
      </w:r>
      <w:r w:rsidRPr="0062657F">
        <w:rPr>
          <w:rFonts w:asciiTheme="minorHAnsi" w:hAnsiTheme="minorHAnsi" w:cstheme="minorHAnsi"/>
        </w:rPr>
        <w:t>.</w:t>
      </w:r>
    </w:p>
    <w:p w14:paraId="21FE8E65" w14:textId="7876728B" w:rsidR="00A93C20" w:rsidRPr="0062657F" w:rsidRDefault="00A93C20">
      <w:pPr>
        <w:rPr>
          <w:rFonts w:asciiTheme="minorHAnsi" w:hAnsiTheme="minorHAnsi" w:cstheme="minorHAnsi"/>
        </w:rPr>
      </w:pPr>
      <w:r w:rsidRPr="0062657F">
        <w:rPr>
          <w:rFonts w:asciiTheme="minorHAnsi" w:hAnsiTheme="minorHAnsi" w:cstheme="minorHAnsi"/>
        </w:rPr>
        <w:t xml:space="preserve">Zhotovitel oznámí písemně </w:t>
      </w:r>
      <w:r w:rsidR="005F328D" w:rsidRPr="0062657F">
        <w:rPr>
          <w:rFonts w:asciiTheme="minorHAnsi" w:hAnsiTheme="minorHAnsi" w:cstheme="minorHAnsi"/>
        </w:rPr>
        <w:t xml:space="preserve">Správci </w:t>
      </w:r>
      <w:r w:rsidRPr="0062657F">
        <w:rPr>
          <w:rFonts w:asciiTheme="minorHAnsi" w:hAnsiTheme="minorHAnsi" w:cstheme="minorHAnsi"/>
        </w:rPr>
        <w:t>stavby</w:t>
      </w:r>
      <w:r w:rsidR="00221A1C" w:rsidRPr="00256FFD">
        <w:rPr>
          <w:rFonts w:asciiTheme="minorHAnsi" w:hAnsiTheme="minorHAnsi" w:cstheme="minorHAnsi"/>
        </w:rPr>
        <w:t xml:space="preserve"> čtrnáct</w:t>
      </w:r>
      <w:r w:rsidRPr="0062657F">
        <w:rPr>
          <w:rFonts w:asciiTheme="minorHAnsi" w:hAnsiTheme="minorHAnsi" w:cstheme="minorHAnsi"/>
        </w:rPr>
        <w:t xml:space="preserve"> </w:t>
      </w:r>
      <w:r w:rsidR="00221A1C" w:rsidRPr="00256FFD">
        <w:rPr>
          <w:rFonts w:asciiTheme="minorHAnsi" w:hAnsiTheme="minorHAnsi" w:cstheme="minorHAnsi"/>
        </w:rPr>
        <w:t>(</w:t>
      </w:r>
      <w:r w:rsidRPr="0062657F">
        <w:rPr>
          <w:rFonts w:asciiTheme="minorHAnsi" w:hAnsiTheme="minorHAnsi" w:cstheme="minorHAnsi"/>
        </w:rPr>
        <w:t>14</w:t>
      </w:r>
      <w:r w:rsidR="00221A1C" w:rsidRPr="00256FFD">
        <w:rPr>
          <w:rFonts w:asciiTheme="minorHAnsi" w:hAnsiTheme="minorHAnsi" w:cstheme="minorHAnsi"/>
        </w:rPr>
        <w:t xml:space="preserve">) </w:t>
      </w:r>
      <w:r w:rsidRPr="0062657F">
        <w:rPr>
          <w:rFonts w:asciiTheme="minorHAnsi" w:hAnsiTheme="minorHAnsi" w:cstheme="minorHAnsi"/>
        </w:rPr>
        <w:t>dní předem svůj záměr začít jakékoliv práce dotýkající se vodotečí a ostatních vodních ploch.</w:t>
      </w:r>
    </w:p>
    <w:p w14:paraId="3DA97D2D" w14:textId="4B5F9CD9" w:rsidR="00A93C20" w:rsidRPr="0062657F" w:rsidRDefault="00A93C20">
      <w:pPr>
        <w:rPr>
          <w:rFonts w:asciiTheme="minorHAnsi" w:hAnsiTheme="minorHAnsi" w:cstheme="minorHAnsi"/>
        </w:rPr>
      </w:pPr>
      <w:r w:rsidRPr="0062657F">
        <w:rPr>
          <w:rFonts w:asciiTheme="minorHAnsi" w:hAnsiTheme="minorHAnsi" w:cstheme="minorHAnsi"/>
        </w:rPr>
        <w:t xml:space="preserve">Zhotovitel zpracuje a předloží </w:t>
      </w:r>
      <w:r w:rsidR="00221A1C" w:rsidRPr="00256FFD">
        <w:rPr>
          <w:rFonts w:asciiTheme="minorHAnsi" w:hAnsiTheme="minorHAnsi" w:cstheme="minorHAnsi"/>
        </w:rPr>
        <w:t>dvacet osm (</w:t>
      </w:r>
      <w:r w:rsidRPr="0062657F">
        <w:rPr>
          <w:rFonts w:asciiTheme="minorHAnsi" w:hAnsiTheme="minorHAnsi" w:cstheme="minorHAnsi"/>
        </w:rPr>
        <w:t>28</w:t>
      </w:r>
      <w:r w:rsidR="00221A1C" w:rsidRPr="00256FFD">
        <w:rPr>
          <w:rFonts w:asciiTheme="minorHAnsi" w:hAnsiTheme="minorHAnsi" w:cstheme="minorHAnsi"/>
        </w:rPr>
        <w:t>)</w:t>
      </w:r>
      <w:r w:rsidRPr="0062657F">
        <w:rPr>
          <w:rFonts w:asciiTheme="minorHAnsi" w:hAnsiTheme="minorHAnsi" w:cstheme="minorHAnsi"/>
        </w:rPr>
        <w:t xml:space="preserve"> dní před zahájením stavebních prací ke schválení </w:t>
      </w:r>
      <w:r w:rsidR="00803D78" w:rsidRPr="0062657F">
        <w:rPr>
          <w:rFonts w:asciiTheme="minorHAnsi" w:hAnsiTheme="minorHAnsi" w:cstheme="minorHAnsi"/>
        </w:rPr>
        <w:t>S</w:t>
      </w:r>
      <w:r w:rsidRPr="0062657F">
        <w:rPr>
          <w:rFonts w:asciiTheme="minorHAnsi" w:hAnsiTheme="minorHAnsi" w:cstheme="minorHAnsi"/>
        </w:rPr>
        <w:t>právci stavby a</w:t>
      </w:r>
      <w:r w:rsidR="00D97AD7" w:rsidRPr="0062657F">
        <w:rPr>
          <w:rFonts w:asciiTheme="minorHAnsi" w:hAnsiTheme="minorHAnsi" w:cstheme="minorHAnsi"/>
        </w:rPr>
        <w:t> </w:t>
      </w:r>
      <w:r w:rsidRPr="0062657F">
        <w:rPr>
          <w:rFonts w:asciiTheme="minorHAnsi" w:hAnsiTheme="minorHAnsi" w:cstheme="minorHAnsi"/>
        </w:rPr>
        <w:t xml:space="preserve">referátu životního prostředí příslušného úřadu havarijní plány </w:t>
      </w:r>
      <w:r w:rsidR="00F25499" w:rsidRPr="0062657F">
        <w:rPr>
          <w:rFonts w:asciiTheme="minorHAnsi" w:hAnsiTheme="minorHAnsi" w:cstheme="minorHAnsi"/>
        </w:rPr>
        <w:t xml:space="preserve">(Dokument zhotovitele) </w:t>
      </w:r>
      <w:r w:rsidRPr="0062657F">
        <w:rPr>
          <w:rFonts w:asciiTheme="minorHAnsi" w:hAnsiTheme="minorHAnsi" w:cstheme="minorHAnsi"/>
        </w:rPr>
        <w:t>pro jednotlivé stavby. Zhotovitel se zavazuje, že bude ustanovení těchto plánů dodržovat.</w:t>
      </w:r>
    </w:p>
    <w:p w14:paraId="2A3401F0" w14:textId="78A8B33A" w:rsidR="00A93C20" w:rsidRPr="0062657F" w:rsidRDefault="00A93C20">
      <w:pPr>
        <w:rPr>
          <w:rFonts w:asciiTheme="minorHAnsi" w:hAnsiTheme="minorHAnsi" w:cstheme="minorHAnsi"/>
        </w:rPr>
      </w:pPr>
      <w:r w:rsidRPr="0062657F">
        <w:rPr>
          <w:rFonts w:asciiTheme="minorHAnsi" w:hAnsiTheme="minorHAnsi" w:cstheme="minorHAnsi"/>
        </w:rPr>
        <w:t xml:space="preserve">Havarijní plán bude obsahovat i opatření zamezující vzniku škod při záplavách v důsledku vztlaku spodní vody na prázdné </w:t>
      </w:r>
      <w:r w:rsidR="00365854" w:rsidRPr="0062657F">
        <w:rPr>
          <w:rFonts w:asciiTheme="minorHAnsi" w:hAnsiTheme="minorHAnsi" w:cstheme="minorHAnsi"/>
        </w:rPr>
        <w:t xml:space="preserve">retenční </w:t>
      </w:r>
      <w:r w:rsidRPr="0062657F">
        <w:rPr>
          <w:rFonts w:asciiTheme="minorHAnsi" w:hAnsiTheme="minorHAnsi" w:cstheme="minorHAnsi"/>
        </w:rPr>
        <w:t>nádrže. Tento Havarijní plán bude obsahovat zejména kóty spodní vody pro všechny dotčené objekty, kdy k tomuto nebezpečí může dojít, místa zdrojů vody pro možnost rychlého naplnění prázdných nádrží, zdroj elektřiny při výpadku energetické sítě, kapacit</w:t>
      </w:r>
      <w:r w:rsidR="00D97AD7" w:rsidRPr="0062657F">
        <w:rPr>
          <w:rFonts w:asciiTheme="minorHAnsi" w:hAnsiTheme="minorHAnsi" w:cstheme="minorHAnsi"/>
        </w:rPr>
        <w:t>y</w:t>
      </w:r>
      <w:r w:rsidRPr="0062657F">
        <w:rPr>
          <w:rFonts w:asciiTheme="minorHAnsi" w:hAnsiTheme="minorHAnsi" w:cstheme="minorHAnsi"/>
        </w:rPr>
        <w:t xml:space="preserve"> čerpadel atd.</w:t>
      </w:r>
    </w:p>
    <w:p w14:paraId="283B1ED1" w14:textId="77777777" w:rsidR="00A93C20" w:rsidRPr="0062657F" w:rsidRDefault="00A93C20">
      <w:pPr>
        <w:rPr>
          <w:rFonts w:asciiTheme="minorHAnsi" w:hAnsiTheme="minorHAnsi" w:cstheme="minorHAnsi"/>
        </w:rPr>
      </w:pPr>
      <w:r w:rsidRPr="0062657F">
        <w:rPr>
          <w:rFonts w:asciiTheme="minorHAnsi" w:hAnsiTheme="minorHAnsi" w:cstheme="minorHAnsi"/>
        </w:rPr>
        <w:t>Zhotovitel musí navrhnout a respektovat taková opatření, která zamezí nebezpečí poškození objektů vlivem účinku zmrzlé vody.</w:t>
      </w:r>
    </w:p>
    <w:p w14:paraId="7F1A0E77" w14:textId="11CE4EA8" w:rsidR="00A93C20" w:rsidRPr="0062657F" w:rsidRDefault="00A93C20">
      <w:pPr>
        <w:rPr>
          <w:rFonts w:asciiTheme="minorHAnsi" w:hAnsiTheme="minorHAnsi" w:cstheme="minorHAnsi"/>
        </w:rPr>
      </w:pPr>
      <w:r w:rsidRPr="0062657F">
        <w:rPr>
          <w:rFonts w:asciiTheme="minorHAnsi" w:hAnsiTheme="minorHAnsi" w:cstheme="minorHAnsi"/>
        </w:rPr>
        <w:t xml:space="preserve">Zhotovitel odpovídá za údržbu vodotečí v rámci </w:t>
      </w:r>
      <w:r w:rsidR="005F328D" w:rsidRPr="0062657F">
        <w:rPr>
          <w:rFonts w:asciiTheme="minorHAnsi" w:hAnsiTheme="minorHAnsi" w:cstheme="minorHAnsi"/>
        </w:rPr>
        <w:t xml:space="preserve">Staveniště </w:t>
      </w:r>
      <w:r w:rsidRPr="0062657F">
        <w:rPr>
          <w:rFonts w:asciiTheme="minorHAnsi" w:hAnsiTheme="minorHAnsi" w:cstheme="minorHAnsi"/>
        </w:rPr>
        <w:t>a bude je neustále udržovat v plně provozuschopném stavu. Zhotovitel provede všechna nutná opatření zabraňující ukládání naplavenin nebo jiných materiálů a znečištění v dosahu stávajících toků, kanálů, nádrží, vrtů a jímacích území a</w:t>
      </w:r>
      <w:r w:rsidR="00D97AD7" w:rsidRPr="0062657F">
        <w:rPr>
          <w:rFonts w:asciiTheme="minorHAnsi" w:hAnsiTheme="minorHAnsi" w:cstheme="minorHAnsi"/>
        </w:rPr>
        <w:t> </w:t>
      </w:r>
      <w:r w:rsidRPr="0062657F">
        <w:rPr>
          <w:rFonts w:asciiTheme="minorHAnsi" w:hAnsiTheme="minorHAnsi" w:cstheme="minorHAnsi"/>
        </w:rPr>
        <w:t xml:space="preserve">studní </w:t>
      </w:r>
      <w:r w:rsidR="005F328D" w:rsidRPr="0062657F">
        <w:rPr>
          <w:rFonts w:asciiTheme="minorHAnsi" w:hAnsiTheme="minorHAnsi" w:cstheme="minorHAnsi"/>
        </w:rPr>
        <w:t xml:space="preserve">způsobených </w:t>
      </w:r>
      <w:r w:rsidRPr="0062657F">
        <w:rPr>
          <w:rFonts w:asciiTheme="minorHAnsi" w:hAnsiTheme="minorHAnsi" w:cstheme="minorHAnsi"/>
        </w:rPr>
        <w:t>jeho činností.</w:t>
      </w:r>
    </w:p>
    <w:p w14:paraId="018C00BB" w14:textId="1022929D" w:rsidR="00A93C20" w:rsidRPr="0062657F" w:rsidRDefault="00A93C20" w:rsidP="00D3638F">
      <w:pPr>
        <w:pStyle w:val="Nadpis3"/>
      </w:pPr>
      <w:bookmarkStart w:id="1237" w:name="_Toc505337215"/>
      <w:bookmarkStart w:id="1238" w:name="_Toc202284950"/>
      <w:bookmarkStart w:id="1239" w:name="_Toc202956769"/>
      <w:r w:rsidRPr="0062657F">
        <w:t xml:space="preserve">Elektrická instalace a jejich používání na </w:t>
      </w:r>
      <w:r w:rsidR="004029F3" w:rsidRPr="0062657F">
        <w:t>S</w:t>
      </w:r>
      <w:r w:rsidRPr="0062657F">
        <w:t>taveništi</w:t>
      </w:r>
      <w:bookmarkEnd w:id="1237"/>
      <w:bookmarkEnd w:id="1238"/>
      <w:bookmarkEnd w:id="1239"/>
    </w:p>
    <w:p w14:paraId="7304AB3F" w14:textId="2047CDB8" w:rsidR="00A93C20" w:rsidRPr="0062657F" w:rsidRDefault="00A93C20">
      <w:pPr>
        <w:rPr>
          <w:rFonts w:asciiTheme="minorHAnsi" w:hAnsiTheme="minorHAnsi" w:cstheme="minorHAnsi"/>
        </w:rPr>
      </w:pPr>
      <w:r w:rsidRPr="0062657F">
        <w:rPr>
          <w:rFonts w:asciiTheme="minorHAnsi" w:hAnsiTheme="minorHAnsi" w:cstheme="minorHAnsi"/>
        </w:rPr>
        <w:t xml:space="preserve">Veškeré elektrické instalace tvořící součást prací budou vyhovovat příslušným ustanovením </w:t>
      </w:r>
      <w:r w:rsidR="005F328D" w:rsidRPr="0062657F">
        <w:rPr>
          <w:rFonts w:asciiTheme="minorHAnsi" w:hAnsiTheme="minorHAnsi" w:cstheme="minorHAnsi"/>
        </w:rPr>
        <w:t xml:space="preserve">Právních předpisů a technickým normám týkajícím </w:t>
      </w:r>
      <w:r w:rsidRPr="0062657F">
        <w:rPr>
          <w:rFonts w:asciiTheme="minorHAnsi" w:hAnsiTheme="minorHAnsi" w:cstheme="minorHAnsi"/>
        </w:rPr>
        <w:t>se elektrických instalací a jejich používání a podmínkám zákonného povolení k provádění a používání těchto instalací.</w:t>
      </w:r>
    </w:p>
    <w:p w14:paraId="152A7B43" w14:textId="77777777" w:rsidR="00A93C20" w:rsidRPr="0062657F" w:rsidRDefault="00A93C20" w:rsidP="00D3638F">
      <w:pPr>
        <w:pStyle w:val="Nadpis3"/>
      </w:pPr>
      <w:bookmarkStart w:id="1240" w:name="_Toc505337216"/>
      <w:bookmarkStart w:id="1241" w:name="_Toc202284951"/>
      <w:bookmarkStart w:id="1242" w:name="_Toc202956770"/>
      <w:r w:rsidRPr="0062657F">
        <w:t>Dočasné konstrukce a práce</w:t>
      </w:r>
      <w:bookmarkEnd w:id="1240"/>
      <w:bookmarkEnd w:id="1241"/>
      <w:bookmarkEnd w:id="1242"/>
    </w:p>
    <w:p w14:paraId="19C78399" w14:textId="13FEA78A" w:rsidR="00A93C20" w:rsidRPr="0062657F" w:rsidRDefault="00A93C20">
      <w:pPr>
        <w:rPr>
          <w:rFonts w:asciiTheme="minorHAnsi" w:hAnsiTheme="minorHAnsi" w:cstheme="minorHAnsi"/>
        </w:rPr>
      </w:pPr>
      <w:r w:rsidRPr="0062657F">
        <w:rPr>
          <w:rFonts w:asciiTheme="minorHAnsi" w:hAnsiTheme="minorHAnsi" w:cstheme="minorHAnsi"/>
        </w:rPr>
        <w:t xml:space="preserve">Na své náklady a vhodným způsobem provede </w:t>
      </w:r>
      <w:r w:rsidR="007C59D9" w:rsidRPr="0062657F">
        <w:rPr>
          <w:rFonts w:asciiTheme="minorHAnsi" w:hAnsiTheme="minorHAnsi" w:cstheme="minorHAnsi"/>
        </w:rPr>
        <w:t xml:space="preserve">Zhotovitel </w:t>
      </w:r>
      <w:r w:rsidRPr="0062657F">
        <w:rPr>
          <w:rFonts w:asciiTheme="minorHAnsi" w:hAnsiTheme="minorHAnsi" w:cstheme="minorHAnsi"/>
        </w:rPr>
        <w:t>taková opatření ve formě všech dočasných konstrukcí, montáží lešení, pažení, podepření, zajištění objektů, štětování, hrazení, nakládání s</w:t>
      </w:r>
      <w:r w:rsidR="00D97AD7" w:rsidRPr="0062657F">
        <w:rPr>
          <w:rFonts w:asciiTheme="minorHAnsi" w:hAnsiTheme="minorHAnsi" w:cstheme="minorHAnsi"/>
        </w:rPr>
        <w:t> </w:t>
      </w:r>
      <w:r w:rsidRPr="0062657F">
        <w:rPr>
          <w:rFonts w:asciiTheme="minorHAnsi" w:hAnsiTheme="minorHAnsi" w:cstheme="minorHAnsi"/>
        </w:rPr>
        <w:t>vodou, konstrukcí můstků a přejezdů</w:t>
      </w:r>
      <w:r w:rsidR="00DA05FC" w:rsidRPr="0062657F">
        <w:rPr>
          <w:rFonts w:asciiTheme="minorHAnsi" w:hAnsiTheme="minorHAnsi" w:cstheme="minorHAnsi"/>
        </w:rPr>
        <w:t xml:space="preserve"> </w:t>
      </w:r>
      <w:r w:rsidRPr="0062657F">
        <w:rPr>
          <w:rFonts w:asciiTheme="minorHAnsi" w:hAnsiTheme="minorHAnsi" w:cstheme="minorHAnsi"/>
        </w:rPr>
        <w:t>a dalších prací, kter</w:t>
      </w:r>
      <w:r w:rsidR="00C96E67" w:rsidRPr="0062657F">
        <w:rPr>
          <w:rFonts w:asciiTheme="minorHAnsi" w:hAnsiTheme="minorHAnsi" w:cstheme="minorHAnsi"/>
        </w:rPr>
        <w:t>á</w:t>
      </w:r>
      <w:r w:rsidRPr="0062657F">
        <w:rPr>
          <w:rFonts w:asciiTheme="minorHAnsi" w:hAnsiTheme="minorHAnsi" w:cstheme="minorHAnsi"/>
        </w:rPr>
        <w:t xml:space="preserve"> jsou nezbytn</w:t>
      </w:r>
      <w:r w:rsidR="00C96E67" w:rsidRPr="0062657F">
        <w:rPr>
          <w:rFonts w:asciiTheme="minorHAnsi" w:hAnsiTheme="minorHAnsi" w:cstheme="minorHAnsi"/>
        </w:rPr>
        <w:t>á</w:t>
      </w:r>
      <w:r w:rsidRPr="0062657F">
        <w:rPr>
          <w:rFonts w:asciiTheme="minorHAnsi" w:hAnsiTheme="minorHAnsi" w:cstheme="minorHAnsi"/>
        </w:rPr>
        <w:t xml:space="preserve"> a požadovan</w:t>
      </w:r>
      <w:r w:rsidR="00C96E67" w:rsidRPr="0062657F">
        <w:rPr>
          <w:rFonts w:asciiTheme="minorHAnsi" w:hAnsiTheme="minorHAnsi" w:cstheme="minorHAnsi"/>
        </w:rPr>
        <w:t>á</w:t>
      </w:r>
      <w:r w:rsidRPr="0062657F">
        <w:rPr>
          <w:rFonts w:asciiTheme="minorHAnsi" w:hAnsiTheme="minorHAnsi" w:cstheme="minorHAnsi"/>
        </w:rPr>
        <w:t xml:space="preserve"> pro bezpečné a účinné provádění a konstrukci </w:t>
      </w:r>
      <w:r w:rsidR="00C66547" w:rsidRPr="0062657F">
        <w:rPr>
          <w:rFonts w:asciiTheme="minorHAnsi" w:hAnsiTheme="minorHAnsi" w:cstheme="minorHAnsi"/>
        </w:rPr>
        <w:t xml:space="preserve">Díla </w:t>
      </w:r>
      <w:r w:rsidRPr="0062657F">
        <w:rPr>
          <w:rFonts w:asciiTheme="minorHAnsi" w:hAnsiTheme="minorHAnsi" w:cstheme="minorHAnsi"/>
        </w:rPr>
        <w:t>a všech pomocných prací.</w:t>
      </w:r>
    </w:p>
    <w:p w14:paraId="16103849" w14:textId="34035F98" w:rsidR="00A93C20" w:rsidRPr="0062657F" w:rsidRDefault="00A93C20">
      <w:pPr>
        <w:rPr>
          <w:rFonts w:asciiTheme="minorHAnsi" w:hAnsiTheme="minorHAnsi" w:cstheme="minorHAnsi"/>
        </w:rPr>
      </w:pPr>
      <w:r w:rsidRPr="0062657F">
        <w:rPr>
          <w:rFonts w:asciiTheme="minorHAnsi" w:hAnsiTheme="minorHAnsi" w:cstheme="minorHAnsi"/>
        </w:rPr>
        <w:t xml:space="preserve">Na své náklady a vhodným způsobem provede </w:t>
      </w:r>
      <w:r w:rsidR="00C66547" w:rsidRPr="0062657F">
        <w:rPr>
          <w:rFonts w:asciiTheme="minorHAnsi" w:hAnsiTheme="minorHAnsi" w:cstheme="minorHAnsi"/>
        </w:rPr>
        <w:t xml:space="preserve">Zhotovitel </w:t>
      </w:r>
      <w:r w:rsidRPr="0062657F">
        <w:rPr>
          <w:rFonts w:asciiTheme="minorHAnsi" w:hAnsiTheme="minorHAnsi" w:cstheme="minorHAnsi"/>
        </w:rPr>
        <w:t xml:space="preserve">potřebné provizorní obtoky a přečerpání tak, aby byl zachován provoz stávající kanalizace (do doby zprovoznění nové kanalizace) po dobu </w:t>
      </w:r>
      <w:r w:rsidR="00C96E67" w:rsidRPr="0062657F">
        <w:rPr>
          <w:rFonts w:asciiTheme="minorHAnsi" w:hAnsiTheme="minorHAnsi" w:cstheme="minorHAnsi"/>
        </w:rPr>
        <w:t>vý</w:t>
      </w:r>
      <w:r w:rsidRPr="0062657F">
        <w:rPr>
          <w:rFonts w:asciiTheme="minorHAnsi" w:hAnsiTheme="minorHAnsi" w:cstheme="minorHAnsi"/>
        </w:rPr>
        <w:t>stavby.</w:t>
      </w:r>
    </w:p>
    <w:p w14:paraId="074C08BD" w14:textId="77777777" w:rsidR="00A93C20" w:rsidRPr="0062657F" w:rsidRDefault="00A93C20">
      <w:pPr>
        <w:rPr>
          <w:rFonts w:asciiTheme="minorHAnsi" w:hAnsiTheme="minorHAnsi" w:cstheme="minorHAnsi"/>
        </w:rPr>
      </w:pPr>
      <w:r w:rsidRPr="0062657F">
        <w:rPr>
          <w:rFonts w:asciiTheme="minorHAnsi" w:hAnsiTheme="minorHAnsi" w:cstheme="minorHAnsi"/>
        </w:rPr>
        <w:t>Totéž se týká provizorních propojení potřebných pro zachování provozu i u ostatních médií (voda, plyn, elektrika atd.).</w:t>
      </w:r>
    </w:p>
    <w:p w14:paraId="0AF7E154" w14:textId="74566E85" w:rsidR="00A93C20" w:rsidRPr="0062657F" w:rsidRDefault="00A93C20">
      <w:pPr>
        <w:rPr>
          <w:rFonts w:asciiTheme="minorHAnsi" w:hAnsiTheme="minorHAnsi" w:cstheme="minorHAnsi"/>
        </w:rPr>
      </w:pPr>
      <w:r w:rsidRPr="0062657F">
        <w:rPr>
          <w:rFonts w:asciiTheme="minorHAnsi" w:hAnsiTheme="minorHAnsi" w:cstheme="minorHAnsi"/>
        </w:rPr>
        <w:t xml:space="preserve">Na </w:t>
      </w:r>
      <w:r w:rsidR="00C66547" w:rsidRPr="0062657F">
        <w:rPr>
          <w:rFonts w:asciiTheme="minorHAnsi" w:hAnsiTheme="minorHAnsi" w:cstheme="minorHAnsi"/>
        </w:rPr>
        <w:t xml:space="preserve">své </w:t>
      </w:r>
      <w:r w:rsidRPr="0062657F">
        <w:rPr>
          <w:rFonts w:asciiTheme="minorHAnsi" w:hAnsiTheme="minorHAnsi" w:cstheme="minorHAnsi"/>
        </w:rPr>
        <w:t>náklad</w:t>
      </w:r>
      <w:r w:rsidR="00C66547" w:rsidRPr="0062657F">
        <w:rPr>
          <w:rFonts w:asciiTheme="minorHAnsi" w:hAnsiTheme="minorHAnsi" w:cstheme="minorHAnsi"/>
        </w:rPr>
        <w:t>y</w:t>
      </w:r>
      <w:r w:rsidRPr="0062657F">
        <w:rPr>
          <w:rFonts w:asciiTheme="minorHAnsi" w:hAnsiTheme="minorHAnsi" w:cstheme="minorHAnsi"/>
        </w:rPr>
        <w:t xml:space="preserve"> provede </w:t>
      </w:r>
      <w:r w:rsidR="00C66547" w:rsidRPr="0062657F">
        <w:rPr>
          <w:rFonts w:asciiTheme="minorHAnsi" w:hAnsiTheme="minorHAnsi" w:cstheme="minorHAnsi"/>
        </w:rPr>
        <w:t xml:space="preserve">Zhotovitel </w:t>
      </w:r>
      <w:r w:rsidRPr="0062657F">
        <w:rPr>
          <w:rFonts w:asciiTheme="minorHAnsi" w:hAnsiTheme="minorHAnsi" w:cstheme="minorHAnsi"/>
        </w:rPr>
        <w:t xml:space="preserve">všechna provizorní propojení nutná pro postupnou realizaci </w:t>
      </w:r>
      <w:r w:rsidR="00C66547" w:rsidRPr="0062657F">
        <w:rPr>
          <w:rFonts w:asciiTheme="minorHAnsi" w:hAnsiTheme="minorHAnsi" w:cstheme="minorHAnsi"/>
        </w:rPr>
        <w:t>Díla</w:t>
      </w:r>
      <w:r w:rsidRPr="0062657F">
        <w:rPr>
          <w:rFonts w:asciiTheme="minorHAnsi" w:hAnsiTheme="minorHAnsi" w:cstheme="minorHAnsi"/>
        </w:rPr>
        <w:t xml:space="preserve"> nebo nezbytných postupů k provádění </w:t>
      </w:r>
      <w:r w:rsidR="00C96E67" w:rsidRPr="0062657F">
        <w:rPr>
          <w:rFonts w:asciiTheme="minorHAnsi" w:hAnsiTheme="minorHAnsi" w:cstheme="minorHAnsi"/>
        </w:rPr>
        <w:t>vý</w:t>
      </w:r>
      <w:r w:rsidRPr="0062657F">
        <w:rPr>
          <w:rFonts w:asciiTheme="minorHAnsi" w:hAnsiTheme="minorHAnsi" w:cstheme="minorHAnsi"/>
        </w:rPr>
        <w:t>stavby.</w:t>
      </w:r>
    </w:p>
    <w:p w14:paraId="628BFC80" w14:textId="77777777" w:rsidR="00A93C20" w:rsidRPr="0062657F" w:rsidRDefault="00A93C20" w:rsidP="00D3638F">
      <w:pPr>
        <w:pStyle w:val="Nadpis3"/>
      </w:pPr>
      <w:bookmarkStart w:id="1243" w:name="_Toc202284952"/>
      <w:bookmarkStart w:id="1244" w:name="_Toc202956771"/>
      <w:r w:rsidRPr="0062657F">
        <w:t>Pasportizace objektů</w:t>
      </w:r>
      <w:bookmarkEnd w:id="1243"/>
      <w:bookmarkEnd w:id="1244"/>
    </w:p>
    <w:p w14:paraId="2F62A20D" w14:textId="0D10F906" w:rsidR="00A93C20" w:rsidRPr="0062657F" w:rsidRDefault="00A93C20">
      <w:pPr>
        <w:rPr>
          <w:rFonts w:asciiTheme="minorHAnsi" w:hAnsiTheme="minorHAnsi" w:cstheme="minorHAnsi"/>
        </w:rPr>
      </w:pPr>
      <w:r w:rsidRPr="0062657F">
        <w:rPr>
          <w:rFonts w:asciiTheme="minorHAnsi" w:hAnsiTheme="minorHAnsi" w:cstheme="minorHAnsi"/>
        </w:rPr>
        <w:t xml:space="preserve">Pasportizaci objektů zajistí </w:t>
      </w:r>
      <w:r w:rsidR="00C66547" w:rsidRPr="0062657F">
        <w:rPr>
          <w:rFonts w:asciiTheme="minorHAnsi" w:hAnsiTheme="minorHAnsi" w:cstheme="minorHAnsi"/>
        </w:rPr>
        <w:t xml:space="preserve">Zhotovitel </w:t>
      </w:r>
      <w:r w:rsidRPr="0062657F">
        <w:rPr>
          <w:rFonts w:asciiTheme="minorHAnsi" w:hAnsiTheme="minorHAnsi" w:cstheme="minorHAnsi"/>
        </w:rPr>
        <w:t xml:space="preserve">na </w:t>
      </w:r>
      <w:r w:rsidR="00C66547" w:rsidRPr="0062657F">
        <w:rPr>
          <w:rFonts w:asciiTheme="minorHAnsi" w:hAnsiTheme="minorHAnsi" w:cstheme="minorHAnsi"/>
        </w:rPr>
        <w:t xml:space="preserve">své </w:t>
      </w:r>
      <w:r w:rsidRPr="0062657F">
        <w:rPr>
          <w:rFonts w:asciiTheme="minorHAnsi" w:hAnsiTheme="minorHAnsi" w:cstheme="minorHAnsi"/>
        </w:rPr>
        <w:t>náklad</w:t>
      </w:r>
      <w:r w:rsidR="00C66547" w:rsidRPr="0062657F">
        <w:rPr>
          <w:rFonts w:asciiTheme="minorHAnsi" w:hAnsiTheme="minorHAnsi" w:cstheme="minorHAnsi"/>
        </w:rPr>
        <w:t>y</w:t>
      </w:r>
      <w:r w:rsidRPr="0062657F">
        <w:rPr>
          <w:rFonts w:asciiTheme="minorHAnsi" w:hAnsiTheme="minorHAnsi" w:cstheme="minorHAnsi"/>
        </w:rPr>
        <w:t xml:space="preserve">. Vytvoření pasportizace je podle </w:t>
      </w:r>
      <w:r w:rsidR="00C96E67" w:rsidRPr="0062657F">
        <w:rPr>
          <w:rFonts w:asciiTheme="minorHAnsi" w:hAnsiTheme="minorHAnsi" w:cstheme="minorHAnsi"/>
        </w:rPr>
        <w:t xml:space="preserve">ust. </w:t>
      </w:r>
      <w:r w:rsidRPr="0062657F">
        <w:rPr>
          <w:rFonts w:asciiTheme="minorHAnsi" w:hAnsiTheme="minorHAnsi" w:cstheme="minorHAnsi"/>
        </w:rPr>
        <w:t xml:space="preserve">§ 22 vyhlášky </w:t>
      </w:r>
      <w:r w:rsidR="00C96E67" w:rsidRPr="0062657F">
        <w:rPr>
          <w:rFonts w:asciiTheme="minorHAnsi" w:hAnsiTheme="minorHAnsi" w:cstheme="minorHAnsi"/>
        </w:rPr>
        <w:t xml:space="preserve">Českého báňského úřadu </w:t>
      </w:r>
      <w:r w:rsidRPr="0062657F">
        <w:rPr>
          <w:rFonts w:asciiTheme="minorHAnsi" w:hAnsiTheme="minorHAnsi" w:cstheme="minorHAnsi"/>
        </w:rPr>
        <w:t>č. 55/1996 Sb.</w:t>
      </w:r>
      <w:r w:rsidR="00C96E67" w:rsidRPr="0062657F">
        <w:rPr>
          <w:rFonts w:asciiTheme="minorHAnsi" w:hAnsiTheme="minorHAnsi" w:cstheme="minorHAnsi"/>
        </w:rPr>
        <w:t>, o požadavcích k zajištění bezpečnosti a ochrany zdraví při práci a bezpečnosti provozu při činnosti prováděné hornickým způsobem v podzemí,</w:t>
      </w:r>
      <w:r w:rsidRPr="0062657F">
        <w:rPr>
          <w:rFonts w:asciiTheme="minorHAnsi" w:hAnsiTheme="minorHAnsi" w:cstheme="minorHAnsi"/>
        </w:rPr>
        <w:t xml:space="preserve"> </w:t>
      </w:r>
      <w:r w:rsidR="0048159B" w:rsidRPr="00256FFD">
        <w:rPr>
          <w:rFonts w:asciiTheme="minorHAnsi" w:hAnsiTheme="minorHAnsi" w:cstheme="minorHAnsi"/>
        </w:rPr>
        <w:t>v platném znění</w:t>
      </w:r>
      <w:r w:rsidR="00C96E67" w:rsidRPr="0062657F">
        <w:rPr>
          <w:rFonts w:asciiTheme="minorHAnsi" w:hAnsiTheme="minorHAnsi" w:cstheme="minorHAnsi"/>
        </w:rPr>
        <w:t>,</w:t>
      </w:r>
      <w:r w:rsidRPr="0062657F">
        <w:rPr>
          <w:rFonts w:asciiTheme="minorHAnsi" w:hAnsiTheme="minorHAnsi" w:cstheme="minorHAnsi"/>
        </w:rPr>
        <w:t xml:space="preserve"> </w:t>
      </w:r>
      <w:r w:rsidRPr="0062657F">
        <w:rPr>
          <w:rFonts w:asciiTheme="minorHAnsi" w:hAnsiTheme="minorHAnsi" w:cstheme="minorHAnsi"/>
        </w:rPr>
        <w:lastRenderedPageBreak/>
        <w:t xml:space="preserve">jedním z počátečních údajů pro zavedení přesného srovnání výchozího stavu, stavu během </w:t>
      </w:r>
      <w:r w:rsidR="00C96E67" w:rsidRPr="0062657F">
        <w:rPr>
          <w:rFonts w:asciiTheme="minorHAnsi" w:hAnsiTheme="minorHAnsi" w:cstheme="minorHAnsi"/>
        </w:rPr>
        <w:t>vý</w:t>
      </w:r>
      <w:r w:rsidRPr="0062657F">
        <w:rPr>
          <w:rFonts w:asciiTheme="minorHAnsi" w:hAnsiTheme="minorHAnsi" w:cstheme="minorHAnsi"/>
        </w:rPr>
        <w:t>stavby a stavu po skončení stavebních prací.</w:t>
      </w:r>
    </w:p>
    <w:p w14:paraId="75EFA79C" w14:textId="39060169" w:rsidR="00A93C20" w:rsidRPr="0062657F" w:rsidRDefault="00A93C20">
      <w:pPr>
        <w:rPr>
          <w:rFonts w:asciiTheme="minorHAnsi" w:hAnsiTheme="minorHAnsi" w:cstheme="minorHAnsi"/>
        </w:rPr>
      </w:pPr>
      <w:r w:rsidRPr="0062657F">
        <w:rPr>
          <w:rFonts w:asciiTheme="minorHAnsi" w:hAnsiTheme="minorHAnsi" w:cstheme="minorHAnsi"/>
        </w:rPr>
        <w:t xml:space="preserve">Během </w:t>
      </w:r>
      <w:r w:rsidR="00C96E67" w:rsidRPr="0062657F">
        <w:rPr>
          <w:rFonts w:asciiTheme="minorHAnsi" w:hAnsiTheme="minorHAnsi" w:cstheme="minorHAnsi"/>
        </w:rPr>
        <w:t>vý</w:t>
      </w:r>
      <w:r w:rsidRPr="0062657F">
        <w:rPr>
          <w:rFonts w:asciiTheme="minorHAnsi" w:hAnsiTheme="minorHAnsi" w:cstheme="minorHAnsi"/>
        </w:rPr>
        <w:t xml:space="preserve">stavby bude </w:t>
      </w:r>
      <w:r w:rsidR="00C66547" w:rsidRPr="0062657F">
        <w:rPr>
          <w:rFonts w:asciiTheme="minorHAnsi" w:hAnsiTheme="minorHAnsi" w:cstheme="minorHAnsi"/>
        </w:rPr>
        <w:t xml:space="preserve">Zhotovitel </w:t>
      </w:r>
      <w:r w:rsidRPr="0062657F">
        <w:rPr>
          <w:rFonts w:asciiTheme="minorHAnsi" w:hAnsiTheme="minorHAnsi" w:cstheme="minorHAnsi"/>
        </w:rPr>
        <w:t xml:space="preserve">provádět sledování ovlivnění přilehlých objektů </w:t>
      </w:r>
      <w:r w:rsidR="00C96E67" w:rsidRPr="0062657F">
        <w:rPr>
          <w:rFonts w:asciiTheme="minorHAnsi" w:hAnsiTheme="minorHAnsi" w:cstheme="minorHAnsi"/>
        </w:rPr>
        <w:t>vý</w:t>
      </w:r>
      <w:r w:rsidRPr="0062657F">
        <w:rPr>
          <w:rFonts w:asciiTheme="minorHAnsi" w:hAnsiTheme="minorHAnsi" w:cstheme="minorHAnsi"/>
        </w:rPr>
        <w:t>stavbou. V</w:t>
      </w:r>
      <w:r w:rsidR="00D97AD7" w:rsidRPr="0062657F">
        <w:rPr>
          <w:rFonts w:asciiTheme="minorHAnsi" w:hAnsiTheme="minorHAnsi" w:cstheme="minorHAnsi"/>
        </w:rPr>
        <w:t> </w:t>
      </w:r>
      <w:r w:rsidRPr="0062657F">
        <w:rPr>
          <w:rFonts w:asciiTheme="minorHAnsi" w:hAnsiTheme="minorHAnsi" w:cstheme="minorHAnsi"/>
        </w:rPr>
        <w:t xml:space="preserve">případě zjištění narušení </w:t>
      </w:r>
      <w:r w:rsidR="00C66547" w:rsidRPr="0062657F">
        <w:rPr>
          <w:rFonts w:asciiTheme="minorHAnsi" w:hAnsiTheme="minorHAnsi" w:cstheme="minorHAnsi"/>
        </w:rPr>
        <w:t xml:space="preserve">jakéhokoli </w:t>
      </w:r>
      <w:r w:rsidRPr="0062657F">
        <w:rPr>
          <w:rFonts w:asciiTheme="minorHAnsi" w:hAnsiTheme="minorHAnsi" w:cstheme="minorHAnsi"/>
        </w:rPr>
        <w:t xml:space="preserve">objektu během výstavby bude </w:t>
      </w:r>
      <w:r w:rsidR="00C96E67" w:rsidRPr="0062657F">
        <w:rPr>
          <w:rFonts w:asciiTheme="minorHAnsi" w:hAnsiTheme="minorHAnsi" w:cstheme="minorHAnsi"/>
        </w:rPr>
        <w:t>vý</w:t>
      </w:r>
      <w:r w:rsidRPr="0062657F">
        <w:rPr>
          <w:rFonts w:asciiTheme="minorHAnsi" w:hAnsiTheme="minorHAnsi" w:cstheme="minorHAnsi"/>
        </w:rPr>
        <w:t xml:space="preserve">stavba v daném úseku zastavena a </w:t>
      </w:r>
      <w:r w:rsidR="00C66547" w:rsidRPr="0062657F">
        <w:rPr>
          <w:rFonts w:asciiTheme="minorHAnsi" w:hAnsiTheme="minorHAnsi" w:cstheme="minorHAnsi"/>
        </w:rPr>
        <w:t xml:space="preserve">Zhotovitel </w:t>
      </w:r>
      <w:r w:rsidRPr="0062657F">
        <w:rPr>
          <w:rFonts w:asciiTheme="minorHAnsi" w:hAnsiTheme="minorHAnsi" w:cstheme="minorHAnsi"/>
        </w:rPr>
        <w:t>na své náklady provede odstranění poruchy a návrh technologie dalšího postupu prací.</w:t>
      </w:r>
    </w:p>
    <w:p w14:paraId="05FDF22D" w14:textId="25DFD71D" w:rsidR="00A93C20" w:rsidRPr="0062657F" w:rsidRDefault="00A93C20">
      <w:pPr>
        <w:rPr>
          <w:rFonts w:asciiTheme="minorHAnsi" w:hAnsiTheme="minorHAnsi" w:cstheme="minorHAnsi"/>
        </w:rPr>
      </w:pPr>
      <w:r w:rsidRPr="0062657F">
        <w:rPr>
          <w:rFonts w:asciiTheme="minorHAnsi" w:hAnsiTheme="minorHAnsi" w:cstheme="minorHAnsi"/>
        </w:rPr>
        <w:t xml:space="preserve">Ověřování stability kontrolních bodů a četnost měření stanoví </w:t>
      </w:r>
      <w:r w:rsidR="00C66547" w:rsidRPr="0062657F">
        <w:rPr>
          <w:rFonts w:asciiTheme="minorHAnsi" w:hAnsiTheme="minorHAnsi" w:cstheme="minorHAnsi"/>
        </w:rPr>
        <w:t xml:space="preserve">Správce </w:t>
      </w:r>
      <w:r w:rsidRPr="0062657F">
        <w:rPr>
          <w:rFonts w:asciiTheme="minorHAnsi" w:hAnsiTheme="minorHAnsi" w:cstheme="minorHAnsi"/>
        </w:rPr>
        <w:t>stavby.</w:t>
      </w:r>
    </w:p>
    <w:p w14:paraId="7A406E67"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Podrobná pasportizace</w:t>
      </w:r>
    </w:p>
    <w:p w14:paraId="2FA3F5FD" w14:textId="5F2E0344" w:rsidR="00221A1C" w:rsidRPr="0062657F" w:rsidRDefault="00A93C20" w:rsidP="0062657F">
      <w:pPr>
        <w:spacing w:after="80"/>
        <w:rPr>
          <w:rFonts w:asciiTheme="minorHAnsi" w:hAnsiTheme="minorHAnsi" w:cstheme="minorHAnsi"/>
        </w:rPr>
      </w:pPr>
      <w:r w:rsidRPr="0062657F">
        <w:rPr>
          <w:rFonts w:asciiTheme="minorHAnsi" w:hAnsiTheme="minorHAnsi" w:cstheme="minorHAnsi"/>
        </w:rPr>
        <w:t xml:space="preserve">Pasportizace je součástí </w:t>
      </w:r>
      <w:r w:rsidR="00C66547" w:rsidRPr="0062657F">
        <w:rPr>
          <w:rFonts w:asciiTheme="minorHAnsi" w:hAnsiTheme="minorHAnsi" w:cstheme="minorHAnsi"/>
        </w:rPr>
        <w:t>realizace Díla</w:t>
      </w:r>
      <w:r w:rsidRPr="0062657F">
        <w:rPr>
          <w:rFonts w:asciiTheme="minorHAnsi" w:hAnsiTheme="minorHAnsi" w:cstheme="minorHAnsi"/>
        </w:rPr>
        <w:t>. Předmětem podrobné pasportizace jsou všechny dočasné a</w:t>
      </w:r>
      <w:r w:rsidR="00D97AD7" w:rsidRPr="0062657F">
        <w:rPr>
          <w:rFonts w:asciiTheme="minorHAnsi" w:hAnsiTheme="minorHAnsi" w:cstheme="minorHAnsi"/>
        </w:rPr>
        <w:t> </w:t>
      </w:r>
      <w:r w:rsidRPr="0062657F">
        <w:rPr>
          <w:rFonts w:asciiTheme="minorHAnsi" w:hAnsiTheme="minorHAnsi" w:cstheme="minorHAnsi"/>
        </w:rPr>
        <w:t>trvalé objekty a vlastnosti, které mohou být nepříznivě ovlivněny nebo poškozeny stavebním postupem. Zahrnuje zejména:</w:t>
      </w:r>
    </w:p>
    <w:p w14:paraId="257EB133" w14:textId="4F593766" w:rsidR="00221A1C" w:rsidRPr="0062657F" w:rsidRDefault="00C96E67" w:rsidP="0062657F">
      <w:pPr>
        <w:pStyle w:val="Odstavecseseznamem"/>
        <w:numPr>
          <w:ilvl w:val="0"/>
          <w:numId w:val="37"/>
        </w:numPr>
        <w:spacing w:after="80"/>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ovrchové objekty a nemovitosti</w:t>
      </w:r>
      <w:r w:rsidRPr="0062657F">
        <w:rPr>
          <w:rFonts w:asciiTheme="minorHAnsi" w:hAnsiTheme="minorHAnsi" w:cstheme="minorHAnsi"/>
        </w:rPr>
        <w:t>;</w:t>
      </w:r>
    </w:p>
    <w:p w14:paraId="7061F9DF" w14:textId="565414C5" w:rsidR="00221A1C" w:rsidRPr="0062657F" w:rsidRDefault="00C96E67" w:rsidP="0062657F">
      <w:pPr>
        <w:pStyle w:val="Odstavecseseznamem"/>
        <w:numPr>
          <w:ilvl w:val="0"/>
          <w:numId w:val="37"/>
        </w:numPr>
        <w:spacing w:after="80"/>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odzemní díla a ostatní objekty, včetně studní</w:t>
      </w:r>
      <w:r w:rsidRPr="0062657F">
        <w:rPr>
          <w:rFonts w:asciiTheme="minorHAnsi" w:hAnsiTheme="minorHAnsi" w:cstheme="minorHAnsi"/>
        </w:rPr>
        <w:t>;</w:t>
      </w:r>
    </w:p>
    <w:p w14:paraId="480EA240" w14:textId="72ADA50D" w:rsidR="00A93C20" w:rsidRPr="0062657F" w:rsidRDefault="00C96E67" w:rsidP="0062657F">
      <w:pPr>
        <w:pStyle w:val="Odstavecseseznamem"/>
        <w:numPr>
          <w:ilvl w:val="0"/>
          <w:numId w:val="37"/>
        </w:numPr>
        <w:ind w:left="714" w:hanging="357"/>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ovrchové a podzemní inženýrské sítě</w:t>
      </w:r>
      <w:r w:rsidRPr="0062657F">
        <w:rPr>
          <w:rFonts w:asciiTheme="minorHAnsi" w:hAnsiTheme="minorHAnsi" w:cstheme="minorHAnsi"/>
        </w:rPr>
        <w:t>.</w:t>
      </w:r>
    </w:p>
    <w:p w14:paraId="74735C8B" w14:textId="5092A6C6" w:rsidR="00A93C20" w:rsidRPr="0062657F" w:rsidRDefault="00A93C20">
      <w:pPr>
        <w:rPr>
          <w:rFonts w:asciiTheme="minorHAnsi" w:hAnsiTheme="minorHAnsi" w:cstheme="minorHAnsi"/>
        </w:rPr>
      </w:pPr>
      <w:r w:rsidRPr="0062657F">
        <w:rPr>
          <w:rFonts w:asciiTheme="minorHAnsi" w:hAnsiTheme="minorHAnsi" w:cstheme="minorHAnsi"/>
        </w:rPr>
        <w:t xml:space="preserve">Podrobná pasportizace technického stavu všech staveb v ohrožené zóně bude provedena před započetím </w:t>
      </w:r>
      <w:r w:rsidR="00C66547" w:rsidRPr="0062657F">
        <w:rPr>
          <w:rFonts w:asciiTheme="minorHAnsi" w:hAnsiTheme="minorHAnsi" w:cstheme="minorHAnsi"/>
        </w:rPr>
        <w:t xml:space="preserve">stavebních </w:t>
      </w:r>
      <w:r w:rsidRPr="0062657F">
        <w:rPr>
          <w:rFonts w:asciiTheme="minorHAnsi" w:hAnsiTheme="minorHAnsi" w:cstheme="minorHAnsi"/>
        </w:rPr>
        <w:t xml:space="preserve">prací. Jedná se o prokazatelné podrobné zjištění a dokladování technického stavu objektů existujícího před zahájením </w:t>
      </w:r>
      <w:r w:rsidR="00C66547" w:rsidRPr="0062657F">
        <w:rPr>
          <w:rFonts w:asciiTheme="minorHAnsi" w:hAnsiTheme="minorHAnsi" w:cstheme="minorHAnsi"/>
        </w:rPr>
        <w:t>vý</w:t>
      </w:r>
      <w:r w:rsidRPr="0062657F">
        <w:rPr>
          <w:rFonts w:asciiTheme="minorHAnsi" w:hAnsiTheme="minorHAnsi" w:cstheme="minorHAnsi"/>
        </w:rPr>
        <w:t>stavby. Pasportizace zejména obsahuje úplný podrobný soupis všech poškozen</w:t>
      </w:r>
      <w:r w:rsidR="00C96E67" w:rsidRPr="0062657F">
        <w:rPr>
          <w:rFonts w:asciiTheme="minorHAnsi" w:hAnsiTheme="minorHAnsi" w:cstheme="minorHAnsi"/>
        </w:rPr>
        <w:t>í</w:t>
      </w:r>
      <w:r w:rsidRPr="0062657F">
        <w:rPr>
          <w:rFonts w:asciiTheme="minorHAnsi" w:hAnsiTheme="minorHAnsi" w:cstheme="minorHAnsi"/>
        </w:rPr>
        <w:t xml:space="preserve">, nedostatků a závad na exteriéru i interiéru </w:t>
      </w:r>
      <w:r w:rsidR="0048625E" w:rsidRPr="0062657F">
        <w:rPr>
          <w:rFonts w:asciiTheme="minorHAnsi" w:hAnsiTheme="minorHAnsi" w:cstheme="minorHAnsi"/>
        </w:rPr>
        <w:t>S</w:t>
      </w:r>
      <w:r w:rsidR="00546F69" w:rsidRPr="0062657F">
        <w:rPr>
          <w:rFonts w:asciiTheme="minorHAnsi" w:hAnsiTheme="minorHAnsi" w:cstheme="minorHAnsi"/>
        </w:rPr>
        <w:t>tavby</w:t>
      </w:r>
      <w:r w:rsidRPr="0062657F">
        <w:rPr>
          <w:rFonts w:asciiTheme="minorHAnsi" w:hAnsiTheme="minorHAnsi" w:cstheme="minorHAnsi"/>
        </w:rPr>
        <w:t xml:space="preserve"> (deformace, trhliny, praskliny ve zdivu, omítce i malbě, poškozená či opadaná omítka, vlhkost zdiva, závady v otvírání oken a dveří aj.).</w:t>
      </w:r>
    </w:p>
    <w:p w14:paraId="08B244E6" w14:textId="0287C3A1" w:rsidR="00A93C20" w:rsidRPr="0062657F" w:rsidRDefault="00A93C20">
      <w:pPr>
        <w:rPr>
          <w:rFonts w:asciiTheme="minorHAnsi" w:hAnsiTheme="minorHAnsi" w:cstheme="minorHAnsi"/>
        </w:rPr>
      </w:pPr>
      <w:r w:rsidRPr="0062657F">
        <w:rPr>
          <w:rFonts w:asciiTheme="minorHAnsi" w:hAnsiTheme="minorHAnsi" w:cstheme="minorHAnsi"/>
        </w:rPr>
        <w:t>Součástí pasportizace je výchozí osazení základních kontrolních měřicích bodů a jejich geodetické zaměření (nulté měření). Vždy obsahuje textovou (popř. tabulkovou) dokumentaci a dokumentaci grafickou (náčrty, barevná fotografická dokumentace, navíc příp</w:t>
      </w:r>
      <w:r w:rsidR="00967D6F" w:rsidRPr="0062657F">
        <w:rPr>
          <w:rFonts w:asciiTheme="minorHAnsi" w:hAnsiTheme="minorHAnsi" w:cstheme="minorHAnsi"/>
        </w:rPr>
        <w:t>.</w:t>
      </w:r>
      <w:r w:rsidRPr="0062657F">
        <w:rPr>
          <w:rFonts w:asciiTheme="minorHAnsi" w:hAnsiTheme="minorHAnsi" w:cstheme="minorHAnsi"/>
        </w:rPr>
        <w:t xml:space="preserve"> i videozáznam). Pasportizace obsahuje zpřesněné údaje o </w:t>
      </w:r>
      <w:r w:rsidR="0048625E" w:rsidRPr="0062657F">
        <w:rPr>
          <w:rFonts w:asciiTheme="minorHAnsi" w:hAnsiTheme="minorHAnsi" w:cstheme="minorHAnsi"/>
        </w:rPr>
        <w:t xml:space="preserve">Stavbě </w:t>
      </w:r>
      <w:r w:rsidRPr="0062657F">
        <w:rPr>
          <w:rFonts w:asciiTheme="minorHAnsi" w:hAnsiTheme="minorHAnsi" w:cstheme="minorHAnsi"/>
        </w:rPr>
        <w:t xml:space="preserve">(charakter, konstrukční uspořádání, stavební provedení, použité stavební </w:t>
      </w:r>
      <w:r w:rsidR="00FD19CB" w:rsidRPr="0062657F">
        <w:rPr>
          <w:rFonts w:asciiTheme="minorHAnsi" w:hAnsiTheme="minorHAnsi" w:cstheme="minorHAnsi"/>
        </w:rPr>
        <w:t>M</w:t>
      </w:r>
      <w:r w:rsidRPr="0062657F">
        <w:rPr>
          <w:rFonts w:asciiTheme="minorHAnsi" w:hAnsiTheme="minorHAnsi" w:cstheme="minorHAnsi"/>
        </w:rPr>
        <w:t>ateriály).</w:t>
      </w:r>
    </w:p>
    <w:p w14:paraId="3A09DD88"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Ověření pasportizace majitelem objektu</w:t>
      </w:r>
    </w:p>
    <w:p w14:paraId="27848A2B" w14:textId="4FE2B340" w:rsidR="00A93C20" w:rsidRPr="0062657F" w:rsidRDefault="00A93C20">
      <w:pPr>
        <w:rPr>
          <w:rFonts w:asciiTheme="minorHAnsi" w:hAnsiTheme="minorHAnsi" w:cstheme="minorHAnsi"/>
        </w:rPr>
      </w:pPr>
      <w:r w:rsidRPr="0062657F">
        <w:rPr>
          <w:rFonts w:asciiTheme="minorHAnsi" w:hAnsiTheme="minorHAnsi" w:cstheme="minorHAnsi"/>
        </w:rPr>
        <w:t xml:space="preserve">Pasportizace technického stavu se zpracuje s časovým předstihem před </w:t>
      </w:r>
      <w:r w:rsidR="00C66547" w:rsidRPr="0062657F">
        <w:rPr>
          <w:rFonts w:asciiTheme="minorHAnsi" w:hAnsiTheme="minorHAnsi" w:cstheme="minorHAnsi"/>
        </w:rPr>
        <w:t>zahájením vý</w:t>
      </w:r>
      <w:r w:rsidRPr="0062657F">
        <w:rPr>
          <w:rFonts w:asciiTheme="minorHAnsi" w:hAnsiTheme="minorHAnsi" w:cstheme="minorHAnsi"/>
        </w:rPr>
        <w:t>stavb</w:t>
      </w:r>
      <w:r w:rsidR="00C66547" w:rsidRPr="0062657F">
        <w:rPr>
          <w:rFonts w:asciiTheme="minorHAnsi" w:hAnsiTheme="minorHAnsi" w:cstheme="minorHAnsi"/>
        </w:rPr>
        <w:t>y</w:t>
      </w:r>
      <w:r w:rsidRPr="0062657F">
        <w:rPr>
          <w:rFonts w:asciiTheme="minorHAnsi" w:hAnsiTheme="minorHAnsi" w:cstheme="minorHAnsi"/>
        </w:rPr>
        <w:t xml:space="preserve">, resp. před zahájením prací v blízkosti </w:t>
      </w:r>
      <w:r w:rsidR="00C66547" w:rsidRPr="0062657F">
        <w:rPr>
          <w:rFonts w:asciiTheme="minorHAnsi" w:hAnsiTheme="minorHAnsi" w:cstheme="minorHAnsi"/>
        </w:rPr>
        <w:t xml:space="preserve">daného </w:t>
      </w:r>
      <w:r w:rsidRPr="0062657F">
        <w:rPr>
          <w:rFonts w:asciiTheme="minorHAnsi" w:hAnsiTheme="minorHAnsi" w:cstheme="minorHAnsi"/>
        </w:rPr>
        <w:t xml:space="preserve">objektu. Pokud vznikne větší časový rozdíl mezi dobou pasportizace a </w:t>
      </w:r>
      <w:r w:rsidR="00C66547" w:rsidRPr="0062657F">
        <w:rPr>
          <w:rFonts w:asciiTheme="minorHAnsi" w:hAnsiTheme="minorHAnsi" w:cstheme="minorHAnsi"/>
        </w:rPr>
        <w:t>vlastní vý</w:t>
      </w:r>
      <w:r w:rsidRPr="0062657F">
        <w:rPr>
          <w:rFonts w:asciiTheme="minorHAnsi" w:hAnsiTheme="minorHAnsi" w:cstheme="minorHAnsi"/>
        </w:rPr>
        <w:t xml:space="preserve">stavbou, pak je třeba pasportizaci aktualizovat a doplnit. Nezbytnou součástí pasportizace je její potvrzení a odsouhlasení vlastníkem objektu nebo jím pověřeným zástupcem. Toto často není možné (vlastník odmítá odsouhlasit či není dosažitelný). V tomto případě je nutno prokazatelnost zajistit ve spolupráci se </w:t>
      </w:r>
      <w:r w:rsidR="00C66547" w:rsidRPr="0062657F">
        <w:rPr>
          <w:rFonts w:asciiTheme="minorHAnsi" w:hAnsiTheme="minorHAnsi" w:cstheme="minorHAnsi"/>
        </w:rPr>
        <w:t>S</w:t>
      </w:r>
      <w:r w:rsidRPr="0062657F">
        <w:rPr>
          <w:rFonts w:asciiTheme="minorHAnsi" w:hAnsiTheme="minorHAnsi" w:cstheme="minorHAnsi"/>
        </w:rPr>
        <w:t>právcem stavby</w:t>
      </w:r>
      <w:r w:rsidR="00C66547" w:rsidRPr="0062657F">
        <w:rPr>
          <w:rFonts w:asciiTheme="minorHAnsi" w:hAnsiTheme="minorHAnsi" w:cstheme="minorHAnsi"/>
        </w:rPr>
        <w:t>,</w:t>
      </w:r>
      <w:r w:rsidRPr="0062657F">
        <w:rPr>
          <w:rFonts w:asciiTheme="minorHAnsi" w:hAnsiTheme="minorHAnsi" w:cstheme="minorHAnsi"/>
        </w:rPr>
        <w:t xml:space="preserve"> popř. s příslušným stavebním úřadem.</w:t>
      </w:r>
    </w:p>
    <w:p w14:paraId="22B54C58"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Použití pasportizace</w:t>
      </w:r>
    </w:p>
    <w:p w14:paraId="1D9BF72A" w14:textId="0AA1DB9D" w:rsidR="007D1C4C" w:rsidRPr="0062657F" w:rsidRDefault="00A93C20" w:rsidP="0062657F">
      <w:pPr>
        <w:spacing w:after="80"/>
        <w:rPr>
          <w:rFonts w:asciiTheme="minorHAnsi" w:hAnsiTheme="minorHAnsi" w:cstheme="minorHAnsi"/>
        </w:rPr>
      </w:pPr>
      <w:r w:rsidRPr="0062657F">
        <w:rPr>
          <w:rFonts w:asciiTheme="minorHAnsi" w:hAnsiTheme="minorHAnsi" w:cstheme="minorHAnsi"/>
        </w:rPr>
        <w:t>Podrobná pasportizace technického stavu se použije:</w:t>
      </w:r>
    </w:p>
    <w:p w14:paraId="0716D8C4" w14:textId="12819118" w:rsidR="007D1C4C" w:rsidRPr="0062657F" w:rsidRDefault="00A93C20" w:rsidP="0062657F">
      <w:pPr>
        <w:pStyle w:val="Odstavecseseznamem"/>
        <w:numPr>
          <w:ilvl w:val="0"/>
          <w:numId w:val="37"/>
        </w:numPr>
        <w:spacing w:after="80"/>
        <w:contextualSpacing w:val="0"/>
        <w:rPr>
          <w:rFonts w:asciiTheme="minorHAnsi" w:hAnsiTheme="minorHAnsi" w:cstheme="minorHAnsi"/>
        </w:rPr>
      </w:pPr>
      <w:r w:rsidRPr="0062657F">
        <w:rPr>
          <w:rFonts w:asciiTheme="minorHAnsi" w:hAnsiTheme="minorHAnsi" w:cstheme="minorHAnsi"/>
        </w:rPr>
        <w:t>jako podklad při řešen</w:t>
      </w:r>
      <w:r w:rsidR="00C96E67" w:rsidRPr="0062657F">
        <w:rPr>
          <w:rFonts w:asciiTheme="minorHAnsi" w:hAnsiTheme="minorHAnsi" w:cstheme="minorHAnsi"/>
        </w:rPr>
        <w:t>í</w:t>
      </w:r>
      <w:r w:rsidRPr="0062657F">
        <w:rPr>
          <w:rFonts w:asciiTheme="minorHAnsi" w:hAnsiTheme="minorHAnsi" w:cstheme="minorHAnsi"/>
        </w:rPr>
        <w:t xml:space="preserve"> sporů o vzniku škod na objektu,</w:t>
      </w:r>
    </w:p>
    <w:p w14:paraId="4B8F1229" w14:textId="3D9C1BF8" w:rsidR="007D1C4C" w:rsidRPr="0062657F" w:rsidRDefault="00A93C20" w:rsidP="0062657F">
      <w:pPr>
        <w:pStyle w:val="Odstavecseseznamem"/>
        <w:numPr>
          <w:ilvl w:val="0"/>
          <w:numId w:val="37"/>
        </w:numPr>
        <w:spacing w:after="80"/>
        <w:contextualSpacing w:val="0"/>
        <w:rPr>
          <w:rFonts w:asciiTheme="minorHAnsi" w:hAnsiTheme="minorHAnsi" w:cstheme="minorHAnsi"/>
        </w:rPr>
      </w:pPr>
      <w:r w:rsidRPr="0062657F">
        <w:rPr>
          <w:rFonts w:asciiTheme="minorHAnsi" w:hAnsiTheme="minorHAnsi" w:cstheme="minorHAnsi"/>
        </w:rPr>
        <w:t>jako podklad pro monitorován</w:t>
      </w:r>
      <w:r w:rsidR="00C96E67" w:rsidRPr="0062657F">
        <w:rPr>
          <w:rFonts w:asciiTheme="minorHAnsi" w:hAnsiTheme="minorHAnsi" w:cstheme="minorHAnsi"/>
        </w:rPr>
        <w:t>í</w:t>
      </w:r>
      <w:r w:rsidRPr="0062657F">
        <w:rPr>
          <w:rFonts w:asciiTheme="minorHAnsi" w:hAnsiTheme="minorHAnsi" w:cstheme="minorHAnsi"/>
        </w:rPr>
        <w:t xml:space="preserve"> změn technického stavu vlivem </w:t>
      </w:r>
      <w:r w:rsidR="00C96E67" w:rsidRPr="0062657F">
        <w:rPr>
          <w:rFonts w:asciiTheme="minorHAnsi" w:hAnsiTheme="minorHAnsi" w:cstheme="minorHAnsi"/>
        </w:rPr>
        <w:t>vý</w:t>
      </w:r>
      <w:r w:rsidRPr="0062657F">
        <w:rPr>
          <w:rFonts w:asciiTheme="minorHAnsi" w:hAnsiTheme="minorHAnsi" w:cstheme="minorHAnsi"/>
        </w:rPr>
        <w:t>stavbou indukovaných účinků (součást geotechnického monitoringu),</w:t>
      </w:r>
    </w:p>
    <w:p w14:paraId="3CA99268" w14:textId="2D8D29A7" w:rsidR="007D1C4C" w:rsidRPr="0062657F" w:rsidRDefault="00A93C20" w:rsidP="0062657F">
      <w:pPr>
        <w:pStyle w:val="Odstavecseseznamem"/>
        <w:numPr>
          <w:ilvl w:val="0"/>
          <w:numId w:val="37"/>
        </w:numPr>
        <w:spacing w:after="80"/>
        <w:contextualSpacing w:val="0"/>
        <w:rPr>
          <w:rFonts w:asciiTheme="minorHAnsi" w:hAnsiTheme="minorHAnsi" w:cstheme="minorHAnsi"/>
        </w:rPr>
      </w:pPr>
      <w:r w:rsidRPr="0062657F">
        <w:rPr>
          <w:rFonts w:asciiTheme="minorHAnsi" w:hAnsiTheme="minorHAnsi" w:cstheme="minorHAnsi"/>
        </w:rPr>
        <w:t>jako podklad pro volbu monitorovacích metod, stanovení druhu, počtu a umístěn</w:t>
      </w:r>
      <w:r w:rsidR="00C96E67" w:rsidRPr="0062657F">
        <w:rPr>
          <w:rFonts w:asciiTheme="minorHAnsi" w:hAnsiTheme="minorHAnsi" w:cstheme="minorHAnsi"/>
        </w:rPr>
        <w:t>í</w:t>
      </w:r>
      <w:r w:rsidRPr="0062657F">
        <w:rPr>
          <w:rFonts w:asciiTheme="minorHAnsi" w:hAnsiTheme="minorHAnsi" w:cstheme="minorHAnsi"/>
        </w:rPr>
        <w:t xml:space="preserve"> monitorovacích prvků pro sledování deformaci objektu,</w:t>
      </w:r>
    </w:p>
    <w:p w14:paraId="17596E9A" w14:textId="1B83B720" w:rsidR="00A93C20" w:rsidRPr="0062657F" w:rsidRDefault="00A93C20" w:rsidP="0062657F">
      <w:pPr>
        <w:pStyle w:val="Odstavecseseznamem"/>
        <w:numPr>
          <w:ilvl w:val="0"/>
          <w:numId w:val="37"/>
        </w:numPr>
        <w:ind w:left="714" w:hanging="357"/>
        <w:contextualSpacing w:val="0"/>
        <w:rPr>
          <w:rFonts w:asciiTheme="minorHAnsi" w:hAnsiTheme="minorHAnsi" w:cstheme="minorHAnsi"/>
        </w:rPr>
      </w:pPr>
      <w:r w:rsidRPr="0062657F">
        <w:rPr>
          <w:rFonts w:asciiTheme="minorHAnsi" w:hAnsiTheme="minorHAnsi" w:cstheme="minorHAnsi"/>
        </w:rPr>
        <w:lastRenderedPageBreak/>
        <w:t>jako podklad pro upřesněn</w:t>
      </w:r>
      <w:r w:rsidR="00C96E67" w:rsidRPr="0062657F">
        <w:rPr>
          <w:rFonts w:asciiTheme="minorHAnsi" w:hAnsiTheme="minorHAnsi" w:cstheme="minorHAnsi"/>
        </w:rPr>
        <w:t>í</w:t>
      </w:r>
      <w:r w:rsidRPr="0062657F">
        <w:rPr>
          <w:rFonts w:asciiTheme="minorHAnsi" w:hAnsiTheme="minorHAnsi" w:cstheme="minorHAnsi"/>
        </w:rPr>
        <w:t xml:space="preserve"> (stanovení) povolené hodnoty poklesů, seismického zatížení dotčených objektů a dovolené hodnoty posunu stavebních objektů a jejich část</w:t>
      </w:r>
      <w:r w:rsidR="00C96E67" w:rsidRPr="0062657F">
        <w:rPr>
          <w:rFonts w:asciiTheme="minorHAnsi" w:hAnsiTheme="minorHAnsi" w:cstheme="minorHAnsi"/>
        </w:rPr>
        <w:t>í</w:t>
      </w:r>
      <w:r w:rsidRPr="0062657F">
        <w:rPr>
          <w:rFonts w:asciiTheme="minorHAnsi" w:hAnsiTheme="minorHAnsi" w:cstheme="minorHAnsi"/>
        </w:rPr>
        <w:t>.</w:t>
      </w:r>
    </w:p>
    <w:p w14:paraId="5CF4D47F"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Podzemní prostory</w:t>
      </w:r>
    </w:p>
    <w:p w14:paraId="37890213" w14:textId="57E4439D" w:rsidR="00A93C20" w:rsidRPr="0062657F" w:rsidRDefault="00A93C20">
      <w:pPr>
        <w:rPr>
          <w:rFonts w:asciiTheme="minorHAnsi" w:hAnsiTheme="minorHAnsi" w:cstheme="minorHAnsi"/>
        </w:rPr>
      </w:pPr>
      <w:r w:rsidRPr="0062657F">
        <w:rPr>
          <w:rFonts w:asciiTheme="minorHAnsi" w:hAnsiTheme="minorHAnsi" w:cstheme="minorHAnsi"/>
        </w:rPr>
        <w:t xml:space="preserve">Pokud dojde při </w:t>
      </w:r>
      <w:r w:rsidR="00C96E67" w:rsidRPr="0062657F">
        <w:rPr>
          <w:rFonts w:asciiTheme="minorHAnsi" w:hAnsiTheme="minorHAnsi" w:cstheme="minorHAnsi"/>
        </w:rPr>
        <w:t>vý</w:t>
      </w:r>
      <w:r w:rsidRPr="0062657F">
        <w:rPr>
          <w:rFonts w:asciiTheme="minorHAnsi" w:hAnsiTheme="minorHAnsi" w:cstheme="minorHAnsi"/>
        </w:rPr>
        <w:t xml:space="preserve">stavbě kanalizace ke křížení nebo </w:t>
      </w:r>
      <w:r w:rsidR="00FD19CB" w:rsidRPr="0062657F">
        <w:rPr>
          <w:rFonts w:asciiTheme="minorHAnsi" w:hAnsiTheme="minorHAnsi" w:cstheme="minorHAnsi"/>
        </w:rPr>
        <w:t xml:space="preserve">k </w:t>
      </w:r>
      <w:r w:rsidRPr="0062657F">
        <w:rPr>
          <w:rFonts w:asciiTheme="minorHAnsi" w:hAnsiTheme="minorHAnsi" w:cstheme="minorHAnsi"/>
        </w:rPr>
        <w:t xml:space="preserve">souběhu s podzemními prostorami, budou tyto uvedeny do původního stavu, včetně jejich zabezpečení. Kolize s případnými předem neznámými podzemními prostory budou řešeny podle konkrétní situace ve spolupráci se </w:t>
      </w:r>
      <w:r w:rsidR="00C66547" w:rsidRPr="0062657F">
        <w:rPr>
          <w:rFonts w:asciiTheme="minorHAnsi" w:hAnsiTheme="minorHAnsi" w:cstheme="minorHAnsi"/>
        </w:rPr>
        <w:t xml:space="preserve">Správcem </w:t>
      </w:r>
      <w:r w:rsidRPr="0062657F">
        <w:rPr>
          <w:rFonts w:asciiTheme="minorHAnsi" w:hAnsiTheme="minorHAnsi" w:cstheme="minorHAnsi"/>
        </w:rPr>
        <w:t>stavby a</w:t>
      </w:r>
      <w:r w:rsidR="00FD19CB" w:rsidRPr="0062657F">
        <w:rPr>
          <w:rFonts w:asciiTheme="minorHAnsi" w:hAnsiTheme="minorHAnsi" w:cstheme="minorHAnsi"/>
        </w:rPr>
        <w:t> </w:t>
      </w:r>
      <w:r w:rsidR="00C66547" w:rsidRPr="0062657F">
        <w:rPr>
          <w:rFonts w:asciiTheme="minorHAnsi" w:hAnsiTheme="minorHAnsi" w:cstheme="minorHAnsi"/>
        </w:rPr>
        <w:t xml:space="preserve">vlastníkem </w:t>
      </w:r>
      <w:r w:rsidRPr="0062657F">
        <w:rPr>
          <w:rFonts w:asciiTheme="minorHAnsi" w:hAnsiTheme="minorHAnsi" w:cstheme="minorHAnsi"/>
        </w:rPr>
        <w:t>podzemního objektu.</w:t>
      </w:r>
    </w:p>
    <w:p w14:paraId="1E2168FF" w14:textId="6D6C6CA7" w:rsidR="00A93C20" w:rsidRPr="00256FFD" w:rsidRDefault="00A93C20" w:rsidP="0032474D">
      <w:pPr>
        <w:pStyle w:val="Nadpis2"/>
      </w:pPr>
      <w:bookmarkStart w:id="1245" w:name="_Toc202284955"/>
      <w:bookmarkStart w:id="1246" w:name="_Toc202956772"/>
      <w:r w:rsidRPr="00256FFD">
        <w:t>Stavební část</w:t>
      </w:r>
      <w:bookmarkEnd w:id="1245"/>
      <w:bookmarkEnd w:id="1246"/>
    </w:p>
    <w:p w14:paraId="02C5CD2A" w14:textId="6C0D1333" w:rsidR="00A93C20" w:rsidRPr="0062657F" w:rsidRDefault="0011211B" w:rsidP="00D3638F">
      <w:pPr>
        <w:pStyle w:val="Nadpis3"/>
      </w:pPr>
      <w:bookmarkStart w:id="1247" w:name="_Toc202284956"/>
      <w:bookmarkStart w:id="1248" w:name="_Toc202956773"/>
      <w:r w:rsidRPr="0062657F">
        <w:t>Materiály a Technologická zařízení</w:t>
      </w:r>
      <w:bookmarkEnd w:id="1247"/>
      <w:bookmarkEnd w:id="1248"/>
    </w:p>
    <w:p w14:paraId="795C8584" w14:textId="18B7C11E" w:rsidR="00A93C20" w:rsidRPr="0062657F" w:rsidRDefault="00A93C20" w:rsidP="0062657F">
      <w:pPr>
        <w:autoSpaceDE w:val="0"/>
        <w:autoSpaceDN w:val="0"/>
        <w:adjustRightInd w:val="0"/>
        <w:spacing w:after="80"/>
        <w:rPr>
          <w:rFonts w:asciiTheme="minorHAnsi" w:hAnsiTheme="minorHAnsi" w:cstheme="minorHAnsi"/>
          <w:color w:val="000000"/>
        </w:rPr>
      </w:pPr>
      <w:r w:rsidRPr="0062657F">
        <w:rPr>
          <w:rFonts w:asciiTheme="minorHAnsi" w:hAnsiTheme="minorHAnsi" w:cstheme="minorHAnsi"/>
          <w:color w:val="000000"/>
        </w:rPr>
        <w:t xml:space="preserve">Všechny </w:t>
      </w:r>
      <w:r w:rsidR="00786D22" w:rsidRPr="0062657F">
        <w:rPr>
          <w:rFonts w:asciiTheme="minorHAnsi" w:hAnsiTheme="minorHAnsi" w:cstheme="minorHAnsi"/>
          <w:color w:val="000000"/>
        </w:rPr>
        <w:t>Materiály a Technologická zařízení</w:t>
      </w:r>
      <w:r w:rsidRPr="0062657F">
        <w:rPr>
          <w:rFonts w:asciiTheme="minorHAnsi" w:hAnsiTheme="minorHAnsi" w:cstheme="minorHAnsi"/>
          <w:color w:val="000000"/>
        </w:rPr>
        <w:t xml:space="preserve"> musí splňovat podmínky stanovené v té době platnými normami (viz Seznam norem). </w:t>
      </w:r>
      <w:r w:rsidR="00AB3053" w:rsidRPr="0062657F">
        <w:rPr>
          <w:rFonts w:asciiTheme="minorHAnsi" w:hAnsiTheme="minorHAnsi" w:cstheme="minorHAnsi"/>
          <w:color w:val="000000"/>
        </w:rPr>
        <w:t xml:space="preserve">Materiály a Technologická zařízení </w:t>
      </w:r>
      <w:r w:rsidRPr="0062657F">
        <w:rPr>
          <w:rFonts w:asciiTheme="minorHAnsi" w:hAnsiTheme="minorHAnsi" w:cstheme="minorHAnsi"/>
          <w:color w:val="000000"/>
        </w:rPr>
        <w:t xml:space="preserve">musí mít takovou kvalitu, aby konstrukce a zařízení byly řádně </w:t>
      </w:r>
      <w:r w:rsidR="00AB3053" w:rsidRPr="0062657F">
        <w:rPr>
          <w:rFonts w:asciiTheme="minorHAnsi" w:hAnsiTheme="minorHAnsi" w:cstheme="minorHAnsi"/>
          <w:color w:val="000000"/>
        </w:rPr>
        <w:t xml:space="preserve">Zhotovitelem </w:t>
      </w:r>
      <w:r w:rsidRPr="0062657F">
        <w:rPr>
          <w:rFonts w:asciiTheme="minorHAnsi" w:hAnsiTheme="minorHAnsi" w:cstheme="minorHAnsi"/>
          <w:color w:val="000000"/>
        </w:rPr>
        <w:t xml:space="preserve">navrženy a realizovány, zejména v následujících ohledech: </w:t>
      </w:r>
    </w:p>
    <w:p w14:paraId="0F95665E" w14:textId="5124D449" w:rsidR="007D1C4C" w:rsidRPr="0062657F" w:rsidRDefault="00A93C20" w:rsidP="0062657F">
      <w:pPr>
        <w:pStyle w:val="Odstavecseseznamem"/>
        <w:numPr>
          <w:ilvl w:val="0"/>
          <w:numId w:val="38"/>
        </w:numPr>
        <w:autoSpaceDE w:val="0"/>
        <w:autoSpaceDN w:val="0"/>
        <w:adjustRightInd w:val="0"/>
        <w:spacing w:after="80"/>
        <w:contextualSpacing w:val="0"/>
        <w:rPr>
          <w:rFonts w:asciiTheme="minorHAnsi" w:hAnsiTheme="minorHAnsi" w:cstheme="minorHAnsi"/>
          <w:color w:val="000000"/>
        </w:rPr>
      </w:pPr>
      <w:r w:rsidRPr="0062657F">
        <w:rPr>
          <w:rFonts w:asciiTheme="minorHAnsi" w:hAnsiTheme="minorHAnsi" w:cstheme="minorHAnsi"/>
          <w:color w:val="000000"/>
        </w:rPr>
        <w:t>Mechanická stabilita</w:t>
      </w:r>
      <w:r w:rsidR="00AD0BEF" w:rsidRPr="0062657F">
        <w:rPr>
          <w:rFonts w:asciiTheme="minorHAnsi" w:hAnsiTheme="minorHAnsi" w:cstheme="minorHAnsi"/>
          <w:color w:val="000000"/>
        </w:rPr>
        <w:t>;</w:t>
      </w:r>
    </w:p>
    <w:p w14:paraId="2123A16D" w14:textId="0D155201" w:rsidR="007D1C4C" w:rsidRPr="0062657F" w:rsidRDefault="00A93C20" w:rsidP="0062657F">
      <w:pPr>
        <w:pStyle w:val="Odstavecseseznamem"/>
        <w:numPr>
          <w:ilvl w:val="0"/>
          <w:numId w:val="38"/>
        </w:numPr>
        <w:autoSpaceDE w:val="0"/>
        <w:autoSpaceDN w:val="0"/>
        <w:adjustRightInd w:val="0"/>
        <w:spacing w:after="80"/>
        <w:contextualSpacing w:val="0"/>
        <w:rPr>
          <w:rFonts w:asciiTheme="minorHAnsi" w:hAnsiTheme="minorHAnsi" w:cstheme="minorHAnsi"/>
          <w:color w:val="000000"/>
        </w:rPr>
      </w:pPr>
      <w:r w:rsidRPr="0062657F">
        <w:rPr>
          <w:rFonts w:asciiTheme="minorHAnsi" w:hAnsiTheme="minorHAnsi" w:cstheme="minorHAnsi"/>
          <w:color w:val="000000"/>
        </w:rPr>
        <w:t>Požární bezpečnost</w:t>
      </w:r>
      <w:r w:rsidR="00AD0BEF" w:rsidRPr="0062657F">
        <w:rPr>
          <w:rFonts w:asciiTheme="minorHAnsi" w:hAnsiTheme="minorHAnsi" w:cstheme="minorHAnsi"/>
          <w:color w:val="000000"/>
        </w:rPr>
        <w:t>;</w:t>
      </w:r>
    </w:p>
    <w:p w14:paraId="6AA0DF3F" w14:textId="06D6F1FB" w:rsidR="007D1C4C" w:rsidRPr="0062657F" w:rsidRDefault="00A93C20" w:rsidP="0062657F">
      <w:pPr>
        <w:pStyle w:val="Odstavecseseznamem"/>
        <w:numPr>
          <w:ilvl w:val="0"/>
          <w:numId w:val="38"/>
        </w:numPr>
        <w:autoSpaceDE w:val="0"/>
        <w:autoSpaceDN w:val="0"/>
        <w:adjustRightInd w:val="0"/>
        <w:spacing w:after="80"/>
        <w:contextualSpacing w:val="0"/>
        <w:rPr>
          <w:rFonts w:asciiTheme="minorHAnsi" w:hAnsiTheme="minorHAnsi" w:cstheme="minorHAnsi"/>
          <w:color w:val="000000"/>
        </w:rPr>
      </w:pPr>
      <w:r w:rsidRPr="0062657F">
        <w:rPr>
          <w:rFonts w:asciiTheme="minorHAnsi" w:hAnsiTheme="minorHAnsi" w:cstheme="minorHAnsi"/>
          <w:color w:val="000000"/>
        </w:rPr>
        <w:t>Hygiena, ochrana zdraví a životního prostředí, ochrana vodních toků</w:t>
      </w:r>
      <w:r w:rsidR="00AD0BEF" w:rsidRPr="0062657F">
        <w:rPr>
          <w:rFonts w:asciiTheme="minorHAnsi" w:hAnsiTheme="minorHAnsi" w:cstheme="minorHAnsi"/>
          <w:color w:val="000000"/>
        </w:rPr>
        <w:t>;</w:t>
      </w:r>
    </w:p>
    <w:p w14:paraId="64A11CBC" w14:textId="5392BBD5" w:rsidR="007D1C4C" w:rsidRPr="0062657F" w:rsidRDefault="00A93C20" w:rsidP="0062657F">
      <w:pPr>
        <w:pStyle w:val="Odstavecseseznamem"/>
        <w:numPr>
          <w:ilvl w:val="0"/>
          <w:numId w:val="38"/>
        </w:numPr>
        <w:autoSpaceDE w:val="0"/>
        <w:autoSpaceDN w:val="0"/>
        <w:adjustRightInd w:val="0"/>
        <w:spacing w:after="80"/>
        <w:contextualSpacing w:val="0"/>
        <w:rPr>
          <w:rFonts w:asciiTheme="minorHAnsi" w:hAnsiTheme="minorHAnsi" w:cstheme="minorHAnsi"/>
          <w:color w:val="000000"/>
        </w:rPr>
      </w:pPr>
      <w:r w:rsidRPr="0062657F">
        <w:rPr>
          <w:rFonts w:asciiTheme="minorHAnsi" w:hAnsiTheme="minorHAnsi" w:cstheme="minorHAnsi"/>
          <w:color w:val="000000"/>
        </w:rPr>
        <w:t>Bezpečnost použití</w:t>
      </w:r>
      <w:r w:rsidR="00AD0BEF" w:rsidRPr="0062657F">
        <w:rPr>
          <w:rFonts w:asciiTheme="minorHAnsi" w:hAnsiTheme="minorHAnsi" w:cstheme="minorHAnsi"/>
          <w:color w:val="000000"/>
        </w:rPr>
        <w:t>;</w:t>
      </w:r>
    </w:p>
    <w:p w14:paraId="6999D86E" w14:textId="15F4A45D" w:rsidR="007D1C4C" w:rsidRPr="0062657F" w:rsidRDefault="00A93C20" w:rsidP="0062657F">
      <w:pPr>
        <w:pStyle w:val="Odstavecseseznamem"/>
        <w:numPr>
          <w:ilvl w:val="0"/>
          <w:numId w:val="38"/>
        </w:numPr>
        <w:autoSpaceDE w:val="0"/>
        <w:autoSpaceDN w:val="0"/>
        <w:adjustRightInd w:val="0"/>
        <w:spacing w:after="80"/>
        <w:contextualSpacing w:val="0"/>
        <w:rPr>
          <w:rFonts w:asciiTheme="minorHAnsi" w:hAnsiTheme="minorHAnsi" w:cstheme="minorHAnsi"/>
          <w:color w:val="000000"/>
        </w:rPr>
      </w:pPr>
      <w:r w:rsidRPr="0062657F">
        <w:rPr>
          <w:rFonts w:asciiTheme="minorHAnsi" w:hAnsiTheme="minorHAnsi" w:cstheme="minorHAnsi"/>
          <w:color w:val="000000"/>
        </w:rPr>
        <w:t>Ochrana proti hluku</w:t>
      </w:r>
      <w:r w:rsidR="00AD0BEF" w:rsidRPr="0062657F">
        <w:rPr>
          <w:rFonts w:asciiTheme="minorHAnsi" w:hAnsiTheme="minorHAnsi" w:cstheme="minorHAnsi"/>
          <w:color w:val="000000"/>
        </w:rPr>
        <w:t>;</w:t>
      </w:r>
    </w:p>
    <w:p w14:paraId="1F8903E1" w14:textId="65524D96" w:rsidR="00A93C20" w:rsidRPr="0062657F" w:rsidRDefault="00A93C20" w:rsidP="0062657F">
      <w:pPr>
        <w:pStyle w:val="Odstavecseseznamem"/>
        <w:numPr>
          <w:ilvl w:val="0"/>
          <w:numId w:val="38"/>
        </w:numPr>
        <w:autoSpaceDE w:val="0"/>
        <w:autoSpaceDN w:val="0"/>
        <w:adjustRightInd w:val="0"/>
        <w:ind w:left="714" w:hanging="357"/>
        <w:contextualSpacing w:val="0"/>
        <w:rPr>
          <w:rFonts w:asciiTheme="minorHAnsi" w:hAnsiTheme="minorHAnsi" w:cstheme="minorHAnsi"/>
          <w:color w:val="000000"/>
        </w:rPr>
      </w:pPr>
      <w:r w:rsidRPr="0062657F">
        <w:rPr>
          <w:rFonts w:asciiTheme="minorHAnsi" w:hAnsiTheme="minorHAnsi" w:cstheme="minorHAnsi"/>
          <w:color w:val="000000"/>
        </w:rPr>
        <w:t>Energetické úspory a tepelná ochrana.</w:t>
      </w:r>
    </w:p>
    <w:p w14:paraId="6BD705DD" w14:textId="2177707A" w:rsidR="00A93C20" w:rsidRPr="004123B6" w:rsidRDefault="0C6BB1BF" w:rsidP="0062657F">
      <w:pPr>
        <w:rPr>
          <w:rFonts w:asciiTheme="minorHAnsi" w:hAnsiTheme="minorHAnsi"/>
          <w:color w:val="000000" w:themeColor="text1"/>
        </w:rPr>
      </w:pPr>
      <w:r w:rsidRPr="0062657F">
        <w:rPr>
          <w:rFonts w:asciiTheme="minorHAnsi" w:hAnsiTheme="minorHAnsi" w:cstheme="minorHAnsi"/>
        </w:rPr>
        <w:t xml:space="preserve">Odpovídající kvalita musí být dosažena normální údržbou v ekonomicky přiměřené době, za podmínek </w:t>
      </w:r>
      <w:r w:rsidR="007D1C4C" w:rsidRPr="00256FFD">
        <w:rPr>
          <w:rFonts w:asciiTheme="minorHAnsi" w:hAnsiTheme="minorHAnsi" w:cstheme="minorHAnsi"/>
        </w:rPr>
        <w:t>standardních</w:t>
      </w:r>
      <w:r w:rsidR="007D1C4C" w:rsidRPr="0062657F">
        <w:rPr>
          <w:rFonts w:asciiTheme="minorHAnsi" w:hAnsiTheme="minorHAnsi" w:cstheme="minorHAnsi"/>
        </w:rPr>
        <w:t xml:space="preserve"> </w:t>
      </w:r>
      <w:r w:rsidRPr="0062657F">
        <w:rPr>
          <w:rFonts w:asciiTheme="minorHAnsi" w:hAnsiTheme="minorHAnsi" w:cstheme="minorHAnsi"/>
        </w:rPr>
        <w:t xml:space="preserve">předvídatelných vlivů ovlivňujících konstrukce. </w:t>
      </w:r>
      <w:r w:rsidR="6E7EE651" w:rsidRPr="0062657F">
        <w:rPr>
          <w:rFonts w:asciiTheme="minorHAnsi" w:hAnsiTheme="minorHAnsi" w:cstheme="minorHAnsi"/>
        </w:rPr>
        <w:t>Všechny Materiály a</w:t>
      </w:r>
      <w:r w:rsidR="71E3F742" w:rsidRPr="0062657F">
        <w:rPr>
          <w:rFonts w:asciiTheme="minorHAnsi" w:hAnsiTheme="minorHAnsi" w:cstheme="minorHAnsi"/>
        </w:rPr>
        <w:t> </w:t>
      </w:r>
      <w:r w:rsidR="6E7EE651" w:rsidRPr="0062657F">
        <w:rPr>
          <w:rFonts w:asciiTheme="minorHAnsi" w:hAnsiTheme="minorHAnsi" w:cstheme="minorHAnsi"/>
        </w:rPr>
        <w:t xml:space="preserve">Technologická zařízení </w:t>
      </w:r>
      <w:r w:rsidRPr="0062657F">
        <w:rPr>
          <w:rFonts w:asciiTheme="minorHAnsi" w:hAnsiTheme="minorHAnsi" w:cstheme="minorHAnsi"/>
        </w:rPr>
        <w:t xml:space="preserve">musí </w:t>
      </w:r>
      <w:r w:rsidRPr="004123B6">
        <w:rPr>
          <w:rFonts w:asciiTheme="minorHAnsi" w:hAnsiTheme="minorHAnsi"/>
          <w:color w:val="000000" w:themeColor="text1"/>
        </w:rPr>
        <w:t xml:space="preserve">splňovat své technické kvality během ekonomicky přiměřené životnosti, tj. po dobu, kdy indexy užitných vlastností konstrukce jsou udržovány na úrovni srovnatelné s plněním relevantních nároků na konstrukce a zařízení. Vlastnosti výrobků na konstrukce a zařízení, které mají rozhodující význam pro výslednou kvalitu </w:t>
      </w:r>
      <w:r w:rsidR="6E7EE651" w:rsidRPr="004123B6">
        <w:rPr>
          <w:rFonts w:asciiTheme="minorHAnsi" w:hAnsiTheme="minorHAnsi"/>
          <w:color w:val="000000" w:themeColor="text1"/>
        </w:rPr>
        <w:t>Díla</w:t>
      </w:r>
      <w:r w:rsidRPr="004123B6">
        <w:rPr>
          <w:rFonts w:asciiTheme="minorHAnsi" w:hAnsiTheme="minorHAnsi"/>
          <w:color w:val="000000" w:themeColor="text1"/>
        </w:rPr>
        <w:t>, musí být ověřeny v</w:t>
      </w:r>
      <w:r w:rsidR="71E3F742" w:rsidRPr="004123B6">
        <w:rPr>
          <w:rFonts w:asciiTheme="minorHAnsi" w:hAnsiTheme="minorHAnsi"/>
          <w:color w:val="000000" w:themeColor="text1"/>
        </w:rPr>
        <w:t> </w:t>
      </w:r>
      <w:r w:rsidRPr="004123B6">
        <w:rPr>
          <w:rFonts w:asciiTheme="minorHAnsi" w:hAnsiTheme="minorHAnsi"/>
          <w:color w:val="000000" w:themeColor="text1"/>
        </w:rPr>
        <w:t>souladu s</w:t>
      </w:r>
      <w:r w:rsidR="6E7EE651" w:rsidRPr="004123B6">
        <w:rPr>
          <w:rFonts w:asciiTheme="minorHAnsi" w:hAnsiTheme="minorHAnsi"/>
          <w:color w:val="000000" w:themeColor="text1"/>
        </w:rPr>
        <w:t xml:space="preserve"> Právními předpisy a technickými normami. </w:t>
      </w:r>
    </w:p>
    <w:p w14:paraId="4F1DF629" w14:textId="13030456" w:rsidR="00DE1DC3" w:rsidRPr="004123B6" w:rsidRDefault="24171DFF" w:rsidP="0062657F">
      <w:pPr>
        <w:rPr>
          <w:rFonts w:asciiTheme="minorHAnsi" w:hAnsiTheme="minorHAnsi"/>
          <w:color w:val="000000" w:themeColor="text1"/>
        </w:rPr>
      </w:pPr>
      <w:r w:rsidRPr="004123B6">
        <w:rPr>
          <w:rFonts w:asciiTheme="minorHAnsi" w:hAnsiTheme="minorHAnsi"/>
          <w:color w:val="000000" w:themeColor="text1"/>
        </w:rPr>
        <w:t xml:space="preserve">Veškerý kotevní a spojovací </w:t>
      </w:r>
      <w:r w:rsidR="00FB3B5C" w:rsidRPr="004123B6">
        <w:rPr>
          <w:rFonts w:asciiTheme="minorHAnsi" w:hAnsiTheme="minorHAnsi"/>
          <w:color w:val="000000" w:themeColor="text1"/>
        </w:rPr>
        <w:t>M</w:t>
      </w:r>
      <w:r w:rsidRPr="004123B6">
        <w:rPr>
          <w:rFonts w:asciiTheme="minorHAnsi" w:hAnsiTheme="minorHAnsi"/>
          <w:color w:val="000000" w:themeColor="text1"/>
        </w:rPr>
        <w:t>ateriál použitý v prostoru kanalizace a RN bude v nerezovém provedení.</w:t>
      </w:r>
    </w:p>
    <w:p w14:paraId="40F22379" w14:textId="77777777" w:rsidR="00DE1DC3" w:rsidRPr="004123B6" w:rsidRDefault="00DE1DC3" w:rsidP="0062657F">
      <w:pPr>
        <w:rPr>
          <w:rFonts w:asciiTheme="minorHAnsi" w:hAnsiTheme="minorHAnsi"/>
          <w:color w:val="000000" w:themeColor="text1"/>
        </w:rPr>
      </w:pPr>
      <w:r w:rsidRPr="004123B6">
        <w:rPr>
          <w:rFonts w:asciiTheme="minorHAnsi" w:hAnsiTheme="minorHAnsi"/>
          <w:color w:val="000000" w:themeColor="text1"/>
        </w:rPr>
        <w:t>Veškeré obslužné lávky, přístupové a manipulační plošiny budou v nerezovém provedení.</w:t>
      </w:r>
    </w:p>
    <w:p w14:paraId="6D89D36F" w14:textId="2447A037" w:rsidR="00DE1DC3" w:rsidRPr="004123B6" w:rsidRDefault="00DE1DC3" w:rsidP="0062657F">
      <w:pPr>
        <w:rPr>
          <w:rFonts w:asciiTheme="minorHAnsi" w:hAnsiTheme="minorHAnsi"/>
          <w:color w:val="000000" w:themeColor="text1"/>
        </w:rPr>
      </w:pPr>
      <w:r w:rsidRPr="004123B6">
        <w:rPr>
          <w:rFonts w:asciiTheme="minorHAnsi" w:hAnsiTheme="minorHAnsi"/>
          <w:color w:val="000000" w:themeColor="text1"/>
        </w:rPr>
        <w:t>Vyplachovací vany budou v nerezovém provedení.</w:t>
      </w:r>
    </w:p>
    <w:p w14:paraId="0AB74EF1" w14:textId="1A445FC0" w:rsidR="00A93C20" w:rsidRPr="0062657F" w:rsidRDefault="6942CF5D" w:rsidP="0062657F">
      <w:pPr>
        <w:rPr>
          <w:rFonts w:asciiTheme="minorHAnsi" w:hAnsiTheme="minorHAnsi" w:cstheme="minorHAnsi"/>
        </w:rPr>
      </w:pPr>
      <w:r w:rsidRPr="0062657F">
        <w:rPr>
          <w:rFonts w:asciiTheme="minorHAnsi" w:hAnsiTheme="minorHAnsi" w:cstheme="minorHAnsi"/>
        </w:rPr>
        <w:t>Při projektování a realizaci díla bude kladen důraz na bezpečné užívání díla, zejména opatření proti pádu do hloubky – instalace trvalých záchytných systémů a kotevních bodů.</w:t>
      </w:r>
    </w:p>
    <w:p w14:paraId="355C2F6B" w14:textId="77777777" w:rsidR="00A93C20" w:rsidRPr="0062657F" w:rsidRDefault="00A93C20" w:rsidP="00D3638F">
      <w:pPr>
        <w:pStyle w:val="Nadpis3"/>
      </w:pPr>
      <w:bookmarkStart w:id="1249" w:name="_Toc501439681"/>
      <w:bookmarkStart w:id="1250" w:name="_Toc202284957"/>
      <w:bookmarkStart w:id="1251" w:name="_Toc202956774"/>
      <w:r w:rsidRPr="0062657F">
        <w:t>Demoliční, bourací a přípravné práce</w:t>
      </w:r>
      <w:bookmarkEnd w:id="1249"/>
      <w:bookmarkEnd w:id="1250"/>
      <w:bookmarkEnd w:id="1251"/>
    </w:p>
    <w:p w14:paraId="2C93FABB" w14:textId="6996661F" w:rsidR="00A93C20" w:rsidRPr="0062657F" w:rsidRDefault="00A93C20">
      <w:pPr>
        <w:rPr>
          <w:rFonts w:asciiTheme="minorHAnsi" w:hAnsiTheme="minorHAnsi" w:cstheme="minorHAnsi"/>
        </w:rPr>
      </w:pPr>
      <w:r w:rsidRPr="0062657F">
        <w:rPr>
          <w:rFonts w:asciiTheme="minorHAnsi" w:hAnsiTheme="minorHAnsi" w:cstheme="minorHAnsi"/>
        </w:rPr>
        <w:t xml:space="preserve">Konstrukce nebo její části musí být </w:t>
      </w:r>
      <w:r w:rsidR="00AB3053" w:rsidRPr="0062657F">
        <w:rPr>
          <w:rFonts w:asciiTheme="minorHAnsi" w:hAnsiTheme="minorHAnsi" w:cstheme="minorHAnsi"/>
        </w:rPr>
        <w:t xml:space="preserve">Zhotovitelem </w:t>
      </w:r>
      <w:r w:rsidRPr="0062657F">
        <w:rPr>
          <w:rFonts w:asciiTheme="minorHAnsi" w:hAnsiTheme="minorHAnsi" w:cstheme="minorHAnsi"/>
        </w:rPr>
        <w:t xml:space="preserve">odstraněny (strženy, demontovány atd.) takovým způsobem, aby nebyly ohroženy bezpečnost, život a zdraví osob, </w:t>
      </w:r>
      <w:r w:rsidR="00AD0BEF" w:rsidRPr="0062657F">
        <w:rPr>
          <w:rFonts w:asciiTheme="minorHAnsi" w:hAnsiTheme="minorHAnsi" w:cstheme="minorHAnsi"/>
        </w:rPr>
        <w:t xml:space="preserve">aby </w:t>
      </w:r>
      <w:r w:rsidRPr="0062657F">
        <w:rPr>
          <w:rFonts w:asciiTheme="minorHAnsi" w:hAnsiTheme="minorHAnsi" w:cstheme="minorHAnsi"/>
        </w:rPr>
        <w:t xml:space="preserve">nedošlo k požáru, k ekologické havárii nebo k nekontrolovatelnému poškození stability konstrukce nebo jejích částí během prací. Během odstraňování konstrukce nebo jejích částí nesmí být ohrožena ani stabilita jiné konstrukce ani provozuschopnost sítí technického vybavení v dosahu konstrukce. </w:t>
      </w:r>
    </w:p>
    <w:p w14:paraId="4406B020" w14:textId="1F816C7F" w:rsidR="00A93C20" w:rsidRPr="0062657F" w:rsidRDefault="00A93C20">
      <w:pPr>
        <w:rPr>
          <w:rFonts w:asciiTheme="minorHAnsi" w:hAnsiTheme="minorHAnsi" w:cstheme="minorHAnsi"/>
        </w:rPr>
      </w:pPr>
      <w:r w:rsidRPr="0062657F">
        <w:rPr>
          <w:rFonts w:asciiTheme="minorHAnsi" w:hAnsiTheme="minorHAnsi" w:cstheme="minorHAnsi"/>
        </w:rPr>
        <w:lastRenderedPageBreak/>
        <w:t xml:space="preserve">Okolí odstraňované konstrukce nesmí být nadměrně rušeno touto činností a jejími výsledky, zvláště hlukem a prachem. Při demoličních pracích </w:t>
      </w:r>
      <w:r w:rsidR="00AB3053" w:rsidRPr="0062657F">
        <w:rPr>
          <w:rFonts w:asciiTheme="minorHAnsi" w:hAnsiTheme="minorHAnsi" w:cstheme="minorHAnsi"/>
        </w:rPr>
        <w:t>je Z</w:t>
      </w:r>
      <w:r w:rsidRPr="0062657F">
        <w:rPr>
          <w:rFonts w:asciiTheme="minorHAnsi" w:hAnsiTheme="minorHAnsi" w:cstheme="minorHAnsi"/>
        </w:rPr>
        <w:t xml:space="preserve">hotovitel </w:t>
      </w:r>
      <w:r w:rsidR="00AB3053" w:rsidRPr="0062657F">
        <w:rPr>
          <w:rFonts w:asciiTheme="minorHAnsi" w:hAnsiTheme="minorHAnsi" w:cstheme="minorHAnsi"/>
        </w:rPr>
        <w:t xml:space="preserve">povinen </w:t>
      </w:r>
      <w:r w:rsidRPr="0062657F">
        <w:rPr>
          <w:rFonts w:asciiTheme="minorHAnsi" w:hAnsiTheme="minorHAnsi" w:cstheme="minorHAnsi"/>
        </w:rPr>
        <w:t>dodržovat bezpečnostní a</w:t>
      </w:r>
      <w:r w:rsidR="0082769C" w:rsidRPr="0062657F">
        <w:rPr>
          <w:rFonts w:asciiTheme="minorHAnsi" w:hAnsiTheme="minorHAnsi" w:cstheme="minorHAnsi"/>
        </w:rPr>
        <w:t> </w:t>
      </w:r>
      <w:r w:rsidRPr="0062657F">
        <w:rPr>
          <w:rFonts w:asciiTheme="minorHAnsi" w:hAnsiTheme="minorHAnsi" w:cstheme="minorHAnsi"/>
        </w:rPr>
        <w:t>hygienické</w:t>
      </w:r>
      <w:r w:rsidR="00AD0BEF" w:rsidRPr="0062657F">
        <w:rPr>
          <w:rFonts w:asciiTheme="minorHAnsi" w:hAnsiTheme="minorHAnsi" w:cstheme="minorHAnsi"/>
        </w:rPr>
        <w:t xml:space="preserve"> Právní</w:t>
      </w:r>
      <w:r w:rsidRPr="0062657F">
        <w:rPr>
          <w:rFonts w:asciiTheme="minorHAnsi" w:hAnsiTheme="minorHAnsi" w:cstheme="minorHAnsi"/>
        </w:rPr>
        <w:t xml:space="preserve"> předpisy. Konstrukce musí být </w:t>
      </w:r>
      <w:r w:rsidR="00AB3053" w:rsidRPr="0062657F">
        <w:rPr>
          <w:rFonts w:asciiTheme="minorHAnsi" w:hAnsiTheme="minorHAnsi" w:cstheme="minorHAnsi"/>
        </w:rPr>
        <w:t>Z</w:t>
      </w:r>
      <w:r w:rsidRPr="0062657F">
        <w:rPr>
          <w:rFonts w:asciiTheme="minorHAnsi" w:hAnsiTheme="minorHAnsi" w:cstheme="minorHAnsi"/>
        </w:rPr>
        <w:t xml:space="preserve">hotovitelem odstraňovány podle technologického postupu určeného předem a odsouhlaseného </w:t>
      </w:r>
      <w:r w:rsidR="00AB3053" w:rsidRPr="0062657F">
        <w:rPr>
          <w:rFonts w:asciiTheme="minorHAnsi" w:hAnsiTheme="minorHAnsi" w:cstheme="minorHAnsi"/>
        </w:rPr>
        <w:t xml:space="preserve">Správcem </w:t>
      </w:r>
      <w:r w:rsidRPr="0062657F">
        <w:rPr>
          <w:rFonts w:asciiTheme="minorHAnsi" w:hAnsiTheme="minorHAnsi" w:cstheme="minorHAnsi"/>
        </w:rPr>
        <w:t xml:space="preserve">stavby. </w:t>
      </w:r>
    </w:p>
    <w:p w14:paraId="4F9F8D72" w14:textId="02430EF6" w:rsidR="00A93C20" w:rsidRPr="0062657F" w:rsidRDefault="00A93C20">
      <w:pPr>
        <w:rPr>
          <w:rFonts w:asciiTheme="minorHAnsi" w:hAnsiTheme="minorHAnsi" w:cstheme="minorHAnsi"/>
        </w:rPr>
      </w:pPr>
      <w:r w:rsidRPr="0062657F">
        <w:rPr>
          <w:rFonts w:asciiTheme="minorHAnsi" w:hAnsiTheme="minorHAnsi" w:cstheme="minorHAnsi"/>
        </w:rPr>
        <w:t xml:space="preserve">Demolice musí být </w:t>
      </w:r>
      <w:r w:rsidR="00AB3053" w:rsidRPr="0062657F">
        <w:rPr>
          <w:rFonts w:asciiTheme="minorHAnsi" w:hAnsiTheme="minorHAnsi" w:cstheme="minorHAnsi"/>
        </w:rPr>
        <w:t xml:space="preserve">Zhotovitelem </w:t>
      </w:r>
      <w:r w:rsidRPr="0062657F">
        <w:rPr>
          <w:rFonts w:asciiTheme="minorHAnsi" w:hAnsiTheme="minorHAnsi" w:cstheme="minorHAnsi"/>
        </w:rPr>
        <w:t xml:space="preserve">prováděna se zvláštním ohledem na separaci jednotlivých typů </w:t>
      </w:r>
      <w:r w:rsidR="00546F69" w:rsidRPr="0062657F">
        <w:rPr>
          <w:rFonts w:asciiTheme="minorHAnsi" w:hAnsiTheme="minorHAnsi" w:cstheme="minorHAnsi"/>
        </w:rPr>
        <w:t>materiálů</w:t>
      </w:r>
      <w:r w:rsidRPr="0062657F">
        <w:rPr>
          <w:rFonts w:asciiTheme="minorHAnsi" w:hAnsiTheme="minorHAnsi" w:cstheme="minorHAnsi"/>
        </w:rPr>
        <w:t xml:space="preserve">. Pokud není uvedeno jinak, </w:t>
      </w:r>
      <w:r w:rsidR="00AB3053" w:rsidRPr="0062657F">
        <w:rPr>
          <w:rFonts w:asciiTheme="minorHAnsi" w:hAnsiTheme="minorHAnsi" w:cstheme="minorHAnsi"/>
        </w:rPr>
        <w:t xml:space="preserve">rozhodne Zhotovitel </w:t>
      </w:r>
      <w:r w:rsidRPr="0062657F">
        <w:rPr>
          <w:rFonts w:asciiTheme="minorHAnsi" w:hAnsiTheme="minorHAnsi" w:cstheme="minorHAnsi"/>
        </w:rPr>
        <w:t xml:space="preserve">o dalším využití suti v mezích </w:t>
      </w:r>
      <w:r w:rsidR="00AD0BEF" w:rsidRPr="0062657F">
        <w:rPr>
          <w:rFonts w:asciiTheme="minorHAnsi" w:hAnsiTheme="minorHAnsi" w:cstheme="minorHAnsi"/>
        </w:rPr>
        <w:t>P</w:t>
      </w:r>
      <w:r w:rsidRPr="0062657F">
        <w:rPr>
          <w:rFonts w:asciiTheme="minorHAnsi" w:hAnsiTheme="minorHAnsi" w:cstheme="minorHAnsi"/>
        </w:rPr>
        <w:t xml:space="preserve">rávních předpisů. Je nezbytné, aby </w:t>
      </w:r>
      <w:r w:rsidR="00AB3053" w:rsidRPr="0062657F">
        <w:rPr>
          <w:rFonts w:asciiTheme="minorHAnsi" w:hAnsiTheme="minorHAnsi" w:cstheme="minorHAnsi"/>
        </w:rPr>
        <w:t xml:space="preserve">Zhotovitel </w:t>
      </w:r>
      <w:r w:rsidRPr="0062657F">
        <w:rPr>
          <w:rFonts w:asciiTheme="minorHAnsi" w:hAnsiTheme="minorHAnsi" w:cstheme="minorHAnsi"/>
        </w:rPr>
        <w:t xml:space="preserve">vytvořil dokument o řádné recyklaci sutě v souladu s </w:t>
      </w:r>
      <w:r w:rsidR="00AB3053" w:rsidRPr="0062657F">
        <w:rPr>
          <w:rFonts w:asciiTheme="minorHAnsi" w:hAnsiTheme="minorHAnsi" w:cstheme="minorHAnsi"/>
        </w:rPr>
        <w:t>Právními předpisy</w:t>
      </w:r>
      <w:r w:rsidRPr="0062657F">
        <w:rPr>
          <w:rFonts w:asciiTheme="minorHAnsi" w:hAnsiTheme="minorHAnsi" w:cstheme="minorHAnsi"/>
        </w:rPr>
        <w:t xml:space="preserve">. Suť lze také skládkovat v souladu </w:t>
      </w:r>
      <w:r w:rsidR="00AB3053" w:rsidRPr="0062657F">
        <w:rPr>
          <w:rFonts w:asciiTheme="minorHAnsi" w:hAnsiTheme="minorHAnsi" w:cstheme="minorHAnsi"/>
        </w:rPr>
        <w:t>Právními předpisy</w:t>
      </w:r>
      <w:r w:rsidRPr="0062657F">
        <w:rPr>
          <w:rFonts w:asciiTheme="minorHAnsi" w:hAnsiTheme="minorHAnsi" w:cstheme="minorHAnsi"/>
        </w:rPr>
        <w:t xml:space="preserve">. </w:t>
      </w:r>
    </w:p>
    <w:p w14:paraId="370235BE" w14:textId="57908F29" w:rsidR="00A93C20" w:rsidRPr="0062657F" w:rsidRDefault="00A93C20">
      <w:pPr>
        <w:rPr>
          <w:rFonts w:asciiTheme="minorHAnsi" w:hAnsiTheme="minorHAnsi" w:cstheme="minorHAnsi"/>
        </w:rPr>
      </w:pPr>
      <w:r w:rsidRPr="0062657F">
        <w:rPr>
          <w:rFonts w:asciiTheme="minorHAnsi" w:hAnsiTheme="minorHAnsi" w:cstheme="minorHAnsi"/>
        </w:rPr>
        <w:t xml:space="preserve">Suť a odpadní </w:t>
      </w:r>
      <w:r w:rsidR="00546F69" w:rsidRPr="0062657F">
        <w:rPr>
          <w:rFonts w:asciiTheme="minorHAnsi" w:hAnsiTheme="minorHAnsi" w:cstheme="minorHAnsi"/>
        </w:rPr>
        <w:t>materiál</w:t>
      </w:r>
      <w:r w:rsidRPr="0062657F">
        <w:rPr>
          <w:rFonts w:asciiTheme="minorHAnsi" w:hAnsiTheme="minorHAnsi" w:cstheme="minorHAnsi"/>
        </w:rPr>
        <w:t xml:space="preserve"> z odstraněné konstrukce musí být </w:t>
      </w:r>
      <w:r w:rsidR="00AB3053" w:rsidRPr="0062657F">
        <w:rPr>
          <w:rFonts w:asciiTheme="minorHAnsi" w:hAnsiTheme="minorHAnsi" w:cstheme="minorHAnsi"/>
        </w:rPr>
        <w:t xml:space="preserve">Zhotovitelem </w:t>
      </w:r>
      <w:r w:rsidRPr="0062657F">
        <w:rPr>
          <w:rFonts w:asciiTheme="minorHAnsi" w:hAnsiTheme="minorHAnsi" w:cstheme="minorHAnsi"/>
        </w:rPr>
        <w:t>odstraňován bez prodlení a</w:t>
      </w:r>
      <w:r w:rsidR="0082769C" w:rsidRPr="0062657F">
        <w:rPr>
          <w:rFonts w:asciiTheme="minorHAnsi" w:hAnsiTheme="minorHAnsi" w:cstheme="minorHAnsi"/>
        </w:rPr>
        <w:t> </w:t>
      </w:r>
      <w:r w:rsidRPr="0062657F">
        <w:rPr>
          <w:rFonts w:asciiTheme="minorHAnsi" w:hAnsiTheme="minorHAnsi" w:cstheme="minorHAnsi"/>
        </w:rPr>
        <w:t xml:space="preserve">přerušení tak, aby nebyl narušen bezpečný a nepřerušený provoz, životní prostředí a výstavba Díla. </w:t>
      </w:r>
    </w:p>
    <w:p w14:paraId="6AD48001" w14:textId="4C1A0E22" w:rsidR="00A93C20" w:rsidRPr="0062657F" w:rsidRDefault="00A93C20">
      <w:pPr>
        <w:rPr>
          <w:rFonts w:asciiTheme="minorHAnsi" w:hAnsiTheme="minorHAnsi" w:cstheme="minorHAnsi"/>
        </w:rPr>
      </w:pPr>
      <w:r w:rsidRPr="0062657F">
        <w:rPr>
          <w:rFonts w:asciiTheme="minorHAnsi" w:hAnsiTheme="minorHAnsi" w:cstheme="minorHAnsi"/>
        </w:rPr>
        <w:t xml:space="preserve">Nebezpečný odpad musí být během demoličních prací </w:t>
      </w:r>
      <w:r w:rsidR="00AD0BEF" w:rsidRPr="0062657F">
        <w:rPr>
          <w:rFonts w:asciiTheme="minorHAnsi" w:hAnsiTheme="minorHAnsi" w:cstheme="minorHAnsi"/>
        </w:rPr>
        <w:t>Z</w:t>
      </w:r>
      <w:r w:rsidRPr="0062657F">
        <w:rPr>
          <w:rFonts w:asciiTheme="minorHAnsi" w:hAnsiTheme="minorHAnsi" w:cstheme="minorHAnsi"/>
        </w:rPr>
        <w:t>hotovitelem oddělen od ostatního odpadu</w:t>
      </w:r>
      <w:r w:rsidR="00A37ACF" w:rsidRPr="00256FFD">
        <w:rPr>
          <w:rFonts w:asciiTheme="minorHAnsi" w:hAnsiTheme="minorHAnsi" w:cstheme="minorHAnsi"/>
        </w:rPr>
        <w:t>.</w:t>
      </w:r>
      <w:r w:rsidRPr="0062657F">
        <w:rPr>
          <w:rFonts w:asciiTheme="minorHAnsi" w:hAnsiTheme="minorHAnsi" w:cstheme="minorHAnsi"/>
        </w:rPr>
        <w:t xml:space="preserve"> je nezbytné skladovat ho odděleně v souladu s </w:t>
      </w:r>
      <w:r w:rsidR="00AB3053" w:rsidRPr="0062657F">
        <w:rPr>
          <w:rFonts w:asciiTheme="minorHAnsi" w:hAnsiTheme="minorHAnsi" w:cstheme="minorHAnsi"/>
        </w:rPr>
        <w:t>Právními předpisy</w:t>
      </w:r>
      <w:r w:rsidRPr="0062657F">
        <w:rPr>
          <w:rFonts w:asciiTheme="minorHAnsi" w:hAnsiTheme="minorHAnsi" w:cstheme="minorHAnsi"/>
        </w:rPr>
        <w:t>, naložit a dopravit na místo určené pro sběr a zneškodnit.</w:t>
      </w:r>
    </w:p>
    <w:p w14:paraId="23E63172" w14:textId="77777777" w:rsidR="00A93C20" w:rsidRPr="0062657F" w:rsidRDefault="00A93C20" w:rsidP="00D3638F">
      <w:pPr>
        <w:pStyle w:val="Nadpis3"/>
        <w:rPr>
          <w:color w:val="000000"/>
        </w:rPr>
      </w:pPr>
      <w:bookmarkStart w:id="1252" w:name="_Toc202284958"/>
      <w:bookmarkStart w:id="1253" w:name="_Toc202956775"/>
      <w:r w:rsidRPr="0062657F">
        <w:t>Zemní práce</w:t>
      </w:r>
      <w:bookmarkEnd w:id="1252"/>
      <w:bookmarkEnd w:id="1253"/>
    </w:p>
    <w:p w14:paraId="5103A121" w14:textId="659BA07E" w:rsidR="00A93C20" w:rsidRPr="0062657F" w:rsidRDefault="187DFB68">
      <w:pPr>
        <w:rPr>
          <w:rFonts w:asciiTheme="minorHAnsi" w:hAnsiTheme="minorHAnsi" w:cstheme="minorHAnsi"/>
        </w:rPr>
      </w:pPr>
      <w:r w:rsidRPr="0062657F">
        <w:rPr>
          <w:rFonts w:asciiTheme="minorHAnsi" w:hAnsiTheme="minorHAnsi" w:cstheme="minorHAnsi"/>
        </w:rPr>
        <w:t>Navrhování a provádění zemních prací (pokud se provádějí jako stavební práce) stanovuje</w:t>
      </w:r>
      <w:r w:rsidR="21640A95" w:rsidRPr="0062657F">
        <w:rPr>
          <w:rFonts w:asciiTheme="minorHAnsi" w:hAnsiTheme="minorHAnsi" w:cstheme="minorHAnsi"/>
        </w:rPr>
        <w:t xml:space="preserve"> platná</w:t>
      </w:r>
      <w:r w:rsidRPr="0062657F">
        <w:rPr>
          <w:rFonts w:asciiTheme="minorHAnsi" w:hAnsiTheme="minorHAnsi" w:cstheme="minorHAnsi"/>
        </w:rPr>
        <w:t xml:space="preserve"> ČSN</w:t>
      </w:r>
      <w:r w:rsidR="0A854420" w:rsidRPr="0062657F">
        <w:rPr>
          <w:rFonts w:asciiTheme="minorHAnsi" w:hAnsiTheme="minorHAnsi" w:cstheme="minorHAnsi"/>
        </w:rPr>
        <w:t xml:space="preserve"> viz kapitola 5</w:t>
      </w:r>
      <w:r w:rsidRPr="0062657F">
        <w:rPr>
          <w:rFonts w:asciiTheme="minorHAnsi" w:hAnsiTheme="minorHAnsi" w:cstheme="minorHAnsi"/>
        </w:rPr>
        <w:t xml:space="preserve">. Projekt </w:t>
      </w:r>
      <w:r w:rsidR="0F5B4264" w:rsidRPr="0062657F">
        <w:rPr>
          <w:rFonts w:asciiTheme="minorHAnsi" w:hAnsiTheme="minorHAnsi" w:cstheme="minorHAnsi"/>
        </w:rPr>
        <w:t>Stavby</w:t>
      </w:r>
      <w:r w:rsidRPr="0062657F">
        <w:rPr>
          <w:rFonts w:asciiTheme="minorHAnsi" w:hAnsiTheme="minorHAnsi" w:cstheme="minorHAnsi"/>
        </w:rPr>
        <w:t xml:space="preserve"> bude obsahovat vyznačení inženýrských sítí a jiných překážek pod zemí, na povrchu i nad zemí. Přesné vyt</w:t>
      </w:r>
      <w:r w:rsidR="2B88BC6A" w:rsidRPr="0062657F">
        <w:rPr>
          <w:rFonts w:asciiTheme="minorHAnsi" w:hAnsiTheme="minorHAnsi" w:cstheme="minorHAnsi"/>
        </w:rPr>
        <w:t>y</w:t>
      </w:r>
      <w:r w:rsidRPr="0062657F">
        <w:rPr>
          <w:rFonts w:asciiTheme="minorHAnsi" w:hAnsiTheme="minorHAnsi" w:cstheme="minorHAnsi"/>
        </w:rPr>
        <w:t>čení musí ověřit a potvrdit provozovatelé sítí před zahájením zemních prací.</w:t>
      </w:r>
    </w:p>
    <w:p w14:paraId="13494A1B" w14:textId="1E9D0FD6" w:rsidR="00A93C20" w:rsidRPr="0062657F" w:rsidRDefault="00A93C20">
      <w:pPr>
        <w:rPr>
          <w:rFonts w:asciiTheme="minorHAnsi" w:hAnsiTheme="minorHAnsi" w:cstheme="minorHAnsi"/>
        </w:rPr>
      </w:pPr>
      <w:r w:rsidRPr="0062657F">
        <w:rPr>
          <w:rFonts w:asciiTheme="minorHAnsi" w:hAnsiTheme="minorHAnsi" w:cstheme="minorHAnsi"/>
        </w:rPr>
        <w:t xml:space="preserve">Určujícím faktorem při </w:t>
      </w:r>
      <w:r w:rsidR="00843E30" w:rsidRPr="0062657F">
        <w:rPr>
          <w:rFonts w:asciiTheme="minorHAnsi" w:hAnsiTheme="minorHAnsi" w:cstheme="minorHAnsi"/>
        </w:rPr>
        <w:t xml:space="preserve">provádění </w:t>
      </w:r>
      <w:r w:rsidRPr="0062657F">
        <w:rPr>
          <w:rFonts w:asciiTheme="minorHAnsi" w:hAnsiTheme="minorHAnsi" w:cstheme="minorHAnsi"/>
        </w:rPr>
        <w:t xml:space="preserve">zemních prací jsou geologické podmínky dané lokality. Před zahájením zemních prací je potřebné prostudovat všechny existující </w:t>
      </w:r>
      <w:r w:rsidR="00FB3B5C" w:rsidRPr="00256FFD">
        <w:rPr>
          <w:rFonts w:asciiTheme="minorHAnsi" w:hAnsiTheme="minorHAnsi" w:cstheme="minorHAnsi"/>
        </w:rPr>
        <w:t>M</w:t>
      </w:r>
      <w:r w:rsidRPr="0062657F">
        <w:rPr>
          <w:rFonts w:asciiTheme="minorHAnsi" w:hAnsiTheme="minorHAnsi" w:cstheme="minorHAnsi"/>
        </w:rPr>
        <w:t xml:space="preserve">ateriály inženýrsko-geologického a hydrogeologického průzkumu. Metoda výkopových prací bude </w:t>
      </w:r>
      <w:r w:rsidR="00843E30" w:rsidRPr="0062657F">
        <w:rPr>
          <w:rFonts w:asciiTheme="minorHAnsi" w:hAnsiTheme="minorHAnsi" w:cstheme="minorHAnsi"/>
        </w:rPr>
        <w:t xml:space="preserve">stanovena </w:t>
      </w:r>
      <w:r w:rsidRPr="0062657F">
        <w:rPr>
          <w:rFonts w:asciiTheme="minorHAnsi" w:hAnsiTheme="minorHAnsi" w:cstheme="minorHAnsi"/>
        </w:rPr>
        <w:t>v souladu se závěry těchto průzkumů (geologické sondy, údaje o hladině a charakteru podzemních vod).</w:t>
      </w:r>
    </w:p>
    <w:p w14:paraId="7DAC9C7C" w14:textId="0DD886F8" w:rsidR="00A93C20" w:rsidRPr="0062657F" w:rsidRDefault="00A93C20">
      <w:pPr>
        <w:rPr>
          <w:rFonts w:asciiTheme="minorHAnsi" w:hAnsiTheme="minorHAnsi" w:cstheme="minorHAnsi"/>
        </w:rPr>
      </w:pPr>
      <w:r w:rsidRPr="0062657F">
        <w:rPr>
          <w:rFonts w:asciiTheme="minorHAnsi" w:hAnsiTheme="minorHAnsi" w:cstheme="minorHAnsi"/>
        </w:rPr>
        <w:t>Všechny zemní práce je nutno provádět podle místních podmínek</w:t>
      </w:r>
      <w:r w:rsidR="00AD0BEF" w:rsidRPr="0062657F">
        <w:rPr>
          <w:rFonts w:asciiTheme="minorHAnsi" w:hAnsiTheme="minorHAnsi" w:cstheme="minorHAnsi"/>
        </w:rPr>
        <w:t>,</w:t>
      </w:r>
      <w:r w:rsidRPr="0062657F">
        <w:rPr>
          <w:rFonts w:asciiTheme="minorHAnsi" w:hAnsiTheme="minorHAnsi" w:cstheme="minorHAnsi"/>
        </w:rPr>
        <w:t xml:space="preserve"> </w:t>
      </w:r>
      <w:r w:rsidR="00843E30" w:rsidRPr="0062657F">
        <w:rPr>
          <w:rFonts w:asciiTheme="minorHAnsi" w:hAnsiTheme="minorHAnsi" w:cstheme="minorHAnsi"/>
        </w:rPr>
        <w:t xml:space="preserve">Právních </w:t>
      </w:r>
      <w:r w:rsidRPr="0062657F">
        <w:rPr>
          <w:rFonts w:asciiTheme="minorHAnsi" w:hAnsiTheme="minorHAnsi" w:cstheme="minorHAnsi"/>
        </w:rPr>
        <w:t xml:space="preserve">předpisů </w:t>
      </w:r>
      <w:r w:rsidR="00843E30" w:rsidRPr="0062657F">
        <w:rPr>
          <w:rFonts w:asciiTheme="minorHAnsi" w:hAnsiTheme="minorHAnsi" w:cstheme="minorHAnsi"/>
        </w:rPr>
        <w:t xml:space="preserve">a </w:t>
      </w:r>
      <w:r w:rsidRPr="0062657F">
        <w:rPr>
          <w:rFonts w:asciiTheme="minorHAnsi" w:hAnsiTheme="minorHAnsi" w:cstheme="minorHAnsi"/>
        </w:rPr>
        <w:t>příslušných</w:t>
      </w:r>
      <w:r w:rsidR="00365854" w:rsidRPr="0062657F">
        <w:rPr>
          <w:rFonts w:asciiTheme="minorHAnsi" w:hAnsiTheme="minorHAnsi" w:cstheme="minorHAnsi"/>
        </w:rPr>
        <w:t xml:space="preserve"> technických norem</w:t>
      </w:r>
      <w:r w:rsidRPr="0062657F">
        <w:rPr>
          <w:rFonts w:asciiTheme="minorHAnsi" w:hAnsiTheme="minorHAnsi" w:cstheme="minorHAnsi"/>
        </w:rPr>
        <w:t xml:space="preserve"> </w:t>
      </w:r>
      <w:r w:rsidR="00365854" w:rsidRPr="0062657F">
        <w:rPr>
          <w:rFonts w:asciiTheme="minorHAnsi" w:hAnsiTheme="minorHAnsi" w:cstheme="minorHAnsi"/>
        </w:rPr>
        <w:t>(</w:t>
      </w:r>
      <w:r w:rsidRPr="0062657F">
        <w:rPr>
          <w:rFonts w:asciiTheme="minorHAnsi" w:hAnsiTheme="minorHAnsi" w:cstheme="minorHAnsi"/>
        </w:rPr>
        <w:t>ČSN</w:t>
      </w:r>
      <w:r w:rsidR="00365854" w:rsidRPr="0062657F">
        <w:rPr>
          <w:rFonts w:asciiTheme="minorHAnsi" w:hAnsiTheme="minorHAnsi" w:cstheme="minorHAnsi"/>
        </w:rPr>
        <w:t>)</w:t>
      </w:r>
      <w:r w:rsidRPr="0062657F">
        <w:rPr>
          <w:rFonts w:asciiTheme="minorHAnsi" w:hAnsiTheme="minorHAnsi" w:cstheme="minorHAnsi"/>
        </w:rPr>
        <w:t>.</w:t>
      </w:r>
    </w:p>
    <w:p w14:paraId="61FC4777" w14:textId="7734E912" w:rsidR="00A93C20" w:rsidRPr="0062657F" w:rsidRDefault="00A93C20">
      <w:pPr>
        <w:rPr>
          <w:rFonts w:asciiTheme="minorHAnsi" w:hAnsiTheme="minorHAnsi" w:cstheme="minorHAnsi"/>
        </w:rPr>
      </w:pPr>
      <w:r w:rsidRPr="0062657F">
        <w:rPr>
          <w:rFonts w:asciiTheme="minorHAnsi" w:hAnsiTheme="minorHAnsi" w:cstheme="minorHAnsi"/>
        </w:rPr>
        <w:t xml:space="preserve">Vykopaná zemina ani jiný stavební </w:t>
      </w:r>
      <w:r w:rsidR="0048625E" w:rsidRPr="0062657F">
        <w:rPr>
          <w:rFonts w:asciiTheme="minorHAnsi" w:hAnsiTheme="minorHAnsi" w:cstheme="minorHAnsi"/>
        </w:rPr>
        <w:t xml:space="preserve">Materiál </w:t>
      </w:r>
      <w:r w:rsidRPr="0062657F">
        <w:rPr>
          <w:rFonts w:asciiTheme="minorHAnsi" w:hAnsiTheme="minorHAnsi" w:cstheme="minorHAnsi"/>
        </w:rPr>
        <w:t xml:space="preserve">nesmí být skladovány na plochách státních a místních komunikací ani na soukromých pozemcích bez souhlasu </w:t>
      </w:r>
      <w:r w:rsidR="00843E30" w:rsidRPr="0062657F">
        <w:rPr>
          <w:rFonts w:asciiTheme="minorHAnsi" w:hAnsiTheme="minorHAnsi" w:cstheme="minorHAnsi"/>
        </w:rPr>
        <w:t xml:space="preserve">jejich </w:t>
      </w:r>
      <w:r w:rsidRPr="0062657F">
        <w:rPr>
          <w:rFonts w:asciiTheme="minorHAnsi" w:hAnsiTheme="minorHAnsi" w:cstheme="minorHAnsi"/>
        </w:rPr>
        <w:t>vlastníka</w:t>
      </w:r>
      <w:r w:rsidR="00AD0BEF" w:rsidRPr="0062657F">
        <w:rPr>
          <w:rFonts w:asciiTheme="minorHAnsi" w:hAnsiTheme="minorHAnsi" w:cstheme="minorHAnsi"/>
        </w:rPr>
        <w:t xml:space="preserve"> či uživatele</w:t>
      </w:r>
      <w:r w:rsidRPr="0062657F">
        <w:rPr>
          <w:rFonts w:asciiTheme="minorHAnsi" w:hAnsiTheme="minorHAnsi" w:cstheme="minorHAnsi"/>
        </w:rPr>
        <w:t>.</w:t>
      </w:r>
    </w:p>
    <w:p w14:paraId="264E9B57" w14:textId="4FDB43C6" w:rsidR="00A93C20" w:rsidRPr="0062657F" w:rsidRDefault="00A93C20">
      <w:pPr>
        <w:rPr>
          <w:rFonts w:asciiTheme="minorHAnsi" w:hAnsiTheme="minorHAnsi" w:cstheme="minorHAnsi"/>
        </w:rPr>
      </w:pPr>
      <w:r w:rsidRPr="0062657F">
        <w:rPr>
          <w:rFonts w:asciiTheme="minorHAnsi" w:hAnsiTheme="minorHAnsi" w:cstheme="minorHAnsi"/>
        </w:rPr>
        <w:t xml:space="preserve">Místo definitivní skládky si zabezpečí </w:t>
      </w:r>
      <w:r w:rsidR="00843E30" w:rsidRPr="0062657F">
        <w:rPr>
          <w:rFonts w:asciiTheme="minorHAnsi" w:hAnsiTheme="minorHAnsi" w:cstheme="minorHAnsi"/>
        </w:rPr>
        <w:t xml:space="preserve">Zhotovitel </w:t>
      </w:r>
      <w:r w:rsidRPr="0062657F">
        <w:rPr>
          <w:rFonts w:asciiTheme="minorHAnsi" w:hAnsiTheme="minorHAnsi" w:cstheme="minorHAnsi"/>
        </w:rPr>
        <w:t xml:space="preserve">sám v rámci své dodávky (v přiměřené vzdálenosti od </w:t>
      </w:r>
      <w:r w:rsidR="0048625E" w:rsidRPr="0062657F">
        <w:rPr>
          <w:rFonts w:asciiTheme="minorHAnsi" w:hAnsiTheme="minorHAnsi" w:cstheme="minorHAnsi"/>
        </w:rPr>
        <w:t>Staveniště</w:t>
      </w:r>
      <w:r w:rsidRPr="0062657F">
        <w:rPr>
          <w:rFonts w:asciiTheme="minorHAnsi" w:hAnsiTheme="minorHAnsi" w:cstheme="minorHAnsi"/>
        </w:rPr>
        <w:t xml:space="preserve"> – minimalizovat dovozové vzdálenosti).</w:t>
      </w:r>
    </w:p>
    <w:p w14:paraId="091F5677" w14:textId="373ED899" w:rsidR="00A93C20" w:rsidRPr="003B43BE" w:rsidRDefault="00A93C20" w:rsidP="00D3638F">
      <w:pPr>
        <w:pStyle w:val="Nadpis4"/>
      </w:pPr>
      <w:bookmarkStart w:id="1254" w:name="_Toc501439683"/>
      <w:r w:rsidRPr="003B43BE">
        <w:t xml:space="preserve">Inženýrsko-geologické poměry </w:t>
      </w:r>
      <w:r w:rsidR="0082769C" w:rsidRPr="003B43BE">
        <w:t>S</w:t>
      </w:r>
      <w:r w:rsidRPr="003B43BE">
        <w:t>taveniště</w:t>
      </w:r>
      <w:bookmarkEnd w:id="1254"/>
    </w:p>
    <w:p w14:paraId="1244C7FC" w14:textId="60FF95D7" w:rsidR="00A93C20" w:rsidRPr="0062657F" w:rsidRDefault="00A93C20">
      <w:pPr>
        <w:rPr>
          <w:rFonts w:asciiTheme="minorHAnsi" w:hAnsiTheme="minorHAnsi" w:cstheme="minorHAnsi"/>
        </w:rPr>
      </w:pPr>
      <w:r w:rsidRPr="0062657F">
        <w:rPr>
          <w:rFonts w:asciiTheme="minorHAnsi" w:hAnsiTheme="minorHAnsi" w:cstheme="minorHAnsi"/>
        </w:rPr>
        <w:t xml:space="preserve">Pro jednotlivá </w:t>
      </w:r>
      <w:r w:rsidR="00843E30" w:rsidRPr="0062657F">
        <w:rPr>
          <w:rFonts w:asciiTheme="minorHAnsi" w:hAnsiTheme="minorHAnsi" w:cstheme="minorHAnsi"/>
        </w:rPr>
        <w:t xml:space="preserve">Staveniště </w:t>
      </w:r>
      <w:r w:rsidRPr="0062657F">
        <w:rPr>
          <w:rFonts w:asciiTheme="minorHAnsi" w:hAnsiTheme="minorHAnsi" w:cstheme="minorHAnsi"/>
        </w:rPr>
        <w:t>byl vypracován podrobný inženýrsko-geologický průzkum</w:t>
      </w:r>
      <w:r w:rsidR="00843E30" w:rsidRPr="0062657F">
        <w:rPr>
          <w:rFonts w:asciiTheme="minorHAnsi" w:hAnsiTheme="minorHAnsi" w:cstheme="minorHAnsi"/>
        </w:rPr>
        <w:t>, který je součástí příloh těchto Požadavků.</w:t>
      </w:r>
      <w:r w:rsidRPr="0062657F">
        <w:rPr>
          <w:rFonts w:asciiTheme="minorHAnsi" w:hAnsiTheme="minorHAnsi" w:cstheme="minorHAnsi"/>
        </w:rPr>
        <w:t xml:space="preserve"> </w:t>
      </w:r>
    </w:p>
    <w:p w14:paraId="73B8BD39" w14:textId="77777777" w:rsidR="00A93C20" w:rsidRPr="003B43BE" w:rsidRDefault="00A93C20" w:rsidP="00D3638F">
      <w:pPr>
        <w:pStyle w:val="Nadpis4"/>
      </w:pPr>
      <w:bookmarkStart w:id="1255" w:name="_Toc501439684"/>
      <w:r w:rsidRPr="003B43BE">
        <w:t>Přípravné práce</w:t>
      </w:r>
      <w:bookmarkEnd w:id="1255"/>
    </w:p>
    <w:p w14:paraId="11403A22" w14:textId="7D68A1E8" w:rsidR="00A93C20" w:rsidRPr="0062657F" w:rsidRDefault="00A93C20">
      <w:pPr>
        <w:rPr>
          <w:rFonts w:asciiTheme="minorHAnsi" w:hAnsiTheme="minorHAnsi" w:cstheme="minorHAnsi"/>
        </w:rPr>
      </w:pPr>
      <w:r w:rsidRPr="0062657F">
        <w:rPr>
          <w:rFonts w:asciiTheme="minorHAnsi" w:hAnsiTheme="minorHAnsi" w:cstheme="minorHAnsi"/>
        </w:rPr>
        <w:t xml:space="preserve">Na všech </w:t>
      </w:r>
      <w:r w:rsidR="00843E30" w:rsidRPr="0062657F">
        <w:rPr>
          <w:rFonts w:asciiTheme="minorHAnsi" w:hAnsiTheme="minorHAnsi" w:cstheme="minorHAnsi"/>
        </w:rPr>
        <w:t xml:space="preserve">Staveništích </w:t>
      </w:r>
      <w:r w:rsidRPr="0062657F">
        <w:rPr>
          <w:rFonts w:asciiTheme="minorHAnsi" w:hAnsiTheme="minorHAnsi" w:cstheme="minorHAnsi"/>
        </w:rPr>
        <w:t>se nalézá mnoho překážek, se kterými je třeba počítat při realizaci stavebních prací.</w:t>
      </w:r>
    </w:p>
    <w:p w14:paraId="5F9F7C35" w14:textId="0A754449" w:rsidR="00A37ACF" w:rsidRPr="0062657F" w:rsidRDefault="00A93C20" w:rsidP="0062657F">
      <w:pPr>
        <w:spacing w:after="80"/>
        <w:rPr>
          <w:rFonts w:asciiTheme="minorHAnsi" w:hAnsiTheme="minorHAnsi" w:cstheme="minorHAnsi"/>
        </w:rPr>
      </w:pPr>
      <w:r w:rsidRPr="0062657F">
        <w:rPr>
          <w:rFonts w:asciiTheme="minorHAnsi" w:hAnsiTheme="minorHAnsi" w:cstheme="minorHAnsi"/>
        </w:rPr>
        <w:t xml:space="preserve">Jde </w:t>
      </w:r>
      <w:r w:rsidR="00843E30" w:rsidRPr="0062657F">
        <w:rPr>
          <w:rFonts w:asciiTheme="minorHAnsi" w:hAnsiTheme="minorHAnsi" w:cstheme="minorHAnsi"/>
        </w:rPr>
        <w:t xml:space="preserve">zejména </w:t>
      </w:r>
      <w:r w:rsidRPr="0062657F">
        <w:rPr>
          <w:rFonts w:asciiTheme="minorHAnsi" w:hAnsiTheme="minorHAnsi" w:cstheme="minorHAnsi"/>
        </w:rPr>
        <w:t>o tyto překážky:</w:t>
      </w:r>
    </w:p>
    <w:p w14:paraId="0F11DF8A" w14:textId="7A6FA13C" w:rsidR="00A37ACF" w:rsidRPr="0062657F" w:rsidRDefault="00A93C20" w:rsidP="0062657F">
      <w:pPr>
        <w:pStyle w:val="Odstavecseseznamem"/>
        <w:numPr>
          <w:ilvl w:val="0"/>
          <w:numId w:val="39"/>
        </w:numPr>
        <w:spacing w:after="80"/>
        <w:contextualSpacing w:val="0"/>
        <w:rPr>
          <w:rFonts w:asciiTheme="minorHAnsi" w:hAnsiTheme="minorHAnsi" w:cstheme="minorHAnsi"/>
        </w:rPr>
      </w:pPr>
      <w:r w:rsidRPr="0062657F">
        <w:rPr>
          <w:rFonts w:asciiTheme="minorHAnsi" w:hAnsiTheme="minorHAnsi" w:cstheme="minorHAnsi"/>
        </w:rPr>
        <w:t>podzemní vedení - např. VN a NN, telekomunikační kabely, drážní kabely, stávající stoky, vodovodní potrubí, kabely veřejného osvětlení, plynovodní potrubí a ostatní inženýrské sítě</w:t>
      </w:r>
      <w:r w:rsidR="00AD0BEF" w:rsidRPr="0062657F">
        <w:rPr>
          <w:rFonts w:asciiTheme="minorHAnsi" w:hAnsiTheme="minorHAnsi" w:cstheme="minorHAnsi"/>
        </w:rPr>
        <w:t>;</w:t>
      </w:r>
    </w:p>
    <w:p w14:paraId="5A7FA630" w14:textId="61CD2EE6" w:rsidR="00A37ACF" w:rsidRPr="0062657F" w:rsidRDefault="00A93C20" w:rsidP="0062657F">
      <w:pPr>
        <w:pStyle w:val="Odstavecseseznamem"/>
        <w:numPr>
          <w:ilvl w:val="0"/>
          <w:numId w:val="39"/>
        </w:numPr>
        <w:spacing w:after="80"/>
        <w:contextualSpacing w:val="0"/>
        <w:rPr>
          <w:rFonts w:asciiTheme="minorHAnsi" w:hAnsiTheme="minorHAnsi" w:cstheme="minorHAnsi"/>
        </w:rPr>
      </w:pPr>
      <w:r w:rsidRPr="0062657F">
        <w:rPr>
          <w:rFonts w:asciiTheme="minorHAnsi" w:hAnsiTheme="minorHAnsi" w:cstheme="minorHAnsi"/>
        </w:rPr>
        <w:t>nadzemní vedení - např. NN a VN vedení</w:t>
      </w:r>
      <w:r w:rsidR="00AD0BEF" w:rsidRPr="0062657F">
        <w:rPr>
          <w:rFonts w:asciiTheme="minorHAnsi" w:hAnsiTheme="minorHAnsi" w:cstheme="minorHAnsi"/>
        </w:rPr>
        <w:t>;</w:t>
      </w:r>
    </w:p>
    <w:p w14:paraId="2382C899" w14:textId="1A5E487A" w:rsidR="00A37ACF" w:rsidRPr="0062657F" w:rsidRDefault="00A93C20" w:rsidP="0062657F">
      <w:pPr>
        <w:pStyle w:val="Odstavecseseznamem"/>
        <w:numPr>
          <w:ilvl w:val="0"/>
          <w:numId w:val="39"/>
        </w:numPr>
        <w:spacing w:after="80"/>
        <w:contextualSpacing w:val="0"/>
        <w:rPr>
          <w:rFonts w:asciiTheme="minorHAnsi" w:hAnsiTheme="minorHAnsi" w:cstheme="minorHAnsi"/>
        </w:rPr>
      </w:pPr>
      <w:r w:rsidRPr="0062657F">
        <w:rPr>
          <w:rFonts w:asciiTheme="minorHAnsi" w:hAnsiTheme="minorHAnsi" w:cstheme="minorHAnsi"/>
        </w:rPr>
        <w:lastRenderedPageBreak/>
        <w:t>křižování cest a jiných překážek</w:t>
      </w:r>
      <w:r w:rsidR="00AD0BEF" w:rsidRPr="0062657F">
        <w:rPr>
          <w:rFonts w:asciiTheme="minorHAnsi" w:hAnsiTheme="minorHAnsi" w:cstheme="minorHAnsi"/>
        </w:rPr>
        <w:t>;</w:t>
      </w:r>
    </w:p>
    <w:p w14:paraId="73B27FAE" w14:textId="2E0F22D3" w:rsidR="00A93C20" w:rsidRPr="0062657F" w:rsidRDefault="00A93C20" w:rsidP="0062657F">
      <w:pPr>
        <w:pStyle w:val="Odstavecseseznamem"/>
        <w:numPr>
          <w:ilvl w:val="0"/>
          <w:numId w:val="39"/>
        </w:numPr>
        <w:ind w:left="714" w:hanging="357"/>
        <w:contextualSpacing w:val="0"/>
        <w:rPr>
          <w:rFonts w:asciiTheme="minorHAnsi" w:hAnsiTheme="minorHAnsi" w:cstheme="minorHAnsi"/>
        </w:rPr>
      </w:pPr>
      <w:r w:rsidRPr="0062657F">
        <w:rPr>
          <w:rFonts w:asciiTheme="minorHAnsi" w:hAnsiTheme="minorHAnsi" w:cstheme="minorHAnsi"/>
        </w:rPr>
        <w:t>porosty, keře</w:t>
      </w:r>
      <w:r w:rsidR="00AD0BEF" w:rsidRPr="0062657F">
        <w:rPr>
          <w:rFonts w:asciiTheme="minorHAnsi" w:hAnsiTheme="minorHAnsi" w:cstheme="minorHAnsi"/>
        </w:rPr>
        <w:t xml:space="preserve"> a</w:t>
      </w:r>
      <w:r w:rsidRPr="0062657F">
        <w:rPr>
          <w:rFonts w:asciiTheme="minorHAnsi" w:hAnsiTheme="minorHAnsi" w:cstheme="minorHAnsi"/>
        </w:rPr>
        <w:t xml:space="preserve"> stromy.</w:t>
      </w:r>
    </w:p>
    <w:p w14:paraId="21D93CA3" w14:textId="7779570D" w:rsidR="00A93C20" w:rsidRPr="0062657F" w:rsidRDefault="00A93C20">
      <w:pPr>
        <w:rPr>
          <w:rFonts w:asciiTheme="minorHAnsi" w:hAnsiTheme="minorHAnsi" w:cstheme="minorHAnsi"/>
        </w:rPr>
      </w:pPr>
      <w:r w:rsidRPr="0062657F">
        <w:rPr>
          <w:rFonts w:asciiTheme="minorHAnsi" w:hAnsiTheme="minorHAnsi" w:cstheme="minorHAnsi"/>
        </w:rPr>
        <w:t xml:space="preserve">Zhotovitel </w:t>
      </w:r>
      <w:r w:rsidR="00843E30" w:rsidRPr="0062657F">
        <w:rPr>
          <w:rFonts w:asciiTheme="minorHAnsi" w:hAnsiTheme="minorHAnsi" w:cstheme="minorHAnsi"/>
        </w:rPr>
        <w:t xml:space="preserve">je povinen </w:t>
      </w:r>
      <w:r w:rsidRPr="0062657F">
        <w:rPr>
          <w:rFonts w:asciiTheme="minorHAnsi" w:hAnsiTheme="minorHAnsi" w:cstheme="minorHAnsi"/>
        </w:rPr>
        <w:t>úzce spolupracovat a koordinovat svou činnost s oprávněnými orgány a správci stávajících sítí po celou dobu přípravy i realizace stavebních prací.</w:t>
      </w:r>
    </w:p>
    <w:p w14:paraId="25F7F2FD" w14:textId="150FD16C" w:rsidR="00A93C20" w:rsidRPr="0062657F" w:rsidRDefault="00A93C20">
      <w:pPr>
        <w:rPr>
          <w:rFonts w:asciiTheme="minorHAnsi" w:hAnsiTheme="minorHAnsi" w:cstheme="minorHAnsi"/>
        </w:rPr>
      </w:pPr>
      <w:r w:rsidRPr="0062657F">
        <w:rPr>
          <w:rFonts w:asciiTheme="minorHAnsi" w:hAnsiTheme="minorHAnsi" w:cstheme="minorHAnsi"/>
        </w:rPr>
        <w:t>Zhotovitel se seznámí s umístěním všech nadzemních a podzemních vedení, kter</w:t>
      </w:r>
      <w:r w:rsidR="0082769C" w:rsidRPr="0062657F">
        <w:rPr>
          <w:rFonts w:asciiTheme="minorHAnsi" w:hAnsiTheme="minorHAnsi" w:cstheme="minorHAnsi"/>
        </w:rPr>
        <w:t>á</w:t>
      </w:r>
      <w:r w:rsidRPr="0062657F">
        <w:rPr>
          <w:rFonts w:asciiTheme="minorHAnsi" w:hAnsiTheme="minorHAnsi" w:cstheme="minorHAnsi"/>
        </w:rPr>
        <w:t xml:space="preserve"> mohou jakkoliv ovlivnit realizaci stavebních prací.</w:t>
      </w:r>
    </w:p>
    <w:p w14:paraId="3431891C" w14:textId="7D0A28D0" w:rsidR="00A93C20" w:rsidRPr="0062657F" w:rsidRDefault="00A93C20">
      <w:pPr>
        <w:rPr>
          <w:rFonts w:asciiTheme="minorHAnsi" w:hAnsiTheme="minorHAnsi" w:cstheme="minorHAnsi"/>
        </w:rPr>
      </w:pPr>
      <w:r w:rsidRPr="0062657F">
        <w:rPr>
          <w:rFonts w:asciiTheme="minorHAnsi" w:hAnsiTheme="minorHAnsi" w:cstheme="minorHAnsi"/>
        </w:rPr>
        <w:t>Zhotovitel je odpovědný za správné vyt</w:t>
      </w:r>
      <w:r w:rsidR="00AD0BEF" w:rsidRPr="0062657F">
        <w:rPr>
          <w:rFonts w:asciiTheme="minorHAnsi" w:hAnsiTheme="minorHAnsi" w:cstheme="minorHAnsi"/>
        </w:rPr>
        <w:t>y</w:t>
      </w:r>
      <w:r w:rsidRPr="0062657F">
        <w:rPr>
          <w:rFonts w:asciiTheme="minorHAnsi" w:hAnsiTheme="minorHAnsi" w:cstheme="minorHAnsi"/>
        </w:rPr>
        <w:t>čení existujících sítí a za nahlášení případných škod v</w:t>
      </w:r>
      <w:r w:rsidR="0082769C" w:rsidRPr="0062657F">
        <w:rPr>
          <w:rFonts w:asciiTheme="minorHAnsi" w:hAnsiTheme="minorHAnsi" w:cstheme="minorHAnsi"/>
        </w:rPr>
        <w:t> </w:t>
      </w:r>
      <w:r w:rsidRPr="0062657F">
        <w:rPr>
          <w:rFonts w:asciiTheme="minorHAnsi" w:hAnsiTheme="minorHAnsi" w:cstheme="minorHAnsi"/>
        </w:rPr>
        <w:t xml:space="preserve">důsledku </w:t>
      </w:r>
      <w:r w:rsidR="00843E30" w:rsidRPr="0062657F">
        <w:rPr>
          <w:rFonts w:asciiTheme="minorHAnsi" w:hAnsiTheme="minorHAnsi" w:cstheme="minorHAnsi"/>
        </w:rPr>
        <w:t xml:space="preserve">své </w:t>
      </w:r>
      <w:r w:rsidRPr="0062657F">
        <w:rPr>
          <w:rFonts w:asciiTheme="minorHAnsi" w:hAnsiTheme="minorHAnsi" w:cstheme="minorHAnsi"/>
        </w:rPr>
        <w:t xml:space="preserve">stavební činnosti. Zhotovitel </w:t>
      </w:r>
      <w:r w:rsidR="00843E30" w:rsidRPr="0062657F">
        <w:rPr>
          <w:rFonts w:asciiTheme="minorHAnsi" w:hAnsiTheme="minorHAnsi" w:cstheme="minorHAnsi"/>
        </w:rPr>
        <w:t xml:space="preserve">je povinen </w:t>
      </w:r>
      <w:r w:rsidRPr="0062657F">
        <w:rPr>
          <w:rFonts w:asciiTheme="minorHAnsi" w:hAnsiTheme="minorHAnsi" w:cstheme="minorHAnsi"/>
        </w:rPr>
        <w:t xml:space="preserve">před zahájením prací písemně požádat správce </w:t>
      </w:r>
      <w:r w:rsidR="00843E30" w:rsidRPr="0062657F">
        <w:rPr>
          <w:rFonts w:asciiTheme="minorHAnsi" w:hAnsiTheme="minorHAnsi" w:cstheme="minorHAnsi"/>
        </w:rPr>
        <w:t xml:space="preserve">sítí </w:t>
      </w:r>
      <w:r w:rsidRPr="0062657F">
        <w:rPr>
          <w:rFonts w:asciiTheme="minorHAnsi" w:hAnsiTheme="minorHAnsi" w:cstheme="minorHAnsi"/>
        </w:rPr>
        <w:t>o vyt</w:t>
      </w:r>
      <w:r w:rsidR="00AD0BEF" w:rsidRPr="0062657F">
        <w:rPr>
          <w:rFonts w:asciiTheme="minorHAnsi" w:hAnsiTheme="minorHAnsi" w:cstheme="minorHAnsi"/>
        </w:rPr>
        <w:t>y</w:t>
      </w:r>
      <w:r w:rsidRPr="0062657F">
        <w:rPr>
          <w:rFonts w:asciiTheme="minorHAnsi" w:hAnsiTheme="minorHAnsi" w:cstheme="minorHAnsi"/>
        </w:rPr>
        <w:t>čení jednotlivých inženýrských sítí. Poloha a výškové umístění sítí se určí ručním výkopem (předkopy).</w:t>
      </w:r>
    </w:p>
    <w:p w14:paraId="6B65CFA9" w14:textId="42A059A4" w:rsidR="00A93C20" w:rsidRPr="0062657F" w:rsidRDefault="00A93C20">
      <w:pPr>
        <w:rPr>
          <w:rFonts w:asciiTheme="minorHAnsi" w:hAnsiTheme="minorHAnsi" w:cstheme="minorHAnsi"/>
        </w:rPr>
      </w:pPr>
      <w:r w:rsidRPr="0062657F">
        <w:rPr>
          <w:rFonts w:asciiTheme="minorHAnsi" w:hAnsiTheme="minorHAnsi" w:cstheme="minorHAnsi"/>
        </w:rPr>
        <w:t xml:space="preserve">Všechny náklady spojené s vytyčováním inženýrských sítí a s prováděním předkopů nese </w:t>
      </w:r>
      <w:r w:rsidR="00843E30" w:rsidRPr="0062657F">
        <w:rPr>
          <w:rFonts w:asciiTheme="minorHAnsi" w:hAnsiTheme="minorHAnsi" w:cstheme="minorHAnsi"/>
        </w:rPr>
        <w:t>Zhotovitel</w:t>
      </w:r>
      <w:r w:rsidRPr="0062657F">
        <w:rPr>
          <w:rFonts w:asciiTheme="minorHAnsi" w:hAnsiTheme="minorHAnsi" w:cstheme="minorHAnsi"/>
        </w:rPr>
        <w:t xml:space="preserve">. Tyto případné práce </w:t>
      </w:r>
      <w:r w:rsidR="00843E30" w:rsidRPr="0062657F">
        <w:rPr>
          <w:rFonts w:asciiTheme="minorHAnsi" w:hAnsiTheme="minorHAnsi" w:cstheme="minorHAnsi"/>
        </w:rPr>
        <w:t>je Zhotovitel povinen zahrnout do Přij</w:t>
      </w:r>
      <w:r w:rsidR="00DA05FC" w:rsidRPr="0062657F">
        <w:rPr>
          <w:rFonts w:asciiTheme="minorHAnsi" w:hAnsiTheme="minorHAnsi" w:cstheme="minorHAnsi"/>
        </w:rPr>
        <w:t>a</w:t>
      </w:r>
      <w:r w:rsidR="00843E30" w:rsidRPr="0062657F">
        <w:rPr>
          <w:rFonts w:asciiTheme="minorHAnsi" w:hAnsiTheme="minorHAnsi" w:cstheme="minorHAnsi"/>
        </w:rPr>
        <w:t xml:space="preserve">té smluvní částky. </w:t>
      </w:r>
    </w:p>
    <w:p w14:paraId="3BDC7417" w14:textId="63BD9710" w:rsidR="00A93C20" w:rsidRPr="0062657F" w:rsidRDefault="00A93C20">
      <w:pPr>
        <w:rPr>
          <w:rFonts w:asciiTheme="minorHAnsi" w:hAnsiTheme="minorHAnsi" w:cstheme="minorHAnsi"/>
        </w:rPr>
      </w:pPr>
      <w:r w:rsidRPr="0062657F">
        <w:rPr>
          <w:rFonts w:asciiTheme="minorHAnsi" w:hAnsiTheme="minorHAnsi" w:cstheme="minorHAnsi"/>
        </w:rPr>
        <w:t>Žádné zemní práce nesmí být započaty před vyt</w:t>
      </w:r>
      <w:r w:rsidR="0082769C" w:rsidRPr="0062657F">
        <w:rPr>
          <w:rFonts w:asciiTheme="minorHAnsi" w:hAnsiTheme="minorHAnsi" w:cstheme="minorHAnsi"/>
        </w:rPr>
        <w:t>y</w:t>
      </w:r>
      <w:r w:rsidRPr="0062657F">
        <w:rPr>
          <w:rFonts w:asciiTheme="minorHAnsi" w:hAnsiTheme="minorHAnsi" w:cstheme="minorHAnsi"/>
        </w:rPr>
        <w:t xml:space="preserve">čením a přesným zjištěním polohy všech podzemních sítí a bez souhlasu </w:t>
      </w:r>
      <w:r w:rsidR="00843E30" w:rsidRPr="0062657F">
        <w:rPr>
          <w:rFonts w:asciiTheme="minorHAnsi" w:hAnsiTheme="minorHAnsi" w:cstheme="minorHAnsi"/>
        </w:rPr>
        <w:t xml:space="preserve">Správce </w:t>
      </w:r>
      <w:r w:rsidRPr="0062657F">
        <w:rPr>
          <w:rFonts w:asciiTheme="minorHAnsi" w:hAnsiTheme="minorHAnsi" w:cstheme="minorHAnsi"/>
        </w:rPr>
        <w:t xml:space="preserve">stavby. </w:t>
      </w:r>
      <w:r w:rsidR="00FD5886" w:rsidRPr="0062657F">
        <w:rPr>
          <w:rFonts w:asciiTheme="minorHAnsi" w:hAnsiTheme="minorHAnsi" w:cstheme="minorHAnsi"/>
        </w:rPr>
        <w:t>P</w:t>
      </w:r>
      <w:r w:rsidRPr="0062657F">
        <w:rPr>
          <w:rFonts w:asciiTheme="minorHAnsi" w:hAnsiTheme="minorHAnsi" w:cstheme="minorHAnsi"/>
        </w:rPr>
        <w:t xml:space="preserve">řed zahájením </w:t>
      </w:r>
      <w:r w:rsidR="00FD5886" w:rsidRPr="0062657F">
        <w:rPr>
          <w:rFonts w:asciiTheme="minorHAnsi" w:hAnsiTheme="minorHAnsi" w:cstheme="minorHAnsi"/>
        </w:rPr>
        <w:t xml:space="preserve">stavebních </w:t>
      </w:r>
      <w:r w:rsidRPr="0062657F">
        <w:rPr>
          <w:rFonts w:asciiTheme="minorHAnsi" w:hAnsiTheme="minorHAnsi" w:cstheme="minorHAnsi"/>
        </w:rPr>
        <w:t xml:space="preserve">prací </w:t>
      </w:r>
      <w:r w:rsidR="00FD5886" w:rsidRPr="0062657F">
        <w:rPr>
          <w:rFonts w:asciiTheme="minorHAnsi" w:hAnsiTheme="minorHAnsi" w:cstheme="minorHAnsi"/>
        </w:rPr>
        <w:t xml:space="preserve">je </w:t>
      </w:r>
      <w:r w:rsidR="00813DF4" w:rsidRPr="0062657F">
        <w:rPr>
          <w:rFonts w:asciiTheme="minorHAnsi" w:hAnsiTheme="minorHAnsi" w:cstheme="minorHAnsi"/>
        </w:rPr>
        <w:t xml:space="preserve">Zhotovitel povinen </w:t>
      </w:r>
      <w:r w:rsidRPr="0062657F">
        <w:rPr>
          <w:rFonts w:asciiTheme="minorHAnsi" w:hAnsiTheme="minorHAnsi" w:cstheme="minorHAnsi"/>
        </w:rPr>
        <w:t>provést sondážní práce na zjištění skutečné polohy podzemních sítí. V případě nutnosti se na základě takto zjištěných údajů může v době realizace výkopových prací přistoupit k vyprojektování dodatečné přeložky podzemní sítě nebo se naopak potvrdí předpoklad, že uvažovanou přeložku není potřebné realizovat.</w:t>
      </w:r>
    </w:p>
    <w:p w14:paraId="135E6D33" w14:textId="17D7DD4D" w:rsidR="00A93C20" w:rsidRPr="0062657F" w:rsidRDefault="00A93C20">
      <w:pPr>
        <w:rPr>
          <w:rFonts w:asciiTheme="minorHAnsi" w:hAnsiTheme="minorHAnsi" w:cstheme="minorHAnsi"/>
        </w:rPr>
      </w:pPr>
      <w:r w:rsidRPr="0062657F">
        <w:rPr>
          <w:rFonts w:asciiTheme="minorHAnsi" w:hAnsiTheme="minorHAnsi" w:cstheme="minorHAnsi"/>
        </w:rPr>
        <w:t xml:space="preserve">Pro návrh a provádění vyústění stoky do vodního toku platí příslušné </w:t>
      </w:r>
      <w:r w:rsidR="00813DF4" w:rsidRPr="0062657F">
        <w:rPr>
          <w:rFonts w:asciiTheme="minorHAnsi" w:hAnsiTheme="minorHAnsi" w:cstheme="minorHAnsi"/>
        </w:rPr>
        <w:t xml:space="preserve">Právní předpisy a technické </w:t>
      </w:r>
      <w:r w:rsidRPr="0062657F">
        <w:rPr>
          <w:rFonts w:asciiTheme="minorHAnsi" w:hAnsiTheme="minorHAnsi" w:cstheme="minorHAnsi"/>
        </w:rPr>
        <w:t xml:space="preserve">normy. Technický návrh vyústění a všechny práce a zásahy do břehové části a do toku musí být předem projednány a odsouhlaseny se správcem toku (Povodí Moravy) a </w:t>
      </w:r>
      <w:r w:rsidR="00813DF4" w:rsidRPr="0062657F">
        <w:rPr>
          <w:rFonts w:asciiTheme="minorHAnsi" w:hAnsiTheme="minorHAnsi" w:cstheme="minorHAnsi"/>
        </w:rPr>
        <w:t xml:space="preserve">Správcem </w:t>
      </w:r>
      <w:r w:rsidRPr="0062657F">
        <w:rPr>
          <w:rFonts w:asciiTheme="minorHAnsi" w:hAnsiTheme="minorHAnsi" w:cstheme="minorHAnsi"/>
        </w:rPr>
        <w:t>stavby.</w:t>
      </w:r>
    </w:p>
    <w:p w14:paraId="28900503" w14:textId="33C5CBCB" w:rsidR="00A93C20" w:rsidRPr="0062657F" w:rsidRDefault="00A93C20">
      <w:pPr>
        <w:rPr>
          <w:rFonts w:asciiTheme="minorHAnsi" w:hAnsiTheme="minorHAnsi" w:cstheme="minorHAnsi"/>
        </w:rPr>
      </w:pPr>
      <w:r w:rsidRPr="0062657F">
        <w:rPr>
          <w:rFonts w:asciiTheme="minorHAnsi" w:hAnsiTheme="minorHAnsi" w:cstheme="minorHAnsi"/>
        </w:rPr>
        <w:t xml:space="preserve">Úseky s porosty je nutno odstranit a likvidovat v souladu s platnými </w:t>
      </w:r>
      <w:r w:rsidR="00813DF4" w:rsidRPr="0062657F">
        <w:rPr>
          <w:rFonts w:asciiTheme="minorHAnsi" w:hAnsiTheme="minorHAnsi" w:cstheme="minorHAnsi"/>
        </w:rPr>
        <w:t>Právními předpisy</w:t>
      </w:r>
      <w:r w:rsidRPr="0062657F">
        <w:rPr>
          <w:rFonts w:asciiTheme="minorHAnsi" w:hAnsiTheme="minorHAnsi" w:cstheme="minorHAnsi"/>
        </w:rPr>
        <w:t xml:space="preserve">. V zelených pásech je nutno provést skrývku ornice do fyziologicky účinné hloubky, tuto deponovat a po ukončení dočasného záboru použít na zpětnou rekultivaci. Případné povolení kácení mimo určený rozsah si zajistí </w:t>
      </w:r>
      <w:r w:rsidR="00813DF4" w:rsidRPr="0062657F">
        <w:rPr>
          <w:rFonts w:asciiTheme="minorHAnsi" w:hAnsiTheme="minorHAnsi" w:cstheme="minorHAnsi"/>
        </w:rPr>
        <w:t xml:space="preserve">Zhotovitel </w:t>
      </w:r>
      <w:r w:rsidRPr="0062657F">
        <w:rPr>
          <w:rFonts w:asciiTheme="minorHAnsi" w:hAnsiTheme="minorHAnsi" w:cstheme="minorHAnsi"/>
        </w:rPr>
        <w:t>sám.</w:t>
      </w:r>
    </w:p>
    <w:p w14:paraId="381D0282" w14:textId="77777777" w:rsidR="00A93C20" w:rsidRPr="003B43BE" w:rsidRDefault="00A93C20" w:rsidP="00D3638F">
      <w:pPr>
        <w:pStyle w:val="Nadpis4"/>
      </w:pPr>
      <w:bookmarkStart w:id="1256" w:name="_Toc501439685"/>
      <w:r w:rsidRPr="003B43BE">
        <w:t>Třídění zemin</w:t>
      </w:r>
      <w:bookmarkEnd w:id="1256"/>
    </w:p>
    <w:p w14:paraId="4BF5F477" w14:textId="790018E6" w:rsidR="00A93C20" w:rsidRPr="0062657F" w:rsidRDefault="187DFB68">
      <w:pPr>
        <w:rPr>
          <w:rFonts w:asciiTheme="minorHAnsi" w:hAnsiTheme="minorHAnsi" w:cstheme="minorHAnsi"/>
        </w:rPr>
      </w:pPr>
      <w:r w:rsidRPr="0062657F">
        <w:rPr>
          <w:rFonts w:asciiTheme="minorHAnsi" w:hAnsiTheme="minorHAnsi" w:cstheme="minorHAnsi"/>
        </w:rPr>
        <w:t>Zeminy se třídí podle obtížnosti jejich rozpojování do tříd podle</w:t>
      </w:r>
      <w:r w:rsidR="31064291" w:rsidRPr="0062657F">
        <w:rPr>
          <w:rFonts w:asciiTheme="minorHAnsi" w:hAnsiTheme="minorHAnsi" w:cstheme="minorHAnsi"/>
        </w:rPr>
        <w:t xml:space="preserve"> platné ČS</w:t>
      </w:r>
      <w:bookmarkStart w:id="1257" w:name="_Hlk196669844"/>
      <w:r w:rsidRPr="0062657F">
        <w:rPr>
          <w:rFonts w:asciiTheme="minorHAnsi" w:hAnsiTheme="minorHAnsi" w:cstheme="minorHAnsi"/>
        </w:rPr>
        <w:t>N</w:t>
      </w:r>
      <w:bookmarkEnd w:id="1257"/>
      <w:r w:rsidRPr="0062657F">
        <w:rPr>
          <w:rFonts w:asciiTheme="minorHAnsi" w:hAnsiTheme="minorHAnsi" w:cstheme="minorHAnsi"/>
        </w:rPr>
        <w:t xml:space="preserve">. </w:t>
      </w:r>
    </w:p>
    <w:p w14:paraId="75DBCA95" w14:textId="2D347206" w:rsidR="00A93C20" w:rsidRPr="0062657F" w:rsidRDefault="00A93C20">
      <w:pPr>
        <w:rPr>
          <w:rFonts w:asciiTheme="minorHAnsi" w:hAnsiTheme="minorHAnsi" w:cstheme="minorHAnsi"/>
        </w:rPr>
      </w:pPr>
      <w:r w:rsidRPr="0062657F">
        <w:rPr>
          <w:rFonts w:asciiTheme="minorHAnsi" w:hAnsiTheme="minorHAnsi" w:cstheme="minorHAnsi"/>
        </w:rPr>
        <w:t xml:space="preserve">Přílohou </w:t>
      </w:r>
      <w:r w:rsidR="00C96AAB" w:rsidRPr="0062657F">
        <w:rPr>
          <w:rFonts w:asciiTheme="minorHAnsi" w:hAnsiTheme="minorHAnsi" w:cstheme="minorHAnsi"/>
        </w:rPr>
        <w:t>těchto Požadavků</w:t>
      </w:r>
      <w:r w:rsidRPr="0062657F">
        <w:rPr>
          <w:rFonts w:asciiTheme="minorHAnsi" w:hAnsiTheme="minorHAnsi" w:cstheme="minorHAnsi"/>
        </w:rPr>
        <w:t xml:space="preserve"> je inženýrsko-geologický průzkum, kde jsou obsaženy potřebné informace.</w:t>
      </w:r>
    </w:p>
    <w:p w14:paraId="0BF79BF6" w14:textId="5033B134" w:rsidR="00A93C20" w:rsidRPr="003B43BE" w:rsidRDefault="00A93C20" w:rsidP="00D3638F">
      <w:pPr>
        <w:pStyle w:val="Nadpis4"/>
      </w:pPr>
      <w:bookmarkStart w:id="1258" w:name="_Toc501439686"/>
      <w:r w:rsidRPr="003B43BE">
        <w:t xml:space="preserve">Popis a kvalita </w:t>
      </w:r>
      <w:r w:rsidR="00C96AAB" w:rsidRPr="003B43BE">
        <w:t>M</w:t>
      </w:r>
      <w:r w:rsidR="00546F69" w:rsidRPr="003B43BE">
        <w:t>ateriálů</w:t>
      </w:r>
      <w:bookmarkEnd w:id="1258"/>
    </w:p>
    <w:p w14:paraId="3526DA26" w14:textId="5C7BBD85" w:rsidR="00A93C20" w:rsidRPr="0062657F" w:rsidRDefault="00A93C20">
      <w:pPr>
        <w:rPr>
          <w:rFonts w:asciiTheme="minorHAnsi" w:hAnsiTheme="minorHAnsi" w:cstheme="minorHAnsi"/>
        </w:rPr>
      </w:pPr>
      <w:r w:rsidRPr="0062657F">
        <w:rPr>
          <w:rFonts w:asciiTheme="minorHAnsi" w:hAnsiTheme="minorHAnsi" w:cstheme="minorHAnsi"/>
        </w:rPr>
        <w:t xml:space="preserve">Zeminy a horniny použité při </w:t>
      </w:r>
      <w:r w:rsidR="0082769C" w:rsidRPr="0062657F">
        <w:rPr>
          <w:rFonts w:asciiTheme="minorHAnsi" w:hAnsiTheme="minorHAnsi" w:cstheme="minorHAnsi"/>
        </w:rPr>
        <w:t>vý</w:t>
      </w:r>
      <w:r w:rsidRPr="0062657F">
        <w:rPr>
          <w:rFonts w:asciiTheme="minorHAnsi" w:hAnsiTheme="minorHAnsi" w:cstheme="minorHAnsi"/>
        </w:rPr>
        <w:t xml:space="preserve">stavbě musí být ekologicky nezávadné, tj. nesmějí ohrozit složky životního prostředí, zejména podzemní vodu. </w:t>
      </w:r>
      <w:r w:rsidR="00813DF4" w:rsidRPr="0062657F">
        <w:rPr>
          <w:rFonts w:asciiTheme="minorHAnsi" w:hAnsiTheme="minorHAnsi" w:cstheme="minorHAnsi"/>
        </w:rPr>
        <w:t xml:space="preserve">Zhotovitel je oprávněn </w:t>
      </w:r>
      <w:r w:rsidRPr="0062657F">
        <w:rPr>
          <w:rFonts w:asciiTheme="minorHAnsi" w:hAnsiTheme="minorHAnsi" w:cstheme="minorHAnsi"/>
        </w:rPr>
        <w:t xml:space="preserve">použít umělé </w:t>
      </w:r>
      <w:r w:rsidR="0082769C" w:rsidRPr="0062657F">
        <w:rPr>
          <w:rFonts w:asciiTheme="minorHAnsi" w:hAnsiTheme="minorHAnsi" w:cstheme="minorHAnsi"/>
        </w:rPr>
        <w:t>M</w:t>
      </w:r>
      <w:r w:rsidR="00546F69" w:rsidRPr="0062657F">
        <w:rPr>
          <w:rFonts w:asciiTheme="minorHAnsi" w:hAnsiTheme="minorHAnsi" w:cstheme="minorHAnsi"/>
        </w:rPr>
        <w:t>ateriály</w:t>
      </w:r>
      <w:r w:rsidRPr="0062657F">
        <w:rPr>
          <w:rFonts w:asciiTheme="minorHAnsi" w:hAnsiTheme="minorHAnsi" w:cstheme="minorHAnsi"/>
        </w:rPr>
        <w:t xml:space="preserve"> a</w:t>
      </w:r>
      <w:r w:rsidR="0082769C" w:rsidRPr="0062657F">
        <w:rPr>
          <w:rFonts w:asciiTheme="minorHAnsi" w:hAnsiTheme="minorHAnsi" w:cstheme="minorHAnsi"/>
        </w:rPr>
        <w:t> </w:t>
      </w:r>
      <w:r w:rsidRPr="0062657F">
        <w:rPr>
          <w:rFonts w:asciiTheme="minorHAnsi" w:hAnsiTheme="minorHAnsi" w:cstheme="minorHAnsi"/>
        </w:rPr>
        <w:t xml:space="preserve">druhotné suroviny. Kritéria vhodnosti a použitelnosti jsou obecně vymezena </w:t>
      </w:r>
      <w:r w:rsidR="00813DF4" w:rsidRPr="0062657F">
        <w:rPr>
          <w:rFonts w:asciiTheme="minorHAnsi" w:hAnsiTheme="minorHAnsi" w:cstheme="minorHAnsi"/>
        </w:rPr>
        <w:t>Právními předpisy a</w:t>
      </w:r>
      <w:r w:rsidR="0082769C" w:rsidRPr="0062657F">
        <w:rPr>
          <w:rFonts w:asciiTheme="minorHAnsi" w:hAnsiTheme="minorHAnsi" w:cstheme="minorHAnsi"/>
        </w:rPr>
        <w:t> </w:t>
      </w:r>
      <w:r w:rsidR="00813DF4" w:rsidRPr="0062657F">
        <w:rPr>
          <w:rFonts w:asciiTheme="minorHAnsi" w:hAnsiTheme="minorHAnsi" w:cstheme="minorHAnsi"/>
        </w:rPr>
        <w:t>technickými normami.</w:t>
      </w:r>
      <w:r w:rsidRPr="0062657F">
        <w:rPr>
          <w:rFonts w:asciiTheme="minorHAnsi" w:hAnsiTheme="minorHAnsi" w:cstheme="minorHAnsi"/>
        </w:rPr>
        <w:t xml:space="preserve"> Souhlas k použití </w:t>
      </w:r>
      <w:r w:rsidR="00813DF4" w:rsidRPr="0062657F">
        <w:rPr>
          <w:rFonts w:asciiTheme="minorHAnsi" w:hAnsiTheme="minorHAnsi" w:cstheme="minorHAnsi"/>
        </w:rPr>
        <w:t xml:space="preserve">Materiálů </w:t>
      </w:r>
      <w:r w:rsidRPr="0062657F">
        <w:rPr>
          <w:rFonts w:asciiTheme="minorHAnsi" w:hAnsiTheme="minorHAnsi" w:cstheme="minorHAnsi"/>
        </w:rPr>
        <w:t xml:space="preserve">dává Správce stavby po předložení průkazních zkoušek </w:t>
      </w:r>
      <w:r w:rsidR="00813DF4" w:rsidRPr="0062657F">
        <w:rPr>
          <w:rFonts w:asciiTheme="minorHAnsi" w:hAnsiTheme="minorHAnsi" w:cstheme="minorHAnsi"/>
        </w:rPr>
        <w:t>Zhotovitelem</w:t>
      </w:r>
      <w:r w:rsidRPr="0062657F">
        <w:rPr>
          <w:rFonts w:asciiTheme="minorHAnsi" w:hAnsiTheme="minorHAnsi" w:cstheme="minorHAnsi"/>
        </w:rPr>
        <w:t>.</w:t>
      </w:r>
    </w:p>
    <w:p w14:paraId="2E8BBCF9"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Zeminy a skalní horniny</w:t>
      </w:r>
    </w:p>
    <w:p w14:paraId="63308B68" w14:textId="44C5E378" w:rsidR="00A93C20" w:rsidRPr="0062657F" w:rsidRDefault="6C5AE854">
      <w:pPr>
        <w:autoSpaceDE w:val="0"/>
        <w:autoSpaceDN w:val="0"/>
        <w:adjustRightInd w:val="0"/>
        <w:rPr>
          <w:rFonts w:asciiTheme="minorHAnsi" w:hAnsiTheme="minorHAnsi" w:cstheme="minorHAnsi"/>
        </w:rPr>
      </w:pPr>
      <w:r w:rsidRPr="0062657F">
        <w:rPr>
          <w:rFonts w:asciiTheme="minorHAnsi" w:hAnsiTheme="minorHAnsi" w:cstheme="minorHAnsi"/>
        </w:rPr>
        <w:t>Pro stanovení vlastností a mezí použitelnosti zemin a skalních hornin jako základové půdy a sypaniny platí údaje v ČSN 7</w:t>
      </w:r>
      <w:r w:rsidR="31294522" w:rsidRPr="0062657F">
        <w:rPr>
          <w:rFonts w:asciiTheme="minorHAnsi" w:hAnsiTheme="minorHAnsi" w:cstheme="minorHAnsi"/>
        </w:rPr>
        <w:t>5</w:t>
      </w:r>
      <w:r w:rsidRPr="0062657F">
        <w:rPr>
          <w:rFonts w:asciiTheme="minorHAnsi" w:hAnsiTheme="minorHAnsi" w:cstheme="minorHAnsi"/>
        </w:rPr>
        <w:t xml:space="preserve"> </w:t>
      </w:r>
      <w:r w:rsidR="17EB72B6" w:rsidRPr="0062657F">
        <w:rPr>
          <w:rFonts w:asciiTheme="minorHAnsi" w:hAnsiTheme="minorHAnsi" w:cstheme="minorHAnsi"/>
        </w:rPr>
        <w:t>2310</w:t>
      </w:r>
      <w:r w:rsidRPr="0062657F">
        <w:rPr>
          <w:rFonts w:asciiTheme="minorHAnsi" w:hAnsiTheme="minorHAnsi" w:cstheme="minorHAnsi"/>
        </w:rPr>
        <w:t xml:space="preserve"> a ČSN 73 6133. Kvalita zpracování je, kromě uvedených </w:t>
      </w:r>
      <w:r w:rsidR="3E2300B6" w:rsidRPr="0062657F">
        <w:rPr>
          <w:rFonts w:asciiTheme="minorHAnsi" w:hAnsiTheme="minorHAnsi" w:cstheme="minorHAnsi"/>
        </w:rPr>
        <w:t xml:space="preserve">technických </w:t>
      </w:r>
      <w:r w:rsidRPr="0062657F">
        <w:rPr>
          <w:rFonts w:asciiTheme="minorHAnsi" w:hAnsiTheme="minorHAnsi" w:cstheme="minorHAnsi"/>
        </w:rPr>
        <w:t>norem</w:t>
      </w:r>
      <w:r w:rsidR="1AED64DE" w:rsidRPr="0062657F">
        <w:rPr>
          <w:rFonts w:asciiTheme="minorHAnsi" w:hAnsiTheme="minorHAnsi" w:cstheme="minorHAnsi"/>
        </w:rPr>
        <w:t>,</w:t>
      </w:r>
      <w:r w:rsidRPr="0062657F">
        <w:rPr>
          <w:rFonts w:asciiTheme="minorHAnsi" w:hAnsiTheme="minorHAnsi" w:cstheme="minorHAnsi"/>
        </w:rPr>
        <w:t xml:space="preserve"> podrobněji specifikována v ČSN 72 1006, ČSN </w:t>
      </w:r>
      <w:r w:rsidR="16FE5941" w:rsidRPr="0062657F">
        <w:rPr>
          <w:rFonts w:asciiTheme="minorHAnsi" w:hAnsiTheme="minorHAnsi" w:cstheme="minorHAnsi"/>
        </w:rPr>
        <w:t>EN 13043</w:t>
      </w:r>
      <w:r w:rsidRPr="0062657F">
        <w:rPr>
          <w:rFonts w:asciiTheme="minorHAnsi" w:hAnsiTheme="minorHAnsi" w:cstheme="minorHAnsi"/>
        </w:rPr>
        <w:t xml:space="preserve"> a ČSN </w:t>
      </w:r>
      <w:r w:rsidR="007669D6" w:rsidRPr="0062657F">
        <w:rPr>
          <w:rFonts w:asciiTheme="minorHAnsi" w:hAnsiTheme="minorHAnsi" w:cstheme="minorHAnsi"/>
        </w:rPr>
        <w:t>EN</w:t>
      </w:r>
      <w:r w:rsidR="05EA4E33" w:rsidRPr="0062657F">
        <w:rPr>
          <w:rFonts w:asciiTheme="minorHAnsi" w:hAnsiTheme="minorHAnsi" w:cstheme="minorHAnsi"/>
        </w:rPr>
        <w:t xml:space="preserve"> 1501</w:t>
      </w:r>
      <w:r w:rsidR="1B8E9F2A" w:rsidRPr="0062657F">
        <w:rPr>
          <w:rFonts w:asciiTheme="minorHAnsi" w:hAnsiTheme="minorHAnsi" w:cstheme="minorHAnsi"/>
        </w:rPr>
        <w:t>-1</w:t>
      </w:r>
      <w:r w:rsidRPr="0062657F">
        <w:rPr>
          <w:rFonts w:asciiTheme="minorHAnsi" w:hAnsiTheme="minorHAnsi" w:cstheme="minorHAnsi"/>
        </w:rPr>
        <w:t>.</w:t>
      </w:r>
    </w:p>
    <w:p w14:paraId="586105FF"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lastRenderedPageBreak/>
        <w:t>Nevhodné zeminy a skalní horniny</w:t>
      </w:r>
    </w:p>
    <w:p w14:paraId="1D2FF316" w14:textId="407205F9" w:rsidR="00A93C20" w:rsidRPr="0062657F" w:rsidRDefault="187DFB68">
      <w:pPr>
        <w:rPr>
          <w:rFonts w:asciiTheme="minorHAnsi" w:hAnsiTheme="minorHAnsi" w:cstheme="minorHAnsi"/>
        </w:rPr>
      </w:pPr>
      <w:r w:rsidRPr="0062657F">
        <w:rPr>
          <w:rFonts w:asciiTheme="minorHAnsi" w:hAnsiTheme="minorHAnsi" w:cstheme="minorHAnsi"/>
        </w:rPr>
        <w:t>Do zásypu se nesmí použít organické zeminy, bahna, rašelina, humus a ornice s obsahem organických látek větším než 6</w:t>
      </w:r>
      <w:r w:rsidR="25B5DFEC" w:rsidRPr="0062657F">
        <w:rPr>
          <w:rFonts w:asciiTheme="minorHAnsi" w:hAnsiTheme="minorHAnsi" w:cstheme="minorHAnsi"/>
        </w:rPr>
        <w:t xml:space="preserve"> </w:t>
      </w:r>
      <w:r w:rsidRPr="0062657F">
        <w:rPr>
          <w:rFonts w:asciiTheme="minorHAnsi" w:hAnsiTheme="minorHAnsi" w:cstheme="minorHAnsi"/>
        </w:rPr>
        <w:t xml:space="preserve">% suché objemové hmotnosti částic pod 2 mm (ISO/CD 14688-2). </w:t>
      </w:r>
      <w:r w:rsidR="25B5DFEC" w:rsidRPr="0062657F">
        <w:rPr>
          <w:rFonts w:asciiTheme="minorHAnsi" w:hAnsiTheme="minorHAnsi" w:cstheme="minorHAnsi"/>
        </w:rPr>
        <w:t xml:space="preserve">To neplatí </w:t>
      </w:r>
      <w:r w:rsidRPr="0062657F">
        <w:rPr>
          <w:rFonts w:asciiTheme="minorHAnsi" w:hAnsiTheme="minorHAnsi" w:cstheme="minorHAnsi"/>
        </w:rPr>
        <w:t>pro povrchové úpravy zásypů (ohumusování).</w:t>
      </w:r>
    </w:p>
    <w:p w14:paraId="37225F8C" w14:textId="76B43BF2"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 xml:space="preserve">Druhotné </w:t>
      </w:r>
      <w:r w:rsidR="00FB3B5C" w:rsidRPr="00256FFD">
        <w:rPr>
          <w:rFonts w:asciiTheme="minorHAnsi" w:hAnsiTheme="minorHAnsi" w:cstheme="minorHAnsi"/>
          <w:b/>
        </w:rPr>
        <w:t>M</w:t>
      </w:r>
      <w:r w:rsidR="00546F69" w:rsidRPr="0062657F">
        <w:rPr>
          <w:rFonts w:asciiTheme="minorHAnsi" w:hAnsiTheme="minorHAnsi" w:cstheme="minorHAnsi"/>
          <w:b/>
        </w:rPr>
        <w:t>ateriály</w:t>
      </w:r>
    </w:p>
    <w:p w14:paraId="3CB84C03" w14:textId="1320833C" w:rsidR="00A93C20" w:rsidRPr="0062657F" w:rsidRDefault="00A93C20">
      <w:pPr>
        <w:rPr>
          <w:rFonts w:asciiTheme="minorHAnsi" w:hAnsiTheme="minorHAnsi" w:cstheme="minorHAnsi"/>
        </w:rPr>
      </w:pPr>
      <w:r w:rsidRPr="0062657F">
        <w:rPr>
          <w:rFonts w:asciiTheme="minorHAnsi" w:hAnsiTheme="minorHAnsi" w:cstheme="minorHAnsi"/>
        </w:rPr>
        <w:t xml:space="preserve">Druhotnými </w:t>
      </w:r>
      <w:r w:rsidR="00FB3B5C" w:rsidRPr="00256FFD">
        <w:rPr>
          <w:rFonts w:asciiTheme="minorHAnsi" w:hAnsiTheme="minorHAnsi" w:cstheme="minorHAnsi"/>
        </w:rPr>
        <w:t>M</w:t>
      </w:r>
      <w:r w:rsidRPr="0062657F">
        <w:rPr>
          <w:rFonts w:asciiTheme="minorHAnsi" w:hAnsiTheme="minorHAnsi" w:cstheme="minorHAnsi"/>
        </w:rPr>
        <w:t xml:space="preserve">ateriály se rozumí popílky, škvára, struska, stavební rum, hlušina, recyklované </w:t>
      </w:r>
      <w:r w:rsidR="00FB3B5C" w:rsidRPr="00256FFD">
        <w:rPr>
          <w:rFonts w:asciiTheme="minorHAnsi" w:hAnsiTheme="minorHAnsi" w:cstheme="minorHAnsi"/>
        </w:rPr>
        <w:t>M</w:t>
      </w:r>
      <w:r w:rsidRPr="0062657F">
        <w:rPr>
          <w:rFonts w:asciiTheme="minorHAnsi" w:hAnsiTheme="minorHAnsi" w:cstheme="minorHAnsi"/>
        </w:rPr>
        <w:t>ateriály apod.</w:t>
      </w:r>
    </w:p>
    <w:p w14:paraId="0548D3E1" w14:textId="3E1A2D74" w:rsidR="00A93C20" w:rsidRPr="0062657F" w:rsidRDefault="00A93C20">
      <w:pPr>
        <w:rPr>
          <w:rFonts w:asciiTheme="minorHAnsi" w:hAnsiTheme="minorHAnsi" w:cstheme="minorHAnsi"/>
        </w:rPr>
      </w:pPr>
      <w:r w:rsidRPr="0062657F">
        <w:rPr>
          <w:rFonts w:asciiTheme="minorHAnsi" w:hAnsiTheme="minorHAnsi" w:cstheme="minorHAnsi"/>
        </w:rPr>
        <w:t xml:space="preserve">Do zásypu se mohou použít pouze takové </w:t>
      </w:r>
      <w:r w:rsidR="00546F69" w:rsidRPr="0062657F">
        <w:rPr>
          <w:rFonts w:asciiTheme="minorHAnsi" w:hAnsiTheme="minorHAnsi" w:cstheme="minorHAnsi"/>
        </w:rPr>
        <w:t>Materiály</w:t>
      </w:r>
      <w:r w:rsidRPr="0062657F">
        <w:rPr>
          <w:rFonts w:asciiTheme="minorHAnsi" w:hAnsiTheme="minorHAnsi" w:cstheme="minorHAnsi"/>
        </w:rPr>
        <w:t xml:space="preserve">, u nichž je ověřena vhodnost použití průkazními zkouškami. V případě nestandardních heterogenních </w:t>
      </w:r>
      <w:r w:rsidR="0011211B" w:rsidRPr="0062657F">
        <w:rPr>
          <w:rFonts w:asciiTheme="minorHAnsi" w:hAnsiTheme="minorHAnsi" w:cstheme="minorHAnsi"/>
        </w:rPr>
        <w:t xml:space="preserve">Materiálů </w:t>
      </w:r>
      <w:r w:rsidRPr="0062657F">
        <w:rPr>
          <w:rFonts w:asciiTheme="minorHAnsi" w:hAnsiTheme="minorHAnsi" w:cstheme="minorHAnsi"/>
        </w:rPr>
        <w:t xml:space="preserve">je nutné terénními a laboratorními zkouškami prokázat jejich použitelnost. Použití podléhá schválení </w:t>
      </w:r>
      <w:r w:rsidR="0011211B" w:rsidRPr="0062657F">
        <w:rPr>
          <w:rFonts w:asciiTheme="minorHAnsi" w:hAnsiTheme="minorHAnsi" w:cstheme="minorHAnsi"/>
        </w:rPr>
        <w:t xml:space="preserve">Správce </w:t>
      </w:r>
      <w:r w:rsidRPr="0062657F">
        <w:rPr>
          <w:rFonts w:asciiTheme="minorHAnsi" w:hAnsiTheme="minorHAnsi" w:cstheme="minorHAnsi"/>
        </w:rPr>
        <w:t>stavby.</w:t>
      </w:r>
    </w:p>
    <w:p w14:paraId="55F50879" w14:textId="615744F9" w:rsidR="00A93C20" w:rsidRPr="0062657F" w:rsidRDefault="0011211B" w:rsidP="0062657F">
      <w:pPr>
        <w:spacing w:after="80"/>
        <w:rPr>
          <w:rFonts w:asciiTheme="minorHAnsi" w:hAnsiTheme="minorHAnsi" w:cstheme="minorHAnsi"/>
          <w:b/>
        </w:rPr>
      </w:pPr>
      <w:r w:rsidRPr="0062657F">
        <w:rPr>
          <w:rFonts w:asciiTheme="minorHAnsi" w:hAnsiTheme="minorHAnsi" w:cstheme="minorHAnsi"/>
          <w:b/>
        </w:rPr>
        <w:t>Syntetické</w:t>
      </w:r>
      <w:r w:rsidR="00A93C20" w:rsidRPr="0062657F">
        <w:rPr>
          <w:rFonts w:asciiTheme="minorHAnsi" w:hAnsiTheme="minorHAnsi" w:cstheme="minorHAnsi"/>
          <w:b/>
        </w:rPr>
        <w:t xml:space="preserve"> </w:t>
      </w:r>
      <w:r w:rsidR="00FB3B5C" w:rsidRPr="00256FFD">
        <w:rPr>
          <w:rFonts w:asciiTheme="minorHAnsi" w:hAnsiTheme="minorHAnsi" w:cstheme="minorHAnsi"/>
          <w:b/>
        </w:rPr>
        <w:t>M</w:t>
      </w:r>
      <w:r w:rsidR="00A93C20" w:rsidRPr="0062657F">
        <w:rPr>
          <w:rFonts w:asciiTheme="minorHAnsi" w:hAnsiTheme="minorHAnsi" w:cstheme="minorHAnsi"/>
          <w:b/>
        </w:rPr>
        <w:t>ateriál</w:t>
      </w:r>
      <w:r w:rsidR="0048625E" w:rsidRPr="0062657F">
        <w:rPr>
          <w:rFonts w:asciiTheme="minorHAnsi" w:hAnsiTheme="minorHAnsi" w:cstheme="minorHAnsi"/>
          <w:b/>
        </w:rPr>
        <w:t>y</w:t>
      </w:r>
    </w:p>
    <w:p w14:paraId="3452EA77" w14:textId="6BFDFCCA" w:rsidR="00A93C20" w:rsidRPr="0062657F" w:rsidRDefault="00245CEF" w:rsidP="0062657F">
      <w:pPr>
        <w:spacing w:after="80"/>
        <w:rPr>
          <w:rFonts w:asciiTheme="minorHAnsi" w:hAnsiTheme="minorHAnsi" w:cstheme="minorHAnsi"/>
        </w:rPr>
      </w:pPr>
      <w:r w:rsidRPr="0062657F">
        <w:rPr>
          <w:rFonts w:asciiTheme="minorHAnsi" w:hAnsiTheme="minorHAnsi" w:cstheme="minorHAnsi"/>
        </w:rPr>
        <w:t xml:space="preserve">Syntetickými </w:t>
      </w:r>
      <w:r w:rsidR="00FB3B5C" w:rsidRPr="00256FFD">
        <w:rPr>
          <w:rFonts w:asciiTheme="minorHAnsi" w:hAnsiTheme="minorHAnsi" w:cstheme="minorHAnsi"/>
        </w:rPr>
        <w:t>M</w:t>
      </w:r>
      <w:r w:rsidRPr="0062657F">
        <w:rPr>
          <w:rFonts w:asciiTheme="minorHAnsi" w:hAnsiTheme="minorHAnsi" w:cstheme="minorHAnsi"/>
        </w:rPr>
        <w:t>ateriály se rozumí</w:t>
      </w:r>
      <w:r w:rsidR="00A93C20" w:rsidRPr="0062657F">
        <w:rPr>
          <w:rFonts w:asciiTheme="minorHAnsi" w:hAnsiTheme="minorHAnsi" w:cstheme="minorHAnsi"/>
        </w:rPr>
        <w:t xml:space="preserve"> geotextilie, geomříže, geodrény a geomembrány. Při zabudování do konstrukce plní jednu nebo více z následujících funkcí:</w:t>
      </w:r>
    </w:p>
    <w:p w14:paraId="3816B9D0" w14:textId="35EC8C1F" w:rsidR="0019642A" w:rsidRPr="0062657F" w:rsidRDefault="00A93C20" w:rsidP="0062657F">
      <w:pPr>
        <w:pStyle w:val="Odstavecseseznamem"/>
        <w:numPr>
          <w:ilvl w:val="0"/>
          <w:numId w:val="39"/>
        </w:numPr>
        <w:spacing w:after="80"/>
        <w:contextualSpacing w:val="0"/>
        <w:rPr>
          <w:rFonts w:asciiTheme="minorHAnsi" w:hAnsiTheme="minorHAnsi" w:cstheme="minorHAnsi"/>
        </w:rPr>
      </w:pPr>
      <w:r w:rsidRPr="0062657F">
        <w:rPr>
          <w:rFonts w:asciiTheme="minorHAnsi" w:hAnsiTheme="minorHAnsi" w:cstheme="minorHAnsi"/>
        </w:rPr>
        <w:t>separační (oddělení dvou vrstev zemin, u kterých nesmí dojít ke smíšení)</w:t>
      </w:r>
      <w:r w:rsidR="00C96AAB" w:rsidRPr="0062657F">
        <w:rPr>
          <w:rFonts w:asciiTheme="minorHAnsi" w:hAnsiTheme="minorHAnsi" w:cstheme="minorHAnsi"/>
        </w:rPr>
        <w:t>;</w:t>
      </w:r>
    </w:p>
    <w:p w14:paraId="5FCB85EB" w14:textId="76842FD0" w:rsidR="0019642A" w:rsidRPr="0062657F" w:rsidRDefault="00A93C20" w:rsidP="0062657F">
      <w:pPr>
        <w:pStyle w:val="Odstavecseseznamem"/>
        <w:numPr>
          <w:ilvl w:val="0"/>
          <w:numId w:val="39"/>
        </w:numPr>
        <w:spacing w:after="80"/>
        <w:contextualSpacing w:val="0"/>
        <w:rPr>
          <w:rFonts w:asciiTheme="minorHAnsi" w:hAnsiTheme="minorHAnsi" w:cstheme="minorHAnsi"/>
        </w:rPr>
      </w:pPr>
      <w:r w:rsidRPr="0062657F">
        <w:rPr>
          <w:rFonts w:asciiTheme="minorHAnsi" w:hAnsiTheme="minorHAnsi" w:cstheme="minorHAnsi"/>
        </w:rPr>
        <w:t>drenážní (odvedení vody)</w:t>
      </w:r>
      <w:r w:rsidR="00C96AAB" w:rsidRPr="0062657F">
        <w:rPr>
          <w:rFonts w:asciiTheme="minorHAnsi" w:hAnsiTheme="minorHAnsi" w:cstheme="minorHAnsi"/>
        </w:rPr>
        <w:t>;</w:t>
      </w:r>
    </w:p>
    <w:p w14:paraId="44FE599F" w14:textId="3E55D40D" w:rsidR="0019642A" w:rsidRPr="0062657F" w:rsidRDefault="00A93C20" w:rsidP="0062657F">
      <w:pPr>
        <w:pStyle w:val="Odstavecseseznamem"/>
        <w:numPr>
          <w:ilvl w:val="0"/>
          <w:numId w:val="39"/>
        </w:numPr>
        <w:spacing w:after="80"/>
        <w:contextualSpacing w:val="0"/>
        <w:rPr>
          <w:rFonts w:asciiTheme="minorHAnsi" w:hAnsiTheme="minorHAnsi" w:cstheme="minorHAnsi"/>
        </w:rPr>
      </w:pPr>
      <w:r w:rsidRPr="0062657F">
        <w:rPr>
          <w:rFonts w:asciiTheme="minorHAnsi" w:hAnsiTheme="minorHAnsi" w:cstheme="minorHAnsi"/>
        </w:rPr>
        <w:t>filtrační (zachytávání jemné frakce vyplavované proudící vodou)</w:t>
      </w:r>
      <w:r w:rsidR="00C96AAB" w:rsidRPr="0062657F">
        <w:rPr>
          <w:rFonts w:asciiTheme="minorHAnsi" w:hAnsiTheme="minorHAnsi" w:cstheme="minorHAnsi"/>
        </w:rPr>
        <w:t>;</w:t>
      </w:r>
    </w:p>
    <w:p w14:paraId="4CF40074" w14:textId="1C029DE0" w:rsidR="0019642A" w:rsidRPr="0062657F" w:rsidRDefault="00A93C20" w:rsidP="0062657F">
      <w:pPr>
        <w:pStyle w:val="Odstavecseseznamem"/>
        <w:numPr>
          <w:ilvl w:val="0"/>
          <w:numId w:val="39"/>
        </w:numPr>
        <w:spacing w:after="80"/>
        <w:contextualSpacing w:val="0"/>
        <w:rPr>
          <w:rFonts w:asciiTheme="minorHAnsi" w:hAnsiTheme="minorHAnsi" w:cstheme="minorHAnsi"/>
        </w:rPr>
      </w:pPr>
      <w:r w:rsidRPr="0062657F">
        <w:rPr>
          <w:rFonts w:asciiTheme="minorHAnsi" w:hAnsiTheme="minorHAnsi" w:cstheme="minorHAnsi"/>
        </w:rPr>
        <w:t>výztužnou (zvýšení únosnosti a stability zásypu)</w:t>
      </w:r>
      <w:r w:rsidR="00C96AAB" w:rsidRPr="0062657F">
        <w:rPr>
          <w:rFonts w:asciiTheme="minorHAnsi" w:hAnsiTheme="minorHAnsi" w:cstheme="minorHAnsi"/>
        </w:rPr>
        <w:t>;</w:t>
      </w:r>
    </w:p>
    <w:p w14:paraId="71945E1B" w14:textId="6B2991EA" w:rsidR="0019642A" w:rsidRPr="0062657F" w:rsidRDefault="00A93C20" w:rsidP="0062657F">
      <w:pPr>
        <w:pStyle w:val="Odstavecseseznamem"/>
        <w:numPr>
          <w:ilvl w:val="0"/>
          <w:numId w:val="39"/>
        </w:numPr>
        <w:spacing w:after="80"/>
        <w:contextualSpacing w:val="0"/>
        <w:rPr>
          <w:rFonts w:asciiTheme="minorHAnsi" w:hAnsiTheme="minorHAnsi" w:cstheme="minorHAnsi"/>
        </w:rPr>
      </w:pPr>
      <w:r w:rsidRPr="0062657F">
        <w:rPr>
          <w:rFonts w:asciiTheme="minorHAnsi" w:hAnsiTheme="minorHAnsi" w:cstheme="minorHAnsi"/>
        </w:rPr>
        <w:t>protierozní (ochrana před povrchovou vodou a povětrnostními vlivy)</w:t>
      </w:r>
      <w:r w:rsidR="00C96AAB" w:rsidRPr="0062657F">
        <w:rPr>
          <w:rFonts w:asciiTheme="minorHAnsi" w:hAnsiTheme="minorHAnsi" w:cstheme="minorHAnsi"/>
        </w:rPr>
        <w:t>;</w:t>
      </w:r>
    </w:p>
    <w:p w14:paraId="426228E0" w14:textId="1BB9294E" w:rsidR="0019642A" w:rsidRPr="0062657F" w:rsidRDefault="00A93C20" w:rsidP="0062657F">
      <w:pPr>
        <w:pStyle w:val="Odstavecseseznamem"/>
        <w:numPr>
          <w:ilvl w:val="0"/>
          <w:numId w:val="39"/>
        </w:numPr>
        <w:spacing w:after="80"/>
        <w:contextualSpacing w:val="0"/>
        <w:rPr>
          <w:rFonts w:asciiTheme="minorHAnsi" w:hAnsiTheme="minorHAnsi" w:cstheme="minorHAnsi"/>
        </w:rPr>
      </w:pPr>
      <w:r w:rsidRPr="0062657F">
        <w:rPr>
          <w:rFonts w:asciiTheme="minorHAnsi" w:hAnsiTheme="minorHAnsi" w:cstheme="minorHAnsi"/>
        </w:rPr>
        <w:t>ochrannou (ochrana konstrukce před poškozením)</w:t>
      </w:r>
      <w:r w:rsidR="00C96AAB" w:rsidRPr="0062657F">
        <w:rPr>
          <w:rFonts w:asciiTheme="minorHAnsi" w:hAnsiTheme="minorHAnsi" w:cstheme="minorHAnsi"/>
        </w:rPr>
        <w:t>;</w:t>
      </w:r>
    </w:p>
    <w:p w14:paraId="70C07DE7" w14:textId="29725421" w:rsidR="00A93C20" w:rsidRPr="0062657F" w:rsidRDefault="00A93C20" w:rsidP="0062657F">
      <w:pPr>
        <w:pStyle w:val="Odstavecseseznamem"/>
        <w:numPr>
          <w:ilvl w:val="0"/>
          <w:numId w:val="39"/>
        </w:numPr>
        <w:ind w:left="714" w:hanging="357"/>
        <w:contextualSpacing w:val="0"/>
        <w:rPr>
          <w:rFonts w:asciiTheme="minorHAnsi" w:hAnsiTheme="minorHAnsi" w:cstheme="minorHAnsi"/>
        </w:rPr>
      </w:pPr>
      <w:r w:rsidRPr="0062657F">
        <w:rPr>
          <w:rFonts w:asciiTheme="minorHAnsi" w:hAnsiTheme="minorHAnsi" w:cstheme="minorHAnsi"/>
        </w:rPr>
        <w:t>těsnící</w:t>
      </w:r>
      <w:r w:rsidR="00C96AAB" w:rsidRPr="0062657F">
        <w:rPr>
          <w:rFonts w:asciiTheme="minorHAnsi" w:hAnsiTheme="minorHAnsi" w:cstheme="minorHAnsi"/>
        </w:rPr>
        <w:t>.</w:t>
      </w:r>
    </w:p>
    <w:p w14:paraId="23AAFB6F" w14:textId="77777777" w:rsidR="00A93C20" w:rsidRPr="003B43BE" w:rsidRDefault="00A93C20" w:rsidP="00D3638F">
      <w:pPr>
        <w:pStyle w:val="Nadpis4"/>
      </w:pPr>
      <w:bookmarkStart w:id="1259" w:name="_Toc501439687"/>
      <w:r w:rsidRPr="003B43BE">
        <w:t>Technologické postupy prací</w:t>
      </w:r>
      <w:bookmarkEnd w:id="1259"/>
    </w:p>
    <w:p w14:paraId="717C962E" w14:textId="081B6385" w:rsidR="00A93C20" w:rsidRPr="0062657F" w:rsidRDefault="00A93C20">
      <w:pPr>
        <w:rPr>
          <w:rFonts w:asciiTheme="minorHAnsi" w:hAnsiTheme="minorHAnsi" w:cstheme="minorHAnsi"/>
        </w:rPr>
      </w:pPr>
      <w:r w:rsidRPr="0062657F">
        <w:rPr>
          <w:rFonts w:asciiTheme="minorHAnsi" w:hAnsiTheme="minorHAnsi" w:cstheme="minorHAnsi"/>
        </w:rPr>
        <w:t xml:space="preserve">Před zahájením zemních prací </w:t>
      </w:r>
      <w:r w:rsidR="0011211B" w:rsidRPr="0062657F">
        <w:rPr>
          <w:rFonts w:asciiTheme="minorHAnsi" w:hAnsiTheme="minorHAnsi" w:cstheme="minorHAnsi"/>
        </w:rPr>
        <w:t>je Z</w:t>
      </w:r>
      <w:r w:rsidRPr="0062657F">
        <w:rPr>
          <w:rFonts w:asciiTheme="minorHAnsi" w:hAnsiTheme="minorHAnsi" w:cstheme="minorHAnsi"/>
        </w:rPr>
        <w:t xml:space="preserve">hotovitel </w:t>
      </w:r>
      <w:r w:rsidR="0011211B" w:rsidRPr="0062657F">
        <w:rPr>
          <w:rFonts w:asciiTheme="minorHAnsi" w:hAnsiTheme="minorHAnsi" w:cstheme="minorHAnsi"/>
        </w:rPr>
        <w:t xml:space="preserve">povinen </w:t>
      </w:r>
      <w:r w:rsidRPr="0062657F">
        <w:rPr>
          <w:rFonts w:asciiTheme="minorHAnsi" w:hAnsiTheme="minorHAnsi" w:cstheme="minorHAnsi"/>
        </w:rPr>
        <w:t xml:space="preserve">předložit </w:t>
      </w:r>
      <w:r w:rsidR="0011211B" w:rsidRPr="0062657F">
        <w:rPr>
          <w:rFonts w:asciiTheme="minorHAnsi" w:hAnsiTheme="minorHAnsi" w:cstheme="minorHAnsi"/>
        </w:rPr>
        <w:t>S</w:t>
      </w:r>
      <w:r w:rsidRPr="0062657F">
        <w:rPr>
          <w:rFonts w:asciiTheme="minorHAnsi" w:hAnsiTheme="minorHAnsi" w:cstheme="minorHAnsi"/>
        </w:rPr>
        <w:t xml:space="preserve">právci stavby technologický předpis provádění výkopových prací (těžby, díla prováděná hornickým způsobem – podléhají odsouhlasení </w:t>
      </w:r>
      <w:r w:rsidR="00C96AAB" w:rsidRPr="0062657F">
        <w:rPr>
          <w:rFonts w:asciiTheme="minorHAnsi" w:hAnsiTheme="minorHAnsi" w:cstheme="minorHAnsi"/>
        </w:rPr>
        <w:t>Českým b</w:t>
      </w:r>
      <w:r w:rsidRPr="0062657F">
        <w:rPr>
          <w:rFonts w:asciiTheme="minorHAnsi" w:hAnsiTheme="minorHAnsi" w:cstheme="minorHAnsi"/>
        </w:rPr>
        <w:t>áňským úřadem) a zpracování výkopku (sypaniny).</w:t>
      </w:r>
    </w:p>
    <w:p w14:paraId="539A6024" w14:textId="77777777" w:rsidR="00A93C20" w:rsidRPr="003B43BE" w:rsidRDefault="00A93C20" w:rsidP="00D3638F">
      <w:pPr>
        <w:pStyle w:val="Nadpis4"/>
      </w:pPr>
      <w:bookmarkStart w:id="1260" w:name="_Toc501439688"/>
      <w:r w:rsidRPr="003B43BE">
        <w:t>Nasazení stavebních mechanismů</w:t>
      </w:r>
      <w:bookmarkEnd w:id="1260"/>
    </w:p>
    <w:p w14:paraId="6467219D" w14:textId="0F5265F8" w:rsidR="00A93C20" w:rsidRPr="0062657F" w:rsidRDefault="00A93C20">
      <w:pPr>
        <w:rPr>
          <w:rFonts w:asciiTheme="minorHAnsi" w:hAnsiTheme="minorHAnsi" w:cstheme="minorHAnsi"/>
        </w:rPr>
      </w:pPr>
      <w:r w:rsidRPr="0062657F">
        <w:rPr>
          <w:rFonts w:asciiTheme="minorHAnsi" w:hAnsiTheme="minorHAnsi" w:cstheme="minorHAnsi"/>
        </w:rPr>
        <w:t xml:space="preserve">Nasazení mechanismů, které přímo ovlivňují kvalitu zemních prací, podléhá schválení </w:t>
      </w:r>
      <w:r w:rsidR="0011211B" w:rsidRPr="0062657F">
        <w:rPr>
          <w:rFonts w:asciiTheme="minorHAnsi" w:hAnsiTheme="minorHAnsi" w:cstheme="minorHAnsi"/>
        </w:rPr>
        <w:t xml:space="preserve">Správce </w:t>
      </w:r>
      <w:r w:rsidRPr="0062657F">
        <w:rPr>
          <w:rFonts w:asciiTheme="minorHAnsi" w:hAnsiTheme="minorHAnsi" w:cstheme="minorHAnsi"/>
        </w:rPr>
        <w:t xml:space="preserve">stavby. Zhotovitel </w:t>
      </w:r>
      <w:r w:rsidR="0011211B" w:rsidRPr="0062657F">
        <w:rPr>
          <w:rFonts w:asciiTheme="minorHAnsi" w:hAnsiTheme="minorHAnsi" w:cstheme="minorHAnsi"/>
        </w:rPr>
        <w:t xml:space="preserve">je povinen </w:t>
      </w:r>
      <w:r w:rsidRPr="0062657F">
        <w:rPr>
          <w:rFonts w:asciiTheme="minorHAnsi" w:hAnsiTheme="minorHAnsi" w:cstheme="minorHAnsi"/>
        </w:rPr>
        <w:t xml:space="preserve">použít vhodné zařízení, kterým se při běžném technologickém postupu dosáhne parametrů stanovených účelem </w:t>
      </w:r>
      <w:r w:rsidR="00C96AAB" w:rsidRPr="0062657F">
        <w:rPr>
          <w:rFonts w:asciiTheme="minorHAnsi" w:hAnsiTheme="minorHAnsi" w:cstheme="minorHAnsi"/>
        </w:rPr>
        <w:t>S</w:t>
      </w:r>
      <w:r w:rsidRPr="0062657F">
        <w:rPr>
          <w:rFonts w:asciiTheme="minorHAnsi" w:hAnsiTheme="minorHAnsi" w:cstheme="minorHAnsi"/>
        </w:rPr>
        <w:t>tavby a které nebude mít vliv na zásah do inženýrských sítí.</w:t>
      </w:r>
    </w:p>
    <w:p w14:paraId="63816A63" w14:textId="77777777" w:rsidR="00A93C20" w:rsidRPr="003B43BE" w:rsidRDefault="00A93C20" w:rsidP="00D3638F">
      <w:pPr>
        <w:pStyle w:val="Nadpis4"/>
      </w:pPr>
      <w:bookmarkStart w:id="1261" w:name="_Toc501439689"/>
      <w:r w:rsidRPr="003B43BE">
        <w:t>Odstranění porostu, kulturní vrstvy a překážek</w:t>
      </w:r>
      <w:bookmarkEnd w:id="1261"/>
    </w:p>
    <w:p w14:paraId="76DB3672" w14:textId="2C0632D8" w:rsidR="00A93C20" w:rsidRPr="0062657F" w:rsidRDefault="00A93C20">
      <w:pPr>
        <w:rPr>
          <w:rFonts w:asciiTheme="minorHAnsi" w:hAnsiTheme="minorHAnsi" w:cstheme="minorHAnsi"/>
        </w:rPr>
      </w:pPr>
      <w:r w:rsidRPr="0062657F">
        <w:rPr>
          <w:rFonts w:asciiTheme="minorHAnsi" w:hAnsiTheme="minorHAnsi" w:cstheme="minorHAnsi"/>
        </w:rPr>
        <w:t xml:space="preserve">Plochy budoucích výkopů a objektů očistí </w:t>
      </w:r>
      <w:r w:rsidR="0011211B" w:rsidRPr="0062657F">
        <w:rPr>
          <w:rFonts w:asciiTheme="minorHAnsi" w:hAnsiTheme="minorHAnsi" w:cstheme="minorHAnsi"/>
        </w:rPr>
        <w:t xml:space="preserve">Zhotovitel </w:t>
      </w:r>
      <w:r w:rsidRPr="0062657F">
        <w:rPr>
          <w:rFonts w:asciiTheme="minorHAnsi" w:hAnsiTheme="minorHAnsi" w:cstheme="minorHAnsi"/>
        </w:rPr>
        <w:t>od všech stromů, křovin, pařezů, trávy, plevele, plotů, zdí, budov nebo jiných objektů.</w:t>
      </w:r>
    </w:p>
    <w:p w14:paraId="52C4B57D" w14:textId="6F6EACD4" w:rsidR="00A93C20" w:rsidRPr="0062657F" w:rsidRDefault="00A93C20">
      <w:pPr>
        <w:rPr>
          <w:rFonts w:asciiTheme="minorHAnsi" w:hAnsiTheme="minorHAnsi" w:cstheme="minorHAnsi"/>
        </w:rPr>
      </w:pPr>
      <w:r w:rsidRPr="0062657F">
        <w:rPr>
          <w:rFonts w:asciiTheme="minorHAnsi" w:hAnsiTheme="minorHAnsi" w:cstheme="minorHAnsi"/>
        </w:rPr>
        <w:t xml:space="preserve">Povolení ke kácení si </w:t>
      </w:r>
      <w:r w:rsidR="0011211B" w:rsidRPr="0062657F">
        <w:rPr>
          <w:rFonts w:asciiTheme="minorHAnsi" w:hAnsiTheme="minorHAnsi" w:cstheme="minorHAnsi"/>
        </w:rPr>
        <w:t>Z</w:t>
      </w:r>
      <w:r w:rsidRPr="0062657F">
        <w:rPr>
          <w:rFonts w:asciiTheme="minorHAnsi" w:hAnsiTheme="minorHAnsi" w:cstheme="minorHAnsi"/>
        </w:rPr>
        <w:t xml:space="preserve">hotovitel </w:t>
      </w:r>
      <w:r w:rsidR="0011211B" w:rsidRPr="0062657F">
        <w:rPr>
          <w:rFonts w:asciiTheme="minorHAnsi" w:hAnsiTheme="minorHAnsi" w:cstheme="minorHAnsi"/>
        </w:rPr>
        <w:t xml:space="preserve">obstarává </w:t>
      </w:r>
      <w:r w:rsidRPr="0062657F">
        <w:rPr>
          <w:rFonts w:asciiTheme="minorHAnsi" w:hAnsiTheme="minorHAnsi" w:cstheme="minorHAnsi"/>
        </w:rPr>
        <w:t>sám.</w:t>
      </w:r>
    </w:p>
    <w:p w14:paraId="5F7362D6" w14:textId="77777777" w:rsidR="00A93C20" w:rsidRPr="0062657F" w:rsidRDefault="00A93C20">
      <w:pPr>
        <w:rPr>
          <w:rFonts w:asciiTheme="minorHAnsi" w:hAnsiTheme="minorHAnsi" w:cstheme="minorHAnsi"/>
        </w:rPr>
      </w:pPr>
      <w:r w:rsidRPr="0062657F">
        <w:rPr>
          <w:rFonts w:asciiTheme="minorHAnsi" w:hAnsiTheme="minorHAnsi" w:cstheme="minorHAnsi"/>
        </w:rPr>
        <w:t>Při stavebních pracích všeho druhu se musí provést skrývka kulturní vrstvy půdy, pokud je přítomna.</w:t>
      </w:r>
    </w:p>
    <w:p w14:paraId="68A39131" w14:textId="77777777" w:rsidR="00A93C20" w:rsidRPr="003B43BE" w:rsidRDefault="00A93C20" w:rsidP="00D3638F">
      <w:pPr>
        <w:pStyle w:val="Nadpis4"/>
      </w:pPr>
      <w:bookmarkStart w:id="1262" w:name="_Toc501439690"/>
      <w:r w:rsidRPr="003B43BE">
        <w:t>Výkopy</w:t>
      </w:r>
      <w:bookmarkEnd w:id="1262"/>
    </w:p>
    <w:p w14:paraId="660602C1" w14:textId="77777777" w:rsidR="00A93C20" w:rsidRPr="0062657F" w:rsidRDefault="00A93C20">
      <w:pPr>
        <w:rPr>
          <w:rFonts w:asciiTheme="minorHAnsi" w:hAnsiTheme="minorHAnsi" w:cstheme="minorHAnsi"/>
        </w:rPr>
      </w:pPr>
      <w:r w:rsidRPr="0062657F">
        <w:rPr>
          <w:rFonts w:asciiTheme="minorHAnsi" w:hAnsiTheme="minorHAnsi" w:cstheme="minorHAnsi"/>
        </w:rPr>
        <w:t>Výkopy v komunikacích a na zpevněných cestách budou provedeny podle vyjádření příslušného správce komunikací.</w:t>
      </w:r>
    </w:p>
    <w:p w14:paraId="0FA48CEB" w14:textId="0E2FF4A7" w:rsidR="00A93C20" w:rsidRPr="0062657F" w:rsidRDefault="187DFB68">
      <w:pPr>
        <w:rPr>
          <w:rFonts w:asciiTheme="minorHAnsi" w:hAnsiTheme="minorHAnsi" w:cstheme="minorHAnsi"/>
        </w:rPr>
      </w:pPr>
      <w:r w:rsidRPr="0062657F">
        <w:rPr>
          <w:rFonts w:asciiTheme="minorHAnsi" w:hAnsiTheme="minorHAnsi" w:cstheme="minorHAnsi"/>
        </w:rPr>
        <w:lastRenderedPageBreak/>
        <w:t>Výkopy zahrnují rozpojení hornin, odebrání výkopku, naložení a dopravu do potřebné vzdálenosti. Při výkopových pracích musí být dodržena</w:t>
      </w:r>
      <w:r w:rsidR="4A3F4026" w:rsidRPr="0062657F">
        <w:rPr>
          <w:rFonts w:asciiTheme="minorHAnsi" w:hAnsiTheme="minorHAnsi" w:cstheme="minorHAnsi"/>
        </w:rPr>
        <w:t xml:space="preserve"> platná</w:t>
      </w:r>
      <w:r w:rsidRPr="0062657F">
        <w:rPr>
          <w:rFonts w:asciiTheme="minorHAnsi" w:hAnsiTheme="minorHAnsi" w:cstheme="minorHAnsi"/>
        </w:rPr>
        <w:t xml:space="preserve"> ČSN.</w:t>
      </w:r>
    </w:p>
    <w:p w14:paraId="36BECEF1" w14:textId="3C2551C6" w:rsidR="00A93C20" w:rsidRPr="0062657F" w:rsidRDefault="00A93C20">
      <w:pPr>
        <w:rPr>
          <w:rFonts w:asciiTheme="minorHAnsi" w:hAnsiTheme="minorHAnsi" w:cstheme="minorHAnsi"/>
        </w:rPr>
      </w:pPr>
      <w:r w:rsidRPr="0062657F">
        <w:rPr>
          <w:rFonts w:asciiTheme="minorHAnsi" w:hAnsiTheme="minorHAnsi" w:cstheme="minorHAnsi"/>
        </w:rPr>
        <w:t>Údaje o geologickém složení jsou uvedeny v příloze</w:t>
      </w:r>
      <w:r w:rsidR="00A33827" w:rsidRPr="0062657F">
        <w:rPr>
          <w:rFonts w:asciiTheme="minorHAnsi" w:hAnsiTheme="minorHAnsi" w:cstheme="minorHAnsi"/>
        </w:rPr>
        <w:t xml:space="preserve"> těchto Požadavků</w:t>
      </w:r>
      <w:r w:rsidRPr="0062657F">
        <w:rPr>
          <w:rFonts w:asciiTheme="minorHAnsi" w:hAnsiTheme="minorHAnsi" w:cstheme="minorHAnsi"/>
        </w:rPr>
        <w:t xml:space="preserve">. Na základě </w:t>
      </w:r>
      <w:r w:rsidR="00155F33" w:rsidRPr="0062657F">
        <w:rPr>
          <w:rFonts w:asciiTheme="minorHAnsi" w:hAnsiTheme="minorHAnsi" w:cstheme="minorHAnsi"/>
        </w:rPr>
        <w:t xml:space="preserve">příslušné </w:t>
      </w:r>
      <w:r w:rsidRPr="0062657F">
        <w:rPr>
          <w:rFonts w:asciiTheme="minorHAnsi" w:hAnsiTheme="minorHAnsi" w:cstheme="minorHAnsi"/>
        </w:rPr>
        <w:t xml:space="preserve">přílohy si </w:t>
      </w:r>
      <w:r w:rsidR="00155F33" w:rsidRPr="0062657F">
        <w:rPr>
          <w:rFonts w:asciiTheme="minorHAnsi" w:hAnsiTheme="minorHAnsi" w:cstheme="minorHAnsi"/>
        </w:rPr>
        <w:t xml:space="preserve">Zhotovitel </w:t>
      </w:r>
      <w:r w:rsidRPr="0062657F">
        <w:rPr>
          <w:rFonts w:asciiTheme="minorHAnsi" w:hAnsiTheme="minorHAnsi" w:cstheme="minorHAnsi"/>
        </w:rPr>
        <w:t xml:space="preserve">vyhodnotí vliv geologických </w:t>
      </w:r>
      <w:r w:rsidR="00A33827" w:rsidRPr="0062657F">
        <w:rPr>
          <w:rFonts w:asciiTheme="minorHAnsi" w:hAnsiTheme="minorHAnsi" w:cstheme="minorHAnsi"/>
        </w:rPr>
        <w:t xml:space="preserve">poměrů </w:t>
      </w:r>
      <w:r w:rsidRPr="0062657F">
        <w:rPr>
          <w:rFonts w:asciiTheme="minorHAnsi" w:hAnsiTheme="minorHAnsi" w:cstheme="minorHAnsi"/>
        </w:rPr>
        <w:t>na příslušnou stavbu (třídy těžitelnosti, výskyt podzemní vody, agresivita podzemní vody, možnost použití výkopku pro zpětný zásyp atd.).</w:t>
      </w:r>
    </w:p>
    <w:p w14:paraId="5115B689" w14:textId="77777777" w:rsidR="00A93C20" w:rsidRPr="0062657F" w:rsidRDefault="00A93C20">
      <w:pPr>
        <w:rPr>
          <w:rFonts w:asciiTheme="minorHAnsi" w:hAnsiTheme="minorHAnsi" w:cstheme="minorHAnsi"/>
        </w:rPr>
      </w:pPr>
      <w:r w:rsidRPr="0062657F">
        <w:rPr>
          <w:rFonts w:asciiTheme="minorHAnsi" w:hAnsiTheme="minorHAnsi" w:cstheme="minorHAnsi"/>
        </w:rPr>
        <w:t>Hloubení rýh a stavebních jam může být ruční nebo strojní, přičemž v blízkosti inženýrských sítí se musí provádět ruční výkopy.</w:t>
      </w:r>
    </w:p>
    <w:p w14:paraId="684D7BBC" w14:textId="5CCC793A" w:rsidR="00A93C20" w:rsidRPr="0062657F" w:rsidRDefault="00A93C20">
      <w:pPr>
        <w:rPr>
          <w:rFonts w:asciiTheme="minorHAnsi" w:hAnsiTheme="minorHAnsi" w:cstheme="minorHAnsi"/>
        </w:rPr>
      </w:pPr>
      <w:r w:rsidRPr="0062657F">
        <w:rPr>
          <w:rFonts w:asciiTheme="minorHAnsi" w:hAnsiTheme="minorHAnsi" w:cstheme="minorHAnsi"/>
        </w:rPr>
        <w:t>Výkopovými pracemi nesmí dojít k poškození stávajících konstrukcí, inženýrských sítí a zařízení, které nejsou určeny k</w:t>
      </w:r>
      <w:r w:rsidR="0019642A" w:rsidRPr="00256FFD">
        <w:rPr>
          <w:rFonts w:asciiTheme="minorHAnsi" w:hAnsiTheme="minorHAnsi" w:cstheme="minorHAnsi"/>
        </w:rPr>
        <w:t> </w:t>
      </w:r>
      <w:r w:rsidRPr="0062657F">
        <w:rPr>
          <w:rFonts w:asciiTheme="minorHAnsi" w:hAnsiTheme="minorHAnsi" w:cstheme="minorHAnsi"/>
        </w:rPr>
        <w:t>odstranění</w:t>
      </w:r>
      <w:r w:rsidR="0019642A" w:rsidRPr="00256FFD">
        <w:rPr>
          <w:rFonts w:asciiTheme="minorHAnsi" w:hAnsiTheme="minorHAnsi" w:cstheme="minorHAnsi"/>
        </w:rPr>
        <w:t>, a</w:t>
      </w:r>
      <w:r w:rsidRPr="0062657F">
        <w:rPr>
          <w:rFonts w:asciiTheme="minorHAnsi" w:hAnsiTheme="minorHAnsi" w:cstheme="minorHAnsi"/>
        </w:rPr>
        <w:t xml:space="preserve"> k ovlivnění okolních objektů.</w:t>
      </w:r>
    </w:p>
    <w:p w14:paraId="7F90D0B5" w14:textId="01D8A25E" w:rsidR="00A93C20" w:rsidRPr="0062657F" w:rsidRDefault="00A93C20">
      <w:pPr>
        <w:rPr>
          <w:rFonts w:asciiTheme="minorHAnsi" w:hAnsiTheme="minorHAnsi" w:cstheme="minorHAnsi"/>
        </w:rPr>
      </w:pPr>
      <w:r w:rsidRPr="0062657F">
        <w:rPr>
          <w:rFonts w:asciiTheme="minorHAnsi" w:hAnsiTheme="minorHAnsi" w:cstheme="minorHAnsi"/>
        </w:rPr>
        <w:t xml:space="preserve">Pokud </w:t>
      </w:r>
      <w:r w:rsidR="00337814" w:rsidRPr="0062657F">
        <w:rPr>
          <w:rFonts w:asciiTheme="minorHAnsi" w:hAnsiTheme="minorHAnsi" w:cstheme="minorHAnsi"/>
        </w:rPr>
        <w:t>Z</w:t>
      </w:r>
      <w:r w:rsidRPr="0062657F">
        <w:rPr>
          <w:rFonts w:asciiTheme="minorHAnsi" w:hAnsiTheme="minorHAnsi" w:cstheme="minorHAnsi"/>
        </w:rPr>
        <w:t xml:space="preserve">hotovitel na úrovni konečného dna výkopu narazí na nevyhovující zeminu, neprodleně o tom uvědomí </w:t>
      </w:r>
      <w:r w:rsidR="00155F33" w:rsidRPr="0062657F">
        <w:rPr>
          <w:rFonts w:asciiTheme="minorHAnsi" w:hAnsiTheme="minorHAnsi" w:cstheme="minorHAnsi"/>
        </w:rPr>
        <w:t xml:space="preserve">Správce </w:t>
      </w:r>
      <w:r w:rsidRPr="0062657F">
        <w:rPr>
          <w:rFonts w:asciiTheme="minorHAnsi" w:hAnsiTheme="minorHAnsi" w:cstheme="minorHAnsi"/>
        </w:rPr>
        <w:t>stavby.</w:t>
      </w:r>
    </w:p>
    <w:p w14:paraId="71A3A1CB" w14:textId="737EC9B6" w:rsidR="00A93C20" w:rsidRPr="0062657F" w:rsidRDefault="187DFB68">
      <w:pPr>
        <w:rPr>
          <w:rFonts w:asciiTheme="minorHAnsi" w:hAnsiTheme="minorHAnsi" w:cstheme="minorHAnsi"/>
        </w:rPr>
      </w:pPr>
      <w:r w:rsidRPr="0062657F">
        <w:rPr>
          <w:rFonts w:asciiTheme="minorHAnsi" w:hAnsiTheme="minorHAnsi" w:cstheme="minorHAnsi"/>
        </w:rPr>
        <w:t>Případný nesoulad mezi dokumentací</w:t>
      </w:r>
      <w:r w:rsidR="7E9F3A85" w:rsidRPr="0062657F">
        <w:rPr>
          <w:rFonts w:asciiTheme="minorHAnsi" w:hAnsiTheme="minorHAnsi" w:cstheme="minorHAnsi"/>
        </w:rPr>
        <w:t xml:space="preserve"> </w:t>
      </w:r>
      <w:r w:rsidR="71387501" w:rsidRPr="0062657F">
        <w:rPr>
          <w:rFonts w:asciiTheme="minorHAnsi" w:hAnsiTheme="minorHAnsi" w:cstheme="minorHAnsi"/>
        </w:rPr>
        <w:t xml:space="preserve">pro provádění stavby </w:t>
      </w:r>
      <w:r w:rsidRPr="0062657F">
        <w:rPr>
          <w:rFonts w:asciiTheme="minorHAnsi" w:hAnsiTheme="minorHAnsi" w:cstheme="minorHAnsi"/>
        </w:rPr>
        <w:t xml:space="preserve">a skutečností na </w:t>
      </w:r>
      <w:r w:rsidR="21558CCC" w:rsidRPr="0062657F">
        <w:rPr>
          <w:rFonts w:asciiTheme="minorHAnsi" w:hAnsiTheme="minorHAnsi" w:cstheme="minorHAnsi"/>
        </w:rPr>
        <w:t>S</w:t>
      </w:r>
      <w:r w:rsidRPr="0062657F">
        <w:rPr>
          <w:rFonts w:asciiTheme="minorHAnsi" w:hAnsiTheme="minorHAnsi" w:cstheme="minorHAnsi"/>
        </w:rPr>
        <w:t xml:space="preserve">tavbě </w:t>
      </w:r>
      <w:r w:rsidR="3E443206" w:rsidRPr="0062657F">
        <w:rPr>
          <w:rFonts w:asciiTheme="minorHAnsi" w:hAnsiTheme="minorHAnsi" w:cstheme="minorHAnsi"/>
        </w:rPr>
        <w:t xml:space="preserve">oznámí Zhotovitel tuto skutečnost </w:t>
      </w:r>
      <w:r w:rsidRPr="0062657F">
        <w:rPr>
          <w:rFonts w:asciiTheme="minorHAnsi" w:hAnsiTheme="minorHAnsi" w:cstheme="minorHAnsi"/>
        </w:rPr>
        <w:t>Správc</w:t>
      </w:r>
      <w:r w:rsidR="5F39EAE8" w:rsidRPr="0062657F">
        <w:rPr>
          <w:rFonts w:asciiTheme="minorHAnsi" w:hAnsiTheme="minorHAnsi" w:cstheme="minorHAnsi"/>
        </w:rPr>
        <w:t>i</w:t>
      </w:r>
      <w:r w:rsidRPr="0062657F">
        <w:rPr>
          <w:rFonts w:asciiTheme="minorHAnsi" w:hAnsiTheme="minorHAnsi" w:cstheme="minorHAnsi"/>
        </w:rPr>
        <w:t xml:space="preserve"> stavby</w:t>
      </w:r>
      <w:r w:rsidR="64E117D5" w:rsidRPr="0062657F">
        <w:rPr>
          <w:rFonts w:asciiTheme="minorHAnsi" w:hAnsiTheme="minorHAnsi" w:cstheme="minorHAnsi"/>
        </w:rPr>
        <w:t xml:space="preserve"> a navrhne řešení</w:t>
      </w:r>
      <w:r w:rsidRPr="0062657F">
        <w:rPr>
          <w:rFonts w:asciiTheme="minorHAnsi" w:hAnsiTheme="minorHAnsi" w:cstheme="minorHAnsi"/>
        </w:rPr>
        <w:t>.</w:t>
      </w:r>
    </w:p>
    <w:p w14:paraId="2D82D445" w14:textId="2D2A0709" w:rsidR="00A93C20" w:rsidRPr="0062657F" w:rsidRDefault="187DFB68">
      <w:pPr>
        <w:rPr>
          <w:rFonts w:asciiTheme="minorHAnsi" w:hAnsiTheme="minorHAnsi" w:cstheme="minorHAnsi"/>
        </w:rPr>
      </w:pPr>
      <w:r w:rsidRPr="0062657F">
        <w:rPr>
          <w:rFonts w:asciiTheme="minorHAnsi" w:hAnsiTheme="minorHAnsi" w:cstheme="minorHAnsi"/>
        </w:rPr>
        <w:t xml:space="preserve">V případě výskytu písků a štěrků ve stavebních jámách a rýhách se výkopové práce musí přizpůsobit charakteru těchto nesoudržných </w:t>
      </w:r>
      <w:r w:rsidR="0F5B4264" w:rsidRPr="0062657F">
        <w:rPr>
          <w:rFonts w:asciiTheme="minorHAnsi" w:hAnsiTheme="minorHAnsi" w:cstheme="minorHAnsi"/>
        </w:rPr>
        <w:t>materiálů</w:t>
      </w:r>
      <w:r w:rsidR="1570EDB8" w:rsidRPr="0062657F">
        <w:rPr>
          <w:rFonts w:asciiTheme="minorHAnsi" w:hAnsiTheme="minorHAnsi" w:cstheme="minorHAnsi"/>
        </w:rPr>
        <w:t>.</w:t>
      </w:r>
      <w:r w:rsidRPr="0062657F">
        <w:rPr>
          <w:rFonts w:asciiTheme="minorHAnsi" w:hAnsiTheme="minorHAnsi" w:cstheme="minorHAnsi"/>
        </w:rPr>
        <w:t xml:space="preserve"> </w:t>
      </w:r>
      <w:r w:rsidR="1DE3E2C0" w:rsidRPr="0062657F">
        <w:rPr>
          <w:rFonts w:asciiTheme="minorHAnsi" w:hAnsiTheme="minorHAnsi" w:cstheme="minorHAnsi"/>
        </w:rPr>
        <w:t>R</w:t>
      </w:r>
      <w:r w:rsidRPr="0062657F">
        <w:rPr>
          <w:rFonts w:asciiTheme="minorHAnsi" w:hAnsiTheme="minorHAnsi" w:cstheme="minorHAnsi"/>
        </w:rPr>
        <w:t xml:space="preserve">ýhy </w:t>
      </w:r>
      <w:r w:rsidR="4960055D" w:rsidRPr="0062657F">
        <w:rPr>
          <w:rFonts w:asciiTheme="minorHAnsi" w:hAnsiTheme="minorHAnsi" w:cstheme="minorHAnsi"/>
        </w:rPr>
        <w:t xml:space="preserve">budou </w:t>
      </w:r>
      <w:r w:rsidRPr="0062657F">
        <w:rPr>
          <w:rFonts w:asciiTheme="minorHAnsi" w:hAnsiTheme="minorHAnsi" w:cstheme="minorHAnsi"/>
        </w:rPr>
        <w:t>hloub</w:t>
      </w:r>
      <w:r w:rsidR="041AC341" w:rsidRPr="0062657F">
        <w:rPr>
          <w:rFonts w:asciiTheme="minorHAnsi" w:hAnsiTheme="minorHAnsi" w:cstheme="minorHAnsi"/>
        </w:rPr>
        <w:t>eny</w:t>
      </w:r>
      <w:r w:rsidRPr="0062657F">
        <w:rPr>
          <w:rFonts w:asciiTheme="minorHAnsi" w:hAnsiTheme="minorHAnsi" w:cstheme="minorHAnsi"/>
        </w:rPr>
        <w:t xml:space="preserve"> v</w:t>
      </w:r>
      <w:r w:rsidR="1E439605" w:rsidRPr="0062657F">
        <w:rPr>
          <w:rFonts w:asciiTheme="minorHAnsi" w:hAnsiTheme="minorHAnsi" w:cstheme="minorHAnsi"/>
        </w:rPr>
        <w:t> </w:t>
      </w:r>
      <w:r w:rsidRPr="0062657F">
        <w:rPr>
          <w:rFonts w:asciiTheme="minorHAnsi" w:hAnsiTheme="minorHAnsi" w:cstheme="minorHAnsi"/>
        </w:rPr>
        <w:t xml:space="preserve">max. 10cm vrstvách, aby se zabránilo sedání povrchu a tvorbě kaveren. V těchto případech je </w:t>
      </w:r>
      <w:r w:rsidR="041AC341" w:rsidRPr="0062657F">
        <w:rPr>
          <w:rFonts w:asciiTheme="minorHAnsi" w:hAnsiTheme="minorHAnsi" w:cstheme="minorHAnsi"/>
        </w:rPr>
        <w:t xml:space="preserve">Zhotovitel </w:t>
      </w:r>
      <w:r w:rsidRPr="0062657F">
        <w:rPr>
          <w:rFonts w:asciiTheme="minorHAnsi" w:hAnsiTheme="minorHAnsi" w:cstheme="minorHAnsi"/>
        </w:rPr>
        <w:t xml:space="preserve">povinen </w:t>
      </w:r>
      <w:r w:rsidR="041AC341" w:rsidRPr="0062657F">
        <w:rPr>
          <w:rFonts w:asciiTheme="minorHAnsi" w:hAnsiTheme="minorHAnsi" w:cstheme="minorHAnsi"/>
        </w:rPr>
        <w:t xml:space="preserve">odsouhlasit </w:t>
      </w:r>
      <w:r w:rsidRPr="0062657F">
        <w:rPr>
          <w:rFonts w:asciiTheme="minorHAnsi" w:hAnsiTheme="minorHAnsi" w:cstheme="minorHAnsi"/>
        </w:rPr>
        <w:t>postup prací se Správce</w:t>
      </w:r>
      <w:r w:rsidR="041AC341" w:rsidRPr="0062657F">
        <w:rPr>
          <w:rFonts w:asciiTheme="minorHAnsi" w:hAnsiTheme="minorHAnsi" w:cstheme="minorHAnsi"/>
        </w:rPr>
        <w:t>m</w:t>
      </w:r>
      <w:r w:rsidRPr="0062657F">
        <w:rPr>
          <w:rFonts w:asciiTheme="minorHAnsi" w:hAnsiTheme="minorHAnsi" w:cstheme="minorHAnsi"/>
        </w:rPr>
        <w:t xml:space="preserve"> stavby.</w:t>
      </w:r>
    </w:p>
    <w:p w14:paraId="5FFE90B6" w14:textId="2B539471" w:rsidR="00A93C20" w:rsidRPr="0062657F" w:rsidRDefault="187DFB68">
      <w:pPr>
        <w:rPr>
          <w:rFonts w:asciiTheme="minorHAnsi" w:hAnsiTheme="minorHAnsi" w:cstheme="minorHAnsi"/>
          <w:b/>
          <w:bCs/>
        </w:rPr>
      </w:pPr>
      <w:r w:rsidRPr="0062657F">
        <w:rPr>
          <w:rFonts w:asciiTheme="minorHAnsi" w:hAnsiTheme="minorHAnsi" w:cstheme="minorHAnsi"/>
          <w:b/>
          <w:bCs/>
        </w:rPr>
        <w:t xml:space="preserve">Zhotoviteli nebudou </w:t>
      </w:r>
      <w:r w:rsidR="041AC341" w:rsidRPr="0062657F">
        <w:rPr>
          <w:rFonts w:asciiTheme="minorHAnsi" w:hAnsiTheme="minorHAnsi" w:cstheme="minorHAnsi"/>
          <w:b/>
          <w:bCs/>
        </w:rPr>
        <w:t xml:space="preserve">uznány </w:t>
      </w:r>
      <w:r w:rsidRPr="0062657F">
        <w:rPr>
          <w:rFonts w:asciiTheme="minorHAnsi" w:hAnsiTheme="minorHAnsi" w:cstheme="minorHAnsi"/>
          <w:b/>
          <w:bCs/>
        </w:rPr>
        <w:t xml:space="preserve">žádné </w:t>
      </w:r>
      <w:r w:rsidR="0019642A" w:rsidRPr="00256FFD">
        <w:rPr>
          <w:rFonts w:asciiTheme="minorHAnsi" w:hAnsiTheme="minorHAnsi" w:cstheme="minorHAnsi"/>
          <w:b/>
          <w:bCs/>
        </w:rPr>
        <w:t>c</w:t>
      </w:r>
      <w:r w:rsidR="041AC341" w:rsidRPr="0062657F">
        <w:rPr>
          <w:rFonts w:asciiTheme="minorHAnsi" w:hAnsiTheme="minorHAnsi" w:cstheme="minorHAnsi"/>
          <w:b/>
          <w:bCs/>
        </w:rPr>
        <w:t>laimy a N</w:t>
      </w:r>
      <w:r w:rsidRPr="0062657F">
        <w:rPr>
          <w:rFonts w:asciiTheme="minorHAnsi" w:hAnsiTheme="minorHAnsi" w:cstheme="minorHAnsi"/>
          <w:b/>
          <w:bCs/>
        </w:rPr>
        <w:t>áklady při volbě nesprávného technologického postupu při hloubení jam a rýh.</w:t>
      </w:r>
    </w:p>
    <w:p w14:paraId="44029246" w14:textId="1AD0A965" w:rsidR="00A93C20" w:rsidRPr="0062657F" w:rsidRDefault="00A93C20">
      <w:pPr>
        <w:rPr>
          <w:rFonts w:asciiTheme="minorHAnsi" w:hAnsiTheme="minorHAnsi" w:cstheme="minorHAnsi"/>
        </w:rPr>
      </w:pPr>
      <w:r w:rsidRPr="0062657F">
        <w:rPr>
          <w:rFonts w:asciiTheme="minorHAnsi" w:hAnsiTheme="minorHAnsi" w:cstheme="minorHAnsi"/>
        </w:rPr>
        <w:t xml:space="preserve">Při výskytu nálezu, o kterém se nemůže vyloučit, že jde o historický nebo archeologický nález nebo jiný důležitý nález veřejného zájmu, je potřeba postupovat podle příslušných </w:t>
      </w:r>
      <w:r w:rsidR="00155F33" w:rsidRPr="0062657F">
        <w:rPr>
          <w:rFonts w:asciiTheme="minorHAnsi" w:hAnsiTheme="minorHAnsi" w:cstheme="minorHAnsi"/>
        </w:rPr>
        <w:t>Právních předpisů</w:t>
      </w:r>
      <w:r w:rsidRPr="0062657F">
        <w:rPr>
          <w:rFonts w:asciiTheme="minorHAnsi" w:hAnsiTheme="minorHAnsi" w:cstheme="minorHAnsi"/>
        </w:rPr>
        <w:t xml:space="preserve">. </w:t>
      </w:r>
    </w:p>
    <w:p w14:paraId="31B26072" w14:textId="2E4AC1F1" w:rsidR="00A93C20" w:rsidRPr="0062657F" w:rsidRDefault="00A93C20">
      <w:pPr>
        <w:rPr>
          <w:rFonts w:asciiTheme="minorHAnsi" w:hAnsiTheme="minorHAnsi" w:cstheme="minorHAnsi"/>
        </w:rPr>
      </w:pPr>
      <w:r w:rsidRPr="0062657F">
        <w:rPr>
          <w:rFonts w:asciiTheme="minorHAnsi" w:hAnsiTheme="minorHAnsi" w:cstheme="minorHAnsi"/>
        </w:rPr>
        <w:t xml:space="preserve">Zhotovitel přizpůsobí technologický postup použití </w:t>
      </w:r>
      <w:r w:rsidR="00155F33" w:rsidRPr="0062657F">
        <w:rPr>
          <w:rFonts w:asciiTheme="minorHAnsi" w:hAnsiTheme="minorHAnsi" w:cstheme="minorHAnsi"/>
        </w:rPr>
        <w:t>mechanismů</w:t>
      </w:r>
      <w:r w:rsidRPr="0062657F">
        <w:rPr>
          <w:rFonts w:asciiTheme="minorHAnsi" w:hAnsiTheme="minorHAnsi" w:cstheme="minorHAnsi"/>
        </w:rPr>
        <w:t xml:space="preserve"> pažení a samotného výkopu daným místním podmínkám. Příp</w:t>
      </w:r>
      <w:r w:rsidR="00967D6F" w:rsidRPr="0062657F">
        <w:rPr>
          <w:rFonts w:asciiTheme="minorHAnsi" w:hAnsiTheme="minorHAnsi" w:cstheme="minorHAnsi"/>
        </w:rPr>
        <w:t>.</w:t>
      </w:r>
      <w:r w:rsidRPr="0062657F">
        <w:rPr>
          <w:rFonts w:asciiTheme="minorHAnsi" w:hAnsiTheme="minorHAnsi" w:cstheme="minorHAnsi"/>
        </w:rPr>
        <w:t xml:space="preserve"> přijme potřebné opatření pro statické zajištění okolních objektů. Za všechny škody a následky škod způsobené nedostatečným statickým zajištěním výkopu odpovídá </w:t>
      </w:r>
      <w:r w:rsidR="00155F33" w:rsidRPr="0062657F">
        <w:rPr>
          <w:rFonts w:asciiTheme="minorHAnsi" w:hAnsiTheme="minorHAnsi" w:cstheme="minorHAnsi"/>
        </w:rPr>
        <w:t>Zhotovitel</w:t>
      </w:r>
      <w:r w:rsidRPr="0062657F">
        <w:rPr>
          <w:rFonts w:asciiTheme="minorHAnsi" w:hAnsiTheme="minorHAnsi" w:cstheme="minorHAnsi"/>
        </w:rPr>
        <w:t>.</w:t>
      </w:r>
    </w:p>
    <w:p w14:paraId="232AC72A" w14:textId="26A2FCFA" w:rsidR="00A93C20" w:rsidRPr="0062657F" w:rsidRDefault="00A93C20">
      <w:pPr>
        <w:rPr>
          <w:rFonts w:asciiTheme="minorHAnsi" w:hAnsiTheme="minorHAnsi" w:cstheme="minorHAnsi"/>
        </w:rPr>
      </w:pPr>
      <w:r w:rsidRPr="0062657F">
        <w:rPr>
          <w:rFonts w:asciiTheme="minorHAnsi" w:hAnsiTheme="minorHAnsi" w:cstheme="minorHAnsi"/>
        </w:rPr>
        <w:t>Před zahájením výstavby musí být provedena zkouška únosnosti základové spáry.</w:t>
      </w:r>
    </w:p>
    <w:p w14:paraId="3B275041"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Výkopy v trase rýhy</w:t>
      </w:r>
    </w:p>
    <w:p w14:paraId="6E3E97B7" w14:textId="77777777" w:rsidR="00A93C20" w:rsidRPr="0062657F" w:rsidRDefault="00A93C20">
      <w:pPr>
        <w:rPr>
          <w:rFonts w:asciiTheme="minorHAnsi" w:hAnsiTheme="minorHAnsi" w:cstheme="minorHAnsi"/>
        </w:rPr>
      </w:pPr>
      <w:r w:rsidRPr="0062657F">
        <w:rPr>
          <w:rFonts w:asciiTheme="minorHAnsi" w:hAnsiTheme="minorHAnsi" w:cstheme="minorHAnsi"/>
        </w:rPr>
        <w:t>Pod pojmem výkop rýhy se rozumí výkop rýhy se svislými stěnami.</w:t>
      </w:r>
    </w:p>
    <w:p w14:paraId="724F39F8" w14:textId="573D13D3" w:rsidR="00A93C20" w:rsidRPr="0062657F" w:rsidRDefault="187DFB68">
      <w:pPr>
        <w:rPr>
          <w:rFonts w:asciiTheme="minorHAnsi" w:hAnsiTheme="minorHAnsi" w:cstheme="minorHAnsi"/>
        </w:rPr>
      </w:pPr>
      <w:r w:rsidRPr="0062657F">
        <w:rPr>
          <w:rFonts w:asciiTheme="minorHAnsi" w:hAnsiTheme="minorHAnsi" w:cstheme="minorHAnsi"/>
        </w:rPr>
        <w:t>Hloubka a šířka rýhy, zajištění proti sesutí (pokud se musí zaměstnanci pohybovat ve výkopu)</w:t>
      </w:r>
      <w:r w:rsidR="21558CCC" w:rsidRPr="0062657F">
        <w:rPr>
          <w:rFonts w:asciiTheme="minorHAnsi" w:hAnsiTheme="minorHAnsi" w:cstheme="minorHAnsi"/>
        </w:rPr>
        <w:t>,</w:t>
      </w:r>
      <w:r w:rsidRPr="0062657F">
        <w:rPr>
          <w:rFonts w:asciiTheme="minorHAnsi" w:hAnsiTheme="minorHAnsi" w:cstheme="minorHAnsi"/>
        </w:rPr>
        <w:t xml:space="preserve"> jakož i</w:t>
      </w:r>
      <w:r w:rsidR="1E439605" w:rsidRPr="0062657F">
        <w:rPr>
          <w:rFonts w:asciiTheme="minorHAnsi" w:hAnsiTheme="minorHAnsi" w:cstheme="minorHAnsi"/>
        </w:rPr>
        <w:t> </w:t>
      </w:r>
      <w:r w:rsidRPr="0062657F">
        <w:rPr>
          <w:rFonts w:asciiTheme="minorHAnsi" w:hAnsiTheme="minorHAnsi" w:cstheme="minorHAnsi"/>
        </w:rPr>
        <w:t>případné svahování rýhy nebo jámy se určuje podle</w:t>
      </w:r>
      <w:r w:rsidR="75CA535D" w:rsidRPr="0062657F">
        <w:rPr>
          <w:rFonts w:asciiTheme="minorHAnsi" w:hAnsiTheme="minorHAnsi" w:cstheme="minorHAnsi"/>
        </w:rPr>
        <w:t xml:space="preserve"> platných</w:t>
      </w:r>
      <w:r w:rsidRPr="0062657F">
        <w:rPr>
          <w:rFonts w:asciiTheme="minorHAnsi" w:hAnsiTheme="minorHAnsi" w:cstheme="minorHAnsi"/>
        </w:rPr>
        <w:t xml:space="preserve"> ČSN (hloubkou výkopu rýhy pro potrubí se rozumí kolmá vzdálenost mezi dnem rýhy a povrchem terénu).</w:t>
      </w:r>
    </w:p>
    <w:p w14:paraId="646FCDE9" w14:textId="77777777" w:rsidR="00A93C20" w:rsidRPr="0062657F" w:rsidRDefault="00A93C20">
      <w:pPr>
        <w:rPr>
          <w:rFonts w:asciiTheme="minorHAnsi" w:hAnsiTheme="minorHAnsi" w:cstheme="minorHAnsi"/>
        </w:rPr>
      </w:pPr>
      <w:r w:rsidRPr="0062657F">
        <w:rPr>
          <w:rFonts w:asciiTheme="minorHAnsi" w:hAnsiTheme="minorHAnsi" w:cstheme="minorHAnsi"/>
        </w:rPr>
        <w:t xml:space="preserve">Šířka výkopu je dána příslušnou ČSN, technologickými požadavky výrobce potrubí, zvoleným typem pažení a způsobem provádění objektu. </w:t>
      </w:r>
    </w:p>
    <w:p w14:paraId="303B565C"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Výkopy pro zakládání objektů</w:t>
      </w:r>
    </w:p>
    <w:p w14:paraId="6F6CE4C8" w14:textId="4B759AB5" w:rsidR="00A93C20" w:rsidRPr="0062657F" w:rsidRDefault="187DFB68">
      <w:pPr>
        <w:rPr>
          <w:rFonts w:asciiTheme="minorHAnsi" w:hAnsiTheme="minorHAnsi" w:cstheme="minorHAnsi"/>
        </w:rPr>
      </w:pPr>
      <w:r w:rsidRPr="0062657F">
        <w:rPr>
          <w:rFonts w:asciiTheme="minorHAnsi" w:hAnsiTheme="minorHAnsi" w:cstheme="minorHAnsi"/>
        </w:rPr>
        <w:t xml:space="preserve">Každá základová spára musí být před dalším postupem prací odsouhlasena </w:t>
      </w:r>
      <w:r w:rsidR="00E44C16" w:rsidRPr="00256FFD">
        <w:rPr>
          <w:rFonts w:asciiTheme="minorHAnsi" w:hAnsiTheme="minorHAnsi" w:cstheme="minorHAnsi"/>
        </w:rPr>
        <w:t>a</w:t>
      </w:r>
      <w:r w:rsidR="4905D1CE" w:rsidRPr="0062657F">
        <w:rPr>
          <w:rFonts w:asciiTheme="minorHAnsi" w:hAnsiTheme="minorHAnsi" w:cstheme="minorHAnsi"/>
        </w:rPr>
        <w:t>utorským dozorem</w:t>
      </w:r>
      <w:r w:rsidRPr="0062657F">
        <w:rPr>
          <w:rFonts w:asciiTheme="minorHAnsi" w:hAnsiTheme="minorHAnsi" w:cstheme="minorHAnsi"/>
        </w:rPr>
        <w:t xml:space="preserve">. Pro odsouhlasení základové spáry zajišťuje </w:t>
      </w:r>
      <w:r w:rsidR="041AC341" w:rsidRPr="0062657F">
        <w:rPr>
          <w:rFonts w:asciiTheme="minorHAnsi" w:hAnsiTheme="minorHAnsi" w:cstheme="minorHAnsi"/>
        </w:rPr>
        <w:t xml:space="preserve">Zhotovitel </w:t>
      </w:r>
      <w:r w:rsidRPr="0062657F">
        <w:rPr>
          <w:rFonts w:asciiTheme="minorHAnsi" w:hAnsiTheme="minorHAnsi" w:cstheme="minorHAnsi"/>
        </w:rPr>
        <w:t>geologickou dokumentaci skutečných základových poměrů. Pokud vlastnosti zemin/hornin v základové spáře nedosahují parametrů předepsaných v</w:t>
      </w:r>
      <w:r w:rsidR="1E439605" w:rsidRPr="0062657F">
        <w:rPr>
          <w:rFonts w:asciiTheme="minorHAnsi" w:hAnsiTheme="minorHAnsi" w:cstheme="minorHAnsi"/>
        </w:rPr>
        <w:t> </w:t>
      </w:r>
      <w:r w:rsidRPr="0062657F">
        <w:rPr>
          <w:rFonts w:asciiTheme="minorHAnsi" w:hAnsiTheme="minorHAnsi" w:cstheme="minorHAnsi"/>
        </w:rPr>
        <w:t xml:space="preserve">dokumentaci, navrhne </w:t>
      </w:r>
      <w:r w:rsidR="16DA28E4" w:rsidRPr="0062657F">
        <w:rPr>
          <w:rFonts w:asciiTheme="minorHAnsi" w:hAnsiTheme="minorHAnsi" w:cstheme="minorHAnsi"/>
        </w:rPr>
        <w:t xml:space="preserve">Zhotovitel </w:t>
      </w:r>
      <w:r w:rsidRPr="0062657F">
        <w:rPr>
          <w:rFonts w:asciiTheme="minorHAnsi" w:hAnsiTheme="minorHAnsi" w:cstheme="minorHAnsi"/>
        </w:rPr>
        <w:t>její vhodnou úpravu</w:t>
      </w:r>
      <w:r w:rsidR="16DA28E4" w:rsidRPr="0062657F">
        <w:rPr>
          <w:rFonts w:asciiTheme="minorHAnsi" w:hAnsiTheme="minorHAnsi" w:cstheme="minorHAnsi"/>
        </w:rPr>
        <w:t xml:space="preserve">, kterou </w:t>
      </w:r>
      <w:r w:rsidRPr="0062657F">
        <w:rPr>
          <w:rFonts w:asciiTheme="minorHAnsi" w:hAnsiTheme="minorHAnsi" w:cstheme="minorHAnsi"/>
        </w:rPr>
        <w:t>odsouhlasí s</w:t>
      </w:r>
      <w:r w:rsidR="021FBC70" w:rsidRPr="0062657F">
        <w:rPr>
          <w:rFonts w:asciiTheme="minorHAnsi" w:hAnsiTheme="minorHAnsi" w:cstheme="minorHAnsi"/>
        </w:rPr>
        <w:t xml:space="preserve"> </w:t>
      </w:r>
      <w:r w:rsidR="00E44C16" w:rsidRPr="00256FFD">
        <w:rPr>
          <w:rFonts w:asciiTheme="minorHAnsi" w:hAnsiTheme="minorHAnsi" w:cstheme="minorHAnsi"/>
        </w:rPr>
        <w:t>a</w:t>
      </w:r>
      <w:r w:rsidR="021FBC70" w:rsidRPr="0062657F">
        <w:rPr>
          <w:rFonts w:asciiTheme="minorHAnsi" w:hAnsiTheme="minorHAnsi" w:cstheme="minorHAnsi"/>
        </w:rPr>
        <w:t>utorským dozorem</w:t>
      </w:r>
      <w:r w:rsidRPr="0062657F">
        <w:rPr>
          <w:rFonts w:asciiTheme="minorHAnsi" w:hAnsiTheme="minorHAnsi" w:cstheme="minorHAnsi"/>
        </w:rPr>
        <w:t>.</w:t>
      </w:r>
    </w:p>
    <w:p w14:paraId="3F91B2EF" w14:textId="79BCFE06" w:rsidR="00A93C20" w:rsidRPr="0062657F" w:rsidRDefault="00A93C20">
      <w:pPr>
        <w:rPr>
          <w:rFonts w:asciiTheme="minorHAnsi" w:hAnsiTheme="minorHAnsi" w:cstheme="minorHAnsi"/>
        </w:rPr>
      </w:pPr>
      <w:r w:rsidRPr="0062657F">
        <w:rPr>
          <w:rFonts w:asciiTheme="minorHAnsi" w:hAnsiTheme="minorHAnsi" w:cstheme="minorHAnsi"/>
        </w:rPr>
        <w:lastRenderedPageBreak/>
        <w:t>Při zakládání pod hladinou podzemní vody je nutné její úroveň snížit čerpáním pod niveletu základové spáry. V blízkosti stávajících objektů je nutné posoudit vliv snížení hladiny na tyto objekty. Při budování základové konstrukce i po jejím dokončení musí být zajištěna dostatečná ochrana zemin/hornin v podzákladí před porušením vodou, povětrnostními vlivy i stavebními postupy. Při nebezpečí promrznutí musí být prostor zasypán na nezámrznou hloubku a odvodněn.</w:t>
      </w:r>
    </w:p>
    <w:p w14:paraId="538A526A"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Založení objektů</w:t>
      </w:r>
    </w:p>
    <w:p w14:paraId="1E881FA2" w14:textId="4EA11FF4" w:rsidR="00BA2587" w:rsidRPr="0062657F" w:rsidRDefault="187DFB68">
      <w:pPr>
        <w:autoSpaceDE w:val="0"/>
        <w:autoSpaceDN w:val="0"/>
        <w:adjustRightInd w:val="0"/>
        <w:rPr>
          <w:rFonts w:asciiTheme="minorHAnsi" w:hAnsiTheme="minorHAnsi" w:cstheme="minorHAnsi"/>
          <w:color w:val="000000"/>
        </w:rPr>
      </w:pPr>
      <w:r w:rsidRPr="0062657F">
        <w:rPr>
          <w:rFonts w:asciiTheme="minorHAnsi" w:hAnsiTheme="minorHAnsi" w:cstheme="minorHAnsi"/>
          <w:color w:val="000000" w:themeColor="text1"/>
        </w:rPr>
        <w:t>Objekty budou založeny dle úrovně základové spáry buď v otevřených nebo zapažených stavebních jamách, a to vždy v nezámrzné hloubce pod stávajícím terénem. Případné neúnosné vrstvy budou odtěženy a nahrazeny hutněným vhodným násypem. Kontaminované zeminy</w:t>
      </w:r>
      <w:r w:rsidR="16DA28E4" w:rsidRPr="0062657F">
        <w:rPr>
          <w:rFonts w:asciiTheme="minorHAnsi" w:hAnsiTheme="minorHAnsi" w:cstheme="minorHAnsi"/>
          <w:color w:val="000000" w:themeColor="text1"/>
        </w:rPr>
        <w:t>,</w:t>
      </w:r>
      <w:r w:rsidRPr="0062657F">
        <w:rPr>
          <w:rFonts w:asciiTheme="minorHAnsi" w:hAnsiTheme="minorHAnsi" w:cstheme="minorHAnsi"/>
          <w:color w:val="000000" w:themeColor="text1"/>
        </w:rPr>
        <w:t xml:space="preserve"> resp. materiály, budou uskladněny na příslušné skládce.</w:t>
      </w:r>
    </w:p>
    <w:p w14:paraId="67324CE9" w14:textId="00A03642" w:rsidR="00A93C20" w:rsidRPr="0062657F" w:rsidRDefault="00A93C20">
      <w:pPr>
        <w:rPr>
          <w:rFonts w:asciiTheme="minorHAnsi" w:hAnsiTheme="minorHAnsi" w:cstheme="minorHAnsi"/>
          <w:color w:val="000000"/>
        </w:rPr>
      </w:pPr>
      <w:r w:rsidRPr="0062657F">
        <w:rPr>
          <w:rFonts w:asciiTheme="minorHAnsi" w:hAnsiTheme="minorHAnsi" w:cstheme="minorHAnsi"/>
          <w:color w:val="000000"/>
        </w:rPr>
        <w:t xml:space="preserve">Způsob zakládání musí odpovídat inženýrsko-geologickým poměrům v místě </w:t>
      </w:r>
      <w:r w:rsidR="00337814" w:rsidRPr="0062657F">
        <w:rPr>
          <w:rFonts w:asciiTheme="minorHAnsi" w:hAnsiTheme="minorHAnsi" w:cstheme="minorHAnsi"/>
          <w:color w:val="000000"/>
        </w:rPr>
        <w:t>S</w:t>
      </w:r>
      <w:r w:rsidRPr="0062657F">
        <w:rPr>
          <w:rFonts w:asciiTheme="minorHAnsi" w:hAnsiTheme="minorHAnsi" w:cstheme="minorHAnsi"/>
          <w:color w:val="000000"/>
        </w:rPr>
        <w:t>tavby.</w:t>
      </w:r>
    </w:p>
    <w:p w14:paraId="0FBD764A" w14:textId="77777777" w:rsidR="00A93C20" w:rsidRPr="003B43BE" w:rsidRDefault="00A93C20" w:rsidP="00D3638F">
      <w:pPr>
        <w:pStyle w:val="Nadpis4"/>
      </w:pPr>
      <w:bookmarkStart w:id="1263" w:name="_Toc501439691"/>
      <w:r w:rsidRPr="003B43BE">
        <w:t>Pažení</w:t>
      </w:r>
      <w:bookmarkEnd w:id="1263"/>
    </w:p>
    <w:p w14:paraId="726FC115" w14:textId="68961DE0" w:rsidR="00A93C20" w:rsidRPr="0062657F" w:rsidRDefault="00A93C20">
      <w:pPr>
        <w:rPr>
          <w:rFonts w:asciiTheme="minorHAnsi" w:hAnsiTheme="minorHAnsi" w:cstheme="minorHAnsi"/>
        </w:rPr>
      </w:pPr>
      <w:r w:rsidRPr="0062657F">
        <w:rPr>
          <w:rFonts w:asciiTheme="minorHAnsi" w:hAnsiTheme="minorHAnsi" w:cstheme="minorHAnsi"/>
        </w:rPr>
        <w:t xml:space="preserve">Způsob pažení bude odpovídat inženýrsko-geologickým poměrům v místě </w:t>
      </w:r>
      <w:r w:rsidR="00337814" w:rsidRPr="0062657F">
        <w:rPr>
          <w:rFonts w:asciiTheme="minorHAnsi" w:hAnsiTheme="minorHAnsi" w:cstheme="minorHAnsi"/>
        </w:rPr>
        <w:t>S</w:t>
      </w:r>
      <w:r w:rsidRPr="0062657F">
        <w:rPr>
          <w:rFonts w:asciiTheme="minorHAnsi" w:hAnsiTheme="minorHAnsi" w:cstheme="minorHAnsi"/>
        </w:rPr>
        <w:t xml:space="preserve">tavby. U pažení stavebních jam retenčních nádrží se předpokládá pažení metodou speciálního zakládání. </w:t>
      </w:r>
    </w:p>
    <w:p w14:paraId="444F386B" w14:textId="626A2F14" w:rsidR="00A93C20" w:rsidRPr="0062657F" w:rsidRDefault="00A93C20">
      <w:pPr>
        <w:rPr>
          <w:rFonts w:asciiTheme="minorHAnsi" w:hAnsiTheme="minorHAnsi" w:cstheme="minorHAnsi"/>
        </w:rPr>
      </w:pPr>
      <w:r w:rsidRPr="0062657F">
        <w:rPr>
          <w:rFonts w:asciiTheme="minorHAnsi" w:hAnsiTheme="minorHAnsi" w:cstheme="minorHAnsi"/>
        </w:rPr>
        <w:t xml:space="preserve">Pažení stěn výkopů zajistí </w:t>
      </w:r>
      <w:r w:rsidR="00BA2587" w:rsidRPr="0062657F">
        <w:rPr>
          <w:rFonts w:asciiTheme="minorHAnsi" w:hAnsiTheme="minorHAnsi" w:cstheme="minorHAnsi"/>
        </w:rPr>
        <w:t xml:space="preserve">Zhotovitel </w:t>
      </w:r>
      <w:r w:rsidRPr="0062657F">
        <w:rPr>
          <w:rFonts w:asciiTheme="minorHAnsi" w:hAnsiTheme="minorHAnsi" w:cstheme="minorHAnsi"/>
        </w:rPr>
        <w:t>všude, kde je to nezbytné z hlediska bezpečnosti práce</w:t>
      </w:r>
      <w:r w:rsidR="00E44C16" w:rsidRPr="00256FFD">
        <w:rPr>
          <w:rFonts w:asciiTheme="minorHAnsi" w:hAnsiTheme="minorHAnsi" w:cstheme="minorHAnsi"/>
        </w:rPr>
        <w:t>,</w:t>
      </w:r>
      <w:r w:rsidRPr="0062657F">
        <w:rPr>
          <w:rFonts w:asciiTheme="minorHAnsi" w:hAnsiTheme="minorHAnsi" w:cstheme="minorHAnsi"/>
        </w:rPr>
        <w:t xml:space="preserve"> stability stěn a okolí</w:t>
      </w:r>
      <w:r w:rsidR="00BA2587" w:rsidRPr="0062657F">
        <w:rPr>
          <w:rFonts w:asciiTheme="minorHAnsi" w:hAnsiTheme="minorHAnsi" w:cstheme="minorHAnsi"/>
        </w:rPr>
        <w:t>,</w:t>
      </w:r>
      <w:r w:rsidRPr="0062657F">
        <w:rPr>
          <w:rFonts w:asciiTheme="minorHAnsi" w:hAnsiTheme="minorHAnsi" w:cstheme="minorHAnsi"/>
        </w:rPr>
        <w:t xml:space="preserve"> nebo kde je to určeno </w:t>
      </w:r>
      <w:r w:rsidR="00BA2587" w:rsidRPr="0062657F">
        <w:rPr>
          <w:rFonts w:asciiTheme="minorHAnsi" w:hAnsiTheme="minorHAnsi" w:cstheme="minorHAnsi"/>
        </w:rPr>
        <w:t xml:space="preserve">Správcem </w:t>
      </w:r>
      <w:r w:rsidRPr="0062657F">
        <w:rPr>
          <w:rFonts w:asciiTheme="minorHAnsi" w:hAnsiTheme="minorHAnsi" w:cstheme="minorHAnsi"/>
        </w:rPr>
        <w:t>stavby. Pažení musí zajistit bezpečnost práce pod stěnami výkopů, zabránit poklesu okolního území a zabránit ohrožení stability stávajících nebo budovaných sousedních objektů.</w:t>
      </w:r>
    </w:p>
    <w:p w14:paraId="2E342907" w14:textId="2DBD12CD" w:rsidR="00A93C20" w:rsidRPr="0062657F" w:rsidRDefault="187DFB68">
      <w:pPr>
        <w:rPr>
          <w:rFonts w:asciiTheme="minorHAnsi" w:hAnsiTheme="minorHAnsi" w:cstheme="minorHAnsi"/>
        </w:rPr>
      </w:pPr>
      <w:r w:rsidRPr="0062657F">
        <w:rPr>
          <w:rFonts w:asciiTheme="minorHAnsi" w:hAnsiTheme="minorHAnsi" w:cstheme="minorHAnsi"/>
        </w:rPr>
        <w:t>Základové spáry budou tvarem odpovídat potřebám konstrukce. Vnitřní rozměry zapaženého prostoru musí vždy poskytnout potřebný pracovní prostor pro provádění stavebních prací v souladu s</w:t>
      </w:r>
      <w:r w:rsidR="1E439605" w:rsidRPr="0062657F">
        <w:rPr>
          <w:rFonts w:asciiTheme="minorHAnsi" w:hAnsiTheme="minorHAnsi" w:cstheme="minorHAnsi"/>
        </w:rPr>
        <w:t> </w:t>
      </w:r>
      <w:r w:rsidRPr="0062657F">
        <w:rPr>
          <w:rFonts w:asciiTheme="minorHAnsi" w:hAnsiTheme="minorHAnsi" w:cstheme="minorHAnsi"/>
        </w:rPr>
        <w:t xml:space="preserve">příslušnými </w:t>
      </w:r>
      <w:r w:rsidR="16DA28E4" w:rsidRPr="0062657F">
        <w:rPr>
          <w:rFonts w:asciiTheme="minorHAnsi" w:hAnsiTheme="minorHAnsi" w:cstheme="minorHAnsi"/>
        </w:rPr>
        <w:t xml:space="preserve">Právními </w:t>
      </w:r>
      <w:r w:rsidRPr="0062657F">
        <w:rPr>
          <w:rFonts w:asciiTheme="minorHAnsi" w:hAnsiTheme="minorHAnsi" w:cstheme="minorHAnsi"/>
        </w:rPr>
        <w:t>předpisy.</w:t>
      </w:r>
    </w:p>
    <w:p w14:paraId="603EEB1B" w14:textId="5B0BEC23" w:rsidR="00A93C20" w:rsidRPr="0062657F" w:rsidRDefault="187DFB68">
      <w:pPr>
        <w:rPr>
          <w:rFonts w:asciiTheme="minorHAnsi" w:hAnsiTheme="minorHAnsi" w:cstheme="minorHAnsi"/>
        </w:rPr>
      </w:pPr>
      <w:r w:rsidRPr="0062657F">
        <w:rPr>
          <w:rFonts w:asciiTheme="minorHAnsi" w:hAnsiTheme="minorHAnsi" w:cstheme="minorHAnsi"/>
        </w:rPr>
        <w:t xml:space="preserve">Zhotovitel navrhne způsob sjezdů do výkopů. Je </w:t>
      </w:r>
      <w:r w:rsidR="16DA28E4" w:rsidRPr="0062657F">
        <w:rPr>
          <w:rFonts w:asciiTheme="minorHAnsi" w:hAnsiTheme="minorHAnsi" w:cstheme="minorHAnsi"/>
        </w:rPr>
        <w:t xml:space="preserve">na rozhodnutí Zhotovitele, </w:t>
      </w:r>
      <w:r w:rsidRPr="0062657F">
        <w:rPr>
          <w:rFonts w:asciiTheme="minorHAnsi" w:hAnsiTheme="minorHAnsi" w:cstheme="minorHAnsi"/>
        </w:rPr>
        <w:t>jak</w:t>
      </w:r>
      <w:r w:rsidR="16DA28E4" w:rsidRPr="0062657F">
        <w:rPr>
          <w:rFonts w:asciiTheme="minorHAnsi" w:hAnsiTheme="minorHAnsi" w:cstheme="minorHAnsi"/>
        </w:rPr>
        <w:t>ým způsobem</w:t>
      </w:r>
      <w:r w:rsidRPr="0062657F">
        <w:rPr>
          <w:rFonts w:asciiTheme="minorHAnsi" w:hAnsiTheme="minorHAnsi" w:cstheme="minorHAnsi"/>
        </w:rPr>
        <w:t xml:space="preserve"> sjezd (přístup) do jámy zabezpečí (dle jeho strojního vybavení a zvyklostí). Za konkrétní návrh druhu pažení je odpovědný vždy </w:t>
      </w:r>
      <w:r w:rsidR="16DA28E4" w:rsidRPr="0062657F">
        <w:rPr>
          <w:rFonts w:asciiTheme="minorHAnsi" w:hAnsiTheme="minorHAnsi" w:cstheme="minorHAnsi"/>
        </w:rPr>
        <w:t>Z</w:t>
      </w:r>
      <w:r w:rsidRPr="0062657F">
        <w:rPr>
          <w:rFonts w:asciiTheme="minorHAnsi" w:hAnsiTheme="minorHAnsi" w:cstheme="minorHAnsi"/>
        </w:rPr>
        <w:t xml:space="preserve">hotovitel. Pažení za každých okolností však musí odpovídat způsobu vykonávání prací, hloubce rýhy, druhu zeminy, blízkosti sousedních objektů, výskytu </w:t>
      </w:r>
      <w:r w:rsidR="7E9F3A85" w:rsidRPr="0062657F">
        <w:rPr>
          <w:rFonts w:asciiTheme="minorHAnsi" w:hAnsiTheme="minorHAnsi" w:cstheme="minorHAnsi"/>
        </w:rPr>
        <w:t xml:space="preserve">hladiny podzemní vody </w:t>
      </w:r>
      <w:r w:rsidR="746DE5BA" w:rsidRPr="0062657F">
        <w:rPr>
          <w:rFonts w:asciiTheme="minorHAnsi" w:hAnsiTheme="minorHAnsi" w:cstheme="minorHAnsi"/>
        </w:rPr>
        <w:t xml:space="preserve">(HPV) </w:t>
      </w:r>
      <w:r w:rsidRPr="0062657F">
        <w:rPr>
          <w:rFonts w:asciiTheme="minorHAnsi" w:hAnsiTheme="minorHAnsi" w:cstheme="minorHAnsi"/>
        </w:rPr>
        <w:t>a inž</w:t>
      </w:r>
      <w:r w:rsidR="16DA28E4" w:rsidRPr="0062657F">
        <w:rPr>
          <w:rFonts w:asciiTheme="minorHAnsi" w:hAnsiTheme="minorHAnsi" w:cstheme="minorHAnsi"/>
        </w:rPr>
        <w:t xml:space="preserve">enýrských </w:t>
      </w:r>
      <w:r w:rsidRPr="0062657F">
        <w:rPr>
          <w:rFonts w:asciiTheme="minorHAnsi" w:hAnsiTheme="minorHAnsi" w:cstheme="minorHAnsi"/>
        </w:rPr>
        <w:t xml:space="preserve">sítí v rýze, </w:t>
      </w:r>
      <w:r w:rsidR="16DA28E4" w:rsidRPr="0062657F">
        <w:rPr>
          <w:rFonts w:asciiTheme="minorHAnsi" w:hAnsiTheme="minorHAnsi" w:cstheme="minorHAnsi"/>
        </w:rPr>
        <w:t>Právním předpisům v oblasti bezpečnosti</w:t>
      </w:r>
      <w:r w:rsidRPr="0062657F">
        <w:rPr>
          <w:rFonts w:asciiTheme="minorHAnsi" w:hAnsiTheme="minorHAnsi" w:cstheme="minorHAnsi"/>
        </w:rPr>
        <w:t xml:space="preserve"> </w:t>
      </w:r>
      <w:r w:rsidR="756F6BA4" w:rsidRPr="0062657F">
        <w:rPr>
          <w:rFonts w:asciiTheme="minorHAnsi" w:hAnsiTheme="minorHAnsi" w:cstheme="minorHAnsi"/>
        </w:rPr>
        <w:t xml:space="preserve">a ochrany zdraví při práci </w:t>
      </w:r>
      <w:r w:rsidRPr="0062657F">
        <w:rPr>
          <w:rFonts w:asciiTheme="minorHAnsi" w:hAnsiTheme="minorHAnsi" w:cstheme="minorHAnsi"/>
        </w:rPr>
        <w:t>a</w:t>
      </w:r>
      <w:r w:rsidR="1E439605" w:rsidRPr="0062657F">
        <w:rPr>
          <w:rFonts w:asciiTheme="minorHAnsi" w:hAnsiTheme="minorHAnsi" w:cstheme="minorHAnsi"/>
        </w:rPr>
        <w:t> </w:t>
      </w:r>
      <w:r w:rsidRPr="0062657F">
        <w:rPr>
          <w:rFonts w:asciiTheme="minorHAnsi" w:hAnsiTheme="minorHAnsi" w:cstheme="minorHAnsi"/>
        </w:rPr>
        <w:t>technologickým pravidlům.</w:t>
      </w:r>
    </w:p>
    <w:p w14:paraId="4E2C0EF5" w14:textId="22D9473C" w:rsidR="00A93C20" w:rsidRPr="0062657F" w:rsidRDefault="00A93C20">
      <w:pPr>
        <w:rPr>
          <w:rFonts w:asciiTheme="minorHAnsi" w:hAnsiTheme="minorHAnsi" w:cstheme="minorHAnsi"/>
          <w:b/>
        </w:rPr>
      </w:pPr>
      <w:r w:rsidRPr="0062657F">
        <w:rPr>
          <w:rFonts w:asciiTheme="minorHAnsi" w:hAnsiTheme="minorHAnsi" w:cstheme="minorHAnsi"/>
          <w:b/>
        </w:rPr>
        <w:t xml:space="preserve">V případě větších hloubek (více než </w:t>
      </w:r>
      <w:r w:rsidR="00E44C16" w:rsidRPr="00256FFD">
        <w:rPr>
          <w:rFonts w:asciiTheme="minorHAnsi" w:hAnsiTheme="minorHAnsi" w:cstheme="minorHAnsi"/>
          <w:b/>
        </w:rPr>
        <w:t>tři /</w:t>
      </w:r>
      <w:r w:rsidR="002A4F01" w:rsidRPr="0062657F">
        <w:rPr>
          <w:rFonts w:asciiTheme="minorHAnsi" w:hAnsiTheme="minorHAnsi" w:cstheme="minorHAnsi"/>
          <w:b/>
        </w:rPr>
        <w:t>3</w:t>
      </w:r>
      <w:r w:rsidR="00E44C16" w:rsidRPr="00256FFD">
        <w:rPr>
          <w:rFonts w:asciiTheme="minorHAnsi" w:hAnsiTheme="minorHAnsi" w:cstheme="minorHAnsi"/>
          <w:b/>
        </w:rPr>
        <w:t>/</w:t>
      </w:r>
      <w:r w:rsidRPr="0062657F">
        <w:rPr>
          <w:rFonts w:asciiTheme="minorHAnsi" w:hAnsiTheme="minorHAnsi" w:cstheme="minorHAnsi"/>
          <w:b/>
        </w:rPr>
        <w:t xml:space="preserve"> m)</w:t>
      </w:r>
      <w:r w:rsidR="002A4F01" w:rsidRPr="0062657F">
        <w:rPr>
          <w:rFonts w:asciiTheme="minorHAnsi" w:hAnsiTheme="minorHAnsi" w:cstheme="minorHAnsi"/>
          <w:b/>
        </w:rPr>
        <w:t xml:space="preserve"> nebo na vyzvání Správce stavby</w:t>
      </w:r>
      <w:r w:rsidRPr="0062657F">
        <w:rPr>
          <w:rFonts w:asciiTheme="minorHAnsi" w:hAnsiTheme="minorHAnsi" w:cstheme="minorHAnsi"/>
          <w:b/>
        </w:rPr>
        <w:t xml:space="preserve"> je </w:t>
      </w:r>
      <w:r w:rsidR="00BA2587" w:rsidRPr="0062657F">
        <w:rPr>
          <w:rFonts w:asciiTheme="minorHAnsi" w:hAnsiTheme="minorHAnsi" w:cstheme="minorHAnsi"/>
          <w:b/>
        </w:rPr>
        <w:t xml:space="preserve">Zhotovitel </w:t>
      </w:r>
      <w:r w:rsidRPr="0062657F">
        <w:rPr>
          <w:rFonts w:asciiTheme="minorHAnsi" w:hAnsiTheme="minorHAnsi" w:cstheme="minorHAnsi"/>
          <w:b/>
        </w:rPr>
        <w:t xml:space="preserve">povinen vyhotovit statické výpočty (dodavatelská dokumentace), které před použitím daného druhu pažení </w:t>
      </w:r>
      <w:r w:rsidR="001F2BD7" w:rsidRPr="0062657F">
        <w:rPr>
          <w:rFonts w:asciiTheme="minorHAnsi" w:hAnsiTheme="minorHAnsi" w:cstheme="minorHAnsi"/>
          <w:b/>
        </w:rPr>
        <w:t>předá Správci</w:t>
      </w:r>
      <w:r w:rsidR="000E1119" w:rsidRPr="0062657F">
        <w:rPr>
          <w:rFonts w:asciiTheme="minorHAnsi" w:hAnsiTheme="minorHAnsi" w:cstheme="minorHAnsi"/>
          <w:b/>
        </w:rPr>
        <w:t xml:space="preserve"> stavby</w:t>
      </w:r>
      <w:r w:rsidR="001F2BD7" w:rsidRPr="0062657F">
        <w:rPr>
          <w:rFonts w:asciiTheme="minorHAnsi" w:hAnsiTheme="minorHAnsi" w:cstheme="minorHAnsi"/>
          <w:b/>
        </w:rPr>
        <w:t xml:space="preserve"> k archivaci projektové dokumentace</w:t>
      </w:r>
      <w:r w:rsidR="000E1119" w:rsidRPr="0062657F">
        <w:rPr>
          <w:rFonts w:asciiTheme="minorHAnsi" w:hAnsiTheme="minorHAnsi" w:cstheme="minorHAnsi"/>
          <w:b/>
        </w:rPr>
        <w:t>.</w:t>
      </w:r>
    </w:p>
    <w:p w14:paraId="0B46A1C0" w14:textId="6A20F8C2" w:rsidR="00A93C20" w:rsidRPr="0062657F" w:rsidRDefault="00A93C20">
      <w:pPr>
        <w:rPr>
          <w:rFonts w:asciiTheme="minorHAnsi" w:hAnsiTheme="minorHAnsi" w:cstheme="minorHAnsi"/>
        </w:rPr>
      </w:pPr>
      <w:r w:rsidRPr="0062657F">
        <w:rPr>
          <w:rFonts w:asciiTheme="minorHAnsi" w:hAnsiTheme="minorHAnsi" w:cstheme="minorHAnsi"/>
        </w:rPr>
        <w:t xml:space="preserve">Je </w:t>
      </w:r>
      <w:r w:rsidR="00BA2587" w:rsidRPr="0062657F">
        <w:rPr>
          <w:rFonts w:asciiTheme="minorHAnsi" w:hAnsiTheme="minorHAnsi" w:cstheme="minorHAnsi"/>
        </w:rPr>
        <w:t xml:space="preserve">na rozhodnutí Zhotovitele, </w:t>
      </w:r>
      <w:r w:rsidRPr="0062657F">
        <w:rPr>
          <w:rFonts w:asciiTheme="minorHAnsi" w:hAnsiTheme="minorHAnsi" w:cstheme="minorHAnsi"/>
        </w:rPr>
        <w:t xml:space="preserve">jaký typ pažení navrhne a použije (v souladu s </w:t>
      </w:r>
      <w:r w:rsidR="00BA2587" w:rsidRPr="0062657F">
        <w:rPr>
          <w:rFonts w:asciiTheme="minorHAnsi" w:hAnsiTheme="minorHAnsi" w:cstheme="minorHAnsi"/>
        </w:rPr>
        <w:t>platnými Právními předpisy v oblasti bezpečnosti a</w:t>
      </w:r>
      <w:r w:rsidRPr="0062657F">
        <w:rPr>
          <w:rFonts w:asciiTheme="minorHAnsi" w:hAnsiTheme="minorHAnsi" w:cstheme="minorHAnsi"/>
        </w:rPr>
        <w:t xml:space="preserve"> ochrany zdraví při práci). </w:t>
      </w:r>
      <w:r w:rsidR="00BA2587" w:rsidRPr="0062657F">
        <w:rPr>
          <w:rFonts w:asciiTheme="minorHAnsi" w:hAnsiTheme="minorHAnsi" w:cstheme="minorHAnsi"/>
        </w:rPr>
        <w:t>Náklad</w:t>
      </w:r>
      <w:r w:rsidR="002C7B73" w:rsidRPr="0062657F">
        <w:rPr>
          <w:rFonts w:asciiTheme="minorHAnsi" w:hAnsiTheme="minorHAnsi" w:cstheme="minorHAnsi"/>
        </w:rPr>
        <w:t>y</w:t>
      </w:r>
      <w:r w:rsidR="00BA2587" w:rsidRPr="0062657F">
        <w:rPr>
          <w:rFonts w:asciiTheme="minorHAnsi" w:hAnsiTheme="minorHAnsi" w:cstheme="minorHAnsi"/>
        </w:rPr>
        <w:t xml:space="preserve"> na zvolený typ pažení jsou zahrnuty v Přijaté smluvní částce. </w:t>
      </w:r>
    </w:p>
    <w:p w14:paraId="2FB806F0" w14:textId="0B5D8385" w:rsidR="00A93C20" w:rsidRPr="0062657F" w:rsidRDefault="00A93C20">
      <w:pPr>
        <w:rPr>
          <w:rFonts w:asciiTheme="minorHAnsi" w:hAnsiTheme="minorHAnsi" w:cstheme="minorHAnsi"/>
        </w:rPr>
      </w:pPr>
      <w:r w:rsidRPr="0062657F">
        <w:rPr>
          <w:rFonts w:asciiTheme="minorHAnsi" w:hAnsiTheme="minorHAnsi" w:cstheme="minorHAnsi"/>
        </w:rPr>
        <w:t>Po ukončení prací bude pažení i jeho zajištění odstraněno</w:t>
      </w:r>
      <w:r w:rsidR="00596EB1" w:rsidRPr="0062657F">
        <w:rPr>
          <w:rFonts w:asciiTheme="minorHAnsi" w:hAnsiTheme="minorHAnsi" w:cstheme="minorHAnsi"/>
        </w:rPr>
        <w:t xml:space="preserve">, pokud není </w:t>
      </w:r>
      <w:r w:rsidR="000E1119" w:rsidRPr="0062657F">
        <w:rPr>
          <w:rFonts w:asciiTheme="minorHAnsi" w:hAnsiTheme="minorHAnsi" w:cstheme="minorHAnsi"/>
        </w:rPr>
        <w:t>v dokumentaci pro provádění stavby</w:t>
      </w:r>
      <w:r w:rsidR="00EB60BA" w:rsidRPr="0062657F">
        <w:rPr>
          <w:rFonts w:asciiTheme="minorHAnsi" w:hAnsiTheme="minorHAnsi" w:cstheme="minorHAnsi"/>
        </w:rPr>
        <w:t xml:space="preserve"> </w:t>
      </w:r>
      <w:r w:rsidR="00596EB1" w:rsidRPr="0062657F">
        <w:rPr>
          <w:rFonts w:asciiTheme="minorHAnsi" w:hAnsiTheme="minorHAnsi" w:cstheme="minorHAnsi"/>
        </w:rPr>
        <w:t>stanoveno jinak</w:t>
      </w:r>
      <w:r w:rsidR="0088165D" w:rsidRPr="0062657F">
        <w:rPr>
          <w:rFonts w:asciiTheme="minorHAnsi" w:hAnsiTheme="minorHAnsi" w:cstheme="minorHAnsi"/>
        </w:rPr>
        <w:t>.</w:t>
      </w:r>
      <w:r w:rsidRPr="0062657F">
        <w:rPr>
          <w:rFonts w:asciiTheme="minorHAnsi" w:hAnsiTheme="minorHAnsi" w:cstheme="minorHAnsi"/>
        </w:rPr>
        <w:t xml:space="preserve"> Odstranění se provede takovým způsobem, aby nedošlo k poškození povrchu nebo části nové konstrukce.</w:t>
      </w:r>
    </w:p>
    <w:p w14:paraId="41EEE3E7" w14:textId="70E6ED8D" w:rsidR="00A93C20" w:rsidRPr="0062657F" w:rsidRDefault="00A93C20">
      <w:pPr>
        <w:rPr>
          <w:rFonts w:asciiTheme="minorHAnsi" w:hAnsiTheme="minorHAnsi" w:cstheme="minorHAnsi"/>
        </w:rPr>
      </w:pPr>
      <w:r w:rsidRPr="0062657F">
        <w:rPr>
          <w:rFonts w:asciiTheme="minorHAnsi" w:hAnsiTheme="minorHAnsi" w:cstheme="minorHAnsi"/>
        </w:rPr>
        <w:t>Při odstraňování pažení z rýh je nutno postupovat společně s prováděním zásypu, v souladu s technologickým postupem výrobce potrubí</w:t>
      </w:r>
      <w:r w:rsidR="002C7B73" w:rsidRPr="0062657F">
        <w:rPr>
          <w:rFonts w:asciiTheme="minorHAnsi" w:hAnsiTheme="minorHAnsi" w:cstheme="minorHAnsi"/>
        </w:rPr>
        <w:t>,</w:t>
      </w:r>
      <w:r w:rsidRPr="0062657F">
        <w:rPr>
          <w:rFonts w:asciiTheme="minorHAnsi" w:hAnsiTheme="minorHAnsi" w:cstheme="minorHAnsi"/>
        </w:rPr>
        <w:t xml:space="preserve"> a to tak, aby došlo k dokonalému zhutnění celého profilu rýhy (především podsypu a obsypu potrubí) – postupné vytahování pažení s postupným hutněním.</w:t>
      </w:r>
    </w:p>
    <w:p w14:paraId="04A9F009" w14:textId="7CEE36E7" w:rsidR="00A93C20" w:rsidRPr="0062657F" w:rsidRDefault="00A93C20">
      <w:pPr>
        <w:rPr>
          <w:rFonts w:asciiTheme="minorHAnsi" w:hAnsiTheme="minorHAnsi" w:cstheme="minorHAnsi"/>
        </w:rPr>
      </w:pPr>
      <w:r w:rsidRPr="0062657F">
        <w:rPr>
          <w:rFonts w:asciiTheme="minorHAnsi" w:hAnsiTheme="minorHAnsi" w:cstheme="minorHAnsi"/>
        </w:rPr>
        <w:lastRenderedPageBreak/>
        <w:t>Zásyp musí být proveden tak, aby byla zachována předepsaná niveleta potrubí (aby při hutn</w:t>
      </w:r>
      <w:r w:rsidR="002C7B73" w:rsidRPr="0062657F">
        <w:rPr>
          <w:rFonts w:asciiTheme="minorHAnsi" w:hAnsiTheme="minorHAnsi" w:cstheme="minorHAnsi"/>
        </w:rPr>
        <w:t>í</w:t>
      </w:r>
      <w:r w:rsidRPr="0062657F">
        <w:rPr>
          <w:rFonts w:asciiTheme="minorHAnsi" w:hAnsiTheme="minorHAnsi" w:cstheme="minorHAnsi"/>
        </w:rPr>
        <w:t xml:space="preserve">cích pracích nedošlo k jeho „vyplavání“) a nedošlo k dodatečnému sedání zásypu. To se týká především zásypu pod konstrukcí vozovky. Jakékoliv opravy povrchu související se sedáním zásypu rýhy opraví </w:t>
      </w:r>
      <w:r w:rsidR="00BA2587" w:rsidRPr="0062657F">
        <w:rPr>
          <w:rFonts w:asciiTheme="minorHAnsi" w:hAnsiTheme="minorHAnsi" w:cstheme="minorHAnsi"/>
        </w:rPr>
        <w:t xml:space="preserve">Zhotovitel </w:t>
      </w:r>
      <w:r w:rsidRPr="0062657F">
        <w:rPr>
          <w:rFonts w:asciiTheme="minorHAnsi" w:hAnsiTheme="minorHAnsi" w:cstheme="minorHAnsi"/>
        </w:rPr>
        <w:t xml:space="preserve">na </w:t>
      </w:r>
      <w:r w:rsidR="00BA2587" w:rsidRPr="0062657F">
        <w:rPr>
          <w:rFonts w:asciiTheme="minorHAnsi" w:hAnsiTheme="minorHAnsi" w:cstheme="minorHAnsi"/>
        </w:rPr>
        <w:t xml:space="preserve">své </w:t>
      </w:r>
      <w:r w:rsidRPr="0062657F">
        <w:rPr>
          <w:rFonts w:asciiTheme="minorHAnsi" w:hAnsiTheme="minorHAnsi" w:cstheme="minorHAnsi"/>
        </w:rPr>
        <w:t>náklad</w:t>
      </w:r>
      <w:r w:rsidR="00BA2587" w:rsidRPr="0062657F">
        <w:rPr>
          <w:rFonts w:asciiTheme="minorHAnsi" w:hAnsiTheme="minorHAnsi" w:cstheme="minorHAnsi"/>
        </w:rPr>
        <w:t>y</w:t>
      </w:r>
      <w:r w:rsidRPr="0062657F">
        <w:rPr>
          <w:rFonts w:asciiTheme="minorHAnsi" w:hAnsiTheme="minorHAnsi" w:cstheme="minorHAnsi"/>
        </w:rPr>
        <w:t>.</w:t>
      </w:r>
    </w:p>
    <w:p w14:paraId="066A37F4" w14:textId="3FE2AA91" w:rsidR="00A93C20" w:rsidRPr="0062657F" w:rsidRDefault="00A93C20">
      <w:pPr>
        <w:rPr>
          <w:rFonts w:asciiTheme="minorHAnsi" w:hAnsiTheme="minorHAnsi" w:cstheme="minorHAnsi"/>
        </w:rPr>
      </w:pPr>
      <w:r w:rsidRPr="0062657F">
        <w:rPr>
          <w:rFonts w:asciiTheme="minorHAnsi" w:hAnsiTheme="minorHAnsi" w:cstheme="minorHAnsi"/>
        </w:rPr>
        <w:t xml:space="preserve">V místech, kde je dokumentací </w:t>
      </w:r>
      <w:r w:rsidR="004D1D77" w:rsidRPr="0062657F">
        <w:rPr>
          <w:rFonts w:asciiTheme="minorHAnsi" w:hAnsiTheme="minorHAnsi" w:cstheme="minorHAnsi"/>
        </w:rPr>
        <w:t xml:space="preserve">pro provádění stavby </w:t>
      </w:r>
      <w:r w:rsidRPr="0062657F">
        <w:rPr>
          <w:rFonts w:asciiTheme="minorHAnsi" w:hAnsiTheme="minorHAnsi" w:cstheme="minorHAnsi"/>
        </w:rPr>
        <w:t>požadováno ponechání pažení</w:t>
      </w:r>
      <w:r w:rsidR="002C7B73" w:rsidRPr="0062657F">
        <w:rPr>
          <w:rFonts w:asciiTheme="minorHAnsi" w:hAnsiTheme="minorHAnsi" w:cstheme="minorHAnsi"/>
        </w:rPr>
        <w:t>,</w:t>
      </w:r>
      <w:r w:rsidRPr="0062657F">
        <w:rPr>
          <w:rFonts w:asciiTheme="minorHAnsi" w:hAnsiTheme="minorHAnsi" w:cstheme="minorHAnsi"/>
        </w:rPr>
        <w:t xml:space="preserve"> bude odstraněna pouze jeho horní část do hloubky min</w:t>
      </w:r>
      <w:r w:rsidR="00524721" w:rsidRPr="0062657F">
        <w:rPr>
          <w:rFonts w:asciiTheme="minorHAnsi" w:hAnsiTheme="minorHAnsi" w:cstheme="minorHAnsi"/>
        </w:rPr>
        <w:t>.</w:t>
      </w:r>
      <w:r w:rsidRPr="0062657F">
        <w:rPr>
          <w:rFonts w:asciiTheme="minorHAnsi" w:hAnsiTheme="minorHAnsi" w:cstheme="minorHAnsi"/>
        </w:rPr>
        <w:t xml:space="preserve"> 1,2</w:t>
      </w:r>
      <w:r w:rsidR="00524721" w:rsidRPr="0062657F">
        <w:rPr>
          <w:rFonts w:asciiTheme="minorHAnsi" w:hAnsiTheme="minorHAnsi" w:cstheme="minorHAnsi"/>
        </w:rPr>
        <w:t xml:space="preserve"> </w:t>
      </w:r>
      <w:r w:rsidRPr="0062657F">
        <w:rPr>
          <w:rFonts w:asciiTheme="minorHAnsi" w:hAnsiTheme="minorHAnsi" w:cstheme="minorHAnsi"/>
        </w:rPr>
        <w:t>m pod terén.</w:t>
      </w:r>
    </w:p>
    <w:p w14:paraId="33F14556" w14:textId="1C5D2EAE" w:rsidR="00A93C20" w:rsidRPr="0062657F" w:rsidRDefault="00A93C20">
      <w:pPr>
        <w:rPr>
          <w:rFonts w:asciiTheme="minorHAnsi" w:hAnsiTheme="minorHAnsi" w:cstheme="minorHAnsi"/>
        </w:rPr>
      </w:pPr>
      <w:r w:rsidRPr="0062657F">
        <w:rPr>
          <w:rFonts w:asciiTheme="minorHAnsi" w:hAnsiTheme="minorHAnsi" w:cstheme="minorHAnsi"/>
        </w:rPr>
        <w:t>Odkrytá základová spára zásadně nesmí přezimovat. V případě delší technologické přestávky je nutno ponechat min. 300 mm zeminy nad základovou spárou a dotěžit až před následnými pracemi. Během stavby je nutno počítat se snižováním hladiny podzemní vody. Pokud konstrukce nádrží nevyhoví vztlaku podzemní vody, bude nutné neustále udržovat její hladinu pod dnem nádrže, příp</w:t>
      </w:r>
      <w:r w:rsidR="00967D6F" w:rsidRPr="0062657F">
        <w:rPr>
          <w:rFonts w:asciiTheme="minorHAnsi" w:hAnsiTheme="minorHAnsi" w:cstheme="minorHAnsi"/>
        </w:rPr>
        <w:t>.</w:t>
      </w:r>
      <w:r w:rsidRPr="0062657F">
        <w:rPr>
          <w:rFonts w:asciiTheme="minorHAnsi" w:hAnsiTheme="minorHAnsi" w:cstheme="minorHAnsi"/>
        </w:rPr>
        <w:t xml:space="preserve"> nádrže zaplavit.</w:t>
      </w:r>
    </w:p>
    <w:p w14:paraId="49FDC8D6" w14:textId="45830FFA" w:rsidR="00A93C20" w:rsidRPr="003B43BE" w:rsidRDefault="52664A4F" w:rsidP="00D3638F">
      <w:pPr>
        <w:pStyle w:val="Nadpis4"/>
      </w:pPr>
      <w:bookmarkStart w:id="1264" w:name="_Toc505337255"/>
      <w:r w:rsidRPr="003B43BE">
        <w:t xml:space="preserve"> </w:t>
      </w:r>
      <w:r w:rsidR="187DFB68" w:rsidRPr="003B43BE">
        <w:t>Kontrola před zásypem</w:t>
      </w:r>
      <w:bookmarkEnd w:id="1264"/>
    </w:p>
    <w:p w14:paraId="280E965B" w14:textId="7885ED7A" w:rsidR="00A93C20" w:rsidRPr="0062657F" w:rsidRDefault="00A93C20">
      <w:pPr>
        <w:rPr>
          <w:rFonts w:asciiTheme="minorHAnsi" w:hAnsiTheme="minorHAnsi" w:cstheme="minorHAnsi"/>
        </w:rPr>
      </w:pPr>
      <w:r w:rsidRPr="0062657F">
        <w:rPr>
          <w:rFonts w:asciiTheme="minorHAnsi" w:hAnsiTheme="minorHAnsi" w:cstheme="minorHAnsi"/>
        </w:rPr>
        <w:t>Žádné potrubí a konstrukce nesmí být zasypán</w:t>
      </w:r>
      <w:r w:rsidR="003B2163" w:rsidRPr="0062657F">
        <w:rPr>
          <w:rFonts w:asciiTheme="minorHAnsi" w:hAnsiTheme="minorHAnsi" w:cstheme="minorHAnsi"/>
        </w:rPr>
        <w:t>y</w:t>
      </w:r>
      <w:r w:rsidRPr="0062657F">
        <w:rPr>
          <w:rFonts w:asciiTheme="minorHAnsi" w:hAnsiTheme="minorHAnsi" w:cstheme="minorHAnsi"/>
        </w:rPr>
        <w:t xml:space="preserve"> bez provedení kontroly spoje, zkoušky vodotěsnosti či plynotěsnosti dle ČSN a bez polohopisného a výškopisného zaměření (GIS). Zasypání potrubí a</w:t>
      </w:r>
      <w:r w:rsidR="003B2163" w:rsidRPr="0062657F">
        <w:rPr>
          <w:rFonts w:asciiTheme="minorHAnsi" w:hAnsiTheme="minorHAnsi" w:cstheme="minorHAnsi"/>
        </w:rPr>
        <w:t> </w:t>
      </w:r>
      <w:r w:rsidRPr="0062657F">
        <w:rPr>
          <w:rFonts w:asciiTheme="minorHAnsi" w:hAnsiTheme="minorHAnsi" w:cstheme="minorHAnsi"/>
        </w:rPr>
        <w:t xml:space="preserve">objektu musí být odsouhlaseno </w:t>
      </w:r>
      <w:r w:rsidR="001F7946" w:rsidRPr="0062657F">
        <w:rPr>
          <w:rFonts w:asciiTheme="minorHAnsi" w:hAnsiTheme="minorHAnsi" w:cstheme="minorHAnsi"/>
        </w:rPr>
        <w:t xml:space="preserve">Správcem </w:t>
      </w:r>
      <w:r w:rsidRPr="0062657F">
        <w:rPr>
          <w:rFonts w:asciiTheme="minorHAnsi" w:hAnsiTheme="minorHAnsi" w:cstheme="minorHAnsi"/>
        </w:rPr>
        <w:t xml:space="preserve">stavby. Pokud </w:t>
      </w:r>
      <w:r w:rsidR="001F7946" w:rsidRPr="0062657F">
        <w:rPr>
          <w:rFonts w:asciiTheme="minorHAnsi" w:hAnsiTheme="minorHAnsi" w:cstheme="minorHAnsi"/>
        </w:rPr>
        <w:t xml:space="preserve">Zhotovitel </w:t>
      </w:r>
      <w:r w:rsidRPr="0062657F">
        <w:rPr>
          <w:rFonts w:asciiTheme="minorHAnsi" w:hAnsiTheme="minorHAnsi" w:cstheme="minorHAnsi"/>
        </w:rPr>
        <w:t>provede zasypání potrubí a</w:t>
      </w:r>
      <w:r w:rsidR="003B2163" w:rsidRPr="0062657F">
        <w:rPr>
          <w:rFonts w:asciiTheme="minorHAnsi" w:hAnsiTheme="minorHAnsi" w:cstheme="minorHAnsi"/>
        </w:rPr>
        <w:t> </w:t>
      </w:r>
      <w:r w:rsidRPr="0062657F">
        <w:rPr>
          <w:rFonts w:asciiTheme="minorHAnsi" w:hAnsiTheme="minorHAnsi" w:cstheme="minorHAnsi"/>
        </w:rPr>
        <w:t xml:space="preserve">objektu bez souhlasu </w:t>
      </w:r>
      <w:r w:rsidR="001F7946" w:rsidRPr="0062657F">
        <w:rPr>
          <w:rFonts w:asciiTheme="minorHAnsi" w:hAnsiTheme="minorHAnsi" w:cstheme="minorHAnsi"/>
        </w:rPr>
        <w:t xml:space="preserve">Správce </w:t>
      </w:r>
      <w:r w:rsidRPr="0062657F">
        <w:rPr>
          <w:rFonts w:asciiTheme="minorHAnsi" w:hAnsiTheme="minorHAnsi" w:cstheme="minorHAnsi"/>
        </w:rPr>
        <w:t xml:space="preserve">stavby, provede – bude-li to </w:t>
      </w:r>
      <w:r w:rsidR="001F7946" w:rsidRPr="0062657F">
        <w:rPr>
          <w:rFonts w:asciiTheme="minorHAnsi" w:hAnsiTheme="minorHAnsi" w:cstheme="minorHAnsi"/>
        </w:rPr>
        <w:t xml:space="preserve">Správce </w:t>
      </w:r>
      <w:r w:rsidRPr="0062657F">
        <w:rPr>
          <w:rFonts w:asciiTheme="minorHAnsi" w:hAnsiTheme="minorHAnsi" w:cstheme="minorHAnsi"/>
        </w:rPr>
        <w:t xml:space="preserve">stavby dodatečně vyžadovat – jeho odhalení na </w:t>
      </w:r>
      <w:r w:rsidR="001F7946" w:rsidRPr="0062657F">
        <w:rPr>
          <w:rFonts w:asciiTheme="minorHAnsi" w:hAnsiTheme="minorHAnsi" w:cstheme="minorHAnsi"/>
        </w:rPr>
        <w:t xml:space="preserve">své </w:t>
      </w:r>
      <w:r w:rsidRPr="0062657F">
        <w:rPr>
          <w:rFonts w:asciiTheme="minorHAnsi" w:hAnsiTheme="minorHAnsi" w:cstheme="minorHAnsi"/>
        </w:rPr>
        <w:t>náklad</w:t>
      </w:r>
      <w:r w:rsidR="001F7946" w:rsidRPr="0062657F">
        <w:rPr>
          <w:rFonts w:asciiTheme="minorHAnsi" w:hAnsiTheme="minorHAnsi" w:cstheme="minorHAnsi"/>
        </w:rPr>
        <w:t>y</w:t>
      </w:r>
      <w:r w:rsidRPr="0062657F">
        <w:rPr>
          <w:rFonts w:asciiTheme="minorHAnsi" w:hAnsiTheme="minorHAnsi" w:cstheme="minorHAnsi"/>
        </w:rPr>
        <w:t>.</w:t>
      </w:r>
    </w:p>
    <w:p w14:paraId="52AAE804" w14:textId="67C3CDCD" w:rsidR="00A93C20" w:rsidRPr="003B43BE" w:rsidRDefault="24400049" w:rsidP="00D3638F">
      <w:pPr>
        <w:pStyle w:val="Nadpis4"/>
      </w:pPr>
      <w:bookmarkStart w:id="1265" w:name="_Toc505337256"/>
      <w:r w:rsidRPr="003B43BE">
        <w:t xml:space="preserve"> </w:t>
      </w:r>
      <w:r w:rsidR="187DFB68" w:rsidRPr="003B43BE">
        <w:t>Odvodnění jam</w:t>
      </w:r>
      <w:bookmarkEnd w:id="1265"/>
    </w:p>
    <w:p w14:paraId="1A4E88DA" w14:textId="23753000" w:rsidR="008E16AF" w:rsidRPr="0062657F" w:rsidRDefault="187DFB68">
      <w:pPr>
        <w:autoSpaceDE w:val="0"/>
        <w:autoSpaceDN w:val="0"/>
        <w:adjustRightInd w:val="0"/>
        <w:rPr>
          <w:rFonts w:asciiTheme="minorHAnsi" w:hAnsiTheme="minorHAnsi" w:cstheme="minorHAnsi"/>
        </w:rPr>
      </w:pPr>
      <w:r w:rsidRPr="0062657F">
        <w:rPr>
          <w:rFonts w:asciiTheme="minorHAnsi" w:hAnsiTheme="minorHAnsi" w:cstheme="minorHAnsi"/>
        </w:rPr>
        <w:t xml:space="preserve">Základová spára bude </w:t>
      </w:r>
      <w:r w:rsidR="4ECBDC3B" w:rsidRPr="0062657F">
        <w:rPr>
          <w:rFonts w:asciiTheme="minorHAnsi" w:hAnsiTheme="minorHAnsi" w:cstheme="minorHAnsi"/>
        </w:rPr>
        <w:t>odvodněna. Detailní návrh odvodnění základové spáry bude předmětem řešení DSP. Náklady na če</w:t>
      </w:r>
      <w:r w:rsidR="4872E21C" w:rsidRPr="0062657F">
        <w:rPr>
          <w:rFonts w:asciiTheme="minorHAnsi" w:hAnsiTheme="minorHAnsi" w:cstheme="minorHAnsi"/>
        </w:rPr>
        <w:t>rpání a snižování hladiny spodní vody musí mít zhotovitel zahrnuty v ceně díla.</w:t>
      </w:r>
    </w:p>
    <w:p w14:paraId="214A83B3" w14:textId="7026D946" w:rsidR="00A93C20" w:rsidRPr="003B43BE" w:rsidRDefault="2C0DA54D" w:rsidP="00D3638F">
      <w:pPr>
        <w:pStyle w:val="Nadpis4"/>
      </w:pPr>
      <w:bookmarkStart w:id="1266" w:name="_Toc505337258"/>
      <w:r w:rsidRPr="003B43BE">
        <w:t xml:space="preserve"> </w:t>
      </w:r>
      <w:r w:rsidR="187DFB68" w:rsidRPr="003B43BE">
        <w:t>Zpětný zásyp, podsypy a obsypy objektů a potrubí</w:t>
      </w:r>
      <w:bookmarkEnd w:id="1266"/>
    </w:p>
    <w:p w14:paraId="43E2677E" w14:textId="06FD83C2" w:rsidR="007C67BF" w:rsidRPr="0062657F" w:rsidRDefault="007C67BF">
      <w:pPr>
        <w:rPr>
          <w:rFonts w:asciiTheme="minorHAnsi" w:hAnsiTheme="minorHAnsi" w:cstheme="minorHAnsi"/>
        </w:rPr>
      </w:pPr>
      <w:r w:rsidRPr="0062657F">
        <w:rPr>
          <w:rFonts w:asciiTheme="minorHAnsi" w:hAnsiTheme="minorHAnsi" w:cstheme="minorHAnsi"/>
        </w:rPr>
        <w:t xml:space="preserve">Zpětný zásyp a zhutnění sypaniny budou prováděné v předepsaných vrstvách (u potrubí podle materiálu) a v souladu s ustanovením ČSN 73 6192. Četnost zkoušek bude stanovena dle objemového množství zeminy/vrstvy. Jako metoda zkoušky bude stanovena Rázová (Dynamická) zatěžovací zkouška.   </w:t>
      </w:r>
    </w:p>
    <w:p w14:paraId="02DFB544" w14:textId="6AB222F4" w:rsidR="00A93C20" w:rsidRPr="0062657F" w:rsidRDefault="00A93C20">
      <w:pPr>
        <w:rPr>
          <w:rFonts w:asciiTheme="minorHAnsi" w:hAnsiTheme="minorHAnsi" w:cstheme="minorHAnsi"/>
        </w:rPr>
      </w:pPr>
      <w:r w:rsidRPr="0062657F">
        <w:rPr>
          <w:rFonts w:asciiTheme="minorHAnsi" w:hAnsiTheme="minorHAnsi" w:cstheme="minorHAnsi"/>
        </w:rPr>
        <w:t>Zpětný zásyp se musí provádět</w:t>
      </w:r>
      <w:r w:rsidR="007A4DBF" w:rsidRPr="0062657F">
        <w:rPr>
          <w:rFonts w:asciiTheme="minorHAnsi" w:hAnsiTheme="minorHAnsi" w:cstheme="minorHAnsi"/>
        </w:rPr>
        <w:t xml:space="preserve"> tak</w:t>
      </w:r>
      <w:r w:rsidRPr="0062657F">
        <w:rPr>
          <w:rFonts w:asciiTheme="minorHAnsi" w:hAnsiTheme="minorHAnsi" w:cstheme="minorHAnsi"/>
        </w:rPr>
        <w:t>, aby nedocházelo k nerovnoměrným tlakům. Při hutnění nesmí dojít k poškození objektu.</w:t>
      </w:r>
    </w:p>
    <w:p w14:paraId="5B39A900" w14:textId="77777777" w:rsidR="00A93C20" w:rsidRPr="0062657F" w:rsidRDefault="00A93C20" w:rsidP="0062657F">
      <w:pPr>
        <w:pStyle w:val="Styl2"/>
        <w:spacing w:after="160"/>
        <w:rPr>
          <w:rFonts w:asciiTheme="minorHAnsi" w:hAnsiTheme="minorHAnsi" w:cstheme="minorHAnsi"/>
        </w:rPr>
      </w:pPr>
      <w:r w:rsidRPr="0062657F">
        <w:rPr>
          <w:rFonts w:asciiTheme="minorHAnsi" w:eastAsia="Calibri" w:hAnsiTheme="minorHAnsi" w:cstheme="minorHAnsi"/>
          <w:lang w:eastAsia="en-US"/>
        </w:rPr>
        <w:t>Výkopy zasahující pod vozovku budou zasypány tak, aby nedošlo k dodatečnému poklesu vozovky.</w:t>
      </w:r>
    </w:p>
    <w:p w14:paraId="4E1540CA" w14:textId="43731587" w:rsidR="00A93C20" w:rsidRPr="0062657F" w:rsidRDefault="00A93C20">
      <w:pPr>
        <w:rPr>
          <w:rFonts w:asciiTheme="minorHAnsi" w:hAnsiTheme="minorHAnsi" w:cstheme="minorHAnsi"/>
        </w:rPr>
      </w:pPr>
      <w:r w:rsidRPr="0062657F">
        <w:rPr>
          <w:rFonts w:asciiTheme="minorHAnsi" w:hAnsiTheme="minorHAnsi" w:cstheme="minorHAnsi"/>
        </w:rPr>
        <w:t xml:space="preserve">Zásypový materiál musí být soudržný a jeho vlastnosti musí vyhovovat příslušným ČSN a požadavkům správce komunikace. </w:t>
      </w:r>
      <w:r w:rsidR="00522CD3" w:rsidRPr="0062657F">
        <w:rPr>
          <w:rFonts w:asciiTheme="minorHAnsi" w:hAnsiTheme="minorHAnsi" w:cstheme="minorHAnsi"/>
        </w:rPr>
        <w:t xml:space="preserve">Zásypový materiál </w:t>
      </w:r>
      <w:r w:rsidRPr="0062657F">
        <w:rPr>
          <w:rFonts w:asciiTheme="minorHAnsi" w:hAnsiTheme="minorHAnsi" w:cstheme="minorHAnsi"/>
        </w:rPr>
        <w:t>s hydraulickým pojivem nesmí být pro zásyp použit.</w:t>
      </w:r>
    </w:p>
    <w:p w14:paraId="310DA6D3" w14:textId="2514CDCF" w:rsidR="007C67BF" w:rsidRPr="0062657F" w:rsidRDefault="03C71C34">
      <w:pPr>
        <w:rPr>
          <w:rFonts w:asciiTheme="minorHAnsi" w:hAnsiTheme="minorHAnsi" w:cstheme="minorHAnsi"/>
        </w:rPr>
      </w:pPr>
      <w:r w:rsidRPr="0062657F">
        <w:rPr>
          <w:rFonts w:asciiTheme="minorHAnsi" w:hAnsiTheme="minorHAnsi" w:cstheme="minorHAnsi"/>
        </w:rPr>
        <w:t>Zásypový materiál bude hutněn a hutnění bude ověřeno Rázovou (Dynamickou) zkouškou. Počet zkoušek bude stanoven dle objemového množství zásypového materiálů, dle ČSN 73 6192.</w:t>
      </w:r>
    </w:p>
    <w:p w14:paraId="1FE9D824" w14:textId="77777777" w:rsidR="00A93C20" w:rsidRPr="0062657F" w:rsidRDefault="00A93C20">
      <w:pPr>
        <w:rPr>
          <w:rFonts w:asciiTheme="minorHAnsi" w:hAnsiTheme="minorHAnsi" w:cstheme="minorHAnsi"/>
        </w:rPr>
      </w:pPr>
      <w:r w:rsidRPr="0062657F">
        <w:rPr>
          <w:rFonts w:asciiTheme="minorHAnsi" w:hAnsiTheme="minorHAnsi" w:cstheme="minorHAnsi"/>
        </w:rPr>
        <w:t>Únosnost pláně pod vozovkou musí být min</w:t>
      </w:r>
      <w:r w:rsidR="001F7946" w:rsidRPr="0062657F">
        <w:rPr>
          <w:rFonts w:asciiTheme="minorHAnsi" w:hAnsiTheme="minorHAnsi" w:cstheme="minorHAnsi"/>
        </w:rPr>
        <w:t>.</w:t>
      </w:r>
      <w:r w:rsidRPr="0062657F">
        <w:rPr>
          <w:rFonts w:asciiTheme="minorHAnsi" w:hAnsiTheme="minorHAnsi" w:cstheme="minorHAnsi"/>
        </w:rPr>
        <w:t xml:space="preserve"> 45 MPa.</w:t>
      </w:r>
    </w:p>
    <w:p w14:paraId="69158F81" w14:textId="03B22804" w:rsidR="00A93C20" w:rsidRPr="003B43BE" w:rsidRDefault="6781D079" w:rsidP="00D3638F">
      <w:pPr>
        <w:pStyle w:val="Nadpis4"/>
      </w:pPr>
      <w:bookmarkStart w:id="1267" w:name="_Toc505337259"/>
      <w:r w:rsidRPr="003B43BE">
        <w:t xml:space="preserve"> </w:t>
      </w:r>
      <w:r w:rsidR="187DFB68" w:rsidRPr="003B43BE">
        <w:t>Zásyp potrubí</w:t>
      </w:r>
      <w:bookmarkEnd w:id="1267"/>
    </w:p>
    <w:p w14:paraId="7B2F2B11" w14:textId="46B45AB4" w:rsidR="00A93C20" w:rsidRPr="0062657F" w:rsidRDefault="00A93C20">
      <w:pPr>
        <w:rPr>
          <w:rFonts w:asciiTheme="minorHAnsi" w:hAnsiTheme="minorHAnsi" w:cstheme="minorHAnsi"/>
        </w:rPr>
      </w:pPr>
      <w:r w:rsidRPr="0062657F">
        <w:rPr>
          <w:rFonts w:asciiTheme="minorHAnsi" w:hAnsiTheme="minorHAnsi" w:cstheme="minorHAnsi"/>
        </w:rPr>
        <w:t xml:space="preserve">Výkopy budou zasypávány v celé šířce po dokončení osazení potrubí, provedení všech příslušných zkoušek, zaměření a po schválení </w:t>
      </w:r>
      <w:r w:rsidR="0023125E" w:rsidRPr="0062657F">
        <w:rPr>
          <w:rFonts w:asciiTheme="minorHAnsi" w:hAnsiTheme="minorHAnsi" w:cstheme="minorHAnsi"/>
        </w:rPr>
        <w:t xml:space="preserve">Správcem </w:t>
      </w:r>
      <w:r w:rsidRPr="0062657F">
        <w:rPr>
          <w:rFonts w:asciiTheme="minorHAnsi" w:hAnsiTheme="minorHAnsi" w:cstheme="minorHAnsi"/>
        </w:rPr>
        <w:t>stavby.</w:t>
      </w:r>
    </w:p>
    <w:p w14:paraId="5B9417E5" w14:textId="6EAFDF07" w:rsidR="00A93C20" w:rsidRPr="0062657F" w:rsidRDefault="00A93C20">
      <w:pPr>
        <w:rPr>
          <w:rFonts w:asciiTheme="minorHAnsi" w:hAnsiTheme="minorHAnsi" w:cstheme="minorHAnsi"/>
        </w:rPr>
      </w:pPr>
      <w:r w:rsidRPr="0062657F">
        <w:rPr>
          <w:rFonts w:asciiTheme="minorHAnsi" w:hAnsiTheme="minorHAnsi" w:cstheme="minorHAnsi"/>
        </w:rPr>
        <w:t xml:space="preserve">U potrubí musí být provedeno výškové zajištění, aby byla dodržena předepsaná niveleta a nedošlo při hutnění k tzv. „vyplavání potrubí“. Hutnění v blízkosti objektu osazeného na potrubí se musí provádět </w:t>
      </w:r>
      <w:r w:rsidRPr="0062657F">
        <w:rPr>
          <w:rFonts w:asciiTheme="minorHAnsi" w:hAnsiTheme="minorHAnsi" w:cstheme="minorHAnsi"/>
        </w:rPr>
        <w:lastRenderedPageBreak/>
        <w:t xml:space="preserve">takovým způsobem, aby nedošlo k vybočení (směrovému i výškovému). Zásyp bude proveden po vrstvách o mocnosti max. 200 </w:t>
      </w:r>
      <w:r w:rsidR="003B2163" w:rsidRPr="0062657F">
        <w:rPr>
          <w:rFonts w:asciiTheme="minorHAnsi" w:hAnsiTheme="minorHAnsi" w:cstheme="minorHAnsi"/>
        </w:rPr>
        <w:t>–</w:t>
      </w:r>
      <w:r w:rsidRPr="0062657F">
        <w:rPr>
          <w:rFonts w:asciiTheme="minorHAnsi" w:hAnsiTheme="minorHAnsi" w:cstheme="minorHAnsi"/>
        </w:rPr>
        <w:t xml:space="preserve"> 300 mm (před zhutněním). Nad vrcholem potrubí musí být proveden zásyp </w:t>
      </w:r>
      <w:r w:rsidR="0023125E" w:rsidRPr="0062657F">
        <w:rPr>
          <w:rFonts w:asciiTheme="minorHAnsi" w:hAnsiTheme="minorHAnsi" w:cstheme="minorHAnsi"/>
        </w:rPr>
        <w:t>o mocnosti min.</w:t>
      </w:r>
      <w:r w:rsidRPr="0062657F">
        <w:rPr>
          <w:rFonts w:asciiTheme="minorHAnsi" w:hAnsiTheme="minorHAnsi" w:cstheme="minorHAnsi"/>
        </w:rPr>
        <w:t xml:space="preserve"> 300 mm tříděným materiálem nebo dle typu uložení potrubí. Je nutno respektovat technické podmínky pro uložení potrubí od příslušného výrobce potrubí a statické posouzení navrženého způsobu uložení v závislosti na zatížení a geologických podmínkách. Pro zásyp rýhy nesmí být použita nevhodná zemina, která nezaručuje požadovanou zhutnitelnost a únosnost pro provedení vozovky (jílovitá zemina, zemina s organickými příměsemi, humózní zemina, ornice atd.) – v souladu s požadavky správce komunikace. Vhodnost zásypového </w:t>
      </w:r>
      <w:r w:rsidR="001C28B0" w:rsidRPr="0062657F">
        <w:rPr>
          <w:rFonts w:asciiTheme="minorHAnsi" w:hAnsiTheme="minorHAnsi" w:cstheme="minorHAnsi"/>
        </w:rPr>
        <w:t xml:space="preserve">Materiálu </w:t>
      </w:r>
      <w:r w:rsidRPr="0062657F">
        <w:rPr>
          <w:rFonts w:asciiTheme="minorHAnsi" w:hAnsiTheme="minorHAnsi" w:cstheme="minorHAnsi"/>
        </w:rPr>
        <w:t>musí být odsouhlasena geologem</w:t>
      </w:r>
      <w:r w:rsidR="0023125E" w:rsidRPr="0062657F">
        <w:rPr>
          <w:rFonts w:asciiTheme="minorHAnsi" w:hAnsiTheme="minorHAnsi" w:cstheme="minorHAnsi"/>
        </w:rPr>
        <w:t xml:space="preserve"> Zhotovitele</w:t>
      </w:r>
      <w:r w:rsidRPr="0062657F">
        <w:rPr>
          <w:rFonts w:asciiTheme="minorHAnsi" w:hAnsiTheme="minorHAnsi" w:cstheme="minorHAnsi"/>
        </w:rPr>
        <w:t>. Pro zásyp rýh je možno použít i recyklát.</w:t>
      </w:r>
    </w:p>
    <w:p w14:paraId="5B659B9C" w14:textId="50EB5C8E" w:rsidR="00A93C20" w:rsidRPr="0062657F" w:rsidRDefault="00A93C20">
      <w:pPr>
        <w:rPr>
          <w:rFonts w:asciiTheme="minorHAnsi" w:hAnsiTheme="minorHAnsi" w:cstheme="minorHAnsi"/>
        </w:rPr>
      </w:pPr>
      <w:r w:rsidRPr="0062657F">
        <w:rPr>
          <w:rFonts w:asciiTheme="minorHAnsi" w:hAnsiTheme="minorHAnsi" w:cstheme="minorHAnsi"/>
        </w:rPr>
        <w:t xml:space="preserve">Před obsypem a zasypáním rýhy musí být </w:t>
      </w:r>
      <w:r w:rsidR="0023125E" w:rsidRPr="0062657F">
        <w:rPr>
          <w:rFonts w:asciiTheme="minorHAnsi" w:hAnsiTheme="minorHAnsi" w:cstheme="minorHAnsi"/>
        </w:rPr>
        <w:t xml:space="preserve">zkontrolována </w:t>
      </w:r>
      <w:r w:rsidRPr="0062657F">
        <w:rPr>
          <w:rFonts w:asciiTheme="minorHAnsi" w:hAnsiTheme="minorHAnsi" w:cstheme="minorHAnsi"/>
        </w:rPr>
        <w:t>vnější ochrana potrubí.</w:t>
      </w:r>
    </w:p>
    <w:p w14:paraId="640F8D55" w14:textId="77777777" w:rsidR="00A93C20" w:rsidRPr="0062657F" w:rsidRDefault="00A93C20">
      <w:pPr>
        <w:rPr>
          <w:rFonts w:asciiTheme="minorHAnsi" w:hAnsiTheme="minorHAnsi" w:cstheme="minorHAnsi"/>
        </w:rPr>
      </w:pPr>
      <w:r w:rsidRPr="0062657F">
        <w:rPr>
          <w:rFonts w:asciiTheme="minorHAnsi" w:hAnsiTheme="minorHAnsi" w:cstheme="minorHAnsi"/>
        </w:rPr>
        <w:t>Obsyp a zásyp se zhutňováním se musí provádět za postupného vytahování pažení, tzn. tak, aby se zhutňování obsypu vykonávalo proti rostlému terénu rýhy.</w:t>
      </w:r>
    </w:p>
    <w:p w14:paraId="43ADD1AB" w14:textId="77777777" w:rsidR="00A93C20" w:rsidRPr="0062657F" w:rsidRDefault="00A93C20">
      <w:pPr>
        <w:rPr>
          <w:rFonts w:asciiTheme="minorHAnsi" w:hAnsiTheme="minorHAnsi" w:cstheme="minorHAnsi"/>
        </w:rPr>
      </w:pPr>
      <w:r w:rsidRPr="0062657F">
        <w:rPr>
          <w:rFonts w:asciiTheme="minorHAnsi" w:hAnsiTheme="minorHAnsi" w:cstheme="minorHAnsi"/>
        </w:rPr>
        <w:t xml:space="preserve">Při výstavbě potrubních tras a následné obnově povrchů není dovoleno pojíždět po zhotoveném potrubí. První zhutněná vrstva se musí nacházet min. 0,30 m nad vrchem potrubí. </w:t>
      </w:r>
    </w:p>
    <w:p w14:paraId="7E515426" w14:textId="228F5A42" w:rsidR="00A93C20" w:rsidRPr="0062657F" w:rsidRDefault="00A93C20">
      <w:pPr>
        <w:rPr>
          <w:rFonts w:asciiTheme="minorHAnsi" w:hAnsiTheme="minorHAnsi" w:cstheme="minorHAnsi"/>
        </w:rPr>
      </w:pPr>
      <w:r w:rsidRPr="0062657F">
        <w:rPr>
          <w:rFonts w:asciiTheme="minorHAnsi" w:hAnsiTheme="minorHAnsi" w:cstheme="minorHAnsi"/>
        </w:rPr>
        <w:t xml:space="preserve">O zemních pracích musí </w:t>
      </w:r>
      <w:r w:rsidR="0023125E" w:rsidRPr="0062657F">
        <w:rPr>
          <w:rFonts w:asciiTheme="minorHAnsi" w:hAnsiTheme="minorHAnsi" w:cstheme="minorHAnsi"/>
        </w:rPr>
        <w:t xml:space="preserve">Zhotovitel </w:t>
      </w:r>
      <w:r w:rsidRPr="0062657F">
        <w:rPr>
          <w:rFonts w:asciiTheme="minorHAnsi" w:hAnsiTheme="minorHAnsi" w:cstheme="minorHAnsi"/>
        </w:rPr>
        <w:t xml:space="preserve">vést záznam doložený výkresem skutečného provedení podélného profilu potrubí, ze kterého musí být zřejmá hloubka a šířka výkopu, třída zeminy podle rozpojitelnosti, způsob zhutnění včetně výšky jednotlivých vrstev, výška podzemní vody, provedení lože potrubí a provedení zásypu potrubí. </w:t>
      </w:r>
      <w:r w:rsidRPr="0062657F">
        <w:rPr>
          <w:rFonts w:asciiTheme="minorHAnsi" w:hAnsiTheme="minorHAnsi" w:cstheme="minorHAnsi"/>
          <w:b/>
        </w:rPr>
        <w:t xml:space="preserve">V záznamu </w:t>
      </w:r>
      <w:r w:rsidR="0023125E" w:rsidRPr="0062657F">
        <w:rPr>
          <w:rFonts w:asciiTheme="minorHAnsi" w:hAnsiTheme="minorHAnsi" w:cstheme="minorHAnsi"/>
          <w:b/>
        </w:rPr>
        <w:t xml:space="preserve">bude </w:t>
      </w:r>
      <w:r w:rsidRPr="0062657F">
        <w:rPr>
          <w:rFonts w:asciiTheme="minorHAnsi" w:hAnsiTheme="minorHAnsi" w:cstheme="minorHAnsi"/>
          <w:b/>
        </w:rPr>
        <w:t>uvede</w:t>
      </w:r>
      <w:r w:rsidR="0023125E" w:rsidRPr="0062657F">
        <w:rPr>
          <w:rFonts w:asciiTheme="minorHAnsi" w:hAnsiTheme="minorHAnsi" w:cstheme="minorHAnsi"/>
          <w:b/>
        </w:rPr>
        <w:t>no</w:t>
      </w:r>
      <w:r w:rsidRPr="0062657F">
        <w:rPr>
          <w:rFonts w:asciiTheme="minorHAnsi" w:hAnsiTheme="minorHAnsi" w:cstheme="minorHAnsi"/>
          <w:b/>
        </w:rPr>
        <w:t xml:space="preserve"> jméno odpovědného zaměstnance, který obsyp i zásyp řídil.</w:t>
      </w:r>
      <w:r w:rsidR="0023125E" w:rsidRPr="0062657F">
        <w:rPr>
          <w:rFonts w:asciiTheme="minorHAnsi" w:hAnsiTheme="minorHAnsi" w:cstheme="minorHAnsi"/>
          <w:b/>
        </w:rPr>
        <w:t xml:space="preserve"> </w:t>
      </w:r>
      <w:r w:rsidR="00546F69" w:rsidRPr="0062657F">
        <w:rPr>
          <w:rFonts w:asciiTheme="minorHAnsi" w:hAnsiTheme="minorHAnsi" w:cstheme="minorHAnsi"/>
        </w:rPr>
        <w:t>Tyto záznamy budou předány Zhotovitelem Správci stavby.</w:t>
      </w:r>
    </w:p>
    <w:p w14:paraId="11163D81" w14:textId="3E5C4E24" w:rsidR="00A93C20" w:rsidRPr="003B43BE" w:rsidRDefault="090B7656" w:rsidP="00D3638F">
      <w:pPr>
        <w:pStyle w:val="Nadpis4"/>
      </w:pPr>
      <w:bookmarkStart w:id="1268" w:name="_Toc505337260"/>
      <w:r w:rsidRPr="003B43BE">
        <w:t xml:space="preserve"> </w:t>
      </w:r>
      <w:r w:rsidR="187DFB68" w:rsidRPr="003B43BE">
        <w:t>Násypy</w:t>
      </w:r>
      <w:bookmarkEnd w:id="1268"/>
    </w:p>
    <w:p w14:paraId="168DAD0B" w14:textId="2D5CDBD1" w:rsidR="00A93C20" w:rsidRPr="0062657F" w:rsidRDefault="187DFB68">
      <w:pPr>
        <w:rPr>
          <w:rFonts w:asciiTheme="minorHAnsi" w:hAnsiTheme="minorHAnsi" w:cstheme="minorHAnsi"/>
        </w:rPr>
      </w:pPr>
      <w:r w:rsidRPr="0062657F">
        <w:rPr>
          <w:rFonts w:asciiTheme="minorHAnsi" w:hAnsiTheme="minorHAnsi" w:cstheme="minorHAnsi"/>
        </w:rPr>
        <w:t xml:space="preserve">Pro násypy budou použity pouze vhodné </w:t>
      </w:r>
      <w:r w:rsidR="5637D26D" w:rsidRPr="0062657F">
        <w:rPr>
          <w:rFonts w:asciiTheme="minorHAnsi" w:hAnsiTheme="minorHAnsi" w:cstheme="minorHAnsi"/>
        </w:rPr>
        <w:t>M</w:t>
      </w:r>
      <w:r w:rsidR="0F5B4264" w:rsidRPr="0062657F">
        <w:rPr>
          <w:rFonts w:asciiTheme="minorHAnsi" w:hAnsiTheme="minorHAnsi" w:cstheme="minorHAnsi"/>
        </w:rPr>
        <w:t>ateriály</w:t>
      </w:r>
      <w:r w:rsidRPr="0062657F">
        <w:rPr>
          <w:rFonts w:asciiTheme="minorHAnsi" w:hAnsiTheme="minorHAnsi" w:cstheme="minorHAnsi"/>
        </w:rPr>
        <w:t xml:space="preserve"> a jejich zhutnění bude prováděno v předepsaných vrstvách podle použitého </w:t>
      </w:r>
      <w:r w:rsidR="5637D26D" w:rsidRPr="0062657F">
        <w:rPr>
          <w:rFonts w:asciiTheme="minorHAnsi" w:hAnsiTheme="minorHAnsi" w:cstheme="minorHAnsi"/>
        </w:rPr>
        <w:t>M</w:t>
      </w:r>
      <w:r w:rsidR="0F5B4264" w:rsidRPr="0062657F">
        <w:rPr>
          <w:rFonts w:asciiTheme="minorHAnsi" w:hAnsiTheme="minorHAnsi" w:cstheme="minorHAnsi"/>
        </w:rPr>
        <w:t>ateriálu</w:t>
      </w:r>
      <w:r w:rsidRPr="0062657F">
        <w:rPr>
          <w:rFonts w:asciiTheme="minorHAnsi" w:hAnsiTheme="minorHAnsi" w:cstheme="minorHAnsi"/>
        </w:rPr>
        <w:t xml:space="preserve">, v souladu s </w:t>
      </w:r>
      <w:r w:rsidR="61981CBE" w:rsidRPr="0062657F">
        <w:rPr>
          <w:rFonts w:asciiTheme="minorHAnsi" w:hAnsiTheme="minorHAnsi" w:cstheme="minorHAnsi"/>
        </w:rPr>
        <w:t>Právními</w:t>
      </w:r>
      <w:r w:rsidRPr="0062657F">
        <w:rPr>
          <w:rFonts w:asciiTheme="minorHAnsi" w:hAnsiTheme="minorHAnsi" w:cstheme="minorHAnsi"/>
        </w:rPr>
        <w:t xml:space="preserve"> předpisy a </w:t>
      </w:r>
      <w:r w:rsidR="61981CBE" w:rsidRPr="0062657F">
        <w:rPr>
          <w:rFonts w:asciiTheme="minorHAnsi" w:hAnsiTheme="minorHAnsi" w:cstheme="minorHAnsi"/>
        </w:rPr>
        <w:t xml:space="preserve">technickými </w:t>
      </w:r>
      <w:r w:rsidRPr="0062657F">
        <w:rPr>
          <w:rFonts w:asciiTheme="minorHAnsi" w:hAnsiTheme="minorHAnsi" w:cstheme="minorHAnsi"/>
        </w:rPr>
        <w:t>normami</w:t>
      </w:r>
      <w:r w:rsidR="24191A92" w:rsidRPr="0062657F">
        <w:rPr>
          <w:rFonts w:asciiTheme="minorHAnsi" w:hAnsiTheme="minorHAnsi" w:cstheme="minorHAnsi"/>
        </w:rPr>
        <w:t>.</w:t>
      </w:r>
    </w:p>
    <w:p w14:paraId="0F26AB62" w14:textId="534BE041" w:rsidR="00A93C20" w:rsidRPr="0062657F" w:rsidRDefault="187DFB68">
      <w:pPr>
        <w:rPr>
          <w:rFonts w:asciiTheme="minorHAnsi" w:hAnsiTheme="minorHAnsi" w:cstheme="minorHAnsi"/>
        </w:rPr>
      </w:pPr>
      <w:r w:rsidRPr="0062657F">
        <w:rPr>
          <w:rFonts w:asciiTheme="minorHAnsi" w:hAnsiTheme="minorHAnsi" w:cstheme="minorHAnsi"/>
        </w:rPr>
        <w:t>Hutnění bude prováděno vibračními deskami, ručními vibračními vály nebo jinou vhodnou technikou.</w:t>
      </w:r>
    </w:p>
    <w:p w14:paraId="598997CE" w14:textId="4BA1241F" w:rsidR="00A93C20" w:rsidRPr="0062657F" w:rsidRDefault="00A93C20">
      <w:pPr>
        <w:rPr>
          <w:rFonts w:asciiTheme="minorHAnsi" w:hAnsiTheme="minorHAnsi" w:cstheme="minorHAnsi"/>
        </w:rPr>
      </w:pPr>
      <w:r w:rsidRPr="0062657F">
        <w:rPr>
          <w:rFonts w:asciiTheme="minorHAnsi" w:hAnsiTheme="minorHAnsi" w:cstheme="minorHAnsi"/>
        </w:rPr>
        <w:t xml:space="preserve">Zemina nevhodná pro násypy bude odvezena na trvalou deponii a bude nahrazena vhodným </w:t>
      </w:r>
      <w:r w:rsidR="00697C85" w:rsidRPr="0062657F">
        <w:rPr>
          <w:rFonts w:asciiTheme="minorHAnsi" w:hAnsiTheme="minorHAnsi" w:cstheme="minorHAnsi"/>
        </w:rPr>
        <w:t xml:space="preserve">Materiálem </w:t>
      </w:r>
      <w:r w:rsidRPr="0062657F">
        <w:rPr>
          <w:rFonts w:asciiTheme="minorHAnsi" w:hAnsiTheme="minorHAnsi" w:cstheme="minorHAnsi"/>
        </w:rPr>
        <w:t xml:space="preserve">na vlastní náklady </w:t>
      </w:r>
      <w:r w:rsidR="00697C85" w:rsidRPr="0062657F">
        <w:rPr>
          <w:rFonts w:asciiTheme="minorHAnsi" w:hAnsiTheme="minorHAnsi" w:cstheme="minorHAnsi"/>
        </w:rPr>
        <w:t>Zhotovitele</w:t>
      </w:r>
      <w:r w:rsidRPr="0062657F">
        <w:rPr>
          <w:rFonts w:asciiTheme="minorHAnsi" w:hAnsiTheme="minorHAnsi" w:cstheme="minorHAnsi"/>
        </w:rPr>
        <w:t xml:space="preserve">. Riziko nutnosti výměny musí </w:t>
      </w:r>
      <w:r w:rsidR="00697C85" w:rsidRPr="0062657F">
        <w:rPr>
          <w:rFonts w:asciiTheme="minorHAnsi" w:hAnsiTheme="minorHAnsi" w:cstheme="minorHAnsi"/>
        </w:rPr>
        <w:t xml:space="preserve">Zhotovitel </w:t>
      </w:r>
      <w:r w:rsidRPr="0062657F">
        <w:rPr>
          <w:rFonts w:asciiTheme="minorHAnsi" w:hAnsiTheme="minorHAnsi" w:cstheme="minorHAnsi"/>
        </w:rPr>
        <w:t>zahrnout do nabídkové ceny</w:t>
      </w:r>
      <w:r w:rsidR="00697C85" w:rsidRPr="0062657F">
        <w:rPr>
          <w:rFonts w:asciiTheme="minorHAnsi" w:hAnsiTheme="minorHAnsi" w:cstheme="minorHAnsi"/>
        </w:rPr>
        <w:t xml:space="preserve"> (Přijaté smluvní částky)</w:t>
      </w:r>
      <w:r w:rsidRPr="0062657F">
        <w:rPr>
          <w:rFonts w:asciiTheme="minorHAnsi" w:hAnsiTheme="minorHAnsi" w:cstheme="minorHAnsi"/>
        </w:rPr>
        <w:t>.</w:t>
      </w:r>
    </w:p>
    <w:p w14:paraId="0E91A570" w14:textId="77777777" w:rsidR="00A93C20" w:rsidRPr="0062657F" w:rsidRDefault="00A93C20" w:rsidP="0062657F">
      <w:pPr>
        <w:spacing w:after="80"/>
        <w:rPr>
          <w:rFonts w:asciiTheme="minorHAnsi" w:hAnsiTheme="minorHAnsi" w:cstheme="minorHAnsi"/>
        </w:rPr>
      </w:pPr>
      <w:r w:rsidRPr="0062657F">
        <w:rPr>
          <w:rFonts w:asciiTheme="minorHAnsi" w:hAnsiTheme="minorHAnsi" w:cstheme="minorHAnsi"/>
        </w:rPr>
        <w:t>Pokud není uvedeno jinak, budou násypy provedeny následovně:</w:t>
      </w:r>
    </w:p>
    <w:p w14:paraId="39A7331E" w14:textId="33DD43BC" w:rsidR="004C0F06" w:rsidRPr="0062657F" w:rsidRDefault="00A93C20" w:rsidP="0062657F">
      <w:pPr>
        <w:pStyle w:val="Odstavecseseznamem"/>
        <w:numPr>
          <w:ilvl w:val="0"/>
          <w:numId w:val="40"/>
        </w:numPr>
        <w:spacing w:after="80"/>
        <w:contextualSpacing w:val="0"/>
        <w:rPr>
          <w:rFonts w:asciiTheme="minorHAnsi" w:hAnsiTheme="minorHAnsi" w:cstheme="minorHAnsi"/>
        </w:rPr>
      </w:pPr>
      <w:r w:rsidRPr="0062657F">
        <w:rPr>
          <w:rFonts w:asciiTheme="minorHAnsi" w:hAnsiTheme="minorHAnsi" w:cstheme="minorHAnsi"/>
        </w:rPr>
        <w:t>soudržná zemina</w:t>
      </w:r>
    </w:p>
    <w:p w14:paraId="1ADDA7E1" w14:textId="1CA120D5" w:rsidR="004C0F06" w:rsidRPr="0062657F" w:rsidRDefault="00A93C20" w:rsidP="0062657F">
      <w:pPr>
        <w:pStyle w:val="Odstavecseseznamem"/>
        <w:numPr>
          <w:ilvl w:val="1"/>
          <w:numId w:val="40"/>
        </w:numPr>
        <w:spacing w:after="80"/>
        <w:contextualSpacing w:val="0"/>
        <w:rPr>
          <w:rFonts w:asciiTheme="minorHAnsi" w:hAnsiTheme="minorHAnsi" w:cstheme="minorHAnsi"/>
        </w:rPr>
      </w:pPr>
      <w:r w:rsidRPr="0062657F">
        <w:rPr>
          <w:rFonts w:asciiTheme="minorHAnsi" w:hAnsiTheme="minorHAnsi" w:cstheme="minorHAnsi"/>
        </w:rPr>
        <w:t>v tělese násypu (mimo aktivní zónu) D</w:t>
      </w:r>
      <w:r w:rsidR="007807EF" w:rsidRPr="0062657F">
        <w:rPr>
          <w:rFonts w:asciiTheme="minorHAnsi" w:hAnsiTheme="minorHAnsi" w:cstheme="minorHAnsi"/>
        </w:rPr>
        <w:t xml:space="preserve"> </w:t>
      </w:r>
      <w:r w:rsidRPr="0062657F">
        <w:rPr>
          <w:rFonts w:asciiTheme="minorHAnsi" w:hAnsiTheme="minorHAnsi" w:cstheme="minorHAnsi"/>
        </w:rPr>
        <w:t>=</w:t>
      </w:r>
      <w:r w:rsidR="007807EF" w:rsidRPr="0062657F">
        <w:rPr>
          <w:rFonts w:asciiTheme="minorHAnsi" w:hAnsiTheme="minorHAnsi" w:cstheme="minorHAnsi"/>
        </w:rPr>
        <w:t xml:space="preserve"> </w:t>
      </w:r>
      <w:r w:rsidRPr="0062657F">
        <w:rPr>
          <w:rFonts w:asciiTheme="minorHAnsi" w:hAnsiTheme="minorHAnsi" w:cstheme="minorHAnsi"/>
        </w:rPr>
        <w:t>95</w:t>
      </w:r>
      <w:r w:rsidR="007807EF" w:rsidRPr="0062657F">
        <w:rPr>
          <w:rFonts w:asciiTheme="minorHAnsi" w:hAnsiTheme="minorHAnsi" w:cstheme="minorHAnsi"/>
        </w:rPr>
        <w:t xml:space="preserve"> </w:t>
      </w:r>
      <w:r w:rsidRPr="0062657F">
        <w:rPr>
          <w:rFonts w:asciiTheme="minorHAnsi" w:hAnsiTheme="minorHAnsi" w:cstheme="minorHAnsi"/>
        </w:rPr>
        <w:t>% PS</w:t>
      </w:r>
    </w:p>
    <w:p w14:paraId="3BA18609" w14:textId="6C755BB3" w:rsidR="00A93C20" w:rsidRPr="0062657F" w:rsidRDefault="00A93C20" w:rsidP="0062657F">
      <w:pPr>
        <w:pStyle w:val="Odstavecseseznamem"/>
        <w:numPr>
          <w:ilvl w:val="1"/>
          <w:numId w:val="40"/>
        </w:numPr>
        <w:spacing w:after="80"/>
        <w:contextualSpacing w:val="0"/>
        <w:rPr>
          <w:rFonts w:asciiTheme="minorHAnsi" w:hAnsiTheme="minorHAnsi" w:cstheme="minorHAnsi"/>
        </w:rPr>
      </w:pPr>
      <w:r w:rsidRPr="0062657F">
        <w:rPr>
          <w:rFonts w:asciiTheme="minorHAnsi" w:hAnsiTheme="minorHAnsi" w:cstheme="minorHAnsi"/>
        </w:rPr>
        <w:t>v podloží násypu D</w:t>
      </w:r>
      <w:r w:rsidR="007807EF" w:rsidRPr="0062657F">
        <w:rPr>
          <w:rFonts w:asciiTheme="minorHAnsi" w:hAnsiTheme="minorHAnsi" w:cstheme="minorHAnsi"/>
        </w:rPr>
        <w:t xml:space="preserve"> </w:t>
      </w:r>
      <w:r w:rsidRPr="0062657F">
        <w:rPr>
          <w:rFonts w:asciiTheme="minorHAnsi" w:hAnsiTheme="minorHAnsi" w:cstheme="minorHAnsi"/>
        </w:rPr>
        <w:t>=</w:t>
      </w:r>
      <w:r w:rsidR="007807EF" w:rsidRPr="0062657F">
        <w:rPr>
          <w:rFonts w:asciiTheme="minorHAnsi" w:hAnsiTheme="minorHAnsi" w:cstheme="minorHAnsi"/>
        </w:rPr>
        <w:t xml:space="preserve"> </w:t>
      </w:r>
      <w:r w:rsidRPr="0062657F">
        <w:rPr>
          <w:rFonts w:asciiTheme="minorHAnsi" w:hAnsiTheme="minorHAnsi" w:cstheme="minorHAnsi"/>
        </w:rPr>
        <w:t>92</w:t>
      </w:r>
      <w:r w:rsidR="007807EF" w:rsidRPr="0062657F">
        <w:rPr>
          <w:rFonts w:asciiTheme="minorHAnsi" w:hAnsiTheme="minorHAnsi" w:cstheme="minorHAnsi"/>
        </w:rPr>
        <w:t xml:space="preserve"> </w:t>
      </w:r>
      <w:r w:rsidRPr="0062657F">
        <w:rPr>
          <w:rFonts w:asciiTheme="minorHAnsi" w:hAnsiTheme="minorHAnsi" w:cstheme="minorHAnsi"/>
        </w:rPr>
        <w:t>% PS</w:t>
      </w:r>
    </w:p>
    <w:p w14:paraId="3E9FDC63" w14:textId="6D4BD770" w:rsidR="00A93C20" w:rsidRPr="0062657F" w:rsidRDefault="00A93C20" w:rsidP="0062657F">
      <w:pPr>
        <w:pStyle w:val="Odstavecseseznamem"/>
        <w:numPr>
          <w:ilvl w:val="0"/>
          <w:numId w:val="40"/>
        </w:numPr>
        <w:spacing w:after="80"/>
        <w:contextualSpacing w:val="0"/>
        <w:rPr>
          <w:rFonts w:asciiTheme="minorHAnsi" w:hAnsiTheme="minorHAnsi" w:cstheme="minorHAnsi"/>
        </w:rPr>
      </w:pPr>
      <w:r w:rsidRPr="0062657F">
        <w:rPr>
          <w:rFonts w:asciiTheme="minorHAnsi" w:hAnsiTheme="minorHAnsi" w:cstheme="minorHAnsi"/>
        </w:rPr>
        <w:t>hrubozrnná (směsná zemina) (GW, GP, G-F,SW, SP, S-F)</w:t>
      </w:r>
    </w:p>
    <w:p w14:paraId="15D6A8FF" w14:textId="1194D5CE" w:rsidR="00A93C20" w:rsidRPr="0062657F" w:rsidRDefault="00A93C20" w:rsidP="0062657F">
      <w:pPr>
        <w:pStyle w:val="Odstavecseseznamem"/>
        <w:numPr>
          <w:ilvl w:val="1"/>
          <w:numId w:val="40"/>
        </w:numPr>
        <w:spacing w:after="80"/>
        <w:contextualSpacing w:val="0"/>
        <w:rPr>
          <w:rFonts w:asciiTheme="minorHAnsi" w:hAnsiTheme="minorHAnsi" w:cstheme="minorHAnsi"/>
        </w:rPr>
      </w:pPr>
      <w:r w:rsidRPr="0062657F">
        <w:rPr>
          <w:rFonts w:asciiTheme="minorHAnsi" w:hAnsiTheme="minorHAnsi" w:cstheme="minorHAnsi"/>
        </w:rPr>
        <w:t>v tělese násypu (mimo aktivní zónu) D</w:t>
      </w:r>
      <w:r w:rsidR="00AC059F" w:rsidRPr="0062657F">
        <w:rPr>
          <w:rFonts w:asciiTheme="minorHAnsi" w:hAnsiTheme="minorHAnsi" w:cstheme="minorHAnsi"/>
        </w:rPr>
        <w:t xml:space="preserve"> </w:t>
      </w:r>
      <w:r w:rsidRPr="0062657F">
        <w:rPr>
          <w:rFonts w:asciiTheme="minorHAnsi" w:hAnsiTheme="minorHAnsi" w:cstheme="minorHAnsi"/>
        </w:rPr>
        <w:t>=</w:t>
      </w:r>
      <w:r w:rsidR="00AC059F" w:rsidRPr="0062657F">
        <w:rPr>
          <w:rFonts w:asciiTheme="minorHAnsi" w:hAnsiTheme="minorHAnsi" w:cstheme="minorHAnsi"/>
        </w:rPr>
        <w:t xml:space="preserve"> </w:t>
      </w:r>
      <w:r w:rsidRPr="0062657F">
        <w:rPr>
          <w:rFonts w:asciiTheme="minorHAnsi" w:hAnsiTheme="minorHAnsi" w:cstheme="minorHAnsi"/>
        </w:rPr>
        <w:t>97</w:t>
      </w:r>
      <w:r w:rsidR="007807EF" w:rsidRPr="0062657F">
        <w:rPr>
          <w:rFonts w:asciiTheme="minorHAnsi" w:hAnsiTheme="minorHAnsi" w:cstheme="minorHAnsi"/>
        </w:rPr>
        <w:t xml:space="preserve"> </w:t>
      </w:r>
      <w:r w:rsidRPr="0062657F">
        <w:rPr>
          <w:rFonts w:asciiTheme="minorHAnsi" w:hAnsiTheme="minorHAnsi" w:cstheme="minorHAnsi"/>
        </w:rPr>
        <w:t>% PS</w:t>
      </w:r>
    </w:p>
    <w:p w14:paraId="671DE8BF" w14:textId="15DB0BE4" w:rsidR="00A93C20" w:rsidRPr="0062657F" w:rsidRDefault="00A93C20" w:rsidP="0062657F">
      <w:pPr>
        <w:pStyle w:val="Odstavecseseznamem"/>
        <w:numPr>
          <w:ilvl w:val="1"/>
          <w:numId w:val="40"/>
        </w:numPr>
        <w:spacing w:after="80"/>
        <w:contextualSpacing w:val="0"/>
        <w:rPr>
          <w:rFonts w:asciiTheme="minorHAnsi" w:hAnsiTheme="minorHAnsi" w:cstheme="minorHAnsi"/>
        </w:rPr>
      </w:pPr>
      <w:r w:rsidRPr="0062657F">
        <w:rPr>
          <w:rFonts w:asciiTheme="minorHAnsi" w:hAnsiTheme="minorHAnsi" w:cstheme="minorHAnsi"/>
        </w:rPr>
        <w:t>v podloží násypu D</w:t>
      </w:r>
      <w:r w:rsidR="007807EF" w:rsidRPr="0062657F">
        <w:rPr>
          <w:rFonts w:asciiTheme="minorHAnsi" w:hAnsiTheme="minorHAnsi" w:cstheme="minorHAnsi"/>
        </w:rPr>
        <w:t xml:space="preserve"> </w:t>
      </w:r>
      <w:r w:rsidRPr="0062657F">
        <w:rPr>
          <w:rFonts w:asciiTheme="minorHAnsi" w:hAnsiTheme="minorHAnsi" w:cstheme="minorHAnsi"/>
        </w:rPr>
        <w:t>=</w:t>
      </w:r>
      <w:r w:rsidR="007807EF" w:rsidRPr="0062657F">
        <w:rPr>
          <w:rFonts w:asciiTheme="minorHAnsi" w:hAnsiTheme="minorHAnsi" w:cstheme="minorHAnsi"/>
        </w:rPr>
        <w:t xml:space="preserve"> </w:t>
      </w:r>
      <w:r w:rsidRPr="0062657F">
        <w:rPr>
          <w:rFonts w:asciiTheme="minorHAnsi" w:hAnsiTheme="minorHAnsi" w:cstheme="minorHAnsi"/>
        </w:rPr>
        <w:t>92</w:t>
      </w:r>
      <w:r w:rsidR="007807EF" w:rsidRPr="0062657F">
        <w:rPr>
          <w:rFonts w:asciiTheme="minorHAnsi" w:hAnsiTheme="minorHAnsi" w:cstheme="minorHAnsi"/>
        </w:rPr>
        <w:t xml:space="preserve"> </w:t>
      </w:r>
      <w:r w:rsidRPr="0062657F">
        <w:rPr>
          <w:rFonts w:asciiTheme="minorHAnsi" w:hAnsiTheme="minorHAnsi" w:cstheme="minorHAnsi"/>
        </w:rPr>
        <w:t>% PS</w:t>
      </w:r>
    </w:p>
    <w:p w14:paraId="0176C460" w14:textId="0F63EB52" w:rsidR="00A93C20" w:rsidRPr="0062657F" w:rsidRDefault="00A93C20" w:rsidP="0062657F">
      <w:pPr>
        <w:pStyle w:val="Odstavecseseznamem"/>
        <w:numPr>
          <w:ilvl w:val="0"/>
          <w:numId w:val="40"/>
        </w:numPr>
        <w:spacing w:after="80"/>
        <w:contextualSpacing w:val="0"/>
        <w:rPr>
          <w:rFonts w:asciiTheme="minorHAnsi" w:hAnsiTheme="minorHAnsi" w:cstheme="minorHAnsi"/>
        </w:rPr>
      </w:pPr>
      <w:r w:rsidRPr="0062657F">
        <w:rPr>
          <w:rFonts w:asciiTheme="minorHAnsi" w:hAnsiTheme="minorHAnsi" w:cstheme="minorHAnsi"/>
        </w:rPr>
        <w:t>nesoudržná zemina v násypu a v podloží násypu</w:t>
      </w:r>
    </w:p>
    <w:p w14:paraId="44585A4F" w14:textId="074752D4" w:rsidR="00A93C20" w:rsidRPr="0062657F" w:rsidRDefault="00A93C20" w:rsidP="0062657F">
      <w:pPr>
        <w:pStyle w:val="Odstavecseseznamem"/>
        <w:numPr>
          <w:ilvl w:val="1"/>
          <w:numId w:val="40"/>
        </w:numPr>
        <w:spacing w:after="80"/>
        <w:contextualSpacing w:val="0"/>
        <w:rPr>
          <w:rFonts w:asciiTheme="minorHAnsi" w:hAnsiTheme="minorHAnsi" w:cstheme="minorHAnsi"/>
        </w:rPr>
      </w:pPr>
      <w:r w:rsidRPr="0062657F">
        <w:rPr>
          <w:rFonts w:asciiTheme="minorHAnsi" w:hAnsiTheme="minorHAnsi" w:cstheme="minorHAnsi"/>
        </w:rPr>
        <w:t>štěrková zemina (GW,</w:t>
      </w:r>
      <w:r w:rsidR="007807EF" w:rsidRPr="0062657F">
        <w:rPr>
          <w:rFonts w:asciiTheme="minorHAnsi" w:hAnsiTheme="minorHAnsi" w:cstheme="minorHAnsi"/>
        </w:rPr>
        <w:t xml:space="preserve"> </w:t>
      </w:r>
      <w:r w:rsidRPr="0062657F">
        <w:rPr>
          <w:rFonts w:asciiTheme="minorHAnsi" w:hAnsiTheme="minorHAnsi" w:cstheme="minorHAnsi"/>
        </w:rPr>
        <w:t>GP,</w:t>
      </w:r>
      <w:r w:rsidR="007807EF" w:rsidRPr="0062657F">
        <w:rPr>
          <w:rFonts w:asciiTheme="minorHAnsi" w:hAnsiTheme="minorHAnsi" w:cstheme="minorHAnsi"/>
        </w:rPr>
        <w:t xml:space="preserve"> </w:t>
      </w:r>
      <w:r w:rsidRPr="0062657F">
        <w:rPr>
          <w:rFonts w:asciiTheme="minorHAnsi" w:hAnsiTheme="minorHAnsi" w:cstheme="minorHAnsi"/>
        </w:rPr>
        <w:t>G-F) ID</w:t>
      </w:r>
      <w:r w:rsidR="007807EF" w:rsidRPr="0062657F">
        <w:rPr>
          <w:rFonts w:asciiTheme="minorHAnsi" w:hAnsiTheme="minorHAnsi" w:cstheme="minorHAnsi"/>
        </w:rPr>
        <w:t xml:space="preserve"> </w:t>
      </w:r>
      <w:r w:rsidRPr="0062657F">
        <w:rPr>
          <w:rFonts w:asciiTheme="minorHAnsi" w:hAnsiTheme="minorHAnsi" w:cstheme="minorHAnsi"/>
        </w:rPr>
        <w:t>=</w:t>
      </w:r>
      <w:r w:rsidR="007807EF" w:rsidRPr="0062657F">
        <w:rPr>
          <w:rFonts w:asciiTheme="minorHAnsi" w:hAnsiTheme="minorHAnsi" w:cstheme="minorHAnsi"/>
        </w:rPr>
        <w:t xml:space="preserve"> </w:t>
      </w:r>
      <w:r w:rsidRPr="0062657F">
        <w:rPr>
          <w:rFonts w:asciiTheme="minorHAnsi" w:hAnsiTheme="minorHAnsi" w:cstheme="minorHAnsi"/>
        </w:rPr>
        <w:t>0,75</w:t>
      </w:r>
    </w:p>
    <w:p w14:paraId="0C8D74D3" w14:textId="56413EAB" w:rsidR="00A93C20" w:rsidRPr="0062657F" w:rsidRDefault="00A93C20" w:rsidP="0062657F">
      <w:pPr>
        <w:pStyle w:val="Odstavecseseznamem"/>
        <w:numPr>
          <w:ilvl w:val="1"/>
          <w:numId w:val="40"/>
        </w:numPr>
        <w:spacing w:after="80"/>
        <w:contextualSpacing w:val="0"/>
        <w:rPr>
          <w:rFonts w:asciiTheme="minorHAnsi" w:hAnsiTheme="minorHAnsi" w:cstheme="minorHAnsi"/>
        </w:rPr>
      </w:pPr>
      <w:r w:rsidRPr="0062657F">
        <w:rPr>
          <w:rFonts w:asciiTheme="minorHAnsi" w:hAnsiTheme="minorHAnsi" w:cstheme="minorHAnsi"/>
        </w:rPr>
        <w:t>písčitá zemina (SW, SP, S-F) ID</w:t>
      </w:r>
      <w:r w:rsidR="007807EF" w:rsidRPr="0062657F">
        <w:rPr>
          <w:rFonts w:asciiTheme="minorHAnsi" w:hAnsiTheme="minorHAnsi" w:cstheme="minorHAnsi"/>
        </w:rPr>
        <w:t xml:space="preserve"> </w:t>
      </w:r>
      <w:r w:rsidRPr="0062657F">
        <w:rPr>
          <w:rFonts w:asciiTheme="minorHAnsi" w:hAnsiTheme="minorHAnsi" w:cstheme="minorHAnsi"/>
        </w:rPr>
        <w:t>=</w:t>
      </w:r>
      <w:r w:rsidR="007807EF" w:rsidRPr="0062657F">
        <w:rPr>
          <w:rFonts w:asciiTheme="minorHAnsi" w:hAnsiTheme="minorHAnsi" w:cstheme="minorHAnsi"/>
        </w:rPr>
        <w:t xml:space="preserve"> </w:t>
      </w:r>
      <w:r w:rsidRPr="0062657F">
        <w:rPr>
          <w:rFonts w:asciiTheme="minorHAnsi" w:hAnsiTheme="minorHAnsi" w:cstheme="minorHAnsi"/>
        </w:rPr>
        <w:t>0,80</w:t>
      </w:r>
    </w:p>
    <w:p w14:paraId="666186C2" w14:textId="200E140B" w:rsidR="00A93C20" w:rsidRPr="0062657F" w:rsidRDefault="00A93C20" w:rsidP="0062657F">
      <w:pPr>
        <w:pStyle w:val="Odstavecseseznamem"/>
        <w:numPr>
          <w:ilvl w:val="1"/>
          <w:numId w:val="40"/>
        </w:numPr>
        <w:spacing w:after="80"/>
        <w:contextualSpacing w:val="0"/>
        <w:rPr>
          <w:rFonts w:asciiTheme="minorHAnsi" w:hAnsiTheme="minorHAnsi" w:cstheme="minorHAnsi"/>
        </w:rPr>
      </w:pPr>
      <w:r w:rsidRPr="0062657F">
        <w:rPr>
          <w:rFonts w:asciiTheme="minorHAnsi" w:hAnsiTheme="minorHAnsi" w:cstheme="minorHAnsi"/>
        </w:rPr>
        <w:t>v případě, že štěrkovitá a písčitá zemina typu G-F a S-F má příměs plastickou (IP &gt;0), platí</w:t>
      </w:r>
      <w:r w:rsidR="007807EF" w:rsidRPr="0062657F">
        <w:rPr>
          <w:rFonts w:asciiTheme="minorHAnsi" w:hAnsiTheme="minorHAnsi" w:cstheme="minorHAnsi"/>
        </w:rPr>
        <w:t xml:space="preserve"> </w:t>
      </w:r>
      <w:r w:rsidRPr="0062657F">
        <w:rPr>
          <w:rFonts w:asciiTheme="minorHAnsi" w:hAnsiTheme="minorHAnsi" w:cstheme="minorHAnsi"/>
        </w:rPr>
        <w:t>kritéria v bodě b.</w:t>
      </w:r>
    </w:p>
    <w:p w14:paraId="4C020364" w14:textId="5A1161BF" w:rsidR="00A93C20" w:rsidRPr="0062657F" w:rsidRDefault="00A93C20" w:rsidP="0062657F">
      <w:pPr>
        <w:pStyle w:val="Odstavecseseznamem"/>
        <w:numPr>
          <w:ilvl w:val="0"/>
          <w:numId w:val="40"/>
        </w:numPr>
        <w:ind w:left="714" w:hanging="357"/>
        <w:contextualSpacing w:val="0"/>
        <w:rPr>
          <w:rFonts w:asciiTheme="minorHAnsi" w:hAnsiTheme="minorHAnsi" w:cstheme="minorHAnsi"/>
        </w:rPr>
      </w:pPr>
      <w:r w:rsidRPr="0062657F">
        <w:rPr>
          <w:rFonts w:asciiTheme="minorHAnsi" w:hAnsiTheme="minorHAnsi" w:cstheme="minorHAnsi"/>
        </w:rPr>
        <w:lastRenderedPageBreak/>
        <w:t>kamenitá sypanina podle ČSN 73 6133 čl. 3.1.6</w:t>
      </w:r>
      <w:r w:rsidR="004C0F06" w:rsidRPr="00256FFD">
        <w:rPr>
          <w:rFonts w:asciiTheme="minorHAnsi" w:hAnsiTheme="minorHAnsi" w:cstheme="minorHAnsi"/>
        </w:rPr>
        <w:t xml:space="preserve"> </w:t>
      </w:r>
      <w:r w:rsidRPr="0062657F">
        <w:rPr>
          <w:rFonts w:asciiTheme="minorHAnsi" w:hAnsiTheme="minorHAnsi" w:cstheme="minorHAnsi"/>
        </w:rPr>
        <w:t>0,5 tloušťky zhutňované vrstvy při dosažení technologických podmínek zhutňování ověřených zhutňovací zkouškou.</w:t>
      </w:r>
    </w:p>
    <w:p w14:paraId="0448EA19" w14:textId="45AD24A9" w:rsidR="00A93C20" w:rsidRPr="0062657F" w:rsidRDefault="00A93C20">
      <w:pPr>
        <w:rPr>
          <w:rFonts w:asciiTheme="minorHAnsi" w:hAnsiTheme="minorHAnsi" w:cstheme="minorHAnsi"/>
        </w:rPr>
      </w:pPr>
      <w:r w:rsidRPr="0062657F">
        <w:rPr>
          <w:rFonts w:asciiTheme="minorHAnsi" w:hAnsiTheme="minorHAnsi" w:cstheme="minorHAnsi"/>
        </w:rPr>
        <w:t>V celé mocnosti aktivní zóny (ve smyslu ČSN 73 6133) musí být dodržena míra zhutnění nejméně 100</w:t>
      </w:r>
      <w:r w:rsidR="007807EF" w:rsidRPr="0062657F">
        <w:rPr>
          <w:rFonts w:asciiTheme="minorHAnsi" w:hAnsiTheme="minorHAnsi" w:cstheme="minorHAnsi"/>
        </w:rPr>
        <w:t> </w:t>
      </w:r>
      <w:r w:rsidRPr="0062657F">
        <w:rPr>
          <w:rFonts w:asciiTheme="minorHAnsi" w:hAnsiTheme="minorHAnsi" w:cstheme="minorHAnsi"/>
        </w:rPr>
        <w:t>% PS.</w:t>
      </w:r>
    </w:p>
    <w:p w14:paraId="7C498198" w14:textId="1E643B9E" w:rsidR="00A93C20" w:rsidRPr="0062657F" w:rsidRDefault="00A93C20">
      <w:pPr>
        <w:rPr>
          <w:rFonts w:asciiTheme="minorHAnsi" w:hAnsiTheme="minorHAnsi" w:cstheme="minorHAnsi"/>
        </w:rPr>
      </w:pPr>
      <w:r w:rsidRPr="0062657F">
        <w:rPr>
          <w:rFonts w:asciiTheme="minorHAnsi" w:hAnsiTheme="minorHAnsi" w:cstheme="minorHAnsi"/>
        </w:rPr>
        <w:t>Na pláni musí být dosažena nejmenší hodnota modulu přetvárnosti z druhého zatěžovacího cyklu Edef,2</w:t>
      </w:r>
      <w:r w:rsidR="007807EF" w:rsidRPr="0062657F">
        <w:rPr>
          <w:rFonts w:asciiTheme="minorHAnsi" w:hAnsiTheme="minorHAnsi" w:cstheme="minorHAnsi"/>
        </w:rPr>
        <w:t xml:space="preserve"> </w:t>
      </w:r>
      <w:r w:rsidRPr="0062657F">
        <w:rPr>
          <w:rFonts w:asciiTheme="minorHAnsi" w:hAnsiTheme="minorHAnsi" w:cstheme="minorHAnsi"/>
        </w:rPr>
        <w:t xml:space="preserve">= 45 MPa stanoveného dle ČSN 72 1006. Plání se rozumí horní plocha násypu. Při budování násypu musí </w:t>
      </w:r>
      <w:r w:rsidR="00697C85" w:rsidRPr="0062657F">
        <w:rPr>
          <w:rFonts w:asciiTheme="minorHAnsi" w:hAnsiTheme="minorHAnsi" w:cstheme="minorHAnsi"/>
        </w:rPr>
        <w:t xml:space="preserve">Zhotovitel </w:t>
      </w:r>
      <w:r w:rsidRPr="0062657F">
        <w:rPr>
          <w:rFonts w:asciiTheme="minorHAnsi" w:hAnsiTheme="minorHAnsi" w:cstheme="minorHAnsi"/>
        </w:rPr>
        <w:t xml:space="preserve">stanovit technologický postup a násyp musí být budován pod dohledem odborného dozoru (zajistí </w:t>
      </w:r>
      <w:r w:rsidR="00697C85" w:rsidRPr="0062657F">
        <w:rPr>
          <w:rFonts w:asciiTheme="minorHAnsi" w:hAnsiTheme="minorHAnsi" w:cstheme="minorHAnsi"/>
        </w:rPr>
        <w:t>Zhotovitel na své náklady</w:t>
      </w:r>
      <w:r w:rsidRPr="0062657F">
        <w:rPr>
          <w:rFonts w:asciiTheme="minorHAnsi" w:hAnsiTheme="minorHAnsi" w:cstheme="minorHAnsi"/>
        </w:rPr>
        <w:t>)</w:t>
      </w:r>
      <w:r w:rsidR="00AA174A" w:rsidRPr="0062657F">
        <w:rPr>
          <w:rFonts w:asciiTheme="minorHAnsi" w:hAnsiTheme="minorHAnsi" w:cstheme="minorHAnsi"/>
        </w:rPr>
        <w:t>. B</w:t>
      </w:r>
      <w:r w:rsidRPr="0062657F">
        <w:rPr>
          <w:rFonts w:asciiTheme="minorHAnsi" w:hAnsiTheme="minorHAnsi" w:cstheme="minorHAnsi"/>
        </w:rPr>
        <w:t>ěhem realizace násypu je nutno provádět pravidelné zkoušky ve smyslu ČSN 72 1006.</w:t>
      </w:r>
    </w:p>
    <w:p w14:paraId="2AFD8D1F" w14:textId="6B4AFF99" w:rsidR="00A93C20" w:rsidRPr="003B43BE" w:rsidRDefault="6B048C60" w:rsidP="00D3638F">
      <w:pPr>
        <w:pStyle w:val="Nadpis4"/>
      </w:pPr>
      <w:bookmarkStart w:id="1269" w:name="_Toc505337261"/>
      <w:r w:rsidRPr="003B43BE">
        <w:t xml:space="preserve"> </w:t>
      </w:r>
      <w:r w:rsidR="187DFB68" w:rsidRPr="003B43BE">
        <w:t>Zásypy v komunikacích</w:t>
      </w:r>
      <w:bookmarkEnd w:id="1269"/>
    </w:p>
    <w:p w14:paraId="5C1B9D20" w14:textId="63C21BAC" w:rsidR="00A93C20" w:rsidRPr="0062657F" w:rsidRDefault="00A93C20">
      <w:pPr>
        <w:rPr>
          <w:rFonts w:asciiTheme="minorHAnsi" w:hAnsiTheme="minorHAnsi" w:cstheme="minorHAnsi"/>
        </w:rPr>
      </w:pPr>
      <w:r w:rsidRPr="0062657F">
        <w:rPr>
          <w:rFonts w:asciiTheme="minorHAnsi" w:hAnsiTheme="minorHAnsi" w:cstheme="minorHAnsi"/>
        </w:rPr>
        <w:t xml:space="preserve">Na zpětné zásypy v komunikacích a pojížděných zpevněných plochách bude použitý pouze Správcem stavby a správcem komunikace schválený vhodný </w:t>
      </w:r>
      <w:r w:rsidR="004F3FD7" w:rsidRPr="0062657F">
        <w:rPr>
          <w:rFonts w:asciiTheme="minorHAnsi" w:hAnsiTheme="minorHAnsi" w:cstheme="minorHAnsi"/>
        </w:rPr>
        <w:t>M</w:t>
      </w:r>
      <w:r w:rsidR="00546F69" w:rsidRPr="0062657F">
        <w:rPr>
          <w:rFonts w:asciiTheme="minorHAnsi" w:hAnsiTheme="minorHAnsi" w:cstheme="minorHAnsi"/>
        </w:rPr>
        <w:t>ateriál</w:t>
      </w:r>
      <w:r w:rsidRPr="0062657F">
        <w:rPr>
          <w:rFonts w:asciiTheme="minorHAnsi" w:hAnsiTheme="minorHAnsi" w:cstheme="minorHAnsi"/>
        </w:rPr>
        <w:t xml:space="preserve"> v souladu s</w:t>
      </w:r>
      <w:r w:rsidR="00697C85" w:rsidRPr="0062657F">
        <w:rPr>
          <w:rFonts w:asciiTheme="minorHAnsi" w:hAnsiTheme="minorHAnsi" w:cstheme="minorHAnsi"/>
        </w:rPr>
        <w:t xml:space="preserve"> dokumentem </w:t>
      </w:r>
      <w:r w:rsidRPr="0062657F">
        <w:rPr>
          <w:rFonts w:asciiTheme="minorHAnsi" w:hAnsiTheme="minorHAnsi" w:cstheme="minorHAnsi"/>
        </w:rPr>
        <w:t>„TP 146 – Povolování a provádění výkopů a zásypů rýh pro inženýrské sítě ve vozovkách“.</w:t>
      </w:r>
    </w:p>
    <w:p w14:paraId="2A67BDAD" w14:textId="3EAB92AA" w:rsidR="00A93C20" w:rsidRPr="0062657F" w:rsidRDefault="00A93C20">
      <w:pPr>
        <w:rPr>
          <w:rFonts w:asciiTheme="minorHAnsi" w:hAnsiTheme="minorHAnsi" w:cstheme="minorHAnsi"/>
        </w:rPr>
      </w:pPr>
      <w:r w:rsidRPr="0062657F">
        <w:rPr>
          <w:rFonts w:asciiTheme="minorHAnsi" w:hAnsiTheme="minorHAnsi" w:cstheme="minorHAnsi"/>
        </w:rPr>
        <w:t xml:space="preserve">Podle stejného </w:t>
      </w:r>
      <w:r w:rsidR="00697C85" w:rsidRPr="0062657F">
        <w:rPr>
          <w:rFonts w:asciiTheme="minorHAnsi" w:hAnsiTheme="minorHAnsi" w:cstheme="minorHAnsi"/>
        </w:rPr>
        <w:t xml:space="preserve">dokumentu </w:t>
      </w:r>
      <w:r w:rsidRPr="0062657F">
        <w:rPr>
          <w:rFonts w:asciiTheme="minorHAnsi" w:hAnsiTheme="minorHAnsi" w:cstheme="minorHAnsi"/>
        </w:rPr>
        <w:t xml:space="preserve">bude prováděno i hutnění zásypů, kontrola kvality, zkoušky a jejich četnost. Nevhodná zemina pro zpětný zásyp bude odvezena na trvalou deponii a nahrazena vhodným zásypovým </w:t>
      </w:r>
      <w:r w:rsidR="00697C85" w:rsidRPr="0062657F">
        <w:rPr>
          <w:rFonts w:asciiTheme="minorHAnsi" w:hAnsiTheme="minorHAnsi" w:cstheme="minorHAnsi"/>
        </w:rPr>
        <w:t>Materiálem</w:t>
      </w:r>
      <w:r w:rsidRPr="0062657F">
        <w:rPr>
          <w:rFonts w:asciiTheme="minorHAnsi" w:hAnsiTheme="minorHAnsi" w:cstheme="minorHAnsi"/>
        </w:rPr>
        <w:t xml:space="preserve">. Práce spojené s odvozem nevhodné zeminy a její nahrazení zahrne </w:t>
      </w:r>
      <w:r w:rsidR="00697C85" w:rsidRPr="0062657F">
        <w:rPr>
          <w:rFonts w:asciiTheme="minorHAnsi" w:hAnsiTheme="minorHAnsi" w:cstheme="minorHAnsi"/>
        </w:rPr>
        <w:t xml:space="preserve">Zhotovitel </w:t>
      </w:r>
      <w:r w:rsidRPr="0062657F">
        <w:rPr>
          <w:rFonts w:asciiTheme="minorHAnsi" w:hAnsiTheme="minorHAnsi" w:cstheme="minorHAnsi"/>
        </w:rPr>
        <w:t xml:space="preserve">do </w:t>
      </w:r>
      <w:r w:rsidR="00697C85" w:rsidRPr="0062657F">
        <w:rPr>
          <w:rFonts w:asciiTheme="minorHAnsi" w:hAnsiTheme="minorHAnsi" w:cstheme="minorHAnsi"/>
        </w:rPr>
        <w:t>nabídkové ceny (Přijaté smluvní částky)</w:t>
      </w:r>
      <w:r w:rsidRPr="0062657F">
        <w:rPr>
          <w:rFonts w:asciiTheme="minorHAnsi" w:hAnsiTheme="minorHAnsi" w:cstheme="minorHAnsi"/>
        </w:rPr>
        <w:t>.</w:t>
      </w:r>
    </w:p>
    <w:p w14:paraId="68E462A6" w14:textId="6D8CD8DC" w:rsidR="00A93C20" w:rsidRPr="003B43BE" w:rsidRDefault="66511752" w:rsidP="00D3638F">
      <w:pPr>
        <w:pStyle w:val="Nadpis4"/>
      </w:pPr>
      <w:bookmarkStart w:id="1270" w:name="_Toc505337262"/>
      <w:r w:rsidRPr="003B43BE">
        <w:t xml:space="preserve"> </w:t>
      </w:r>
      <w:r w:rsidR="187DFB68" w:rsidRPr="003B43BE">
        <w:t>Dodávka, skladování a průkazní zkoušky zemin</w:t>
      </w:r>
      <w:bookmarkEnd w:id="1270"/>
    </w:p>
    <w:p w14:paraId="1CA95B1D"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Dodávka a skladování</w:t>
      </w:r>
    </w:p>
    <w:p w14:paraId="28193516" w14:textId="00469524" w:rsidR="00983871" w:rsidRPr="0062657F" w:rsidRDefault="00A93C20">
      <w:pPr>
        <w:rPr>
          <w:rFonts w:asciiTheme="minorHAnsi" w:hAnsiTheme="minorHAnsi" w:cstheme="minorHAnsi"/>
        </w:rPr>
      </w:pPr>
      <w:r w:rsidRPr="0062657F">
        <w:rPr>
          <w:rFonts w:asciiTheme="minorHAnsi" w:hAnsiTheme="minorHAnsi" w:cstheme="minorHAnsi"/>
        </w:rPr>
        <w:t>Pokud se zeminy ukládají do dočasných deponií pro pozdější využití, je nutné povrch deponie upravit do střechovitého tvaru o příčném sklonu min. 5 %, přehutnit, příp</w:t>
      </w:r>
      <w:r w:rsidR="00967D6F" w:rsidRPr="0062657F">
        <w:rPr>
          <w:rFonts w:asciiTheme="minorHAnsi" w:hAnsiTheme="minorHAnsi" w:cstheme="minorHAnsi"/>
        </w:rPr>
        <w:t>.</w:t>
      </w:r>
      <w:r w:rsidRPr="0062657F">
        <w:rPr>
          <w:rFonts w:asciiTheme="minorHAnsi" w:hAnsiTheme="minorHAnsi" w:cstheme="minorHAnsi"/>
        </w:rPr>
        <w:t xml:space="preserve"> zakrýt nepropustnou fólií. Soudržné zeminy, u kterých může dojít působením povětrnostních vlivů ke znehodnocení (rozbřídavé zeminy), se nesmějí do deponií ukládat. Výjim</w:t>
      </w:r>
      <w:r w:rsidR="00697C85" w:rsidRPr="0062657F">
        <w:rPr>
          <w:rFonts w:asciiTheme="minorHAnsi" w:hAnsiTheme="minorHAnsi" w:cstheme="minorHAnsi"/>
        </w:rPr>
        <w:t xml:space="preserve">ku může na žádost Zhotovitele schválit </w:t>
      </w:r>
      <w:r w:rsidRPr="0062657F">
        <w:rPr>
          <w:rFonts w:asciiTheme="minorHAnsi" w:hAnsiTheme="minorHAnsi" w:cstheme="minorHAnsi"/>
        </w:rPr>
        <w:t xml:space="preserve">Správce stavby. Pokud je deponie provedena nevhodně a dojde ke znehodnocení uložené zeminy, zajistí </w:t>
      </w:r>
      <w:r w:rsidR="00697C85" w:rsidRPr="0062657F">
        <w:rPr>
          <w:rFonts w:asciiTheme="minorHAnsi" w:hAnsiTheme="minorHAnsi" w:cstheme="minorHAnsi"/>
        </w:rPr>
        <w:t xml:space="preserve">Zhotovitel </w:t>
      </w:r>
      <w:r w:rsidRPr="0062657F">
        <w:rPr>
          <w:rFonts w:asciiTheme="minorHAnsi" w:hAnsiTheme="minorHAnsi" w:cstheme="minorHAnsi"/>
        </w:rPr>
        <w:t xml:space="preserve">na </w:t>
      </w:r>
      <w:r w:rsidR="00697C85" w:rsidRPr="0062657F">
        <w:rPr>
          <w:rFonts w:asciiTheme="minorHAnsi" w:hAnsiTheme="minorHAnsi" w:cstheme="minorHAnsi"/>
        </w:rPr>
        <w:t xml:space="preserve">své </w:t>
      </w:r>
      <w:r w:rsidRPr="0062657F">
        <w:rPr>
          <w:rFonts w:asciiTheme="minorHAnsi" w:hAnsiTheme="minorHAnsi" w:cstheme="minorHAnsi"/>
        </w:rPr>
        <w:t>náklad</w:t>
      </w:r>
      <w:r w:rsidR="00697C85" w:rsidRPr="0062657F">
        <w:rPr>
          <w:rFonts w:asciiTheme="minorHAnsi" w:hAnsiTheme="minorHAnsi" w:cstheme="minorHAnsi"/>
        </w:rPr>
        <w:t>y</w:t>
      </w:r>
      <w:r w:rsidRPr="0062657F">
        <w:rPr>
          <w:rFonts w:asciiTheme="minorHAnsi" w:hAnsiTheme="minorHAnsi" w:cstheme="minorHAnsi"/>
        </w:rPr>
        <w:t xml:space="preserve"> náhradní množství vhodného </w:t>
      </w:r>
      <w:r w:rsidR="00697C85" w:rsidRPr="0062657F">
        <w:rPr>
          <w:rFonts w:asciiTheme="minorHAnsi" w:hAnsiTheme="minorHAnsi" w:cstheme="minorHAnsi"/>
        </w:rPr>
        <w:t xml:space="preserve">Materiálu </w:t>
      </w:r>
      <w:r w:rsidRPr="0062657F">
        <w:rPr>
          <w:rFonts w:asciiTheme="minorHAnsi" w:hAnsiTheme="minorHAnsi" w:cstheme="minorHAnsi"/>
        </w:rPr>
        <w:t>a odvoz a uložení znehodnocené zeminy na skládku.</w:t>
      </w:r>
    </w:p>
    <w:p w14:paraId="6A1666C1" w14:textId="0C8C9EAD" w:rsidR="00A93C20" w:rsidRPr="0062657F" w:rsidRDefault="00A93C20" w:rsidP="004C0F06">
      <w:pPr>
        <w:rPr>
          <w:rFonts w:asciiTheme="minorHAnsi" w:hAnsiTheme="minorHAnsi" w:cstheme="minorHAnsi"/>
        </w:rPr>
      </w:pPr>
      <w:r w:rsidRPr="0062657F">
        <w:rPr>
          <w:rFonts w:asciiTheme="minorHAnsi" w:hAnsiTheme="minorHAnsi" w:cstheme="minorHAnsi"/>
        </w:rPr>
        <w:t xml:space="preserve">Deponie tříděného kameniva musí být chráněna proti promísení s jiným </w:t>
      </w:r>
      <w:r w:rsidR="004C0F06" w:rsidRPr="00256FFD">
        <w:rPr>
          <w:rFonts w:asciiTheme="minorHAnsi" w:hAnsiTheme="minorHAnsi" w:cstheme="minorHAnsi"/>
        </w:rPr>
        <w:t>M</w:t>
      </w:r>
      <w:r w:rsidR="00546F69" w:rsidRPr="0062657F">
        <w:rPr>
          <w:rFonts w:asciiTheme="minorHAnsi" w:hAnsiTheme="minorHAnsi" w:cstheme="minorHAnsi"/>
        </w:rPr>
        <w:t>ateriálem</w:t>
      </w:r>
      <w:r w:rsidRPr="0062657F">
        <w:rPr>
          <w:rFonts w:asciiTheme="minorHAnsi" w:hAnsiTheme="minorHAnsi" w:cstheme="minorHAnsi"/>
        </w:rPr>
        <w:t xml:space="preserve"> a proti akumulaci prosáklé vody na dně deponie. Při použití druhotných </w:t>
      </w:r>
      <w:r w:rsidR="004C0F06" w:rsidRPr="0062657F">
        <w:rPr>
          <w:rFonts w:asciiTheme="minorHAnsi" w:hAnsiTheme="minorHAnsi" w:cstheme="minorHAnsi"/>
        </w:rPr>
        <w:t>M</w:t>
      </w:r>
      <w:r w:rsidR="00697C85" w:rsidRPr="0062657F">
        <w:rPr>
          <w:rFonts w:asciiTheme="minorHAnsi" w:hAnsiTheme="minorHAnsi" w:cstheme="minorHAnsi"/>
        </w:rPr>
        <w:t xml:space="preserve">ateriálů </w:t>
      </w:r>
      <w:r w:rsidRPr="0062657F">
        <w:rPr>
          <w:rFonts w:asciiTheme="minorHAnsi" w:hAnsiTheme="minorHAnsi" w:cstheme="minorHAnsi"/>
        </w:rPr>
        <w:t>je třeba zajistit jejich přepravu a skladování tak, aby nedošlo ke zhoršení jejich fyzikálně-mechanických vlastností a byl zamezen jejich negativní vliv na životní prostředí.</w:t>
      </w:r>
    </w:p>
    <w:p w14:paraId="7870EB2D" w14:textId="7682FE16" w:rsidR="00A93C20" w:rsidRPr="0062657F" w:rsidRDefault="00A93C20">
      <w:pPr>
        <w:rPr>
          <w:rFonts w:asciiTheme="minorHAnsi" w:hAnsiTheme="minorHAnsi" w:cstheme="minorHAnsi"/>
        </w:rPr>
      </w:pPr>
      <w:r w:rsidRPr="0062657F">
        <w:rPr>
          <w:rFonts w:asciiTheme="minorHAnsi" w:hAnsiTheme="minorHAnsi" w:cstheme="minorHAnsi"/>
        </w:rPr>
        <w:t xml:space="preserve">Zeminy prokazatelně nevhodné mohou být použity pouze jako druhotný </w:t>
      </w:r>
      <w:r w:rsidR="00AA4891" w:rsidRPr="0062657F">
        <w:rPr>
          <w:rFonts w:asciiTheme="minorHAnsi" w:hAnsiTheme="minorHAnsi" w:cstheme="minorHAnsi"/>
        </w:rPr>
        <w:t>Materiál pro krajinné</w:t>
      </w:r>
      <w:r w:rsidRPr="0062657F">
        <w:rPr>
          <w:rFonts w:asciiTheme="minorHAnsi" w:hAnsiTheme="minorHAnsi" w:cstheme="minorHAnsi"/>
        </w:rPr>
        <w:t xml:space="preserve"> úpravy, nebo uloženy jako odpad na skládku, přičemž </w:t>
      </w:r>
      <w:r w:rsidR="00AA4891" w:rsidRPr="0062657F">
        <w:rPr>
          <w:rFonts w:asciiTheme="minorHAnsi" w:hAnsiTheme="minorHAnsi" w:cstheme="minorHAnsi"/>
        </w:rPr>
        <w:t xml:space="preserve">Zhotovitel </w:t>
      </w:r>
      <w:r w:rsidRPr="0062657F">
        <w:rPr>
          <w:rFonts w:asciiTheme="minorHAnsi" w:hAnsiTheme="minorHAnsi" w:cstheme="minorHAnsi"/>
        </w:rPr>
        <w:t>musí prokázat zatřídění odpadu.</w:t>
      </w:r>
    </w:p>
    <w:p w14:paraId="1EFB2139" w14:textId="77777777" w:rsidR="00A93C20" w:rsidRPr="0062657F" w:rsidRDefault="00A93C20">
      <w:pPr>
        <w:rPr>
          <w:rFonts w:asciiTheme="minorHAnsi" w:hAnsiTheme="minorHAnsi" w:cstheme="minorHAnsi"/>
        </w:rPr>
      </w:pPr>
      <w:r w:rsidRPr="0062657F">
        <w:rPr>
          <w:rFonts w:asciiTheme="minorHAnsi" w:hAnsiTheme="minorHAnsi" w:cstheme="minorHAnsi"/>
        </w:rPr>
        <w:t>Při dlouhodobém uskladnění humusu musí být povrch deponie urovnaný a chráněný a ošetřovaný proti růstu plevelů. Prvky ze syntetických materiálů se skladují podle dispozic výrobců tak, aby před jejich použitím nedošlo k jejich poškození nebo znehodnocení.</w:t>
      </w:r>
    </w:p>
    <w:p w14:paraId="2336558F"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Průkazní zkoušky</w:t>
      </w:r>
    </w:p>
    <w:p w14:paraId="767D1E38" w14:textId="09B010AB" w:rsidR="00A93C20" w:rsidRPr="0062657F" w:rsidRDefault="00A93C20">
      <w:pPr>
        <w:rPr>
          <w:rFonts w:asciiTheme="minorHAnsi" w:hAnsiTheme="minorHAnsi" w:cstheme="minorHAnsi"/>
        </w:rPr>
      </w:pPr>
      <w:r w:rsidRPr="0062657F">
        <w:rPr>
          <w:rFonts w:asciiTheme="minorHAnsi" w:hAnsiTheme="minorHAnsi" w:cstheme="minorHAnsi"/>
        </w:rPr>
        <w:t xml:space="preserve">Průkazní zkoušky jsou zkoušky, kterými se prokazuje, že vlastnosti </w:t>
      </w:r>
      <w:r w:rsidR="00AA4891" w:rsidRPr="0062657F">
        <w:rPr>
          <w:rFonts w:asciiTheme="minorHAnsi" w:hAnsiTheme="minorHAnsi" w:cstheme="minorHAnsi"/>
        </w:rPr>
        <w:t>Materiálů</w:t>
      </w:r>
      <w:r w:rsidRPr="0062657F">
        <w:rPr>
          <w:rFonts w:asciiTheme="minorHAnsi" w:hAnsiTheme="minorHAnsi" w:cstheme="minorHAnsi"/>
        </w:rPr>
        <w:t xml:space="preserve"> (směsí, dílců) určených k zabudování do </w:t>
      </w:r>
      <w:r w:rsidR="004F3FD7" w:rsidRPr="0062657F">
        <w:rPr>
          <w:rFonts w:asciiTheme="minorHAnsi" w:hAnsiTheme="minorHAnsi" w:cstheme="minorHAnsi"/>
        </w:rPr>
        <w:t>S</w:t>
      </w:r>
      <w:r w:rsidRPr="0062657F">
        <w:rPr>
          <w:rFonts w:asciiTheme="minorHAnsi" w:hAnsiTheme="minorHAnsi" w:cstheme="minorHAnsi"/>
        </w:rPr>
        <w:t xml:space="preserve">tavby vyhovují </w:t>
      </w:r>
      <w:r w:rsidR="00AA4891" w:rsidRPr="0062657F">
        <w:rPr>
          <w:rFonts w:asciiTheme="minorHAnsi" w:hAnsiTheme="minorHAnsi" w:cstheme="minorHAnsi"/>
        </w:rPr>
        <w:t>těmto P</w:t>
      </w:r>
      <w:r w:rsidRPr="0062657F">
        <w:rPr>
          <w:rFonts w:asciiTheme="minorHAnsi" w:hAnsiTheme="minorHAnsi" w:cstheme="minorHAnsi"/>
        </w:rPr>
        <w:t xml:space="preserve">ožadavkům. </w:t>
      </w:r>
      <w:r w:rsidR="00AA4891" w:rsidRPr="0062657F">
        <w:rPr>
          <w:rFonts w:asciiTheme="minorHAnsi" w:hAnsiTheme="minorHAnsi" w:cstheme="minorHAnsi"/>
        </w:rPr>
        <w:t>Materiály musí dále odpovídat příslušným Právním předpisům a technickým normám</w:t>
      </w:r>
      <w:r w:rsidRPr="0062657F">
        <w:rPr>
          <w:rFonts w:asciiTheme="minorHAnsi" w:hAnsiTheme="minorHAnsi" w:cstheme="minorHAnsi"/>
        </w:rPr>
        <w:t>.</w:t>
      </w:r>
      <w:r w:rsidR="006B2799" w:rsidRPr="0062657F">
        <w:rPr>
          <w:rFonts w:asciiTheme="minorHAnsi" w:hAnsiTheme="minorHAnsi" w:cstheme="minorHAnsi"/>
        </w:rPr>
        <w:t xml:space="preserve"> </w:t>
      </w:r>
    </w:p>
    <w:p w14:paraId="38FD514A" w14:textId="2A28F662" w:rsidR="00A93C20" w:rsidRPr="0062657F" w:rsidRDefault="00A93C20" w:rsidP="0062657F">
      <w:pPr>
        <w:spacing w:after="80"/>
        <w:rPr>
          <w:rFonts w:asciiTheme="minorHAnsi" w:hAnsiTheme="minorHAnsi" w:cstheme="minorHAnsi"/>
        </w:rPr>
      </w:pPr>
      <w:r w:rsidRPr="0062657F">
        <w:rPr>
          <w:rFonts w:asciiTheme="minorHAnsi" w:hAnsiTheme="minorHAnsi" w:cstheme="minorHAnsi"/>
        </w:rPr>
        <w:lastRenderedPageBreak/>
        <w:t xml:space="preserve">Všechny </w:t>
      </w:r>
      <w:r w:rsidR="00AA4891" w:rsidRPr="0062657F">
        <w:rPr>
          <w:rFonts w:asciiTheme="minorHAnsi" w:hAnsiTheme="minorHAnsi" w:cstheme="minorHAnsi"/>
        </w:rPr>
        <w:t>Materiály,</w:t>
      </w:r>
      <w:r w:rsidRPr="0062657F">
        <w:rPr>
          <w:rFonts w:asciiTheme="minorHAnsi" w:hAnsiTheme="minorHAnsi" w:cstheme="minorHAnsi"/>
        </w:rPr>
        <w:t xml:space="preserve"> které budou použity k </w:t>
      </w:r>
      <w:r w:rsidR="004F3FD7" w:rsidRPr="0062657F">
        <w:rPr>
          <w:rFonts w:asciiTheme="minorHAnsi" w:hAnsiTheme="minorHAnsi" w:cstheme="minorHAnsi"/>
        </w:rPr>
        <w:t>vý</w:t>
      </w:r>
      <w:r w:rsidRPr="0062657F">
        <w:rPr>
          <w:rFonts w:asciiTheme="minorHAnsi" w:hAnsiTheme="minorHAnsi" w:cstheme="minorHAnsi"/>
        </w:rPr>
        <w:t>stavbě, předloží Zhotovitel Správci stavby ke schválení a</w:t>
      </w:r>
      <w:r w:rsidR="004F3FD7" w:rsidRPr="0062657F">
        <w:rPr>
          <w:rFonts w:asciiTheme="minorHAnsi" w:hAnsiTheme="minorHAnsi" w:cstheme="minorHAnsi"/>
        </w:rPr>
        <w:t> </w:t>
      </w:r>
      <w:r w:rsidRPr="0062657F">
        <w:rPr>
          <w:rFonts w:asciiTheme="minorHAnsi" w:hAnsiTheme="minorHAnsi" w:cstheme="minorHAnsi"/>
        </w:rPr>
        <w:t xml:space="preserve">zároveň doloží doklady o posouzení shody ve smyslu zákona č. 22/1997 Sb., </w:t>
      </w:r>
      <w:r w:rsidR="00AA174A" w:rsidRPr="0062657F">
        <w:rPr>
          <w:rFonts w:asciiTheme="minorHAnsi" w:hAnsiTheme="minorHAnsi" w:cstheme="minorHAnsi"/>
        </w:rPr>
        <w:t xml:space="preserve">o technických požadavcích na výrobky a o změně a doplnění některých zákonů, </w:t>
      </w:r>
      <w:r w:rsidR="0048159B" w:rsidRPr="00256FFD">
        <w:rPr>
          <w:rFonts w:asciiTheme="minorHAnsi" w:hAnsiTheme="minorHAnsi" w:cstheme="minorHAnsi"/>
        </w:rPr>
        <w:t>v platném znění</w:t>
      </w:r>
      <w:r w:rsidR="006C3B37" w:rsidRPr="0062657F">
        <w:rPr>
          <w:rFonts w:asciiTheme="minorHAnsi" w:hAnsiTheme="minorHAnsi" w:cstheme="minorHAnsi"/>
        </w:rPr>
        <w:t xml:space="preserve">, </w:t>
      </w:r>
      <w:r w:rsidRPr="0062657F">
        <w:rPr>
          <w:rFonts w:asciiTheme="minorHAnsi" w:hAnsiTheme="minorHAnsi" w:cstheme="minorHAnsi"/>
        </w:rPr>
        <w:t>a to:</w:t>
      </w:r>
    </w:p>
    <w:p w14:paraId="692462F7" w14:textId="508DF07E" w:rsidR="00A93C20" w:rsidRPr="00256FFD" w:rsidRDefault="00A93C20" w:rsidP="0062657F">
      <w:pPr>
        <w:pStyle w:val="Seznamsodrkami3"/>
        <w:spacing w:after="80" w:line="276" w:lineRule="auto"/>
        <w:rPr>
          <w:rFonts w:cstheme="minorHAnsi"/>
        </w:rPr>
      </w:pPr>
      <w:r w:rsidRPr="00256FFD">
        <w:rPr>
          <w:rFonts w:cstheme="minorHAnsi"/>
        </w:rPr>
        <w:t>prohlášení o shodě vydané výrobcem</w:t>
      </w:r>
      <w:r w:rsidR="004C0F06" w:rsidRPr="00256FFD">
        <w:rPr>
          <w:rFonts w:cstheme="minorHAnsi"/>
        </w:rPr>
        <w:t xml:space="preserve">, </w:t>
      </w:r>
      <w:r w:rsidRPr="00256FFD">
        <w:rPr>
          <w:rFonts w:cstheme="minorHAnsi"/>
        </w:rPr>
        <w:t>dovozcem</w:t>
      </w:r>
      <w:r w:rsidR="004C0F06" w:rsidRPr="00256FFD">
        <w:rPr>
          <w:rFonts w:cstheme="minorHAnsi"/>
        </w:rPr>
        <w:t xml:space="preserve"> nebo</w:t>
      </w:r>
      <w:r w:rsidRPr="00256FFD">
        <w:rPr>
          <w:rFonts w:cstheme="minorHAnsi"/>
        </w:rPr>
        <w:t xml:space="preserve"> zplnomocněným zástupcem v případě </w:t>
      </w:r>
      <w:r w:rsidR="00A76276" w:rsidRPr="00256FFD">
        <w:rPr>
          <w:rFonts w:cstheme="minorHAnsi"/>
        </w:rPr>
        <w:t>Materiálů (stavebních výrobků)</w:t>
      </w:r>
      <w:r w:rsidRPr="00256FFD">
        <w:rPr>
          <w:rFonts w:cstheme="minorHAnsi"/>
        </w:rPr>
        <w:t xml:space="preserve">, na které se vztahuje </w:t>
      </w:r>
      <w:r w:rsidR="00AA174A" w:rsidRPr="00256FFD">
        <w:rPr>
          <w:rFonts w:cstheme="minorHAnsi"/>
        </w:rPr>
        <w:t xml:space="preserve">nařízení vlády č. </w:t>
      </w:r>
      <w:r w:rsidRPr="00256FFD">
        <w:rPr>
          <w:rFonts w:cstheme="minorHAnsi"/>
        </w:rPr>
        <w:t>163/2002 Sb.,</w:t>
      </w:r>
      <w:r w:rsidR="00AA174A" w:rsidRPr="00256FFD">
        <w:rPr>
          <w:rFonts w:cstheme="minorHAnsi"/>
        </w:rPr>
        <w:t xml:space="preserve"> </w:t>
      </w:r>
      <w:r w:rsidR="00AA174A" w:rsidRPr="00256FFD">
        <w:rPr>
          <w:rFonts w:eastAsia="Calibri" w:cstheme="minorHAnsi"/>
          <w:lang w:eastAsia="en-US"/>
        </w:rPr>
        <w:t>kterým se stanoví technické požadavky na vybrané stavební výrobky,</w:t>
      </w:r>
      <w:r w:rsidRPr="00256FFD">
        <w:rPr>
          <w:rFonts w:cstheme="minorHAnsi"/>
        </w:rPr>
        <w:t xml:space="preserve"> </w:t>
      </w:r>
      <w:r w:rsidR="0048159B" w:rsidRPr="00256FFD">
        <w:rPr>
          <w:rFonts w:cstheme="minorHAnsi"/>
        </w:rPr>
        <w:t>v platném znění</w:t>
      </w:r>
      <w:r w:rsidR="00AA174A" w:rsidRPr="00256FFD">
        <w:rPr>
          <w:rFonts w:cstheme="minorHAnsi"/>
        </w:rPr>
        <w:t>,</w:t>
      </w:r>
      <w:r w:rsidRPr="00256FFD">
        <w:rPr>
          <w:rFonts w:cstheme="minorHAnsi"/>
        </w:rPr>
        <w:t xml:space="preserve"> a v případě jiných </w:t>
      </w:r>
      <w:r w:rsidR="00A76276" w:rsidRPr="00256FFD">
        <w:rPr>
          <w:rFonts w:cstheme="minorHAnsi"/>
        </w:rPr>
        <w:t>Materiálů (</w:t>
      </w:r>
      <w:r w:rsidRPr="00256FFD">
        <w:rPr>
          <w:rFonts w:cstheme="minorHAnsi"/>
        </w:rPr>
        <w:t xml:space="preserve">než </w:t>
      </w:r>
      <w:r w:rsidR="00A76276" w:rsidRPr="00256FFD">
        <w:rPr>
          <w:rFonts w:cstheme="minorHAnsi"/>
        </w:rPr>
        <w:t xml:space="preserve">stanovených </w:t>
      </w:r>
      <w:r w:rsidRPr="00256FFD">
        <w:rPr>
          <w:rFonts w:cstheme="minorHAnsi"/>
        </w:rPr>
        <w:t>stavebních výrobků</w:t>
      </w:r>
      <w:r w:rsidR="00A76276" w:rsidRPr="00256FFD">
        <w:rPr>
          <w:rFonts w:cstheme="minorHAnsi"/>
        </w:rPr>
        <w:t>)</w:t>
      </w:r>
      <w:r w:rsidRPr="00256FFD">
        <w:rPr>
          <w:rFonts w:cstheme="minorHAnsi"/>
        </w:rPr>
        <w:t xml:space="preserve"> podle příslušného nařízení vlády;</w:t>
      </w:r>
    </w:p>
    <w:p w14:paraId="33F58AD4" w14:textId="419E315C" w:rsidR="00A93C20" w:rsidRPr="00256FFD" w:rsidRDefault="00A93C20" w:rsidP="00E12505">
      <w:pPr>
        <w:pStyle w:val="Odstavecseseznamem"/>
        <w:numPr>
          <w:ilvl w:val="0"/>
          <w:numId w:val="11"/>
        </w:numPr>
        <w:spacing w:after="80"/>
        <w:ind w:left="714" w:hanging="357"/>
        <w:contextualSpacing w:val="0"/>
        <w:rPr>
          <w:rFonts w:asciiTheme="minorHAnsi" w:hAnsiTheme="minorHAnsi" w:cstheme="minorHAnsi"/>
        </w:rPr>
      </w:pPr>
      <w:r w:rsidRPr="00256FFD">
        <w:rPr>
          <w:rFonts w:asciiTheme="minorHAnsi" w:hAnsiTheme="minorHAnsi" w:cstheme="minorHAnsi"/>
        </w:rPr>
        <w:t>ES prohlášení o shodě vydané výrobcem</w:t>
      </w:r>
      <w:r w:rsidR="004C0F06" w:rsidRPr="00256FFD">
        <w:rPr>
          <w:rFonts w:asciiTheme="minorHAnsi" w:hAnsiTheme="minorHAnsi" w:cstheme="minorHAnsi"/>
        </w:rPr>
        <w:t xml:space="preserve"> </w:t>
      </w:r>
      <w:r w:rsidRPr="00256FFD">
        <w:rPr>
          <w:rFonts w:asciiTheme="minorHAnsi" w:hAnsiTheme="minorHAnsi" w:cstheme="minorHAnsi"/>
        </w:rPr>
        <w:t>/</w:t>
      </w:r>
      <w:r w:rsidR="00A76276" w:rsidRPr="00256FFD">
        <w:rPr>
          <w:rFonts w:asciiTheme="minorHAnsi" w:hAnsiTheme="minorHAnsi" w:cstheme="minorHAnsi"/>
        </w:rPr>
        <w:t xml:space="preserve"> </w:t>
      </w:r>
      <w:r w:rsidRPr="00256FFD">
        <w:rPr>
          <w:rFonts w:asciiTheme="minorHAnsi" w:hAnsiTheme="minorHAnsi" w:cstheme="minorHAnsi"/>
        </w:rPr>
        <w:t>zplnomocněným zástupcem v případě jiných než stavebních výrobků označovaných CE, na které je vydána harmonizovaná norma nebo evropské technické schválení (ETA),</w:t>
      </w:r>
    </w:p>
    <w:p w14:paraId="6DDBAC79" w14:textId="48789064" w:rsidR="00A93C20" w:rsidRPr="00256FFD" w:rsidRDefault="0C6BB1BF" w:rsidP="0062657F">
      <w:pPr>
        <w:pStyle w:val="Seznamsodrkami3"/>
        <w:spacing w:after="160" w:line="276" w:lineRule="auto"/>
        <w:rPr>
          <w:rFonts w:cstheme="minorHAnsi"/>
        </w:rPr>
      </w:pPr>
      <w:r w:rsidRPr="00256FFD">
        <w:rPr>
          <w:rFonts w:cstheme="minorHAnsi"/>
        </w:rPr>
        <w:t>Prohlášení o vlastnostech vydané výrobcem v případě stavebních výrobků označovaných CE, na které se vztahuje přímo použiteln</w:t>
      </w:r>
      <w:r w:rsidR="7FF8B67D" w:rsidRPr="00256FFD">
        <w:rPr>
          <w:rFonts w:cstheme="minorHAnsi"/>
        </w:rPr>
        <w:t>é</w:t>
      </w:r>
      <w:r w:rsidRPr="00256FFD">
        <w:rPr>
          <w:rFonts w:cstheme="minorHAnsi"/>
        </w:rPr>
        <w:t xml:space="preserve"> </w:t>
      </w:r>
      <w:r w:rsidR="14A9C316" w:rsidRPr="00256FFD">
        <w:rPr>
          <w:rFonts w:eastAsia="Calibri" w:cstheme="minorHAnsi"/>
        </w:rPr>
        <w:t>nařízení Evropského parlamentu a kterým se stanoví harmonizované podmínky pro uvádění stavebních výrobků na trh a kterým se zrušuje směrnice Rady 89/106/EHS</w:t>
      </w:r>
      <w:r w:rsidR="7FF8B67D" w:rsidRPr="00256FFD">
        <w:rPr>
          <w:rFonts w:cstheme="minorHAnsi"/>
        </w:rPr>
        <w:t>.</w:t>
      </w:r>
    </w:p>
    <w:p w14:paraId="1F748669" w14:textId="70DB7B0C" w:rsidR="00A93C20" w:rsidRPr="0062657F" w:rsidRDefault="00A93C20">
      <w:pPr>
        <w:rPr>
          <w:rFonts w:asciiTheme="minorHAnsi" w:hAnsiTheme="minorHAnsi" w:cstheme="minorHAnsi"/>
        </w:rPr>
      </w:pPr>
      <w:r w:rsidRPr="0062657F">
        <w:rPr>
          <w:rFonts w:asciiTheme="minorHAnsi" w:hAnsiTheme="minorHAnsi" w:cstheme="minorHAnsi"/>
        </w:rPr>
        <w:t xml:space="preserve">Správce stavby může v průběhu </w:t>
      </w:r>
      <w:r w:rsidR="00316DDD" w:rsidRPr="0062657F">
        <w:rPr>
          <w:rFonts w:asciiTheme="minorHAnsi" w:hAnsiTheme="minorHAnsi" w:cstheme="minorHAnsi"/>
        </w:rPr>
        <w:t>vý</w:t>
      </w:r>
      <w:r w:rsidRPr="0062657F">
        <w:rPr>
          <w:rFonts w:asciiTheme="minorHAnsi" w:hAnsiTheme="minorHAnsi" w:cstheme="minorHAnsi"/>
        </w:rPr>
        <w:t>stavby dále požadovat předložení protokolu o certifikaci</w:t>
      </w:r>
      <w:r w:rsidR="00317A57" w:rsidRPr="00256FFD">
        <w:rPr>
          <w:rFonts w:asciiTheme="minorHAnsi" w:hAnsiTheme="minorHAnsi" w:cstheme="minorHAnsi"/>
        </w:rPr>
        <w:t xml:space="preserve">, </w:t>
      </w:r>
      <w:r w:rsidRPr="0062657F">
        <w:rPr>
          <w:rFonts w:asciiTheme="minorHAnsi" w:hAnsiTheme="minorHAnsi" w:cstheme="minorHAnsi"/>
        </w:rPr>
        <w:t>posouzení shody</w:t>
      </w:r>
      <w:r w:rsidR="00317A57" w:rsidRPr="00256FFD">
        <w:rPr>
          <w:rFonts w:asciiTheme="minorHAnsi" w:hAnsiTheme="minorHAnsi" w:cstheme="minorHAnsi"/>
        </w:rPr>
        <w:t xml:space="preserve"> nebo</w:t>
      </w:r>
      <w:r w:rsidRPr="0062657F">
        <w:rPr>
          <w:rFonts w:asciiTheme="minorHAnsi" w:hAnsiTheme="minorHAnsi" w:cstheme="minorHAnsi"/>
        </w:rPr>
        <w:t xml:space="preserve"> ověření stálosti vlastností.</w:t>
      </w:r>
    </w:p>
    <w:p w14:paraId="545525B6" w14:textId="15DDA19A" w:rsidR="00A93C20" w:rsidRPr="0062657F" w:rsidRDefault="4C231154">
      <w:pPr>
        <w:rPr>
          <w:rFonts w:asciiTheme="minorHAnsi" w:hAnsiTheme="minorHAnsi" w:cstheme="minorHAnsi"/>
        </w:rPr>
      </w:pPr>
      <w:r w:rsidRPr="0062657F">
        <w:rPr>
          <w:rFonts w:asciiTheme="minorHAnsi" w:hAnsiTheme="minorHAnsi" w:cstheme="minorHAnsi"/>
        </w:rPr>
        <w:t xml:space="preserve">Průkazní zkoušky </w:t>
      </w:r>
      <w:r w:rsidR="1F4BB137" w:rsidRPr="0062657F">
        <w:rPr>
          <w:rFonts w:asciiTheme="minorHAnsi" w:hAnsiTheme="minorHAnsi" w:cstheme="minorHAnsi"/>
        </w:rPr>
        <w:t>Materiálů</w:t>
      </w:r>
      <w:r w:rsidRPr="0062657F">
        <w:rPr>
          <w:rFonts w:asciiTheme="minorHAnsi" w:hAnsiTheme="minorHAnsi" w:cstheme="minorHAnsi"/>
        </w:rPr>
        <w:t xml:space="preserve">, které nejsou </w:t>
      </w:r>
      <w:r w:rsidR="1F4BB137" w:rsidRPr="0062657F">
        <w:rPr>
          <w:rFonts w:asciiTheme="minorHAnsi" w:hAnsiTheme="minorHAnsi" w:cstheme="minorHAnsi"/>
        </w:rPr>
        <w:t xml:space="preserve">výrobkem </w:t>
      </w:r>
      <w:r w:rsidRPr="0062657F">
        <w:rPr>
          <w:rFonts w:asciiTheme="minorHAnsi" w:hAnsiTheme="minorHAnsi" w:cstheme="minorHAnsi"/>
        </w:rPr>
        <w:t xml:space="preserve">ve smyslu zákona </w:t>
      </w:r>
      <w:r w:rsidR="3FD7EED4" w:rsidRPr="0062657F">
        <w:rPr>
          <w:rFonts w:asciiTheme="minorHAnsi" w:hAnsiTheme="minorHAnsi" w:cstheme="minorHAnsi"/>
        </w:rPr>
        <w:t xml:space="preserve">č. </w:t>
      </w:r>
      <w:r w:rsidR="6F6EBD6D" w:rsidRPr="0062657F">
        <w:rPr>
          <w:rFonts w:asciiTheme="minorHAnsi" w:hAnsiTheme="minorHAnsi" w:cstheme="minorHAnsi"/>
        </w:rPr>
        <w:t>387</w:t>
      </w:r>
      <w:r w:rsidRPr="0062657F">
        <w:rPr>
          <w:rFonts w:asciiTheme="minorHAnsi" w:hAnsiTheme="minorHAnsi" w:cstheme="minorHAnsi"/>
        </w:rPr>
        <w:t>/20</w:t>
      </w:r>
      <w:r w:rsidR="720C67A2" w:rsidRPr="0062657F">
        <w:rPr>
          <w:rFonts w:asciiTheme="minorHAnsi" w:hAnsiTheme="minorHAnsi" w:cstheme="minorHAnsi"/>
        </w:rPr>
        <w:t>24</w:t>
      </w:r>
      <w:r w:rsidRPr="0062657F">
        <w:rPr>
          <w:rFonts w:asciiTheme="minorHAnsi" w:hAnsiTheme="minorHAnsi" w:cstheme="minorHAnsi"/>
        </w:rPr>
        <w:t xml:space="preserve"> Sb.</w:t>
      </w:r>
      <w:r w:rsidR="3FD7EED4" w:rsidRPr="0062657F">
        <w:rPr>
          <w:rFonts w:asciiTheme="minorHAnsi" w:hAnsiTheme="minorHAnsi" w:cstheme="minorHAnsi"/>
        </w:rPr>
        <w:t>, o obecné bezpečnosti výrobků a o změně některých zákonů,</w:t>
      </w:r>
      <w:r w:rsidRPr="0062657F">
        <w:rPr>
          <w:rFonts w:asciiTheme="minorHAnsi" w:hAnsiTheme="minorHAnsi" w:cstheme="minorHAnsi"/>
        </w:rPr>
        <w:t xml:space="preserve"> </w:t>
      </w:r>
      <w:r w:rsidR="007669D6" w:rsidRPr="0062657F">
        <w:rPr>
          <w:rFonts w:asciiTheme="minorHAnsi" w:hAnsiTheme="minorHAnsi" w:cstheme="minorHAnsi"/>
        </w:rPr>
        <w:t>v</w:t>
      </w:r>
      <w:r w:rsidR="007669D6" w:rsidRPr="00256FFD">
        <w:rPr>
          <w:rFonts w:asciiTheme="minorHAnsi" w:hAnsiTheme="minorHAnsi" w:cstheme="minorHAnsi"/>
        </w:rPr>
        <w:t xml:space="preserve"> platném</w:t>
      </w:r>
      <w:r w:rsidR="007669D6" w:rsidRPr="0062657F">
        <w:rPr>
          <w:rFonts w:asciiTheme="minorHAnsi" w:hAnsiTheme="minorHAnsi" w:cstheme="minorHAnsi"/>
        </w:rPr>
        <w:t xml:space="preserve"> </w:t>
      </w:r>
      <w:r w:rsidRPr="0062657F">
        <w:rPr>
          <w:rFonts w:asciiTheme="minorHAnsi" w:hAnsiTheme="minorHAnsi" w:cstheme="minorHAnsi"/>
        </w:rPr>
        <w:t xml:space="preserve">znění, a </w:t>
      </w:r>
      <w:r w:rsidR="1F4BB137" w:rsidRPr="0062657F">
        <w:rPr>
          <w:rFonts w:asciiTheme="minorHAnsi" w:hAnsiTheme="minorHAnsi" w:cstheme="minorHAnsi"/>
        </w:rPr>
        <w:t>výrobků</w:t>
      </w:r>
      <w:r w:rsidRPr="0062657F">
        <w:rPr>
          <w:rFonts w:asciiTheme="minorHAnsi" w:hAnsiTheme="minorHAnsi" w:cstheme="minorHAnsi"/>
        </w:rPr>
        <w:t xml:space="preserve">, které nejsou </w:t>
      </w:r>
      <w:r w:rsidR="1F4BB137" w:rsidRPr="0062657F">
        <w:rPr>
          <w:rFonts w:asciiTheme="minorHAnsi" w:hAnsiTheme="minorHAnsi" w:cstheme="minorHAnsi"/>
        </w:rPr>
        <w:t>s</w:t>
      </w:r>
      <w:r w:rsidRPr="0062657F">
        <w:rPr>
          <w:rFonts w:asciiTheme="minorHAnsi" w:hAnsiTheme="minorHAnsi" w:cstheme="minorHAnsi"/>
        </w:rPr>
        <w:t>tanoveným výrobkem ve smyslu</w:t>
      </w:r>
      <w:r w:rsidR="3FD7EED4" w:rsidRPr="0062657F">
        <w:rPr>
          <w:rFonts w:asciiTheme="minorHAnsi" w:hAnsiTheme="minorHAnsi" w:cstheme="minorHAnsi"/>
        </w:rPr>
        <w:t xml:space="preserve"> ust.</w:t>
      </w:r>
      <w:r w:rsidRPr="0062657F">
        <w:rPr>
          <w:rFonts w:asciiTheme="minorHAnsi" w:hAnsiTheme="minorHAnsi" w:cstheme="minorHAnsi"/>
        </w:rPr>
        <w:t xml:space="preserve"> § 12 </w:t>
      </w:r>
      <w:r w:rsidR="00317A57" w:rsidRPr="00256FFD">
        <w:rPr>
          <w:rFonts w:asciiTheme="minorHAnsi" w:hAnsiTheme="minorHAnsi" w:cstheme="minorHAnsi"/>
        </w:rPr>
        <w:t>zákona č. 22/1997 Sb., o technických požadavcích na výrobky a o změně a doplnění některých zákonů, v</w:t>
      </w:r>
      <w:r w:rsidR="007669D6" w:rsidRPr="00256FFD">
        <w:rPr>
          <w:rFonts w:asciiTheme="minorHAnsi" w:hAnsiTheme="minorHAnsi" w:cstheme="minorHAnsi"/>
        </w:rPr>
        <w:t> platném znění</w:t>
      </w:r>
      <w:r w:rsidRPr="0062657F">
        <w:rPr>
          <w:rFonts w:asciiTheme="minorHAnsi" w:hAnsiTheme="minorHAnsi" w:cstheme="minorHAnsi"/>
        </w:rPr>
        <w:t xml:space="preserve">, musí být provedeny akreditovanou laboratoří schválenou </w:t>
      </w:r>
      <w:r w:rsidR="1F4BB137" w:rsidRPr="0062657F">
        <w:rPr>
          <w:rFonts w:asciiTheme="minorHAnsi" w:hAnsiTheme="minorHAnsi" w:cstheme="minorHAnsi"/>
        </w:rPr>
        <w:t xml:space="preserve">Správcem </w:t>
      </w:r>
      <w:r w:rsidRPr="0062657F">
        <w:rPr>
          <w:rFonts w:asciiTheme="minorHAnsi" w:hAnsiTheme="minorHAnsi" w:cstheme="minorHAnsi"/>
        </w:rPr>
        <w:t>stavby.</w:t>
      </w:r>
    </w:p>
    <w:p w14:paraId="6194A077" w14:textId="5BA301A5" w:rsidR="00A93C20" w:rsidRPr="0062657F" w:rsidRDefault="00A93C20">
      <w:pPr>
        <w:rPr>
          <w:rFonts w:asciiTheme="minorHAnsi" w:hAnsiTheme="minorHAnsi" w:cstheme="minorHAnsi"/>
        </w:rPr>
      </w:pPr>
      <w:r w:rsidRPr="0062657F">
        <w:rPr>
          <w:rFonts w:asciiTheme="minorHAnsi" w:hAnsiTheme="minorHAnsi" w:cstheme="minorHAnsi"/>
        </w:rPr>
        <w:t xml:space="preserve">Zprávu o výsledcích průkazních zkoušek </w:t>
      </w:r>
      <w:r w:rsidR="00A76276" w:rsidRPr="0062657F">
        <w:rPr>
          <w:rFonts w:asciiTheme="minorHAnsi" w:hAnsiTheme="minorHAnsi" w:cstheme="minorHAnsi"/>
        </w:rPr>
        <w:t xml:space="preserve">(Dokument zhotovitele) </w:t>
      </w:r>
      <w:r w:rsidRPr="0062657F">
        <w:rPr>
          <w:rFonts w:asciiTheme="minorHAnsi" w:hAnsiTheme="minorHAnsi" w:cstheme="minorHAnsi"/>
        </w:rPr>
        <w:t xml:space="preserve">předkládá Zhotovitel Správci stavby (v dostatečném předstihu min. </w:t>
      </w:r>
      <w:r w:rsidR="00317A57" w:rsidRPr="00256FFD">
        <w:rPr>
          <w:rFonts w:asciiTheme="minorHAnsi" w:hAnsiTheme="minorHAnsi" w:cstheme="minorHAnsi"/>
        </w:rPr>
        <w:t>čtrnáct /</w:t>
      </w:r>
      <w:r w:rsidRPr="0062657F">
        <w:rPr>
          <w:rFonts w:asciiTheme="minorHAnsi" w:hAnsiTheme="minorHAnsi" w:cstheme="minorHAnsi"/>
        </w:rPr>
        <w:t>14</w:t>
      </w:r>
      <w:r w:rsidR="00317A57" w:rsidRPr="00256FFD">
        <w:rPr>
          <w:rFonts w:asciiTheme="minorHAnsi" w:hAnsiTheme="minorHAnsi" w:cstheme="minorHAnsi"/>
        </w:rPr>
        <w:t>/</w:t>
      </w:r>
      <w:r w:rsidRPr="0062657F">
        <w:rPr>
          <w:rFonts w:asciiTheme="minorHAnsi" w:hAnsiTheme="minorHAnsi" w:cstheme="minorHAnsi"/>
        </w:rPr>
        <w:t xml:space="preserve"> dnů před zahájením prací) k odsouhlasení. Před zahájením zkoušek je nutno předložit Správci stavby k odsouhlasení jednotlivé složky použitých </w:t>
      </w:r>
      <w:r w:rsidR="00A76276" w:rsidRPr="0062657F">
        <w:rPr>
          <w:rFonts w:asciiTheme="minorHAnsi" w:hAnsiTheme="minorHAnsi" w:cstheme="minorHAnsi"/>
        </w:rPr>
        <w:t>M</w:t>
      </w:r>
      <w:r w:rsidRPr="0062657F">
        <w:rPr>
          <w:rFonts w:asciiTheme="minorHAnsi" w:hAnsiTheme="minorHAnsi" w:cstheme="minorHAnsi"/>
        </w:rPr>
        <w:t>ateriálů.</w:t>
      </w:r>
    </w:p>
    <w:p w14:paraId="1DDCDDE8" w14:textId="0E6A5AD4" w:rsidR="00A93C20" w:rsidRPr="003B43BE" w:rsidRDefault="4C46D3DF" w:rsidP="00D3638F">
      <w:pPr>
        <w:pStyle w:val="Nadpis4"/>
      </w:pPr>
      <w:bookmarkStart w:id="1271" w:name="_Toc505337263"/>
      <w:r w:rsidRPr="003B43BE">
        <w:t xml:space="preserve"> </w:t>
      </w:r>
      <w:r w:rsidR="187DFB68" w:rsidRPr="003B43BE">
        <w:t>Odebírání vzorků a kontrolní zkoušky</w:t>
      </w:r>
      <w:bookmarkEnd w:id="1271"/>
    </w:p>
    <w:p w14:paraId="3D39DD9B" w14:textId="2295A763" w:rsidR="00A93C20" w:rsidRPr="0062657F" w:rsidRDefault="00A93C20">
      <w:pPr>
        <w:rPr>
          <w:rFonts w:asciiTheme="minorHAnsi" w:hAnsiTheme="minorHAnsi" w:cstheme="minorHAnsi"/>
        </w:rPr>
      </w:pPr>
      <w:r w:rsidRPr="0062657F">
        <w:rPr>
          <w:rFonts w:asciiTheme="minorHAnsi" w:hAnsiTheme="minorHAnsi" w:cstheme="minorHAnsi"/>
        </w:rPr>
        <w:t xml:space="preserve">Kontrolní zkoušky jsou zkoušky, kterými se v průběhu prací průběžně ověřují kvalitativní vlastnosti </w:t>
      </w:r>
      <w:r w:rsidR="00A76276" w:rsidRPr="0062657F">
        <w:rPr>
          <w:rFonts w:asciiTheme="minorHAnsi" w:hAnsiTheme="minorHAnsi" w:cstheme="minorHAnsi"/>
        </w:rPr>
        <w:t>dle těchto Požadavků</w:t>
      </w:r>
      <w:r w:rsidRPr="0062657F">
        <w:rPr>
          <w:rFonts w:asciiTheme="minorHAnsi" w:hAnsiTheme="minorHAnsi" w:cstheme="minorHAnsi"/>
        </w:rPr>
        <w:t xml:space="preserve">. Kontrolní zkoušky zajišťuje </w:t>
      </w:r>
      <w:r w:rsidR="00A76276" w:rsidRPr="0062657F">
        <w:rPr>
          <w:rFonts w:asciiTheme="minorHAnsi" w:hAnsiTheme="minorHAnsi" w:cstheme="minorHAnsi"/>
        </w:rPr>
        <w:t xml:space="preserve">Zhotovitel </w:t>
      </w:r>
      <w:r w:rsidRPr="0062657F">
        <w:rPr>
          <w:rFonts w:asciiTheme="minorHAnsi" w:hAnsiTheme="minorHAnsi" w:cstheme="minorHAnsi"/>
        </w:rPr>
        <w:t>jako součást svých prací (jsou zahrnuty ve zpracované</w:t>
      </w:r>
      <w:r w:rsidR="004F3FD7" w:rsidRPr="0062657F">
        <w:rPr>
          <w:rFonts w:asciiTheme="minorHAnsi" w:hAnsiTheme="minorHAnsi" w:cstheme="minorHAnsi"/>
        </w:rPr>
        <w:t>m</w:t>
      </w:r>
      <w:r w:rsidRPr="0062657F">
        <w:rPr>
          <w:rFonts w:asciiTheme="minorHAnsi" w:hAnsiTheme="minorHAnsi" w:cstheme="minorHAnsi"/>
        </w:rPr>
        <w:t xml:space="preserve"> kontrolním a zkušebním plánu), přičemž Správcem stavby určená část zkoušek musí být provedena laboratoří nezúčastněnou na procesu výroby.</w:t>
      </w:r>
    </w:p>
    <w:p w14:paraId="6FF7525B"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Těžba zemin</w:t>
      </w:r>
    </w:p>
    <w:p w14:paraId="7E1F5F19" w14:textId="7AD78750" w:rsidR="00A93C20" w:rsidRPr="0062657F" w:rsidRDefault="00A93C20">
      <w:pPr>
        <w:rPr>
          <w:rFonts w:asciiTheme="minorHAnsi" w:hAnsiTheme="minorHAnsi" w:cstheme="minorHAnsi"/>
        </w:rPr>
      </w:pPr>
      <w:r w:rsidRPr="0062657F">
        <w:rPr>
          <w:rFonts w:asciiTheme="minorHAnsi" w:hAnsiTheme="minorHAnsi" w:cstheme="minorHAnsi"/>
        </w:rPr>
        <w:t xml:space="preserve">Při rozpojování hornin rozrývači nebo kladivy kontroluje </w:t>
      </w:r>
      <w:r w:rsidR="00A76276" w:rsidRPr="0062657F">
        <w:rPr>
          <w:rFonts w:asciiTheme="minorHAnsi" w:hAnsiTheme="minorHAnsi" w:cstheme="minorHAnsi"/>
        </w:rPr>
        <w:t xml:space="preserve">Zhotovitel </w:t>
      </w:r>
      <w:r w:rsidRPr="0062657F">
        <w:rPr>
          <w:rFonts w:asciiTheme="minorHAnsi" w:hAnsiTheme="minorHAnsi" w:cstheme="minorHAnsi"/>
        </w:rPr>
        <w:t xml:space="preserve">fragmentaci horniny a provádí </w:t>
      </w:r>
      <w:r w:rsidRPr="0062657F">
        <w:rPr>
          <w:rFonts w:asciiTheme="minorHAnsi" w:hAnsiTheme="minorHAnsi" w:cstheme="minorHAnsi"/>
          <w:b/>
        </w:rPr>
        <w:t>geologickou dokumentaci</w:t>
      </w:r>
      <w:r w:rsidRPr="0062657F">
        <w:rPr>
          <w:rFonts w:asciiTheme="minorHAnsi" w:hAnsiTheme="minorHAnsi" w:cstheme="minorHAnsi"/>
        </w:rPr>
        <w:t xml:space="preserve"> při těžbě. Podle způsobu následného využití provádí zkoušky vyžadované v</w:t>
      </w:r>
      <w:r w:rsidR="004F3FD7" w:rsidRPr="0062657F">
        <w:rPr>
          <w:rFonts w:asciiTheme="minorHAnsi" w:hAnsiTheme="minorHAnsi" w:cstheme="minorHAnsi"/>
        </w:rPr>
        <w:t> </w:t>
      </w:r>
      <w:r w:rsidRPr="0062657F">
        <w:rPr>
          <w:rFonts w:asciiTheme="minorHAnsi" w:hAnsiTheme="minorHAnsi" w:cstheme="minorHAnsi"/>
        </w:rPr>
        <w:t xml:space="preserve">dokumentaci </w:t>
      </w:r>
      <w:r w:rsidR="00855DFE" w:rsidRPr="0062657F">
        <w:rPr>
          <w:rFonts w:asciiTheme="minorHAnsi" w:hAnsiTheme="minorHAnsi" w:cstheme="minorHAnsi"/>
        </w:rPr>
        <w:t>S</w:t>
      </w:r>
      <w:r w:rsidRPr="0062657F">
        <w:rPr>
          <w:rFonts w:asciiTheme="minorHAnsi" w:hAnsiTheme="minorHAnsi" w:cstheme="minorHAnsi"/>
        </w:rPr>
        <w:t>tavby.</w:t>
      </w:r>
      <w:r w:rsidR="00A76276" w:rsidRPr="0062657F">
        <w:rPr>
          <w:rFonts w:asciiTheme="minorHAnsi" w:hAnsiTheme="minorHAnsi" w:cstheme="minorHAnsi"/>
        </w:rPr>
        <w:t xml:space="preserve"> Geologickou dokumentaci (Dokument zhotovitele) Zhotovitel </w:t>
      </w:r>
      <w:r w:rsidR="00E47824" w:rsidRPr="0062657F">
        <w:rPr>
          <w:rFonts w:asciiTheme="minorHAnsi" w:hAnsiTheme="minorHAnsi" w:cstheme="minorHAnsi"/>
        </w:rPr>
        <w:t xml:space="preserve">po jejím dokončení </w:t>
      </w:r>
      <w:r w:rsidR="00A76276" w:rsidRPr="0062657F">
        <w:rPr>
          <w:rFonts w:asciiTheme="minorHAnsi" w:hAnsiTheme="minorHAnsi" w:cstheme="minorHAnsi"/>
        </w:rPr>
        <w:t>předá Správci stavby.</w:t>
      </w:r>
    </w:p>
    <w:p w14:paraId="14902D9B"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Zemina a kamenitá sypanina</w:t>
      </w:r>
    </w:p>
    <w:p w14:paraId="7A325FF5" w14:textId="0C8C6EAE" w:rsidR="00A93C20" w:rsidRPr="0062657F" w:rsidRDefault="00A93C20">
      <w:pPr>
        <w:rPr>
          <w:rFonts w:asciiTheme="minorHAnsi" w:hAnsiTheme="minorHAnsi" w:cstheme="minorHAnsi"/>
        </w:rPr>
      </w:pPr>
      <w:r w:rsidRPr="0062657F">
        <w:rPr>
          <w:rFonts w:asciiTheme="minorHAnsi" w:hAnsiTheme="minorHAnsi" w:cstheme="minorHAnsi"/>
        </w:rPr>
        <w:t xml:space="preserve">Při ukládání zemin a sypanin do násypů kontroluje </w:t>
      </w:r>
      <w:r w:rsidR="00855DFE" w:rsidRPr="0062657F">
        <w:rPr>
          <w:rFonts w:asciiTheme="minorHAnsi" w:hAnsiTheme="minorHAnsi" w:cstheme="minorHAnsi"/>
        </w:rPr>
        <w:t>Z</w:t>
      </w:r>
      <w:r w:rsidRPr="0062657F">
        <w:rPr>
          <w:rFonts w:asciiTheme="minorHAnsi" w:hAnsiTheme="minorHAnsi" w:cstheme="minorHAnsi"/>
        </w:rPr>
        <w:t>hotovitel kvalitativní parametry, které podléhají schválení Správcem stavby.</w:t>
      </w:r>
    </w:p>
    <w:p w14:paraId="7998333C"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Ostatní materiály</w:t>
      </w:r>
    </w:p>
    <w:p w14:paraId="5EF2811A" w14:textId="77777777" w:rsidR="00A93C20" w:rsidRPr="0062657F" w:rsidRDefault="00A93C20">
      <w:pPr>
        <w:rPr>
          <w:rFonts w:asciiTheme="minorHAnsi" w:hAnsiTheme="minorHAnsi" w:cstheme="minorHAnsi"/>
        </w:rPr>
      </w:pPr>
      <w:r w:rsidRPr="0062657F">
        <w:rPr>
          <w:rFonts w:asciiTheme="minorHAnsi" w:hAnsiTheme="minorHAnsi" w:cstheme="minorHAnsi"/>
        </w:rPr>
        <w:t xml:space="preserve">Pro popílky, popely a směsi popílků s pojivy (stabilizáty) stejně jako pro geosyntetické </w:t>
      </w:r>
      <w:r w:rsidR="00546F69" w:rsidRPr="0062657F">
        <w:rPr>
          <w:rFonts w:asciiTheme="minorHAnsi" w:hAnsiTheme="minorHAnsi" w:cstheme="minorHAnsi"/>
        </w:rPr>
        <w:t>materiály</w:t>
      </w:r>
      <w:r w:rsidRPr="0062657F">
        <w:rPr>
          <w:rFonts w:asciiTheme="minorHAnsi" w:hAnsiTheme="minorHAnsi" w:cstheme="minorHAnsi"/>
        </w:rPr>
        <w:t xml:space="preserve"> je způsob kontroly uveden v ČSN 73 6133.</w:t>
      </w:r>
    </w:p>
    <w:p w14:paraId="4325576E" w14:textId="77777777" w:rsidR="00A93C20" w:rsidRPr="0062657F" w:rsidRDefault="00A93C20" w:rsidP="00D3638F">
      <w:pPr>
        <w:pStyle w:val="Nadpis3"/>
      </w:pPr>
      <w:bookmarkStart w:id="1272" w:name="_Toc202284959"/>
      <w:bookmarkStart w:id="1273" w:name="_Toc202956776"/>
      <w:r w:rsidRPr="0062657F">
        <w:lastRenderedPageBreak/>
        <w:t>Podzemní práce prováděné hornickým způsobem</w:t>
      </w:r>
      <w:bookmarkEnd w:id="1272"/>
      <w:bookmarkEnd w:id="1273"/>
    </w:p>
    <w:p w14:paraId="0A97F3F3" w14:textId="11B4C2BB" w:rsidR="00A93C20" w:rsidRPr="0062657F" w:rsidRDefault="0073640C">
      <w:pPr>
        <w:rPr>
          <w:rFonts w:asciiTheme="minorHAnsi" w:hAnsiTheme="minorHAnsi" w:cstheme="minorHAnsi"/>
        </w:rPr>
      </w:pPr>
      <w:r w:rsidRPr="0062657F">
        <w:rPr>
          <w:rFonts w:asciiTheme="minorHAnsi" w:hAnsiTheme="minorHAnsi" w:cstheme="minorHAnsi"/>
        </w:rPr>
        <w:t xml:space="preserve">Pokud bude Zhotovitel provádět práce </w:t>
      </w:r>
      <w:r w:rsidR="00A93C20" w:rsidRPr="0062657F">
        <w:rPr>
          <w:rFonts w:asciiTheme="minorHAnsi" w:hAnsiTheme="minorHAnsi" w:cstheme="minorHAnsi"/>
        </w:rPr>
        <w:t>popsané v</w:t>
      </w:r>
      <w:r w:rsidR="00175DC3" w:rsidRPr="0062657F">
        <w:rPr>
          <w:rFonts w:asciiTheme="minorHAnsi" w:hAnsiTheme="minorHAnsi" w:cstheme="minorHAnsi"/>
        </w:rPr>
        <w:t> tomto Pod-článku</w:t>
      </w:r>
      <w:r w:rsidRPr="0062657F">
        <w:rPr>
          <w:rFonts w:asciiTheme="minorHAnsi" w:hAnsiTheme="minorHAnsi" w:cstheme="minorHAnsi"/>
        </w:rPr>
        <w:t>,</w:t>
      </w:r>
      <w:r w:rsidR="00A93C20" w:rsidRPr="0062657F">
        <w:rPr>
          <w:rFonts w:asciiTheme="minorHAnsi" w:hAnsiTheme="minorHAnsi" w:cstheme="minorHAnsi"/>
        </w:rPr>
        <w:t xml:space="preserve"> musí mít oprávnění pro práce prováděné hornickým způsobem</w:t>
      </w:r>
      <w:r w:rsidR="00913856" w:rsidRPr="0062657F">
        <w:rPr>
          <w:rFonts w:asciiTheme="minorHAnsi" w:hAnsiTheme="minorHAnsi" w:cstheme="minorHAnsi"/>
        </w:rPr>
        <w:t> v souladu se</w:t>
      </w:r>
      <w:r w:rsidR="00E47824" w:rsidRPr="0062657F">
        <w:rPr>
          <w:rFonts w:asciiTheme="minorHAnsi" w:hAnsiTheme="minorHAnsi" w:cstheme="minorHAnsi"/>
        </w:rPr>
        <w:t xml:space="preserve"> svou Nabídkou a Právními předpisy</w:t>
      </w:r>
      <w:r w:rsidR="00A93C20" w:rsidRPr="0062657F">
        <w:rPr>
          <w:rFonts w:asciiTheme="minorHAnsi" w:hAnsiTheme="minorHAnsi" w:cstheme="minorHAnsi"/>
        </w:rPr>
        <w:t>.</w:t>
      </w:r>
    </w:p>
    <w:p w14:paraId="027674B8" w14:textId="77777777" w:rsidR="00A93C20" w:rsidRPr="003B43BE" w:rsidRDefault="00A93C20" w:rsidP="00D3638F">
      <w:pPr>
        <w:pStyle w:val="Nadpis4"/>
      </w:pPr>
      <w:bookmarkStart w:id="1274" w:name="_Toc505337267"/>
      <w:r w:rsidRPr="003B43BE">
        <w:t>Ražení štol a tunelů</w:t>
      </w:r>
      <w:bookmarkEnd w:id="1274"/>
    </w:p>
    <w:p w14:paraId="1568563E" w14:textId="5B411287" w:rsidR="00A93C20" w:rsidRPr="0062657F" w:rsidRDefault="00A93C20">
      <w:pPr>
        <w:rPr>
          <w:rFonts w:asciiTheme="minorHAnsi" w:hAnsiTheme="minorHAnsi" w:cstheme="minorHAnsi"/>
        </w:rPr>
      </w:pPr>
      <w:r w:rsidRPr="0062657F">
        <w:rPr>
          <w:rFonts w:asciiTheme="minorHAnsi" w:hAnsiTheme="minorHAnsi" w:cstheme="minorHAnsi"/>
        </w:rPr>
        <w:t>Podzemní práce musí být prováděny způsobem bránícím nežádoucímu rozpadu, opadávání hornin, nadměrným deformacím a rozvolnění horninového prostředí kolem prováděné</w:t>
      </w:r>
      <w:r w:rsidR="00E47824" w:rsidRPr="0062657F">
        <w:rPr>
          <w:rFonts w:asciiTheme="minorHAnsi" w:hAnsiTheme="minorHAnsi" w:cstheme="minorHAnsi"/>
        </w:rPr>
        <w:t xml:space="preserve"> </w:t>
      </w:r>
      <w:r w:rsidR="00546F69" w:rsidRPr="0062657F">
        <w:rPr>
          <w:rFonts w:asciiTheme="minorHAnsi" w:hAnsiTheme="minorHAnsi" w:cstheme="minorHAnsi"/>
        </w:rPr>
        <w:t>Stavby</w:t>
      </w:r>
      <w:r w:rsidR="00E47824" w:rsidRPr="0062657F">
        <w:rPr>
          <w:rFonts w:asciiTheme="minorHAnsi" w:hAnsiTheme="minorHAnsi" w:cstheme="minorHAnsi"/>
        </w:rPr>
        <w:t xml:space="preserve"> </w:t>
      </w:r>
      <w:r w:rsidRPr="0062657F">
        <w:rPr>
          <w:rFonts w:asciiTheme="minorHAnsi" w:hAnsiTheme="minorHAnsi" w:cstheme="minorHAnsi"/>
        </w:rPr>
        <w:t>tak, aby byla zajištěna dostatečná ochrana povrchových objektů a inženýrských sítí. Dočasná výztuž musí bezpečně zajistit výrub do doby provedení definitivní obezdívky.</w:t>
      </w:r>
    </w:p>
    <w:p w14:paraId="5EC1401F" w14:textId="77777777" w:rsidR="00A93C20" w:rsidRPr="003B43BE" w:rsidRDefault="00A93C20" w:rsidP="00D3638F">
      <w:pPr>
        <w:pStyle w:val="Nadpis4"/>
      </w:pPr>
      <w:bookmarkStart w:id="1275" w:name="_Toc505337268"/>
      <w:r w:rsidRPr="003B43BE">
        <w:t>Realizace stavby podzemního díla</w:t>
      </w:r>
      <w:bookmarkEnd w:id="1275"/>
    </w:p>
    <w:p w14:paraId="36C5CD90" w14:textId="728D3D86" w:rsidR="00A93C20" w:rsidRPr="0062657F" w:rsidRDefault="00A93C20">
      <w:pPr>
        <w:rPr>
          <w:rFonts w:asciiTheme="minorHAnsi" w:hAnsiTheme="minorHAnsi" w:cstheme="minorHAnsi"/>
        </w:rPr>
      </w:pPr>
      <w:r w:rsidRPr="0062657F">
        <w:rPr>
          <w:rFonts w:asciiTheme="minorHAnsi" w:hAnsiTheme="minorHAnsi" w:cstheme="minorHAnsi"/>
        </w:rPr>
        <w:t xml:space="preserve">Realizace </w:t>
      </w:r>
      <w:r w:rsidR="00546F69" w:rsidRPr="0062657F">
        <w:rPr>
          <w:rFonts w:asciiTheme="minorHAnsi" w:hAnsiTheme="minorHAnsi" w:cstheme="minorHAnsi"/>
        </w:rPr>
        <w:t>stavby</w:t>
      </w:r>
      <w:r w:rsidRPr="0062657F">
        <w:rPr>
          <w:rFonts w:asciiTheme="minorHAnsi" w:hAnsiTheme="minorHAnsi" w:cstheme="minorHAnsi"/>
        </w:rPr>
        <w:t xml:space="preserve"> podzemního díla je dovolena, je-li </w:t>
      </w:r>
      <w:r w:rsidR="00E47824" w:rsidRPr="0062657F">
        <w:rPr>
          <w:rFonts w:asciiTheme="minorHAnsi" w:hAnsiTheme="minorHAnsi" w:cstheme="minorHAnsi"/>
        </w:rPr>
        <w:t xml:space="preserve">Zhotovitelem </w:t>
      </w:r>
      <w:r w:rsidRPr="0062657F">
        <w:rPr>
          <w:rFonts w:asciiTheme="minorHAnsi" w:hAnsiTheme="minorHAnsi" w:cstheme="minorHAnsi"/>
        </w:rPr>
        <w:t xml:space="preserve">zpracována a průběžně s postupem práce prováděné </w:t>
      </w:r>
      <w:r w:rsidR="00767A88" w:rsidRPr="0062657F">
        <w:rPr>
          <w:rFonts w:asciiTheme="minorHAnsi" w:hAnsiTheme="minorHAnsi" w:cstheme="minorHAnsi"/>
        </w:rPr>
        <w:t xml:space="preserve">např. </w:t>
      </w:r>
      <w:r w:rsidRPr="0062657F">
        <w:rPr>
          <w:rFonts w:asciiTheme="minorHAnsi" w:hAnsiTheme="minorHAnsi" w:cstheme="minorHAnsi"/>
        </w:rPr>
        <w:t xml:space="preserve">hornickým způsobem doplňována geologická dokumentace, která zajišťuje dostatečné informace o inženýrsko-geologických poměrech a geotechnických podmínkách, ve kterých je </w:t>
      </w:r>
      <w:r w:rsidR="00E47824" w:rsidRPr="0062657F">
        <w:rPr>
          <w:rFonts w:asciiTheme="minorHAnsi" w:hAnsiTheme="minorHAnsi" w:cstheme="minorHAnsi"/>
        </w:rPr>
        <w:t xml:space="preserve">podzemní </w:t>
      </w:r>
      <w:r w:rsidRPr="0062657F">
        <w:rPr>
          <w:rFonts w:asciiTheme="minorHAnsi" w:hAnsiTheme="minorHAnsi" w:cstheme="minorHAnsi"/>
        </w:rPr>
        <w:t xml:space="preserve">dílo vedeno (viz vyhláška </w:t>
      </w:r>
      <w:r w:rsidR="00855DFE" w:rsidRPr="0062657F">
        <w:rPr>
          <w:rFonts w:asciiTheme="minorHAnsi" w:hAnsiTheme="minorHAnsi" w:cstheme="minorHAnsi"/>
        </w:rPr>
        <w:t xml:space="preserve">Českého báňského úřadu </w:t>
      </w:r>
      <w:r w:rsidRPr="0062657F">
        <w:rPr>
          <w:rFonts w:asciiTheme="minorHAnsi" w:hAnsiTheme="minorHAnsi" w:cstheme="minorHAnsi"/>
        </w:rPr>
        <w:t>č. 55/1996 Sb.</w:t>
      </w:r>
      <w:r w:rsidR="00855DFE" w:rsidRPr="0062657F">
        <w:rPr>
          <w:rFonts w:asciiTheme="minorHAnsi" w:hAnsiTheme="minorHAnsi" w:cstheme="minorHAnsi"/>
        </w:rPr>
        <w:t xml:space="preserve">, o požadavcích k zajištění bezpečnosti a ochrany zdraví při práci a bezpečnosti provozu při činnosti prováděné hornickým způsobem v podzemí, </w:t>
      </w:r>
      <w:r w:rsidR="0048159B" w:rsidRPr="00256FFD">
        <w:rPr>
          <w:rFonts w:asciiTheme="minorHAnsi" w:hAnsiTheme="minorHAnsi" w:cstheme="minorHAnsi"/>
        </w:rPr>
        <w:t>v platném znění</w:t>
      </w:r>
      <w:r w:rsidRPr="0062657F">
        <w:rPr>
          <w:rFonts w:asciiTheme="minorHAnsi" w:hAnsiTheme="minorHAnsi" w:cstheme="minorHAnsi"/>
        </w:rPr>
        <w:t xml:space="preserve">). Tato dokumentace je trvale k dispozici </w:t>
      </w:r>
      <w:r w:rsidR="00E47824" w:rsidRPr="0062657F">
        <w:rPr>
          <w:rFonts w:asciiTheme="minorHAnsi" w:hAnsiTheme="minorHAnsi" w:cstheme="minorHAnsi"/>
        </w:rPr>
        <w:t xml:space="preserve">Správci </w:t>
      </w:r>
      <w:r w:rsidRPr="0062657F">
        <w:rPr>
          <w:rFonts w:asciiTheme="minorHAnsi" w:hAnsiTheme="minorHAnsi" w:cstheme="minorHAnsi"/>
        </w:rPr>
        <w:t>stavby. Podle zjištěného stavu se upřesňují technologické postupy dalších postupů práce prováděné hornickým způsobem.</w:t>
      </w:r>
      <w:r w:rsidR="00E47824" w:rsidRPr="0062657F">
        <w:rPr>
          <w:rFonts w:asciiTheme="minorHAnsi" w:hAnsiTheme="minorHAnsi" w:cstheme="minorHAnsi"/>
        </w:rPr>
        <w:t xml:space="preserve"> Geologickou dokumentaci (Dokument zhotovitele) Zhotovitel po jejím dokončení předá Správci stavby.</w:t>
      </w:r>
    </w:p>
    <w:p w14:paraId="5D6BE128" w14:textId="77777777" w:rsidR="00A93C20" w:rsidRPr="003B43BE" w:rsidRDefault="00A93C20" w:rsidP="00D3638F">
      <w:pPr>
        <w:pStyle w:val="Nadpis4"/>
      </w:pPr>
      <w:bookmarkStart w:id="1276" w:name="_Toc505337269"/>
      <w:r w:rsidRPr="003B43BE">
        <w:t>Práce prováděné hornickým způsobem</w:t>
      </w:r>
      <w:bookmarkEnd w:id="1276"/>
    </w:p>
    <w:p w14:paraId="0EA99F30"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Práce prováděné hornickým způsobem s využitím spolupůsobení masivu</w:t>
      </w:r>
    </w:p>
    <w:p w14:paraId="1C4CBE3F" w14:textId="2F7E40CE" w:rsidR="00D92A68" w:rsidRPr="0062657F" w:rsidRDefault="00A93C20">
      <w:pPr>
        <w:rPr>
          <w:rFonts w:asciiTheme="minorHAnsi" w:hAnsiTheme="minorHAnsi" w:cstheme="minorHAnsi"/>
        </w:rPr>
      </w:pPr>
      <w:r w:rsidRPr="0062657F">
        <w:rPr>
          <w:rFonts w:asciiTheme="minorHAnsi" w:hAnsiTheme="minorHAnsi" w:cstheme="minorHAnsi"/>
        </w:rPr>
        <w:t>Při použití práce prováděné hornickým způsobem s využitím spolupůsobení masivu se okolní horninové nebo příp</w:t>
      </w:r>
      <w:r w:rsidR="00967D6F" w:rsidRPr="0062657F">
        <w:rPr>
          <w:rFonts w:asciiTheme="minorHAnsi" w:hAnsiTheme="minorHAnsi" w:cstheme="minorHAnsi"/>
        </w:rPr>
        <w:t>.</w:t>
      </w:r>
      <w:r w:rsidRPr="0062657F">
        <w:rPr>
          <w:rFonts w:asciiTheme="minorHAnsi" w:hAnsiTheme="minorHAnsi" w:cstheme="minorHAnsi"/>
        </w:rPr>
        <w:t xml:space="preserve"> i zeminové prostředí považuje za speciální </w:t>
      </w:r>
      <w:r w:rsidR="00317A57" w:rsidRPr="00256FFD">
        <w:rPr>
          <w:rFonts w:asciiTheme="minorHAnsi" w:hAnsiTheme="minorHAnsi" w:cstheme="minorHAnsi"/>
        </w:rPr>
        <w:t>M</w:t>
      </w:r>
      <w:r w:rsidRPr="0062657F">
        <w:rPr>
          <w:rFonts w:asciiTheme="minorHAnsi" w:hAnsiTheme="minorHAnsi" w:cstheme="minorHAnsi"/>
        </w:rPr>
        <w:t>ateriál</w:t>
      </w:r>
      <w:r w:rsidR="00136C39" w:rsidRPr="00256FFD">
        <w:rPr>
          <w:rFonts w:asciiTheme="minorHAnsi" w:hAnsiTheme="minorHAnsi" w:cstheme="minorHAnsi"/>
        </w:rPr>
        <w:t>y</w:t>
      </w:r>
      <w:r w:rsidRPr="0062657F">
        <w:rPr>
          <w:rFonts w:asciiTheme="minorHAnsi" w:hAnsiTheme="minorHAnsi" w:cstheme="minorHAnsi"/>
        </w:rPr>
        <w:t xml:space="preserve">. </w:t>
      </w:r>
    </w:p>
    <w:p w14:paraId="472B2724" w14:textId="3600DECC" w:rsidR="00A93C20" w:rsidRPr="0062657F" w:rsidRDefault="00A93C20">
      <w:pPr>
        <w:rPr>
          <w:rFonts w:asciiTheme="minorHAnsi" w:hAnsiTheme="minorHAnsi" w:cstheme="minorHAnsi"/>
        </w:rPr>
      </w:pPr>
      <w:r w:rsidRPr="0062657F">
        <w:rPr>
          <w:rFonts w:asciiTheme="minorHAnsi" w:hAnsiTheme="minorHAnsi" w:cstheme="minorHAnsi"/>
        </w:rPr>
        <w:t>Práce nesmí být prováděna bez sledování napěťo-deformačního stavu nosného systému hornin</w:t>
      </w:r>
      <w:r w:rsidR="00317A57" w:rsidRPr="00256FFD">
        <w:rPr>
          <w:rFonts w:asciiTheme="minorHAnsi" w:hAnsiTheme="minorHAnsi" w:cstheme="minorHAnsi"/>
        </w:rPr>
        <w:t>, tzv.</w:t>
      </w:r>
      <w:r w:rsidRPr="0062657F">
        <w:rPr>
          <w:rFonts w:asciiTheme="minorHAnsi" w:hAnsiTheme="minorHAnsi" w:cstheme="minorHAnsi"/>
        </w:rPr>
        <w:t xml:space="preserve"> ostění. Chování tohoto systému je třeba pravidelně sledovat metodami geotechnického monitoringu. Prostorový a časový limit k proveden</w:t>
      </w:r>
      <w:r w:rsidR="00F52702" w:rsidRPr="0062657F">
        <w:rPr>
          <w:rFonts w:asciiTheme="minorHAnsi" w:hAnsiTheme="minorHAnsi" w:cstheme="minorHAnsi"/>
        </w:rPr>
        <w:t>í</w:t>
      </w:r>
      <w:r w:rsidRPr="0062657F">
        <w:rPr>
          <w:rFonts w:asciiTheme="minorHAnsi" w:hAnsiTheme="minorHAnsi" w:cstheme="minorHAnsi"/>
        </w:rPr>
        <w:t xml:space="preserve"> jednotlivých etap primární výstroje a definitivního ostění včetně měření napěťo-deformačního stavu určuje </w:t>
      </w:r>
      <w:r w:rsidR="00D92A68" w:rsidRPr="0062657F">
        <w:rPr>
          <w:rFonts w:asciiTheme="minorHAnsi" w:hAnsiTheme="minorHAnsi" w:cstheme="minorHAnsi"/>
        </w:rPr>
        <w:t>dokumentace pro provedení stavby</w:t>
      </w:r>
      <w:r w:rsidRPr="0062657F">
        <w:rPr>
          <w:rFonts w:asciiTheme="minorHAnsi" w:hAnsiTheme="minorHAnsi" w:cstheme="minorHAnsi"/>
        </w:rPr>
        <w:t xml:space="preserve">. Pokud vyhodnocené výsledky měření překračují hodnoty určené projektem, musí </w:t>
      </w:r>
      <w:r w:rsidR="00D92A68" w:rsidRPr="0062657F">
        <w:rPr>
          <w:rFonts w:asciiTheme="minorHAnsi" w:hAnsiTheme="minorHAnsi" w:cstheme="minorHAnsi"/>
        </w:rPr>
        <w:t xml:space="preserve">Zhotovitel </w:t>
      </w:r>
      <w:r w:rsidRPr="0062657F">
        <w:rPr>
          <w:rFonts w:asciiTheme="minorHAnsi" w:hAnsiTheme="minorHAnsi" w:cstheme="minorHAnsi"/>
        </w:rPr>
        <w:t xml:space="preserve">upravit technologický postup výstavby dle aktuálního stavu. Do té doby </w:t>
      </w:r>
      <w:r w:rsidR="00D92A68" w:rsidRPr="0062657F">
        <w:rPr>
          <w:rFonts w:asciiTheme="minorHAnsi" w:hAnsiTheme="minorHAnsi" w:cstheme="minorHAnsi"/>
        </w:rPr>
        <w:t xml:space="preserve">Zhotovitel </w:t>
      </w:r>
      <w:r w:rsidRPr="0062657F">
        <w:rPr>
          <w:rFonts w:asciiTheme="minorHAnsi" w:hAnsiTheme="minorHAnsi" w:cstheme="minorHAnsi"/>
        </w:rPr>
        <w:t xml:space="preserve">nesmí v ražení pokračovat a musí </w:t>
      </w:r>
      <w:r w:rsidR="00D92A68" w:rsidRPr="0062657F">
        <w:rPr>
          <w:rFonts w:asciiTheme="minorHAnsi" w:hAnsiTheme="minorHAnsi" w:cstheme="minorHAnsi"/>
        </w:rPr>
        <w:t xml:space="preserve">podzemní </w:t>
      </w:r>
      <w:r w:rsidRPr="0062657F">
        <w:rPr>
          <w:rFonts w:asciiTheme="minorHAnsi" w:hAnsiTheme="minorHAnsi" w:cstheme="minorHAnsi"/>
        </w:rPr>
        <w:t>dílo zabezpečit.</w:t>
      </w:r>
    </w:p>
    <w:p w14:paraId="5D896904"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Plný výrub</w:t>
      </w:r>
    </w:p>
    <w:p w14:paraId="7B8EAF97" w14:textId="6F38C53F" w:rsidR="00A93C20" w:rsidRPr="0062657F" w:rsidRDefault="00A93C20">
      <w:pPr>
        <w:rPr>
          <w:rFonts w:asciiTheme="minorHAnsi" w:hAnsiTheme="minorHAnsi" w:cstheme="minorHAnsi"/>
        </w:rPr>
      </w:pPr>
      <w:r w:rsidRPr="0062657F">
        <w:rPr>
          <w:rFonts w:asciiTheme="minorHAnsi" w:hAnsiTheme="minorHAnsi" w:cstheme="minorHAnsi"/>
        </w:rPr>
        <w:t xml:space="preserve">Při </w:t>
      </w:r>
      <w:r w:rsidR="00D92A68" w:rsidRPr="0062657F">
        <w:rPr>
          <w:rFonts w:asciiTheme="minorHAnsi" w:hAnsiTheme="minorHAnsi" w:cstheme="minorHAnsi"/>
        </w:rPr>
        <w:t xml:space="preserve">použití </w:t>
      </w:r>
      <w:r w:rsidRPr="0062657F">
        <w:rPr>
          <w:rFonts w:asciiTheme="minorHAnsi" w:hAnsiTheme="minorHAnsi" w:cstheme="minorHAnsi"/>
        </w:rPr>
        <w:t>práce prováděné hornickým způsobem na plný výrub se využije dočasné stability výrubu a</w:t>
      </w:r>
      <w:r w:rsidR="00BC2A0D" w:rsidRPr="0062657F">
        <w:rPr>
          <w:rFonts w:asciiTheme="minorHAnsi" w:hAnsiTheme="minorHAnsi" w:cstheme="minorHAnsi"/>
        </w:rPr>
        <w:t> </w:t>
      </w:r>
      <w:r w:rsidRPr="0062657F">
        <w:rPr>
          <w:rFonts w:asciiTheme="minorHAnsi" w:hAnsiTheme="minorHAnsi" w:cstheme="minorHAnsi"/>
        </w:rPr>
        <w:t>samonosnosti horninového prostředí k zabudován</w:t>
      </w:r>
      <w:r w:rsidR="004C2790" w:rsidRPr="0062657F">
        <w:rPr>
          <w:rFonts w:asciiTheme="minorHAnsi" w:hAnsiTheme="minorHAnsi" w:cstheme="minorHAnsi"/>
        </w:rPr>
        <w:t>í</w:t>
      </w:r>
      <w:r w:rsidRPr="0062657F">
        <w:rPr>
          <w:rFonts w:asciiTheme="minorHAnsi" w:hAnsiTheme="minorHAnsi" w:cstheme="minorHAnsi"/>
        </w:rPr>
        <w:t xml:space="preserve"> ostění nebo dočasného vystrojení celého průřezu štoly.</w:t>
      </w:r>
    </w:p>
    <w:p w14:paraId="2BF33EB3"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Členěný výrub</w:t>
      </w:r>
    </w:p>
    <w:p w14:paraId="2DB922D5" w14:textId="77777777" w:rsidR="00A93C20" w:rsidRPr="0062657F" w:rsidRDefault="00A93C20">
      <w:pPr>
        <w:rPr>
          <w:rFonts w:asciiTheme="minorHAnsi" w:hAnsiTheme="minorHAnsi" w:cstheme="minorHAnsi"/>
        </w:rPr>
      </w:pPr>
      <w:r w:rsidRPr="0062657F">
        <w:rPr>
          <w:rFonts w:asciiTheme="minorHAnsi" w:hAnsiTheme="minorHAnsi" w:cstheme="minorHAnsi"/>
        </w:rPr>
        <w:t>Tam, kde není možné při práci prováděné hornickým způsobem většího průřezu tunelu štoly postupovat na plný výrub, je nutno přejít na členěný výrub. Výrub je nutno členit i v případě, kdy nasazená mechanizace neobsáhne celý výrobní průřez. Při každém dílčím výrubu se dočasná výstroj zabuduje ihned po jeho výlomu a zajistí se řádná aktivace výstroje.</w:t>
      </w:r>
    </w:p>
    <w:p w14:paraId="327A1BFF" w14:textId="180BD121" w:rsidR="00A93C20" w:rsidRPr="0062657F" w:rsidRDefault="00A93C20">
      <w:pPr>
        <w:rPr>
          <w:rFonts w:asciiTheme="minorHAnsi" w:hAnsiTheme="minorHAnsi" w:cstheme="minorHAnsi"/>
        </w:rPr>
      </w:pPr>
      <w:r w:rsidRPr="0062657F">
        <w:rPr>
          <w:rFonts w:asciiTheme="minorHAnsi" w:hAnsiTheme="minorHAnsi" w:cstheme="minorHAnsi"/>
        </w:rPr>
        <w:t>Při práci prováděné hornickým způsobem členěným výrubem je nutno razicí práce v podélném i</w:t>
      </w:r>
      <w:r w:rsidR="00BC2A0D" w:rsidRPr="0062657F">
        <w:rPr>
          <w:rFonts w:asciiTheme="minorHAnsi" w:hAnsiTheme="minorHAnsi" w:cstheme="minorHAnsi"/>
        </w:rPr>
        <w:t> </w:t>
      </w:r>
      <w:r w:rsidRPr="0062657F">
        <w:rPr>
          <w:rFonts w:asciiTheme="minorHAnsi" w:hAnsiTheme="minorHAnsi" w:cstheme="minorHAnsi"/>
        </w:rPr>
        <w:t xml:space="preserve">příčném směru provádět tak, aby práce v daných podmínkách postupovala bezpečně, dala se </w:t>
      </w:r>
      <w:r w:rsidRPr="0062657F">
        <w:rPr>
          <w:rFonts w:asciiTheme="minorHAnsi" w:hAnsiTheme="minorHAnsi" w:cstheme="minorHAnsi"/>
        </w:rPr>
        <w:lastRenderedPageBreak/>
        <w:t xml:space="preserve">efektivně použít mechanizace a práce na čelbě si navzájem nepřekážely (plynulé odtěžování rubaniny a zásobování čelby stavebním </w:t>
      </w:r>
      <w:r w:rsidR="00BC2A0D" w:rsidRPr="0062657F">
        <w:rPr>
          <w:rFonts w:asciiTheme="minorHAnsi" w:hAnsiTheme="minorHAnsi" w:cstheme="minorHAnsi"/>
        </w:rPr>
        <w:t>M</w:t>
      </w:r>
      <w:r w:rsidR="00546F69" w:rsidRPr="0062657F">
        <w:rPr>
          <w:rFonts w:asciiTheme="minorHAnsi" w:hAnsiTheme="minorHAnsi" w:cstheme="minorHAnsi"/>
        </w:rPr>
        <w:t>ateriálem</w:t>
      </w:r>
      <w:r w:rsidRPr="0062657F">
        <w:rPr>
          <w:rFonts w:asciiTheme="minorHAnsi" w:hAnsiTheme="minorHAnsi" w:cstheme="minorHAnsi"/>
        </w:rPr>
        <w:t>).</w:t>
      </w:r>
    </w:p>
    <w:p w14:paraId="1190DE94"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Poklesová zóna</w:t>
      </w:r>
    </w:p>
    <w:p w14:paraId="7DB79E8A" w14:textId="5A700CB4" w:rsidR="00A93C20" w:rsidRPr="0062657F" w:rsidRDefault="00A93C20">
      <w:pPr>
        <w:rPr>
          <w:rFonts w:asciiTheme="minorHAnsi" w:hAnsiTheme="minorHAnsi" w:cstheme="minorHAnsi"/>
        </w:rPr>
      </w:pPr>
      <w:r w:rsidRPr="0062657F">
        <w:rPr>
          <w:rFonts w:asciiTheme="minorHAnsi" w:hAnsiTheme="minorHAnsi" w:cstheme="minorHAnsi"/>
        </w:rPr>
        <w:t xml:space="preserve">V dokumentaci </w:t>
      </w:r>
      <w:r w:rsidR="004D1D77" w:rsidRPr="0062657F">
        <w:rPr>
          <w:rFonts w:asciiTheme="minorHAnsi" w:hAnsiTheme="minorHAnsi" w:cstheme="minorHAnsi"/>
        </w:rPr>
        <w:t xml:space="preserve">pro provádění stavby </w:t>
      </w:r>
      <w:r w:rsidRPr="0062657F">
        <w:rPr>
          <w:rFonts w:asciiTheme="minorHAnsi" w:hAnsiTheme="minorHAnsi" w:cstheme="minorHAnsi"/>
        </w:rPr>
        <w:t>budou specifikovány hodnoty poklesové zóny, vypočítané hodnoty posunu možných poklesů a vymez</w:t>
      </w:r>
      <w:r w:rsidR="00D92A68" w:rsidRPr="0062657F">
        <w:rPr>
          <w:rFonts w:asciiTheme="minorHAnsi" w:hAnsiTheme="minorHAnsi" w:cstheme="minorHAnsi"/>
        </w:rPr>
        <w:t>en</w:t>
      </w:r>
      <w:r w:rsidRPr="0062657F">
        <w:rPr>
          <w:rFonts w:asciiTheme="minorHAnsi" w:hAnsiTheme="minorHAnsi" w:cstheme="minorHAnsi"/>
        </w:rPr>
        <w:t xml:space="preserve"> možn</w:t>
      </w:r>
      <w:r w:rsidR="004C2790" w:rsidRPr="0062657F">
        <w:rPr>
          <w:rFonts w:asciiTheme="minorHAnsi" w:hAnsiTheme="minorHAnsi" w:cstheme="minorHAnsi"/>
        </w:rPr>
        <w:t>ého</w:t>
      </w:r>
      <w:r w:rsidRPr="0062657F">
        <w:rPr>
          <w:rFonts w:asciiTheme="minorHAnsi" w:hAnsiTheme="minorHAnsi" w:cstheme="minorHAnsi"/>
        </w:rPr>
        <w:t xml:space="preserve"> dopad</w:t>
      </w:r>
      <w:r w:rsidR="004C2790" w:rsidRPr="0062657F">
        <w:rPr>
          <w:rFonts w:asciiTheme="minorHAnsi" w:hAnsiTheme="minorHAnsi" w:cstheme="minorHAnsi"/>
        </w:rPr>
        <w:t>u</w:t>
      </w:r>
      <w:r w:rsidRPr="0062657F">
        <w:rPr>
          <w:rFonts w:asciiTheme="minorHAnsi" w:hAnsiTheme="minorHAnsi" w:cstheme="minorHAnsi"/>
        </w:rPr>
        <w:t xml:space="preserve"> na přilehlou zástavbu včetně inženýrských sítí. V rámci </w:t>
      </w:r>
      <w:r w:rsidR="00D92A68" w:rsidRPr="0062657F">
        <w:rPr>
          <w:rFonts w:asciiTheme="minorHAnsi" w:hAnsiTheme="minorHAnsi" w:cstheme="minorHAnsi"/>
        </w:rPr>
        <w:t xml:space="preserve">dokumentace pro provedení stavby </w:t>
      </w:r>
      <w:r w:rsidRPr="0062657F">
        <w:rPr>
          <w:rFonts w:asciiTheme="minorHAnsi" w:hAnsiTheme="minorHAnsi" w:cstheme="minorHAnsi"/>
        </w:rPr>
        <w:t xml:space="preserve">se stanoví způsob ochrany povrchové zástavby včetně řešení při překročení limitních deformací za předpokladu daných geologických podmínek. Pokud </w:t>
      </w:r>
      <w:r w:rsidR="00D92A68" w:rsidRPr="0062657F">
        <w:rPr>
          <w:rFonts w:asciiTheme="minorHAnsi" w:hAnsiTheme="minorHAnsi" w:cstheme="minorHAnsi"/>
        </w:rPr>
        <w:t xml:space="preserve">bude </w:t>
      </w:r>
      <w:r w:rsidRPr="0062657F">
        <w:rPr>
          <w:rFonts w:asciiTheme="minorHAnsi" w:hAnsiTheme="minorHAnsi" w:cstheme="minorHAnsi"/>
        </w:rPr>
        <w:t>v rámci geologického sledu avizována změna geologických podmínek</w:t>
      </w:r>
      <w:r w:rsidR="004C2790" w:rsidRPr="0062657F">
        <w:rPr>
          <w:rFonts w:asciiTheme="minorHAnsi" w:hAnsiTheme="minorHAnsi" w:cstheme="minorHAnsi"/>
        </w:rPr>
        <w:t>,</w:t>
      </w:r>
      <w:r w:rsidRPr="0062657F">
        <w:rPr>
          <w:rFonts w:asciiTheme="minorHAnsi" w:hAnsiTheme="minorHAnsi" w:cstheme="minorHAnsi"/>
        </w:rPr>
        <w:t xml:space="preserve"> je nutné zastavit práce a přizpůsobit provádění prací novým podmínkám.</w:t>
      </w:r>
    </w:p>
    <w:p w14:paraId="084A1EFB" w14:textId="77777777" w:rsidR="00A93C20" w:rsidRPr="0062657F" w:rsidRDefault="00A93C20">
      <w:pPr>
        <w:rPr>
          <w:rFonts w:asciiTheme="minorHAnsi" w:hAnsiTheme="minorHAnsi" w:cstheme="minorHAnsi"/>
        </w:rPr>
      </w:pPr>
      <w:r w:rsidRPr="0062657F">
        <w:rPr>
          <w:rFonts w:asciiTheme="minorHAnsi" w:hAnsiTheme="minorHAnsi" w:cstheme="minorHAnsi"/>
        </w:rPr>
        <w:t>Charakteristické parametry poklesové zóny se měří geodetickými metodami.</w:t>
      </w:r>
    </w:p>
    <w:p w14:paraId="1E9326A1" w14:textId="77777777" w:rsidR="00A93C20" w:rsidRPr="0062657F" w:rsidRDefault="00A93C20">
      <w:pPr>
        <w:rPr>
          <w:rFonts w:asciiTheme="minorHAnsi" w:hAnsiTheme="minorHAnsi" w:cstheme="minorHAnsi"/>
          <w:b/>
        </w:rPr>
      </w:pPr>
      <w:r w:rsidRPr="0062657F">
        <w:rPr>
          <w:rFonts w:asciiTheme="minorHAnsi" w:hAnsiTheme="minorHAnsi" w:cstheme="minorHAnsi"/>
          <w:b/>
        </w:rPr>
        <w:t>Změny v provádění prací prováděných hornickým způsobem</w:t>
      </w:r>
    </w:p>
    <w:p w14:paraId="0E3D9EBF" w14:textId="7B90F071" w:rsidR="00A93C20" w:rsidRPr="0062657F" w:rsidRDefault="00A93C20">
      <w:pPr>
        <w:rPr>
          <w:rFonts w:asciiTheme="minorHAnsi" w:hAnsiTheme="minorHAnsi" w:cstheme="minorHAnsi"/>
        </w:rPr>
      </w:pPr>
      <w:r w:rsidRPr="0062657F">
        <w:rPr>
          <w:rFonts w:asciiTheme="minorHAnsi" w:hAnsiTheme="minorHAnsi" w:cstheme="minorHAnsi"/>
        </w:rPr>
        <w:t xml:space="preserve">V průběhu realizace bude </w:t>
      </w:r>
      <w:r w:rsidR="00D92A68" w:rsidRPr="0062657F">
        <w:rPr>
          <w:rFonts w:asciiTheme="minorHAnsi" w:hAnsiTheme="minorHAnsi" w:cstheme="minorHAnsi"/>
        </w:rPr>
        <w:t xml:space="preserve">Zhotovitel </w:t>
      </w:r>
      <w:r w:rsidRPr="0062657F">
        <w:rPr>
          <w:rFonts w:asciiTheme="minorHAnsi" w:hAnsiTheme="minorHAnsi" w:cstheme="minorHAnsi"/>
        </w:rPr>
        <w:t xml:space="preserve">pravidelně zaznamenávat všechny dodatky a změny schválené </w:t>
      </w:r>
      <w:r w:rsidR="00D92A68" w:rsidRPr="0062657F">
        <w:rPr>
          <w:rFonts w:asciiTheme="minorHAnsi" w:hAnsiTheme="minorHAnsi" w:cstheme="minorHAnsi"/>
        </w:rPr>
        <w:t xml:space="preserve">Objednatelem a/ nebo Správcem stavby </w:t>
      </w:r>
      <w:r w:rsidRPr="0062657F">
        <w:rPr>
          <w:rFonts w:asciiTheme="minorHAnsi" w:hAnsiTheme="minorHAnsi" w:cstheme="minorHAnsi"/>
        </w:rPr>
        <w:t>v jednom výtisku dokumentace</w:t>
      </w:r>
      <w:r w:rsidR="004D1D77" w:rsidRPr="0062657F">
        <w:rPr>
          <w:rFonts w:asciiTheme="minorHAnsi" w:hAnsiTheme="minorHAnsi" w:cstheme="minorHAnsi"/>
        </w:rPr>
        <w:t xml:space="preserve"> pro provádění stavby</w:t>
      </w:r>
      <w:r w:rsidRPr="0062657F">
        <w:rPr>
          <w:rFonts w:asciiTheme="minorHAnsi" w:hAnsiTheme="minorHAnsi" w:cstheme="minorHAnsi"/>
        </w:rPr>
        <w:t>. Řešení všech mimořádných událostí bude řádně dokumentováno (včetně velikosti nadvýlomů).</w:t>
      </w:r>
    </w:p>
    <w:p w14:paraId="6CFFB7F6" w14:textId="17A43201" w:rsidR="00A93C20" w:rsidRPr="0062657F" w:rsidRDefault="00A93C20">
      <w:pPr>
        <w:rPr>
          <w:rFonts w:asciiTheme="minorHAnsi" w:hAnsiTheme="minorHAnsi" w:cstheme="minorHAnsi"/>
        </w:rPr>
      </w:pPr>
      <w:r w:rsidRPr="0062657F">
        <w:rPr>
          <w:rFonts w:asciiTheme="minorHAnsi" w:hAnsiTheme="minorHAnsi" w:cstheme="minorHAnsi"/>
        </w:rPr>
        <w:t>Změny a dodatky budou označeny barevně (červeně) ve schváleném výtisku dokumentace</w:t>
      </w:r>
      <w:r w:rsidR="004D1D77" w:rsidRPr="0062657F">
        <w:rPr>
          <w:rFonts w:asciiTheme="minorHAnsi" w:hAnsiTheme="minorHAnsi" w:cstheme="minorHAnsi"/>
        </w:rPr>
        <w:t xml:space="preserve"> pro provádění stavby</w:t>
      </w:r>
      <w:r w:rsidRPr="0062657F">
        <w:rPr>
          <w:rFonts w:asciiTheme="minorHAnsi" w:hAnsiTheme="minorHAnsi" w:cstheme="minorHAnsi"/>
        </w:rPr>
        <w:t xml:space="preserve">. Na základě těchto podkladů bude zpracovaná dokumentace skutečného provedení </w:t>
      </w:r>
      <w:r w:rsidR="00475629" w:rsidRPr="00256FFD">
        <w:rPr>
          <w:rFonts w:asciiTheme="minorHAnsi" w:hAnsiTheme="minorHAnsi" w:cstheme="minorHAnsi"/>
        </w:rPr>
        <w:t>D</w:t>
      </w:r>
      <w:r w:rsidRPr="0062657F">
        <w:rPr>
          <w:rFonts w:asciiTheme="minorHAnsi" w:hAnsiTheme="minorHAnsi" w:cstheme="minorHAnsi"/>
        </w:rPr>
        <w:t>íla.</w:t>
      </w:r>
    </w:p>
    <w:p w14:paraId="29414983" w14:textId="111F1753" w:rsidR="00A93C20" w:rsidRPr="0062657F" w:rsidRDefault="00A93C20">
      <w:pPr>
        <w:rPr>
          <w:rFonts w:asciiTheme="minorHAnsi" w:hAnsiTheme="minorHAnsi" w:cstheme="minorHAnsi"/>
        </w:rPr>
      </w:pPr>
      <w:r w:rsidRPr="0062657F">
        <w:rPr>
          <w:rFonts w:asciiTheme="minorHAnsi" w:hAnsiTheme="minorHAnsi" w:cstheme="minorHAnsi"/>
        </w:rPr>
        <w:t xml:space="preserve">Geologická dokumentace bude zpracována </w:t>
      </w:r>
      <w:r w:rsidR="00A22AD1" w:rsidRPr="0062657F">
        <w:rPr>
          <w:rFonts w:asciiTheme="minorHAnsi" w:hAnsiTheme="minorHAnsi" w:cstheme="minorHAnsi"/>
        </w:rPr>
        <w:t>Z</w:t>
      </w:r>
      <w:r w:rsidRPr="0062657F">
        <w:rPr>
          <w:rFonts w:asciiTheme="minorHAnsi" w:hAnsiTheme="minorHAnsi" w:cstheme="minorHAnsi"/>
        </w:rPr>
        <w:t xml:space="preserve">hotovitelem v souladu s </w:t>
      </w:r>
      <w:r w:rsidR="00A22AD1" w:rsidRPr="0062657F">
        <w:rPr>
          <w:rFonts w:asciiTheme="minorHAnsi" w:hAnsiTheme="minorHAnsi" w:cstheme="minorHAnsi"/>
        </w:rPr>
        <w:t>v</w:t>
      </w:r>
      <w:r w:rsidRPr="0062657F">
        <w:rPr>
          <w:rFonts w:asciiTheme="minorHAnsi" w:hAnsiTheme="minorHAnsi" w:cstheme="minorHAnsi"/>
        </w:rPr>
        <w:t xml:space="preserve">yhláškou </w:t>
      </w:r>
      <w:r w:rsidR="00A22AD1" w:rsidRPr="0062657F">
        <w:rPr>
          <w:rFonts w:asciiTheme="minorHAnsi" w:hAnsiTheme="minorHAnsi" w:cstheme="minorHAnsi"/>
        </w:rPr>
        <w:t xml:space="preserve">Českého báňského úřadu </w:t>
      </w:r>
      <w:r w:rsidRPr="0062657F">
        <w:rPr>
          <w:rFonts w:asciiTheme="minorHAnsi" w:hAnsiTheme="minorHAnsi" w:cstheme="minorHAnsi"/>
        </w:rPr>
        <w:t>č. 55/1996 Sb.</w:t>
      </w:r>
      <w:r w:rsidR="00A22AD1" w:rsidRPr="0062657F">
        <w:rPr>
          <w:rFonts w:asciiTheme="minorHAnsi" w:hAnsiTheme="minorHAnsi" w:cstheme="minorHAnsi"/>
        </w:rPr>
        <w:t xml:space="preserve">, o požadavcích k zajištění bezpečnosti a ochrany zdraví při práci a bezpečnosti provozu při činnosti prováděné hornickým způsobem v podzemí, </w:t>
      </w:r>
      <w:r w:rsidR="0048159B" w:rsidRPr="00256FFD">
        <w:rPr>
          <w:rFonts w:asciiTheme="minorHAnsi" w:hAnsiTheme="minorHAnsi" w:cstheme="minorHAnsi"/>
        </w:rPr>
        <w:t>v platném znění</w:t>
      </w:r>
      <w:r w:rsidR="00A22AD1" w:rsidRPr="0062657F">
        <w:rPr>
          <w:rFonts w:asciiTheme="minorHAnsi" w:hAnsiTheme="minorHAnsi" w:cstheme="minorHAnsi"/>
        </w:rPr>
        <w:t>,</w:t>
      </w:r>
      <w:r w:rsidR="001C5B21" w:rsidRPr="0062657F">
        <w:rPr>
          <w:rFonts w:asciiTheme="minorHAnsi" w:hAnsiTheme="minorHAnsi" w:cstheme="minorHAnsi"/>
        </w:rPr>
        <w:t xml:space="preserve"> a po jejím dokončení předána Zhotovitelem Správci stavby.</w:t>
      </w:r>
    </w:p>
    <w:p w14:paraId="48ADE4DB" w14:textId="7E7EBB97" w:rsidR="00A93C20" w:rsidRPr="0062657F" w:rsidRDefault="00475629">
      <w:pPr>
        <w:rPr>
          <w:rFonts w:asciiTheme="minorHAnsi" w:hAnsiTheme="minorHAnsi" w:cstheme="minorHAnsi"/>
        </w:rPr>
      </w:pPr>
      <w:r w:rsidRPr="00256FFD">
        <w:rPr>
          <w:rFonts w:asciiTheme="minorHAnsi" w:hAnsiTheme="minorHAnsi" w:cstheme="minorHAnsi"/>
        </w:rPr>
        <w:t>Zhotovitel</w:t>
      </w:r>
      <w:r w:rsidRPr="0062657F">
        <w:rPr>
          <w:rFonts w:asciiTheme="minorHAnsi" w:hAnsiTheme="minorHAnsi" w:cstheme="minorHAnsi"/>
        </w:rPr>
        <w:t xml:space="preserve"> </w:t>
      </w:r>
      <w:r w:rsidR="00A93C20" w:rsidRPr="0062657F">
        <w:rPr>
          <w:rFonts w:asciiTheme="minorHAnsi" w:hAnsiTheme="minorHAnsi" w:cstheme="minorHAnsi"/>
        </w:rPr>
        <w:t>zajistí odborné provedení souvisejícího základního pozemního průzkumu podle vyhlášky</w:t>
      </w:r>
      <w:r w:rsidR="004C2790" w:rsidRPr="0062657F">
        <w:rPr>
          <w:rFonts w:asciiTheme="minorHAnsi" w:hAnsiTheme="minorHAnsi" w:cstheme="minorHAnsi"/>
        </w:rPr>
        <w:t xml:space="preserve"> Českého úřadu zeměměřického a katastrálního</w:t>
      </w:r>
      <w:r w:rsidR="00A93C20" w:rsidRPr="0062657F">
        <w:rPr>
          <w:rFonts w:asciiTheme="minorHAnsi" w:hAnsiTheme="minorHAnsi" w:cstheme="minorHAnsi"/>
        </w:rPr>
        <w:t xml:space="preserve"> č. 31/1995</w:t>
      </w:r>
      <w:r w:rsidR="00A22AD1" w:rsidRPr="0062657F">
        <w:rPr>
          <w:rFonts w:asciiTheme="minorHAnsi" w:hAnsiTheme="minorHAnsi" w:cstheme="minorHAnsi"/>
        </w:rPr>
        <w:t xml:space="preserve"> Sb., kterou se provádí zákon č. 200/1994</w:t>
      </w:r>
      <w:r w:rsidR="00977FBD" w:rsidRPr="00256FFD">
        <w:rPr>
          <w:rFonts w:asciiTheme="minorHAnsi" w:hAnsiTheme="minorHAnsi" w:cstheme="minorHAnsi"/>
        </w:rPr>
        <w:t> </w:t>
      </w:r>
      <w:r w:rsidR="00A22AD1" w:rsidRPr="0062657F">
        <w:rPr>
          <w:rFonts w:asciiTheme="minorHAnsi" w:hAnsiTheme="minorHAnsi" w:cstheme="minorHAnsi"/>
        </w:rPr>
        <w:t xml:space="preserve">Sb., o zeměměřictví a o změně a doplnění některých zákonů souvisejících s jeho zavedením, </w:t>
      </w:r>
      <w:r w:rsidR="0048159B" w:rsidRPr="00256FFD">
        <w:rPr>
          <w:rFonts w:asciiTheme="minorHAnsi" w:hAnsiTheme="minorHAnsi" w:cstheme="minorHAnsi"/>
        </w:rPr>
        <w:t>v platném znění</w:t>
      </w:r>
      <w:r w:rsidR="00A93C20" w:rsidRPr="0062657F">
        <w:rPr>
          <w:rFonts w:asciiTheme="minorHAnsi" w:hAnsiTheme="minorHAnsi" w:cstheme="minorHAnsi"/>
        </w:rPr>
        <w:t>.</w:t>
      </w:r>
    </w:p>
    <w:p w14:paraId="3FD121ED" w14:textId="5EEF8E08" w:rsidR="00977FBD" w:rsidRPr="0062657F" w:rsidRDefault="00A93C20" w:rsidP="0062657F">
      <w:pPr>
        <w:spacing w:after="80"/>
        <w:rPr>
          <w:rFonts w:asciiTheme="minorHAnsi" w:hAnsiTheme="minorHAnsi" w:cstheme="minorHAnsi"/>
        </w:rPr>
      </w:pPr>
      <w:r w:rsidRPr="0062657F">
        <w:rPr>
          <w:rFonts w:asciiTheme="minorHAnsi" w:hAnsiTheme="minorHAnsi" w:cstheme="minorHAnsi"/>
        </w:rPr>
        <w:t xml:space="preserve">Před položením další vrstvy nebo před pokračováním v dalších stavebních pracích </w:t>
      </w:r>
      <w:r w:rsidR="001C5B21" w:rsidRPr="0062657F">
        <w:rPr>
          <w:rFonts w:asciiTheme="minorHAnsi" w:hAnsiTheme="minorHAnsi" w:cstheme="minorHAnsi"/>
        </w:rPr>
        <w:t xml:space="preserve">předloží Zhotovitel </w:t>
      </w:r>
      <w:r w:rsidRPr="0062657F">
        <w:rPr>
          <w:rFonts w:asciiTheme="minorHAnsi" w:hAnsiTheme="minorHAnsi" w:cstheme="minorHAnsi"/>
        </w:rPr>
        <w:t>plošné a výškové zaměření:</w:t>
      </w:r>
    </w:p>
    <w:p w14:paraId="539C9E58" w14:textId="620B909A" w:rsidR="00977FBD" w:rsidRPr="0062657F" w:rsidRDefault="00A22AD1" w:rsidP="0062657F">
      <w:pPr>
        <w:pStyle w:val="Odstavecseseznamem"/>
        <w:numPr>
          <w:ilvl w:val="0"/>
          <w:numId w:val="41"/>
        </w:numPr>
        <w:spacing w:after="80"/>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rimární obezdívky, dokumentované příčnými řezy</w:t>
      </w:r>
      <w:r w:rsidRPr="0062657F">
        <w:rPr>
          <w:rFonts w:asciiTheme="minorHAnsi" w:hAnsiTheme="minorHAnsi" w:cstheme="minorHAnsi"/>
        </w:rPr>
        <w:t>;</w:t>
      </w:r>
    </w:p>
    <w:p w14:paraId="6DC87B84" w14:textId="43483CFB" w:rsidR="00977FBD" w:rsidRPr="0062657F" w:rsidRDefault="00A22AD1" w:rsidP="0062657F">
      <w:pPr>
        <w:pStyle w:val="Odstavecseseznamem"/>
        <w:numPr>
          <w:ilvl w:val="0"/>
          <w:numId w:val="41"/>
        </w:numPr>
        <w:spacing w:after="80"/>
        <w:contextualSpacing w:val="0"/>
        <w:rPr>
          <w:rFonts w:asciiTheme="minorHAnsi" w:hAnsiTheme="minorHAnsi" w:cstheme="minorHAnsi"/>
        </w:rPr>
      </w:pPr>
      <w:r w:rsidRPr="0062657F">
        <w:rPr>
          <w:rFonts w:asciiTheme="minorHAnsi" w:hAnsiTheme="minorHAnsi" w:cstheme="minorHAnsi"/>
        </w:rPr>
        <w:t>j</w:t>
      </w:r>
      <w:r w:rsidR="00A93C20" w:rsidRPr="0062657F">
        <w:rPr>
          <w:rFonts w:asciiTheme="minorHAnsi" w:hAnsiTheme="minorHAnsi" w:cstheme="minorHAnsi"/>
        </w:rPr>
        <w:t>ednotlivých sítí (zvláště drenáže)</w:t>
      </w:r>
      <w:r w:rsidRPr="0062657F">
        <w:rPr>
          <w:rFonts w:asciiTheme="minorHAnsi" w:hAnsiTheme="minorHAnsi" w:cstheme="minorHAnsi"/>
        </w:rPr>
        <w:t>;</w:t>
      </w:r>
    </w:p>
    <w:p w14:paraId="372B4031" w14:textId="66DF058A" w:rsidR="00977FBD" w:rsidRPr="0062657F" w:rsidRDefault="00A22AD1" w:rsidP="0062657F">
      <w:pPr>
        <w:pStyle w:val="Odstavecseseznamem"/>
        <w:numPr>
          <w:ilvl w:val="0"/>
          <w:numId w:val="41"/>
        </w:numPr>
        <w:spacing w:after="80"/>
        <w:contextualSpacing w:val="0"/>
        <w:rPr>
          <w:rFonts w:asciiTheme="minorHAnsi" w:hAnsiTheme="minorHAnsi" w:cstheme="minorHAnsi"/>
        </w:rPr>
      </w:pPr>
      <w:r w:rsidRPr="0062657F">
        <w:rPr>
          <w:rFonts w:asciiTheme="minorHAnsi" w:hAnsiTheme="minorHAnsi" w:cstheme="minorHAnsi"/>
        </w:rPr>
        <w:t>z</w:t>
      </w:r>
      <w:r w:rsidR="00A93C20" w:rsidRPr="0062657F">
        <w:rPr>
          <w:rFonts w:asciiTheme="minorHAnsi" w:hAnsiTheme="minorHAnsi" w:cstheme="minorHAnsi"/>
        </w:rPr>
        <w:t>ákladů (spáry) definitivní obezdívky</w:t>
      </w:r>
      <w:r w:rsidRPr="0062657F">
        <w:rPr>
          <w:rFonts w:asciiTheme="minorHAnsi" w:hAnsiTheme="minorHAnsi" w:cstheme="minorHAnsi"/>
        </w:rPr>
        <w:t>;</w:t>
      </w:r>
    </w:p>
    <w:p w14:paraId="34BD9422" w14:textId="18ABC952" w:rsidR="00977FBD" w:rsidRPr="0062657F" w:rsidRDefault="00A22AD1" w:rsidP="0062657F">
      <w:pPr>
        <w:pStyle w:val="Odstavecseseznamem"/>
        <w:numPr>
          <w:ilvl w:val="0"/>
          <w:numId w:val="41"/>
        </w:numPr>
        <w:spacing w:after="80"/>
        <w:contextualSpacing w:val="0"/>
        <w:rPr>
          <w:rFonts w:asciiTheme="minorHAnsi" w:hAnsiTheme="minorHAnsi" w:cstheme="minorHAnsi"/>
        </w:rPr>
      </w:pPr>
      <w:r w:rsidRPr="0062657F">
        <w:rPr>
          <w:rFonts w:asciiTheme="minorHAnsi" w:hAnsiTheme="minorHAnsi" w:cstheme="minorHAnsi"/>
        </w:rPr>
        <w:t>u</w:t>
      </w:r>
      <w:r w:rsidR="00A93C20" w:rsidRPr="0062657F">
        <w:rPr>
          <w:rFonts w:asciiTheme="minorHAnsi" w:hAnsiTheme="minorHAnsi" w:cstheme="minorHAnsi"/>
        </w:rPr>
        <w:t>cpávek, výplní a hubeného betonu</w:t>
      </w:r>
      <w:r w:rsidRPr="0062657F">
        <w:rPr>
          <w:rFonts w:asciiTheme="minorHAnsi" w:hAnsiTheme="minorHAnsi" w:cstheme="minorHAnsi"/>
        </w:rPr>
        <w:t>; a</w:t>
      </w:r>
    </w:p>
    <w:p w14:paraId="187F1A05" w14:textId="1157032B" w:rsidR="00A93C20" w:rsidRPr="0062657F" w:rsidRDefault="00A22AD1" w:rsidP="0062657F">
      <w:pPr>
        <w:pStyle w:val="Odstavecseseznamem"/>
        <w:numPr>
          <w:ilvl w:val="0"/>
          <w:numId w:val="41"/>
        </w:numPr>
        <w:ind w:left="714" w:hanging="357"/>
        <w:contextualSpacing w:val="0"/>
        <w:rPr>
          <w:rFonts w:asciiTheme="minorHAnsi" w:hAnsiTheme="minorHAnsi" w:cstheme="minorHAnsi"/>
        </w:rPr>
      </w:pPr>
      <w:r w:rsidRPr="0062657F">
        <w:rPr>
          <w:rFonts w:asciiTheme="minorHAnsi" w:hAnsiTheme="minorHAnsi" w:cstheme="minorHAnsi"/>
        </w:rPr>
        <w:t>d</w:t>
      </w:r>
      <w:r w:rsidR="00A93C20" w:rsidRPr="0062657F">
        <w:rPr>
          <w:rFonts w:asciiTheme="minorHAnsi" w:hAnsiTheme="minorHAnsi" w:cstheme="minorHAnsi"/>
        </w:rPr>
        <w:t xml:space="preserve">alších stavebních prací podle požadavků </w:t>
      </w:r>
      <w:r w:rsidR="001C5B21" w:rsidRPr="0062657F">
        <w:rPr>
          <w:rFonts w:asciiTheme="minorHAnsi" w:hAnsiTheme="minorHAnsi" w:cstheme="minorHAnsi"/>
        </w:rPr>
        <w:t>S</w:t>
      </w:r>
      <w:r w:rsidR="00A93C20" w:rsidRPr="0062657F">
        <w:rPr>
          <w:rFonts w:asciiTheme="minorHAnsi" w:hAnsiTheme="minorHAnsi" w:cstheme="minorHAnsi"/>
        </w:rPr>
        <w:t>právce stavby.</w:t>
      </w:r>
    </w:p>
    <w:p w14:paraId="5F15FE9E" w14:textId="77777777" w:rsidR="00A93C20" w:rsidRPr="003B43BE" w:rsidRDefault="00A93C20" w:rsidP="00D3638F">
      <w:pPr>
        <w:pStyle w:val="Nadpis4"/>
      </w:pPr>
      <w:bookmarkStart w:id="1277" w:name="_Toc505337270"/>
      <w:r w:rsidRPr="003B43BE">
        <w:t>Dočasné zajištění výrubu</w:t>
      </w:r>
      <w:bookmarkEnd w:id="1277"/>
    </w:p>
    <w:p w14:paraId="69D5D434" w14:textId="77777777" w:rsidR="00A93C20" w:rsidRPr="0062657F" w:rsidRDefault="00A93C20">
      <w:pPr>
        <w:rPr>
          <w:rFonts w:asciiTheme="minorHAnsi" w:hAnsiTheme="minorHAnsi" w:cstheme="minorHAnsi"/>
        </w:rPr>
      </w:pPr>
      <w:r w:rsidRPr="0062657F">
        <w:rPr>
          <w:rFonts w:asciiTheme="minorHAnsi" w:hAnsiTheme="minorHAnsi" w:cstheme="minorHAnsi"/>
        </w:rPr>
        <w:t>V rámci dočasného zajištění jsou prováděna všechna opatření potřebná pro dokončení výrubu a pro zajištění jeho stability, umožnění následné ražby a k zabránění nežádoucím deformacím nebo případnému komínování</w:t>
      </w:r>
      <w:r w:rsidR="00A22AD1" w:rsidRPr="0062657F">
        <w:rPr>
          <w:rFonts w:asciiTheme="minorHAnsi" w:hAnsiTheme="minorHAnsi" w:cstheme="minorHAnsi"/>
        </w:rPr>
        <w:t>,</w:t>
      </w:r>
      <w:r w:rsidRPr="0062657F">
        <w:rPr>
          <w:rFonts w:asciiTheme="minorHAnsi" w:hAnsiTheme="minorHAnsi" w:cstheme="minorHAnsi"/>
        </w:rPr>
        <w:t xml:space="preserve"> zejména do doby vybudování definitivního ostění.</w:t>
      </w:r>
    </w:p>
    <w:p w14:paraId="4B3AC2CE" w14:textId="77777777" w:rsidR="00A93C20" w:rsidRPr="003B43BE" w:rsidRDefault="00A93C20" w:rsidP="00D3638F">
      <w:pPr>
        <w:pStyle w:val="Nadpis4"/>
      </w:pPr>
      <w:bookmarkStart w:id="1278" w:name="_Toc505337271"/>
      <w:r w:rsidRPr="003B43BE">
        <w:lastRenderedPageBreak/>
        <w:t>Měření bludných proudů</w:t>
      </w:r>
      <w:bookmarkEnd w:id="1278"/>
    </w:p>
    <w:p w14:paraId="2850329A" w14:textId="6F33DBB2" w:rsidR="00A93C20" w:rsidRPr="0062657F" w:rsidRDefault="00A93C20">
      <w:pPr>
        <w:rPr>
          <w:rFonts w:asciiTheme="minorHAnsi" w:hAnsiTheme="minorHAnsi" w:cstheme="minorHAnsi"/>
        </w:rPr>
      </w:pPr>
      <w:r w:rsidRPr="0062657F">
        <w:rPr>
          <w:rFonts w:asciiTheme="minorHAnsi" w:hAnsiTheme="minorHAnsi" w:cstheme="minorHAnsi"/>
        </w:rPr>
        <w:t>Po dokončení prací a zřízení ostění je nutné změřit bludné proudy</w:t>
      </w:r>
      <w:r w:rsidR="00BC2A0D" w:rsidRPr="0062657F">
        <w:rPr>
          <w:rFonts w:asciiTheme="minorHAnsi" w:hAnsiTheme="minorHAnsi" w:cstheme="minorHAnsi"/>
        </w:rPr>
        <w:t>,</w:t>
      </w:r>
      <w:r w:rsidRPr="0062657F">
        <w:rPr>
          <w:rFonts w:asciiTheme="minorHAnsi" w:hAnsiTheme="minorHAnsi" w:cstheme="minorHAnsi"/>
        </w:rPr>
        <w:t xml:space="preserve"> pokud toto měření bude </w:t>
      </w:r>
      <w:r w:rsidR="004D1D77" w:rsidRPr="0062657F">
        <w:rPr>
          <w:rFonts w:asciiTheme="minorHAnsi" w:hAnsiTheme="minorHAnsi" w:cstheme="minorHAnsi"/>
        </w:rPr>
        <w:t>dokum</w:t>
      </w:r>
      <w:r w:rsidR="00064863" w:rsidRPr="0062657F">
        <w:rPr>
          <w:rFonts w:asciiTheme="minorHAnsi" w:hAnsiTheme="minorHAnsi" w:cstheme="minorHAnsi"/>
        </w:rPr>
        <w:t>en</w:t>
      </w:r>
      <w:r w:rsidR="004D1D77" w:rsidRPr="0062657F">
        <w:rPr>
          <w:rFonts w:asciiTheme="minorHAnsi" w:hAnsiTheme="minorHAnsi" w:cstheme="minorHAnsi"/>
        </w:rPr>
        <w:t xml:space="preserve">tací pro provádění stavby </w:t>
      </w:r>
      <w:r w:rsidRPr="0062657F">
        <w:rPr>
          <w:rFonts w:asciiTheme="minorHAnsi" w:hAnsiTheme="minorHAnsi" w:cstheme="minorHAnsi"/>
        </w:rPr>
        <w:t xml:space="preserve">požadováno, nebo pokud bude vyžadováno </w:t>
      </w:r>
      <w:r w:rsidR="001C5B21" w:rsidRPr="0062657F">
        <w:rPr>
          <w:rFonts w:asciiTheme="minorHAnsi" w:hAnsiTheme="minorHAnsi" w:cstheme="minorHAnsi"/>
        </w:rPr>
        <w:t>S</w:t>
      </w:r>
      <w:r w:rsidRPr="0062657F">
        <w:rPr>
          <w:rFonts w:asciiTheme="minorHAnsi" w:hAnsiTheme="minorHAnsi" w:cstheme="minorHAnsi"/>
        </w:rPr>
        <w:t>právcem stavby. Podle zjištěných výsledků je pak nutno navrhnout specifickou ochranu trvalého ostění proti bludným proudům.</w:t>
      </w:r>
    </w:p>
    <w:p w14:paraId="27B208A7" w14:textId="77777777" w:rsidR="00A93C20" w:rsidRPr="003B43BE" w:rsidRDefault="00A93C20" w:rsidP="00D3638F">
      <w:pPr>
        <w:pStyle w:val="Nadpis4"/>
      </w:pPr>
      <w:bookmarkStart w:id="1279" w:name="_Toc505337272"/>
      <w:r w:rsidRPr="003B43BE">
        <w:t>Stříkaná tunelová ostění</w:t>
      </w:r>
      <w:bookmarkEnd w:id="1279"/>
    </w:p>
    <w:p w14:paraId="7402A5D0" w14:textId="5FDA7EF3" w:rsidR="00A93C20" w:rsidRPr="0062657F" w:rsidRDefault="4C231154">
      <w:pPr>
        <w:rPr>
          <w:rFonts w:asciiTheme="minorHAnsi" w:hAnsiTheme="minorHAnsi" w:cstheme="minorHAnsi"/>
        </w:rPr>
      </w:pPr>
      <w:r w:rsidRPr="0062657F">
        <w:rPr>
          <w:rFonts w:asciiTheme="minorHAnsi" w:hAnsiTheme="minorHAnsi" w:cstheme="minorHAnsi"/>
        </w:rPr>
        <w:t xml:space="preserve">Pro ostění ze stříkaného betonu </w:t>
      </w:r>
      <w:r w:rsidR="4163AC7E" w:rsidRPr="0062657F">
        <w:rPr>
          <w:rFonts w:asciiTheme="minorHAnsi" w:hAnsiTheme="minorHAnsi" w:cstheme="minorHAnsi"/>
        </w:rPr>
        <w:t xml:space="preserve">se aplikuje </w:t>
      </w:r>
      <w:r w:rsidRPr="0062657F">
        <w:rPr>
          <w:rFonts w:asciiTheme="minorHAnsi" w:hAnsiTheme="minorHAnsi" w:cstheme="minorHAnsi"/>
        </w:rPr>
        <w:t>ČSN EN 13670 a ČSN EN 206</w:t>
      </w:r>
      <w:r w:rsidR="44597257" w:rsidRPr="0062657F">
        <w:rPr>
          <w:rFonts w:asciiTheme="minorHAnsi" w:hAnsiTheme="minorHAnsi" w:cstheme="minorHAnsi"/>
        </w:rPr>
        <w:t>+A2</w:t>
      </w:r>
      <w:r w:rsidRPr="0062657F">
        <w:rPr>
          <w:rFonts w:asciiTheme="minorHAnsi" w:hAnsiTheme="minorHAnsi" w:cstheme="minorHAnsi"/>
        </w:rPr>
        <w:t>.</w:t>
      </w:r>
    </w:p>
    <w:p w14:paraId="24A010C7" w14:textId="5CF2C0CE" w:rsidR="00A93C20" w:rsidRPr="0062657F" w:rsidRDefault="00A93C20">
      <w:pPr>
        <w:rPr>
          <w:rFonts w:asciiTheme="minorHAnsi" w:hAnsiTheme="minorHAnsi" w:cstheme="minorHAnsi"/>
        </w:rPr>
      </w:pPr>
      <w:r w:rsidRPr="0062657F">
        <w:rPr>
          <w:rFonts w:asciiTheme="minorHAnsi" w:hAnsiTheme="minorHAnsi" w:cstheme="minorHAnsi"/>
        </w:rPr>
        <w:t xml:space="preserve">Stříkaná ostění se ukládají stříkáním s vysokou nanášecí rychlostí, která ukládanou směs současně hutní. Nanášení se provádí postupně po vrstvách, jejichž tloušťka je určena zhruba prostorovou orientací podkladové plochy, lepivostí a rychlostí tuhnutí betonové směsi. </w:t>
      </w:r>
      <w:r w:rsidR="00BC2A0D" w:rsidRPr="0062657F">
        <w:rPr>
          <w:rFonts w:asciiTheme="minorHAnsi" w:hAnsiTheme="minorHAnsi" w:cstheme="minorHAnsi"/>
        </w:rPr>
        <w:t xml:space="preserve">Max. </w:t>
      </w:r>
      <w:r w:rsidRPr="0062657F">
        <w:rPr>
          <w:rFonts w:asciiTheme="minorHAnsi" w:hAnsiTheme="minorHAnsi" w:cstheme="minorHAnsi"/>
        </w:rPr>
        <w:t>průměr zrna pro stříkaný beton je 16 mm, pro stříkané malty 4 mm.</w:t>
      </w:r>
    </w:p>
    <w:p w14:paraId="2BB071A5" w14:textId="58192FC9" w:rsidR="00A93C20" w:rsidRPr="0062657F" w:rsidRDefault="00A93C20">
      <w:pPr>
        <w:rPr>
          <w:rFonts w:asciiTheme="minorHAnsi" w:hAnsiTheme="minorHAnsi" w:cstheme="minorHAnsi"/>
        </w:rPr>
      </w:pPr>
      <w:r w:rsidRPr="0062657F">
        <w:rPr>
          <w:rFonts w:asciiTheme="minorHAnsi" w:hAnsiTheme="minorHAnsi" w:cstheme="minorHAnsi"/>
        </w:rPr>
        <w:t xml:space="preserve">Před nástřikem stříkaného betonu musí být výztužné sítě řádně upevněny k podkladu způsobem předepsaným dokumentací </w:t>
      </w:r>
      <w:r w:rsidR="001C5B21" w:rsidRPr="0062657F">
        <w:rPr>
          <w:rFonts w:asciiTheme="minorHAnsi" w:hAnsiTheme="minorHAnsi" w:cstheme="minorHAnsi"/>
        </w:rPr>
        <w:t xml:space="preserve">pro provedení </w:t>
      </w:r>
      <w:r w:rsidR="00546F69" w:rsidRPr="0062657F">
        <w:rPr>
          <w:rFonts w:asciiTheme="minorHAnsi" w:hAnsiTheme="minorHAnsi" w:cstheme="minorHAnsi"/>
        </w:rPr>
        <w:t>stavby</w:t>
      </w:r>
      <w:r w:rsidRPr="0062657F">
        <w:rPr>
          <w:rFonts w:asciiTheme="minorHAnsi" w:hAnsiTheme="minorHAnsi" w:cstheme="minorHAnsi"/>
        </w:rPr>
        <w:t>.</w:t>
      </w:r>
    </w:p>
    <w:p w14:paraId="2B048821" w14:textId="77777777" w:rsidR="00A93C20" w:rsidRPr="0062657F" w:rsidRDefault="00A93C20" w:rsidP="0062657F">
      <w:pPr>
        <w:spacing w:after="80"/>
        <w:rPr>
          <w:rFonts w:asciiTheme="minorHAnsi" w:hAnsiTheme="minorHAnsi" w:cstheme="minorHAnsi"/>
          <w:u w:val="single"/>
        </w:rPr>
      </w:pPr>
      <w:r w:rsidRPr="0062657F">
        <w:rPr>
          <w:rFonts w:asciiTheme="minorHAnsi" w:hAnsiTheme="minorHAnsi" w:cstheme="minorHAnsi"/>
          <w:b/>
        </w:rPr>
        <w:t>Technologický předpis</w:t>
      </w:r>
    </w:p>
    <w:p w14:paraId="67E734E0" w14:textId="5C45295C" w:rsidR="00A93C20" w:rsidRPr="0062657F" w:rsidRDefault="00A93C20">
      <w:pPr>
        <w:rPr>
          <w:rFonts w:asciiTheme="minorHAnsi" w:hAnsiTheme="minorHAnsi" w:cstheme="minorHAnsi"/>
        </w:rPr>
      </w:pPr>
      <w:r w:rsidRPr="0062657F">
        <w:rPr>
          <w:rFonts w:asciiTheme="minorHAnsi" w:hAnsiTheme="minorHAnsi" w:cstheme="minorHAnsi"/>
        </w:rPr>
        <w:t xml:space="preserve">Provádět konstrukci ze stříkaného betonu je možné jen podle platného technologického předpisu zpracovaného </w:t>
      </w:r>
      <w:r w:rsidR="001C5B21" w:rsidRPr="0062657F">
        <w:rPr>
          <w:rFonts w:asciiTheme="minorHAnsi" w:hAnsiTheme="minorHAnsi" w:cstheme="minorHAnsi"/>
        </w:rPr>
        <w:t>Zhotovitelem (Dokument zhotovitele), který musí schválit Správce stavby.</w:t>
      </w:r>
    </w:p>
    <w:p w14:paraId="471E91FE" w14:textId="64509CA4" w:rsidR="002F1E64" w:rsidRPr="0062657F" w:rsidRDefault="00A93C20" w:rsidP="0062657F">
      <w:pPr>
        <w:spacing w:after="80"/>
        <w:rPr>
          <w:rFonts w:asciiTheme="minorHAnsi" w:hAnsiTheme="minorHAnsi" w:cstheme="minorHAnsi"/>
        </w:rPr>
      </w:pPr>
      <w:r w:rsidRPr="0062657F">
        <w:rPr>
          <w:rFonts w:asciiTheme="minorHAnsi" w:hAnsiTheme="minorHAnsi" w:cstheme="minorHAnsi"/>
        </w:rPr>
        <w:t>Technologický předpis musí být zpracován alespoň v tomto rozsahu:</w:t>
      </w:r>
    </w:p>
    <w:p w14:paraId="679692FC" w14:textId="317682BE" w:rsidR="002F1E64" w:rsidRPr="0062657F" w:rsidRDefault="00A22AD1" w:rsidP="0062657F">
      <w:pPr>
        <w:pStyle w:val="Odstavecseseznamem"/>
        <w:numPr>
          <w:ilvl w:val="0"/>
          <w:numId w:val="42"/>
        </w:numPr>
        <w:spacing w:after="80"/>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ostup pro přípravné práce</w:t>
      </w:r>
      <w:r w:rsidRPr="0062657F">
        <w:rPr>
          <w:rFonts w:asciiTheme="minorHAnsi" w:hAnsiTheme="minorHAnsi" w:cstheme="minorHAnsi"/>
        </w:rPr>
        <w:t>;</w:t>
      </w:r>
    </w:p>
    <w:p w14:paraId="79734E37" w14:textId="69AB56C3" w:rsidR="002F1E64" w:rsidRPr="0062657F" w:rsidRDefault="00A22AD1" w:rsidP="0062657F">
      <w:pPr>
        <w:pStyle w:val="Odstavecseseznamem"/>
        <w:numPr>
          <w:ilvl w:val="0"/>
          <w:numId w:val="42"/>
        </w:numPr>
        <w:spacing w:after="80"/>
        <w:contextualSpacing w:val="0"/>
        <w:rPr>
          <w:rFonts w:asciiTheme="minorHAnsi" w:hAnsiTheme="minorHAnsi" w:cstheme="minorHAnsi"/>
        </w:rPr>
      </w:pPr>
      <w:r w:rsidRPr="0062657F">
        <w:rPr>
          <w:rFonts w:asciiTheme="minorHAnsi" w:hAnsiTheme="minorHAnsi" w:cstheme="minorHAnsi"/>
        </w:rPr>
        <w:t>ú</w:t>
      </w:r>
      <w:r w:rsidR="00A93C20" w:rsidRPr="0062657F">
        <w:rPr>
          <w:rFonts w:asciiTheme="minorHAnsi" w:hAnsiTheme="minorHAnsi" w:cstheme="minorHAnsi"/>
        </w:rPr>
        <w:t>prava podkladu pro stříkání</w:t>
      </w:r>
      <w:r w:rsidRPr="0062657F">
        <w:rPr>
          <w:rFonts w:asciiTheme="minorHAnsi" w:hAnsiTheme="minorHAnsi" w:cstheme="minorHAnsi"/>
        </w:rPr>
        <w:t>;</w:t>
      </w:r>
    </w:p>
    <w:p w14:paraId="29411F68" w14:textId="5B41F0CD" w:rsidR="002F1E64" w:rsidRPr="0062657F" w:rsidRDefault="00A22AD1" w:rsidP="0062657F">
      <w:pPr>
        <w:pStyle w:val="Odstavecseseznamem"/>
        <w:numPr>
          <w:ilvl w:val="0"/>
          <w:numId w:val="42"/>
        </w:numPr>
        <w:spacing w:after="80"/>
        <w:contextualSpacing w:val="0"/>
        <w:rPr>
          <w:rFonts w:asciiTheme="minorHAnsi" w:hAnsiTheme="minorHAnsi" w:cstheme="minorHAnsi"/>
        </w:rPr>
      </w:pPr>
      <w:r w:rsidRPr="0062657F">
        <w:rPr>
          <w:rFonts w:asciiTheme="minorHAnsi" w:hAnsiTheme="minorHAnsi" w:cstheme="minorHAnsi"/>
        </w:rPr>
        <w:t>v</w:t>
      </w:r>
      <w:r w:rsidR="00A93C20" w:rsidRPr="0062657F">
        <w:rPr>
          <w:rFonts w:asciiTheme="minorHAnsi" w:hAnsiTheme="minorHAnsi" w:cstheme="minorHAnsi"/>
        </w:rPr>
        <w:t>ýroba betonu</w:t>
      </w:r>
      <w:r w:rsidRPr="0062657F">
        <w:rPr>
          <w:rFonts w:asciiTheme="minorHAnsi" w:hAnsiTheme="minorHAnsi" w:cstheme="minorHAnsi"/>
        </w:rPr>
        <w:t>;</w:t>
      </w:r>
    </w:p>
    <w:p w14:paraId="5C61F76B" w14:textId="56AB0771" w:rsidR="002F1E64" w:rsidRPr="0062657F" w:rsidRDefault="00A22AD1" w:rsidP="0062657F">
      <w:pPr>
        <w:pStyle w:val="Odstavecseseznamem"/>
        <w:numPr>
          <w:ilvl w:val="0"/>
          <w:numId w:val="42"/>
        </w:numPr>
        <w:spacing w:after="80"/>
        <w:contextualSpacing w:val="0"/>
        <w:rPr>
          <w:rFonts w:asciiTheme="minorHAnsi" w:hAnsiTheme="minorHAnsi" w:cstheme="minorHAnsi"/>
        </w:rPr>
      </w:pPr>
      <w:r w:rsidRPr="0062657F">
        <w:rPr>
          <w:rFonts w:asciiTheme="minorHAnsi" w:hAnsiTheme="minorHAnsi" w:cstheme="minorHAnsi"/>
        </w:rPr>
        <w:t>d</w:t>
      </w:r>
      <w:r w:rsidR="00A93C20" w:rsidRPr="0062657F">
        <w:rPr>
          <w:rFonts w:asciiTheme="minorHAnsi" w:hAnsiTheme="minorHAnsi" w:cstheme="minorHAnsi"/>
        </w:rPr>
        <w:t>oprava betonu</w:t>
      </w:r>
      <w:r w:rsidRPr="0062657F">
        <w:rPr>
          <w:rFonts w:asciiTheme="minorHAnsi" w:hAnsiTheme="minorHAnsi" w:cstheme="minorHAnsi"/>
        </w:rPr>
        <w:t>;</w:t>
      </w:r>
    </w:p>
    <w:p w14:paraId="121675F2" w14:textId="69A5A930" w:rsidR="002F1E64" w:rsidRPr="0062657F" w:rsidRDefault="00A22AD1" w:rsidP="0062657F">
      <w:pPr>
        <w:pStyle w:val="Odstavecseseznamem"/>
        <w:numPr>
          <w:ilvl w:val="0"/>
          <w:numId w:val="42"/>
        </w:numPr>
        <w:spacing w:after="80"/>
        <w:contextualSpacing w:val="0"/>
        <w:rPr>
          <w:rFonts w:asciiTheme="minorHAnsi" w:hAnsiTheme="minorHAnsi" w:cstheme="minorHAnsi"/>
        </w:rPr>
      </w:pPr>
      <w:r w:rsidRPr="0062657F">
        <w:rPr>
          <w:rFonts w:asciiTheme="minorHAnsi" w:hAnsiTheme="minorHAnsi" w:cstheme="minorHAnsi"/>
        </w:rPr>
        <w:t>v</w:t>
      </w:r>
      <w:r w:rsidR="00A93C20" w:rsidRPr="0062657F">
        <w:rPr>
          <w:rFonts w:asciiTheme="minorHAnsi" w:hAnsiTheme="minorHAnsi" w:cstheme="minorHAnsi"/>
        </w:rPr>
        <w:t>lastní provádění konstrukce</w:t>
      </w:r>
      <w:r w:rsidRPr="0062657F">
        <w:rPr>
          <w:rFonts w:asciiTheme="minorHAnsi" w:hAnsiTheme="minorHAnsi" w:cstheme="minorHAnsi"/>
        </w:rPr>
        <w:t>;</w:t>
      </w:r>
    </w:p>
    <w:p w14:paraId="4139E7BB" w14:textId="46F9F5DF" w:rsidR="002F1E64" w:rsidRPr="0062657F" w:rsidRDefault="00A22AD1" w:rsidP="0062657F">
      <w:pPr>
        <w:pStyle w:val="Odstavecseseznamem"/>
        <w:numPr>
          <w:ilvl w:val="0"/>
          <w:numId w:val="42"/>
        </w:numPr>
        <w:spacing w:after="80"/>
        <w:contextualSpacing w:val="0"/>
        <w:rPr>
          <w:rFonts w:asciiTheme="minorHAnsi" w:hAnsiTheme="minorHAnsi" w:cstheme="minorHAnsi"/>
        </w:rPr>
      </w:pPr>
      <w:r w:rsidRPr="0062657F">
        <w:rPr>
          <w:rFonts w:asciiTheme="minorHAnsi" w:hAnsiTheme="minorHAnsi" w:cstheme="minorHAnsi"/>
        </w:rPr>
        <w:t>o</w:t>
      </w:r>
      <w:r w:rsidR="00A93C20" w:rsidRPr="0062657F">
        <w:rPr>
          <w:rFonts w:asciiTheme="minorHAnsi" w:hAnsiTheme="minorHAnsi" w:cstheme="minorHAnsi"/>
        </w:rPr>
        <w:t>patření k odstranění spadu</w:t>
      </w:r>
      <w:r w:rsidRPr="0062657F">
        <w:rPr>
          <w:rFonts w:asciiTheme="minorHAnsi" w:hAnsiTheme="minorHAnsi" w:cstheme="minorHAnsi"/>
        </w:rPr>
        <w:t>;</w:t>
      </w:r>
    </w:p>
    <w:p w14:paraId="0A001A82" w14:textId="6AD72F9A" w:rsidR="002F1E64" w:rsidRPr="0062657F" w:rsidRDefault="00A22AD1" w:rsidP="0062657F">
      <w:pPr>
        <w:pStyle w:val="Odstavecseseznamem"/>
        <w:numPr>
          <w:ilvl w:val="0"/>
          <w:numId w:val="42"/>
        </w:numPr>
        <w:spacing w:after="80"/>
        <w:contextualSpacing w:val="0"/>
        <w:rPr>
          <w:rFonts w:asciiTheme="minorHAnsi" w:hAnsiTheme="minorHAnsi" w:cstheme="minorHAnsi"/>
        </w:rPr>
      </w:pPr>
      <w:r w:rsidRPr="0062657F">
        <w:rPr>
          <w:rFonts w:asciiTheme="minorHAnsi" w:hAnsiTheme="minorHAnsi" w:cstheme="minorHAnsi"/>
        </w:rPr>
        <w:t>o</w:t>
      </w:r>
      <w:r w:rsidR="00A93C20" w:rsidRPr="0062657F">
        <w:rPr>
          <w:rFonts w:asciiTheme="minorHAnsi" w:hAnsiTheme="minorHAnsi" w:cstheme="minorHAnsi"/>
        </w:rPr>
        <w:t>šetřování zhotovené konstrukce a její ochrana</w:t>
      </w:r>
      <w:r w:rsidRPr="0062657F">
        <w:rPr>
          <w:rFonts w:asciiTheme="minorHAnsi" w:hAnsiTheme="minorHAnsi" w:cstheme="minorHAnsi"/>
        </w:rPr>
        <w:t>;</w:t>
      </w:r>
    </w:p>
    <w:p w14:paraId="6768E6AB" w14:textId="22F23862" w:rsidR="002F1E64" w:rsidRPr="0062657F" w:rsidRDefault="00A22AD1" w:rsidP="0062657F">
      <w:pPr>
        <w:pStyle w:val="Odstavecseseznamem"/>
        <w:numPr>
          <w:ilvl w:val="0"/>
          <w:numId w:val="42"/>
        </w:numPr>
        <w:spacing w:after="80"/>
        <w:contextualSpacing w:val="0"/>
        <w:rPr>
          <w:rFonts w:asciiTheme="minorHAnsi" w:hAnsiTheme="minorHAnsi" w:cstheme="minorHAnsi"/>
        </w:rPr>
      </w:pPr>
      <w:r w:rsidRPr="0062657F">
        <w:rPr>
          <w:rFonts w:asciiTheme="minorHAnsi" w:hAnsiTheme="minorHAnsi" w:cstheme="minorHAnsi"/>
        </w:rPr>
        <w:t>k</w:t>
      </w:r>
      <w:r w:rsidR="00A93C20" w:rsidRPr="0062657F">
        <w:rPr>
          <w:rFonts w:asciiTheme="minorHAnsi" w:hAnsiTheme="minorHAnsi" w:cstheme="minorHAnsi"/>
        </w:rPr>
        <w:t>ontrolní a zkušební plán</w:t>
      </w:r>
      <w:r w:rsidRPr="0062657F">
        <w:rPr>
          <w:rFonts w:asciiTheme="minorHAnsi" w:hAnsiTheme="minorHAnsi" w:cstheme="minorHAnsi"/>
        </w:rPr>
        <w:t>;</w:t>
      </w:r>
    </w:p>
    <w:p w14:paraId="652BD905" w14:textId="4169C7E4" w:rsidR="00A93C20" w:rsidRPr="0062657F" w:rsidRDefault="00A22AD1" w:rsidP="0062657F">
      <w:pPr>
        <w:pStyle w:val="Odstavecseseznamem"/>
        <w:numPr>
          <w:ilvl w:val="0"/>
          <w:numId w:val="42"/>
        </w:numPr>
        <w:ind w:left="714" w:hanging="357"/>
        <w:contextualSpacing w:val="0"/>
        <w:rPr>
          <w:rFonts w:asciiTheme="minorHAnsi" w:hAnsiTheme="minorHAnsi" w:cstheme="minorHAnsi"/>
        </w:rPr>
      </w:pPr>
      <w:r w:rsidRPr="0062657F">
        <w:rPr>
          <w:rFonts w:asciiTheme="minorHAnsi" w:hAnsiTheme="minorHAnsi" w:cstheme="minorHAnsi"/>
        </w:rPr>
        <w:t>b</w:t>
      </w:r>
      <w:r w:rsidR="00A93C20" w:rsidRPr="0062657F">
        <w:rPr>
          <w:rFonts w:asciiTheme="minorHAnsi" w:hAnsiTheme="minorHAnsi" w:cstheme="minorHAnsi"/>
        </w:rPr>
        <w:t>ezpečnost a hygiena práce, opatření k ochraně životního prostředí</w:t>
      </w:r>
      <w:r w:rsidRPr="0062657F">
        <w:rPr>
          <w:rFonts w:asciiTheme="minorHAnsi" w:hAnsiTheme="minorHAnsi" w:cstheme="minorHAnsi"/>
        </w:rPr>
        <w:t>.</w:t>
      </w:r>
    </w:p>
    <w:p w14:paraId="5E31794B"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Minimální tloušťka</w:t>
      </w:r>
    </w:p>
    <w:p w14:paraId="2B072257" w14:textId="77777777" w:rsidR="00A93C20" w:rsidRPr="0062657F" w:rsidRDefault="00A93C20">
      <w:pPr>
        <w:rPr>
          <w:rFonts w:asciiTheme="minorHAnsi" w:hAnsiTheme="minorHAnsi" w:cstheme="minorHAnsi"/>
        </w:rPr>
      </w:pPr>
      <w:r w:rsidRPr="0062657F">
        <w:rPr>
          <w:rFonts w:asciiTheme="minorHAnsi" w:hAnsiTheme="minorHAnsi" w:cstheme="minorHAnsi"/>
        </w:rPr>
        <w:t xml:space="preserve">Minimální tloušťka nosného ostění ze stříkaného betonu s výztužnými sítěmi musí být 100 mm. Výztužné sítě se osazují podle dokumentace </w:t>
      </w:r>
      <w:r w:rsidR="001C5B21" w:rsidRPr="0062657F">
        <w:rPr>
          <w:rFonts w:asciiTheme="minorHAnsi" w:hAnsiTheme="minorHAnsi" w:cstheme="minorHAnsi"/>
        </w:rPr>
        <w:t xml:space="preserve">pro provedení </w:t>
      </w:r>
      <w:r w:rsidR="00546F69" w:rsidRPr="0062657F">
        <w:rPr>
          <w:rFonts w:asciiTheme="minorHAnsi" w:hAnsiTheme="minorHAnsi" w:cstheme="minorHAnsi"/>
        </w:rPr>
        <w:t>stavby</w:t>
      </w:r>
      <w:r w:rsidRPr="0062657F">
        <w:rPr>
          <w:rFonts w:asciiTheme="minorHAnsi" w:hAnsiTheme="minorHAnsi" w:cstheme="minorHAnsi"/>
        </w:rPr>
        <w:t xml:space="preserve"> s předepsaným krytím betonem, které však musí být nejméně 30 mm a s předepsanými přesahy.</w:t>
      </w:r>
    </w:p>
    <w:p w14:paraId="4BBD3341"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Opravy</w:t>
      </w:r>
    </w:p>
    <w:p w14:paraId="346421AD" w14:textId="77777777" w:rsidR="00A93C20" w:rsidRPr="0062657F" w:rsidRDefault="00A93C20">
      <w:pPr>
        <w:rPr>
          <w:rFonts w:asciiTheme="minorHAnsi" w:hAnsiTheme="minorHAnsi" w:cstheme="minorHAnsi"/>
        </w:rPr>
      </w:pPr>
      <w:r w:rsidRPr="0062657F">
        <w:rPr>
          <w:rFonts w:asciiTheme="minorHAnsi" w:hAnsiTheme="minorHAnsi" w:cstheme="minorHAnsi"/>
        </w:rPr>
        <w:t>V případě nepřilnutí svrchní vrstvy nástřiku k podkladu je nutno defektní vrstvu (nebo její část) odstranit a po očištění a zvlhčení podklad znovu opatřit nástřikem.</w:t>
      </w:r>
    </w:p>
    <w:p w14:paraId="006CB441"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Ochrana</w:t>
      </w:r>
    </w:p>
    <w:p w14:paraId="654BE340" w14:textId="6FF3F69F" w:rsidR="00A93C20" w:rsidRPr="0062657F" w:rsidRDefault="00A93C20">
      <w:pPr>
        <w:rPr>
          <w:rFonts w:asciiTheme="minorHAnsi" w:hAnsiTheme="minorHAnsi" w:cstheme="minorHAnsi"/>
        </w:rPr>
      </w:pPr>
      <w:r w:rsidRPr="0062657F">
        <w:rPr>
          <w:rFonts w:asciiTheme="minorHAnsi" w:hAnsiTheme="minorHAnsi" w:cstheme="minorHAnsi"/>
        </w:rPr>
        <w:t>Pokud nejsou provedena ochranná opatření při tuhnutí a tvrdnutí stříkaného betonu, nesmí průměrná denní teplota prostředí klesnout pod 5 °C.</w:t>
      </w:r>
    </w:p>
    <w:p w14:paraId="2B59EC96" w14:textId="77777777" w:rsidR="00A93C20" w:rsidRPr="0062657F" w:rsidRDefault="00A93C20">
      <w:pPr>
        <w:rPr>
          <w:rFonts w:asciiTheme="minorHAnsi" w:hAnsiTheme="minorHAnsi" w:cstheme="minorHAnsi"/>
        </w:rPr>
      </w:pPr>
      <w:r w:rsidRPr="0062657F">
        <w:rPr>
          <w:rFonts w:asciiTheme="minorHAnsi" w:hAnsiTheme="minorHAnsi" w:cstheme="minorHAnsi"/>
        </w:rPr>
        <w:lastRenderedPageBreak/>
        <w:t>Při tuhnutí a tvrdnutí je nutno beton chránit před vyplavováním částic proudící vodou nebo před mechanickým poškozením a udržovat jej ve vlhkém stavu. Vlhčení betonu je nutno provádět tam, kde je vysoká teplota okolních hornin (nad 35 °C). S vlhčením je třeba začít ihned po zatvrdnutí betonu tak, že nenastane vyplavování cementu.</w:t>
      </w:r>
    </w:p>
    <w:p w14:paraId="33D60FBC" w14:textId="77777777" w:rsidR="00A93C20" w:rsidRPr="003B43BE" w:rsidRDefault="00A93C20" w:rsidP="00D3638F">
      <w:pPr>
        <w:pStyle w:val="Nadpis4"/>
      </w:pPr>
      <w:bookmarkStart w:id="1280" w:name="_Toc505337273"/>
      <w:r w:rsidRPr="003B43BE">
        <w:t>Odvodnění</w:t>
      </w:r>
      <w:bookmarkEnd w:id="1280"/>
    </w:p>
    <w:p w14:paraId="36265F96"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Všeobecně</w:t>
      </w:r>
    </w:p>
    <w:p w14:paraId="792DD17C" w14:textId="122649D3" w:rsidR="00A93C20" w:rsidRPr="0062657F" w:rsidRDefault="00A93C20">
      <w:pPr>
        <w:rPr>
          <w:rFonts w:asciiTheme="minorHAnsi" w:hAnsiTheme="minorHAnsi" w:cstheme="minorHAnsi"/>
        </w:rPr>
      </w:pPr>
      <w:r w:rsidRPr="0062657F">
        <w:rPr>
          <w:rFonts w:asciiTheme="minorHAnsi" w:hAnsiTheme="minorHAnsi" w:cstheme="minorHAnsi"/>
        </w:rPr>
        <w:t xml:space="preserve">Odvodnění štoly při ražbě včetně zajištění čerpání musí být v souladu s </w:t>
      </w:r>
      <w:r w:rsidR="00CC1033" w:rsidRPr="0062657F">
        <w:rPr>
          <w:rFonts w:asciiTheme="minorHAnsi" w:hAnsiTheme="minorHAnsi" w:cstheme="minorHAnsi"/>
        </w:rPr>
        <w:t xml:space="preserve">vyhláškou Českého báňského úřadu č. 55/1996 Sb., o požadavcích k zajištění bezpečnosti a ochrany zdraví při práci a bezpečnosti provozu při činnosti prováděné hornickým způsobem v podzemí, </w:t>
      </w:r>
      <w:r w:rsidR="0048159B" w:rsidRPr="00256FFD">
        <w:rPr>
          <w:rFonts w:asciiTheme="minorHAnsi" w:hAnsiTheme="minorHAnsi" w:cstheme="minorHAnsi"/>
        </w:rPr>
        <w:t>v platném znění</w:t>
      </w:r>
      <w:r w:rsidRPr="0062657F">
        <w:rPr>
          <w:rFonts w:asciiTheme="minorHAnsi" w:hAnsiTheme="minorHAnsi" w:cstheme="minorHAnsi"/>
        </w:rPr>
        <w:t>.</w:t>
      </w:r>
    </w:p>
    <w:p w14:paraId="6DCA73A3" w14:textId="77777777" w:rsidR="00A93C20" w:rsidRPr="0062657F" w:rsidRDefault="00A93C20">
      <w:pPr>
        <w:rPr>
          <w:rFonts w:asciiTheme="minorHAnsi" w:hAnsiTheme="minorHAnsi" w:cstheme="minorHAnsi"/>
        </w:rPr>
      </w:pPr>
      <w:r w:rsidRPr="0062657F">
        <w:rPr>
          <w:rFonts w:asciiTheme="minorHAnsi" w:hAnsiTheme="minorHAnsi" w:cstheme="minorHAnsi"/>
        </w:rPr>
        <w:t>Odvádění všech přitékajících podzemních vod musí být trvale zajištěno po celou dobu výstavby podzemního díla, a to ze všech pracovišť.</w:t>
      </w:r>
    </w:p>
    <w:p w14:paraId="0AC31C25" w14:textId="77777777" w:rsidR="00A93C20" w:rsidRPr="0062657F" w:rsidRDefault="00A93C20">
      <w:pPr>
        <w:rPr>
          <w:rFonts w:asciiTheme="minorHAnsi" w:hAnsiTheme="minorHAnsi" w:cstheme="minorHAnsi"/>
        </w:rPr>
      </w:pPr>
      <w:r w:rsidRPr="0062657F">
        <w:rPr>
          <w:rFonts w:asciiTheme="minorHAnsi" w:hAnsiTheme="minorHAnsi" w:cstheme="minorHAnsi"/>
        </w:rPr>
        <w:t>Všechna podzemní voda odváděná při ražbě musí být zbavena všech nečistot (ropné produkty, kal). Podzemní vody musí být z tunelu odváděny tak kvalitně, aby v průběhu ražby a provádění definitivního ostění nemohlo dojít k narušení počvy tunelu vodou.</w:t>
      </w:r>
    </w:p>
    <w:p w14:paraId="7A1B6884"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Dovrchní ražba</w:t>
      </w:r>
    </w:p>
    <w:p w14:paraId="08858F2F" w14:textId="77777777" w:rsidR="00A93C20" w:rsidRPr="0062657F" w:rsidRDefault="00A93C20">
      <w:pPr>
        <w:rPr>
          <w:rFonts w:asciiTheme="minorHAnsi" w:hAnsiTheme="minorHAnsi" w:cstheme="minorHAnsi"/>
        </w:rPr>
      </w:pPr>
      <w:r w:rsidRPr="0062657F">
        <w:rPr>
          <w:rFonts w:asciiTheme="minorHAnsi" w:hAnsiTheme="minorHAnsi" w:cstheme="minorHAnsi"/>
        </w:rPr>
        <w:t>Při dovrchně raženém tunelu musí být s postupem ražby zřizován odvodňovací žlab v počvě tunelu.</w:t>
      </w:r>
    </w:p>
    <w:p w14:paraId="06D2C20A"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Úpadní ražba</w:t>
      </w:r>
    </w:p>
    <w:p w14:paraId="5E6AA371" w14:textId="77777777" w:rsidR="00A93C20" w:rsidRPr="0062657F" w:rsidRDefault="00A93C20">
      <w:pPr>
        <w:rPr>
          <w:rFonts w:asciiTheme="minorHAnsi" w:hAnsiTheme="minorHAnsi" w:cstheme="minorHAnsi"/>
        </w:rPr>
      </w:pPr>
      <w:r w:rsidRPr="0062657F">
        <w:rPr>
          <w:rFonts w:asciiTheme="minorHAnsi" w:hAnsiTheme="minorHAnsi" w:cstheme="minorHAnsi"/>
        </w:rPr>
        <w:t>Při úpadní ražbě musí být zajištěno odčerpání vody z prostoru čelby do přečerpávací jímky nebo do odvodňovací stoky.</w:t>
      </w:r>
    </w:p>
    <w:p w14:paraId="3C0D0D87"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Odvodnění v bobtnavých horninách</w:t>
      </w:r>
    </w:p>
    <w:p w14:paraId="5BCCC7F6" w14:textId="77777777" w:rsidR="00A93C20" w:rsidRPr="0062657F" w:rsidRDefault="00A93C20">
      <w:pPr>
        <w:rPr>
          <w:rFonts w:asciiTheme="minorHAnsi" w:hAnsiTheme="minorHAnsi" w:cstheme="minorHAnsi"/>
        </w:rPr>
      </w:pPr>
      <w:r w:rsidRPr="0062657F">
        <w:rPr>
          <w:rFonts w:asciiTheme="minorHAnsi" w:hAnsiTheme="minorHAnsi" w:cstheme="minorHAnsi"/>
        </w:rPr>
        <w:t>Je-li hornina při styku s vodou náchylná k měknutí nebo plastickému přetváření, je nutno zajistit dno výrubu neprodleně souvislým těsným pláštěm, např. vybetonováním dna.</w:t>
      </w:r>
    </w:p>
    <w:p w14:paraId="5A2012FD"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Drenáž a kanalizace</w:t>
      </w:r>
    </w:p>
    <w:p w14:paraId="1B855FF6" w14:textId="61EAEEE1" w:rsidR="00A93C20" w:rsidRPr="0062657F" w:rsidRDefault="00A93C20">
      <w:pPr>
        <w:rPr>
          <w:rFonts w:asciiTheme="minorHAnsi" w:hAnsiTheme="minorHAnsi" w:cstheme="minorHAnsi"/>
        </w:rPr>
      </w:pPr>
      <w:r w:rsidRPr="0062657F">
        <w:rPr>
          <w:rFonts w:asciiTheme="minorHAnsi" w:hAnsiTheme="minorHAnsi" w:cstheme="minorHAnsi"/>
        </w:rPr>
        <w:t xml:space="preserve">Důležitým prvkem k zajištění životnosti podzemního díla je </w:t>
      </w:r>
      <w:r w:rsidR="002F1E64" w:rsidRPr="00256FFD">
        <w:rPr>
          <w:rFonts w:asciiTheme="minorHAnsi" w:hAnsiTheme="minorHAnsi" w:cstheme="minorHAnsi"/>
        </w:rPr>
        <w:t>bezvadná</w:t>
      </w:r>
      <w:r w:rsidR="002F1E64" w:rsidRPr="0062657F">
        <w:rPr>
          <w:rFonts w:asciiTheme="minorHAnsi" w:hAnsiTheme="minorHAnsi" w:cstheme="minorHAnsi"/>
        </w:rPr>
        <w:t xml:space="preserve"> </w:t>
      </w:r>
      <w:r w:rsidRPr="0062657F">
        <w:rPr>
          <w:rFonts w:asciiTheme="minorHAnsi" w:hAnsiTheme="minorHAnsi" w:cstheme="minorHAnsi"/>
        </w:rPr>
        <w:t>a funkční (po celou dobu životnosti) drenáž a kanalizace.</w:t>
      </w:r>
    </w:p>
    <w:p w14:paraId="66BF10FE" w14:textId="77777777" w:rsidR="00A93C20" w:rsidRPr="0062657F" w:rsidRDefault="00A93C20">
      <w:pPr>
        <w:rPr>
          <w:rFonts w:asciiTheme="minorHAnsi" w:hAnsiTheme="minorHAnsi" w:cstheme="minorHAnsi"/>
        </w:rPr>
      </w:pPr>
      <w:r w:rsidRPr="0062657F">
        <w:rPr>
          <w:rFonts w:asciiTheme="minorHAnsi" w:hAnsiTheme="minorHAnsi" w:cstheme="minorHAnsi"/>
        </w:rPr>
        <w:t>Drenáž musí být samočisticí, vnitřní povrch musí být hladký, spoje drenážních trub musí být polopropustné.</w:t>
      </w:r>
    </w:p>
    <w:p w14:paraId="4AFBDC0E" w14:textId="77777777" w:rsidR="00A93C20" w:rsidRPr="0062657F" w:rsidRDefault="00A93C20">
      <w:pPr>
        <w:rPr>
          <w:rFonts w:asciiTheme="minorHAnsi" w:hAnsiTheme="minorHAnsi" w:cstheme="minorHAnsi"/>
        </w:rPr>
      </w:pPr>
      <w:r w:rsidRPr="0062657F">
        <w:rPr>
          <w:rFonts w:asciiTheme="minorHAnsi" w:hAnsiTheme="minorHAnsi" w:cstheme="minorHAnsi"/>
        </w:rPr>
        <w:t>V případě použití drenážního potrubí z PVC (zvláště flexibilního) je nutno vyloučit tyto úseky ze staveništní dopravy.</w:t>
      </w:r>
    </w:p>
    <w:p w14:paraId="3B35E19F" w14:textId="77777777" w:rsidR="00A93C20" w:rsidRPr="003B43BE" w:rsidRDefault="00A93C20" w:rsidP="00D3638F">
      <w:pPr>
        <w:pStyle w:val="Nadpis4"/>
      </w:pPr>
      <w:bookmarkStart w:id="1281" w:name="_Toc505337274"/>
      <w:r w:rsidRPr="003B43BE">
        <w:t>Větrání při výstavbě</w:t>
      </w:r>
      <w:bookmarkEnd w:id="1281"/>
    </w:p>
    <w:p w14:paraId="1D1D771E" w14:textId="026D4C40" w:rsidR="00A93C20" w:rsidRPr="0062657F" w:rsidRDefault="00A93C20" w:rsidP="0062657F">
      <w:pPr>
        <w:spacing w:after="80"/>
        <w:rPr>
          <w:rFonts w:asciiTheme="minorHAnsi" w:hAnsiTheme="minorHAnsi" w:cstheme="minorHAnsi"/>
        </w:rPr>
      </w:pPr>
      <w:r w:rsidRPr="0062657F">
        <w:rPr>
          <w:rFonts w:asciiTheme="minorHAnsi" w:hAnsiTheme="minorHAnsi" w:cstheme="minorHAnsi"/>
        </w:rPr>
        <w:t xml:space="preserve">Díla v podzemí musí být dobře větrána. Způsob větrání a druhy zařízení pro rozvod vzduchu budou zpracovány v dokumentaci </w:t>
      </w:r>
      <w:r w:rsidR="004D1D77" w:rsidRPr="0062657F">
        <w:rPr>
          <w:rFonts w:asciiTheme="minorHAnsi" w:hAnsiTheme="minorHAnsi" w:cstheme="minorHAnsi"/>
        </w:rPr>
        <w:t xml:space="preserve">pro provádění stavby. </w:t>
      </w:r>
      <w:r w:rsidRPr="0062657F">
        <w:rPr>
          <w:rFonts w:asciiTheme="minorHAnsi" w:hAnsiTheme="minorHAnsi" w:cstheme="minorHAnsi"/>
        </w:rPr>
        <w:t>Je</w:t>
      </w:r>
      <w:r w:rsidR="001C5B21" w:rsidRPr="0062657F">
        <w:rPr>
          <w:rFonts w:asciiTheme="minorHAnsi" w:hAnsiTheme="minorHAnsi" w:cstheme="minorHAnsi"/>
        </w:rPr>
        <w:t>-</w:t>
      </w:r>
      <w:r w:rsidRPr="0062657F">
        <w:rPr>
          <w:rFonts w:asciiTheme="minorHAnsi" w:hAnsiTheme="minorHAnsi" w:cstheme="minorHAnsi"/>
        </w:rPr>
        <w:t xml:space="preserve">li určeno </w:t>
      </w:r>
      <w:r w:rsidR="00546F69" w:rsidRPr="0062657F">
        <w:rPr>
          <w:rFonts w:asciiTheme="minorHAnsi" w:hAnsiTheme="minorHAnsi" w:cstheme="minorHAnsi"/>
        </w:rPr>
        <w:t>dokumentací</w:t>
      </w:r>
      <w:r w:rsidRPr="0062657F">
        <w:rPr>
          <w:rFonts w:asciiTheme="minorHAnsi" w:hAnsiTheme="minorHAnsi" w:cstheme="minorHAnsi"/>
        </w:rPr>
        <w:t xml:space="preserve"> </w:t>
      </w:r>
      <w:r w:rsidR="004D1D77" w:rsidRPr="0062657F">
        <w:rPr>
          <w:rFonts w:asciiTheme="minorHAnsi" w:hAnsiTheme="minorHAnsi" w:cstheme="minorHAnsi"/>
        </w:rPr>
        <w:t xml:space="preserve">pro provádění stavby </w:t>
      </w:r>
      <w:r w:rsidRPr="0062657F">
        <w:rPr>
          <w:rFonts w:asciiTheme="minorHAnsi" w:hAnsiTheme="minorHAnsi" w:cstheme="minorHAnsi"/>
        </w:rPr>
        <w:t>umělé větrání, je nutné větrat nepřetržitě po celou dobu přítomnosti osob v podzemí. Přirozeným větráním nebo difúzí je povoleno větrat pouze tehdy, pokud není možné předpokládat překročení následujících koncentrací:</w:t>
      </w:r>
    </w:p>
    <w:p w14:paraId="55B1B194" w14:textId="4BDAF220" w:rsidR="002F1E64" w:rsidRPr="0062657F" w:rsidRDefault="00A93C20" w:rsidP="0062657F">
      <w:pPr>
        <w:pStyle w:val="Odstavecseseznamem"/>
        <w:numPr>
          <w:ilvl w:val="0"/>
          <w:numId w:val="43"/>
        </w:numPr>
        <w:spacing w:after="80"/>
        <w:contextualSpacing w:val="0"/>
        <w:rPr>
          <w:rFonts w:asciiTheme="minorHAnsi" w:hAnsiTheme="minorHAnsi" w:cstheme="minorHAnsi"/>
        </w:rPr>
      </w:pPr>
      <w:r w:rsidRPr="0062657F">
        <w:rPr>
          <w:rFonts w:asciiTheme="minorHAnsi" w:hAnsiTheme="minorHAnsi" w:cstheme="minorHAnsi"/>
        </w:rPr>
        <w:t>Oxid uhelnatý (CO) max. 0,003</w:t>
      </w:r>
      <w:r w:rsidR="001C5B21" w:rsidRPr="0062657F">
        <w:rPr>
          <w:rFonts w:asciiTheme="minorHAnsi" w:hAnsiTheme="minorHAnsi" w:cstheme="minorHAnsi"/>
        </w:rPr>
        <w:t xml:space="preserve"> </w:t>
      </w:r>
      <w:r w:rsidRPr="0062657F">
        <w:rPr>
          <w:rFonts w:asciiTheme="minorHAnsi" w:hAnsiTheme="minorHAnsi" w:cstheme="minorHAnsi"/>
        </w:rPr>
        <w:t>%</w:t>
      </w:r>
      <w:r w:rsidR="00CC1033" w:rsidRPr="0062657F">
        <w:rPr>
          <w:rFonts w:asciiTheme="minorHAnsi" w:hAnsiTheme="minorHAnsi" w:cstheme="minorHAnsi"/>
        </w:rPr>
        <w:t>;</w:t>
      </w:r>
    </w:p>
    <w:p w14:paraId="05F3B05D" w14:textId="4F66E79C" w:rsidR="002F1E64" w:rsidRPr="0062657F" w:rsidRDefault="00A93C20" w:rsidP="0062657F">
      <w:pPr>
        <w:pStyle w:val="Odstavecseseznamem"/>
        <w:numPr>
          <w:ilvl w:val="0"/>
          <w:numId w:val="43"/>
        </w:numPr>
        <w:spacing w:after="80"/>
        <w:contextualSpacing w:val="0"/>
        <w:rPr>
          <w:rFonts w:asciiTheme="minorHAnsi" w:hAnsiTheme="minorHAnsi" w:cstheme="minorHAnsi"/>
        </w:rPr>
      </w:pPr>
      <w:r w:rsidRPr="0062657F">
        <w:rPr>
          <w:rFonts w:asciiTheme="minorHAnsi" w:hAnsiTheme="minorHAnsi" w:cstheme="minorHAnsi"/>
        </w:rPr>
        <w:t>Oxid uhličitý (CO</w:t>
      </w:r>
      <w:r w:rsidRPr="0062657F">
        <w:rPr>
          <w:rFonts w:asciiTheme="minorHAnsi" w:hAnsiTheme="minorHAnsi" w:cstheme="minorHAnsi"/>
          <w:vertAlign w:val="subscript"/>
        </w:rPr>
        <w:t>2</w:t>
      </w:r>
      <w:r w:rsidRPr="0062657F">
        <w:rPr>
          <w:rFonts w:asciiTheme="minorHAnsi" w:hAnsiTheme="minorHAnsi" w:cstheme="minorHAnsi"/>
        </w:rPr>
        <w:t>) max. 1</w:t>
      </w:r>
      <w:r w:rsidR="001C5B21" w:rsidRPr="0062657F">
        <w:rPr>
          <w:rFonts w:asciiTheme="minorHAnsi" w:hAnsiTheme="minorHAnsi" w:cstheme="minorHAnsi"/>
        </w:rPr>
        <w:t xml:space="preserve"> </w:t>
      </w:r>
      <w:r w:rsidRPr="0062657F">
        <w:rPr>
          <w:rFonts w:asciiTheme="minorHAnsi" w:hAnsiTheme="minorHAnsi" w:cstheme="minorHAnsi"/>
        </w:rPr>
        <w:t>%</w:t>
      </w:r>
      <w:r w:rsidR="00CC1033" w:rsidRPr="0062657F">
        <w:rPr>
          <w:rFonts w:asciiTheme="minorHAnsi" w:hAnsiTheme="minorHAnsi" w:cstheme="minorHAnsi"/>
        </w:rPr>
        <w:t>;</w:t>
      </w:r>
    </w:p>
    <w:p w14:paraId="2F46AA82" w14:textId="0363CB6F" w:rsidR="002F1E64" w:rsidRPr="0062657F" w:rsidRDefault="00A93C20" w:rsidP="0062657F">
      <w:pPr>
        <w:pStyle w:val="Odstavecseseznamem"/>
        <w:numPr>
          <w:ilvl w:val="0"/>
          <w:numId w:val="43"/>
        </w:numPr>
        <w:spacing w:after="80"/>
        <w:contextualSpacing w:val="0"/>
        <w:rPr>
          <w:rFonts w:asciiTheme="minorHAnsi" w:hAnsiTheme="minorHAnsi" w:cstheme="minorHAnsi"/>
        </w:rPr>
      </w:pPr>
      <w:r w:rsidRPr="0062657F">
        <w:rPr>
          <w:rFonts w:asciiTheme="minorHAnsi" w:hAnsiTheme="minorHAnsi" w:cstheme="minorHAnsi"/>
        </w:rPr>
        <w:lastRenderedPageBreak/>
        <w:t>Oxid dusíku (NO</w:t>
      </w:r>
      <w:r w:rsidRPr="0062657F">
        <w:rPr>
          <w:rFonts w:asciiTheme="minorHAnsi" w:hAnsiTheme="minorHAnsi" w:cstheme="minorHAnsi"/>
          <w:vertAlign w:val="subscript"/>
        </w:rPr>
        <w:t>2</w:t>
      </w:r>
      <w:r w:rsidRPr="0062657F">
        <w:rPr>
          <w:rFonts w:asciiTheme="minorHAnsi" w:hAnsiTheme="minorHAnsi" w:cstheme="minorHAnsi"/>
        </w:rPr>
        <w:t>) max. 0,00076</w:t>
      </w:r>
      <w:r w:rsidR="001C5B21" w:rsidRPr="0062657F">
        <w:rPr>
          <w:rFonts w:asciiTheme="minorHAnsi" w:hAnsiTheme="minorHAnsi" w:cstheme="minorHAnsi"/>
        </w:rPr>
        <w:t xml:space="preserve"> </w:t>
      </w:r>
      <w:r w:rsidRPr="0062657F">
        <w:rPr>
          <w:rFonts w:asciiTheme="minorHAnsi" w:hAnsiTheme="minorHAnsi" w:cstheme="minorHAnsi"/>
        </w:rPr>
        <w:t>%</w:t>
      </w:r>
      <w:r w:rsidR="00CC1033" w:rsidRPr="0062657F">
        <w:rPr>
          <w:rFonts w:asciiTheme="minorHAnsi" w:hAnsiTheme="minorHAnsi" w:cstheme="minorHAnsi"/>
        </w:rPr>
        <w:t>;</w:t>
      </w:r>
    </w:p>
    <w:p w14:paraId="1E68CB0D" w14:textId="268022BD" w:rsidR="00A93C20" w:rsidRPr="0062657F" w:rsidRDefault="00A93C20" w:rsidP="0062657F">
      <w:pPr>
        <w:pStyle w:val="Odstavecseseznamem"/>
        <w:numPr>
          <w:ilvl w:val="0"/>
          <w:numId w:val="43"/>
        </w:numPr>
        <w:rPr>
          <w:rFonts w:asciiTheme="minorHAnsi" w:hAnsiTheme="minorHAnsi" w:cstheme="minorHAnsi"/>
        </w:rPr>
      </w:pPr>
      <w:r w:rsidRPr="0062657F">
        <w:rPr>
          <w:rFonts w:asciiTheme="minorHAnsi" w:hAnsiTheme="minorHAnsi" w:cstheme="minorHAnsi"/>
        </w:rPr>
        <w:t>Sirovodík (H</w:t>
      </w:r>
      <w:r w:rsidRPr="0062657F">
        <w:rPr>
          <w:rFonts w:asciiTheme="minorHAnsi" w:hAnsiTheme="minorHAnsi" w:cstheme="minorHAnsi"/>
          <w:vertAlign w:val="subscript"/>
        </w:rPr>
        <w:t>2</w:t>
      </w:r>
      <w:r w:rsidRPr="0062657F">
        <w:rPr>
          <w:rFonts w:asciiTheme="minorHAnsi" w:hAnsiTheme="minorHAnsi" w:cstheme="minorHAnsi"/>
        </w:rPr>
        <w:t>S) max. 0,00072</w:t>
      </w:r>
      <w:r w:rsidR="001C5B21" w:rsidRPr="0062657F">
        <w:rPr>
          <w:rFonts w:asciiTheme="minorHAnsi" w:hAnsiTheme="minorHAnsi" w:cstheme="minorHAnsi"/>
        </w:rPr>
        <w:t xml:space="preserve"> </w:t>
      </w:r>
      <w:r w:rsidRPr="0062657F">
        <w:rPr>
          <w:rFonts w:asciiTheme="minorHAnsi" w:hAnsiTheme="minorHAnsi" w:cstheme="minorHAnsi"/>
        </w:rPr>
        <w:t>%</w:t>
      </w:r>
      <w:r w:rsidR="00CC1033" w:rsidRPr="0062657F">
        <w:rPr>
          <w:rFonts w:asciiTheme="minorHAnsi" w:hAnsiTheme="minorHAnsi" w:cstheme="minorHAnsi"/>
        </w:rPr>
        <w:t>.</w:t>
      </w:r>
    </w:p>
    <w:p w14:paraId="354262F4" w14:textId="7F4F3D16" w:rsidR="00A93C20" w:rsidRPr="0062657F" w:rsidRDefault="00A93C20">
      <w:pPr>
        <w:rPr>
          <w:rFonts w:asciiTheme="minorHAnsi" w:hAnsiTheme="minorHAnsi" w:cstheme="minorHAnsi"/>
        </w:rPr>
      </w:pPr>
      <w:r w:rsidRPr="0062657F">
        <w:rPr>
          <w:rFonts w:asciiTheme="minorHAnsi" w:hAnsiTheme="minorHAnsi" w:cstheme="minorHAnsi"/>
        </w:rPr>
        <w:t>V podzemních dílech, ve kterých se zdržují nebo mohou zdržovat osoby, musí být objemově nejméně 20</w:t>
      </w:r>
      <w:r w:rsidR="001C5B21" w:rsidRPr="0062657F">
        <w:rPr>
          <w:rFonts w:asciiTheme="minorHAnsi" w:hAnsiTheme="minorHAnsi" w:cstheme="minorHAnsi"/>
        </w:rPr>
        <w:t xml:space="preserve"> </w:t>
      </w:r>
      <w:r w:rsidRPr="0062657F">
        <w:rPr>
          <w:rFonts w:asciiTheme="minorHAnsi" w:hAnsiTheme="minorHAnsi" w:cstheme="minorHAnsi"/>
        </w:rPr>
        <w:t xml:space="preserve">% kyslíku. Zhotovitel odpovídá za větrání a musí pro </w:t>
      </w:r>
      <w:r w:rsidR="00546F69" w:rsidRPr="0062657F">
        <w:rPr>
          <w:rFonts w:asciiTheme="minorHAnsi" w:hAnsiTheme="minorHAnsi" w:cstheme="minorHAnsi"/>
        </w:rPr>
        <w:t>Stavbu</w:t>
      </w:r>
      <w:r w:rsidRPr="0062657F">
        <w:rPr>
          <w:rFonts w:asciiTheme="minorHAnsi" w:hAnsiTheme="minorHAnsi" w:cstheme="minorHAnsi"/>
        </w:rPr>
        <w:t xml:space="preserve"> určit vedoucího větrání.</w:t>
      </w:r>
    </w:p>
    <w:p w14:paraId="4EDAEB14" w14:textId="50C7092F" w:rsidR="00A93C20" w:rsidRPr="0062657F" w:rsidRDefault="00A93C20">
      <w:pPr>
        <w:rPr>
          <w:rFonts w:asciiTheme="minorHAnsi" w:hAnsiTheme="minorHAnsi" w:cstheme="minorHAnsi"/>
        </w:rPr>
      </w:pPr>
      <w:r w:rsidRPr="0062657F">
        <w:rPr>
          <w:rFonts w:asciiTheme="minorHAnsi" w:hAnsiTheme="minorHAnsi" w:cstheme="minorHAnsi"/>
        </w:rPr>
        <w:t>Ve všech používaných podzemních dílech je nutno měřit nejméně jednou ročně objemový průtok a</w:t>
      </w:r>
      <w:r w:rsidR="00BC2A0D" w:rsidRPr="0062657F">
        <w:rPr>
          <w:rFonts w:asciiTheme="minorHAnsi" w:hAnsiTheme="minorHAnsi" w:cstheme="minorHAnsi"/>
        </w:rPr>
        <w:t> </w:t>
      </w:r>
      <w:r w:rsidRPr="0062657F">
        <w:rPr>
          <w:rFonts w:asciiTheme="minorHAnsi" w:hAnsiTheme="minorHAnsi" w:cstheme="minorHAnsi"/>
        </w:rPr>
        <w:t>teplotu vzduchu a odebrat vzorky ovzduší k provedení rozborů na kyslík, kysličník uhelnatý, kysličník uhličitý, dusík a sirovodík.</w:t>
      </w:r>
    </w:p>
    <w:p w14:paraId="3F794032" w14:textId="77777777" w:rsidR="00A93C20" w:rsidRPr="0062657F" w:rsidRDefault="00A93C20" w:rsidP="00D3638F">
      <w:pPr>
        <w:pStyle w:val="Nadpis4"/>
      </w:pPr>
      <w:bookmarkStart w:id="1282" w:name="_Toc505337275"/>
      <w:r w:rsidRPr="003B43BE">
        <w:t>Osvětlení při výstavbě</w:t>
      </w:r>
      <w:bookmarkEnd w:id="1282"/>
    </w:p>
    <w:p w14:paraId="29A0A784" w14:textId="1A6618AA" w:rsidR="00A93C20" w:rsidRPr="0062657F" w:rsidRDefault="00A93C20">
      <w:pPr>
        <w:rPr>
          <w:rFonts w:asciiTheme="minorHAnsi" w:hAnsiTheme="minorHAnsi" w:cstheme="minorHAnsi"/>
        </w:rPr>
      </w:pPr>
      <w:r w:rsidRPr="0062657F">
        <w:rPr>
          <w:rFonts w:asciiTheme="minorHAnsi" w:hAnsiTheme="minorHAnsi" w:cstheme="minorHAnsi"/>
        </w:rPr>
        <w:t xml:space="preserve">Všechny hlavní části podzemního díla musí být v době přítomnosti pracovníků osvětleny. Provádí se dle norem ČSN CEN/TR 13201-1 a </w:t>
      </w:r>
      <w:hyperlink r:id="rId14" w:tooltip="(360450) ČSN EN 12464-1" w:history="1">
        <w:r w:rsidRPr="001F1A9C">
          <w:rPr>
            <w:rStyle w:val="Hypertextovodkaz"/>
            <w:rFonts w:asciiTheme="minorHAnsi" w:hAnsiTheme="minorHAnsi" w:cstheme="minorHAnsi"/>
            <w:bCs/>
            <w:color w:val="000000"/>
            <w:u w:val="none"/>
          </w:rPr>
          <w:t>ČSN EN 12464-1</w:t>
        </w:r>
      </w:hyperlink>
      <w:r w:rsidR="00BC2A0D" w:rsidRPr="0062657F">
        <w:rPr>
          <w:rStyle w:val="Hypertextovodkaz"/>
          <w:rFonts w:asciiTheme="minorHAnsi" w:hAnsiTheme="minorHAnsi" w:cstheme="minorHAnsi"/>
          <w:bCs/>
          <w:color w:val="000000"/>
          <w:u w:val="none"/>
        </w:rPr>
        <w:t>,</w:t>
      </w:r>
      <w:r w:rsidRPr="0062657F">
        <w:rPr>
          <w:rFonts w:asciiTheme="minorHAnsi" w:hAnsiTheme="minorHAnsi" w:cstheme="minorHAnsi"/>
          <w:b/>
          <w:bCs/>
          <w:color w:val="000000"/>
        </w:rPr>
        <w:t xml:space="preserve"> </w:t>
      </w:r>
      <w:r w:rsidRPr="0062657F">
        <w:rPr>
          <w:rFonts w:asciiTheme="minorHAnsi" w:hAnsiTheme="minorHAnsi" w:cstheme="minorHAnsi"/>
        </w:rPr>
        <w:t xml:space="preserve">především z hlediska bezpečnosti realizace </w:t>
      </w:r>
      <w:r w:rsidR="001C5B21" w:rsidRPr="0062657F">
        <w:rPr>
          <w:rFonts w:asciiTheme="minorHAnsi" w:hAnsiTheme="minorHAnsi" w:cstheme="minorHAnsi"/>
        </w:rPr>
        <w:t xml:space="preserve">podzemního </w:t>
      </w:r>
      <w:r w:rsidRPr="0062657F">
        <w:rPr>
          <w:rFonts w:asciiTheme="minorHAnsi" w:hAnsiTheme="minorHAnsi" w:cstheme="minorHAnsi"/>
        </w:rPr>
        <w:t>díla prováděného hornickým způsobem.</w:t>
      </w:r>
    </w:p>
    <w:p w14:paraId="13473545" w14:textId="5BC65ABD" w:rsidR="00A93C20" w:rsidRPr="003B43BE" w:rsidRDefault="12B88101" w:rsidP="00D3638F">
      <w:pPr>
        <w:pStyle w:val="Nadpis4"/>
      </w:pPr>
      <w:bookmarkStart w:id="1283" w:name="_Toc505337276"/>
      <w:r w:rsidRPr="003B43BE">
        <w:t xml:space="preserve"> </w:t>
      </w:r>
      <w:r w:rsidR="187DFB68" w:rsidRPr="003B43BE">
        <w:t>Injektování segmentů</w:t>
      </w:r>
      <w:bookmarkEnd w:id="1283"/>
    </w:p>
    <w:p w14:paraId="2DD34207" w14:textId="1CC17618" w:rsidR="00A93C20" w:rsidRPr="0062657F" w:rsidRDefault="00A93C20">
      <w:pPr>
        <w:rPr>
          <w:rFonts w:asciiTheme="minorHAnsi" w:hAnsiTheme="minorHAnsi" w:cstheme="minorHAnsi"/>
        </w:rPr>
      </w:pPr>
      <w:r w:rsidRPr="0062657F">
        <w:rPr>
          <w:rFonts w:asciiTheme="minorHAnsi" w:hAnsiTheme="minorHAnsi" w:cstheme="minorHAnsi"/>
        </w:rPr>
        <w:t>Segmentové ostění tunelů a šachet je injektováno vtlačováním určené injekční směsi do injekčních otvorů v segmentech s cílem zaplnit veškeré dutiny za ostěním. Otvory musí umožnit únik vzduchu z</w:t>
      </w:r>
      <w:r w:rsidR="00BC2A0D" w:rsidRPr="0062657F">
        <w:rPr>
          <w:rFonts w:asciiTheme="minorHAnsi" w:hAnsiTheme="minorHAnsi" w:cstheme="minorHAnsi"/>
        </w:rPr>
        <w:t> </w:t>
      </w:r>
      <w:r w:rsidRPr="0062657F">
        <w:rPr>
          <w:rFonts w:asciiTheme="minorHAnsi" w:hAnsiTheme="minorHAnsi" w:cstheme="minorHAnsi"/>
        </w:rPr>
        <w:t>injektovaných prostor. Injektáž by měla neprodleně následovat po sestavení prstence ostění, ale nejméně jednou za směnu. Po provedení výplňové injektáže bude</w:t>
      </w:r>
      <w:r w:rsidR="00E746B1" w:rsidRPr="00256FFD">
        <w:rPr>
          <w:rFonts w:asciiTheme="minorHAnsi" w:hAnsiTheme="minorHAnsi" w:cstheme="minorHAnsi"/>
        </w:rPr>
        <w:t xml:space="preserve"> následně</w:t>
      </w:r>
      <w:r w:rsidRPr="0062657F">
        <w:rPr>
          <w:rFonts w:asciiTheme="minorHAnsi" w:hAnsiTheme="minorHAnsi" w:cstheme="minorHAnsi"/>
        </w:rPr>
        <w:t xml:space="preserve"> provedena injektáž těsnící.</w:t>
      </w:r>
    </w:p>
    <w:p w14:paraId="1C98D598" w14:textId="77777777" w:rsidR="00A93C20" w:rsidRPr="0062657F" w:rsidRDefault="00A93C20" w:rsidP="00D3638F">
      <w:pPr>
        <w:pStyle w:val="Nadpis3"/>
      </w:pPr>
      <w:bookmarkStart w:id="1284" w:name="_Toc202284960"/>
      <w:bookmarkStart w:id="1285" w:name="_Toc202956777"/>
      <w:r w:rsidRPr="0062657F">
        <w:t>Zakládání staveb</w:t>
      </w:r>
      <w:bookmarkEnd w:id="1284"/>
      <w:bookmarkEnd w:id="1285"/>
    </w:p>
    <w:p w14:paraId="2E46F3E6" w14:textId="281B702E" w:rsidR="00A93C20" w:rsidRPr="003B43BE" w:rsidRDefault="00A93C20" w:rsidP="00D3638F">
      <w:pPr>
        <w:pStyle w:val="Nadpis4"/>
      </w:pPr>
      <w:bookmarkStart w:id="1286" w:name="_Toc505337278"/>
      <w:r w:rsidRPr="003B43BE">
        <w:t>Návrh odvodnění základové spáry</w:t>
      </w:r>
      <w:bookmarkEnd w:id="1286"/>
      <w:r w:rsidRPr="003B43BE">
        <w:t xml:space="preserve"> </w:t>
      </w:r>
    </w:p>
    <w:p w14:paraId="73078390" w14:textId="735CA8E3" w:rsidR="00A93C20" w:rsidRPr="0062657F" w:rsidRDefault="00A93C20">
      <w:pPr>
        <w:rPr>
          <w:rFonts w:asciiTheme="minorHAnsi" w:hAnsiTheme="minorHAnsi" w:cstheme="minorHAnsi"/>
        </w:rPr>
      </w:pPr>
      <w:r w:rsidRPr="0062657F">
        <w:rPr>
          <w:rFonts w:asciiTheme="minorHAnsi" w:hAnsiTheme="minorHAnsi" w:cstheme="minorHAnsi"/>
        </w:rPr>
        <w:t>Odvodnění je třeba provádět tak, aby byla zajištěna suchá stavební rýha nebo jáma.</w:t>
      </w:r>
    </w:p>
    <w:p w14:paraId="024F1052" w14:textId="77777777" w:rsidR="00A93C20" w:rsidRPr="0062657F" w:rsidRDefault="00A93C20">
      <w:pPr>
        <w:rPr>
          <w:rFonts w:asciiTheme="minorHAnsi" w:hAnsiTheme="minorHAnsi" w:cstheme="minorHAnsi"/>
        </w:rPr>
      </w:pPr>
      <w:r w:rsidRPr="0062657F">
        <w:rPr>
          <w:rFonts w:asciiTheme="minorHAnsi" w:hAnsiTheme="minorHAnsi" w:cstheme="minorHAnsi"/>
        </w:rPr>
        <w:t>Při obsluze, přemísťování nebo opravě čerpacího systému je třeba za všech okolností zamezit zpoždění stavebních prací.</w:t>
      </w:r>
    </w:p>
    <w:p w14:paraId="2E31C792" w14:textId="77E8C7BE" w:rsidR="00A93C20" w:rsidRPr="0062657F" w:rsidRDefault="00A93C20">
      <w:pPr>
        <w:rPr>
          <w:rFonts w:asciiTheme="minorHAnsi" w:hAnsiTheme="minorHAnsi" w:cstheme="minorHAnsi"/>
        </w:rPr>
      </w:pPr>
      <w:r w:rsidRPr="0062657F">
        <w:rPr>
          <w:rFonts w:asciiTheme="minorHAnsi" w:hAnsiTheme="minorHAnsi" w:cstheme="minorHAnsi"/>
        </w:rPr>
        <w:t xml:space="preserve">Zhotovitel musí zamezit hromadění vody v kterékoli části </w:t>
      </w:r>
      <w:r w:rsidR="00AA3A77" w:rsidRPr="0062657F">
        <w:rPr>
          <w:rFonts w:asciiTheme="minorHAnsi" w:hAnsiTheme="minorHAnsi" w:cstheme="minorHAnsi"/>
        </w:rPr>
        <w:t>S</w:t>
      </w:r>
      <w:r w:rsidRPr="0062657F">
        <w:rPr>
          <w:rFonts w:asciiTheme="minorHAnsi" w:hAnsiTheme="minorHAnsi" w:cstheme="minorHAnsi"/>
        </w:rPr>
        <w:t xml:space="preserve">tavby. Voda vytékající nebo sváděná do výkopu musí být odvedena nebo odčerpána do sjednaného recipientu nebo stokového systému (poplatky za vypouštění do stokového systému zahrne </w:t>
      </w:r>
      <w:r w:rsidR="000C1732" w:rsidRPr="0062657F">
        <w:rPr>
          <w:rFonts w:asciiTheme="minorHAnsi" w:hAnsiTheme="minorHAnsi" w:cstheme="minorHAnsi"/>
        </w:rPr>
        <w:t xml:space="preserve">Zhotovitel </w:t>
      </w:r>
      <w:r w:rsidRPr="0062657F">
        <w:rPr>
          <w:rFonts w:asciiTheme="minorHAnsi" w:hAnsiTheme="minorHAnsi" w:cstheme="minorHAnsi"/>
        </w:rPr>
        <w:t xml:space="preserve">do </w:t>
      </w:r>
      <w:r w:rsidR="000C1732" w:rsidRPr="0062657F">
        <w:rPr>
          <w:rFonts w:asciiTheme="minorHAnsi" w:hAnsiTheme="minorHAnsi" w:cstheme="minorHAnsi"/>
        </w:rPr>
        <w:t>Přijaté smluvní částky</w:t>
      </w:r>
      <w:r w:rsidRPr="0062657F">
        <w:rPr>
          <w:rFonts w:asciiTheme="minorHAnsi" w:hAnsiTheme="minorHAnsi" w:cstheme="minorHAnsi"/>
        </w:rPr>
        <w:t xml:space="preserve">). Pro výše uvedené </w:t>
      </w:r>
      <w:r w:rsidR="000C1732" w:rsidRPr="0062657F">
        <w:rPr>
          <w:rFonts w:asciiTheme="minorHAnsi" w:hAnsiTheme="minorHAnsi" w:cstheme="minorHAnsi"/>
        </w:rPr>
        <w:t xml:space="preserve">případy </w:t>
      </w:r>
      <w:r w:rsidRPr="0062657F">
        <w:rPr>
          <w:rFonts w:asciiTheme="minorHAnsi" w:hAnsiTheme="minorHAnsi" w:cstheme="minorHAnsi"/>
        </w:rPr>
        <w:t xml:space="preserve">je nutné vydání </w:t>
      </w:r>
      <w:r w:rsidR="000C1732" w:rsidRPr="0062657F">
        <w:rPr>
          <w:rFonts w:asciiTheme="minorHAnsi" w:hAnsiTheme="minorHAnsi" w:cstheme="minorHAnsi"/>
        </w:rPr>
        <w:t xml:space="preserve">povolení </w:t>
      </w:r>
      <w:r w:rsidRPr="0062657F">
        <w:rPr>
          <w:rFonts w:asciiTheme="minorHAnsi" w:hAnsiTheme="minorHAnsi" w:cstheme="minorHAnsi"/>
        </w:rPr>
        <w:t xml:space="preserve">k nakládání s povrchovými nebo podzemními vodami (viz zákon </w:t>
      </w:r>
      <w:r w:rsidR="00CC1033" w:rsidRPr="0062657F">
        <w:rPr>
          <w:rFonts w:asciiTheme="minorHAnsi" w:hAnsiTheme="minorHAnsi" w:cstheme="minorHAnsi"/>
        </w:rPr>
        <w:t xml:space="preserve">č. </w:t>
      </w:r>
      <w:r w:rsidRPr="0062657F">
        <w:rPr>
          <w:rFonts w:asciiTheme="minorHAnsi" w:hAnsiTheme="minorHAnsi" w:cstheme="minorHAnsi"/>
        </w:rPr>
        <w:t xml:space="preserve">254/2001 Sb. </w:t>
      </w:r>
      <w:r w:rsidR="00CC1033" w:rsidRPr="0062657F">
        <w:rPr>
          <w:rFonts w:asciiTheme="minorHAnsi" w:hAnsiTheme="minorHAnsi" w:cstheme="minorHAnsi"/>
        </w:rPr>
        <w:t xml:space="preserve">o vodách a o změně některých zákonů (vodní zákon), </w:t>
      </w:r>
      <w:r w:rsidR="0048159B" w:rsidRPr="00256FFD">
        <w:rPr>
          <w:rFonts w:asciiTheme="minorHAnsi" w:hAnsiTheme="minorHAnsi" w:cstheme="minorHAnsi"/>
        </w:rPr>
        <w:t>v platném znění</w:t>
      </w:r>
      <w:r w:rsidR="009A0069" w:rsidRPr="0062657F">
        <w:rPr>
          <w:rFonts w:asciiTheme="minorHAnsi" w:hAnsiTheme="minorHAnsi" w:cstheme="minorHAnsi"/>
        </w:rPr>
        <w:t xml:space="preserve"> /dále jen „</w:t>
      </w:r>
      <w:r w:rsidR="009A0069" w:rsidRPr="0062657F">
        <w:rPr>
          <w:rFonts w:asciiTheme="minorHAnsi" w:hAnsiTheme="minorHAnsi" w:cstheme="minorHAnsi"/>
          <w:b/>
        </w:rPr>
        <w:t>vodní zákon</w:t>
      </w:r>
      <w:r w:rsidR="009A0069" w:rsidRPr="0062657F">
        <w:rPr>
          <w:rFonts w:asciiTheme="minorHAnsi" w:hAnsiTheme="minorHAnsi" w:cstheme="minorHAnsi"/>
        </w:rPr>
        <w:t>“/</w:t>
      </w:r>
      <w:r w:rsidRPr="0062657F">
        <w:rPr>
          <w:rFonts w:asciiTheme="minorHAnsi" w:hAnsiTheme="minorHAnsi" w:cstheme="minorHAnsi"/>
        </w:rPr>
        <w:t xml:space="preserve">). </w:t>
      </w:r>
      <w:r w:rsidR="000C1732" w:rsidRPr="0062657F">
        <w:rPr>
          <w:rFonts w:asciiTheme="minorHAnsi" w:hAnsiTheme="minorHAnsi" w:cstheme="minorHAnsi"/>
        </w:rPr>
        <w:t>V případě, že povolení k nakládání s vodami nebylo vydáno</w:t>
      </w:r>
      <w:r w:rsidR="00E746B1" w:rsidRPr="00256FFD">
        <w:rPr>
          <w:rFonts w:asciiTheme="minorHAnsi" w:hAnsiTheme="minorHAnsi" w:cstheme="minorHAnsi"/>
        </w:rPr>
        <w:t xml:space="preserve">, přestože je </w:t>
      </w:r>
      <w:r w:rsidR="00136C39" w:rsidRPr="00256FFD">
        <w:rPr>
          <w:rFonts w:asciiTheme="minorHAnsi" w:hAnsiTheme="minorHAnsi" w:cstheme="minorHAnsi"/>
        </w:rPr>
        <w:t>dle Právních předpisů nezbytné</w:t>
      </w:r>
      <w:r w:rsidR="00E746B1" w:rsidRPr="00256FFD">
        <w:rPr>
          <w:rFonts w:asciiTheme="minorHAnsi" w:hAnsiTheme="minorHAnsi" w:cstheme="minorHAnsi"/>
        </w:rPr>
        <w:t>,</w:t>
      </w:r>
      <w:r w:rsidR="000C1732" w:rsidRPr="0062657F">
        <w:rPr>
          <w:rFonts w:asciiTheme="minorHAnsi" w:hAnsiTheme="minorHAnsi" w:cstheme="minorHAnsi"/>
        </w:rPr>
        <w:t xml:space="preserve"> zajistí Zhotovitel jeho projednání </w:t>
      </w:r>
      <w:r w:rsidRPr="0062657F">
        <w:rPr>
          <w:rFonts w:asciiTheme="minorHAnsi" w:hAnsiTheme="minorHAnsi" w:cstheme="minorHAnsi"/>
        </w:rPr>
        <w:t xml:space="preserve">nejpozději 60 dní před termínem zahájení dočasného vypouštění vod nebo čerpání podzemních vod. Zhotovitel </w:t>
      </w:r>
      <w:r w:rsidR="000C1732" w:rsidRPr="0062657F">
        <w:rPr>
          <w:rFonts w:asciiTheme="minorHAnsi" w:hAnsiTheme="minorHAnsi" w:cstheme="minorHAnsi"/>
        </w:rPr>
        <w:t xml:space="preserve">příslušnému </w:t>
      </w:r>
      <w:r w:rsidR="00F52702" w:rsidRPr="0062657F">
        <w:rPr>
          <w:rFonts w:asciiTheme="minorHAnsi" w:hAnsiTheme="minorHAnsi" w:cstheme="minorHAnsi"/>
        </w:rPr>
        <w:t xml:space="preserve">vodoprávnímu </w:t>
      </w:r>
      <w:r w:rsidR="000C1732" w:rsidRPr="0062657F">
        <w:rPr>
          <w:rFonts w:asciiTheme="minorHAnsi" w:hAnsiTheme="minorHAnsi" w:cstheme="minorHAnsi"/>
        </w:rPr>
        <w:t xml:space="preserve">orgánu </w:t>
      </w:r>
      <w:r w:rsidRPr="0062657F">
        <w:rPr>
          <w:rFonts w:asciiTheme="minorHAnsi" w:hAnsiTheme="minorHAnsi" w:cstheme="minorHAnsi"/>
        </w:rPr>
        <w:t>předloží vypracovanou žádost o povolení k nakládání s vodami a rovněž předloží potřebné podklady pro jednání s vodoprávním úřadem, především vyjádření správce toku a provozovatele kanalizace.</w:t>
      </w:r>
    </w:p>
    <w:p w14:paraId="46C20535" w14:textId="77777777" w:rsidR="00A93C20" w:rsidRPr="0062657F" w:rsidRDefault="00A93C20">
      <w:pPr>
        <w:rPr>
          <w:rFonts w:asciiTheme="minorHAnsi" w:hAnsiTheme="minorHAnsi" w:cstheme="minorHAnsi"/>
        </w:rPr>
      </w:pPr>
      <w:r w:rsidRPr="0062657F">
        <w:rPr>
          <w:rFonts w:asciiTheme="minorHAnsi" w:hAnsiTheme="minorHAnsi" w:cstheme="minorHAnsi"/>
        </w:rPr>
        <w:t>Zhotovitel je povinen provést veškeré kroky k zamezení nepříznivého ovlivnění vlastností okolní zeminy v důsledku procesu odvodnění.</w:t>
      </w:r>
    </w:p>
    <w:p w14:paraId="1C4E9294" w14:textId="77777777" w:rsidR="00A93C20" w:rsidRPr="0062657F" w:rsidRDefault="00A93C20">
      <w:pPr>
        <w:rPr>
          <w:rFonts w:asciiTheme="minorHAnsi" w:hAnsiTheme="minorHAnsi" w:cstheme="minorHAnsi"/>
        </w:rPr>
      </w:pPr>
      <w:r w:rsidRPr="0062657F">
        <w:rPr>
          <w:rFonts w:asciiTheme="minorHAnsi" w:hAnsiTheme="minorHAnsi" w:cstheme="minorHAnsi"/>
        </w:rPr>
        <w:t>Zhotovitel musí zamezit vniknutí vody do potrubí určeného pro rozvod pitné vody.</w:t>
      </w:r>
    </w:p>
    <w:p w14:paraId="0D5A06D2" w14:textId="4C23EF97" w:rsidR="00A93C20" w:rsidRPr="0062657F" w:rsidRDefault="00A93C20">
      <w:pPr>
        <w:rPr>
          <w:rFonts w:asciiTheme="minorHAnsi" w:hAnsiTheme="minorHAnsi" w:cstheme="minorHAnsi"/>
        </w:rPr>
      </w:pPr>
      <w:r w:rsidRPr="0062657F">
        <w:rPr>
          <w:rFonts w:asciiTheme="minorHAnsi" w:hAnsiTheme="minorHAnsi" w:cstheme="minorHAnsi"/>
        </w:rPr>
        <w:t xml:space="preserve">Pokud zasahuje základová spára pod úroveň ustálené hladiny spodní vody nebo se k ní blíží, je nutné učinit opatření ke snížení spodní vody během </w:t>
      </w:r>
      <w:r w:rsidR="00CC1033" w:rsidRPr="0062657F">
        <w:rPr>
          <w:rFonts w:asciiTheme="minorHAnsi" w:hAnsiTheme="minorHAnsi" w:cstheme="minorHAnsi"/>
        </w:rPr>
        <w:t>vý</w:t>
      </w:r>
      <w:r w:rsidRPr="0062657F">
        <w:rPr>
          <w:rFonts w:asciiTheme="minorHAnsi" w:hAnsiTheme="minorHAnsi" w:cstheme="minorHAnsi"/>
        </w:rPr>
        <w:t>stavby.</w:t>
      </w:r>
    </w:p>
    <w:p w14:paraId="51C44B9A" w14:textId="1AF11510" w:rsidR="00A93C20" w:rsidRPr="0062657F" w:rsidRDefault="000C1732">
      <w:pPr>
        <w:rPr>
          <w:rFonts w:asciiTheme="minorHAnsi" w:hAnsiTheme="minorHAnsi" w:cstheme="minorHAnsi"/>
        </w:rPr>
      </w:pPr>
      <w:r w:rsidRPr="0062657F">
        <w:rPr>
          <w:rFonts w:asciiTheme="minorHAnsi" w:hAnsiTheme="minorHAnsi" w:cstheme="minorHAnsi"/>
        </w:rPr>
        <w:lastRenderedPageBreak/>
        <w:t xml:space="preserve">Zhotovitel </w:t>
      </w:r>
      <w:r w:rsidR="00A93C20" w:rsidRPr="0062657F">
        <w:rPr>
          <w:rFonts w:asciiTheme="minorHAnsi" w:hAnsiTheme="minorHAnsi" w:cstheme="minorHAnsi"/>
        </w:rPr>
        <w:t>je</w:t>
      </w:r>
      <w:r w:rsidR="00E746B1" w:rsidRPr="00256FFD">
        <w:rPr>
          <w:rFonts w:asciiTheme="minorHAnsi" w:hAnsiTheme="minorHAnsi" w:cstheme="minorHAnsi"/>
        </w:rPr>
        <w:t xml:space="preserve"> povinen</w:t>
      </w:r>
      <w:r w:rsidR="00A93C20" w:rsidRPr="0062657F">
        <w:rPr>
          <w:rFonts w:asciiTheme="minorHAnsi" w:hAnsiTheme="minorHAnsi" w:cstheme="minorHAnsi"/>
        </w:rPr>
        <w:t xml:space="preserve"> veškeré náklady (náklady na čerpací techniku, provozní náklady čerpání, zajištění el</w:t>
      </w:r>
      <w:r w:rsidRPr="0062657F">
        <w:rPr>
          <w:rFonts w:asciiTheme="minorHAnsi" w:hAnsiTheme="minorHAnsi" w:cstheme="minorHAnsi"/>
        </w:rPr>
        <w:t xml:space="preserve">ektrické </w:t>
      </w:r>
      <w:r w:rsidR="00A93C20" w:rsidRPr="0062657F">
        <w:rPr>
          <w:rFonts w:asciiTheme="minorHAnsi" w:hAnsiTheme="minorHAnsi" w:cstheme="minorHAnsi"/>
        </w:rPr>
        <w:t xml:space="preserve">energie, výtlaky, včetně nákladů na stočné atd.) na snižování spodní hladiny zahrnout </w:t>
      </w:r>
      <w:r w:rsidRPr="0062657F">
        <w:rPr>
          <w:rFonts w:asciiTheme="minorHAnsi" w:hAnsiTheme="minorHAnsi" w:cstheme="minorHAnsi"/>
        </w:rPr>
        <w:t xml:space="preserve">do své Nabídky (Přijaté smluvní částky). </w:t>
      </w:r>
    </w:p>
    <w:p w14:paraId="72953E51" w14:textId="2DC1D0FE" w:rsidR="00A93C20" w:rsidRPr="0062657F" w:rsidRDefault="00A93C20">
      <w:pPr>
        <w:rPr>
          <w:rFonts w:asciiTheme="minorHAnsi" w:hAnsiTheme="minorHAnsi" w:cstheme="minorHAnsi"/>
        </w:rPr>
      </w:pPr>
      <w:r w:rsidRPr="0062657F">
        <w:rPr>
          <w:rFonts w:asciiTheme="minorHAnsi" w:hAnsiTheme="minorHAnsi" w:cstheme="minorHAnsi"/>
        </w:rPr>
        <w:t xml:space="preserve">Pokud bude ke snížení spodní vody použita drenáž, </w:t>
      </w:r>
      <w:r w:rsidR="000C1732" w:rsidRPr="0062657F">
        <w:rPr>
          <w:rFonts w:asciiTheme="minorHAnsi" w:hAnsiTheme="minorHAnsi" w:cstheme="minorHAnsi"/>
        </w:rPr>
        <w:t xml:space="preserve">musí být </w:t>
      </w:r>
      <w:r w:rsidRPr="0062657F">
        <w:rPr>
          <w:rFonts w:asciiTheme="minorHAnsi" w:hAnsiTheme="minorHAnsi" w:cstheme="minorHAnsi"/>
        </w:rPr>
        <w:t xml:space="preserve">po dokončení </w:t>
      </w:r>
      <w:r w:rsidR="00CC1033" w:rsidRPr="0062657F">
        <w:rPr>
          <w:rFonts w:asciiTheme="minorHAnsi" w:hAnsiTheme="minorHAnsi" w:cstheme="minorHAnsi"/>
        </w:rPr>
        <w:t>S</w:t>
      </w:r>
      <w:r w:rsidRPr="0062657F">
        <w:rPr>
          <w:rFonts w:asciiTheme="minorHAnsi" w:hAnsiTheme="minorHAnsi" w:cstheme="minorHAnsi"/>
        </w:rPr>
        <w:t xml:space="preserve">tavby </w:t>
      </w:r>
      <w:r w:rsidR="00E746B1" w:rsidRPr="00256FFD">
        <w:rPr>
          <w:rFonts w:asciiTheme="minorHAnsi" w:hAnsiTheme="minorHAnsi" w:cstheme="minorHAnsi"/>
        </w:rPr>
        <w:t>odstraněna</w:t>
      </w:r>
      <w:r w:rsidRPr="0062657F">
        <w:rPr>
          <w:rFonts w:asciiTheme="minorHAnsi" w:hAnsiTheme="minorHAnsi" w:cstheme="minorHAnsi"/>
        </w:rPr>
        <w:t>.</w:t>
      </w:r>
    </w:p>
    <w:p w14:paraId="62848E6D" w14:textId="601B1540" w:rsidR="00A93C20" w:rsidRPr="0062657F" w:rsidRDefault="00A93C20">
      <w:pPr>
        <w:rPr>
          <w:rFonts w:asciiTheme="minorHAnsi" w:hAnsiTheme="minorHAnsi" w:cstheme="minorHAnsi"/>
        </w:rPr>
      </w:pPr>
      <w:r w:rsidRPr="0062657F">
        <w:rPr>
          <w:rFonts w:asciiTheme="minorHAnsi" w:hAnsiTheme="minorHAnsi" w:cstheme="minorHAnsi"/>
        </w:rPr>
        <w:t xml:space="preserve">Případné dešťové vody budou vyčerpávány kalovými čerpadly. Toto opatření musí být zohledněno již v </w:t>
      </w:r>
      <w:r w:rsidR="000C1732" w:rsidRPr="0062657F">
        <w:rPr>
          <w:rFonts w:asciiTheme="minorHAnsi" w:hAnsiTheme="minorHAnsi" w:cstheme="minorHAnsi"/>
        </w:rPr>
        <w:t>Nabídce (</w:t>
      </w:r>
      <w:r w:rsidR="00AA3A77" w:rsidRPr="0062657F">
        <w:rPr>
          <w:rFonts w:asciiTheme="minorHAnsi" w:hAnsiTheme="minorHAnsi" w:cstheme="minorHAnsi"/>
        </w:rPr>
        <w:t xml:space="preserve">ve </w:t>
      </w:r>
      <w:r w:rsidR="000C1732" w:rsidRPr="0062657F">
        <w:rPr>
          <w:rFonts w:asciiTheme="minorHAnsi" w:hAnsiTheme="minorHAnsi" w:cstheme="minorHAnsi"/>
        </w:rPr>
        <w:t>výši Přijaté smluvní částky)</w:t>
      </w:r>
      <w:r w:rsidRPr="0062657F">
        <w:rPr>
          <w:rFonts w:asciiTheme="minorHAnsi" w:hAnsiTheme="minorHAnsi" w:cstheme="minorHAnsi"/>
        </w:rPr>
        <w:t>.</w:t>
      </w:r>
    </w:p>
    <w:p w14:paraId="778072F8" w14:textId="7F7B735E" w:rsidR="00A93C20" w:rsidRPr="0062657F" w:rsidRDefault="00A93C20" w:rsidP="0062657F">
      <w:pPr>
        <w:rPr>
          <w:rFonts w:asciiTheme="minorHAnsi" w:hAnsiTheme="minorHAnsi" w:cstheme="minorHAnsi"/>
        </w:rPr>
      </w:pPr>
      <w:r w:rsidRPr="0062657F">
        <w:rPr>
          <w:rFonts w:asciiTheme="minorHAnsi" w:hAnsiTheme="minorHAnsi" w:cstheme="minorHAnsi"/>
        </w:rPr>
        <w:t>Náklady na zabezpečení měření množství čerpané vody a placení poplatku za toto množství (vč</w:t>
      </w:r>
      <w:r w:rsidR="003241A3" w:rsidRPr="0062657F">
        <w:rPr>
          <w:rFonts w:asciiTheme="minorHAnsi" w:hAnsiTheme="minorHAnsi" w:cstheme="minorHAnsi"/>
        </w:rPr>
        <w:t>etně</w:t>
      </w:r>
      <w:r w:rsidRPr="0062657F">
        <w:rPr>
          <w:rFonts w:asciiTheme="minorHAnsi" w:hAnsiTheme="minorHAnsi" w:cstheme="minorHAnsi"/>
        </w:rPr>
        <w:t xml:space="preserve"> případných nákladů na úpravu této vody před vypouštěním) bude </w:t>
      </w:r>
      <w:r w:rsidR="000C1732" w:rsidRPr="0062657F">
        <w:rPr>
          <w:rFonts w:asciiTheme="minorHAnsi" w:hAnsiTheme="minorHAnsi" w:cstheme="minorHAnsi"/>
        </w:rPr>
        <w:t xml:space="preserve">rovněž </w:t>
      </w:r>
      <w:r w:rsidRPr="0062657F">
        <w:rPr>
          <w:rFonts w:asciiTheme="minorHAnsi" w:hAnsiTheme="minorHAnsi" w:cstheme="minorHAnsi"/>
        </w:rPr>
        <w:t xml:space="preserve">součástí </w:t>
      </w:r>
      <w:r w:rsidR="000C1732" w:rsidRPr="0062657F">
        <w:rPr>
          <w:rFonts w:asciiTheme="minorHAnsi" w:hAnsiTheme="minorHAnsi" w:cstheme="minorHAnsi"/>
        </w:rPr>
        <w:t>Přijaté smluvní částky</w:t>
      </w:r>
      <w:r w:rsidRPr="0062657F">
        <w:rPr>
          <w:rFonts w:asciiTheme="minorHAnsi" w:hAnsiTheme="minorHAnsi" w:cstheme="minorHAnsi"/>
        </w:rPr>
        <w:t>.</w:t>
      </w:r>
    </w:p>
    <w:p w14:paraId="15C79A25" w14:textId="77777777" w:rsidR="00A93C20" w:rsidRPr="003B43BE" w:rsidRDefault="00A93C20" w:rsidP="00D3638F">
      <w:pPr>
        <w:pStyle w:val="Nadpis4"/>
      </w:pPr>
      <w:bookmarkStart w:id="1287" w:name="_Toc505337279"/>
      <w:r w:rsidRPr="003B43BE">
        <w:t>Dočasná drenáž</w:t>
      </w:r>
      <w:bookmarkEnd w:id="1287"/>
    </w:p>
    <w:p w14:paraId="25712F45" w14:textId="08288E73" w:rsidR="00A93C20" w:rsidRPr="0062657F" w:rsidRDefault="00A93C20">
      <w:pPr>
        <w:rPr>
          <w:rFonts w:asciiTheme="minorHAnsi" w:hAnsiTheme="minorHAnsi" w:cstheme="minorHAnsi"/>
        </w:rPr>
      </w:pPr>
      <w:r w:rsidRPr="0062657F">
        <w:rPr>
          <w:rFonts w:asciiTheme="minorHAnsi" w:hAnsiTheme="minorHAnsi" w:cstheme="minorHAnsi"/>
        </w:rPr>
        <w:t xml:space="preserve">Je-li požadováno dočasné odvodnění, </w:t>
      </w:r>
      <w:r w:rsidR="000C1732" w:rsidRPr="0062657F">
        <w:rPr>
          <w:rFonts w:asciiTheme="minorHAnsi" w:hAnsiTheme="minorHAnsi" w:cstheme="minorHAnsi"/>
        </w:rPr>
        <w:t>bude drenáž pokládána</w:t>
      </w:r>
      <w:r w:rsidRPr="0062657F">
        <w:rPr>
          <w:rFonts w:asciiTheme="minorHAnsi" w:hAnsiTheme="minorHAnsi" w:cstheme="minorHAnsi"/>
        </w:rPr>
        <w:t xml:space="preserve"> do úzkých rýh nebo záchytných příkopů provedených pod úrovní dna výkopu ve schválených pozicích. Dočasná drenáž musí odpovídat ustanovením ČSN 73 6133.</w:t>
      </w:r>
    </w:p>
    <w:p w14:paraId="022F3BE4" w14:textId="3E05C7D9" w:rsidR="00A93C20" w:rsidRPr="0062657F" w:rsidRDefault="00A93C20">
      <w:pPr>
        <w:rPr>
          <w:rFonts w:asciiTheme="minorHAnsi" w:hAnsiTheme="minorHAnsi" w:cstheme="minorHAnsi"/>
        </w:rPr>
      </w:pPr>
      <w:r w:rsidRPr="0062657F">
        <w:rPr>
          <w:rFonts w:asciiTheme="minorHAnsi" w:hAnsiTheme="minorHAnsi" w:cstheme="minorHAnsi"/>
        </w:rPr>
        <w:t xml:space="preserve">Dočasná drenáž musí být </w:t>
      </w:r>
      <w:r w:rsidR="00E746B1" w:rsidRPr="00256FFD">
        <w:rPr>
          <w:rFonts w:asciiTheme="minorHAnsi" w:hAnsiTheme="minorHAnsi" w:cstheme="minorHAnsi"/>
        </w:rPr>
        <w:t>odstraněna</w:t>
      </w:r>
      <w:r w:rsidR="00E746B1" w:rsidRPr="0062657F">
        <w:rPr>
          <w:rFonts w:asciiTheme="minorHAnsi" w:hAnsiTheme="minorHAnsi" w:cstheme="minorHAnsi"/>
        </w:rPr>
        <w:t xml:space="preserve"> </w:t>
      </w:r>
      <w:r w:rsidRPr="0062657F">
        <w:rPr>
          <w:rFonts w:asciiTheme="minorHAnsi" w:hAnsiTheme="minorHAnsi" w:cstheme="minorHAnsi"/>
        </w:rPr>
        <w:t>(včetně čerpacích studní) a zcela vyplněna např. injektážní směsí</w:t>
      </w:r>
      <w:r w:rsidR="00AA3A77" w:rsidRPr="0062657F">
        <w:rPr>
          <w:rFonts w:asciiTheme="minorHAnsi" w:hAnsiTheme="minorHAnsi" w:cstheme="minorHAnsi"/>
        </w:rPr>
        <w:t>;</w:t>
      </w:r>
      <w:r w:rsidRPr="0062657F">
        <w:rPr>
          <w:rFonts w:asciiTheme="minorHAnsi" w:hAnsiTheme="minorHAnsi" w:cstheme="minorHAnsi"/>
        </w:rPr>
        <w:t xml:space="preserve"> injektážní trubky musí být po dokončení injektáže odříznuty.</w:t>
      </w:r>
    </w:p>
    <w:p w14:paraId="69195ACA" w14:textId="19F0ECB1" w:rsidR="00A93C20" w:rsidRPr="0062657F" w:rsidRDefault="00A93C20">
      <w:pPr>
        <w:rPr>
          <w:rFonts w:asciiTheme="minorHAnsi" w:hAnsiTheme="minorHAnsi" w:cstheme="minorHAnsi"/>
        </w:rPr>
      </w:pPr>
      <w:r w:rsidRPr="0062657F">
        <w:rPr>
          <w:rFonts w:asciiTheme="minorHAnsi" w:hAnsiTheme="minorHAnsi" w:cstheme="minorHAnsi"/>
        </w:rPr>
        <w:t>Pokud se uvažuje s ponecháním čerpacích studní i pro definitivní provoz (kontrola výšky hladiny spodní vody apod.)</w:t>
      </w:r>
      <w:r w:rsidR="003241A3" w:rsidRPr="0062657F">
        <w:rPr>
          <w:rFonts w:asciiTheme="minorHAnsi" w:hAnsiTheme="minorHAnsi" w:cstheme="minorHAnsi"/>
        </w:rPr>
        <w:t>,</w:t>
      </w:r>
      <w:r w:rsidRPr="0062657F">
        <w:rPr>
          <w:rFonts w:asciiTheme="minorHAnsi" w:hAnsiTheme="minorHAnsi" w:cstheme="minorHAnsi"/>
        </w:rPr>
        <w:t xml:space="preserve"> provede </w:t>
      </w:r>
      <w:r w:rsidR="000C1732" w:rsidRPr="0062657F">
        <w:rPr>
          <w:rFonts w:asciiTheme="minorHAnsi" w:hAnsiTheme="minorHAnsi" w:cstheme="minorHAnsi"/>
        </w:rPr>
        <w:t xml:space="preserve">Zhotovitel </w:t>
      </w:r>
      <w:r w:rsidRPr="0062657F">
        <w:rPr>
          <w:rFonts w:asciiTheme="minorHAnsi" w:hAnsiTheme="minorHAnsi" w:cstheme="minorHAnsi"/>
        </w:rPr>
        <w:t xml:space="preserve">jejich zajištění proti poškození. Způsob zajištění </w:t>
      </w:r>
      <w:r w:rsidR="000C1732" w:rsidRPr="0062657F">
        <w:rPr>
          <w:rFonts w:asciiTheme="minorHAnsi" w:hAnsiTheme="minorHAnsi" w:cstheme="minorHAnsi"/>
        </w:rPr>
        <w:t xml:space="preserve">schválí Správce </w:t>
      </w:r>
      <w:r w:rsidRPr="0062657F">
        <w:rPr>
          <w:rFonts w:asciiTheme="minorHAnsi" w:hAnsiTheme="minorHAnsi" w:cstheme="minorHAnsi"/>
        </w:rPr>
        <w:t>stavby.</w:t>
      </w:r>
    </w:p>
    <w:p w14:paraId="0CBCE3BC"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Podkladní vrstvy pod potrubí a objekty</w:t>
      </w:r>
    </w:p>
    <w:p w14:paraId="45796070" w14:textId="77777777" w:rsidR="00A93C20" w:rsidRPr="0062657F" w:rsidRDefault="00A93C20">
      <w:pPr>
        <w:rPr>
          <w:rFonts w:asciiTheme="minorHAnsi" w:hAnsiTheme="minorHAnsi" w:cstheme="minorHAnsi"/>
        </w:rPr>
      </w:pPr>
      <w:r w:rsidRPr="0062657F">
        <w:rPr>
          <w:rFonts w:asciiTheme="minorHAnsi" w:hAnsiTheme="minorHAnsi" w:cstheme="minorHAnsi"/>
        </w:rPr>
        <w:t xml:space="preserve">Podkladová vrstva se zhotovuje na původní zemině tak, že se nejprve provede štěrkopískový podklad o tloušťce cca 10 až 15 cm. Tato vrstva slouží zároveň i jako drenáž. Na tento štěrkopískový podklad je pak provedena podkladní betonová vrstva. </w:t>
      </w:r>
    </w:p>
    <w:p w14:paraId="5C758AEB" w14:textId="77777777" w:rsidR="00A93C20" w:rsidRPr="003B43BE" w:rsidRDefault="00A93C20" w:rsidP="00D3638F">
      <w:pPr>
        <w:pStyle w:val="Nadpis4"/>
      </w:pPr>
      <w:bookmarkStart w:id="1288" w:name="_Toc505337280"/>
      <w:r w:rsidRPr="003B43BE">
        <w:t>Trysková injektáž</w:t>
      </w:r>
      <w:bookmarkEnd w:id="1288"/>
    </w:p>
    <w:p w14:paraId="73FD079F" w14:textId="7ED09C7B" w:rsidR="00A93C20" w:rsidRPr="0062657F" w:rsidRDefault="187DFB68" w:rsidP="0062657F">
      <w:pPr>
        <w:rPr>
          <w:rFonts w:asciiTheme="minorHAnsi" w:hAnsiTheme="minorHAnsi" w:cstheme="minorHAnsi"/>
        </w:rPr>
      </w:pPr>
      <w:r w:rsidRPr="0062657F">
        <w:rPr>
          <w:rFonts w:asciiTheme="minorHAnsi" w:hAnsiTheme="minorHAnsi" w:cstheme="minorHAnsi"/>
        </w:rPr>
        <w:t xml:space="preserve">Trysková injektáž je metoda zlepšování geotechnické vlastnosti základové půdy. Jde o vysokotlaké tryskání navržené injektážní směsi do </w:t>
      </w:r>
      <w:r w:rsidR="7A0616D6" w:rsidRPr="0062657F">
        <w:rPr>
          <w:rFonts w:asciiTheme="minorHAnsi" w:hAnsiTheme="minorHAnsi" w:cstheme="minorHAnsi"/>
        </w:rPr>
        <w:t>vrtů</w:t>
      </w:r>
      <w:r w:rsidRPr="0062657F">
        <w:rPr>
          <w:rFonts w:asciiTheme="minorHAnsi" w:hAnsiTheme="minorHAnsi" w:cstheme="minorHAnsi"/>
        </w:rPr>
        <w:t>. Trysková injektáž je prováděna při pracovním tlaku 30</w:t>
      </w:r>
      <w:r w:rsidR="2952C695" w:rsidRPr="0062657F">
        <w:rPr>
          <w:rFonts w:asciiTheme="minorHAnsi" w:hAnsiTheme="minorHAnsi" w:cstheme="minorHAnsi"/>
        </w:rPr>
        <w:t xml:space="preserve"> </w:t>
      </w:r>
      <w:r w:rsidR="1C622F89" w:rsidRPr="0062657F">
        <w:rPr>
          <w:rFonts w:asciiTheme="minorHAnsi" w:hAnsiTheme="minorHAnsi" w:cstheme="minorHAnsi"/>
        </w:rPr>
        <w:t>–</w:t>
      </w:r>
      <w:r w:rsidRPr="0062657F">
        <w:rPr>
          <w:rFonts w:asciiTheme="minorHAnsi" w:hAnsiTheme="minorHAnsi" w:cstheme="minorHAnsi"/>
        </w:rPr>
        <w:t xml:space="preserve"> 60 MPa tak, že paprsek směsi z trysek rozrušuje zeminu na jednotlivé úlomky nebo zrna. Promícháním směsi se zeminou vede k vytvoření nosných prvků, které významně zlepší geotechnické vlastnosti základové půdy.</w:t>
      </w:r>
    </w:p>
    <w:p w14:paraId="4D1A56F2" w14:textId="77777777" w:rsidR="00A93C20" w:rsidRPr="0062657F" w:rsidRDefault="00A93C20" w:rsidP="00D3638F">
      <w:pPr>
        <w:pStyle w:val="Nadpis3"/>
      </w:pPr>
      <w:bookmarkStart w:id="1289" w:name="_Toc505337281"/>
      <w:bookmarkStart w:id="1290" w:name="_Toc202284961"/>
      <w:bookmarkStart w:id="1291" w:name="_Toc202956778"/>
      <w:r w:rsidRPr="0062657F">
        <w:t>Betonářské práce</w:t>
      </w:r>
      <w:bookmarkEnd w:id="1289"/>
      <w:bookmarkEnd w:id="1290"/>
      <w:bookmarkEnd w:id="1291"/>
    </w:p>
    <w:p w14:paraId="109AE5C8" w14:textId="1979C6EB" w:rsidR="00767A88" w:rsidRPr="0062657F" w:rsidRDefault="1D9213D9">
      <w:pPr>
        <w:rPr>
          <w:rFonts w:asciiTheme="minorHAnsi" w:hAnsiTheme="minorHAnsi" w:cstheme="minorHAnsi"/>
        </w:rPr>
      </w:pPr>
      <w:r w:rsidRPr="0062657F">
        <w:rPr>
          <w:rFonts w:asciiTheme="minorHAnsi" w:hAnsiTheme="minorHAnsi" w:cstheme="minorHAnsi"/>
        </w:rPr>
        <w:t xml:space="preserve">Při realizaci je nezbytné dodržovat technická pravidla </w:t>
      </w:r>
      <w:r w:rsidR="629D5E91" w:rsidRPr="0062657F">
        <w:rPr>
          <w:rFonts w:asciiTheme="minorHAnsi" w:hAnsiTheme="minorHAnsi" w:cstheme="minorHAnsi"/>
        </w:rPr>
        <w:t>a platné ČSN.</w:t>
      </w:r>
    </w:p>
    <w:p w14:paraId="6D803581" w14:textId="77777777" w:rsidR="00A93C20" w:rsidRPr="003B43BE" w:rsidRDefault="00A93C20" w:rsidP="00D3638F">
      <w:pPr>
        <w:pStyle w:val="Nadpis4"/>
      </w:pPr>
      <w:bookmarkStart w:id="1292" w:name="_Toc505337282"/>
      <w:r w:rsidRPr="003B43BE">
        <w:t>Všeobecně</w:t>
      </w:r>
      <w:bookmarkEnd w:id="1292"/>
    </w:p>
    <w:p w14:paraId="6A9188BA" w14:textId="28827743" w:rsidR="00A93C20" w:rsidRPr="0062657F" w:rsidRDefault="00A93C20" w:rsidP="0062657F">
      <w:pPr>
        <w:spacing w:after="80"/>
        <w:rPr>
          <w:rFonts w:asciiTheme="minorHAnsi" w:hAnsiTheme="minorHAnsi" w:cstheme="minorHAnsi"/>
        </w:rPr>
      </w:pPr>
      <w:r w:rsidRPr="0062657F">
        <w:rPr>
          <w:rFonts w:asciiTheme="minorHAnsi" w:hAnsiTheme="minorHAnsi" w:cstheme="minorHAnsi"/>
        </w:rPr>
        <w:t>Kvalita a třída betonu bud</w:t>
      </w:r>
      <w:r w:rsidR="00AA3A77" w:rsidRPr="0062657F">
        <w:rPr>
          <w:rFonts w:asciiTheme="minorHAnsi" w:hAnsiTheme="minorHAnsi" w:cstheme="minorHAnsi"/>
        </w:rPr>
        <w:t>ou</w:t>
      </w:r>
      <w:r w:rsidRPr="0062657F">
        <w:rPr>
          <w:rFonts w:asciiTheme="minorHAnsi" w:hAnsiTheme="minorHAnsi" w:cstheme="minorHAnsi"/>
        </w:rPr>
        <w:t xml:space="preserve"> pro jednotlivé konstrukce předepsán</w:t>
      </w:r>
      <w:r w:rsidR="00AA3A77" w:rsidRPr="0062657F">
        <w:rPr>
          <w:rFonts w:asciiTheme="minorHAnsi" w:hAnsiTheme="minorHAnsi" w:cstheme="minorHAnsi"/>
        </w:rPr>
        <w:t>y</w:t>
      </w:r>
      <w:r w:rsidRPr="0062657F">
        <w:rPr>
          <w:rFonts w:asciiTheme="minorHAnsi" w:hAnsiTheme="minorHAnsi" w:cstheme="minorHAnsi"/>
        </w:rPr>
        <w:t xml:space="preserve"> </w:t>
      </w:r>
      <w:r w:rsidR="00C42405" w:rsidRPr="0062657F">
        <w:rPr>
          <w:rFonts w:asciiTheme="minorHAnsi" w:hAnsiTheme="minorHAnsi" w:cstheme="minorHAnsi"/>
        </w:rPr>
        <w:t>v dokumentaci pro provedení stavby</w:t>
      </w:r>
      <w:r w:rsidRPr="0062657F">
        <w:rPr>
          <w:rFonts w:asciiTheme="minorHAnsi" w:hAnsiTheme="minorHAnsi" w:cstheme="minorHAnsi"/>
        </w:rPr>
        <w:t>. Obecně platí následující:</w:t>
      </w:r>
    </w:p>
    <w:p w14:paraId="6C3732F1" w14:textId="53361C6A" w:rsidR="00A93C20" w:rsidRPr="0062657F" w:rsidRDefault="00A93C20" w:rsidP="0062657F">
      <w:pPr>
        <w:pStyle w:val="Odstavecseseznamem"/>
        <w:numPr>
          <w:ilvl w:val="0"/>
          <w:numId w:val="10"/>
        </w:numPr>
        <w:spacing w:after="80"/>
        <w:contextualSpacing w:val="0"/>
        <w:rPr>
          <w:rFonts w:asciiTheme="minorHAnsi" w:hAnsiTheme="minorHAnsi" w:cstheme="minorHAnsi"/>
        </w:rPr>
      </w:pPr>
      <w:r w:rsidRPr="0062657F">
        <w:rPr>
          <w:rFonts w:asciiTheme="minorHAnsi" w:hAnsiTheme="minorHAnsi" w:cstheme="minorHAnsi"/>
        </w:rPr>
        <w:t xml:space="preserve">Beton bude vyráběn, dopravován a hodnocen z hlediska shody s </w:t>
      </w:r>
      <w:r w:rsidR="00206D96" w:rsidRPr="0062657F">
        <w:rPr>
          <w:rFonts w:asciiTheme="minorHAnsi" w:hAnsiTheme="minorHAnsi" w:cstheme="minorHAnsi"/>
        </w:rPr>
        <w:t>p</w:t>
      </w:r>
      <w:r w:rsidRPr="0062657F">
        <w:rPr>
          <w:rFonts w:asciiTheme="minorHAnsi" w:hAnsiTheme="minorHAnsi" w:cstheme="minorHAnsi"/>
        </w:rPr>
        <w:t xml:space="preserve">ožadavky na vlastnosti betonu v souladu s příslušnými ustanoveními </w:t>
      </w:r>
      <w:r w:rsidR="007E04C3" w:rsidRPr="0062657F">
        <w:rPr>
          <w:rFonts w:asciiTheme="minorHAnsi" w:hAnsiTheme="minorHAnsi" w:cstheme="minorHAnsi"/>
        </w:rPr>
        <w:t xml:space="preserve">TP a </w:t>
      </w:r>
      <w:r w:rsidRPr="0062657F">
        <w:rPr>
          <w:rFonts w:asciiTheme="minorHAnsi" w:hAnsiTheme="minorHAnsi" w:cstheme="minorHAnsi"/>
        </w:rPr>
        <w:t>ČSN</w:t>
      </w:r>
      <w:r w:rsidR="007E04C3" w:rsidRPr="0062657F">
        <w:rPr>
          <w:rFonts w:asciiTheme="minorHAnsi" w:hAnsiTheme="minorHAnsi" w:cstheme="minorHAnsi"/>
        </w:rPr>
        <w:t>.</w:t>
      </w:r>
    </w:p>
    <w:p w14:paraId="1CAA2C8E" w14:textId="66F6409A" w:rsidR="00A93C20" w:rsidRPr="0062657F" w:rsidRDefault="00A93C20" w:rsidP="0062657F">
      <w:pPr>
        <w:pStyle w:val="Odstavecseseznamem"/>
        <w:numPr>
          <w:ilvl w:val="0"/>
          <w:numId w:val="10"/>
        </w:numPr>
        <w:autoSpaceDE w:val="0"/>
        <w:autoSpaceDN w:val="0"/>
        <w:adjustRightInd w:val="0"/>
        <w:spacing w:after="80"/>
        <w:contextualSpacing w:val="0"/>
        <w:rPr>
          <w:rFonts w:asciiTheme="minorHAnsi" w:hAnsiTheme="minorHAnsi" w:cstheme="minorHAnsi"/>
        </w:rPr>
      </w:pPr>
      <w:r w:rsidRPr="0062657F">
        <w:rPr>
          <w:rFonts w:asciiTheme="minorHAnsi" w:hAnsiTheme="minorHAnsi" w:cstheme="minorHAnsi"/>
        </w:rPr>
        <w:t xml:space="preserve">Zhotovitel provede všechny betony podle požadavků </w:t>
      </w:r>
      <w:r w:rsidR="00206D96" w:rsidRPr="0062657F">
        <w:rPr>
          <w:rFonts w:asciiTheme="minorHAnsi" w:hAnsiTheme="minorHAnsi" w:cstheme="minorHAnsi"/>
        </w:rPr>
        <w:t>dle specifikace uvedených v projektové dokumentaci pro provádění stavby.</w:t>
      </w:r>
      <w:r w:rsidRPr="0062657F">
        <w:rPr>
          <w:rFonts w:asciiTheme="minorHAnsi" w:hAnsiTheme="minorHAnsi" w:cstheme="minorHAnsi"/>
        </w:rPr>
        <w:t xml:space="preserve"> Požadavky </w:t>
      </w:r>
      <w:r w:rsidR="00206D96" w:rsidRPr="0062657F">
        <w:rPr>
          <w:rFonts w:asciiTheme="minorHAnsi" w:hAnsiTheme="minorHAnsi" w:cstheme="minorHAnsi"/>
        </w:rPr>
        <w:t>budou</w:t>
      </w:r>
      <w:r w:rsidRPr="0062657F">
        <w:rPr>
          <w:rFonts w:asciiTheme="minorHAnsi" w:hAnsiTheme="minorHAnsi" w:cstheme="minorHAnsi"/>
        </w:rPr>
        <w:t xml:space="preserve"> určeny k dosažení trvanlivosti stejně jako pevnosti. Všechny betony budou navrženy pro velmi náročné podmínky. Vodotěsné </w:t>
      </w:r>
      <w:r w:rsidR="00265C72" w:rsidRPr="0062657F">
        <w:rPr>
          <w:rFonts w:asciiTheme="minorHAnsi" w:hAnsiTheme="minorHAnsi" w:cstheme="minorHAnsi"/>
        </w:rPr>
        <w:t xml:space="preserve">i ostatní </w:t>
      </w:r>
      <w:r w:rsidRPr="0062657F">
        <w:rPr>
          <w:rFonts w:asciiTheme="minorHAnsi" w:hAnsiTheme="minorHAnsi" w:cstheme="minorHAnsi"/>
        </w:rPr>
        <w:t xml:space="preserve">konstrukce budou navrženy podle </w:t>
      </w:r>
      <w:r w:rsidR="00265C72" w:rsidRPr="0062657F">
        <w:rPr>
          <w:rFonts w:asciiTheme="minorHAnsi" w:hAnsiTheme="minorHAnsi" w:cstheme="minorHAnsi"/>
        </w:rPr>
        <w:t xml:space="preserve">TP a </w:t>
      </w:r>
      <w:r w:rsidRPr="0062657F">
        <w:rPr>
          <w:rFonts w:asciiTheme="minorHAnsi" w:hAnsiTheme="minorHAnsi" w:cstheme="minorHAnsi"/>
        </w:rPr>
        <w:t xml:space="preserve">ČSN </w:t>
      </w:r>
      <w:r w:rsidR="00265C72" w:rsidRPr="0062657F">
        <w:rPr>
          <w:rFonts w:asciiTheme="minorHAnsi" w:hAnsiTheme="minorHAnsi" w:cstheme="minorHAnsi"/>
        </w:rPr>
        <w:t>viz výše.</w:t>
      </w:r>
    </w:p>
    <w:p w14:paraId="477C17BB" w14:textId="17D8F451" w:rsidR="00A93C20" w:rsidRPr="0062657F" w:rsidRDefault="00A93C20" w:rsidP="0062657F">
      <w:pPr>
        <w:pStyle w:val="Odstavecseseznamem"/>
        <w:numPr>
          <w:ilvl w:val="0"/>
          <w:numId w:val="10"/>
        </w:numPr>
        <w:autoSpaceDE w:val="0"/>
        <w:autoSpaceDN w:val="0"/>
        <w:adjustRightInd w:val="0"/>
        <w:spacing w:after="80"/>
        <w:contextualSpacing w:val="0"/>
        <w:rPr>
          <w:rFonts w:asciiTheme="minorHAnsi" w:hAnsiTheme="minorHAnsi" w:cstheme="minorHAnsi"/>
        </w:rPr>
      </w:pPr>
      <w:r w:rsidRPr="0062657F">
        <w:rPr>
          <w:rFonts w:asciiTheme="minorHAnsi" w:hAnsiTheme="minorHAnsi" w:cstheme="minorHAnsi"/>
        </w:rPr>
        <w:lastRenderedPageBreak/>
        <w:t>Beton bude navržen jako chemicky odolný proti agresivitě stanovené geologickým průzkumem, proti působení vody a zemin</w:t>
      </w:r>
      <w:r w:rsidR="009A6120" w:rsidRPr="00256FFD">
        <w:rPr>
          <w:rFonts w:asciiTheme="minorHAnsi" w:hAnsiTheme="minorHAnsi" w:cstheme="minorHAnsi"/>
        </w:rPr>
        <w:t xml:space="preserve"> </w:t>
      </w:r>
      <w:r w:rsidRPr="0062657F">
        <w:rPr>
          <w:rFonts w:asciiTheme="minorHAnsi" w:hAnsiTheme="minorHAnsi" w:cstheme="minorHAnsi"/>
        </w:rPr>
        <w:t xml:space="preserve">s nimiž přijde do styku a proti agresivitě vnitřního prostředí dané odpadní vodou. Doklad o návrhu </w:t>
      </w:r>
      <w:r w:rsidR="00F04583" w:rsidRPr="0062657F">
        <w:rPr>
          <w:rFonts w:asciiTheme="minorHAnsi" w:hAnsiTheme="minorHAnsi" w:cstheme="minorHAnsi"/>
        </w:rPr>
        <w:t xml:space="preserve">(Dokument zhotovitele) </w:t>
      </w:r>
      <w:r w:rsidRPr="0062657F">
        <w:rPr>
          <w:rFonts w:asciiTheme="minorHAnsi" w:hAnsiTheme="minorHAnsi" w:cstheme="minorHAnsi"/>
        </w:rPr>
        <w:t xml:space="preserve">využívajícím </w:t>
      </w:r>
      <w:r w:rsidR="00F04583" w:rsidRPr="0062657F">
        <w:rPr>
          <w:rFonts w:asciiTheme="minorHAnsi" w:hAnsiTheme="minorHAnsi" w:cstheme="minorHAnsi"/>
        </w:rPr>
        <w:t xml:space="preserve">příslušné Právní </w:t>
      </w:r>
      <w:r w:rsidRPr="0062657F">
        <w:rPr>
          <w:rFonts w:asciiTheme="minorHAnsi" w:hAnsiTheme="minorHAnsi" w:cstheme="minorHAnsi"/>
        </w:rPr>
        <w:t xml:space="preserve">předpisy bude </w:t>
      </w:r>
      <w:r w:rsidR="00F04583" w:rsidRPr="0062657F">
        <w:rPr>
          <w:rFonts w:asciiTheme="minorHAnsi" w:hAnsiTheme="minorHAnsi" w:cstheme="minorHAnsi"/>
        </w:rPr>
        <w:t>Zhotovitelem předán S</w:t>
      </w:r>
      <w:r w:rsidRPr="0062657F">
        <w:rPr>
          <w:rFonts w:asciiTheme="minorHAnsi" w:hAnsiTheme="minorHAnsi" w:cstheme="minorHAnsi"/>
        </w:rPr>
        <w:t>právci stavby.</w:t>
      </w:r>
    </w:p>
    <w:p w14:paraId="7EA73A18" w14:textId="15B0FD80" w:rsidR="00A93C20" w:rsidRPr="0062657F" w:rsidRDefault="00A93C20" w:rsidP="0062657F">
      <w:pPr>
        <w:pStyle w:val="Odstavecseseznamem"/>
        <w:numPr>
          <w:ilvl w:val="0"/>
          <w:numId w:val="10"/>
        </w:numPr>
        <w:autoSpaceDE w:val="0"/>
        <w:autoSpaceDN w:val="0"/>
        <w:adjustRightInd w:val="0"/>
        <w:spacing w:after="80"/>
        <w:contextualSpacing w:val="0"/>
        <w:rPr>
          <w:rFonts w:asciiTheme="minorHAnsi" w:hAnsiTheme="minorHAnsi" w:cstheme="minorHAnsi"/>
        </w:rPr>
      </w:pPr>
      <w:r w:rsidRPr="0062657F">
        <w:rPr>
          <w:rFonts w:asciiTheme="minorHAnsi" w:hAnsiTheme="minorHAnsi" w:cstheme="minorHAnsi"/>
        </w:rPr>
        <w:t>Žádná betonová směs nebude zabudována do trvalé</w:t>
      </w:r>
      <w:r w:rsidR="00F04583" w:rsidRPr="0062657F">
        <w:rPr>
          <w:rFonts w:asciiTheme="minorHAnsi" w:hAnsiTheme="minorHAnsi" w:cstheme="minorHAnsi"/>
        </w:rPr>
        <w:t xml:space="preserve"> </w:t>
      </w:r>
      <w:r w:rsidR="00546F69" w:rsidRPr="0062657F">
        <w:rPr>
          <w:rFonts w:asciiTheme="minorHAnsi" w:hAnsiTheme="minorHAnsi" w:cstheme="minorHAnsi"/>
        </w:rPr>
        <w:t>Stavby</w:t>
      </w:r>
      <w:r w:rsidR="00F04583" w:rsidRPr="0062657F">
        <w:rPr>
          <w:rFonts w:asciiTheme="minorHAnsi" w:hAnsiTheme="minorHAnsi" w:cstheme="minorHAnsi"/>
        </w:rPr>
        <w:t xml:space="preserve"> </w:t>
      </w:r>
      <w:r w:rsidRPr="0062657F">
        <w:rPr>
          <w:rFonts w:asciiTheme="minorHAnsi" w:hAnsiTheme="minorHAnsi" w:cstheme="minorHAnsi"/>
        </w:rPr>
        <w:t>do doby schválení složek a</w:t>
      </w:r>
      <w:r w:rsidR="009705FD" w:rsidRPr="0062657F">
        <w:rPr>
          <w:rFonts w:asciiTheme="minorHAnsi" w:hAnsiTheme="minorHAnsi" w:cstheme="minorHAnsi"/>
        </w:rPr>
        <w:t> </w:t>
      </w:r>
      <w:r w:rsidRPr="0062657F">
        <w:rPr>
          <w:rFonts w:asciiTheme="minorHAnsi" w:hAnsiTheme="minorHAnsi" w:cstheme="minorHAnsi"/>
        </w:rPr>
        <w:t xml:space="preserve">poměrů ze strany </w:t>
      </w:r>
      <w:r w:rsidR="00F04583" w:rsidRPr="0062657F">
        <w:rPr>
          <w:rFonts w:asciiTheme="minorHAnsi" w:hAnsiTheme="minorHAnsi" w:cstheme="minorHAnsi"/>
        </w:rPr>
        <w:t xml:space="preserve">Technologa </w:t>
      </w:r>
      <w:r w:rsidRPr="0062657F">
        <w:rPr>
          <w:rFonts w:asciiTheme="minorHAnsi" w:hAnsiTheme="minorHAnsi" w:cstheme="minorHAnsi"/>
        </w:rPr>
        <w:t>betonu Zhotovitele.</w:t>
      </w:r>
    </w:p>
    <w:p w14:paraId="706CB0C3" w14:textId="6685C5CB" w:rsidR="00A93C20" w:rsidRPr="0062657F" w:rsidRDefault="00A93C20" w:rsidP="0062657F">
      <w:pPr>
        <w:pStyle w:val="Odstavecseseznamem"/>
        <w:numPr>
          <w:ilvl w:val="0"/>
          <w:numId w:val="10"/>
        </w:numPr>
        <w:autoSpaceDE w:val="0"/>
        <w:autoSpaceDN w:val="0"/>
        <w:adjustRightInd w:val="0"/>
        <w:ind w:left="714" w:hanging="357"/>
        <w:contextualSpacing w:val="0"/>
        <w:rPr>
          <w:rFonts w:asciiTheme="minorHAnsi" w:hAnsiTheme="minorHAnsi" w:cstheme="minorHAnsi"/>
        </w:rPr>
      </w:pPr>
      <w:r w:rsidRPr="0062657F">
        <w:rPr>
          <w:rFonts w:asciiTheme="minorHAnsi" w:hAnsiTheme="minorHAnsi" w:cstheme="minorHAnsi"/>
        </w:rPr>
        <w:t xml:space="preserve">Zhotovitel </w:t>
      </w:r>
      <w:r w:rsidR="00F04583" w:rsidRPr="0062657F">
        <w:rPr>
          <w:rFonts w:asciiTheme="minorHAnsi" w:hAnsiTheme="minorHAnsi" w:cstheme="minorHAnsi"/>
        </w:rPr>
        <w:t xml:space="preserve">je povinen </w:t>
      </w:r>
      <w:r w:rsidRPr="0062657F">
        <w:rPr>
          <w:rFonts w:asciiTheme="minorHAnsi" w:hAnsiTheme="minorHAnsi" w:cstheme="minorHAnsi"/>
        </w:rPr>
        <w:t>zajist</w:t>
      </w:r>
      <w:r w:rsidR="00F04583" w:rsidRPr="0062657F">
        <w:rPr>
          <w:rFonts w:asciiTheme="minorHAnsi" w:hAnsiTheme="minorHAnsi" w:cstheme="minorHAnsi"/>
        </w:rPr>
        <w:t>it</w:t>
      </w:r>
      <w:r w:rsidRPr="0062657F">
        <w:rPr>
          <w:rFonts w:asciiTheme="minorHAnsi" w:hAnsiTheme="minorHAnsi" w:cstheme="minorHAnsi"/>
        </w:rPr>
        <w:t xml:space="preserve"> certifikát o materiálových zkouškách.</w:t>
      </w:r>
    </w:p>
    <w:p w14:paraId="10E21F97" w14:textId="79218803" w:rsidR="00A93C20" w:rsidRPr="0062657F" w:rsidRDefault="00A93C20" w:rsidP="0062657F">
      <w:pPr>
        <w:pStyle w:val="Odstavecseseznamem"/>
        <w:autoSpaceDE w:val="0"/>
        <w:autoSpaceDN w:val="0"/>
        <w:adjustRightInd w:val="0"/>
        <w:spacing w:after="80"/>
        <w:ind w:left="0"/>
        <w:contextualSpacing w:val="0"/>
        <w:rPr>
          <w:rFonts w:asciiTheme="minorHAnsi" w:hAnsiTheme="minorHAnsi" w:cstheme="minorHAnsi"/>
        </w:rPr>
      </w:pPr>
      <w:r w:rsidRPr="0062657F">
        <w:rPr>
          <w:rFonts w:asciiTheme="minorHAnsi" w:hAnsiTheme="minorHAnsi" w:cstheme="minorHAnsi"/>
        </w:rPr>
        <w:t>Dle ČSN EN 13670 je stanoveno použití následujících kontrolních tříd:</w:t>
      </w:r>
    </w:p>
    <w:p w14:paraId="4DE2ABC9"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Kontrolní třída 1</w:t>
      </w:r>
    </w:p>
    <w:p w14:paraId="0BE52640" w14:textId="77777777" w:rsidR="00983871" w:rsidRPr="0062657F" w:rsidRDefault="00A93C20">
      <w:pPr>
        <w:rPr>
          <w:rFonts w:asciiTheme="minorHAnsi" w:hAnsiTheme="minorHAnsi" w:cstheme="minorHAnsi"/>
        </w:rPr>
      </w:pPr>
      <w:r w:rsidRPr="0062657F">
        <w:rPr>
          <w:rFonts w:asciiTheme="minorHAnsi" w:hAnsiTheme="minorHAnsi" w:cstheme="minorHAnsi"/>
        </w:rPr>
        <w:t>Kanalizační síť a objekty na kanalizační síti navržené z betonů pevnostní třídy C25/30 ve stupni vlivu prostředí XC2, XA1, AF1.</w:t>
      </w:r>
    </w:p>
    <w:p w14:paraId="70F90BC3"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Kontrolní třída 2</w:t>
      </w:r>
    </w:p>
    <w:p w14:paraId="1D451F9E" w14:textId="77777777" w:rsidR="00983871" w:rsidRPr="0062657F" w:rsidRDefault="00A93C20">
      <w:pPr>
        <w:rPr>
          <w:rFonts w:asciiTheme="minorHAnsi" w:hAnsiTheme="minorHAnsi" w:cstheme="minorHAnsi"/>
        </w:rPr>
      </w:pPr>
      <w:r w:rsidRPr="0062657F">
        <w:rPr>
          <w:rFonts w:asciiTheme="minorHAnsi" w:hAnsiTheme="minorHAnsi" w:cstheme="minorHAnsi"/>
        </w:rPr>
        <w:t>Objekty na kanalizační síti navržené z betonů pevnostní třídy C25/30 ve stupni vlivu prostředí XA2, XF3.</w:t>
      </w:r>
    </w:p>
    <w:p w14:paraId="7FDAB9E6"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Kontrolní třída 3</w:t>
      </w:r>
    </w:p>
    <w:p w14:paraId="6C79339A" w14:textId="59CCEEF9" w:rsidR="00A93C20" w:rsidRPr="0062657F" w:rsidRDefault="00A93C20" w:rsidP="0062657F">
      <w:pPr>
        <w:rPr>
          <w:rFonts w:asciiTheme="minorHAnsi" w:hAnsiTheme="minorHAnsi" w:cstheme="minorHAnsi"/>
        </w:rPr>
      </w:pPr>
      <w:r w:rsidRPr="0062657F">
        <w:rPr>
          <w:rFonts w:asciiTheme="minorHAnsi" w:hAnsiTheme="minorHAnsi" w:cstheme="minorHAnsi"/>
        </w:rPr>
        <w:t xml:space="preserve">Nádrže </w:t>
      </w:r>
      <w:r w:rsidR="00AA3A77" w:rsidRPr="0062657F">
        <w:rPr>
          <w:rFonts w:asciiTheme="minorHAnsi" w:hAnsiTheme="minorHAnsi" w:cstheme="minorHAnsi"/>
        </w:rPr>
        <w:t>–</w:t>
      </w:r>
      <w:r w:rsidRPr="0062657F">
        <w:rPr>
          <w:rFonts w:asciiTheme="minorHAnsi" w:hAnsiTheme="minorHAnsi" w:cstheme="minorHAnsi"/>
        </w:rPr>
        <w:t xml:space="preserve"> pokyny pro kontrolu </w:t>
      </w:r>
      <w:hyperlink r:id="rId15" w:tooltip="(732400) ČSN EN 13670" w:history="1">
        <w:r w:rsidRPr="001F1A9C">
          <w:rPr>
            <w:rStyle w:val="Hypertextovodkaz"/>
            <w:rFonts w:asciiTheme="minorHAnsi" w:hAnsiTheme="minorHAnsi" w:cstheme="minorHAnsi"/>
            <w:bCs/>
            <w:color w:val="000000"/>
            <w:u w:val="none"/>
          </w:rPr>
          <w:t>ČSN EN 13670</w:t>
        </w:r>
      </w:hyperlink>
      <w:r w:rsidRPr="0062657F">
        <w:rPr>
          <w:rFonts w:asciiTheme="minorHAnsi" w:hAnsiTheme="minorHAnsi" w:cstheme="minorHAnsi"/>
        </w:rPr>
        <w:t>.</w:t>
      </w:r>
    </w:p>
    <w:p w14:paraId="00BD8A98" w14:textId="77777777" w:rsidR="00A93C20" w:rsidRPr="003B43BE" w:rsidRDefault="00A93C20" w:rsidP="00D3638F">
      <w:pPr>
        <w:pStyle w:val="Nadpis4"/>
      </w:pPr>
      <w:bookmarkStart w:id="1293" w:name="_Toc505337283"/>
      <w:r w:rsidRPr="003B43BE">
        <w:t>Beton dodávaný z betonáren</w:t>
      </w:r>
      <w:bookmarkEnd w:id="1293"/>
    </w:p>
    <w:p w14:paraId="027A8F36" w14:textId="1CEA5FE4" w:rsidR="00A93C20" w:rsidRPr="0062657F" w:rsidRDefault="187DFB68">
      <w:pPr>
        <w:rPr>
          <w:rFonts w:asciiTheme="minorHAnsi" w:hAnsiTheme="minorHAnsi" w:cstheme="minorHAnsi"/>
        </w:rPr>
      </w:pPr>
      <w:r w:rsidRPr="0062657F">
        <w:rPr>
          <w:rFonts w:asciiTheme="minorHAnsi" w:hAnsiTheme="minorHAnsi" w:cstheme="minorHAnsi"/>
        </w:rPr>
        <w:t xml:space="preserve">Pro předávání informací od odběratele betonu výrobci betonu a naopak </w:t>
      </w:r>
      <w:r w:rsidR="76DEB1E2" w:rsidRPr="0062657F">
        <w:rPr>
          <w:rFonts w:asciiTheme="minorHAnsi" w:hAnsiTheme="minorHAnsi" w:cstheme="minorHAnsi"/>
        </w:rPr>
        <w:t>bude prováděno v souladu se souborem</w:t>
      </w:r>
      <w:r w:rsidR="5E15A799" w:rsidRPr="0062657F">
        <w:rPr>
          <w:rFonts w:asciiTheme="minorHAnsi" w:hAnsiTheme="minorHAnsi" w:cstheme="minorHAnsi"/>
        </w:rPr>
        <w:t xml:space="preserve"> platn</w:t>
      </w:r>
      <w:r w:rsidR="3D013BC2" w:rsidRPr="0062657F">
        <w:rPr>
          <w:rFonts w:asciiTheme="minorHAnsi" w:hAnsiTheme="minorHAnsi" w:cstheme="minorHAnsi"/>
        </w:rPr>
        <w:t>ých</w:t>
      </w:r>
      <w:r w:rsidR="5E15A799" w:rsidRPr="0062657F">
        <w:rPr>
          <w:rFonts w:asciiTheme="minorHAnsi" w:hAnsiTheme="minorHAnsi" w:cstheme="minorHAnsi"/>
        </w:rPr>
        <w:t xml:space="preserve"> ČSN</w:t>
      </w:r>
      <w:r w:rsidRPr="0062657F">
        <w:rPr>
          <w:rFonts w:asciiTheme="minorHAnsi" w:hAnsiTheme="minorHAnsi" w:cstheme="minorHAnsi"/>
        </w:rPr>
        <w:t xml:space="preserve">. </w:t>
      </w:r>
    </w:p>
    <w:p w14:paraId="32D4C19E" w14:textId="4221A24D" w:rsidR="00A93C20" w:rsidRPr="0062657F" w:rsidRDefault="00A93C20">
      <w:pPr>
        <w:rPr>
          <w:rFonts w:asciiTheme="minorHAnsi" w:hAnsiTheme="minorHAnsi" w:cstheme="minorHAnsi"/>
        </w:rPr>
      </w:pPr>
      <w:r w:rsidRPr="0062657F">
        <w:rPr>
          <w:rFonts w:asciiTheme="minorHAnsi" w:hAnsiTheme="minorHAnsi" w:cstheme="minorHAnsi"/>
        </w:rPr>
        <w:t xml:space="preserve">Tam, kde je beton dodáván výrobcem betonové směsi, musí mít </w:t>
      </w:r>
      <w:r w:rsidR="00F04583" w:rsidRPr="0062657F">
        <w:rPr>
          <w:rFonts w:asciiTheme="minorHAnsi" w:hAnsiTheme="minorHAnsi" w:cstheme="minorHAnsi"/>
        </w:rPr>
        <w:t xml:space="preserve">Zhotovitel </w:t>
      </w:r>
      <w:r w:rsidRPr="0062657F">
        <w:rPr>
          <w:rFonts w:asciiTheme="minorHAnsi" w:hAnsiTheme="minorHAnsi" w:cstheme="minorHAnsi"/>
        </w:rPr>
        <w:t xml:space="preserve">předchozí souhlas </w:t>
      </w:r>
      <w:r w:rsidR="00F04583" w:rsidRPr="0062657F">
        <w:rPr>
          <w:rFonts w:asciiTheme="minorHAnsi" w:hAnsiTheme="minorHAnsi" w:cstheme="minorHAnsi"/>
        </w:rPr>
        <w:t xml:space="preserve">Správce </w:t>
      </w:r>
      <w:r w:rsidRPr="0062657F">
        <w:rPr>
          <w:rFonts w:asciiTheme="minorHAnsi" w:hAnsiTheme="minorHAnsi" w:cstheme="minorHAnsi"/>
        </w:rPr>
        <w:t xml:space="preserve">stavby se zdrojem (betonárnou) a </w:t>
      </w:r>
      <w:r w:rsidR="00F04583" w:rsidRPr="0062657F">
        <w:rPr>
          <w:rFonts w:asciiTheme="minorHAnsi" w:hAnsiTheme="minorHAnsi" w:cstheme="minorHAnsi"/>
        </w:rPr>
        <w:t xml:space="preserve">Správce stavby </w:t>
      </w:r>
      <w:r w:rsidRPr="0062657F">
        <w:rPr>
          <w:rFonts w:asciiTheme="minorHAnsi" w:hAnsiTheme="minorHAnsi" w:cstheme="minorHAnsi"/>
        </w:rPr>
        <w:t xml:space="preserve">musí být ujištěn, že </w:t>
      </w:r>
      <w:r w:rsidR="00F04583" w:rsidRPr="0062657F">
        <w:rPr>
          <w:rFonts w:asciiTheme="minorHAnsi" w:hAnsiTheme="minorHAnsi" w:cstheme="minorHAnsi"/>
        </w:rPr>
        <w:t xml:space="preserve">je </w:t>
      </w:r>
      <w:r w:rsidRPr="0062657F">
        <w:rPr>
          <w:rFonts w:asciiTheme="minorHAnsi" w:hAnsiTheme="minorHAnsi" w:cstheme="minorHAnsi"/>
        </w:rPr>
        <w:t>betonárna schopna výroby betonu požadované kvality.</w:t>
      </w:r>
    </w:p>
    <w:p w14:paraId="271495D0" w14:textId="4C7ACA41" w:rsidR="00A93C20" w:rsidRPr="0062657F" w:rsidRDefault="00A93C20">
      <w:pPr>
        <w:rPr>
          <w:rFonts w:asciiTheme="minorHAnsi" w:hAnsiTheme="minorHAnsi" w:cstheme="minorHAnsi"/>
        </w:rPr>
      </w:pPr>
      <w:r w:rsidRPr="0062657F">
        <w:rPr>
          <w:rFonts w:asciiTheme="minorHAnsi" w:hAnsiTheme="minorHAnsi" w:cstheme="minorHAnsi"/>
        </w:rPr>
        <w:t xml:space="preserve">Zhotovitel bude také </w:t>
      </w:r>
      <w:r w:rsidR="00F04583" w:rsidRPr="0062657F">
        <w:rPr>
          <w:rFonts w:asciiTheme="minorHAnsi" w:hAnsiTheme="minorHAnsi" w:cstheme="minorHAnsi"/>
        </w:rPr>
        <w:t xml:space="preserve">Správce stavby </w:t>
      </w:r>
      <w:r w:rsidRPr="0062657F">
        <w:rPr>
          <w:rFonts w:asciiTheme="minorHAnsi" w:hAnsiTheme="minorHAnsi" w:cstheme="minorHAnsi"/>
        </w:rPr>
        <w:t xml:space="preserve">informovat o dalších možnostech dodávky betonu pro případ, že </w:t>
      </w:r>
      <w:r w:rsidR="00F04583" w:rsidRPr="0062657F">
        <w:rPr>
          <w:rFonts w:asciiTheme="minorHAnsi" w:hAnsiTheme="minorHAnsi" w:cstheme="minorHAnsi"/>
        </w:rPr>
        <w:t xml:space="preserve">Správce </w:t>
      </w:r>
      <w:r w:rsidRPr="0062657F">
        <w:rPr>
          <w:rFonts w:asciiTheme="minorHAnsi" w:hAnsiTheme="minorHAnsi" w:cstheme="minorHAnsi"/>
        </w:rPr>
        <w:t xml:space="preserve">stavby souhlas s výše uvedeným zdrojem (betonárnou) </w:t>
      </w:r>
      <w:r w:rsidR="00F04583" w:rsidRPr="0062657F">
        <w:rPr>
          <w:rFonts w:asciiTheme="minorHAnsi" w:hAnsiTheme="minorHAnsi" w:cstheme="minorHAnsi"/>
        </w:rPr>
        <w:t xml:space="preserve">v průběhu plnění Smlouvy </w:t>
      </w:r>
      <w:r w:rsidRPr="0062657F">
        <w:rPr>
          <w:rFonts w:asciiTheme="minorHAnsi" w:hAnsiTheme="minorHAnsi" w:cstheme="minorHAnsi"/>
        </w:rPr>
        <w:t>odvolá.</w:t>
      </w:r>
    </w:p>
    <w:p w14:paraId="5BC41BB9" w14:textId="5EE50E54" w:rsidR="00A93C20" w:rsidRPr="0062657F" w:rsidRDefault="00A93C20" w:rsidP="0062657F">
      <w:pPr>
        <w:spacing w:after="80"/>
        <w:rPr>
          <w:rFonts w:asciiTheme="minorHAnsi" w:hAnsiTheme="minorHAnsi" w:cstheme="minorHAnsi"/>
        </w:rPr>
      </w:pPr>
      <w:r w:rsidRPr="0062657F">
        <w:rPr>
          <w:rFonts w:asciiTheme="minorHAnsi" w:hAnsiTheme="minorHAnsi" w:cstheme="minorHAnsi"/>
        </w:rPr>
        <w:t>Dodací list, požadovaný pro každou dodávku betonu, bude obsahovat následující</w:t>
      </w:r>
      <w:r w:rsidR="00F04583" w:rsidRPr="0062657F">
        <w:rPr>
          <w:rFonts w:asciiTheme="minorHAnsi" w:hAnsiTheme="minorHAnsi" w:cstheme="minorHAnsi"/>
        </w:rPr>
        <w:t xml:space="preserve"> údaje</w:t>
      </w:r>
      <w:r w:rsidRPr="0062657F">
        <w:rPr>
          <w:rFonts w:asciiTheme="minorHAnsi" w:hAnsiTheme="minorHAnsi" w:cstheme="minorHAnsi"/>
        </w:rPr>
        <w:t xml:space="preserve">. Technolog betonu Zhotovitele </w:t>
      </w:r>
      <w:r w:rsidR="00F04583" w:rsidRPr="0062657F">
        <w:rPr>
          <w:rFonts w:asciiTheme="minorHAnsi" w:hAnsiTheme="minorHAnsi" w:cstheme="minorHAnsi"/>
        </w:rPr>
        <w:t xml:space="preserve">může tento seznam </w:t>
      </w:r>
      <w:r w:rsidRPr="0062657F">
        <w:rPr>
          <w:rFonts w:asciiTheme="minorHAnsi" w:hAnsiTheme="minorHAnsi" w:cstheme="minorHAnsi"/>
        </w:rPr>
        <w:t>po schválení Správcem stavby upravit:</w:t>
      </w:r>
    </w:p>
    <w:p w14:paraId="0D687186" w14:textId="77777777" w:rsidR="00A93C20" w:rsidRPr="0062657F" w:rsidRDefault="00A93C20" w:rsidP="0062657F">
      <w:pPr>
        <w:pStyle w:val="Odstavecseseznamem"/>
        <w:numPr>
          <w:ilvl w:val="0"/>
          <w:numId w:val="10"/>
        </w:numPr>
        <w:spacing w:after="80"/>
        <w:contextualSpacing w:val="0"/>
        <w:rPr>
          <w:rFonts w:asciiTheme="minorHAnsi" w:hAnsiTheme="minorHAnsi" w:cstheme="minorHAnsi"/>
        </w:rPr>
      </w:pPr>
      <w:r w:rsidRPr="0062657F">
        <w:rPr>
          <w:rFonts w:asciiTheme="minorHAnsi" w:hAnsiTheme="minorHAnsi" w:cstheme="minorHAnsi"/>
        </w:rPr>
        <w:t>druh nebo popis betonové směsi</w:t>
      </w:r>
      <w:r w:rsidR="003241A3" w:rsidRPr="0062657F">
        <w:rPr>
          <w:rFonts w:asciiTheme="minorHAnsi" w:hAnsiTheme="minorHAnsi" w:cstheme="minorHAnsi"/>
        </w:rPr>
        <w:t>;</w:t>
      </w:r>
    </w:p>
    <w:p w14:paraId="7AD7CD49" w14:textId="77777777" w:rsidR="00A93C20" w:rsidRPr="0062657F" w:rsidRDefault="00A93C20" w:rsidP="0062657F">
      <w:pPr>
        <w:pStyle w:val="Odstavecseseznamem"/>
        <w:numPr>
          <w:ilvl w:val="0"/>
          <w:numId w:val="10"/>
        </w:numPr>
        <w:spacing w:after="80"/>
        <w:contextualSpacing w:val="0"/>
        <w:rPr>
          <w:rFonts w:asciiTheme="minorHAnsi" w:hAnsiTheme="minorHAnsi" w:cstheme="minorHAnsi"/>
        </w:rPr>
      </w:pPr>
      <w:r w:rsidRPr="0062657F">
        <w:rPr>
          <w:rFonts w:asciiTheme="minorHAnsi" w:hAnsiTheme="minorHAnsi" w:cstheme="minorHAnsi"/>
        </w:rPr>
        <w:t>předepsanou zpracovatelnost</w:t>
      </w:r>
      <w:r w:rsidR="003241A3" w:rsidRPr="0062657F">
        <w:rPr>
          <w:rFonts w:asciiTheme="minorHAnsi" w:hAnsiTheme="minorHAnsi" w:cstheme="minorHAnsi"/>
        </w:rPr>
        <w:t>;</w:t>
      </w:r>
    </w:p>
    <w:p w14:paraId="43EB5EC8" w14:textId="3C6A7296" w:rsidR="00A93C20" w:rsidRPr="0062657F" w:rsidRDefault="009456C6" w:rsidP="0062657F">
      <w:pPr>
        <w:pStyle w:val="Odstavecseseznamem"/>
        <w:numPr>
          <w:ilvl w:val="0"/>
          <w:numId w:val="10"/>
        </w:numPr>
        <w:spacing w:after="80"/>
        <w:contextualSpacing w:val="0"/>
        <w:rPr>
          <w:rFonts w:asciiTheme="minorHAnsi" w:hAnsiTheme="minorHAnsi" w:cstheme="minorHAnsi"/>
        </w:rPr>
      </w:pPr>
      <w:r w:rsidRPr="0062657F">
        <w:rPr>
          <w:rFonts w:asciiTheme="minorHAnsi" w:hAnsiTheme="minorHAnsi" w:cstheme="minorHAnsi"/>
        </w:rPr>
        <w:t xml:space="preserve">min. </w:t>
      </w:r>
      <w:r w:rsidR="00A93C20" w:rsidRPr="0062657F">
        <w:rPr>
          <w:rFonts w:asciiTheme="minorHAnsi" w:hAnsiTheme="minorHAnsi" w:cstheme="minorHAnsi"/>
        </w:rPr>
        <w:t>obsah a druh použitého cementu</w:t>
      </w:r>
      <w:r w:rsidR="003241A3" w:rsidRPr="0062657F">
        <w:rPr>
          <w:rFonts w:asciiTheme="minorHAnsi" w:hAnsiTheme="minorHAnsi" w:cstheme="minorHAnsi"/>
        </w:rPr>
        <w:t>;</w:t>
      </w:r>
    </w:p>
    <w:p w14:paraId="37A002D6" w14:textId="578C1BA1" w:rsidR="00A93C20" w:rsidRPr="0062657F" w:rsidRDefault="009456C6" w:rsidP="0062657F">
      <w:pPr>
        <w:pStyle w:val="Odstavecseseznamem"/>
        <w:numPr>
          <w:ilvl w:val="0"/>
          <w:numId w:val="10"/>
        </w:numPr>
        <w:spacing w:after="80"/>
        <w:contextualSpacing w:val="0"/>
        <w:rPr>
          <w:rFonts w:asciiTheme="minorHAnsi" w:hAnsiTheme="minorHAnsi" w:cstheme="minorHAnsi"/>
        </w:rPr>
      </w:pPr>
      <w:r w:rsidRPr="0062657F">
        <w:rPr>
          <w:rFonts w:asciiTheme="minorHAnsi" w:hAnsiTheme="minorHAnsi" w:cstheme="minorHAnsi"/>
        </w:rPr>
        <w:t xml:space="preserve">max. </w:t>
      </w:r>
      <w:r w:rsidR="00A93C20" w:rsidRPr="0062657F">
        <w:rPr>
          <w:rFonts w:asciiTheme="minorHAnsi" w:hAnsiTheme="minorHAnsi" w:cstheme="minorHAnsi"/>
        </w:rPr>
        <w:t>hodnotu vodního součinitele</w:t>
      </w:r>
      <w:r w:rsidR="003241A3" w:rsidRPr="0062657F">
        <w:rPr>
          <w:rFonts w:asciiTheme="minorHAnsi" w:hAnsiTheme="minorHAnsi" w:cstheme="minorHAnsi"/>
        </w:rPr>
        <w:t>;</w:t>
      </w:r>
    </w:p>
    <w:p w14:paraId="10999FF7" w14:textId="77777777" w:rsidR="00A93C20" w:rsidRPr="0062657F" w:rsidRDefault="00A93C20" w:rsidP="0062657F">
      <w:pPr>
        <w:pStyle w:val="Odstavecseseznamem"/>
        <w:numPr>
          <w:ilvl w:val="0"/>
          <w:numId w:val="10"/>
        </w:numPr>
        <w:spacing w:after="80"/>
        <w:contextualSpacing w:val="0"/>
        <w:rPr>
          <w:rFonts w:asciiTheme="minorHAnsi" w:hAnsiTheme="minorHAnsi" w:cstheme="minorHAnsi"/>
        </w:rPr>
      </w:pPr>
      <w:r w:rsidRPr="0062657F">
        <w:rPr>
          <w:rFonts w:asciiTheme="minorHAnsi" w:hAnsiTheme="minorHAnsi" w:cstheme="minorHAnsi"/>
        </w:rPr>
        <w:t>množství betonu v krychlových metrech</w:t>
      </w:r>
      <w:r w:rsidR="003241A3" w:rsidRPr="0062657F">
        <w:rPr>
          <w:rFonts w:asciiTheme="minorHAnsi" w:hAnsiTheme="minorHAnsi" w:cstheme="minorHAnsi"/>
        </w:rPr>
        <w:t>;</w:t>
      </w:r>
    </w:p>
    <w:p w14:paraId="709A807F" w14:textId="77777777" w:rsidR="00A93C20" w:rsidRPr="0062657F" w:rsidRDefault="00A93C20" w:rsidP="0062657F">
      <w:pPr>
        <w:pStyle w:val="Odstavecseseznamem"/>
        <w:numPr>
          <w:ilvl w:val="0"/>
          <w:numId w:val="10"/>
        </w:numPr>
        <w:spacing w:after="80"/>
        <w:contextualSpacing w:val="0"/>
        <w:rPr>
          <w:rFonts w:asciiTheme="minorHAnsi" w:hAnsiTheme="minorHAnsi" w:cstheme="minorHAnsi"/>
        </w:rPr>
      </w:pPr>
      <w:r w:rsidRPr="0062657F">
        <w:rPr>
          <w:rFonts w:asciiTheme="minorHAnsi" w:hAnsiTheme="minorHAnsi" w:cstheme="minorHAnsi"/>
        </w:rPr>
        <w:t>čas naložení</w:t>
      </w:r>
      <w:r w:rsidR="003241A3" w:rsidRPr="0062657F">
        <w:rPr>
          <w:rFonts w:asciiTheme="minorHAnsi" w:hAnsiTheme="minorHAnsi" w:cstheme="minorHAnsi"/>
        </w:rPr>
        <w:t>;</w:t>
      </w:r>
    </w:p>
    <w:p w14:paraId="72408A0F" w14:textId="1817B86C" w:rsidR="00A93C20" w:rsidRPr="0062657F" w:rsidRDefault="00A93C20" w:rsidP="0062657F">
      <w:pPr>
        <w:pStyle w:val="Odstavecseseznamem"/>
        <w:numPr>
          <w:ilvl w:val="0"/>
          <w:numId w:val="10"/>
        </w:numPr>
        <w:spacing w:after="80"/>
        <w:contextualSpacing w:val="0"/>
        <w:rPr>
          <w:rFonts w:asciiTheme="minorHAnsi" w:hAnsiTheme="minorHAnsi" w:cstheme="minorHAnsi"/>
        </w:rPr>
      </w:pPr>
      <w:r w:rsidRPr="0062657F">
        <w:rPr>
          <w:rFonts w:asciiTheme="minorHAnsi" w:hAnsiTheme="minorHAnsi" w:cstheme="minorHAnsi"/>
        </w:rPr>
        <w:t xml:space="preserve">čas příjezdu na </w:t>
      </w:r>
      <w:r w:rsidR="00F04583" w:rsidRPr="0062657F">
        <w:rPr>
          <w:rFonts w:asciiTheme="minorHAnsi" w:hAnsiTheme="minorHAnsi" w:cstheme="minorHAnsi"/>
        </w:rPr>
        <w:t>Staveniště</w:t>
      </w:r>
      <w:r w:rsidR="003241A3" w:rsidRPr="0062657F">
        <w:rPr>
          <w:rFonts w:asciiTheme="minorHAnsi" w:hAnsiTheme="minorHAnsi" w:cstheme="minorHAnsi"/>
        </w:rPr>
        <w:t>;</w:t>
      </w:r>
    </w:p>
    <w:p w14:paraId="30FD6074" w14:textId="77777777" w:rsidR="00A93C20" w:rsidRPr="0062657F" w:rsidRDefault="00A93C20" w:rsidP="0062657F">
      <w:pPr>
        <w:pStyle w:val="Odstavecseseznamem"/>
        <w:numPr>
          <w:ilvl w:val="0"/>
          <w:numId w:val="10"/>
        </w:numPr>
        <w:spacing w:after="80"/>
        <w:contextualSpacing w:val="0"/>
        <w:rPr>
          <w:rFonts w:asciiTheme="minorHAnsi" w:hAnsiTheme="minorHAnsi" w:cstheme="minorHAnsi"/>
        </w:rPr>
      </w:pPr>
      <w:r w:rsidRPr="0062657F">
        <w:rPr>
          <w:rFonts w:asciiTheme="minorHAnsi" w:hAnsiTheme="minorHAnsi" w:cstheme="minorHAnsi"/>
        </w:rPr>
        <w:t>druh a největší velikost kameniva</w:t>
      </w:r>
      <w:r w:rsidR="003241A3" w:rsidRPr="0062657F">
        <w:rPr>
          <w:rFonts w:asciiTheme="minorHAnsi" w:hAnsiTheme="minorHAnsi" w:cstheme="minorHAnsi"/>
        </w:rPr>
        <w:t>;</w:t>
      </w:r>
    </w:p>
    <w:p w14:paraId="036A177D" w14:textId="77777777" w:rsidR="00A93C20" w:rsidRPr="0062657F" w:rsidRDefault="00A93C20" w:rsidP="0062657F">
      <w:pPr>
        <w:pStyle w:val="Odstavecseseznamem"/>
        <w:numPr>
          <w:ilvl w:val="0"/>
          <w:numId w:val="10"/>
        </w:numPr>
        <w:spacing w:after="80"/>
        <w:contextualSpacing w:val="0"/>
        <w:rPr>
          <w:rFonts w:asciiTheme="minorHAnsi" w:hAnsiTheme="minorHAnsi" w:cstheme="minorHAnsi"/>
        </w:rPr>
      </w:pPr>
      <w:r w:rsidRPr="0062657F">
        <w:rPr>
          <w:rFonts w:asciiTheme="minorHAnsi" w:hAnsiTheme="minorHAnsi" w:cstheme="minorHAnsi"/>
        </w:rPr>
        <w:t>druh nebo název a poměr příměsí</w:t>
      </w:r>
      <w:r w:rsidR="003241A3" w:rsidRPr="0062657F">
        <w:rPr>
          <w:rFonts w:asciiTheme="minorHAnsi" w:hAnsiTheme="minorHAnsi" w:cstheme="minorHAnsi"/>
        </w:rPr>
        <w:t>;</w:t>
      </w:r>
    </w:p>
    <w:p w14:paraId="1813C59E" w14:textId="77777777" w:rsidR="00A93C20" w:rsidRPr="0062657F" w:rsidRDefault="00A93C20" w:rsidP="0062657F">
      <w:pPr>
        <w:pStyle w:val="Odstavecseseznamem"/>
        <w:numPr>
          <w:ilvl w:val="0"/>
          <w:numId w:val="10"/>
        </w:numPr>
        <w:spacing w:after="80"/>
        <w:contextualSpacing w:val="0"/>
        <w:rPr>
          <w:rFonts w:asciiTheme="minorHAnsi" w:hAnsiTheme="minorHAnsi" w:cstheme="minorHAnsi"/>
        </w:rPr>
      </w:pPr>
      <w:r w:rsidRPr="0062657F">
        <w:rPr>
          <w:rFonts w:asciiTheme="minorHAnsi" w:hAnsiTheme="minorHAnsi" w:cstheme="minorHAnsi"/>
        </w:rPr>
        <w:t>skutečný obsah cementu a procentní obsah příměsí</w:t>
      </w:r>
      <w:r w:rsidR="003241A3" w:rsidRPr="0062657F">
        <w:rPr>
          <w:rFonts w:asciiTheme="minorHAnsi" w:hAnsiTheme="minorHAnsi" w:cstheme="minorHAnsi"/>
        </w:rPr>
        <w:t>;</w:t>
      </w:r>
    </w:p>
    <w:p w14:paraId="5B1A1356" w14:textId="4055FA30" w:rsidR="00983871" w:rsidRPr="0062657F" w:rsidRDefault="00A93C20" w:rsidP="0062657F">
      <w:pPr>
        <w:pStyle w:val="Odstavecseseznamem"/>
        <w:numPr>
          <w:ilvl w:val="0"/>
          <w:numId w:val="10"/>
        </w:numPr>
        <w:ind w:left="714" w:hanging="357"/>
        <w:contextualSpacing w:val="0"/>
        <w:rPr>
          <w:rFonts w:asciiTheme="minorHAnsi" w:hAnsiTheme="minorHAnsi" w:cstheme="minorHAnsi"/>
        </w:rPr>
      </w:pPr>
      <w:r w:rsidRPr="0062657F">
        <w:rPr>
          <w:rFonts w:asciiTheme="minorHAnsi" w:hAnsiTheme="minorHAnsi" w:cstheme="minorHAnsi"/>
        </w:rPr>
        <w:t>polohu betonu v té které konstrukci</w:t>
      </w:r>
      <w:r w:rsidR="003241A3" w:rsidRPr="0062657F">
        <w:rPr>
          <w:rFonts w:asciiTheme="minorHAnsi" w:hAnsiTheme="minorHAnsi" w:cstheme="minorHAnsi"/>
        </w:rPr>
        <w:t>.</w:t>
      </w:r>
    </w:p>
    <w:p w14:paraId="1264A97B" w14:textId="2C8AB0D3" w:rsidR="00983871" w:rsidRPr="0062657F" w:rsidRDefault="00A93C20" w:rsidP="0062657F">
      <w:pPr>
        <w:spacing w:after="80"/>
        <w:rPr>
          <w:rFonts w:asciiTheme="minorHAnsi" w:hAnsiTheme="minorHAnsi" w:cstheme="minorHAnsi"/>
        </w:rPr>
      </w:pPr>
      <w:r w:rsidRPr="0062657F">
        <w:rPr>
          <w:rFonts w:asciiTheme="minorHAnsi" w:hAnsiTheme="minorHAnsi" w:cstheme="minorHAnsi"/>
        </w:rPr>
        <w:lastRenderedPageBreak/>
        <w:t>Dodací list za každou dodávku betonové směsi musí obsahovat tyto další údaje:</w:t>
      </w:r>
    </w:p>
    <w:p w14:paraId="3AC681FD" w14:textId="77777777" w:rsidR="00A93C20" w:rsidRPr="0062657F" w:rsidRDefault="00A93C20" w:rsidP="0062657F">
      <w:pPr>
        <w:pStyle w:val="Odstavecseseznamem"/>
        <w:numPr>
          <w:ilvl w:val="0"/>
          <w:numId w:val="10"/>
        </w:numPr>
        <w:spacing w:after="80"/>
        <w:contextualSpacing w:val="0"/>
        <w:rPr>
          <w:rFonts w:asciiTheme="minorHAnsi" w:hAnsiTheme="minorHAnsi" w:cstheme="minorHAnsi"/>
        </w:rPr>
      </w:pPr>
      <w:r w:rsidRPr="0062657F">
        <w:rPr>
          <w:rFonts w:asciiTheme="minorHAnsi" w:hAnsiTheme="minorHAnsi" w:cstheme="minorHAnsi"/>
        </w:rPr>
        <w:t>jméno výrobce a pořadové číslo směsi</w:t>
      </w:r>
      <w:r w:rsidR="003241A3" w:rsidRPr="0062657F">
        <w:rPr>
          <w:rFonts w:asciiTheme="minorHAnsi" w:hAnsiTheme="minorHAnsi" w:cstheme="minorHAnsi"/>
        </w:rPr>
        <w:t>;</w:t>
      </w:r>
    </w:p>
    <w:p w14:paraId="6C75AA7D" w14:textId="551AFD95" w:rsidR="00A93C20" w:rsidRPr="0062657F" w:rsidRDefault="009456C6" w:rsidP="0062657F">
      <w:pPr>
        <w:pStyle w:val="Odstavecseseznamem"/>
        <w:numPr>
          <w:ilvl w:val="0"/>
          <w:numId w:val="10"/>
        </w:numPr>
        <w:spacing w:after="80"/>
        <w:contextualSpacing w:val="0"/>
        <w:rPr>
          <w:rFonts w:asciiTheme="minorHAnsi" w:hAnsiTheme="minorHAnsi" w:cstheme="minorHAnsi"/>
        </w:rPr>
      </w:pPr>
      <w:r w:rsidRPr="0062657F">
        <w:rPr>
          <w:rFonts w:asciiTheme="minorHAnsi" w:hAnsiTheme="minorHAnsi" w:cstheme="minorHAnsi"/>
        </w:rPr>
        <w:t>o</w:t>
      </w:r>
      <w:r w:rsidR="00A93C20" w:rsidRPr="0062657F">
        <w:rPr>
          <w:rFonts w:asciiTheme="minorHAnsi" w:hAnsiTheme="minorHAnsi" w:cstheme="minorHAnsi"/>
        </w:rPr>
        <w:t>značení výrobce, jméno jeho zástupce a místo předání a převzetí dodávky betonové směsi</w:t>
      </w:r>
      <w:r w:rsidR="003241A3" w:rsidRPr="0062657F">
        <w:rPr>
          <w:rFonts w:asciiTheme="minorHAnsi" w:hAnsiTheme="minorHAnsi" w:cstheme="minorHAnsi"/>
        </w:rPr>
        <w:t>;</w:t>
      </w:r>
    </w:p>
    <w:p w14:paraId="791A669B" w14:textId="77777777" w:rsidR="00A93C20" w:rsidRPr="0062657F" w:rsidRDefault="00A93C20" w:rsidP="0062657F">
      <w:pPr>
        <w:pStyle w:val="Odstavecseseznamem"/>
        <w:numPr>
          <w:ilvl w:val="0"/>
          <w:numId w:val="10"/>
        </w:numPr>
        <w:spacing w:after="80"/>
        <w:contextualSpacing w:val="0"/>
        <w:rPr>
          <w:rFonts w:asciiTheme="minorHAnsi" w:hAnsiTheme="minorHAnsi" w:cstheme="minorHAnsi"/>
        </w:rPr>
      </w:pPr>
      <w:r w:rsidRPr="0062657F">
        <w:rPr>
          <w:rFonts w:asciiTheme="minorHAnsi" w:hAnsiTheme="minorHAnsi" w:cstheme="minorHAnsi"/>
        </w:rPr>
        <w:t>dodané množství v m</w:t>
      </w:r>
      <w:r w:rsidR="00546F69" w:rsidRPr="0062657F">
        <w:rPr>
          <w:rFonts w:asciiTheme="minorHAnsi" w:hAnsiTheme="minorHAnsi" w:cstheme="minorHAnsi"/>
          <w:vertAlign w:val="superscript"/>
        </w:rPr>
        <w:t>3</w:t>
      </w:r>
      <w:r w:rsidR="003241A3" w:rsidRPr="0062657F">
        <w:rPr>
          <w:rFonts w:asciiTheme="minorHAnsi" w:hAnsiTheme="minorHAnsi" w:cstheme="minorHAnsi"/>
        </w:rPr>
        <w:t>;</w:t>
      </w:r>
    </w:p>
    <w:p w14:paraId="04DF496A" w14:textId="77777777" w:rsidR="00A93C20" w:rsidRPr="0062657F" w:rsidRDefault="00A93C20" w:rsidP="0062657F">
      <w:pPr>
        <w:pStyle w:val="Odstavecseseznamem"/>
        <w:numPr>
          <w:ilvl w:val="0"/>
          <w:numId w:val="10"/>
        </w:numPr>
        <w:spacing w:after="80"/>
        <w:contextualSpacing w:val="0"/>
        <w:rPr>
          <w:rFonts w:asciiTheme="minorHAnsi" w:hAnsiTheme="minorHAnsi" w:cstheme="minorHAnsi"/>
        </w:rPr>
      </w:pPr>
      <w:r w:rsidRPr="0062657F">
        <w:rPr>
          <w:rFonts w:asciiTheme="minorHAnsi" w:hAnsiTheme="minorHAnsi" w:cstheme="minorHAnsi"/>
        </w:rPr>
        <w:t>druh a třídu betonu, zpracovatelnost směsi, druh a třídu cementu a přísad</w:t>
      </w:r>
      <w:r w:rsidR="003241A3" w:rsidRPr="0062657F">
        <w:rPr>
          <w:rFonts w:asciiTheme="minorHAnsi" w:hAnsiTheme="minorHAnsi" w:cstheme="minorHAnsi"/>
        </w:rPr>
        <w:t>;</w:t>
      </w:r>
    </w:p>
    <w:p w14:paraId="55BA0949" w14:textId="36097089" w:rsidR="00A93C20" w:rsidRPr="0062657F" w:rsidRDefault="00A93C20" w:rsidP="0062657F">
      <w:pPr>
        <w:pStyle w:val="Odstavecseseznamem"/>
        <w:numPr>
          <w:ilvl w:val="0"/>
          <w:numId w:val="10"/>
        </w:numPr>
        <w:spacing w:after="80"/>
        <w:contextualSpacing w:val="0"/>
        <w:rPr>
          <w:rFonts w:asciiTheme="minorHAnsi" w:hAnsiTheme="minorHAnsi" w:cstheme="minorHAnsi"/>
        </w:rPr>
      </w:pPr>
      <w:r w:rsidRPr="0062657F">
        <w:rPr>
          <w:rFonts w:asciiTheme="minorHAnsi" w:hAnsiTheme="minorHAnsi" w:cstheme="minorHAnsi"/>
        </w:rPr>
        <w:t>den a dobu výroby betonové směsi a čas pro nejzazší použití betonové směsi od doby</w:t>
      </w:r>
      <w:r w:rsidR="003241A3" w:rsidRPr="0062657F">
        <w:rPr>
          <w:rFonts w:asciiTheme="minorHAnsi" w:hAnsiTheme="minorHAnsi" w:cstheme="minorHAnsi"/>
        </w:rPr>
        <w:t xml:space="preserve"> </w:t>
      </w:r>
      <w:r w:rsidRPr="0062657F">
        <w:rPr>
          <w:rFonts w:asciiTheme="minorHAnsi" w:hAnsiTheme="minorHAnsi" w:cstheme="minorHAnsi"/>
        </w:rPr>
        <w:t>její výroby v</w:t>
      </w:r>
      <w:r w:rsidR="003241A3" w:rsidRPr="0062657F">
        <w:rPr>
          <w:rFonts w:asciiTheme="minorHAnsi" w:hAnsiTheme="minorHAnsi" w:cstheme="minorHAnsi"/>
        </w:rPr>
        <w:t> </w:t>
      </w:r>
      <w:r w:rsidRPr="0062657F">
        <w:rPr>
          <w:rFonts w:asciiTheme="minorHAnsi" w:hAnsiTheme="minorHAnsi" w:cstheme="minorHAnsi"/>
        </w:rPr>
        <w:t>minutách</w:t>
      </w:r>
      <w:r w:rsidR="003241A3" w:rsidRPr="0062657F">
        <w:rPr>
          <w:rFonts w:asciiTheme="minorHAnsi" w:hAnsiTheme="minorHAnsi" w:cstheme="minorHAnsi"/>
        </w:rPr>
        <w:t>;</w:t>
      </w:r>
    </w:p>
    <w:p w14:paraId="5D032A7B" w14:textId="77777777" w:rsidR="00A93C20" w:rsidRPr="0062657F" w:rsidRDefault="00A93C20" w:rsidP="0062657F">
      <w:pPr>
        <w:pStyle w:val="Odstavecseseznamem"/>
        <w:numPr>
          <w:ilvl w:val="0"/>
          <w:numId w:val="10"/>
        </w:numPr>
        <w:spacing w:after="80"/>
        <w:contextualSpacing w:val="0"/>
        <w:rPr>
          <w:rFonts w:asciiTheme="minorHAnsi" w:hAnsiTheme="minorHAnsi" w:cstheme="minorHAnsi"/>
        </w:rPr>
      </w:pPr>
      <w:r w:rsidRPr="0062657F">
        <w:rPr>
          <w:rFonts w:asciiTheme="minorHAnsi" w:hAnsiTheme="minorHAnsi" w:cstheme="minorHAnsi"/>
        </w:rPr>
        <w:t>použité dopravní prostředky a jejich značky, číslo dodávky a jméno řidiče</w:t>
      </w:r>
      <w:r w:rsidR="003241A3" w:rsidRPr="0062657F">
        <w:rPr>
          <w:rFonts w:asciiTheme="minorHAnsi" w:hAnsiTheme="minorHAnsi" w:cstheme="minorHAnsi"/>
        </w:rPr>
        <w:t>;</w:t>
      </w:r>
    </w:p>
    <w:p w14:paraId="50C84487" w14:textId="62AF9458" w:rsidR="00A93C20" w:rsidRPr="0062657F" w:rsidRDefault="00A93C20" w:rsidP="0062657F">
      <w:pPr>
        <w:pStyle w:val="Odstavecseseznamem"/>
        <w:numPr>
          <w:ilvl w:val="0"/>
          <w:numId w:val="10"/>
        </w:numPr>
        <w:spacing w:after="80"/>
        <w:contextualSpacing w:val="0"/>
        <w:rPr>
          <w:rFonts w:asciiTheme="minorHAnsi" w:hAnsiTheme="minorHAnsi" w:cstheme="minorHAnsi"/>
        </w:rPr>
      </w:pPr>
      <w:r w:rsidRPr="0062657F">
        <w:rPr>
          <w:rFonts w:asciiTheme="minorHAnsi" w:hAnsiTheme="minorHAnsi" w:cstheme="minorHAnsi"/>
        </w:rPr>
        <w:t xml:space="preserve">množství vody a </w:t>
      </w:r>
      <w:r w:rsidR="00F04583" w:rsidRPr="0062657F">
        <w:rPr>
          <w:rFonts w:asciiTheme="minorHAnsi" w:hAnsiTheme="minorHAnsi" w:cstheme="minorHAnsi"/>
        </w:rPr>
        <w:t xml:space="preserve">eventuálně </w:t>
      </w:r>
      <w:r w:rsidRPr="0062657F">
        <w:rPr>
          <w:rFonts w:asciiTheme="minorHAnsi" w:hAnsiTheme="minorHAnsi" w:cstheme="minorHAnsi"/>
        </w:rPr>
        <w:t>množství a druh složek dodatečně přidávaných v</w:t>
      </w:r>
      <w:r w:rsidR="003241A3" w:rsidRPr="0062657F">
        <w:rPr>
          <w:rFonts w:asciiTheme="minorHAnsi" w:hAnsiTheme="minorHAnsi" w:cstheme="minorHAnsi"/>
        </w:rPr>
        <w:t xml:space="preserve"> </w:t>
      </w:r>
      <w:r w:rsidRPr="0062657F">
        <w:rPr>
          <w:rFonts w:asciiTheme="minorHAnsi" w:hAnsiTheme="minorHAnsi" w:cstheme="minorHAnsi"/>
        </w:rPr>
        <w:t>domíchávači podle výrobních receptů pro mísení</w:t>
      </w:r>
      <w:r w:rsidR="003241A3" w:rsidRPr="0062657F">
        <w:rPr>
          <w:rFonts w:asciiTheme="minorHAnsi" w:hAnsiTheme="minorHAnsi" w:cstheme="minorHAnsi"/>
        </w:rPr>
        <w:t>;</w:t>
      </w:r>
    </w:p>
    <w:p w14:paraId="2DF9D1CD" w14:textId="7C3803D7" w:rsidR="00A93C20" w:rsidRPr="0062657F" w:rsidRDefault="00A93C20" w:rsidP="0062657F">
      <w:pPr>
        <w:pStyle w:val="Odstavecseseznamem"/>
        <w:numPr>
          <w:ilvl w:val="0"/>
          <w:numId w:val="10"/>
        </w:numPr>
        <w:spacing w:after="80"/>
        <w:contextualSpacing w:val="0"/>
        <w:rPr>
          <w:rFonts w:asciiTheme="minorHAnsi" w:hAnsiTheme="minorHAnsi" w:cstheme="minorHAnsi"/>
        </w:rPr>
      </w:pPr>
      <w:r w:rsidRPr="0062657F">
        <w:rPr>
          <w:rFonts w:asciiTheme="minorHAnsi" w:hAnsiTheme="minorHAnsi" w:cstheme="minorHAnsi"/>
        </w:rPr>
        <w:t>dobu příjezdu na místo předání a čas, kdy je převzetí potvrzeno (označeno v čase převzetí)</w:t>
      </w:r>
      <w:r w:rsidR="003241A3" w:rsidRPr="0062657F">
        <w:rPr>
          <w:rFonts w:asciiTheme="minorHAnsi" w:hAnsiTheme="minorHAnsi" w:cstheme="minorHAnsi"/>
        </w:rPr>
        <w:t>;</w:t>
      </w:r>
    </w:p>
    <w:p w14:paraId="63F26862" w14:textId="77777777" w:rsidR="00A93C20" w:rsidRPr="0062657F" w:rsidRDefault="00A93C20" w:rsidP="0062657F">
      <w:pPr>
        <w:pStyle w:val="Odstavecseseznamem"/>
        <w:numPr>
          <w:ilvl w:val="0"/>
          <w:numId w:val="10"/>
        </w:numPr>
        <w:rPr>
          <w:rFonts w:asciiTheme="minorHAnsi" w:hAnsiTheme="minorHAnsi" w:cstheme="minorHAnsi"/>
        </w:rPr>
      </w:pPr>
      <w:r w:rsidRPr="0062657F">
        <w:rPr>
          <w:rFonts w:asciiTheme="minorHAnsi" w:hAnsiTheme="minorHAnsi" w:cstheme="minorHAnsi"/>
        </w:rPr>
        <w:t>atest kvality (při cizích dodávkách)</w:t>
      </w:r>
      <w:r w:rsidR="003241A3" w:rsidRPr="0062657F">
        <w:rPr>
          <w:rFonts w:asciiTheme="minorHAnsi" w:hAnsiTheme="minorHAnsi" w:cstheme="minorHAnsi"/>
        </w:rPr>
        <w:t>.</w:t>
      </w:r>
    </w:p>
    <w:p w14:paraId="659B594E" w14:textId="4347516E" w:rsidR="00A93C20" w:rsidRPr="0062657F" w:rsidRDefault="00A93C20">
      <w:pPr>
        <w:rPr>
          <w:rFonts w:asciiTheme="minorHAnsi" w:hAnsiTheme="minorHAnsi" w:cstheme="minorHAnsi"/>
        </w:rPr>
      </w:pPr>
      <w:r w:rsidRPr="0062657F">
        <w:rPr>
          <w:rFonts w:asciiTheme="minorHAnsi" w:hAnsiTheme="minorHAnsi" w:cstheme="minorHAnsi"/>
        </w:rPr>
        <w:t xml:space="preserve">Všechny dodací listy budou uchovány </w:t>
      </w:r>
      <w:r w:rsidR="00F04583" w:rsidRPr="0062657F">
        <w:rPr>
          <w:rFonts w:asciiTheme="minorHAnsi" w:hAnsiTheme="minorHAnsi" w:cstheme="minorHAnsi"/>
        </w:rPr>
        <w:t xml:space="preserve">na příslušném Staveništi </w:t>
      </w:r>
      <w:r w:rsidRPr="0062657F">
        <w:rPr>
          <w:rFonts w:asciiTheme="minorHAnsi" w:hAnsiTheme="minorHAnsi" w:cstheme="minorHAnsi"/>
        </w:rPr>
        <w:t>a budou přístupné pro kontrolu Správcem stavby.</w:t>
      </w:r>
    </w:p>
    <w:p w14:paraId="13BE0025" w14:textId="2FAF60BA" w:rsidR="00A93C20" w:rsidRPr="0062657F" w:rsidRDefault="00A93C20">
      <w:pPr>
        <w:rPr>
          <w:rFonts w:asciiTheme="minorHAnsi" w:hAnsiTheme="minorHAnsi" w:cstheme="minorHAnsi"/>
        </w:rPr>
      </w:pPr>
      <w:r w:rsidRPr="0062657F">
        <w:rPr>
          <w:rFonts w:asciiTheme="minorHAnsi" w:hAnsiTheme="minorHAnsi" w:cstheme="minorHAnsi"/>
        </w:rPr>
        <w:t xml:space="preserve">Úplné požadavky na složky směsi a její zpracování předepsané na tomto místě, včetně všech odběrů zkušebních vzorků, zkoušek a výsledků, budou platit stejně pro beton míchaný na </w:t>
      </w:r>
      <w:r w:rsidR="00F04583" w:rsidRPr="0062657F">
        <w:rPr>
          <w:rFonts w:asciiTheme="minorHAnsi" w:hAnsiTheme="minorHAnsi" w:cstheme="minorHAnsi"/>
        </w:rPr>
        <w:t xml:space="preserve">Staveništi </w:t>
      </w:r>
      <w:r w:rsidRPr="0062657F">
        <w:rPr>
          <w:rFonts w:asciiTheme="minorHAnsi" w:hAnsiTheme="minorHAnsi" w:cstheme="minorHAnsi"/>
        </w:rPr>
        <w:t>i pro beton dodávaný z betonáren.</w:t>
      </w:r>
    </w:p>
    <w:p w14:paraId="7B185A1D" w14:textId="77777777" w:rsidR="00A93C20" w:rsidRPr="0062657F" w:rsidRDefault="00A93C20">
      <w:pPr>
        <w:rPr>
          <w:rFonts w:asciiTheme="minorHAnsi" w:hAnsiTheme="minorHAnsi" w:cstheme="minorHAnsi"/>
        </w:rPr>
      </w:pPr>
      <w:r w:rsidRPr="0062657F">
        <w:rPr>
          <w:rFonts w:asciiTheme="minorHAnsi" w:hAnsiTheme="minorHAnsi" w:cstheme="minorHAnsi"/>
        </w:rPr>
        <w:t>Do betonu v bubnu domíchávače nákladního automobilu nesmí být přidávána další voda, kromě vody, která byla do směsi zamísená v betonárně. Směs bude během dopravy nepřetržitě promíchávána. Přeprava bude vyhodnocena s ohledem na vzdálenost a rizika zdržující dopravu na cestě a lhůty uložení budou přísně dodržovány.</w:t>
      </w:r>
    </w:p>
    <w:p w14:paraId="487E98C5" w14:textId="147EF4A0" w:rsidR="00A93C20" w:rsidRPr="0062657F" w:rsidRDefault="00A93C20">
      <w:pPr>
        <w:autoSpaceDE w:val="0"/>
        <w:autoSpaceDN w:val="0"/>
        <w:adjustRightInd w:val="0"/>
        <w:rPr>
          <w:rFonts w:asciiTheme="minorHAnsi" w:hAnsiTheme="minorHAnsi" w:cstheme="minorHAnsi"/>
        </w:rPr>
      </w:pPr>
      <w:r w:rsidRPr="0062657F">
        <w:rPr>
          <w:rFonts w:asciiTheme="minorHAnsi" w:hAnsiTheme="minorHAnsi" w:cstheme="minorHAnsi"/>
        </w:rPr>
        <w:t xml:space="preserve">Zhotovitel zorganizuje pro </w:t>
      </w:r>
      <w:r w:rsidR="00F04583" w:rsidRPr="0062657F">
        <w:rPr>
          <w:rFonts w:asciiTheme="minorHAnsi" w:hAnsiTheme="minorHAnsi" w:cstheme="minorHAnsi"/>
        </w:rPr>
        <w:t xml:space="preserve">Správce </w:t>
      </w:r>
      <w:r w:rsidRPr="0062657F">
        <w:rPr>
          <w:rFonts w:asciiTheme="minorHAnsi" w:hAnsiTheme="minorHAnsi" w:cstheme="minorHAnsi"/>
        </w:rPr>
        <w:t xml:space="preserve">stavby </w:t>
      </w:r>
      <w:r w:rsidR="009A6120" w:rsidRPr="00256FFD">
        <w:rPr>
          <w:rFonts w:asciiTheme="minorHAnsi" w:hAnsiTheme="minorHAnsi" w:cstheme="minorHAnsi"/>
        </w:rPr>
        <w:t>prohlídku</w:t>
      </w:r>
      <w:r w:rsidR="009A6120" w:rsidRPr="0062657F">
        <w:rPr>
          <w:rFonts w:asciiTheme="minorHAnsi" w:hAnsiTheme="minorHAnsi" w:cstheme="minorHAnsi"/>
        </w:rPr>
        <w:t xml:space="preserve"> </w:t>
      </w:r>
      <w:r w:rsidRPr="0062657F">
        <w:rPr>
          <w:rFonts w:asciiTheme="minorHAnsi" w:hAnsiTheme="minorHAnsi" w:cstheme="minorHAnsi"/>
        </w:rPr>
        <w:t>betonárny, kdykoliv</w:t>
      </w:r>
      <w:r w:rsidR="009A6120" w:rsidRPr="00256FFD">
        <w:rPr>
          <w:rFonts w:asciiTheme="minorHAnsi" w:hAnsiTheme="minorHAnsi" w:cstheme="minorHAnsi"/>
        </w:rPr>
        <w:t xml:space="preserve"> </w:t>
      </w:r>
      <w:r w:rsidR="00136C39" w:rsidRPr="00256FFD">
        <w:rPr>
          <w:rFonts w:asciiTheme="minorHAnsi" w:hAnsiTheme="minorHAnsi" w:cstheme="minorHAnsi"/>
        </w:rPr>
        <w:t>o to Správce stavby požádá</w:t>
      </w:r>
      <w:r w:rsidR="00F04583" w:rsidRPr="0062657F">
        <w:rPr>
          <w:rFonts w:asciiTheme="minorHAnsi" w:hAnsiTheme="minorHAnsi" w:cstheme="minorHAnsi"/>
        </w:rPr>
        <w:t xml:space="preserve">. Dále </w:t>
      </w:r>
      <w:r w:rsidRPr="0062657F">
        <w:rPr>
          <w:rFonts w:asciiTheme="minorHAnsi" w:hAnsiTheme="minorHAnsi" w:cstheme="minorHAnsi"/>
        </w:rPr>
        <w:t xml:space="preserve">bude </w:t>
      </w:r>
      <w:r w:rsidR="00F04583" w:rsidRPr="0062657F">
        <w:rPr>
          <w:rFonts w:asciiTheme="minorHAnsi" w:hAnsiTheme="minorHAnsi" w:cstheme="minorHAnsi"/>
        </w:rPr>
        <w:t xml:space="preserve">Zhotovitel v případě nutnosti </w:t>
      </w:r>
      <w:r w:rsidRPr="0062657F">
        <w:rPr>
          <w:rFonts w:asciiTheme="minorHAnsi" w:hAnsiTheme="minorHAnsi" w:cstheme="minorHAnsi"/>
        </w:rPr>
        <w:t xml:space="preserve">odebírat vzorky </w:t>
      </w:r>
      <w:r w:rsidR="00F04583" w:rsidRPr="0062657F">
        <w:rPr>
          <w:rFonts w:asciiTheme="minorHAnsi" w:hAnsiTheme="minorHAnsi" w:cstheme="minorHAnsi"/>
        </w:rPr>
        <w:t>a</w:t>
      </w:r>
      <w:r w:rsidRPr="0062657F">
        <w:rPr>
          <w:rFonts w:asciiTheme="minorHAnsi" w:hAnsiTheme="minorHAnsi" w:cstheme="minorHAnsi"/>
        </w:rPr>
        <w:t xml:space="preserve"> bude-li to nutné, udělá kopie libovolného protokolu z</w:t>
      </w:r>
      <w:r w:rsidR="009456C6" w:rsidRPr="0062657F">
        <w:rPr>
          <w:rFonts w:asciiTheme="minorHAnsi" w:hAnsiTheme="minorHAnsi" w:cstheme="minorHAnsi"/>
        </w:rPr>
        <w:t> </w:t>
      </w:r>
      <w:r w:rsidRPr="0062657F">
        <w:rPr>
          <w:rFonts w:asciiTheme="minorHAnsi" w:hAnsiTheme="minorHAnsi" w:cstheme="minorHAnsi"/>
        </w:rPr>
        <w:t xml:space="preserve">běžných kontrolních zkoušek provedených </w:t>
      </w:r>
      <w:r w:rsidR="00F04583" w:rsidRPr="0062657F">
        <w:rPr>
          <w:rFonts w:asciiTheme="minorHAnsi" w:hAnsiTheme="minorHAnsi" w:cstheme="minorHAnsi"/>
        </w:rPr>
        <w:t>Zhotovitelem</w:t>
      </w:r>
      <w:r w:rsidRPr="0062657F">
        <w:rPr>
          <w:rFonts w:asciiTheme="minorHAnsi" w:hAnsiTheme="minorHAnsi" w:cstheme="minorHAnsi"/>
        </w:rPr>
        <w:t>.</w:t>
      </w:r>
    </w:p>
    <w:p w14:paraId="3BB7A7BE" w14:textId="77777777" w:rsidR="00A93C20" w:rsidRPr="003B43BE" w:rsidRDefault="00A93C20" w:rsidP="00D3638F">
      <w:pPr>
        <w:pStyle w:val="Nadpis4"/>
      </w:pPr>
      <w:bookmarkStart w:id="1294" w:name="_Toc505337284"/>
      <w:r w:rsidRPr="003B43BE">
        <w:t>Betonové směsi</w:t>
      </w:r>
      <w:bookmarkEnd w:id="1294"/>
    </w:p>
    <w:p w14:paraId="0FAAE643" w14:textId="03F99170" w:rsidR="00A93C20" w:rsidRPr="0062657F" w:rsidRDefault="00A93C20">
      <w:pPr>
        <w:rPr>
          <w:rFonts w:asciiTheme="minorHAnsi" w:hAnsiTheme="minorHAnsi" w:cstheme="minorHAnsi"/>
        </w:rPr>
      </w:pPr>
      <w:r w:rsidRPr="0062657F">
        <w:rPr>
          <w:rFonts w:asciiTheme="minorHAnsi" w:hAnsiTheme="minorHAnsi" w:cstheme="minorHAnsi"/>
        </w:rPr>
        <w:t xml:space="preserve">Specifikace požadavků na typový beton nebo beton předepsaného složení budou odpovídat příslušným ustanovením </w:t>
      </w:r>
      <w:r w:rsidR="00265C72" w:rsidRPr="0062657F">
        <w:rPr>
          <w:rFonts w:asciiTheme="minorHAnsi" w:hAnsiTheme="minorHAnsi" w:cstheme="minorHAnsi"/>
        </w:rPr>
        <w:t xml:space="preserve">TP a </w:t>
      </w:r>
      <w:r w:rsidRPr="0062657F">
        <w:rPr>
          <w:rFonts w:asciiTheme="minorHAnsi" w:hAnsiTheme="minorHAnsi" w:cstheme="minorHAnsi"/>
        </w:rPr>
        <w:t>ČSN</w:t>
      </w:r>
      <w:r w:rsidR="00265C72" w:rsidRPr="0062657F">
        <w:rPr>
          <w:rFonts w:asciiTheme="minorHAnsi" w:hAnsiTheme="minorHAnsi" w:cstheme="minorHAnsi"/>
        </w:rPr>
        <w:t>.</w:t>
      </w:r>
      <w:r w:rsidRPr="0062657F">
        <w:rPr>
          <w:rFonts w:asciiTheme="minorHAnsi" w:hAnsiTheme="minorHAnsi" w:cstheme="minorHAnsi"/>
        </w:rPr>
        <w:t xml:space="preserve"> </w:t>
      </w:r>
      <w:r w:rsidR="00F04583" w:rsidRPr="0062657F">
        <w:rPr>
          <w:rFonts w:asciiTheme="minorHAnsi" w:hAnsiTheme="minorHAnsi" w:cstheme="minorHAnsi"/>
        </w:rPr>
        <w:t>Zhotovitel m</w:t>
      </w:r>
      <w:r w:rsidRPr="0062657F">
        <w:rPr>
          <w:rFonts w:asciiTheme="minorHAnsi" w:hAnsiTheme="minorHAnsi" w:cstheme="minorHAnsi"/>
        </w:rPr>
        <w:t>usí vypracov</w:t>
      </w:r>
      <w:r w:rsidR="00F04583" w:rsidRPr="0062657F">
        <w:rPr>
          <w:rFonts w:asciiTheme="minorHAnsi" w:hAnsiTheme="minorHAnsi" w:cstheme="minorHAnsi"/>
        </w:rPr>
        <w:t>at</w:t>
      </w:r>
      <w:r w:rsidRPr="0062657F">
        <w:rPr>
          <w:rFonts w:asciiTheme="minorHAnsi" w:hAnsiTheme="minorHAnsi" w:cstheme="minorHAnsi"/>
        </w:rPr>
        <w:t xml:space="preserve"> technologické předpisy </w:t>
      </w:r>
      <w:r w:rsidR="00F04583" w:rsidRPr="0062657F">
        <w:rPr>
          <w:rFonts w:asciiTheme="minorHAnsi" w:hAnsiTheme="minorHAnsi" w:cstheme="minorHAnsi"/>
        </w:rPr>
        <w:t xml:space="preserve">(Dokument zhotovitele) </w:t>
      </w:r>
      <w:r w:rsidRPr="0062657F">
        <w:rPr>
          <w:rFonts w:asciiTheme="minorHAnsi" w:hAnsiTheme="minorHAnsi" w:cstheme="minorHAnsi"/>
        </w:rPr>
        <w:t xml:space="preserve">pro výrobu požadovaných druhů </w:t>
      </w:r>
      <w:r w:rsidR="00F04583" w:rsidRPr="0062657F">
        <w:rPr>
          <w:rFonts w:asciiTheme="minorHAnsi" w:hAnsiTheme="minorHAnsi" w:cstheme="minorHAnsi"/>
        </w:rPr>
        <w:t xml:space="preserve">betonu, ve kterých bude mj. určena </w:t>
      </w:r>
      <w:r w:rsidRPr="0062657F">
        <w:rPr>
          <w:rFonts w:asciiTheme="minorHAnsi" w:hAnsiTheme="minorHAnsi" w:cstheme="minorHAnsi"/>
        </w:rPr>
        <w:t xml:space="preserve">třída betonu. </w:t>
      </w:r>
      <w:r w:rsidR="00F04583" w:rsidRPr="0062657F">
        <w:rPr>
          <w:rFonts w:asciiTheme="minorHAnsi" w:hAnsiTheme="minorHAnsi" w:cstheme="minorHAnsi"/>
        </w:rPr>
        <w:t>Ty</w:t>
      </w:r>
      <w:r w:rsidR="008903CD" w:rsidRPr="0062657F">
        <w:rPr>
          <w:rFonts w:asciiTheme="minorHAnsi" w:hAnsiTheme="minorHAnsi" w:cstheme="minorHAnsi"/>
        </w:rPr>
        <w:t xml:space="preserve">to </w:t>
      </w:r>
      <w:r w:rsidRPr="0062657F">
        <w:rPr>
          <w:rFonts w:asciiTheme="minorHAnsi" w:hAnsiTheme="minorHAnsi" w:cstheme="minorHAnsi"/>
        </w:rPr>
        <w:t>předpis</w:t>
      </w:r>
      <w:r w:rsidR="008903CD" w:rsidRPr="0062657F">
        <w:rPr>
          <w:rFonts w:asciiTheme="minorHAnsi" w:hAnsiTheme="minorHAnsi" w:cstheme="minorHAnsi"/>
        </w:rPr>
        <w:t>y</w:t>
      </w:r>
      <w:r w:rsidRPr="0062657F">
        <w:rPr>
          <w:rFonts w:asciiTheme="minorHAnsi" w:hAnsiTheme="minorHAnsi" w:cstheme="minorHAnsi"/>
        </w:rPr>
        <w:t xml:space="preserve"> musí obsahovat složení betonu a betonových směsí a výrobní postup tak, aby byly splněny odpovídající požadavky</w:t>
      </w:r>
      <w:r w:rsidR="00F04583" w:rsidRPr="0062657F">
        <w:rPr>
          <w:rFonts w:asciiTheme="minorHAnsi" w:hAnsiTheme="minorHAnsi" w:cstheme="minorHAnsi"/>
        </w:rPr>
        <w:t xml:space="preserve"> Objednatele</w:t>
      </w:r>
      <w:r w:rsidRPr="0062657F">
        <w:rPr>
          <w:rFonts w:asciiTheme="minorHAnsi" w:hAnsiTheme="minorHAnsi" w:cstheme="minorHAnsi"/>
        </w:rPr>
        <w:t>.</w:t>
      </w:r>
      <w:r w:rsidR="00F04583" w:rsidRPr="0062657F">
        <w:rPr>
          <w:rFonts w:asciiTheme="minorHAnsi" w:hAnsiTheme="minorHAnsi" w:cstheme="minorHAnsi"/>
        </w:rPr>
        <w:t xml:space="preserve"> Dokončené technologické předpisy předá Zhotovitel Správci stavby.</w:t>
      </w:r>
    </w:p>
    <w:p w14:paraId="2A5061B2" w14:textId="05E0EB5B" w:rsidR="00A93C20" w:rsidRPr="0062657F" w:rsidRDefault="187DFB68">
      <w:pPr>
        <w:rPr>
          <w:rFonts w:asciiTheme="minorHAnsi" w:hAnsiTheme="minorHAnsi" w:cstheme="minorHAnsi"/>
        </w:rPr>
      </w:pPr>
      <w:r w:rsidRPr="0062657F">
        <w:rPr>
          <w:rFonts w:asciiTheme="minorHAnsi" w:hAnsiTheme="minorHAnsi" w:cstheme="minorHAnsi"/>
        </w:rPr>
        <w:t xml:space="preserve">Před započetím dodávek betonu z navržené směsi musí </w:t>
      </w:r>
      <w:r w:rsidR="60CCF576" w:rsidRPr="0062657F">
        <w:rPr>
          <w:rFonts w:asciiTheme="minorHAnsi" w:hAnsiTheme="minorHAnsi" w:cstheme="minorHAnsi"/>
        </w:rPr>
        <w:t>Z</w:t>
      </w:r>
      <w:r w:rsidRPr="0062657F">
        <w:rPr>
          <w:rFonts w:asciiTheme="minorHAnsi" w:hAnsiTheme="minorHAnsi" w:cstheme="minorHAnsi"/>
        </w:rPr>
        <w:t>hotovitel</w:t>
      </w:r>
      <w:r w:rsidR="70350C53" w:rsidRPr="0062657F">
        <w:rPr>
          <w:rFonts w:asciiTheme="minorHAnsi" w:hAnsiTheme="minorHAnsi" w:cstheme="minorHAnsi"/>
        </w:rPr>
        <w:t>,</w:t>
      </w:r>
      <w:r w:rsidRPr="0062657F">
        <w:rPr>
          <w:rFonts w:asciiTheme="minorHAnsi" w:hAnsiTheme="minorHAnsi" w:cstheme="minorHAnsi"/>
        </w:rPr>
        <w:t xml:space="preserve"> nejpozději </w:t>
      </w:r>
      <w:r w:rsidR="00F13695" w:rsidRPr="00256FFD">
        <w:rPr>
          <w:rFonts w:asciiTheme="minorHAnsi" w:hAnsiTheme="minorHAnsi" w:cstheme="minorHAnsi"/>
        </w:rPr>
        <w:t>sedm (</w:t>
      </w:r>
      <w:r w:rsidRPr="0062657F">
        <w:rPr>
          <w:rFonts w:asciiTheme="minorHAnsi" w:hAnsiTheme="minorHAnsi" w:cstheme="minorHAnsi"/>
        </w:rPr>
        <w:t>7</w:t>
      </w:r>
      <w:r w:rsidR="00F13695" w:rsidRPr="00256FFD">
        <w:rPr>
          <w:rFonts w:asciiTheme="minorHAnsi" w:hAnsiTheme="minorHAnsi" w:cstheme="minorHAnsi"/>
        </w:rPr>
        <w:t>)</w:t>
      </w:r>
      <w:r w:rsidRPr="0062657F">
        <w:rPr>
          <w:rFonts w:asciiTheme="minorHAnsi" w:hAnsiTheme="minorHAnsi" w:cstheme="minorHAnsi"/>
        </w:rPr>
        <w:t xml:space="preserve"> dní před začátkem výroby betonu, poskytnout </w:t>
      </w:r>
      <w:r w:rsidR="7A0616D6" w:rsidRPr="0062657F">
        <w:rPr>
          <w:rFonts w:asciiTheme="minorHAnsi" w:hAnsiTheme="minorHAnsi" w:cstheme="minorHAnsi"/>
        </w:rPr>
        <w:t xml:space="preserve">Správci stavby </w:t>
      </w:r>
      <w:r w:rsidRPr="0062657F">
        <w:rPr>
          <w:rFonts w:asciiTheme="minorHAnsi" w:hAnsiTheme="minorHAnsi" w:cstheme="minorHAnsi"/>
        </w:rPr>
        <w:t>všechny příslušné údaje specifikované v ČSN.</w:t>
      </w:r>
    </w:p>
    <w:p w14:paraId="737218BE"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Zkušební směsi</w:t>
      </w:r>
    </w:p>
    <w:p w14:paraId="7B2C308C" w14:textId="6988CA7D" w:rsidR="00A93C20" w:rsidRPr="0062657F" w:rsidRDefault="00A93C20">
      <w:pPr>
        <w:rPr>
          <w:rFonts w:asciiTheme="minorHAnsi" w:hAnsiTheme="minorHAnsi" w:cstheme="minorHAnsi"/>
        </w:rPr>
      </w:pPr>
      <w:r w:rsidRPr="0062657F">
        <w:rPr>
          <w:rFonts w:asciiTheme="minorHAnsi" w:hAnsiTheme="minorHAnsi" w:cstheme="minorHAnsi"/>
        </w:rPr>
        <w:t xml:space="preserve">Jestliže nejsou dostupné stávající údaje o složkách směsi a vlastnostech betonových směsí, provedou se předběžné laboratorní zkoušky k určení směsí s dostupnými </w:t>
      </w:r>
      <w:r w:rsidR="001C28B0" w:rsidRPr="0062657F">
        <w:rPr>
          <w:rFonts w:asciiTheme="minorHAnsi" w:hAnsiTheme="minorHAnsi" w:cstheme="minorHAnsi"/>
        </w:rPr>
        <w:t>M</w:t>
      </w:r>
      <w:r w:rsidR="00546F69" w:rsidRPr="0062657F">
        <w:rPr>
          <w:rFonts w:asciiTheme="minorHAnsi" w:hAnsiTheme="minorHAnsi" w:cstheme="minorHAnsi"/>
        </w:rPr>
        <w:t>ateriály</w:t>
      </w:r>
      <w:r w:rsidRPr="0062657F">
        <w:rPr>
          <w:rFonts w:asciiTheme="minorHAnsi" w:hAnsiTheme="minorHAnsi" w:cstheme="minorHAnsi"/>
        </w:rPr>
        <w:t xml:space="preserve"> tak, aby splňovaly podmínky</w:t>
      </w:r>
      <w:r w:rsidR="00206D96" w:rsidRPr="0062657F">
        <w:rPr>
          <w:rFonts w:asciiTheme="minorHAnsi" w:hAnsiTheme="minorHAnsi" w:cstheme="minorHAnsi"/>
        </w:rPr>
        <w:t xml:space="preserve"> uvedené v projektové dokumentaci pro provádění stavby</w:t>
      </w:r>
      <w:r w:rsidRPr="0062657F">
        <w:rPr>
          <w:rFonts w:asciiTheme="minorHAnsi" w:hAnsiTheme="minorHAnsi" w:cstheme="minorHAnsi"/>
        </w:rPr>
        <w:t>.</w:t>
      </w:r>
    </w:p>
    <w:p w14:paraId="694F710E" w14:textId="51A548D3" w:rsidR="00A93C20" w:rsidRPr="0062657F" w:rsidRDefault="00A93C20">
      <w:pPr>
        <w:rPr>
          <w:rFonts w:asciiTheme="minorHAnsi" w:hAnsiTheme="minorHAnsi" w:cstheme="minorHAnsi"/>
        </w:rPr>
      </w:pPr>
      <w:r w:rsidRPr="0062657F">
        <w:rPr>
          <w:rFonts w:asciiTheme="minorHAnsi" w:hAnsiTheme="minorHAnsi" w:cstheme="minorHAnsi"/>
        </w:rPr>
        <w:t>Kde jsou požadovány zkušební směsi, budou zhotoveny tři oddílné várky betonu za použití složek směsi typických pro zdroj jejich dodávek a tam</w:t>
      </w:r>
      <w:r w:rsidR="009456C6" w:rsidRPr="0062657F">
        <w:rPr>
          <w:rFonts w:asciiTheme="minorHAnsi" w:hAnsiTheme="minorHAnsi" w:cstheme="minorHAnsi"/>
        </w:rPr>
        <w:t>,</w:t>
      </w:r>
      <w:r w:rsidRPr="0062657F">
        <w:rPr>
          <w:rFonts w:asciiTheme="minorHAnsi" w:hAnsiTheme="minorHAnsi" w:cstheme="minorHAnsi"/>
        </w:rPr>
        <w:t xml:space="preserve"> kde je to proveditelné, v podmínkách plného výkonu.</w:t>
      </w:r>
    </w:p>
    <w:p w14:paraId="27B10C37" w14:textId="77777777" w:rsidR="00A93C20" w:rsidRPr="0062657F" w:rsidRDefault="00A93C20">
      <w:pPr>
        <w:rPr>
          <w:rFonts w:asciiTheme="minorHAnsi" w:hAnsiTheme="minorHAnsi" w:cstheme="minorHAnsi"/>
        </w:rPr>
      </w:pPr>
      <w:r w:rsidRPr="0062657F">
        <w:rPr>
          <w:rFonts w:asciiTheme="minorHAnsi" w:hAnsiTheme="minorHAnsi" w:cstheme="minorHAnsi"/>
        </w:rPr>
        <w:lastRenderedPageBreak/>
        <w:t>Aby bylo dosaženo vhodných poměrů složení navrhovaných a projektovaných směsí pro dosažení jmenovité pevnosti, bude poměr složek ve směsi navržen v souladu s ČSN EN 12390-3 a ČSN 73 1318 a ČSN EN 12390-4.</w:t>
      </w:r>
    </w:p>
    <w:p w14:paraId="4E2E638F" w14:textId="58454C65" w:rsidR="00A93C20" w:rsidRPr="0062657F" w:rsidRDefault="00803764" w:rsidP="0062657F">
      <w:pPr>
        <w:autoSpaceDE w:val="0"/>
        <w:autoSpaceDN w:val="0"/>
        <w:adjustRightInd w:val="0"/>
        <w:spacing w:after="80"/>
        <w:rPr>
          <w:rFonts w:asciiTheme="minorHAnsi" w:hAnsiTheme="minorHAnsi" w:cstheme="minorHAnsi"/>
        </w:rPr>
      </w:pPr>
      <w:r w:rsidRPr="0062657F">
        <w:rPr>
          <w:rFonts w:asciiTheme="minorHAnsi" w:hAnsiTheme="minorHAnsi" w:cstheme="minorHAnsi"/>
        </w:rPr>
        <w:t>Prů</w:t>
      </w:r>
      <w:r w:rsidR="00A93C20" w:rsidRPr="0062657F">
        <w:rPr>
          <w:rFonts w:asciiTheme="minorHAnsi" w:hAnsiTheme="minorHAnsi" w:cstheme="minorHAnsi"/>
        </w:rPr>
        <w:t>kazními zkouškami budou zkoušeny následující vlastnosti:</w:t>
      </w:r>
    </w:p>
    <w:p w14:paraId="64AE4D06" w14:textId="77777777" w:rsidR="00A93C20" w:rsidRPr="0062657F" w:rsidRDefault="00A93C20" w:rsidP="0062657F">
      <w:pPr>
        <w:pStyle w:val="Odstavecseseznamem"/>
        <w:numPr>
          <w:ilvl w:val="0"/>
          <w:numId w:val="10"/>
        </w:numPr>
        <w:spacing w:after="80"/>
        <w:contextualSpacing w:val="0"/>
        <w:rPr>
          <w:rFonts w:asciiTheme="minorHAnsi" w:hAnsiTheme="minorHAnsi" w:cstheme="minorHAnsi"/>
        </w:rPr>
      </w:pPr>
      <w:r w:rsidRPr="0062657F">
        <w:rPr>
          <w:rFonts w:asciiTheme="minorHAnsi" w:hAnsiTheme="minorHAnsi" w:cstheme="minorHAnsi"/>
        </w:rPr>
        <w:t>vlastnosti složek betonu</w:t>
      </w:r>
      <w:r w:rsidR="00275A8B" w:rsidRPr="0062657F">
        <w:rPr>
          <w:rFonts w:asciiTheme="minorHAnsi" w:hAnsiTheme="minorHAnsi" w:cstheme="minorHAnsi"/>
        </w:rPr>
        <w:t>;</w:t>
      </w:r>
    </w:p>
    <w:p w14:paraId="0DCDC47C" w14:textId="77777777" w:rsidR="00A93C20" w:rsidRPr="0062657F" w:rsidRDefault="00A93C20" w:rsidP="0062657F">
      <w:pPr>
        <w:pStyle w:val="Odstavecseseznamem"/>
        <w:numPr>
          <w:ilvl w:val="0"/>
          <w:numId w:val="10"/>
        </w:numPr>
        <w:spacing w:after="80"/>
        <w:contextualSpacing w:val="0"/>
        <w:rPr>
          <w:rFonts w:asciiTheme="minorHAnsi" w:hAnsiTheme="minorHAnsi" w:cstheme="minorHAnsi"/>
        </w:rPr>
      </w:pPr>
      <w:r w:rsidRPr="0062657F">
        <w:rPr>
          <w:rFonts w:asciiTheme="minorHAnsi" w:hAnsiTheme="minorHAnsi" w:cstheme="minorHAnsi"/>
        </w:rPr>
        <w:t>hodnota zpracovatelnosti betonové várky</w:t>
      </w:r>
      <w:r w:rsidR="00275A8B" w:rsidRPr="0062657F">
        <w:rPr>
          <w:rFonts w:asciiTheme="minorHAnsi" w:hAnsiTheme="minorHAnsi" w:cstheme="minorHAnsi"/>
        </w:rPr>
        <w:t>;</w:t>
      </w:r>
    </w:p>
    <w:p w14:paraId="19C3CC13" w14:textId="315459DE" w:rsidR="00A93C20" w:rsidRPr="0062657F" w:rsidRDefault="00A93C20" w:rsidP="0062657F">
      <w:pPr>
        <w:pStyle w:val="Odstavecseseznamem"/>
        <w:numPr>
          <w:ilvl w:val="0"/>
          <w:numId w:val="10"/>
        </w:numPr>
        <w:spacing w:after="80"/>
        <w:contextualSpacing w:val="0"/>
        <w:rPr>
          <w:rFonts w:asciiTheme="minorHAnsi" w:hAnsiTheme="minorHAnsi" w:cstheme="minorHAnsi"/>
        </w:rPr>
      </w:pPr>
      <w:r w:rsidRPr="0062657F">
        <w:rPr>
          <w:rFonts w:asciiTheme="minorHAnsi" w:hAnsiTheme="minorHAnsi" w:cstheme="minorHAnsi"/>
        </w:rPr>
        <w:t>změna hodnoty zpracovatelnosti v závislosti na čase a vliv složek, použitých k</w:t>
      </w:r>
      <w:r w:rsidR="0026406B" w:rsidRPr="0062657F">
        <w:rPr>
          <w:rFonts w:asciiTheme="minorHAnsi" w:hAnsiTheme="minorHAnsi" w:cstheme="minorHAnsi"/>
        </w:rPr>
        <w:t> </w:t>
      </w:r>
      <w:r w:rsidRPr="0062657F">
        <w:rPr>
          <w:rFonts w:asciiTheme="minorHAnsi" w:hAnsiTheme="minorHAnsi" w:cstheme="minorHAnsi"/>
        </w:rPr>
        <w:t>této</w:t>
      </w:r>
      <w:r w:rsidR="0026406B" w:rsidRPr="0062657F">
        <w:rPr>
          <w:rFonts w:asciiTheme="minorHAnsi" w:hAnsiTheme="minorHAnsi" w:cstheme="minorHAnsi"/>
        </w:rPr>
        <w:t xml:space="preserve"> </w:t>
      </w:r>
      <w:r w:rsidRPr="0062657F">
        <w:rPr>
          <w:rFonts w:asciiTheme="minorHAnsi" w:hAnsiTheme="minorHAnsi" w:cstheme="minorHAnsi"/>
        </w:rPr>
        <w:t>změně v</w:t>
      </w:r>
      <w:r w:rsidR="009456C6" w:rsidRPr="0062657F">
        <w:rPr>
          <w:rFonts w:asciiTheme="minorHAnsi" w:hAnsiTheme="minorHAnsi" w:cstheme="minorHAnsi"/>
        </w:rPr>
        <w:t> </w:t>
      </w:r>
      <w:r w:rsidRPr="0062657F">
        <w:rPr>
          <w:rFonts w:asciiTheme="minorHAnsi" w:hAnsiTheme="minorHAnsi" w:cstheme="minorHAnsi"/>
        </w:rPr>
        <w:t>dané várce</w:t>
      </w:r>
      <w:r w:rsidR="00275A8B" w:rsidRPr="0062657F">
        <w:rPr>
          <w:rFonts w:asciiTheme="minorHAnsi" w:hAnsiTheme="minorHAnsi" w:cstheme="minorHAnsi"/>
        </w:rPr>
        <w:t>;</w:t>
      </w:r>
    </w:p>
    <w:p w14:paraId="0778AFBA" w14:textId="170AFE55" w:rsidR="00A93C20" w:rsidRPr="0062657F" w:rsidRDefault="00A93C20" w:rsidP="0062657F">
      <w:pPr>
        <w:pStyle w:val="Odstavecseseznamem"/>
        <w:numPr>
          <w:ilvl w:val="0"/>
          <w:numId w:val="10"/>
        </w:numPr>
        <w:spacing w:after="80"/>
        <w:contextualSpacing w:val="0"/>
        <w:rPr>
          <w:rFonts w:asciiTheme="minorHAnsi" w:hAnsiTheme="minorHAnsi" w:cstheme="minorHAnsi"/>
        </w:rPr>
      </w:pPr>
      <w:r w:rsidRPr="0062657F">
        <w:rPr>
          <w:rFonts w:asciiTheme="minorHAnsi" w:hAnsiTheme="minorHAnsi" w:cstheme="minorHAnsi"/>
        </w:rPr>
        <w:t>nejdelší přípustnou dobu pro dopravu u betonu dováženého z</w:t>
      </w:r>
      <w:r w:rsidR="00275A8B" w:rsidRPr="0062657F">
        <w:rPr>
          <w:rFonts w:asciiTheme="minorHAnsi" w:hAnsiTheme="minorHAnsi" w:cstheme="minorHAnsi"/>
        </w:rPr>
        <w:t> </w:t>
      </w:r>
      <w:r w:rsidRPr="0062657F">
        <w:rPr>
          <w:rFonts w:asciiTheme="minorHAnsi" w:hAnsiTheme="minorHAnsi" w:cstheme="minorHAnsi"/>
        </w:rPr>
        <w:t>betonárny</w:t>
      </w:r>
      <w:r w:rsidR="00275A8B" w:rsidRPr="0062657F">
        <w:rPr>
          <w:rFonts w:asciiTheme="minorHAnsi" w:hAnsiTheme="minorHAnsi" w:cstheme="minorHAnsi"/>
        </w:rPr>
        <w:t>;</w:t>
      </w:r>
    </w:p>
    <w:p w14:paraId="3BFA163D" w14:textId="149AF075" w:rsidR="00A93C20" w:rsidRPr="0062657F" w:rsidRDefault="00A93C20" w:rsidP="0062657F">
      <w:pPr>
        <w:pStyle w:val="Odstavecseseznamem"/>
        <w:numPr>
          <w:ilvl w:val="0"/>
          <w:numId w:val="10"/>
        </w:numPr>
        <w:spacing w:after="80"/>
        <w:contextualSpacing w:val="0"/>
        <w:rPr>
          <w:rFonts w:asciiTheme="minorHAnsi" w:hAnsiTheme="minorHAnsi" w:cstheme="minorHAnsi"/>
        </w:rPr>
      </w:pPr>
      <w:r w:rsidRPr="0062657F">
        <w:rPr>
          <w:rFonts w:asciiTheme="minorHAnsi" w:hAnsiTheme="minorHAnsi" w:cstheme="minorHAnsi"/>
        </w:rPr>
        <w:t>dob</w:t>
      </w:r>
      <w:r w:rsidR="00F13695" w:rsidRPr="00256FFD">
        <w:rPr>
          <w:rFonts w:asciiTheme="minorHAnsi" w:hAnsiTheme="minorHAnsi" w:cstheme="minorHAnsi"/>
        </w:rPr>
        <w:t>a</w:t>
      </w:r>
      <w:r w:rsidRPr="0062657F">
        <w:rPr>
          <w:rFonts w:asciiTheme="minorHAnsi" w:hAnsiTheme="minorHAnsi" w:cstheme="minorHAnsi"/>
        </w:rPr>
        <w:t xml:space="preserve"> čerpatelnosti u betonových várek, které jsou</w:t>
      </w:r>
      <w:r w:rsidR="00F13695" w:rsidRPr="00256FFD">
        <w:rPr>
          <w:rFonts w:asciiTheme="minorHAnsi" w:hAnsiTheme="minorHAnsi" w:cstheme="minorHAnsi"/>
        </w:rPr>
        <w:t xml:space="preserve"> k čerpání</w:t>
      </w:r>
      <w:r w:rsidRPr="0062657F">
        <w:rPr>
          <w:rFonts w:asciiTheme="minorHAnsi" w:hAnsiTheme="minorHAnsi" w:cstheme="minorHAnsi"/>
        </w:rPr>
        <w:t xml:space="preserve"> určeny</w:t>
      </w:r>
      <w:r w:rsidR="00275A8B" w:rsidRPr="0062657F">
        <w:rPr>
          <w:rFonts w:asciiTheme="minorHAnsi" w:hAnsiTheme="minorHAnsi" w:cstheme="minorHAnsi"/>
        </w:rPr>
        <w:t>;</w:t>
      </w:r>
    </w:p>
    <w:p w14:paraId="0433E753" w14:textId="77777777" w:rsidR="00A93C20" w:rsidRPr="0062657F" w:rsidRDefault="00A93C20" w:rsidP="0062657F">
      <w:pPr>
        <w:pStyle w:val="Odstavecseseznamem"/>
        <w:numPr>
          <w:ilvl w:val="0"/>
          <w:numId w:val="10"/>
        </w:numPr>
        <w:spacing w:after="80"/>
        <w:contextualSpacing w:val="0"/>
        <w:rPr>
          <w:rFonts w:asciiTheme="minorHAnsi" w:hAnsiTheme="minorHAnsi" w:cstheme="minorHAnsi"/>
        </w:rPr>
      </w:pPr>
      <w:r w:rsidRPr="0062657F">
        <w:rPr>
          <w:rFonts w:asciiTheme="minorHAnsi" w:hAnsiTheme="minorHAnsi" w:cstheme="minorHAnsi"/>
        </w:rPr>
        <w:t>obsah vzduchu v čerstvém betonu</w:t>
      </w:r>
      <w:r w:rsidR="00275A8B" w:rsidRPr="0062657F">
        <w:rPr>
          <w:rFonts w:asciiTheme="minorHAnsi" w:hAnsiTheme="minorHAnsi" w:cstheme="minorHAnsi"/>
        </w:rPr>
        <w:t>;</w:t>
      </w:r>
    </w:p>
    <w:p w14:paraId="563E015D" w14:textId="77777777" w:rsidR="00A93C20" w:rsidRPr="0062657F" w:rsidRDefault="00A93C20" w:rsidP="0062657F">
      <w:pPr>
        <w:pStyle w:val="Odstavecseseznamem"/>
        <w:numPr>
          <w:ilvl w:val="0"/>
          <w:numId w:val="10"/>
        </w:numPr>
        <w:spacing w:after="80"/>
        <w:contextualSpacing w:val="0"/>
        <w:rPr>
          <w:rFonts w:asciiTheme="minorHAnsi" w:hAnsiTheme="minorHAnsi" w:cstheme="minorHAnsi"/>
        </w:rPr>
      </w:pPr>
      <w:r w:rsidRPr="0062657F">
        <w:rPr>
          <w:rFonts w:asciiTheme="minorHAnsi" w:hAnsiTheme="minorHAnsi" w:cstheme="minorHAnsi"/>
        </w:rPr>
        <w:t>objemová váha čerstvého betonu</w:t>
      </w:r>
      <w:r w:rsidR="00275A8B" w:rsidRPr="0062657F">
        <w:rPr>
          <w:rFonts w:asciiTheme="minorHAnsi" w:hAnsiTheme="minorHAnsi" w:cstheme="minorHAnsi"/>
        </w:rPr>
        <w:t>;</w:t>
      </w:r>
    </w:p>
    <w:p w14:paraId="23C73F0E" w14:textId="4CE79507" w:rsidR="00A93C20" w:rsidRPr="0062657F" w:rsidRDefault="00A93C20" w:rsidP="0062657F">
      <w:pPr>
        <w:pStyle w:val="Odstavecseseznamem"/>
        <w:numPr>
          <w:ilvl w:val="0"/>
          <w:numId w:val="10"/>
        </w:numPr>
        <w:spacing w:after="80"/>
        <w:contextualSpacing w:val="0"/>
        <w:rPr>
          <w:rFonts w:asciiTheme="minorHAnsi" w:hAnsiTheme="minorHAnsi" w:cstheme="minorHAnsi"/>
        </w:rPr>
      </w:pPr>
      <w:r w:rsidRPr="0062657F">
        <w:rPr>
          <w:rFonts w:asciiTheme="minorHAnsi" w:hAnsiTheme="minorHAnsi" w:cstheme="minorHAnsi"/>
        </w:rPr>
        <w:t xml:space="preserve">další vlastnosti vyžádané dalšími </w:t>
      </w:r>
      <w:r w:rsidR="0026406B" w:rsidRPr="0062657F">
        <w:rPr>
          <w:rFonts w:asciiTheme="minorHAnsi" w:hAnsiTheme="minorHAnsi" w:cstheme="minorHAnsi"/>
        </w:rPr>
        <w:t>Právními předpisy</w:t>
      </w:r>
      <w:r w:rsidR="009456C6" w:rsidRPr="0062657F">
        <w:rPr>
          <w:rFonts w:asciiTheme="minorHAnsi" w:hAnsiTheme="minorHAnsi" w:cstheme="minorHAnsi"/>
        </w:rPr>
        <w:t xml:space="preserve"> či</w:t>
      </w:r>
      <w:r w:rsidR="0026406B" w:rsidRPr="0062657F">
        <w:rPr>
          <w:rFonts w:asciiTheme="minorHAnsi" w:hAnsiTheme="minorHAnsi" w:cstheme="minorHAnsi"/>
        </w:rPr>
        <w:t xml:space="preserve"> technickými </w:t>
      </w:r>
      <w:r w:rsidRPr="0062657F">
        <w:rPr>
          <w:rFonts w:asciiTheme="minorHAnsi" w:hAnsiTheme="minorHAnsi" w:cstheme="minorHAnsi"/>
        </w:rPr>
        <w:t>normami</w:t>
      </w:r>
      <w:r w:rsidR="00275A8B" w:rsidRPr="0062657F">
        <w:rPr>
          <w:rFonts w:asciiTheme="minorHAnsi" w:hAnsiTheme="minorHAnsi" w:cstheme="minorHAnsi"/>
        </w:rPr>
        <w:t>;</w:t>
      </w:r>
      <w:r w:rsidR="0026406B" w:rsidRPr="0062657F">
        <w:rPr>
          <w:rFonts w:asciiTheme="minorHAnsi" w:hAnsiTheme="minorHAnsi" w:cstheme="minorHAnsi"/>
        </w:rPr>
        <w:t xml:space="preserve"> </w:t>
      </w:r>
    </w:p>
    <w:p w14:paraId="2DCAAFA3" w14:textId="77777777" w:rsidR="00A93C20" w:rsidRPr="0062657F" w:rsidRDefault="00A93C20" w:rsidP="0062657F">
      <w:pPr>
        <w:pStyle w:val="Odstavecseseznamem"/>
        <w:numPr>
          <w:ilvl w:val="0"/>
          <w:numId w:val="10"/>
        </w:numPr>
        <w:ind w:left="714" w:hanging="357"/>
        <w:contextualSpacing w:val="0"/>
        <w:rPr>
          <w:rFonts w:asciiTheme="minorHAnsi" w:hAnsiTheme="minorHAnsi" w:cstheme="minorHAnsi"/>
        </w:rPr>
      </w:pPr>
      <w:r w:rsidRPr="0062657F">
        <w:rPr>
          <w:rFonts w:asciiTheme="minorHAnsi" w:hAnsiTheme="minorHAnsi" w:cstheme="minorHAnsi"/>
        </w:rPr>
        <w:t>složení várky betonu pomocí rozborů.</w:t>
      </w:r>
    </w:p>
    <w:p w14:paraId="53C0D8DB" w14:textId="77777777" w:rsidR="00A93C20" w:rsidRPr="0062657F" w:rsidRDefault="00A93C20">
      <w:pPr>
        <w:rPr>
          <w:rFonts w:asciiTheme="minorHAnsi" w:hAnsiTheme="minorHAnsi" w:cstheme="minorHAnsi"/>
        </w:rPr>
      </w:pPr>
      <w:r w:rsidRPr="0062657F">
        <w:rPr>
          <w:rFonts w:asciiTheme="minorHAnsi" w:hAnsiTheme="minorHAnsi" w:cstheme="minorHAnsi"/>
        </w:rPr>
        <w:t>Z každé dávky betonu mohou být požadovány další soubory krychlí pro zkoušky v dřívějším období.</w:t>
      </w:r>
    </w:p>
    <w:p w14:paraId="284C1ED4" w14:textId="57E3928A" w:rsidR="00A93C20" w:rsidRPr="0062657F" w:rsidRDefault="0C6BB1BF">
      <w:pPr>
        <w:rPr>
          <w:rFonts w:asciiTheme="minorHAnsi" w:hAnsiTheme="minorHAnsi" w:cstheme="minorHAnsi"/>
        </w:rPr>
      </w:pPr>
      <w:r w:rsidRPr="0062657F">
        <w:rPr>
          <w:rFonts w:asciiTheme="minorHAnsi" w:hAnsiTheme="minorHAnsi" w:cstheme="minorHAnsi"/>
        </w:rPr>
        <w:t xml:space="preserve">Vhodnost navrženého míchacího poměru navržené směsi pro dodržení maximální hodnoty vodního součinitele bude stanovena v souladu s ČSN EN 12350-1, </w:t>
      </w:r>
      <w:bookmarkStart w:id="1295" w:name="_Hlk504984310"/>
      <w:r w:rsidRPr="0062657F">
        <w:rPr>
          <w:rFonts w:asciiTheme="minorHAnsi" w:hAnsiTheme="minorHAnsi" w:cstheme="minorHAnsi"/>
        </w:rPr>
        <w:t>ČSN EN 12390-2</w:t>
      </w:r>
      <w:bookmarkEnd w:id="1295"/>
      <w:r w:rsidRPr="0062657F">
        <w:rPr>
          <w:rFonts w:asciiTheme="minorHAnsi" w:hAnsiTheme="minorHAnsi" w:cstheme="minorHAnsi"/>
        </w:rPr>
        <w:t>.</w:t>
      </w:r>
    </w:p>
    <w:p w14:paraId="0B47799E" w14:textId="77777777" w:rsidR="00A93C20" w:rsidRPr="003B43BE" w:rsidRDefault="00A93C20" w:rsidP="00D3638F">
      <w:pPr>
        <w:pStyle w:val="Nadpis4"/>
      </w:pPr>
      <w:bookmarkStart w:id="1296" w:name="_Toc505337285"/>
      <w:r w:rsidRPr="003B43BE">
        <w:t>Betonové sm</w:t>
      </w:r>
      <w:r w:rsidRPr="0062657F">
        <w:t>ě</w:t>
      </w:r>
      <w:r w:rsidRPr="003B43BE">
        <w:t>si obsahující popílek nebo mletou vysokopecní strusku</w:t>
      </w:r>
      <w:bookmarkEnd w:id="1296"/>
    </w:p>
    <w:p w14:paraId="50116AA1" w14:textId="797E5474" w:rsidR="00A93C20" w:rsidRPr="0062657F" w:rsidRDefault="00A93C20">
      <w:pPr>
        <w:rPr>
          <w:rFonts w:asciiTheme="minorHAnsi" w:hAnsiTheme="minorHAnsi" w:cstheme="minorHAnsi"/>
        </w:rPr>
      </w:pPr>
      <w:r w:rsidRPr="0062657F">
        <w:rPr>
          <w:rFonts w:asciiTheme="minorHAnsi" w:hAnsiTheme="minorHAnsi" w:cstheme="minorHAnsi"/>
        </w:rPr>
        <w:t>Vodní součinitel ve směsi betonu obsahující popílek bude snížen s ohledem na obsah popílku, v</w:t>
      </w:r>
      <w:r w:rsidR="009456C6" w:rsidRPr="0062657F">
        <w:rPr>
          <w:rFonts w:asciiTheme="minorHAnsi" w:hAnsiTheme="minorHAnsi" w:cstheme="minorHAnsi"/>
        </w:rPr>
        <w:t> </w:t>
      </w:r>
      <w:r w:rsidRPr="0062657F">
        <w:rPr>
          <w:rFonts w:asciiTheme="minorHAnsi" w:hAnsiTheme="minorHAnsi" w:cstheme="minorHAnsi"/>
        </w:rPr>
        <w:t xml:space="preserve">souladu s udržením požadované zpracovatelnosti, a nepřesáhne 0,50 pro </w:t>
      </w:r>
      <w:r w:rsidR="0026406B" w:rsidRPr="0062657F">
        <w:rPr>
          <w:rFonts w:asciiTheme="minorHAnsi" w:hAnsiTheme="minorHAnsi" w:cstheme="minorHAnsi"/>
        </w:rPr>
        <w:t xml:space="preserve">vodostavební </w:t>
      </w:r>
      <w:r w:rsidRPr="0062657F">
        <w:rPr>
          <w:rFonts w:asciiTheme="minorHAnsi" w:hAnsiTheme="minorHAnsi" w:cstheme="minorHAnsi"/>
        </w:rPr>
        <w:t>beton.</w:t>
      </w:r>
    </w:p>
    <w:p w14:paraId="47348039" w14:textId="77777777" w:rsidR="00A93C20" w:rsidRPr="003B43BE" w:rsidRDefault="00A93C20" w:rsidP="00D3638F">
      <w:pPr>
        <w:pStyle w:val="Nadpis4"/>
      </w:pPr>
      <w:bookmarkStart w:id="1297" w:name="_Toc505337286"/>
      <w:r w:rsidRPr="003B43BE">
        <w:t>Provzdušn</w:t>
      </w:r>
      <w:r w:rsidRPr="0062657F">
        <w:t>ě</w:t>
      </w:r>
      <w:r w:rsidRPr="003B43BE">
        <w:t>ný beton</w:t>
      </w:r>
      <w:bookmarkEnd w:id="1297"/>
    </w:p>
    <w:p w14:paraId="4427ED76" w14:textId="2BC5FDEA" w:rsidR="00A93C20" w:rsidRPr="0062657F" w:rsidRDefault="187DFB68">
      <w:pPr>
        <w:rPr>
          <w:rFonts w:asciiTheme="minorHAnsi" w:hAnsiTheme="minorHAnsi" w:cstheme="minorHAnsi"/>
        </w:rPr>
      </w:pPr>
      <w:r w:rsidRPr="0062657F">
        <w:rPr>
          <w:rFonts w:asciiTheme="minorHAnsi" w:hAnsiTheme="minorHAnsi" w:cstheme="minorHAnsi"/>
        </w:rPr>
        <w:t xml:space="preserve">Tam, kde je požadován provzdušněný beton, bude průměrný obsah vzduchu v objemu čerstvého betonu v době ukládání podle </w:t>
      </w:r>
      <w:r w:rsidR="756CE25B" w:rsidRPr="0062657F">
        <w:rPr>
          <w:rFonts w:asciiTheme="minorHAnsi" w:hAnsiTheme="minorHAnsi" w:cstheme="minorHAnsi"/>
        </w:rPr>
        <w:t>platné ČSN</w:t>
      </w:r>
      <w:r w:rsidRPr="0062657F">
        <w:rPr>
          <w:rFonts w:asciiTheme="minorHAnsi" w:hAnsiTheme="minorHAnsi" w:cstheme="minorHAnsi"/>
        </w:rPr>
        <w:t>.</w:t>
      </w:r>
    </w:p>
    <w:p w14:paraId="4ACDB124" w14:textId="77777777" w:rsidR="00A93C20" w:rsidRPr="003B43BE" w:rsidRDefault="00A93C20" w:rsidP="00D3638F">
      <w:pPr>
        <w:pStyle w:val="Nadpis4"/>
      </w:pPr>
      <w:bookmarkStart w:id="1298" w:name="_Toc505337287"/>
      <w:r w:rsidRPr="003B43BE">
        <w:t>Obsah chloridů</w:t>
      </w:r>
      <w:bookmarkEnd w:id="1298"/>
    </w:p>
    <w:p w14:paraId="501193C9" w14:textId="77777777" w:rsidR="00A93C20" w:rsidRPr="0062657F" w:rsidRDefault="00A93C20">
      <w:pPr>
        <w:rPr>
          <w:rFonts w:asciiTheme="minorHAnsi" w:hAnsiTheme="minorHAnsi" w:cstheme="minorHAnsi"/>
        </w:rPr>
      </w:pPr>
      <w:r w:rsidRPr="0062657F">
        <w:rPr>
          <w:rFonts w:asciiTheme="minorHAnsi" w:hAnsiTheme="minorHAnsi" w:cstheme="minorHAnsi"/>
        </w:rPr>
        <w:t>Chlorid vápenatý nebo přísady obsahující chlorid vápenatý nebudou použity na výrobu železobetonu nebo betonu obsahujícího zalitý kov.</w:t>
      </w:r>
    </w:p>
    <w:p w14:paraId="4D5F5A77" w14:textId="262FF03F" w:rsidR="00A93C20" w:rsidRPr="0062657F" w:rsidRDefault="187DFB68">
      <w:pPr>
        <w:rPr>
          <w:rFonts w:asciiTheme="minorHAnsi" w:hAnsiTheme="minorHAnsi" w:cstheme="minorHAnsi"/>
        </w:rPr>
      </w:pPr>
      <w:r w:rsidRPr="0062657F">
        <w:rPr>
          <w:rFonts w:asciiTheme="minorHAnsi" w:hAnsiTheme="minorHAnsi" w:cstheme="minorHAnsi"/>
        </w:rPr>
        <w:t>Celkový odhadovaný obsah chloridových iontů v hmotnosti cementu v železobetonu nebo v betonu, který obsahuje zabetonovaný kov, nesmí převyšovat mezní hodnoty dle</w:t>
      </w:r>
      <w:r w:rsidR="281EB5D2" w:rsidRPr="0062657F">
        <w:rPr>
          <w:rFonts w:asciiTheme="minorHAnsi" w:hAnsiTheme="minorHAnsi" w:cstheme="minorHAnsi"/>
        </w:rPr>
        <w:t xml:space="preserve"> platné ČSN.</w:t>
      </w:r>
    </w:p>
    <w:p w14:paraId="5E1E55E7" w14:textId="77777777" w:rsidR="00A93C20" w:rsidRPr="003B43BE" w:rsidRDefault="00A93C20" w:rsidP="00D3638F">
      <w:pPr>
        <w:pStyle w:val="Nadpis4"/>
      </w:pPr>
      <w:bookmarkStart w:id="1299" w:name="_Toc505337288"/>
      <w:r w:rsidRPr="003B43BE">
        <w:t>Úprava předepsaného míchacího poměru</w:t>
      </w:r>
      <w:bookmarkEnd w:id="1299"/>
    </w:p>
    <w:p w14:paraId="4CD2747B" w14:textId="4A425216" w:rsidR="00A93C20" w:rsidRPr="0062657F" w:rsidRDefault="00A93C20">
      <w:pPr>
        <w:rPr>
          <w:rFonts w:asciiTheme="minorHAnsi" w:hAnsiTheme="minorHAnsi" w:cstheme="minorHAnsi"/>
        </w:rPr>
      </w:pPr>
      <w:r w:rsidRPr="0062657F">
        <w:rPr>
          <w:rFonts w:asciiTheme="minorHAnsi" w:hAnsiTheme="minorHAnsi" w:cstheme="minorHAnsi"/>
        </w:rPr>
        <w:t xml:space="preserve">Během výroby navržené betonové směsi musí </w:t>
      </w:r>
      <w:r w:rsidR="0026406B" w:rsidRPr="0062657F">
        <w:rPr>
          <w:rFonts w:asciiTheme="minorHAnsi" w:hAnsiTheme="minorHAnsi" w:cstheme="minorHAnsi"/>
        </w:rPr>
        <w:t xml:space="preserve">Zhotovitel </w:t>
      </w:r>
      <w:r w:rsidRPr="0062657F">
        <w:rPr>
          <w:rFonts w:asciiTheme="minorHAnsi" w:hAnsiTheme="minorHAnsi" w:cstheme="minorHAnsi"/>
        </w:rPr>
        <w:t xml:space="preserve">upravit míchací poměr tak, aby bylo dosaženo požadované pevnosti a zpracovatelnosti a musí o tom sdělit </w:t>
      </w:r>
      <w:r w:rsidR="0026406B" w:rsidRPr="0062657F">
        <w:rPr>
          <w:rFonts w:asciiTheme="minorHAnsi" w:hAnsiTheme="minorHAnsi" w:cstheme="minorHAnsi"/>
        </w:rPr>
        <w:t xml:space="preserve">Správci </w:t>
      </w:r>
      <w:r w:rsidRPr="0062657F">
        <w:rPr>
          <w:rFonts w:asciiTheme="minorHAnsi" w:hAnsiTheme="minorHAnsi" w:cstheme="minorHAnsi"/>
        </w:rPr>
        <w:t xml:space="preserve">stavby </w:t>
      </w:r>
      <w:r w:rsidR="0026406B" w:rsidRPr="0062657F">
        <w:rPr>
          <w:rFonts w:asciiTheme="minorHAnsi" w:hAnsiTheme="minorHAnsi" w:cstheme="minorHAnsi"/>
        </w:rPr>
        <w:t xml:space="preserve">dle jeho požadavku </w:t>
      </w:r>
      <w:r w:rsidRPr="0062657F">
        <w:rPr>
          <w:rFonts w:asciiTheme="minorHAnsi" w:hAnsiTheme="minorHAnsi" w:cstheme="minorHAnsi"/>
        </w:rPr>
        <w:t>podrobnosti.</w:t>
      </w:r>
    </w:p>
    <w:p w14:paraId="40CB6C4C" w14:textId="77777777" w:rsidR="00A93C20" w:rsidRPr="003B43BE" w:rsidRDefault="00A93C20" w:rsidP="00D3638F">
      <w:pPr>
        <w:pStyle w:val="Nadpis4"/>
      </w:pPr>
      <w:bookmarkStart w:id="1300" w:name="_Toc505337289"/>
      <w:r w:rsidRPr="003B43BE">
        <w:t>Zpracovatelnost</w:t>
      </w:r>
      <w:bookmarkEnd w:id="1300"/>
    </w:p>
    <w:p w14:paraId="570682BD" w14:textId="572D94BF" w:rsidR="00A93C20" w:rsidRPr="0062657F" w:rsidRDefault="187DFB68">
      <w:pPr>
        <w:rPr>
          <w:rFonts w:asciiTheme="minorHAnsi" w:hAnsiTheme="minorHAnsi" w:cstheme="minorHAnsi"/>
        </w:rPr>
      </w:pPr>
      <w:r w:rsidRPr="0062657F">
        <w:rPr>
          <w:rFonts w:asciiTheme="minorHAnsi" w:hAnsiTheme="minorHAnsi" w:cstheme="minorHAnsi"/>
        </w:rPr>
        <w:t>Zpracovatelnost čerstvého betonu bude taková, aby při manipulaci a ukládání betonu nedocházelo k</w:t>
      </w:r>
      <w:r w:rsidR="0FCB2C7D" w:rsidRPr="0062657F">
        <w:rPr>
          <w:rFonts w:asciiTheme="minorHAnsi" w:hAnsiTheme="minorHAnsi" w:cstheme="minorHAnsi"/>
        </w:rPr>
        <w:t> </w:t>
      </w:r>
      <w:r w:rsidRPr="0062657F">
        <w:rPr>
          <w:rFonts w:asciiTheme="minorHAnsi" w:hAnsiTheme="minorHAnsi" w:cstheme="minorHAnsi"/>
        </w:rPr>
        <w:t>rozměšování a aby po zhutnění beton zcela vyplnil bednění a obklopil veškerou výztuž a prostupy. Obsah vody nesmí přesáhnout hodnotu předepsanou</w:t>
      </w:r>
      <w:r w:rsidR="313F771B" w:rsidRPr="0062657F">
        <w:rPr>
          <w:rFonts w:asciiTheme="minorHAnsi" w:hAnsiTheme="minorHAnsi" w:cstheme="minorHAnsi"/>
        </w:rPr>
        <w:t xml:space="preserve"> dle platné ČSN.</w:t>
      </w:r>
    </w:p>
    <w:p w14:paraId="2FD2726A" w14:textId="77777777" w:rsidR="00A93C20" w:rsidRPr="003B43BE" w:rsidRDefault="00A93C20" w:rsidP="00D3638F">
      <w:pPr>
        <w:pStyle w:val="Nadpis4"/>
      </w:pPr>
      <w:bookmarkStart w:id="1301" w:name="_Toc505337290"/>
      <w:r w:rsidRPr="003B43BE">
        <w:lastRenderedPageBreak/>
        <w:t>Doprava, ukládání a zhutňování</w:t>
      </w:r>
      <w:bookmarkEnd w:id="1301"/>
    </w:p>
    <w:p w14:paraId="3F50EF3B" w14:textId="17076F34" w:rsidR="00A93C20" w:rsidRPr="0062657F" w:rsidRDefault="2108782D">
      <w:pPr>
        <w:rPr>
          <w:rFonts w:asciiTheme="minorHAnsi" w:hAnsiTheme="minorHAnsi" w:cstheme="minorHAnsi"/>
        </w:rPr>
      </w:pPr>
      <w:r w:rsidRPr="0062657F">
        <w:rPr>
          <w:rFonts w:asciiTheme="minorHAnsi" w:hAnsiTheme="minorHAnsi" w:cstheme="minorHAnsi"/>
        </w:rPr>
        <w:t xml:space="preserve">Doprava, ukládání a zhutňování se řídí dokumenty uvedenými v bodě 4.2.6 </w:t>
      </w:r>
      <w:r w:rsidR="00F13695" w:rsidRPr="00256FFD">
        <w:rPr>
          <w:rFonts w:asciiTheme="minorHAnsi" w:hAnsiTheme="minorHAnsi" w:cstheme="minorHAnsi"/>
        </w:rPr>
        <w:t xml:space="preserve">těchto Požadavků </w:t>
      </w:r>
      <w:r w:rsidRPr="0062657F">
        <w:rPr>
          <w:rFonts w:asciiTheme="minorHAnsi" w:hAnsiTheme="minorHAnsi" w:cstheme="minorHAnsi"/>
        </w:rPr>
        <w:t xml:space="preserve">a předloženými TP zpracovanými Zhotovitelem a v dostatečném předstihu před prováděním </w:t>
      </w:r>
      <w:r w:rsidR="2E80076D" w:rsidRPr="0062657F">
        <w:rPr>
          <w:rFonts w:asciiTheme="minorHAnsi" w:hAnsiTheme="minorHAnsi" w:cstheme="minorHAnsi"/>
        </w:rPr>
        <w:t xml:space="preserve">a </w:t>
      </w:r>
      <w:r w:rsidRPr="0062657F">
        <w:rPr>
          <w:rFonts w:asciiTheme="minorHAnsi" w:hAnsiTheme="minorHAnsi" w:cstheme="minorHAnsi"/>
        </w:rPr>
        <w:t>předloženým k odsouhlasení Správci stavby k odsouhlasení.</w:t>
      </w:r>
    </w:p>
    <w:p w14:paraId="4FCAE895" w14:textId="17254AD9" w:rsidR="00A93C20" w:rsidRPr="003B43BE" w:rsidRDefault="074987F1" w:rsidP="00D3638F">
      <w:pPr>
        <w:pStyle w:val="Nadpis4"/>
      </w:pPr>
      <w:bookmarkStart w:id="1302" w:name="_Toc505337291"/>
      <w:r w:rsidRPr="003B43BE">
        <w:t xml:space="preserve"> </w:t>
      </w:r>
      <w:r w:rsidR="187DFB68" w:rsidRPr="003B43BE">
        <w:t>Betonování za chladného počasí</w:t>
      </w:r>
      <w:bookmarkEnd w:id="1302"/>
    </w:p>
    <w:p w14:paraId="252E4972" w14:textId="0BB9A07C" w:rsidR="00A93C20" w:rsidRPr="0062657F" w:rsidRDefault="00A93C20">
      <w:pPr>
        <w:rPr>
          <w:rFonts w:asciiTheme="minorHAnsi" w:hAnsiTheme="minorHAnsi" w:cstheme="minorHAnsi"/>
        </w:rPr>
      </w:pPr>
      <w:r w:rsidRPr="0062657F">
        <w:rPr>
          <w:rFonts w:asciiTheme="minorHAnsi" w:hAnsiTheme="minorHAnsi" w:cstheme="minorHAnsi"/>
        </w:rPr>
        <w:t xml:space="preserve">Betonováním za chladného počasí se rozumí betonování při teplotě okolí, jejíž denní průměr během tří po sobě </w:t>
      </w:r>
      <w:r w:rsidR="00F13695" w:rsidRPr="00256FFD">
        <w:rPr>
          <w:rFonts w:asciiTheme="minorHAnsi" w:hAnsiTheme="minorHAnsi" w:cstheme="minorHAnsi"/>
        </w:rPr>
        <w:t>jdoucích</w:t>
      </w:r>
      <w:r w:rsidR="00F13695" w:rsidRPr="0062657F">
        <w:rPr>
          <w:rFonts w:asciiTheme="minorHAnsi" w:hAnsiTheme="minorHAnsi" w:cstheme="minorHAnsi"/>
        </w:rPr>
        <w:t xml:space="preserve"> </w:t>
      </w:r>
      <w:r w:rsidRPr="0062657F">
        <w:rPr>
          <w:rFonts w:asciiTheme="minorHAnsi" w:hAnsiTheme="minorHAnsi" w:cstheme="minorHAnsi"/>
        </w:rPr>
        <w:t>dní je nižší než</w:t>
      </w:r>
      <w:r w:rsidR="001B0795" w:rsidRPr="0062657F">
        <w:rPr>
          <w:rFonts w:asciiTheme="minorHAnsi" w:hAnsiTheme="minorHAnsi" w:cstheme="minorHAnsi"/>
        </w:rPr>
        <w:t>:</w:t>
      </w:r>
      <w:r w:rsidR="00F13695" w:rsidRPr="00256FFD">
        <w:rPr>
          <w:rFonts w:asciiTheme="minorHAnsi" w:hAnsiTheme="minorHAnsi" w:cstheme="minorHAnsi"/>
        </w:rPr>
        <w:t xml:space="preserve"> </w:t>
      </w:r>
      <w:r w:rsidRPr="0062657F">
        <w:rPr>
          <w:rFonts w:asciiTheme="minorHAnsi" w:hAnsiTheme="minorHAnsi" w:cstheme="minorHAnsi"/>
        </w:rPr>
        <w:t>+ 5 °C pro betony s cementy portlandskými</w:t>
      </w:r>
      <w:r w:rsidR="001B0795" w:rsidRPr="0062657F">
        <w:rPr>
          <w:rFonts w:asciiTheme="minorHAnsi" w:hAnsiTheme="minorHAnsi" w:cstheme="minorHAnsi"/>
        </w:rPr>
        <w:t xml:space="preserve"> nebo</w:t>
      </w:r>
      <w:r w:rsidR="00F13695" w:rsidRPr="00256FFD">
        <w:rPr>
          <w:rFonts w:asciiTheme="minorHAnsi" w:hAnsiTheme="minorHAnsi" w:cstheme="minorHAnsi"/>
        </w:rPr>
        <w:t xml:space="preserve"> </w:t>
      </w:r>
      <w:r w:rsidRPr="0062657F">
        <w:rPr>
          <w:rFonts w:asciiTheme="minorHAnsi" w:hAnsiTheme="minorHAnsi" w:cstheme="minorHAnsi"/>
        </w:rPr>
        <w:t>+ 8 °C pro betony s cementy směsnými</w:t>
      </w:r>
      <w:r w:rsidR="001B0795" w:rsidRPr="0062657F">
        <w:rPr>
          <w:rFonts w:asciiTheme="minorHAnsi" w:hAnsiTheme="minorHAnsi" w:cstheme="minorHAnsi"/>
        </w:rPr>
        <w:t>,</w:t>
      </w:r>
      <w:r w:rsidR="00F13695" w:rsidRPr="00256FFD">
        <w:rPr>
          <w:rFonts w:asciiTheme="minorHAnsi" w:hAnsiTheme="minorHAnsi" w:cstheme="minorHAnsi"/>
        </w:rPr>
        <w:t xml:space="preserve"> </w:t>
      </w:r>
      <w:r w:rsidRPr="0062657F">
        <w:rPr>
          <w:rFonts w:asciiTheme="minorHAnsi" w:hAnsiTheme="minorHAnsi" w:cstheme="minorHAnsi"/>
        </w:rPr>
        <w:t>přičemž nejnižší denní nebo noční teplota neklesne pod 0 °C.</w:t>
      </w:r>
    </w:p>
    <w:p w14:paraId="7BC4662A" w14:textId="77777777" w:rsidR="00A93C20" w:rsidRPr="0062657F" w:rsidRDefault="00A93C20" w:rsidP="0062657F">
      <w:pPr>
        <w:spacing w:after="80"/>
        <w:rPr>
          <w:rFonts w:asciiTheme="minorHAnsi" w:hAnsiTheme="minorHAnsi" w:cstheme="minorHAnsi"/>
        </w:rPr>
      </w:pPr>
      <w:r w:rsidRPr="0062657F">
        <w:rPr>
          <w:rFonts w:asciiTheme="minorHAnsi" w:hAnsiTheme="minorHAnsi" w:cstheme="minorHAnsi"/>
        </w:rPr>
        <w:t>Betonování za chladného počasí může být započato pouze při splnění následujících podmínek:</w:t>
      </w:r>
    </w:p>
    <w:p w14:paraId="6144B24A" w14:textId="6B4E7D5A" w:rsidR="001E3354" w:rsidRPr="0062657F" w:rsidRDefault="00A93C20" w:rsidP="0062657F">
      <w:pPr>
        <w:pStyle w:val="Odstavecseseznamem"/>
        <w:numPr>
          <w:ilvl w:val="0"/>
          <w:numId w:val="44"/>
        </w:numPr>
        <w:spacing w:after="80"/>
        <w:contextualSpacing w:val="0"/>
        <w:rPr>
          <w:rFonts w:asciiTheme="minorHAnsi" w:hAnsiTheme="minorHAnsi" w:cstheme="minorHAnsi"/>
        </w:rPr>
      </w:pPr>
      <w:r w:rsidRPr="0062657F">
        <w:rPr>
          <w:rFonts w:asciiTheme="minorHAnsi" w:hAnsiTheme="minorHAnsi" w:cstheme="minorHAnsi"/>
        </w:rPr>
        <w:t>Kamenivo a voda použitá při výrobě směsi budou zbaveny sněhu, ledu a námrazy. Bude-li to třeba, použije se k rozmrazení kameniva na skládce propařování.</w:t>
      </w:r>
    </w:p>
    <w:p w14:paraId="3521964B" w14:textId="3D2BCA66" w:rsidR="001E3354" w:rsidRPr="0062657F" w:rsidRDefault="00A93C20" w:rsidP="0062657F">
      <w:pPr>
        <w:pStyle w:val="Odstavecseseznamem"/>
        <w:numPr>
          <w:ilvl w:val="0"/>
          <w:numId w:val="44"/>
        </w:numPr>
        <w:spacing w:after="80"/>
        <w:contextualSpacing w:val="0"/>
        <w:rPr>
          <w:rFonts w:asciiTheme="minorHAnsi" w:hAnsiTheme="minorHAnsi" w:cstheme="minorHAnsi"/>
        </w:rPr>
      </w:pPr>
      <w:r w:rsidRPr="0062657F">
        <w:rPr>
          <w:rFonts w:asciiTheme="minorHAnsi" w:hAnsiTheme="minorHAnsi" w:cstheme="minorHAnsi"/>
        </w:rPr>
        <w:t>Před ukládáním betonu budou bednění, výztuž a všechny ostatní povrchy, se kterými bude čerstvý beton v kontaktu, očištěny od sněhu, ledu a námrazy a budou mít teplotu nad 0</w:t>
      </w:r>
      <w:r w:rsidR="00D83C77" w:rsidRPr="0062657F">
        <w:rPr>
          <w:rFonts w:asciiTheme="minorHAnsi" w:hAnsiTheme="minorHAnsi" w:cstheme="minorHAnsi"/>
        </w:rPr>
        <w:t xml:space="preserve"> </w:t>
      </w:r>
      <w:r w:rsidRPr="0062657F">
        <w:rPr>
          <w:rFonts w:asciiTheme="minorHAnsi" w:hAnsiTheme="minorHAnsi" w:cstheme="minorHAnsi"/>
        </w:rPr>
        <w:t>°C.</w:t>
      </w:r>
    </w:p>
    <w:p w14:paraId="6A2C913A" w14:textId="540089B0" w:rsidR="001E3354" w:rsidRPr="0062657F" w:rsidRDefault="00A93C20" w:rsidP="0062657F">
      <w:pPr>
        <w:pStyle w:val="Odstavecseseznamem"/>
        <w:numPr>
          <w:ilvl w:val="0"/>
          <w:numId w:val="44"/>
        </w:numPr>
        <w:spacing w:after="80"/>
        <w:contextualSpacing w:val="0"/>
        <w:rPr>
          <w:rFonts w:asciiTheme="minorHAnsi" w:hAnsiTheme="minorHAnsi" w:cstheme="minorHAnsi"/>
        </w:rPr>
      </w:pPr>
      <w:r w:rsidRPr="0062657F">
        <w:rPr>
          <w:rFonts w:asciiTheme="minorHAnsi" w:hAnsiTheme="minorHAnsi" w:cstheme="minorHAnsi"/>
        </w:rPr>
        <w:t>Počáteční teplota betonu v době ukládání bude nejméně 10</w:t>
      </w:r>
      <w:r w:rsidR="00D83C77" w:rsidRPr="0062657F">
        <w:rPr>
          <w:rFonts w:asciiTheme="minorHAnsi" w:hAnsiTheme="minorHAnsi" w:cstheme="minorHAnsi"/>
        </w:rPr>
        <w:t xml:space="preserve"> </w:t>
      </w:r>
      <w:r w:rsidRPr="0062657F">
        <w:rPr>
          <w:rFonts w:asciiTheme="minorHAnsi" w:hAnsiTheme="minorHAnsi" w:cstheme="minorHAnsi"/>
        </w:rPr>
        <w:t>°C a na začátku tuhnutí nejméně 5</w:t>
      </w:r>
      <w:r w:rsidR="00D83C77" w:rsidRPr="0062657F">
        <w:rPr>
          <w:rFonts w:asciiTheme="minorHAnsi" w:hAnsiTheme="minorHAnsi" w:cstheme="minorHAnsi"/>
        </w:rPr>
        <w:t xml:space="preserve"> </w:t>
      </w:r>
      <w:r w:rsidRPr="0062657F">
        <w:rPr>
          <w:rFonts w:asciiTheme="minorHAnsi" w:hAnsiTheme="minorHAnsi" w:cstheme="minorHAnsi"/>
        </w:rPr>
        <w:t>°C. Bude-li to třeba, použije se k dosažení této hodnoty ohřáté vody a kameniva.</w:t>
      </w:r>
    </w:p>
    <w:p w14:paraId="758C092C" w14:textId="1D29FC79" w:rsidR="00A93C20" w:rsidRPr="0062657F" w:rsidRDefault="00A93C20" w:rsidP="0062657F">
      <w:pPr>
        <w:pStyle w:val="Odstavecseseznamem"/>
        <w:numPr>
          <w:ilvl w:val="0"/>
          <w:numId w:val="44"/>
        </w:numPr>
        <w:rPr>
          <w:rFonts w:asciiTheme="minorHAnsi" w:hAnsiTheme="minorHAnsi" w:cstheme="minorHAnsi"/>
        </w:rPr>
      </w:pPr>
      <w:r w:rsidRPr="0062657F">
        <w:rPr>
          <w:rFonts w:asciiTheme="minorHAnsi" w:hAnsiTheme="minorHAnsi" w:cstheme="minorHAnsi"/>
        </w:rPr>
        <w:t>Teplota povrchu betonu bude udržována na minimální hodnotě 5</w:t>
      </w:r>
      <w:r w:rsidR="00D83C77" w:rsidRPr="0062657F">
        <w:rPr>
          <w:rFonts w:asciiTheme="minorHAnsi" w:hAnsiTheme="minorHAnsi" w:cstheme="minorHAnsi"/>
        </w:rPr>
        <w:t xml:space="preserve"> </w:t>
      </w:r>
      <w:r w:rsidRPr="0062657F">
        <w:rPr>
          <w:rFonts w:asciiTheme="minorHAnsi" w:hAnsiTheme="minorHAnsi" w:cstheme="minorHAnsi"/>
        </w:rPr>
        <w:t>°C v jakémkoliv bodě až do doby, kdy beton dosáhne normou požadované pevnosti</w:t>
      </w:r>
      <w:r w:rsidR="001B0795" w:rsidRPr="0062657F">
        <w:rPr>
          <w:rFonts w:asciiTheme="minorHAnsi" w:hAnsiTheme="minorHAnsi" w:cstheme="minorHAnsi"/>
        </w:rPr>
        <w:t>,</w:t>
      </w:r>
      <w:r w:rsidRPr="0062657F">
        <w:rPr>
          <w:rFonts w:asciiTheme="minorHAnsi" w:hAnsiTheme="minorHAnsi" w:cstheme="minorHAnsi"/>
        </w:rPr>
        <w:t xml:space="preserve"> což bude potvrzeno zkouškami krychlí zrajících za stejných podmínek.</w:t>
      </w:r>
    </w:p>
    <w:p w14:paraId="1848CF2E" w14:textId="33E6CDBE" w:rsidR="00A93C20" w:rsidRPr="0062657F" w:rsidRDefault="00A93C20">
      <w:pPr>
        <w:rPr>
          <w:rFonts w:asciiTheme="minorHAnsi" w:hAnsiTheme="minorHAnsi" w:cstheme="minorHAnsi"/>
        </w:rPr>
      </w:pPr>
      <w:r w:rsidRPr="0062657F">
        <w:rPr>
          <w:rFonts w:asciiTheme="minorHAnsi" w:hAnsiTheme="minorHAnsi" w:cstheme="minorHAnsi"/>
        </w:rPr>
        <w:t xml:space="preserve">Dodržení těchto podmínek na </w:t>
      </w:r>
      <w:r w:rsidR="00215A61" w:rsidRPr="0062657F">
        <w:rPr>
          <w:rFonts w:asciiTheme="minorHAnsi" w:hAnsiTheme="minorHAnsi" w:cstheme="minorHAnsi"/>
        </w:rPr>
        <w:t xml:space="preserve">Staveništi </w:t>
      </w:r>
      <w:r w:rsidRPr="0062657F">
        <w:rPr>
          <w:rFonts w:asciiTheme="minorHAnsi" w:hAnsiTheme="minorHAnsi" w:cstheme="minorHAnsi"/>
        </w:rPr>
        <w:t>je dosažitelné pomocí izolačních pokrývek nebo pomocí vyhřívaného krytu.</w:t>
      </w:r>
    </w:p>
    <w:p w14:paraId="3C40C44B" w14:textId="6807FE01" w:rsidR="00A93C20" w:rsidRPr="0062657F" w:rsidRDefault="00A93C20">
      <w:pPr>
        <w:rPr>
          <w:rFonts w:asciiTheme="minorHAnsi" w:hAnsiTheme="minorHAnsi" w:cstheme="minorHAnsi"/>
        </w:rPr>
      </w:pPr>
      <w:r w:rsidRPr="0062657F">
        <w:rPr>
          <w:rFonts w:asciiTheme="minorHAnsi" w:hAnsiTheme="minorHAnsi" w:cstheme="minorHAnsi"/>
        </w:rPr>
        <w:t>Teplota na povrchu betonu bude měřena vhodným zařízením s přesností 1</w:t>
      </w:r>
      <w:r w:rsidR="00D83C77" w:rsidRPr="0062657F">
        <w:rPr>
          <w:rFonts w:asciiTheme="minorHAnsi" w:hAnsiTheme="minorHAnsi" w:cstheme="minorHAnsi"/>
        </w:rPr>
        <w:t xml:space="preserve"> </w:t>
      </w:r>
      <w:r w:rsidRPr="0062657F">
        <w:rPr>
          <w:rFonts w:asciiTheme="minorHAnsi" w:hAnsiTheme="minorHAnsi" w:cstheme="minorHAnsi"/>
        </w:rPr>
        <w:t xml:space="preserve">°C. Teplota každého betonu uloženého na místo bude měřena v pravidelných časových intervalech nepřesahujících </w:t>
      </w:r>
      <w:r w:rsidR="001E3354" w:rsidRPr="00256FFD">
        <w:rPr>
          <w:rFonts w:asciiTheme="minorHAnsi" w:hAnsiTheme="minorHAnsi" w:cstheme="minorHAnsi"/>
        </w:rPr>
        <w:t>dvacet čtyři (</w:t>
      </w:r>
      <w:r w:rsidRPr="0062657F">
        <w:rPr>
          <w:rFonts w:asciiTheme="minorHAnsi" w:hAnsiTheme="minorHAnsi" w:cstheme="minorHAnsi"/>
        </w:rPr>
        <w:t>24</w:t>
      </w:r>
      <w:r w:rsidR="001E3354" w:rsidRPr="00256FFD">
        <w:rPr>
          <w:rFonts w:asciiTheme="minorHAnsi" w:hAnsiTheme="minorHAnsi" w:cstheme="minorHAnsi"/>
        </w:rPr>
        <w:t>)</w:t>
      </w:r>
      <w:r w:rsidR="00D83C77" w:rsidRPr="0062657F">
        <w:rPr>
          <w:rFonts w:asciiTheme="minorHAnsi" w:hAnsiTheme="minorHAnsi" w:cstheme="minorHAnsi"/>
        </w:rPr>
        <w:t> </w:t>
      </w:r>
      <w:r w:rsidRPr="0062657F">
        <w:rPr>
          <w:rFonts w:asciiTheme="minorHAnsi" w:hAnsiTheme="minorHAnsi" w:cstheme="minorHAnsi"/>
        </w:rPr>
        <w:t>hodin.</w:t>
      </w:r>
    </w:p>
    <w:p w14:paraId="1BB74E03" w14:textId="2CE97F73" w:rsidR="00A93C20" w:rsidRPr="0062657F" w:rsidRDefault="00A93C20">
      <w:pPr>
        <w:rPr>
          <w:rFonts w:asciiTheme="minorHAnsi" w:hAnsiTheme="minorHAnsi" w:cstheme="minorHAnsi"/>
        </w:rPr>
      </w:pPr>
      <w:r w:rsidRPr="0062657F">
        <w:rPr>
          <w:rFonts w:asciiTheme="minorHAnsi" w:hAnsiTheme="minorHAnsi" w:cstheme="minorHAnsi"/>
        </w:rPr>
        <w:t>Zhotovitel je povinen provést taková opatření, aby zabránil ochlazení kterékoliv části betonované konstrukce pod 0</w:t>
      </w:r>
      <w:r w:rsidR="00D83C77" w:rsidRPr="0062657F">
        <w:rPr>
          <w:rFonts w:asciiTheme="minorHAnsi" w:hAnsiTheme="minorHAnsi" w:cstheme="minorHAnsi"/>
        </w:rPr>
        <w:t xml:space="preserve"> </w:t>
      </w:r>
      <w:r w:rsidRPr="0062657F">
        <w:rPr>
          <w:rFonts w:asciiTheme="minorHAnsi" w:hAnsiTheme="minorHAnsi" w:cstheme="minorHAnsi"/>
        </w:rPr>
        <w:t xml:space="preserve">°C během prvních </w:t>
      </w:r>
      <w:r w:rsidR="001E3354" w:rsidRPr="00256FFD">
        <w:rPr>
          <w:rFonts w:asciiTheme="minorHAnsi" w:hAnsiTheme="minorHAnsi" w:cstheme="minorHAnsi"/>
        </w:rPr>
        <w:t>pěti (</w:t>
      </w:r>
      <w:r w:rsidR="00D83C77" w:rsidRPr="0062657F">
        <w:rPr>
          <w:rFonts w:asciiTheme="minorHAnsi" w:hAnsiTheme="minorHAnsi" w:cstheme="minorHAnsi"/>
        </w:rPr>
        <w:t>5</w:t>
      </w:r>
      <w:r w:rsidR="001E3354" w:rsidRPr="00256FFD">
        <w:rPr>
          <w:rFonts w:asciiTheme="minorHAnsi" w:hAnsiTheme="minorHAnsi" w:cstheme="minorHAnsi"/>
        </w:rPr>
        <w:t>)</w:t>
      </w:r>
      <w:r w:rsidR="00D83C77" w:rsidRPr="0062657F">
        <w:rPr>
          <w:rFonts w:asciiTheme="minorHAnsi" w:hAnsiTheme="minorHAnsi" w:cstheme="minorHAnsi"/>
        </w:rPr>
        <w:t xml:space="preserve"> </w:t>
      </w:r>
      <w:r w:rsidRPr="0062657F">
        <w:rPr>
          <w:rFonts w:asciiTheme="minorHAnsi" w:hAnsiTheme="minorHAnsi" w:cstheme="minorHAnsi"/>
        </w:rPr>
        <w:t>dnů po uložení betonové směsi.</w:t>
      </w:r>
    </w:p>
    <w:p w14:paraId="6238779E" w14:textId="77777777" w:rsidR="00A93C20" w:rsidRPr="0062657F" w:rsidRDefault="00A93C20">
      <w:pPr>
        <w:rPr>
          <w:rFonts w:asciiTheme="minorHAnsi" w:hAnsiTheme="minorHAnsi" w:cstheme="minorHAnsi"/>
        </w:rPr>
      </w:pPr>
      <w:r w:rsidRPr="0062657F">
        <w:rPr>
          <w:rFonts w:asciiTheme="minorHAnsi" w:hAnsiTheme="minorHAnsi" w:cstheme="minorHAnsi"/>
        </w:rPr>
        <w:t>Vyhřívané kryty budou dostatečně větrány a ohřátý vzduch z trysek nebude dopadat přímo na beton.</w:t>
      </w:r>
    </w:p>
    <w:p w14:paraId="2B51E0E2" w14:textId="6CAFB7A4" w:rsidR="00A93C20" w:rsidRPr="0062657F" w:rsidRDefault="00A93C20">
      <w:pPr>
        <w:rPr>
          <w:rFonts w:asciiTheme="minorHAnsi" w:hAnsiTheme="minorHAnsi" w:cstheme="minorHAnsi"/>
        </w:rPr>
      </w:pPr>
      <w:r w:rsidRPr="0062657F">
        <w:rPr>
          <w:rFonts w:asciiTheme="minorHAnsi" w:hAnsiTheme="minorHAnsi" w:cstheme="minorHAnsi"/>
        </w:rPr>
        <w:t>Zhotovitel přijme opatření k minimalizaci teplotního namáhání vlivem teploty studeného vzduchu v</w:t>
      </w:r>
      <w:r w:rsidR="00D83C77" w:rsidRPr="0062657F">
        <w:rPr>
          <w:rFonts w:asciiTheme="minorHAnsi" w:hAnsiTheme="minorHAnsi" w:cstheme="minorHAnsi"/>
        </w:rPr>
        <w:t> </w:t>
      </w:r>
      <w:r w:rsidRPr="0062657F">
        <w:rPr>
          <w:rFonts w:asciiTheme="minorHAnsi" w:hAnsiTheme="minorHAnsi" w:cstheme="minorHAnsi"/>
        </w:rPr>
        <w:t>chladném počasí. Beton se bude smět ochlazovat postupně na konci počáteční fáze tvrdnutí.</w:t>
      </w:r>
    </w:p>
    <w:p w14:paraId="7F2D1AEF" w14:textId="33AF0E96" w:rsidR="00A93C20" w:rsidRPr="0062657F" w:rsidRDefault="00A93C20">
      <w:pPr>
        <w:rPr>
          <w:rFonts w:asciiTheme="minorHAnsi" w:hAnsiTheme="minorHAnsi" w:cstheme="minorHAnsi"/>
        </w:rPr>
      </w:pPr>
      <w:r w:rsidRPr="0062657F">
        <w:rPr>
          <w:rFonts w:asciiTheme="minorHAnsi" w:hAnsiTheme="minorHAnsi" w:cstheme="minorHAnsi"/>
        </w:rPr>
        <w:t xml:space="preserve">Největší snížení teploty povrchu za </w:t>
      </w:r>
      <w:r w:rsidR="001E3354" w:rsidRPr="00256FFD">
        <w:rPr>
          <w:rFonts w:asciiTheme="minorHAnsi" w:hAnsiTheme="minorHAnsi" w:cstheme="minorHAnsi"/>
        </w:rPr>
        <w:t xml:space="preserve">dvacet čtyři (24) </w:t>
      </w:r>
      <w:r w:rsidRPr="0062657F">
        <w:rPr>
          <w:rFonts w:asciiTheme="minorHAnsi" w:hAnsiTheme="minorHAnsi" w:cstheme="minorHAnsi"/>
        </w:rPr>
        <w:t>hodin nepřesáhne 11</w:t>
      </w:r>
      <w:r w:rsidR="00D83C77" w:rsidRPr="0062657F">
        <w:rPr>
          <w:rFonts w:asciiTheme="minorHAnsi" w:hAnsiTheme="minorHAnsi" w:cstheme="minorHAnsi"/>
        </w:rPr>
        <w:t xml:space="preserve"> </w:t>
      </w:r>
      <w:r w:rsidRPr="0062657F">
        <w:rPr>
          <w:rFonts w:asciiTheme="minorHAnsi" w:hAnsiTheme="minorHAnsi" w:cstheme="minorHAnsi"/>
        </w:rPr>
        <w:t>°C až do té doby</w:t>
      </w:r>
      <w:r w:rsidR="001B0795" w:rsidRPr="0062657F">
        <w:rPr>
          <w:rFonts w:asciiTheme="minorHAnsi" w:hAnsiTheme="minorHAnsi" w:cstheme="minorHAnsi"/>
        </w:rPr>
        <w:t>,</w:t>
      </w:r>
      <w:r w:rsidRPr="0062657F">
        <w:rPr>
          <w:rFonts w:asciiTheme="minorHAnsi" w:hAnsiTheme="minorHAnsi" w:cstheme="minorHAnsi"/>
        </w:rPr>
        <w:t xml:space="preserve"> než</w:t>
      </w:r>
      <w:r w:rsidR="001B0795" w:rsidRPr="0062657F">
        <w:rPr>
          <w:rFonts w:asciiTheme="minorHAnsi" w:hAnsiTheme="minorHAnsi" w:cstheme="minorHAnsi"/>
        </w:rPr>
        <w:t xml:space="preserve"> se</w:t>
      </w:r>
      <w:r w:rsidRPr="0062657F">
        <w:rPr>
          <w:rFonts w:asciiTheme="minorHAnsi" w:hAnsiTheme="minorHAnsi" w:cstheme="minorHAnsi"/>
        </w:rPr>
        <w:t xml:space="preserve"> teplota povrchu betonu v krytu bude lišit od teploty okolí o 14</w:t>
      </w:r>
      <w:r w:rsidR="00D83C77" w:rsidRPr="0062657F">
        <w:rPr>
          <w:rFonts w:asciiTheme="minorHAnsi" w:hAnsiTheme="minorHAnsi" w:cstheme="minorHAnsi"/>
        </w:rPr>
        <w:t xml:space="preserve"> </w:t>
      </w:r>
      <w:r w:rsidRPr="0062657F">
        <w:rPr>
          <w:rFonts w:asciiTheme="minorHAnsi" w:hAnsiTheme="minorHAnsi" w:cstheme="minorHAnsi"/>
        </w:rPr>
        <w:t>°C, což je doba, ve které může být kryt odstraněný.</w:t>
      </w:r>
    </w:p>
    <w:p w14:paraId="006F450E"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Teplota betonu</w:t>
      </w:r>
    </w:p>
    <w:p w14:paraId="47B8D1DF" w14:textId="5DCF6EAD" w:rsidR="00A93C20" w:rsidRPr="0062657F" w:rsidRDefault="00A93C20">
      <w:pPr>
        <w:rPr>
          <w:rFonts w:asciiTheme="minorHAnsi" w:hAnsiTheme="minorHAnsi" w:cstheme="minorHAnsi"/>
        </w:rPr>
      </w:pPr>
      <w:r w:rsidRPr="0062657F">
        <w:rPr>
          <w:rFonts w:asciiTheme="minorHAnsi" w:hAnsiTheme="minorHAnsi" w:cstheme="minorHAnsi"/>
        </w:rPr>
        <w:t xml:space="preserve">Výsledná teplota kombinovaných </w:t>
      </w:r>
      <w:r w:rsidR="00FB3B5C" w:rsidRPr="00256FFD">
        <w:rPr>
          <w:rFonts w:asciiTheme="minorHAnsi" w:hAnsiTheme="minorHAnsi" w:cstheme="minorHAnsi"/>
        </w:rPr>
        <w:t>M</w:t>
      </w:r>
      <w:r w:rsidRPr="0062657F">
        <w:rPr>
          <w:rFonts w:asciiTheme="minorHAnsi" w:hAnsiTheme="minorHAnsi" w:cstheme="minorHAnsi"/>
        </w:rPr>
        <w:t xml:space="preserve">ateriálů v každé dávce betonu v místě a čase dodání pro </w:t>
      </w:r>
      <w:r w:rsidR="00215A61" w:rsidRPr="0062657F">
        <w:rPr>
          <w:rFonts w:asciiTheme="minorHAnsi" w:hAnsiTheme="minorHAnsi" w:cstheme="minorHAnsi"/>
        </w:rPr>
        <w:t xml:space="preserve">Dílo </w:t>
      </w:r>
      <w:r w:rsidRPr="0062657F">
        <w:rPr>
          <w:rFonts w:asciiTheme="minorHAnsi" w:hAnsiTheme="minorHAnsi" w:cstheme="minorHAnsi"/>
        </w:rPr>
        <w:t>nesmí převýšit okolní převládající teplotu ve stínu o 6</w:t>
      </w:r>
      <w:r w:rsidR="00D83C77" w:rsidRPr="0062657F">
        <w:rPr>
          <w:rFonts w:asciiTheme="minorHAnsi" w:hAnsiTheme="minorHAnsi" w:cstheme="minorHAnsi"/>
        </w:rPr>
        <w:t xml:space="preserve"> </w:t>
      </w:r>
      <w:r w:rsidRPr="0062657F">
        <w:rPr>
          <w:rFonts w:asciiTheme="minorHAnsi" w:hAnsiTheme="minorHAnsi" w:cstheme="minorHAnsi"/>
        </w:rPr>
        <w:t>°C, je-li tato teplota vyšší než 21</w:t>
      </w:r>
      <w:r w:rsidR="00D83C77" w:rsidRPr="0062657F">
        <w:rPr>
          <w:rFonts w:asciiTheme="minorHAnsi" w:hAnsiTheme="minorHAnsi" w:cstheme="minorHAnsi"/>
        </w:rPr>
        <w:t xml:space="preserve"> </w:t>
      </w:r>
      <w:r w:rsidRPr="0062657F">
        <w:rPr>
          <w:rFonts w:asciiTheme="minorHAnsi" w:hAnsiTheme="minorHAnsi" w:cstheme="minorHAnsi"/>
        </w:rPr>
        <w:t>°C.</w:t>
      </w:r>
    </w:p>
    <w:p w14:paraId="1858432A" w14:textId="28A1A4DC" w:rsidR="00A93C20" w:rsidRPr="0062657F" w:rsidRDefault="00A93C20">
      <w:pPr>
        <w:rPr>
          <w:rFonts w:asciiTheme="minorHAnsi" w:hAnsiTheme="minorHAnsi" w:cstheme="minorHAnsi"/>
        </w:rPr>
      </w:pPr>
      <w:r w:rsidRPr="0062657F">
        <w:rPr>
          <w:rFonts w:asciiTheme="minorHAnsi" w:hAnsiTheme="minorHAnsi" w:cstheme="minorHAnsi"/>
        </w:rPr>
        <w:t>Zhotovitel nesmí dopustit, aby cement přišel do styku s vodou o teplotě vyšší než 60</w:t>
      </w:r>
      <w:r w:rsidR="00D83C77" w:rsidRPr="0062657F">
        <w:rPr>
          <w:rFonts w:asciiTheme="minorHAnsi" w:hAnsiTheme="minorHAnsi" w:cstheme="minorHAnsi"/>
        </w:rPr>
        <w:t xml:space="preserve"> </w:t>
      </w:r>
      <w:r w:rsidRPr="0062657F">
        <w:rPr>
          <w:rFonts w:asciiTheme="minorHAnsi" w:hAnsiTheme="minorHAnsi" w:cstheme="minorHAnsi"/>
        </w:rPr>
        <w:t>°C.</w:t>
      </w:r>
    </w:p>
    <w:p w14:paraId="0D155776" w14:textId="79D5C90C" w:rsidR="00A93C20" w:rsidRPr="0062657F" w:rsidRDefault="00A93C20" w:rsidP="0062657F">
      <w:pPr>
        <w:spacing w:after="80"/>
        <w:rPr>
          <w:rFonts w:asciiTheme="minorHAnsi" w:hAnsiTheme="minorHAnsi" w:cstheme="minorHAnsi"/>
        </w:rPr>
      </w:pPr>
      <w:r w:rsidRPr="0062657F">
        <w:rPr>
          <w:rFonts w:asciiTheme="minorHAnsi" w:hAnsiTheme="minorHAnsi" w:cstheme="minorHAnsi"/>
        </w:rPr>
        <w:lastRenderedPageBreak/>
        <w:t>Převýší-li teplota čerstvého betonu 32</w:t>
      </w:r>
      <w:r w:rsidR="00D83C77" w:rsidRPr="0062657F">
        <w:rPr>
          <w:rFonts w:asciiTheme="minorHAnsi" w:hAnsiTheme="minorHAnsi" w:cstheme="minorHAnsi"/>
        </w:rPr>
        <w:t xml:space="preserve"> </w:t>
      </w:r>
      <w:r w:rsidRPr="0062657F">
        <w:rPr>
          <w:rFonts w:asciiTheme="minorHAnsi" w:hAnsiTheme="minorHAnsi" w:cstheme="minorHAnsi"/>
        </w:rPr>
        <w:t xml:space="preserve">°C, nebude betonování povoleno, pokud nebudou provedena opatření, která by teplotu udržela pod touto hodnotou. Tato opatření mohou zahrnovat, </w:t>
      </w:r>
      <w:r w:rsidR="001E3354" w:rsidRPr="00256FFD">
        <w:rPr>
          <w:rFonts w:asciiTheme="minorHAnsi" w:hAnsiTheme="minorHAnsi" w:cstheme="minorHAnsi"/>
        </w:rPr>
        <w:t>nikoliv však výlučně</w:t>
      </w:r>
      <w:r w:rsidRPr="0062657F">
        <w:rPr>
          <w:rFonts w:asciiTheme="minorHAnsi" w:hAnsiTheme="minorHAnsi" w:cstheme="minorHAnsi"/>
        </w:rPr>
        <w:t>, následující:</w:t>
      </w:r>
    </w:p>
    <w:p w14:paraId="01266E44" w14:textId="15A5E319" w:rsidR="001E3354" w:rsidRPr="0062657F" w:rsidRDefault="00A93C20" w:rsidP="0062657F">
      <w:pPr>
        <w:pStyle w:val="Odstavecseseznamem"/>
        <w:numPr>
          <w:ilvl w:val="0"/>
          <w:numId w:val="44"/>
        </w:numPr>
        <w:spacing w:after="80"/>
        <w:contextualSpacing w:val="0"/>
        <w:rPr>
          <w:rFonts w:asciiTheme="minorHAnsi" w:hAnsiTheme="minorHAnsi" w:cstheme="minorHAnsi"/>
        </w:rPr>
      </w:pPr>
      <w:r w:rsidRPr="0062657F">
        <w:rPr>
          <w:rFonts w:asciiTheme="minorHAnsi" w:hAnsiTheme="minorHAnsi" w:cstheme="minorHAnsi"/>
        </w:rPr>
        <w:t>chlazení záměsové vody;</w:t>
      </w:r>
    </w:p>
    <w:p w14:paraId="5845CFAE" w14:textId="38AF6429" w:rsidR="001E3354" w:rsidRPr="0062657F" w:rsidRDefault="00A93C20" w:rsidP="0062657F">
      <w:pPr>
        <w:pStyle w:val="Odstavecseseznamem"/>
        <w:numPr>
          <w:ilvl w:val="0"/>
          <w:numId w:val="44"/>
        </w:numPr>
        <w:spacing w:after="80"/>
        <w:contextualSpacing w:val="0"/>
        <w:rPr>
          <w:rFonts w:asciiTheme="minorHAnsi" w:hAnsiTheme="minorHAnsi" w:cstheme="minorHAnsi"/>
        </w:rPr>
      </w:pPr>
      <w:r w:rsidRPr="0062657F">
        <w:rPr>
          <w:rFonts w:asciiTheme="minorHAnsi" w:hAnsiTheme="minorHAnsi" w:cstheme="minorHAnsi"/>
        </w:rPr>
        <w:t xml:space="preserve">zastínění </w:t>
      </w:r>
      <w:r w:rsidR="00B14724" w:rsidRPr="0062657F">
        <w:rPr>
          <w:rFonts w:asciiTheme="minorHAnsi" w:hAnsiTheme="minorHAnsi" w:cstheme="minorHAnsi"/>
        </w:rPr>
        <w:t>M</w:t>
      </w:r>
      <w:r w:rsidRPr="0062657F">
        <w:rPr>
          <w:rFonts w:asciiTheme="minorHAnsi" w:hAnsiTheme="minorHAnsi" w:cstheme="minorHAnsi"/>
        </w:rPr>
        <w:t>ateriálů;</w:t>
      </w:r>
    </w:p>
    <w:p w14:paraId="6D262850" w14:textId="5D722649" w:rsidR="001E3354" w:rsidRPr="0062657F" w:rsidRDefault="00A93C20" w:rsidP="0062657F">
      <w:pPr>
        <w:pStyle w:val="Odstavecseseznamem"/>
        <w:numPr>
          <w:ilvl w:val="0"/>
          <w:numId w:val="44"/>
        </w:numPr>
        <w:spacing w:after="80"/>
        <w:contextualSpacing w:val="0"/>
        <w:rPr>
          <w:rFonts w:asciiTheme="minorHAnsi" w:hAnsiTheme="minorHAnsi" w:cstheme="minorHAnsi"/>
        </w:rPr>
      </w:pPr>
      <w:r w:rsidRPr="0062657F">
        <w:rPr>
          <w:rFonts w:asciiTheme="minorHAnsi" w:hAnsiTheme="minorHAnsi" w:cstheme="minorHAnsi"/>
        </w:rPr>
        <w:t>postřikování kameniva vodou</w:t>
      </w:r>
      <w:r w:rsidR="001B0795" w:rsidRPr="0062657F">
        <w:rPr>
          <w:rFonts w:asciiTheme="minorHAnsi" w:hAnsiTheme="minorHAnsi" w:cstheme="minorHAnsi"/>
        </w:rPr>
        <w:t>;</w:t>
      </w:r>
    </w:p>
    <w:p w14:paraId="32314AAC" w14:textId="7F33AF0F" w:rsidR="00A93C20" w:rsidRPr="0062657F" w:rsidRDefault="00A93C20" w:rsidP="0062657F">
      <w:pPr>
        <w:pStyle w:val="Odstavecseseznamem"/>
        <w:numPr>
          <w:ilvl w:val="0"/>
          <w:numId w:val="44"/>
        </w:numPr>
        <w:ind w:left="714" w:hanging="357"/>
        <w:contextualSpacing w:val="0"/>
        <w:rPr>
          <w:rFonts w:asciiTheme="minorHAnsi" w:hAnsiTheme="minorHAnsi" w:cstheme="minorHAnsi"/>
        </w:rPr>
      </w:pPr>
      <w:r w:rsidRPr="0062657F">
        <w:rPr>
          <w:rFonts w:asciiTheme="minorHAnsi" w:hAnsiTheme="minorHAnsi" w:cstheme="minorHAnsi"/>
        </w:rPr>
        <w:t xml:space="preserve">natírání </w:t>
      </w:r>
      <w:r w:rsidR="001B0795" w:rsidRPr="0062657F">
        <w:rPr>
          <w:rFonts w:asciiTheme="minorHAnsi" w:hAnsiTheme="minorHAnsi" w:cstheme="minorHAnsi"/>
        </w:rPr>
        <w:t>S</w:t>
      </w:r>
      <w:r w:rsidRPr="0062657F">
        <w:rPr>
          <w:rFonts w:asciiTheme="minorHAnsi" w:hAnsiTheme="minorHAnsi" w:cstheme="minorHAnsi"/>
        </w:rPr>
        <w:t>taveniště bílou barvou.</w:t>
      </w:r>
    </w:p>
    <w:p w14:paraId="280A66E7"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Ošetřování betonu</w:t>
      </w:r>
    </w:p>
    <w:p w14:paraId="321A6B29" w14:textId="5935B4E3" w:rsidR="00A93C20" w:rsidRPr="0062657F" w:rsidRDefault="187DFB68">
      <w:pPr>
        <w:rPr>
          <w:rFonts w:asciiTheme="minorHAnsi" w:hAnsiTheme="minorHAnsi" w:cstheme="minorHAnsi"/>
        </w:rPr>
      </w:pPr>
      <w:r w:rsidRPr="0062657F">
        <w:rPr>
          <w:rFonts w:asciiTheme="minorHAnsi" w:hAnsiTheme="minorHAnsi" w:cstheme="minorHAnsi"/>
        </w:rPr>
        <w:t xml:space="preserve">Beton bude ošetřovaný dle </w:t>
      </w:r>
      <w:r w:rsidR="25BDF8C2" w:rsidRPr="0062657F">
        <w:rPr>
          <w:rFonts w:asciiTheme="minorHAnsi" w:hAnsiTheme="minorHAnsi" w:cstheme="minorHAnsi"/>
        </w:rPr>
        <w:t>souboru platných ČSN</w:t>
      </w:r>
      <w:r w:rsidRPr="0062657F">
        <w:rPr>
          <w:rFonts w:asciiTheme="minorHAnsi" w:hAnsiTheme="minorHAnsi" w:cstheme="minorHAnsi"/>
        </w:rPr>
        <w:t>.</w:t>
      </w:r>
    </w:p>
    <w:p w14:paraId="3A8DC30F" w14:textId="649569E8" w:rsidR="00A93C20" w:rsidRPr="0062657F" w:rsidRDefault="00A93C20">
      <w:pPr>
        <w:rPr>
          <w:rFonts w:asciiTheme="minorHAnsi" w:hAnsiTheme="minorHAnsi" w:cstheme="minorHAnsi"/>
        </w:rPr>
      </w:pPr>
      <w:r w:rsidRPr="0062657F">
        <w:rPr>
          <w:rFonts w:asciiTheme="minorHAnsi" w:hAnsiTheme="minorHAnsi" w:cstheme="minorHAnsi"/>
        </w:rPr>
        <w:t>Za chladného počasí, kdy se teplota čerstvě uloženého betonu může přiblížit 0</w:t>
      </w:r>
      <w:r w:rsidR="00B14724" w:rsidRPr="0062657F">
        <w:rPr>
          <w:rFonts w:asciiTheme="minorHAnsi" w:hAnsiTheme="minorHAnsi" w:cstheme="minorHAnsi"/>
        </w:rPr>
        <w:t xml:space="preserve"> </w:t>
      </w:r>
      <w:r w:rsidRPr="0062657F">
        <w:rPr>
          <w:rFonts w:asciiTheme="minorHAnsi" w:hAnsiTheme="minorHAnsi" w:cstheme="minorHAnsi"/>
        </w:rPr>
        <w:t>°C, nesmí být použito ošetřování vodou, může-li okolní teplota poklesnout pod + 5</w:t>
      </w:r>
      <w:r w:rsidR="00B14724" w:rsidRPr="0062657F">
        <w:rPr>
          <w:rFonts w:asciiTheme="minorHAnsi" w:hAnsiTheme="minorHAnsi" w:cstheme="minorHAnsi"/>
        </w:rPr>
        <w:t xml:space="preserve"> </w:t>
      </w:r>
      <w:r w:rsidRPr="0062657F">
        <w:rPr>
          <w:rFonts w:asciiTheme="minorHAnsi" w:hAnsiTheme="minorHAnsi" w:cstheme="minorHAnsi"/>
        </w:rPr>
        <w:t>°C</w:t>
      </w:r>
      <w:r w:rsidR="001B0795" w:rsidRPr="0062657F">
        <w:rPr>
          <w:rFonts w:asciiTheme="minorHAnsi" w:hAnsiTheme="minorHAnsi" w:cstheme="minorHAnsi"/>
        </w:rPr>
        <w:t>;</w:t>
      </w:r>
      <w:r w:rsidRPr="0062657F">
        <w:rPr>
          <w:rFonts w:asciiTheme="minorHAnsi" w:hAnsiTheme="minorHAnsi" w:cstheme="minorHAnsi"/>
        </w:rPr>
        <w:t xml:space="preserve"> není dovoleno ani ošetřování zkrápěním nebo zvlhčováním.</w:t>
      </w:r>
    </w:p>
    <w:p w14:paraId="6B80F502" w14:textId="1AE753ED" w:rsidR="00A93C20" w:rsidRPr="0062657F" w:rsidRDefault="00A93C20">
      <w:pPr>
        <w:rPr>
          <w:rFonts w:asciiTheme="minorHAnsi" w:hAnsiTheme="minorHAnsi" w:cstheme="minorHAnsi"/>
        </w:rPr>
      </w:pPr>
      <w:r w:rsidRPr="0062657F">
        <w:rPr>
          <w:rFonts w:asciiTheme="minorHAnsi" w:hAnsiTheme="minorHAnsi" w:cstheme="minorHAnsi"/>
        </w:rPr>
        <w:t>Součásti, které mají mít stejný upravený povrch vystavený vlivům počasí, musí být ošetřovány stejným způsobem.</w:t>
      </w:r>
    </w:p>
    <w:p w14:paraId="4D443068" w14:textId="2519347F" w:rsidR="00A93C20" w:rsidRPr="0062657F" w:rsidRDefault="00A93C20">
      <w:pPr>
        <w:rPr>
          <w:rFonts w:asciiTheme="minorHAnsi" w:hAnsiTheme="minorHAnsi" w:cstheme="minorHAnsi"/>
        </w:rPr>
      </w:pPr>
      <w:r w:rsidRPr="0062657F">
        <w:rPr>
          <w:rFonts w:asciiTheme="minorHAnsi" w:hAnsiTheme="minorHAnsi" w:cstheme="minorHAnsi"/>
        </w:rPr>
        <w:t>Zhotovitel připraví a předloží podrobné návrhy metod ošetřování betonu a režimu údržby ošetřování</w:t>
      </w:r>
      <w:r w:rsidR="00215A61" w:rsidRPr="0062657F">
        <w:rPr>
          <w:rFonts w:asciiTheme="minorHAnsi" w:hAnsiTheme="minorHAnsi" w:cstheme="minorHAnsi"/>
        </w:rPr>
        <w:t xml:space="preserve"> (Dokumenty zhotovitele)</w:t>
      </w:r>
      <w:r w:rsidRPr="0062657F">
        <w:rPr>
          <w:rFonts w:asciiTheme="minorHAnsi" w:hAnsiTheme="minorHAnsi" w:cstheme="minorHAnsi"/>
        </w:rPr>
        <w:t xml:space="preserve">. Udržování ve vlhkém stavu ploch betonu nekrytých bedněním se musí zajistit chráněním před odpařováním vody, vlhčením nebo kombinací těchto opatření. K ochraně před odpařováním vody lze použít ochranných krytů (např. písek, rohože, folie) nebo hmot pro ošetřování povrchu čerstvého betonu podle ČSN 73 6180, které neobsahují látky způsobující korozi betonu nebo výztuže. Návrhy metod </w:t>
      </w:r>
      <w:r w:rsidR="00215A61" w:rsidRPr="0062657F">
        <w:rPr>
          <w:rFonts w:asciiTheme="minorHAnsi" w:hAnsiTheme="minorHAnsi" w:cstheme="minorHAnsi"/>
        </w:rPr>
        <w:t xml:space="preserve">musí být </w:t>
      </w:r>
      <w:r w:rsidRPr="0062657F">
        <w:rPr>
          <w:rFonts w:asciiTheme="minorHAnsi" w:hAnsiTheme="minorHAnsi" w:cstheme="minorHAnsi"/>
        </w:rPr>
        <w:t xml:space="preserve">odsouhlaseny </w:t>
      </w:r>
      <w:r w:rsidR="00215A61" w:rsidRPr="0062657F">
        <w:rPr>
          <w:rFonts w:asciiTheme="minorHAnsi" w:hAnsiTheme="minorHAnsi" w:cstheme="minorHAnsi"/>
        </w:rPr>
        <w:t>hlavním stavbyvedoucím, přičemž následně musí být</w:t>
      </w:r>
      <w:r w:rsidRPr="0062657F">
        <w:rPr>
          <w:rFonts w:asciiTheme="minorHAnsi" w:hAnsiTheme="minorHAnsi" w:cstheme="minorHAnsi"/>
        </w:rPr>
        <w:t xml:space="preserve"> dodržovány.</w:t>
      </w:r>
    </w:p>
    <w:p w14:paraId="4C01E829" w14:textId="77FAFCB6" w:rsidR="00A93C20" w:rsidRPr="0062657F" w:rsidRDefault="00A93C20">
      <w:pPr>
        <w:rPr>
          <w:rFonts w:asciiTheme="minorHAnsi" w:hAnsiTheme="minorHAnsi" w:cstheme="minorHAnsi"/>
        </w:rPr>
      </w:pPr>
      <w:r w:rsidRPr="0062657F">
        <w:rPr>
          <w:rFonts w:asciiTheme="minorHAnsi" w:hAnsiTheme="minorHAnsi" w:cstheme="minorHAnsi"/>
        </w:rPr>
        <w:t>Během období ošetřování vrstvy betonu je třeba zabránit ztrátě vlhkosti a minimalizovat teplotní namáhání způsobená rozdílem v teplotě mezi povrchem betonu a jádra betonové hmoty a</w:t>
      </w:r>
      <w:r w:rsidR="00B14724" w:rsidRPr="0062657F">
        <w:rPr>
          <w:rFonts w:asciiTheme="minorHAnsi" w:hAnsiTheme="minorHAnsi" w:cstheme="minorHAnsi"/>
        </w:rPr>
        <w:t> </w:t>
      </w:r>
      <w:r w:rsidRPr="0062657F">
        <w:rPr>
          <w:rFonts w:asciiTheme="minorHAnsi" w:hAnsiTheme="minorHAnsi" w:cstheme="minorHAnsi"/>
        </w:rPr>
        <w:t xml:space="preserve">podporovat nepřetržitou hydrataci betonu. </w:t>
      </w:r>
      <w:r w:rsidR="008903CD" w:rsidRPr="0062657F">
        <w:rPr>
          <w:rFonts w:asciiTheme="minorHAnsi" w:hAnsiTheme="minorHAnsi" w:cstheme="minorHAnsi"/>
        </w:rPr>
        <w:t xml:space="preserve">Pokud jde o dokonalé a nepřetržité ošetřování betonu, je </w:t>
      </w:r>
      <w:r w:rsidRPr="0062657F">
        <w:rPr>
          <w:rFonts w:asciiTheme="minorHAnsi" w:hAnsiTheme="minorHAnsi" w:cstheme="minorHAnsi"/>
        </w:rPr>
        <w:t>třeba věnovat</w:t>
      </w:r>
      <w:r w:rsidR="008903CD" w:rsidRPr="0062657F">
        <w:rPr>
          <w:rFonts w:asciiTheme="minorHAnsi" w:hAnsiTheme="minorHAnsi" w:cstheme="minorHAnsi"/>
        </w:rPr>
        <w:t xml:space="preserve"> pozornost </w:t>
      </w:r>
      <w:r w:rsidRPr="0062657F">
        <w:rPr>
          <w:rFonts w:asciiTheme="minorHAnsi" w:hAnsiTheme="minorHAnsi" w:cstheme="minorHAnsi"/>
        </w:rPr>
        <w:t xml:space="preserve">zejména </w:t>
      </w:r>
      <w:r w:rsidR="008903CD" w:rsidRPr="0062657F">
        <w:rPr>
          <w:rFonts w:asciiTheme="minorHAnsi" w:hAnsiTheme="minorHAnsi" w:cstheme="minorHAnsi"/>
        </w:rPr>
        <w:t xml:space="preserve">betonu </w:t>
      </w:r>
      <w:r w:rsidRPr="0062657F">
        <w:rPr>
          <w:rFonts w:asciiTheme="minorHAnsi" w:hAnsiTheme="minorHAnsi" w:cstheme="minorHAnsi"/>
        </w:rPr>
        <w:t>obsahující</w:t>
      </w:r>
      <w:r w:rsidR="008903CD" w:rsidRPr="0062657F">
        <w:rPr>
          <w:rFonts w:asciiTheme="minorHAnsi" w:hAnsiTheme="minorHAnsi" w:cstheme="minorHAnsi"/>
        </w:rPr>
        <w:t>mu</w:t>
      </w:r>
      <w:r w:rsidRPr="0062657F">
        <w:rPr>
          <w:rFonts w:asciiTheme="minorHAnsi" w:hAnsiTheme="minorHAnsi" w:cstheme="minorHAnsi"/>
        </w:rPr>
        <w:t xml:space="preserve"> pfa (popílek) nebo ggbfs (mletou granulovanou vysokopecní strusku).</w:t>
      </w:r>
    </w:p>
    <w:p w14:paraId="003459B2" w14:textId="5D12F54C" w:rsidR="00A93C20" w:rsidRPr="0062657F" w:rsidRDefault="00A93C20">
      <w:pPr>
        <w:rPr>
          <w:rFonts w:asciiTheme="minorHAnsi" w:hAnsiTheme="minorHAnsi" w:cstheme="minorHAnsi"/>
        </w:rPr>
      </w:pPr>
      <w:r w:rsidRPr="0062657F">
        <w:rPr>
          <w:rFonts w:asciiTheme="minorHAnsi" w:hAnsiTheme="minorHAnsi" w:cstheme="minorHAnsi"/>
        </w:rPr>
        <w:t>Pro vodní ochranné membrány</w:t>
      </w:r>
      <w:r w:rsidR="00B14724" w:rsidRPr="0062657F">
        <w:rPr>
          <w:rFonts w:asciiTheme="minorHAnsi" w:hAnsiTheme="minorHAnsi" w:cstheme="minorHAnsi"/>
        </w:rPr>
        <w:t xml:space="preserve"> –</w:t>
      </w:r>
      <w:r w:rsidRPr="0062657F">
        <w:rPr>
          <w:rFonts w:asciiTheme="minorHAnsi" w:hAnsiTheme="minorHAnsi" w:cstheme="minorHAnsi"/>
        </w:rPr>
        <w:t xml:space="preserve"> nástřik bude použitý během jedné hodiny po odbednění a bude podle typu odsouhlasený</w:t>
      </w:r>
      <w:r w:rsidR="000D4EC9" w:rsidRPr="0062657F">
        <w:rPr>
          <w:rFonts w:asciiTheme="minorHAnsi" w:hAnsiTheme="minorHAnsi" w:cstheme="minorHAnsi"/>
        </w:rPr>
        <w:t>m</w:t>
      </w:r>
      <w:r w:rsidRPr="0062657F">
        <w:rPr>
          <w:rFonts w:asciiTheme="minorHAnsi" w:hAnsiTheme="minorHAnsi" w:cstheme="minorHAnsi"/>
        </w:rPr>
        <w:t xml:space="preserve"> </w:t>
      </w:r>
      <w:r w:rsidR="000D4EC9" w:rsidRPr="0062657F">
        <w:rPr>
          <w:rFonts w:asciiTheme="minorHAnsi" w:hAnsiTheme="minorHAnsi" w:cstheme="minorHAnsi"/>
        </w:rPr>
        <w:t xml:space="preserve">Správcem </w:t>
      </w:r>
      <w:r w:rsidRPr="0062657F">
        <w:rPr>
          <w:rFonts w:asciiTheme="minorHAnsi" w:hAnsiTheme="minorHAnsi" w:cstheme="minorHAnsi"/>
        </w:rPr>
        <w:t xml:space="preserve">stavby. Nanášení bude v dávce doporučené výrobcem. </w:t>
      </w:r>
      <w:r w:rsidR="000D4EC9" w:rsidRPr="0062657F">
        <w:rPr>
          <w:rFonts w:asciiTheme="minorHAnsi" w:hAnsiTheme="minorHAnsi" w:cstheme="minorHAnsi"/>
        </w:rPr>
        <w:t>Pokud to Správce stavby bude považovat za potřebné, použijí se v</w:t>
      </w:r>
      <w:r w:rsidRPr="0062657F">
        <w:rPr>
          <w:rFonts w:asciiTheme="minorHAnsi" w:hAnsiTheme="minorHAnsi" w:cstheme="minorHAnsi"/>
        </w:rPr>
        <w:t xml:space="preserve"> horkém slunečném počasí reflexní clony. Nástřik vodní ochranné clony nebude použit na povrchy, kterými bude beton následně lepený nebo později nabarvený.</w:t>
      </w:r>
    </w:p>
    <w:p w14:paraId="7361AB3F" w14:textId="77777777" w:rsidR="00A93C20" w:rsidRPr="0062657F" w:rsidRDefault="00A93C20" w:rsidP="00E12505">
      <w:pPr>
        <w:spacing w:after="80"/>
        <w:rPr>
          <w:rFonts w:asciiTheme="minorHAnsi" w:hAnsiTheme="minorHAnsi" w:cstheme="minorHAnsi"/>
        </w:rPr>
      </w:pPr>
      <w:r w:rsidRPr="0062657F">
        <w:rPr>
          <w:rFonts w:asciiTheme="minorHAnsi" w:hAnsiTheme="minorHAnsi" w:cstheme="minorHAnsi"/>
        </w:rPr>
        <w:t>Zhotovitel učiní opatření proti vzniku plastických trhlin na povrchu čerstvého monolitického betonu. Tato opatření mohou obsahovat, ale nikoli výhradně, následující:</w:t>
      </w:r>
    </w:p>
    <w:p w14:paraId="427BAD75" w14:textId="4ACE6E0E" w:rsidR="001E3354" w:rsidRPr="0062657F" w:rsidRDefault="00A93C20" w:rsidP="00E12505">
      <w:pPr>
        <w:pStyle w:val="Odstavecseseznamem"/>
        <w:numPr>
          <w:ilvl w:val="0"/>
          <w:numId w:val="44"/>
        </w:numPr>
        <w:spacing w:after="80"/>
        <w:ind w:left="714" w:hanging="357"/>
        <w:contextualSpacing w:val="0"/>
        <w:rPr>
          <w:rFonts w:asciiTheme="minorHAnsi" w:hAnsiTheme="minorHAnsi" w:cstheme="minorHAnsi"/>
        </w:rPr>
      </w:pPr>
      <w:r w:rsidRPr="0062657F">
        <w:rPr>
          <w:rFonts w:asciiTheme="minorHAnsi" w:hAnsiTheme="minorHAnsi" w:cstheme="minorHAnsi"/>
        </w:rPr>
        <w:t>zastínění čerstvě betonovaného povrchu</w:t>
      </w:r>
      <w:r w:rsidR="00B1290A" w:rsidRPr="0062657F">
        <w:rPr>
          <w:rFonts w:asciiTheme="minorHAnsi" w:hAnsiTheme="minorHAnsi" w:cstheme="minorHAnsi"/>
        </w:rPr>
        <w:t>;</w:t>
      </w:r>
    </w:p>
    <w:p w14:paraId="6191CB7F" w14:textId="5BE8E85F" w:rsidR="001E3354" w:rsidRPr="0062657F" w:rsidRDefault="00A93C20" w:rsidP="00E12505">
      <w:pPr>
        <w:pStyle w:val="Odstavecseseznamem"/>
        <w:numPr>
          <w:ilvl w:val="0"/>
          <w:numId w:val="44"/>
        </w:numPr>
        <w:spacing w:after="80"/>
        <w:ind w:left="714" w:hanging="357"/>
        <w:contextualSpacing w:val="0"/>
        <w:rPr>
          <w:rFonts w:asciiTheme="minorHAnsi" w:hAnsiTheme="minorHAnsi" w:cstheme="minorHAnsi"/>
        </w:rPr>
      </w:pPr>
      <w:r w:rsidRPr="0062657F">
        <w:rPr>
          <w:rFonts w:asciiTheme="minorHAnsi" w:hAnsiTheme="minorHAnsi" w:cstheme="minorHAnsi"/>
        </w:rPr>
        <w:t>okamžité přiložení polyetylénové folie k zeslabení odpařování</w:t>
      </w:r>
      <w:r w:rsidR="00B1290A" w:rsidRPr="0062657F">
        <w:rPr>
          <w:rFonts w:asciiTheme="minorHAnsi" w:hAnsiTheme="minorHAnsi" w:cstheme="minorHAnsi"/>
        </w:rPr>
        <w:t>;</w:t>
      </w:r>
    </w:p>
    <w:p w14:paraId="381471B5" w14:textId="11277CED" w:rsidR="00A93C20" w:rsidRPr="0062657F" w:rsidRDefault="00A93C20" w:rsidP="0062657F">
      <w:pPr>
        <w:pStyle w:val="Odstavecseseznamem"/>
        <w:numPr>
          <w:ilvl w:val="0"/>
          <w:numId w:val="44"/>
        </w:numPr>
        <w:ind w:left="714" w:hanging="357"/>
        <w:contextualSpacing w:val="0"/>
        <w:rPr>
          <w:rFonts w:asciiTheme="minorHAnsi" w:hAnsiTheme="minorHAnsi" w:cstheme="minorHAnsi"/>
        </w:rPr>
      </w:pPr>
      <w:r w:rsidRPr="0062657F">
        <w:rPr>
          <w:rFonts w:asciiTheme="minorHAnsi" w:hAnsiTheme="minorHAnsi" w:cstheme="minorHAnsi"/>
        </w:rPr>
        <w:t>zřízení zábran proti větru</w:t>
      </w:r>
      <w:r w:rsidR="00B1290A" w:rsidRPr="0062657F">
        <w:rPr>
          <w:rFonts w:asciiTheme="minorHAnsi" w:hAnsiTheme="minorHAnsi" w:cstheme="minorHAnsi"/>
        </w:rPr>
        <w:t>.</w:t>
      </w:r>
    </w:p>
    <w:p w14:paraId="035B0B64" w14:textId="2FAD2F30" w:rsidR="00A93C20" w:rsidRPr="003B43BE" w:rsidRDefault="29FE8F16" w:rsidP="00D3638F">
      <w:pPr>
        <w:pStyle w:val="Nadpis4"/>
      </w:pPr>
      <w:bookmarkStart w:id="1303" w:name="_Toc505337292"/>
      <w:r w:rsidRPr="003B43BE">
        <w:lastRenderedPageBreak/>
        <w:t xml:space="preserve"> </w:t>
      </w:r>
      <w:r w:rsidR="187DFB68" w:rsidRPr="003B43BE">
        <w:t>Záznamy o betonování</w:t>
      </w:r>
      <w:bookmarkEnd w:id="1303"/>
    </w:p>
    <w:p w14:paraId="56D0BE9D" w14:textId="1BF218EE" w:rsidR="00A93C20" w:rsidRPr="0062657F" w:rsidRDefault="187DFB68">
      <w:pPr>
        <w:rPr>
          <w:rFonts w:asciiTheme="minorHAnsi" w:hAnsiTheme="minorHAnsi" w:cstheme="minorHAnsi"/>
        </w:rPr>
      </w:pPr>
      <w:r w:rsidRPr="0062657F">
        <w:rPr>
          <w:rFonts w:asciiTheme="minorHAnsi" w:hAnsiTheme="minorHAnsi" w:cstheme="minorHAnsi"/>
        </w:rPr>
        <w:t xml:space="preserve">Zhotovitel musí uchovávat záznamy o situování prací </w:t>
      </w:r>
      <w:r w:rsidR="02B97CCE" w:rsidRPr="0062657F">
        <w:rPr>
          <w:rFonts w:asciiTheme="minorHAnsi" w:hAnsiTheme="minorHAnsi" w:cstheme="minorHAnsi"/>
        </w:rPr>
        <w:t xml:space="preserve">(Dokument zhotovitele) </w:t>
      </w:r>
      <w:r w:rsidRPr="0062657F">
        <w:rPr>
          <w:rFonts w:asciiTheme="minorHAnsi" w:hAnsiTheme="minorHAnsi" w:cstheme="minorHAnsi"/>
        </w:rPr>
        <w:t xml:space="preserve">v rámci </w:t>
      </w:r>
      <w:r w:rsidR="02B97CCE" w:rsidRPr="0062657F">
        <w:rPr>
          <w:rFonts w:asciiTheme="minorHAnsi" w:hAnsiTheme="minorHAnsi" w:cstheme="minorHAnsi"/>
        </w:rPr>
        <w:t>Díla</w:t>
      </w:r>
      <w:r w:rsidRPr="0062657F">
        <w:rPr>
          <w:rFonts w:asciiTheme="minorHAnsi" w:hAnsiTheme="minorHAnsi" w:cstheme="minorHAnsi"/>
        </w:rPr>
        <w:t xml:space="preserve">, o všech vyrobených dávkách, jejich třídě a o všech zkušebních odebraných vzorcích. Záznamy musí být vedeny denně, uchovávány na </w:t>
      </w:r>
      <w:r w:rsidR="63B153F8" w:rsidRPr="0062657F">
        <w:rPr>
          <w:rFonts w:asciiTheme="minorHAnsi" w:hAnsiTheme="minorHAnsi" w:cstheme="minorHAnsi"/>
        </w:rPr>
        <w:t xml:space="preserve">Staveništi </w:t>
      </w:r>
      <w:r w:rsidRPr="0062657F">
        <w:rPr>
          <w:rFonts w:asciiTheme="minorHAnsi" w:hAnsiTheme="minorHAnsi" w:cstheme="minorHAnsi"/>
        </w:rPr>
        <w:t>a kopie</w:t>
      </w:r>
      <w:r w:rsidR="77C8DBEA" w:rsidRPr="0062657F">
        <w:rPr>
          <w:rFonts w:asciiTheme="minorHAnsi" w:hAnsiTheme="minorHAnsi" w:cstheme="minorHAnsi"/>
        </w:rPr>
        <w:t xml:space="preserve"> musí být</w:t>
      </w:r>
      <w:r w:rsidRPr="0062657F">
        <w:rPr>
          <w:rFonts w:asciiTheme="minorHAnsi" w:hAnsiTheme="minorHAnsi" w:cstheme="minorHAnsi"/>
        </w:rPr>
        <w:t xml:space="preserve"> přístupné na vyžádání pro kontrolu </w:t>
      </w:r>
      <w:r w:rsidR="02B97CCE" w:rsidRPr="0062657F">
        <w:rPr>
          <w:rFonts w:asciiTheme="minorHAnsi" w:hAnsiTheme="minorHAnsi" w:cstheme="minorHAnsi"/>
        </w:rPr>
        <w:t>Správce</w:t>
      </w:r>
      <w:r w:rsidR="77C8DBEA" w:rsidRPr="0062657F">
        <w:rPr>
          <w:rFonts w:asciiTheme="minorHAnsi" w:hAnsiTheme="minorHAnsi" w:cstheme="minorHAnsi"/>
        </w:rPr>
        <w:t>m</w:t>
      </w:r>
      <w:r w:rsidR="02B97CCE" w:rsidRPr="0062657F">
        <w:rPr>
          <w:rFonts w:asciiTheme="minorHAnsi" w:hAnsiTheme="minorHAnsi" w:cstheme="minorHAnsi"/>
        </w:rPr>
        <w:t xml:space="preserve"> </w:t>
      </w:r>
      <w:r w:rsidRPr="0062657F">
        <w:rPr>
          <w:rFonts w:asciiTheme="minorHAnsi" w:hAnsiTheme="minorHAnsi" w:cstheme="minorHAnsi"/>
        </w:rPr>
        <w:t>stavby.</w:t>
      </w:r>
    </w:p>
    <w:p w14:paraId="212D6B39" w14:textId="210DC838" w:rsidR="00A93C20" w:rsidRPr="003B43BE" w:rsidRDefault="275FD089" w:rsidP="00D3638F">
      <w:pPr>
        <w:pStyle w:val="Nadpis4"/>
      </w:pPr>
      <w:bookmarkStart w:id="1304" w:name="_Toc505337293"/>
      <w:r w:rsidRPr="003B43BE">
        <w:t xml:space="preserve"> </w:t>
      </w:r>
      <w:r w:rsidR="187DFB68" w:rsidRPr="003B43BE">
        <w:t>Bednění</w:t>
      </w:r>
      <w:bookmarkEnd w:id="1304"/>
    </w:p>
    <w:p w14:paraId="6677298B" w14:textId="7BE269E9" w:rsidR="00A93C20" w:rsidRPr="0062657F" w:rsidRDefault="00A93C20">
      <w:pPr>
        <w:rPr>
          <w:rFonts w:asciiTheme="minorHAnsi" w:hAnsiTheme="minorHAnsi" w:cstheme="minorHAnsi"/>
        </w:rPr>
      </w:pPr>
      <w:r w:rsidRPr="0062657F">
        <w:rPr>
          <w:rFonts w:asciiTheme="minorHAnsi" w:hAnsiTheme="minorHAnsi" w:cstheme="minorHAnsi"/>
        </w:rPr>
        <w:t>Bednění musí být dostatečně vystrojeno, upevněno a staticky zajištěno tak, aby se zabránilo škodám při betonování, aby zajistilo správné umístění a aby zajistilo přesný tvar a rozměry dané projektovou dokumentací</w:t>
      </w:r>
      <w:r w:rsidR="000D4EC9" w:rsidRPr="0062657F">
        <w:rPr>
          <w:rFonts w:asciiTheme="minorHAnsi" w:hAnsiTheme="minorHAnsi" w:cstheme="minorHAnsi"/>
        </w:rPr>
        <w:t xml:space="preserve"> Zhotovitele</w:t>
      </w:r>
      <w:r w:rsidRPr="0062657F">
        <w:rPr>
          <w:rFonts w:asciiTheme="minorHAnsi" w:hAnsiTheme="minorHAnsi" w:cstheme="minorHAnsi"/>
        </w:rPr>
        <w:t xml:space="preserve">. Bude provedeno tak, aby při odbedňování nemohlo dojít k otřesům a poškození betonu.  Před zahájením betonáže musí být bednění zaměřeno geodetem </w:t>
      </w:r>
      <w:r w:rsidR="000D4EC9" w:rsidRPr="0062657F">
        <w:rPr>
          <w:rFonts w:asciiTheme="minorHAnsi" w:hAnsiTheme="minorHAnsi" w:cstheme="minorHAnsi"/>
        </w:rPr>
        <w:t>Zhotovitele</w:t>
      </w:r>
      <w:r w:rsidRPr="0062657F">
        <w:rPr>
          <w:rFonts w:asciiTheme="minorHAnsi" w:hAnsiTheme="minorHAnsi" w:cstheme="minorHAnsi"/>
        </w:rPr>
        <w:t>.</w:t>
      </w:r>
    </w:p>
    <w:p w14:paraId="0481B069" w14:textId="47D749A0" w:rsidR="00A93C20" w:rsidRPr="0062657F" w:rsidRDefault="00A93C20">
      <w:pPr>
        <w:rPr>
          <w:rFonts w:asciiTheme="minorHAnsi" w:hAnsiTheme="minorHAnsi" w:cstheme="minorHAnsi"/>
        </w:rPr>
      </w:pPr>
      <w:r w:rsidRPr="0062657F">
        <w:rPr>
          <w:rFonts w:asciiTheme="minorHAnsi" w:hAnsiTheme="minorHAnsi" w:cstheme="minorHAnsi"/>
        </w:rPr>
        <w:t>Bednění musí být schopno vytvořit povrch betonu shodné kvality, která je předepsána</w:t>
      </w:r>
      <w:r w:rsidR="00B1290A" w:rsidRPr="0062657F">
        <w:rPr>
          <w:rFonts w:asciiTheme="minorHAnsi" w:hAnsiTheme="minorHAnsi" w:cstheme="minorHAnsi"/>
        </w:rPr>
        <w:t xml:space="preserve"> </w:t>
      </w:r>
      <w:r w:rsidRPr="0062657F">
        <w:rPr>
          <w:rFonts w:asciiTheme="minorHAnsi" w:hAnsiTheme="minorHAnsi" w:cstheme="minorHAnsi"/>
        </w:rPr>
        <w:t>v daném místě konstrukce. Kde jsou požadovány otvory pro výztuž, upevňovací prvky a zařízení nebo jiné vestavěné prvky, musí být provedena opatření, aby nedocházelo k úniku ukládané betonové hmoty.</w:t>
      </w:r>
    </w:p>
    <w:p w14:paraId="7E5969BB" w14:textId="4AEDF2A0" w:rsidR="00A93C20" w:rsidRPr="0062657F" w:rsidRDefault="00A93C20">
      <w:pPr>
        <w:rPr>
          <w:rFonts w:asciiTheme="minorHAnsi" w:hAnsiTheme="minorHAnsi" w:cstheme="minorHAnsi"/>
        </w:rPr>
      </w:pPr>
      <w:r w:rsidRPr="0062657F">
        <w:rPr>
          <w:rFonts w:asciiTheme="minorHAnsi" w:hAnsiTheme="minorHAnsi" w:cstheme="minorHAnsi"/>
        </w:rPr>
        <w:t>Konstrukce bednění musí umožnit přípravu povrchu pracovních spár dříve</w:t>
      </w:r>
      <w:r w:rsidR="000D4EC9" w:rsidRPr="0062657F">
        <w:rPr>
          <w:rFonts w:asciiTheme="minorHAnsi" w:hAnsiTheme="minorHAnsi" w:cstheme="minorHAnsi"/>
        </w:rPr>
        <w:t>,</w:t>
      </w:r>
      <w:r w:rsidRPr="0062657F">
        <w:rPr>
          <w:rFonts w:asciiTheme="minorHAnsi" w:hAnsiTheme="minorHAnsi" w:cstheme="minorHAnsi"/>
        </w:rPr>
        <w:t xml:space="preserve"> než beton zatvrdne.</w:t>
      </w:r>
    </w:p>
    <w:p w14:paraId="473A36F9" w14:textId="0F1C8F9F" w:rsidR="00A93C20" w:rsidRPr="0062657F" w:rsidRDefault="00A93C20">
      <w:pPr>
        <w:rPr>
          <w:rFonts w:asciiTheme="minorHAnsi" w:hAnsiTheme="minorHAnsi" w:cstheme="minorHAnsi"/>
        </w:rPr>
      </w:pPr>
      <w:r w:rsidRPr="0062657F">
        <w:rPr>
          <w:rFonts w:asciiTheme="minorHAnsi" w:hAnsiTheme="minorHAnsi" w:cstheme="minorHAnsi"/>
        </w:rPr>
        <w:t>Pro účely dodržení opatření z</w:t>
      </w:r>
      <w:r w:rsidR="00B1290A" w:rsidRPr="0062657F">
        <w:rPr>
          <w:rFonts w:asciiTheme="minorHAnsi" w:hAnsiTheme="minorHAnsi" w:cstheme="minorHAnsi"/>
        </w:rPr>
        <w:t> Pod-</w:t>
      </w:r>
      <w:r w:rsidRPr="0062657F">
        <w:rPr>
          <w:rFonts w:asciiTheme="minorHAnsi" w:hAnsiTheme="minorHAnsi" w:cstheme="minorHAnsi"/>
        </w:rPr>
        <w:t xml:space="preserve">odstavce Odbedňování </w:t>
      </w:r>
      <w:r w:rsidR="00E76A39" w:rsidRPr="0062657F">
        <w:rPr>
          <w:rFonts w:asciiTheme="minorHAnsi" w:hAnsiTheme="minorHAnsi" w:cstheme="minorHAnsi"/>
        </w:rPr>
        <w:t xml:space="preserve">(viz níže) </w:t>
      </w:r>
      <w:r w:rsidRPr="0062657F">
        <w:rPr>
          <w:rFonts w:asciiTheme="minorHAnsi" w:hAnsiTheme="minorHAnsi" w:cstheme="minorHAnsi"/>
        </w:rPr>
        <w:t>musí konstrukce bednění dovolit, aby podpěry spodního líce bednění zůstaly ve své poloze nepřetržitě po popisované období.</w:t>
      </w:r>
    </w:p>
    <w:p w14:paraId="1F5BDB08" w14:textId="2DAB0419" w:rsidR="00A93C20" w:rsidRPr="0062657F" w:rsidRDefault="00A93C20">
      <w:pPr>
        <w:rPr>
          <w:rFonts w:asciiTheme="minorHAnsi" w:hAnsiTheme="minorHAnsi" w:cstheme="minorHAnsi"/>
        </w:rPr>
      </w:pPr>
      <w:r w:rsidRPr="0062657F">
        <w:rPr>
          <w:rFonts w:asciiTheme="minorHAnsi" w:hAnsiTheme="minorHAnsi" w:cstheme="minorHAnsi"/>
        </w:rPr>
        <w:t>Kovové úvazky nebo kotvy uvnitř bednění budou osazeny nebo uloženy v pouzdrech tak, že to umožní jejich úplné vyjmutí nebo jejich odstranění nejméně do hloubky předepsaného krytí od líce konstrukce, aniž by došlo k poškození betonu. Veškerá kování pro odstranitelné kovové úvazky budou navržena tak, aby po vyjmutí zanechal</w:t>
      </w:r>
      <w:r w:rsidR="006747CF" w:rsidRPr="0062657F">
        <w:rPr>
          <w:rFonts w:asciiTheme="minorHAnsi" w:hAnsiTheme="minorHAnsi" w:cstheme="minorHAnsi"/>
        </w:rPr>
        <w:t>a</w:t>
      </w:r>
      <w:r w:rsidRPr="0062657F">
        <w:rPr>
          <w:rFonts w:asciiTheme="minorHAnsi" w:hAnsiTheme="minorHAnsi" w:cstheme="minorHAnsi"/>
        </w:rPr>
        <w:t xml:space="preserve"> prohloubeniny nejmenší možné velikosti. Tyto prohloubeniny, způsobené částečným nebo úplným vyjmutím úvazků, budou zdrsněny a vyplněny </w:t>
      </w:r>
      <w:r w:rsidR="001C28B0" w:rsidRPr="0062657F">
        <w:rPr>
          <w:rFonts w:asciiTheme="minorHAnsi" w:hAnsiTheme="minorHAnsi" w:cstheme="minorHAnsi"/>
        </w:rPr>
        <w:t>M</w:t>
      </w:r>
      <w:r w:rsidR="00546F69" w:rsidRPr="0062657F">
        <w:rPr>
          <w:rFonts w:asciiTheme="minorHAnsi" w:hAnsiTheme="minorHAnsi" w:cstheme="minorHAnsi"/>
        </w:rPr>
        <w:t>ateriálem</w:t>
      </w:r>
      <w:r w:rsidRPr="0062657F">
        <w:rPr>
          <w:rFonts w:asciiTheme="minorHAnsi" w:hAnsiTheme="minorHAnsi" w:cstheme="minorHAnsi"/>
        </w:rPr>
        <w:t xml:space="preserve"> schváleným</w:t>
      </w:r>
      <w:r w:rsidR="008903CD" w:rsidRPr="0062657F">
        <w:rPr>
          <w:rFonts w:asciiTheme="minorHAnsi" w:hAnsiTheme="minorHAnsi" w:cstheme="minorHAnsi"/>
        </w:rPr>
        <w:t xml:space="preserve"> Hlavním stavbyvedoucím</w:t>
      </w:r>
      <w:r w:rsidRPr="0062657F">
        <w:rPr>
          <w:rFonts w:asciiTheme="minorHAnsi" w:hAnsiTheme="minorHAnsi" w:cstheme="minorHAnsi"/>
        </w:rPr>
        <w:t>.</w:t>
      </w:r>
    </w:p>
    <w:p w14:paraId="21EE7CF4" w14:textId="77777777" w:rsidR="00A93C20" w:rsidRPr="0062657F" w:rsidRDefault="00A93C20">
      <w:pPr>
        <w:rPr>
          <w:rFonts w:asciiTheme="minorHAnsi" w:hAnsiTheme="minorHAnsi" w:cstheme="minorHAnsi"/>
        </w:rPr>
      </w:pPr>
      <w:r w:rsidRPr="0062657F">
        <w:rPr>
          <w:rFonts w:asciiTheme="minorHAnsi" w:hAnsiTheme="minorHAnsi" w:cstheme="minorHAnsi"/>
        </w:rPr>
        <w:t>Desky bednění budou mít srovnané hrany pro přesné osazení a budou spojovány ve svislých nebo vodorovných spárách. Tam, kde jsou požadovány zkosené hrany, vloží se do bednění lišty, které zajistí rovné a hladké obrysy. Spáry bednění nedovolí vytékání cementového mléka, výstupky a vyvýšeniny na odkrytých površích.</w:t>
      </w:r>
    </w:p>
    <w:p w14:paraId="553C5536" w14:textId="2397092C" w:rsidR="00A93C20" w:rsidRPr="0062657F" w:rsidRDefault="00A93C20">
      <w:pPr>
        <w:rPr>
          <w:rFonts w:asciiTheme="minorHAnsi" w:hAnsiTheme="minorHAnsi" w:cstheme="minorHAnsi"/>
        </w:rPr>
      </w:pPr>
      <w:r w:rsidRPr="0062657F">
        <w:rPr>
          <w:rFonts w:asciiTheme="minorHAnsi" w:hAnsiTheme="minorHAnsi" w:cstheme="minorHAnsi"/>
        </w:rPr>
        <w:t xml:space="preserve">K vytvoření hladkého povrchu se použije opracované bednění obložené ocelovým plechem, překližkou nebo </w:t>
      </w:r>
      <w:r w:rsidR="000D4EC9" w:rsidRPr="0062657F">
        <w:rPr>
          <w:rFonts w:asciiTheme="minorHAnsi" w:hAnsiTheme="minorHAnsi" w:cstheme="minorHAnsi"/>
        </w:rPr>
        <w:t xml:space="preserve">jinými </w:t>
      </w:r>
      <w:r w:rsidRPr="0062657F">
        <w:rPr>
          <w:rFonts w:asciiTheme="minorHAnsi" w:hAnsiTheme="minorHAnsi" w:cstheme="minorHAnsi"/>
        </w:rPr>
        <w:t xml:space="preserve">vhodnými materiály. </w:t>
      </w:r>
    </w:p>
    <w:p w14:paraId="069DD7C8" w14:textId="4B834156" w:rsidR="00A93C20" w:rsidRPr="0062657F" w:rsidRDefault="00A93C20">
      <w:pPr>
        <w:rPr>
          <w:rFonts w:asciiTheme="minorHAnsi" w:hAnsiTheme="minorHAnsi" w:cstheme="minorHAnsi"/>
        </w:rPr>
      </w:pPr>
      <w:r w:rsidRPr="0062657F">
        <w:rPr>
          <w:rFonts w:asciiTheme="minorHAnsi" w:hAnsiTheme="minorHAnsi" w:cstheme="minorHAnsi"/>
        </w:rPr>
        <w:t xml:space="preserve">Hrubé bednění bude sestávat z řeziva, plechu nebo nějakého jiného vhodného </w:t>
      </w:r>
      <w:r w:rsidR="00546F69" w:rsidRPr="0062657F">
        <w:rPr>
          <w:rFonts w:asciiTheme="minorHAnsi" w:hAnsiTheme="minorHAnsi" w:cstheme="minorHAnsi"/>
        </w:rPr>
        <w:t>materiálu</w:t>
      </w:r>
      <w:r w:rsidRPr="0062657F">
        <w:rPr>
          <w:rFonts w:asciiTheme="minorHAnsi" w:hAnsiTheme="minorHAnsi" w:cstheme="minorHAnsi"/>
        </w:rPr>
        <w:t>, který zamezí nevhodné ztrátě cementového mléka při hutnění betonu a vytvoří povrch betonu vyhovující předepsanému povrchu betonové konstrukce.</w:t>
      </w:r>
    </w:p>
    <w:p w14:paraId="706BBAFE" w14:textId="7348F04D" w:rsidR="00A93C20" w:rsidRPr="0062657F" w:rsidRDefault="00A93C20">
      <w:pPr>
        <w:rPr>
          <w:rFonts w:asciiTheme="minorHAnsi" w:hAnsiTheme="minorHAnsi" w:cstheme="minorHAnsi"/>
        </w:rPr>
      </w:pPr>
      <w:r w:rsidRPr="0062657F">
        <w:rPr>
          <w:rFonts w:asciiTheme="minorHAnsi" w:hAnsiTheme="minorHAnsi" w:cstheme="minorHAnsi"/>
        </w:rPr>
        <w:t xml:space="preserve">Všechny vzniklé nechráněné viditelné hrany budou, nebude-li ve výkresech označeno jinak, zkoseny na rozměr </w:t>
      </w:r>
      <w:r w:rsidRPr="00256FFD">
        <w:rPr>
          <w:rFonts w:asciiTheme="minorHAnsi" w:hAnsiTheme="minorHAnsi" w:cstheme="minorHAnsi"/>
        </w:rPr>
        <w:t>15</w:t>
      </w:r>
      <w:r w:rsidR="00136C39" w:rsidRPr="00256FFD">
        <w:rPr>
          <w:rFonts w:asciiTheme="minorHAnsi" w:hAnsiTheme="minorHAnsi" w:cstheme="minorHAnsi"/>
        </w:rPr>
        <w:t xml:space="preserve"> </w:t>
      </w:r>
      <w:r w:rsidRPr="00256FFD">
        <w:rPr>
          <w:rFonts w:asciiTheme="minorHAnsi" w:hAnsiTheme="minorHAnsi" w:cstheme="minorHAnsi"/>
        </w:rPr>
        <w:t>mm x</w:t>
      </w:r>
      <w:r w:rsidR="00136C39" w:rsidRPr="00256FFD">
        <w:rPr>
          <w:rFonts w:asciiTheme="minorHAnsi" w:hAnsiTheme="minorHAnsi" w:cstheme="minorHAnsi"/>
        </w:rPr>
        <w:t xml:space="preserve"> </w:t>
      </w:r>
      <w:r w:rsidRPr="00256FFD">
        <w:rPr>
          <w:rFonts w:asciiTheme="minorHAnsi" w:hAnsiTheme="minorHAnsi" w:cstheme="minorHAnsi"/>
        </w:rPr>
        <w:t>15</w:t>
      </w:r>
      <w:r w:rsidR="000D4EC9" w:rsidRPr="00256FFD">
        <w:rPr>
          <w:rFonts w:asciiTheme="minorHAnsi" w:hAnsiTheme="minorHAnsi" w:cstheme="minorHAnsi"/>
        </w:rPr>
        <w:t xml:space="preserve"> </w:t>
      </w:r>
      <w:r w:rsidRPr="00256FFD">
        <w:rPr>
          <w:rFonts w:asciiTheme="minorHAnsi" w:hAnsiTheme="minorHAnsi" w:cstheme="minorHAnsi"/>
        </w:rPr>
        <w:t>mm</w:t>
      </w:r>
      <w:r w:rsidRPr="0062657F">
        <w:rPr>
          <w:rFonts w:asciiTheme="minorHAnsi" w:hAnsiTheme="minorHAnsi" w:cstheme="minorHAnsi"/>
        </w:rPr>
        <w:t>.</w:t>
      </w:r>
    </w:p>
    <w:p w14:paraId="6FF189F9" w14:textId="402121E8" w:rsidR="00A93C20" w:rsidRPr="0062657F" w:rsidRDefault="00A93C20">
      <w:pPr>
        <w:rPr>
          <w:rFonts w:asciiTheme="minorHAnsi" w:hAnsiTheme="minorHAnsi" w:cstheme="minorHAnsi"/>
        </w:rPr>
      </w:pPr>
      <w:r w:rsidRPr="0062657F">
        <w:rPr>
          <w:rFonts w:asciiTheme="minorHAnsi" w:hAnsiTheme="minorHAnsi" w:cstheme="minorHAnsi"/>
        </w:rPr>
        <w:t>Zhotovitel bude věnovat veškerou pozornost při výběru a použití bednění i při odbedňování a</w:t>
      </w:r>
      <w:r w:rsidR="006747CF" w:rsidRPr="0062657F">
        <w:rPr>
          <w:rFonts w:asciiTheme="minorHAnsi" w:hAnsiTheme="minorHAnsi" w:cstheme="minorHAnsi"/>
        </w:rPr>
        <w:t> </w:t>
      </w:r>
      <w:r w:rsidRPr="0062657F">
        <w:rPr>
          <w:rFonts w:asciiTheme="minorHAnsi" w:hAnsiTheme="minorHAnsi" w:cstheme="minorHAnsi"/>
        </w:rPr>
        <w:t>ošetřování betonu tomu, aby se zabránilo prudkým změnám teploty v betonu.</w:t>
      </w:r>
    </w:p>
    <w:p w14:paraId="2046FE49"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Čištění a ošetřování bednění</w:t>
      </w:r>
    </w:p>
    <w:p w14:paraId="5E95EE7D" w14:textId="4144F9C6" w:rsidR="00A93C20" w:rsidRPr="0062657F" w:rsidRDefault="00A93C20">
      <w:pPr>
        <w:rPr>
          <w:rFonts w:asciiTheme="minorHAnsi" w:hAnsiTheme="minorHAnsi" w:cstheme="minorHAnsi"/>
        </w:rPr>
      </w:pPr>
      <w:r w:rsidRPr="0062657F">
        <w:rPr>
          <w:rFonts w:asciiTheme="minorHAnsi" w:hAnsiTheme="minorHAnsi" w:cstheme="minorHAnsi"/>
        </w:rPr>
        <w:t xml:space="preserve">Vnitřky veškerého bednění před ukládáním betonu budou důkladně očištěny. Líce </w:t>
      </w:r>
      <w:r w:rsidR="000D4EC9" w:rsidRPr="0062657F">
        <w:rPr>
          <w:rFonts w:asciiTheme="minorHAnsi" w:hAnsiTheme="minorHAnsi" w:cstheme="minorHAnsi"/>
        </w:rPr>
        <w:t>bednění</w:t>
      </w:r>
      <w:r w:rsidRPr="0062657F">
        <w:rPr>
          <w:rFonts w:asciiTheme="minorHAnsi" w:hAnsiTheme="minorHAnsi" w:cstheme="minorHAnsi"/>
        </w:rPr>
        <w:t>, které přijdou do kontaktu s betonem, budou čisté a tam, kde je to možné, budou ošetřeny vhodným činidlem proti přilnutí betonu.</w:t>
      </w:r>
    </w:p>
    <w:p w14:paraId="38EB258D" w14:textId="35A49E88" w:rsidR="00A93C20" w:rsidRPr="0062657F" w:rsidRDefault="00A93C20">
      <w:pPr>
        <w:rPr>
          <w:rFonts w:asciiTheme="minorHAnsi" w:hAnsiTheme="minorHAnsi" w:cstheme="minorHAnsi"/>
        </w:rPr>
      </w:pPr>
      <w:r w:rsidRPr="0062657F">
        <w:rPr>
          <w:rFonts w:asciiTheme="minorHAnsi" w:hAnsiTheme="minorHAnsi" w:cstheme="minorHAnsi"/>
        </w:rPr>
        <w:lastRenderedPageBreak/>
        <w:t xml:space="preserve">Tam, kde jde o pohledový beton, smí být použito pouze jedno činidlo na celé ploše. Činidla musí být nanášena rovnoměrně a musí být zabráněno styku s výztuží nebo jinými zabudovanými prvky. </w:t>
      </w:r>
    </w:p>
    <w:p w14:paraId="300C5A88" w14:textId="14C8F925" w:rsidR="00A93C20" w:rsidRPr="0062657F" w:rsidRDefault="008903CD">
      <w:pPr>
        <w:rPr>
          <w:rFonts w:asciiTheme="minorHAnsi" w:hAnsiTheme="minorHAnsi" w:cstheme="minorHAnsi"/>
        </w:rPr>
      </w:pPr>
      <w:r w:rsidRPr="0062657F">
        <w:rPr>
          <w:rFonts w:asciiTheme="minorHAnsi" w:hAnsiTheme="minorHAnsi" w:cstheme="minorHAnsi"/>
        </w:rPr>
        <w:t xml:space="preserve">Za účelem provedení kontroly bednění a výztuže je Zhotovitel povinen nejméně 3 pracovní dny předem upozornit </w:t>
      </w:r>
      <w:r w:rsidR="00A93C20" w:rsidRPr="0062657F">
        <w:rPr>
          <w:rFonts w:asciiTheme="minorHAnsi" w:hAnsiTheme="minorHAnsi" w:cstheme="minorHAnsi"/>
        </w:rPr>
        <w:t xml:space="preserve">Správce stavby </w:t>
      </w:r>
      <w:r w:rsidRPr="0062657F">
        <w:rPr>
          <w:rFonts w:asciiTheme="minorHAnsi" w:hAnsiTheme="minorHAnsi" w:cstheme="minorHAnsi"/>
        </w:rPr>
        <w:t>na zahájení provádění betonáže</w:t>
      </w:r>
      <w:r w:rsidR="00A93C20" w:rsidRPr="0062657F">
        <w:rPr>
          <w:rFonts w:asciiTheme="minorHAnsi" w:hAnsiTheme="minorHAnsi" w:cstheme="minorHAnsi"/>
        </w:rPr>
        <w:t>.</w:t>
      </w:r>
    </w:p>
    <w:p w14:paraId="64F9D1BF"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Odbedňování</w:t>
      </w:r>
    </w:p>
    <w:p w14:paraId="5EF06B05" w14:textId="3FDD974E" w:rsidR="00A93C20" w:rsidRPr="0062657F" w:rsidRDefault="00A93C20">
      <w:pPr>
        <w:rPr>
          <w:rFonts w:asciiTheme="minorHAnsi" w:hAnsiTheme="minorHAnsi" w:cstheme="minorHAnsi"/>
        </w:rPr>
      </w:pPr>
      <w:r w:rsidRPr="0062657F">
        <w:rPr>
          <w:rFonts w:asciiTheme="minorHAnsi" w:hAnsiTheme="minorHAnsi" w:cstheme="minorHAnsi"/>
        </w:rPr>
        <w:t xml:space="preserve">Bednění musí být odstraňováno bez nárazů a porušení betonu. Jestliže je očekáván mráz, nesmí být bednění odstraněno do té doby, než beton na </w:t>
      </w:r>
      <w:r w:rsidR="003555D3" w:rsidRPr="0062657F">
        <w:rPr>
          <w:rFonts w:asciiTheme="minorHAnsi" w:hAnsiTheme="minorHAnsi" w:cstheme="minorHAnsi"/>
        </w:rPr>
        <w:t xml:space="preserve">Staveništi </w:t>
      </w:r>
      <w:r w:rsidRPr="0062657F">
        <w:rPr>
          <w:rFonts w:asciiTheme="minorHAnsi" w:hAnsiTheme="minorHAnsi" w:cstheme="minorHAnsi"/>
        </w:rPr>
        <w:t>dosáhne předepsan</w:t>
      </w:r>
      <w:r w:rsidR="00BC63DE" w:rsidRPr="0062657F">
        <w:rPr>
          <w:rFonts w:asciiTheme="minorHAnsi" w:hAnsiTheme="minorHAnsi" w:cstheme="minorHAnsi"/>
        </w:rPr>
        <w:t>é</w:t>
      </w:r>
      <w:r w:rsidRPr="0062657F">
        <w:rPr>
          <w:rFonts w:asciiTheme="minorHAnsi" w:hAnsiTheme="minorHAnsi" w:cstheme="minorHAnsi"/>
        </w:rPr>
        <w:t xml:space="preserve"> pevnost</w:t>
      </w:r>
      <w:r w:rsidR="00BC63DE" w:rsidRPr="0062657F">
        <w:rPr>
          <w:rFonts w:asciiTheme="minorHAnsi" w:hAnsiTheme="minorHAnsi" w:cstheme="minorHAnsi"/>
        </w:rPr>
        <w:t>i</w:t>
      </w:r>
      <w:r w:rsidRPr="0062657F">
        <w:rPr>
          <w:rFonts w:asciiTheme="minorHAnsi" w:hAnsiTheme="minorHAnsi" w:cstheme="minorHAnsi"/>
        </w:rPr>
        <w:t>.</w:t>
      </w:r>
    </w:p>
    <w:p w14:paraId="48468877" w14:textId="0D163EDA" w:rsidR="00A93C20" w:rsidRPr="0062657F" w:rsidRDefault="00A93C20">
      <w:pPr>
        <w:rPr>
          <w:rFonts w:asciiTheme="minorHAnsi" w:hAnsiTheme="minorHAnsi" w:cstheme="minorHAnsi"/>
        </w:rPr>
      </w:pPr>
      <w:r w:rsidRPr="0062657F">
        <w:rPr>
          <w:rFonts w:asciiTheme="minorHAnsi" w:hAnsiTheme="minorHAnsi" w:cstheme="minorHAnsi"/>
        </w:rPr>
        <w:t>Odbednění svislých ploch (nenosné bočnice), které nepodpírá beton namáhaný ohybem</w:t>
      </w:r>
      <w:r w:rsidR="00BC63DE" w:rsidRPr="0062657F">
        <w:rPr>
          <w:rFonts w:asciiTheme="minorHAnsi" w:hAnsiTheme="minorHAnsi" w:cstheme="minorHAnsi"/>
        </w:rPr>
        <w:t>,</w:t>
      </w:r>
      <w:r w:rsidRPr="0062657F">
        <w:rPr>
          <w:rFonts w:asciiTheme="minorHAnsi" w:hAnsiTheme="minorHAnsi" w:cstheme="minorHAnsi"/>
        </w:rPr>
        <w:t xml:space="preserve"> je obvykle povoleno odstranit po</w:t>
      </w:r>
      <w:r w:rsidR="00CD0862" w:rsidRPr="00256FFD">
        <w:rPr>
          <w:rFonts w:asciiTheme="minorHAnsi" w:hAnsiTheme="minorHAnsi" w:cstheme="minorHAnsi"/>
        </w:rPr>
        <w:t xml:space="preserve"> třech</w:t>
      </w:r>
      <w:r w:rsidRPr="0062657F">
        <w:rPr>
          <w:rFonts w:asciiTheme="minorHAnsi" w:hAnsiTheme="minorHAnsi" w:cstheme="minorHAnsi"/>
        </w:rPr>
        <w:t xml:space="preserve"> </w:t>
      </w:r>
      <w:r w:rsidR="00CD0862" w:rsidRPr="00256FFD">
        <w:rPr>
          <w:rFonts w:asciiTheme="minorHAnsi" w:hAnsiTheme="minorHAnsi" w:cstheme="minorHAnsi"/>
        </w:rPr>
        <w:t>(</w:t>
      </w:r>
      <w:r w:rsidR="006747CF" w:rsidRPr="0062657F">
        <w:rPr>
          <w:rFonts w:asciiTheme="minorHAnsi" w:hAnsiTheme="minorHAnsi" w:cstheme="minorHAnsi"/>
        </w:rPr>
        <w:t>3</w:t>
      </w:r>
      <w:r w:rsidR="00CD0862" w:rsidRPr="00256FFD">
        <w:rPr>
          <w:rFonts w:asciiTheme="minorHAnsi" w:hAnsiTheme="minorHAnsi" w:cstheme="minorHAnsi"/>
        </w:rPr>
        <w:t>)</w:t>
      </w:r>
      <w:r w:rsidR="006747CF" w:rsidRPr="0062657F">
        <w:rPr>
          <w:rFonts w:asciiTheme="minorHAnsi" w:hAnsiTheme="minorHAnsi" w:cstheme="minorHAnsi"/>
        </w:rPr>
        <w:t xml:space="preserve"> </w:t>
      </w:r>
      <w:r w:rsidRPr="0062657F">
        <w:rPr>
          <w:rFonts w:asciiTheme="minorHAnsi" w:hAnsiTheme="minorHAnsi" w:cstheme="minorHAnsi"/>
        </w:rPr>
        <w:t>dnech a nesmí být odstraněno, dokud pevnost betonu nebude dostatečná k</w:t>
      </w:r>
      <w:r w:rsidR="006747CF" w:rsidRPr="0062657F">
        <w:rPr>
          <w:rFonts w:asciiTheme="minorHAnsi" w:hAnsiTheme="minorHAnsi" w:cstheme="minorHAnsi"/>
        </w:rPr>
        <w:t> </w:t>
      </w:r>
      <w:r w:rsidRPr="0062657F">
        <w:rPr>
          <w:rFonts w:asciiTheme="minorHAnsi" w:hAnsiTheme="minorHAnsi" w:cstheme="minorHAnsi"/>
        </w:rPr>
        <w:t>tomu, aby přenesla zatížení větrem na beton, které se může pravděpodobně vyskytnout v době odbedňování.</w:t>
      </w:r>
    </w:p>
    <w:p w14:paraId="54EE1B6A" w14:textId="0F1FC661" w:rsidR="00A93C20" w:rsidRPr="0062657F" w:rsidRDefault="00A93C20">
      <w:pPr>
        <w:rPr>
          <w:rFonts w:asciiTheme="minorHAnsi" w:hAnsiTheme="minorHAnsi" w:cstheme="minorHAnsi"/>
        </w:rPr>
      </w:pPr>
      <w:r w:rsidRPr="0062657F">
        <w:rPr>
          <w:rFonts w:asciiTheme="minorHAnsi" w:hAnsiTheme="minorHAnsi" w:cstheme="minorHAnsi"/>
        </w:rPr>
        <w:t>Bednění, které podpírá beton v ohybu, nesmí být odstraněno</w:t>
      </w:r>
      <w:r w:rsidR="008C1025" w:rsidRPr="0062657F">
        <w:rPr>
          <w:rFonts w:asciiTheme="minorHAnsi" w:hAnsiTheme="minorHAnsi" w:cstheme="minorHAnsi"/>
        </w:rPr>
        <w:t>,</w:t>
      </w:r>
      <w:r w:rsidRPr="0062657F">
        <w:rPr>
          <w:rFonts w:asciiTheme="minorHAnsi" w:hAnsiTheme="minorHAnsi" w:cstheme="minorHAnsi"/>
        </w:rPr>
        <w:t xml:space="preserve"> dokud pevnost betonu na </w:t>
      </w:r>
      <w:r w:rsidR="003555D3" w:rsidRPr="0062657F">
        <w:rPr>
          <w:rFonts w:asciiTheme="minorHAnsi" w:hAnsiTheme="minorHAnsi" w:cstheme="minorHAnsi"/>
        </w:rPr>
        <w:t xml:space="preserve">Staveništi </w:t>
      </w:r>
      <w:r w:rsidRPr="0062657F">
        <w:rPr>
          <w:rFonts w:asciiTheme="minorHAnsi" w:hAnsiTheme="minorHAnsi" w:cstheme="minorHAnsi"/>
        </w:rPr>
        <w:t xml:space="preserve">(jak je ověřeno zkouškami krychlí nebo válců provedenými za předepsaných podmínek) nedosáhne pevnosti podle ČSN EN 13670 (určené projektem </w:t>
      </w:r>
      <w:r w:rsidR="003555D3" w:rsidRPr="0062657F">
        <w:rPr>
          <w:rFonts w:asciiTheme="minorHAnsi" w:hAnsiTheme="minorHAnsi" w:cstheme="minorHAnsi"/>
        </w:rPr>
        <w:t xml:space="preserve">Zhotovitele </w:t>
      </w:r>
      <w:r w:rsidRPr="0062657F">
        <w:rPr>
          <w:rFonts w:asciiTheme="minorHAnsi" w:hAnsiTheme="minorHAnsi" w:cstheme="minorHAnsi"/>
        </w:rPr>
        <w:t>nebo technologickým postupem).</w:t>
      </w:r>
    </w:p>
    <w:p w14:paraId="4D9E97B6" w14:textId="45C4D6EE" w:rsidR="00A93C20" w:rsidRPr="0062657F" w:rsidRDefault="00A93C20">
      <w:pPr>
        <w:rPr>
          <w:rFonts w:asciiTheme="minorHAnsi" w:hAnsiTheme="minorHAnsi" w:cstheme="minorHAnsi"/>
        </w:rPr>
      </w:pPr>
      <w:r w:rsidRPr="0062657F">
        <w:rPr>
          <w:rFonts w:asciiTheme="minorHAnsi" w:hAnsiTheme="minorHAnsi" w:cstheme="minorHAnsi"/>
        </w:rPr>
        <w:t xml:space="preserve">Zhotovitel upozorní </w:t>
      </w:r>
      <w:r w:rsidR="008C1025" w:rsidRPr="0062657F">
        <w:rPr>
          <w:rFonts w:asciiTheme="minorHAnsi" w:hAnsiTheme="minorHAnsi" w:cstheme="minorHAnsi"/>
        </w:rPr>
        <w:t xml:space="preserve">zápisem do </w:t>
      </w:r>
      <w:r w:rsidR="00CD0862" w:rsidRPr="00256FFD">
        <w:rPr>
          <w:rFonts w:asciiTheme="minorHAnsi" w:hAnsiTheme="minorHAnsi" w:cstheme="minorHAnsi"/>
        </w:rPr>
        <w:t>S</w:t>
      </w:r>
      <w:r w:rsidR="008C1025" w:rsidRPr="0062657F">
        <w:rPr>
          <w:rFonts w:asciiTheme="minorHAnsi" w:hAnsiTheme="minorHAnsi" w:cstheme="minorHAnsi"/>
        </w:rPr>
        <w:t xml:space="preserve">tavebního deníku </w:t>
      </w:r>
      <w:r w:rsidR="003555D3" w:rsidRPr="0062657F">
        <w:rPr>
          <w:rFonts w:asciiTheme="minorHAnsi" w:hAnsiTheme="minorHAnsi" w:cstheme="minorHAnsi"/>
        </w:rPr>
        <w:t xml:space="preserve">Správce </w:t>
      </w:r>
      <w:r w:rsidRPr="0062657F">
        <w:rPr>
          <w:rFonts w:asciiTheme="minorHAnsi" w:hAnsiTheme="minorHAnsi" w:cstheme="minorHAnsi"/>
        </w:rPr>
        <w:t xml:space="preserve">stavby na svůj </w:t>
      </w:r>
      <w:r w:rsidR="00CD0862" w:rsidRPr="00256FFD">
        <w:rPr>
          <w:rFonts w:asciiTheme="minorHAnsi" w:hAnsiTheme="minorHAnsi" w:cstheme="minorHAnsi"/>
        </w:rPr>
        <w:t>záměr</w:t>
      </w:r>
      <w:r w:rsidR="00CD0862" w:rsidRPr="0062657F">
        <w:rPr>
          <w:rFonts w:asciiTheme="minorHAnsi" w:hAnsiTheme="minorHAnsi" w:cstheme="minorHAnsi"/>
        </w:rPr>
        <w:t xml:space="preserve"> </w:t>
      </w:r>
      <w:r w:rsidRPr="0062657F">
        <w:rPr>
          <w:rFonts w:asciiTheme="minorHAnsi" w:hAnsiTheme="minorHAnsi" w:cstheme="minorHAnsi"/>
        </w:rPr>
        <w:t xml:space="preserve">provádět odbedňování. </w:t>
      </w:r>
      <w:r w:rsidR="009B70B5" w:rsidRPr="0062657F">
        <w:rPr>
          <w:rFonts w:asciiTheme="minorHAnsi" w:hAnsiTheme="minorHAnsi" w:cstheme="minorHAnsi"/>
        </w:rPr>
        <w:t xml:space="preserve">Odbedňování musí písemně schválit Správce stavby. </w:t>
      </w:r>
      <w:r w:rsidRPr="0062657F">
        <w:rPr>
          <w:rFonts w:asciiTheme="minorHAnsi" w:hAnsiTheme="minorHAnsi" w:cstheme="minorHAnsi"/>
        </w:rPr>
        <w:t xml:space="preserve">Místo a dobu odbedňování zapíše </w:t>
      </w:r>
      <w:r w:rsidR="003834C1" w:rsidRPr="0062657F">
        <w:rPr>
          <w:rFonts w:asciiTheme="minorHAnsi" w:hAnsiTheme="minorHAnsi" w:cstheme="minorHAnsi"/>
        </w:rPr>
        <w:t xml:space="preserve">Zhotovitel </w:t>
      </w:r>
      <w:r w:rsidRPr="0062657F">
        <w:rPr>
          <w:rFonts w:asciiTheme="minorHAnsi" w:hAnsiTheme="minorHAnsi" w:cstheme="minorHAnsi"/>
        </w:rPr>
        <w:t xml:space="preserve">do stavebního deníku. </w:t>
      </w:r>
    </w:p>
    <w:p w14:paraId="582EF1AA" w14:textId="77777777" w:rsidR="00A93C20" w:rsidRPr="0062657F" w:rsidRDefault="00A93C20">
      <w:pPr>
        <w:rPr>
          <w:rFonts w:asciiTheme="minorHAnsi" w:hAnsiTheme="minorHAnsi" w:cstheme="minorHAnsi"/>
        </w:rPr>
      </w:pPr>
      <w:r w:rsidRPr="0062657F">
        <w:rPr>
          <w:rFonts w:asciiTheme="minorHAnsi" w:hAnsiTheme="minorHAnsi" w:cstheme="minorHAnsi"/>
        </w:rPr>
        <w:t>Po odbednění se nebudou provádět opravné práce, dokud beton nebude prohlédnut a schválen</w:t>
      </w:r>
      <w:r w:rsidR="009B70B5" w:rsidRPr="0062657F">
        <w:rPr>
          <w:rFonts w:asciiTheme="minorHAnsi" w:hAnsiTheme="minorHAnsi" w:cstheme="minorHAnsi"/>
        </w:rPr>
        <w:t xml:space="preserve"> Správcem sta</w:t>
      </w:r>
      <w:r w:rsidR="00BC63DE" w:rsidRPr="0062657F">
        <w:rPr>
          <w:rFonts w:asciiTheme="minorHAnsi" w:hAnsiTheme="minorHAnsi" w:cstheme="minorHAnsi"/>
        </w:rPr>
        <w:t>v</w:t>
      </w:r>
      <w:r w:rsidR="009B70B5" w:rsidRPr="0062657F">
        <w:rPr>
          <w:rFonts w:asciiTheme="minorHAnsi" w:hAnsiTheme="minorHAnsi" w:cstheme="minorHAnsi"/>
        </w:rPr>
        <w:t>by</w:t>
      </w:r>
      <w:r w:rsidRPr="0062657F">
        <w:rPr>
          <w:rFonts w:asciiTheme="minorHAnsi" w:hAnsiTheme="minorHAnsi" w:cstheme="minorHAnsi"/>
        </w:rPr>
        <w:t>.</w:t>
      </w:r>
    </w:p>
    <w:p w14:paraId="1BF9EAB7" w14:textId="39CE351B" w:rsidR="00A93C20" w:rsidRPr="0062657F" w:rsidRDefault="00A93C20">
      <w:pPr>
        <w:rPr>
          <w:rFonts w:asciiTheme="minorHAnsi" w:hAnsiTheme="minorHAnsi" w:cstheme="minorHAnsi"/>
        </w:rPr>
      </w:pPr>
      <w:r w:rsidRPr="0062657F">
        <w:rPr>
          <w:rFonts w:asciiTheme="minorHAnsi" w:hAnsiTheme="minorHAnsi" w:cstheme="minorHAnsi"/>
        </w:rPr>
        <w:t xml:space="preserve">Před odbedněním nebo zatěžováním betonu se </w:t>
      </w:r>
      <w:r w:rsidR="009B70B5" w:rsidRPr="0062657F">
        <w:rPr>
          <w:rFonts w:asciiTheme="minorHAnsi" w:hAnsiTheme="minorHAnsi" w:cstheme="minorHAnsi"/>
        </w:rPr>
        <w:t xml:space="preserve">Zhotovitel </w:t>
      </w:r>
      <w:r w:rsidRPr="0062657F">
        <w:rPr>
          <w:rFonts w:asciiTheme="minorHAnsi" w:hAnsiTheme="minorHAnsi" w:cstheme="minorHAnsi"/>
        </w:rPr>
        <w:t>ubezpečí, že beton je schopen vyvozenému namáhání odolat.</w:t>
      </w:r>
    </w:p>
    <w:p w14:paraId="5DAE2DCB" w14:textId="7A8EC940" w:rsidR="00A93C20" w:rsidRPr="0062657F" w:rsidRDefault="187DFB68">
      <w:pPr>
        <w:rPr>
          <w:rFonts w:asciiTheme="minorHAnsi" w:hAnsiTheme="minorHAnsi" w:cstheme="minorHAnsi"/>
        </w:rPr>
      </w:pPr>
      <w:r w:rsidRPr="0062657F">
        <w:rPr>
          <w:rFonts w:asciiTheme="minorHAnsi" w:hAnsiTheme="minorHAnsi" w:cstheme="minorHAnsi"/>
        </w:rPr>
        <w:t xml:space="preserve">Pevnost betonu pro určení potřebné doby pro odbednění může být stanovena </w:t>
      </w:r>
      <w:r w:rsidR="0F5B4264" w:rsidRPr="0062657F">
        <w:rPr>
          <w:rFonts w:asciiTheme="minorHAnsi" w:hAnsiTheme="minorHAnsi" w:cstheme="minorHAnsi"/>
        </w:rPr>
        <w:t>podle</w:t>
      </w:r>
      <w:r w:rsidR="5054AEAE" w:rsidRPr="0062657F">
        <w:rPr>
          <w:rFonts w:asciiTheme="minorHAnsi" w:hAnsiTheme="minorHAnsi" w:cstheme="minorHAnsi"/>
        </w:rPr>
        <w:t xml:space="preserve"> souboru platných</w:t>
      </w:r>
      <w:r w:rsidRPr="0062657F">
        <w:rPr>
          <w:rFonts w:asciiTheme="minorHAnsi" w:hAnsiTheme="minorHAnsi" w:cstheme="minorHAnsi"/>
        </w:rPr>
        <w:t xml:space="preserve"> </w:t>
      </w:r>
      <w:bookmarkStart w:id="1305" w:name="_Hlk196674244"/>
      <w:r w:rsidRPr="0062657F">
        <w:rPr>
          <w:rFonts w:asciiTheme="minorHAnsi" w:hAnsiTheme="minorHAnsi" w:cstheme="minorHAnsi"/>
        </w:rPr>
        <w:t>ČSN</w:t>
      </w:r>
      <w:r w:rsidR="7D00060B" w:rsidRPr="0062657F">
        <w:rPr>
          <w:rFonts w:asciiTheme="minorHAnsi" w:hAnsiTheme="minorHAnsi" w:cstheme="minorHAnsi"/>
        </w:rPr>
        <w:t>.</w:t>
      </w:r>
      <w:bookmarkEnd w:id="1305"/>
    </w:p>
    <w:p w14:paraId="7E1FB13D"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Šikmé bednění</w:t>
      </w:r>
    </w:p>
    <w:p w14:paraId="42BFDADD" w14:textId="1BE64AA7" w:rsidR="000C622F" w:rsidRPr="0062657F" w:rsidRDefault="000C622F">
      <w:pPr>
        <w:rPr>
          <w:rFonts w:asciiTheme="minorHAnsi" w:hAnsiTheme="minorHAnsi" w:cstheme="minorHAnsi"/>
        </w:rPr>
      </w:pPr>
      <w:r w:rsidRPr="0062657F">
        <w:rPr>
          <w:rFonts w:asciiTheme="minorHAnsi" w:hAnsiTheme="minorHAnsi" w:cstheme="minorHAnsi"/>
        </w:rPr>
        <w:t>Vrchní bednění bude prováděno ve sklonu 30</w:t>
      </w:r>
      <w:r w:rsidRPr="0062657F">
        <w:rPr>
          <w:rFonts w:asciiTheme="minorHAnsi" w:hAnsiTheme="minorHAnsi" w:cstheme="minorHAnsi"/>
          <w:vertAlign w:val="superscript"/>
        </w:rPr>
        <w:t>o</w:t>
      </w:r>
      <w:r w:rsidRPr="0062657F">
        <w:rPr>
          <w:rFonts w:asciiTheme="minorHAnsi" w:hAnsiTheme="minorHAnsi" w:cstheme="minorHAnsi"/>
        </w:rPr>
        <w:t xml:space="preserve"> a větším v závislosti na konzistenci betonové směsi.</w:t>
      </w:r>
    </w:p>
    <w:p w14:paraId="3723CD80" w14:textId="25BD276C" w:rsidR="00A93C20" w:rsidRPr="003B43BE" w:rsidRDefault="3BF6F053" w:rsidP="00D3638F">
      <w:pPr>
        <w:pStyle w:val="Nadpis4"/>
      </w:pPr>
      <w:bookmarkStart w:id="1306" w:name="_Toc505337294"/>
      <w:r w:rsidRPr="003B43BE">
        <w:t xml:space="preserve"> </w:t>
      </w:r>
      <w:r w:rsidR="187DFB68" w:rsidRPr="003B43BE">
        <w:t>Výztuž</w:t>
      </w:r>
      <w:bookmarkEnd w:id="1306"/>
    </w:p>
    <w:p w14:paraId="738F66E3"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Řezání a ohýbání výztuže</w:t>
      </w:r>
    </w:p>
    <w:p w14:paraId="5F6B05EE" w14:textId="3B289E34" w:rsidR="00A93C20" w:rsidRPr="0062657F" w:rsidRDefault="4C231154">
      <w:pPr>
        <w:rPr>
          <w:rFonts w:asciiTheme="minorHAnsi" w:hAnsiTheme="minorHAnsi" w:cstheme="minorHAnsi"/>
        </w:rPr>
      </w:pPr>
      <w:r w:rsidRPr="0062657F">
        <w:rPr>
          <w:rFonts w:asciiTheme="minorHAnsi" w:hAnsiTheme="minorHAnsi" w:cstheme="minorHAnsi"/>
        </w:rPr>
        <w:t>Řezání a ohýbání výztuže musí být provedeno v souladu s ČSN</w:t>
      </w:r>
      <w:r w:rsidR="647EFFDA" w:rsidRPr="0062657F">
        <w:rPr>
          <w:rFonts w:asciiTheme="minorHAnsi" w:hAnsiTheme="minorHAnsi" w:cstheme="minorHAnsi"/>
        </w:rPr>
        <w:t xml:space="preserve"> EN 1992-1-1</w:t>
      </w:r>
      <w:r w:rsidRPr="0062657F">
        <w:rPr>
          <w:rFonts w:asciiTheme="minorHAnsi" w:hAnsiTheme="minorHAnsi" w:cstheme="minorHAnsi"/>
        </w:rPr>
        <w:t xml:space="preserve"> a musí být prováděno bez ohřívání a při teplotě, která neklesne pod 5 °C. Oblouky musí mít konstantní zakřivení. </w:t>
      </w:r>
    </w:p>
    <w:p w14:paraId="27CF51DB" w14:textId="204A0929" w:rsidR="00A93C20" w:rsidRPr="0062657F" w:rsidRDefault="4C231154">
      <w:pPr>
        <w:rPr>
          <w:rFonts w:asciiTheme="minorHAnsi" w:hAnsiTheme="minorHAnsi" w:cstheme="minorHAnsi"/>
        </w:rPr>
      </w:pPr>
      <w:r w:rsidRPr="0062657F">
        <w:rPr>
          <w:rFonts w:asciiTheme="minorHAnsi" w:hAnsiTheme="minorHAnsi" w:cstheme="minorHAnsi"/>
        </w:rPr>
        <w:t>Výztuž nesmí být narovnávána nebo převazována bez souhlasu Správce stavby. Je-li dán souhlas k</w:t>
      </w:r>
      <w:r w:rsidR="46C4F636" w:rsidRPr="0062657F">
        <w:rPr>
          <w:rFonts w:asciiTheme="minorHAnsi" w:hAnsiTheme="minorHAnsi" w:cstheme="minorHAnsi"/>
        </w:rPr>
        <w:t> </w:t>
      </w:r>
      <w:r w:rsidRPr="0062657F">
        <w:rPr>
          <w:rFonts w:asciiTheme="minorHAnsi" w:hAnsiTheme="minorHAnsi" w:cstheme="minorHAnsi"/>
        </w:rPr>
        <w:t xml:space="preserve">vázání projektované výztuže, musí se pečlivě dbát na to, aby nebyl poškozen beton a aby minimální poloměr ohybu nebyl menší, než je minimum stanovené v </w:t>
      </w:r>
      <w:r w:rsidR="6792D24C" w:rsidRPr="0062657F">
        <w:rPr>
          <w:rFonts w:asciiTheme="minorHAnsi" w:hAnsiTheme="minorHAnsi" w:cstheme="minorHAnsi"/>
        </w:rPr>
        <w:t>ČSN EN 1992-1-1</w:t>
      </w:r>
      <w:r w:rsidRPr="0062657F">
        <w:rPr>
          <w:rFonts w:asciiTheme="minorHAnsi" w:hAnsiTheme="minorHAnsi" w:cstheme="minorHAnsi"/>
        </w:rPr>
        <w:t>.</w:t>
      </w:r>
    </w:p>
    <w:p w14:paraId="7E64585B" w14:textId="77777777" w:rsidR="00A93C20" w:rsidRPr="0062657F" w:rsidRDefault="00A93C20" w:rsidP="0062657F">
      <w:pPr>
        <w:spacing w:after="80"/>
        <w:rPr>
          <w:rFonts w:asciiTheme="minorHAnsi" w:hAnsiTheme="minorHAnsi" w:cstheme="minorHAnsi"/>
        </w:rPr>
      </w:pPr>
      <w:r w:rsidRPr="0062657F">
        <w:rPr>
          <w:rFonts w:asciiTheme="minorHAnsi" w:hAnsiTheme="minorHAnsi" w:cstheme="minorHAnsi"/>
          <w:b/>
        </w:rPr>
        <w:t>Upevňování výztuže</w:t>
      </w:r>
    </w:p>
    <w:p w14:paraId="6A9EA4C6" w14:textId="77777777" w:rsidR="00A93C20" w:rsidRPr="0062657F" w:rsidRDefault="00A93C20">
      <w:pPr>
        <w:rPr>
          <w:rFonts w:asciiTheme="minorHAnsi" w:hAnsiTheme="minorHAnsi" w:cstheme="minorHAnsi"/>
        </w:rPr>
      </w:pPr>
      <w:r w:rsidRPr="0062657F">
        <w:rPr>
          <w:rFonts w:asciiTheme="minorHAnsi" w:hAnsiTheme="minorHAnsi" w:cstheme="minorHAnsi"/>
        </w:rPr>
        <w:t xml:space="preserve">Výztuž bude pevně podepřena ve své pozici a bude chráněna proti posunutí. </w:t>
      </w:r>
    </w:p>
    <w:p w14:paraId="63243ABC" w14:textId="77777777" w:rsidR="00A93C20" w:rsidRPr="0062657F" w:rsidRDefault="00A93C20">
      <w:pPr>
        <w:rPr>
          <w:rFonts w:asciiTheme="minorHAnsi" w:hAnsiTheme="minorHAnsi" w:cstheme="minorHAnsi"/>
        </w:rPr>
      </w:pPr>
      <w:r w:rsidRPr="0062657F">
        <w:rPr>
          <w:rFonts w:asciiTheme="minorHAnsi" w:hAnsiTheme="minorHAnsi" w:cstheme="minorHAnsi"/>
        </w:rPr>
        <w:t>Nenosné spoje výztuže při pokládání budou provedeny vázáním drátem nebo jinými upevňovacími pomůckami. Musí být provedena opatření, aby vyčnívající konce prutů nebo spon nezasahovaly do krycí vrstvy betonu.</w:t>
      </w:r>
    </w:p>
    <w:p w14:paraId="7FEE3355" w14:textId="77829AF5" w:rsidR="00A93C20" w:rsidRPr="0062657F" w:rsidRDefault="4C231154">
      <w:pPr>
        <w:rPr>
          <w:rFonts w:asciiTheme="minorHAnsi" w:hAnsiTheme="minorHAnsi" w:cstheme="minorHAnsi"/>
        </w:rPr>
      </w:pPr>
      <w:r w:rsidRPr="0062657F">
        <w:rPr>
          <w:rFonts w:asciiTheme="minorHAnsi" w:hAnsiTheme="minorHAnsi" w:cstheme="minorHAnsi"/>
        </w:rPr>
        <w:lastRenderedPageBreak/>
        <w:t>Minimální krytí výztuže betonem je předepsán</w:t>
      </w:r>
      <w:r w:rsidR="2E0F2BF9" w:rsidRPr="0062657F">
        <w:rPr>
          <w:rFonts w:asciiTheme="minorHAnsi" w:hAnsiTheme="minorHAnsi" w:cstheme="minorHAnsi"/>
        </w:rPr>
        <w:t xml:space="preserve"> ČSN EN 1992-1-1</w:t>
      </w:r>
      <w:r w:rsidR="5EFE3362" w:rsidRPr="0062657F">
        <w:rPr>
          <w:rFonts w:asciiTheme="minorHAnsi" w:hAnsiTheme="minorHAnsi" w:cstheme="minorHAnsi"/>
        </w:rPr>
        <w:t>.</w:t>
      </w:r>
      <w:r w:rsidRPr="0062657F">
        <w:rPr>
          <w:rFonts w:asciiTheme="minorHAnsi" w:hAnsiTheme="minorHAnsi" w:cstheme="minorHAnsi"/>
        </w:rPr>
        <w:t xml:space="preserve"> Toto krytí, předepsané v </w:t>
      </w:r>
      <w:r w:rsidR="586F8097" w:rsidRPr="0062657F">
        <w:rPr>
          <w:rFonts w:asciiTheme="minorHAnsi" w:hAnsiTheme="minorHAnsi" w:cstheme="minorHAnsi"/>
        </w:rPr>
        <w:t>ČSN EN 1992-1-1</w:t>
      </w:r>
      <w:r w:rsidR="002D6B66" w:rsidRPr="0021217B">
        <w:rPr>
          <w:rFonts w:asciiTheme="minorHAnsi" w:hAnsiTheme="minorHAnsi" w:cstheme="minorHAnsi"/>
        </w:rPr>
        <w:t xml:space="preserve">, </w:t>
      </w:r>
      <w:r w:rsidRPr="0062657F">
        <w:rPr>
          <w:rFonts w:asciiTheme="minorHAnsi" w:hAnsiTheme="minorHAnsi" w:cstheme="minorHAnsi"/>
        </w:rPr>
        <w:t xml:space="preserve">musí být zvětšeno s ohledem na okolí a třídu betonu. Krytí výztuže musí splňovat podmínky pro vodohospodářské stavby a dobu životnosti </w:t>
      </w:r>
      <w:r w:rsidR="3F90D38A" w:rsidRPr="0062657F">
        <w:rPr>
          <w:rFonts w:asciiTheme="minorHAnsi" w:hAnsiTheme="minorHAnsi" w:cstheme="minorHAnsi"/>
        </w:rPr>
        <w:t>Díla</w:t>
      </w:r>
      <w:r w:rsidRPr="0062657F">
        <w:rPr>
          <w:rFonts w:asciiTheme="minorHAnsi" w:hAnsiTheme="minorHAnsi" w:cstheme="minorHAnsi"/>
        </w:rPr>
        <w:t>.</w:t>
      </w:r>
    </w:p>
    <w:p w14:paraId="70343970" w14:textId="2AD19216" w:rsidR="00A93C20" w:rsidRPr="0062657F" w:rsidRDefault="00A93C20">
      <w:pPr>
        <w:rPr>
          <w:rFonts w:asciiTheme="minorHAnsi" w:hAnsiTheme="minorHAnsi" w:cstheme="minorHAnsi"/>
        </w:rPr>
      </w:pPr>
      <w:r w:rsidRPr="0062657F">
        <w:rPr>
          <w:rFonts w:asciiTheme="minorHAnsi" w:hAnsiTheme="minorHAnsi" w:cstheme="minorHAnsi"/>
        </w:rPr>
        <w:t xml:space="preserve">Výztuž bude držena ve své poloze během ukládání betonu použitím distančních prvků, rozpěrných vložek nebo jiným způsobem schváleným </w:t>
      </w:r>
      <w:r w:rsidR="009B70B5" w:rsidRPr="0062657F">
        <w:rPr>
          <w:rFonts w:asciiTheme="minorHAnsi" w:hAnsiTheme="minorHAnsi" w:cstheme="minorHAnsi"/>
        </w:rPr>
        <w:t xml:space="preserve">Správcem </w:t>
      </w:r>
      <w:r w:rsidRPr="0062657F">
        <w:rPr>
          <w:rFonts w:asciiTheme="minorHAnsi" w:hAnsiTheme="minorHAnsi" w:cstheme="minorHAnsi"/>
        </w:rPr>
        <w:t>stavby. Pouze schválená distanční tělíska mohou být použita v trvalé konstrukci. Dříve</w:t>
      </w:r>
      <w:r w:rsidR="006747CF" w:rsidRPr="0062657F">
        <w:rPr>
          <w:rFonts w:asciiTheme="minorHAnsi" w:hAnsiTheme="minorHAnsi" w:cstheme="minorHAnsi"/>
        </w:rPr>
        <w:t>,</w:t>
      </w:r>
      <w:r w:rsidRPr="0062657F">
        <w:rPr>
          <w:rFonts w:asciiTheme="minorHAnsi" w:hAnsiTheme="minorHAnsi" w:cstheme="minorHAnsi"/>
        </w:rPr>
        <w:t xml:space="preserve"> než budou distanční tělíska schválena pro použití v konstrukci, musí být plně prokázána jejich schopnost udržet výztuž bezpečně v její poloze během betonování, aniž by to bylo škodlivé </w:t>
      </w:r>
      <w:r w:rsidR="00546F69" w:rsidRPr="0062657F">
        <w:rPr>
          <w:rFonts w:asciiTheme="minorHAnsi" w:hAnsiTheme="minorHAnsi" w:cstheme="minorHAnsi"/>
        </w:rPr>
        <w:t>pro</w:t>
      </w:r>
      <w:r w:rsidR="00BC63DE" w:rsidRPr="0062657F">
        <w:rPr>
          <w:rFonts w:asciiTheme="minorHAnsi" w:hAnsiTheme="minorHAnsi" w:cstheme="minorHAnsi"/>
        </w:rPr>
        <w:t xml:space="preserve"> </w:t>
      </w:r>
      <w:r w:rsidRPr="0062657F">
        <w:rPr>
          <w:rFonts w:asciiTheme="minorHAnsi" w:hAnsiTheme="minorHAnsi" w:cstheme="minorHAnsi"/>
        </w:rPr>
        <w:t>ukládání betonu, jeho hutnění nebo životnost.</w:t>
      </w:r>
    </w:p>
    <w:p w14:paraId="1E8C7DBE" w14:textId="687FAB4D" w:rsidR="00A93C20" w:rsidRPr="0062657F" w:rsidRDefault="00A93C20">
      <w:pPr>
        <w:rPr>
          <w:rFonts w:asciiTheme="minorHAnsi" w:hAnsiTheme="minorHAnsi" w:cstheme="minorHAnsi"/>
        </w:rPr>
      </w:pPr>
      <w:r w:rsidRPr="0062657F">
        <w:rPr>
          <w:rFonts w:asciiTheme="minorHAnsi" w:hAnsiTheme="minorHAnsi" w:cstheme="minorHAnsi"/>
        </w:rPr>
        <w:t>Spojky budou těsné</w:t>
      </w:r>
      <w:r w:rsidR="00CD0862" w:rsidRPr="00256FFD">
        <w:rPr>
          <w:rFonts w:asciiTheme="minorHAnsi" w:hAnsiTheme="minorHAnsi" w:cstheme="minorHAnsi"/>
        </w:rPr>
        <w:t xml:space="preserve"> natolik</w:t>
      </w:r>
      <w:r w:rsidRPr="0062657F">
        <w:rPr>
          <w:rFonts w:asciiTheme="minorHAnsi" w:hAnsiTheme="minorHAnsi" w:cstheme="minorHAnsi"/>
        </w:rPr>
        <w:t>, že výztužné pruty budou podepřeny a jejich tvarované části budou v</w:t>
      </w:r>
      <w:r w:rsidR="006747CF" w:rsidRPr="0062657F">
        <w:rPr>
          <w:rFonts w:asciiTheme="minorHAnsi" w:hAnsiTheme="minorHAnsi" w:cstheme="minorHAnsi"/>
        </w:rPr>
        <w:t> </w:t>
      </w:r>
      <w:r w:rsidRPr="0062657F">
        <w:rPr>
          <w:rFonts w:asciiTheme="minorHAnsi" w:hAnsiTheme="minorHAnsi" w:cstheme="minorHAnsi"/>
        </w:rPr>
        <w:t>kontaktu se spojovanými výztužnými pruty.</w:t>
      </w:r>
    </w:p>
    <w:p w14:paraId="0EC0A5D6" w14:textId="77777777" w:rsidR="00A93C20" w:rsidRPr="0062657F" w:rsidRDefault="00A93C20">
      <w:pPr>
        <w:rPr>
          <w:rFonts w:asciiTheme="minorHAnsi" w:hAnsiTheme="minorHAnsi" w:cstheme="minorHAnsi"/>
        </w:rPr>
      </w:pPr>
      <w:r w:rsidRPr="0062657F">
        <w:rPr>
          <w:rFonts w:asciiTheme="minorHAnsi" w:hAnsiTheme="minorHAnsi" w:cstheme="minorHAnsi"/>
        </w:rPr>
        <w:t>Částečně zatvrdlý beton držící se na obnažených prutech během postupu betonování musí být odstraněný.</w:t>
      </w:r>
    </w:p>
    <w:p w14:paraId="0FA6C4FB"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Podmínky pro povrch výztuže</w:t>
      </w:r>
    </w:p>
    <w:p w14:paraId="0BDF9A8B" w14:textId="07AA0F66" w:rsidR="00A93C20" w:rsidRPr="0062657F" w:rsidRDefault="00A93C20">
      <w:pPr>
        <w:rPr>
          <w:rFonts w:asciiTheme="minorHAnsi" w:hAnsiTheme="minorHAnsi" w:cstheme="minorHAnsi"/>
        </w:rPr>
      </w:pPr>
      <w:r w:rsidRPr="0062657F">
        <w:rPr>
          <w:rFonts w:asciiTheme="minorHAnsi" w:hAnsiTheme="minorHAnsi" w:cstheme="minorHAnsi"/>
        </w:rPr>
        <w:t>Beton nesmí být ukládán, dokud výztuž nebude očištěna od jakýchkoliv látek, které by mohly nepříznivě chemicky působit na ocel nebo beton či snižovat soudržnost s betonovou konstrukcí.</w:t>
      </w:r>
    </w:p>
    <w:p w14:paraId="1C38734E"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Přesahy a spoje</w:t>
      </w:r>
    </w:p>
    <w:p w14:paraId="3CAC42A4" w14:textId="263DEA8E" w:rsidR="00A93C20" w:rsidRPr="0062657F" w:rsidRDefault="00A93C20">
      <w:pPr>
        <w:rPr>
          <w:rFonts w:asciiTheme="minorHAnsi" w:hAnsiTheme="minorHAnsi" w:cstheme="minorHAnsi"/>
        </w:rPr>
      </w:pPr>
      <w:r w:rsidRPr="0062657F">
        <w:rPr>
          <w:rFonts w:asciiTheme="minorHAnsi" w:hAnsiTheme="minorHAnsi" w:cstheme="minorHAnsi"/>
        </w:rPr>
        <w:t xml:space="preserve">Přesahy a spoje na výztuži (stykování) smí být prováděny pouze v místech předepsaných projektem </w:t>
      </w:r>
      <w:r w:rsidR="009B70B5" w:rsidRPr="0062657F">
        <w:rPr>
          <w:rFonts w:asciiTheme="minorHAnsi" w:hAnsiTheme="minorHAnsi" w:cstheme="minorHAnsi"/>
        </w:rPr>
        <w:t xml:space="preserve">Zhotovitele </w:t>
      </w:r>
      <w:r w:rsidRPr="0062657F">
        <w:rPr>
          <w:rFonts w:asciiTheme="minorHAnsi" w:hAnsiTheme="minorHAnsi" w:cstheme="minorHAnsi"/>
        </w:rPr>
        <w:t xml:space="preserve">a schválených </w:t>
      </w:r>
      <w:r w:rsidR="009B70B5" w:rsidRPr="0062657F">
        <w:rPr>
          <w:rFonts w:asciiTheme="minorHAnsi" w:hAnsiTheme="minorHAnsi" w:cstheme="minorHAnsi"/>
        </w:rPr>
        <w:t xml:space="preserve">Správcem </w:t>
      </w:r>
      <w:r w:rsidRPr="0062657F">
        <w:rPr>
          <w:rFonts w:asciiTheme="minorHAnsi" w:hAnsiTheme="minorHAnsi" w:cstheme="minorHAnsi"/>
        </w:rPr>
        <w:t>stavby.</w:t>
      </w:r>
    </w:p>
    <w:p w14:paraId="3785561C"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Svařování výztuže</w:t>
      </w:r>
    </w:p>
    <w:p w14:paraId="1145436C" w14:textId="02EB1E9C" w:rsidR="00A93C20" w:rsidRPr="0062657F" w:rsidRDefault="002E14EA">
      <w:pPr>
        <w:rPr>
          <w:rFonts w:asciiTheme="minorHAnsi" w:hAnsiTheme="minorHAnsi" w:cstheme="minorHAnsi"/>
        </w:rPr>
      </w:pPr>
      <w:r w:rsidRPr="0062657F">
        <w:rPr>
          <w:rFonts w:asciiTheme="minorHAnsi" w:hAnsiTheme="minorHAnsi" w:cstheme="minorHAnsi"/>
        </w:rPr>
        <w:t xml:space="preserve">Svařování výztuže na </w:t>
      </w:r>
      <w:r w:rsidR="004029F3" w:rsidRPr="0062657F">
        <w:rPr>
          <w:rFonts w:asciiTheme="minorHAnsi" w:hAnsiTheme="minorHAnsi" w:cstheme="minorHAnsi"/>
        </w:rPr>
        <w:t>S</w:t>
      </w:r>
      <w:r w:rsidRPr="0062657F">
        <w:rPr>
          <w:rFonts w:asciiTheme="minorHAnsi" w:hAnsiTheme="minorHAnsi" w:cstheme="minorHAnsi"/>
        </w:rPr>
        <w:t xml:space="preserve">taveništi je povoleno. Veškeré postupy svařování podléhají </w:t>
      </w:r>
      <w:r w:rsidR="004029F3" w:rsidRPr="0062657F">
        <w:rPr>
          <w:rFonts w:asciiTheme="minorHAnsi" w:hAnsiTheme="minorHAnsi" w:cstheme="minorHAnsi"/>
        </w:rPr>
        <w:t xml:space="preserve">Právním </w:t>
      </w:r>
      <w:r w:rsidR="005A7FB9" w:rsidRPr="0062657F">
        <w:rPr>
          <w:rFonts w:asciiTheme="minorHAnsi" w:hAnsiTheme="minorHAnsi" w:cstheme="minorHAnsi"/>
        </w:rPr>
        <w:t xml:space="preserve">předpisům a </w:t>
      </w:r>
      <w:r w:rsidR="004029F3" w:rsidRPr="0062657F">
        <w:rPr>
          <w:rFonts w:asciiTheme="minorHAnsi" w:hAnsiTheme="minorHAnsi" w:cstheme="minorHAnsi"/>
        </w:rPr>
        <w:t xml:space="preserve">technickým </w:t>
      </w:r>
      <w:r w:rsidR="005A7FB9" w:rsidRPr="0062657F">
        <w:rPr>
          <w:rFonts w:asciiTheme="minorHAnsi" w:hAnsiTheme="minorHAnsi" w:cstheme="minorHAnsi"/>
        </w:rPr>
        <w:t xml:space="preserve">normám pro svařování, bezpečnosti práce a protipožárním předpisům. Technologické postupy svařování budou předány Správci stavby na vědomí </w:t>
      </w:r>
      <w:r w:rsidR="00CD0862" w:rsidRPr="00256FFD">
        <w:rPr>
          <w:rFonts w:asciiTheme="minorHAnsi" w:hAnsiTheme="minorHAnsi" w:cstheme="minorHAnsi"/>
        </w:rPr>
        <w:t>čtrnáct (</w:t>
      </w:r>
      <w:r w:rsidR="005A7FB9" w:rsidRPr="0062657F">
        <w:rPr>
          <w:rFonts w:asciiTheme="minorHAnsi" w:hAnsiTheme="minorHAnsi" w:cstheme="minorHAnsi"/>
        </w:rPr>
        <w:t>14</w:t>
      </w:r>
      <w:r w:rsidR="00CD0862" w:rsidRPr="00256FFD">
        <w:rPr>
          <w:rFonts w:asciiTheme="minorHAnsi" w:hAnsiTheme="minorHAnsi" w:cstheme="minorHAnsi"/>
        </w:rPr>
        <w:t>)</w:t>
      </w:r>
      <w:r w:rsidR="005A7FB9" w:rsidRPr="0062657F">
        <w:rPr>
          <w:rFonts w:asciiTheme="minorHAnsi" w:hAnsiTheme="minorHAnsi" w:cstheme="minorHAnsi"/>
        </w:rPr>
        <w:t xml:space="preserve"> dní před zahájením svařování.</w:t>
      </w:r>
      <w:r w:rsidRPr="0062657F">
        <w:rPr>
          <w:rFonts w:asciiTheme="minorHAnsi" w:hAnsiTheme="minorHAnsi" w:cstheme="minorHAnsi"/>
        </w:rPr>
        <w:t xml:space="preserve"> </w:t>
      </w:r>
    </w:p>
    <w:p w14:paraId="29383225"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Zabudované prvky</w:t>
      </w:r>
    </w:p>
    <w:p w14:paraId="6BE879D9" w14:textId="54DD4317" w:rsidR="00A93C20" w:rsidRPr="0062657F" w:rsidRDefault="00A93C20">
      <w:pPr>
        <w:rPr>
          <w:rFonts w:asciiTheme="minorHAnsi" w:hAnsiTheme="minorHAnsi" w:cstheme="minorHAnsi"/>
        </w:rPr>
      </w:pPr>
      <w:r w:rsidRPr="0062657F">
        <w:rPr>
          <w:rFonts w:asciiTheme="minorHAnsi" w:hAnsiTheme="minorHAnsi" w:cstheme="minorHAnsi"/>
        </w:rPr>
        <w:t>Kde jsou v betonu zabudovány trubky, chráničky, svodnice nebo jiné prvky, musí být ve své poloze pevně zajištěny proti posunutí a zbaveny všech povrchových povlaků (ochranných nátěrů), které by mohl</w:t>
      </w:r>
      <w:r w:rsidR="00BC63DE" w:rsidRPr="0062657F">
        <w:rPr>
          <w:rFonts w:asciiTheme="minorHAnsi" w:hAnsiTheme="minorHAnsi" w:cstheme="minorHAnsi"/>
        </w:rPr>
        <w:t>y</w:t>
      </w:r>
      <w:r w:rsidRPr="0062657F">
        <w:rPr>
          <w:rFonts w:asciiTheme="minorHAnsi" w:hAnsiTheme="minorHAnsi" w:cstheme="minorHAnsi"/>
        </w:rPr>
        <w:t xml:space="preserve"> snižovat soudržnost s betonem. Zhotovitel přijme taková opatření, aby při ukládání betonu zabránil vzniku vzduchových kapes, dutin nebo jiných defektů ve styku se zabudovaným prvkem.</w:t>
      </w:r>
    </w:p>
    <w:p w14:paraId="509773D1" w14:textId="22F07296" w:rsidR="00A93C20" w:rsidRPr="003B43BE" w:rsidRDefault="67D9E6AE" w:rsidP="00D3638F">
      <w:pPr>
        <w:pStyle w:val="Nadpis4"/>
      </w:pPr>
      <w:bookmarkStart w:id="1307" w:name="_Toc505337295"/>
      <w:r w:rsidRPr="003B43BE">
        <w:t xml:space="preserve"> </w:t>
      </w:r>
      <w:r w:rsidR="187DFB68" w:rsidRPr="003B43BE">
        <w:t>Pracovní spáry</w:t>
      </w:r>
      <w:bookmarkEnd w:id="1307"/>
    </w:p>
    <w:p w14:paraId="6ABEAE03" w14:textId="77777777" w:rsidR="00A93C20" w:rsidRPr="0062657F" w:rsidRDefault="00A93C20">
      <w:pPr>
        <w:rPr>
          <w:rFonts w:asciiTheme="minorHAnsi" w:hAnsiTheme="minorHAnsi" w:cstheme="minorHAnsi"/>
        </w:rPr>
      </w:pPr>
      <w:r w:rsidRPr="0062657F">
        <w:rPr>
          <w:rFonts w:asciiTheme="minorHAnsi" w:hAnsiTheme="minorHAnsi" w:cstheme="minorHAnsi"/>
        </w:rPr>
        <w:t>Pracovní spáry musí být vždy provedeny jako vodotěsné.</w:t>
      </w:r>
    </w:p>
    <w:p w14:paraId="3026A4F3" w14:textId="77777777" w:rsidR="00A93C20" w:rsidRPr="0062657F" w:rsidRDefault="00A93C20">
      <w:pPr>
        <w:rPr>
          <w:rFonts w:asciiTheme="minorHAnsi" w:hAnsiTheme="minorHAnsi" w:cstheme="minorHAnsi"/>
        </w:rPr>
      </w:pPr>
      <w:r w:rsidRPr="0062657F">
        <w:rPr>
          <w:rFonts w:asciiTheme="minorHAnsi" w:hAnsiTheme="minorHAnsi" w:cstheme="minorHAnsi"/>
        </w:rPr>
        <w:t xml:space="preserve">Pracovní spáry mezi dnem a stěnami budou u vodou namáhaných konstrukcí </w:t>
      </w:r>
      <w:r w:rsidR="00546F69" w:rsidRPr="0062657F">
        <w:rPr>
          <w:rFonts w:asciiTheme="minorHAnsi" w:hAnsiTheme="minorHAnsi" w:cstheme="minorHAnsi"/>
        </w:rPr>
        <w:t>vodotěsně těsněny</w:t>
      </w:r>
      <w:r w:rsidRPr="0062657F">
        <w:rPr>
          <w:rFonts w:asciiTheme="minorHAnsi" w:hAnsiTheme="minorHAnsi" w:cstheme="minorHAnsi"/>
        </w:rPr>
        <w:t xml:space="preserve"> pomocí těsnícího prvku předepsaného projektem</w:t>
      </w:r>
      <w:r w:rsidR="004D7081" w:rsidRPr="0062657F">
        <w:rPr>
          <w:rFonts w:asciiTheme="minorHAnsi" w:hAnsiTheme="minorHAnsi" w:cstheme="minorHAnsi"/>
        </w:rPr>
        <w:t xml:space="preserve"> Zhotovitele</w:t>
      </w:r>
      <w:r w:rsidRPr="0062657F">
        <w:rPr>
          <w:rFonts w:asciiTheme="minorHAnsi" w:hAnsiTheme="minorHAnsi" w:cstheme="minorHAnsi"/>
        </w:rPr>
        <w:t>. Především je navrhováno těsnění pomocí nerezového plechu min. výšky 150 mm a tloušťky 1,5 mm nebo těsnícího plechu opatřeného izolačním povlakem. Konstrukce upevnění na výztuž tohoto těsnícího pásu musí umožnit navázání stěn na dno bez nutnosti ohýbání výztuže dna v oblasti průniku plechu do dna.</w:t>
      </w:r>
    </w:p>
    <w:p w14:paraId="6E8FBA6A" w14:textId="3F22E180" w:rsidR="00A93C20" w:rsidRPr="003B43BE" w:rsidRDefault="54D0A38E" w:rsidP="00D3638F">
      <w:pPr>
        <w:pStyle w:val="Nadpis4"/>
      </w:pPr>
      <w:bookmarkStart w:id="1308" w:name="_Toc505337296"/>
      <w:r w:rsidRPr="003B43BE">
        <w:t xml:space="preserve"> </w:t>
      </w:r>
      <w:r w:rsidR="187DFB68" w:rsidRPr="003B43BE">
        <w:t>Úprava povrchu bez bednění</w:t>
      </w:r>
      <w:bookmarkEnd w:id="1308"/>
    </w:p>
    <w:p w14:paraId="1AEF704B" w14:textId="793DFD4B" w:rsidR="00A93C20" w:rsidRPr="0062657F" w:rsidRDefault="00A93C20">
      <w:pPr>
        <w:rPr>
          <w:rFonts w:asciiTheme="minorHAnsi" w:hAnsiTheme="minorHAnsi" w:cstheme="minorHAnsi"/>
        </w:rPr>
      </w:pPr>
      <w:r w:rsidRPr="0062657F">
        <w:rPr>
          <w:rFonts w:asciiTheme="minorHAnsi" w:hAnsiTheme="minorHAnsi" w:cstheme="minorHAnsi"/>
        </w:rPr>
        <w:t>Povrch stažený latí: beton bude vyrovnán a stažen latí tak, aby vytvořil rovnoměrný hladký nebo rýhovaný povrch podle požadavku</w:t>
      </w:r>
      <w:r w:rsidR="000C622F" w:rsidRPr="0062657F">
        <w:rPr>
          <w:rFonts w:asciiTheme="minorHAnsi" w:hAnsiTheme="minorHAnsi" w:cstheme="minorHAnsi"/>
        </w:rPr>
        <w:t xml:space="preserve"> dle dokumentace pro provádění stavby</w:t>
      </w:r>
      <w:r w:rsidRPr="0062657F">
        <w:rPr>
          <w:rFonts w:asciiTheme="minorHAnsi" w:hAnsiTheme="minorHAnsi" w:cstheme="minorHAnsi"/>
        </w:rPr>
        <w:t xml:space="preserve">. Žádná další úprava, pokud </w:t>
      </w:r>
      <w:r w:rsidR="00E07E9F" w:rsidRPr="00256FFD">
        <w:rPr>
          <w:rFonts w:asciiTheme="minorHAnsi" w:hAnsiTheme="minorHAnsi" w:cstheme="minorHAnsi"/>
        </w:rPr>
        <w:t>se nejedná</w:t>
      </w:r>
      <w:r w:rsidR="009B79E0" w:rsidRPr="00256FFD">
        <w:rPr>
          <w:rFonts w:asciiTheme="minorHAnsi" w:hAnsiTheme="minorHAnsi" w:cstheme="minorHAnsi"/>
        </w:rPr>
        <w:t xml:space="preserve"> o vstupní</w:t>
      </w:r>
      <w:r w:rsidRPr="0062657F">
        <w:rPr>
          <w:rFonts w:asciiTheme="minorHAnsi" w:hAnsiTheme="minorHAnsi" w:cstheme="minorHAnsi"/>
        </w:rPr>
        <w:t xml:space="preserve"> pracovní postup před úpravou dřevěným nebo ocelovým hladítkem, se neprovádí.</w:t>
      </w:r>
    </w:p>
    <w:p w14:paraId="6EB3A36B" w14:textId="77777777" w:rsidR="00A93C20" w:rsidRPr="0062657F" w:rsidRDefault="00A93C20">
      <w:pPr>
        <w:rPr>
          <w:rFonts w:asciiTheme="minorHAnsi" w:hAnsiTheme="minorHAnsi" w:cstheme="minorHAnsi"/>
        </w:rPr>
      </w:pPr>
      <w:r w:rsidRPr="0062657F">
        <w:rPr>
          <w:rFonts w:asciiTheme="minorHAnsi" w:hAnsiTheme="minorHAnsi" w:cstheme="minorHAnsi"/>
        </w:rPr>
        <w:lastRenderedPageBreak/>
        <w:t>Úprava dřevěným hladítkem: povrch stažený latí (upravený omítníkem) se uhladí dřevěným hladítkem tak, aby se odstranily nerovnosti.</w:t>
      </w:r>
    </w:p>
    <w:p w14:paraId="7C912638" w14:textId="0CF781E3" w:rsidR="00A93C20" w:rsidRPr="0062657F" w:rsidRDefault="00A93C20">
      <w:pPr>
        <w:rPr>
          <w:rFonts w:asciiTheme="minorHAnsi" w:hAnsiTheme="minorHAnsi" w:cstheme="minorHAnsi"/>
        </w:rPr>
      </w:pPr>
      <w:r w:rsidRPr="0062657F">
        <w:rPr>
          <w:rFonts w:asciiTheme="minorHAnsi" w:hAnsiTheme="minorHAnsi" w:cstheme="minorHAnsi"/>
        </w:rPr>
        <w:t xml:space="preserve">Úprava ocelovým hladítkem: </w:t>
      </w:r>
      <w:r w:rsidR="00333DCB" w:rsidRPr="0062657F">
        <w:rPr>
          <w:rFonts w:asciiTheme="minorHAnsi" w:hAnsiTheme="minorHAnsi" w:cstheme="minorHAnsi"/>
        </w:rPr>
        <w:t>až zmizí</w:t>
      </w:r>
      <w:r w:rsidRPr="0062657F">
        <w:rPr>
          <w:rFonts w:asciiTheme="minorHAnsi" w:hAnsiTheme="minorHAnsi" w:cstheme="minorHAnsi"/>
        </w:rPr>
        <w:t xml:space="preserve"> vodní film a beton dostatečně zav</w:t>
      </w:r>
      <w:r w:rsidR="00333DCB" w:rsidRPr="0062657F">
        <w:rPr>
          <w:rFonts w:asciiTheme="minorHAnsi" w:hAnsiTheme="minorHAnsi" w:cstheme="minorHAnsi"/>
        </w:rPr>
        <w:t>adne</w:t>
      </w:r>
      <w:r w:rsidRPr="0062657F">
        <w:rPr>
          <w:rFonts w:asciiTheme="minorHAnsi" w:hAnsiTheme="minorHAnsi" w:cstheme="minorHAnsi"/>
        </w:rPr>
        <w:t>, aby se zabránilo tvorbě výkvětů cementu na povrchu, povrch upravený dřevěným hladítkem se uhladí ocelovým hladítkem pod stálým tlakem tak, aby se vytvořil hutný, hlazený a jednotný povrch prostý stop po ocelovém hladítku.</w:t>
      </w:r>
    </w:p>
    <w:p w14:paraId="67743757" w14:textId="0989BA7B" w:rsidR="00A93C20" w:rsidRPr="0062657F" w:rsidRDefault="00A93C20">
      <w:pPr>
        <w:rPr>
          <w:rFonts w:asciiTheme="minorHAnsi" w:hAnsiTheme="minorHAnsi" w:cstheme="minorHAnsi"/>
        </w:rPr>
      </w:pPr>
      <w:r w:rsidRPr="0062657F">
        <w:rPr>
          <w:rFonts w:asciiTheme="minorHAnsi" w:hAnsiTheme="minorHAnsi" w:cstheme="minorHAnsi"/>
        </w:rPr>
        <w:t>Strojně hlazený povrch: strojní hlazení se provede u betonu hlazeného ocelovým hladítkem k</w:t>
      </w:r>
      <w:r w:rsidR="00CB78D2" w:rsidRPr="0062657F">
        <w:rPr>
          <w:rFonts w:asciiTheme="minorHAnsi" w:hAnsiTheme="minorHAnsi" w:cstheme="minorHAnsi"/>
        </w:rPr>
        <w:t> </w:t>
      </w:r>
      <w:r w:rsidRPr="0062657F">
        <w:rPr>
          <w:rFonts w:asciiTheme="minorHAnsi" w:hAnsiTheme="minorHAnsi" w:cstheme="minorHAnsi"/>
        </w:rPr>
        <w:t>hladkému dokončení povrchu bez vyvýšenin a stupňů. Když beton dosáhne počáteční pevnosti, použije se strojního hlazení k dosažení rovnoměrného</w:t>
      </w:r>
      <w:r w:rsidR="00333DCB" w:rsidRPr="0062657F">
        <w:rPr>
          <w:rFonts w:asciiTheme="minorHAnsi" w:hAnsiTheme="minorHAnsi" w:cstheme="minorHAnsi"/>
        </w:rPr>
        <w:t>,</w:t>
      </w:r>
      <w:r w:rsidRPr="0062657F">
        <w:rPr>
          <w:rFonts w:asciiTheme="minorHAnsi" w:hAnsiTheme="minorHAnsi" w:cstheme="minorHAnsi"/>
        </w:rPr>
        <w:t xml:space="preserve"> hladkého</w:t>
      </w:r>
      <w:r w:rsidR="00333DCB" w:rsidRPr="0062657F">
        <w:rPr>
          <w:rFonts w:asciiTheme="minorHAnsi" w:hAnsiTheme="minorHAnsi" w:cstheme="minorHAnsi"/>
        </w:rPr>
        <w:t xml:space="preserve"> a</w:t>
      </w:r>
      <w:r w:rsidRPr="0062657F">
        <w:rPr>
          <w:rFonts w:asciiTheme="minorHAnsi" w:hAnsiTheme="minorHAnsi" w:cstheme="minorHAnsi"/>
        </w:rPr>
        <w:t xml:space="preserve"> leštěného povrchu zbaveného stop po zednické lžíci či jiných vad. </w:t>
      </w:r>
      <w:r w:rsidR="00CB78D2" w:rsidRPr="0062657F">
        <w:rPr>
          <w:rFonts w:asciiTheme="minorHAnsi" w:hAnsiTheme="minorHAnsi" w:cstheme="minorHAnsi"/>
        </w:rPr>
        <w:t xml:space="preserve">Každá </w:t>
      </w:r>
      <w:r w:rsidRPr="0062657F">
        <w:rPr>
          <w:rFonts w:asciiTheme="minorHAnsi" w:hAnsiTheme="minorHAnsi" w:cstheme="minorHAnsi"/>
        </w:rPr>
        <w:t>dokončená povrchová úprava strojním hlazením musí být přiměřeně chráněná před stavebním provozem.</w:t>
      </w:r>
    </w:p>
    <w:p w14:paraId="707BEE54" w14:textId="77777777" w:rsidR="00A93C20" w:rsidRPr="0062657F" w:rsidRDefault="00A93C20">
      <w:pPr>
        <w:rPr>
          <w:rFonts w:asciiTheme="minorHAnsi" w:hAnsiTheme="minorHAnsi" w:cstheme="minorHAnsi"/>
        </w:rPr>
      </w:pPr>
      <w:r w:rsidRPr="0062657F">
        <w:rPr>
          <w:rFonts w:asciiTheme="minorHAnsi" w:hAnsiTheme="minorHAnsi" w:cstheme="minorHAnsi"/>
        </w:rPr>
        <w:t>Tam, kde není z provozního a estetického hlediska vyžadovaná úprava důkladnější, upraví se skryté povrchy dřevěným hladítkem a viditelné povrchy se upraví ocelovým hladítkem.</w:t>
      </w:r>
    </w:p>
    <w:p w14:paraId="5D72F1AB" w14:textId="612E0E63" w:rsidR="00A93C20" w:rsidRPr="003B43BE" w:rsidRDefault="5C7C2A48" w:rsidP="00D3638F">
      <w:pPr>
        <w:pStyle w:val="Nadpis4"/>
      </w:pPr>
      <w:bookmarkStart w:id="1309" w:name="_Toc505337297"/>
      <w:r w:rsidRPr="003B43BE">
        <w:t xml:space="preserve"> </w:t>
      </w:r>
      <w:r w:rsidR="187DFB68" w:rsidRPr="003B43BE">
        <w:t>Úprava povrchu po odbednění</w:t>
      </w:r>
      <w:bookmarkEnd w:id="1309"/>
    </w:p>
    <w:p w14:paraId="398FCE8E" w14:textId="62BA852D" w:rsidR="00A93C20" w:rsidRPr="0062657F" w:rsidRDefault="00A93C20">
      <w:pPr>
        <w:rPr>
          <w:rFonts w:asciiTheme="minorHAnsi" w:hAnsiTheme="minorHAnsi" w:cstheme="minorHAnsi"/>
        </w:rPr>
      </w:pPr>
      <w:r w:rsidRPr="0062657F">
        <w:rPr>
          <w:rFonts w:asciiTheme="minorHAnsi" w:hAnsiTheme="minorHAnsi" w:cstheme="minorHAnsi"/>
        </w:rPr>
        <w:t xml:space="preserve">Následné úpravy povrchů po odbednění </w:t>
      </w:r>
      <w:r w:rsidR="006F1FB0" w:rsidRPr="0062657F">
        <w:rPr>
          <w:rFonts w:asciiTheme="minorHAnsi" w:hAnsiTheme="minorHAnsi" w:cstheme="minorHAnsi"/>
        </w:rPr>
        <w:t xml:space="preserve">budou provedeny dle zhotovitelem zpracovaného TP, který bude předložen </w:t>
      </w:r>
      <w:r w:rsidR="00402C91" w:rsidRPr="0062657F">
        <w:rPr>
          <w:rFonts w:asciiTheme="minorHAnsi" w:hAnsiTheme="minorHAnsi" w:cstheme="minorHAnsi"/>
        </w:rPr>
        <w:t xml:space="preserve">Správci stavby k odsouhlasení. </w:t>
      </w:r>
    </w:p>
    <w:p w14:paraId="7F6494ED" w14:textId="2F8A9476" w:rsidR="00A93C20" w:rsidRPr="003B43BE" w:rsidRDefault="336BFD51" w:rsidP="00D3638F">
      <w:pPr>
        <w:pStyle w:val="Nadpis4"/>
      </w:pPr>
      <w:bookmarkStart w:id="1310" w:name="_Toc505337299"/>
      <w:r w:rsidRPr="003B43BE">
        <w:t xml:space="preserve"> </w:t>
      </w:r>
      <w:r w:rsidR="187DFB68" w:rsidRPr="003B43BE">
        <w:t>Sanace stávajících betonových konstrukcí a objektů</w:t>
      </w:r>
      <w:bookmarkEnd w:id="1310"/>
    </w:p>
    <w:p w14:paraId="50B24933" w14:textId="5A2B2134" w:rsidR="00A93C20" w:rsidRPr="0062657F" w:rsidRDefault="187DFB68">
      <w:pPr>
        <w:rPr>
          <w:rFonts w:asciiTheme="minorHAnsi" w:hAnsiTheme="minorHAnsi" w:cstheme="minorHAnsi"/>
        </w:rPr>
      </w:pPr>
      <w:r w:rsidRPr="0062657F">
        <w:rPr>
          <w:rFonts w:asciiTheme="minorHAnsi" w:hAnsiTheme="minorHAnsi" w:cstheme="minorHAnsi"/>
        </w:rPr>
        <w:t xml:space="preserve">Nutnost sanace objektu a rozsah sanace určí </w:t>
      </w:r>
      <w:r w:rsidR="009B79E0" w:rsidRPr="00256FFD">
        <w:rPr>
          <w:rFonts w:asciiTheme="minorHAnsi" w:hAnsiTheme="minorHAnsi" w:cstheme="minorHAnsi"/>
        </w:rPr>
        <w:t>a</w:t>
      </w:r>
      <w:r w:rsidR="2819D2D3" w:rsidRPr="0062657F">
        <w:rPr>
          <w:rFonts w:asciiTheme="minorHAnsi" w:hAnsiTheme="minorHAnsi" w:cstheme="minorHAnsi"/>
        </w:rPr>
        <w:t>utorský dozor</w:t>
      </w:r>
      <w:r w:rsidRPr="0062657F">
        <w:rPr>
          <w:rFonts w:asciiTheme="minorHAnsi" w:hAnsiTheme="minorHAnsi" w:cstheme="minorHAnsi"/>
        </w:rPr>
        <w:t>. Sanované objekty budou vyčerpány a</w:t>
      </w:r>
      <w:r w:rsidR="129D0DC6" w:rsidRPr="0062657F">
        <w:rPr>
          <w:rFonts w:asciiTheme="minorHAnsi" w:hAnsiTheme="minorHAnsi" w:cstheme="minorHAnsi"/>
        </w:rPr>
        <w:t> </w:t>
      </w:r>
      <w:r w:rsidRPr="0062657F">
        <w:rPr>
          <w:rFonts w:asciiTheme="minorHAnsi" w:hAnsiTheme="minorHAnsi" w:cstheme="minorHAnsi"/>
        </w:rPr>
        <w:t>řádně vyčištěny od usazenin. Po dokončení demolic a příp</w:t>
      </w:r>
      <w:r w:rsidR="46B89C7E" w:rsidRPr="0062657F">
        <w:rPr>
          <w:rFonts w:asciiTheme="minorHAnsi" w:hAnsiTheme="minorHAnsi" w:cstheme="minorHAnsi"/>
        </w:rPr>
        <w:t>.</w:t>
      </w:r>
      <w:r w:rsidRPr="0062657F">
        <w:rPr>
          <w:rFonts w:asciiTheme="minorHAnsi" w:hAnsiTheme="minorHAnsi" w:cstheme="minorHAnsi"/>
        </w:rPr>
        <w:t xml:space="preserve"> vyvrtání nových prostupů pro technologické potrubí bude následovat etapa sanace stávajících betonových konstrukcí.</w:t>
      </w:r>
    </w:p>
    <w:p w14:paraId="62AF022A" w14:textId="6D79FB8A" w:rsidR="00A93C20" w:rsidRPr="0062657F" w:rsidRDefault="00A93C20" w:rsidP="0062657F">
      <w:pPr>
        <w:spacing w:after="80"/>
        <w:rPr>
          <w:rFonts w:asciiTheme="minorHAnsi" w:hAnsiTheme="minorHAnsi" w:cstheme="minorHAnsi"/>
        </w:rPr>
      </w:pPr>
      <w:r w:rsidRPr="0062657F">
        <w:rPr>
          <w:rFonts w:asciiTheme="minorHAnsi" w:hAnsiTheme="minorHAnsi" w:cstheme="minorHAnsi"/>
        </w:rPr>
        <w:t>Úkolem sanace je zajistit úpravu stávajících povrchů, vodotěsnost nádrží podle ČSN 75 0905, pevnost sanovaných povrchů a ochránit konstrukci před vnějšími vlivy (pracovní medium, povětrnostní vlivy) s</w:t>
      </w:r>
      <w:r w:rsidR="00CB78D2" w:rsidRPr="0062657F">
        <w:rPr>
          <w:rFonts w:asciiTheme="minorHAnsi" w:hAnsiTheme="minorHAnsi" w:cstheme="minorHAnsi"/>
        </w:rPr>
        <w:t> </w:t>
      </w:r>
      <w:r w:rsidRPr="0062657F">
        <w:rPr>
          <w:rFonts w:asciiTheme="minorHAnsi" w:hAnsiTheme="minorHAnsi" w:cstheme="minorHAnsi"/>
        </w:rPr>
        <w:t>návrhem následujícího postupu:</w:t>
      </w:r>
    </w:p>
    <w:p w14:paraId="71448CFE" w14:textId="44A78FB1" w:rsidR="009B79E0" w:rsidRPr="0062657F" w:rsidRDefault="00A93C20" w:rsidP="0062657F">
      <w:pPr>
        <w:pStyle w:val="Odstavecseseznamem"/>
        <w:numPr>
          <w:ilvl w:val="0"/>
          <w:numId w:val="46"/>
        </w:numPr>
        <w:spacing w:after="80"/>
        <w:ind w:left="567"/>
        <w:contextualSpacing w:val="0"/>
        <w:rPr>
          <w:rFonts w:asciiTheme="minorHAnsi" w:hAnsiTheme="minorHAnsi" w:cstheme="minorHAnsi"/>
        </w:rPr>
      </w:pPr>
      <w:r w:rsidRPr="0062657F">
        <w:rPr>
          <w:rFonts w:asciiTheme="minorHAnsi" w:hAnsiTheme="minorHAnsi" w:cstheme="minorHAnsi"/>
        </w:rPr>
        <w:t>mechanické odstranění a odsekání narušeného zkorodovaného betonu</w:t>
      </w:r>
      <w:r w:rsidR="001405B5" w:rsidRPr="0062657F">
        <w:rPr>
          <w:rFonts w:asciiTheme="minorHAnsi" w:hAnsiTheme="minorHAnsi" w:cstheme="minorHAnsi"/>
        </w:rPr>
        <w:t>;</w:t>
      </w:r>
    </w:p>
    <w:p w14:paraId="0921DA1A" w14:textId="1D3863F6" w:rsidR="009B79E0" w:rsidRPr="0062657F" w:rsidRDefault="00A93C20" w:rsidP="0062657F">
      <w:pPr>
        <w:pStyle w:val="Odstavecseseznamem"/>
        <w:numPr>
          <w:ilvl w:val="0"/>
          <w:numId w:val="46"/>
        </w:numPr>
        <w:spacing w:after="80"/>
        <w:ind w:left="567"/>
        <w:contextualSpacing w:val="0"/>
        <w:rPr>
          <w:rFonts w:asciiTheme="minorHAnsi" w:hAnsiTheme="minorHAnsi" w:cstheme="minorHAnsi"/>
        </w:rPr>
      </w:pPr>
      <w:r w:rsidRPr="0062657F">
        <w:rPr>
          <w:rFonts w:asciiTheme="minorHAnsi" w:hAnsiTheme="minorHAnsi" w:cstheme="minorHAnsi"/>
        </w:rPr>
        <w:t>otryskání povrchu tlakovou vodou nebo pískem, příp</w:t>
      </w:r>
      <w:r w:rsidR="00967D6F" w:rsidRPr="0062657F">
        <w:rPr>
          <w:rFonts w:asciiTheme="minorHAnsi" w:hAnsiTheme="minorHAnsi" w:cstheme="minorHAnsi"/>
        </w:rPr>
        <w:t>.</w:t>
      </w:r>
      <w:r w:rsidRPr="0062657F">
        <w:rPr>
          <w:rFonts w:asciiTheme="minorHAnsi" w:hAnsiTheme="minorHAnsi" w:cstheme="minorHAnsi"/>
        </w:rPr>
        <w:t xml:space="preserve"> </w:t>
      </w:r>
      <w:r w:rsidR="001405B5" w:rsidRPr="0062657F">
        <w:rPr>
          <w:rFonts w:asciiTheme="minorHAnsi" w:hAnsiTheme="minorHAnsi" w:cstheme="minorHAnsi"/>
        </w:rPr>
        <w:t xml:space="preserve">jejich </w:t>
      </w:r>
      <w:r w:rsidRPr="0062657F">
        <w:rPr>
          <w:rFonts w:asciiTheme="minorHAnsi" w:hAnsiTheme="minorHAnsi" w:cstheme="minorHAnsi"/>
        </w:rPr>
        <w:t>kombinací</w:t>
      </w:r>
      <w:r w:rsidR="001405B5" w:rsidRPr="0062657F">
        <w:rPr>
          <w:rFonts w:asciiTheme="minorHAnsi" w:hAnsiTheme="minorHAnsi" w:cstheme="minorHAnsi"/>
        </w:rPr>
        <w:t>;</w:t>
      </w:r>
    </w:p>
    <w:p w14:paraId="6F7EB572" w14:textId="47C5B150" w:rsidR="009B79E0" w:rsidRPr="0062657F" w:rsidRDefault="00A93C20" w:rsidP="0062657F">
      <w:pPr>
        <w:pStyle w:val="Odstavecseseznamem"/>
        <w:numPr>
          <w:ilvl w:val="0"/>
          <w:numId w:val="46"/>
        </w:numPr>
        <w:spacing w:after="80"/>
        <w:ind w:left="567"/>
        <w:contextualSpacing w:val="0"/>
        <w:rPr>
          <w:rFonts w:asciiTheme="minorHAnsi" w:hAnsiTheme="minorHAnsi" w:cstheme="minorHAnsi"/>
        </w:rPr>
      </w:pPr>
      <w:r w:rsidRPr="0062657F">
        <w:rPr>
          <w:rFonts w:asciiTheme="minorHAnsi" w:hAnsiTheme="minorHAnsi" w:cstheme="minorHAnsi"/>
        </w:rPr>
        <w:t>ochrana obnažené výztuže nátěrem proti korozi</w:t>
      </w:r>
      <w:r w:rsidR="001405B5" w:rsidRPr="0062657F">
        <w:rPr>
          <w:rFonts w:asciiTheme="minorHAnsi" w:hAnsiTheme="minorHAnsi" w:cstheme="minorHAnsi"/>
        </w:rPr>
        <w:t>;</w:t>
      </w:r>
    </w:p>
    <w:p w14:paraId="3EB574E9" w14:textId="7EDB723A" w:rsidR="009B79E0" w:rsidRPr="0062657F" w:rsidRDefault="00A93C20" w:rsidP="0062657F">
      <w:pPr>
        <w:pStyle w:val="Odstavecseseznamem"/>
        <w:numPr>
          <w:ilvl w:val="0"/>
          <w:numId w:val="46"/>
        </w:numPr>
        <w:spacing w:after="80"/>
        <w:ind w:left="567"/>
        <w:contextualSpacing w:val="0"/>
        <w:rPr>
          <w:rFonts w:asciiTheme="minorHAnsi" w:hAnsiTheme="minorHAnsi" w:cstheme="minorHAnsi"/>
        </w:rPr>
      </w:pPr>
      <w:r w:rsidRPr="0062657F">
        <w:rPr>
          <w:rFonts w:asciiTheme="minorHAnsi" w:hAnsiTheme="minorHAnsi" w:cstheme="minorHAnsi"/>
        </w:rPr>
        <w:t>ověření kvality podkladu</w:t>
      </w:r>
      <w:r w:rsidR="001405B5" w:rsidRPr="0062657F">
        <w:rPr>
          <w:rFonts w:asciiTheme="minorHAnsi" w:hAnsiTheme="minorHAnsi" w:cstheme="minorHAnsi"/>
        </w:rPr>
        <w:t>;</w:t>
      </w:r>
    </w:p>
    <w:p w14:paraId="173CF0EE" w14:textId="53BB34F0" w:rsidR="009B79E0" w:rsidRPr="0062657F" w:rsidRDefault="00A93C20" w:rsidP="0062657F">
      <w:pPr>
        <w:pStyle w:val="Odstavecseseznamem"/>
        <w:numPr>
          <w:ilvl w:val="0"/>
          <w:numId w:val="46"/>
        </w:numPr>
        <w:spacing w:after="80"/>
        <w:ind w:left="567"/>
        <w:contextualSpacing w:val="0"/>
        <w:rPr>
          <w:rFonts w:asciiTheme="minorHAnsi" w:hAnsiTheme="minorHAnsi" w:cstheme="minorHAnsi"/>
        </w:rPr>
      </w:pPr>
      <w:r w:rsidRPr="0062657F">
        <w:rPr>
          <w:rFonts w:asciiTheme="minorHAnsi" w:hAnsiTheme="minorHAnsi" w:cstheme="minorHAnsi"/>
        </w:rPr>
        <w:t>provedení adhezního můstku na betonové konstrukci</w:t>
      </w:r>
      <w:r w:rsidR="001405B5" w:rsidRPr="0062657F">
        <w:rPr>
          <w:rFonts w:asciiTheme="minorHAnsi" w:hAnsiTheme="minorHAnsi" w:cstheme="minorHAnsi"/>
        </w:rPr>
        <w:t>;</w:t>
      </w:r>
    </w:p>
    <w:p w14:paraId="196816F0" w14:textId="7A9FBA2B" w:rsidR="009B79E0" w:rsidRPr="0062657F" w:rsidRDefault="00A93C20" w:rsidP="0062657F">
      <w:pPr>
        <w:pStyle w:val="Odstavecseseznamem"/>
        <w:numPr>
          <w:ilvl w:val="0"/>
          <w:numId w:val="46"/>
        </w:numPr>
        <w:spacing w:after="80"/>
        <w:ind w:left="567"/>
        <w:contextualSpacing w:val="0"/>
        <w:rPr>
          <w:rFonts w:asciiTheme="minorHAnsi" w:hAnsiTheme="minorHAnsi" w:cstheme="minorHAnsi"/>
        </w:rPr>
      </w:pPr>
      <w:r w:rsidRPr="0062657F">
        <w:rPr>
          <w:rFonts w:asciiTheme="minorHAnsi" w:hAnsiTheme="minorHAnsi" w:cstheme="minorHAnsi"/>
        </w:rPr>
        <w:t>reprofilace betonových konstrukcí</w:t>
      </w:r>
      <w:r w:rsidR="001405B5" w:rsidRPr="0062657F">
        <w:rPr>
          <w:rFonts w:asciiTheme="minorHAnsi" w:hAnsiTheme="minorHAnsi" w:cstheme="minorHAnsi"/>
        </w:rPr>
        <w:t>;</w:t>
      </w:r>
    </w:p>
    <w:p w14:paraId="788E38CE" w14:textId="5CB5FC1B" w:rsidR="00A93C20" w:rsidRPr="0062657F" w:rsidRDefault="00A93C20" w:rsidP="0062657F">
      <w:pPr>
        <w:pStyle w:val="Odstavecseseznamem"/>
        <w:numPr>
          <w:ilvl w:val="0"/>
          <w:numId w:val="46"/>
        </w:numPr>
        <w:ind w:left="567" w:hanging="357"/>
        <w:contextualSpacing w:val="0"/>
        <w:rPr>
          <w:rFonts w:asciiTheme="minorHAnsi" w:hAnsiTheme="minorHAnsi" w:cstheme="minorHAnsi"/>
        </w:rPr>
      </w:pPr>
      <w:r w:rsidRPr="0062657F">
        <w:rPr>
          <w:rFonts w:asciiTheme="minorHAnsi" w:hAnsiTheme="minorHAnsi" w:cstheme="minorHAnsi"/>
        </w:rPr>
        <w:t>uzavření povrchu sanační hmotou na bázi cementu</w:t>
      </w:r>
      <w:r w:rsidR="001405B5" w:rsidRPr="0062657F">
        <w:rPr>
          <w:rFonts w:asciiTheme="minorHAnsi" w:hAnsiTheme="minorHAnsi" w:cstheme="minorHAnsi"/>
        </w:rPr>
        <w:t>.</w:t>
      </w:r>
    </w:p>
    <w:p w14:paraId="03264042" w14:textId="376E2C8F" w:rsidR="00A93C20" w:rsidRPr="0062657F" w:rsidRDefault="187DFB68">
      <w:pPr>
        <w:rPr>
          <w:rFonts w:asciiTheme="minorHAnsi" w:hAnsiTheme="minorHAnsi" w:cstheme="minorHAnsi"/>
        </w:rPr>
      </w:pPr>
      <w:r w:rsidRPr="0062657F">
        <w:rPr>
          <w:rFonts w:asciiTheme="minorHAnsi" w:hAnsiTheme="minorHAnsi" w:cstheme="minorHAnsi"/>
        </w:rPr>
        <w:t xml:space="preserve">Pracovní postup bude podřízen </w:t>
      </w:r>
      <w:r w:rsidR="616480B0" w:rsidRPr="0062657F">
        <w:rPr>
          <w:rFonts w:asciiTheme="minorHAnsi" w:hAnsiTheme="minorHAnsi" w:cstheme="minorHAnsi"/>
        </w:rPr>
        <w:t>M</w:t>
      </w:r>
      <w:r w:rsidRPr="0062657F">
        <w:rPr>
          <w:rFonts w:asciiTheme="minorHAnsi" w:hAnsiTheme="minorHAnsi" w:cstheme="minorHAnsi"/>
        </w:rPr>
        <w:t xml:space="preserve">ateriálu a technologickému postupu (podle zvoleného sanačního </w:t>
      </w:r>
      <w:r w:rsidR="425592AF" w:rsidRPr="0062657F">
        <w:rPr>
          <w:rFonts w:asciiTheme="minorHAnsi" w:hAnsiTheme="minorHAnsi" w:cstheme="minorHAnsi"/>
        </w:rPr>
        <w:t>Materiálu</w:t>
      </w:r>
      <w:r w:rsidRPr="0062657F">
        <w:rPr>
          <w:rFonts w:asciiTheme="minorHAnsi" w:hAnsiTheme="minorHAnsi" w:cstheme="minorHAnsi"/>
        </w:rPr>
        <w:t xml:space="preserve">) </w:t>
      </w:r>
      <w:r w:rsidR="422125D3" w:rsidRPr="0062657F">
        <w:rPr>
          <w:rFonts w:asciiTheme="minorHAnsi" w:hAnsiTheme="minorHAnsi" w:cstheme="minorHAnsi"/>
        </w:rPr>
        <w:t>schválen</w:t>
      </w:r>
      <w:r w:rsidR="616480B0" w:rsidRPr="0062657F">
        <w:rPr>
          <w:rFonts w:asciiTheme="minorHAnsi" w:hAnsiTheme="minorHAnsi" w:cstheme="minorHAnsi"/>
        </w:rPr>
        <w:t>é</w:t>
      </w:r>
      <w:r w:rsidR="422125D3" w:rsidRPr="0062657F">
        <w:rPr>
          <w:rFonts w:asciiTheme="minorHAnsi" w:hAnsiTheme="minorHAnsi" w:cstheme="minorHAnsi"/>
        </w:rPr>
        <w:t>m</w:t>
      </w:r>
      <w:r w:rsidR="616480B0" w:rsidRPr="0062657F">
        <w:rPr>
          <w:rFonts w:asciiTheme="minorHAnsi" w:hAnsiTheme="minorHAnsi" w:cstheme="minorHAnsi"/>
        </w:rPr>
        <w:t>u</w:t>
      </w:r>
      <w:r w:rsidR="422125D3" w:rsidRPr="0062657F">
        <w:rPr>
          <w:rFonts w:asciiTheme="minorHAnsi" w:hAnsiTheme="minorHAnsi" w:cstheme="minorHAnsi"/>
        </w:rPr>
        <w:t xml:space="preserve"> </w:t>
      </w:r>
      <w:r w:rsidR="540A6733" w:rsidRPr="0062657F">
        <w:rPr>
          <w:rFonts w:asciiTheme="minorHAnsi" w:hAnsiTheme="minorHAnsi" w:cstheme="minorHAnsi"/>
        </w:rPr>
        <w:t>Autorským dozorem</w:t>
      </w:r>
      <w:r w:rsidRPr="0062657F">
        <w:rPr>
          <w:rFonts w:asciiTheme="minorHAnsi" w:hAnsiTheme="minorHAnsi" w:cstheme="minorHAnsi"/>
        </w:rPr>
        <w:t>.</w:t>
      </w:r>
    </w:p>
    <w:p w14:paraId="6D7BDC8C"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Kontrola prací</w:t>
      </w:r>
    </w:p>
    <w:p w14:paraId="43C8C605" w14:textId="5D326F0F" w:rsidR="00A93C20" w:rsidRPr="0062657F" w:rsidRDefault="00A93C20">
      <w:pPr>
        <w:rPr>
          <w:rFonts w:asciiTheme="minorHAnsi" w:hAnsiTheme="minorHAnsi" w:cstheme="minorHAnsi"/>
        </w:rPr>
      </w:pPr>
      <w:r w:rsidRPr="0062657F">
        <w:rPr>
          <w:rFonts w:asciiTheme="minorHAnsi" w:hAnsiTheme="minorHAnsi" w:cstheme="minorHAnsi"/>
        </w:rPr>
        <w:t xml:space="preserve">Rozsah kontroly je určen </w:t>
      </w:r>
      <w:r w:rsidR="004D7BE3" w:rsidRPr="0062657F">
        <w:rPr>
          <w:rFonts w:asciiTheme="minorHAnsi" w:hAnsiTheme="minorHAnsi" w:cstheme="minorHAnsi"/>
        </w:rPr>
        <w:t xml:space="preserve">schváleným </w:t>
      </w:r>
      <w:r w:rsidRPr="0062657F">
        <w:rPr>
          <w:rFonts w:asciiTheme="minorHAnsi" w:hAnsiTheme="minorHAnsi" w:cstheme="minorHAnsi"/>
        </w:rPr>
        <w:t>plánem kontrol a zkoušek a dále je</w:t>
      </w:r>
      <w:r w:rsidR="004D7BE3" w:rsidRPr="0062657F">
        <w:rPr>
          <w:rFonts w:asciiTheme="minorHAnsi" w:hAnsiTheme="minorHAnsi" w:cstheme="minorHAnsi"/>
        </w:rPr>
        <w:t>j</w:t>
      </w:r>
      <w:r w:rsidRPr="0062657F">
        <w:rPr>
          <w:rFonts w:asciiTheme="minorHAnsi" w:hAnsiTheme="minorHAnsi" w:cstheme="minorHAnsi"/>
        </w:rPr>
        <w:t xml:space="preserve"> určuje Správce stavby. </w:t>
      </w:r>
      <w:r w:rsidR="004D7BE3" w:rsidRPr="0062657F">
        <w:rPr>
          <w:rFonts w:asciiTheme="minorHAnsi" w:hAnsiTheme="minorHAnsi" w:cstheme="minorHAnsi"/>
        </w:rPr>
        <w:t>Po provedené předúpravě b</w:t>
      </w:r>
      <w:r w:rsidRPr="0062657F">
        <w:rPr>
          <w:rFonts w:asciiTheme="minorHAnsi" w:hAnsiTheme="minorHAnsi" w:cstheme="minorHAnsi"/>
        </w:rPr>
        <w:t xml:space="preserve">ude provedena kontrola stavu betonových konstrukcí a dále kontrola vlastních sanačních prací. Níže uvedený rozsah kontrolních prací </w:t>
      </w:r>
      <w:r w:rsidR="004D7BE3" w:rsidRPr="0062657F">
        <w:rPr>
          <w:rFonts w:asciiTheme="minorHAnsi" w:hAnsiTheme="minorHAnsi" w:cstheme="minorHAnsi"/>
        </w:rPr>
        <w:t>Zhotovitel zahrne do Přijaté smluvní částky</w:t>
      </w:r>
      <w:r w:rsidRPr="0062657F">
        <w:rPr>
          <w:rFonts w:asciiTheme="minorHAnsi" w:hAnsiTheme="minorHAnsi" w:cstheme="minorHAnsi"/>
        </w:rPr>
        <w:t>.</w:t>
      </w:r>
    </w:p>
    <w:p w14:paraId="2EF6F722" w14:textId="4C9574A5" w:rsidR="009B79E0" w:rsidRPr="0062657F" w:rsidRDefault="00A93C20" w:rsidP="0062657F">
      <w:pPr>
        <w:spacing w:after="80"/>
        <w:rPr>
          <w:rFonts w:asciiTheme="minorHAnsi" w:hAnsiTheme="minorHAnsi" w:cstheme="minorHAnsi"/>
        </w:rPr>
      </w:pPr>
      <w:r w:rsidRPr="0062657F">
        <w:rPr>
          <w:rFonts w:asciiTheme="minorHAnsi" w:hAnsiTheme="minorHAnsi" w:cstheme="minorHAnsi"/>
        </w:rPr>
        <w:t>Předpokládaný rozsah</w:t>
      </w:r>
      <w:r w:rsidR="001405B5" w:rsidRPr="0062657F">
        <w:rPr>
          <w:rFonts w:asciiTheme="minorHAnsi" w:hAnsiTheme="minorHAnsi" w:cstheme="minorHAnsi"/>
        </w:rPr>
        <w:t xml:space="preserve"> kontroly</w:t>
      </w:r>
      <w:r w:rsidRPr="0062657F">
        <w:rPr>
          <w:rFonts w:asciiTheme="minorHAnsi" w:hAnsiTheme="minorHAnsi" w:cstheme="minorHAnsi"/>
        </w:rPr>
        <w:t>:</w:t>
      </w:r>
    </w:p>
    <w:p w14:paraId="6A801319" w14:textId="0FECE1D7" w:rsidR="009B79E0" w:rsidRPr="0062657F" w:rsidRDefault="001405B5" w:rsidP="0062657F">
      <w:pPr>
        <w:pStyle w:val="Odstavecseseznamem"/>
        <w:numPr>
          <w:ilvl w:val="0"/>
          <w:numId w:val="47"/>
        </w:numPr>
        <w:spacing w:after="80"/>
        <w:contextualSpacing w:val="0"/>
        <w:rPr>
          <w:rFonts w:asciiTheme="minorHAnsi" w:hAnsiTheme="minorHAnsi" w:cstheme="minorHAnsi"/>
        </w:rPr>
      </w:pPr>
      <w:r w:rsidRPr="0062657F">
        <w:rPr>
          <w:rFonts w:asciiTheme="minorHAnsi" w:hAnsiTheme="minorHAnsi" w:cstheme="minorHAnsi"/>
        </w:rPr>
        <w:lastRenderedPageBreak/>
        <w:t>a</w:t>
      </w:r>
      <w:r w:rsidR="00A93C20" w:rsidRPr="0062657F">
        <w:rPr>
          <w:rFonts w:asciiTheme="minorHAnsi" w:hAnsiTheme="minorHAnsi" w:cstheme="minorHAnsi"/>
        </w:rPr>
        <w:t xml:space="preserve">kustická a vizuální prohlídka povrchů </w:t>
      </w:r>
      <w:r w:rsidR="00CB78D2" w:rsidRPr="0062657F">
        <w:rPr>
          <w:rFonts w:asciiTheme="minorHAnsi" w:hAnsiTheme="minorHAnsi" w:cstheme="minorHAnsi"/>
        </w:rPr>
        <w:t xml:space="preserve">– </w:t>
      </w:r>
      <w:r w:rsidR="00A93C20" w:rsidRPr="0062657F">
        <w:rPr>
          <w:rFonts w:asciiTheme="minorHAnsi" w:hAnsiTheme="minorHAnsi" w:cstheme="minorHAnsi"/>
        </w:rPr>
        <w:t>2x (po předúpravě + po sanaci)</w:t>
      </w:r>
      <w:r w:rsidRPr="0062657F">
        <w:rPr>
          <w:rFonts w:asciiTheme="minorHAnsi" w:hAnsiTheme="minorHAnsi" w:cstheme="minorHAnsi"/>
        </w:rPr>
        <w:t>;</w:t>
      </w:r>
    </w:p>
    <w:p w14:paraId="5AA15485" w14:textId="67F187FB" w:rsidR="009B79E0" w:rsidRPr="0062657F" w:rsidRDefault="001405B5" w:rsidP="0062657F">
      <w:pPr>
        <w:pStyle w:val="Odstavecseseznamem"/>
        <w:numPr>
          <w:ilvl w:val="0"/>
          <w:numId w:val="47"/>
        </w:numPr>
        <w:spacing w:after="80"/>
        <w:contextualSpacing w:val="0"/>
        <w:rPr>
          <w:rFonts w:asciiTheme="minorHAnsi" w:hAnsiTheme="minorHAnsi" w:cstheme="minorHAnsi"/>
        </w:rPr>
      </w:pPr>
      <w:r w:rsidRPr="0062657F">
        <w:rPr>
          <w:rFonts w:asciiTheme="minorHAnsi" w:hAnsiTheme="minorHAnsi" w:cstheme="minorHAnsi"/>
        </w:rPr>
        <w:t>z</w:t>
      </w:r>
      <w:r w:rsidR="00A93C20" w:rsidRPr="0062657F">
        <w:rPr>
          <w:rFonts w:asciiTheme="minorHAnsi" w:hAnsiTheme="minorHAnsi" w:cstheme="minorHAnsi"/>
        </w:rPr>
        <w:t>kouška pevnosti v tahu povrchových vrstev betonu (odtrhová zkouška) - na každých 200 m</w:t>
      </w:r>
      <w:r w:rsidR="00546F69" w:rsidRPr="0062657F">
        <w:rPr>
          <w:rFonts w:asciiTheme="minorHAnsi" w:hAnsiTheme="minorHAnsi" w:cstheme="minorHAnsi"/>
          <w:vertAlign w:val="superscript"/>
        </w:rPr>
        <w:t>2</w:t>
      </w:r>
      <w:r w:rsidR="00A93C20" w:rsidRPr="0062657F">
        <w:rPr>
          <w:rFonts w:asciiTheme="minorHAnsi" w:hAnsiTheme="minorHAnsi" w:cstheme="minorHAnsi"/>
        </w:rPr>
        <w:t xml:space="preserve"> provést 4 jednotlivé odtrhové zkoušky včetně vyhodnocení (2 po předúpravě + 2 kontrola prací)</w:t>
      </w:r>
      <w:r w:rsidRPr="0062657F">
        <w:rPr>
          <w:rFonts w:asciiTheme="minorHAnsi" w:hAnsiTheme="minorHAnsi" w:cstheme="minorHAnsi"/>
        </w:rPr>
        <w:t>;</w:t>
      </w:r>
    </w:p>
    <w:p w14:paraId="1859DF1D" w14:textId="213E07A3" w:rsidR="009B79E0" w:rsidRPr="0062657F" w:rsidRDefault="001405B5" w:rsidP="0062657F">
      <w:pPr>
        <w:pStyle w:val="Odstavecseseznamem"/>
        <w:numPr>
          <w:ilvl w:val="0"/>
          <w:numId w:val="47"/>
        </w:numPr>
        <w:spacing w:after="80"/>
        <w:contextualSpacing w:val="0"/>
        <w:rPr>
          <w:rFonts w:asciiTheme="minorHAnsi" w:hAnsiTheme="minorHAnsi" w:cstheme="minorHAnsi"/>
        </w:rPr>
      </w:pPr>
      <w:r w:rsidRPr="0062657F">
        <w:rPr>
          <w:rFonts w:asciiTheme="minorHAnsi" w:hAnsiTheme="minorHAnsi" w:cstheme="minorHAnsi"/>
        </w:rPr>
        <w:t>s</w:t>
      </w:r>
      <w:r w:rsidR="00A93C20" w:rsidRPr="0062657F">
        <w:rPr>
          <w:rFonts w:asciiTheme="minorHAnsi" w:hAnsiTheme="minorHAnsi" w:cstheme="minorHAnsi"/>
        </w:rPr>
        <w:t xml:space="preserve">tanovení hloubky karbonatace betonu FF test </w:t>
      </w:r>
      <w:r w:rsidR="00CB78D2" w:rsidRPr="0062657F">
        <w:rPr>
          <w:rFonts w:asciiTheme="minorHAnsi" w:hAnsiTheme="minorHAnsi" w:cstheme="minorHAnsi"/>
        </w:rPr>
        <w:t>–</w:t>
      </w:r>
      <w:r w:rsidR="00A93C20" w:rsidRPr="0062657F">
        <w:rPr>
          <w:rFonts w:asciiTheme="minorHAnsi" w:hAnsiTheme="minorHAnsi" w:cstheme="minorHAnsi"/>
        </w:rPr>
        <w:t xml:space="preserve"> na každých 200 m</w:t>
      </w:r>
      <w:r w:rsidR="00546F69" w:rsidRPr="0062657F">
        <w:rPr>
          <w:rFonts w:asciiTheme="minorHAnsi" w:hAnsiTheme="minorHAnsi" w:cstheme="minorHAnsi"/>
          <w:vertAlign w:val="superscript"/>
        </w:rPr>
        <w:t>2</w:t>
      </w:r>
      <w:r w:rsidR="00A93C20" w:rsidRPr="0062657F">
        <w:rPr>
          <w:rFonts w:asciiTheme="minorHAnsi" w:hAnsiTheme="minorHAnsi" w:cstheme="minorHAnsi"/>
        </w:rPr>
        <w:t xml:space="preserve"> provést </w:t>
      </w:r>
      <w:r w:rsidR="009B79E0" w:rsidRPr="00256FFD">
        <w:rPr>
          <w:rFonts w:asciiTheme="minorHAnsi" w:hAnsiTheme="minorHAnsi" w:cstheme="minorHAnsi"/>
        </w:rPr>
        <w:t>pět (</w:t>
      </w:r>
      <w:r w:rsidR="00A93C20" w:rsidRPr="0062657F">
        <w:rPr>
          <w:rFonts w:asciiTheme="minorHAnsi" w:hAnsiTheme="minorHAnsi" w:cstheme="minorHAnsi"/>
        </w:rPr>
        <w:t>5</w:t>
      </w:r>
      <w:r w:rsidR="009B79E0" w:rsidRPr="00256FFD">
        <w:rPr>
          <w:rFonts w:asciiTheme="minorHAnsi" w:hAnsiTheme="minorHAnsi" w:cstheme="minorHAnsi"/>
        </w:rPr>
        <w:t>)</w:t>
      </w:r>
      <w:r w:rsidR="00A93C20" w:rsidRPr="0062657F">
        <w:rPr>
          <w:rFonts w:asciiTheme="minorHAnsi" w:hAnsiTheme="minorHAnsi" w:cstheme="minorHAnsi"/>
        </w:rPr>
        <w:t xml:space="preserve"> jednotlivých zkoušek včetně vyhodnocení (pouze po předúpravě)</w:t>
      </w:r>
      <w:r w:rsidRPr="0062657F">
        <w:rPr>
          <w:rFonts w:asciiTheme="minorHAnsi" w:hAnsiTheme="minorHAnsi" w:cstheme="minorHAnsi"/>
        </w:rPr>
        <w:t>;</w:t>
      </w:r>
    </w:p>
    <w:p w14:paraId="79BE684C" w14:textId="7D8B55BE" w:rsidR="009B79E0" w:rsidRPr="0062657F" w:rsidRDefault="001405B5" w:rsidP="0062657F">
      <w:pPr>
        <w:pStyle w:val="Odstavecseseznamem"/>
        <w:numPr>
          <w:ilvl w:val="0"/>
          <w:numId w:val="47"/>
        </w:numPr>
        <w:spacing w:after="80"/>
        <w:contextualSpacing w:val="0"/>
        <w:rPr>
          <w:rFonts w:asciiTheme="minorHAnsi" w:hAnsiTheme="minorHAnsi" w:cstheme="minorHAnsi"/>
        </w:rPr>
      </w:pPr>
      <w:r w:rsidRPr="0062657F">
        <w:rPr>
          <w:rFonts w:asciiTheme="minorHAnsi" w:hAnsiTheme="minorHAnsi" w:cstheme="minorHAnsi"/>
        </w:rPr>
        <w:t>z</w:t>
      </w:r>
      <w:r w:rsidR="00A93C20" w:rsidRPr="0062657F">
        <w:rPr>
          <w:rFonts w:asciiTheme="minorHAnsi" w:hAnsiTheme="minorHAnsi" w:cstheme="minorHAnsi"/>
        </w:rPr>
        <w:t xml:space="preserve">kouška pevnosti betonu v tlaku </w:t>
      </w:r>
      <w:r w:rsidR="00CB78D2" w:rsidRPr="0062657F">
        <w:rPr>
          <w:rFonts w:asciiTheme="minorHAnsi" w:hAnsiTheme="minorHAnsi" w:cstheme="minorHAnsi"/>
        </w:rPr>
        <w:t>–</w:t>
      </w:r>
      <w:r w:rsidR="00A93C20" w:rsidRPr="0062657F">
        <w:rPr>
          <w:rFonts w:asciiTheme="minorHAnsi" w:hAnsiTheme="minorHAnsi" w:cstheme="minorHAnsi"/>
        </w:rPr>
        <w:t xml:space="preserve"> nedestruktivně (Schmidtový tvrdoměr typu N) - na každých 200 m</w:t>
      </w:r>
      <w:r w:rsidR="00546F69" w:rsidRPr="0062657F">
        <w:rPr>
          <w:rFonts w:asciiTheme="minorHAnsi" w:hAnsiTheme="minorHAnsi" w:cstheme="minorHAnsi"/>
          <w:vertAlign w:val="superscript"/>
        </w:rPr>
        <w:t>2</w:t>
      </w:r>
      <w:r w:rsidR="00A93C20" w:rsidRPr="0062657F">
        <w:rPr>
          <w:rFonts w:asciiTheme="minorHAnsi" w:hAnsiTheme="minorHAnsi" w:cstheme="minorHAnsi"/>
        </w:rPr>
        <w:t xml:space="preserve"> provést </w:t>
      </w:r>
      <w:r w:rsidR="009B79E0" w:rsidRPr="00256FFD">
        <w:rPr>
          <w:rFonts w:asciiTheme="minorHAnsi" w:hAnsiTheme="minorHAnsi" w:cstheme="minorHAnsi"/>
        </w:rPr>
        <w:t>pět (5)</w:t>
      </w:r>
      <w:r w:rsidR="00A93C20" w:rsidRPr="0062657F">
        <w:rPr>
          <w:rFonts w:asciiTheme="minorHAnsi" w:hAnsiTheme="minorHAnsi" w:cstheme="minorHAnsi"/>
        </w:rPr>
        <w:t xml:space="preserve"> jednotlivých zkoušek včetně vyhodnocení (pouze po předúpravě)</w:t>
      </w:r>
      <w:r w:rsidRPr="0062657F">
        <w:rPr>
          <w:rFonts w:asciiTheme="minorHAnsi" w:hAnsiTheme="minorHAnsi" w:cstheme="minorHAnsi"/>
        </w:rPr>
        <w:t>;</w:t>
      </w:r>
    </w:p>
    <w:p w14:paraId="764CEF95" w14:textId="6275EEB1" w:rsidR="009B79E0" w:rsidRPr="0062657F" w:rsidRDefault="001405B5" w:rsidP="0062657F">
      <w:pPr>
        <w:pStyle w:val="Odstavecseseznamem"/>
        <w:numPr>
          <w:ilvl w:val="0"/>
          <w:numId w:val="47"/>
        </w:numPr>
        <w:spacing w:after="80"/>
        <w:contextualSpacing w:val="0"/>
        <w:rPr>
          <w:rFonts w:asciiTheme="minorHAnsi" w:hAnsiTheme="minorHAnsi" w:cstheme="minorHAnsi"/>
        </w:rPr>
      </w:pPr>
      <w:r w:rsidRPr="0062657F">
        <w:rPr>
          <w:rFonts w:asciiTheme="minorHAnsi" w:hAnsiTheme="minorHAnsi" w:cstheme="minorHAnsi"/>
        </w:rPr>
        <w:t>z</w:t>
      </w:r>
      <w:r w:rsidR="00A93C20" w:rsidRPr="0062657F">
        <w:rPr>
          <w:rFonts w:asciiTheme="minorHAnsi" w:hAnsiTheme="minorHAnsi" w:cstheme="minorHAnsi"/>
        </w:rPr>
        <w:t xml:space="preserve">kouška pevnosti betonu v tlaku </w:t>
      </w:r>
      <w:r w:rsidR="00CB78D2" w:rsidRPr="0062657F">
        <w:rPr>
          <w:rFonts w:asciiTheme="minorHAnsi" w:hAnsiTheme="minorHAnsi" w:cstheme="minorHAnsi"/>
        </w:rPr>
        <w:t>–</w:t>
      </w:r>
      <w:r w:rsidR="00A93C20" w:rsidRPr="0062657F">
        <w:rPr>
          <w:rFonts w:asciiTheme="minorHAnsi" w:hAnsiTheme="minorHAnsi" w:cstheme="minorHAnsi"/>
        </w:rPr>
        <w:t xml:space="preserve"> destruktivně (vývrty včetně zpětného zapravení) </w:t>
      </w:r>
      <w:r w:rsidR="009F3B3C" w:rsidRPr="0062657F">
        <w:rPr>
          <w:rFonts w:asciiTheme="minorHAnsi" w:hAnsiTheme="minorHAnsi" w:cstheme="minorHAnsi"/>
        </w:rPr>
        <w:t>–</w:t>
      </w:r>
      <w:r w:rsidR="00A93C20" w:rsidRPr="0062657F">
        <w:rPr>
          <w:rFonts w:asciiTheme="minorHAnsi" w:hAnsiTheme="minorHAnsi" w:cstheme="minorHAnsi"/>
        </w:rPr>
        <w:t xml:space="preserve"> na každých</w:t>
      </w:r>
      <w:r w:rsidR="00CB78D2" w:rsidRPr="0062657F">
        <w:rPr>
          <w:rFonts w:asciiTheme="minorHAnsi" w:hAnsiTheme="minorHAnsi" w:cstheme="minorHAnsi"/>
        </w:rPr>
        <w:t xml:space="preserve"> </w:t>
      </w:r>
      <w:r w:rsidR="00A93C20" w:rsidRPr="0062657F">
        <w:rPr>
          <w:rFonts w:asciiTheme="minorHAnsi" w:hAnsiTheme="minorHAnsi" w:cstheme="minorHAnsi"/>
        </w:rPr>
        <w:t>200 m</w:t>
      </w:r>
      <w:r w:rsidR="00546F69" w:rsidRPr="0062657F">
        <w:rPr>
          <w:rFonts w:asciiTheme="minorHAnsi" w:hAnsiTheme="minorHAnsi" w:cstheme="minorHAnsi"/>
          <w:vertAlign w:val="superscript"/>
        </w:rPr>
        <w:t>2</w:t>
      </w:r>
      <w:r w:rsidR="00A93C20" w:rsidRPr="0062657F">
        <w:rPr>
          <w:rFonts w:asciiTheme="minorHAnsi" w:hAnsiTheme="minorHAnsi" w:cstheme="minorHAnsi"/>
        </w:rPr>
        <w:t xml:space="preserve"> provést 1 vývrt včetně vyhodnocení (</w:t>
      </w:r>
      <w:r w:rsidR="009B79E0" w:rsidRPr="00256FFD">
        <w:rPr>
          <w:rFonts w:asciiTheme="minorHAnsi" w:hAnsiTheme="minorHAnsi" w:cstheme="minorHAnsi"/>
        </w:rPr>
        <w:t>jedna /</w:t>
      </w:r>
      <w:r w:rsidR="00A93C20" w:rsidRPr="0062657F">
        <w:rPr>
          <w:rFonts w:asciiTheme="minorHAnsi" w:hAnsiTheme="minorHAnsi" w:cstheme="minorHAnsi"/>
        </w:rPr>
        <w:t>1</w:t>
      </w:r>
      <w:r w:rsidR="009B79E0" w:rsidRPr="00256FFD">
        <w:rPr>
          <w:rFonts w:asciiTheme="minorHAnsi" w:hAnsiTheme="minorHAnsi" w:cstheme="minorHAnsi"/>
        </w:rPr>
        <w:t>/</w:t>
      </w:r>
      <w:r w:rsidR="00A93C20" w:rsidRPr="0062657F">
        <w:rPr>
          <w:rFonts w:asciiTheme="minorHAnsi" w:hAnsiTheme="minorHAnsi" w:cstheme="minorHAnsi"/>
        </w:rPr>
        <w:t xml:space="preserve"> po předúpravě + </w:t>
      </w:r>
      <w:r w:rsidR="009B79E0" w:rsidRPr="00256FFD">
        <w:rPr>
          <w:rFonts w:asciiTheme="minorHAnsi" w:hAnsiTheme="minorHAnsi" w:cstheme="minorHAnsi"/>
        </w:rPr>
        <w:t>jedna /1/</w:t>
      </w:r>
      <w:r w:rsidR="00A93C20" w:rsidRPr="0062657F">
        <w:rPr>
          <w:rFonts w:asciiTheme="minorHAnsi" w:hAnsiTheme="minorHAnsi" w:cstheme="minorHAnsi"/>
        </w:rPr>
        <w:t xml:space="preserve"> kontrola prací)</w:t>
      </w:r>
      <w:r w:rsidRPr="0062657F">
        <w:rPr>
          <w:rFonts w:asciiTheme="minorHAnsi" w:hAnsiTheme="minorHAnsi" w:cstheme="minorHAnsi"/>
        </w:rPr>
        <w:t>;</w:t>
      </w:r>
    </w:p>
    <w:p w14:paraId="037CB426" w14:textId="4327CB30" w:rsidR="009B79E0" w:rsidRPr="0062657F" w:rsidRDefault="001405B5" w:rsidP="0062657F">
      <w:pPr>
        <w:pStyle w:val="Odstavecseseznamem"/>
        <w:numPr>
          <w:ilvl w:val="0"/>
          <w:numId w:val="47"/>
        </w:numPr>
        <w:spacing w:after="80"/>
        <w:contextualSpacing w:val="0"/>
        <w:rPr>
          <w:rFonts w:asciiTheme="minorHAnsi" w:hAnsiTheme="minorHAnsi" w:cstheme="minorHAnsi"/>
        </w:rPr>
      </w:pPr>
      <w:r w:rsidRPr="0062657F">
        <w:rPr>
          <w:rFonts w:asciiTheme="minorHAnsi" w:hAnsiTheme="minorHAnsi" w:cstheme="minorHAnsi"/>
        </w:rPr>
        <w:t>s</w:t>
      </w:r>
      <w:r w:rsidR="00A93C20" w:rsidRPr="0062657F">
        <w:rPr>
          <w:rFonts w:asciiTheme="minorHAnsi" w:hAnsiTheme="minorHAnsi" w:cstheme="minorHAnsi"/>
        </w:rPr>
        <w:t>tanovení krycí tloušťky betonu nad výztuží, nedestruktivně (elektromagnetická sonda) na každých 200 m</w:t>
      </w:r>
      <w:r w:rsidR="00546F69" w:rsidRPr="0062657F">
        <w:rPr>
          <w:rFonts w:asciiTheme="minorHAnsi" w:hAnsiTheme="minorHAnsi" w:cstheme="minorHAnsi"/>
          <w:vertAlign w:val="superscript"/>
        </w:rPr>
        <w:t>2</w:t>
      </w:r>
      <w:r w:rsidR="00A93C20" w:rsidRPr="0062657F">
        <w:rPr>
          <w:rFonts w:asciiTheme="minorHAnsi" w:hAnsiTheme="minorHAnsi" w:cstheme="minorHAnsi"/>
        </w:rPr>
        <w:t xml:space="preserve"> provést </w:t>
      </w:r>
      <w:r w:rsidR="009B79E0" w:rsidRPr="00256FFD">
        <w:rPr>
          <w:rFonts w:asciiTheme="minorHAnsi" w:hAnsiTheme="minorHAnsi" w:cstheme="minorHAnsi"/>
        </w:rPr>
        <w:t>osm (</w:t>
      </w:r>
      <w:r w:rsidR="00A93C20" w:rsidRPr="0062657F">
        <w:rPr>
          <w:rFonts w:asciiTheme="minorHAnsi" w:hAnsiTheme="minorHAnsi" w:cstheme="minorHAnsi"/>
        </w:rPr>
        <w:t>8</w:t>
      </w:r>
      <w:r w:rsidR="009B79E0" w:rsidRPr="00256FFD">
        <w:rPr>
          <w:rFonts w:asciiTheme="minorHAnsi" w:hAnsiTheme="minorHAnsi" w:cstheme="minorHAnsi"/>
        </w:rPr>
        <w:t>)</w:t>
      </w:r>
      <w:r w:rsidR="00A93C20" w:rsidRPr="0062657F">
        <w:rPr>
          <w:rFonts w:asciiTheme="minorHAnsi" w:hAnsiTheme="minorHAnsi" w:cstheme="minorHAnsi"/>
        </w:rPr>
        <w:t xml:space="preserve"> jednotlivých zkoušek včetně vyhodnocení (</w:t>
      </w:r>
      <w:r w:rsidR="009B79E0" w:rsidRPr="00256FFD">
        <w:rPr>
          <w:rFonts w:asciiTheme="minorHAnsi" w:hAnsiTheme="minorHAnsi" w:cstheme="minorHAnsi"/>
        </w:rPr>
        <w:t>čtyři /</w:t>
      </w:r>
      <w:r w:rsidR="00A93C20" w:rsidRPr="0062657F">
        <w:rPr>
          <w:rFonts w:asciiTheme="minorHAnsi" w:hAnsiTheme="minorHAnsi" w:cstheme="minorHAnsi"/>
        </w:rPr>
        <w:t>4</w:t>
      </w:r>
      <w:r w:rsidR="009B79E0" w:rsidRPr="00256FFD">
        <w:rPr>
          <w:rFonts w:asciiTheme="minorHAnsi" w:hAnsiTheme="minorHAnsi" w:cstheme="minorHAnsi"/>
        </w:rPr>
        <w:t>/</w:t>
      </w:r>
      <w:r w:rsidR="00A93C20" w:rsidRPr="0062657F">
        <w:rPr>
          <w:rFonts w:asciiTheme="minorHAnsi" w:hAnsiTheme="minorHAnsi" w:cstheme="minorHAnsi"/>
        </w:rPr>
        <w:t xml:space="preserve"> po předúpravě +</w:t>
      </w:r>
      <w:r w:rsidR="009F3B3C" w:rsidRPr="0062657F">
        <w:rPr>
          <w:rFonts w:asciiTheme="minorHAnsi" w:hAnsiTheme="minorHAnsi" w:cstheme="minorHAnsi"/>
        </w:rPr>
        <w:t> </w:t>
      </w:r>
      <w:r w:rsidR="009B79E0" w:rsidRPr="00256FFD">
        <w:rPr>
          <w:rFonts w:asciiTheme="minorHAnsi" w:hAnsiTheme="minorHAnsi" w:cstheme="minorHAnsi"/>
        </w:rPr>
        <w:t xml:space="preserve">čtyři /4/ </w:t>
      </w:r>
      <w:r w:rsidR="00A93C20" w:rsidRPr="0062657F">
        <w:rPr>
          <w:rFonts w:asciiTheme="minorHAnsi" w:hAnsiTheme="minorHAnsi" w:cstheme="minorHAnsi"/>
        </w:rPr>
        <w:t>kontrola prací)</w:t>
      </w:r>
      <w:r w:rsidRPr="0062657F">
        <w:rPr>
          <w:rFonts w:asciiTheme="minorHAnsi" w:hAnsiTheme="minorHAnsi" w:cstheme="minorHAnsi"/>
        </w:rPr>
        <w:t>;</w:t>
      </w:r>
    </w:p>
    <w:p w14:paraId="329476FF" w14:textId="7C9A4664" w:rsidR="009B79E0" w:rsidRPr="0062657F" w:rsidRDefault="001405B5" w:rsidP="0062657F">
      <w:pPr>
        <w:pStyle w:val="Odstavecseseznamem"/>
        <w:numPr>
          <w:ilvl w:val="0"/>
          <w:numId w:val="47"/>
        </w:numPr>
        <w:spacing w:after="80"/>
        <w:contextualSpacing w:val="0"/>
        <w:rPr>
          <w:rFonts w:asciiTheme="minorHAnsi" w:hAnsiTheme="minorHAnsi" w:cstheme="minorHAnsi"/>
        </w:rPr>
      </w:pPr>
      <w:r w:rsidRPr="0062657F">
        <w:rPr>
          <w:rFonts w:asciiTheme="minorHAnsi" w:hAnsiTheme="minorHAnsi" w:cstheme="minorHAnsi"/>
        </w:rPr>
        <w:t>s</w:t>
      </w:r>
      <w:r w:rsidR="00A93C20" w:rsidRPr="0062657F">
        <w:rPr>
          <w:rFonts w:asciiTheme="minorHAnsi" w:hAnsiTheme="minorHAnsi" w:cstheme="minorHAnsi"/>
        </w:rPr>
        <w:t xml:space="preserve">tanovení stavu výztuže v sekaných sondách včetně zapravení </w:t>
      </w:r>
      <w:r w:rsidR="009F3B3C" w:rsidRPr="0062657F">
        <w:rPr>
          <w:rFonts w:asciiTheme="minorHAnsi" w:hAnsiTheme="minorHAnsi" w:cstheme="minorHAnsi"/>
        </w:rPr>
        <w:t>–</w:t>
      </w:r>
      <w:r w:rsidR="00A93C20" w:rsidRPr="0062657F">
        <w:rPr>
          <w:rFonts w:asciiTheme="minorHAnsi" w:hAnsiTheme="minorHAnsi" w:cstheme="minorHAnsi"/>
        </w:rPr>
        <w:t xml:space="preserve"> na každých 200 m</w:t>
      </w:r>
      <w:r w:rsidR="00546F69" w:rsidRPr="0062657F">
        <w:rPr>
          <w:rFonts w:asciiTheme="minorHAnsi" w:hAnsiTheme="minorHAnsi" w:cstheme="minorHAnsi"/>
          <w:vertAlign w:val="superscript"/>
        </w:rPr>
        <w:t>2</w:t>
      </w:r>
      <w:r w:rsidR="00A93C20" w:rsidRPr="0062657F">
        <w:rPr>
          <w:rFonts w:asciiTheme="minorHAnsi" w:hAnsiTheme="minorHAnsi" w:cstheme="minorHAnsi"/>
        </w:rPr>
        <w:t xml:space="preserve"> provést </w:t>
      </w:r>
      <w:r w:rsidR="009B79E0" w:rsidRPr="00256FFD">
        <w:rPr>
          <w:rFonts w:asciiTheme="minorHAnsi" w:hAnsiTheme="minorHAnsi" w:cstheme="minorHAnsi"/>
        </w:rPr>
        <w:t>jednu (</w:t>
      </w:r>
      <w:r w:rsidR="00A93C20" w:rsidRPr="0062657F">
        <w:rPr>
          <w:rFonts w:asciiTheme="minorHAnsi" w:hAnsiTheme="minorHAnsi" w:cstheme="minorHAnsi"/>
        </w:rPr>
        <w:t>1</w:t>
      </w:r>
      <w:r w:rsidR="009B79E0" w:rsidRPr="00256FFD">
        <w:rPr>
          <w:rFonts w:asciiTheme="minorHAnsi" w:hAnsiTheme="minorHAnsi" w:cstheme="minorHAnsi"/>
        </w:rPr>
        <w:t>)</w:t>
      </w:r>
      <w:r w:rsidR="009F3B3C" w:rsidRPr="0062657F">
        <w:rPr>
          <w:rFonts w:asciiTheme="minorHAnsi" w:hAnsiTheme="minorHAnsi" w:cstheme="minorHAnsi"/>
        </w:rPr>
        <w:t> </w:t>
      </w:r>
      <w:r w:rsidR="00A93C20" w:rsidRPr="0062657F">
        <w:rPr>
          <w:rFonts w:asciiTheme="minorHAnsi" w:hAnsiTheme="minorHAnsi" w:cstheme="minorHAnsi"/>
        </w:rPr>
        <w:t>zkoušku včetně vyhodnocení (pouze po předúpravě)</w:t>
      </w:r>
      <w:r w:rsidRPr="0062657F">
        <w:rPr>
          <w:rFonts w:asciiTheme="minorHAnsi" w:hAnsiTheme="minorHAnsi" w:cstheme="minorHAnsi"/>
        </w:rPr>
        <w:t>;</w:t>
      </w:r>
    </w:p>
    <w:p w14:paraId="1BDBEF1F" w14:textId="458B6330" w:rsidR="00A93C20" w:rsidRPr="0062657F" w:rsidRDefault="001405B5" w:rsidP="0062657F">
      <w:pPr>
        <w:pStyle w:val="Odstavecseseznamem"/>
        <w:numPr>
          <w:ilvl w:val="0"/>
          <w:numId w:val="47"/>
        </w:numPr>
        <w:ind w:left="714" w:hanging="357"/>
        <w:contextualSpacing w:val="0"/>
        <w:rPr>
          <w:rFonts w:asciiTheme="minorHAnsi" w:hAnsiTheme="minorHAnsi" w:cstheme="minorHAnsi"/>
        </w:rPr>
      </w:pPr>
      <w:r w:rsidRPr="0062657F">
        <w:rPr>
          <w:rFonts w:asciiTheme="minorHAnsi" w:hAnsiTheme="minorHAnsi" w:cstheme="minorHAnsi"/>
        </w:rPr>
        <w:t>z</w:t>
      </w:r>
      <w:r w:rsidR="00A93C20" w:rsidRPr="0062657F">
        <w:rPr>
          <w:rFonts w:asciiTheme="minorHAnsi" w:hAnsiTheme="minorHAnsi" w:cstheme="minorHAnsi"/>
        </w:rPr>
        <w:t xml:space="preserve">hotovení referenční plochy sanace </w:t>
      </w:r>
      <w:r w:rsidR="009F3B3C" w:rsidRPr="0062657F">
        <w:rPr>
          <w:rFonts w:asciiTheme="minorHAnsi" w:hAnsiTheme="minorHAnsi" w:cstheme="minorHAnsi"/>
        </w:rPr>
        <w:t>–</w:t>
      </w:r>
      <w:r w:rsidR="00A93C20" w:rsidRPr="0062657F">
        <w:rPr>
          <w:rFonts w:asciiTheme="minorHAnsi" w:hAnsiTheme="minorHAnsi" w:cstheme="minorHAnsi"/>
        </w:rPr>
        <w:t xml:space="preserve"> na každých 500 m</w:t>
      </w:r>
      <w:r w:rsidR="00546F69" w:rsidRPr="0062657F">
        <w:rPr>
          <w:rFonts w:asciiTheme="minorHAnsi" w:hAnsiTheme="minorHAnsi" w:cstheme="minorHAnsi"/>
          <w:vertAlign w:val="superscript"/>
        </w:rPr>
        <w:t>2</w:t>
      </w:r>
      <w:r w:rsidR="00A93C20" w:rsidRPr="0062657F">
        <w:rPr>
          <w:rFonts w:asciiTheme="minorHAnsi" w:hAnsiTheme="minorHAnsi" w:cstheme="minorHAnsi"/>
        </w:rPr>
        <w:t xml:space="preserve"> provést 1 m</w:t>
      </w:r>
      <w:r w:rsidR="00546F69" w:rsidRPr="0062657F">
        <w:rPr>
          <w:rFonts w:asciiTheme="minorHAnsi" w:hAnsiTheme="minorHAnsi" w:cstheme="minorHAnsi"/>
          <w:vertAlign w:val="superscript"/>
        </w:rPr>
        <w:t>2</w:t>
      </w:r>
      <w:r w:rsidR="00A93C20" w:rsidRPr="0062657F">
        <w:rPr>
          <w:rFonts w:asciiTheme="minorHAnsi" w:hAnsiTheme="minorHAnsi" w:cstheme="minorHAnsi"/>
        </w:rPr>
        <w:t xml:space="preserve"> referenční plochy (pouze po předúpravě)</w:t>
      </w:r>
      <w:r w:rsidRPr="0062657F">
        <w:rPr>
          <w:rFonts w:asciiTheme="minorHAnsi" w:hAnsiTheme="minorHAnsi" w:cstheme="minorHAnsi"/>
        </w:rPr>
        <w:t>.</w:t>
      </w:r>
    </w:p>
    <w:p w14:paraId="5F7129A3" w14:textId="77777777" w:rsidR="00A93C20" w:rsidRPr="0062657F" w:rsidRDefault="00A93C20" w:rsidP="0062657F">
      <w:pPr>
        <w:spacing w:after="80"/>
        <w:rPr>
          <w:rFonts w:asciiTheme="minorHAnsi" w:hAnsiTheme="minorHAnsi" w:cstheme="minorHAnsi"/>
        </w:rPr>
      </w:pPr>
      <w:r w:rsidRPr="0062657F">
        <w:rPr>
          <w:rFonts w:asciiTheme="minorHAnsi" w:hAnsiTheme="minorHAnsi" w:cstheme="minorHAnsi"/>
        </w:rPr>
        <w:t>Zhotovitel musí zaznamenávat do stavebního deníku minimálně tyto skutečnosti:</w:t>
      </w:r>
    </w:p>
    <w:p w14:paraId="135746F5" w14:textId="0F6901D5" w:rsidR="00A93C20" w:rsidRPr="0062657F" w:rsidRDefault="00A93C20" w:rsidP="0062657F">
      <w:pPr>
        <w:pStyle w:val="Odstavecseseznamem"/>
        <w:numPr>
          <w:ilvl w:val="0"/>
          <w:numId w:val="47"/>
        </w:numPr>
        <w:spacing w:after="80"/>
        <w:contextualSpacing w:val="0"/>
        <w:rPr>
          <w:rFonts w:asciiTheme="minorHAnsi" w:hAnsiTheme="minorHAnsi" w:cstheme="minorHAnsi"/>
        </w:rPr>
      </w:pPr>
      <w:r w:rsidRPr="0062657F">
        <w:rPr>
          <w:rFonts w:asciiTheme="minorHAnsi" w:hAnsiTheme="minorHAnsi" w:cstheme="minorHAnsi"/>
        </w:rPr>
        <w:t xml:space="preserve">počátek a konec jednotlivých technologických operací (s přesností na </w:t>
      </w:r>
      <w:r w:rsidR="000E2A8B" w:rsidRPr="00256FFD">
        <w:rPr>
          <w:rFonts w:asciiTheme="minorHAnsi" w:hAnsiTheme="minorHAnsi" w:cstheme="minorHAnsi"/>
        </w:rPr>
        <w:t>jednu /</w:t>
      </w:r>
      <w:r w:rsidRPr="0062657F">
        <w:rPr>
          <w:rFonts w:asciiTheme="minorHAnsi" w:hAnsiTheme="minorHAnsi" w:cstheme="minorHAnsi"/>
        </w:rPr>
        <w:t>1</w:t>
      </w:r>
      <w:r w:rsidR="000E2A8B" w:rsidRPr="00256FFD">
        <w:rPr>
          <w:rFonts w:asciiTheme="minorHAnsi" w:hAnsiTheme="minorHAnsi" w:cstheme="minorHAnsi"/>
        </w:rPr>
        <w:t>/</w:t>
      </w:r>
      <w:r w:rsidRPr="0062657F">
        <w:rPr>
          <w:rFonts w:asciiTheme="minorHAnsi" w:hAnsiTheme="minorHAnsi" w:cstheme="minorHAnsi"/>
        </w:rPr>
        <w:t xml:space="preserve"> hod.)</w:t>
      </w:r>
      <w:r w:rsidR="001405B5" w:rsidRPr="0062657F">
        <w:rPr>
          <w:rFonts w:asciiTheme="minorHAnsi" w:hAnsiTheme="minorHAnsi" w:cstheme="minorHAnsi"/>
        </w:rPr>
        <w:t>;</w:t>
      </w:r>
    </w:p>
    <w:p w14:paraId="1649D855" w14:textId="4A77F03E" w:rsidR="00A93C20" w:rsidRPr="0062657F" w:rsidRDefault="00A93C20" w:rsidP="0062657F">
      <w:pPr>
        <w:pStyle w:val="Odstavecseseznamem"/>
        <w:numPr>
          <w:ilvl w:val="0"/>
          <w:numId w:val="47"/>
        </w:numPr>
        <w:spacing w:after="80"/>
        <w:contextualSpacing w:val="0"/>
        <w:rPr>
          <w:rFonts w:asciiTheme="minorHAnsi" w:hAnsiTheme="minorHAnsi" w:cstheme="minorHAnsi"/>
        </w:rPr>
      </w:pPr>
      <w:r w:rsidRPr="0062657F">
        <w:rPr>
          <w:rFonts w:asciiTheme="minorHAnsi" w:hAnsiTheme="minorHAnsi" w:cstheme="minorHAnsi"/>
        </w:rPr>
        <w:t>klimatické poměry, teplotu a vlhkost vzduchu, teplotu zpracovávaných látek, povrchovou teplotu opravované konstrukce, přijatá opatření v případě nepříznivých klimatických podmínek</w:t>
      </w:r>
      <w:r w:rsidR="001405B5" w:rsidRPr="0062657F">
        <w:rPr>
          <w:rFonts w:asciiTheme="minorHAnsi" w:hAnsiTheme="minorHAnsi" w:cstheme="minorHAnsi"/>
        </w:rPr>
        <w:t>;</w:t>
      </w:r>
    </w:p>
    <w:p w14:paraId="29FCF89E" w14:textId="76484646" w:rsidR="00A93C20" w:rsidRPr="0062657F" w:rsidRDefault="00A93C20" w:rsidP="0062657F">
      <w:pPr>
        <w:pStyle w:val="Odstavecseseznamem"/>
        <w:numPr>
          <w:ilvl w:val="0"/>
          <w:numId w:val="47"/>
        </w:numPr>
        <w:spacing w:after="80"/>
        <w:contextualSpacing w:val="0"/>
        <w:rPr>
          <w:rFonts w:asciiTheme="minorHAnsi" w:hAnsiTheme="minorHAnsi" w:cstheme="minorHAnsi"/>
        </w:rPr>
      </w:pPr>
      <w:r w:rsidRPr="0062657F">
        <w:rPr>
          <w:rFonts w:asciiTheme="minorHAnsi" w:hAnsiTheme="minorHAnsi" w:cstheme="minorHAnsi"/>
        </w:rPr>
        <w:t>přesnou specifikaci používaných správkových hmot včetně značení použitých šarží</w:t>
      </w:r>
      <w:r w:rsidR="001405B5" w:rsidRPr="0062657F">
        <w:rPr>
          <w:rFonts w:asciiTheme="minorHAnsi" w:hAnsiTheme="minorHAnsi" w:cstheme="minorHAnsi"/>
        </w:rPr>
        <w:t>;</w:t>
      </w:r>
    </w:p>
    <w:p w14:paraId="68DA80AA" w14:textId="4DBCDDC5" w:rsidR="00A93C20" w:rsidRPr="0062657F" w:rsidRDefault="00A93C20" w:rsidP="0062657F">
      <w:pPr>
        <w:pStyle w:val="Odstavecseseznamem"/>
        <w:numPr>
          <w:ilvl w:val="0"/>
          <w:numId w:val="47"/>
        </w:numPr>
        <w:spacing w:after="80"/>
        <w:contextualSpacing w:val="0"/>
        <w:rPr>
          <w:rFonts w:asciiTheme="minorHAnsi" w:hAnsiTheme="minorHAnsi" w:cstheme="minorHAnsi"/>
        </w:rPr>
      </w:pPr>
      <w:r w:rsidRPr="0062657F">
        <w:rPr>
          <w:rFonts w:asciiTheme="minorHAnsi" w:hAnsiTheme="minorHAnsi" w:cstheme="minorHAnsi"/>
        </w:rPr>
        <w:t>výsledky kontrolních zkoušek budou předmětem dokumentace k přejímce prací</w:t>
      </w:r>
      <w:r w:rsidR="001405B5" w:rsidRPr="0062657F">
        <w:rPr>
          <w:rFonts w:asciiTheme="minorHAnsi" w:hAnsiTheme="minorHAnsi" w:cstheme="minorHAnsi"/>
        </w:rPr>
        <w:t>.</w:t>
      </w:r>
    </w:p>
    <w:p w14:paraId="2186ED99" w14:textId="4C177B5D" w:rsidR="00A93C20" w:rsidRPr="0062657F" w:rsidRDefault="00A93C20">
      <w:pPr>
        <w:rPr>
          <w:rFonts w:asciiTheme="minorHAnsi" w:hAnsiTheme="minorHAnsi" w:cstheme="minorHAnsi"/>
        </w:rPr>
      </w:pPr>
      <w:r w:rsidRPr="0062657F">
        <w:rPr>
          <w:rFonts w:asciiTheme="minorHAnsi" w:hAnsiTheme="minorHAnsi" w:cstheme="minorHAnsi"/>
        </w:rPr>
        <w:t xml:space="preserve">Po skončení prací vypracuje </w:t>
      </w:r>
      <w:r w:rsidR="004D7BE3" w:rsidRPr="0062657F">
        <w:rPr>
          <w:rFonts w:asciiTheme="minorHAnsi" w:hAnsiTheme="minorHAnsi" w:cstheme="minorHAnsi"/>
        </w:rPr>
        <w:t xml:space="preserve">Zhotovitel </w:t>
      </w:r>
      <w:r w:rsidRPr="0062657F">
        <w:rPr>
          <w:rFonts w:asciiTheme="minorHAnsi" w:hAnsiTheme="minorHAnsi" w:cstheme="minorHAnsi"/>
        </w:rPr>
        <w:t>kontrolní zprávu</w:t>
      </w:r>
      <w:r w:rsidR="00067099" w:rsidRPr="0062657F">
        <w:rPr>
          <w:rFonts w:asciiTheme="minorHAnsi" w:hAnsiTheme="minorHAnsi" w:cstheme="minorHAnsi"/>
        </w:rPr>
        <w:t xml:space="preserve"> (Dokument zhotovitele)</w:t>
      </w:r>
      <w:r w:rsidRPr="0062657F">
        <w:rPr>
          <w:rFonts w:asciiTheme="minorHAnsi" w:hAnsiTheme="minorHAnsi" w:cstheme="minorHAnsi"/>
        </w:rPr>
        <w:t xml:space="preserve">, která je součástí podkladů pro přejímací </w:t>
      </w:r>
      <w:r w:rsidR="004D7BE3" w:rsidRPr="0062657F">
        <w:rPr>
          <w:rFonts w:asciiTheme="minorHAnsi" w:hAnsiTheme="minorHAnsi" w:cstheme="minorHAnsi"/>
        </w:rPr>
        <w:t xml:space="preserve">zkoušky </w:t>
      </w:r>
      <w:r w:rsidR="00106FEF" w:rsidRPr="0062657F">
        <w:rPr>
          <w:rFonts w:asciiTheme="minorHAnsi" w:hAnsiTheme="minorHAnsi" w:cstheme="minorHAnsi"/>
        </w:rPr>
        <w:t>Díla</w:t>
      </w:r>
      <w:r w:rsidRPr="0062657F">
        <w:rPr>
          <w:rFonts w:asciiTheme="minorHAnsi" w:hAnsiTheme="minorHAnsi" w:cstheme="minorHAnsi"/>
        </w:rPr>
        <w:t xml:space="preserve">. Zpráva musí obsahovat časový záznam jednotlivých operací sanace s uvedením vnějších teplot, povrchových teplot, teplot nanášených správkových </w:t>
      </w:r>
      <w:r w:rsidR="00067099" w:rsidRPr="0062657F">
        <w:rPr>
          <w:rFonts w:asciiTheme="minorHAnsi" w:hAnsiTheme="minorHAnsi" w:cstheme="minorHAnsi"/>
        </w:rPr>
        <w:t>Materiálů</w:t>
      </w:r>
      <w:r w:rsidRPr="0062657F">
        <w:rPr>
          <w:rFonts w:asciiTheme="minorHAnsi" w:hAnsiTheme="minorHAnsi" w:cstheme="minorHAnsi"/>
        </w:rPr>
        <w:t>, soubor opatření v nepříznivých klimatických podmínkách a jejich výsledek.</w:t>
      </w:r>
    </w:p>
    <w:p w14:paraId="754EA7EC" w14:textId="77777777" w:rsidR="000C622F" w:rsidRPr="0062657F" w:rsidRDefault="00A93C20">
      <w:pPr>
        <w:rPr>
          <w:rFonts w:asciiTheme="minorHAnsi" w:hAnsiTheme="minorHAnsi" w:cstheme="minorHAnsi"/>
        </w:rPr>
      </w:pPr>
      <w:r w:rsidRPr="0062657F">
        <w:rPr>
          <w:rFonts w:asciiTheme="minorHAnsi" w:hAnsiTheme="minorHAnsi" w:cstheme="minorHAnsi"/>
        </w:rPr>
        <w:t xml:space="preserve">Výsledky kontrolních zkoušek prováděných </w:t>
      </w:r>
      <w:r w:rsidR="008C6109" w:rsidRPr="0062657F">
        <w:rPr>
          <w:rFonts w:asciiTheme="minorHAnsi" w:hAnsiTheme="minorHAnsi" w:cstheme="minorHAnsi"/>
        </w:rPr>
        <w:t>Zhotovitelem</w:t>
      </w:r>
      <w:r w:rsidR="000C622F" w:rsidRPr="0062657F">
        <w:rPr>
          <w:rFonts w:asciiTheme="minorHAnsi" w:hAnsiTheme="minorHAnsi" w:cstheme="minorHAnsi"/>
        </w:rPr>
        <w:t>:</w:t>
      </w:r>
    </w:p>
    <w:p w14:paraId="7DBB5B1A" w14:textId="56AEB4D9" w:rsidR="006E0BF3" w:rsidRPr="0062657F" w:rsidRDefault="000C622F">
      <w:pPr>
        <w:rPr>
          <w:rFonts w:asciiTheme="minorHAnsi" w:hAnsiTheme="minorHAnsi" w:cstheme="minorHAnsi"/>
        </w:rPr>
      </w:pPr>
      <w:r w:rsidRPr="0062657F">
        <w:rPr>
          <w:rFonts w:asciiTheme="minorHAnsi" w:hAnsiTheme="minorHAnsi" w:cstheme="minorHAnsi"/>
        </w:rPr>
        <w:t>Zpráva o výsledku kontrolních zkoušek</w:t>
      </w:r>
      <w:r w:rsidR="00A93C20" w:rsidRPr="0062657F">
        <w:rPr>
          <w:rFonts w:asciiTheme="minorHAnsi" w:hAnsiTheme="minorHAnsi" w:cstheme="minorHAnsi"/>
        </w:rPr>
        <w:t xml:space="preserve"> </w:t>
      </w:r>
      <w:r w:rsidR="00E76A39" w:rsidRPr="0062657F">
        <w:rPr>
          <w:rFonts w:asciiTheme="minorHAnsi" w:hAnsiTheme="minorHAnsi" w:cstheme="minorHAnsi"/>
        </w:rPr>
        <w:t xml:space="preserve">(Dokument zhotovitele) </w:t>
      </w:r>
      <w:r w:rsidRPr="0062657F">
        <w:rPr>
          <w:rFonts w:asciiTheme="minorHAnsi" w:hAnsiTheme="minorHAnsi" w:cstheme="minorHAnsi"/>
        </w:rPr>
        <w:t xml:space="preserve">prováděných Zhotovitelem </w:t>
      </w:r>
      <w:r w:rsidR="00A93C20" w:rsidRPr="0062657F">
        <w:rPr>
          <w:rFonts w:asciiTheme="minorHAnsi" w:hAnsiTheme="minorHAnsi" w:cstheme="minorHAnsi"/>
        </w:rPr>
        <w:t xml:space="preserve">musí být archivována po </w:t>
      </w:r>
      <w:r w:rsidR="00234C85" w:rsidRPr="0062657F">
        <w:rPr>
          <w:rFonts w:asciiTheme="minorHAnsi" w:hAnsiTheme="minorHAnsi" w:cstheme="minorHAnsi"/>
        </w:rPr>
        <w:t>celou dobu trvání Záruční doby za Dílo</w:t>
      </w:r>
      <w:r w:rsidR="00A93C20" w:rsidRPr="0062657F">
        <w:rPr>
          <w:rFonts w:asciiTheme="minorHAnsi" w:hAnsiTheme="minorHAnsi" w:cstheme="minorHAnsi"/>
        </w:rPr>
        <w:t xml:space="preserve">. S ohledem na poměrně bohatou nabídku sanačních </w:t>
      </w:r>
      <w:r w:rsidR="00897F77" w:rsidRPr="0062657F">
        <w:rPr>
          <w:rFonts w:asciiTheme="minorHAnsi" w:hAnsiTheme="minorHAnsi" w:cstheme="minorHAnsi"/>
        </w:rPr>
        <w:t>M</w:t>
      </w:r>
      <w:r w:rsidR="00A93C20" w:rsidRPr="0062657F">
        <w:rPr>
          <w:rFonts w:asciiTheme="minorHAnsi" w:hAnsiTheme="minorHAnsi" w:cstheme="minorHAnsi"/>
        </w:rPr>
        <w:t xml:space="preserve">ateriálů na trhu a zkušenosti stavebních firem s jednotlivými výrobci nejsou druhy a obchodní názvy sanačních </w:t>
      </w:r>
      <w:r w:rsidR="009F3B3C" w:rsidRPr="0062657F">
        <w:rPr>
          <w:rFonts w:asciiTheme="minorHAnsi" w:hAnsiTheme="minorHAnsi" w:cstheme="minorHAnsi"/>
        </w:rPr>
        <w:t xml:space="preserve">Materiálů </w:t>
      </w:r>
      <w:r w:rsidR="00A93C20" w:rsidRPr="0062657F">
        <w:rPr>
          <w:rFonts w:asciiTheme="minorHAnsi" w:hAnsiTheme="minorHAnsi" w:cstheme="minorHAnsi"/>
        </w:rPr>
        <w:t xml:space="preserve">předepisovány. </w:t>
      </w:r>
      <w:r w:rsidR="00234C85" w:rsidRPr="0062657F">
        <w:rPr>
          <w:rFonts w:asciiTheme="minorHAnsi" w:hAnsiTheme="minorHAnsi" w:cstheme="minorHAnsi"/>
        </w:rPr>
        <w:t>Použití konkrétních sanačních Materiálů n</w:t>
      </w:r>
      <w:r w:rsidR="00A93C20" w:rsidRPr="0062657F">
        <w:rPr>
          <w:rFonts w:asciiTheme="minorHAnsi" w:hAnsiTheme="minorHAnsi" w:cstheme="minorHAnsi"/>
        </w:rPr>
        <w:t xml:space="preserve">avrhne </w:t>
      </w:r>
      <w:r w:rsidR="00234C85" w:rsidRPr="0062657F">
        <w:rPr>
          <w:rFonts w:asciiTheme="minorHAnsi" w:hAnsiTheme="minorHAnsi" w:cstheme="minorHAnsi"/>
        </w:rPr>
        <w:t>Z</w:t>
      </w:r>
      <w:r w:rsidR="00A93C20" w:rsidRPr="0062657F">
        <w:rPr>
          <w:rFonts w:asciiTheme="minorHAnsi" w:hAnsiTheme="minorHAnsi" w:cstheme="minorHAnsi"/>
        </w:rPr>
        <w:t>hotovitel</w:t>
      </w:r>
      <w:r w:rsidR="00234C85" w:rsidRPr="0062657F">
        <w:rPr>
          <w:rFonts w:asciiTheme="minorHAnsi" w:hAnsiTheme="minorHAnsi" w:cstheme="minorHAnsi"/>
        </w:rPr>
        <w:t xml:space="preserve">, a to </w:t>
      </w:r>
      <w:r w:rsidR="00A93C20" w:rsidRPr="0062657F">
        <w:rPr>
          <w:rFonts w:asciiTheme="minorHAnsi" w:hAnsiTheme="minorHAnsi" w:cstheme="minorHAnsi"/>
        </w:rPr>
        <w:t>s</w:t>
      </w:r>
      <w:r w:rsidR="009F3B3C" w:rsidRPr="0062657F">
        <w:rPr>
          <w:rFonts w:asciiTheme="minorHAnsi" w:hAnsiTheme="minorHAnsi" w:cstheme="minorHAnsi"/>
        </w:rPr>
        <w:t> </w:t>
      </w:r>
      <w:r w:rsidR="00A93C20" w:rsidRPr="0062657F">
        <w:rPr>
          <w:rFonts w:asciiTheme="minorHAnsi" w:hAnsiTheme="minorHAnsi" w:cstheme="minorHAnsi"/>
        </w:rPr>
        <w:t xml:space="preserve">ohledem na </w:t>
      </w:r>
      <w:r w:rsidR="00234C85" w:rsidRPr="0062657F">
        <w:rPr>
          <w:rFonts w:asciiTheme="minorHAnsi" w:hAnsiTheme="minorHAnsi" w:cstheme="minorHAnsi"/>
        </w:rPr>
        <w:t xml:space="preserve">jejich </w:t>
      </w:r>
      <w:r w:rsidR="00A93C20" w:rsidRPr="0062657F">
        <w:rPr>
          <w:rFonts w:asciiTheme="minorHAnsi" w:hAnsiTheme="minorHAnsi" w:cstheme="minorHAnsi"/>
        </w:rPr>
        <w:t xml:space="preserve">kvalitu a </w:t>
      </w:r>
      <w:r w:rsidR="00897F77" w:rsidRPr="0062657F">
        <w:rPr>
          <w:rFonts w:asciiTheme="minorHAnsi" w:hAnsiTheme="minorHAnsi" w:cstheme="minorHAnsi"/>
        </w:rPr>
        <w:t>p</w:t>
      </w:r>
      <w:r w:rsidR="00A93C20" w:rsidRPr="0062657F">
        <w:rPr>
          <w:rFonts w:asciiTheme="minorHAnsi" w:hAnsiTheme="minorHAnsi" w:cstheme="minorHAnsi"/>
        </w:rPr>
        <w:t>ožadovanou životnost</w:t>
      </w:r>
      <w:r w:rsidR="00234C85" w:rsidRPr="0062657F">
        <w:rPr>
          <w:rFonts w:asciiTheme="minorHAnsi" w:hAnsiTheme="minorHAnsi" w:cstheme="minorHAnsi"/>
        </w:rPr>
        <w:t xml:space="preserve">, které </w:t>
      </w:r>
      <w:r w:rsidR="00A93C20" w:rsidRPr="0062657F">
        <w:rPr>
          <w:rFonts w:asciiTheme="minorHAnsi" w:hAnsiTheme="minorHAnsi" w:cstheme="minorHAnsi"/>
        </w:rPr>
        <w:t xml:space="preserve">doloží atesty výrobce těchto </w:t>
      </w:r>
      <w:r w:rsidR="00897F77" w:rsidRPr="0062657F">
        <w:rPr>
          <w:rFonts w:asciiTheme="minorHAnsi" w:hAnsiTheme="minorHAnsi" w:cstheme="minorHAnsi"/>
        </w:rPr>
        <w:t>M</w:t>
      </w:r>
      <w:r w:rsidR="00A93C20" w:rsidRPr="0062657F">
        <w:rPr>
          <w:rFonts w:asciiTheme="minorHAnsi" w:hAnsiTheme="minorHAnsi" w:cstheme="minorHAnsi"/>
        </w:rPr>
        <w:t xml:space="preserve">ateriálů. </w:t>
      </w:r>
    </w:p>
    <w:p w14:paraId="370C51EF" w14:textId="01B872D6" w:rsidR="006E0BF3" w:rsidRPr="003B43BE" w:rsidRDefault="1E5EAF01" w:rsidP="00D3638F">
      <w:pPr>
        <w:pStyle w:val="Nadpis4"/>
      </w:pPr>
      <w:r w:rsidRPr="003B43BE">
        <w:t xml:space="preserve"> </w:t>
      </w:r>
      <w:r w:rsidR="52783462" w:rsidRPr="003B43BE">
        <w:t>Betonáž z houževnatého betonu</w:t>
      </w:r>
    </w:p>
    <w:p w14:paraId="5EAA9BF2" w14:textId="77777777" w:rsidR="00A93C20" w:rsidRPr="0062657F" w:rsidRDefault="00A93C20">
      <w:pPr>
        <w:rPr>
          <w:rFonts w:asciiTheme="minorHAnsi" w:hAnsiTheme="minorHAnsi" w:cstheme="minorHAnsi"/>
        </w:rPr>
      </w:pPr>
      <w:r w:rsidRPr="0062657F">
        <w:rPr>
          <w:rFonts w:asciiTheme="minorHAnsi" w:hAnsiTheme="minorHAnsi" w:cstheme="minorHAnsi"/>
        </w:rPr>
        <w:t>Houževnatý beton bude tvořen čedičovým nebo žulovým kamenivem nebo kamenivem obdobných vlastností.</w:t>
      </w:r>
    </w:p>
    <w:p w14:paraId="522D8AA6" w14:textId="0CEAF219" w:rsidR="00A93C20" w:rsidRPr="003B43BE" w:rsidRDefault="0C62FD76" w:rsidP="00D3638F">
      <w:pPr>
        <w:pStyle w:val="Nadpis4"/>
      </w:pPr>
      <w:bookmarkStart w:id="1311" w:name="_Toc505337301"/>
      <w:r w:rsidRPr="003B43BE">
        <w:lastRenderedPageBreak/>
        <w:t xml:space="preserve"> </w:t>
      </w:r>
      <w:r w:rsidR="187DFB68" w:rsidRPr="003B43BE">
        <w:t>Spojovací šrouby do bednění</w:t>
      </w:r>
      <w:bookmarkEnd w:id="1311"/>
    </w:p>
    <w:p w14:paraId="382CE62F" w14:textId="6194AF99" w:rsidR="00A93C20" w:rsidRPr="0062657F" w:rsidRDefault="00A93C20">
      <w:pPr>
        <w:rPr>
          <w:rFonts w:asciiTheme="minorHAnsi" w:hAnsiTheme="minorHAnsi" w:cstheme="minorHAnsi"/>
        </w:rPr>
      </w:pPr>
      <w:r w:rsidRPr="0062657F">
        <w:rPr>
          <w:rFonts w:asciiTheme="minorHAnsi" w:hAnsiTheme="minorHAnsi" w:cstheme="minorHAnsi"/>
        </w:rPr>
        <w:t xml:space="preserve">Spojovací šrouby budou z vysoce tažného </w:t>
      </w:r>
      <w:r w:rsidR="008C66CB" w:rsidRPr="00256FFD">
        <w:rPr>
          <w:rFonts w:asciiTheme="minorHAnsi" w:hAnsiTheme="minorHAnsi" w:cstheme="minorHAnsi"/>
        </w:rPr>
        <w:t>M</w:t>
      </w:r>
      <w:r w:rsidR="00546F69" w:rsidRPr="0062657F">
        <w:rPr>
          <w:rFonts w:asciiTheme="minorHAnsi" w:hAnsiTheme="minorHAnsi" w:cstheme="minorHAnsi"/>
        </w:rPr>
        <w:t>ateriálu</w:t>
      </w:r>
      <w:r w:rsidRPr="0062657F">
        <w:rPr>
          <w:rFonts w:asciiTheme="minorHAnsi" w:hAnsiTheme="minorHAnsi" w:cstheme="minorHAnsi"/>
        </w:rPr>
        <w:t xml:space="preserve"> a budou zabetonovány přímo do betonu. Smí být použity pouze takové spojovací šrouby, které nebrání zalití jakékoliv kovové č</w:t>
      </w:r>
      <w:r w:rsidR="00686AB7" w:rsidRPr="0062657F">
        <w:rPr>
          <w:rFonts w:asciiTheme="minorHAnsi" w:hAnsiTheme="minorHAnsi" w:cstheme="minorHAnsi"/>
        </w:rPr>
        <w:t>á</w:t>
      </w:r>
      <w:r w:rsidRPr="0062657F">
        <w:rPr>
          <w:rFonts w:asciiTheme="minorHAnsi" w:hAnsiTheme="minorHAnsi" w:cstheme="minorHAnsi"/>
        </w:rPr>
        <w:t xml:space="preserve">sti do hloubky 50 mm od povrchu betonu. Dutiny, které zůstanou po vyjmutí celého nebo částí z každého spojovacího šroubu, se vyplní pomocí sanačního </w:t>
      </w:r>
      <w:r w:rsidR="00897F77" w:rsidRPr="0062657F">
        <w:rPr>
          <w:rFonts w:asciiTheme="minorHAnsi" w:hAnsiTheme="minorHAnsi" w:cstheme="minorHAnsi"/>
        </w:rPr>
        <w:t>M</w:t>
      </w:r>
      <w:r w:rsidRPr="0062657F">
        <w:rPr>
          <w:rFonts w:asciiTheme="minorHAnsi" w:hAnsiTheme="minorHAnsi" w:cstheme="minorHAnsi"/>
        </w:rPr>
        <w:t>ateriálu odsouhlaseného Správcem stavby. Všechny tyto otvory se připraví odstraněním ploch výkvětů cementu před vyplňováním, aby se zajistilo dosažení pevného spojení.</w:t>
      </w:r>
    </w:p>
    <w:p w14:paraId="2D8777C9" w14:textId="427A32D2" w:rsidR="00A93C20" w:rsidRPr="0062657F" w:rsidRDefault="00A93C20">
      <w:pPr>
        <w:rPr>
          <w:rFonts w:asciiTheme="minorHAnsi" w:hAnsiTheme="minorHAnsi" w:cstheme="minorHAnsi"/>
        </w:rPr>
      </w:pPr>
      <w:r w:rsidRPr="0062657F">
        <w:rPr>
          <w:rFonts w:asciiTheme="minorHAnsi" w:hAnsiTheme="minorHAnsi" w:cstheme="minorHAnsi"/>
        </w:rPr>
        <w:t>V případě, že se jedná o konstrukce navržené z vodostavebn</w:t>
      </w:r>
      <w:r w:rsidR="00897F77" w:rsidRPr="0062657F">
        <w:rPr>
          <w:rFonts w:asciiTheme="minorHAnsi" w:hAnsiTheme="minorHAnsi" w:cstheme="minorHAnsi"/>
        </w:rPr>
        <w:t>í</w:t>
      </w:r>
      <w:r w:rsidRPr="0062657F">
        <w:rPr>
          <w:rFonts w:asciiTheme="minorHAnsi" w:hAnsiTheme="minorHAnsi" w:cstheme="minorHAnsi"/>
        </w:rPr>
        <w:t xml:space="preserve">ho betonu, musí </w:t>
      </w:r>
      <w:r w:rsidR="00897F77" w:rsidRPr="0062657F">
        <w:rPr>
          <w:rFonts w:asciiTheme="minorHAnsi" w:hAnsiTheme="minorHAnsi" w:cstheme="minorHAnsi"/>
        </w:rPr>
        <w:t xml:space="preserve">Zhotovitel </w:t>
      </w:r>
      <w:r w:rsidRPr="0062657F">
        <w:rPr>
          <w:rFonts w:asciiTheme="minorHAnsi" w:hAnsiTheme="minorHAnsi" w:cstheme="minorHAnsi"/>
        </w:rPr>
        <w:t>přijmout taková opatření, aby nedošlo ke zhoršení vodotěsnosti konstrukce.</w:t>
      </w:r>
    </w:p>
    <w:p w14:paraId="637B6B7E" w14:textId="7F597444" w:rsidR="00A93C20" w:rsidRPr="003B43BE" w:rsidRDefault="25BFC164" w:rsidP="00D3638F">
      <w:pPr>
        <w:pStyle w:val="Nadpis4"/>
      </w:pPr>
      <w:bookmarkStart w:id="1312" w:name="_Toc505337302"/>
      <w:r w:rsidRPr="003B43BE">
        <w:t xml:space="preserve"> </w:t>
      </w:r>
      <w:r w:rsidR="187DFB68" w:rsidRPr="003B43BE">
        <w:t>Tolerance betonových povrchů (geometrická tolerance)</w:t>
      </w:r>
      <w:bookmarkEnd w:id="1312"/>
    </w:p>
    <w:p w14:paraId="7222E86B" w14:textId="7EFF9544" w:rsidR="00A93C20" w:rsidRPr="0062657F" w:rsidRDefault="187DFB68">
      <w:pPr>
        <w:rPr>
          <w:rFonts w:asciiTheme="minorHAnsi" w:hAnsiTheme="minorHAnsi" w:cstheme="minorHAnsi"/>
        </w:rPr>
      </w:pPr>
      <w:r w:rsidRPr="0062657F">
        <w:rPr>
          <w:rFonts w:asciiTheme="minorHAnsi" w:hAnsiTheme="minorHAnsi" w:cstheme="minorHAnsi"/>
        </w:rPr>
        <w:t xml:space="preserve">Pokud není </w:t>
      </w:r>
      <w:r w:rsidR="1A16B1BE" w:rsidRPr="0062657F">
        <w:rPr>
          <w:rFonts w:asciiTheme="minorHAnsi" w:hAnsiTheme="minorHAnsi" w:cstheme="minorHAnsi"/>
        </w:rPr>
        <w:t>v</w:t>
      </w:r>
      <w:r w:rsidR="11403231" w:rsidRPr="0062657F">
        <w:rPr>
          <w:rFonts w:asciiTheme="minorHAnsi" w:hAnsiTheme="minorHAnsi" w:cstheme="minorHAnsi"/>
        </w:rPr>
        <w:t xml:space="preserve"> těchto Požadavcích </w:t>
      </w:r>
      <w:r w:rsidRPr="0062657F">
        <w:rPr>
          <w:rFonts w:asciiTheme="minorHAnsi" w:hAnsiTheme="minorHAnsi" w:cstheme="minorHAnsi"/>
        </w:rPr>
        <w:t>stanoveno jinak</w:t>
      </w:r>
      <w:r w:rsidR="27D769B2" w:rsidRPr="0062657F">
        <w:rPr>
          <w:rFonts w:asciiTheme="minorHAnsi" w:hAnsiTheme="minorHAnsi" w:cstheme="minorHAnsi"/>
        </w:rPr>
        <w:t>,</w:t>
      </w:r>
      <w:r w:rsidRPr="0062657F">
        <w:rPr>
          <w:rFonts w:asciiTheme="minorHAnsi" w:hAnsiTheme="minorHAnsi" w:cstheme="minorHAnsi"/>
        </w:rPr>
        <w:t xml:space="preserve"> platí pro dovolené odchylky ustanovení technických norem</w:t>
      </w:r>
      <w:r w:rsidR="1D1A1CF4" w:rsidRPr="0062657F">
        <w:rPr>
          <w:rFonts w:asciiTheme="minorHAnsi" w:hAnsiTheme="minorHAnsi" w:cstheme="minorHAnsi"/>
        </w:rPr>
        <w:t>.</w:t>
      </w:r>
    </w:p>
    <w:p w14:paraId="17422B24" w14:textId="0999482C" w:rsidR="00A93C20" w:rsidRPr="0062657F" w:rsidRDefault="187DFB68">
      <w:pPr>
        <w:rPr>
          <w:rFonts w:asciiTheme="minorHAnsi" w:hAnsiTheme="minorHAnsi" w:cstheme="minorHAnsi"/>
        </w:rPr>
      </w:pPr>
      <w:r w:rsidRPr="0062657F">
        <w:rPr>
          <w:rFonts w:asciiTheme="minorHAnsi" w:hAnsiTheme="minorHAnsi" w:cstheme="minorHAnsi"/>
        </w:rPr>
        <w:t xml:space="preserve">Pro objekty, kde je instalováno </w:t>
      </w:r>
      <w:r w:rsidR="11403231" w:rsidRPr="0062657F">
        <w:rPr>
          <w:rFonts w:asciiTheme="minorHAnsi" w:hAnsiTheme="minorHAnsi" w:cstheme="minorHAnsi"/>
        </w:rPr>
        <w:t xml:space="preserve">Technologické </w:t>
      </w:r>
      <w:r w:rsidRPr="0062657F">
        <w:rPr>
          <w:rFonts w:asciiTheme="minorHAnsi" w:hAnsiTheme="minorHAnsi" w:cstheme="minorHAnsi"/>
        </w:rPr>
        <w:t>zařízení</w:t>
      </w:r>
      <w:r w:rsidR="27D769B2" w:rsidRPr="0062657F">
        <w:rPr>
          <w:rFonts w:asciiTheme="minorHAnsi" w:hAnsiTheme="minorHAnsi" w:cstheme="minorHAnsi"/>
        </w:rPr>
        <w:t>,</w:t>
      </w:r>
      <w:r w:rsidRPr="0062657F">
        <w:rPr>
          <w:rFonts w:asciiTheme="minorHAnsi" w:hAnsiTheme="minorHAnsi" w:cstheme="minorHAnsi"/>
        </w:rPr>
        <w:t xml:space="preserve"> obecně platí tolerance dané výrobcem </w:t>
      </w:r>
      <w:r w:rsidR="11403231" w:rsidRPr="0062657F">
        <w:rPr>
          <w:rFonts w:asciiTheme="minorHAnsi" w:hAnsiTheme="minorHAnsi" w:cstheme="minorHAnsi"/>
        </w:rPr>
        <w:t>daného T</w:t>
      </w:r>
      <w:r w:rsidRPr="0062657F">
        <w:rPr>
          <w:rFonts w:asciiTheme="minorHAnsi" w:hAnsiTheme="minorHAnsi" w:cstheme="minorHAnsi"/>
        </w:rPr>
        <w:t xml:space="preserve">echnologického zařízení a příslušnými </w:t>
      </w:r>
      <w:r w:rsidR="11403231" w:rsidRPr="0062657F">
        <w:rPr>
          <w:rFonts w:asciiTheme="minorHAnsi" w:hAnsiTheme="minorHAnsi" w:cstheme="minorHAnsi"/>
        </w:rPr>
        <w:t xml:space="preserve">Právními </w:t>
      </w:r>
      <w:r w:rsidRPr="0062657F">
        <w:rPr>
          <w:rFonts w:asciiTheme="minorHAnsi" w:hAnsiTheme="minorHAnsi" w:cstheme="minorHAnsi"/>
        </w:rPr>
        <w:t>předpisy</w:t>
      </w:r>
      <w:r w:rsidR="11403231" w:rsidRPr="0062657F">
        <w:rPr>
          <w:rFonts w:asciiTheme="minorHAnsi" w:hAnsiTheme="minorHAnsi" w:cstheme="minorHAnsi"/>
        </w:rPr>
        <w:t xml:space="preserve"> a technickými normami</w:t>
      </w:r>
      <w:r w:rsidR="00136C39" w:rsidRPr="00256FFD">
        <w:rPr>
          <w:rFonts w:asciiTheme="minorHAnsi" w:hAnsiTheme="minorHAnsi" w:cstheme="minorHAnsi"/>
        </w:rPr>
        <w:t xml:space="preserve"> (</w:t>
      </w:r>
      <w:r w:rsidR="000E2A8B" w:rsidRPr="00256FFD">
        <w:rPr>
          <w:rFonts w:asciiTheme="minorHAnsi" w:hAnsiTheme="minorHAnsi" w:cstheme="minorHAnsi"/>
        </w:rPr>
        <w:t>platnými ČSN</w:t>
      </w:r>
      <w:r w:rsidR="00136C39" w:rsidRPr="00256FFD">
        <w:rPr>
          <w:rFonts w:asciiTheme="minorHAnsi" w:hAnsiTheme="minorHAnsi" w:cstheme="minorHAnsi"/>
        </w:rPr>
        <w:t>)</w:t>
      </w:r>
      <w:r w:rsidRPr="0062657F">
        <w:rPr>
          <w:rFonts w:asciiTheme="minorHAnsi" w:hAnsiTheme="minorHAnsi" w:cstheme="minorHAnsi"/>
        </w:rPr>
        <w:t>.</w:t>
      </w:r>
    </w:p>
    <w:p w14:paraId="521FD272" w14:textId="2B1D1530" w:rsidR="00A93C20" w:rsidRPr="0062657F" w:rsidRDefault="187DFB68">
      <w:pPr>
        <w:rPr>
          <w:rFonts w:asciiTheme="minorHAnsi" w:hAnsiTheme="minorHAnsi" w:cstheme="minorHAnsi"/>
        </w:rPr>
      </w:pPr>
      <w:r w:rsidRPr="0062657F">
        <w:rPr>
          <w:rFonts w:asciiTheme="minorHAnsi" w:hAnsiTheme="minorHAnsi" w:cstheme="minorHAnsi"/>
        </w:rPr>
        <w:t>Tolerance přepadových hran</w:t>
      </w:r>
      <w:r w:rsidR="66E69FE7" w:rsidRPr="0062657F">
        <w:rPr>
          <w:rFonts w:asciiTheme="minorHAnsi" w:hAnsiTheme="minorHAnsi" w:cstheme="minorHAnsi"/>
        </w:rPr>
        <w:t xml:space="preserve"> se požaduje maximálně</w:t>
      </w:r>
      <w:r w:rsidRPr="0062657F">
        <w:rPr>
          <w:rFonts w:asciiTheme="minorHAnsi" w:hAnsiTheme="minorHAnsi" w:cstheme="minorHAnsi"/>
        </w:rPr>
        <w:t xml:space="preserve"> </w:t>
      </w:r>
      <w:r w:rsidR="43AE3E1E" w:rsidRPr="0062657F">
        <w:rPr>
          <w:rFonts w:asciiTheme="minorHAnsi" w:hAnsiTheme="minorHAnsi" w:cstheme="minorHAnsi"/>
        </w:rPr>
        <w:t>±</w:t>
      </w:r>
      <w:r w:rsidRPr="0062657F">
        <w:rPr>
          <w:rFonts w:asciiTheme="minorHAnsi" w:hAnsiTheme="minorHAnsi" w:cstheme="minorHAnsi"/>
        </w:rPr>
        <w:t xml:space="preserve"> </w:t>
      </w:r>
      <w:r w:rsidR="33061589" w:rsidRPr="0062657F">
        <w:rPr>
          <w:rFonts w:asciiTheme="minorHAnsi" w:hAnsiTheme="minorHAnsi" w:cstheme="minorHAnsi"/>
        </w:rPr>
        <w:t>20</w:t>
      </w:r>
      <w:r w:rsidR="709C6C88" w:rsidRPr="0062657F">
        <w:rPr>
          <w:rFonts w:asciiTheme="minorHAnsi" w:hAnsiTheme="minorHAnsi" w:cstheme="minorHAnsi"/>
        </w:rPr>
        <w:t xml:space="preserve"> </w:t>
      </w:r>
      <w:r w:rsidRPr="0062657F">
        <w:rPr>
          <w:rFonts w:asciiTheme="minorHAnsi" w:hAnsiTheme="minorHAnsi" w:cstheme="minorHAnsi"/>
        </w:rPr>
        <w:t>mm na celou délku přepadové hrany.</w:t>
      </w:r>
    </w:p>
    <w:p w14:paraId="12223369" w14:textId="62878AB0" w:rsidR="00A93C20" w:rsidRPr="003B43BE" w:rsidRDefault="0012CBD6" w:rsidP="00D3638F">
      <w:pPr>
        <w:pStyle w:val="Nadpis4"/>
      </w:pPr>
      <w:bookmarkStart w:id="1313" w:name="_Toc505337303"/>
      <w:r w:rsidRPr="003B43BE">
        <w:t xml:space="preserve"> </w:t>
      </w:r>
      <w:r w:rsidR="187DFB68" w:rsidRPr="003B43BE">
        <w:t>Zkoušení betonu</w:t>
      </w:r>
      <w:bookmarkEnd w:id="1313"/>
    </w:p>
    <w:p w14:paraId="451B0FF2" w14:textId="2083DFD6" w:rsidR="00A93C20" w:rsidRPr="0062657F" w:rsidRDefault="187DFB68">
      <w:pPr>
        <w:rPr>
          <w:rFonts w:asciiTheme="minorHAnsi" w:hAnsiTheme="minorHAnsi" w:cstheme="minorHAnsi"/>
        </w:rPr>
      </w:pPr>
      <w:r w:rsidRPr="0062657F">
        <w:rPr>
          <w:rFonts w:asciiTheme="minorHAnsi" w:hAnsiTheme="minorHAnsi" w:cstheme="minorHAnsi"/>
        </w:rPr>
        <w:t>Technické podmínky</w:t>
      </w:r>
      <w:r w:rsidR="110A8530" w:rsidRPr="0062657F">
        <w:rPr>
          <w:rFonts w:asciiTheme="minorHAnsi" w:hAnsiTheme="minorHAnsi" w:cstheme="minorHAnsi"/>
        </w:rPr>
        <w:t>,</w:t>
      </w:r>
      <w:r w:rsidRPr="0062657F">
        <w:rPr>
          <w:rFonts w:asciiTheme="minorHAnsi" w:hAnsiTheme="minorHAnsi" w:cstheme="minorHAnsi"/>
        </w:rPr>
        <w:t xml:space="preserve"> </w:t>
      </w:r>
      <w:r w:rsidR="46219672" w:rsidRPr="0062657F">
        <w:rPr>
          <w:rFonts w:asciiTheme="minorHAnsi" w:hAnsiTheme="minorHAnsi" w:cstheme="minorHAnsi"/>
        </w:rPr>
        <w:t>o</w:t>
      </w:r>
      <w:r w:rsidR="09644B21" w:rsidRPr="0062657F">
        <w:rPr>
          <w:rFonts w:asciiTheme="minorHAnsi" w:hAnsiTheme="minorHAnsi" w:cstheme="minorHAnsi"/>
        </w:rPr>
        <w:t xml:space="preserve">dběr vzorků a jejich zkoušení </w:t>
      </w:r>
      <w:r w:rsidRPr="0062657F">
        <w:rPr>
          <w:rFonts w:asciiTheme="minorHAnsi" w:hAnsiTheme="minorHAnsi" w:cstheme="minorHAnsi"/>
        </w:rPr>
        <w:t xml:space="preserve">jsou stanoveny na základě </w:t>
      </w:r>
      <w:r w:rsidR="5BEF424A" w:rsidRPr="0062657F">
        <w:rPr>
          <w:rFonts w:asciiTheme="minorHAnsi" w:hAnsiTheme="minorHAnsi" w:cstheme="minorHAnsi"/>
        </w:rPr>
        <w:t xml:space="preserve">platných </w:t>
      </w:r>
      <w:r w:rsidRPr="0062657F">
        <w:rPr>
          <w:rFonts w:asciiTheme="minorHAnsi" w:hAnsiTheme="minorHAnsi" w:cstheme="minorHAnsi"/>
        </w:rPr>
        <w:t>ČSN</w:t>
      </w:r>
      <w:r w:rsidR="3B87768C" w:rsidRPr="0062657F">
        <w:rPr>
          <w:rFonts w:asciiTheme="minorHAnsi" w:hAnsiTheme="minorHAnsi" w:cstheme="minorHAnsi"/>
        </w:rPr>
        <w:t>.</w:t>
      </w:r>
      <w:r w:rsidRPr="0062657F">
        <w:rPr>
          <w:rFonts w:asciiTheme="minorHAnsi" w:hAnsiTheme="minorHAnsi" w:cstheme="minorHAnsi"/>
        </w:rPr>
        <w:t xml:space="preserve"> </w:t>
      </w:r>
    </w:p>
    <w:p w14:paraId="34AC61C2" w14:textId="18AE97DB" w:rsidR="00A93C20" w:rsidRPr="0062657F" w:rsidRDefault="187DFB68">
      <w:pPr>
        <w:rPr>
          <w:rFonts w:asciiTheme="minorHAnsi" w:hAnsiTheme="minorHAnsi" w:cstheme="minorHAnsi"/>
        </w:rPr>
      </w:pPr>
      <w:r w:rsidRPr="0062657F">
        <w:rPr>
          <w:rFonts w:asciiTheme="minorHAnsi" w:hAnsiTheme="minorHAnsi" w:cstheme="minorHAnsi"/>
        </w:rPr>
        <w:t xml:space="preserve">Beton dodávaný z betonárny </w:t>
      </w:r>
      <w:r w:rsidR="713B66A5" w:rsidRPr="0062657F">
        <w:rPr>
          <w:rFonts w:asciiTheme="minorHAnsi" w:hAnsiTheme="minorHAnsi" w:cstheme="minorHAnsi"/>
        </w:rPr>
        <w:t xml:space="preserve">Zhotovitel </w:t>
      </w:r>
      <w:r w:rsidRPr="0062657F">
        <w:rPr>
          <w:rFonts w:asciiTheme="minorHAnsi" w:hAnsiTheme="minorHAnsi" w:cstheme="minorHAnsi"/>
        </w:rPr>
        <w:t xml:space="preserve">ověří v rámci své vstupní kontroly jakosti. Kopie výsledků těchto zkoušek budou na vyžádání k dispozici </w:t>
      </w:r>
      <w:r w:rsidR="713B66A5" w:rsidRPr="0062657F">
        <w:rPr>
          <w:rFonts w:asciiTheme="minorHAnsi" w:hAnsiTheme="minorHAnsi" w:cstheme="minorHAnsi"/>
        </w:rPr>
        <w:t xml:space="preserve">Správci </w:t>
      </w:r>
      <w:r w:rsidRPr="0062657F">
        <w:rPr>
          <w:rFonts w:asciiTheme="minorHAnsi" w:hAnsiTheme="minorHAnsi" w:cstheme="minorHAnsi"/>
        </w:rPr>
        <w:t xml:space="preserve">stavby. U betonů míchaných na </w:t>
      </w:r>
      <w:r w:rsidR="713B66A5" w:rsidRPr="0062657F">
        <w:rPr>
          <w:rFonts w:asciiTheme="minorHAnsi" w:hAnsiTheme="minorHAnsi" w:cstheme="minorHAnsi"/>
        </w:rPr>
        <w:t xml:space="preserve">Staveništi </w:t>
      </w:r>
      <w:r w:rsidRPr="0062657F">
        <w:rPr>
          <w:rFonts w:asciiTheme="minorHAnsi" w:hAnsiTheme="minorHAnsi" w:cstheme="minorHAnsi"/>
        </w:rPr>
        <w:t xml:space="preserve">nebo tam, kde nejsou k dispozici záznamy </w:t>
      </w:r>
      <w:r w:rsidR="713B66A5" w:rsidRPr="0062657F">
        <w:rPr>
          <w:rFonts w:asciiTheme="minorHAnsi" w:hAnsiTheme="minorHAnsi" w:cstheme="minorHAnsi"/>
        </w:rPr>
        <w:t>Zhotovitele</w:t>
      </w:r>
      <w:r w:rsidRPr="0062657F">
        <w:rPr>
          <w:rFonts w:asciiTheme="minorHAnsi" w:hAnsiTheme="minorHAnsi" w:cstheme="minorHAnsi"/>
        </w:rPr>
        <w:t xml:space="preserve">, budou zapotřebí na </w:t>
      </w:r>
      <w:r w:rsidR="713B66A5" w:rsidRPr="0062657F">
        <w:rPr>
          <w:rFonts w:asciiTheme="minorHAnsi" w:hAnsiTheme="minorHAnsi" w:cstheme="minorHAnsi"/>
        </w:rPr>
        <w:t>S</w:t>
      </w:r>
      <w:r w:rsidRPr="0062657F">
        <w:rPr>
          <w:rFonts w:asciiTheme="minorHAnsi" w:hAnsiTheme="minorHAnsi" w:cstheme="minorHAnsi"/>
        </w:rPr>
        <w:t xml:space="preserve">taveništi dodatečné zkoušky podle pokynů </w:t>
      </w:r>
      <w:r w:rsidR="713B66A5" w:rsidRPr="0062657F">
        <w:rPr>
          <w:rFonts w:asciiTheme="minorHAnsi" w:hAnsiTheme="minorHAnsi" w:cstheme="minorHAnsi"/>
        </w:rPr>
        <w:t xml:space="preserve">Správce </w:t>
      </w:r>
      <w:r w:rsidRPr="0062657F">
        <w:rPr>
          <w:rFonts w:asciiTheme="minorHAnsi" w:hAnsiTheme="minorHAnsi" w:cstheme="minorHAnsi"/>
        </w:rPr>
        <w:t>stavby.</w:t>
      </w:r>
    </w:p>
    <w:p w14:paraId="542F293D" w14:textId="25ABF08B" w:rsidR="00A93C20" w:rsidRPr="0062657F" w:rsidRDefault="7C034E14">
      <w:pPr>
        <w:rPr>
          <w:rFonts w:asciiTheme="minorHAnsi" w:hAnsiTheme="minorHAnsi" w:cstheme="minorHAnsi"/>
        </w:rPr>
      </w:pPr>
      <w:r w:rsidRPr="0062657F">
        <w:rPr>
          <w:rFonts w:asciiTheme="minorHAnsi" w:hAnsiTheme="minorHAnsi" w:cstheme="minorHAnsi"/>
        </w:rPr>
        <w:t xml:space="preserve">Zhotovitel poskytne veškeré pracovníky, dopravní prostředky, strojní zařízení a </w:t>
      </w:r>
      <w:r w:rsidR="2AFF4EF3" w:rsidRPr="0062657F">
        <w:rPr>
          <w:rFonts w:asciiTheme="minorHAnsi" w:hAnsiTheme="minorHAnsi" w:cstheme="minorHAnsi"/>
        </w:rPr>
        <w:t>M</w:t>
      </w:r>
      <w:r w:rsidR="498D3683" w:rsidRPr="0062657F">
        <w:rPr>
          <w:rFonts w:asciiTheme="minorHAnsi" w:hAnsiTheme="minorHAnsi" w:cstheme="minorHAnsi"/>
        </w:rPr>
        <w:t>ateriál</w:t>
      </w:r>
      <w:r w:rsidRPr="0062657F">
        <w:rPr>
          <w:rFonts w:asciiTheme="minorHAnsi" w:hAnsiTheme="minorHAnsi" w:cstheme="minorHAnsi"/>
        </w:rPr>
        <w:t xml:space="preserve"> pro zhotovení, ošetřování a zkoušení 150mm zkušebních betonových vzorků. Vzorky budou zřetelně označeny jednacím číslem a datem přípravy směsi a budou ošetřovány a zkoušeny podle </w:t>
      </w:r>
      <w:r w:rsidR="0A505809" w:rsidRPr="0062657F">
        <w:rPr>
          <w:rFonts w:asciiTheme="minorHAnsi" w:hAnsiTheme="minorHAnsi" w:cstheme="minorHAnsi"/>
        </w:rPr>
        <w:t xml:space="preserve">platných </w:t>
      </w:r>
      <w:r w:rsidRPr="0062657F">
        <w:rPr>
          <w:rFonts w:asciiTheme="minorHAnsi" w:hAnsiTheme="minorHAnsi" w:cstheme="minorHAnsi"/>
        </w:rPr>
        <w:t>ČSN.</w:t>
      </w:r>
    </w:p>
    <w:p w14:paraId="3A856095" w14:textId="7C8C2AA6" w:rsidR="00A93C20" w:rsidRPr="003B43BE" w:rsidRDefault="7273109E" w:rsidP="00D3638F">
      <w:pPr>
        <w:pStyle w:val="Nadpis4"/>
      </w:pPr>
      <w:bookmarkStart w:id="1314" w:name="_Toc505337304"/>
      <w:r w:rsidRPr="003B43BE">
        <w:t>Jakost a zkoušení</w:t>
      </w:r>
      <w:bookmarkEnd w:id="1314"/>
    </w:p>
    <w:p w14:paraId="29D701FB" w14:textId="6B87E138" w:rsidR="00A93C20" w:rsidRPr="0062657F" w:rsidRDefault="4C231154">
      <w:pPr>
        <w:rPr>
          <w:rFonts w:asciiTheme="minorHAnsi" w:hAnsiTheme="minorHAnsi" w:cstheme="minorHAnsi"/>
        </w:rPr>
      </w:pPr>
      <w:r w:rsidRPr="0062657F">
        <w:rPr>
          <w:rFonts w:asciiTheme="minorHAnsi" w:hAnsiTheme="minorHAnsi" w:cstheme="minorHAnsi"/>
        </w:rPr>
        <w:t>Vzorky budou zkoušeny v laboratoři, která má akreditaci pro tlakovou zkoušku pevnosti betonu a pro další zkoušky dle</w:t>
      </w:r>
      <w:r w:rsidR="0D184CEB" w:rsidRPr="0062657F">
        <w:rPr>
          <w:rFonts w:asciiTheme="minorHAnsi" w:hAnsiTheme="minorHAnsi" w:cstheme="minorHAnsi"/>
        </w:rPr>
        <w:t xml:space="preserve"> platných</w:t>
      </w:r>
      <w:r w:rsidRPr="0062657F">
        <w:rPr>
          <w:rFonts w:asciiTheme="minorHAnsi" w:hAnsiTheme="minorHAnsi" w:cstheme="minorHAnsi"/>
        </w:rPr>
        <w:t xml:space="preserve"> ČSN.</w:t>
      </w:r>
    </w:p>
    <w:p w14:paraId="3873C975"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Odebírání zkušebních krychlí</w:t>
      </w:r>
    </w:p>
    <w:p w14:paraId="4D046E16" w14:textId="542FF828" w:rsidR="00A93C20" w:rsidRPr="0062657F" w:rsidRDefault="00A93C20">
      <w:pPr>
        <w:rPr>
          <w:rFonts w:asciiTheme="minorHAnsi" w:hAnsiTheme="minorHAnsi" w:cstheme="minorHAnsi"/>
        </w:rPr>
      </w:pPr>
      <w:r w:rsidRPr="0062657F">
        <w:rPr>
          <w:rFonts w:asciiTheme="minorHAnsi" w:hAnsiTheme="minorHAnsi" w:cstheme="minorHAnsi"/>
        </w:rPr>
        <w:t xml:space="preserve">Četnost odběrů zkušebních vzorků betonu bude podle </w:t>
      </w:r>
      <w:r w:rsidR="00A318C8" w:rsidRPr="0062657F">
        <w:rPr>
          <w:rFonts w:asciiTheme="minorHAnsi" w:hAnsiTheme="minorHAnsi" w:cstheme="minorHAnsi"/>
        </w:rPr>
        <w:t>Pod-</w:t>
      </w:r>
      <w:r w:rsidRPr="0062657F">
        <w:rPr>
          <w:rFonts w:asciiTheme="minorHAnsi" w:hAnsiTheme="minorHAnsi" w:cstheme="minorHAnsi"/>
        </w:rPr>
        <w:t xml:space="preserve">odstavce Betonové směsi a podle požadavku </w:t>
      </w:r>
      <w:r w:rsidR="006C21EF" w:rsidRPr="0062657F">
        <w:rPr>
          <w:rFonts w:asciiTheme="minorHAnsi" w:hAnsiTheme="minorHAnsi" w:cstheme="minorHAnsi"/>
        </w:rPr>
        <w:t xml:space="preserve">Správce </w:t>
      </w:r>
      <w:r w:rsidRPr="0062657F">
        <w:rPr>
          <w:rFonts w:asciiTheme="minorHAnsi" w:hAnsiTheme="minorHAnsi" w:cstheme="minorHAnsi"/>
        </w:rPr>
        <w:t>stavby. Každý den bude odebrán nejméně jeden vzorek betonu od každého druhu a typu konstrukčního betonu.</w:t>
      </w:r>
    </w:p>
    <w:p w14:paraId="3E002100" w14:textId="2021630A" w:rsidR="00A93C20" w:rsidRPr="0062657F" w:rsidRDefault="00A93C20">
      <w:pPr>
        <w:rPr>
          <w:rFonts w:asciiTheme="minorHAnsi" w:hAnsiTheme="minorHAnsi" w:cstheme="minorHAnsi"/>
        </w:rPr>
      </w:pPr>
      <w:r w:rsidRPr="0062657F">
        <w:rPr>
          <w:rFonts w:asciiTheme="minorHAnsi" w:hAnsiTheme="minorHAnsi" w:cstheme="minorHAnsi"/>
        </w:rPr>
        <w:t xml:space="preserve">Z každého vzorku betonové směsi se zhotoví dvě </w:t>
      </w:r>
      <w:r w:rsidR="000E2A8B" w:rsidRPr="00256FFD">
        <w:rPr>
          <w:rFonts w:asciiTheme="minorHAnsi" w:hAnsiTheme="minorHAnsi" w:cstheme="minorHAnsi"/>
        </w:rPr>
        <w:t xml:space="preserve">(2) </w:t>
      </w:r>
      <w:r w:rsidRPr="0062657F">
        <w:rPr>
          <w:rFonts w:asciiTheme="minorHAnsi" w:hAnsiTheme="minorHAnsi" w:cstheme="minorHAnsi"/>
        </w:rPr>
        <w:t xml:space="preserve">zkušební krychle pro zkoušení po </w:t>
      </w:r>
      <w:r w:rsidR="000E2A8B" w:rsidRPr="00256FFD">
        <w:rPr>
          <w:rFonts w:asciiTheme="minorHAnsi" w:hAnsiTheme="minorHAnsi" w:cstheme="minorHAnsi"/>
        </w:rPr>
        <w:t>dvaceti osmi (</w:t>
      </w:r>
      <w:r w:rsidRPr="0062657F">
        <w:rPr>
          <w:rFonts w:asciiTheme="minorHAnsi" w:hAnsiTheme="minorHAnsi" w:cstheme="minorHAnsi"/>
        </w:rPr>
        <w:t>28</w:t>
      </w:r>
      <w:r w:rsidR="000E2A8B" w:rsidRPr="00256FFD">
        <w:rPr>
          <w:rFonts w:asciiTheme="minorHAnsi" w:hAnsiTheme="minorHAnsi" w:cstheme="minorHAnsi"/>
        </w:rPr>
        <w:t>)</w:t>
      </w:r>
      <w:r w:rsidRPr="0062657F">
        <w:rPr>
          <w:rFonts w:asciiTheme="minorHAnsi" w:hAnsiTheme="minorHAnsi" w:cstheme="minorHAnsi"/>
        </w:rPr>
        <w:t xml:space="preserve"> dnech, příp</w:t>
      </w:r>
      <w:r w:rsidR="00967D6F" w:rsidRPr="0062657F">
        <w:rPr>
          <w:rFonts w:asciiTheme="minorHAnsi" w:hAnsiTheme="minorHAnsi" w:cstheme="minorHAnsi"/>
        </w:rPr>
        <w:t>.</w:t>
      </w:r>
      <w:r w:rsidRPr="0062657F">
        <w:rPr>
          <w:rFonts w:asciiTheme="minorHAnsi" w:hAnsiTheme="minorHAnsi" w:cstheme="minorHAnsi"/>
        </w:rPr>
        <w:t xml:space="preserve"> podle statického výpočtu </w:t>
      </w:r>
      <w:r w:rsidR="006C21EF" w:rsidRPr="0062657F">
        <w:rPr>
          <w:rFonts w:asciiTheme="minorHAnsi" w:hAnsiTheme="minorHAnsi" w:cstheme="minorHAnsi"/>
        </w:rPr>
        <w:t>(stanoví-li tento jinak)</w:t>
      </w:r>
      <w:r w:rsidRPr="0062657F">
        <w:rPr>
          <w:rFonts w:asciiTheme="minorHAnsi" w:hAnsiTheme="minorHAnsi" w:cstheme="minorHAnsi"/>
        </w:rPr>
        <w:t xml:space="preserve">, a jedna zkušební krychle pro zkoušení po </w:t>
      </w:r>
      <w:r w:rsidR="000E2A8B" w:rsidRPr="00256FFD">
        <w:rPr>
          <w:rFonts w:asciiTheme="minorHAnsi" w:hAnsiTheme="minorHAnsi" w:cstheme="minorHAnsi"/>
        </w:rPr>
        <w:t>sedmi (</w:t>
      </w:r>
      <w:r w:rsidRPr="0062657F">
        <w:rPr>
          <w:rFonts w:asciiTheme="minorHAnsi" w:hAnsiTheme="minorHAnsi" w:cstheme="minorHAnsi"/>
        </w:rPr>
        <w:t>7</w:t>
      </w:r>
      <w:r w:rsidR="000E2A8B" w:rsidRPr="00256FFD">
        <w:rPr>
          <w:rFonts w:asciiTheme="minorHAnsi" w:hAnsiTheme="minorHAnsi" w:cstheme="minorHAnsi"/>
        </w:rPr>
        <w:t>)</w:t>
      </w:r>
      <w:r w:rsidR="00A318C8" w:rsidRPr="0062657F">
        <w:rPr>
          <w:rFonts w:asciiTheme="minorHAnsi" w:hAnsiTheme="minorHAnsi" w:cstheme="minorHAnsi"/>
        </w:rPr>
        <w:t> </w:t>
      </w:r>
      <w:r w:rsidRPr="0062657F">
        <w:rPr>
          <w:rFonts w:asciiTheme="minorHAnsi" w:hAnsiTheme="minorHAnsi" w:cstheme="minorHAnsi"/>
        </w:rPr>
        <w:t xml:space="preserve">dnech pro kontrolní účely. Výsledek zkoušky po </w:t>
      </w:r>
      <w:r w:rsidR="000E2A8B" w:rsidRPr="00256FFD">
        <w:rPr>
          <w:rFonts w:asciiTheme="minorHAnsi" w:hAnsiTheme="minorHAnsi" w:cstheme="minorHAnsi"/>
        </w:rPr>
        <w:t>dvaceti osmi (28)</w:t>
      </w:r>
      <w:r w:rsidRPr="0062657F">
        <w:rPr>
          <w:rFonts w:asciiTheme="minorHAnsi" w:hAnsiTheme="minorHAnsi" w:cstheme="minorHAnsi"/>
        </w:rPr>
        <w:t xml:space="preserve"> dnech (příp</w:t>
      </w:r>
      <w:r w:rsidR="00967D6F" w:rsidRPr="0062657F">
        <w:rPr>
          <w:rFonts w:asciiTheme="minorHAnsi" w:hAnsiTheme="minorHAnsi" w:cstheme="minorHAnsi"/>
        </w:rPr>
        <w:t>.</w:t>
      </w:r>
      <w:r w:rsidRPr="0062657F">
        <w:rPr>
          <w:rFonts w:asciiTheme="minorHAnsi" w:hAnsiTheme="minorHAnsi" w:cstheme="minorHAnsi"/>
        </w:rPr>
        <w:t xml:space="preserve"> jinak dle požadavku statického výpočtu) bude průměr z </w:t>
      </w:r>
      <w:r w:rsidR="00897F77" w:rsidRPr="0062657F">
        <w:rPr>
          <w:rFonts w:asciiTheme="minorHAnsi" w:hAnsiTheme="minorHAnsi" w:cstheme="minorHAnsi"/>
        </w:rPr>
        <w:t xml:space="preserve">obou </w:t>
      </w:r>
      <w:r w:rsidRPr="0062657F">
        <w:rPr>
          <w:rFonts w:asciiTheme="minorHAnsi" w:hAnsiTheme="minorHAnsi" w:cstheme="minorHAnsi"/>
        </w:rPr>
        <w:t>krychlí.</w:t>
      </w:r>
    </w:p>
    <w:p w14:paraId="25FEE321" w14:textId="654F84D1" w:rsidR="00A93C20" w:rsidRPr="0062657F" w:rsidRDefault="00A93C20" w:rsidP="0062657F">
      <w:pPr>
        <w:spacing w:after="80"/>
        <w:rPr>
          <w:rFonts w:asciiTheme="minorHAnsi" w:hAnsiTheme="minorHAnsi" w:cstheme="minorHAnsi"/>
        </w:rPr>
      </w:pPr>
      <w:r w:rsidRPr="0062657F">
        <w:rPr>
          <w:rFonts w:asciiTheme="minorHAnsi" w:hAnsiTheme="minorHAnsi" w:cstheme="minorHAnsi"/>
        </w:rPr>
        <w:t xml:space="preserve">Zhotovitel je povinen, pro každou odebranou zkušební krychli, vést a zpřístupnit </w:t>
      </w:r>
      <w:r w:rsidR="006C21EF" w:rsidRPr="0062657F">
        <w:rPr>
          <w:rFonts w:asciiTheme="minorHAnsi" w:hAnsiTheme="minorHAnsi" w:cstheme="minorHAnsi"/>
        </w:rPr>
        <w:t xml:space="preserve">Správci </w:t>
      </w:r>
      <w:r w:rsidRPr="0062657F">
        <w:rPr>
          <w:rFonts w:asciiTheme="minorHAnsi" w:hAnsiTheme="minorHAnsi" w:cstheme="minorHAnsi"/>
        </w:rPr>
        <w:t xml:space="preserve">stavby podrobné záznamy </w:t>
      </w:r>
      <w:r w:rsidR="006C21EF" w:rsidRPr="0062657F">
        <w:rPr>
          <w:rFonts w:asciiTheme="minorHAnsi" w:hAnsiTheme="minorHAnsi" w:cstheme="minorHAnsi"/>
        </w:rPr>
        <w:t>obsahující</w:t>
      </w:r>
      <w:r w:rsidRPr="0062657F">
        <w:rPr>
          <w:rFonts w:asciiTheme="minorHAnsi" w:hAnsiTheme="minorHAnsi" w:cstheme="minorHAnsi"/>
        </w:rPr>
        <w:t>:</w:t>
      </w:r>
    </w:p>
    <w:p w14:paraId="7A233116" w14:textId="4BFBD919" w:rsidR="000E2A8B" w:rsidRPr="0062657F" w:rsidRDefault="00EB0EF9" w:rsidP="0062657F">
      <w:pPr>
        <w:pStyle w:val="Odstavecseseznamem"/>
        <w:numPr>
          <w:ilvl w:val="0"/>
          <w:numId w:val="47"/>
        </w:numPr>
        <w:spacing w:after="80"/>
        <w:contextualSpacing w:val="0"/>
        <w:rPr>
          <w:rFonts w:asciiTheme="minorHAnsi" w:hAnsiTheme="minorHAnsi" w:cstheme="minorHAnsi"/>
        </w:rPr>
      </w:pPr>
      <w:r w:rsidRPr="0062657F">
        <w:rPr>
          <w:rFonts w:asciiTheme="minorHAnsi" w:hAnsiTheme="minorHAnsi" w:cstheme="minorHAnsi"/>
        </w:rPr>
        <w:t>j</w:t>
      </w:r>
      <w:r w:rsidR="00A93C20" w:rsidRPr="0062657F">
        <w:rPr>
          <w:rFonts w:asciiTheme="minorHAnsi" w:hAnsiTheme="minorHAnsi" w:cstheme="minorHAnsi"/>
        </w:rPr>
        <w:t>ednací číslo zkušební krychle;</w:t>
      </w:r>
    </w:p>
    <w:p w14:paraId="00D85FA0" w14:textId="64B1544D" w:rsidR="000E2A8B" w:rsidRPr="0062657F" w:rsidRDefault="00EB0EF9" w:rsidP="0062657F">
      <w:pPr>
        <w:pStyle w:val="Odstavecseseznamem"/>
        <w:numPr>
          <w:ilvl w:val="0"/>
          <w:numId w:val="47"/>
        </w:numPr>
        <w:spacing w:after="80"/>
        <w:contextualSpacing w:val="0"/>
        <w:rPr>
          <w:rFonts w:asciiTheme="minorHAnsi" w:hAnsiTheme="minorHAnsi" w:cstheme="minorHAnsi"/>
        </w:rPr>
      </w:pPr>
      <w:r w:rsidRPr="0062657F">
        <w:rPr>
          <w:rFonts w:asciiTheme="minorHAnsi" w:hAnsiTheme="minorHAnsi" w:cstheme="minorHAnsi"/>
        </w:rPr>
        <w:lastRenderedPageBreak/>
        <w:t>u</w:t>
      </w:r>
      <w:r w:rsidR="00A93C20" w:rsidRPr="0062657F">
        <w:rPr>
          <w:rFonts w:asciiTheme="minorHAnsi" w:hAnsiTheme="minorHAnsi" w:cstheme="minorHAnsi"/>
        </w:rPr>
        <w:t>místění a dávku, ze které byl odebrán vzorek pro zhotovení zkušební krychle;</w:t>
      </w:r>
    </w:p>
    <w:p w14:paraId="78602044" w14:textId="3CFAEE8E" w:rsidR="000E2A8B" w:rsidRPr="0062657F" w:rsidRDefault="00EB0EF9" w:rsidP="0062657F">
      <w:pPr>
        <w:pStyle w:val="Odstavecseseznamem"/>
        <w:numPr>
          <w:ilvl w:val="0"/>
          <w:numId w:val="47"/>
        </w:numPr>
        <w:spacing w:after="80"/>
        <w:contextualSpacing w:val="0"/>
        <w:rPr>
          <w:rFonts w:asciiTheme="minorHAnsi" w:hAnsiTheme="minorHAnsi" w:cstheme="minorHAnsi"/>
        </w:rPr>
      </w:pPr>
      <w:r w:rsidRPr="0062657F">
        <w:rPr>
          <w:rFonts w:asciiTheme="minorHAnsi" w:hAnsiTheme="minorHAnsi" w:cstheme="minorHAnsi"/>
        </w:rPr>
        <w:t>d</w:t>
      </w:r>
      <w:r w:rsidR="00A93C20" w:rsidRPr="0062657F">
        <w:rPr>
          <w:rFonts w:asciiTheme="minorHAnsi" w:hAnsiTheme="minorHAnsi" w:cstheme="minorHAnsi"/>
        </w:rPr>
        <w:t>atum zhotovení;</w:t>
      </w:r>
    </w:p>
    <w:p w14:paraId="3A003E2A" w14:textId="3C97141A" w:rsidR="000E2A8B" w:rsidRPr="0062657F" w:rsidRDefault="00EB0EF9" w:rsidP="0062657F">
      <w:pPr>
        <w:pStyle w:val="Odstavecseseznamem"/>
        <w:numPr>
          <w:ilvl w:val="0"/>
          <w:numId w:val="47"/>
        </w:numPr>
        <w:spacing w:after="80"/>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ovětrnostní podmínky v době od odběru vzorků;</w:t>
      </w:r>
    </w:p>
    <w:p w14:paraId="03EB9CD4" w14:textId="71C7E8BC" w:rsidR="000E2A8B" w:rsidRPr="0062657F" w:rsidRDefault="00EB0EF9" w:rsidP="0062657F">
      <w:pPr>
        <w:pStyle w:val="Odstavecseseznamem"/>
        <w:numPr>
          <w:ilvl w:val="0"/>
          <w:numId w:val="47"/>
        </w:numPr>
        <w:spacing w:after="80"/>
        <w:contextualSpacing w:val="0"/>
        <w:rPr>
          <w:rFonts w:asciiTheme="minorHAnsi" w:hAnsiTheme="minorHAnsi" w:cstheme="minorHAnsi"/>
        </w:rPr>
      </w:pPr>
      <w:r w:rsidRPr="0062657F">
        <w:rPr>
          <w:rFonts w:asciiTheme="minorHAnsi" w:hAnsiTheme="minorHAnsi" w:cstheme="minorHAnsi"/>
        </w:rPr>
        <w:t>d</w:t>
      </w:r>
      <w:r w:rsidR="00A93C20" w:rsidRPr="0062657F">
        <w:rPr>
          <w:rFonts w:asciiTheme="minorHAnsi" w:hAnsiTheme="minorHAnsi" w:cstheme="minorHAnsi"/>
        </w:rPr>
        <w:t>atum zkoušky;</w:t>
      </w:r>
    </w:p>
    <w:p w14:paraId="25F56E6E" w14:textId="186A34CE" w:rsidR="000E2A8B" w:rsidRPr="0062657F" w:rsidRDefault="00EB0EF9" w:rsidP="0062657F">
      <w:pPr>
        <w:pStyle w:val="Odstavecseseznamem"/>
        <w:numPr>
          <w:ilvl w:val="0"/>
          <w:numId w:val="47"/>
        </w:numPr>
        <w:spacing w:after="80"/>
        <w:contextualSpacing w:val="0"/>
        <w:rPr>
          <w:rFonts w:asciiTheme="minorHAnsi" w:hAnsiTheme="minorHAnsi" w:cstheme="minorHAnsi"/>
        </w:rPr>
      </w:pPr>
      <w:r w:rsidRPr="0062657F">
        <w:rPr>
          <w:rFonts w:asciiTheme="minorHAnsi" w:hAnsiTheme="minorHAnsi" w:cstheme="minorHAnsi"/>
        </w:rPr>
        <w:t>s</w:t>
      </w:r>
      <w:r w:rsidR="00A93C20" w:rsidRPr="0062657F">
        <w:rPr>
          <w:rFonts w:asciiTheme="minorHAnsi" w:hAnsiTheme="minorHAnsi" w:cstheme="minorHAnsi"/>
        </w:rPr>
        <w:t>táří betonu v době zkoušky;</w:t>
      </w:r>
    </w:p>
    <w:p w14:paraId="7AF55752" w14:textId="3D78733D" w:rsidR="00A93C20" w:rsidRPr="0062657F" w:rsidRDefault="00EB0EF9" w:rsidP="0062657F">
      <w:pPr>
        <w:pStyle w:val="Odstavecseseznamem"/>
        <w:numPr>
          <w:ilvl w:val="0"/>
          <w:numId w:val="47"/>
        </w:numPr>
        <w:ind w:left="714" w:hanging="357"/>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evnost v tlaku N/mm</w:t>
      </w:r>
      <w:r w:rsidR="00A93C20" w:rsidRPr="0062657F">
        <w:rPr>
          <w:rFonts w:asciiTheme="minorHAnsi" w:hAnsiTheme="minorHAnsi" w:cstheme="minorHAnsi"/>
          <w:vertAlign w:val="superscript"/>
        </w:rPr>
        <w:t>2</w:t>
      </w:r>
      <w:r w:rsidR="00A93C20" w:rsidRPr="0062657F">
        <w:rPr>
          <w:rFonts w:asciiTheme="minorHAnsi" w:hAnsiTheme="minorHAnsi" w:cstheme="minorHAnsi"/>
        </w:rPr>
        <w:t>.</w:t>
      </w:r>
    </w:p>
    <w:p w14:paraId="3123D0B0"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Hodnocení krychelné pevnosti</w:t>
      </w:r>
    </w:p>
    <w:p w14:paraId="4609B8FE" w14:textId="50E9D209" w:rsidR="00A93C20" w:rsidRPr="0062657F" w:rsidRDefault="00A93C20">
      <w:pPr>
        <w:rPr>
          <w:rFonts w:asciiTheme="minorHAnsi" w:hAnsiTheme="minorHAnsi" w:cstheme="minorHAnsi"/>
        </w:rPr>
      </w:pPr>
      <w:r w:rsidRPr="0062657F">
        <w:rPr>
          <w:rFonts w:asciiTheme="minorHAnsi" w:hAnsiTheme="minorHAnsi" w:cstheme="minorHAnsi"/>
        </w:rPr>
        <w:t xml:space="preserve">Krychle budou zkoušeny po </w:t>
      </w:r>
      <w:r w:rsidR="000E2A8B" w:rsidRPr="00256FFD">
        <w:rPr>
          <w:rFonts w:asciiTheme="minorHAnsi" w:hAnsiTheme="minorHAnsi" w:cstheme="minorHAnsi"/>
        </w:rPr>
        <w:t>sedmi (</w:t>
      </w:r>
      <w:r w:rsidRPr="0062657F">
        <w:rPr>
          <w:rFonts w:asciiTheme="minorHAnsi" w:hAnsiTheme="minorHAnsi" w:cstheme="minorHAnsi"/>
        </w:rPr>
        <w:t>7</w:t>
      </w:r>
      <w:r w:rsidR="000E2A8B" w:rsidRPr="00256FFD">
        <w:rPr>
          <w:rFonts w:asciiTheme="minorHAnsi" w:hAnsiTheme="minorHAnsi" w:cstheme="minorHAnsi"/>
        </w:rPr>
        <w:t>)</w:t>
      </w:r>
      <w:r w:rsidRPr="0062657F">
        <w:rPr>
          <w:rFonts w:asciiTheme="minorHAnsi" w:hAnsiTheme="minorHAnsi" w:cstheme="minorHAnsi"/>
        </w:rPr>
        <w:t xml:space="preserve"> dnech a po </w:t>
      </w:r>
      <w:r w:rsidR="000E2A8B" w:rsidRPr="00256FFD">
        <w:rPr>
          <w:rFonts w:asciiTheme="minorHAnsi" w:hAnsiTheme="minorHAnsi" w:cstheme="minorHAnsi"/>
        </w:rPr>
        <w:t>dvaceti osmi (</w:t>
      </w:r>
      <w:r w:rsidRPr="0062657F">
        <w:rPr>
          <w:rFonts w:asciiTheme="minorHAnsi" w:hAnsiTheme="minorHAnsi" w:cstheme="minorHAnsi"/>
        </w:rPr>
        <w:t>28</w:t>
      </w:r>
      <w:r w:rsidR="000E2A8B" w:rsidRPr="00256FFD">
        <w:rPr>
          <w:rFonts w:asciiTheme="minorHAnsi" w:hAnsiTheme="minorHAnsi" w:cstheme="minorHAnsi"/>
        </w:rPr>
        <w:t>)</w:t>
      </w:r>
      <w:r w:rsidRPr="0062657F">
        <w:rPr>
          <w:rFonts w:asciiTheme="minorHAnsi" w:hAnsiTheme="minorHAnsi" w:cstheme="minorHAnsi"/>
        </w:rPr>
        <w:t xml:space="preserve"> dnech, příp</w:t>
      </w:r>
      <w:r w:rsidR="00967D6F" w:rsidRPr="0062657F">
        <w:rPr>
          <w:rFonts w:asciiTheme="minorHAnsi" w:hAnsiTheme="minorHAnsi" w:cstheme="minorHAnsi"/>
        </w:rPr>
        <w:t>.</w:t>
      </w:r>
      <w:r w:rsidRPr="0062657F">
        <w:rPr>
          <w:rFonts w:asciiTheme="minorHAnsi" w:hAnsiTheme="minorHAnsi" w:cstheme="minorHAnsi"/>
        </w:rPr>
        <w:t xml:space="preserve"> podle statického výpočtu </w:t>
      </w:r>
      <w:r w:rsidR="006C21EF" w:rsidRPr="0062657F">
        <w:rPr>
          <w:rFonts w:asciiTheme="minorHAnsi" w:hAnsiTheme="minorHAnsi" w:cstheme="minorHAnsi"/>
        </w:rPr>
        <w:t>(stanoví-li tento jinak)</w:t>
      </w:r>
      <w:r w:rsidRPr="0062657F">
        <w:rPr>
          <w:rFonts w:asciiTheme="minorHAnsi" w:hAnsiTheme="minorHAnsi" w:cstheme="minorHAnsi"/>
        </w:rPr>
        <w:t>, po betonování. Zkoušky krychlí betonu z portlandského cementu po</w:t>
      </w:r>
      <w:r w:rsidR="000E2A8B" w:rsidRPr="00256FFD">
        <w:rPr>
          <w:rFonts w:asciiTheme="minorHAnsi" w:hAnsiTheme="minorHAnsi" w:cstheme="minorHAnsi"/>
        </w:rPr>
        <w:t xml:space="preserve"> sedmi</w:t>
      </w:r>
      <w:r w:rsidRPr="0062657F">
        <w:rPr>
          <w:rFonts w:asciiTheme="minorHAnsi" w:hAnsiTheme="minorHAnsi" w:cstheme="minorHAnsi"/>
        </w:rPr>
        <w:t xml:space="preserve"> </w:t>
      </w:r>
      <w:r w:rsidR="000E2A8B" w:rsidRPr="00256FFD">
        <w:rPr>
          <w:rFonts w:asciiTheme="minorHAnsi" w:hAnsiTheme="minorHAnsi" w:cstheme="minorHAnsi"/>
        </w:rPr>
        <w:t>(</w:t>
      </w:r>
      <w:r w:rsidRPr="0062657F">
        <w:rPr>
          <w:rFonts w:asciiTheme="minorHAnsi" w:hAnsiTheme="minorHAnsi" w:cstheme="minorHAnsi"/>
        </w:rPr>
        <w:t>7</w:t>
      </w:r>
      <w:r w:rsidR="000E2A8B" w:rsidRPr="00256FFD">
        <w:rPr>
          <w:rFonts w:asciiTheme="minorHAnsi" w:hAnsiTheme="minorHAnsi" w:cstheme="minorHAnsi"/>
        </w:rPr>
        <w:t>)</w:t>
      </w:r>
      <w:r w:rsidRPr="0062657F">
        <w:rPr>
          <w:rFonts w:asciiTheme="minorHAnsi" w:hAnsiTheme="minorHAnsi" w:cstheme="minorHAnsi"/>
        </w:rPr>
        <w:t xml:space="preserve"> dnech by měly dosáhnout pouze dvou třetin</w:t>
      </w:r>
      <w:r w:rsidR="000E2A8B" w:rsidRPr="00256FFD">
        <w:rPr>
          <w:rFonts w:asciiTheme="minorHAnsi" w:hAnsiTheme="minorHAnsi" w:cstheme="minorHAnsi"/>
        </w:rPr>
        <w:t xml:space="preserve"> (2/3)</w:t>
      </w:r>
      <w:r w:rsidRPr="0062657F">
        <w:rPr>
          <w:rFonts w:asciiTheme="minorHAnsi" w:hAnsiTheme="minorHAnsi" w:cstheme="minorHAnsi"/>
        </w:rPr>
        <w:t xml:space="preserve"> předepsané pevnosti a výsledky zkoušek budou použity jako </w:t>
      </w:r>
      <w:r w:rsidR="006C21EF" w:rsidRPr="0062657F">
        <w:rPr>
          <w:rFonts w:asciiTheme="minorHAnsi" w:hAnsiTheme="minorHAnsi" w:cstheme="minorHAnsi"/>
        </w:rPr>
        <w:t xml:space="preserve">předpoklad </w:t>
      </w:r>
      <w:r w:rsidRPr="0062657F">
        <w:rPr>
          <w:rFonts w:asciiTheme="minorHAnsi" w:hAnsiTheme="minorHAnsi" w:cstheme="minorHAnsi"/>
        </w:rPr>
        <w:t xml:space="preserve">pravděpodobné pevnosti po </w:t>
      </w:r>
      <w:r w:rsidR="000E2A8B" w:rsidRPr="00256FFD">
        <w:rPr>
          <w:rFonts w:asciiTheme="minorHAnsi" w:hAnsiTheme="minorHAnsi" w:cstheme="minorHAnsi"/>
        </w:rPr>
        <w:t>dvaceti osmi (28)</w:t>
      </w:r>
      <w:r w:rsidRPr="0062657F">
        <w:rPr>
          <w:rFonts w:asciiTheme="minorHAnsi" w:hAnsiTheme="minorHAnsi" w:cstheme="minorHAnsi"/>
        </w:rPr>
        <w:t xml:space="preserve"> dnech.</w:t>
      </w:r>
    </w:p>
    <w:p w14:paraId="7E0AC5EE" w14:textId="62AD32D9" w:rsidR="00A93C20" w:rsidRPr="0062657F" w:rsidRDefault="4C231154">
      <w:pPr>
        <w:rPr>
          <w:rFonts w:asciiTheme="minorHAnsi" w:hAnsiTheme="minorHAnsi" w:cstheme="minorHAnsi"/>
        </w:rPr>
      </w:pPr>
      <w:r w:rsidRPr="0062657F">
        <w:rPr>
          <w:rFonts w:asciiTheme="minorHAnsi" w:hAnsiTheme="minorHAnsi" w:cstheme="minorHAnsi"/>
        </w:rPr>
        <w:t xml:space="preserve">Pokud jsou užívány jiné cementy, </w:t>
      </w:r>
      <w:r w:rsidR="5736A831" w:rsidRPr="0062657F">
        <w:rPr>
          <w:rFonts w:asciiTheme="minorHAnsi" w:hAnsiTheme="minorHAnsi" w:cstheme="minorHAnsi"/>
        </w:rPr>
        <w:t xml:space="preserve">Zhotovitel </w:t>
      </w:r>
      <w:r w:rsidRPr="0062657F">
        <w:rPr>
          <w:rFonts w:asciiTheme="minorHAnsi" w:hAnsiTheme="minorHAnsi" w:cstheme="minorHAnsi"/>
        </w:rPr>
        <w:t>stanov</w:t>
      </w:r>
      <w:r w:rsidR="5736A831" w:rsidRPr="0062657F">
        <w:rPr>
          <w:rFonts w:asciiTheme="minorHAnsi" w:hAnsiTheme="minorHAnsi" w:cstheme="minorHAnsi"/>
        </w:rPr>
        <w:t>í</w:t>
      </w:r>
      <w:r w:rsidRPr="0062657F">
        <w:rPr>
          <w:rFonts w:asciiTheme="minorHAnsi" w:hAnsiTheme="minorHAnsi" w:cstheme="minorHAnsi"/>
        </w:rPr>
        <w:t xml:space="preserve"> poměr mezi 7denní a 28</w:t>
      </w:r>
      <w:r w:rsidR="1C037723" w:rsidRPr="0062657F">
        <w:rPr>
          <w:rFonts w:asciiTheme="minorHAnsi" w:hAnsiTheme="minorHAnsi" w:cstheme="minorHAnsi"/>
        </w:rPr>
        <w:t>d</w:t>
      </w:r>
      <w:r w:rsidRPr="0062657F">
        <w:rPr>
          <w:rFonts w:asciiTheme="minorHAnsi" w:hAnsiTheme="minorHAnsi" w:cstheme="minorHAnsi"/>
        </w:rPr>
        <w:t xml:space="preserve">enní pevností podle výsledků zkoušek krychlí ze zkušební směsi a nechá </w:t>
      </w:r>
      <w:r w:rsidR="41EEE14B" w:rsidRPr="0062657F">
        <w:rPr>
          <w:rFonts w:asciiTheme="minorHAnsi" w:hAnsiTheme="minorHAnsi" w:cstheme="minorHAnsi"/>
        </w:rPr>
        <w:t xml:space="preserve">tyto </w:t>
      </w:r>
      <w:r w:rsidRPr="0062657F">
        <w:rPr>
          <w:rFonts w:asciiTheme="minorHAnsi" w:hAnsiTheme="minorHAnsi" w:cstheme="minorHAnsi"/>
        </w:rPr>
        <w:t xml:space="preserve">schválit </w:t>
      </w:r>
      <w:r w:rsidR="4D76E023" w:rsidRPr="0062657F">
        <w:rPr>
          <w:rFonts w:asciiTheme="minorHAnsi" w:hAnsiTheme="minorHAnsi" w:cstheme="minorHAnsi"/>
        </w:rPr>
        <w:t xml:space="preserve">Správcem </w:t>
      </w:r>
      <w:r w:rsidRPr="0062657F">
        <w:rPr>
          <w:rFonts w:asciiTheme="minorHAnsi" w:hAnsiTheme="minorHAnsi" w:cstheme="minorHAnsi"/>
        </w:rPr>
        <w:t xml:space="preserve">stavby před betonováním příslušného druhu betonu. Tento poměr pak bude užíván pro extrapolaci výsledků zkoušek krychlí po </w:t>
      </w:r>
      <w:r w:rsidR="004A15C9" w:rsidRPr="00256FFD">
        <w:rPr>
          <w:rFonts w:asciiTheme="minorHAnsi" w:hAnsiTheme="minorHAnsi" w:cstheme="minorHAnsi"/>
        </w:rPr>
        <w:t xml:space="preserve">sedmi (7) </w:t>
      </w:r>
      <w:r w:rsidRPr="0062657F">
        <w:rPr>
          <w:rFonts w:asciiTheme="minorHAnsi" w:hAnsiTheme="minorHAnsi" w:cstheme="minorHAnsi"/>
        </w:rPr>
        <w:t xml:space="preserve">dnech k určení pravděpodobné pevnosti po </w:t>
      </w:r>
      <w:r w:rsidR="004A15C9" w:rsidRPr="00256FFD">
        <w:rPr>
          <w:rFonts w:asciiTheme="minorHAnsi" w:hAnsiTheme="minorHAnsi" w:cstheme="minorHAnsi"/>
        </w:rPr>
        <w:t>dvaceti osmi (28)</w:t>
      </w:r>
      <w:r w:rsidRPr="0062657F">
        <w:rPr>
          <w:rFonts w:asciiTheme="minorHAnsi" w:hAnsiTheme="minorHAnsi" w:cstheme="minorHAnsi"/>
        </w:rPr>
        <w:t xml:space="preserve"> dnech.</w:t>
      </w:r>
    </w:p>
    <w:p w14:paraId="7E583D9C" w14:textId="298497E2" w:rsidR="00A93C20" w:rsidRPr="0062657F" w:rsidRDefault="00A93C20">
      <w:pPr>
        <w:rPr>
          <w:rFonts w:asciiTheme="minorHAnsi" w:hAnsiTheme="minorHAnsi" w:cstheme="minorHAnsi"/>
        </w:rPr>
      </w:pPr>
      <w:r w:rsidRPr="0062657F">
        <w:rPr>
          <w:rFonts w:asciiTheme="minorHAnsi" w:hAnsiTheme="minorHAnsi" w:cstheme="minorHAnsi"/>
        </w:rPr>
        <w:t xml:space="preserve">Krychelná pevnost betonu bude splňovat požadavky, jestliže průměrná krychelná pevnost tří </w:t>
      </w:r>
      <w:r w:rsidR="004A15C9" w:rsidRPr="00256FFD">
        <w:rPr>
          <w:rFonts w:asciiTheme="minorHAnsi" w:hAnsiTheme="minorHAnsi" w:cstheme="minorHAnsi"/>
        </w:rPr>
        <w:t xml:space="preserve">(3) </w:t>
      </w:r>
      <w:r w:rsidRPr="0062657F">
        <w:rPr>
          <w:rFonts w:asciiTheme="minorHAnsi" w:hAnsiTheme="minorHAnsi" w:cstheme="minorHAnsi"/>
        </w:rPr>
        <w:t xml:space="preserve">krychlí při zkouškách po </w:t>
      </w:r>
      <w:r w:rsidR="004A15C9" w:rsidRPr="00256FFD">
        <w:rPr>
          <w:rFonts w:asciiTheme="minorHAnsi" w:hAnsiTheme="minorHAnsi" w:cstheme="minorHAnsi"/>
        </w:rPr>
        <w:t>dvaceti osmi (28)</w:t>
      </w:r>
      <w:r w:rsidRPr="0062657F">
        <w:rPr>
          <w:rFonts w:asciiTheme="minorHAnsi" w:hAnsiTheme="minorHAnsi" w:cstheme="minorHAnsi"/>
        </w:rPr>
        <w:t xml:space="preserve"> dnech, příp</w:t>
      </w:r>
      <w:r w:rsidR="00967D6F" w:rsidRPr="0062657F">
        <w:rPr>
          <w:rFonts w:asciiTheme="minorHAnsi" w:hAnsiTheme="minorHAnsi" w:cstheme="minorHAnsi"/>
        </w:rPr>
        <w:t>.</w:t>
      </w:r>
      <w:r w:rsidRPr="0062657F">
        <w:rPr>
          <w:rFonts w:asciiTheme="minorHAnsi" w:hAnsiTheme="minorHAnsi" w:cstheme="minorHAnsi"/>
        </w:rPr>
        <w:t xml:space="preserve"> podle statického výpočtu </w:t>
      </w:r>
      <w:r w:rsidR="006C21EF" w:rsidRPr="0062657F">
        <w:rPr>
          <w:rFonts w:asciiTheme="minorHAnsi" w:hAnsiTheme="minorHAnsi" w:cstheme="minorHAnsi"/>
        </w:rPr>
        <w:t>(stanoví-li tento jinak)</w:t>
      </w:r>
      <w:r w:rsidRPr="0062657F">
        <w:rPr>
          <w:rFonts w:asciiTheme="minorHAnsi" w:hAnsiTheme="minorHAnsi" w:cstheme="minorHAnsi"/>
        </w:rPr>
        <w:t>, překračuje normovou pevnost méně než o 3</w:t>
      </w:r>
      <w:r w:rsidR="00A318C8" w:rsidRPr="0062657F">
        <w:rPr>
          <w:rFonts w:asciiTheme="minorHAnsi" w:hAnsiTheme="minorHAnsi" w:cstheme="minorHAnsi"/>
        </w:rPr>
        <w:t xml:space="preserve"> </w:t>
      </w:r>
      <w:r w:rsidRPr="0062657F">
        <w:rPr>
          <w:rFonts w:asciiTheme="minorHAnsi" w:hAnsiTheme="minorHAnsi" w:cstheme="minorHAnsi"/>
        </w:rPr>
        <w:t>N/mm</w:t>
      </w:r>
      <w:r w:rsidR="00546F69" w:rsidRPr="0062657F">
        <w:rPr>
          <w:rFonts w:asciiTheme="minorHAnsi" w:hAnsiTheme="minorHAnsi" w:cstheme="minorHAnsi"/>
          <w:vertAlign w:val="superscript"/>
        </w:rPr>
        <w:t>2</w:t>
      </w:r>
      <w:r w:rsidRPr="0062657F">
        <w:rPr>
          <w:rFonts w:asciiTheme="minorHAnsi" w:hAnsiTheme="minorHAnsi" w:cstheme="minorHAnsi"/>
        </w:rPr>
        <w:t xml:space="preserve"> a krychelná pevnost kterékoliv zkušební krychle neklesne více než o 10 </w:t>
      </w:r>
      <w:r w:rsidR="006C21EF" w:rsidRPr="0062657F">
        <w:rPr>
          <w:rFonts w:asciiTheme="minorHAnsi" w:hAnsiTheme="minorHAnsi" w:cstheme="minorHAnsi"/>
        </w:rPr>
        <w:t>%</w:t>
      </w:r>
      <w:r w:rsidRPr="0062657F">
        <w:rPr>
          <w:rFonts w:asciiTheme="minorHAnsi" w:hAnsiTheme="minorHAnsi" w:cstheme="minorHAnsi"/>
        </w:rPr>
        <w:t xml:space="preserve"> pod předepsanou normovou pevnost.</w:t>
      </w:r>
    </w:p>
    <w:p w14:paraId="1A407725" w14:textId="162A25CE" w:rsidR="00A93C20" w:rsidRPr="0062657F" w:rsidRDefault="00A93C20">
      <w:pPr>
        <w:rPr>
          <w:rFonts w:asciiTheme="minorHAnsi" w:hAnsiTheme="minorHAnsi" w:cstheme="minorHAnsi"/>
        </w:rPr>
      </w:pPr>
      <w:r w:rsidRPr="0062657F">
        <w:rPr>
          <w:rFonts w:asciiTheme="minorHAnsi" w:hAnsiTheme="minorHAnsi" w:cstheme="minorHAnsi"/>
        </w:rPr>
        <w:t xml:space="preserve">Zkoušky krychlí vyrobených z betonu používaného při výrobě prefabrikátů zhotovených mimo </w:t>
      </w:r>
      <w:r w:rsidR="006C21EF" w:rsidRPr="0062657F">
        <w:rPr>
          <w:rFonts w:asciiTheme="minorHAnsi" w:hAnsiTheme="minorHAnsi" w:cstheme="minorHAnsi"/>
        </w:rPr>
        <w:t xml:space="preserve">Staveniště </w:t>
      </w:r>
      <w:r w:rsidRPr="0062657F">
        <w:rPr>
          <w:rFonts w:asciiTheme="minorHAnsi" w:hAnsiTheme="minorHAnsi" w:cstheme="minorHAnsi"/>
        </w:rPr>
        <w:t xml:space="preserve">nebudou </w:t>
      </w:r>
      <w:r w:rsidR="006C21EF" w:rsidRPr="0062657F">
        <w:rPr>
          <w:rFonts w:asciiTheme="minorHAnsi" w:hAnsiTheme="minorHAnsi" w:cstheme="minorHAnsi"/>
        </w:rPr>
        <w:t xml:space="preserve">hrazeny Správcem </w:t>
      </w:r>
      <w:r w:rsidRPr="0062657F">
        <w:rPr>
          <w:rFonts w:asciiTheme="minorHAnsi" w:hAnsiTheme="minorHAnsi" w:cstheme="minorHAnsi"/>
        </w:rPr>
        <w:t xml:space="preserve">stavby. </w:t>
      </w:r>
      <w:r w:rsidR="00A15A69" w:rsidRPr="0062657F">
        <w:rPr>
          <w:rFonts w:asciiTheme="minorHAnsi" w:hAnsiTheme="minorHAnsi" w:cstheme="minorHAnsi"/>
        </w:rPr>
        <w:t xml:space="preserve">Náklady těchto zkoušek </w:t>
      </w:r>
      <w:r w:rsidRPr="0062657F">
        <w:rPr>
          <w:rFonts w:asciiTheme="minorHAnsi" w:hAnsiTheme="minorHAnsi" w:cstheme="minorHAnsi"/>
        </w:rPr>
        <w:t>Zhotovitel zahrne do ceny prefabrikovaných prvků.</w:t>
      </w:r>
    </w:p>
    <w:p w14:paraId="36278874" w14:textId="310E1340" w:rsidR="00A93C20" w:rsidRPr="0062657F" w:rsidRDefault="00A93C20">
      <w:pPr>
        <w:rPr>
          <w:rFonts w:asciiTheme="minorHAnsi" w:hAnsiTheme="minorHAnsi" w:cstheme="minorHAnsi"/>
        </w:rPr>
      </w:pPr>
      <w:r w:rsidRPr="0062657F">
        <w:rPr>
          <w:rFonts w:asciiTheme="minorHAnsi" w:hAnsiTheme="minorHAnsi" w:cstheme="minorHAnsi"/>
        </w:rPr>
        <w:t xml:space="preserve">Zhotovitel je povinen zhotovit zkušební krychle kdykoliv podle požadavků </w:t>
      </w:r>
      <w:r w:rsidR="00A15A69" w:rsidRPr="0062657F">
        <w:rPr>
          <w:rFonts w:asciiTheme="minorHAnsi" w:hAnsiTheme="minorHAnsi" w:cstheme="minorHAnsi"/>
        </w:rPr>
        <w:t xml:space="preserve">Správce </w:t>
      </w:r>
      <w:r w:rsidRPr="0062657F">
        <w:rPr>
          <w:rFonts w:asciiTheme="minorHAnsi" w:hAnsiTheme="minorHAnsi" w:cstheme="minorHAnsi"/>
        </w:rPr>
        <w:t>stavby.</w:t>
      </w:r>
    </w:p>
    <w:p w14:paraId="25AAA4F5" w14:textId="5FC0E1FF" w:rsidR="00A93C20" w:rsidRPr="0062657F" w:rsidRDefault="00A93C20" w:rsidP="0062657F">
      <w:pPr>
        <w:spacing w:after="80"/>
        <w:rPr>
          <w:rFonts w:asciiTheme="minorHAnsi" w:hAnsiTheme="minorHAnsi" w:cstheme="minorHAnsi"/>
        </w:rPr>
      </w:pPr>
      <w:r w:rsidRPr="0062657F">
        <w:rPr>
          <w:rFonts w:asciiTheme="minorHAnsi" w:hAnsiTheme="minorHAnsi" w:cstheme="minorHAnsi"/>
        </w:rPr>
        <w:t>Jestliže nebyla dosažena předepsaná normová pevnost nebo jednotlivé výsledky nevyhoví výše uvedeným podmínkám, pak může být nařízen jakýkoli z následujících postupů:</w:t>
      </w:r>
    </w:p>
    <w:p w14:paraId="1B25B1FB" w14:textId="0DF4CFBB" w:rsidR="004A15C9" w:rsidRPr="0062657F" w:rsidRDefault="002E38E7" w:rsidP="0062657F">
      <w:pPr>
        <w:pStyle w:val="Odstavecseseznamem"/>
        <w:numPr>
          <w:ilvl w:val="0"/>
          <w:numId w:val="47"/>
        </w:numPr>
        <w:spacing w:after="80"/>
        <w:contextualSpacing w:val="0"/>
        <w:rPr>
          <w:rFonts w:asciiTheme="minorHAnsi" w:hAnsiTheme="minorHAnsi" w:cstheme="minorHAnsi"/>
        </w:rPr>
      </w:pPr>
      <w:r w:rsidRPr="0062657F">
        <w:rPr>
          <w:rFonts w:asciiTheme="minorHAnsi" w:hAnsiTheme="minorHAnsi" w:cstheme="minorHAnsi"/>
        </w:rPr>
        <w:t>z</w:t>
      </w:r>
      <w:r w:rsidR="00A93C20" w:rsidRPr="0062657F">
        <w:rPr>
          <w:rFonts w:asciiTheme="minorHAnsi" w:hAnsiTheme="minorHAnsi" w:cstheme="minorHAnsi"/>
        </w:rPr>
        <w:t>měna složení směsi</w:t>
      </w:r>
      <w:r w:rsidRPr="0062657F">
        <w:rPr>
          <w:rFonts w:asciiTheme="minorHAnsi" w:hAnsiTheme="minorHAnsi" w:cstheme="minorHAnsi"/>
        </w:rPr>
        <w:t>;</w:t>
      </w:r>
    </w:p>
    <w:p w14:paraId="08AED2C2" w14:textId="258FDF07" w:rsidR="004A15C9" w:rsidRPr="0062657F" w:rsidRDefault="002E38E7" w:rsidP="0062657F">
      <w:pPr>
        <w:pStyle w:val="Odstavecseseznamem"/>
        <w:numPr>
          <w:ilvl w:val="0"/>
          <w:numId w:val="47"/>
        </w:numPr>
        <w:spacing w:after="80"/>
        <w:contextualSpacing w:val="0"/>
        <w:rPr>
          <w:rFonts w:asciiTheme="minorHAnsi" w:hAnsiTheme="minorHAnsi" w:cstheme="minorHAnsi"/>
        </w:rPr>
      </w:pPr>
      <w:r w:rsidRPr="0062657F">
        <w:rPr>
          <w:rFonts w:asciiTheme="minorHAnsi" w:hAnsiTheme="minorHAnsi" w:cstheme="minorHAnsi"/>
        </w:rPr>
        <w:t>z</w:t>
      </w:r>
      <w:r w:rsidR="00A93C20" w:rsidRPr="0062657F">
        <w:rPr>
          <w:rFonts w:asciiTheme="minorHAnsi" w:hAnsiTheme="minorHAnsi" w:cstheme="minorHAnsi"/>
        </w:rPr>
        <w:t>lepšení kontroly jakosti</w:t>
      </w:r>
      <w:r w:rsidRPr="0062657F">
        <w:rPr>
          <w:rFonts w:asciiTheme="minorHAnsi" w:hAnsiTheme="minorHAnsi" w:cstheme="minorHAnsi"/>
        </w:rPr>
        <w:t>;</w:t>
      </w:r>
    </w:p>
    <w:p w14:paraId="0CFA4C44" w14:textId="13A08066" w:rsidR="004A15C9" w:rsidRPr="0062657F" w:rsidRDefault="002E38E7" w:rsidP="0062657F">
      <w:pPr>
        <w:pStyle w:val="Odstavecseseznamem"/>
        <w:numPr>
          <w:ilvl w:val="0"/>
          <w:numId w:val="47"/>
        </w:numPr>
        <w:spacing w:after="80"/>
        <w:contextualSpacing w:val="0"/>
        <w:rPr>
          <w:rFonts w:asciiTheme="minorHAnsi" w:hAnsiTheme="minorHAnsi" w:cstheme="minorHAnsi"/>
        </w:rPr>
      </w:pPr>
      <w:r w:rsidRPr="0062657F">
        <w:rPr>
          <w:rFonts w:asciiTheme="minorHAnsi" w:hAnsiTheme="minorHAnsi" w:cstheme="minorHAnsi"/>
        </w:rPr>
        <w:t>o</w:t>
      </w:r>
      <w:r w:rsidR="00A93C20" w:rsidRPr="0062657F">
        <w:rPr>
          <w:rFonts w:asciiTheme="minorHAnsi" w:hAnsiTheme="minorHAnsi" w:cstheme="minorHAnsi"/>
        </w:rPr>
        <w:t>debrání vzorku a přezkoušení jádra uloženého betonu</w:t>
      </w:r>
      <w:r w:rsidRPr="0062657F">
        <w:rPr>
          <w:rFonts w:asciiTheme="minorHAnsi" w:hAnsiTheme="minorHAnsi" w:cstheme="minorHAnsi"/>
        </w:rPr>
        <w:t>;</w:t>
      </w:r>
    </w:p>
    <w:p w14:paraId="0B900357" w14:textId="072C118F" w:rsidR="004A15C9" w:rsidRPr="0062657F" w:rsidRDefault="002E38E7" w:rsidP="0062657F">
      <w:pPr>
        <w:pStyle w:val="Odstavecseseznamem"/>
        <w:numPr>
          <w:ilvl w:val="0"/>
          <w:numId w:val="47"/>
        </w:numPr>
        <w:spacing w:after="80"/>
        <w:contextualSpacing w:val="0"/>
        <w:rPr>
          <w:rFonts w:asciiTheme="minorHAnsi" w:hAnsiTheme="minorHAnsi" w:cstheme="minorHAnsi"/>
        </w:rPr>
      </w:pPr>
      <w:r w:rsidRPr="0062657F">
        <w:rPr>
          <w:rFonts w:asciiTheme="minorHAnsi" w:hAnsiTheme="minorHAnsi" w:cstheme="minorHAnsi"/>
        </w:rPr>
        <w:t>z</w:t>
      </w:r>
      <w:r w:rsidR="00A93C20" w:rsidRPr="0062657F">
        <w:rPr>
          <w:rFonts w:asciiTheme="minorHAnsi" w:hAnsiTheme="minorHAnsi" w:cstheme="minorHAnsi"/>
        </w:rPr>
        <w:t>atěžovací zkouška příslušné konstrukční jednotky</w:t>
      </w:r>
      <w:r w:rsidRPr="0062657F">
        <w:rPr>
          <w:rFonts w:asciiTheme="minorHAnsi" w:hAnsiTheme="minorHAnsi" w:cstheme="minorHAnsi"/>
        </w:rPr>
        <w:t>;</w:t>
      </w:r>
    </w:p>
    <w:p w14:paraId="55CF702D" w14:textId="619231A1" w:rsidR="004A15C9" w:rsidRPr="0062657F" w:rsidRDefault="002E38E7" w:rsidP="0062657F">
      <w:pPr>
        <w:pStyle w:val="Odstavecseseznamem"/>
        <w:numPr>
          <w:ilvl w:val="0"/>
          <w:numId w:val="47"/>
        </w:numPr>
        <w:spacing w:after="80"/>
        <w:contextualSpacing w:val="0"/>
        <w:rPr>
          <w:rFonts w:asciiTheme="minorHAnsi" w:hAnsiTheme="minorHAnsi" w:cstheme="minorHAnsi"/>
        </w:rPr>
      </w:pPr>
      <w:r w:rsidRPr="0062657F">
        <w:rPr>
          <w:rFonts w:asciiTheme="minorHAnsi" w:hAnsiTheme="minorHAnsi" w:cstheme="minorHAnsi"/>
        </w:rPr>
        <w:t>n</w:t>
      </w:r>
      <w:r w:rsidR="00A93C20" w:rsidRPr="0062657F">
        <w:rPr>
          <w:rFonts w:asciiTheme="minorHAnsi" w:hAnsiTheme="minorHAnsi" w:cstheme="minorHAnsi"/>
        </w:rPr>
        <w:t>edestruktivní zkoušky uloženého betonu</w:t>
      </w:r>
      <w:r w:rsidRPr="0062657F">
        <w:rPr>
          <w:rFonts w:asciiTheme="minorHAnsi" w:hAnsiTheme="minorHAnsi" w:cstheme="minorHAnsi"/>
        </w:rPr>
        <w:t>;</w:t>
      </w:r>
    </w:p>
    <w:p w14:paraId="742DBDC3" w14:textId="4086D39E" w:rsidR="00A93C20" w:rsidRPr="0062657F" w:rsidRDefault="002E38E7" w:rsidP="0062657F">
      <w:pPr>
        <w:pStyle w:val="Odstavecseseznamem"/>
        <w:numPr>
          <w:ilvl w:val="0"/>
          <w:numId w:val="47"/>
        </w:numPr>
        <w:ind w:left="714" w:hanging="357"/>
        <w:contextualSpacing w:val="0"/>
        <w:rPr>
          <w:rFonts w:asciiTheme="minorHAnsi" w:hAnsiTheme="minorHAnsi" w:cstheme="minorHAnsi"/>
        </w:rPr>
      </w:pPr>
      <w:r w:rsidRPr="0062657F">
        <w:rPr>
          <w:rFonts w:asciiTheme="minorHAnsi" w:hAnsiTheme="minorHAnsi" w:cstheme="minorHAnsi"/>
        </w:rPr>
        <w:t>o</w:t>
      </w:r>
      <w:r w:rsidR="00A93C20" w:rsidRPr="0062657F">
        <w:rPr>
          <w:rFonts w:asciiTheme="minorHAnsi" w:hAnsiTheme="minorHAnsi" w:cstheme="minorHAnsi"/>
        </w:rPr>
        <w:t xml:space="preserve">dstranění a nahrazení vadného betonu z konstrukce </w:t>
      </w:r>
      <w:r w:rsidR="00A318C8" w:rsidRPr="0062657F">
        <w:rPr>
          <w:rFonts w:asciiTheme="minorHAnsi" w:hAnsiTheme="minorHAnsi" w:cstheme="minorHAnsi"/>
        </w:rPr>
        <w:t>Stavby</w:t>
      </w:r>
      <w:r w:rsidRPr="0062657F">
        <w:rPr>
          <w:rFonts w:asciiTheme="minorHAnsi" w:hAnsiTheme="minorHAnsi" w:cstheme="minorHAnsi"/>
        </w:rPr>
        <w:t>.</w:t>
      </w:r>
    </w:p>
    <w:p w14:paraId="19D5DE00"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Jiné zkoušky betonu</w:t>
      </w:r>
    </w:p>
    <w:p w14:paraId="3CB258BA" w14:textId="7DDF6D83" w:rsidR="00A93C20" w:rsidRPr="0062657F" w:rsidRDefault="4C231154">
      <w:pPr>
        <w:rPr>
          <w:rFonts w:asciiTheme="minorHAnsi" w:hAnsiTheme="minorHAnsi" w:cstheme="minorHAnsi"/>
        </w:rPr>
      </w:pPr>
      <w:r w:rsidRPr="0062657F">
        <w:rPr>
          <w:rFonts w:asciiTheme="minorHAnsi" w:hAnsiTheme="minorHAnsi" w:cstheme="minorHAnsi"/>
        </w:rPr>
        <w:t xml:space="preserve">Součinitel zhutnění, sednutí kužele, </w:t>
      </w:r>
      <w:r w:rsidR="5736A831" w:rsidRPr="0062657F">
        <w:rPr>
          <w:rFonts w:asciiTheme="minorHAnsi" w:hAnsiTheme="minorHAnsi" w:cstheme="minorHAnsi"/>
        </w:rPr>
        <w:t xml:space="preserve">zkouška betonu metodou </w:t>
      </w:r>
      <w:r w:rsidRPr="0062657F">
        <w:rPr>
          <w:rFonts w:asciiTheme="minorHAnsi" w:hAnsiTheme="minorHAnsi" w:cstheme="minorHAnsi"/>
        </w:rPr>
        <w:t>VeBe</w:t>
      </w:r>
      <w:r w:rsidR="1CA328F9" w:rsidRPr="0062657F">
        <w:rPr>
          <w:rFonts w:asciiTheme="minorHAnsi" w:hAnsiTheme="minorHAnsi" w:cstheme="minorHAnsi"/>
        </w:rPr>
        <w:t xml:space="preserve"> (viz ČSN</w:t>
      </w:r>
      <w:r w:rsidR="0826E757" w:rsidRPr="0062657F">
        <w:rPr>
          <w:rFonts w:asciiTheme="minorHAnsi" w:hAnsiTheme="minorHAnsi" w:cstheme="minorHAnsi"/>
        </w:rPr>
        <w:t xml:space="preserve"> EN</w:t>
      </w:r>
      <w:r w:rsidR="1CA328F9" w:rsidRPr="0062657F">
        <w:rPr>
          <w:rFonts w:asciiTheme="minorHAnsi" w:hAnsiTheme="minorHAnsi" w:cstheme="minorHAnsi"/>
        </w:rPr>
        <w:t xml:space="preserve"> 12350-3)</w:t>
      </w:r>
      <w:r w:rsidRPr="0062657F">
        <w:rPr>
          <w:rFonts w:asciiTheme="minorHAnsi" w:hAnsiTheme="minorHAnsi" w:cstheme="minorHAnsi"/>
        </w:rPr>
        <w:t xml:space="preserve"> nebo jiné zkoušky zpracovatelnosti se uskuteční dle potřeby během nepřetržitého betonování, v betonárně i na </w:t>
      </w:r>
      <w:r w:rsidR="6FF5E5AD" w:rsidRPr="0062657F">
        <w:rPr>
          <w:rFonts w:asciiTheme="minorHAnsi" w:hAnsiTheme="minorHAnsi" w:cstheme="minorHAnsi"/>
        </w:rPr>
        <w:t xml:space="preserve">Staveništi </w:t>
      </w:r>
      <w:r w:rsidRPr="0062657F">
        <w:rPr>
          <w:rFonts w:asciiTheme="minorHAnsi" w:hAnsiTheme="minorHAnsi" w:cstheme="minorHAnsi"/>
        </w:rPr>
        <w:t>tak, aby se kontrolovala zpracovatelnost před ukládáním betonu. Stupeň zpracovatelnosti musí být stejný jako u zkušebních směsí.</w:t>
      </w:r>
    </w:p>
    <w:p w14:paraId="2102B04A" w14:textId="22307240" w:rsidR="00A93C20" w:rsidRPr="0062657F" w:rsidRDefault="00A93C20">
      <w:pPr>
        <w:rPr>
          <w:rFonts w:asciiTheme="minorHAnsi" w:hAnsiTheme="minorHAnsi" w:cstheme="minorHAnsi"/>
        </w:rPr>
      </w:pPr>
      <w:r w:rsidRPr="0062657F">
        <w:rPr>
          <w:rFonts w:asciiTheme="minorHAnsi" w:hAnsiTheme="minorHAnsi" w:cstheme="minorHAnsi"/>
        </w:rPr>
        <w:lastRenderedPageBreak/>
        <w:t xml:space="preserve">Zkoušky rozlitím se provedou pro každou dodávku hotového betonu nebo podle pokynů </w:t>
      </w:r>
      <w:r w:rsidR="00A15A69" w:rsidRPr="0062657F">
        <w:rPr>
          <w:rFonts w:asciiTheme="minorHAnsi" w:hAnsiTheme="minorHAnsi" w:cstheme="minorHAnsi"/>
        </w:rPr>
        <w:t xml:space="preserve">Správce </w:t>
      </w:r>
      <w:r w:rsidRPr="0062657F">
        <w:rPr>
          <w:rFonts w:asciiTheme="minorHAnsi" w:hAnsiTheme="minorHAnsi" w:cstheme="minorHAnsi"/>
        </w:rPr>
        <w:t>stavby.</w:t>
      </w:r>
    </w:p>
    <w:p w14:paraId="7F31BCC1" w14:textId="0F711DFB" w:rsidR="00A93C20" w:rsidRPr="0062657F" w:rsidRDefault="00A93C20">
      <w:pPr>
        <w:rPr>
          <w:rFonts w:asciiTheme="minorHAnsi" w:hAnsiTheme="minorHAnsi" w:cstheme="minorHAnsi"/>
        </w:rPr>
      </w:pPr>
      <w:r w:rsidRPr="0062657F">
        <w:rPr>
          <w:rFonts w:asciiTheme="minorHAnsi" w:hAnsiTheme="minorHAnsi" w:cstheme="minorHAnsi"/>
        </w:rPr>
        <w:t>Zkouší se hloubka průsaku tlakovou vodou dle ČSN EN 12390-8. Stanovení mrazuvzdornosti betonu dle ČSN 73 1322. Stanovení odolnosti povrchu cement</w:t>
      </w:r>
      <w:r w:rsidR="00643025" w:rsidRPr="0062657F">
        <w:rPr>
          <w:rFonts w:asciiTheme="minorHAnsi" w:hAnsiTheme="minorHAnsi" w:cstheme="minorHAnsi"/>
        </w:rPr>
        <w:t>ového</w:t>
      </w:r>
      <w:r w:rsidRPr="0062657F">
        <w:rPr>
          <w:rFonts w:asciiTheme="minorHAnsi" w:hAnsiTheme="minorHAnsi" w:cstheme="minorHAnsi"/>
        </w:rPr>
        <w:t xml:space="preserve"> betonu proti působení vody a</w:t>
      </w:r>
      <w:r w:rsidR="00A318C8" w:rsidRPr="0062657F">
        <w:rPr>
          <w:rFonts w:asciiTheme="minorHAnsi" w:hAnsiTheme="minorHAnsi" w:cstheme="minorHAnsi"/>
        </w:rPr>
        <w:t> </w:t>
      </w:r>
      <w:r w:rsidRPr="0062657F">
        <w:rPr>
          <w:rFonts w:asciiTheme="minorHAnsi" w:hAnsiTheme="minorHAnsi" w:cstheme="minorHAnsi"/>
        </w:rPr>
        <w:t>chem</w:t>
      </w:r>
      <w:r w:rsidR="00643025" w:rsidRPr="0062657F">
        <w:rPr>
          <w:rFonts w:asciiTheme="minorHAnsi" w:hAnsiTheme="minorHAnsi" w:cstheme="minorHAnsi"/>
        </w:rPr>
        <w:t>ických</w:t>
      </w:r>
      <w:r w:rsidRPr="0062657F">
        <w:rPr>
          <w:rFonts w:asciiTheme="minorHAnsi" w:hAnsiTheme="minorHAnsi" w:cstheme="minorHAnsi"/>
        </w:rPr>
        <w:t xml:space="preserve"> rozmrazovacích látek dle ČSN 73 1326.</w:t>
      </w:r>
    </w:p>
    <w:p w14:paraId="322328F5" w14:textId="78BADF86" w:rsidR="00A93C20" w:rsidRPr="003B43BE" w:rsidRDefault="2DD52E61" w:rsidP="00D3638F">
      <w:pPr>
        <w:pStyle w:val="Nadpis4"/>
      </w:pPr>
      <w:bookmarkStart w:id="1315" w:name="_Toc505337305"/>
      <w:r w:rsidRPr="003B43BE">
        <w:t xml:space="preserve"> </w:t>
      </w:r>
      <w:r w:rsidR="4C231154" w:rsidRPr="003B43BE">
        <w:t>Vzorky desek z betonu</w:t>
      </w:r>
      <w:bookmarkEnd w:id="1315"/>
    </w:p>
    <w:p w14:paraId="09E707C3" w14:textId="1FAB2266" w:rsidR="00A93C20" w:rsidRPr="0062657F" w:rsidRDefault="00A93C20">
      <w:pPr>
        <w:rPr>
          <w:rFonts w:asciiTheme="minorHAnsi" w:hAnsiTheme="minorHAnsi" w:cstheme="minorHAnsi"/>
        </w:rPr>
      </w:pPr>
      <w:r w:rsidRPr="0062657F">
        <w:rPr>
          <w:rFonts w:asciiTheme="minorHAnsi" w:hAnsiTheme="minorHAnsi" w:cstheme="minorHAnsi"/>
        </w:rPr>
        <w:t xml:space="preserve">Pokud je to požadováno </w:t>
      </w:r>
      <w:r w:rsidR="00A15A69" w:rsidRPr="0062657F">
        <w:rPr>
          <w:rFonts w:asciiTheme="minorHAnsi" w:hAnsiTheme="minorHAnsi" w:cstheme="minorHAnsi"/>
        </w:rPr>
        <w:t xml:space="preserve">Správcem </w:t>
      </w:r>
      <w:r w:rsidRPr="0062657F">
        <w:rPr>
          <w:rFonts w:asciiTheme="minorHAnsi" w:hAnsiTheme="minorHAnsi" w:cstheme="minorHAnsi"/>
        </w:rPr>
        <w:t xml:space="preserve">stavby, je </w:t>
      </w:r>
      <w:r w:rsidR="00A15A69" w:rsidRPr="0062657F">
        <w:rPr>
          <w:rFonts w:asciiTheme="minorHAnsi" w:hAnsiTheme="minorHAnsi" w:cstheme="minorHAnsi"/>
        </w:rPr>
        <w:t xml:space="preserve">Zhotovitel </w:t>
      </w:r>
      <w:r w:rsidRPr="0062657F">
        <w:rPr>
          <w:rFonts w:asciiTheme="minorHAnsi" w:hAnsiTheme="minorHAnsi" w:cstheme="minorHAnsi"/>
        </w:rPr>
        <w:t>povinen zhotovit a předložit vzorky desek z</w:t>
      </w:r>
      <w:r w:rsidR="00A318C8" w:rsidRPr="0062657F">
        <w:rPr>
          <w:rFonts w:asciiTheme="minorHAnsi" w:hAnsiTheme="minorHAnsi" w:cstheme="minorHAnsi"/>
        </w:rPr>
        <w:t> </w:t>
      </w:r>
      <w:r w:rsidRPr="0062657F">
        <w:rPr>
          <w:rFonts w:asciiTheme="minorHAnsi" w:hAnsiTheme="minorHAnsi" w:cstheme="minorHAnsi"/>
        </w:rPr>
        <w:t>dokončovacího betonu</w:t>
      </w:r>
      <w:r w:rsidR="001C5D39" w:rsidRPr="0062657F">
        <w:rPr>
          <w:rFonts w:asciiTheme="minorHAnsi" w:hAnsiTheme="minorHAnsi" w:cstheme="minorHAnsi"/>
        </w:rPr>
        <w:t xml:space="preserve"> Správci stavby</w:t>
      </w:r>
      <w:r w:rsidRPr="0062657F">
        <w:rPr>
          <w:rFonts w:asciiTheme="minorHAnsi" w:hAnsiTheme="minorHAnsi" w:cstheme="minorHAnsi"/>
        </w:rPr>
        <w:t xml:space="preserve"> ke schválení.</w:t>
      </w:r>
    </w:p>
    <w:p w14:paraId="7F2185A0" w14:textId="589CEC62" w:rsidR="00A93C20" w:rsidRPr="003B43BE" w:rsidRDefault="2C70969E" w:rsidP="00D3638F">
      <w:pPr>
        <w:pStyle w:val="Nadpis4"/>
      </w:pPr>
      <w:bookmarkStart w:id="1316" w:name="_Toc505337306"/>
      <w:r w:rsidRPr="003B43BE">
        <w:t xml:space="preserve"> </w:t>
      </w:r>
      <w:r w:rsidR="4C231154" w:rsidRPr="003B43BE">
        <w:t>Lavičky</w:t>
      </w:r>
      <w:bookmarkEnd w:id="1316"/>
    </w:p>
    <w:p w14:paraId="44103765" w14:textId="77777777" w:rsidR="00A93C20" w:rsidRPr="0062657F" w:rsidRDefault="00A93C20">
      <w:pPr>
        <w:rPr>
          <w:rFonts w:asciiTheme="minorHAnsi" w:hAnsiTheme="minorHAnsi" w:cstheme="minorHAnsi"/>
        </w:rPr>
      </w:pPr>
      <w:r w:rsidRPr="0062657F">
        <w:rPr>
          <w:rFonts w:asciiTheme="minorHAnsi" w:hAnsiTheme="minorHAnsi" w:cstheme="minorHAnsi"/>
        </w:rPr>
        <w:t>Tam, kde jsou použity lavičky, bude jejich minimální tloušťka 40</w:t>
      </w:r>
      <w:r w:rsidR="00A15A69" w:rsidRPr="0062657F">
        <w:rPr>
          <w:rFonts w:asciiTheme="minorHAnsi" w:hAnsiTheme="minorHAnsi" w:cstheme="minorHAnsi"/>
        </w:rPr>
        <w:t xml:space="preserve"> </w:t>
      </w:r>
      <w:r w:rsidRPr="0062657F">
        <w:rPr>
          <w:rFonts w:asciiTheme="minorHAnsi" w:hAnsiTheme="minorHAnsi" w:cstheme="minorHAnsi"/>
        </w:rPr>
        <w:t>mm. Lavičky budou z konstrukčního betonu.</w:t>
      </w:r>
    </w:p>
    <w:p w14:paraId="3D2A09AA" w14:textId="06F44C49" w:rsidR="00A93C20" w:rsidRPr="003B43BE" w:rsidRDefault="7CD29628" w:rsidP="00D3638F">
      <w:pPr>
        <w:pStyle w:val="Nadpis4"/>
      </w:pPr>
      <w:bookmarkStart w:id="1317" w:name="_Toc505337307"/>
      <w:r w:rsidRPr="003B43BE">
        <w:t xml:space="preserve"> </w:t>
      </w:r>
      <w:r w:rsidR="4C231154" w:rsidRPr="003B43BE">
        <w:t>Znečištění</w:t>
      </w:r>
      <w:bookmarkEnd w:id="1317"/>
    </w:p>
    <w:p w14:paraId="10C18EC9" w14:textId="74B5F173" w:rsidR="00A93C20" w:rsidRPr="0062657F" w:rsidRDefault="00A93C20">
      <w:pPr>
        <w:rPr>
          <w:rFonts w:asciiTheme="minorHAnsi" w:hAnsiTheme="minorHAnsi" w:cstheme="minorHAnsi"/>
        </w:rPr>
      </w:pPr>
      <w:r w:rsidRPr="0062657F">
        <w:rPr>
          <w:rFonts w:asciiTheme="minorHAnsi" w:hAnsiTheme="minorHAnsi" w:cstheme="minorHAnsi"/>
        </w:rPr>
        <w:t xml:space="preserve">Beton bude chráněn před znečištěním chemicky nebo jinak znečištěnou vodou, olejem, palivem nebo dalšími škodlivými látkami v období nejméně </w:t>
      </w:r>
      <w:r w:rsidR="004A15C9" w:rsidRPr="00256FFD">
        <w:rPr>
          <w:rFonts w:asciiTheme="minorHAnsi" w:hAnsiTheme="minorHAnsi" w:cstheme="minorHAnsi"/>
        </w:rPr>
        <w:t>třicet (</w:t>
      </w:r>
      <w:r w:rsidRPr="0062657F">
        <w:rPr>
          <w:rFonts w:asciiTheme="minorHAnsi" w:hAnsiTheme="minorHAnsi" w:cstheme="minorHAnsi"/>
        </w:rPr>
        <w:t>30</w:t>
      </w:r>
      <w:r w:rsidR="004A15C9" w:rsidRPr="00256FFD">
        <w:rPr>
          <w:rFonts w:asciiTheme="minorHAnsi" w:hAnsiTheme="minorHAnsi" w:cstheme="minorHAnsi"/>
        </w:rPr>
        <w:t>)</w:t>
      </w:r>
      <w:r w:rsidRPr="0062657F">
        <w:rPr>
          <w:rFonts w:asciiTheme="minorHAnsi" w:hAnsiTheme="minorHAnsi" w:cstheme="minorHAnsi"/>
        </w:rPr>
        <w:t xml:space="preserve"> dnů po uložení.</w:t>
      </w:r>
    </w:p>
    <w:p w14:paraId="6C8F6831" w14:textId="4C9E6ADA" w:rsidR="00A93C20" w:rsidRPr="003B43BE" w:rsidRDefault="0C6BB1BF" w:rsidP="00D3638F">
      <w:pPr>
        <w:pStyle w:val="Nadpis4"/>
      </w:pPr>
      <w:bookmarkStart w:id="1318" w:name="_Toc505337308"/>
      <w:r w:rsidRPr="003B43BE">
        <w:t>Dávkování a míchání</w:t>
      </w:r>
      <w:bookmarkEnd w:id="1318"/>
    </w:p>
    <w:p w14:paraId="69A51AC4" w14:textId="2A4CD163" w:rsidR="00A93C20" w:rsidRPr="0062657F" w:rsidRDefault="00A93C20">
      <w:pPr>
        <w:rPr>
          <w:rFonts w:asciiTheme="minorHAnsi" w:hAnsiTheme="minorHAnsi" w:cstheme="minorHAnsi"/>
        </w:rPr>
      </w:pPr>
      <w:r w:rsidRPr="0062657F">
        <w:rPr>
          <w:rFonts w:asciiTheme="minorHAnsi" w:hAnsiTheme="minorHAnsi" w:cstheme="minorHAnsi"/>
        </w:rPr>
        <w:t xml:space="preserve">Míchání a výroba betonové směsi na </w:t>
      </w:r>
      <w:r w:rsidR="00643025" w:rsidRPr="0062657F">
        <w:rPr>
          <w:rFonts w:asciiTheme="minorHAnsi" w:hAnsiTheme="minorHAnsi" w:cstheme="minorHAnsi"/>
        </w:rPr>
        <w:t xml:space="preserve">Staveništi </w:t>
      </w:r>
      <w:r w:rsidRPr="0062657F">
        <w:rPr>
          <w:rFonts w:asciiTheme="minorHAnsi" w:hAnsiTheme="minorHAnsi" w:cstheme="minorHAnsi"/>
        </w:rPr>
        <w:t xml:space="preserve">se nepřipouští. </w:t>
      </w:r>
    </w:p>
    <w:p w14:paraId="7E00C2F1" w14:textId="561DF993" w:rsidR="00A93C20" w:rsidRPr="003B43BE" w:rsidRDefault="6B6CCFEA" w:rsidP="00D3638F">
      <w:pPr>
        <w:pStyle w:val="Nadpis4"/>
      </w:pPr>
      <w:bookmarkStart w:id="1319" w:name="_Toc505337309"/>
      <w:r w:rsidRPr="003B43BE">
        <w:t xml:space="preserve"> </w:t>
      </w:r>
      <w:r w:rsidR="4C231154" w:rsidRPr="003B43BE">
        <w:t>Cementopopílkové směsi</w:t>
      </w:r>
      <w:bookmarkEnd w:id="1319"/>
    </w:p>
    <w:p w14:paraId="7E438D69" w14:textId="76EA6832" w:rsidR="00A93C20" w:rsidRPr="0062657F" w:rsidRDefault="00A93C20" w:rsidP="0062657F">
      <w:pPr>
        <w:spacing w:after="80"/>
        <w:rPr>
          <w:rFonts w:asciiTheme="minorHAnsi" w:hAnsiTheme="minorHAnsi" w:cstheme="minorHAnsi"/>
        </w:rPr>
      </w:pPr>
      <w:r w:rsidRPr="0062657F">
        <w:rPr>
          <w:rFonts w:asciiTheme="minorHAnsi" w:hAnsiTheme="minorHAnsi" w:cstheme="minorHAnsi"/>
        </w:rPr>
        <w:t xml:space="preserve">Koncentrované popílkové směsi jsou tekuté směsi vyrobené homogenizací popílku, pojiva a vody </w:t>
      </w:r>
      <w:r w:rsidR="00A15A69" w:rsidRPr="0062657F">
        <w:rPr>
          <w:rFonts w:asciiTheme="minorHAnsi" w:hAnsiTheme="minorHAnsi" w:cstheme="minorHAnsi"/>
        </w:rPr>
        <w:t>Minimální požadované f</w:t>
      </w:r>
      <w:r w:rsidRPr="0062657F">
        <w:rPr>
          <w:rFonts w:asciiTheme="minorHAnsi" w:hAnsiTheme="minorHAnsi" w:cstheme="minorHAnsi"/>
        </w:rPr>
        <w:t>yzikální a mechanické vlastnosti:</w:t>
      </w:r>
    </w:p>
    <w:p w14:paraId="0094EAB6" w14:textId="4CEEE361" w:rsidR="00A93C20" w:rsidRPr="0062657F" w:rsidRDefault="00643025" w:rsidP="0062657F">
      <w:pPr>
        <w:pStyle w:val="Odstavecseseznamem"/>
        <w:numPr>
          <w:ilvl w:val="0"/>
          <w:numId w:val="47"/>
        </w:numPr>
        <w:spacing w:after="80"/>
        <w:ind w:left="714" w:hanging="357"/>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evnost v tlaku: (po 28 dnech) min. 1,0 MPa</w:t>
      </w:r>
      <w:r w:rsidRPr="0062657F">
        <w:rPr>
          <w:rFonts w:asciiTheme="minorHAnsi" w:hAnsiTheme="minorHAnsi" w:cstheme="minorHAnsi"/>
        </w:rPr>
        <w:t>;</w:t>
      </w:r>
    </w:p>
    <w:p w14:paraId="63470826" w14:textId="0197E7E6" w:rsidR="00A15A69" w:rsidRPr="0062657F" w:rsidRDefault="00643025" w:rsidP="0062657F">
      <w:pPr>
        <w:pStyle w:val="Odstavecseseznamem"/>
        <w:numPr>
          <w:ilvl w:val="0"/>
          <w:numId w:val="47"/>
        </w:numPr>
        <w:ind w:left="714" w:hanging="357"/>
        <w:contextualSpacing w:val="0"/>
        <w:rPr>
          <w:rFonts w:asciiTheme="minorHAnsi" w:hAnsiTheme="minorHAnsi" w:cstheme="minorHAnsi"/>
        </w:rPr>
      </w:pPr>
      <w:r w:rsidRPr="0062657F">
        <w:rPr>
          <w:rFonts w:asciiTheme="minorHAnsi" w:hAnsiTheme="minorHAnsi" w:cstheme="minorHAnsi"/>
        </w:rPr>
        <w:t>o</w:t>
      </w:r>
      <w:r w:rsidR="00A93C20" w:rsidRPr="0062657F">
        <w:rPr>
          <w:rFonts w:asciiTheme="minorHAnsi" w:hAnsiTheme="minorHAnsi" w:cstheme="minorHAnsi"/>
        </w:rPr>
        <w:t>bjemová hmotnost vodou: nasycená 1400 – 1480 kg</w:t>
      </w:r>
      <w:r w:rsidR="00A318C8" w:rsidRPr="0062657F">
        <w:rPr>
          <w:rFonts w:asciiTheme="minorHAnsi" w:hAnsiTheme="minorHAnsi" w:cstheme="minorHAnsi"/>
        </w:rPr>
        <w:t>/</w:t>
      </w:r>
      <w:r w:rsidR="00A93C20" w:rsidRPr="0062657F">
        <w:rPr>
          <w:rFonts w:asciiTheme="minorHAnsi" w:hAnsiTheme="minorHAnsi" w:cstheme="minorHAnsi"/>
        </w:rPr>
        <w:t>m</w:t>
      </w:r>
      <w:r w:rsidR="00A93C20" w:rsidRPr="0062657F">
        <w:rPr>
          <w:rFonts w:asciiTheme="minorHAnsi" w:hAnsiTheme="minorHAnsi" w:cstheme="minorHAnsi"/>
          <w:vertAlign w:val="superscript"/>
        </w:rPr>
        <w:t>3</w:t>
      </w:r>
      <w:r w:rsidR="00A93C20" w:rsidRPr="0062657F">
        <w:rPr>
          <w:rFonts w:asciiTheme="minorHAnsi" w:hAnsiTheme="minorHAnsi" w:cstheme="minorHAnsi"/>
        </w:rPr>
        <w:t>, suchá 900 – 980 kg</w:t>
      </w:r>
      <w:r w:rsidR="00A318C8" w:rsidRPr="0062657F">
        <w:rPr>
          <w:rFonts w:asciiTheme="minorHAnsi" w:hAnsiTheme="minorHAnsi" w:cstheme="minorHAnsi"/>
        </w:rPr>
        <w:t>/</w:t>
      </w:r>
      <w:r w:rsidR="00A93C20" w:rsidRPr="0062657F">
        <w:rPr>
          <w:rFonts w:asciiTheme="minorHAnsi" w:hAnsiTheme="minorHAnsi" w:cstheme="minorHAnsi"/>
        </w:rPr>
        <w:t>m</w:t>
      </w:r>
      <w:r w:rsidR="00A93C20" w:rsidRPr="0062657F">
        <w:rPr>
          <w:rFonts w:asciiTheme="minorHAnsi" w:hAnsiTheme="minorHAnsi" w:cstheme="minorHAnsi"/>
          <w:vertAlign w:val="superscript"/>
        </w:rPr>
        <w:t>3</w:t>
      </w:r>
      <w:r w:rsidRPr="0062657F">
        <w:rPr>
          <w:rFonts w:asciiTheme="minorHAnsi" w:hAnsiTheme="minorHAnsi" w:cstheme="minorHAnsi"/>
        </w:rPr>
        <w:t>.</w:t>
      </w:r>
    </w:p>
    <w:p w14:paraId="371086FA" w14:textId="77777777" w:rsidR="00A93C20" w:rsidRPr="0062657F" w:rsidRDefault="00A93C20" w:rsidP="00D3638F">
      <w:pPr>
        <w:spacing w:after="80"/>
        <w:rPr>
          <w:rFonts w:asciiTheme="minorHAnsi" w:hAnsiTheme="minorHAnsi" w:cstheme="minorHAnsi"/>
        </w:rPr>
      </w:pPr>
      <w:r w:rsidRPr="0062657F">
        <w:rPr>
          <w:rFonts w:asciiTheme="minorHAnsi" w:hAnsiTheme="minorHAnsi" w:cstheme="minorHAnsi"/>
        </w:rPr>
        <w:t>Ostatní požadované vlastnosti:</w:t>
      </w:r>
    </w:p>
    <w:p w14:paraId="3AE381B5" w14:textId="3C19CECB" w:rsidR="004A15C9" w:rsidRPr="0062657F" w:rsidRDefault="00643025" w:rsidP="0062657F">
      <w:pPr>
        <w:pStyle w:val="Odstavecseseznamem"/>
        <w:numPr>
          <w:ilvl w:val="0"/>
          <w:numId w:val="47"/>
        </w:numPr>
        <w:spacing w:after="80"/>
        <w:ind w:left="714" w:hanging="357"/>
        <w:contextualSpacing w:val="0"/>
        <w:rPr>
          <w:rFonts w:asciiTheme="minorHAnsi" w:hAnsiTheme="minorHAnsi" w:cstheme="minorHAnsi"/>
        </w:rPr>
      </w:pPr>
      <w:r w:rsidRPr="0062657F">
        <w:rPr>
          <w:rFonts w:asciiTheme="minorHAnsi" w:hAnsiTheme="minorHAnsi" w:cstheme="minorHAnsi"/>
        </w:rPr>
        <w:t>s</w:t>
      </w:r>
      <w:r w:rsidR="00A93C20" w:rsidRPr="0062657F">
        <w:rPr>
          <w:rFonts w:asciiTheme="minorHAnsi" w:hAnsiTheme="minorHAnsi" w:cstheme="minorHAnsi"/>
        </w:rPr>
        <w:t>měs bude mít samozhutňovací schopnost</w:t>
      </w:r>
      <w:r w:rsidRPr="0062657F">
        <w:rPr>
          <w:rFonts w:asciiTheme="minorHAnsi" w:hAnsiTheme="minorHAnsi" w:cstheme="minorHAnsi"/>
        </w:rPr>
        <w:t>;</w:t>
      </w:r>
    </w:p>
    <w:p w14:paraId="4DF18B82" w14:textId="5497A4FE" w:rsidR="004A15C9" w:rsidRPr="0062657F" w:rsidRDefault="00643025" w:rsidP="0062657F">
      <w:pPr>
        <w:pStyle w:val="Odstavecseseznamem"/>
        <w:numPr>
          <w:ilvl w:val="0"/>
          <w:numId w:val="47"/>
        </w:numPr>
        <w:spacing w:after="80"/>
        <w:ind w:left="714" w:hanging="357"/>
        <w:contextualSpacing w:val="0"/>
        <w:rPr>
          <w:rFonts w:asciiTheme="minorHAnsi" w:hAnsiTheme="minorHAnsi" w:cstheme="minorHAnsi"/>
        </w:rPr>
      </w:pPr>
      <w:r w:rsidRPr="0062657F">
        <w:rPr>
          <w:rFonts w:asciiTheme="minorHAnsi" w:hAnsiTheme="minorHAnsi" w:cstheme="minorHAnsi"/>
        </w:rPr>
        <w:t>s</w:t>
      </w:r>
      <w:r w:rsidR="00A93C20" w:rsidRPr="0062657F">
        <w:rPr>
          <w:rFonts w:asciiTheme="minorHAnsi" w:hAnsiTheme="minorHAnsi" w:cstheme="minorHAnsi"/>
        </w:rPr>
        <w:t>měs bude dodávána v tekutém stavu s rozlitím 190 mm v průměru</w:t>
      </w:r>
      <w:r w:rsidR="00A15A69" w:rsidRPr="0062657F">
        <w:rPr>
          <w:rFonts w:asciiTheme="minorHAnsi" w:hAnsiTheme="minorHAnsi" w:cstheme="minorHAnsi"/>
        </w:rPr>
        <w:t xml:space="preserve"> (</w:t>
      </w:r>
      <w:r w:rsidR="00A93C20" w:rsidRPr="0062657F">
        <w:rPr>
          <w:rFonts w:asciiTheme="minorHAnsi" w:hAnsiTheme="minorHAnsi" w:cstheme="minorHAnsi"/>
        </w:rPr>
        <w:t>měřeno prstencem zařízení</w:t>
      </w:r>
      <w:r w:rsidR="00A15A69" w:rsidRPr="0062657F">
        <w:rPr>
          <w:rFonts w:asciiTheme="minorHAnsi" w:hAnsiTheme="minorHAnsi" w:cstheme="minorHAnsi"/>
        </w:rPr>
        <w:t xml:space="preserve"> </w:t>
      </w:r>
      <w:r w:rsidR="00A93C20" w:rsidRPr="0062657F">
        <w:rPr>
          <w:rFonts w:asciiTheme="minorHAnsi" w:hAnsiTheme="minorHAnsi" w:cstheme="minorHAnsi"/>
        </w:rPr>
        <w:t>„Vicat“</w:t>
      </w:r>
      <w:r w:rsidR="00A15A69" w:rsidRPr="0062657F">
        <w:rPr>
          <w:rFonts w:asciiTheme="minorHAnsi" w:hAnsiTheme="minorHAnsi" w:cstheme="minorHAnsi"/>
        </w:rPr>
        <w:t>)</w:t>
      </w:r>
      <w:r w:rsidRPr="0062657F">
        <w:rPr>
          <w:rFonts w:asciiTheme="minorHAnsi" w:hAnsiTheme="minorHAnsi" w:cstheme="minorHAnsi"/>
        </w:rPr>
        <w:t>;</w:t>
      </w:r>
    </w:p>
    <w:p w14:paraId="5B0AED8E" w14:textId="4750261F" w:rsidR="004A15C9" w:rsidRPr="0062657F" w:rsidRDefault="00643025" w:rsidP="0062657F">
      <w:pPr>
        <w:pStyle w:val="Odstavecseseznamem"/>
        <w:numPr>
          <w:ilvl w:val="0"/>
          <w:numId w:val="47"/>
        </w:numPr>
        <w:spacing w:after="80"/>
        <w:ind w:left="714" w:hanging="357"/>
        <w:contextualSpacing w:val="0"/>
        <w:rPr>
          <w:rFonts w:asciiTheme="minorHAnsi" w:hAnsiTheme="minorHAnsi" w:cstheme="minorHAnsi"/>
        </w:rPr>
      </w:pPr>
      <w:r w:rsidRPr="0062657F">
        <w:rPr>
          <w:rFonts w:asciiTheme="minorHAnsi" w:hAnsiTheme="minorHAnsi" w:cstheme="minorHAnsi"/>
        </w:rPr>
        <w:t>t</w:t>
      </w:r>
      <w:r w:rsidR="00A93C20" w:rsidRPr="0062657F">
        <w:rPr>
          <w:rFonts w:asciiTheme="minorHAnsi" w:hAnsiTheme="minorHAnsi" w:cstheme="minorHAnsi"/>
        </w:rPr>
        <w:t xml:space="preserve">ekutá směs bude zabudována do konstrukce zhruba do </w:t>
      </w:r>
      <w:r w:rsidR="004A15C9" w:rsidRPr="00256FFD">
        <w:rPr>
          <w:rFonts w:asciiTheme="minorHAnsi" w:hAnsiTheme="minorHAnsi" w:cstheme="minorHAnsi"/>
        </w:rPr>
        <w:t>dvou (</w:t>
      </w:r>
      <w:r w:rsidR="00A318C8" w:rsidRPr="0062657F">
        <w:rPr>
          <w:rFonts w:asciiTheme="minorHAnsi" w:hAnsiTheme="minorHAnsi" w:cstheme="minorHAnsi"/>
        </w:rPr>
        <w:t>2</w:t>
      </w:r>
      <w:r w:rsidR="004A15C9" w:rsidRPr="00256FFD">
        <w:rPr>
          <w:rFonts w:asciiTheme="minorHAnsi" w:hAnsiTheme="minorHAnsi" w:cstheme="minorHAnsi"/>
        </w:rPr>
        <w:t>)</w:t>
      </w:r>
      <w:r w:rsidR="00A318C8" w:rsidRPr="0062657F">
        <w:rPr>
          <w:rFonts w:asciiTheme="minorHAnsi" w:hAnsiTheme="minorHAnsi" w:cstheme="minorHAnsi"/>
        </w:rPr>
        <w:t xml:space="preserve"> </w:t>
      </w:r>
      <w:r w:rsidR="00A93C20" w:rsidRPr="0062657F">
        <w:rPr>
          <w:rFonts w:asciiTheme="minorHAnsi" w:hAnsiTheme="minorHAnsi" w:cstheme="minorHAnsi"/>
        </w:rPr>
        <w:t>hodin, proto je požadována rychlá</w:t>
      </w:r>
      <w:r w:rsidR="00A15A69" w:rsidRPr="0062657F">
        <w:rPr>
          <w:rFonts w:asciiTheme="minorHAnsi" w:hAnsiTheme="minorHAnsi" w:cstheme="minorHAnsi"/>
        </w:rPr>
        <w:t xml:space="preserve"> </w:t>
      </w:r>
      <w:r w:rsidR="00A93C20" w:rsidRPr="0062657F">
        <w:rPr>
          <w:rFonts w:asciiTheme="minorHAnsi" w:hAnsiTheme="minorHAnsi" w:cstheme="minorHAnsi"/>
        </w:rPr>
        <w:t>cisternová doprava</w:t>
      </w:r>
      <w:r w:rsidRPr="0062657F">
        <w:rPr>
          <w:rFonts w:asciiTheme="minorHAnsi" w:hAnsiTheme="minorHAnsi" w:cstheme="minorHAnsi"/>
        </w:rPr>
        <w:t>;</w:t>
      </w:r>
    </w:p>
    <w:p w14:paraId="06070B36" w14:textId="68D33E1D" w:rsidR="00A93C20" w:rsidRPr="0062657F" w:rsidRDefault="00643025" w:rsidP="0062657F">
      <w:pPr>
        <w:pStyle w:val="Odstavecseseznamem"/>
        <w:numPr>
          <w:ilvl w:val="0"/>
          <w:numId w:val="47"/>
        </w:numPr>
        <w:ind w:left="714" w:hanging="357"/>
        <w:contextualSpacing w:val="0"/>
        <w:rPr>
          <w:rFonts w:asciiTheme="minorHAnsi" w:hAnsiTheme="minorHAnsi" w:cstheme="minorHAnsi"/>
        </w:rPr>
      </w:pPr>
      <w:r w:rsidRPr="0062657F">
        <w:rPr>
          <w:rFonts w:asciiTheme="minorHAnsi" w:hAnsiTheme="minorHAnsi" w:cstheme="minorHAnsi"/>
        </w:rPr>
        <w:t>s</w:t>
      </w:r>
      <w:r w:rsidR="00A93C20" w:rsidRPr="0062657F">
        <w:rPr>
          <w:rFonts w:asciiTheme="minorHAnsi" w:hAnsiTheme="minorHAnsi" w:cstheme="minorHAnsi"/>
        </w:rPr>
        <w:t xml:space="preserve">oučástí dodávky bude také doklad o vlastnostech </w:t>
      </w:r>
      <w:r w:rsidR="00A15A69" w:rsidRPr="0062657F">
        <w:rPr>
          <w:rFonts w:asciiTheme="minorHAnsi" w:hAnsiTheme="minorHAnsi" w:cstheme="minorHAnsi"/>
        </w:rPr>
        <w:t>Materiálu</w:t>
      </w:r>
      <w:r w:rsidR="00A93C20" w:rsidRPr="0062657F">
        <w:rPr>
          <w:rFonts w:asciiTheme="minorHAnsi" w:hAnsiTheme="minorHAnsi" w:cstheme="minorHAnsi"/>
        </w:rPr>
        <w:t>.</w:t>
      </w:r>
    </w:p>
    <w:p w14:paraId="5745DB1A" w14:textId="534C50C6" w:rsidR="00A93C20" w:rsidRPr="003B43BE" w:rsidRDefault="1B3F2576" w:rsidP="00D3638F">
      <w:pPr>
        <w:pStyle w:val="Nadpis4"/>
      </w:pPr>
      <w:bookmarkStart w:id="1320" w:name="_Toc505337310"/>
      <w:r w:rsidRPr="003B43BE">
        <w:t xml:space="preserve"> </w:t>
      </w:r>
      <w:r w:rsidR="4C231154" w:rsidRPr="003B43BE">
        <w:t>Prefabrikované betonové díly</w:t>
      </w:r>
      <w:bookmarkEnd w:id="1320"/>
    </w:p>
    <w:p w14:paraId="2DF34F09" w14:textId="474942AD" w:rsidR="00A93C20" w:rsidRPr="0062657F" w:rsidRDefault="00A93C20">
      <w:pPr>
        <w:rPr>
          <w:rFonts w:asciiTheme="minorHAnsi" w:hAnsiTheme="minorHAnsi" w:cstheme="minorHAnsi"/>
        </w:rPr>
      </w:pPr>
      <w:r w:rsidRPr="0062657F">
        <w:rPr>
          <w:rFonts w:asciiTheme="minorHAnsi" w:hAnsiTheme="minorHAnsi" w:cstheme="minorHAnsi"/>
        </w:rPr>
        <w:t xml:space="preserve">Všechny požadavky na </w:t>
      </w:r>
      <w:r w:rsidR="00643025" w:rsidRPr="0062657F">
        <w:rPr>
          <w:rFonts w:asciiTheme="minorHAnsi" w:hAnsiTheme="minorHAnsi" w:cstheme="minorHAnsi"/>
        </w:rPr>
        <w:t>M</w:t>
      </w:r>
      <w:r w:rsidRPr="0062657F">
        <w:rPr>
          <w:rFonts w:asciiTheme="minorHAnsi" w:hAnsiTheme="minorHAnsi" w:cstheme="minorHAnsi"/>
        </w:rPr>
        <w:t>ateriály a práce pro tuto skupinu prací platí podle příslušných norem uvedených v</w:t>
      </w:r>
      <w:r w:rsidR="004519BE" w:rsidRPr="0062657F">
        <w:rPr>
          <w:rFonts w:asciiTheme="minorHAnsi" w:hAnsiTheme="minorHAnsi" w:cstheme="minorHAnsi"/>
        </w:rPr>
        <w:t> </w:t>
      </w:r>
      <w:r w:rsidR="008903CD" w:rsidRPr="0062657F">
        <w:rPr>
          <w:rFonts w:asciiTheme="minorHAnsi" w:hAnsiTheme="minorHAnsi" w:cstheme="minorHAnsi"/>
        </w:rPr>
        <w:t>Článku</w:t>
      </w:r>
      <w:r w:rsidR="004519BE" w:rsidRPr="0062657F">
        <w:rPr>
          <w:rFonts w:asciiTheme="minorHAnsi" w:hAnsiTheme="minorHAnsi" w:cstheme="minorHAnsi"/>
        </w:rPr>
        <w:t xml:space="preserve"> 5 Technické standardy, normy a vyhlášky</w:t>
      </w:r>
      <w:r w:rsidR="009A2B60" w:rsidRPr="00256FFD">
        <w:rPr>
          <w:rFonts w:asciiTheme="minorHAnsi" w:hAnsiTheme="minorHAnsi" w:cstheme="minorHAnsi"/>
        </w:rPr>
        <w:t xml:space="preserve"> těchto Požadavků</w:t>
      </w:r>
      <w:r w:rsidR="004519BE" w:rsidRPr="0062657F">
        <w:rPr>
          <w:rFonts w:asciiTheme="minorHAnsi" w:hAnsiTheme="minorHAnsi" w:cstheme="minorHAnsi"/>
        </w:rPr>
        <w:t>.</w:t>
      </w:r>
      <w:r w:rsidRPr="0062657F">
        <w:rPr>
          <w:rFonts w:asciiTheme="minorHAnsi" w:hAnsiTheme="minorHAnsi" w:cstheme="minorHAnsi"/>
        </w:rPr>
        <w:t xml:space="preserve"> </w:t>
      </w:r>
    </w:p>
    <w:p w14:paraId="2EE00C19" w14:textId="5A2F1011" w:rsidR="00A93C20" w:rsidRPr="0062657F" w:rsidRDefault="00A93C20">
      <w:pPr>
        <w:rPr>
          <w:rFonts w:asciiTheme="minorHAnsi" w:hAnsiTheme="minorHAnsi" w:cstheme="minorHAnsi"/>
        </w:rPr>
      </w:pPr>
      <w:r w:rsidRPr="0062657F">
        <w:rPr>
          <w:rFonts w:asciiTheme="minorHAnsi" w:hAnsiTheme="minorHAnsi" w:cstheme="minorHAnsi"/>
        </w:rPr>
        <w:t>Všechny prefabrikované betonové díly, které budou uloženy v</w:t>
      </w:r>
      <w:r w:rsidR="00543AD5" w:rsidRPr="0062657F">
        <w:rPr>
          <w:rFonts w:asciiTheme="minorHAnsi" w:hAnsiTheme="minorHAnsi" w:cstheme="minorHAnsi"/>
        </w:rPr>
        <w:t> </w:t>
      </w:r>
      <w:r w:rsidRPr="0062657F">
        <w:rPr>
          <w:rFonts w:asciiTheme="minorHAnsi" w:hAnsiTheme="minorHAnsi" w:cstheme="minorHAnsi"/>
        </w:rPr>
        <w:t>zemi</w:t>
      </w:r>
      <w:r w:rsidR="00543AD5" w:rsidRPr="0062657F">
        <w:rPr>
          <w:rFonts w:asciiTheme="minorHAnsi" w:hAnsiTheme="minorHAnsi" w:cstheme="minorHAnsi"/>
        </w:rPr>
        <w:t>,</w:t>
      </w:r>
      <w:r w:rsidRPr="0062657F">
        <w:rPr>
          <w:rFonts w:asciiTheme="minorHAnsi" w:hAnsiTheme="minorHAnsi" w:cstheme="minorHAnsi"/>
        </w:rPr>
        <w:t xml:space="preserve"> musí splňovat podmínky pro umístění v daném prostředí v návaznosti na geologický průzkum (hornina, chemické složení podzemní vody) tak, aby proti tomuto prostředí byly odolné bez dalších dodatečných úprav.</w:t>
      </w:r>
    </w:p>
    <w:p w14:paraId="643CED0D" w14:textId="77777777" w:rsidR="00A93C20" w:rsidRPr="0062657F" w:rsidRDefault="00A93C20">
      <w:pPr>
        <w:rPr>
          <w:rFonts w:asciiTheme="minorHAnsi" w:hAnsiTheme="minorHAnsi" w:cstheme="minorHAnsi"/>
        </w:rPr>
      </w:pPr>
      <w:r w:rsidRPr="0062657F">
        <w:rPr>
          <w:rFonts w:asciiTheme="minorHAnsi" w:hAnsiTheme="minorHAnsi" w:cstheme="minorHAnsi"/>
        </w:rPr>
        <w:t xml:space="preserve">Prefabrikáty musí vždy splňovat podmínky pro uložení v daném prostředí. </w:t>
      </w:r>
    </w:p>
    <w:p w14:paraId="105F00FD" w14:textId="616C8D94" w:rsidR="00A93C20" w:rsidRPr="003B43BE" w:rsidRDefault="3E19673F" w:rsidP="00D3638F">
      <w:pPr>
        <w:pStyle w:val="Nadpis4"/>
      </w:pPr>
      <w:bookmarkStart w:id="1321" w:name="_Toc505337311"/>
      <w:r w:rsidRPr="003B43BE">
        <w:lastRenderedPageBreak/>
        <w:t xml:space="preserve"> </w:t>
      </w:r>
      <w:r w:rsidR="4C231154" w:rsidRPr="003B43BE">
        <w:t>Podloží</w:t>
      </w:r>
      <w:bookmarkEnd w:id="1321"/>
    </w:p>
    <w:p w14:paraId="27B5A7A7" w14:textId="2264DAF5" w:rsidR="00A93C20" w:rsidRPr="0062657F" w:rsidRDefault="00A93C20">
      <w:pPr>
        <w:rPr>
          <w:rFonts w:asciiTheme="minorHAnsi" w:hAnsiTheme="minorHAnsi" w:cstheme="minorHAnsi"/>
        </w:rPr>
      </w:pPr>
      <w:r w:rsidRPr="0062657F">
        <w:rPr>
          <w:rFonts w:asciiTheme="minorHAnsi" w:hAnsiTheme="minorHAnsi" w:cstheme="minorHAnsi"/>
        </w:rPr>
        <w:t xml:space="preserve">Před prováděním betonářských a železobetonářských prací </w:t>
      </w:r>
      <w:r w:rsidR="00A15A69" w:rsidRPr="0062657F">
        <w:rPr>
          <w:rFonts w:asciiTheme="minorHAnsi" w:hAnsiTheme="minorHAnsi" w:cstheme="minorHAnsi"/>
        </w:rPr>
        <w:t xml:space="preserve">musí Zhotovitel </w:t>
      </w:r>
      <w:r w:rsidRPr="0062657F">
        <w:rPr>
          <w:rFonts w:asciiTheme="minorHAnsi" w:hAnsiTheme="minorHAnsi" w:cstheme="minorHAnsi"/>
        </w:rPr>
        <w:t xml:space="preserve">posoudit charakteristiky podloží. </w:t>
      </w:r>
      <w:r w:rsidR="00A15A69" w:rsidRPr="0062657F">
        <w:rPr>
          <w:rFonts w:asciiTheme="minorHAnsi" w:hAnsiTheme="minorHAnsi" w:cstheme="minorHAnsi"/>
        </w:rPr>
        <w:t>Zhotovitel j</w:t>
      </w:r>
      <w:r w:rsidRPr="0062657F">
        <w:rPr>
          <w:rFonts w:asciiTheme="minorHAnsi" w:hAnsiTheme="minorHAnsi" w:cstheme="minorHAnsi"/>
        </w:rPr>
        <w:t xml:space="preserve">e povinen </w:t>
      </w:r>
      <w:r w:rsidR="00A15A69" w:rsidRPr="0062657F">
        <w:rPr>
          <w:rFonts w:asciiTheme="minorHAnsi" w:hAnsiTheme="minorHAnsi" w:cstheme="minorHAnsi"/>
        </w:rPr>
        <w:t xml:space="preserve">písemně </w:t>
      </w:r>
      <w:r w:rsidRPr="0062657F">
        <w:rPr>
          <w:rFonts w:asciiTheme="minorHAnsi" w:hAnsiTheme="minorHAnsi" w:cstheme="minorHAnsi"/>
        </w:rPr>
        <w:t xml:space="preserve">oznámit </w:t>
      </w:r>
      <w:r w:rsidR="00A15A69" w:rsidRPr="0062657F">
        <w:rPr>
          <w:rFonts w:asciiTheme="minorHAnsi" w:hAnsiTheme="minorHAnsi" w:cstheme="minorHAnsi"/>
        </w:rPr>
        <w:t>S</w:t>
      </w:r>
      <w:r w:rsidRPr="0062657F">
        <w:rPr>
          <w:rFonts w:asciiTheme="minorHAnsi" w:hAnsiTheme="minorHAnsi" w:cstheme="minorHAnsi"/>
        </w:rPr>
        <w:t>právci stavby všechna zjištění ohledně okolností, které by mohly mít nepříznivé účinky na nosnost a klesání terénu, možné agresivity zeminy nebo spodní vody. Podobně musí být zváženy nebezpečné účinky mrazu na základovou spáru (zvedání způsobené mrazem).</w:t>
      </w:r>
    </w:p>
    <w:p w14:paraId="201E9277" w14:textId="012E8D25" w:rsidR="00A93C20" w:rsidRPr="0062657F" w:rsidRDefault="00A93C20" w:rsidP="00D3638F">
      <w:pPr>
        <w:pStyle w:val="Nadpis3"/>
      </w:pPr>
      <w:bookmarkStart w:id="1322" w:name="_Toc514280811"/>
      <w:bookmarkStart w:id="1323" w:name="_Toc202284962"/>
      <w:bookmarkStart w:id="1324" w:name="_Toc202956779"/>
      <w:bookmarkEnd w:id="1322"/>
      <w:r w:rsidRPr="0062657F">
        <w:t>Železářské práce</w:t>
      </w:r>
      <w:bookmarkEnd w:id="1323"/>
      <w:bookmarkEnd w:id="1324"/>
    </w:p>
    <w:p w14:paraId="4FE5A2E4" w14:textId="06E1B0E2" w:rsidR="00A93C20" w:rsidRPr="0062657F" w:rsidRDefault="00EF1D2C">
      <w:pPr>
        <w:rPr>
          <w:rFonts w:asciiTheme="minorHAnsi" w:hAnsiTheme="minorHAnsi" w:cstheme="minorHAnsi"/>
        </w:rPr>
      </w:pPr>
      <w:r w:rsidRPr="0062657F">
        <w:rPr>
          <w:rFonts w:asciiTheme="minorHAnsi" w:hAnsiTheme="minorHAnsi" w:cstheme="minorHAnsi"/>
        </w:rPr>
        <w:t xml:space="preserve">Železobetonové konstrukce budou vytuženy vázanou betonářskou ocelí. Typ hlavní i pomocné výztuže bude stanoven ve statickém výpočtu. </w:t>
      </w:r>
      <w:r w:rsidR="00A93C20" w:rsidRPr="0062657F">
        <w:rPr>
          <w:rFonts w:asciiTheme="minorHAnsi" w:hAnsiTheme="minorHAnsi" w:cstheme="minorHAnsi"/>
        </w:rPr>
        <w:t xml:space="preserve">Krytí výztuže bude v souladu s platnými </w:t>
      </w:r>
      <w:r w:rsidR="005635F3" w:rsidRPr="0062657F">
        <w:rPr>
          <w:rFonts w:asciiTheme="minorHAnsi" w:hAnsiTheme="minorHAnsi" w:cstheme="minorHAnsi"/>
        </w:rPr>
        <w:t>Právními předpisy a technickými normami</w:t>
      </w:r>
      <w:r w:rsidR="00A93C20" w:rsidRPr="0062657F">
        <w:rPr>
          <w:rFonts w:asciiTheme="minorHAnsi" w:hAnsiTheme="minorHAnsi" w:cstheme="minorHAnsi"/>
        </w:rPr>
        <w:t xml:space="preserve">. Kotevní délky a přesahy výztuže budou v souladu s ČSN EN 1992-1-1 (zmZ1). </w:t>
      </w:r>
    </w:p>
    <w:p w14:paraId="37A6DF7E" w14:textId="0C539337" w:rsidR="00A93C20" w:rsidRPr="0062657F" w:rsidRDefault="00A93C20">
      <w:pPr>
        <w:autoSpaceDE w:val="0"/>
        <w:autoSpaceDN w:val="0"/>
        <w:adjustRightInd w:val="0"/>
        <w:rPr>
          <w:rFonts w:asciiTheme="minorHAnsi" w:hAnsiTheme="minorHAnsi" w:cstheme="minorHAnsi"/>
        </w:rPr>
      </w:pPr>
      <w:r w:rsidRPr="0062657F">
        <w:rPr>
          <w:rFonts w:asciiTheme="minorHAnsi" w:hAnsiTheme="minorHAnsi" w:cstheme="minorHAnsi"/>
        </w:rPr>
        <w:t xml:space="preserve">Pomocná výztuž bude provedena z betonářské oceli 10 216 </w:t>
      </w:r>
      <w:r w:rsidR="00546F69" w:rsidRPr="0062657F">
        <w:rPr>
          <w:rFonts w:asciiTheme="minorHAnsi" w:hAnsiTheme="minorHAnsi" w:cstheme="minorHAnsi"/>
        </w:rPr>
        <w:t>E</w:t>
      </w:r>
      <w:r w:rsidR="004519BE" w:rsidRPr="0062657F">
        <w:rPr>
          <w:rFonts w:asciiTheme="minorHAnsi" w:hAnsiTheme="minorHAnsi" w:cstheme="minorHAnsi"/>
        </w:rPr>
        <w:t>.</w:t>
      </w:r>
    </w:p>
    <w:p w14:paraId="17D8B660" w14:textId="77777777" w:rsidR="00A93C20" w:rsidRPr="0062657F" w:rsidRDefault="00A93C20">
      <w:pPr>
        <w:rPr>
          <w:rFonts w:asciiTheme="minorHAnsi" w:hAnsiTheme="minorHAnsi" w:cstheme="minorHAnsi"/>
        </w:rPr>
      </w:pPr>
      <w:r w:rsidRPr="0062657F">
        <w:rPr>
          <w:rFonts w:asciiTheme="minorHAnsi" w:hAnsiTheme="minorHAnsi" w:cstheme="minorHAnsi"/>
        </w:rPr>
        <w:t>Spádové vrstvy budou u horního povrchu vyztuženy svařovanými sítěmi.</w:t>
      </w:r>
    </w:p>
    <w:p w14:paraId="6FD92CEE" w14:textId="7C17B200" w:rsidR="00A93C20" w:rsidRPr="0062657F" w:rsidRDefault="00A93C20" w:rsidP="00D3638F">
      <w:pPr>
        <w:pStyle w:val="Nadpis3"/>
      </w:pPr>
      <w:bookmarkStart w:id="1325" w:name="_Toc202284963"/>
      <w:bookmarkStart w:id="1326" w:name="_Toc202956780"/>
      <w:r w:rsidRPr="0062657F">
        <w:t>Stavebně-montážní práce</w:t>
      </w:r>
      <w:bookmarkEnd w:id="1325"/>
      <w:bookmarkEnd w:id="1326"/>
    </w:p>
    <w:p w14:paraId="799D9F2B" w14:textId="32CBA22B" w:rsidR="00A93C20" w:rsidRPr="003B43BE" w:rsidRDefault="00A93C20" w:rsidP="00D3638F">
      <w:pPr>
        <w:pStyle w:val="Nadpis4"/>
      </w:pPr>
      <w:bookmarkStart w:id="1327" w:name="_Toc505337315"/>
      <w:r w:rsidRPr="003B43BE">
        <w:t>Betonové prefabrikáty</w:t>
      </w:r>
      <w:bookmarkEnd w:id="1327"/>
    </w:p>
    <w:p w14:paraId="2EF02670" w14:textId="270149D9" w:rsidR="00A93C20" w:rsidRPr="0062657F" w:rsidRDefault="313EDB78">
      <w:pPr>
        <w:rPr>
          <w:rFonts w:asciiTheme="minorHAnsi" w:hAnsiTheme="minorHAnsi" w:cstheme="minorHAnsi"/>
        </w:rPr>
      </w:pPr>
      <w:r w:rsidRPr="0062657F">
        <w:rPr>
          <w:rFonts w:asciiTheme="minorHAnsi" w:hAnsiTheme="minorHAnsi" w:cstheme="minorHAnsi"/>
        </w:rPr>
        <w:t>Při výstavbě</w:t>
      </w:r>
      <w:r w:rsidR="4C231154" w:rsidRPr="0062657F">
        <w:rPr>
          <w:rFonts w:asciiTheme="minorHAnsi" w:hAnsiTheme="minorHAnsi" w:cstheme="minorHAnsi"/>
        </w:rPr>
        <w:t xml:space="preserve"> je možné použit prefabrikovan</w:t>
      </w:r>
      <w:r w:rsidR="27C78DEB" w:rsidRPr="0062657F">
        <w:rPr>
          <w:rFonts w:asciiTheme="minorHAnsi" w:hAnsiTheme="minorHAnsi" w:cstheme="minorHAnsi"/>
        </w:rPr>
        <w:t>é</w:t>
      </w:r>
      <w:r w:rsidR="4C231154" w:rsidRPr="0062657F">
        <w:rPr>
          <w:rFonts w:asciiTheme="minorHAnsi" w:hAnsiTheme="minorHAnsi" w:cstheme="minorHAnsi"/>
        </w:rPr>
        <w:t xml:space="preserve"> betonov</w:t>
      </w:r>
      <w:r w:rsidR="27C78DEB" w:rsidRPr="0062657F">
        <w:rPr>
          <w:rFonts w:asciiTheme="minorHAnsi" w:hAnsiTheme="minorHAnsi" w:cstheme="minorHAnsi"/>
        </w:rPr>
        <w:t>é</w:t>
      </w:r>
      <w:r w:rsidR="4C231154" w:rsidRPr="0062657F">
        <w:rPr>
          <w:rFonts w:asciiTheme="minorHAnsi" w:hAnsiTheme="minorHAnsi" w:cstheme="minorHAnsi"/>
        </w:rPr>
        <w:t xml:space="preserve"> konstrukc</w:t>
      </w:r>
      <w:r w:rsidR="27C78DEB" w:rsidRPr="0062657F">
        <w:rPr>
          <w:rFonts w:asciiTheme="minorHAnsi" w:hAnsiTheme="minorHAnsi" w:cstheme="minorHAnsi"/>
        </w:rPr>
        <w:t>e</w:t>
      </w:r>
      <w:r w:rsidR="4C231154" w:rsidRPr="0062657F">
        <w:rPr>
          <w:rFonts w:asciiTheme="minorHAnsi" w:hAnsiTheme="minorHAnsi" w:cstheme="minorHAnsi"/>
        </w:rPr>
        <w:t xml:space="preserve">. Jedná se například o střešní panely, sedlové vazníky, </w:t>
      </w:r>
      <w:r w:rsidR="03FF0481" w:rsidRPr="0062657F">
        <w:rPr>
          <w:rFonts w:asciiTheme="minorHAnsi" w:hAnsiTheme="minorHAnsi" w:cstheme="minorHAnsi"/>
        </w:rPr>
        <w:t>předpjaté</w:t>
      </w:r>
      <w:r w:rsidR="4C231154" w:rsidRPr="0062657F">
        <w:rPr>
          <w:rFonts w:asciiTheme="minorHAnsi" w:hAnsiTheme="minorHAnsi" w:cstheme="minorHAnsi"/>
        </w:rPr>
        <w:t xml:space="preserve"> sedlové vazníky, </w:t>
      </w:r>
      <w:r w:rsidR="03FF0481" w:rsidRPr="0062657F">
        <w:rPr>
          <w:rFonts w:asciiTheme="minorHAnsi" w:hAnsiTheme="minorHAnsi" w:cstheme="minorHAnsi"/>
        </w:rPr>
        <w:t>předpjaté</w:t>
      </w:r>
      <w:r w:rsidR="4C231154" w:rsidRPr="0062657F">
        <w:rPr>
          <w:rFonts w:asciiTheme="minorHAnsi" w:hAnsiTheme="minorHAnsi" w:cstheme="minorHAnsi"/>
        </w:rPr>
        <w:t xml:space="preserve"> průvlaky, železobetonové trámy a</w:t>
      </w:r>
      <w:r w:rsidR="41EEE14B" w:rsidRPr="0062657F">
        <w:rPr>
          <w:rFonts w:asciiTheme="minorHAnsi" w:hAnsiTheme="minorHAnsi" w:cstheme="minorHAnsi"/>
        </w:rPr>
        <w:t> </w:t>
      </w:r>
      <w:r w:rsidR="4C231154" w:rsidRPr="0062657F">
        <w:rPr>
          <w:rFonts w:asciiTheme="minorHAnsi" w:hAnsiTheme="minorHAnsi" w:cstheme="minorHAnsi"/>
        </w:rPr>
        <w:t>sloupy, nosné zateplené obvodové stěny apod.</w:t>
      </w:r>
    </w:p>
    <w:p w14:paraId="2934C01C" w14:textId="356690E5" w:rsidR="5B2405AC" w:rsidRPr="0062657F" w:rsidRDefault="7ECCD5FB">
      <w:pPr>
        <w:rPr>
          <w:rFonts w:asciiTheme="minorHAnsi" w:hAnsiTheme="minorHAnsi" w:cstheme="minorHAnsi"/>
        </w:rPr>
      </w:pPr>
      <w:r w:rsidRPr="0062657F">
        <w:rPr>
          <w:rFonts w:asciiTheme="minorHAnsi" w:hAnsiTheme="minorHAnsi" w:cstheme="minorHAnsi"/>
        </w:rPr>
        <w:t>Všechny požadavky na prefabrikáty se stanoví dle platných norem uvedených v Článku 5 Technick</w:t>
      </w:r>
      <w:r w:rsidR="007C1F93" w:rsidRPr="00256FFD">
        <w:rPr>
          <w:rFonts w:asciiTheme="minorHAnsi" w:hAnsiTheme="minorHAnsi" w:cstheme="minorHAnsi"/>
        </w:rPr>
        <w:t>é</w:t>
      </w:r>
      <w:r w:rsidRPr="0062657F">
        <w:rPr>
          <w:rFonts w:asciiTheme="minorHAnsi" w:hAnsiTheme="minorHAnsi" w:cstheme="minorHAnsi"/>
        </w:rPr>
        <w:t xml:space="preserve"> standard</w:t>
      </w:r>
      <w:r w:rsidR="007C1F93" w:rsidRPr="00256FFD">
        <w:rPr>
          <w:rFonts w:asciiTheme="minorHAnsi" w:hAnsiTheme="minorHAnsi" w:cstheme="minorHAnsi"/>
        </w:rPr>
        <w:t>y</w:t>
      </w:r>
      <w:r w:rsidRPr="0062657F">
        <w:rPr>
          <w:rFonts w:asciiTheme="minorHAnsi" w:hAnsiTheme="minorHAnsi" w:cstheme="minorHAnsi"/>
        </w:rPr>
        <w:t>, nor</w:t>
      </w:r>
      <w:r w:rsidR="007C1F93" w:rsidRPr="00256FFD">
        <w:rPr>
          <w:rFonts w:asciiTheme="minorHAnsi" w:hAnsiTheme="minorHAnsi" w:cstheme="minorHAnsi"/>
        </w:rPr>
        <w:t>my</w:t>
      </w:r>
      <w:r w:rsidRPr="0062657F">
        <w:rPr>
          <w:rFonts w:asciiTheme="minorHAnsi" w:hAnsiTheme="minorHAnsi" w:cstheme="minorHAnsi"/>
        </w:rPr>
        <w:t xml:space="preserve"> a </w:t>
      </w:r>
      <w:r w:rsidR="004A15C9" w:rsidRPr="00256FFD">
        <w:rPr>
          <w:rFonts w:asciiTheme="minorHAnsi" w:hAnsiTheme="minorHAnsi" w:cstheme="minorHAnsi"/>
        </w:rPr>
        <w:t>vyhlášk</w:t>
      </w:r>
      <w:r w:rsidR="007C1F93" w:rsidRPr="00256FFD">
        <w:rPr>
          <w:rFonts w:asciiTheme="minorHAnsi" w:hAnsiTheme="minorHAnsi" w:cstheme="minorHAnsi"/>
        </w:rPr>
        <w:t>y těchto Požadavků</w:t>
      </w:r>
      <w:r w:rsidRPr="0062657F">
        <w:rPr>
          <w:rFonts w:asciiTheme="minorHAnsi" w:hAnsiTheme="minorHAnsi" w:cstheme="minorHAnsi"/>
        </w:rPr>
        <w:t>.</w:t>
      </w:r>
    </w:p>
    <w:p w14:paraId="5B0E4267" w14:textId="77777777" w:rsidR="00A93C20" w:rsidRPr="003B43BE" w:rsidRDefault="00A93C20" w:rsidP="00D3638F">
      <w:pPr>
        <w:pStyle w:val="Nadpis4"/>
      </w:pPr>
      <w:bookmarkStart w:id="1328" w:name="_Toc505337316"/>
      <w:r w:rsidRPr="003B43BE">
        <w:t>Ocelové konstrukce</w:t>
      </w:r>
      <w:bookmarkEnd w:id="1328"/>
    </w:p>
    <w:p w14:paraId="4D165EAE" w14:textId="1A295CFA" w:rsidR="00A93C20" w:rsidRPr="0062657F" w:rsidRDefault="4C231154">
      <w:pPr>
        <w:rPr>
          <w:rFonts w:asciiTheme="minorHAnsi" w:hAnsiTheme="minorHAnsi" w:cstheme="minorHAnsi"/>
        </w:rPr>
      </w:pPr>
      <w:r w:rsidRPr="0062657F">
        <w:rPr>
          <w:rFonts w:asciiTheme="minorHAnsi" w:hAnsiTheme="minorHAnsi" w:cstheme="minorHAnsi"/>
        </w:rPr>
        <w:t xml:space="preserve">Výrobní skupina všech ocelových prvků C podle ČSN EN 1090-1+A1. Mechanická odolnost se určí ve výrobní dokumentaci </w:t>
      </w:r>
      <w:r w:rsidR="42E9B710" w:rsidRPr="0062657F">
        <w:rPr>
          <w:rFonts w:asciiTheme="minorHAnsi" w:hAnsiTheme="minorHAnsi" w:cstheme="minorHAnsi"/>
        </w:rPr>
        <w:t xml:space="preserve">Zhotovitele (Dokument zhotovitele) </w:t>
      </w:r>
      <w:r w:rsidRPr="0062657F">
        <w:rPr>
          <w:rFonts w:asciiTheme="minorHAnsi" w:hAnsiTheme="minorHAnsi" w:cstheme="minorHAnsi"/>
        </w:rPr>
        <w:t>podle</w:t>
      </w:r>
      <w:r w:rsidR="75279C47" w:rsidRPr="0062657F">
        <w:rPr>
          <w:rFonts w:asciiTheme="minorHAnsi" w:hAnsiTheme="minorHAnsi" w:cstheme="minorHAnsi"/>
        </w:rPr>
        <w:t xml:space="preserve"> platných ČSN.</w:t>
      </w:r>
    </w:p>
    <w:p w14:paraId="6E3B1D50" w14:textId="561348C2" w:rsidR="00A93C20" w:rsidRPr="0062657F" w:rsidRDefault="00A93C20">
      <w:pPr>
        <w:rPr>
          <w:rFonts w:asciiTheme="minorHAnsi" w:hAnsiTheme="minorHAnsi" w:cstheme="minorHAnsi"/>
        </w:rPr>
      </w:pPr>
      <w:r w:rsidRPr="0062657F">
        <w:rPr>
          <w:rFonts w:asciiTheme="minorHAnsi" w:hAnsiTheme="minorHAnsi" w:cstheme="minorHAnsi"/>
        </w:rPr>
        <w:t>Navrženy ocelové tyče řady S 235 (dříve 37) se zaručenou svařitelností, značky např. 11 375, opatřené žárovým pozinkováním (min. 90 μ m) a vícevrstvým polymerním nátěrovým systémem s</w:t>
      </w:r>
      <w:r w:rsidR="00A318C8" w:rsidRPr="0062657F">
        <w:rPr>
          <w:rFonts w:asciiTheme="minorHAnsi" w:hAnsiTheme="minorHAnsi" w:cstheme="minorHAnsi"/>
        </w:rPr>
        <w:t> </w:t>
      </w:r>
      <w:r w:rsidRPr="0062657F">
        <w:rPr>
          <w:rFonts w:asciiTheme="minorHAnsi" w:hAnsiTheme="minorHAnsi" w:cstheme="minorHAnsi"/>
        </w:rPr>
        <w:t>reaktivním základovým nátěrem. Povrch mechanicky očištěn (kartáčováním – stupeň CR 3), přebroušení svarů a nerovností (10 % ploch), oprášení a odmaštění. Kotvení přivařením ke kotevním deskám a závěsy</w:t>
      </w:r>
      <w:r w:rsidR="00614A59" w:rsidRPr="0062657F">
        <w:rPr>
          <w:rFonts w:asciiTheme="minorHAnsi" w:hAnsiTheme="minorHAnsi" w:cstheme="minorHAnsi"/>
        </w:rPr>
        <w:t xml:space="preserve"> s kadmiovaným </w:t>
      </w:r>
      <w:r w:rsidRPr="0062657F">
        <w:rPr>
          <w:rFonts w:asciiTheme="minorHAnsi" w:hAnsiTheme="minorHAnsi" w:cstheme="minorHAnsi"/>
        </w:rPr>
        <w:t>povrch</w:t>
      </w:r>
      <w:r w:rsidR="00614A59" w:rsidRPr="0062657F">
        <w:rPr>
          <w:rFonts w:asciiTheme="minorHAnsi" w:hAnsiTheme="minorHAnsi" w:cstheme="minorHAnsi"/>
        </w:rPr>
        <w:t>e</w:t>
      </w:r>
      <w:r w:rsidR="00067099" w:rsidRPr="0062657F">
        <w:rPr>
          <w:rFonts w:asciiTheme="minorHAnsi" w:hAnsiTheme="minorHAnsi" w:cstheme="minorHAnsi"/>
        </w:rPr>
        <w:t>m</w:t>
      </w:r>
      <w:r w:rsidRPr="0062657F">
        <w:rPr>
          <w:rFonts w:asciiTheme="minorHAnsi" w:hAnsiTheme="minorHAnsi" w:cstheme="minorHAnsi"/>
        </w:rPr>
        <w:t>.</w:t>
      </w:r>
    </w:p>
    <w:p w14:paraId="6CE079AD" w14:textId="77777777" w:rsidR="00A93C20" w:rsidRPr="0062657F" w:rsidRDefault="00A93C20">
      <w:pPr>
        <w:rPr>
          <w:rFonts w:asciiTheme="minorHAnsi" w:hAnsiTheme="minorHAnsi" w:cstheme="minorHAnsi"/>
        </w:rPr>
      </w:pPr>
      <w:r w:rsidRPr="0062657F">
        <w:rPr>
          <w:rFonts w:asciiTheme="minorHAnsi" w:hAnsiTheme="minorHAnsi" w:cstheme="minorHAnsi"/>
        </w:rPr>
        <w:t xml:space="preserve">Zámečnické výrobky opatřené pozinkováním se osadí až po dokončení všech částí hrubé stavby. </w:t>
      </w:r>
    </w:p>
    <w:p w14:paraId="7AA8C62C" w14:textId="77777777" w:rsidR="00A93C20" w:rsidRPr="0062657F" w:rsidRDefault="00A93C20">
      <w:pPr>
        <w:rPr>
          <w:rFonts w:asciiTheme="minorHAnsi" w:hAnsiTheme="minorHAnsi" w:cstheme="minorHAnsi"/>
        </w:rPr>
      </w:pPr>
      <w:r w:rsidRPr="0062657F">
        <w:rPr>
          <w:rFonts w:asciiTheme="minorHAnsi" w:hAnsiTheme="minorHAnsi" w:cstheme="minorHAnsi"/>
        </w:rPr>
        <w:t xml:space="preserve">Součástí dodávky a prací jsou i veškeré nutné pomocné konstrukce, prvky a práce (včetně úklidu), nátěry a moření, ochrana ostatních prvků při provádění a dále všechny doplňkové prvky jako kotvení včetně hmoždinek. </w:t>
      </w:r>
    </w:p>
    <w:p w14:paraId="37C78E94" w14:textId="77777777" w:rsidR="00A93C20" w:rsidRPr="0062657F" w:rsidRDefault="00A93C20" w:rsidP="00D3638F">
      <w:pPr>
        <w:pStyle w:val="Nadpis3"/>
      </w:pPr>
      <w:bookmarkStart w:id="1329" w:name="_Toc505337317"/>
      <w:bookmarkStart w:id="1330" w:name="_Toc202284964"/>
      <w:bookmarkStart w:id="1331" w:name="_Toc202956781"/>
      <w:r w:rsidRPr="0062657F">
        <w:t>Zděné konstrukce</w:t>
      </w:r>
      <w:bookmarkEnd w:id="1329"/>
      <w:bookmarkEnd w:id="1330"/>
      <w:bookmarkEnd w:id="1331"/>
    </w:p>
    <w:p w14:paraId="7DB5A2B2" w14:textId="5B38614A" w:rsidR="00A93C20" w:rsidRPr="0062657F" w:rsidRDefault="00A93C20">
      <w:pPr>
        <w:rPr>
          <w:rFonts w:asciiTheme="minorHAnsi" w:hAnsiTheme="minorHAnsi" w:cstheme="minorHAnsi"/>
        </w:rPr>
      </w:pPr>
      <w:r w:rsidRPr="0062657F">
        <w:rPr>
          <w:rFonts w:asciiTheme="minorHAnsi" w:hAnsiTheme="minorHAnsi" w:cstheme="minorHAnsi"/>
        </w:rPr>
        <w:t>Zděnými konstrukcemi se rozumí provádění vyzdívek pro nosné nebo výplňové konstrukce objektů z</w:t>
      </w:r>
      <w:r w:rsidR="00290ADF" w:rsidRPr="0062657F">
        <w:rPr>
          <w:rFonts w:asciiTheme="minorHAnsi" w:hAnsiTheme="minorHAnsi" w:cstheme="minorHAnsi"/>
        </w:rPr>
        <w:t> </w:t>
      </w:r>
      <w:r w:rsidRPr="0062657F">
        <w:rPr>
          <w:rFonts w:asciiTheme="minorHAnsi" w:hAnsiTheme="minorHAnsi" w:cstheme="minorHAnsi"/>
        </w:rPr>
        <w:t xml:space="preserve">tradičních zdících </w:t>
      </w:r>
      <w:r w:rsidR="007D0793" w:rsidRPr="0062657F">
        <w:rPr>
          <w:rFonts w:asciiTheme="minorHAnsi" w:hAnsiTheme="minorHAnsi" w:cstheme="minorHAnsi"/>
        </w:rPr>
        <w:t>M</w:t>
      </w:r>
      <w:r w:rsidRPr="0062657F">
        <w:rPr>
          <w:rFonts w:asciiTheme="minorHAnsi" w:hAnsiTheme="minorHAnsi" w:cstheme="minorHAnsi"/>
        </w:rPr>
        <w:t xml:space="preserve">ateriálů na </w:t>
      </w:r>
      <w:r w:rsidR="00614A59" w:rsidRPr="0062657F">
        <w:rPr>
          <w:rFonts w:asciiTheme="minorHAnsi" w:hAnsiTheme="minorHAnsi" w:cstheme="minorHAnsi"/>
        </w:rPr>
        <w:t xml:space="preserve">Staveništi </w:t>
      </w:r>
      <w:r w:rsidRPr="0062657F">
        <w:rPr>
          <w:rFonts w:asciiTheme="minorHAnsi" w:hAnsiTheme="minorHAnsi" w:cstheme="minorHAnsi"/>
        </w:rPr>
        <w:t xml:space="preserve">včetně dodávky těchto </w:t>
      </w:r>
      <w:r w:rsidR="00614A59" w:rsidRPr="0062657F">
        <w:rPr>
          <w:rFonts w:asciiTheme="minorHAnsi" w:hAnsiTheme="minorHAnsi" w:cstheme="minorHAnsi"/>
        </w:rPr>
        <w:t>Materiálů</w:t>
      </w:r>
      <w:r w:rsidRPr="0062657F">
        <w:rPr>
          <w:rFonts w:asciiTheme="minorHAnsi" w:hAnsiTheme="minorHAnsi" w:cstheme="minorHAnsi"/>
        </w:rPr>
        <w:t>.</w:t>
      </w:r>
    </w:p>
    <w:p w14:paraId="3C2F8C30" w14:textId="049371EA" w:rsidR="00A93C20" w:rsidRPr="0062657F" w:rsidRDefault="00A93C20">
      <w:pPr>
        <w:rPr>
          <w:rFonts w:asciiTheme="minorHAnsi" w:hAnsiTheme="minorHAnsi" w:cstheme="minorHAnsi"/>
        </w:rPr>
      </w:pPr>
      <w:r w:rsidRPr="0062657F">
        <w:rPr>
          <w:rFonts w:asciiTheme="minorHAnsi" w:hAnsiTheme="minorHAnsi" w:cstheme="minorHAnsi"/>
        </w:rPr>
        <w:t xml:space="preserve">Obvodové zdivo </w:t>
      </w:r>
      <w:r w:rsidR="00637387" w:rsidRPr="0062657F">
        <w:rPr>
          <w:rFonts w:asciiTheme="minorHAnsi" w:hAnsiTheme="minorHAnsi" w:cstheme="minorHAnsi"/>
        </w:rPr>
        <w:t xml:space="preserve">je požadováno </w:t>
      </w:r>
      <w:r w:rsidRPr="0062657F">
        <w:rPr>
          <w:rFonts w:asciiTheme="minorHAnsi" w:hAnsiTheme="minorHAnsi" w:cstheme="minorHAnsi"/>
        </w:rPr>
        <w:t>s nároky na tepelně technické vlastnosti max. Un</w:t>
      </w:r>
      <w:r w:rsidR="00290ADF" w:rsidRPr="0062657F">
        <w:rPr>
          <w:rFonts w:asciiTheme="minorHAnsi" w:hAnsiTheme="minorHAnsi" w:cstheme="minorHAnsi"/>
        </w:rPr>
        <w:t xml:space="preserve"> </w:t>
      </w:r>
      <w:r w:rsidRPr="0062657F">
        <w:rPr>
          <w:rFonts w:asciiTheme="minorHAnsi" w:hAnsiTheme="minorHAnsi" w:cstheme="minorHAnsi"/>
        </w:rPr>
        <w:t>=</w:t>
      </w:r>
      <w:r w:rsidR="00290ADF" w:rsidRPr="0062657F">
        <w:rPr>
          <w:rFonts w:asciiTheme="minorHAnsi" w:hAnsiTheme="minorHAnsi" w:cstheme="minorHAnsi"/>
        </w:rPr>
        <w:t xml:space="preserve"> </w:t>
      </w:r>
      <w:r w:rsidRPr="0062657F">
        <w:rPr>
          <w:rFonts w:asciiTheme="minorHAnsi" w:hAnsiTheme="minorHAnsi" w:cstheme="minorHAnsi"/>
        </w:rPr>
        <w:t>0,38</w:t>
      </w:r>
      <w:r w:rsidR="007D0793" w:rsidRPr="0062657F">
        <w:rPr>
          <w:rFonts w:asciiTheme="minorHAnsi" w:hAnsiTheme="minorHAnsi" w:cstheme="minorHAnsi"/>
        </w:rPr>
        <w:t xml:space="preserve"> </w:t>
      </w:r>
      <w:r w:rsidRPr="0062657F">
        <w:rPr>
          <w:rFonts w:asciiTheme="minorHAnsi" w:hAnsiTheme="minorHAnsi" w:cstheme="minorHAnsi"/>
        </w:rPr>
        <w:t>W/m</w:t>
      </w:r>
      <w:r w:rsidRPr="0062657F">
        <w:rPr>
          <w:rFonts w:asciiTheme="minorHAnsi" w:hAnsiTheme="minorHAnsi" w:cstheme="minorHAnsi"/>
          <w:vertAlign w:val="superscript"/>
        </w:rPr>
        <w:t>2</w:t>
      </w:r>
      <w:r w:rsidRPr="0062657F">
        <w:rPr>
          <w:rFonts w:asciiTheme="minorHAnsi" w:hAnsiTheme="minorHAnsi" w:cstheme="minorHAnsi"/>
        </w:rPr>
        <w:t xml:space="preserve">. </w:t>
      </w:r>
      <w:r w:rsidR="00CD7C45" w:rsidRPr="0062657F">
        <w:rPr>
          <w:rFonts w:asciiTheme="minorHAnsi" w:hAnsiTheme="minorHAnsi" w:cstheme="minorHAnsi"/>
        </w:rPr>
        <w:t>Zdivo bude mrazuvzdorné.</w:t>
      </w:r>
      <w:r w:rsidRPr="0062657F">
        <w:rPr>
          <w:rFonts w:asciiTheme="minorHAnsi" w:hAnsiTheme="minorHAnsi" w:cstheme="minorHAnsi"/>
        </w:rPr>
        <w:t xml:space="preserve"> </w:t>
      </w:r>
    </w:p>
    <w:p w14:paraId="0721DB4B" w14:textId="5260C3A0" w:rsidR="00A93C20" w:rsidRPr="0062657F" w:rsidRDefault="00A93C20">
      <w:pPr>
        <w:rPr>
          <w:rFonts w:asciiTheme="minorHAnsi" w:hAnsiTheme="minorHAnsi" w:cstheme="minorHAnsi"/>
        </w:rPr>
      </w:pPr>
      <w:r w:rsidRPr="0062657F">
        <w:rPr>
          <w:rFonts w:asciiTheme="minorHAnsi" w:hAnsiTheme="minorHAnsi" w:cstheme="minorHAnsi"/>
        </w:rPr>
        <w:t xml:space="preserve">Vnitřní zdivo příčkové </w:t>
      </w:r>
      <w:r w:rsidR="00900158" w:rsidRPr="0062657F">
        <w:rPr>
          <w:rFonts w:asciiTheme="minorHAnsi" w:hAnsiTheme="minorHAnsi" w:cstheme="minorHAnsi"/>
        </w:rPr>
        <w:t xml:space="preserve">je požadováno </w:t>
      </w:r>
      <w:r w:rsidRPr="0062657F">
        <w:rPr>
          <w:rFonts w:asciiTheme="minorHAnsi" w:hAnsiTheme="minorHAnsi" w:cstheme="minorHAnsi"/>
        </w:rPr>
        <w:t>s nároky na tepelně technické vlastnosti max. Un</w:t>
      </w:r>
      <w:r w:rsidR="00290ADF" w:rsidRPr="0062657F">
        <w:rPr>
          <w:rFonts w:asciiTheme="minorHAnsi" w:hAnsiTheme="minorHAnsi" w:cstheme="minorHAnsi"/>
        </w:rPr>
        <w:t xml:space="preserve"> </w:t>
      </w:r>
      <w:r w:rsidRPr="0062657F">
        <w:rPr>
          <w:rFonts w:asciiTheme="minorHAnsi" w:hAnsiTheme="minorHAnsi" w:cstheme="minorHAnsi"/>
        </w:rPr>
        <w:t>=</w:t>
      </w:r>
      <w:r w:rsidR="00290ADF" w:rsidRPr="0062657F">
        <w:rPr>
          <w:rFonts w:asciiTheme="minorHAnsi" w:hAnsiTheme="minorHAnsi" w:cstheme="minorHAnsi"/>
        </w:rPr>
        <w:t xml:space="preserve"> </w:t>
      </w:r>
      <w:r w:rsidRPr="0062657F">
        <w:rPr>
          <w:rFonts w:asciiTheme="minorHAnsi" w:hAnsiTheme="minorHAnsi" w:cstheme="minorHAnsi"/>
        </w:rPr>
        <w:t>0,78</w:t>
      </w:r>
      <w:r w:rsidR="007D0793" w:rsidRPr="0062657F">
        <w:rPr>
          <w:rFonts w:asciiTheme="minorHAnsi" w:hAnsiTheme="minorHAnsi" w:cstheme="minorHAnsi"/>
        </w:rPr>
        <w:t xml:space="preserve"> </w:t>
      </w:r>
      <w:r w:rsidRPr="0062657F">
        <w:rPr>
          <w:rFonts w:asciiTheme="minorHAnsi" w:hAnsiTheme="minorHAnsi" w:cstheme="minorHAnsi"/>
        </w:rPr>
        <w:t>W/m</w:t>
      </w:r>
      <w:r w:rsidRPr="0062657F">
        <w:rPr>
          <w:rFonts w:asciiTheme="minorHAnsi" w:hAnsiTheme="minorHAnsi" w:cstheme="minorHAnsi"/>
          <w:vertAlign w:val="superscript"/>
        </w:rPr>
        <w:t>2</w:t>
      </w:r>
      <w:r w:rsidRPr="0062657F">
        <w:rPr>
          <w:rFonts w:asciiTheme="minorHAnsi" w:hAnsiTheme="minorHAnsi" w:cstheme="minorHAnsi"/>
        </w:rPr>
        <w:t xml:space="preserve">. </w:t>
      </w:r>
    </w:p>
    <w:p w14:paraId="38E67528" w14:textId="653DB2AE" w:rsidR="00A93C20" w:rsidRPr="0062657F" w:rsidRDefault="00A93C20">
      <w:pPr>
        <w:rPr>
          <w:rFonts w:asciiTheme="minorHAnsi" w:hAnsiTheme="minorHAnsi" w:cstheme="minorHAnsi"/>
        </w:rPr>
      </w:pPr>
      <w:r w:rsidRPr="0062657F">
        <w:rPr>
          <w:rFonts w:asciiTheme="minorHAnsi" w:hAnsiTheme="minorHAnsi" w:cstheme="minorHAnsi"/>
        </w:rPr>
        <w:lastRenderedPageBreak/>
        <w:t>Zdění a omítání neprovádět za teplot nižších než 5</w:t>
      </w:r>
      <w:r w:rsidR="00290ADF" w:rsidRPr="0062657F">
        <w:rPr>
          <w:rFonts w:asciiTheme="minorHAnsi" w:hAnsiTheme="minorHAnsi" w:cstheme="minorHAnsi"/>
        </w:rPr>
        <w:t xml:space="preserve"> </w:t>
      </w:r>
      <w:r w:rsidRPr="0062657F">
        <w:rPr>
          <w:rFonts w:asciiTheme="minorHAnsi" w:hAnsiTheme="minorHAnsi" w:cstheme="minorHAnsi"/>
        </w:rPr>
        <w:t>°C.</w:t>
      </w:r>
    </w:p>
    <w:p w14:paraId="7C29601C" w14:textId="77777777" w:rsidR="00A93C20" w:rsidRPr="0062657F" w:rsidRDefault="00A93C20" w:rsidP="00D3638F">
      <w:pPr>
        <w:pStyle w:val="Nadpis3"/>
      </w:pPr>
      <w:bookmarkStart w:id="1332" w:name="_Toc505337318"/>
      <w:bookmarkStart w:id="1333" w:name="_Toc202284965"/>
      <w:bookmarkStart w:id="1334" w:name="_Toc202956782"/>
      <w:r w:rsidRPr="0062657F">
        <w:t>Bourání</w:t>
      </w:r>
      <w:bookmarkEnd w:id="1332"/>
      <w:bookmarkEnd w:id="1333"/>
      <w:bookmarkEnd w:id="1334"/>
    </w:p>
    <w:p w14:paraId="5A59178B" w14:textId="3D9FBCDD" w:rsidR="00A93C20" w:rsidRPr="0062657F" w:rsidRDefault="00A93C20">
      <w:pPr>
        <w:rPr>
          <w:rFonts w:asciiTheme="minorHAnsi" w:hAnsiTheme="minorHAnsi" w:cstheme="minorHAnsi"/>
        </w:rPr>
      </w:pPr>
      <w:r w:rsidRPr="0062657F">
        <w:rPr>
          <w:rFonts w:asciiTheme="minorHAnsi" w:hAnsiTheme="minorHAnsi" w:cstheme="minorHAnsi"/>
        </w:rPr>
        <w:t>Všechny demolice budou prováděny v souladu s</w:t>
      </w:r>
      <w:r w:rsidR="00637387" w:rsidRPr="0062657F">
        <w:rPr>
          <w:rFonts w:asciiTheme="minorHAnsi" w:hAnsiTheme="minorHAnsi" w:cstheme="minorHAnsi"/>
        </w:rPr>
        <w:t> Právními předpisy a technickými normami v oblasti bezpečnosti a zdraví při práci.</w:t>
      </w:r>
      <w:r w:rsidRPr="0062657F">
        <w:rPr>
          <w:rFonts w:asciiTheme="minorHAnsi" w:hAnsiTheme="minorHAnsi" w:cstheme="minorHAnsi"/>
        </w:rPr>
        <w:t xml:space="preserve"> Demolované </w:t>
      </w:r>
      <w:r w:rsidR="00546F69" w:rsidRPr="0062657F">
        <w:rPr>
          <w:rFonts w:asciiTheme="minorHAnsi" w:hAnsiTheme="minorHAnsi" w:cstheme="minorHAnsi"/>
        </w:rPr>
        <w:t>materiály</w:t>
      </w:r>
      <w:r w:rsidRPr="0062657F">
        <w:rPr>
          <w:rFonts w:asciiTheme="minorHAnsi" w:hAnsiTheme="minorHAnsi" w:cstheme="minorHAnsi"/>
        </w:rPr>
        <w:t xml:space="preserve"> budou odváženy na skládku nebo k recyklaci dle povahy demolovaného </w:t>
      </w:r>
      <w:r w:rsidR="00546F69" w:rsidRPr="0062657F">
        <w:rPr>
          <w:rFonts w:asciiTheme="minorHAnsi" w:hAnsiTheme="minorHAnsi" w:cstheme="minorHAnsi"/>
        </w:rPr>
        <w:t>materiálu</w:t>
      </w:r>
      <w:r w:rsidRPr="0062657F">
        <w:rPr>
          <w:rFonts w:asciiTheme="minorHAnsi" w:hAnsiTheme="minorHAnsi" w:cstheme="minorHAnsi"/>
        </w:rPr>
        <w:t>. Zajištění skládky, doprav</w:t>
      </w:r>
      <w:r w:rsidR="005A1145" w:rsidRPr="0062657F">
        <w:rPr>
          <w:rFonts w:asciiTheme="minorHAnsi" w:hAnsiTheme="minorHAnsi" w:cstheme="minorHAnsi"/>
        </w:rPr>
        <w:t>a</w:t>
      </w:r>
      <w:r w:rsidRPr="0062657F">
        <w:rPr>
          <w:rFonts w:asciiTheme="minorHAnsi" w:hAnsiTheme="minorHAnsi" w:cstheme="minorHAnsi"/>
        </w:rPr>
        <w:t xml:space="preserve"> na skládku a poplatky za uložení na skládku </w:t>
      </w:r>
      <w:r w:rsidR="00637387" w:rsidRPr="0062657F">
        <w:rPr>
          <w:rFonts w:asciiTheme="minorHAnsi" w:hAnsiTheme="minorHAnsi" w:cstheme="minorHAnsi"/>
        </w:rPr>
        <w:t>jsou zahrnuty do Přijaté smluvní částky</w:t>
      </w:r>
      <w:r w:rsidRPr="0062657F">
        <w:rPr>
          <w:rFonts w:asciiTheme="minorHAnsi" w:hAnsiTheme="minorHAnsi" w:cstheme="minorHAnsi"/>
        </w:rPr>
        <w:t>.</w:t>
      </w:r>
    </w:p>
    <w:p w14:paraId="26E915A0" w14:textId="1A15BE8C" w:rsidR="00A93C20" w:rsidRPr="0062657F" w:rsidRDefault="00A93C20">
      <w:pPr>
        <w:rPr>
          <w:rFonts w:asciiTheme="minorHAnsi" w:hAnsiTheme="minorHAnsi" w:cstheme="minorHAnsi"/>
        </w:rPr>
      </w:pPr>
      <w:r w:rsidRPr="0062657F">
        <w:rPr>
          <w:rFonts w:asciiTheme="minorHAnsi" w:hAnsiTheme="minorHAnsi" w:cstheme="minorHAnsi"/>
        </w:rPr>
        <w:t>Před započetím bouracích nebo rekonstrukčních prací se musí vždy uskutečnit odborná prohlídka a</w:t>
      </w:r>
      <w:r w:rsidR="00290ADF" w:rsidRPr="0062657F">
        <w:rPr>
          <w:rFonts w:asciiTheme="minorHAnsi" w:hAnsiTheme="minorHAnsi" w:cstheme="minorHAnsi"/>
        </w:rPr>
        <w:t> </w:t>
      </w:r>
      <w:r w:rsidRPr="0062657F">
        <w:rPr>
          <w:rFonts w:asciiTheme="minorHAnsi" w:hAnsiTheme="minorHAnsi" w:cstheme="minorHAnsi"/>
        </w:rPr>
        <w:t>průzkum stavu objektu a jeho okolí.</w:t>
      </w:r>
    </w:p>
    <w:p w14:paraId="56EF64B4" w14:textId="3CF8AB4A" w:rsidR="00A93C20" w:rsidRPr="0062657F" w:rsidRDefault="00A93C20" w:rsidP="0062657F">
      <w:pPr>
        <w:spacing w:after="80"/>
        <w:rPr>
          <w:rFonts w:asciiTheme="minorHAnsi" w:hAnsiTheme="minorHAnsi" w:cstheme="minorHAnsi"/>
        </w:rPr>
      </w:pPr>
      <w:r w:rsidRPr="0062657F">
        <w:rPr>
          <w:rFonts w:asciiTheme="minorHAnsi" w:hAnsiTheme="minorHAnsi" w:cstheme="minorHAnsi"/>
        </w:rPr>
        <w:t xml:space="preserve">Ze získaných údajů a informací (pořizuje se zápis) a dostupných podkladů se zpracovává technologický postup. Bourací práce je možno zahájit až po vydání písemného </w:t>
      </w:r>
      <w:r w:rsidR="00637387" w:rsidRPr="0062657F">
        <w:rPr>
          <w:rFonts w:asciiTheme="minorHAnsi" w:hAnsiTheme="minorHAnsi" w:cstheme="minorHAnsi"/>
        </w:rPr>
        <w:t xml:space="preserve">pokynu Správce </w:t>
      </w:r>
      <w:r w:rsidRPr="0062657F">
        <w:rPr>
          <w:rFonts w:asciiTheme="minorHAnsi" w:hAnsiTheme="minorHAnsi" w:cstheme="minorHAnsi"/>
        </w:rPr>
        <w:t xml:space="preserve">stavby. Tomu však vždy musí předcházet splnění </w:t>
      </w:r>
      <w:r w:rsidR="00A30F68" w:rsidRPr="00256FFD">
        <w:rPr>
          <w:rFonts w:asciiTheme="minorHAnsi" w:hAnsiTheme="minorHAnsi" w:cstheme="minorHAnsi"/>
        </w:rPr>
        <w:t>následujících</w:t>
      </w:r>
      <w:r w:rsidR="00A30F68" w:rsidRPr="0062657F">
        <w:rPr>
          <w:rFonts w:asciiTheme="minorHAnsi" w:hAnsiTheme="minorHAnsi" w:cstheme="minorHAnsi"/>
        </w:rPr>
        <w:t xml:space="preserve"> </w:t>
      </w:r>
      <w:r w:rsidRPr="0062657F">
        <w:rPr>
          <w:rFonts w:asciiTheme="minorHAnsi" w:hAnsiTheme="minorHAnsi" w:cstheme="minorHAnsi"/>
        </w:rPr>
        <w:t>požadavků:</w:t>
      </w:r>
    </w:p>
    <w:p w14:paraId="5888BDC9" w14:textId="0AE6BEA9" w:rsidR="00DB32FB" w:rsidRPr="0062657F" w:rsidRDefault="00A93C20" w:rsidP="0062657F">
      <w:pPr>
        <w:pStyle w:val="Odstavecseseznamem"/>
        <w:numPr>
          <w:ilvl w:val="0"/>
          <w:numId w:val="47"/>
        </w:numPr>
        <w:spacing w:after="80"/>
        <w:ind w:left="714" w:hanging="357"/>
        <w:contextualSpacing w:val="0"/>
        <w:rPr>
          <w:rFonts w:asciiTheme="minorHAnsi" w:hAnsiTheme="minorHAnsi" w:cstheme="minorHAnsi"/>
        </w:rPr>
      </w:pPr>
      <w:r w:rsidRPr="0062657F">
        <w:rPr>
          <w:rFonts w:asciiTheme="minorHAnsi" w:hAnsiTheme="minorHAnsi" w:cstheme="minorHAnsi"/>
        </w:rPr>
        <w:t>odpojení všech rozvodů a zařízení a zajištění provizorního propojení</w:t>
      </w:r>
      <w:r w:rsidR="005A1145" w:rsidRPr="0062657F">
        <w:rPr>
          <w:rFonts w:asciiTheme="minorHAnsi" w:hAnsiTheme="minorHAnsi" w:cstheme="minorHAnsi"/>
        </w:rPr>
        <w:t>;</w:t>
      </w:r>
    </w:p>
    <w:p w14:paraId="542447E1" w14:textId="463730FF" w:rsidR="00DB32FB" w:rsidRPr="0062657F" w:rsidRDefault="00A93C20" w:rsidP="0062657F">
      <w:pPr>
        <w:pStyle w:val="Odstavecseseznamem"/>
        <w:numPr>
          <w:ilvl w:val="0"/>
          <w:numId w:val="47"/>
        </w:numPr>
        <w:spacing w:after="80"/>
        <w:ind w:left="714" w:hanging="357"/>
        <w:contextualSpacing w:val="0"/>
        <w:rPr>
          <w:rFonts w:asciiTheme="minorHAnsi" w:hAnsiTheme="minorHAnsi" w:cstheme="minorHAnsi"/>
        </w:rPr>
      </w:pPr>
      <w:r w:rsidRPr="0062657F">
        <w:rPr>
          <w:rFonts w:asciiTheme="minorHAnsi" w:hAnsiTheme="minorHAnsi" w:cstheme="minorHAnsi"/>
        </w:rPr>
        <w:t>zajištění proti nežádoucímu zřícení nebo uvolnění podlah a částí</w:t>
      </w:r>
      <w:r w:rsidR="005A1145" w:rsidRPr="0062657F">
        <w:rPr>
          <w:rFonts w:asciiTheme="minorHAnsi" w:hAnsiTheme="minorHAnsi" w:cstheme="minorHAnsi"/>
        </w:rPr>
        <w:t xml:space="preserve"> </w:t>
      </w:r>
      <w:r w:rsidRPr="0062657F">
        <w:rPr>
          <w:rFonts w:asciiTheme="minorHAnsi" w:hAnsiTheme="minorHAnsi" w:cstheme="minorHAnsi"/>
        </w:rPr>
        <w:t>nosných prvků konstrukce (vzepřením, zesílením, stažením)</w:t>
      </w:r>
      <w:r w:rsidR="005A1145" w:rsidRPr="0062657F">
        <w:rPr>
          <w:rFonts w:asciiTheme="minorHAnsi" w:hAnsiTheme="minorHAnsi" w:cstheme="minorHAnsi"/>
        </w:rPr>
        <w:t>;</w:t>
      </w:r>
    </w:p>
    <w:p w14:paraId="15EB9E5B" w14:textId="4E5F8785" w:rsidR="00A93C20" w:rsidRPr="0062657F" w:rsidRDefault="00A93C20" w:rsidP="0062657F">
      <w:pPr>
        <w:pStyle w:val="Odstavecseseznamem"/>
        <w:numPr>
          <w:ilvl w:val="0"/>
          <w:numId w:val="47"/>
        </w:numPr>
        <w:ind w:left="714" w:hanging="357"/>
        <w:contextualSpacing w:val="0"/>
        <w:rPr>
          <w:rFonts w:asciiTheme="minorHAnsi" w:hAnsiTheme="minorHAnsi" w:cstheme="minorHAnsi"/>
        </w:rPr>
      </w:pPr>
      <w:r w:rsidRPr="0062657F">
        <w:rPr>
          <w:rFonts w:asciiTheme="minorHAnsi" w:hAnsiTheme="minorHAnsi" w:cstheme="minorHAnsi"/>
        </w:rPr>
        <w:t>zajištění náhradních zdrojů (voda, elektrický proud) a technické vybavenosti podle technologie bourání (pomocné konstrukce atd.)</w:t>
      </w:r>
      <w:r w:rsidR="005A1145" w:rsidRPr="0062657F">
        <w:rPr>
          <w:rFonts w:asciiTheme="minorHAnsi" w:hAnsiTheme="minorHAnsi" w:cstheme="minorHAnsi"/>
        </w:rPr>
        <w:t>.</w:t>
      </w:r>
    </w:p>
    <w:p w14:paraId="0B26CAD9" w14:textId="0EF8813B" w:rsidR="00A93C20" w:rsidRPr="0062657F" w:rsidRDefault="00A93C20">
      <w:pPr>
        <w:rPr>
          <w:rFonts w:asciiTheme="minorHAnsi" w:hAnsiTheme="minorHAnsi" w:cstheme="minorHAnsi"/>
        </w:rPr>
      </w:pPr>
      <w:r w:rsidRPr="0062657F">
        <w:rPr>
          <w:rFonts w:asciiTheme="minorHAnsi" w:hAnsiTheme="minorHAnsi" w:cstheme="minorHAnsi"/>
        </w:rPr>
        <w:t xml:space="preserve">Bourání nosných částí konstrukce se provádí zásadně shora dolů, při ručním bourání ze zvýšených pracovních podlah musí být provedena opatření stanovená pro práce ve výškách. Bourací práce nad sebou jsou zakázány, pokud nejsou stanoveny podmínky k zabezpečení pracovníků v technologickém postupu. </w:t>
      </w:r>
    </w:p>
    <w:p w14:paraId="6A40ACBD" w14:textId="087B2B99" w:rsidR="00A93C20" w:rsidRPr="0062657F" w:rsidRDefault="00FB7D35" w:rsidP="00D3638F">
      <w:pPr>
        <w:pStyle w:val="Nadpis3"/>
      </w:pPr>
      <w:bookmarkStart w:id="1335" w:name="_Toc202284966"/>
      <w:bookmarkStart w:id="1336" w:name="_Toc202956783"/>
      <w:bookmarkStart w:id="1337" w:name="_Toc505337319"/>
      <w:r w:rsidRPr="0062657F">
        <w:t>Kanalizační a vodovodní potrubí</w:t>
      </w:r>
      <w:bookmarkEnd w:id="1335"/>
      <w:bookmarkEnd w:id="1336"/>
      <w:r w:rsidRPr="0062657F">
        <w:t xml:space="preserve"> </w:t>
      </w:r>
      <w:bookmarkEnd w:id="1337"/>
    </w:p>
    <w:p w14:paraId="4E2FBA8E" w14:textId="50779AC5" w:rsidR="00983871" w:rsidRPr="0062657F" w:rsidRDefault="4C231154">
      <w:pPr>
        <w:rPr>
          <w:rFonts w:asciiTheme="minorHAnsi" w:hAnsiTheme="minorHAnsi" w:cstheme="minorHAnsi"/>
        </w:rPr>
      </w:pPr>
      <w:r w:rsidRPr="0062657F">
        <w:rPr>
          <w:rFonts w:asciiTheme="minorHAnsi" w:hAnsiTheme="minorHAnsi" w:cstheme="minorHAnsi"/>
        </w:rPr>
        <w:t>Výstavba vodovodu a kanalizace bude mimo jiné v souladu s dokumenty „</w:t>
      </w:r>
      <w:r w:rsidR="2D498CBC" w:rsidRPr="0062657F">
        <w:rPr>
          <w:rFonts w:asciiTheme="minorHAnsi" w:hAnsiTheme="minorHAnsi" w:cstheme="minorHAnsi"/>
          <w:i/>
        </w:rPr>
        <w:t>Standardy pro kanalizační zařízení města Brna</w:t>
      </w:r>
      <w:r w:rsidRPr="0062657F">
        <w:rPr>
          <w:rFonts w:asciiTheme="minorHAnsi" w:hAnsiTheme="minorHAnsi" w:cstheme="minorHAnsi"/>
        </w:rPr>
        <w:t>“ a „</w:t>
      </w:r>
      <w:r w:rsidR="2D498CBC" w:rsidRPr="0062657F">
        <w:rPr>
          <w:rFonts w:asciiTheme="minorHAnsi" w:hAnsiTheme="minorHAnsi" w:cstheme="minorHAnsi"/>
          <w:i/>
        </w:rPr>
        <w:t>Standardy pro vodovodní síť města Brna</w:t>
      </w:r>
      <w:r w:rsidRPr="0062657F">
        <w:rPr>
          <w:rFonts w:asciiTheme="minorHAnsi" w:hAnsiTheme="minorHAnsi" w:cstheme="minorHAnsi"/>
        </w:rPr>
        <w:t>“</w:t>
      </w:r>
      <w:r w:rsidR="2D498CBC" w:rsidRPr="0062657F">
        <w:rPr>
          <w:rFonts w:asciiTheme="minorHAnsi" w:hAnsiTheme="minorHAnsi" w:cstheme="minorHAnsi"/>
        </w:rPr>
        <w:t xml:space="preserve"> v platné verzi</w:t>
      </w:r>
      <w:r w:rsidRPr="0062657F">
        <w:rPr>
          <w:rFonts w:asciiTheme="minorHAnsi" w:hAnsiTheme="minorHAnsi" w:cstheme="minorHAnsi"/>
        </w:rPr>
        <w:t>, které jsou k dispozici na</w:t>
      </w:r>
      <w:r w:rsidR="18627F37" w:rsidRPr="0062657F">
        <w:rPr>
          <w:rFonts w:asciiTheme="minorHAnsi" w:hAnsiTheme="minorHAnsi" w:cstheme="minorHAnsi"/>
        </w:rPr>
        <w:t xml:space="preserve"> webových stránkách </w:t>
      </w:r>
      <w:r w:rsidR="00DB32FB" w:rsidRPr="00256FFD">
        <w:rPr>
          <w:rFonts w:asciiTheme="minorHAnsi" w:hAnsiTheme="minorHAnsi" w:cstheme="minorHAnsi"/>
        </w:rPr>
        <w:t>s</w:t>
      </w:r>
      <w:r w:rsidR="18627F37" w:rsidRPr="0062657F">
        <w:rPr>
          <w:rFonts w:asciiTheme="minorHAnsi" w:hAnsiTheme="minorHAnsi" w:cstheme="minorHAnsi"/>
        </w:rPr>
        <w:t>tatutárního města Brna</w:t>
      </w:r>
      <w:r w:rsidRPr="0062657F">
        <w:rPr>
          <w:rFonts w:asciiTheme="minorHAnsi" w:hAnsiTheme="minorHAnsi" w:cstheme="minorHAnsi"/>
        </w:rPr>
        <w:t xml:space="preserve"> </w:t>
      </w:r>
      <w:r w:rsidR="18627F37" w:rsidRPr="0062657F">
        <w:rPr>
          <w:rFonts w:asciiTheme="minorHAnsi" w:hAnsiTheme="minorHAnsi" w:cstheme="minorHAnsi"/>
        </w:rPr>
        <w:t>(</w:t>
      </w:r>
      <w:hyperlink r:id="rId16">
        <w:r w:rsidRPr="0062657F">
          <w:rPr>
            <w:rStyle w:val="Hypertextovodkaz"/>
            <w:rFonts w:asciiTheme="minorHAnsi" w:hAnsiTheme="minorHAnsi" w:cstheme="minorHAnsi"/>
          </w:rPr>
          <w:t>www.brno.cz</w:t>
        </w:r>
      </w:hyperlink>
      <w:r w:rsidR="18627F37" w:rsidRPr="0062657F">
        <w:rPr>
          <w:rStyle w:val="Hypertextovodkaz"/>
          <w:rFonts w:asciiTheme="minorHAnsi" w:hAnsiTheme="minorHAnsi" w:cstheme="minorHAnsi"/>
        </w:rPr>
        <w:t>)</w:t>
      </w:r>
      <w:r w:rsidR="2D498CBC" w:rsidRPr="0062657F">
        <w:rPr>
          <w:rFonts w:asciiTheme="minorHAnsi" w:hAnsiTheme="minorHAnsi" w:cstheme="minorHAnsi"/>
        </w:rPr>
        <w:t>.</w:t>
      </w:r>
    </w:p>
    <w:p w14:paraId="1814C902" w14:textId="729154E6" w:rsidR="00A93C20" w:rsidRPr="003B43BE" w:rsidRDefault="5EAEF754" w:rsidP="00D3638F">
      <w:pPr>
        <w:pStyle w:val="Nadpis4"/>
      </w:pPr>
      <w:bookmarkStart w:id="1338" w:name="_Toc505337320"/>
      <w:r w:rsidRPr="003B43BE">
        <w:t xml:space="preserve"> </w:t>
      </w:r>
      <w:r w:rsidR="4C231154" w:rsidRPr="003B43BE">
        <w:t>Ukládání potrubí</w:t>
      </w:r>
      <w:bookmarkEnd w:id="1338"/>
    </w:p>
    <w:p w14:paraId="70700905"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Všeobecně</w:t>
      </w:r>
    </w:p>
    <w:p w14:paraId="151706F8" w14:textId="1B8B6063" w:rsidR="00A93C20" w:rsidRPr="0062657F" w:rsidRDefault="00A93C20">
      <w:pPr>
        <w:rPr>
          <w:rFonts w:asciiTheme="minorHAnsi" w:hAnsiTheme="minorHAnsi" w:cstheme="minorHAnsi"/>
        </w:rPr>
      </w:pPr>
      <w:r w:rsidRPr="0062657F">
        <w:rPr>
          <w:rFonts w:asciiTheme="minorHAnsi" w:hAnsiTheme="minorHAnsi" w:cstheme="minorHAnsi"/>
        </w:rPr>
        <w:t>Potrubí musí mít vždy podkladovou vrstvu v závislosti na geologii, statickém posouzení a v souladu s</w:t>
      </w:r>
      <w:r w:rsidR="00290ADF" w:rsidRPr="0062657F">
        <w:rPr>
          <w:rFonts w:asciiTheme="minorHAnsi" w:hAnsiTheme="minorHAnsi" w:cstheme="minorHAnsi"/>
        </w:rPr>
        <w:t> </w:t>
      </w:r>
      <w:r w:rsidRPr="0062657F">
        <w:rPr>
          <w:rFonts w:asciiTheme="minorHAnsi" w:hAnsiTheme="minorHAnsi" w:cstheme="minorHAnsi"/>
        </w:rPr>
        <w:t>technickými podmínkami daného výrobce potrubí, aby bylo zajištěno</w:t>
      </w:r>
      <w:r w:rsidR="005A1145" w:rsidRPr="0062657F">
        <w:rPr>
          <w:rFonts w:asciiTheme="minorHAnsi" w:hAnsiTheme="minorHAnsi" w:cstheme="minorHAnsi"/>
        </w:rPr>
        <w:t>,</w:t>
      </w:r>
      <w:r w:rsidRPr="0062657F">
        <w:rPr>
          <w:rFonts w:asciiTheme="minorHAnsi" w:hAnsiTheme="minorHAnsi" w:cstheme="minorHAnsi"/>
        </w:rPr>
        <w:t xml:space="preserve"> že každá </w:t>
      </w:r>
      <w:r w:rsidR="00DB32FB" w:rsidRPr="00256FFD">
        <w:rPr>
          <w:rFonts w:asciiTheme="minorHAnsi" w:hAnsiTheme="minorHAnsi" w:cstheme="minorHAnsi"/>
        </w:rPr>
        <w:t>trouba</w:t>
      </w:r>
      <w:r w:rsidR="00A312FB" w:rsidRPr="0062657F">
        <w:rPr>
          <w:rFonts w:asciiTheme="minorHAnsi" w:hAnsiTheme="minorHAnsi" w:cstheme="minorHAnsi"/>
        </w:rPr>
        <w:t xml:space="preserve"> </w:t>
      </w:r>
      <w:r w:rsidRPr="0062657F">
        <w:rPr>
          <w:rFonts w:asciiTheme="minorHAnsi" w:hAnsiTheme="minorHAnsi" w:cstheme="minorHAnsi"/>
        </w:rPr>
        <w:t>bude rovnoměrně podepřena po celé délce své válcové části a že bude možn</w:t>
      </w:r>
      <w:r w:rsidR="00290ADF" w:rsidRPr="0062657F">
        <w:rPr>
          <w:rFonts w:asciiTheme="minorHAnsi" w:hAnsiTheme="minorHAnsi" w:cstheme="minorHAnsi"/>
        </w:rPr>
        <w:t>é</w:t>
      </w:r>
      <w:r w:rsidRPr="0062657F">
        <w:rPr>
          <w:rFonts w:asciiTheme="minorHAnsi" w:hAnsiTheme="minorHAnsi" w:cstheme="minorHAnsi"/>
        </w:rPr>
        <w:t xml:space="preserve"> provést a utěsnit spoj. Pokud bude použito hrdlové potrubí, budou pro hrdla v podkladové vrstvě vytvořeny prohlubně. Podkladní vrstva pro potrubí musí být provedena rozprostřením a zhutněním podklad</w:t>
      </w:r>
      <w:r w:rsidR="00D30F11" w:rsidRPr="0062657F">
        <w:rPr>
          <w:rFonts w:asciiTheme="minorHAnsi" w:hAnsiTheme="minorHAnsi" w:cstheme="minorHAnsi"/>
        </w:rPr>
        <w:t>ového</w:t>
      </w:r>
      <w:r w:rsidRPr="0062657F">
        <w:rPr>
          <w:rFonts w:asciiTheme="minorHAnsi" w:hAnsiTheme="minorHAnsi" w:cstheme="minorHAnsi"/>
        </w:rPr>
        <w:t xml:space="preserve"> </w:t>
      </w:r>
      <w:r w:rsidR="00067099" w:rsidRPr="0062657F">
        <w:rPr>
          <w:rFonts w:asciiTheme="minorHAnsi" w:hAnsiTheme="minorHAnsi" w:cstheme="minorHAnsi"/>
        </w:rPr>
        <w:t xml:space="preserve">Materiálu </w:t>
      </w:r>
      <w:r w:rsidRPr="0062657F">
        <w:rPr>
          <w:rFonts w:asciiTheme="minorHAnsi" w:hAnsiTheme="minorHAnsi" w:cstheme="minorHAnsi"/>
        </w:rPr>
        <w:t xml:space="preserve">(písku) v celé šířce dna výkopu na stabilizované podloží (nesmí být rozbředlé). V případě výskytu hladiny podzemní vody musí být odvodnění rýhy provedeno funkční drenáží se zaústěním do sběrné </w:t>
      </w:r>
      <w:r w:rsidR="00B6569E" w:rsidRPr="0062657F">
        <w:rPr>
          <w:rFonts w:asciiTheme="minorHAnsi" w:hAnsiTheme="minorHAnsi" w:cstheme="minorHAnsi"/>
        </w:rPr>
        <w:t>studny</w:t>
      </w:r>
      <w:r w:rsidRPr="0062657F">
        <w:rPr>
          <w:rFonts w:asciiTheme="minorHAnsi" w:hAnsiTheme="minorHAnsi" w:cstheme="minorHAnsi"/>
        </w:rPr>
        <w:t>.</w:t>
      </w:r>
    </w:p>
    <w:p w14:paraId="2F731F34" w14:textId="7E4755DA" w:rsidR="00A93C20" w:rsidRPr="0062657F" w:rsidRDefault="00A93C20">
      <w:pPr>
        <w:tabs>
          <w:tab w:val="left" w:pos="7797"/>
        </w:tabs>
        <w:rPr>
          <w:rFonts w:asciiTheme="minorHAnsi" w:hAnsiTheme="minorHAnsi" w:cstheme="minorHAnsi"/>
        </w:rPr>
      </w:pPr>
      <w:r w:rsidRPr="0062657F">
        <w:rPr>
          <w:rFonts w:asciiTheme="minorHAnsi" w:hAnsiTheme="minorHAnsi" w:cstheme="minorHAnsi"/>
        </w:rPr>
        <w:t xml:space="preserve">Pro vlastní provádění musí být provedeno vhodným způsobem odvodnění rýhy. </w:t>
      </w:r>
      <w:r w:rsidR="00290ADF" w:rsidRPr="0062657F">
        <w:rPr>
          <w:rFonts w:asciiTheme="minorHAnsi" w:hAnsiTheme="minorHAnsi" w:cstheme="minorHAnsi"/>
        </w:rPr>
        <w:t xml:space="preserve">Min. </w:t>
      </w:r>
      <w:r w:rsidRPr="0062657F">
        <w:rPr>
          <w:rFonts w:asciiTheme="minorHAnsi" w:hAnsiTheme="minorHAnsi" w:cstheme="minorHAnsi"/>
        </w:rPr>
        <w:t>tl</w:t>
      </w:r>
      <w:r w:rsidR="004E5DDF" w:rsidRPr="0062657F">
        <w:rPr>
          <w:rFonts w:asciiTheme="minorHAnsi" w:hAnsiTheme="minorHAnsi" w:cstheme="minorHAnsi"/>
        </w:rPr>
        <w:t>oušťka</w:t>
      </w:r>
      <w:r w:rsidRPr="0062657F">
        <w:rPr>
          <w:rFonts w:asciiTheme="minorHAnsi" w:hAnsiTheme="minorHAnsi" w:cstheme="minorHAnsi"/>
        </w:rPr>
        <w:t xml:space="preserve"> podsypové vrstvy je 100 mm. Materiál a frakce podsypové vrstvy se řídí požadavky výrobce potrubí. Po uložení potrubí (a příslušné kontrole, zaměření a po schválení </w:t>
      </w:r>
      <w:r w:rsidR="00B6569E" w:rsidRPr="0062657F">
        <w:rPr>
          <w:rFonts w:asciiTheme="minorHAnsi" w:hAnsiTheme="minorHAnsi" w:cstheme="minorHAnsi"/>
        </w:rPr>
        <w:t xml:space="preserve">Správcem </w:t>
      </w:r>
      <w:r w:rsidRPr="0062657F">
        <w:rPr>
          <w:rFonts w:asciiTheme="minorHAnsi" w:hAnsiTheme="minorHAnsi" w:cstheme="minorHAnsi"/>
        </w:rPr>
        <w:t xml:space="preserve">stavby) bude další zásypový </w:t>
      </w:r>
      <w:r w:rsidR="00B6569E" w:rsidRPr="0062657F">
        <w:rPr>
          <w:rFonts w:asciiTheme="minorHAnsi" w:hAnsiTheme="minorHAnsi" w:cstheme="minorHAnsi"/>
        </w:rPr>
        <w:t xml:space="preserve">Materiál </w:t>
      </w:r>
      <w:r w:rsidRPr="0062657F">
        <w:rPr>
          <w:rFonts w:asciiTheme="minorHAnsi" w:hAnsiTheme="minorHAnsi" w:cstheme="minorHAnsi"/>
        </w:rPr>
        <w:t>ukládán a hutněn rovnoměrně po obou stranách potrubí v dané frakci a</w:t>
      </w:r>
      <w:r w:rsidR="00290ADF" w:rsidRPr="0062657F">
        <w:rPr>
          <w:rFonts w:asciiTheme="minorHAnsi" w:hAnsiTheme="minorHAnsi" w:cstheme="minorHAnsi"/>
        </w:rPr>
        <w:t> </w:t>
      </w:r>
      <w:r w:rsidRPr="0062657F">
        <w:rPr>
          <w:rFonts w:asciiTheme="minorHAnsi" w:hAnsiTheme="minorHAnsi" w:cstheme="minorHAnsi"/>
        </w:rPr>
        <w:t>v</w:t>
      </w:r>
      <w:r w:rsidR="00290ADF" w:rsidRPr="0062657F">
        <w:rPr>
          <w:rFonts w:asciiTheme="minorHAnsi" w:hAnsiTheme="minorHAnsi" w:cstheme="minorHAnsi"/>
        </w:rPr>
        <w:t> </w:t>
      </w:r>
      <w:r w:rsidRPr="0062657F">
        <w:rPr>
          <w:rFonts w:asciiTheme="minorHAnsi" w:hAnsiTheme="minorHAnsi" w:cstheme="minorHAnsi"/>
        </w:rPr>
        <w:t>potřebném množství s postupným odstraňováním pažení výkopu. Technický postup při provádění zásypových prací se musí řídit konkrétními předpisy výrobce potrubí.</w:t>
      </w:r>
    </w:p>
    <w:p w14:paraId="6E80CFD3" w14:textId="4CFD810B" w:rsidR="00A93C20" w:rsidRPr="0062657F" w:rsidRDefault="00A93C20">
      <w:pPr>
        <w:rPr>
          <w:rFonts w:asciiTheme="minorHAnsi" w:hAnsiTheme="minorHAnsi" w:cstheme="minorHAnsi"/>
        </w:rPr>
      </w:pPr>
      <w:r w:rsidRPr="0062657F">
        <w:rPr>
          <w:rFonts w:asciiTheme="minorHAnsi" w:hAnsiTheme="minorHAnsi" w:cstheme="minorHAnsi"/>
        </w:rPr>
        <w:lastRenderedPageBreak/>
        <w:t xml:space="preserve">Potrubí bude ukládáno do lože určeného projektem </w:t>
      </w:r>
      <w:r w:rsidR="00B6569E" w:rsidRPr="0062657F">
        <w:rPr>
          <w:rFonts w:asciiTheme="minorHAnsi" w:hAnsiTheme="minorHAnsi" w:cstheme="minorHAnsi"/>
        </w:rPr>
        <w:t xml:space="preserve">Zhotovitele </w:t>
      </w:r>
      <w:r w:rsidRPr="0062657F">
        <w:rPr>
          <w:rFonts w:asciiTheme="minorHAnsi" w:hAnsiTheme="minorHAnsi" w:cstheme="minorHAnsi"/>
        </w:rPr>
        <w:t xml:space="preserve">s ohledem k navrženému </w:t>
      </w:r>
      <w:r w:rsidR="008C66CB" w:rsidRPr="00256FFD">
        <w:rPr>
          <w:rFonts w:asciiTheme="minorHAnsi" w:hAnsiTheme="minorHAnsi" w:cstheme="minorHAnsi"/>
        </w:rPr>
        <w:t>M</w:t>
      </w:r>
      <w:r w:rsidRPr="0062657F">
        <w:rPr>
          <w:rFonts w:asciiTheme="minorHAnsi" w:hAnsiTheme="minorHAnsi" w:cstheme="minorHAnsi"/>
        </w:rPr>
        <w:t>ateriálu potrubí, způsobu a technologii provádění</w:t>
      </w:r>
      <w:r w:rsidR="00D30F11" w:rsidRPr="0062657F">
        <w:rPr>
          <w:rFonts w:asciiTheme="minorHAnsi" w:hAnsiTheme="minorHAnsi" w:cstheme="minorHAnsi"/>
        </w:rPr>
        <w:t xml:space="preserve"> a</w:t>
      </w:r>
      <w:r w:rsidRPr="0062657F">
        <w:rPr>
          <w:rFonts w:asciiTheme="minorHAnsi" w:hAnsiTheme="minorHAnsi" w:cstheme="minorHAnsi"/>
        </w:rPr>
        <w:t xml:space="preserve"> geologickým podmínkám v místě uložení. Návrh uložení kanalizačního potrubí musí být podložen statickým posouzením nebo doporučením výrobce.</w:t>
      </w:r>
    </w:p>
    <w:p w14:paraId="5EB1CBDC" w14:textId="7912F710" w:rsidR="00A93C20" w:rsidRPr="0062657F" w:rsidRDefault="00A93C20">
      <w:pPr>
        <w:rPr>
          <w:rFonts w:asciiTheme="minorHAnsi" w:hAnsiTheme="minorHAnsi" w:cstheme="minorHAnsi"/>
        </w:rPr>
      </w:pPr>
      <w:r w:rsidRPr="0062657F">
        <w:rPr>
          <w:rFonts w:asciiTheme="minorHAnsi" w:hAnsiTheme="minorHAnsi" w:cstheme="minorHAnsi"/>
        </w:rPr>
        <w:t xml:space="preserve">Maximální úhlové vychýlení v hrdlovém spoji potrubí závisí na zvoleném </w:t>
      </w:r>
      <w:r w:rsidR="00B6569E" w:rsidRPr="0062657F">
        <w:rPr>
          <w:rFonts w:asciiTheme="minorHAnsi" w:hAnsiTheme="minorHAnsi" w:cstheme="minorHAnsi"/>
        </w:rPr>
        <w:t xml:space="preserve">Materiálu </w:t>
      </w:r>
      <w:r w:rsidRPr="0062657F">
        <w:rPr>
          <w:rFonts w:asciiTheme="minorHAnsi" w:hAnsiTheme="minorHAnsi" w:cstheme="minorHAnsi"/>
        </w:rPr>
        <w:t>a typu spoje a</w:t>
      </w:r>
      <w:r w:rsidR="00290ADF" w:rsidRPr="0062657F">
        <w:rPr>
          <w:rFonts w:asciiTheme="minorHAnsi" w:hAnsiTheme="minorHAnsi" w:cstheme="minorHAnsi"/>
        </w:rPr>
        <w:t> </w:t>
      </w:r>
      <w:r w:rsidRPr="0062657F">
        <w:rPr>
          <w:rFonts w:asciiTheme="minorHAnsi" w:hAnsiTheme="minorHAnsi" w:cstheme="minorHAnsi"/>
        </w:rPr>
        <w:t>nesmí být větší</w:t>
      </w:r>
      <w:r w:rsidR="00D30F11" w:rsidRPr="0062657F">
        <w:rPr>
          <w:rFonts w:asciiTheme="minorHAnsi" w:hAnsiTheme="minorHAnsi" w:cstheme="minorHAnsi"/>
        </w:rPr>
        <w:t>,</w:t>
      </w:r>
      <w:r w:rsidRPr="0062657F">
        <w:rPr>
          <w:rFonts w:asciiTheme="minorHAnsi" w:hAnsiTheme="minorHAnsi" w:cstheme="minorHAnsi"/>
        </w:rPr>
        <w:t xml:space="preserve"> než povoluj</w:t>
      </w:r>
      <w:r w:rsidR="00290ADF" w:rsidRPr="0062657F">
        <w:rPr>
          <w:rFonts w:asciiTheme="minorHAnsi" w:hAnsiTheme="minorHAnsi" w:cstheme="minorHAnsi"/>
        </w:rPr>
        <w:t>í</w:t>
      </w:r>
      <w:r w:rsidRPr="0062657F">
        <w:rPr>
          <w:rFonts w:asciiTheme="minorHAnsi" w:hAnsiTheme="minorHAnsi" w:cstheme="minorHAnsi"/>
        </w:rPr>
        <w:t xml:space="preserve"> příslušná ČSN </w:t>
      </w:r>
      <w:r w:rsidR="008903CD" w:rsidRPr="0062657F">
        <w:rPr>
          <w:rFonts w:asciiTheme="minorHAnsi" w:hAnsiTheme="minorHAnsi" w:cstheme="minorHAnsi"/>
        </w:rPr>
        <w:t xml:space="preserve">(neexistuje-li ČSN, použije se odpovídající </w:t>
      </w:r>
      <w:r w:rsidRPr="0062657F">
        <w:rPr>
          <w:rFonts w:asciiTheme="minorHAnsi" w:hAnsiTheme="minorHAnsi" w:cstheme="minorHAnsi"/>
        </w:rPr>
        <w:t>EN</w:t>
      </w:r>
      <w:r w:rsidR="008903CD" w:rsidRPr="0062657F">
        <w:rPr>
          <w:rFonts w:asciiTheme="minorHAnsi" w:hAnsiTheme="minorHAnsi" w:cstheme="minorHAnsi"/>
        </w:rPr>
        <w:t>)</w:t>
      </w:r>
      <w:r w:rsidRPr="0062657F">
        <w:rPr>
          <w:rFonts w:asciiTheme="minorHAnsi" w:hAnsiTheme="minorHAnsi" w:cstheme="minorHAnsi"/>
        </w:rPr>
        <w:t xml:space="preserve"> a výrobce daného potrubí.</w:t>
      </w:r>
    </w:p>
    <w:p w14:paraId="65E69AA6" w14:textId="2EDD4CF3" w:rsidR="00A93C20" w:rsidRPr="0062657F" w:rsidRDefault="00A93C20">
      <w:pPr>
        <w:rPr>
          <w:rFonts w:asciiTheme="minorHAnsi" w:hAnsiTheme="minorHAnsi" w:cstheme="minorHAnsi"/>
        </w:rPr>
      </w:pPr>
      <w:r w:rsidRPr="0062657F">
        <w:rPr>
          <w:rFonts w:asciiTheme="minorHAnsi" w:hAnsiTheme="minorHAnsi" w:cstheme="minorHAnsi"/>
        </w:rPr>
        <w:t>U potrubí na bázi sklolaminátu</w:t>
      </w:r>
      <w:r w:rsidR="00B6569E" w:rsidRPr="0062657F">
        <w:rPr>
          <w:rFonts w:asciiTheme="minorHAnsi" w:hAnsiTheme="minorHAnsi" w:cstheme="minorHAnsi"/>
        </w:rPr>
        <w:t xml:space="preserve"> (</w:t>
      </w:r>
      <w:r w:rsidR="00546F69" w:rsidRPr="0062657F">
        <w:rPr>
          <w:rFonts w:asciiTheme="minorHAnsi" w:hAnsiTheme="minorHAnsi" w:cstheme="minorHAnsi"/>
        </w:rPr>
        <w:t>PP a PE</w:t>
      </w:r>
      <w:r w:rsidR="00B6569E" w:rsidRPr="0062657F">
        <w:rPr>
          <w:rFonts w:asciiTheme="minorHAnsi" w:hAnsiTheme="minorHAnsi" w:cstheme="minorHAnsi"/>
        </w:rPr>
        <w:t>)</w:t>
      </w:r>
      <w:r w:rsidRPr="0062657F">
        <w:rPr>
          <w:rFonts w:asciiTheme="minorHAnsi" w:hAnsiTheme="minorHAnsi" w:cstheme="minorHAnsi"/>
        </w:rPr>
        <w:t xml:space="preserve"> není dovoleno bodové uložení.</w:t>
      </w:r>
    </w:p>
    <w:p w14:paraId="5AC7C970" w14:textId="1AD58CB4" w:rsidR="00A93C20" w:rsidRPr="0062657F" w:rsidRDefault="00A93C20">
      <w:pPr>
        <w:rPr>
          <w:rFonts w:asciiTheme="minorHAnsi" w:hAnsiTheme="minorHAnsi" w:cstheme="minorHAnsi"/>
        </w:rPr>
      </w:pPr>
      <w:r w:rsidRPr="0062657F">
        <w:rPr>
          <w:rFonts w:asciiTheme="minorHAnsi" w:hAnsiTheme="minorHAnsi" w:cstheme="minorHAnsi"/>
        </w:rPr>
        <w:t xml:space="preserve">Kanalizační </w:t>
      </w:r>
      <w:r w:rsidR="00A312FB" w:rsidRPr="0062657F">
        <w:rPr>
          <w:rFonts w:asciiTheme="minorHAnsi" w:hAnsiTheme="minorHAnsi" w:cstheme="minorHAnsi"/>
        </w:rPr>
        <w:t xml:space="preserve">trouby </w:t>
      </w:r>
      <w:r w:rsidRPr="0062657F">
        <w:rPr>
          <w:rFonts w:asciiTheme="minorHAnsi" w:hAnsiTheme="minorHAnsi" w:cstheme="minorHAnsi"/>
        </w:rPr>
        <w:t>mohou být ukládány na podkladní prahy pouze se souhlasem výrobce</w:t>
      </w:r>
      <w:r w:rsidR="00A24090" w:rsidRPr="0062657F">
        <w:rPr>
          <w:rFonts w:asciiTheme="minorHAnsi" w:hAnsiTheme="minorHAnsi" w:cstheme="minorHAnsi"/>
        </w:rPr>
        <w:t>,</w:t>
      </w:r>
      <w:r w:rsidRPr="0062657F">
        <w:rPr>
          <w:rFonts w:asciiTheme="minorHAnsi" w:hAnsiTheme="minorHAnsi" w:cstheme="minorHAnsi"/>
        </w:rPr>
        <w:t xml:space="preserve"> a to v</w:t>
      </w:r>
      <w:r w:rsidR="00290ADF" w:rsidRPr="0062657F">
        <w:rPr>
          <w:rFonts w:asciiTheme="minorHAnsi" w:hAnsiTheme="minorHAnsi" w:cstheme="minorHAnsi"/>
        </w:rPr>
        <w:t> </w:t>
      </w:r>
      <w:r w:rsidRPr="0062657F">
        <w:rPr>
          <w:rFonts w:asciiTheme="minorHAnsi" w:hAnsiTheme="minorHAnsi" w:cstheme="minorHAnsi"/>
        </w:rPr>
        <w:t xml:space="preserve">případě použití betonového lože a betonového sedla nebo obetonování potrubí. Obetonování kameninových </w:t>
      </w:r>
      <w:r w:rsidR="00A312FB" w:rsidRPr="0062657F">
        <w:rPr>
          <w:rFonts w:asciiTheme="minorHAnsi" w:hAnsiTheme="minorHAnsi" w:cstheme="minorHAnsi"/>
        </w:rPr>
        <w:t xml:space="preserve">trub </w:t>
      </w:r>
      <w:r w:rsidR="00A23E76" w:rsidRPr="0062657F">
        <w:rPr>
          <w:rFonts w:asciiTheme="minorHAnsi" w:hAnsiTheme="minorHAnsi" w:cstheme="minorHAnsi"/>
        </w:rPr>
        <w:t xml:space="preserve">musí být provedeno </w:t>
      </w:r>
      <w:r w:rsidRPr="0062657F">
        <w:rPr>
          <w:rFonts w:asciiTheme="minorHAnsi" w:hAnsiTheme="minorHAnsi" w:cstheme="minorHAnsi"/>
        </w:rPr>
        <w:t xml:space="preserve">z betonu třídy min. C 25/30 (pokud není projektem </w:t>
      </w:r>
      <w:r w:rsidR="00A23E76" w:rsidRPr="0062657F">
        <w:rPr>
          <w:rFonts w:asciiTheme="minorHAnsi" w:hAnsiTheme="minorHAnsi" w:cstheme="minorHAnsi"/>
        </w:rPr>
        <w:t xml:space="preserve">Zhotovitele </w:t>
      </w:r>
      <w:r w:rsidRPr="0062657F">
        <w:rPr>
          <w:rFonts w:asciiTheme="minorHAnsi" w:hAnsiTheme="minorHAnsi" w:cstheme="minorHAnsi"/>
        </w:rPr>
        <w:t>ze statických důvodů</w:t>
      </w:r>
      <w:r w:rsidR="00A23E76" w:rsidRPr="0062657F">
        <w:rPr>
          <w:rFonts w:asciiTheme="minorHAnsi" w:hAnsiTheme="minorHAnsi" w:cstheme="minorHAnsi"/>
        </w:rPr>
        <w:t>, které musí být doloženy Správci stavby,</w:t>
      </w:r>
      <w:r w:rsidRPr="0062657F">
        <w:rPr>
          <w:rFonts w:asciiTheme="minorHAnsi" w:hAnsiTheme="minorHAnsi" w:cstheme="minorHAnsi"/>
        </w:rPr>
        <w:t xml:space="preserve"> </w:t>
      </w:r>
      <w:r w:rsidR="00A23E76" w:rsidRPr="0062657F">
        <w:rPr>
          <w:rFonts w:asciiTheme="minorHAnsi" w:hAnsiTheme="minorHAnsi" w:cstheme="minorHAnsi"/>
        </w:rPr>
        <w:t xml:space="preserve">stanoveno </w:t>
      </w:r>
      <w:r w:rsidRPr="0062657F">
        <w:rPr>
          <w:rFonts w:asciiTheme="minorHAnsi" w:hAnsiTheme="minorHAnsi" w:cstheme="minorHAnsi"/>
        </w:rPr>
        <w:t>jinak) s</w:t>
      </w:r>
      <w:r w:rsidR="00290ADF" w:rsidRPr="0062657F">
        <w:rPr>
          <w:rFonts w:asciiTheme="minorHAnsi" w:hAnsiTheme="minorHAnsi" w:cstheme="minorHAnsi"/>
        </w:rPr>
        <w:t> </w:t>
      </w:r>
      <w:r w:rsidRPr="0062657F">
        <w:rPr>
          <w:rFonts w:asciiTheme="minorHAnsi" w:hAnsiTheme="minorHAnsi" w:cstheme="minorHAnsi"/>
        </w:rPr>
        <w:t xml:space="preserve">mocností betonu nad </w:t>
      </w:r>
      <w:r w:rsidR="00A312FB" w:rsidRPr="0062657F">
        <w:rPr>
          <w:rFonts w:asciiTheme="minorHAnsi" w:hAnsiTheme="minorHAnsi" w:cstheme="minorHAnsi"/>
        </w:rPr>
        <w:t xml:space="preserve">troubou </w:t>
      </w:r>
      <w:r w:rsidRPr="0062657F">
        <w:rPr>
          <w:rFonts w:asciiTheme="minorHAnsi" w:hAnsiTheme="minorHAnsi" w:cstheme="minorHAnsi"/>
        </w:rPr>
        <w:t>nejméně 100 mm. Obetonování jiného typu potrubí je specifikováno v</w:t>
      </w:r>
      <w:r w:rsidR="00290ADF" w:rsidRPr="0062657F">
        <w:rPr>
          <w:rFonts w:asciiTheme="minorHAnsi" w:hAnsiTheme="minorHAnsi" w:cstheme="minorHAnsi"/>
        </w:rPr>
        <w:t> </w:t>
      </w:r>
      <w:r w:rsidR="00A23E76" w:rsidRPr="0062657F">
        <w:rPr>
          <w:rFonts w:asciiTheme="minorHAnsi" w:hAnsiTheme="minorHAnsi" w:cstheme="minorHAnsi"/>
        </w:rPr>
        <w:t xml:space="preserve">dokumentaci pro provedení </w:t>
      </w:r>
      <w:r w:rsidR="0027690A" w:rsidRPr="0062657F">
        <w:rPr>
          <w:rFonts w:asciiTheme="minorHAnsi" w:hAnsiTheme="minorHAnsi" w:cstheme="minorHAnsi"/>
        </w:rPr>
        <w:t>stavby</w:t>
      </w:r>
      <w:r w:rsidRPr="0062657F">
        <w:rPr>
          <w:rFonts w:asciiTheme="minorHAnsi" w:hAnsiTheme="minorHAnsi" w:cstheme="minorHAnsi"/>
        </w:rPr>
        <w:t>. Tvar obetonování, třída betonu a příp</w:t>
      </w:r>
      <w:r w:rsidR="00967D6F" w:rsidRPr="0062657F">
        <w:rPr>
          <w:rFonts w:asciiTheme="minorHAnsi" w:hAnsiTheme="minorHAnsi" w:cstheme="minorHAnsi"/>
        </w:rPr>
        <w:t>.</w:t>
      </w:r>
      <w:r w:rsidRPr="0062657F">
        <w:rPr>
          <w:rFonts w:asciiTheme="minorHAnsi" w:hAnsiTheme="minorHAnsi" w:cstheme="minorHAnsi"/>
        </w:rPr>
        <w:t xml:space="preserve"> také mocnost betonu nad potrubím musí být stanovena podle statického posouzení (uvažujícího geologické podmínky, typ a zatížení potrubí) nebo dle doporučení výrobce.</w:t>
      </w:r>
    </w:p>
    <w:p w14:paraId="3D87C68C" w14:textId="206F1880" w:rsidR="00A93C20" w:rsidRPr="0062657F" w:rsidRDefault="00A93C20">
      <w:pPr>
        <w:rPr>
          <w:rFonts w:asciiTheme="minorHAnsi" w:hAnsiTheme="minorHAnsi" w:cstheme="minorHAnsi"/>
        </w:rPr>
      </w:pPr>
      <w:r w:rsidRPr="0062657F">
        <w:rPr>
          <w:rFonts w:asciiTheme="minorHAnsi" w:hAnsiTheme="minorHAnsi" w:cstheme="minorHAnsi"/>
        </w:rPr>
        <w:t>Při pokládání musí potrubí ležet plně na správně urovnaném (ve spádu předepsaném projektem</w:t>
      </w:r>
      <w:r w:rsidR="00A23E76" w:rsidRPr="0062657F">
        <w:rPr>
          <w:rFonts w:asciiTheme="minorHAnsi" w:hAnsiTheme="minorHAnsi" w:cstheme="minorHAnsi"/>
        </w:rPr>
        <w:t xml:space="preserve"> Zhotovitele</w:t>
      </w:r>
      <w:r w:rsidRPr="0062657F">
        <w:rPr>
          <w:rFonts w:asciiTheme="minorHAnsi" w:hAnsiTheme="minorHAnsi" w:cstheme="minorHAnsi"/>
        </w:rPr>
        <w:t>), upraveném a zhutněném podloží (podkladové vrstvě) nebo na betonové podkladní desce s podkladními bloky a s obetonováním. Potrubí se nesmí opírat o kameny a jiné tvrdé předměty, které by mohly poškodit izolaci nebo deformovat stěny potrubí. Z rýhy musí být odstraněny veškeré cizorodé předměty, které by mohly poškodit potrubí, jeho nátěr nebo povlak.</w:t>
      </w:r>
    </w:p>
    <w:p w14:paraId="429DFF9B" w14:textId="62D9C16F" w:rsidR="00A93C20" w:rsidRPr="0062657F" w:rsidRDefault="00A93C20">
      <w:pPr>
        <w:rPr>
          <w:rFonts w:asciiTheme="minorHAnsi" w:hAnsiTheme="minorHAnsi" w:cstheme="minorHAnsi"/>
        </w:rPr>
      </w:pPr>
      <w:r w:rsidRPr="0062657F">
        <w:rPr>
          <w:rFonts w:asciiTheme="minorHAnsi" w:hAnsiTheme="minorHAnsi" w:cstheme="minorHAnsi"/>
        </w:rPr>
        <w:t xml:space="preserve">Ochranná víčka, kotouče nebo jiné kryty na koncích </w:t>
      </w:r>
      <w:r w:rsidR="00A312FB" w:rsidRPr="0062657F">
        <w:rPr>
          <w:rFonts w:asciiTheme="minorHAnsi" w:hAnsiTheme="minorHAnsi" w:cstheme="minorHAnsi"/>
        </w:rPr>
        <w:t xml:space="preserve">trub </w:t>
      </w:r>
      <w:r w:rsidRPr="0062657F">
        <w:rPr>
          <w:rFonts w:asciiTheme="minorHAnsi" w:hAnsiTheme="minorHAnsi" w:cstheme="minorHAnsi"/>
        </w:rPr>
        <w:t xml:space="preserve">nebo tvarovek nesmí </w:t>
      </w:r>
      <w:r w:rsidR="00A23E76" w:rsidRPr="0062657F">
        <w:rPr>
          <w:rFonts w:asciiTheme="minorHAnsi" w:hAnsiTheme="minorHAnsi" w:cstheme="minorHAnsi"/>
        </w:rPr>
        <w:t xml:space="preserve">být </w:t>
      </w:r>
      <w:r w:rsidRPr="0062657F">
        <w:rPr>
          <w:rFonts w:asciiTheme="minorHAnsi" w:hAnsiTheme="minorHAnsi" w:cstheme="minorHAnsi"/>
        </w:rPr>
        <w:t>trvale odstran</w:t>
      </w:r>
      <w:r w:rsidR="00A23E76" w:rsidRPr="0062657F">
        <w:rPr>
          <w:rFonts w:asciiTheme="minorHAnsi" w:hAnsiTheme="minorHAnsi" w:cstheme="minorHAnsi"/>
        </w:rPr>
        <w:t>ěny</w:t>
      </w:r>
      <w:r w:rsidRPr="0062657F">
        <w:rPr>
          <w:rFonts w:asciiTheme="minorHAnsi" w:hAnsiTheme="minorHAnsi" w:cstheme="minorHAnsi"/>
        </w:rPr>
        <w:t xml:space="preserve"> dříve než bezprostředně před jejich montáží. </w:t>
      </w:r>
      <w:r w:rsidR="00A312FB" w:rsidRPr="0062657F">
        <w:rPr>
          <w:rFonts w:asciiTheme="minorHAnsi" w:hAnsiTheme="minorHAnsi" w:cstheme="minorHAnsi"/>
        </w:rPr>
        <w:t xml:space="preserve">Trouby </w:t>
      </w:r>
      <w:r w:rsidRPr="0062657F">
        <w:rPr>
          <w:rFonts w:asciiTheme="minorHAnsi" w:hAnsiTheme="minorHAnsi" w:cstheme="minorHAnsi"/>
        </w:rPr>
        <w:t>a tvarovky</w:t>
      </w:r>
      <w:r w:rsidR="00D30F11" w:rsidRPr="0062657F">
        <w:rPr>
          <w:rFonts w:asciiTheme="minorHAnsi" w:hAnsiTheme="minorHAnsi" w:cstheme="minorHAnsi"/>
        </w:rPr>
        <w:t>,</w:t>
      </w:r>
      <w:r w:rsidRPr="0062657F">
        <w:rPr>
          <w:rFonts w:asciiTheme="minorHAnsi" w:hAnsiTheme="minorHAnsi" w:cstheme="minorHAnsi"/>
        </w:rPr>
        <w:t xml:space="preserve"> včetně obložení a pouzder</w:t>
      </w:r>
      <w:r w:rsidR="00D30F11" w:rsidRPr="0062657F">
        <w:rPr>
          <w:rFonts w:asciiTheme="minorHAnsi" w:hAnsiTheme="minorHAnsi" w:cstheme="minorHAnsi"/>
        </w:rPr>
        <w:t>,</w:t>
      </w:r>
      <w:r w:rsidRPr="0062657F">
        <w:rPr>
          <w:rFonts w:asciiTheme="minorHAnsi" w:hAnsiTheme="minorHAnsi" w:cstheme="minorHAnsi"/>
        </w:rPr>
        <w:t xml:space="preserve"> </w:t>
      </w:r>
      <w:r w:rsidR="00A23E76" w:rsidRPr="0062657F">
        <w:rPr>
          <w:rFonts w:asciiTheme="minorHAnsi" w:hAnsiTheme="minorHAnsi" w:cstheme="minorHAnsi"/>
        </w:rPr>
        <w:t>musí být</w:t>
      </w:r>
      <w:r w:rsidRPr="0062657F">
        <w:rPr>
          <w:rFonts w:asciiTheme="minorHAnsi" w:hAnsiTheme="minorHAnsi" w:cstheme="minorHAnsi"/>
        </w:rPr>
        <w:t xml:space="preserve"> zkontrolov</w:t>
      </w:r>
      <w:r w:rsidR="00A23E76" w:rsidRPr="0062657F">
        <w:rPr>
          <w:rFonts w:asciiTheme="minorHAnsi" w:hAnsiTheme="minorHAnsi" w:cstheme="minorHAnsi"/>
        </w:rPr>
        <w:t>ány</w:t>
      </w:r>
      <w:r w:rsidRPr="0062657F">
        <w:rPr>
          <w:rFonts w:asciiTheme="minorHAnsi" w:hAnsiTheme="minorHAnsi" w:cstheme="minorHAnsi"/>
        </w:rPr>
        <w:t>, zda nejsou porušené</w:t>
      </w:r>
      <w:r w:rsidR="00D30F11" w:rsidRPr="0062657F">
        <w:rPr>
          <w:rFonts w:asciiTheme="minorHAnsi" w:hAnsiTheme="minorHAnsi" w:cstheme="minorHAnsi"/>
        </w:rPr>
        <w:t>,</w:t>
      </w:r>
      <w:r w:rsidRPr="0062657F">
        <w:rPr>
          <w:rFonts w:asciiTheme="minorHAnsi" w:hAnsiTheme="minorHAnsi" w:cstheme="minorHAnsi"/>
        </w:rPr>
        <w:t xml:space="preserve"> a bezprostředně před uložením musí </w:t>
      </w:r>
      <w:r w:rsidR="00A23E76" w:rsidRPr="0062657F">
        <w:rPr>
          <w:rFonts w:asciiTheme="minorHAnsi" w:hAnsiTheme="minorHAnsi" w:cstheme="minorHAnsi"/>
        </w:rPr>
        <w:t xml:space="preserve">být </w:t>
      </w:r>
      <w:r w:rsidRPr="0062657F">
        <w:rPr>
          <w:rFonts w:asciiTheme="minorHAnsi" w:hAnsiTheme="minorHAnsi" w:cstheme="minorHAnsi"/>
        </w:rPr>
        <w:t>oči</w:t>
      </w:r>
      <w:r w:rsidR="00A23E76" w:rsidRPr="0062657F">
        <w:rPr>
          <w:rFonts w:asciiTheme="minorHAnsi" w:hAnsiTheme="minorHAnsi" w:cstheme="minorHAnsi"/>
        </w:rPr>
        <w:t xml:space="preserve">štěny </w:t>
      </w:r>
      <w:r w:rsidRPr="0062657F">
        <w:rPr>
          <w:rFonts w:asciiTheme="minorHAnsi" w:hAnsiTheme="minorHAnsi" w:cstheme="minorHAnsi"/>
        </w:rPr>
        <w:t>jejich styčné plochy</w:t>
      </w:r>
      <w:r w:rsidR="00A23E76" w:rsidRPr="0062657F">
        <w:rPr>
          <w:rFonts w:asciiTheme="minorHAnsi" w:hAnsiTheme="minorHAnsi" w:cstheme="minorHAnsi"/>
        </w:rPr>
        <w:t xml:space="preserve"> </w:t>
      </w:r>
      <w:r w:rsidRPr="0062657F">
        <w:rPr>
          <w:rFonts w:asciiTheme="minorHAnsi" w:hAnsiTheme="minorHAnsi" w:cstheme="minorHAnsi"/>
        </w:rPr>
        <w:t xml:space="preserve">a další součásti spojů. </w:t>
      </w:r>
      <w:r w:rsidR="00A23E76" w:rsidRPr="0062657F">
        <w:rPr>
          <w:rFonts w:asciiTheme="minorHAnsi" w:hAnsiTheme="minorHAnsi" w:cstheme="minorHAnsi"/>
        </w:rPr>
        <w:t xml:space="preserve">Zhotovitel musí </w:t>
      </w:r>
      <w:r w:rsidRPr="0062657F">
        <w:rPr>
          <w:rFonts w:asciiTheme="minorHAnsi" w:hAnsiTheme="minorHAnsi" w:cstheme="minorHAnsi"/>
        </w:rPr>
        <w:t xml:space="preserve">přijmout vhodná opatření, aby se do potrubí nedostaly cizorodé </w:t>
      </w:r>
      <w:r w:rsidR="00546F69" w:rsidRPr="0062657F">
        <w:rPr>
          <w:rFonts w:asciiTheme="minorHAnsi" w:hAnsiTheme="minorHAnsi" w:cstheme="minorHAnsi"/>
        </w:rPr>
        <w:t>materiály</w:t>
      </w:r>
      <w:r w:rsidRPr="0062657F">
        <w:rPr>
          <w:rFonts w:asciiTheme="minorHAnsi" w:hAnsiTheme="minorHAnsi" w:cstheme="minorHAnsi"/>
        </w:rPr>
        <w:t xml:space="preserve"> a předměty. </w:t>
      </w:r>
    </w:p>
    <w:p w14:paraId="4263AD2F" w14:textId="6CCE84A9" w:rsidR="00A93C20" w:rsidRPr="0062657F" w:rsidRDefault="00A312FB">
      <w:pPr>
        <w:rPr>
          <w:rFonts w:asciiTheme="minorHAnsi" w:hAnsiTheme="minorHAnsi" w:cstheme="minorHAnsi"/>
        </w:rPr>
      </w:pPr>
      <w:r w:rsidRPr="0062657F">
        <w:rPr>
          <w:rFonts w:asciiTheme="minorHAnsi" w:hAnsiTheme="minorHAnsi" w:cstheme="minorHAnsi"/>
        </w:rPr>
        <w:t xml:space="preserve">Trouby </w:t>
      </w:r>
      <w:r w:rsidR="00A93C20" w:rsidRPr="0062657F">
        <w:rPr>
          <w:rFonts w:asciiTheme="minorHAnsi" w:hAnsiTheme="minorHAnsi" w:cstheme="minorHAnsi"/>
        </w:rPr>
        <w:t>musí být dobře ukotveny a zajištěny během zásypu a hutnění proti „vyplavání“ nebo jinému výškovému a směrovému pohybu.</w:t>
      </w:r>
    </w:p>
    <w:p w14:paraId="04F7AFAE" w14:textId="0D3B80EE" w:rsidR="00A93C20" w:rsidRPr="0062657F" w:rsidRDefault="4C231154">
      <w:pPr>
        <w:rPr>
          <w:rFonts w:asciiTheme="minorHAnsi" w:hAnsiTheme="minorHAnsi" w:cstheme="minorHAnsi"/>
        </w:rPr>
      </w:pPr>
      <w:r w:rsidRPr="0062657F">
        <w:rPr>
          <w:rFonts w:asciiTheme="minorHAnsi" w:hAnsiTheme="minorHAnsi" w:cstheme="minorHAnsi"/>
        </w:rPr>
        <w:t>Potrubí z jiných</w:t>
      </w:r>
      <w:r w:rsidR="34A26F08" w:rsidRPr="0062657F">
        <w:rPr>
          <w:rFonts w:asciiTheme="minorHAnsi" w:hAnsiTheme="minorHAnsi" w:cstheme="minorHAnsi"/>
        </w:rPr>
        <w:t>,</w:t>
      </w:r>
      <w:r w:rsidRPr="0062657F">
        <w:rPr>
          <w:rFonts w:asciiTheme="minorHAnsi" w:hAnsiTheme="minorHAnsi" w:cstheme="minorHAnsi"/>
        </w:rPr>
        <w:t xml:space="preserve"> než kovových </w:t>
      </w:r>
      <w:r w:rsidR="03FF0481" w:rsidRPr="0062657F">
        <w:rPr>
          <w:rFonts w:asciiTheme="minorHAnsi" w:hAnsiTheme="minorHAnsi" w:cstheme="minorHAnsi"/>
        </w:rPr>
        <w:t>materiálů</w:t>
      </w:r>
      <w:r w:rsidRPr="0062657F">
        <w:rPr>
          <w:rFonts w:asciiTheme="minorHAnsi" w:hAnsiTheme="minorHAnsi" w:cstheme="minorHAnsi"/>
        </w:rPr>
        <w:t xml:space="preserve"> musí být uloženo s identifikační folií obsahující značkovač, umístěnou buď přímo na potrubí nebo max. 300 mm nad ním, </w:t>
      </w:r>
      <w:r w:rsidR="393FBA3C" w:rsidRPr="0062657F">
        <w:rPr>
          <w:rFonts w:asciiTheme="minorHAnsi" w:hAnsiTheme="minorHAnsi" w:cstheme="minorHAnsi"/>
        </w:rPr>
        <w:t xml:space="preserve">alternativně musí být </w:t>
      </w:r>
      <w:r w:rsidRPr="0062657F">
        <w:rPr>
          <w:rFonts w:asciiTheme="minorHAnsi" w:hAnsiTheme="minorHAnsi" w:cstheme="minorHAnsi"/>
        </w:rPr>
        <w:t xml:space="preserve">v trase potrubí položen identifikační vodič z nekorodujícího </w:t>
      </w:r>
      <w:r w:rsidR="03FF0481" w:rsidRPr="0062657F">
        <w:rPr>
          <w:rFonts w:asciiTheme="minorHAnsi" w:hAnsiTheme="minorHAnsi" w:cstheme="minorHAnsi"/>
        </w:rPr>
        <w:t>materiálu</w:t>
      </w:r>
      <w:r w:rsidRPr="0062657F">
        <w:rPr>
          <w:rFonts w:asciiTheme="minorHAnsi" w:hAnsiTheme="minorHAnsi" w:cstheme="minorHAnsi"/>
        </w:rPr>
        <w:t xml:space="preserve"> s životností </w:t>
      </w:r>
      <w:r w:rsidR="074964DA" w:rsidRPr="0062657F">
        <w:rPr>
          <w:rFonts w:asciiTheme="minorHAnsi" w:hAnsiTheme="minorHAnsi" w:cstheme="minorHAnsi"/>
        </w:rPr>
        <w:t xml:space="preserve">min. </w:t>
      </w:r>
      <w:r w:rsidR="393FBA3C" w:rsidRPr="0062657F">
        <w:rPr>
          <w:rFonts w:asciiTheme="minorHAnsi" w:hAnsiTheme="minorHAnsi" w:cstheme="minorHAnsi"/>
        </w:rPr>
        <w:t>stejnou</w:t>
      </w:r>
      <w:r w:rsidR="074964DA" w:rsidRPr="0062657F">
        <w:rPr>
          <w:rFonts w:asciiTheme="minorHAnsi" w:hAnsiTheme="minorHAnsi" w:cstheme="minorHAnsi"/>
        </w:rPr>
        <w:t>,</w:t>
      </w:r>
      <w:r w:rsidR="393FBA3C" w:rsidRPr="0062657F">
        <w:rPr>
          <w:rFonts w:asciiTheme="minorHAnsi" w:hAnsiTheme="minorHAnsi" w:cstheme="minorHAnsi"/>
        </w:rPr>
        <w:t xml:space="preserve"> jako je </w:t>
      </w:r>
      <w:r w:rsidRPr="0062657F">
        <w:rPr>
          <w:rFonts w:asciiTheme="minorHAnsi" w:hAnsiTheme="minorHAnsi" w:cstheme="minorHAnsi"/>
        </w:rPr>
        <w:t>životnost potrubí. Identifikační vodič musí být v připojovacích místech vyveden nad terén.</w:t>
      </w:r>
    </w:p>
    <w:p w14:paraId="2D1B6441" w14:textId="03CF7345" w:rsidR="00A93C20" w:rsidRPr="0062657F" w:rsidRDefault="00A93C20">
      <w:pPr>
        <w:rPr>
          <w:rFonts w:asciiTheme="minorHAnsi" w:hAnsiTheme="minorHAnsi" w:cstheme="minorHAnsi"/>
        </w:rPr>
      </w:pPr>
      <w:r w:rsidRPr="0062657F">
        <w:rPr>
          <w:rFonts w:asciiTheme="minorHAnsi" w:hAnsiTheme="minorHAnsi" w:cstheme="minorHAnsi"/>
        </w:rPr>
        <w:t xml:space="preserve">V celém průběhu nakládání a </w:t>
      </w:r>
      <w:r w:rsidR="00A23E76" w:rsidRPr="0062657F">
        <w:rPr>
          <w:rFonts w:asciiTheme="minorHAnsi" w:hAnsiTheme="minorHAnsi" w:cstheme="minorHAnsi"/>
        </w:rPr>
        <w:t xml:space="preserve">vykládání </w:t>
      </w:r>
      <w:r w:rsidRPr="0062657F">
        <w:rPr>
          <w:rFonts w:asciiTheme="minorHAnsi" w:hAnsiTheme="minorHAnsi" w:cstheme="minorHAnsi"/>
        </w:rPr>
        <w:t xml:space="preserve">může být manipulováno s </w:t>
      </w:r>
      <w:r w:rsidR="00A312FB" w:rsidRPr="0062657F">
        <w:rPr>
          <w:rFonts w:asciiTheme="minorHAnsi" w:hAnsiTheme="minorHAnsi" w:cstheme="minorHAnsi"/>
        </w:rPr>
        <w:t xml:space="preserve">troubami </w:t>
      </w:r>
      <w:r w:rsidRPr="0062657F">
        <w:rPr>
          <w:rFonts w:asciiTheme="minorHAnsi" w:hAnsiTheme="minorHAnsi" w:cstheme="minorHAnsi"/>
        </w:rPr>
        <w:t>a odlitky pouze za použití manipulačního zařízení</w:t>
      </w:r>
      <w:r w:rsidR="00A23E76" w:rsidRPr="0062657F">
        <w:rPr>
          <w:rFonts w:asciiTheme="minorHAnsi" w:hAnsiTheme="minorHAnsi" w:cstheme="minorHAnsi"/>
        </w:rPr>
        <w:t xml:space="preserve"> odsouhlaseného výrobcem potrubí</w:t>
      </w:r>
      <w:r w:rsidRPr="0062657F">
        <w:rPr>
          <w:rFonts w:asciiTheme="minorHAnsi" w:hAnsiTheme="minorHAnsi" w:cstheme="minorHAnsi"/>
        </w:rPr>
        <w:t xml:space="preserve">. Vykládání za použití rolovacích fošen nebo jakýchkoli druhů nakloněných ramp není dovoleno bez písemného schválení navržené vykládací procedury </w:t>
      </w:r>
      <w:r w:rsidR="00A23E76" w:rsidRPr="0062657F">
        <w:rPr>
          <w:rFonts w:asciiTheme="minorHAnsi" w:hAnsiTheme="minorHAnsi" w:cstheme="minorHAnsi"/>
        </w:rPr>
        <w:t xml:space="preserve">Správcem </w:t>
      </w:r>
      <w:r w:rsidRPr="0062657F">
        <w:rPr>
          <w:rFonts w:asciiTheme="minorHAnsi" w:hAnsiTheme="minorHAnsi" w:cstheme="minorHAnsi"/>
        </w:rPr>
        <w:t xml:space="preserve">stavby. Všechny </w:t>
      </w:r>
      <w:r w:rsidR="00A312FB" w:rsidRPr="0062657F">
        <w:rPr>
          <w:rFonts w:asciiTheme="minorHAnsi" w:hAnsiTheme="minorHAnsi" w:cstheme="minorHAnsi"/>
        </w:rPr>
        <w:t xml:space="preserve">trouby </w:t>
      </w:r>
      <w:r w:rsidRPr="0062657F">
        <w:rPr>
          <w:rFonts w:asciiTheme="minorHAnsi" w:hAnsiTheme="minorHAnsi" w:cstheme="minorHAnsi"/>
        </w:rPr>
        <w:t xml:space="preserve">musí být uloženy výhradně podle pokynů výrobce. </w:t>
      </w:r>
      <w:r w:rsidR="00A312FB" w:rsidRPr="0062657F">
        <w:rPr>
          <w:rFonts w:asciiTheme="minorHAnsi" w:hAnsiTheme="minorHAnsi" w:cstheme="minorHAnsi"/>
        </w:rPr>
        <w:t xml:space="preserve">Trouby </w:t>
      </w:r>
      <w:r w:rsidRPr="0062657F">
        <w:rPr>
          <w:rFonts w:asciiTheme="minorHAnsi" w:hAnsiTheme="minorHAnsi" w:cstheme="minorHAnsi"/>
        </w:rPr>
        <w:t>budou</w:t>
      </w:r>
      <w:r w:rsidR="00A23E76" w:rsidRPr="0062657F">
        <w:rPr>
          <w:rFonts w:asciiTheme="minorHAnsi" w:hAnsiTheme="minorHAnsi" w:cstheme="minorHAnsi"/>
        </w:rPr>
        <w:t xml:space="preserve"> </w:t>
      </w:r>
      <w:r w:rsidRPr="0062657F">
        <w:rPr>
          <w:rFonts w:asciiTheme="minorHAnsi" w:hAnsiTheme="minorHAnsi" w:cstheme="minorHAnsi"/>
        </w:rPr>
        <w:t>před pokládkou podrobeny prohlídce poškození, aby bylo zajištěno</w:t>
      </w:r>
      <w:r w:rsidR="00A23E76" w:rsidRPr="0062657F">
        <w:rPr>
          <w:rFonts w:asciiTheme="minorHAnsi" w:hAnsiTheme="minorHAnsi" w:cstheme="minorHAnsi"/>
        </w:rPr>
        <w:t xml:space="preserve">, zda </w:t>
      </w:r>
      <w:r w:rsidRPr="0062657F">
        <w:rPr>
          <w:rFonts w:asciiTheme="minorHAnsi" w:hAnsiTheme="minorHAnsi" w:cstheme="minorHAnsi"/>
        </w:rPr>
        <w:t>nejsou poškozeny, že jsou náležitě očištěny</w:t>
      </w:r>
      <w:r w:rsidR="00A23E76" w:rsidRPr="0062657F">
        <w:rPr>
          <w:rFonts w:asciiTheme="minorHAnsi" w:hAnsiTheme="minorHAnsi" w:cstheme="minorHAnsi"/>
        </w:rPr>
        <w:t>,</w:t>
      </w:r>
      <w:r w:rsidRPr="0062657F">
        <w:rPr>
          <w:rFonts w:asciiTheme="minorHAnsi" w:hAnsiTheme="minorHAnsi" w:cstheme="minorHAnsi"/>
        </w:rPr>
        <w:t xml:space="preserve"> </w:t>
      </w:r>
      <w:r w:rsidR="00A23E76" w:rsidRPr="0062657F">
        <w:rPr>
          <w:rFonts w:asciiTheme="minorHAnsi" w:hAnsiTheme="minorHAnsi" w:cstheme="minorHAnsi"/>
        </w:rPr>
        <w:t xml:space="preserve">zda </w:t>
      </w:r>
      <w:r w:rsidRPr="0062657F">
        <w:rPr>
          <w:rFonts w:asciiTheme="minorHAnsi" w:hAnsiTheme="minorHAnsi" w:cstheme="minorHAnsi"/>
        </w:rPr>
        <w:t>mohou být správně uloženy ve výkopu v jednotném sklonu bez protispádů a řádně podloženy v celé délce a v souladu s montážními předpisy výrobce.</w:t>
      </w:r>
    </w:p>
    <w:p w14:paraId="0EE1D461" w14:textId="06E16EEE" w:rsidR="00A93C20" w:rsidRPr="0062657F" w:rsidRDefault="00A93C20">
      <w:pPr>
        <w:rPr>
          <w:rFonts w:asciiTheme="minorHAnsi" w:hAnsiTheme="minorHAnsi" w:cstheme="minorHAnsi"/>
        </w:rPr>
      </w:pPr>
      <w:r w:rsidRPr="0062657F">
        <w:rPr>
          <w:rFonts w:asciiTheme="minorHAnsi" w:hAnsiTheme="minorHAnsi" w:cstheme="minorHAnsi"/>
        </w:rPr>
        <w:lastRenderedPageBreak/>
        <w:t xml:space="preserve">Zhotovitel </w:t>
      </w:r>
      <w:r w:rsidR="00A23E76" w:rsidRPr="0062657F">
        <w:rPr>
          <w:rFonts w:asciiTheme="minorHAnsi" w:hAnsiTheme="minorHAnsi" w:cstheme="minorHAnsi"/>
        </w:rPr>
        <w:t>z</w:t>
      </w:r>
      <w:r w:rsidR="00067099" w:rsidRPr="0062657F">
        <w:rPr>
          <w:rFonts w:asciiTheme="minorHAnsi" w:hAnsiTheme="minorHAnsi" w:cstheme="minorHAnsi"/>
        </w:rPr>
        <w:t xml:space="preserve">e Staveniště </w:t>
      </w:r>
      <w:r w:rsidRPr="0062657F">
        <w:rPr>
          <w:rFonts w:asciiTheme="minorHAnsi" w:hAnsiTheme="minorHAnsi" w:cstheme="minorHAnsi"/>
        </w:rPr>
        <w:t xml:space="preserve">odstraní všechny odřezky a zbytky </w:t>
      </w:r>
      <w:r w:rsidR="00067099" w:rsidRPr="0062657F">
        <w:rPr>
          <w:rFonts w:asciiTheme="minorHAnsi" w:hAnsiTheme="minorHAnsi" w:cstheme="minorHAnsi"/>
        </w:rPr>
        <w:t>M</w:t>
      </w:r>
      <w:r w:rsidR="00546F69" w:rsidRPr="0062657F">
        <w:rPr>
          <w:rFonts w:asciiTheme="minorHAnsi" w:hAnsiTheme="minorHAnsi" w:cstheme="minorHAnsi"/>
        </w:rPr>
        <w:t>ateriálu</w:t>
      </w:r>
      <w:r w:rsidRPr="0062657F">
        <w:rPr>
          <w:rFonts w:asciiTheme="minorHAnsi" w:hAnsiTheme="minorHAnsi" w:cstheme="minorHAnsi"/>
        </w:rPr>
        <w:t xml:space="preserve"> spojovacích prací. Před odstraněním tohoto </w:t>
      </w:r>
      <w:r w:rsidR="00067099" w:rsidRPr="0062657F">
        <w:rPr>
          <w:rFonts w:asciiTheme="minorHAnsi" w:hAnsiTheme="minorHAnsi" w:cstheme="minorHAnsi"/>
        </w:rPr>
        <w:t xml:space="preserve">Materiálu </w:t>
      </w:r>
      <w:r w:rsidR="00A23E76" w:rsidRPr="0062657F">
        <w:rPr>
          <w:rFonts w:asciiTheme="minorHAnsi" w:hAnsiTheme="minorHAnsi" w:cstheme="minorHAnsi"/>
        </w:rPr>
        <w:t xml:space="preserve">Správce </w:t>
      </w:r>
      <w:r w:rsidRPr="0062657F">
        <w:rPr>
          <w:rFonts w:asciiTheme="minorHAnsi" w:hAnsiTheme="minorHAnsi" w:cstheme="minorHAnsi"/>
        </w:rPr>
        <w:t xml:space="preserve">stavby prověří, zda množství zbylého </w:t>
      </w:r>
      <w:r w:rsidR="00067099" w:rsidRPr="0062657F">
        <w:rPr>
          <w:rFonts w:asciiTheme="minorHAnsi" w:hAnsiTheme="minorHAnsi" w:cstheme="minorHAnsi"/>
        </w:rPr>
        <w:t xml:space="preserve">Materiálu </w:t>
      </w:r>
      <w:r w:rsidRPr="0062657F">
        <w:rPr>
          <w:rFonts w:asciiTheme="minorHAnsi" w:hAnsiTheme="minorHAnsi" w:cstheme="minorHAnsi"/>
        </w:rPr>
        <w:t>odpovídá počtu provedených spojů.</w:t>
      </w:r>
    </w:p>
    <w:p w14:paraId="089D3AA6" w14:textId="74CCB710" w:rsidR="00A93C20" w:rsidRPr="0062657F" w:rsidRDefault="00A93C20">
      <w:pPr>
        <w:rPr>
          <w:rFonts w:asciiTheme="minorHAnsi" w:hAnsiTheme="minorHAnsi" w:cstheme="minorHAnsi"/>
        </w:rPr>
      </w:pPr>
      <w:r w:rsidRPr="0062657F">
        <w:rPr>
          <w:rFonts w:asciiTheme="minorHAnsi" w:hAnsiTheme="minorHAnsi" w:cstheme="minorHAnsi"/>
        </w:rPr>
        <w:t>Použití technologie</w:t>
      </w:r>
      <w:r w:rsidR="00A23E76" w:rsidRPr="0062657F">
        <w:rPr>
          <w:rFonts w:asciiTheme="minorHAnsi" w:hAnsiTheme="minorHAnsi" w:cstheme="minorHAnsi"/>
        </w:rPr>
        <w:t>, její</w:t>
      </w:r>
      <w:r w:rsidRPr="0062657F">
        <w:rPr>
          <w:rFonts w:asciiTheme="minorHAnsi" w:hAnsiTheme="minorHAnsi" w:cstheme="minorHAnsi"/>
        </w:rPr>
        <w:t xml:space="preserve"> provádění a priorita (ražba, otevřený výkop, vrtání apod.) bud</w:t>
      </w:r>
      <w:r w:rsidR="006D3B65" w:rsidRPr="0062657F">
        <w:rPr>
          <w:rFonts w:asciiTheme="minorHAnsi" w:hAnsiTheme="minorHAnsi" w:cstheme="minorHAnsi"/>
        </w:rPr>
        <w:t>ou</w:t>
      </w:r>
      <w:r w:rsidRPr="0062657F">
        <w:rPr>
          <w:rFonts w:asciiTheme="minorHAnsi" w:hAnsiTheme="minorHAnsi" w:cstheme="minorHAnsi"/>
        </w:rPr>
        <w:t xml:space="preserve"> proveden</w:t>
      </w:r>
      <w:r w:rsidR="006D3B65" w:rsidRPr="0062657F">
        <w:rPr>
          <w:rFonts w:asciiTheme="minorHAnsi" w:hAnsiTheme="minorHAnsi" w:cstheme="minorHAnsi"/>
        </w:rPr>
        <w:t>y</w:t>
      </w:r>
      <w:r w:rsidRPr="0062657F">
        <w:rPr>
          <w:rFonts w:asciiTheme="minorHAnsi" w:hAnsiTheme="minorHAnsi" w:cstheme="minorHAnsi"/>
        </w:rPr>
        <w:t xml:space="preserve"> dle místních podmínek, vyjádření organizací k zásahu do území a dle konkrétních geologických poměrů </w:t>
      </w:r>
      <w:r w:rsidR="00067099" w:rsidRPr="0062657F">
        <w:rPr>
          <w:rFonts w:asciiTheme="minorHAnsi" w:hAnsiTheme="minorHAnsi" w:cstheme="minorHAnsi"/>
        </w:rPr>
        <w:t>na Staveništi</w:t>
      </w:r>
      <w:r w:rsidRPr="0062657F">
        <w:rPr>
          <w:rFonts w:asciiTheme="minorHAnsi" w:hAnsiTheme="minorHAnsi" w:cstheme="minorHAnsi"/>
        </w:rPr>
        <w:t>.</w:t>
      </w:r>
    </w:p>
    <w:p w14:paraId="12DFA8A1"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Výškové uspořádání</w:t>
      </w:r>
    </w:p>
    <w:p w14:paraId="2954F66A" w14:textId="6134750F" w:rsidR="00A93C20" w:rsidRPr="0062657F" w:rsidRDefault="00A93C20">
      <w:pPr>
        <w:rPr>
          <w:rFonts w:asciiTheme="minorHAnsi" w:hAnsiTheme="minorHAnsi" w:cstheme="minorHAnsi"/>
        </w:rPr>
      </w:pPr>
      <w:r w:rsidRPr="0062657F">
        <w:rPr>
          <w:rFonts w:asciiTheme="minorHAnsi" w:hAnsiTheme="minorHAnsi" w:cstheme="minorHAnsi"/>
        </w:rPr>
        <w:t xml:space="preserve">U stok o sklonu nivelety do 10 ‰ může být výšková odchylka nejvýše </w:t>
      </w:r>
      <w:r w:rsidR="005F38D8" w:rsidRPr="0062657F">
        <w:rPr>
          <w:rFonts w:asciiTheme="minorHAnsi" w:hAnsiTheme="minorHAnsi" w:cstheme="minorHAnsi"/>
        </w:rPr>
        <w:t>±</w:t>
      </w:r>
      <w:r w:rsidRPr="0062657F">
        <w:rPr>
          <w:rFonts w:asciiTheme="minorHAnsi" w:hAnsiTheme="minorHAnsi" w:cstheme="minorHAnsi"/>
        </w:rPr>
        <w:t xml:space="preserve"> 10 mm, při sklonu nad 10 ‰ </w:t>
      </w:r>
      <w:r w:rsidR="005F38D8" w:rsidRPr="0062657F">
        <w:rPr>
          <w:rFonts w:asciiTheme="minorHAnsi" w:hAnsiTheme="minorHAnsi" w:cstheme="minorHAnsi"/>
        </w:rPr>
        <w:t>± </w:t>
      </w:r>
      <w:r w:rsidRPr="0062657F">
        <w:rPr>
          <w:rFonts w:asciiTheme="minorHAnsi" w:hAnsiTheme="minorHAnsi" w:cstheme="minorHAnsi"/>
        </w:rPr>
        <w:t>30 mm oproti kótě určené dokumentací</w:t>
      </w:r>
      <w:r w:rsidR="00A23E76" w:rsidRPr="0062657F">
        <w:rPr>
          <w:rFonts w:asciiTheme="minorHAnsi" w:hAnsiTheme="minorHAnsi" w:cstheme="minorHAnsi"/>
        </w:rPr>
        <w:t xml:space="preserve"> pro provedení stavby</w:t>
      </w:r>
      <w:r w:rsidRPr="0062657F">
        <w:rPr>
          <w:rFonts w:asciiTheme="minorHAnsi" w:hAnsiTheme="minorHAnsi" w:cstheme="minorHAnsi"/>
        </w:rPr>
        <w:t>. Současně nesmí vzniknout v niveletě dna stoky protispád. U vodovodního potrubí je nutno dodržet min</w:t>
      </w:r>
      <w:r w:rsidR="00A07488" w:rsidRPr="0062657F">
        <w:rPr>
          <w:rFonts w:asciiTheme="minorHAnsi" w:hAnsiTheme="minorHAnsi" w:cstheme="minorHAnsi"/>
        </w:rPr>
        <w:t>imální</w:t>
      </w:r>
      <w:r w:rsidRPr="0062657F">
        <w:rPr>
          <w:rFonts w:asciiTheme="minorHAnsi" w:hAnsiTheme="minorHAnsi" w:cstheme="minorHAnsi"/>
        </w:rPr>
        <w:t xml:space="preserve"> podélné sklony. U potrubí do </w:t>
      </w:r>
      <w:r w:rsidR="00A07488" w:rsidRPr="0062657F">
        <w:rPr>
          <w:rFonts w:asciiTheme="minorHAnsi" w:hAnsiTheme="minorHAnsi" w:cstheme="minorHAnsi"/>
        </w:rPr>
        <w:t xml:space="preserve">profilu </w:t>
      </w:r>
      <w:r w:rsidRPr="0062657F">
        <w:rPr>
          <w:rFonts w:asciiTheme="minorHAnsi" w:hAnsiTheme="minorHAnsi" w:cstheme="minorHAnsi"/>
        </w:rPr>
        <w:t>DN 200 3 ‰, DN 250-500 1 ‰ s tolerancí 20</w:t>
      </w:r>
      <w:r w:rsidR="00A07488" w:rsidRPr="0062657F">
        <w:rPr>
          <w:rFonts w:asciiTheme="minorHAnsi" w:hAnsiTheme="minorHAnsi" w:cstheme="minorHAnsi"/>
        </w:rPr>
        <w:t xml:space="preserve"> </w:t>
      </w:r>
      <w:r w:rsidRPr="0062657F">
        <w:rPr>
          <w:rFonts w:asciiTheme="minorHAnsi" w:hAnsiTheme="minorHAnsi" w:cstheme="minorHAnsi"/>
        </w:rPr>
        <w:t xml:space="preserve">mm. Přímé úseky stok mezi dvěma šachtami nebo jinými objekty na stokové síti mohou mít směrovou odchylku od přímého směru při jmenovité světlosti do </w:t>
      </w:r>
      <w:r w:rsidR="00A07488" w:rsidRPr="0062657F">
        <w:rPr>
          <w:rFonts w:asciiTheme="minorHAnsi" w:hAnsiTheme="minorHAnsi" w:cstheme="minorHAnsi"/>
        </w:rPr>
        <w:t xml:space="preserve">profilu </w:t>
      </w:r>
      <w:r w:rsidRPr="0062657F">
        <w:rPr>
          <w:rFonts w:asciiTheme="minorHAnsi" w:hAnsiTheme="minorHAnsi" w:cstheme="minorHAnsi"/>
        </w:rPr>
        <w:t xml:space="preserve">DN 500 včetně nejvýše 50 mm, u větších </w:t>
      </w:r>
      <w:r w:rsidR="00A07488" w:rsidRPr="0062657F">
        <w:rPr>
          <w:rFonts w:asciiTheme="minorHAnsi" w:hAnsiTheme="minorHAnsi" w:cstheme="minorHAnsi"/>
        </w:rPr>
        <w:t xml:space="preserve">profilů </w:t>
      </w:r>
      <w:r w:rsidRPr="0062657F">
        <w:rPr>
          <w:rFonts w:asciiTheme="minorHAnsi" w:hAnsiTheme="minorHAnsi" w:cstheme="minorHAnsi"/>
        </w:rPr>
        <w:t>DN nejvýše 80 mm.</w:t>
      </w:r>
    </w:p>
    <w:p w14:paraId="3B7E16C0"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Obetonování potrubí</w:t>
      </w:r>
    </w:p>
    <w:p w14:paraId="6F3BA035" w14:textId="788B348B" w:rsidR="00A93C20" w:rsidRPr="0062657F" w:rsidRDefault="00A93C20">
      <w:pPr>
        <w:rPr>
          <w:rFonts w:asciiTheme="minorHAnsi" w:hAnsiTheme="minorHAnsi" w:cstheme="minorHAnsi"/>
        </w:rPr>
      </w:pPr>
      <w:r w:rsidRPr="0062657F">
        <w:rPr>
          <w:rFonts w:asciiTheme="minorHAnsi" w:hAnsiTheme="minorHAnsi" w:cstheme="minorHAnsi"/>
        </w:rPr>
        <w:t xml:space="preserve">Třída pevnosti betonu musí být stanovena na základě statického posouzení zvažujícího skutečné zatěžovací podmínky a geologický průzkum. Pokud je navrženo obetonování potrubí i z umělohmotných </w:t>
      </w:r>
      <w:r w:rsidR="00546F69" w:rsidRPr="0062657F">
        <w:rPr>
          <w:rFonts w:asciiTheme="minorHAnsi" w:hAnsiTheme="minorHAnsi" w:cstheme="minorHAnsi"/>
        </w:rPr>
        <w:t>materiálů</w:t>
      </w:r>
      <w:r w:rsidRPr="0062657F">
        <w:rPr>
          <w:rFonts w:asciiTheme="minorHAnsi" w:hAnsiTheme="minorHAnsi" w:cstheme="minorHAnsi"/>
        </w:rPr>
        <w:t xml:space="preserve"> (z konstrukčních důvodů)</w:t>
      </w:r>
      <w:r w:rsidR="005F38D8" w:rsidRPr="0062657F">
        <w:rPr>
          <w:rFonts w:asciiTheme="minorHAnsi" w:hAnsiTheme="minorHAnsi" w:cstheme="minorHAnsi"/>
        </w:rPr>
        <w:t>,</w:t>
      </w:r>
      <w:r w:rsidRPr="0062657F">
        <w:rPr>
          <w:rFonts w:asciiTheme="minorHAnsi" w:hAnsiTheme="minorHAnsi" w:cstheme="minorHAnsi"/>
        </w:rPr>
        <w:t xml:space="preserve"> nebude použit rychle tuhnoucí cement. Pokud jsou </w:t>
      </w:r>
      <w:r w:rsidR="00A312FB" w:rsidRPr="0062657F">
        <w:rPr>
          <w:rFonts w:asciiTheme="minorHAnsi" w:hAnsiTheme="minorHAnsi" w:cstheme="minorHAnsi"/>
        </w:rPr>
        <w:t xml:space="preserve">trouby </w:t>
      </w:r>
      <w:r w:rsidRPr="0062657F">
        <w:rPr>
          <w:rFonts w:asciiTheme="minorHAnsi" w:hAnsiTheme="minorHAnsi" w:cstheme="minorHAnsi"/>
        </w:rPr>
        <w:t>z</w:t>
      </w:r>
      <w:r w:rsidR="00CD7C45" w:rsidRPr="0062657F">
        <w:rPr>
          <w:rFonts w:asciiTheme="minorHAnsi" w:hAnsiTheme="minorHAnsi" w:cstheme="minorHAnsi"/>
        </w:rPr>
        <w:t> </w:t>
      </w:r>
      <w:r w:rsidR="00546F69" w:rsidRPr="0062657F">
        <w:rPr>
          <w:rFonts w:asciiTheme="minorHAnsi" w:hAnsiTheme="minorHAnsi" w:cstheme="minorHAnsi"/>
        </w:rPr>
        <w:t>PP</w:t>
      </w:r>
      <w:r w:rsidR="00CD7C45" w:rsidRPr="0062657F">
        <w:rPr>
          <w:rFonts w:asciiTheme="minorHAnsi" w:hAnsiTheme="minorHAnsi" w:cstheme="minorHAnsi"/>
        </w:rPr>
        <w:t xml:space="preserve"> (poplypropylen)</w:t>
      </w:r>
      <w:r w:rsidR="00546F69" w:rsidRPr="0062657F">
        <w:rPr>
          <w:rFonts w:asciiTheme="minorHAnsi" w:hAnsiTheme="minorHAnsi" w:cstheme="minorHAnsi"/>
        </w:rPr>
        <w:t>, PE</w:t>
      </w:r>
      <w:r w:rsidR="00CD7C45" w:rsidRPr="0062657F">
        <w:rPr>
          <w:rFonts w:asciiTheme="minorHAnsi" w:hAnsiTheme="minorHAnsi" w:cstheme="minorHAnsi"/>
        </w:rPr>
        <w:t xml:space="preserve"> (polyethylen)</w:t>
      </w:r>
      <w:r w:rsidR="00546F69" w:rsidRPr="0062657F">
        <w:rPr>
          <w:rFonts w:asciiTheme="minorHAnsi" w:hAnsiTheme="minorHAnsi" w:cstheme="minorHAnsi"/>
        </w:rPr>
        <w:t xml:space="preserve"> nebo GRP</w:t>
      </w:r>
      <w:r w:rsidRPr="0062657F">
        <w:rPr>
          <w:rFonts w:asciiTheme="minorHAnsi" w:hAnsiTheme="minorHAnsi" w:cstheme="minorHAnsi"/>
        </w:rPr>
        <w:t xml:space="preserve"> </w:t>
      </w:r>
      <w:r w:rsidR="00CD7C45" w:rsidRPr="0062657F">
        <w:rPr>
          <w:rFonts w:asciiTheme="minorHAnsi" w:hAnsiTheme="minorHAnsi" w:cstheme="minorHAnsi"/>
        </w:rPr>
        <w:t xml:space="preserve">(sklolaminát) </w:t>
      </w:r>
      <w:r w:rsidRPr="0062657F">
        <w:rPr>
          <w:rFonts w:asciiTheme="minorHAnsi" w:hAnsiTheme="minorHAnsi" w:cstheme="minorHAnsi"/>
        </w:rPr>
        <w:t xml:space="preserve">částečně nebo zcela uloženy v betonu, musí být obaleny PE fólií, nebo trubicí z polyetylénu, aby byla možná dilatace účinkem vnitřního tlaku a nedocházelo ke koncentraci napětí na rozhraní pevného a pružného </w:t>
      </w:r>
      <w:r w:rsidR="00546F69" w:rsidRPr="0062657F">
        <w:rPr>
          <w:rFonts w:asciiTheme="minorHAnsi" w:hAnsiTheme="minorHAnsi" w:cstheme="minorHAnsi"/>
        </w:rPr>
        <w:t>materiálu</w:t>
      </w:r>
      <w:r w:rsidRPr="0062657F">
        <w:rPr>
          <w:rFonts w:asciiTheme="minorHAnsi" w:hAnsiTheme="minorHAnsi" w:cstheme="minorHAnsi"/>
        </w:rPr>
        <w:t>. Kanalizační betonové</w:t>
      </w:r>
      <w:r w:rsidR="00A07488" w:rsidRPr="0062657F">
        <w:rPr>
          <w:rFonts w:asciiTheme="minorHAnsi" w:hAnsiTheme="minorHAnsi" w:cstheme="minorHAnsi"/>
        </w:rPr>
        <w:t xml:space="preserve"> potrubí</w:t>
      </w:r>
      <w:r w:rsidRPr="0062657F">
        <w:rPr>
          <w:rFonts w:asciiTheme="minorHAnsi" w:hAnsiTheme="minorHAnsi" w:cstheme="minorHAnsi"/>
        </w:rPr>
        <w:t>, železobetonové potrubí ukládané na podkladní beton nebo obetonované</w:t>
      </w:r>
      <w:r w:rsidR="00A07488" w:rsidRPr="0062657F">
        <w:rPr>
          <w:rFonts w:asciiTheme="minorHAnsi" w:hAnsiTheme="minorHAnsi" w:cstheme="minorHAnsi"/>
        </w:rPr>
        <w:t xml:space="preserve"> potrubí</w:t>
      </w:r>
      <w:r w:rsidRPr="0062657F">
        <w:rPr>
          <w:rFonts w:asciiTheme="minorHAnsi" w:hAnsiTheme="minorHAnsi" w:cstheme="minorHAnsi"/>
        </w:rPr>
        <w:t xml:space="preserve"> musí být osazeno na prefabrikovaných betonových pražcích. Totéž se týká kameninového potrubí, je</w:t>
      </w:r>
      <w:r w:rsidR="00A07488" w:rsidRPr="0062657F">
        <w:rPr>
          <w:rFonts w:asciiTheme="minorHAnsi" w:hAnsiTheme="minorHAnsi" w:cstheme="minorHAnsi"/>
        </w:rPr>
        <w:t>-</w:t>
      </w:r>
      <w:r w:rsidRPr="0062657F">
        <w:rPr>
          <w:rFonts w:asciiTheme="minorHAnsi" w:hAnsiTheme="minorHAnsi" w:cstheme="minorHAnsi"/>
        </w:rPr>
        <w:t xml:space="preserve">li navrženo </w:t>
      </w:r>
      <w:r w:rsidR="00A07488" w:rsidRPr="0062657F">
        <w:rPr>
          <w:rFonts w:asciiTheme="minorHAnsi" w:hAnsiTheme="minorHAnsi" w:cstheme="minorHAnsi"/>
        </w:rPr>
        <w:t xml:space="preserve">jeho </w:t>
      </w:r>
      <w:r w:rsidRPr="0062657F">
        <w:rPr>
          <w:rFonts w:asciiTheme="minorHAnsi" w:hAnsiTheme="minorHAnsi" w:cstheme="minorHAnsi"/>
        </w:rPr>
        <w:t>obetonování.</w:t>
      </w:r>
    </w:p>
    <w:p w14:paraId="5D7E1700"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Obsyp a zásyp</w:t>
      </w:r>
    </w:p>
    <w:p w14:paraId="79BDE5F4" w14:textId="344C5CFC" w:rsidR="00DD40B0" w:rsidRPr="0062657F" w:rsidRDefault="00A93C20">
      <w:pPr>
        <w:rPr>
          <w:rFonts w:asciiTheme="minorHAnsi" w:hAnsiTheme="minorHAnsi" w:cstheme="minorHAnsi"/>
        </w:rPr>
      </w:pPr>
      <w:r w:rsidRPr="0062657F">
        <w:rPr>
          <w:rFonts w:asciiTheme="minorHAnsi" w:hAnsiTheme="minorHAnsi" w:cstheme="minorHAnsi"/>
        </w:rPr>
        <w:t>Zásyp bude proveden po vrstvách o</w:t>
      </w:r>
      <w:r w:rsidR="006D3B65" w:rsidRPr="0062657F">
        <w:rPr>
          <w:rFonts w:asciiTheme="minorHAnsi" w:hAnsiTheme="minorHAnsi" w:cstheme="minorHAnsi"/>
        </w:rPr>
        <w:t> </w:t>
      </w:r>
      <w:r w:rsidRPr="0062657F">
        <w:rPr>
          <w:rFonts w:asciiTheme="minorHAnsi" w:hAnsiTheme="minorHAnsi" w:cstheme="minorHAnsi"/>
        </w:rPr>
        <w:t xml:space="preserve">mocnosti max. 200 </w:t>
      </w:r>
      <w:r w:rsidR="006D3B65" w:rsidRPr="0062657F">
        <w:rPr>
          <w:rFonts w:asciiTheme="minorHAnsi" w:hAnsiTheme="minorHAnsi" w:cstheme="minorHAnsi"/>
        </w:rPr>
        <w:t>–</w:t>
      </w:r>
      <w:r w:rsidRPr="0062657F">
        <w:rPr>
          <w:rFonts w:asciiTheme="minorHAnsi" w:hAnsiTheme="minorHAnsi" w:cstheme="minorHAnsi"/>
        </w:rPr>
        <w:t xml:space="preserve"> 300 mm (před zhutněním). Nad vrcholem potrubí musí být proveden zásyp v</w:t>
      </w:r>
      <w:r w:rsidR="006D3B65" w:rsidRPr="0062657F">
        <w:rPr>
          <w:rFonts w:asciiTheme="minorHAnsi" w:hAnsiTheme="minorHAnsi" w:cstheme="minorHAnsi"/>
        </w:rPr>
        <w:t> </w:t>
      </w:r>
      <w:r w:rsidR="00546F69" w:rsidRPr="0062657F">
        <w:rPr>
          <w:rFonts w:asciiTheme="minorHAnsi" w:hAnsiTheme="minorHAnsi" w:cstheme="minorHAnsi"/>
        </w:rPr>
        <w:t>tl</w:t>
      </w:r>
      <w:r w:rsidR="004E5DDF" w:rsidRPr="0062657F">
        <w:rPr>
          <w:rFonts w:asciiTheme="minorHAnsi" w:hAnsiTheme="minorHAnsi" w:cstheme="minorHAnsi"/>
        </w:rPr>
        <w:t>oušťce</w:t>
      </w:r>
      <w:r w:rsidRPr="0062657F">
        <w:rPr>
          <w:rFonts w:asciiTheme="minorHAnsi" w:hAnsiTheme="minorHAnsi" w:cstheme="minorHAnsi"/>
        </w:rPr>
        <w:t xml:space="preserve"> 300 mm tříděným </w:t>
      </w:r>
      <w:r w:rsidR="006D3B65" w:rsidRPr="0062657F">
        <w:rPr>
          <w:rFonts w:asciiTheme="minorHAnsi" w:hAnsiTheme="minorHAnsi" w:cstheme="minorHAnsi"/>
        </w:rPr>
        <w:t>M</w:t>
      </w:r>
      <w:r w:rsidR="00546F69" w:rsidRPr="0062657F">
        <w:rPr>
          <w:rFonts w:asciiTheme="minorHAnsi" w:hAnsiTheme="minorHAnsi" w:cstheme="minorHAnsi"/>
        </w:rPr>
        <w:t>ateriálem</w:t>
      </w:r>
      <w:r w:rsidRPr="0062657F">
        <w:rPr>
          <w:rFonts w:asciiTheme="minorHAnsi" w:hAnsiTheme="minorHAnsi" w:cstheme="minorHAnsi"/>
        </w:rPr>
        <w:t xml:space="preserve"> nebo dle typu uložení obetonování potrubí. </w:t>
      </w:r>
      <w:r w:rsidR="00A07488" w:rsidRPr="0062657F">
        <w:rPr>
          <w:rFonts w:asciiTheme="minorHAnsi" w:hAnsiTheme="minorHAnsi" w:cstheme="minorHAnsi"/>
        </w:rPr>
        <w:t>V každém případě j</w:t>
      </w:r>
      <w:r w:rsidRPr="0062657F">
        <w:rPr>
          <w:rFonts w:asciiTheme="minorHAnsi" w:hAnsiTheme="minorHAnsi" w:cstheme="minorHAnsi"/>
        </w:rPr>
        <w:t>e nutno respektovat technické podmínky pro uložení potrubí stanovené příslušným výrobcem potrubí a statické posouzení navrženého způsobu uložení v závislosti na zatížení a</w:t>
      </w:r>
      <w:r w:rsidR="006D3B65" w:rsidRPr="0062657F">
        <w:rPr>
          <w:rFonts w:asciiTheme="minorHAnsi" w:hAnsiTheme="minorHAnsi" w:cstheme="minorHAnsi"/>
        </w:rPr>
        <w:t> </w:t>
      </w:r>
      <w:r w:rsidRPr="0062657F">
        <w:rPr>
          <w:rFonts w:asciiTheme="minorHAnsi" w:hAnsiTheme="minorHAnsi" w:cstheme="minorHAnsi"/>
        </w:rPr>
        <w:t xml:space="preserve">geologických podmínkách. Pro zásyp rýhy nesmí být použita nevhodná zemina, která by porušila potrubí a nezaručila požadovanou hutnitelnost a únosnost pro provedení vozovky (jílovitá zemina, zemina s organickými příměsemi, humózní zemina, ornice atd). Vhodnost zásypového </w:t>
      </w:r>
      <w:r w:rsidR="00A07488" w:rsidRPr="0062657F">
        <w:rPr>
          <w:rFonts w:asciiTheme="minorHAnsi" w:hAnsiTheme="minorHAnsi" w:cstheme="minorHAnsi"/>
        </w:rPr>
        <w:t xml:space="preserve">Materiálu </w:t>
      </w:r>
      <w:r w:rsidRPr="0062657F">
        <w:rPr>
          <w:rFonts w:asciiTheme="minorHAnsi" w:hAnsiTheme="minorHAnsi" w:cstheme="minorHAnsi"/>
        </w:rPr>
        <w:t xml:space="preserve">musí být </w:t>
      </w:r>
      <w:r w:rsidR="00A07488" w:rsidRPr="0062657F">
        <w:rPr>
          <w:rFonts w:asciiTheme="minorHAnsi" w:hAnsiTheme="minorHAnsi" w:cstheme="minorHAnsi"/>
        </w:rPr>
        <w:t>schválena S</w:t>
      </w:r>
      <w:r w:rsidRPr="0062657F">
        <w:rPr>
          <w:rFonts w:asciiTheme="minorHAnsi" w:hAnsiTheme="minorHAnsi" w:cstheme="minorHAnsi"/>
        </w:rPr>
        <w:t>právcem stavby. Pro zásyp rýh je možno použít i recyklát. Před obsypem a zasypáním rýhy musí být zkontrolovaná vnější ochrana potrubí</w:t>
      </w:r>
      <w:r w:rsidR="00CD7C45" w:rsidRPr="0062657F">
        <w:rPr>
          <w:rFonts w:asciiTheme="minorHAnsi" w:hAnsiTheme="minorHAnsi" w:cstheme="minorHAnsi"/>
        </w:rPr>
        <w:t xml:space="preserve"> Zhotovitelem</w:t>
      </w:r>
      <w:r w:rsidR="008B4B95" w:rsidRPr="0062657F">
        <w:rPr>
          <w:rFonts w:asciiTheme="minorHAnsi" w:hAnsiTheme="minorHAnsi" w:cstheme="minorHAnsi"/>
        </w:rPr>
        <w:t xml:space="preserve"> a Správcem stavby</w:t>
      </w:r>
      <w:r w:rsidRPr="0062657F">
        <w:rPr>
          <w:rFonts w:asciiTheme="minorHAnsi" w:hAnsiTheme="minorHAnsi" w:cstheme="minorHAnsi"/>
        </w:rPr>
        <w:t>. Obsyp a zásyp se zhutňováním se musí (pokud není v dokumentaci uvedeno jinak) provádět rovnoměrně po obou stranách za postupného vytahování pažení, tzn. tak, aby se zhutňování obsypu vykonávalo proti rostlému terénu rýhy. Při zasypávání potrubí musí být potrubí zajištěno směrově i výškově tak, aby nedošlo k vybočení ze směru a k výškovému vybočení („vyplavání“). Při výstavbě kanalizace a</w:t>
      </w:r>
      <w:r w:rsidR="006D3B65" w:rsidRPr="0062657F">
        <w:rPr>
          <w:rFonts w:asciiTheme="minorHAnsi" w:hAnsiTheme="minorHAnsi" w:cstheme="minorHAnsi"/>
        </w:rPr>
        <w:t> </w:t>
      </w:r>
      <w:r w:rsidRPr="0062657F">
        <w:rPr>
          <w:rFonts w:asciiTheme="minorHAnsi" w:hAnsiTheme="minorHAnsi" w:cstheme="minorHAnsi"/>
        </w:rPr>
        <w:t xml:space="preserve">následné obnově povrchů není dovoleno pojíždět po zhotovené stoce bez minimálního krytí alespoň 0,60 m (popřípadě v souladu se statickým výpočtem). První zhutněná vrstva se musí nacházet min. 0,30 m nad vrchem stoky. Zásyp vodovodu bude proveden mimo zabudované armatury a jejich spoje, jejichž těsnost je nutno překontrolovat. Po úspěšné tlakové zkoušce pevnosti a těsnosti </w:t>
      </w:r>
      <w:r w:rsidRPr="0062657F">
        <w:rPr>
          <w:rFonts w:asciiTheme="minorHAnsi" w:hAnsiTheme="minorHAnsi" w:cstheme="minorHAnsi"/>
        </w:rPr>
        <w:lastRenderedPageBreak/>
        <w:t xml:space="preserve">je možno provést zaizolování spojů a dokončení zásypu celého vodovodu. Před zásypem potrubí se provedou potřebná zaměření trasy a kontrola identifikačního vodiče. </w:t>
      </w:r>
    </w:p>
    <w:p w14:paraId="005C1E85"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Kotevní bloky</w:t>
      </w:r>
    </w:p>
    <w:p w14:paraId="690B93C7" w14:textId="0D85277C" w:rsidR="00A93C20" w:rsidRPr="0062657F" w:rsidRDefault="00A93C20">
      <w:pPr>
        <w:autoSpaceDE w:val="0"/>
        <w:autoSpaceDN w:val="0"/>
        <w:adjustRightInd w:val="0"/>
        <w:rPr>
          <w:rFonts w:asciiTheme="minorHAnsi" w:hAnsiTheme="minorHAnsi" w:cstheme="minorHAnsi"/>
        </w:rPr>
      </w:pPr>
      <w:r w:rsidRPr="0062657F">
        <w:rPr>
          <w:rFonts w:asciiTheme="minorHAnsi" w:hAnsiTheme="minorHAnsi" w:cstheme="minorHAnsi"/>
        </w:rPr>
        <w:t>S výjimkou svařovaného ocelového potrubí nebo samokotvících spojů musí být síly v obloucích nebo odbočkách vodovodního potrubí zachyceny pomocí betonových kotevních bloků vybetonovaných do neporušené zeminy, v případ</w:t>
      </w:r>
      <w:r w:rsidR="00E656FD" w:rsidRPr="0062657F">
        <w:rPr>
          <w:rFonts w:asciiTheme="minorHAnsi" w:hAnsiTheme="minorHAnsi" w:cstheme="minorHAnsi"/>
        </w:rPr>
        <w:t>ě</w:t>
      </w:r>
      <w:r w:rsidRPr="0062657F">
        <w:rPr>
          <w:rFonts w:asciiTheme="minorHAnsi" w:hAnsiTheme="minorHAnsi" w:cstheme="minorHAnsi"/>
        </w:rPr>
        <w:t xml:space="preserve"> uložení potrubí ve štole do dna štoly. Všechny oblouky, odbočky a</w:t>
      </w:r>
      <w:r w:rsidR="006D3B65" w:rsidRPr="0062657F">
        <w:rPr>
          <w:rFonts w:asciiTheme="minorHAnsi" w:hAnsiTheme="minorHAnsi" w:cstheme="minorHAnsi"/>
        </w:rPr>
        <w:t> </w:t>
      </w:r>
      <w:r w:rsidRPr="0062657F">
        <w:rPr>
          <w:rFonts w:asciiTheme="minorHAnsi" w:hAnsiTheme="minorHAnsi" w:cstheme="minorHAnsi"/>
        </w:rPr>
        <w:t>tvarovky tlakového potrubí</w:t>
      </w:r>
      <w:r w:rsidR="00A07488" w:rsidRPr="0062657F">
        <w:rPr>
          <w:rFonts w:asciiTheme="minorHAnsi" w:hAnsiTheme="minorHAnsi" w:cstheme="minorHAnsi"/>
        </w:rPr>
        <w:t>,</w:t>
      </w:r>
      <w:r w:rsidRPr="0062657F">
        <w:rPr>
          <w:rFonts w:asciiTheme="minorHAnsi" w:hAnsiTheme="minorHAnsi" w:cstheme="minorHAnsi"/>
        </w:rPr>
        <w:t xml:space="preserve"> pokud nejsou zajištěny jiným způsobem (tahové spojky)</w:t>
      </w:r>
      <w:r w:rsidR="00A07488" w:rsidRPr="0062657F">
        <w:rPr>
          <w:rFonts w:asciiTheme="minorHAnsi" w:hAnsiTheme="minorHAnsi" w:cstheme="minorHAnsi"/>
        </w:rPr>
        <w:t>,</w:t>
      </w:r>
      <w:r w:rsidRPr="0062657F">
        <w:rPr>
          <w:rFonts w:asciiTheme="minorHAnsi" w:hAnsiTheme="minorHAnsi" w:cstheme="minorHAnsi"/>
        </w:rPr>
        <w:t xml:space="preserve"> musí být podepřeny a osazeny na betonových blocích vybetonovaných na místě do rostlého terénu nebo, v</w:t>
      </w:r>
      <w:r w:rsidR="00170484" w:rsidRPr="0062657F">
        <w:rPr>
          <w:rFonts w:asciiTheme="minorHAnsi" w:hAnsiTheme="minorHAnsi" w:cstheme="minorHAnsi"/>
        </w:rPr>
        <w:t> </w:t>
      </w:r>
      <w:r w:rsidRPr="0062657F">
        <w:rPr>
          <w:rFonts w:asciiTheme="minorHAnsi" w:hAnsiTheme="minorHAnsi" w:cstheme="minorHAnsi"/>
        </w:rPr>
        <w:t xml:space="preserve">případě uložení potrubí ve štole, do dna štoly. Betonáž je nutno provést co nejdříve po uložení potrubí s ponecháním dostatečné světlosti kolem spojů, aby bylo možné zjistit netěsnosti při zkouškách, pokud nebude </w:t>
      </w:r>
      <w:r w:rsidR="00A07488" w:rsidRPr="0062657F">
        <w:rPr>
          <w:rFonts w:asciiTheme="minorHAnsi" w:hAnsiTheme="minorHAnsi" w:cstheme="minorHAnsi"/>
        </w:rPr>
        <w:t xml:space="preserve">Správcem </w:t>
      </w:r>
      <w:r w:rsidRPr="0062657F">
        <w:rPr>
          <w:rFonts w:asciiTheme="minorHAnsi" w:hAnsiTheme="minorHAnsi" w:cstheme="minorHAnsi"/>
        </w:rPr>
        <w:t>stavby nařízeno jinak. Kotevní bloky musí mít pevnost požadovanou konstrukčními analýzami před provedením tlakových zkoušek. Účinnost kotevního bloku musí být doložena statickým výpočtem.</w:t>
      </w:r>
    </w:p>
    <w:p w14:paraId="7C3133B9" w14:textId="6EE3399E" w:rsidR="00A93C20" w:rsidRPr="003B43BE" w:rsidRDefault="13F93923" w:rsidP="00D3638F">
      <w:pPr>
        <w:pStyle w:val="Nadpis4"/>
      </w:pPr>
      <w:bookmarkStart w:id="1339" w:name="_Toc505337321"/>
      <w:r w:rsidRPr="003B43BE">
        <w:t xml:space="preserve"> </w:t>
      </w:r>
      <w:r w:rsidR="4C231154" w:rsidRPr="003B43BE">
        <w:t>Zásady spojování potrubí</w:t>
      </w:r>
      <w:bookmarkEnd w:id="1339"/>
    </w:p>
    <w:p w14:paraId="069A4728" w14:textId="51E12B0D" w:rsidR="00A93C20" w:rsidRPr="0062657F" w:rsidRDefault="00A93C20">
      <w:pPr>
        <w:autoSpaceDE w:val="0"/>
        <w:autoSpaceDN w:val="0"/>
        <w:adjustRightInd w:val="0"/>
        <w:rPr>
          <w:rFonts w:asciiTheme="minorHAnsi" w:hAnsiTheme="minorHAnsi" w:cstheme="minorHAnsi"/>
        </w:rPr>
      </w:pPr>
      <w:r w:rsidRPr="0062657F">
        <w:rPr>
          <w:rFonts w:asciiTheme="minorHAnsi" w:hAnsiTheme="minorHAnsi" w:cstheme="minorHAnsi"/>
        </w:rPr>
        <w:t xml:space="preserve">Spojování potrubí bude prováděno podle pokynů výrobce potrubí, budou používané spojovací prvky podle typu spoje a podle technologických předpisů montáže příslušných trubních </w:t>
      </w:r>
      <w:r w:rsidR="00170484" w:rsidRPr="0062657F">
        <w:rPr>
          <w:rFonts w:asciiTheme="minorHAnsi" w:hAnsiTheme="minorHAnsi" w:cstheme="minorHAnsi"/>
        </w:rPr>
        <w:t>M</w:t>
      </w:r>
      <w:r w:rsidR="00546F69" w:rsidRPr="0062657F">
        <w:rPr>
          <w:rFonts w:asciiTheme="minorHAnsi" w:hAnsiTheme="minorHAnsi" w:cstheme="minorHAnsi"/>
        </w:rPr>
        <w:t>ateriálů</w:t>
      </w:r>
      <w:r w:rsidRPr="0062657F">
        <w:rPr>
          <w:rFonts w:asciiTheme="minorHAnsi" w:hAnsiTheme="minorHAnsi" w:cstheme="minorHAnsi"/>
        </w:rPr>
        <w:t xml:space="preserve">. Povrch spojů a jejich součásti musí být udržovány čisté a bez cizorodých látek až do provedení příslušného spoje. Je potřeba věnovat pozornost tomu, aby se do provedeného spoje nedostala injektážní malta nebo jiný cizorodý </w:t>
      </w:r>
      <w:r w:rsidR="00546F69" w:rsidRPr="0062657F">
        <w:rPr>
          <w:rFonts w:asciiTheme="minorHAnsi" w:hAnsiTheme="minorHAnsi" w:cstheme="minorHAnsi"/>
        </w:rPr>
        <w:t>materiál</w:t>
      </w:r>
      <w:r w:rsidRPr="0062657F">
        <w:rPr>
          <w:rFonts w:asciiTheme="minorHAnsi" w:hAnsiTheme="minorHAnsi" w:cstheme="minorHAnsi"/>
        </w:rPr>
        <w:t xml:space="preserve">. Budou použity technologie spojování jak nerozebíratelné, kdy se </w:t>
      </w:r>
      <w:r w:rsidR="00067099" w:rsidRPr="0062657F">
        <w:rPr>
          <w:rFonts w:asciiTheme="minorHAnsi" w:hAnsiTheme="minorHAnsi" w:cstheme="minorHAnsi"/>
        </w:rPr>
        <w:t xml:space="preserve">Materiály </w:t>
      </w:r>
      <w:r w:rsidRPr="0062657F">
        <w:rPr>
          <w:rFonts w:asciiTheme="minorHAnsi" w:hAnsiTheme="minorHAnsi" w:cstheme="minorHAnsi"/>
        </w:rPr>
        <w:t xml:space="preserve">spojují svařováním nebo lepením a rozebíratelné, kde dochází ke spojení mechanickému. </w:t>
      </w:r>
      <w:r w:rsidR="00A312FB" w:rsidRPr="0062657F">
        <w:rPr>
          <w:rFonts w:asciiTheme="minorHAnsi" w:hAnsiTheme="minorHAnsi" w:cstheme="minorHAnsi"/>
        </w:rPr>
        <w:t xml:space="preserve">Trouby </w:t>
      </w:r>
      <w:r w:rsidRPr="0062657F">
        <w:rPr>
          <w:rFonts w:asciiTheme="minorHAnsi" w:hAnsiTheme="minorHAnsi" w:cstheme="minorHAnsi"/>
        </w:rPr>
        <w:t>a tvarovky včetně obložení a pouzder se musí zkontrolovat, zda nejsou porušené a</w:t>
      </w:r>
      <w:r w:rsidR="00170484" w:rsidRPr="0062657F">
        <w:rPr>
          <w:rFonts w:asciiTheme="minorHAnsi" w:hAnsiTheme="minorHAnsi" w:cstheme="minorHAnsi"/>
        </w:rPr>
        <w:t> </w:t>
      </w:r>
      <w:r w:rsidRPr="0062657F">
        <w:rPr>
          <w:rFonts w:asciiTheme="minorHAnsi" w:hAnsiTheme="minorHAnsi" w:cstheme="minorHAnsi"/>
        </w:rPr>
        <w:t>bezprostředně před uložením se musí očistit jejich styčné plochy a další součást</w:t>
      </w:r>
      <w:r w:rsidR="006B24B6" w:rsidRPr="0062657F">
        <w:rPr>
          <w:rFonts w:asciiTheme="minorHAnsi" w:hAnsiTheme="minorHAnsi" w:cstheme="minorHAnsi"/>
        </w:rPr>
        <w:t>i</w:t>
      </w:r>
      <w:r w:rsidRPr="0062657F">
        <w:rPr>
          <w:rFonts w:asciiTheme="minorHAnsi" w:hAnsiTheme="minorHAnsi" w:cstheme="minorHAnsi"/>
        </w:rPr>
        <w:t xml:space="preserve"> spojů.</w:t>
      </w:r>
    </w:p>
    <w:p w14:paraId="67A88240" w14:textId="77777777" w:rsidR="00A93C20" w:rsidRPr="003B43BE" w:rsidRDefault="00A93C20" w:rsidP="00D3638F">
      <w:pPr>
        <w:pStyle w:val="Nadpis4"/>
      </w:pPr>
      <w:bookmarkStart w:id="1340" w:name="_Toc505337322"/>
      <w:r w:rsidRPr="003B43BE">
        <w:t>Materiál potrubí</w:t>
      </w:r>
      <w:bookmarkEnd w:id="1340"/>
    </w:p>
    <w:p w14:paraId="4699BE58" w14:textId="549759C2" w:rsidR="00A93C20" w:rsidRPr="0062657F" w:rsidRDefault="00A93C20" w:rsidP="00D3638F">
      <w:pPr>
        <w:autoSpaceDE w:val="0"/>
        <w:autoSpaceDN w:val="0"/>
        <w:adjustRightInd w:val="0"/>
        <w:spacing w:after="80"/>
        <w:rPr>
          <w:rFonts w:asciiTheme="minorHAnsi" w:hAnsiTheme="minorHAnsi" w:cstheme="minorHAnsi"/>
        </w:rPr>
      </w:pPr>
      <w:r w:rsidRPr="0062657F">
        <w:rPr>
          <w:rFonts w:asciiTheme="minorHAnsi" w:hAnsiTheme="minorHAnsi" w:cstheme="minorHAnsi"/>
        </w:rPr>
        <w:t xml:space="preserve">Kvalita </w:t>
      </w:r>
      <w:r w:rsidR="00067099" w:rsidRPr="0062657F">
        <w:rPr>
          <w:rFonts w:asciiTheme="minorHAnsi" w:hAnsiTheme="minorHAnsi" w:cstheme="minorHAnsi"/>
        </w:rPr>
        <w:t xml:space="preserve">Materiálu </w:t>
      </w:r>
      <w:r w:rsidRPr="0062657F">
        <w:rPr>
          <w:rFonts w:asciiTheme="minorHAnsi" w:hAnsiTheme="minorHAnsi" w:cstheme="minorHAnsi"/>
        </w:rPr>
        <w:t>musí odpovídat příslušným normám konkrétního potrubí (</w:t>
      </w:r>
      <w:r w:rsidR="00170484" w:rsidRPr="0062657F">
        <w:rPr>
          <w:rFonts w:asciiTheme="minorHAnsi" w:hAnsiTheme="minorHAnsi" w:cstheme="minorHAnsi"/>
        </w:rPr>
        <w:t xml:space="preserve">nutné </w:t>
      </w:r>
      <w:r w:rsidRPr="0062657F">
        <w:rPr>
          <w:rFonts w:asciiTheme="minorHAnsi" w:hAnsiTheme="minorHAnsi" w:cstheme="minorHAnsi"/>
        </w:rPr>
        <w:t>doložit certifikátem) a</w:t>
      </w:r>
      <w:r w:rsidR="00170484" w:rsidRPr="0062657F">
        <w:rPr>
          <w:rFonts w:asciiTheme="minorHAnsi" w:hAnsiTheme="minorHAnsi" w:cstheme="minorHAnsi"/>
        </w:rPr>
        <w:t> </w:t>
      </w:r>
      <w:r w:rsidRPr="0062657F">
        <w:rPr>
          <w:rFonts w:asciiTheme="minorHAnsi" w:hAnsiTheme="minorHAnsi" w:cstheme="minorHAnsi"/>
        </w:rPr>
        <w:t xml:space="preserve">musí odpovídat vhodnosti pro použité médium a prostředí. Obecně budou použity tyto druhy </w:t>
      </w:r>
      <w:r w:rsidR="00067099" w:rsidRPr="0062657F">
        <w:rPr>
          <w:rFonts w:asciiTheme="minorHAnsi" w:hAnsiTheme="minorHAnsi" w:cstheme="minorHAnsi"/>
        </w:rPr>
        <w:t xml:space="preserve">Materiálu </w:t>
      </w:r>
      <w:r w:rsidRPr="0062657F">
        <w:rPr>
          <w:rFonts w:asciiTheme="minorHAnsi" w:hAnsiTheme="minorHAnsi" w:cstheme="minorHAnsi"/>
        </w:rPr>
        <w:t>(bez udání pořadí důležitosti):</w:t>
      </w:r>
    </w:p>
    <w:p w14:paraId="130F5FC2" w14:textId="148A42AE" w:rsidR="00DB32FB" w:rsidRPr="0062657F" w:rsidRDefault="006B24B6" w:rsidP="0062657F">
      <w:pPr>
        <w:pStyle w:val="Odstavecseseznamem"/>
        <w:numPr>
          <w:ilvl w:val="0"/>
          <w:numId w:val="47"/>
        </w:numPr>
        <w:spacing w:after="80"/>
        <w:ind w:left="714" w:hanging="357"/>
        <w:contextualSpacing w:val="0"/>
        <w:rPr>
          <w:rFonts w:asciiTheme="minorHAnsi" w:hAnsiTheme="minorHAnsi" w:cstheme="minorHAnsi"/>
        </w:rPr>
      </w:pPr>
      <w:r w:rsidRPr="0062657F">
        <w:rPr>
          <w:rFonts w:asciiTheme="minorHAnsi" w:hAnsiTheme="minorHAnsi" w:cstheme="minorHAnsi"/>
        </w:rPr>
        <w:t>ž</w:t>
      </w:r>
      <w:r w:rsidR="00A93C20" w:rsidRPr="0062657F">
        <w:rPr>
          <w:rFonts w:asciiTheme="minorHAnsi" w:hAnsiTheme="minorHAnsi" w:cstheme="minorHAnsi"/>
        </w:rPr>
        <w:t>elezobeton s čedičovou výstelkou a železobeton bez výstelky</w:t>
      </w:r>
      <w:r w:rsidRPr="0062657F">
        <w:rPr>
          <w:rFonts w:asciiTheme="minorHAnsi" w:hAnsiTheme="minorHAnsi" w:cstheme="minorHAnsi"/>
        </w:rPr>
        <w:t>;</w:t>
      </w:r>
    </w:p>
    <w:p w14:paraId="071B42CC" w14:textId="2F0AC205" w:rsidR="00DB32FB" w:rsidRPr="0062657F" w:rsidRDefault="006B24B6" w:rsidP="0062657F">
      <w:pPr>
        <w:pStyle w:val="Odstavecseseznamem"/>
        <w:numPr>
          <w:ilvl w:val="0"/>
          <w:numId w:val="47"/>
        </w:numPr>
        <w:spacing w:after="80"/>
        <w:ind w:left="714" w:hanging="357"/>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rostý beton</w:t>
      </w:r>
      <w:r w:rsidRPr="0062657F">
        <w:rPr>
          <w:rFonts w:asciiTheme="minorHAnsi" w:hAnsiTheme="minorHAnsi" w:cstheme="minorHAnsi"/>
        </w:rPr>
        <w:t>;</w:t>
      </w:r>
    </w:p>
    <w:p w14:paraId="2A16C20A" w14:textId="0F59C9A9" w:rsidR="00DB32FB" w:rsidRPr="0062657F" w:rsidRDefault="006B24B6" w:rsidP="0062657F">
      <w:pPr>
        <w:pStyle w:val="Odstavecseseznamem"/>
        <w:numPr>
          <w:ilvl w:val="0"/>
          <w:numId w:val="47"/>
        </w:numPr>
        <w:spacing w:after="80"/>
        <w:ind w:left="714" w:hanging="357"/>
        <w:contextualSpacing w:val="0"/>
        <w:rPr>
          <w:rFonts w:asciiTheme="minorHAnsi" w:hAnsiTheme="minorHAnsi" w:cstheme="minorHAnsi"/>
        </w:rPr>
      </w:pPr>
      <w:r w:rsidRPr="0062657F">
        <w:rPr>
          <w:rFonts w:asciiTheme="minorHAnsi" w:hAnsiTheme="minorHAnsi" w:cstheme="minorHAnsi"/>
        </w:rPr>
        <w:t>k</w:t>
      </w:r>
      <w:r w:rsidR="00A93C20" w:rsidRPr="0062657F">
        <w:rPr>
          <w:rFonts w:asciiTheme="minorHAnsi" w:hAnsiTheme="minorHAnsi" w:cstheme="minorHAnsi"/>
        </w:rPr>
        <w:t>amenina</w:t>
      </w:r>
      <w:r w:rsidRPr="0062657F">
        <w:rPr>
          <w:rFonts w:asciiTheme="minorHAnsi" w:hAnsiTheme="minorHAnsi" w:cstheme="minorHAnsi"/>
        </w:rPr>
        <w:t>;</w:t>
      </w:r>
    </w:p>
    <w:p w14:paraId="2825D46F" w14:textId="69EBC583" w:rsidR="00DB32FB" w:rsidRPr="0062657F" w:rsidRDefault="006B24B6" w:rsidP="0062657F">
      <w:pPr>
        <w:pStyle w:val="Odstavecseseznamem"/>
        <w:numPr>
          <w:ilvl w:val="0"/>
          <w:numId w:val="47"/>
        </w:numPr>
        <w:spacing w:after="80"/>
        <w:ind w:left="714" w:hanging="357"/>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lnostěnný PP</w:t>
      </w:r>
      <w:r w:rsidRPr="0062657F">
        <w:rPr>
          <w:rFonts w:asciiTheme="minorHAnsi" w:hAnsiTheme="minorHAnsi" w:cstheme="minorHAnsi"/>
        </w:rPr>
        <w:t>;</w:t>
      </w:r>
    </w:p>
    <w:p w14:paraId="427AE875" w14:textId="7E9AF68B" w:rsidR="00DB32FB" w:rsidRPr="0062657F" w:rsidRDefault="00A93C20" w:rsidP="0062657F">
      <w:pPr>
        <w:pStyle w:val="Odstavecseseznamem"/>
        <w:numPr>
          <w:ilvl w:val="0"/>
          <w:numId w:val="47"/>
        </w:numPr>
        <w:spacing w:after="80"/>
        <w:ind w:left="714" w:hanging="357"/>
        <w:contextualSpacing w:val="0"/>
        <w:rPr>
          <w:rFonts w:asciiTheme="minorHAnsi" w:hAnsiTheme="minorHAnsi" w:cstheme="minorHAnsi"/>
        </w:rPr>
      </w:pPr>
      <w:r w:rsidRPr="0062657F">
        <w:rPr>
          <w:rFonts w:asciiTheme="minorHAnsi" w:hAnsiTheme="minorHAnsi" w:cstheme="minorHAnsi"/>
        </w:rPr>
        <w:t>HDPE</w:t>
      </w:r>
      <w:r w:rsidR="006B24B6" w:rsidRPr="0062657F">
        <w:rPr>
          <w:rFonts w:asciiTheme="minorHAnsi" w:hAnsiTheme="minorHAnsi" w:cstheme="minorHAnsi"/>
        </w:rPr>
        <w:t>;</w:t>
      </w:r>
    </w:p>
    <w:p w14:paraId="207E7D86" w14:textId="5757D626" w:rsidR="00DB32FB" w:rsidRPr="0062657F" w:rsidRDefault="00A93C20" w:rsidP="0062657F">
      <w:pPr>
        <w:pStyle w:val="Odstavecseseznamem"/>
        <w:numPr>
          <w:ilvl w:val="0"/>
          <w:numId w:val="47"/>
        </w:numPr>
        <w:spacing w:after="80"/>
        <w:ind w:left="714" w:hanging="357"/>
        <w:contextualSpacing w:val="0"/>
        <w:rPr>
          <w:rFonts w:asciiTheme="minorHAnsi" w:hAnsiTheme="minorHAnsi" w:cstheme="minorHAnsi"/>
        </w:rPr>
      </w:pPr>
      <w:r w:rsidRPr="0062657F">
        <w:rPr>
          <w:rFonts w:asciiTheme="minorHAnsi" w:hAnsiTheme="minorHAnsi" w:cstheme="minorHAnsi"/>
        </w:rPr>
        <w:t>PE vložka pro sanaci stávajícího potrubí</w:t>
      </w:r>
      <w:r w:rsidR="006B24B6" w:rsidRPr="0062657F">
        <w:rPr>
          <w:rFonts w:asciiTheme="minorHAnsi" w:hAnsiTheme="minorHAnsi" w:cstheme="minorHAnsi"/>
        </w:rPr>
        <w:t>;</w:t>
      </w:r>
    </w:p>
    <w:p w14:paraId="634293E0" w14:textId="4784BB9B" w:rsidR="00DB32FB" w:rsidRPr="0062657F" w:rsidRDefault="006B24B6" w:rsidP="0062657F">
      <w:pPr>
        <w:pStyle w:val="Odstavecseseznamem"/>
        <w:numPr>
          <w:ilvl w:val="0"/>
          <w:numId w:val="47"/>
        </w:numPr>
        <w:spacing w:after="80"/>
        <w:ind w:left="714" w:hanging="357"/>
        <w:contextualSpacing w:val="0"/>
        <w:rPr>
          <w:rFonts w:asciiTheme="minorHAnsi" w:hAnsiTheme="minorHAnsi" w:cstheme="minorHAnsi"/>
        </w:rPr>
      </w:pPr>
      <w:r w:rsidRPr="0062657F">
        <w:rPr>
          <w:rFonts w:asciiTheme="minorHAnsi" w:hAnsiTheme="minorHAnsi" w:cstheme="minorHAnsi"/>
        </w:rPr>
        <w:t>t</w:t>
      </w:r>
      <w:r w:rsidR="00A93C20" w:rsidRPr="0062657F">
        <w:rPr>
          <w:rFonts w:asciiTheme="minorHAnsi" w:hAnsiTheme="minorHAnsi" w:cstheme="minorHAnsi"/>
        </w:rPr>
        <w:t>várná litina</w:t>
      </w:r>
      <w:r w:rsidRPr="0062657F">
        <w:rPr>
          <w:rFonts w:asciiTheme="minorHAnsi" w:hAnsiTheme="minorHAnsi" w:cstheme="minorHAnsi"/>
        </w:rPr>
        <w:t>;</w:t>
      </w:r>
    </w:p>
    <w:p w14:paraId="7DDCE1E7" w14:textId="7D1AF296" w:rsidR="00DB32FB" w:rsidRPr="0062657F" w:rsidRDefault="006B24B6" w:rsidP="0062657F">
      <w:pPr>
        <w:pStyle w:val="Odstavecseseznamem"/>
        <w:numPr>
          <w:ilvl w:val="0"/>
          <w:numId w:val="47"/>
        </w:numPr>
        <w:spacing w:after="80"/>
        <w:ind w:left="714" w:hanging="357"/>
        <w:contextualSpacing w:val="0"/>
        <w:rPr>
          <w:rFonts w:asciiTheme="minorHAnsi" w:hAnsiTheme="minorHAnsi" w:cstheme="minorHAnsi"/>
        </w:rPr>
      </w:pPr>
      <w:r w:rsidRPr="0062657F">
        <w:rPr>
          <w:rFonts w:asciiTheme="minorHAnsi" w:hAnsiTheme="minorHAnsi" w:cstheme="minorHAnsi"/>
        </w:rPr>
        <w:t>m</w:t>
      </w:r>
      <w:r w:rsidR="00A93C20" w:rsidRPr="0062657F">
        <w:rPr>
          <w:rFonts w:asciiTheme="minorHAnsi" w:hAnsiTheme="minorHAnsi" w:cstheme="minorHAnsi"/>
        </w:rPr>
        <w:t>onolit s polymerbetonovou vložkou</w:t>
      </w:r>
      <w:r w:rsidRPr="0062657F">
        <w:rPr>
          <w:rFonts w:asciiTheme="minorHAnsi" w:hAnsiTheme="minorHAnsi" w:cstheme="minorHAnsi"/>
        </w:rPr>
        <w:t>;</w:t>
      </w:r>
    </w:p>
    <w:p w14:paraId="3F06E189" w14:textId="64BA17DC" w:rsidR="00DB32FB" w:rsidRPr="0062657F" w:rsidRDefault="006B24B6" w:rsidP="0062657F">
      <w:pPr>
        <w:pStyle w:val="Odstavecseseznamem"/>
        <w:numPr>
          <w:ilvl w:val="0"/>
          <w:numId w:val="47"/>
        </w:numPr>
        <w:spacing w:after="80"/>
        <w:ind w:left="714" w:hanging="357"/>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olymerbetonové potrubí</w:t>
      </w:r>
      <w:r w:rsidRPr="0062657F">
        <w:rPr>
          <w:rFonts w:asciiTheme="minorHAnsi" w:hAnsiTheme="minorHAnsi" w:cstheme="minorHAnsi"/>
        </w:rPr>
        <w:t>;</w:t>
      </w:r>
    </w:p>
    <w:p w14:paraId="51160100" w14:textId="6C338C42" w:rsidR="00DB32FB" w:rsidRPr="0062657F" w:rsidRDefault="006B24B6" w:rsidP="0062657F">
      <w:pPr>
        <w:pStyle w:val="Odstavecseseznamem"/>
        <w:numPr>
          <w:ilvl w:val="0"/>
          <w:numId w:val="47"/>
        </w:numPr>
        <w:spacing w:after="80"/>
        <w:ind w:left="714" w:hanging="357"/>
        <w:contextualSpacing w:val="0"/>
        <w:rPr>
          <w:rFonts w:asciiTheme="minorHAnsi" w:hAnsiTheme="minorHAnsi" w:cstheme="minorHAnsi"/>
        </w:rPr>
      </w:pPr>
      <w:r w:rsidRPr="0062657F">
        <w:rPr>
          <w:rFonts w:asciiTheme="minorHAnsi" w:hAnsiTheme="minorHAnsi" w:cstheme="minorHAnsi"/>
        </w:rPr>
        <w:t>k</w:t>
      </w:r>
      <w:r w:rsidR="00A93C20" w:rsidRPr="0062657F">
        <w:rPr>
          <w:rFonts w:asciiTheme="minorHAnsi" w:hAnsiTheme="minorHAnsi" w:cstheme="minorHAnsi"/>
        </w:rPr>
        <w:t>ovové potrubí</w:t>
      </w:r>
      <w:r w:rsidRPr="0062657F">
        <w:rPr>
          <w:rFonts w:asciiTheme="minorHAnsi" w:hAnsiTheme="minorHAnsi" w:cstheme="minorHAnsi"/>
        </w:rPr>
        <w:t>;</w:t>
      </w:r>
    </w:p>
    <w:p w14:paraId="441AC56A" w14:textId="4A5D0C92" w:rsidR="00A93C20" w:rsidRPr="0062657F" w:rsidRDefault="006B24B6" w:rsidP="0062657F">
      <w:pPr>
        <w:pStyle w:val="Odstavecseseznamem"/>
        <w:numPr>
          <w:ilvl w:val="0"/>
          <w:numId w:val="47"/>
        </w:numPr>
        <w:ind w:left="714" w:hanging="357"/>
        <w:contextualSpacing w:val="0"/>
        <w:rPr>
          <w:rFonts w:asciiTheme="minorHAnsi" w:hAnsiTheme="minorHAnsi" w:cstheme="minorHAnsi"/>
        </w:rPr>
      </w:pPr>
      <w:r w:rsidRPr="0062657F">
        <w:rPr>
          <w:rFonts w:asciiTheme="minorHAnsi" w:hAnsiTheme="minorHAnsi" w:cstheme="minorHAnsi"/>
        </w:rPr>
        <w:t>s</w:t>
      </w:r>
      <w:r w:rsidR="00A93C20" w:rsidRPr="0062657F">
        <w:rPr>
          <w:rFonts w:asciiTheme="minorHAnsi" w:hAnsiTheme="minorHAnsi" w:cstheme="minorHAnsi"/>
        </w:rPr>
        <w:t>klolaminát</w:t>
      </w:r>
      <w:r w:rsidRPr="0062657F">
        <w:rPr>
          <w:rFonts w:asciiTheme="minorHAnsi" w:hAnsiTheme="minorHAnsi" w:cstheme="minorHAnsi"/>
        </w:rPr>
        <w:t>.</w:t>
      </w:r>
    </w:p>
    <w:p w14:paraId="52144375" w14:textId="6EB816CD" w:rsidR="00A93C20" w:rsidRPr="0062657F" w:rsidRDefault="00A93C20">
      <w:pPr>
        <w:autoSpaceDE w:val="0"/>
        <w:autoSpaceDN w:val="0"/>
        <w:adjustRightInd w:val="0"/>
        <w:rPr>
          <w:rFonts w:asciiTheme="minorHAnsi" w:hAnsiTheme="minorHAnsi" w:cstheme="minorHAnsi"/>
        </w:rPr>
      </w:pPr>
      <w:r w:rsidRPr="0062657F">
        <w:rPr>
          <w:rFonts w:asciiTheme="minorHAnsi" w:hAnsiTheme="minorHAnsi" w:cstheme="minorHAnsi"/>
        </w:rPr>
        <w:t>Trouby a tvarovky musí být skladované, přemísťované, kladené a spojované přísně podle instrukcí a</w:t>
      </w:r>
      <w:r w:rsidR="00170484" w:rsidRPr="0062657F">
        <w:rPr>
          <w:rFonts w:asciiTheme="minorHAnsi" w:hAnsiTheme="minorHAnsi" w:cstheme="minorHAnsi"/>
        </w:rPr>
        <w:t> </w:t>
      </w:r>
      <w:r w:rsidRPr="0062657F">
        <w:rPr>
          <w:rFonts w:asciiTheme="minorHAnsi" w:hAnsiTheme="minorHAnsi" w:cstheme="minorHAnsi"/>
        </w:rPr>
        <w:t xml:space="preserve">doporučení výrobce tak, aby nedošlo k poškození </w:t>
      </w:r>
      <w:r w:rsidR="008C66CB" w:rsidRPr="00256FFD">
        <w:rPr>
          <w:rFonts w:asciiTheme="minorHAnsi" w:hAnsiTheme="minorHAnsi" w:cstheme="minorHAnsi"/>
        </w:rPr>
        <w:t>M</w:t>
      </w:r>
      <w:r w:rsidRPr="0062657F">
        <w:rPr>
          <w:rFonts w:asciiTheme="minorHAnsi" w:hAnsiTheme="minorHAnsi" w:cstheme="minorHAnsi"/>
        </w:rPr>
        <w:t xml:space="preserve">ateriálu a izolace trub a tvarovek. Zhotovitel bude </w:t>
      </w:r>
      <w:r w:rsidRPr="0062657F">
        <w:rPr>
          <w:rFonts w:asciiTheme="minorHAnsi" w:hAnsiTheme="minorHAnsi" w:cstheme="minorHAnsi"/>
        </w:rPr>
        <w:lastRenderedPageBreak/>
        <w:t xml:space="preserve">informovat výrobce o klimatických podmínkách na pracovišti a požádá ho o pokyny pro skladování těchto </w:t>
      </w:r>
      <w:r w:rsidR="00067099" w:rsidRPr="0062657F">
        <w:rPr>
          <w:rFonts w:asciiTheme="minorHAnsi" w:hAnsiTheme="minorHAnsi" w:cstheme="minorHAnsi"/>
        </w:rPr>
        <w:t xml:space="preserve">Materiálů </w:t>
      </w:r>
      <w:r w:rsidRPr="0062657F">
        <w:rPr>
          <w:rFonts w:asciiTheme="minorHAnsi" w:hAnsiTheme="minorHAnsi" w:cstheme="minorHAnsi"/>
        </w:rPr>
        <w:t xml:space="preserve">na </w:t>
      </w:r>
      <w:r w:rsidR="00A07488" w:rsidRPr="0062657F">
        <w:rPr>
          <w:rFonts w:asciiTheme="minorHAnsi" w:hAnsiTheme="minorHAnsi" w:cstheme="minorHAnsi"/>
        </w:rPr>
        <w:t>Staveništi</w:t>
      </w:r>
      <w:r w:rsidRPr="0062657F">
        <w:rPr>
          <w:rFonts w:asciiTheme="minorHAnsi" w:hAnsiTheme="minorHAnsi" w:cstheme="minorHAnsi"/>
        </w:rPr>
        <w:t xml:space="preserve">. </w:t>
      </w:r>
      <w:r w:rsidR="008903CD" w:rsidRPr="0062657F">
        <w:rPr>
          <w:rFonts w:asciiTheme="minorHAnsi" w:hAnsiTheme="minorHAnsi" w:cstheme="minorHAnsi"/>
        </w:rPr>
        <w:t>T</w:t>
      </w:r>
      <w:r w:rsidRPr="0062657F">
        <w:rPr>
          <w:rFonts w:asciiTheme="minorHAnsi" w:hAnsiTheme="minorHAnsi" w:cstheme="minorHAnsi"/>
        </w:rPr>
        <w:t xml:space="preserve">yto instrukce </w:t>
      </w:r>
      <w:r w:rsidR="00170484" w:rsidRPr="0062657F">
        <w:rPr>
          <w:rFonts w:asciiTheme="minorHAnsi" w:hAnsiTheme="minorHAnsi" w:cstheme="minorHAnsi"/>
        </w:rPr>
        <w:t xml:space="preserve">budou </w:t>
      </w:r>
      <w:r w:rsidRPr="0062657F">
        <w:rPr>
          <w:rFonts w:asciiTheme="minorHAnsi" w:hAnsiTheme="minorHAnsi" w:cstheme="minorHAnsi"/>
        </w:rPr>
        <w:t xml:space="preserve">vždy dodržovány. Na </w:t>
      </w:r>
      <w:r w:rsidR="00A07488" w:rsidRPr="0062657F">
        <w:rPr>
          <w:rFonts w:asciiTheme="minorHAnsi" w:hAnsiTheme="minorHAnsi" w:cstheme="minorHAnsi"/>
        </w:rPr>
        <w:t xml:space="preserve">Staveništi </w:t>
      </w:r>
      <w:r w:rsidRPr="0062657F">
        <w:rPr>
          <w:rFonts w:asciiTheme="minorHAnsi" w:hAnsiTheme="minorHAnsi" w:cstheme="minorHAnsi"/>
        </w:rPr>
        <w:t xml:space="preserve">musí být </w:t>
      </w:r>
      <w:r w:rsidR="00067099" w:rsidRPr="0062657F">
        <w:rPr>
          <w:rFonts w:asciiTheme="minorHAnsi" w:hAnsiTheme="minorHAnsi" w:cstheme="minorHAnsi"/>
        </w:rPr>
        <w:t>Materiál</w:t>
      </w:r>
      <w:r w:rsidR="006B24B6" w:rsidRPr="0062657F">
        <w:rPr>
          <w:rFonts w:asciiTheme="minorHAnsi" w:hAnsiTheme="minorHAnsi" w:cstheme="minorHAnsi"/>
        </w:rPr>
        <w:t>,</w:t>
      </w:r>
      <w:r w:rsidRPr="0062657F">
        <w:rPr>
          <w:rFonts w:asciiTheme="minorHAnsi" w:hAnsiTheme="minorHAnsi" w:cstheme="minorHAnsi"/>
        </w:rPr>
        <w:t xml:space="preserve"> který bude použit pro vodovodní potrubí</w:t>
      </w:r>
      <w:r w:rsidR="006B24B6" w:rsidRPr="0062657F">
        <w:rPr>
          <w:rFonts w:asciiTheme="minorHAnsi" w:hAnsiTheme="minorHAnsi" w:cstheme="minorHAnsi"/>
        </w:rPr>
        <w:t>,</w:t>
      </w:r>
      <w:r w:rsidRPr="0062657F">
        <w:rPr>
          <w:rFonts w:asciiTheme="minorHAnsi" w:hAnsiTheme="minorHAnsi" w:cstheme="minorHAnsi"/>
        </w:rPr>
        <w:t xml:space="preserve"> uložen tak, aby nemohl být poškozen nebo zevnitř znečištěn. Ochranná víčka, kotouče nebo jiné kryty na koncích </w:t>
      </w:r>
      <w:r w:rsidR="00A312FB" w:rsidRPr="0062657F">
        <w:rPr>
          <w:rFonts w:asciiTheme="minorHAnsi" w:hAnsiTheme="minorHAnsi" w:cstheme="minorHAnsi"/>
        </w:rPr>
        <w:t xml:space="preserve">trub </w:t>
      </w:r>
      <w:r w:rsidRPr="0062657F">
        <w:rPr>
          <w:rFonts w:asciiTheme="minorHAnsi" w:hAnsiTheme="minorHAnsi" w:cstheme="minorHAnsi"/>
        </w:rPr>
        <w:t>nebo tvarovek se nesmí trvale odstranit dříve než bezprostředně před montáží.</w:t>
      </w:r>
    </w:p>
    <w:p w14:paraId="6E6CB213" w14:textId="17B0690C" w:rsidR="00A93C20" w:rsidRPr="0062657F" w:rsidRDefault="00A93C20" w:rsidP="0062657F">
      <w:pPr>
        <w:autoSpaceDE w:val="0"/>
        <w:autoSpaceDN w:val="0"/>
        <w:adjustRightInd w:val="0"/>
        <w:spacing w:after="80"/>
        <w:rPr>
          <w:rFonts w:asciiTheme="minorHAnsi" w:hAnsiTheme="minorHAnsi" w:cstheme="minorHAnsi"/>
          <w:b/>
        </w:rPr>
      </w:pPr>
      <w:r w:rsidRPr="0062657F">
        <w:rPr>
          <w:rFonts w:asciiTheme="minorHAnsi" w:hAnsiTheme="minorHAnsi" w:cstheme="minorHAnsi"/>
          <w:b/>
        </w:rPr>
        <w:t xml:space="preserve">Prefabrikované železobetonové </w:t>
      </w:r>
      <w:r w:rsidR="00A312FB" w:rsidRPr="0062657F">
        <w:rPr>
          <w:rFonts w:asciiTheme="minorHAnsi" w:hAnsiTheme="minorHAnsi" w:cstheme="minorHAnsi"/>
          <w:b/>
        </w:rPr>
        <w:t>trouby</w:t>
      </w:r>
    </w:p>
    <w:p w14:paraId="5AF8632F" w14:textId="3768766F" w:rsidR="00A93C20" w:rsidRPr="0062657F" w:rsidRDefault="00A93C20">
      <w:pPr>
        <w:autoSpaceDE w:val="0"/>
        <w:autoSpaceDN w:val="0"/>
        <w:adjustRightInd w:val="0"/>
        <w:rPr>
          <w:rFonts w:asciiTheme="minorHAnsi" w:hAnsiTheme="minorHAnsi" w:cstheme="minorHAnsi"/>
        </w:rPr>
      </w:pPr>
      <w:r w:rsidRPr="0062657F">
        <w:rPr>
          <w:rFonts w:asciiTheme="minorHAnsi" w:hAnsiTheme="minorHAnsi" w:cstheme="minorHAnsi"/>
        </w:rPr>
        <w:t xml:space="preserve">Železobetonové </w:t>
      </w:r>
      <w:r w:rsidR="00A312FB" w:rsidRPr="0062657F">
        <w:rPr>
          <w:rFonts w:asciiTheme="minorHAnsi" w:hAnsiTheme="minorHAnsi" w:cstheme="minorHAnsi"/>
        </w:rPr>
        <w:t xml:space="preserve">trouby </w:t>
      </w:r>
      <w:r w:rsidRPr="0062657F">
        <w:rPr>
          <w:rFonts w:asciiTheme="minorHAnsi" w:hAnsiTheme="minorHAnsi" w:cstheme="minorHAnsi"/>
        </w:rPr>
        <w:t>budou navrženy buď bez výstelky, nebo s čedičovou výstelkou (dle předpokládaného zatížení)</w:t>
      </w:r>
      <w:r w:rsidR="00024FE4" w:rsidRPr="0062657F">
        <w:rPr>
          <w:rFonts w:asciiTheme="minorHAnsi" w:hAnsiTheme="minorHAnsi" w:cstheme="minorHAnsi"/>
        </w:rPr>
        <w:t>.</w:t>
      </w:r>
      <w:r w:rsidRPr="0062657F">
        <w:rPr>
          <w:rFonts w:asciiTheme="minorHAnsi" w:hAnsiTheme="minorHAnsi" w:cstheme="minorHAnsi"/>
        </w:rPr>
        <w:t xml:space="preserve"> Železobetonové </w:t>
      </w:r>
      <w:r w:rsidR="00A312FB" w:rsidRPr="0062657F">
        <w:rPr>
          <w:rFonts w:asciiTheme="minorHAnsi" w:hAnsiTheme="minorHAnsi" w:cstheme="minorHAnsi"/>
        </w:rPr>
        <w:t xml:space="preserve">trouby </w:t>
      </w:r>
      <w:r w:rsidRPr="0062657F">
        <w:rPr>
          <w:rFonts w:asciiTheme="minorHAnsi" w:hAnsiTheme="minorHAnsi" w:cstheme="minorHAnsi"/>
        </w:rPr>
        <w:t xml:space="preserve">použité pro kanalizaci musí odpovídat příslušným ČSN (ČSN EN 1916 a ČSN EN 476) a ostatním </w:t>
      </w:r>
      <w:r w:rsidR="006B5674" w:rsidRPr="0062657F">
        <w:rPr>
          <w:rFonts w:asciiTheme="minorHAnsi" w:hAnsiTheme="minorHAnsi" w:cstheme="minorHAnsi"/>
        </w:rPr>
        <w:t xml:space="preserve">Právním předpisům a technickým </w:t>
      </w:r>
      <w:r w:rsidRPr="0062657F">
        <w:rPr>
          <w:rFonts w:asciiTheme="minorHAnsi" w:hAnsiTheme="minorHAnsi" w:cstheme="minorHAnsi"/>
        </w:rPr>
        <w:t xml:space="preserve">normám. </w:t>
      </w:r>
    </w:p>
    <w:p w14:paraId="0601EBA7" w14:textId="26F52DC2" w:rsidR="00A93C20" w:rsidRPr="0062657F" w:rsidRDefault="4C231154">
      <w:pPr>
        <w:autoSpaceDE w:val="0"/>
        <w:autoSpaceDN w:val="0"/>
        <w:adjustRightInd w:val="0"/>
        <w:rPr>
          <w:rFonts w:asciiTheme="minorHAnsi" w:hAnsiTheme="minorHAnsi" w:cstheme="minorHAnsi"/>
        </w:rPr>
      </w:pPr>
      <w:r w:rsidRPr="0062657F">
        <w:rPr>
          <w:rFonts w:asciiTheme="minorHAnsi" w:hAnsiTheme="minorHAnsi" w:cstheme="minorHAnsi"/>
        </w:rPr>
        <w:t>Pokud je použito žel</w:t>
      </w:r>
      <w:r w:rsidR="2A80B68A" w:rsidRPr="0062657F">
        <w:rPr>
          <w:rFonts w:asciiTheme="minorHAnsi" w:hAnsiTheme="minorHAnsi" w:cstheme="minorHAnsi"/>
        </w:rPr>
        <w:t>ezobetonové</w:t>
      </w:r>
      <w:r w:rsidRPr="0062657F">
        <w:rPr>
          <w:rFonts w:asciiTheme="minorHAnsi" w:hAnsiTheme="minorHAnsi" w:cstheme="minorHAnsi"/>
        </w:rPr>
        <w:t xml:space="preserve"> potrubí s čedičovou výstelkou</w:t>
      </w:r>
      <w:r w:rsidR="4E4B5E02" w:rsidRPr="0062657F">
        <w:rPr>
          <w:rFonts w:asciiTheme="minorHAnsi" w:hAnsiTheme="minorHAnsi" w:cstheme="minorHAnsi"/>
        </w:rPr>
        <w:t>,</w:t>
      </w:r>
      <w:r w:rsidRPr="0062657F">
        <w:rPr>
          <w:rFonts w:asciiTheme="minorHAnsi" w:hAnsiTheme="minorHAnsi" w:cstheme="minorHAnsi"/>
        </w:rPr>
        <w:t xml:space="preserve"> je</w:t>
      </w:r>
      <w:r w:rsidR="2A80B68A" w:rsidRPr="0062657F">
        <w:rPr>
          <w:rFonts w:asciiTheme="minorHAnsi" w:hAnsiTheme="minorHAnsi" w:cstheme="minorHAnsi"/>
        </w:rPr>
        <w:t xml:space="preserve"> požadována </w:t>
      </w:r>
      <w:r w:rsidRPr="0062657F">
        <w:rPr>
          <w:rFonts w:asciiTheme="minorHAnsi" w:hAnsiTheme="minorHAnsi" w:cstheme="minorHAnsi"/>
        </w:rPr>
        <w:t xml:space="preserve">čedičová výstelka </w:t>
      </w:r>
      <w:r w:rsidR="2A80B68A" w:rsidRPr="0062657F">
        <w:rPr>
          <w:rFonts w:asciiTheme="minorHAnsi" w:hAnsiTheme="minorHAnsi" w:cstheme="minorHAnsi"/>
        </w:rPr>
        <w:t xml:space="preserve">potrubí </w:t>
      </w:r>
      <w:r w:rsidRPr="0062657F">
        <w:rPr>
          <w:rFonts w:asciiTheme="minorHAnsi" w:hAnsiTheme="minorHAnsi" w:cstheme="minorHAnsi"/>
        </w:rPr>
        <w:t xml:space="preserve">v rozsahu </w:t>
      </w:r>
      <w:r w:rsidR="4742E894" w:rsidRPr="0062657F">
        <w:rPr>
          <w:rFonts w:asciiTheme="minorHAnsi" w:hAnsiTheme="minorHAnsi" w:cstheme="minorHAnsi"/>
        </w:rPr>
        <w:t>180</w:t>
      </w:r>
      <w:r w:rsidR="4742E894" w:rsidRPr="0062657F">
        <w:rPr>
          <w:rFonts w:asciiTheme="minorHAnsi" w:hAnsiTheme="minorHAnsi" w:cstheme="minorHAnsi"/>
          <w:vertAlign w:val="superscript"/>
        </w:rPr>
        <w:t>o</w:t>
      </w:r>
      <w:r w:rsidRPr="0062657F">
        <w:rPr>
          <w:rFonts w:asciiTheme="minorHAnsi" w:hAnsiTheme="minorHAnsi" w:cstheme="minorHAnsi"/>
        </w:rPr>
        <w:t xml:space="preserve">. Pro vyplnění spár mezi jednotlivými segmenty výstelky smí být použity pouze </w:t>
      </w:r>
      <w:r w:rsidR="313EDB78" w:rsidRPr="0062657F">
        <w:rPr>
          <w:rFonts w:asciiTheme="minorHAnsi" w:hAnsiTheme="minorHAnsi" w:cstheme="minorHAnsi"/>
        </w:rPr>
        <w:t>M</w:t>
      </w:r>
      <w:r w:rsidR="03FF0481" w:rsidRPr="0062657F">
        <w:rPr>
          <w:rFonts w:asciiTheme="minorHAnsi" w:hAnsiTheme="minorHAnsi" w:cstheme="minorHAnsi"/>
        </w:rPr>
        <w:t>ateriály</w:t>
      </w:r>
      <w:r w:rsidRPr="0062657F">
        <w:rPr>
          <w:rFonts w:asciiTheme="minorHAnsi" w:hAnsiTheme="minorHAnsi" w:cstheme="minorHAnsi"/>
        </w:rPr>
        <w:t xml:space="preserve">, které zabezpečí dokonalou přilnavost k </w:t>
      </w:r>
      <w:r w:rsidR="2A80B68A" w:rsidRPr="0062657F">
        <w:rPr>
          <w:rFonts w:asciiTheme="minorHAnsi" w:hAnsiTheme="minorHAnsi" w:cstheme="minorHAnsi"/>
        </w:rPr>
        <w:t xml:space="preserve">Materiálu </w:t>
      </w:r>
      <w:r w:rsidRPr="0062657F">
        <w:rPr>
          <w:rFonts w:asciiTheme="minorHAnsi" w:hAnsiTheme="minorHAnsi" w:cstheme="minorHAnsi"/>
        </w:rPr>
        <w:t>potrubí a vydrží mechanické podmínky kladené na provoz kanalizačních sítí. Žel</w:t>
      </w:r>
      <w:r w:rsidR="2A80B68A" w:rsidRPr="0062657F">
        <w:rPr>
          <w:rFonts w:asciiTheme="minorHAnsi" w:hAnsiTheme="minorHAnsi" w:cstheme="minorHAnsi"/>
        </w:rPr>
        <w:t>ezobetonové</w:t>
      </w:r>
      <w:r w:rsidRPr="0062657F">
        <w:rPr>
          <w:rFonts w:asciiTheme="minorHAnsi" w:hAnsiTheme="minorHAnsi" w:cstheme="minorHAnsi"/>
        </w:rPr>
        <w:t xml:space="preserve"> potrubí musí být vybaveno zabudovaným integrovaným těsněním zaručujícím životnost spoje a 100% vodotěsnost. Materiály pro těsnění musí vyhovovat EN 681-1. Materiál potrubí musí splňovat vysokou odolnost proti obrusu a proti agresivitě chemického prostředí (včetně vnějšího povrchu) stupně – XA1 ÷ XA3 dle</w:t>
      </w:r>
      <w:r w:rsidR="3E3E90F5" w:rsidRPr="0062657F">
        <w:rPr>
          <w:rFonts w:asciiTheme="minorHAnsi" w:hAnsiTheme="minorHAnsi" w:cstheme="minorHAnsi"/>
        </w:rPr>
        <w:t xml:space="preserve"> platných ČSN</w:t>
      </w:r>
      <w:r w:rsidRPr="0062657F">
        <w:rPr>
          <w:rFonts w:asciiTheme="minorHAnsi" w:hAnsiTheme="minorHAnsi" w:cstheme="minorHAnsi"/>
        </w:rPr>
        <w:t xml:space="preserve">. Ukládání potrubí musí být provedeno v souladu s pokyny výrobce. </w:t>
      </w:r>
      <w:r w:rsidR="29D1D59F" w:rsidRPr="0062657F">
        <w:rPr>
          <w:rFonts w:asciiTheme="minorHAnsi" w:hAnsiTheme="minorHAnsi" w:cstheme="minorHAnsi"/>
        </w:rPr>
        <w:t xml:space="preserve">Železobetonové </w:t>
      </w:r>
      <w:r w:rsidR="06746E47" w:rsidRPr="0062657F">
        <w:rPr>
          <w:rFonts w:asciiTheme="minorHAnsi" w:hAnsiTheme="minorHAnsi" w:cstheme="minorHAnsi"/>
        </w:rPr>
        <w:t xml:space="preserve">trouby </w:t>
      </w:r>
      <w:r w:rsidRPr="0062657F">
        <w:rPr>
          <w:rFonts w:asciiTheme="minorHAnsi" w:hAnsiTheme="minorHAnsi" w:cstheme="minorHAnsi"/>
        </w:rPr>
        <w:t xml:space="preserve">budou z hlediska únosnosti vyhovovat tř. 135. Stejné požadavky platí i pro </w:t>
      </w:r>
      <w:r w:rsidR="06746E47" w:rsidRPr="0062657F">
        <w:rPr>
          <w:rFonts w:asciiTheme="minorHAnsi" w:hAnsiTheme="minorHAnsi" w:cstheme="minorHAnsi"/>
        </w:rPr>
        <w:t xml:space="preserve">trouby </w:t>
      </w:r>
      <w:r w:rsidRPr="0062657F">
        <w:rPr>
          <w:rFonts w:asciiTheme="minorHAnsi" w:hAnsiTheme="minorHAnsi" w:cstheme="minorHAnsi"/>
        </w:rPr>
        <w:t xml:space="preserve">vejčitého profilu a pro </w:t>
      </w:r>
      <w:r w:rsidR="06746E47" w:rsidRPr="0062657F">
        <w:rPr>
          <w:rFonts w:asciiTheme="minorHAnsi" w:hAnsiTheme="minorHAnsi" w:cstheme="minorHAnsi"/>
        </w:rPr>
        <w:t xml:space="preserve">trouby </w:t>
      </w:r>
      <w:r w:rsidRPr="0062657F">
        <w:rPr>
          <w:rFonts w:asciiTheme="minorHAnsi" w:hAnsiTheme="minorHAnsi" w:cstheme="minorHAnsi"/>
        </w:rPr>
        <w:t>k protlačování.</w:t>
      </w:r>
    </w:p>
    <w:p w14:paraId="12BA1686" w14:textId="77777777" w:rsidR="00A93C20" w:rsidRPr="0062657F" w:rsidRDefault="00A93C20" w:rsidP="0062657F">
      <w:pPr>
        <w:autoSpaceDE w:val="0"/>
        <w:autoSpaceDN w:val="0"/>
        <w:adjustRightInd w:val="0"/>
        <w:spacing w:after="80"/>
        <w:rPr>
          <w:rFonts w:asciiTheme="minorHAnsi" w:hAnsiTheme="minorHAnsi" w:cstheme="minorHAnsi"/>
          <w:b/>
        </w:rPr>
      </w:pPr>
      <w:r w:rsidRPr="0062657F">
        <w:rPr>
          <w:rFonts w:asciiTheme="minorHAnsi" w:hAnsiTheme="minorHAnsi" w:cstheme="minorHAnsi"/>
          <w:b/>
        </w:rPr>
        <w:t>Betonové potrubí</w:t>
      </w:r>
    </w:p>
    <w:p w14:paraId="07FED6A5" w14:textId="3A400921" w:rsidR="00A93C20" w:rsidRPr="0062657F" w:rsidRDefault="4C231154">
      <w:pPr>
        <w:rPr>
          <w:rFonts w:asciiTheme="minorHAnsi" w:hAnsiTheme="minorHAnsi" w:cstheme="minorHAnsi"/>
        </w:rPr>
      </w:pPr>
      <w:r w:rsidRPr="0062657F">
        <w:rPr>
          <w:rFonts w:asciiTheme="minorHAnsi" w:hAnsiTheme="minorHAnsi" w:cstheme="minorHAnsi"/>
        </w:rPr>
        <w:t>Betonové potrubí musí vyhovovat ČSN EN 476. Trouby budou vyrobeny z vodostavebn</w:t>
      </w:r>
      <w:r w:rsidR="4BE2689E" w:rsidRPr="0062657F">
        <w:rPr>
          <w:rFonts w:asciiTheme="minorHAnsi" w:hAnsiTheme="minorHAnsi" w:cstheme="minorHAnsi"/>
        </w:rPr>
        <w:t>í</w:t>
      </w:r>
      <w:r w:rsidRPr="0062657F">
        <w:rPr>
          <w:rFonts w:asciiTheme="minorHAnsi" w:hAnsiTheme="minorHAnsi" w:cstheme="minorHAnsi"/>
        </w:rPr>
        <w:t>ho betonu C40/50 s vysokou odolností proti obrusu a proti agresivitě chemického prostředí XA1 dle</w:t>
      </w:r>
      <w:r w:rsidR="57D0443D" w:rsidRPr="0062657F">
        <w:rPr>
          <w:rFonts w:asciiTheme="minorHAnsi" w:hAnsiTheme="minorHAnsi" w:cstheme="minorHAnsi"/>
        </w:rPr>
        <w:t xml:space="preserve"> platných ČSN,</w:t>
      </w:r>
      <w:r w:rsidRPr="0062657F">
        <w:rPr>
          <w:rFonts w:asciiTheme="minorHAnsi" w:hAnsiTheme="minorHAnsi" w:cstheme="minorHAnsi"/>
        </w:rPr>
        <w:t xml:space="preserve"> se síranovým cementem proti agresivitě chemického prostředí XA2 a XA3. Jmenovité světlosti musí vyhovovat ČSN. </w:t>
      </w:r>
      <w:r w:rsidR="06746E47" w:rsidRPr="0062657F">
        <w:rPr>
          <w:rFonts w:asciiTheme="minorHAnsi" w:hAnsiTheme="minorHAnsi" w:cstheme="minorHAnsi"/>
        </w:rPr>
        <w:t xml:space="preserve">Trouby </w:t>
      </w:r>
      <w:r w:rsidRPr="0062657F">
        <w:rPr>
          <w:rFonts w:asciiTheme="minorHAnsi" w:hAnsiTheme="minorHAnsi" w:cstheme="minorHAnsi"/>
        </w:rPr>
        <w:t xml:space="preserve">budou z hlediska únosnosti vyhovovat tř. 135. </w:t>
      </w:r>
      <w:r w:rsidR="06746E47" w:rsidRPr="0062657F">
        <w:rPr>
          <w:rFonts w:asciiTheme="minorHAnsi" w:hAnsiTheme="minorHAnsi" w:cstheme="minorHAnsi"/>
        </w:rPr>
        <w:t xml:space="preserve">Trouby </w:t>
      </w:r>
      <w:r w:rsidRPr="0062657F">
        <w:rPr>
          <w:rFonts w:asciiTheme="minorHAnsi" w:hAnsiTheme="minorHAnsi" w:cstheme="minorHAnsi"/>
        </w:rPr>
        <w:t xml:space="preserve">musí vyhovovat rychlosti média v potrubí. Hrdlové spoje budou opatřeny integrovaným těsněním, které zajistí vodotěsné spojení. Materiál pro těsnicí kroužky musí vyhovovat </w:t>
      </w:r>
      <w:r w:rsidR="233F7F0E" w:rsidRPr="0062657F">
        <w:rPr>
          <w:rFonts w:asciiTheme="minorHAnsi" w:hAnsiTheme="minorHAnsi" w:cstheme="minorHAnsi"/>
        </w:rPr>
        <w:t>normativním požadavkům</w:t>
      </w:r>
      <w:r w:rsidRPr="0062657F">
        <w:rPr>
          <w:rFonts w:asciiTheme="minorHAnsi" w:hAnsiTheme="minorHAnsi" w:cstheme="minorHAnsi"/>
        </w:rPr>
        <w:t>. Provádění spojů kanalizačního potrubí provazcem a maltou u trub a tvarovek je zakázáno</w:t>
      </w:r>
      <w:r w:rsidR="31A6D33A" w:rsidRPr="0062657F">
        <w:rPr>
          <w:rFonts w:asciiTheme="minorHAnsi" w:hAnsiTheme="minorHAnsi" w:cstheme="minorHAnsi"/>
        </w:rPr>
        <w:t>.</w:t>
      </w:r>
      <w:r w:rsidRPr="0062657F">
        <w:rPr>
          <w:rFonts w:asciiTheme="minorHAnsi" w:hAnsiTheme="minorHAnsi" w:cstheme="minorHAnsi"/>
        </w:rPr>
        <w:t xml:space="preserve"> </w:t>
      </w:r>
      <w:r w:rsidR="4BE2689E" w:rsidRPr="0062657F">
        <w:rPr>
          <w:rFonts w:asciiTheme="minorHAnsi" w:hAnsiTheme="minorHAnsi" w:cstheme="minorHAnsi"/>
        </w:rPr>
        <w:t xml:space="preserve">Je nutné </w:t>
      </w:r>
      <w:r w:rsidRPr="0062657F">
        <w:rPr>
          <w:rFonts w:asciiTheme="minorHAnsi" w:hAnsiTheme="minorHAnsi" w:cstheme="minorHAnsi"/>
        </w:rPr>
        <w:t>vždy použít potrubí s integrovaným spojem</w:t>
      </w:r>
      <w:r w:rsidR="31A6D33A" w:rsidRPr="0062657F">
        <w:rPr>
          <w:rFonts w:asciiTheme="minorHAnsi" w:hAnsiTheme="minorHAnsi" w:cstheme="minorHAnsi"/>
        </w:rPr>
        <w:t xml:space="preserve">. </w:t>
      </w:r>
      <w:r w:rsidRPr="0062657F">
        <w:rPr>
          <w:rFonts w:asciiTheme="minorHAnsi" w:hAnsiTheme="minorHAnsi" w:cstheme="minorHAnsi"/>
        </w:rPr>
        <w:t xml:space="preserve">Napojení na šachtu </w:t>
      </w:r>
      <w:r w:rsidR="2A80B68A" w:rsidRPr="0062657F">
        <w:rPr>
          <w:rFonts w:asciiTheme="minorHAnsi" w:hAnsiTheme="minorHAnsi" w:cstheme="minorHAnsi"/>
        </w:rPr>
        <w:t xml:space="preserve">je umožněno </w:t>
      </w:r>
      <w:r w:rsidRPr="0062657F">
        <w:rPr>
          <w:rFonts w:asciiTheme="minorHAnsi" w:hAnsiTheme="minorHAnsi" w:cstheme="minorHAnsi"/>
        </w:rPr>
        <w:t>pouze pomocí stěnové vložky</w:t>
      </w:r>
      <w:r w:rsidR="31A6D33A" w:rsidRPr="0062657F">
        <w:rPr>
          <w:rFonts w:asciiTheme="minorHAnsi" w:hAnsiTheme="minorHAnsi" w:cstheme="minorHAnsi"/>
        </w:rPr>
        <w:t>.</w:t>
      </w:r>
    </w:p>
    <w:p w14:paraId="567D21C0" w14:textId="77777777" w:rsidR="00A93C20" w:rsidRPr="0062657F" w:rsidRDefault="00A93C20" w:rsidP="0062657F">
      <w:pPr>
        <w:autoSpaceDE w:val="0"/>
        <w:autoSpaceDN w:val="0"/>
        <w:adjustRightInd w:val="0"/>
        <w:spacing w:after="80"/>
        <w:rPr>
          <w:rFonts w:asciiTheme="minorHAnsi" w:hAnsiTheme="minorHAnsi" w:cstheme="minorHAnsi"/>
          <w:b/>
        </w:rPr>
      </w:pPr>
      <w:r w:rsidRPr="0062657F">
        <w:rPr>
          <w:rFonts w:asciiTheme="minorHAnsi" w:hAnsiTheme="minorHAnsi" w:cstheme="minorHAnsi"/>
          <w:b/>
        </w:rPr>
        <w:t>Kameninové potrubí</w:t>
      </w:r>
    </w:p>
    <w:p w14:paraId="1984AA3B" w14:textId="19BAB18E" w:rsidR="00A93C20" w:rsidRPr="0062657F" w:rsidRDefault="00A93C20">
      <w:pPr>
        <w:autoSpaceDE w:val="0"/>
        <w:autoSpaceDN w:val="0"/>
        <w:adjustRightInd w:val="0"/>
        <w:rPr>
          <w:rFonts w:asciiTheme="minorHAnsi" w:hAnsiTheme="minorHAnsi" w:cstheme="minorHAnsi"/>
        </w:rPr>
      </w:pPr>
      <w:r w:rsidRPr="0062657F">
        <w:rPr>
          <w:rFonts w:asciiTheme="minorHAnsi" w:hAnsiTheme="minorHAnsi" w:cstheme="minorHAnsi"/>
        </w:rPr>
        <w:t xml:space="preserve">Kameninové potrubí je možno použít v rozsahu profilu DN 150 - DN 600. Pro kameninové potrubí platí ČSN EN 295-1. Kamenina musí splňovat chemickou odolnost v rozsahu 0 </w:t>
      </w:r>
      <w:r w:rsidR="00170484" w:rsidRPr="0062657F">
        <w:rPr>
          <w:rFonts w:asciiTheme="minorHAnsi" w:hAnsiTheme="minorHAnsi" w:cstheme="minorHAnsi"/>
        </w:rPr>
        <w:t>–</w:t>
      </w:r>
      <w:r w:rsidRPr="0062657F">
        <w:rPr>
          <w:rFonts w:asciiTheme="minorHAnsi" w:hAnsiTheme="minorHAnsi" w:cstheme="minorHAnsi"/>
        </w:rPr>
        <w:t xml:space="preserve"> 14 pH, integrovaný spoj 2 </w:t>
      </w:r>
      <w:r w:rsidR="00170484" w:rsidRPr="0062657F">
        <w:rPr>
          <w:rFonts w:asciiTheme="minorHAnsi" w:hAnsiTheme="minorHAnsi" w:cstheme="minorHAnsi"/>
        </w:rPr>
        <w:t>–</w:t>
      </w:r>
      <w:r w:rsidRPr="0062657F">
        <w:rPr>
          <w:rFonts w:asciiTheme="minorHAnsi" w:hAnsiTheme="minorHAnsi" w:cstheme="minorHAnsi"/>
        </w:rPr>
        <w:t xml:space="preserve"> 12 pH. Kameninové potrubí musí být v celém obvodu pokryto glazurou. Uložení potrubí musí odpovídat geologickým podmínkám a podmínkám stanoveným výrobcem potrubí. Mezní únosnost ve vrcholovém zatížení pro konkrétní podmínky výšky nadloží musí být doložena výpočtem. Spoje potrubí budou provedeny pomocí hrdlového spoje vybaveného integrovaným pryžovým nebo polyuretanovým těsněním (zajištění 100% vodotěsnosti). Napojování přípojek do potrubí musí být </w:t>
      </w:r>
      <w:r w:rsidR="00E60081" w:rsidRPr="0062657F">
        <w:rPr>
          <w:rFonts w:asciiTheme="minorHAnsi" w:hAnsiTheme="minorHAnsi" w:cstheme="minorHAnsi"/>
        </w:rPr>
        <w:t xml:space="preserve">provedeno </w:t>
      </w:r>
      <w:r w:rsidRPr="0062657F">
        <w:rPr>
          <w:rFonts w:asciiTheme="minorHAnsi" w:hAnsiTheme="minorHAnsi" w:cstheme="minorHAnsi"/>
        </w:rPr>
        <w:t xml:space="preserve">pouze pomocí tvarovek </w:t>
      </w:r>
      <w:r w:rsidR="00D445FE" w:rsidRPr="0062657F">
        <w:rPr>
          <w:rFonts w:asciiTheme="minorHAnsi" w:hAnsiTheme="minorHAnsi" w:cstheme="minorHAnsi"/>
        </w:rPr>
        <w:t xml:space="preserve">ze </w:t>
      </w:r>
      <w:r w:rsidRPr="0062657F">
        <w:rPr>
          <w:rFonts w:asciiTheme="minorHAnsi" w:hAnsiTheme="minorHAnsi" w:cstheme="minorHAnsi"/>
        </w:rPr>
        <w:t xml:space="preserve">stejného </w:t>
      </w:r>
      <w:r w:rsidR="00546F69" w:rsidRPr="0062657F">
        <w:rPr>
          <w:rFonts w:asciiTheme="minorHAnsi" w:hAnsiTheme="minorHAnsi" w:cstheme="minorHAnsi"/>
        </w:rPr>
        <w:t>materiálu</w:t>
      </w:r>
      <w:r w:rsidRPr="0062657F">
        <w:rPr>
          <w:rFonts w:asciiTheme="minorHAnsi" w:hAnsiTheme="minorHAnsi" w:cstheme="minorHAnsi"/>
        </w:rPr>
        <w:t xml:space="preserve">. Ve speciálních případech lze pro spojování použít převlečné manžety. </w:t>
      </w:r>
      <w:r w:rsidR="00E60081" w:rsidRPr="0062657F">
        <w:rPr>
          <w:rFonts w:asciiTheme="minorHAnsi" w:hAnsiTheme="minorHAnsi" w:cstheme="minorHAnsi"/>
        </w:rPr>
        <w:t xml:space="preserve">Zhotovitel je povinen </w:t>
      </w:r>
      <w:r w:rsidRPr="0062657F">
        <w:rPr>
          <w:rFonts w:asciiTheme="minorHAnsi" w:hAnsiTheme="minorHAnsi" w:cstheme="minorHAnsi"/>
        </w:rPr>
        <w:t>dodržet podmínky pro zamezení vychýlení potrubí od vodorovné osy dané výrobcem potrubí.</w:t>
      </w:r>
    </w:p>
    <w:p w14:paraId="118346FE" w14:textId="77777777" w:rsidR="00A93C20" w:rsidRPr="0062657F" w:rsidRDefault="00A93C20" w:rsidP="0062657F">
      <w:pPr>
        <w:autoSpaceDE w:val="0"/>
        <w:autoSpaceDN w:val="0"/>
        <w:adjustRightInd w:val="0"/>
        <w:spacing w:after="80"/>
        <w:rPr>
          <w:rFonts w:asciiTheme="minorHAnsi" w:hAnsiTheme="minorHAnsi" w:cstheme="minorHAnsi"/>
        </w:rPr>
      </w:pPr>
      <w:r w:rsidRPr="0062657F">
        <w:rPr>
          <w:rFonts w:asciiTheme="minorHAnsi" w:hAnsiTheme="minorHAnsi" w:cstheme="minorHAnsi"/>
          <w:b/>
        </w:rPr>
        <w:t>Potrubí z polypropylenu (PP)</w:t>
      </w:r>
    </w:p>
    <w:p w14:paraId="74474288" w14:textId="0FAD7910" w:rsidR="00A93C20" w:rsidRPr="0062657F" w:rsidRDefault="4C231154">
      <w:pPr>
        <w:autoSpaceDE w:val="0"/>
        <w:autoSpaceDN w:val="0"/>
        <w:adjustRightInd w:val="0"/>
        <w:rPr>
          <w:rFonts w:asciiTheme="minorHAnsi" w:hAnsiTheme="minorHAnsi" w:cstheme="minorHAnsi"/>
        </w:rPr>
      </w:pPr>
      <w:r w:rsidRPr="0062657F">
        <w:rPr>
          <w:rFonts w:asciiTheme="minorHAnsi" w:hAnsiTheme="minorHAnsi" w:cstheme="minorHAnsi"/>
        </w:rPr>
        <w:lastRenderedPageBreak/>
        <w:t>Pro kanalizační potrubí je možno použít pouze plnostěnné jednovrstvé potrubí min</w:t>
      </w:r>
      <w:r w:rsidR="40073492" w:rsidRPr="0062657F">
        <w:rPr>
          <w:rFonts w:asciiTheme="minorHAnsi" w:hAnsiTheme="minorHAnsi" w:cstheme="minorHAnsi"/>
        </w:rPr>
        <w:t>.</w:t>
      </w:r>
      <w:r w:rsidRPr="0062657F">
        <w:rPr>
          <w:rFonts w:asciiTheme="minorHAnsi" w:hAnsiTheme="minorHAnsi" w:cstheme="minorHAnsi"/>
        </w:rPr>
        <w:t xml:space="preserve"> SN 10 kN/m², včetně příslušných tvarovek. Potrubí bude vyhovovat ČSN EN 1852-1</w:t>
      </w:r>
      <w:r w:rsidR="5FEE26F2" w:rsidRPr="0062657F">
        <w:rPr>
          <w:rFonts w:asciiTheme="minorHAnsi" w:hAnsiTheme="minorHAnsi" w:cstheme="minorHAnsi"/>
        </w:rPr>
        <w:t>+A1</w:t>
      </w:r>
      <w:r w:rsidRPr="0062657F">
        <w:rPr>
          <w:rFonts w:asciiTheme="minorHAnsi" w:hAnsiTheme="minorHAnsi" w:cstheme="minorHAnsi"/>
        </w:rPr>
        <w:t>. Pro definitivní kanalizační síť není dovoleno použití korugovaného a žebrovaného potrubí. Těsnění v hrdlech bude pomocí pryžového těsnicího kroužku zajišťujícího vodotěsnost spoje. Materiál</w:t>
      </w:r>
      <w:r w:rsidR="2592C272" w:rsidRPr="0062657F">
        <w:rPr>
          <w:rFonts w:asciiTheme="minorHAnsi" w:hAnsiTheme="minorHAnsi" w:cstheme="minorHAnsi"/>
        </w:rPr>
        <w:t>y</w:t>
      </w:r>
      <w:r w:rsidRPr="0062657F">
        <w:rPr>
          <w:rFonts w:asciiTheme="minorHAnsi" w:hAnsiTheme="minorHAnsi" w:cstheme="minorHAnsi"/>
        </w:rPr>
        <w:t xml:space="preserve"> pro provizorní obtoky a práce spojené s realizací provizorních propojů nejsou specifikovány. Práce spojené s budováním provizorních propojů a obtoků zahrne </w:t>
      </w:r>
      <w:r w:rsidR="6C43AF38" w:rsidRPr="0062657F">
        <w:rPr>
          <w:rFonts w:asciiTheme="minorHAnsi" w:hAnsiTheme="minorHAnsi" w:cstheme="minorHAnsi"/>
        </w:rPr>
        <w:t>Z</w:t>
      </w:r>
      <w:r w:rsidRPr="0062657F">
        <w:rPr>
          <w:rFonts w:asciiTheme="minorHAnsi" w:hAnsiTheme="minorHAnsi" w:cstheme="minorHAnsi"/>
        </w:rPr>
        <w:t xml:space="preserve">hotovitel do </w:t>
      </w:r>
      <w:r w:rsidR="6C43AF38" w:rsidRPr="0062657F">
        <w:rPr>
          <w:rFonts w:asciiTheme="minorHAnsi" w:hAnsiTheme="minorHAnsi" w:cstheme="minorHAnsi"/>
        </w:rPr>
        <w:t>Přijaté smluvní částky</w:t>
      </w:r>
      <w:r w:rsidRPr="0062657F">
        <w:rPr>
          <w:rFonts w:asciiTheme="minorHAnsi" w:hAnsiTheme="minorHAnsi" w:cstheme="minorHAnsi"/>
        </w:rPr>
        <w:t>.</w:t>
      </w:r>
    </w:p>
    <w:p w14:paraId="6CD04773" w14:textId="77777777" w:rsidR="00A93C20" w:rsidRPr="0062657F" w:rsidRDefault="00A93C20" w:rsidP="0062657F">
      <w:pPr>
        <w:autoSpaceDE w:val="0"/>
        <w:autoSpaceDN w:val="0"/>
        <w:adjustRightInd w:val="0"/>
        <w:spacing w:after="80"/>
        <w:rPr>
          <w:rFonts w:asciiTheme="minorHAnsi" w:hAnsiTheme="minorHAnsi" w:cstheme="minorHAnsi"/>
        </w:rPr>
      </w:pPr>
      <w:r w:rsidRPr="0062657F">
        <w:rPr>
          <w:rFonts w:asciiTheme="minorHAnsi" w:hAnsiTheme="minorHAnsi" w:cstheme="minorHAnsi"/>
          <w:b/>
        </w:rPr>
        <w:t>Polyetylenové potrubí (PE-HD)</w:t>
      </w:r>
    </w:p>
    <w:p w14:paraId="6BC05B35" w14:textId="274FA78B" w:rsidR="00DD40B0" w:rsidRPr="0062657F" w:rsidRDefault="00A93C20">
      <w:pPr>
        <w:autoSpaceDE w:val="0"/>
        <w:autoSpaceDN w:val="0"/>
        <w:adjustRightInd w:val="0"/>
        <w:rPr>
          <w:rFonts w:asciiTheme="minorHAnsi" w:hAnsiTheme="minorHAnsi" w:cstheme="minorHAnsi"/>
        </w:rPr>
      </w:pPr>
      <w:r w:rsidRPr="0062657F">
        <w:rPr>
          <w:rFonts w:asciiTheme="minorHAnsi" w:hAnsiTheme="minorHAnsi" w:cstheme="minorHAnsi"/>
        </w:rPr>
        <w:t>Tlakové potrubí z vysokohustotního polyetylénového potrubí (PE-HD) pro pitnou nebo užitkovou vodu</w:t>
      </w:r>
      <w:r w:rsidR="00617BFE" w:rsidRPr="0062657F">
        <w:rPr>
          <w:rFonts w:asciiTheme="minorHAnsi" w:hAnsiTheme="minorHAnsi" w:cstheme="minorHAnsi"/>
        </w:rPr>
        <w:t xml:space="preserve"> bude z</w:t>
      </w:r>
      <w:r w:rsidRPr="0062657F">
        <w:rPr>
          <w:rFonts w:asciiTheme="minorHAnsi" w:hAnsiTheme="minorHAnsi" w:cstheme="minorHAnsi"/>
        </w:rPr>
        <w:t xml:space="preserve"> </w:t>
      </w:r>
      <w:r w:rsidR="00546F69" w:rsidRPr="0062657F">
        <w:rPr>
          <w:rFonts w:asciiTheme="minorHAnsi" w:hAnsiTheme="minorHAnsi" w:cstheme="minorHAnsi"/>
        </w:rPr>
        <w:t>materiálu</w:t>
      </w:r>
      <w:r w:rsidRPr="0062657F">
        <w:rPr>
          <w:rFonts w:asciiTheme="minorHAnsi" w:hAnsiTheme="minorHAnsi" w:cstheme="minorHAnsi"/>
        </w:rPr>
        <w:t xml:space="preserve"> PE 100, SDR 17 a </w:t>
      </w:r>
      <w:r w:rsidR="00617BFE" w:rsidRPr="0062657F">
        <w:rPr>
          <w:rFonts w:asciiTheme="minorHAnsi" w:hAnsiTheme="minorHAnsi" w:cstheme="minorHAnsi"/>
        </w:rPr>
        <w:t xml:space="preserve">bude odpovídat </w:t>
      </w:r>
      <w:r w:rsidRPr="0062657F">
        <w:rPr>
          <w:rFonts w:asciiTheme="minorHAnsi" w:hAnsiTheme="minorHAnsi" w:cstheme="minorHAnsi"/>
        </w:rPr>
        <w:t>tlakové třídě min</w:t>
      </w:r>
      <w:r w:rsidR="00414E9C" w:rsidRPr="0062657F">
        <w:rPr>
          <w:rFonts w:asciiTheme="minorHAnsi" w:hAnsiTheme="minorHAnsi" w:cstheme="minorHAnsi"/>
        </w:rPr>
        <w:t>.</w:t>
      </w:r>
      <w:r w:rsidRPr="0062657F">
        <w:rPr>
          <w:rFonts w:asciiTheme="minorHAnsi" w:hAnsiTheme="minorHAnsi" w:cstheme="minorHAnsi"/>
        </w:rPr>
        <w:t xml:space="preserve"> PN10 (ČSN EN 12201-1, ČSN EN 12201-2, ČSN EN 12201-3 a ČSN EN 12201-5). </w:t>
      </w:r>
      <w:r w:rsidR="00A312FB" w:rsidRPr="0062657F">
        <w:rPr>
          <w:rFonts w:asciiTheme="minorHAnsi" w:hAnsiTheme="minorHAnsi" w:cstheme="minorHAnsi"/>
        </w:rPr>
        <w:t xml:space="preserve">Trouby </w:t>
      </w:r>
      <w:r w:rsidRPr="0062657F">
        <w:rPr>
          <w:rFonts w:asciiTheme="minorHAnsi" w:hAnsiTheme="minorHAnsi" w:cstheme="minorHAnsi"/>
        </w:rPr>
        <w:t xml:space="preserve">a tvarovky z PE budou svařovány pomocí elektrotvarovek. </w:t>
      </w:r>
      <w:r w:rsidR="00617BFE" w:rsidRPr="0062657F">
        <w:rPr>
          <w:rFonts w:asciiTheme="minorHAnsi" w:hAnsiTheme="minorHAnsi" w:cstheme="minorHAnsi"/>
        </w:rPr>
        <w:t>Použity mohou být pouze</w:t>
      </w:r>
      <w:r w:rsidRPr="0062657F">
        <w:rPr>
          <w:rFonts w:asciiTheme="minorHAnsi" w:hAnsiTheme="minorHAnsi" w:cstheme="minorHAnsi"/>
        </w:rPr>
        <w:t xml:space="preserve"> kus</w:t>
      </w:r>
      <w:r w:rsidR="00617BFE" w:rsidRPr="0062657F">
        <w:rPr>
          <w:rFonts w:asciiTheme="minorHAnsi" w:hAnsiTheme="minorHAnsi" w:cstheme="minorHAnsi"/>
        </w:rPr>
        <w:t>y</w:t>
      </w:r>
      <w:r w:rsidRPr="0062657F">
        <w:rPr>
          <w:rFonts w:asciiTheme="minorHAnsi" w:hAnsiTheme="minorHAnsi" w:cstheme="minorHAnsi"/>
        </w:rPr>
        <w:t xml:space="preserve"> vyroben</w:t>
      </w:r>
      <w:r w:rsidR="00617BFE" w:rsidRPr="0062657F">
        <w:rPr>
          <w:rFonts w:asciiTheme="minorHAnsi" w:hAnsiTheme="minorHAnsi" w:cstheme="minorHAnsi"/>
        </w:rPr>
        <w:t>é</w:t>
      </w:r>
      <w:r w:rsidRPr="0062657F">
        <w:rPr>
          <w:rFonts w:asciiTheme="minorHAnsi" w:hAnsiTheme="minorHAnsi" w:cstheme="minorHAnsi"/>
        </w:rPr>
        <w:t xml:space="preserve"> a certifikovan</w:t>
      </w:r>
      <w:r w:rsidR="00617BFE" w:rsidRPr="0062657F">
        <w:rPr>
          <w:rFonts w:asciiTheme="minorHAnsi" w:hAnsiTheme="minorHAnsi" w:cstheme="minorHAnsi"/>
        </w:rPr>
        <w:t>é</w:t>
      </w:r>
      <w:r w:rsidRPr="0062657F">
        <w:rPr>
          <w:rFonts w:asciiTheme="minorHAnsi" w:hAnsiTheme="minorHAnsi" w:cstheme="minorHAnsi"/>
        </w:rPr>
        <w:t xml:space="preserve"> oprávněnou autorizovanou osobou s uvedením vhodnosti použití. </w:t>
      </w:r>
      <w:r w:rsidR="00617BFE" w:rsidRPr="0062657F">
        <w:rPr>
          <w:rFonts w:asciiTheme="minorHAnsi" w:hAnsiTheme="minorHAnsi" w:cstheme="minorHAnsi"/>
        </w:rPr>
        <w:t>Zhotovitel je povinen d</w:t>
      </w:r>
      <w:r w:rsidRPr="0062657F">
        <w:rPr>
          <w:rFonts w:asciiTheme="minorHAnsi" w:hAnsiTheme="minorHAnsi" w:cstheme="minorHAnsi"/>
        </w:rPr>
        <w:t>održet požadavek na značení tvarovek a</w:t>
      </w:r>
      <w:r w:rsidR="00170484" w:rsidRPr="0062657F">
        <w:rPr>
          <w:rFonts w:asciiTheme="minorHAnsi" w:hAnsiTheme="minorHAnsi" w:cstheme="minorHAnsi"/>
        </w:rPr>
        <w:t> </w:t>
      </w:r>
      <w:r w:rsidRPr="0062657F">
        <w:rPr>
          <w:rFonts w:asciiTheme="minorHAnsi" w:hAnsiTheme="minorHAnsi" w:cstheme="minorHAnsi"/>
        </w:rPr>
        <w:t>elektrotvarovek v souladu s ČSN EN 1555-1, ČSN EN 1555-2, ČSN EN 1555-3, čl. 5.4 a prEN 1555-3, prEN 1555-4.</w:t>
      </w:r>
    </w:p>
    <w:p w14:paraId="1E7B2197" w14:textId="77777777" w:rsidR="00A93C20" w:rsidRPr="0062657F" w:rsidRDefault="00A93C20" w:rsidP="0062657F">
      <w:pPr>
        <w:autoSpaceDE w:val="0"/>
        <w:autoSpaceDN w:val="0"/>
        <w:adjustRightInd w:val="0"/>
        <w:spacing w:after="80"/>
        <w:rPr>
          <w:rFonts w:asciiTheme="minorHAnsi" w:hAnsiTheme="minorHAnsi" w:cstheme="minorHAnsi"/>
          <w:b/>
        </w:rPr>
      </w:pPr>
      <w:r w:rsidRPr="0062657F">
        <w:rPr>
          <w:rFonts w:asciiTheme="minorHAnsi" w:hAnsiTheme="minorHAnsi" w:cstheme="minorHAnsi"/>
          <w:b/>
        </w:rPr>
        <w:t>Potrubí pro kanalizaci z polyesterů vyztužených skelnými vlákny (CC-GRP) odstředivě litý</w:t>
      </w:r>
    </w:p>
    <w:p w14:paraId="74C452C0" w14:textId="77AD97F6" w:rsidR="00A93C20" w:rsidRPr="0062657F" w:rsidRDefault="00A93C20" w:rsidP="0062657F">
      <w:pPr>
        <w:autoSpaceDE w:val="0"/>
        <w:autoSpaceDN w:val="0"/>
        <w:adjustRightInd w:val="0"/>
        <w:spacing w:after="80"/>
        <w:rPr>
          <w:rFonts w:asciiTheme="minorHAnsi" w:hAnsiTheme="minorHAnsi" w:cstheme="minorHAnsi"/>
        </w:rPr>
      </w:pPr>
      <w:r w:rsidRPr="0062657F">
        <w:rPr>
          <w:rFonts w:asciiTheme="minorHAnsi" w:hAnsiTheme="minorHAnsi" w:cstheme="minorHAnsi"/>
        </w:rPr>
        <w:t xml:space="preserve">Budou použity </w:t>
      </w:r>
      <w:r w:rsidR="00A312FB" w:rsidRPr="0062657F">
        <w:rPr>
          <w:rFonts w:asciiTheme="minorHAnsi" w:hAnsiTheme="minorHAnsi" w:cstheme="minorHAnsi"/>
        </w:rPr>
        <w:t xml:space="preserve">trouby </w:t>
      </w:r>
      <w:r w:rsidRPr="0062657F">
        <w:rPr>
          <w:rFonts w:asciiTheme="minorHAnsi" w:hAnsiTheme="minorHAnsi" w:cstheme="minorHAnsi"/>
        </w:rPr>
        <w:t>z odstředivě litého sklolaminátu CC-GRP (směs pryskyřic a skelných vláken). Složení stěny sklolaminátových trub bude obsahovat následující vrstvy:</w:t>
      </w:r>
    </w:p>
    <w:p w14:paraId="6E9D17F4" w14:textId="35CF05AA" w:rsidR="00FB59B6" w:rsidRPr="0062657F" w:rsidRDefault="00A93C20" w:rsidP="0062657F">
      <w:pPr>
        <w:pStyle w:val="Odstavecseseznamem"/>
        <w:numPr>
          <w:ilvl w:val="0"/>
          <w:numId w:val="47"/>
        </w:numPr>
        <w:spacing w:after="80"/>
        <w:ind w:left="714" w:hanging="357"/>
        <w:contextualSpacing w:val="0"/>
        <w:rPr>
          <w:rFonts w:asciiTheme="minorHAnsi" w:hAnsiTheme="minorHAnsi" w:cstheme="minorHAnsi"/>
        </w:rPr>
      </w:pPr>
      <w:r w:rsidRPr="0062657F">
        <w:rPr>
          <w:rFonts w:asciiTheme="minorHAnsi" w:hAnsiTheme="minorHAnsi" w:cstheme="minorHAnsi"/>
        </w:rPr>
        <w:t>vnější ochranná vrstva</w:t>
      </w:r>
      <w:r w:rsidR="00414E9C" w:rsidRPr="0062657F">
        <w:rPr>
          <w:rFonts w:asciiTheme="minorHAnsi" w:hAnsiTheme="minorHAnsi" w:cstheme="minorHAnsi"/>
        </w:rPr>
        <w:t>;</w:t>
      </w:r>
    </w:p>
    <w:p w14:paraId="13CE17BB" w14:textId="776A6C99" w:rsidR="00FB59B6" w:rsidRPr="0062657F" w:rsidRDefault="00A93C20" w:rsidP="0062657F">
      <w:pPr>
        <w:pStyle w:val="Odstavecseseznamem"/>
        <w:numPr>
          <w:ilvl w:val="0"/>
          <w:numId w:val="47"/>
        </w:numPr>
        <w:spacing w:after="80"/>
        <w:ind w:left="714" w:hanging="357"/>
        <w:contextualSpacing w:val="0"/>
        <w:rPr>
          <w:rFonts w:asciiTheme="minorHAnsi" w:hAnsiTheme="minorHAnsi" w:cstheme="minorHAnsi"/>
        </w:rPr>
      </w:pPr>
      <w:r w:rsidRPr="0062657F">
        <w:rPr>
          <w:rFonts w:asciiTheme="minorHAnsi" w:hAnsiTheme="minorHAnsi" w:cstheme="minorHAnsi"/>
        </w:rPr>
        <w:t>vnější vyztužená vrstva</w:t>
      </w:r>
      <w:r w:rsidR="00414E9C" w:rsidRPr="0062657F">
        <w:rPr>
          <w:rFonts w:asciiTheme="minorHAnsi" w:hAnsiTheme="minorHAnsi" w:cstheme="minorHAnsi"/>
        </w:rPr>
        <w:t>;</w:t>
      </w:r>
    </w:p>
    <w:p w14:paraId="4F58BD45" w14:textId="34F012EC" w:rsidR="00FB59B6" w:rsidRPr="0062657F" w:rsidRDefault="00A93C20" w:rsidP="0062657F">
      <w:pPr>
        <w:pStyle w:val="Odstavecseseznamem"/>
        <w:numPr>
          <w:ilvl w:val="0"/>
          <w:numId w:val="47"/>
        </w:numPr>
        <w:spacing w:after="80"/>
        <w:ind w:left="714" w:hanging="357"/>
        <w:contextualSpacing w:val="0"/>
        <w:rPr>
          <w:rFonts w:asciiTheme="minorHAnsi" w:hAnsiTheme="minorHAnsi" w:cstheme="minorHAnsi"/>
        </w:rPr>
      </w:pPr>
      <w:r w:rsidRPr="0062657F">
        <w:rPr>
          <w:rFonts w:asciiTheme="minorHAnsi" w:hAnsiTheme="minorHAnsi" w:cstheme="minorHAnsi"/>
        </w:rPr>
        <w:t>přechodová vrstva</w:t>
      </w:r>
      <w:r w:rsidR="00414E9C" w:rsidRPr="0062657F">
        <w:rPr>
          <w:rFonts w:asciiTheme="minorHAnsi" w:hAnsiTheme="minorHAnsi" w:cstheme="minorHAnsi"/>
        </w:rPr>
        <w:t>;</w:t>
      </w:r>
    </w:p>
    <w:p w14:paraId="37B1CBCC" w14:textId="5E7C62E0" w:rsidR="00FB59B6" w:rsidRPr="0062657F" w:rsidRDefault="00A93C20" w:rsidP="0062657F">
      <w:pPr>
        <w:pStyle w:val="Odstavecseseznamem"/>
        <w:numPr>
          <w:ilvl w:val="0"/>
          <w:numId w:val="47"/>
        </w:numPr>
        <w:spacing w:after="80"/>
        <w:ind w:left="714" w:hanging="357"/>
        <w:contextualSpacing w:val="0"/>
        <w:rPr>
          <w:rFonts w:asciiTheme="minorHAnsi" w:hAnsiTheme="minorHAnsi" w:cstheme="minorHAnsi"/>
        </w:rPr>
      </w:pPr>
      <w:r w:rsidRPr="0062657F">
        <w:rPr>
          <w:rFonts w:asciiTheme="minorHAnsi" w:hAnsiTheme="minorHAnsi" w:cstheme="minorHAnsi"/>
        </w:rPr>
        <w:t>jádrová vrstva</w:t>
      </w:r>
      <w:r w:rsidR="00414E9C" w:rsidRPr="0062657F">
        <w:rPr>
          <w:rFonts w:asciiTheme="minorHAnsi" w:hAnsiTheme="minorHAnsi" w:cstheme="minorHAnsi"/>
        </w:rPr>
        <w:t>;</w:t>
      </w:r>
    </w:p>
    <w:p w14:paraId="3F6BB347" w14:textId="046EB746" w:rsidR="00FB59B6" w:rsidRPr="0062657F" w:rsidRDefault="00A93C20" w:rsidP="0062657F">
      <w:pPr>
        <w:pStyle w:val="Odstavecseseznamem"/>
        <w:numPr>
          <w:ilvl w:val="0"/>
          <w:numId w:val="47"/>
        </w:numPr>
        <w:spacing w:after="80"/>
        <w:ind w:left="714" w:hanging="357"/>
        <w:contextualSpacing w:val="0"/>
        <w:rPr>
          <w:rFonts w:asciiTheme="minorHAnsi" w:hAnsiTheme="minorHAnsi" w:cstheme="minorHAnsi"/>
        </w:rPr>
      </w:pPr>
      <w:r w:rsidRPr="0062657F">
        <w:rPr>
          <w:rFonts w:asciiTheme="minorHAnsi" w:hAnsiTheme="minorHAnsi" w:cstheme="minorHAnsi"/>
        </w:rPr>
        <w:t>přechodová vrstva</w:t>
      </w:r>
      <w:r w:rsidR="00414E9C" w:rsidRPr="0062657F">
        <w:rPr>
          <w:rFonts w:asciiTheme="minorHAnsi" w:hAnsiTheme="minorHAnsi" w:cstheme="minorHAnsi"/>
        </w:rPr>
        <w:t>;</w:t>
      </w:r>
    </w:p>
    <w:p w14:paraId="7DB38568" w14:textId="228B8E90" w:rsidR="00FB59B6" w:rsidRPr="0062657F" w:rsidRDefault="00A93C20" w:rsidP="0062657F">
      <w:pPr>
        <w:pStyle w:val="Odstavecseseznamem"/>
        <w:numPr>
          <w:ilvl w:val="0"/>
          <w:numId w:val="47"/>
        </w:numPr>
        <w:spacing w:after="80"/>
        <w:ind w:left="714" w:hanging="357"/>
        <w:contextualSpacing w:val="0"/>
        <w:rPr>
          <w:rFonts w:asciiTheme="minorHAnsi" w:hAnsiTheme="minorHAnsi" w:cstheme="minorHAnsi"/>
        </w:rPr>
      </w:pPr>
      <w:r w:rsidRPr="0062657F">
        <w:rPr>
          <w:rFonts w:asciiTheme="minorHAnsi" w:hAnsiTheme="minorHAnsi" w:cstheme="minorHAnsi"/>
        </w:rPr>
        <w:t>vnitřní vyztužená vrstva</w:t>
      </w:r>
      <w:r w:rsidR="00414E9C" w:rsidRPr="0062657F">
        <w:rPr>
          <w:rFonts w:asciiTheme="minorHAnsi" w:hAnsiTheme="minorHAnsi" w:cstheme="minorHAnsi"/>
        </w:rPr>
        <w:t>;</w:t>
      </w:r>
    </w:p>
    <w:p w14:paraId="567700E2" w14:textId="280CCEFC" w:rsidR="00FB59B6" w:rsidRPr="0062657F" w:rsidRDefault="00A93C20" w:rsidP="0062657F">
      <w:pPr>
        <w:pStyle w:val="Odstavecseseznamem"/>
        <w:numPr>
          <w:ilvl w:val="0"/>
          <w:numId w:val="47"/>
        </w:numPr>
        <w:spacing w:after="80"/>
        <w:ind w:left="714" w:hanging="357"/>
        <w:contextualSpacing w:val="0"/>
        <w:rPr>
          <w:rFonts w:asciiTheme="minorHAnsi" w:hAnsiTheme="minorHAnsi" w:cstheme="minorHAnsi"/>
        </w:rPr>
      </w:pPr>
      <w:r w:rsidRPr="0062657F">
        <w:rPr>
          <w:rFonts w:asciiTheme="minorHAnsi" w:hAnsiTheme="minorHAnsi" w:cstheme="minorHAnsi"/>
        </w:rPr>
        <w:t>uzavírací vrstvy</w:t>
      </w:r>
      <w:r w:rsidR="00414E9C" w:rsidRPr="0062657F">
        <w:rPr>
          <w:rFonts w:asciiTheme="minorHAnsi" w:hAnsiTheme="minorHAnsi" w:cstheme="minorHAnsi"/>
        </w:rPr>
        <w:t>;</w:t>
      </w:r>
    </w:p>
    <w:p w14:paraId="5DA87131" w14:textId="0E6D6C0C" w:rsidR="00A93C20" w:rsidRPr="0062657F" w:rsidRDefault="00A93C20" w:rsidP="0062657F">
      <w:pPr>
        <w:pStyle w:val="Odstavecseseznamem"/>
        <w:numPr>
          <w:ilvl w:val="0"/>
          <w:numId w:val="47"/>
        </w:numPr>
        <w:ind w:left="714" w:hanging="357"/>
        <w:contextualSpacing w:val="0"/>
        <w:rPr>
          <w:rFonts w:asciiTheme="minorHAnsi" w:hAnsiTheme="minorHAnsi" w:cstheme="minorHAnsi"/>
        </w:rPr>
      </w:pPr>
      <w:r w:rsidRPr="0062657F">
        <w:rPr>
          <w:rFonts w:asciiTheme="minorHAnsi" w:hAnsiTheme="minorHAnsi" w:cstheme="minorHAnsi"/>
        </w:rPr>
        <w:t>vnitřní nevyztužená ochranná vrstva</w:t>
      </w:r>
      <w:r w:rsidR="00414E9C" w:rsidRPr="0062657F">
        <w:rPr>
          <w:rFonts w:asciiTheme="minorHAnsi" w:hAnsiTheme="minorHAnsi" w:cstheme="minorHAnsi"/>
        </w:rPr>
        <w:t>.</w:t>
      </w:r>
    </w:p>
    <w:p w14:paraId="5B4BCF63" w14:textId="16D6BB50" w:rsidR="00FB59B6" w:rsidRPr="0062657F" w:rsidRDefault="00A93C20" w:rsidP="0062657F">
      <w:pPr>
        <w:autoSpaceDE w:val="0"/>
        <w:autoSpaceDN w:val="0"/>
        <w:adjustRightInd w:val="0"/>
        <w:spacing w:after="80"/>
        <w:rPr>
          <w:rFonts w:asciiTheme="minorHAnsi" w:hAnsiTheme="minorHAnsi" w:cstheme="minorHAnsi"/>
        </w:rPr>
      </w:pPr>
      <w:r w:rsidRPr="0062657F">
        <w:rPr>
          <w:rFonts w:asciiTheme="minorHAnsi" w:hAnsiTheme="minorHAnsi" w:cstheme="minorHAnsi"/>
        </w:rPr>
        <w:t xml:space="preserve">Vnější vrstva </w:t>
      </w:r>
      <w:r w:rsidR="00617BFE" w:rsidRPr="0062657F">
        <w:rPr>
          <w:rFonts w:asciiTheme="minorHAnsi" w:hAnsiTheme="minorHAnsi" w:cstheme="minorHAnsi"/>
        </w:rPr>
        <w:t xml:space="preserve">bude </w:t>
      </w:r>
      <w:r w:rsidRPr="0062657F">
        <w:rPr>
          <w:rFonts w:asciiTheme="minorHAnsi" w:hAnsiTheme="minorHAnsi" w:cstheme="minorHAnsi"/>
        </w:rPr>
        <w:t xml:space="preserve">odolná na UV-záření, vnitřní povrch trouby </w:t>
      </w:r>
      <w:r w:rsidR="00617BFE" w:rsidRPr="0062657F">
        <w:rPr>
          <w:rFonts w:asciiTheme="minorHAnsi" w:hAnsiTheme="minorHAnsi" w:cstheme="minorHAnsi"/>
        </w:rPr>
        <w:t xml:space="preserve">bude </w:t>
      </w:r>
      <w:r w:rsidRPr="0062657F">
        <w:rPr>
          <w:rFonts w:asciiTheme="minorHAnsi" w:hAnsiTheme="minorHAnsi" w:cstheme="minorHAnsi"/>
        </w:rPr>
        <w:t xml:space="preserve">opatřen vrstvou čisté pryskyřice. </w:t>
      </w:r>
      <w:r w:rsidR="00A312FB" w:rsidRPr="0062657F">
        <w:rPr>
          <w:rFonts w:asciiTheme="minorHAnsi" w:hAnsiTheme="minorHAnsi" w:cstheme="minorHAnsi"/>
        </w:rPr>
        <w:t xml:space="preserve">Trouby </w:t>
      </w:r>
      <w:r w:rsidRPr="0062657F">
        <w:rPr>
          <w:rFonts w:asciiTheme="minorHAnsi" w:hAnsiTheme="minorHAnsi" w:cstheme="minorHAnsi"/>
        </w:rPr>
        <w:t xml:space="preserve">budou spojovány pouze pomocí originálních symetrických spojek s integrovanými těsnicími kroužky (dvě </w:t>
      </w:r>
      <w:r w:rsidR="00FB59B6" w:rsidRPr="00256FFD">
        <w:rPr>
          <w:rFonts w:asciiTheme="minorHAnsi" w:hAnsiTheme="minorHAnsi" w:cstheme="minorHAnsi"/>
        </w:rPr>
        <w:t xml:space="preserve">/2/ </w:t>
      </w:r>
      <w:r w:rsidRPr="0062657F">
        <w:rPr>
          <w:rFonts w:asciiTheme="minorHAnsi" w:hAnsiTheme="minorHAnsi" w:cstheme="minorHAnsi"/>
        </w:rPr>
        <w:t>chlopně na každé straně) od stejného výrobce, který bude dodávat potrubí. Totéž se týká i dalších případných tvarovek. Všechny dodávané profily sklolaminátového potrubí, tvarovky a</w:t>
      </w:r>
      <w:r w:rsidR="00170484" w:rsidRPr="0062657F">
        <w:rPr>
          <w:rFonts w:asciiTheme="minorHAnsi" w:hAnsiTheme="minorHAnsi" w:cstheme="minorHAnsi"/>
        </w:rPr>
        <w:t> </w:t>
      </w:r>
      <w:r w:rsidRPr="0062657F">
        <w:rPr>
          <w:rFonts w:asciiTheme="minorHAnsi" w:hAnsiTheme="minorHAnsi" w:cstheme="minorHAnsi"/>
        </w:rPr>
        <w:t xml:space="preserve">spojky z GRP budou v tuhostní třídě SN 5 000, SN 10 000, v případě netlakového potrubí PN 1. GRP potrubí, spojky a tvarovky budou splňovat následující obecné </w:t>
      </w:r>
      <w:r w:rsidR="00546F69" w:rsidRPr="0062657F">
        <w:rPr>
          <w:rFonts w:asciiTheme="minorHAnsi" w:hAnsiTheme="minorHAnsi" w:cstheme="minorHAnsi"/>
        </w:rPr>
        <w:t>materiálové</w:t>
      </w:r>
      <w:r w:rsidRPr="0062657F">
        <w:rPr>
          <w:rFonts w:asciiTheme="minorHAnsi" w:hAnsiTheme="minorHAnsi" w:cstheme="minorHAnsi"/>
        </w:rPr>
        <w:t xml:space="preserve"> požadavky:</w:t>
      </w:r>
    </w:p>
    <w:p w14:paraId="072603EE" w14:textId="1BD820AA" w:rsidR="009A2B60" w:rsidRPr="0062657F" w:rsidRDefault="4C231154" w:rsidP="0062657F">
      <w:pPr>
        <w:pStyle w:val="Odstavecseseznamem"/>
        <w:numPr>
          <w:ilvl w:val="0"/>
          <w:numId w:val="47"/>
        </w:numPr>
        <w:spacing w:after="80"/>
        <w:ind w:left="714" w:hanging="357"/>
        <w:contextualSpacing w:val="0"/>
        <w:rPr>
          <w:rFonts w:asciiTheme="minorHAnsi" w:hAnsiTheme="minorHAnsi" w:cstheme="minorHAnsi"/>
        </w:rPr>
      </w:pPr>
      <w:r w:rsidRPr="0062657F">
        <w:rPr>
          <w:rFonts w:asciiTheme="minorHAnsi" w:hAnsiTheme="minorHAnsi" w:cstheme="minorHAnsi"/>
        </w:rPr>
        <w:t>Potrubí musí splňovat technické parametry a specifikace dané DIN 16 869 a</w:t>
      </w:r>
      <w:r w:rsidR="3E766476" w:rsidRPr="0062657F">
        <w:rPr>
          <w:rFonts w:asciiTheme="minorHAnsi" w:hAnsiTheme="minorHAnsi" w:cstheme="minorHAnsi"/>
        </w:rPr>
        <w:t xml:space="preserve"> ČSN</w:t>
      </w:r>
      <w:r w:rsidRPr="0062657F">
        <w:rPr>
          <w:rFonts w:asciiTheme="minorHAnsi" w:hAnsiTheme="minorHAnsi" w:cstheme="minorHAnsi"/>
        </w:rPr>
        <w:t>, která specifikuje technické požadavky na potrubí pro kanalizace.</w:t>
      </w:r>
    </w:p>
    <w:p w14:paraId="7AA7BCE8" w14:textId="7290DED3" w:rsidR="009A2B60" w:rsidRPr="0062657F" w:rsidRDefault="6C43AF38" w:rsidP="0062657F">
      <w:pPr>
        <w:pStyle w:val="Odstavecseseznamem"/>
        <w:numPr>
          <w:ilvl w:val="0"/>
          <w:numId w:val="47"/>
        </w:numPr>
        <w:spacing w:after="80"/>
        <w:ind w:left="714" w:hanging="357"/>
        <w:contextualSpacing w:val="0"/>
        <w:rPr>
          <w:rFonts w:asciiTheme="minorHAnsi" w:hAnsiTheme="minorHAnsi" w:cstheme="minorHAnsi"/>
        </w:rPr>
      </w:pPr>
      <w:r w:rsidRPr="0062657F">
        <w:rPr>
          <w:rFonts w:asciiTheme="minorHAnsi" w:hAnsiTheme="minorHAnsi" w:cstheme="minorHAnsi"/>
        </w:rPr>
        <w:t xml:space="preserve">Materiály (výrobky) </w:t>
      </w:r>
      <w:r w:rsidR="4C231154" w:rsidRPr="0062657F">
        <w:rPr>
          <w:rFonts w:asciiTheme="minorHAnsi" w:hAnsiTheme="minorHAnsi" w:cstheme="minorHAnsi"/>
        </w:rPr>
        <w:t xml:space="preserve">- trouby, spojky a tvarovky </w:t>
      </w:r>
      <w:r w:rsidR="2853D887" w:rsidRPr="0062657F">
        <w:rPr>
          <w:rFonts w:asciiTheme="minorHAnsi" w:hAnsiTheme="minorHAnsi" w:cstheme="minorHAnsi"/>
        </w:rPr>
        <w:t>–</w:t>
      </w:r>
      <w:r w:rsidR="4C231154" w:rsidRPr="0062657F">
        <w:rPr>
          <w:rFonts w:asciiTheme="minorHAnsi" w:hAnsiTheme="minorHAnsi" w:cstheme="minorHAnsi"/>
        </w:rPr>
        <w:t xml:space="preserve"> musí odpovídat požadavku</w:t>
      </w:r>
      <w:r w:rsidR="2A12C840" w:rsidRPr="0062657F">
        <w:rPr>
          <w:rFonts w:asciiTheme="minorHAnsi" w:hAnsiTheme="minorHAnsi" w:cstheme="minorHAnsi"/>
        </w:rPr>
        <w:t xml:space="preserve"> ČSN</w:t>
      </w:r>
      <w:r w:rsidR="4C231154" w:rsidRPr="0062657F">
        <w:rPr>
          <w:rFonts w:asciiTheme="minorHAnsi" w:hAnsiTheme="minorHAnsi" w:cstheme="minorHAnsi"/>
        </w:rPr>
        <w:t>. Skutečné rozměry vnějšího průměru trub, parametry tlakové třídy PN a</w:t>
      </w:r>
      <w:r w:rsidR="69BB60DD" w:rsidRPr="0062657F">
        <w:rPr>
          <w:rFonts w:asciiTheme="minorHAnsi" w:hAnsiTheme="minorHAnsi" w:cstheme="minorHAnsi"/>
        </w:rPr>
        <w:t> </w:t>
      </w:r>
      <w:r w:rsidR="4C231154" w:rsidRPr="0062657F">
        <w:rPr>
          <w:rFonts w:asciiTheme="minorHAnsi" w:hAnsiTheme="minorHAnsi" w:cstheme="minorHAnsi"/>
        </w:rPr>
        <w:t>tuhostní třídy SN musí být projednány s výrobcem trubního systému.</w:t>
      </w:r>
    </w:p>
    <w:p w14:paraId="169AB300" w14:textId="2005FF24" w:rsidR="009A2B60" w:rsidRPr="0062657F" w:rsidRDefault="00A93C20" w:rsidP="0062657F">
      <w:pPr>
        <w:pStyle w:val="Odstavecseseznamem"/>
        <w:numPr>
          <w:ilvl w:val="0"/>
          <w:numId w:val="47"/>
        </w:numPr>
        <w:spacing w:after="80"/>
        <w:ind w:left="714" w:hanging="357"/>
        <w:contextualSpacing w:val="0"/>
        <w:rPr>
          <w:rFonts w:asciiTheme="minorHAnsi" w:hAnsiTheme="minorHAnsi" w:cstheme="minorHAnsi"/>
        </w:rPr>
      </w:pPr>
      <w:r w:rsidRPr="0062657F">
        <w:rPr>
          <w:rFonts w:asciiTheme="minorHAnsi" w:hAnsiTheme="minorHAnsi" w:cstheme="minorHAnsi"/>
        </w:rPr>
        <w:t xml:space="preserve">Posouzení vhodného typu </w:t>
      </w:r>
      <w:r w:rsidR="00A312FB" w:rsidRPr="0062657F">
        <w:rPr>
          <w:rFonts w:asciiTheme="minorHAnsi" w:hAnsiTheme="minorHAnsi" w:cstheme="minorHAnsi"/>
        </w:rPr>
        <w:t xml:space="preserve">trub </w:t>
      </w:r>
      <w:r w:rsidRPr="0062657F">
        <w:rPr>
          <w:rFonts w:asciiTheme="minorHAnsi" w:hAnsiTheme="minorHAnsi" w:cstheme="minorHAnsi"/>
        </w:rPr>
        <w:t xml:space="preserve">musí být doloženo statickým výpočtem podle platné metodiky ATV A-127 se zohledněním dlouhodobých vlastností použitých </w:t>
      </w:r>
      <w:r w:rsidR="00A312FB" w:rsidRPr="0062657F">
        <w:rPr>
          <w:rFonts w:asciiTheme="minorHAnsi" w:hAnsiTheme="minorHAnsi" w:cstheme="minorHAnsi"/>
        </w:rPr>
        <w:t xml:space="preserve">trub </w:t>
      </w:r>
      <w:r w:rsidRPr="0062657F">
        <w:rPr>
          <w:rFonts w:asciiTheme="minorHAnsi" w:hAnsiTheme="minorHAnsi" w:cstheme="minorHAnsi"/>
        </w:rPr>
        <w:t>a v souladu s</w:t>
      </w:r>
      <w:r w:rsidR="007A2BF9" w:rsidRPr="0062657F">
        <w:rPr>
          <w:rFonts w:asciiTheme="minorHAnsi" w:hAnsiTheme="minorHAnsi" w:cstheme="minorHAnsi"/>
        </w:rPr>
        <w:t> </w:t>
      </w:r>
      <w:r w:rsidRPr="0062657F">
        <w:rPr>
          <w:rFonts w:asciiTheme="minorHAnsi" w:hAnsiTheme="minorHAnsi" w:cstheme="minorHAnsi"/>
        </w:rPr>
        <w:t>geologickými</w:t>
      </w:r>
      <w:r w:rsidR="007A2BF9" w:rsidRPr="0062657F">
        <w:rPr>
          <w:rFonts w:asciiTheme="minorHAnsi" w:hAnsiTheme="minorHAnsi" w:cstheme="minorHAnsi"/>
        </w:rPr>
        <w:t xml:space="preserve"> </w:t>
      </w:r>
      <w:r w:rsidRPr="0062657F">
        <w:rPr>
          <w:rFonts w:asciiTheme="minorHAnsi" w:hAnsiTheme="minorHAnsi" w:cstheme="minorHAnsi"/>
        </w:rPr>
        <w:t>podmínkami v daném prostředí.</w:t>
      </w:r>
    </w:p>
    <w:p w14:paraId="31D01A66" w14:textId="74B59750" w:rsidR="009A2B60" w:rsidRPr="0062657F" w:rsidRDefault="00A93C20" w:rsidP="0062657F">
      <w:pPr>
        <w:pStyle w:val="Odstavecseseznamem"/>
        <w:numPr>
          <w:ilvl w:val="0"/>
          <w:numId w:val="47"/>
        </w:numPr>
        <w:spacing w:after="80"/>
        <w:ind w:left="714" w:hanging="357"/>
        <w:contextualSpacing w:val="0"/>
        <w:rPr>
          <w:rFonts w:asciiTheme="minorHAnsi" w:hAnsiTheme="minorHAnsi" w:cstheme="minorHAnsi"/>
        </w:rPr>
      </w:pPr>
      <w:r w:rsidRPr="0062657F">
        <w:rPr>
          <w:rFonts w:asciiTheme="minorHAnsi" w:hAnsiTheme="minorHAnsi" w:cstheme="minorHAnsi"/>
        </w:rPr>
        <w:lastRenderedPageBreak/>
        <w:t xml:space="preserve">Vnitřní strana </w:t>
      </w:r>
      <w:r w:rsidR="00A312FB" w:rsidRPr="0062657F">
        <w:rPr>
          <w:rFonts w:asciiTheme="minorHAnsi" w:hAnsiTheme="minorHAnsi" w:cstheme="minorHAnsi"/>
        </w:rPr>
        <w:t xml:space="preserve">trub </w:t>
      </w:r>
      <w:r w:rsidRPr="0062657F">
        <w:rPr>
          <w:rFonts w:asciiTheme="minorHAnsi" w:hAnsiTheme="minorHAnsi" w:cstheme="minorHAnsi"/>
        </w:rPr>
        <w:t>a tvarovek musí být opatřena ochrannou vrstvou, která se nepodílí na statické funkci potrubí</w:t>
      </w:r>
      <w:r w:rsidR="007A2BF9" w:rsidRPr="0062657F">
        <w:rPr>
          <w:rFonts w:asciiTheme="minorHAnsi" w:hAnsiTheme="minorHAnsi" w:cstheme="minorHAnsi"/>
        </w:rPr>
        <w:t>,</w:t>
      </w:r>
      <w:r w:rsidRPr="0062657F">
        <w:rPr>
          <w:rFonts w:asciiTheme="minorHAnsi" w:hAnsiTheme="minorHAnsi" w:cstheme="minorHAnsi"/>
        </w:rPr>
        <w:t xml:space="preserve"> a minimální tloušťka této ochranné nevyztužené vrstvy musí být nejméně 1,5 mm tlustá. Potrubí musí být opatřeno vnitřní vrstvou, která vydrží bezpečně rychlosti proudění ve stoce až 10 m/s. </w:t>
      </w:r>
    </w:p>
    <w:p w14:paraId="0B02E522" w14:textId="757AD50A" w:rsidR="00A93C20" w:rsidRPr="0062657F" w:rsidRDefault="00A93C20" w:rsidP="0062657F">
      <w:pPr>
        <w:pStyle w:val="Odstavecseseznamem"/>
        <w:numPr>
          <w:ilvl w:val="0"/>
          <w:numId w:val="47"/>
        </w:numPr>
        <w:ind w:left="714" w:hanging="357"/>
        <w:contextualSpacing w:val="0"/>
        <w:rPr>
          <w:rFonts w:asciiTheme="minorHAnsi" w:hAnsiTheme="minorHAnsi" w:cstheme="minorHAnsi"/>
        </w:rPr>
      </w:pPr>
      <w:r w:rsidRPr="0062657F">
        <w:rPr>
          <w:rFonts w:asciiTheme="minorHAnsi" w:hAnsiTheme="minorHAnsi" w:cstheme="minorHAnsi"/>
        </w:rPr>
        <w:t>Zhotovitel musí dokladovat použití potrubí certifikátem, vydaným příslušnou autorizovanou osobou.</w:t>
      </w:r>
    </w:p>
    <w:p w14:paraId="091CEFA5" w14:textId="77777777" w:rsidR="00A93C20" w:rsidRPr="0062657F" w:rsidRDefault="0C6BB1BF" w:rsidP="0062657F">
      <w:pPr>
        <w:autoSpaceDE w:val="0"/>
        <w:autoSpaceDN w:val="0"/>
        <w:adjustRightInd w:val="0"/>
        <w:spacing w:after="80"/>
        <w:rPr>
          <w:rFonts w:asciiTheme="minorHAnsi" w:hAnsiTheme="minorHAnsi" w:cstheme="minorHAnsi"/>
          <w:b/>
          <w:bCs/>
        </w:rPr>
      </w:pPr>
      <w:r w:rsidRPr="0062657F">
        <w:rPr>
          <w:rFonts w:asciiTheme="minorHAnsi" w:hAnsiTheme="minorHAnsi" w:cstheme="minorHAnsi"/>
          <w:b/>
          <w:bCs/>
        </w:rPr>
        <w:t>Polymerbetonové dílce (pro obetonované potrubí)</w:t>
      </w:r>
    </w:p>
    <w:p w14:paraId="36223973" w14:textId="6FCACFA8" w:rsidR="00A93C20" w:rsidRPr="0062657F" w:rsidRDefault="4C231154">
      <w:pPr>
        <w:autoSpaceDE w:val="0"/>
        <w:autoSpaceDN w:val="0"/>
        <w:adjustRightInd w:val="0"/>
        <w:rPr>
          <w:rFonts w:asciiTheme="minorHAnsi" w:hAnsiTheme="minorHAnsi" w:cstheme="minorHAnsi"/>
        </w:rPr>
      </w:pPr>
      <w:r w:rsidRPr="0062657F">
        <w:rPr>
          <w:rFonts w:asciiTheme="minorHAnsi" w:hAnsiTheme="minorHAnsi" w:cstheme="minorHAnsi"/>
        </w:rPr>
        <w:t>Pro výrobu monolitických stok (tlamové, dračí) budou použity prefabrikované polymerbetonové dílce</w:t>
      </w:r>
      <w:r w:rsidR="33E40C7B" w:rsidRPr="0062657F">
        <w:rPr>
          <w:rFonts w:asciiTheme="minorHAnsi" w:hAnsiTheme="minorHAnsi" w:cstheme="minorHAnsi"/>
        </w:rPr>
        <w:t xml:space="preserve">, které </w:t>
      </w:r>
      <w:r w:rsidRPr="0062657F">
        <w:rPr>
          <w:rFonts w:asciiTheme="minorHAnsi" w:hAnsiTheme="minorHAnsi" w:cstheme="minorHAnsi"/>
        </w:rPr>
        <w:t>budou použity jako ztracené bednění a po obetonování budou v hotové stoce tvořit vnitřní vodotěsné obložení po celém vnitřním profilu.</w:t>
      </w:r>
    </w:p>
    <w:p w14:paraId="0EE0585A" w14:textId="6DB8BD7E" w:rsidR="00A93C20" w:rsidRPr="0062657F" w:rsidRDefault="2B0B3476">
      <w:pPr>
        <w:autoSpaceDE w:val="0"/>
        <w:autoSpaceDN w:val="0"/>
        <w:adjustRightInd w:val="0"/>
        <w:rPr>
          <w:rFonts w:asciiTheme="minorHAnsi" w:hAnsiTheme="minorHAnsi" w:cstheme="minorHAnsi"/>
        </w:rPr>
      </w:pPr>
      <w:r w:rsidRPr="0062657F">
        <w:rPr>
          <w:rFonts w:asciiTheme="minorHAnsi" w:hAnsiTheme="minorHAnsi" w:cstheme="minorHAnsi"/>
          <w:color w:val="000000" w:themeColor="text1"/>
        </w:rPr>
        <w:t xml:space="preserve">Všechny požadavky na polymerbetonové dílce a práce s nimi budou splňovat platné </w:t>
      </w:r>
      <w:r w:rsidR="1AA684A0" w:rsidRPr="0062657F">
        <w:rPr>
          <w:rFonts w:asciiTheme="minorHAnsi" w:hAnsiTheme="minorHAnsi" w:cstheme="minorHAnsi"/>
          <w:color w:val="000000" w:themeColor="text1"/>
        </w:rPr>
        <w:t xml:space="preserve">normy uvedené </w:t>
      </w:r>
      <w:r w:rsidRPr="0062657F">
        <w:rPr>
          <w:rFonts w:asciiTheme="minorHAnsi" w:hAnsiTheme="minorHAnsi" w:cstheme="minorHAnsi"/>
          <w:color w:val="000000" w:themeColor="text1"/>
        </w:rPr>
        <w:t>v Článku 5 Technické standardy, normy a vyhlášky</w:t>
      </w:r>
      <w:r w:rsidR="009A2B60" w:rsidRPr="00256FFD">
        <w:rPr>
          <w:rFonts w:asciiTheme="minorHAnsi" w:hAnsiTheme="minorHAnsi" w:cstheme="minorHAnsi"/>
          <w:color w:val="000000" w:themeColor="text1"/>
        </w:rPr>
        <w:t xml:space="preserve"> těchto Požadavků</w:t>
      </w:r>
      <w:r w:rsidRPr="0062657F">
        <w:rPr>
          <w:rFonts w:asciiTheme="minorHAnsi" w:hAnsiTheme="minorHAnsi" w:cstheme="minorHAnsi"/>
          <w:color w:val="000000" w:themeColor="text1"/>
        </w:rPr>
        <w:t xml:space="preserve">. </w:t>
      </w:r>
      <w:r w:rsidRPr="0062657F">
        <w:rPr>
          <w:rFonts w:asciiTheme="minorHAnsi" w:hAnsiTheme="minorHAnsi" w:cstheme="minorHAnsi"/>
        </w:rPr>
        <w:t xml:space="preserve"> </w:t>
      </w:r>
    </w:p>
    <w:p w14:paraId="3D10AF5A" w14:textId="044BDFF1" w:rsidR="00937698" w:rsidRPr="0062657F" w:rsidRDefault="4C231154">
      <w:pPr>
        <w:autoSpaceDE w:val="0"/>
        <w:autoSpaceDN w:val="0"/>
        <w:adjustRightInd w:val="0"/>
        <w:rPr>
          <w:rFonts w:asciiTheme="minorHAnsi" w:hAnsiTheme="minorHAnsi" w:cstheme="minorHAnsi"/>
          <w:b/>
        </w:rPr>
      </w:pPr>
      <w:r w:rsidRPr="0062657F">
        <w:rPr>
          <w:rFonts w:asciiTheme="minorHAnsi" w:hAnsiTheme="minorHAnsi" w:cstheme="minorHAnsi"/>
        </w:rPr>
        <w:t>Při betonáži polymerbetonových dílů je</w:t>
      </w:r>
      <w:r w:rsidR="33E40C7B" w:rsidRPr="0062657F">
        <w:rPr>
          <w:rFonts w:asciiTheme="minorHAnsi" w:hAnsiTheme="minorHAnsi" w:cstheme="minorHAnsi"/>
        </w:rPr>
        <w:t xml:space="preserve"> Zhotovitel povinen</w:t>
      </w:r>
      <w:r w:rsidRPr="0062657F">
        <w:rPr>
          <w:rFonts w:asciiTheme="minorHAnsi" w:hAnsiTheme="minorHAnsi" w:cstheme="minorHAnsi"/>
        </w:rPr>
        <w:t xml:space="preserve"> třeba dodržet veškeré technologické postupy a pokyny</w:t>
      </w:r>
      <w:r w:rsidR="33E40C7B" w:rsidRPr="0062657F">
        <w:rPr>
          <w:rFonts w:asciiTheme="minorHAnsi" w:hAnsiTheme="minorHAnsi" w:cstheme="minorHAnsi"/>
        </w:rPr>
        <w:t xml:space="preserve"> </w:t>
      </w:r>
      <w:r w:rsidRPr="0062657F">
        <w:rPr>
          <w:rFonts w:asciiTheme="minorHAnsi" w:hAnsiTheme="minorHAnsi" w:cstheme="minorHAnsi"/>
        </w:rPr>
        <w:t xml:space="preserve">výrobce těchto dílů. </w:t>
      </w:r>
      <w:r w:rsidR="463500E7" w:rsidRPr="0062657F">
        <w:rPr>
          <w:rFonts w:asciiTheme="minorHAnsi" w:hAnsiTheme="minorHAnsi" w:cstheme="minorHAnsi"/>
        </w:rPr>
        <w:t>Výrobcem doporučený</w:t>
      </w:r>
      <w:r w:rsidR="55899114" w:rsidRPr="0062657F">
        <w:rPr>
          <w:rFonts w:asciiTheme="minorHAnsi" w:hAnsiTheme="minorHAnsi" w:cstheme="minorHAnsi"/>
        </w:rPr>
        <w:t xml:space="preserve"> </w:t>
      </w:r>
      <w:r w:rsidR="241A9B54" w:rsidRPr="0062657F">
        <w:rPr>
          <w:rFonts w:asciiTheme="minorHAnsi" w:hAnsiTheme="minorHAnsi" w:cstheme="minorHAnsi"/>
        </w:rPr>
        <w:t>t</w:t>
      </w:r>
      <w:r w:rsidRPr="0062657F">
        <w:rPr>
          <w:rFonts w:asciiTheme="minorHAnsi" w:hAnsiTheme="minorHAnsi" w:cstheme="minorHAnsi"/>
        </w:rPr>
        <w:t xml:space="preserve">echnologický postup bude </w:t>
      </w:r>
      <w:r w:rsidR="463500E7" w:rsidRPr="0062657F">
        <w:rPr>
          <w:rFonts w:asciiTheme="minorHAnsi" w:hAnsiTheme="minorHAnsi" w:cstheme="minorHAnsi"/>
        </w:rPr>
        <w:t>předložen Správci</w:t>
      </w:r>
      <w:r w:rsidR="3344347B" w:rsidRPr="0062657F">
        <w:rPr>
          <w:rFonts w:asciiTheme="minorHAnsi" w:hAnsiTheme="minorHAnsi" w:cstheme="minorHAnsi"/>
        </w:rPr>
        <w:t xml:space="preserve"> </w:t>
      </w:r>
      <w:r w:rsidRPr="0062657F">
        <w:rPr>
          <w:rFonts w:asciiTheme="minorHAnsi" w:hAnsiTheme="minorHAnsi" w:cstheme="minorHAnsi"/>
        </w:rPr>
        <w:t>stavby.</w:t>
      </w:r>
    </w:p>
    <w:p w14:paraId="52046BCF" w14:textId="365A30D8" w:rsidR="00A93C20" w:rsidRPr="0062657F" w:rsidRDefault="00A93C20" w:rsidP="0062657F">
      <w:pPr>
        <w:autoSpaceDE w:val="0"/>
        <w:autoSpaceDN w:val="0"/>
        <w:adjustRightInd w:val="0"/>
        <w:spacing w:after="80"/>
        <w:rPr>
          <w:rFonts w:asciiTheme="minorHAnsi" w:hAnsiTheme="minorHAnsi" w:cstheme="minorHAnsi"/>
          <w:b/>
        </w:rPr>
      </w:pPr>
      <w:r w:rsidRPr="0062657F">
        <w:rPr>
          <w:rFonts w:asciiTheme="minorHAnsi" w:hAnsiTheme="minorHAnsi" w:cstheme="minorHAnsi"/>
          <w:b/>
        </w:rPr>
        <w:t>Polymerbetonové potrubí</w:t>
      </w:r>
    </w:p>
    <w:p w14:paraId="0EA8CCBA" w14:textId="66946191" w:rsidR="00A93C20" w:rsidRPr="0062657F" w:rsidRDefault="4C231154">
      <w:pPr>
        <w:rPr>
          <w:rFonts w:asciiTheme="minorHAnsi" w:hAnsiTheme="minorHAnsi" w:cstheme="minorHAnsi"/>
        </w:rPr>
      </w:pPr>
      <w:r w:rsidRPr="0062657F">
        <w:rPr>
          <w:rFonts w:asciiTheme="minorHAnsi" w:hAnsiTheme="minorHAnsi" w:cstheme="minorHAnsi"/>
        </w:rPr>
        <w:t xml:space="preserve">Polymerbetonové trouby použité pro kanalizaci budou s vnitřním tvarem dračího profilu. </w:t>
      </w:r>
      <w:r w:rsidR="06746E47" w:rsidRPr="0062657F">
        <w:rPr>
          <w:rFonts w:asciiTheme="minorHAnsi" w:hAnsiTheme="minorHAnsi" w:cstheme="minorHAnsi"/>
        </w:rPr>
        <w:t xml:space="preserve">Trouby </w:t>
      </w:r>
      <w:r w:rsidR="06DD8EF7" w:rsidRPr="0062657F">
        <w:rPr>
          <w:rFonts w:asciiTheme="minorHAnsi" w:hAnsiTheme="minorHAnsi" w:cstheme="minorHAnsi"/>
        </w:rPr>
        <w:t xml:space="preserve">budou odpovídat </w:t>
      </w:r>
      <w:r w:rsidRPr="0062657F">
        <w:rPr>
          <w:rFonts w:asciiTheme="minorHAnsi" w:hAnsiTheme="minorHAnsi" w:cstheme="minorHAnsi"/>
        </w:rPr>
        <w:t>požadavkům normy</w:t>
      </w:r>
      <w:r w:rsidR="0E0307DF" w:rsidRPr="0062657F">
        <w:rPr>
          <w:rFonts w:asciiTheme="minorHAnsi" w:hAnsiTheme="minorHAnsi" w:cstheme="minorHAnsi"/>
        </w:rPr>
        <w:t>,</w:t>
      </w:r>
      <w:r w:rsidRPr="0062657F">
        <w:rPr>
          <w:rFonts w:asciiTheme="minorHAnsi" w:hAnsiTheme="minorHAnsi" w:cstheme="minorHAnsi"/>
        </w:rPr>
        <w:t xml:space="preserve"> současnému stavu techniky a všeobecně uznávaným konvencím stavebního inženýrství. Polymerbetonové potrubí musí být vybaveno zabudovaným integrovaným těsněním zaručujícím životnost spoje a 100% vodotěsnost. Materiály pro těsnění musí vyhovovat</w:t>
      </w:r>
      <w:r w:rsidR="5471DA58" w:rsidRPr="0062657F">
        <w:rPr>
          <w:rFonts w:asciiTheme="minorHAnsi" w:hAnsiTheme="minorHAnsi" w:cstheme="minorHAnsi"/>
        </w:rPr>
        <w:t xml:space="preserve"> ČSN</w:t>
      </w:r>
      <w:r w:rsidRPr="0062657F">
        <w:rPr>
          <w:rFonts w:asciiTheme="minorHAnsi" w:hAnsiTheme="minorHAnsi" w:cstheme="minorHAnsi"/>
        </w:rPr>
        <w:t>. Materiál potrubí musí splňovat vysokou odolnost proti obrusu a</w:t>
      </w:r>
      <w:r w:rsidR="241A9B54" w:rsidRPr="0062657F">
        <w:rPr>
          <w:rFonts w:asciiTheme="minorHAnsi" w:hAnsiTheme="minorHAnsi" w:cstheme="minorHAnsi"/>
        </w:rPr>
        <w:t> </w:t>
      </w:r>
      <w:r w:rsidRPr="0062657F">
        <w:rPr>
          <w:rFonts w:asciiTheme="minorHAnsi" w:hAnsiTheme="minorHAnsi" w:cstheme="minorHAnsi"/>
        </w:rPr>
        <w:t>proti agresivitě chemického prostředí (včetně vnějšího povrchu) stupně – XA1 ÷ XA3 dle</w:t>
      </w:r>
      <w:r w:rsidR="4A551DA4" w:rsidRPr="0062657F">
        <w:rPr>
          <w:rFonts w:asciiTheme="minorHAnsi" w:hAnsiTheme="minorHAnsi" w:cstheme="minorHAnsi"/>
        </w:rPr>
        <w:t xml:space="preserve"> platné ČSN -</w:t>
      </w:r>
      <w:r w:rsidRPr="0062657F">
        <w:rPr>
          <w:rFonts w:asciiTheme="minorHAnsi" w:hAnsiTheme="minorHAnsi" w:cstheme="minorHAnsi"/>
        </w:rPr>
        <w:t xml:space="preserve"> dle geologického průzkumu a podmínek vnějšího prostředí. Ukládání potrubí musí být provedeno v souladu s pokyny výrobce. Stejné požadavky platí i pro protlačování. </w:t>
      </w:r>
      <w:r w:rsidR="06DD8EF7" w:rsidRPr="0062657F">
        <w:rPr>
          <w:rFonts w:asciiTheme="minorHAnsi" w:hAnsiTheme="minorHAnsi" w:cstheme="minorHAnsi"/>
        </w:rPr>
        <w:t>Zhotovitel je povinen</w:t>
      </w:r>
      <w:r w:rsidRPr="0062657F">
        <w:rPr>
          <w:rFonts w:asciiTheme="minorHAnsi" w:hAnsiTheme="minorHAnsi" w:cstheme="minorHAnsi"/>
        </w:rPr>
        <w:t xml:space="preserve"> dodržet podmínky pro zamezení vychýlení potrubí od vodorovné osy dané výrobcem potrubí.</w:t>
      </w:r>
    </w:p>
    <w:p w14:paraId="7CC2BDF4" w14:textId="77777777" w:rsidR="00A93C20" w:rsidRPr="0062657F" w:rsidRDefault="00A93C20" w:rsidP="0062657F">
      <w:pPr>
        <w:autoSpaceDE w:val="0"/>
        <w:autoSpaceDN w:val="0"/>
        <w:adjustRightInd w:val="0"/>
        <w:spacing w:after="80"/>
        <w:rPr>
          <w:rFonts w:asciiTheme="minorHAnsi" w:hAnsiTheme="minorHAnsi" w:cstheme="minorHAnsi"/>
          <w:b/>
        </w:rPr>
      </w:pPr>
      <w:r w:rsidRPr="0062657F">
        <w:rPr>
          <w:rFonts w:asciiTheme="minorHAnsi" w:hAnsiTheme="minorHAnsi" w:cstheme="minorHAnsi"/>
          <w:b/>
        </w:rPr>
        <w:t>Vodovodní potrubí a tvarovky z tvárné litiny</w:t>
      </w:r>
    </w:p>
    <w:p w14:paraId="55FE374B" w14:textId="36EE6F9E" w:rsidR="00A93C20" w:rsidRPr="0062657F" w:rsidRDefault="4C231154">
      <w:pPr>
        <w:autoSpaceDE w:val="0"/>
        <w:autoSpaceDN w:val="0"/>
        <w:adjustRightInd w:val="0"/>
        <w:rPr>
          <w:rFonts w:asciiTheme="minorHAnsi" w:hAnsiTheme="minorHAnsi" w:cstheme="minorHAnsi"/>
        </w:rPr>
      </w:pPr>
      <w:r w:rsidRPr="0062657F">
        <w:rPr>
          <w:rFonts w:asciiTheme="minorHAnsi" w:hAnsiTheme="minorHAnsi" w:cstheme="minorHAnsi"/>
        </w:rPr>
        <w:t xml:space="preserve">Trouby z tvárné litiny </w:t>
      </w:r>
      <w:r w:rsidR="06DD8EF7" w:rsidRPr="0062657F">
        <w:rPr>
          <w:rFonts w:asciiTheme="minorHAnsi" w:hAnsiTheme="minorHAnsi" w:cstheme="minorHAnsi"/>
        </w:rPr>
        <w:t xml:space="preserve">s jednokomorovým hrdlem nebo dvoukomorovým hrdlem s jištěným spojem musí odpovídat </w:t>
      </w:r>
      <w:r w:rsidRPr="0062657F">
        <w:rPr>
          <w:rFonts w:asciiTheme="minorHAnsi" w:hAnsiTheme="minorHAnsi" w:cstheme="minorHAnsi"/>
        </w:rPr>
        <w:t>ČSN EN 545 a ISO 2531.</w:t>
      </w:r>
    </w:p>
    <w:p w14:paraId="149C299E" w14:textId="1163C888" w:rsidR="00A93C20" w:rsidRPr="0062657F" w:rsidRDefault="4C231154">
      <w:pPr>
        <w:autoSpaceDE w:val="0"/>
        <w:autoSpaceDN w:val="0"/>
        <w:adjustRightInd w:val="0"/>
        <w:rPr>
          <w:rFonts w:asciiTheme="minorHAnsi" w:hAnsiTheme="minorHAnsi" w:cstheme="minorHAnsi"/>
        </w:rPr>
      </w:pPr>
      <w:r w:rsidRPr="0062657F">
        <w:rPr>
          <w:rFonts w:asciiTheme="minorHAnsi" w:hAnsiTheme="minorHAnsi" w:cstheme="minorHAnsi"/>
        </w:rPr>
        <w:t xml:space="preserve">Délka trub dle ČSN EN 545 </w:t>
      </w:r>
      <w:r w:rsidR="06DD8EF7" w:rsidRPr="0062657F">
        <w:rPr>
          <w:rFonts w:asciiTheme="minorHAnsi" w:hAnsiTheme="minorHAnsi" w:cstheme="minorHAnsi"/>
        </w:rPr>
        <w:t xml:space="preserve">min. </w:t>
      </w:r>
      <w:r w:rsidRPr="0062657F">
        <w:rPr>
          <w:rFonts w:asciiTheme="minorHAnsi" w:hAnsiTheme="minorHAnsi" w:cstheme="minorHAnsi"/>
        </w:rPr>
        <w:t>6 m.</w:t>
      </w:r>
    </w:p>
    <w:p w14:paraId="45F53F0E" w14:textId="7F25C2CB" w:rsidR="00A93C20" w:rsidRPr="0062657F" w:rsidRDefault="4C231154">
      <w:pPr>
        <w:autoSpaceDE w:val="0"/>
        <w:autoSpaceDN w:val="0"/>
        <w:adjustRightInd w:val="0"/>
        <w:rPr>
          <w:rFonts w:asciiTheme="minorHAnsi" w:hAnsiTheme="minorHAnsi" w:cstheme="minorHAnsi"/>
        </w:rPr>
      </w:pPr>
      <w:r w:rsidRPr="0062657F">
        <w:rPr>
          <w:rFonts w:asciiTheme="minorHAnsi" w:hAnsiTheme="minorHAnsi" w:cstheme="minorHAnsi"/>
        </w:rPr>
        <w:t>K9 dle ČSN EN 545 - trouba s dvoukomorovým hrdlem.</w:t>
      </w:r>
    </w:p>
    <w:p w14:paraId="6C80DFD0" w14:textId="3D4A7F01" w:rsidR="00A93C20" w:rsidRPr="0062657F" w:rsidRDefault="4C231154">
      <w:pPr>
        <w:autoSpaceDE w:val="0"/>
        <w:autoSpaceDN w:val="0"/>
        <w:adjustRightInd w:val="0"/>
        <w:rPr>
          <w:rFonts w:asciiTheme="minorHAnsi" w:hAnsiTheme="minorHAnsi" w:cstheme="minorHAnsi"/>
        </w:rPr>
      </w:pPr>
      <w:r w:rsidRPr="0062657F">
        <w:rPr>
          <w:rFonts w:asciiTheme="minorHAnsi" w:hAnsiTheme="minorHAnsi" w:cstheme="minorHAnsi"/>
        </w:rPr>
        <w:t>Vnější povrch trub dle ČSN EN 545 žárové pokovení slitinou zinku a hliníku (85/15) v množství</w:t>
      </w:r>
    </w:p>
    <w:p w14:paraId="271725B3" w14:textId="77777777" w:rsidR="00A93C20" w:rsidRPr="0062657F" w:rsidRDefault="00A93C20">
      <w:pPr>
        <w:autoSpaceDE w:val="0"/>
        <w:autoSpaceDN w:val="0"/>
        <w:adjustRightInd w:val="0"/>
        <w:rPr>
          <w:rFonts w:asciiTheme="minorHAnsi" w:hAnsiTheme="minorHAnsi" w:cstheme="minorHAnsi"/>
        </w:rPr>
      </w:pPr>
      <w:r w:rsidRPr="0062657F">
        <w:rPr>
          <w:rFonts w:asciiTheme="minorHAnsi" w:hAnsiTheme="minorHAnsi" w:cstheme="minorHAnsi"/>
        </w:rPr>
        <w:t>400 g.m</w:t>
      </w:r>
      <w:r w:rsidRPr="0062657F">
        <w:rPr>
          <w:rFonts w:asciiTheme="minorHAnsi" w:hAnsiTheme="minorHAnsi" w:cstheme="minorHAnsi"/>
          <w:vertAlign w:val="superscript"/>
        </w:rPr>
        <w:t>-2</w:t>
      </w:r>
      <w:r w:rsidRPr="0062657F">
        <w:rPr>
          <w:rFonts w:asciiTheme="minorHAnsi" w:hAnsiTheme="minorHAnsi" w:cstheme="minorHAnsi"/>
        </w:rPr>
        <w:t xml:space="preserve"> + krycí nátěr z modrého epoxidu o síle 100 </w:t>
      </w:r>
      <w:r w:rsidRPr="0062657F">
        <w:rPr>
          <w:rFonts w:asciiTheme="minorHAnsi" w:hAnsiTheme="minorHAnsi" w:cstheme="minorHAnsi"/>
          <w:i/>
          <w:iCs/>
        </w:rPr>
        <w:t>µ</w:t>
      </w:r>
      <w:r w:rsidRPr="0062657F">
        <w:rPr>
          <w:rFonts w:asciiTheme="minorHAnsi" w:hAnsiTheme="minorHAnsi" w:cstheme="minorHAnsi"/>
        </w:rPr>
        <w:t>m.</w:t>
      </w:r>
    </w:p>
    <w:p w14:paraId="3E0E16AC" w14:textId="2104198A" w:rsidR="00A93C20" w:rsidRPr="0062657F" w:rsidRDefault="4C231154">
      <w:pPr>
        <w:autoSpaceDE w:val="0"/>
        <w:autoSpaceDN w:val="0"/>
        <w:adjustRightInd w:val="0"/>
        <w:rPr>
          <w:rFonts w:asciiTheme="minorHAnsi" w:hAnsiTheme="minorHAnsi" w:cstheme="minorHAnsi"/>
        </w:rPr>
      </w:pPr>
      <w:r w:rsidRPr="0062657F">
        <w:rPr>
          <w:rFonts w:asciiTheme="minorHAnsi" w:hAnsiTheme="minorHAnsi" w:cstheme="minorHAnsi"/>
        </w:rPr>
        <w:t xml:space="preserve">Vnitřní povrch trub dle ČSN EN 545 a ISO 4179: odstředivě nanášená vysokopecní cementová vystýlka o síle </w:t>
      </w:r>
      <w:r w:rsidR="06DD8EF7" w:rsidRPr="0062657F">
        <w:rPr>
          <w:rFonts w:asciiTheme="minorHAnsi" w:hAnsiTheme="minorHAnsi" w:cstheme="minorHAnsi"/>
        </w:rPr>
        <w:t xml:space="preserve">min. </w:t>
      </w:r>
      <w:r w:rsidRPr="0062657F">
        <w:rPr>
          <w:rFonts w:asciiTheme="minorHAnsi" w:hAnsiTheme="minorHAnsi" w:cstheme="minorHAnsi"/>
        </w:rPr>
        <w:t xml:space="preserve">4 mm (DN 60-300) a </w:t>
      </w:r>
      <w:r w:rsidR="06DD8EF7" w:rsidRPr="0062657F">
        <w:rPr>
          <w:rFonts w:asciiTheme="minorHAnsi" w:hAnsiTheme="minorHAnsi" w:cstheme="minorHAnsi"/>
        </w:rPr>
        <w:t xml:space="preserve">min. </w:t>
      </w:r>
      <w:r w:rsidRPr="0062657F">
        <w:rPr>
          <w:rFonts w:asciiTheme="minorHAnsi" w:hAnsiTheme="minorHAnsi" w:cstheme="minorHAnsi"/>
        </w:rPr>
        <w:t>5 mm (DN 350-600).</w:t>
      </w:r>
    </w:p>
    <w:p w14:paraId="3D88ABBC" w14:textId="0858672A" w:rsidR="00D3638F" w:rsidRDefault="00A93C20">
      <w:pPr>
        <w:autoSpaceDE w:val="0"/>
        <w:autoSpaceDN w:val="0"/>
        <w:adjustRightInd w:val="0"/>
        <w:rPr>
          <w:rFonts w:asciiTheme="minorHAnsi" w:hAnsiTheme="minorHAnsi" w:cstheme="minorHAnsi"/>
        </w:rPr>
      </w:pPr>
      <w:r w:rsidRPr="0062657F">
        <w:rPr>
          <w:rFonts w:asciiTheme="minorHAnsi" w:hAnsiTheme="minorHAnsi" w:cstheme="minorHAnsi"/>
        </w:rPr>
        <w:t>Musí být dodržena minimální tloušťka stěny litinového potrubí uvedená v následující tabulce:</w:t>
      </w:r>
    </w:p>
    <w:p w14:paraId="350E802F" w14:textId="6E92F351" w:rsidR="00A93C20" w:rsidRPr="0062657F" w:rsidRDefault="00D3638F" w:rsidP="00D3638F">
      <w:pPr>
        <w:spacing w:after="0" w:line="240" w:lineRule="auto"/>
        <w:jc w:val="left"/>
        <w:rPr>
          <w:rFonts w:asciiTheme="minorHAnsi" w:hAnsiTheme="minorHAnsi" w:cstheme="minorHAnsi"/>
        </w:rPr>
      </w:pPr>
      <w:r>
        <w:rPr>
          <w:rFonts w:asciiTheme="minorHAnsi" w:hAnsiTheme="minorHAnsi"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93C20" w:rsidRPr="004852E3" w14:paraId="7806443E" w14:textId="77777777" w:rsidTr="0062657F">
        <w:tc>
          <w:tcPr>
            <w:tcW w:w="2265" w:type="dxa"/>
            <w:vAlign w:val="center"/>
          </w:tcPr>
          <w:p w14:paraId="3F3130AD" w14:textId="77777777" w:rsidR="00A93C20" w:rsidRPr="0062657F" w:rsidRDefault="00A93C20">
            <w:pPr>
              <w:autoSpaceDE w:val="0"/>
              <w:autoSpaceDN w:val="0"/>
              <w:adjustRightInd w:val="0"/>
              <w:jc w:val="center"/>
              <w:rPr>
                <w:rFonts w:asciiTheme="minorHAnsi" w:hAnsiTheme="minorHAnsi" w:cstheme="minorHAnsi"/>
                <w:b/>
              </w:rPr>
            </w:pPr>
            <w:r w:rsidRPr="0062657F">
              <w:rPr>
                <w:rFonts w:asciiTheme="minorHAnsi" w:hAnsiTheme="minorHAnsi" w:cstheme="minorHAnsi"/>
                <w:b/>
              </w:rPr>
              <w:lastRenderedPageBreak/>
              <w:t>DN</w:t>
            </w:r>
          </w:p>
        </w:tc>
        <w:tc>
          <w:tcPr>
            <w:tcW w:w="2265" w:type="dxa"/>
            <w:vAlign w:val="center"/>
          </w:tcPr>
          <w:p w14:paraId="5D252D78" w14:textId="34F90722" w:rsidR="00A93C20" w:rsidRPr="0062657F" w:rsidRDefault="4C231154">
            <w:pPr>
              <w:autoSpaceDE w:val="0"/>
              <w:autoSpaceDN w:val="0"/>
              <w:adjustRightInd w:val="0"/>
              <w:jc w:val="center"/>
              <w:rPr>
                <w:rFonts w:asciiTheme="minorHAnsi" w:hAnsiTheme="minorHAnsi" w:cstheme="minorHAnsi"/>
                <w:b/>
                <w:bCs/>
              </w:rPr>
            </w:pPr>
            <w:r w:rsidRPr="0062657F">
              <w:rPr>
                <w:rFonts w:asciiTheme="minorHAnsi" w:hAnsiTheme="minorHAnsi" w:cstheme="minorHAnsi"/>
                <w:b/>
                <w:bCs/>
              </w:rPr>
              <w:t>Min. tl</w:t>
            </w:r>
            <w:r w:rsidR="27031A3E" w:rsidRPr="0062657F">
              <w:rPr>
                <w:rFonts w:asciiTheme="minorHAnsi" w:hAnsiTheme="minorHAnsi" w:cstheme="minorHAnsi"/>
                <w:b/>
                <w:bCs/>
              </w:rPr>
              <w:t>oušťka</w:t>
            </w:r>
            <w:r w:rsidRPr="0062657F">
              <w:rPr>
                <w:rFonts w:asciiTheme="minorHAnsi" w:hAnsiTheme="minorHAnsi" w:cstheme="minorHAnsi"/>
                <w:b/>
                <w:bCs/>
              </w:rPr>
              <w:t xml:space="preserve"> stěny dle ČSN EN 545</w:t>
            </w:r>
          </w:p>
        </w:tc>
        <w:tc>
          <w:tcPr>
            <w:tcW w:w="2266" w:type="dxa"/>
            <w:vAlign w:val="center"/>
          </w:tcPr>
          <w:p w14:paraId="764E3F83" w14:textId="77777777" w:rsidR="00A93C20" w:rsidRPr="0062657F" w:rsidRDefault="00A93C20">
            <w:pPr>
              <w:autoSpaceDE w:val="0"/>
              <w:autoSpaceDN w:val="0"/>
              <w:adjustRightInd w:val="0"/>
              <w:jc w:val="center"/>
              <w:rPr>
                <w:rFonts w:asciiTheme="minorHAnsi" w:hAnsiTheme="minorHAnsi" w:cstheme="minorHAnsi"/>
                <w:b/>
              </w:rPr>
            </w:pPr>
            <w:r w:rsidRPr="0062657F">
              <w:rPr>
                <w:rFonts w:asciiTheme="minorHAnsi" w:hAnsiTheme="minorHAnsi" w:cstheme="minorHAnsi"/>
                <w:b/>
              </w:rPr>
              <w:t>DN</w:t>
            </w:r>
          </w:p>
        </w:tc>
        <w:tc>
          <w:tcPr>
            <w:tcW w:w="2266" w:type="dxa"/>
            <w:vAlign w:val="center"/>
          </w:tcPr>
          <w:p w14:paraId="32E78C83" w14:textId="7C041874" w:rsidR="00A93C20" w:rsidRPr="0062657F" w:rsidRDefault="4C231154">
            <w:pPr>
              <w:autoSpaceDE w:val="0"/>
              <w:autoSpaceDN w:val="0"/>
              <w:adjustRightInd w:val="0"/>
              <w:jc w:val="center"/>
              <w:rPr>
                <w:rFonts w:asciiTheme="minorHAnsi" w:hAnsiTheme="minorHAnsi" w:cstheme="minorHAnsi"/>
                <w:b/>
                <w:bCs/>
              </w:rPr>
            </w:pPr>
            <w:r w:rsidRPr="0062657F">
              <w:rPr>
                <w:rFonts w:asciiTheme="minorHAnsi" w:hAnsiTheme="minorHAnsi" w:cstheme="minorHAnsi"/>
                <w:b/>
                <w:bCs/>
              </w:rPr>
              <w:t>Min. tl</w:t>
            </w:r>
            <w:r w:rsidR="27031A3E" w:rsidRPr="0062657F">
              <w:rPr>
                <w:rFonts w:asciiTheme="minorHAnsi" w:hAnsiTheme="minorHAnsi" w:cstheme="minorHAnsi"/>
                <w:b/>
                <w:bCs/>
              </w:rPr>
              <w:t>oušťka</w:t>
            </w:r>
            <w:r w:rsidRPr="0062657F">
              <w:rPr>
                <w:rFonts w:asciiTheme="minorHAnsi" w:hAnsiTheme="minorHAnsi" w:cstheme="minorHAnsi"/>
                <w:b/>
                <w:bCs/>
              </w:rPr>
              <w:t xml:space="preserve"> stěny dle ČSN EN 545</w:t>
            </w:r>
          </w:p>
        </w:tc>
      </w:tr>
      <w:tr w:rsidR="00A93C20" w:rsidRPr="004852E3" w14:paraId="1E896633" w14:textId="77777777" w:rsidTr="0062657F">
        <w:tc>
          <w:tcPr>
            <w:tcW w:w="2265" w:type="dxa"/>
            <w:vAlign w:val="center"/>
          </w:tcPr>
          <w:p w14:paraId="237509BE" w14:textId="77777777" w:rsidR="00A93C20" w:rsidRPr="0062657F" w:rsidRDefault="00A93C20">
            <w:pPr>
              <w:autoSpaceDE w:val="0"/>
              <w:autoSpaceDN w:val="0"/>
              <w:adjustRightInd w:val="0"/>
              <w:jc w:val="center"/>
              <w:rPr>
                <w:rFonts w:asciiTheme="minorHAnsi" w:hAnsiTheme="minorHAnsi" w:cstheme="minorHAnsi"/>
                <w:b/>
              </w:rPr>
            </w:pPr>
            <w:r w:rsidRPr="0062657F">
              <w:rPr>
                <w:rFonts w:asciiTheme="minorHAnsi" w:hAnsiTheme="minorHAnsi" w:cstheme="minorHAnsi"/>
                <w:b/>
              </w:rPr>
              <w:t>[mm]</w:t>
            </w:r>
          </w:p>
        </w:tc>
        <w:tc>
          <w:tcPr>
            <w:tcW w:w="2265" w:type="dxa"/>
            <w:vAlign w:val="center"/>
          </w:tcPr>
          <w:p w14:paraId="5C038461" w14:textId="77777777" w:rsidR="00A93C20" w:rsidRPr="0062657F" w:rsidRDefault="00A93C20">
            <w:pPr>
              <w:autoSpaceDE w:val="0"/>
              <w:autoSpaceDN w:val="0"/>
              <w:adjustRightInd w:val="0"/>
              <w:jc w:val="center"/>
              <w:rPr>
                <w:rFonts w:asciiTheme="minorHAnsi" w:hAnsiTheme="minorHAnsi" w:cstheme="minorHAnsi"/>
                <w:b/>
              </w:rPr>
            </w:pPr>
            <w:r w:rsidRPr="0062657F">
              <w:rPr>
                <w:rFonts w:asciiTheme="minorHAnsi" w:hAnsiTheme="minorHAnsi" w:cstheme="minorHAnsi"/>
                <w:b/>
              </w:rPr>
              <w:t>[mm]</w:t>
            </w:r>
          </w:p>
        </w:tc>
        <w:tc>
          <w:tcPr>
            <w:tcW w:w="2266" w:type="dxa"/>
            <w:vAlign w:val="center"/>
          </w:tcPr>
          <w:p w14:paraId="0DFA6C96" w14:textId="77777777" w:rsidR="00A93C20" w:rsidRPr="0062657F" w:rsidRDefault="00A93C20">
            <w:pPr>
              <w:autoSpaceDE w:val="0"/>
              <w:autoSpaceDN w:val="0"/>
              <w:adjustRightInd w:val="0"/>
              <w:jc w:val="center"/>
              <w:rPr>
                <w:rFonts w:asciiTheme="minorHAnsi" w:hAnsiTheme="minorHAnsi" w:cstheme="minorHAnsi"/>
                <w:b/>
              </w:rPr>
            </w:pPr>
            <w:r w:rsidRPr="0062657F">
              <w:rPr>
                <w:rFonts w:asciiTheme="minorHAnsi" w:hAnsiTheme="minorHAnsi" w:cstheme="minorHAnsi"/>
                <w:b/>
              </w:rPr>
              <w:t>[mm]</w:t>
            </w:r>
          </w:p>
        </w:tc>
        <w:tc>
          <w:tcPr>
            <w:tcW w:w="2266" w:type="dxa"/>
            <w:vAlign w:val="center"/>
          </w:tcPr>
          <w:p w14:paraId="5B2466D2" w14:textId="77777777" w:rsidR="00A93C20" w:rsidRPr="0062657F" w:rsidRDefault="00A93C20">
            <w:pPr>
              <w:autoSpaceDE w:val="0"/>
              <w:autoSpaceDN w:val="0"/>
              <w:adjustRightInd w:val="0"/>
              <w:jc w:val="center"/>
              <w:rPr>
                <w:rFonts w:asciiTheme="minorHAnsi" w:hAnsiTheme="minorHAnsi" w:cstheme="minorHAnsi"/>
                <w:b/>
              </w:rPr>
            </w:pPr>
            <w:r w:rsidRPr="0062657F">
              <w:rPr>
                <w:rFonts w:asciiTheme="minorHAnsi" w:hAnsiTheme="minorHAnsi" w:cstheme="minorHAnsi"/>
                <w:b/>
              </w:rPr>
              <w:t>[mm]</w:t>
            </w:r>
          </w:p>
        </w:tc>
      </w:tr>
      <w:tr w:rsidR="00A93C20" w:rsidRPr="004852E3" w14:paraId="24EE3ADA" w14:textId="77777777" w:rsidTr="0062657F">
        <w:tc>
          <w:tcPr>
            <w:tcW w:w="2265" w:type="dxa"/>
            <w:vAlign w:val="center"/>
          </w:tcPr>
          <w:p w14:paraId="18227930" w14:textId="77777777" w:rsidR="00A93C20" w:rsidRPr="0062657F" w:rsidRDefault="00A93C20">
            <w:pPr>
              <w:autoSpaceDE w:val="0"/>
              <w:autoSpaceDN w:val="0"/>
              <w:adjustRightInd w:val="0"/>
              <w:jc w:val="center"/>
              <w:rPr>
                <w:rFonts w:asciiTheme="minorHAnsi" w:hAnsiTheme="minorHAnsi" w:cstheme="minorHAnsi"/>
              </w:rPr>
            </w:pPr>
            <w:r w:rsidRPr="0062657F">
              <w:rPr>
                <w:rFonts w:asciiTheme="minorHAnsi" w:hAnsiTheme="minorHAnsi" w:cstheme="minorHAnsi"/>
              </w:rPr>
              <w:t>80</w:t>
            </w:r>
          </w:p>
        </w:tc>
        <w:tc>
          <w:tcPr>
            <w:tcW w:w="2265" w:type="dxa"/>
            <w:vAlign w:val="center"/>
          </w:tcPr>
          <w:p w14:paraId="7D8FE4ED" w14:textId="77777777" w:rsidR="00A93C20" w:rsidRPr="0062657F" w:rsidRDefault="00A93C20">
            <w:pPr>
              <w:autoSpaceDE w:val="0"/>
              <w:autoSpaceDN w:val="0"/>
              <w:adjustRightInd w:val="0"/>
              <w:jc w:val="center"/>
              <w:rPr>
                <w:rFonts w:asciiTheme="minorHAnsi" w:hAnsiTheme="minorHAnsi" w:cstheme="minorHAnsi"/>
              </w:rPr>
            </w:pPr>
            <w:r w:rsidRPr="0062657F">
              <w:rPr>
                <w:rFonts w:asciiTheme="minorHAnsi" w:hAnsiTheme="minorHAnsi" w:cstheme="minorHAnsi"/>
              </w:rPr>
              <w:t>4,7</w:t>
            </w:r>
          </w:p>
        </w:tc>
        <w:tc>
          <w:tcPr>
            <w:tcW w:w="2266" w:type="dxa"/>
            <w:vAlign w:val="center"/>
          </w:tcPr>
          <w:p w14:paraId="144E44AC" w14:textId="77777777" w:rsidR="00A93C20" w:rsidRPr="0062657F" w:rsidRDefault="00A93C20">
            <w:pPr>
              <w:autoSpaceDE w:val="0"/>
              <w:autoSpaceDN w:val="0"/>
              <w:adjustRightInd w:val="0"/>
              <w:jc w:val="center"/>
              <w:rPr>
                <w:rFonts w:asciiTheme="minorHAnsi" w:hAnsiTheme="minorHAnsi" w:cstheme="minorHAnsi"/>
              </w:rPr>
            </w:pPr>
            <w:r w:rsidRPr="0062657F">
              <w:rPr>
                <w:rFonts w:asciiTheme="minorHAnsi" w:hAnsiTheme="minorHAnsi" w:cstheme="minorHAnsi"/>
              </w:rPr>
              <w:t>400</w:t>
            </w:r>
          </w:p>
        </w:tc>
        <w:tc>
          <w:tcPr>
            <w:tcW w:w="2266" w:type="dxa"/>
            <w:vAlign w:val="center"/>
          </w:tcPr>
          <w:p w14:paraId="19AD359B" w14:textId="77777777" w:rsidR="00A93C20" w:rsidRPr="0062657F" w:rsidRDefault="00A93C20">
            <w:pPr>
              <w:autoSpaceDE w:val="0"/>
              <w:autoSpaceDN w:val="0"/>
              <w:adjustRightInd w:val="0"/>
              <w:jc w:val="center"/>
              <w:rPr>
                <w:rFonts w:asciiTheme="minorHAnsi" w:hAnsiTheme="minorHAnsi" w:cstheme="minorHAnsi"/>
              </w:rPr>
            </w:pPr>
            <w:r w:rsidRPr="0062657F">
              <w:rPr>
                <w:rFonts w:asciiTheme="minorHAnsi" w:hAnsiTheme="minorHAnsi" w:cstheme="minorHAnsi"/>
              </w:rPr>
              <w:t>6,4</w:t>
            </w:r>
          </w:p>
        </w:tc>
      </w:tr>
      <w:tr w:rsidR="00A93C20" w:rsidRPr="004852E3" w14:paraId="5626F506" w14:textId="77777777" w:rsidTr="0062657F">
        <w:tc>
          <w:tcPr>
            <w:tcW w:w="2265" w:type="dxa"/>
            <w:vAlign w:val="center"/>
          </w:tcPr>
          <w:p w14:paraId="625471DE" w14:textId="77777777" w:rsidR="00A93C20" w:rsidRPr="0062657F" w:rsidRDefault="00A93C20">
            <w:pPr>
              <w:autoSpaceDE w:val="0"/>
              <w:autoSpaceDN w:val="0"/>
              <w:adjustRightInd w:val="0"/>
              <w:jc w:val="center"/>
              <w:rPr>
                <w:rFonts w:asciiTheme="minorHAnsi" w:hAnsiTheme="minorHAnsi" w:cstheme="minorHAnsi"/>
              </w:rPr>
            </w:pPr>
            <w:r w:rsidRPr="0062657F">
              <w:rPr>
                <w:rFonts w:asciiTheme="minorHAnsi" w:hAnsiTheme="minorHAnsi" w:cstheme="minorHAnsi"/>
              </w:rPr>
              <w:t>100</w:t>
            </w:r>
          </w:p>
        </w:tc>
        <w:tc>
          <w:tcPr>
            <w:tcW w:w="2265" w:type="dxa"/>
            <w:vAlign w:val="center"/>
          </w:tcPr>
          <w:p w14:paraId="5CA14616" w14:textId="77777777" w:rsidR="00A93C20" w:rsidRPr="0062657F" w:rsidRDefault="00A93C20">
            <w:pPr>
              <w:autoSpaceDE w:val="0"/>
              <w:autoSpaceDN w:val="0"/>
              <w:adjustRightInd w:val="0"/>
              <w:jc w:val="center"/>
              <w:rPr>
                <w:rFonts w:asciiTheme="minorHAnsi" w:hAnsiTheme="minorHAnsi" w:cstheme="minorHAnsi"/>
              </w:rPr>
            </w:pPr>
            <w:r w:rsidRPr="0062657F">
              <w:rPr>
                <w:rFonts w:asciiTheme="minorHAnsi" w:hAnsiTheme="minorHAnsi" w:cstheme="minorHAnsi"/>
              </w:rPr>
              <w:t>4,7</w:t>
            </w:r>
          </w:p>
        </w:tc>
        <w:tc>
          <w:tcPr>
            <w:tcW w:w="2266" w:type="dxa"/>
            <w:vAlign w:val="center"/>
          </w:tcPr>
          <w:p w14:paraId="320A9E2C" w14:textId="77777777" w:rsidR="00A93C20" w:rsidRPr="0062657F" w:rsidRDefault="00A93C20">
            <w:pPr>
              <w:autoSpaceDE w:val="0"/>
              <w:autoSpaceDN w:val="0"/>
              <w:adjustRightInd w:val="0"/>
              <w:jc w:val="center"/>
              <w:rPr>
                <w:rFonts w:asciiTheme="minorHAnsi" w:hAnsiTheme="minorHAnsi" w:cstheme="minorHAnsi"/>
              </w:rPr>
            </w:pPr>
            <w:r w:rsidRPr="0062657F">
              <w:rPr>
                <w:rFonts w:asciiTheme="minorHAnsi" w:hAnsiTheme="minorHAnsi" w:cstheme="minorHAnsi"/>
              </w:rPr>
              <w:t>500</w:t>
            </w:r>
          </w:p>
        </w:tc>
        <w:tc>
          <w:tcPr>
            <w:tcW w:w="2266" w:type="dxa"/>
            <w:vAlign w:val="center"/>
          </w:tcPr>
          <w:p w14:paraId="5C62D234" w14:textId="77777777" w:rsidR="00A93C20" w:rsidRPr="0062657F" w:rsidRDefault="00A93C20">
            <w:pPr>
              <w:autoSpaceDE w:val="0"/>
              <w:autoSpaceDN w:val="0"/>
              <w:adjustRightInd w:val="0"/>
              <w:jc w:val="center"/>
              <w:rPr>
                <w:rFonts w:asciiTheme="minorHAnsi" w:hAnsiTheme="minorHAnsi" w:cstheme="minorHAnsi"/>
              </w:rPr>
            </w:pPr>
            <w:r w:rsidRPr="0062657F">
              <w:rPr>
                <w:rFonts w:asciiTheme="minorHAnsi" w:hAnsiTheme="minorHAnsi" w:cstheme="minorHAnsi"/>
              </w:rPr>
              <w:t>7,2</w:t>
            </w:r>
          </w:p>
        </w:tc>
      </w:tr>
      <w:tr w:rsidR="00A93C20" w:rsidRPr="004852E3" w14:paraId="36604045" w14:textId="77777777" w:rsidTr="0062657F">
        <w:tc>
          <w:tcPr>
            <w:tcW w:w="2265" w:type="dxa"/>
            <w:vAlign w:val="center"/>
          </w:tcPr>
          <w:p w14:paraId="2F92C2BE" w14:textId="77777777" w:rsidR="00A93C20" w:rsidRPr="0062657F" w:rsidRDefault="00A93C20">
            <w:pPr>
              <w:autoSpaceDE w:val="0"/>
              <w:autoSpaceDN w:val="0"/>
              <w:adjustRightInd w:val="0"/>
              <w:jc w:val="center"/>
              <w:rPr>
                <w:rFonts w:asciiTheme="minorHAnsi" w:hAnsiTheme="minorHAnsi" w:cstheme="minorHAnsi"/>
              </w:rPr>
            </w:pPr>
            <w:r w:rsidRPr="0062657F">
              <w:rPr>
                <w:rFonts w:asciiTheme="minorHAnsi" w:hAnsiTheme="minorHAnsi" w:cstheme="minorHAnsi"/>
              </w:rPr>
              <w:t>125</w:t>
            </w:r>
          </w:p>
        </w:tc>
        <w:tc>
          <w:tcPr>
            <w:tcW w:w="2265" w:type="dxa"/>
            <w:vAlign w:val="center"/>
          </w:tcPr>
          <w:p w14:paraId="2C45CB84" w14:textId="77777777" w:rsidR="00A93C20" w:rsidRPr="0062657F" w:rsidRDefault="00A93C20">
            <w:pPr>
              <w:autoSpaceDE w:val="0"/>
              <w:autoSpaceDN w:val="0"/>
              <w:adjustRightInd w:val="0"/>
              <w:jc w:val="center"/>
              <w:rPr>
                <w:rFonts w:asciiTheme="minorHAnsi" w:hAnsiTheme="minorHAnsi" w:cstheme="minorHAnsi"/>
              </w:rPr>
            </w:pPr>
            <w:r w:rsidRPr="0062657F">
              <w:rPr>
                <w:rFonts w:asciiTheme="minorHAnsi" w:hAnsiTheme="minorHAnsi" w:cstheme="minorHAnsi"/>
              </w:rPr>
              <w:t>4,7</w:t>
            </w:r>
          </w:p>
        </w:tc>
        <w:tc>
          <w:tcPr>
            <w:tcW w:w="2266" w:type="dxa"/>
            <w:vAlign w:val="center"/>
          </w:tcPr>
          <w:p w14:paraId="0C9D4E4A" w14:textId="77777777" w:rsidR="00A93C20" w:rsidRPr="0062657F" w:rsidRDefault="00A93C20">
            <w:pPr>
              <w:autoSpaceDE w:val="0"/>
              <w:autoSpaceDN w:val="0"/>
              <w:adjustRightInd w:val="0"/>
              <w:jc w:val="center"/>
              <w:rPr>
                <w:rFonts w:asciiTheme="minorHAnsi" w:hAnsiTheme="minorHAnsi" w:cstheme="minorHAnsi"/>
              </w:rPr>
            </w:pPr>
            <w:r w:rsidRPr="0062657F">
              <w:rPr>
                <w:rFonts w:asciiTheme="minorHAnsi" w:hAnsiTheme="minorHAnsi" w:cstheme="minorHAnsi"/>
              </w:rPr>
              <w:t>600</w:t>
            </w:r>
          </w:p>
        </w:tc>
        <w:tc>
          <w:tcPr>
            <w:tcW w:w="2266" w:type="dxa"/>
            <w:vAlign w:val="center"/>
          </w:tcPr>
          <w:p w14:paraId="09D11D5D" w14:textId="77777777" w:rsidR="00A93C20" w:rsidRPr="0062657F" w:rsidRDefault="00A93C20">
            <w:pPr>
              <w:autoSpaceDE w:val="0"/>
              <w:autoSpaceDN w:val="0"/>
              <w:adjustRightInd w:val="0"/>
              <w:jc w:val="center"/>
              <w:rPr>
                <w:rFonts w:asciiTheme="minorHAnsi" w:hAnsiTheme="minorHAnsi" w:cstheme="minorHAnsi"/>
              </w:rPr>
            </w:pPr>
            <w:r w:rsidRPr="0062657F">
              <w:rPr>
                <w:rFonts w:asciiTheme="minorHAnsi" w:hAnsiTheme="minorHAnsi" w:cstheme="minorHAnsi"/>
              </w:rPr>
              <w:t>8</w:t>
            </w:r>
          </w:p>
        </w:tc>
      </w:tr>
      <w:tr w:rsidR="00A93C20" w:rsidRPr="004852E3" w14:paraId="7017EB0D" w14:textId="77777777" w:rsidTr="0062657F">
        <w:tc>
          <w:tcPr>
            <w:tcW w:w="2265" w:type="dxa"/>
            <w:vAlign w:val="center"/>
          </w:tcPr>
          <w:p w14:paraId="258E557C" w14:textId="77777777" w:rsidR="00A93C20" w:rsidRPr="0062657F" w:rsidRDefault="00A93C20">
            <w:pPr>
              <w:autoSpaceDE w:val="0"/>
              <w:autoSpaceDN w:val="0"/>
              <w:adjustRightInd w:val="0"/>
              <w:jc w:val="center"/>
              <w:rPr>
                <w:rFonts w:asciiTheme="minorHAnsi" w:hAnsiTheme="minorHAnsi" w:cstheme="minorHAnsi"/>
              </w:rPr>
            </w:pPr>
            <w:r w:rsidRPr="0062657F">
              <w:rPr>
                <w:rFonts w:asciiTheme="minorHAnsi" w:hAnsiTheme="minorHAnsi" w:cstheme="minorHAnsi"/>
              </w:rPr>
              <w:t>150</w:t>
            </w:r>
          </w:p>
        </w:tc>
        <w:tc>
          <w:tcPr>
            <w:tcW w:w="2265" w:type="dxa"/>
            <w:vAlign w:val="center"/>
          </w:tcPr>
          <w:p w14:paraId="60723549" w14:textId="77777777" w:rsidR="00A93C20" w:rsidRPr="0062657F" w:rsidRDefault="00A93C20">
            <w:pPr>
              <w:autoSpaceDE w:val="0"/>
              <w:autoSpaceDN w:val="0"/>
              <w:adjustRightInd w:val="0"/>
              <w:jc w:val="center"/>
              <w:rPr>
                <w:rFonts w:asciiTheme="minorHAnsi" w:hAnsiTheme="minorHAnsi" w:cstheme="minorHAnsi"/>
              </w:rPr>
            </w:pPr>
            <w:r w:rsidRPr="0062657F">
              <w:rPr>
                <w:rFonts w:asciiTheme="minorHAnsi" w:hAnsiTheme="minorHAnsi" w:cstheme="minorHAnsi"/>
              </w:rPr>
              <w:t>4,7</w:t>
            </w:r>
          </w:p>
        </w:tc>
        <w:tc>
          <w:tcPr>
            <w:tcW w:w="2266" w:type="dxa"/>
            <w:vAlign w:val="center"/>
          </w:tcPr>
          <w:p w14:paraId="1873170D" w14:textId="77777777" w:rsidR="00A93C20" w:rsidRPr="0062657F" w:rsidRDefault="00A93C20">
            <w:pPr>
              <w:autoSpaceDE w:val="0"/>
              <w:autoSpaceDN w:val="0"/>
              <w:adjustRightInd w:val="0"/>
              <w:jc w:val="center"/>
              <w:rPr>
                <w:rFonts w:asciiTheme="minorHAnsi" w:hAnsiTheme="minorHAnsi" w:cstheme="minorHAnsi"/>
              </w:rPr>
            </w:pPr>
            <w:r w:rsidRPr="0062657F">
              <w:rPr>
                <w:rFonts w:asciiTheme="minorHAnsi" w:hAnsiTheme="minorHAnsi" w:cstheme="minorHAnsi"/>
              </w:rPr>
              <w:t>700</w:t>
            </w:r>
          </w:p>
        </w:tc>
        <w:tc>
          <w:tcPr>
            <w:tcW w:w="2266" w:type="dxa"/>
            <w:vAlign w:val="center"/>
          </w:tcPr>
          <w:p w14:paraId="124805EC" w14:textId="77777777" w:rsidR="00A93C20" w:rsidRPr="0062657F" w:rsidRDefault="00A93C20">
            <w:pPr>
              <w:autoSpaceDE w:val="0"/>
              <w:autoSpaceDN w:val="0"/>
              <w:adjustRightInd w:val="0"/>
              <w:jc w:val="center"/>
              <w:rPr>
                <w:rFonts w:asciiTheme="minorHAnsi" w:hAnsiTheme="minorHAnsi" w:cstheme="minorHAnsi"/>
              </w:rPr>
            </w:pPr>
            <w:r w:rsidRPr="0062657F">
              <w:rPr>
                <w:rFonts w:asciiTheme="minorHAnsi" w:hAnsiTheme="minorHAnsi" w:cstheme="minorHAnsi"/>
              </w:rPr>
              <w:t>8,8</w:t>
            </w:r>
          </w:p>
        </w:tc>
      </w:tr>
      <w:tr w:rsidR="00A93C20" w:rsidRPr="004852E3" w14:paraId="036EDFF6" w14:textId="77777777" w:rsidTr="0062657F">
        <w:tc>
          <w:tcPr>
            <w:tcW w:w="2265" w:type="dxa"/>
            <w:vAlign w:val="center"/>
          </w:tcPr>
          <w:p w14:paraId="60A13407" w14:textId="77777777" w:rsidR="00A93C20" w:rsidRPr="0062657F" w:rsidRDefault="00A93C20">
            <w:pPr>
              <w:autoSpaceDE w:val="0"/>
              <w:autoSpaceDN w:val="0"/>
              <w:adjustRightInd w:val="0"/>
              <w:jc w:val="center"/>
              <w:rPr>
                <w:rFonts w:asciiTheme="minorHAnsi" w:hAnsiTheme="minorHAnsi" w:cstheme="minorHAnsi"/>
              </w:rPr>
            </w:pPr>
            <w:r w:rsidRPr="0062657F">
              <w:rPr>
                <w:rFonts w:asciiTheme="minorHAnsi" w:hAnsiTheme="minorHAnsi" w:cstheme="minorHAnsi"/>
              </w:rPr>
              <w:t>200</w:t>
            </w:r>
          </w:p>
        </w:tc>
        <w:tc>
          <w:tcPr>
            <w:tcW w:w="2265" w:type="dxa"/>
            <w:vAlign w:val="center"/>
          </w:tcPr>
          <w:p w14:paraId="2355D65F" w14:textId="77777777" w:rsidR="00A93C20" w:rsidRPr="0062657F" w:rsidRDefault="00A93C20">
            <w:pPr>
              <w:autoSpaceDE w:val="0"/>
              <w:autoSpaceDN w:val="0"/>
              <w:adjustRightInd w:val="0"/>
              <w:jc w:val="center"/>
              <w:rPr>
                <w:rFonts w:asciiTheme="minorHAnsi" w:hAnsiTheme="minorHAnsi" w:cstheme="minorHAnsi"/>
              </w:rPr>
            </w:pPr>
            <w:r w:rsidRPr="0062657F">
              <w:rPr>
                <w:rFonts w:asciiTheme="minorHAnsi" w:hAnsiTheme="minorHAnsi" w:cstheme="minorHAnsi"/>
              </w:rPr>
              <w:t>4,8</w:t>
            </w:r>
          </w:p>
        </w:tc>
        <w:tc>
          <w:tcPr>
            <w:tcW w:w="2266" w:type="dxa"/>
            <w:vAlign w:val="center"/>
          </w:tcPr>
          <w:p w14:paraId="2F0DCE95" w14:textId="77777777" w:rsidR="00A93C20" w:rsidRPr="0062657F" w:rsidRDefault="00A93C20">
            <w:pPr>
              <w:autoSpaceDE w:val="0"/>
              <w:autoSpaceDN w:val="0"/>
              <w:adjustRightInd w:val="0"/>
              <w:jc w:val="center"/>
              <w:rPr>
                <w:rFonts w:asciiTheme="minorHAnsi" w:hAnsiTheme="minorHAnsi" w:cstheme="minorHAnsi"/>
              </w:rPr>
            </w:pPr>
            <w:r w:rsidRPr="0062657F">
              <w:rPr>
                <w:rFonts w:asciiTheme="minorHAnsi" w:hAnsiTheme="minorHAnsi" w:cstheme="minorHAnsi"/>
              </w:rPr>
              <w:t>800</w:t>
            </w:r>
          </w:p>
        </w:tc>
        <w:tc>
          <w:tcPr>
            <w:tcW w:w="2266" w:type="dxa"/>
            <w:vAlign w:val="center"/>
          </w:tcPr>
          <w:p w14:paraId="3FBAFC53" w14:textId="77777777" w:rsidR="00A93C20" w:rsidRPr="0062657F" w:rsidRDefault="00A93C20">
            <w:pPr>
              <w:autoSpaceDE w:val="0"/>
              <w:autoSpaceDN w:val="0"/>
              <w:adjustRightInd w:val="0"/>
              <w:jc w:val="center"/>
              <w:rPr>
                <w:rFonts w:asciiTheme="minorHAnsi" w:hAnsiTheme="minorHAnsi" w:cstheme="minorHAnsi"/>
              </w:rPr>
            </w:pPr>
            <w:r w:rsidRPr="0062657F">
              <w:rPr>
                <w:rFonts w:asciiTheme="minorHAnsi" w:hAnsiTheme="minorHAnsi" w:cstheme="minorHAnsi"/>
              </w:rPr>
              <w:t>9,6</w:t>
            </w:r>
          </w:p>
        </w:tc>
      </w:tr>
      <w:tr w:rsidR="00A93C20" w:rsidRPr="004852E3" w14:paraId="7DE35BB5" w14:textId="77777777" w:rsidTr="0062657F">
        <w:tc>
          <w:tcPr>
            <w:tcW w:w="2265" w:type="dxa"/>
            <w:vAlign w:val="center"/>
          </w:tcPr>
          <w:p w14:paraId="4F9291BF" w14:textId="77777777" w:rsidR="00A93C20" w:rsidRPr="0062657F" w:rsidRDefault="00A93C20">
            <w:pPr>
              <w:autoSpaceDE w:val="0"/>
              <w:autoSpaceDN w:val="0"/>
              <w:adjustRightInd w:val="0"/>
              <w:jc w:val="center"/>
              <w:rPr>
                <w:rFonts w:asciiTheme="minorHAnsi" w:hAnsiTheme="minorHAnsi" w:cstheme="minorHAnsi"/>
              </w:rPr>
            </w:pPr>
            <w:r w:rsidRPr="0062657F">
              <w:rPr>
                <w:rFonts w:asciiTheme="minorHAnsi" w:hAnsiTheme="minorHAnsi" w:cstheme="minorHAnsi"/>
              </w:rPr>
              <w:t>250</w:t>
            </w:r>
          </w:p>
        </w:tc>
        <w:tc>
          <w:tcPr>
            <w:tcW w:w="2265" w:type="dxa"/>
            <w:vAlign w:val="center"/>
          </w:tcPr>
          <w:p w14:paraId="44EE1AC3" w14:textId="77777777" w:rsidR="00A93C20" w:rsidRPr="0062657F" w:rsidRDefault="00A93C20">
            <w:pPr>
              <w:autoSpaceDE w:val="0"/>
              <w:autoSpaceDN w:val="0"/>
              <w:adjustRightInd w:val="0"/>
              <w:jc w:val="center"/>
              <w:rPr>
                <w:rFonts w:asciiTheme="minorHAnsi" w:hAnsiTheme="minorHAnsi" w:cstheme="minorHAnsi"/>
              </w:rPr>
            </w:pPr>
            <w:r w:rsidRPr="0062657F">
              <w:rPr>
                <w:rFonts w:asciiTheme="minorHAnsi" w:hAnsiTheme="minorHAnsi" w:cstheme="minorHAnsi"/>
              </w:rPr>
              <w:t>5,25</w:t>
            </w:r>
          </w:p>
        </w:tc>
        <w:tc>
          <w:tcPr>
            <w:tcW w:w="2266" w:type="dxa"/>
            <w:vAlign w:val="center"/>
          </w:tcPr>
          <w:p w14:paraId="7D858487" w14:textId="77777777" w:rsidR="00A93C20" w:rsidRPr="0062657F" w:rsidRDefault="00A93C20">
            <w:pPr>
              <w:autoSpaceDE w:val="0"/>
              <w:autoSpaceDN w:val="0"/>
              <w:adjustRightInd w:val="0"/>
              <w:jc w:val="center"/>
              <w:rPr>
                <w:rFonts w:asciiTheme="minorHAnsi" w:hAnsiTheme="minorHAnsi" w:cstheme="minorHAnsi"/>
              </w:rPr>
            </w:pPr>
            <w:r w:rsidRPr="0062657F">
              <w:rPr>
                <w:rFonts w:asciiTheme="minorHAnsi" w:hAnsiTheme="minorHAnsi" w:cstheme="minorHAnsi"/>
              </w:rPr>
              <w:t>900</w:t>
            </w:r>
          </w:p>
        </w:tc>
        <w:tc>
          <w:tcPr>
            <w:tcW w:w="2266" w:type="dxa"/>
            <w:vAlign w:val="center"/>
          </w:tcPr>
          <w:p w14:paraId="063A1925" w14:textId="77777777" w:rsidR="00A93C20" w:rsidRPr="0062657F" w:rsidRDefault="00A93C20">
            <w:pPr>
              <w:autoSpaceDE w:val="0"/>
              <w:autoSpaceDN w:val="0"/>
              <w:adjustRightInd w:val="0"/>
              <w:jc w:val="center"/>
              <w:rPr>
                <w:rFonts w:asciiTheme="minorHAnsi" w:hAnsiTheme="minorHAnsi" w:cstheme="minorHAnsi"/>
              </w:rPr>
            </w:pPr>
            <w:r w:rsidRPr="0062657F">
              <w:rPr>
                <w:rFonts w:asciiTheme="minorHAnsi" w:hAnsiTheme="minorHAnsi" w:cstheme="minorHAnsi"/>
              </w:rPr>
              <w:t>10,4</w:t>
            </w:r>
          </w:p>
        </w:tc>
      </w:tr>
      <w:tr w:rsidR="00A93C20" w:rsidRPr="004852E3" w14:paraId="7F4F1F3D" w14:textId="77777777" w:rsidTr="0062657F">
        <w:tc>
          <w:tcPr>
            <w:tcW w:w="2265" w:type="dxa"/>
            <w:vAlign w:val="center"/>
          </w:tcPr>
          <w:p w14:paraId="16422299" w14:textId="77777777" w:rsidR="00A93C20" w:rsidRPr="0062657F" w:rsidRDefault="00A93C20">
            <w:pPr>
              <w:autoSpaceDE w:val="0"/>
              <w:autoSpaceDN w:val="0"/>
              <w:adjustRightInd w:val="0"/>
              <w:jc w:val="center"/>
              <w:rPr>
                <w:rFonts w:asciiTheme="minorHAnsi" w:hAnsiTheme="minorHAnsi" w:cstheme="minorHAnsi"/>
              </w:rPr>
            </w:pPr>
            <w:r w:rsidRPr="0062657F">
              <w:rPr>
                <w:rFonts w:asciiTheme="minorHAnsi" w:hAnsiTheme="minorHAnsi" w:cstheme="minorHAnsi"/>
              </w:rPr>
              <w:t>300</w:t>
            </w:r>
          </w:p>
        </w:tc>
        <w:tc>
          <w:tcPr>
            <w:tcW w:w="2265" w:type="dxa"/>
            <w:vAlign w:val="center"/>
          </w:tcPr>
          <w:p w14:paraId="0235F42B" w14:textId="77777777" w:rsidR="00A93C20" w:rsidRPr="0062657F" w:rsidRDefault="00A93C20">
            <w:pPr>
              <w:autoSpaceDE w:val="0"/>
              <w:autoSpaceDN w:val="0"/>
              <w:adjustRightInd w:val="0"/>
              <w:jc w:val="center"/>
              <w:rPr>
                <w:rFonts w:asciiTheme="minorHAnsi" w:hAnsiTheme="minorHAnsi" w:cstheme="minorHAnsi"/>
              </w:rPr>
            </w:pPr>
            <w:r w:rsidRPr="0062657F">
              <w:rPr>
                <w:rFonts w:asciiTheme="minorHAnsi" w:hAnsiTheme="minorHAnsi" w:cstheme="minorHAnsi"/>
              </w:rPr>
              <w:t>5,6</w:t>
            </w:r>
          </w:p>
        </w:tc>
        <w:tc>
          <w:tcPr>
            <w:tcW w:w="2266" w:type="dxa"/>
            <w:vAlign w:val="center"/>
          </w:tcPr>
          <w:p w14:paraId="6AE4CC04" w14:textId="77777777" w:rsidR="00A93C20" w:rsidRPr="0062657F" w:rsidRDefault="00A93C20">
            <w:pPr>
              <w:autoSpaceDE w:val="0"/>
              <w:autoSpaceDN w:val="0"/>
              <w:adjustRightInd w:val="0"/>
              <w:jc w:val="center"/>
              <w:rPr>
                <w:rFonts w:asciiTheme="minorHAnsi" w:hAnsiTheme="minorHAnsi" w:cstheme="minorHAnsi"/>
              </w:rPr>
            </w:pPr>
            <w:r w:rsidRPr="0062657F">
              <w:rPr>
                <w:rFonts w:asciiTheme="minorHAnsi" w:hAnsiTheme="minorHAnsi" w:cstheme="minorHAnsi"/>
              </w:rPr>
              <w:t>1000</w:t>
            </w:r>
          </w:p>
        </w:tc>
        <w:tc>
          <w:tcPr>
            <w:tcW w:w="2266" w:type="dxa"/>
            <w:vAlign w:val="center"/>
          </w:tcPr>
          <w:p w14:paraId="6673B0B6" w14:textId="77777777" w:rsidR="00A93C20" w:rsidRPr="0062657F" w:rsidRDefault="00A93C20">
            <w:pPr>
              <w:autoSpaceDE w:val="0"/>
              <w:autoSpaceDN w:val="0"/>
              <w:adjustRightInd w:val="0"/>
              <w:jc w:val="center"/>
              <w:rPr>
                <w:rFonts w:asciiTheme="minorHAnsi" w:hAnsiTheme="minorHAnsi" w:cstheme="minorHAnsi"/>
              </w:rPr>
            </w:pPr>
            <w:r w:rsidRPr="0062657F">
              <w:rPr>
                <w:rFonts w:asciiTheme="minorHAnsi" w:hAnsiTheme="minorHAnsi" w:cstheme="minorHAnsi"/>
              </w:rPr>
              <w:t>11,2</w:t>
            </w:r>
          </w:p>
        </w:tc>
      </w:tr>
      <w:tr w:rsidR="00A93C20" w:rsidRPr="004852E3" w14:paraId="0EE19825" w14:textId="77777777" w:rsidTr="0062657F">
        <w:tc>
          <w:tcPr>
            <w:tcW w:w="2265" w:type="dxa"/>
            <w:vAlign w:val="center"/>
          </w:tcPr>
          <w:p w14:paraId="196E614C" w14:textId="77777777" w:rsidR="00A93C20" w:rsidRPr="0062657F" w:rsidRDefault="00A93C20">
            <w:pPr>
              <w:autoSpaceDE w:val="0"/>
              <w:autoSpaceDN w:val="0"/>
              <w:adjustRightInd w:val="0"/>
              <w:jc w:val="center"/>
              <w:rPr>
                <w:rFonts w:asciiTheme="minorHAnsi" w:hAnsiTheme="minorHAnsi" w:cstheme="minorHAnsi"/>
              </w:rPr>
            </w:pPr>
            <w:r w:rsidRPr="0062657F">
              <w:rPr>
                <w:rFonts w:asciiTheme="minorHAnsi" w:hAnsiTheme="minorHAnsi" w:cstheme="minorHAnsi"/>
              </w:rPr>
              <w:t>350</w:t>
            </w:r>
          </w:p>
        </w:tc>
        <w:tc>
          <w:tcPr>
            <w:tcW w:w="2265" w:type="dxa"/>
            <w:vAlign w:val="center"/>
          </w:tcPr>
          <w:p w14:paraId="3A975715" w14:textId="77777777" w:rsidR="00A93C20" w:rsidRPr="0062657F" w:rsidRDefault="00A93C20">
            <w:pPr>
              <w:autoSpaceDE w:val="0"/>
              <w:autoSpaceDN w:val="0"/>
              <w:adjustRightInd w:val="0"/>
              <w:jc w:val="center"/>
              <w:rPr>
                <w:rFonts w:asciiTheme="minorHAnsi" w:hAnsiTheme="minorHAnsi" w:cstheme="minorHAnsi"/>
              </w:rPr>
            </w:pPr>
            <w:r w:rsidRPr="0062657F">
              <w:rPr>
                <w:rFonts w:asciiTheme="minorHAnsi" w:hAnsiTheme="minorHAnsi" w:cstheme="minorHAnsi"/>
              </w:rPr>
              <w:t>6,05</w:t>
            </w:r>
          </w:p>
        </w:tc>
        <w:tc>
          <w:tcPr>
            <w:tcW w:w="2266" w:type="dxa"/>
            <w:vAlign w:val="center"/>
          </w:tcPr>
          <w:p w14:paraId="5AF49C7D" w14:textId="77777777" w:rsidR="00A93C20" w:rsidRPr="0062657F" w:rsidRDefault="00A93C20">
            <w:pPr>
              <w:autoSpaceDE w:val="0"/>
              <w:autoSpaceDN w:val="0"/>
              <w:adjustRightInd w:val="0"/>
              <w:jc w:val="center"/>
              <w:rPr>
                <w:rFonts w:asciiTheme="minorHAnsi" w:hAnsiTheme="minorHAnsi" w:cstheme="minorHAnsi"/>
              </w:rPr>
            </w:pPr>
          </w:p>
        </w:tc>
        <w:tc>
          <w:tcPr>
            <w:tcW w:w="2266" w:type="dxa"/>
            <w:vAlign w:val="center"/>
          </w:tcPr>
          <w:p w14:paraId="75245BC5" w14:textId="77777777" w:rsidR="00A93C20" w:rsidRPr="0062657F" w:rsidRDefault="00A93C20">
            <w:pPr>
              <w:autoSpaceDE w:val="0"/>
              <w:autoSpaceDN w:val="0"/>
              <w:adjustRightInd w:val="0"/>
              <w:jc w:val="center"/>
              <w:rPr>
                <w:rFonts w:asciiTheme="minorHAnsi" w:hAnsiTheme="minorHAnsi" w:cstheme="minorHAnsi"/>
              </w:rPr>
            </w:pPr>
          </w:p>
        </w:tc>
      </w:tr>
    </w:tbl>
    <w:p w14:paraId="4B9824B9" w14:textId="7839530C" w:rsidR="00A93C20" w:rsidRPr="0062657F" w:rsidRDefault="4C231154" w:rsidP="0062657F">
      <w:pPr>
        <w:spacing w:before="160"/>
        <w:rPr>
          <w:rFonts w:asciiTheme="minorHAnsi" w:hAnsiTheme="minorHAnsi" w:cstheme="minorHAnsi"/>
        </w:rPr>
      </w:pPr>
      <w:r w:rsidRPr="0062657F">
        <w:rPr>
          <w:rFonts w:asciiTheme="minorHAnsi" w:hAnsiTheme="minorHAnsi" w:cstheme="minorHAnsi"/>
        </w:rPr>
        <w:t xml:space="preserve">Tvarovky z tvárné litiny dle ČSN EN 545 a ISO 2531 s jednokomorovým hrdlem nebo dvoukomorovým hrdlem. Vnější a vnitřní povrch tvarovek </w:t>
      </w:r>
      <w:r w:rsidR="06DD8EF7" w:rsidRPr="0062657F">
        <w:rPr>
          <w:rFonts w:asciiTheme="minorHAnsi" w:hAnsiTheme="minorHAnsi" w:cstheme="minorHAnsi"/>
        </w:rPr>
        <w:t xml:space="preserve">musí odpovídat </w:t>
      </w:r>
      <w:r w:rsidRPr="0062657F">
        <w:rPr>
          <w:rFonts w:asciiTheme="minorHAnsi" w:hAnsiTheme="minorHAnsi" w:cstheme="minorHAnsi"/>
        </w:rPr>
        <w:t>ČSN EN 545 fosfatizace zinkem + krycí modrý epoxid nanášený kataforézou o síle min. 70 µm nebo ekvivalent.</w:t>
      </w:r>
    </w:p>
    <w:p w14:paraId="26C5A1E1" w14:textId="77777777" w:rsidR="00A93C20" w:rsidRPr="0062657F" w:rsidRDefault="00A93C20" w:rsidP="0062657F">
      <w:pPr>
        <w:autoSpaceDE w:val="0"/>
        <w:autoSpaceDN w:val="0"/>
        <w:adjustRightInd w:val="0"/>
        <w:spacing w:after="80"/>
        <w:rPr>
          <w:rFonts w:asciiTheme="minorHAnsi" w:hAnsiTheme="minorHAnsi" w:cstheme="minorHAnsi"/>
        </w:rPr>
      </w:pPr>
      <w:r w:rsidRPr="0062657F">
        <w:rPr>
          <w:rFonts w:asciiTheme="minorHAnsi" w:hAnsiTheme="minorHAnsi" w:cstheme="minorHAnsi"/>
          <w:b/>
        </w:rPr>
        <w:t>Potrubí z ušlechtilé oceli</w:t>
      </w:r>
    </w:p>
    <w:p w14:paraId="06DFF1F5" w14:textId="04FD11FA" w:rsidR="00A93C20" w:rsidRPr="0062657F" w:rsidRDefault="4C231154">
      <w:pPr>
        <w:rPr>
          <w:rFonts w:asciiTheme="minorHAnsi" w:hAnsiTheme="minorHAnsi" w:cstheme="minorHAnsi"/>
        </w:rPr>
      </w:pPr>
      <w:r w:rsidRPr="0062657F">
        <w:rPr>
          <w:rFonts w:asciiTheme="minorHAnsi" w:hAnsiTheme="minorHAnsi" w:cstheme="minorHAnsi"/>
        </w:rPr>
        <w:t xml:space="preserve">Pokud bude navrhováno potrubí z ušlechtilé oceli, je </w:t>
      </w:r>
      <w:r w:rsidR="06DD8EF7" w:rsidRPr="0062657F">
        <w:rPr>
          <w:rFonts w:asciiTheme="minorHAnsi" w:hAnsiTheme="minorHAnsi" w:cstheme="minorHAnsi"/>
        </w:rPr>
        <w:t xml:space="preserve">na pitnou vodu a odpadní vodu </w:t>
      </w:r>
      <w:r w:rsidRPr="0062657F">
        <w:rPr>
          <w:rFonts w:asciiTheme="minorHAnsi" w:hAnsiTheme="minorHAnsi" w:cstheme="minorHAnsi"/>
        </w:rPr>
        <w:t>třeba použít podélně svařované trubky z nerezavějící oceli, mat. 17 240 dle ČSN. Svářečské práce se smí provádět jen se zařízením z nerezavějící oceli. Tvarovky a části potrubí se musí připravovat nebo svařovat za přísného dodržování předpisů výrobce</w:t>
      </w:r>
      <w:r w:rsidR="06DD8EF7" w:rsidRPr="0062657F">
        <w:rPr>
          <w:rFonts w:asciiTheme="minorHAnsi" w:hAnsiTheme="minorHAnsi" w:cstheme="minorHAnsi"/>
        </w:rPr>
        <w:t>, a to (je-li to možné)</w:t>
      </w:r>
      <w:r w:rsidRPr="0062657F">
        <w:rPr>
          <w:rFonts w:asciiTheme="minorHAnsi" w:hAnsiTheme="minorHAnsi" w:cstheme="minorHAnsi"/>
        </w:rPr>
        <w:t xml:space="preserve"> v příslušné dílně. Svářečské práce na </w:t>
      </w:r>
      <w:r w:rsidR="06DD8EF7" w:rsidRPr="0062657F">
        <w:rPr>
          <w:rFonts w:asciiTheme="minorHAnsi" w:hAnsiTheme="minorHAnsi" w:cstheme="minorHAnsi"/>
        </w:rPr>
        <w:t xml:space="preserve">Staveništi </w:t>
      </w:r>
      <w:r w:rsidRPr="0062657F">
        <w:rPr>
          <w:rFonts w:asciiTheme="minorHAnsi" w:hAnsiTheme="minorHAnsi" w:cstheme="minorHAnsi"/>
        </w:rPr>
        <w:t>smí provádět jen svářeči s potřebným osvědčením</w:t>
      </w:r>
      <w:r w:rsidR="56C979FA" w:rsidRPr="0062657F">
        <w:rPr>
          <w:rFonts w:asciiTheme="minorHAnsi" w:hAnsiTheme="minorHAnsi" w:cstheme="minorHAnsi"/>
        </w:rPr>
        <w:t>.</w:t>
      </w:r>
    </w:p>
    <w:p w14:paraId="585206D7" w14:textId="77777777" w:rsidR="00A93C20" w:rsidRPr="0062657F" w:rsidRDefault="00A93C20" w:rsidP="00D3638F">
      <w:pPr>
        <w:pStyle w:val="Nadpis3"/>
      </w:pPr>
      <w:bookmarkStart w:id="1341" w:name="_Toc505337323"/>
      <w:bookmarkStart w:id="1342" w:name="_Toc202284967"/>
      <w:bookmarkStart w:id="1343" w:name="_Toc202956784"/>
      <w:r w:rsidRPr="0062657F">
        <w:t>Objekty na kanalizaci</w:t>
      </w:r>
      <w:bookmarkEnd w:id="1341"/>
      <w:bookmarkEnd w:id="1342"/>
      <w:bookmarkEnd w:id="1343"/>
    </w:p>
    <w:p w14:paraId="5DDD40D8" w14:textId="6EF871D1" w:rsidR="00A93C20" w:rsidRPr="003B43BE" w:rsidRDefault="00A93C20" w:rsidP="00D3638F">
      <w:pPr>
        <w:pStyle w:val="Nadpis4"/>
      </w:pPr>
      <w:bookmarkStart w:id="1344" w:name="_Toc505337324"/>
      <w:r w:rsidRPr="003B43BE">
        <w:t>Kanalizační šachty</w:t>
      </w:r>
      <w:bookmarkEnd w:id="1344"/>
    </w:p>
    <w:p w14:paraId="0C0D770A" w14:textId="10C7DB93" w:rsidR="00A93C20" w:rsidRPr="0062657F" w:rsidRDefault="00A93C20">
      <w:pPr>
        <w:rPr>
          <w:rFonts w:asciiTheme="minorHAnsi" w:hAnsiTheme="minorHAnsi" w:cstheme="minorHAnsi"/>
        </w:rPr>
      </w:pPr>
      <w:r w:rsidRPr="0062657F">
        <w:rPr>
          <w:rFonts w:asciiTheme="minorHAnsi" w:hAnsiTheme="minorHAnsi" w:cstheme="minorHAnsi"/>
        </w:rPr>
        <w:t xml:space="preserve">Kanalizační šachty a objekty budou </w:t>
      </w:r>
      <w:r w:rsidR="00A83766" w:rsidRPr="0062657F">
        <w:rPr>
          <w:rFonts w:asciiTheme="minorHAnsi" w:hAnsiTheme="minorHAnsi" w:cstheme="minorHAnsi"/>
        </w:rPr>
        <w:t xml:space="preserve">realizovány </w:t>
      </w:r>
      <w:r w:rsidRPr="0062657F">
        <w:rPr>
          <w:rFonts w:asciiTheme="minorHAnsi" w:hAnsiTheme="minorHAnsi" w:cstheme="minorHAnsi"/>
        </w:rPr>
        <w:t xml:space="preserve">v místech spojení stok, výškových a směrových lomech, na rovné trase maximálně po 50 m a v dalších případech požadovaných ČSN 75 6101 (změna profilu, změna sklonu, změna </w:t>
      </w:r>
      <w:r w:rsidR="00701DF4" w:rsidRPr="0062657F">
        <w:rPr>
          <w:rFonts w:asciiTheme="minorHAnsi" w:hAnsiTheme="minorHAnsi" w:cstheme="minorHAnsi"/>
        </w:rPr>
        <w:t>M</w:t>
      </w:r>
      <w:r w:rsidR="00546F69" w:rsidRPr="0062657F">
        <w:rPr>
          <w:rFonts w:asciiTheme="minorHAnsi" w:hAnsiTheme="minorHAnsi" w:cstheme="minorHAnsi"/>
        </w:rPr>
        <w:t>ateriálu</w:t>
      </w:r>
      <w:r w:rsidRPr="0062657F">
        <w:rPr>
          <w:rFonts w:asciiTheme="minorHAnsi" w:hAnsiTheme="minorHAnsi" w:cstheme="minorHAnsi"/>
        </w:rPr>
        <w:t xml:space="preserve"> a v místech soutoku s dalším potrubím). Objekty </w:t>
      </w:r>
      <w:r w:rsidR="00EB276A" w:rsidRPr="0062657F">
        <w:rPr>
          <w:rFonts w:asciiTheme="minorHAnsi" w:hAnsiTheme="minorHAnsi" w:cstheme="minorHAnsi"/>
        </w:rPr>
        <w:t xml:space="preserve">budou </w:t>
      </w:r>
      <w:r w:rsidRPr="0062657F">
        <w:rPr>
          <w:rFonts w:asciiTheme="minorHAnsi" w:hAnsiTheme="minorHAnsi" w:cstheme="minorHAnsi"/>
        </w:rPr>
        <w:t xml:space="preserve">umístěny na stokové síti na základě technického řešení stokového systému a </w:t>
      </w:r>
      <w:r w:rsidR="00EB276A" w:rsidRPr="0062657F">
        <w:rPr>
          <w:rFonts w:asciiTheme="minorHAnsi" w:hAnsiTheme="minorHAnsi" w:cstheme="minorHAnsi"/>
        </w:rPr>
        <w:t>projektu Zhotovitele</w:t>
      </w:r>
      <w:r w:rsidRPr="0062657F">
        <w:rPr>
          <w:rFonts w:asciiTheme="minorHAnsi" w:hAnsiTheme="minorHAnsi" w:cstheme="minorHAnsi"/>
        </w:rPr>
        <w:t>. Šachty a objekty budou monolitické, prefabrikované nebo kombinované. Konstrukce šachet a objektů musí být vodotěsné. Umístění objektů a šachet, jejich konstrukce, vystrojení a</w:t>
      </w:r>
      <w:r w:rsidR="00EB276A" w:rsidRPr="0062657F">
        <w:rPr>
          <w:rFonts w:asciiTheme="minorHAnsi" w:hAnsiTheme="minorHAnsi" w:cstheme="minorHAnsi"/>
        </w:rPr>
        <w:t>pod.</w:t>
      </w:r>
      <w:r w:rsidRPr="0062657F">
        <w:rPr>
          <w:rFonts w:asciiTheme="minorHAnsi" w:hAnsiTheme="minorHAnsi" w:cstheme="minorHAnsi"/>
        </w:rPr>
        <w:t xml:space="preserve"> se řídí ČSN 75 6101. Napojení potrubí na stěny šachet nebo objektů musí být vodotěsné a realizované pouze pomocí šachtových vložek odpovídajících použitému </w:t>
      </w:r>
      <w:r w:rsidR="00A312FB" w:rsidRPr="0062657F">
        <w:rPr>
          <w:rFonts w:asciiTheme="minorHAnsi" w:hAnsiTheme="minorHAnsi" w:cstheme="minorHAnsi"/>
        </w:rPr>
        <w:t xml:space="preserve">troubovému </w:t>
      </w:r>
      <w:r w:rsidR="00701DF4" w:rsidRPr="0062657F">
        <w:rPr>
          <w:rFonts w:asciiTheme="minorHAnsi" w:hAnsiTheme="minorHAnsi" w:cstheme="minorHAnsi"/>
        </w:rPr>
        <w:t>M</w:t>
      </w:r>
      <w:r w:rsidRPr="0062657F">
        <w:rPr>
          <w:rFonts w:asciiTheme="minorHAnsi" w:hAnsiTheme="minorHAnsi" w:cstheme="minorHAnsi"/>
        </w:rPr>
        <w:t>ateriálu. Napojování pomocí dodatečného zásahu do stěny šachty je zakázáno.</w:t>
      </w:r>
    </w:p>
    <w:p w14:paraId="7B9C6291" w14:textId="6FC38810" w:rsidR="00A93C20" w:rsidRPr="0062657F" w:rsidRDefault="00A93C20">
      <w:pPr>
        <w:rPr>
          <w:rFonts w:asciiTheme="minorHAnsi" w:hAnsiTheme="minorHAnsi" w:cstheme="minorHAnsi"/>
        </w:rPr>
      </w:pPr>
      <w:r w:rsidRPr="0062657F">
        <w:rPr>
          <w:rFonts w:asciiTheme="minorHAnsi" w:hAnsiTheme="minorHAnsi" w:cstheme="minorHAnsi"/>
        </w:rPr>
        <w:t>Vstup</w:t>
      </w:r>
      <w:r w:rsidR="00EB276A" w:rsidRPr="0062657F">
        <w:rPr>
          <w:rFonts w:asciiTheme="minorHAnsi" w:hAnsiTheme="minorHAnsi" w:cstheme="minorHAnsi"/>
        </w:rPr>
        <w:t>y</w:t>
      </w:r>
      <w:r w:rsidRPr="0062657F">
        <w:rPr>
          <w:rFonts w:asciiTheme="minorHAnsi" w:hAnsiTheme="minorHAnsi" w:cstheme="minorHAnsi"/>
        </w:rPr>
        <w:t xml:space="preserve"> do šachet a objektů (umístění stupaček, resp. žebříku) musí být </w:t>
      </w:r>
      <w:r w:rsidR="00EB276A" w:rsidRPr="0062657F">
        <w:rPr>
          <w:rFonts w:asciiTheme="minorHAnsi" w:hAnsiTheme="minorHAnsi" w:cstheme="minorHAnsi"/>
        </w:rPr>
        <w:t xml:space="preserve">bezpečné </w:t>
      </w:r>
      <w:r w:rsidRPr="0062657F">
        <w:rPr>
          <w:rFonts w:asciiTheme="minorHAnsi" w:hAnsiTheme="minorHAnsi" w:cstheme="minorHAnsi"/>
        </w:rPr>
        <w:t xml:space="preserve">a musí vyhovovat </w:t>
      </w:r>
      <w:r w:rsidR="00EB276A" w:rsidRPr="0062657F">
        <w:rPr>
          <w:rFonts w:asciiTheme="minorHAnsi" w:hAnsiTheme="minorHAnsi" w:cstheme="minorHAnsi"/>
        </w:rPr>
        <w:t xml:space="preserve">Právním </w:t>
      </w:r>
      <w:r w:rsidRPr="0062657F">
        <w:rPr>
          <w:rFonts w:asciiTheme="minorHAnsi" w:hAnsiTheme="minorHAnsi" w:cstheme="minorHAnsi"/>
        </w:rPr>
        <w:t>předpisům</w:t>
      </w:r>
      <w:r w:rsidR="00EB276A" w:rsidRPr="0062657F">
        <w:rPr>
          <w:rFonts w:asciiTheme="minorHAnsi" w:hAnsiTheme="minorHAnsi" w:cstheme="minorHAnsi"/>
        </w:rPr>
        <w:t xml:space="preserve"> v oblasti bezpečnosti a ochraně zdraví při práci</w:t>
      </w:r>
      <w:r w:rsidRPr="0062657F">
        <w:rPr>
          <w:rFonts w:asciiTheme="minorHAnsi" w:hAnsiTheme="minorHAnsi" w:cstheme="minorHAnsi"/>
        </w:rPr>
        <w:t xml:space="preserve">. Šachty budou vybavené stupadly – horní (kapsové) stupadlo </w:t>
      </w:r>
      <w:r w:rsidR="00EB276A" w:rsidRPr="0062657F">
        <w:rPr>
          <w:rFonts w:asciiTheme="minorHAnsi" w:hAnsiTheme="minorHAnsi" w:cstheme="minorHAnsi"/>
        </w:rPr>
        <w:t xml:space="preserve">bude </w:t>
      </w:r>
      <w:r w:rsidRPr="0062657F">
        <w:rPr>
          <w:rFonts w:asciiTheme="minorHAnsi" w:hAnsiTheme="minorHAnsi" w:cstheme="minorHAnsi"/>
        </w:rPr>
        <w:t>osazeno v přechodovém (kónickém) kusu a ostatní ocelová stupadla s PE potahem, tvarově upravená tak, aby zamezovaly uklouznutí</w:t>
      </w:r>
      <w:r w:rsidR="00FC7EC8" w:rsidRPr="0062657F">
        <w:rPr>
          <w:rFonts w:asciiTheme="minorHAnsi" w:hAnsiTheme="minorHAnsi" w:cstheme="minorHAnsi"/>
        </w:rPr>
        <w:t>,</w:t>
      </w:r>
      <w:r w:rsidRPr="0062657F">
        <w:rPr>
          <w:rFonts w:asciiTheme="minorHAnsi" w:hAnsiTheme="minorHAnsi" w:cstheme="minorHAnsi"/>
        </w:rPr>
        <w:t xml:space="preserve"> musí být </w:t>
      </w:r>
      <w:r w:rsidR="00EB276A" w:rsidRPr="0062657F">
        <w:rPr>
          <w:rFonts w:asciiTheme="minorHAnsi" w:hAnsiTheme="minorHAnsi" w:cstheme="minorHAnsi"/>
        </w:rPr>
        <w:t xml:space="preserve">zabudována </w:t>
      </w:r>
      <w:r w:rsidRPr="0062657F">
        <w:rPr>
          <w:rFonts w:asciiTheme="minorHAnsi" w:hAnsiTheme="minorHAnsi" w:cstheme="minorHAnsi"/>
        </w:rPr>
        <w:t>už při výrobě prefabrikovaného prvku.</w:t>
      </w:r>
    </w:p>
    <w:p w14:paraId="397E4DC3" w14:textId="77777777" w:rsidR="00A93C20" w:rsidRPr="0062657F" w:rsidRDefault="00A93C20">
      <w:pPr>
        <w:rPr>
          <w:rFonts w:asciiTheme="minorHAnsi" w:hAnsiTheme="minorHAnsi" w:cstheme="minorHAnsi"/>
        </w:rPr>
      </w:pPr>
      <w:r w:rsidRPr="0062657F">
        <w:rPr>
          <w:rFonts w:asciiTheme="minorHAnsi" w:hAnsiTheme="minorHAnsi" w:cstheme="minorHAnsi"/>
        </w:rPr>
        <w:lastRenderedPageBreak/>
        <w:t>Stupadla nesmí zasahovat do průlezné šířky šachty (ČSN 74 3282).</w:t>
      </w:r>
    </w:p>
    <w:p w14:paraId="3D79F9B2" w14:textId="5406D70A" w:rsidR="00A93C20" w:rsidRPr="0062657F" w:rsidRDefault="00A93C20">
      <w:pPr>
        <w:rPr>
          <w:rFonts w:asciiTheme="minorHAnsi" w:hAnsiTheme="minorHAnsi" w:cstheme="minorHAnsi"/>
        </w:rPr>
      </w:pPr>
      <w:r w:rsidRPr="0062657F">
        <w:rPr>
          <w:rFonts w:asciiTheme="minorHAnsi" w:hAnsiTheme="minorHAnsi" w:cstheme="minorHAnsi"/>
        </w:rPr>
        <w:t xml:space="preserve">Poklopy kanalizačních šachet </w:t>
      </w:r>
      <w:r w:rsidR="00EB276A" w:rsidRPr="0062657F">
        <w:rPr>
          <w:rFonts w:asciiTheme="minorHAnsi" w:hAnsiTheme="minorHAnsi" w:cstheme="minorHAnsi"/>
        </w:rPr>
        <w:t xml:space="preserve">budou usazovány </w:t>
      </w:r>
      <w:r w:rsidRPr="0062657F">
        <w:rPr>
          <w:rFonts w:asciiTheme="minorHAnsi" w:hAnsiTheme="minorHAnsi" w:cstheme="minorHAnsi"/>
        </w:rPr>
        <w:t xml:space="preserve">do požadované polohy na kónusový díl, prefabrikované vyrovnávací prstence nebo zákrytovou desku do betonového lože. Poklop musí být usazen tak, aby nedošlo k jeho směrovému nebo výškovému posunutí. </w:t>
      </w:r>
      <w:r w:rsidR="00EB276A" w:rsidRPr="0062657F">
        <w:rPr>
          <w:rFonts w:asciiTheme="minorHAnsi" w:hAnsiTheme="minorHAnsi" w:cstheme="minorHAnsi"/>
        </w:rPr>
        <w:t>Pro š</w:t>
      </w:r>
      <w:r w:rsidRPr="0062657F">
        <w:rPr>
          <w:rFonts w:asciiTheme="minorHAnsi" w:hAnsiTheme="minorHAnsi" w:cstheme="minorHAnsi"/>
        </w:rPr>
        <w:t xml:space="preserve">achtové poklopy </w:t>
      </w:r>
      <w:r w:rsidR="00EB276A" w:rsidRPr="0062657F">
        <w:rPr>
          <w:rFonts w:asciiTheme="minorHAnsi" w:hAnsiTheme="minorHAnsi" w:cstheme="minorHAnsi"/>
        </w:rPr>
        <w:t>bude použit „</w:t>
      </w:r>
      <w:r w:rsidRPr="0062657F">
        <w:rPr>
          <w:rFonts w:asciiTheme="minorHAnsi" w:hAnsiTheme="minorHAnsi" w:cstheme="minorHAnsi"/>
        </w:rPr>
        <w:t>vzor Brno</w:t>
      </w:r>
      <w:r w:rsidR="00EB276A" w:rsidRPr="0062657F">
        <w:rPr>
          <w:rFonts w:asciiTheme="minorHAnsi" w:hAnsiTheme="minorHAnsi" w:cstheme="minorHAnsi"/>
        </w:rPr>
        <w:t>“</w:t>
      </w:r>
      <w:r w:rsidRPr="0062657F">
        <w:rPr>
          <w:rFonts w:asciiTheme="minorHAnsi" w:hAnsiTheme="minorHAnsi" w:cstheme="minorHAnsi"/>
        </w:rPr>
        <w:t xml:space="preserve"> odolávající odpovídajícímu požadovanému zatížení dle umístění šachty (ve vozovkách zatěžovací třída D400) a splňující požadavek na vodotěsnost.</w:t>
      </w:r>
    </w:p>
    <w:p w14:paraId="0B6D02ED" w14:textId="2D180787" w:rsidR="00A93C20" w:rsidRPr="0062657F" w:rsidRDefault="00A93C20">
      <w:pPr>
        <w:rPr>
          <w:rFonts w:asciiTheme="minorHAnsi" w:hAnsiTheme="minorHAnsi" w:cstheme="minorHAnsi"/>
        </w:rPr>
      </w:pPr>
      <w:r w:rsidRPr="0062657F">
        <w:rPr>
          <w:rFonts w:asciiTheme="minorHAnsi" w:hAnsiTheme="minorHAnsi" w:cstheme="minorHAnsi"/>
        </w:rPr>
        <w:t>V extravilánu bude z</w:t>
      </w:r>
      <w:r w:rsidR="00FC7EC8" w:rsidRPr="0062657F">
        <w:rPr>
          <w:rFonts w:asciiTheme="minorHAnsi" w:hAnsiTheme="minorHAnsi" w:cstheme="minorHAnsi"/>
        </w:rPr>
        <w:t>á</w:t>
      </w:r>
      <w:r w:rsidRPr="0062657F">
        <w:rPr>
          <w:rFonts w:asciiTheme="minorHAnsi" w:hAnsiTheme="minorHAnsi" w:cstheme="minorHAnsi"/>
        </w:rPr>
        <w:t xml:space="preserve">hlaví vstupních komínů šachet obetonováno a obetonování bude vytaženo do výše </w:t>
      </w:r>
      <w:r w:rsidR="00EB276A" w:rsidRPr="0062657F">
        <w:rPr>
          <w:rFonts w:asciiTheme="minorHAnsi" w:hAnsiTheme="minorHAnsi" w:cstheme="minorHAnsi"/>
        </w:rPr>
        <w:t xml:space="preserve">min. </w:t>
      </w:r>
      <w:r w:rsidRPr="0062657F">
        <w:rPr>
          <w:rFonts w:asciiTheme="minorHAnsi" w:hAnsiTheme="minorHAnsi" w:cstheme="minorHAnsi"/>
        </w:rPr>
        <w:t>500</w:t>
      </w:r>
      <w:r w:rsidR="00EB276A" w:rsidRPr="0062657F">
        <w:rPr>
          <w:rFonts w:asciiTheme="minorHAnsi" w:hAnsiTheme="minorHAnsi" w:cstheme="minorHAnsi"/>
        </w:rPr>
        <w:t xml:space="preserve"> </w:t>
      </w:r>
      <w:r w:rsidRPr="0062657F">
        <w:rPr>
          <w:rFonts w:asciiTheme="minorHAnsi" w:hAnsiTheme="minorHAnsi" w:cstheme="minorHAnsi"/>
        </w:rPr>
        <w:t xml:space="preserve">mm nad terén a bude obetonováno v rozsahu </w:t>
      </w:r>
      <w:r w:rsidR="00EB276A" w:rsidRPr="0062657F">
        <w:rPr>
          <w:rFonts w:asciiTheme="minorHAnsi" w:hAnsiTheme="minorHAnsi" w:cstheme="minorHAnsi"/>
        </w:rPr>
        <w:t xml:space="preserve">min. </w:t>
      </w:r>
      <w:r w:rsidRPr="0062657F">
        <w:rPr>
          <w:rFonts w:asciiTheme="minorHAnsi" w:hAnsiTheme="minorHAnsi" w:cstheme="minorHAnsi"/>
        </w:rPr>
        <w:t>1500/1500 mm mrazuvzdorným betonem. Z</w:t>
      </w:r>
      <w:r w:rsidR="00FC7EC8" w:rsidRPr="0062657F">
        <w:rPr>
          <w:rFonts w:asciiTheme="minorHAnsi" w:hAnsiTheme="minorHAnsi" w:cstheme="minorHAnsi"/>
        </w:rPr>
        <w:t>á</w:t>
      </w:r>
      <w:r w:rsidRPr="0062657F">
        <w:rPr>
          <w:rFonts w:asciiTheme="minorHAnsi" w:hAnsiTheme="minorHAnsi" w:cstheme="minorHAnsi"/>
        </w:rPr>
        <w:t xml:space="preserve">hlaví bude osazeno označníkovou tyčí délky </w:t>
      </w:r>
      <w:r w:rsidR="00EB276A" w:rsidRPr="0062657F">
        <w:rPr>
          <w:rFonts w:asciiTheme="minorHAnsi" w:hAnsiTheme="minorHAnsi" w:cstheme="minorHAnsi"/>
        </w:rPr>
        <w:t xml:space="preserve">min. </w:t>
      </w:r>
      <w:r w:rsidRPr="0062657F">
        <w:rPr>
          <w:rFonts w:asciiTheme="minorHAnsi" w:hAnsiTheme="minorHAnsi" w:cstheme="minorHAnsi"/>
        </w:rPr>
        <w:t>1750 mm. Tyč bude natřena základní barvou a dvojnásobným krycím nátěrem odolávajícím korozi, střídavě pásy hněd</w:t>
      </w:r>
      <w:r w:rsidR="00183743" w:rsidRPr="0062657F">
        <w:rPr>
          <w:rFonts w:asciiTheme="minorHAnsi" w:hAnsiTheme="minorHAnsi" w:cstheme="minorHAnsi"/>
        </w:rPr>
        <w:t>é</w:t>
      </w:r>
      <w:r w:rsidRPr="0062657F">
        <w:rPr>
          <w:rFonts w:asciiTheme="minorHAnsi" w:hAnsiTheme="minorHAnsi" w:cstheme="minorHAnsi"/>
        </w:rPr>
        <w:t xml:space="preserve"> a bíl</w:t>
      </w:r>
      <w:r w:rsidR="00183743" w:rsidRPr="0062657F">
        <w:rPr>
          <w:rFonts w:asciiTheme="minorHAnsi" w:hAnsiTheme="minorHAnsi" w:cstheme="minorHAnsi"/>
        </w:rPr>
        <w:t>é barvy</w:t>
      </w:r>
      <w:r w:rsidRPr="0062657F">
        <w:rPr>
          <w:rFonts w:asciiTheme="minorHAnsi" w:hAnsiTheme="minorHAnsi" w:cstheme="minorHAnsi"/>
        </w:rPr>
        <w:t>.</w:t>
      </w:r>
    </w:p>
    <w:p w14:paraId="7015E8BB" w14:textId="206171B6" w:rsidR="00A93C20" w:rsidRPr="0062657F" w:rsidRDefault="00A93C20">
      <w:pPr>
        <w:rPr>
          <w:rFonts w:asciiTheme="minorHAnsi" w:hAnsiTheme="minorHAnsi" w:cstheme="minorHAnsi"/>
        </w:rPr>
      </w:pPr>
      <w:r w:rsidRPr="0062657F">
        <w:rPr>
          <w:rFonts w:asciiTheme="minorHAnsi" w:hAnsiTheme="minorHAnsi" w:cstheme="minorHAnsi"/>
        </w:rPr>
        <w:t xml:space="preserve">Kyneta průtokové dráhy v šachtě, na kterou </w:t>
      </w:r>
      <w:r w:rsidR="00EB276A" w:rsidRPr="0062657F">
        <w:rPr>
          <w:rFonts w:asciiTheme="minorHAnsi" w:hAnsiTheme="minorHAnsi" w:cstheme="minorHAnsi"/>
        </w:rPr>
        <w:t xml:space="preserve">bude </w:t>
      </w:r>
      <w:r w:rsidRPr="0062657F">
        <w:rPr>
          <w:rFonts w:asciiTheme="minorHAnsi" w:hAnsiTheme="minorHAnsi" w:cstheme="minorHAnsi"/>
        </w:rPr>
        <w:t>napojeno potrubí</w:t>
      </w:r>
      <w:r w:rsidR="00183743" w:rsidRPr="0062657F">
        <w:rPr>
          <w:rFonts w:asciiTheme="minorHAnsi" w:hAnsiTheme="minorHAnsi" w:cstheme="minorHAnsi"/>
        </w:rPr>
        <w:t>,</w:t>
      </w:r>
      <w:r w:rsidRPr="0062657F">
        <w:rPr>
          <w:rFonts w:asciiTheme="minorHAnsi" w:hAnsiTheme="minorHAnsi" w:cstheme="minorHAnsi"/>
        </w:rPr>
        <w:t xml:space="preserve"> </w:t>
      </w:r>
      <w:r w:rsidR="00EB276A" w:rsidRPr="0062657F">
        <w:rPr>
          <w:rFonts w:asciiTheme="minorHAnsi" w:hAnsiTheme="minorHAnsi" w:cstheme="minorHAnsi"/>
        </w:rPr>
        <w:t xml:space="preserve">musí být </w:t>
      </w:r>
      <w:r w:rsidRPr="0062657F">
        <w:rPr>
          <w:rFonts w:asciiTheme="minorHAnsi" w:hAnsiTheme="minorHAnsi" w:cstheme="minorHAnsi"/>
        </w:rPr>
        <w:t>provedena z</w:t>
      </w:r>
      <w:r w:rsidR="00114290" w:rsidRPr="0062657F">
        <w:rPr>
          <w:rFonts w:asciiTheme="minorHAnsi" w:hAnsiTheme="minorHAnsi" w:cstheme="minorHAnsi"/>
        </w:rPr>
        <w:t> </w:t>
      </w:r>
      <w:r w:rsidRPr="0062657F">
        <w:rPr>
          <w:rFonts w:asciiTheme="minorHAnsi" w:hAnsiTheme="minorHAnsi" w:cstheme="minorHAnsi"/>
        </w:rPr>
        <w:t>čedičového nebo keramického obkladu</w:t>
      </w:r>
      <w:r w:rsidR="00EB276A" w:rsidRPr="0062657F">
        <w:rPr>
          <w:rFonts w:asciiTheme="minorHAnsi" w:hAnsiTheme="minorHAnsi" w:cstheme="minorHAnsi"/>
        </w:rPr>
        <w:t>, a to</w:t>
      </w:r>
      <w:r w:rsidRPr="0062657F">
        <w:rPr>
          <w:rFonts w:asciiTheme="minorHAnsi" w:hAnsiTheme="minorHAnsi" w:cstheme="minorHAnsi"/>
        </w:rPr>
        <w:t xml:space="preserve"> dle místa použití šachty.</w:t>
      </w:r>
    </w:p>
    <w:p w14:paraId="138E3556" w14:textId="145D44CA" w:rsidR="00A93C20" w:rsidRPr="0062657F" w:rsidRDefault="00A93C20">
      <w:pPr>
        <w:rPr>
          <w:rFonts w:asciiTheme="minorHAnsi" w:hAnsiTheme="minorHAnsi" w:cstheme="minorHAnsi"/>
        </w:rPr>
      </w:pPr>
      <w:r w:rsidRPr="0062657F">
        <w:rPr>
          <w:rFonts w:asciiTheme="minorHAnsi" w:hAnsiTheme="minorHAnsi" w:cstheme="minorHAnsi"/>
        </w:rPr>
        <w:t xml:space="preserve">Pro vyplnění spár mezi jednotlivými obkladovými segmenty smí být použity jen </w:t>
      </w:r>
      <w:r w:rsidR="00114290" w:rsidRPr="0062657F">
        <w:rPr>
          <w:rFonts w:asciiTheme="minorHAnsi" w:hAnsiTheme="minorHAnsi" w:cstheme="minorHAnsi"/>
        </w:rPr>
        <w:t>M</w:t>
      </w:r>
      <w:r w:rsidR="00546F69" w:rsidRPr="0062657F">
        <w:rPr>
          <w:rFonts w:asciiTheme="minorHAnsi" w:hAnsiTheme="minorHAnsi" w:cstheme="minorHAnsi"/>
        </w:rPr>
        <w:t>ateriály</w:t>
      </w:r>
      <w:r w:rsidRPr="0062657F">
        <w:rPr>
          <w:rFonts w:asciiTheme="minorHAnsi" w:hAnsiTheme="minorHAnsi" w:cstheme="minorHAnsi"/>
        </w:rPr>
        <w:t>, které zabezpečí dokonalou přilnavost a vydrží mechanické podmínky kladené na provoz kanalizačních sítí.</w:t>
      </w:r>
    </w:p>
    <w:p w14:paraId="51A0F131" w14:textId="77777777" w:rsidR="00A93C20" w:rsidRPr="003B43BE" w:rsidRDefault="00A93C20" w:rsidP="00D3638F">
      <w:pPr>
        <w:pStyle w:val="Nadpis4"/>
      </w:pPr>
      <w:bookmarkStart w:id="1345" w:name="_Toc505337325"/>
      <w:r w:rsidRPr="003B43BE">
        <w:t>Prefabrikované typové spojné a revizní šachty</w:t>
      </w:r>
      <w:bookmarkEnd w:id="1345"/>
    </w:p>
    <w:p w14:paraId="2651D38C" w14:textId="3E3F3FEB" w:rsidR="00A93C20" w:rsidRPr="0062657F" w:rsidRDefault="00A93C20">
      <w:pPr>
        <w:rPr>
          <w:rFonts w:asciiTheme="minorHAnsi" w:hAnsiTheme="minorHAnsi" w:cstheme="minorHAnsi"/>
        </w:rPr>
      </w:pPr>
      <w:r w:rsidRPr="0062657F">
        <w:rPr>
          <w:rFonts w:asciiTheme="minorHAnsi" w:hAnsiTheme="minorHAnsi" w:cstheme="minorHAnsi"/>
        </w:rPr>
        <w:t xml:space="preserve">Šachty </w:t>
      </w:r>
      <w:r w:rsidR="00183743" w:rsidRPr="0062657F">
        <w:rPr>
          <w:rFonts w:asciiTheme="minorHAnsi" w:hAnsiTheme="minorHAnsi" w:cstheme="minorHAnsi"/>
        </w:rPr>
        <w:t xml:space="preserve">se </w:t>
      </w:r>
      <w:r w:rsidR="00D5392F" w:rsidRPr="0062657F">
        <w:rPr>
          <w:rFonts w:asciiTheme="minorHAnsi" w:hAnsiTheme="minorHAnsi" w:cstheme="minorHAnsi"/>
        </w:rPr>
        <w:t xml:space="preserve">budou skládat </w:t>
      </w:r>
      <w:r w:rsidRPr="0062657F">
        <w:rPr>
          <w:rFonts w:asciiTheme="minorHAnsi" w:hAnsiTheme="minorHAnsi" w:cstheme="minorHAnsi"/>
        </w:rPr>
        <w:t xml:space="preserve">z prefabrikovaného šachetního dna, šachetních skruží </w:t>
      </w:r>
      <w:r w:rsidR="00D5392F" w:rsidRPr="0062657F">
        <w:rPr>
          <w:rFonts w:asciiTheme="minorHAnsi" w:hAnsiTheme="minorHAnsi" w:cstheme="minorHAnsi"/>
        </w:rPr>
        <w:t xml:space="preserve">s profilem </w:t>
      </w:r>
      <w:r w:rsidRPr="0062657F">
        <w:rPr>
          <w:rFonts w:asciiTheme="minorHAnsi" w:hAnsiTheme="minorHAnsi" w:cstheme="minorHAnsi"/>
        </w:rPr>
        <w:t xml:space="preserve">DN 1000, mm o výškách </w:t>
      </w:r>
      <w:r w:rsidR="00D5392F" w:rsidRPr="0062657F">
        <w:rPr>
          <w:rFonts w:asciiTheme="minorHAnsi" w:hAnsiTheme="minorHAnsi" w:cstheme="minorHAnsi"/>
        </w:rPr>
        <w:t xml:space="preserve">min. </w:t>
      </w:r>
      <w:r w:rsidRPr="0062657F">
        <w:rPr>
          <w:rFonts w:asciiTheme="minorHAnsi" w:hAnsiTheme="minorHAnsi" w:cstheme="minorHAnsi"/>
        </w:rPr>
        <w:t>250 mm, 500 mm a 1000 mm, přechodové skruže a vyrovnávacího prstence ve skladbě dle výšky šachty.</w:t>
      </w:r>
    </w:p>
    <w:p w14:paraId="2C2D672B" w14:textId="060CF62D" w:rsidR="00A93C20" w:rsidRPr="0062657F" w:rsidRDefault="4C231154">
      <w:pPr>
        <w:rPr>
          <w:rFonts w:asciiTheme="minorHAnsi" w:hAnsiTheme="minorHAnsi" w:cstheme="minorHAnsi"/>
        </w:rPr>
      </w:pPr>
      <w:r w:rsidRPr="0062657F">
        <w:rPr>
          <w:rFonts w:asciiTheme="minorHAnsi" w:hAnsiTheme="minorHAnsi" w:cstheme="minorHAnsi"/>
        </w:rPr>
        <w:t xml:space="preserve">Tloušťka stěny šachtových dílů bude </w:t>
      </w:r>
      <w:r w:rsidR="54ADFB22" w:rsidRPr="0062657F">
        <w:rPr>
          <w:rFonts w:asciiTheme="minorHAnsi" w:hAnsiTheme="minorHAnsi" w:cstheme="minorHAnsi"/>
        </w:rPr>
        <w:t xml:space="preserve">min. </w:t>
      </w:r>
      <w:r w:rsidRPr="0062657F">
        <w:rPr>
          <w:rFonts w:asciiTheme="minorHAnsi" w:hAnsiTheme="minorHAnsi" w:cstheme="minorHAnsi"/>
        </w:rPr>
        <w:t>120 mm. Prefabrikáty budou odpovídat</w:t>
      </w:r>
      <w:r w:rsidR="3819E297" w:rsidRPr="0062657F">
        <w:rPr>
          <w:rFonts w:asciiTheme="minorHAnsi" w:hAnsiTheme="minorHAnsi" w:cstheme="minorHAnsi"/>
        </w:rPr>
        <w:t xml:space="preserve"> normativním požadavkům</w:t>
      </w:r>
      <w:r w:rsidRPr="0062657F">
        <w:rPr>
          <w:rFonts w:asciiTheme="minorHAnsi" w:hAnsiTheme="minorHAnsi" w:cstheme="minorHAnsi"/>
        </w:rPr>
        <w:t xml:space="preserve">. Pokud z důvodů nízké výšky nadloží </w:t>
      </w:r>
      <w:r w:rsidR="54ADFB22" w:rsidRPr="0062657F">
        <w:rPr>
          <w:rFonts w:asciiTheme="minorHAnsi" w:hAnsiTheme="minorHAnsi" w:cstheme="minorHAnsi"/>
        </w:rPr>
        <w:t xml:space="preserve">nebude </w:t>
      </w:r>
      <w:r w:rsidRPr="0062657F">
        <w:rPr>
          <w:rFonts w:asciiTheme="minorHAnsi" w:hAnsiTheme="minorHAnsi" w:cstheme="minorHAnsi"/>
        </w:rPr>
        <w:t>možno použít přechodovou skruž</w:t>
      </w:r>
      <w:r w:rsidR="15CC07D3" w:rsidRPr="0062657F">
        <w:rPr>
          <w:rFonts w:asciiTheme="minorHAnsi" w:hAnsiTheme="minorHAnsi" w:cstheme="minorHAnsi"/>
        </w:rPr>
        <w:t>,</w:t>
      </w:r>
      <w:r w:rsidRPr="0062657F">
        <w:rPr>
          <w:rFonts w:asciiTheme="minorHAnsi" w:hAnsiTheme="minorHAnsi" w:cstheme="minorHAnsi"/>
        </w:rPr>
        <w:t xml:space="preserve"> bude použita zákrytová (přechodová) deska.</w:t>
      </w:r>
    </w:p>
    <w:p w14:paraId="64DBB722" w14:textId="28861FB2" w:rsidR="00A93C20" w:rsidRPr="0062657F" w:rsidRDefault="4C231154">
      <w:pPr>
        <w:rPr>
          <w:rFonts w:asciiTheme="minorHAnsi" w:hAnsiTheme="minorHAnsi" w:cstheme="minorHAnsi"/>
        </w:rPr>
      </w:pPr>
      <w:r w:rsidRPr="0062657F">
        <w:rPr>
          <w:rFonts w:asciiTheme="minorHAnsi" w:hAnsiTheme="minorHAnsi" w:cstheme="minorHAnsi"/>
        </w:rPr>
        <w:t xml:space="preserve">Materiál šachty </w:t>
      </w:r>
      <w:r w:rsidR="54ADFB22" w:rsidRPr="0062657F">
        <w:rPr>
          <w:rFonts w:asciiTheme="minorHAnsi" w:hAnsiTheme="minorHAnsi" w:cstheme="minorHAnsi"/>
        </w:rPr>
        <w:t xml:space="preserve">bude </w:t>
      </w:r>
      <w:r w:rsidRPr="0062657F">
        <w:rPr>
          <w:rFonts w:asciiTheme="minorHAnsi" w:hAnsiTheme="minorHAnsi" w:cstheme="minorHAnsi"/>
        </w:rPr>
        <w:t xml:space="preserve">tvořen betonem pevnostní třídy C 40/50 s vysokou odolností proti obrusu a proti agresivitě chemického prostředí XA1. Při zvýšené agresivitě chemického prostředí XA2 a XA3 musí být použit síranovzdorný cement </w:t>
      </w:r>
      <w:r w:rsidR="2F5E2DD8" w:rsidRPr="0062657F">
        <w:rPr>
          <w:rFonts w:asciiTheme="minorHAnsi" w:hAnsiTheme="minorHAnsi" w:cstheme="minorHAnsi"/>
        </w:rPr>
        <w:t>–</w:t>
      </w:r>
      <w:r w:rsidRPr="0062657F">
        <w:rPr>
          <w:rFonts w:asciiTheme="minorHAnsi" w:hAnsiTheme="minorHAnsi" w:cstheme="minorHAnsi"/>
        </w:rPr>
        <w:t xml:space="preserve"> dle geologického průzkumu a podmínek vnějšího prostředí.</w:t>
      </w:r>
    </w:p>
    <w:p w14:paraId="5C0D7D60" w14:textId="6747B7AB" w:rsidR="00A93C20" w:rsidRPr="0062657F" w:rsidRDefault="00A93C20">
      <w:pPr>
        <w:rPr>
          <w:rFonts w:asciiTheme="minorHAnsi" w:hAnsiTheme="minorHAnsi" w:cstheme="minorHAnsi"/>
        </w:rPr>
      </w:pPr>
      <w:r w:rsidRPr="0062657F">
        <w:rPr>
          <w:rFonts w:asciiTheme="minorHAnsi" w:hAnsiTheme="minorHAnsi" w:cstheme="minorHAnsi"/>
        </w:rPr>
        <w:t xml:space="preserve">Šachtové díly (komín) budou osazeny na prefabrikovaných nebo monolitických dnech. Spojování jednotlivých šachtových dílců bude </w:t>
      </w:r>
      <w:r w:rsidR="00D5392F" w:rsidRPr="0062657F">
        <w:rPr>
          <w:rFonts w:asciiTheme="minorHAnsi" w:hAnsiTheme="minorHAnsi" w:cstheme="minorHAnsi"/>
        </w:rPr>
        <w:t xml:space="preserve">provedeno </w:t>
      </w:r>
      <w:r w:rsidRPr="0062657F">
        <w:rPr>
          <w:rFonts w:asciiTheme="minorHAnsi" w:hAnsiTheme="minorHAnsi" w:cstheme="minorHAnsi"/>
        </w:rPr>
        <w:t>pomocí pryžového těsnění. Pryžové těsnící profily musí odpovídat svými kvalitativními vlastnostmi ČSN EN 681-1. Spáry mezi dílci budou vyspraveny a</w:t>
      </w:r>
      <w:r w:rsidR="00114290" w:rsidRPr="0062657F">
        <w:rPr>
          <w:rFonts w:asciiTheme="minorHAnsi" w:hAnsiTheme="minorHAnsi" w:cstheme="minorHAnsi"/>
        </w:rPr>
        <w:t> </w:t>
      </w:r>
      <w:r w:rsidRPr="0062657F">
        <w:rPr>
          <w:rFonts w:asciiTheme="minorHAnsi" w:hAnsiTheme="minorHAnsi" w:cstheme="minorHAnsi"/>
        </w:rPr>
        <w:t>zatřeny cementovou maltou.</w:t>
      </w:r>
    </w:p>
    <w:p w14:paraId="0C8FA68B" w14:textId="1894A446" w:rsidR="00A93C20" w:rsidRPr="0062657F" w:rsidRDefault="4C231154">
      <w:pPr>
        <w:rPr>
          <w:rFonts w:asciiTheme="minorHAnsi" w:hAnsiTheme="minorHAnsi" w:cstheme="minorHAnsi"/>
        </w:rPr>
      </w:pPr>
      <w:r w:rsidRPr="0062657F">
        <w:rPr>
          <w:rFonts w:asciiTheme="minorHAnsi" w:hAnsiTheme="minorHAnsi" w:cstheme="minorHAnsi"/>
        </w:rPr>
        <w:t xml:space="preserve">Šachetní díly musí být osazeny zabudovanými ocelovými stupadly s PE potahem, přechodová skruž (kónus) kapsovým litinovým nebo plastovým stupadlem. Při vyrovnání horní části budou použity </w:t>
      </w:r>
      <w:r w:rsidR="54ADFB22" w:rsidRPr="0062657F">
        <w:rPr>
          <w:rFonts w:asciiTheme="minorHAnsi" w:hAnsiTheme="minorHAnsi" w:cstheme="minorHAnsi"/>
        </w:rPr>
        <w:t>p</w:t>
      </w:r>
      <w:r w:rsidRPr="0062657F">
        <w:rPr>
          <w:rFonts w:asciiTheme="minorHAnsi" w:hAnsiTheme="minorHAnsi" w:cstheme="minorHAnsi"/>
        </w:rPr>
        <w:t xml:space="preserve">refabrikované vyrovnávací prstence </w:t>
      </w:r>
      <w:r w:rsidR="54ADFB22" w:rsidRPr="0062657F">
        <w:rPr>
          <w:rFonts w:asciiTheme="minorHAnsi" w:hAnsiTheme="minorHAnsi" w:cstheme="minorHAnsi"/>
        </w:rPr>
        <w:t xml:space="preserve">s profilem </w:t>
      </w:r>
      <w:r w:rsidRPr="0062657F">
        <w:rPr>
          <w:rFonts w:asciiTheme="minorHAnsi" w:hAnsiTheme="minorHAnsi" w:cstheme="minorHAnsi"/>
        </w:rPr>
        <w:t xml:space="preserve">DN 625 podle </w:t>
      </w:r>
      <w:r w:rsidR="050CCA8E" w:rsidRPr="0062657F">
        <w:rPr>
          <w:rFonts w:asciiTheme="minorHAnsi" w:hAnsiTheme="minorHAnsi" w:cstheme="minorHAnsi"/>
        </w:rPr>
        <w:t>platné ČSN</w:t>
      </w:r>
      <w:r w:rsidRPr="0062657F">
        <w:rPr>
          <w:rFonts w:asciiTheme="minorHAnsi" w:hAnsiTheme="minorHAnsi" w:cstheme="minorHAnsi"/>
        </w:rPr>
        <w:t xml:space="preserve"> </w:t>
      </w:r>
      <w:r w:rsidR="54ADFB22" w:rsidRPr="0062657F">
        <w:rPr>
          <w:rFonts w:asciiTheme="minorHAnsi" w:hAnsiTheme="minorHAnsi" w:cstheme="minorHAnsi"/>
        </w:rPr>
        <w:t xml:space="preserve">se </w:t>
      </w:r>
      <w:r w:rsidRPr="0062657F">
        <w:rPr>
          <w:rFonts w:asciiTheme="minorHAnsi" w:hAnsiTheme="minorHAnsi" w:cstheme="minorHAnsi"/>
        </w:rPr>
        <w:t xml:space="preserve">stavební </w:t>
      </w:r>
      <w:r w:rsidR="54ADFB22" w:rsidRPr="0062657F">
        <w:rPr>
          <w:rFonts w:asciiTheme="minorHAnsi" w:hAnsiTheme="minorHAnsi" w:cstheme="minorHAnsi"/>
        </w:rPr>
        <w:t xml:space="preserve">výškou min. </w:t>
      </w:r>
      <w:r w:rsidRPr="0062657F">
        <w:rPr>
          <w:rFonts w:asciiTheme="minorHAnsi" w:hAnsiTheme="minorHAnsi" w:cstheme="minorHAnsi"/>
        </w:rPr>
        <w:t>40, 60, 80, 100 a</w:t>
      </w:r>
      <w:r w:rsidR="54ADFB22" w:rsidRPr="0062657F">
        <w:rPr>
          <w:rFonts w:asciiTheme="minorHAnsi" w:hAnsiTheme="minorHAnsi" w:cstheme="minorHAnsi"/>
        </w:rPr>
        <w:t xml:space="preserve"> </w:t>
      </w:r>
      <w:r w:rsidRPr="0062657F">
        <w:rPr>
          <w:rFonts w:asciiTheme="minorHAnsi" w:hAnsiTheme="minorHAnsi" w:cstheme="minorHAnsi"/>
        </w:rPr>
        <w:t>120</w:t>
      </w:r>
      <w:r w:rsidR="54ADFB22" w:rsidRPr="0062657F">
        <w:rPr>
          <w:rFonts w:asciiTheme="minorHAnsi" w:hAnsiTheme="minorHAnsi" w:cstheme="minorHAnsi"/>
        </w:rPr>
        <w:t xml:space="preserve"> </w:t>
      </w:r>
      <w:r w:rsidRPr="0062657F">
        <w:rPr>
          <w:rFonts w:asciiTheme="minorHAnsi" w:hAnsiTheme="minorHAnsi" w:cstheme="minorHAnsi"/>
        </w:rPr>
        <w:t>mm.</w:t>
      </w:r>
    </w:p>
    <w:p w14:paraId="7DF4CDBA" w14:textId="2534ECB9" w:rsidR="00A93C20" w:rsidRPr="0062657F" w:rsidRDefault="00A93C20">
      <w:pPr>
        <w:rPr>
          <w:rFonts w:asciiTheme="minorHAnsi" w:hAnsiTheme="minorHAnsi" w:cstheme="minorHAnsi"/>
        </w:rPr>
      </w:pPr>
      <w:r w:rsidRPr="0062657F">
        <w:rPr>
          <w:rFonts w:asciiTheme="minorHAnsi" w:hAnsiTheme="minorHAnsi" w:cstheme="minorHAnsi"/>
        </w:rPr>
        <w:t xml:space="preserve">Poklopy musí přesně lícovat s niveletou komunikace. Mimo komunikaci </w:t>
      </w:r>
      <w:r w:rsidR="00D5392F" w:rsidRPr="0062657F">
        <w:rPr>
          <w:rFonts w:asciiTheme="minorHAnsi" w:hAnsiTheme="minorHAnsi" w:cstheme="minorHAnsi"/>
        </w:rPr>
        <w:t xml:space="preserve">bude </w:t>
      </w:r>
      <w:r w:rsidRPr="0062657F">
        <w:rPr>
          <w:rFonts w:asciiTheme="minorHAnsi" w:hAnsiTheme="minorHAnsi" w:cstheme="minorHAnsi"/>
        </w:rPr>
        <w:t xml:space="preserve">výška poklopu upravena nad terén. Šachty budou zakryty kanalizačními poklopy </w:t>
      </w:r>
      <w:r w:rsidR="00D5392F" w:rsidRPr="0062657F">
        <w:rPr>
          <w:rFonts w:asciiTheme="minorHAnsi" w:hAnsiTheme="minorHAnsi" w:cstheme="minorHAnsi"/>
        </w:rPr>
        <w:t>„</w:t>
      </w:r>
      <w:r w:rsidRPr="0062657F">
        <w:rPr>
          <w:rFonts w:asciiTheme="minorHAnsi" w:hAnsiTheme="minorHAnsi" w:cstheme="minorHAnsi"/>
        </w:rPr>
        <w:t>vzor Brno</w:t>
      </w:r>
      <w:r w:rsidR="00D5392F" w:rsidRPr="0062657F">
        <w:rPr>
          <w:rFonts w:asciiTheme="minorHAnsi" w:hAnsiTheme="minorHAnsi" w:cstheme="minorHAnsi"/>
        </w:rPr>
        <w:t>“</w:t>
      </w:r>
      <w:r w:rsidRPr="0062657F">
        <w:rPr>
          <w:rFonts w:asciiTheme="minorHAnsi" w:hAnsiTheme="minorHAnsi" w:cstheme="minorHAnsi"/>
        </w:rPr>
        <w:t>.</w:t>
      </w:r>
    </w:p>
    <w:p w14:paraId="3385515B" w14:textId="576BB0D4" w:rsidR="00A93C20" w:rsidRPr="0062657F" w:rsidRDefault="00A93C20">
      <w:pPr>
        <w:rPr>
          <w:rFonts w:asciiTheme="minorHAnsi" w:hAnsiTheme="minorHAnsi" w:cstheme="minorHAnsi"/>
        </w:rPr>
      </w:pPr>
      <w:r w:rsidRPr="0062657F">
        <w:rPr>
          <w:rFonts w:asciiTheme="minorHAnsi" w:hAnsiTheme="minorHAnsi" w:cstheme="minorHAnsi"/>
        </w:rPr>
        <w:t xml:space="preserve">Přednostně budou použity revizní šachty s prefabrikovanými dny. Materiál kynety </w:t>
      </w:r>
      <w:r w:rsidR="00D5392F" w:rsidRPr="0062657F">
        <w:rPr>
          <w:rFonts w:asciiTheme="minorHAnsi" w:hAnsiTheme="minorHAnsi" w:cstheme="minorHAnsi"/>
        </w:rPr>
        <w:t xml:space="preserve">musí mít </w:t>
      </w:r>
      <w:r w:rsidRPr="0062657F">
        <w:rPr>
          <w:rFonts w:asciiTheme="minorHAnsi" w:hAnsiTheme="minorHAnsi" w:cstheme="minorHAnsi"/>
        </w:rPr>
        <w:t>čedičový nebo keramický obklad.</w:t>
      </w:r>
    </w:p>
    <w:p w14:paraId="1C8EE268" w14:textId="77777777" w:rsidR="00A93C20" w:rsidRPr="0062657F" w:rsidRDefault="00A93C20">
      <w:pPr>
        <w:rPr>
          <w:rFonts w:asciiTheme="minorHAnsi" w:hAnsiTheme="minorHAnsi" w:cstheme="minorHAnsi"/>
        </w:rPr>
      </w:pPr>
      <w:r w:rsidRPr="0062657F">
        <w:rPr>
          <w:rFonts w:asciiTheme="minorHAnsi" w:hAnsiTheme="minorHAnsi" w:cstheme="minorHAnsi"/>
        </w:rPr>
        <w:t>Vodotěsnost šachetních dílců a jejich spojů musí být zkoušena dle ČSN EN 1917.</w:t>
      </w:r>
    </w:p>
    <w:p w14:paraId="30907B29" w14:textId="688CB3BD" w:rsidR="00A93C20" w:rsidRPr="0062657F" w:rsidRDefault="00A93C20">
      <w:pPr>
        <w:rPr>
          <w:rFonts w:asciiTheme="minorHAnsi" w:hAnsiTheme="minorHAnsi" w:cstheme="minorHAnsi"/>
        </w:rPr>
      </w:pPr>
      <w:r w:rsidRPr="0062657F">
        <w:rPr>
          <w:rFonts w:asciiTheme="minorHAnsi" w:hAnsiTheme="minorHAnsi" w:cstheme="minorHAnsi"/>
        </w:rPr>
        <w:lastRenderedPageBreak/>
        <w:t xml:space="preserve">Napojení stávajícího kanalizačního potrubí na vstupní šachty bude </w:t>
      </w:r>
      <w:r w:rsidR="00D5392F" w:rsidRPr="0062657F">
        <w:rPr>
          <w:rFonts w:asciiTheme="minorHAnsi" w:hAnsiTheme="minorHAnsi" w:cstheme="minorHAnsi"/>
        </w:rPr>
        <w:t xml:space="preserve">provedeno </w:t>
      </w:r>
      <w:r w:rsidRPr="0062657F">
        <w:rPr>
          <w:rFonts w:asciiTheme="minorHAnsi" w:hAnsiTheme="minorHAnsi" w:cstheme="minorHAnsi"/>
        </w:rPr>
        <w:t xml:space="preserve">pouze pomocí šachtové vložky (pružný spoj) zabudované do stěny šachty dle použitého </w:t>
      </w:r>
      <w:r w:rsidR="00546F69" w:rsidRPr="0062657F">
        <w:rPr>
          <w:rFonts w:asciiTheme="minorHAnsi" w:hAnsiTheme="minorHAnsi" w:cstheme="minorHAnsi"/>
        </w:rPr>
        <w:t>materiálu</w:t>
      </w:r>
      <w:r w:rsidRPr="0062657F">
        <w:rPr>
          <w:rFonts w:asciiTheme="minorHAnsi" w:hAnsiTheme="minorHAnsi" w:cstheme="minorHAnsi"/>
        </w:rPr>
        <w:t xml:space="preserve"> potrubí. Spojení šachtové vložky se stěnou šachty a potrubí se spojkou musí být vodotěsné.</w:t>
      </w:r>
    </w:p>
    <w:p w14:paraId="31D1A365" w14:textId="77777777" w:rsidR="00A93C20" w:rsidRPr="0062657F" w:rsidRDefault="00A93C20">
      <w:pPr>
        <w:rPr>
          <w:rFonts w:asciiTheme="minorHAnsi" w:hAnsiTheme="minorHAnsi" w:cstheme="minorHAnsi"/>
        </w:rPr>
      </w:pPr>
      <w:r w:rsidRPr="0062657F">
        <w:rPr>
          <w:rFonts w:asciiTheme="minorHAnsi" w:hAnsiTheme="minorHAnsi" w:cstheme="minorHAnsi"/>
        </w:rPr>
        <w:t>Je zakázáno napojování potrubí na šachty bez šachetních vložek.</w:t>
      </w:r>
    </w:p>
    <w:p w14:paraId="1A08AC93" w14:textId="452B9DC2" w:rsidR="00A93C20" w:rsidRPr="0062657F" w:rsidRDefault="00A93C20">
      <w:pPr>
        <w:rPr>
          <w:rFonts w:asciiTheme="minorHAnsi" w:hAnsiTheme="minorHAnsi" w:cstheme="minorHAnsi"/>
        </w:rPr>
      </w:pPr>
      <w:r w:rsidRPr="0062657F">
        <w:rPr>
          <w:rFonts w:asciiTheme="minorHAnsi" w:hAnsiTheme="minorHAnsi" w:cstheme="minorHAnsi"/>
        </w:rPr>
        <w:t xml:space="preserve">Pokud </w:t>
      </w:r>
      <w:r w:rsidR="00D5392F" w:rsidRPr="0062657F">
        <w:rPr>
          <w:rFonts w:asciiTheme="minorHAnsi" w:hAnsiTheme="minorHAnsi" w:cstheme="minorHAnsi"/>
        </w:rPr>
        <w:t xml:space="preserve">nebude z technických důvodů </w:t>
      </w:r>
      <w:r w:rsidRPr="0062657F">
        <w:rPr>
          <w:rFonts w:asciiTheme="minorHAnsi" w:hAnsiTheme="minorHAnsi" w:cstheme="minorHAnsi"/>
        </w:rPr>
        <w:t>možné provést přesné vyt</w:t>
      </w:r>
      <w:r w:rsidR="00183743" w:rsidRPr="0062657F">
        <w:rPr>
          <w:rFonts w:asciiTheme="minorHAnsi" w:hAnsiTheme="minorHAnsi" w:cstheme="minorHAnsi"/>
        </w:rPr>
        <w:t>y</w:t>
      </w:r>
      <w:r w:rsidRPr="0062657F">
        <w:rPr>
          <w:rFonts w:asciiTheme="minorHAnsi" w:hAnsiTheme="minorHAnsi" w:cstheme="minorHAnsi"/>
        </w:rPr>
        <w:t xml:space="preserve">čení trasy některé stávající sítě, musí být průběh ověřen kopanou sondou. Pokud </w:t>
      </w:r>
      <w:r w:rsidR="00D5392F" w:rsidRPr="0062657F">
        <w:rPr>
          <w:rFonts w:asciiTheme="minorHAnsi" w:hAnsiTheme="minorHAnsi" w:cstheme="minorHAnsi"/>
        </w:rPr>
        <w:t xml:space="preserve">nebude </w:t>
      </w:r>
      <w:r w:rsidRPr="0062657F">
        <w:rPr>
          <w:rFonts w:asciiTheme="minorHAnsi" w:hAnsiTheme="minorHAnsi" w:cstheme="minorHAnsi"/>
        </w:rPr>
        <w:t>možné kopané sondy provést</w:t>
      </w:r>
      <w:r w:rsidR="00183743" w:rsidRPr="0062657F">
        <w:rPr>
          <w:rFonts w:asciiTheme="minorHAnsi" w:hAnsiTheme="minorHAnsi" w:cstheme="minorHAnsi"/>
        </w:rPr>
        <w:t>,</w:t>
      </w:r>
      <w:r w:rsidRPr="0062657F">
        <w:rPr>
          <w:rFonts w:asciiTheme="minorHAnsi" w:hAnsiTheme="minorHAnsi" w:cstheme="minorHAnsi"/>
        </w:rPr>
        <w:t xml:space="preserve"> je možné po přesném umístění šachty nahradit prefabrikovaná dna monolitickými.</w:t>
      </w:r>
    </w:p>
    <w:p w14:paraId="59D1444A" w14:textId="21EB4EA4" w:rsidR="00A93C20" w:rsidRPr="003B43BE" w:rsidRDefault="36204BB0" w:rsidP="00D3638F">
      <w:pPr>
        <w:pStyle w:val="Nadpis4"/>
      </w:pPr>
      <w:bookmarkStart w:id="1346" w:name="_Toc505337326"/>
      <w:r w:rsidRPr="003B43BE">
        <w:t xml:space="preserve"> </w:t>
      </w:r>
      <w:r w:rsidR="4C231154" w:rsidRPr="003B43BE">
        <w:t>Spadišťové šachty</w:t>
      </w:r>
      <w:bookmarkEnd w:id="1346"/>
    </w:p>
    <w:p w14:paraId="4C35B043" w14:textId="2A39FFD4" w:rsidR="00A93C20" w:rsidRPr="0062657F" w:rsidRDefault="00A93C20">
      <w:pPr>
        <w:rPr>
          <w:rFonts w:asciiTheme="minorHAnsi" w:hAnsiTheme="minorHAnsi" w:cstheme="minorHAnsi"/>
        </w:rPr>
      </w:pPr>
      <w:r w:rsidRPr="0062657F">
        <w:rPr>
          <w:rFonts w:asciiTheme="minorHAnsi" w:hAnsiTheme="minorHAnsi" w:cstheme="minorHAnsi"/>
        </w:rPr>
        <w:t xml:space="preserve">Spadišťové šachty </w:t>
      </w:r>
      <w:r w:rsidR="00D5392F" w:rsidRPr="0062657F">
        <w:rPr>
          <w:rFonts w:asciiTheme="minorHAnsi" w:hAnsiTheme="minorHAnsi" w:cstheme="minorHAnsi"/>
        </w:rPr>
        <w:t xml:space="preserve">budou </w:t>
      </w:r>
      <w:r w:rsidRPr="0062657F">
        <w:rPr>
          <w:rFonts w:asciiTheme="minorHAnsi" w:hAnsiTheme="minorHAnsi" w:cstheme="minorHAnsi"/>
        </w:rPr>
        <w:t>navrh</w:t>
      </w:r>
      <w:r w:rsidR="00D5392F" w:rsidRPr="0062657F">
        <w:rPr>
          <w:rFonts w:asciiTheme="minorHAnsi" w:hAnsiTheme="minorHAnsi" w:cstheme="minorHAnsi"/>
        </w:rPr>
        <w:t>ovány</w:t>
      </w:r>
      <w:r w:rsidRPr="0062657F">
        <w:rPr>
          <w:rFonts w:asciiTheme="minorHAnsi" w:hAnsiTheme="minorHAnsi" w:cstheme="minorHAnsi"/>
        </w:rPr>
        <w:t xml:space="preserve"> tam, kde sklon dna stoky b</w:t>
      </w:r>
      <w:r w:rsidR="00D5392F" w:rsidRPr="0062657F">
        <w:rPr>
          <w:rFonts w:asciiTheme="minorHAnsi" w:hAnsiTheme="minorHAnsi" w:cstheme="minorHAnsi"/>
        </w:rPr>
        <w:t xml:space="preserve">ude </w:t>
      </w:r>
      <w:r w:rsidRPr="0062657F">
        <w:rPr>
          <w:rFonts w:asciiTheme="minorHAnsi" w:hAnsiTheme="minorHAnsi" w:cstheme="minorHAnsi"/>
        </w:rPr>
        <w:t xml:space="preserve">větší než sklon stoky při </w:t>
      </w:r>
      <w:r w:rsidR="00114290" w:rsidRPr="0062657F">
        <w:rPr>
          <w:rFonts w:asciiTheme="minorHAnsi" w:hAnsiTheme="minorHAnsi" w:cstheme="minorHAnsi"/>
        </w:rPr>
        <w:t xml:space="preserve">max. </w:t>
      </w:r>
      <w:r w:rsidRPr="0062657F">
        <w:rPr>
          <w:rFonts w:asciiTheme="minorHAnsi" w:hAnsiTheme="minorHAnsi" w:cstheme="minorHAnsi"/>
        </w:rPr>
        <w:t xml:space="preserve">povolené rychlosti a kde je terén svažitý tak, že při návrhu sklonu stoky </w:t>
      </w:r>
      <w:r w:rsidR="00D5392F" w:rsidRPr="0062657F">
        <w:rPr>
          <w:rFonts w:asciiTheme="minorHAnsi" w:hAnsiTheme="minorHAnsi" w:cstheme="minorHAnsi"/>
        </w:rPr>
        <w:t xml:space="preserve">bude </w:t>
      </w:r>
      <w:r w:rsidRPr="0062657F">
        <w:rPr>
          <w:rFonts w:asciiTheme="minorHAnsi" w:hAnsiTheme="minorHAnsi" w:cstheme="minorHAnsi"/>
        </w:rPr>
        <w:t>rozdíl přítoku a odtoku v</w:t>
      </w:r>
      <w:r w:rsidR="00114290" w:rsidRPr="0062657F">
        <w:rPr>
          <w:rFonts w:asciiTheme="minorHAnsi" w:hAnsiTheme="minorHAnsi" w:cstheme="minorHAnsi"/>
        </w:rPr>
        <w:t> </w:t>
      </w:r>
      <w:r w:rsidRPr="0062657F">
        <w:rPr>
          <w:rFonts w:asciiTheme="minorHAnsi" w:hAnsiTheme="minorHAnsi" w:cstheme="minorHAnsi"/>
        </w:rPr>
        <w:t>šachtě větší než 60</w:t>
      </w:r>
      <w:r w:rsidR="00D5392F" w:rsidRPr="0062657F">
        <w:rPr>
          <w:rFonts w:asciiTheme="minorHAnsi" w:hAnsiTheme="minorHAnsi" w:cstheme="minorHAnsi"/>
        </w:rPr>
        <w:t xml:space="preserve"> </w:t>
      </w:r>
      <w:r w:rsidRPr="0062657F">
        <w:rPr>
          <w:rFonts w:asciiTheme="minorHAnsi" w:hAnsiTheme="minorHAnsi" w:cstheme="minorHAnsi"/>
        </w:rPr>
        <w:t>cm.</w:t>
      </w:r>
    </w:p>
    <w:p w14:paraId="42B7CAF6" w14:textId="6561AB80" w:rsidR="00A93C20" w:rsidRPr="0062657F" w:rsidRDefault="00A93C20">
      <w:pPr>
        <w:rPr>
          <w:rFonts w:asciiTheme="minorHAnsi" w:hAnsiTheme="minorHAnsi" w:cstheme="minorHAnsi"/>
        </w:rPr>
      </w:pPr>
      <w:r w:rsidRPr="0062657F">
        <w:rPr>
          <w:rFonts w:asciiTheme="minorHAnsi" w:hAnsiTheme="minorHAnsi" w:cstheme="minorHAnsi"/>
        </w:rPr>
        <w:t>Sp</w:t>
      </w:r>
      <w:r w:rsidR="00183743" w:rsidRPr="0062657F">
        <w:rPr>
          <w:rFonts w:asciiTheme="minorHAnsi" w:hAnsiTheme="minorHAnsi" w:cstheme="minorHAnsi"/>
        </w:rPr>
        <w:t>a</w:t>
      </w:r>
      <w:r w:rsidRPr="0062657F">
        <w:rPr>
          <w:rFonts w:asciiTheme="minorHAnsi" w:hAnsiTheme="minorHAnsi" w:cstheme="minorHAnsi"/>
        </w:rPr>
        <w:t>dišťové šachty mohou být prefabrikované, monolitické nebo kombinované.</w:t>
      </w:r>
    </w:p>
    <w:p w14:paraId="1FF22A4B" w14:textId="015C4C6F" w:rsidR="00A93C20" w:rsidRPr="0062657F" w:rsidRDefault="00A93C20">
      <w:pPr>
        <w:rPr>
          <w:rFonts w:asciiTheme="minorHAnsi" w:hAnsiTheme="minorHAnsi" w:cstheme="minorHAnsi"/>
        </w:rPr>
      </w:pPr>
      <w:r w:rsidRPr="0062657F">
        <w:rPr>
          <w:rFonts w:asciiTheme="minorHAnsi" w:hAnsiTheme="minorHAnsi" w:cstheme="minorHAnsi"/>
        </w:rPr>
        <w:t xml:space="preserve">Spadišťové prefabrikované šachty (do profilu potrubí DN 600) budou technicky řešené podobně jako typové revizní šachty z betonových prefabrikátů. Světlý průměr šachet je </w:t>
      </w:r>
      <w:r w:rsidR="00D5392F" w:rsidRPr="0062657F">
        <w:rPr>
          <w:rFonts w:asciiTheme="minorHAnsi" w:hAnsiTheme="minorHAnsi" w:cstheme="minorHAnsi"/>
        </w:rPr>
        <w:t xml:space="preserve">min. </w:t>
      </w:r>
      <w:r w:rsidRPr="0062657F">
        <w:rPr>
          <w:rFonts w:asciiTheme="minorHAnsi" w:hAnsiTheme="minorHAnsi" w:cstheme="minorHAnsi"/>
        </w:rPr>
        <w:t>1000 mm/12</w:t>
      </w:r>
      <w:r w:rsidR="00D5392F" w:rsidRPr="0062657F">
        <w:rPr>
          <w:rFonts w:asciiTheme="minorHAnsi" w:hAnsiTheme="minorHAnsi" w:cstheme="minorHAnsi"/>
        </w:rPr>
        <w:t xml:space="preserve"> </w:t>
      </w:r>
      <w:r w:rsidRPr="0062657F">
        <w:rPr>
          <w:rFonts w:asciiTheme="minorHAnsi" w:hAnsiTheme="minorHAnsi" w:cstheme="minorHAnsi"/>
        </w:rPr>
        <w:t>mm. Jednotlivé prefabrikované skruže budou vybaveny integrovanými gumovými těsněními, dodané výrobcem společně se skružemi. Jinak platí stejné podmínky</w:t>
      </w:r>
      <w:r w:rsidR="00114290" w:rsidRPr="0062657F">
        <w:rPr>
          <w:rFonts w:asciiTheme="minorHAnsi" w:hAnsiTheme="minorHAnsi" w:cstheme="minorHAnsi"/>
        </w:rPr>
        <w:t>,</w:t>
      </w:r>
      <w:r w:rsidRPr="0062657F">
        <w:rPr>
          <w:rFonts w:asciiTheme="minorHAnsi" w:hAnsiTheme="minorHAnsi" w:cstheme="minorHAnsi"/>
        </w:rPr>
        <w:t xml:space="preserve"> jak</w:t>
      </w:r>
      <w:r w:rsidR="00E403DB" w:rsidRPr="0062657F">
        <w:rPr>
          <w:rFonts w:asciiTheme="minorHAnsi" w:hAnsiTheme="minorHAnsi" w:cstheme="minorHAnsi"/>
        </w:rPr>
        <w:t>é</w:t>
      </w:r>
      <w:r w:rsidRPr="0062657F">
        <w:rPr>
          <w:rFonts w:asciiTheme="minorHAnsi" w:hAnsiTheme="minorHAnsi" w:cstheme="minorHAnsi"/>
        </w:rPr>
        <w:t xml:space="preserve"> j</w:t>
      </w:r>
      <w:r w:rsidR="00E403DB" w:rsidRPr="0062657F">
        <w:rPr>
          <w:rFonts w:asciiTheme="minorHAnsi" w:hAnsiTheme="minorHAnsi" w:cstheme="minorHAnsi"/>
        </w:rPr>
        <w:t>sou</w:t>
      </w:r>
      <w:r w:rsidRPr="0062657F">
        <w:rPr>
          <w:rFonts w:asciiTheme="minorHAnsi" w:hAnsiTheme="minorHAnsi" w:cstheme="minorHAnsi"/>
        </w:rPr>
        <w:t xml:space="preserve"> uveden</w:t>
      </w:r>
      <w:r w:rsidR="00E403DB" w:rsidRPr="0062657F">
        <w:rPr>
          <w:rFonts w:asciiTheme="minorHAnsi" w:hAnsiTheme="minorHAnsi" w:cstheme="minorHAnsi"/>
        </w:rPr>
        <w:t>y</w:t>
      </w:r>
      <w:r w:rsidRPr="0062657F">
        <w:rPr>
          <w:rFonts w:asciiTheme="minorHAnsi" w:hAnsiTheme="minorHAnsi" w:cstheme="minorHAnsi"/>
        </w:rPr>
        <w:t xml:space="preserve"> u spojných a revizních šachet.</w:t>
      </w:r>
    </w:p>
    <w:p w14:paraId="284D3A71" w14:textId="5A82BA23" w:rsidR="00A93C20" w:rsidRPr="0062657F" w:rsidRDefault="00A93C20">
      <w:pPr>
        <w:rPr>
          <w:rFonts w:asciiTheme="minorHAnsi" w:hAnsiTheme="minorHAnsi" w:cstheme="minorHAnsi"/>
        </w:rPr>
      </w:pPr>
      <w:r w:rsidRPr="0062657F">
        <w:rPr>
          <w:rFonts w:asciiTheme="minorHAnsi" w:hAnsiTheme="minorHAnsi" w:cstheme="minorHAnsi"/>
        </w:rPr>
        <w:t>Nárazová stěna proti přítokovému potrubí bude obložena kameninovými segmenty, kyneta čedičovým nebo keramickým obkladem</w:t>
      </w:r>
      <w:r w:rsidR="00F83080" w:rsidRPr="0062657F">
        <w:rPr>
          <w:rFonts w:asciiTheme="minorHAnsi" w:hAnsiTheme="minorHAnsi" w:cstheme="minorHAnsi"/>
        </w:rPr>
        <w:t>,</w:t>
      </w:r>
      <w:r w:rsidRPr="0062657F">
        <w:rPr>
          <w:rFonts w:asciiTheme="minorHAnsi" w:hAnsiTheme="minorHAnsi" w:cstheme="minorHAnsi"/>
        </w:rPr>
        <w:t xml:space="preserve"> podesty budou tvořeny kanalizačními cihlami.</w:t>
      </w:r>
    </w:p>
    <w:p w14:paraId="35C7C78F" w14:textId="77777777" w:rsidR="00A93C20" w:rsidRPr="003B43BE" w:rsidRDefault="00A93C20" w:rsidP="00D3638F">
      <w:pPr>
        <w:pStyle w:val="Nadpis4"/>
      </w:pPr>
      <w:bookmarkStart w:id="1347" w:name="_Toc505337327"/>
      <w:r w:rsidRPr="003B43BE">
        <w:t>Monolitické betonové šachty</w:t>
      </w:r>
      <w:bookmarkEnd w:id="1347"/>
    </w:p>
    <w:p w14:paraId="4C3F8FDE" w14:textId="1558A6E6" w:rsidR="00A93C20" w:rsidRPr="0062657F" w:rsidRDefault="00A93C20">
      <w:pPr>
        <w:rPr>
          <w:rFonts w:asciiTheme="minorHAnsi" w:hAnsiTheme="minorHAnsi" w:cstheme="minorHAnsi"/>
        </w:rPr>
      </w:pPr>
      <w:r w:rsidRPr="0062657F">
        <w:rPr>
          <w:rFonts w:asciiTheme="minorHAnsi" w:hAnsiTheme="minorHAnsi" w:cstheme="minorHAnsi"/>
        </w:rPr>
        <w:t xml:space="preserve">Na kanalizačním potrubí větších profilů než DN 600 budou provedeny atypické kanalizační šachty. Tyto šachty se </w:t>
      </w:r>
      <w:r w:rsidR="00945DEB" w:rsidRPr="0062657F">
        <w:rPr>
          <w:rFonts w:asciiTheme="minorHAnsi" w:hAnsiTheme="minorHAnsi" w:cstheme="minorHAnsi"/>
        </w:rPr>
        <w:t xml:space="preserve">budou skládat </w:t>
      </w:r>
      <w:r w:rsidRPr="0062657F">
        <w:rPr>
          <w:rFonts w:asciiTheme="minorHAnsi" w:hAnsiTheme="minorHAnsi" w:cstheme="minorHAnsi"/>
        </w:rPr>
        <w:t>z monolitické spodní části a typového vstupního komínu tvořeného prefabrikovanými šachetními dílci.</w:t>
      </w:r>
    </w:p>
    <w:p w14:paraId="3D7F0619" w14:textId="750D0C65" w:rsidR="00A93C20" w:rsidRPr="0062657F" w:rsidRDefault="00A93C20">
      <w:pPr>
        <w:rPr>
          <w:rFonts w:asciiTheme="minorHAnsi" w:hAnsiTheme="minorHAnsi" w:cstheme="minorHAnsi"/>
        </w:rPr>
      </w:pPr>
      <w:r w:rsidRPr="0062657F">
        <w:rPr>
          <w:rFonts w:asciiTheme="minorHAnsi" w:hAnsiTheme="minorHAnsi" w:cstheme="minorHAnsi"/>
        </w:rPr>
        <w:t xml:space="preserve">Vstupní komín bude řešen obdobně jako u typových revizních šachet a </w:t>
      </w:r>
      <w:r w:rsidR="00183743" w:rsidRPr="0062657F">
        <w:rPr>
          <w:rFonts w:asciiTheme="minorHAnsi" w:hAnsiTheme="minorHAnsi" w:cstheme="minorHAnsi"/>
        </w:rPr>
        <w:t xml:space="preserve">bude </w:t>
      </w:r>
      <w:r w:rsidRPr="0062657F">
        <w:rPr>
          <w:rFonts w:asciiTheme="minorHAnsi" w:hAnsiTheme="minorHAnsi" w:cstheme="minorHAnsi"/>
        </w:rPr>
        <w:t xml:space="preserve">splňovat všechny výše uvedené požadavky na </w:t>
      </w:r>
      <w:r w:rsidR="004E5F2D" w:rsidRPr="0062657F">
        <w:rPr>
          <w:rFonts w:asciiTheme="minorHAnsi" w:hAnsiTheme="minorHAnsi" w:cstheme="minorHAnsi"/>
        </w:rPr>
        <w:t>M</w:t>
      </w:r>
      <w:r w:rsidR="00546F69" w:rsidRPr="0062657F">
        <w:rPr>
          <w:rFonts w:asciiTheme="minorHAnsi" w:hAnsiTheme="minorHAnsi" w:cstheme="minorHAnsi"/>
        </w:rPr>
        <w:t>ateriál</w:t>
      </w:r>
      <w:r w:rsidRPr="0062657F">
        <w:rPr>
          <w:rFonts w:asciiTheme="minorHAnsi" w:hAnsiTheme="minorHAnsi" w:cstheme="minorHAnsi"/>
        </w:rPr>
        <w:t>, vodotěsnost atd.</w:t>
      </w:r>
    </w:p>
    <w:p w14:paraId="4D19CDBD" w14:textId="745CC4A9" w:rsidR="00A93C20" w:rsidRPr="0062657F" w:rsidRDefault="4C231154">
      <w:pPr>
        <w:rPr>
          <w:rFonts w:asciiTheme="minorHAnsi" w:hAnsiTheme="minorHAnsi" w:cstheme="minorHAnsi"/>
        </w:rPr>
      </w:pPr>
      <w:r w:rsidRPr="0062657F">
        <w:rPr>
          <w:rFonts w:asciiTheme="minorHAnsi" w:hAnsiTheme="minorHAnsi" w:cstheme="minorHAnsi"/>
        </w:rPr>
        <w:t xml:space="preserve">Monolitická část šachet </w:t>
      </w:r>
      <w:r w:rsidR="3F387753" w:rsidRPr="0062657F">
        <w:rPr>
          <w:rFonts w:asciiTheme="minorHAnsi" w:hAnsiTheme="minorHAnsi" w:cstheme="minorHAnsi"/>
        </w:rPr>
        <w:t xml:space="preserve">bude </w:t>
      </w:r>
      <w:r w:rsidRPr="0062657F">
        <w:rPr>
          <w:rFonts w:asciiTheme="minorHAnsi" w:hAnsiTheme="minorHAnsi" w:cstheme="minorHAnsi"/>
        </w:rPr>
        <w:t xml:space="preserve">tvořena betonem pevnostní třídy C 30/37. Při zvýšené agresivitě chemického prostředí XA2 a XA3 musí být použit síranovzdorný cement </w:t>
      </w:r>
      <w:r w:rsidR="4E39A2D4" w:rsidRPr="0062657F">
        <w:rPr>
          <w:rFonts w:asciiTheme="minorHAnsi" w:hAnsiTheme="minorHAnsi" w:cstheme="minorHAnsi"/>
        </w:rPr>
        <w:t>–</w:t>
      </w:r>
      <w:r w:rsidRPr="0062657F">
        <w:rPr>
          <w:rFonts w:asciiTheme="minorHAnsi" w:hAnsiTheme="minorHAnsi" w:cstheme="minorHAnsi"/>
        </w:rPr>
        <w:t xml:space="preserve"> dle geologického průzkumu a podmínek vnějšího prostředí.</w:t>
      </w:r>
    </w:p>
    <w:p w14:paraId="71F6B1A3" w14:textId="24651D77" w:rsidR="00A93C20" w:rsidRPr="0062657F" w:rsidRDefault="00A93C20">
      <w:pPr>
        <w:rPr>
          <w:rFonts w:asciiTheme="minorHAnsi" w:hAnsiTheme="minorHAnsi" w:cstheme="minorHAnsi"/>
        </w:rPr>
      </w:pPr>
      <w:r w:rsidRPr="0062657F">
        <w:rPr>
          <w:rFonts w:asciiTheme="minorHAnsi" w:hAnsiTheme="minorHAnsi" w:cstheme="minorHAnsi"/>
        </w:rPr>
        <w:t xml:space="preserve">Pro úpravu dna, </w:t>
      </w:r>
      <w:r w:rsidR="004E5F2D" w:rsidRPr="0062657F">
        <w:rPr>
          <w:rFonts w:asciiTheme="minorHAnsi" w:hAnsiTheme="minorHAnsi" w:cstheme="minorHAnsi"/>
        </w:rPr>
        <w:t>M</w:t>
      </w:r>
      <w:r w:rsidR="00546F69" w:rsidRPr="0062657F">
        <w:rPr>
          <w:rFonts w:asciiTheme="minorHAnsi" w:hAnsiTheme="minorHAnsi" w:cstheme="minorHAnsi"/>
        </w:rPr>
        <w:t>ateriál</w:t>
      </w:r>
      <w:r w:rsidRPr="0062657F">
        <w:rPr>
          <w:rFonts w:asciiTheme="minorHAnsi" w:hAnsiTheme="minorHAnsi" w:cstheme="minorHAnsi"/>
        </w:rPr>
        <w:t xml:space="preserve"> a napojení potrubí platí stejné podmínky jako u prefabrikovaných šachet. Dnová část bude zakryta železobetonovou stropní deskou z betonu C 30/37 XA1 v provedení jako monolitická nebo jako staveništní prefabrikát. V desce bude proveden otvor </w:t>
      </w:r>
      <w:r w:rsidR="00945DEB" w:rsidRPr="0062657F">
        <w:rPr>
          <w:rFonts w:asciiTheme="minorHAnsi" w:hAnsiTheme="minorHAnsi" w:cstheme="minorHAnsi"/>
        </w:rPr>
        <w:t xml:space="preserve">s profilem min. </w:t>
      </w:r>
      <w:r w:rsidRPr="0062657F">
        <w:rPr>
          <w:rFonts w:asciiTheme="minorHAnsi" w:hAnsiTheme="minorHAnsi" w:cstheme="minorHAnsi"/>
        </w:rPr>
        <w:t>DN 1000 pro osazení typového vstupního komínu.</w:t>
      </w:r>
    </w:p>
    <w:p w14:paraId="20099C39" w14:textId="5D2A38A7" w:rsidR="00A93C20" w:rsidRPr="0062657F" w:rsidRDefault="00A93C20">
      <w:pPr>
        <w:rPr>
          <w:rFonts w:asciiTheme="minorHAnsi" w:hAnsiTheme="minorHAnsi" w:cstheme="minorHAnsi"/>
        </w:rPr>
      </w:pPr>
      <w:r w:rsidRPr="0062657F">
        <w:rPr>
          <w:rFonts w:asciiTheme="minorHAnsi" w:hAnsiTheme="minorHAnsi" w:cstheme="minorHAnsi"/>
        </w:rPr>
        <w:t>Na stropní desce bude proveden spádový beton s izolací proti zemní vlhkosti a stékající vodě. Izolace bude přetažena až na stěny dna šachty min</w:t>
      </w:r>
      <w:r w:rsidR="00C7751D" w:rsidRPr="0062657F">
        <w:rPr>
          <w:rFonts w:asciiTheme="minorHAnsi" w:hAnsiTheme="minorHAnsi" w:cstheme="minorHAnsi"/>
        </w:rPr>
        <w:t>.</w:t>
      </w:r>
      <w:r w:rsidRPr="0062657F">
        <w:rPr>
          <w:rFonts w:asciiTheme="minorHAnsi" w:hAnsiTheme="minorHAnsi" w:cstheme="minorHAnsi"/>
        </w:rPr>
        <w:t xml:space="preserve"> 300</w:t>
      </w:r>
      <w:r w:rsidR="00945DEB" w:rsidRPr="0062657F">
        <w:rPr>
          <w:rFonts w:asciiTheme="minorHAnsi" w:hAnsiTheme="minorHAnsi" w:cstheme="minorHAnsi"/>
        </w:rPr>
        <w:t xml:space="preserve"> </w:t>
      </w:r>
      <w:r w:rsidRPr="0062657F">
        <w:rPr>
          <w:rFonts w:asciiTheme="minorHAnsi" w:hAnsiTheme="minorHAnsi" w:cstheme="minorHAnsi"/>
        </w:rPr>
        <w:t>mm pod hranu spodního líce stropní desky a min</w:t>
      </w:r>
      <w:r w:rsidR="00C7751D" w:rsidRPr="0062657F">
        <w:rPr>
          <w:rFonts w:asciiTheme="minorHAnsi" w:hAnsiTheme="minorHAnsi" w:cstheme="minorHAnsi"/>
        </w:rPr>
        <w:t>.</w:t>
      </w:r>
      <w:r w:rsidRPr="0062657F">
        <w:rPr>
          <w:rFonts w:asciiTheme="minorHAnsi" w:hAnsiTheme="minorHAnsi" w:cstheme="minorHAnsi"/>
        </w:rPr>
        <w:t xml:space="preserve"> 200 mm na stěnu vstupního komínu.</w:t>
      </w:r>
    </w:p>
    <w:p w14:paraId="2BBB00AA" w14:textId="77777777" w:rsidR="00A93C20" w:rsidRPr="003B43BE" w:rsidRDefault="00A93C20" w:rsidP="00D3638F">
      <w:pPr>
        <w:pStyle w:val="Nadpis4"/>
      </w:pPr>
      <w:bookmarkStart w:id="1348" w:name="_Toc505337328"/>
      <w:r w:rsidRPr="003B43BE">
        <w:lastRenderedPageBreak/>
        <w:t>Polymerbetonové šachetní dílce</w:t>
      </w:r>
      <w:bookmarkEnd w:id="1348"/>
    </w:p>
    <w:p w14:paraId="401537F3" w14:textId="4B0E80E6" w:rsidR="00A93C20" w:rsidRPr="0062657F" w:rsidRDefault="00945DEB">
      <w:pPr>
        <w:rPr>
          <w:rFonts w:asciiTheme="minorHAnsi" w:hAnsiTheme="minorHAnsi" w:cstheme="minorHAnsi"/>
        </w:rPr>
      </w:pPr>
      <w:r w:rsidRPr="0062657F">
        <w:rPr>
          <w:rFonts w:asciiTheme="minorHAnsi" w:hAnsiTheme="minorHAnsi" w:cstheme="minorHAnsi"/>
        </w:rPr>
        <w:t xml:space="preserve">Pro výrobu šachet zhotovovaných na stoce jako ztracené bednění budou </w:t>
      </w:r>
      <w:r w:rsidR="00A93C20" w:rsidRPr="0062657F">
        <w:rPr>
          <w:rFonts w:asciiTheme="minorHAnsi" w:hAnsiTheme="minorHAnsi" w:cstheme="minorHAnsi"/>
        </w:rPr>
        <w:t>použity</w:t>
      </w:r>
      <w:r w:rsidRPr="0062657F">
        <w:rPr>
          <w:rFonts w:asciiTheme="minorHAnsi" w:hAnsiTheme="minorHAnsi" w:cstheme="minorHAnsi"/>
        </w:rPr>
        <w:t xml:space="preserve"> polymerbetonové šachetní dílce</w:t>
      </w:r>
      <w:r w:rsidR="00A93C20" w:rsidRPr="0062657F">
        <w:rPr>
          <w:rFonts w:asciiTheme="minorHAnsi" w:hAnsiTheme="minorHAnsi" w:cstheme="minorHAnsi"/>
        </w:rPr>
        <w:t>. Jedná se o čtvercovou šachtu, která bude tvořena vstupním výklenkem, kde budou umístěna stupadla. Materiál viz popis polymerbetonového potrubí.</w:t>
      </w:r>
    </w:p>
    <w:p w14:paraId="091035FB" w14:textId="7201A39F" w:rsidR="00A93C20" w:rsidRPr="0062657F" w:rsidRDefault="00A93C20">
      <w:pPr>
        <w:rPr>
          <w:rFonts w:asciiTheme="minorHAnsi" w:hAnsiTheme="minorHAnsi" w:cstheme="minorHAnsi"/>
        </w:rPr>
      </w:pPr>
      <w:r w:rsidRPr="0062657F">
        <w:rPr>
          <w:rFonts w:asciiTheme="minorHAnsi" w:hAnsiTheme="minorHAnsi" w:cstheme="minorHAnsi"/>
        </w:rPr>
        <w:t xml:space="preserve">Na podkladní betonovou desku budou uloženy prefabrikované polymerbetonové šachtové dílce. Před uložením budou dílce podmazány cementovou maltou, která vyrovná případné nerovnosti podkladní desky. Spojení s dílci trub </w:t>
      </w:r>
      <w:r w:rsidR="00945DEB" w:rsidRPr="0062657F">
        <w:rPr>
          <w:rFonts w:asciiTheme="minorHAnsi" w:hAnsiTheme="minorHAnsi" w:cstheme="minorHAnsi"/>
        </w:rPr>
        <w:t xml:space="preserve">bude </w:t>
      </w:r>
      <w:r w:rsidRPr="0062657F">
        <w:rPr>
          <w:rFonts w:asciiTheme="minorHAnsi" w:hAnsiTheme="minorHAnsi" w:cstheme="minorHAnsi"/>
        </w:rPr>
        <w:t xml:space="preserve">na polodrážku s použitím </w:t>
      </w:r>
      <w:r w:rsidR="00945DEB" w:rsidRPr="0062657F">
        <w:rPr>
          <w:rFonts w:asciiTheme="minorHAnsi" w:hAnsiTheme="minorHAnsi" w:cstheme="minorHAnsi"/>
        </w:rPr>
        <w:t>dvou</w:t>
      </w:r>
      <w:r w:rsidRPr="0062657F">
        <w:rPr>
          <w:rFonts w:asciiTheme="minorHAnsi" w:hAnsiTheme="minorHAnsi" w:cstheme="minorHAnsi"/>
        </w:rPr>
        <w:t>složkového tmelu dle požadavku výrobce polymerbetonu. Šachta bude vyztužena konstrukční výztuží.</w:t>
      </w:r>
    </w:p>
    <w:p w14:paraId="4DF38359" w14:textId="77777777" w:rsidR="00A93C20" w:rsidRPr="0062657F" w:rsidRDefault="00A93C20">
      <w:pPr>
        <w:rPr>
          <w:rFonts w:asciiTheme="minorHAnsi" w:hAnsiTheme="minorHAnsi" w:cstheme="minorHAnsi"/>
        </w:rPr>
      </w:pPr>
      <w:r w:rsidRPr="0062657F">
        <w:rPr>
          <w:rFonts w:asciiTheme="minorHAnsi" w:hAnsiTheme="minorHAnsi" w:cstheme="minorHAnsi"/>
        </w:rPr>
        <w:t>Takto uložené šachtové dílce budou zajištěny proti vyplavání (nutno ukotvit, nebo zatížit) a taktéž budou zajištěny proti deformaci (vnitřní rozepření šachtového dílce) a po vrstvách budou postupně obetonovány. Příčná pracovní spára mezi jednotlivými postupy betonáže bude provedena s drážkou, která bude vytvořena trojúhelníkovou latí přibitou na čelo bednění.</w:t>
      </w:r>
    </w:p>
    <w:p w14:paraId="1202CAC5" w14:textId="77777777" w:rsidR="00A93C20" w:rsidRPr="0062657F" w:rsidRDefault="00A93C20">
      <w:pPr>
        <w:rPr>
          <w:rFonts w:asciiTheme="minorHAnsi" w:hAnsiTheme="minorHAnsi" w:cstheme="minorHAnsi"/>
        </w:rPr>
      </w:pPr>
      <w:r w:rsidRPr="0062657F">
        <w:rPr>
          <w:rFonts w:asciiTheme="minorHAnsi" w:hAnsiTheme="minorHAnsi" w:cstheme="minorHAnsi"/>
        </w:rPr>
        <w:t>Při betonáži polymerbetonových dílů je třeba dodržet veškeré technologické postupy a pokyny výrobce těchto dílů.</w:t>
      </w:r>
    </w:p>
    <w:p w14:paraId="1029AE74" w14:textId="0A1E3D28" w:rsidR="00A93C20" w:rsidRPr="0062657F" w:rsidRDefault="00A93C20">
      <w:pPr>
        <w:rPr>
          <w:rFonts w:asciiTheme="minorHAnsi" w:hAnsiTheme="minorHAnsi" w:cstheme="minorHAnsi"/>
        </w:rPr>
      </w:pPr>
      <w:r w:rsidRPr="0062657F">
        <w:rPr>
          <w:rFonts w:asciiTheme="minorHAnsi" w:hAnsiTheme="minorHAnsi" w:cstheme="minorHAnsi"/>
        </w:rPr>
        <w:t>Na zabetonovaný šachtový dílec bude osazena přechodová deska</w:t>
      </w:r>
      <w:r w:rsidR="00945DEB" w:rsidRPr="0062657F">
        <w:rPr>
          <w:rFonts w:asciiTheme="minorHAnsi" w:hAnsiTheme="minorHAnsi" w:cstheme="minorHAnsi"/>
        </w:rPr>
        <w:t>,</w:t>
      </w:r>
      <w:r w:rsidRPr="0062657F">
        <w:rPr>
          <w:rFonts w:asciiTheme="minorHAnsi" w:hAnsiTheme="minorHAnsi" w:cstheme="minorHAnsi"/>
        </w:rPr>
        <w:t xml:space="preserve"> na kterou bude postaven vstupní komín. Vstupní komín se </w:t>
      </w:r>
      <w:r w:rsidR="00945DEB" w:rsidRPr="0062657F">
        <w:rPr>
          <w:rFonts w:asciiTheme="minorHAnsi" w:hAnsiTheme="minorHAnsi" w:cstheme="minorHAnsi"/>
        </w:rPr>
        <w:t xml:space="preserve">bude skládat </w:t>
      </w:r>
      <w:r w:rsidRPr="0062657F">
        <w:rPr>
          <w:rFonts w:asciiTheme="minorHAnsi" w:hAnsiTheme="minorHAnsi" w:cstheme="minorHAnsi"/>
        </w:rPr>
        <w:t xml:space="preserve">z prefabrikovaných skruží (prstenců) o </w:t>
      </w:r>
      <w:r w:rsidR="00945DEB" w:rsidRPr="0062657F">
        <w:rPr>
          <w:rFonts w:asciiTheme="minorHAnsi" w:hAnsiTheme="minorHAnsi" w:cstheme="minorHAnsi"/>
        </w:rPr>
        <w:t xml:space="preserve">profilu min. </w:t>
      </w:r>
      <w:r w:rsidRPr="0062657F">
        <w:rPr>
          <w:rFonts w:asciiTheme="minorHAnsi" w:hAnsiTheme="minorHAnsi" w:cstheme="minorHAnsi"/>
        </w:rPr>
        <w:t xml:space="preserve">DN 1000 mm a výškách </w:t>
      </w:r>
      <w:r w:rsidR="00945DEB" w:rsidRPr="0062657F">
        <w:rPr>
          <w:rFonts w:asciiTheme="minorHAnsi" w:hAnsiTheme="minorHAnsi" w:cstheme="minorHAnsi"/>
        </w:rPr>
        <w:t xml:space="preserve">min. </w:t>
      </w:r>
      <w:r w:rsidRPr="0062657F">
        <w:rPr>
          <w:rFonts w:asciiTheme="minorHAnsi" w:hAnsiTheme="minorHAnsi" w:cstheme="minorHAnsi"/>
        </w:rPr>
        <w:t xml:space="preserve">250 mm, 500 mm a 1000 mm (ve skladbě dle výšky šachty), přechodové skruže, vyrovnávacího prstence a litinového poklopu </w:t>
      </w:r>
      <w:r w:rsidR="00945DEB" w:rsidRPr="0062657F">
        <w:rPr>
          <w:rFonts w:asciiTheme="minorHAnsi" w:hAnsiTheme="minorHAnsi" w:cstheme="minorHAnsi"/>
        </w:rPr>
        <w:t xml:space="preserve">s profilem </w:t>
      </w:r>
      <w:r w:rsidRPr="0062657F">
        <w:rPr>
          <w:rFonts w:asciiTheme="minorHAnsi" w:hAnsiTheme="minorHAnsi" w:cstheme="minorHAnsi"/>
        </w:rPr>
        <w:t xml:space="preserve">D400 </w:t>
      </w:r>
      <w:r w:rsidR="00945DEB" w:rsidRPr="0062657F">
        <w:rPr>
          <w:rFonts w:asciiTheme="minorHAnsi" w:hAnsiTheme="minorHAnsi" w:cstheme="minorHAnsi"/>
        </w:rPr>
        <w:t xml:space="preserve">„vzor </w:t>
      </w:r>
      <w:r w:rsidRPr="0062657F">
        <w:rPr>
          <w:rFonts w:asciiTheme="minorHAnsi" w:hAnsiTheme="minorHAnsi" w:cstheme="minorHAnsi"/>
        </w:rPr>
        <w:t>Brno</w:t>
      </w:r>
      <w:r w:rsidR="00945DEB" w:rsidRPr="0062657F">
        <w:rPr>
          <w:rFonts w:asciiTheme="minorHAnsi" w:hAnsiTheme="minorHAnsi" w:cstheme="minorHAnsi"/>
        </w:rPr>
        <w:t>“</w:t>
      </w:r>
      <w:r w:rsidRPr="0062657F">
        <w:rPr>
          <w:rFonts w:asciiTheme="minorHAnsi" w:hAnsiTheme="minorHAnsi" w:cstheme="minorHAnsi"/>
        </w:rPr>
        <w:t>.</w:t>
      </w:r>
    </w:p>
    <w:p w14:paraId="2A16452D" w14:textId="77777777" w:rsidR="00A93C20" w:rsidRPr="0062657F" w:rsidRDefault="00A93C20">
      <w:pPr>
        <w:rPr>
          <w:rFonts w:asciiTheme="minorHAnsi" w:hAnsiTheme="minorHAnsi" w:cstheme="minorHAnsi"/>
        </w:rPr>
      </w:pPr>
      <w:r w:rsidRPr="0062657F">
        <w:rPr>
          <w:rFonts w:asciiTheme="minorHAnsi" w:hAnsiTheme="minorHAnsi" w:cstheme="minorHAnsi"/>
        </w:rPr>
        <w:t xml:space="preserve">Tloušťka stěny šachtových dílů bude </w:t>
      </w:r>
      <w:r w:rsidR="00945DEB" w:rsidRPr="0062657F">
        <w:rPr>
          <w:rFonts w:asciiTheme="minorHAnsi" w:hAnsiTheme="minorHAnsi" w:cstheme="minorHAnsi"/>
        </w:rPr>
        <w:t xml:space="preserve">min. </w:t>
      </w:r>
      <w:r w:rsidRPr="0062657F">
        <w:rPr>
          <w:rFonts w:asciiTheme="minorHAnsi" w:hAnsiTheme="minorHAnsi" w:cstheme="minorHAnsi"/>
        </w:rPr>
        <w:t>120 mm.</w:t>
      </w:r>
    </w:p>
    <w:p w14:paraId="33688932" w14:textId="465B4E04" w:rsidR="00A93C20" w:rsidRPr="0062657F" w:rsidRDefault="00A93C20">
      <w:pPr>
        <w:rPr>
          <w:rFonts w:asciiTheme="minorHAnsi" w:hAnsiTheme="minorHAnsi" w:cstheme="minorHAnsi"/>
        </w:rPr>
      </w:pPr>
      <w:r w:rsidRPr="0062657F">
        <w:rPr>
          <w:rFonts w:asciiTheme="minorHAnsi" w:hAnsiTheme="minorHAnsi" w:cstheme="minorHAnsi"/>
        </w:rPr>
        <w:t xml:space="preserve">Při výstavbě kanalizace a následné obnově povrchů není dovoleno pojíždět po zhotovené stoce bez </w:t>
      </w:r>
      <w:r w:rsidR="004E5F2D" w:rsidRPr="0062657F">
        <w:rPr>
          <w:rFonts w:asciiTheme="minorHAnsi" w:hAnsiTheme="minorHAnsi" w:cstheme="minorHAnsi"/>
        </w:rPr>
        <w:t xml:space="preserve">min. </w:t>
      </w:r>
      <w:r w:rsidRPr="0062657F">
        <w:rPr>
          <w:rFonts w:asciiTheme="minorHAnsi" w:hAnsiTheme="minorHAnsi" w:cstheme="minorHAnsi"/>
        </w:rPr>
        <w:t>krytí alespoň 0,60</w:t>
      </w:r>
      <w:r w:rsidR="00945DEB" w:rsidRPr="0062657F">
        <w:rPr>
          <w:rFonts w:asciiTheme="minorHAnsi" w:hAnsiTheme="minorHAnsi" w:cstheme="minorHAnsi"/>
        </w:rPr>
        <w:t xml:space="preserve"> </w:t>
      </w:r>
      <w:r w:rsidRPr="0062657F">
        <w:rPr>
          <w:rFonts w:asciiTheme="minorHAnsi" w:hAnsiTheme="minorHAnsi" w:cstheme="minorHAnsi"/>
        </w:rPr>
        <w:t>m. První zhutněná vrstva se musí nacházet min. 0,30</w:t>
      </w:r>
      <w:r w:rsidR="00945DEB" w:rsidRPr="0062657F">
        <w:rPr>
          <w:rFonts w:asciiTheme="minorHAnsi" w:hAnsiTheme="minorHAnsi" w:cstheme="minorHAnsi"/>
        </w:rPr>
        <w:t xml:space="preserve"> </w:t>
      </w:r>
      <w:r w:rsidRPr="0062657F">
        <w:rPr>
          <w:rFonts w:asciiTheme="minorHAnsi" w:hAnsiTheme="minorHAnsi" w:cstheme="minorHAnsi"/>
        </w:rPr>
        <w:t>m nad vrchem stoky.</w:t>
      </w:r>
    </w:p>
    <w:p w14:paraId="4C63FF55" w14:textId="001FDE59" w:rsidR="00A93C20" w:rsidRPr="0062657F" w:rsidRDefault="00A93C20">
      <w:pPr>
        <w:rPr>
          <w:rFonts w:asciiTheme="minorHAnsi" w:hAnsiTheme="minorHAnsi" w:cstheme="minorHAnsi"/>
        </w:rPr>
      </w:pPr>
      <w:r w:rsidRPr="0062657F">
        <w:rPr>
          <w:rFonts w:asciiTheme="minorHAnsi" w:hAnsiTheme="minorHAnsi" w:cstheme="minorHAnsi"/>
        </w:rPr>
        <w:t xml:space="preserve">Pokud z důvodů nízké výšky nadloží </w:t>
      </w:r>
      <w:r w:rsidR="00945DEB" w:rsidRPr="0062657F">
        <w:rPr>
          <w:rFonts w:asciiTheme="minorHAnsi" w:hAnsiTheme="minorHAnsi" w:cstheme="minorHAnsi"/>
        </w:rPr>
        <w:t xml:space="preserve">nebude </w:t>
      </w:r>
      <w:r w:rsidRPr="0062657F">
        <w:rPr>
          <w:rFonts w:asciiTheme="minorHAnsi" w:hAnsiTheme="minorHAnsi" w:cstheme="minorHAnsi"/>
        </w:rPr>
        <w:t xml:space="preserve">možno použít přechodovou skruž, </w:t>
      </w:r>
      <w:r w:rsidR="00945DEB" w:rsidRPr="0062657F">
        <w:rPr>
          <w:rFonts w:asciiTheme="minorHAnsi" w:hAnsiTheme="minorHAnsi" w:cstheme="minorHAnsi"/>
        </w:rPr>
        <w:t xml:space="preserve">musí být použita přechodová </w:t>
      </w:r>
      <w:r w:rsidRPr="0062657F">
        <w:rPr>
          <w:rFonts w:asciiTheme="minorHAnsi" w:hAnsiTheme="minorHAnsi" w:cstheme="minorHAnsi"/>
        </w:rPr>
        <w:t>desk</w:t>
      </w:r>
      <w:r w:rsidR="00C7751D" w:rsidRPr="0062657F">
        <w:rPr>
          <w:rFonts w:asciiTheme="minorHAnsi" w:hAnsiTheme="minorHAnsi" w:cstheme="minorHAnsi"/>
        </w:rPr>
        <w:t>a</w:t>
      </w:r>
      <w:r w:rsidRPr="0062657F">
        <w:rPr>
          <w:rFonts w:asciiTheme="minorHAnsi" w:hAnsiTheme="minorHAnsi" w:cstheme="minorHAnsi"/>
        </w:rPr>
        <w:t>.</w:t>
      </w:r>
    </w:p>
    <w:p w14:paraId="33473440" w14:textId="0AE22590" w:rsidR="00A93C20" w:rsidRPr="0062657F" w:rsidRDefault="00A93C20">
      <w:pPr>
        <w:rPr>
          <w:rFonts w:asciiTheme="minorHAnsi" w:hAnsiTheme="minorHAnsi" w:cstheme="minorHAnsi"/>
        </w:rPr>
      </w:pPr>
      <w:r w:rsidRPr="0062657F">
        <w:rPr>
          <w:rFonts w:asciiTheme="minorHAnsi" w:hAnsiTheme="minorHAnsi" w:cstheme="minorHAnsi"/>
        </w:rPr>
        <w:t>Materiál šachty musí splňovat podmínky na vodotěsnost a odolnost proti agresivitě chemického prostředí – dle geologického průzkumu a podmínek vnějšího prostředí</w:t>
      </w:r>
      <w:r w:rsidR="004E5F2D" w:rsidRPr="0062657F">
        <w:rPr>
          <w:rFonts w:asciiTheme="minorHAnsi" w:hAnsiTheme="minorHAnsi" w:cstheme="minorHAnsi"/>
        </w:rPr>
        <w:t xml:space="preserve"> –</w:t>
      </w:r>
      <w:r w:rsidRPr="0062657F">
        <w:rPr>
          <w:rFonts w:asciiTheme="minorHAnsi" w:hAnsiTheme="minorHAnsi" w:cstheme="minorHAnsi"/>
        </w:rPr>
        <w:t xml:space="preserve"> tak, aby nemusela být prováděna další vnější úprava.</w:t>
      </w:r>
    </w:p>
    <w:p w14:paraId="4DAC42F5" w14:textId="77777777" w:rsidR="00A93C20" w:rsidRPr="0062657F" w:rsidRDefault="00A93C20">
      <w:pPr>
        <w:rPr>
          <w:rFonts w:asciiTheme="minorHAnsi" w:hAnsiTheme="minorHAnsi" w:cstheme="minorHAnsi"/>
        </w:rPr>
      </w:pPr>
      <w:r w:rsidRPr="0062657F">
        <w:rPr>
          <w:rFonts w:asciiTheme="minorHAnsi" w:hAnsiTheme="minorHAnsi" w:cstheme="minorHAnsi"/>
        </w:rPr>
        <w:t>Spáry mezi prstenci šachty, základ a krycí deska se musí konstruovat s použitím integrovaného pryžového (elastomerového) těsnění dle DIN 4060.</w:t>
      </w:r>
    </w:p>
    <w:p w14:paraId="64918452" w14:textId="6DDAC50A" w:rsidR="00A93C20" w:rsidRPr="0062657F" w:rsidRDefault="00A93C20">
      <w:pPr>
        <w:rPr>
          <w:rFonts w:asciiTheme="minorHAnsi" w:hAnsiTheme="minorHAnsi" w:cstheme="minorHAnsi"/>
        </w:rPr>
      </w:pPr>
      <w:r w:rsidRPr="0062657F">
        <w:rPr>
          <w:rFonts w:asciiTheme="minorHAnsi" w:hAnsiTheme="minorHAnsi" w:cstheme="minorHAnsi"/>
        </w:rPr>
        <w:t>Vodotěsnost šachetních dílců a jejich spojů musí být zkoušena dle ČSN EN 1917. Dosedací plocha skruží musí být vyplněna těsn</w:t>
      </w:r>
      <w:r w:rsidR="004E5F2D" w:rsidRPr="0062657F">
        <w:rPr>
          <w:rFonts w:asciiTheme="minorHAnsi" w:hAnsiTheme="minorHAnsi" w:cstheme="minorHAnsi"/>
        </w:rPr>
        <w:t>í</w:t>
      </w:r>
      <w:r w:rsidRPr="0062657F">
        <w:rPr>
          <w:rFonts w:asciiTheme="minorHAnsi" w:hAnsiTheme="minorHAnsi" w:cstheme="minorHAnsi"/>
        </w:rPr>
        <w:t xml:space="preserve">cím </w:t>
      </w:r>
      <w:r w:rsidR="00853CEA" w:rsidRPr="0062657F">
        <w:rPr>
          <w:rFonts w:asciiTheme="minorHAnsi" w:hAnsiTheme="minorHAnsi" w:cstheme="minorHAnsi"/>
        </w:rPr>
        <w:t>M</w:t>
      </w:r>
      <w:r w:rsidR="00546F69" w:rsidRPr="0062657F">
        <w:rPr>
          <w:rFonts w:asciiTheme="minorHAnsi" w:hAnsiTheme="minorHAnsi" w:cstheme="minorHAnsi"/>
        </w:rPr>
        <w:t>ateriálem</w:t>
      </w:r>
      <w:r w:rsidRPr="0062657F">
        <w:rPr>
          <w:rFonts w:asciiTheme="minorHAnsi" w:hAnsiTheme="minorHAnsi" w:cstheme="minorHAnsi"/>
        </w:rPr>
        <w:t>. Pokud se provádí obetonování šachet</w:t>
      </w:r>
      <w:r w:rsidR="00C7751D" w:rsidRPr="0062657F">
        <w:rPr>
          <w:rFonts w:asciiTheme="minorHAnsi" w:hAnsiTheme="minorHAnsi" w:cstheme="minorHAnsi"/>
        </w:rPr>
        <w:t>,</w:t>
      </w:r>
      <w:r w:rsidRPr="0062657F">
        <w:rPr>
          <w:rFonts w:asciiTheme="minorHAnsi" w:hAnsiTheme="minorHAnsi" w:cstheme="minorHAnsi"/>
        </w:rPr>
        <w:t xml:space="preserve"> použije se beton se zajištěním nepropustnosti</w:t>
      </w:r>
      <w:r w:rsidR="00355B1E" w:rsidRPr="00256FFD">
        <w:rPr>
          <w:rFonts w:asciiTheme="minorHAnsi" w:hAnsiTheme="minorHAnsi" w:cstheme="minorHAnsi"/>
        </w:rPr>
        <w:t xml:space="preserve"> vody</w:t>
      </w:r>
      <w:r w:rsidRPr="0062657F">
        <w:rPr>
          <w:rFonts w:asciiTheme="minorHAnsi" w:hAnsiTheme="minorHAnsi" w:cstheme="minorHAnsi"/>
        </w:rPr>
        <w:t>.</w:t>
      </w:r>
    </w:p>
    <w:p w14:paraId="3D8E3D64" w14:textId="77777777" w:rsidR="00A93C20" w:rsidRPr="0062657F" w:rsidRDefault="00A93C20">
      <w:pPr>
        <w:rPr>
          <w:rFonts w:asciiTheme="minorHAnsi" w:hAnsiTheme="minorHAnsi" w:cstheme="minorHAnsi"/>
        </w:rPr>
      </w:pPr>
      <w:r w:rsidRPr="0062657F">
        <w:rPr>
          <w:rFonts w:asciiTheme="minorHAnsi" w:hAnsiTheme="minorHAnsi" w:cstheme="minorHAnsi"/>
        </w:rPr>
        <w:t>Šachetní díly musí být osazeny zabudovanými ocelovými stupadly s PE potahem, přechodová skruž (kónus) kapsovým litinovým nebo plastovým stupadlem. Veškerá napojení potrubí, pracovní spáry atd. musí být provedeny jako vodotěsné.</w:t>
      </w:r>
    </w:p>
    <w:p w14:paraId="14D60BFC" w14:textId="77777777" w:rsidR="00A93C20" w:rsidRPr="003B43BE" w:rsidRDefault="00A93C20" w:rsidP="00D3638F">
      <w:pPr>
        <w:pStyle w:val="Nadpis4"/>
      </w:pPr>
      <w:bookmarkStart w:id="1349" w:name="_Toc505337329"/>
      <w:r w:rsidRPr="003B43BE">
        <w:t>Monolitické spadiště</w:t>
      </w:r>
      <w:bookmarkEnd w:id="1349"/>
    </w:p>
    <w:p w14:paraId="7296702D" w14:textId="77777777" w:rsidR="00A93C20" w:rsidRPr="0062657F" w:rsidRDefault="00A93C20">
      <w:pPr>
        <w:rPr>
          <w:rFonts w:asciiTheme="minorHAnsi" w:hAnsiTheme="minorHAnsi" w:cstheme="minorHAnsi"/>
        </w:rPr>
      </w:pPr>
      <w:r w:rsidRPr="0062657F">
        <w:rPr>
          <w:rFonts w:asciiTheme="minorHAnsi" w:hAnsiTheme="minorHAnsi" w:cstheme="minorHAnsi"/>
        </w:rPr>
        <w:t>Monolitické betonové šachty mohou být také řešeny jako spadiště. Pro spadiště platí stejné podmínky jako pro monolitické revizní šachty a spadiště – viz výše.</w:t>
      </w:r>
    </w:p>
    <w:p w14:paraId="105A5FF1" w14:textId="77777777" w:rsidR="00A93C20" w:rsidRPr="003B43BE" w:rsidRDefault="00A93C20" w:rsidP="00D3638F">
      <w:pPr>
        <w:pStyle w:val="Nadpis4"/>
      </w:pPr>
      <w:bookmarkStart w:id="1350" w:name="_Toc505337330"/>
      <w:r w:rsidRPr="003B43BE">
        <w:lastRenderedPageBreak/>
        <w:t>Atypické vstupní šachty</w:t>
      </w:r>
      <w:bookmarkEnd w:id="1350"/>
    </w:p>
    <w:p w14:paraId="761F621C" w14:textId="2403F6A7" w:rsidR="00A93C20" w:rsidRPr="0062657F" w:rsidRDefault="4C231154">
      <w:pPr>
        <w:rPr>
          <w:rFonts w:asciiTheme="minorHAnsi" w:hAnsiTheme="minorHAnsi" w:cstheme="minorHAnsi"/>
        </w:rPr>
      </w:pPr>
      <w:r w:rsidRPr="0062657F">
        <w:rPr>
          <w:rFonts w:asciiTheme="minorHAnsi" w:hAnsiTheme="minorHAnsi" w:cstheme="minorHAnsi"/>
        </w:rPr>
        <w:t xml:space="preserve">Atypické vstupní a spojné šachty budou provedeny se vstupním komínem jako běžné šachty. Dna budou opatřena keramickým nebo čedičovým obkladem. Šachty musí odpovídat </w:t>
      </w:r>
      <w:r w:rsidR="5D97661C" w:rsidRPr="0062657F">
        <w:rPr>
          <w:rFonts w:asciiTheme="minorHAnsi" w:hAnsiTheme="minorHAnsi" w:cstheme="minorHAnsi"/>
        </w:rPr>
        <w:t xml:space="preserve">dokumentu </w:t>
      </w:r>
      <w:r w:rsidR="00355B1E" w:rsidRPr="00256FFD">
        <w:rPr>
          <w:rFonts w:asciiTheme="minorHAnsi" w:hAnsiTheme="minorHAnsi" w:cstheme="minorHAnsi"/>
        </w:rPr>
        <w:t>„</w:t>
      </w:r>
      <w:r w:rsidR="23091475" w:rsidRPr="0062657F">
        <w:rPr>
          <w:rFonts w:asciiTheme="minorHAnsi" w:hAnsiTheme="minorHAnsi" w:cstheme="minorHAnsi"/>
          <w:i/>
        </w:rPr>
        <w:t>Standardy pro kanalizační zařízení města Brna</w:t>
      </w:r>
      <w:r w:rsidR="00355B1E" w:rsidRPr="00256FFD">
        <w:rPr>
          <w:rFonts w:asciiTheme="minorHAnsi" w:hAnsiTheme="minorHAnsi" w:cstheme="minorHAnsi"/>
        </w:rPr>
        <w:t>“</w:t>
      </w:r>
      <w:r w:rsidR="0224EF53" w:rsidRPr="0062657F">
        <w:rPr>
          <w:rFonts w:asciiTheme="minorHAnsi" w:hAnsiTheme="minorHAnsi" w:cstheme="minorHAnsi"/>
        </w:rPr>
        <w:t xml:space="preserve"> </w:t>
      </w:r>
      <w:r w:rsidR="23091475" w:rsidRPr="0062657F">
        <w:rPr>
          <w:rFonts w:asciiTheme="minorHAnsi" w:hAnsiTheme="minorHAnsi" w:cstheme="minorHAnsi"/>
        </w:rPr>
        <w:t xml:space="preserve">v platném znění. </w:t>
      </w:r>
      <w:r w:rsidR="5D97661C" w:rsidRPr="0062657F">
        <w:rPr>
          <w:rFonts w:asciiTheme="minorHAnsi" w:hAnsiTheme="minorHAnsi" w:cstheme="minorHAnsi"/>
        </w:rPr>
        <w:t>Dokument je dostupný na</w:t>
      </w:r>
      <w:r w:rsidR="18627F37" w:rsidRPr="0062657F">
        <w:rPr>
          <w:rFonts w:asciiTheme="minorHAnsi" w:hAnsiTheme="minorHAnsi" w:cstheme="minorHAnsi"/>
        </w:rPr>
        <w:t xml:space="preserve"> webových stránkách </w:t>
      </w:r>
      <w:r w:rsidR="00355B1E" w:rsidRPr="00256FFD">
        <w:rPr>
          <w:rFonts w:asciiTheme="minorHAnsi" w:hAnsiTheme="minorHAnsi" w:cstheme="minorHAnsi"/>
        </w:rPr>
        <w:t>s</w:t>
      </w:r>
      <w:r w:rsidR="18627F37" w:rsidRPr="0062657F">
        <w:rPr>
          <w:rFonts w:asciiTheme="minorHAnsi" w:hAnsiTheme="minorHAnsi" w:cstheme="minorHAnsi"/>
        </w:rPr>
        <w:t>tatutárního města Brna</w:t>
      </w:r>
      <w:r w:rsidR="5D97661C" w:rsidRPr="0062657F">
        <w:rPr>
          <w:rFonts w:asciiTheme="minorHAnsi" w:hAnsiTheme="minorHAnsi" w:cstheme="minorHAnsi"/>
        </w:rPr>
        <w:t xml:space="preserve"> </w:t>
      </w:r>
      <w:r w:rsidR="18627F37" w:rsidRPr="0062657F">
        <w:rPr>
          <w:rFonts w:asciiTheme="minorHAnsi" w:hAnsiTheme="minorHAnsi" w:cstheme="minorHAnsi"/>
        </w:rPr>
        <w:t>(</w:t>
      </w:r>
      <w:hyperlink r:id="rId17">
        <w:r w:rsidR="3344347B" w:rsidRPr="0062657F">
          <w:rPr>
            <w:rStyle w:val="Hypertextovodkaz"/>
            <w:rFonts w:asciiTheme="minorHAnsi" w:hAnsiTheme="minorHAnsi" w:cstheme="minorHAnsi"/>
          </w:rPr>
          <w:t>www.brno.cz</w:t>
        </w:r>
      </w:hyperlink>
      <w:r w:rsidR="18627F37" w:rsidRPr="0062657F">
        <w:rPr>
          <w:rFonts w:asciiTheme="minorHAnsi" w:hAnsiTheme="minorHAnsi" w:cstheme="minorHAnsi"/>
        </w:rPr>
        <w:t>)</w:t>
      </w:r>
      <w:r w:rsidR="00355B1E" w:rsidRPr="00256FFD">
        <w:rPr>
          <w:rFonts w:asciiTheme="minorHAnsi" w:hAnsiTheme="minorHAnsi" w:cstheme="minorHAnsi"/>
        </w:rPr>
        <w:t>.</w:t>
      </w:r>
    </w:p>
    <w:p w14:paraId="2D03C9E7" w14:textId="77777777" w:rsidR="00A93C20" w:rsidRPr="003B43BE" w:rsidRDefault="00A93C20" w:rsidP="00D3638F">
      <w:pPr>
        <w:pStyle w:val="Nadpis4"/>
      </w:pPr>
      <w:bookmarkStart w:id="1351" w:name="_Toc505337331"/>
      <w:r w:rsidRPr="003B43BE">
        <w:t>Vodotěsnost šachet a jímek</w:t>
      </w:r>
      <w:bookmarkEnd w:id="1351"/>
    </w:p>
    <w:p w14:paraId="056574F8" w14:textId="2BA043DF" w:rsidR="00A93C20" w:rsidRPr="0062657F" w:rsidRDefault="00A93C20">
      <w:pPr>
        <w:rPr>
          <w:rFonts w:asciiTheme="minorHAnsi" w:hAnsiTheme="minorHAnsi" w:cstheme="minorHAnsi"/>
        </w:rPr>
      </w:pPr>
      <w:r w:rsidRPr="0062657F">
        <w:rPr>
          <w:rFonts w:asciiTheme="minorHAnsi" w:hAnsiTheme="minorHAnsi" w:cstheme="minorHAnsi"/>
        </w:rPr>
        <w:t xml:space="preserve">Šachty a jímky musí být vodotěsné v souladu platnými ČSN, včetně napojení potrubí. Zkouška vodotěsnosti šachet a jímek </w:t>
      </w:r>
      <w:r w:rsidR="002106B1" w:rsidRPr="0062657F">
        <w:rPr>
          <w:rFonts w:asciiTheme="minorHAnsi" w:hAnsiTheme="minorHAnsi" w:cstheme="minorHAnsi"/>
        </w:rPr>
        <w:t xml:space="preserve">bude </w:t>
      </w:r>
      <w:r w:rsidRPr="0062657F">
        <w:rPr>
          <w:rFonts w:asciiTheme="minorHAnsi" w:hAnsiTheme="minorHAnsi" w:cstheme="minorHAnsi"/>
        </w:rPr>
        <w:t>provede</w:t>
      </w:r>
      <w:r w:rsidR="002106B1" w:rsidRPr="0062657F">
        <w:rPr>
          <w:rFonts w:asciiTheme="minorHAnsi" w:hAnsiTheme="minorHAnsi" w:cstheme="minorHAnsi"/>
        </w:rPr>
        <w:t>na</w:t>
      </w:r>
      <w:r w:rsidRPr="0062657F">
        <w:rPr>
          <w:rFonts w:asciiTheme="minorHAnsi" w:hAnsiTheme="minorHAnsi" w:cstheme="minorHAnsi"/>
        </w:rPr>
        <w:t xml:space="preserve"> spolu se zkouškou vodotěsnosti potrubí za stejných podmínek. Podrobnosti zkoušky vodotěsnosti stanoví </w:t>
      </w:r>
      <w:r w:rsidR="002106B1" w:rsidRPr="0062657F">
        <w:rPr>
          <w:rFonts w:asciiTheme="minorHAnsi" w:hAnsiTheme="minorHAnsi" w:cstheme="minorHAnsi"/>
        </w:rPr>
        <w:t xml:space="preserve">Správce </w:t>
      </w:r>
      <w:r w:rsidRPr="0062657F">
        <w:rPr>
          <w:rFonts w:asciiTheme="minorHAnsi" w:hAnsiTheme="minorHAnsi" w:cstheme="minorHAnsi"/>
        </w:rPr>
        <w:t>stavby.</w:t>
      </w:r>
    </w:p>
    <w:p w14:paraId="2044FD9A" w14:textId="77777777" w:rsidR="00A93C20" w:rsidRPr="003B43BE" w:rsidRDefault="00A93C20" w:rsidP="00D3638F">
      <w:pPr>
        <w:pStyle w:val="Nadpis4"/>
      </w:pPr>
      <w:bookmarkStart w:id="1352" w:name="_Toc505337332"/>
      <w:r w:rsidRPr="003B43BE">
        <w:t>Křížení potrubí s objekty, prostupy</w:t>
      </w:r>
      <w:bookmarkEnd w:id="1352"/>
    </w:p>
    <w:p w14:paraId="11C1B691" w14:textId="17D9E68B" w:rsidR="00A93C20" w:rsidRPr="0062657F" w:rsidRDefault="00A93C20">
      <w:pPr>
        <w:rPr>
          <w:rFonts w:asciiTheme="minorHAnsi" w:hAnsiTheme="minorHAnsi" w:cstheme="minorHAnsi"/>
        </w:rPr>
      </w:pPr>
      <w:r w:rsidRPr="0062657F">
        <w:rPr>
          <w:rFonts w:asciiTheme="minorHAnsi" w:hAnsiTheme="minorHAnsi" w:cstheme="minorHAnsi"/>
        </w:rPr>
        <w:t xml:space="preserve">Návrh křížení s objekty a ostatními sítěmi závisí na typu potrubí, na </w:t>
      </w:r>
      <w:r w:rsidR="002106B1" w:rsidRPr="0062657F">
        <w:rPr>
          <w:rFonts w:asciiTheme="minorHAnsi" w:hAnsiTheme="minorHAnsi" w:cstheme="minorHAnsi"/>
        </w:rPr>
        <w:t xml:space="preserve">profilu </w:t>
      </w:r>
      <w:r w:rsidRPr="0062657F">
        <w:rPr>
          <w:rFonts w:asciiTheme="minorHAnsi" w:hAnsiTheme="minorHAnsi" w:cstheme="minorHAnsi"/>
        </w:rPr>
        <w:t xml:space="preserve">DN potrubí a na konkrétních podmínkách výškového uložení. Podmínky pro křížení jsou stanoveny příslušnými </w:t>
      </w:r>
      <w:r w:rsidR="002106B1" w:rsidRPr="0062657F">
        <w:rPr>
          <w:rFonts w:asciiTheme="minorHAnsi" w:hAnsiTheme="minorHAnsi" w:cstheme="minorHAnsi"/>
        </w:rPr>
        <w:t xml:space="preserve">Právními </w:t>
      </w:r>
      <w:r w:rsidRPr="0062657F">
        <w:rPr>
          <w:rFonts w:asciiTheme="minorHAnsi" w:hAnsiTheme="minorHAnsi" w:cstheme="minorHAnsi"/>
        </w:rPr>
        <w:t>předpisy</w:t>
      </w:r>
      <w:r w:rsidR="002106B1" w:rsidRPr="0062657F">
        <w:rPr>
          <w:rFonts w:asciiTheme="minorHAnsi" w:hAnsiTheme="minorHAnsi" w:cstheme="minorHAnsi"/>
        </w:rPr>
        <w:t xml:space="preserve"> a technickými normami</w:t>
      </w:r>
      <w:r w:rsidRPr="0062657F">
        <w:rPr>
          <w:rFonts w:asciiTheme="minorHAnsi" w:hAnsiTheme="minorHAnsi" w:cstheme="minorHAnsi"/>
        </w:rPr>
        <w:t>.</w:t>
      </w:r>
    </w:p>
    <w:p w14:paraId="4F85A64D" w14:textId="49A325CB" w:rsidR="00A93C20" w:rsidRPr="0062657F" w:rsidRDefault="00A93C20">
      <w:pPr>
        <w:rPr>
          <w:rFonts w:asciiTheme="minorHAnsi" w:hAnsiTheme="minorHAnsi" w:cstheme="minorHAnsi"/>
        </w:rPr>
      </w:pPr>
      <w:r w:rsidRPr="0062657F">
        <w:rPr>
          <w:rFonts w:asciiTheme="minorHAnsi" w:hAnsiTheme="minorHAnsi" w:cstheme="minorHAnsi"/>
        </w:rPr>
        <w:t>Pokud budou otvory pro prostupy vrtány dodatečně</w:t>
      </w:r>
      <w:r w:rsidR="00C7751D" w:rsidRPr="0062657F">
        <w:rPr>
          <w:rFonts w:asciiTheme="minorHAnsi" w:hAnsiTheme="minorHAnsi" w:cstheme="minorHAnsi"/>
        </w:rPr>
        <w:t>,</w:t>
      </w:r>
      <w:r w:rsidRPr="0062657F">
        <w:rPr>
          <w:rFonts w:asciiTheme="minorHAnsi" w:hAnsiTheme="minorHAnsi" w:cstheme="minorHAnsi"/>
        </w:rPr>
        <w:t xml:space="preserve"> potom musí být splněn požadavek, že bude zajištěna vodotěsnost průchodu stěnou v souladu s platnými ČSN. Pokud </w:t>
      </w:r>
      <w:r w:rsidR="002106B1" w:rsidRPr="0062657F">
        <w:rPr>
          <w:rFonts w:asciiTheme="minorHAnsi" w:hAnsiTheme="minorHAnsi" w:cstheme="minorHAnsi"/>
        </w:rPr>
        <w:t xml:space="preserve">bude </w:t>
      </w:r>
      <w:r w:rsidRPr="0062657F">
        <w:rPr>
          <w:rFonts w:asciiTheme="minorHAnsi" w:hAnsiTheme="minorHAnsi" w:cstheme="minorHAnsi"/>
        </w:rPr>
        <w:t xml:space="preserve">potrubí </w:t>
      </w:r>
      <w:r w:rsidR="002106B1" w:rsidRPr="0062657F">
        <w:rPr>
          <w:rFonts w:asciiTheme="minorHAnsi" w:hAnsiTheme="minorHAnsi" w:cstheme="minorHAnsi"/>
        </w:rPr>
        <w:t xml:space="preserve">křižovat </w:t>
      </w:r>
      <w:r w:rsidRPr="0062657F">
        <w:rPr>
          <w:rFonts w:asciiTheme="minorHAnsi" w:hAnsiTheme="minorHAnsi" w:cstheme="minorHAnsi"/>
        </w:rPr>
        <w:t>konstrukci, kde není vodotěsnost požadována</w:t>
      </w:r>
      <w:r w:rsidR="002106B1" w:rsidRPr="0062657F">
        <w:rPr>
          <w:rFonts w:asciiTheme="minorHAnsi" w:hAnsiTheme="minorHAnsi" w:cstheme="minorHAnsi"/>
        </w:rPr>
        <w:t>,</w:t>
      </w:r>
      <w:r w:rsidRPr="0062657F">
        <w:rPr>
          <w:rFonts w:asciiTheme="minorHAnsi" w:hAnsiTheme="minorHAnsi" w:cstheme="minorHAnsi"/>
        </w:rPr>
        <w:t xml:space="preserve"> bude prostor mezikruží kolem potrubí utěsněn běžným způsobem. Způsob utěsnění otvoru podléhá schválení </w:t>
      </w:r>
      <w:r w:rsidR="002106B1" w:rsidRPr="0062657F">
        <w:rPr>
          <w:rFonts w:asciiTheme="minorHAnsi" w:hAnsiTheme="minorHAnsi" w:cstheme="minorHAnsi"/>
        </w:rPr>
        <w:t xml:space="preserve">Správce </w:t>
      </w:r>
      <w:r w:rsidRPr="0062657F">
        <w:rPr>
          <w:rFonts w:asciiTheme="minorHAnsi" w:hAnsiTheme="minorHAnsi" w:cstheme="minorHAnsi"/>
        </w:rPr>
        <w:t xml:space="preserve">stavby. Dodatečně prováděné vodotěsné prostupy potrubí stěnami nádrží a šachet </w:t>
      </w:r>
      <w:r w:rsidR="002106B1" w:rsidRPr="0062657F">
        <w:rPr>
          <w:rFonts w:asciiTheme="minorHAnsi" w:hAnsiTheme="minorHAnsi" w:cstheme="minorHAnsi"/>
        </w:rPr>
        <w:t xml:space="preserve">bude prováděno </w:t>
      </w:r>
      <w:r w:rsidRPr="0062657F">
        <w:rPr>
          <w:rFonts w:asciiTheme="minorHAnsi" w:hAnsiTheme="minorHAnsi" w:cstheme="minorHAnsi"/>
        </w:rPr>
        <w:t xml:space="preserve">pouze vyvrtáním otvoru příslušného rozměru diamantovým jádrovým vrtákem a po osazení potrubí nebo prostupového kusu </w:t>
      </w:r>
      <w:r w:rsidR="002106B1" w:rsidRPr="0062657F">
        <w:rPr>
          <w:rFonts w:asciiTheme="minorHAnsi" w:hAnsiTheme="minorHAnsi" w:cstheme="minorHAnsi"/>
        </w:rPr>
        <w:t xml:space="preserve">bude provedeno </w:t>
      </w:r>
      <w:r w:rsidRPr="0062657F">
        <w:rPr>
          <w:rFonts w:asciiTheme="minorHAnsi" w:hAnsiTheme="minorHAnsi" w:cstheme="minorHAnsi"/>
        </w:rPr>
        <w:t xml:space="preserve">těsnění např. mechanicky rozpínavým těsněním </w:t>
      </w:r>
      <w:r w:rsidR="00C7751D" w:rsidRPr="0062657F">
        <w:rPr>
          <w:rFonts w:asciiTheme="minorHAnsi" w:hAnsiTheme="minorHAnsi" w:cstheme="minorHAnsi"/>
        </w:rPr>
        <w:t>(</w:t>
      </w:r>
      <w:r w:rsidRPr="0062657F">
        <w:rPr>
          <w:rFonts w:asciiTheme="minorHAnsi" w:hAnsiTheme="minorHAnsi" w:cstheme="minorHAnsi"/>
        </w:rPr>
        <w:t>technologická dodávka</w:t>
      </w:r>
      <w:r w:rsidR="00C7751D" w:rsidRPr="0062657F">
        <w:rPr>
          <w:rFonts w:asciiTheme="minorHAnsi" w:hAnsiTheme="minorHAnsi" w:cstheme="minorHAnsi"/>
        </w:rPr>
        <w:t>)</w:t>
      </w:r>
      <w:r w:rsidRPr="0062657F">
        <w:rPr>
          <w:rFonts w:asciiTheme="minorHAnsi" w:hAnsiTheme="minorHAnsi" w:cstheme="minorHAnsi"/>
        </w:rPr>
        <w:t xml:space="preserve"> nebo jiným vhodným postupem.</w:t>
      </w:r>
    </w:p>
    <w:p w14:paraId="5549B8B4" w14:textId="77777777" w:rsidR="00A93C20" w:rsidRPr="003B43BE" w:rsidRDefault="00A93C20" w:rsidP="00D3638F">
      <w:pPr>
        <w:pStyle w:val="Nadpis4"/>
      </w:pPr>
      <w:bookmarkStart w:id="1353" w:name="_Toc505337333"/>
      <w:r w:rsidRPr="003B43BE">
        <w:t>Likvidace kanalizačního potrubí</w:t>
      </w:r>
      <w:bookmarkEnd w:id="1353"/>
    </w:p>
    <w:p w14:paraId="083FBE57" w14:textId="478F7A52" w:rsidR="00A93C20" w:rsidRPr="0062657F" w:rsidRDefault="00A93C20">
      <w:pPr>
        <w:rPr>
          <w:rFonts w:asciiTheme="minorHAnsi" w:hAnsiTheme="minorHAnsi" w:cstheme="minorHAnsi"/>
        </w:rPr>
      </w:pPr>
      <w:bookmarkStart w:id="1354" w:name="_Hlk509905799"/>
      <w:r w:rsidRPr="0062657F">
        <w:rPr>
          <w:rFonts w:asciiTheme="minorHAnsi" w:hAnsiTheme="minorHAnsi" w:cstheme="minorHAnsi"/>
        </w:rPr>
        <w:t>Stará kanalizace, která nebude nadále používána</w:t>
      </w:r>
      <w:r w:rsidR="008E4603" w:rsidRPr="0062657F">
        <w:rPr>
          <w:rFonts w:asciiTheme="minorHAnsi" w:hAnsiTheme="minorHAnsi" w:cstheme="minorHAnsi"/>
        </w:rPr>
        <w:t>,</w:t>
      </w:r>
      <w:r w:rsidRPr="0062657F">
        <w:rPr>
          <w:rFonts w:asciiTheme="minorHAnsi" w:hAnsiTheme="minorHAnsi" w:cstheme="minorHAnsi"/>
        </w:rPr>
        <w:t xml:space="preserve"> musí být zcela odstraněna nebo zaplněna. Není přípustné ponechat vnitřní prostor nepoužívané kanalizace volný. Výplň bude provedena popílkocementovou směsí nebo hubeným betonem</w:t>
      </w:r>
      <w:r w:rsidR="002106B1" w:rsidRPr="0062657F">
        <w:rPr>
          <w:rFonts w:asciiTheme="minorHAnsi" w:hAnsiTheme="minorHAnsi" w:cstheme="minorHAnsi"/>
        </w:rPr>
        <w:t xml:space="preserve">, </w:t>
      </w:r>
      <w:r w:rsidRPr="0062657F">
        <w:rPr>
          <w:rFonts w:asciiTheme="minorHAnsi" w:hAnsiTheme="minorHAnsi" w:cstheme="minorHAnsi"/>
        </w:rPr>
        <w:t>a to v celém profilu potrubí. Horní část šachet (vč</w:t>
      </w:r>
      <w:r w:rsidR="004E5DDF" w:rsidRPr="0062657F">
        <w:rPr>
          <w:rFonts w:asciiTheme="minorHAnsi" w:hAnsiTheme="minorHAnsi" w:cstheme="minorHAnsi"/>
        </w:rPr>
        <w:t>etně</w:t>
      </w:r>
      <w:r w:rsidRPr="0062657F">
        <w:rPr>
          <w:rFonts w:asciiTheme="minorHAnsi" w:hAnsiTheme="minorHAnsi" w:cstheme="minorHAnsi"/>
        </w:rPr>
        <w:t xml:space="preserve"> poklopů) bude rozebrána do hloubky min. 1,5 m, zbytky zrušených šachet budou vyplněny popílkocementovou směsí nebo štěrkopískem.</w:t>
      </w:r>
      <w:bookmarkEnd w:id="1354"/>
    </w:p>
    <w:p w14:paraId="1075C721" w14:textId="6F536FB2" w:rsidR="00A93C20" w:rsidRPr="0062657F" w:rsidRDefault="00A93C20">
      <w:pPr>
        <w:rPr>
          <w:rFonts w:asciiTheme="minorHAnsi" w:hAnsiTheme="minorHAnsi" w:cstheme="minorHAnsi"/>
        </w:rPr>
      </w:pPr>
      <w:r w:rsidRPr="0062657F">
        <w:rPr>
          <w:rFonts w:asciiTheme="minorHAnsi" w:hAnsiTheme="minorHAnsi" w:cstheme="minorHAnsi"/>
        </w:rPr>
        <w:t xml:space="preserve">Žádná šachta nebo potrubí nesmí být vyplněna nebo likvidována bez oznámení </w:t>
      </w:r>
      <w:r w:rsidR="008E4603" w:rsidRPr="0062657F">
        <w:rPr>
          <w:rFonts w:asciiTheme="minorHAnsi" w:hAnsiTheme="minorHAnsi" w:cstheme="minorHAnsi"/>
        </w:rPr>
        <w:t xml:space="preserve">Správci stavby </w:t>
      </w:r>
      <w:r w:rsidRPr="0062657F">
        <w:rPr>
          <w:rFonts w:asciiTheme="minorHAnsi" w:hAnsiTheme="minorHAnsi" w:cstheme="minorHAnsi"/>
        </w:rPr>
        <w:t xml:space="preserve">a </w:t>
      </w:r>
      <w:r w:rsidR="008E4603" w:rsidRPr="0062657F">
        <w:rPr>
          <w:rFonts w:asciiTheme="minorHAnsi" w:hAnsiTheme="minorHAnsi" w:cstheme="minorHAnsi"/>
        </w:rPr>
        <w:t xml:space="preserve">jeho </w:t>
      </w:r>
      <w:r w:rsidR="002106B1" w:rsidRPr="0062657F">
        <w:rPr>
          <w:rFonts w:asciiTheme="minorHAnsi" w:hAnsiTheme="minorHAnsi" w:cstheme="minorHAnsi"/>
        </w:rPr>
        <w:t>schválení</w:t>
      </w:r>
      <w:r w:rsidRPr="0062657F">
        <w:rPr>
          <w:rFonts w:asciiTheme="minorHAnsi" w:hAnsiTheme="minorHAnsi" w:cstheme="minorHAnsi"/>
        </w:rPr>
        <w:t xml:space="preserve">, aby bylo zajištěno, že průtok kanalizace byl řádně převeden do nového potrubí. Poklopy ze zrušených šachet budou předány </w:t>
      </w:r>
      <w:r w:rsidR="002106B1" w:rsidRPr="0062657F">
        <w:rPr>
          <w:rFonts w:asciiTheme="minorHAnsi" w:hAnsiTheme="minorHAnsi" w:cstheme="minorHAnsi"/>
        </w:rPr>
        <w:t xml:space="preserve">Správci </w:t>
      </w:r>
      <w:r w:rsidRPr="0062657F">
        <w:rPr>
          <w:rFonts w:asciiTheme="minorHAnsi" w:hAnsiTheme="minorHAnsi" w:cstheme="minorHAnsi"/>
        </w:rPr>
        <w:t>stavby.</w:t>
      </w:r>
    </w:p>
    <w:p w14:paraId="11650752" w14:textId="77777777" w:rsidR="00A93C20" w:rsidRPr="003B43BE" w:rsidRDefault="00A93C20" w:rsidP="00D3638F">
      <w:pPr>
        <w:pStyle w:val="Nadpis4"/>
      </w:pPr>
      <w:bookmarkStart w:id="1355" w:name="_Toc505337334"/>
      <w:r w:rsidRPr="003B43BE">
        <w:t>Provizorní propoje</w:t>
      </w:r>
      <w:bookmarkEnd w:id="1355"/>
    </w:p>
    <w:p w14:paraId="6BD68F75" w14:textId="4769E745" w:rsidR="00A93C20" w:rsidRPr="0062657F" w:rsidRDefault="00A93C20">
      <w:pPr>
        <w:rPr>
          <w:rFonts w:asciiTheme="minorHAnsi" w:hAnsiTheme="minorHAnsi" w:cstheme="minorHAnsi"/>
        </w:rPr>
      </w:pPr>
      <w:r w:rsidRPr="0062657F">
        <w:rPr>
          <w:rFonts w:asciiTheme="minorHAnsi" w:hAnsiTheme="minorHAnsi" w:cstheme="minorHAnsi"/>
        </w:rPr>
        <w:t xml:space="preserve">Provedení všech provizorních propojů pro zajištění provozu kanalizace nebo vodovodu zahrne </w:t>
      </w:r>
      <w:r w:rsidR="002106B1" w:rsidRPr="0062657F">
        <w:rPr>
          <w:rFonts w:asciiTheme="minorHAnsi" w:hAnsiTheme="minorHAnsi" w:cstheme="minorHAnsi"/>
        </w:rPr>
        <w:t>Zhotovitel do Přijaté smluvní částky a Harmonogramu.</w:t>
      </w:r>
      <w:r w:rsidRPr="0062657F">
        <w:rPr>
          <w:rFonts w:asciiTheme="minorHAnsi" w:hAnsiTheme="minorHAnsi" w:cstheme="minorHAnsi"/>
        </w:rPr>
        <w:t xml:space="preserve"> </w:t>
      </w:r>
    </w:p>
    <w:p w14:paraId="214A5DF6" w14:textId="3A454676" w:rsidR="00A93C20" w:rsidRPr="0062657F" w:rsidRDefault="00A93C20">
      <w:pPr>
        <w:rPr>
          <w:rFonts w:asciiTheme="minorHAnsi" w:hAnsiTheme="minorHAnsi" w:cstheme="minorHAnsi"/>
        </w:rPr>
      </w:pPr>
      <w:r w:rsidRPr="0062657F">
        <w:rPr>
          <w:rFonts w:asciiTheme="minorHAnsi" w:hAnsiTheme="minorHAnsi" w:cstheme="minorHAnsi"/>
        </w:rPr>
        <w:t xml:space="preserve">Materiál tlakových trubních propojů bude tlakové HDPE v profilu dle stávajícího potrubí. Materiál gravitačních (netlakových) trubních propojů </w:t>
      </w:r>
      <w:r w:rsidR="002106B1" w:rsidRPr="0062657F">
        <w:rPr>
          <w:rFonts w:asciiTheme="minorHAnsi" w:hAnsiTheme="minorHAnsi" w:cstheme="minorHAnsi"/>
        </w:rPr>
        <w:t xml:space="preserve">bude </w:t>
      </w:r>
      <w:r w:rsidRPr="0062657F">
        <w:rPr>
          <w:rFonts w:asciiTheme="minorHAnsi" w:hAnsiTheme="minorHAnsi" w:cstheme="minorHAnsi"/>
        </w:rPr>
        <w:t>PP, PVC nebo ocel. Materiál</w:t>
      </w:r>
      <w:r w:rsidR="002106B1" w:rsidRPr="0062657F">
        <w:rPr>
          <w:rFonts w:asciiTheme="minorHAnsi" w:hAnsiTheme="minorHAnsi" w:cstheme="minorHAnsi"/>
        </w:rPr>
        <w:t>y</w:t>
      </w:r>
      <w:r w:rsidRPr="0062657F">
        <w:rPr>
          <w:rFonts w:asciiTheme="minorHAnsi" w:hAnsiTheme="minorHAnsi" w:cstheme="minorHAnsi"/>
        </w:rPr>
        <w:t xml:space="preserve"> pro provizorní obtoky a práce spojené s realizací provizorních obtoků a propojů nejsou specifikovány.</w:t>
      </w:r>
    </w:p>
    <w:p w14:paraId="3D0373EB" w14:textId="6BF6C6D0" w:rsidR="00A93C20" w:rsidRPr="0062657F" w:rsidRDefault="00A93C20">
      <w:pPr>
        <w:rPr>
          <w:rFonts w:asciiTheme="minorHAnsi" w:hAnsiTheme="minorHAnsi" w:cstheme="minorHAnsi"/>
        </w:rPr>
      </w:pPr>
      <w:r w:rsidRPr="0062657F">
        <w:rPr>
          <w:rFonts w:asciiTheme="minorHAnsi" w:hAnsiTheme="minorHAnsi" w:cstheme="minorHAnsi"/>
        </w:rPr>
        <w:t>Pokud bude nutno použít v rámci provizorního propoje i provizorní čerpací techniku</w:t>
      </w:r>
      <w:r w:rsidR="008E4603" w:rsidRPr="0062657F">
        <w:rPr>
          <w:rFonts w:asciiTheme="minorHAnsi" w:hAnsiTheme="minorHAnsi" w:cstheme="minorHAnsi"/>
        </w:rPr>
        <w:t>,</w:t>
      </w:r>
      <w:r w:rsidRPr="0062657F">
        <w:rPr>
          <w:rFonts w:asciiTheme="minorHAnsi" w:hAnsiTheme="minorHAnsi" w:cstheme="minorHAnsi"/>
        </w:rPr>
        <w:t xml:space="preserve"> musí být rovněž zahrnuta </w:t>
      </w:r>
      <w:r w:rsidR="008E4603" w:rsidRPr="0062657F">
        <w:rPr>
          <w:rFonts w:asciiTheme="minorHAnsi" w:hAnsiTheme="minorHAnsi" w:cstheme="minorHAnsi"/>
        </w:rPr>
        <w:t xml:space="preserve">v </w:t>
      </w:r>
      <w:r w:rsidR="002106B1" w:rsidRPr="0062657F">
        <w:rPr>
          <w:rFonts w:asciiTheme="minorHAnsi" w:hAnsiTheme="minorHAnsi" w:cstheme="minorHAnsi"/>
        </w:rPr>
        <w:t>Přijaté smluvní částce</w:t>
      </w:r>
      <w:r w:rsidRPr="0062657F">
        <w:rPr>
          <w:rFonts w:asciiTheme="minorHAnsi" w:hAnsiTheme="minorHAnsi" w:cstheme="minorHAnsi"/>
        </w:rPr>
        <w:t>. V případě, že provizorní propoj vyvedený po povrchu bude využíván i v zimním období, musí být izolován.</w:t>
      </w:r>
    </w:p>
    <w:p w14:paraId="4882D823" w14:textId="2867E78E" w:rsidR="00A93C20" w:rsidRPr="0062657F" w:rsidRDefault="00A93C20">
      <w:pPr>
        <w:rPr>
          <w:rFonts w:asciiTheme="minorHAnsi" w:hAnsiTheme="minorHAnsi" w:cstheme="minorHAnsi"/>
        </w:rPr>
      </w:pPr>
      <w:r w:rsidRPr="0062657F">
        <w:rPr>
          <w:rFonts w:asciiTheme="minorHAnsi" w:hAnsiTheme="minorHAnsi" w:cstheme="minorHAnsi"/>
        </w:rPr>
        <w:lastRenderedPageBreak/>
        <w:t xml:space="preserve">Ta část provizorního propojení, která nebude využita pro trvalé řešení, bude odstraněna (likvidaci </w:t>
      </w:r>
      <w:r w:rsidR="00D649DC" w:rsidRPr="0062657F">
        <w:rPr>
          <w:rFonts w:asciiTheme="minorHAnsi" w:hAnsiTheme="minorHAnsi" w:cstheme="minorHAnsi"/>
        </w:rPr>
        <w:t>Zhotovitel zahrne do Přijaté smluvní částky</w:t>
      </w:r>
      <w:r w:rsidRPr="0062657F">
        <w:rPr>
          <w:rFonts w:asciiTheme="minorHAnsi" w:hAnsiTheme="minorHAnsi" w:cstheme="minorHAnsi"/>
        </w:rPr>
        <w:t>).</w:t>
      </w:r>
    </w:p>
    <w:p w14:paraId="5EAA816B" w14:textId="6C5C3538" w:rsidR="00A93C20" w:rsidRPr="0062657F" w:rsidRDefault="00A93C20">
      <w:pPr>
        <w:rPr>
          <w:rFonts w:asciiTheme="minorHAnsi" w:hAnsiTheme="minorHAnsi" w:cstheme="minorHAnsi"/>
        </w:rPr>
      </w:pPr>
      <w:r w:rsidRPr="0062657F">
        <w:rPr>
          <w:rFonts w:asciiTheme="minorHAnsi" w:hAnsiTheme="minorHAnsi" w:cstheme="minorHAnsi"/>
        </w:rPr>
        <w:t>Materiál</w:t>
      </w:r>
      <w:r w:rsidR="00D649DC" w:rsidRPr="0062657F">
        <w:rPr>
          <w:rFonts w:asciiTheme="minorHAnsi" w:hAnsiTheme="minorHAnsi" w:cstheme="minorHAnsi"/>
        </w:rPr>
        <w:t>y</w:t>
      </w:r>
      <w:r w:rsidRPr="0062657F">
        <w:rPr>
          <w:rFonts w:asciiTheme="minorHAnsi" w:hAnsiTheme="minorHAnsi" w:cstheme="minorHAnsi"/>
        </w:rPr>
        <w:t xml:space="preserve"> pro provizorní obtoky a práce spojené s realizací provizorních propojů a obtoků nejsou specifikovány. Práce spojené s budováním provizorních propojů a obtoků </w:t>
      </w:r>
      <w:r w:rsidR="00D649DC" w:rsidRPr="0062657F">
        <w:rPr>
          <w:rFonts w:asciiTheme="minorHAnsi" w:hAnsiTheme="minorHAnsi" w:cstheme="minorHAnsi"/>
        </w:rPr>
        <w:t>Zhotovitel zahrne do Přijaté smluvní částky</w:t>
      </w:r>
      <w:r w:rsidRPr="0062657F">
        <w:rPr>
          <w:rFonts w:asciiTheme="minorHAnsi" w:hAnsiTheme="minorHAnsi" w:cstheme="minorHAnsi"/>
        </w:rPr>
        <w:t>.</w:t>
      </w:r>
    </w:p>
    <w:p w14:paraId="4E33C362" w14:textId="77777777" w:rsidR="00A93C20" w:rsidRPr="003B43BE" w:rsidRDefault="00A93C20" w:rsidP="00D3638F">
      <w:pPr>
        <w:pStyle w:val="Nadpis4"/>
      </w:pPr>
      <w:bookmarkStart w:id="1356" w:name="_Toc505337335"/>
      <w:r w:rsidRPr="003B43BE">
        <w:t>Rekonstrukce stávajících stok bezvýkopovou technologií</w:t>
      </w:r>
      <w:bookmarkEnd w:id="1356"/>
    </w:p>
    <w:p w14:paraId="32DB5474" w14:textId="146CBA5E" w:rsidR="00A93C20" w:rsidRPr="0062657F" w:rsidRDefault="00A93C20">
      <w:pPr>
        <w:rPr>
          <w:rFonts w:asciiTheme="minorHAnsi" w:hAnsiTheme="minorHAnsi" w:cstheme="minorHAnsi"/>
        </w:rPr>
      </w:pPr>
      <w:r w:rsidRPr="0062657F">
        <w:rPr>
          <w:rFonts w:asciiTheme="minorHAnsi" w:hAnsiTheme="minorHAnsi" w:cstheme="minorHAnsi"/>
        </w:rPr>
        <w:t xml:space="preserve">Bezvýkopová rekonstrukce </w:t>
      </w:r>
      <w:r w:rsidR="00D649DC" w:rsidRPr="0062657F">
        <w:rPr>
          <w:rFonts w:asciiTheme="minorHAnsi" w:hAnsiTheme="minorHAnsi" w:cstheme="minorHAnsi"/>
        </w:rPr>
        <w:t xml:space="preserve">bude </w:t>
      </w:r>
      <w:r w:rsidRPr="0062657F">
        <w:rPr>
          <w:rFonts w:asciiTheme="minorHAnsi" w:hAnsiTheme="minorHAnsi" w:cstheme="minorHAnsi"/>
        </w:rPr>
        <w:t xml:space="preserve">založena na vyvložkování potrubí vtahováním nového sklolaminátového potrubí do stávajícího potrubí. Po instalaci, spojení a fixaci polohy potrubí </w:t>
      </w:r>
      <w:r w:rsidR="00D649DC" w:rsidRPr="0062657F">
        <w:rPr>
          <w:rFonts w:asciiTheme="minorHAnsi" w:hAnsiTheme="minorHAnsi" w:cstheme="minorHAnsi"/>
        </w:rPr>
        <w:t xml:space="preserve">bude </w:t>
      </w:r>
      <w:r w:rsidRPr="0062657F">
        <w:rPr>
          <w:rFonts w:asciiTheme="minorHAnsi" w:hAnsiTheme="minorHAnsi" w:cstheme="minorHAnsi"/>
        </w:rPr>
        <w:t xml:space="preserve">zbývající meziprostor mezi původním a vloženým potrubím </w:t>
      </w:r>
      <w:r w:rsidR="00D649DC" w:rsidRPr="0062657F">
        <w:rPr>
          <w:rFonts w:asciiTheme="minorHAnsi" w:hAnsiTheme="minorHAnsi" w:cstheme="minorHAnsi"/>
        </w:rPr>
        <w:t xml:space="preserve">vyplněn </w:t>
      </w:r>
      <w:r w:rsidRPr="0062657F">
        <w:rPr>
          <w:rFonts w:asciiTheme="minorHAnsi" w:hAnsiTheme="minorHAnsi" w:cstheme="minorHAnsi"/>
        </w:rPr>
        <w:t xml:space="preserve">jemnozrnnou betonovou nebo cementopopílkovou injektáží. </w:t>
      </w:r>
    </w:p>
    <w:p w14:paraId="2343B56B" w14:textId="1F1C0A7F" w:rsidR="00A93C20" w:rsidRPr="0062657F" w:rsidRDefault="00A93C20">
      <w:pPr>
        <w:rPr>
          <w:rFonts w:asciiTheme="minorHAnsi" w:hAnsiTheme="minorHAnsi" w:cstheme="minorHAnsi"/>
        </w:rPr>
      </w:pPr>
      <w:r w:rsidRPr="0062657F">
        <w:rPr>
          <w:rFonts w:asciiTheme="minorHAnsi" w:hAnsiTheme="minorHAnsi" w:cstheme="minorHAnsi"/>
        </w:rPr>
        <w:t xml:space="preserve">Před započetím rekonstrukce musí být potrubí řádně vyčištěno tlakovou vodou, provedeno odstranění všech překážek, </w:t>
      </w:r>
      <w:r w:rsidR="00D649DC" w:rsidRPr="0062657F">
        <w:rPr>
          <w:rFonts w:asciiTheme="minorHAnsi" w:hAnsiTheme="minorHAnsi" w:cstheme="minorHAnsi"/>
        </w:rPr>
        <w:t xml:space="preserve">provedeno </w:t>
      </w:r>
      <w:r w:rsidRPr="0062657F">
        <w:rPr>
          <w:rFonts w:asciiTheme="minorHAnsi" w:hAnsiTheme="minorHAnsi" w:cstheme="minorHAnsi"/>
        </w:rPr>
        <w:t xml:space="preserve">hrubého vyspravení stěn potrubí a monitoring TV kamerou. </w:t>
      </w:r>
      <w:r w:rsidR="00D649DC" w:rsidRPr="0062657F">
        <w:rPr>
          <w:rFonts w:asciiTheme="minorHAnsi" w:hAnsiTheme="minorHAnsi" w:cstheme="minorHAnsi"/>
        </w:rPr>
        <w:t>V</w:t>
      </w:r>
      <w:r w:rsidRPr="0062657F">
        <w:rPr>
          <w:rFonts w:asciiTheme="minorHAnsi" w:hAnsiTheme="minorHAnsi" w:cstheme="minorHAnsi"/>
        </w:rPr>
        <w:t xml:space="preserve">šechny </w:t>
      </w:r>
      <w:r w:rsidR="00D649DC" w:rsidRPr="0062657F">
        <w:rPr>
          <w:rFonts w:asciiTheme="minorHAnsi" w:hAnsiTheme="minorHAnsi" w:cstheme="minorHAnsi"/>
        </w:rPr>
        <w:t xml:space="preserve">tyto </w:t>
      </w:r>
      <w:r w:rsidRPr="0062657F">
        <w:rPr>
          <w:rFonts w:asciiTheme="minorHAnsi" w:hAnsiTheme="minorHAnsi" w:cstheme="minorHAnsi"/>
        </w:rPr>
        <w:t xml:space="preserve">práce </w:t>
      </w:r>
      <w:r w:rsidR="00D649DC" w:rsidRPr="0062657F">
        <w:rPr>
          <w:rFonts w:asciiTheme="minorHAnsi" w:hAnsiTheme="minorHAnsi" w:cstheme="minorHAnsi"/>
        </w:rPr>
        <w:t>Zhotovitel zahrne do Přijaté smluvní částky</w:t>
      </w:r>
      <w:r w:rsidRPr="0062657F">
        <w:rPr>
          <w:rFonts w:asciiTheme="minorHAnsi" w:hAnsiTheme="minorHAnsi" w:cstheme="minorHAnsi"/>
        </w:rPr>
        <w:t>.</w:t>
      </w:r>
    </w:p>
    <w:p w14:paraId="77938416" w14:textId="75DDFD05" w:rsidR="00A93C20" w:rsidRPr="0062657F" w:rsidRDefault="00A93C20">
      <w:pPr>
        <w:rPr>
          <w:rFonts w:asciiTheme="minorHAnsi" w:hAnsiTheme="minorHAnsi" w:cstheme="minorHAnsi"/>
        </w:rPr>
      </w:pPr>
      <w:r w:rsidRPr="0062657F">
        <w:rPr>
          <w:rFonts w:asciiTheme="minorHAnsi" w:hAnsiTheme="minorHAnsi" w:cstheme="minorHAnsi"/>
        </w:rPr>
        <w:t>Provádění opravy vyžaduje vyloučení přítoku veškerých vod zaústěných do stoky (splašky, deště)</w:t>
      </w:r>
      <w:r w:rsidR="008E4603" w:rsidRPr="0062657F">
        <w:rPr>
          <w:rFonts w:asciiTheme="minorHAnsi" w:hAnsiTheme="minorHAnsi" w:cstheme="minorHAnsi"/>
        </w:rPr>
        <w:t>,</w:t>
      </w:r>
      <w:r w:rsidRPr="0062657F">
        <w:rPr>
          <w:rFonts w:asciiTheme="minorHAnsi" w:hAnsiTheme="minorHAnsi" w:cstheme="minorHAnsi"/>
        </w:rPr>
        <w:t xml:space="preserve"> a to přečerpáváním nebo obtokem během provádění celé rekonstrukce daného úseku. Koncové části opravovaného úseku budou zaslepeny (těsn</w:t>
      </w:r>
      <w:r w:rsidR="0074053A" w:rsidRPr="0062657F">
        <w:rPr>
          <w:rFonts w:asciiTheme="minorHAnsi" w:hAnsiTheme="minorHAnsi" w:cstheme="minorHAnsi"/>
        </w:rPr>
        <w:t>í</w:t>
      </w:r>
      <w:r w:rsidRPr="0062657F">
        <w:rPr>
          <w:rFonts w:asciiTheme="minorHAnsi" w:hAnsiTheme="minorHAnsi" w:cstheme="minorHAnsi"/>
        </w:rPr>
        <w:t>cí vak). K přečerpávání bude použito kalové čerpadlo s</w:t>
      </w:r>
      <w:r w:rsidR="0074053A" w:rsidRPr="0062657F">
        <w:rPr>
          <w:rFonts w:asciiTheme="minorHAnsi" w:hAnsiTheme="minorHAnsi" w:cstheme="minorHAnsi"/>
        </w:rPr>
        <w:t> </w:t>
      </w:r>
      <w:r w:rsidRPr="0062657F">
        <w:rPr>
          <w:rFonts w:asciiTheme="minorHAnsi" w:hAnsiTheme="minorHAnsi" w:cstheme="minorHAnsi"/>
        </w:rPr>
        <w:t>monitoringem hladiny ve spínací komoře.</w:t>
      </w:r>
    </w:p>
    <w:p w14:paraId="713F455D" w14:textId="6040A98B" w:rsidR="00A93C20" w:rsidRPr="0062657F" w:rsidRDefault="00A93C20">
      <w:pPr>
        <w:rPr>
          <w:rFonts w:asciiTheme="minorHAnsi" w:hAnsiTheme="minorHAnsi" w:cstheme="minorHAnsi"/>
        </w:rPr>
      </w:pPr>
      <w:r w:rsidRPr="0062657F">
        <w:rPr>
          <w:rFonts w:asciiTheme="minorHAnsi" w:hAnsiTheme="minorHAnsi" w:cstheme="minorHAnsi"/>
        </w:rPr>
        <w:t>V případě výskytu havarijního stavu – neočekávaný přítok většího množství odp</w:t>
      </w:r>
      <w:r w:rsidR="008E4603" w:rsidRPr="0062657F">
        <w:rPr>
          <w:rFonts w:asciiTheme="minorHAnsi" w:hAnsiTheme="minorHAnsi" w:cstheme="minorHAnsi"/>
        </w:rPr>
        <w:t>adních</w:t>
      </w:r>
      <w:r w:rsidRPr="0062657F">
        <w:rPr>
          <w:rFonts w:asciiTheme="minorHAnsi" w:hAnsiTheme="minorHAnsi" w:cstheme="minorHAnsi"/>
        </w:rPr>
        <w:t xml:space="preserve"> vod</w:t>
      </w:r>
      <w:r w:rsidR="0074053A" w:rsidRPr="0062657F">
        <w:rPr>
          <w:rFonts w:asciiTheme="minorHAnsi" w:hAnsiTheme="minorHAnsi" w:cstheme="minorHAnsi"/>
        </w:rPr>
        <w:t xml:space="preserve"> –</w:t>
      </w:r>
      <w:r w:rsidRPr="0062657F">
        <w:rPr>
          <w:rFonts w:asciiTheme="minorHAnsi" w:hAnsiTheme="minorHAnsi" w:cstheme="minorHAnsi"/>
        </w:rPr>
        <w:t xml:space="preserve"> musí být k dispozici záložní čerpadlo dostatečné kapacity. K dispozici bude mít </w:t>
      </w:r>
      <w:r w:rsidR="00D649DC" w:rsidRPr="0062657F">
        <w:rPr>
          <w:rFonts w:asciiTheme="minorHAnsi" w:hAnsiTheme="minorHAnsi" w:cstheme="minorHAnsi"/>
        </w:rPr>
        <w:t xml:space="preserve">Zhotovitel </w:t>
      </w:r>
      <w:r w:rsidRPr="0062657F">
        <w:rPr>
          <w:rFonts w:asciiTheme="minorHAnsi" w:hAnsiTheme="minorHAnsi" w:cstheme="minorHAnsi"/>
        </w:rPr>
        <w:t>i fekální vůz. Oprava potrubí v průlezných profilech (před vlastním vyvložkováním) bude provedena v narušených místech zednickým způsobem (po dokonalém vyčištění).</w:t>
      </w:r>
    </w:p>
    <w:p w14:paraId="2354E6EA" w14:textId="0E66BF15" w:rsidR="00A93C20" w:rsidRPr="0062657F" w:rsidRDefault="00A93C20">
      <w:pPr>
        <w:rPr>
          <w:rFonts w:asciiTheme="minorHAnsi" w:hAnsiTheme="minorHAnsi" w:cstheme="minorHAnsi"/>
        </w:rPr>
      </w:pPr>
      <w:r w:rsidRPr="0062657F">
        <w:rPr>
          <w:rFonts w:asciiTheme="minorHAnsi" w:hAnsiTheme="minorHAnsi" w:cstheme="minorHAnsi"/>
        </w:rPr>
        <w:t>Pokud bude potrubí staticky narušeno</w:t>
      </w:r>
      <w:r w:rsidR="008E4603" w:rsidRPr="0062657F">
        <w:rPr>
          <w:rFonts w:asciiTheme="minorHAnsi" w:hAnsiTheme="minorHAnsi" w:cstheme="minorHAnsi"/>
        </w:rPr>
        <w:t>,</w:t>
      </w:r>
      <w:r w:rsidRPr="0062657F">
        <w:rPr>
          <w:rFonts w:asciiTheme="minorHAnsi" w:hAnsiTheme="minorHAnsi" w:cstheme="minorHAnsi"/>
        </w:rPr>
        <w:t xml:space="preserve"> musí být tato část vyměněna (otevřený výkop). Podmínky stanoví</w:t>
      </w:r>
      <w:r w:rsidR="008E4603" w:rsidRPr="0062657F">
        <w:rPr>
          <w:rFonts w:asciiTheme="minorHAnsi" w:hAnsiTheme="minorHAnsi" w:cstheme="minorHAnsi"/>
        </w:rPr>
        <w:t xml:space="preserve"> </w:t>
      </w:r>
      <w:r w:rsidR="00D649DC" w:rsidRPr="0062657F">
        <w:rPr>
          <w:rFonts w:asciiTheme="minorHAnsi" w:hAnsiTheme="minorHAnsi" w:cstheme="minorHAnsi"/>
        </w:rPr>
        <w:t>S</w:t>
      </w:r>
      <w:r w:rsidR="008E4603" w:rsidRPr="0062657F">
        <w:rPr>
          <w:rFonts w:asciiTheme="minorHAnsi" w:hAnsiTheme="minorHAnsi" w:cstheme="minorHAnsi"/>
        </w:rPr>
        <w:t>právce</w:t>
      </w:r>
      <w:r w:rsidRPr="0062657F">
        <w:rPr>
          <w:rFonts w:asciiTheme="minorHAnsi" w:hAnsiTheme="minorHAnsi" w:cstheme="minorHAnsi"/>
        </w:rPr>
        <w:t xml:space="preserve"> stavby.</w:t>
      </w:r>
    </w:p>
    <w:p w14:paraId="0B2B68AA" w14:textId="70F04B7A" w:rsidR="00A93C20" w:rsidRPr="0062657F" w:rsidRDefault="00A93C20">
      <w:pPr>
        <w:rPr>
          <w:rFonts w:asciiTheme="minorHAnsi" w:hAnsiTheme="minorHAnsi" w:cstheme="minorHAnsi"/>
        </w:rPr>
      </w:pPr>
      <w:r w:rsidRPr="0062657F">
        <w:rPr>
          <w:rFonts w:asciiTheme="minorHAnsi" w:hAnsiTheme="minorHAnsi" w:cstheme="minorHAnsi"/>
        </w:rPr>
        <w:t xml:space="preserve">Po provedení </w:t>
      </w:r>
      <w:r w:rsidR="003D6443" w:rsidRPr="0062657F">
        <w:rPr>
          <w:rFonts w:asciiTheme="minorHAnsi" w:hAnsiTheme="minorHAnsi" w:cstheme="minorHAnsi"/>
        </w:rPr>
        <w:t xml:space="preserve">opravy </w:t>
      </w:r>
      <w:r w:rsidR="008E4603" w:rsidRPr="0062657F">
        <w:rPr>
          <w:rFonts w:asciiTheme="minorHAnsi" w:hAnsiTheme="minorHAnsi" w:cstheme="minorHAnsi"/>
        </w:rPr>
        <w:t>Z</w:t>
      </w:r>
      <w:r w:rsidRPr="0062657F">
        <w:rPr>
          <w:rFonts w:asciiTheme="minorHAnsi" w:hAnsiTheme="minorHAnsi" w:cstheme="minorHAnsi"/>
        </w:rPr>
        <w:t>hotovitel</w:t>
      </w:r>
      <w:r w:rsidR="003D6443" w:rsidRPr="0062657F">
        <w:rPr>
          <w:rFonts w:asciiTheme="minorHAnsi" w:hAnsiTheme="minorHAnsi" w:cstheme="minorHAnsi"/>
        </w:rPr>
        <w:t xml:space="preserve"> provede</w:t>
      </w:r>
      <w:r w:rsidRPr="0062657F">
        <w:rPr>
          <w:rFonts w:asciiTheme="minorHAnsi" w:hAnsiTheme="minorHAnsi" w:cstheme="minorHAnsi"/>
        </w:rPr>
        <w:t xml:space="preserve"> monitoring pro zjištění konečného stavu opraveného potrubí. Monitoring </w:t>
      </w:r>
      <w:r w:rsidR="00D649DC" w:rsidRPr="0062657F">
        <w:rPr>
          <w:rFonts w:asciiTheme="minorHAnsi" w:hAnsiTheme="minorHAnsi" w:cstheme="minorHAnsi"/>
        </w:rPr>
        <w:t>Zhotovitel zahrne do Přijaté smluvní částky</w:t>
      </w:r>
      <w:r w:rsidRPr="0062657F">
        <w:rPr>
          <w:rFonts w:asciiTheme="minorHAnsi" w:hAnsiTheme="minorHAnsi" w:cstheme="minorHAnsi"/>
        </w:rPr>
        <w:t>.</w:t>
      </w:r>
    </w:p>
    <w:p w14:paraId="1B5B0A71" w14:textId="73E90747" w:rsidR="00A93C20" w:rsidRPr="0062657F" w:rsidRDefault="00A93C20">
      <w:pPr>
        <w:rPr>
          <w:rFonts w:asciiTheme="minorHAnsi" w:hAnsiTheme="minorHAnsi" w:cstheme="minorHAnsi"/>
        </w:rPr>
      </w:pPr>
      <w:r w:rsidRPr="0062657F">
        <w:rPr>
          <w:rFonts w:asciiTheme="minorHAnsi" w:hAnsiTheme="minorHAnsi" w:cstheme="minorHAnsi"/>
        </w:rPr>
        <w:t xml:space="preserve">Návrh bezvýkopové technologie musí být staticky posouzen </w:t>
      </w:r>
      <w:r w:rsidR="00D649DC" w:rsidRPr="0062657F">
        <w:rPr>
          <w:rFonts w:asciiTheme="minorHAnsi" w:hAnsiTheme="minorHAnsi" w:cstheme="minorHAnsi"/>
        </w:rPr>
        <w:t>Zhotovitelem</w:t>
      </w:r>
      <w:r w:rsidRPr="0062657F">
        <w:rPr>
          <w:rFonts w:asciiTheme="minorHAnsi" w:hAnsiTheme="minorHAnsi" w:cstheme="minorHAnsi"/>
        </w:rPr>
        <w:t>.</w:t>
      </w:r>
    </w:p>
    <w:p w14:paraId="0EAC4BDF" w14:textId="0F2B0F96" w:rsidR="00A93C20" w:rsidRPr="0062657F" w:rsidRDefault="00D649DC">
      <w:pPr>
        <w:rPr>
          <w:rFonts w:asciiTheme="minorHAnsi" w:hAnsiTheme="minorHAnsi" w:cstheme="minorHAnsi"/>
        </w:rPr>
      </w:pPr>
      <w:r w:rsidRPr="0062657F">
        <w:rPr>
          <w:rFonts w:asciiTheme="minorHAnsi" w:hAnsiTheme="minorHAnsi" w:cstheme="minorHAnsi"/>
        </w:rPr>
        <w:t xml:space="preserve">Zhotovitel zahrne do Přijaté smluvní částky </w:t>
      </w:r>
      <w:r w:rsidR="00A93C20" w:rsidRPr="0062657F">
        <w:rPr>
          <w:rFonts w:asciiTheme="minorHAnsi" w:hAnsiTheme="minorHAnsi" w:cstheme="minorHAnsi"/>
        </w:rPr>
        <w:t>všechny práce spojené s úpravou navrhovaného úseku</w:t>
      </w:r>
      <w:r w:rsidRPr="0062657F">
        <w:rPr>
          <w:rFonts w:asciiTheme="minorHAnsi" w:hAnsiTheme="minorHAnsi" w:cstheme="minorHAnsi"/>
        </w:rPr>
        <w:t>,</w:t>
      </w:r>
      <w:r w:rsidR="00A93C20" w:rsidRPr="0062657F">
        <w:rPr>
          <w:rFonts w:asciiTheme="minorHAnsi" w:hAnsiTheme="minorHAnsi" w:cstheme="minorHAnsi"/>
        </w:rPr>
        <w:t xml:space="preserve"> a</w:t>
      </w:r>
      <w:r w:rsidR="0074053A" w:rsidRPr="0062657F">
        <w:rPr>
          <w:rFonts w:asciiTheme="minorHAnsi" w:hAnsiTheme="minorHAnsi" w:cstheme="minorHAnsi"/>
        </w:rPr>
        <w:t> </w:t>
      </w:r>
      <w:r w:rsidR="00A93C20" w:rsidRPr="0062657F">
        <w:rPr>
          <w:rFonts w:asciiTheme="minorHAnsi" w:hAnsiTheme="minorHAnsi" w:cstheme="minorHAnsi"/>
        </w:rPr>
        <w:t>to i ty, které mohl na základě svých zkušeností předpokládat.</w:t>
      </w:r>
    </w:p>
    <w:p w14:paraId="02E7740C" w14:textId="5781EAAD" w:rsidR="00A93C20" w:rsidRPr="0062657F" w:rsidRDefault="00A93C20">
      <w:pPr>
        <w:rPr>
          <w:rFonts w:asciiTheme="minorHAnsi" w:hAnsiTheme="minorHAnsi" w:cstheme="minorHAnsi"/>
        </w:rPr>
      </w:pPr>
      <w:r w:rsidRPr="0062657F">
        <w:rPr>
          <w:rFonts w:asciiTheme="minorHAnsi" w:hAnsiTheme="minorHAnsi" w:cstheme="minorHAnsi"/>
        </w:rPr>
        <w:t>Zhotovi</w:t>
      </w:r>
      <w:r w:rsidR="00D649DC" w:rsidRPr="0062657F">
        <w:rPr>
          <w:rFonts w:asciiTheme="minorHAnsi" w:hAnsiTheme="minorHAnsi" w:cstheme="minorHAnsi"/>
        </w:rPr>
        <w:t>te</w:t>
      </w:r>
      <w:r w:rsidRPr="0062657F">
        <w:rPr>
          <w:rFonts w:asciiTheme="minorHAnsi" w:hAnsiTheme="minorHAnsi" w:cstheme="minorHAnsi"/>
        </w:rPr>
        <w:t xml:space="preserve">l po úspěšném skončení prací a provedení monitoringu a všech předepsaných zkoušek předá </w:t>
      </w:r>
      <w:r w:rsidR="00D649DC" w:rsidRPr="0062657F">
        <w:rPr>
          <w:rFonts w:asciiTheme="minorHAnsi" w:hAnsiTheme="minorHAnsi" w:cstheme="minorHAnsi"/>
        </w:rPr>
        <w:t xml:space="preserve">Správci </w:t>
      </w:r>
      <w:r w:rsidRPr="0062657F">
        <w:rPr>
          <w:rFonts w:asciiTheme="minorHAnsi" w:hAnsiTheme="minorHAnsi" w:cstheme="minorHAnsi"/>
        </w:rPr>
        <w:t xml:space="preserve">stavby </w:t>
      </w:r>
      <w:r w:rsidR="00D649DC" w:rsidRPr="0062657F">
        <w:rPr>
          <w:rFonts w:asciiTheme="minorHAnsi" w:hAnsiTheme="minorHAnsi" w:cstheme="minorHAnsi"/>
        </w:rPr>
        <w:t xml:space="preserve">ke schválení </w:t>
      </w:r>
      <w:r w:rsidRPr="0062657F">
        <w:rPr>
          <w:rFonts w:asciiTheme="minorHAnsi" w:hAnsiTheme="minorHAnsi" w:cstheme="minorHAnsi"/>
        </w:rPr>
        <w:t>dokumentaci</w:t>
      </w:r>
      <w:r w:rsidR="00D649DC" w:rsidRPr="0062657F">
        <w:rPr>
          <w:rFonts w:asciiTheme="minorHAnsi" w:hAnsiTheme="minorHAnsi" w:cstheme="minorHAnsi"/>
        </w:rPr>
        <w:t xml:space="preserve"> (Dokument zhotovitele)</w:t>
      </w:r>
      <w:r w:rsidRPr="0062657F">
        <w:rPr>
          <w:rFonts w:asciiTheme="minorHAnsi" w:hAnsiTheme="minorHAnsi" w:cstheme="minorHAnsi"/>
        </w:rPr>
        <w:t>, která bude obsahovat výsledky a dokumentaci monitoring</w:t>
      </w:r>
      <w:r w:rsidR="008E4603" w:rsidRPr="0062657F">
        <w:rPr>
          <w:rFonts w:asciiTheme="minorHAnsi" w:hAnsiTheme="minorHAnsi" w:cstheme="minorHAnsi"/>
        </w:rPr>
        <w:t>u</w:t>
      </w:r>
      <w:r w:rsidRPr="0062657F">
        <w:rPr>
          <w:rFonts w:asciiTheme="minorHAnsi" w:hAnsiTheme="minorHAnsi" w:cstheme="minorHAnsi"/>
        </w:rPr>
        <w:t xml:space="preserve"> před a po rekonstrukci a zprávu s podrobným popisem stavu stoky a odboček před a po rekonstrukci. </w:t>
      </w:r>
    </w:p>
    <w:p w14:paraId="045B8F29" w14:textId="77777777" w:rsidR="00A93C20" w:rsidRPr="0062657F" w:rsidRDefault="00A93C20" w:rsidP="00D3638F">
      <w:pPr>
        <w:pStyle w:val="Nadpis3"/>
      </w:pPr>
      <w:bookmarkStart w:id="1357" w:name="_Toc505337336"/>
      <w:bookmarkStart w:id="1358" w:name="_Toc202284968"/>
      <w:bookmarkStart w:id="1359" w:name="_Toc202956785"/>
      <w:r w:rsidRPr="0062657F">
        <w:t>Konstrukce pozemních staveb, ostatní stavební konstrukce a dokončovací práce</w:t>
      </w:r>
      <w:bookmarkEnd w:id="1357"/>
      <w:bookmarkEnd w:id="1358"/>
      <w:bookmarkEnd w:id="1359"/>
    </w:p>
    <w:p w14:paraId="478FBE1C" w14:textId="0FB4623D" w:rsidR="00A93C20" w:rsidRPr="003B43BE" w:rsidRDefault="00A93C20" w:rsidP="00D3638F">
      <w:pPr>
        <w:pStyle w:val="Nadpis4"/>
      </w:pPr>
      <w:bookmarkStart w:id="1360" w:name="_Toc505337337"/>
      <w:r w:rsidRPr="003B43BE">
        <w:t>Základy objektů</w:t>
      </w:r>
      <w:bookmarkEnd w:id="1360"/>
    </w:p>
    <w:p w14:paraId="707D1B11" w14:textId="13413F00" w:rsidR="00A93C20" w:rsidRPr="0062657F" w:rsidRDefault="00A93C20">
      <w:pPr>
        <w:rPr>
          <w:rFonts w:asciiTheme="minorHAnsi" w:hAnsiTheme="minorHAnsi" w:cstheme="minorHAnsi"/>
        </w:rPr>
      </w:pPr>
      <w:r w:rsidRPr="0062657F">
        <w:rPr>
          <w:rFonts w:asciiTheme="minorHAnsi" w:hAnsiTheme="minorHAnsi" w:cstheme="minorHAnsi"/>
        </w:rPr>
        <w:t>Stavba musí být založena způsobem odpovídající</w:t>
      </w:r>
      <w:r w:rsidR="00B20705" w:rsidRPr="0062657F">
        <w:rPr>
          <w:rFonts w:asciiTheme="minorHAnsi" w:hAnsiTheme="minorHAnsi" w:cstheme="minorHAnsi"/>
        </w:rPr>
        <w:t>m</w:t>
      </w:r>
      <w:r w:rsidRPr="0062657F">
        <w:rPr>
          <w:rFonts w:asciiTheme="minorHAnsi" w:hAnsiTheme="minorHAnsi" w:cstheme="minorHAnsi"/>
        </w:rPr>
        <w:t xml:space="preserve"> základovým poměrům v daném místě a</w:t>
      </w:r>
      <w:r w:rsidR="0074053A" w:rsidRPr="0062657F">
        <w:rPr>
          <w:rFonts w:asciiTheme="minorHAnsi" w:hAnsiTheme="minorHAnsi" w:cstheme="minorHAnsi"/>
        </w:rPr>
        <w:t> </w:t>
      </w:r>
      <w:r w:rsidRPr="0062657F">
        <w:rPr>
          <w:rFonts w:asciiTheme="minorHAnsi" w:hAnsiTheme="minorHAnsi" w:cstheme="minorHAnsi"/>
        </w:rPr>
        <w:t>požadavkům</w:t>
      </w:r>
      <w:r w:rsidR="00B20705" w:rsidRPr="0062657F">
        <w:rPr>
          <w:rFonts w:asciiTheme="minorHAnsi" w:hAnsiTheme="minorHAnsi" w:cstheme="minorHAnsi"/>
        </w:rPr>
        <w:t>,</w:t>
      </w:r>
      <w:r w:rsidRPr="0062657F">
        <w:rPr>
          <w:rFonts w:asciiTheme="minorHAnsi" w:hAnsiTheme="minorHAnsi" w:cstheme="minorHAnsi"/>
        </w:rPr>
        <w:t xml:space="preserve"> které na základovou konstrukci </w:t>
      </w:r>
      <w:r w:rsidR="00B20705" w:rsidRPr="0062657F">
        <w:rPr>
          <w:rFonts w:asciiTheme="minorHAnsi" w:hAnsiTheme="minorHAnsi" w:cstheme="minorHAnsi"/>
        </w:rPr>
        <w:t xml:space="preserve">vyvolává </w:t>
      </w:r>
      <w:r w:rsidRPr="0062657F">
        <w:rPr>
          <w:rFonts w:asciiTheme="minorHAnsi" w:hAnsiTheme="minorHAnsi" w:cstheme="minorHAnsi"/>
        </w:rPr>
        <w:t xml:space="preserve">horní stavba a instalované </w:t>
      </w:r>
      <w:r w:rsidR="00B20705" w:rsidRPr="0062657F">
        <w:rPr>
          <w:rFonts w:asciiTheme="minorHAnsi" w:hAnsiTheme="minorHAnsi" w:cstheme="minorHAnsi"/>
        </w:rPr>
        <w:t xml:space="preserve">Technologické </w:t>
      </w:r>
      <w:r w:rsidRPr="0062657F">
        <w:rPr>
          <w:rFonts w:asciiTheme="minorHAnsi" w:hAnsiTheme="minorHAnsi" w:cstheme="minorHAnsi"/>
        </w:rPr>
        <w:t xml:space="preserve">zařízení. Při zakládání objektu </w:t>
      </w:r>
      <w:r w:rsidR="00B20705" w:rsidRPr="0062657F">
        <w:rPr>
          <w:rFonts w:asciiTheme="minorHAnsi" w:hAnsiTheme="minorHAnsi" w:cstheme="minorHAnsi"/>
        </w:rPr>
        <w:t xml:space="preserve">Zhotovitel </w:t>
      </w:r>
      <w:r w:rsidRPr="0062657F">
        <w:rPr>
          <w:rFonts w:asciiTheme="minorHAnsi" w:hAnsiTheme="minorHAnsi" w:cstheme="minorHAnsi"/>
        </w:rPr>
        <w:t xml:space="preserve">musí zohlednit případné vyvolané změny základových </w:t>
      </w:r>
      <w:r w:rsidRPr="0062657F">
        <w:rPr>
          <w:rFonts w:asciiTheme="minorHAnsi" w:hAnsiTheme="minorHAnsi" w:cstheme="minorHAnsi"/>
        </w:rPr>
        <w:lastRenderedPageBreak/>
        <w:t xml:space="preserve">podmínek na sousední objekty, popř. sítě. Základová konstrukce </w:t>
      </w:r>
      <w:r w:rsidR="00B20705" w:rsidRPr="0062657F">
        <w:rPr>
          <w:rFonts w:asciiTheme="minorHAnsi" w:hAnsiTheme="minorHAnsi" w:cstheme="minorHAnsi"/>
        </w:rPr>
        <w:t xml:space="preserve">bude podle potřeby chráněna </w:t>
      </w:r>
      <w:r w:rsidRPr="0062657F">
        <w:rPr>
          <w:rFonts w:asciiTheme="minorHAnsi" w:hAnsiTheme="minorHAnsi" w:cstheme="minorHAnsi"/>
        </w:rPr>
        <w:t>před agresivními vodami a látkami, které by ji poškozovaly.</w:t>
      </w:r>
    </w:p>
    <w:p w14:paraId="0A84431B" w14:textId="77777777" w:rsidR="00A93C20" w:rsidRPr="003B43BE" w:rsidRDefault="00A93C20" w:rsidP="00D3638F">
      <w:pPr>
        <w:pStyle w:val="Nadpis4"/>
      </w:pPr>
      <w:bookmarkStart w:id="1361" w:name="_Toc505337338"/>
      <w:r w:rsidRPr="003B43BE">
        <w:t>Stěny, příčky</w:t>
      </w:r>
      <w:bookmarkEnd w:id="1361"/>
    </w:p>
    <w:p w14:paraId="0F0F13E4" w14:textId="6417AFD8" w:rsidR="00A93C20" w:rsidRPr="0062657F" w:rsidRDefault="00A93C20">
      <w:pPr>
        <w:rPr>
          <w:rFonts w:asciiTheme="minorHAnsi" w:hAnsiTheme="minorHAnsi" w:cstheme="minorHAnsi"/>
        </w:rPr>
      </w:pPr>
      <w:r w:rsidRPr="0062657F">
        <w:rPr>
          <w:rFonts w:asciiTheme="minorHAnsi" w:hAnsiTheme="minorHAnsi" w:cstheme="minorHAnsi"/>
        </w:rPr>
        <w:t xml:space="preserve">Požárně dělicí a nosné stěny uvnitř požárních úseků musí vykazovat požární odolnost odpovídající normovým hodnotám. Na všechny stěny a příčky </w:t>
      </w:r>
      <w:r w:rsidR="00B20705" w:rsidRPr="0062657F">
        <w:rPr>
          <w:rFonts w:asciiTheme="minorHAnsi" w:hAnsiTheme="minorHAnsi" w:cstheme="minorHAnsi"/>
        </w:rPr>
        <w:t xml:space="preserve">budou použity </w:t>
      </w:r>
      <w:r w:rsidRPr="0062657F">
        <w:rPr>
          <w:rFonts w:asciiTheme="minorHAnsi" w:hAnsiTheme="minorHAnsi" w:cstheme="minorHAnsi"/>
        </w:rPr>
        <w:t>stavební hmoty v souladu s normovými hodnotami.</w:t>
      </w:r>
    </w:p>
    <w:p w14:paraId="507AC454" w14:textId="715B6CDB" w:rsidR="00A93C20" w:rsidRPr="0062657F" w:rsidRDefault="00A93C20">
      <w:pPr>
        <w:rPr>
          <w:rFonts w:asciiTheme="minorHAnsi" w:hAnsiTheme="minorHAnsi" w:cstheme="minorHAnsi"/>
        </w:rPr>
      </w:pPr>
      <w:r w:rsidRPr="0062657F">
        <w:rPr>
          <w:rFonts w:asciiTheme="minorHAnsi" w:hAnsiTheme="minorHAnsi" w:cstheme="minorHAnsi"/>
        </w:rPr>
        <w:t xml:space="preserve">Obvodové stěny nebo jejich části, které nesplňují požární vlastnosti podle výše uvedeného odstavce, </w:t>
      </w:r>
      <w:r w:rsidR="00B20705" w:rsidRPr="0062657F">
        <w:rPr>
          <w:rFonts w:asciiTheme="minorHAnsi" w:hAnsiTheme="minorHAnsi" w:cstheme="minorHAnsi"/>
        </w:rPr>
        <w:t xml:space="preserve">budou posuzovány </w:t>
      </w:r>
      <w:r w:rsidRPr="0062657F">
        <w:rPr>
          <w:rFonts w:asciiTheme="minorHAnsi" w:hAnsiTheme="minorHAnsi" w:cstheme="minorHAnsi"/>
        </w:rPr>
        <w:t xml:space="preserve">jako požárně otevřené plochy. V těchto obvodových stěnách </w:t>
      </w:r>
      <w:r w:rsidR="00B20705" w:rsidRPr="0062657F">
        <w:rPr>
          <w:rFonts w:asciiTheme="minorHAnsi" w:hAnsiTheme="minorHAnsi" w:cstheme="minorHAnsi"/>
        </w:rPr>
        <w:t xml:space="preserve">budou </w:t>
      </w:r>
      <w:r w:rsidRPr="0062657F">
        <w:rPr>
          <w:rFonts w:asciiTheme="minorHAnsi" w:hAnsiTheme="minorHAnsi" w:cstheme="minorHAnsi"/>
        </w:rPr>
        <w:t xml:space="preserve">na rozhraní požárních úseků </w:t>
      </w:r>
      <w:r w:rsidR="00B20705" w:rsidRPr="0062657F">
        <w:rPr>
          <w:rFonts w:asciiTheme="minorHAnsi" w:hAnsiTheme="minorHAnsi" w:cstheme="minorHAnsi"/>
        </w:rPr>
        <w:t xml:space="preserve">vytvořeny </w:t>
      </w:r>
      <w:r w:rsidRPr="0062657F">
        <w:rPr>
          <w:rFonts w:asciiTheme="minorHAnsi" w:hAnsiTheme="minorHAnsi" w:cstheme="minorHAnsi"/>
        </w:rPr>
        <w:t xml:space="preserve">požární pásy odpovídající normovým hodnotám, popřípadě </w:t>
      </w:r>
      <w:r w:rsidR="00B20705" w:rsidRPr="0062657F">
        <w:rPr>
          <w:rFonts w:asciiTheme="minorHAnsi" w:hAnsiTheme="minorHAnsi" w:cstheme="minorHAnsi"/>
        </w:rPr>
        <w:t xml:space="preserve">instalovány </w:t>
      </w:r>
      <w:r w:rsidRPr="0062657F">
        <w:rPr>
          <w:rFonts w:asciiTheme="minorHAnsi" w:hAnsiTheme="minorHAnsi" w:cstheme="minorHAnsi"/>
        </w:rPr>
        <w:t>požárně bezpečnostní zařízení, jimiž lze požární pásy nahradit.</w:t>
      </w:r>
      <w:r w:rsidR="003D6443" w:rsidRPr="0062657F" w:rsidDel="003D6443">
        <w:rPr>
          <w:rFonts w:asciiTheme="minorHAnsi" w:hAnsiTheme="minorHAnsi" w:cstheme="minorHAnsi"/>
        </w:rPr>
        <w:t xml:space="preserve"> </w:t>
      </w:r>
    </w:p>
    <w:p w14:paraId="3739FACF" w14:textId="52647763" w:rsidR="00D326F3" w:rsidRPr="0062657F" w:rsidRDefault="00A93C20" w:rsidP="0062657F">
      <w:pPr>
        <w:spacing w:after="80"/>
        <w:rPr>
          <w:rFonts w:asciiTheme="minorHAnsi" w:hAnsiTheme="minorHAnsi" w:cstheme="minorHAnsi"/>
        </w:rPr>
      </w:pPr>
      <w:r w:rsidRPr="0062657F">
        <w:rPr>
          <w:rFonts w:asciiTheme="minorHAnsi" w:hAnsiTheme="minorHAnsi" w:cstheme="minorHAnsi"/>
        </w:rPr>
        <w:t>Vnější stěny, vnitřní stěny oddělující prostory s rozdílným režimem vytápění a stěnové konstrukce přilehlé k terénu musí splňovat požadavky na tepelně technické vlastnosti při prostupu tepla, prostupu vodní páry a vzduchu konstrukcemi dané normovými hodnotami</w:t>
      </w:r>
      <w:r w:rsidR="007572A7" w:rsidRPr="0062657F">
        <w:rPr>
          <w:rFonts w:asciiTheme="minorHAnsi" w:hAnsiTheme="minorHAnsi" w:cstheme="minorHAnsi"/>
        </w:rPr>
        <w:t>:</w:t>
      </w:r>
    </w:p>
    <w:p w14:paraId="45F3AA61" w14:textId="3691AB44" w:rsidR="00D326F3" w:rsidRPr="0062657F" w:rsidRDefault="00A93C20" w:rsidP="0062657F">
      <w:pPr>
        <w:pStyle w:val="Odstavecseseznamem"/>
        <w:numPr>
          <w:ilvl w:val="0"/>
          <w:numId w:val="48"/>
        </w:numPr>
        <w:spacing w:after="80"/>
        <w:contextualSpacing w:val="0"/>
        <w:rPr>
          <w:rFonts w:asciiTheme="minorHAnsi" w:hAnsiTheme="minorHAnsi" w:cstheme="minorHAnsi"/>
        </w:rPr>
      </w:pPr>
      <w:r w:rsidRPr="0062657F">
        <w:rPr>
          <w:rFonts w:asciiTheme="minorHAnsi" w:hAnsiTheme="minorHAnsi" w:cstheme="minorHAnsi"/>
        </w:rPr>
        <w:t>tepelného odporu konstrukce</w:t>
      </w:r>
      <w:r w:rsidR="007572A7" w:rsidRPr="0062657F">
        <w:rPr>
          <w:rFonts w:asciiTheme="minorHAnsi" w:hAnsiTheme="minorHAnsi" w:cstheme="minorHAnsi"/>
        </w:rPr>
        <w:t>;</w:t>
      </w:r>
    </w:p>
    <w:p w14:paraId="7191B071" w14:textId="56780CB8" w:rsidR="00D326F3" w:rsidRPr="0062657F" w:rsidRDefault="00A93C20" w:rsidP="0062657F">
      <w:pPr>
        <w:pStyle w:val="Odstavecseseznamem"/>
        <w:numPr>
          <w:ilvl w:val="0"/>
          <w:numId w:val="48"/>
        </w:numPr>
        <w:spacing w:after="80"/>
        <w:contextualSpacing w:val="0"/>
        <w:rPr>
          <w:rFonts w:asciiTheme="minorHAnsi" w:hAnsiTheme="minorHAnsi" w:cstheme="minorHAnsi"/>
        </w:rPr>
      </w:pPr>
      <w:r w:rsidRPr="0062657F">
        <w:rPr>
          <w:rFonts w:asciiTheme="minorHAnsi" w:hAnsiTheme="minorHAnsi" w:cstheme="minorHAnsi"/>
        </w:rPr>
        <w:t>rozložení vnitřních povrchových teplot na konstrukci</w:t>
      </w:r>
      <w:r w:rsidR="007572A7" w:rsidRPr="0062657F">
        <w:rPr>
          <w:rFonts w:asciiTheme="minorHAnsi" w:hAnsiTheme="minorHAnsi" w:cstheme="minorHAnsi"/>
        </w:rPr>
        <w:t>;</w:t>
      </w:r>
    </w:p>
    <w:p w14:paraId="0789753A" w14:textId="7393E0E1" w:rsidR="00D326F3" w:rsidRPr="0062657F" w:rsidRDefault="00A93C20" w:rsidP="0062657F">
      <w:pPr>
        <w:pStyle w:val="Odstavecseseznamem"/>
        <w:numPr>
          <w:ilvl w:val="0"/>
          <w:numId w:val="48"/>
        </w:numPr>
        <w:spacing w:after="80"/>
        <w:contextualSpacing w:val="0"/>
        <w:rPr>
          <w:rFonts w:asciiTheme="minorHAnsi" w:hAnsiTheme="minorHAnsi" w:cstheme="minorHAnsi"/>
        </w:rPr>
      </w:pPr>
      <w:r w:rsidRPr="0062657F">
        <w:rPr>
          <w:rFonts w:asciiTheme="minorHAnsi" w:hAnsiTheme="minorHAnsi" w:cstheme="minorHAnsi"/>
        </w:rPr>
        <w:t>tepelné setrvačnosti konstrukce ve vazbě na místnost nebo budovu</w:t>
      </w:r>
      <w:r w:rsidR="007572A7" w:rsidRPr="0062657F">
        <w:rPr>
          <w:rFonts w:asciiTheme="minorHAnsi" w:hAnsiTheme="minorHAnsi" w:cstheme="minorHAnsi"/>
        </w:rPr>
        <w:t>;</w:t>
      </w:r>
    </w:p>
    <w:p w14:paraId="58495092" w14:textId="74475BE2" w:rsidR="00D326F3" w:rsidRPr="0062657F" w:rsidRDefault="00A93C20" w:rsidP="0062657F">
      <w:pPr>
        <w:pStyle w:val="Odstavecseseznamem"/>
        <w:numPr>
          <w:ilvl w:val="0"/>
          <w:numId w:val="48"/>
        </w:numPr>
        <w:spacing w:after="80"/>
        <w:contextualSpacing w:val="0"/>
        <w:rPr>
          <w:rFonts w:asciiTheme="minorHAnsi" w:hAnsiTheme="minorHAnsi" w:cstheme="minorHAnsi"/>
        </w:rPr>
      </w:pPr>
      <w:r w:rsidRPr="0062657F">
        <w:rPr>
          <w:rFonts w:asciiTheme="minorHAnsi" w:hAnsiTheme="minorHAnsi" w:cstheme="minorHAnsi"/>
        </w:rPr>
        <w:t>difúze vodních par a bilance vlhkosti</w:t>
      </w:r>
      <w:r w:rsidR="007572A7" w:rsidRPr="0062657F">
        <w:rPr>
          <w:rFonts w:asciiTheme="minorHAnsi" w:hAnsiTheme="minorHAnsi" w:cstheme="minorHAnsi"/>
        </w:rPr>
        <w:t>;</w:t>
      </w:r>
    </w:p>
    <w:p w14:paraId="319DAA99" w14:textId="709CE4D6" w:rsidR="00A93C20" w:rsidRPr="0062657F" w:rsidRDefault="00A93C20" w:rsidP="0062657F">
      <w:pPr>
        <w:pStyle w:val="Odstavecseseznamem"/>
        <w:numPr>
          <w:ilvl w:val="0"/>
          <w:numId w:val="48"/>
        </w:numPr>
        <w:ind w:left="714" w:hanging="357"/>
        <w:contextualSpacing w:val="0"/>
        <w:rPr>
          <w:rFonts w:asciiTheme="minorHAnsi" w:hAnsiTheme="minorHAnsi" w:cstheme="minorHAnsi"/>
        </w:rPr>
      </w:pPr>
      <w:r w:rsidRPr="0062657F">
        <w:rPr>
          <w:rFonts w:asciiTheme="minorHAnsi" w:hAnsiTheme="minorHAnsi" w:cstheme="minorHAnsi"/>
        </w:rPr>
        <w:t>vzduchové propustnosti konstrukce, jejích spár a styků.</w:t>
      </w:r>
    </w:p>
    <w:p w14:paraId="08A67A97" w14:textId="14793079" w:rsidR="00A93C20" w:rsidRPr="0062657F" w:rsidRDefault="00A93C20">
      <w:pPr>
        <w:rPr>
          <w:rFonts w:asciiTheme="minorHAnsi" w:hAnsiTheme="minorHAnsi" w:cstheme="minorHAnsi"/>
        </w:rPr>
      </w:pPr>
      <w:r w:rsidRPr="0062657F">
        <w:rPr>
          <w:rFonts w:asciiTheme="minorHAnsi" w:hAnsiTheme="minorHAnsi" w:cstheme="minorHAnsi"/>
        </w:rPr>
        <w:t xml:space="preserve">Stěna nebo příčka </w:t>
      </w:r>
      <w:r w:rsidR="00B20705" w:rsidRPr="0062657F">
        <w:rPr>
          <w:rFonts w:asciiTheme="minorHAnsi" w:hAnsiTheme="minorHAnsi" w:cstheme="minorHAnsi"/>
        </w:rPr>
        <w:t xml:space="preserve">bude </w:t>
      </w:r>
      <w:r w:rsidRPr="0062657F">
        <w:rPr>
          <w:rFonts w:asciiTheme="minorHAnsi" w:hAnsiTheme="minorHAnsi" w:cstheme="minorHAnsi"/>
        </w:rPr>
        <w:t xml:space="preserve">vyhovující z hlediska zvukové izolace, jestliže </w:t>
      </w:r>
      <w:r w:rsidR="00B20705" w:rsidRPr="0062657F">
        <w:rPr>
          <w:rFonts w:asciiTheme="minorHAnsi" w:hAnsiTheme="minorHAnsi" w:cstheme="minorHAnsi"/>
        </w:rPr>
        <w:t xml:space="preserve">splní </w:t>
      </w:r>
      <w:r w:rsidRPr="0062657F">
        <w:rPr>
          <w:rFonts w:asciiTheme="minorHAnsi" w:hAnsiTheme="minorHAnsi" w:cstheme="minorHAnsi"/>
        </w:rPr>
        <w:t>požadavky stavební akustiky na vzduchovou neprůzvučnost mezi místnostmi v budovách danou normovými hodnotami.</w:t>
      </w:r>
    </w:p>
    <w:p w14:paraId="75B99F83" w14:textId="77777777" w:rsidR="00A93C20" w:rsidRPr="003B43BE" w:rsidRDefault="00A93C20" w:rsidP="00D3638F">
      <w:pPr>
        <w:pStyle w:val="Nadpis4"/>
      </w:pPr>
      <w:bookmarkStart w:id="1362" w:name="_Toc505337339"/>
      <w:r w:rsidRPr="003B43BE">
        <w:t>Stropy</w:t>
      </w:r>
      <w:bookmarkEnd w:id="1362"/>
    </w:p>
    <w:p w14:paraId="6D294851" w14:textId="3EA6F810" w:rsidR="00A93C20" w:rsidRPr="0062657F" w:rsidRDefault="00A93C20">
      <w:pPr>
        <w:rPr>
          <w:rFonts w:asciiTheme="minorHAnsi" w:hAnsiTheme="minorHAnsi" w:cstheme="minorHAnsi"/>
        </w:rPr>
      </w:pPr>
      <w:r w:rsidRPr="0062657F">
        <w:rPr>
          <w:rFonts w:asciiTheme="minorHAnsi" w:hAnsiTheme="minorHAnsi" w:cstheme="minorHAnsi"/>
        </w:rPr>
        <w:t>Požární stropy a stropy uvnitř požárních úseků musí vykazovat požární odolnost odpovídající normovým hodnotám a musí být provedeny ze stavebních hmot v souladu s normovými hodnotami. Stropní konstrukce musí splňovat požadavky na tepelně technické vlastnosti při prostupu tepla v</w:t>
      </w:r>
      <w:r w:rsidR="00704DB8" w:rsidRPr="0062657F">
        <w:rPr>
          <w:rFonts w:asciiTheme="minorHAnsi" w:hAnsiTheme="minorHAnsi" w:cstheme="minorHAnsi"/>
        </w:rPr>
        <w:t> </w:t>
      </w:r>
      <w:r w:rsidRPr="0062657F">
        <w:rPr>
          <w:rFonts w:asciiTheme="minorHAnsi" w:hAnsiTheme="minorHAnsi" w:cstheme="minorHAnsi"/>
        </w:rPr>
        <w:t>ustáleném i neustáleném teplotním stavu, které vychází z normových hodnot. Stropní konstrukce nad otevřenými průjezdy a prostory musí dále splňovat požadavky z hlediska difúze vodní páry a</w:t>
      </w:r>
      <w:r w:rsidR="00704DB8" w:rsidRPr="0062657F">
        <w:rPr>
          <w:rFonts w:asciiTheme="minorHAnsi" w:hAnsiTheme="minorHAnsi" w:cstheme="minorHAnsi"/>
        </w:rPr>
        <w:t> </w:t>
      </w:r>
      <w:r w:rsidRPr="0062657F">
        <w:rPr>
          <w:rFonts w:asciiTheme="minorHAnsi" w:hAnsiTheme="minorHAnsi" w:cstheme="minorHAnsi"/>
        </w:rPr>
        <w:t>vzduchové propustnosti.</w:t>
      </w:r>
    </w:p>
    <w:p w14:paraId="63C842A3" w14:textId="26D0F7CC" w:rsidR="00A93C20" w:rsidRPr="0062657F" w:rsidRDefault="4C231154">
      <w:pPr>
        <w:rPr>
          <w:rFonts w:asciiTheme="minorHAnsi" w:hAnsiTheme="minorHAnsi" w:cstheme="minorHAnsi"/>
        </w:rPr>
      </w:pPr>
      <w:r w:rsidRPr="0062657F">
        <w:rPr>
          <w:rFonts w:asciiTheme="minorHAnsi" w:hAnsiTheme="minorHAnsi" w:cstheme="minorHAnsi"/>
        </w:rPr>
        <w:t>Základním požadavkem u stropů je</w:t>
      </w:r>
      <w:r w:rsidR="55E453C1" w:rsidRPr="0062657F">
        <w:rPr>
          <w:rFonts w:asciiTheme="minorHAnsi" w:hAnsiTheme="minorHAnsi" w:cstheme="minorHAnsi"/>
        </w:rPr>
        <w:t>, aby</w:t>
      </w:r>
      <w:r w:rsidRPr="0062657F">
        <w:rPr>
          <w:rFonts w:asciiTheme="minorHAnsi" w:hAnsiTheme="minorHAnsi" w:cstheme="minorHAnsi"/>
        </w:rPr>
        <w:t xml:space="preserve"> bezpečně </w:t>
      </w:r>
      <w:r w:rsidR="55E453C1" w:rsidRPr="0062657F">
        <w:rPr>
          <w:rFonts w:asciiTheme="minorHAnsi" w:hAnsiTheme="minorHAnsi" w:cstheme="minorHAnsi"/>
        </w:rPr>
        <w:t xml:space="preserve">přenášely </w:t>
      </w:r>
      <w:r w:rsidRPr="0062657F">
        <w:rPr>
          <w:rFonts w:asciiTheme="minorHAnsi" w:hAnsiTheme="minorHAnsi" w:cstheme="minorHAnsi"/>
        </w:rPr>
        <w:t xml:space="preserve">veškerá zatížení do svislých podpor. Mezi hlavní statické požadavky patří: únosnost a stabilita, tuhost. </w:t>
      </w:r>
      <w:r w:rsidR="55E453C1" w:rsidRPr="0062657F">
        <w:rPr>
          <w:rFonts w:asciiTheme="minorHAnsi" w:hAnsiTheme="minorHAnsi" w:cstheme="minorHAnsi"/>
        </w:rPr>
        <w:t xml:space="preserve">Stropní </w:t>
      </w:r>
      <w:r w:rsidRPr="0062657F">
        <w:rPr>
          <w:rFonts w:asciiTheme="minorHAnsi" w:hAnsiTheme="minorHAnsi" w:cstheme="minorHAnsi"/>
        </w:rPr>
        <w:t xml:space="preserve">nosná konstrukce musí bezpečně přenášet jak zatížení stálé, tak zatížení nahodilé a klimatické. Hodnoty zatížení </w:t>
      </w:r>
      <w:r w:rsidR="55E453C1" w:rsidRPr="0062657F">
        <w:rPr>
          <w:rFonts w:asciiTheme="minorHAnsi" w:hAnsiTheme="minorHAnsi" w:cstheme="minorHAnsi"/>
        </w:rPr>
        <w:t xml:space="preserve">se řídí </w:t>
      </w:r>
      <w:r w:rsidRPr="0062657F">
        <w:rPr>
          <w:rFonts w:asciiTheme="minorHAnsi" w:hAnsiTheme="minorHAnsi" w:cstheme="minorHAnsi"/>
        </w:rPr>
        <w:t>příslušn</w:t>
      </w:r>
      <w:r w:rsidR="55E453C1" w:rsidRPr="0062657F">
        <w:rPr>
          <w:rFonts w:asciiTheme="minorHAnsi" w:hAnsiTheme="minorHAnsi" w:cstheme="minorHAnsi"/>
        </w:rPr>
        <w:t>ými</w:t>
      </w:r>
      <w:r w:rsidRPr="0062657F">
        <w:rPr>
          <w:rFonts w:asciiTheme="minorHAnsi" w:hAnsiTheme="minorHAnsi" w:cstheme="minorHAnsi"/>
        </w:rPr>
        <w:t xml:space="preserve"> </w:t>
      </w:r>
      <w:r w:rsidR="55E453C1" w:rsidRPr="0062657F">
        <w:rPr>
          <w:rFonts w:asciiTheme="minorHAnsi" w:hAnsiTheme="minorHAnsi" w:cstheme="minorHAnsi"/>
        </w:rPr>
        <w:t xml:space="preserve">technickými </w:t>
      </w:r>
      <w:r w:rsidRPr="0062657F">
        <w:rPr>
          <w:rFonts w:asciiTheme="minorHAnsi" w:hAnsiTheme="minorHAnsi" w:cstheme="minorHAnsi"/>
        </w:rPr>
        <w:t>norm</w:t>
      </w:r>
      <w:r w:rsidR="55E453C1" w:rsidRPr="0062657F">
        <w:rPr>
          <w:rFonts w:asciiTheme="minorHAnsi" w:hAnsiTheme="minorHAnsi" w:cstheme="minorHAnsi"/>
        </w:rPr>
        <w:t>ami</w:t>
      </w:r>
      <w:r w:rsidRPr="0062657F">
        <w:rPr>
          <w:rFonts w:asciiTheme="minorHAnsi" w:hAnsiTheme="minorHAnsi" w:cstheme="minorHAnsi"/>
        </w:rPr>
        <w:t>.</w:t>
      </w:r>
    </w:p>
    <w:p w14:paraId="14B140C2" w14:textId="77777777" w:rsidR="00A93C20" w:rsidRPr="003B43BE" w:rsidRDefault="00A93C20" w:rsidP="00D3638F">
      <w:pPr>
        <w:pStyle w:val="Nadpis4"/>
      </w:pPr>
      <w:bookmarkStart w:id="1363" w:name="_Toc505337340"/>
      <w:r w:rsidRPr="003B43BE">
        <w:t>Podlahové konstrukce</w:t>
      </w:r>
      <w:bookmarkEnd w:id="1363"/>
    </w:p>
    <w:p w14:paraId="6F0E0846" w14:textId="77777777" w:rsidR="00A93C20" w:rsidRPr="0062657F" w:rsidRDefault="00A93C20">
      <w:pPr>
        <w:rPr>
          <w:rFonts w:asciiTheme="minorHAnsi" w:hAnsiTheme="minorHAnsi" w:cstheme="minorHAnsi"/>
        </w:rPr>
      </w:pPr>
      <w:r w:rsidRPr="0062657F">
        <w:rPr>
          <w:rFonts w:asciiTheme="minorHAnsi" w:hAnsiTheme="minorHAnsi" w:cstheme="minorHAnsi"/>
        </w:rPr>
        <w:t>Požadavky kladené na podlahy se řídí a posuzují dle ČSN 74 4505. Tato norma stanovuje základní požadavky pro navrhování, provádění a zkoušení podlah ve stavebních objektech. Na nášlapnou vrstvu jsou kladeny specifické požadavky spojené s provozem v místnosti.</w:t>
      </w:r>
    </w:p>
    <w:p w14:paraId="08604F4F" w14:textId="5B6C1028" w:rsidR="00A93C20" w:rsidRPr="0062657F" w:rsidRDefault="00A93C20">
      <w:pPr>
        <w:rPr>
          <w:rFonts w:asciiTheme="minorHAnsi" w:hAnsiTheme="minorHAnsi" w:cstheme="minorHAnsi"/>
        </w:rPr>
      </w:pPr>
      <w:r w:rsidRPr="0062657F">
        <w:rPr>
          <w:rFonts w:asciiTheme="minorHAnsi" w:hAnsiTheme="minorHAnsi" w:cstheme="minorHAnsi"/>
        </w:rPr>
        <w:t>Podlaha musí splňovat technické požadavky povrchů podlah jako rovinatost lícové plochy nášlapné vrstvy, vodorovnost nášlapné vrstvy</w:t>
      </w:r>
      <w:r w:rsidR="007572A7" w:rsidRPr="0062657F">
        <w:rPr>
          <w:rFonts w:asciiTheme="minorHAnsi" w:hAnsiTheme="minorHAnsi" w:cstheme="minorHAnsi"/>
        </w:rPr>
        <w:t xml:space="preserve"> či </w:t>
      </w:r>
      <w:r w:rsidRPr="0062657F">
        <w:rPr>
          <w:rFonts w:asciiTheme="minorHAnsi" w:hAnsiTheme="minorHAnsi" w:cstheme="minorHAnsi"/>
        </w:rPr>
        <w:t>sklon podlahy.</w:t>
      </w:r>
      <w:r w:rsidR="003D6443" w:rsidRPr="0062657F">
        <w:rPr>
          <w:rFonts w:asciiTheme="minorHAnsi" w:hAnsiTheme="minorHAnsi" w:cstheme="minorHAnsi"/>
        </w:rPr>
        <w:t xml:space="preserve"> Sklon</w:t>
      </w:r>
      <w:r w:rsidRPr="0062657F">
        <w:rPr>
          <w:rFonts w:asciiTheme="minorHAnsi" w:hAnsiTheme="minorHAnsi" w:cstheme="minorHAnsi"/>
        </w:rPr>
        <w:t xml:space="preserve"> </w:t>
      </w:r>
      <w:r w:rsidR="003D6443" w:rsidRPr="0062657F">
        <w:rPr>
          <w:rFonts w:asciiTheme="minorHAnsi" w:hAnsiTheme="minorHAnsi" w:cstheme="minorHAnsi"/>
        </w:rPr>
        <w:t>m</w:t>
      </w:r>
      <w:r w:rsidRPr="0062657F">
        <w:rPr>
          <w:rFonts w:asciiTheme="minorHAnsi" w:hAnsiTheme="minorHAnsi" w:cstheme="minorHAnsi"/>
        </w:rPr>
        <w:t xml:space="preserve">usí být ve vymezené ploše jednotný, směřující ke vpusti, která nesmí vystupovat nad povrch podlahy. V místnostech, kde se provádí splachování podlahy, musí být sklon podlahy směrem k odvodnění. Spád podlahy musí být min. 0,5 % </w:t>
      </w:r>
      <w:r w:rsidRPr="0062657F">
        <w:rPr>
          <w:rFonts w:asciiTheme="minorHAnsi" w:hAnsiTheme="minorHAnsi" w:cstheme="minorHAnsi"/>
        </w:rPr>
        <w:lastRenderedPageBreak/>
        <w:t xml:space="preserve">a max. 2 %. V místnostech se splachováním podlahy musí mít konstrukce podlahy hydroizolační vrstvu, která </w:t>
      </w:r>
      <w:r w:rsidR="00DA3461" w:rsidRPr="0062657F">
        <w:rPr>
          <w:rFonts w:asciiTheme="minorHAnsi" w:hAnsiTheme="minorHAnsi" w:cstheme="minorHAnsi"/>
        </w:rPr>
        <w:t xml:space="preserve">bude </w:t>
      </w:r>
      <w:r w:rsidRPr="0062657F">
        <w:rPr>
          <w:rFonts w:asciiTheme="minorHAnsi" w:hAnsiTheme="minorHAnsi" w:cstheme="minorHAnsi"/>
        </w:rPr>
        <w:t>vyvedená na stěny do výšky min. 200 mm. Tam</w:t>
      </w:r>
      <w:r w:rsidR="007572A7" w:rsidRPr="0062657F">
        <w:rPr>
          <w:rFonts w:asciiTheme="minorHAnsi" w:hAnsiTheme="minorHAnsi" w:cstheme="minorHAnsi"/>
        </w:rPr>
        <w:t>,</w:t>
      </w:r>
      <w:r w:rsidRPr="0062657F">
        <w:rPr>
          <w:rFonts w:asciiTheme="minorHAnsi" w:hAnsiTheme="minorHAnsi" w:cstheme="minorHAnsi"/>
        </w:rPr>
        <w:t xml:space="preserve"> kde dochází ke smáčení stěn</w:t>
      </w:r>
      <w:r w:rsidR="007572A7" w:rsidRPr="0062657F">
        <w:rPr>
          <w:rFonts w:asciiTheme="minorHAnsi" w:hAnsiTheme="minorHAnsi" w:cstheme="minorHAnsi"/>
        </w:rPr>
        <w:t>,</w:t>
      </w:r>
      <w:r w:rsidRPr="0062657F">
        <w:rPr>
          <w:rFonts w:asciiTheme="minorHAnsi" w:hAnsiTheme="minorHAnsi" w:cstheme="minorHAnsi"/>
        </w:rPr>
        <w:t xml:space="preserve"> musí tato izolace navazovat na svislou hydroizolaci stěny.</w:t>
      </w:r>
    </w:p>
    <w:p w14:paraId="71CF3022" w14:textId="45154515" w:rsidR="00A93C20" w:rsidRPr="0062657F" w:rsidRDefault="00A93C20">
      <w:pPr>
        <w:rPr>
          <w:rFonts w:asciiTheme="minorHAnsi" w:hAnsiTheme="minorHAnsi" w:cstheme="minorHAnsi"/>
        </w:rPr>
      </w:pPr>
      <w:r w:rsidRPr="0062657F">
        <w:rPr>
          <w:rFonts w:asciiTheme="minorHAnsi" w:hAnsiTheme="minorHAnsi" w:cstheme="minorHAnsi"/>
        </w:rPr>
        <w:t xml:space="preserve">Pokud je nášlapná vrstva sestavená z prvků, musí být jejich skladba jednotná a jednotlivé prvky nesmí vystupovat nad nebo pod rovinu podlahy. </w:t>
      </w:r>
      <w:r w:rsidR="00DA3461" w:rsidRPr="0062657F">
        <w:rPr>
          <w:rFonts w:asciiTheme="minorHAnsi" w:hAnsiTheme="minorHAnsi" w:cstheme="minorHAnsi"/>
        </w:rPr>
        <w:t xml:space="preserve">Spáry </w:t>
      </w:r>
      <w:r w:rsidRPr="0062657F">
        <w:rPr>
          <w:rFonts w:asciiTheme="minorHAnsi" w:hAnsiTheme="minorHAnsi" w:cstheme="minorHAnsi"/>
        </w:rPr>
        <w:t>mezi prvky musí být přímé, stejně široké a</w:t>
      </w:r>
      <w:r w:rsidR="003D010B" w:rsidRPr="0062657F">
        <w:rPr>
          <w:rFonts w:asciiTheme="minorHAnsi" w:hAnsiTheme="minorHAnsi" w:cstheme="minorHAnsi"/>
        </w:rPr>
        <w:t> </w:t>
      </w:r>
      <w:r w:rsidRPr="0062657F">
        <w:rPr>
          <w:rFonts w:asciiTheme="minorHAnsi" w:hAnsiTheme="minorHAnsi" w:cstheme="minorHAnsi"/>
        </w:rPr>
        <w:t>nepropadlé, stejnoměrně vyplněné spárovacími hmotami. Podlaha musí též splňovat statické a</w:t>
      </w:r>
      <w:r w:rsidR="003D010B" w:rsidRPr="0062657F">
        <w:rPr>
          <w:rFonts w:asciiTheme="minorHAnsi" w:hAnsiTheme="minorHAnsi" w:cstheme="minorHAnsi"/>
        </w:rPr>
        <w:t> </w:t>
      </w:r>
      <w:r w:rsidRPr="0062657F">
        <w:rPr>
          <w:rFonts w:asciiTheme="minorHAnsi" w:hAnsiTheme="minorHAnsi" w:cstheme="minorHAnsi"/>
        </w:rPr>
        <w:t>mechanické vlastnosti</w:t>
      </w:r>
      <w:r w:rsidR="00DA3461" w:rsidRPr="0062657F">
        <w:rPr>
          <w:rFonts w:asciiTheme="minorHAnsi" w:hAnsiTheme="minorHAnsi" w:cstheme="minorHAnsi"/>
        </w:rPr>
        <w:t xml:space="preserve"> dle příslušné technické normy</w:t>
      </w:r>
      <w:r w:rsidRPr="0062657F">
        <w:rPr>
          <w:rFonts w:asciiTheme="minorHAnsi" w:hAnsiTheme="minorHAnsi" w:cstheme="minorHAnsi"/>
        </w:rPr>
        <w:t>.</w:t>
      </w:r>
    </w:p>
    <w:p w14:paraId="34768F86" w14:textId="73C8287F" w:rsidR="00A93C20" w:rsidRPr="0062657F" w:rsidRDefault="00A93C20">
      <w:pPr>
        <w:rPr>
          <w:rFonts w:asciiTheme="minorHAnsi" w:hAnsiTheme="minorHAnsi" w:cstheme="minorHAnsi"/>
        </w:rPr>
      </w:pPr>
      <w:r w:rsidRPr="0062657F">
        <w:rPr>
          <w:rFonts w:asciiTheme="minorHAnsi" w:hAnsiTheme="minorHAnsi" w:cstheme="minorHAnsi"/>
        </w:rPr>
        <w:t xml:space="preserve">Podlaha musí vykazovat odolnost proti opotřebení. Podlahová konstrukce vyžaduje, aby byla dostatečně bezpečná proti skluzu. Kritéria skluznosti a zkoušení se </w:t>
      </w:r>
      <w:r w:rsidR="00DA3461" w:rsidRPr="0062657F">
        <w:rPr>
          <w:rFonts w:asciiTheme="minorHAnsi" w:hAnsiTheme="minorHAnsi" w:cstheme="minorHAnsi"/>
        </w:rPr>
        <w:t xml:space="preserve">řídí </w:t>
      </w:r>
      <w:r w:rsidRPr="0062657F">
        <w:rPr>
          <w:rFonts w:asciiTheme="minorHAnsi" w:hAnsiTheme="minorHAnsi" w:cstheme="minorHAnsi"/>
        </w:rPr>
        <w:t xml:space="preserve">podle ČSN 74 4507. Tepelně technické vlastnosti podlahy se </w:t>
      </w:r>
      <w:r w:rsidR="00DA3461" w:rsidRPr="0062657F">
        <w:rPr>
          <w:rFonts w:asciiTheme="minorHAnsi" w:hAnsiTheme="minorHAnsi" w:cstheme="minorHAnsi"/>
        </w:rPr>
        <w:t xml:space="preserve">řídí </w:t>
      </w:r>
      <w:r w:rsidRPr="0062657F">
        <w:rPr>
          <w:rFonts w:asciiTheme="minorHAnsi" w:hAnsiTheme="minorHAnsi" w:cstheme="minorHAnsi"/>
        </w:rPr>
        <w:t>dle ČSN 73 0549.</w:t>
      </w:r>
    </w:p>
    <w:p w14:paraId="436CD53B" w14:textId="13EC92D9" w:rsidR="00A93C20" w:rsidRPr="0062657F" w:rsidRDefault="4C231154">
      <w:pPr>
        <w:rPr>
          <w:rFonts w:asciiTheme="minorHAnsi" w:hAnsiTheme="minorHAnsi" w:cstheme="minorHAnsi"/>
        </w:rPr>
      </w:pPr>
      <w:r w:rsidRPr="0062657F">
        <w:rPr>
          <w:rFonts w:asciiTheme="minorHAnsi" w:hAnsiTheme="minorHAnsi" w:cstheme="minorHAnsi"/>
        </w:rPr>
        <w:t>Dle požadavků na využití prostorů musí podlaha vykazovat odolnost proti chemickým látkám. Odolnost proti chemickým látkám je závislá na podrobném rozboru chemických</w:t>
      </w:r>
      <w:r w:rsidR="5D97661C" w:rsidRPr="0062657F">
        <w:rPr>
          <w:rFonts w:asciiTheme="minorHAnsi" w:hAnsiTheme="minorHAnsi" w:cstheme="minorHAnsi"/>
        </w:rPr>
        <w:t xml:space="preserve"> a</w:t>
      </w:r>
      <w:r w:rsidRPr="0062657F">
        <w:rPr>
          <w:rFonts w:asciiTheme="minorHAnsi" w:hAnsiTheme="minorHAnsi" w:cstheme="minorHAnsi"/>
        </w:rPr>
        <w:t xml:space="preserve"> tepelných namáháních. U podlah z chemicky odolných dlaždic </w:t>
      </w:r>
      <w:r w:rsidR="55E453C1" w:rsidRPr="0062657F">
        <w:rPr>
          <w:rFonts w:asciiTheme="minorHAnsi" w:hAnsiTheme="minorHAnsi" w:cstheme="minorHAnsi"/>
        </w:rPr>
        <w:t>musí</w:t>
      </w:r>
      <w:r w:rsidRPr="0062657F">
        <w:rPr>
          <w:rFonts w:asciiTheme="minorHAnsi" w:hAnsiTheme="minorHAnsi" w:cstheme="minorHAnsi"/>
        </w:rPr>
        <w:t xml:space="preserve"> potřebnou chemickou odolnost splňova</w:t>
      </w:r>
      <w:r w:rsidR="55E453C1" w:rsidRPr="0062657F">
        <w:rPr>
          <w:rFonts w:asciiTheme="minorHAnsi" w:hAnsiTheme="minorHAnsi" w:cstheme="minorHAnsi"/>
        </w:rPr>
        <w:t>t</w:t>
      </w:r>
      <w:r w:rsidRPr="0062657F">
        <w:rPr>
          <w:rFonts w:asciiTheme="minorHAnsi" w:hAnsiTheme="minorHAnsi" w:cstheme="minorHAnsi"/>
        </w:rPr>
        <w:t xml:space="preserve"> i</w:t>
      </w:r>
      <w:r w:rsidR="0F2B88D8" w:rsidRPr="0062657F">
        <w:rPr>
          <w:rFonts w:asciiTheme="minorHAnsi" w:hAnsiTheme="minorHAnsi" w:cstheme="minorHAnsi"/>
        </w:rPr>
        <w:t> </w:t>
      </w:r>
      <w:r w:rsidRPr="0062657F">
        <w:rPr>
          <w:rFonts w:asciiTheme="minorHAnsi" w:hAnsiTheme="minorHAnsi" w:cstheme="minorHAnsi"/>
        </w:rPr>
        <w:t xml:space="preserve">spojovací a spárovací </w:t>
      </w:r>
      <w:r w:rsidR="7C6CBB6E" w:rsidRPr="0062657F">
        <w:rPr>
          <w:rFonts w:asciiTheme="minorHAnsi" w:hAnsiTheme="minorHAnsi" w:cstheme="minorHAnsi"/>
        </w:rPr>
        <w:t>Materiály</w:t>
      </w:r>
      <w:r w:rsidRPr="0062657F">
        <w:rPr>
          <w:rFonts w:asciiTheme="minorHAnsi" w:hAnsiTheme="minorHAnsi" w:cstheme="minorHAnsi"/>
        </w:rPr>
        <w:t xml:space="preserve">. Požadavek odolnosti vzájemného působení platí i pro </w:t>
      </w:r>
      <w:r w:rsidR="7C6CBB6E" w:rsidRPr="0062657F">
        <w:rPr>
          <w:rFonts w:asciiTheme="minorHAnsi" w:hAnsiTheme="minorHAnsi" w:cstheme="minorHAnsi"/>
        </w:rPr>
        <w:t>Materiály</w:t>
      </w:r>
      <w:r w:rsidR="55E453C1" w:rsidRPr="0062657F">
        <w:rPr>
          <w:rFonts w:asciiTheme="minorHAnsi" w:hAnsiTheme="minorHAnsi" w:cstheme="minorHAnsi"/>
        </w:rPr>
        <w:t>,</w:t>
      </w:r>
      <w:r w:rsidRPr="0062657F">
        <w:rPr>
          <w:rFonts w:asciiTheme="minorHAnsi" w:hAnsiTheme="minorHAnsi" w:cstheme="minorHAnsi"/>
        </w:rPr>
        <w:t xml:space="preserve"> se kterými mohou podlahy přijít po zabudování do styku. Elektrické a magnetické vlastnosti podlah se předepisují pro prostory, kde jsou na ně kladeny zvláštní požadavky</w:t>
      </w:r>
      <w:r w:rsidR="66A63C9D" w:rsidRPr="0062657F">
        <w:rPr>
          <w:rFonts w:asciiTheme="minorHAnsi" w:hAnsiTheme="minorHAnsi" w:cstheme="minorHAnsi"/>
        </w:rPr>
        <w:t>,</w:t>
      </w:r>
      <w:r w:rsidRPr="0062657F">
        <w:rPr>
          <w:rFonts w:asciiTheme="minorHAnsi" w:hAnsiTheme="minorHAnsi" w:cstheme="minorHAnsi"/>
        </w:rPr>
        <w:t xml:space="preserve"> a </w:t>
      </w:r>
      <w:r w:rsidR="55E453C1" w:rsidRPr="0062657F">
        <w:rPr>
          <w:rFonts w:asciiTheme="minorHAnsi" w:hAnsiTheme="minorHAnsi" w:cstheme="minorHAnsi"/>
        </w:rPr>
        <w:t>řídí se</w:t>
      </w:r>
      <w:r w:rsidR="16A6AE86" w:rsidRPr="0062657F">
        <w:rPr>
          <w:rFonts w:asciiTheme="minorHAnsi" w:hAnsiTheme="minorHAnsi" w:cstheme="minorHAnsi"/>
        </w:rPr>
        <w:t xml:space="preserve"> platnými ČSN. </w:t>
      </w:r>
      <w:r w:rsidRPr="0062657F">
        <w:rPr>
          <w:rFonts w:asciiTheme="minorHAnsi" w:hAnsiTheme="minorHAnsi" w:cstheme="minorHAnsi"/>
        </w:rPr>
        <w:t xml:space="preserve">Elektrické a magnetické vlastnosti </w:t>
      </w:r>
      <w:r w:rsidR="55E453C1" w:rsidRPr="0062657F">
        <w:rPr>
          <w:rFonts w:asciiTheme="minorHAnsi" w:hAnsiTheme="minorHAnsi" w:cstheme="minorHAnsi"/>
        </w:rPr>
        <w:t>budou podrobeny zkouškám</w:t>
      </w:r>
      <w:r w:rsidRPr="0062657F">
        <w:rPr>
          <w:rFonts w:asciiTheme="minorHAnsi" w:hAnsiTheme="minorHAnsi" w:cstheme="minorHAnsi"/>
        </w:rPr>
        <w:t xml:space="preserve"> podle ČSN 34 1382.</w:t>
      </w:r>
    </w:p>
    <w:p w14:paraId="413D1233" w14:textId="6A353328" w:rsidR="00A93C20" w:rsidRPr="0062657F" w:rsidRDefault="00A93C20">
      <w:pPr>
        <w:rPr>
          <w:rFonts w:asciiTheme="minorHAnsi" w:hAnsiTheme="minorHAnsi" w:cstheme="minorHAnsi"/>
        </w:rPr>
      </w:pPr>
      <w:r w:rsidRPr="0062657F">
        <w:rPr>
          <w:rFonts w:asciiTheme="minorHAnsi" w:hAnsiTheme="minorHAnsi" w:cstheme="minorHAnsi"/>
        </w:rPr>
        <w:t xml:space="preserve">Podlahy musí splňovat hygienické předpisy stanovené příslušnými </w:t>
      </w:r>
      <w:r w:rsidR="00DA3461" w:rsidRPr="0062657F">
        <w:rPr>
          <w:rFonts w:asciiTheme="minorHAnsi" w:hAnsiTheme="minorHAnsi" w:cstheme="minorHAnsi"/>
        </w:rPr>
        <w:t xml:space="preserve">Právními </w:t>
      </w:r>
      <w:r w:rsidRPr="0062657F">
        <w:rPr>
          <w:rFonts w:asciiTheme="minorHAnsi" w:hAnsiTheme="minorHAnsi" w:cstheme="minorHAnsi"/>
        </w:rPr>
        <w:t>předpisy</w:t>
      </w:r>
      <w:r w:rsidR="00DA3461" w:rsidRPr="0062657F">
        <w:rPr>
          <w:rFonts w:asciiTheme="minorHAnsi" w:hAnsiTheme="minorHAnsi" w:cstheme="minorHAnsi"/>
        </w:rPr>
        <w:t xml:space="preserve"> a technickými normami</w:t>
      </w:r>
      <w:r w:rsidRPr="0062657F">
        <w:rPr>
          <w:rFonts w:asciiTheme="minorHAnsi" w:hAnsiTheme="minorHAnsi" w:cstheme="minorHAnsi"/>
        </w:rPr>
        <w:t>. Jednotlivé druhy podlahovin mohou být použity jen pro účel</w:t>
      </w:r>
      <w:r w:rsidR="00DA3461" w:rsidRPr="0062657F">
        <w:rPr>
          <w:rFonts w:asciiTheme="minorHAnsi" w:hAnsiTheme="minorHAnsi" w:cstheme="minorHAnsi"/>
        </w:rPr>
        <w:t xml:space="preserve">, </w:t>
      </w:r>
      <w:r w:rsidRPr="0062657F">
        <w:rPr>
          <w:rFonts w:asciiTheme="minorHAnsi" w:hAnsiTheme="minorHAnsi" w:cstheme="minorHAnsi"/>
        </w:rPr>
        <w:t>pro který byly schváleny</w:t>
      </w:r>
      <w:r w:rsidR="00DA3461" w:rsidRPr="0062657F">
        <w:rPr>
          <w:rFonts w:asciiTheme="minorHAnsi" w:hAnsiTheme="minorHAnsi" w:cstheme="minorHAnsi"/>
        </w:rPr>
        <w:t xml:space="preserve"> výrobcem</w:t>
      </w:r>
      <w:r w:rsidRPr="0062657F">
        <w:rPr>
          <w:rFonts w:asciiTheme="minorHAnsi" w:hAnsiTheme="minorHAnsi" w:cstheme="minorHAnsi"/>
        </w:rPr>
        <w:t>. Způsob čištění a ošetření je dán charakterem podlahoviny a provozu. Způsob čištění a</w:t>
      </w:r>
      <w:r w:rsidR="003D010B" w:rsidRPr="0062657F">
        <w:rPr>
          <w:rFonts w:asciiTheme="minorHAnsi" w:hAnsiTheme="minorHAnsi" w:cstheme="minorHAnsi"/>
        </w:rPr>
        <w:t> </w:t>
      </w:r>
      <w:r w:rsidRPr="0062657F">
        <w:rPr>
          <w:rFonts w:asciiTheme="minorHAnsi" w:hAnsiTheme="minorHAnsi" w:cstheme="minorHAnsi"/>
        </w:rPr>
        <w:t xml:space="preserve">ošetření podlahy stanovuje vždy výrobce a </w:t>
      </w:r>
      <w:r w:rsidR="00DA3461" w:rsidRPr="0062657F">
        <w:rPr>
          <w:rFonts w:asciiTheme="minorHAnsi" w:hAnsiTheme="minorHAnsi" w:cstheme="minorHAnsi"/>
        </w:rPr>
        <w:t xml:space="preserve">Zhotovitel je povinen s ním obeznámit Správce stavby. </w:t>
      </w:r>
    </w:p>
    <w:p w14:paraId="5EEFF93B" w14:textId="77777777" w:rsidR="00A93C20" w:rsidRPr="0062657F" w:rsidRDefault="00A93C20">
      <w:pPr>
        <w:rPr>
          <w:rFonts w:asciiTheme="minorHAnsi" w:hAnsiTheme="minorHAnsi" w:cstheme="minorHAnsi"/>
        </w:rPr>
      </w:pPr>
      <w:r w:rsidRPr="0062657F">
        <w:rPr>
          <w:rFonts w:asciiTheme="minorHAnsi" w:hAnsiTheme="minorHAnsi" w:cstheme="minorHAnsi"/>
        </w:rPr>
        <w:t>Instalace uložené v podlaze nesmí narušit vlastnosti podlahy požadované pro příslušný prostor.</w:t>
      </w:r>
    </w:p>
    <w:p w14:paraId="373929F2" w14:textId="77777777" w:rsidR="00A93C20" w:rsidRPr="003B43BE" w:rsidRDefault="00A93C20" w:rsidP="00D3638F">
      <w:pPr>
        <w:pStyle w:val="Nadpis4"/>
      </w:pPr>
      <w:bookmarkStart w:id="1364" w:name="_Toc505337341"/>
      <w:r w:rsidRPr="003B43BE">
        <w:t>Schodiště a šikmé rampy</w:t>
      </w:r>
      <w:bookmarkEnd w:id="1364"/>
    </w:p>
    <w:p w14:paraId="270AF6C4" w14:textId="4E03C9C5" w:rsidR="00A93C20" w:rsidRPr="0062657F" w:rsidRDefault="00A93C20">
      <w:pPr>
        <w:rPr>
          <w:rFonts w:asciiTheme="minorHAnsi" w:hAnsiTheme="minorHAnsi" w:cstheme="minorHAnsi"/>
        </w:rPr>
      </w:pPr>
      <w:r w:rsidRPr="0062657F">
        <w:rPr>
          <w:rFonts w:asciiTheme="minorHAnsi" w:hAnsiTheme="minorHAnsi" w:cstheme="minorHAnsi"/>
        </w:rPr>
        <w:t xml:space="preserve">Schodiště je </w:t>
      </w:r>
      <w:r w:rsidR="00E949EB" w:rsidRPr="0062657F">
        <w:rPr>
          <w:rFonts w:asciiTheme="minorHAnsi" w:hAnsiTheme="minorHAnsi" w:cstheme="minorHAnsi"/>
        </w:rPr>
        <w:t xml:space="preserve">z hlediska kritérií bezpečnosti </w:t>
      </w:r>
      <w:r w:rsidRPr="0062657F">
        <w:rPr>
          <w:rFonts w:asciiTheme="minorHAnsi" w:hAnsiTheme="minorHAnsi" w:cstheme="minorHAnsi"/>
        </w:rPr>
        <w:t xml:space="preserve">třeba považovat za jednu z nejdůležitějších konstrukčních částí </w:t>
      </w:r>
      <w:r w:rsidR="00663A0E" w:rsidRPr="0062657F">
        <w:rPr>
          <w:rFonts w:asciiTheme="minorHAnsi" w:hAnsiTheme="minorHAnsi" w:cstheme="minorHAnsi"/>
        </w:rPr>
        <w:t>S</w:t>
      </w:r>
      <w:r w:rsidRPr="0062657F">
        <w:rPr>
          <w:rFonts w:asciiTheme="minorHAnsi" w:hAnsiTheme="minorHAnsi" w:cstheme="minorHAnsi"/>
        </w:rPr>
        <w:t xml:space="preserve">tavby. Nejmenší dovolená podchodná a průchodná výška schodiště je dána normovými hodnotami. Všechny schodišťové stupně v jednom rameni musí mít stejnou výšku, v přímých ramenech i stejnou šířku. Nejmenší šířky stupně a stupnice jsou dány normovými hodnotami. Vzájemný vztah mezi výškou </w:t>
      </w:r>
      <w:r w:rsidR="00546F69" w:rsidRPr="0062657F">
        <w:rPr>
          <w:rFonts w:asciiTheme="minorHAnsi" w:hAnsiTheme="minorHAnsi" w:cstheme="minorHAnsi"/>
          <w:i/>
        </w:rPr>
        <w:t>h</w:t>
      </w:r>
      <w:r w:rsidRPr="0062657F">
        <w:rPr>
          <w:rFonts w:asciiTheme="minorHAnsi" w:hAnsiTheme="minorHAnsi" w:cstheme="minorHAnsi"/>
        </w:rPr>
        <w:t xml:space="preserve"> a šířkou </w:t>
      </w:r>
      <w:r w:rsidR="00546F69" w:rsidRPr="0062657F">
        <w:rPr>
          <w:rFonts w:asciiTheme="minorHAnsi" w:hAnsiTheme="minorHAnsi" w:cstheme="minorHAnsi"/>
          <w:i/>
        </w:rPr>
        <w:t>b</w:t>
      </w:r>
      <w:r w:rsidRPr="0062657F">
        <w:rPr>
          <w:rFonts w:asciiTheme="minorHAnsi" w:hAnsiTheme="minorHAnsi" w:cstheme="minorHAnsi"/>
        </w:rPr>
        <w:t xml:space="preserve"> v mm schodišťového stupně musí být 2h+b</w:t>
      </w:r>
      <w:r w:rsidR="003D010B" w:rsidRPr="0062657F">
        <w:rPr>
          <w:rFonts w:asciiTheme="minorHAnsi" w:hAnsiTheme="minorHAnsi" w:cstheme="minorHAnsi"/>
        </w:rPr>
        <w:t xml:space="preserve"> </w:t>
      </w:r>
      <w:r w:rsidRPr="0062657F">
        <w:rPr>
          <w:rFonts w:asciiTheme="minorHAnsi" w:hAnsiTheme="minorHAnsi" w:cstheme="minorHAnsi"/>
        </w:rPr>
        <w:t>=</w:t>
      </w:r>
      <w:r w:rsidR="003D010B" w:rsidRPr="0062657F">
        <w:rPr>
          <w:rFonts w:asciiTheme="minorHAnsi" w:hAnsiTheme="minorHAnsi" w:cstheme="minorHAnsi"/>
        </w:rPr>
        <w:t xml:space="preserve"> </w:t>
      </w:r>
      <w:r w:rsidRPr="0062657F">
        <w:rPr>
          <w:rFonts w:asciiTheme="minorHAnsi" w:hAnsiTheme="minorHAnsi" w:cstheme="minorHAnsi"/>
        </w:rPr>
        <w:t xml:space="preserve">630 mm. Tuto hodnotu je možno snížit až na 600 mm za předpokladu, že nebude překročen nejvyšší dovolený sklon schodišťového ramene příslušného schodiště. Počet výšek schodišťových stupňů v jednom rameni hlavního schodiště smí být nejvýše </w:t>
      </w:r>
      <w:r w:rsidR="00240FD4" w:rsidRPr="00256FFD">
        <w:rPr>
          <w:rFonts w:asciiTheme="minorHAnsi" w:hAnsiTheme="minorHAnsi" w:cstheme="minorHAnsi"/>
        </w:rPr>
        <w:t>šestnáct (</w:t>
      </w:r>
      <w:r w:rsidRPr="0062657F">
        <w:rPr>
          <w:rFonts w:asciiTheme="minorHAnsi" w:hAnsiTheme="minorHAnsi" w:cstheme="minorHAnsi"/>
        </w:rPr>
        <w:t>16</w:t>
      </w:r>
      <w:r w:rsidR="00240FD4" w:rsidRPr="00256FFD">
        <w:rPr>
          <w:rFonts w:asciiTheme="minorHAnsi" w:hAnsiTheme="minorHAnsi" w:cstheme="minorHAnsi"/>
        </w:rPr>
        <w:t>)</w:t>
      </w:r>
      <w:r w:rsidRPr="0062657F">
        <w:rPr>
          <w:rFonts w:asciiTheme="minorHAnsi" w:hAnsiTheme="minorHAnsi" w:cstheme="minorHAnsi"/>
        </w:rPr>
        <w:t xml:space="preserve">, u pomocných schodišť nejvýše </w:t>
      </w:r>
      <w:r w:rsidR="00240FD4" w:rsidRPr="00256FFD">
        <w:rPr>
          <w:rFonts w:asciiTheme="minorHAnsi" w:hAnsiTheme="minorHAnsi" w:cstheme="minorHAnsi"/>
        </w:rPr>
        <w:t>osmnáct (</w:t>
      </w:r>
      <w:r w:rsidRPr="0062657F">
        <w:rPr>
          <w:rFonts w:asciiTheme="minorHAnsi" w:hAnsiTheme="minorHAnsi" w:cstheme="minorHAnsi"/>
        </w:rPr>
        <w:t>18</w:t>
      </w:r>
      <w:r w:rsidR="00240FD4" w:rsidRPr="00256FFD">
        <w:rPr>
          <w:rFonts w:asciiTheme="minorHAnsi" w:hAnsiTheme="minorHAnsi" w:cstheme="minorHAnsi"/>
        </w:rPr>
        <w:t>)</w:t>
      </w:r>
      <w:r w:rsidRPr="0062657F">
        <w:rPr>
          <w:rFonts w:asciiTheme="minorHAnsi" w:hAnsiTheme="minorHAnsi" w:cstheme="minorHAnsi"/>
        </w:rPr>
        <w:t xml:space="preserve">. Stupnice schodišťového stupně musí být vodorovná, bez sklonu v příčném i podélném směru. Sklon schodišťových ramen musí být dodržen dle zatřídění objektu. Nejmenší dovolená průchodná šířka schodišťových ramen, rozměry podest a mezipodest a další bezpečnostní požadavky jsou dány pro jednotlivé druhy staveb </w:t>
      </w:r>
      <w:r w:rsidR="00E949EB" w:rsidRPr="0062657F">
        <w:rPr>
          <w:rFonts w:asciiTheme="minorHAnsi" w:hAnsiTheme="minorHAnsi" w:cstheme="minorHAnsi"/>
        </w:rPr>
        <w:t xml:space="preserve">Právními předpisy (např. </w:t>
      </w:r>
      <w:r w:rsidR="00F42012" w:rsidRPr="0062657F">
        <w:rPr>
          <w:rFonts w:asciiTheme="minorHAnsi" w:hAnsiTheme="minorHAnsi" w:cstheme="minorHAnsi"/>
        </w:rPr>
        <w:t>v</w:t>
      </w:r>
      <w:r w:rsidR="00E949EB" w:rsidRPr="0062657F">
        <w:rPr>
          <w:rFonts w:asciiTheme="minorHAnsi" w:hAnsiTheme="minorHAnsi" w:cstheme="minorHAnsi"/>
        </w:rPr>
        <w:t>yhláška</w:t>
      </w:r>
      <w:r w:rsidR="00F42012" w:rsidRPr="0062657F">
        <w:rPr>
          <w:rFonts w:asciiTheme="minorHAnsi" w:hAnsiTheme="minorHAnsi" w:cstheme="minorHAnsi"/>
        </w:rPr>
        <w:t xml:space="preserve"> Českého úřadu bezpečnosti práce</w:t>
      </w:r>
      <w:r w:rsidR="00E949EB" w:rsidRPr="0062657F">
        <w:rPr>
          <w:rFonts w:asciiTheme="minorHAnsi" w:hAnsiTheme="minorHAnsi" w:cstheme="minorHAnsi"/>
        </w:rPr>
        <w:t xml:space="preserve"> č. 48/1982</w:t>
      </w:r>
      <w:r w:rsidR="00F42012" w:rsidRPr="0062657F">
        <w:rPr>
          <w:rFonts w:asciiTheme="minorHAnsi" w:hAnsiTheme="minorHAnsi" w:cstheme="minorHAnsi"/>
        </w:rPr>
        <w:t xml:space="preserve"> Sb., kterou se stanoví základní požadavky k zajištění bezpečnosti práce a technických zařízení, </w:t>
      </w:r>
      <w:r w:rsidR="0048159B" w:rsidRPr="00256FFD">
        <w:rPr>
          <w:rFonts w:asciiTheme="minorHAnsi" w:hAnsiTheme="minorHAnsi" w:cstheme="minorHAnsi"/>
        </w:rPr>
        <w:t>v platném znění</w:t>
      </w:r>
      <w:r w:rsidR="00E949EB" w:rsidRPr="0062657F">
        <w:rPr>
          <w:rFonts w:asciiTheme="minorHAnsi" w:hAnsiTheme="minorHAnsi" w:cstheme="minorHAnsi"/>
        </w:rPr>
        <w:t>) nebo technickými normami</w:t>
      </w:r>
      <w:r w:rsidRPr="0062657F">
        <w:rPr>
          <w:rFonts w:asciiTheme="minorHAnsi" w:hAnsiTheme="minorHAnsi" w:cstheme="minorHAnsi"/>
        </w:rPr>
        <w:t>. Povrch podest vnitřních schodišť musí být vodorovný</w:t>
      </w:r>
      <w:r w:rsidR="003D010B" w:rsidRPr="0062657F">
        <w:rPr>
          <w:rFonts w:asciiTheme="minorHAnsi" w:hAnsiTheme="minorHAnsi" w:cstheme="minorHAnsi"/>
        </w:rPr>
        <w:t>,</w:t>
      </w:r>
      <w:r w:rsidRPr="0062657F">
        <w:rPr>
          <w:rFonts w:asciiTheme="minorHAnsi" w:hAnsiTheme="minorHAnsi" w:cstheme="minorHAnsi"/>
        </w:rPr>
        <w:t xml:space="preserve"> beze sklonu v</w:t>
      </w:r>
      <w:r w:rsidR="003D010B" w:rsidRPr="0062657F">
        <w:rPr>
          <w:rFonts w:asciiTheme="minorHAnsi" w:hAnsiTheme="minorHAnsi" w:cstheme="minorHAnsi"/>
        </w:rPr>
        <w:t> </w:t>
      </w:r>
      <w:r w:rsidRPr="0062657F">
        <w:rPr>
          <w:rFonts w:asciiTheme="minorHAnsi" w:hAnsiTheme="minorHAnsi" w:cstheme="minorHAnsi"/>
        </w:rPr>
        <w:t>příčném i podélném směru. Povrch podest vnějších schodišť může mít podélný sklon ve směru sestupu nejvýše 7</w:t>
      </w:r>
      <w:r w:rsidR="00E949EB" w:rsidRPr="0062657F">
        <w:rPr>
          <w:rFonts w:asciiTheme="minorHAnsi" w:hAnsiTheme="minorHAnsi" w:cstheme="minorHAnsi"/>
        </w:rPr>
        <w:t xml:space="preserve"> </w:t>
      </w:r>
      <w:r w:rsidRPr="0062657F">
        <w:rPr>
          <w:rFonts w:asciiTheme="minorHAnsi" w:hAnsiTheme="minorHAnsi" w:cstheme="minorHAnsi"/>
        </w:rPr>
        <w:t>%. Žebříkové schodiště je možno navrhnout pro občasné používání omezeným poč</w:t>
      </w:r>
      <w:r w:rsidR="00F42012" w:rsidRPr="0062657F">
        <w:rPr>
          <w:rFonts w:asciiTheme="minorHAnsi" w:hAnsiTheme="minorHAnsi" w:cstheme="minorHAnsi"/>
        </w:rPr>
        <w:t>tem</w:t>
      </w:r>
      <w:r w:rsidRPr="0062657F">
        <w:rPr>
          <w:rFonts w:asciiTheme="minorHAnsi" w:hAnsiTheme="minorHAnsi" w:cstheme="minorHAnsi"/>
        </w:rPr>
        <w:t xml:space="preserve"> osob. Nejmenší průchodná šířka ramene žebříkového schodiště je 550 mm; tato šířka nesmí být nikdy zúžena. Nejmenší dovolená šířka schodišťového stupně žebříkových schodišť je 150 mm. Prostor schodiště musí být </w:t>
      </w:r>
      <w:r w:rsidRPr="0062657F">
        <w:rPr>
          <w:rFonts w:asciiTheme="minorHAnsi" w:hAnsiTheme="minorHAnsi" w:cstheme="minorHAnsi"/>
        </w:rPr>
        <w:lastRenderedPageBreak/>
        <w:t xml:space="preserve">osvětlen a větrán. Místo schodiště je možno v některých případech navrhnout i šikmé rampy. Technické požadavky na šikmé rampy </w:t>
      </w:r>
      <w:r w:rsidR="00E949EB" w:rsidRPr="0062657F">
        <w:rPr>
          <w:rFonts w:asciiTheme="minorHAnsi" w:hAnsiTheme="minorHAnsi" w:cstheme="minorHAnsi"/>
        </w:rPr>
        <w:t>se řídí</w:t>
      </w:r>
      <w:r w:rsidRPr="0062657F">
        <w:rPr>
          <w:rFonts w:asciiTheme="minorHAnsi" w:hAnsiTheme="minorHAnsi" w:cstheme="minorHAnsi"/>
        </w:rPr>
        <w:t xml:space="preserve"> normovými hodnotami.</w:t>
      </w:r>
    </w:p>
    <w:p w14:paraId="6AA98C7A" w14:textId="77777777" w:rsidR="00A93C20" w:rsidRPr="003B43BE" w:rsidRDefault="00A93C20" w:rsidP="00D3638F">
      <w:pPr>
        <w:pStyle w:val="Nadpis4"/>
      </w:pPr>
      <w:bookmarkStart w:id="1365" w:name="_Toc505337342"/>
      <w:r w:rsidRPr="003B43BE">
        <w:t>Střechy</w:t>
      </w:r>
      <w:bookmarkEnd w:id="1365"/>
    </w:p>
    <w:p w14:paraId="057F04E8" w14:textId="0B97D55A" w:rsidR="00A93C20" w:rsidRPr="0062657F" w:rsidRDefault="00A93C20">
      <w:pPr>
        <w:rPr>
          <w:rFonts w:asciiTheme="minorHAnsi" w:hAnsiTheme="minorHAnsi" w:cstheme="minorHAnsi"/>
        </w:rPr>
      </w:pPr>
      <w:r w:rsidRPr="0062657F">
        <w:rPr>
          <w:rFonts w:asciiTheme="minorHAnsi" w:hAnsiTheme="minorHAnsi" w:cstheme="minorHAnsi"/>
        </w:rPr>
        <w:t>Střechy musí zachycovat a odvádět srážkové vody, sníh a led tak, aby neohrožovaly chodce a</w:t>
      </w:r>
      <w:r w:rsidR="003D010B" w:rsidRPr="0062657F">
        <w:rPr>
          <w:rFonts w:asciiTheme="minorHAnsi" w:hAnsiTheme="minorHAnsi" w:cstheme="minorHAnsi"/>
        </w:rPr>
        <w:t> </w:t>
      </w:r>
      <w:r w:rsidRPr="0062657F">
        <w:rPr>
          <w:rFonts w:asciiTheme="minorHAnsi" w:hAnsiTheme="minorHAnsi" w:cstheme="minorHAnsi"/>
        </w:rPr>
        <w:t>účastníky silničního provozu</w:t>
      </w:r>
      <w:r w:rsidR="00F42012" w:rsidRPr="0062657F">
        <w:rPr>
          <w:rFonts w:asciiTheme="minorHAnsi" w:hAnsiTheme="minorHAnsi" w:cstheme="minorHAnsi"/>
        </w:rPr>
        <w:t>,</w:t>
      </w:r>
      <w:r w:rsidRPr="0062657F">
        <w:rPr>
          <w:rFonts w:asciiTheme="minorHAnsi" w:hAnsiTheme="minorHAnsi" w:cstheme="minorHAnsi"/>
        </w:rPr>
        <w:t xml:space="preserve"> a zabraňovat vnikání vody do konstrukcí staveb. Střešní plášť musí být odolný vůči klimatickým vlivům a účinkům. Střešní plášť zasahující do požárně nebezpečného prostoru musí být z nehořlavých hmot</w:t>
      </w:r>
      <w:r w:rsidR="003D010B" w:rsidRPr="0062657F">
        <w:rPr>
          <w:rFonts w:asciiTheme="minorHAnsi" w:hAnsiTheme="minorHAnsi" w:cstheme="minorHAnsi"/>
        </w:rPr>
        <w:t>,</w:t>
      </w:r>
      <w:r w:rsidRPr="0062657F">
        <w:rPr>
          <w:rFonts w:asciiTheme="minorHAnsi" w:hAnsiTheme="minorHAnsi" w:cstheme="minorHAnsi"/>
        </w:rPr>
        <w:t xml:space="preserve"> nebo </w:t>
      </w:r>
      <w:r w:rsidR="00CF2576" w:rsidRPr="0062657F">
        <w:rPr>
          <w:rFonts w:asciiTheme="minorHAnsi" w:hAnsiTheme="minorHAnsi" w:cstheme="minorHAnsi"/>
        </w:rPr>
        <w:t>je Zhotovitel povinen doložit Správci stavby</w:t>
      </w:r>
      <w:r w:rsidRPr="0062657F">
        <w:rPr>
          <w:rFonts w:asciiTheme="minorHAnsi" w:hAnsiTheme="minorHAnsi" w:cstheme="minorHAnsi"/>
        </w:rPr>
        <w:t>, že nešíří požár</w:t>
      </w:r>
      <w:r w:rsidR="00CF2576" w:rsidRPr="0062657F">
        <w:rPr>
          <w:rFonts w:asciiTheme="minorHAnsi" w:hAnsiTheme="minorHAnsi" w:cstheme="minorHAnsi"/>
        </w:rPr>
        <w:t xml:space="preserve"> (Správce stavby musí použití tohoto Materiálu schválit)</w:t>
      </w:r>
      <w:r w:rsidRPr="0062657F">
        <w:rPr>
          <w:rFonts w:asciiTheme="minorHAnsi" w:hAnsiTheme="minorHAnsi" w:cstheme="minorHAnsi"/>
        </w:rPr>
        <w:t xml:space="preserve">. Na střechy musí být zajištěn přístup. Střešní konstrukce musí splňovat požadavky na tepelně technické vlastnosti při prostupu tepla, prostupu vodní páry a prostupu vzduchu konstrukcemi dané normovými hodnotami tepelného odporu konstrukce, rozložení vnitřních povrchových teplot na konstrukci, tepelné setrvačnosti konstrukce ve vazbě na místnost nebo budovu, </w:t>
      </w:r>
      <w:r w:rsidR="00CF2576" w:rsidRPr="0062657F">
        <w:rPr>
          <w:rFonts w:asciiTheme="minorHAnsi" w:hAnsiTheme="minorHAnsi" w:cstheme="minorHAnsi"/>
        </w:rPr>
        <w:t xml:space="preserve">difúze </w:t>
      </w:r>
      <w:r w:rsidRPr="0062657F">
        <w:rPr>
          <w:rFonts w:asciiTheme="minorHAnsi" w:hAnsiTheme="minorHAnsi" w:cstheme="minorHAnsi"/>
        </w:rPr>
        <w:t>vodních par a bilance vlhkosti, vzduchové propustnosti konstrukce, jejích spár a styků. Střešní konstrukce musí splňovat požadavky požární bezpečnosti dané normovými hodnotami.</w:t>
      </w:r>
    </w:p>
    <w:p w14:paraId="74EBF0ED" w14:textId="77777777" w:rsidR="00A93C20" w:rsidRPr="003B43BE" w:rsidRDefault="00A93C20" w:rsidP="00D3638F">
      <w:pPr>
        <w:pStyle w:val="Nadpis4"/>
      </w:pPr>
      <w:bookmarkStart w:id="1366" w:name="_Toc505337343"/>
      <w:r w:rsidRPr="003B43BE">
        <w:t>Výplně otvorů – okna, dveře</w:t>
      </w:r>
      <w:bookmarkEnd w:id="1366"/>
    </w:p>
    <w:p w14:paraId="1A869A3A" w14:textId="0260774B" w:rsidR="00A93C20" w:rsidRPr="0062657F" w:rsidRDefault="00A93C20">
      <w:pPr>
        <w:rPr>
          <w:rFonts w:asciiTheme="minorHAnsi" w:hAnsiTheme="minorHAnsi" w:cstheme="minorHAnsi"/>
        </w:rPr>
      </w:pPr>
      <w:r w:rsidRPr="0062657F">
        <w:rPr>
          <w:rFonts w:asciiTheme="minorHAnsi" w:hAnsiTheme="minorHAnsi" w:cstheme="minorHAnsi"/>
        </w:rPr>
        <w:t xml:space="preserve">Konstrukce oken, dveří, výplní atd. musí být </w:t>
      </w:r>
      <w:r w:rsidR="00CA6970" w:rsidRPr="0062657F">
        <w:rPr>
          <w:rFonts w:asciiTheme="minorHAnsi" w:hAnsiTheme="minorHAnsi" w:cstheme="minorHAnsi"/>
        </w:rPr>
        <w:t xml:space="preserve">dostatečně </w:t>
      </w:r>
      <w:r w:rsidRPr="0062657F">
        <w:rPr>
          <w:rFonts w:asciiTheme="minorHAnsi" w:hAnsiTheme="minorHAnsi" w:cstheme="minorHAnsi"/>
        </w:rPr>
        <w:t xml:space="preserve">pevná, </w:t>
      </w:r>
      <w:r w:rsidR="00CA6308" w:rsidRPr="00256FFD">
        <w:rPr>
          <w:rFonts w:asciiTheme="minorHAnsi" w:hAnsiTheme="minorHAnsi" w:cstheme="minorHAnsi"/>
        </w:rPr>
        <w:t>odolná vůči</w:t>
      </w:r>
      <w:r w:rsidR="00CA6308" w:rsidRPr="0062657F">
        <w:rPr>
          <w:rFonts w:asciiTheme="minorHAnsi" w:hAnsiTheme="minorHAnsi" w:cstheme="minorHAnsi"/>
        </w:rPr>
        <w:t xml:space="preserve"> </w:t>
      </w:r>
      <w:r w:rsidRPr="0062657F">
        <w:rPr>
          <w:rFonts w:asciiTheme="minorHAnsi" w:hAnsiTheme="minorHAnsi" w:cstheme="minorHAnsi"/>
        </w:rPr>
        <w:t xml:space="preserve">zničení, průhybu nebo jakékoli jiné deformaci během normálního provozu a musí odolávat zatížení včetně vlastní váhy a zatížení větrem (i když jsou křídla v otevřené poloze), aniž by došlo k jejich poškození, posunu, deformaci nebo zhoršení jejich funkce. Dveře a okna musí být vybavena příslušnými opěrkami a stavěči. Okna musí být přístupná z úrovně podlahy. </w:t>
      </w:r>
    </w:p>
    <w:p w14:paraId="38D76CBA" w14:textId="468462DD" w:rsidR="00A93C20" w:rsidRPr="0062657F" w:rsidRDefault="00B06482">
      <w:pPr>
        <w:rPr>
          <w:rFonts w:asciiTheme="minorHAnsi" w:hAnsiTheme="minorHAnsi" w:cstheme="minorHAnsi"/>
        </w:rPr>
      </w:pPr>
      <w:r w:rsidRPr="0062657F">
        <w:rPr>
          <w:rFonts w:asciiTheme="minorHAnsi" w:hAnsiTheme="minorHAnsi" w:cstheme="minorHAnsi"/>
        </w:rPr>
        <w:t>Výplně oken a dveří musí splňovat n</w:t>
      </w:r>
      <w:r w:rsidR="00A93C20" w:rsidRPr="0062657F">
        <w:rPr>
          <w:rFonts w:asciiTheme="minorHAnsi" w:hAnsiTheme="minorHAnsi" w:cstheme="minorHAnsi"/>
        </w:rPr>
        <w:t xml:space="preserve">ormové požadavky na tepelně-technické vlastnosti ve stabilním teplotním stavu. Koeficient prostupu tepla včetně křídel a rámů je určen normovými hodnotami podle povahy budovy a typu výplně. Výplně otvorů musí mít takové akustické vlastnosti, které odpovídají normovým požadavkům na zvukovou izolaci. </w:t>
      </w:r>
    </w:p>
    <w:p w14:paraId="3B72E440" w14:textId="0FCA5047" w:rsidR="00A93C20" w:rsidRPr="0062657F" w:rsidRDefault="00A93C20">
      <w:pPr>
        <w:rPr>
          <w:rFonts w:asciiTheme="minorHAnsi" w:hAnsiTheme="minorHAnsi" w:cstheme="minorHAnsi"/>
        </w:rPr>
      </w:pPr>
      <w:r w:rsidRPr="0062657F">
        <w:rPr>
          <w:rFonts w:asciiTheme="minorHAnsi" w:hAnsiTheme="minorHAnsi" w:cstheme="minorHAnsi"/>
        </w:rPr>
        <w:t xml:space="preserve">Nejmenší rozměry otvorů ve stropech a otvory vedoucí do šachet a kanálů jsou určeny </w:t>
      </w:r>
      <w:r w:rsidR="00B06482" w:rsidRPr="0062657F">
        <w:rPr>
          <w:rFonts w:asciiTheme="minorHAnsi" w:hAnsiTheme="minorHAnsi" w:cstheme="minorHAnsi"/>
        </w:rPr>
        <w:t>Právními předpisy a technickými normami v oblasti bezpečnosti</w:t>
      </w:r>
      <w:r w:rsidRPr="0062657F">
        <w:rPr>
          <w:rFonts w:asciiTheme="minorHAnsi" w:hAnsiTheme="minorHAnsi" w:cstheme="minorHAnsi"/>
        </w:rPr>
        <w:t xml:space="preserve">. Všechny otvory ve stěnách </w:t>
      </w:r>
      <w:r w:rsidR="00853CEA" w:rsidRPr="0062657F">
        <w:rPr>
          <w:rFonts w:asciiTheme="minorHAnsi" w:hAnsiTheme="minorHAnsi" w:cstheme="minorHAnsi"/>
        </w:rPr>
        <w:t xml:space="preserve">Stavby </w:t>
      </w:r>
      <w:r w:rsidRPr="0062657F">
        <w:rPr>
          <w:rFonts w:asciiTheme="minorHAnsi" w:hAnsiTheme="minorHAnsi" w:cstheme="minorHAnsi"/>
        </w:rPr>
        <w:t xml:space="preserve">musí být opatřeny ochranou proti pádu osob, pokud může dojít k pádu do hloubky větší než 1,5 m. </w:t>
      </w:r>
    </w:p>
    <w:p w14:paraId="41AB4C6F" w14:textId="531D232A" w:rsidR="00A93C20" w:rsidRPr="0062657F" w:rsidRDefault="00A93C20">
      <w:pPr>
        <w:rPr>
          <w:rFonts w:asciiTheme="minorHAnsi" w:hAnsiTheme="minorHAnsi" w:cstheme="minorHAnsi"/>
        </w:rPr>
      </w:pPr>
      <w:r w:rsidRPr="0062657F">
        <w:rPr>
          <w:rFonts w:asciiTheme="minorHAnsi" w:hAnsiTheme="minorHAnsi" w:cstheme="minorHAnsi"/>
        </w:rPr>
        <w:t xml:space="preserve">Otvory v požárně dělicí konstrukci (dveře, vrata, padací dveře) musí být vybaveny požárním uzávěrem splňujícím normové hodnoty podle jejich typu a požární odolnosti. Dveře umístěné na únikových cestách </w:t>
      </w:r>
      <w:r w:rsidR="00853CEA" w:rsidRPr="0062657F">
        <w:rPr>
          <w:rFonts w:asciiTheme="minorHAnsi" w:hAnsiTheme="minorHAnsi" w:cstheme="minorHAnsi"/>
        </w:rPr>
        <w:t xml:space="preserve">Stavby </w:t>
      </w:r>
      <w:r w:rsidRPr="0062657F">
        <w:rPr>
          <w:rFonts w:asciiTheme="minorHAnsi" w:hAnsiTheme="minorHAnsi" w:cstheme="minorHAnsi"/>
        </w:rPr>
        <w:t xml:space="preserve">musí </w:t>
      </w:r>
      <w:r w:rsidR="00B06482" w:rsidRPr="0062657F">
        <w:rPr>
          <w:rFonts w:asciiTheme="minorHAnsi" w:hAnsiTheme="minorHAnsi" w:cstheme="minorHAnsi"/>
        </w:rPr>
        <w:t xml:space="preserve">umožňovat </w:t>
      </w:r>
      <w:r w:rsidRPr="0062657F">
        <w:rPr>
          <w:rFonts w:asciiTheme="minorHAnsi" w:hAnsiTheme="minorHAnsi" w:cstheme="minorHAnsi"/>
        </w:rPr>
        <w:t>snadný a rychlý průchod.</w:t>
      </w:r>
    </w:p>
    <w:p w14:paraId="0D6D5039" w14:textId="2627B01C" w:rsidR="00A93C20" w:rsidRPr="0062657F" w:rsidRDefault="00546F69" w:rsidP="00D3638F">
      <w:pPr>
        <w:rPr>
          <w:rFonts w:asciiTheme="minorHAnsi" w:hAnsiTheme="minorHAnsi" w:cstheme="minorHAnsi"/>
        </w:rPr>
      </w:pPr>
      <w:r w:rsidRPr="0062657F">
        <w:rPr>
          <w:rFonts w:asciiTheme="minorHAnsi" w:hAnsiTheme="minorHAnsi" w:cstheme="minorHAnsi"/>
          <w:b/>
        </w:rPr>
        <w:t>Okna</w:t>
      </w:r>
      <w:r w:rsidR="00A93C20" w:rsidRPr="0062657F">
        <w:rPr>
          <w:rFonts w:asciiTheme="minorHAnsi" w:hAnsiTheme="minorHAnsi" w:cstheme="minorHAnsi"/>
          <w:b/>
        </w:rPr>
        <w:t>:</w:t>
      </w:r>
      <w:r w:rsidR="00A93C20" w:rsidRPr="0062657F">
        <w:rPr>
          <w:rFonts w:asciiTheme="minorHAnsi" w:hAnsiTheme="minorHAnsi" w:cstheme="minorHAnsi"/>
        </w:rPr>
        <w:t xml:space="preserve"> Plastové rámy oken s ocelovou výztuhou</w:t>
      </w:r>
      <w:r w:rsidR="00B06482" w:rsidRPr="0062657F">
        <w:rPr>
          <w:rFonts w:asciiTheme="minorHAnsi" w:hAnsiTheme="minorHAnsi" w:cstheme="minorHAnsi"/>
        </w:rPr>
        <w:t xml:space="preserve"> budou dodány ve </w:t>
      </w:r>
      <w:r w:rsidR="00A93C20" w:rsidRPr="0062657F">
        <w:rPr>
          <w:rFonts w:asciiTheme="minorHAnsi" w:hAnsiTheme="minorHAnsi" w:cstheme="minorHAnsi"/>
        </w:rPr>
        <w:t>standardní</w:t>
      </w:r>
      <w:r w:rsidR="00B06482" w:rsidRPr="0062657F">
        <w:rPr>
          <w:rFonts w:asciiTheme="minorHAnsi" w:hAnsiTheme="minorHAnsi" w:cstheme="minorHAnsi"/>
        </w:rPr>
        <w:t>m</w:t>
      </w:r>
      <w:r w:rsidR="00A93C20" w:rsidRPr="0062657F">
        <w:rPr>
          <w:rFonts w:asciiTheme="minorHAnsi" w:hAnsiTheme="minorHAnsi" w:cstheme="minorHAnsi"/>
        </w:rPr>
        <w:t xml:space="preserve"> kompletizované</w:t>
      </w:r>
      <w:r w:rsidR="00B06482" w:rsidRPr="0062657F">
        <w:rPr>
          <w:rFonts w:asciiTheme="minorHAnsi" w:hAnsiTheme="minorHAnsi" w:cstheme="minorHAnsi"/>
        </w:rPr>
        <w:t>m</w:t>
      </w:r>
      <w:r w:rsidR="00A93C20" w:rsidRPr="0062657F">
        <w:rPr>
          <w:rFonts w:asciiTheme="minorHAnsi" w:hAnsiTheme="minorHAnsi" w:cstheme="minorHAnsi"/>
        </w:rPr>
        <w:t xml:space="preserve"> provedení. </w:t>
      </w:r>
      <w:r w:rsidR="00B06482" w:rsidRPr="0062657F">
        <w:rPr>
          <w:rFonts w:asciiTheme="minorHAnsi" w:hAnsiTheme="minorHAnsi" w:cstheme="minorHAnsi"/>
        </w:rPr>
        <w:t xml:space="preserve">Součinitel prostupu tepla </w:t>
      </w:r>
      <w:r w:rsidR="00983871" w:rsidRPr="0062657F">
        <w:rPr>
          <w:rFonts w:asciiTheme="minorHAnsi" w:hAnsiTheme="minorHAnsi" w:cstheme="minorHAnsi"/>
        </w:rPr>
        <w:t>i</w:t>
      </w:r>
      <w:r w:rsidR="00A93C20" w:rsidRPr="0062657F">
        <w:rPr>
          <w:rFonts w:asciiTheme="minorHAnsi" w:hAnsiTheme="minorHAnsi" w:cstheme="minorHAnsi"/>
        </w:rPr>
        <w:t>zolační</w:t>
      </w:r>
      <w:r w:rsidR="00983871" w:rsidRPr="0062657F">
        <w:rPr>
          <w:rFonts w:asciiTheme="minorHAnsi" w:hAnsiTheme="minorHAnsi" w:cstheme="minorHAnsi"/>
        </w:rPr>
        <w:t>ho</w:t>
      </w:r>
      <w:r w:rsidR="00A93C20" w:rsidRPr="0062657F">
        <w:rPr>
          <w:rFonts w:asciiTheme="minorHAnsi" w:hAnsiTheme="minorHAnsi" w:cstheme="minorHAnsi"/>
        </w:rPr>
        <w:t xml:space="preserve"> </w:t>
      </w:r>
      <w:r w:rsidR="00B06482" w:rsidRPr="0062657F">
        <w:rPr>
          <w:rFonts w:asciiTheme="minorHAnsi" w:hAnsiTheme="minorHAnsi" w:cstheme="minorHAnsi"/>
        </w:rPr>
        <w:t>dvojskla bude u všech oken min.</w:t>
      </w:r>
      <w:r w:rsidR="00A93C20" w:rsidRPr="0062657F">
        <w:rPr>
          <w:rFonts w:asciiTheme="minorHAnsi" w:hAnsiTheme="minorHAnsi" w:cstheme="minorHAnsi"/>
        </w:rPr>
        <w:t xml:space="preserve"> Umax = 1,70 W/m</w:t>
      </w:r>
      <w:r w:rsidR="00A93C20" w:rsidRPr="0062657F">
        <w:rPr>
          <w:rFonts w:asciiTheme="minorHAnsi" w:hAnsiTheme="minorHAnsi" w:cstheme="minorHAnsi"/>
          <w:vertAlign w:val="superscript"/>
        </w:rPr>
        <w:t>2</w:t>
      </w:r>
      <w:r w:rsidR="00A93C20" w:rsidRPr="0062657F">
        <w:rPr>
          <w:rFonts w:asciiTheme="minorHAnsi" w:hAnsiTheme="minorHAnsi" w:cstheme="minorHAnsi"/>
        </w:rPr>
        <w:t xml:space="preserve">K. Kování oken </w:t>
      </w:r>
      <w:r w:rsidR="00B06482" w:rsidRPr="0062657F">
        <w:rPr>
          <w:rFonts w:asciiTheme="minorHAnsi" w:hAnsiTheme="minorHAnsi" w:cstheme="minorHAnsi"/>
        </w:rPr>
        <w:t xml:space="preserve">bude provedeno </w:t>
      </w:r>
      <w:r w:rsidR="00A93C20" w:rsidRPr="0062657F">
        <w:rPr>
          <w:rFonts w:asciiTheme="minorHAnsi" w:hAnsiTheme="minorHAnsi" w:cstheme="minorHAnsi"/>
        </w:rPr>
        <w:t>v</w:t>
      </w:r>
      <w:r w:rsidR="00B06482" w:rsidRPr="0062657F">
        <w:rPr>
          <w:rFonts w:asciiTheme="minorHAnsi" w:hAnsiTheme="minorHAnsi" w:cstheme="minorHAnsi"/>
        </w:rPr>
        <w:t> </w:t>
      </w:r>
      <w:r w:rsidR="00A93C20" w:rsidRPr="0062657F">
        <w:rPr>
          <w:rFonts w:asciiTheme="minorHAnsi" w:hAnsiTheme="minorHAnsi" w:cstheme="minorHAnsi"/>
        </w:rPr>
        <w:t>nekorodující</w:t>
      </w:r>
      <w:r w:rsidR="00B06482" w:rsidRPr="0062657F">
        <w:rPr>
          <w:rFonts w:asciiTheme="minorHAnsi" w:hAnsiTheme="minorHAnsi" w:cstheme="minorHAnsi"/>
        </w:rPr>
        <w:t xml:space="preserve"> úpravě</w:t>
      </w:r>
      <w:r w:rsidR="00A93C20" w:rsidRPr="0062657F">
        <w:rPr>
          <w:rFonts w:asciiTheme="minorHAnsi" w:hAnsiTheme="minorHAnsi" w:cstheme="minorHAnsi"/>
        </w:rPr>
        <w:t xml:space="preserve"> (závěsy, kliky, kotvení rámů do ostění). </w:t>
      </w:r>
    </w:p>
    <w:p w14:paraId="05E669A4" w14:textId="49CD1ADD" w:rsidR="00A93C20" w:rsidRPr="0062657F" w:rsidRDefault="00A93C20">
      <w:pPr>
        <w:autoSpaceDE w:val="0"/>
        <w:autoSpaceDN w:val="0"/>
        <w:adjustRightInd w:val="0"/>
        <w:rPr>
          <w:rFonts w:asciiTheme="minorHAnsi" w:hAnsiTheme="minorHAnsi" w:cstheme="minorHAnsi"/>
        </w:rPr>
      </w:pPr>
      <w:r w:rsidRPr="0062657F">
        <w:rPr>
          <w:rFonts w:asciiTheme="minorHAnsi" w:hAnsiTheme="minorHAnsi" w:cstheme="minorHAnsi"/>
          <w:b/>
        </w:rPr>
        <w:t xml:space="preserve">Dveře: </w:t>
      </w:r>
      <w:r w:rsidRPr="0062657F">
        <w:rPr>
          <w:rFonts w:asciiTheme="minorHAnsi" w:hAnsiTheme="minorHAnsi" w:cstheme="minorHAnsi"/>
        </w:rPr>
        <w:t>Vnější plastové vstupní dveře včetně zárubně</w:t>
      </w:r>
      <w:r w:rsidR="00983871" w:rsidRPr="0062657F">
        <w:rPr>
          <w:rFonts w:asciiTheme="minorHAnsi" w:hAnsiTheme="minorHAnsi" w:cstheme="minorHAnsi"/>
        </w:rPr>
        <w:t xml:space="preserve"> budou</w:t>
      </w:r>
      <w:r w:rsidRPr="0062657F">
        <w:rPr>
          <w:rFonts w:asciiTheme="minorHAnsi" w:hAnsiTheme="minorHAnsi" w:cstheme="minorHAnsi"/>
        </w:rPr>
        <w:t xml:space="preserve"> z plastového rámu s ocelovou výztuhou. Vnější </w:t>
      </w:r>
      <w:r w:rsidR="00983871" w:rsidRPr="0062657F">
        <w:rPr>
          <w:rFonts w:asciiTheme="minorHAnsi" w:hAnsiTheme="minorHAnsi" w:cstheme="minorHAnsi"/>
        </w:rPr>
        <w:t xml:space="preserve">vstupní dveře včetně ocelové zárubně budou </w:t>
      </w:r>
      <w:r w:rsidRPr="0062657F">
        <w:rPr>
          <w:rFonts w:asciiTheme="minorHAnsi" w:hAnsiTheme="minorHAnsi" w:cstheme="minorHAnsi"/>
        </w:rPr>
        <w:t xml:space="preserve">plechové. </w:t>
      </w:r>
      <w:r w:rsidR="00983871" w:rsidRPr="0062657F">
        <w:rPr>
          <w:rFonts w:asciiTheme="minorHAnsi" w:hAnsiTheme="minorHAnsi" w:cstheme="minorHAnsi"/>
        </w:rPr>
        <w:t>D</w:t>
      </w:r>
      <w:r w:rsidRPr="0062657F">
        <w:rPr>
          <w:rFonts w:asciiTheme="minorHAnsi" w:hAnsiTheme="minorHAnsi" w:cstheme="minorHAnsi"/>
        </w:rPr>
        <w:t>veřní vnitřní křídla</w:t>
      </w:r>
      <w:r w:rsidR="00983871" w:rsidRPr="0062657F">
        <w:rPr>
          <w:rFonts w:asciiTheme="minorHAnsi" w:hAnsiTheme="minorHAnsi" w:cstheme="minorHAnsi"/>
        </w:rPr>
        <w:t xml:space="preserve"> budou ocelová</w:t>
      </w:r>
      <w:r w:rsidR="00CA6970" w:rsidRPr="0062657F">
        <w:rPr>
          <w:rFonts w:asciiTheme="minorHAnsi" w:hAnsiTheme="minorHAnsi" w:cstheme="minorHAnsi"/>
        </w:rPr>
        <w:t>,</w:t>
      </w:r>
      <w:r w:rsidRPr="0062657F">
        <w:rPr>
          <w:rFonts w:asciiTheme="minorHAnsi" w:hAnsiTheme="minorHAnsi" w:cstheme="minorHAnsi"/>
        </w:rPr>
        <w:t xml:space="preserve"> zárubně vnitřních dveří</w:t>
      </w:r>
      <w:r w:rsidR="00983871" w:rsidRPr="0062657F">
        <w:rPr>
          <w:rFonts w:asciiTheme="minorHAnsi" w:hAnsiTheme="minorHAnsi" w:cstheme="minorHAnsi"/>
        </w:rPr>
        <w:t xml:space="preserve"> budou ocelové lisované</w:t>
      </w:r>
      <w:r w:rsidRPr="0062657F">
        <w:rPr>
          <w:rFonts w:asciiTheme="minorHAnsi" w:hAnsiTheme="minorHAnsi" w:cstheme="minorHAnsi"/>
        </w:rPr>
        <w:t xml:space="preserve">. </w:t>
      </w:r>
      <w:r w:rsidR="00983871" w:rsidRPr="0062657F">
        <w:rPr>
          <w:rFonts w:asciiTheme="minorHAnsi" w:hAnsiTheme="minorHAnsi" w:cstheme="minorHAnsi"/>
        </w:rPr>
        <w:t>D</w:t>
      </w:r>
      <w:r w:rsidRPr="0062657F">
        <w:rPr>
          <w:rFonts w:asciiTheme="minorHAnsi" w:hAnsiTheme="minorHAnsi" w:cstheme="minorHAnsi"/>
        </w:rPr>
        <w:t xml:space="preserve">veřní vnitřní křídla </w:t>
      </w:r>
      <w:r w:rsidR="00983871" w:rsidRPr="0062657F">
        <w:rPr>
          <w:rFonts w:asciiTheme="minorHAnsi" w:hAnsiTheme="minorHAnsi" w:cstheme="minorHAnsi"/>
        </w:rPr>
        <w:t>budou dřevěná</w:t>
      </w:r>
      <w:r w:rsidR="00CA6970" w:rsidRPr="0062657F">
        <w:rPr>
          <w:rFonts w:asciiTheme="minorHAnsi" w:hAnsiTheme="minorHAnsi" w:cstheme="minorHAnsi"/>
        </w:rPr>
        <w:t>,</w:t>
      </w:r>
      <w:r w:rsidRPr="0062657F">
        <w:rPr>
          <w:rFonts w:asciiTheme="minorHAnsi" w:hAnsiTheme="minorHAnsi" w:cstheme="minorHAnsi"/>
        </w:rPr>
        <w:t xml:space="preserve"> zárubně vnitřních dveří</w:t>
      </w:r>
      <w:r w:rsidR="00983871" w:rsidRPr="0062657F">
        <w:rPr>
          <w:rFonts w:asciiTheme="minorHAnsi" w:hAnsiTheme="minorHAnsi" w:cstheme="minorHAnsi"/>
        </w:rPr>
        <w:t xml:space="preserve"> budou ocelové lisované</w:t>
      </w:r>
      <w:r w:rsidRPr="0062657F">
        <w:rPr>
          <w:rFonts w:asciiTheme="minorHAnsi" w:hAnsiTheme="minorHAnsi" w:cstheme="minorHAnsi"/>
        </w:rPr>
        <w:t>.  Vnější vrata</w:t>
      </w:r>
      <w:r w:rsidR="00983871" w:rsidRPr="0062657F">
        <w:rPr>
          <w:rFonts w:asciiTheme="minorHAnsi" w:hAnsiTheme="minorHAnsi" w:cstheme="minorHAnsi"/>
        </w:rPr>
        <w:t xml:space="preserve"> budou</w:t>
      </w:r>
      <w:r w:rsidRPr="0062657F">
        <w:rPr>
          <w:rFonts w:asciiTheme="minorHAnsi" w:hAnsiTheme="minorHAnsi" w:cstheme="minorHAnsi"/>
        </w:rPr>
        <w:t xml:space="preserve"> rolovací,</w:t>
      </w:r>
      <w:r w:rsidR="00983871" w:rsidRPr="0062657F">
        <w:rPr>
          <w:rFonts w:asciiTheme="minorHAnsi" w:hAnsiTheme="minorHAnsi" w:cstheme="minorHAnsi"/>
        </w:rPr>
        <w:t xml:space="preserve"> se</w:t>
      </w:r>
      <w:r w:rsidRPr="0062657F">
        <w:rPr>
          <w:rFonts w:asciiTheme="minorHAnsi" w:hAnsiTheme="minorHAnsi" w:cstheme="minorHAnsi"/>
        </w:rPr>
        <w:t xml:space="preserve"> zateplen</w:t>
      </w:r>
      <w:r w:rsidR="00983871" w:rsidRPr="0062657F">
        <w:rPr>
          <w:rFonts w:asciiTheme="minorHAnsi" w:hAnsiTheme="minorHAnsi" w:cstheme="minorHAnsi"/>
        </w:rPr>
        <w:t>ými</w:t>
      </w:r>
      <w:r w:rsidRPr="0062657F">
        <w:rPr>
          <w:rFonts w:asciiTheme="minorHAnsi" w:hAnsiTheme="minorHAnsi" w:cstheme="minorHAnsi"/>
        </w:rPr>
        <w:t xml:space="preserve"> lamel</w:t>
      </w:r>
      <w:r w:rsidR="00983871" w:rsidRPr="0062657F">
        <w:rPr>
          <w:rFonts w:asciiTheme="minorHAnsi" w:hAnsiTheme="minorHAnsi" w:cstheme="minorHAnsi"/>
        </w:rPr>
        <w:t>ami a s</w:t>
      </w:r>
      <w:r w:rsidRPr="0062657F">
        <w:rPr>
          <w:rFonts w:asciiTheme="minorHAnsi" w:hAnsiTheme="minorHAnsi" w:cstheme="minorHAnsi"/>
        </w:rPr>
        <w:t xml:space="preserve"> ruční</w:t>
      </w:r>
      <w:r w:rsidR="00983871" w:rsidRPr="0062657F">
        <w:rPr>
          <w:rFonts w:asciiTheme="minorHAnsi" w:hAnsiTheme="minorHAnsi" w:cstheme="minorHAnsi"/>
        </w:rPr>
        <w:t>m</w:t>
      </w:r>
      <w:r w:rsidRPr="0062657F">
        <w:rPr>
          <w:rFonts w:asciiTheme="minorHAnsi" w:hAnsiTheme="minorHAnsi" w:cstheme="minorHAnsi"/>
        </w:rPr>
        <w:t xml:space="preserve"> a elektropohon</w:t>
      </w:r>
      <w:r w:rsidR="00983871" w:rsidRPr="0062657F">
        <w:rPr>
          <w:rFonts w:asciiTheme="minorHAnsi" w:hAnsiTheme="minorHAnsi" w:cstheme="minorHAnsi"/>
        </w:rPr>
        <w:t>ovým</w:t>
      </w:r>
      <w:r w:rsidRPr="0062657F">
        <w:rPr>
          <w:rFonts w:asciiTheme="minorHAnsi" w:hAnsiTheme="minorHAnsi" w:cstheme="minorHAnsi"/>
        </w:rPr>
        <w:t xml:space="preserve"> otevírání</w:t>
      </w:r>
      <w:r w:rsidR="00983871" w:rsidRPr="0062657F">
        <w:rPr>
          <w:rFonts w:asciiTheme="minorHAnsi" w:hAnsiTheme="minorHAnsi" w:cstheme="minorHAnsi"/>
        </w:rPr>
        <w:t>m</w:t>
      </w:r>
      <w:r w:rsidRPr="0062657F">
        <w:rPr>
          <w:rFonts w:asciiTheme="minorHAnsi" w:hAnsiTheme="minorHAnsi" w:cstheme="minorHAnsi"/>
        </w:rPr>
        <w:t xml:space="preserve">. Kování dveří </w:t>
      </w:r>
      <w:r w:rsidR="002351CD" w:rsidRPr="0062657F">
        <w:rPr>
          <w:rFonts w:asciiTheme="minorHAnsi" w:hAnsiTheme="minorHAnsi" w:cstheme="minorHAnsi"/>
        </w:rPr>
        <w:t xml:space="preserve">bude </w:t>
      </w:r>
      <w:r w:rsidRPr="0062657F">
        <w:rPr>
          <w:rFonts w:asciiTheme="minorHAnsi" w:hAnsiTheme="minorHAnsi" w:cstheme="minorHAnsi"/>
        </w:rPr>
        <w:t xml:space="preserve">v nekorodující </w:t>
      </w:r>
      <w:r w:rsidR="002351CD" w:rsidRPr="0062657F">
        <w:rPr>
          <w:rFonts w:asciiTheme="minorHAnsi" w:hAnsiTheme="minorHAnsi" w:cstheme="minorHAnsi"/>
        </w:rPr>
        <w:t xml:space="preserve">úpravě </w:t>
      </w:r>
      <w:r w:rsidRPr="0062657F">
        <w:rPr>
          <w:rFonts w:asciiTheme="minorHAnsi" w:hAnsiTheme="minorHAnsi" w:cstheme="minorHAnsi"/>
        </w:rPr>
        <w:t>(závěsy, kliky, kotvení zárubní do ostění</w:t>
      </w:r>
      <w:r w:rsidR="00FA710F" w:rsidRPr="0062657F">
        <w:rPr>
          <w:rFonts w:asciiTheme="minorHAnsi" w:hAnsiTheme="minorHAnsi" w:cstheme="minorHAnsi"/>
        </w:rPr>
        <w:t>,</w:t>
      </w:r>
      <w:r w:rsidRPr="0062657F">
        <w:rPr>
          <w:rFonts w:asciiTheme="minorHAnsi" w:hAnsiTheme="minorHAnsi" w:cstheme="minorHAnsi"/>
        </w:rPr>
        <w:t xml:space="preserve"> zámek bezpečnostní FAB). Součinitel prostupu tepla Umax = 3,5 W/m</w:t>
      </w:r>
      <w:r w:rsidRPr="0062657F">
        <w:rPr>
          <w:rFonts w:asciiTheme="minorHAnsi" w:hAnsiTheme="minorHAnsi" w:cstheme="minorHAnsi"/>
          <w:vertAlign w:val="superscript"/>
        </w:rPr>
        <w:t>2</w:t>
      </w:r>
      <w:r w:rsidRPr="0062657F">
        <w:rPr>
          <w:rFonts w:asciiTheme="minorHAnsi" w:hAnsiTheme="minorHAnsi" w:cstheme="minorHAnsi"/>
        </w:rPr>
        <w:t>K mezi venkovním a částečně vytápěným prostorem, součinitel prostupu tepla Umax = 3,5 W/m</w:t>
      </w:r>
      <w:r w:rsidRPr="0062657F">
        <w:rPr>
          <w:rFonts w:asciiTheme="minorHAnsi" w:hAnsiTheme="minorHAnsi" w:cstheme="minorHAnsi"/>
          <w:vertAlign w:val="superscript"/>
        </w:rPr>
        <w:t>2</w:t>
      </w:r>
      <w:r w:rsidRPr="0062657F">
        <w:rPr>
          <w:rFonts w:asciiTheme="minorHAnsi" w:hAnsiTheme="minorHAnsi" w:cstheme="minorHAnsi"/>
        </w:rPr>
        <w:t>K mezi částečně vytápěným a venkovním prostorem, součinitel prostupu tepla Umax = 1,7 W/m</w:t>
      </w:r>
      <w:r w:rsidRPr="0062657F">
        <w:rPr>
          <w:rFonts w:asciiTheme="minorHAnsi" w:hAnsiTheme="minorHAnsi" w:cstheme="minorHAnsi"/>
          <w:vertAlign w:val="superscript"/>
        </w:rPr>
        <w:t>2</w:t>
      </w:r>
      <w:r w:rsidRPr="0062657F">
        <w:rPr>
          <w:rFonts w:asciiTheme="minorHAnsi" w:hAnsiTheme="minorHAnsi" w:cstheme="minorHAnsi"/>
        </w:rPr>
        <w:t>K mezi vytápěným a venkovním prostorem.</w:t>
      </w:r>
    </w:p>
    <w:p w14:paraId="149406A2" w14:textId="2EF1A56B" w:rsidR="00A93C20" w:rsidRPr="0062657F" w:rsidRDefault="4C231154">
      <w:pPr>
        <w:autoSpaceDE w:val="0"/>
        <w:autoSpaceDN w:val="0"/>
        <w:adjustRightInd w:val="0"/>
        <w:rPr>
          <w:rFonts w:asciiTheme="minorHAnsi" w:hAnsiTheme="minorHAnsi" w:cstheme="minorHAnsi"/>
        </w:rPr>
      </w:pPr>
      <w:r w:rsidRPr="0062657F">
        <w:rPr>
          <w:rFonts w:asciiTheme="minorHAnsi" w:hAnsiTheme="minorHAnsi" w:cstheme="minorHAnsi"/>
          <w:b/>
          <w:bCs/>
        </w:rPr>
        <w:lastRenderedPageBreak/>
        <w:t>Střešní světlíky:</w:t>
      </w:r>
      <w:r w:rsidRPr="0062657F">
        <w:rPr>
          <w:rFonts w:asciiTheme="minorHAnsi" w:hAnsiTheme="minorHAnsi" w:cstheme="minorHAnsi"/>
        </w:rPr>
        <w:t xml:space="preserve"> Obloukové pásové</w:t>
      </w:r>
      <w:r w:rsidR="00CA6308" w:rsidRPr="00256FFD">
        <w:rPr>
          <w:rFonts w:asciiTheme="minorHAnsi" w:hAnsiTheme="minorHAnsi" w:cstheme="minorHAnsi"/>
        </w:rPr>
        <w:t xml:space="preserve"> světlíky</w:t>
      </w:r>
      <w:r w:rsidRPr="0062657F">
        <w:rPr>
          <w:rFonts w:asciiTheme="minorHAnsi" w:hAnsiTheme="minorHAnsi" w:cstheme="minorHAnsi"/>
        </w:rPr>
        <w:t xml:space="preserve"> </w:t>
      </w:r>
      <w:r w:rsidR="73BC94A0" w:rsidRPr="0062657F">
        <w:rPr>
          <w:rFonts w:asciiTheme="minorHAnsi" w:hAnsiTheme="minorHAnsi" w:cstheme="minorHAnsi"/>
        </w:rPr>
        <w:t xml:space="preserve">budou </w:t>
      </w:r>
      <w:r w:rsidRPr="0062657F">
        <w:rPr>
          <w:rFonts w:asciiTheme="minorHAnsi" w:hAnsiTheme="minorHAnsi" w:cstheme="minorHAnsi"/>
        </w:rPr>
        <w:t>v pevném provedení pro účel osvětlení prostoru haly. Součinitel prostupu tepla Umax</w:t>
      </w:r>
      <w:r w:rsidR="69B295EB" w:rsidRPr="0062657F">
        <w:rPr>
          <w:rFonts w:asciiTheme="minorHAnsi" w:hAnsiTheme="minorHAnsi" w:cstheme="minorHAnsi"/>
        </w:rPr>
        <w:t xml:space="preserve"> </w:t>
      </w:r>
      <w:r w:rsidRPr="0062657F">
        <w:rPr>
          <w:rFonts w:asciiTheme="minorHAnsi" w:hAnsiTheme="minorHAnsi" w:cstheme="minorHAnsi"/>
        </w:rPr>
        <w:t>= 2,6 W/m</w:t>
      </w:r>
      <w:r w:rsidRPr="0062657F">
        <w:rPr>
          <w:rFonts w:asciiTheme="minorHAnsi" w:hAnsiTheme="minorHAnsi" w:cstheme="minorHAnsi"/>
          <w:vertAlign w:val="superscript"/>
        </w:rPr>
        <w:t>2</w:t>
      </w:r>
      <w:r w:rsidRPr="0062657F">
        <w:rPr>
          <w:rFonts w:asciiTheme="minorHAnsi" w:hAnsiTheme="minorHAnsi" w:cstheme="minorHAnsi"/>
        </w:rPr>
        <w:t>K mezi venkovním a částečně vytápěným prostorem.</w:t>
      </w:r>
    </w:p>
    <w:p w14:paraId="0DCF23D6" w14:textId="77777777" w:rsidR="00A93C20" w:rsidRPr="0062657F" w:rsidRDefault="00A93C20">
      <w:pPr>
        <w:rPr>
          <w:rFonts w:asciiTheme="minorHAnsi" w:hAnsiTheme="minorHAnsi" w:cstheme="minorHAnsi"/>
        </w:rPr>
      </w:pPr>
      <w:r w:rsidRPr="0062657F">
        <w:rPr>
          <w:rFonts w:asciiTheme="minorHAnsi" w:hAnsiTheme="minorHAnsi" w:cstheme="minorHAnsi"/>
        </w:rPr>
        <w:t>Plastové prvky se budou osazovat v souladu s postupem práce po dokončení hrubé stavby do upravených ostění, nadpraží a podlah.</w:t>
      </w:r>
    </w:p>
    <w:p w14:paraId="5E9E77F2" w14:textId="77777777" w:rsidR="00A93C20" w:rsidRPr="0062657F" w:rsidRDefault="4C231154">
      <w:pPr>
        <w:rPr>
          <w:rFonts w:asciiTheme="minorHAnsi" w:hAnsiTheme="minorHAnsi" w:cstheme="minorHAnsi"/>
          <w:color w:val="000000"/>
        </w:rPr>
      </w:pPr>
      <w:r w:rsidRPr="0062657F">
        <w:rPr>
          <w:rFonts w:asciiTheme="minorHAnsi" w:hAnsiTheme="minorHAnsi" w:cstheme="minorHAnsi"/>
        </w:rPr>
        <w:t xml:space="preserve">Součástí dodávky a </w:t>
      </w:r>
      <w:r w:rsidR="13130A64" w:rsidRPr="0062657F">
        <w:rPr>
          <w:rFonts w:asciiTheme="minorHAnsi" w:hAnsiTheme="minorHAnsi" w:cstheme="minorHAnsi"/>
        </w:rPr>
        <w:t xml:space="preserve">stavebních </w:t>
      </w:r>
      <w:r w:rsidRPr="0062657F">
        <w:rPr>
          <w:rFonts w:asciiTheme="minorHAnsi" w:hAnsiTheme="minorHAnsi" w:cstheme="minorHAnsi"/>
        </w:rPr>
        <w:t xml:space="preserve">prací </w:t>
      </w:r>
      <w:r w:rsidR="13130A64" w:rsidRPr="0062657F">
        <w:rPr>
          <w:rFonts w:asciiTheme="minorHAnsi" w:hAnsiTheme="minorHAnsi" w:cstheme="minorHAnsi"/>
        </w:rPr>
        <w:t xml:space="preserve">Zhotovitele </w:t>
      </w:r>
      <w:r w:rsidRPr="0062657F">
        <w:rPr>
          <w:rFonts w:asciiTheme="minorHAnsi" w:hAnsiTheme="minorHAnsi" w:cstheme="minorHAnsi"/>
        </w:rPr>
        <w:t>jsou i veškeré nutné pomocné a provizorní konstrukce, prvky a práce (včetně lešení, úklidu)</w:t>
      </w:r>
      <w:r w:rsidR="73BC94A0" w:rsidRPr="0062657F">
        <w:rPr>
          <w:rFonts w:asciiTheme="minorHAnsi" w:hAnsiTheme="minorHAnsi" w:cstheme="minorHAnsi"/>
        </w:rPr>
        <w:t>,</w:t>
      </w:r>
      <w:r w:rsidRPr="0062657F">
        <w:rPr>
          <w:rFonts w:asciiTheme="minorHAnsi" w:hAnsiTheme="minorHAnsi" w:cstheme="minorHAnsi"/>
        </w:rPr>
        <w:t xml:space="preserve"> všechny doplňkové prvky jako např. kotvení</w:t>
      </w:r>
      <w:r w:rsidR="73BC94A0" w:rsidRPr="0062657F">
        <w:rPr>
          <w:rFonts w:asciiTheme="minorHAnsi" w:hAnsiTheme="minorHAnsi" w:cstheme="minorHAnsi"/>
        </w:rPr>
        <w:t>,</w:t>
      </w:r>
      <w:r w:rsidRPr="0062657F">
        <w:rPr>
          <w:rFonts w:asciiTheme="minorHAnsi" w:hAnsiTheme="minorHAnsi" w:cstheme="minorHAnsi"/>
        </w:rPr>
        <w:t xml:space="preserve"> včetně hmoždinek a vrtání, úpravy ostění, nadpraží a podlah.</w:t>
      </w:r>
    </w:p>
    <w:p w14:paraId="5A13D913" w14:textId="77777777" w:rsidR="00A93C20" w:rsidRPr="003B43BE" w:rsidRDefault="00A93C20" w:rsidP="00D3638F">
      <w:pPr>
        <w:pStyle w:val="Nadpis4"/>
      </w:pPr>
      <w:bookmarkStart w:id="1367" w:name="_Toc505337344"/>
      <w:r w:rsidRPr="003B43BE">
        <w:t>Omítky</w:t>
      </w:r>
      <w:bookmarkEnd w:id="1367"/>
    </w:p>
    <w:p w14:paraId="467B8D23" w14:textId="5C8C66FA" w:rsidR="00A93C20" w:rsidRPr="0062657F" w:rsidRDefault="00F128A3">
      <w:pPr>
        <w:rPr>
          <w:rFonts w:asciiTheme="minorHAnsi" w:hAnsiTheme="minorHAnsi" w:cstheme="minorHAnsi"/>
        </w:rPr>
      </w:pPr>
      <w:r w:rsidRPr="0062657F">
        <w:rPr>
          <w:rFonts w:asciiTheme="minorHAnsi" w:hAnsiTheme="minorHAnsi" w:cstheme="minorHAnsi"/>
        </w:rPr>
        <w:t>Z</w:t>
      </w:r>
      <w:r w:rsidR="00A93C20" w:rsidRPr="0062657F">
        <w:rPr>
          <w:rFonts w:asciiTheme="minorHAnsi" w:hAnsiTheme="minorHAnsi" w:cstheme="minorHAnsi"/>
        </w:rPr>
        <w:t xml:space="preserve">děné a zateplené </w:t>
      </w:r>
      <w:r w:rsidR="00CA6308" w:rsidRPr="00256FFD">
        <w:rPr>
          <w:rFonts w:asciiTheme="minorHAnsi" w:hAnsiTheme="minorHAnsi" w:cstheme="minorHAnsi"/>
        </w:rPr>
        <w:t xml:space="preserve">betonové </w:t>
      </w:r>
      <w:r w:rsidR="00A93C20" w:rsidRPr="0062657F">
        <w:rPr>
          <w:rFonts w:asciiTheme="minorHAnsi" w:hAnsiTheme="minorHAnsi" w:cstheme="minorHAnsi"/>
        </w:rPr>
        <w:t xml:space="preserve">povrchy </w:t>
      </w:r>
      <w:r w:rsidRPr="0062657F">
        <w:rPr>
          <w:rFonts w:asciiTheme="minorHAnsi" w:hAnsiTheme="minorHAnsi" w:cstheme="minorHAnsi"/>
        </w:rPr>
        <w:t xml:space="preserve">budou </w:t>
      </w:r>
      <w:r w:rsidR="00A93C20" w:rsidRPr="0062657F">
        <w:rPr>
          <w:rFonts w:asciiTheme="minorHAnsi" w:hAnsiTheme="minorHAnsi" w:cstheme="minorHAnsi"/>
        </w:rPr>
        <w:t xml:space="preserve">opatřeny omítkou. Vnitřní omítka </w:t>
      </w:r>
      <w:r w:rsidR="003A145E" w:rsidRPr="0062657F">
        <w:rPr>
          <w:rFonts w:asciiTheme="minorHAnsi" w:hAnsiTheme="minorHAnsi" w:cstheme="minorHAnsi"/>
        </w:rPr>
        <w:t xml:space="preserve">bude </w:t>
      </w:r>
      <w:r w:rsidR="00A93C20" w:rsidRPr="0062657F">
        <w:rPr>
          <w:rFonts w:asciiTheme="minorHAnsi" w:hAnsiTheme="minorHAnsi" w:cstheme="minorHAnsi"/>
        </w:rPr>
        <w:t>štuková a vnější omítka silikátová</w:t>
      </w:r>
      <w:r w:rsidR="002351CD" w:rsidRPr="0062657F">
        <w:rPr>
          <w:rFonts w:asciiTheme="minorHAnsi" w:hAnsiTheme="minorHAnsi" w:cstheme="minorHAnsi"/>
        </w:rPr>
        <w:t>,</w:t>
      </w:r>
      <w:r w:rsidR="00A93C20" w:rsidRPr="0062657F">
        <w:rPr>
          <w:rFonts w:asciiTheme="minorHAnsi" w:hAnsiTheme="minorHAnsi" w:cstheme="minorHAnsi"/>
        </w:rPr>
        <w:t xml:space="preserve"> tenkovrstvá</w:t>
      </w:r>
      <w:r w:rsidR="002351CD" w:rsidRPr="0062657F">
        <w:rPr>
          <w:rFonts w:asciiTheme="minorHAnsi" w:hAnsiTheme="minorHAnsi" w:cstheme="minorHAnsi"/>
        </w:rPr>
        <w:t>,</w:t>
      </w:r>
      <w:r w:rsidR="00A93C20" w:rsidRPr="0062657F">
        <w:rPr>
          <w:rFonts w:asciiTheme="minorHAnsi" w:hAnsiTheme="minorHAnsi" w:cstheme="minorHAnsi"/>
        </w:rPr>
        <w:t xml:space="preserve"> vyztužená na zatřené jádrové omítce</w:t>
      </w:r>
      <w:r w:rsidR="002351CD" w:rsidRPr="0062657F">
        <w:rPr>
          <w:rFonts w:asciiTheme="minorHAnsi" w:hAnsiTheme="minorHAnsi" w:cstheme="minorHAnsi"/>
        </w:rPr>
        <w:t>;</w:t>
      </w:r>
      <w:r w:rsidR="00A93C20" w:rsidRPr="0062657F">
        <w:rPr>
          <w:rFonts w:asciiTheme="minorHAnsi" w:hAnsiTheme="minorHAnsi" w:cstheme="minorHAnsi"/>
        </w:rPr>
        <w:t xml:space="preserve"> vrchní vrstva omítky </w:t>
      </w:r>
      <w:r w:rsidR="003A145E" w:rsidRPr="0062657F">
        <w:rPr>
          <w:rFonts w:asciiTheme="minorHAnsi" w:hAnsiTheme="minorHAnsi" w:cstheme="minorHAnsi"/>
        </w:rPr>
        <w:t xml:space="preserve">bude </w:t>
      </w:r>
      <w:r w:rsidR="00A93C20" w:rsidRPr="0062657F">
        <w:rPr>
          <w:rFonts w:asciiTheme="minorHAnsi" w:hAnsiTheme="minorHAnsi" w:cstheme="minorHAnsi"/>
        </w:rPr>
        <w:t xml:space="preserve">probarvená ve hmotě. Omítka </w:t>
      </w:r>
      <w:r w:rsidR="003A145E" w:rsidRPr="0062657F">
        <w:rPr>
          <w:rFonts w:asciiTheme="minorHAnsi" w:hAnsiTheme="minorHAnsi" w:cstheme="minorHAnsi"/>
        </w:rPr>
        <w:t xml:space="preserve">bude </w:t>
      </w:r>
      <w:r w:rsidR="00A93C20" w:rsidRPr="0062657F">
        <w:rPr>
          <w:rFonts w:asciiTheme="minorHAnsi" w:hAnsiTheme="minorHAnsi" w:cstheme="minorHAnsi"/>
        </w:rPr>
        <w:t xml:space="preserve">prodyšná pro vodní páry, </w:t>
      </w:r>
      <w:r w:rsidR="003A145E" w:rsidRPr="0062657F">
        <w:rPr>
          <w:rFonts w:asciiTheme="minorHAnsi" w:hAnsiTheme="minorHAnsi" w:cstheme="minorHAnsi"/>
        </w:rPr>
        <w:t xml:space="preserve">její </w:t>
      </w:r>
      <w:r w:rsidR="00A93C20" w:rsidRPr="0062657F">
        <w:rPr>
          <w:rFonts w:asciiTheme="minorHAnsi" w:hAnsiTheme="minorHAnsi" w:cstheme="minorHAnsi"/>
        </w:rPr>
        <w:t xml:space="preserve">povrch </w:t>
      </w:r>
      <w:r w:rsidR="003A145E" w:rsidRPr="0062657F">
        <w:rPr>
          <w:rFonts w:asciiTheme="minorHAnsi" w:hAnsiTheme="minorHAnsi" w:cstheme="minorHAnsi"/>
        </w:rPr>
        <w:t xml:space="preserve">bude </w:t>
      </w:r>
      <w:r w:rsidR="00A93C20" w:rsidRPr="0062657F">
        <w:rPr>
          <w:rFonts w:asciiTheme="minorHAnsi" w:hAnsiTheme="minorHAnsi" w:cstheme="minorHAnsi"/>
        </w:rPr>
        <w:t>opatřen vodoodpudivou úpravou. Barv</w:t>
      </w:r>
      <w:r w:rsidR="003A145E" w:rsidRPr="0062657F">
        <w:rPr>
          <w:rFonts w:asciiTheme="minorHAnsi" w:hAnsiTheme="minorHAnsi" w:cstheme="minorHAnsi"/>
        </w:rPr>
        <w:t>u</w:t>
      </w:r>
      <w:r w:rsidR="00A93C20" w:rsidRPr="0062657F">
        <w:rPr>
          <w:rFonts w:asciiTheme="minorHAnsi" w:hAnsiTheme="minorHAnsi" w:cstheme="minorHAnsi"/>
        </w:rPr>
        <w:t xml:space="preserve"> omítky </w:t>
      </w:r>
      <w:r w:rsidR="003A145E" w:rsidRPr="0062657F">
        <w:rPr>
          <w:rFonts w:asciiTheme="minorHAnsi" w:hAnsiTheme="minorHAnsi" w:cstheme="minorHAnsi"/>
        </w:rPr>
        <w:t xml:space="preserve">zvolí Zhotovitel </w:t>
      </w:r>
      <w:r w:rsidR="00A93C20" w:rsidRPr="0062657F">
        <w:rPr>
          <w:rFonts w:asciiTheme="minorHAnsi" w:hAnsiTheme="minorHAnsi" w:cstheme="minorHAnsi"/>
        </w:rPr>
        <w:t xml:space="preserve">podle architektonického řešení. </w:t>
      </w:r>
    </w:p>
    <w:p w14:paraId="0CE257DA" w14:textId="022B4003" w:rsidR="00A93C20" w:rsidRPr="0062657F" w:rsidRDefault="00A93C20">
      <w:pPr>
        <w:rPr>
          <w:rFonts w:asciiTheme="minorHAnsi" w:hAnsiTheme="minorHAnsi" w:cstheme="minorHAnsi"/>
        </w:rPr>
      </w:pPr>
      <w:r w:rsidRPr="0062657F">
        <w:rPr>
          <w:rFonts w:asciiTheme="minorHAnsi" w:hAnsiTheme="minorHAnsi" w:cstheme="minorHAnsi"/>
        </w:rPr>
        <w:t>Vnitřní omítka zdiva bude vápenocementová</w:t>
      </w:r>
      <w:r w:rsidR="002351CD" w:rsidRPr="0062657F">
        <w:rPr>
          <w:rFonts w:asciiTheme="minorHAnsi" w:hAnsiTheme="minorHAnsi" w:cstheme="minorHAnsi"/>
        </w:rPr>
        <w:t>,</w:t>
      </w:r>
      <w:r w:rsidRPr="0062657F">
        <w:rPr>
          <w:rFonts w:asciiTheme="minorHAnsi" w:hAnsiTheme="minorHAnsi" w:cstheme="minorHAnsi"/>
        </w:rPr>
        <w:t xml:space="preserve"> hladká. Vnější omítka bude silikátová</w:t>
      </w:r>
      <w:r w:rsidR="002351CD" w:rsidRPr="0062657F">
        <w:rPr>
          <w:rFonts w:asciiTheme="minorHAnsi" w:hAnsiTheme="minorHAnsi" w:cstheme="minorHAnsi"/>
        </w:rPr>
        <w:t>,</w:t>
      </w:r>
      <w:r w:rsidRPr="0062657F">
        <w:rPr>
          <w:rFonts w:asciiTheme="minorHAnsi" w:hAnsiTheme="minorHAnsi" w:cstheme="minorHAnsi"/>
        </w:rPr>
        <w:t xml:space="preserve"> tenkovrstvá</w:t>
      </w:r>
      <w:r w:rsidR="002351CD" w:rsidRPr="0062657F">
        <w:rPr>
          <w:rFonts w:asciiTheme="minorHAnsi" w:hAnsiTheme="minorHAnsi" w:cstheme="minorHAnsi"/>
        </w:rPr>
        <w:t>,</w:t>
      </w:r>
      <w:r w:rsidRPr="0062657F">
        <w:rPr>
          <w:rFonts w:asciiTheme="minorHAnsi" w:hAnsiTheme="minorHAnsi" w:cstheme="minorHAnsi"/>
        </w:rPr>
        <w:t xml:space="preserve"> vyztužená na zatřené jádrové omítce</w:t>
      </w:r>
      <w:r w:rsidR="002351CD" w:rsidRPr="0062657F">
        <w:rPr>
          <w:rFonts w:asciiTheme="minorHAnsi" w:hAnsiTheme="minorHAnsi" w:cstheme="minorHAnsi"/>
        </w:rPr>
        <w:t>;</w:t>
      </w:r>
      <w:r w:rsidRPr="0062657F">
        <w:rPr>
          <w:rFonts w:asciiTheme="minorHAnsi" w:hAnsiTheme="minorHAnsi" w:cstheme="minorHAnsi"/>
        </w:rPr>
        <w:t xml:space="preserve"> </w:t>
      </w:r>
      <w:r w:rsidR="003A145E" w:rsidRPr="0062657F">
        <w:rPr>
          <w:rFonts w:asciiTheme="minorHAnsi" w:hAnsiTheme="minorHAnsi" w:cstheme="minorHAnsi"/>
        </w:rPr>
        <w:t xml:space="preserve">její </w:t>
      </w:r>
      <w:r w:rsidRPr="0062657F">
        <w:rPr>
          <w:rFonts w:asciiTheme="minorHAnsi" w:hAnsiTheme="minorHAnsi" w:cstheme="minorHAnsi"/>
        </w:rPr>
        <w:t xml:space="preserve">vrchní vrstva </w:t>
      </w:r>
      <w:r w:rsidR="003A145E" w:rsidRPr="0062657F">
        <w:rPr>
          <w:rFonts w:asciiTheme="minorHAnsi" w:hAnsiTheme="minorHAnsi" w:cstheme="minorHAnsi"/>
        </w:rPr>
        <w:t xml:space="preserve">bude </w:t>
      </w:r>
      <w:r w:rsidRPr="0062657F">
        <w:rPr>
          <w:rFonts w:asciiTheme="minorHAnsi" w:hAnsiTheme="minorHAnsi" w:cstheme="minorHAnsi"/>
        </w:rPr>
        <w:t xml:space="preserve">probarvená ve hmotě. Omítka </w:t>
      </w:r>
      <w:r w:rsidR="003A145E" w:rsidRPr="0062657F">
        <w:rPr>
          <w:rFonts w:asciiTheme="minorHAnsi" w:hAnsiTheme="minorHAnsi" w:cstheme="minorHAnsi"/>
        </w:rPr>
        <w:t xml:space="preserve">bude </w:t>
      </w:r>
      <w:r w:rsidRPr="0062657F">
        <w:rPr>
          <w:rFonts w:asciiTheme="minorHAnsi" w:hAnsiTheme="minorHAnsi" w:cstheme="minorHAnsi"/>
        </w:rPr>
        <w:t xml:space="preserve">prodyšná pro vodní páry, </w:t>
      </w:r>
      <w:r w:rsidR="003A145E" w:rsidRPr="0062657F">
        <w:rPr>
          <w:rFonts w:asciiTheme="minorHAnsi" w:hAnsiTheme="minorHAnsi" w:cstheme="minorHAnsi"/>
        </w:rPr>
        <w:t xml:space="preserve">její </w:t>
      </w:r>
      <w:r w:rsidRPr="0062657F">
        <w:rPr>
          <w:rFonts w:asciiTheme="minorHAnsi" w:hAnsiTheme="minorHAnsi" w:cstheme="minorHAnsi"/>
        </w:rPr>
        <w:t xml:space="preserve">povrch </w:t>
      </w:r>
      <w:r w:rsidR="003A145E" w:rsidRPr="0062657F">
        <w:rPr>
          <w:rFonts w:asciiTheme="minorHAnsi" w:hAnsiTheme="minorHAnsi" w:cstheme="minorHAnsi"/>
        </w:rPr>
        <w:t xml:space="preserve">bude </w:t>
      </w:r>
      <w:r w:rsidRPr="0062657F">
        <w:rPr>
          <w:rFonts w:asciiTheme="minorHAnsi" w:hAnsiTheme="minorHAnsi" w:cstheme="minorHAnsi"/>
        </w:rPr>
        <w:t xml:space="preserve">opatřen vodoodpudivou úpravou. </w:t>
      </w:r>
      <w:r w:rsidR="003A145E" w:rsidRPr="0062657F">
        <w:rPr>
          <w:rFonts w:asciiTheme="minorHAnsi" w:hAnsiTheme="minorHAnsi" w:cstheme="minorHAnsi"/>
        </w:rPr>
        <w:t xml:space="preserve">Barvu omítky zvolí Zhotovitel podle architektonického řešení. </w:t>
      </w:r>
      <w:r w:rsidRPr="0062657F">
        <w:rPr>
          <w:rFonts w:asciiTheme="minorHAnsi" w:hAnsiTheme="minorHAnsi" w:cstheme="minorHAnsi"/>
        </w:rPr>
        <w:t xml:space="preserve"> Omítání </w:t>
      </w:r>
      <w:r w:rsidR="003A145E" w:rsidRPr="0062657F">
        <w:rPr>
          <w:rFonts w:asciiTheme="minorHAnsi" w:hAnsiTheme="minorHAnsi" w:cstheme="minorHAnsi"/>
        </w:rPr>
        <w:t xml:space="preserve">nebude </w:t>
      </w:r>
      <w:r w:rsidRPr="0062657F">
        <w:rPr>
          <w:rFonts w:asciiTheme="minorHAnsi" w:hAnsiTheme="minorHAnsi" w:cstheme="minorHAnsi"/>
        </w:rPr>
        <w:t>provádě</w:t>
      </w:r>
      <w:r w:rsidR="003A145E" w:rsidRPr="0062657F">
        <w:rPr>
          <w:rFonts w:asciiTheme="minorHAnsi" w:hAnsiTheme="minorHAnsi" w:cstheme="minorHAnsi"/>
        </w:rPr>
        <w:t>no</w:t>
      </w:r>
      <w:r w:rsidRPr="0062657F">
        <w:rPr>
          <w:rFonts w:asciiTheme="minorHAnsi" w:hAnsiTheme="minorHAnsi" w:cstheme="minorHAnsi"/>
        </w:rPr>
        <w:t xml:space="preserve"> za teplot nižších než 5</w:t>
      </w:r>
      <w:r w:rsidR="00FA710F" w:rsidRPr="0062657F">
        <w:rPr>
          <w:rFonts w:asciiTheme="minorHAnsi" w:hAnsiTheme="minorHAnsi" w:cstheme="minorHAnsi"/>
        </w:rPr>
        <w:t xml:space="preserve"> </w:t>
      </w:r>
      <w:r w:rsidRPr="0062657F">
        <w:rPr>
          <w:rFonts w:asciiTheme="minorHAnsi" w:hAnsiTheme="minorHAnsi" w:cstheme="minorHAnsi"/>
        </w:rPr>
        <w:t xml:space="preserve">°C. Vnější omítky </w:t>
      </w:r>
      <w:r w:rsidR="003A145E" w:rsidRPr="0062657F">
        <w:rPr>
          <w:rFonts w:asciiTheme="minorHAnsi" w:hAnsiTheme="minorHAnsi" w:cstheme="minorHAnsi"/>
        </w:rPr>
        <w:t xml:space="preserve">nebudou </w:t>
      </w:r>
      <w:r w:rsidRPr="0062657F">
        <w:rPr>
          <w:rFonts w:asciiTheme="minorHAnsi" w:hAnsiTheme="minorHAnsi" w:cstheme="minorHAnsi"/>
        </w:rPr>
        <w:t>provádě</w:t>
      </w:r>
      <w:r w:rsidR="003A145E" w:rsidRPr="0062657F">
        <w:rPr>
          <w:rFonts w:asciiTheme="minorHAnsi" w:hAnsiTheme="minorHAnsi" w:cstheme="minorHAnsi"/>
        </w:rPr>
        <w:t>ny</w:t>
      </w:r>
      <w:r w:rsidRPr="0062657F">
        <w:rPr>
          <w:rFonts w:asciiTheme="minorHAnsi" w:hAnsiTheme="minorHAnsi" w:cstheme="minorHAnsi"/>
        </w:rPr>
        <w:t xml:space="preserve"> za teplot vyšších </w:t>
      </w:r>
      <w:r w:rsidR="003A145E" w:rsidRPr="0062657F">
        <w:rPr>
          <w:rFonts w:asciiTheme="minorHAnsi" w:hAnsiTheme="minorHAnsi" w:cstheme="minorHAnsi"/>
        </w:rPr>
        <w:t>než</w:t>
      </w:r>
      <w:r w:rsidRPr="0062657F">
        <w:rPr>
          <w:rFonts w:asciiTheme="minorHAnsi" w:hAnsiTheme="minorHAnsi" w:cstheme="minorHAnsi"/>
        </w:rPr>
        <w:t xml:space="preserve"> 25</w:t>
      </w:r>
      <w:r w:rsidR="00115D9C" w:rsidRPr="0062657F">
        <w:rPr>
          <w:rFonts w:asciiTheme="minorHAnsi" w:hAnsiTheme="minorHAnsi" w:cstheme="minorHAnsi"/>
        </w:rPr>
        <w:t xml:space="preserve"> </w:t>
      </w:r>
      <w:r w:rsidRPr="0062657F">
        <w:rPr>
          <w:rFonts w:asciiTheme="minorHAnsi" w:hAnsiTheme="minorHAnsi" w:cstheme="minorHAnsi"/>
        </w:rPr>
        <w:t>°C.</w:t>
      </w:r>
    </w:p>
    <w:p w14:paraId="6250FB65" w14:textId="77777777" w:rsidR="00A93C20" w:rsidRPr="003B43BE" w:rsidRDefault="00A93C20" w:rsidP="00D3638F">
      <w:pPr>
        <w:pStyle w:val="Nadpis4"/>
      </w:pPr>
      <w:bookmarkStart w:id="1368" w:name="_Toc505337345"/>
      <w:r w:rsidRPr="003B43BE">
        <w:t>Tenkovrstvé stěrky</w:t>
      </w:r>
      <w:bookmarkEnd w:id="1368"/>
    </w:p>
    <w:p w14:paraId="57C92A2E" w14:textId="11577BBC" w:rsidR="00A93C20" w:rsidRPr="0062657F" w:rsidRDefault="00A93C20">
      <w:pPr>
        <w:shd w:val="clear" w:color="auto" w:fill="FFFFFF" w:themeFill="background1"/>
        <w:rPr>
          <w:rFonts w:asciiTheme="minorHAnsi" w:hAnsiTheme="minorHAnsi" w:cstheme="minorHAnsi"/>
        </w:rPr>
      </w:pPr>
      <w:r w:rsidRPr="0062657F">
        <w:rPr>
          <w:rFonts w:asciiTheme="minorHAnsi" w:hAnsiTheme="minorHAnsi" w:cstheme="minorHAnsi"/>
        </w:rPr>
        <w:t xml:space="preserve">Případné nerovnosti stropních panelů </w:t>
      </w:r>
      <w:r w:rsidR="00364B38" w:rsidRPr="0062657F">
        <w:rPr>
          <w:rFonts w:asciiTheme="minorHAnsi" w:hAnsiTheme="minorHAnsi" w:cstheme="minorHAnsi"/>
        </w:rPr>
        <w:t>budou</w:t>
      </w:r>
      <w:r w:rsidRPr="0062657F">
        <w:rPr>
          <w:rFonts w:asciiTheme="minorHAnsi" w:hAnsiTheme="minorHAnsi" w:cstheme="minorHAnsi"/>
        </w:rPr>
        <w:t xml:space="preserve"> vyrovn</w:t>
      </w:r>
      <w:r w:rsidR="00364B38" w:rsidRPr="0062657F">
        <w:rPr>
          <w:rFonts w:asciiTheme="minorHAnsi" w:hAnsiTheme="minorHAnsi" w:cstheme="minorHAnsi"/>
        </w:rPr>
        <w:t>ány</w:t>
      </w:r>
      <w:r w:rsidRPr="0062657F">
        <w:rPr>
          <w:rFonts w:asciiTheme="minorHAnsi" w:hAnsiTheme="minorHAnsi" w:cstheme="minorHAnsi"/>
        </w:rPr>
        <w:t xml:space="preserve"> </w:t>
      </w:r>
      <w:r w:rsidR="00546F69" w:rsidRPr="0062657F">
        <w:rPr>
          <w:rFonts w:asciiTheme="minorHAnsi" w:hAnsiTheme="minorHAnsi" w:cstheme="minorHAnsi"/>
          <w:shd w:val="clear" w:color="auto" w:fill="FFFFFF" w:themeFill="background1"/>
        </w:rPr>
        <w:t>stěrkou na beton</w:t>
      </w:r>
      <w:r w:rsidRPr="0062657F">
        <w:rPr>
          <w:rFonts w:asciiTheme="minorHAnsi" w:hAnsiTheme="minorHAnsi" w:cstheme="minorHAnsi"/>
          <w:shd w:val="clear" w:color="auto" w:fill="FFFFFF" w:themeFill="background1"/>
        </w:rPr>
        <w:t>.</w:t>
      </w:r>
      <w:r w:rsidRPr="0062657F">
        <w:rPr>
          <w:rFonts w:asciiTheme="minorHAnsi" w:hAnsiTheme="minorHAnsi" w:cstheme="minorHAnsi"/>
        </w:rPr>
        <w:t xml:space="preserve"> Vnější povrch soklů </w:t>
      </w:r>
      <w:r w:rsidR="00364B38" w:rsidRPr="0062657F">
        <w:rPr>
          <w:rFonts w:asciiTheme="minorHAnsi" w:hAnsiTheme="minorHAnsi" w:cstheme="minorHAnsi"/>
        </w:rPr>
        <w:t xml:space="preserve">bude </w:t>
      </w:r>
      <w:r w:rsidR="009A5E88" w:rsidRPr="0062657F">
        <w:rPr>
          <w:rFonts w:asciiTheme="minorHAnsi" w:hAnsiTheme="minorHAnsi" w:cstheme="minorHAnsi"/>
        </w:rPr>
        <w:t xml:space="preserve">opatřen </w:t>
      </w:r>
      <w:r w:rsidR="00CA6308" w:rsidRPr="00256FFD">
        <w:rPr>
          <w:rFonts w:asciiTheme="minorHAnsi" w:hAnsiTheme="minorHAnsi" w:cstheme="minorHAnsi"/>
        </w:rPr>
        <w:t xml:space="preserve">hydrofobní </w:t>
      </w:r>
      <w:r w:rsidRPr="0062657F">
        <w:rPr>
          <w:rFonts w:asciiTheme="minorHAnsi" w:hAnsiTheme="minorHAnsi" w:cstheme="minorHAnsi"/>
        </w:rPr>
        <w:t xml:space="preserve">povrchovou úpravou do úrovně min. 300 mm nad upraveným terénem. </w:t>
      </w:r>
    </w:p>
    <w:p w14:paraId="5B641468" w14:textId="54545583" w:rsidR="00A93C20" w:rsidRPr="0062657F" w:rsidRDefault="00A93C20">
      <w:pPr>
        <w:rPr>
          <w:rFonts w:asciiTheme="minorHAnsi" w:hAnsiTheme="minorHAnsi" w:cstheme="minorHAnsi"/>
        </w:rPr>
      </w:pPr>
      <w:r w:rsidRPr="0062657F">
        <w:rPr>
          <w:rFonts w:asciiTheme="minorHAnsi" w:hAnsiTheme="minorHAnsi" w:cstheme="minorHAnsi"/>
        </w:rPr>
        <w:t>Příp</w:t>
      </w:r>
      <w:r w:rsidR="00967D6F" w:rsidRPr="0062657F">
        <w:rPr>
          <w:rFonts w:asciiTheme="minorHAnsi" w:hAnsiTheme="minorHAnsi" w:cstheme="minorHAnsi"/>
        </w:rPr>
        <w:t>.</w:t>
      </w:r>
      <w:r w:rsidRPr="0062657F">
        <w:rPr>
          <w:rFonts w:asciiTheme="minorHAnsi" w:hAnsiTheme="minorHAnsi" w:cstheme="minorHAnsi"/>
        </w:rPr>
        <w:t xml:space="preserve"> navržené </w:t>
      </w:r>
      <w:r w:rsidR="00364B38" w:rsidRPr="0062657F">
        <w:rPr>
          <w:rFonts w:asciiTheme="minorHAnsi" w:hAnsiTheme="minorHAnsi" w:cstheme="minorHAnsi"/>
        </w:rPr>
        <w:t xml:space="preserve">vodorovné vnitřní </w:t>
      </w:r>
      <w:r w:rsidRPr="0062657F">
        <w:rPr>
          <w:rFonts w:asciiTheme="minorHAnsi" w:hAnsiTheme="minorHAnsi" w:cstheme="minorHAnsi"/>
        </w:rPr>
        <w:t xml:space="preserve">podlahy budou </w:t>
      </w:r>
      <w:r w:rsidR="00364B38" w:rsidRPr="0062657F">
        <w:rPr>
          <w:rFonts w:asciiTheme="minorHAnsi" w:hAnsiTheme="minorHAnsi" w:cstheme="minorHAnsi"/>
        </w:rPr>
        <w:t xml:space="preserve">provedeny </w:t>
      </w:r>
      <w:r w:rsidRPr="0062657F">
        <w:rPr>
          <w:rFonts w:asciiTheme="minorHAnsi" w:hAnsiTheme="minorHAnsi" w:cstheme="minorHAnsi"/>
        </w:rPr>
        <w:t>s tvrdým kompaktním povrchem – chemicky a mechanicky odolná stěrka pro silné namáhání s bezprašnou úpravou.</w:t>
      </w:r>
    </w:p>
    <w:p w14:paraId="296FB0A0" w14:textId="77777777" w:rsidR="00A93C20" w:rsidRPr="003B43BE" w:rsidRDefault="00A93C20" w:rsidP="00D3638F">
      <w:pPr>
        <w:pStyle w:val="Nadpis4"/>
      </w:pPr>
      <w:bookmarkStart w:id="1369" w:name="_Toc505337346"/>
      <w:r w:rsidRPr="003B43BE">
        <w:t>Sanační práce</w:t>
      </w:r>
      <w:bookmarkEnd w:id="1369"/>
    </w:p>
    <w:p w14:paraId="3CD7B19B" w14:textId="5D0F97C6" w:rsidR="00A93C20" w:rsidRPr="0062657F" w:rsidRDefault="00A93C20">
      <w:pPr>
        <w:rPr>
          <w:rFonts w:asciiTheme="minorHAnsi" w:hAnsiTheme="minorHAnsi" w:cstheme="minorHAnsi"/>
        </w:rPr>
      </w:pPr>
      <w:r w:rsidRPr="0062657F">
        <w:rPr>
          <w:rFonts w:asciiTheme="minorHAnsi" w:hAnsiTheme="minorHAnsi" w:cstheme="minorHAnsi"/>
        </w:rPr>
        <w:t>Sanační práce přicházejí v úvahu na stávajících konstrukcích v místech napojení nových objektů na stávající objekty, a to v případě, že stávající povrchy bude s ohledem na jejich současný stav nutno sanovat. Za tímto účelem bude proveden nejprve stavebně</w:t>
      </w:r>
      <w:r w:rsidR="00115D9C" w:rsidRPr="0062657F">
        <w:rPr>
          <w:rFonts w:asciiTheme="minorHAnsi" w:hAnsiTheme="minorHAnsi" w:cstheme="minorHAnsi"/>
        </w:rPr>
        <w:t>-</w:t>
      </w:r>
      <w:r w:rsidRPr="0062657F">
        <w:rPr>
          <w:rFonts w:asciiTheme="minorHAnsi" w:hAnsiTheme="minorHAnsi" w:cstheme="minorHAnsi"/>
        </w:rPr>
        <w:t>technický průzkum, kterým se stanoví rozsah sanací. Na základě závěrů z provedeného stavebně</w:t>
      </w:r>
      <w:r w:rsidR="00E328D5" w:rsidRPr="0062657F">
        <w:rPr>
          <w:rFonts w:asciiTheme="minorHAnsi" w:hAnsiTheme="minorHAnsi" w:cstheme="minorHAnsi"/>
        </w:rPr>
        <w:t>-</w:t>
      </w:r>
      <w:r w:rsidRPr="0062657F">
        <w:rPr>
          <w:rFonts w:asciiTheme="minorHAnsi" w:hAnsiTheme="minorHAnsi" w:cstheme="minorHAnsi"/>
        </w:rPr>
        <w:t xml:space="preserve">technického průzkumu </w:t>
      </w:r>
      <w:r w:rsidR="00364B38" w:rsidRPr="0062657F">
        <w:rPr>
          <w:rFonts w:asciiTheme="minorHAnsi" w:hAnsiTheme="minorHAnsi" w:cstheme="minorHAnsi"/>
        </w:rPr>
        <w:t xml:space="preserve">Zhotovitel </w:t>
      </w:r>
      <w:r w:rsidRPr="0062657F">
        <w:rPr>
          <w:rFonts w:asciiTheme="minorHAnsi" w:hAnsiTheme="minorHAnsi" w:cstheme="minorHAnsi"/>
        </w:rPr>
        <w:t>navrhne technologický postup sanace.</w:t>
      </w:r>
    </w:p>
    <w:p w14:paraId="39C56C16" w14:textId="77777777" w:rsidR="00A93C20" w:rsidRPr="003B43BE" w:rsidRDefault="00A93C20" w:rsidP="00D3638F">
      <w:pPr>
        <w:pStyle w:val="Nadpis4"/>
      </w:pPr>
      <w:bookmarkStart w:id="1370" w:name="_Toc505337347"/>
      <w:r w:rsidRPr="003B43BE">
        <w:t>Izolace proti vodě</w:t>
      </w:r>
      <w:bookmarkEnd w:id="1370"/>
    </w:p>
    <w:p w14:paraId="65D06D98" w14:textId="564E3907" w:rsidR="00A93C20" w:rsidRPr="0062657F" w:rsidRDefault="00A93C20">
      <w:pPr>
        <w:rPr>
          <w:rFonts w:asciiTheme="minorHAnsi" w:hAnsiTheme="minorHAnsi" w:cstheme="minorHAnsi"/>
        </w:rPr>
      </w:pPr>
      <w:r w:rsidRPr="0062657F">
        <w:rPr>
          <w:rFonts w:asciiTheme="minorHAnsi" w:hAnsiTheme="minorHAnsi" w:cstheme="minorHAnsi"/>
        </w:rPr>
        <w:t xml:space="preserve">Jedná se o hydroizolaci proti vzlínání zemní vlhkosti, hydroizolaci spodní </w:t>
      </w:r>
      <w:r w:rsidR="00853CEA" w:rsidRPr="0062657F">
        <w:rPr>
          <w:rFonts w:asciiTheme="minorHAnsi" w:hAnsiTheme="minorHAnsi" w:cstheme="minorHAnsi"/>
        </w:rPr>
        <w:t xml:space="preserve">části Stavby </w:t>
      </w:r>
      <w:r w:rsidRPr="0062657F">
        <w:rPr>
          <w:rFonts w:asciiTheme="minorHAnsi" w:hAnsiTheme="minorHAnsi" w:cstheme="minorHAnsi"/>
        </w:rPr>
        <w:t xml:space="preserve">pod hladinou podzemní vody a hydroizolaci ve střešní konstrukci s odvodem vody do dešťové kanalizace. </w:t>
      </w:r>
    </w:p>
    <w:p w14:paraId="080945C0" w14:textId="643298E3" w:rsidR="00A93C20" w:rsidRPr="0062657F" w:rsidRDefault="4C231154">
      <w:pPr>
        <w:rPr>
          <w:rFonts w:asciiTheme="minorHAnsi" w:hAnsiTheme="minorHAnsi" w:cstheme="minorHAnsi"/>
        </w:rPr>
      </w:pPr>
      <w:r w:rsidRPr="0062657F">
        <w:rPr>
          <w:rFonts w:asciiTheme="minorHAnsi" w:hAnsiTheme="minorHAnsi" w:cstheme="minorHAnsi"/>
        </w:rPr>
        <w:t xml:space="preserve">Pro hydroizolační účely budou použity jen takové </w:t>
      </w:r>
      <w:r w:rsidR="3448BCB8" w:rsidRPr="0062657F">
        <w:rPr>
          <w:rFonts w:asciiTheme="minorHAnsi" w:hAnsiTheme="minorHAnsi" w:cstheme="minorHAnsi"/>
        </w:rPr>
        <w:t>Materiály</w:t>
      </w:r>
      <w:r w:rsidRPr="0062657F">
        <w:rPr>
          <w:rFonts w:asciiTheme="minorHAnsi" w:hAnsiTheme="minorHAnsi" w:cstheme="minorHAnsi"/>
        </w:rPr>
        <w:t>, pro které výrobce určí jak rozsah jejich použití</w:t>
      </w:r>
      <w:r w:rsidR="676B61FF" w:rsidRPr="0062657F">
        <w:rPr>
          <w:rFonts w:asciiTheme="minorHAnsi" w:hAnsiTheme="minorHAnsi" w:cstheme="minorHAnsi"/>
        </w:rPr>
        <w:t>,</w:t>
      </w:r>
      <w:r w:rsidRPr="0062657F">
        <w:rPr>
          <w:rFonts w:asciiTheme="minorHAnsi" w:hAnsiTheme="minorHAnsi" w:cstheme="minorHAnsi"/>
        </w:rPr>
        <w:t xml:space="preserve"> tak všechny nezbytné parametry a metody zkoušení. </w:t>
      </w:r>
      <w:r w:rsidR="3448BCB8" w:rsidRPr="0062657F">
        <w:rPr>
          <w:rFonts w:asciiTheme="minorHAnsi" w:hAnsiTheme="minorHAnsi" w:cstheme="minorHAnsi"/>
        </w:rPr>
        <w:t>N</w:t>
      </w:r>
      <w:r w:rsidRPr="0062657F">
        <w:rPr>
          <w:rFonts w:asciiTheme="minorHAnsi" w:hAnsiTheme="minorHAnsi" w:cstheme="minorHAnsi"/>
        </w:rPr>
        <w:t xml:space="preserve">ávrh hydroizolace </w:t>
      </w:r>
      <w:r w:rsidR="3448BCB8" w:rsidRPr="0062657F">
        <w:rPr>
          <w:rFonts w:asciiTheme="minorHAnsi" w:hAnsiTheme="minorHAnsi" w:cstheme="minorHAnsi"/>
        </w:rPr>
        <w:t xml:space="preserve">se řídí </w:t>
      </w:r>
      <w:r w:rsidRPr="0062657F">
        <w:rPr>
          <w:rFonts w:asciiTheme="minorHAnsi" w:hAnsiTheme="minorHAnsi" w:cstheme="minorHAnsi"/>
        </w:rPr>
        <w:t xml:space="preserve">ČSN P 73 0606. Přehled použitelných hydroizolačních </w:t>
      </w:r>
      <w:r w:rsidR="76D852F6" w:rsidRPr="0062657F">
        <w:rPr>
          <w:rFonts w:asciiTheme="minorHAnsi" w:hAnsiTheme="minorHAnsi" w:cstheme="minorHAnsi"/>
        </w:rPr>
        <w:t>M</w:t>
      </w:r>
      <w:r w:rsidRPr="0062657F">
        <w:rPr>
          <w:rFonts w:asciiTheme="minorHAnsi" w:hAnsiTheme="minorHAnsi" w:cstheme="minorHAnsi"/>
        </w:rPr>
        <w:t>ateriálů je uveden v ČSN P 73 0606, tab.</w:t>
      </w:r>
      <w:r w:rsidR="1B8EA649" w:rsidRPr="0062657F">
        <w:rPr>
          <w:rFonts w:asciiTheme="minorHAnsi" w:hAnsiTheme="minorHAnsi" w:cstheme="minorHAnsi"/>
        </w:rPr>
        <w:t xml:space="preserve"> Použitý hydroizolační </w:t>
      </w:r>
      <w:r w:rsidR="008C66CB" w:rsidRPr="00256FFD">
        <w:rPr>
          <w:rFonts w:asciiTheme="minorHAnsi" w:hAnsiTheme="minorHAnsi" w:cstheme="minorHAnsi"/>
        </w:rPr>
        <w:t>M</w:t>
      </w:r>
      <w:r w:rsidR="1B8EA649" w:rsidRPr="0062657F">
        <w:rPr>
          <w:rFonts w:asciiTheme="minorHAnsi" w:hAnsiTheme="minorHAnsi" w:cstheme="minorHAnsi"/>
        </w:rPr>
        <w:t>ateriál musí splňovat technické normativní požadavky stanovené platnou normou.</w:t>
      </w:r>
    </w:p>
    <w:p w14:paraId="66C58EF2" w14:textId="2D8F0124" w:rsidR="00A93C20" w:rsidRPr="0062657F" w:rsidRDefault="00A93C20">
      <w:pPr>
        <w:rPr>
          <w:rFonts w:asciiTheme="minorHAnsi" w:hAnsiTheme="minorHAnsi" w:cstheme="minorHAnsi"/>
        </w:rPr>
      </w:pPr>
      <w:r w:rsidRPr="0062657F">
        <w:rPr>
          <w:rFonts w:asciiTheme="minorHAnsi" w:hAnsiTheme="minorHAnsi" w:cstheme="minorHAnsi"/>
        </w:rPr>
        <w:t xml:space="preserve">Hydroizolaci </w:t>
      </w:r>
      <w:r w:rsidR="00115D9C" w:rsidRPr="0062657F">
        <w:rPr>
          <w:rFonts w:asciiTheme="minorHAnsi" w:hAnsiTheme="minorHAnsi" w:cstheme="minorHAnsi"/>
        </w:rPr>
        <w:t>S</w:t>
      </w:r>
      <w:r w:rsidRPr="0062657F">
        <w:rPr>
          <w:rFonts w:asciiTheme="minorHAnsi" w:hAnsiTheme="minorHAnsi" w:cstheme="minorHAnsi"/>
        </w:rPr>
        <w:t xml:space="preserve">tavby </w:t>
      </w:r>
      <w:r w:rsidR="002C3308" w:rsidRPr="0062657F">
        <w:rPr>
          <w:rFonts w:asciiTheme="minorHAnsi" w:hAnsiTheme="minorHAnsi" w:cstheme="minorHAnsi"/>
        </w:rPr>
        <w:t xml:space="preserve">bude provedena </w:t>
      </w:r>
      <w:r w:rsidRPr="0062657F">
        <w:rPr>
          <w:rFonts w:asciiTheme="minorHAnsi" w:hAnsiTheme="minorHAnsi" w:cstheme="minorHAnsi"/>
        </w:rPr>
        <w:t>v souladu s geologickými podmínkami a konkrétním chemickým prostředím.</w:t>
      </w:r>
    </w:p>
    <w:p w14:paraId="4409BC98" w14:textId="77777777" w:rsidR="00A93C20" w:rsidRPr="0062657F" w:rsidRDefault="00A93C20">
      <w:pPr>
        <w:rPr>
          <w:rFonts w:asciiTheme="minorHAnsi" w:hAnsiTheme="minorHAnsi" w:cstheme="minorHAnsi"/>
        </w:rPr>
      </w:pPr>
      <w:r w:rsidRPr="0062657F">
        <w:rPr>
          <w:rFonts w:asciiTheme="minorHAnsi" w:hAnsiTheme="minorHAnsi" w:cstheme="minorHAnsi"/>
        </w:rPr>
        <w:lastRenderedPageBreak/>
        <w:t>Materiály povlakových hydroizolací musí být navrženy tak, aby nedocházelo ke skluzu povlaků nebo jejich jednotlivých vrstev na svislých plochách.</w:t>
      </w:r>
    </w:p>
    <w:p w14:paraId="4494F586" w14:textId="77777777" w:rsidR="00A93C20" w:rsidRPr="0062657F" w:rsidRDefault="00A93C20">
      <w:pPr>
        <w:rPr>
          <w:rFonts w:asciiTheme="minorHAnsi" w:hAnsiTheme="minorHAnsi" w:cstheme="minorHAnsi"/>
        </w:rPr>
      </w:pPr>
      <w:r w:rsidRPr="0062657F">
        <w:rPr>
          <w:rFonts w:asciiTheme="minorHAnsi" w:hAnsiTheme="minorHAnsi" w:cstheme="minorHAnsi"/>
        </w:rPr>
        <w:t>Konstrukce hydroizolační soustavy nesmí podléhat rozměrovým změnám, které by vedly k poškození povlakové hydroizolace.</w:t>
      </w:r>
    </w:p>
    <w:p w14:paraId="219BFB82" w14:textId="77777777" w:rsidR="00A93C20" w:rsidRPr="0062657F" w:rsidRDefault="00A93C20">
      <w:pPr>
        <w:rPr>
          <w:rFonts w:asciiTheme="minorHAnsi" w:hAnsiTheme="minorHAnsi" w:cstheme="minorHAnsi"/>
        </w:rPr>
      </w:pPr>
      <w:r w:rsidRPr="0062657F">
        <w:rPr>
          <w:rFonts w:asciiTheme="minorHAnsi" w:hAnsiTheme="minorHAnsi" w:cstheme="minorHAnsi"/>
        </w:rPr>
        <w:t>Vrstva hydroizolace musí být odolná proti přenosu trhlin z železobetonové konstrukce obezdívky.</w:t>
      </w:r>
    </w:p>
    <w:p w14:paraId="780C7E4B" w14:textId="77777777" w:rsidR="00A93C20" w:rsidRPr="0062657F" w:rsidRDefault="00A93C20">
      <w:pPr>
        <w:rPr>
          <w:rFonts w:asciiTheme="minorHAnsi" w:hAnsiTheme="minorHAnsi" w:cstheme="minorHAnsi"/>
        </w:rPr>
      </w:pPr>
      <w:r w:rsidRPr="0062657F">
        <w:rPr>
          <w:rFonts w:asciiTheme="minorHAnsi" w:hAnsiTheme="minorHAnsi" w:cstheme="minorHAnsi"/>
        </w:rPr>
        <w:t>Hydroizolační povlak bude celoplošně spojen s konstrukcí z vodostavebního betonu.</w:t>
      </w:r>
    </w:p>
    <w:p w14:paraId="1255FBCF" w14:textId="77777777" w:rsidR="00A93C20" w:rsidRPr="0062657F" w:rsidRDefault="00A93C20">
      <w:pPr>
        <w:rPr>
          <w:rFonts w:asciiTheme="minorHAnsi" w:hAnsiTheme="minorHAnsi" w:cstheme="minorHAnsi"/>
        </w:rPr>
      </w:pPr>
      <w:r w:rsidRPr="0062657F">
        <w:rPr>
          <w:rFonts w:asciiTheme="minorHAnsi" w:hAnsiTheme="minorHAnsi" w:cstheme="minorHAnsi"/>
        </w:rPr>
        <w:t>Konstrukce hydroizolační soustavy musí odolávat působení chemických vlivů podzemní vody tam, kde byly hydrogeologickým průzkumem zjištěny nadlimitní hodnoty chemických látek.</w:t>
      </w:r>
    </w:p>
    <w:p w14:paraId="07A9F1B8" w14:textId="04202226" w:rsidR="00A93C20" w:rsidRPr="0062657F" w:rsidRDefault="00A93C20">
      <w:pPr>
        <w:rPr>
          <w:rFonts w:asciiTheme="minorHAnsi" w:hAnsiTheme="minorHAnsi" w:cstheme="minorHAnsi"/>
        </w:rPr>
      </w:pPr>
      <w:r w:rsidRPr="0062657F">
        <w:rPr>
          <w:rFonts w:asciiTheme="minorHAnsi" w:hAnsiTheme="minorHAnsi" w:cstheme="minorHAnsi"/>
        </w:rPr>
        <w:t xml:space="preserve">Konstrukce hydroizolační soustavy bude navržena v </w:t>
      </w:r>
      <w:r w:rsidR="00BF4EEE" w:rsidRPr="00256FFD">
        <w:rPr>
          <w:rFonts w:asciiTheme="minorHAnsi" w:hAnsiTheme="minorHAnsi" w:cstheme="minorHAnsi"/>
        </w:rPr>
        <w:t>provedení umožňujícím sanaci</w:t>
      </w:r>
      <w:r w:rsidRPr="0062657F">
        <w:rPr>
          <w:rFonts w:asciiTheme="minorHAnsi" w:hAnsiTheme="minorHAnsi" w:cstheme="minorHAnsi"/>
        </w:rPr>
        <w:t xml:space="preserve"> případných poruch.</w:t>
      </w:r>
    </w:p>
    <w:p w14:paraId="1DAAD831" w14:textId="5FCAAB93" w:rsidR="00A93C20" w:rsidRPr="0062657F" w:rsidRDefault="00A93C20">
      <w:pPr>
        <w:rPr>
          <w:rFonts w:asciiTheme="minorHAnsi" w:hAnsiTheme="minorHAnsi" w:cstheme="minorHAnsi"/>
        </w:rPr>
      </w:pPr>
      <w:r w:rsidRPr="0062657F">
        <w:rPr>
          <w:rFonts w:asciiTheme="minorHAnsi" w:hAnsiTheme="minorHAnsi" w:cstheme="minorHAnsi"/>
        </w:rPr>
        <w:t xml:space="preserve">Spolehlivost, účinnost a trvanlivost povlakové izolace musí odpovídat předpokládané </w:t>
      </w:r>
      <w:r w:rsidR="00BF4EEE" w:rsidRPr="00256FFD">
        <w:rPr>
          <w:rFonts w:asciiTheme="minorHAnsi" w:hAnsiTheme="minorHAnsi" w:cstheme="minorHAnsi"/>
        </w:rPr>
        <w:t>životnosti</w:t>
      </w:r>
      <w:r w:rsidR="00BF4EEE" w:rsidRPr="0062657F">
        <w:rPr>
          <w:rFonts w:asciiTheme="minorHAnsi" w:hAnsiTheme="minorHAnsi" w:cstheme="minorHAnsi"/>
        </w:rPr>
        <w:t xml:space="preserve"> </w:t>
      </w:r>
      <w:r w:rsidRPr="0062657F">
        <w:rPr>
          <w:rFonts w:asciiTheme="minorHAnsi" w:hAnsiTheme="minorHAnsi" w:cstheme="minorHAnsi"/>
        </w:rPr>
        <w:t>konstrukce.</w:t>
      </w:r>
    </w:p>
    <w:p w14:paraId="3E349A0E" w14:textId="77777777" w:rsidR="00A93C20" w:rsidRPr="0062657F" w:rsidRDefault="00A93C20">
      <w:pPr>
        <w:rPr>
          <w:rFonts w:asciiTheme="minorHAnsi" w:hAnsiTheme="minorHAnsi" w:cstheme="minorHAnsi"/>
        </w:rPr>
      </w:pPr>
      <w:r w:rsidRPr="0062657F">
        <w:rPr>
          <w:rFonts w:asciiTheme="minorHAnsi" w:hAnsiTheme="minorHAnsi" w:cstheme="minorHAnsi"/>
        </w:rPr>
        <w:t>Z hlediska hydrofyzikálního namáhání bude konstrukce izolace namáhána vodou prosakující přilehlým pórovitým prostředím.</w:t>
      </w:r>
    </w:p>
    <w:p w14:paraId="0306E527" w14:textId="77777777" w:rsidR="00A93C20" w:rsidRPr="0062657F" w:rsidRDefault="00A93C20">
      <w:pPr>
        <w:rPr>
          <w:rFonts w:asciiTheme="minorHAnsi" w:hAnsiTheme="minorHAnsi" w:cstheme="minorHAnsi"/>
        </w:rPr>
      </w:pPr>
      <w:r w:rsidRPr="0062657F">
        <w:rPr>
          <w:rFonts w:asciiTheme="minorHAnsi" w:hAnsiTheme="minorHAnsi" w:cstheme="minorHAnsi"/>
        </w:rPr>
        <w:t>Z hlediska mechanického namáhání tlakem konstrukce bude izolace namáhána tlakem zásypu. Namáhání bude mít plošný charakter.</w:t>
      </w:r>
    </w:p>
    <w:p w14:paraId="3A91C962" w14:textId="77777777" w:rsidR="00A93C20" w:rsidRPr="0062657F" w:rsidRDefault="00A93C20">
      <w:pPr>
        <w:rPr>
          <w:rFonts w:asciiTheme="minorHAnsi" w:hAnsiTheme="minorHAnsi" w:cstheme="minorHAnsi"/>
        </w:rPr>
      </w:pPr>
      <w:r w:rsidRPr="0062657F">
        <w:rPr>
          <w:rFonts w:asciiTheme="minorHAnsi" w:hAnsiTheme="minorHAnsi" w:cstheme="minorHAnsi"/>
        </w:rPr>
        <w:t>Vrstva hydroizolace bude souvisle podepřena železobetonovou konstrukcí, ke které bude trvale dotlačována.</w:t>
      </w:r>
    </w:p>
    <w:p w14:paraId="05E781A2" w14:textId="26BEBAA8" w:rsidR="00A93C20" w:rsidRPr="0062657F" w:rsidRDefault="00A93C20">
      <w:pPr>
        <w:rPr>
          <w:rFonts w:asciiTheme="minorHAnsi" w:hAnsiTheme="minorHAnsi" w:cstheme="minorHAnsi"/>
        </w:rPr>
      </w:pPr>
      <w:r w:rsidRPr="0062657F">
        <w:rPr>
          <w:rFonts w:asciiTheme="minorHAnsi" w:hAnsiTheme="minorHAnsi" w:cstheme="minorHAnsi"/>
        </w:rPr>
        <w:t xml:space="preserve">Železobetonové konstrukce </w:t>
      </w:r>
      <w:r w:rsidR="002C3308" w:rsidRPr="0062657F">
        <w:rPr>
          <w:rFonts w:asciiTheme="minorHAnsi" w:hAnsiTheme="minorHAnsi" w:cstheme="minorHAnsi"/>
        </w:rPr>
        <w:t xml:space="preserve">budou </w:t>
      </w:r>
      <w:r w:rsidRPr="0062657F">
        <w:rPr>
          <w:rFonts w:asciiTheme="minorHAnsi" w:hAnsiTheme="minorHAnsi" w:cstheme="minorHAnsi"/>
        </w:rPr>
        <w:t xml:space="preserve">prováděné z monolitického betonu – stropní konstrukce šachet, odlehčovacích komor a nádrží </w:t>
      </w:r>
      <w:r w:rsidR="009A5E88" w:rsidRPr="0062657F">
        <w:rPr>
          <w:rFonts w:asciiTheme="minorHAnsi" w:hAnsiTheme="minorHAnsi" w:cstheme="minorHAnsi"/>
        </w:rPr>
        <w:t xml:space="preserve">a </w:t>
      </w:r>
      <w:r w:rsidRPr="0062657F">
        <w:rPr>
          <w:rFonts w:asciiTheme="minorHAnsi" w:hAnsiTheme="minorHAnsi" w:cstheme="minorHAnsi"/>
        </w:rPr>
        <w:t>budou dle konkrétní</w:t>
      </w:r>
      <w:r w:rsidR="009A5E88" w:rsidRPr="0062657F">
        <w:rPr>
          <w:rFonts w:asciiTheme="minorHAnsi" w:hAnsiTheme="minorHAnsi" w:cstheme="minorHAnsi"/>
        </w:rPr>
        <w:t>ch</w:t>
      </w:r>
      <w:r w:rsidRPr="0062657F">
        <w:rPr>
          <w:rFonts w:asciiTheme="minorHAnsi" w:hAnsiTheme="minorHAnsi" w:cstheme="minorHAnsi"/>
        </w:rPr>
        <w:t xml:space="preserve"> podmín</w:t>
      </w:r>
      <w:r w:rsidR="009A5E88" w:rsidRPr="0062657F">
        <w:rPr>
          <w:rFonts w:asciiTheme="minorHAnsi" w:hAnsiTheme="minorHAnsi" w:cstheme="minorHAnsi"/>
        </w:rPr>
        <w:t>ek</w:t>
      </w:r>
      <w:r w:rsidRPr="0062657F">
        <w:rPr>
          <w:rFonts w:asciiTheme="minorHAnsi" w:hAnsiTheme="minorHAnsi" w:cstheme="minorHAnsi"/>
        </w:rPr>
        <w:t xml:space="preserve"> prostředí opatřeny souvislou povlakovou hydroizolací.</w:t>
      </w:r>
    </w:p>
    <w:p w14:paraId="1D64E3D8" w14:textId="01E57B3E" w:rsidR="00A93C20" w:rsidRPr="0062657F" w:rsidRDefault="00A93C20">
      <w:pPr>
        <w:rPr>
          <w:rFonts w:asciiTheme="minorHAnsi" w:hAnsiTheme="minorHAnsi" w:cstheme="minorHAnsi"/>
        </w:rPr>
      </w:pPr>
      <w:r w:rsidRPr="0062657F">
        <w:rPr>
          <w:rFonts w:asciiTheme="minorHAnsi" w:hAnsiTheme="minorHAnsi" w:cstheme="minorHAnsi"/>
        </w:rPr>
        <w:t xml:space="preserve">Součástí dodávky a </w:t>
      </w:r>
      <w:r w:rsidR="002C3308" w:rsidRPr="0062657F">
        <w:rPr>
          <w:rFonts w:asciiTheme="minorHAnsi" w:hAnsiTheme="minorHAnsi" w:cstheme="minorHAnsi"/>
        </w:rPr>
        <w:t>stave</w:t>
      </w:r>
      <w:r w:rsidR="00E328D5" w:rsidRPr="0062657F">
        <w:rPr>
          <w:rFonts w:asciiTheme="minorHAnsi" w:hAnsiTheme="minorHAnsi" w:cstheme="minorHAnsi"/>
        </w:rPr>
        <w:t>b</w:t>
      </w:r>
      <w:r w:rsidR="002C3308" w:rsidRPr="0062657F">
        <w:rPr>
          <w:rFonts w:asciiTheme="minorHAnsi" w:hAnsiTheme="minorHAnsi" w:cstheme="minorHAnsi"/>
        </w:rPr>
        <w:t xml:space="preserve">ních </w:t>
      </w:r>
      <w:r w:rsidRPr="0062657F">
        <w:rPr>
          <w:rFonts w:asciiTheme="minorHAnsi" w:hAnsiTheme="minorHAnsi" w:cstheme="minorHAnsi"/>
        </w:rPr>
        <w:t xml:space="preserve">prací jsou také veškeré nutné pomocné a provizorní konstrukce, prvky a práce (včetně úklidu), všechny doplňkové prvky a dovoz, odvoz a skladování </w:t>
      </w:r>
      <w:r w:rsidR="002C3308" w:rsidRPr="0062657F">
        <w:rPr>
          <w:rFonts w:asciiTheme="minorHAnsi" w:hAnsiTheme="minorHAnsi" w:cstheme="minorHAnsi"/>
        </w:rPr>
        <w:t>Materiálu</w:t>
      </w:r>
      <w:r w:rsidRPr="0062657F">
        <w:rPr>
          <w:rFonts w:asciiTheme="minorHAnsi" w:hAnsiTheme="minorHAnsi" w:cstheme="minorHAnsi"/>
        </w:rPr>
        <w:t>.</w:t>
      </w:r>
    </w:p>
    <w:p w14:paraId="42858D97" w14:textId="77777777" w:rsidR="00A93C20" w:rsidRPr="003B43BE" w:rsidRDefault="00A93C20" w:rsidP="00D3638F">
      <w:pPr>
        <w:pStyle w:val="Nadpis4"/>
      </w:pPr>
      <w:bookmarkStart w:id="1371" w:name="_Toc505337348"/>
      <w:r w:rsidRPr="003B43BE">
        <w:t>Izolace tepelné</w:t>
      </w:r>
      <w:bookmarkEnd w:id="1371"/>
    </w:p>
    <w:p w14:paraId="1895B592" w14:textId="3F84D2D4" w:rsidR="00A93C20" w:rsidRPr="0062657F" w:rsidRDefault="00A93C20">
      <w:pPr>
        <w:rPr>
          <w:rFonts w:asciiTheme="minorHAnsi" w:hAnsiTheme="minorHAnsi" w:cstheme="minorHAnsi"/>
        </w:rPr>
      </w:pPr>
      <w:r w:rsidRPr="0062657F">
        <w:rPr>
          <w:rFonts w:asciiTheme="minorHAnsi" w:hAnsiTheme="minorHAnsi" w:cstheme="minorHAnsi"/>
        </w:rPr>
        <w:t>V </w:t>
      </w:r>
      <w:r w:rsidR="002C3308" w:rsidRPr="0062657F">
        <w:rPr>
          <w:rFonts w:asciiTheme="minorHAnsi" w:hAnsiTheme="minorHAnsi" w:cstheme="minorHAnsi"/>
        </w:rPr>
        <w:t xml:space="preserve">objektech, kde </w:t>
      </w:r>
      <w:r w:rsidRPr="0062657F">
        <w:rPr>
          <w:rFonts w:asciiTheme="minorHAnsi" w:hAnsiTheme="minorHAnsi" w:cstheme="minorHAnsi"/>
        </w:rPr>
        <w:t>budou vytápěné a temperované prostory</w:t>
      </w:r>
      <w:r w:rsidR="00115D9C" w:rsidRPr="0062657F">
        <w:rPr>
          <w:rFonts w:asciiTheme="minorHAnsi" w:hAnsiTheme="minorHAnsi" w:cstheme="minorHAnsi"/>
        </w:rPr>
        <w:t>,</w:t>
      </w:r>
      <w:r w:rsidR="002C3308" w:rsidRPr="0062657F">
        <w:rPr>
          <w:rFonts w:asciiTheme="minorHAnsi" w:hAnsiTheme="minorHAnsi" w:cstheme="minorHAnsi"/>
        </w:rPr>
        <w:t xml:space="preserve"> musí jejich</w:t>
      </w:r>
      <w:r w:rsidRPr="0062657F">
        <w:rPr>
          <w:rFonts w:asciiTheme="minorHAnsi" w:hAnsiTheme="minorHAnsi" w:cstheme="minorHAnsi"/>
        </w:rPr>
        <w:t xml:space="preserve"> obvodové stěny, stropy a</w:t>
      </w:r>
      <w:r w:rsidR="00115D9C" w:rsidRPr="0062657F">
        <w:rPr>
          <w:rFonts w:asciiTheme="minorHAnsi" w:hAnsiTheme="minorHAnsi" w:cstheme="minorHAnsi"/>
        </w:rPr>
        <w:t> </w:t>
      </w:r>
      <w:r w:rsidRPr="0062657F">
        <w:rPr>
          <w:rFonts w:asciiTheme="minorHAnsi" w:hAnsiTheme="minorHAnsi" w:cstheme="minorHAnsi"/>
        </w:rPr>
        <w:t xml:space="preserve">podlahy </w:t>
      </w:r>
      <w:r w:rsidR="002C3308" w:rsidRPr="0062657F">
        <w:rPr>
          <w:rFonts w:asciiTheme="minorHAnsi" w:hAnsiTheme="minorHAnsi" w:cstheme="minorHAnsi"/>
        </w:rPr>
        <w:t xml:space="preserve">splnit normové hodnoty </w:t>
      </w:r>
      <w:r w:rsidRPr="0062657F">
        <w:rPr>
          <w:rFonts w:asciiTheme="minorHAnsi" w:hAnsiTheme="minorHAnsi" w:cstheme="minorHAnsi"/>
        </w:rPr>
        <w:t>z hlediska tepelně</w:t>
      </w:r>
      <w:r w:rsidR="00BF4EEE" w:rsidRPr="00256FFD">
        <w:rPr>
          <w:rFonts w:asciiTheme="minorHAnsi" w:hAnsiTheme="minorHAnsi" w:cstheme="minorHAnsi"/>
        </w:rPr>
        <w:t>-</w:t>
      </w:r>
      <w:r w:rsidRPr="0062657F">
        <w:rPr>
          <w:rFonts w:asciiTheme="minorHAnsi" w:hAnsiTheme="minorHAnsi" w:cstheme="minorHAnsi"/>
        </w:rPr>
        <w:t>technických požadavků (k zajištění tepelně technických vad a poruch budovy, tepeln</w:t>
      </w:r>
      <w:r w:rsidR="00115D9C" w:rsidRPr="0062657F">
        <w:rPr>
          <w:rFonts w:asciiTheme="minorHAnsi" w:hAnsiTheme="minorHAnsi" w:cstheme="minorHAnsi"/>
        </w:rPr>
        <w:t>é</w:t>
      </w:r>
      <w:r w:rsidRPr="0062657F">
        <w:rPr>
          <w:rFonts w:asciiTheme="minorHAnsi" w:hAnsiTheme="minorHAnsi" w:cstheme="minorHAnsi"/>
        </w:rPr>
        <w:t xml:space="preserve"> pohod</w:t>
      </w:r>
      <w:r w:rsidR="00115D9C" w:rsidRPr="0062657F">
        <w:rPr>
          <w:rFonts w:asciiTheme="minorHAnsi" w:hAnsiTheme="minorHAnsi" w:cstheme="minorHAnsi"/>
        </w:rPr>
        <w:t>y</w:t>
      </w:r>
      <w:r w:rsidRPr="0062657F">
        <w:rPr>
          <w:rFonts w:asciiTheme="minorHAnsi" w:hAnsiTheme="minorHAnsi" w:cstheme="minorHAnsi"/>
        </w:rPr>
        <w:t xml:space="preserve"> uživatelů, požadovan</w:t>
      </w:r>
      <w:r w:rsidR="00115D9C" w:rsidRPr="0062657F">
        <w:rPr>
          <w:rFonts w:asciiTheme="minorHAnsi" w:hAnsiTheme="minorHAnsi" w:cstheme="minorHAnsi"/>
        </w:rPr>
        <w:t>ého</w:t>
      </w:r>
      <w:r w:rsidRPr="0062657F">
        <w:rPr>
          <w:rFonts w:asciiTheme="minorHAnsi" w:hAnsiTheme="minorHAnsi" w:cstheme="minorHAnsi"/>
        </w:rPr>
        <w:t xml:space="preserve"> stav</w:t>
      </w:r>
      <w:r w:rsidR="00115D9C" w:rsidRPr="0062657F">
        <w:rPr>
          <w:rFonts w:asciiTheme="minorHAnsi" w:hAnsiTheme="minorHAnsi" w:cstheme="minorHAnsi"/>
        </w:rPr>
        <w:t>u</w:t>
      </w:r>
      <w:r w:rsidRPr="0062657F">
        <w:rPr>
          <w:rFonts w:asciiTheme="minorHAnsi" w:hAnsiTheme="minorHAnsi" w:cstheme="minorHAnsi"/>
        </w:rPr>
        <w:t xml:space="preserve"> prostředí pro technologické procesy). Pro </w:t>
      </w:r>
      <w:r w:rsidR="00BF4EEE" w:rsidRPr="00256FFD">
        <w:rPr>
          <w:rFonts w:asciiTheme="minorHAnsi" w:hAnsiTheme="minorHAnsi" w:cstheme="minorHAnsi"/>
        </w:rPr>
        <w:t>dodržení</w:t>
      </w:r>
      <w:r w:rsidR="00BF4EEE" w:rsidRPr="0062657F">
        <w:rPr>
          <w:rFonts w:asciiTheme="minorHAnsi" w:hAnsiTheme="minorHAnsi" w:cstheme="minorHAnsi"/>
        </w:rPr>
        <w:t xml:space="preserve"> </w:t>
      </w:r>
      <w:r w:rsidRPr="0062657F">
        <w:rPr>
          <w:rFonts w:asciiTheme="minorHAnsi" w:hAnsiTheme="minorHAnsi" w:cstheme="minorHAnsi"/>
        </w:rPr>
        <w:t xml:space="preserve">požadavků </w:t>
      </w:r>
      <w:r w:rsidR="002C3308" w:rsidRPr="0062657F">
        <w:rPr>
          <w:rFonts w:asciiTheme="minorHAnsi" w:hAnsiTheme="minorHAnsi" w:cstheme="minorHAnsi"/>
        </w:rPr>
        <w:t xml:space="preserve">příslušných technických norem </w:t>
      </w:r>
      <w:r w:rsidRPr="0062657F">
        <w:rPr>
          <w:rFonts w:asciiTheme="minorHAnsi" w:hAnsiTheme="minorHAnsi" w:cstheme="minorHAnsi"/>
        </w:rPr>
        <w:t>budou zatepleny základy, pozední věnce, překlady a trámy v obvodových stěnách, střešní plášť</w:t>
      </w:r>
      <w:r w:rsidR="00BF4EEE" w:rsidRPr="00256FFD">
        <w:rPr>
          <w:rFonts w:asciiTheme="minorHAnsi" w:hAnsiTheme="minorHAnsi" w:cstheme="minorHAnsi"/>
        </w:rPr>
        <w:t xml:space="preserve"> a</w:t>
      </w:r>
      <w:r w:rsidRPr="0062657F">
        <w:rPr>
          <w:rFonts w:asciiTheme="minorHAnsi" w:hAnsiTheme="minorHAnsi" w:cstheme="minorHAnsi"/>
        </w:rPr>
        <w:t xml:space="preserve"> podlahy ve vytápěných prostorách.  </w:t>
      </w:r>
    </w:p>
    <w:p w14:paraId="4263621A" w14:textId="6598EE2C" w:rsidR="00A93C20" w:rsidRPr="0062657F" w:rsidRDefault="00A93C20">
      <w:pPr>
        <w:rPr>
          <w:rFonts w:asciiTheme="minorHAnsi" w:hAnsiTheme="minorHAnsi" w:cstheme="minorHAnsi"/>
        </w:rPr>
      </w:pPr>
      <w:r w:rsidRPr="0062657F">
        <w:rPr>
          <w:rFonts w:asciiTheme="minorHAnsi" w:hAnsiTheme="minorHAnsi" w:cstheme="minorHAnsi"/>
        </w:rPr>
        <w:t xml:space="preserve">Izolatérské práce </w:t>
      </w:r>
      <w:r w:rsidR="002C3308" w:rsidRPr="0062657F">
        <w:rPr>
          <w:rFonts w:asciiTheme="minorHAnsi" w:hAnsiTheme="minorHAnsi" w:cstheme="minorHAnsi"/>
        </w:rPr>
        <w:t>budou prováděny</w:t>
      </w:r>
      <w:r w:rsidRPr="0062657F">
        <w:rPr>
          <w:rFonts w:asciiTheme="minorHAnsi" w:hAnsiTheme="minorHAnsi" w:cstheme="minorHAnsi"/>
        </w:rPr>
        <w:t xml:space="preserve"> </w:t>
      </w:r>
      <w:r w:rsidR="00BF4EEE" w:rsidRPr="00256FFD">
        <w:rPr>
          <w:rFonts w:asciiTheme="minorHAnsi" w:hAnsiTheme="minorHAnsi" w:cstheme="minorHAnsi"/>
        </w:rPr>
        <w:t>při</w:t>
      </w:r>
      <w:r w:rsidR="00BF4EEE" w:rsidRPr="0062657F">
        <w:rPr>
          <w:rFonts w:asciiTheme="minorHAnsi" w:hAnsiTheme="minorHAnsi" w:cstheme="minorHAnsi"/>
        </w:rPr>
        <w:t xml:space="preserve"> </w:t>
      </w:r>
      <w:r w:rsidRPr="0062657F">
        <w:rPr>
          <w:rFonts w:asciiTheme="minorHAnsi" w:hAnsiTheme="minorHAnsi" w:cstheme="minorHAnsi"/>
        </w:rPr>
        <w:t>teplot</w:t>
      </w:r>
      <w:r w:rsidR="00BF4EEE" w:rsidRPr="00256FFD">
        <w:rPr>
          <w:rFonts w:asciiTheme="minorHAnsi" w:hAnsiTheme="minorHAnsi" w:cstheme="minorHAnsi"/>
        </w:rPr>
        <w:t>ách</w:t>
      </w:r>
      <w:r w:rsidRPr="0062657F">
        <w:rPr>
          <w:rFonts w:asciiTheme="minorHAnsi" w:hAnsiTheme="minorHAnsi" w:cstheme="minorHAnsi"/>
        </w:rPr>
        <w:t xml:space="preserve"> nad 5</w:t>
      </w:r>
      <w:r w:rsidR="00115D9C" w:rsidRPr="0062657F">
        <w:rPr>
          <w:rFonts w:asciiTheme="minorHAnsi" w:hAnsiTheme="minorHAnsi" w:cstheme="minorHAnsi"/>
        </w:rPr>
        <w:t xml:space="preserve"> </w:t>
      </w:r>
      <w:r w:rsidRPr="0062657F">
        <w:rPr>
          <w:rFonts w:asciiTheme="minorHAnsi" w:hAnsiTheme="minorHAnsi" w:cstheme="minorHAnsi"/>
        </w:rPr>
        <w:t>°C.</w:t>
      </w:r>
    </w:p>
    <w:p w14:paraId="79B764E5" w14:textId="6B62FDBA" w:rsidR="00A93C20" w:rsidRPr="0062657F" w:rsidRDefault="00A93C20">
      <w:pPr>
        <w:rPr>
          <w:rFonts w:asciiTheme="minorHAnsi" w:hAnsiTheme="minorHAnsi" w:cstheme="minorHAnsi"/>
        </w:rPr>
      </w:pPr>
      <w:r w:rsidRPr="0062657F">
        <w:rPr>
          <w:rFonts w:asciiTheme="minorHAnsi" w:hAnsiTheme="minorHAnsi" w:cstheme="minorHAnsi"/>
        </w:rPr>
        <w:t xml:space="preserve">Součástí dodávky a </w:t>
      </w:r>
      <w:r w:rsidR="002C3308" w:rsidRPr="0062657F">
        <w:rPr>
          <w:rFonts w:asciiTheme="minorHAnsi" w:hAnsiTheme="minorHAnsi" w:cstheme="minorHAnsi"/>
        </w:rPr>
        <w:t xml:space="preserve">stavebních </w:t>
      </w:r>
      <w:r w:rsidRPr="0062657F">
        <w:rPr>
          <w:rFonts w:asciiTheme="minorHAnsi" w:hAnsiTheme="minorHAnsi" w:cstheme="minorHAnsi"/>
        </w:rPr>
        <w:t>prací jsou také veškeré nutné pomocné a provizorní konstrukce, prvky a práce (včetně úklidu), všechny doplňkové prvky jako např. lišty, lepidla, tmely a dovoz, odvoz a</w:t>
      </w:r>
      <w:r w:rsidR="00115D9C" w:rsidRPr="0062657F">
        <w:rPr>
          <w:rFonts w:asciiTheme="minorHAnsi" w:hAnsiTheme="minorHAnsi" w:cstheme="minorHAnsi"/>
        </w:rPr>
        <w:t> </w:t>
      </w:r>
      <w:r w:rsidRPr="0062657F">
        <w:rPr>
          <w:rFonts w:asciiTheme="minorHAnsi" w:hAnsiTheme="minorHAnsi" w:cstheme="minorHAnsi"/>
        </w:rPr>
        <w:t xml:space="preserve">skladování </w:t>
      </w:r>
      <w:r w:rsidR="002C3308" w:rsidRPr="0062657F">
        <w:rPr>
          <w:rFonts w:asciiTheme="minorHAnsi" w:hAnsiTheme="minorHAnsi" w:cstheme="minorHAnsi"/>
        </w:rPr>
        <w:t>Materiálu</w:t>
      </w:r>
      <w:r w:rsidRPr="0062657F">
        <w:rPr>
          <w:rFonts w:asciiTheme="minorHAnsi" w:hAnsiTheme="minorHAnsi" w:cstheme="minorHAnsi"/>
        </w:rPr>
        <w:t xml:space="preserve">. </w:t>
      </w:r>
    </w:p>
    <w:p w14:paraId="0BA6A326" w14:textId="77777777" w:rsidR="00A93C20" w:rsidRPr="003B43BE" w:rsidRDefault="00A93C20" w:rsidP="00D3638F">
      <w:pPr>
        <w:pStyle w:val="Nadpis4"/>
      </w:pPr>
      <w:bookmarkStart w:id="1372" w:name="_Toc505337349"/>
      <w:r w:rsidRPr="003B43BE">
        <w:t>Izolace akustické</w:t>
      </w:r>
      <w:bookmarkEnd w:id="1372"/>
    </w:p>
    <w:p w14:paraId="12CDA952" w14:textId="77777777" w:rsidR="00A93C20" w:rsidRPr="0062657F" w:rsidRDefault="00A93C20">
      <w:pPr>
        <w:rPr>
          <w:rFonts w:asciiTheme="minorHAnsi" w:hAnsiTheme="minorHAnsi" w:cstheme="minorHAnsi"/>
        </w:rPr>
      </w:pPr>
      <w:r w:rsidRPr="0062657F">
        <w:rPr>
          <w:rFonts w:asciiTheme="minorHAnsi" w:hAnsiTheme="minorHAnsi" w:cstheme="minorHAnsi"/>
        </w:rPr>
        <w:t>Izolace akustické nebudou požadovány s výjimkou vzduchotechnických zařízení (akustické kryty), které budou řešeny v rámci profese vzduchotechniky.</w:t>
      </w:r>
    </w:p>
    <w:p w14:paraId="76E57153" w14:textId="77777777" w:rsidR="00A93C20" w:rsidRPr="003B43BE" w:rsidRDefault="00A93C20" w:rsidP="00D3638F">
      <w:pPr>
        <w:pStyle w:val="Nadpis4"/>
      </w:pPr>
      <w:bookmarkStart w:id="1373" w:name="_Toc505337350"/>
      <w:r w:rsidRPr="003B43BE">
        <w:lastRenderedPageBreak/>
        <w:t>Izolace protipožární</w:t>
      </w:r>
      <w:bookmarkEnd w:id="1373"/>
    </w:p>
    <w:p w14:paraId="5B396261" w14:textId="77777777" w:rsidR="00A93C20" w:rsidRPr="0062657F" w:rsidRDefault="00A93C20">
      <w:pPr>
        <w:rPr>
          <w:rFonts w:asciiTheme="minorHAnsi" w:hAnsiTheme="minorHAnsi" w:cstheme="minorHAnsi"/>
        </w:rPr>
      </w:pPr>
      <w:r w:rsidRPr="0062657F">
        <w:rPr>
          <w:rFonts w:asciiTheme="minorHAnsi" w:hAnsiTheme="minorHAnsi" w:cstheme="minorHAnsi"/>
        </w:rPr>
        <w:t>Budou řešeny na základě závěrů z požárně bezpečnostního řešení v jednotlivých profesích (ucpávky potrubí apod.).</w:t>
      </w:r>
    </w:p>
    <w:p w14:paraId="43800C5D" w14:textId="77777777" w:rsidR="00A93C20" w:rsidRPr="003B43BE" w:rsidRDefault="00A93C20" w:rsidP="00D3638F">
      <w:pPr>
        <w:pStyle w:val="Nadpis4"/>
      </w:pPr>
      <w:bookmarkStart w:id="1374" w:name="_Toc505337351"/>
      <w:r w:rsidRPr="003B43BE">
        <w:t>Obklady a dlažba</w:t>
      </w:r>
      <w:bookmarkEnd w:id="1374"/>
    </w:p>
    <w:p w14:paraId="22671F8F" w14:textId="36F6020D" w:rsidR="00A93C20" w:rsidRPr="0062657F" w:rsidRDefault="00A93C20">
      <w:pPr>
        <w:rPr>
          <w:rFonts w:asciiTheme="minorHAnsi" w:hAnsiTheme="minorHAnsi" w:cstheme="minorHAnsi"/>
        </w:rPr>
      </w:pPr>
      <w:r w:rsidRPr="0062657F">
        <w:rPr>
          <w:rFonts w:asciiTheme="minorHAnsi" w:hAnsiTheme="minorHAnsi" w:cstheme="minorHAnsi"/>
        </w:rPr>
        <w:t>V provozním objektu budou na vnitřních stěnách provedeny omyvatelné keramické obklady</w:t>
      </w:r>
      <w:r w:rsidR="00BF4EEE" w:rsidRPr="00256FFD">
        <w:rPr>
          <w:rFonts w:asciiTheme="minorHAnsi" w:hAnsiTheme="minorHAnsi" w:cstheme="minorHAnsi"/>
        </w:rPr>
        <w:t>, a to</w:t>
      </w:r>
      <w:r w:rsidRPr="0062657F">
        <w:rPr>
          <w:rFonts w:asciiTheme="minorHAnsi" w:hAnsiTheme="minorHAnsi" w:cstheme="minorHAnsi"/>
        </w:rPr>
        <w:t xml:space="preserve"> v</w:t>
      </w:r>
      <w:r w:rsidR="00115D9C" w:rsidRPr="0062657F">
        <w:rPr>
          <w:rFonts w:asciiTheme="minorHAnsi" w:hAnsiTheme="minorHAnsi" w:cstheme="minorHAnsi"/>
        </w:rPr>
        <w:t> </w:t>
      </w:r>
      <w:r w:rsidRPr="0062657F">
        <w:rPr>
          <w:rFonts w:asciiTheme="minorHAnsi" w:hAnsiTheme="minorHAnsi" w:cstheme="minorHAnsi"/>
        </w:rPr>
        <w:t xml:space="preserve">místnostech sociálního a hygienického zázemí do výšky dle </w:t>
      </w:r>
      <w:r w:rsidR="003C26C4" w:rsidRPr="0062657F">
        <w:rPr>
          <w:rFonts w:asciiTheme="minorHAnsi" w:hAnsiTheme="minorHAnsi" w:cstheme="minorHAnsi"/>
        </w:rPr>
        <w:t>Právních předpisů a</w:t>
      </w:r>
      <w:r w:rsidR="00115D9C" w:rsidRPr="0062657F">
        <w:rPr>
          <w:rFonts w:asciiTheme="minorHAnsi" w:hAnsiTheme="minorHAnsi" w:cstheme="minorHAnsi"/>
        </w:rPr>
        <w:t> </w:t>
      </w:r>
      <w:r w:rsidR="003C26C4" w:rsidRPr="0062657F">
        <w:rPr>
          <w:rFonts w:asciiTheme="minorHAnsi" w:hAnsiTheme="minorHAnsi" w:cstheme="minorHAnsi"/>
        </w:rPr>
        <w:t xml:space="preserve">technických norem v oblasti hygieny. </w:t>
      </w:r>
      <w:r w:rsidRPr="0062657F">
        <w:rPr>
          <w:rFonts w:asciiTheme="minorHAnsi" w:hAnsiTheme="minorHAnsi" w:cstheme="minorHAnsi"/>
        </w:rPr>
        <w:t xml:space="preserve"> </w:t>
      </w:r>
    </w:p>
    <w:p w14:paraId="69326745" w14:textId="2082EFAC" w:rsidR="00A93C20" w:rsidRPr="0062657F" w:rsidRDefault="00A93C20">
      <w:pPr>
        <w:rPr>
          <w:rFonts w:asciiTheme="minorHAnsi" w:hAnsiTheme="minorHAnsi" w:cstheme="minorHAnsi"/>
        </w:rPr>
      </w:pPr>
      <w:r w:rsidRPr="0062657F">
        <w:rPr>
          <w:rFonts w:asciiTheme="minorHAnsi" w:hAnsiTheme="minorHAnsi" w:cstheme="minorHAnsi"/>
        </w:rPr>
        <w:t xml:space="preserve">Obklady a dlažby </w:t>
      </w:r>
      <w:r w:rsidR="003C26C4" w:rsidRPr="0062657F">
        <w:rPr>
          <w:rFonts w:asciiTheme="minorHAnsi" w:hAnsiTheme="minorHAnsi" w:cstheme="minorHAnsi"/>
        </w:rPr>
        <w:t xml:space="preserve">budou </w:t>
      </w:r>
      <w:r w:rsidRPr="0062657F">
        <w:rPr>
          <w:rFonts w:asciiTheme="minorHAnsi" w:hAnsiTheme="minorHAnsi" w:cstheme="minorHAnsi"/>
        </w:rPr>
        <w:t>proved</w:t>
      </w:r>
      <w:r w:rsidR="003C26C4" w:rsidRPr="0062657F">
        <w:rPr>
          <w:rFonts w:asciiTheme="minorHAnsi" w:hAnsiTheme="minorHAnsi" w:cstheme="minorHAnsi"/>
        </w:rPr>
        <w:t>eny</w:t>
      </w:r>
      <w:r w:rsidRPr="0062657F">
        <w:rPr>
          <w:rFonts w:asciiTheme="minorHAnsi" w:hAnsiTheme="minorHAnsi" w:cstheme="minorHAnsi"/>
        </w:rPr>
        <w:t xml:space="preserve"> až po dokončení všech prací na hrubé stavbě tak, aby nedošlo k</w:t>
      </w:r>
      <w:r w:rsidR="00115D9C" w:rsidRPr="0062657F">
        <w:rPr>
          <w:rFonts w:asciiTheme="minorHAnsi" w:hAnsiTheme="minorHAnsi" w:cstheme="minorHAnsi"/>
        </w:rPr>
        <w:t> </w:t>
      </w:r>
      <w:r w:rsidRPr="0062657F">
        <w:rPr>
          <w:rFonts w:asciiTheme="minorHAnsi" w:hAnsiTheme="minorHAnsi" w:cstheme="minorHAnsi"/>
        </w:rPr>
        <w:t xml:space="preserve">jejich poškození dalšími stavebními pracemi. </w:t>
      </w:r>
    </w:p>
    <w:p w14:paraId="4DB0B65B" w14:textId="77777777" w:rsidR="00A93C20" w:rsidRPr="0062657F" w:rsidRDefault="00A93C20">
      <w:pPr>
        <w:rPr>
          <w:rFonts w:asciiTheme="minorHAnsi" w:hAnsiTheme="minorHAnsi" w:cstheme="minorHAnsi"/>
        </w:rPr>
      </w:pPr>
      <w:r w:rsidRPr="0062657F">
        <w:rPr>
          <w:rFonts w:asciiTheme="minorHAnsi" w:hAnsiTheme="minorHAnsi" w:cstheme="minorHAnsi"/>
        </w:rPr>
        <w:t xml:space="preserve">Provedení musí odpovídat požadavkům platných ČSN 73 3450 a ČSN 74 4505. </w:t>
      </w:r>
    </w:p>
    <w:p w14:paraId="0F50974E" w14:textId="6FF41C1D" w:rsidR="00A93C20" w:rsidRPr="0062657F" w:rsidRDefault="00A93C20">
      <w:pPr>
        <w:rPr>
          <w:rFonts w:asciiTheme="minorHAnsi" w:hAnsiTheme="minorHAnsi" w:cstheme="minorHAnsi"/>
        </w:rPr>
      </w:pPr>
      <w:r w:rsidRPr="0062657F">
        <w:rPr>
          <w:rFonts w:asciiTheme="minorHAnsi" w:hAnsiTheme="minorHAnsi" w:cstheme="minorHAnsi"/>
        </w:rPr>
        <w:t xml:space="preserve">Součástí dodávky a </w:t>
      </w:r>
      <w:r w:rsidR="003C26C4" w:rsidRPr="0062657F">
        <w:rPr>
          <w:rFonts w:asciiTheme="minorHAnsi" w:hAnsiTheme="minorHAnsi" w:cstheme="minorHAnsi"/>
        </w:rPr>
        <w:t xml:space="preserve">stavebních </w:t>
      </w:r>
      <w:r w:rsidRPr="0062657F">
        <w:rPr>
          <w:rFonts w:asciiTheme="minorHAnsi" w:hAnsiTheme="minorHAnsi" w:cstheme="minorHAnsi"/>
        </w:rPr>
        <w:t xml:space="preserve">prací jsou také veškeré nutné pomocné a provizorní konstrukce, prvky a práce (včetně lešení, úklidu), všechny doplňkové prvky jako např. prvky pro dilatace, lepidla, tmely, dovoz, odvoz a skladování </w:t>
      </w:r>
      <w:r w:rsidR="004449F8" w:rsidRPr="0062657F">
        <w:rPr>
          <w:rFonts w:asciiTheme="minorHAnsi" w:hAnsiTheme="minorHAnsi" w:cstheme="minorHAnsi"/>
        </w:rPr>
        <w:t>M</w:t>
      </w:r>
      <w:r w:rsidRPr="0062657F">
        <w:rPr>
          <w:rFonts w:asciiTheme="minorHAnsi" w:hAnsiTheme="minorHAnsi" w:cstheme="minorHAnsi"/>
        </w:rPr>
        <w:t>ateriálu.</w:t>
      </w:r>
    </w:p>
    <w:p w14:paraId="21C94170" w14:textId="72915C83" w:rsidR="00A93C20" w:rsidRPr="0062657F" w:rsidRDefault="00A93C20">
      <w:pPr>
        <w:rPr>
          <w:rFonts w:asciiTheme="minorHAnsi" w:hAnsiTheme="minorHAnsi" w:cstheme="minorHAnsi"/>
        </w:rPr>
      </w:pPr>
      <w:r w:rsidRPr="0062657F">
        <w:rPr>
          <w:rFonts w:asciiTheme="minorHAnsi" w:hAnsiTheme="minorHAnsi" w:cstheme="minorHAnsi"/>
        </w:rPr>
        <w:t xml:space="preserve">Mezní odchylka místní rovinnosti </w:t>
      </w:r>
      <w:r w:rsidR="003C26C4" w:rsidRPr="0062657F">
        <w:rPr>
          <w:rFonts w:asciiTheme="minorHAnsi" w:hAnsiTheme="minorHAnsi" w:cstheme="minorHAnsi"/>
        </w:rPr>
        <w:t xml:space="preserve">je min. </w:t>
      </w:r>
      <w:r w:rsidRPr="0062657F">
        <w:rPr>
          <w:rFonts w:asciiTheme="minorHAnsi" w:hAnsiTheme="minorHAnsi" w:cstheme="minorHAnsi"/>
        </w:rPr>
        <w:t>4 mm/2 m.</w:t>
      </w:r>
    </w:p>
    <w:p w14:paraId="40E01EB5" w14:textId="77777777" w:rsidR="00A93C20" w:rsidRPr="0062657F" w:rsidRDefault="00A93C20">
      <w:pPr>
        <w:rPr>
          <w:rFonts w:asciiTheme="minorHAnsi" w:hAnsiTheme="minorHAnsi" w:cstheme="minorHAnsi"/>
        </w:rPr>
      </w:pPr>
      <w:r w:rsidRPr="0062657F">
        <w:rPr>
          <w:rFonts w:asciiTheme="minorHAnsi" w:hAnsiTheme="minorHAnsi" w:cstheme="minorHAnsi"/>
        </w:rPr>
        <w:t xml:space="preserve">Požadovaná přídržnost je </w:t>
      </w:r>
      <w:r w:rsidR="003C26C4" w:rsidRPr="0062657F">
        <w:rPr>
          <w:rFonts w:asciiTheme="minorHAnsi" w:hAnsiTheme="minorHAnsi" w:cstheme="minorHAnsi"/>
        </w:rPr>
        <w:t xml:space="preserve">min. </w:t>
      </w:r>
      <w:r w:rsidRPr="0062657F">
        <w:rPr>
          <w:rFonts w:asciiTheme="minorHAnsi" w:hAnsiTheme="minorHAnsi" w:cstheme="minorHAnsi"/>
        </w:rPr>
        <w:t>0,60 MPa.</w:t>
      </w:r>
    </w:p>
    <w:p w14:paraId="7106E85B" w14:textId="77777777" w:rsidR="00A93C20" w:rsidRPr="0062657F" w:rsidRDefault="00A93C20">
      <w:pPr>
        <w:rPr>
          <w:rFonts w:asciiTheme="minorHAnsi" w:hAnsiTheme="minorHAnsi" w:cstheme="minorHAnsi"/>
        </w:rPr>
      </w:pPr>
      <w:r w:rsidRPr="0062657F">
        <w:rPr>
          <w:rFonts w:asciiTheme="minorHAnsi" w:hAnsiTheme="minorHAnsi" w:cstheme="minorHAnsi"/>
        </w:rPr>
        <w:t>Platné normy a podklady: ČSN 73 3450, ČSN 74 4505.</w:t>
      </w:r>
    </w:p>
    <w:p w14:paraId="310CECC3" w14:textId="77777777" w:rsidR="00A93C20" w:rsidRPr="003B43BE" w:rsidRDefault="00A93C20" w:rsidP="00D3638F">
      <w:pPr>
        <w:pStyle w:val="Nadpis4"/>
      </w:pPr>
      <w:bookmarkStart w:id="1375" w:name="_Toc505337352"/>
      <w:r w:rsidRPr="003B43BE">
        <w:t>Sádrokartonové konstrukce</w:t>
      </w:r>
      <w:bookmarkEnd w:id="1375"/>
    </w:p>
    <w:p w14:paraId="57E3B880" w14:textId="757C00AC" w:rsidR="00A93C20" w:rsidRPr="0062657F" w:rsidRDefault="00A93C20">
      <w:pPr>
        <w:rPr>
          <w:rFonts w:asciiTheme="minorHAnsi" w:hAnsiTheme="minorHAnsi" w:cstheme="minorHAnsi"/>
        </w:rPr>
      </w:pPr>
      <w:r w:rsidRPr="0062657F">
        <w:rPr>
          <w:rFonts w:asciiTheme="minorHAnsi" w:hAnsiTheme="minorHAnsi" w:cstheme="minorHAnsi"/>
        </w:rPr>
        <w:t xml:space="preserve">Sádrokartonové konstrukce budou aplikovány tam, </w:t>
      </w:r>
      <w:r w:rsidR="00BF4EEE" w:rsidRPr="00256FFD">
        <w:rPr>
          <w:rFonts w:asciiTheme="minorHAnsi" w:hAnsiTheme="minorHAnsi" w:cstheme="minorHAnsi"/>
        </w:rPr>
        <w:t>kde to bude vzhledem k okolnostem potřeba</w:t>
      </w:r>
      <w:r w:rsidRPr="0062657F">
        <w:rPr>
          <w:rFonts w:asciiTheme="minorHAnsi" w:hAnsiTheme="minorHAnsi" w:cstheme="minorHAnsi"/>
        </w:rPr>
        <w:t xml:space="preserve"> (snížení konstrukční výšky dané stavebnicovým systémem, obklady stěn apod.). </w:t>
      </w:r>
    </w:p>
    <w:p w14:paraId="5629E12A" w14:textId="77777777" w:rsidR="00A93C20" w:rsidRPr="0062657F" w:rsidRDefault="00A93C20">
      <w:pPr>
        <w:rPr>
          <w:rFonts w:asciiTheme="minorHAnsi" w:hAnsiTheme="minorHAnsi" w:cstheme="minorHAnsi"/>
        </w:rPr>
      </w:pPr>
      <w:r w:rsidRPr="0062657F">
        <w:rPr>
          <w:rFonts w:asciiTheme="minorHAnsi" w:hAnsiTheme="minorHAnsi" w:cstheme="minorHAnsi"/>
        </w:rPr>
        <w:t xml:space="preserve">V případě nutnosti budou provedeny dělící příčky jako výtvarné prvky interiéru v otevřeném prostoru. </w:t>
      </w:r>
    </w:p>
    <w:p w14:paraId="1FAFD9DB" w14:textId="060306BB" w:rsidR="00A93C20" w:rsidRPr="0062657F" w:rsidRDefault="00A93C20">
      <w:pPr>
        <w:rPr>
          <w:rFonts w:asciiTheme="minorHAnsi" w:hAnsiTheme="minorHAnsi" w:cstheme="minorHAnsi"/>
        </w:rPr>
      </w:pPr>
      <w:r w:rsidRPr="0062657F">
        <w:rPr>
          <w:rFonts w:asciiTheme="minorHAnsi" w:hAnsiTheme="minorHAnsi" w:cstheme="minorHAnsi"/>
        </w:rPr>
        <w:t xml:space="preserve">Sádrokartonové konstrukce je nutné oddělit od jiných </w:t>
      </w:r>
      <w:r w:rsidR="004449F8" w:rsidRPr="0062657F">
        <w:rPr>
          <w:rFonts w:asciiTheme="minorHAnsi" w:hAnsiTheme="minorHAnsi" w:cstheme="minorHAnsi"/>
        </w:rPr>
        <w:t>M</w:t>
      </w:r>
      <w:r w:rsidRPr="0062657F">
        <w:rPr>
          <w:rFonts w:asciiTheme="minorHAnsi" w:hAnsiTheme="minorHAnsi" w:cstheme="minorHAnsi"/>
        </w:rPr>
        <w:t xml:space="preserve">ateriálů z důvodu odlišných vlastností (tepelná a vlhkostní roztažnost, odlišné chování stýkajících se konstrukcí apod.). Oddělení je možné provést samolepící spárovací páskou nebo jiným elastickým </w:t>
      </w:r>
      <w:r w:rsidR="004449F8" w:rsidRPr="0062657F">
        <w:rPr>
          <w:rFonts w:asciiTheme="minorHAnsi" w:hAnsiTheme="minorHAnsi" w:cstheme="minorHAnsi"/>
        </w:rPr>
        <w:t>M</w:t>
      </w:r>
      <w:r w:rsidRPr="0062657F">
        <w:rPr>
          <w:rFonts w:asciiTheme="minorHAnsi" w:hAnsiTheme="minorHAnsi" w:cstheme="minorHAnsi"/>
        </w:rPr>
        <w:t>ateriálem (např. vytmelením styku).</w:t>
      </w:r>
    </w:p>
    <w:p w14:paraId="384578FB" w14:textId="77777777" w:rsidR="00A93C20" w:rsidRPr="003B43BE" w:rsidRDefault="00A93C20" w:rsidP="00D3638F">
      <w:pPr>
        <w:pStyle w:val="Nadpis4"/>
      </w:pPr>
      <w:bookmarkStart w:id="1376" w:name="_Toc505337353"/>
      <w:r w:rsidRPr="003B43BE">
        <w:t>Pohledové konstrukce</w:t>
      </w:r>
      <w:bookmarkEnd w:id="1376"/>
    </w:p>
    <w:p w14:paraId="5C3F0787" w14:textId="5AA316AE" w:rsidR="00A93C20" w:rsidRPr="0062657F" w:rsidRDefault="005951E1">
      <w:pPr>
        <w:rPr>
          <w:rFonts w:asciiTheme="minorHAnsi" w:hAnsiTheme="minorHAnsi" w:cstheme="minorHAnsi"/>
        </w:rPr>
      </w:pPr>
      <w:r w:rsidRPr="0062657F">
        <w:rPr>
          <w:rFonts w:asciiTheme="minorHAnsi" w:hAnsiTheme="minorHAnsi" w:cstheme="minorHAnsi"/>
        </w:rPr>
        <w:t>Pohledové konstrukce b</w:t>
      </w:r>
      <w:r w:rsidR="00A93C20" w:rsidRPr="0062657F">
        <w:rPr>
          <w:rFonts w:asciiTheme="minorHAnsi" w:hAnsiTheme="minorHAnsi" w:cstheme="minorHAnsi"/>
        </w:rPr>
        <w:t xml:space="preserve">udou aplikovány všude tam, kde z estetických důvodů </w:t>
      </w:r>
      <w:r w:rsidR="00E02A82" w:rsidRPr="0062657F">
        <w:rPr>
          <w:rFonts w:asciiTheme="minorHAnsi" w:hAnsiTheme="minorHAnsi" w:cstheme="minorHAnsi"/>
        </w:rPr>
        <w:t xml:space="preserve">vznikne </w:t>
      </w:r>
      <w:r w:rsidR="00A93C20" w:rsidRPr="0062657F">
        <w:rPr>
          <w:rFonts w:asciiTheme="minorHAnsi" w:hAnsiTheme="minorHAnsi" w:cstheme="minorHAnsi"/>
        </w:rPr>
        <w:t xml:space="preserve">požadavek na snížení konstrukční výšky na přijatelnou mez (např. místnosti sociálního zázemí). </w:t>
      </w:r>
    </w:p>
    <w:p w14:paraId="7910B7C8" w14:textId="7E0B7414" w:rsidR="00A93C20" w:rsidRPr="0062657F" w:rsidRDefault="00A93C20">
      <w:pPr>
        <w:rPr>
          <w:rFonts w:asciiTheme="minorHAnsi" w:hAnsiTheme="minorHAnsi" w:cstheme="minorHAnsi"/>
        </w:rPr>
      </w:pPr>
      <w:r w:rsidRPr="0062657F">
        <w:rPr>
          <w:rFonts w:asciiTheme="minorHAnsi" w:hAnsiTheme="minorHAnsi" w:cstheme="minorHAnsi"/>
        </w:rPr>
        <w:t xml:space="preserve">Podhledové konstrukce budou provedeny ze </w:t>
      </w:r>
      <w:r w:rsidR="009A5E88" w:rsidRPr="0062657F">
        <w:rPr>
          <w:rFonts w:asciiTheme="minorHAnsi" w:hAnsiTheme="minorHAnsi" w:cstheme="minorHAnsi"/>
        </w:rPr>
        <w:t>sádrokartonových desek</w:t>
      </w:r>
      <w:r w:rsidR="00903844" w:rsidRPr="0062657F">
        <w:rPr>
          <w:rFonts w:asciiTheme="minorHAnsi" w:hAnsiTheme="minorHAnsi" w:cstheme="minorHAnsi"/>
        </w:rPr>
        <w:t xml:space="preserve"> (SDK)</w:t>
      </w:r>
      <w:r w:rsidRPr="0062657F">
        <w:rPr>
          <w:rFonts w:asciiTheme="minorHAnsi" w:hAnsiTheme="minorHAnsi" w:cstheme="minorHAnsi"/>
        </w:rPr>
        <w:t xml:space="preserve"> přichycených na hliníkové rámy, které budou zavěšené na železobetonové konstrukci. </w:t>
      </w:r>
    </w:p>
    <w:p w14:paraId="11676986" w14:textId="3132B1C8" w:rsidR="00A93C20" w:rsidRPr="0062657F" w:rsidRDefault="00A93C20">
      <w:pPr>
        <w:rPr>
          <w:rFonts w:asciiTheme="minorHAnsi" w:hAnsiTheme="minorHAnsi" w:cstheme="minorHAnsi"/>
        </w:rPr>
      </w:pPr>
      <w:r w:rsidRPr="0062657F">
        <w:rPr>
          <w:rFonts w:asciiTheme="minorHAnsi" w:hAnsiTheme="minorHAnsi" w:cstheme="minorHAnsi"/>
        </w:rPr>
        <w:t xml:space="preserve">Způsob provedení bude </w:t>
      </w:r>
      <w:r w:rsidR="00850A06" w:rsidRPr="00256FFD">
        <w:rPr>
          <w:rFonts w:asciiTheme="minorHAnsi" w:hAnsiTheme="minorHAnsi" w:cstheme="minorHAnsi"/>
        </w:rPr>
        <w:t>záviset</w:t>
      </w:r>
      <w:r w:rsidR="00850A06" w:rsidRPr="0062657F">
        <w:rPr>
          <w:rFonts w:asciiTheme="minorHAnsi" w:hAnsiTheme="minorHAnsi" w:cstheme="minorHAnsi"/>
        </w:rPr>
        <w:t xml:space="preserve"> </w:t>
      </w:r>
      <w:r w:rsidRPr="0062657F">
        <w:rPr>
          <w:rFonts w:asciiTheme="minorHAnsi" w:hAnsiTheme="minorHAnsi" w:cstheme="minorHAnsi"/>
        </w:rPr>
        <w:t>na stanovených požadavcích (např. na zajištění protipožární odolnosti podhledové konstrukce nebo zajištění akustického podhledu apod.) a na relativní vlhkosti prostředí (vlhké, suché apod.).</w:t>
      </w:r>
    </w:p>
    <w:p w14:paraId="4747E284" w14:textId="68F7F46D" w:rsidR="00A93C20" w:rsidRPr="0062657F" w:rsidRDefault="00E02A82">
      <w:pPr>
        <w:rPr>
          <w:rFonts w:asciiTheme="minorHAnsi" w:hAnsiTheme="minorHAnsi" w:cstheme="minorHAnsi"/>
        </w:rPr>
      </w:pPr>
      <w:r w:rsidRPr="0062657F">
        <w:rPr>
          <w:rFonts w:asciiTheme="minorHAnsi" w:hAnsiTheme="minorHAnsi" w:cstheme="minorHAnsi"/>
        </w:rPr>
        <w:t xml:space="preserve">Malba </w:t>
      </w:r>
      <w:r w:rsidR="00A93C20" w:rsidRPr="0062657F">
        <w:rPr>
          <w:rFonts w:asciiTheme="minorHAnsi" w:hAnsiTheme="minorHAnsi" w:cstheme="minorHAnsi"/>
        </w:rPr>
        <w:t>stěn a stropů provozního objektu bude otěruvzdorná, kolem umyvadel omyvatelná.</w:t>
      </w:r>
    </w:p>
    <w:p w14:paraId="2BC9BB92" w14:textId="77777777" w:rsidR="00A93C20" w:rsidRPr="0062657F" w:rsidRDefault="00A93C20">
      <w:pPr>
        <w:rPr>
          <w:rFonts w:asciiTheme="minorHAnsi" w:hAnsiTheme="minorHAnsi" w:cstheme="minorHAnsi"/>
        </w:rPr>
      </w:pPr>
      <w:r w:rsidRPr="0062657F">
        <w:rPr>
          <w:rFonts w:asciiTheme="minorHAnsi" w:hAnsiTheme="minorHAnsi" w:cstheme="minorHAnsi"/>
        </w:rPr>
        <w:t xml:space="preserve">Klempířské výrobky </w:t>
      </w:r>
      <w:r w:rsidR="00E02A82" w:rsidRPr="0062657F">
        <w:rPr>
          <w:rFonts w:asciiTheme="minorHAnsi" w:hAnsiTheme="minorHAnsi" w:cstheme="minorHAnsi"/>
        </w:rPr>
        <w:t xml:space="preserve">budou </w:t>
      </w:r>
      <w:r w:rsidRPr="0062657F">
        <w:rPr>
          <w:rFonts w:asciiTheme="minorHAnsi" w:hAnsiTheme="minorHAnsi" w:cstheme="minorHAnsi"/>
        </w:rPr>
        <w:t xml:space="preserve">z ocelového pozinkovaného plechu: vnější nátěr </w:t>
      </w:r>
      <w:r w:rsidR="00E02A82" w:rsidRPr="0062657F">
        <w:rPr>
          <w:rFonts w:asciiTheme="minorHAnsi" w:hAnsiTheme="minorHAnsi" w:cstheme="minorHAnsi"/>
        </w:rPr>
        <w:t xml:space="preserve">min. </w:t>
      </w:r>
      <w:r w:rsidRPr="0062657F">
        <w:rPr>
          <w:rFonts w:asciiTheme="minorHAnsi" w:hAnsiTheme="minorHAnsi" w:cstheme="minorHAnsi"/>
        </w:rPr>
        <w:t xml:space="preserve">1x základní reaktivní barva + </w:t>
      </w:r>
      <w:r w:rsidR="00E02A82" w:rsidRPr="0062657F">
        <w:rPr>
          <w:rFonts w:asciiTheme="minorHAnsi" w:hAnsiTheme="minorHAnsi" w:cstheme="minorHAnsi"/>
        </w:rPr>
        <w:t xml:space="preserve">min. </w:t>
      </w:r>
      <w:r w:rsidRPr="0062657F">
        <w:rPr>
          <w:rFonts w:asciiTheme="minorHAnsi" w:hAnsiTheme="minorHAnsi" w:cstheme="minorHAnsi"/>
        </w:rPr>
        <w:t>2x vrchní reaktivní barva.</w:t>
      </w:r>
    </w:p>
    <w:p w14:paraId="752D8CCE" w14:textId="4E1A566F" w:rsidR="00A93C20" w:rsidRPr="0062657F" w:rsidRDefault="00A93C20">
      <w:pPr>
        <w:rPr>
          <w:rFonts w:asciiTheme="minorHAnsi" w:hAnsiTheme="minorHAnsi" w:cstheme="minorHAnsi"/>
        </w:rPr>
      </w:pPr>
      <w:r w:rsidRPr="0062657F">
        <w:rPr>
          <w:rFonts w:asciiTheme="minorHAnsi" w:hAnsiTheme="minorHAnsi" w:cstheme="minorHAnsi"/>
        </w:rPr>
        <w:lastRenderedPageBreak/>
        <w:t xml:space="preserve">Ocelové konstrukce – vnější i vnitřní </w:t>
      </w:r>
      <w:r w:rsidR="00E02A82" w:rsidRPr="0062657F">
        <w:rPr>
          <w:rFonts w:asciiTheme="minorHAnsi" w:hAnsiTheme="minorHAnsi" w:cstheme="minorHAnsi"/>
        </w:rPr>
        <w:t xml:space="preserve">budou opatřeny </w:t>
      </w:r>
      <w:r w:rsidRPr="0062657F">
        <w:rPr>
          <w:rFonts w:asciiTheme="minorHAnsi" w:hAnsiTheme="minorHAnsi" w:cstheme="minorHAnsi"/>
        </w:rPr>
        <w:t xml:space="preserve">pozinkovaným povrchem </w:t>
      </w:r>
      <w:r w:rsidR="00115D9C" w:rsidRPr="0062657F">
        <w:rPr>
          <w:rFonts w:asciiTheme="minorHAnsi" w:hAnsiTheme="minorHAnsi" w:cstheme="minorHAnsi"/>
        </w:rPr>
        <w:t>–</w:t>
      </w:r>
      <w:r w:rsidRPr="0062657F">
        <w:rPr>
          <w:rFonts w:asciiTheme="minorHAnsi" w:hAnsiTheme="minorHAnsi" w:cstheme="minorHAnsi"/>
        </w:rPr>
        <w:t xml:space="preserve"> nátěrová epoxidová hmota s vysokým podílem pevných částic </w:t>
      </w:r>
      <w:r w:rsidR="00E02A82" w:rsidRPr="0062657F">
        <w:rPr>
          <w:rFonts w:asciiTheme="minorHAnsi" w:hAnsiTheme="minorHAnsi" w:cstheme="minorHAnsi"/>
        </w:rPr>
        <w:t>–</w:t>
      </w:r>
      <w:r w:rsidRPr="0062657F">
        <w:rPr>
          <w:rFonts w:asciiTheme="minorHAnsi" w:hAnsiTheme="minorHAnsi" w:cstheme="minorHAnsi"/>
        </w:rPr>
        <w:t xml:space="preserve"> </w:t>
      </w:r>
      <w:r w:rsidR="00E02A82" w:rsidRPr="0062657F">
        <w:rPr>
          <w:rFonts w:asciiTheme="minorHAnsi" w:hAnsiTheme="minorHAnsi" w:cstheme="minorHAnsi"/>
        </w:rPr>
        <w:t xml:space="preserve">min. </w:t>
      </w:r>
      <w:r w:rsidRPr="0062657F">
        <w:rPr>
          <w:rFonts w:asciiTheme="minorHAnsi" w:hAnsiTheme="minorHAnsi" w:cstheme="minorHAnsi"/>
        </w:rPr>
        <w:t xml:space="preserve">1x základní vrstva + </w:t>
      </w:r>
      <w:r w:rsidR="00E02A82" w:rsidRPr="0062657F">
        <w:rPr>
          <w:rFonts w:asciiTheme="minorHAnsi" w:hAnsiTheme="minorHAnsi" w:cstheme="minorHAnsi"/>
        </w:rPr>
        <w:t xml:space="preserve">min. </w:t>
      </w:r>
      <w:r w:rsidRPr="0062657F">
        <w:rPr>
          <w:rFonts w:asciiTheme="minorHAnsi" w:hAnsiTheme="minorHAnsi" w:cstheme="minorHAnsi"/>
        </w:rPr>
        <w:t>2x vrchní vrstva (80</w:t>
      </w:r>
      <w:r w:rsidR="00115D9C" w:rsidRPr="0062657F">
        <w:rPr>
          <w:rFonts w:asciiTheme="minorHAnsi" w:hAnsiTheme="minorHAnsi" w:cstheme="minorHAnsi"/>
        </w:rPr>
        <w:t> </w:t>
      </w:r>
      <w:r w:rsidRPr="0062657F">
        <w:rPr>
          <w:rFonts w:asciiTheme="minorHAnsi" w:hAnsiTheme="minorHAnsi" w:cstheme="minorHAnsi"/>
        </w:rPr>
        <w:t xml:space="preserve">mikrometrů), odstín </w:t>
      </w:r>
      <w:r w:rsidR="004449F8" w:rsidRPr="0062657F">
        <w:rPr>
          <w:rFonts w:asciiTheme="minorHAnsi" w:hAnsiTheme="minorHAnsi" w:cstheme="minorHAnsi"/>
        </w:rPr>
        <w:t>a</w:t>
      </w:r>
      <w:r w:rsidRPr="0062657F">
        <w:rPr>
          <w:rFonts w:asciiTheme="minorHAnsi" w:hAnsiTheme="minorHAnsi" w:cstheme="minorHAnsi"/>
        </w:rPr>
        <w:t xml:space="preserve">luminium. </w:t>
      </w:r>
    </w:p>
    <w:p w14:paraId="6F7FA096" w14:textId="443F66B4" w:rsidR="00A93C20" w:rsidRPr="0062657F" w:rsidRDefault="00E02A82" w:rsidP="00D3638F">
      <w:pPr>
        <w:spacing w:after="80"/>
        <w:rPr>
          <w:rFonts w:asciiTheme="minorHAnsi" w:hAnsiTheme="minorHAnsi" w:cstheme="minorHAnsi"/>
        </w:rPr>
      </w:pPr>
      <w:r w:rsidRPr="0062657F">
        <w:rPr>
          <w:rFonts w:asciiTheme="minorHAnsi" w:hAnsiTheme="minorHAnsi" w:cstheme="minorHAnsi"/>
        </w:rPr>
        <w:t>Minimální požadavky na o</w:t>
      </w:r>
      <w:r w:rsidR="00A93C20" w:rsidRPr="0062657F">
        <w:rPr>
          <w:rFonts w:asciiTheme="minorHAnsi" w:hAnsiTheme="minorHAnsi" w:cstheme="minorHAnsi"/>
        </w:rPr>
        <w:t xml:space="preserve">celové díly neponořené do odpadní vody: </w:t>
      </w:r>
    </w:p>
    <w:p w14:paraId="0E408E1C" w14:textId="48F79AFD" w:rsidR="00A93C20" w:rsidRPr="0062657F" w:rsidRDefault="00A93C20" w:rsidP="0062657F">
      <w:pPr>
        <w:pStyle w:val="Odstavecseseznamem"/>
        <w:numPr>
          <w:ilvl w:val="0"/>
          <w:numId w:val="6"/>
        </w:numPr>
        <w:spacing w:after="80"/>
        <w:contextualSpacing w:val="0"/>
        <w:rPr>
          <w:rFonts w:asciiTheme="minorHAnsi" w:hAnsiTheme="minorHAnsi" w:cstheme="minorHAnsi"/>
        </w:rPr>
      </w:pPr>
      <w:r w:rsidRPr="0062657F">
        <w:rPr>
          <w:rFonts w:asciiTheme="minorHAnsi" w:hAnsiTheme="minorHAnsi" w:cstheme="minorHAnsi"/>
        </w:rPr>
        <w:t xml:space="preserve">ocelové díly bez pozinkování </w:t>
      </w:r>
      <w:r w:rsidR="00115D9C" w:rsidRPr="0062657F">
        <w:rPr>
          <w:rFonts w:asciiTheme="minorHAnsi" w:hAnsiTheme="minorHAnsi" w:cstheme="minorHAnsi"/>
        </w:rPr>
        <w:t>–</w:t>
      </w:r>
      <w:r w:rsidRPr="0062657F">
        <w:rPr>
          <w:rFonts w:asciiTheme="minorHAnsi" w:hAnsiTheme="minorHAnsi" w:cstheme="minorHAnsi"/>
        </w:rPr>
        <w:t xml:space="preserve"> nátěrový systém 2B2</w:t>
      </w:r>
      <w:r w:rsidR="00850A06" w:rsidRPr="00256FFD">
        <w:rPr>
          <w:rFonts w:asciiTheme="minorHAnsi" w:hAnsiTheme="minorHAnsi" w:cstheme="minorHAnsi"/>
        </w:rPr>
        <w:t>;</w:t>
      </w:r>
      <w:r w:rsidRPr="0062657F">
        <w:rPr>
          <w:rFonts w:asciiTheme="minorHAnsi" w:hAnsiTheme="minorHAnsi" w:cstheme="minorHAnsi"/>
        </w:rPr>
        <w:t xml:space="preserve"> </w:t>
      </w:r>
    </w:p>
    <w:p w14:paraId="5D988623" w14:textId="5E01B273" w:rsidR="00A93C20" w:rsidRPr="0062657F" w:rsidRDefault="00A93C20" w:rsidP="0062657F">
      <w:pPr>
        <w:pStyle w:val="Odstavecseseznamem"/>
        <w:numPr>
          <w:ilvl w:val="0"/>
          <w:numId w:val="6"/>
        </w:numPr>
        <w:ind w:left="714" w:hanging="357"/>
        <w:contextualSpacing w:val="0"/>
        <w:rPr>
          <w:rFonts w:asciiTheme="minorHAnsi" w:hAnsiTheme="minorHAnsi" w:cstheme="minorHAnsi"/>
        </w:rPr>
      </w:pPr>
      <w:r w:rsidRPr="0062657F">
        <w:rPr>
          <w:rFonts w:asciiTheme="minorHAnsi" w:hAnsiTheme="minorHAnsi" w:cstheme="minorHAnsi"/>
        </w:rPr>
        <w:t xml:space="preserve">ocelové díly s pozinkováním </w:t>
      </w:r>
      <w:r w:rsidR="00115D9C" w:rsidRPr="0062657F">
        <w:rPr>
          <w:rFonts w:asciiTheme="minorHAnsi" w:hAnsiTheme="minorHAnsi" w:cstheme="minorHAnsi"/>
        </w:rPr>
        <w:t>–</w:t>
      </w:r>
      <w:r w:rsidRPr="0062657F">
        <w:rPr>
          <w:rFonts w:asciiTheme="minorHAnsi" w:hAnsiTheme="minorHAnsi" w:cstheme="minorHAnsi"/>
        </w:rPr>
        <w:t xml:space="preserve"> nátěrový systém 2B1</w:t>
      </w:r>
      <w:r w:rsidR="00850A06" w:rsidRPr="00256FFD">
        <w:rPr>
          <w:rFonts w:asciiTheme="minorHAnsi" w:hAnsiTheme="minorHAnsi" w:cstheme="minorHAnsi"/>
        </w:rPr>
        <w:t>.</w:t>
      </w:r>
      <w:r w:rsidRPr="0062657F">
        <w:rPr>
          <w:rFonts w:asciiTheme="minorHAnsi" w:hAnsiTheme="minorHAnsi" w:cstheme="minorHAnsi"/>
        </w:rPr>
        <w:t xml:space="preserve"> </w:t>
      </w:r>
    </w:p>
    <w:p w14:paraId="3F5ECEDF" w14:textId="77777777" w:rsidR="00A93C20" w:rsidRPr="0062657F" w:rsidRDefault="00A93C20">
      <w:pPr>
        <w:rPr>
          <w:rFonts w:asciiTheme="minorHAnsi" w:hAnsiTheme="minorHAnsi" w:cstheme="minorHAnsi"/>
        </w:rPr>
      </w:pPr>
      <w:r w:rsidRPr="0062657F">
        <w:rPr>
          <w:rFonts w:asciiTheme="minorHAnsi" w:hAnsiTheme="minorHAnsi" w:cstheme="minorHAnsi"/>
        </w:rPr>
        <w:t xml:space="preserve">Předúprava povrchu: otryskání na stupeň SA 2,5 nebo mechanické odrezivění na stupeň ST3. </w:t>
      </w:r>
    </w:p>
    <w:p w14:paraId="333318E7" w14:textId="00DB23B2" w:rsidR="00A93C20" w:rsidRPr="0062657F" w:rsidRDefault="00A93C20">
      <w:pPr>
        <w:rPr>
          <w:rFonts w:asciiTheme="minorHAnsi" w:hAnsiTheme="minorHAnsi" w:cstheme="minorHAnsi"/>
        </w:rPr>
      </w:pPr>
      <w:r w:rsidRPr="0062657F">
        <w:rPr>
          <w:rFonts w:asciiTheme="minorHAnsi" w:hAnsiTheme="minorHAnsi" w:cstheme="minorHAnsi"/>
        </w:rPr>
        <w:t xml:space="preserve">Barevné řešení </w:t>
      </w:r>
      <w:r w:rsidR="00E402BD" w:rsidRPr="00256FFD">
        <w:rPr>
          <w:rFonts w:asciiTheme="minorHAnsi" w:hAnsiTheme="minorHAnsi" w:cstheme="minorHAnsi"/>
        </w:rPr>
        <w:t>bude provedeno</w:t>
      </w:r>
      <w:r w:rsidR="00850A06" w:rsidRPr="00256FFD">
        <w:rPr>
          <w:rFonts w:asciiTheme="minorHAnsi" w:hAnsiTheme="minorHAnsi" w:cstheme="minorHAnsi"/>
        </w:rPr>
        <w:t xml:space="preserve"> </w:t>
      </w:r>
      <w:r w:rsidRPr="0062657F">
        <w:rPr>
          <w:rFonts w:asciiTheme="minorHAnsi" w:hAnsiTheme="minorHAnsi" w:cstheme="minorHAnsi"/>
        </w:rPr>
        <w:t xml:space="preserve">podle </w:t>
      </w:r>
      <w:r w:rsidR="00E02A82" w:rsidRPr="0062657F">
        <w:rPr>
          <w:rFonts w:asciiTheme="minorHAnsi" w:hAnsiTheme="minorHAnsi" w:cstheme="minorHAnsi"/>
        </w:rPr>
        <w:t>architektonického řešení Zhotovitele.</w:t>
      </w:r>
    </w:p>
    <w:p w14:paraId="4A4F323B" w14:textId="77777777" w:rsidR="00A93C20" w:rsidRPr="003B43BE" w:rsidRDefault="00A93C20" w:rsidP="00D3638F">
      <w:pPr>
        <w:pStyle w:val="Nadpis4"/>
      </w:pPr>
      <w:bookmarkStart w:id="1377" w:name="_Toc505337354"/>
      <w:r w:rsidRPr="003B43BE">
        <w:t>Klempířské a zámečnické práce</w:t>
      </w:r>
      <w:bookmarkEnd w:id="1377"/>
    </w:p>
    <w:p w14:paraId="5B46D2E1" w14:textId="30B6C4FB" w:rsidR="00A93C20" w:rsidRPr="0062657F" w:rsidRDefault="00A93C20" w:rsidP="0062657F">
      <w:pPr>
        <w:spacing w:after="80"/>
        <w:rPr>
          <w:rFonts w:asciiTheme="minorHAnsi" w:hAnsiTheme="minorHAnsi" w:cstheme="minorHAnsi"/>
        </w:rPr>
      </w:pPr>
      <w:r w:rsidRPr="0062657F">
        <w:rPr>
          <w:rFonts w:asciiTheme="minorHAnsi" w:hAnsiTheme="minorHAnsi" w:cstheme="minorHAnsi"/>
        </w:rPr>
        <w:t xml:space="preserve">Na objektech se </w:t>
      </w:r>
      <w:r w:rsidR="008571CB" w:rsidRPr="0062657F">
        <w:rPr>
          <w:rFonts w:asciiTheme="minorHAnsi" w:hAnsiTheme="minorHAnsi" w:cstheme="minorHAnsi"/>
        </w:rPr>
        <w:t xml:space="preserve">budou </w:t>
      </w:r>
      <w:r w:rsidRPr="0062657F">
        <w:rPr>
          <w:rFonts w:asciiTheme="minorHAnsi" w:hAnsiTheme="minorHAnsi" w:cstheme="minorHAnsi"/>
        </w:rPr>
        <w:t>používat</w:t>
      </w:r>
      <w:r w:rsidR="008571CB" w:rsidRPr="0062657F">
        <w:rPr>
          <w:rFonts w:asciiTheme="minorHAnsi" w:hAnsiTheme="minorHAnsi" w:cstheme="minorHAnsi"/>
        </w:rPr>
        <w:t xml:space="preserve"> níže uvedené Materiály</w:t>
      </w:r>
      <w:r w:rsidRPr="0062657F">
        <w:rPr>
          <w:rFonts w:asciiTheme="minorHAnsi" w:hAnsiTheme="minorHAnsi" w:cstheme="minorHAnsi"/>
        </w:rPr>
        <w:t>:</w:t>
      </w:r>
    </w:p>
    <w:p w14:paraId="4714EC96" w14:textId="1B8F5823" w:rsidR="00A93C20" w:rsidRPr="0062657F" w:rsidRDefault="00A93C20" w:rsidP="0062657F">
      <w:pPr>
        <w:pStyle w:val="Odstavecseseznamem"/>
        <w:numPr>
          <w:ilvl w:val="0"/>
          <w:numId w:val="6"/>
        </w:numPr>
        <w:spacing w:after="80"/>
        <w:contextualSpacing w:val="0"/>
        <w:rPr>
          <w:rFonts w:asciiTheme="minorHAnsi" w:hAnsiTheme="minorHAnsi" w:cstheme="minorHAnsi"/>
        </w:rPr>
      </w:pPr>
      <w:r w:rsidRPr="0062657F">
        <w:rPr>
          <w:rFonts w:asciiTheme="minorHAnsi" w:hAnsiTheme="minorHAnsi" w:cstheme="minorHAnsi"/>
        </w:rPr>
        <w:t xml:space="preserve">plech titanzinkový o </w:t>
      </w:r>
      <w:r w:rsidR="004449F8" w:rsidRPr="0062657F">
        <w:rPr>
          <w:rFonts w:asciiTheme="minorHAnsi" w:hAnsiTheme="minorHAnsi" w:cstheme="minorHAnsi"/>
        </w:rPr>
        <w:t>tloušťce</w:t>
      </w:r>
      <w:r w:rsidRPr="0062657F">
        <w:rPr>
          <w:rFonts w:asciiTheme="minorHAnsi" w:hAnsiTheme="minorHAnsi" w:cstheme="minorHAnsi"/>
        </w:rPr>
        <w:t xml:space="preserve"> </w:t>
      </w:r>
      <w:r w:rsidR="004449F8" w:rsidRPr="0062657F">
        <w:rPr>
          <w:rFonts w:asciiTheme="minorHAnsi" w:hAnsiTheme="minorHAnsi" w:cstheme="minorHAnsi"/>
        </w:rPr>
        <w:t>m</w:t>
      </w:r>
      <w:r w:rsidR="008571CB" w:rsidRPr="0062657F">
        <w:rPr>
          <w:rFonts w:asciiTheme="minorHAnsi" w:hAnsiTheme="minorHAnsi" w:cstheme="minorHAnsi"/>
        </w:rPr>
        <w:t xml:space="preserve">in. </w:t>
      </w:r>
      <w:r w:rsidRPr="0062657F">
        <w:rPr>
          <w:rFonts w:asciiTheme="minorHAnsi" w:hAnsiTheme="minorHAnsi" w:cstheme="minorHAnsi"/>
        </w:rPr>
        <w:t>0,6 mm</w:t>
      </w:r>
      <w:r w:rsidR="004449F8" w:rsidRPr="0062657F">
        <w:rPr>
          <w:rFonts w:asciiTheme="minorHAnsi" w:hAnsiTheme="minorHAnsi" w:cstheme="minorHAnsi"/>
        </w:rPr>
        <w:t>;</w:t>
      </w:r>
    </w:p>
    <w:p w14:paraId="08C51116" w14:textId="4FEA5DD9" w:rsidR="00A93C20" w:rsidRPr="0062657F" w:rsidRDefault="00A93C20" w:rsidP="0062657F">
      <w:pPr>
        <w:pStyle w:val="Odstavecseseznamem"/>
        <w:numPr>
          <w:ilvl w:val="0"/>
          <w:numId w:val="6"/>
        </w:numPr>
        <w:spacing w:after="80"/>
        <w:contextualSpacing w:val="0"/>
        <w:rPr>
          <w:rFonts w:asciiTheme="minorHAnsi" w:hAnsiTheme="minorHAnsi" w:cstheme="minorHAnsi"/>
        </w:rPr>
      </w:pPr>
      <w:r w:rsidRPr="0062657F">
        <w:rPr>
          <w:rFonts w:asciiTheme="minorHAnsi" w:hAnsiTheme="minorHAnsi" w:cstheme="minorHAnsi"/>
        </w:rPr>
        <w:t>ocelové trubky, tyče a plechy řady S 235 (dříve 37), se zaručenou svařitelností, značky např. 11 375, opatřené žárovým pozinkováním (min. 80 m</w:t>
      </w:r>
      <w:r w:rsidR="008571CB" w:rsidRPr="0062657F">
        <w:rPr>
          <w:rFonts w:asciiTheme="minorHAnsi" w:hAnsiTheme="minorHAnsi" w:cstheme="minorHAnsi"/>
        </w:rPr>
        <w:t xml:space="preserve">); s </w:t>
      </w:r>
      <w:r w:rsidRPr="0062657F">
        <w:rPr>
          <w:rFonts w:asciiTheme="minorHAnsi" w:hAnsiTheme="minorHAnsi" w:cstheme="minorHAnsi"/>
        </w:rPr>
        <w:t>mechanicky očištěn</w:t>
      </w:r>
      <w:r w:rsidR="008571CB" w:rsidRPr="0062657F">
        <w:rPr>
          <w:rFonts w:asciiTheme="minorHAnsi" w:hAnsiTheme="minorHAnsi" w:cstheme="minorHAnsi"/>
        </w:rPr>
        <w:t>ým povrchem</w:t>
      </w:r>
      <w:r w:rsidRPr="0062657F">
        <w:rPr>
          <w:rFonts w:asciiTheme="minorHAnsi" w:hAnsiTheme="minorHAnsi" w:cstheme="minorHAnsi"/>
        </w:rPr>
        <w:t xml:space="preserve"> (kartáčováním – stupeň CR3), přebroušení</w:t>
      </w:r>
      <w:r w:rsidR="008571CB" w:rsidRPr="0062657F">
        <w:rPr>
          <w:rFonts w:asciiTheme="minorHAnsi" w:hAnsiTheme="minorHAnsi" w:cstheme="minorHAnsi"/>
        </w:rPr>
        <w:t>m</w:t>
      </w:r>
      <w:r w:rsidRPr="0062657F">
        <w:rPr>
          <w:rFonts w:asciiTheme="minorHAnsi" w:hAnsiTheme="minorHAnsi" w:cstheme="minorHAnsi"/>
        </w:rPr>
        <w:t xml:space="preserve"> svarů a nerovností (10</w:t>
      </w:r>
      <w:r w:rsidR="008571CB" w:rsidRPr="0062657F">
        <w:rPr>
          <w:rFonts w:asciiTheme="minorHAnsi" w:hAnsiTheme="minorHAnsi" w:cstheme="minorHAnsi"/>
        </w:rPr>
        <w:t xml:space="preserve"> </w:t>
      </w:r>
      <w:r w:rsidRPr="0062657F">
        <w:rPr>
          <w:rFonts w:asciiTheme="minorHAnsi" w:hAnsiTheme="minorHAnsi" w:cstheme="minorHAnsi"/>
        </w:rPr>
        <w:t>% ploch), oprášení</w:t>
      </w:r>
      <w:r w:rsidR="008571CB" w:rsidRPr="0062657F">
        <w:rPr>
          <w:rFonts w:asciiTheme="minorHAnsi" w:hAnsiTheme="minorHAnsi" w:cstheme="minorHAnsi"/>
        </w:rPr>
        <w:t>m</w:t>
      </w:r>
      <w:r w:rsidRPr="0062657F">
        <w:rPr>
          <w:rFonts w:asciiTheme="minorHAnsi" w:hAnsiTheme="minorHAnsi" w:cstheme="minorHAnsi"/>
        </w:rPr>
        <w:t xml:space="preserve"> a</w:t>
      </w:r>
      <w:r w:rsidR="00115D9C" w:rsidRPr="0062657F">
        <w:rPr>
          <w:rFonts w:asciiTheme="minorHAnsi" w:hAnsiTheme="minorHAnsi" w:cstheme="minorHAnsi"/>
        </w:rPr>
        <w:t> </w:t>
      </w:r>
      <w:r w:rsidRPr="0062657F">
        <w:rPr>
          <w:rFonts w:asciiTheme="minorHAnsi" w:hAnsiTheme="minorHAnsi" w:cstheme="minorHAnsi"/>
        </w:rPr>
        <w:t>odmaštění</w:t>
      </w:r>
      <w:r w:rsidR="008571CB" w:rsidRPr="0062657F">
        <w:rPr>
          <w:rFonts w:asciiTheme="minorHAnsi" w:hAnsiTheme="minorHAnsi" w:cstheme="minorHAnsi"/>
        </w:rPr>
        <w:t>m</w:t>
      </w:r>
      <w:r w:rsidRPr="0062657F">
        <w:rPr>
          <w:rFonts w:asciiTheme="minorHAnsi" w:hAnsiTheme="minorHAnsi" w:cstheme="minorHAnsi"/>
        </w:rPr>
        <w:t xml:space="preserve">. Kotvení </w:t>
      </w:r>
      <w:r w:rsidR="008571CB" w:rsidRPr="0062657F">
        <w:rPr>
          <w:rFonts w:asciiTheme="minorHAnsi" w:hAnsiTheme="minorHAnsi" w:cstheme="minorHAnsi"/>
        </w:rPr>
        <w:t xml:space="preserve">bude prováděno </w:t>
      </w:r>
      <w:r w:rsidRPr="0062657F">
        <w:rPr>
          <w:rFonts w:asciiTheme="minorHAnsi" w:hAnsiTheme="minorHAnsi" w:cstheme="minorHAnsi"/>
        </w:rPr>
        <w:t xml:space="preserve">přivařením ke kotevním deskám, desky </w:t>
      </w:r>
      <w:r w:rsidR="008571CB" w:rsidRPr="0062657F">
        <w:rPr>
          <w:rFonts w:asciiTheme="minorHAnsi" w:hAnsiTheme="minorHAnsi" w:cstheme="minorHAnsi"/>
        </w:rPr>
        <w:t xml:space="preserve">budou </w:t>
      </w:r>
      <w:r w:rsidRPr="0062657F">
        <w:rPr>
          <w:rFonts w:asciiTheme="minorHAnsi" w:hAnsiTheme="minorHAnsi" w:cstheme="minorHAnsi"/>
        </w:rPr>
        <w:t xml:space="preserve">do betonové konstrukce </w:t>
      </w:r>
      <w:r w:rsidR="008571CB" w:rsidRPr="0062657F">
        <w:rPr>
          <w:rFonts w:asciiTheme="minorHAnsi" w:hAnsiTheme="minorHAnsi" w:cstheme="minorHAnsi"/>
        </w:rPr>
        <w:t xml:space="preserve">kotveny </w:t>
      </w:r>
      <w:r w:rsidRPr="0062657F">
        <w:rPr>
          <w:rFonts w:asciiTheme="minorHAnsi" w:hAnsiTheme="minorHAnsi" w:cstheme="minorHAnsi"/>
        </w:rPr>
        <w:t>chemickými kotvami</w:t>
      </w:r>
      <w:r w:rsidR="004449F8" w:rsidRPr="0062657F">
        <w:rPr>
          <w:rFonts w:asciiTheme="minorHAnsi" w:hAnsiTheme="minorHAnsi" w:cstheme="minorHAnsi"/>
        </w:rPr>
        <w:t>;</w:t>
      </w:r>
    </w:p>
    <w:p w14:paraId="0B2D1D43" w14:textId="7F3D95BD" w:rsidR="00A93C20" w:rsidRPr="0062657F" w:rsidRDefault="00A93C20" w:rsidP="0062657F">
      <w:pPr>
        <w:pStyle w:val="Odstavecseseznamem"/>
        <w:numPr>
          <w:ilvl w:val="0"/>
          <w:numId w:val="6"/>
        </w:numPr>
        <w:spacing w:after="80"/>
        <w:contextualSpacing w:val="0"/>
        <w:rPr>
          <w:rFonts w:asciiTheme="minorHAnsi" w:hAnsiTheme="minorHAnsi" w:cstheme="minorHAnsi"/>
        </w:rPr>
      </w:pPr>
      <w:r w:rsidRPr="0062657F">
        <w:rPr>
          <w:rFonts w:asciiTheme="minorHAnsi" w:hAnsiTheme="minorHAnsi" w:cstheme="minorHAnsi"/>
        </w:rPr>
        <w:t xml:space="preserve">ocelové trubky, tyče a plechy z oceli řady 17 (tzv. nerez), např. značky 17 248. Povrch po zabroušení svarů </w:t>
      </w:r>
      <w:r w:rsidR="008571CB" w:rsidRPr="0062657F">
        <w:rPr>
          <w:rFonts w:asciiTheme="minorHAnsi" w:hAnsiTheme="minorHAnsi" w:cstheme="minorHAnsi"/>
        </w:rPr>
        <w:t xml:space="preserve">bude </w:t>
      </w:r>
      <w:r w:rsidRPr="0062657F">
        <w:rPr>
          <w:rFonts w:asciiTheme="minorHAnsi" w:hAnsiTheme="minorHAnsi" w:cstheme="minorHAnsi"/>
        </w:rPr>
        <w:t xml:space="preserve">mořený. </w:t>
      </w:r>
      <w:r w:rsidR="00A312FB" w:rsidRPr="0062657F">
        <w:rPr>
          <w:rFonts w:asciiTheme="minorHAnsi" w:hAnsiTheme="minorHAnsi" w:cstheme="minorHAnsi"/>
        </w:rPr>
        <w:t xml:space="preserve">Trouby </w:t>
      </w:r>
      <w:r w:rsidRPr="0062657F">
        <w:rPr>
          <w:rFonts w:asciiTheme="minorHAnsi" w:hAnsiTheme="minorHAnsi" w:cstheme="minorHAnsi"/>
        </w:rPr>
        <w:t xml:space="preserve">PN6. Kotvení ocelovými kotevními bloky </w:t>
      </w:r>
      <w:r w:rsidR="008571CB" w:rsidRPr="0062657F">
        <w:rPr>
          <w:rFonts w:asciiTheme="minorHAnsi" w:hAnsiTheme="minorHAnsi" w:cstheme="minorHAnsi"/>
        </w:rPr>
        <w:t xml:space="preserve">bude </w:t>
      </w:r>
      <w:r w:rsidRPr="0062657F">
        <w:rPr>
          <w:rFonts w:asciiTheme="minorHAnsi" w:hAnsiTheme="minorHAnsi" w:cstheme="minorHAnsi"/>
        </w:rPr>
        <w:t>v</w:t>
      </w:r>
      <w:r w:rsidR="00115D9C" w:rsidRPr="0062657F">
        <w:rPr>
          <w:rFonts w:asciiTheme="minorHAnsi" w:hAnsiTheme="minorHAnsi" w:cstheme="minorHAnsi"/>
        </w:rPr>
        <w:t> </w:t>
      </w:r>
      <w:r w:rsidRPr="0062657F">
        <w:rPr>
          <w:rFonts w:asciiTheme="minorHAnsi" w:hAnsiTheme="minorHAnsi" w:cstheme="minorHAnsi"/>
        </w:rPr>
        <w:t>nerez</w:t>
      </w:r>
      <w:r w:rsidR="008571CB" w:rsidRPr="0062657F">
        <w:rPr>
          <w:rFonts w:asciiTheme="minorHAnsi" w:hAnsiTheme="minorHAnsi" w:cstheme="minorHAnsi"/>
        </w:rPr>
        <w:t>ovém</w:t>
      </w:r>
      <w:r w:rsidRPr="0062657F">
        <w:rPr>
          <w:rFonts w:asciiTheme="minorHAnsi" w:hAnsiTheme="minorHAnsi" w:cstheme="minorHAnsi"/>
        </w:rPr>
        <w:t xml:space="preserve"> provedení (hmoždinkami) do přesných vrtů</w:t>
      </w:r>
      <w:r w:rsidR="004449F8" w:rsidRPr="0062657F">
        <w:rPr>
          <w:rFonts w:asciiTheme="minorHAnsi" w:hAnsiTheme="minorHAnsi" w:cstheme="minorHAnsi"/>
        </w:rPr>
        <w:t>;</w:t>
      </w:r>
    </w:p>
    <w:p w14:paraId="5CC84384" w14:textId="71F51590" w:rsidR="00A93C20" w:rsidRPr="0062657F" w:rsidRDefault="004449F8" w:rsidP="0062657F">
      <w:pPr>
        <w:pStyle w:val="Odstavecseseznamem"/>
        <w:numPr>
          <w:ilvl w:val="0"/>
          <w:numId w:val="6"/>
        </w:numPr>
        <w:rPr>
          <w:rFonts w:asciiTheme="minorHAnsi" w:hAnsiTheme="minorHAnsi" w:cstheme="minorHAnsi"/>
        </w:rPr>
      </w:pPr>
      <w:r w:rsidRPr="0062657F">
        <w:rPr>
          <w:rFonts w:asciiTheme="minorHAnsi" w:hAnsiTheme="minorHAnsi" w:cstheme="minorHAnsi"/>
        </w:rPr>
        <w:t>k</w:t>
      </w:r>
      <w:r w:rsidR="00A93C20" w:rsidRPr="0062657F">
        <w:rPr>
          <w:rFonts w:asciiTheme="minorHAnsi" w:hAnsiTheme="minorHAnsi" w:cstheme="minorHAnsi"/>
        </w:rPr>
        <w:t>ompozit – možnost zakrytí žlabů kompozitovými rošty bez mezer, obslužné lávky, zábradlí</w:t>
      </w:r>
      <w:r w:rsidR="00850A06" w:rsidRPr="00256FFD">
        <w:rPr>
          <w:rFonts w:asciiTheme="minorHAnsi" w:hAnsiTheme="minorHAnsi" w:cstheme="minorHAnsi"/>
        </w:rPr>
        <w:t xml:space="preserve"> a</w:t>
      </w:r>
      <w:r w:rsidR="00A93C20" w:rsidRPr="0062657F">
        <w:rPr>
          <w:rFonts w:asciiTheme="minorHAnsi" w:hAnsiTheme="minorHAnsi" w:cstheme="minorHAnsi"/>
        </w:rPr>
        <w:t xml:space="preserve"> schodiště</w:t>
      </w:r>
      <w:r w:rsidRPr="0062657F">
        <w:rPr>
          <w:rFonts w:asciiTheme="minorHAnsi" w:hAnsiTheme="minorHAnsi" w:cstheme="minorHAnsi"/>
        </w:rPr>
        <w:t>.</w:t>
      </w:r>
    </w:p>
    <w:p w14:paraId="09D3174B" w14:textId="77777777" w:rsidR="00A93C20" w:rsidRPr="0062657F" w:rsidRDefault="00A93C20">
      <w:pPr>
        <w:rPr>
          <w:rFonts w:asciiTheme="minorHAnsi" w:hAnsiTheme="minorHAnsi" w:cstheme="minorHAnsi"/>
        </w:rPr>
      </w:pPr>
      <w:r w:rsidRPr="0062657F">
        <w:rPr>
          <w:rFonts w:asciiTheme="minorHAnsi" w:hAnsiTheme="minorHAnsi" w:cstheme="minorHAnsi"/>
        </w:rPr>
        <w:t xml:space="preserve">Prostupy budou s těsnícím kruhem (osadí se při betonáži). </w:t>
      </w:r>
    </w:p>
    <w:p w14:paraId="023140C9" w14:textId="77777777" w:rsidR="00A93C20" w:rsidRPr="0062657F" w:rsidRDefault="00A93C20">
      <w:pPr>
        <w:rPr>
          <w:rFonts w:asciiTheme="minorHAnsi" w:hAnsiTheme="minorHAnsi" w:cstheme="minorHAnsi"/>
        </w:rPr>
      </w:pPr>
      <w:r w:rsidRPr="0062657F">
        <w:rPr>
          <w:rFonts w:asciiTheme="minorHAnsi" w:hAnsiTheme="minorHAnsi" w:cstheme="minorHAnsi"/>
        </w:rPr>
        <w:t>Nosníky zdvihacích zařízení, žebříky, ochranné koše a další konstrukce (vodící plechy v podlaze pod kontejnery, dno a stěny jímek) zabudované do stavebních konstrukcí objektu budou z oceli.</w:t>
      </w:r>
    </w:p>
    <w:p w14:paraId="368F1CC3" w14:textId="77777777" w:rsidR="00A93C20" w:rsidRPr="003B43BE" w:rsidRDefault="00A93C20" w:rsidP="00D3638F">
      <w:pPr>
        <w:pStyle w:val="Nadpis4"/>
      </w:pPr>
      <w:bookmarkStart w:id="1378" w:name="_Toc505337355"/>
      <w:r w:rsidRPr="003B43BE">
        <w:t>Zábradlí a žebříky</w:t>
      </w:r>
      <w:bookmarkEnd w:id="1378"/>
    </w:p>
    <w:p w14:paraId="2B4F3218" w14:textId="2A4EA3AB" w:rsidR="00A93C20" w:rsidRPr="0062657F" w:rsidRDefault="00A93C20">
      <w:pPr>
        <w:rPr>
          <w:rFonts w:asciiTheme="minorHAnsi" w:hAnsiTheme="minorHAnsi" w:cstheme="minorHAnsi"/>
        </w:rPr>
      </w:pPr>
      <w:r w:rsidRPr="0062657F">
        <w:rPr>
          <w:rFonts w:asciiTheme="minorHAnsi" w:hAnsiTheme="minorHAnsi" w:cstheme="minorHAnsi"/>
        </w:rPr>
        <w:t xml:space="preserve">Všechny pochůzné plochy </w:t>
      </w:r>
      <w:r w:rsidR="004449F8" w:rsidRPr="0062657F">
        <w:rPr>
          <w:rFonts w:asciiTheme="minorHAnsi" w:hAnsiTheme="minorHAnsi" w:cstheme="minorHAnsi"/>
        </w:rPr>
        <w:t>S</w:t>
      </w:r>
      <w:r w:rsidRPr="0062657F">
        <w:rPr>
          <w:rFonts w:asciiTheme="minorHAnsi" w:hAnsiTheme="minorHAnsi" w:cstheme="minorHAnsi"/>
        </w:rPr>
        <w:t xml:space="preserve">tavby, kde je nebezpečí pádu osob a k nimž je možný přístup, </w:t>
      </w:r>
      <w:r w:rsidR="009E0AF7" w:rsidRPr="0062657F">
        <w:rPr>
          <w:rFonts w:asciiTheme="minorHAnsi" w:hAnsiTheme="minorHAnsi" w:cstheme="minorHAnsi"/>
        </w:rPr>
        <w:t>budou</w:t>
      </w:r>
      <w:r w:rsidRPr="0062657F">
        <w:rPr>
          <w:rFonts w:asciiTheme="minorHAnsi" w:hAnsiTheme="minorHAnsi" w:cstheme="minorHAnsi"/>
        </w:rPr>
        <w:t xml:space="preserve"> opatř</w:t>
      </w:r>
      <w:r w:rsidR="009E0AF7" w:rsidRPr="0062657F">
        <w:rPr>
          <w:rFonts w:asciiTheme="minorHAnsi" w:hAnsiTheme="minorHAnsi" w:cstheme="minorHAnsi"/>
        </w:rPr>
        <w:t>eny</w:t>
      </w:r>
      <w:r w:rsidRPr="0062657F">
        <w:rPr>
          <w:rFonts w:asciiTheme="minorHAnsi" w:hAnsiTheme="minorHAnsi" w:cstheme="minorHAnsi"/>
        </w:rPr>
        <w:t xml:space="preserve"> ochranným zábradlím (</w:t>
      </w:r>
      <w:r w:rsidR="004D4266" w:rsidRPr="0062657F">
        <w:rPr>
          <w:rFonts w:asciiTheme="minorHAnsi" w:hAnsiTheme="minorHAnsi" w:cstheme="minorHAnsi"/>
        </w:rPr>
        <w:t xml:space="preserve">popř. </w:t>
      </w:r>
      <w:r w:rsidRPr="0062657F">
        <w:rPr>
          <w:rFonts w:asciiTheme="minorHAnsi" w:hAnsiTheme="minorHAnsi" w:cstheme="minorHAnsi"/>
        </w:rPr>
        <w:t xml:space="preserve">jinou zábranou), které musí bezpečně odolávat zatížení působícím ve směru vodorovném i svislém. </w:t>
      </w:r>
    </w:p>
    <w:p w14:paraId="1841979E" w14:textId="28EEDF9F" w:rsidR="00A93C20" w:rsidRPr="0062657F" w:rsidRDefault="00A93C20">
      <w:pPr>
        <w:rPr>
          <w:rFonts w:asciiTheme="minorHAnsi" w:hAnsiTheme="minorHAnsi" w:cstheme="minorHAnsi"/>
        </w:rPr>
      </w:pPr>
      <w:r w:rsidRPr="0062657F">
        <w:rPr>
          <w:rFonts w:asciiTheme="minorHAnsi" w:hAnsiTheme="minorHAnsi" w:cstheme="minorHAnsi"/>
        </w:rPr>
        <w:t xml:space="preserve">Zábradlí musí </w:t>
      </w:r>
      <w:r w:rsidR="009E0AF7" w:rsidRPr="0062657F">
        <w:rPr>
          <w:rFonts w:asciiTheme="minorHAnsi" w:hAnsiTheme="minorHAnsi" w:cstheme="minorHAnsi"/>
        </w:rPr>
        <w:t xml:space="preserve">být </w:t>
      </w:r>
      <w:r w:rsidRPr="0062657F">
        <w:rPr>
          <w:rFonts w:asciiTheme="minorHAnsi" w:hAnsiTheme="minorHAnsi" w:cstheme="minorHAnsi"/>
        </w:rPr>
        <w:t>zří</w:t>
      </w:r>
      <w:r w:rsidR="009E0AF7" w:rsidRPr="0062657F">
        <w:rPr>
          <w:rFonts w:asciiTheme="minorHAnsi" w:hAnsiTheme="minorHAnsi" w:cstheme="minorHAnsi"/>
        </w:rPr>
        <w:t>zeno</w:t>
      </w:r>
      <w:r w:rsidRPr="0062657F">
        <w:rPr>
          <w:rFonts w:asciiTheme="minorHAnsi" w:hAnsiTheme="minorHAnsi" w:cstheme="minorHAnsi"/>
        </w:rPr>
        <w:t xml:space="preserve"> na volném okraji pochůzné plochy, před níž je volný prostor hlubší a širší, než jsou normové hodnoty v závislosti na zatřídění pochůzné plochy. Trvalé ochranné zábradlí </w:t>
      </w:r>
      <w:r w:rsidR="009E0AF7" w:rsidRPr="0062657F">
        <w:rPr>
          <w:rFonts w:asciiTheme="minorHAnsi" w:hAnsiTheme="minorHAnsi" w:cstheme="minorHAnsi"/>
        </w:rPr>
        <w:t xml:space="preserve">bude </w:t>
      </w:r>
      <w:r w:rsidR="009E0AF7" w:rsidRPr="00256FFD">
        <w:rPr>
          <w:rFonts w:asciiTheme="minorHAnsi" w:hAnsiTheme="minorHAnsi" w:cstheme="minorHAnsi"/>
        </w:rPr>
        <w:t>složeno</w:t>
      </w:r>
      <w:r w:rsidRPr="00256FFD">
        <w:rPr>
          <w:rFonts w:asciiTheme="minorHAnsi" w:hAnsiTheme="minorHAnsi" w:cstheme="minorHAnsi"/>
        </w:rPr>
        <w:t xml:space="preserve"> ze sloupků, madla a výplňových prvků. Konstrukční prvky tyčového zábradlí </w:t>
      </w:r>
      <w:r w:rsidR="009E0AF7" w:rsidRPr="00256FFD">
        <w:rPr>
          <w:rFonts w:asciiTheme="minorHAnsi" w:hAnsiTheme="minorHAnsi" w:cstheme="minorHAnsi"/>
        </w:rPr>
        <w:t>budou</w:t>
      </w:r>
      <w:r w:rsidRPr="00256FFD">
        <w:rPr>
          <w:rFonts w:asciiTheme="minorHAnsi" w:hAnsiTheme="minorHAnsi" w:cstheme="minorHAnsi"/>
        </w:rPr>
        <w:t xml:space="preserve"> um</w:t>
      </w:r>
      <w:r w:rsidR="00AB02EA" w:rsidRPr="00256FFD">
        <w:rPr>
          <w:rFonts w:asciiTheme="minorHAnsi" w:hAnsiTheme="minorHAnsi" w:cstheme="minorHAnsi"/>
        </w:rPr>
        <w:t>í</w:t>
      </w:r>
      <w:r w:rsidRPr="00256FFD">
        <w:rPr>
          <w:rFonts w:asciiTheme="minorHAnsi" w:hAnsiTheme="minorHAnsi" w:cstheme="minorHAnsi"/>
        </w:rPr>
        <w:t>s</w:t>
      </w:r>
      <w:r w:rsidR="009E0AF7" w:rsidRPr="00256FFD">
        <w:rPr>
          <w:rFonts w:asciiTheme="minorHAnsi" w:hAnsiTheme="minorHAnsi" w:cstheme="minorHAnsi"/>
        </w:rPr>
        <w:t>těny</w:t>
      </w:r>
      <w:r w:rsidRPr="00256FFD">
        <w:rPr>
          <w:rFonts w:asciiTheme="minorHAnsi" w:hAnsiTheme="minorHAnsi" w:cstheme="minorHAnsi"/>
        </w:rPr>
        <w:t xml:space="preserve"> rovnoběžně s madlem zábradlí a pevně </w:t>
      </w:r>
      <w:r w:rsidR="00AB02EA" w:rsidRPr="00256FFD">
        <w:rPr>
          <w:rFonts w:asciiTheme="minorHAnsi" w:hAnsiTheme="minorHAnsi" w:cstheme="minorHAnsi"/>
        </w:rPr>
        <w:t xml:space="preserve">spojeny </w:t>
      </w:r>
      <w:r w:rsidRPr="00256FFD">
        <w:rPr>
          <w:rFonts w:asciiTheme="minorHAnsi" w:hAnsiTheme="minorHAnsi" w:cstheme="minorHAnsi"/>
        </w:rPr>
        <w:t>se svislými prvky zábradlí</w:t>
      </w:r>
      <w:r w:rsidR="004D4266" w:rsidRPr="00256FFD">
        <w:rPr>
          <w:rFonts w:asciiTheme="minorHAnsi" w:hAnsiTheme="minorHAnsi" w:cstheme="minorHAnsi"/>
        </w:rPr>
        <w:t>,</w:t>
      </w:r>
      <w:r w:rsidRPr="00256FFD">
        <w:rPr>
          <w:rFonts w:asciiTheme="minorHAnsi" w:hAnsiTheme="minorHAnsi" w:cstheme="minorHAnsi"/>
        </w:rPr>
        <w:t xml:space="preserve"> zakotvenými do nosné konstrukce pochůzné plochy.</w:t>
      </w:r>
      <w:r w:rsidRPr="0062657F">
        <w:rPr>
          <w:rFonts w:asciiTheme="minorHAnsi" w:hAnsiTheme="minorHAnsi" w:cstheme="minorHAnsi"/>
        </w:rPr>
        <w:t xml:space="preserve"> </w:t>
      </w:r>
    </w:p>
    <w:p w14:paraId="27623429" w14:textId="394D1773" w:rsidR="00A93C20" w:rsidRPr="0062657F" w:rsidRDefault="00A93C20">
      <w:pPr>
        <w:rPr>
          <w:rFonts w:asciiTheme="minorHAnsi" w:hAnsiTheme="minorHAnsi" w:cstheme="minorHAnsi"/>
        </w:rPr>
      </w:pPr>
      <w:r w:rsidRPr="0062657F">
        <w:rPr>
          <w:rFonts w:asciiTheme="minorHAnsi" w:hAnsiTheme="minorHAnsi" w:cstheme="minorHAnsi"/>
        </w:rPr>
        <w:t xml:space="preserve">Nejmenší dovolená výška zábradlí včetně madla je dána </w:t>
      </w:r>
      <w:r w:rsidR="00AB02EA" w:rsidRPr="0062657F">
        <w:rPr>
          <w:rFonts w:asciiTheme="minorHAnsi" w:hAnsiTheme="minorHAnsi" w:cstheme="minorHAnsi"/>
        </w:rPr>
        <w:t>Právními předpisy a technickými normami</w:t>
      </w:r>
      <w:r w:rsidRPr="0062657F">
        <w:rPr>
          <w:rFonts w:asciiTheme="minorHAnsi" w:hAnsiTheme="minorHAnsi" w:cstheme="minorHAnsi"/>
        </w:rPr>
        <w:t>.</w:t>
      </w:r>
    </w:p>
    <w:p w14:paraId="7D77BF5D" w14:textId="62493477" w:rsidR="00A93C20" w:rsidRPr="0062657F" w:rsidRDefault="00A93C20">
      <w:pPr>
        <w:rPr>
          <w:rFonts w:asciiTheme="minorHAnsi" w:hAnsiTheme="minorHAnsi" w:cstheme="minorHAnsi"/>
        </w:rPr>
      </w:pPr>
      <w:r w:rsidRPr="0062657F">
        <w:rPr>
          <w:rFonts w:asciiTheme="minorHAnsi" w:hAnsiTheme="minorHAnsi" w:cstheme="minorHAnsi"/>
        </w:rPr>
        <w:t xml:space="preserve">Hrozí-li nebezpečí podklouznutí nebo propadnutí, musí být </w:t>
      </w:r>
      <w:r w:rsidR="00AB02EA" w:rsidRPr="0062657F">
        <w:rPr>
          <w:rFonts w:asciiTheme="minorHAnsi" w:hAnsiTheme="minorHAnsi" w:cstheme="minorHAnsi"/>
        </w:rPr>
        <w:t xml:space="preserve">zábradlí </w:t>
      </w:r>
      <w:r w:rsidRPr="0062657F">
        <w:rPr>
          <w:rFonts w:asciiTheme="minorHAnsi" w:hAnsiTheme="minorHAnsi" w:cstheme="minorHAnsi"/>
        </w:rPr>
        <w:t xml:space="preserve">u podlahy opatřeno ochrannou lištou </w:t>
      </w:r>
      <w:r w:rsidR="004D4266" w:rsidRPr="0062657F">
        <w:rPr>
          <w:rFonts w:asciiTheme="minorHAnsi" w:hAnsiTheme="minorHAnsi" w:cstheme="minorHAnsi"/>
        </w:rPr>
        <w:t xml:space="preserve">min. </w:t>
      </w:r>
      <w:r w:rsidRPr="0062657F">
        <w:rPr>
          <w:rFonts w:asciiTheme="minorHAnsi" w:hAnsiTheme="minorHAnsi" w:cstheme="minorHAnsi"/>
        </w:rPr>
        <w:t xml:space="preserve">100 mm vysokou. Žebříky </w:t>
      </w:r>
      <w:r w:rsidR="00AB02EA" w:rsidRPr="0062657F">
        <w:rPr>
          <w:rFonts w:asciiTheme="minorHAnsi" w:hAnsiTheme="minorHAnsi" w:cstheme="minorHAnsi"/>
        </w:rPr>
        <w:t>budou</w:t>
      </w:r>
      <w:r w:rsidRPr="0062657F">
        <w:rPr>
          <w:rFonts w:asciiTheme="minorHAnsi" w:hAnsiTheme="minorHAnsi" w:cstheme="minorHAnsi"/>
        </w:rPr>
        <w:t xml:space="preserve"> </w:t>
      </w:r>
      <w:r w:rsidR="00AB02EA" w:rsidRPr="0062657F">
        <w:rPr>
          <w:rFonts w:asciiTheme="minorHAnsi" w:hAnsiTheme="minorHAnsi" w:cstheme="minorHAnsi"/>
        </w:rPr>
        <w:t xml:space="preserve">rozmístěny </w:t>
      </w:r>
      <w:r w:rsidRPr="0062657F">
        <w:rPr>
          <w:rFonts w:asciiTheme="minorHAnsi" w:hAnsiTheme="minorHAnsi" w:cstheme="minorHAnsi"/>
        </w:rPr>
        <w:t>v souladu s požadavky stavební a</w:t>
      </w:r>
      <w:r w:rsidR="00092F8F" w:rsidRPr="00256FFD">
        <w:rPr>
          <w:rFonts w:asciiTheme="minorHAnsi" w:hAnsiTheme="minorHAnsi" w:cstheme="minorHAnsi"/>
        </w:rPr>
        <w:t> </w:t>
      </w:r>
      <w:r w:rsidR="00092F8F" w:rsidRPr="00256FFD">
        <w:rPr>
          <w:rFonts w:asciiTheme="minorHAnsi" w:hAnsiTheme="minorHAnsi" w:cstheme="minorHAnsi"/>
        </w:rPr>
        <w:br/>
      </w:r>
      <w:r w:rsidR="00CA6970" w:rsidRPr="0062657F">
        <w:rPr>
          <w:rFonts w:asciiTheme="minorHAnsi" w:hAnsiTheme="minorHAnsi" w:cstheme="minorHAnsi"/>
        </w:rPr>
        <w:t>strojně-</w:t>
      </w:r>
      <w:r w:rsidR="00092F8F" w:rsidRPr="00256FFD">
        <w:rPr>
          <w:rFonts w:asciiTheme="minorHAnsi" w:hAnsiTheme="minorHAnsi" w:cstheme="minorHAnsi"/>
        </w:rPr>
        <w:t>technologické</w:t>
      </w:r>
      <w:r w:rsidR="00CA6970" w:rsidRPr="0062657F">
        <w:rPr>
          <w:rFonts w:asciiTheme="minorHAnsi" w:hAnsiTheme="minorHAnsi" w:cstheme="minorHAnsi"/>
        </w:rPr>
        <w:t xml:space="preserve"> a</w:t>
      </w:r>
      <w:r w:rsidR="004D4266" w:rsidRPr="0062657F">
        <w:rPr>
          <w:rFonts w:asciiTheme="minorHAnsi" w:hAnsiTheme="minorHAnsi" w:cstheme="minorHAnsi"/>
        </w:rPr>
        <w:t> </w:t>
      </w:r>
      <w:r w:rsidR="00CA6970" w:rsidRPr="0062657F">
        <w:rPr>
          <w:rFonts w:asciiTheme="minorHAnsi" w:hAnsiTheme="minorHAnsi" w:cstheme="minorHAnsi"/>
        </w:rPr>
        <w:t>elektro-</w:t>
      </w:r>
      <w:r w:rsidRPr="0062657F">
        <w:rPr>
          <w:rFonts w:asciiTheme="minorHAnsi" w:hAnsiTheme="minorHAnsi" w:cstheme="minorHAnsi"/>
        </w:rPr>
        <w:t>technologické část</w:t>
      </w:r>
      <w:r w:rsidR="00B05D5F" w:rsidRPr="0062657F">
        <w:rPr>
          <w:rFonts w:asciiTheme="minorHAnsi" w:hAnsiTheme="minorHAnsi" w:cstheme="minorHAnsi"/>
        </w:rPr>
        <w:t>i</w:t>
      </w:r>
      <w:r w:rsidRPr="0062657F">
        <w:rPr>
          <w:rFonts w:asciiTheme="minorHAnsi" w:hAnsiTheme="minorHAnsi" w:cstheme="minorHAnsi"/>
        </w:rPr>
        <w:t xml:space="preserve"> </w:t>
      </w:r>
      <w:r w:rsidR="00B05D5F" w:rsidRPr="0062657F">
        <w:rPr>
          <w:rFonts w:asciiTheme="minorHAnsi" w:hAnsiTheme="minorHAnsi" w:cstheme="minorHAnsi"/>
        </w:rPr>
        <w:t>S</w:t>
      </w:r>
      <w:r w:rsidRPr="0062657F">
        <w:rPr>
          <w:rFonts w:asciiTheme="minorHAnsi" w:hAnsiTheme="minorHAnsi" w:cstheme="minorHAnsi"/>
        </w:rPr>
        <w:t>tavby. Trvale zabudované žebříky musí být v protiskluzové úpravě.</w:t>
      </w:r>
    </w:p>
    <w:p w14:paraId="75F55502" w14:textId="28A981C9" w:rsidR="00A93C20" w:rsidRPr="0062657F" w:rsidRDefault="00A93C20">
      <w:pPr>
        <w:rPr>
          <w:rFonts w:asciiTheme="minorHAnsi" w:hAnsiTheme="minorHAnsi" w:cstheme="minorHAnsi"/>
        </w:rPr>
      </w:pPr>
      <w:r w:rsidRPr="0062657F">
        <w:rPr>
          <w:rFonts w:asciiTheme="minorHAnsi" w:hAnsiTheme="minorHAnsi" w:cstheme="minorHAnsi"/>
        </w:rPr>
        <w:lastRenderedPageBreak/>
        <w:t xml:space="preserve">Všechna navrhovaná zábradlí i žebříky včetně kotevního </w:t>
      </w:r>
      <w:r w:rsidR="00B05D5F" w:rsidRPr="0062657F">
        <w:rPr>
          <w:rFonts w:asciiTheme="minorHAnsi" w:hAnsiTheme="minorHAnsi" w:cstheme="minorHAnsi"/>
        </w:rPr>
        <w:t>M</w:t>
      </w:r>
      <w:r w:rsidRPr="0062657F">
        <w:rPr>
          <w:rFonts w:asciiTheme="minorHAnsi" w:hAnsiTheme="minorHAnsi" w:cstheme="minorHAnsi"/>
        </w:rPr>
        <w:t>ateriálu budou v provedení nerez dle DIN 1.4301.</w:t>
      </w:r>
    </w:p>
    <w:p w14:paraId="5FCB223D" w14:textId="77777777" w:rsidR="00A93C20" w:rsidRPr="003B43BE" w:rsidRDefault="00A93C20" w:rsidP="00D3638F">
      <w:pPr>
        <w:pStyle w:val="Nadpis4"/>
      </w:pPr>
      <w:bookmarkStart w:id="1379" w:name="_Toc505337356"/>
      <w:r w:rsidRPr="003B43BE">
        <w:t>Vytápění</w:t>
      </w:r>
      <w:bookmarkEnd w:id="1379"/>
    </w:p>
    <w:p w14:paraId="4D036C45" w14:textId="3BA4C1B6" w:rsidR="00DD40B0" w:rsidRPr="0062657F" w:rsidRDefault="00A93C20">
      <w:pPr>
        <w:rPr>
          <w:rFonts w:asciiTheme="minorHAnsi" w:hAnsiTheme="minorHAnsi" w:cstheme="minorHAnsi"/>
          <w:b/>
          <w:u w:val="single"/>
        </w:rPr>
      </w:pPr>
      <w:r w:rsidRPr="0062657F">
        <w:rPr>
          <w:rFonts w:asciiTheme="minorHAnsi" w:hAnsiTheme="minorHAnsi" w:cstheme="minorHAnsi"/>
        </w:rPr>
        <w:t>Technické vybavení zdrojů tepla musí umožnit hospodárný, bezpečný a spolehlivý provoz. Kotle a</w:t>
      </w:r>
      <w:r w:rsidR="004D4266" w:rsidRPr="0062657F">
        <w:rPr>
          <w:rFonts w:asciiTheme="minorHAnsi" w:hAnsiTheme="minorHAnsi" w:cstheme="minorHAnsi"/>
        </w:rPr>
        <w:t> </w:t>
      </w:r>
      <w:r w:rsidRPr="0062657F">
        <w:rPr>
          <w:rFonts w:asciiTheme="minorHAnsi" w:hAnsiTheme="minorHAnsi" w:cstheme="minorHAnsi"/>
        </w:rPr>
        <w:t>spotřebiče musí mít zajištěn</w:t>
      </w:r>
      <w:r w:rsidR="00B05D5F" w:rsidRPr="0062657F">
        <w:rPr>
          <w:rFonts w:asciiTheme="minorHAnsi" w:hAnsiTheme="minorHAnsi" w:cstheme="minorHAnsi"/>
        </w:rPr>
        <w:t>ý</w:t>
      </w:r>
      <w:r w:rsidRPr="0062657F">
        <w:rPr>
          <w:rFonts w:asciiTheme="minorHAnsi" w:hAnsiTheme="minorHAnsi" w:cstheme="minorHAnsi"/>
        </w:rPr>
        <w:t xml:space="preserve"> přívod spalovacího a větracího vzduchu. Odvod spalin, kondenzátu ze spalin a dalších škodlivin nesmí ohrožovat životní prostředí a zdraví osob. V otopných soustavách musí být osazena zařízení umožňující měření a nastavení parametrů otopných soustav (například teplot, přetlaku, tlakových rozdílů, průtoků). Při provozu otopných soustav </w:t>
      </w:r>
      <w:r w:rsidR="00AB02EA" w:rsidRPr="0062657F">
        <w:rPr>
          <w:rFonts w:asciiTheme="minorHAnsi" w:hAnsiTheme="minorHAnsi" w:cstheme="minorHAnsi"/>
        </w:rPr>
        <w:t>bude</w:t>
      </w:r>
      <w:r w:rsidRPr="0062657F">
        <w:rPr>
          <w:rFonts w:asciiTheme="minorHAnsi" w:hAnsiTheme="minorHAnsi" w:cstheme="minorHAnsi"/>
        </w:rPr>
        <w:t xml:space="preserve"> zaji</w:t>
      </w:r>
      <w:r w:rsidR="00AB02EA" w:rsidRPr="0062657F">
        <w:rPr>
          <w:rFonts w:asciiTheme="minorHAnsi" w:hAnsiTheme="minorHAnsi" w:cstheme="minorHAnsi"/>
        </w:rPr>
        <w:t>štěno</w:t>
      </w:r>
      <w:r w:rsidRPr="0062657F">
        <w:rPr>
          <w:rFonts w:asciiTheme="minorHAnsi" w:hAnsiTheme="minorHAnsi" w:cstheme="minorHAnsi"/>
        </w:rPr>
        <w:t xml:space="preserve"> řízení tepelného výkonu v závislosti na potřebě tepla. Při dodávce tepla z vnějšího zdroje musí být na vstupu do vnitřní otopné soustavy </w:t>
      </w:r>
      <w:r w:rsidR="00B05D5F" w:rsidRPr="0062657F">
        <w:rPr>
          <w:rFonts w:asciiTheme="minorHAnsi" w:hAnsiTheme="minorHAnsi" w:cstheme="minorHAnsi"/>
        </w:rPr>
        <w:t>S</w:t>
      </w:r>
      <w:r w:rsidRPr="0062657F">
        <w:rPr>
          <w:rFonts w:asciiTheme="minorHAnsi" w:hAnsiTheme="minorHAnsi" w:cstheme="minorHAnsi"/>
        </w:rPr>
        <w:t>tavby a na výstupu z ní osazen hlavní uzávěr topného média; měřiče dodávaného tepla musí být osazeny ve vnitřní otopné soustavě. Zařízení a hlavní uzávěry topného média musí být přístupné a zabezpečené proti neoprávněné manipulaci. Otopná soustava vedená technickými podlažími musí být</w:t>
      </w:r>
      <w:r w:rsidR="000D5410" w:rsidRPr="00256FFD">
        <w:rPr>
          <w:rFonts w:asciiTheme="minorHAnsi" w:hAnsiTheme="minorHAnsi" w:cstheme="minorHAnsi"/>
        </w:rPr>
        <w:t xml:space="preserve"> tepelně</w:t>
      </w:r>
      <w:r w:rsidRPr="0062657F">
        <w:rPr>
          <w:rFonts w:asciiTheme="minorHAnsi" w:hAnsiTheme="minorHAnsi" w:cstheme="minorHAnsi"/>
        </w:rPr>
        <w:t xml:space="preserve"> izolovaná.</w:t>
      </w:r>
    </w:p>
    <w:p w14:paraId="44F0ABAB" w14:textId="77777777" w:rsidR="00A93C20" w:rsidRPr="0062657F" w:rsidRDefault="00A93C20" w:rsidP="00D3638F">
      <w:pPr>
        <w:pStyle w:val="Nadpis3"/>
      </w:pPr>
      <w:bookmarkStart w:id="1380" w:name="_Toc505337357"/>
      <w:bookmarkStart w:id="1381" w:name="_Toc202284969"/>
      <w:bookmarkStart w:id="1382" w:name="_Toc202956786"/>
      <w:r w:rsidRPr="0062657F">
        <w:t>Exteriérové stavební konstrukce</w:t>
      </w:r>
      <w:bookmarkEnd w:id="1380"/>
      <w:bookmarkEnd w:id="1381"/>
      <w:bookmarkEnd w:id="1382"/>
    </w:p>
    <w:p w14:paraId="5FF69B82" w14:textId="4505F74B" w:rsidR="00A93C20" w:rsidRPr="003B43BE" w:rsidRDefault="00A93C20" w:rsidP="00D3638F">
      <w:pPr>
        <w:pStyle w:val="Nadpis4"/>
      </w:pPr>
      <w:bookmarkStart w:id="1383" w:name="_Toc505337358"/>
      <w:r w:rsidRPr="003B43BE">
        <w:t>Komunikace a zpevněné plochy</w:t>
      </w:r>
      <w:bookmarkEnd w:id="1383"/>
    </w:p>
    <w:p w14:paraId="12B8A2A5" w14:textId="77777777" w:rsidR="00A93C20" w:rsidRPr="0062657F" w:rsidRDefault="00A93C20">
      <w:pPr>
        <w:rPr>
          <w:rFonts w:asciiTheme="minorHAnsi" w:hAnsiTheme="minorHAnsi" w:cstheme="minorHAnsi"/>
        </w:rPr>
      </w:pPr>
      <w:r w:rsidRPr="0062657F">
        <w:rPr>
          <w:rFonts w:asciiTheme="minorHAnsi" w:hAnsiTheme="minorHAnsi" w:cstheme="minorHAnsi"/>
        </w:rPr>
        <w:t>Pro zajištění dopravní obsluhy a údržby retenčních nádrží, oddělovacích komor a napojení na silniční systém budou navrženy zpevněné manipulační a obslužné plochy.</w:t>
      </w:r>
    </w:p>
    <w:p w14:paraId="5044544E" w14:textId="0931C701" w:rsidR="00A93C20" w:rsidRPr="0062657F" w:rsidRDefault="00A93C20">
      <w:pPr>
        <w:rPr>
          <w:rFonts w:asciiTheme="minorHAnsi" w:hAnsiTheme="minorHAnsi" w:cstheme="minorHAnsi"/>
        </w:rPr>
      </w:pPr>
      <w:r w:rsidRPr="0062657F">
        <w:rPr>
          <w:rFonts w:asciiTheme="minorHAnsi" w:hAnsiTheme="minorHAnsi" w:cstheme="minorHAnsi"/>
        </w:rPr>
        <w:t xml:space="preserve">Komunikace bude navržena neveřejná </w:t>
      </w:r>
      <w:r w:rsidR="00B05D5F" w:rsidRPr="0062657F">
        <w:rPr>
          <w:rFonts w:asciiTheme="minorHAnsi" w:hAnsiTheme="minorHAnsi" w:cstheme="minorHAnsi"/>
        </w:rPr>
        <w:t xml:space="preserve">a </w:t>
      </w:r>
      <w:r w:rsidRPr="0062657F">
        <w:rPr>
          <w:rFonts w:asciiTheme="minorHAnsi" w:hAnsiTheme="minorHAnsi" w:cstheme="minorHAnsi"/>
        </w:rPr>
        <w:t>účelová, pro obsluhu a údržbu se předpokládá pojezd max</w:t>
      </w:r>
      <w:r w:rsidR="00B05D5F" w:rsidRPr="0062657F">
        <w:rPr>
          <w:rFonts w:asciiTheme="minorHAnsi" w:hAnsiTheme="minorHAnsi" w:cstheme="minorHAnsi"/>
        </w:rPr>
        <w:t>.</w:t>
      </w:r>
      <w:r w:rsidRPr="0062657F">
        <w:rPr>
          <w:rFonts w:asciiTheme="minorHAnsi" w:hAnsiTheme="minorHAnsi" w:cstheme="minorHAnsi"/>
        </w:rPr>
        <w:t xml:space="preserve"> jednoho vozidla do </w:t>
      </w:r>
      <w:r w:rsidR="000D5410" w:rsidRPr="00256FFD">
        <w:rPr>
          <w:rFonts w:asciiTheme="minorHAnsi" w:hAnsiTheme="minorHAnsi" w:cstheme="minorHAnsi"/>
        </w:rPr>
        <w:t>dvanácti (</w:t>
      </w:r>
      <w:r w:rsidRPr="0062657F">
        <w:rPr>
          <w:rFonts w:asciiTheme="minorHAnsi" w:hAnsiTheme="minorHAnsi" w:cstheme="minorHAnsi"/>
        </w:rPr>
        <w:t>12</w:t>
      </w:r>
      <w:r w:rsidR="000D5410" w:rsidRPr="00256FFD">
        <w:rPr>
          <w:rFonts w:asciiTheme="minorHAnsi" w:hAnsiTheme="minorHAnsi" w:cstheme="minorHAnsi"/>
        </w:rPr>
        <w:t>)</w:t>
      </w:r>
      <w:r w:rsidR="004D4266" w:rsidRPr="0062657F">
        <w:rPr>
          <w:rFonts w:asciiTheme="minorHAnsi" w:hAnsiTheme="minorHAnsi" w:cstheme="minorHAnsi"/>
        </w:rPr>
        <w:t xml:space="preserve"> </w:t>
      </w:r>
      <w:r w:rsidRPr="0062657F">
        <w:rPr>
          <w:rFonts w:asciiTheme="minorHAnsi" w:hAnsiTheme="minorHAnsi" w:cstheme="minorHAnsi"/>
        </w:rPr>
        <w:t xml:space="preserve">t (na jednu nápravu), což dle TP 170 Navrhování vozovek odpovídá návrhové úrovni porušení D2 a třídě dopravního zatížení VI. Vzhledem k nízkému dopravnímu zatížení a s ohledem na pomalý pohyb vozidel s častým stáním se jedná spíše o odstavné plochy pro těžká nákladní vozidla. Konstrukce </w:t>
      </w:r>
      <w:r w:rsidR="000D5410" w:rsidRPr="00256FFD">
        <w:rPr>
          <w:rFonts w:asciiTheme="minorHAnsi" w:hAnsiTheme="minorHAnsi" w:cstheme="minorHAnsi"/>
        </w:rPr>
        <w:t>komunikací</w:t>
      </w:r>
      <w:r w:rsidR="000D5410" w:rsidRPr="0062657F">
        <w:rPr>
          <w:rFonts w:asciiTheme="minorHAnsi" w:hAnsiTheme="minorHAnsi" w:cstheme="minorHAnsi"/>
        </w:rPr>
        <w:t xml:space="preserve"> </w:t>
      </w:r>
      <w:r w:rsidR="00036EC1" w:rsidRPr="0062657F">
        <w:rPr>
          <w:rFonts w:asciiTheme="minorHAnsi" w:hAnsiTheme="minorHAnsi" w:cstheme="minorHAnsi"/>
        </w:rPr>
        <w:t>proto bude odpovídat</w:t>
      </w:r>
      <w:r w:rsidRPr="0062657F">
        <w:rPr>
          <w:rFonts w:asciiTheme="minorHAnsi" w:hAnsiTheme="minorHAnsi" w:cstheme="minorHAnsi"/>
        </w:rPr>
        <w:t xml:space="preserve"> doporučení TP 170, resp. TP Katalog polních cest, které stanovují konstrukce </w:t>
      </w:r>
      <w:r w:rsidR="000D5410" w:rsidRPr="00256FFD">
        <w:rPr>
          <w:rFonts w:asciiTheme="minorHAnsi" w:hAnsiTheme="minorHAnsi" w:cstheme="minorHAnsi"/>
        </w:rPr>
        <w:t>komunikací</w:t>
      </w:r>
      <w:r w:rsidR="000D5410" w:rsidRPr="0062657F">
        <w:rPr>
          <w:rFonts w:asciiTheme="minorHAnsi" w:hAnsiTheme="minorHAnsi" w:cstheme="minorHAnsi"/>
        </w:rPr>
        <w:t xml:space="preserve"> </w:t>
      </w:r>
      <w:r w:rsidRPr="0062657F">
        <w:rPr>
          <w:rFonts w:asciiTheme="minorHAnsi" w:hAnsiTheme="minorHAnsi" w:cstheme="minorHAnsi"/>
        </w:rPr>
        <w:t xml:space="preserve">pro statickou těžkou dopravu vhodněji. </w:t>
      </w:r>
    </w:p>
    <w:p w14:paraId="68630F4C" w14:textId="0D2CCC31" w:rsidR="00A93C20" w:rsidRPr="0062657F" w:rsidRDefault="67B3EB75">
      <w:pPr>
        <w:rPr>
          <w:rFonts w:asciiTheme="minorHAnsi" w:hAnsiTheme="minorHAnsi" w:cstheme="minorHAnsi"/>
        </w:rPr>
      </w:pPr>
      <w:r w:rsidRPr="0062657F">
        <w:rPr>
          <w:rFonts w:asciiTheme="minorHAnsi" w:hAnsiTheme="minorHAnsi" w:cstheme="minorHAnsi"/>
        </w:rPr>
        <w:t xml:space="preserve">Odkopávky stávajícího terénu budou </w:t>
      </w:r>
      <w:r w:rsidR="4C231154" w:rsidRPr="0062657F">
        <w:rPr>
          <w:rFonts w:asciiTheme="minorHAnsi" w:hAnsiTheme="minorHAnsi" w:cstheme="minorHAnsi"/>
        </w:rPr>
        <w:t xml:space="preserve">provedeny do úrovně pláně pod novými zpevněnými plochami, upravovaného terénu pro ohumusování nebo provedení vegetační vrstvy. Po zasypání stavebních jam hutněnou zeminou budou provedeny hutněné náspy do úrovně pláně manipulačních a obslužných ploch a úrovně upraveného terénu pro ohumusování a skladby vegetační vrstvy. V případě strmých svahů o menším sklonu než 1:2 </w:t>
      </w:r>
      <w:r w:rsidRPr="0062657F">
        <w:rPr>
          <w:rFonts w:asciiTheme="minorHAnsi" w:hAnsiTheme="minorHAnsi" w:cstheme="minorHAnsi"/>
        </w:rPr>
        <w:t xml:space="preserve">bude </w:t>
      </w:r>
      <w:r w:rsidR="4C231154" w:rsidRPr="0062657F">
        <w:rPr>
          <w:rFonts w:asciiTheme="minorHAnsi" w:hAnsiTheme="minorHAnsi" w:cstheme="minorHAnsi"/>
        </w:rPr>
        <w:t>provede</w:t>
      </w:r>
      <w:r w:rsidRPr="0062657F">
        <w:rPr>
          <w:rFonts w:asciiTheme="minorHAnsi" w:hAnsiTheme="minorHAnsi" w:cstheme="minorHAnsi"/>
        </w:rPr>
        <w:t>no</w:t>
      </w:r>
      <w:r w:rsidR="4C231154" w:rsidRPr="0062657F">
        <w:rPr>
          <w:rFonts w:asciiTheme="minorHAnsi" w:hAnsiTheme="minorHAnsi" w:cstheme="minorHAnsi"/>
        </w:rPr>
        <w:t xml:space="preserve"> jejich vyztužení mříží z geosyntetických </w:t>
      </w:r>
      <w:r w:rsidR="6EE13CAD" w:rsidRPr="0062657F">
        <w:rPr>
          <w:rFonts w:asciiTheme="minorHAnsi" w:hAnsiTheme="minorHAnsi" w:cstheme="minorHAnsi"/>
        </w:rPr>
        <w:t>M</w:t>
      </w:r>
      <w:r w:rsidR="4C231154" w:rsidRPr="0062657F">
        <w:rPr>
          <w:rFonts w:asciiTheme="minorHAnsi" w:hAnsiTheme="minorHAnsi" w:cstheme="minorHAnsi"/>
        </w:rPr>
        <w:t>ateriálů. Násypy a pláň musí být řádně zhutněny. Násypy musí být prováděny z vhodných hutnitelných zemin</w:t>
      </w:r>
      <w:r w:rsidRPr="0062657F">
        <w:rPr>
          <w:rFonts w:asciiTheme="minorHAnsi" w:hAnsiTheme="minorHAnsi" w:cstheme="minorHAnsi"/>
        </w:rPr>
        <w:t>;</w:t>
      </w:r>
      <w:r w:rsidR="4C231154" w:rsidRPr="0062657F">
        <w:rPr>
          <w:rFonts w:asciiTheme="minorHAnsi" w:hAnsiTheme="minorHAnsi" w:cstheme="minorHAnsi"/>
        </w:rPr>
        <w:t xml:space="preserve"> provádění násypů se říd</w:t>
      </w:r>
      <w:r w:rsidRPr="0062657F">
        <w:rPr>
          <w:rFonts w:asciiTheme="minorHAnsi" w:hAnsiTheme="minorHAnsi" w:cstheme="minorHAnsi"/>
        </w:rPr>
        <w:t>í</w:t>
      </w:r>
      <w:r w:rsidR="4C231154" w:rsidRPr="0062657F">
        <w:rPr>
          <w:rFonts w:asciiTheme="minorHAnsi" w:hAnsiTheme="minorHAnsi" w:cstheme="minorHAnsi"/>
        </w:rPr>
        <w:t xml:space="preserve"> </w:t>
      </w:r>
      <w:r w:rsidRPr="0062657F">
        <w:rPr>
          <w:rFonts w:asciiTheme="minorHAnsi" w:hAnsiTheme="minorHAnsi" w:cstheme="minorHAnsi"/>
        </w:rPr>
        <w:t>Právními předpisy</w:t>
      </w:r>
      <w:r w:rsidR="4C231154" w:rsidRPr="0062657F">
        <w:rPr>
          <w:rFonts w:asciiTheme="minorHAnsi" w:hAnsiTheme="minorHAnsi" w:cstheme="minorHAnsi"/>
        </w:rPr>
        <w:t xml:space="preserve"> a </w:t>
      </w:r>
      <w:r w:rsidRPr="0062657F">
        <w:rPr>
          <w:rFonts w:asciiTheme="minorHAnsi" w:hAnsiTheme="minorHAnsi" w:cstheme="minorHAnsi"/>
        </w:rPr>
        <w:t xml:space="preserve">technickými </w:t>
      </w:r>
      <w:r w:rsidR="4C231154" w:rsidRPr="0062657F">
        <w:rPr>
          <w:rFonts w:asciiTheme="minorHAnsi" w:hAnsiTheme="minorHAnsi" w:cstheme="minorHAnsi"/>
        </w:rPr>
        <w:t>normami</w:t>
      </w:r>
      <w:r w:rsidRPr="0062657F">
        <w:rPr>
          <w:rFonts w:asciiTheme="minorHAnsi" w:hAnsiTheme="minorHAnsi" w:cstheme="minorHAnsi"/>
        </w:rPr>
        <w:t xml:space="preserve"> </w:t>
      </w:r>
      <w:r w:rsidR="362A705D" w:rsidRPr="0062657F">
        <w:rPr>
          <w:rFonts w:asciiTheme="minorHAnsi" w:hAnsiTheme="minorHAnsi" w:cstheme="minorHAnsi"/>
        </w:rPr>
        <w:t>–</w:t>
      </w:r>
      <w:r w:rsidR="4C231154" w:rsidRPr="0062657F">
        <w:rPr>
          <w:rFonts w:asciiTheme="minorHAnsi" w:hAnsiTheme="minorHAnsi" w:cstheme="minorHAnsi"/>
        </w:rPr>
        <w:t xml:space="preserve"> především ČSN 73 6133 a TP 97. </w:t>
      </w:r>
    </w:p>
    <w:p w14:paraId="3B4EC415" w14:textId="77777777" w:rsidR="00A93C20" w:rsidRPr="0062657F" w:rsidRDefault="00A93C20">
      <w:pPr>
        <w:rPr>
          <w:rFonts w:asciiTheme="minorHAnsi" w:hAnsiTheme="minorHAnsi" w:cstheme="minorHAnsi"/>
        </w:rPr>
      </w:pPr>
      <w:r w:rsidRPr="0062657F">
        <w:rPr>
          <w:rFonts w:asciiTheme="minorHAnsi" w:hAnsiTheme="minorHAnsi" w:cstheme="minorHAnsi"/>
        </w:rPr>
        <w:t>Vhodnost použití zemin pro násypy (především pod zpevněné plochy) musí být potvrzena geologem</w:t>
      </w:r>
      <w:r w:rsidR="00036EC1" w:rsidRPr="0062657F">
        <w:rPr>
          <w:rFonts w:asciiTheme="minorHAnsi" w:hAnsiTheme="minorHAnsi" w:cstheme="minorHAnsi"/>
        </w:rPr>
        <w:t xml:space="preserve"> Zhotovitele</w:t>
      </w:r>
      <w:r w:rsidRPr="0062657F">
        <w:rPr>
          <w:rFonts w:asciiTheme="minorHAnsi" w:hAnsiTheme="minorHAnsi" w:cstheme="minorHAnsi"/>
        </w:rPr>
        <w:t xml:space="preserve">. V rámci terénních </w:t>
      </w:r>
      <w:r w:rsidR="002C046B" w:rsidRPr="0062657F">
        <w:rPr>
          <w:rFonts w:asciiTheme="minorHAnsi" w:hAnsiTheme="minorHAnsi" w:cstheme="minorHAnsi"/>
        </w:rPr>
        <w:t xml:space="preserve">a krajinných </w:t>
      </w:r>
      <w:r w:rsidRPr="0062657F">
        <w:rPr>
          <w:rFonts w:asciiTheme="minorHAnsi" w:hAnsiTheme="minorHAnsi" w:cstheme="minorHAnsi"/>
        </w:rPr>
        <w:t>úprav bude provedeno odvodnění plání, nad kterými bude položená vegetační skladba. Dále budou v rámci terénních úprav provedeny případné opěrné zdi, schodiště nebo rampy pro překonání terénních výškových rozdílů a bezpečnostní zábradlí (dle ČSN 74 3305) v místech, kde by hrozil pád z výšky.</w:t>
      </w:r>
    </w:p>
    <w:p w14:paraId="57C51B91" w14:textId="35D79D9D" w:rsidR="00A93C20" w:rsidRPr="0062657F" w:rsidRDefault="00A93C20">
      <w:pPr>
        <w:rPr>
          <w:rFonts w:asciiTheme="minorHAnsi" w:hAnsiTheme="minorHAnsi" w:cstheme="minorHAnsi"/>
        </w:rPr>
      </w:pPr>
      <w:r w:rsidRPr="0062657F">
        <w:rPr>
          <w:rFonts w:asciiTheme="minorHAnsi" w:hAnsiTheme="minorHAnsi" w:cstheme="minorHAnsi"/>
        </w:rPr>
        <w:t>Součást</w:t>
      </w:r>
      <w:r w:rsidR="004D4266" w:rsidRPr="0062657F">
        <w:rPr>
          <w:rFonts w:asciiTheme="minorHAnsi" w:hAnsiTheme="minorHAnsi" w:cstheme="minorHAnsi"/>
        </w:rPr>
        <w:t>í</w:t>
      </w:r>
      <w:r w:rsidRPr="0062657F">
        <w:rPr>
          <w:rFonts w:asciiTheme="minorHAnsi" w:hAnsiTheme="minorHAnsi" w:cstheme="minorHAnsi"/>
        </w:rPr>
        <w:t xml:space="preserve"> dodávky obslužných a zpevněných ploch bude i osazení dopravního značení (omezení rychlosti apod.). Dopravní značení bude v souladu s platnými </w:t>
      </w:r>
      <w:r w:rsidR="00B05D5F" w:rsidRPr="0062657F">
        <w:rPr>
          <w:rFonts w:asciiTheme="minorHAnsi" w:hAnsiTheme="minorHAnsi" w:cstheme="minorHAnsi"/>
        </w:rPr>
        <w:t>P</w:t>
      </w:r>
      <w:r w:rsidRPr="0062657F">
        <w:rPr>
          <w:rFonts w:asciiTheme="minorHAnsi" w:hAnsiTheme="minorHAnsi" w:cstheme="minorHAnsi"/>
        </w:rPr>
        <w:t>rávními předpisy.</w:t>
      </w:r>
    </w:p>
    <w:p w14:paraId="3FBF5D85" w14:textId="38A501E2" w:rsidR="00A93C20" w:rsidRPr="003B43BE" w:rsidRDefault="002C046B" w:rsidP="00D3638F">
      <w:pPr>
        <w:pStyle w:val="Nadpis4"/>
      </w:pPr>
      <w:bookmarkStart w:id="1384" w:name="_Toc505337359"/>
      <w:r w:rsidRPr="003B43BE">
        <w:t xml:space="preserve">Krajinné </w:t>
      </w:r>
      <w:r w:rsidR="00A93C20" w:rsidRPr="003B43BE">
        <w:t>úpravy</w:t>
      </w:r>
      <w:bookmarkEnd w:id="1384"/>
    </w:p>
    <w:p w14:paraId="2B739AF9" w14:textId="23CB9DB8" w:rsidR="00A93C20" w:rsidRPr="0062657F" w:rsidRDefault="002C046B">
      <w:pPr>
        <w:rPr>
          <w:rFonts w:asciiTheme="minorHAnsi" w:hAnsiTheme="minorHAnsi" w:cstheme="minorHAnsi"/>
        </w:rPr>
      </w:pPr>
      <w:r w:rsidRPr="0062657F">
        <w:rPr>
          <w:rFonts w:asciiTheme="minorHAnsi" w:hAnsiTheme="minorHAnsi" w:cstheme="minorHAnsi"/>
        </w:rPr>
        <w:t xml:space="preserve">Zhotovitel navrhne </w:t>
      </w:r>
      <w:r w:rsidR="00A93C20" w:rsidRPr="0062657F">
        <w:rPr>
          <w:rFonts w:asciiTheme="minorHAnsi" w:hAnsiTheme="minorHAnsi" w:cstheme="minorHAnsi"/>
        </w:rPr>
        <w:t>vhodn</w:t>
      </w:r>
      <w:r w:rsidRPr="0062657F">
        <w:rPr>
          <w:rFonts w:asciiTheme="minorHAnsi" w:hAnsiTheme="minorHAnsi" w:cstheme="minorHAnsi"/>
        </w:rPr>
        <w:t>ou</w:t>
      </w:r>
      <w:r w:rsidR="00A93C20" w:rsidRPr="0062657F">
        <w:rPr>
          <w:rFonts w:asciiTheme="minorHAnsi" w:hAnsiTheme="minorHAnsi" w:cstheme="minorHAnsi"/>
        </w:rPr>
        <w:t xml:space="preserve"> </w:t>
      </w:r>
      <w:r w:rsidRPr="0062657F">
        <w:rPr>
          <w:rFonts w:asciiTheme="minorHAnsi" w:hAnsiTheme="minorHAnsi" w:cstheme="minorHAnsi"/>
        </w:rPr>
        <w:t xml:space="preserve">krajinnou </w:t>
      </w:r>
      <w:r w:rsidR="00A93C20" w:rsidRPr="0062657F">
        <w:rPr>
          <w:rFonts w:asciiTheme="minorHAnsi" w:hAnsiTheme="minorHAnsi" w:cstheme="minorHAnsi"/>
        </w:rPr>
        <w:t>úprav</w:t>
      </w:r>
      <w:r w:rsidRPr="0062657F">
        <w:rPr>
          <w:rFonts w:asciiTheme="minorHAnsi" w:hAnsiTheme="minorHAnsi" w:cstheme="minorHAnsi"/>
        </w:rPr>
        <w:t xml:space="preserve">u </w:t>
      </w:r>
      <w:r w:rsidR="00A93C20" w:rsidRPr="0062657F">
        <w:rPr>
          <w:rFonts w:asciiTheme="minorHAnsi" w:hAnsiTheme="minorHAnsi" w:cstheme="minorHAnsi"/>
        </w:rPr>
        <w:t>ve spolupráci s</w:t>
      </w:r>
      <w:r w:rsidRPr="0062657F">
        <w:rPr>
          <w:rFonts w:asciiTheme="minorHAnsi" w:hAnsiTheme="minorHAnsi" w:cstheme="minorHAnsi"/>
        </w:rPr>
        <w:t> Objednatelem a Správcem stavby.</w:t>
      </w:r>
      <w:r w:rsidR="004D4266" w:rsidRPr="0062657F">
        <w:rPr>
          <w:rFonts w:asciiTheme="minorHAnsi" w:hAnsiTheme="minorHAnsi" w:cstheme="minorHAnsi"/>
        </w:rPr>
        <w:t xml:space="preserve"> </w:t>
      </w:r>
      <w:r w:rsidR="00A93C20" w:rsidRPr="0062657F">
        <w:rPr>
          <w:rFonts w:asciiTheme="minorHAnsi" w:hAnsiTheme="minorHAnsi" w:cstheme="minorHAnsi"/>
        </w:rPr>
        <w:t xml:space="preserve">Návrh </w:t>
      </w:r>
      <w:r w:rsidRPr="0062657F">
        <w:rPr>
          <w:rFonts w:asciiTheme="minorHAnsi" w:hAnsiTheme="minorHAnsi" w:cstheme="minorHAnsi"/>
        </w:rPr>
        <w:t xml:space="preserve">krajinných </w:t>
      </w:r>
      <w:r w:rsidR="00A93C20" w:rsidRPr="0062657F">
        <w:rPr>
          <w:rFonts w:asciiTheme="minorHAnsi" w:hAnsiTheme="minorHAnsi" w:cstheme="minorHAnsi"/>
        </w:rPr>
        <w:t xml:space="preserve">úprav musí respektovat navržené stavby (retenční nádrže, objekty na stokové síti, </w:t>
      </w:r>
      <w:r w:rsidR="00A93C20" w:rsidRPr="0062657F">
        <w:rPr>
          <w:rFonts w:asciiTheme="minorHAnsi" w:hAnsiTheme="minorHAnsi" w:cstheme="minorHAnsi"/>
        </w:rPr>
        <w:lastRenderedPageBreak/>
        <w:t>kanalizace, vodovod apod.) a jejich ochranná pásma. Veškeré nezpevněné plochy v areálu retenčních nádrží budou ohumusovány a zatravněny. Ozelenění areálu bude doplněno autochtonními dřevinami.</w:t>
      </w:r>
    </w:p>
    <w:p w14:paraId="0D0D0C44" w14:textId="77777777" w:rsidR="00A93C20" w:rsidRPr="003B43BE" w:rsidRDefault="00A93C20" w:rsidP="00D3638F">
      <w:pPr>
        <w:pStyle w:val="Nadpis4"/>
      </w:pPr>
      <w:bookmarkStart w:id="1385" w:name="_Toc505337360"/>
      <w:r w:rsidRPr="003B43BE">
        <w:t>Rozvody zdravotní instalace</w:t>
      </w:r>
      <w:bookmarkEnd w:id="1385"/>
    </w:p>
    <w:p w14:paraId="489C3CF5" w14:textId="77777777" w:rsidR="00A93C20" w:rsidRPr="0062657F" w:rsidRDefault="00A93C20">
      <w:pPr>
        <w:rPr>
          <w:rFonts w:asciiTheme="minorHAnsi" w:hAnsiTheme="minorHAnsi" w:cstheme="minorHAnsi"/>
        </w:rPr>
      </w:pPr>
      <w:r w:rsidRPr="0062657F">
        <w:rPr>
          <w:rFonts w:asciiTheme="minorHAnsi" w:hAnsiTheme="minorHAnsi" w:cstheme="minorHAnsi"/>
        </w:rPr>
        <w:t>V rámci části Zdravotně technické instalace (</w:t>
      </w:r>
      <w:r w:rsidR="00912C12" w:rsidRPr="0062657F">
        <w:rPr>
          <w:rFonts w:asciiTheme="minorHAnsi" w:hAnsiTheme="minorHAnsi" w:cstheme="minorHAnsi"/>
        </w:rPr>
        <w:t xml:space="preserve">dále </w:t>
      </w:r>
      <w:r w:rsidRPr="0062657F">
        <w:rPr>
          <w:rFonts w:asciiTheme="minorHAnsi" w:hAnsiTheme="minorHAnsi" w:cstheme="minorHAnsi"/>
        </w:rPr>
        <w:t xml:space="preserve">též </w:t>
      </w:r>
      <w:r w:rsidR="00912C12" w:rsidRPr="0062657F">
        <w:rPr>
          <w:rFonts w:asciiTheme="minorHAnsi" w:hAnsiTheme="minorHAnsi" w:cstheme="minorHAnsi"/>
        </w:rPr>
        <w:t>„</w:t>
      </w:r>
      <w:r w:rsidR="00546F69" w:rsidRPr="0062657F">
        <w:rPr>
          <w:rFonts w:asciiTheme="minorHAnsi" w:hAnsiTheme="minorHAnsi" w:cstheme="minorHAnsi"/>
          <w:b/>
        </w:rPr>
        <w:t>ZTI</w:t>
      </w:r>
      <w:r w:rsidR="00912C12" w:rsidRPr="0062657F">
        <w:rPr>
          <w:rFonts w:asciiTheme="minorHAnsi" w:hAnsiTheme="minorHAnsi" w:cstheme="minorHAnsi"/>
        </w:rPr>
        <w:t>“</w:t>
      </w:r>
      <w:r w:rsidRPr="0062657F">
        <w:rPr>
          <w:rFonts w:asciiTheme="minorHAnsi" w:hAnsiTheme="minorHAnsi" w:cstheme="minorHAnsi"/>
        </w:rPr>
        <w:t>) budou řešeny rozvody v profesi zdravotechnika pro řešené pozemní i inženýrské objekty v areálu. Cílem je zajistit rozvod studené pitné vody pro vyplachovací vany, provozní objekt a pro oplach kontejnerového stání.</w:t>
      </w:r>
    </w:p>
    <w:p w14:paraId="2CDB5BF2" w14:textId="542D0B80" w:rsidR="00A93C20" w:rsidRPr="0062657F" w:rsidRDefault="00A93C20">
      <w:pPr>
        <w:rPr>
          <w:rFonts w:asciiTheme="minorHAnsi" w:hAnsiTheme="minorHAnsi" w:cstheme="minorHAnsi"/>
        </w:rPr>
      </w:pPr>
      <w:r w:rsidRPr="0062657F">
        <w:rPr>
          <w:rFonts w:asciiTheme="minorHAnsi" w:hAnsiTheme="minorHAnsi" w:cstheme="minorHAnsi"/>
        </w:rPr>
        <w:t xml:space="preserve">V rámci rozvodů kanalizace </w:t>
      </w:r>
      <w:r w:rsidR="00912C12" w:rsidRPr="0062657F">
        <w:rPr>
          <w:rFonts w:asciiTheme="minorHAnsi" w:hAnsiTheme="minorHAnsi" w:cstheme="minorHAnsi"/>
        </w:rPr>
        <w:t xml:space="preserve">bude </w:t>
      </w:r>
      <w:r w:rsidRPr="0062657F">
        <w:rPr>
          <w:rFonts w:asciiTheme="minorHAnsi" w:hAnsiTheme="minorHAnsi" w:cstheme="minorHAnsi"/>
        </w:rPr>
        <w:t>řešen odvod splaškových vod od zařizovacích předmětů a</w:t>
      </w:r>
      <w:r w:rsidR="00D473C0" w:rsidRPr="0062657F">
        <w:rPr>
          <w:rFonts w:asciiTheme="minorHAnsi" w:hAnsiTheme="minorHAnsi" w:cstheme="minorHAnsi"/>
        </w:rPr>
        <w:t> </w:t>
      </w:r>
      <w:r w:rsidRPr="0062657F">
        <w:rPr>
          <w:rFonts w:asciiTheme="minorHAnsi" w:hAnsiTheme="minorHAnsi" w:cstheme="minorHAnsi"/>
        </w:rPr>
        <w:t>z podlahových vpustí</w:t>
      </w:r>
      <w:r w:rsidR="00912C12" w:rsidRPr="0062657F">
        <w:rPr>
          <w:rFonts w:asciiTheme="minorHAnsi" w:hAnsiTheme="minorHAnsi" w:cstheme="minorHAnsi"/>
        </w:rPr>
        <w:t xml:space="preserve"> a jeho </w:t>
      </w:r>
      <w:r w:rsidRPr="0062657F">
        <w:rPr>
          <w:rFonts w:asciiTheme="minorHAnsi" w:hAnsiTheme="minorHAnsi" w:cstheme="minorHAnsi"/>
        </w:rPr>
        <w:t>napojen</w:t>
      </w:r>
      <w:r w:rsidR="00912C12" w:rsidRPr="0062657F">
        <w:rPr>
          <w:rFonts w:asciiTheme="minorHAnsi" w:hAnsiTheme="minorHAnsi" w:cstheme="minorHAnsi"/>
        </w:rPr>
        <w:t>í</w:t>
      </w:r>
      <w:r w:rsidRPr="0062657F">
        <w:rPr>
          <w:rFonts w:asciiTheme="minorHAnsi" w:hAnsiTheme="minorHAnsi" w:cstheme="minorHAnsi"/>
        </w:rPr>
        <w:t xml:space="preserve"> na stávající kanalizaci. Dešťová kanalizace řeší odvodnění střech objektů s napojením na stávající kanalizaci.</w:t>
      </w:r>
    </w:p>
    <w:p w14:paraId="76631DB1" w14:textId="77777777" w:rsidR="00A93C20" w:rsidRPr="0062657F" w:rsidRDefault="00A93C20">
      <w:pPr>
        <w:rPr>
          <w:rFonts w:asciiTheme="minorHAnsi" w:hAnsiTheme="minorHAnsi" w:cstheme="minorHAnsi"/>
        </w:rPr>
      </w:pPr>
      <w:r w:rsidRPr="0062657F">
        <w:rPr>
          <w:rFonts w:asciiTheme="minorHAnsi" w:hAnsiTheme="minorHAnsi" w:cstheme="minorHAnsi"/>
        </w:rPr>
        <w:t xml:space="preserve">Materiály musí být voleny v souladu s prostředím a typem proudící tekutiny. Materiály musí být vybrány v souladu se zamýšleným použitím speciálních součástí a jejich zatížení. </w:t>
      </w:r>
    </w:p>
    <w:p w14:paraId="5376F3C7" w14:textId="15C574F5" w:rsidR="00A93C20" w:rsidRPr="0062657F" w:rsidRDefault="00A93C20">
      <w:pPr>
        <w:rPr>
          <w:rFonts w:asciiTheme="minorHAnsi" w:hAnsiTheme="minorHAnsi" w:cstheme="minorHAnsi"/>
        </w:rPr>
      </w:pPr>
      <w:r w:rsidRPr="0062657F">
        <w:rPr>
          <w:rFonts w:asciiTheme="minorHAnsi" w:hAnsiTheme="minorHAnsi" w:cstheme="minorHAnsi"/>
        </w:rPr>
        <w:t xml:space="preserve">Zařízení a </w:t>
      </w:r>
      <w:r w:rsidR="00912C12" w:rsidRPr="0062657F">
        <w:rPr>
          <w:rFonts w:asciiTheme="minorHAnsi" w:hAnsiTheme="minorHAnsi" w:cstheme="minorHAnsi"/>
        </w:rPr>
        <w:t xml:space="preserve">Materiály </w:t>
      </w:r>
      <w:r w:rsidRPr="0062657F">
        <w:rPr>
          <w:rFonts w:asciiTheme="minorHAnsi" w:hAnsiTheme="minorHAnsi" w:cstheme="minorHAnsi"/>
        </w:rPr>
        <w:t xml:space="preserve">budou nové, nepoužité, což </w:t>
      </w:r>
      <w:r w:rsidR="00912C12" w:rsidRPr="0062657F">
        <w:rPr>
          <w:rFonts w:asciiTheme="minorHAnsi" w:hAnsiTheme="minorHAnsi" w:cstheme="minorHAnsi"/>
        </w:rPr>
        <w:t xml:space="preserve">Zhotovitel </w:t>
      </w:r>
      <w:r w:rsidRPr="0062657F">
        <w:rPr>
          <w:rFonts w:asciiTheme="minorHAnsi" w:hAnsiTheme="minorHAnsi" w:cstheme="minorHAnsi"/>
        </w:rPr>
        <w:t>prokáže odpovídající dokumentací</w:t>
      </w:r>
      <w:r w:rsidR="00912C12" w:rsidRPr="0062657F">
        <w:rPr>
          <w:rFonts w:asciiTheme="minorHAnsi" w:hAnsiTheme="minorHAnsi" w:cstheme="minorHAnsi"/>
        </w:rPr>
        <w:t>, kterou předloží Správci stavby</w:t>
      </w:r>
      <w:r w:rsidRPr="0062657F">
        <w:rPr>
          <w:rFonts w:asciiTheme="minorHAnsi" w:hAnsiTheme="minorHAnsi" w:cstheme="minorHAnsi"/>
        </w:rPr>
        <w:t xml:space="preserve">. Zhotovitel zajistí nosníky, kotvení, podstavce, těsnící </w:t>
      </w:r>
      <w:r w:rsidR="00853CEA" w:rsidRPr="0062657F">
        <w:rPr>
          <w:rFonts w:asciiTheme="minorHAnsi" w:hAnsiTheme="minorHAnsi" w:cstheme="minorHAnsi"/>
        </w:rPr>
        <w:t xml:space="preserve">Materiály </w:t>
      </w:r>
      <w:r w:rsidRPr="0062657F">
        <w:rPr>
          <w:rFonts w:asciiTheme="minorHAnsi" w:hAnsiTheme="minorHAnsi" w:cstheme="minorHAnsi"/>
        </w:rPr>
        <w:t xml:space="preserve">a upevnění spojené s instalací zařízení a </w:t>
      </w:r>
      <w:r w:rsidR="00853CEA" w:rsidRPr="0062657F">
        <w:rPr>
          <w:rFonts w:asciiTheme="minorHAnsi" w:hAnsiTheme="minorHAnsi" w:cstheme="minorHAnsi"/>
        </w:rPr>
        <w:t>Materiálu</w:t>
      </w:r>
      <w:r w:rsidRPr="0062657F">
        <w:rPr>
          <w:rFonts w:asciiTheme="minorHAnsi" w:hAnsiTheme="minorHAnsi" w:cstheme="minorHAnsi"/>
        </w:rPr>
        <w:t>.</w:t>
      </w:r>
    </w:p>
    <w:p w14:paraId="15730977" w14:textId="77777777" w:rsidR="00A93C20" w:rsidRPr="003B43BE" w:rsidRDefault="00A93C20" w:rsidP="00D3638F">
      <w:pPr>
        <w:pStyle w:val="Nadpis4"/>
      </w:pPr>
      <w:bookmarkStart w:id="1386" w:name="_Toc505337361"/>
      <w:r w:rsidRPr="003B43BE">
        <w:t>Vzduchotechnika</w:t>
      </w:r>
      <w:bookmarkEnd w:id="1386"/>
    </w:p>
    <w:p w14:paraId="793ECA7B" w14:textId="71FD0E94" w:rsidR="00A93C20" w:rsidRPr="0062657F" w:rsidRDefault="00A93C20">
      <w:pPr>
        <w:rPr>
          <w:rFonts w:asciiTheme="minorHAnsi" w:hAnsiTheme="minorHAnsi" w:cstheme="minorHAnsi"/>
        </w:rPr>
      </w:pPr>
      <w:r w:rsidRPr="0062657F">
        <w:rPr>
          <w:rFonts w:asciiTheme="minorHAnsi" w:hAnsiTheme="minorHAnsi" w:cstheme="minorHAnsi"/>
        </w:rPr>
        <w:t>Řešeno v </w:t>
      </w:r>
      <w:r w:rsidR="00214890" w:rsidRPr="0062657F">
        <w:rPr>
          <w:rFonts w:asciiTheme="minorHAnsi" w:hAnsiTheme="minorHAnsi" w:cstheme="minorHAnsi"/>
        </w:rPr>
        <w:t>Pod-článku 4.</w:t>
      </w:r>
      <w:r w:rsidR="00335830" w:rsidRPr="0062657F">
        <w:rPr>
          <w:rFonts w:asciiTheme="minorHAnsi" w:hAnsiTheme="minorHAnsi" w:cstheme="minorHAnsi"/>
        </w:rPr>
        <w:t>4</w:t>
      </w:r>
      <w:r w:rsidR="00214890" w:rsidRPr="0062657F">
        <w:rPr>
          <w:rFonts w:asciiTheme="minorHAnsi" w:hAnsiTheme="minorHAnsi" w:cstheme="minorHAnsi"/>
        </w:rPr>
        <w:t xml:space="preserve"> -</w:t>
      </w:r>
      <w:r w:rsidRPr="0062657F">
        <w:rPr>
          <w:rFonts w:asciiTheme="minorHAnsi" w:hAnsiTheme="minorHAnsi" w:cstheme="minorHAnsi"/>
        </w:rPr>
        <w:t xml:space="preserve"> Vzduchotechnika</w:t>
      </w:r>
      <w:r w:rsidR="007B3279" w:rsidRPr="00256FFD">
        <w:rPr>
          <w:rFonts w:asciiTheme="minorHAnsi" w:hAnsiTheme="minorHAnsi" w:cstheme="minorHAnsi"/>
        </w:rPr>
        <w:t xml:space="preserve"> těchto Požadavků</w:t>
      </w:r>
      <w:r w:rsidRPr="0062657F">
        <w:rPr>
          <w:rFonts w:asciiTheme="minorHAnsi" w:hAnsiTheme="minorHAnsi" w:cstheme="minorHAnsi"/>
        </w:rPr>
        <w:t>.</w:t>
      </w:r>
    </w:p>
    <w:p w14:paraId="78EACFFC" w14:textId="77777777" w:rsidR="00A93C20" w:rsidRPr="003B43BE" w:rsidRDefault="00A93C20" w:rsidP="00D3638F">
      <w:pPr>
        <w:pStyle w:val="Nadpis4"/>
      </w:pPr>
      <w:bookmarkStart w:id="1387" w:name="_Toc505337362"/>
      <w:r w:rsidRPr="003B43BE">
        <w:t>Uzemnění a hromosvod</w:t>
      </w:r>
      <w:bookmarkEnd w:id="1387"/>
    </w:p>
    <w:p w14:paraId="6339E7C3" w14:textId="0E14518D" w:rsidR="00A93C20" w:rsidRPr="0062657F" w:rsidRDefault="4C231154" w:rsidP="0062657F">
      <w:pPr>
        <w:spacing w:after="80"/>
        <w:rPr>
          <w:rFonts w:asciiTheme="minorHAnsi" w:hAnsiTheme="minorHAnsi" w:cstheme="minorHAnsi"/>
        </w:rPr>
      </w:pPr>
      <w:r w:rsidRPr="0062657F">
        <w:rPr>
          <w:rFonts w:asciiTheme="minorHAnsi" w:hAnsiTheme="minorHAnsi" w:cstheme="minorHAnsi"/>
        </w:rPr>
        <w:t>Objekty budou vybaveny jímacími soustavami, které budou napojeny svody se zkušebními svorkami na uzemnění objektů. Hromosvod musí být proveden dle</w:t>
      </w:r>
      <w:r w:rsidR="78295605" w:rsidRPr="0062657F">
        <w:rPr>
          <w:rFonts w:asciiTheme="minorHAnsi" w:hAnsiTheme="minorHAnsi" w:cstheme="minorHAnsi"/>
        </w:rPr>
        <w:t xml:space="preserve"> platné ČSN</w:t>
      </w:r>
      <w:r w:rsidRPr="0062657F">
        <w:rPr>
          <w:rFonts w:asciiTheme="minorHAnsi" w:hAnsiTheme="minorHAnsi" w:cstheme="minorHAnsi"/>
        </w:rPr>
        <w:t>. V rámci tzv. hlavního pospojování budou navzájem spojeny tyto vodivé části:</w:t>
      </w:r>
    </w:p>
    <w:p w14:paraId="0CAB6BE3" w14:textId="4789E3BA" w:rsidR="007B3279" w:rsidRPr="0062657F" w:rsidRDefault="00A93C20" w:rsidP="0062657F">
      <w:pPr>
        <w:pStyle w:val="Odstavecseseznamem"/>
        <w:numPr>
          <w:ilvl w:val="0"/>
          <w:numId w:val="49"/>
        </w:numPr>
        <w:spacing w:after="80"/>
        <w:ind w:left="709"/>
        <w:contextualSpacing w:val="0"/>
        <w:rPr>
          <w:rFonts w:asciiTheme="minorHAnsi" w:hAnsiTheme="minorHAnsi" w:cstheme="minorHAnsi"/>
        </w:rPr>
      </w:pPr>
      <w:r w:rsidRPr="0062657F">
        <w:rPr>
          <w:rFonts w:asciiTheme="minorHAnsi" w:hAnsiTheme="minorHAnsi" w:cstheme="minorHAnsi"/>
        </w:rPr>
        <w:t>ochranný vodič (ochranná přípojnice v rozvaděčích)</w:t>
      </w:r>
      <w:r w:rsidR="00214890" w:rsidRPr="0062657F">
        <w:rPr>
          <w:rFonts w:asciiTheme="minorHAnsi" w:hAnsiTheme="minorHAnsi" w:cstheme="minorHAnsi"/>
        </w:rPr>
        <w:t>;</w:t>
      </w:r>
    </w:p>
    <w:p w14:paraId="51B61A1E" w14:textId="58D08279" w:rsidR="007B3279" w:rsidRPr="0062657F" w:rsidRDefault="00A93C20" w:rsidP="0062657F">
      <w:pPr>
        <w:pStyle w:val="Odstavecseseznamem"/>
        <w:numPr>
          <w:ilvl w:val="0"/>
          <w:numId w:val="49"/>
        </w:numPr>
        <w:spacing w:after="80"/>
        <w:ind w:left="709"/>
        <w:contextualSpacing w:val="0"/>
        <w:rPr>
          <w:rFonts w:asciiTheme="minorHAnsi" w:hAnsiTheme="minorHAnsi" w:cstheme="minorHAnsi"/>
        </w:rPr>
      </w:pPr>
      <w:r w:rsidRPr="0062657F">
        <w:rPr>
          <w:rFonts w:asciiTheme="minorHAnsi" w:hAnsiTheme="minorHAnsi" w:cstheme="minorHAnsi"/>
        </w:rPr>
        <w:t>uzemňovací přívod (hlavní ochranná svorka)</w:t>
      </w:r>
      <w:r w:rsidR="00214890" w:rsidRPr="0062657F">
        <w:rPr>
          <w:rFonts w:asciiTheme="minorHAnsi" w:hAnsiTheme="minorHAnsi" w:cstheme="minorHAnsi"/>
        </w:rPr>
        <w:t>;</w:t>
      </w:r>
    </w:p>
    <w:p w14:paraId="49FCCEB0" w14:textId="522A3040" w:rsidR="00A93C20" w:rsidRPr="0062657F" w:rsidRDefault="00A93C20" w:rsidP="0062657F">
      <w:pPr>
        <w:pStyle w:val="Odstavecseseznamem"/>
        <w:numPr>
          <w:ilvl w:val="0"/>
          <w:numId w:val="49"/>
        </w:numPr>
        <w:ind w:left="709" w:hanging="357"/>
        <w:contextualSpacing w:val="0"/>
        <w:rPr>
          <w:rFonts w:asciiTheme="minorHAnsi" w:hAnsiTheme="minorHAnsi" w:cstheme="minorHAnsi"/>
        </w:rPr>
      </w:pPr>
      <w:r w:rsidRPr="0062657F">
        <w:rPr>
          <w:rFonts w:asciiTheme="minorHAnsi" w:hAnsiTheme="minorHAnsi" w:cstheme="minorHAnsi"/>
        </w:rPr>
        <w:t xml:space="preserve">kovové konstrukční části objektu, vodivá potrubí </w:t>
      </w:r>
      <w:r w:rsidR="00E403DB" w:rsidRPr="0062657F">
        <w:rPr>
          <w:rFonts w:asciiTheme="minorHAnsi" w:hAnsiTheme="minorHAnsi" w:cstheme="minorHAnsi"/>
        </w:rPr>
        <w:t>apod</w:t>
      </w:r>
      <w:r w:rsidRPr="0062657F">
        <w:rPr>
          <w:rFonts w:asciiTheme="minorHAnsi" w:hAnsiTheme="minorHAnsi" w:cstheme="minorHAnsi"/>
        </w:rPr>
        <w:t>.</w:t>
      </w:r>
    </w:p>
    <w:p w14:paraId="02920FDB" w14:textId="5F1F0DDB" w:rsidR="00A93C20" w:rsidRPr="0062657F" w:rsidRDefault="00A93C20">
      <w:pPr>
        <w:rPr>
          <w:rFonts w:asciiTheme="minorHAnsi" w:hAnsiTheme="minorHAnsi" w:cstheme="minorHAnsi"/>
        </w:rPr>
      </w:pPr>
      <w:r w:rsidRPr="0062657F">
        <w:rPr>
          <w:rFonts w:asciiTheme="minorHAnsi" w:hAnsiTheme="minorHAnsi" w:cstheme="minorHAnsi"/>
        </w:rPr>
        <w:t xml:space="preserve">Dále </w:t>
      </w:r>
      <w:r w:rsidR="009F5F44" w:rsidRPr="0062657F">
        <w:rPr>
          <w:rFonts w:asciiTheme="minorHAnsi" w:hAnsiTheme="minorHAnsi" w:cstheme="minorHAnsi"/>
        </w:rPr>
        <w:t>bude</w:t>
      </w:r>
      <w:r w:rsidRPr="0062657F">
        <w:rPr>
          <w:rFonts w:asciiTheme="minorHAnsi" w:hAnsiTheme="minorHAnsi" w:cstheme="minorHAnsi"/>
        </w:rPr>
        <w:t xml:space="preserve"> s ohledem na zvlášť nebezpečné prostory </w:t>
      </w:r>
      <w:r w:rsidR="00D473C0" w:rsidRPr="0062657F">
        <w:rPr>
          <w:rFonts w:asciiTheme="minorHAnsi" w:hAnsiTheme="minorHAnsi" w:cstheme="minorHAnsi"/>
        </w:rPr>
        <w:t xml:space="preserve">nutné </w:t>
      </w:r>
      <w:r w:rsidRPr="0062657F">
        <w:rPr>
          <w:rFonts w:asciiTheme="minorHAnsi" w:hAnsiTheme="minorHAnsi" w:cstheme="minorHAnsi"/>
        </w:rPr>
        <w:t xml:space="preserve">provést doplňující pospojování. Doplňující pospojování bude zahrnovat všechny </w:t>
      </w:r>
      <w:r w:rsidR="00CA6970" w:rsidRPr="0062657F">
        <w:rPr>
          <w:rFonts w:asciiTheme="minorHAnsi" w:hAnsiTheme="minorHAnsi" w:cstheme="minorHAnsi"/>
        </w:rPr>
        <w:t xml:space="preserve">nevodivé </w:t>
      </w:r>
      <w:r w:rsidRPr="0062657F">
        <w:rPr>
          <w:rFonts w:asciiTheme="minorHAnsi" w:hAnsiTheme="minorHAnsi" w:cstheme="minorHAnsi"/>
        </w:rPr>
        <w:t xml:space="preserve">části současně přístupné dotyku upevněných zařízení a vodivých částí. Soustava pospojování musí být spojena s ochrannými vodiči všech </w:t>
      </w:r>
      <w:r w:rsidR="005D7BCE" w:rsidRPr="0062657F">
        <w:rPr>
          <w:rFonts w:asciiTheme="minorHAnsi" w:hAnsiTheme="minorHAnsi" w:cstheme="minorHAnsi"/>
        </w:rPr>
        <w:t xml:space="preserve">Technologických </w:t>
      </w:r>
      <w:r w:rsidRPr="0062657F">
        <w:rPr>
          <w:rFonts w:asciiTheme="minorHAnsi" w:hAnsiTheme="minorHAnsi" w:cstheme="minorHAnsi"/>
        </w:rPr>
        <w:t>zařízení.</w:t>
      </w:r>
    </w:p>
    <w:p w14:paraId="3876F6D6" w14:textId="77777777" w:rsidR="00A93C20" w:rsidRPr="003B43BE" w:rsidRDefault="00A93C20" w:rsidP="00D3638F">
      <w:pPr>
        <w:pStyle w:val="Nadpis4"/>
      </w:pPr>
      <w:bookmarkStart w:id="1388" w:name="_Toc505337363"/>
      <w:r w:rsidRPr="003B43BE">
        <w:t>Venkovní osvětlení</w:t>
      </w:r>
      <w:bookmarkEnd w:id="1388"/>
    </w:p>
    <w:p w14:paraId="46E84503" w14:textId="5E1C7994" w:rsidR="00A93C20" w:rsidRPr="0062657F" w:rsidRDefault="00A93C20">
      <w:pPr>
        <w:rPr>
          <w:rFonts w:asciiTheme="minorHAnsi" w:hAnsiTheme="minorHAnsi" w:cstheme="minorHAnsi"/>
        </w:rPr>
      </w:pPr>
      <w:r w:rsidRPr="0062657F">
        <w:rPr>
          <w:rFonts w:asciiTheme="minorHAnsi" w:hAnsiTheme="minorHAnsi" w:cstheme="minorHAnsi"/>
        </w:rPr>
        <w:t xml:space="preserve">Venkovní osvětlení celého areálu </w:t>
      </w:r>
      <w:r w:rsidR="00CC1B34" w:rsidRPr="00256FFD">
        <w:rPr>
          <w:rFonts w:asciiTheme="minorHAnsi" w:hAnsiTheme="minorHAnsi" w:cstheme="minorHAnsi"/>
        </w:rPr>
        <w:t>r</w:t>
      </w:r>
      <w:r w:rsidRPr="0062657F">
        <w:rPr>
          <w:rFonts w:asciiTheme="minorHAnsi" w:hAnsiTheme="minorHAnsi" w:cstheme="minorHAnsi"/>
        </w:rPr>
        <w:t>etenční nádrž</w:t>
      </w:r>
      <w:r w:rsidR="007B3279" w:rsidRPr="00256FFD">
        <w:rPr>
          <w:rFonts w:asciiTheme="minorHAnsi" w:hAnsiTheme="minorHAnsi" w:cstheme="minorHAnsi"/>
        </w:rPr>
        <w:t xml:space="preserve">e Královky </w:t>
      </w:r>
      <w:r w:rsidR="009F5F44" w:rsidRPr="0062657F">
        <w:rPr>
          <w:rFonts w:asciiTheme="minorHAnsi" w:hAnsiTheme="minorHAnsi" w:cstheme="minorHAnsi"/>
        </w:rPr>
        <w:t xml:space="preserve">nebude </w:t>
      </w:r>
      <w:r w:rsidRPr="0062657F">
        <w:rPr>
          <w:rFonts w:asciiTheme="minorHAnsi" w:hAnsiTheme="minorHAnsi" w:cstheme="minorHAnsi"/>
        </w:rPr>
        <w:t>navrženo. Venkovní osvětlení je navrženo jen u vstupu do provozního objektu, u kontejnerové</w:t>
      </w:r>
      <w:r w:rsidR="009F5F44" w:rsidRPr="0062657F">
        <w:rPr>
          <w:rFonts w:asciiTheme="minorHAnsi" w:hAnsiTheme="minorHAnsi" w:cstheme="minorHAnsi"/>
        </w:rPr>
        <w:t>ho</w:t>
      </w:r>
      <w:r w:rsidRPr="0062657F">
        <w:rPr>
          <w:rFonts w:asciiTheme="minorHAnsi" w:hAnsiTheme="minorHAnsi" w:cstheme="minorHAnsi"/>
        </w:rPr>
        <w:t xml:space="preserve"> stání a příp</w:t>
      </w:r>
      <w:r w:rsidR="00967D6F" w:rsidRPr="0062657F">
        <w:rPr>
          <w:rFonts w:asciiTheme="minorHAnsi" w:hAnsiTheme="minorHAnsi" w:cstheme="minorHAnsi"/>
        </w:rPr>
        <w:t>.</w:t>
      </w:r>
      <w:r w:rsidRPr="0062657F">
        <w:rPr>
          <w:rFonts w:asciiTheme="minorHAnsi" w:hAnsiTheme="minorHAnsi" w:cstheme="minorHAnsi"/>
        </w:rPr>
        <w:t xml:space="preserve"> u dalších důležitých objektů</w:t>
      </w:r>
      <w:r w:rsidR="00D473C0" w:rsidRPr="0062657F">
        <w:rPr>
          <w:rFonts w:asciiTheme="minorHAnsi" w:hAnsiTheme="minorHAnsi" w:cstheme="minorHAnsi"/>
        </w:rPr>
        <w:t>.</w:t>
      </w:r>
    </w:p>
    <w:p w14:paraId="57AC69B1" w14:textId="669761BE" w:rsidR="00A93C20" w:rsidRPr="0062657F" w:rsidRDefault="009F5F44" w:rsidP="0062657F">
      <w:pPr>
        <w:spacing w:after="80"/>
        <w:rPr>
          <w:rFonts w:asciiTheme="minorHAnsi" w:hAnsiTheme="minorHAnsi" w:cstheme="minorHAnsi"/>
        </w:rPr>
      </w:pPr>
      <w:r w:rsidRPr="0062657F">
        <w:rPr>
          <w:rFonts w:asciiTheme="minorHAnsi" w:hAnsiTheme="minorHAnsi" w:cstheme="minorHAnsi"/>
          <w:b/>
        </w:rPr>
        <w:t>Požadovaná n</w:t>
      </w:r>
      <w:r w:rsidR="00A93C20" w:rsidRPr="0062657F">
        <w:rPr>
          <w:rFonts w:asciiTheme="minorHAnsi" w:hAnsiTheme="minorHAnsi" w:cstheme="minorHAnsi"/>
          <w:b/>
        </w:rPr>
        <w:t>apěťová soustav</w:t>
      </w:r>
      <w:r w:rsidR="00A93C20" w:rsidRPr="0062657F">
        <w:rPr>
          <w:rFonts w:asciiTheme="minorHAnsi" w:hAnsiTheme="minorHAnsi" w:cstheme="minorHAnsi"/>
        </w:rPr>
        <w:t>a</w:t>
      </w:r>
    </w:p>
    <w:p w14:paraId="0C5F90D5" w14:textId="147387AC" w:rsidR="00A93C20" w:rsidRPr="0062657F" w:rsidRDefault="00A93C20">
      <w:pPr>
        <w:rPr>
          <w:rFonts w:asciiTheme="minorHAnsi" w:hAnsiTheme="minorHAnsi" w:cstheme="minorHAnsi"/>
        </w:rPr>
      </w:pPr>
      <w:r w:rsidRPr="0062657F">
        <w:rPr>
          <w:rFonts w:asciiTheme="minorHAnsi" w:hAnsiTheme="minorHAnsi" w:cstheme="minorHAnsi"/>
        </w:rPr>
        <w:t>TN–C-S (3NPE ~ 50</w:t>
      </w:r>
      <w:r w:rsidR="00D473C0" w:rsidRPr="0062657F">
        <w:rPr>
          <w:rFonts w:asciiTheme="minorHAnsi" w:hAnsiTheme="minorHAnsi" w:cstheme="minorHAnsi"/>
        </w:rPr>
        <w:t xml:space="preserve"> </w:t>
      </w:r>
      <w:r w:rsidRPr="0062657F">
        <w:rPr>
          <w:rFonts w:asciiTheme="minorHAnsi" w:hAnsiTheme="minorHAnsi" w:cstheme="minorHAnsi"/>
        </w:rPr>
        <w:t>Hz 400</w:t>
      </w:r>
      <w:r w:rsidR="00D473C0" w:rsidRPr="0062657F">
        <w:rPr>
          <w:rFonts w:asciiTheme="minorHAnsi" w:hAnsiTheme="minorHAnsi" w:cstheme="minorHAnsi"/>
        </w:rPr>
        <w:t xml:space="preserve"> </w:t>
      </w:r>
      <w:r w:rsidRPr="0062657F">
        <w:rPr>
          <w:rFonts w:asciiTheme="minorHAnsi" w:hAnsiTheme="minorHAnsi" w:cstheme="minorHAnsi"/>
        </w:rPr>
        <w:t xml:space="preserve">V) </w:t>
      </w:r>
    </w:p>
    <w:p w14:paraId="4943F393" w14:textId="77777777" w:rsidR="00A93C20" w:rsidRPr="0062657F" w:rsidRDefault="00A93C20" w:rsidP="0062657F">
      <w:pPr>
        <w:spacing w:after="80"/>
        <w:rPr>
          <w:rFonts w:asciiTheme="minorHAnsi" w:hAnsiTheme="minorHAnsi" w:cstheme="minorHAnsi"/>
        </w:rPr>
      </w:pPr>
      <w:r w:rsidRPr="0062657F">
        <w:rPr>
          <w:rFonts w:asciiTheme="minorHAnsi" w:hAnsiTheme="minorHAnsi" w:cstheme="minorHAnsi"/>
          <w:b/>
        </w:rPr>
        <w:t>Ochrana před úrazem elektrickým proudem</w:t>
      </w:r>
    </w:p>
    <w:p w14:paraId="4EE43115" w14:textId="05710CF1" w:rsidR="00A93C20" w:rsidRPr="0062657F" w:rsidRDefault="4C231154">
      <w:pPr>
        <w:rPr>
          <w:rFonts w:asciiTheme="minorHAnsi" w:hAnsiTheme="minorHAnsi" w:cstheme="minorHAnsi"/>
        </w:rPr>
      </w:pPr>
      <w:r w:rsidRPr="0062657F">
        <w:rPr>
          <w:rFonts w:asciiTheme="minorHAnsi" w:hAnsiTheme="minorHAnsi" w:cstheme="minorHAnsi"/>
        </w:rPr>
        <w:t xml:space="preserve">Ochrana před úrazem </w:t>
      </w:r>
      <w:r w:rsidR="55A2B36B" w:rsidRPr="0062657F">
        <w:rPr>
          <w:rFonts w:asciiTheme="minorHAnsi" w:hAnsiTheme="minorHAnsi" w:cstheme="minorHAnsi"/>
        </w:rPr>
        <w:t>el</w:t>
      </w:r>
      <w:r w:rsidR="007B3279" w:rsidRPr="00256FFD">
        <w:rPr>
          <w:rFonts w:asciiTheme="minorHAnsi" w:hAnsiTheme="minorHAnsi" w:cstheme="minorHAnsi"/>
        </w:rPr>
        <w:t>ektrickým</w:t>
      </w:r>
      <w:r w:rsidR="55A2B36B" w:rsidRPr="0062657F">
        <w:rPr>
          <w:rFonts w:asciiTheme="minorHAnsi" w:hAnsiTheme="minorHAnsi" w:cstheme="minorHAnsi"/>
        </w:rPr>
        <w:t xml:space="preserve"> </w:t>
      </w:r>
      <w:r w:rsidRPr="0062657F">
        <w:rPr>
          <w:rFonts w:asciiTheme="minorHAnsi" w:hAnsiTheme="minorHAnsi" w:cstheme="minorHAnsi"/>
        </w:rPr>
        <w:t>proudem bude provedena podle</w:t>
      </w:r>
      <w:r w:rsidR="239CACFF" w:rsidRPr="0062657F">
        <w:rPr>
          <w:rFonts w:asciiTheme="minorHAnsi" w:hAnsiTheme="minorHAnsi" w:cstheme="minorHAnsi"/>
        </w:rPr>
        <w:t xml:space="preserve"> platné</w:t>
      </w:r>
      <w:r w:rsidRPr="0062657F">
        <w:rPr>
          <w:rFonts w:asciiTheme="minorHAnsi" w:hAnsiTheme="minorHAnsi" w:cstheme="minorHAnsi"/>
        </w:rPr>
        <w:t xml:space="preserve"> ČSN automatickým odpojením od zdroje. </w:t>
      </w:r>
    </w:p>
    <w:p w14:paraId="233BD4F0" w14:textId="77777777" w:rsidR="00A93C20" w:rsidRPr="0062657F" w:rsidRDefault="00A93C20" w:rsidP="0062657F">
      <w:pPr>
        <w:spacing w:after="80"/>
        <w:rPr>
          <w:rFonts w:asciiTheme="minorHAnsi" w:hAnsiTheme="minorHAnsi" w:cstheme="minorHAnsi"/>
        </w:rPr>
      </w:pPr>
      <w:r w:rsidRPr="0062657F">
        <w:rPr>
          <w:rFonts w:asciiTheme="minorHAnsi" w:hAnsiTheme="minorHAnsi" w:cstheme="minorHAnsi"/>
          <w:b/>
        </w:rPr>
        <w:t>Údaje o prostředí</w:t>
      </w:r>
    </w:p>
    <w:p w14:paraId="4964BAA7" w14:textId="6B3B1AC9" w:rsidR="00A93C20" w:rsidRPr="0062657F" w:rsidRDefault="4C231154">
      <w:pPr>
        <w:rPr>
          <w:rFonts w:asciiTheme="minorHAnsi" w:hAnsiTheme="minorHAnsi" w:cstheme="minorHAnsi"/>
        </w:rPr>
      </w:pPr>
      <w:r w:rsidRPr="0062657F">
        <w:rPr>
          <w:rFonts w:asciiTheme="minorHAnsi" w:hAnsiTheme="minorHAnsi" w:cstheme="minorHAnsi"/>
        </w:rPr>
        <w:lastRenderedPageBreak/>
        <w:t xml:space="preserve">Prostředí pro instalaci venkovního osvětlení je stanoveno podle </w:t>
      </w:r>
      <w:r w:rsidR="06413D8B" w:rsidRPr="0062657F">
        <w:rPr>
          <w:rFonts w:asciiTheme="minorHAnsi" w:hAnsiTheme="minorHAnsi" w:cstheme="minorHAnsi"/>
        </w:rPr>
        <w:t xml:space="preserve">platné </w:t>
      </w:r>
      <w:r w:rsidRPr="0062657F">
        <w:rPr>
          <w:rFonts w:asciiTheme="minorHAnsi" w:hAnsiTheme="minorHAnsi" w:cstheme="minorHAnsi"/>
        </w:rPr>
        <w:t>ČSN, s</w:t>
      </w:r>
      <w:r w:rsidR="55A2B36B" w:rsidRPr="0062657F">
        <w:rPr>
          <w:rFonts w:asciiTheme="minorHAnsi" w:hAnsiTheme="minorHAnsi" w:cstheme="minorHAnsi"/>
        </w:rPr>
        <w:t> </w:t>
      </w:r>
      <w:r w:rsidRPr="0062657F">
        <w:rPr>
          <w:rFonts w:asciiTheme="minorHAnsi" w:hAnsiTheme="minorHAnsi" w:cstheme="minorHAnsi"/>
        </w:rPr>
        <w:t>charakteristikou AB8</w:t>
      </w:r>
      <w:r w:rsidR="007B3279" w:rsidRPr="00256FFD">
        <w:rPr>
          <w:rFonts w:asciiTheme="minorHAnsi" w:hAnsiTheme="minorHAnsi" w:cstheme="minorHAnsi"/>
        </w:rPr>
        <w:t xml:space="preserve"> </w:t>
      </w:r>
      <w:r w:rsidRPr="0062657F">
        <w:rPr>
          <w:rFonts w:asciiTheme="minorHAnsi" w:hAnsiTheme="minorHAnsi" w:cstheme="minorHAnsi"/>
        </w:rPr>
        <w:t xml:space="preserve">-venkovní. </w:t>
      </w:r>
    </w:p>
    <w:p w14:paraId="38596CBD" w14:textId="7D788ED4" w:rsidR="00A93C20" w:rsidRPr="0062657F" w:rsidRDefault="007B3279">
      <w:pPr>
        <w:rPr>
          <w:rFonts w:asciiTheme="minorHAnsi" w:hAnsiTheme="minorHAnsi" w:cstheme="minorHAnsi"/>
        </w:rPr>
      </w:pPr>
      <w:r w:rsidRPr="00256FFD">
        <w:rPr>
          <w:rFonts w:asciiTheme="minorHAnsi" w:hAnsiTheme="minorHAnsi" w:cstheme="minorHAnsi"/>
        </w:rPr>
        <w:t>Z hlediska nebezpečí úrazu elektrickým proudem se jedná o nebezpečný prostor.</w:t>
      </w:r>
      <w:r w:rsidR="00A93C20" w:rsidRPr="0062657F">
        <w:rPr>
          <w:rFonts w:asciiTheme="minorHAnsi" w:hAnsiTheme="minorHAnsi" w:cstheme="minorHAnsi"/>
        </w:rPr>
        <w:t xml:space="preserve"> </w:t>
      </w:r>
    </w:p>
    <w:p w14:paraId="59AD60DB"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 xml:space="preserve">Napájení </w:t>
      </w:r>
    </w:p>
    <w:p w14:paraId="6B69955C" w14:textId="43456883" w:rsidR="00A93C20" w:rsidRPr="0062657F" w:rsidRDefault="00A93C20">
      <w:pPr>
        <w:rPr>
          <w:rFonts w:asciiTheme="minorHAnsi" w:hAnsiTheme="minorHAnsi" w:cstheme="minorHAnsi"/>
        </w:rPr>
      </w:pPr>
      <w:r w:rsidRPr="0062657F">
        <w:rPr>
          <w:rFonts w:asciiTheme="minorHAnsi" w:hAnsiTheme="minorHAnsi" w:cstheme="minorHAnsi"/>
        </w:rPr>
        <w:t>Venkovní osvětlení vjezdu a obslužných komunikací retenční</w:t>
      </w:r>
      <w:r w:rsidR="005D7BCE" w:rsidRPr="0062657F">
        <w:rPr>
          <w:rFonts w:asciiTheme="minorHAnsi" w:hAnsiTheme="minorHAnsi" w:cstheme="minorHAnsi"/>
        </w:rPr>
        <w:t>ch</w:t>
      </w:r>
      <w:r w:rsidRPr="0062657F">
        <w:rPr>
          <w:rFonts w:asciiTheme="minorHAnsi" w:hAnsiTheme="minorHAnsi" w:cstheme="minorHAnsi"/>
        </w:rPr>
        <w:t xml:space="preserve"> nádrž</w:t>
      </w:r>
      <w:r w:rsidR="005D7BCE" w:rsidRPr="0062657F">
        <w:rPr>
          <w:rFonts w:asciiTheme="minorHAnsi" w:hAnsiTheme="minorHAnsi" w:cstheme="minorHAnsi"/>
        </w:rPr>
        <w:t>í</w:t>
      </w:r>
      <w:r w:rsidRPr="0062657F">
        <w:rPr>
          <w:rFonts w:asciiTheme="minorHAnsi" w:hAnsiTheme="minorHAnsi" w:cstheme="minorHAnsi"/>
        </w:rPr>
        <w:t xml:space="preserve"> bude napájeno z </w:t>
      </w:r>
      <w:r w:rsidR="009F5F44" w:rsidRPr="0062657F">
        <w:rPr>
          <w:rFonts w:asciiTheme="minorHAnsi" w:hAnsiTheme="minorHAnsi" w:cstheme="minorHAnsi"/>
        </w:rPr>
        <w:t xml:space="preserve">rozvaděče </w:t>
      </w:r>
      <w:r w:rsidRPr="0062657F">
        <w:rPr>
          <w:rFonts w:asciiTheme="minorHAnsi" w:hAnsiTheme="minorHAnsi" w:cstheme="minorHAnsi"/>
        </w:rPr>
        <w:t xml:space="preserve">stavební elektroinstalace umístěného v rozvodně v domku obsluhy. Komunikace budou osvětleny výbojkovými svítidly umístěnými na stožárech. Osvětlení bude možné ovládat </w:t>
      </w:r>
      <w:r w:rsidR="005D7BCE" w:rsidRPr="0062657F">
        <w:rPr>
          <w:rFonts w:asciiTheme="minorHAnsi" w:hAnsiTheme="minorHAnsi" w:cstheme="minorHAnsi"/>
        </w:rPr>
        <w:t xml:space="preserve">manuálně </w:t>
      </w:r>
      <w:r w:rsidRPr="0062657F">
        <w:rPr>
          <w:rFonts w:asciiTheme="minorHAnsi" w:hAnsiTheme="minorHAnsi" w:cstheme="minorHAnsi"/>
        </w:rPr>
        <w:t>z </w:t>
      </w:r>
      <w:r w:rsidR="009F5F44" w:rsidRPr="0062657F">
        <w:rPr>
          <w:rFonts w:asciiTheme="minorHAnsi" w:hAnsiTheme="minorHAnsi" w:cstheme="minorHAnsi"/>
        </w:rPr>
        <w:t>rozvaděče</w:t>
      </w:r>
      <w:r w:rsidRPr="0062657F">
        <w:rPr>
          <w:rFonts w:asciiTheme="minorHAnsi" w:hAnsiTheme="minorHAnsi" w:cstheme="minorHAnsi"/>
        </w:rPr>
        <w:t>. Osvětlení u domku obsluhy bude spínáno pohybovým čidlem.</w:t>
      </w:r>
    </w:p>
    <w:p w14:paraId="4C93E887"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 xml:space="preserve">Elektroinstalace </w:t>
      </w:r>
    </w:p>
    <w:p w14:paraId="614C517E" w14:textId="77777777" w:rsidR="00A93C20" w:rsidRPr="0062657F" w:rsidRDefault="00A93C20">
      <w:pPr>
        <w:rPr>
          <w:rFonts w:asciiTheme="minorHAnsi" w:hAnsiTheme="minorHAnsi" w:cstheme="minorHAnsi"/>
        </w:rPr>
      </w:pPr>
      <w:r w:rsidRPr="0062657F">
        <w:rPr>
          <w:rFonts w:asciiTheme="minorHAnsi" w:hAnsiTheme="minorHAnsi" w:cstheme="minorHAnsi"/>
        </w:rPr>
        <w:t>Kabelová vedení budou s měděnými jádry o průřezu 5</w:t>
      </w:r>
      <w:r w:rsidR="009F5F44" w:rsidRPr="0062657F">
        <w:rPr>
          <w:rFonts w:asciiTheme="minorHAnsi" w:hAnsiTheme="minorHAnsi" w:cstheme="minorHAnsi"/>
        </w:rPr>
        <w:t xml:space="preserve"> </w:t>
      </w:r>
      <w:r w:rsidRPr="0062657F">
        <w:rPr>
          <w:rFonts w:asciiTheme="minorHAnsi" w:hAnsiTheme="minorHAnsi" w:cstheme="minorHAnsi"/>
        </w:rPr>
        <w:t>x</w:t>
      </w:r>
      <w:r w:rsidR="009F5F44" w:rsidRPr="0062657F">
        <w:rPr>
          <w:rFonts w:asciiTheme="minorHAnsi" w:hAnsiTheme="minorHAnsi" w:cstheme="minorHAnsi"/>
        </w:rPr>
        <w:t xml:space="preserve"> </w:t>
      </w:r>
      <w:r w:rsidRPr="0062657F">
        <w:rPr>
          <w:rFonts w:asciiTheme="minorHAnsi" w:hAnsiTheme="minorHAnsi" w:cstheme="minorHAnsi"/>
        </w:rPr>
        <w:t>4</w:t>
      </w:r>
      <w:r w:rsidR="009F5F44" w:rsidRPr="0062657F">
        <w:rPr>
          <w:rFonts w:asciiTheme="minorHAnsi" w:hAnsiTheme="minorHAnsi" w:cstheme="minorHAnsi"/>
        </w:rPr>
        <w:t xml:space="preserve"> </w:t>
      </w:r>
      <w:r w:rsidRPr="0062657F">
        <w:rPr>
          <w:rFonts w:asciiTheme="minorHAnsi" w:hAnsiTheme="minorHAnsi" w:cstheme="minorHAnsi"/>
        </w:rPr>
        <w:t>mm</w:t>
      </w:r>
      <w:r w:rsidR="00546F69" w:rsidRPr="0062657F">
        <w:rPr>
          <w:rFonts w:asciiTheme="minorHAnsi" w:hAnsiTheme="minorHAnsi" w:cstheme="minorHAnsi"/>
          <w:vertAlign w:val="superscript"/>
        </w:rPr>
        <w:t>2</w:t>
      </w:r>
      <w:r w:rsidRPr="0062657F">
        <w:rPr>
          <w:rFonts w:asciiTheme="minorHAnsi" w:hAnsiTheme="minorHAnsi" w:cstheme="minorHAnsi"/>
        </w:rPr>
        <w:t>.</w:t>
      </w:r>
    </w:p>
    <w:p w14:paraId="47DF2F6E" w14:textId="77777777" w:rsidR="00A93C20" w:rsidRPr="0062657F" w:rsidRDefault="00A93C20">
      <w:pPr>
        <w:rPr>
          <w:rFonts w:asciiTheme="minorHAnsi" w:hAnsiTheme="minorHAnsi" w:cstheme="minorHAnsi"/>
        </w:rPr>
      </w:pPr>
      <w:r w:rsidRPr="0062657F">
        <w:rPr>
          <w:rFonts w:asciiTheme="minorHAnsi" w:hAnsiTheme="minorHAnsi" w:cstheme="minorHAnsi"/>
        </w:rPr>
        <w:t>Kabely venkovního osvětlení budou uloženy ve výkopech.</w:t>
      </w:r>
    </w:p>
    <w:p w14:paraId="582B74F0" w14:textId="0E2AC5A3" w:rsidR="00A93C20" w:rsidRPr="0062657F" w:rsidRDefault="4C231154">
      <w:pPr>
        <w:rPr>
          <w:rFonts w:asciiTheme="minorHAnsi" w:hAnsiTheme="minorHAnsi" w:cstheme="minorHAnsi"/>
        </w:rPr>
      </w:pPr>
      <w:r w:rsidRPr="0062657F">
        <w:rPr>
          <w:rFonts w:asciiTheme="minorHAnsi" w:hAnsiTheme="minorHAnsi" w:cstheme="minorHAnsi"/>
        </w:rPr>
        <w:t>Označení kabelů bude trvalé a nesmazatelné. Kabely budou uloženy dle</w:t>
      </w:r>
      <w:r w:rsidR="7E3ACA82" w:rsidRPr="0062657F">
        <w:rPr>
          <w:rFonts w:asciiTheme="minorHAnsi" w:hAnsiTheme="minorHAnsi" w:cstheme="minorHAnsi"/>
        </w:rPr>
        <w:t xml:space="preserve"> platné ČSN.</w:t>
      </w:r>
      <w:r w:rsidRPr="0062657F">
        <w:rPr>
          <w:rFonts w:asciiTheme="minorHAnsi" w:hAnsiTheme="minorHAnsi" w:cstheme="minorHAnsi"/>
        </w:rPr>
        <w:t xml:space="preserve"> </w:t>
      </w:r>
    </w:p>
    <w:p w14:paraId="1631FD32" w14:textId="3ED8C7CC" w:rsidR="00A93C20" w:rsidRPr="0062657F" w:rsidRDefault="4C231154">
      <w:pPr>
        <w:rPr>
          <w:rFonts w:asciiTheme="minorHAnsi" w:hAnsiTheme="minorHAnsi" w:cstheme="minorHAnsi"/>
        </w:rPr>
      </w:pPr>
      <w:r w:rsidRPr="0062657F">
        <w:rPr>
          <w:rFonts w:asciiTheme="minorHAnsi" w:hAnsiTheme="minorHAnsi" w:cstheme="minorHAnsi"/>
        </w:rPr>
        <w:t xml:space="preserve">Elektrické instalace nízkého napětí </w:t>
      </w:r>
      <w:r w:rsidR="33FEB9B1" w:rsidRPr="0062657F">
        <w:rPr>
          <w:rFonts w:asciiTheme="minorHAnsi" w:hAnsiTheme="minorHAnsi" w:cstheme="minorHAnsi"/>
        </w:rPr>
        <w:t>bude provedena dle</w:t>
      </w:r>
      <w:r w:rsidR="261F581E" w:rsidRPr="0062657F">
        <w:rPr>
          <w:rFonts w:asciiTheme="minorHAnsi" w:hAnsiTheme="minorHAnsi" w:cstheme="minorHAnsi"/>
        </w:rPr>
        <w:t xml:space="preserve"> platné ČSN.</w:t>
      </w:r>
    </w:p>
    <w:p w14:paraId="16CB311F"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 xml:space="preserve">Osvětlení </w:t>
      </w:r>
    </w:p>
    <w:p w14:paraId="0C283075" w14:textId="277C79D3" w:rsidR="00A93C20" w:rsidRPr="0062657F" w:rsidRDefault="00A93C20">
      <w:pPr>
        <w:rPr>
          <w:rFonts w:asciiTheme="minorHAnsi" w:hAnsiTheme="minorHAnsi" w:cstheme="minorHAnsi"/>
        </w:rPr>
      </w:pPr>
      <w:r w:rsidRPr="0062657F">
        <w:rPr>
          <w:rFonts w:asciiTheme="minorHAnsi" w:hAnsiTheme="minorHAnsi" w:cstheme="minorHAnsi"/>
        </w:rPr>
        <w:t>Osvětlení komunikací retenční</w:t>
      </w:r>
      <w:r w:rsidR="005D7BCE" w:rsidRPr="0062657F">
        <w:rPr>
          <w:rFonts w:asciiTheme="minorHAnsi" w:hAnsiTheme="minorHAnsi" w:cstheme="minorHAnsi"/>
        </w:rPr>
        <w:t>ch</w:t>
      </w:r>
      <w:r w:rsidRPr="0062657F">
        <w:rPr>
          <w:rFonts w:asciiTheme="minorHAnsi" w:hAnsiTheme="minorHAnsi" w:cstheme="minorHAnsi"/>
        </w:rPr>
        <w:t xml:space="preserve"> nádrž</w:t>
      </w:r>
      <w:r w:rsidR="005D7BCE" w:rsidRPr="0062657F">
        <w:rPr>
          <w:rFonts w:asciiTheme="minorHAnsi" w:hAnsiTheme="minorHAnsi" w:cstheme="minorHAnsi"/>
        </w:rPr>
        <w:t>í</w:t>
      </w:r>
      <w:r w:rsidRPr="0062657F">
        <w:rPr>
          <w:rFonts w:asciiTheme="minorHAnsi" w:hAnsiTheme="minorHAnsi" w:cstheme="minorHAnsi"/>
        </w:rPr>
        <w:t xml:space="preserve"> bude realizováno osvětlovacími stožáry výšky </w:t>
      </w:r>
      <w:r w:rsidR="009F5F44" w:rsidRPr="0062657F">
        <w:rPr>
          <w:rFonts w:asciiTheme="minorHAnsi" w:hAnsiTheme="minorHAnsi" w:cstheme="minorHAnsi"/>
        </w:rPr>
        <w:t xml:space="preserve">min. </w:t>
      </w:r>
      <w:r w:rsidRPr="0062657F">
        <w:rPr>
          <w:rFonts w:asciiTheme="minorHAnsi" w:hAnsiTheme="minorHAnsi" w:cstheme="minorHAnsi"/>
        </w:rPr>
        <w:t xml:space="preserve">6 m, bezpaticovými, žárově zinkovanými. Svítidla budou osazena sodíkovou výbojkou. Stožáry budou instalovány </w:t>
      </w:r>
      <w:r w:rsidR="00D473C0" w:rsidRPr="0062657F">
        <w:rPr>
          <w:rFonts w:asciiTheme="minorHAnsi" w:hAnsiTheme="minorHAnsi" w:cstheme="minorHAnsi"/>
        </w:rPr>
        <w:t xml:space="preserve">min. </w:t>
      </w:r>
      <w:r w:rsidRPr="0062657F">
        <w:rPr>
          <w:rFonts w:asciiTheme="minorHAnsi" w:hAnsiTheme="minorHAnsi" w:cstheme="minorHAnsi"/>
        </w:rPr>
        <w:t>0,5</w:t>
      </w:r>
      <w:r w:rsidR="009F5F44" w:rsidRPr="0062657F">
        <w:rPr>
          <w:rFonts w:asciiTheme="minorHAnsi" w:hAnsiTheme="minorHAnsi" w:cstheme="minorHAnsi"/>
        </w:rPr>
        <w:t xml:space="preserve"> </w:t>
      </w:r>
      <w:r w:rsidRPr="0062657F">
        <w:rPr>
          <w:rFonts w:asciiTheme="minorHAnsi" w:hAnsiTheme="minorHAnsi" w:cstheme="minorHAnsi"/>
        </w:rPr>
        <w:t xml:space="preserve">m od obrubníku v zeleném pruhu. Osvětlovací soustava bude provedena jako jednostranná. </w:t>
      </w:r>
      <w:r w:rsidR="00D473C0" w:rsidRPr="0062657F">
        <w:rPr>
          <w:rFonts w:asciiTheme="minorHAnsi" w:hAnsiTheme="minorHAnsi" w:cstheme="minorHAnsi"/>
        </w:rPr>
        <w:t xml:space="preserve">Max. </w:t>
      </w:r>
      <w:r w:rsidRPr="0062657F">
        <w:rPr>
          <w:rFonts w:asciiTheme="minorHAnsi" w:hAnsiTheme="minorHAnsi" w:cstheme="minorHAnsi"/>
        </w:rPr>
        <w:t xml:space="preserve">rozteč stožárů je 35 m. </w:t>
      </w:r>
    </w:p>
    <w:p w14:paraId="7CD7A2D6"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 xml:space="preserve">Ochrana před bleskem </w:t>
      </w:r>
    </w:p>
    <w:p w14:paraId="778EDDA1" w14:textId="6221D329" w:rsidR="00A93C20" w:rsidRPr="0062657F" w:rsidRDefault="00A93C20">
      <w:pPr>
        <w:rPr>
          <w:rFonts w:asciiTheme="minorHAnsi" w:hAnsiTheme="minorHAnsi" w:cstheme="minorHAnsi"/>
        </w:rPr>
      </w:pPr>
      <w:r w:rsidRPr="0062657F">
        <w:rPr>
          <w:rFonts w:asciiTheme="minorHAnsi" w:hAnsiTheme="minorHAnsi" w:cstheme="minorHAnsi"/>
        </w:rPr>
        <w:t xml:space="preserve">Osvětlovací stožáry budou propojeny zemnícím </w:t>
      </w:r>
      <w:r w:rsidR="000C682D" w:rsidRPr="0062657F">
        <w:rPr>
          <w:rFonts w:asciiTheme="minorHAnsi" w:hAnsiTheme="minorHAnsi" w:cstheme="minorHAnsi"/>
        </w:rPr>
        <w:t xml:space="preserve">pozinkovaným </w:t>
      </w:r>
      <w:r w:rsidRPr="0062657F">
        <w:rPr>
          <w:rFonts w:asciiTheme="minorHAnsi" w:hAnsiTheme="minorHAnsi" w:cstheme="minorHAnsi"/>
        </w:rPr>
        <w:t>páskem FeZn 30</w:t>
      </w:r>
      <w:r w:rsidR="005D7BCE" w:rsidRPr="0062657F">
        <w:rPr>
          <w:rFonts w:asciiTheme="minorHAnsi" w:hAnsiTheme="minorHAnsi" w:cstheme="minorHAnsi"/>
        </w:rPr>
        <w:t xml:space="preserve"> </w:t>
      </w:r>
      <w:r w:rsidRPr="0062657F">
        <w:rPr>
          <w:rFonts w:asciiTheme="minorHAnsi" w:hAnsiTheme="minorHAnsi" w:cstheme="minorHAnsi"/>
        </w:rPr>
        <w:t>x</w:t>
      </w:r>
      <w:r w:rsidR="005D7BCE" w:rsidRPr="0062657F">
        <w:rPr>
          <w:rFonts w:asciiTheme="minorHAnsi" w:hAnsiTheme="minorHAnsi" w:cstheme="minorHAnsi"/>
        </w:rPr>
        <w:t xml:space="preserve"> </w:t>
      </w:r>
      <w:r w:rsidRPr="0062657F">
        <w:rPr>
          <w:rFonts w:asciiTheme="minorHAnsi" w:hAnsiTheme="minorHAnsi" w:cstheme="minorHAnsi"/>
        </w:rPr>
        <w:t>4</w:t>
      </w:r>
      <w:r w:rsidR="005D7BCE" w:rsidRPr="0062657F">
        <w:rPr>
          <w:rFonts w:asciiTheme="minorHAnsi" w:hAnsiTheme="minorHAnsi" w:cstheme="minorHAnsi"/>
        </w:rPr>
        <w:t xml:space="preserve"> </w:t>
      </w:r>
      <w:r w:rsidRPr="0062657F">
        <w:rPr>
          <w:rFonts w:asciiTheme="minorHAnsi" w:hAnsiTheme="minorHAnsi" w:cstheme="minorHAnsi"/>
        </w:rPr>
        <w:t xml:space="preserve">mm. </w:t>
      </w:r>
    </w:p>
    <w:p w14:paraId="3ED96D4A" w14:textId="6CC0EAB5" w:rsidR="00A93C20" w:rsidRPr="0062657F" w:rsidRDefault="00A93C20">
      <w:pPr>
        <w:rPr>
          <w:rFonts w:asciiTheme="minorHAnsi" w:hAnsiTheme="minorHAnsi" w:cstheme="minorHAnsi"/>
        </w:rPr>
      </w:pPr>
      <w:r w:rsidRPr="0062657F">
        <w:rPr>
          <w:rFonts w:asciiTheme="minorHAnsi" w:hAnsiTheme="minorHAnsi" w:cstheme="minorHAnsi"/>
        </w:rPr>
        <w:t xml:space="preserve">Zemnící pásek bude uložen ve společné kabelové rýze na dno výkopu, </w:t>
      </w:r>
      <w:r w:rsidR="00D473C0" w:rsidRPr="0062657F">
        <w:rPr>
          <w:rFonts w:asciiTheme="minorHAnsi" w:hAnsiTheme="minorHAnsi" w:cstheme="minorHAnsi"/>
        </w:rPr>
        <w:t xml:space="preserve">min. </w:t>
      </w:r>
      <w:r w:rsidRPr="0062657F">
        <w:rPr>
          <w:rFonts w:asciiTheme="minorHAnsi" w:hAnsiTheme="minorHAnsi" w:cstheme="minorHAnsi"/>
        </w:rPr>
        <w:t>10 cm pod kabelem, mimo pískové lože.</w:t>
      </w:r>
    </w:p>
    <w:p w14:paraId="364276D7" w14:textId="77777777" w:rsidR="00A93C20" w:rsidRPr="0062657F" w:rsidRDefault="00A93C20" w:rsidP="00D3638F">
      <w:pPr>
        <w:pStyle w:val="Nadpis3"/>
      </w:pPr>
      <w:bookmarkStart w:id="1389" w:name="_Toc505337364"/>
      <w:bookmarkStart w:id="1390" w:name="_Toc202284970"/>
      <w:bookmarkStart w:id="1391" w:name="_Toc202956787"/>
      <w:r w:rsidRPr="0062657F">
        <w:t>Dopravní značení</w:t>
      </w:r>
      <w:bookmarkEnd w:id="1389"/>
      <w:bookmarkEnd w:id="1390"/>
      <w:bookmarkEnd w:id="1391"/>
    </w:p>
    <w:p w14:paraId="2ED5F078" w14:textId="1D248B93" w:rsidR="00A93C20" w:rsidRPr="0062657F" w:rsidRDefault="00A93C20">
      <w:pPr>
        <w:rPr>
          <w:rFonts w:asciiTheme="minorHAnsi" w:hAnsiTheme="minorHAnsi" w:cstheme="minorHAnsi"/>
        </w:rPr>
      </w:pPr>
      <w:r w:rsidRPr="0062657F">
        <w:rPr>
          <w:rFonts w:asciiTheme="minorHAnsi" w:hAnsiTheme="minorHAnsi" w:cstheme="minorHAnsi"/>
        </w:rPr>
        <w:t xml:space="preserve">Všechny požadavky na </w:t>
      </w:r>
      <w:r w:rsidR="009F5F44" w:rsidRPr="0062657F">
        <w:rPr>
          <w:rFonts w:asciiTheme="minorHAnsi" w:hAnsiTheme="minorHAnsi" w:cstheme="minorHAnsi"/>
        </w:rPr>
        <w:t xml:space="preserve">Materiály </w:t>
      </w:r>
      <w:r w:rsidRPr="0062657F">
        <w:rPr>
          <w:rFonts w:asciiTheme="minorHAnsi" w:hAnsiTheme="minorHAnsi" w:cstheme="minorHAnsi"/>
        </w:rPr>
        <w:t xml:space="preserve">a práce pro tuto skupinu prací </w:t>
      </w:r>
      <w:r w:rsidR="009F5F44" w:rsidRPr="0062657F">
        <w:rPr>
          <w:rFonts w:asciiTheme="minorHAnsi" w:hAnsiTheme="minorHAnsi" w:cstheme="minorHAnsi"/>
        </w:rPr>
        <w:t>se řídí příslušnými Právními předpisy a technickými normami</w:t>
      </w:r>
      <w:r w:rsidRPr="0062657F">
        <w:rPr>
          <w:rFonts w:asciiTheme="minorHAnsi" w:hAnsiTheme="minorHAnsi" w:cstheme="minorHAnsi"/>
        </w:rPr>
        <w:t>.</w:t>
      </w:r>
    </w:p>
    <w:p w14:paraId="607707AE" w14:textId="77FDFD2D" w:rsidR="00A93C20" w:rsidRPr="0062657F" w:rsidRDefault="00A93C20">
      <w:pPr>
        <w:rPr>
          <w:rFonts w:asciiTheme="minorHAnsi" w:hAnsiTheme="minorHAnsi" w:cstheme="minorHAnsi"/>
        </w:rPr>
      </w:pPr>
      <w:r w:rsidRPr="0062657F">
        <w:rPr>
          <w:rFonts w:asciiTheme="minorHAnsi" w:hAnsiTheme="minorHAnsi" w:cstheme="minorHAnsi"/>
        </w:rPr>
        <w:t xml:space="preserve">Zhotovitel zajistí na svůj náklad v souladu s požadavky odboru dopravy </w:t>
      </w:r>
      <w:r w:rsidR="009F5F44" w:rsidRPr="0062657F">
        <w:rPr>
          <w:rFonts w:asciiTheme="minorHAnsi" w:hAnsiTheme="minorHAnsi" w:cstheme="minorHAnsi"/>
        </w:rPr>
        <w:t xml:space="preserve">Magistrátu města Brna </w:t>
      </w:r>
      <w:r w:rsidRPr="0062657F">
        <w:rPr>
          <w:rFonts w:asciiTheme="minorHAnsi" w:hAnsiTheme="minorHAnsi" w:cstheme="minorHAnsi"/>
        </w:rPr>
        <w:t>a</w:t>
      </w:r>
      <w:r w:rsidR="007716AC" w:rsidRPr="0062657F">
        <w:rPr>
          <w:rFonts w:asciiTheme="minorHAnsi" w:hAnsiTheme="minorHAnsi" w:cstheme="minorHAnsi"/>
        </w:rPr>
        <w:t> </w:t>
      </w:r>
      <w:r w:rsidRPr="0062657F">
        <w:rPr>
          <w:rFonts w:asciiTheme="minorHAnsi" w:hAnsiTheme="minorHAnsi" w:cstheme="minorHAnsi"/>
        </w:rPr>
        <w:t xml:space="preserve">dopravního inspektorátu po dobu </w:t>
      </w:r>
      <w:r w:rsidR="005D7BCE" w:rsidRPr="0062657F">
        <w:rPr>
          <w:rFonts w:asciiTheme="minorHAnsi" w:hAnsiTheme="minorHAnsi" w:cstheme="minorHAnsi"/>
        </w:rPr>
        <w:t>vý</w:t>
      </w:r>
      <w:r w:rsidRPr="0062657F">
        <w:rPr>
          <w:rFonts w:asciiTheme="minorHAnsi" w:hAnsiTheme="minorHAnsi" w:cstheme="minorHAnsi"/>
        </w:rPr>
        <w:t xml:space="preserve">stavby dopravní značení všech dočasných změn režimu dopravy, včetně dálkových objížděk. Dopravní značení zajistí </w:t>
      </w:r>
      <w:r w:rsidR="009F5F44" w:rsidRPr="0062657F">
        <w:rPr>
          <w:rFonts w:asciiTheme="minorHAnsi" w:hAnsiTheme="minorHAnsi" w:cstheme="minorHAnsi"/>
        </w:rPr>
        <w:t>Zhotovitel</w:t>
      </w:r>
      <w:r w:rsidR="005D7BCE" w:rsidRPr="0062657F">
        <w:rPr>
          <w:rFonts w:asciiTheme="minorHAnsi" w:hAnsiTheme="minorHAnsi" w:cstheme="minorHAnsi"/>
        </w:rPr>
        <w:t>,</w:t>
      </w:r>
      <w:r w:rsidR="009F5F44" w:rsidRPr="0062657F">
        <w:rPr>
          <w:rFonts w:asciiTheme="minorHAnsi" w:hAnsiTheme="minorHAnsi" w:cstheme="minorHAnsi"/>
        </w:rPr>
        <w:t xml:space="preserve"> a to</w:t>
      </w:r>
      <w:r w:rsidRPr="0062657F">
        <w:rPr>
          <w:rFonts w:asciiTheme="minorHAnsi" w:hAnsiTheme="minorHAnsi" w:cstheme="minorHAnsi"/>
        </w:rPr>
        <w:t xml:space="preserve"> včetně projednání a</w:t>
      </w:r>
      <w:r w:rsidR="007716AC" w:rsidRPr="0062657F">
        <w:rPr>
          <w:rFonts w:asciiTheme="minorHAnsi" w:hAnsiTheme="minorHAnsi" w:cstheme="minorHAnsi"/>
        </w:rPr>
        <w:t> </w:t>
      </w:r>
      <w:r w:rsidRPr="0062657F">
        <w:rPr>
          <w:rFonts w:asciiTheme="minorHAnsi" w:hAnsiTheme="minorHAnsi" w:cstheme="minorHAnsi"/>
        </w:rPr>
        <w:t>odsouhlasení se správcem komunikace, odborem dopravy a dopravním inspektorátem.</w:t>
      </w:r>
    </w:p>
    <w:p w14:paraId="516E811E" w14:textId="010C3686" w:rsidR="00A93C20" w:rsidRPr="0062657F" w:rsidRDefault="00A93C20">
      <w:pPr>
        <w:rPr>
          <w:rFonts w:asciiTheme="minorHAnsi" w:hAnsiTheme="minorHAnsi" w:cstheme="minorHAnsi"/>
        </w:rPr>
      </w:pPr>
      <w:r w:rsidRPr="0062657F">
        <w:rPr>
          <w:rFonts w:asciiTheme="minorHAnsi" w:hAnsiTheme="minorHAnsi" w:cstheme="minorHAnsi"/>
        </w:rPr>
        <w:t xml:space="preserve">Po skončení </w:t>
      </w:r>
      <w:r w:rsidR="005D7BCE" w:rsidRPr="0062657F">
        <w:rPr>
          <w:rFonts w:asciiTheme="minorHAnsi" w:hAnsiTheme="minorHAnsi" w:cstheme="minorHAnsi"/>
        </w:rPr>
        <w:t>vý</w:t>
      </w:r>
      <w:r w:rsidRPr="0062657F">
        <w:rPr>
          <w:rFonts w:asciiTheme="minorHAnsi" w:hAnsiTheme="minorHAnsi" w:cstheme="minorHAnsi"/>
        </w:rPr>
        <w:t xml:space="preserve">stavby provede </w:t>
      </w:r>
      <w:r w:rsidR="005D7BCE" w:rsidRPr="0062657F">
        <w:rPr>
          <w:rFonts w:asciiTheme="minorHAnsi" w:hAnsiTheme="minorHAnsi" w:cstheme="minorHAnsi"/>
        </w:rPr>
        <w:t>Z</w:t>
      </w:r>
      <w:r w:rsidRPr="0062657F">
        <w:rPr>
          <w:rFonts w:asciiTheme="minorHAnsi" w:hAnsiTheme="minorHAnsi" w:cstheme="minorHAnsi"/>
        </w:rPr>
        <w:t>hotovitel obnovu svislého i vodorovného značení do původního stavu.</w:t>
      </w:r>
    </w:p>
    <w:p w14:paraId="175C2CC0" w14:textId="471A3764" w:rsidR="00A93C20" w:rsidRPr="0062657F" w:rsidRDefault="00A93C20">
      <w:pPr>
        <w:rPr>
          <w:rFonts w:asciiTheme="minorHAnsi" w:hAnsiTheme="minorHAnsi" w:cstheme="minorHAnsi"/>
          <w:highlight w:val="yellow"/>
        </w:rPr>
      </w:pPr>
      <w:r w:rsidRPr="0062657F">
        <w:rPr>
          <w:rFonts w:asciiTheme="minorHAnsi" w:hAnsiTheme="minorHAnsi" w:cstheme="minorHAnsi"/>
        </w:rPr>
        <w:t xml:space="preserve">Dopravní značky </w:t>
      </w:r>
      <w:r w:rsidR="000C682D" w:rsidRPr="0062657F">
        <w:rPr>
          <w:rFonts w:asciiTheme="minorHAnsi" w:hAnsiTheme="minorHAnsi" w:cstheme="minorHAnsi"/>
        </w:rPr>
        <w:t xml:space="preserve">svislého dopravního značení </w:t>
      </w:r>
      <w:r w:rsidR="00903844" w:rsidRPr="0062657F">
        <w:rPr>
          <w:rFonts w:asciiTheme="minorHAnsi" w:hAnsiTheme="minorHAnsi" w:cstheme="minorHAnsi"/>
        </w:rPr>
        <w:t xml:space="preserve">(SDZ) </w:t>
      </w:r>
      <w:r w:rsidRPr="0062657F">
        <w:rPr>
          <w:rFonts w:asciiTheme="minorHAnsi" w:hAnsiTheme="minorHAnsi" w:cstheme="minorHAnsi"/>
        </w:rPr>
        <w:t>budou provedeny v reflexní úpravě min. R1 a</w:t>
      </w:r>
      <w:r w:rsidR="007716AC" w:rsidRPr="0062657F">
        <w:rPr>
          <w:rFonts w:asciiTheme="minorHAnsi" w:hAnsiTheme="minorHAnsi" w:cstheme="minorHAnsi"/>
        </w:rPr>
        <w:t> </w:t>
      </w:r>
      <w:r w:rsidRPr="0062657F">
        <w:rPr>
          <w:rFonts w:asciiTheme="minorHAnsi" w:hAnsiTheme="minorHAnsi" w:cstheme="minorHAnsi"/>
        </w:rPr>
        <w:t>budou v souladu s TKP</w:t>
      </w:r>
      <w:r w:rsidR="000C682D" w:rsidRPr="0062657F">
        <w:rPr>
          <w:rFonts w:asciiTheme="minorHAnsi" w:hAnsiTheme="minorHAnsi" w:cstheme="minorHAnsi"/>
        </w:rPr>
        <w:t xml:space="preserve"> (Technické kvalitativní podmínky staveb, dostupné na </w:t>
      </w:r>
      <w:r w:rsidR="004E5F2D" w:rsidRPr="0062657F">
        <w:rPr>
          <w:rFonts w:asciiTheme="minorHAnsi" w:hAnsiTheme="minorHAnsi" w:cstheme="minorHAnsi"/>
        </w:rPr>
        <w:t xml:space="preserve">webových stránkách: </w:t>
      </w:r>
      <w:hyperlink r:id="rId18" w:history="1">
        <w:r w:rsidR="00DD40B0" w:rsidRPr="001F1A9C">
          <w:rPr>
            <w:rStyle w:val="Hypertextovodkaz"/>
            <w:rFonts w:asciiTheme="minorHAnsi" w:hAnsiTheme="minorHAnsi" w:cstheme="minorHAnsi"/>
          </w:rPr>
          <w:t>www.pjpk.cz</w:t>
        </w:r>
      </w:hyperlink>
      <w:r w:rsidR="000C682D" w:rsidRPr="0062657F">
        <w:rPr>
          <w:rFonts w:asciiTheme="minorHAnsi" w:hAnsiTheme="minorHAnsi" w:cstheme="minorHAnsi"/>
        </w:rPr>
        <w:t>)</w:t>
      </w:r>
      <w:r w:rsidRPr="0062657F">
        <w:rPr>
          <w:rFonts w:asciiTheme="minorHAnsi" w:hAnsiTheme="minorHAnsi" w:cstheme="minorHAnsi"/>
        </w:rPr>
        <w:t xml:space="preserve">, kapitola 14, TP 65 a souvisejícími technickými normami. </w:t>
      </w:r>
      <w:r w:rsidR="000C682D" w:rsidRPr="0062657F">
        <w:rPr>
          <w:rFonts w:asciiTheme="minorHAnsi" w:hAnsiTheme="minorHAnsi" w:cstheme="minorHAnsi"/>
        </w:rPr>
        <w:t xml:space="preserve">Svislé dopravní značení </w:t>
      </w:r>
      <w:r w:rsidRPr="0062657F">
        <w:rPr>
          <w:rFonts w:asciiTheme="minorHAnsi" w:hAnsiTheme="minorHAnsi" w:cstheme="minorHAnsi"/>
        </w:rPr>
        <w:t>bude z</w:t>
      </w:r>
      <w:r w:rsidR="007716AC" w:rsidRPr="0062657F">
        <w:rPr>
          <w:rFonts w:asciiTheme="minorHAnsi" w:hAnsiTheme="minorHAnsi" w:cstheme="minorHAnsi"/>
        </w:rPr>
        <w:t> </w:t>
      </w:r>
      <w:r w:rsidRPr="0062657F">
        <w:rPr>
          <w:rFonts w:asciiTheme="minorHAnsi" w:hAnsiTheme="minorHAnsi" w:cstheme="minorHAnsi"/>
        </w:rPr>
        <w:t xml:space="preserve">ocelového pozinkovaného plechu </w:t>
      </w:r>
      <w:r w:rsidR="000C682D" w:rsidRPr="0062657F">
        <w:rPr>
          <w:rFonts w:asciiTheme="minorHAnsi" w:hAnsiTheme="minorHAnsi" w:cstheme="minorHAnsi"/>
        </w:rPr>
        <w:t xml:space="preserve">materiálu </w:t>
      </w:r>
      <w:r w:rsidRPr="0062657F">
        <w:rPr>
          <w:rFonts w:asciiTheme="minorHAnsi" w:hAnsiTheme="minorHAnsi" w:cstheme="minorHAnsi"/>
        </w:rPr>
        <w:t>FeZn s 2x zahnutými okraji, dlouhými lištami k</w:t>
      </w:r>
      <w:r w:rsidR="007716AC" w:rsidRPr="0062657F">
        <w:rPr>
          <w:rFonts w:asciiTheme="minorHAnsi" w:hAnsiTheme="minorHAnsi" w:cstheme="minorHAnsi"/>
        </w:rPr>
        <w:t> </w:t>
      </w:r>
      <w:r w:rsidRPr="0062657F">
        <w:rPr>
          <w:rFonts w:asciiTheme="minorHAnsi" w:hAnsiTheme="minorHAnsi" w:cstheme="minorHAnsi"/>
        </w:rPr>
        <w:t>uchycení – slitina Al v provedení C. Zadní strana musí být opatřena identifikačním štítkem výrobce a</w:t>
      </w:r>
      <w:r w:rsidR="007716AC" w:rsidRPr="0062657F">
        <w:rPr>
          <w:rFonts w:asciiTheme="minorHAnsi" w:hAnsiTheme="minorHAnsi" w:cstheme="minorHAnsi"/>
        </w:rPr>
        <w:t> </w:t>
      </w:r>
      <w:r w:rsidR="009F5F44" w:rsidRPr="0062657F">
        <w:rPr>
          <w:rFonts w:asciiTheme="minorHAnsi" w:hAnsiTheme="minorHAnsi" w:cstheme="minorHAnsi"/>
        </w:rPr>
        <w:t>společnosti</w:t>
      </w:r>
      <w:r w:rsidRPr="0062657F">
        <w:rPr>
          <w:rFonts w:asciiTheme="minorHAnsi" w:hAnsiTheme="minorHAnsi" w:cstheme="minorHAnsi"/>
        </w:rPr>
        <w:t xml:space="preserve">, která </w:t>
      </w:r>
      <w:r w:rsidR="00960F14" w:rsidRPr="0062657F">
        <w:rPr>
          <w:rFonts w:asciiTheme="minorHAnsi" w:hAnsiTheme="minorHAnsi" w:cstheme="minorHAnsi"/>
        </w:rPr>
        <w:t xml:space="preserve">dopravní značení </w:t>
      </w:r>
      <w:r w:rsidRPr="0062657F">
        <w:rPr>
          <w:rFonts w:asciiTheme="minorHAnsi" w:hAnsiTheme="minorHAnsi" w:cstheme="minorHAnsi"/>
        </w:rPr>
        <w:t xml:space="preserve">instaluje. Sloupek bude </w:t>
      </w:r>
      <w:r w:rsidR="000C682D" w:rsidRPr="0062657F">
        <w:rPr>
          <w:rFonts w:asciiTheme="minorHAnsi" w:hAnsiTheme="minorHAnsi" w:cstheme="minorHAnsi"/>
        </w:rPr>
        <w:t xml:space="preserve">z materiálu </w:t>
      </w:r>
      <w:r w:rsidR="00546F69" w:rsidRPr="0062657F">
        <w:rPr>
          <w:rFonts w:asciiTheme="minorHAnsi" w:hAnsiTheme="minorHAnsi" w:cstheme="minorHAnsi"/>
        </w:rPr>
        <w:t>FeZn</w:t>
      </w:r>
      <w:r w:rsidRPr="0062657F">
        <w:rPr>
          <w:rFonts w:asciiTheme="minorHAnsi" w:hAnsiTheme="minorHAnsi" w:cstheme="minorHAnsi"/>
        </w:rPr>
        <w:t xml:space="preserve">, průměr 60 mm, bezpečnostní patka (Al) – na kotevní šrouby vzdálené od sebe 130 mm po obvodu a 148 mm diagonálně, výška patky 200 </w:t>
      </w:r>
      <w:r w:rsidRPr="0062657F">
        <w:rPr>
          <w:rFonts w:asciiTheme="minorHAnsi" w:hAnsiTheme="minorHAnsi" w:cstheme="minorHAnsi"/>
        </w:rPr>
        <w:lastRenderedPageBreak/>
        <w:t>mm. U kotevních šroubů a spoj</w:t>
      </w:r>
      <w:r w:rsidR="00853CEA" w:rsidRPr="0062657F">
        <w:rPr>
          <w:rFonts w:asciiTheme="minorHAnsi" w:hAnsiTheme="minorHAnsi" w:cstheme="minorHAnsi"/>
        </w:rPr>
        <w:t>ovacího</w:t>
      </w:r>
      <w:r w:rsidRPr="0062657F">
        <w:rPr>
          <w:rFonts w:asciiTheme="minorHAnsi" w:hAnsiTheme="minorHAnsi" w:cstheme="minorHAnsi"/>
        </w:rPr>
        <w:t xml:space="preserve"> materiálu je potřeba používat</w:t>
      </w:r>
      <w:r w:rsidR="000C682D" w:rsidRPr="0062657F">
        <w:rPr>
          <w:rFonts w:asciiTheme="minorHAnsi" w:hAnsiTheme="minorHAnsi" w:cstheme="minorHAnsi"/>
        </w:rPr>
        <w:t xml:space="preserve"> materiál</w:t>
      </w:r>
      <w:r w:rsidRPr="0062657F">
        <w:rPr>
          <w:rFonts w:asciiTheme="minorHAnsi" w:hAnsiTheme="minorHAnsi" w:cstheme="minorHAnsi"/>
        </w:rPr>
        <w:t xml:space="preserve"> FeZn a beton tř. min. B 25. </w:t>
      </w:r>
      <w:r w:rsidR="000C682D" w:rsidRPr="0062657F">
        <w:rPr>
          <w:rFonts w:asciiTheme="minorHAnsi" w:hAnsiTheme="minorHAnsi" w:cstheme="minorHAnsi"/>
        </w:rPr>
        <w:t>Vodorovné dopravní zn</w:t>
      </w:r>
      <w:r w:rsidR="00DD40B0" w:rsidRPr="0062657F">
        <w:rPr>
          <w:rFonts w:asciiTheme="minorHAnsi" w:hAnsiTheme="minorHAnsi" w:cstheme="minorHAnsi"/>
        </w:rPr>
        <w:t>a</w:t>
      </w:r>
      <w:r w:rsidR="000C682D" w:rsidRPr="0062657F">
        <w:rPr>
          <w:rFonts w:asciiTheme="minorHAnsi" w:hAnsiTheme="minorHAnsi" w:cstheme="minorHAnsi"/>
        </w:rPr>
        <w:t>čení</w:t>
      </w:r>
      <w:r w:rsidR="00903844" w:rsidRPr="0062657F">
        <w:rPr>
          <w:rFonts w:asciiTheme="minorHAnsi" w:hAnsiTheme="minorHAnsi" w:cstheme="minorHAnsi"/>
        </w:rPr>
        <w:t xml:space="preserve"> (VDZ)</w:t>
      </w:r>
      <w:r w:rsidR="000C682D" w:rsidRPr="0062657F">
        <w:rPr>
          <w:rFonts w:asciiTheme="minorHAnsi" w:hAnsiTheme="minorHAnsi" w:cstheme="minorHAnsi"/>
        </w:rPr>
        <w:t xml:space="preserve"> </w:t>
      </w:r>
      <w:r w:rsidRPr="0062657F">
        <w:rPr>
          <w:rFonts w:asciiTheme="minorHAnsi" w:hAnsiTheme="minorHAnsi" w:cstheme="minorHAnsi"/>
        </w:rPr>
        <w:t xml:space="preserve">bude provedeno v barvě a do </w:t>
      </w:r>
      <w:r w:rsidR="00AD2B3B" w:rsidRPr="00256FFD">
        <w:rPr>
          <w:rFonts w:asciiTheme="minorHAnsi" w:hAnsiTheme="minorHAnsi" w:cstheme="minorHAnsi"/>
        </w:rPr>
        <w:t>tří (</w:t>
      </w:r>
      <w:r w:rsidR="00987A35" w:rsidRPr="0062657F">
        <w:rPr>
          <w:rFonts w:asciiTheme="minorHAnsi" w:hAnsiTheme="minorHAnsi" w:cstheme="minorHAnsi"/>
        </w:rPr>
        <w:t>3</w:t>
      </w:r>
      <w:r w:rsidR="00AD2B3B" w:rsidRPr="00256FFD">
        <w:rPr>
          <w:rFonts w:asciiTheme="minorHAnsi" w:hAnsiTheme="minorHAnsi" w:cstheme="minorHAnsi"/>
        </w:rPr>
        <w:t>)</w:t>
      </w:r>
      <w:r w:rsidR="00987A35" w:rsidRPr="0062657F">
        <w:rPr>
          <w:rFonts w:asciiTheme="minorHAnsi" w:hAnsiTheme="minorHAnsi" w:cstheme="minorHAnsi"/>
        </w:rPr>
        <w:t xml:space="preserve"> kalendářních </w:t>
      </w:r>
      <w:r w:rsidRPr="0062657F">
        <w:rPr>
          <w:rFonts w:asciiTheme="minorHAnsi" w:hAnsiTheme="minorHAnsi" w:cstheme="minorHAnsi"/>
        </w:rPr>
        <w:t xml:space="preserve">měsíců bude na náklady </w:t>
      </w:r>
      <w:r w:rsidR="00960F14" w:rsidRPr="0062657F">
        <w:rPr>
          <w:rFonts w:asciiTheme="minorHAnsi" w:hAnsiTheme="minorHAnsi" w:cstheme="minorHAnsi"/>
        </w:rPr>
        <w:t xml:space="preserve">Zhotovitele </w:t>
      </w:r>
      <w:r w:rsidRPr="0062657F">
        <w:rPr>
          <w:rFonts w:asciiTheme="minorHAnsi" w:hAnsiTheme="minorHAnsi" w:cstheme="minorHAnsi"/>
        </w:rPr>
        <w:t>obnoveno plastem s výjimkou stínů V13 (postačí provedení barvou).</w:t>
      </w:r>
    </w:p>
    <w:p w14:paraId="462D74DA" w14:textId="77777777" w:rsidR="00A93C20" w:rsidRPr="0062657F" w:rsidRDefault="00A93C20" w:rsidP="00D3638F">
      <w:pPr>
        <w:pStyle w:val="Nadpis3"/>
      </w:pPr>
      <w:bookmarkStart w:id="1392" w:name="_Toc505337365"/>
      <w:bookmarkStart w:id="1393" w:name="_Toc202284971"/>
      <w:bookmarkStart w:id="1394" w:name="_Toc202956788"/>
      <w:r w:rsidRPr="0062657F">
        <w:t>Přeložky</w:t>
      </w:r>
      <w:bookmarkEnd w:id="1392"/>
      <w:bookmarkEnd w:id="1393"/>
      <w:bookmarkEnd w:id="1394"/>
    </w:p>
    <w:p w14:paraId="58E8A463" w14:textId="1F96891A" w:rsidR="00A93C20" w:rsidRPr="0062657F" w:rsidRDefault="00A93C20">
      <w:pPr>
        <w:rPr>
          <w:rFonts w:asciiTheme="minorHAnsi" w:hAnsiTheme="minorHAnsi" w:cstheme="minorHAnsi"/>
        </w:rPr>
      </w:pPr>
      <w:r w:rsidRPr="0062657F">
        <w:rPr>
          <w:rFonts w:asciiTheme="minorHAnsi" w:hAnsiTheme="minorHAnsi" w:cstheme="minorHAnsi"/>
        </w:rPr>
        <w:t xml:space="preserve">Stavba pravděpodobně vyvolá </w:t>
      </w:r>
      <w:r w:rsidR="005F1813" w:rsidRPr="0062657F">
        <w:rPr>
          <w:rFonts w:asciiTheme="minorHAnsi" w:hAnsiTheme="minorHAnsi" w:cstheme="minorHAnsi"/>
        </w:rPr>
        <w:t xml:space="preserve">potřebu </w:t>
      </w:r>
      <w:r w:rsidRPr="0062657F">
        <w:rPr>
          <w:rFonts w:asciiTheme="minorHAnsi" w:hAnsiTheme="minorHAnsi" w:cstheme="minorHAnsi"/>
        </w:rPr>
        <w:t>přelož</w:t>
      </w:r>
      <w:r w:rsidR="005F1813" w:rsidRPr="0062657F">
        <w:rPr>
          <w:rFonts w:asciiTheme="minorHAnsi" w:hAnsiTheme="minorHAnsi" w:cstheme="minorHAnsi"/>
        </w:rPr>
        <w:t>e</w:t>
      </w:r>
      <w:r w:rsidRPr="0062657F">
        <w:rPr>
          <w:rFonts w:asciiTheme="minorHAnsi" w:hAnsiTheme="minorHAnsi" w:cstheme="minorHAnsi"/>
        </w:rPr>
        <w:t>k vodovodů, kanalizace, kabelů NN a VN, sdělovacích kabelů a příp</w:t>
      </w:r>
      <w:r w:rsidR="00967D6F" w:rsidRPr="0062657F">
        <w:rPr>
          <w:rFonts w:asciiTheme="minorHAnsi" w:hAnsiTheme="minorHAnsi" w:cstheme="minorHAnsi"/>
        </w:rPr>
        <w:t>.</w:t>
      </w:r>
      <w:r w:rsidRPr="0062657F">
        <w:rPr>
          <w:rFonts w:asciiTheme="minorHAnsi" w:hAnsiTheme="minorHAnsi" w:cstheme="minorHAnsi"/>
        </w:rPr>
        <w:t xml:space="preserve"> dalších sítí. Přeložky budou provedeny dle </w:t>
      </w:r>
      <w:r w:rsidR="000C682D" w:rsidRPr="0062657F">
        <w:rPr>
          <w:rFonts w:asciiTheme="minorHAnsi" w:hAnsiTheme="minorHAnsi" w:cstheme="minorHAnsi"/>
        </w:rPr>
        <w:t>požadavků správců příslušných sítí</w:t>
      </w:r>
      <w:r w:rsidRPr="0062657F">
        <w:rPr>
          <w:rFonts w:asciiTheme="minorHAnsi" w:hAnsiTheme="minorHAnsi" w:cstheme="minorHAnsi"/>
        </w:rPr>
        <w:t>.</w:t>
      </w:r>
    </w:p>
    <w:p w14:paraId="6FF757F5" w14:textId="77777777" w:rsidR="00A93C20" w:rsidRPr="003B43BE" w:rsidRDefault="00A93C20" w:rsidP="00D3638F">
      <w:pPr>
        <w:pStyle w:val="Nadpis4"/>
      </w:pPr>
      <w:bookmarkStart w:id="1395" w:name="_Toc505337366"/>
      <w:r w:rsidRPr="003B43BE">
        <w:t>Plynovod</w:t>
      </w:r>
      <w:bookmarkEnd w:id="1395"/>
    </w:p>
    <w:p w14:paraId="7EF644B7" w14:textId="13EC5DED" w:rsidR="00A93C20" w:rsidRPr="0062657F" w:rsidRDefault="4C231154">
      <w:pPr>
        <w:rPr>
          <w:rFonts w:asciiTheme="minorHAnsi" w:hAnsiTheme="minorHAnsi" w:cstheme="minorHAnsi"/>
        </w:rPr>
      </w:pPr>
      <w:r w:rsidRPr="0062657F">
        <w:rPr>
          <w:rFonts w:asciiTheme="minorHAnsi" w:hAnsiTheme="minorHAnsi" w:cstheme="minorHAnsi"/>
        </w:rPr>
        <w:t>Pro zemní práce při stavbě plynovodu, tj. pro přípravu pracovního pruhu, výkopy, zásypy rýhy a</w:t>
      </w:r>
      <w:r w:rsidR="6A43361E" w:rsidRPr="0062657F">
        <w:rPr>
          <w:rFonts w:asciiTheme="minorHAnsi" w:hAnsiTheme="minorHAnsi" w:cstheme="minorHAnsi"/>
        </w:rPr>
        <w:t> </w:t>
      </w:r>
      <w:r w:rsidRPr="0062657F">
        <w:rPr>
          <w:rFonts w:asciiTheme="minorHAnsi" w:hAnsiTheme="minorHAnsi" w:cstheme="minorHAnsi"/>
        </w:rPr>
        <w:t xml:space="preserve">úpravu pracovního pruhu, platí nařízení vlády č. 591/2006 Sb., </w:t>
      </w:r>
      <w:r w:rsidR="08131C94" w:rsidRPr="0062657F">
        <w:rPr>
          <w:rFonts w:asciiTheme="minorHAnsi" w:hAnsiTheme="minorHAnsi" w:cstheme="minorHAnsi"/>
        </w:rPr>
        <w:t xml:space="preserve">o bližších minimálních požadavcích na bezpečnost a ochranu zdraví při práci na staveništích, </w:t>
      </w:r>
      <w:r w:rsidR="0048159B" w:rsidRPr="00256FFD">
        <w:rPr>
          <w:rFonts w:asciiTheme="minorHAnsi" w:hAnsiTheme="minorHAnsi" w:cstheme="minorHAnsi"/>
        </w:rPr>
        <w:t>v platném znění</w:t>
      </w:r>
      <w:r w:rsidR="007A79A7" w:rsidRPr="00256FFD">
        <w:rPr>
          <w:rFonts w:asciiTheme="minorHAnsi" w:hAnsiTheme="minorHAnsi" w:cstheme="minorHAnsi"/>
        </w:rPr>
        <w:t>,</w:t>
      </w:r>
      <w:r w:rsidR="261B27B5" w:rsidRPr="0062657F">
        <w:rPr>
          <w:rFonts w:asciiTheme="minorHAnsi" w:hAnsiTheme="minorHAnsi" w:cstheme="minorHAnsi"/>
        </w:rPr>
        <w:t xml:space="preserve"> a platných ČSN</w:t>
      </w:r>
      <w:r w:rsidRPr="0062657F">
        <w:rPr>
          <w:rFonts w:asciiTheme="minorHAnsi" w:hAnsiTheme="minorHAnsi" w:cstheme="minorHAnsi"/>
        </w:rPr>
        <w:t xml:space="preserve">. STL a NTL plynovody </w:t>
      </w:r>
      <w:r w:rsidR="28DF54BE" w:rsidRPr="0062657F">
        <w:rPr>
          <w:rFonts w:asciiTheme="minorHAnsi" w:hAnsiTheme="minorHAnsi" w:cstheme="minorHAnsi"/>
        </w:rPr>
        <w:t xml:space="preserve">budou </w:t>
      </w:r>
      <w:r w:rsidRPr="0062657F">
        <w:rPr>
          <w:rFonts w:asciiTheme="minorHAnsi" w:hAnsiTheme="minorHAnsi" w:cstheme="minorHAnsi"/>
        </w:rPr>
        <w:t xml:space="preserve">ukládány dle </w:t>
      </w:r>
      <w:r w:rsidR="007A79A7" w:rsidRPr="00256FFD">
        <w:rPr>
          <w:rFonts w:asciiTheme="minorHAnsi" w:hAnsiTheme="minorHAnsi" w:cstheme="minorHAnsi"/>
        </w:rPr>
        <w:t xml:space="preserve">relevantní </w:t>
      </w:r>
      <w:r w:rsidRPr="0062657F">
        <w:rPr>
          <w:rFonts w:asciiTheme="minorHAnsi" w:hAnsiTheme="minorHAnsi" w:cstheme="minorHAnsi"/>
        </w:rPr>
        <w:t xml:space="preserve">ČSN, TPG nebo směrnic </w:t>
      </w:r>
      <w:r w:rsidR="240014E9" w:rsidRPr="0062657F">
        <w:rPr>
          <w:rFonts w:asciiTheme="minorHAnsi" w:hAnsiTheme="minorHAnsi" w:cstheme="minorHAnsi"/>
        </w:rPr>
        <w:t>správce sítě</w:t>
      </w:r>
      <w:r w:rsidRPr="0062657F">
        <w:rPr>
          <w:rFonts w:asciiTheme="minorHAnsi" w:hAnsiTheme="minorHAnsi" w:cstheme="minorHAnsi"/>
        </w:rPr>
        <w:t xml:space="preserve"> obvykle v hloubce 1,5 až 1,2 m s krytím 1,0 m do rýhy š</w:t>
      </w:r>
      <w:r w:rsidR="08131C94" w:rsidRPr="0062657F">
        <w:rPr>
          <w:rFonts w:asciiTheme="minorHAnsi" w:hAnsiTheme="minorHAnsi" w:cstheme="minorHAnsi"/>
        </w:rPr>
        <w:t>ířky</w:t>
      </w:r>
      <w:r w:rsidRPr="0062657F">
        <w:rPr>
          <w:rFonts w:asciiTheme="minorHAnsi" w:hAnsiTheme="minorHAnsi" w:cstheme="minorHAnsi"/>
        </w:rPr>
        <w:t xml:space="preserve"> 0,6 až 1 m. Potrubí je ukládáno do pískového lože tl</w:t>
      </w:r>
      <w:r w:rsidR="08131C94" w:rsidRPr="0062657F">
        <w:rPr>
          <w:rFonts w:asciiTheme="minorHAnsi" w:hAnsiTheme="minorHAnsi" w:cstheme="minorHAnsi"/>
        </w:rPr>
        <w:t>oušťky</w:t>
      </w:r>
      <w:r w:rsidRPr="0062657F">
        <w:rPr>
          <w:rFonts w:asciiTheme="minorHAnsi" w:hAnsiTheme="minorHAnsi" w:cstheme="minorHAnsi"/>
        </w:rPr>
        <w:t xml:space="preserve"> 0,1 m. Po uložení potrubí bude proveden pískový obsyp po stranách potrubí a</w:t>
      </w:r>
      <w:r w:rsidR="6A43361E" w:rsidRPr="0062657F">
        <w:rPr>
          <w:rFonts w:asciiTheme="minorHAnsi" w:hAnsiTheme="minorHAnsi" w:cstheme="minorHAnsi"/>
        </w:rPr>
        <w:t> </w:t>
      </w:r>
      <w:r w:rsidRPr="0062657F">
        <w:rPr>
          <w:rFonts w:asciiTheme="minorHAnsi" w:hAnsiTheme="minorHAnsi" w:cstheme="minorHAnsi"/>
        </w:rPr>
        <w:t>do výše 0,2 m nad horní úroveň potrubí. Dále bude proveden zásyp rýhy zeminou bez příměsí kamenů nebo stavební suti. Ve výši 0,3 až 0,4 m nad potrubím bude uložena</w:t>
      </w:r>
      <w:r w:rsidR="6A43361E" w:rsidRPr="0062657F">
        <w:rPr>
          <w:rFonts w:asciiTheme="minorHAnsi" w:hAnsiTheme="minorHAnsi" w:cstheme="minorHAnsi"/>
        </w:rPr>
        <w:t xml:space="preserve"> žlutá</w:t>
      </w:r>
      <w:r w:rsidRPr="0062657F">
        <w:rPr>
          <w:rFonts w:asciiTheme="minorHAnsi" w:hAnsiTheme="minorHAnsi" w:cstheme="minorHAnsi"/>
        </w:rPr>
        <w:t xml:space="preserve"> výstražná fólie (s</w:t>
      </w:r>
      <w:r w:rsidR="6A43361E" w:rsidRPr="0062657F">
        <w:rPr>
          <w:rFonts w:asciiTheme="minorHAnsi" w:hAnsiTheme="minorHAnsi" w:cstheme="minorHAnsi"/>
        </w:rPr>
        <w:t> </w:t>
      </w:r>
      <w:r w:rsidRPr="0062657F">
        <w:rPr>
          <w:rFonts w:asciiTheme="minorHAnsi" w:hAnsiTheme="minorHAnsi" w:cstheme="minorHAnsi"/>
        </w:rPr>
        <w:t>vyraženým nápisem plyn).</w:t>
      </w:r>
    </w:p>
    <w:p w14:paraId="5AC79FC3" w14:textId="7B250BE3" w:rsidR="000C682D" w:rsidRPr="0062657F" w:rsidRDefault="000C682D">
      <w:pPr>
        <w:rPr>
          <w:rFonts w:asciiTheme="minorHAnsi" w:hAnsiTheme="minorHAnsi" w:cstheme="minorHAnsi"/>
        </w:rPr>
      </w:pPr>
      <w:r w:rsidRPr="0062657F">
        <w:rPr>
          <w:rFonts w:asciiTheme="minorHAnsi" w:hAnsiTheme="minorHAnsi" w:cstheme="minorHAnsi"/>
        </w:rPr>
        <w:t>Přeložka plynovodu bude provedena dle vyjádření správce sítě.</w:t>
      </w:r>
    </w:p>
    <w:p w14:paraId="44BF0F39" w14:textId="6DDBF8B4" w:rsidR="00A93C20" w:rsidRPr="00256FFD" w:rsidRDefault="00A93C20" w:rsidP="0032474D">
      <w:pPr>
        <w:pStyle w:val="Nadpis2"/>
      </w:pPr>
      <w:bookmarkStart w:id="1396" w:name="_Toc143724761"/>
      <w:bookmarkStart w:id="1397" w:name="_Toc143724762"/>
      <w:bookmarkStart w:id="1398" w:name="_Toc143724763"/>
      <w:bookmarkStart w:id="1399" w:name="_Toc143724764"/>
      <w:bookmarkStart w:id="1400" w:name="_Toc143724765"/>
      <w:bookmarkStart w:id="1401" w:name="_Toc202284972"/>
      <w:bookmarkStart w:id="1402" w:name="_Toc202956789"/>
      <w:bookmarkEnd w:id="1396"/>
      <w:bookmarkEnd w:id="1397"/>
      <w:bookmarkEnd w:id="1398"/>
      <w:bookmarkEnd w:id="1399"/>
      <w:bookmarkEnd w:id="1400"/>
      <w:r w:rsidRPr="00256FFD">
        <w:t>Strojně</w:t>
      </w:r>
      <w:r w:rsidR="007A79A7" w:rsidRPr="00256FFD">
        <w:t>-</w:t>
      </w:r>
      <w:r w:rsidRPr="00256FFD">
        <w:t>technologická část</w:t>
      </w:r>
      <w:bookmarkEnd w:id="1401"/>
      <w:bookmarkEnd w:id="1402"/>
    </w:p>
    <w:p w14:paraId="70B7D5AC" w14:textId="0BCC1B35" w:rsidR="00A93C20" w:rsidRPr="0062657F" w:rsidRDefault="00A93C20" w:rsidP="00D3638F">
      <w:pPr>
        <w:pStyle w:val="Nadpis3"/>
      </w:pPr>
      <w:bookmarkStart w:id="1403" w:name="_Toc505337370"/>
      <w:bookmarkStart w:id="1404" w:name="_Toc202284973"/>
      <w:bookmarkStart w:id="1405" w:name="_Toc202956790"/>
      <w:r w:rsidRPr="0062657F">
        <w:t>Všeobecně</w:t>
      </w:r>
      <w:bookmarkEnd w:id="1403"/>
      <w:bookmarkEnd w:id="1404"/>
      <w:bookmarkEnd w:id="1405"/>
    </w:p>
    <w:p w14:paraId="790B551A" w14:textId="3BE46C56" w:rsidR="00A93C20" w:rsidRPr="0062657F" w:rsidRDefault="4C231154">
      <w:pPr>
        <w:rPr>
          <w:rFonts w:asciiTheme="minorHAnsi" w:hAnsiTheme="minorHAnsi" w:cstheme="minorHAnsi"/>
        </w:rPr>
      </w:pPr>
      <w:r w:rsidRPr="0062657F">
        <w:rPr>
          <w:rFonts w:asciiTheme="minorHAnsi" w:hAnsiTheme="minorHAnsi" w:cstheme="minorHAnsi"/>
        </w:rPr>
        <w:t>Technologická zařízení musí být dodána od výrobců, kteří mají zajištěn servis</w:t>
      </w:r>
      <w:r w:rsidR="511E91EB" w:rsidRPr="0062657F">
        <w:rPr>
          <w:rFonts w:asciiTheme="minorHAnsi" w:hAnsiTheme="minorHAnsi" w:cstheme="minorHAnsi"/>
        </w:rPr>
        <w:t xml:space="preserve"> v České republice</w:t>
      </w:r>
      <w:r w:rsidRPr="0062657F">
        <w:rPr>
          <w:rFonts w:asciiTheme="minorHAnsi" w:hAnsiTheme="minorHAnsi" w:cstheme="minorHAnsi"/>
        </w:rPr>
        <w:t xml:space="preserve">. </w:t>
      </w:r>
      <w:r w:rsidR="25D3AD3E" w:rsidRPr="0062657F">
        <w:rPr>
          <w:rFonts w:asciiTheme="minorHAnsi" w:hAnsiTheme="minorHAnsi" w:cstheme="minorHAnsi"/>
        </w:rPr>
        <w:t xml:space="preserve">Tento požadavek Zhotovitel </w:t>
      </w:r>
      <w:r w:rsidRPr="0062657F">
        <w:rPr>
          <w:rFonts w:asciiTheme="minorHAnsi" w:hAnsiTheme="minorHAnsi" w:cstheme="minorHAnsi"/>
        </w:rPr>
        <w:t>prokáže</w:t>
      </w:r>
      <w:r w:rsidR="25D3AD3E" w:rsidRPr="0062657F">
        <w:rPr>
          <w:rFonts w:asciiTheme="minorHAnsi" w:hAnsiTheme="minorHAnsi" w:cstheme="minorHAnsi"/>
        </w:rPr>
        <w:t xml:space="preserve"> před podepsáním </w:t>
      </w:r>
      <w:r w:rsidR="6A43361E" w:rsidRPr="0062657F">
        <w:rPr>
          <w:rFonts w:asciiTheme="minorHAnsi" w:hAnsiTheme="minorHAnsi" w:cstheme="minorHAnsi"/>
        </w:rPr>
        <w:t xml:space="preserve">Protokolu o převzetí </w:t>
      </w:r>
      <w:r w:rsidR="25D3AD3E" w:rsidRPr="0062657F">
        <w:rPr>
          <w:rFonts w:asciiTheme="minorHAnsi" w:hAnsiTheme="minorHAnsi" w:cstheme="minorHAnsi"/>
        </w:rPr>
        <w:t xml:space="preserve">Díla, podle toho, která skutečnost nastane dříve, kdy Správci stavby </w:t>
      </w:r>
      <w:r w:rsidRPr="0062657F">
        <w:rPr>
          <w:rFonts w:asciiTheme="minorHAnsi" w:hAnsiTheme="minorHAnsi" w:cstheme="minorHAnsi"/>
        </w:rPr>
        <w:t xml:space="preserve">k jednotlivým </w:t>
      </w:r>
      <w:r w:rsidR="25D3AD3E" w:rsidRPr="0062657F">
        <w:rPr>
          <w:rFonts w:asciiTheme="minorHAnsi" w:hAnsiTheme="minorHAnsi" w:cstheme="minorHAnsi"/>
        </w:rPr>
        <w:t xml:space="preserve">Technologickým </w:t>
      </w:r>
      <w:r w:rsidRPr="0062657F">
        <w:rPr>
          <w:rFonts w:asciiTheme="minorHAnsi" w:hAnsiTheme="minorHAnsi" w:cstheme="minorHAnsi"/>
        </w:rPr>
        <w:t>zařízením</w:t>
      </w:r>
      <w:r w:rsidR="70C8A424" w:rsidRPr="0062657F">
        <w:rPr>
          <w:rFonts w:asciiTheme="minorHAnsi" w:hAnsiTheme="minorHAnsi" w:cstheme="minorHAnsi"/>
        </w:rPr>
        <w:t xml:space="preserve"> předloží</w:t>
      </w:r>
      <w:r w:rsidRPr="0062657F">
        <w:rPr>
          <w:rFonts w:asciiTheme="minorHAnsi" w:hAnsiTheme="minorHAnsi" w:cstheme="minorHAnsi"/>
        </w:rPr>
        <w:t xml:space="preserve"> prohlášení servisní organizace v </w:t>
      </w:r>
      <w:r w:rsidR="25D3AD3E" w:rsidRPr="0062657F">
        <w:rPr>
          <w:rFonts w:asciiTheme="minorHAnsi" w:hAnsiTheme="minorHAnsi" w:cstheme="minorHAnsi"/>
        </w:rPr>
        <w:t xml:space="preserve">České republice </w:t>
      </w:r>
      <w:r w:rsidRPr="0062657F">
        <w:rPr>
          <w:rFonts w:asciiTheme="minorHAnsi" w:hAnsiTheme="minorHAnsi" w:cstheme="minorHAnsi"/>
        </w:rPr>
        <w:t xml:space="preserve">o zajištění servisu. Provedení </w:t>
      </w:r>
      <w:r w:rsidR="25D3AD3E" w:rsidRPr="0062657F">
        <w:rPr>
          <w:rFonts w:asciiTheme="minorHAnsi" w:hAnsiTheme="minorHAnsi" w:cstheme="minorHAnsi"/>
        </w:rPr>
        <w:t xml:space="preserve">Technologických </w:t>
      </w:r>
      <w:r w:rsidRPr="0062657F">
        <w:rPr>
          <w:rFonts w:asciiTheme="minorHAnsi" w:hAnsiTheme="minorHAnsi" w:cstheme="minorHAnsi"/>
        </w:rPr>
        <w:t xml:space="preserve">zařízení musí odpovídat typu prostředí, ve kterém budou umístěna, </w:t>
      </w:r>
      <w:r w:rsidR="25D3AD3E" w:rsidRPr="0062657F">
        <w:rPr>
          <w:rFonts w:asciiTheme="minorHAnsi" w:hAnsiTheme="minorHAnsi" w:cstheme="minorHAnsi"/>
        </w:rPr>
        <w:t xml:space="preserve">a to </w:t>
      </w:r>
      <w:r w:rsidRPr="0062657F">
        <w:rPr>
          <w:rFonts w:asciiTheme="minorHAnsi" w:hAnsiTheme="minorHAnsi" w:cstheme="minorHAnsi"/>
        </w:rPr>
        <w:t>v souladu s</w:t>
      </w:r>
      <w:r w:rsidR="77FBDAB1" w:rsidRPr="0062657F">
        <w:rPr>
          <w:rFonts w:asciiTheme="minorHAnsi" w:hAnsiTheme="minorHAnsi" w:cstheme="minorHAnsi"/>
        </w:rPr>
        <w:t xml:space="preserve"> normativními požadavky.</w:t>
      </w:r>
    </w:p>
    <w:p w14:paraId="58E2CE9A" w14:textId="2F59FFDB" w:rsidR="00A93C20" w:rsidRPr="0062657F" w:rsidRDefault="4C231154">
      <w:pPr>
        <w:rPr>
          <w:rFonts w:asciiTheme="minorHAnsi" w:hAnsiTheme="minorHAnsi" w:cstheme="minorHAnsi"/>
        </w:rPr>
      </w:pPr>
      <w:r w:rsidRPr="0062657F">
        <w:rPr>
          <w:rFonts w:asciiTheme="minorHAnsi" w:hAnsiTheme="minorHAnsi" w:cstheme="minorHAnsi"/>
        </w:rPr>
        <w:t xml:space="preserve">Zhotovitel je odpovědný za to, že funkce osazeného </w:t>
      </w:r>
      <w:r w:rsidR="25D3AD3E" w:rsidRPr="0062657F">
        <w:rPr>
          <w:rFonts w:asciiTheme="minorHAnsi" w:hAnsiTheme="minorHAnsi" w:cstheme="minorHAnsi"/>
        </w:rPr>
        <w:t xml:space="preserve">Technologického </w:t>
      </w:r>
      <w:r w:rsidRPr="0062657F">
        <w:rPr>
          <w:rFonts w:asciiTheme="minorHAnsi" w:hAnsiTheme="minorHAnsi" w:cstheme="minorHAnsi"/>
        </w:rPr>
        <w:t>zařízení bude splňovat</w:t>
      </w:r>
      <w:r w:rsidR="007A79A7" w:rsidRPr="00256FFD">
        <w:rPr>
          <w:rFonts w:asciiTheme="minorHAnsi" w:hAnsiTheme="minorHAnsi" w:cstheme="minorHAnsi"/>
        </w:rPr>
        <w:t xml:space="preserve"> náležitosti dle těchto</w:t>
      </w:r>
      <w:r w:rsidRPr="0062657F">
        <w:rPr>
          <w:rFonts w:asciiTheme="minorHAnsi" w:hAnsiTheme="minorHAnsi" w:cstheme="minorHAnsi"/>
        </w:rPr>
        <w:t xml:space="preserve"> </w:t>
      </w:r>
      <w:r w:rsidR="007A79A7" w:rsidRPr="00256FFD">
        <w:rPr>
          <w:rFonts w:asciiTheme="minorHAnsi" w:hAnsiTheme="minorHAnsi" w:cstheme="minorHAnsi"/>
        </w:rPr>
        <w:t>Požadavků</w:t>
      </w:r>
      <w:r w:rsidRPr="0062657F">
        <w:rPr>
          <w:rFonts w:asciiTheme="minorHAnsi" w:hAnsiTheme="minorHAnsi" w:cstheme="minorHAnsi"/>
        </w:rPr>
        <w:t xml:space="preserve">. </w:t>
      </w:r>
    </w:p>
    <w:p w14:paraId="101CDC24" w14:textId="58861558" w:rsidR="00A93C20" w:rsidRPr="0062657F" w:rsidRDefault="008305C5">
      <w:pPr>
        <w:rPr>
          <w:rFonts w:asciiTheme="minorHAnsi" w:hAnsiTheme="minorHAnsi" w:cstheme="minorHAnsi"/>
        </w:rPr>
      </w:pPr>
      <w:r w:rsidRPr="0062657F">
        <w:rPr>
          <w:rFonts w:asciiTheme="minorHAnsi" w:hAnsiTheme="minorHAnsi" w:cstheme="minorHAnsi"/>
        </w:rPr>
        <w:t xml:space="preserve">Veškerá zabudovaná Technologická zařízení </w:t>
      </w:r>
      <w:r w:rsidR="00A93C20" w:rsidRPr="0062657F">
        <w:rPr>
          <w:rFonts w:asciiTheme="minorHAnsi" w:hAnsiTheme="minorHAnsi" w:cstheme="minorHAnsi"/>
        </w:rPr>
        <w:t xml:space="preserve">musí být </w:t>
      </w:r>
      <w:r w:rsidRPr="0062657F">
        <w:rPr>
          <w:rFonts w:asciiTheme="minorHAnsi" w:hAnsiTheme="minorHAnsi" w:cstheme="minorHAnsi"/>
        </w:rPr>
        <w:t>nová</w:t>
      </w:r>
      <w:r w:rsidR="00276E61" w:rsidRPr="0062657F">
        <w:rPr>
          <w:rFonts w:asciiTheme="minorHAnsi" w:hAnsiTheme="minorHAnsi" w:cstheme="minorHAnsi"/>
        </w:rPr>
        <w:t xml:space="preserve"> a</w:t>
      </w:r>
      <w:r w:rsidR="00A93C20" w:rsidRPr="0062657F">
        <w:rPr>
          <w:rFonts w:asciiTheme="minorHAnsi" w:hAnsiTheme="minorHAnsi" w:cstheme="minorHAnsi"/>
        </w:rPr>
        <w:t xml:space="preserve"> </w:t>
      </w:r>
      <w:r w:rsidRPr="0062657F">
        <w:rPr>
          <w:rFonts w:asciiTheme="minorHAnsi" w:hAnsiTheme="minorHAnsi" w:cstheme="minorHAnsi"/>
        </w:rPr>
        <w:t>nepoužitá</w:t>
      </w:r>
      <w:r w:rsidR="00A93C20" w:rsidRPr="0062657F">
        <w:rPr>
          <w:rFonts w:asciiTheme="minorHAnsi" w:hAnsiTheme="minorHAnsi" w:cstheme="minorHAnsi"/>
        </w:rPr>
        <w:t xml:space="preserve">, což </w:t>
      </w:r>
      <w:r w:rsidRPr="0062657F">
        <w:rPr>
          <w:rFonts w:asciiTheme="minorHAnsi" w:hAnsiTheme="minorHAnsi" w:cstheme="minorHAnsi"/>
        </w:rPr>
        <w:t xml:space="preserve">Zhotovitel </w:t>
      </w:r>
      <w:r w:rsidR="00A93C20" w:rsidRPr="0062657F">
        <w:rPr>
          <w:rFonts w:asciiTheme="minorHAnsi" w:hAnsiTheme="minorHAnsi" w:cstheme="minorHAnsi"/>
        </w:rPr>
        <w:t xml:space="preserve">doloží příslušnými doklady. Výjimku tvoří </w:t>
      </w:r>
      <w:r w:rsidRPr="0062657F">
        <w:rPr>
          <w:rFonts w:asciiTheme="minorHAnsi" w:hAnsiTheme="minorHAnsi" w:cstheme="minorHAnsi"/>
        </w:rPr>
        <w:t xml:space="preserve">Technologická </w:t>
      </w:r>
      <w:r w:rsidR="00A93C20" w:rsidRPr="0062657F">
        <w:rPr>
          <w:rFonts w:asciiTheme="minorHAnsi" w:hAnsiTheme="minorHAnsi" w:cstheme="minorHAnsi"/>
        </w:rPr>
        <w:t>zařízení, u kterých je ve specifikaci přímo uvedeno, že bude provedena repase stávajícího zařízení.</w:t>
      </w:r>
    </w:p>
    <w:p w14:paraId="3E35FDA9" w14:textId="0169EC00" w:rsidR="00A93C20" w:rsidRPr="0062657F" w:rsidRDefault="00A93C20">
      <w:pPr>
        <w:rPr>
          <w:rFonts w:asciiTheme="minorHAnsi" w:hAnsiTheme="minorHAnsi" w:cstheme="minorHAnsi"/>
        </w:rPr>
      </w:pPr>
      <w:r w:rsidRPr="0062657F">
        <w:rPr>
          <w:rFonts w:asciiTheme="minorHAnsi" w:hAnsiTheme="minorHAnsi" w:cstheme="minorHAnsi"/>
        </w:rPr>
        <w:t xml:space="preserve">Před objednávkou nebo nákupem </w:t>
      </w:r>
      <w:r w:rsidR="008305C5" w:rsidRPr="0062657F">
        <w:rPr>
          <w:rFonts w:asciiTheme="minorHAnsi" w:hAnsiTheme="minorHAnsi" w:cstheme="minorHAnsi"/>
        </w:rPr>
        <w:t xml:space="preserve">Zhotovitel </w:t>
      </w:r>
      <w:r w:rsidRPr="0062657F">
        <w:rPr>
          <w:rFonts w:asciiTheme="minorHAnsi" w:hAnsiTheme="minorHAnsi" w:cstheme="minorHAnsi"/>
        </w:rPr>
        <w:t xml:space="preserve">předloží </w:t>
      </w:r>
      <w:r w:rsidR="008305C5" w:rsidRPr="0062657F">
        <w:rPr>
          <w:rFonts w:asciiTheme="minorHAnsi" w:hAnsiTheme="minorHAnsi" w:cstheme="minorHAnsi"/>
        </w:rPr>
        <w:t xml:space="preserve">Správci </w:t>
      </w:r>
      <w:r w:rsidRPr="0062657F">
        <w:rPr>
          <w:rFonts w:asciiTheme="minorHAnsi" w:hAnsiTheme="minorHAnsi" w:cstheme="minorHAnsi"/>
        </w:rPr>
        <w:t>stavby k odsouhlasení objednávky na významn</w:t>
      </w:r>
      <w:r w:rsidR="00276E61" w:rsidRPr="0062657F">
        <w:rPr>
          <w:rFonts w:asciiTheme="minorHAnsi" w:hAnsiTheme="minorHAnsi" w:cstheme="minorHAnsi"/>
        </w:rPr>
        <w:t>á</w:t>
      </w:r>
      <w:r w:rsidRPr="0062657F">
        <w:rPr>
          <w:rFonts w:asciiTheme="minorHAnsi" w:hAnsiTheme="minorHAnsi" w:cstheme="minorHAnsi"/>
        </w:rPr>
        <w:t xml:space="preserve"> </w:t>
      </w:r>
      <w:r w:rsidR="00F10629" w:rsidRPr="0062657F">
        <w:rPr>
          <w:rFonts w:asciiTheme="minorHAnsi" w:hAnsiTheme="minorHAnsi" w:cstheme="minorHAnsi"/>
        </w:rPr>
        <w:t>Technologická zařízení (</w:t>
      </w:r>
      <w:r w:rsidRPr="0062657F">
        <w:rPr>
          <w:rFonts w:asciiTheme="minorHAnsi" w:hAnsiTheme="minorHAnsi" w:cstheme="minorHAnsi"/>
        </w:rPr>
        <w:t>stroje, zařízení a armatury s odpovídajícími technickými parametry</w:t>
      </w:r>
      <w:r w:rsidR="00F10629" w:rsidRPr="0062657F">
        <w:rPr>
          <w:rFonts w:asciiTheme="minorHAnsi" w:hAnsiTheme="minorHAnsi" w:cstheme="minorHAnsi"/>
        </w:rPr>
        <w:t>)</w:t>
      </w:r>
      <w:r w:rsidRPr="0062657F">
        <w:rPr>
          <w:rFonts w:asciiTheme="minorHAnsi" w:hAnsiTheme="minorHAnsi" w:cstheme="minorHAnsi"/>
        </w:rPr>
        <w:t>.</w:t>
      </w:r>
    </w:p>
    <w:p w14:paraId="38511928" w14:textId="7DCC3896" w:rsidR="00D3638F" w:rsidRDefault="4C231154">
      <w:pPr>
        <w:rPr>
          <w:rFonts w:asciiTheme="minorHAnsi" w:hAnsiTheme="minorHAnsi" w:cstheme="minorHAnsi"/>
        </w:rPr>
      </w:pPr>
      <w:r w:rsidRPr="0062657F">
        <w:rPr>
          <w:rFonts w:asciiTheme="minorHAnsi" w:hAnsiTheme="minorHAnsi" w:cstheme="minorHAnsi"/>
        </w:rPr>
        <w:t xml:space="preserve">Zhotovitel předloží </w:t>
      </w:r>
      <w:r w:rsidR="3819477B" w:rsidRPr="0062657F">
        <w:rPr>
          <w:rFonts w:asciiTheme="minorHAnsi" w:hAnsiTheme="minorHAnsi" w:cstheme="minorHAnsi"/>
        </w:rPr>
        <w:t xml:space="preserve">Správci </w:t>
      </w:r>
      <w:r w:rsidRPr="0062657F">
        <w:rPr>
          <w:rFonts w:asciiTheme="minorHAnsi" w:hAnsiTheme="minorHAnsi" w:cstheme="minorHAnsi"/>
        </w:rPr>
        <w:t xml:space="preserve">stavby kopie technických specifikací získaných z technické literatury výrobce pro všechna nabídnutá </w:t>
      </w:r>
      <w:r w:rsidR="3819477B" w:rsidRPr="0062657F">
        <w:rPr>
          <w:rFonts w:asciiTheme="minorHAnsi" w:hAnsiTheme="minorHAnsi" w:cstheme="minorHAnsi"/>
        </w:rPr>
        <w:t xml:space="preserve">Technologická </w:t>
      </w:r>
      <w:r w:rsidRPr="0062657F">
        <w:rPr>
          <w:rFonts w:asciiTheme="minorHAnsi" w:hAnsiTheme="minorHAnsi" w:cstheme="minorHAnsi"/>
        </w:rPr>
        <w:t xml:space="preserve">zařízení a </w:t>
      </w:r>
      <w:r w:rsidR="3819477B" w:rsidRPr="0062657F">
        <w:rPr>
          <w:rFonts w:asciiTheme="minorHAnsi" w:hAnsiTheme="minorHAnsi" w:cstheme="minorHAnsi"/>
        </w:rPr>
        <w:t>M</w:t>
      </w:r>
      <w:r w:rsidRPr="0062657F">
        <w:rPr>
          <w:rFonts w:asciiTheme="minorHAnsi" w:hAnsiTheme="minorHAnsi" w:cstheme="minorHAnsi"/>
        </w:rPr>
        <w:t xml:space="preserve">ateriály. Montáž plynových </w:t>
      </w:r>
      <w:r w:rsidR="3819477B" w:rsidRPr="0062657F">
        <w:rPr>
          <w:rFonts w:asciiTheme="minorHAnsi" w:hAnsiTheme="minorHAnsi" w:cstheme="minorHAnsi"/>
        </w:rPr>
        <w:t xml:space="preserve">Technologických </w:t>
      </w:r>
      <w:r w:rsidRPr="0062657F">
        <w:rPr>
          <w:rFonts w:asciiTheme="minorHAnsi" w:hAnsiTheme="minorHAnsi" w:cstheme="minorHAnsi"/>
        </w:rPr>
        <w:t xml:space="preserve">zařízení může provádět pouze oprávněná organizace dle </w:t>
      </w:r>
      <w:r w:rsidR="007A79A7" w:rsidRPr="00256FFD">
        <w:rPr>
          <w:rFonts w:asciiTheme="minorHAnsi" w:hAnsiTheme="minorHAnsi" w:cstheme="minorHAnsi"/>
        </w:rPr>
        <w:t>zákona</w:t>
      </w:r>
      <w:r w:rsidR="70C8A424" w:rsidRPr="0062657F">
        <w:rPr>
          <w:rFonts w:asciiTheme="minorHAnsi" w:hAnsiTheme="minorHAnsi" w:cstheme="minorHAnsi"/>
        </w:rPr>
        <w:t xml:space="preserve"> </w:t>
      </w:r>
      <w:r w:rsidRPr="0062657F">
        <w:rPr>
          <w:rFonts w:asciiTheme="minorHAnsi" w:hAnsiTheme="minorHAnsi" w:cstheme="minorHAnsi"/>
        </w:rPr>
        <w:t>č. 2</w:t>
      </w:r>
      <w:r w:rsidR="02DB6DF5" w:rsidRPr="0062657F">
        <w:rPr>
          <w:rFonts w:asciiTheme="minorHAnsi" w:hAnsiTheme="minorHAnsi" w:cstheme="minorHAnsi"/>
        </w:rPr>
        <w:t>50</w:t>
      </w:r>
      <w:r w:rsidRPr="0062657F">
        <w:rPr>
          <w:rFonts w:asciiTheme="minorHAnsi" w:hAnsiTheme="minorHAnsi" w:cstheme="minorHAnsi"/>
        </w:rPr>
        <w:t>/</w:t>
      </w:r>
      <w:r w:rsidR="6A2CFE70" w:rsidRPr="0062657F">
        <w:rPr>
          <w:rFonts w:asciiTheme="minorHAnsi" w:hAnsiTheme="minorHAnsi" w:cstheme="minorHAnsi"/>
        </w:rPr>
        <w:t>2021</w:t>
      </w:r>
      <w:r w:rsidRPr="0062657F">
        <w:rPr>
          <w:rFonts w:asciiTheme="minorHAnsi" w:hAnsiTheme="minorHAnsi" w:cstheme="minorHAnsi"/>
        </w:rPr>
        <w:t xml:space="preserve"> Sb., </w:t>
      </w:r>
      <w:r w:rsidR="007A79A7" w:rsidRPr="00256FFD">
        <w:rPr>
          <w:rFonts w:asciiTheme="minorHAnsi" w:hAnsiTheme="minorHAnsi" w:cstheme="minorHAnsi"/>
        </w:rPr>
        <w:t>o bezpečnosti práce v souvislosti s provozem vyhrazených technických zařízení a o změně souvisejících zákonů</w:t>
      </w:r>
      <w:r w:rsidR="70C8A424" w:rsidRPr="0062657F">
        <w:rPr>
          <w:rFonts w:asciiTheme="minorHAnsi" w:hAnsiTheme="minorHAnsi" w:cstheme="minorHAnsi"/>
        </w:rPr>
        <w:t xml:space="preserve">, </w:t>
      </w:r>
      <w:r w:rsidR="0048159B" w:rsidRPr="00256FFD">
        <w:rPr>
          <w:rFonts w:asciiTheme="minorHAnsi" w:hAnsiTheme="minorHAnsi" w:cstheme="minorHAnsi"/>
        </w:rPr>
        <w:t>v platném znění</w:t>
      </w:r>
      <w:r w:rsidRPr="0062657F">
        <w:rPr>
          <w:rFonts w:asciiTheme="minorHAnsi" w:hAnsiTheme="minorHAnsi" w:cstheme="minorHAnsi"/>
        </w:rPr>
        <w:t xml:space="preserve">. Parametry </w:t>
      </w:r>
      <w:r w:rsidR="3819477B" w:rsidRPr="0062657F">
        <w:rPr>
          <w:rFonts w:asciiTheme="minorHAnsi" w:hAnsiTheme="minorHAnsi" w:cstheme="minorHAnsi"/>
        </w:rPr>
        <w:t>Technologických zařízení (</w:t>
      </w:r>
      <w:r w:rsidRPr="0062657F">
        <w:rPr>
          <w:rFonts w:asciiTheme="minorHAnsi" w:hAnsiTheme="minorHAnsi" w:cstheme="minorHAnsi"/>
        </w:rPr>
        <w:t>strojů</w:t>
      </w:r>
      <w:r w:rsidR="3819477B" w:rsidRPr="0062657F">
        <w:rPr>
          <w:rFonts w:asciiTheme="minorHAnsi" w:hAnsiTheme="minorHAnsi" w:cstheme="minorHAnsi"/>
        </w:rPr>
        <w:t xml:space="preserve"> - </w:t>
      </w:r>
      <w:r w:rsidRPr="0062657F">
        <w:rPr>
          <w:rFonts w:asciiTheme="minorHAnsi" w:hAnsiTheme="minorHAnsi" w:cstheme="minorHAnsi"/>
        </w:rPr>
        <w:t>např. čerpadla, dmychadla apod.) budou ověřeny a</w:t>
      </w:r>
      <w:r w:rsidR="6A43361E" w:rsidRPr="0062657F">
        <w:rPr>
          <w:rFonts w:asciiTheme="minorHAnsi" w:hAnsiTheme="minorHAnsi" w:cstheme="minorHAnsi"/>
        </w:rPr>
        <w:t> </w:t>
      </w:r>
      <w:r w:rsidRPr="0062657F">
        <w:rPr>
          <w:rFonts w:asciiTheme="minorHAnsi" w:hAnsiTheme="minorHAnsi" w:cstheme="minorHAnsi"/>
        </w:rPr>
        <w:t xml:space="preserve">upřesněny výpočtem v realizační dokumentaci </w:t>
      </w:r>
      <w:r w:rsidR="3819477B" w:rsidRPr="0062657F">
        <w:rPr>
          <w:rFonts w:asciiTheme="minorHAnsi" w:hAnsiTheme="minorHAnsi" w:cstheme="minorHAnsi"/>
        </w:rPr>
        <w:t xml:space="preserve">stavby </w:t>
      </w:r>
      <w:r w:rsidRPr="0062657F">
        <w:rPr>
          <w:rFonts w:asciiTheme="minorHAnsi" w:hAnsiTheme="minorHAnsi" w:cstheme="minorHAnsi"/>
        </w:rPr>
        <w:t xml:space="preserve">podle potrubí a vybraných </w:t>
      </w:r>
      <w:r w:rsidR="3819477B" w:rsidRPr="0062657F">
        <w:rPr>
          <w:rFonts w:asciiTheme="minorHAnsi" w:hAnsiTheme="minorHAnsi" w:cstheme="minorHAnsi"/>
        </w:rPr>
        <w:t>T</w:t>
      </w:r>
      <w:r w:rsidRPr="0062657F">
        <w:rPr>
          <w:rFonts w:asciiTheme="minorHAnsi" w:hAnsiTheme="minorHAnsi" w:cstheme="minorHAnsi"/>
        </w:rPr>
        <w:t>echnologických zařízení.</w:t>
      </w:r>
    </w:p>
    <w:p w14:paraId="1EA3C0A4" w14:textId="77777777" w:rsidR="00D3638F" w:rsidRDefault="00D3638F">
      <w:pPr>
        <w:spacing w:after="0" w:line="240" w:lineRule="auto"/>
        <w:jc w:val="left"/>
        <w:rPr>
          <w:rFonts w:asciiTheme="minorHAnsi" w:hAnsiTheme="minorHAnsi" w:cstheme="minorHAnsi"/>
        </w:rPr>
      </w:pPr>
      <w:r>
        <w:rPr>
          <w:rFonts w:asciiTheme="minorHAnsi" w:hAnsiTheme="minorHAnsi" w:cstheme="minorHAnsi"/>
        </w:rPr>
        <w:br w:type="page"/>
      </w:r>
    </w:p>
    <w:p w14:paraId="1A3EE86D" w14:textId="77777777" w:rsidR="00A93C20" w:rsidRPr="0062657F" w:rsidRDefault="00A93C20" w:rsidP="00D3638F">
      <w:pPr>
        <w:pStyle w:val="Nadpis3"/>
      </w:pPr>
      <w:bookmarkStart w:id="1406" w:name="_Toc505337371"/>
      <w:bookmarkStart w:id="1407" w:name="_Toc202284974"/>
      <w:bookmarkStart w:id="1408" w:name="_Toc202956791"/>
      <w:r w:rsidRPr="0062657F">
        <w:lastRenderedPageBreak/>
        <w:t>Normy</w:t>
      </w:r>
      <w:bookmarkEnd w:id="1406"/>
      <w:bookmarkEnd w:id="1407"/>
      <w:bookmarkEnd w:id="1408"/>
    </w:p>
    <w:p w14:paraId="5FCC82A0" w14:textId="385BB375" w:rsidR="00A93C20" w:rsidRPr="0062657F" w:rsidRDefault="00A93C20" w:rsidP="0062657F">
      <w:pPr>
        <w:rPr>
          <w:rFonts w:asciiTheme="minorHAnsi" w:hAnsiTheme="minorHAnsi" w:cstheme="minorHAnsi"/>
        </w:rPr>
      </w:pPr>
      <w:r w:rsidRPr="0062657F">
        <w:rPr>
          <w:rFonts w:asciiTheme="minorHAnsi" w:hAnsiTheme="minorHAnsi" w:cstheme="minorHAnsi"/>
        </w:rPr>
        <w:t xml:space="preserve">Všechna dodávaná </w:t>
      </w:r>
      <w:r w:rsidR="00F10629" w:rsidRPr="0062657F">
        <w:rPr>
          <w:rFonts w:asciiTheme="minorHAnsi" w:hAnsiTheme="minorHAnsi" w:cstheme="minorHAnsi"/>
        </w:rPr>
        <w:t xml:space="preserve">Technologická </w:t>
      </w:r>
      <w:r w:rsidRPr="0062657F">
        <w:rPr>
          <w:rFonts w:asciiTheme="minorHAnsi" w:hAnsiTheme="minorHAnsi" w:cstheme="minorHAnsi"/>
        </w:rPr>
        <w:t xml:space="preserve">zařízení a </w:t>
      </w:r>
      <w:r w:rsidR="00F10629" w:rsidRPr="0062657F">
        <w:rPr>
          <w:rFonts w:asciiTheme="minorHAnsi" w:hAnsiTheme="minorHAnsi" w:cstheme="minorHAnsi"/>
        </w:rPr>
        <w:t>M</w:t>
      </w:r>
      <w:r w:rsidRPr="0062657F">
        <w:rPr>
          <w:rFonts w:asciiTheme="minorHAnsi" w:hAnsiTheme="minorHAnsi" w:cstheme="minorHAnsi"/>
        </w:rPr>
        <w:t>ateriály musí vyhovovat poslednímu vydání Evropských norem (EN) a/</w:t>
      </w:r>
      <w:r w:rsidR="00612501" w:rsidRPr="0062657F">
        <w:rPr>
          <w:rFonts w:asciiTheme="minorHAnsi" w:hAnsiTheme="minorHAnsi" w:cstheme="minorHAnsi"/>
        </w:rPr>
        <w:t xml:space="preserve"> </w:t>
      </w:r>
      <w:r w:rsidRPr="0062657F">
        <w:rPr>
          <w:rFonts w:asciiTheme="minorHAnsi" w:hAnsiTheme="minorHAnsi" w:cstheme="minorHAnsi"/>
        </w:rPr>
        <w:t>nebo Českých technických norem (ČSN). Odkazy v</w:t>
      </w:r>
      <w:r w:rsidR="00F10629" w:rsidRPr="0062657F">
        <w:rPr>
          <w:rFonts w:asciiTheme="minorHAnsi" w:hAnsiTheme="minorHAnsi" w:cstheme="minorHAnsi"/>
        </w:rPr>
        <w:t> </w:t>
      </w:r>
      <w:r w:rsidRPr="0062657F">
        <w:rPr>
          <w:rFonts w:asciiTheme="minorHAnsi" w:hAnsiTheme="minorHAnsi" w:cstheme="minorHAnsi"/>
        </w:rPr>
        <w:t>t</w:t>
      </w:r>
      <w:r w:rsidR="00F10629" w:rsidRPr="0062657F">
        <w:rPr>
          <w:rFonts w:asciiTheme="minorHAnsi" w:hAnsiTheme="minorHAnsi" w:cstheme="minorHAnsi"/>
        </w:rPr>
        <w:t>ěchto Požadavcích</w:t>
      </w:r>
      <w:r w:rsidRPr="0062657F">
        <w:rPr>
          <w:rFonts w:asciiTheme="minorHAnsi" w:hAnsiTheme="minorHAnsi" w:cstheme="minorHAnsi"/>
        </w:rPr>
        <w:t xml:space="preserve"> na ISO a DIN normy musí být interpretovány jako ekvivalenty EN a ČSN.</w:t>
      </w:r>
    </w:p>
    <w:p w14:paraId="43BC0DE4" w14:textId="77777777" w:rsidR="00A93C20" w:rsidRPr="0062657F" w:rsidRDefault="00A93C20" w:rsidP="00D3638F">
      <w:pPr>
        <w:pStyle w:val="Nadpis3"/>
      </w:pPr>
      <w:bookmarkStart w:id="1409" w:name="_Toc505337372"/>
      <w:bookmarkStart w:id="1410" w:name="_Toc202284975"/>
      <w:bookmarkStart w:id="1411" w:name="_Toc202956792"/>
      <w:r w:rsidRPr="0062657F">
        <w:t>Klimatické podmínky</w:t>
      </w:r>
      <w:bookmarkEnd w:id="1409"/>
      <w:bookmarkEnd w:id="1410"/>
      <w:bookmarkEnd w:id="1411"/>
    </w:p>
    <w:p w14:paraId="206DAE89" w14:textId="31007449" w:rsidR="00A93C20" w:rsidRPr="0062657F" w:rsidRDefault="00A93C20">
      <w:pPr>
        <w:rPr>
          <w:rFonts w:asciiTheme="minorHAnsi" w:hAnsiTheme="minorHAnsi" w:cstheme="minorHAnsi"/>
        </w:rPr>
      </w:pPr>
      <w:r w:rsidRPr="0062657F">
        <w:rPr>
          <w:rFonts w:asciiTheme="minorHAnsi" w:hAnsiTheme="minorHAnsi" w:cstheme="minorHAnsi"/>
        </w:rPr>
        <w:t xml:space="preserve">Provedení </w:t>
      </w:r>
      <w:r w:rsidR="00F10629" w:rsidRPr="0062657F">
        <w:rPr>
          <w:rFonts w:asciiTheme="minorHAnsi" w:hAnsiTheme="minorHAnsi" w:cstheme="minorHAnsi"/>
        </w:rPr>
        <w:t>T</w:t>
      </w:r>
      <w:r w:rsidRPr="0062657F">
        <w:rPr>
          <w:rFonts w:asciiTheme="minorHAnsi" w:hAnsiTheme="minorHAnsi" w:cstheme="minorHAnsi"/>
        </w:rPr>
        <w:t>echnologických zařízení musí odpovídat typu prostředí, ve kterém budou umístěna, v</w:t>
      </w:r>
      <w:r w:rsidR="00612501" w:rsidRPr="0062657F">
        <w:rPr>
          <w:rFonts w:asciiTheme="minorHAnsi" w:hAnsiTheme="minorHAnsi" w:cstheme="minorHAnsi"/>
        </w:rPr>
        <w:t> </w:t>
      </w:r>
      <w:r w:rsidRPr="0062657F">
        <w:rPr>
          <w:rFonts w:asciiTheme="minorHAnsi" w:hAnsiTheme="minorHAnsi" w:cstheme="minorHAnsi"/>
        </w:rPr>
        <w:t xml:space="preserve">souladu s ČSN 33 2000-1 </w:t>
      </w:r>
      <w:r w:rsidR="00AF3413" w:rsidRPr="0062657F">
        <w:rPr>
          <w:rFonts w:asciiTheme="minorHAnsi" w:hAnsiTheme="minorHAnsi" w:cstheme="minorHAnsi"/>
        </w:rPr>
        <w:t>ED</w:t>
      </w:r>
      <w:r w:rsidRPr="0062657F">
        <w:rPr>
          <w:rFonts w:asciiTheme="minorHAnsi" w:hAnsiTheme="minorHAnsi" w:cstheme="minorHAnsi"/>
        </w:rPr>
        <w:t xml:space="preserve">.2. </w:t>
      </w:r>
      <w:r w:rsidR="00F10629" w:rsidRPr="0062657F">
        <w:rPr>
          <w:rFonts w:asciiTheme="minorHAnsi" w:hAnsiTheme="minorHAnsi" w:cstheme="minorHAnsi"/>
        </w:rPr>
        <w:t xml:space="preserve">Technologické zařízení </w:t>
      </w:r>
      <w:r w:rsidRPr="0062657F">
        <w:rPr>
          <w:rFonts w:asciiTheme="minorHAnsi" w:hAnsiTheme="minorHAnsi" w:cstheme="minorHAnsi"/>
        </w:rPr>
        <w:t xml:space="preserve">a </w:t>
      </w:r>
      <w:r w:rsidR="00F10629" w:rsidRPr="0062657F">
        <w:rPr>
          <w:rFonts w:asciiTheme="minorHAnsi" w:hAnsiTheme="minorHAnsi" w:cstheme="minorHAnsi"/>
        </w:rPr>
        <w:t>M</w:t>
      </w:r>
      <w:r w:rsidRPr="0062657F">
        <w:rPr>
          <w:rFonts w:asciiTheme="minorHAnsi" w:hAnsiTheme="minorHAnsi" w:cstheme="minorHAnsi"/>
        </w:rPr>
        <w:t>ateriál</w:t>
      </w:r>
      <w:r w:rsidR="00F10629" w:rsidRPr="0062657F">
        <w:rPr>
          <w:rFonts w:asciiTheme="minorHAnsi" w:hAnsiTheme="minorHAnsi" w:cstheme="minorHAnsi"/>
        </w:rPr>
        <w:t>y</w:t>
      </w:r>
      <w:r w:rsidRPr="0062657F">
        <w:rPr>
          <w:rFonts w:asciiTheme="minorHAnsi" w:hAnsiTheme="minorHAnsi" w:cstheme="minorHAnsi"/>
        </w:rPr>
        <w:t xml:space="preserve"> musí být vhodné pro provoz v</w:t>
      </w:r>
      <w:r w:rsidR="00612501" w:rsidRPr="0062657F">
        <w:rPr>
          <w:rFonts w:asciiTheme="minorHAnsi" w:hAnsiTheme="minorHAnsi" w:cstheme="minorHAnsi"/>
        </w:rPr>
        <w:t> </w:t>
      </w:r>
      <w:r w:rsidRPr="0062657F">
        <w:rPr>
          <w:rFonts w:asciiTheme="minorHAnsi" w:hAnsiTheme="minorHAnsi" w:cstheme="minorHAnsi"/>
        </w:rPr>
        <w:t xml:space="preserve">místních klimatických podmínkách. </w:t>
      </w:r>
      <w:r w:rsidR="00F10629" w:rsidRPr="0062657F">
        <w:rPr>
          <w:rFonts w:asciiTheme="minorHAnsi" w:hAnsiTheme="minorHAnsi" w:cstheme="minorHAnsi"/>
        </w:rPr>
        <w:t>Technologické z</w:t>
      </w:r>
      <w:r w:rsidRPr="0062657F">
        <w:rPr>
          <w:rFonts w:asciiTheme="minorHAnsi" w:hAnsiTheme="minorHAnsi" w:cstheme="minorHAnsi"/>
        </w:rPr>
        <w:t>ařízení montované ve venkovním prostředí bude vhodné pro teplotní rozsah od 5</w:t>
      </w:r>
      <w:r w:rsidR="00612501" w:rsidRPr="0062657F">
        <w:rPr>
          <w:rFonts w:asciiTheme="minorHAnsi" w:hAnsiTheme="minorHAnsi" w:cstheme="minorHAnsi"/>
        </w:rPr>
        <w:t xml:space="preserve"> </w:t>
      </w:r>
      <w:r w:rsidRPr="0062657F">
        <w:rPr>
          <w:rFonts w:asciiTheme="minorHAnsi" w:hAnsiTheme="minorHAnsi" w:cstheme="minorHAnsi"/>
        </w:rPr>
        <w:t>°C pod minimální teplotu do 5</w:t>
      </w:r>
      <w:r w:rsidR="00612501" w:rsidRPr="0062657F">
        <w:rPr>
          <w:rFonts w:asciiTheme="minorHAnsi" w:hAnsiTheme="minorHAnsi" w:cstheme="minorHAnsi"/>
        </w:rPr>
        <w:t xml:space="preserve"> </w:t>
      </w:r>
      <w:r w:rsidRPr="0062657F">
        <w:rPr>
          <w:rFonts w:asciiTheme="minorHAnsi" w:hAnsiTheme="minorHAnsi" w:cstheme="minorHAnsi"/>
        </w:rPr>
        <w:t>°C nad maximální teplotu zaznamenanou v oblasti.</w:t>
      </w:r>
    </w:p>
    <w:p w14:paraId="2ACD74EB" w14:textId="0CACC91D" w:rsidR="00A93C20" w:rsidRPr="0062657F" w:rsidRDefault="00A93C20">
      <w:pPr>
        <w:rPr>
          <w:rFonts w:asciiTheme="minorHAnsi" w:hAnsiTheme="minorHAnsi" w:cstheme="minorHAnsi"/>
        </w:rPr>
      </w:pPr>
      <w:r w:rsidRPr="0062657F">
        <w:rPr>
          <w:rFonts w:asciiTheme="minorHAnsi" w:hAnsiTheme="minorHAnsi" w:cstheme="minorHAnsi"/>
        </w:rPr>
        <w:t xml:space="preserve">Všechny součásti </w:t>
      </w:r>
      <w:r w:rsidR="00F10629" w:rsidRPr="0062657F">
        <w:rPr>
          <w:rFonts w:asciiTheme="minorHAnsi" w:hAnsiTheme="minorHAnsi" w:cstheme="minorHAnsi"/>
        </w:rPr>
        <w:t xml:space="preserve">Technologického </w:t>
      </w:r>
      <w:r w:rsidRPr="0062657F">
        <w:rPr>
          <w:rFonts w:asciiTheme="minorHAnsi" w:hAnsiTheme="minorHAnsi" w:cstheme="minorHAnsi"/>
        </w:rPr>
        <w:t>zařízení, které budou umístěny venku, musí být chráněny proti mrazu</w:t>
      </w:r>
      <w:r w:rsidR="00F10629" w:rsidRPr="0062657F">
        <w:rPr>
          <w:rFonts w:asciiTheme="minorHAnsi" w:hAnsiTheme="minorHAnsi" w:cstheme="minorHAnsi"/>
        </w:rPr>
        <w:t>. V případě potřeby provede</w:t>
      </w:r>
      <w:r w:rsidRPr="0062657F">
        <w:rPr>
          <w:rFonts w:asciiTheme="minorHAnsi" w:hAnsiTheme="minorHAnsi" w:cstheme="minorHAnsi"/>
        </w:rPr>
        <w:t xml:space="preserve"> </w:t>
      </w:r>
      <w:r w:rsidR="00F10629" w:rsidRPr="0062657F">
        <w:rPr>
          <w:rFonts w:asciiTheme="minorHAnsi" w:hAnsiTheme="minorHAnsi" w:cstheme="minorHAnsi"/>
        </w:rPr>
        <w:t>Z</w:t>
      </w:r>
      <w:r w:rsidRPr="0062657F">
        <w:rPr>
          <w:rFonts w:asciiTheme="minorHAnsi" w:hAnsiTheme="minorHAnsi" w:cstheme="minorHAnsi"/>
        </w:rPr>
        <w:t xml:space="preserve">hotovitel izolaci a vyhřívání (zařízení, armatur, potrubí apod.), aby zajistil bezporuchový provoz </w:t>
      </w:r>
      <w:r w:rsidR="00F10629" w:rsidRPr="0062657F">
        <w:rPr>
          <w:rFonts w:asciiTheme="minorHAnsi" w:hAnsiTheme="minorHAnsi" w:cstheme="minorHAnsi"/>
        </w:rPr>
        <w:t xml:space="preserve">Technologického </w:t>
      </w:r>
      <w:r w:rsidRPr="0062657F">
        <w:rPr>
          <w:rFonts w:asciiTheme="minorHAnsi" w:hAnsiTheme="minorHAnsi" w:cstheme="minorHAnsi"/>
        </w:rPr>
        <w:t xml:space="preserve">zařízení. Izolace </w:t>
      </w:r>
      <w:r w:rsidR="00F10629" w:rsidRPr="0062657F">
        <w:rPr>
          <w:rFonts w:asciiTheme="minorHAnsi" w:hAnsiTheme="minorHAnsi" w:cstheme="minorHAnsi"/>
        </w:rPr>
        <w:t xml:space="preserve">Technologického </w:t>
      </w:r>
      <w:r w:rsidRPr="0062657F">
        <w:rPr>
          <w:rFonts w:asciiTheme="minorHAnsi" w:hAnsiTheme="minorHAnsi" w:cstheme="minorHAnsi"/>
        </w:rPr>
        <w:t>zařízení a</w:t>
      </w:r>
      <w:r w:rsidR="00612501" w:rsidRPr="0062657F">
        <w:rPr>
          <w:rFonts w:asciiTheme="minorHAnsi" w:hAnsiTheme="minorHAnsi" w:cstheme="minorHAnsi"/>
        </w:rPr>
        <w:t> </w:t>
      </w:r>
      <w:r w:rsidRPr="0062657F">
        <w:rPr>
          <w:rFonts w:asciiTheme="minorHAnsi" w:hAnsiTheme="minorHAnsi" w:cstheme="minorHAnsi"/>
        </w:rPr>
        <w:t>potrubí bude provedena tak, aby odnímatelné části (např. průlezy, přírubové spoje atd.) byly dobře přístupné kontrole a provozní obsluze.</w:t>
      </w:r>
    </w:p>
    <w:p w14:paraId="270B2939" w14:textId="3DC54925" w:rsidR="00A93C20" w:rsidRPr="0062657F" w:rsidRDefault="00F10629">
      <w:pPr>
        <w:rPr>
          <w:rFonts w:asciiTheme="minorHAnsi" w:hAnsiTheme="minorHAnsi" w:cstheme="minorHAnsi"/>
        </w:rPr>
      </w:pPr>
      <w:r w:rsidRPr="0062657F">
        <w:rPr>
          <w:rFonts w:asciiTheme="minorHAnsi" w:hAnsiTheme="minorHAnsi" w:cstheme="minorHAnsi"/>
        </w:rPr>
        <w:t>Zhotovitel m</w:t>
      </w:r>
      <w:r w:rsidR="00A93C20" w:rsidRPr="0062657F">
        <w:rPr>
          <w:rFonts w:asciiTheme="minorHAnsi" w:hAnsiTheme="minorHAnsi" w:cstheme="minorHAnsi"/>
        </w:rPr>
        <w:t>usí brá</w:t>
      </w:r>
      <w:r w:rsidRPr="0062657F">
        <w:rPr>
          <w:rFonts w:asciiTheme="minorHAnsi" w:hAnsiTheme="minorHAnsi" w:cstheme="minorHAnsi"/>
        </w:rPr>
        <w:t>t</w:t>
      </w:r>
      <w:r w:rsidR="00A93C20" w:rsidRPr="0062657F">
        <w:rPr>
          <w:rFonts w:asciiTheme="minorHAnsi" w:hAnsiTheme="minorHAnsi" w:cstheme="minorHAnsi"/>
        </w:rPr>
        <w:t xml:space="preserve"> zřetel i na výskyt vlhkosti, příp</w:t>
      </w:r>
      <w:r w:rsidR="00967D6F" w:rsidRPr="0062657F">
        <w:rPr>
          <w:rFonts w:asciiTheme="minorHAnsi" w:hAnsiTheme="minorHAnsi" w:cstheme="minorHAnsi"/>
        </w:rPr>
        <w:t>.</w:t>
      </w:r>
      <w:r w:rsidR="00A93C20" w:rsidRPr="0062657F">
        <w:rPr>
          <w:rFonts w:asciiTheme="minorHAnsi" w:hAnsiTheme="minorHAnsi" w:cstheme="minorHAnsi"/>
        </w:rPr>
        <w:t xml:space="preserve"> částečné zatopení. Tomu musí odpovídat i</w:t>
      </w:r>
      <w:r w:rsidR="00612501" w:rsidRPr="0062657F">
        <w:rPr>
          <w:rFonts w:asciiTheme="minorHAnsi" w:hAnsiTheme="minorHAnsi" w:cstheme="minorHAnsi"/>
        </w:rPr>
        <w:t> </w:t>
      </w:r>
      <w:r w:rsidR="00A93C20" w:rsidRPr="0062657F">
        <w:rPr>
          <w:rFonts w:asciiTheme="minorHAnsi" w:hAnsiTheme="minorHAnsi" w:cstheme="minorHAnsi"/>
        </w:rPr>
        <w:t>příslušná volba nátěrů a krytí IP</w:t>
      </w:r>
      <w:r w:rsidR="006D4F37" w:rsidRPr="0062657F">
        <w:rPr>
          <w:rFonts w:asciiTheme="minorHAnsi" w:hAnsiTheme="minorHAnsi" w:cstheme="minorHAnsi"/>
        </w:rPr>
        <w:t xml:space="preserve"> (ingress protection</w:t>
      </w:r>
      <w:r w:rsidR="00A93C20" w:rsidRPr="0062657F">
        <w:rPr>
          <w:rFonts w:asciiTheme="minorHAnsi" w:hAnsiTheme="minorHAnsi" w:cstheme="minorHAnsi"/>
        </w:rPr>
        <w:t>) motorů.</w:t>
      </w:r>
    </w:p>
    <w:p w14:paraId="72393EFA" w14:textId="77777777" w:rsidR="00A93C20" w:rsidRPr="0062657F" w:rsidRDefault="00A93C20" w:rsidP="00D3638F">
      <w:pPr>
        <w:pStyle w:val="Nadpis3"/>
      </w:pPr>
      <w:bookmarkStart w:id="1412" w:name="_Toc505337373"/>
      <w:bookmarkStart w:id="1413" w:name="_Toc202284976"/>
      <w:bookmarkStart w:id="1414" w:name="_Toc202956793"/>
      <w:r w:rsidRPr="0062657F">
        <w:t>Materiály</w:t>
      </w:r>
      <w:bookmarkEnd w:id="1412"/>
      <w:bookmarkEnd w:id="1413"/>
      <w:bookmarkEnd w:id="1414"/>
    </w:p>
    <w:p w14:paraId="193203C5"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Nerezová ocel</w:t>
      </w:r>
    </w:p>
    <w:p w14:paraId="2EC7554A" w14:textId="4DB063F5" w:rsidR="00A93C20" w:rsidRPr="0062657F" w:rsidRDefault="00A93C20">
      <w:pPr>
        <w:rPr>
          <w:rFonts w:asciiTheme="minorHAnsi" w:hAnsiTheme="minorHAnsi" w:cstheme="minorHAnsi"/>
        </w:rPr>
      </w:pPr>
      <w:r w:rsidRPr="0062657F">
        <w:rPr>
          <w:rFonts w:asciiTheme="minorHAnsi" w:hAnsiTheme="minorHAnsi" w:cstheme="minorHAnsi"/>
        </w:rPr>
        <w:t>Výraz „</w:t>
      </w:r>
      <w:r w:rsidR="00EC514B" w:rsidRPr="0062657F">
        <w:rPr>
          <w:rFonts w:asciiTheme="minorHAnsi" w:hAnsiTheme="minorHAnsi" w:cstheme="minorHAnsi"/>
        </w:rPr>
        <w:t>nerez</w:t>
      </w:r>
      <w:r w:rsidRPr="0062657F">
        <w:rPr>
          <w:rFonts w:asciiTheme="minorHAnsi" w:hAnsiTheme="minorHAnsi" w:cstheme="minorHAnsi"/>
        </w:rPr>
        <w:t xml:space="preserve">“ označuje korozivzdornou ocel č. mat. 1.4301 (X5CrNi18-10) dle ČSN EN 10088-1 (ekvivalentní s AISI 304, resp. 17 240). </w:t>
      </w:r>
      <w:r w:rsidR="00F10629" w:rsidRPr="0062657F">
        <w:rPr>
          <w:rFonts w:asciiTheme="minorHAnsi" w:hAnsiTheme="minorHAnsi" w:cstheme="minorHAnsi"/>
        </w:rPr>
        <w:t xml:space="preserve">Zhotovitel je povinen </w:t>
      </w:r>
      <w:r w:rsidRPr="0062657F">
        <w:rPr>
          <w:rFonts w:asciiTheme="minorHAnsi" w:hAnsiTheme="minorHAnsi" w:cstheme="minorHAnsi"/>
        </w:rPr>
        <w:t>zabrán</w:t>
      </w:r>
      <w:r w:rsidR="00F10629" w:rsidRPr="0062657F">
        <w:rPr>
          <w:rFonts w:asciiTheme="minorHAnsi" w:hAnsiTheme="minorHAnsi" w:cstheme="minorHAnsi"/>
        </w:rPr>
        <w:t>it</w:t>
      </w:r>
      <w:r w:rsidRPr="0062657F">
        <w:rPr>
          <w:rFonts w:asciiTheme="minorHAnsi" w:hAnsiTheme="minorHAnsi" w:cstheme="minorHAnsi"/>
        </w:rPr>
        <w:t xml:space="preserve"> jakémukoliv kontaktu nerezové oceli s jiným druhem oceli. Je-li to nezbytné, musí být kontaktní plochy odděleny pryžovými nebo plastovými vložkami, plastovými podložkami nebo povlakem.</w:t>
      </w:r>
    </w:p>
    <w:p w14:paraId="301FBE9E" w14:textId="1A976292" w:rsidR="00A93C20" w:rsidRPr="0062657F" w:rsidRDefault="00A93C20">
      <w:pPr>
        <w:rPr>
          <w:rFonts w:asciiTheme="minorHAnsi" w:hAnsiTheme="minorHAnsi" w:cstheme="minorHAnsi"/>
        </w:rPr>
      </w:pPr>
      <w:r w:rsidRPr="0062657F">
        <w:rPr>
          <w:rFonts w:asciiTheme="minorHAnsi" w:hAnsiTheme="minorHAnsi" w:cstheme="minorHAnsi"/>
        </w:rPr>
        <w:t>Šroubová spojení budou vyrobená z nerezového materiálu.</w:t>
      </w:r>
      <w:bookmarkStart w:id="1415" w:name="bookmark111"/>
    </w:p>
    <w:p w14:paraId="4CE078DB"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Ocel</w:t>
      </w:r>
      <w:bookmarkEnd w:id="1415"/>
    </w:p>
    <w:p w14:paraId="5A895202" w14:textId="21C31BB4" w:rsidR="00A93C20" w:rsidRPr="0062657F" w:rsidRDefault="4C231154">
      <w:pPr>
        <w:rPr>
          <w:rFonts w:asciiTheme="minorHAnsi" w:hAnsiTheme="minorHAnsi" w:cstheme="minorHAnsi"/>
        </w:rPr>
      </w:pPr>
      <w:r w:rsidRPr="0062657F">
        <w:rPr>
          <w:rFonts w:asciiTheme="minorHAnsi" w:hAnsiTheme="minorHAnsi" w:cstheme="minorHAnsi"/>
        </w:rPr>
        <w:t>Výraz „</w:t>
      </w:r>
      <w:r w:rsidR="4C349C61" w:rsidRPr="0062657F">
        <w:rPr>
          <w:rFonts w:asciiTheme="minorHAnsi" w:hAnsiTheme="minorHAnsi" w:cstheme="minorHAnsi"/>
        </w:rPr>
        <w:t>ocel</w:t>
      </w:r>
      <w:r w:rsidRPr="0062657F">
        <w:rPr>
          <w:rFonts w:asciiTheme="minorHAnsi" w:hAnsiTheme="minorHAnsi" w:cstheme="minorHAnsi"/>
        </w:rPr>
        <w:t>“ označuje konstrukční ocel řady S235 se zaručovanou svařitelností, značky např. 11 375 podle ČSN 41 1375 (S235JR v souladu s</w:t>
      </w:r>
      <w:r w:rsidR="0999881B" w:rsidRPr="0062657F">
        <w:rPr>
          <w:rFonts w:asciiTheme="minorHAnsi" w:hAnsiTheme="minorHAnsi" w:cstheme="minorHAnsi"/>
        </w:rPr>
        <w:t xml:space="preserve"> platnou ČSN)</w:t>
      </w:r>
      <w:r w:rsidRPr="0062657F">
        <w:rPr>
          <w:rFonts w:asciiTheme="minorHAnsi" w:hAnsiTheme="minorHAnsi" w:cstheme="minorHAnsi"/>
        </w:rPr>
        <w:t>.</w:t>
      </w:r>
      <w:bookmarkStart w:id="1416" w:name="bookmark112"/>
    </w:p>
    <w:p w14:paraId="611BF882"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Plast</w:t>
      </w:r>
      <w:bookmarkEnd w:id="1416"/>
    </w:p>
    <w:p w14:paraId="09196EA5" w14:textId="0C33BC76" w:rsidR="00A93C20" w:rsidRPr="0062657F" w:rsidRDefault="00A93C20">
      <w:pPr>
        <w:rPr>
          <w:rFonts w:asciiTheme="minorHAnsi" w:hAnsiTheme="minorHAnsi" w:cstheme="minorHAnsi"/>
        </w:rPr>
      </w:pPr>
      <w:r w:rsidRPr="0062657F">
        <w:rPr>
          <w:rFonts w:asciiTheme="minorHAnsi" w:hAnsiTheme="minorHAnsi" w:cstheme="minorHAnsi"/>
        </w:rPr>
        <w:t>Výraz “</w:t>
      </w:r>
      <w:r w:rsidR="00EC514B" w:rsidRPr="0062657F">
        <w:rPr>
          <w:rFonts w:asciiTheme="minorHAnsi" w:hAnsiTheme="minorHAnsi" w:cstheme="minorHAnsi"/>
        </w:rPr>
        <w:t>plast</w:t>
      </w:r>
      <w:r w:rsidRPr="0062657F">
        <w:rPr>
          <w:rFonts w:asciiTheme="minorHAnsi" w:hAnsiTheme="minorHAnsi" w:cstheme="minorHAnsi"/>
        </w:rPr>
        <w:t>” je použit pro materiály PE-HD, PP nebo PVC-U.</w:t>
      </w:r>
    </w:p>
    <w:p w14:paraId="2FB65422" w14:textId="11D5746E" w:rsidR="00A93C20" w:rsidRPr="0062657F" w:rsidRDefault="00A93C20" w:rsidP="00D3638F">
      <w:pPr>
        <w:pStyle w:val="Nadpis3"/>
      </w:pPr>
      <w:bookmarkStart w:id="1417" w:name="_Toc505337374"/>
      <w:bookmarkStart w:id="1418" w:name="_Toc202284977"/>
      <w:bookmarkStart w:id="1419" w:name="_Toc202956794"/>
      <w:r w:rsidRPr="0062657F">
        <w:t xml:space="preserve">Výběr </w:t>
      </w:r>
      <w:bookmarkEnd w:id="1417"/>
      <w:r w:rsidR="00EC514B" w:rsidRPr="0062657F">
        <w:t>Materiálů</w:t>
      </w:r>
      <w:bookmarkEnd w:id="1418"/>
      <w:bookmarkEnd w:id="1419"/>
    </w:p>
    <w:p w14:paraId="00C66BEE" w14:textId="77777777" w:rsidR="00A93C20" w:rsidRPr="0062657F" w:rsidRDefault="00A93C20">
      <w:pPr>
        <w:rPr>
          <w:rFonts w:asciiTheme="minorHAnsi" w:hAnsiTheme="minorHAnsi" w:cstheme="minorHAnsi"/>
        </w:rPr>
      </w:pPr>
      <w:r w:rsidRPr="0062657F">
        <w:rPr>
          <w:rFonts w:asciiTheme="minorHAnsi" w:hAnsiTheme="minorHAnsi" w:cstheme="minorHAnsi"/>
        </w:rPr>
        <w:t>Materiály musí být voleny v souladu s prostředím a typem proudící tekutiny. Materiály musí být vybrány v souladu se zamýšleným použitím speciálních součástí a jejich zatížení.</w:t>
      </w:r>
    </w:p>
    <w:p w14:paraId="57273930" w14:textId="052B124D" w:rsidR="00A93C20" w:rsidRPr="0062657F" w:rsidRDefault="00EC514B">
      <w:pPr>
        <w:rPr>
          <w:rFonts w:asciiTheme="minorHAnsi" w:hAnsiTheme="minorHAnsi" w:cstheme="minorHAnsi"/>
        </w:rPr>
      </w:pPr>
      <w:r w:rsidRPr="0062657F">
        <w:rPr>
          <w:rFonts w:asciiTheme="minorHAnsi" w:hAnsiTheme="minorHAnsi" w:cstheme="minorHAnsi"/>
        </w:rPr>
        <w:t>Technologická z</w:t>
      </w:r>
      <w:r w:rsidR="00A93C20" w:rsidRPr="0062657F">
        <w:rPr>
          <w:rFonts w:asciiTheme="minorHAnsi" w:hAnsiTheme="minorHAnsi" w:cstheme="minorHAnsi"/>
        </w:rPr>
        <w:t xml:space="preserve">ařízení a </w:t>
      </w:r>
      <w:r w:rsidRPr="0062657F">
        <w:rPr>
          <w:rFonts w:asciiTheme="minorHAnsi" w:hAnsiTheme="minorHAnsi" w:cstheme="minorHAnsi"/>
        </w:rPr>
        <w:t>M</w:t>
      </w:r>
      <w:r w:rsidR="00A93C20" w:rsidRPr="0062657F">
        <w:rPr>
          <w:rFonts w:asciiTheme="minorHAnsi" w:hAnsiTheme="minorHAnsi" w:cstheme="minorHAnsi"/>
        </w:rPr>
        <w:t>ateriály budou nové</w:t>
      </w:r>
      <w:r w:rsidR="00C331D8" w:rsidRPr="0062657F">
        <w:rPr>
          <w:rFonts w:asciiTheme="minorHAnsi" w:hAnsiTheme="minorHAnsi" w:cstheme="minorHAnsi"/>
        </w:rPr>
        <w:t xml:space="preserve"> a</w:t>
      </w:r>
      <w:r w:rsidR="00A93C20" w:rsidRPr="0062657F">
        <w:rPr>
          <w:rFonts w:asciiTheme="minorHAnsi" w:hAnsiTheme="minorHAnsi" w:cstheme="minorHAnsi"/>
        </w:rPr>
        <w:t xml:space="preserve"> nepoužité, což </w:t>
      </w:r>
      <w:r w:rsidRPr="0062657F">
        <w:rPr>
          <w:rFonts w:asciiTheme="minorHAnsi" w:hAnsiTheme="minorHAnsi" w:cstheme="minorHAnsi"/>
        </w:rPr>
        <w:t>Z</w:t>
      </w:r>
      <w:r w:rsidR="00A93C20" w:rsidRPr="0062657F">
        <w:rPr>
          <w:rFonts w:asciiTheme="minorHAnsi" w:hAnsiTheme="minorHAnsi" w:cstheme="minorHAnsi"/>
        </w:rPr>
        <w:t xml:space="preserve">hotovitel prokáže odpovídající </w:t>
      </w:r>
      <w:r w:rsidR="006D4F37" w:rsidRPr="0062657F">
        <w:rPr>
          <w:rFonts w:asciiTheme="minorHAnsi" w:hAnsiTheme="minorHAnsi" w:cstheme="minorHAnsi"/>
        </w:rPr>
        <w:t xml:space="preserve">výrobní a technickou </w:t>
      </w:r>
      <w:r w:rsidR="00A93C20" w:rsidRPr="0062657F">
        <w:rPr>
          <w:rFonts w:asciiTheme="minorHAnsi" w:hAnsiTheme="minorHAnsi" w:cstheme="minorHAnsi"/>
        </w:rPr>
        <w:t>dokumentací. Zhotovitel zajistí nosníky, kotvení, podstavce, těsn</w:t>
      </w:r>
      <w:r w:rsidR="00C331D8" w:rsidRPr="0062657F">
        <w:rPr>
          <w:rFonts w:asciiTheme="minorHAnsi" w:hAnsiTheme="minorHAnsi" w:cstheme="minorHAnsi"/>
        </w:rPr>
        <w:t>í</w:t>
      </w:r>
      <w:r w:rsidR="00A93C20" w:rsidRPr="0062657F">
        <w:rPr>
          <w:rFonts w:asciiTheme="minorHAnsi" w:hAnsiTheme="minorHAnsi" w:cstheme="minorHAnsi"/>
        </w:rPr>
        <w:t>cí materiály a</w:t>
      </w:r>
      <w:r w:rsidR="00612501" w:rsidRPr="0062657F">
        <w:rPr>
          <w:rFonts w:asciiTheme="minorHAnsi" w:hAnsiTheme="minorHAnsi" w:cstheme="minorHAnsi"/>
        </w:rPr>
        <w:t> </w:t>
      </w:r>
      <w:r w:rsidR="00A93C20" w:rsidRPr="0062657F">
        <w:rPr>
          <w:rFonts w:asciiTheme="minorHAnsi" w:hAnsiTheme="minorHAnsi" w:cstheme="minorHAnsi"/>
        </w:rPr>
        <w:t xml:space="preserve">upevnění spojené s instalací </w:t>
      </w:r>
      <w:r w:rsidRPr="0062657F">
        <w:rPr>
          <w:rFonts w:asciiTheme="minorHAnsi" w:hAnsiTheme="minorHAnsi" w:cstheme="minorHAnsi"/>
        </w:rPr>
        <w:t xml:space="preserve">Technologických </w:t>
      </w:r>
      <w:r w:rsidR="00A93C20" w:rsidRPr="0062657F">
        <w:rPr>
          <w:rFonts w:asciiTheme="minorHAnsi" w:hAnsiTheme="minorHAnsi" w:cstheme="minorHAnsi"/>
        </w:rPr>
        <w:t xml:space="preserve">zařízení a </w:t>
      </w:r>
      <w:r w:rsidRPr="0062657F">
        <w:rPr>
          <w:rFonts w:asciiTheme="minorHAnsi" w:hAnsiTheme="minorHAnsi" w:cstheme="minorHAnsi"/>
        </w:rPr>
        <w:t>M</w:t>
      </w:r>
      <w:r w:rsidR="00A93C20" w:rsidRPr="0062657F">
        <w:rPr>
          <w:rFonts w:asciiTheme="minorHAnsi" w:hAnsiTheme="minorHAnsi" w:cstheme="minorHAnsi"/>
        </w:rPr>
        <w:t>ateriál</w:t>
      </w:r>
      <w:r w:rsidRPr="0062657F">
        <w:rPr>
          <w:rFonts w:asciiTheme="minorHAnsi" w:hAnsiTheme="minorHAnsi" w:cstheme="minorHAnsi"/>
        </w:rPr>
        <w:t>ů</w:t>
      </w:r>
      <w:r w:rsidR="00A93C20" w:rsidRPr="0062657F">
        <w:rPr>
          <w:rFonts w:asciiTheme="minorHAnsi" w:hAnsiTheme="minorHAnsi" w:cstheme="minorHAnsi"/>
        </w:rPr>
        <w:t>.</w:t>
      </w:r>
    </w:p>
    <w:p w14:paraId="16C9DB54" w14:textId="0869A37F" w:rsidR="00A93C20" w:rsidRPr="0062657F" w:rsidRDefault="00A93C20">
      <w:pPr>
        <w:rPr>
          <w:rFonts w:asciiTheme="minorHAnsi" w:hAnsiTheme="minorHAnsi" w:cstheme="minorHAnsi"/>
        </w:rPr>
      </w:pPr>
      <w:r w:rsidRPr="0062657F">
        <w:rPr>
          <w:rFonts w:asciiTheme="minorHAnsi" w:hAnsiTheme="minorHAnsi" w:cstheme="minorHAnsi"/>
        </w:rPr>
        <w:t xml:space="preserve">Potrubí instalované v objektech (nezakopané) bude provedeno z </w:t>
      </w:r>
      <w:r w:rsidR="00EC514B" w:rsidRPr="0062657F">
        <w:rPr>
          <w:rFonts w:asciiTheme="minorHAnsi" w:hAnsiTheme="minorHAnsi" w:cstheme="minorHAnsi"/>
        </w:rPr>
        <w:t>nerezu</w:t>
      </w:r>
      <w:r w:rsidRPr="0062657F">
        <w:rPr>
          <w:rFonts w:asciiTheme="minorHAnsi" w:hAnsiTheme="minorHAnsi" w:cstheme="minorHAnsi"/>
        </w:rPr>
        <w:t>.</w:t>
      </w:r>
    </w:p>
    <w:p w14:paraId="58EFF23E" w14:textId="057FA29C" w:rsidR="00A93C20" w:rsidRPr="0062657F" w:rsidRDefault="00A93C20">
      <w:pPr>
        <w:rPr>
          <w:rFonts w:asciiTheme="minorHAnsi" w:hAnsiTheme="minorHAnsi" w:cstheme="minorHAnsi"/>
        </w:rPr>
      </w:pPr>
      <w:r w:rsidRPr="0062657F">
        <w:rPr>
          <w:rFonts w:asciiTheme="minorHAnsi" w:hAnsiTheme="minorHAnsi" w:cstheme="minorHAnsi"/>
        </w:rPr>
        <w:lastRenderedPageBreak/>
        <w:t xml:space="preserve">Šedá litina s vhodnou úpravou povrchu bude použita pro kryty čerpadel a u armatur. Volba </w:t>
      </w:r>
      <w:r w:rsidR="00EC514B" w:rsidRPr="0062657F">
        <w:rPr>
          <w:rFonts w:asciiTheme="minorHAnsi" w:hAnsiTheme="minorHAnsi" w:cstheme="minorHAnsi"/>
        </w:rPr>
        <w:t xml:space="preserve">Materiálu </w:t>
      </w:r>
      <w:r w:rsidRPr="0062657F">
        <w:rPr>
          <w:rFonts w:asciiTheme="minorHAnsi" w:hAnsiTheme="minorHAnsi" w:cstheme="minorHAnsi"/>
        </w:rPr>
        <w:t>bude provedena dle požadavků na výrobu a cenové relace. S ohledem na potřebnou pevnost a</w:t>
      </w:r>
      <w:r w:rsidR="00612501" w:rsidRPr="0062657F">
        <w:rPr>
          <w:rFonts w:asciiTheme="minorHAnsi" w:hAnsiTheme="minorHAnsi" w:cstheme="minorHAnsi"/>
        </w:rPr>
        <w:t> </w:t>
      </w:r>
      <w:r w:rsidRPr="0062657F">
        <w:rPr>
          <w:rFonts w:asciiTheme="minorHAnsi" w:hAnsiTheme="minorHAnsi" w:cstheme="minorHAnsi"/>
        </w:rPr>
        <w:t>vysokou hmotnost mohou být rámy vyrobeny z oceli, nerezové oceli nebo slitiny. Jestliže budou rámy vyroben</w:t>
      </w:r>
      <w:r w:rsidR="00612501" w:rsidRPr="0062657F">
        <w:rPr>
          <w:rFonts w:asciiTheme="minorHAnsi" w:hAnsiTheme="minorHAnsi" w:cstheme="minorHAnsi"/>
        </w:rPr>
        <w:t>y</w:t>
      </w:r>
      <w:r w:rsidRPr="0062657F">
        <w:rPr>
          <w:rFonts w:asciiTheme="minorHAnsi" w:hAnsiTheme="minorHAnsi" w:cstheme="minorHAnsi"/>
        </w:rPr>
        <w:t xml:space="preserve"> z oceli nebo slitiny, dodané rámy budou leštěné, pískované nebo pozinkované se základním a konečným nátěrem.</w:t>
      </w:r>
    </w:p>
    <w:p w14:paraId="082D0E5E" w14:textId="79D0141D" w:rsidR="00A93C20" w:rsidRPr="0062657F" w:rsidRDefault="00A93C20">
      <w:pPr>
        <w:rPr>
          <w:rFonts w:asciiTheme="minorHAnsi" w:hAnsiTheme="minorHAnsi" w:cstheme="minorHAnsi"/>
        </w:rPr>
      </w:pPr>
      <w:r w:rsidRPr="0062657F">
        <w:rPr>
          <w:rFonts w:asciiTheme="minorHAnsi" w:hAnsiTheme="minorHAnsi" w:cstheme="minorHAnsi"/>
        </w:rPr>
        <w:t xml:space="preserve">Všechny objednané a dodané upevňovací </w:t>
      </w:r>
      <w:r w:rsidR="00EC514B" w:rsidRPr="0062657F">
        <w:rPr>
          <w:rFonts w:asciiTheme="minorHAnsi" w:hAnsiTheme="minorHAnsi" w:cstheme="minorHAnsi"/>
        </w:rPr>
        <w:t>Materiály</w:t>
      </w:r>
      <w:r w:rsidRPr="0062657F">
        <w:rPr>
          <w:rFonts w:asciiTheme="minorHAnsi" w:hAnsiTheme="minorHAnsi" w:cstheme="minorHAnsi"/>
        </w:rPr>
        <w:t>, jako jsou šrouby, matice, podložky, kotvení, potrubní třmeny a konzoly</w:t>
      </w:r>
      <w:r w:rsidR="00C331D8" w:rsidRPr="0062657F">
        <w:rPr>
          <w:rFonts w:asciiTheme="minorHAnsi" w:hAnsiTheme="minorHAnsi" w:cstheme="minorHAnsi"/>
        </w:rPr>
        <w:t>,</w:t>
      </w:r>
      <w:r w:rsidRPr="0062657F">
        <w:rPr>
          <w:rFonts w:asciiTheme="minorHAnsi" w:hAnsiTheme="minorHAnsi" w:cstheme="minorHAnsi"/>
        </w:rPr>
        <w:t xml:space="preserve"> budou vyrobené z nerez</w:t>
      </w:r>
      <w:r w:rsidR="00EC514B" w:rsidRPr="0062657F">
        <w:rPr>
          <w:rFonts w:asciiTheme="minorHAnsi" w:hAnsiTheme="minorHAnsi" w:cstheme="minorHAnsi"/>
        </w:rPr>
        <w:t>u</w:t>
      </w:r>
      <w:r w:rsidRPr="0062657F">
        <w:rPr>
          <w:rFonts w:asciiTheme="minorHAnsi" w:hAnsiTheme="minorHAnsi" w:cstheme="minorHAnsi"/>
        </w:rPr>
        <w:t xml:space="preserve">. </w:t>
      </w:r>
    </w:p>
    <w:p w14:paraId="438CD775" w14:textId="77777777" w:rsidR="00A93C20" w:rsidRPr="0062657F" w:rsidRDefault="00A93C20" w:rsidP="00D3638F">
      <w:pPr>
        <w:pStyle w:val="Nadpis3"/>
      </w:pPr>
      <w:bookmarkStart w:id="1420" w:name="_Toc505337375"/>
      <w:bookmarkStart w:id="1421" w:name="_Toc202284978"/>
      <w:bookmarkStart w:id="1422" w:name="_Toc202956795"/>
      <w:r w:rsidRPr="0062657F">
        <w:t>Značení shody</w:t>
      </w:r>
      <w:bookmarkEnd w:id="1420"/>
      <w:bookmarkEnd w:id="1421"/>
      <w:bookmarkEnd w:id="1422"/>
    </w:p>
    <w:p w14:paraId="0D327CE6" w14:textId="51BD9F01" w:rsidR="00A93C20" w:rsidRPr="0062657F" w:rsidRDefault="00A93C20">
      <w:pPr>
        <w:rPr>
          <w:rFonts w:asciiTheme="minorHAnsi" w:hAnsiTheme="minorHAnsi" w:cstheme="minorHAnsi"/>
        </w:rPr>
      </w:pPr>
      <w:r w:rsidRPr="0062657F">
        <w:rPr>
          <w:rFonts w:asciiTheme="minorHAnsi" w:hAnsiTheme="minorHAnsi" w:cstheme="minorHAnsi"/>
        </w:rPr>
        <w:t xml:space="preserve">Veškeré zabudované výrobky musí odpovídat požadavkům </w:t>
      </w:r>
      <w:r w:rsidR="006C3B37" w:rsidRPr="0062657F">
        <w:rPr>
          <w:rFonts w:asciiTheme="minorHAnsi" w:hAnsiTheme="minorHAnsi" w:cstheme="minorHAnsi"/>
        </w:rPr>
        <w:t>zákona o technických požadavcích na výrobky</w:t>
      </w:r>
      <w:r w:rsidRPr="0062657F">
        <w:rPr>
          <w:rFonts w:asciiTheme="minorHAnsi" w:hAnsiTheme="minorHAnsi" w:cstheme="minorHAnsi"/>
        </w:rPr>
        <w:t xml:space="preserve"> a souvisejících prováděcích předpisů. Zhotovitel k </w:t>
      </w:r>
      <w:r w:rsidR="00EC514B" w:rsidRPr="0062657F">
        <w:rPr>
          <w:rFonts w:asciiTheme="minorHAnsi" w:hAnsiTheme="minorHAnsi" w:cstheme="minorHAnsi"/>
        </w:rPr>
        <w:t>Technologickým zařízením a Materiálům</w:t>
      </w:r>
      <w:r w:rsidRPr="0062657F">
        <w:rPr>
          <w:rFonts w:asciiTheme="minorHAnsi" w:hAnsiTheme="minorHAnsi" w:cstheme="minorHAnsi"/>
        </w:rPr>
        <w:t xml:space="preserve"> </w:t>
      </w:r>
      <w:r w:rsidR="00EC514B" w:rsidRPr="0062657F">
        <w:rPr>
          <w:rFonts w:asciiTheme="minorHAnsi" w:hAnsiTheme="minorHAnsi" w:cstheme="minorHAnsi"/>
        </w:rPr>
        <w:t xml:space="preserve">předloží </w:t>
      </w:r>
      <w:r w:rsidRPr="0062657F">
        <w:rPr>
          <w:rFonts w:asciiTheme="minorHAnsi" w:hAnsiTheme="minorHAnsi" w:cstheme="minorHAnsi"/>
        </w:rPr>
        <w:t xml:space="preserve">doklady požadované dle </w:t>
      </w:r>
      <w:r w:rsidR="00EC514B" w:rsidRPr="0062657F">
        <w:rPr>
          <w:rFonts w:asciiTheme="minorHAnsi" w:hAnsiTheme="minorHAnsi" w:cstheme="minorHAnsi"/>
        </w:rPr>
        <w:t>P</w:t>
      </w:r>
      <w:r w:rsidRPr="0062657F">
        <w:rPr>
          <w:rFonts w:asciiTheme="minorHAnsi" w:hAnsiTheme="minorHAnsi" w:cstheme="minorHAnsi"/>
        </w:rPr>
        <w:t>rávních předpisů. Vešker</w:t>
      </w:r>
      <w:r w:rsidR="00EC514B" w:rsidRPr="0062657F">
        <w:rPr>
          <w:rFonts w:asciiTheme="minorHAnsi" w:hAnsiTheme="minorHAnsi" w:cstheme="minorHAnsi"/>
        </w:rPr>
        <w:t>á</w:t>
      </w:r>
      <w:r w:rsidRPr="0062657F">
        <w:rPr>
          <w:rFonts w:asciiTheme="minorHAnsi" w:hAnsiTheme="minorHAnsi" w:cstheme="minorHAnsi"/>
        </w:rPr>
        <w:t xml:space="preserve"> </w:t>
      </w:r>
      <w:r w:rsidR="00EC514B" w:rsidRPr="0062657F">
        <w:rPr>
          <w:rFonts w:asciiTheme="minorHAnsi" w:hAnsiTheme="minorHAnsi" w:cstheme="minorHAnsi"/>
        </w:rPr>
        <w:t xml:space="preserve">Technologická </w:t>
      </w:r>
      <w:r w:rsidRPr="0062657F">
        <w:rPr>
          <w:rFonts w:asciiTheme="minorHAnsi" w:hAnsiTheme="minorHAnsi" w:cstheme="minorHAnsi"/>
        </w:rPr>
        <w:t>zařízení musí být dodán</w:t>
      </w:r>
      <w:r w:rsidR="00EC514B" w:rsidRPr="0062657F">
        <w:rPr>
          <w:rFonts w:asciiTheme="minorHAnsi" w:hAnsiTheme="minorHAnsi" w:cstheme="minorHAnsi"/>
        </w:rPr>
        <w:t>a</w:t>
      </w:r>
      <w:r w:rsidRPr="0062657F">
        <w:rPr>
          <w:rFonts w:asciiTheme="minorHAnsi" w:hAnsiTheme="minorHAnsi" w:cstheme="minorHAnsi"/>
        </w:rPr>
        <w:t xml:space="preserve"> v souladu s požadavky </w:t>
      </w:r>
      <w:r w:rsidR="00303CC8" w:rsidRPr="00256FFD">
        <w:rPr>
          <w:rFonts w:asciiTheme="minorHAnsi" w:hAnsiTheme="minorHAnsi" w:cstheme="minorHAnsi"/>
        </w:rPr>
        <w:t>stavebního zákona</w:t>
      </w:r>
      <w:r w:rsidR="00E402BD" w:rsidRPr="00256FFD">
        <w:rPr>
          <w:rFonts w:asciiTheme="minorHAnsi" w:hAnsiTheme="minorHAnsi" w:cstheme="minorHAnsi"/>
        </w:rPr>
        <w:t xml:space="preserve"> a jeho prováděcích předpisů</w:t>
      </w:r>
      <w:r w:rsidRPr="0062657F">
        <w:rPr>
          <w:rFonts w:asciiTheme="minorHAnsi" w:hAnsiTheme="minorHAnsi" w:cstheme="minorHAnsi"/>
        </w:rPr>
        <w:t xml:space="preserve">. </w:t>
      </w:r>
      <w:r w:rsidR="00EC514B" w:rsidRPr="0062657F">
        <w:rPr>
          <w:rFonts w:asciiTheme="minorHAnsi" w:hAnsiTheme="minorHAnsi" w:cstheme="minorHAnsi"/>
        </w:rPr>
        <w:t>Technologická zařízení a</w:t>
      </w:r>
      <w:r w:rsidR="00612501" w:rsidRPr="0062657F">
        <w:rPr>
          <w:rFonts w:asciiTheme="minorHAnsi" w:hAnsiTheme="minorHAnsi" w:cstheme="minorHAnsi"/>
        </w:rPr>
        <w:t> </w:t>
      </w:r>
      <w:r w:rsidR="00EC514B" w:rsidRPr="0062657F">
        <w:rPr>
          <w:rFonts w:asciiTheme="minorHAnsi" w:hAnsiTheme="minorHAnsi" w:cstheme="minorHAnsi"/>
        </w:rPr>
        <w:t xml:space="preserve">Materiály, u nichž tuto povinnost stanoví Právní předpisy nebo technické normy, </w:t>
      </w:r>
      <w:r w:rsidRPr="0062657F">
        <w:rPr>
          <w:rFonts w:asciiTheme="minorHAnsi" w:hAnsiTheme="minorHAnsi" w:cstheme="minorHAnsi"/>
        </w:rPr>
        <w:t>budou označené příslušnou značkou.</w:t>
      </w:r>
    </w:p>
    <w:p w14:paraId="64EE2B6A" w14:textId="77777777" w:rsidR="00A93C20" w:rsidRPr="0062657F" w:rsidRDefault="00A93C20" w:rsidP="00D3638F">
      <w:pPr>
        <w:pStyle w:val="Nadpis3"/>
      </w:pPr>
      <w:bookmarkStart w:id="1423" w:name="_Toc505337376"/>
      <w:bookmarkStart w:id="1424" w:name="_Toc202284979"/>
      <w:bookmarkStart w:id="1425" w:name="_Toc202956796"/>
      <w:r w:rsidRPr="0062657F">
        <w:t>Povrchová úprava a nátěry</w:t>
      </w:r>
      <w:bookmarkEnd w:id="1423"/>
      <w:bookmarkEnd w:id="1424"/>
      <w:bookmarkEnd w:id="1425"/>
    </w:p>
    <w:p w14:paraId="200473A0" w14:textId="423F025F" w:rsidR="00A93C20" w:rsidRPr="0062657F" w:rsidRDefault="00EC514B">
      <w:pPr>
        <w:rPr>
          <w:rFonts w:asciiTheme="minorHAnsi" w:hAnsiTheme="minorHAnsi" w:cstheme="minorHAnsi"/>
        </w:rPr>
      </w:pPr>
      <w:r w:rsidRPr="0062657F">
        <w:rPr>
          <w:rFonts w:asciiTheme="minorHAnsi" w:hAnsiTheme="minorHAnsi" w:cstheme="minorHAnsi"/>
        </w:rPr>
        <w:t xml:space="preserve">Zhotovitel je povinen </w:t>
      </w:r>
      <w:r w:rsidR="00A93C20" w:rsidRPr="0062657F">
        <w:rPr>
          <w:rFonts w:asciiTheme="minorHAnsi" w:hAnsiTheme="minorHAnsi" w:cstheme="minorHAnsi"/>
        </w:rPr>
        <w:t>dodrže</w:t>
      </w:r>
      <w:r w:rsidRPr="0062657F">
        <w:rPr>
          <w:rFonts w:asciiTheme="minorHAnsi" w:hAnsiTheme="minorHAnsi" w:cstheme="minorHAnsi"/>
        </w:rPr>
        <w:t>t</w:t>
      </w:r>
      <w:r w:rsidR="00A93C20" w:rsidRPr="0062657F">
        <w:rPr>
          <w:rFonts w:asciiTheme="minorHAnsi" w:hAnsiTheme="minorHAnsi" w:cstheme="minorHAnsi"/>
        </w:rPr>
        <w:t xml:space="preserve"> </w:t>
      </w:r>
      <w:r w:rsidR="002725E1" w:rsidRPr="0062657F">
        <w:rPr>
          <w:rFonts w:asciiTheme="minorHAnsi" w:hAnsiTheme="minorHAnsi" w:cstheme="minorHAnsi"/>
        </w:rPr>
        <w:t>Právní předpisy a technické normy</w:t>
      </w:r>
      <w:r w:rsidR="00A93C20" w:rsidRPr="0062657F">
        <w:rPr>
          <w:rFonts w:asciiTheme="minorHAnsi" w:hAnsiTheme="minorHAnsi" w:cstheme="minorHAnsi"/>
        </w:rPr>
        <w:t xml:space="preserve"> týkající se ochrany proti korozi </w:t>
      </w:r>
      <w:r w:rsidR="002725E1" w:rsidRPr="0062657F">
        <w:rPr>
          <w:rFonts w:asciiTheme="minorHAnsi" w:hAnsiTheme="minorHAnsi" w:cstheme="minorHAnsi"/>
        </w:rPr>
        <w:t xml:space="preserve">nátěru </w:t>
      </w:r>
      <w:r w:rsidR="00B70A6E" w:rsidRPr="0062657F">
        <w:rPr>
          <w:rFonts w:asciiTheme="minorHAnsi" w:hAnsiTheme="minorHAnsi" w:cstheme="minorHAnsi"/>
        </w:rPr>
        <w:t xml:space="preserve">a </w:t>
      </w:r>
      <w:r w:rsidR="00A93C20" w:rsidRPr="0062657F">
        <w:rPr>
          <w:rFonts w:asciiTheme="minorHAnsi" w:hAnsiTheme="minorHAnsi" w:cstheme="minorHAnsi"/>
        </w:rPr>
        <w:t>o protikorozní ochraně pozinkováním. Všechny základní nátěry a barvy musí být dobré kvality a musí být přesně aplikovány v souladu s instrukcemi od výrobce. Povrch musí být před nátěrem nebo pozinkováním očištěn a suchý</w:t>
      </w:r>
      <w:r w:rsidR="00C331D8" w:rsidRPr="0062657F">
        <w:rPr>
          <w:rFonts w:asciiTheme="minorHAnsi" w:hAnsiTheme="minorHAnsi" w:cstheme="minorHAnsi"/>
        </w:rPr>
        <w:t>;</w:t>
      </w:r>
      <w:r w:rsidR="00A93C20" w:rsidRPr="0062657F">
        <w:rPr>
          <w:rFonts w:asciiTheme="minorHAnsi" w:hAnsiTheme="minorHAnsi" w:cstheme="minorHAnsi"/>
        </w:rPr>
        <w:t xml:space="preserve"> všechny další vrstvy nátěrů budou nanášeny po zaschnutí předchozí vrstvy. Všechny nátěry budou rezistentní a vhodné pro provoz v klimatických podmínkách na místě.</w:t>
      </w:r>
    </w:p>
    <w:p w14:paraId="65D48D1A" w14:textId="590D7825" w:rsidR="00A93C20" w:rsidRPr="0062657F" w:rsidRDefault="00A93C20">
      <w:pPr>
        <w:rPr>
          <w:rFonts w:asciiTheme="minorHAnsi" w:hAnsiTheme="minorHAnsi" w:cstheme="minorHAnsi"/>
        </w:rPr>
      </w:pPr>
      <w:r w:rsidRPr="0062657F">
        <w:rPr>
          <w:rFonts w:asciiTheme="minorHAnsi" w:hAnsiTheme="minorHAnsi" w:cstheme="minorHAnsi"/>
        </w:rPr>
        <w:t>Technologická zařízení</w:t>
      </w:r>
      <w:r w:rsidR="002725E1" w:rsidRPr="0062657F">
        <w:rPr>
          <w:rFonts w:asciiTheme="minorHAnsi" w:hAnsiTheme="minorHAnsi" w:cstheme="minorHAnsi"/>
        </w:rPr>
        <w:t xml:space="preserve"> (</w:t>
      </w:r>
      <w:r w:rsidRPr="0062657F">
        <w:rPr>
          <w:rFonts w:asciiTheme="minorHAnsi" w:hAnsiTheme="minorHAnsi" w:cstheme="minorHAnsi"/>
        </w:rPr>
        <w:t>točivé stroje, armatury</w:t>
      </w:r>
      <w:r w:rsidR="002725E1" w:rsidRPr="0062657F">
        <w:rPr>
          <w:rFonts w:asciiTheme="minorHAnsi" w:hAnsiTheme="minorHAnsi" w:cstheme="minorHAnsi"/>
        </w:rPr>
        <w:t xml:space="preserve">) </w:t>
      </w:r>
      <w:r w:rsidRPr="0062657F">
        <w:rPr>
          <w:rFonts w:asciiTheme="minorHAnsi" w:hAnsiTheme="minorHAnsi" w:cstheme="minorHAnsi"/>
        </w:rPr>
        <w:t>budou od výrobců expedovány s kvalitní konečnou povrchovou úpravou od výrobce a chráněny obalovou technikou. Na potrubí a doplňkových konstrukcích z nerez</w:t>
      </w:r>
      <w:r w:rsidR="002725E1" w:rsidRPr="0062657F">
        <w:rPr>
          <w:rFonts w:asciiTheme="minorHAnsi" w:hAnsiTheme="minorHAnsi" w:cstheme="minorHAnsi"/>
        </w:rPr>
        <w:t>u</w:t>
      </w:r>
      <w:r w:rsidRPr="0062657F">
        <w:rPr>
          <w:rFonts w:asciiTheme="minorHAnsi" w:hAnsiTheme="minorHAnsi" w:cstheme="minorHAnsi"/>
        </w:rPr>
        <w:t xml:space="preserve"> bude provedena úprava svarů broušením a mořením. Úprava bude provedena následovně: broušení, očištění, odmaštění, moření, oplach vodou nebo mechanické očištění hadrem nebo kartáčem pod vodou. Nerezová potrubí a potrubí z plastu budou bez nátěru. Pro odlišení protékajících médií budou nerezová potrubí označena barevným štítkem s názvem média a</w:t>
      </w:r>
      <w:r w:rsidR="00612501" w:rsidRPr="0062657F">
        <w:rPr>
          <w:rFonts w:asciiTheme="minorHAnsi" w:hAnsiTheme="minorHAnsi" w:cstheme="minorHAnsi"/>
        </w:rPr>
        <w:t> </w:t>
      </w:r>
      <w:r w:rsidRPr="0062657F">
        <w:rPr>
          <w:rFonts w:asciiTheme="minorHAnsi" w:hAnsiTheme="minorHAnsi" w:cstheme="minorHAnsi"/>
        </w:rPr>
        <w:t xml:space="preserve">vyznačeným směrem průtoku nebo barevnými pruhy dle </w:t>
      </w:r>
      <w:bookmarkStart w:id="1426" w:name="_Hlk504995309"/>
      <w:r w:rsidRPr="0062657F">
        <w:rPr>
          <w:rFonts w:asciiTheme="minorHAnsi" w:hAnsiTheme="minorHAnsi" w:cstheme="minorHAnsi"/>
        </w:rPr>
        <w:t xml:space="preserve">ČSN 13 0072 </w:t>
      </w:r>
      <w:bookmarkEnd w:id="1426"/>
      <w:r w:rsidRPr="0062657F">
        <w:rPr>
          <w:rFonts w:asciiTheme="minorHAnsi" w:hAnsiTheme="minorHAnsi" w:cstheme="minorHAnsi"/>
        </w:rPr>
        <w:t>a TNV 75 0951.</w:t>
      </w:r>
    </w:p>
    <w:p w14:paraId="2635FF54" w14:textId="74C719D3" w:rsidR="00A93C20" w:rsidRPr="0062657F" w:rsidRDefault="00A93C20">
      <w:pPr>
        <w:rPr>
          <w:rFonts w:asciiTheme="minorHAnsi" w:hAnsiTheme="minorHAnsi" w:cstheme="minorHAnsi"/>
        </w:rPr>
      </w:pPr>
      <w:r w:rsidRPr="0062657F">
        <w:rPr>
          <w:rFonts w:asciiTheme="minorHAnsi" w:hAnsiTheme="minorHAnsi" w:cstheme="minorHAnsi"/>
        </w:rPr>
        <w:t>Konstrukce vyrobené z oceli tř</w:t>
      </w:r>
      <w:r w:rsidR="00CA4CB0" w:rsidRPr="0062657F">
        <w:rPr>
          <w:rFonts w:asciiTheme="minorHAnsi" w:hAnsiTheme="minorHAnsi" w:cstheme="minorHAnsi"/>
        </w:rPr>
        <w:t>.</w:t>
      </w:r>
      <w:r w:rsidRPr="0062657F">
        <w:rPr>
          <w:rFonts w:asciiTheme="minorHAnsi" w:hAnsiTheme="minorHAnsi" w:cstheme="minorHAnsi"/>
        </w:rPr>
        <w:t xml:space="preserve"> 11 (kotvení potrubí, obslužné lávky apod.) budou opatřené žárovým pozinkováním s tloušťkou vrstvy min. 60 µm a vícevrstvým polymerním nátěrovým systémem s</w:t>
      </w:r>
      <w:r w:rsidR="00612501" w:rsidRPr="0062657F">
        <w:rPr>
          <w:rFonts w:asciiTheme="minorHAnsi" w:hAnsiTheme="minorHAnsi" w:cstheme="minorHAnsi"/>
        </w:rPr>
        <w:t> </w:t>
      </w:r>
      <w:r w:rsidRPr="0062657F">
        <w:rPr>
          <w:rFonts w:asciiTheme="minorHAnsi" w:hAnsiTheme="minorHAnsi" w:cstheme="minorHAnsi"/>
        </w:rPr>
        <w:t>reaktivním základovým nátěrem. Povrchová ochrana potrubí z oceli tř. 11 bude provedena nátěry. Nátěry budou provedeny v souladu s ČSN EN ISO 12944-1, 2, 3, 4, 5, 6, 7, 8 následovně: kartáčování (stupeň CR 3</w:t>
      </w:r>
      <w:r w:rsidR="00B70A6E" w:rsidRPr="0062657F">
        <w:rPr>
          <w:rFonts w:asciiTheme="minorHAnsi" w:hAnsiTheme="minorHAnsi" w:cstheme="minorHAnsi"/>
        </w:rPr>
        <w:t>)</w:t>
      </w:r>
      <w:r w:rsidRPr="0062657F">
        <w:rPr>
          <w:rFonts w:asciiTheme="minorHAnsi" w:hAnsiTheme="minorHAnsi" w:cstheme="minorHAnsi"/>
        </w:rPr>
        <w:t>, oprášení, odmaštění, 1* základní nátěr, 2* vrchní nátěr. Barevné rozlišení potrubí bude provedeno v souladu s normou ČSN 13 0072 a TNV 75 0951.</w:t>
      </w:r>
    </w:p>
    <w:p w14:paraId="00910E0A" w14:textId="5B0CEDB4" w:rsidR="00A93C20" w:rsidRPr="0062657F" w:rsidRDefault="00A93C20">
      <w:pPr>
        <w:rPr>
          <w:rFonts w:asciiTheme="minorHAnsi" w:hAnsiTheme="minorHAnsi" w:cstheme="minorHAnsi"/>
        </w:rPr>
      </w:pPr>
      <w:r w:rsidRPr="0062657F">
        <w:rPr>
          <w:rFonts w:asciiTheme="minorHAnsi" w:hAnsiTheme="minorHAnsi" w:cstheme="minorHAnsi"/>
        </w:rPr>
        <w:t xml:space="preserve">Veškeré lesklé kovové části budou </w:t>
      </w:r>
      <w:r w:rsidR="00C06AFE" w:rsidRPr="0062657F">
        <w:rPr>
          <w:rFonts w:asciiTheme="minorHAnsi" w:hAnsiTheme="minorHAnsi" w:cstheme="minorHAnsi"/>
        </w:rPr>
        <w:t xml:space="preserve">dostatečně </w:t>
      </w:r>
      <w:r w:rsidRPr="0062657F">
        <w:rPr>
          <w:rFonts w:asciiTheme="minorHAnsi" w:hAnsiTheme="minorHAnsi" w:cstheme="minorHAnsi"/>
        </w:rPr>
        <w:t xml:space="preserve">chráněné při dopravě na </w:t>
      </w:r>
      <w:r w:rsidR="002725E1" w:rsidRPr="0062657F">
        <w:rPr>
          <w:rFonts w:asciiTheme="minorHAnsi" w:hAnsiTheme="minorHAnsi" w:cstheme="minorHAnsi"/>
        </w:rPr>
        <w:t xml:space="preserve">Staveniště </w:t>
      </w:r>
      <w:r w:rsidRPr="0062657F">
        <w:rPr>
          <w:rFonts w:asciiTheme="minorHAnsi" w:hAnsiTheme="minorHAnsi" w:cstheme="minorHAnsi"/>
        </w:rPr>
        <w:t xml:space="preserve">ochranným materiálem. Po skončení prací budou </w:t>
      </w:r>
      <w:r w:rsidR="002725E1" w:rsidRPr="0062657F">
        <w:rPr>
          <w:rFonts w:asciiTheme="minorHAnsi" w:hAnsiTheme="minorHAnsi" w:cstheme="minorHAnsi"/>
        </w:rPr>
        <w:t xml:space="preserve">lesklé kovové části </w:t>
      </w:r>
      <w:r w:rsidRPr="0062657F">
        <w:rPr>
          <w:rFonts w:asciiTheme="minorHAnsi" w:hAnsiTheme="minorHAnsi" w:cstheme="minorHAnsi"/>
        </w:rPr>
        <w:t xml:space="preserve">očištěné. </w:t>
      </w:r>
    </w:p>
    <w:p w14:paraId="57D444E9" w14:textId="77777777" w:rsidR="00A93C20" w:rsidRPr="0062657F" w:rsidRDefault="00A93C20" w:rsidP="00D3638F">
      <w:pPr>
        <w:pStyle w:val="Nadpis3"/>
      </w:pPr>
      <w:bookmarkStart w:id="1427" w:name="_Toc505337377"/>
      <w:bookmarkStart w:id="1428" w:name="_Toc202284980"/>
      <w:bookmarkStart w:id="1429" w:name="_Toc202956797"/>
      <w:r w:rsidRPr="0062657F">
        <w:t>Strojní zařízení</w:t>
      </w:r>
      <w:bookmarkEnd w:id="1427"/>
      <w:bookmarkEnd w:id="1428"/>
      <w:bookmarkEnd w:id="1429"/>
    </w:p>
    <w:p w14:paraId="05649017" w14:textId="71C67AEA" w:rsidR="00A93C20" w:rsidRPr="0062657F" w:rsidRDefault="00A93C20">
      <w:pPr>
        <w:rPr>
          <w:rFonts w:asciiTheme="minorHAnsi" w:hAnsiTheme="minorHAnsi" w:cstheme="minorHAnsi"/>
        </w:rPr>
      </w:pPr>
      <w:r w:rsidRPr="0062657F">
        <w:rPr>
          <w:rFonts w:asciiTheme="minorHAnsi" w:hAnsiTheme="minorHAnsi" w:cstheme="minorHAnsi"/>
        </w:rPr>
        <w:t xml:space="preserve">Konstrukce </w:t>
      </w:r>
      <w:r w:rsidR="002725E1" w:rsidRPr="0062657F">
        <w:rPr>
          <w:rFonts w:asciiTheme="minorHAnsi" w:hAnsiTheme="minorHAnsi" w:cstheme="minorHAnsi"/>
        </w:rPr>
        <w:t>Technologických zařízení (</w:t>
      </w:r>
      <w:r w:rsidRPr="0062657F">
        <w:rPr>
          <w:rFonts w:asciiTheme="minorHAnsi" w:hAnsiTheme="minorHAnsi" w:cstheme="minorHAnsi"/>
        </w:rPr>
        <w:t>strojů a zařízení</w:t>
      </w:r>
      <w:r w:rsidR="002725E1" w:rsidRPr="0062657F">
        <w:rPr>
          <w:rFonts w:asciiTheme="minorHAnsi" w:hAnsiTheme="minorHAnsi" w:cstheme="minorHAnsi"/>
        </w:rPr>
        <w:t>)</w:t>
      </w:r>
      <w:r w:rsidRPr="0062657F">
        <w:rPr>
          <w:rFonts w:asciiTheme="minorHAnsi" w:hAnsiTheme="minorHAnsi" w:cstheme="minorHAnsi"/>
        </w:rPr>
        <w:t xml:space="preserve"> musí být provedeny podle soustavy platných </w:t>
      </w:r>
      <w:r w:rsidR="002725E1" w:rsidRPr="0062657F">
        <w:rPr>
          <w:rFonts w:asciiTheme="minorHAnsi" w:hAnsiTheme="minorHAnsi" w:cstheme="minorHAnsi"/>
        </w:rPr>
        <w:t>Právních předpisů a technických norem</w:t>
      </w:r>
      <w:r w:rsidRPr="0062657F">
        <w:rPr>
          <w:rFonts w:asciiTheme="minorHAnsi" w:hAnsiTheme="minorHAnsi" w:cstheme="minorHAnsi"/>
        </w:rPr>
        <w:t>.</w:t>
      </w:r>
    </w:p>
    <w:p w14:paraId="7DF88171" w14:textId="1AFB474F" w:rsidR="00A93C20" w:rsidRPr="0062657F" w:rsidRDefault="00A93C20">
      <w:pPr>
        <w:rPr>
          <w:rFonts w:asciiTheme="minorHAnsi" w:hAnsiTheme="minorHAnsi" w:cstheme="minorHAnsi"/>
        </w:rPr>
      </w:pPr>
      <w:r w:rsidRPr="0062657F">
        <w:rPr>
          <w:rFonts w:asciiTheme="minorHAnsi" w:hAnsiTheme="minorHAnsi" w:cstheme="minorHAnsi"/>
        </w:rPr>
        <w:lastRenderedPageBreak/>
        <w:t xml:space="preserve">Pracovní opotřebitelné části </w:t>
      </w:r>
      <w:r w:rsidR="002725E1" w:rsidRPr="0062657F">
        <w:rPr>
          <w:rFonts w:asciiTheme="minorHAnsi" w:hAnsiTheme="minorHAnsi" w:cstheme="minorHAnsi"/>
        </w:rPr>
        <w:t>Technologických zařízení (</w:t>
      </w:r>
      <w:r w:rsidRPr="0062657F">
        <w:rPr>
          <w:rFonts w:asciiTheme="minorHAnsi" w:hAnsiTheme="minorHAnsi" w:cstheme="minorHAnsi"/>
        </w:rPr>
        <w:t>strojů a zařízení</w:t>
      </w:r>
      <w:r w:rsidR="002725E1" w:rsidRPr="0062657F">
        <w:rPr>
          <w:rFonts w:asciiTheme="minorHAnsi" w:hAnsiTheme="minorHAnsi" w:cstheme="minorHAnsi"/>
        </w:rPr>
        <w:t>)</w:t>
      </w:r>
      <w:r w:rsidRPr="0062657F">
        <w:rPr>
          <w:rFonts w:asciiTheme="minorHAnsi" w:hAnsiTheme="minorHAnsi" w:cstheme="minorHAnsi"/>
        </w:rPr>
        <w:t xml:space="preserve"> budou vyrobeny z maximálně odolných materiálů, popřípadě opatřeny povrchovou úpravou odolnou vůči abrazivním složkám v</w:t>
      </w:r>
      <w:r w:rsidR="00366E92" w:rsidRPr="0062657F">
        <w:rPr>
          <w:rFonts w:asciiTheme="minorHAnsi" w:hAnsiTheme="minorHAnsi" w:cstheme="minorHAnsi"/>
        </w:rPr>
        <w:t> </w:t>
      </w:r>
      <w:r w:rsidRPr="0062657F">
        <w:rPr>
          <w:rFonts w:asciiTheme="minorHAnsi" w:hAnsiTheme="minorHAnsi" w:cstheme="minorHAnsi"/>
        </w:rPr>
        <w:t>pracovních médiích.</w:t>
      </w:r>
    </w:p>
    <w:p w14:paraId="418ACA01" w14:textId="3282ADDB" w:rsidR="00A93C20" w:rsidRPr="0062657F" w:rsidRDefault="00A93C20">
      <w:pPr>
        <w:rPr>
          <w:rFonts w:asciiTheme="minorHAnsi" w:hAnsiTheme="minorHAnsi" w:cstheme="minorHAnsi"/>
        </w:rPr>
      </w:pPr>
      <w:r w:rsidRPr="0062657F">
        <w:rPr>
          <w:rFonts w:asciiTheme="minorHAnsi" w:hAnsiTheme="minorHAnsi" w:cstheme="minorHAnsi"/>
        </w:rPr>
        <w:t xml:space="preserve">Navržené </w:t>
      </w:r>
      <w:r w:rsidR="002725E1" w:rsidRPr="0062657F">
        <w:rPr>
          <w:rFonts w:asciiTheme="minorHAnsi" w:hAnsiTheme="minorHAnsi" w:cstheme="minorHAnsi"/>
        </w:rPr>
        <w:t>Technologické zařízení (</w:t>
      </w:r>
      <w:r w:rsidRPr="0062657F">
        <w:rPr>
          <w:rFonts w:asciiTheme="minorHAnsi" w:hAnsiTheme="minorHAnsi" w:cstheme="minorHAnsi"/>
        </w:rPr>
        <w:t>strojní zařízení</w:t>
      </w:r>
      <w:r w:rsidR="002725E1" w:rsidRPr="0062657F">
        <w:rPr>
          <w:rFonts w:asciiTheme="minorHAnsi" w:hAnsiTheme="minorHAnsi" w:cstheme="minorHAnsi"/>
        </w:rPr>
        <w:t>)</w:t>
      </w:r>
      <w:r w:rsidRPr="0062657F">
        <w:rPr>
          <w:rFonts w:asciiTheme="minorHAnsi" w:hAnsiTheme="minorHAnsi" w:cstheme="minorHAnsi"/>
        </w:rPr>
        <w:t xml:space="preserve"> musí zajistit spolehlivý, bezpečný, hygienicky nezávadný a vysoce efektivní provoz a umožnit automatizaci provozu i s možností </w:t>
      </w:r>
      <w:r w:rsidR="00D456D2" w:rsidRPr="0062657F">
        <w:rPr>
          <w:rFonts w:asciiTheme="minorHAnsi" w:hAnsiTheme="minorHAnsi" w:cstheme="minorHAnsi"/>
        </w:rPr>
        <w:t xml:space="preserve">manuálního </w:t>
      </w:r>
      <w:r w:rsidRPr="0062657F">
        <w:rPr>
          <w:rFonts w:asciiTheme="minorHAnsi" w:hAnsiTheme="minorHAnsi" w:cstheme="minorHAnsi"/>
        </w:rPr>
        <w:t xml:space="preserve">ovládání. </w:t>
      </w:r>
      <w:r w:rsidR="00D456D2" w:rsidRPr="0062657F">
        <w:rPr>
          <w:rFonts w:asciiTheme="minorHAnsi" w:hAnsiTheme="minorHAnsi" w:cstheme="minorHAnsi"/>
        </w:rPr>
        <w:t xml:space="preserve">Manuální </w:t>
      </w:r>
      <w:r w:rsidRPr="0062657F">
        <w:rPr>
          <w:rFonts w:asciiTheme="minorHAnsi" w:hAnsiTheme="minorHAnsi" w:cstheme="minorHAnsi"/>
        </w:rPr>
        <w:t xml:space="preserve">ovládání je buď </w:t>
      </w:r>
      <w:r w:rsidR="007C315F" w:rsidRPr="00256FFD">
        <w:rPr>
          <w:rFonts w:asciiTheme="minorHAnsi" w:hAnsiTheme="minorHAnsi" w:cstheme="minorHAnsi"/>
        </w:rPr>
        <w:t>lokální</w:t>
      </w:r>
      <w:r w:rsidR="007C315F" w:rsidRPr="0062657F">
        <w:rPr>
          <w:rFonts w:asciiTheme="minorHAnsi" w:hAnsiTheme="minorHAnsi" w:cstheme="minorHAnsi"/>
        </w:rPr>
        <w:t xml:space="preserve"> </w:t>
      </w:r>
      <w:r w:rsidRPr="0062657F">
        <w:rPr>
          <w:rFonts w:asciiTheme="minorHAnsi" w:hAnsiTheme="minorHAnsi" w:cstheme="minorHAnsi"/>
        </w:rPr>
        <w:t xml:space="preserve">(u </w:t>
      </w:r>
      <w:r w:rsidR="002725E1" w:rsidRPr="0062657F">
        <w:rPr>
          <w:rFonts w:asciiTheme="minorHAnsi" w:hAnsiTheme="minorHAnsi" w:cstheme="minorHAnsi"/>
        </w:rPr>
        <w:t>Technologického zařízení /</w:t>
      </w:r>
      <w:r w:rsidRPr="0062657F">
        <w:rPr>
          <w:rFonts w:asciiTheme="minorHAnsi" w:hAnsiTheme="minorHAnsi" w:cstheme="minorHAnsi"/>
        </w:rPr>
        <w:t>stroje</w:t>
      </w:r>
      <w:r w:rsidR="002725E1" w:rsidRPr="0062657F">
        <w:rPr>
          <w:rFonts w:asciiTheme="minorHAnsi" w:hAnsiTheme="minorHAnsi" w:cstheme="minorHAnsi"/>
        </w:rPr>
        <w:t>/</w:t>
      </w:r>
      <w:r w:rsidRPr="0062657F">
        <w:rPr>
          <w:rFonts w:asciiTheme="minorHAnsi" w:hAnsiTheme="minorHAnsi" w:cstheme="minorHAnsi"/>
        </w:rPr>
        <w:t>) nebo dálkov</w:t>
      </w:r>
      <w:r w:rsidR="007C315F" w:rsidRPr="00256FFD">
        <w:rPr>
          <w:rFonts w:asciiTheme="minorHAnsi" w:hAnsiTheme="minorHAnsi" w:cstheme="minorHAnsi"/>
        </w:rPr>
        <w:t>é</w:t>
      </w:r>
      <w:r w:rsidRPr="0062657F">
        <w:rPr>
          <w:rFonts w:asciiTheme="minorHAnsi" w:hAnsiTheme="minorHAnsi" w:cstheme="minorHAnsi"/>
        </w:rPr>
        <w:t>. Systém a rozsah automatizace musí být zvolen tak, aby byl zajištěn spolehlivý provoz s minimálními nároky na obsluhu a aby bylo možné připojení na centrální dispečink.</w:t>
      </w:r>
    </w:p>
    <w:p w14:paraId="04746F3E" w14:textId="4E394B26" w:rsidR="00A93C20" w:rsidRPr="0062657F" w:rsidRDefault="00D456D2">
      <w:pPr>
        <w:rPr>
          <w:rFonts w:asciiTheme="minorHAnsi" w:hAnsiTheme="minorHAnsi" w:cstheme="minorHAnsi"/>
        </w:rPr>
      </w:pPr>
      <w:r w:rsidRPr="0062657F">
        <w:rPr>
          <w:rFonts w:asciiTheme="minorHAnsi" w:hAnsiTheme="minorHAnsi" w:cstheme="minorHAnsi"/>
        </w:rPr>
        <w:t>Technologické zařízení m</w:t>
      </w:r>
      <w:r w:rsidR="00A93C20" w:rsidRPr="0062657F">
        <w:rPr>
          <w:rFonts w:asciiTheme="minorHAnsi" w:hAnsiTheme="minorHAnsi" w:cstheme="minorHAnsi"/>
        </w:rPr>
        <w:t>usí být z materiálů odolávajících mechanickému opotřebení (abrazi), agresivitě průtočných médií, okolního prostředí a povětrnostním vlivům (vysoká vlhkost, teplota).</w:t>
      </w:r>
    </w:p>
    <w:p w14:paraId="01DC6010" w14:textId="55853E92" w:rsidR="00A93C20" w:rsidRPr="0062657F" w:rsidRDefault="002725E1">
      <w:pPr>
        <w:rPr>
          <w:rFonts w:asciiTheme="minorHAnsi" w:hAnsiTheme="minorHAnsi" w:cstheme="minorHAnsi"/>
        </w:rPr>
      </w:pPr>
      <w:r w:rsidRPr="0062657F">
        <w:rPr>
          <w:rFonts w:asciiTheme="minorHAnsi" w:hAnsiTheme="minorHAnsi" w:cstheme="minorHAnsi"/>
        </w:rPr>
        <w:t xml:space="preserve">Technologické zařízení </w:t>
      </w:r>
      <w:r w:rsidR="00A93C20" w:rsidRPr="0062657F">
        <w:rPr>
          <w:rFonts w:asciiTheme="minorHAnsi" w:hAnsiTheme="minorHAnsi" w:cstheme="minorHAnsi"/>
        </w:rPr>
        <w:t>musí být umístěné tak, aby byla umožněna je</w:t>
      </w:r>
      <w:r w:rsidR="00D456D2" w:rsidRPr="0062657F">
        <w:rPr>
          <w:rFonts w:asciiTheme="minorHAnsi" w:hAnsiTheme="minorHAnsi" w:cstheme="minorHAnsi"/>
        </w:rPr>
        <w:t>ho</w:t>
      </w:r>
      <w:r w:rsidR="00A93C20" w:rsidRPr="0062657F">
        <w:rPr>
          <w:rFonts w:asciiTheme="minorHAnsi" w:hAnsiTheme="minorHAnsi" w:cstheme="minorHAnsi"/>
        </w:rPr>
        <w:t xml:space="preserve"> montáž, demontáž a</w:t>
      </w:r>
      <w:r w:rsidR="00366E92" w:rsidRPr="0062657F">
        <w:rPr>
          <w:rFonts w:asciiTheme="minorHAnsi" w:hAnsiTheme="minorHAnsi" w:cstheme="minorHAnsi"/>
        </w:rPr>
        <w:t> </w:t>
      </w:r>
      <w:r w:rsidR="00A93C20" w:rsidRPr="0062657F">
        <w:rPr>
          <w:rFonts w:asciiTheme="minorHAnsi" w:hAnsiTheme="minorHAnsi" w:cstheme="minorHAnsi"/>
        </w:rPr>
        <w:t xml:space="preserve">bezpečný přístup pro kontrolu, obsluhu, údržbu a opravy (přístupová komunikace, lávky, plošiny, odnímatelné poklopy). </w:t>
      </w:r>
    </w:p>
    <w:p w14:paraId="7E5E04AD" w14:textId="1F814FA0" w:rsidR="00A93C20" w:rsidRPr="0062657F" w:rsidRDefault="002725E1">
      <w:pPr>
        <w:rPr>
          <w:rFonts w:asciiTheme="minorHAnsi" w:hAnsiTheme="minorHAnsi" w:cstheme="minorHAnsi"/>
        </w:rPr>
      </w:pPr>
      <w:r w:rsidRPr="0062657F">
        <w:rPr>
          <w:rFonts w:asciiTheme="minorHAnsi" w:hAnsiTheme="minorHAnsi" w:cstheme="minorHAnsi"/>
        </w:rPr>
        <w:t xml:space="preserve">Zhotovitel je povinen zajistit </w:t>
      </w:r>
      <w:r w:rsidR="00A93C20" w:rsidRPr="0062657F">
        <w:rPr>
          <w:rFonts w:asciiTheme="minorHAnsi" w:hAnsiTheme="minorHAnsi" w:cstheme="minorHAnsi"/>
        </w:rPr>
        <w:t>co nejmenší přímý styk a manipulac</w:t>
      </w:r>
      <w:r w:rsidRPr="0062657F">
        <w:rPr>
          <w:rFonts w:asciiTheme="minorHAnsi" w:hAnsiTheme="minorHAnsi" w:cstheme="minorHAnsi"/>
        </w:rPr>
        <w:t>i</w:t>
      </w:r>
      <w:r w:rsidR="00A93C20" w:rsidRPr="0062657F">
        <w:rPr>
          <w:rFonts w:asciiTheme="minorHAnsi" w:hAnsiTheme="minorHAnsi" w:cstheme="minorHAnsi"/>
        </w:rPr>
        <w:t xml:space="preserve"> obsluhy s odpadními vodami nebo vytěženými odpadními produkty (odpady).</w:t>
      </w:r>
    </w:p>
    <w:p w14:paraId="77E649E5" w14:textId="77777777" w:rsidR="00A93C20" w:rsidRPr="0062657F" w:rsidRDefault="00A93C20" w:rsidP="00D3638F">
      <w:pPr>
        <w:pStyle w:val="Nadpis3"/>
      </w:pPr>
      <w:bookmarkStart w:id="1430" w:name="_Toc505337378"/>
      <w:bookmarkStart w:id="1431" w:name="_Toc202284981"/>
      <w:bookmarkStart w:id="1432" w:name="_Toc202956798"/>
      <w:r w:rsidRPr="0062657F">
        <w:t>Dodávka – rozsah dodávky</w:t>
      </w:r>
      <w:bookmarkEnd w:id="1430"/>
      <w:bookmarkEnd w:id="1431"/>
      <w:bookmarkEnd w:id="1432"/>
    </w:p>
    <w:p w14:paraId="58ADE06F" w14:textId="7599438C" w:rsidR="00A93C20" w:rsidRPr="0062657F" w:rsidRDefault="002725E1">
      <w:pPr>
        <w:rPr>
          <w:rFonts w:asciiTheme="minorHAnsi" w:hAnsiTheme="minorHAnsi" w:cstheme="minorHAnsi"/>
        </w:rPr>
      </w:pPr>
      <w:r w:rsidRPr="0062657F">
        <w:rPr>
          <w:rFonts w:asciiTheme="minorHAnsi" w:hAnsiTheme="minorHAnsi" w:cstheme="minorHAnsi"/>
        </w:rPr>
        <w:t>Technologická z</w:t>
      </w:r>
      <w:r w:rsidR="00A93C20" w:rsidRPr="0062657F">
        <w:rPr>
          <w:rFonts w:asciiTheme="minorHAnsi" w:hAnsiTheme="minorHAnsi" w:cstheme="minorHAnsi"/>
        </w:rPr>
        <w:t xml:space="preserve">ařízení budou dodána včetně veškerého příslušenství dle návrhu Zhotovitele, které spolu se všemi ostatními zařízeními a příslušenstvím </w:t>
      </w:r>
      <w:r w:rsidR="006B328D" w:rsidRPr="00256FFD">
        <w:rPr>
          <w:rFonts w:asciiTheme="minorHAnsi" w:hAnsiTheme="minorHAnsi" w:cstheme="minorHAnsi"/>
        </w:rPr>
        <w:t>tvoří</w:t>
      </w:r>
      <w:r w:rsidR="006B328D" w:rsidRPr="0062657F">
        <w:rPr>
          <w:rFonts w:asciiTheme="minorHAnsi" w:hAnsiTheme="minorHAnsi" w:cstheme="minorHAnsi"/>
        </w:rPr>
        <w:t xml:space="preserve"> </w:t>
      </w:r>
      <w:r w:rsidRPr="0062657F">
        <w:rPr>
          <w:rFonts w:asciiTheme="minorHAnsi" w:hAnsiTheme="minorHAnsi" w:cstheme="minorHAnsi"/>
        </w:rPr>
        <w:t>D</w:t>
      </w:r>
      <w:r w:rsidR="00A93C20" w:rsidRPr="0062657F">
        <w:rPr>
          <w:rFonts w:asciiTheme="minorHAnsi" w:hAnsiTheme="minorHAnsi" w:cstheme="minorHAnsi"/>
        </w:rPr>
        <w:t xml:space="preserve">ílo </w:t>
      </w:r>
      <w:r w:rsidR="006B328D" w:rsidRPr="00256FFD">
        <w:rPr>
          <w:rFonts w:asciiTheme="minorHAnsi" w:hAnsiTheme="minorHAnsi" w:cstheme="minorHAnsi"/>
        </w:rPr>
        <w:t>jako celek</w:t>
      </w:r>
      <w:r w:rsidR="00A93C20" w:rsidRPr="0062657F">
        <w:rPr>
          <w:rFonts w:asciiTheme="minorHAnsi" w:hAnsiTheme="minorHAnsi" w:cstheme="minorHAnsi"/>
        </w:rPr>
        <w:t xml:space="preserve">. Nabídnutá </w:t>
      </w:r>
      <w:r w:rsidRPr="0062657F">
        <w:rPr>
          <w:rFonts w:asciiTheme="minorHAnsi" w:hAnsiTheme="minorHAnsi" w:cstheme="minorHAnsi"/>
        </w:rPr>
        <w:t xml:space="preserve">Technologická zařízení </w:t>
      </w:r>
      <w:r w:rsidR="00A93C20" w:rsidRPr="0062657F">
        <w:rPr>
          <w:rFonts w:asciiTheme="minorHAnsi" w:hAnsiTheme="minorHAnsi" w:cstheme="minorHAnsi"/>
        </w:rPr>
        <w:t>musí umožňovat plně automatický provoz. Pro tento účel je nezbytné počítat s potřebnými bezpečnostními a kontrolními zařízeními s odpovídajícími výstupními signály provozu a poruchy. Všechny části zařízení elektropohonů musí být dodány tak, aby umožnily snadné připojení k</w:t>
      </w:r>
      <w:r w:rsidR="00366E92" w:rsidRPr="0062657F">
        <w:rPr>
          <w:rFonts w:asciiTheme="minorHAnsi" w:hAnsiTheme="minorHAnsi" w:cstheme="minorHAnsi"/>
        </w:rPr>
        <w:t> </w:t>
      </w:r>
      <w:r w:rsidR="00A93C20" w:rsidRPr="0062657F">
        <w:rPr>
          <w:rFonts w:asciiTheme="minorHAnsi" w:hAnsiTheme="minorHAnsi" w:cstheme="minorHAnsi"/>
        </w:rPr>
        <w:t>elektrické energii a k ovládacím kabelům.</w:t>
      </w:r>
    </w:p>
    <w:p w14:paraId="2187E11C" w14:textId="77777777" w:rsidR="00A93C20" w:rsidRPr="0062657F" w:rsidRDefault="00A93C20" w:rsidP="00D3638F">
      <w:pPr>
        <w:pStyle w:val="Nadpis3"/>
      </w:pPr>
      <w:bookmarkStart w:id="1433" w:name="_Toc505337379"/>
      <w:bookmarkStart w:id="1434" w:name="_Toc202284982"/>
      <w:bookmarkStart w:id="1435" w:name="_Toc202956799"/>
      <w:r w:rsidRPr="0062657F">
        <w:t>Hluk a vibrace</w:t>
      </w:r>
      <w:bookmarkEnd w:id="1433"/>
      <w:bookmarkEnd w:id="1434"/>
      <w:bookmarkEnd w:id="1435"/>
    </w:p>
    <w:p w14:paraId="74D3C064" w14:textId="620EF238" w:rsidR="00A93C20" w:rsidRPr="0062657F" w:rsidRDefault="00A93C20">
      <w:pPr>
        <w:rPr>
          <w:rFonts w:asciiTheme="minorHAnsi" w:hAnsiTheme="minorHAnsi" w:cstheme="minorHAnsi"/>
        </w:rPr>
      </w:pPr>
      <w:r w:rsidRPr="0062657F">
        <w:rPr>
          <w:rFonts w:asciiTheme="minorHAnsi" w:hAnsiTheme="minorHAnsi" w:cstheme="minorHAnsi"/>
        </w:rPr>
        <w:t xml:space="preserve">Na hranici objektů </w:t>
      </w:r>
      <w:r w:rsidR="00436AA7" w:rsidRPr="0062657F">
        <w:rPr>
          <w:rFonts w:asciiTheme="minorHAnsi" w:hAnsiTheme="minorHAnsi" w:cstheme="minorHAnsi"/>
        </w:rPr>
        <w:t>Stavby</w:t>
      </w:r>
      <w:r w:rsidRPr="0062657F">
        <w:rPr>
          <w:rFonts w:asciiTheme="minorHAnsi" w:hAnsiTheme="minorHAnsi" w:cstheme="minorHAnsi"/>
        </w:rPr>
        <w:t xml:space="preserve"> bude splněna úroveň hladiny hluku dle </w:t>
      </w:r>
      <w:r w:rsidR="002725E1" w:rsidRPr="0062657F">
        <w:rPr>
          <w:rFonts w:asciiTheme="minorHAnsi" w:hAnsiTheme="minorHAnsi" w:cstheme="minorHAnsi"/>
        </w:rPr>
        <w:t>Právních předpisů a technických norem</w:t>
      </w:r>
      <w:r w:rsidRPr="0062657F">
        <w:rPr>
          <w:rFonts w:asciiTheme="minorHAnsi" w:hAnsiTheme="minorHAnsi" w:cstheme="minorHAnsi"/>
        </w:rPr>
        <w:t xml:space="preserve"> (tj. 40 dB v noci a 50 dB ve dne). Hladina hluku nesmí překročit hodnotu dle </w:t>
      </w:r>
      <w:r w:rsidR="002725E1" w:rsidRPr="0062657F">
        <w:rPr>
          <w:rFonts w:asciiTheme="minorHAnsi" w:hAnsiTheme="minorHAnsi" w:cstheme="minorHAnsi"/>
        </w:rPr>
        <w:t>Právních předpisů</w:t>
      </w:r>
      <w:r w:rsidRPr="0062657F">
        <w:rPr>
          <w:rFonts w:asciiTheme="minorHAnsi" w:hAnsiTheme="minorHAnsi" w:cstheme="minorHAnsi"/>
        </w:rPr>
        <w:t xml:space="preserve"> (83 dB) ve vzdálenosti</w:t>
      </w:r>
      <w:r w:rsidR="006B328D" w:rsidRPr="00256FFD">
        <w:rPr>
          <w:rFonts w:asciiTheme="minorHAnsi" w:hAnsiTheme="minorHAnsi" w:cstheme="minorHAnsi"/>
        </w:rPr>
        <w:t xml:space="preserve"> jednoho</w:t>
      </w:r>
      <w:r w:rsidRPr="0062657F">
        <w:rPr>
          <w:rFonts w:asciiTheme="minorHAnsi" w:hAnsiTheme="minorHAnsi" w:cstheme="minorHAnsi"/>
        </w:rPr>
        <w:t xml:space="preserve"> </w:t>
      </w:r>
      <w:r w:rsidR="006B328D" w:rsidRPr="00256FFD">
        <w:rPr>
          <w:rFonts w:asciiTheme="minorHAnsi" w:hAnsiTheme="minorHAnsi" w:cstheme="minorHAnsi"/>
        </w:rPr>
        <w:t>(</w:t>
      </w:r>
      <w:r w:rsidRPr="0062657F">
        <w:rPr>
          <w:rFonts w:asciiTheme="minorHAnsi" w:hAnsiTheme="minorHAnsi" w:cstheme="minorHAnsi"/>
        </w:rPr>
        <w:t>1</w:t>
      </w:r>
      <w:r w:rsidR="006B328D" w:rsidRPr="00256FFD">
        <w:rPr>
          <w:rFonts w:asciiTheme="minorHAnsi" w:hAnsiTheme="minorHAnsi" w:cstheme="minorHAnsi"/>
        </w:rPr>
        <w:t>)</w:t>
      </w:r>
      <w:r w:rsidRPr="0062657F">
        <w:rPr>
          <w:rFonts w:asciiTheme="minorHAnsi" w:hAnsiTheme="minorHAnsi" w:cstheme="minorHAnsi"/>
        </w:rPr>
        <w:t xml:space="preserve"> m od vnější konstrukce </w:t>
      </w:r>
      <w:r w:rsidR="002725E1" w:rsidRPr="0062657F">
        <w:rPr>
          <w:rFonts w:asciiTheme="minorHAnsi" w:hAnsiTheme="minorHAnsi" w:cstheme="minorHAnsi"/>
        </w:rPr>
        <w:t>Technologického zařízení</w:t>
      </w:r>
      <w:r w:rsidRPr="0062657F">
        <w:rPr>
          <w:rFonts w:asciiTheme="minorHAnsi" w:hAnsiTheme="minorHAnsi" w:cstheme="minorHAnsi"/>
        </w:rPr>
        <w:t xml:space="preserve"> v případě, že je v provozu předpokládaný maximální počet </w:t>
      </w:r>
      <w:r w:rsidR="00436AA7" w:rsidRPr="0062657F">
        <w:rPr>
          <w:rFonts w:asciiTheme="minorHAnsi" w:hAnsiTheme="minorHAnsi" w:cstheme="minorHAnsi"/>
        </w:rPr>
        <w:t xml:space="preserve">Technologických </w:t>
      </w:r>
      <w:r w:rsidRPr="0062657F">
        <w:rPr>
          <w:rFonts w:asciiTheme="minorHAnsi" w:hAnsiTheme="minorHAnsi" w:cstheme="minorHAnsi"/>
        </w:rPr>
        <w:t xml:space="preserve">zařízení. </w:t>
      </w:r>
      <w:r w:rsidR="002725E1" w:rsidRPr="0062657F">
        <w:rPr>
          <w:rFonts w:asciiTheme="minorHAnsi" w:hAnsiTheme="minorHAnsi" w:cstheme="minorHAnsi"/>
        </w:rPr>
        <w:t>Bude</w:t>
      </w:r>
      <w:r w:rsidRPr="0062657F">
        <w:rPr>
          <w:rFonts w:asciiTheme="minorHAnsi" w:hAnsiTheme="minorHAnsi" w:cstheme="minorHAnsi"/>
        </w:rPr>
        <w:t xml:space="preserve">-li </w:t>
      </w:r>
      <w:r w:rsidR="002725E1" w:rsidRPr="0062657F">
        <w:rPr>
          <w:rFonts w:asciiTheme="minorHAnsi" w:hAnsiTheme="minorHAnsi" w:cstheme="minorHAnsi"/>
        </w:rPr>
        <w:t xml:space="preserve">Technologické </w:t>
      </w:r>
      <w:r w:rsidRPr="0062657F">
        <w:rPr>
          <w:rFonts w:asciiTheme="minorHAnsi" w:hAnsiTheme="minorHAnsi" w:cstheme="minorHAnsi"/>
        </w:rPr>
        <w:t xml:space="preserve">zařízení umístěno v samostatné místnosti (uzavřené), nesmí hladiny hluku překročit hodnotu dle </w:t>
      </w:r>
      <w:r w:rsidR="002725E1" w:rsidRPr="0062657F">
        <w:rPr>
          <w:rFonts w:asciiTheme="minorHAnsi" w:hAnsiTheme="minorHAnsi" w:cstheme="minorHAnsi"/>
        </w:rPr>
        <w:t>Právních předpisů</w:t>
      </w:r>
      <w:r w:rsidRPr="0062657F">
        <w:rPr>
          <w:rFonts w:asciiTheme="minorHAnsi" w:hAnsiTheme="minorHAnsi" w:cstheme="minorHAnsi"/>
        </w:rPr>
        <w:t xml:space="preserve"> (80 dB). Tam, kde není možné snížit hlučnost na požadovanou úroveň, musí být provedeno akustické uzavření. Varování před nebezpečným hlukem poškozujícím sluch musí být nainstalované u vstupu do místnosti (uzavřené), kde hladina hluku překračuje hodnotu 80 dB.</w:t>
      </w:r>
    </w:p>
    <w:p w14:paraId="7A88B8A2" w14:textId="77777777" w:rsidR="00A93C20" w:rsidRPr="0062657F" w:rsidRDefault="00A93C20">
      <w:pPr>
        <w:rPr>
          <w:rFonts w:asciiTheme="minorHAnsi" w:hAnsiTheme="minorHAnsi" w:cstheme="minorHAnsi"/>
        </w:rPr>
      </w:pPr>
      <w:r w:rsidRPr="0062657F">
        <w:rPr>
          <w:rFonts w:asciiTheme="minorHAnsi" w:hAnsiTheme="minorHAnsi" w:cstheme="minorHAnsi"/>
        </w:rPr>
        <w:t xml:space="preserve">Vibrace </w:t>
      </w:r>
      <w:r w:rsidR="002725E1" w:rsidRPr="0062657F">
        <w:rPr>
          <w:rFonts w:asciiTheme="minorHAnsi" w:hAnsiTheme="minorHAnsi" w:cstheme="minorHAnsi"/>
        </w:rPr>
        <w:t>Technologického (</w:t>
      </w:r>
      <w:r w:rsidRPr="0062657F">
        <w:rPr>
          <w:rFonts w:asciiTheme="minorHAnsi" w:hAnsiTheme="minorHAnsi" w:cstheme="minorHAnsi"/>
        </w:rPr>
        <w:t>strojního</w:t>
      </w:r>
      <w:r w:rsidR="002725E1" w:rsidRPr="0062657F">
        <w:rPr>
          <w:rFonts w:asciiTheme="minorHAnsi" w:hAnsiTheme="minorHAnsi" w:cstheme="minorHAnsi"/>
        </w:rPr>
        <w:t>)</w:t>
      </w:r>
      <w:r w:rsidRPr="0062657F">
        <w:rPr>
          <w:rFonts w:asciiTheme="minorHAnsi" w:hAnsiTheme="minorHAnsi" w:cstheme="minorHAnsi"/>
        </w:rPr>
        <w:t xml:space="preserve"> zařízení nesmí překročit hodnotu danou normou ČSN EN 12096.</w:t>
      </w:r>
    </w:p>
    <w:p w14:paraId="6A2005E0" w14:textId="77777777" w:rsidR="00A93C20" w:rsidRPr="0062657F" w:rsidRDefault="00A93C20" w:rsidP="00D3638F">
      <w:pPr>
        <w:pStyle w:val="Nadpis3"/>
      </w:pPr>
      <w:bookmarkStart w:id="1436" w:name="_Toc505337380"/>
      <w:bookmarkStart w:id="1437" w:name="_Toc202284983"/>
      <w:bookmarkStart w:id="1438" w:name="_Toc202956800"/>
      <w:r w:rsidRPr="0062657F">
        <w:t xml:space="preserve">Kotvení </w:t>
      </w:r>
      <w:r w:rsidR="002725E1" w:rsidRPr="0062657F">
        <w:t>Technologických zařízení (</w:t>
      </w:r>
      <w:r w:rsidRPr="0062657F">
        <w:t>strojů a zařízení</w:t>
      </w:r>
      <w:bookmarkEnd w:id="1436"/>
      <w:r w:rsidR="002725E1" w:rsidRPr="0062657F">
        <w:t>)</w:t>
      </w:r>
      <w:bookmarkEnd w:id="1437"/>
      <w:bookmarkEnd w:id="1438"/>
    </w:p>
    <w:p w14:paraId="698E5949" w14:textId="0F0720B9" w:rsidR="00A93C20" w:rsidRPr="0062657F" w:rsidRDefault="00A93C20">
      <w:pPr>
        <w:widowControl w:val="0"/>
        <w:ind w:left="20" w:right="20"/>
        <w:rPr>
          <w:rFonts w:asciiTheme="minorHAnsi" w:hAnsiTheme="minorHAnsi" w:cstheme="minorHAnsi"/>
          <w:color w:val="000000"/>
          <w:spacing w:val="3"/>
        </w:rPr>
      </w:pPr>
      <w:r w:rsidRPr="0062657F">
        <w:rPr>
          <w:rFonts w:asciiTheme="minorHAnsi" w:hAnsiTheme="minorHAnsi" w:cstheme="minorHAnsi"/>
          <w:color w:val="000000"/>
          <w:spacing w:val="3"/>
        </w:rPr>
        <w:t xml:space="preserve">Zhotovitel zajistí, že </w:t>
      </w:r>
      <w:r w:rsidR="002725E1" w:rsidRPr="0062657F">
        <w:rPr>
          <w:rFonts w:asciiTheme="minorHAnsi" w:hAnsiTheme="minorHAnsi" w:cstheme="minorHAnsi"/>
          <w:color w:val="000000"/>
          <w:spacing w:val="3"/>
        </w:rPr>
        <w:t xml:space="preserve">Technologická </w:t>
      </w:r>
      <w:r w:rsidRPr="0062657F">
        <w:rPr>
          <w:rFonts w:asciiTheme="minorHAnsi" w:hAnsiTheme="minorHAnsi" w:cstheme="minorHAnsi"/>
          <w:color w:val="000000"/>
          <w:spacing w:val="3"/>
        </w:rPr>
        <w:t>zařízení bud</w:t>
      </w:r>
      <w:r w:rsidR="002725E1" w:rsidRPr="0062657F">
        <w:rPr>
          <w:rFonts w:asciiTheme="minorHAnsi" w:hAnsiTheme="minorHAnsi" w:cstheme="minorHAnsi"/>
          <w:color w:val="000000"/>
          <w:spacing w:val="3"/>
        </w:rPr>
        <w:t>ou</w:t>
      </w:r>
      <w:r w:rsidRPr="0062657F">
        <w:rPr>
          <w:rFonts w:asciiTheme="minorHAnsi" w:hAnsiTheme="minorHAnsi" w:cstheme="minorHAnsi"/>
          <w:color w:val="000000"/>
          <w:spacing w:val="3"/>
        </w:rPr>
        <w:t xml:space="preserve"> pevně a bezpečně uchycen</w:t>
      </w:r>
      <w:r w:rsidR="002725E1" w:rsidRPr="0062657F">
        <w:rPr>
          <w:rFonts w:asciiTheme="minorHAnsi" w:hAnsiTheme="minorHAnsi" w:cstheme="minorHAnsi"/>
          <w:color w:val="000000"/>
          <w:spacing w:val="3"/>
        </w:rPr>
        <w:t>á</w:t>
      </w:r>
      <w:r w:rsidRPr="0062657F">
        <w:rPr>
          <w:rFonts w:asciiTheme="minorHAnsi" w:hAnsiTheme="minorHAnsi" w:cstheme="minorHAnsi"/>
          <w:color w:val="000000"/>
          <w:spacing w:val="3"/>
        </w:rPr>
        <w:t xml:space="preserve"> a kotven</w:t>
      </w:r>
      <w:r w:rsidR="002725E1" w:rsidRPr="0062657F">
        <w:rPr>
          <w:rFonts w:asciiTheme="minorHAnsi" w:hAnsiTheme="minorHAnsi" w:cstheme="minorHAnsi"/>
          <w:color w:val="000000"/>
          <w:spacing w:val="3"/>
        </w:rPr>
        <w:t>á</w:t>
      </w:r>
      <w:r w:rsidRPr="0062657F">
        <w:rPr>
          <w:rFonts w:asciiTheme="minorHAnsi" w:hAnsiTheme="minorHAnsi" w:cstheme="minorHAnsi"/>
          <w:color w:val="000000"/>
          <w:spacing w:val="3"/>
        </w:rPr>
        <w:t>.</w:t>
      </w:r>
    </w:p>
    <w:p w14:paraId="1504297A" w14:textId="77777777" w:rsidR="00A93C20" w:rsidRPr="0062657F" w:rsidRDefault="00A93C20" w:rsidP="00D3638F">
      <w:pPr>
        <w:pStyle w:val="Nadpis3"/>
      </w:pPr>
      <w:bookmarkStart w:id="1439" w:name="_Toc505337381"/>
      <w:bookmarkStart w:id="1440" w:name="_Toc202284984"/>
      <w:bookmarkStart w:id="1441" w:name="_Toc202956801"/>
      <w:r w:rsidRPr="0062657F">
        <w:t>Elektrické motory</w:t>
      </w:r>
      <w:bookmarkEnd w:id="1439"/>
      <w:bookmarkEnd w:id="1440"/>
      <w:bookmarkEnd w:id="1441"/>
    </w:p>
    <w:p w14:paraId="5BB7ECA2" w14:textId="693E2234" w:rsidR="00A93C20" w:rsidRPr="0062657F" w:rsidRDefault="001F1360">
      <w:pPr>
        <w:rPr>
          <w:rFonts w:asciiTheme="minorHAnsi" w:hAnsiTheme="minorHAnsi" w:cstheme="minorHAnsi"/>
        </w:rPr>
      </w:pPr>
      <w:r w:rsidRPr="0062657F">
        <w:rPr>
          <w:rFonts w:asciiTheme="minorHAnsi" w:hAnsiTheme="minorHAnsi" w:cstheme="minorHAnsi"/>
        </w:rPr>
        <w:t xml:space="preserve">Při </w:t>
      </w:r>
      <w:r w:rsidR="00DF648C" w:rsidRPr="0062657F">
        <w:rPr>
          <w:rFonts w:asciiTheme="minorHAnsi" w:hAnsiTheme="minorHAnsi" w:cstheme="minorHAnsi"/>
        </w:rPr>
        <w:t xml:space="preserve">instalaci elektrických motorů je Zhotovitel povinen </w:t>
      </w:r>
      <w:r w:rsidR="00A93C20" w:rsidRPr="0062657F">
        <w:rPr>
          <w:rFonts w:asciiTheme="minorHAnsi" w:hAnsiTheme="minorHAnsi" w:cstheme="minorHAnsi"/>
        </w:rPr>
        <w:t>dodržov</w:t>
      </w:r>
      <w:r w:rsidR="00DF648C" w:rsidRPr="0062657F">
        <w:rPr>
          <w:rFonts w:asciiTheme="minorHAnsi" w:hAnsiTheme="minorHAnsi" w:cstheme="minorHAnsi"/>
        </w:rPr>
        <w:t>at</w:t>
      </w:r>
      <w:r w:rsidR="00A93C20" w:rsidRPr="0062657F">
        <w:rPr>
          <w:rFonts w:asciiTheme="minorHAnsi" w:hAnsiTheme="minorHAnsi" w:cstheme="minorHAnsi"/>
        </w:rPr>
        <w:t xml:space="preserve"> příslušné směrnice, nařízení a</w:t>
      </w:r>
      <w:r w:rsidR="00366E92" w:rsidRPr="0062657F">
        <w:rPr>
          <w:rFonts w:asciiTheme="minorHAnsi" w:hAnsiTheme="minorHAnsi" w:cstheme="minorHAnsi"/>
        </w:rPr>
        <w:t> </w:t>
      </w:r>
      <w:r w:rsidR="00A93C20" w:rsidRPr="0062657F">
        <w:rPr>
          <w:rFonts w:asciiTheme="minorHAnsi" w:hAnsiTheme="minorHAnsi" w:cstheme="minorHAnsi"/>
        </w:rPr>
        <w:t>doporučení IEC</w:t>
      </w:r>
      <w:r w:rsidR="000C682D" w:rsidRPr="0062657F">
        <w:rPr>
          <w:rFonts w:asciiTheme="minorHAnsi" w:hAnsiTheme="minorHAnsi" w:cstheme="minorHAnsi"/>
        </w:rPr>
        <w:t xml:space="preserve"> (Mezinárodní elektrotechnická komise)</w:t>
      </w:r>
      <w:r w:rsidR="00A93C20" w:rsidRPr="0062657F">
        <w:rPr>
          <w:rFonts w:asciiTheme="minorHAnsi" w:hAnsiTheme="minorHAnsi" w:cstheme="minorHAnsi"/>
        </w:rPr>
        <w:t xml:space="preserve">, které se týkají dimenzování, provedení, navrhování a zkoušení. </w:t>
      </w:r>
      <w:r w:rsidR="00F45487" w:rsidRPr="0062657F">
        <w:rPr>
          <w:rFonts w:asciiTheme="minorHAnsi" w:hAnsiTheme="minorHAnsi" w:cstheme="minorHAnsi"/>
        </w:rPr>
        <w:t>Dále navržená zařízení</w:t>
      </w:r>
      <w:r w:rsidR="00A93C20" w:rsidRPr="0062657F">
        <w:rPr>
          <w:rFonts w:asciiTheme="minorHAnsi" w:hAnsiTheme="minorHAnsi" w:cstheme="minorHAnsi"/>
        </w:rPr>
        <w:t xml:space="preserve"> musí splňovat příslušné normy ČSN a EN.</w:t>
      </w:r>
    </w:p>
    <w:p w14:paraId="39FDEF59" w14:textId="13C13691" w:rsidR="00A93C20" w:rsidRPr="0062657F" w:rsidRDefault="00A93C20">
      <w:pPr>
        <w:rPr>
          <w:rFonts w:asciiTheme="minorHAnsi" w:hAnsiTheme="minorHAnsi" w:cstheme="minorHAnsi"/>
        </w:rPr>
      </w:pPr>
      <w:r w:rsidRPr="0062657F">
        <w:rPr>
          <w:rFonts w:asciiTheme="minorHAnsi" w:hAnsiTheme="minorHAnsi" w:cstheme="minorHAnsi"/>
        </w:rPr>
        <w:lastRenderedPageBreak/>
        <w:t xml:space="preserve">Zvolený výkon motoru bude minimálně o 10 % větší, než je </w:t>
      </w:r>
      <w:r w:rsidR="00F45487" w:rsidRPr="0062657F">
        <w:rPr>
          <w:rFonts w:asciiTheme="minorHAnsi" w:hAnsiTheme="minorHAnsi" w:cstheme="minorHAnsi"/>
        </w:rPr>
        <w:t>návrhový výkon</w:t>
      </w:r>
      <w:r w:rsidRPr="0062657F">
        <w:rPr>
          <w:rFonts w:asciiTheme="minorHAnsi" w:hAnsiTheme="minorHAnsi" w:cstheme="minorHAnsi"/>
        </w:rPr>
        <w:t xml:space="preserve"> vynucený danými parametry</w:t>
      </w:r>
      <w:r w:rsidR="00F45487" w:rsidRPr="0062657F">
        <w:rPr>
          <w:rFonts w:asciiTheme="minorHAnsi" w:hAnsiTheme="minorHAnsi" w:cstheme="minorHAnsi"/>
        </w:rPr>
        <w:t xml:space="preserve"> projektu</w:t>
      </w:r>
      <w:r w:rsidRPr="0062657F">
        <w:rPr>
          <w:rFonts w:asciiTheme="minorHAnsi" w:hAnsiTheme="minorHAnsi" w:cstheme="minorHAnsi"/>
        </w:rPr>
        <w:t xml:space="preserve">. Účinnost a </w:t>
      </w:r>
      <w:r w:rsidR="00DF648C" w:rsidRPr="0062657F">
        <w:rPr>
          <w:rFonts w:asciiTheme="minorHAnsi" w:hAnsiTheme="minorHAnsi" w:cstheme="minorHAnsi"/>
        </w:rPr>
        <w:t xml:space="preserve">účinek </w:t>
      </w:r>
      <w:r w:rsidRPr="0062657F">
        <w:rPr>
          <w:rFonts w:asciiTheme="minorHAnsi" w:hAnsiTheme="minorHAnsi" w:cstheme="minorHAnsi"/>
        </w:rPr>
        <w:t xml:space="preserve">motorů musí být </w:t>
      </w:r>
      <w:r w:rsidR="00DF648C" w:rsidRPr="0062657F">
        <w:rPr>
          <w:rFonts w:asciiTheme="minorHAnsi" w:hAnsiTheme="minorHAnsi" w:cstheme="minorHAnsi"/>
        </w:rPr>
        <w:t>vysok</w:t>
      </w:r>
      <w:r w:rsidR="006B328D" w:rsidRPr="00256FFD">
        <w:rPr>
          <w:rFonts w:asciiTheme="minorHAnsi" w:hAnsiTheme="minorHAnsi" w:cstheme="minorHAnsi"/>
        </w:rPr>
        <w:t>é</w:t>
      </w:r>
      <w:r w:rsidR="00DF648C" w:rsidRPr="0062657F">
        <w:rPr>
          <w:rFonts w:asciiTheme="minorHAnsi" w:hAnsiTheme="minorHAnsi" w:cstheme="minorHAnsi"/>
        </w:rPr>
        <w:t xml:space="preserve"> </w:t>
      </w:r>
      <w:r w:rsidRPr="0062657F">
        <w:rPr>
          <w:rFonts w:asciiTheme="minorHAnsi" w:hAnsiTheme="minorHAnsi" w:cstheme="minorHAnsi"/>
        </w:rPr>
        <w:t xml:space="preserve">v širokém rozsahu podmínek zatížení. Stupeň krytí motorů v objektu </w:t>
      </w:r>
      <w:r w:rsidR="00DF648C" w:rsidRPr="0062657F">
        <w:rPr>
          <w:rFonts w:asciiTheme="minorHAnsi" w:hAnsiTheme="minorHAnsi" w:cstheme="minorHAnsi"/>
        </w:rPr>
        <w:t xml:space="preserve">retenčních nádrží </w:t>
      </w:r>
      <w:r w:rsidRPr="0062657F">
        <w:rPr>
          <w:rFonts w:asciiTheme="minorHAnsi" w:hAnsiTheme="minorHAnsi" w:cstheme="minorHAnsi"/>
        </w:rPr>
        <w:t>bude vyhovovat provozním podmínkám (vlhkost, zatopení).</w:t>
      </w:r>
    </w:p>
    <w:p w14:paraId="5DD403C5" w14:textId="3B98614E" w:rsidR="00A93C20" w:rsidRPr="0062657F" w:rsidRDefault="00A93C20">
      <w:pPr>
        <w:rPr>
          <w:rFonts w:asciiTheme="minorHAnsi" w:hAnsiTheme="minorHAnsi" w:cstheme="minorHAnsi"/>
        </w:rPr>
      </w:pPr>
      <w:r w:rsidRPr="0062657F">
        <w:rPr>
          <w:rFonts w:asciiTheme="minorHAnsi" w:hAnsiTheme="minorHAnsi" w:cstheme="minorHAnsi"/>
        </w:rPr>
        <w:t>Ložiska motorů budou dimenzována v souladu s ČSN a EN pro jmenovitou životnost 100</w:t>
      </w:r>
      <w:r w:rsidR="002C22B3" w:rsidRPr="0062657F">
        <w:rPr>
          <w:rFonts w:asciiTheme="minorHAnsi" w:hAnsiTheme="minorHAnsi" w:cstheme="minorHAnsi"/>
        </w:rPr>
        <w:t>.</w:t>
      </w:r>
      <w:r w:rsidRPr="0062657F">
        <w:rPr>
          <w:rFonts w:asciiTheme="minorHAnsi" w:hAnsiTheme="minorHAnsi" w:cstheme="minorHAnsi"/>
        </w:rPr>
        <w:t>000 provozních hodin. Ložiska budou mít maznice vhodné pro zajištění adekvátního množství maziva.</w:t>
      </w:r>
    </w:p>
    <w:p w14:paraId="29A17FA0" w14:textId="77777777" w:rsidR="00A93C20" w:rsidRPr="0062657F" w:rsidRDefault="00A93C20">
      <w:pPr>
        <w:rPr>
          <w:rFonts w:asciiTheme="minorHAnsi" w:hAnsiTheme="minorHAnsi" w:cstheme="minorHAnsi"/>
        </w:rPr>
      </w:pPr>
      <w:r w:rsidRPr="0062657F">
        <w:rPr>
          <w:rFonts w:asciiTheme="minorHAnsi" w:hAnsiTheme="minorHAnsi" w:cstheme="minorHAnsi"/>
        </w:rPr>
        <w:t>Jestliže není uvedeno jinak, budou elektropohony na 230 V, 50 Hz, nebo 400 V, 50 Hz. Ve vinutí pohonů bude podle potřeby namontován snímač teploty nebo tepelná pojistka a snímač vlhkosti vinutí.</w:t>
      </w:r>
    </w:p>
    <w:p w14:paraId="33A9D58C" w14:textId="77777777" w:rsidR="00A93C20" w:rsidRPr="0062657F" w:rsidRDefault="00A93C20" w:rsidP="00D3638F">
      <w:pPr>
        <w:pStyle w:val="Nadpis3"/>
      </w:pPr>
      <w:bookmarkStart w:id="1442" w:name="_Toc505337382"/>
      <w:bookmarkStart w:id="1443" w:name="_Toc202284985"/>
      <w:bookmarkStart w:id="1444" w:name="_Toc202956802"/>
      <w:r w:rsidRPr="0062657F">
        <w:t>Čerpadla</w:t>
      </w:r>
      <w:bookmarkEnd w:id="1442"/>
      <w:bookmarkEnd w:id="1443"/>
      <w:bookmarkEnd w:id="1444"/>
    </w:p>
    <w:p w14:paraId="15722D16" w14:textId="65BCE5BC" w:rsidR="00A93C20" w:rsidRPr="0062657F" w:rsidRDefault="00A93C20">
      <w:pPr>
        <w:rPr>
          <w:rFonts w:asciiTheme="minorHAnsi" w:hAnsiTheme="minorHAnsi" w:cstheme="minorHAnsi"/>
        </w:rPr>
      </w:pPr>
      <w:r w:rsidRPr="0062657F">
        <w:rPr>
          <w:rFonts w:asciiTheme="minorHAnsi" w:hAnsiTheme="minorHAnsi" w:cstheme="minorHAnsi"/>
        </w:rPr>
        <w:t>Čerpadla budou konstruována, vybavena, zkoušena, kontrolována, přejímána a připravena k</w:t>
      </w:r>
      <w:r w:rsidR="00366E92" w:rsidRPr="0062657F">
        <w:rPr>
          <w:rFonts w:asciiTheme="minorHAnsi" w:hAnsiTheme="minorHAnsi" w:cstheme="minorHAnsi"/>
        </w:rPr>
        <w:t> </w:t>
      </w:r>
      <w:r w:rsidRPr="0062657F">
        <w:rPr>
          <w:rFonts w:asciiTheme="minorHAnsi" w:hAnsiTheme="minorHAnsi" w:cstheme="minorHAnsi"/>
        </w:rPr>
        <w:t xml:space="preserve">odeslání v souladu s následujícími </w:t>
      </w:r>
      <w:r w:rsidR="001C5197" w:rsidRPr="0062657F">
        <w:rPr>
          <w:rFonts w:asciiTheme="minorHAnsi" w:hAnsiTheme="minorHAnsi" w:cstheme="minorHAnsi"/>
        </w:rPr>
        <w:t xml:space="preserve">technickými </w:t>
      </w:r>
      <w:r w:rsidRPr="0062657F">
        <w:rPr>
          <w:rFonts w:asciiTheme="minorHAnsi" w:hAnsiTheme="minorHAnsi" w:cstheme="minorHAnsi"/>
        </w:rPr>
        <w:t>normami:</w:t>
      </w:r>
    </w:p>
    <w:p w14:paraId="58385492" w14:textId="765710F2" w:rsidR="00A93C20" w:rsidRPr="0062657F" w:rsidRDefault="00A93C20">
      <w:pPr>
        <w:rPr>
          <w:rFonts w:asciiTheme="minorHAnsi" w:hAnsiTheme="minorHAnsi" w:cstheme="minorHAnsi"/>
        </w:rPr>
      </w:pPr>
      <w:r w:rsidRPr="0062657F">
        <w:rPr>
          <w:rFonts w:asciiTheme="minorHAnsi" w:hAnsiTheme="minorHAnsi" w:cstheme="minorHAnsi"/>
        </w:rPr>
        <w:t>ČSN EN ISO 17769-1</w:t>
      </w:r>
      <w:r w:rsidRPr="0062657F">
        <w:rPr>
          <w:rFonts w:asciiTheme="minorHAnsi" w:hAnsiTheme="minorHAnsi" w:cstheme="minorHAnsi"/>
        </w:rPr>
        <w:tab/>
      </w:r>
      <w:r w:rsidR="00AF3413" w:rsidRPr="00256FFD">
        <w:rPr>
          <w:rFonts w:asciiTheme="minorHAnsi" w:hAnsiTheme="minorHAnsi" w:cstheme="minorHAnsi"/>
        </w:rPr>
        <w:t xml:space="preserve">Kapalinová čerpadla a čerpací zařízení - Obecné termíny, definice, veličiny, </w:t>
      </w:r>
      <w:r w:rsidR="00AF3413" w:rsidRPr="00256FFD">
        <w:rPr>
          <w:rFonts w:asciiTheme="minorHAnsi" w:hAnsiTheme="minorHAnsi" w:cstheme="minorHAnsi"/>
        </w:rPr>
        <w:tab/>
      </w:r>
      <w:r w:rsidR="00AF3413" w:rsidRPr="00256FFD">
        <w:rPr>
          <w:rFonts w:asciiTheme="minorHAnsi" w:hAnsiTheme="minorHAnsi" w:cstheme="minorHAnsi"/>
        </w:rPr>
        <w:tab/>
      </w:r>
      <w:r w:rsidR="00AF3413" w:rsidRPr="00256FFD">
        <w:rPr>
          <w:rFonts w:asciiTheme="minorHAnsi" w:hAnsiTheme="minorHAnsi" w:cstheme="minorHAnsi"/>
        </w:rPr>
        <w:tab/>
        <w:t>písemné značky a jednotky - Část 1: Kapalinová čerpadla</w:t>
      </w:r>
      <w:r w:rsidR="001C5197" w:rsidRPr="0062657F">
        <w:rPr>
          <w:rFonts w:asciiTheme="minorHAnsi" w:hAnsiTheme="minorHAnsi" w:cstheme="minorHAnsi"/>
        </w:rPr>
        <w:t>;</w:t>
      </w:r>
    </w:p>
    <w:p w14:paraId="04114BFF" w14:textId="77777777" w:rsidR="00A93C20" w:rsidRPr="0062657F" w:rsidRDefault="00A93C20">
      <w:pPr>
        <w:rPr>
          <w:rFonts w:asciiTheme="minorHAnsi" w:hAnsiTheme="minorHAnsi" w:cstheme="minorHAnsi"/>
        </w:rPr>
      </w:pPr>
      <w:r w:rsidRPr="0062657F">
        <w:rPr>
          <w:rFonts w:asciiTheme="minorHAnsi" w:hAnsiTheme="minorHAnsi" w:cstheme="minorHAnsi"/>
        </w:rPr>
        <w:t xml:space="preserve">ČSN ISO 9905 </w:t>
      </w:r>
      <w:r w:rsidRPr="0062657F">
        <w:rPr>
          <w:rFonts w:asciiTheme="minorHAnsi" w:hAnsiTheme="minorHAnsi" w:cstheme="minorHAnsi"/>
        </w:rPr>
        <w:tab/>
      </w:r>
      <w:r w:rsidRPr="0062657F">
        <w:rPr>
          <w:rFonts w:asciiTheme="minorHAnsi" w:hAnsiTheme="minorHAnsi" w:cstheme="minorHAnsi"/>
        </w:rPr>
        <w:tab/>
        <w:t>Technické požadavky pro odstředivá čerpadla - Třída I</w:t>
      </w:r>
      <w:r w:rsidR="001C5197" w:rsidRPr="0062657F">
        <w:rPr>
          <w:rFonts w:asciiTheme="minorHAnsi" w:hAnsiTheme="minorHAnsi" w:cstheme="minorHAnsi"/>
        </w:rPr>
        <w:t>;</w:t>
      </w:r>
    </w:p>
    <w:p w14:paraId="269D18C8" w14:textId="170882E8" w:rsidR="00A93C20" w:rsidRPr="0062657F" w:rsidRDefault="4C231154">
      <w:pPr>
        <w:rPr>
          <w:rFonts w:asciiTheme="minorHAnsi" w:hAnsiTheme="minorHAnsi" w:cstheme="minorHAnsi"/>
        </w:rPr>
      </w:pPr>
      <w:r w:rsidRPr="0062657F">
        <w:rPr>
          <w:rFonts w:asciiTheme="minorHAnsi" w:hAnsiTheme="minorHAnsi" w:cstheme="minorHAnsi"/>
        </w:rPr>
        <w:t xml:space="preserve">ČSN </w:t>
      </w:r>
      <w:r w:rsidR="7E0BDD07" w:rsidRPr="0062657F">
        <w:rPr>
          <w:rFonts w:asciiTheme="minorHAnsi" w:hAnsiTheme="minorHAnsi" w:cstheme="minorHAnsi"/>
        </w:rPr>
        <w:t>EN</w:t>
      </w:r>
      <w:r w:rsidRPr="0062657F">
        <w:rPr>
          <w:rFonts w:asciiTheme="minorHAnsi" w:hAnsiTheme="minorHAnsi" w:cstheme="minorHAnsi"/>
        </w:rPr>
        <w:t xml:space="preserve"> </w:t>
      </w:r>
      <w:r w:rsidR="1F30ECEA" w:rsidRPr="0062657F">
        <w:rPr>
          <w:rFonts w:asciiTheme="minorHAnsi" w:hAnsiTheme="minorHAnsi" w:cstheme="minorHAnsi"/>
        </w:rPr>
        <w:t xml:space="preserve">ISO </w:t>
      </w:r>
      <w:r w:rsidRPr="0062657F">
        <w:rPr>
          <w:rFonts w:asciiTheme="minorHAnsi" w:hAnsiTheme="minorHAnsi" w:cstheme="minorHAnsi"/>
        </w:rPr>
        <w:t xml:space="preserve">5199 </w:t>
      </w:r>
      <w:r w:rsidR="00A93C20" w:rsidRPr="0062657F">
        <w:rPr>
          <w:rFonts w:asciiTheme="minorHAnsi" w:hAnsiTheme="minorHAnsi" w:cstheme="minorHAnsi"/>
        </w:rPr>
        <w:tab/>
      </w:r>
      <w:r w:rsidRPr="0062657F">
        <w:rPr>
          <w:rFonts w:asciiTheme="minorHAnsi" w:hAnsiTheme="minorHAnsi" w:cstheme="minorHAnsi"/>
        </w:rPr>
        <w:t>Technické požadavky pro odstředivá čerpadla - Třída II</w:t>
      </w:r>
      <w:r w:rsidR="78B94202" w:rsidRPr="0062657F">
        <w:rPr>
          <w:rFonts w:asciiTheme="minorHAnsi" w:hAnsiTheme="minorHAnsi" w:cstheme="minorHAnsi"/>
        </w:rPr>
        <w:t>;</w:t>
      </w:r>
    </w:p>
    <w:p w14:paraId="73CC6B66" w14:textId="77777777" w:rsidR="00A93C20" w:rsidRPr="0062657F" w:rsidRDefault="00A93C20">
      <w:pPr>
        <w:rPr>
          <w:rFonts w:asciiTheme="minorHAnsi" w:hAnsiTheme="minorHAnsi" w:cstheme="minorHAnsi"/>
        </w:rPr>
      </w:pPr>
      <w:r w:rsidRPr="0062657F">
        <w:rPr>
          <w:rFonts w:asciiTheme="minorHAnsi" w:hAnsiTheme="minorHAnsi" w:cstheme="minorHAnsi"/>
        </w:rPr>
        <w:t xml:space="preserve">ČSN ISO 9908 </w:t>
      </w:r>
      <w:r w:rsidRPr="0062657F">
        <w:rPr>
          <w:rFonts w:asciiTheme="minorHAnsi" w:hAnsiTheme="minorHAnsi" w:cstheme="minorHAnsi"/>
        </w:rPr>
        <w:tab/>
      </w:r>
      <w:r w:rsidRPr="0062657F">
        <w:rPr>
          <w:rFonts w:asciiTheme="minorHAnsi" w:hAnsiTheme="minorHAnsi" w:cstheme="minorHAnsi"/>
        </w:rPr>
        <w:tab/>
        <w:t>Technické požadavky pro odstředivá čerpadla - Třída III</w:t>
      </w:r>
      <w:r w:rsidR="001C5197" w:rsidRPr="0062657F">
        <w:rPr>
          <w:rFonts w:asciiTheme="minorHAnsi" w:hAnsiTheme="minorHAnsi" w:cstheme="minorHAnsi"/>
        </w:rPr>
        <w:t>;</w:t>
      </w:r>
    </w:p>
    <w:p w14:paraId="0441117C" w14:textId="0531FD91" w:rsidR="00A93C20" w:rsidRPr="0062657F" w:rsidRDefault="4C231154">
      <w:pPr>
        <w:rPr>
          <w:rFonts w:asciiTheme="minorHAnsi" w:hAnsiTheme="minorHAnsi" w:cstheme="minorHAnsi"/>
        </w:rPr>
      </w:pPr>
      <w:r w:rsidRPr="0062657F">
        <w:rPr>
          <w:rFonts w:asciiTheme="minorHAnsi" w:hAnsiTheme="minorHAnsi" w:cstheme="minorHAnsi"/>
        </w:rPr>
        <w:t xml:space="preserve">ČSN </w:t>
      </w:r>
      <w:r w:rsidR="48A7EB8E" w:rsidRPr="0062657F">
        <w:rPr>
          <w:rFonts w:asciiTheme="minorHAnsi" w:hAnsiTheme="minorHAnsi" w:cstheme="minorHAnsi"/>
        </w:rPr>
        <w:t>EN</w:t>
      </w:r>
      <w:r w:rsidRPr="0062657F">
        <w:rPr>
          <w:rFonts w:asciiTheme="minorHAnsi" w:hAnsiTheme="minorHAnsi" w:cstheme="minorHAnsi"/>
        </w:rPr>
        <w:t xml:space="preserve"> </w:t>
      </w:r>
      <w:r w:rsidR="1F30ECEA" w:rsidRPr="0062657F">
        <w:rPr>
          <w:rFonts w:asciiTheme="minorHAnsi" w:hAnsiTheme="minorHAnsi" w:cstheme="minorHAnsi"/>
        </w:rPr>
        <w:t xml:space="preserve">ISO </w:t>
      </w:r>
      <w:r w:rsidRPr="0062657F">
        <w:rPr>
          <w:rFonts w:asciiTheme="minorHAnsi" w:hAnsiTheme="minorHAnsi" w:cstheme="minorHAnsi"/>
        </w:rPr>
        <w:t>9906</w:t>
      </w:r>
      <w:r w:rsidR="00A93C20" w:rsidRPr="0062657F">
        <w:rPr>
          <w:rFonts w:asciiTheme="minorHAnsi" w:hAnsiTheme="minorHAnsi" w:cstheme="minorHAnsi"/>
        </w:rPr>
        <w:tab/>
      </w:r>
      <w:r w:rsidRPr="0062657F">
        <w:rPr>
          <w:rFonts w:asciiTheme="minorHAnsi" w:hAnsiTheme="minorHAnsi" w:cstheme="minorHAnsi"/>
        </w:rPr>
        <w:t>Hydrodynamická čerpadla - Přejímací zkoušky hydraulických výkonových</w:t>
      </w:r>
      <w:r w:rsidR="00A93C20" w:rsidRPr="0062657F">
        <w:rPr>
          <w:rFonts w:asciiTheme="minorHAnsi" w:hAnsiTheme="minorHAnsi" w:cstheme="minorHAnsi"/>
        </w:rPr>
        <w:br/>
      </w:r>
      <w:r w:rsidR="006B328D" w:rsidRPr="00256FFD">
        <w:rPr>
          <w:rFonts w:asciiTheme="minorHAnsi" w:hAnsiTheme="minorHAnsi" w:cstheme="minorHAnsi"/>
        </w:rPr>
        <w:tab/>
      </w:r>
      <w:r w:rsidR="006B328D" w:rsidRPr="00256FFD">
        <w:rPr>
          <w:rFonts w:asciiTheme="minorHAnsi" w:hAnsiTheme="minorHAnsi" w:cstheme="minorHAnsi"/>
        </w:rPr>
        <w:tab/>
      </w:r>
      <w:r w:rsidR="006B328D" w:rsidRPr="00256FFD">
        <w:rPr>
          <w:rFonts w:asciiTheme="minorHAnsi" w:hAnsiTheme="minorHAnsi" w:cstheme="minorHAnsi"/>
        </w:rPr>
        <w:tab/>
      </w:r>
      <w:r w:rsidRPr="0062657F">
        <w:rPr>
          <w:rFonts w:asciiTheme="minorHAnsi" w:hAnsiTheme="minorHAnsi" w:cstheme="minorHAnsi"/>
        </w:rPr>
        <w:t>parametrů - Stupně přesnosti 1</w:t>
      </w:r>
      <w:r w:rsidR="00AF3413" w:rsidRPr="00256FFD">
        <w:rPr>
          <w:rFonts w:asciiTheme="minorHAnsi" w:hAnsiTheme="minorHAnsi" w:cstheme="minorHAnsi"/>
        </w:rPr>
        <w:t>, 2</w:t>
      </w:r>
      <w:r w:rsidRPr="0062657F">
        <w:rPr>
          <w:rFonts w:asciiTheme="minorHAnsi" w:hAnsiTheme="minorHAnsi" w:cstheme="minorHAnsi"/>
        </w:rPr>
        <w:t xml:space="preserve"> a </w:t>
      </w:r>
      <w:r w:rsidR="00AF3413" w:rsidRPr="00256FFD">
        <w:rPr>
          <w:rFonts w:asciiTheme="minorHAnsi" w:hAnsiTheme="minorHAnsi" w:cstheme="minorHAnsi"/>
        </w:rPr>
        <w:t>3</w:t>
      </w:r>
      <w:r w:rsidR="78B94202" w:rsidRPr="0062657F">
        <w:rPr>
          <w:rFonts w:asciiTheme="minorHAnsi" w:hAnsiTheme="minorHAnsi" w:cstheme="minorHAnsi"/>
        </w:rPr>
        <w:t>;</w:t>
      </w:r>
    </w:p>
    <w:p w14:paraId="4F48650A" w14:textId="69D95BA5" w:rsidR="00A93C20" w:rsidRPr="0062657F" w:rsidRDefault="00A93C20">
      <w:pPr>
        <w:rPr>
          <w:rFonts w:asciiTheme="minorHAnsi" w:hAnsiTheme="minorHAnsi" w:cstheme="minorHAnsi"/>
        </w:rPr>
      </w:pPr>
      <w:r w:rsidRPr="0062657F">
        <w:rPr>
          <w:rFonts w:asciiTheme="minorHAnsi" w:hAnsiTheme="minorHAnsi" w:cstheme="minorHAnsi"/>
        </w:rPr>
        <w:t>ČSN 11 0010</w:t>
      </w:r>
      <w:r w:rsidRPr="0062657F">
        <w:rPr>
          <w:rFonts w:asciiTheme="minorHAnsi" w:hAnsiTheme="minorHAnsi" w:cstheme="minorHAnsi"/>
        </w:rPr>
        <w:tab/>
      </w:r>
      <w:r w:rsidRPr="0062657F">
        <w:rPr>
          <w:rFonts w:asciiTheme="minorHAnsi" w:hAnsiTheme="minorHAnsi" w:cstheme="minorHAnsi"/>
        </w:rPr>
        <w:tab/>
        <w:t>Čerpadla</w:t>
      </w:r>
      <w:r w:rsidR="00AF3413" w:rsidRPr="00256FFD">
        <w:rPr>
          <w:rFonts w:asciiTheme="minorHAnsi" w:hAnsiTheme="minorHAnsi" w:cstheme="minorHAnsi"/>
        </w:rPr>
        <w:t xml:space="preserve"> -</w:t>
      </w:r>
      <w:r w:rsidRPr="0062657F">
        <w:rPr>
          <w:rFonts w:asciiTheme="minorHAnsi" w:hAnsiTheme="minorHAnsi" w:cstheme="minorHAnsi"/>
        </w:rPr>
        <w:t xml:space="preserve"> Všeobecná ustanovení</w:t>
      </w:r>
      <w:r w:rsidR="001C5197" w:rsidRPr="0062657F">
        <w:rPr>
          <w:rFonts w:asciiTheme="minorHAnsi" w:hAnsiTheme="minorHAnsi" w:cstheme="minorHAnsi"/>
        </w:rPr>
        <w:t>.</w:t>
      </w:r>
    </w:p>
    <w:p w14:paraId="275903CE" w14:textId="1058372D" w:rsidR="00A93C20" w:rsidRPr="0062657F" w:rsidRDefault="00A93C20">
      <w:pPr>
        <w:rPr>
          <w:rFonts w:asciiTheme="minorHAnsi" w:hAnsiTheme="minorHAnsi" w:cstheme="minorHAnsi"/>
        </w:rPr>
      </w:pPr>
      <w:r w:rsidRPr="0062657F">
        <w:rPr>
          <w:rFonts w:asciiTheme="minorHAnsi" w:hAnsiTheme="minorHAnsi" w:cstheme="minorHAnsi"/>
        </w:rPr>
        <w:t xml:space="preserve">Konstrukce musí být provedeny podle platných </w:t>
      </w:r>
      <w:r w:rsidR="00DF648C" w:rsidRPr="0062657F">
        <w:rPr>
          <w:rFonts w:asciiTheme="minorHAnsi" w:hAnsiTheme="minorHAnsi" w:cstheme="minorHAnsi"/>
        </w:rPr>
        <w:t xml:space="preserve">technických </w:t>
      </w:r>
      <w:r w:rsidRPr="0062657F">
        <w:rPr>
          <w:rFonts w:asciiTheme="minorHAnsi" w:hAnsiTheme="minorHAnsi" w:cstheme="minorHAnsi"/>
        </w:rPr>
        <w:t xml:space="preserve">norem a musí vyhovovat </w:t>
      </w:r>
      <w:r w:rsidR="00DF648C" w:rsidRPr="0062657F">
        <w:rPr>
          <w:rFonts w:asciiTheme="minorHAnsi" w:hAnsiTheme="minorHAnsi" w:cstheme="minorHAnsi"/>
        </w:rPr>
        <w:t>Právním předpisům v oblasti bezpečnosti</w:t>
      </w:r>
      <w:r w:rsidR="001C5197" w:rsidRPr="0062657F">
        <w:rPr>
          <w:rFonts w:asciiTheme="minorHAnsi" w:hAnsiTheme="minorHAnsi" w:cstheme="minorHAnsi"/>
        </w:rPr>
        <w:t xml:space="preserve">. </w:t>
      </w:r>
      <w:r w:rsidRPr="0062657F">
        <w:rPr>
          <w:rFonts w:asciiTheme="minorHAnsi" w:hAnsiTheme="minorHAnsi" w:cstheme="minorHAnsi"/>
        </w:rPr>
        <w:t>Všechna odstředivá čerpadla by měla být stejné výrobní značky. Všechna čerpadla stejného typu by měla být od jednoho výrobce.</w:t>
      </w:r>
    </w:p>
    <w:p w14:paraId="1CF3C124" w14:textId="0693778F" w:rsidR="00A93C20" w:rsidRPr="0062657F" w:rsidRDefault="00DF648C">
      <w:pPr>
        <w:rPr>
          <w:rFonts w:asciiTheme="minorHAnsi" w:hAnsiTheme="minorHAnsi" w:cstheme="minorHAnsi"/>
        </w:rPr>
      </w:pPr>
      <w:r w:rsidRPr="0062657F">
        <w:rPr>
          <w:rFonts w:asciiTheme="minorHAnsi" w:hAnsiTheme="minorHAnsi" w:cstheme="minorHAnsi"/>
        </w:rPr>
        <w:t xml:space="preserve">Zhotovitel instaluje taková čerpadla, která budou </w:t>
      </w:r>
      <w:r w:rsidR="00A93C20" w:rsidRPr="0062657F">
        <w:rPr>
          <w:rFonts w:asciiTheme="minorHAnsi" w:hAnsiTheme="minorHAnsi" w:cstheme="minorHAnsi"/>
        </w:rPr>
        <w:t>pracova</w:t>
      </w:r>
      <w:r w:rsidRPr="0062657F">
        <w:rPr>
          <w:rFonts w:asciiTheme="minorHAnsi" w:hAnsiTheme="minorHAnsi" w:cstheme="minorHAnsi"/>
        </w:rPr>
        <w:t>t</w:t>
      </w:r>
      <w:r w:rsidR="00A93C20" w:rsidRPr="0062657F">
        <w:rPr>
          <w:rFonts w:asciiTheme="minorHAnsi" w:hAnsiTheme="minorHAnsi" w:cstheme="minorHAnsi"/>
        </w:rPr>
        <w:t xml:space="preserve"> s optimální účinností. Q/H charakteristiky všech čerpadel budou stabilní za všech možných provozních podmínek. Vzhledem k velkým rozpětím </w:t>
      </w:r>
      <w:r w:rsidR="00366E92" w:rsidRPr="0062657F">
        <w:rPr>
          <w:rFonts w:asciiTheme="minorHAnsi" w:hAnsiTheme="minorHAnsi" w:cstheme="minorHAnsi"/>
        </w:rPr>
        <w:t xml:space="preserve">max. </w:t>
      </w:r>
      <w:r w:rsidR="00A93C20" w:rsidRPr="0062657F">
        <w:rPr>
          <w:rFonts w:asciiTheme="minorHAnsi" w:hAnsiTheme="minorHAnsi" w:cstheme="minorHAnsi"/>
        </w:rPr>
        <w:t xml:space="preserve">a </w:t>
      </w:r>
      <w:r w:rsidR="00366E92" w:rsidRPr="0062657F">
        <w:rPr>
          <w:rFonts w:asciiTheme="minorHAnsi" w:hAnsiTheme="minorHAnsi" w:cstheme="minorHAnsi"/>
        </w:rPr>
        <w:t xml:space="preserve">min. </w:t>
      </w:r>
      <w:r w:rsidR="00A93C20" w:rsidRPr="0062657F">
        <w:rPr>
          <w:rFonts w:asciiTheme="minorHAnsi" w:hAnsiTheme="minorHAnsi" w:cstheme="minorHAnsi"/>
        </w:rPr>
        <w:t>hladin budou příslušn</w:t>
      </w:r>
      <w:r w:rsidR="001C5197" w:rsidRPr="0062657F">
        <w:rPr>
          <w:rFonts w:asciiTheme="minorHAnsi" w:hAnsiTheme="minorHAnsi" w:cstheme="minorHAnsi"/>
        </w:rPr>
        <w:t>á</w:t>
      </w:r>
      <w:r w:rsidR="00A93C20" w:rsidRPr="0062657F">
        <w:rPr>
          <w:rFonts w:asciiTheme="minorHAnsi" w:hAnsiTheme="minorHAnsi" w:cstheme="minorHAnsi"/>
        </w:rPr>
        <w:t xml:space="preserve"> čerpadla </w:t>
      </w:r>
      <w:r w:rsidRPr="0062657F">
        <w:rPr>
          <w:rFonts w:asciiTheme="minorHAnsi" w:hAnsiTheme="minorHAnsi" w:cstheme="minorHAnsi"/>
        </w:rPr>
        <w:t xml:space="preserve">vybavena </w:t>
      </w:r>
      <w:r w:rsidR="00A93C20" w:rsidRPr="0062657F">
        <w:rPr>
          <w:rFonts w:asciiTheme="minorHAnsi" w:hAnsiTheme="minorHAnsi" w:cstheme="minorHAnsi"/>
        </w:rPr>
        <w:t xml:space="preserve">a </w:t>
      </w:r>
      <w:r w:rsidRPr="0062657F">
        <w:rPr>
          <w:rFonts w:asciiTheme="minorHAnsi" w:hAnsiTheme="minorHAnsi" w:cstheme="minorHAnsi"/>
        </w:rPr>
        <w:t xml:space="preserve">řízena </w:t>
      </w:r>
      <w:r w:rsidR="00A93C20" w:rsidRPr="0062657F">
        <w:rPr>
          <w:rFonts w:asciiTheme="minorHAnsi" w:hAnsiTheme="minorHAnsi" w:cstheme="minorHAnsi"/>
        </w:rPr>
        <w:t xml:space="preserve">pomocí frekvenčních měničů. Rychlost v sání a ve výtlaku bude dostatečně nízká, aby nevznikala kavitace, a bude splňovat </w:t>
      </w:r>
      <w:r w:rsidRPr="0062657F">
        <w:rPr>
          <w:rFonts w:asciiTheme="minorHAnsi" w:hAnsiTheme="minorHAnsi" w:cstheme="minorHAnsi"/>
        </w:rPr>
        <w:t xml:space="preserve">parametry dle </w:t>
      </w:r>
      <w:r w:rsidR="00A93C20" w:rsidRPr="0062657F">
        <w:rPr>
          <w:rFonts w:asciiTheme="minorHAnsi" w:hAnsiTheme="minorHAnsi" w:cstheme="minorHAnsi"/>
        </w:rPr>
        <w:t>následující tabulk</w:t>
      </w:r>
      <w:r w:rsidRPr="0062657F">
        <w:rPr>
          <w:rFonts w:asciiTheme="minorHAnsi" w:hAnsiTheme="minorHAnsi" w:cstheme="minorHAnsi"/>
        </w:rPr>
        <w:t>y</w:t>
      </w:r>
      <w:r w:rsidR="00A93C20" w:rsidRPr="0062657F">
        <w:rPr>
          <w:rFonts w:asciiTheme="minorHAnsi" w:hAnsiTheme="minorHAnsi" w:cstheme="minorHAnsi"/>
        </w:rPr>
        <w:t>:</w:t>
      </w:r>
    </w:p>
    <w:tbl>
      <w:tblPr>
        <w:tblOverlap w:val="never"/>
        <w:tblW w:w="0" w:type="auto"/>
        <w:jc w:val="center"/>
        <w:tblLayout w:type="fixed"/>
        <w:tblCellMar>
          <w:left w:w="10" w:type="dxa"/>
          <w:right w:w="10" w:type="dxa"/>
        </w:tblCellMar>
        <w:tblLook w:val="00A0" w:firstRow="1" w:lastRow="0" w:firstColumn="1" w:lastColumn="0" w:noHBand="0" w:noVBand="0"/>
      </w:tblPr>
      <w:tblGrid>
        <w:gridCol w:w="1733"/>
        <w:gridCol w:w="2122"/>
        <w:gridCol w:w="2084"/>
        <w:gridCol w:w="2130"/>
      </w:tblGrid>
      <w:tr w:rsidR="00A93C20" w:rsidRPr="004852E3" w14:paraId="5A2C405A" w14:textId="77777777" w:rsidTr="009A6D1B">
        <w:trPr>
          <w:trHeight w:hRule="exact" w:val="389"/>
          <w:jc w:val="center"/>
        </w:trPr>
        <w:tc>
          <w:tcPr>
            <w:tcW w:w="1733" w:type="dxa"/>
            <w:vMerge w:val="restart"/>
            <w:tcBorders>
              <w:top w:val="single" w:sz="4" w:space="0" w:color="auto"/>
              <w:left w:val="single" w:sz="4" w:space="0" w:color="auto"/>
            </w:tcBorders>
            <w:shd w:val="clear" w:color="auto" w:fill="FFFFFF"/>
          </w:tcPr>
          <w:p w14:paraId="4E454A9C" w14:textId="77777777" w:rsidR="00A93C20" w:rsidRPr="0062657F" w:rsidRDefault="00A93C20">
            <w:pPr>
              <w:widowControl w:val="0"/>
              <w:ind w:left="20" w:right="20"/>
              <w:rPr>
                <w:rFonts w:asciiTheme="minorHAnsi" w:hAnsiTheme="minorHAnsi" w:cstheme="minorHAnsi"/>
                <w:color w:val="000000"/>
                <w:spacing w:val="3"/>
              </w:rPr>
            </w:pPr>
          </w:p>
        </w:tc>
        <w:tc>
          <w:tcPr>
            <w:tcW w:w="2122" w:type="dxa"/>
            <w:vMerge w:val="restart"/>
            <w:tcBorders>
              <w:top w:val="single" w:sz="4" w:space="0" w:color="auto"/>
              <w:left w:val="single" w:sz="4" w:space="0" w:color="auto"/>
            </w:tcBorders>
            <w:shd w:val="clear" w:color="auto" w:fill="FFFFFF"/>
          </w:tcPr>
          <w:p w14:paraId="534C15EB" w14:textId="77777777" w:rsidR="00A93C20" w:rsidRPr="0062657F" w:rsidRDefault="00A93C20">
            <w:pPr>
              <w:widowControl w:val="0"/>
              <w:ind w:left="20" w:right="20"/>
              <w:jc w:val="center"/>
              <w:rPr>
                <w:rFonts w:asciiTheme="minorHAnsi" w:hAnsiTheme="minorHAnsi" w:cstheme="minorHAnsi"/>
                <w:color w:val="000000"/>
                <w:spacing w:val="3"/>
              </w:rPr>
            </w:pPr>
            <w:r w:rsidRPr="0062657F">
              <w:rPr>
                <w:rFonts w:asciiTheme="minorHAnsi" w:hAnsiTheme="minorHAnsi" w:cstheme="minorHAnsi"/>
                <w:color w:val="000000"/>
                <w:spacing w:val="3"/>
              </w:rPr>
              <w:t>Jmenovitý průměr</w:t>
            </w:r>
          </w:p>
        </w:tc>
        <w:tc>
          <w:tcPr>
            <w:tcW w:w="4214" w:type="dxa"/>
            <w:gridSpan w:val="2"/>
            <w:tcBorders>
              <w:top w:val="single" w:sz="4" w:space="0" w:color="auto"/>
              <w:left w:val="single" w:sz="4" w:space="0" w:color="auto"/>
              <w:right w:val="single" w:sz="4" w:space="0" w:color="auto"/>
            </w:tcBorders>
            <w:shd w:val="clear" w:color="auto" w:fill="FFFFFF"/>
            <w:vAlign w:val="bottom"/>
          </w:tcPr>
          <w:p w14:paraId="28F1AAA5" w14:textId="77777777" w:rsidR="00A93C20" w:rsidRPr="0062657F" w:rsidRDefault="00A93C20">
            <w:pPr>
              <w:widowControl w:val="0"/>
              <w:ind w:left="20" w:right="20"/>
              <w:jc w:val="center"/>
              <w:rPr>
                <w:rFonts w:asciiTheme="minorHAnsi" w:hAnsiTheme="minorHAnsi" w:cstheme="minorHAnsi"/>
                <w:color w:val="000000"/>
                <w:spacing w:val="3"/>
              </w:rPr>
            </w:pPr>
            <w:r w:rsidRPr="0062657F">
              <w:rPr>
                <w:rFonts w:asciiTheme="minorHAnsi" w:hAnsiTheme="minorHAnsi" w:cstheme="minorHAnsi"/>
                <w:color w:val="000000"/>
                <w:spacing w:val="3"/>
              </w:rPr>
              <w:t>Rychlost</w:t>
            </w:r>
          </w:p>
        </w:tc>
      </w:tr>
      <w:tr w:rsidR="00A93C20" w:rsidRPr="004852E3" w14:paraId="095DE9D0" w14:textId="77777777" w:rsidTr="009A6D1B">
        <w:trPr>
          <w:trHeight w:hRule="exact" w:val="384"/>
          <w:jc w:val="center"/>
        </w:trPr>
        <w:tc>
          <w:tcPr>
            <w:tcW w:w="1733" w:type="dxa"/>
            <w:vMerge/>
            <w:tcBorders>
              <w:left w:val="single" w:sz="4" w:space="0" w:color="auto"/>
            </w:tcBorders>
            <w:shd w:val="clear" w:color="auto" w:fill="FFFFFF"/>
          </w:tcPr>
          <w:p w14:paraId="6EAD9050" w14:textId="77777777" w:rsidR="00A93C20" w:rsidRPr="0062657F" w:rsidRDefault="00A93C20">
            <w:pPr>
              <w:widowControl w:val="0"/>
              <w:ind w:left="20" w:right="20"/>
              <w:rPr>
                <w:rFonts w:asciiTheme="minorHAnsi" w:hAnsiTheme="minorHAnsi" w:cstheme="minorHAnsi"/>
                <w:color w:val="000000"/>
                <w:spacing w:val="3"/>
              </w:rPr>
            </w:pPr>
          </w:p>
        </w:tc>
        <w:tc>
          <w:tcPr>
            <w:tcW w:w="2122" w:type="dxa"/>
            <w:vMerge/>
            <w:tcBorders>
              <w:left w:val="single" w:sz="4" w:space="0" w:color="auto"/>
            </w:tcBorders>
            <w:shd w:val="clear" w:color="auto" w:fill="FFFFFF"/>
          </w:tcPr>
          <w:p w14:paraId="1386422E" w14:textId="77777777" w:rsidR="00A93C20" w:rsidRPr="0062657F" w:rsidRDefault="00A93C20">
            <w:pPr>
              <w:widowControl w:val="0"/>
              <w:ind w:left="20" w:right="20"/>
              <w:rPr>
                <w:rFonts w:asciiTheme="minorHAnsi" w:hAnsiTheme="minorHAnsi" w:cstheme="minorHAnsi"/>
                <w:color w:val="000000"/>
                <w:spacing w:val="3"/>
              </w:rPr>
            </w:pPr>
          </w:p>
        </w:tc>
        <w:tc>
          <w:tcPr>
            <w:tcW w:w="2084" w:type="dxa"/>
            <w:tcBorders>
              <w:top w:val="single" w:sz="4" w:space="0" w:color="auto"/>
              <w:left w:val="single" w:sz="4" w:space="0" w:color="auto"/>
            </w:tcBorders>
            <w:shd w:val="clear" w:color="auto" w:fill="FFFFFF"/>
            <w:vAlign w:val="bottom"/>
          </w:tcPr>
          <w:p w14:paraId="20A58E98" w14:textId="5C750583" w:rsidR="00A93C20" w:rsidRPr="0062657F" w:rsidRDefault="00366E92">
            <w:pPr>
              <w:widowControl w:val="0"/>
              <w:ind w:left="20" w:right="20"/>
              <w:jc w:val="center"/>
              <w:rPr>
                <w:rFonts w:asciiTheme="minorHAnsi" w:hAnsiTheme="minorHAnsi" w:cstheme="minorHAnsi"/>
                <w:color w:val="000000"/>
                <w:spacing w:val="3"/>
              </w:rPr>
            </w:pPr>
            <w:r w:rsidRPr="0062657F">
              <w:rPr>
                <w:rFonts w:asciiTheme="minorHAnsi" w:hAnsiTheme="minorHAnsi" w:cstheme="minorHAnsi"/>
                <w:color w:val="000000"/>
                <w:spacing w:val="3"/>
              </w:rPr>
              <w:t>min.</w:t>
            </w:r>
          </w:p>
        </w:tc>
        <w:tc>
          <w:tcPr>
            <w:tcW w:w="2130" w:type="dxa"/>
            <w:tcBorders>
              <w:top w:val="single" w:sz="4" w:space="0" w:color="auto"/>
              <w:left w:val="single" w:sz="4" w:space="0" w:color="auto"/>
              <w:right w:val="single" w:sz="4" w:space="0" w:color="auto"/>
            </w:tcBorders>
            <w:shd w:val="clear" w:color="auto" w:fill="FFFFFF"/>
            <w:vAlign w:val="bottom"/>
          </w:tcPr>
          <w:p w14:paraId="0A5C1352" w14:textId="41D2F96A" w:rsidR="00A93C20" w:rsidRPr="0062657F" w:rsidRDefault="00366E92">
            <w:pPr>
              <w:widowControl w:val="0"/>
              <w:ind w:left="20" w:right="20"/>
              <w:jc w:val="center"/>
              <w:rPr>
                <w:rFonts w:asciiTheme="minorHAnsi" w:hAnsiTheme="minorHAnsi" w:cstheme="minorHAnsi"/>
                <w:color w:val="000000"/>
                <w:spacing w:val="3"/>
              </w:rPr>
            </w:pPr>
            <w:r w:rsidRPr="0062657F">
              <w:rPr>
                <w:rFonts w:asciiTheme="minorHAnsi" w:hAnsiTheme="minorHAnsi" w:cstheme="minorHAnsi"/>
                <w:color w:val="000000"/>
                <w:spacing w:val="3"/>
              </w:rPr>
              <w:t>max.</w:t>
            </w:r>
          </w:p>
        </w:tc>
      </w:tr>
      <w:tr w:rsidR="00A93C20" w:rsidRPr="004852E3" w14:paraId="42F7F8ED" w14:textId="77777777" w:rsidTr="009A6D1B">
        <w:trPr>
          <w:trHeight w:hRule="exact" w:val="384"/>
          <w:jc w:val="center"/>
        </w:trPr>
        <w:tc>
          <w:tcPr>
            <w:tcW w:w="1733" w:type="dxa"/>
            <w:tcBorders>
              <w:top w:val="single" w:sz="4" w:space="0" w:color="auto"/>
              <w:left w:val="single" w:sz="4" w:space="0" w:color="auto"/>
            </w:tcBorders>
            <w:shd w:val="clear" w:color="auto" w:fill="FFFFFF"/>
          </w:tcPr>
          <w:p w14:paraId="72DF8CCD" w14:textId="77777777" w:rsidR="00A93C20" w:rsidRPr="0062657F" w:rsidRDefault="00A93C20">
            <w:pPr>
              <w:widowControl w:val="0"/>
              <w:ind w:left="20" w:right="20"/>
              <w:rPr>
                <w:rFonts w:asciiTheme="minorHAnsi" w:hAnsiTheme="minorHAnsi" w:cstheme="minorHAnsi"/>
                <w:color w:val="000000"/>
                <w:spacing w:val="3"/>
              </w:rPr>
            </w:pPr>
          </w:p>
        </w:tc>
        <w:tc>
          <w:tcPr>
            <w:tcW w:w="2122" w:type="dxa"/>
            <w:tcBorders>
              <w:top w:val="single" w:sz="4" w:space="0" w:color="auto"/>
              <w:left w:val="single" w:sz="4" w:space="0" w:color="auto"/>
            </w:tcBorders>
            <w:shd w:val="clear" w:color="auto" w:fill="FFFFFF"/>
            <w:vAlign w:val="bottom"/>
          </w:tcPr>
          <w:p w14:paraId="0529962D" w14:textId="77777777" w:rsidR="00A93C20" w:rsidRPr="0062657F" w:rsidRDefault="00A93C20">
            <w:pPr>
              <w:widowControl w:val="0"/>
              <w:ind w:left="20" w:right="20"/>
              <w:jc w:val="center"/>
              <w:rPr>
                <w:rFonts w:asciiTheme="minorHAnsi" w:hAnsiTheme="minorHAnsi" w:cstheme="minorHAnsi"/>
                <w:color w:val="000000"/>
                <w:spacing w:val="3"/>
              </w:rPr>
            </w:pPr>
            <w:r w:rsidRPr="0062657F">
              <w:rPr>
                <w:rFonts w:asciiTheme="minorHAnsi" w:hAnsiTheme="minorHAnsi" w:cstheme="minorHAnsi"/>
                <w:color w:val="000000"/>
                <w:spacing w:val="3"/>
              </w:rPr>
              <w:t>mm</w:t>
            </w:r>
          </w:p>
        </w:tc>
        <w:tc>
          <w:tcPr>
            <w:tcW w:w="2084" w:type="dxa"/>
            <w:tcBorders>
              <w:top w:val="single" w:sz="4" w:space="0" w:color="auto"/>
              <w:left w:val="single" w:sz="4" w:space="0" w:color="auto"/>
            </w:tcBorders>
            <w:shd w:val="clear" w:color="auto" w:fill="FFFFFF"/>
            <w:vAlign w:val="bottom"/>
          </w:tcPr>
          <w:p w14:paraId="27730002" w14:textId="77777777" w:rsidR="00A93C20" w:rsidRPr="0062657F" w:rsidRDefault="00A93C20">
            <w:pPr>
              <w:widowControl w:val="0"/>
              <w:ind w:left="20" w:right="20"/>
              <w:jc w:val="center"/>
              <w:rPr>
                <w:rFonts w:asciiTheme="minorHAnsi" w:hAnsiTheme="minorHAnsi" w:cstheme="minorHAnsi"/>
                <w:color w:val="000000"/>
                <w:spacing w:val="3"/>
              </w:rPr>
            </w:pPr>
            <w:r w:rsidRPr="0062657F">
              <w:rPr>
                <w:rFonts w:asciiTheme="minorHAnsi" w:hAnsiTheme="minorHAnsi" w:cstheme="minorHAnsi"/>
                <w:color w:val="000000"/>
                <w:spacing w:val="3"/>
              </w:rPr>
              <w:t>m/s</w:t>
            </w:r>
          </w:p>
        </w:tc>
        <w:tc>
          <w:tcPr>
            <w:tcW w:w="2130" w:type="dxa"/>
            <w:tcBorders>
              <w:top w:val="single" w:sz="4" w:space="0" w:color="auto"/>
              <w:left w:val="single" w:sz="4" w:space="0" w:color="auto"/>
              <w:right w:val="single" w:sz="4" w:space="0" w:color="auto"/>
            </w:tcBorders>
            <w:shd w:val="clear" w:color="auto" w:fill="FFFFFF"/>
            <w:vAlign w:val="bottom"/>
          </w:tcPr>
          <w:p w14:paraId="01D42765" w14:textId="77777777" w:rsidR="00A93C20" w:rsidRPr="0062657F" w:rsidRDefault="00A93C20">
            <w:pPr>
              <w:widowControl w:val="0"/>
              <w:ind w:left="20" w:right="20"/>
              <w:jc w:val="center"/>
              <w:rPr>
                <w:rFonts w:asciiTheme="minorHAnsi" w:hAnsiTheme="minorHAnsi" w:cstheme="minorHAnsi"/>
                <w:color w:val="000000"/>
                <w:spacing w:val="3"/>
              </w:rPr>
            </w:pPr>
            <w:r w:rsidRPr="0062657F">
              <w:rPr>
                <w:rFonts w:asciiTheme="minorHAnsi" w:hAnsiTheme="minorHAnsi" w:cstheme="minorHAnsi"/>
                <w:color w:val="000000"/>
                <w:spacing w:val="3"/>
              </w:rPr>
              <w:t>m/s</w:t>
            </w:r>
          </w:p>
        </w:tc>
      </w:tr>
      <w:tr w:rsidR="00A93C20" w:rsidRPr="004852E3" w14:paraId="0C9E0C5C" w14:textId="77777777" w:rsidTr="009A6D1B">
        <w:trPr>
          <w:trHeight w:hRule="exact" w:val="379"/>
          <w:jc w:val="center"/>
        </w:trPr>
        <w:tc>
          <w:tcPr>
            <w:tcW w:w="1733" w:type="dxa"/>
            <w:tcBorders>
              <w:top w:val="single" w:sz="4" w:space="0" w:color="auto"/>
              <w:left w:val="single" w:sz="4" w:space="0" w:color="auto"/>
            </w:tcBorders>
            <w:shd w:val="clear" w:color="auto" w:fill="FFFFFF"/>
            <w:vAlign w:val="bottom"/>
          </w:tcPr>
          <w:p w14:paraId="3E156E86" w14:textId="77777777" w:rsidR="00A93C20" w:rsidRPr="0062657F" w:rsidRDefault="00A93C20">
            <w:pPr>
              <w:widowControl w:val="0"/>
              <w:ind w:left="20" w:right="20"/>
              <w:rPr>
                <w:rFonts w:asciiTheme="minorHAnsi" w:hAnsiTheme="minorHAnsi" w:cstheme="minorHAnsi"/>
                <w:color w:val="000000"/>
                <w:spacing w:val="3"/>
              </w:rPr>
            </w:pPr>
            <w:r w:rsidRPr="0062657F">
              <w:rPr>
                <w:rFonts w:asciiTheme="minorHAnsi" w:hAnsiTheme="minorHAnsi" w:cstheme="minorHAnsi"/>
                <w:color w:val="000000"/>
                <w:spacing w:val="3"/>
              </w:rPr>
              <w:t>Sání</w:t>
            </w:r>
          </w:p>
        </w:tc>
        <w:tc>
          <w:tcPr>
            <w:tcW w:w="2122" w:type="dxa"/>
            <w:tcBorders>
              <w:top w:val="single" w:sz="4" w:space="0" w:color="auto"/>
              <w:left w:val="single" w:sz="4" w:space="0" w:color="auto"/>
            </w:tcBorders>
            <w:shd w:val="clear" w:color="auto" w:fill="FFFFFF"/>
            <w:vAlign w:val="bottom"/>
          </w:tcPr>
          <w:p w14:paraId="573DCDAA" w14:textId="77777777" w:rsidR="00A93C20" w:rsidRPr="0062657F" w:rsidRDefault="00A93C20">
            <w:pPr>
              <w:widowControl w:val="0"/>
              <w:ind w:left="20" w:right="20"/>
              <w:jc w:val="center"/>
              <w:rPr>
                <w:rFonts w:asciiTheme="minorHAnsi" w:hAnsiTheme="minorHAnsi" w:cstheme="minorHAnsi"/>
                <w:color w:val="000000"/>
                <w:spacing w:val="3"/>
              </w:rPr>
            </w:pPr>
            <w:r w:rsidRPr="0062657F">
              <w:rPr>
                <w:rFonts w:asciiTheme="minorHAnsi" w:hAnsiTheme="minorHAnsi" w:cstheme="minorHAnsi"/>
                <w:color w:val="000000"/>
                <w:spacing w:val="3"/>
              </w:rPr>
              <w:t>&lt;300</w:t>
            </w:r>
          </w:p>
        </w:tc>
        <w:tc>
          <w:tcPr>
            <w:tcW w:w="2084" w:type="dxa"/>
            <w:tcBorders>
              <w:top w:val="single" w:sz="4" w:space="0" w:color="auto"/>
              <w:left w:val="single" w:sz="4" w:space="0" w:color="auto"/>
            </w:tcBorders>
            <w:shd w:val="clear" w:color="auto" w:fill="FFFFFF"/>
            <w:vAlign w:val="bottom"/>
          </w:tcPr>
          <w:p w14:paraId="7907DB6E" w14:textId="77777777" w:rsidR="00A93C20" w:rsidRPr="0062657F" w:rsidRDefault="00A93C20">
            <w:pPr>
              <w:widowControl w:val="0"/>
              <w:ind w:left="20" w:right="20"/>
              <w:jc w:val="center"/>
              <w:rPr>
                <w:rFonts w:asciiTheme="minorHAnsi" w:hAnsiTheme="minorHAnsi" w:cstheme="minorHAnsi"/>
                <w:color w:val="000000"/>
                <w:spacing w:val="3"/>
              </w:rPr>
            </w:pPr>
            <w:r w:rsidRPr="0062657F">
              <w:rPr>
                <w:rFonts w:asciiTheme="minorHAnsi" w:hAnsiTheme="minorHAnsi" w:cstheme="minorHAnsi"/>
                <w:color w:val="000000"/>
                <w:spacing w:val="3"/>
              </w:rPr>
              <w:t>0,7</w:t>
            </w:r>
          </w:p>
        </w:tc>
        <w:tc>
          <w:tcPr>
            <w:tcW w:w="2130" w:type="dxa"/>
            <w:tcBorders>
              <w:top w:val="single" w:sz="4" w:space="0" w:color="auto"/>
              <w:left w:val="single" w:sz="4" w:space="0" w:color="auto"/>
              <w:right w:val="single" w:sz="4" w:space="0" w:color="auto"/>
            </w:tcBorders>
            <w:shd w:val="clear" w:color="auto" w:fill="FFFFFF"/>
            <w:vAlign w:val="bottom"/>
          </w:tcPr>
          <w:p w14:paraId="3D7A01A6" w14:textId="77777777" w:rsidR="00A93C20" w:rsidRPr="0062657F" w:rsidRDefault="00A93C20">
            <w:pPr>
              <w:widowControl w:val="0"/>
              <w:ind w:left="20" w:right="20"/>
              <w:jc w:val="center"/>
              <w:rPr>
                <w:rFonts w:asciiTheme="minorHAnsi" w:hAnsiTheme="minorHAnsi" w:cstheme="minorHAnsi"/>
                <w:color w:val="000000"/>
                <w:spacing w:val="3"/>
              </w:rPr>
            </w:pPr>
            <w:r w:rsidRPr="0062657F">
              <w:rPr>
                <w:rFonts w:asciiTheme="minorHAnsi" w:hAnsiTheme="minorHAnsi" w:cstheme="minorHAnsi"/>
                <w:color w:val="000000"/>
                <w:spacing w:val="3"/>
              </w:rPr>
              <w:t>1,2</w:t>
            </w:r>
          </w:p>
        </w:tc>
      </w:tr>
      <w:tr w:rsidR="00A93C20" w:rsidRPr="004852E3" w14:paraId="0B56EBBC" w14:textId="77777777" w:rsidTr="009A6D1B">
        <w:trPr>
          <w:trHeight w:hRule="exact" w:val="384"/>
          <w:jc w:val="center"/>
        </w:trPr>
        <w:tc>
          <w:tcPr>
            <w:tcW w:w="1733" w:type="dxa"/>
            <w:tcBorders>
              <w:top w:val="single" w:sz="4" w:space="0" w:color="auto"/>
              <w:left w:val="single" w:sz="4" w:space="0" w:color="auto"/>
            </w:tcBorders>
            <w:shd w:val="clear" w:color="auto" w:fill="FFFFFF"/>
          </w:tcPr>
          <w:p w14:paraId="264CCABD" w14:textId="77777777" w:rsidR="00A93C20" w:rsidRPr="0062657F" w:rsidRDefault="00A93C20">
            <w:pPr>
              <w:widowControl w:val="0"/>
              <w:ind w:left="20" w:right="20"/>
              <w:rPr>
                <w:rFonts w:asciiTheme="minorHAnsi" w:hAnsiTheme="minorHAnsi" w:cstheme="minorHAnsi"/>
                <w:color w:val="000000"/>
                <w:spacing w:val="3"/>
              </w:rPr>
            </w:pPr>
          </w:p>
        </w:tc>
        <w:tc>
          <w:tcPr>
            <w:tcW w:w="2122" w:type="dxa"/>
            <w:tcBorders>
              <w:top w:val="single" w:sz="4" w:space="0" w:color="auto"/>
              <w:left w:val="single" w:sz="4" w:space="0" w:color="auto"/>
            </w:tcBorders>
            <w:shd w:val="clear" w:color="auto" w:fill="FFFFFF"/>
            <w:vAlign w:val="bottom"/>
          </w:tcPr>
          <w:p w14:paraId="6B0A79AB" w14:textId="77777777" w:rsidR="00A93C20" w:rsidRPr="0062657F" w:rsidRDefault="00A93C20">
            <w:pPr>
              <w:widowControl w:val="0"/>
              <w:ind w:left="20" w:right="20"/>
              <w:jc w:val="center"/>
              <w:rPr>
                <w:rFonts w:asciiTheme="minorHAnsi" w:hAnsiTheme="minorHAnsi" w:cstheme="minorHAnsi"/>
                <w:color w:val="000000"/>
                <w:spacing w:val="3"/>
              </w:rPr>
            </w:pPr>
            <w:r w:rsidRPr="0062657F">
              <w:rPr>
                <w:rFonts w:asciiTheme="minorHAnsi" w:hAnsiTheme="minorHAnsi" w:cstheme="minorHAnsi"/>
                <w:color w:val="000000"/>
                <w:spacing w:val="3"/>
              </w:rPr>
              <w:t>&gt;300</w:t>
            </w:r>
          </w:p>
        </w:tc>
        <w:tc>
          <w:tcPr>
            <w:tcW w:w="2084" w:type="dxa"/>
            <w:tcBorders>
              <w:top w:val="single" w:sz="4" w:space="0" w:color="auto"/>
              <w:left w:val="single" w:sz="4" w:space="0" w:color="auto"/>
            </w:tcBorders>
            <w:shd w:val="clear" w:color="auto" w:fill="FFFFFF"/>
            <w:vAlign w:val="bottom"/>
          </w:tcPr>
          <w:p w14:paraId="0BEA7A21" w14:textId="77777777" w:rsidR="00A93C20" w:rsidRPr="0062657F" w:rsidRDefault="00A93C20">
            <w:pPr>
              <w:widowControl w:val="0"/>
              <w:ind w:left="20" w:right="20"/>
              <w:jc w:val="center"/>
              <w:rPr>
                <w:rFonts w:asciiTheme="minorHAnsi" w:hAnsiTheme="minorHAnsi" w:cstheme="minorHAnsi"/>
                <w:color w:val="000000"/>
                <w:spacing w:val="3"/>
              </w:rPr>
            </w:pPr>
            <w:r w:rsidRPr="0062657F">
              <w:rPr>
                <w:rFonts w:asciiTheme="minorHAnsi" w:hAnsiTheme="minorHAnsi" w:cstheme="minorHAnsi"/>
                <w:color w:val="000000"/>
                <w:spacing w:val="3"/>
              </w:rPr>
              <w:t>0,7</w:t>
            </w:r>
          </w:p>
        </w:tc>
        <w:tc>
          <w:tcPr>
            <w:tcW w:w="2130" w:type="dxa"/>
            <w:tcBorders>
              <w:top w:val="single" w:sz="4" w:space="0" w:color="auto"/>
              <w:left w:val="single" w:sz="4" w:space="0" w:color="auto"/>
              <w:right w:val="single" w:sz="4" w:space="0" w:color="auto"/>
            </w:tcBorders>
            <w:shd w:val="clear" w:color="auto" w:fill="FFFFFF"/>
            <w:vAlign w:val="bottom"/>
          </w:tcPr>
          <w:p w14:paraId="3D5BF1C5" w14:textId="77777777" w:rsidR="00A93C20" w:rsidRPr="0062657F" w:rsidRDefault="00A93C20">
            <w:pPr>
              <w:widowControl w:val="0"/>
              <w:ind w:left="20" w:right="20"/>
              <w:jc w:val="center"/>
              <w:rPr>
                <w:rFonts w:asciiTheme="minorHAnsi" w:hAnsiTheme="minorHAnsi" w:cstheme="minorHAnsi"/>
                <w:color w:val="000000"/>
                <w:spacing w:val="3"/>
              </w:rPr>
            </w:pPr>
            <w:r w:rsidRPr="0062657F">
              <w:rPr>
                <w:rFonts w:asciiTheme="minorHAnsi" w:hAnsiTheme="minorHAnsi" w:cstheme="minorHAnsi"/>
                <w:color w:val="000000"/>
                <w:spacing w:val="3"/>
              </w:rPr>
              <w:t>1,5</w:t>
            </w:r>
          </w:p>
        </w:tc>
      </w:tr>
      <w:tr w:rsidR="00A93C20" w:rsidRPr="004852E3" w14:paraId="3D8BB700" w14:textId="77777777" w:rsidTr="009A6D1B">
        <w:trPr>
          <w:trHeight w:hRule="exact" w:val="384"/>
          <w:jc w:val="center"/>
        </w:trPr>
        <w:tc>
          <w:tcPr>
            <w:tcW w:w="1733" w:type="dxa"/>
            <w:tcBorders>
              <w:top w:val="single" w:sz="4" w:space="0" w:color="auto"/>
              <w:left w:val="single" w:sz="4" w:space="0" w:color="auto"/>
            </w:tcBorders>
            <w:shd w:val="clear" w:color="auto" w:fill="FFFFFF"/>
            <w:vAlign w:val="bottom"/>
          </w:tcPr>
          <w:p w14:paraId="209E449F" w14:textId="77777777" w:rsidR="00A93C20" w:rsidRPr="0062657F" w:rsidRDefault="00A93C20">
            <w:pPr>
              <w:widowControl w:val="0"/>
              <w:ind w:left="20" w:right="20"/>
              <w:rPr>
                <w:rFonts w:asciiTheme="minorHAnsi" w:hAnsiTheme="minorHAnsi" w:cstheme="minorHAnsi"/>
                <w:color w:val="000000"/>
                <w:spacing w:val="3"/>
              </w:rPr>
            </w:pPr>
            <w:r w:rsidRPr="0062657F">
              <w:rPr>
                <w:rFonts w:asciiTheme="minorHAnsi" w:hAnsiTheme="minorHAnsi" w:cstheme="minorHAnsi"/>
                <w:color w:val="000000"/>
                <w:spacing w:val="3"/>
              </w:rPr>
              <w:t>Výtlak</w:t>
            </w:r>
          </w:p>
        </w:tc>
        <w:tc>
          <w:tcPr>
            <w:tcW w:w="2122" w:type="dxa"/>
            <w:tcBorders>
              <w:top w:val="single" w:sz="4" w:space="0" w:color="auto"/>
              <w:left w:val="single" w:sz="4" w:space="0" w:color="auto"/>
            </w:tcBorders>
            <w:shd w:val="clear" w:color="auto" w:fill="FFFFFF"/>
            <w:vAlign w:val="bottom"/>
          </w:tcPr>
          <w:p w14:paraId="72BB3983" w14:textId="77777777" w:rsidR="00A93C20" w:rsidRPr="0062657F" w:rsidRDefault="00A93C20">
            <w:pPr>
              <w:widowControl w:val="0"/>
              <w:ind w:left="20" w:right="20"/>
              <w:jc w:val="center"/>
              <w:rPr>
                <w:rFonts w:asciiTheme="minorHAnsi" w:hAnsiTheme="minorHAnsi" w:cstheme="minorHAnsi"/>
                <w:color w:val="000000"/>
                <w:spacing w:val="3"/>
              </w:rPr>
            </w:pPr>
            <w:r w:rsidRPr="0062657F">
              <w:rPr>
                <w:rFonts w:asciiTheme="minorHAnsi" w:hAnsiTheme="minorHAnsi" w:cstheme="minorHAnsi"/>
                <w:color w:val="000000"/>
                <w:spacing w:val="3"/>
              </w:rPr>
              <w:t>&lt;250</w:t>
            </w:r>
          </w:p>
        </w:tc>
        <w:tc>
          <w:tcPr>
            <w:tcW w:w="2084" w:type="dxa"/>
            <w:tcBorders>
              <w:top w:val="single" w:sz="4" w:space="0" w:color="auto"/>
              <w:left w:val="single" w:sz="4" w:space="0" w:color="auto"/>
            </w:tcBorders>
            <w:shd w:val="clear" w:color="auto" w:fill="FFFFFF"/>
            <w:vAlign w:val="bottom"/>
          </w:tcPr>
          <w:p w14:paraId="139A47CF" w14:textId="77777777" w:rsidR="00A93C20" w:rsidRPr="0062657F" w:rsidRDefault="00A93C20">
            <w:pPr>
              <w:widowControl w:val="0"/>
              <w:ind w:left="20" w:right="20"/>
              <w:jc w:val="center"/>
              <w:rPr>
                <w:rFonts w:asciiTheme="minorHAnsi" w:hAnsiTheme="minorHAnsi" w:cstheme="minorHAnsi"/>
                <w:color w:val="000000"/>
                <w:spacing w:val="3"/>
              </w:rPr>
            </w:pPr>
            <w:r w:rsidRPr="0062657F">
              <w:rPr>
                <w:rFonts w:asciiTheme="minorHAnsi" w:hAnsiTheme="minorHAnsi" w:cstheme="minorHAnsi"/>
                <w:color w:val="000000"/>
                <w:spacing w:val="3"/>
              </w:rPr>
              <w:t>0,7</w:t>
            </w:r>
          </w:p>
        </w:tc>
        <w:tc>
          <w:tcPr>
            <w:tcW w:w="2130" w:type="dxa"/>
            <w:tcBorders>
              <w:top w:val="single" w:sz="4" w:space="0" w:color="auto"/>
              <w:left w:val="single" w:sz="4" w:space="0" w:color="auto"/>
              <w:right w:val="single" w:sz="4" w:space="0" w:color="auto"/>
            </w:tcBorders>
            <w:shd w:val="clear" w:color="auto" w:fill="FFFFFF"/>
            <w:vAlign w:val="bottom"/>
          </w:tcPr>
          <w:p w14:paraId="20C1955C" w14:textId="77777777" w:rsidR="00A93C20" w:rsidRPr="0062657F" w:rsidRDefault="00A93C20">
            <w:pPr>
              <w:widowControl w:val="0"/>
              <w:ind w:left="20" w:right="20"/>
              <w:jc w:val="center"/>
              <w:rPr>
                <w:rFonts w:asciiTheme="minorHAnsi" w:hAnsiTheme="minorHAnsi" w:cstheme="minorHAnsi"/>
                <w:color w:val="000000"/>
                <w:spacing w:val="3"/>
              </w:rPr>
            </w:pPr>
            <w:r w:rsidRPr="0062657F">
              <w:rPr>
                <w:rFonts w:asciiTheme="minorHAnsi" w:hAnsiTheme="minorHAnsi" w:cstheme="minorHAnsi"/>
                <w:color w:val="000000"/>
                <w:spacing w:val="3"/>
              </w:rPr>
              <w:t>1,5</w:t>
            </w:r>
          </w:p>
        </w:tc>
      </w:tr>
      <w:tr w:rsidR="00A93C20" w:rsidRPr="004852E3" w14:paraId="55B79897" w14:textId="77777777" w:rsidTr="009A6D1B">
        <w:trPr>
          <w:trHeight w:hRule="exact" w:val="394"/>
          <w:jc w:val="center"/>
        </w:trPr>
        <w:tc>
          <w:tcPr>
            <w:tcW w:w="1733" w:type="dxa"/>
            <w:tcBorders>
              <w:top w:val="single" w:sz="4" w:space="0" w:color="auto"/>
              <w:left w:val="single" w:sz="4" w:space="0" w:color="auto"/>
              <w:bottom w:val="single" w:sz="4" w:space="0" w:color="auto"/>
            </w:tcBorders>
            <w:shd w:val="clear" w:color="auto" w:fill="FFFFFF"/>
          </w:tcPr>
          <w:p w14:paraId="33F846E7" w14:textId="77777777" w:rsidR="00A93C20" w:rsidRPr="0062657F" w:rsidRDefault="00A93C20">
            <w:pPr>
              <w:widowControl w:val="0"/>
              <w:ind w:left="20" w:right="20"/>
              <w:rPr>
                <w:rFonts w:asciiTheme="minorHAnsi" w:hAnsiTheme="minorHAnsi" w:cstheme="minorHAnsi"/>
                <w:color w:val="000000"/>
                <w:spacing w:val="3"/>
              </w:rPr>
            </w:pPr>
          </w:p>
        </w:tc>
        <w:tc>
          <w:tcPr>
            <w:tcW w:w="2122" w:type="dxa"/>
            <w:tcBorders>
              <w:top w:val="single" w:sz="4" w:space="0" w:color="auto"/>
              <w:left w:val="single" w:sz="4" w:space="0" w:color="auto"/>
              <w:bottom w:val="single" w:sz="4" w:space="0" w:color="auto"/>
            </w:tcBorders>
            <w:shd w:val="clear" w:color="auto" w:fill="FFFFFF"/>
            <w:vAlign w:val="bottom"/>
          </w:tcPr>
          <w:p w14:paraId="56C4E5D5" w14:textId="77777777" w:rsidR="00A93C20" w:rsidRPr="0062657F" w:rsidRDefault="00A93C20">
            <w:pPr>
              <w:widowControl w:val="0"/>
              <w:ind w:left="20" w:right="20"/>
              <w:jc w:val="center"/>
              <w:rPr>
                <w:rFonts w:asciiTheme="minorHAnsi" w:hAnsiTheme="minorHAnsi" w:cstheme="minorHAnsi"/>
                <w:color w:val="000000"/>
                <w:spacing w:val="3"/>
              </w:rPr>
            </w:pPr>
            <w:r w:rsidRPr="0062657F">
              <w:rPr>
                <w:rFonts w:asciiTheme="minorHAnsi" w:hAnsiTheme="minorHAnsi" w:cstheme="minorHAnsi"/>
                <w:color w:val="000000"/>
                <w:spacing w:val="3"/>
              </w:rPr>
              <w:t>&gt;250</w:t>
            </w:r>
          </w:p>
        </w:tc>
        <w:tc>
          <w:tcPr>
            <w:tcW w:w="2084" w:type="dxa"/>
            <w:tcBorders>
              <w:top w:val="single" w:sz="4" w:space="0" w:color="auto"/>
              <w:left w:val="single" w:sz="4" w:space="0" w:color="auto"/>
              <w:bottom w:val="single" w:sz="4" w:space="0" w:color="auto"/>
            </w:tcBorders>
            <w:shd w:val="clear" w:color="auto" w:fill="FFFFFF"/>
            <w:vAlign w:val="bottom"/>
          </w:tcPr>
          <w:p w14:paraId="5AB1F505" w14:textId="77777777" w:rsidR="00A93C20" w:rsidRPr="0062657F" w:rsidRDefault="00A93C20">
            <w:pPr>
              <w:widowControl w:val="0"/>
              <w:ind w:left="20" w:right="20"/>
              <w:jc w:val="center"/>
              <w:rPr>
                <w:rFonts w:asciiTheme="minorHAnsi" w:hAnsiTheme="minorHAnsi" w:cstheme="minorHAnsi"/>
                <w:color w:val="000000"/>
                <w:spacing w:val="3"/>
              </w:rPr>
            </w:pPr>
            <w:r w:rsidRPr="0062657F">
              <w:rPr>
                <w:rFonts w:asciiTheme="minorHAnsi" w:hAnsiTheme="minorHAnsi" w:cstheme="minorHAnsi"/>
                <w:color w:val="000000"/>
                <w:spacing w:val="3"/>
              </w:rPr>
              <w:t>0,8</w:t>
            </w:r>
          </w:p>
        </w:tc>
        <w:tc>
          <w:tcPr>
            <w:tcW w:w="2130" w:type="dxa"/>
            <w:tcBorders>
              <w:top w:val="single" w:sz="4" w:space="0" w:color="auto"/>
              <w:left w:val="single" w:sz="4" w:space="0" w:color="auto"/>
              <w:bottom w:val="single" w:sz="4" w:space="0" w:color="auto"/>
              <w:right w:val="single" w:sz="4" w:space="0" w:color="auto"/>
            </w:tcBorders>
            <w:shd w:val="clear" w:color="auto" w:fill="FFFFFF"/>
            <w:vAlign w:val="bottom"/>
          </w:tcPr>
          <w:p w14:paraId="78119615" w14:textId="77777777" w:rsidR="00A93C20" w:rsidRPr="0062657F" w:rsidRDefault="00A93C20">
            <w:pPr>
              <w:widowControl w:val="0"/>
              <w:ind w:left="20" w:right="20"/>
              <w:jc w:val="center"/>
              <w:rPr>
                <w:rFonts w:asciiTheme="minorHAnsi" w:hAnsiTheme="minorHAnsi" w:cstheme="minorHAnsi"/>
                <w:color w:val="000000"/>
                <w:spacing w:val="3"/>
              </w:rPr>
            </w:pPr>
            <w:r w:rsidRPr="0062657F">
              <w:rPr>
                <w:rFonts w:asciiTheme="minorHAnsi" w:hAnsiTheme="minorHAnsi" w:cstheme="minorHAnsi"/>
                <w:color w:val="000000"/>
                <w:spacing w:val="3"/>
              </w:rPr>
              <w:t>2,5</w:t>
            </w:r>
          </w:p>
        </w:tc>
      </w:tr>
    </w:tbl>
    <w:p w14:paraId="7F65C785" w14:textId="0F6620B8" w:rsidR="00A93C20" w:rsidRPr="0062657F" w:rsidRDefault="00A93C20">
      <w:pPr>
        <w:rPr>
          <w:rFonts w:asciiTheme="minorHAnsi" w:hAnsiTheme="minorHAnsi" w:cstheme="minorHAnsi"/>
        </w:rPr>
      </w:pPr>
      <w:r w:rsidRPr="0062657F">
        <w:rPr>
          <w:rFonts w:asciiTheme="minorHAnsi" w:hAnsiTheme="minorHAnsi" w:cstheme="minorHAnsi"/>
        </w:rPr>
        <w:t xml:space="preserve">Čerpadla, která </w:t>
      </w:r>
      <w:r w:rsidR="00DF648C" w:rsidRPr="0062657F">
        <w:rPr>
          <w:rFonts w:asciiTheme="minorHAnsi" w:hAnsiTheme="minorHAnsi" w:cstheme="minorHAnsi"/>
        </w:rPr>
        <w:t xml:space="preserve">nebudou </w:t>
      </w:r>
      <w:r w:rsidRPr="0062657F">
        <w:rPr>
          <w:rFonts w:asciiTheme="minorHAnsi" w:hAnsiTheme="minorHAnsi" w:cstheme="minorHAnsi"/>
        </w:rPr>
        <w:t xml:space="preserve">odolná proti suchému chodu, musí být </w:t>
      </w:r>
      <w:r w:rsidR="00DF648C" w:rsidRPr="0062657F">
        <w:rPr>
          <w:rFonts w:asciiTheme="minorHAnsi" w:hAnsiTheme="minorHAnsi" w:cstheme="minorHAnsi"/>
        </w:rPr>
        <w:t xml:space="preserve">vhodnými prostředky </w:t>
      </w:r>
      <w:r w:rsidRPr="0062657F">
        <w:rPr>
          <w:rFonts w:asciiTheme="minorHAnsi" w:hAnsiTheme="minorHAnsi" w:cstheme="minorHAnsi"/>
        </w:rPr>
        <w:t>chráněná proti poškození.</w:t>
      </w:r>
    </w:p>
    <w:p w14:paraId="7EA44461" w14:textId="77777777" w:rsidR="00A93C20" w:rsidRPr="0062657F" w:rsidRDefault="00A93C20" w:rsidP="00D3638F">
      <w:pPr>
        <w:pStyle w:val="Nadpis3"/>
      </w:pPr>
      <w:bookmarkStart w:id="1445" w:name="_Toc505337383"/>
      <w:bookmarkStart w:id="1446" w:name="_Toc202284986"/>
      <w:bookmarkStart w:id="1447" w:name="_Toc202956803"/>
      <w:r w:rsidRPr="0062657F">
        <w:lastRenderedPageBreak/>
        <w:t>Ponorná kalová čerpadla a míchací ejektory</w:t>
      </w:r>
      <w:bookmarkEnd w:id="1445"/>
      <w:bookmarkEnd w:id="1446"/>
      <w:bookmarkEnd w:id="1447"/>
    </w:p>
    <w:p w14:paraId="7EE0423C" w14:textId="529DBD14" w:rsidR="00A93C20" w:rsidRPr="0062657F" w:rsidRDefault="00A93C20">
      <w:pPr>
        <w:rPr>
          <w:rFonts w:asciiTheme="minorHAnsi" w:hAnsiTheme="minorHAnsi" w:cstheme="minorHAnsi"/>
        </w:rPr>
      </w:pPr>
      <w:r w:rsidRPr="0062657F">
        <w:rPr>
          <w:rFonts w:asciiTheme="minorHAnsi" w:hAnsiTheme="minorHAnsi" w:cstheme="minorHAnsi"/>
        </w:rPr>
        <w:t xml:space="preserve">Ponorná kalová čerpadla a ejektory </w:t>
      </w:r>
      <w:r w:rsidR="00DF648C" w:rsidRPr="0062657F">
        <w:rPr>
          <w:rFonts w:asciiTheme="minorHAnsi" w:hAnsiTheme="minorHAnsi" w:cstheme="minorHAnsi"/>
        </w:rPr>
        <w:t>budou</w:t>
      </w:r>
      <w:r w:rsidRPr="0062657F">
        <w:rPr>
          <w:rFonts w:asciiTheme="minorHAnsi" w:hAnsiTheme="minorHAnsi" w:cstheme="minorHAnsi"/>
        </w:rPr>
        <w:t xml:space="preserve"> z materiálů odolávajících mechanickému opotřebení (abrazi), agresivitě průtočných médií a okolnímu prostředí s možností chodu s obnaženým motorem pro dočerpání odpadních vod. Konstrukce čerpadel musí minimalizovat ucpávání sací části čerpadel</w:t>
      </w:r>
      <w:r w:rsidR="00366E92" w:rsidRPr="0062657F">
        <w:rPr>
          <w:rFonts w:asciiTheme="minorHAnsi" w:hAnsiTheme="minorHAnsi" w:cstheme="minorHAnsi"/>
        </w:rPr>
        <w:t xml:space="preserve"> –</w:t>
      </w:r>
      <w:r w:rsidR="00B70A6E" w:rsidRPr="0062657F">
        <w:rPr>
          <w:rFonts w:asciiTheme="minorHAnsi" w:hAnsiTheme="minorHAnsi" w:cstheme="minorHAnsi"/>
        </w:rPr>
        <w:t xml:space="preserve"> </w:t>
      </w:r>
      <w:r w:rsidRPr="0062657F">
        <w:rPr>
          <w:rFonts w:asciiTheme="minorHAnsi" w:hAnsiTheme="minorHAnsi" w:cstheme="minorHAnsi"/>
        </w:rPr>
        <w:t xml:space="preserve">minimální průchodnost </w:t>
      </w:r>
      <w:r w:rsidR="00DF648C" w:rsidRPr="0062657F">
        <w:rPr>
          <w:rFonts w:asciiTheme="minorHAnsi" w:hAnsiTheme="minorHAnsi" w:cstheme="minorHAnsi"/>
        </w:rPr>
        <w:t>75/</w:t>
      </w:r>
      <w:r w:rsidRPr="0062657F">
        <w:rPr>
          <w:rFonts w:asciiTheme="minorHAnsi" w:hAnsiTheme="minorHAnsi" w:cstheme="minorHAnsi"/>
        </w:rPr>
        <w:t xml:space="preserve">100 mm. Čerpadla budou </w:t>
      </w:r>
      <w:r w:rsidR="00127D5D" w:rsidRPr="00256FFD">
        <w:rPr>
          <w:rFonts w:asciiTheme="minorHAnsi" w:hAnsiTheme="minorHAnsi" w:cstheme="minorHAnsi"/>
        </w:rPr>
        <w:t xml:space="preserve">koncipována jako </w:t>
      </w:r>
      <w:r w:rsidRPr="0062657F">
        <w:rPr>
          <w:rFonts w:asciiTheme="minorHAnsi" w:hAnsiTheme="minorHAnsi" w:cstheme="minorHAnsi"/>
        </w:rPr>
        <w:t>vertikální konstrukce se šnekovým oběžným kolem. Ve vinutí pohonů bude snímač teploty nebo tepelná pojistka a snímač vlhkosti vinutí. Čerpadla a ejektory budou uzpůsobeny pro provoz přes frekvenční měnič.</w:t>
      </w:r>
    </w:p>
    <w:p w14:paraId="7C59E184" w14:textId="77777777" w:rsidR="00A93C20" w:rsidRPr="0062657F" w:rsidRDefault="00A93C20" w:rsidP="00D3638F">
      <w:pPr>
        <w:pStyle w:val="Nadpis3"/>
      </w:pPr>
      <w:bookmarkStart w:id="1448" w:name="_Toc505337384"/>
      <w:bookmarkStart w:id="1449" w:name="_Toc202284987"/>
      <w:bookmarkStart w:id="1450" w:name="_Toc202956804"/>
      <w:r w:rsidRPr="0062657F">
        <w:t>Míchadla</w:t>
      </w:r>
      <w:bookmarkEnd w:id="1448"/>
      <w:bookmarkEnd w:id="1449"/>
      <w:bookmarkEnd w:id="1450"/>
    </w:p>
    <w:p w14:paraId="1F2D908C" w14:textId="3E6556AB" w:rsidR="00A93C20" w:rsidRPr="0062657F" w:rsidRDefault="00A93C20" w:rsidP="0062657F">
      <w:pPr>
        <w:spacing w:after="80"/>
        <w:rPr>
          <w:rFonts w:asciiTheme="minorHAnsi" w:hAnsiTheme="minorHAnsi" w:cstheme="minorHAnsi"/>
          <w:b/>
        </w:rPr>
      </w:pPr>
      <w:bookmarkStart w:id="1451" w:name="bookmark126"/>
      <w:r w:rsidRPr="0062657F">
        <w:rPr>
          <w:rFonts w:asciiTheme="minorHAnsi" w:hAnsiTheme="minorHAnsi" w:cstheme="minorHAnsi"/>
          <w:b/>
        </w:rPr>
        <w:t>Ponorná míchadla</w:t>
      </w:r>
      <w:bookmarkEnd w:id="1451"/>
    </w:p>
    <w:p w14:paraId="320F0D9F" w14:textId="25876A1B" w:rsidR="00A93C20" w:rsidRPr="0062657F" w:rsidRDefault="00A93C20">
      <w:pPr>
        <w:rPr>
          <w:rFonts w:asciiTheme="minorHAnsi" w:hAnsiTheme="minorHAnsi" w:cstheme="minorHAnsi"/>
        </w:rPr>
      </w:pPr>
      <w:r w:rsidRPr="0062657F">
        <w:rPr>
          <w:rFonts w:asciiTheme="minorHAnsi" w:hAnsiTheme="minorHAnsi" w:cstheme="minorHAnsi"/>
        </w:rPr>
        <w:t>V retenčních nádržích budou osazena ponorná axiální míchadla, která mají zabránit</w:t>
      </w:r>
      <w:r w:rsidR="00DF648C" w:rsidRPr="0062657F">
        <w:rPr>
          <w:rFonts w:asciiTheme="minorHAnsi" w:hAnsiTheme="minorHAnsi" w:cstheme="minorHAnsi"/>
        </w:rPr>
        <w:t>,</w:t>
      </w:r>
      <w:r w:rsidRPr="0062657F">
        <w:rPr>
          <w:rFonts w:asciiTheme="minorHAnsi" w:hAnsiTheme="minorHAnsi" w:cstheme="minorHAnsi"/>
        </w:rPr>
        <w:t xml:space="preserve"> aby nedocházelo k shluku sedimentů v okolí čerpadel při režimu systém čerpání, a budou osazeny v jejich blízkosti. </w:t>
      </w:r>
      <w:r w:rsidR="00DF648C" w:rsidRPr="0062657F">
        <w:rPr>
          <w:rFonts w:asciiTheme="minorHAnsi" w:hAnsiTheme="minorHAnsi" w:cstheme="minorHAnsi"/>
        </w:rPr>
        <w:t>Míchadla musí být p</w:t>
      </w:r>
      <w:r w:rsidRPr="0062657F">
        <w:rPr>
          <w:rFonts w:asciiTheme="minorHAnsi" w:hAnsiTheme="minorHAnsi" w:cstheme="minorHAnsi"/>
        </w:rPr>
        <w:t>arametrově navržen</w:t>
      </w:r>
      <w:r w:rsidR="00DF648C" w:rsidRPr="0062657F">
        <w:rPr>
          <w:rFonts w:asciiTheme="minorHAnsi" w:hAnsiTheme="minorHAnsi" w:cstheme="minorHAnsi"/>
        </w:rPr>
        <w:t>a</w:t>
      </w:r>
      <w:r w:rsidRPr="0062657F">
        <w:rPr>
          <w:rFonts w:asciiTheme="minorHAnsi" w:hAnsiTheme="minorHAnsi" w:cstheme="minorHAnsi"/>
        </w:rPr>
        <w:t xml:space="preserve"> tak, aby </w:t>
      </w:r>
      <w:r w:rsidR="00DF648C" w:rsidRPr="0062657F">
        <w:rPr>
          <w:rFonts w:asciiTheme="minorHAnsi" w:hAnsiTheme="minorHAnsi" w:cstheme="minorHAnsi"/>
        </w:rPr>
        <w:t xml:space="preserve">bylo </w:t>
      </w:r>
      <w:r w:rsidRPr="0062657F">
        <w:rPr>
          <w:rFonts w:asciiTheme="minorHAnsi" w:hAnsiTheme="minorHAnsi" w:cstheme="minorHAnsi"/>
        </w:rPr>
        <w:t>promíchávání dostatečné. Ve vinutí pohonů ponorných míchadel bude snímač teploty nebo tepelná pojistka a</w:t>
      </w:r>
      <w:r w:rsidR="005971A0" w:rsidRPr="0062657F">
        <w:rPr>
          <w:rFonts w:asciiTheme="minorHAnsi" w:hAnsiTheme="minorHAnsi" w:cstheme="minorHAnsi"/>
        </w:rPr>
        <w:t> </w:t>
      </w:r>
      <w:r w:rsidRPr="0062657F">
        <w:rPr>
          <w:rFonts w:asciiTheme="minorHAnsi" w:hAnsiTheme="minorHAnsi" w:cstheme="minorHAnsi"/>
        </w:rPr>
        <w:t>snímač vlhkosti vinutí. Materiál krytu pohonu bude šedá litina (příp</w:t>
      </w:r>
      <w:r w:rsidR="00967D6F" w:rsidRPr="0062657F">
        <w:rPr>
          <w:rFonts w:asciiTheme="minorHAnsi" w:hAnsiTheme="minorHAnsi" w:cstheme="minorHAnsi"/>
        </w:rPr>
        <w:t>.</w:t>
      </w:r>
      <w:r w:rsidRPr="0062657F">
        <w:rPr>
          <w:rFonts w:asciiTheme="minorHAnsi" w:hAnsiTheme="minorHAnsi" w:cstheme="minorHAnsi"/>
        </w:rPr>
        <w:t xml:space="preserve"> nerez). Materiál osy míchadel a jednotlivých lopatek bude nerezová ocel. Převodovka musí být mazána běžnými oleji. </w:t>
      </w:r>
    </w:p>
    <w:p w14:paraId="068A6089" w14:textId="77777777" w:rsidR="00A93C20" w:rsidRPr="0062657F" w:rsidRDefault="00A93C20" w:rsidP="00D3638F">
      <w:pPr>
        <w:pStyle w:val="Nadpis3"/>
      </w:pPr>
      <w:bookmarkStart w:id="1452" w:name="_Toc505337385"/>
      <w:bookmarkStart w:id="1453" w:name="_Toc202284988"/>
      <w:bookmarkStart w:id="1454" w:name="_Toc202956805"/>
      <w:r w:rsidRPr="0062657F">
        <w:t>Vyplachovací vany</w:t>
      </w:r>
      <w:bookmarkEnd w:id="1452"/>
      <w:bookmarkEnd w:id="1453"/>
      <w:bookmarkEnd w:id="1454"/>
    </w:p>
    <w:p w14:paraId="05A61E19" w14:textId="1D30AAE2" w:rsidR="00A93C20" w:rsidRPr="0062657F" w:rsidRDefault="00A93C20">
      <w:pPr>
        <w:rPr>
          <w:rFonts w:asciiTheme="minorHAnsi" w:hAnsiTheme="minorHAnsi" w:cstheme="minorHAnsi"/>
        </w:rPr>
      </w:pPr>
      <w:r w:rsidRPr="0062657F">
        <w:rPr>
          <w:rFonts w:asciiTheme="minorHAnsi" w:hAnsiTheme="minorHAnsi" w:cstheme="minorHAnsi"/>
        </w:rPr>
        <w:t>Vyplachovací vana je efektivní a účinné stabilní zařízení pro automatizaci čištění dna podélných nádrží nebo kanálů, které se musí vždy po skončení vodního přívalu vyprázdnit a vyčistit od usazeného kalu. Pro dobrou funkci musí být v podélném průřezu nádrží roh dna nádrže pod vanou zaoblen, dno podélně vyspádováno a ukončeno jímkou s objemem větším</w:t>
      </w:r>
      <w:r w:rsidR="0089629F" w:rsidRPr="0062657F">
        <w:rPr>
          <w:rFonts w:asciiTheme="minorHAnsi" w:hAnsiTheme="minorHAnsi" w:cstheme="minorHAnsi"/>
        </w:rPr>
        <w:t>,</w:t>
      </w:r>
      <w:r w:rsidRPr="0062657F">
        <w:rPr>
          <w:rFonts w:asciiTheme="minorHAnsi" w:hAnsiTheme="minorHAnsi" w:cstheme="minorHAnsi"/>
        </w:rPr>
        <w:t xml:space="preserve"> než je objem vany, aby se zabránilo vzniku zpětné vlny. Jímka bude navržena na objem dvou</w:t>
      </w:r>
      <w:r w:rsidR="0054340E" w:rsidRPr="00256FFD">
        <w:rPr>
          <w:rFonts w:asciiTheme="minorHAnsi" w:hAnsiTheme="minorHAnsi" w:cstheme="minorHAnsi"/>
        </w:rPr>
        <w:t xml:space="preserve"> (2)</w:t>
      </w:r>
      <w:r w:rsidRPr="0062657F">
        <w:rPr>
          <w:rFonts w:asciiTheme="minorHAnsi" w:hAnsiTheme="minorHAnsi" w:cstheme="minorHAnsi"/>
        </w:rPr>
        <w:t xml:space="preserve"> sklopení</w:t>
      </w:r>
      <w:r w:rsidR="0054340E" w:rsidRPr="00256FFD">
        <w:rPr>
          <w:rFonts w:asciiTheme="minorHAnsi" w:hAnsiTheme="minorHAnsi" w:cstheme="minorHAnsi"/>
        </w:rPr>
        <w:t xml:space="preserve"> vyplachovací</w:t>
      </w:r>
      <w:r w:rsidRPr="0062657F">
        <w:rPr>
          <w:rFonts w:asciiTheme="minorHAnsi" w:hAnsiTheme="minorHAnsi" w:cstheme="minorHAnsi"/>
        </w:rPr>
        <w:t xml:space="preserve"> vany.</w:t>
      </w:r>
    </w:p>
    <w:p w14:paraId="50DD4CA5" w14:textId="086B96F0" w:rsidR="00A93C20" w:rsidRPr="0062657F" w:rsidRDefault="00A93C20">
      <w:pPr>
        <w:rPr>
          <w:rFonts w:asciiTheme="minorHAnsi" w:hAnsiTheme="minorHAnsi" w:cstheme="minorHAnsi"/>
        </w:rPr>
      </w:pPr>
      <w:r w:rsidRPr="0062657F">
        <w:rPr>
          <w:rFonts w:asciiTheme="minorHAnsi" w:hAnsiTheme="minorHAnsi" w:cstheme="minorHAnsi"/>
        </w:rPr>
        <w:t>Vyplachovací vana bude plněna vodou z přívodního potrubí. Zdrojem vody může být rozvod z</w:t>
      </w:r>
      <w:r w:rsidR="005971A0" w:rsidRPr="0062657F">
        <w:rPr>
          <w:rFonts w:asciiTheme="minorHAnsi" w:hAnsiTheme="minorHAnsi" w:cstheme="minorHAnsi"/>
        </w:rPr>
        <w:t> </w:t>
      </w:r>
      <w:r w:rsidRPr="0062657F">
        <w:rPr>
          <w:rFonts w:asciiTheme="minorHAnsi" w:hAnsiTheme="minorHAnsi" w:cstheme="minorHAnsi"/>
        </w:rPr>
        <w:t>vodovodní sítě, vlastní místní zdroj</w:t>
      </w:r>
      <w:r w:rsidR="0054340E" w:rsidRPr="00256FFD">
        <w:rPr>
          <w:rFonts w:asciiTheme="minorHAnsi" w:hAnsiTheme="minorHAnsi" w:cstheme="minorHAnsi"/>
        </w:rPr>
        <w:t xml:space="preserve"> nebo</w:t>
      </w:r>
      <w:r w:rsidRPr="0062657F">
        <w:rPr>
          <w:rFonts w:asciiTheme="minorHAnsi" w:hAnsiTheme="minorHAnsi" w:cstheme="minorHAnsi"/>
        </w:rPr>
        <w:t xml:space="preserve"> event</w:t>
      </w:r>
      <w:r w:rsidR="001C5197" w:rsidRPr="0062657F">
        <w:rPr>
          <w:rFonts w:asciiTheme="minorHAnsi" w:hAnsiTheme="minorHAnsi" w:cstheme="minorHAnsi"/>
        </w:rPr>
        <w:t>uálně</w:t>
      </w:r>
      <w:r w:rsidRPr="0062657F">
        <w:rPr>
          <w:rFonts w:asciiTheme="minorHAnsi" w:hAnsiTheme="minorHAnsi" w:cstheme="minorHAnsi"/>
        </w:rPr>
        <w:t xml:space="preserve"> zásobník vody. Otočně uložená vyplachovací vana se po naplnění vodou vlivem změny polohy těžiště překlopí a dojde k vyprázdnění obsahu vany proti zadní stěně zdrže. Správným dimenzováním objemu vany bude vlastní dešťová zdrž energicky vypláchnuta.</w:t>
      </w:r>
    </w:p>
    <w:p w14:paraId="54D22C2F" w14:textId="3B88DEA9" w:rsidR="00A93C20" w:rsidRPr="0062657F" w:rsidRDefault="00A93C20">
      <w:pPr>
        <w:rPr>
          <w:rFonts w:asciiTheme="minorHAnsi" w:hAnsiTheme="minorHAnsi" w:cstheme="minorHAnsi"/>
        </w:rPr>
      </w:pPr>
      <w:r w:rsidRPr="0062657F">
        <w:rPr>
          <w:rFonts w:asciiTheme="minorHAnsi" w:hAnsiTheme="minorHAnsi" w:cstheme="minorHAnsi"/>
        </w:rPr>
        <w:t xml:space="preserve">Vyplachovací vana bude navržena pro použití ve venkovním prostředí v rozsahu teploty okolí od </w:t>
      </w:r>
      <w:r w:rsidR="005971A0" w:rsidRPr="0062657F">
        <w:rPr>
          <w:rFonts w:asciiTheme="minorHAnsi" w:hAnsiTheme="minorHAnsi" w:cstheme="minorHAnsi"/>
        </w:rPr>
        <w:br/>
      </w:r>
      <w:r w:rsidR="001C5197" w:rsidRPr="0062657F">
        <w:rPr>
          <w:rFonts w:asciiTheme="minorHAnsi" w:hAnsiTheme="minorHAnsi" w:cstheme="minorHAnsi"/>
        </w:rPr>
        <w:t>-</w:t>
      </w:r>
      <w:r w:rsidRPr="0062657F">
        <w:rPr>
          <w:rFonts w:asciiTheme="minorHAnsi" w:hAnsiTheme="minorHAnsi" w:cstheme="minorHAnsi"/>
        </w:rPr>
        <w:t>20</w:t>
      </w:r>
      <w:r w:rsidR="00C765BB" w:rsidRPr="0062657F">
        <w:rPr>
          <w:rFonts w:asciiTheme="minorHAnsi" w:hAnsiTheme="minorHAnsi" w:cstheme="minorHAnsi"/>
        </w:rPr>
        <w:t xml:space="preserve"> </w:t>
      </w:r>
      <w:r w:rsidRPr="0062657F">
        <w:rPr>
          <w:rFonts w:asciiTheme="minorHAnsi" w:hAnsiTheme="minorHAnsi" w:cstheme="minorHAnsi"/>
        </w:rPr>
        <w:t>°C do +40</w:t>
      </w:r>
      <w:r w:rsidR="00C765BB" w:rsidRPr="0062657F">
        <w:rPr>
          <w:rFonts w:asciiTheme="minorHAnsi" w:hAnsiTheme="minorHAnsi" w:cstheme="minorHAnsi"/>
        </w:rPr>
        <w:t xml:space="preserve"> </w:t>
      </w:r>
      <w:r w:rsidRPr="0062657F">
        <w:rPr>
          <w:rFonts w:asciiTheme="minorHAnsi" w:hAnsiTheme="minorHAnsi" w:cstheme="minorHAnsi"/>
        </w:rPr>
        <w:t>°C. Vyplachovací vana bude vybavena indukčním snímačem, který zaznamenává počet sklopení (splachů) vany.</w:t>
      </w:r>
    </w:p>
    <w:p w14:paraId="3FC37903" w14:textId="1B6DF73F" w:rsidR="40F8991E" w:rsidRPr="0062657F" w:rsidRDefault="0C6BB1BF">
      <w:pPr>
        <w:rPr>
          <w:rFonts w:asciiTheme="minorHAnsi" w:hAnsiTheme="minorHAnsi" w:cstheme="minorHAnsi"/>
        </w:rPr>
      </w:pPr>
      <w:r w:rsidRPr="0062657F">
        <w:rPr>
          <w:rFonts w:asciiTheme="minorHAnsi" w:hAnsiTheme="minorHAnsi" w:cstheme="minorHAnsi"/>
        </w:rPr>
        <w:t>Vyplachovací vana bude z nerez</w:t>
      </w:r>
      <w:r w:rsidR="39263E51" w:rsidRPr="0062657F">
        <w:rPr>
          <w:rFonts w:asciiTheme="minorHAnsi" w:hAnsiTheme="minorHAnsi" w:cstheme="minorHAnsi"/>
        </w:rPr>
        <w:t>u</w:t>
      </w:r>
      <w:r w:rsidRPr="0062657F">
        <w:rPr>
          <w:rFonts w:asciiTheme="minorHAnsi" w:hAnsiTheme="minorHAnsi" w:cstheme="minorHAnsi"/>
        </w:rPr>
        <w:t xml:space="preserve">. </w:t>
      </w:r>
      <w:r w:rsidR="685CD255" w:rsidRPr="0062657F">
        <w:rPr>
          <w:rFonts w:asciiTheme="minorHAnsi" w:hAnsiTheme="minorHAnsi" w:cstheme="minorHAnsi"/>
        </w:rPr>
        <w:t>Vany o</w:t>
      </w:r>
      <w:r w:rsidRPr="0062657F">
        <w:rPr>
          <w:rFonts w:asciiTheme="minorHAnsi" w:hAnsiTheme="minorHAnsi" w:cstheme="minorHAnsi"/>
        </w:rPr>
        <w:t>bsahují pouze litinová tělesa ložisek a nárazníkové pružiny z pryže o tvrdosti 50 ShA s kovovým záliskem. Těleso indukčního snímače bude z umělé hmoty PBTP.</w:t>
      </w:r>
      <w:r w:rsidR="0054340E" w:rsidRPr="00256FFD">
        <w:rPr>
          <w:rFonts w:asciiTheme="minorHAnsi" w:hAnsiTheme="minorHAnsi" w:cstheme="minorHAnsi"/>
        </w:rPr>
        <w:t xml:space="preserve"> </w:t>
      </w:r>
      <w:r w:rsidR="17CDD90B" w:rsidRPr="0062657F">
        <w:rPr>
          <w:rFonts w:asciiTheme="minorHAnsi" w:hAnsiTheme="minorHAnsi" w:cstheme="minorHAnsi"/>
        </w:rPr>
        <w:t>Přístup</w:t>
      </w:r>
      <w:r w:rsidR="0054340E" w:rsidRPr="0062657F">
        <w:rPr>
          <w:rFonts w:asciiTheme="minorHAnsi" w:hAnsiTheme="minorHAnsi" w:cstheme="minorHAnsi"/>
        </w:rPr>
        <w:t xml:space="preserve"> k vyplachovací vaně</w:t>
      </w:r>
      <w:r w:rsidR="17CDD90B" w:rsidRPr="0062657F">
        <w:rPr>
          <w:rFonts w:asciiTheme="minorHAnsi" w:hAnsiTheme="minorHAnsi" w:cstheme="minorHAnsi"/>
        </w:rPr>
        <w:t xml:space="preserve"> pro</w:t>
      </w:r>
      <w:r w:rsidR="0054340E" w:rsidRPr="0062657F">
        <w:rPr>
          <w:rFonts w:asciiTheme="minorHAnsi" w:hAnsiTheme="minorHAnsi" w:cstheme="minorHAnsi"/>
        </w:rPr>
        <w:t xml:space="preserve"> účel</w:t>
      </w:r>
      <w:r w:rsidR="17CDD90B" w:rsidRPr="0062657F">
        <w:rPr>
          <w:rFonts w:asciiTheme="minorHAnsi" w:hAnsiTheme="minorHAnsi" w:cstheme="minorHAnsi"/>
        </w:rPr>
        <w:t xml:space="preserve"> údržb</w:t>
      </w:r>
      <w:r w:rsidR="0054340E" w:rsidRPr="0062657F">
        <w:rPr>
          <w:rFonts w:asciiTheme="minorHAnsi" w:hAnsiTheme="minorHAnsi" w:cstheme="minorHAnsi"/>
        </w:rPr>
        <w:t>y</w:t>
      </w:r>
      <w:r w:rsidR="17CDD90B" w:rsidRPr="0062657F">
        <w:rPr>
          <w:rFonts w:asciiTheme="minorHAnsi" w:hAnsiTheme="minorHAnsi" w:cstheme="minorHAnsi"/>
        </w:rPr>
        <w:t xml:space="preserve"> bude umožněn pomocí lávky.</w:t>
      </w:r>
    </w:p>
    <w:p w14:paraId="7D26DE26" w14:textId="77777777" w:rsidR="00A93C20" w:rsidRPr="0062657F" w:rsidRDefault="00A93C20" w:rsidP="00D3638F">
      <w:pPr>
        <w:pStyle w:val="Nadpis3"/>
      </w:pPr>
      <w:bookmarkStart w:id="1455" w:name="_Toc505337386"/>
      <w:bookmarkStart w:id="1456" w:name="_Toc202284989"/>
      <w:bookmarkStart w:id="1457" w:name="_Toc202956806"/>
      <w:r w:rsidRPr="0062657F">
        <w:t>Mechanické předčištění</w:t>
      </w:r>
      <w:bookmarkEnd w:id="1455"/>
      <w:bookmarkEnd w:id="1456"/>
      <w:bookmarkEnd w:id="1457"/>
    </w:p>
    <w:p w14:paraId="572560C6" w14:textId="77777777" w:rsidR="00A93C20" w:rsidRPr="0062657F" w:rsidRDefault="00A93C20">
      <w:pPr>
        <w:widowControl w:val="0"/>
        <w:ind w:left="20" w:right="20"/>
        <w:rPr>
          <w:rFonts w:asciiTheme="minorHAnsi" w:hAnsiTheme="minorHAnsi" w:cstheme="minorHAnsi"/>
          <w:b/>
          <w:color w:val="000000"/>
          <w:spacing w:val="3"/>
        </w:rPr>
      </w:pPr>
      <w:r w:rsidRPr="0062657F">
        <w:rPr>
          <w:rFonts w:asciiTheme="minorHAnsi" w:hAnsiTheme="minorHAnsi" w:cstheme="minorHAnsi"/>
          <w:b/>
          <w:color w:val="000000"/>
          <w:spacing w:val="3"/>
        </w:rPr>
        <w:t>Strojně stírané česle (mříže), šnekový dopravník shrabků, lis shrabků</w:t>
      </w:r>
    </w:p>
    <w:p w14:paraId="4FFE6744" w14:textId="4A25DCA3" w:rsidR="00A93C20" w:rsidRPr="0062657F" w:rsidRDefault="00A93C20">
      <w:pPr>
        <w:rPr>
          <w:rFonts w:asciiTheme="minorHAnsi" w:hAnsiTheme="minorHAnsi" w:cstheme="minorHAnsi"/>
        </w:rPr>
      </w:pPr>
      <w:r w:rsidRPr="0062657F">
        <w:rPr>
          <w:rFonts w:asciiTheme="minorHAnsi" w:hAnsiTheme="minorHAnsi" w:cstheme="minorHAnsi"/>
        </w:rPr>
        <w:t xml:space="preserve">Aby se zabránilo zanášení a </w:t>
      </w:r>
      <w:r w:rsidR="00C765BB" w:rsidRPr="0062657F">
        <w:rPr>
          <w:rFonts w:asciiTheme="minorHAnsi" w:hAnsiTheme="minorHAnsi" w:cstheme="minorHAnsi"/>
        </w:rPr>
        <w:t xml:space="preserve">sedimentaci </w:t>
      </w:r>
      <w:r w:rsidR="001C5197" w:rsidRPr="0062657F">
        <w:rPr>
          <w:rFonts w:asciiTheme="minorHAnsi" w:hAnsiTheme="minorHAnsi" w:cstheme="minorHAnsi"/>
        </w:rPr>
        <w:t>na</w:t>
      </w:r>
      <w:r w:rsidRPr="0062657F">
        <w:rPr>
          <w:rFonts w:asciiTheme="minorHAnsi" w:hAnsiTheme="minorHAnsi" w:cstheme="minorHAnsi"/>
        </w:rPr>
        <w:t xml:space="preserve">nesených nečistot </w:t>
      </w:r>
      <w:r w:rsidR="00C765BB" w:rsidRPr="0062657F">
        <w:rPr>
          <w:rFonts w:asciiTheme="minorHAnsi" w:hAnsiTheme="minorHAnsi" w:cstheme="minorHAnsi"/>
        </w:rPr>
        <w:t>z </w:t>
      </w:r>
      <w:r w:rsidRPr="0062657F">
        <w:rPr>
          <w:rFonts w:asciiTheme="minorHAnsi" w:hAnsiTheme="minorHAnsi" w:cstheme="minorHAnsi"/>
        </w:rPr>
        <w:t>přitékajících odpadních a</w:t>
      </w:r>
      <w:r w:rsidR="00066301" w:rsidRPr="0062657F">
        <w:rPr>
          <w:rFonts w:asciiTheme="minorHAnsi" w:hAnsiTheme="minorHAnsi" w:cstheme="minorHAnsi"/>
        </w:rPr>
        <w:t> </w:t>
      </w:r>
      <w:r w:rsidRPr="0062657F">
        <w:rPr>
          <w:rFonts w:asciiTheme="minorHAnsi" w:hAnsiTheme="minorHAnsi" w:cstheme="minorHAnsi"/>
        </w:rPr>
        <w:t>dešťových vod</w:t>
      </w:r>
      <w:r w:rsidR="001C5197" w:rsidRPr="0062657F">
        <w:rPr>
          <w:rFonts w:asciiTheme="minorHAnsi" w:hAnsiTheme="minorHAnsi" w:cstheme="minorHAnsi"/>
        </w:rPr>
        <w:t>,</w:t>
      </w:r>
      <w:r w:rsidRPr="0062657F">
        <w:rPr>
          <w:rFonts w:asciiTheme="minorHAnsi" w:hAnsiTheme="minorHAnsi" w:cstheme="minorHAnsi"/>
        </w:rPr>
        <w:t xml:space="preserve"> bude objekt </w:t>
      </w:r>
      <w:r w:rsidR="00C765BB" w:rsidRPr="0062657F">
        <w:rPr>
          <w:rFonts w:asciiTheme="minorHAnsi" w:hAnsiTheme="minorHAnsi" w:cstheme="minorHAnsi"/>
        </w:rPr>
        <w:t xml:space="preserve">retenční nádrže </w:t>
      </w:r>
      <w:r w:rsidRPr="0062657F">
        <w:rPr>
          <w:rFonts w:asciiTheme="minorHAnsi" w:hAnsiTheme="minorHAnsi" w:cstheme="minorHAnsi"/>
        </w:rPr>
        <w:t>chráněn mechanickým stupněm čištění – strojně stírané česlicové mříže (</w:t>
      </w:r>
      <w:r w:rsidR="00066301" w:rsidRPr="0062657F">
        <w:rPr>
          <w:rFonts w:asciiTheme="minorHAnsi" w:hAnsiTheme="minorHAnsi" w:cstheme="minorHAnsi"/>
        </w:rPr>
        <w:t xml:space="preserve">příp. </w:t>
      </w:r>
      <w:r w:rsidRPr="0062657F">
        <w:rPr>
          <w:rFonts w:asciiTheme="minorHAnsi" w:hAnsiTheme="minorHAnsi" w:cstheme="minorHAnsi"/>
        </w:rPr>
        <w:t xml:space="preserve">šnekové dopravníky a lis vyhrnovaných shrabků </w:t>
      </w:r>
      <w:r w:rsidR="00C765BB" w:rsidRPr="0062657F">
        <w:rPr>
          <w:rFonts w:asciiTheme="minorHAnsi" w:hAnsiTheme="minorHAnsi" w:cstheme="minorHAnsi"/>
        </w:rPr>
        <w:t>– viz výše v těchto Požadavcích</w:t>
      </w:r>
      <w:r w:rsidRPr="0062657F">
        <w:rPr>
          <w:rFonts w:asciiTheme="minorHAnsi" w:hAnsiTheme="minorHAnsi" w:cstheme="minorHAnsi"/>
        </w:rPr>
        <w:t>).</w:t>
      </w:r>
    </w:p>
    <w:p w14:paraId="6DCC85A6" w14:textId="783983FD" w:rsidR="00A93C20" w:rsidRPr="0062657F" w:rsidRDefault="00A93C20">
      <w:pPr>
        <w:widowControl w:val="0"/>
        <w:ind w:left="20" w:right="20"/>
        <w:rPr>
          <w:rFonts w:asciiTheme="minorHAnsi" w:hAnsiTheme="minorHAnsi" w:cstheme="minorHAnsi"/>
          <w:color w:val="000000"/>
          <w:spacing w:val="3"/>
        </w:rPr>
      </w:pPr>
      <w:r w:rsidRPr="0062657F">
        <w:rPr>
          <w:rFonts w:asciiTheme="minorHAnsi" w:hAnsiTheme="minorHAnsi" w:cstheme="minorHAnsi"/>
          <w:color w:val="000000"/>
          <w:spacing w:val="3"/>
        </w:rPr>
        <w:t xml:space="preserve">Navrhovaná průtočná rychlost nesmí být při </w:t>
      </w:r>
      <w:r w:rsidR="00066301" w:rsidRPr="0062657F">
        <w:rPr>
          <w:rFonts w:asciiTheme="minorHAnsi" w:hAnsiTheme="minorHAnsi" w:cstheme="minorHAnsi"/>
          <w:color w:val="000000"/>
          <w:spacing w:val="3"/>
        </w:rPr>
        <w:t xml:space="preserve">max. </w:t>
      </w:r>
      <w:r w:rsidRPr="0062657F">
        <w:rPr>
          <w:rFonts w:asciiTheme="minorHAnsi" w:hAnsiTheme="minorHAnsi" w:cstheme="minorHAnsi"/>
          <w:color w:val="000000"/>
          <w:spacing w:val="3"/>
        </w:rPr>
        <w:t>průtoku (Qmax) česlemi vyšší než 1,</w:t>
      </w:r>
      <w:r w:rsidR="002E7525" w:rsidRPr="0062657F">
        <w:rPr>
          <w:rFonts w:asciiTheme="minorHAnsi" w:hAnsiTheme="minorHAnsi" w:cstheme="minorHAnsi"/>
          <w:color w:val="000000"/>
          <w:spacing w:val="3"/>
        </w:rPr>
        <w:t>1</w:t>
      </w:r>
      <w:r w:rsidRPr="0062657F">
        <w:rPr>
          <w:rFonts w:asciiTheme="minorHAnsi" w:hAnsiTheme="minorHAnsi" w:cstheme="minorHAnsi"/>
          <w:color w:val="000000"/>
          <w:spacing w:val="3"/>
        </w:rPr>
        <w:t xml:space="preserve"> m/s.</w:t>
      </w:r>
    </w:p>
    <w:p w14:paraId="5A302B5D" w14:textId="0D41E2F1" w:rsidR="00A93C20" w:rsidRPr="0062657F" w:rsidRDefault="00C765BB" w:rsidP="0062657F">
      <w:pPr>
        <w:widowControl w:val="0"/>
        <w:spacing w:after="80"/>
        <w:ind w:left="23" w:right="23"/>
        <w:rPr>
          <w:rFonts w:asciiTheme="minorHAnsi" w:hAnsiTheme="minorHAnsi" w:cstheme="minorHAnsi"/>
          <w:color w:val="000000"/>
          <w:spacing w:val="3"/>
        </w:rPr>
      </w:pPr>
      <w:r w:rsidRPr="0062657F">
        <w:rPr>
          <w:rFonts w:asciiTheme="minorHAnsi" w:hAnsiTheme="minorHAnsi" w:cstheme="minorHAnsi"/>
          <w:color w:val="000000"/>
          <w:spacing w:val="3"/>
        </w:rPr>
        <w:t>Požadované p</w:t>
      </w:r>
      <w:r w:rsidR="00A93C20" w:rsidRPr="0062657F">
        <w:rPr>
          <w:rFonts w:asciiTheme="minorHAnsi" w:hAnsiTheme="minorHAnsi" w:cstheme="minorHAnsi"/>
          <w:color w:val="000000"/>
          <w:spacing w:val="3"/>
        </w:rPr>
        <w:t>růliny česlí:</w:t>
      </w:r>
    </w:p>
    <w:p w14:paraId="04FC6495" w14:textId="77777777" w:rsidR="00A93C20" w:rsidRPr="0062657F" w:rsidRDefault="00A93C20" w:rsidP="0062657F">
      <w:pPr>
        <w:widowControl w:val="0"/>
        <w:spacing w:after="80"/>
        <w:ind w:left="426" w:right="23"/>
        <w:rPr>
          <w:rFonts w:asciiTheme="minorHAnsi" w:hAnsiTheme="minorHAnsi" w:cstheme="minorHAnsi"/>
          <w:color w:val="000000"/>
          <w:spacing w:val="3"/>
        </w:rPr>
      </w:pPr>
      <w:r w:rsidRPr="0062657F">
        <w:rPr>
          <w:rFonts w:asciiTheme="minorHAnsi" w:hAnsiTheme="minorHAnsi" w:cstheme="minorHAnsi"/>
          <w:color w:val="000000"/>
          <w:spacing w:val="3"/>
        </w:rPr>
        <w:lastRenderedPageBreak/>
        <w:t>20 až 50 mm</w:t>
      </w:r>
      <w:r w:rsidRPr="0062657F">
        <w:rPr>
          <w:rFonts w:asciiTheme="minorHAnsi" w:hAnsiTheme="minorHAnsi" w:cstheme="minorHAnsi"/>
          <w:color w:val="000000"/>
          <w:spacing w:val="3"/>
        </w:rPr>
        <w:tab/>
        <w:t>pro hrubé česle chránící objekt a zabraňující blokování průtoku (ucpávání)</w:t>
      </w:r>
      <w:r w:rsidR="001C5197" w:rsidRPr="0062657F">
        <w:rPr>
          <w:rFonts w:asciiTheme="minorHAnsi" w:hAnsiTheme="minorHAnsi" w:cstheme="minorHAnsi"/>
          <w:color w:val="000000"/>
          <w:spacing w:val="3"/>
        </w:rPr>
        <w:t>;</w:t>
      </w:r>
    </w:p>
    <w:p w14:paraId="61AB5AC7" w14:textId="77777777" w:rsidR="00A93C20" w:rsidRPr="0062657F" w:rsidRDefault="00A93C20" w:rsidP="0062657F">
      <w:pPr>
        <w:widowControl w:val="0"/>
        <w:spacing w:after="80"/>
        <w:ind w:left="426" w:right="23"/>
        <w:rPr>
          <w:rFonts w:asciiTheme="minorHAnsi" w:hAnsiTheme="minorHAnsi" w:cstheme="minorHAnsi"/>
          <w:color w:val="000000"/>
          <w:spacing w:val="3"/>
        </w:rPr>
      </w:pPr>
      <w:r w:rsidRPr="0062657F">
        <w:rPr>
          <w:rFonts w:asciiTheme="minorHAnsi" w:hAnsiTheme="minorHAnsi" w:cstheme="minorHAnsi"/>
          <w:color w:val="000000"/>
          <w:spacing w:val="3"/>
        </w:rPr>
        <w:t>10 až 20 mm</w:t>
      </w:r>
      <w:r w:rsidRPr="0062657F">
        <w:rPr>
          <w:rFonts w:asciiTheme="minorHAnsi" w:hAnsiTheme="minorHAnsi" w:cstheme="minorHAnsi"/>
          <w:color w:val="000000"/>
          <w:spacing w:val="3"/>
        </w:rPr>
        <w:tab/>
        <w:t>pro střední česle zabraňující blokování průtoku (ucpávání)</w:t>
      </w:r>
      <w:r w:rsidR="001C5197" w:rsidRPr="0062657F">
        <w:rPr>
          <w:rFonts w:asciiTheme="minorHAnsi" w:hAnsiTheme="minorHAnsi" w:cstheme="minorHAnsi"/>
          <w:color w:val="000000"/>
          <w:spacing w:val="3"/>
        </w:rPr>
        <w:t>;</w:t>
      </w:r>
    </w:p>
    <w:p w14:paraId="05C67C68" w14:textId="64B2EB33" w:rsidR="00A93C20" w:rsidRPr="0062657F" w:rsidRDefault="00A93C20">
      <w:pPr>
        <w:widowControl w:val="0"/>
        <w:ind w:left="426" w:right="20"/>
        <w:rPr>
          <w:rFonts w:asciiTheme="minorHAnsi" w:hAnsiTheme="minorHAnsi" w:cstheme="minorHAnsi"/>
          <w:color w:val="000000"/>
          <w:spacing w:val="3"/>
        </w:rPr>
      </w:pPr>
      <w:r w:rsidRPr="0062657F">
        <w:rPr>
          <w:rFonts w:asciiTheme="minorHAnsi" w:hAnsiTheme="minorHAnsi" w:cstheme="minorHAnsi"/>
          <w:color w:val="000000"/>
          <w:spacing w:val="3"/>
        </w:rPr>
        <w:t>2 až 10 mm</w:t>
      </w:r>
      <w:r w:rsidRPr="0062657F">
        <w:rPr>
          <w:rFonts w:asciiTheme="minorHAnsi" w:hAnsiTheme="minorHAnsi" w:cstheme="minorHAnsi"/>
          <w:color w:val="000000"/>
          <w:spacing w:val="3"/>
        </w:rPr>
        <w:tab/>
        <w:t>pro jemné česle/síta omezující hromadění suspendovaných látek</w:t>
      </w:r>
      <w:r w:rsidR="001C5197" w:rsidRPr="0062657F">
        <w:rPr>
          <w:rFonts w:asciiTheme="minorHAnsi" w:hAnsiTheme="minorHAnsi" w:cstheme="minorHAnsi"/>
          <w:color w:val="000000"/>
          <w:spacing w:val="3"/>
        </w:rPr>
        <w:t>.</w:t>
      </w:r>
    </w:p>
    <w:p w14:paraId="2A9F5BC7" w14:textId="7C05F09D" w:rsidR="00A93C20" w:rsidRPr="0062657F" w:rsidRDefault="00A93C20">
      <w:pPr>
        <w:widowControl w:val="0"/>
        <w:ind w:left="20" w:right="20"/>
        <w:rPr>
          <w:rFonts w:asciiTheme="minorHAnsi" w:hAnsiTheme="minorHAnsi" w:cstheme="minorHAnsi"/>
          <w:color w:val="000000"/>
          <w:spacing w:val="3"/>
        </w:rPr>
      </w:pPr>
      <w:r w:rsidRPr="0062657F">
        <w:rPr>
          <w:rFonts w:asciiTheme="minorHAnsi" w:hAnsiTheme="minorHAnsi" w:cstheme="minorHAnsi"/>
          <w:color w:val="000000"/>
          <w:spacing w:val="3"/>
        </w:rPr>
        <w:t xml:space="preserve">Průtoky a průliny jsou </w:t>
      </w:r>
      <w:r w:rsidR="0054340E" w:rsidRPr="00256FFD">
        <w:rPr>
          <w:rFonts w:asciiTheme="minorHAnsi" w:hAnsiTheme="minorHAnsi" w:cstheme="minorHAnsi"/>
          <w:color w:val="000000"/>
          <w:spacing w:val="3"/>
        </w:rPr>
        <w:t>vymezeny</w:t>
      </w:r>
      <w:r w:rsidR="0054340E" w:rsidRPr="0062657F">
        <w:rPr>
          <w:rFonts w:asciiTheme="minorHAnsi" w:hAnsiTheme="minorHAnsi" w:cstheme="minorHAnsi"/>
          <w:color w:val="000000"/>
          <w:spacing w:val="3"/>
        </w:rPr>
        <w:t xml:space="preserve"> </w:t>
      </w:r>
      <w:r w:rsidRPr="0062657F">
        <w:rPr>
          <w:rFonts w:asciiTheme="minorHAnsi" w:hAnsiTheme="minorHAnsi" w:cstheme="minorHAnsi"/>
          <w:color w:val="000000"/>
          <w:spacing w:val="3"/>
        </w:rPr>
        <w:t xml:space="preserve">ve specifikaci </w:t>
      </w:r>
      <w:r w:rsidR="00486043" w:rsidRPr="0062657F">
        <w:rPr>
          <w:rFonts w:asciiTheme="minorHAnsi" w:hAnsiTheme="minorHAnsi" w:cstheme="minorHAnsi"/>
          <w:color w:val="000000"/>
          <w:spacing w:val="3"/>
        </w:rPr>
        <w:t>Technologických zařízení (</w:t>
      </w:r>
      <w:r w:rsidRPr="0062657F">
        <w:rPr>
          <w:rFonts w:asciiTheme="minorHAnsi" w:hAnsiTheme="minorHAnsi" w:cstheme="minorHAnsi"/>
          <w:color w:val="000000"/>
          <w:spacing w:val="3"/>
        </w:rPr>
        <w:t>strojů a zařízení</w:t>
      </w:r>
      <w:r w:rsidR="00486043" w:rsidRPr="0062657F">
        <w:rPr>
          <w:rFonts w:asciiTheme="minorHAnsi" w:hAnsiTheme="minorHAnsi" w:cstheme="minorHAnsi"/>
          <w:color w:val="000000"/>
          <w:spacing w:val="3"/>
        </w:rPr>
        <w:t>) v těchto Požadavcích</w:t>
      </w:r>
      <w:r w:rsidRPr="0062657F">
        <w:rPr>
          <w:rFonts w:asciiTheme="minorHAnsi" w:hAnsiTheme="minorHAnsi" w:cstheme="minorHAnsi"/>
          <w:color w:val="000000"/>
          <w:spacing w:val="3"/>
        </w:rPr>
        <w:t>.</w:t>
      </w:r>
    </w:p>
    <w:p w14:paraId="3E90AB66" w14:textId="77777777" w:rsidR="00A93C20" w:rsidRPr="0062657F" w:rsidRDefault="00A93C20">
      <w:pPr>
        <w:widowControl w:val="0"/>
        <w:ind w:left="20" w:right="20"/>
        <w:rPr>
          <w:rFonts w:asciiTheme="minorHAnsi" w:hAnsiTheme="minorHAnsi" w:cstheme="minorHAnsi"/>
          <w:color w:val="000000"/>
          <w:spacing w:val="3"/>
        </w:rPr>
      </w:pPr>
      <w:r w:rsidRPr="0062657F">
        <w:rPr>
          <w:rFonts w:asciiTheme="minorHAnsi" w:hAnsiTheme="minorHAnsi" w:cstheme="minorHAnsi"/>
          <w:color w:val="000000"/>
          <w:spacing w:val="3"/>
        </w:rPr>
        <w:t>Česle budou navrženy na průtočnou rychlost 0,7 ÷ 1,1 m/s, s maximální výškou hladiny na nátoku před česlemi do 2</w:t>
      </w:r>
      <w:r w:rsidR="00486043" w:rsidRPr="0062657F">
        <w:rPr>
          <w:rFonts w:asciiTheme="minorHAnsi" w:hAnsiTheme="minorHAnsi" w:cstheme="minorHAnsi"/>
          <w:color w:val="000000"/>
          <w:spacing w:val="3"/>
        </w:rPr>
        <w:t>.</w:t>
      </w:r>
      <w:r w:rsidRPr="0062657F">
        <w:rPr>
          <w:rFonts w:asciiTheme="minorHAnsi" w:hAnsiTheme="minorHAnsi" w:cstheme="minorHAnsi"/>
          <w:color w:val="000000"/>
          <w:spacing w:val="3"/>
        </w:rPr>
        <w:t>000 mm (může se lišit dle zvoleného typu česlí a navrženého způsobu přepadu, respektive odlehčení česlí obtokem či přepadem). Zařízení pro dopravu shrabků umožní dopravovat odvodněné shrabky o objemu do 5</w:t>
      </w:r>
      <w:r w:rsidR="001C5197" w:rsidRPr="0062657F">
        <w:rPr>
          <w:rFonts w:asciiTheme="minorHAnsi" w:hAnsiTheme="minorHAnsi" w:cstheme="minorHAnsi"/>
          <w:color w:val="000000"/>
          <w:spacing w:val="3"/>
        </w:rPr>
        <w:t xml:space="preserve"> </w:t>
      </w:r>
      <w:r w:rsidRPr="0062657F">
        <w:rPr>
          <w:rFonts w:asciiTheme="minorHAnsi" w:hAnsiTheme="minorHAnsi" w:cstheme="minorHAnsi"/>
          <w:color w:val="000000"/>
          <w:spacing w:val="3"/>
        </w:rPr>
        <w:t>m</w:t>
      </w:r>
      <w:r w:rsidRPr="0062657F">
        <w:rPr>
          <w:rFonts w:asciiTheme="minorHAnsi" w:hAnsiTheme="minorHAnsi" w:cstheme="minorHAnsi"/>
          <w:color w:val="000000"/>
          <w:spacing w:val="3"/>
          <w:vertAlign w:val="superscript"/>
        </w:rPr>
        <w:t>3</w:t>
      </w:r>
      <w:r w:rsidRPr="0062657F">
        <w:rPr>
          <w:rFonts w:asciiTheme="minorHAnsi" w:hAnsiTheme="minorHAnsi" w:cstheme="minorHAnsi"/>
          <w:color w:val="000000"/>
          <w:spacing w:val="3"/>
        </w:rPr>
        <w:t>/hod.</w:t>
      </w:r>
    </w:p>
    <w:p w14:paraId="4F0C342E" w14:textId="37A00113" w:rsidR="00A93C20" w:rsidRPr="0062657F" w:rsidRDefault="00A93C20">
      <w:pPr>
        <w:widowControl w:val="0"/>
        <w:ind w:left="23" w:right="23"/>
        <w:rPr>
          <w:rFonts w:asciiTheme="minorHAnsi" w:hAnsiTheme="minorHAnsi" w:cstheme="minorHAnsi"/>
          <w:color w:val="000000"/>
          <w:spacing w:val="3"/>
        </w:rPr>
      </w:pPr>
      <w:r w:rsidRPr="0062657F">
        <w:rPr>
          <w:rFonts w:asciiTheme="minorHAnsi" w:hAnsiTheme="minorHAnsi" w:cstheme="minorHAnsi"/>
          <w:color w:val="000000"/>
          <w:spacing w:val="3"/>
        </w:rPr>
        <w:t xml:space="preserve">Při navrhování </w:t>
      </w:r>
      <w:r w:rsidR="00AF0D58" w:rsidRPr="0062657F">
        <w:rPr>
          <w:rFonts w:asciiTheme="minorHAnsi" w:hAnsiTheme="minorHAnsi" w:cstheme="minorHAnsi"/>
          <w:color w:val="000000"/>
          <w:spacing w:val="3"/>
        </w:rPr>
        <w:t xml:space="preserve">Technologického </w:t>
      </w:r>
      <w:r w:rsidRPr="0062657F">
        <w:rPr>
          <w:rFonts w:asciiTheme="minorHAnsi" w:hAnsiTheme="minorHAnsi" w:cstheme="minorHAnsi"/>
          <w:color w:val="000000"/>
          <w:spacing w:val="3"/>
        </w:rPr>
        <w:t xml:space="preserve">zařízení bude </w:t>
      </w:r>
      <w:r w:rsidR="00486043" w:rsidRPr="0062657F">
        <w:rPr>
          <w:rFonts w:asciiTheme="minorHAnsi" w:hAnsiTheme="minorHAnsi" w:cstheme="minorHAnsi"/>
          <w:color w:val="000000"/>
          <w:spacing w:val="3"/>
        </w:rPr>
        <w:t xml:space="preserve">Zhotovitel </w:t>
      </w:r>
      <w:r w:rsidRPr="0062657F">
        <w:rPr>
          <w:rFonts w:asciiTheme="minorHAnsi" w:hAnsiTheme="minorHAnsi" w:cstheme="minorHAnsi"/>
          <w:color w:val="000000"/>
          <w:spacing w:val="3"/>
        </w:rPr>
        <w:t xml:space="preserve">brát ohled na </w:t>
      </w:r>
      <w:r w:rsidR="00AF0D58" w:rsidRPr="0062657F">
        <w:rPr>
          <w:rFonts w:asciiTheme="minorHAnsi" w:hAnsiTheme="minorHAnsi" w:cstheme="minorHAnsi"/>
          <w:color w:val="000000"/>
          <w:spacing w:val="3"/>
        </w:rPr>
        <w:t xml:space="preserve">jeho </w:t>
      </w:r>
      <w:r w:rsidRPr="0062657F">
        <w:rPr>
          <w:rFonts w:asciiTheme="minorHAnsi" w:hAnsiTheme="minorHAnsi" w:cstheme="minorHAnsi"/>
          <w:color w:val="000000"/>
          <w:spacing w:val="3"/>
        </w:rPr>
        <w:t>umístění</w:t>
      </w:r>
      <w:r w:rsidR="0054340E" w:rsidRPr="00256FFD">
        <w:rPr>
          <w:rFonts w:asciiTheme="minorHAnsi" w:hAnsiTheme="minorHAnsi" w:cstheme="minorHAnsi"/>
          <w:color w:val="000000"/>
          <w:spacing w:val="3"/>
        </w:rPr>
        <w:t>, resp.</w:t>
      </w:r>
      <w:r w:rsidRPr="0062657F">
        <w:rPr>
          <w:rFonts w:asciiTheme="minorHAnsi" w:hAnsiTheme="minorHAnsi" w:cstheme="minorHAnsi"/>
          <w:color w:val="000000"/>
          <w:spacing w:val="3"/>
        </w:rPr>
        <w:t xml:space="preserve"> při umístění ve venkovním prostředí bude </w:t>
      </w:r>
      <w:r w:rsidR="00486043" w:rsidRPr="0062657F">
        <w:rPr>
          <w:rFonts w:asciiTheme="minorHAnsi" w:hAnsiTheme="minorHAnsi" w:cstheme="minorHAnsi"/>
          <w:color w:val="000000"/>
          <w:spacing w:val="3"/>
        </w:rPr>
        <w:t xml:space="preserve">Technologické zařízení </w:t>
      </w:r>
      <w:r w:rsidRPr="0062657F">
        <w:rPr>
          <w:rFonts w:asciiTheme="minorHAnsi" w:hAnsiTheme="minorHAnsi" w:cstheme="minorHAnsi"/>
          <w:color w:val="000000"/>
          <w:spacing w:val="3"/>
        </w:rPr>
        <w:t>vybaven</w:t>
      </w:r>
      <w:r w:rsidR="00486043" w:rsidRPr="0062657F">
        <w:rPr>
          <w:rFonts w:asciiTheme="minorHAnsi" w:hAnsiTheme="minorHAnsi" w:cstheme="minorHAnsi"/>
          <w:color w:val="000000"/>
          <w:spacing w:val="3"/>
        </w:rPr>
        <w:t>o</w:t>
      </w:r>
      <w:r w:rsidRPr="0062657F">
        <w:rPr>
          <w:rFonts w:asciiTheme="minorHAnsi" w:hAnsiTheme="minorHAnsi" w:cstheme="minorHAnsi"/>
          <w:color w:val="000000"/>
          <w:spacing w:val="3"/>
        </w:rPr>
        <w:t xml:space="preserve"> zateplením s vyhříváním. </w:t>
      </w:r>
    </w:p>
    <w:p w14:paraId="223AB788" w14:textId="6F5094C5" w:rsidR="00A93C20" w:rsidRPr="0062657F" w:rsidRDefault="00A93C20">
      <w:pPr>
        <w:widowControl w:val="0"/>
        <w:ind w:left="20" w:right="20"/>
        <w:rPr>
          <w:rFonts w:asciiTheme="minorHAnsi" w:hAnsiTheme="minorHAnsi" w:cstheme="minorHAnsi"/>
          <w:color w:val="000000"/>
          <w:spacing w:val="3"/>
        </w:rPr>
      </w:pPr>
      <w:r w:rsidRPr="0062657F">
        <w:rPr>
          <w:rFonts w:asciiTheme="minorHAnsi" w:hAnsiTheme="minorHAnsi" w:cstheme="minorHAnsi"/>
          <w:color w:val="000000"/>
          <w:spacing w:val="3"/>
        </w:rPr>
        <w:t xml:space="preserve">Materiálové provedení hlavních částí </w:t>
      </w:r>
      <w:r w:rsidR="00486043" w:rsidRPr="0062657F">
        <w:rPr>
          <w:rFonts w:asciiTheme="minorHAnsi" w:hAnsiTheme="minorHAnsi" w:cstheme="minorHAnsi"/>
          <w:color w:val="000000"/>
          <w:spacing w:val="3"/>
        </w:rPr>
        <w:t xml:space="preserve">Technologického </w:t>
      </w:r>
      <w:r w:rsidRPr="0062657F">
        <w:rPr>
          <w:rFonts w:asciiTheme="minorHAnsi" w:hAnsiTheme="minorHAnsi" w:cstheme="minorHAnsi"/>
          <w:color w:val="000000"/>
          <w:spacing w:val="3"/>
        </w:rPr>
        <w:t>zařízení bude z nerez</w:t>
      </w:r>
      <w:r w:rsidR="00486043" w:rsidRPr="0062657F">
        <w:rPr>
          <w:rFonts w:asciiTheme="minorHAnsi" w:hAnsiTheme="minorHAnsi" w:cstheme="minorHAnsi"/>
          <w:color w:val="000000"/>
          <w:spacing w:val="3"/>
        </w:rPr>
        <w:t>u</w:t>
      </w:r>
      <w:r w:rsidRPr="0062657F">
        <w:rPr>
          <w:rFonts w:asciiTheme="minorHAnsi" w:hAnsiTheme="minorHAnsi" w:cstheme="minorHAnsi"/>
          <w:color w:val="000000"/>
          <w:spacing w:val="3"/>
        </w:rPr>
        <w:t>, vyjma česlic, šneků a podpěr (ocel tř.</w:t>
      </w:r>
      <w:r w:rsidR="00AF0D58" w:rsidRPr="0062657F">
        <w:rPr>
          <w:rFonts w:asciiTheme="minorHAnsi" w:hAnsiTheme="minorHAnsi" w:cstheme="minorHAnsi"/>
          <w:color w:val="000000"/>
          <w:spacing w:val="3"/>
        </w:rPr>
        <w:t xml:space="preserve"> </w:t>
      </w:r>
      <w:r w:rsidRPr="0062657F">
        <w:rPr>
          <w:rFonts w:asciiTheme="minorHAnsi" w:hAnsiTheme="minorHAnsi" w:cstheme="minorHAnsi"/>
          <w:color w:val="000000"/>
          <w:spacing w:val="3"/>
        </w:rPr>
        <w:t>11, ocel tř.</w:t>
      </w:r>
      <w:r w:rsidR="00AF0D58" w:rsidRPr="0062657F">
        <w:rPr>
          <w:rFonts w:asciiTheme="minorHAnsi" w:hAnsiTheme="minorHAnsi" w:cstheme="minorHAnsi"/>
          <w:color w:val="000000"/>
          <w:spacing w:val="3"/>
        </w:rPr>
        <w:t xml:space="preserve"> </w:t>
      </w:r>
      <w:r w:rsidRPr="0062657F">
        <w:rPr>
          <w:rFonts w:asciiTheme="minorHAnsi" w:hAnsiTheme="minorHAnsi" w:cstheme="minorHAnsi"/>
          <w:color w:val="000000"/>
          <w:spacing w:val="3"/>
        </w:rPr>
        <w:t>11 pozink, plast).</w:t>
      </w:r>
    </w:p>
    <w:p w14:paraId="419FA8AF" w14:textId="77777777" w:rsidR="00A93C20" w:rsidRPr="0062657F" w:rsidRDefault="00A93C20" w:rsidP="00D3638F">
      <w:pPr>
        <w:pStyle w:val="Nadpis3"/>
        <w:rPr>
          <w:color w:val="000000"/>
          <w:spacing w:val="3"/>
        </w:rPr>
      </w:pPr>
      <w:bookmarkStart w:id="1458" w:name="_Toc505337387"/>
      <w:bookmarkStart w:id="1459" w:name="_Toc202284990"/>
      <w:bookmarkStart w:id="1460" w:name="_Toc202956807"/>
      <w:r w:rsidRPr="0062657F">
        <w:t>Stavidlové a kanálové uzávěry</w:t>
      </w:r>
      <w:bookmarkEnd w:id="1458"/>
      <w:bookmarkEnd w:id="1459"/>
      <w:bookmarkEnd w:id="1460"/>
    </w:p>
    <w:p w14:paraId="251717F8" w14:textId="5172D483" w:rsidR="00A93C20" w:rsidRPr="0062657F" w:rsidRDefault="00A93C20">
      <w:pPr>
        <w:widowControl w:val="0"/>
        <w:ind w:left="20" w:right="20"/>
        <w:rPr>
          <w:rFonts w:asciiTheme="minorHAnsi" w:hAnsiTheme="minorHAnsi" w:cstheme="minorHAnsi"/>
          <w:color w:val="000000"/>
          <w:spacing w:val="3"/>
        </w:rPr>
      </w:pPr>
      <w:r w:rsidRPr="0062657F">
        <w:rPr>
          <w:rFonts w:asciiTheme="minorHAnsi" w:hAnsiTheme="minorHAnsi" w:cstheme="minorHAnsi"/>
          <w:color w:val="000000"/>
          <w:spacing w:val="3"/>
        </w:rPr>
        <w:t>Uzávěry budou navrženy v konstrukční velikosti max. 4000x4000 mm.</w:t>
      </w:r>
    </w:p>
    <w:p w14:paraId="01FF4922" w14:textId="4EA5AF08" w:rsidR="00A93C20" w:rsidRPr="0062657F" w:rsidRDefault="00486043" w:rsidP="0062657F">
      <w:pPr>
        <w:widowControl w:val="0"/>
        <w:spacing w:after="80"/>
        <w:ind w:left="23" w:right="23"/>
        <w:rPr>
          <w:rFonts w:asciiTheme="minorHAnsi" w:hAnsiTheme="minorHAnsi" w:cstheme="minorHAnsi"/>
          <w:color w:val="000000"/>
          <w:spacing w:val="3"/>
        </w:rPr>
      </w:pPr>
      <w:r w:rsidRPr="0062657F">
        <w:rPr>
          <w:rFonts w:asciiTheme="minorHAnsi" w:hAnsiTheme="minorHAnsi" w:cstheme="minorHAnsi"/>
          <w:color w:val="000000"/>
          <w:spacing w:val="3"/>
        </w:rPr>
        <w:t>Požadované p</w:t>
      </w:r>
      <w:r w:rsidR="00A93C20" w:rsidRPr="0062657F">
        <w:rPr>
          <w:rFonts w:asciiTheme="minorHAnsi" w:hAnsiTheme="minorHAnsi" w:cstheme="minorHAnsi"/>
          <w:color w:val="000000"/>
          <w:spacing w:val="3"/>
        </w:rPr>
        <w:t>arametry těsnění:</w:t>
      </w:r>
    </w:p>
    <w:p w14:paraId="39A54E21" w14:textId="18E407ED" w:rsidR="00A93C20" w:rsidRPr="0062657F" w:rsidRDefault="0CCE3FB4" w:rsidP="0062657F">
      <w:pPr>
        <w:pStyle w:val="Odstavecseseznamem"/>
        <w:widowControl w:val="0"/>
        <w:numPr>
          <w:ilvl w:val="0"/>
          <w:numId w:val="6"/>
        </w:numPr>
        <w:spacing w:after="80"/>
        <w:ind w:right="23"/>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 xml:space="preserve">Max. </w:t>
      </w:r>
      <w:r w:rsidR="4C231154" w:rsidRPr="0062657F">
        <w:rPr>
          <w:rFonts w:asciiTheme="minorHAnsi" w:hAnsiTheme="minorHAnsi" w:cstheme="minorHAnsi"/>
          <w:color w:val="000000"/>
          <w:spacing w:val="3"/>
        </w:rPr>
        <w:t>1 % přípustné netěsnosti podle DIN</w:t>
      </w:r>
      <w:r w:rsidR="42173208" w:rsidRPr="0062657F">
        <w:rPr>
          <w:rFonts w:asciiTheme="minorHAnsi" w:hAnsiTheme="minorHAnsi" w:cstheme="minorHAnsi"/>
          <w:color w:val="000000"/>
          <w:spacing w:val="3"/>
        </w:rPr>
        <w:t xml:space="preserve"> </w:t>
      </w:r>
      <w:r w:rsidR="4C231154" w:rsidRPr="0062657F">
        <w:rPr>
          <w:rFonts w:asciiTheme="minorHAnsi" w:hAnsiTheme="minorHAnsi" w:cstheme="minorHAnsi"/>
          <w:color w:val="000000"/>
          <w:spacing w:val="3"/>
        </w:rPr>
        <w:t>19569-4 při tlaku na přední stranu šoupátkové desky</w:t>
      </w:r>
      <w:r w:rsidR="3C0801A4" w:rsidRPr="0062657F">
        <w:rPr>
          <w:rFonts w:asciiTheme="minorHAnsi" w:hAnsiTheme="minorHAnsi" w:cstheme="minorHAnsi"/>
          <w:color w:val="000000"/>
          <w:spacing w:val="3"/>
        </w:rPr>
        <w:t>;</w:t>
      </w:r>
    </w:p>
    <w:p w14:paraId="15B32B59" w14:textId="6E03D344" w:rsidR="00A93C20" w:rsidRPr="0062657F" w:rsidRDefault="00066301" w:rsidP="0062657F">
      <w:pPr>
        <w:pStyle w:val="Odstavecseseznamem"/>
        <w:widowControl w:val="0"/>
        <w:numPr>
          <w:ilvl w:val="0"/>
          <w:numId w:val="6"/>
        </w:numPr>
        <w:ind w:left="714" w:right="23" w:hanging="357"/>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 xml:space="preserve">Max. </w:t>
      </w:r>
      <w:r w:rsidR="00A93C20" w:rsidRPr="0062657F">
        <w:rPr>
          <w:rFonts w:asciiTheme="minorHAnsi" w:hAnsiTheme="minorHAnsi" w:cstheme="minorHAnsi"/>
          <w:color w:val="000000"/>
          <w:spacing w:val="3"/>
        </w:rPr>
        <w:t>5 % přípustné netěsnosti podle DIN 19569-4 při tlaku na zadní stranu šoupátkové desky</w:t>
      </w:r>
      <w:r w:rsidR="00AF0D58" w:rsidRPr="0062657F">
        <w:rPr>
          <w:rFonts w:asciiTheme="minorHAnsi" w:hAnsiTheme="minorHAnsi" w:cstheme="minorHAnsi"/>
          <w:color w:val="000000"/>
          <w:spacing w:val="3"/>
        </w:rPr>
        <w:t>.</w:t>
      </w:r>
    </w:p>
    <w:p w14:paraId="1592BA45" w14:textId="29403963" w:rsidR="00A93C20" w:rsidRPr="0062657F" w:rsidRDefault="00A93C20" w:rsidP="0062657F">
      <w:pPr>
        <w:widowControl w:val="0"/>
        <w:spacing w:after="80"/>
        <w:ind w:left="23" w:right="23"/>
        <w:rPr>
          <w:rFonts w:asciiTheme="minorHAnsi" w:hAnsiTheme="minorHAnsi" w:cstheme="minorHAnsi"/>
          <w:color w:val="000000"/>
          <w:spacing w:val="3"/>
        </w:rPr>
      </w:pPr>
      <w:r w:rsidRPr="0062657F">
        <w:rPr>
          <w:rFonts w:asciiTheme="minorHAnsi" w:hAnsiTheme="minorHAnsi" w:cstheme="minorHAnsi"/>
          <w:color w:val="000000"/>
          <w:spacing w:val="3"/>
        </w:rPr>
        <w:t>Konstrukce armatur musí být podle soustavy platných</w:t>
      </w:r>
      <w:r w:rsidR="00AF0D58" w:rsidRPr="0062657F">
        <w:rPr>
          <w:rFonts w:asciiTheme="minorHAnsi" w:hAnsiTheme="minorHAnsi" w:cstheme="minorHAnsi"/>
          <w:color w:val="000000"/>
          <w:spacing w:val="3"/>
        </w:rPr>
        <w:t xml:space="preserve"> technických</w:t>
      </w:r>
      <w:r w:rsidRPr="0062657F">
        <w:rPr>
          <w:rFonts w:asciiTheme="minorHAnsi" w:hAnsiTheme="minorHAnsi" w:cstheme="minorHAnsi"/>
          <w:color w:val="000000"/>
          <w:spacing w:val="3"/>
        </w:rPr>
        <w:t xml:space="preserve"> norem a dle </w:t>
      </w:r>
      <w:r w:rsidR="00486043" w:rsidRPr="0062657F">
        <w:rPr>
          <w:rFonts w:asciiTheme="minorHAnsi" w:hAnsiTheme="minorHAnsi" w:cstheme="minorHAnsi"/>
          <w:color w:val="000000"/>
          <w:spacing w:val="3"/>
        </w:rPr>
        <w:t xml:space="preserve">provozních podmínek </w:t>
      </w:r>
      <w:r w:rsidRPr="0062657F">
        <w:rPr>
          <w:rFonts w:asciiTheme="minorHAnsi" w:hAnsiTheme="minorHAnsi" w:cstheme="minorHAnsi"/>
          <w:color w:val="000000"/>
          <w:spacing w:val="3"/>
        </w:rPr>
        <w:t>(prostředí, skutečné provozní tlakové poměry). Materiálové provedení:</w:t>
      </w:r>
    </w:p>
    <w:p w14:paraId="3900A0BD" w14:textId="44045891" w:rsidR="00A93C20" w:rsidRPr="0062657F" w:rsidRDefault="00A93C20" w:rsidP="0062657F">
      <w:pPr>
        <w:pStyle w:val="Odstavecseseznamem"/>
        <w:widowControl w:val="0"/>
        <w:numPr>
          <w:ilvl w:val="0"/>
          <w:numId w:val="6"/>
        </w:numPr>
        <w:spacing w:after="80"/>
        <w:ind w:right="23"/>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 xml:space="preserve">rám, deska a pohybová tyč </w:t>
      </w:r>
      <w:r w:rsidR="00066301" w:rsidRPr="0062657F">
        <w:rPr>
          <w:rFonts w:asciiTheme="minorHAnsi" w:hAnsiTheme="minorHAnsi" w:cstheme="minorHAnsi"/>
          <w:color w:val="000000"/>
          <w:spacing w:val="3"/>
        </w:rPr>
        <w:t>–</w:t>
      </w:r>
      <w:r w:rsidR="009E02EF" w:rsidRPr="00256FFD">
        <w:rPr>
          <w:rFonts w:asciiTheme="minorHAnsi" w:hAnsiTheme="minorHAnsi" w:cstheme="minorHAnsi"/>
          <w:color w:val="000000"/>
          <w:spacing w:val="3"/>
        </w:rPr>
        <w:t xml:space="preserve"> </w:t>
      </w:r>
      <w:r w:rsidRPr="0062657F">
        <w:rPr>
          <w:rFonts w:asciiTheme="minorHAnsi" w:hAnsiTheme="minorHAnsi" w:cstheme="minorHAnsi"/>
          <w:color w:val="000000"/>
          <w:spacing w:val="3"/>
        </w:rPr>
        <w:t>nerez</w:t>
      </w:r>
      <w:r w:rsidR="00AF0D58" w:rsidRPr="0062657F">
        <w:rPr>
          <w:rFonts w:asciiTheme="minorHAnsi" w:hAnsiTheme="minorHAnsi" w:cstheme="minorHAnsi"/>
          <w:color w:val="000000"/>
          <w:spacing w:val="3"/>
        </w:rPr>
        <w:t>;</w:t>
      </w:r>
    </w:p>
    <w:p w14:paraId="68234AEC" w14:textId="77777777" w:rsidR="00A93C20" w:rsidRPr="0062657F" w:rsidRDefault="00A93C20" w:rsidP="0062657F">
      <w:pPr>
        <w:pStyle w:val="Odstavecseseznamem"/>
        <w:widowControl w:val="0"/>
        <w:numPr>
          <w:ilvl w:val="0"/>
          <w:numId w:val="6"/>
        </w:numPr>
        <w:ind w:right="20"/>
        <w:rPr>
          <w:rFonts w:asciiTheme="minorHAnsi" w:hAnsiTheme="minorHAnsi" w:cstheme="minorHAnsi"/>
          <w:color w:val="000000"/>
          <w:spacing w:val="3"/>
        </w:rPr>
      </w:pPr>
      <w:r w:rsidRPr="0062657F">
        <w:rPr>
          <w:rFonts w:asciiTheme="minorHAnsi" w:hAnsiTheme="minorHAnsi" w:cstheme="minorHAnsi"/>
          <w:color w:val="000000"/>
          <w:spacing w:val="3"/>
        </w:rPr>
        <w:t>těsnění – vyměnitelné EPDM odolné odpadní vodě</w:t>
      </w:r>
      <w:r w:rsidR="00AF0D58" w:rsidRPr="0062657F">
        <w:rPr>
          <w:rFonts w:asciiTheme="minorHAnsi" w:hAnsiTheme="minorHAnsi" w:cstheme="minorHAnsi"/>
          <w:color w:val="000000"/>
          <w:spacing w:val="3"/>
        </w:rPr>
        <w:t>.</w:t>
      </w:r>
    </w:p>
    <w:p w14:paraId="2CFE3EE4" w14:textId="2098BF86" w:rsidR="00A93C20" w:rsidRPr="0062657F" w:rsidRDefault="00A93C20">
      <w:pPr>
        <w:widowControl w:val="0"/>
        <w:ind w:left="20" w:right="20"/>
        <w:rPr>
          <w:rFonts w:asciiTheme="minorHAnsi" w:hAnsiTheme="minorHAnsi" w:cstheme="minorHAnsi"/>
          <w:color w:val="000000"/>
          <w:spacing w:val="3"/>
        </w:rPr>
      </w:pPr>
      <w:r w:rsidRPr="0062657F">
        <w:rPr>
          <w:rFonts w:asciiTheme="minorHAnsi" w:hAnsiTheme="minorHAnsi" w:cstheme="minorHAnsi"/>
          <w:color w:val="000000"/>
          <w:spacing w:val="3"/>
        </w:rPr>
        <w:t xml:space="preserve">Uzávěry budou vybaveny elektropohony (s regulační nebo uzavírací funkcí), </w:t>
      </w:r>
      <w:r w:rsidR="00AF0D58" w:rsidRPr="0062657F">
        <w:rPr>
          <w:rFonts w:asciiTheme="minorHAnsi" w:hAnsiTheme="minorHAnsi" w:cstheme="minorHAnsi"/>
          <w:color w:val="000000"/>
          <w:spacing w:val="3"/>
        </w:rPr>
        <w:t xml:space="preserve">manuálním </w:t>
      </w:r>
      <w:r w:rsidRPr="0062657F">
        <w:rPr>
          <w:rFonts w:asciiTheme="minorHAnsi" w:hAnsiTheme="minorHAnsi" w:cstheme="minorHAnsi"/>
          <w:color w:val="000000"/>
          <w:spacing w:val="3"/>
        </w:rPr>
        <w:t>ovládacím kolem s převodovkou, příp</w:t>
      </w:r>
      <w:r w:rsidR="00967D6F" w:rsidRPr="0062657F">
        <w:rPr>
          <w:rFonts w:asciiTheme="minorHAnsi" w:hAnsiTheme="minorHAnsi" w:cstheme="minorHAnsi"/>
          <w:color w:val="000000"/>
          <w:spacing w:val="3"/>
        </w:rPr>
        <w:t>.</w:t>
      </w:r>
      <w:r w:rsidRPr="0062657F">
        <w:rPr>
          <w:rFonts w:asciiTheme="minorHAnsi" w:hAnsiTheme="minorHAnsi" w:cstheme="minorHAnsi"/>
          <w:color w:val="000000"/>
          <w:spacing w:val="3"/>
        </w:rPr>
        <w:t xml:space="preserve"> ovládány pomocí nástrčného klíče.</w:t>
      </w:r>
    </w:p>
    <w:p w14:paraId="30BF6DAC" w14:textId="77777777" w:rsidR="00A93C20" w:rsidRPr="0062657F" w:rsidRDefault="00A93C20" w:rsidP="00D3638F">
      <w:pPr>
        <w:pStyle w:val="Nadpis3"/>
      </w:pPr>
      <w:bookmarkStart w:id="1461" w:name="_Toc505337388"/>
      <w:bookmarkStart w:id="1462" w:name="_Toc202284991"/>
      <w:bookmarkStart w:id="1463" w:name="_Toc202956808"/>
      <w:r w:rsidRPr="0062657F">
        <w:t>Armatury</w:t>
      </w:r>
      <w:bookmarkEnd w:id="1461"/>
      <w:bookmarkEnd w:id="1462"/>
      <w:bookmarkEnd w:id="1463"/>
    </w:p>
    <w:p w14:paraId="3ADF25D8" w14:textId="03B1C98E" w:rsidR="00A93C20" w:rsidRPr="003B43BE" w:rsidRDefault="00A93C20" w:rsidP="00D3638F">
      <w:pPr>
        <w:pStyle w:val="Nadpis4"/>
      </w:pPr>
      <w:bookmarkStart w:id="1464" w:name="_Toc505337389"/>
      <w:r w:rsidRPr="003B43BE">
        <w:t>Požadavky na armatury</w:t>
      </w:r>
      <w:bookmarkEnd w:id="1464"/>
    </w:p>
    <w:p w14:paraId="1DBB9874" w14:textId="4CF5E5A6" w:rsidR="00A93C20" w:rsidRPr="0062657F" w:rsidRDefault="00A93C20" w:rsidP="0062657F">
      <w:pPr>
        <w:widowControl w:val="0"/>
        <w:ind w:left="23" w:right="23"/>
        <w:rPr>
          <w:rFonts w:asciiTheme="minorHAnsi" w:hAnsiTheme="minorHAnsi" w:cstheme="minorHAnsi"/>
          <w:color w:val="000000"/>
          <w:spacing w:val="3"/>
        </w:rPr>
      </w:pPr>
      <w:r w:rsidRPr="0062657F">
        <w:rPr>
          <w:rFonts w:asciiTheme="minorHAnsi" w:hAnsiTheme="minorHAnsi" w:cstheme="minorHAnsi"/>
          <w:color w:val="000000"/>
          <w:spacing w:val="3"/>
        </w:rPr>
        <w:t xml:space="preserve">Konstrukce armatur musí být podle platných </w:t>
      </w:r>
      <w:r w:rsidR="00486043" w:rsidRPr="0062657F">
        <w:rPr>
          <w:rFonts w:asciiTheme="minorHAnsi" w:hAnsiTheme="minorHAnsi" w:cstheme="minorHAnsi"/>
          <w:color w:val="000000"/>
          <w:spacing w:val="3"/>
        </w:rPr>
        <w:t xml:space="preserve">technických </w:t>
      </w:r>
      <w:r w:rsidRPr="0062657F">
        <w:rPr>
          <w:rFonts w:asciiTheme="minorHAnsi" w:hAnsiTheme="minorHAnsi" w:cstheme="minorHAnsi"/>
          <w:color w:val="000000"/>
          <w:spacing w:val="3"/>
        </w:rPr>
        <w:t xml:space="preserve">norem. Jmenovitý tlak bude zvolen podle </w:t>
      </w:r>
      <w:r w:rsidR="00066301" w:rsidRPr="0062657F">
        <w:rPr>
          <w:rFonts w:asciiTheme="minorHAnsi" w:hAnsiTheme="minorHAnsi" w:cstheme="minorHAnsi"/>
          <w:color w:val="000000"/>
          <w:spacing w:val="3"/>
        </w:rPr>
        <w:t xml:space="preserve">max. </w:t>
      </w:r>
      <w:r w:rsidRPr="0062657F">
        <w:rPr>
          <w:rFonts w:asciiTheme="minorHAnsi" w:hAnsiTheme="minorHAnsi" w:cstheme="minorHAnsi"/>
          <w:color w:val="000000"/>
          <w:spacing w:val="3"/>
        </w:rPr>
        <w:t xml:space="preserve">tlaku. Může být zvolen i vyšší jmenovitý tlak než potřebný, pokud bude odpovídat typovým řadám vyráběných armatur. Armatury budou připojeny k přírubám nebo mezi příruby podle </w:t>
      </w:r>
      <w:r w:rsidR="00486043" w:rsidRPr="0062657F">
        <w:rPr>
          <w:rFonts w:asciiTheme="minorHAnsi" w:hAnsiTheme="minorHAnsi" w:cstheme="minorHAnsi"/>
          <w:color w:val="000000"/>
          <w:spacing w:val="3"/>
        </w:rPr>
        <w:t xml:space="preserve">příslušných technických </w:t>
      </w:r>
      <w:r w:rsidRPr="0062657F">
        <w:rPr>
          <w:rFonts w:asciiTheme="minorHAnsi" w:hAnsiTheme="minorHAnsi" w:cstheme="minorHAnsi"/>
          <w:color w:val="000000"/>
          <w:spacing w:val="3"/>
        </w:rPr>
        <w:t>norem.</w:t>
      </w:r>
    </w:p>
    <w:p w14:paraId="40D44A78" w14:textId="3D4F8D4B" w:rsidR="00A93C20" w:rsidRPr="0062657F" w:rsidRDefault="00A93C20" w:rsidP="0062657F">
      <w:pPr>
        <w:widowControl w:val="0"/>
        <w:ind w:left="23" w:right="23"/>
        <w:rPr>
          <w:rFonts w:asciiTheme="minorHAnsi" w:hAnsiTheme="minorHAnsi" w:cstheme="minorHAnsi"/>
          <w:color w:val="000000"/>
          <w:spacing w:val="3"/>
        </w:rPr>
      </w:pPr>
      <w:r w:rsidRPr="0062657F">
        <w:rPr>
          <w:rFonts w:asciiTheme="minorHAnsi" w:hAnsiTheme="minorHAnsi" w:cstheme="minorHAnsi"/>
          <w:color w:val="000000"/>
          <w:spacing w:val="3"/>
        </w:rPr>
        <w:t xml:space="preserve">Použité </w:t>
      </w:r>
      <w:r w:rsidR="00486043" w:rsidRPr="0062657F">
        <w:rPr>
          <w:rFonts w:asciiTheme="minorHAnsi" w:hAnsiTheme="minorHAnsi" w:cstheme="minorHAnsi"/>
          <w:color w:val="000000"/>
          <w:spacing w:val="3"/>
        </w:rPr>
        <w:t xml:space="preserve">Materiály </w:t>
      </w:r>
      <w:r w:rsidRPr="0062657F">
        <w:rPr>
          <w:rFonts w:asciiTheme="minorHAnsi" w:hAnsiTheme="minorHAnsi" w:cstheme="minorHAnsi"/>
          <w:color w:val="000000"/>
          <w:spacing w:val="3"/>
        </w:rPr>
        <w:t xml:space="preserve">budou odpovídat protékajícímu médiu a budou voleny podle druhu použitého materiálu potrubí. Životnost </w:t>
      </w:r>
      <w:r w:rsidR="008C66CB" w:rsidRPr="00256FFD">
        <w:rPr>
          <w:rFonts w:asciiTheme="minorHAnsi" w:hAnsiTheme="minorHAnsi" w:cstheme="minorHAnsi"/>
          <w:color w:val="000000"/>
          <w:spacing w:val="3"/>
        </w:rPr>
        <w:t>M</w:t>
      </w:r>
      <w:r w:rsidRPr="0062657F">
        <w:rPr>
          <w:rFonts w:asciiTheme="minorHAnsi" w:hAnsiTheme="minorHAnsi" w:cstheme="minorHAnsi"/>
          <w:color w:val="000000"/>
          <w:spacing w:val="3"/>
        </w:rPr>
        <w:t>ateriálu armatur pro instalaci do nerezového potrubí musí být souměřitelná s životností potrubí z antikorozní oceli. Dodávka bude také zahrnovat seznam náhradních součástek, provozní příručku, pokyny pro údržbu a další kompletní dokumentaci</w:t>
      </w:r>
      <w:r w:rsidR="00F11F35" w:rsidRPr="0062657F">
        <w:rPr>
          <w:rFonts w:asciiTheme="minorHAnsi" w:hAnsiTheme="minorHAnsi" w:cstheme="minorHAnsi"/>
          <w:color w:val="000000"/>
          <w:spacing w:val="3"/>
        </w:rPr>
        <w:t xml:space="preserve"> (Dokument zhotovitele)</w:t>
      </w:r>
      <w:r w:rsidRPr="0062657F">
        <w:rPr>
          <w:rFonts w:asciiTheme="minorHAnsi" w:hAnsiTheme="minorHAnsi" w:cstheme="minorHAnsi"/>
          <w:color w:val="000000"/>
          <w:spacing w:val="3"/>
        </w:rPr>
        <w:t>.</w:t>
      </w:r>
      <w:r w:rsidR="00486043" w:rsidRPr="0062657F">
        <w:rPr>
          <w:rFonts w:asciiTheme="minorHAnsi" w:hAnsiTheme="minorHAnsi" w:cstheme="minorHAnsi"/>
          <w:color w:val="000000"/>
          <w:spacing w:val="3"/>
        </w:rPr>
        <w:t xml:space="preserve"> </w:t>
      </w:r>
    </w:p>
    <w:p w14:paraId="2B39BD81" w14:textId="77777777" w:rsidR="00A93C20" w:rsidRPr="003B43BE" w:rsidRDefault="00A93C20" w:rsidP="00D3638F">
      <w:pPr>
        <w:pStyle w:val="Nadpis4"/>
      </w:pPr>
      <w:bookmarkStart w:id="1465" w:name="_Toc505337390"/>
      <w:r w:rsidRPr="003B43BE">
        <w:lastRenderedPageBreak/>
        <w:t>Pohony k armaturám</w:t>
      </w:r>
      <w:bookmarkEnd w:id="1465"/>
    </w:p>
    <w:p w14:paraId="6127C485" w14:textId="14485604" w:rsidR="00A93C20" w:rsidRPr="0062657F" w:rsidRDefault="00A93C20">
      <w:pPr>
        <w:widowControl w:val="0"/>
        <w:ind w:left="20" w:right="20"/>
        <w:rPr>
          <w:rFonts w:asciiTheme="minorHAnsi" w:hAnsiTheme="minorHAnsi" w:cstheme="minorHAnsi"/>
          <w:color w:val="000000"/>
          <w:spacing w:val="3"/>
        </w:rPr>
      </w:pPr>
      <w:r w:rsidRPr="0062657F">
        <w:rPr>
          <w:rFonts w:asciiTheme="minorHAnsi" w:hAnsiTheme="minorHAnsi" w:cstheme="minorHAnsi"/>
          <w:color w:val="000000"/>
          <w:spacing w:val="3"/>
        </w:rPr>
        <w:t>Elektropohony budou navrženy na 230</w:t>
      </w:r>
      <w:r w:rsidR="00066301" w:rsidRPr="0062657F">
        <w:rPr>
          <w:rFonts w:asciiTheme="minorHAnsi" w:hAnsiTheme="minorHAnsi" w:cstheme="minorHAnsi"/>
          <w:color w:val="000000"/>
          <w:spacing w:val="3"/>
        </w:rPr>
        <w:t xml:space="preserve"> </w:t>
      </w:r>
      <w:r w:rsidRPr="0062657F">
        <w:rPr>
          <w:rFonts w:asciiTheme="minorHAnsi" w:hAnsiTheme="minorHAnsi" w:cstheme="minorHAnsi"/>
          <w:color w:val="000000"/>
          <w:spacing w:val="3"/>
        </w:rPr>
        <w:t>V, 50</w:t>
      </w:r>
      <w:r w:rsidR="00066301" w:rsidRPr="0062657F">
        <w:rPr>
          <w:rFonts w:asciiTheme="minorHAnsi" w:hAnsiTheme="minorHAnsi" w:cstheme="minorHAnsi"/>
          <w:color w:val="000000"/>
          <w:spacing w:val="3"/>
        </w:rPr>
        <w:t xml:space="preserve"> </w:t>
      </w:r>
      <w:r w:rsidRPr="0062657F">
        <w:rPr>
          <w:rFonts w:asciiTheme="minorHAnsi" w:hAnsiTheme="minorHAnsi" w:cstheme="minorHAnsi"/>
          <w:color w:val="000000"/>
          <w:spacing w:val="3"/>
        </w:rPr>
        <w:t>Hz nebo 400</w:t>
      </w:r>
      <w:r w:rsidR="00066301" w:rsidRPr="0062657F">
        <w:rPr>
          <w:rFonts w:asciiTheme="minorHAnsi" w:hAnsiTheme="minorHAnsi" w:cstheme="minorHAnsi"/>
          <w:color w:val="000000"/>
          <w:spacing w:val="3"/>
        </w:rPr>
        <w:t xml:space="preserve"> </w:t>
      </w:r>
      <w:r w:rsidRPr="0062657F">
        <w:rPr>
          <w:rFonts w:asciiTheme="minorHAnsi" w:hAnsiTheme="minorHAnsi" w:cstheme="minorHAnsi"/>
          <w:color w:val="000000"/>
          <w:spacing w:val="3"/>
        </w:rPr>
        <w:t>V</w:t>
      </w:r>
      <w:r w:rsidR="009E02EF" w:rsidRPr="00256FFD">
        <w:rPr>
          <w:rFonts w:asciiTheme="minorHAnsi" w:hAnsiTheme="minorHAnsi" w:cstheme="minorHAnsi"/>
          <w:color w:val="000000"/>
          <w:spacing w:val="3"/>
        </w:rPr>
        <w:t xml:space="preserve"> a </w:t>
      </w:r>
      <w:r w:rsidRPr="0062657F">
        <w:rPr>
          <w:rFonts w:asciiTheme="minorHAnsi" w:hAnsiTheme="minorHAnsi" w:cstheme="minorHAnsi"/>
          <w:color w:val="000000"/>
          <w:spacing w:val="3"/>
        </w:rPr>
        <w:t>50</w:t>
      </w:r>
      <w:r w:rsidR="00066301" w:rsidRPr="0062657F">
        <w:rPr>
          <w:rFonts w:asciiTheme="minorHAnsi" w:hAnsiTheme="minorHAnsi" w:cstheme="minorHAnsi"/>
          <w:color w:val="000000"/>
          <w:spacing w:val="3"/>
        </w:rPr>
        <w:t xml:space="preserve"> </w:t>
      </w:r>
      <w:r w:rsidRPr="0062657F">
        <w:rPr>
          <w:rFonts w:asciiTheme="minorHAnsi" w:hAnsiTheme="minorHAnsi" w:cstheme="minorHAnsi"/>
          <w:color w:val="000000"/>
          <w:spacing w:val="3"/>
        </w:rPr>
        <w:t>Hz, krytí minimálně IP 65 (s</w:t>
      </w:r>
      <w:r w:rsidR="00066301" w:rsidRPr="0062657F">
        <w:rPr>
          <w:rFonts w:asciiTheme="minorHAnsi" w:hAnsiTheme="minorHAnsi" w:cstheme="minorHAnsi"/>
          <w:color w:val="000000"/>
          <w:spacing w:val="3"/>
        </w:rPr>
        <w:t> </w:t>
      </w:r>
      <w:r w:rsidRPr="0062657F">
        <w:rPr>
          <w:rFonts w:asciiTheme="minorHAnsi" w:hAnsiTheme="minorHAnsi" w:cstheme="minorHAnsi"/>
          <w:color w:val="000000"/>
          <w:spacing w:val="3"/>
        </w:rPr>
        <w:t xml:space="preserve">ohledem na vlhké a mokré prostředí). Elektropohony armatur budou vybaveny </w:t>
      </w:r>
      <w:r w:rsidR="00486043" w:rsidRPr="0062657F">
        <w:rPr>
          <w:rFonts w:asciiTheme="minorHAnsi" w:hAnsiTheme="minorHAnsi" w:cstheme="minorHAnsi"/>
          <w:color w:val="000000"/>
          <w:spacing w:val="3"/>
        </w:rPr>
        <w:t>dvěma</w:t>
      </w:r>
      <w:r w:rsidR="009E02EF" w:rsidRPr="00256FFD">
        <w:rPr>
          <w:rFonts w:asciiTheme="minorHAnsi" w:hAnsiTheme="minorHAnsi" w:cstheme="minorHAnsi"/>
          <w:color w:val="000000"/>
          <w:spacing w:val="3"/>
        </w:rPr>
        <w:t xml:space="preserve"> (2)</w:t>
      </w:r>
      <w:r w:rsidR="00486043" w:rsidRPr="0062657F">
        <w:rPr>
          <w:rFonts w:asciiTheme="minorHAnsi" w:hAnsiTheme="minorHAnsi" w:cstheme="minorHAnsi"/>
          <w:color w:val="000000"/>
          <w:spacing w:val="3"/>
        </w:rPr>
        <w:t xml:space="preserve"> </w:t>
      </w:r>
      <w:r w:rsidRPr="0062657F">
        <w:rPr>
          <w:rFonts w:asciiTheme="minorHAnsi" w:hAnsiTheme="minorHAnsi" w:cstheme="minorHAnsi"/>
          <w:color w:val="000000"/>
          <w:spacing w:val="3"/>
        </w:rPr>
        <w:t xml:space="preserve">momentovými a </w:t>
      </w:r>
      <w:r w:rsidR="00486043" w:rsidRPr="0062657F">
        <w:rPr>
          <w:rFonts w:asciiTheme="minorHAnsi" w:hAnsiTheme="minorHAnsi" w:cstheme="minorHAnsi"/>
          <w:color w:val="000000"/>
          <w:spacing w:val="3"/>
        </w:rPr>
        <w:t>dvěma</w:t>
      </w:r>
      <w:r w:rsidRPr="0062657F">
        <w:rPr>
          <w:rFonts w:asciiTheme="minorHAnsi" w:hAnsiTheme="minorHAnsi" w:cstheme="minorHAnsi"/>
          <w:color w:val="000000"/>
          <w:spacing w:val="3"/>
        </w:rPr>
        <w:t xml:space="preserve"> </w:t>
      </w:r>
      <w:r w:rsidR="009E02EF" w:rsidRPr="00256FFD">
        <w:rPr>
          <w:rFonts w:asciiTheme="minorHAnsi" w:hAnsiTheme="minorHAnsi" w:cstheme="minorHAnsi"/>
          <w:color w:val="000000"/>
          <w:spacing w:val="3"/>
        </w:rPr>
        <w:t xml:space="preserve">(2) </w:t>
      </w:r>
      <w:r w:rsidRPr="0062657F">
        <w:rPr>
          <w:rFonts w:asciiTheme="minorHAnsi" w:hAnsiTheme="minorHAnsi" w:cstheme="minorHAnsi"/>
          <w:color w:val="000000"/>
          <w:spacing w:val="3"/>
        </w:rPr>
        <w:t>koncovými spínači a budou podle možnosti chráněny tepelnou pojistkou. Připojení ke vřetenu armatury bude provedeno podle ČSN EN ISO 5210. U pohonu bude použito standardní připojení přes připojovací svorkovnici. Pohony na armaturách nebudou vyžadovat zvláštní kotvení ani při použití prodlužovacích mezikusů do délky 1 m.</w:t>
      </w:r>
    </w:p>
    <w:p w14:paraId="4DAB072B" w14:textId="0B582D8D" w:rsidR="00A93C20" w:rsidRPr="0062657F" w:rsidRDefault="00A93C20">
      <w:pPr>
        <w:widowControl w:val="0"/>
        <w:ind w:left="20" w:right="20"/>
        <w:rPr>
          <w:rFonts w:asciiTheme="minorHAnsi" w:hAnsiTheme="minorHAnsi" w:cstheme="minorHAnsi"/>
          <w:color w:val="000000"/>
          <w:spacing w:val="3"/>
        </w:rPr>
      </w:pPr>
      <w:r w:rsidRPr="0062657F">
        <w:rPr>
          <w:rFonts w:asciiTheme="minorHAnsi" w:hAnsiTheme="minorHAnsi" w:cstheme="minorHAnsi"/>
          <w:color w:val="000000"/>
          <w:spacing w:val="3"/>
        </w:rPr>
        <w:t>Regulační armatury budou mít pomaluběžné pohony s vysílačem polohy 0</w:t>
      </w:r>
      <w:r w:rsidR="00066301" w:rsidRPr="0062657F">
        <w:rPr>
          <w:rFonts w:asciiTheme="minorHAnsi" w:hAnsiTheme="minorHAnsi" w:cstheme="minorHAnsi"/>
          <w:color w:val="000000"/>
          <w:spacing w:val="3"/>
        </w:rPr>
        <w:t xml:space="preserve"> – </w:t>
      </w:r>
      <w:r w:rsidRPr="0062657F">
        <w:rPr>
          <w:rFonts w:asciiTheme="minorHAnsi" w:hAnsiTheme="minorHAnsi" w:cstheme="minorHAnsi"/>
          <w:color w:val="000000"/>
          <w:spacing w:val="3"/>
        </w:rPr>
        <w:t xml:space="preserve">100 % pro </w:t>
      </w:r>
      <w:r w:rsidR="00486043" w:rsidRPr="0062657F">
        <w:rPr>
          <w:rFonts w:asciiTheme="minorHAnsi" w:hAnsiTheme="minorHAnsi" w:cstheme="minorHAnsi"/>
          <w:color w:val="000000"/>
          <w:spacing w:val="3"/>
        </w:rPr>
        <w:t xml:space="preserve">pasivní </w:t>
      </w:r>
      <w:r w:rsidRPr="0062657F">
        <w:rPr>
          <w:rFonts w:asciiTheme="minorHAnsi" w:hAnsiTheme="minorHAnsi" w:cstheme="minorHAnsi"/>
          <w:color w:val="000000"/>
          <w:spacing w:val="3"/>
        </w:rPr>
        <w:t>výstupní signál 4</w:t>
      </w:r>
      <w:r w:rsidR="00066301" w:rsidRPr="0062657F">
        <w:rPr>
          <w:rFonts w:asciiTheme="minorHAnsi" w:hAnsiTheme="minorHAnsi" w:cstheme="minorHAnsi"/>
          <w:color w:val="000000"/>
          <w:spacing w:val="3"/>
        </w:rPr>
        <w:t xml:space="preserve"> – </w:t>
      </w:r>
      <w:r w:rsidRPr="0062657F">
        <w:rPr>
          <w:rFonts w:asciiTheme="minorHAnsi" w:hAnsiTheme="minorHAnsi" w:cstheme="minorHAnsi"/>
          <w:color w:val="000000"/>
          <w:spacing w:val="3"/>
        </w:rPr>
        <w:t xml:space="preserve">20 mA, </w:t>
      </w:r>
      <w:r w:rsidR="00486043" w:rsidRPr="0062657F">
        <w:rPr>
          <w:rFonts w:asciiTheme="minorHAnsi" w:hAnsiTheme="minorHAnsi" w:cstheme="minorHAnsi"/>
          <w:color w:val="000000"/>
          <w:spacing w:val="3"/>
        </w:rPr>
        <w:t xml:space="preserve">a to </w:t>
      </w:r>
      <w:r w:rsidRPr="0062657F">
        <w:rPr>
          <w:rFonts w:asciiTheme="minorHAnsi" w:hAnsiTheme="minorHAnsi" w:cstheme="minorHAnsi"/>
          <w:color w:val="000000"/>
          <w:spacing w:val="3"/>
        </w:rPr>
        <w:t xml:space="preserve">ve dvouvodičovém provedení. </w:t>
      </w:r>
      <w:r w:rsidR="00486043" w:rsidRPr="0062657F">
        <w:rPr>
          <w:rFonts w:asciiTheme="minorHAnsi" w:hAnsiTheme="minorHAnsi" w:cstheme="minorHAnsi"/>
          <w:color w:val="000000"/>
          <w:spacing w:val="3"/>
        </w:rPr>
        <w:t xml:space="preserve">Zhotovitel v rámci plnění dodá </w:t>
      </w:r>
      <w:r w:rsidRPr="0062657F">
        <w:rPr>
          <w:rFonts w:asciiTheme="minorHAnsi" w:hAnsiTheme="minorHAnsi" w:cstheme="minorHAnsi"/>
          <w:color w:val="000000"/>
          <w:spacing w:val="3"/>
        </w:rPr>
        <w:t xml:space="preserve">seznam náhradních součástek, provozní příručku, pokyny pro údržbu a další </w:t>
      </w:r>
      <w:r w:rsidR="00F45487" w:rsidRPr="0062657F">
        <w:rPr>
          <w:rFonts w:asciiTheme="minorHAnsi" w:hAnsiTheme="minorHAnsi" w:cstheme="minorHAnsi"/>
          <w:color w:val="000000"/>
          <w:spacing w:val="3"/>
        </w:rPr>
        <w:t xml:space="preserve">související </w:t>
      </w:r>
      <w:r w:rsidRPr="0062657F">
        <w:rPr>
          <w:rFonts w:asciiTheme="minorHAnsi" w:hAnsiTheme="minorHAnsi" w:cstheme="minorHAnsi"/>
          <w:color w:val="000000"/>
          <w:spacing w:val="3"/>
        </w:rPr>
        <w:t>dokumentaci</w:t>
      </w:r>
      <w:r w:rsidR="00486043" w:rsidRPr="0062657F">
        <w:rPr>
          <w:rFonts w:asciiTheme="minorHAnsi" w:hAnsiTheme="minorHAnsi" w:cstheme="minorHAnsi"/>
          <w:color w:val="000000"/>
          <w:spacing w:val="3"/>
        </w:rPr>
        <w:t xml:space="preserve"> (Dokument zhotovitele)</w:t>
      </w:r>
      <w:r w:rsidRPr="0062657F">
        <w:rPr>
          <w:rFonts w:asciiTheme="minorHAnsi" w:hAnsiTheme="minorHAnsi" w:cstheme="minorHAnsi"/>
          <w:color w:val="000000"/>
          <w:spacing w:val="3"/>
        </w:rPr>
        <w:t>.</w:t>
      </w:r>
    </w:p>
    <w:p w14:paraId="353EE931" w14:textId="01393AAB" w:rsidR="00A93C20" w:rsidRPr="0062657F" w:rsidRDefault="00A93C20">
      <w:pPr>
        <w:widowControl w:val="0"/>
        <w:ind w:left="20" w:right="20"/>
        <w:rPr>
          <w:rFonts w:asciiTheme="minorHAnsi" w:hAnsiTheme="minorHAnsi" w:cstheme="minorHAnsi"/>
          <w:color w:val="000000"/>
          <w:spacing w:val="3"/>
        </w:rPr>
      </w:pPr>
      <w:r w:rsidRPr="0062657F">
        <w:rPr>
          <w:rFonts w:asciiTheme="minorHAnsi" w:hAnsiTheme="minorHAnsi" w:cstheme="minorHAnsi"/>
          <w:color w:val="000000"/>
          <w:spacing w:val="3"/>
        </w:rPr>
        <w:t>Ruční armatury budou vybaveny ovládacím kolečkem, příp</w:t>
      </w:r>
      <w:r w:rsidR="00967D6F" w:rsidRPr="0062657F">
        <w:rPr>
          <w:rFonts w:asciiTheme="minorHAnsi" w:hAnsiTheme="minorHAnsi" w:cstheme="minorHAnsi"/>
          <w:color w:val="000000"/>
          <w:spacing w:val="3"/>
        </w:rPr>
        <w:t>.</w:t>
      </w:r>
      <w:r w:rsidRPr="0062657F">
        <w:rPr>
          <w:rFonts w:asciiTheme="minorHAnsi" w:hAnsiTheme="minorHAnsi" w:cstheme="minorHAnsi"/>
          <w:color w:val="000000"/>
          <w:spacing w:val="3"/>
        </w:rPr>
        <w:t xml:space="preserve"> pákou. Nepředpokládá se použití převodů (převodovek) u drobných armatur.</w:t>
      </w:r>
    </w:p>
    <w:p w14:paraId="4984DE35" w14:textId="77777777" w:rsidR="00A93C20" w:rsidRPr="0062657F" w:rsidRDefault="00A93C20" w:rsidP="00D3638F">
      <w:pPr>
        <w:pStyle w:val="Nadpis3"/>
      </w:pPr>
      <w:bookmarkStart w:id="1466" w:name="_Toc505337391"/>
      <w:bookmarkStart w:id="1467" w:name="_Toc202284992"/>
      <w:bookmarkStart w:id="1468" w:name="_Toc202956809"/>
      <w:r w:rsidRPr="0062657F">
        <w:t>Potrubí</w:t>
      </w:r>
      <w:bookmarkEnd w:id="1466"/>
      <w:bookmarkEnd w:id="1467"/>
      <w:bookmarkEnd w:id="1468"/>
    </w:p>
    <w:p w14:paraId="094D7631" w14:textId="01C74CE5" w:rsidR="00A93C20" w:rsidRPr="003B43BE" w:rsidRDefault="00A93C20" w:rsidP="00D3638F">
      <w:pPr>
        <w:pStyle w:val="Nadpis4"/>
      </w:pPr>
      <w:bookmarkStart w:id="1469" w:name="_Toc505337392"/>
      <w:r w:rsidRPr="003B43BE">
        <w:t>Všeobecné požadavky na potrubí</w:t>
      </w:r>
      <w:bookmarkEnd w:id="1469"/>
    </w:p>
    <w:p w14:paraId="7BBBEE98" w14:textId="21677F6F" w:rsidR="00A93C20" w:rsidRPr="0062657F" w:rsidRDefault="00A93C20" w:rsidP="0062657F">
      <w:pPr>
        <w:widowControl w:val="0"/>
        <w:ind w:left="23" w:right="23"/>
        <w:rPr>
          <w:rFonts w:asciiTheme="minorHAnsi" w:hAnsiTheme="minorHAnsi" w:cstheme="minorHAnsi"/>
          <w:color w:val="000000"/>
          <w:spacing w:val="3"/>
        </w:rPr>
      </w:pPr>
      <w:r w:rsidRPr="0062657F">
        <w:rPr>
          <w:rFonts w:asciiTheme="minorHAnsi" w:hAnsiTheme="minorHAnsi" w:cstheme="minorHAnsi"/>
          <w:color w:val="000000"/>
          <w:spacing w:val="3"/>
        </w:rPr>
        <w:t xml:space="preserve">Všechna potrubí, tvarovky atd. musí vyhovovat platným </w:t>
      </w:r>
      <w:r w:rsidR="00486043" w:rsidRPr="0062657F">
        <w:rPr>
          <w:rFonts w:asciiTheme="minorHAnsi" w:hAnsiTheme="minorHAnsi" w:cstheme="minorHAnsi"/>
          <w:color w:val="000000"/>
          <w:spacing w:val="3"/>
        </w:rPr>
        <w:t xml:space="preserve">technickým </w:t>
      </w:r>
      <w:r w:rsidRPr="0062657F">
        <w:rPr>
          <w:rFonts w:asciiTheme="minorHAnsi" w:hAnsiTheme="minorHAnsi" w:cstheme="minorHAnsi"/>
          <w:color w:val="000000"/>
          <w:spacing w:val="3"/>
        </w:rPr>
        <w:t xml:space="preserve">normám. Potrubí pro dopravu odpadních vod a splašků bude z důvodu nebezpečí sedimentace provedeno tak, aby rychlost v potrubí neklesla pod 0,6 m/s. </w:t>
      </w:r>
      <w:r w:rsidR="00066301" w:rsidRPr="0062657F">
        <w:rPr>
          <w:rFonts w:asciiTheme="minorHAnsi" w:hAnsiTheme="minorHAnsi" w:cstheme="minorHAnsi"/>
          <w:color w:val="000000"/>
          <w:spacing w:val="3"/>
        </w:rPr>
        <w:t xml:space="preserve">Min. </w:t>
      </w:r>
      <w:r w:rsidRPr="0062657F">
        <w:rPr>
          <w:rFonts w:asciiTheme="minorHAnsi" w:hAnsiTheme="minorHAnsi" w:cstheme="minorHAnsi"/>
          <w:color w:val="000000"/>
          <w:spacing w:val="3"/>
        </w:rPr>
        <w:t>jmenovitý tlak bude zvolen podle provozního tlaku a</w:t>
      </w:r>
      <w:r w:rsidR="00066301" w:rsidRPr="0062657F">
        <w:rPr>
          <w:rFonts w:asciiTheme="minorHAnsi" w:hAnsiTheme="minorHAnsi" w:cstheme="minorHAnsi"/>
          <w:color w:val="000000"/>
          <w:spacing w:val="3"/>
        </w:rPr>
        <w:t> </w:t>
      </w:r>
      <w:r w:rsidRPr="0062657F">
        <w:rPr>
          <w:rFonts w:asciiTheme="minorHAnsi" w:hAnsiTheme="minorHAnsi" w:cstheme="minorHAnsi"/>
          <w:color w:val="000000"/>
          <w:spacing w:val="3"/>
        </w:rPr>
        <w:t xml:space="preserve">bude odpovídat soustavě platných </w:t>
      </w:r>
      <w:r w:rsidR="001C293D" w:rsidRPr="0062657F">
        <w:rPr>
          <w:rFonts w:asciiTheme="minorHAnsi" w:hAnsiTheme="minorHAnsi" w:cstheme="minorHAnsi"/>
          <w:color w:val="000000"/>
          <w:spacing w:val="3"/>
        </w:rPr>
        <w:t xml:space="preserve">technických </w:t>
      </w:r>
      <w:r w:rsidRPr="0062657F">
        <w:rPr>
          <w:rFonts w:asciiTheme="minorHAnsi" w:hAnsiTheme="minorHAnsi" w:cstheme="minorHAnsi"/>
          <w:color w:val="000000"/>
          <w:spacing w:val="3"/>
        </w:rPr>
        <w:t>norem.</w:t>
      </w:r>
    </w:p>
    <w:p w14:paraId="73BD3148" w14:textId="6F29E1E6" w:rsidR="00A93C20" w:rsidRPr="0062657F" w:rsidRDefault="00A93C20" w:rsidP="0062657F">
      <w:pPr>
        <w:widowControl w:val="0"/>
        <w:ind w:left="23" w:right="23"/>
        <w:rPr>
          <w:rFonts w:asciiTheme="minorHAnsi" w:hAnsiTheme="minorHAnsi" w:cstheme="minorHAnsi"/>
          <w:color w:val="000000"/>
          <w:spacing w:val="3"/>
        </w:rPr>
      </w:pPr>
      <w:r w:rsidRPr="0062657F">
        <w:rPr>
          <w:rFonts w:asciiTheme="minorHAnsi" w:hAnsiTheme="minorHAnsi" w:cstheme="minorHAnsi"/>
          <w:color w:val="000000"/>
          <w:spacing w:val="3"/>
        </w:rPr>
        <w:t>Potrubí bude spojováno svary, přírubami a potrubními spojkami. Bude použit takový počet přírubových spojů a axiálních spojek, aby byla umožněna lehká montáž a demontáž armatur a</w:t>
      </w:r>
      <w:r w:rsidR="00066301" w:rsidRPr="0062657F">
        <w:rPr>
          <w:rFonts w:asciiTheme="minorHAnsi" w:hAnsiTheme="minorHAnsi" w:cstheme="minorHAnsi"/>
          <w:color w:val="000000"/>
          <w:spacing w:val="3"/>
        </w:rPr>
        <w:t> </w:t>
      </w:r>
      <w:r w:rsidRPr="0062657F">
        <w:rPr>
          <w:rFonts w:asciiTheme="minorHAnsi" w:hAnsiTheme="minorHAnsi" w:cstheme="minorHAnsi"/>
          <w:color w:val="000000"/>
          <w:spacing w:val="3"/>
        </w:rPr>
        <w:t>zařízení. U spojení potrubí axiálními spojkami bude zajištěna pevnost spojení v tahu. Dva</w:t>
      </w:r>
      <w:r w:rsidR="009E02EF" w:rsidRPr="00256FFD">
        <w:rPr>
          <w:rFonts w:asciiTheme="minorHAnsi" w:hAnsiTheme="minorHAnsi" w:cstheme="minorHAnsi"/>
          <w:color w:val="000000"/>
          <w:spacing w:val="3"/>
        </w:rPr>
        <w:t xml:space="preserve"> (2)</w:t>
      </w:r>
      <w:r w:rsidRPr="0062657F">
        <w:rPr>
          <w:rFonts w:asciiTheme="minorHAnsi" w:hAnsiTheme="minorHAnsi" w:cstheme="minorHAnsi"/>
          <w:color w:val="000000"/>
          <w:spacing w:val="3"/>
        </w:rPr>
        <w:t xml:space="preserve"> odlišné kovové </w:t>
      </w:r>
      <w:r w:rsidR="00436AA7" w:rsidRPr="0062657F">
        <w:rPr>
          <w:rFonts w:asciiTheme="minorHAnsi" w:hAnsiTheme="minorHAnsi" w:cstheme="minorHAnsi"/>
          <w:color w:val="000000"/>
          <w:spacing w:val="3"/>
        </w:rPr>
        <w:t xml:space="preserve">Materiály </w:t>
      </w:r>
      <w:r w:rsidRPr="0062657F">
        <w:rPr>
          <w:rFonts w:asciiTheme="minorHAnsi" w:hAnsiTheme="minorHAnsi" w:cstheme="minorHAnsi"/>
          <w:color w:val="000000"/>
          <w:spacing w:val="3"/>
        </w:rPr>
        <w:t xml:space="preserve">ve spoji musí být odděleny nevodivou vrstvou. Pro přechod z jednoho </w:t>
      </w:r>
      <w:r w:rsidR="00436AA7" w:rsidRPr="0062657F">
        <w:rPr>
          <w:rFonts w:asciiTheme="minorHAnsi" w:hAnsiTheme="minorHAnsi" w:cstheme="minorHAnsi"/>
          <w:color w:val="000000"/>
          <w:spacing w:val="3"/>
        </w:rPr>
        <w:t xml:space="preserve">Materiálu </w:t>
      </w:r>
      <w:r w:rsidRPr="0062657F">
        <w:rPr>
          <w:rFonts w:asciiTheme="minorHAnsi" w:hAnsiTheme="minorHAnsi" w:cstheme="minorHAnsi"/>
          <w:color w:val="000000"/>
          <w:spacing w:val="3"/>
        </w:rPr>
        <w:t>na druhý (např. z nerezového potrubí na plastové) bude použit přírubový spoj.</w:t>
      </w:r>
    </w:p>
    <w:p w14:paraId="3C187EEF" w14:textId="14DBC13B" w:rsidR="00A93C20" w:rsidRPr="0062657F" w:rsidRDefault="00A93C20" w:rsidP="0062657F">
      <w:pPr>
        <w:widowControl w:val="0"/>
        <w:ind w:left="23" w:right="23"/>
        <w:rPr>
          <w:rFonts w:asciiTheme="minorHAnsi" w:hAnsiTheme="minorHAnsi" w:cstheme="minorHAnsi"/>
          <w:color w:val="000000"/>
          <w:spacing w:val="3"/>
        </w:rPr>
      </w:pPr>
      <w:r w:rsidRPr="0062657F">
        <w:rPr>
          <w:rFonts w:asciiTheme="minorHAnsi" w:hAnsiTheme="minorHAnsi" w:cstheme="minorHAnsi"/>
          <w:color w:val="000000"/>
          <w:spacing w:val="3"/>
        </w:rPr>
        <w:t>Na potřebných místech budou potrubí opatřena vypouštěcími, proplachovacími a příp</w:t>
      </w:r>
      <w:r w:rsidR="00967D6F" w:rsidRPr="0062657F">
        <w:rPr>
          <w:rFonts w:asciiTheme="minorHAnsi" w:hAnsiTheme="minorHAnsi" w:cstheme="minorHAnsi"/>
          <w:color w:val="000000"/>
          <w:spacing w:val="3"/>
        </w:rPr>
        <w:t>.</w:t>
      </w:r>
      <w:r w:rsidRPr="0062657F">
        <w:rPr>
          <w:rFonts w:asciiTheme="minorHAnsi" w:hAnsiTheme="minorHAnsi" w:cstheme="minorHAnsi"/>
          <w:color w:val="000000"/>
          <w:spacing w:val="3"/>
        </w:rPr>
        <w:t xml:space="preserve"> i</w:t>
      </w:r>
      <w:r w:rsidR="00066301" w:rsidRPr="0062657F">
        <w:rPr>
          <w:rFonts w:asciiTheme="minorHAnsi" w:hAnsiTheme="minorHAnsi" w:cstheme="minorHAnsi"/>
          <w:color w:val="000000"/>
          <w:spacing w:val="3"/>
        </w:rPr>
        <w:t> </w:t>
      </w:r>
      <w:r w:rsidRPr="0062657F">
        <w:rPr>
          <w:rFonts w:asciiTheme="minorHAnsi" w:hAnsiTheme="minorHAnsi" w:cstheme="minorHAnsi"/>
          <w:color w:val="000000"/>
          <w:spacing w:val="3"/>
        </w:rPr>
        <w:t xml:space="preserve">odvzdušňovacími armaturami. Spádování potrubí musí být provedeno tak, aby jednotlivé potrubní úseky bylo možno vypustit, příp. odvodnit. V jednotlivých prostorách bude proveden rozvod tlakové vody. Na potrubí tlakové vody budou odbočky pro připojení hadice pro ostřik zařízení. Rozvody tlakové vody budou detailně řešeny v realizační dokumentaci </w:t>
      </w:r>
      <w:r w:rsidR="001C293D" w:rsidRPr="0062657F">
        <w:rPr>
          <w:rFonts w:asciiTheme="minorHAnsi" w:hAnsiTheme="minorHAnsi" w:cstheme="minorHAnsi"/>
          <w:color w:val="000000"/>
          <w:spacing w:val="3"/>
        </w:rPr>
        <w:t xml:space="preserve">stavby </w:t>
      </w:r>
      <w:r w:rsidRPr="0062657F">
        <w:rPr>
          <w:rFonts w:asciiTheme="minorHAnsi" w:hAnsiTheme="minorHAnsi" w:cstheme="minorHAnsi"/>
          <w:color w:val="000000"/>
          <w:spacing w:val="3"/>
        </w:rPr>
        <w:t>a</w:t>
      </w:r>
      <w:r w:rsidR="00066301" w:rsidRPr="0062657F">
        <w:rPr>
          <w:rFonts w:asciiTheme="minorHAnsi" w:hAnsiTheme="minorHAnsi" w:cstheme="minorHAnsi"/>
          <w:color w:val="000000"/>
          <w:spacing w:val="3"/>
        </w:rPr>
        <w:t> </w:t>
      </w:r>
      <w:r w:rsidR="001C293D" w:rsidRPr="0062657F">
        <w:rPr>
          <w:rFonts w:asciiTheme="minorHAnsi" w:hAnsiTheme="minorHAnsi" w:cstheme="minorHAnsi"/>
          <w:color w:val="000000"/>
          <w:spacing w:val="3"/>
        </w:rPr>
        <w:t xml:space="preserve">Zhotovitel </w:t>
      </w:r>
      <w:r w:rsidRPr="0062657F">
        <w:rPr>
          <w:rFonts w:asciiTheme="minorHAnsi" w:hAnsiTheme="minorHAnsi" w:cstheme="minorHAnsi"/>
          <w:color w:val="000000"/>
          <w:spacing w:val="3"/>
        </w:rPr>
        <w:t xml:space="preserve">je zahrne </w:t>
      </w:r>
      <w:r w:rsidR="001C293D" w:rsidRPr="0062657F">
        <w:rPr>
          <w:rFonts w:asciiTheme="minorHAnsi" w:hAnsiTheme="minorHAnsi" w:cstheme="minorHAnsi"/>
          <w:color w:val="000000"/>
          <w:spacing w:val="3"/>
        </w:rPr>
        <w:t>do Přijaté smluvní částky</w:t>
      </w:r>
      <w:r w:rsidRPr="0062657F">
        <w:rPr>
          <w:rFonts w:asciiTheme="minorHAnsi" w:hAnsiTheme="minorHAnsi" w:cstheme="minorHAnsi"/>
          <w:color w:val="000000"/>
          <w:spacing w:val="3"/>
        </w:rPr>
        <w:t>.</w:t>
      </w:r>
    </w:p>
    <w:p w14:paraId="12CA6055" w14:textId="77777777" w:rsidR="00A93C20" w:rsidRPr="003B43BE" w:rsidRDefault="00A93C20" w:rsidP="00D3638F">
      <w:pPr>
        <w:pStyle w:val="Nadpis4"/>
      </w:pPr>
      <w:bookmarkStart w:id="1470" w:name="_Toc505337393"/>
      <w:r w:rsidRPr="003B43BE">
        <w:t>Nerezová potrubí</w:t>
      </w:r>
      <w:bookmarkEnd w:id="1470"/>
    </w:p>
    <w:p w14:paraId="78DE579F" w14:textId="1275B7F8" w:rsidR="00A93C20" w:rsidRPr="0062657F" w:rsidRDefault="4C231154" w:rsidP="00D3638F">
      <w:r w:rsidRPr="0062657F">
        <w:t>Trubky svařované a bezešvé odpovídající ČSN ISO 4200, ČSN EN ISO 1127</w:t>
      </w:r>
      <w:r w:rsidR="3C0801A4" w:rsidRPr="0062657F">
        <w:t xml:space="preserve"> a</w:t>
      </w:r>
      <w:r w:rsidRPr="0062657F">
        <w:t xml:space="preserve"> ČSN 13 1022 </w:t>
      </w:r>
      <w:r w:rsidR="17AFE538" w:rsidRPr="0062657F">
        <w:t xml:space="preserve">budou </w:t>
      </w:r>
      <w:r w:rsidRPr="0062657F">
        <w:t>vyrobené z antikorozní oceli, např. ocel 17 240 odpovídající</w:t>
      </w:r>
      <w:r w:rsidR="07A4A719" w:rsidRPr="0062657F">
        <w:t xml:space="preserve"> platné ČSN</w:t>
      </w:r>
      <w:r w:rsidRPr="0062657F">
        <w:t xml:space="preserve">redukce, T-kusy apod., budou vyrobené v souladu s platnými </w:t>
      </w:r>
      <w:r w:rsidR="17AFE538" w:rsidRPr="0062657F">
        <w:t xml:space="preserve">technickými </w:t>
      </w:r>
      <w:r w:rsidRPr="0062657F">
        <w:t xml:space="preserve">normami. </w:t>
      </w:r>
    </w:p>
    <w:p w14:paraId="04D45831" w14:textId="40CEAEBD" w:rsidR="00A93C20" w:rsidRPr="0062657F" w:rsidRDefault="001C293D" w:rsidP="0062657F">
      <w:pPr>
        <w:widowControl w:val="0"/>
        <w:spacing w:after="80"/>
        <w:ind w:left="23" w:right="23"/>
        <w:rPr>
          <w:rFonts w:asciiTheme="minorHAnsi" w:hAnsiTheme="minorHAnsi" w:cstheme="minorHAnsi"/>
          <w:color w:val="000000"/>
          <w:spacing w:val="3"/>
        </w:rPr>
      </w:pPr>
      <w:r w:rsidRPr="0062657F">
        <w:rPr>
          <w:rFonts w:asciiTheme="minorHAnsi" w:hAnsiTheme="minorHAnsi" w:cstheme="minorHAnsi"/>
          <w:color w:val="000000"/>
          <w:spacing w:val="3"/>
        </w:rPr>
        <w:t>Požadované t</w:t>
      </w:r>
      <w:r w:rsidR="00A93C20" w:rsidRPr="0062657F">
        <w:rPr>
          <w:rFonts w:asciiTheme="minorHAnsi" w:hAnsiTheme="minorHAnsi" w:cstheme="minorHAnsi"/>
          <w:color w:val="000000"/>
          <w:spacing w:val="3"/>
        </w:rPr>
        <w:t>loušťky stěn potrubí:</w:t>
      </w:r>
    </w:p>
    <w:p w14:paraId="6147F2CA" w14:textId="41077311" w:rsidR="00A93C20" w:rsidRPr="0062657F" w:rsidRDefault="00A93C20" w:rsidP="0062657F">
      <w:pPr>
        <w:pStyle w:val="Odstavecseseznamem"/>
        <w:widowControl w:val="0"/>
        <w:numPr>
          <w:ilvl w:val="0"/>
          <w:numId w:val="6"/>
        </w:numPr>
        <w:spacing w:after="80"/>
        <w:ind w:right="23"/>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 xml:space="preserve">do </w:t>
      </w:r>
      <w:r w:rsidR="001C293D" w:rsidRPr="0062657F">
        <w:rPr>
          <w:rFonts w:asciiTheme="minorHAnsi" w:hAnsiTheme="minorHAnsi" w:cstheme="minorHAnsi"/>
          <w:color w:val="000000"/>
          <w:spacing w:val="3"/>
        </w:rPr>
        <w:t xml:space="preserve">profilu </w:t>
      </w:r>
      <w:r w:rsidRPr="0062657F">
        <w:rPr>
          <w:rFonts w:asciiTheme="minorHAnsi" w:hAnsiTheme="minorHAnsi" w:cstheme="minorHAnsi"/>
          <w:color w:val="000000"/>
          <w:spacing w:val="3"/>
        </w:rPr>
        <w:t>DN 40, včetně tl</w:t>
      </w:r>
      <w:r w:rsidR="0060517B" w:rsidRPr="0062657F">
        <w:rPr>
          <w:rFonts w:asciiTheme="minorHAnsi" w:hAnsiTheme="minorHAnsi" w:cstheme="minorHAnsi"/>
          <w:color w:val="000000"/>
          <w:spacing w:val="3"/>
        </w:rPr>
        <w:t>oušťky</w:t>
      </w:r>
      <w:r w:rsidRPr="0062657F">
        <w:rPr>
          <w:rFonts w:asciiTheme="minorHAnsi" w:hAnsiTheme="minorHAnsi" w:cstheme="minorHAnsi"/>
          <w:color w:val="000000"/>
          <w:spacing w:val="3"/>
        </w:rPr>
        <w:t xml:space="preserve"> stěn potrubí 2 mm</w:t>
      </w:r>
      <w:r w:rsidR="0060517B" w:rsidRPr="0062657F">
        <w:rPr>
          <w:rFonts w:asciiTheme="minorHAnsi" w:hAnsiTheme="minorHAnsi" w:cstheme="minorHAnsi"/>
          <w:color w:val="000000"/>
          <w:spacing w:val="3"/>
        </w:rPr>
        <w:t>;</w:t>
      </w:r>
    </w:p>
    <w:p w14:paraId="203A28EB" w14:textId="02E0EBD6" w:rsidR="00A93C20" w:rsidRPr="0062657F" w:rsidRDefault="00A93C20" w:rsidP="0062657F">
      <w:pPr>
        <w:pStyle w:val="Odstavecseseznamem"/>
        <w:widowControl w:val="0"/>
        <w:numPr>
          <w:ilvl w:val="0"/>
          <w:numId w:val="6"/>
        </w:numPr>
        <w:spacing w:after="80"/>
        <w:ind w:right="23"/>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 xml:space="preserve">od </w:t>
      </w:r>
      <w:r w:rsidR="001C293D" w:rsidRPr="0062657F">
        <w:rPr>
          <w:rFonts w:asciiTheme="minorHAnsi" w:hAnsiTheme="minorHAnsi" w:cstheme="minorHAnsi"/>
          <w:color w:val="000000"/>
          <w:spacing w:val="3"/>
        </w:rPr>
        <w:t xml:space="preserve">profilu </w:t>
      </w:r>
      <w:r w:rsidRPr="0062657F">
        <w:rPr>
          <w:rFonts w:asciiTheme="minorHAnsi" w:hAnsiTheme="minorHAnsi" w:cstheme="minorHAnsi"/>
          <w:color w:val="000000"/>
          <w:spacing w:val="3"/>
        </w:rPr>
        <w:t xml:space="preserve">DN 50 do </w:t>
      </w:r>
      <w:r w:rsidR="001C293D" w:rsidRPr="0062657F">
        <w:rPr>
          <w:rFonts w:asciiTheme="minorHAnsi" w:hAnsiTheme="minorHAnsi" w:cstheme="minorHAnsi"/>
          <w:color w:val="000000"/>
          <w:spacing w:val="3"/>
        </w:rPr>
        <w:t xml:space="preserve">profilu </w:t>
      </w:r>
      <w:r w:rsidRPr="0062657F">
        <w:rPr>
          <w:rFonts w:asciiTheme="minorHAnsi" w:hAnsiTheme="minorHAnsi" w:cstheme="minorHAnsi"/>
          <w:color w:val="000000"/>
          <w:spacing w:val="3"/>
        </w:rPr>
        <w:t>DN 100, včetně, tl</w:t>
      </w:r>
      <w:r w:rsidR="0060517B" w:rsidRPr="0062657F">
        <w:rPr>
          <w:rFonts w:asciiTheme="minorHAnsi" w:hAnsiTheme="minorHAnsi" w:cstheme="minorHAnsi"/>
          <w:color w:val="000000"/>
          <w:spacing w:val="3"/>
        </w:rPr>
        <w:t>oušťky</w:t>
      </w:r>
      <w:r w:rsidRPr="0062657F">
        <w:rPr>
          <w:rFonts w:asciiTheme="minorHAnsi" w:hAnsiTheme="minorHAnsi" w:cstheme="minorHAnsi"/>
          <w:color w:val="000000"/>
          <w:spacing w:val="3"/>
        </w:rPr>
        <w:t xml:space="preserve"> stěn potrubí 3 mm</w:t>
      </w:r>
      <w:r w:rsidR="0060517B" w:rsidRPr="0062657F">
        <w:rPr>
          <w:rFonts w:asciiTheme="minorHAnsi" w:hAnsiTheme="minorHAnsi" w:cstheme="minorHAnsi"/>
          <w:color w:val="000000"/>
          <w:spacing w:val="3"/>
        </w:rPr>
        <w:t>;</w:t>
      </w:r>
    </w:p>
    <w:p w14:paraId="72408AAC" w14:textId="786838DB" w:rsidR="00A93C20" w:rsidRPr="0062657F" w:rsidRDefault="00A93C20" w:rsidP="0062657F">
      <w:pPr>
        <w:pStyle w:val="Odstavecseseznamem"/>
        <w:widowControl w:val="0"/>
        <w:numPr>
          <w:ilvl w:val="0"/>
          <w:numId w:val="6"/>
        </w:numPr>
        <w:ind w:left="709" w:right="23" w:hanging="357"/>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 xml:space="preserve">od </w:t>
      </w:r>
      <w:r w:rsidR="001C293D" w:rsidRPr="0062657F">
        <w:rPr>
          <w:rFonts w:asciiTheme="minorHAnsi" w:hAnsiTheme="minorHAnsi" w:cstheme="minorHAnsi"/>
          <w:color w:val="000000"/>
          <w:spacing w:val="3"/>
        </w:rPr>
        <w:t xml:space="preserve">profilu </w:t>
      </w:r>
      <w:r w:rsidRPr="0062657F">
        <w:rPr>
          <w:rFonts w:asciiTheme="minorHAnsi" w:hAnsiTheme="minorHAnsi" w:cstheme="minorHAnsi"/>
          <w:color w:val="000000"/>
          <w:spacing w:val="3"/>
        </w:rPr>
        <w:t xml:space="preserve">DN 125 do </w:t>
      </w:r>
      <w:r w:rsidR="001C293D" w:rsidRPr="0062657F">
        <w:rPr>
          <w:rFonts w:asciiTheme="minorHAnsi" w:hAnsiTheme="minorHAnsi" w:cstheme="minorHAnsi"/>
          <w:color w:val="000000"/>
          <w:spacing w:val="3"/>
        </w:rPr>
        <w:t xml:space="preserve">profilu </w:t>
      </w:r>
      <w:r w:rsidRPr="0062657F">
        <w:rPr>
          <w:rFonts w:asciiTheme="minorHAnsi" w:hAnsiTheme="minorHAnsi" w:cstheme="minorHAnsi"/>
          <w:color w:val="000000"/>
          <w:spacing w:val="3"/>
        </w:rPr>
        <w:t>DN 300, včetně, tl</w:t>
      </w:r>
      <w:r w:rsidR="0060517B" w:rsidRPr="0062657F">
        <w:rPr>
          <w:rFonts w:asciiTheme="minorHAnsi" w:hAnsiTheme="minorHAnsi" w:cstheme="minorHAnsi"/>
          <w:color w:val="000000"/>
          <w:spacing w:val="3"/>
        </w:rPr>
        <w:t>oušťky</w:t>
      </w:r>
      <w:r w:rsidRPr="0062657F">
        <w:rPr>
          <w:rFonts w:asciiTheme="minorHAnsi" w:hAnsiTheme="minorHAnsi" w:cstheme="minorHAnsi"/>
          <w:color w:val="000000"/>
          <w:spacing w:val="3"/>
        </w:rPr>
        <w:t xml:space="preserve"> stěn potrubí 4 mm</w:t>
      </w:r>
      <w:r w:rsidR="0060517B" w:rsidRPr="0062657F">
        <w:rPr>
          <w:rFonts w:asciiTheme="minorHAnsi" w:hAnsiTheme="minorHAnsi" w:cstheme="minorHAnsi"/>
          <w:color w:val="000000"/>
          <w:spacing w:val="3"/>
        </w:rPr>
        <w:t>.</w:t>
      </w:r>
    </w:p>
    <w:p w14:paraId="3114D761" w14:textId="77777777" w:rsidR="00A93C20" w:rsidRPr="003B43BE" w:rsidRDefault="00A93C20" w:rsidP="00D3638F">
      <w:pPr>
        <w:pStyle w:val="Nadpis4"/>
      </w:pPr>
      <w:bookmarkStart w:id="1471" w:name="_Toc505337394"/>
      <w:r w:rsidRPr="003B43BE">
        <w:lastRenderedPageBreak/>
        <w:t>Ocelová potrubí</w:t>
      </w:r>
      <w:bookmarkEnd w:id="1471"/>
    </w:p>
    <w:p w14:paraId="0797777D" w14:textId="36189E43" w:rsidR="00A93C20" w:rsidRPr="0062657F" w:rsidRDefault="00A93C20" w:rsidP="00D3638F">
      <w:r w:rsidRPr="0062657F">
        <w:t xml:space="preserve">Trubky svařované a bezešvé odpovídající ČSN ISO 4200 </w:t>
      </w:r>
      <w:r w:rsidR="001C293D" w:rsidRPr="0062657F">
        <w:t xml:space="preserve">budou </w:t>
      </w:r>
      <w:r w:rsidRPr="0062657F">
        <w:t xml:space="preserve">vyrobené z oceli </w:t>
      </w:r>
      <w:r w:rsidR="0060517B" w:rsidRPr="0062657F">
        <w:t xml:space="preserve">tř. </w:t>
      </w:r>
      <w:r w:rsidRPr="0062657F">
        <w:t>11 se zaručenou svařitelností (např. ocel 11 375 odpovídající ČSN 41 1375). Tvarovky, např. kolena, redukce, T-kusy apod., budou vyroben</w:t>
      </w:r>
      <w:r w:rsidR="009E02EF" w:rsidRPr="00256FFD">
        <w:t>y</w:t>
      </w:r>
      <w:r w:rsidRPr="0062657F">
        <w:t xml:space="preserve"> v souladu s platnými </w:t>
      </w:r>
      <w:r w:rsidR="001C293D" w:rsidRPr="0062657F">
        <w:t xml:space="preserve">technickými </w:t>
      </w:r>
      <w:r w:rsidRPr="0062657F">
        <w:t>normami. Tloušťka stěny bude nejméně rovna tloušťce stěny rovného potrubí.</w:t>
      </w:r>
    </w:p>
    <w:p w14:paraId="58CFA251" w14:textId="77777777" w:rsidR="00A93C20" w:rsidRPr="003B43BE" w:rsidRDefault="00A93C20" w:rsidP="00D3638F">
      <w:pPr>
        <w:pStyle w:val="Nadpis4"/>
      </w:pPr>
      <w:bookmarkStart w:id="1472" w:name="_Toc505337395"/>
      <w:r w:rsidRPr="003B43BE">
        <w:t>Plastová potrubí</w:t>
      </w:r>
      <w:bookmarkEnd w:id="1472"/>
    </w:p>
    <w:p w14:paraId="3092E833" w14:textId="10A0B0FE" w:rsidR="00A93C20" w:rsidRPr="0062657F" w:rsidRDefault="4C231154" w:rsidP="00D3638F">
      <w:r w:rsidRPr="0062657F">
        <w:t xml:space="preserve">Rozměry a další technické parametry potrubí vyrobeného z PVC budou odpovídat </w:t>
      </w:r>
      <w:r w:rsidR="009E02EF" w:rsidRPr="00256FFD">
        <w:t xml:space="preserve">technické </w:t>
      </w:r>
      <w:r w:rsidRPr="0062657F">
        <w:t xml:space="preserve">normě ČSN EN </w:t>
      </w:r>
      <w:r w:rsidR="36F4785E" w:rsidRPr="0062657F">
        <w:t xml:space="preserve">ISO </w:t>
      </w:r>
      <w:r w:rsidRPr="0062657F">
        <w:t>1452-2. Rozměry a další technické parametry potrubí vyrobeného z PE-HD nebo PP budou odpovídat normám ČSN EN 12200-1 nebo DIN 8074.</w:t>
      </w:r>
    </w:p>
    <w:p w14:paraId="0EE2C027" w14:textId="638D19E4" w:rsidR="00A93C20" w:rsidRPr="0062657F" w:rsidRDefault="00A93C20" w:rsidP="00D3638F">
      <w:r w:rsidRPr="0062657F">
        <w:t xml:space="preserve">Změny délky plastového potrubí budou kompenzovány umístěním dilatačních ramen v kombinaci s pevným a kluzným uložením. Pohyb dilatačního ramena nesmí být omezen v dotyčném úseku ani nepoddajně uspořádanými třmeny trubky, ani ocelovými nosníky, výstupky zdiva apod. Tyto dilatační kusy nejsou </w:t>
      </w:r>
      <w:r w:rsidR="001C293D" w:rsidRPr="0062657F">
        <w:t xml:space="preserve">v těchto Požadavcích uvedeny </w:t>
      </w:r>
      <w:r w:rsidRPr="0062657F">
        <w:t>ve specifikacích jednotlivých provozních souborů jako samostatné položky. Jejich počet vyplyne z realizační dokumentace</w:t>
      </w:r>
      <w:r w:rsidR="001C293D" w:rsidRPr="0062657F">
        <w:t xml:space="preserve"> stavby</w:t>
      </w:r>
      <w:r w:rsidRPr="0062657F">
        <w:t xml:space="preserve">. Zhotovitel je zahrne </w:t>
      </w:r>
      <w:r w:rsidR="001C293D" w:rsidRPr="0062657F">
        <w:t>do Přijaté smluvní částky</w:t>
      </w:r>
      <w:r w:rsidRPr="0062657F">
        <w:t>.</w:t>
      </w:r>
    </w:p>
    <w:p w14:paraId="2BF2408E" w14:textId="77777777" w:rsidR="00A93C20" w:rsidRPr="003B43BE" w:rsidRDefault="00A93C20" w:rsidP="00D3638F">
      <w:pPr>
        <w:pStyle w:val="Nadpis4"/>
      </w:pPr>
      <w:bookmarkStart w:id="1473" w:name="_Toc505337396"/>
      <w:r w:rsidRPr="003B43BE">
        <w:t>Kotvení a uložení potrubí</w:t>
      </w:r>
      <w:bookmarkEnd w:id="1473"/>
    </w:p>
    <w:p w14:paraId="07A35DC2" w14:textId="697C3CC4" w:rsidR="00A93C20" w:rsidRPr="0062657F" w:rsidRDefault="00A93C20" w:rsidP="00D3638F">
      <w:r w:rsidRPr="0062657F">
        <w:t>Způsob kotvení a uložení potrubí bude určený</w:t>
      </w:r>
      <w:r w:rsidR="001C293D" w:rsidRPr="0062657F">
        <w:t xml:space="preserve"> Zhotovitelem, příp</w:t>
      </w:r>
      <w:r w:rsidR="00967D6F" w:rsidRPr="0062657F">
        <w:t>.</w:t>
      </w:r>
      <w:r w:rsidR="001C293D" w:rsidRPr="0062657F">
        <w:t xml:space="preserve"> jeho Podzhotovitelem</w:t>
      </w:r>
      <w:r w:rsidR="00F95F1D">
        <w:t xml:space="preserve"> (</w:t>
      </w:r>
      <w:r w:rsidR="00F95F1D" w:rsidRPr="00803944">
        <w:t>poddodav</w:t>
      </w:r>
      <w:r w:rsidR="00F95F1D">
        <w:t>atelem)</w:t>
      </w:r>
      <w:r w:rsidRPr="0062657F">
        <w:t>. Potrubí bude v potřebných vzdálenostech uloženo tak, aby nedocházelo k</w:t>
      </w:r>
      <w:r w:rsidR="00425504" w:rsidRPr="0062657F">
        <w:t> </w:t>
      </w:r>
      <w:r w:rsidRPr="0062657F">
        <w:t>jeho nedovolenému prohnutí. Potrubí vedená nad podlahou budou uložena a kotvena na ocelové konstrukci pomocí třmenů. Potrubí podél stěn a pod stropem budou kotvena na konzolách a závěsech pomocí třmenů.</w:t>
      </w:r>
      <w:r w:rsidR="001C293D" w:rsidRPr="0062657F">
        <w:t xml:space="preserve"> </w:t>
      </w:r>
    </w:p>
    <w:p w14:paraId="21508A9C" w14:textId="0E44B691" w:rsidR="00A93C20" w:rsidRPr="0062657F" w:rsidRDefault="00A93C20" w:rsidP="00D3638F">
      <w:r w:rsidRPr="0062657F">
        <w:t xml:space="preserve">S ohledem na možné dilatace potrubí budou provedena pevná a suvná uložení včetně kompenzací, aby nedošlo k deformacím potrubí a přenosům sil na </w:t>
      </w:r>
      <w:r w:rsidR="001C293D" w:rsidRPr="0062657F">
        <w:t xml:space="preserve">Technologická </w:t>
      </w:r>
      <w:r w:rsidRPr="0062657F">
        <w:t xml:space="preserve">zařízení. Kotvení ocelového potrubí tř. 11 bude vyrobené </w:t>
      </w:r>
      <w:r w:rsidR="006205B8" w:rsidRPr="00256FFD">
        <w:t xml:space="preserve">z </w:t>
      </w:r>
      <w:r w:rsidR="001C293D" w:rsidRPr="0062657F">
        <w:t>nerezu</w:t>
      </w:r>
      <w:r w:rsidRPr="0062657F">
        <w:t>.</w:t>
      </w:r>
    </w:p>
    <w:p w14:paraId="29E23FD1" w14:textId="7AC95516" w:rsidR="00A93C20" w:rsidRPr="0062657F" w:rsidRDefault="00A93C20" w:rsidP="00D3638F">
      <w:r w:rsidRPr="0062657F">
        <w:t>Kotvení a třmeny nerezového a plastového potrubí budou vyrobené vždy z nerez</w:t>
      </w:r>
      <w:r w:rsidR="001C293D" w:rsidRPr="0062657F">
        <w:t>u</w:t>
      </w:r>
      <w:r w:rsidRPr="0062657F">
        <w:t>. Třmeny pro kovové potrubí budou ploché a mohou být eventuálně vystlané gumou. Třmeny pro plastové potrubí budou ploché</w:t>
      </w:r>
      <w:r w:rsidR="00F11F35" w:rsidRPr="0062657F">
        <w:t>,</w:t>
      </w:r>
      <w:r w:rsidRPr="0062657F">
        <w:t xml:space="preserve"> plastové nebo ploché</w:t>
      </w:r>
      <w:r w:rsidR="00F11F35" w:rsidRPr="0062657F">
        <w:t>,</w:t>
      </w:r>
      <w:r w:rsidRPr="0062657F">
        <w:t xml:space="preserve"> nerezové</w:t>
      </w:r>
      <w:r w:rsidR="00F11F35" w:rsidRPr="0062657F">
        <w:t>,</w:t>
      </w:r>
      <w:r w:rsidRPr="0062657F">
        <w:t xml:space="preserve"> vystlané gumou. Vnitřní průměr třmenů musí být v instalovaném stavu větší, než je průměr potrubí. Vzdálenost mezi dvěma</w:t>
      </w:r>
      <w:r w:rsidR="003C09EA" w:rsidRPr="00256FFD">
        <w:t xml:space="preserve"> (2)</w:t>
      </w:r>
      <w:r w:rsidRPr="0062657F">
        <w:t xml:space="preserve"> třmeny musí být taková, aby nedocházelo k prohnutí potrubí většímu než 2,5 mm. U vodorovně položené trasy může být potrubí menších průměrů položeno do průběžného nosníku (L, U-profil atd.) z nerezové oceli nebo plastu.</w:t>
      </w:r>
    </w:p>
    <w:p w14:paraId="67B6F0CB" w14:textId="77777777" w:rsidR="00A93C20" w:rsidRPr="0062657F" w:rsidRDefault="00A93C20" w:rsidP="00D3638F">
      <w:pPr>
        <w:pStyle w:val="Nadpis4"/>
        <w:rPr>
          <w:color w:val="000000"/>
          <w:spacing w:val="3"/>
        </w:rPr>
      </w:pPr>
      <w:bookmarkStart w:id="1474" w:name="_Toc505337397"/>
      <w:r w:rsidRPr="003B43BE">
        <w:t>Přírubové spoje</w:t>
      </w:r>
      <w:bookmarkEnd w:id="1474"/>
    </w:p>
    <w:p w14:paraId="70407A9A" w14:textId="77777777" w:rsidR="00A93C20" w:rsidRPr="0062657F" w:rsidRDefault="00A93C20" w:rsidP="00D3638F">
      <w:r w:rsidRPr="0062657F">
        <w:t>Materiálové provedení přírub a přírubových spojů bude vyhotovené následovně:</w:t>
      </w:r>
    </w:p>
    <w:tbl>
      <w:tblPr>
        <w:tblOverlap w:val="never"/>
        <w:tblW w:w="0" w:type="auto"/>
        <w:tblInd w:w="10" w:type="dxa"/>
        <w:tblLayout w:type="fixed"/>
        <w:tblCellMar>
          <w:left w:w="10" w:type="dxa"/>
          <w:right w:w="10" w:type="dxa"/>
        </w:tblCellMar>
        <w:tblLook w:val="00A0" w:firstRow="1" w:lastRow="0" w:firstColumn="1" w:lastColumn="0" w:noHBand="0" w:noVBand="0"/>
      </w:tblPr>
      <w:tblGrid>
        <w:gridCol w:w="2827"/>
        <w:gridCol w:w="3072"/>
        <w:gridCol w:w="3082"/>
      </w:tblGrid>
      <w:tr w:rsidR="00A93C20" w:rsidRPr="004852E3" w14:paraId="14985466" w14:textId="77777777" w:rsidTr="0062657F">
        <w:trPr>
          <w:trHeight w:hRule="exact" w:val="389"/>
        </w:trPr>
        <w:tc>
          <w:tcPr>
            <w:tcW w:w="8981" w:type="dxa"/>
            <w:gridSpan w:val="3"/>
            <w:tcBorders>
              <w:top w:val="single" w:sz="4" w:space="0" w:color="auto"/>
              <w:left w:val="single" w:sz="4" w:space="0" w:color="auto"/>
              <w:right w:val="single" w:sz="4" w:space="0" w:color="auto"/>
            </w:tcBorders>
            <w:shd w:val="clear" w:color="auto" w:fill="D9D9D9"/>
            <w:vAlign w:val="center"/>
          </w:tcPr>
          <w:p w14:paraId="74AC647F" w14:textId="50570E69" w:rsidR="00A93C20" w:rsidRPr="0062657F" w:rsidRDefault="001C293D">
            <w:pPr>
              <w:widowControl w:val="0"/>
              <w:ind w:left="20" w:right="20"/>
              <w:jc w:val="center"/>
              <w:rPr>
                <w:rFonts w:asciiTheme="minorHAnsi" w:hAnsiTheme="minorHAnsi" w:cstheme="minorHAnsi"/>
                <w:color w:val="000000"/>
                <w:spacing w:val="3"/>
              </w:rPr>
            </w:pPr>
            <w:r w:rsidRPr="0062657F">
              <w:rPr>
                <w:rFonts w:asciiTheme="minorHAnsi" w:hAnsiTheme="minorHAnsi" w:cstheme="minorHAnsi"/>
                <w:color w:val="000000"/>
                <w:spacing w:val="3"/>
              </w:rPr>
              <w:t>Materiál</w:t>
            </w:r>
          </w:p>
        </w:tc>
      </w:tr>
      <w:tr w:rsidR="00A93C20" w:rsidRPr="004852E3" w14:paraId="60F1D5E3" w14:textId="77777777" w:rsidTr="0062657F">
        <w:trPr>
          <w:trHeight w:hRule="exact" w:val="379"/>
        </w:trPr>
        <w:tc>
          <w:tcPr>
            <w:tcW w:w="2827" w:type="dxa"/>
            <w:tcBorders>
              <w:top w:val="single" w:sz="4" w:space="0" w:color="auto"/>
              <w:left w:val="single" w:sz="4" w:space="0" w:color="auto"/>
            </w:tcBorders>
            <w:shd w:val="clear" w:color="auto" w:fill="FFFFFF"/>
            <w:vAlign w:val="center"/>
          </w:tcPr>
          <w:p w14:paraId="32EA9510" w14:textId="77777777" w:rsidR="00A93C20" w:rsidRPr="0062657F" w:rsidRDefault="00A93C20" w:rsidP="00FB24B0">
            <w:pPr>
              <w:widowControl w:val="0"/>
              <w:ind w:left="20" w:right="20"/>
              <w:jc w:val="left"/>
              <w:rPr>
                <w:rFonts w:asciiTheme="minorHAnsi" w:hAnsiTheme="minorHAnsi" w:cstheme="minorHAnsi"/>
                <w:b/>
                <w:color w:val="000000"/>
                <w:spacing w:val="3"/>
              </w:rPr>
            </w:pPr>
            <w:r w:rsidRPr="0062657F">
              <w:rPr>
                <w:rFonts w:asciiTheme="minorHAnsi" w:hAnsiTheme="minorHAnsi" w:cstheme="minorHAnsi"/>
                <w:b/>
                <w:color w:val="000000"/>
                <w:spacing w:val="3"/>
              </w:rPr>
              <w:t>potrubí</w:t>
            </w:r>
          </w:p>
        </w:tc>
        <w:tc>
          <w:tcPr>
            <w:tcW w:w="3072" w:type="dxa"/>
            <w:tcBorders>
              <w:top w:val="single" w:sz="4" w:space="0" w:color="auto"/>
              <w:left w:val="single" w:sz="4" w:space="0" w:color="auto"/>
            </w:tcBorders>
            <w:shd w:val="clear" w:color="auto" w:fill="FFFFFF"/>
            <w:vAlign w:val="center"/>
          </w:tcPr>
          <w:p w14:paraId="6C654FA4" w14:textId="77777777" w:rsidR="00A93C20" w:rsidRPr="0062657F" w:rsidRDefault="00A93C20" w:rsidP="00FB24B0">
            <w:pPr>
              <w:widowControl w:val="0"/>
              <w:ind w:left="20" w:right="20"/>
              <w:jc w:val="left"/>
              <w:rPr>
                <w:rFonts w:asciiTheme="minorHAnsi" w:hAnsiTheme="minorHAnsi" w:cstheme="minorHAnsi"/>
                <w:b/>
                <w:color w:val="000000"/>
                <w:spacing w:val="3"/>
              </w:rPr>
            </w:pPr>
            <w:r w:rsidRPr="0062657F">
              <w:rPr>
                <w:rFonts w:asciiTheme="minorHAnsi" w:hAnsiTheme="minorHAnsi" w:cstheme="minorHAnsi"/>
                <w:b/>
                <w:color w:val="000000"/>
                <w:spacing w:val="3"/>
              </w:rPr>
              <w:t>příruby</w:t>
            </w:r>
          </w:p>
        </w:tc>
        <w:tc>
          <w:tcPr>
            <w:tcW w:w="3082" w:type="dxa"/>
            <w:tcBorders>
              <w:top w:val="single" w:sz="4" w:space="0" w:color="auto"/>
              <w:left w:val="single" w:sz="4" w:space="0" w:color="auto"/>
              <w:right w:val="single" w:sz="4" w:space="0" w:color="auto"/>
            </w:tcBorders>
            <w:shd w:val="clear" w:color="auto" w:fill="FFFFFF"/>
            <w:vAlign w:val="center"/>
          </w:tcPr>
          <w:p w14:paraId="05AD35B3" w14:textId="77777777" w:rsidR="00A93C20" w:rsidRPr="0062657F" w:rsidRDefault="00A93C20" w:rsidP="00FB24B0">
            <w:pPr>
              <w:widowControl w:val="0"/>
              <w:ind w:left="20" w:right="20"/>
              <w:jc w:val="left"/>
              <w:rPr>
                <w:rFonts w:asciiTheme="minorHAnsi" w:hAnsiTheme="minorHAnsi" w:cstheme="minorHAnsi"/>
                <w:b/>
                <w:color w:val="000000"/>
                <w:spacing w:val="3"/>
              </w:rPr>
            </w:pPr>
            <w:r w:rsidRPr="0062657F">
              <w:rPr>
                <w:rFonts w:asciiTheme="minorHAnsi" w:hAnsiTheme="minorHAnsi" w:cstheme="minorHAnsi"/>
                <w:b/>
                <w:color w:val="000000"/>
                <w:spacing w:val="3"/>
              </w:rPr>
              <w:t>přírubový spoj</w:t>
            </w:r>
          </w:p>
        </w:tc>
      </w:tr>
      <w:tr w:rsidR="00A93C20" w:rsidRPr="004852E3" w14:paraId="4E3E9CDC" w14:textId="77777777" w:rsidTr="0062657F">
        <w:trPr>
          <w:trHeight w:hRule="exact" w:val="384"/>
        </w:trPr>
        <w:tc>
          <w:tcPr>
            <w:tcW w:w="2827" w:type="dxa"/>
            <w:tcBorders>
              <w:top w:val="single" w:sz="4" w:space="0" w:color="auto"/>
              <w:left w:val="single" w:sz="4" w:space="0" w:color="auto"/>
            </w:tcBorders>
            <w:shd w:val="clear" w:color="auto" w:fill="FFFFFF"/>
            <w:vAlign w:val="center"/>
          </w:tcPr>
          <w:p w14:paraId="38A758B5" w14:textId="77777777" w:rsidR="00A93C20" w:rsidRPr="0062657F" w:rsidRDefault="00A93C20" w:rsidP="00FB24B0">
            <w:pPr>
              <w:widowControl w:val="0"/>
              <w:ind w:left="20" w:right="20"/>
              <w:jc w:val="left"/>
              <w:rPr>
                <w:rFonts w:asciiTheme="minorHAnsi" w:hAnsiTheme="minorHAnsi" w:cstheme="minorHAnsi"/>
                <w:color w:val="000000"/>
                <w:spacing w:val="3"/>
              </w:rPr>
            </w:pPr>
            <w:r w:rsidRPr="0062657F">
              <w:rPr>
                <w:rFonts w:asciiTheme="minorHAnsi" w:hAnsiTheme="minorHAnsi" w:cstheme="minorHAnsi"/>
                <w:color w:val="000000"/>
                <w:spacing w:val="3"/>
              </w:rPr>
              <w:t>ocel tř. 11</w:t>
            </w:r>
          </w:p>
        </w:tc>
        <w:tc>
          <w:tcPr>
            <w:tcW w:w="3072" w:type="dxa"/>
            <w:tcBorders>
              <w:top w:val="single" w:sz="4" w:space="0" w:color="auto"/>
              <w:left w:val="single" w:sz="4" w:space="0" w:color="auto"/>
            </w:tcBorders>
            <w:shd w:val="clear" w:color="auto" w:fill="FFFFFF"/>
            <w:vAlign w:val="center"/>
          </w:tcPr>
          <w:p w14:paraId="0702D92C" w14:textId="77777777" w:rsidR="00A93C20" w:rsidRPr="0062657F" w:rsidRDefault="00A93C20" w:rsidP="00FB24B0">
            <w:pPr>
              <w:widowControl w:val="0"/>
              <w:ind w:left="20" w:right="20"/>
              <w:jc w:val="left"/>
              <w:rPr>
                <w:rFonts w:asciiTheme="minorHAnsi" w:hAnsiTheme="minorHAnsi" w:cstheme="minorHAnsi"/>
                <w:color w:val="000000"/>
                <w:spacing w:val="3"/>
              </w:rPr>
            </w:pPr>
            <w:r w:rsidRPr="0062657F">
              <w:rPr>
                <w:rFonts w:asciiTheme="minorHAnsi" w:hAnsiTheme="minorHAnsi" w:cstheme="minorHAnsi"/>
                <w:color w:val="000000"/>
                <w:spacing w:val="3"/>
              </w:rPr>
              <w:t>ocel tř. 11</w:t>
            </w:r>
          </w:p>
        </w:tc>
        <w:tc>
          <w:tcPr>
            <w:tcW w:w="3082" w:type="dxa"/>
            <w:tcBorders>
              <w:top w:val="single" w:sz="4" w:space="0" w:color="auto"/>
              <w:left w:val="single" w:sz="4" w:space="0" w:color="auto"/>
              <w:right w:val="single" w:sz="4" w:space="0" w:color="auto"/>
            </w:tcBorders>
            <w:shd w:val="clear" w:color="auto" w:fill="FFFFFF"/>
            <w:vAlign w:val="center"/>
          </w:tcPr>
          <w:p w14:paraId="1352100E" w14:textId="77777777" w:rsidR="00A93C20" w:rsidRPr="0062657F" w:rsidRDefault="00A93C20" w:rsidP="00FB24B0">
            <w:pPr>
              <w:widowControl w:val="0"/>
              <w:ind w:left="20" w:right="20"/>
              <w:jc w:val="left"/>
              <w:rPr>
                <w:rFonts w:asciiTheme="minorHAnsi" w:hAnsiTheme="minorHAnsi" w:cstheme="minorHAnsi"/>
                <w:color w:val="000000"/>
                <w:spacing w:val="3"/>
              </w:rPr>
            </w:pPr>
            <w:r w:rsidRPr="0062657F">
              <w:rPr>
                <w:rFonts w:asciiTheme="minorHAnsi" w:hAnsiTheme="minorHAnsi" w:cstheme="minorHAnsi"/>
                <w:color w:val="000000"/>
                <w:spacing w:val="3"/>
              </w:rPr>
              <w:t>ocel tř. 11, pozinkovaný</w:t>
            </w:r>
          </w:p>
        </w:tc>
      </w:tr>
      <w:tr w:rsidR="00A93C20" w:rsidRPr="004852E3" w14:paraId="26F36DBD" w14:textId="77777777" w:rsidTr="0062657F">
        <w:trPr>
          <w:trHeight w:hRule="exact" w:val="384"/>
        </w:trPr>
        <w:tc>
          <w:tcPr>
            <w:tcW w:w="2827" w:type="dxa"/>
            <w:tcBorders>
              <w:top w:val="single" w:sz="4" w:space="0" w:color="auto"/>
              <w:left w:val="single" w:sz="4" w:space="0" w:color="auto"/>
            </w:tcBorders>
            <w:shd w:val="clear" w:color="auto" w:fill="FFFFFF"/>
            <w:vAlign w:val="center"/>
          </w:tcPr>
          <w:p w14:paraId="53149177" w14:textId="77777777" w:rsidR="00A93C20" w:rsidRPr="0062657F" w:rsidRDefault="00A93C20" w:rsidP="00FB24B0">
            <w:pPr>
              <w:widowControl w:val="0"/>
              <w:ind w:left="20" w:right="20"/>
              <w:jc w:val="left"/>
              <w:rPr>
                <w:rFonts w:asciiTheme="minorHAnsi" w:hAnsiTheme="minorHAnsi" w:cstheme="minorHAnsi"/>
                <w:color w:val="000000"/>
                <w:spacing w:val="3"/>
              </w:rPr>
            </w:pPr>
            <w:r w:rsidRPr="0062657F">
              <w:rPr>
                <w:rFonts w:asciiTheme="minorHAnsi" w:hAnsiTheme="minorHAnsi" w:cstheme="minorHAnsi"/>
                <w:color w:val="000000"/>
                <w:spacing w:val="3"/>
              </w:rPr>
              <w:t>ocel tř. 17</w:t>
            </w:r>
          </w:p>
        </w:tc>
        <w:tc>
          <w:tcPr>
            <w:tcW w:w="3072" w:type="dxa"/>
            <w:tcBorders>
              <w:top w:val="single" w:sz="4" w:space="0" w:color="auto"/>
              <w:left w:val="single" w:sz="4" w:space="0" w:color="auto"/>
            </w:tcBorders>
            <w:shd w:val="clear" w:color="auto" w:fill="FFFFFF"/>
            <w:vAlign w:val="center"/>
          </w:tcPr>
          <w:p w14:paraId="571D717F" w14:textId="77777777" w:rsidR="00A93C20" w:rsidRPr="0062657F" w:rsidRDefault="00A93C20" w:rsidP="00FB24B0">
            <w:pPr>
              <w:widowControl w:val="0"/>
              <w:ind w:left="20" w:right="20"/>
              <w:jc w:val="left"/>
              <w:rPr>
                <w:rFonts w:asciiTheme="minorHAnsi" w:hAnsiTheme="minorHAnsi" w:cstheme="minorHAnsi"/>
                <w:color w:val="000000"/>
                <w:spacing w:val="3"/>
              </w:rPr>
            </w:pPr>
            <w:r w:rsidRPr="0062657F">
              <w:rPr>
                <w:rFonts w:asciiTheme="minorHAnsi" w:hAnsiTheme="minorHAnsi" w:cstheme="minorHAnsi"/>
                <w:color w:val="000000"/>
                <w:spacing w:val="3"/>
              </w:rPr>
              <w:t>ocel tř. 17</w:t>
            </w:r>
          </w:p>
        </w:tc>
        <w:tc>
          <w:tcPr>
            <w:tcW w:w="3082" w:type="dxa"/>
            <w:tcBorders>
              <w:top w:val="single" w:sz="4" w:space="0" w:color="auto"/>
              <w:left w:val="single" w:sz="4" w:space="0" w:color="auto"/>
              <w:right w:val="single" w:sz="4" w:space="0" w:color="auto"/>
            </w:tcBorders>
            <w:shd w:val="clear" w:color="auto" w:fill="FFFFFF"/>
            <w:vAlign w:val="center"/>
          </w:tcPr>
          <w:p w14:paraId="1F980B3A" w14:textId="77777777" w:rsidR="00A93C20" w:rsidRPr="0062657F" w:rsidRDefault="00A93C20" w:rsidP="00FB24B0">
            <w:pPr>
              <w:widowControl w:val="0"/>
              <w:ind w:left="20" w:right="20"/>
              <w:jc w:val="left"/>
              <w:rPr>
                <w:rFonts w:asciiTheme="minorHAnsi" w:hAnsiTheme="minorHAnsi" w:cstheme="minorHAnsi"/>
                <w:color w:val="000000"/>
                <w:spacing w:val="3"/>
              </w:rPr>
            </w:pPr>
            <w:r w:rsidRPr="0062657F">
              <w:rPr>
                <w:rFonts w:asciiTheme="minorHAnsi" w:hAnsiTheme="minorHAnsi" w:cstheme="minorHAnsi"/>
                <w:color w:val="000000"/>
                <w:spacing w:val="3"/>
              </w:rPr>
              <w:t>ocel tř. 17</w:t>
            </w:r>
          </w:p>
        </w:tc>
      </w:tr>
      <w:tr w:rsidR="00A93C20" w:rsidRPr="004852E3" w14:paraId="3708522E" w14:textId="77777777" w:rsidTr="0062657F">
        <w:trPr>
          <w:trHeight w:hRule="exact" w:val="394"/>
        </w:trPr>
        <w:tc>
          <w:tcPr>
            <w:tcW w:w="2827" w:type="dxa"/>
            <w:tcBorders>
              <w:top w:val="single" w:sz="4" w:space="0" w:color="auto"/>
              <w:left w:val="single" w:sz="4" w:space="0" w:color="auto"/>
              <w:bottom w:val="single" w:sz="4" w:space="0" w:color="auto"/>
            </w:tcBorders>
            <w:shd w:val="clear" w:color="auto" w:fill="FFFFFF"/>
            <w:vAlign w:val="center"/>
          </w:tcPr>
          <w:p w14:paraId="63C5B1F1" w14:textId="77777777" w:rsidR="00A93C20" w:rsidRPr="0062657F" w:rsidRDefault="00A93C20" w:rsidP="00FB24B0">
            <w:pPr>
              <w:widowControl w:val="0"/>
              <w:ind w:left="20" w:right="20"/>
              <w:jc w:val="left"/>
              <w:rPr>
                <w:rFonts w:asciiTheme="minorHAnsi" w:hAnsiTheme="minorHAnsi" w:cstheme="minorHAnsi"/>
                <w:color w:val="000000"/>
                <w:spacing w:val="3"/>
              </w:rPr>
            </w:pPr>
            <w:r w:rsidRPr="0062657F">
              <w:rPr>
                <w:rFonts w:asciiTheme="minorHAnsi" w:hAnsiTheme="minorHAnsi" w:cstheme="minorHAnsi"/>
                <w:color w:val="000000"/>
                <w:spacing w:val="3"/>
              </w:rPr>
              <w:t>plast</w:t>
            </w:r>
          </w:p>
        </w:tc>
        <w:tc>
          <w:tcPr>
            <w:tcW w:w="3072" w:type="dxa"/>
            <w:tcBorders>
              <w:top w:val="single" w:sz="4" w:space="0" w:color="auto"/>
              <w:left w:val="single" w:sz="4" w:space="0" w:color="auto"/>
              <w:bottom w:val="single" w:sz="4" w:space="0" w:color="auto"/>
            </w:tcBorders>
            <w:shd w:val="clear" w:color="auto" w:fill="FFFFFF"/>
            <w:vAlign w:val="center"/>
          </w:tcPr>
          <w:p w14:paraId="324852ED" w14:textId="77777777" w:rsidR="00A93C20" w:rsidRPr="0062657F" w:rsidRDefault="00A93C20" w:rsidP="00FB24B0">
            <w:pPr>
              <w:widowControl w:val="0"/>
              <w:ind w:left="20" w:right="20"/>
              <w:jc w:val="left"/>
              <w:rPr>
                <w:rFonts w:asciiTheme="minorHAnsi" w:hAnsiTheme="minorHAnsi" w:cstheme="minorHAnsi"/>
                <w:color w:val="000000"/>
                <w:spacing w:val="3"/>
              </w:rPr>
            </w:pPr>
            <w:r w:rsidRPr="0062657F">
              <w:rPr>
                <w:rFonts w:asciiTheme="minorHAnsi" w:hAnsiTheme="minorHAnsi" w:cstheme="minorHAnsi"/>
                <w:color w:val="000000"/>
                <w:spacing w:val="3"/>
              </w:rPr>
              <w:t>plast nebo ocel tř. 17</w:t>
            </w:r>
          </w:p>
        </w:tc>
        <w:tc>
          <w:tcPr>
            <w:tcW w:w="3082" w:type="dxa"/>
            <w:tcBorders>
              <w:top w:val="single" w:sz="4" w:space="0" w:color="auto"/>
              <w:left w:val="single" w:sz="4" w:space="0" w:color="auto"/>
              <w:bottom w:val="single" w:sz="4" w:space="0" w:color="auto"/>
              <w:right w:val="single" w:sz="4" w:space="0" w:color="auto"/>
            </w:tcBorders>
            <w:shd w:val="clear" w:color="auto" w:fill="FFFFFF"/>
            <w:vAlign w:val="center"/>
          </w:tcPr>
          <w:p w14:paraId="1BA228EA" w14:textId="77777777" w:rsidR="00A93C20" w:rsidRPr="0062657F" w:rsidRDefault="00A93C20" w:rsidP="00FB24B0">
            <w:pPr>
              <w:widowControl w:val="0"/>
              <w:ind w:left="20" w:right="20"/>
              <w:jc w:val="left"/>
              <w:rPr>
                <w:rFonts w:asciiTheme="minorHAnsi" w:hAnsiTheme="minorHAnsi" w:cstheme="minorHAnsi"/>
                <w:color w:val="000000"/>
                <w:spacing w:val="3"/>
              </w:rPr>
            </w:pPr>
            <w:r w:rsidRPr="0062657F">
              <w:rPr>
                <w:rFonts w:asciiTheme="minorHAnsi" w:hAnsiTheme="minorHAnsi" w:cstheme="minorHAnsi"/>
                <w:color w:val="000000"/>
                <w:spacing w:val="3"/>
              </w:rPr>
              <w:t>ocel tř. 17</w:t>
            </w:r>
          </w:p>
        </w:tc>
      </w:tr>
    </w:tbl>
    <w:p w14:paraId="554578E4" w14:textId="77777777" w:rsidR="00A93C20" w:rsidRPr="0062657F" w:rsidRDefault="00A93C20" w:rsidP="00D3638F">
      <w:r w:rsidRPr="0062657F">
        <w:t>Přírubový spoj bude obsahovat sadu šroubů, matic, podložek a těsnění.</w:t>
      </w:r>
    </w:p>
    <w:p w14:paraId="653B95EC" w14:textId="77777777" w:rsidR="00A93C20" w:rsidRPr="003B43BE" w:rsidRDefault="00A93C20" w:rsidP="00D3638F">
      <w:pPr>
        <w:pStyle w:val="Nadpis4"/>
      </w:pPr>
      <w:bookmarkStart w:id="1475" w:name="_Toc505337398"/>
      <w:r w:rsidRPr="003B43BE">
        <w:lastRenderedPageBreak/>
        <w:t>Zkoušení potrubí</w:t>
      </w:r>
      <w:bookmarkEnd w:id="1475"/>
    </w:p>
    <w:p w14:paraId="39F3696F" w14:textId="77777777" w:rsidR="00A93C20" w:rsidRPr="0062657F" w:rsidRDefault="00A93C20" w:rsidP="00D3638F">
      <w:r w:rsidRPr="0062657F">
        <w:t>Při zkoušení potrubních rozvodů kategorie A bude postupováno v souladu s normou ČSN 75 5911. Při zkoušení potrubí kategorie B v souladu s normou ČSN 75 5409. Při zkoušení potrubí kategorie C v souladu s normou ČSN EN 12056-5.</w:t>
      </w:r>
    </w:p>
    <w:p w14:paraId="4A2093FA" w14:textId="07EDA103" w:rsidR="00A93C20" w:rsidRPr="0062657F" w:rsidRDefault="00A93C20" w:rsidP="00D3638F">
      <w:r w:rsidRPr="0062657F">
        <w:t xml:space="preserve">Uvedené požadavky budou </w:t>
      </w:r>
      <w:r w:rsidR="001C293D" w:rsidRPr="0062657F">
        <w:t xml:space="preserve">Zhotovitelem </w:t>
      </w:r>
      <w:r w:rsidRPr="0062657F">
        <w:t xml:space="preserve">zapracovány do návrhů komplexních zkoušek jednotlivých provozních souborů. Pro každou </w:t>
      </w:r>
      <w:r w:rsidR="00425504" w:rsidRPr="0062657F">
        <w:t>po</w:t>
      </w:r>
      <w:r w:rsidRPr="0062657F">
        <w:t>trubní větev bude předepsaná</w:t>
      </w:r>
      <w:r w:rsidR="00B70A6E" w:rsidRPr="0062657F">
        <w:t xml:space="preserve"> technická</w:t>
      </w:r>
      <w:r w:rsidRPr="0062657F">
        <w:t xml:space="preserve"> norma, podle které se bude potrubí zkoušet. U tlakových rozvodů bude uveden provozní a zkušební tlak.</w:t>
      </w:r>
    </w:p>
    <w:p w14:paraId="5ED9B0B0" w14:textId="7D1C8A33" w:rsidR="00A93C20" w:rsidRPr="0062657F" w:rsidRDefault="0C6BB1BF" w:rsidP="0062657F">
      <w:pPr>
        <w:widowControl w:val="0"/>
        <w:spacing w:after="80"/>
        <w:ind w:left="23" w:right="23"/>
        <w:rPr>
          <w:rFonts w:asciiTheme="minorHAnsi" w:hAnsiTheme="minorHAnsi" w:cstheme="minorHAnsi"/>
          <w:b/>
          <w:color w:val="000000"/>
          <w:spacing w:val="3"/>
        </w:rPr>
      </w:pPr>
      <w:r w:rsidRPr="0062657F">
        <w:rPr>
          <w:rFonts w:asciiTheme="minorHAnsi" w:hAnsiTheme="minorHAnsi" w:cstheme="minorHAnsi"/>
          <w:b/>
          <w:color w:val="000000"/>
          <w:spacing w:val="3"/>
        </w:rPr>
        <w:t>Bezpečnost při tlakových zkouškách</w:t>
      </w:r>
    </w:p>
    <w:p w14:paraId="605C4C18" w14:textId="205482AB" w:rsidR="00A93C20" w:rsidRPr="0062657F" w:rsidRDefault="00A93C20" w:rsidP="00D3638F">
      <w:r w:rsidRPr="0062657F">
        <w:t xml:space="preserve">Před začátkem tlakových zkoušek oznámí </w:t>
      </w:r>
      <w:r w:rsidR="001C293D" w:rsidRPr="0062657F">
        <w:t xml:space="preserve">Zhotovitel Správci stavby </w:t>
      </w:r>
      <w:r w:rsidRPr="0062657F">
        <w:t xml:space="preserve">datum provádění tlakových zkoušek. V průběhu tlakových zkoušek se ve zkušebním prostoru nesmí pohybovat nepovolané osoby. Závady zjištěné na </w:t>
      </w:r>
      <w:r w:rsidR="001C293D" w:rsidRPr="0062657F">
        <w:t xml:space="preserve">Technologickém </w:t>
      </w:r>
      <w:r w:rsidRPr="0062657F">
        <w:t>zařízení musí být odstraněny a tlaková zkouška musí být opakována. Závady se musí odstraňovat na beztlakém potrubí.</w:t>
      </w:r>
    </w:p>
    <w:p w14:paraId="4FE00DBC" w14:textId="77777777" w:rsidR="00A93C20" w:rsidRPr="0062657F" w:rsidRDefault="00A93C20" w:rsidP="00D3638F">
      <w:r w:rsidRPr="0062657F">
        <w:t xml:space="preserve">O provedených zkouškách musí být </w:t>
      </w:r>
      <w:r w:rsidR="001C293D" w:rsidRPr="0062657F">
        <w:t xml:space="preserve">Zhotovitelem </w:t>
      </w:r>
      <w:r w:rsidRPr="0062657F">
        <w:t>vystaven protokol</w:t>
      </w:r>
      <w:r w:rsidR="001C293D" w:rsidRPr="0062657F">
        <w:t>, který bude předán Správci stavby</w:t>
      </w:r>
      <w:r w:rsidRPr="0062657F">
        <w:t>.</w:t>
      </w:r>
    </w:p>
    <w:p w14:paraId="617BB70B" w14:textId="77777777" w:rsidR="00A93C20" w:rsidRPr="0062657F" w:rsidRDefault="00A93C20" w:rsidP="00D3638F">
      <w:pPr>
        <w:pStyle w:val="Nadpis4"/>
        <w:rPr>
          <w:color w:val="000000"/>
          <w:spacing w:val="3"/>
        </w:rPr>
      </w:pPr>
      <w:bookmarkStart w:id="1476" w:name="_Toc505337399"/>
      <w:r w:rsidRPr="003B43BE">
        <w:t>Obslužné lávky a plošiny</w:t>
      </w:r>
      <w:bookmarkEnd w:id="1476"/>
    </w:p>
    <w:p w14:paraId="0082CA2B" w14:textId="4AEEC934" w:rsidR="00A93C20" w:rsidRPr="0062657F" w:rsidRDefault="00A93C20" w:rsidP="00D3638F">
      <w:r w:rsidRPr="0062657F">
        <w:t xml:space="preserve">Přístup k provozování a obsluze </w:t>
      </w:r>
      <w:r w:rsidR="001C293D" w:rsidRPr="0062657F">
        <w:t>T</w:t>
      </w:r>
      <w:r w:rsidRPr="0062657F">
        <w:t xml:space="preserve">echnologického zařízení bude </w:t>
      </w:r>
      <w:r w:rsidR="003C09EA" w:rsidRPr="00256FFD">
        <w:t xml:space="preserve">zajištěn </w:t>
      </w:r>
      <w:r w:rsidRPr="0062657F">
        <w:t>pomocí lávek, příp</w:t>
      </w:r>
      <w:r w:rsidR="00967D6F" w:rsidRPr="0062657F">
        <w:t>.</w:t>
      </w:r>
      <w:r w:rsidRPr="0062657F">
        <w:t xml:space="preserve"> plošin. Provedení nesmí omezit přístup, zvedání a dopravu používaného </w:t>
      </w:r>
      <w:r w:rsidR="001C293D" w:rsidRPr="0062657F">
        <w:t xml:space="preserve">Technologického </w:t>
      </w:r>
      <w:r w:rsidRPr="0062657F">
        <w:t>zařízení, inspekce, údržbu a demontáž součástí. Při realizaci bude brán zřetel na bezpečnost a ochranu zdraví při práci.</w:t>
      </w:r>
    </w:p>
    <w:p w14:paraId="34927963" w14:textId="77777777" w:rsidR="00A93C20" w:rsidRPr="00D3638F" w:rsidRDefault="00A93C20" w:rsidP="0032474D">
      <w:pPr>
        <w:pStyle w:val="Nadpis2"/>
      </w:pPr>
      <w:bookmarkStart w:id="1477" w:name="_Toc202284993"/>
      <w:bookmarkStart w:id="1478" w:name="_Toc202956810"/>
      <w:r w:rsidRPr="00D3638F">
        <w:t>Vzduchotechnika</w:t>
      </w:r>
      <w:bookmarkEnd w:id="1477"/>
      <w:bookmarkEnd w:id="1478"/>
    </w:p>
    <w:p w14:paraId="7247936B" w14:textId="6D843B78" w:rsidR="00A93C20" w:rsidRPr="0062657F" w:rsidRDefault="00A93C20" w:rsidP="00D3638F">
      <w:pPr>
        <w:pStyle w:val="Nadpis3"/>
      </w:pPr>
      <w:bookmarkStart w:id="1479" w:name="_Toc505337402"/>
      <w:bookmarkStart w:id="1480" w:name="_Toc202284994"/>
      <w:bookmarkStart w:id="1481" w:name="_Toc202956811"/>
      <w:r w:rsidRPr="0062657F">
        <w:t>Dodávky</w:t>
      </w:r>
      <w:bookmarkEnd w:id="1479"/>
      <w:bookmarkEnd w:id="1480"/>
      <w:bookmarkEnd w:id="1481"/>
    </w:p>
    <w:p w14:paraId="3EEF6E03" w14:textId="709BE147" w:rsidR="00A93C20" w:rsidRPr="0062657F" w:rsidRDefault="00A93C20" w:rsidP="00D3638F">
      <w:r w:rsidRPr="0062657F">
        <w:t xml:space="preserve">Všechna </w:t>
      </w:r>
      <w:r w:rsidR="00CE2098" w:rsidRPr="0062657F">
        <w:t xml:space="preserve">Technologická </w:t>
      </w:r>
      <w:r w:rsidRPr="0062657F">
        <w:t xml:space="preserve">zařízení budou dodána kompletně s elektrickými pohony </w:t>
      </w:r>
      <w:r w:rsidR="00425504" w:rsidRPr="0062657F">
        <w:t xml:space="preserve">a </w:t>
      </w:r>
      <w:r w:rsidRPr="0062657F">
        <w:t>příslušenství</w:t>
      </w:r>
      <w:r w:rsidR="00425504" w:rsidRPr="0062657F">
        <w:t>m</w:t>
      </w:r>
      <w:r w:rsidR="00F11F35" w:rsidRPr="0062657F">
        <w:t>,</w:t>
      </w:r>
      <w:r w:rsidRPr="0062657F">
        <w:t xml:space="preserve"> včetně prvních náplní. </w:t>
      </w:r>
      <w:r w:rsidR="00F11F35" w:rsidRPr="0062657F">
        <w:t xml:space="preserve">Zhotovitel v rámci plnění dodá </w:t>
      </w:r>
      <w:r w:rsidRPr="0062657F">
        <w:t>seznam náhradních součástek, provozní příručku, pokyny pro údržbu a další kompletní dokumentaci</w:t>
      </w:r>
      <w:r w:rsidR="00F11F35" w:rsidRPr="0062657F">
        <w:t xml:space="preserve"> (Dokument zhotovitele)</w:t>
      </w:r>
      <w:r w:rsidRPr="0062657F">
        <w:t>.</w:t>
      </w:r>
    </w:p>
    <w:p w14:paraId="025C4E2C" w14:textId="2A27611D" w:rsidR="00A93C20" w:rsidRPr="0062657F" w:rsidRDefault="00A93C20" w:rsidP="00D3638F">
      <w:r w:rsidRPr="0062657F">
        <w:t xml:space="preserve">Nabídnutá </w:t>
      </w:r>
      <w:r w:rsidR="00847CD1" w:rsidRPr="0062657F">
        <w:t xml:space="preserve">Technologická </w:t>
      </w:r>
      <w:r w:rsidRPr="0062657F">
        <w:t>zařízení musí umožňovat plně automatický provoz. Pro tento účel je nezbytné počítat s potřebnými bezpečnostními a kontrolními zařízeními s odpovídajícími výstupními signály provozu a poruchy. Všechny části zařízení elektropohonů musí být dodány tak, aby umožnily snadné připojení k</w:t>
      </w:r>
      <w:r w:rsidR="00425504" w:rsidRPr="0062657F">
        <w:t xml:space="preserve"> el. </w:t>
      </w:r>
      <w:r w:rsidRPr="0062657F">
        <w:t>energii a k ovládacím kabelům.</w:t>
      </w:r>
    </w:p>
    <w:p w14:paraId="2A2FA2BC" w14:textId="77777777" w:rsidR="00A93C20" w:rsidRPr="0062657F" w:rsidRDefault="00A93C20" w:rsidP="00D3638F">
      <w:pPr>
        <w:pStyle w:val="Nadpis3"/>
      </w:pPr>
      <w:bookmarkStart w:id="1482" w:name="_Toc505337403"/>
      <w:bookmarkStart w:id="1483" w:name="_Toc202284995"/>
      <w:bookmarkStart w:id="1484" w:name="_Toc202956812"/>
      <w:r w:rsidRPr="0062657F">
        <w:t>Klimatické podmínky</w:t>
      </w:r>
      <w:bookmarkEnd w:id="1482"/>
      <w:bookmarkEnd w:id="1483"/>
      <w:bookmarkEnd w:id="1484"/>
    </w:p>
    <w:p w14:paraId="0082DB59" w14:textId="45A9A156" w:rsidR="00A93C20" w:rsidRPr="0062657F" w:rsidRDefault="4C231154" w:rsidP="00D3638F">
      <w:r w:rsidRPr="0062657F">
        <w:t xml:space="preserve">Provedení vzduchotechnických </w:t>
      </w:r>
      <w:r w:rsidR="3C7D0811" w:rsidRPr="0062657F">
        <w:t xml:space="preserve">Technologických </w:t>
      </w:r>
      <w:r w:rsidRPr="0062657F">
        <w:t>zařízení musí odpovídat typu prostředí, ve kterém budou umístěna v souladu s</w:t>
      </w:r>
      <w:r w:rsidR="003C09EA" w:rsidRPr="00256FFD">
        <w:t xml:space="preserve"> technickými normami. </w:t>
      </w:r>
      <w:r w:rsidR="3C7D0811" w:rsidRPr="0062657F">
        <w:t>Technologické z</w:t>
      </w:r>
      <w:r w:rsidRPr="0062657F">
        <w:t xml:space="preserve">ařízení a </w:t>
      </w:r>
      <w:r w:rsidR="3C7D0811" w:rsidRPr="0062657F">
        <w:t>M</w:t>
      </w:r>
      <w:r w:rsidRPr="0062657F">
        <w:t xml:space="preserve">ateriál musí být vhodné pro provoz v místních klimatických podmínkách. Zařízení montované ve venkovním prostředí bude vhodné pro teplotní rozsah od 5 °C pod </w:t>
      </w:r>
      <w:r w:rsidR="18D4FFBA" w:rsidRPr="0062657F">
        <w:t xml:space="preserve">min. </w:t>
      </w:r>
      <w:r w:rsidRPr="0062657F">
        <w:t xml:space="preserve">teplotu do 5 °C nad </w:t>
      </w:r>
      <w:r w:rsidR="18D4FFBA" w:rsidRPr="0062657F">
        <w:t xml:space="preserve">max. </w:t>
      </w:r>
      <w:r w:rsidRPr="0062657F">
        <w:t>teplotu zaznamenanou v</w:t>
      </w:r>
      <w:r w:rsidR="003C09EA" w:rsidRPr="00256FFD">
        <w:t xml:space="preserve"> dané </w:t>
      </w:r>
      <w:r w:rsidRPr="0062657F">
        <w:t>oblasti.</w:t>
      </w:r>
    </w:p>
    <w:p w14:paraId="37258FAB" w14:textId="77777777" w:rsidR="00A93C20" w:rsidRPr="0062657F" w:rsidRDefault="00A93C20" w:rsidP="00D3638F">
      <w:pPr>
        <w:pStyle w:val="Nadpis3"/>
        <w:rPr>
          <w:color w:val="000000"/>
          <w:spacing w:val="3"/>
        </w:rPr>
      </w:pPr>
      <w:bookmarkStart w:id="1485" w:name="_Toc505337404"/>
      <w:bookmarkStart w:id="1486" w:name="_Toc202284996"/>
      <w:bookmarkStart w:id="1487" w:name="_Toc202956813"/>
      <w:r w:rsidRPr="0062657F">
        <w:t>Materiály</w:t>
      </w:r>
      <w:bookmarkEnd w:id="1485"/>
      <w:bookmarkEnd w:id="1486"/>
      <w:bookmarkEnd w:id="1487"/>
    </w:p>
    <w:p w14:paraId="37055EA7"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Nerezový plech</w:t>
      </w:r>
    </w:p>
    <w:p w14:paraId="640CEF34" w14:textId="179F4B18" w:rsidR="00A93C20" w:rsidRPr="0062657F" w:rsidRDefault="4C231154" w:rsidP="00D3638F">
      <w:r w:rsidRPr="0062657F">
        <w:t>Výraz „</w:t>
      </w:r>
      <w:r w:rsidR="60D6E49C" w:rsidRPr="0062657F">
        <w:t>nere</w:t>
      </w:r>
      <w:r w:rsidR="30B0EE3D" w:rsidRPr="0062657F">
        <w:t>z</w:t>
      </w:r>
      <w:r w:rsidRPr="0062657F">
        <w:t>“ označuje nerezovou ocel tř. 17, např. značky 17 240 (X5CrNi18-10 v souladu s</w:t>
      </w:r>
      <w:r w:rsidR="0F3D02E5" w:rsidRPr="0062657F">
        <w:t xml:space="preserve">  </w:t>
      </w:r>
      <w:r w:rsidRPr="0062657F">
        <w:t xml:space="preserve">ČSN EN 10088). </w:t>
      </w:r>
      <w:r w:rsidR="60D6E49C" w:rsidRPr="0062657F">
        <w:t>Zhotovitel je povinen</w:t>
      </w:r>
      <w:r w:rsidRPr="0062657F">
        <w:t xml:space="preserve"> zabrán</w:t>
      </w:r>
      <w:r w:rsidR="60D6E49C" w:rsidRPr="0062657F">
        <w:t>it</w:t>
      </w:r>
      <w:r w:rsidRPr="0062657F">
        <w:t xml:space="preserve"> jakémukoliv přímému kontaktu nerezové oceli s jiným druhem oceli. Je-li to nezbytné, musí být kontaktní plochy odděleny pryžovými nebo plastovými vložkami, plastovými podložkami nebo povlakem. Šroubová spojení budou vyrobená z</w:t>
      </w:r>
      <w:r w:rsidR="4E784A8E" w:rsidRPr="0062657F">
        <w:t> </w:t>
      </w:r>
      <w:r w:rsidRPr="0062657F">
        <w:t>nerezového materiálu, není-li uvedeno jinak v technických specifikacích.</w:t>
      </w:r>
    </w:p>
    <w:p w14:paraId="5F41831E" w14:textId="77777777" w:rsidR="00A93C20" w:rsidRPr="0062657F" w:rsidRDefault="00A93C20" w:rsidP="0062657F">
      <w:pPr>
        <w:spacing w:after="80"/>
        <w:ind w:left="23" w:right="23"/>
        <w:rPr>
          <w:rFonts w:asciiTheme="minorHAnsi" w:hAnsiTheme="minorHAnsi" w:cstheme="minorHAnsi"/>
          <w:b/>
          <w:color w:val="000000"/>
          <w:spacing w:val="3"/>
        </w:rPr>
      </w:pPr>
      <w:r w:rsidRPr="0062657F">
        <w:rPr>
          <w:rFonts w:asciiTheme="minorHAnsi" w:hAnsiTheme="minorHAnsi" w:cstheme="minorHAnsi"/>
          <w:b/>
          <w:color w:val="000000"/>
          <w:spacing w:val="3"/>
        </w:rPr>
        <w:lastRenderedPageBreak/>
        <w:t>Ocelový pozinkovaný plech</w:t>
      </w:r>
    </w:p>
    <w:p w14:paraId="6F4FFEF2" w14:textId="77777777" w:rsidR="00A93C20" w:rsidRPr="0062657F" w:rsidRDefault="00A93C20">
      <w:pPr>
        <w:ind w:left="20" w:right="20"/>
        <w:rPr>
          <w:rFonts w:asciiTheme="minorHAnsi" w:hAnsiTheme="minorHAnsi" w:cstheme="minorHAnsi"/>
          <w:color w:val="000000"/>
          <w:spacing w:val="3"/>
        </w:rPr>
      </w:pPr>
      <w:r w:rsidRPr="0062657F">
        <w:rPr>
          <w:rFonts w:asciiTheme="minorHAnsi" w:hAnsiTheme="minorHAnsi" w:cstheme="minorHAnsi"/>
          <w:color w:val="000000"/>
          <w:spacing w:val="3"/>
        </w:rPr>
        <w:t>Minimální hmotnost povlaku oboustranně pro jednotlivý vzorek je 170 g/m2. Ocel tř. 10 004, 11 305, 11 321, 11 331, 11 343, 11 373 apod.</w:t>
      </w:r>
    </w:p>
    <w:p w14:paraId="6AF47D14" w14:textId="77777777" w:rsidR="00A93C20" w:rsidRPr="0062657F" w:rsidRDefault="00A93C20" w:rsidP="0062657F">
      <w:pPr>
        <w:spacing w:after="80"/>
        <w:ind w:left="23" w:right="23"/>
        <w:rPr>
          <w:rFonts w:asciiTheme="minorHAnsi" w:hAnsiTheme="minorHAnsi" w:cstheme="minorHAnsi"/>
          <w:b/>
          <w:color w:val="000000"/>
          <w:spacing w:val="3"/>
        </w:rPr>
      </w:pPr>
      <w:r w:rsidRPr="0062657F">
        <w:rPr>
          <w:rFonts w:asciiTheme="minorHAnsi" w:hAnsiTheme="minorHAnsi" w:cstheme="minorHAnsi"/>
          <w:b/>
          <w:color w:val="000000"/>
          <w:spacing w:val="3"/>
        </w:rPr>
        <w:t>Plast</w:t>
      </w:r>
    </w:p>
    <w:p w14:paraId="406F4926" w14:textId="5EEDFC40" w:rsidR="00A93C20" w:rsidRPr="0062657F" w:rsidRDefault="00A93C20">
      <w:pPr>
        <w:ind w:left="20" w:right="20"/>
        <w:rPr>
          <w:rFonts w:asciiTheme="minorHAnsi" w:hAnsiTheme="minorHAnsi" w:cstheme="minorHAnsi"/>
          <w:color w:val="000000"/>
          <w:spacing w:val="3"/>
        </w:rPr>
      </w:pPr>
      <w:r w:rsidRPr="0062657F">
        <w:rPr>
          <w:rFonts w:asciiTheme="minorHAnsi" w:hAnsiTheme="minorHAnsi" w:cstheme="minorHAnsi"/>
          <w:color w:val="000000"/>
          <w:spacing w:val="3"/>
        </w:rPr>
        <w:t>Výraz “</w:t>
      </w:r>
      <w:r w:rsidR="002C22B3" w:rsidRPr="0062657F">
        <w:rPr>
          <w:rFonts w:asciiTheme="minorHAnsi" w:hAnsiTheme="minorHAnsi" w:cstheme="minorHAnsi"/>
          <w:color w:val="000000"/>
          <w:spacing w:val="3"/>
        </w:rPr>
        <w:t>plast</w:t>
      </w:r>
      <w:r w:rsidRPr="0062657F">
        <w:rPr>
          <w:rFonts w:asciiTheme="minorHAnsi" w:hAnsiTheme="minorHAnsi" w:cstheme="minorHAnsi"/>
          <w:color w:val="000000"/>
          <w:spacing w:val="3"/>
        </w:rPr>
        <w:t>” je použit pro materiály PE-HD, PP, PP-s nebo PVC.</w:t>
      </w:r>
    </w:p>
    <w:p w14:paraId="08560B67" w14:textId="77777777" w:rsidR="00A93C20" w:rsidRPr="0062657F" w:rsidRDefault="00A93C20" w:rsidP="00D3638F">
      <w:pPr>
        <w:pStyle w:val="Nadpis3"/>
      </w:pPr>
      <w:bookmarkStart w:id="1488" w:name="_Toc505337405"/>
      <w:bookmarkStart w:id="1489" w:name="_Toc202284997"/>
      <w:bookmarkStart w:id="1490" w:name="_Toc202956814"/>
      <w:r w:rsidRPr="0062657F">
        <w:t>Výběr materiálu</w:t>
      </w:r>
      <w:bookmarkEnd w:id="1488"/>
      <w:bookmarkEnd w:id="1489"/>
      <w:bookmarkEnd w:id="1490"/>
    </w:p>
    <w:p w14:paraId="680024AA" w14:textId="3E46C13B" w:rsidR="00A93C20" w:rsidRPr="0062657F" w:rsidRDefault="00A93C20" w:rsidP="00D3638F">
      <w:r w:rsidRPr="0062657F">
        <w:t xml:space="preserve">Materiály musí být voleny v souladu s prostředím a typem proudící tekutiny. Materiály musí být vybrány v souladu se zamýšleným použitím speciálních součástí a jejich zatížení. </w:t>
      </w:r>
      <w:r w:rsidR="00D1126F" w:rsidRPr="0062657F">
        <w:t xml:space="preserve">Technologická zařízení a </w:t>
      </w:r>
      <w:r w:rsidR="001D0CF9" w:rsidRPr="0062657F">
        <w:t>M</w:t>
      </w:r>
      <w:r w:rsidRPr="0062657F">
        <w:t xml:space="preserve">ateriály budou nové, nepoužité, což </w:t>
      </w:r>
      <w:r w:rsidR="001D0CF9" w:rsidRPr="0062657F">
        <w:t>Z</w:t>
      </w:r>
      <w:r w:rsidRPr="0062657F">
        <w:t xml:space="preserve">hotovitel prokáže odpovídající dokumentací. Zhotovitel zajistí nosníky, kotvení, podstavce, těsnící materiály a upevnění spojené s instalací </w:t>
      </w:r>
      <w:r w:rsidR="00D1126F" w:rsidRPr="0062657F">
        <w:t xml:space="preserve">Technologického </w:t>
      </w:r>
      <w:r w:rsidRPr="0062657F">
        <w:t>zařízení a</w:t>
      </w:r>
      <w:r w:rsidR="001D0CF9" w:rsidRPr="0062657F">
        <w:t> M</w:t>
      </w:r>
      <w:r w:rsidRPr="0062657F">
        <w:t>ateriálu.</w:t>
      </w:r>
    </w:p>
    <w:p w14:paraId="688B7B13" w14:textId="2C0D2B4F" w:rsidR="00A93C20" w:rsidRPr="0062657F" w:rsidRDefault="00A93C20" w:rsidP="00D3638F">
      <w:r w:rsidRPr="0062657F">
        <w:t xml:space="preserve">Potrubí v objektech s vlhkostí a zvýšenou agresivitou bude vyrobeno z plastu. Totéž platí pro tvarovky a elementy na potrubí. Pro ventilátory a vzduchotechnické jednotky, které se z plastu nevyrábějí, platí, že budou opatřeny kvalitní antikorozní úpravou zkonzultovanou pro dané použití s výrobcem (dovozcem) zařízení. Vzduchotechnické potrubí vedené vně objektů (nezakopané) bude z </w:t>
      </w:r>
      <w:r w:rsidR="00847CD1" w:rsidRPr="0062657F">
        <w:t>nerezu</w:t>
      </w:r>
      <w:r w:rsidRPr="0062657F">
        <w:t>.</w:t>
      </w:r>
    </w:p>
    <w:p w14:paraId="49FD88A1" w14:textId="641D1033" w:rsidR="00A93C20" w:rsidRPr="0062657F" w:rsidRDefault="00A93C20" w:rsidP="00D3638F">
      <w:r w:rsidRPr="0062657F">
        <w:t xml:space="preserve">Všechny objednané a dodané upevňovací </w:t>
      </w:r>
      <w:r w:rsidR="00847CD1" w:rsidRPr="0062657F">
        <w:t>Materiály</w:t>
      </w:r>
      <w:r w:rsidRPr="0062657F">
        <w:t>, jako jsou šrouby, matice, podložky, kotvení, potrubní třmeny a konzoly budou vyrobené z nerez</w:t>
      </w:r>
      <w:r w:rsidR="00847CD1" w:rsidRPr="0062657F">
        <w:t>u</w:t>
      </w:r>
      <w:r w:rsidRPr="0062657F">
        <w:t xml:space="preserve">. V prostředí bez zátěže vlhkostí a zvýšenou agresivitou </w:t>
      </w:r>
      <w:r w:rsidR="00847CD1" w:rsidRPr="0062657F">
        <w:t xml:space="preserve">mohou být použity Materiály </w:t>
      </w:r>
      <w:r w:rsidRPr="0062657F">
        <w:t>z pozinkované oceli. Šíření vibrací budou bránit pryžové silentbloky.</w:t>
      </w:r>
    </w:p>
    <w:p w14:paraId="1E6F6494" w14:textId="77777777" w:rsidR="00A93C20" w:rsidRPr="0062657F" w:rsidRDefault="00A93C20" w:rsidP="00D3638F">
      <w:pPr>
        <w:pStyle w:val="Nadpis3"/>
      </w:pPr>
      <w:bookmarkStart w:id="1491" w:name="_Toc505337406"/>
      <w:bookmarkStart w:id="1492" w:name="_Toc202284998"/>
      <w:bookmarkStart w:id="1493" w:name="_Toc202956815"/>
      <w:r w:rsidRPr="0062657F">
        <w:t>Značení shody</w:t>
      </w:r>
      <w:bookmarkEnd w:id="1491"/>
      <w:bookmarkEnd w:id="1492"/>
      <w:bookmarkEnd w:id="1493"/>
    </w:p>
    <w:p w14:paraId="32723E4F" w14:textId="55108BF1" w:rsidR="00A93C20" w:rsidRPr="0062657F" w:rsidRDefault="00A93C20" w:rsidP="00D3638F">
      <w:r w:rsidRPr="0062657F">
        <w:t>Veškeré zabudované výrobky musí odpovídat požadavkům zákona o technických požadavcích na výrobky a související</w:t>
      </w:r>
      <w:r w:rsidR="00396CE0" w:rsidRPr="0062657F">
        <w:t>ch prováděcích předpisů</w:t>
      </w:r>
      <w:r w:rsidRPr="0062657F">
        <w:t xml:space="preserve">. Zhotovitel k </w:t>
      </w:r>
      <w:r w:rsidR="00396CE0" w:rsidRPr="0062657F">
        <w:t>Technologickým zařízením a</w:t>
      </w:r>
      <w:r w:rsidR="001D0CF9" w:rsidRPr="0062657F">
        <w:t> </w:t>
      </w:r>
      <w:r w:rsidR="00396CE0" w:rsidRPr="0062657F">
        <w:t>Materiálům předlož</w:t>
      </w:r>
      <w:r w:rsidR="00BB7E68" w:rsidRPr="0062657F">
        <w:t>í</w:t>
      </w:r>
      <w:r w:rsidRPr="0062657F">
        <w:t xml:space="preserve"> doklady požadované dle </w:t>
      </w:r>
      <w:r w:rsidR="00BB7E68" w:rsidRPr="0062657F">
        <w:t>P</w:t>
      </w:r>
      <w:r w:rsidRPr="0062657F">
        <w:t>rávních předpisů. Vešker</w:t>
      </w:r>
      <w:r w:rsidR="00BB7E68" w:rsidRPr="0062657F">
        <w:t>á Technologická</w:t>
      </w:r>
      <w:r w:rsidRPr="0062657F">
        <w:t xml:space="preserve"> zařízení musí být dodán</w:t>
      </w:r>
      <w:r w:rsidR="00BB7E68" w:rsidRPr="0062657F">
        <w:t>a</w:t>
      </w:r>
      <w:r w:rsidRPr="0062657F">
        <w:t xml:space="preserve"> v souladu s požadavky </w:t>
      </w:r>
      <w:r w:rsidR="008B01E5" w:rsidRPr="00256FFD">
        <w:t>stavebního zákona</w:t>
      </w:r>
      <w:r w:rsidR="00E402BD" w:rsidRPr="00256FFD">
        <w:t xml:space="preserve"> a jeho prováděcích předpisů</w:t>
      </w:r>
      <w:r w:rsidRPr="0062657F">
        <w:t xml:space="preserve">. </w:t>
      </w:r>
      <w:r w:rsidR="00BB7E68" w:rsidRPr="0062657F">
        <w:t>Technologická zařízení a Materiály, u nichž tuto povinnost stanoví Právní předpisy nebo technické normy</w:t>
      </w:r>
      <w:r w:rsidRPr="0062657F">
        <w:t>, budou označené příslušnou značkou.</w:t>
      </w:r>
    </w:p>
    <w:p w14:paraId="63CD2D8C" w14:textId="77777777" w:rsidR="00A93C20" w:rsidRPr="0062657F" w:rsidRDefault="00A93C20" w:rsidP="00D3638F">
      <w:pPr>
        <w:pStyle w:val="Nadpis3"/>
      </w:pPr>
      <w:bookmarkStart w:id="1494" w:name="_Toc505337407"/>
      <w:bookmarkStart w:id="1495" w:name="_Toc202284999"/>
      <w:bookmarkStart w:id="1496" w:name="_Toc202956816"/>
      <w:r w:rsidRPr="0062657F">
        <w:t>Povrchová úprava a nátěry</w:t>
      </w:r>
      <w:bookmarkEnd w:id="1494"/>
      <w:bookmarkEnd w:id="1495"/>
      <w:bookmarkEnd w:id="1496"/>
    </w:p>
    <w:p w14:paraId="51592D53" w14:textId="79A3E409" w:rsidR="00A93C20" w:rsidRPr="0062657F" w:rsidRDefault="00BB7E68" w:rsidP="00D3638F">
      <w:bookmarkStart w:id="1497" w:name="_Hlk501113430"/>
      <w:r w:rsidRPr="0062657F">
        <w:t>Zhotovitel je povinen dodržet</w:t>
      </w:r>
      <w:r w:rsidR="00A93C20" w:rsidRPr="0062657F">
        <w:t xml:space="preserve"> </w:t>
      </w:r>
      <w:r w:rsidR="00CA4CB0" w:rsidRPr="0062657F">
        <w:t xml:space="preserve">Právní předpisy a technické normy </w:t>
      </w:r>
      <w:r w:rsidR="00A93C20" w:rsidRPr="0062657F">
        <w:t>týkající se ochrany proti korozi nátěr</w:t>
      </w:r>
      <w:r w:rsidR="00CA4CB0" w:rsidRPr="0062657F">
        <w:t>u</w:t>
      </w:r>
      <w:r w:rsidR="00A93C20" w:rsidRPr="0062657F">
        <w:t xml:space="preserve"> </w:t>
      </w:r>
      <w:r w:rsidR="00B70A6E" w:rsidRPr="0062657F">
        <w:t>a</w:t>
      </w:r>
      <w:r w:rsidR="00A93C20" w:rsidRPr="0062657F">
        <w:t xml:space="preserve"> protikorozní ochraně pozinkováním. Vzduchotechnická zařízení, ventilátory, jednotky i</w:t>
      </w:r>
      <w:r w:rsidR="001D0CF9" w:rsidRPr="0062657F">
        <w:t> </w:t>
      </w:r>
      <w:r w:rsidR="00A93C20" w:rsidRPr="0062657F">
        <w:t>elementy budou od výrobců expedovány s kvalitní konečnou povrchovou úpravou a chráněny obalovou technikou.</w:t>
      </w:r>
    </w:p>
    <w:p w14:paraId="652C9E58" w14:textId="5B8D512E" w:rsidR="00A93C20" w:rsidRPr="0062657F" w:rsidRDefault="00A93C20" w:rsidP="00D3638F">
      <w:r w:rsidRPr="0062657F">
        <w:t xml:space="preserve">Nerezová potrubí a potrubí z plastu budou bez nátěru. Konstrukce vyrobené z oceli </w:t>
      </w:r>
      <w:r w:rsidR="001D0CF9" w:rsidRPr="0062657F">
        <w:t xml:space="preserve">tř. </w:t>
      </w:r>
      <w:r w:rsidRPr="0062657F">
        <w:t xml:space="preserve">11 (kotvení potrubí apod.) budou opatřené žárovým pozinkováním s tloušťkou vrstvy min. 60 µm. V prostředí se zvýšenou vlhkostí a korozivitou </w:t>
      </w:r>
      <w:r w:rsidR="00CA4CB0" w:rsidRPr="0062657F">
        <w:t xml:space="preserve">budou </w:t>
      </w:r>
      <w:r w:rsidRPr="0062657F">
        <w:t>navíc</w:t>
      </w:r>
      <w:r w:rsidR="00CA4CB0" w:rsidRPr="0062657F">
        <w:t xml:space="preserve"> opatřené</w:t>
      </w:r>
      <w:r w:rsidRPr="0062657F">
        <w:t xml:space="preserve"> vícevrstvým polymerním nátěrovým systémem s reaktivním základovým nátěrem.</w:t>
      </w:r>
    </w:p>
    <w:p w14:paraId="7BC383F6" w14:textId="42E1B52A" w:rsidR="00D3638F" w:rsidRDefault="00A93C20" w:rsidP="00D3638F">
      <w:r w:rsidRPr="0062657F">
        <w:t xml:space="preserve">Veškeré lesklé kovové části budou </w:t>
      </w:r>
      <w:r w:rsidR="002A7A16" w:rsidRPr="0062657F">
        <w:t xml:space="preserve">dostatečně </w:t>
      </w:r>
      <w:r w:rsidRPr="0062657F">
        <w:t xml:space="preserve">chráněné při dopravě na </w:t>
      </w:r>
      <w:r w:rsidR="00CA4CB0" w:rsidRPr="0062657F">
        <w:t>S</w:t>
      </w:r>
      <w:r w:rsidRPr="0062657F">
        <w:t xml:space="preserve">taveniště ochranným materiálem. Po skončení prací budou </w:t>
      </w:r>
      <w:r w:rsidR="00CA4CB0" w:rsidRPr="0062657F">
        <w:t xml:space="preserve">lesklé kovové části </w:t>
      </w:r>
      <w:r w:rsidRPr="0062657F">
        <w:t>očištěné.</w:t>
      </w:r>
    </w:p>
    <w:p w14:paraId="64238CE9" w14:textId="18A0B9FB" w:rsidR="00A93C20" w:rsidRPr="0062657F" w:rsidRDefault="00D3638F" w:rsidP="00D3638F">
      <w:pPr>
        <w:spacing w:after="0" w:line="240" w:lineRule="auto"/>
        <w:jc w:val="left"/>
      </w:pPr>
      <w:r>
        <w:br w:type="page"/>
      </w:r>
    </w:p>
    <w:p w14:paraId="16AA6716" w14:textId="65252393" w:rsidR="00A93C20" w:rsidRPr="0062657F" w:rsidRDefault="00A93C20" w:rsidP="00D3638F">
      <w:pPr>
        <w:pStyle w:val="Nadpis3"/>
      </w:pPr>
      <w:bookmarkStart w:id="1498" w:name="_Toc505337408"/>
      <w:bookmarkStart w:id="1499" w:name="_Toc202285000"/>
      <w:bookmarkStart w:id="1500" w:name="_Toc202956817"/>
      <w:bookmarkEnd w:id="1497"/>
      <w:r w:rsidRPr="0062657F">
        <w:lastRenderedPageBreak/>
        <w:t>Hluk a vibrace</w:t>
      </w:r>
      <w:bookmarkEnd w:id="1498"/>
      <w:bookmarkEnd w:id="1499"/>
      <w:bookmarkEnd w:id="1500"/>
    </w:p>
    <w:p w14:paraId="22416E11" w14:textId="67BEBE58" w:rsidR="00A93C20" w:rsidRPr="0062657F" w:rsidRDefault="00A93C20" w:rsidP="00D3638F">
      <w:r w:rsidRPr="0062657F">
        <w:t xml:space="preserve">Na hranici objektů </w:t>
      </w:r>
      <w:r w:rsidR="00CA4CB0" w:rsidRPr="0062657F">
        <w:t>D</w:t>
      </w:r>
      <w:r w:rsidRPr="0062657F">
        <w:t xml:space="preserve">íla bude splněna úroveň hladiny hluku dle aktuálně </w:t>
      </w:r>
      <w:r w:rsidR="00CA4CB0" w:rsidRPr="0062657F">
        <w:t>Právních předpisů a</w:t>
      </w:r>
      <w:r w:rsidR="001D0CF9" w:rsidRPr="0062657F">
        <w:t> </w:t>
      </w:r>
      <w:r w:rsidR="00CA4CB0" w:rsidRPr="0062657F">
        <w:t xml:space="preserve">technických norem </w:t>
      </w:r>
      <w:r w:rsidRPr="0062657F">
        <w:t xml:space="preserve">(tj. 40 dB v noci a 50 dB ve dne). Hladina hluku nesmí překročit hodnotu dle </w:t>
      </w:r>
      <w:r w:rsidR="00CA4CB0" w:rsidRPr="0062657F">
        <w:t>Právních předpisů</w:t>
      </w:r>
      <w:r w:rsidRPr="0062657F">
        <w:t xml:space="preserve"> (83 dB) ve vzdálenosti 1 m od vnější konstrukce stroje v případě, že je v</w:t>
      </w:r>
      <w:r w:rsidR="001D0CF9" w:rsidRPr="0062657F">
        <w:t> </w:t>
      </w:r>
      <w:r w:rsidRPr="0062657F">
        <w:t xml:space="preserve">provozu předpokládaný </w:t>
      </w:r>
      <w:r w:rsidR="001D0CF9" w:rsidRPr="0062657F">
        <w:t xml:space="preserve">max. </w:t>
      </w:r>
      <w:r w:rsidRPr="0062657F">
        <w:t xml:space="preserve">počet </w:t>
      </w:r>
      <w:r w:rsidR="00436AA7" w:rsidRPr="0062657F">
        <w:t xml:space="preserve">Technologických </w:t>
      </w:r>
      <w:r w:rsidRPr="0062657F">
        <w:t xml:space="preserve">zařízení. </w:t>
      </w:r>
      <w:r w:rsidR="00CA4CB0" w:rsidRPr="0062657F">
        <w:t>Bude</w:t>
      </w:r>
      <w:r w:rsidRPr="0062657F">
        <w:t xml:space="preserve">-li </w:t>
      </w:r>
      <w:r w:rsidR="00CA4CB0" w:rsidRPr="0062657F">
        <w:t xml:space="preserve">Technologické </w:t>
      </w:r>
      <w:r w:rsidRPr="0062657F">
        <w:t xml:space="preserve">zařízení umístěno v samostatné místnosti (uzavřené), nesmí hladiny hluku překročit hodnotu dle </w:t>
      </w:r>
      <w:r w:rsidR="002C22B3" w:rsidRPr="0062657F">
        <w:t>Právních předpisů</w:t>
      </w:r>
      <w:r w:rsidRPr="0062657F">
        <w:t xml:space="preserve"> (80 dB). Tam, kde není možné snížit hlučnost na požadovanou úroveň, musí být provedeno akustické uzavření. </w:t>
      </w:r>
    </w:p>
    <w:p w14:paraId="4328490F" w14:textId="19B8984C" w:rsidR="00A93C20" w:rsidRPr="0062657F" w:rsidRDefault="00A93C20" w:rsidP="00D3638F">
      <w:r w:rsidRPr="0062657F">
        <w:t>Varování před nebezpečným hlukem poškozujícím sluch musí být nainstalované u vstupu do místnosti (uzavřené)</w:t>
      </w:r>
      <w:r w:rsidR="002C22B3" w:rsidRPr="0062657F">
        <w:t>,</w:t>
      </w:r>
      <w:r w:rsidRPr="0062657F">
        <w:t xml:space="preserve"> kde hladina hluku překračuje hodnotu 80 dB. Vibrace </w:t>
      </w:r>
      <w:r w:rsidR="002C22B3" w:rsidRPr="0062657F">
        <w:t xml:space="preserve">Technologického </w:t>
      </w:r>
      <w:r w:rsidRPr="0062657F">
        <w:t>zařízení</w:t>
      </w:r>
      <w:r w:rsidR="001D0CF9" w:rsidRPr="0062657F">
        <w:t xml:space="preserve"> (strojního) </w:t>
      </w:r>
      <w:r w:rsidRPr="0062657F">
        <w:t>nesmí překročit hodnotu danou normou ČSN EN 12096.</w:t>
      </w:r>
    </w:p>
    <w:p w14:paraId="7B8797D7" w14:textId="77777777" w:rsidR="00A93C20" w:rsidRPr="0062657F" w:rsidRDefault="00A93C20" w:rsidP="00D3638F">
      <w:pPr>
        <w:pStyle w:val="Nadpis3"/>
      </w:pPr>
      <w:bookmarkStart w:id="1501" w:name="_Toc505337409"/>
      <w:bookmarkStart w:id="1502" w:name="_Toc202285001"/>
      <w:bookmarkStart w:id="1503" w:name="_Toc202956818"/>
      <w:r w:rsidRPr="0062657F">
        <w:t>Kotvení strojů a zařízení</w:t>
      </w:r>
      <w:bookmarkEnd w:id="1501"/>
      <w:bookmarkEnd w:id="1502"/>
      <w:bookmarkEnd w:id="1503"/>
    </w:p>
    <w:p w14:paraId="1BD919AE" w14:textId="77777777" w:rsidR="00A93C20" w:rsidRPr="0062657F" w:rsidRDefault="00A93C20" w:rsidP="00D3638F">
      <w:r w:rsidRPr="0062657F">
        <w:t>Vzduchotechnické zařízení bude montováno na antivibrační prvky (ventilátory), nebo na závěsy vybavené antivibračními silentbloky. Mezi závěsem a potrubím musí být pryžový díl.</w:t>
      </w:r>
    </w:p>
    <w:p w14:paraId="72BAE460" w14:textId="77777777" w:rsidR="00A93C20" w:rsidRPr="0062657F" w:rsidRDefault="00A93C20" w:rsidP="00D3638F">
      <w:pPr>
        <w:pStyle w:val="Nadpis3"/>
      </w:pPr>
      <w:bookmarkStart w:id="1504" w:name="_Toc505337410"/>
      <w:bookmarkStart w:id="1505" w:name="_Toc202285002"/>
      <w:bookmarkStart w:id="1506" w:name="_Toc202956819"/>
      <w:r w:rsidRPr="0062657F">
        <w:t>Elektrické motory</w:t>
      </w:r>
      <w:bookmarkEnd w:id="1504"/>
      <w:bookmarkEnd w:id="1505"/>
      <w:bookmarkEnd w:id="1506"/>
    </w:p>
    <w:p w14:paraId="242793F1" w14:textId="25ACFB7D" w:rsidR="00F45487" w:rsidRPr="0062657F" w:rsidRDefault="00F45487" w:rsidP="00D3638F">
      <w:r w:rsidRPr="0062657F">
        <w:t>Při instalaci elektrických motorů je Zhotovitel povinen dodržovat příslušné směrnice, nařízení a</w:t>
      </w:r>
      <w:r w:rsidR="001D0CF9" w:rsidRPr="0062657F">
        <w:t> </w:t>
      </w:r>
      <w:r w:rsidRPr="0062657F">
        <w:t>doporučení IEC (Mezinárodní elektrotechnická komise), které se týkají dimenzování, provedení, navrhování a zkoušení. Dále navržená zařízení musí splňovat příslušné normy ČSN a EN.</w:t>
      </w:r>
    </w:p>
    <w:p w14:paraId="1D633D59" w14:textId="77777777" w:rsidR="00F45487" w:rsidRPr="0062657F" w:rsidRDefault="00F45487" w:rsidP="00D3638F">
      <w:r w:rsidRPr="0062657F">
        <w:t>Zvolený výkon motoru bude minimálně o 10 % větší, než je návrhový výkon vynucený danými parametry projektu. Účinnost a účinek motorů musí být vysoký v širokém rozsahu podmínek zatížení. Stupeň krytí motorů v objektu retenčních nádrží bude vyhovovat provozním podmínkám (vlhkost, zatopení).</w:t>
      </w:r>
    </w:p>
    <w:p w14:paraId="03354D09" w14:textId="77777777" w:rsidR="00F45487" w:rsidRPr="0062657F" w:rsidRDefault="00F45487" w:rsidP="00D3638F">
      <w:r w:rsidRPr="0062657F">
        <w:t>Ložiska motorů budou dimenzována v souladu s ČSN a EN pro jmenovitou životnost 100.000 provozních hodin. Ložiska budou mít maznice vhodné pro zajištění adekvátního množství maziva.</w:t>
      </w:r>
    </w:p>
    <w:p w14:paraId="2ED9139C" w14:textId="2C625A28" w:rsidR="00F45487" w:rsidRPr="0062657F" w:rsidRDefault="00F45487" w:rsidP="00D3638F">
      <w:r w:rsidRPr="0062657F">
        <w:t>Jestliže není uvedeno jinak, budou elektropohony na 230 V, 50 Hz nebo 400 V</w:t>
      </w:r>
      <w:r w:rsidR="008B01E5" w:rsidRPr="00256FFD">
        <w:t xml:space="preserve"> a</w:t>
      </w:r>
      <w:r w:rsidRPr="0062657F">
        <w:t xml:space="preserve"> 50 Hz. Ve vinutí pohonů bude podle potřeby namontován snímač teploty nebo tepelná pojistka a snímač vlhkosti vinutí.</w:t>
      </w:r>
    </w:p>
    <w:p w14:paraId="243D887F" w14:textId="77777777" w:rsidR="00A93C20" w:rsidRPr="0062657F" w:rsidRDefault="00A93C20" w:rsidP="00D3638F">
      <w:pPr>
        <w:pStyle w:val="Nadpis3"/>
      </w:pPr>
      <w:bookmarkStart w:id="1507" w:name="_Toc514191737"/>
      <w:bookmarkStart w:id="1508" w:name="_Toc514280854"/>
      <w:bookmarkStart w:id="1509" w:name="_Toc514191740"/>
      <w:bookmarkStart w:id="1510" w:name="_Toc514280857"/>
      <w:bookmarkStart w:id="1511" w:name="_Toc505337411"/>
      <w:bookmarkStart w:id="1512" w:name="_Toc202285003"/>
      <w:bookmarkStart w:id="1513" w:name="_Toc202956820"/>
      <w:bookmarkEnd w:id="1507"/>
      <w:bookmarkEnd w:id="1508"/>
      <w:bookmarkEnd w:id="1509"/>
      <w:bookmarkEnd w:id="1510"/>
      <w:r w:rsidRPr="0062657F">
        <w:rPr>
          <w:rStyle w:val="Nadpis3Char"/>
          <w:rFonts w:asciiTheme="minorHAnsi" w:hAnsiTheme="minorHAnsi" w:cstheme="minorHAnsi"/>
          <w:b/>
        </w:rPr>
        <w:t>Ventilátor</w:t>
      </w:r>
      <w:r w:rsidRPr="0062657F">
        <w:t>y</w:t>
      </w:r>
      <w:bookmarkEnd w:id="1511"/>
      <w:bookmarkEnd w:id="1512"/>
      <w:bookmarkEnd w:id="1513"/>
    </w:p>
    <w:p w14:paraId="67AA3D16" w14:textId="4770E4CE" w:rsidR="00A93C20" w:rsidRPr="0062657F" w:rsidRDefault="4C231154" w:rsidP="00D3638F">
      <w:r w:rsidRPr="0062657F">
        <w:t xml:space="preserve">Konstrukce musí být provedeny podle soustavy platných </w:t>
      </w:r>
      <w:r w:rsidR="3C7D0811" w:rsidRPr="0062657F">
        <w:t xml:space="preserve">technických </w:t>
      </w:r>
      <w:r w:rsidRPr="0062657F">
        <w:t xml:space="preserve">norem a musí vyhovovat všem </w:t>
      </w:r>
      <w:r w:rsidR="3C7D0811" w:rsidRPr="0062657F">
        <w:t xml:space="preserve">Právním </w:t>
      </w:r>
      <w:r w:rsidRPr="0062657F">
        <w:t>předpisům</w:t>
      </w:r>
      <w:r w:rsidR="3C7D0811" w:rsidRPr="0062657F">
        <w:t xml:space="preserve"> v oblasti bezpečnosti</w:t>
      </w:r>
      <w:r w:rsidRPr="0062657F">
        <w:t>. Všechny ventilátory stejného typu by měly být</w:t>
      </w:r>
      <w:r w:rsidR="0D234C46" w:rsidRPr="0062657F">
        <w:t>,</w:t>
      </w:r>
      <w:r w:rsidRPr="0062657F">
        <w:t xml:space="preserve"> pokud možno stejné výrobní značky. Výkonové charakteristiky všech ventilátorů budou stabilní za všech možných provozních podmínek včetně paralelního provozu a </w:t>
      </w:r>
      <w:r w:rsidR="4E784A8E" w:rsidRPr="0062657F">
        <w:t xml:space="preserve">max. </w:t>
      </w:r>
      <w:r w:rsidRPr="0062657F">
        <w:t>odběru na sání. Ventilátory musí umožňovat dálkové ovládání z dispečinku ČOV Modřice.</w:t>
      </w:r>
    </w:p>
    <w:p w14:paraId="6F5D0EF7" w14:textId="45EFCD73" w:rsidR="00A93C20" w:rsidRPr="0062657F" w:rsidRDefault="00A93C20" w:rsidP="00D3638F">
      <w:r w:rsidRPr="0062657F">
        <w:t xml:space="preserve">Připojení potrubí k ventilátorům bude provedeno přírubovým spojem podle platných </w:t>
      </w:r>
      <w:r w:rsidR="00847CD1" w:rsidRPr="0062657F">
        <w:t xml:space="preserve">technických </w:t>
      </w:r>
      <w:r w:rsidRPr="0062657F">
        <w:t xml:space="preserve">norem. </w:t>
      </w:r>
    </w:p>
    <w:p w14:paraId="60141A9B" w14:textId="5A5A6E99" w:rsidR="00D3638F" w:rsidRDefault="00A93C20" w:rsidP="00D3638F">
      <w:r w:rsidRPr="0062657F">
        <w:t xml:space="preserve">Povrchová ochrana a </w:t>
      </w:r>
      <w:r w:rsidR="008B01E5" w:rsidRPr="00256FFD">
        <w:t>M</w:t>
      </w:r>
      <w:r w:rsidRPr="0062657F">
        <w:t xml:space="preserve">ateriály </w:t>
      </w:r>
      <w:r w:rsidR="00847CD1" w:rsidRPr="0062657F">
        <w:t xml:space="preserve">ventilátoru </w:t>
      </w:r>
      <w:r w:rsidRPr="0062657F">
        <w:t>musí splňovat normové požadavky na prostředí definované v protokolu o prostředí a vnějších vlivech.</w:t>
      </w:r>
    </w:p>
    <w:p w14:paraId="2782A757" w14:textId="1040C2DA" w:rsidR="00A93C20" w:rsidRPr="0062657F" w:rsidRDefault="00D3638F" w:rsidP="00D3638F">
      <w:pPr>
        <w:spacing w:after="0" w:line="240" w:lineRule="auto"/>
        <w:jc w:val="left"/>
      </w:pPr>
      <w:r>
        <w:br w:type="page"/>
      </w:r>
    </w:p>
    <w:p w14:paraId="7E4D9654" w14:textId="77777777" w:rsidR="00A93C20" w:rsidRPr="0062657F" w:rsidRDefault="00A93C20" w:rsidP="00D3638F">
      <w:pPr>
        <w:pStyle w:val="Nadpis3"/>
      </w:pPr>
      <w:bookmarkStart w:id="1514" w:name="_Toc505337412"/>
      <w:bookmarkStart w:id="1515" w:name="_Toc202285004"/>
      <w:bookmarkStart w:id="1516" w:name="_Toc202956821"/>
      <w:r w:rsidRPr="0062657F">
        <w:lastRenderedPageBreak/>
        <w:t>Radiální ventilátory</w:t>
      </w:r>
      <w:bookmarkEnd w:id="1514"/>
      <w:bookmarkEnd w:id="1515"/>
      <w:bookmarkEnd w:id="1516"/>
    </w:p>
    <w:p w14:paraId="018D158C" w14:textId="368EFBE8" w:rsidR="00A93C20" w:rsidRPr="0062657F" w:rsidRDefault="00A93C20" w:rsidP="00D3638F">
      <w:r w:rsidRPr="0062657F">
        <w:t>Skříň radiálního ventilátoru bude vyrobena z ocelového galvanicky pozinkovaného plechu. Ventilátory</w:t>
      </w:r>
      <w:r w:rsidR="00847CD1" w:rsidRPr="0062657F">
        <w:t xml:space="preserve"> budou</w:t>
      </w:r>
      <w:r w:rsidRPr="0062657F">
        <w:t xml:space="preserve"> konstruovány pro dopravu vzduchu o teplotě mezi -20</w:t>
      </w:r>
      <w:r w:rsidR="001D0CF9" w:rsidRPr="0062657F">
        <w:t xml:space="preserve"> </w:t>
      </w:r>
      <w:r w:rsidR="008B01E5" w:rsidRPr="00256FFD">
        <w:t>°C</w:t>
      </w:r>
      <w:r w:rsidRPr="0062657F">
        <w:t xml:space="preserve"> a +70</w:t>
      </w:r>
      <w:r w:rsidR="001D0CF9" w:rsidRPr="0062657F">
        <w:t xml:space="preserve"> </w:t>
      </w:r>
      <w:r w:rsidR="008B01E5" w:rsidRPr="00256FFD">
        <w:t>°C</w:t>
      </w:r>
      <w:r w:rsidRPr="0062657F">
        <w:t>. Oběžné kolo bude svařované a jeho konstrukce zajistí vysokou účinnost při nízké hladině hluku. Oběžné kolo bude staticky a dynamicky vyváženo. Motor bude asynchronní, s kotvou nakrátko. Izolace motoru bude tř</w:t>
      </w:r>
      <w:r w:rsidR="002C22B3" w:rsidRPr="0062657F">
        <w:t>.</w:t>
      </w:r>
      <w:r w:rsidRPr="0062657F">
        <w:t xml:space="preserve"> F, krytí minimálně IP 54. Motor bude mít kuličková ložiska a vestavěnou termopojistku proti přehřátí. Kuličková ložiska budou mít tukovou náplň na celou dobu životnosti.</w:t>
      </w:r>
    </w:p>
    <w:p w14:paraId="1C80473F" w14:textId="65B126FC" w:rsidR="00A93C20" w:rsidRPr="0062657F" w:rsidRDefault="00271D08" w:rsidP="00D3638F">
      <w:r w:rsidRPr="0062657F">
        <w:t xml:space="preserve">Plnění Zhotovitele dle Smlouvy zahrnuje </w:t>
      </w:r>
      <w:r w:rsidR="00A93C20" w:rsidRPr="0062657F">
        <w:t>seznam náhradních součástek, provozní příručku, pokyny pro údržbu a další kompletní dokumentaci</w:t>
      </w:r>
      <w:r w:rsidR="00F11F35" w:rsidRPr="0062657F">
        <w:t xml:space="preserve"> (Dokument zhotovitele)</w:t>
      </w:r>
      <w:r w:rsidR="00A93C20" w:rsidRPr="0062657F">
        <w:t>.</w:t>
      </w:r>
    </w:p>
    <w:p w14:paraId="0039F5E3" w14:textId="77777777" w:rsidR="00A93C20" w:rsidRPr="0062657F" w:rsidRDefault="00A93C20" w:rsidP="00D3638F">
      <w:pPr>
        <w:pStyle w:val="Nadpis3"/>
      </w:pPr>
      <w:bookmarkStart w:id="1517" w:name="_Toc505337413"/>
      <w:bookmarkStart w:id="1518" w:name="_Toc202285005"/>
      <w:bookmarkStart w:id="1519" w:name="_Toc202956822"/>
      <w:r w:rsidRPr="0062657F">
        <w:t>Axiální ventilátory</w:t>
      </w:r>
      <w:bookmarkEnd w:id="1517"/>
      <w:bookmarkEnd w:id="1518"/>
      <w:bookmarkEnd w:id="1519"/>
    </w:p>
    <w:p w14:paraId="4A9AB4B5" w14:textId="672B9E8D" w:rsidR="00A93C20" w:rsidRPr="0062657F" w:rsidRDefault="00A93C20" w:rsidP="0084162E">
      <w:r w:rsidRPr="0062657F">
        <w:t>Skříň axiálního ventilátoru (nástěnného, či do potrubí) bude vyrobena z ocelového plechu opatřeného nátěrem. Montážní konzole a šrouby budou galvanicky pokoveny. Kovové oběžné kolo bude staticky a dynamicky vyváženo. Rozsah pracovních teplot bude mezi -20</w:t>
      </w:r>
      <w:r w:rsidR="002C22B3" w:rsidRPr="0062657F">
        <w:t xml:space="preserve"> </w:t>
      </w:r>
      <w:r w:rsidR="008B01E5" w:rsidRPr="00256FFD">
        <w:t>°C</w:t>
      </w:r>
      <w:r w:rsidRPr="0062657F">
        <w:t xml:space="preserve"> a +70</w:t>
      </w:r>
      <w:r w:rsidR="002C22B3" w:rsidRPr="0062657F">
        <w:t xml:space="preserve"> </w:t>
      </w:r>
      <w:r w:rsidR="008B01E5" w:rsidRPr="00256FFD">
        <w:t>°C</w:t>
      </w:r>
      <w:r w:rsidRPr="0062657F">
        <w:t>. Motor bude asynchronní s odporovou kotvou s chladícími žebry. Motory budou sériově vybaveny tepelnou pojistkou. Kuličková ložiska budou mít tukovou náplň na celou dobu životnosti. Vinutí motoru bude tř</w:t>
      </w:r>
      <w:r w:rsidR="002C22B3" w:rsidRPr="0062657F">
        <w:t>.</w:t>
      </w:r>
      <w:r w:rsidRPr="0062657F">
        <w:t xml:space="preserve"> izolace F, krytí bude </w:t>
      </w:r>
      <w:r w:rsidR="001557F8" w:rsidRPr="0062657F">
        <w:t xml:space="preserve">min. </w:t>
      </w:r>
      <w:r w:rsidRPr="0062657F">
        <w:t>IP 54.</w:t>
      </w:r>
    </w:p>
    <w:p w14:paraId="2C135E88" w14:textId="77777777" w:rsidR="00A93C20" w:rsidRPr="0062657F" w:rsidRDefault="00A93C20" w:rsidP="00D3638F">
      <w:pPr>
        <w:pStyle w:val="Nadpis3"/>
      </w:pPr>
      <w:bookmarkStart w:id="1520" w:name="_Toc505337414"/>
      <w:bookmarkStart w:id="1521" w:name="_Toc202285006"/>
      <w:bookmarkStart w:id="1522" w:name="_Toc202956823"/>
      <w:r w:rsidRPr="0062657F">
        <w:t>Elementy na potrubí</w:t>
      </w:r>
      <w:bookmarkEnd w:id="1520"/>
      <w:bookmarkEnd w:id="1521"/>
      <w:bookmarkEnd w:id="1522"/>
    </w:p>
    <w:p w14:paraId="7E1E5E9F" w14:textId="179FF806" w:rsidR="00A93C20" w:rsidRPr="0062657F" w:rsidRDefault="00A93C20" w:rsidP="0084162E">
      <w:r w:rsidRPr="0062657F">
        <w:t>Konstrukce armatur musí být provedena podle platných</w:t>
      </w:r>
      <w:r w:rsidR="00271D08" w:rsidRPr="0062657F">
        <w:t xml:space="preserve"> technických</w:t>
      </w:r>
      <w:r w:rsidRPr="0062657F">
        <w:t xml:space="preserve"> norem. Jmenovitý tlak bude zvolen podle </w:t>
      </w:r>
      <w:r w:rsidR="001557F8" w:rsidRPr="0062657F">
        <w:t xml:space="preserve">max. </w:t>
      </w:r>
      <w:r w:rsidRPr="0062657F">
        <w:t xml:space="preserve">rychlosti, tlaku a bude odpovídat platným </w:t>
      </w:r>
      <w:r w:rsidR="00271D08" w:rsidRPr="0062657F">
        <w:t xml:space="preserve">technickým </w:t>
      </w:r>
      <w:r w:rsidRPr="0062657F">
        <w:t xml:space="preserve">normám. Elementy budou připojeny k přírubám nebo mezi příruby podle platných </w:t>
      </w:r>
      <w:r w:rsidR="00271D08" w:rsidRPr="0062657F">
        <w:t xml:space="preserve">technických </w:t>
      </w:r>
      <w:r w:rsidRPr="0062657F">
        <w:t>norem.</w:t>
      </w:r>
    </w:p>
    <w:p w14:paraId="6E20E415" w14:textId="19774A03" w:rsidR="00A93C20" w:rsidRPr="0062657F" w:rsidRDefault="00271D08" w:rsidP="0084162E">
      <w:r w:rsidRPr="0062657F">
        <w:t>M</w:t>
      </w:r>
      <w:r w:rsidR="00A93C20" w:rsidRPr="0062657F">
        <w:t xml:space="preserve">ateriály </w:t>
      </w:r>
      <w:r w:rsidRPr="0062657F">
        <w:t xml:space="preserve">elementu </w:t>
      </w:r>
      <w:r w:rsidR="00A93C20" w:rsidRPr="0062657F">
        <w:t xml:space="preserve">budou odpovídat protékajícímu vzduchu a budou voleny podle druhu </w:t>
      </w:r>
      <w:r w:rsidR="00321358" w:rsidRPr="00256FFD">
        <w:t>M</w:t>
      </w:r>
      <w:r w:rsidR="00A93C20" w:rsidRPr="0062657F">
        <w:t xml:space="preserve">ateriálu </w:t>
      </w:r>
      <w:r w:rsidRPr="0062657F">
        <w:t xml:space="preserve">použitého </w:t>
      </w:r>
      <w:r w:rsidR="00A93C20" w:rsidRPr="0062657F">
        <w:t xml:space="preserve">potrubí. Životnost </w:t>
      </w:r>
      <w:r w:rsidR="00321358" w:rsidRPr="00256FFD">
        <w:t>M</w:t>
      </w:r>
      <w:r w:rsidR="00A93C20" w:rsidRPr="0062657F">
        <w:t>ateriálu armatur pro instalaci do nerezového potrubí musí být souměřitelná s životností potrubí z antikorozní oceli.</w:t>
      </w:r>
    </w:p>
    <w:p w14:paraId="7EDAF03D" w14:textId="0F1A9879" w:rsidR="00A93C20" w:rsidRPr="0062657F" w:rsidRDefault="00271D08" w:rsidP="0084162E">
      <w:r w:rsidRPr="0062657F">
        <w:t xml:space="preserve">Plnění Zhotovitele dle Smlouvy zahrnuje </w:t>
      </w:r>
      <w:r w:rsidR="00A93C20" w:rsidRPr="0062657F">
        <w:t>seznam náhradních součástek, provozní příručku, pokyny pro údržbu a další kompletní dokumentaci</w:t>
      </w:r>
      <w:r w:rsidR="00396CE0" w:rsidRPr="0062657F">
        <w:t xml:space="preserve"> (Dokument zhotovitele)</w:t>
      </w:r>
      <w:r w:rsidR="00A93C20" w:rsidRPr="0062657F">
        <w:t>.</w:t>
      </w:r>
    </w:p>
    <w:p w14:paraId="303F42AE" w14:textId="77777777" w:rsidR="00A93C20" w:rsidRPr="0062657F" w:rsidRDefault="00A93C20" w:rsidP="00D3638F">
      <w:pPr>
        <w:pStyle w:val="Nadpis3"/>
      </w:pPr>
      <w:bookmarkStart w:id="1523" w:name="_Toc505337415"/>
      <w:bookmarkStart w:id="1524" w:name="_Toc202285007"/>
      <w:bookmarkStart w:id="1525" w:name="_Toc202956824"/>
      <w:r w:rsidRPr="0062657F">
        <w:t>Servopohony ke klapkám</w:t>
      </w:r>
      <w:bookmarkEnd w:id="1523"/>
      <w:bookmarkEnd w:id="1524"/>
      <w:bookmarkEnd w:id="1525"/>
    </w:p>
    <w:p w14:paraId="05EDE40F" w14:textId="013A7F66" w:rsidR="00A93C20" w:rsidRPr="0062657F" w:rsidRDefault="00F45487" w:rsidP="0084162E">
      <w:r w:rsidRPr="0062657F">
        <w:t>Elektrické servopohony</w:t>
      </w:r>
      <w:r w:rsidR="00A93C20" w:rsidRPr="0062657F">
        <w:t xml:space="preserve"> budou </w:t>
      </w:r>
      <w:r w:rsidR="000C4697" w:rsidRPr="0062657F">
        <w:t xml:space="preserve">navrženy </w:t>
      </w:r>
      <w:r w:rsidR="00A93C20" w:rsidRPr="0062657F">
        <w:t>na 230</w:t>
      </w:r>
      <w:r w:rsidR="001557F8" w:rsidRPr="0062657F">
        <w:t xml:space="preserve"> </w:t>
      </w:r>
      <w:r w:rsidR="00A93C20" w:rsidRPr="0062657F">
        <w:t>V, 50</w:t>
      </w:r>
      <w:r w:rsidR="001557F8" w:rsidRPr="0062657F">
        <w:t xml:space="preserve"> </w:t>
      </w:r>
      <w:r w:rsidR="00A93C20" w:rsidRPr="0062657F">
        <w:t xml:space="preserve">Hz, krytí </w:t>
      </w:r>
      <w:r w:rsidR="001557F8" w:rsidRPr="0062657F">
        <w:t xml:space="preserve">min. </w:t>
      </w:r>
      <w:r w:rsidR="00A93C20" w:rsidRPr="0062657F">
        <w:t xml:space="preserve">IP-54. Elektropohony budou vybaveny </w:t>
      </w:r>
      <w:r w:rsidR="000C4697" w:rsidRPr="0062657F">
        <w:t>dvěma</w:t>
      </w:r>
      <w:r w:rsidR="00A93C20" w:rsidRPr="0062657F">
        <w:t xml:space="preserve"> </w:t>
      </w:r>
      <w:r w:rsidR="00321358" w:rsidRPr="00256FFD">
        <w:t xml:space="preserve">(2) </w:t>
      </w:r>
      <w:r w:rsidR="00A93C20" w:rsidRPr="0062657F">
        <w:t xml:space="preserve">momentovými a </w:t>
      </w:r>
      <w:r w:rsidR="000C4697" w:rsidRPr="0062657F">
        <w:t>dvěma</w:t>
      </w:r>
      <w:r w:rsidR="00321358" w:rsidRPr="00256FFD">
        <w:t xml:space="preserve"> (2)</w:t>
      </w:r>
      <w:r w:rsidR="00A93C20" w:rsidRPr="0062657F">
        <w:t xml:space="preserve"> koncovými spínači a budou podle možnosti chráněny tepelnou pojistkou. U pohonu bude použito standardní připojení přes připojovací svorkovnici. Pohony na klapkách nebudou vyžadovat zvláštní kotvení. Servopohony musí umožňovat dálkové ovládání z dispečinku.</w:t>
      </w:r>
    </w:p>
    <w:p w14:paraId="1252B492" w14:textId="10D7B083" w:rsidR="00A93C20" w:rsidRPr="0062657F" w:rsidRDefault="00A93C20" w:rsidP="0084162E">
      <w:r w:rsidRPr="0062657F">
        <w:t>Regulační armatury budou mít pomaluběžné pohony s vysílačem polohy 0</w:t>
      </w:r>
      <w:r w:rsidR="001557F8" w:rsidRPr="0062657F">
        <w:t xml:space="preserve"> – </w:t>
      </w:r>
      <w:r w:rsidRPr="0062657F">
        <w:t xml:space="preserve">100 % pro </w:t>
      </w:r>
      <w:r w:rsidR="000C4697" w:rsidRPr="0062657F">
        <w:t xml:space="preserve">pasivní </w:t>
      </w:r>
      <w:r w:rsidRPr="0062657F">
        <w:t>výstupní signál 4</w:t>
      </w:r>
      <w:r w:rsidR="001557F8" w:rsidRPr="0062657F">
        <w:t xml:space="preserve"> – </w:t>
      </w:r>
      <w:r w:rsidRPr="0062657F">
        <w:t xml:space="preserve">20 mA, </w:t>
      </w:r>
      <w:r w:rsidR="000C4697" w:rsidRPr="0062657F">
        <w:t>a to</w:t>
      </w:r>
      <w:r w:rsidRPr="0062657F">
        <w:t xml:space="preserve"> v</w:t>
      </w:r>
      <w:r w:rsidR="000C4697" w:rsidRPr="0062657F">
        <w:t>e</w:t>
      </w:r>
      <w:r w:rsidRPr="0062657F">
        <w:t xml:space="preserve"> </w:t>
      </w:r>
      <w:r w:rsidR="000C4697" w:rsidRPr="0062657F">
        <w:t>dvou</w:t>
      </w:r>
      <w:r w:rsidRPr="0062657F">
        <w:t xml:space="preserve">vodičovém provedení. </w:t>
      </w:r>
    </w:p>
    <w:p w14:paraId="09E60375" w14:textId="476214D5" w:rsidR="00A93C20" w:rsidRPr="0062657F" w:rsidRDefault="000C4697" w:rsidP="0084162E">
      <w:r w:rsidRPr="0062657F">
        <w:t>Zhotovitel v rámci plnění dodá</w:t>
      </w:r>
      <w:r w:rsidR="00A93C20" w:rsidRPr="0062657F">
        <w:t xml:space="preserve"> seznam náhradních součástek, provozní příručku, pokyny pro údržbu a další kompletní dokumentaci</w:t>
      </w:r>
      <w:r w:rsidR="00F11F35" w:rsidRPr="0062657F">
        <w:t xml:space="preserve"> (Dokument zhotovitele).</w:t>
      </w:r>
    </w:p>
    <w:p w14:paraId="581F5EBE" w14:textId="77777777" w:rsidR="00A93C20" w:rsidRPr="0062657F" w:rsidRDefault="00A93C20" w:rsidP="00D3638F">
      <w:pPr>
        <w:pStyle w:val="Nadpis3"/>
      </w:pPr>
      <w:bookmarkStart w:id="1526" w:name="_Toc505337416"/>
      <w:bookmarkStart w:id="1527" w:name="_Toc202285008"/>
      <w:bookmarkStart w:id="1528" w:name="_Toc202956825"/>
      <w:r w:rsidRPr="0062657F">
        <w:t>Potrubí</w:t>
      </w:r>
      <w:bookmarkEnd w:id="1526"/>
      <w:bookmarkEnd w:id="1527"/>
      <w:bookmarkEnd w:id="1528"/>
    </w:p>
    <w:p w14:paraId="4682848D" w14:textId="5EF06D99" w:rsidR="00A93C20" w:rsidRPr="0062657F" w:rsidRDefault="00A93C20" w:rsidP="0084162E">
      <w:r w:rsidRPr="0062657F">
        <w:t>Všechna potrubí, tvarovky atd. musí vyhovovat platným normám.</w:t>
      </w:r>
    </w:p>
    <w:p w14:paraId="1823F3C9" w14:textId="6DAA7A74" w:rsidR="00A93C20" w:rsidRPr="0062657F" w:rsidRDefault="001557F8">
      <w:pPr>
        <w:ind w:left="20" w:right="20"/>
        <w:rPr>
          <w:rFonts w:asciiTheme="minorHAnsi" w:hAnsiTheme="minorHAnsi" w:cstheme="minorHAnsi"/>
          <w:color w:val="000000"/>
          <w:spacing w:val="3"/>
        </w:rPr>
      </w:pPr>
      <w:r w:rsidRPr="0062657F">
        <w:rPr>
          <w:rFonts w:asciiTheme="minorHAnsi" w:hAnsiTheme="minorHAnsi" w:cstheme="minorHAnsi"/>
          <w:color w:val="000000"/>
          <w:spacing w:val="3"/>
        </w:rPr>
        <w:lastRenderedPageBreak/>
        <w:t xml:space="preserve">Min. </w:t>
      </w:r>
      <w:r w:rsidR="00A93C20" w:rsidRPr="0062657F">
        <w:rPr>
          <w:rFonts w:asciiTheme="minorHAnsi" w:hAnsiTheme="minorHAnsi" w:cstheme="minorHAnsi"/>
          <w:color w:val="000000"/>
          <w:spacing w:val="3"/>
        </w:rPr>
        <w:t xml:space="preserve">jmenovitý tlak bude zvolen podle provozního tlaku a bude odpovídat soustavě platných </w:t>
      </w:r>
      <w:r w:rsidR="00D0673E" w:rsidRPr="0062657F">
        <w:rPr>
          <w:rFonts w:asciiTheme="minorHAnsi" w:hAnsiTheme="minorHAnsi" w:cstheme="minorHAnsi"/>
          <w:color w:val="000000"/>
          <w:spacing w:val="3"/>
        </w:rPr>
        <w:t xml:space="preserve">technických </w:t>
      </w:r>
      <w:r w:rsidR="00A93C20" w:rsidRPr="0062657F">
        <w:rPr>
          <w:rFonts w:asciiTheme="minorHAnsi" w:hAnsiTheme="minorHAnsi" w:cstheme="minorHAnsi"/>
          <w:color w:val="000000"/>
          <w:spacing w:val="3"/>
        </w:rPr>
        <w:t>norem. Potrubí bude spojováno přírubami a spojkami. Bude použit takový počet přírubových spojů a axiálních spojek, aby byla umožněna lehká montáž a demontáž armatur a</w:t>
      </w:r>
      <w:r w:rsidRPr="0062657F">
        <w:rPr>
          <w:rFonts w:asciiTheme="minorHAnsi" w:hAnsiTheme="minorHAnsi" w:cstheme="minorHAnsi"/>
          <w:color w:val="000000"/>
          <w:spacing w:val="3"/>
        </w:rPr>
        <w:t> </w:t>
      </w:r>
      <w:r w:rsidR="00A93C20" w:rsidRPr="0062657F">
        <w:rPr>
          <w:rFonts w:asciiTheme="minorHAnsi" w:hAnsiTheme="minorHAnsi" w:cstheme="minorHAnsi"/>
          <w:color w:val="000000"/>
          <w:spacing w:val="3"/>
        </w:rPr>
        <w:t>zařízení.</w:t>
      </w:r>
    </w:p>
    <w:p w14:paraId="364C2256" w14:textId="4D4AAF1C" w:rsidR="00A93C20" w:rsidRPr="0062657F" w:rsidRDefault="00A93C20">
      <w:pPr>
        <w:ind w:left="20" w:right="20"/>
        <w:rPr>
          <w:rFonts w:asciiTheme="minorHAnsi" w:hAnsiTheme="minorHAnsi" w:cstheme="minorHAnsi"/>
          <w:color w:val="000000"/>
          <w:spacing w:val="3"/>
        </w:rPr>
      </w:pPr>
      <w:r w:rsidRPr="0062657F">
        <w:rPr>
          <w:rFonts w:asciiTheme="minorHAnsi" w:hAnsiTheme="minorHAnsi" w:cstheme="minorHAnsi"/>
          <w:color w:val="000000"/>
          <w:spacing w:val="3"/>
        </w:rPr>
        <w:t xml:space="preserve">Dva </w:t>
      </w:r>
      <w:r w:rsidR="00321358" w:rsidRPr="00256FFD">
        <w:rPr>
          <w:rFonts w:asciiTheme="minorHAnsi" w:hAnsiTheme="minorHAnsi" w:cstheme="minorHAnsi"/>
          <w:color w:val="000000"/>
          <w:spacing w:val="3"/>
        </w:rPr>
        <w:t xml:space="preserve">(2) </w:t>
      </w:r>
      <w:r w:rsidRPr="0062657F">
        <w:rPr>
          <w:rFonts w:asciiTheme="minorHAnsi" w:hAnsiTheme="minorHAnsi" w:cstheme="minorHAnsi"/>
          <w:color w:val="000000"/>
          <w:spacing w:val="3"/>
        </w:rPr>
        <w:t xml:space="preserve">odlišné kovové </w:t>
      </w:r>
      <w:r w:rsidR="00436AA7" w:rsidRPr="0062657F">
        <w:rPr>
          <w:rFonts w:asciiTheme="minorHAnsi" w:hAnsiTheme="minorHAnsi" w:cstheme="minorHAnsi"/>
          <w:color w:val="000000"/>
          <w:spacing w:val="3"/>
        </w:rPr>
        <w:t xml:space="preserve">Materiály </w:t>
      </w:r>
      <w:r w:rsidRPr="0062657F">
        <w:rPr>
          <w:rFonts w:asciiTheme="minorHAnsi" w:hAnsiTheme="minorHAnsi" w:cstheme="minorHAnsi"/>
          <w:color w:val="000000"/>
          <w:spacing w:val="3"/>
        </w:rPr>
        <w:t>ve spoji musí být odděleny nevodivou vrstvou. Pro přechod z</w:t>
      </w:r>
      <w:r w:rsidR="001557F8" w:rsidRPr="0062657F">
        <w:rPr>
          <w:rFonts w:asciiTheme="minorHAnsi" w:hAnsiTheme="minorHAnsi" w:cstheme="minorHAnsi"/>
          <w:color w:val="000000"/>
          <w:spacing w:val="3"/>
        </w:rPr>
        <w:t> </w:t>
      </w:r>
      <w:r w:rsidRPr="0062657F">
        <w:rPr>
          <w:rFonts w:asciiTheme="minorHAnsi" w:hAnsiTheme="minorHAnsi" w:cstheme="minorHAnsi"/>
          <w:color w:val="000000"/>
          <w:spacing w:val="3"/>
        </w:rPr>
        <w:t xml:space="preserve">jednoho </w:t>
      </w:r>
      <w:r w:rsidR="00436AA7" w:rsidRPr="0062657F">
        <w:rPr>
          <w:rFonts w:asciiTheme="minorHAnsi" w:hAnsiTheme="minorHAnsi" w:cstheme="minorHAnsi"/>
          <w:color w:val="000000"/>
          <w:spacing w:val="3"/>
        </w:rPr>
        <w:t xml:space="preserve">Materiálu </w:t>
      </w:r>
      <w:r w:rsidRPr="0062657F">
        <w:rPr>
          <w:rFonts w:asciiTheme="minorHAnsi" w:hAnsiTheme="minorHAnsi" w:cstheme="minorHAnsi"/>
          <w:color w:val="000000"/>
          <w:spacing w:val="3"/>
        </w:rPr>
        <w:t>na druhý (např. z nerezového potrubí na plastové) bude použit přírubový spoj.</w:t>
      </w:r>
    </w:p>
    <w:p w14:paraId="21CE1F8D" w14:textId="77777777" w:rsidR="00A93C20" w:rsidRPr="003B43BE" w:rsidRDefault="00A93C20" w:rsidP="00D3638F">
      <w:pPr>
        <w:pStyle w:val="Nadpis4"/>
      </w:pPr>
      <w:bookmarkStart w:id="1529" w:name="_Toc505337417"/>
      <w:r w:rsidRPr="003B43BE">
        <w:t>Nerezová potrubí</w:t>
      </w:r>
      <w:bookmarkEnd w:id="1529"/>
    </w:p>
    <w:p w14:paraId="7B9D23AF" w14:textId="4A4C5C30" w:rsidR="00A93C20" w:rsidRPr="0062657F" w:rsidRDefault="00A93C20" w:rsidP="0084162E">
      <w:r w:rsidRPr="0062657F">
        <w:t xml:space="preserve">Rovné </w:t>
      </w:r>
      <w:r w:rsidR="00A312FB" w:rsidRPr="0062657F">
        <w:t>trouby</w:t>
      </w:r>
      <w:r w:rsidRPr="0062657F">
        <w:t>, tvarovky, např. kolena, redukce, odbočky apod., budou vyrobené v souladu s</w:t>
      </w:r>
      <w:r w:rsidR="001557F8" w:rsidRPr="0062657F">
        <w:t> </w:t>
      </w:r>
      <w:r w:rsidRPr="0062657F">
        <w:t xml:space="preserve">platnými </w:t>
      </w:r>
      <w:r w:rsidR="00D0673E" w:rsidRPr="0062657F">
        <w:t xml:space="preserve">technickými </w:t>
      </w:r>
      <w:r w:rsidRPr="0062657F">
        <w:t>normami. Tloušťka stěny bude nejméně rovna tloušťce stěny rovného potrubí.</w:t>
      </w:r>
    </w:p>
    <w:p w14:paraId="566EEB02" w14:textId="0CD21F5B" w:rsidR="00A93C20" w:rsidRPr="0062657F" w:rsidRDefault="00F45487" w:rsidP="0084162E">
      <w:r w:rsidRPr="0062657F">
        <w:t>N</w:t>
      </w:r>
      <w:r w:rsidR="00A93C20" w:rsidRPr="0062657F">
        <w:t xml:space="preserve">ejmenší tloušťka stěny </w:t>
      </w:r>
      <w:r w:rsidRPr="0062657F">
        <w:t xml:space="preserve">bude </w:t>
      </w:r>
      <w:r w:rsidR="00A93C20" w:rsidRPr="0062657F">
        <w:t xml:space="preserve">0,6 mm u </w:t>
      </w:r>
      <w:r w:rsidR="00D0673E" w:rsidRPr="0062657F">
        <w:t>s</w:t>
      </w:r>
      <w:r w:rsidR="00A93C20" w:rsidRPr="0062657F">
        <w:t>piropotrubí a 0,8 mm u obdélníkového potrubí.</w:t>
      </w:r>
    </w:p>
    <w:p w14:paraId="783A7E12" w14:textId="77777777" w:rsidR="00A93C20" w:rsidRPr="003B43BE" w:rsidRDefault="00A93C20" w:rsidP="00D3638F">
      <w:pPr>
        <w:pStyle w:val="Nadpis4"/>
      </w:pPr>
      <w:bookmarkStart w:id="1530" w:name="_Toc505337418"/>
      <w:r w:rsidRPr="003B43BE">
        <w:t>Ocelová potrubí</w:t>
      </w:r>
      <w:bookmarkEnd w:id="1530"/>
    </w:p>
    <w:p w14:paraId="77036A47" w14:textId="1AEB0856" w:rsidR="00A93C20" w:rsidRPr="0062657F" w:rsidRDefault="00A93C20" w:rsidP="0084162E">
      <w:r w:rsidRPr="0062657F">
        <w:t>Rovné trouby, tvarovky, např. kolena, redukce, odbočky apod., budou vyrobené v souladu s</w:t>
      </w:r>
      <w:r w:rsidR="001557F8" w:rsidRPr="0062657F">
        <w:t> </w:t>
      </w:r>
      <w:r w:rsidRPr="0062657F">
        <w:t xml:space="preserve">platnými </w:t>
      </w:r>
      <w:r w:rsidR="00D0673E" w:rsidRPr="0062657F">
        <w:t xml:space="preserve">technickými </w:t>
      </w:r>
      <w:r w:rsidRPr="0062657F">
        <w:t>normami. Tloušťka stěny bude nejméně rovna tloušťce stěny rovného potrubí.</w:t>
      </w:r>
    </w:p>
    <w:p w14:paraId="59111BCE" w14:textId="105F1395" w:rsidR="00A93C20" w:rsidRPr="0062657F" w:rsidRDefault="00F45487" w:rsidP="0084162E">
      <w:r w:rsidRPr="0062657F">
        <w:t>Nejmenší tloušťka stěny bude 0,6 mm u spiropotrubí a 0,8 mm u obdélníkového potrubí.</w:t>
      </w:r>
    </w:p>
    <w:p w14:paraId="00648AFA" w14:textId="77777777" w:rsidR="00A93C20" w:rsidRPr="003B43BE" w:rsidRDefault="00A93C20" w:rsidP="00D3638F">
      <w:pPr>
        <w:pStyle w:val="Nadpis4"/>
      </w:pPr>
      <w:bookmarkStart w:id="1531" w:name="_Toc505337419"/>
      <w:r w:rsidRPr="003B43BE">
        <w:t>Plastová potrubí</w:t>
      </w:r>
      <w:bookmarkEnd w:id="1531"/>
    </w:p>
    <w:p w14:paraId="2C3443D5" w14:textId="45AB7953" w:rsidR="00A93C20" w:rsidRPr="0062657F" w:rsidRDefault="00A93C20" w:rsidP="0084162E">
      <w:r w:rsidRPr="0062657F">
        <w:t>Rovné trouby, tvarovky, např. kolena, redukce, odbočky apod., budou vyrobené v souladu s</w:t>
      </w:r>
      <w:r w:rsidR="001557F8" w:rsidRPr="0062657F">
        <w:t> </w:t>
      </w:r>
      <w:r w:rsidRPr="0062657F">
        <w:t xml:space="preserve">platnými </w:t>
      </w:r>
      <w:r w:rsidR="00D0673E" w:rsidRPr="0062657F">
        <w:t xml:space="preserve">technickými </w:t>
      </w:r>
      <w:r w:rsidRPr="0062657F">
        <w:t>normami. Tloušťka stěny bude nejméně rovna tloušťce stěny rovného potrubí.</w:t>
      </w:r>
    </w:p>
    <w:p w14:paraId="6C1AFFE5" w14:textId="2A7F0157" w:rsidR="00A93C20" w:rsidRPr="0062657F" w:rsidRDefault="00F45487" w:rsidP="0084162E">
      <w:r w:rsidRPr="0062657F">
        <w:t>N</w:t>
      </w:r>
      <w:r w:rsidR="00A93C20" w:rsidRPr="0062657F">
        <w:t xml:space="preserve">ejmenší tloušťka stěny </w:t>
      </w:r>
      <w:r w:rsidRPr="0062657F">
        <w:t xml:space="preserve">potrubí bude </w:t>
      </w:r>
      <w:r w:rsidR="00A93C20" w:rsidRPr="0062657F">
        <w:t>2</w:t>
      </w:r>
      <w:r w:rsidR="00321358" w:rsidRPr="00256FFD">
        <w:t>-</w:t>
      </w:r>
      <w:r w:rsidR="00A93C20" w:rsidRPr="0062657F">
        <w:t>3 mm.</w:t>
      </w:r>
    </w:p>
    <w:p w14:paraId="62D7E149" w14:textId="77777777" w:rsidR="00A93C20" w:rsidRPr="003B43BE" w:rsidRDefault="00A93C20" w:rsidP="00D3638F">
      <w:pPr>
        <w:pStyle w:val="Nadpis4"/>
      </w:pPr>
      <w:bookmarkStart w:id="1532" w:name="_Toc505337420"/>
      <w:r w:rsidRPr="003B43BE">
        <w:t>Kotvení a uložení potrubí</w:t>
      </w:r>
      <w:bookmarkEnd w:id="1532"/>
    </w:p>
    <w:p w14:paraId="0EEA9958" w14:textId="270EBC3E" w:rsidR="00A93C20" w:rsidRPr="0062657F" w:rsidRDefault="00A93C20" w:rsidP="0084162E">
      <w:r w:rsidRPr="0062657F">
        <w:t xml:space="preserve">Způsob kotvení a uložení potrubí bude určený </w:t>
      </w:r>
      <w:r w:rsidR="00D0673E" w:rsidRPr="0062657F">
        <w:t xml:space="preserve">Zhotovitelem, </w:t>
      </w:r>
      <w:r w:rsidR="00321358" w:rsidRPr="00256FFD">
        <w:t>resp</w:t>
      </w:r>
      <w:r w:rsidR="00967D6F" w:rsidRPr="0062657F">
        <w:t>.</w:t>
      </w:r>
      <w:r w:rsidR="00D0673E" w:rsidRPr="0062657F">
        <w:t xml:space="preserve"> jeho Podzhotovitelem</w:t>
      </w:r>
      <w:r w:rsidR="00F95F1D">
        <w:t xml:space="preserve"> (</w:t>
      </w:r>
      <w:r w:rsidR="00F95F1D" w:rsidRPr="00803944">
        <w:t>poddodav</w:t>
      </w:r>
      <w:r w:rsidR="00F95F1D">
        <w:t>atelem)</w:t>
      </w:r>
      <w:r w:rsidRPr="0062657F">
        <w:t>. Potrubí bude v potřebných vzdálenostech uchyceno kotevními prvky. Potrubí vedená nad podlahou budou uložena a kotvena na ocelové konstrukci pomocí třmenů. Potrubí podél stěn a pod stropem budou kotvena na konzolách a závěsech pomocí třmenů či speciálních závěsů.</w:t>
      </w:r>
    </w:p>
    <w:p w14:paraId="5909870E" w14:textId="28500530" w:rsidR="00A93C20" w:rsidRPr="0062657F" w:rsidRDefault="00A93C20" w:rsidP="0084162E">
      <w:r w:rsidRPr="0062657F">
        <w:t>Kotvení ocelového potrubí bude vyrobené z nerez</w:t>
      </w:r>
      <w:r w:rsidR="00D0673E" w:rsidRPr="0062657F">
        <w:t>u</w:t>
      </w:r>
      <w:r w:rsidRPr="0062657F">
        <w:t>.</w:t>
      </w:r>
    </w:p>
    <w:p w14:paraId="5D8F05DE" w14:textId="28B33304" w:rsidR="00A93C20" w:rsidRPr="0062657F" w:rsidRDefault="00A93C20" w:rsidP="0084162E">
      <w:r w:rsidRPr="0062657F">
        <w:t>Kotvení a třmeny nerezového a plastového potrubí budou vyrobené vždy z nerez</w:t>
      </w:r>
      <w:r w:rsidR="00D0673E" w:rsidRPr="0062657F">
        <w:t>u</w:t>
      </w:r>
      <w:r w:rsidRPr="0062657F">
        <w:t>. Třmeny pro kovové potrubí budou ploché a budou vystlané gumou. Třmeny pro plastové potrubí budou ploché plastové, nebo ploché nerezové, vystlané gumou. Vnitřní průměr třmenů musí být v</w:t>
      </w:r>
      <w:r w:rsidR="001557F8" w:rsidRPr="0062657F">
        <w:t> </w:t>
      </w:r>
      <w:r w:rsidRPr="0062657F">
        <w:t xml:space="preserve">instalovaném stavu větší, než je průměr potrubí. Vzdálenost mezi dvěma </w:t>
      </w:r>
      <w:r w:rsidR="00321358" w:rsidRPr="00256FFD">
        <w:t xml:space="preserve">(2) </w:t>
      </w:r>
      <w:r w:rsidRPr="0062657F">
        <w:t>třmeny musí být taková, aby nedocházelo k prohnutí potrubí.</w:t>
      </w:r>
    </w:p>
    <w:p w14:paraId="52E0F10F" w14:textId="77777777" w:rsidR="00A93C20" w:rsidRPr="003B43BE" w:rsidRDefault="00A93C20" w:rsidP="00D3638F">
      <w:pPr>
        <w:pStyle w:val="Nadpis4"/>
      </w:pPr>
      <w:bookmarkStart w:id="1533" w:name="_Toc505337421"/>
      <w:r w:rsidRPr="003B43BE">
        <w:t>Přírubové spoje</w:t>
      </w:r>
      <w:bookmarkEnd w:id="1533"/>
    </w:p>
    <w:p w14:paraId="1A8CBD5E" w14:textId="77777777" w:rsidR="00A93C20" w:rsidRPr="0062657F" w:rsidRDefault="00A93C20" w:rsidP="0084162E">
      <w:r w:rsidRPr="0062657F">
        <w:t>Přírubový spoj bude obsahovat sadu šroubů, matic, podložek a těsnění. Počet a délku šroubů upřesní dodavatel technologie.</w:t>
      </w:r>
    </w:p>
    <w:p w14:paraId="24498EB9" w14:textId="77777777" w:rsidR="00A93C20" w:rsidRPr="0062657F" w:rsidRDefault="00A93C20" w:rsidP="00D3638F">
      <w:pPr>
        <w:pStyle w:val="Nadpis3"/>
      </w:pPr>
      <w:bookmarkStart w:id="1534" w:name="_Toc505337422"/>
      <w:bookmarkStart w:id="1535" w:name="_Toc202285009"/>
      <w:bookmarkStart w:id="1536" w:name="_Toc202956826"/>
      <w:r w:rsidRPr="0062657F">
        <w:t>Montážní práce</w:t>
      </w:r>
      <w:bookmarkEnd w:id="1534"/>
      <w:bookmarkEnd w:id="1535"/>
      <w:bookmarkEnd w:id="1536"/>
    </w:p>
    <w:p w14:paraId="34F5254D" w14:textId="6E4C3B28" w:rsidR="00A93C20" w:rsidRPr="0062657F" w:rsidRDefault="00A93C20" w:rsidP="0084162E">
      <w:r w:rsidRPr="0062657F">
        <w:t xml:space="preserve">Při provádění montážních prací musí být bezpodmínečně dodržovány </w:t>
      </w:r>
      <w:r w:rsidR="00490961" w:rsidRPr="0062657F">
        <w:t>technické normy</w:t>
      </w:r>
      <w:r w:rsidR="00496BBE" w:rsidRPr="0062657F">
        <w:t xml:space="preserve"> </w:t>
      </w:r>
      <w:r w:rsidRPr="0062657F">
        <w:t>pro použití, montáž, zpracování, ošetřování, zkoušen</w:t>
      </w:r>
      <w:r w:rsidR="00F45487" w:rsidRPr="0062657F">
        <w:t>í technologických zařízení nebo materiálů</w:t>
      </w:r>
      <w:r w:rsidRPr="0062657F">
        <w:t xml:space="preserve">, stanovené výrobci u jednotlivých </w:t>
      </w:r>
      <w:r w:rsidR="00490961" w:rsidRPr="0062657F">
        <w:t xml:space="preserve">Technologických </w:t>
      </w:r>
      <w:r w:rsidRPr="0062657F">
        <w:t xml:space="preserve">zařízení nebo </w:t>
      </w:r>
      <w:r w:rsidR="00490961" w:rsidRPr="0062657F">
        <w:t>M</w:t>
      </w:r>
      <w:r w:rsidRPr="0062657F">
        <w:t>ateriálů.</w:t>
      </w:r>
    </w:p>
    <w:p w14:paraId="3BA4C980" w14:textId="20E3CBDF" w:rsidR="00A93C20" w:rsidRPr="0062657F" w:rsidRDefault="00A93C20" w:rsidP="0084162E">
      <w:r w:rsidRPr="0062657F">
        <w:lastRenderedPageBreak/>
        <w:t xml:space="preserve">Při provádění stavebních a montážních prací je </w:t>
      </w:r>
      <w:r w:rsidR="00490961" w:rsidRPr="0062657F">
        <w:t xml:space="preserve">Zhotovitel povinen </w:t>
      </w:r>
      <w:r w:rsidRPr="0062657F">
        <w:t xml:space="preserve">dodržovat ustanovení nařízení vlády č. </w:t>
      </w:r>
      <w:r w:rsidR="00496BBE" w:rsidRPr="0062657F">
        <w:t>591/2006</w:t>
      </w:r>
      <w:r w:rsidRPr="0062657F">
        <w:t xml:space="preserve"> Sb</w:t>
      </w:r>
      <w:r w:rsidR="00496BBE" w:rsidRPr="0062657F">
        <w:t xml:space="preserve">., o bližších minimálních požadavcích na bezpečnost a ochranu zdraví při práci na staveništích, </w:t>
      </w:r>
      <w:r w:rsidR="0048159B" w:rsidRPr="00256FFD">
        <w:t>v platném znění</w:t>
      </w:r>
      <w:r w:rsidRPr="0062657F">
        <w:t>. Pro montážní práce je třeba se řídit zejména částí XI přílohy č. 3 výše uvedeného nařízení vlády.</w:t>
      </w:r>
    </w:p>
    <w:p w14:paraId="3BD2F4C3" w14:textId="5E10DDC9" w:rsidR="00A93C20" w:rsidRPr="0062657F" w:rsidRDefault="00490961" w:rsidP="0084162E">
      <w:r w:rsidRPr="0062657F">
        <w:t xml:space="preserve">Zhotovitel nebo Podzhotovitel </w:t>
      </w:r>
      <w:r w:rsidR="00F95F1D">
        <w:t xml:space="preserve">(poddodavatel) </w:t>
      </w:r>
      <w:r w:rsidR="00A93C20" w:rsidRPr="0062657F">
        <w:t>musí být odborně způsobil</w:t>
      </w:r>
      <w:r w:rsidRPr="0062657F">
        <w:t>ý</w:t>
      </w:r>
      <w:r w:rsidR="00A93C20" w:rsidRPr="0062657F">
        <w:t xml:space="preserve"> pro montáž ocelového a nerezového potrubí a plastového potrubí. Potrubí budou instalována v souladu s technickými dodávacími předpisy pro montáž potrubí.</w:t>
      </w:r>
    </w:p>
    <w:p w14:paraId="2704BEB3" w14:textId="0EF46496" w:rsidR="00A93C20" w:rsidRPr="0062657F" w:rsidRDefault="00A93C20" w:rsidP="0084162E">
      <w:r w:rsidRPr="0062657F">
        <w:t xml:space="preserve">Doprava, skladování a manipulace s </w:t>
      </w:r>
      <w:r w:rsidR="00490961" w:rsidRPr="0062657F">
        <w:t xml:space="preserve">Technologickými zařízeními a Materiály </w:t>
      </w:r>
      <w:r w:rsidR="00321358" w:rsidRPr="00256FFD">
        <w:t>budou řízeny pokyny</w:t>
      </w:r>
      <w:r w:rsidRPr="0062657F">
        <w:t xml:space="preserve"> výrobce a dodavatele</w:t>
      </w:r>
      <w:r w:rsidR="00321358" w:rsidRPr="00256FFD">
        <w:t xml:space="preserve"> Technologických zařízení nebo Materiálů</w:t>
      </w:r>
      <w:r w:rsidRPr="0062657F">
        <w:t>.</w:t>
      </w:r>
    </w:p>
    <w:p w14:paraId="7C14950B" w14:textId="50C377DA" w:rsidR="00A93C20" w:rsidRPr="00256FFD" w:rsidRDefault="00A93C20" w:rsidP="0032474D">
      <w:pPr>
        <w:pStyle w:val="Nadpis2"/>
      </w:pPr>
      <w:bookmarkStart w:id="1537" w:name="_Toc202285010"/>
      <w:bookmarkStart w:id="1538" w:name="_Toc202956827"/>
      <w:r w:rsidRPr="00256FFD">
        <w:t>Elektro</w:t>
      </w:r>
      <w:r w:rsidR="00321358" w:rsidRPr="00256FFD">
        <w:t>-</w:t>
      </w:r>
      <w:r w:rsidRPr="00256FFD">
        <w:t>technologická část</w:t>
      </w:r>
      <w:bookmarkEnd w:id="1537"/>
      <w:bookmarkEnd w:id="1538"/>
    </w:p>
    <w:p w14:paraId="3CA6B3CB" w14:textId="35705F18" w:rsidR="00A93C20" w:rsidRPr="0062657F" w:rsidRDefault="6C5AE854" w:rsidP="0084162E">
      <w:r w:rsidRPr="0062657F">
        <w:t xml:space="preserve">Provedení elektrotechnologického zařízení a </w:t>
      </w:r>
      <w:r w:rsidR="5C2D05C5" w:rsidRPr="0062657F">
        <w:t xml:space="preserve">Materiálu </w:t>
      </w:r>
      <w:r w:rsidRPr="0062657F">
        <w:t>musí odpovídat druhu prostředí, ve kterém budou umístěna</w:t>
      </w:r>
      <w:r w:rsidR="610DBEC2" w:rsidRPr="0062657F">
        <w:t>,</w:t>
      </w:r>
      <w:r w:rsidRPr="0062657F">
        <w:t xml:space="preserve"> v souladu s ČSN 33 2000-1 </w:t>
      </w:r>
      <w:r w:rsidR="00F95F1D" w:rsidRPr="0062657F">
        <w:t>ED</w:t>
      </w:r>
      <w:r w:rsidRPr="0062657F">
        <w:t xml:space="preserve">.2, </w:t>
      </w:r>
      <w:bookmarkStart w:id="1539" w:name="_Hlk196687828"/>
      <w:r w:rsidR="00F95F1D" w:rsidRPr="00256FFD">
        <w:t>ČSN EN IEC 60079-10-1 ED.3</w:t>
      </w:r>
      <w:bookmarkEnd w:id="1539"/>
      <w:r w:rsidRPr="0062657F">
        <w:t>a</w:t>
      </w:r>
      <w:r w:rsidR="0D1B2550" w:rsidRPr="0062657F">
        <w:t> </w:t>
      </w:r>
      <w:r w:rsidRPr="0062657F">
        <w:t>s</w:t>
      </w:r>
      <w:r w:rsidR="0D1B2550" w:rsidRPr="0062657F">
        <w:t> </w:t>
      </w:r>
      <w:r w:rsidRPr="0062657F">
        <w:t>protokolem o určení vnějších vlivů</w:t>
      </w:r>
      <w:r w:rsidR="2832BE34" w:rsidRPr="0062657F">
        <w:t xml:space="preserve"> dle příslušné technické normy</w:t>
      </w:r>
      <w:r w:rsidRPr="0062657F">
        <w:t xml:space="preserve">. </w:t>
      </w:r>
    </w:p>
    <w:p w14:paraId="624C42B1" w14:textId="1E9CFBBB" w:rsidR="00A93C20" w:rsidRPr="0062657F" w:rsidRDefault="00A93C20" w:rsidP="0084162E">
      <w:pPr>
        <w:spacing w:after="80"/>
      </w:pPr>
      <w:r w:rsidRPr="0062657F">
        <w:t xml:space="preserve">Přípojka </w:t>
      </w:r>
      <w:r w:rsidR="00496BBE" w:rsidRPr="0062657F">
        <w:t xml:space="preserve">VN </w:t>
      </w:r>
      <w:r w:rsidRPr="0062657F">
        <w:t xml:space="preserve">musí splňovat následující </w:t>
      </w:r>
      <w:r w:rsidR="00BB1729" w:rsidRPr="0062657F">
        <w:t xml:space="preserve">technické </w:t>
      </w:r>
      <w:r w:rsidRPr="0062657F">
        <w:t>norm</w:t>
      </w:r>
      <w:r w:rsidR="00BB1729" w:rsidRPr="0062657F">
        <w:t>y</w:t>
      </w:r>
      <w:r w:rsidRPr="0062657F">
        <w:t>:</w:t>
      </w:r>
    </w:p>
    <w:p w14:paraId="22A7793D" w14:textId="2D038505" w:rsidR="00A93C20" w:rsidRPr="0062657F" w:rsidRDefault="4C231154" w:rsidP="0062657F">
      <w:pPr>
        <w:pStyle w:val="Odstavecseseznamem"/>
        <w:numPr>
          <w:ilvl w:val="0"/>
          <w:numId w:val="6"/>
        </w:numPr>
        <w:spacing w:after="80"/>
        <w:ind w:right="23"/>
        <w:contextualSpacing w:val="0"/>
        <w:rPr>
          <w:rFonts w:asciiTheme="minorHAnsi" w:hAnsiTheme="minorHAnsi" w:cstheme="minorHAnsi"/>
          <w:color w:val="000000"/>
          <w:spacing w:val="3"/>
        </w:rPr>
      </w:pPr>
      <w:bookmarkStart w:id="1540" w:name="_Hlk196687891"/>
      <w:r w:rsidRPr="0062657F">
        <w:rPr>
          <w:rFonts w:asciiTheme="minorHAnsi" w:hAnsiTheme="minorHAnsi" w:cstheme="minorHAnsi"/>
          <w:color w:val="000000"/>
          <w:spacing w:val="3"/>
        </w:rPr>
        <w:t>ČSN EN</w:t>
      </w:r>
      <w:r w:rsidR="242F9B55" w:rsidRPr="0062657F">
        <w:rPr>
          <w:rFonts w:asciiTheme="minorHAnsi" w:hAnsiTheme="minorHAnsi" w:cstheme="minorHAnsi"/>
          <w:color w:val="000000"/>
          <w:spacing w:val="3"/>
        </w:rPr>
        <w:t xml:space="preserve"> IEC</w:t>
      </w:r>
      <w:r w:rsidRPr="0062657F">
        <w:rPr>
          <w:rFonts w:asciiTheme="minorHAnsi" w:hAnsiTheme="minorHAnsi" w:cstheme="minorHAnsi"/>
          <w:color w:val="000000"/>
          <w:spacing w:val="3"/>
        </w:rPr>
        <w:t xml:space="preserve"> 61936-1 </w:t>
      </w:r>
      <w:r w:rsidR="45D51D21" w:rsidRPr="0062657F">
        <w:rPr>
          <w:rFonts w:asciiTheme="minorHAnsi" w:hAnsiTheme="minorHAnsi" w:cstheme="minorHAnsi"/>
          <w:color w:val="000000"/>
          <w:spacing w:val="3"/>
        </w:rPr>
        <w:t xml:space="preserve">ED.2 </w:t>
      </w:r>
      <w:bookmarkEnd w:id="1540"/>
      <w:r w:rsidR="00AF3413" w:rsidRPr="00256FFD">
        <w:rPr>
          <w:rFonts w:asciiTheme="minorHAnsi" w:hAnsiTheme="minorHAnsi" w:cstheme="minorHAnsi"/>
          <w:color w:val="000000"/>
          <w:spacing w:val="3"/>
        </w:rPr>
        <w:t>Elektrické instalace nad AC 1 kV a DC 1,5 kV - Část 1: AC</w:t>
      </w:r>
      <w:r w:rsidR="20EAEE38" w:rsidRPr="0062657F">
        <w:rPr>
          <w:rFonts w:asciiTheme="minorHAnsi" w:hAnsiTheme="minorHAnsi" w:cstheme="minorHAnsi"/>
          <w:color w:val="000000"/>
          <w:spacing w:val="3"/>
        </w:rPr>
        <w:t>;</w:t>
      </w:r>
    </w:p>
    <w:p w14:paraId="0DE2D315" w14:textId="7B12DCDE" w:rsidR="00A93C20" w:rsidRPr="0062657F" w:rsidRDefault="4C231154" w:rsidP="0062657F">
      <w:pPr>
        <w:pStyle w:val="Odstavecseseznamem"/>
        <w:numPr>
          <w:ilvl w:val="0"/>
          <w:numId w:val="6"/>
        </w:numPr>
        <w:spacing w:after="80"/>
        <w:ind w:right="23"/>
        <w:contextualSpacing w:val="0"/>
        <w:rPr>
          <w:rFonts w:asciiTheme="minorHAnsi" w:hAnsiTheme="minorHAnsi" w:cstheme="minorHAnsi"/>
          <w:color w:val="000000"/>
          <w:spacing w:val="3"/>
        </w:rPr>
      </w:pPr>
      <w:bookmarkStart w:id="1541" w:name="_Hlk196687942"/>
      <w:r w:rsidRPr="0062657F">
        <w:rPr>
          <w:rFonts w:asciiTheme="minorHAnsi" w:hAnsiTheme="minorHAnsi" w:cstheme="minorHAnsi"/>
          <w:color w:val="000000"/>
          <w:spacing w:val="3"/>
        </w:rPr>
        <w:t>ČSN EN 50522</w:t>
      </w:r>
      <w:r w:rsidR="1B9A7F64" w:rsidRPr="0062657F">
        <w:rPr>
          <w:rFonts w:asciiTheme="minorHAnsi" w:hAnsiTheme="minorHAnsi" w:cstheme="minorHAnsi"/>
          <w:color w:val="000000"/>
          <w:spacing w:val="3"/>
        </w:rPr>
        <w:t xml:space="preserve"> ED.2</w:t>
      </w:r>
      <w:r w:rsidRPr="0062657F">
        <w:rPr>
          <w:rFonts w:asciiTheme="minorHAnsi" w:hAnsiTheme="minorHAnsi" w:cstheme="minorHAnsi"/>
          <w:color w:val="000000"/>
          <w:spacing w:val="3"/>
        </w:rPr>
        <w:t xml:space="preserve"> </w:t>
      </w:r>
      <w:bookmarkEnd w:id="1541"/>
      <w:r w:rsidRPr="0062657F">
        <w:rPr>
          <w:rFonts w:asciiTheme="minorHAnsi" w:hAnsiTheme="minorHAnsi" w:cstheme="minorHAnsi"/>
          <w:color w:val="000000"/>
          <w:spacing w:val="3"/>
        </w:rPr>
        <w:t>Uzemňování elektrických instalací nad 1 kV</w:t>
      </w:r>
      <w:r w:rsidR="00AF3413" w:rsidRPr="00256FFD">
        <w:rPr>
          <w:rFonts w:asciiTheme="minorHAnsi" w:hAnsiTheme="minorHAnsi" w:cstheme="minorHAnsi"/>
          <w:color w:val="000000"/>
          <w:spacing w:val="3"/>
        </w:rPr>
        <w:t xml:space="preserve"> AC</w:t>
      </w:r>
      <w:r w:rsidR="20EAEE38" w:rsidRPr="0062657F">
        <w:rPr>
          <w:rFonts w:asciiTheme="minorHAnsi" w:hAnsiTheme="minorHAnsi" w:cstheme="minorHAnsi"/>
          <w:color w:val="000000"/>
          <w:spacing w:val="3"/>
        </w:rPr>
        <w:t>;</w:t>
      </w:r>
    </w:p>
    <w:p w14:paraId="51C88FC4" w14:textId="1DB01880" w:rsidR="00A93C20" w:rsidRPr="0062657F" w:rsidRDefault="00A93C20" w:rsidP="0062657F">
      <w:pPr>
        <w:pStyle w:val="Odstavecseseznamem"/>
        <w:numPr>
          <w:ilvl w:val="0"/>
          <w:numId w:val="6"/>
        </w:numPr>
        <w:spacing w:after="80"/>
        <w:ind w:right="23"/>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ČSN IEC 60050-614 Mezinárodní elektrotechnický slovník - Část 614: Výroba, přenos a</w:t>
      </w:r>
      <w:r w:rsidR="001557F8" w:rsidRPr="0062657F">
        <w:rPr>
          <w:rFonts w:asciiTheme="minorHAnsi" w:hAnsiTheme="minorHAnsi" w:cstheme="minorHAnsi"/>
          <w:color w:val="000000"/>
          <w:spacing w:val="3"/>
        </w:rPr>
        <w:t> </w:t>
      </w:r>
      <w:r w:rsidRPr="0062657F">
        <w:rPr>
          <w:rFonts w:asciiTheme="minorHAnsi" w:hAnsiTheme="minorHAnsi" w:cstheme="minorHAnsi"/>
          <w:color w:val="000000"/>
          <w:spacing w:val="3"/>
        </w:rPr>
        <w:t xml:space="preserve">rozvod elektrické energie </w:t>
      </w:r>
      <w:r w:rsidR="00AF3413" w:rsidRPr="00256FFD">
        <w:rPr>
          <w:rFonts w:asciiTheme="minorHAnsi" w:hAnsiTheme="minorHAnsi" w:cstheme="minorHAnsi"/>
          <w:color w:val="000000"/>
          <w:spacing w:val="3"/>
        </w:rPr>
        <w:t>-</w:t>
      </w:r>
      <w:r w:rsidRPr="0062657F">
        <w:rPr>
          <w:rFonts w:asciiTheme="minorHAnsi" w:hAnsiTheme="minorHAnsi" w:cstheme="minorHAnsi"/>
          <w:color w:val="000000"/>
          <w:spacing w:val="3"/>
        </w:rPr>
        <w:t xml:space="preserve"> Provoz</w:t>
      </w:r>
      <w:r w:rsidR="00496BBE" w:rsidRPr="0062657F">
        <w:rPr>
          <w:rFonts w:asciiTheme="minorHAnsi" w:hAnsiTheme="minorHAnsi" w:cstheme="minorHAnsi"/>
          <w:color w:val="000000"/>
          <w:spacing w:val="3"/>
        </w:rPr>
        <w:t>;</w:t>
      </w:r>
    </w:p>
    <w:p w14:paraId="35768439" w14:textId="392181BE" w:rsidR="00A93C20" w:rsidRPr="0062657F" w:rsidRDefault="00A93C20" w:rsidP="0062657F">
      <w:pPr>
        <w:pStyle w:val="Odstavecseseznamem"/>
        <w:numPr>
          <w:ilvl w:val="0"/>
          <w:numId w:val="6"/>
        </w:numPr>
        <w:autoSpaceDE w:val="0"/>
        <w:autoSpaceDN w:val="0"/>
        <w:adjustRightInd w:val="0"/>
        <w:ind w:left="714" w:right="23" w:hanging="357"/>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 xml:space="preserve">ČSN 33 3320 </w:t>
      </w:r>
      <w:r w:rsidR="00AF3413" w:rsidRPr="0062657F">
        <w:rPr>
          <w:rFonts w:asciiTheme="minorHAnsi" w:hAnsiTheme="minorHAnsi" w:cstheme="minorHAnsi"/>
          <w:color w:val="000000"/>
          <w:spacing w:val="3"/>
        </w:rPr>
        <w:t>ED</w:t>
      </w:r>
      <w:r w:rsidRPr="0062657F">
        <w:rPr>
          <w:rFonts w:asciiTheme="minorHAnsi" w:hAnsiTheme="minorHAnsi" w:cstheme="minorHAnsi"/>
          <w:color w:val="000000"/>
          <w:spacing w:val="3"/>
        </w:rPr>
        <w:t>.2 Elektrotechnické předpisy - Elektrické přípojky</w:t>
      </w:r>
      <w:r w:rsidR="00321358" w:rsidRPr="00256FFD">
        <w:rPr>
          <w:rFonts w:asciiTheme="minorHAnsi" w:hAnsiTheme="minorHAnsi" w:cstheme="minorHAnsi"/>
          <w:color w:val="000000"/>
          <w:spacing w:val="3"/>
        </w:rPr>
        <w:t>.</w:t>
      </w:r>
    </w:p>
    <w:p w14:paraId="1EBB4E82" w14:textId="77777777" w:rsidR="00A93C20" w:rsidRPr="0062657F" w:rsidRDefault="00A93C20" w:rsidP="0084162E">
      <w:r w:rsidRPr="0062657F">
        <w:t>Při pracích prováděných v místech, kde se v bezprostřední blízkosti mohou vyskytovat inženýrské sítě, bude nutno, kromě požadavků stanovených jednotlivými provozovateli sítí, před zahájením výkopových prací všechna podzemní vedení vytyčit a zřetelně vyznačit správcem podzemního vedení.</w:t>
      </w:r>
    </w:p>
    <w:p w14:paraId="12BF95DD" w14:textId="2E06BDDE" w:rsidR="00A93C20" w:rsidRPr="0062657F" w:rsidRDefault="0C6BB1BF" w:rsidP="0084162E">
      <w:r w:rsidRPr="0062657F">
        <w:t xml:space="preserve">Zajištění stanovisek a vyjádření dotčených </w:t>
      </w:r>
      <w:r w:rsidR="7E639239" w:rsidRPr="0062657F">
        <w:t xml:space="preserve">subjektů a </w:t>
      </w:r>
      <w:r w:rsidR="00321358" w:rsidRPr="00256FFD">
        <w:t>opatření</w:t>
      </w:r>
      <w:r w:rsidR="00321358" w:rsidRPr="0062657F">
        <w:t xml:space="preserve"> </w:t>
      </w:r>
      <w:r w:rsidR="00E402BD" w:rsidRPr="00256FFD">
        <w:t>stavebně-povolovacích aktů</w:t>
      </w:r>
      <w:r w:rsidR="7E639239" w:rsidRPr="0062657F">
        <w:t xml:space="preserve"> </w:t>
      </w:r>
      <w:r w:rsidR="00321358" w:rsidRPr="00256FFD">
        <w:t>u příslušného stavebního úřadu</w:t>
      </w:r>
      <w:r w:rsidR="7E639239" w:rsidRPr="0062657F" w:rsidDel="00BB1729">
        <w:t xml:space="preserve"> </w:t>
      </w:r>
      <w:r w:rsidR="7E639239" w:rsidRPr="0062657F">
        <w:t>zajišťuje Zhotovitel v rámci plnění Smlouvy, v případné spolupráci se Správcem stavby a Objednatelem</w:t>
      </w:r>
      <w:r w:rsidRPr="0062657F">
        <w:t xml:space="preserve"> </w:t>
      </w:r>
      <w:r w:rsidR="7E639239" w:rsidRPr="0062657F">
        <w:t xml:space="preserve">Zhotovitel zajistí též související </w:t>
      </w:r>
      <w:r w:rsidRPr="0062657F">
        <w:t>majetkoprávní vztah</w:t>
      </w:r>
      <w:r w:rsidR="7E639239" w:rsidRPr="0062657F">
        <w:t>y</w:t>
      </w:r>
      <w:r w:rsidRPr="0062657F">
        <w:t xml:space="preserve">. Stavba nesmí být zahájena bez platného povolení stavební úřadu, zajištění stanovisek dotčených orgánů a organizací, vyřešení majetkoprávních vztahů a podmínek stanovených provozovatelem distribuční sítě </w:t>
      </w:r>
      <w:r w:rsidR="4B28F741" w:rsidRPr="0062657F">
        <w:t xml:space="preserve">společnosti </w:t>
      </w:r>
      <w:r w:rsidRPr="0062657F">
        <w:t>E.ON.</w:t>
      </w:r>
    </w:p>
    <w:p w14:paraId="5AE50172" w14:textId="77777777" w:rsidR="00A93C20" w:rsidRPr="0062657F" w:rsidRDefault="00A93C20" w:rsidP="0084162E">
      <w:pPr>
        <w:spacing w:after="80"/>
      </w:pPr>
      <w:r w:rsidRPr="0062657F">
        <w:t xml:space="preserve">Rozvodny 22kV musí splňovat požadavky následujících </w:t>
      </w:r>
      <w:r w:rsidR="006576FE" w:rsidRPr="0062657F">
        <w:t xml:space="preserve">technických </w:t>
      </w:r>
      <w:r w:rsidRPr="0062657F">
        <w:t xml:space="preserve">norem: </w:t>
      </w:r>
    </w:p>
    <w:p w14:paraId="1E755B2B" w14:textId="53AEC251" w:rsidR="00A93C20" w:rsidRPr="0062657F" w:rsidRDefault="55066D00" w:rsidP="0062657F">
      <w:pPr>
        <w:pStyle w:val="Odstavecseseznamem"/>
        <w:numPr>
          <w:ilvl w:val="0"/>
          <w:numId w:val="6"/>
        </w:numPr>
        <w:spacing w:after="80"/>
        <w:ind w:right="23"/>
        <w:contextualSpacing w:val="0"/>
        <w:rPr>
          <w:rFonts w:asciiTheme="minorHAnsi" w:hAnsiTheme="minorHAnsi" w:cstheme="minorHAnsi"/>
          <w:color w:val="000000"/>
          <w:spacing w:val="3"/>
        </w:rPr>
      </w:pPr>
      <w:r w:rsidRPr="0062657F">
        <w:rPr>
          <w:rFonts w:asciiTheme="minorHAnsi" w:hAnsiTheme="minorHAnsi" w:cstheme="minorHAnsi"/>
          <w:color w:val="000000" w:themeColor="text1"/>
        </w:rPr>
        <w:t xml:space="preserve">ČSN EN IEC 61936-1 </w:t>
      </w:r>
      <w:r w:rsidR="6AD31136" w:rsidRPr="0062657F">
        <w:rPr>
          <w:rFonts w:asciiTheme="minorHAnsi" w:hAnsiTheme="minorHAnsi" w:cstheme="minorHAnsi"/>
          <w:color w:val="000000" w:themeColor="text1"/>
        </w:rPr>
        <w:t xml:space="preserve">ED.2 </w:t>
      </w:r>
      <w:r w:rsidR="00AF3413" w:rsidRPr="00256FFD">
        <w:rPr>
          <w:rFonts w:asciiTheme="minorHAnsi" w:hAnsiTheme="minorHAnsi" w:cstheme="minorHAnsi"/>
          <w:color w:val="000000" w:themeColor="text1"/>
        </w:rPr>
        <w:t>Elektrické instalace nad AC 1 kV a DC 1,5 kV - Část 1: AC</w:t>
      </w:r>
      <w:r w:rsidRPr="0062657F">
        <w:rPr>
          <w:rFonts w:asciiTheme="minorHAnsi" w:hAnsiTheme="minorHAnsi" w:cstheme="minorHAnsi"/>
          <w:color w:val="000000" w:themeColor="text1"/>
        </w:rPr>
        <w:t>;</w:t>
      </w:r>
    </w:p>
    <w:p w14:paraId="3EC22573" w14:textId="72618101" w:rsidR="5638D53D" w:rsidRPr="0062657F" w:rsidRDefault="55066D00" w:rsidP="0062657F">
      <w:pPr>
        <w:pStyle w:val="Odstavecseseznamem"/>
        <w:numPr>
          <w:ilvl w:val="0"/>
          <w:numId w:val="6"/>
        </w:numPr>
        <w:spacing w:after="80"/>
        <w:ind w:right="23"/>
        <w:contextualSpacing w:val="0"/>
        <w:rPr>
          <w:rFonts w:asciiTheme="minorHAnsi" w:hAnsiTheme="minorHAnsi" w:cstheme="minorHAnsi"/>
          <w:color w:val="000000" w:themeColor="text1"/>
        </w:rPr>
      </w:pPr>
      <w:r w:rsidRPr="0062657F">
        <w:rPr>
          <w:rFonts w:asciiTheme="minorHAnsi" w:hAnsiTheme="minorHAnsi" w:cstheme="minorHAnsi"/>
          <w:color w:val="000000" w:themeColor="text1"/>
        </w:rPr>
        <w:t>ČSN EN 50522 ED.2 Uzemňování elektrických instalací nad 1 kV</w:t>
      </w:r>
      <w:r w:rsidR="57E2DBC3" w:rsidRPr="0062657F">
        <w:rPr>
          <w:rFonts w:asciiTheme="minorHAnsi" w:hAnsiTheme="minorHAnsi" w:cstheme="minorHAnsi"/>
          <w:color w:val="000000" w:themeColor="text1"/>
        </w:rPr>
        <w:t xml:space="preserve"> AC</w:t>
      </w:r>
      <w:r w:rsidRPr="0062657F">
        <w:rPr>
          <w:rFonts w:asciiTheme="minorHAnsi" w:hAnsiTheme="minorHAnsi" w:cstheme="minorHAnsi"/>
          <w:color w:val="000000" w:themeColor="text1"/>
        </w:rPr>
        <w:t>;</w:t>
      </w:r>
    </w:p>
    <w:p w14:paraId="3B74B927" w14:textId="5719F9C9" w:rsidR="00A93C20" w:rsidRPr="0062657F" w:rsidRDefault="6C5AE854" w:rsidP="0062657F">
      <w:pPr>
        <w:pStyle w:val="Odstavecseseznamem"/>
        <w:numPr>
          <w:ilvl w:val="0"/>
          <w:numId w:val="6"/>
        </w:numPr>
        <w:spacing w:after="80"/>
        <w:ind w:left="714" w:right="23" w:hanging="357"/>
        <w:contextualSpacing w:val="0"/>
        <w:rPr>
          <w:rFonts w:asciiTheme="minorHAnsi" w:hAnsiTheme="minorHAnsi" w:cstheme="minorHAnsi"/>
          <w:color w:val="000000"/>
          <w:spacing w:val="3"/>
        </w:rPr>
      </w:pPr>
      <w:bookmarkStart w:id="1542" w:name="_Hlk196688237"/>
      <w:r w:rsidRPr="0062657F">
        <w:rPr>
          <w:rFonts w:asciiTheme="minorHAnsi" w:hAnsiTheme="minorHAnsi" w:cstheme="minorHAnsi"/>
          <w:color w:val="000000"/>
          <w:spacing w:val="3"/>
        </w:rPr>
        <w:t xml:space="preserve">ČSN EN 62271-1 </w:t>
      </w:r>
      <w:r w:rsidR="4CBEE08D" w:rsidRPr="0062657F">
        <w:rPr>
          <w:rFonts w:asciiTheme="minorHAnsi" w:hAnsiTheme="minorHAnsi" w:cstheme="minorHAnsi"/>
          <w:color w:val="000000"/>
          <w:spacing w:val="3"/>
        </w:rPr>
        <w:t xml:space="preserve">ED.2 </w:t>
      </w:r>
      <w:bookmarkEnd w:id="1542"/>
      <w:r w:rsidRPr="0062657F">
        <w:rPr>
          <w:rFonts w:asciiTheme="minorHAnsi" w:hAnsiTheme="minorHAnsi" w:cstheme="minorHAnsi"/>
          <w:color w:val="000000"/>
          <w:spacing w:val="3"/>
        </w:rPr>
        <w:t>(35 4205) Vysokonapěťová spínací a řídicí zařízení - Část 1: Společná ustanovení</w:t>
      </w:r>
      <w:r w:rsidR="000D0EA4" w:rsidRPr="0062657F">
        <w:rPr>
          <w:rFonts w:asciiTheme="minorHAnsi" w:hAnsiTheme="minorHAnsi" w:cstheme="minorHAnsi"/>
          <w:color w:val="000000"/>
          <w:spacing w:val="3"/>
        </w:rPr>
        <w:t xml:space="preserve"> p</w:t>
      </w:r>
      <w:r w:rsidR="000D0EA4" w:rsidRPr="00256FFD">
        <w:rPr>
          <w:rFonts w:asciiTheme="minorHAnsi" w:hAnsiTheme="minorHAnsi" w:cstheme="minorHAnsi"/>
          <w:color w:val="000000"/>
          <w:spacing w:val="3"/>
        </w:rPr>
        <w:t>ro spínací a řídicí zařízení střídavého proudu</w:t>
      </w:r>
      <w:r w:rsidR="610DBEC2" w:rsidRPr="0062657F">
        <w:rPr>
          <w:rFonts w:asciiTheme="minorHAnsi" w:hAnsiTheme="minorHAnsi" w:cstheme="minorHAnsi"/>
          <w:color w:val="000000"/>
          <w:spacing w:val="3"/>
        </w:rPr>
        <w:t>;</w:t>
      </w:r>
    </w:p>
    <w:p w14:paraId="07EFD939" w14:textId="610E6A49" w:rsidR="00A93C20" w:rsidRPr="0062657F" w:rsidRDefault="6C5AE854" w:rsidP="0062657F">
      <w:pPr>
        <w:pStyle w:val="Odstavecseseznamem"/>
        <w:numPr>
          <w:ilvl w:val="0"/>
          <w:numId w:val="6"/>
        </w:numPr>
        <w:ind w:right="20"/>
        <w:rPr>
          <w:rFonts w:asciiTheme="minorHAnsi" w:hAnsiTheme="minorHAnsi" w:cstheme="minorHAnsi"/>
          <w:color w:val="000000"/>
          <w:spacing w:val="3"/>
        </w:rPr>
      </w:pPr>
      <w:bookmarkStart w:id="1543" w:name="_Hlk196688300"/>
      <w:r w:rsidRPr="0062657F">
        <w:rPr>
          <w:rFonts w:asciiTheme="minorHAnsi" w:hAnsiTheme="minorHAnsi" w:cstheme="minorHAnsi"/>
          <w:color w:val="000000"/>
          <w:spacing w:val="3"/>
        </w:rPr>
        <w:t xml:space="preserve">ČSN EN </w:t>
      </w:r>
      <w:r w:rsidR="000D0EA4" w:rsidRPr="0062657F">
        <w:rPr>
          <w:rFonts w:asciiTheme="minorHAnsi" w:hAnsiTheme="minorHAnsi" w:cstheme="minorHAnsi"/>
          <w:color w:val="000000"/>
          <w:spacing w:val="3"/>
        </w:rPr>
        <w:t xml:space="preserve">IEC </w:t>
      </w:r>
      <w:r w:rsidRPr="0062657F">
        <w:rPr>
          <w:rFonts w:asciiTheme="minorHAnsi" w:hAnsiTheme="minorHAnsi" w:cstheme="minorHAnsi"/>
          <w:color w:val="000000"/>
          <w:spacing w:val="3"/>
        </w:rPr>
        <w:t xml:space="preserve">62271-200 </w:t>
      </w:r>
      <w:r w:rsidR="000D0EA4" w:rsidRPr="00256FFD">
        <w:rPr>
          <w:rFonts w:asciiTheme="minorHAnsi" w:hAnsiTheme="minorHAnsi" w:cstheme="minorHAnsi"/>
          <w:color w:val="000000"/>
          <w:spacing w:val="3"/>
        </w:rPr>
        <w:t>ED</w:t>
      </w:r>
      <w:r w:rsidRPr="0062657F">
        <w:rPr>
          <w:rFonts w:asciiTheme="minorHAnsi" w:hAnsiTheme="minorHAnsi" w:cstheme="minorHAnsi"/>
          <w:color w:val="000000"/>
          <w:spacing w:val="3"/>
        </w:rPr>
        <w:t>.</w:t>
      </w:r>
      <w:bookmarkEnd w:id="1543"/>
      <w:r w:rsidR="7F414535" w:rsidRPr="0062657F">
        <w:rPr>
          <w:rFonts w:asciiTheme="minorHAnsi" w:hAnsiTheme="minorHAnsi" w:cstheme="minorHAnsi"/>
          <w:color w:val="000000"/>
          <w:spacing w:val="3"/>
        </w:rPr>
        <w:t>3</w:t>
      </w:r>
      <w:r w:rsidRPr="0062657F">
        <w:rPr>
          <w:rFonts w:asciiTheme="minorHAnsi" w:hAnsiTheme="minorHAnsi" w:cstheme="minorHAnsi"/>
          <w:color w:val="000000"/>
          <w:spacing w:val="3"/>
        </w:rPr>
        <w:t xml:space="preserve"> Vysokonapěťová spínací a řídicí zařízení</w:t>
      </w:r>
      <w:r w:rsidR="000D0EA4" w:rsidRPr="00256FFD">
        <w:rPr>
          <w:rFonts w:asciiTheme="minorHAnsi" w:hAnsiTheme="minorHAnsi" w:cstheme="minorHAnsi"/>
          <w:color w:val="000000"/>
          <w:spacing w:val="3"/>
        </w:rPr>
        <w:t xml:space="preserve"> </w:t>
      </w:r>
      <w:r w:rsidRPr="0062657F">
        <w:rPr>
          <w:rFonts w:asciiTheme="minorHAnsi" w:hAnsiTheme="minorHAnsi" w:cstheme="minorHAnsi"/>
          <w:color w:val="000000"/>
          <w:spacing w:val="3"/>
        </w:rPr>
        <w:t>-</w:t>
      </w:r>
      <w:r w:rsidR="000D0EA4" w:rsidRPr="00256FFD">
        <w:rPr>
          <w:rFonts w:asciiTheme="minorHAnsi" w:hAnsiTheme="minorHAnsi" w:cstheme="minorHAnsi"/>
          <w:color w:val="000000"/>
          <w:spacing w:val="3"/>
        </w:rPr>
        <w:t xml:space="preserve"> Č</w:t>
      </w:r>
      <w:r w:rsidRPr="0062657F">
        <w:rPr>
          <w:rFonts w:asciiTheme="minorHAnsi" w:hAnsiTheme="minorHAnsi" w:cstheme="minorHAnsi"/>
          <w:color w:val="000000"/>
          <w:spacing w:val="3"/>
        </w:rPr>
        <w:t>ást 200: Kovově kryté rozváděče na střídavý proud pro jmenovité napětí nad 1</w:t>
      </w:r>
      <w:r w:rsidR="000D0EA4" w:rsidRPr="00256FFD">
        <w:rPr>
          <w:rFonts w:asciiTheme="minorHAnsi" w:hAnsiTheme="minorHAnsi" w:cstheme="minorHAnsi"/>
          <w:color w:val="000000"/>
          <w:spacing w:val="3"/>
        </w:rPr>
        <w:t xml:space="preserve"> </w:t>
      </w:r>
      <w:r w:rsidRPr="0062657F">
        <w:rPr>
          <w:rFonts w:asciiTheme="minorHAnsi" w:hAnsiTheme="minorHAnsi" w:cstheme="minorHAnsi"/>
          <w:color w:val="000000"/>
          <w:spacing w:val="3"/>
        </w:rPr>
        <w:t>kV do 52</w:t>
      </w:r>
      <w:r w:rsidR="000D0EA4" w:rsidRPr="00256FFD">
        <w:rPr>
          <w:rFonts w:asciiTheme="minorHAnsi" w:hAnsiTheme="minorHAnsi" w:cstheme="minorHAnsi"/>
          <w:color w:val="000000"/>
          <w:spacing w:val="3"/>
        </w:rPr>
        <w:t xml:space="preserve"> </w:t>
      </w:r>
      <w:r w:rsidRPr="0062657F">
        <w:rPr>
          <w:rFonts w:asciiTheme="minorHAnsi" w:hAnsiTheme="minorHAnsi" w:cstheme="minorHAnsi"/>
          <w:color w:val="000000"/>
          <w:spacing w:val="3"/>
        </w:rPr>
        <w:t>kV včetně.</w:t>
      </w:r>
    </w:p>
    <w:p w14:paraId="2CCB20A9" w14:textId="77777777" w:rsidR="009343C1" w:rsidRPr="00256FFD" w:rsidRDefault="006576FE" w:rsidP="0084162E">
      <w:pPr>
        <w:spacing w:after="80"/>
      </w:pPr>
      <w:r w:rsidRPr="0062657F">
        <w:t>Požadovaná n</w:t>
      </w:r>
      <w:r w:rsidR="00A93C20" w:rsidRPr="0062657F">
        <w:t>apěťová soustava:</w:t>
      </w:r>
    </w:p>
    <w:p w14:paraId="176D2132" w14:textId="01106730" w:rsidR="00A93C20" w:rsidRPr="0062657F" w:rsidRDefault="00A93C20" w:rsidP="0062657F">
      <w:pPr>
        <w:pStyle w:val="Odstavecseseznamem"/>
        <w:numPr>
          <w:ilvl w:val="0"/>
          <w:numId w:val="6"/>
        </w:numPr>
        <w:spacing w:after="80"/>
        <w:ind w:right="23"/>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IT (3 stř. 50</w:t>
      </w:r>
      <w:r w:rsidR="001557F8" w:rsidRPr="0062657F">
        <w:rPr>
          <w:rFonts w:asciiTheme="minorHAnsi" w:hAnsiTheme="minorHAnsi" w:cstheme="minorHAnsi"/>
          <w:color w:val="000000"/>
          <w:spacing w:val="3"/>
        </w:rPr>
        <w:t xml:space="preserve"> </w:t>
      </w:r>
      <w:r w:rsidRPr="0062657F">
        <w:rPr>
          <w:rFonts w:asciiTheme="minorHAnsi" w:hAnsiTheme="minorHAnsi" w:cstheme="minorHAnsi"/>
          <w:color w:val="000000"/>
          <w:spacing w:val="3"/>
        </w:rPr>
        <w:t>Hz 22</w:t>
      </w:r>
      <w:r w:rsidR="001557F8" w:rsidRPr="0062657F">
        <w:rPr>
          <w:rFonts w:asciiTheme="minorHAnsi" w:hAnsiTheme="minorHAnsi" w:cstheme="minorHAnsi"/>
          <w:color w:val="000000"/>
          <w:spacing w:val="3"/>
        </w:rPr>
        <w:t xml:space="preserve"> </w:t>
      </w:r>
      <w:r w:rsidRPr="0062657F">
        <w:rPr>
          <w:rFonts w:asciiTheme="minorHAnsi" w:hAnsiTheme="minorHAnsi" w:cstheme="minorHAnsi"/>
          <w:color w:val="000000"/>
          <w:spacing w:val="3"/>
        </w:rPr>
        <w:t>kV). Ochrana před úrazem elektrickým proudem</w:t>
      </w:r>
      <w:r w:rsidR="006576FE" w:rsidRPr="0062657F">
        <w:rPr>
          <w:rFonts w:asciiTheme="minorHAnsi" w:hAnsiTheme="minorHAnsi" w:cstheme="minorHAnsi"/>
          <w:color w:val="000000"/>
          <w:spacing w:val="3"/>
        </w:rPr>
        <w:t xml:space="preserve"> bude zajištěna </w:t>
      </w:r>
      <w:r w:rsidRPr="0062657F">
        <w:rPr>
          <w:rFonts w:asciiTheme="minorHAnsi" w:hAnsiTheme="minorHAnsi" w:cstheme="minorHAnsi"/>
          <w:color w:val="000000"/>
          <w:spacing w:val="3"/>
        </w:rPr>
        <w:t xml:space="preserve">zemněním. </w:t>
      </w:r>
    </w:p>
    <w:p w14:paraId="509F4B90" w14:textId="71648CA4" w:rsidR="00A93C20" w:rsidRPr="0062657F" w:rsidRDefault="00A93C20" w:rsidP="0062657F">
      <w:pPr>
        <w:pStyle w:val="Odstavecseseznamem"/>
        <w:numPr>
          <w:ilvl w:val="0"/>
          <w:numId w:val="6"/>
        </w:numPr>
        <w:spacing w:after="80"/>
        <w:ind w:right="23"/>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lastRenderedPageBreak/>
        <w:t xml:space="preserve">Barva vysokonapěťových rozváděčů bude v odstínu RAL 7035. </w:t>
      </w:r>
    </w:p>
    <w:p w14:paraId="0A22A955" w14:textId="05DA5618" w:rsidR="00A93C20" w:rsidRPr="0062657F" w:rsidRDefault="00A93C20" w:rsidP="0062657F">
      <w:pPr>
        <w:pStyle w:val="Odstavecseseznamem"/>
        <w:numPr>
          <w:ilvl w:val="0"/>
          <w:numId w:val="6"/>
        </w:numPr>
        <w:spacing w:after="80"/>
        <w:ind w:right="23"/>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Motorové pohony spínacích prvků budou na napětí 230</w:t>
      </w:r>
      <w:r w:rsidR="001557F8" w:rsidRPr="0062657F">
        <w:rPr>
          <w:rFonts w:asciiTheme="minorHAnsi" w:hAnsiTheme="minorHAnsi" w:cstheme="minorHAnsi"/>
          <w:color w:val="000000"/>
          <w:spacing w:val="3"/>
        </w:rPr>
        <w:t xml:space="preserve"> </w:t>
      </w:r>
      <w:r w:rsidRPr="0062657F">
        <w:rPr>
          <w:rFonts w:asciiTheme="minorHAnsi" w:hAnsiTheme="minorHAnsi" w:cstheme="minorHAnsi"/>
          <w:color w:val="000000"/>
          <w:spacing w:val="3"/>
        </w:rPr>
        <w:t>V AC, ovládací cívky na napětí 230</w:t>
      </w:r>
      <w:r w:rsidR="001557F8" w:rsidRPr="0062657F">
        <w:rPr>
          <w:rFonts w:asciiTheme="minorHAnsi" w:hAnsiTheme="minorHAnsi" w:cstheme="minorHAnsi"/>
          <w:color w:val="000000"/>
          <w:spacing w:val="3"/>
        </w:rPr>
        <w:t xml:space="preserve"> </w:t>
      </w:r>
      <w:r w:rsidRPr="0062657F">
        <w:rPr>
          <w:rFonts w:asciiTheme="minorHAnsi" w:hAnsiTheme="minorHAnsi" w:cstheme="minorHAnsi"/>
          <w:color w:val="000000"/>
          <w:spacing w:val="3"/>
        </w:rPr>
        <w:t xml:space="preserve">V AC. </w:t>
      </w:r>
    </w:p>
    <w:p w14:paraId="6EC6E96F" w14:textId="5EE373F8" w:rsidR="00A93C20" w:rsidRPr="0062657F" w:rsidRDefault="00A93C20" w:rsidP="0062657F">
      <w:pPr>
        <w:pStyle w:val="Odstavecseseznamem"/>
        <w:numPr>
          <w:ilvl w:val="0"/>
          <w:numId w:val="6"/>
        </w:numPr>
        <w:spacing w:after="80"/>
        <w:ind w:right="23"/>
        <w:contextualSpacing w:val="0"/>
        <w:rPr>
          <w:rFonts w:asciiTheme="minorHAnsi" w:hAnsiTheme="minorHAnsi" w:cstheme="minorHAnsi"/>
        </w:rPr>
      </w:pPr>
      <w:r w:rsidRPr="0062657F">
        <w:rPr>
          <w:rFonts w:asciiTheme="minorHAnsi" w:hAnsiTheme="minorHAnsi" w:cstheme="minorHAnsi"/>
          <w:color w:val="000000"/>
          <w:spacing w:val="3"/>
        </w:rPr>
        <w:t xml:space="preserve">Rozvodna bude vybavena pomocnými kontakty stavu spínačů a indikace napětí. </w:t>
      </w:r>
    </w:p>
    <w:p w14:paraId="5FF63312" w14:textId="3BBD22FA" w:rsidR="00A93C20" w:rsidRPr="0062657F" w:rsidRDefault="00A93C20" w:rsidP="0062657F">
      <w:pPr>
        <w:pStyle w:val="Odstavecseseznamem"/>
        <w:numPr>
          <w:ilvl w:val="0"/>
          <w:numId w:val="6"/>
        </w:numPr>
        <w:spacing w:after="80"/>
        <w:ind w:right="23"/>
        <w:contextualSpacing w:val="0"/>
        <w:rPr>
          <w:rFonts w:asciiTheme="minorHAnsi" w:hAnsiTheme="minorHAnsi" w:cstheme="minorHAnsi"/>
        </w:rPr>
      </w:pPr>
      <w:r w:rsidRPr="0062657F">
        <w:rPr>
          <w:rFonts w:asciiTheme="minorHAnsi" w:hAnsiTheme="minorHAnsi" w:cstheme="minorHAnsi"/>
          <w:color w:val="000000"/>
          <w:spacing w:val="3"/>
        </w:rPr>
        <w:t xml:space="preserve">Ovládací skříňky </w:t>
      </w:r>
      <w:r w:rsidR="00496BBE" w:rsidRPr="0062657F">
        <w:rPr>
          <w:rFonts w:asciiTheme="minorHAnsi" w:hAnsiTheme="minorHAnsi" w:cstheme="minorHAnsi"/>
          <w:color w:val="000000"/>
          <w:spacing w:val="3"/>
        </w:rPr>
        <w:t xml:space="preserve">NN </w:t>
      </w:r>
      <w:r w:rsidRPr="0062657F">
        <w:rPr>
          <w:rFonts w:asciiTheme="minorHAnsi" w:hAnsiTheme="minorHAnsi" w:cstheme="minorHAnsi"/>
          <w:color w:val="000000"/>
          <w:spacing w:val="3"/>
        </w:rPr>
        <w:t xml:space="preserve">budou obsahovat: </w:t>
      </w:r>
    </w:p>
    <w:p w14:paraId="68A93475" w14:textId="6D5348CB" w:rsidR="00A93C20" w:rsidRPr="0062657F" w:rsidRDefault="00A93C20" w:rsidP="0062657F">
      <w:pPr>
        <w:pStyle w:val="Odstavecseseznamem"/>
        <w:numPr>
          <w:ilvl w:val="1"/>
          <w:numId w:val="6"/>
        </w:numPr>
        <w:ind w:left="1434" w:right="23" w:hanging="357"/>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Ovládací obvody pro místní a dálkové ovládání.</w:t>
      </w:r>
    </w:p>
    <w:p w14:paraId="3E4E65AA" w14:textId="73B2CD99" w:rsidR="00A93C20" w:rsidRPr="0062657F" w:rsidRDefault="00A93C20" w:rsidP="0084162E">
      <w:r w:rsidRPr="0062657F">
        <w:t xml:space="preserve">Základním prvkem </w:t>
      </w:r>
      <w:r w:rsidR="00496BBE" w:rsidRPr="0062657F">
        <w:t xml:space="preserve">VN </w:t>
      </w:r>
      <w:r w:rsidRPr="0062657F">
        <w:t xml:space="preserve">rozvaděče bude odpínač, který bude vybaven hasícím systémem elektrického oblouku. Tento odpínač bude spojen s </w:t>
      </w:r>
      <w:r w:rsidR="009343C1" w:rsidRPr="00256FFD">
        <w:t>vysokorychlostním</w:t>
      </w:r>
      <w:r w:rsidRPr="0062657F">
        <w:t xml:space="preserve"> mechani</w:t>
      </w:r>
      <w:r w:rsidR="009343C1" w:rsidRPr="00256FFD">
        <w:t>s</w:t>
      </w:r>
      <w:r w:rsidRPr="0062657F">
        <w:t>mem zajišťující</w:t>
      </w:r>
      <w:r w:rsidR="00750AA5" w:rsidRPr="0062657F">
        <w:t>m</w:t>
      </w:r>
      <w:r w:rsidRPr="0062657F">
        <w:t xml:space="preserve"> mžikové sepnutí odpínače a </w:t>
      </w:r>
      <w:r w:rsidR="00750AA5" w:rsidRPr="0062657F">
        <w:t xml:space="preserve">bude též zajišťovat </w:t>
      </w:r>
      <w:r w:rsidRPr="0062657F">
        <w:t xml:space="preserve">jisté a rychlé vypnutí. Do odpínače bude integrován i uzemňovač, který bude spínán i vypínán mžikově a bude plnit funkci rychlého uzemňovače. Spínačová část bude umístěna v nerezové nádobě, která bude naplněna plynem SF6 a budou v ní následující zařízení: přípojnice, spínače a izolátory. Integrální součástí zařízení bude mžikově zapínaný a vypínaný rychlý uzemňovač. V pojistkové části rozvaděče budou namontované pojistkové vložky vysokého napětí s tepelnou ochranou dle DIN 43625. Konstrukce pojistkové části </w:t>
      </w:r>
      <w:r w:rsidR="00750AA5" w:rsidRPr="0062657F">
        <w:t xml:space="preserve">znemožní </w:t>
      </w:r>
      <w:r w:rsidRPr="0062657F">
        <w:t>její otevření před provedením úkonu sepnutí uzemňovačem. V případě přepálení pojistkové vložky na ní zamontovaný vyrážeč prostřednictvím páky vypne odpínač v</w:t>
      </w:r>
      <w:r w:rsidR="00545759" w:rsidRPr="0062657F">
        <w:t> </w:t>
      </w:r>
      <w:r w:rsidRPr="0062657F">
        <w:t>transformátorovém poli.</w:t>
      </w:r>
    </w:p>
    <w:p w14:paraId="609F1095" w14:textId="173E022D" w:rsidR="00A93C20" w:rsidRPr="0062657F" w:rsidRDefault="00A93C20" w:rsidP="0084162E">
      <w:r w:rsidRPr="0062657F">
        <w:t xml:space="preserve">Z důvodu jednotnosti, přehlednosti, jednoduché </w:t>
      </w:r>
      <w:r w:rsidR="004F5A09" w:rsidRPr="0062657F">
        <w:t xml:space="preserve">obsluhy </w:t>
      </w:r>
      <w:r w:rsidRPr="0062657F">
        <w:t>a minimalizac</w:t>
      </w:r>
      <w:r w:rsidR="004F5A09" w:rsidRPr="0062657F">
        <w:t>e</w:t>
      </w:r>
      <w:r w:rsidRPr="0062657F">
        <w:t xml:space="preserve"> případných náhradních dílů budou všechny vývody vybaveny ochranami stejné řady. </w:t>
      </w:r>
    </w:p>
    <w:p w14:paraId="514C1E90" w14:textId="40E62741" w:rsidR="00A93C20" w:rsidRPr="0062657F" w:rsidRDefault="00A93C20" w:rsidP="0084162E">
      <w:r w:rsidRPr="0062657F">
        <w:t xml:space="preserve">Všechny skříně </w:t>
      </w:r>
      <w:r w:rsidR="004F5A09" w:rsidRPr="0062657F">
        <w:t xml:space="preserve">rozvaděčů </w:t>
      </w:r>
      <w:r w:rsidRPr="0062657F">
        <w:t>22 kV budou v rámci dodávky a montáže elektrotechnologické části připojeny na společnou zemnící síť domku obsluhy.</w:t>
      </w:r>
    </w:p>
    <w:p w14:paraId="703D4C82" w14:textId="77777777" w:rsidR="00A93C20" w:rsidRPr="0062657F" w:rsidRDefault="4C231154" w:rsidP="0084162E">
      <w:pPr>
        <w:spacing w:after="80"/>
      </w:pPr>
      <w:r w:rsidRPr="0062657F">
        <w:t xml:space="preserve">Výkonový transformátor musí splňovat požadavky </w:t>
      </w:r>
      <w:r w:rsidR="64563F9B" w:rsidRPr="0062657F">
        <w:t xml:space="preserve">následujících technických </w:t>
      </w:r>
      <w:r w:rsidRPr="0062657F">
        <w:t>norem:</w:t>
      </w:r>
    </w:p>
    <w:p w14:paraId="12B19AFF" w14:textId="77777777" w:rsidR="000D0EA4" w:rsidRPr="00256FFD" w:rsidRDefault="000D0EA4" w:rsidP="000D0EA4">
      <w:pPr>
        <w:pStyle w:val="Odstavecseseznamem"/>
        <w:numPr>
          <w:ilvl w:val="0"/>
          <w:numId w:val="6"/>
        </w:numPr>
        <w:spacing w:after="80"/>
        <w:ind w:right="23"/>
        <w:contextualSpacing w:val="0"/>
        <w:rPr>
          <w:rFonts w:asciiTheme="minorHAnsi" w:hAnsiTheme="minorHAnsi" w:cstheme="minorHAnsi"/>
          <w:color w:val="000000"/>
          <w:spacing w:val="3"/>
        </w:rPr>
      </w:pPr>
      <w:r w:rsidRPr="00256FFD">
        <w:rPr>
          <w:rFonts w:asciiTheme="minorHAnsi" w:hAnsiTheme="minorHAnsi" w:cstheme="minorHAnsi"/>
          <w:color w:val="000000" w:themeColor="text1"/>
        </w:rPr>
        <w:t>ČSN EN IEC 61936-1 ED.2 Elektrické instalace nad AC 1 kV a DC 1,5 kV - Část 1: AC;</w:t>
      </w:r>
    </w:p>
    <w:p w14:paraId="784AB992" w14:textId="144E87BD" w:rsidR="5638D53D" w:rsidRPr="0062657F" w:rsidRDefault="000D0EA4" w:rsidP="0062657F">
      <w:pPr>
        <w:pStyle w:val="Odstavecseseznamem"/>
        <w:numPr>
          <w:ilvl w:val="0"/>
          <w:numId w:val="6"/>
        </w:numPr>
        <w:spacing w:after="80"/>
        <w:ind w:right="23"/>
        <w:contextualSpacing w:val="0"/>
        <w:rPr>
          <w:rFonts w:asciiTheme="minorHAnsi" w:hAnsiTheme="minorHAnsi" w:cstheme="minorHAnsi"/>
          <w:color w:val="000000" w:themeColor="text1"/>
        </w:rPr>
      </w:pPr>
      <w:r w:rsidRPr="00256FFD">
        <w:rPr>
          <w:rFonts w:asciiTheme="minorHAnsi" w:hAnsiTheme="minorHAnsi" w:cstheme="minorHAnsi"/>
          <w:color w:val="000000" w:themeColor="text1"/>
        </w:rPr>
        <w:t>ČSN EN 50522 ED.2 Uzemňování elektrických instalací nad 1 kV AC;</w:t>
      </w:r>
      <w:r w:rsidRPr="0062657F" w:rsidDel="000D0EA4">
        <w:rPr>
          <w:rFonts w:asciiTheme="minorHAnsi" w:hAnsiTheme="minorHAnsi" w:cstheme="minorHAnsi"/>
          <w:color w:val="000000" w:themeColor="text1"/>
        </w:rPr>
        <w:t xml:space="preserve"> </w:t>
      </w:r>
    </w:p>
    <w:p w14:paraId="50DB63C1" w14:textId="35CE2AC4" w:rsidR="00A93C20" w:rsidRPr="0062657F" w:rsidRDefault="00A93C20" w:rsidP="0062657F">
      <w:pPr>
        <w:pStyle w:val="Odstavecseseznamem"/>
        <w:numPr>
          <w:ilvl w:val="0"/>
          <w:numId w:val="6"/>
        </w:numPr>
        <w:spacing w:after="80"/>
        <w:ind w:right="23"/>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 xml:space="preserve">ČSN EN 60076-1 Výkonové transformátory. Část 1: </w:t>
      </w:r>
      <w:r w:rsidR="000D0EA4" w:rsidRPr="0062657F">
        <w:rPr>
          <w:rFonts w:asciiTheme="minorHAnsi" w:hAnsiTheme="minorHAnsi" w:cstheme="minorHAnsi"/>
          <w:color w:val="000000"/>
          <w:spacing w:val="3"/>
        </w:rPr>
        <w:t>Obecně</w:t>
      </w:r>
      <w:r w:rsidR="007A5B83" w:rsidRPr="0062657F">
        <w:rPr>
          <w:rFonts w:asciiTheme="minorHAnsi" w:hAnsiTheme="minorHAnsi" w:cstheme="minorHAnsi"/>
          <w:color w:val="000000"/>
          <w:spacing w:val="3"/>
        </w:rPr>
        <w:t>;</w:t>
      </w:r>
    </w:p>
    <w:p w14:paraId="0B8EC3C6" w14:textId="414B689C" w:rsidR="00A93C20" w:rsidRPr="0062657F" w:rsidRDefault="6C5AE854" w:rsidP="0062657F">
      <w:pPr>
        <w:pStyle w:val="Odstavecseseznamem"/>
        <w:numPr>
          <w:ilvl w:val="0"/>
          <w:numId w:val="6"/>
        </w:numPr>
        <w:ind w:left="714" w:right="23" w:hanging="357"/>
        <w:contextualSpacing w:val="0"/>
        <w:rPr>
          <w:rFonts w:asciiTheme="minorHAnsi" w:hAnsiTheme="minorHAnsi" w:cstheme="minorHAnsi"/>
          <w:color w:val="000000"/>
          <w:spacing w:val="3"/>
        </w:rPr>
      </w:pPr>
      <w:bookmarkStart w:id="1544" w:name="_Hlk196688509"/>
      <w:r w:rsidRPr="0062657F">
        <w:rPr>
          <w:rFonts w:asciiTheme="minorHAnsi" w:hAnsiTheme="minorHAnsi" w:cstheme="minorHAnsi"/>
          <w:color w:val="000000"/>
          <w:spacing w:val="3"/>
        </w:rPr>
        <w:t xml:space="preserve">ČSN EN 60076-2 </w:t>
      </w:r>
      <w:r w:rsidR="53AC618E" w:rsidRPr="0062657F">
        <w:rPr>
          <w:rFonts w:asciiTheme="minorHAnsi" w:hAnsiTheme="minorHAnsi" w:cstheme="minorHAnsi"/>
          <w:color w:val="000000"/>
          <w:spacing w:val="3"/>
        </w:rPr>
        <w:t xml:space="preserve">ED.2 </w:t>
      </w:r>
      <w:r w:rsidRPr="0062657F">
        <w:rPr>
          <w:rFonts w:asciiTheme="minorHAnsi" w:hAnsiTheme="minorHAnsi" w:cstheme="minorHAnsi"/>
          <w:color w:val="000000"/>
          <w:spacing w:val="3"/>
        </w:rPr>
        <w:t>(35 100</w:t>
      </w:r>
      <w:r w:rsidR="4D6A4CCF" w:rsidRPr="0062657F">
        <w:rPr>
          <w:rFonts w:asciiTheme="minorHAnsi" w:hAnsiTheme="minorHAnsi" w:cstheme="minorHAnsi"/>
          <w:color w:val="000000"/>
          <w:spacing w:val="3"/>
        </w:rPr>
        <w:t>1</w:t>
      </w:r>
      <w:r w:rsidRPr="0062657F">
        <w:rPr>
          <w:rFonts w:asciiTheme="minorHAnsi" w:hAnsiTheme="minorHAnsi" w:cstheme="minorHAnsi"/>
          <w:color w:val="000000"/>
          <w:spacing w:val="3"/>
        </w:rPr>
        <w:t xml:space="preserve">) </w:t>
      </w:r>
      <w:bookmarkEnd w:id="1544"/>
      <w:r w:rsidR="000D0EA4" w:rsidRPr="00256FFD">
        <w:rPr>
          <w:rFonts w:asciiTheme="minorHAnsi" w:hAnsiTheme="minorHAnsi" w:cstheme="minorHAnsi"/>
          <w:color w:val="000000"/>
          <w:spacing w:val="3"/>
        </w:rPr>
        <w:t>Výkonové transformátory - Část 2: Oteplení transformátorů ponořených do kapaliny</w:t>
      </w:r>
      <w:r w:rsidR="68256390" w:rsidRPr="0062657F">
        <w:rPr>
          <w:rFonts w:asciiTheme="minorHAnsi" w:hAnsiTheme="minorHAnsi" w:cstheme="minorHAnsi"/>
          <w:color w:val="000000"/>
          <w:spacing w:val="3"/>
        </w:rPr>
        <w:t>;</w:t>
      </w:r>
    </w:p>
    <w:p w14:paraId="3B7AB081" w14:textId="04F9067C" w:rsidR="00A93C20" w:rsidRPr="0062657F" w:rsidRDefault="00A93C20" w:rsidP="0084162E">
      <w:r w:rsidRPr="0062657F">
        <w:t>Suchý transformátor zalitý v pryskyřici bude vlhkuvzdorný, těžce zápalný, samozháš</w:t>
      </w:r>
      <w:r w:rsidR="009343C1" w:rsidRPr="00256FFD">
        <w:t>ivý</w:t>
      </w:r>
      <w:r w:rsidRPr="0062657F">
        <w:t>, odolný proti rázovému napětí a zkratu, odolný proti tepelnému šoku. Transformátor bude v provedení pro napájení frekvenčních měničů. Transformátor v rámci dodávky a montáže elektro</w:t>
      </w:r>
      <w:r w:rsidR="009343C1" w:rsidRPr="00256FFD">
        <w:t>-</w:t>
      </w:r>
      <w:r w:rsidRPr="0062657F">
        <w:t xml:space="preserve">technologické části bude připojen na společnou zemnící síť retenční </w:t>
      </w:r>
      <w:r w:rsidR="004F5A09" w:rsidRPr="0062657F">
        <w:t>nádrže.</w:t>
      </w:r>
    </w:p>
    <w:p w14:paraId="6CD20ED1" w14:textId="77777777" w:rsidR="00A93C20" w:rsidRPr="0062657F" w:rsidRDefault="00A93C20" w:rsidP="0084162E">
      <w:r w:rsidRPr="0062657F">
        <w:t>Transformátor bude osazen dostatečnou rezervou.</w:t>
      </w:r>
    </w:p>
    <w:p w14:paraId="518F4C7B" w14:textId="607A8668" w:rsidR="00A93C20" w:rsidRPr="0062657F" w:rsidRDefault="64563F9B" w:rsidP="0084162E">
      <w:pPr>
        <w:spacing w:after="80"/>
      </w:pPr>
      <w:r w:rsidRPr="0062657F">
        <w:t xml:space="preserve">Rozvaděč </w:t>
      </w:r>
      <w:r w:rsidR="4C231154" w:rsidRPr="0062657F">
        <w:t xml:space="preserve">musí splňovat požadavky norem třídy ČSN EN </w:t>
      </w:r>
      <w:r w:rsidR="781B7242" w:rsidRPr="0062657F">
        <w:t xml:space="preserve">IEC </w:t>
      </w:r>
      <w:r w:rsidR="4C231154" w:rsidRPr="0062657F">
        <w:t>61439</w:t>
      </w:r>
      <w:r w:rsidR="000D0EA4" w:rsidRPr="00256FFD">
        <w:t>:</w:t>
      </w:r>
    </w:p>
    <w:p w14:paraId="0175DB89" w14:textId="578328EF" w:rsidR="00A93C20" w:rsidRPr="0062657F" w:rsidRDefault="4C231154" w:rsidP="0062657F">
      <w:pPr>
        <w:pStyle w:val="Odstavecseseznamem"/>
        <w:numPr>
          <w:ilvl w:val="0"/>
          <w:numId w:val="6"/>
        </w:numPr>
        <w:spacing w:after="80"/>
        <w:ind w:right="23"/>
        <w:contextualSpacing w:val="0"/>
        <w:rPr>
          <w:rFonts w:asciiTheme="minorHAnsi" w:hAnsiTheme="minorHAnsi" w:cstheme="minorHAnsi"/>
          <w:color w:val="000000" w:themeColor="text1"/>
        </w:rPr>
      </w:pPr>
      <w:r w:rsidRPr="0062657F">
        <w:rPr>
          <w:rFonts w:asciiTheme="minorHAnsi" w:hAnsiTheme="minorHAnsi" w:cstheme="minorHAnsi"/>
          <w:color w:val="000000"/>
          <w:spacing w:val="3"/>
        </w:rPr>
        <w:t xml:space="preserve">Barva rozváděče bude v odstínu RAL7035. </w:t>
      </w:r>
      <w:r w:rsidR="64563F9B" w:rsidRPr="0062657F">
        <w:rPr>
          <w:rFonts w:asciiTheme="minorHAnsi" w:hAnsiTheme="minorHAnsi" w:cstheme="minorHAnsi"/>
          <w:color w:val="000000"/>
          <w:spacing w:val="3"/>
        </w:rPr>
        <w:t>Požadovaná n</w:t>
      </w:r>
      <w:r w:rsidRPr="0062657F">
        <w:rPr>
          <w:rFonts w:asciiTheme="minorHAnsi" w:hAnsiTheme="minorHAnsi" w:cstheme="minorHAnsi"/>
          <w:color w:val="000000"/>
          <w:spacing w:val="3"/>
        </w:rPr>
        <w:t>apěťová soustava: TN-C 3PEN stř</w:t>
      </w:r>
      <w:r w:rsidR="0EFD43AA" w:rsidRPr="0062657F">
        <w:rPr>
          <w:rFonts w:asciiTheme="minorHAnsi" w:hAnsiTheme="minorHAnsi" w:cstheme="minorHAnsi"/>
          <w:color w:val="000000"/>
          <w:spacing w:val="3"/>
        </w:rPr>
        <w:t>.</w:t>
      </w:r>
      <w:r w:rsidRPr="0062657F">
        <w:rPr>
          <w:rFonts w:asciiTheme="minorHAnsi" w:hAnsiTheme="minorHAnsi" w:cstheme="minorHAnsi"/>
          <w:color w:val="000000"/>
          <w:spacing w:val="3"/>
        </w:rPr>
        <w:t xml:space="preserve"> 50</w:t>
      </w:r>
      <w:r w:rsidR="0EFD43AA" w:rsidRPr="0062657F">
        <w:rPr>
          <w:rFonts w:asciiTheme="minorHAnsi" w:hAnsiTheme="minorHAnsi" w:cstheme="minorHAnsi"/>
          <w:color w:val="000000"/>
          <w:spacing w:val="3"/>
        </w:rPr>
        <w:t xml:space="preserve"> </w:t>
      </w:r>
      <w:r w:rsidRPr="0062657F">
        <w:rPr>
          <w:rFonts w:asciiTheme="minorHAnsi" w:hAnsiTheme="minorHAnsi" w:cstheme="minorHAnsi"/>
          <w:color w:val="000000"/>
          <w:spacing w:val="3"/>
        </w:rPr>
        <w:t>Hz 400</w:t>
      </w:r>
      <w:r w:rsidR="0EFD43AA" w:rsidRPr="0062657F">
        <w:rPr>
          <w:rFonts w:asciiTheme="minorHAnsi" w:hAnsiTheme="minorHAnsi" w:cstheme="minorHAnsi"/>
          <w:color w:val="000000"/>
          <w:spacing w:val="3"/>
        </w:rPr>
        <w:t xml:space="preserve"> </w:t>
      </w:r>
      <w:r w:rsidRPr="0062657F">
        <w:rPr>
          <w:rFonts w:asciiTheme="minorHAnsi" w:hAnsiTheme="minorHAnsi" w:cstheme="minorHAnsi"/>
          <w:color w:val="000000"/>
          <w:spacing w:val="3"/>
        </w:rPr>
        <w:t xml:space="preserve">V. </w:t>
      </w:r>
      <w:r w:rsidR="64563F9B" w:rsidRPr="0062657F">
        <w:rPr>
          <w:rFonts w:asciiTheme="minorHAnsi" w:hAnsiTheme="minorHAnsi" w:cstheme="minorHAnsi"/>
          <w:color w:val="000000"/>
          <w:spacing w:val="3"/>
        </w:rPr>
        <w:t>Požadovaná o</w:t>
      </w:r>
      <w:r w:rsidRPr="0062657F">
        <w:rPr>
          <w:rFonts w:asciiTheme="minorHAnsi" w:hAnsiTheme="minorHAnsi" w:cstheme="minorHAnsi"/>
          <w:color w:val="000000"/>
          <w:spacing w:val="3"/>
        </w:rPr>
        <w:t xml:space="preserve">chrana před úrazem elektrickým proudem: </w:t>
      </w:r>
      <w:r w:rsidR="64563F9B" w:rsidRPr="0062657F">
        <w:rPr>
          <w:rFonts w:asciiTheme="minorHAnsi" w:hAnsiTheme="minorHAnsi" w:cstheme="minorHAnsi"/>
          <w:color w:val="000000"/>
          <w:spacing w:val="3"/>
        </w:rPr>
        <w:t xml:space="preserve">automatické </w:t>
      </w:r>
      <w:r w:rsidRPr="0062657F">
        <w:rPr>
          <w:rFonts w:asciiTheme="minorHAnsi" w:hAnsiTheme="minorHAnsi" w:cstheme="minorHAnsi"/>
          <w:color w:val="000000"/>
          <w:spacing w:val="3"/>
        </w:rPr>
        <w:t xml:space="preserve">odpojení od zdroje dle ČSN 33 2000-4-41 </w:t>
      </w:r>
      <w:r w:rsidR="000D0EA4" w:rsidRPr="0062657F">
        <w:rPr>
          <w:rFonts w:asciiTheme="minorHAnsi" w:hAnsiTheme="minorHAnsi" w:cstheme="minorHAnsi"/>
          <w:color w:val="000000"/>
          <w:spacing w:val="3"/>
        </w:rPr>
        <w:t>ED</w:t>
      </w:r>
      <w:r w:rsidRPr="0062657F">
        <w:rPr>
          <w:rFonts w:asciiTheme="minorHAnsi" w:hAnsiTheme="minorHAnsi" w:cstheme="minorHAnsi"/>
          <w:color w:val="000000"/>
          <w:spacing w:val="3"/>
        </w:rPr>
        <w:t>.</w:t>
      </w:r>
      <w:r w:rsidR="6BA28855" w:rsidRPr="0062657F">
        <w:rPr>
          <w:rFonts w:asciiTheme="minorHAnsi" w:hAnsiTheme="minorHAnsi" w:cstheme="minorHAnsi"/>
          <w:color w:val="000000" w:themeColor="text1"/>
        </w:rPr>
        <w:t>3</w:t>
      </w:r>
      <w:r w:rsidRPr="0062657F">
        <w:rPr>
          <w:rFonts w:asciiTheme="minorHAnsi" w:hAnsiTheme="minorHAnsi" w:cstheme="minorHAnsi"/>
          <w:color w:val="000000"/>
          <w:spacing w:val="3"/>
        </w:rPr>
        <w:t xml:space="preserve">. </w:t>
      </w:r>
      <w:r w:rsidR="64563F9B" w:rsidRPr="0062657F">
        <w:rPr>
          <w:rFonts w:asciiTheme="minorHAnsi" w:hAnsiTheme="minorHAnsi" w:cstheme="minorHAnsi"/>
          <w:color w:val="000000"/>
          <w:spacing w:val="3"/>
        </w:rPr>
        <w:t xml:space="preserve">Rozvaděče </w:t>
      </w:r>
      <w:r w:rsidRPr="0062657F">
        <w:rPr>
          <w:rFonts w:asciiTheme="minorHAnsi" w:hAnsiTheme="minorHAnsi" w:cstheme="minorHAnsi"/>
          <w:color w:val="000000"/>
          <w:spacing w:val="3"/>
        </w:rPr>
        <w:t>budou dodány kompletní</w:t>
      </w:r>
      <w:r w:rsidR="063B9B07" w:rsidRPr="0062657F">
        <w:rPr>
          <w:rFonts w:asciiTheme="minorHAnsi" w:hAnsiTheme="minorHAnsi" w:cstheme="minorHAnsi"/>
          <w:color w:val="000000"/>
          <w:spacing w:val="3"/>
        </w:rPr>
        <w:t>,</w:t>
      </w:r>
      <w:r w:rsidRPr="0062657F">
        <w:rPr>
          <w:rFonts w:asciiTheme="minorHAnsi" w:hAnsiTheme="minorHAnsi" w:cstheme="minorHAnsi"/>
          <w:color w:val="000000"/>
          <w:spacing w:val="3"/>
        </w:rPr>
        <w:t xml:space="preserve"> vč</w:t>
      </w:r>
      <w:r w:rsidR="063B9B07" w:rsidRPr="0062657F">
        <w:rPr>
          <w:rFonts w:asciiTheme="minorHAnsi" w:hAnsiTheme="minorHAnsi" w:cstheme="minorHAnsi"/>
          <w:color w:val="000000"/>
          <w:spacing w:val="3"/>
        </w:rPr>
        <w:t>etně</w:t>
      </w:r>
      <w:r w:rsidRPr="0062657F">
        <w:rPr>
          <w:rFonts w:asciiTheme="minorHAnsi" w:hAnsiTheme="minorHAnsi" w:cstheme="minorHAnsi"/>
          <w:color w:val="000000"/>
          <w:spacing w:val="3"/>
        </w:rPr>
        <w:t xml:space="preserve"> přístrojové náplně, drobného montážního, spojovacího a pomocného </w:t>
      </w:r>
      <w:r w:rsidR="64563F9B" w:rsidRPr="0062657F">
        <w:rPr>
          <w:rFonts w:asciiTheme="minorHAnsi" w:hAnsiTheme="minorHAnsi" w:cstheme="minorHAnsi"/>
          <w:color w:val="000000"/>
          <w:spacing w:val="3"/>
        </w:rPr>
        <w:t>Materiálu</w:t>
      </w:r>
      <w:r w:rsidRPr="0062657F">
        <w:rPr>
          <w:rFonts w:asciiTheme="minorHAnsi" w:hAnsiTheme="minorHAnsi" w:cstheme="minorHAnsi"/>
          <w:color w:val="000000"/>
          <w:spacing w:val="3"/>
        </w:rPr>
        <w:t xml:space="preserve">. Kromě silového vývodu (ochrana proti zkratu a přetížení a spínací prvek) </w:t>
      </w:r>
      <w:r w:rsidR="64563F9B" w:rsidRPr="0062657F">
        <w:rPr>
          <w:rFonts w:asciiTheme="minorHAnsi" w:hAnsiTheme="minorHAnsi" w:cstheme="minorHAnsi"/>
          <w:color w:val="000000"/>
          <w:spacing w:val="3"/>
        </w:rPr>
        <w:t>budou instalovány také</w:t>
      </w:r>
      <w:r w:rsidRPr="0062657F">
        <w:rPr>
          <w:rFonts w:asciiTheme="minorHAnsi" w:hAnsiTheme="minorHAnsi" w:cstheme="minorHAnsi"/>
          <w:color w:val="000000"/>
          <w:spacing w:val="3"/>
        </w:rPr>
        <w:t xml:space="preserve"> pomocná a vazební relé do ŘIS, zdroje 24</w:t>
      </w:r>
      <w:r w:rsidR="063B9B07" w:rsidRPr="0062657F">
        <w:rPr>
          <w:rFonts w:asciiTheme="minorHAnsi" w:hAnsiTheme="minorHAnsi" w:cstheme="minorHAnsi"/>
          <w:color w:val="000000"/>
          <w:spacing w:val="3"/>
        </w:rPr>
        <w:t xml:space="preserve"> </w:t>
      </w:r>
      <w:r w:rsidRPr="0062657F">
        <w:rPr>
          <w:rFonts w:asciiTheme="minorHAnsi" w:hAnsiTheme="minorHAnsi" w:cstheme="minorHAnsi"/>
          <w:color w:val="000000"/>
          <w:spacing w:val="3"/>
        </w:rPr>
        <w:t>V, spínače, signálky, svorky a</w:t>
      </w:r>
      <w:r w:rsidR="0EFD43AA" w:rsidRPr="0062657F">
        <w:rPr>
          <w:rFonts w:asciiTheme="minorHAnsi" w:hAnsiTheme="minorHAnsi" w:cstheme="minorHAnsi"/>
          <w:color w:val="000000"/>
          <w:spacing w:val="3"/>
        </w:rPr>
        <w:t> </w:t>
      </w:r>
      <w:r w:rsidRPr="0062657F">
        <w:rPr>
          <w:rFonts w:asciiTheme="minorHAnsi" w:hAnsiTheme="minorHAnsi" w:cstheme="minorHAnsi"/>
          <w:color w:val="000000"/>
          <w:spacing w:val="3"/>
        </w:rPr>
        <w:t xml:space="preserve">ostatní </w:t>
      </w:r>
      <w:r w:rsidR="64563F9B" w:rsidRPr="0062657F">
        <w:rPr>
          <w:rFonts w:asciiTheme="minorHAnsi" w:hAnsiTheme="minorHAnsi" w:cstheme="minorHAnsi"/>
          <w:color w:val="000000"/>
          <w:spacing w:val="3"/>
        </w:rPr>
        <w:t xml:space="preserve">Materiál </w:t>
      </w:r>
      <w:r w:rsidRPr="0062657F">
        <w:rPr>
          <w:rFonts w:asciiTheme="minorHAnsi" w:hAnsiTheme="minorHAnsi" w:cstheme="minorHAnsi"/>
          <w:color w:val="000000"/>
          <w:spacing w:val="3"/>
        </w:rPr>
        <w:t xml:space="preserve">pro </w:t>
      </w:r>
      <w:r w:rsidRPr="0062657F">
        <w:rPr>
          <w:rFonts w:asciiTheme="minorHAnsi" w:hAnsiTheme="minorHAnsi" w:cstheme="minorHAnsi"/>
          <w:color w:val="000000"/>
          <w:spacing w:val="3"/>
        </w:rPr>
        <w:lastRenderedPageBreak/>
        <w:t xml:space="preserve">vystrojení </w:t>
      </w:r>
      <w:r w:rsidR="64563F9B" w:rsidRPr="0062657F">
        <w:rPr>
          <w:rFonts w:asciiTheme="minorHAnsi" w:hAnsiTheme="minorHAnsi" w:cstheme="minorHAnsi"/>
          <w:color w:val="000000"/>
          <w:spacing w:val="3"/>
        </w:rPr>
        <w:t xml:space="preserve">rozvaděče </w:t>
      </w:r>
      <w:r w:rsidRPr="0062657F">
        <w:rPr>
          <w:rFonts w:asciiTheme="minorHAnsi" w:hAnsiTheme="minorHAnsi" w:cstheme="minorHAnsi"/>
          <w:color w:val="000000"/>
          <w:spacing w:val="3"/>
        </w:rPr>
        <w:t xml:space="preserve">a přípravnou montáž pro vyhodnocovací relé dodaných v příbalu strojní dodávky. </w:t>
      </w:r>
    </w:p>
    <w:p w14:paraId="2173C9DF" w14:textId="1AC298B1" w:rsidR="00A93C20" w:rsidRPr="0062657F" w:rsidRDefault="00735125" w:rsidP="0062657F">
      <w:pPr>
        <w:pStyle w:val="Odstavecseseznamem"/>
        <w:numPr>
          <w:ilvl w:val="0"/>
          <w:numId w:val="6"/>
        </w:numPr>
        <w:spacing w:after="80"/>
        <w:ind w:right="23"/>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 xml:space="preserve">Rozvaděč </w:t>
      </w:r>
      <w:r w:rsidR="00A93C20" w:rsidRPr="0062657F">
        <w:rPr>
          <w:rFonts w:asciiTheme="minorHAnsi" w:hAnsiTheme="minorHAnsi" w:cstheme="minorHAnsi"/>
          <w:color w:val="000000"/>
          <w:spacing w:val="3"/>
        </w:rPr>
        <w:t xml:space="preserve">musí mít zkratovou vypínací schopnost v místě svého připojení a musí být seřiditelné na jmenovité proudy spotřebičů. </w:t>
      </w:r>
    </w:p>
    <w:p w14:paraId="72144534" w14:textId="08886B4D" w:rsidR="00A93C20" w:rsidRPr="0062657F" w:rsidRDefault="00A93C20" w:rsidP="0062657F">
      <w:pPr>
        <w:pStyle w:val="Odstavecseseznamem"/>
        <w:numPr>
          <w:ilvl w:val="0"/>
          <w:numId w:val="6"/>
        </w:numPr>
        <w:spacing w:after="80"/>
        <w:ind w:right="23"/>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 xml:space="preserve">Kompenzační </w:t>
      </w:r>
      <w:r w:rsidR="004F5A09" w:rsidRPr="0062657F">
        <w:rPr>
          <w:rFonts w:asciiTheme="minorHAnsi" w:hAnsiTheme="minorHAnsi" w:cstheme="minorHAnsi"/>
          <w:color w:val="000000"/>
          <w:spacing w:val="3"/>
        </w:rPr>
        <w:t xml:space="preserve">rozvaděč </w:t>
      </w:r>
      <w:r w:rsidRPr="0062657F">
        <w:rPr>
          <w:rFonts w:asciiTheme="minorHAnsi" w:hAnsiTheme="minorHAnsi" w:cstheme="minorHAnsi"/>
          <w:color w:val="000000"/>
          <w:spacing w:val="3"/>
        </w:rPr>
        <w:t xml:space="preserve">bude dodán v chráněném provedení vůči vyšším harmonickým </w:t>
      </w:r>
      <w:r w:rsidR="00076D29" w:rsidRPr="0062657F">
        <w:rPr>
          <w:rFonts w:asciiTheme="minorHAnsi" w:hAnsiTheme="minorHAnsi" w:cstheme="minorHAnsi"/>
          <w:color w:val="000000"/>
          <w:spacing w:val="3"/>
        </w:rPr>
        <w:t xml:space="preserve">frekvencím </w:t>
      </w:r>
      <w:r w:rsidRPr="0062657F">
        <w:rPr>
          <w:rFonts w:asciiTheme="minorHAnsi" w:hAnsiTheme="minorHAnsi" w:cstheme="minorHAnsi"/>
          <w:color w:val="000000"/>
          <w:spacing w:val="3"/>
        </w:rPr>
        <w:t xml:space="preserve">ze strany sítě. </w:t>
      </w:r>
    </w:p>
    <w:p w14:paraId="0EAFD564" w14:textId="29495794" w:rsidR="00A93C20" w:rsidRPr="0062657F" w:rsidRDefault="004F5A09" w:rsidP="0062657F">
      <w:pPr>
        <w:pStyle w:val="Odstavecseseznamem"/>
        <w:numPr>
          <w:ilvl w:val="0"/>
          <w:numId w:val="6"/>
        </w:numPr>
        <w:spacing w:after="80"/>
        <w:ind w:right="23"/>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 xml:space="preserve">Rozvaděče </w:t>
      </w:r>
      <w:r w:rsidR="00A93C20" w:rsidRPr="0062657F">
        <w:rPr>
          <w:rFonts w:asciiTheme="minorHAnsi" w:hAnsiTheme="minorHAnsi" w:cstheme="minorHAnsi"/>
          <w:color w:val="000000"/>
          <w:spacing w:val="3"/>
        </w:rPr>
        <w:t xml:space="preserve">v rámci obsluhy, dodávky a montáže elektrotechnologické části budou připojeny na společnou zemnící síť </w:t>
      </w:r>
      <w:r w:rsidRPr="0062657F">
        <w:rPr>
          <w:rFonts w:asciiTheme="minorHAnsi" w:hAnsiTheme="minorHAnsi" w:cstheme="minorHAnsi"/>
          <w:color w:val="000000"/>
          <w:spacing w:val="3"/>
        </w:rPr>
        <w:t xml:space="preserve">domku </w:t>
      </w:r>
      <w:r w:rsidR="00A93C20" w:rsidRPr="0062657F">
        <w:rPr>
          <w:rFonts w:asciiTheme="minorHAnsi" w:hAnsiTheme="minorHAnsi" w:cstheme="minorHAnsi"/>
          <w:color w:val="000000"/>
          <w:spacing w:val="3"/>
        </w:rPr>
        <w:t xml:space="preserve">obsluhy. </w:t>
      </w:r>
    </w:p>
    <w:p w14:paraId="0A9A1202" w14:textId="7DB18A79" w:rsidR="00A93C20" w:rsidRPr="0062657F" w:rsidRDefault="00A93C20" w:rsidP="0062657F">
      <w:pPr>
        <w:pStyle w:val="Odstavecseseznamem"/>
        <w:numPr>
          <w:ilvl w:val="0"/>
          <w:numId w:val="6"/>
        </w:numPr>
        <w:ind w:left="426" w:right="20" w:hanging="20"/>
        <w:rPr>
          <w:rFonts w:asciiTheme="minorHAnsi" w:hAnsiTheme="minorHAnsi" w:cstheme="minorHAnsi"/>
          <w:color w:val="000000"/>
          <w:spacing w:val="3"/>
        </w:rPr>
      </w:pPr>
      <w:r w:rsidRPr="0062657F">
        <w:rPr>
          <w:rFonts w:asciiTheme="minorHAnsi" w:hAnsiTheme="minorHAnsi" w:cstheme="minorHAnsi"/>
          <w:color w:val="000000"/>
          <w:spacing w:val="3"/>
        </w:rPr>
        <w:t xml:space="preserve">V </w:t>
      </w:r>
      <w:r w:rsidR="004F5A09" w:rsidRPr="0062657F">
        <w:rPr>
          <w:rFonts w:asciiTheme="minorHAnsi" w:hAnsiTheme="minorHAnsi" w:cstheme="minorHAnsi"/>
          <w:color w:val="000000"/>
          <w:spacing w:val="3"/>
        </w:rPr>
        <w:t xml:space="preserve">rozvaděči </w:t>
      </w:r>
      <w:r w:rsidRPr="0062657F">
        <w:rPr>
          <w:rFonts w:asciiTheme="minorHAnsi" w:hAnsiTheme="minorHAnsi" w:cstheme="minorHAnsi"/>
          <w:color w:val="000000"/>
          <w:spacing w:val="3"/>
        </w:rPr>
        <w:t xml:space="preserve">bude ponechaná dostatečná prostorová rezerva cca 25 %. </w:t>
      </w:r>
    </w:p>
    <w:p w14:paraId="53B17E70" w14:textId="60E29C13" w:rsidR="00A93C20" w:rsidRPr="0062657F" w:rsidRDefault="4C231154" w:rsidP="0084162E">
      <w:r w:rsidRPr="0062657F">
        <w:t>Měniče frekvence musí splňovat požadavky na elektrotechnické zařízení z hlediska vlivu na elektrizační soustavu podle norem třídy ČSN EN</w:t>
      </w:r>
      <w:r w:rsidR="77395E10" w:rsidRPr="0062657F">
        <w:t xml:space="preserve"> IEC</w:t>
      </w:r>
      <w:r w:rsidRPr="0062657F">
        <w:t xml:space="preserve"> 61000</w:t>
      </w:r>
      <w:r w:rsidR="74A58863" w:rsidRPr="0062657F">
        <w:t>-1-2</w:t>
      </w:r>
      <w:r w:rsidRPr="0062657F">
        <w:t xml:space="preserve"> Elektromagnetická kompatibilita (EMC). Řídicí vstupy a výstupy frekvenčního měniče musí zajišťovat galvanické oddělení signálů SŘTP od vnitřní elektroniky měniče. Frekvenční měniče budou v provedení do skříně s místním ovládacím panelem</w:t>
      </w:r>
      <w:r w:rsidR="009343C1" w:rsidRPr="00256FFD">
        <w:t xml:space="preserve"> v českém jazyce,</w:t>
      </w:r>
      <w:r w:rsidRPr="0062657F">
        <w:t xml:space="preserve"> </w:t>
      </w:r>
      <w:r w:rsidR="009343C1" w:rsidRPr="00256FFD">
        <w:t xml:space="preserve">s </w:t>
      </w:r>
      <w:r w:rsidRPr="0062657F">
        <w:t>vestavěným RFI filtrem a vstupní tlumivkou, s přídavným lakováním plošných spojů, síťovým odpínačem, programovatelnými reléovými výstupy 240</w:t>
      </w:r>
      <w:r w:rsidR="0EFD43AA" w:rsidRPr="0062657F">
        <w:t xml:space="preserve"> </w:t>
      </w:r>
      <w:r w:rsidRPr="0062657F">
        <w:t>V/2A, digitálními vstupy, analogovými vstupy 4</w:t>
      </w:r>
      <w:r w:rsidR="0EFD43AA" w:rsidRPr="0062657F">
        <w:t xml:space="preserve"> – </w:t>
      </w:r>
      <w:r w:rsidRPr="0062657F">
        <w:t>20</w:t>
      </w:r>
      <w:r w:rsidR="063B9B07" w:rsidRPr="0062657F">
        <w:t xml:space="preserve"> </w:t>
      </w:r>
      <w:r w:rsidRPr="0062657F">
        <w:t>mA a analogovým výstupem 4-20</w:t>
      </w:r>
      <w:r w:rsidR="063B9B07" w:rsidRPr="0062657F">
        <w:t xml:space="preserve"> </w:t>
      </w:r>
      <w:r w:rsidRPr="0062657F">
        <w:t xml:space="preserve">mA. Frekvenční měniče budou vybaveny rozhraním Ethernet pro připojení k nadřazenému řídicímu systému metalickou průmyslovou komunikační sběrnicí Ethernet v režimu Slave. </w:t>
      </w:r>
    </w:p>
    <w:p w14:paraId="5B4C72DE" w14:textId="708A7418" w:rsidR="00A93C20" w:rsidRPr="0062657F" w:rsidRDefault="00A93C20" w:rsidP="0084162E">
      <w:r w:rsidRPr="0062657F">
        <w:t>V průběhu provozu bude provedeno dodavatelem</w:t>
      </w:r>
      <w:r w:rsidR="007A5B83" w:rsidRPr="0062657F">
        <w:t>, společností</w:t>
      </w:r>
      <w:r w:rsidRPr="0062657F">
        <w:t xml:space="preserve"> E</w:t>
      </w:r>
      <w:r w:rsidR="007A5B83" w:rsidRPr="0062657F">
        <w:t>.ON,</w:t>
      </w:r>
      <w:r w:rsidRPr="0062657F">
        <w:t xml:space="preserve"> měření zpětných vlivů odběratele, tj. harmonických proudů emitovaných frekvenčními měniči. Velikost harmonických napětí při respektování stávající úrovně harmonického pozadí musí vyhovět mezím stanovených ČSN EN 50160 </w:t>
      </w:r>
      <w:r w:rsidR="000D0EA4" w:rsidRPr="0062657F">
        <w:t>ED</w:t>
      </w:r>
      <w:r w:rsidRPr="0062657F">
        <w:t>.3. Případná technická opatření zamezující ovlivňování kvality elektřiny v</w:t>
      </w:r>
      <w:r w:rsidR="00545759" w:rsidRPr="0062657F">
        <w:t> </w:t>
      </w:r>
      <w:r w:rsidRPr="0062657F">
        <w:t xml:space="preserve">neprospěch ostatních odběratelů provede </w:t>
      </w:r>
      <w:r w:rsidR="00AB6870" w:rsidRPr="0062657F">
        <w:t xml:space="preserve">Zhotovitel </w:t>
      </w:r>
      <w:r w:rsidRPr="0062657F">
        <w:t>na své náklady.</w:t>
      </w:r>
    </w:p>
    <w:p w14:paraId="7FAC5EC7" w14:textId="038047E0" w:rsidR="00983871" w:rsidRPr="0062657F" w:rsidRDefault="00A93C20" w:rsidP="0084162E">
      <w:r w:rsidRPr="0062657F">
        <w:t>Kabely do průřezu 10 mm</w:t>
      </w:r>
      <w:r w:rsidR="00546F69" w:rsidRPr="0062657F">
        <w:rPr>
          <w:vertAlign w:val="superscript"/>
        </w:rPr>
        <w:t>2</w:t>
      </w:r>
      <w:r w:rsidRPr="0062657F">
        <w:t xml:space="preserve"> včetně budou v provedení s měděnými (Cu) jádry. Kabely vyšších průřezů budou v provedení s hliníkovými (Al) jádry. Označení kabelů bude trvalé a nesmazatelné. Kabely budou dimenzovány a uloženy dle:</w:t>
      </w:r>
      <w:r w:rsidR="00AB6870" w:rsidRPr="0062657F">
        <w:t xml:space="preserve"> </w:t>
      </w:r>
      <w:r w:rsidR="00546F69" w:rsidRPr="0062657F">
        <w:t xml:space="preserve">ČSN 33 2000-5-52 </w:t>
      </w:r>
      <w:r w:rsidR="000D0EA4" w:rsidRPr="0062657F">
        <w:t>ED</w:t>
      </w:r>
      <w:r w:rsidR="00546F69" w:rsidRPr="0062657F">
        <w:t>.2</w:t>
      </w:r>
      <w:r w:rsidR="009343C1" w:rsidRPr="00256FFD">
        <w:t>.</w:t>
      </w:r>
    </w:p>
    <w:p w14:paraId="12BCFA39" w14:textId="6EE164E7" w:rsidR="00A93C20" w:rsidRPr="0062657F" w:rsidRDefault="00A93C20" w:rsidP="0084162E">
      <w:r w:rsidRPr="0062657F">
        <w:t xml:space="preserve">Kabely budou dimenzovány a provedeny podle elektrických parametrů dodávaného elektrotechnologického zařízení a způsobu uložení. Zhotovitel </w:t>
      </w:r>
      <w:r w:rsidR="00AB6870" w:rsidRPr="0062657F">
        <w:t xml:space="preserve">je </w:t>
      </w:r>
      <w:r w:rsidRPr="0062657F">
        <w:t xml:space="preserve">odpovědný za návrh kabelových tras a stanovení potřebných délek kabelů. Kabely budou z hlediska reakce na oheň dodány se sníženou hořlavostí (samozhášivé). </w:t>
      </w:r>
    </w:p>
    <w:p w14:paraId="76D80EFB" w14:textId="6B51FF70" w:rsidR="00A93C20" w:rsidRPr="0062657F" w:rsidRDefault="00A93C20" w:rsidP="0084162E">
      <w:r w:rsidRPr="0062657F">
        <w:t xml:space="preserve">Kabely budou vedeny na nosných montovaných konstrukcích ze žárově zinkované oceli (narušená </w:t>
      </w:r>
      <w:r w:rsidR="009343C1" w:rsidRPr="00256FFD">
        <w:t>antikorozní</w:t>
      </w:r>
      <w:r w:rsidRPr="0062657F">
        <w:t xml:space="preserve"> ochrana bude opravena nátěrem podle technických podmínek výrobce), v</w:t>
      </w:r>
      <w:r w:rsidR="00545759" w:rsidRPr="0062657F">
        <w:t> </w:t>
      </w:r>
      <w:r w:rsidRPr="0062657F">
        <w:t xml:space="preserve">elektroinstalačních žlabech, trubkách a ochranných hadicích z PVC. Při kladení kabelů musí být dodrženy zásady ochrany proti elektromagnetickému rušení. </w:t>
      </w:r>
    </w:p>
    <w:p w14:paraId="59C3AED0" w14:textId="772A5DFB" w:rsidR="00A93C20" w:rsidRPr="0062657F" w:rsidRDefault="4C231154" w:rsidP="0084162E">
      <w:r w:rsidRPr="0062657F">
        <w:t xml:space="preserve">Kabelová vedení budou do výšky 2 m nad podlahou mechanicky chráněna. Kabelové nosné systémy budou stavebnicové konstrukce s garantovanou nosností </w:t>
      </w:r>
      <w:r w:rsidR="3CA0262C" w:rsidRPr="0062657F">
        <w:t>dle</w:t>
      </w:r>
      <w:r w:rsidRPr="0062657F">
        <w:t xml:space="preserve"> ČSN EN 61537 </w:t>
      </w:r>
      <w:r w:rsidR="1E8C7A7A" w:rsidRPr="0062657F">
        <w:t>ED</w:t>
      </w:r>
      <w:r w:rsidRPr="0062657F">
        <w:t>.2, opatřené náležitou protikorozní ochranou.</w:t>
      </w:r>
    </w:p>
    <w:p w14:paraId="431656AD" w14:textId="01921E54" w:rsidR="00A93C20" w:rsidRPr="0062657F" w:rsidRDefault="00A93C20" w:rsidP="0084162E">
      <w:r w:rsidRPr="0062657F">
        <w:t>Z důvodu zajištění únosnosti i dostatečné životnosti nelze používat konstrukce vyráběné</w:t>
      </w:r>
      <w:r w:rsidR="009343C1" w:rsidRPr="00256FFD">
        <w:t>, svařované a natírané přímo</w:t>
      </w:r>
      <w:r w:rsidRPr="0062657F">
        <w:t xml:space="preserve"> na místě montáže. Nelze také používat konstrukce s bočnicemi z uzavřených profilů </w:t>
      </w:r>
      <w:r w:rsidRPr="0062657F">
        <w:lastRenderedPageBreak/>
        <w:t>různých tvarů – důvodem je nebezpečí kondenzace vody v prostorech s vysokou vlhkostí uvnitř těchto profilů a následné zvýšení</w:t>
      </w:r>
      <w:r w:rsidR="00100DD4" w:rsidRPr="00256FFD">
        <w:t xml:space="preserve"> rychlosti</w:t>
      </w:r>
      <w:r w:rsidRPr="0062657F">
        <w:t xml:space="preserve"> koroz</w:t>
      </w:r>
      <w:r w:rsidR="00100DD4" w:rsidRPr="00256FFD">
        <w:t>e</w:t>
      </w:r>
      <w:r w:rsidRPr="0062657F">
        <w:t xml:space="preserve"> konstrukcí. </w:t>
      </w:r>
    </w:p>
    <w:p w14:paraId="4B080104" w14:textId="1E5A40E1" w:rsidR="00A93C20" w:rsidRPr="0062657F" w:rsidRDefault="00A93C20" w:rsidP="0084162E">
      <w:r w:rsidRPr="0062657F">
        <w:t>Obecně platí, že svislá rozteč jednotlivých lávek bude 250 mm, pouze lokálně, v místech prostorově omezených</w:t>
      </w:r>
      <w:r w:rsidR="00545759" w:rsidRPr="0062657F">
        <w:t>,</w:t>
      </w:r>
      <w:r w:rsidRPr="0062657F">
        <w:t xml:space="preserve"> lze tuto rozteč zmenšit (nutno dbát platných </w:t>
      </w:r>
      <w:r w:rsidR="00AB6870" w:rsidRPr="0062657F">
        <w:t>Právních předpisů a</w:t>
      </w:r>
      <w:r w:rsidR="00545759" w:rsidRPr="0062657F">
        <w:t> </w:t>
      </w:r>
      <w:r w:rsidR="00AB6870" w:rsidRPr="0062657F">
        <w:t>technických norem</w:t>
      </w:r>
      <w:r w:rsidRPr="001F1A9C">
        <w:t>).</w:t>
      </w:r>
      <w:r w:rsidRPr="0062657F">
        <w:t xml:space="preserve"> </w:t>
      </w:r>
    </w:p>
    <w:p w14:paraId="0D1BCBF3" w14:textId="60670952" w:rsidR="00A93C20" w:rsidRPr="0062657F" w:rsidRDefault="00A93C20" w:rsidP="0084162E">
      <w:r w:rsidRPr="0062657F">
        <w:t>Při použití kabelových žlabů je požadována perforace 15</w:t>
      </w:r>
      <w:r w:rsidR="00DB4E72" w:rsidRPr="0062657F">
        <w:t xml:space="preserve"> </w:t>
      </w:r>
      <w:r w:rsidRPr="0062657F">
        <w:t xml:space="preserve">% (chlazení kabelů), plech </w:t>
      </w:r>
      <w:r w:rsidR="00100DD4" w:rsidRPr="00256FFD">
        <w:t xml:space="preserve">o </w:t>
      </w:r>
      <w:r w:rsidRPr="0062657F">
        <w:t>tloušť</w:t>
      </w:r>
      <w:r w:rsidR="00100DD4" w:rsidRPr="00256FFD">
        <w:t>ce</w:t>
      </w:r>
      <w:r w:rsidRPr="0062657F">
        <w:t xml:space="preserve"> 1</w:t>
      </w:r>
      <w:r w:rsidR="00545759" w:rsidRPr="0062657F">
        <w:t> </w:t>
      </w:r>
      <w:r w:rsidRPr="0062657F">
        <w:t>mm</w:t>
      </w:r>
      <w:r w:rsidR="00100DD4" w:rsidRPr="00256FFD">
        <w:t xml:space="preserve"> a </w:t>
      </w:r>
      <w:r w:rsidRPr="0062657F">
        <w:t>výš</w:t>
      </w:r>
      <w:r w:rsidR="00100DD4" w:rsidRPr="00256FFD">
        <w:t>ce</w:t>
      </w:r>
      <w:r w:rsidRPr="0062657F">
        <w:t xml:space="preserve"> bočnice 60</w:t>
      </w:r>
      <w:r w:rsidR="00AB6870" w:rsidRPr="0062657F">
        <w:t xml:space="preserve"> </w:t>
      </w:r>
      <w:r w:rsidRPr="0062657F">
        <w:t xml:space="preserve">mm. Místa spoje jednotlivých délek budou opatřena spojkami se šroubovými spoji, zajišťujícími dostatečnou mechanickou stabilitu a zároveň i elektrickou kontinuitu. </w:t>
      </w:r>
    </w:p>
    <w:p w14:paraId="7E6BE66A" w14:textId="6DDFEED8" w:rsidR="00A93C20" w:rsidRPr="0062657F" w:rsidRDefault="00A93C20" w:rsidP="0084162E">
      <w:r w:rsidRPr="0062657F">
        <w:t xml:space="preserve">Při použití kabelových žebříků </w:t>
      </w:r>
      <w:r w:rsidR="007F0ABE" w:rsidRPr="0062657F">
        <w:t xml:space="preserve">je </w:t>
      </w:r>
      <w:r w:rsidRPr="0062657F">
        <w:t>požad</w:t>
      </w:r>
      <w:r w:rsidR="007F0ABE" w:rsidRPr="0062657F">
        <w:t xml:space="preserve">ováno </w:t>
      </w:r>
      <w:r w:rsidRPr="0062657F">
        <w:t>nýtované spojení příček a bočnic, rozteč příček 300</w:t>
      </w:r>
      <w:r w:rsidR="00545759" w:rsidRPr="0062657F">
        <w:t> </w:t>
      </w:r>
      <w:r w:rsidRPr="0062657F">
        <w:t>mm, výška bočnice 60</w:t>
      </w:r>
      <w:r w:rsidR="007F0ABE" w:rsidRPr="0062657F">
        <w:t xml:space="preserve"> </w:t>
      </w:r>
      <w:r w:rsidRPr="0062657F">
        <w:t xml:space="preserve">mm, vyšší jen v odůvodněných případech (nosnost, velké rozpětí podpěr). V místech s omezeným prostorem, kde je nutno zmenšit svislou rozteč mezi jednotlivými patry, lze použít i žebříky s výškou bočnice 45 mm. </w:t>
      </w:r>
    </w:p>
    <w:p w14:paraId="0C73791B" w14:textId="0D2FA895" w:rsidR="00A93C20" w:rsidRPr="0062657F" w:rsidRDefault="00A93C20" w:rsidP="0084162E">
      <w:r w:rsidRPr="0062657F">
        <w:t xml:space="preserve">Montážní </w:t>
      </w:r>
      <w:r w:rsidR="00B00D79" w:rsidRPr="0062657F">
        <w:t xml:space="preserve">délka </w:t>
      </w:r>
      <w:r w:rsidRPr="0062657F">
        <w:t xml:space="preserve">úložných konstrukcí </w:t>
      </w:r>
      <w:r w:rsidR="00B00D79" w:rsidRPr="0062657F">
        <w:t>bude</w:t>
      </w:r>
      <w:r w:rsidRPr="0062657F">
        <w:t xml:space="preserve"> </w:t>
      </w:r>
      <w:r w:rsidR="00B00D79" w:rsidRPr="0062657F">
        <w:t>z</w:t>
      </w:r>
      <w:r w:rsidRPr="0062657F">
        <w:t>vol</w:t>
      </w:r>
      <w:r w:rsidR="00B00D79" w:rsidRPr="0062657F">
        <w:t>ena</w:t>
      </w:r>
      <w:r w:rsidRPr="0062657F">
        <w:t xml:space="preserve"> s ohledem na způsob dopravy konstrukcí do kolektorů. </w:t>
      </w:r>
    </w:p>
    <w:p w14:paraId="44F9B961" w14:textId="786310F3" w:rsidR="00A93C20" w:rsidRPr="0062657F" w:rsidRDefault="00A93C20" w:rsidP="0084162E">
      <w:r w:rsidRPr="0062657F">
        <w:t xml:space="preserve">Úložné kabelové konstrukce musí vykazovat tzv. elektrickou kontinuitu, toto deklaruje výrobce konstrukce. </w:t>
      </w:r>
    </w:p>
    <w:p w14:paraId="12281FC2" w14:textId="67A87E62" w:rsidR="00A93C20" w:rsidRPr="0062657F" w:rsidRDefault="00A93C20" w:rsidP="0084162E">
      <w:r w:rsidRPr="0062657F">
        <w:t>Kabelové nosné systémy budou dimenzovány pro uložení veškerých uvažovaných kabelů v trasách s prostorovou rezervou 30 %. Nosné konstrukce budou dimenzovány na veškerá zatížení od uložených kabelů, vč</w:t>
      </w:r>
      <w:r w:rsidR="004E5DDF" w:rsidRPr="0062657F">
        <w:t>etně</w:t>
      </w:r>
      <w:r w:rsidRPr="0062657F">
        <w:t xml:space="preserve"> nahodilého zatížení vznikajícího při ukládání kabelů. Všechny kabelové nosné systémy budou vhodným způsobem kotveny ke stavebním konstrukcím, buď do stropu pomocí závěsných prvků, nebo na stěny prostřednictvím výložníků a kotev. Závěsné konstrukce budou umístěny v takových roztečích, aby byl</w:t>
      </w:r>
      <w:r w:rsidR="00100DD4" w:rsidRPr="004852E3">
        <w:t>a</w:t>
      </w:r>
      <w:r w:rsidRPr="0062657F">
        <w:t xml:space="preserve"> zaručen</w:t>
      </w:r>
      <w:r w:rsidR="00100DD4" w:rsidRPr="004852E3">
        <w:t>a</w:t>
      </w:r>
      <w:r w:rsidRPr="0062657F">
        <w:t xml:space="preserve"> požadovan</w:t>
      </w:r>
      <w:r w:rsidR="00100DD4" w:rsidRPr="004852E3">
        <w:t>á</w:t>
      </w:r>
      <w:r w:rsidRPr="0062657F">
        <w:t xml:space="preserve"> nosnost úložných prvků</w:t>
      </w:r>
      <w:r w:rsidR="00A26A98" w:rsidRPr="0062657F">
        <w:t>.</w:t>
      </w:r>
    </w:p>
    <w:p w14:paraId="285716D1" w14:textId="77777777" w:rsidR="00A93C20" w:rsidRPr="0062657F" w:rsidRDefault="00A93C20" w:rsidP="0084162E">
      <w:pPr>
        <w:spacing w:after="80"/>
        <w:ind w:right="23"/>
        <w:rPr>
          <w:rFonts w:asciiTheme="minorHAnsi" w:hAnsiTheme="minorHAnsi" w:cstheme="minorHAnsi"/>
          <w:color w:val="000000"/>
          <w:spacing w:val="3"/>
        </w:rPr>
      </w:pPr>
      <w:r w:rsidRPr="0062657F">
        <w:rPr>
          <w:rFonts w:asciiTheme="minorHAnsi" w:hAnsiTheme="minorHAnsi" w:cstheme="minorHAnsi"/>
          <w:b/>
          <w:color w:val="000000"/>
          <w:spacing w:val="3"/>
        </w:rPr>
        <w:t>Korozní vlivy prostředí a ochrana kabelových nosných konstrukcí proti nim</w:t>
      </w:r>
      <w:r w:rsidRPr="0062657F">
        <w:rPr>
          <w:rFonts w:asciiTheme="minorHAnsi" w:hAnsiTheme="minorHAnsi" w:cstheme="minorHAnsi"/>
          <w:color w:val="000000"/>
          <w:spacing w:val="3"/>
        </w:rPr>
        <w:t>:</w:t>
      </w:r>
    </w:p>
    <w:p w14:paraId="30131263" w14:textId="584C4DCC" w:rsidR="00A93C20" w:rsidRPr="0062657F" w:rsidRDefault="4C231154" w:rsidP="0084162E">
      <w:pPr>
        <w:ind w:right="23"/>
        <w:rPr>
          <w:rFonts w:asciiTheme="minorHAnsi" w:hAnsiTheme="minorHAnsi" w:cstheme="minorHAnsi"/>
          <w:color w:val="000000"/>
          <w:spacing w:val="3"/>
        </w:rPr>
      </w:pPr>
      <w:r w:rsidRPr="0062657F">
        <w:rPr>
          <w:rFonts w:asciiTheme="minorHAnsi" w:hAnsiTheme="minorHAnsi" w:cstheme="minorHAnsi"/>
          <w:b/>
          <w:bCs/>
          <w:color w:val="000000"/>
          <w:spacing w:val="3"/>
        </w:rPr>
        <w:t>AB5-základní</w:t>
      </w:r>
      <w:r w:rsidRPr="0062657F">
        <w:rPr>
          <w:rFonts w:asciiTheme="minorHAnsi" w:hAnsiTheme="minorHAnsi" w:cstheme="minorHAnsi"/>
          <w:color w:val="000000"/>
          <w:spacing w:val="3"/>
        </w:rPr>
        <w:t xml:space="preserve">: (C1 </w:t>
      </w:r>
      <w:r w:rsidR="20E7528F" w:rsidRPr="0062657F">
        <w:rPr>
          <w:rFonts w:asciiTheme="minorHAnsi" w:hAnsiTheme="minorHAnsi" w:cstheme="minorHAnsi"/>
          <w:color w:val="000000"/>
          <w:spacing w:val="3"/>
        </w:rPr>
        <w:t>dle</w:t>
      </w:r>
      <w:r w:rsidRPr="0062657F">
        <w:rPr>
          <w:rFonts w:asciiTheme="minorHAnsi" w:hAnsiTheme="minorHAnsi" w:cstheme="minorHAnsi"/>
          <w:color w:val="000000"/>
          <w:spacing w:val="3"/>
        </w:rPr>
        <w:t xml:space="preserve"> ČSN </w:t>
      </w:r>
      <w:r w:rsidR="6C69656F" w:rsidRPr="0062657F">
        <w:rPr>
          <w:rFonts w:asciiTheme="minorHAnsi" w:hAnsiTheme="minorHAnsi" w:cstheme="minorHAnsi"/>
          <w:color w:val="000000"/>
          <w:spacing w:val="3"/>
        </w:rPr>
        <w:t xml:space="preserve">EN </w:t>
      </w:r>
      <w:r w:rsidRPr="0062657F">
        <w:rPr>
          <w:rFonts w:asciiTheme="minorHAnsi" w:hAnsiTheme="minorHAnsi" w:cstheme="minorHAnsi"/>
          <w:color w:val="000000"/>
          <w:spacing w:val="3"/>
        </w:rPr>
        <w:t xml:space="preserve">ISO 9223) Kabelové nosné konstrukce a upevňovací </w:t>
      </w:r>
      <w:r w:rsidR="35157B11" w:rsidRPr="0062657F">
        <w:rPr>
          <w:rFonts w:asciiTheme="minorHAnsi" w:hAnsiTheme="minorHAnsi" w:cstheme="minorHAnsi"/>
          <w:color w:val="000000"/>
          <w:spacing w:val="3"/>
        </w:rPr>
        <w:t xml:space="preserve">Materiál </w:t>
      </w:r>
      <w:r w:rsidRPr="0062657F">
        <w:rPr>
          <w:rFonts w:asciiTheme="minorHAnsi" w:hAnsiTheme="minorHAnsi" w:cstheme="minorHAnsi"/>
          <w:color w:val="000000"/>
          <w:spacing w:val="3"/>
        </w:rPr>
        <w:t>budou vyrobeny z oceli St 36 s protikorozní úpravou pozinkováním. Tloušťka zinkové vrstvy bude odpovídat 275 g/m</w:t>
      </w:r>
      <w:r w:rsidRPr="0062657F">
        <w:rPr>
          <w:rFonts w:asciiTheme="minorHAnsi" w:hAnsiTheme="minorHAnsi" w:cstheme="minorHAnsi"/>
          <w:color w:val="000000"/>
          <w:spacing w:val="3"/>
          <w:vertAlign w:val="superscript"/>
        </w:rPr>
        <w:t>2</w:t>
      </w:r>
      <w:r w:rsidRPr="0062657F">
        <w:rPr>
          <w:rFonts w:asciiTheme="minorHAnsi" w:hAnsiTheme="minorHAnsi" w:cstheme="minorHAnsi"/>
          <w:color w:val="000000"/>
          <w:spacing w:val="3"/>
        </w:rPr>
        <w:t xml:space="preserve"> (pásové kontinuální pozinkování – v souladu s ČSN EN 10346. Pro spojovací a</w:t>
      </w:r>
      <w:r w:rsidR="0EFD43AA" w:rsidRPr="0062657F">
        <w:rPr>
          <w:rFonts w:asciiTheme="minorHAnsi" w:hAnsiTheme="minorHAnsi" w:cstheme="minorHAnsi"/>
          <w:color w:val="000000"/>
          <w:spacing w:val="3"/>
        </w:rPr>
        <w:t> </w:t>
      </w:r>
      <w:r w:rsidRPr="0062657F">
        <w:rPr>
          <w:rFonts w:asciiTheme="minorHAnsi" w:hAnsiTheme="minorHAnsi" w:cstheme="minorHAnsi"/>
          <w:color w:val="000000"/>
          <w:spacing w:val="3"/>
        </w:rPr>
        <w:t xml:space="preserve">montážní </w:t>
      </w:r>
      <w:r w:rsidR="35157B11" w:rsidRPr="0062657F">
        <w:rPr>
          <w:rFonts w:asciiTheme="minorHAnsi" w:hAnsiTheme="minorHAnsi" w:cstheme="minorHAnsi"/>
          <w:color w:val="000000"/>
          <w:spacing w:val="3"/>
        </w:rPr>
        <w:t xml:space="preserve">Materiál </w:t>
      </w:r>
      <w:r w:rsidRPr="0062657F">
        <w:rPr>
          <w:rFonts w:asciiTheme="minorHAnsi" w:hAnsiTheme="minorHAnsi" w:cstheme="minorHAnsi"/>
          <w:color w:val="000000"/>
          <w:spacing w:val="3"/>
        </w:rPr>
        <w:t xml:space="preserve">je možno použít též povrchové úpravy galvanickým pozinkováním nebo chromátováním podle ČSN ISO 4520. </w:t>
      </w:r>
    </w:p>
    <w:p w14:paraId="66B53E39" w14:textId="23CA26DF" w:rsidR="00A93C20" w:rsidRPr="0062657F" w:rsidRDefault="4C231154" w:rsidP="0084162E">
      <w:pPr>
        <w:ind w:right="23"/>
        <w:rPr>
          <w:rFonts w:asciiTheme="minorHAnsi" w:hAnsiTheme="minorHAnsi" w:cstheme="minorHAnsi"/>
          <w:color w:val="000000"/>
          <w:spacing w:val="3"/>
        </w:rPr>
      </w:pPr>
      <w:r w:rsidRPr="0062657F">
        <w:rPr>
          <w:rFonts w:asciiTheme="minorHAnsi" w:hAnsiTheme="minorHAnsi" w:cstheme="minorHAnsi"/>
          <w:b/>
          <w:bCs/>
          <w:color w:val="000000"/>
          <w:spacing w:val="3"/>
        </w:rPr>
        <w:t>AB4-vlhké</w:t>
      </w:r>
      <w:r w:rsidRPr="0062657F">
        <w:rPr>
          <w:rFonts w:asciiTheme="minorHAnsi" w:hAnsiTheme="minorHAnsi" w:cstheme="minorHAnsi"/>
          <w:color w:val="000000"/>
          <w:spacing w:val="3"/>
        </w:rPr>
        <w:t xml:space="preserve">: (cca C1 – C2 </w:t>
      </w:r>
      <w:r w:rsidR="20E7528F" w:rsidRPr="0062657F">
        <w:rPr>
          <w:rFonts w:asciiTheme="minorHAnsi" w:hAnsiTheme="minorHAnsi" w:cstheme="minorHAnsi"/>
          <w:color w:val="000000"/>
          <w:spacing w:val="3"/>
        </w:rPr>
        <w:t>dle</w:t>
      </w:r>
      <w:r w:rsidRPr="0062657F">
        <w:rPr>
          <w:rFonts w:asciiTheme="minorHAnsi" w:hAnsiTheme="minorHAnsi" w:cstheme="minorHAnsi"/>
          <w:color w:val="000000"/>
          <w:spacing w:val="3"/>
        </w:rPr>
        <w:t xml:space="preserve"> ČSN </w:t>
      </w:r>
      <w:r w:rsidR="6C69656F" w:rsidRPr="0062657F">
        <w:rPr>
          <w:rFonts w:asciiTheme="minorHAnsi" w:hAnsiTheme="minorHAnsi" w:cstheme="minorHAnsi"/>
          <w:color w:val="000000"/>
          <w:spacing w:val="3"/>
        </w:rPr>
        <w:t xml:space="preserve">EN </w:t>
      </w:r>
      <w:r w:rsidRPr="0062657F">
        <w:rPr>
          <w:rFonts w:asciiTheme="minorHAnsi" w:hAnsiTheme="minorHAnsi" w:cstheme="minorHAnsi"/>
          <w:color w:val="000000"/>
          <w:spacing w:val="3"/>
        </w:rPr>
        <w:t xml:space="preserve">ISO 9223) Kabelové nosné konstrukce a upevňovací </w:t>
      </w:r>
      <w:r w:rsidR="35157B11" w:rsidRPr="0062657F">
        <w:rPr>
          <w:rFonts w:asciiTheme="minorHAnsi" w:hAnsiTheme="minorHAnsi" w:cstheme="minorHAnsi"/>
          <w:color w:val="000000"/>
          <w:spacing w:val="3"/>
        </w:rPr>
        <w:t xml:space="preserve">Materiál </w:t>
      </w:r>
      <w:r w:rsidRPr="0062657F">
        <w:rPr>
          <w:rFonts w:asciiTheme="minorHAnsi" w:hAnsiTheme="minorHAnsi" w:cstheme="minorHAnsi"/>
          <w:color w:val="000000"/>
          <w:spacing w:val="3"/>
        </w:rPr>
        <w:t xml:space="preserve">budou vyrobeny z oceli St 36 s protikorozní úpravou pozinkováním. Tloušťka zinkové vrstvy bude odpovídat 350 </w:t>
      </w:r>
      <w:r w:rsidR="0EFD43AA" w:rsidRPr="0062657F">
        <w:rPr>
          <w:rFonts w:asciiTheme="minorHAnsi" w:hAnsiTheme="minorHAnsi" w:cstheme="minorHAnsi"/>
          <w:color w:val="000000"/>
          <w:spacing w:val="3"/>
        </w:rPr>
        <w:t>–</w:t>
      </w:r>
      <w:r w:rsidRPr="0062657F">
        <w:rPr>
          <w:rFonts w:asciiTheme="minorHAnsi" w:hAnsiTheme="minorHAnsi" w:cstheme="minorHAnsi"/>
          <w:color w:val="000000"/>
          <w:spacing w:val="3"/>
        </w:rPr>
        <w:t xml:space="preserve"> 420 g/m</w:t>
      </w:r>
      <w:r w:rsidRPr="0062657F">
        <w:rPr>
          <w:rFonts w:asciiTheme="minorHAnsi" w:hAnsiTheme="minorHAnsi" w:cstheme="minorHAnsi"/>
          <w:color w:val="000000"/>
          <w:spacing w:val="3"/>
          <w:vertAlign w:val="superscript"/>
        </w:rPr>
        <w:t>2</w:t>
      </w:r>
      <w:r w:rsidRPr="0062657F">
        <w:rPr>
          <w:rFonts w:asciiTheme="minorHAnsi" w:hAnsiTheme="minorHAnsi" w:cstheme="minorHAnsi"/>
          <w:color w:val="000000"/>
          <w:spacing w:val="3"/>
        </w:rPr>
        <w:t xml:space="preserve"> (pozinkování ponorem podle ČSN EN ISO 1461). Pro spojovací </w:t>
      </w:r>
      <w:r w:rsidR="0EFD43AA" w:rsidRPr="0062657F">
        <w:rPr>
          <w:rFonts w:asciiTheme="minorHAnsi" w:hAnsiTheme="minorHAnsi" w:cstheme="minorHAnsi"/>
          <w:color w:val="000000"/>
          <w:spacing w:val="3"/>
        </w:rPr>
        <w:t>M</w:t>
      </w:r>
      <w:r w:rsidRPr="0062657F">
        <w:rPr>
          <w:rFonts w:asciiTheme="minorHAnsi" w:hAnsiTheme="minorHAnsi" w:cstheme="minorHAnsi"/>
          <w:color w:val="000000"/>
          <w:spacing w:val="3"/>
        </w:rPr>
        <w:t>ateriál</w:t>
      </w:r>
      <w:r w:rsidR="4056AAFA" w:rsidRPr="0062657F">
        <w:rPr>
          <w:rFonts w:asciiTheme="minorHAnsi" w:hAnsiTheme="minorHAnsi" w:cstheme="minorHAnsi"/>
          <w:color w:val="000000"/>
          <w:spacing w:val="3"/>
        </w:rPr>
        <w:t xml:space="preserve"> - </w:t>
      </w:r>
      <w:r w:rsidRPr="0062657F">
        <w:rPr>
          <w:rFonts w:asciiTheme="minorHAnsi" w:hAnsiTheme="minorHAnsi" w:cstheme="minorHAnsi"/>
          <w:color w:val="000000"/>
          <w:spacing w:val="3"/>
        </w:rPr>
        <w:t xml:space="preserve">šrouby, matice a podložky je možno použít povrchové úpravy pozinkováním na 40 μm (např. podle DIN 267/10). </w:t>
      </w:r>
    </w:p>
    <w:p w14:paraId="5220FDE0" w14:textId="1A07A866" w:rsidR="00A93C20" w:rsidRPr="0062657F" w:rsidRDefault="4C231154" w:rsidP="0084162E">
      <w:pPr>
        <w:ind w:right="23"/>
        <w:rPr>
          <w:rFonts w:asciiTheme="minorHAnsi" w:hAnsiTheme="minorHAnsi" w:cstheme="minorHAnsi"/>
          <w:color w:val="000000"/>
          <w:spacing w:val="3"/>
        </w:rPr>
      </w:pPr>
      <w:r w:rsidRPr="0062657F">
        <w:rPr>
          <w:rFonts w:asciiTheme="minorHAnsi" w:hAnsiTheme="minorHAnsi" w:cstheme="minorHAnsi"/>
          <w:b/>
          <w:bCs/>
          <w:color w:val="000000"/>
          <w:spacing w:val="3"/>
        </w:rPr>
        <w:t>AB8-venkovní</w:t>
      </w:r>
      <w:r w:rsidRPr="0062657F">
        <w:rPr>
          <w:rFonts w:asciiTheme="minorHAnsi" w:hAnsiTheme="minorHAnsi" w:cstheme="minorHAnsi"/>
          <w:color w:val="000000"/>
          <w:spacing w:val="3"/>
        </w:rPr>
        <w:t xml:space="preserve">: (cca C2 </w:t>
      </w:r>
      <w:r w:rsidR="20E7528F" w:rsidRPr="0062657F">
        <w:rPr>
          <w:rFonts w:asciiTheme="minorHAnsi" w:hAnsiTheme="minorHAnsi" w:cstheme="minorHAnsi"/>
          <w:color w:val="000000"/>
          <w:spacing w:val="3"/>
        </w:rPr>
        <w:t>dle</w:t>
      </w:r>
      <w:r w:rsidRPr="0062657F">
        <w:rPr>
          <w:rFonts w:asciiTheme="minorHAnsi" w:hAnsiTheme="minorHAnsi" w:cstheme="minorHAnsi"/>
          <w:color w:val="000000"/>
          <w:spacing w:val="3"/>
        </w:rPr>
        <w:t xml:space="preserve"> ČSN </w:t>
      </w:r>
      <w:r w:rsidR="6C69656F" w:rsidRPr="0062657F">
        <w:rPr>
          <w:rFonts w:asciiTheme="minorHAnsi" w:hAnsiTheme="minorHAnsi" w:cstheme="minorHAnsi"/>
          <w:color w:val="000000"/>
          <w:spacing w:val="3"/>
        </w:rPr>
        <w:t xml:space="preserve">EN </w:t>
      </w:r>
      <w:r w:rsidRPr="0062657F">
        <w:rPr>
          <w:rFonts w:asciiTheme="minorHAnsi" w:hAnsiTheme="minorHAnsi" w:cstheme="minorHAnsi"/>
          <w:color w:val="000000"/>
          <w:spacing w:val="3"/>
        </w:rPr>
        <w:t xml:space="preserve">ISO 9223) Kabelové nosné konstrukce a upevňovací </w:t>
      </w:r>
      <w:r w:rsidR="35157B11" w:rsidRPr="0062657F">
        <w:rPr>
          <w:rFonts w:asciiTheme="minorHAnsi" w:hAnsiTheme="minorHAnsi" w:cstheme="minorHAnsi"/>
          <w:color w:val="000000"/>
          <w:spacing w:val="3"/>
        </w:rPr>
        <w:t xml:space="preserve">Materiál </w:t>
      </w:r>
      <w:r w:rsidRPr="0062657F">
        <w:rPr>
          <w:rFonts w:asciiTheme="minorHAnsi" w:hAnsiTheme="minorHAnsi" w:cstheme="minorHAnsi"/>
          <w:color w:val="000000"/>
          <w:spacing w:val="3"/>
        </w:rPr>
        <w:t xml:space="preserve">budou vyrobeny z oceli St 36 s protikorozní úpravou pozinkováním. Tloušťka zinkové vrstvy bude odpovídat 350 </w:t>
      </w:r>
      <w:r w:rsidR="0EFD43AA" w:rsidRPr="0062657F">
        <w:rPr>
          <w:rFonts w:asciiTheme="minorHAnsi" w:hAnsiTheme="minorHAnsi" w:cstheme="minorHAnsi"/>
          <w:color w:val="000000"/>
          <w:spacing w:val="3"/>
        </w:rPr>
        <w:t>–</w:t>
      </w:r>
      <w:r w:rsidRPr="0062657F">
        <w:rPr>
          <w:rFonts w:asciiTheme="minorHAnsi" w:hAnsiTheme="minorHAnsi" w:cstheme="minorHAnsi"/>
          <w:color w:val="000000"/>
          <w:spacing w:val="3"/>
        </w:rPr>
        <w:t xml:space="preserve"> 420 g/m</w:t>
      </w:r>
      <w:r w:rsidRPr="0062657F">
        <w:rPr>
          <w:rFonts w:asciiTheme="minorHAnsi" w:hAnsiTheme="minorHAnsi" w:cstheme="minorHAnsi"/>
          <w:color w:val="000000"/>
          <w:spacing w:val="3"/>
          <w:vertAlign w:val="superscript"/>
        </w:rPr>
        <w:t>2</w:t>
      </w:r>
      <w:r w:rsidRPr="0062657F">
        <w:rPr>
          <w:rFonts w:asciiTheme="minorHAnsi" w:hAnsiTheme="minorHAnsi" w:cstheme="minorHAnsi"/>
          <w:color w:val="000000"/>
          <w:spacing w:val="3"/>
        </w:rPr>
        <w:t xml:space="preserve"> (pozinkování ponorem podle ČSN EN ISO 1461). Variantně je možno použít kombinovaný povlak Zn+Al, např. pokovení metodou Double Dip, resp. podle ČSN EN 10346. Pro spojovací </w:t>
      </w:r>
      <w:r w:rsidR="3D96FBFC" w:rsidRPr="0062657F">
        <w:rPr>
          <w:rFonts w:asciiTheme="minorHAnsi" w:hAnsiTheme="minorHAnsi" w:cstheme="minorHAnsi"/>
          <w:color w:val="000000"/>
          <w:spacing w:val="3"/>
        </w:rPr>
        <w:t>M</w:t>
      </w:r>
      <w:r w:rsidRPr="0062657F">
        <w:rPr>
          <w:rFonts w:asciiTheme="minorHAnsi" w:hAnsiTheme="minorHAnsi" w:cstheme="minorHAnsi"/>
          <w:color w:val="000000"/>
          <w:spacing w:val="3"/>
        </w:rPr>
        <w:t>ateriál</w:t>
      </w:r>
      <w:r w:rsidR="4056AAFA" w:rsidRPr="0062657F">
        <w:rPr>
          <w:rFonts w:asciiTheme="minorHAnsi" w:hAnsiTheme="minorHAnsi" w:cstheme="minorHAnsi"/>
          <w:color w:val="000000"/>
          <w:spacing w:val="3"/>
        </w:rPr>
        <w:t xml:space="preserve"> - </w:t>
      </w:r>
      <w:r w:rsidRPr="0062657F">
        <w:rPr>
          <w:rFonts w:asciiTheme="minorHAnsi" w:hAnsiTheme="minorHAnsi" w:cstheme="minorHAnsi"/>
          <w:color w:val="000000"/>
          <w:spacing w:val="3"/>
        </w:rPr>
        <w:t xml:space="preserve">šrouby, matice a podložky je možno použít povrchové úpravy pozinkováním na 40 μm (podle DIN 267/10). </w:t>
      </w:r>
    </w:p>
    <w:p w14:paraId="56B86D2A" w14:textId="29A233A1" w:rsidR="00A93C20" w:rsidRPr="0062657F" w:rsidRDefault="4C231154" w:rsidP="0084162E">
      <w:pPr>
        <w:ind w:right="23"/>
        <w:rPr>
          <w:rFonts w:asciiTheme="minorHAnsi" w:hAnsiTheme="minorHAnsi" w:cstheme="minorHAnsi"/>
          <w:color w:val="000000"/>
          <w:spacing w:val="3"/>
        </w:rPr>
      </w:pPr>
      <w:r w:rsidRPr="0062657F">
        <w:rPr>
          <w:rFonts w:asciiTheme="minorHAnsi" w:hAnsiTheme="minorHAnsi" w:cstheme="minorHAnsi"/>
          <w:b/>
          <w:bCs/>
          <w:color w:val="000000"/>
          <w:spacing w:val="3"/>
        </w:rPr>
        <w:t>AF2-přítomnost korozních znečišťujících látek v atmosféře</w:t>
      </w:r>
      <w:r w:rsidRPr="0062657F">
        <w:rPr>
          <w:rFonts w:asciiTheme="minorHAnsi" w:hAnsiTheme="minorHAnsi" w:cstheme="minorHAnsi"/>
          <w:color w:val="000000"/>
          <w:spacing w:val="3"/>
        </w:rPr>
        <w:t xml:space="preserve">: (C2 </w:t>
      </w:r>
      <w:r w:rsidR="20E7528F" w:rsidRPr="0062657F">
        <w:rPr>
          <w:rFonts w:asciiTheme="minorHAnsi" w:hAnsiTheme="minorHAnsi" w:cstheme="minorHAnsi"/>
          <w:color w:val="000000"/>
          <w:spacing w:val="3"/>
        </w:rPr>
        <w:t>dle</w:t>
      </w:r>
      <w:r w:rsidRPr="0062657F">
        <w:rPr>
          <w:rFonts w:asciiTheme="minorHAnsi" w:hAnsiTheme="minorHAnsi" w:cstheme="minorHAnsi"/>
          <w:color w:val="000000"/>
          <w:spacing w:val="3"/>
        </w:rPr>
        <w:t xml:space="preserve"> ČSN </w:t>
      </w:r>
      <w:r w:rsidR="6C69656F" w:rsidRPr="0062657F">
        <w:rPr>
          <w:rFonts w:asciiTheme="minorHAnsi" w:hAnsiTheme="minorHAnsi" w:cstheme="minorHAnsi"/>
          <w:color w:val="000000"/>
          <w:spacing w:val="3"/>
        </w:rPr>
        <w:t xml:space="preserve">EN </w:t>
      </w:r>
      <w:r w:rsidRPr="0062657F">
        <w:rPr>
          <w:rFonts w:asciiTheme="minorHAnsi" w:hAnsiTheme="minorHAnsi" w:cstheme="minorHAnsi"/>
          <w:color w:val="000000"/>
          <w:spacing w:val="3"/>
        </w:rPr>
        <w:t xml:space="preserve">ISO 9223) Kabelové nosné konstrukce a upevňovací </w:t>
      </w:r>
      <w:r w:rsidR="3D96FBFC" w:rsidRPr="0062657F">
        <w:rPr>
          <w:rFonts w:asciiTheme="minorHAnsi" w:hAnsiTheme="minorHAnsi" w:cstheme="minorHAnsi"/>
          <w:color w:val="000000"/>
          <w:spacing w:val="3"/>
        </w:rPr>
        <w:t>M</w:t>
      </w:r>
      <w:r w:rsidRPr="0062657F">
        <w:rPr>
          <w:rFonts w:asciiTheme="minorHAnsi" w:hAnsiTheme="minorHAnsi" w:cstheme="minorHAnsi"/>
          <w:color w:val="000000"/>
          <w:spacing w:val="3"/>
        </w:rPr>
        <w:t xml:space="preserve">ateriál budou vyrobeny z oceli St 36 s protikorozní úpravou </w:t>
      </w:r>
      <w:r w:rsidRPr="0062657F">
        <w:rPr>
          <w:rFonts w:asciiTheme="minorHAnsi" w:hAnsiTheme="minorHAnsi" w:cstheme="minorHAnsi"/>
          <w:color w:val="000000"/>
          <w:spacing w:val="3"/>
        </w:rPr>
        <w:lastRenderedPageBreak/>
        <w:t>pozinkováním. Tloušťka zinkové vrstvy bude odpovídat 580 g/m</w:t>
      </w:r>
      <w:r w:rsidR="03FF0481" w:rsidRPr="0062657F">
        <w:rPr>
          <w:rFonts w:asciiTheme="minorHAnsi" w:hAnsiTheme="minorHAnsi" w:cstheme="minorHAnsi"/>
          <w:color w:val="000000"/>
          <w:spacing w:val="3"/>
          <w:vertAlign w:val="superscript"/>
        </w:rPr>
        <w:t>2</w:t>
      </w:r>
      <w:r w:rsidRPr="0062657F">
        <w:rPr>
          <w:rFonts w:asciiTheme="minorHAnsi" w:hAnsiTheme="minorHAnsi" w:cstheme="minorHAnsi"/>
          <w:color w:val="000000"/>
          <w:spacing w:val="3"/>
        </w:rPr>
        <w:t xml:space="preserve"> (pozinkování ponorem – dvě</w:t>
      </w:r>
      <w:r w:rsidR="00100DD4" w:rsidRPr="00256FFD">
        <w:rPr>
          <w:rFonts w:asciiTheme="minorHAnsi" w:hAnsiTheme="minorHAnsi" w:cstheme="minorHAnsi"/>
          <w:color w:val="000000"/>
          <w:spacing w:val="3"/>
        </w:rPr>
        <w:t xml:space="preserve"> /2/</w:t>
      </w:r>
      <w:r w:rsidRPr="0062657F">
        <w:rPr>
          <w:rFonts w:asciiTheme="minorHAnsi" w:hAnsiTheme="minorHAnsi" w:cstheme="minorHAnsi"/>
          <w:color w:val="000000"/>
          <w:spacing w:val="3"/>
        </w:rPr>
        <w:t xml:space="preserve"> vrstvy). V případě trvalého působení a vyšší koncentrace látek v atmosféře je možno použít i</w:t>
      </w:r>
      <w:r w:rsidR="3D96FBFC" w:rsidRPr="0062657F">
        <w:rPr>
          <w:rFonts w:asciiTheme="minorHAnsi" w:hAnsiTheme="minorHAnsi" w:cstheme="minorHAnsi"/>
          <w:color w:val="000000"/>
          <w:spacing w:val="3"/>
        </w:rPr>
        <w:t> </w:t>
      </w:r>
      <w:r w:rsidRPr="0062657F">
        <w:rPr>
          <w:rFonts w:asciiTheme="minorHAnsi" w:hAnsiTheme="minorHAnsi" w:cstheme="minorHAnsi"/>
          <w:color w:val="000000"/>
          <w:spacing w:val="3"/>
        </w:rPr>
        <w:t xml:space="preserve">nerezové oceli základní řady (AISI 306). Pokud může dojít dlouhodobému orosení konstrukcí, </w:t>
      </w:r>
      <w:r w:rsidR="20E7528F" w:rsidRPr="0062657F">
        <w:rPr>
          <w:rFonts w:asciiTheme="minorHAnsi" w:hAnsiTheme="minorHAnsi" w:cstheme="minorHAnsi"/>
          <w:color w:val="000000"/>
          <w:spacing w:val="3"/>
        </w:rPr>
        <w:t xml:space="preserve">bude </w:t>
      </w:r>
      <w:r w:rsidRPr="0062657F">
        <w:rPr>
          <w:rFonts w:asciiTheme="minorHAnsi" w:hAnsiTheme="minorHAnsi" w:cstheme="minorHAnsi"/>
          <w:color w:val="000000"/>
          <w:spacing w:val="3"/>
        </w:rPr>
        <w:t>nutn</w:t>
      </w:r>
      <w:r w:rsidR="20E7528F" w:rsidRPr="0062657F">
        <w:rPr>
          <w:rFonts w:asciiTheme="minorHAnsi" w:hAnsiTheme="minorHAnsi" w:cstheme="minorHAnsi"/>
          <w:color w:val="000000"/>
          <w:spacing w:val="3"/>
        </w:rPr>
        <w:t>é</w:t>
      </w:r>
      <w:r w:rsidRPr="0062657F">
        <w:rPr>
          <w:rFonts w:asciiTheme="minorHAnsi" w:hAnsiTheme="minorHAnsi" w:cstheme="minorHAnsi"/>
          <w:color w:val="000000"/>
          <w:spacing w:val="3"/>
        </w:rPr>
        <w:t xml:space="preserve"> individuálně posoudit použití vyšších typů nerezových ocelí, zejména v případě přítomnosti chloridů v atmosféře. </w:t>
      </w:r>
    </w:p>
    <w:p w14:paraId="7C40C895" w14:textId="2C851A33" w:rsidR="00A93C20" w:rsidRPr="0062657F" w:rsidRDefault="4C231154" w:rsidP="0084162E">
      <w:pPr>
        <w:ind w:right="23"/>
        <w:rPr>
          <w:rFonts w:asciiTheme="minorHAnsi" w:hAnsiTheme="minorHAnsi" w:cstheme="minorHAnsi"/>
          <w:color w:val="000000"/>
          <w:spacing w:val="3"/>
        </w:rPr>
      </w:pPr>
      <w:r w:rsidRPr="0062657F">
        <w:rPr>
          <w:rFonts w:asciiTheme="minorHAnsi" w:hAnsiTheme="minorHAnsi" w:cstheme="minorHAnsi"/>
          <w:b/>
          <w:bCs/>
          <w:color w:val="000000"/>
          <w:spacing w:val="3"/>
        </w:rPr>
        <w:t>AF3-občasné, nebo příležitostné vystavení korozním chemickým látkám</w:t>
      </w:r>
      <w:r w:rsidRPr="0062657F">
        <w:rPr>
          <w:rFonts w:asciiTheme="minorHAnsi" w:hAnsiTheme="minorHAnsi" w:cstheme="minorHAnsi"/>
          <w:color w:val="000000"/>
          <w:spacing w:val="3"/>
        </w:rPr>
        <w:t xml:space="preserve"> (přímé působení těchto látek na konstrukce): (C3 </w:t>
      </w:r>
      <w:r w:rsidR="20E7528F" w:rsidRPr="0062657F">
        <w:rPr>
          <w:rFonts w:asciiTheme="minorHAnsi" w:hAnsiTheme="minorHAnsi" w:cstheme="minorHAnsi"/>
          <w:color w:val="000000"/>
          <w:spacing w:val="3"/>
        </w:rPr>
        <w:t xml:space="preserve">dle </w:t>
      </w:r>
      <w:r w:rsidRPr="0062657F">
        <w:rPr>
          <w:rFonts w:asciiTheme="minorHAnsi" w:hAnsiTheme="minorHAnsi" w:cstheme="minorHAnsi"/>
          <w:color w:val="000000"/>
          <w:spacing w:val="3"/>
        </w:rPr>
        <w:t xml:space="preserve">ČSN </w:t>
      </w:r>
      <w:r w:rsidR="6C69656F" w:rsidRPr="0062657F">
        <w:rPr>
          <w:rFonts w:asciiTheme="minorHAnsi" w:hAnsiTheme="minorHAnsi" w:cstheme="minorHAnsi"/>
          <w:color w:val="000000"/>
          <w:spacing w:val="3"/>
        </w:rPr>
        <w:t xml:space="preserve">EN </w:t>
      </w:r>
      <w:r w:rsidRPr="0062657F">
        <w:rPr>
          <w:rFonts w:asciiTheme="minorHAnsi" w:hAnsiTheme="minorHAnsi" w:cstheme="minorHAnsi"/>
          <w:color w:val="000000"/>
          <w:spacing w:val="3"/>
        </w:rPr>
        <w:t xml:space="preserve">ISO 9223). Kabelové nosné konstrukce a upevňovací </w:t>
      </w:r>
      <w:r w:rsidR="35157B11" w:rsidRPr="0062657F">
        <w:rPr>
          <w:rFonts w:asciiTheme="minorHAnsi" w:hAnsiTheme="minorHAnsi" w:cstheme="minorHAnsi"/>
          <w:color w:val="000000"/>
          <w:spacing w:val="3"/>
        </w:rPr>
        <w:t xml:space="preserve">Materiál </w:t>
      </w:r>
      <w:r w:rsidRPr="0062657F">
        <w:rPr>
          <w:rFonts w:asciiTheme="minorHAnsi" w:hAnsiTheme="minorHAnsi" w:cstheme="minorHAnsi"/>
          <w:color w:val="000000"/>
          <w:spacing w:val="3"/>
        </w:rPr>
        <w:t>budou vyrobeny z oceli St 36 s protikorozní úpravou pozinkováním. Tloušťka zinkové vrstvy bude odpovídat 580 g/m</w:t>
      </w:r>
      <w:r w:rsidR="03FF0481" w:rsidRPr="0062657F">
        <w:rPr>
          <w:rFonts w:asciiTheme="minorHAnsi" w:hAnsiTheme="minorHAnsi" w:cstheme="minorHAnsi"/>
          <w:color w:val="000000"/>
          <w:spacing w:val="3"/>
          <w:vertAlign w:val="superscript"/>
        </w:rPr>
        <w:t>2</w:t>
      </w:r>
      <w:r w:rsidRPr="0062657F">
        <w:rPr>
          <w:rFonts w:asciiTheme="minorHAnsi" w:hAnsiTheme="minorHAnsi" w:cstheme="minorHAnsi"/>
          <w:color w:val="000000"/>
          <w:spacing w:val="3"/>
        </w:rPr>
        <w:t xml:space="preserve"> (pozinkování ponorem – dvě </w:t>
      </w:r>
      <w:r w:rsidR="00100DD4" w:rsidRPr="00256FFD">
        <w:rPr>
          <w:rFonts w:asciiTheme="minorHAnsi" w:hAnsiTheme="minorHAnsi" w:cstheme="minorHAnsi"/>
          <w:color w:val="000000"/>
          <w:spacing w:val="3"/>
        </w:rPr>
        <w:t xml:space="preserve">/2/ </w:t>
      </w:r>
      <w:r w:rsidRPr="0062657F">
        <w:rPr>
          <w:rFonts w:asciiTheme="minorHAnsi" w:hAnsiTheme="minorHAnsi" w:cstheme="minorHAnsi"/>
          <w:color w:val="000000"/>
          <w:spacing w:val="3"/>
        </w:rPr>
        <w:t xml:space="preserve">vrstvy). </w:t>
      </w:r>
      <w:r w:rsidR="20E7528F" w:rsidRPr="0062657F">
        <w:rPr>
          <w:rFonts w:asciiTheme="minorHAnsi" w:hAnsiTheme="minorHAnsi" w:cstheme="minorHAnsi"/>
          <w:color w:val="000000"/>
          <w:spacing w:val="3"/>
        </w:rPr>
        <w:t xml:space="preserve">Je na uvážení Zhotovitele, zda s ohledem na </w:t>
      </w:r>
      <w:r w:rsidRPr="0062657F">
        <w:rPr>
          <w:rFonts w:asciiTheme="minorHAnsi" w:hAnsiTheme="minorHAnsi" w:cstheme="minorHAnsi"/>
          <w:color w:val="000000"/>
          <w:spacing w:val="3"/>
        </w:rPr>
        <w:t xml:space="preserve">charakter korozní agresivity prostředí v konkrétním prostoru instalace </w:t>
      </w:r>
      <w:r w:rsidR="20E7528F" w:rsidRPr="0062657F">
        <w:rPr>
          <w:rFonts w:asciiTheme="minorHAnsi" w:hAnsiTheme="minorHAnsi" w:cstheme="minorHAnsi"/>
          <w:color w:val="000000"/>
          <w:spacing w:val="3"/>
        </w:rPr>
        <w:t xml:space="preserve">použije nerezovou </w:t>
      </w:r>
      <w:r w:rsidRPr="0062657F">
        <w:rPr>
          <w:rFonts w:asciiTheme="minorHAnsi" w:hAnsiTheme="minorHAnsi" w:cstheme="minorHAnsi"/>
          <w:color w:val="000000"/>
          <w:spacing w:val="3"/>
        </w:rPr>
        <w:t xml:space="preserve">ocel AISI 306, </w:t>
      </w:r>
      <w:r w:rsidR="20E7528F" w:rsidRPr="0062657F">
        <w:rPr>
          <w:rFonts w:asciiTheme="minorHAnsi" w:hAnsiTheme="minorHAnsi" w:cstheme="minorHAnsi"/>
          <w:color w:val="000000"/>
          <w:spacing w:val="3"/>
        </w:rPr>
        <w:t xml:space="preserve">nebo </w:t>
      </w:r>
      <w:r w:rsidRPr="0062657F">
        <w:rPr>
          <w:rFonts w:asciiTheme="minorHAnsi" w:hAnsiTheme="minorHAnsi" w:cstheme="minorHAnsi"/>
          <w:color w:val="000000"/>
          <w:spacing w:val="3"/>
        </w:rPr>
        <w:t>v případě přítomnosti chloridových iontů AISI 316 Ti (Mo</w:t>
      </w:r>
      <w:r w:rsidR="20E7528F" w:rsidRPr="0062657F">
        <w:rPr>
          <w:rFonts w:asciiTheme="minorHAnsi" w:hAnsiTheme="minorHAnsi" w:cstheme="minorHAnsi"/>
          <w:color w:val="000000"/>
          <w:spacing w:val="3"/>
        </w:rPr>
        <w:t xml:space="preserve">). </w:t>
      </w:r>
    </w:p>
    <w:p w14:paraId="512B2C58" w14:textId="460558CF" w:rsidR="00A93C20" w:rsidRPr="0062657F" w:rsidRDefault="00A93C20" w:rsidP="0084162E">
      <w:pPr>
        <w:ind w:right="23"/>
        <w:rPr>
          <w:rFonts w:asciiTheme="minorHAnsi" w:hAnsiTheme="minorHAnsi" w:cstheme="minorHAnsi"/>
        </w:rPr>
      </w:pPr>
      <w:r w:rsidRPr="0062657F">
        <w:rPr>
          <w:rFonts w:asciiTheme="minorHAnsi" w:hAnsiTheme="minorHAnsi" w:cstheme="minorHAnsi"/>
          <w:color w:val="000000"/>
          <w:spacing w:val="3"/>
        </w:rPr>
        <w:t xml:space="preserve">Variantně lze použít konstrukce z oceli St 36 s protikorozní úpravou pozinkováním. Tloušťka zinkové vrstvy bude odpovídat 350 </w:t>
      </w:r>
      <w:r w:rsidR="00BB4F69" w:rsidRPr="0062657F">
        <w:rPr>
          <w:rFonts w:asciiTheme="minorHAnsi" w:hAnsiTheme="minorHAnsi" w:cstheme="minorHAnsi"/>
          <w:color w:val="000000"/>
          <w:spacing w:val="3"/>
        </w:rPr>
        <w:t>–</w:t>
      </w:r>
      <w:r w:rsidRPr="0062657F">
        <w:rPr>
          <w:rFonts w:asciiTheme="minorHAnsi" w:hAnsiTheme="minorHAnsi" w:cstheme="minorHAnsi"/>
          <w:color w:val="000000"/>
          <w:spacing w:val="3"/>
        </w:rPr>
        <w:t xml:space="preserve"> 420 g/m</w:t>
      </w:r>
      <w:r w:rsidR="00546F69" w:rsidRPr="0062657F">
        <w:rPr>
          <w:rFonts w:asciiTheme="minorHAnsi" w:hAnsiTheme="minorHAnsi" w:cstheme="minorHAnsi"/>
          <w:color w:val="000000"/>
          <w:spacing w:val="3"/>
          <w:vertAlign w:val="superscript"/>
        </w:rPr>
        <w:t>2</w:t>
      </w:r>
      <w:r w:rsidRPr="0062657F">
        <w:rPr>
          <w:rFonts w:asciiTheme="minorHAnsi" w:hAnsiTheme="minorHAnsi" w:cstheme="minorHAnsi"/>
          <w:color w:val="000000"/>
          <w:spacing w:val="3"/>
        </w:rPr>
        <w:t xml:space="preserve"> (pozinkování ponorem podle ČSN EN ISO 1461) + dvousložkový epoxidový nátěr v tloušťce min. 80 μm. </w:t>
      </w:r>
    </w:p>
    <w:p w14:paraId="00511639" w14:textId="77777777" w:rsidR="00A93C20" w:rsidRPr="0062657F" w:rsidRDefault="00A93C20" w:rsidP="0062657F">
      <w:pPr>
        <w:pStyle w:val="Default"/>
        <w:spacing w:after="80" w:line="276" w:lineRule="auto"/>
        <w:rPr>
          <w:rFonts w:asciiTheme="minorHAnsi" w:hAnsiTheme="minorHAnsi" w:cstheme="minorHAnsi"/>
          <w:spacing w:val="3"/>
          <w:sz w:val="22"/>
          <w:szCs w:val="22"/>
        </w:rPr>
      </w:pPr>
      <w:r w:rsidRPr="0062657F">
        <w:rPr>
          <w:rFonts w:asciiTheme="minorHAnsi" w:hAnsiTheme="minorHAnsi" w:cstheme="minorHAnsi"/>
          <w:spacing w:val="3"/>
          <w:sz w:val="22"/>
          <w:szCs w:val="22"/>
        </w:rPr>
        <w:t xml:space="preserve">Osvětlení bude provedeno dle norem: </w:t>
      </w:r>
    </w:p>
    <w:p w14:paraId="41CE2B8D" w14:textId="24D3836D" w:rsidR="00A93C20" w:rsidRPr="0062657F" w:rsidRDefault="4C231154" w:rsidP="0062657F">
      <w:pPr>
        <w:pStyle w:val="Odstavecseseznamem"/>
        <w:numPr>
          <w:ilvl w:val="0"/>
          <w:numId w:val="6"/>
        </w:numPr>
        <w:spacing w:after="80"/>
        <w:ind w:right="20"/>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 xml:space="preserve">ČSN EN 12464-1 Světlo a osvětlení - </w:t>
      </w:r>
      <w:r w:rsidR="000D0EA4" w:rsidRPr="00256FFD">
        <w:rPr>
          <w:rFonts w:asciiTheme="minorHAnsi" w:hAnsiTheme="minorHAnsi" w:cstheme="minorHAnsi"/>
          <w:color w:val="000000"/>
          <w:spacing w:val="3"/>
        </w:rPr>
        <w:t>Světlo a osvětlení - Osvětlení pracovišť - Část 1: Vnitřní pracoviště</w:t>
      </w:r>
      <w:r w:rsidR="63A5F988" w:rsidRPr="0062657F">
        <w:rPr>
          <w:rFonts w:asciiTheme="minorHAnsi" w:hAnsiTheme="minorHAnsi" w:cstheme="minorHAnsi"/>
          <w:color w:val="000000"/>
          <w:spacing w:val="3"/>
        </w:rPr>
        <w:t>;</w:t>
      </w:r>
    </w:p>
    <w:p w14:paraId="1D698576" w14:textId="6165B919" w:rsidR="00A93C20" w:rsidRPr="0062657F" w:rsidRDefault="00A93C20" w:rsidP="0062657F">
      <w:pPr>
        <w:pStyle w:val="Odstavecseseznamem"/>
        <w:numPr>
          <w:ilvl w:val="0"/>
          <w:numId w:val="6"/>
        </w:numPr>
        <w:spacing w:after="80"/>
        <w:ind w:right="20"/>
        <w:contextualSpacing w:val="0"/>
        <w:rPr>
          <w:rFonts w:asciiTheme="minorHAnsi" w:hAnsiTheme="minorHAnsi" w:cstheme="minorHAnsi"/>
        </w:rPr>
      </w:pPr>
      <w:r w:rsidRPr="0062657F">
        <w:rPr>
          <w:rFonts w:asciiTheme="minorHAnsi" w:hAnsiTheme="minorHAnsi" w:cstheme="minorHAnsi"/>
          <w:color w:val="000000"/>
          <w:spacing w:val="3"/>
        </w:rPr>
        <w:t>ČSN EN 1838 Světlo a osvětlení</w:t>
      </w:r>
      <w:r w:rsidR="000D0EA4" w:rsidRPr="00256FFD">
        <w:rPr>
          <w:rFonts w:asciiTheme="minorHAnsi" w:hAnsiTheme="minorHAnsi" w:cstheme="minorHAnsi"/>
          <w:color w:val="000000"/>
          <w:spacing w:val="3"/>
        </w:rPr>
        <w:t xml:space="preserve"> - Nouzové osvětlení</w:t>
      </w:r>
      <w:r w:rsidR="00A26A98" w:rsidRPr="0062657F">
        <w:rPr>
          <w:rFonts w:asciiTheme="minorHAnsi" w:hAnsiTheme="minorHAnsi" w:cstheme="minorHAnsi"/>
          <w:color w:val="000000"/>
          <w:spacing w:val="3"/>
        </w:rPr>
        <w:t>;</w:t>
      </w:r>
    </w:p>
    <w:p w14:paraId="7431BB6F" w14:textId="016CA076" w:rsidR="00A93C20" w:rsidRPr="0062657F" w:rsidRDefault="00A93C20" w:rsidP="0062657F">
      <w:pPr>
        <w:pStyle w:val="Odstavecseseznamem"/>
        <w:numPr>
          <w:ilvl w:val="0"/>
          <w:numId w:val="6"/>
        </w:numPr>
        <w:ind w:left="714" w:right="23" w:hanging="357"/>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 xml:space="preserve">ČSN EN 60598-2-22 </w:t>
      </w:r>
      <w:r w:rsidR="000D0EA4" w:rsidRPr="0062657F">
        <w:rPr>
          <w:rFonts w:asciiTheme="minorHAnsi" w:hAnsiTheme="minorHAnsi" w:cstheme="minorHAnsi"/>
          <w:color w:val="000000"/>
          <w:spacing w:val="3"/>
        </w:rPr>
        <w:t>ED</w:t>
      </w:r>
      <w:r w:rsidRPr="0062657F">
        <w:rPr>
          <w:rFonts w:asciiTheme="minorHAnsi" w:hAnsiTheme="minorHAnsi" w:cstheme="minorHAnsi"/>
          <w:color w:val="000000"/>
          <w:spacing w:val="3"/>
        </w:rPr>
        <w:t>.</w:t>
      </w:r>
      <w:r w:rsidR="000D0EA4" w:rsidRPr="0062657F">
        <w:rPr>
          <w:rFonts w:asciiTheme="minorHAnsi" w:hAnsiTheme="minorHAnsi" w:cstheme="minorHAnsi"/>
          <w:color w:val="000000"/>
          <w:spacing w:val="3"/>
        </w:rPr>
        <w:t>3</w:t>
      </w:r>
      <w:r w:rsidRPr="0062657F">
        <w:rPr>
          <w:rFonts w:asciiTheme="minorHAnsi" w:hAnsiTheme="minorHAnsi" w:cstheme="minorHAnsi"/>
          <w:color w:val="000000"/>
          <w:spacing w:val="3"/>
        </w:rPr>
        <w:t xml:space="preserve"> Svítidla - Část 2-22: Zvláštní požadavky - Svítidla pro nouzové osvětlení</w:t>
      </w:r>
      <w:r w:rsidR="00A26A98" w:rsidRPr="0062657F">
        <w:rPr>
          <w:rFonts w:asciiTheme="minorHAnsi" w:hAnsiTheme="minorHAnsi" w:cstheme="minorHAnsi"/>
          <w:color w:val="000000"/>
          <w:spacing w:val="3"/>
        </w:rPr>
        <w:t>.</w:t>
      </w:r>
    </w:p>
    <w:p w14:paraId="32F07AAD" w14:textId="1899D2B7" w:rsidR="00A93C20" w:rsidRPr="0062657F" w:rsidRDefault="4C231154">
      <w:pPr>
        <w:ind w:right="20"/>
        <w:rPr>
          <w:rFonts w:asciiTheme="minorHAnsi" w:hAnsiTheme="minorHAnsi" w:cstheme="minorHAnsi"/>
          <w:color w:val="000000"/>
          <w:spacing w:val="3"/>
        </w:rPr>
      </w:pPr>
      <w:r w:rsidRPr="0062657F">
        <w:rPr>
          <w:rFonts w:asciiTheme="minorHAnsi" w:hAnsiTheme="minorHAnsi" w:cstheme="minorHAnsi"/>
          <w:color w:val="000000"/>
          <w:spacing w:val="3"/>
        </w:rPr>
        <w:t>Svítidla budou odpovídat souboru norem ČSN EN</w:t>
      </w:r>
      <w:r w:rsidR="1D74021F" w:rsidRPr="0062657F">
        <w:rPr>
          <w:rFonts w:asciiTheme="minorHAnsi" w:hAnsiTheme="minorHAnsi" w:cstheme="minorHAnsi"/>
          <w:color w:val="000000"/>
          <w:spacing w:val="3"/>
        </w:rPr>
        <w:t xml:space="preserve"> IEC</w:t>
      </w:r>
      <w:r w:rsidRPr="0062657F">
        <w:rPr>
          <w:rFonts w:asciiTheme="minorHAnsi" w:hAnsiTheme="minorHAnsi" w:cstheme="minorHAnsi"/>
          <w:color w:val="000000"/>
          <w:spacing w:val="3"/>
        </w:rPr>
        <w:t xml:space="preserve"> 60598</w:t>
      </w:r>
      <w:r w:rsidR="2EBFE004" w:rsidRPr="0062657F">
        <w:rPr>
          <w:rFonts w:asciiTheme="minorHAnsi" w:hAnsiTheme="minorHAnsi" w:cstheme="minorHAnsi"/>
          <w:color w:val="000000"/>
          <w:spacing w:val="3"/>
        </w:rPr>
        <w:t>-1</w:t>
      </w:r>
      <w:r w:rsidR="1FBF3091" w:rsidRPr="0062657F">
        <w:rPr>
          <w:rFonts w:asciiTheme="minorHAnsi" w:hAnsiTheme="minorHAnsi" w:cstheme="minorHAnsi"/>
          <w:color w:val="000000"/>
          <w:spacing w:val="3"/>
        </w:rPr>
        <w:t xml:space="preserve"> ED.7</w:t>
      </w:r>
      <w:r w:rsidRPr="0062657F">
        <w:rPr>
          <w:rFonts w:asciiTheme="minorHAnsi" w:hAnsiTheme="minorHAnsi" w:cstheme="minorHAnsi"/>
          <w:color w:val="000000"/>
          <w:spacing w:val="3"/>
        </w:rPr>
        <w:t xml:space="preserve"> a ČSN EN 60529. Svítidla budou kompenzovaná.</w:t>
      </w:r>
    </w:p>
    <w:p w14:paraId="4E9F014F" w14:textId="545C790F" w:rsidR="00A93C20" w:rsidRPr="0062657F" w:rsidRDefault="4C231154" w:rsidP="0062657F">
      <w:pPr>
        <w:spacing w:after="80"/>
        <w:ind w:left="20" w:right="23"/>
        <w:rPr>
          <w:rFonts w:asciiTheme="minorHAnsi" w:hAnsiTheme="minorHAnsi" w:cstheme="minorHAnsi"/>
          <w:color w:val="000000"/>
          <w:spacing w:val="3"/>
        </w:rPr>
      </w:pPr>
      <w:r w:rsidRPr="0062657F">
        <w:rPr>
          <w:rFonts w:asciiTheme="minorHAnsi" w:hAnsiTheme="minorHAnsi" w:cstheme="minorHAnsi"/>
          <w:color w:val="000000"/>
          <w:spacing w:val="3"/>
        </w:rPr>
        <w:t xml:space="preserve">Bleskosvodná soustava bude provedena dle </w:t>
      </w:r>
      <w:r w:rsidR="5D9CDDCA" w:rsidRPr="0062657F">
        <w:rPr>
          <w:rFonts w:asciiTheme="minorHAnsi" w:hAnsiTheme="minorHAnsi" w:cstheme="minorHAnsi"/>
          <w:color w:val="000000"/>
          <w:spacing w:val="3"/>
        </w:rPr>
        <w:t xml:space="preserve">souboru </w:t>
      </w:r>
      <w:r w:rsidRPr="0062657F">
        <w:rPr>
          <w:rFonts w:asciiTheme="minorHAnsi" w:hAnsiTheme="minorHAnsi" w:cstheme="minorHAnsi"/>
          <w:color w:val="000000"/>
          <w:spacing w:val="3"/>
        </w:rPr>
        <w:t>norem:</w:t>
      </w:r>
    </w:p>
    <w:p w14:paraId="450211F6" w14:textId="3F547C59" w:rsidR="00A93C20" w:rsidRPr="0062657F" w:rsidRDefault="4C231154" w:rsidP="0062657F">
      <w:pPr>
        <w:pStyle w:val="Odstavecseseznamem"/>
        <w:numPr>
          <w:ilvl w:val="0"/>
          <w:numId w:val="6"/>
        </w:numPr>
        <w:spacing w:after="80"/>
        <w:ind w:left="714" w:right="23" w:hanging="357"/>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ČSN EN 62305</w:t>
      </w:r>
      <w:r w:rsidR="2D05A751" w:rsidRPr="0062657F">
        <w:rPr>
          <w:rFonts w:asciiTheme="minorHAnsi" w:hAnsiTheme="minorHAnsi" w:cstheme="minorHAnsi"/>
          <w:color w:val="000000"/>
          <w:spacing w:val="3"/>
        </w:rPr>
        <w:t>-</w:t>
      </w:r>
      <w:r w:rsidR="000D0EA4" w:rsidRPr="00256FFD">
        <w:rPr>
          <w:rFonts w:asciiTheme="minorHAnsi" w:hAnsiTheme="minorHAnsi" w:cstheme="minorHAnsi"/>
          <w:color w:val="000000"/>
          <w:spacing w:val="3"/>
        </w:rPr>
        <w:t>3</w:t>
      </w:r>
      <w:r w:rsidR="2D05A751" w:rsidRPr="0062657F">
        <w:rPr>
          <w:rFonts w:asciiTheme="minorHAnsi" w:hAnsiTheme="minorHAnsi" w:cstheme="minorHAnsi"/>
          <w:color w:val="000000"/>
          <w:spacing w:val="3"/>
        </w:rPr>
        <w:t xml:space="preserve"> ED.2</w:t>
      </w:r>
      <w:r w:rsidRPr="0062657F">
        <w:rPr>
          <w:rFonts w:asciiTheme="minorHAnsi" w:hAnsiTheme="minorHAnsi" w:cstheme="minorHAnsi"/>
          <w:color w:val="000000"/>
          <w:spacing w:val="3"/>
        </w:rPr>
        <w:t xml:space="preserve"> Ochrana před bleskem. Část 3: Hmotné škody na stavbách a nebezpečí života</w:t>
      </w:r>
      <w:r w:rsidR="63A5F988" w:rsidRPr="0062657F">
        <w:rPr>
          <w:rFonts w:asciiTheme="minorHAnsi" w:hAnsiTheme="minorHAnsi" w:cstheme="minorHAnsi"/>
          <w:color w:val="000000"/>
          <w:spacing w:val="3"/>
        </w:rPr>
        <w:t>;</w:t>
      </w:r>
    </w:p>
    <w:p w14:paraId="3EA077C6" w14:textId="273345FD" w:rsidR="00A93C20" w:rsidRPr="0062657F" w:rsidRDefault="00A93C20" w:rsidP="0062657F">
      <w:pPr>
        <w:pStyle w:val="Odstavecseseznamem"/>
        <w:numPr>
          <w:ilvl w:val="0"/>
          <w:numId w:val="6"/>
        </w:numPr>
        <w:ind w:right="20"/>
        <w:rPr>
          <w:rFonts w:asciiTheme="minorHAnsi" w:hAnsiTheme="minorHAnsi" w:cstheme="minorHAnsi"/>
        </w:rPr>
      </w:pPr>
      <w:r w:rsidRPr="0062657F">
        <w:rPr>
          <w:rFonts w:asciiTheme="minorHAnsi" w:hAnsiTheme="minorHAnsi" w:cstheme="minorHAnsi"/>
          <w:color w:val="000000"/>
          <w:spacing w:val="3"/>
        </w:rPr>
        <w:t xml:space="preserve">Zemnící soustava bude tvořena základovým zemničem. </w:t>
      </w:r>
    </w:p>
    <w:p w14:paraId="2D1FCB43" w14:textId="210F4350" w:rsidR="00A93C20" w:rsidRPr="0062657F" w:rsidRDefault="00A93C20" w:rsidP="0084162E">
      <w:pPr>
        <w:ind w:right="20"/>
        <w:rPr>
          <w:rFonts w:asciiTheme="minorHAnsi" w:hAnsiTheme="minorHAnsi" w:cstheme="minorHAnsi"/>
          <w:color w:val="000000"/>
          <w:spacing w:val="3"/>
        </w:rPr>
      </w:pPr>
      <w:r w:rsidRPr="0062657F">
        <w:rPr>
          <w:rFonts w:asciiTheme="minorHAnsi" w:hAnsiTheme="minorHAnsi" w:cstheme="minorHAnsi"/>
          <w:color w:val="000000"/>
          <w:spacing w:val="3"/>
        </w:rPr>
        <w:t>Součástí stavební dodávky budou hlavní kabelové prostupy stěnami stavebních konstrukcí</w:t>
      </w:r>
      <w:r w:rsidR="00B00D79" w:rsidRPr="0062657F">
        <w:rPr>
          <w:rFonts w:asciiTheme="minorHAnsi" w:hAnsiTheme="minorHAnsi" w:cstheme="minorHAnsi"/>
          <w:color w:val="000000"/>
          <w:spacing w:val="3"/>
        </w:rPr>
        <w:t>.</w:t>
      </w:r>
      <w:r w:rsidRPr="0062657F">
        <w:rPr>
          <w:rFonts w:asciiTheme="minorHAnsi" w:hAnsiTheme="minorHAnsi" w:cstheme="minorHAnsi"/>
          <w:color w:val="000000"/>
          <w:spacing w:val="3"/>
        </w:rPr>
        <w:t xml:space="preserve"> Součástí </w:t>
      </w:r>
      <w:r w:rsidR="00284E99" w:rsidRPr="0062657F">
        <w:rPr>
          <w:rFonts w:asciiTheme="minorHAnsi" w:hAnsiTheme="minorHAnsi" w:cstheme="minorHAnsi"/>
          <w:color w:val="000000"/>
          <w:spacing w:val="3"/>
        </w:rPr>
        <w:t>plnění Z</w:t>
      </w:r>
      <w:r w:rsidRPr="0062657F">
        <w:rPr>
          <w:rFonts w:asciiTheme="minorHAnsi" w:hAnsiTheme="minorHAnsi" w:cstheme="minorHAnsi"/>
          <w:color w:val="000000"/>
          <w:spacing w:val="3"/>
        </w:rPr>
        <w:t xml:space="preserve">hotovitele bude zajištění vodotěsnosti a požární odolnosti kabelových prostupů. Protipožární zabezpečení </w:t>
      </w:r>
      <w:r w:rsidR="00735125" w:rsidRPr="0062657F">
        <w:rPr>
          <w:rFonts w:asciiTheme="minorHAnsi" w:hAnsiTheme="minorHAnsi" w:cstheme="minorHAnsi"/>
          <w:color w:val="000000"/>
          <w:spacing w:val="3"/>
        </w:rPr>
        <w:t xml:space="preserve">Stavby </w:t>
      </w:r>
      <w:r w:rsidR="005F6128" w:rsidRPr="0062657F">
        <w:rPr>
          <w:rFonts w:asciiTheme="minorHAnsi" w:hAnsiTheme="minorHAnsi" w:cstheme="minorHAnsi"/>
          <w:color w:val="000000"/>
          <w:spacing w:val="3"/>
        </w:rPr>
        <w:t xml:space="preserve">bude </w:t>
      </w:r>
      <w:r w:rsidRPr="0062657F">
        <w:rPr>
          <w:rFonts w:asciiTheme="minorHAnsi" w:hAnsiTheme="minorHAnsi" w:cstheme="minorHAnsi"/>
          <w:color w:val="000000"/>
          <w:spacing w:val="3"/>
        </w:rPr>
        <w:t>popsáno v požární zprávě</w:t>
      </w:r>
      <w:r w:rsidR="005F6128" w:rsidRPr="0062657F">
        <w:rPr>
          <w:rFonts w:asciiTheme="minorHAnsi" w:hAnsiTheme="minorHAnsi" w:cstheme="minorHAnsi"/>
          <w:color w:val="000000"/>
          <w:spacing w:val="3"/>
        </w:rPr>
        <w:t xml:space="preserve">, která bude zpracována jako Dokument </w:t>
      </w:r>
      <w:r w:rsidR="00BB4F69" w:rsidRPr="0062657F">
        <w:rPr>
          <w:rFonts w:asciiTheme="minorHAnsi" w:hAnsiTheme="minorHAnsi" w:cstheme="minorHAnsi"/>
          <w:color w:val="000000"/>
          <w:spacing w:val="3"/>
        </w:rPr>
        <w:t>z</w:t>
      </w:r>
      <w:r w:rsidR="005F6128" w:rsidRPr="0062657F">
        <w:rPr>
          <w:rFonts w:asciiTheme="minorHAnsi" w:hAnsiTheme="minorHAnsi" w:cstheme="minorHAnsi"/>
          <w:color w:val="000000"/>
          <w:spacing w:val="3"/>
        </w:rPr>
        <w:t>hotovitele</w:t>
      </w:r>
      <w:r w:rsidRPr="0062657F">
        <w:rPr>
          <w:rFonts w:asciiTheme="minorHAnsi" w:hAnsiTheme="minorHAnsi" w:cstheme="minorHAnsi"/>
          <w:color w:val="000000"/>
          <w:spacing w:val="3"/>
        </w:rPr>
        <w:t>. Prostupy z objektů budou</w:t>
      </w:r>
      <w:r w:rsidR="00100DD4" w:rsidRPr="00256FFD">
        <w:rPr>
          <w:rFonts w:asciiTheme="minorHAnsi" w:hAnsiTheme="minorHAnsi" w:cstheme="minorHAnsi"/>
          <w:color w:val="000000"/>
          <w:spacing w:val="3"/>
        </w:rPr>
        <w:t xml:space="preserve"> protipovodňově</w:t>
      </w:r>
      <w:r w:rsidRPr="0062657F">
        <w:rPr>
          <w:rFonts w:asciiTheme="minorHAnsi" w:hAnsiTheme="minorHAnsi" w:cstheme="minorHAnsi"/>
          <w:color w:val="000000"/>
          <w:spacing w:val="3"/>
        </w:rPr>
        <w:t xml:space="preserve"> utěsněny. Dále budou protipovodňově utěsněny prostupy z kolektorů. Rámy prostupů budou v nerezovém provedení, prostupy budou multidiametrální,</w:t>
      </w:r>
      <w:r w:rsidR="00100DD4" w:rsidRPr="00256FFD">
        <w:rPr>
          <w:rFonts w:asciiTheme="minorHAnsi" w:hAnsiTheme="minorHAnsi" w:cstheme="minorHAnsi"/>
          <w:color w:val="000000"/>
          <w:spacing w:val="3"/>
        </w:rPr>
        <w:t xml:space="preserve"> a to</w:t>
      </w:r>
      <w:r w:rsidRPr="0062657F">
        <w:rPr>
          <w:rFonts w:asciiTheme="minorHAnsi" w:hAnsiTheme="minorHAnsi" w:cstheme="minorHAnsi"/>
          <w:color w:val="000000"/>
          <w:spacing w:val="3"/>
        </w:rPr>
        <w:t xml:space="preserve"> s rezervou 100 %. Tlaková odolnost protipovodňového utěsnění bude minimálně </w:t>
      </w:r>
      <w:r w:rsidR="00100DD4" w:rsidRPr="00256FFD">
        <w:rPr>
          <w:rFonts w:asciiTheme="minorHAnsi" w:hAnsiTheme="minorHAnsi" w:cstheme="minorHAnsi"/>
          <w:color w:val="000000"/>
          <w:spacing w:val="3"/>
        </w:rPr>
        <w:t>čtyři (4)</w:t>
      </w:r>
      <w:r w:rsidRPr="0062657F">
        <w:rPr>
          <w:rFonts w:asciiTheme="minorHAnsi" w:hAnsiTheme="minorHAnsi" w:cstheme="minorHAnsi"/>
          <w:color w:val="000000"/>
          <w:spacing w:val="3"/>
        </w:rPr>
        <w:t xml:space="preserve"> bary. </w:t>
      </w:r>
    </w:p>
    <w:p w14:paraId="37C58522" w14:textId="3C6BBBF4" w:rsidR="00A93C20" w:rsidRPr="0062657F" w:rsidRDefault="00A93C20" w:rsidP="0084162E">
      <w:pPr>
        <w:ind w:right="20"/>
        <w:rPr>
          <w:rFonts w:asciiTheme="minorHAnsi" w:hAnsiTheme="minorHAnsi" w:cstheme="minorHAnsi"/>
          <w:color w:val="000000"/>
          <w:spacing w:val="3"/>
        </w:rPr>
      </w:pPr>
      <w:r w:rsidRPr="0062657F">
        <w:rPr>
          <w:rFonts w:asciiTheme="minorHAnsi" w:hAnsiTheme="minorHAnsi" w:cstheme="minorHAnsi"/>
          <w:color w:val="000000"/>
          <w:spacing w:val="3"/>
        </w:rPr>
        <w:t>Ocelové konstrukce pro uchycení elektro zařízení budou vyrobeny z oceli St</w:t>
      </w:r>
      <w:r w:rsidR="00BB4F69" w:rsidRPr="0062657F">
        <w:rPr>
          <w:rFonts w:asciiTheme="minorHAnsi" w:hAnsiTheme="minorHAnsi" w:cstheme="minorHAnsi"/>
          <w:color w:val="000000"/>
          <w:spacing w:val="3"/>
        </w:rPr>
        <w:t xml:space="preserve"> </w:t>
      </w:r>
      <w:r w:rsidRPr="0062657F">
        <w:rPr>
          <w:rFonts w:asciiTheme="minorHAnsi" w:hAnsiTheme="minorHAnsi" w:cstheme="minorHAnsi"/>
          <w:color w:val="000000"/>
          <w:spacing w:val="3"/>
        </w:rPr>
        <w:t xml:space="preserve">37, opatřené jedním </w:t>
      </w:r>
      <w:r w:rsidR="00100DD4" w:rsidRPr="00256FFD">
        <w:rPr>
          <w:rFonts w:asciiTheme="minorHAnsi" w:hAnsiTheme="minorHAnsi" w:cstheme="minorHAnsi"/>
          <w:color w:val="000000"/>
          <w:spacing w:val="3"/>
        </w:rPr>
        <w:t xml:space="preserve">(1) </w:t>
      </w:r>
      <w:r w:rsidRPr="0062657F">
        <w:rPr>
          <w:rFonts w:asciiTheme="minorHAnsi" w:hAnsiTheme="minorHAnsi" w:cstheme="minorHAnsi"/>
          <w:color w:val="000000"/>
          <w:spacing w:val="3"/>
        </w:rPr>
        <w:t>základním a dvěma</w:t>
      </w:r>
      <w:r w:rsidR="00100DD4" w:rsidRPr="00256FFD">
        <w:rPr>
          <w:rFonts w:asciiTheme="minorHAnsi" w:hAnsiTheme="minorHAnsi" w:cstheme="minorHAnsi"/>
          <w:color w:val="000000"/>
          <w:spacing w:val="3"/>
        </w:rPr>
        <w:t xml:space="preserve"> (2)</w:t>
      </w:r>
      <w:r w:rsidRPr="0062657F">
        <w:rPr>
          <w:rFonts w:asciiTheme="minorHAnsi" w:hAnsiTheme="minorHAnsi" w:cstheme="minorHAnsi"/>
          <w:color w:val="000000"/>
          <w:spacing w:val="3"/>
        </w:rPr>
        <w:t xml:space="preserve"> vrchními nátěry. Skříně přechodové, svorkovnicové a deblokační, umístěné ve venkovním prostředí, budou opatřeny stříškou z pozinkovaného plechu vč</w:t>
      </w:r>
      <w:r w:rsidR="00A26A98" w:rsidRPr="0062657F">
        <w:rPr>
          <w:rFonts w:asciiTheme="minorHAnsi" w:hAnsiTheme="minorHAnsi" w:cstheme="minorHAnsi"/>
          <w:color w:val="000000"/>
          <w:spacing w:val="3"/>
        </w:rPr>
        <w:t>etně</w:t>
      </w:r>
      <w:r w:rsidRPr="0062657F">
        <w:rPr>
          <w:rFonts w:asciiTheme="minorHAnsi" w:hAnsiTheme="minorHAnsi" w:cstheme="minorHAnsi"/>
          <w:color w:val="000000"/>
          <w:spacing w:val="3"/>
        </w:rPr>
        <w:t xml:space="preserve"> nátěru. </w:t>
      </w:r>
    </w:p>
    <w:p w14:paraId="2F91413E" w14:textId="0F1A34DB" w:rsidR="00A93C20" w:rsidRPr="0062657F" w:rsidRDefault="00A93C20" w:rsidP="0084162E">
      <w:pPr>
        <w:ind w:right="20"/>
        <w:rPr>
          <w:rFonts w:asciiTheme="minorHAnsi" w:hAnsiTheme="minorHAnsi" w:cstheme="minorHAnsi"/>
          <w:color w:val="000000"/>
          <w:spacing w:val="3"/>
        </w:rPr>
      </w:pPr>
      <w:r w:rsidRPr="0062657F">
        <w:rPr>
          <w:rFonts w:asciiTheme="minorHAnsi" w:hAnsiTheme="minorHAnsi" w:cstheme="minorHAnsi"/>
          <w:color w:val="000000"/>
          <w:spacing w:val="3"/>
        </w:rPr>
        <w:t>Dodávky, práce a služby pro elektrotechnologické zařízení musí být dodány kompletní, v</w:t>
      </w:r>
      <w:r w:rsidR="00BB4F69" w:rsidRPr="0062657F">
        <w:rPr>
          <w:rFonts w:asciiTheme="minorHAnsi" w:hAnsiTheme="minorHAnsi" w:cstheme="minorHAnsi"/>
          <w:color w:val="000000"/>
          <w:spacing w:val="3"/>
        </w:rPr>
        <w:t> </w:t>
      </w:r>
      <w:r w:rsidRPr="0062657F">
        <w:rPr>
          <w:rFonts w:asciiTheme="minorHAnsi" w:hAnsiTheme="minorHAnsi" w:cstheme="minorHAnsi"/>
          <w:color w:val="000000"/>
          <w:spacing w:val="3"/>
        </w:rPr>
        <w:t xml:space="preserve">uvedených hranicích dodávky včetně všech nezbytných přístrojů, pomocných zařízení, příslušenství a spojovacího a upevňovacího </w:t>
      </w:r>
      <w:r w:rsidR="00735125" w:rsidRPr="0062657F">
        <w:rPr>
          <w:rFonts w:asciiTheme="minorHAnsi" w:hAnsiTheme="minorHAnsi" w:cstheme="minorHAnsi"/>
          <w:color w:val="000000"/>
          <w:spacing w:val="3"/>
        </w:rPr>
        <w:t>Materiálu</w:t>
      </w:r>
      <w:r w:rsidRPr="0062657F">
        <w:rPr>
          <w:rFonts w:asciiTheme="minorHAnsi" w:hAnsiTheme="minorHAnsi" w:cstheme="minorHAnsi"/>
          <w:color w:val="000000"/>
          <w:spacing w:val="3"/>
        </w:rPr>
        <w:t xml:space="preserve">. </w:t>
      </w:r>
    </w:p>
    <w:p w14:paraId="7280C3D5" w14:textId="175930CF" w:rsidR="00A93C20" w:rsidRPr="0062657F" w:rsidRDefault="00A93C20" w:rsidP="0084162E">
      <w:pPr>
        <w:ind w:right="20"/>
        <w:rPr>
          <w:rFonts w:asciiTheme="minorHAnsi" w:hAnsiTheme="minorHAnsi" w:cstheme="minorHAnsi"/>
          <w:color w:val="000000"/>
          <w:spacing w:val="3"/>
        </w:rPr>
      </w:pPr>
      <w:r w:rsidRPr="0062657F">
        <w:rPr>
          <w:rFonts w:asciiTheme="minorHAnsi" w:hAnsiTheme="minorHAnsi" w:cstheme="minorHAnsi"/>
          <w:color w:val="000000"/>
          <w:spacing w:val="3"/>
        </w:rPr>
        <w:lastRenderedPageBreak/>
        <w:t>Veškerá dodávaná zařízení musí být nová</w:t>
      </w:r>
      <w:r w:rsidR="00A26A98" w:rsidRPr="0062657F">
        <w:rPr>
          <w:rFonts w:asciiTheme="minorHAnsi" w:hAnsiTheme="minorHAnsi" w:cstheme="minorHAnsi"/>
          <w:color w:val="000000"/>
          <w:spacing w:val="3"/>
        </w:rPr>
        <w:t xml:space="preserve"> a</w:t>
      </w:r>
      <w:r w:rsidRPr="0062657F">
        <w:rPr>
          <w:rFonts w:asciiTheme="minorHAnsi" w:hAnsiTheme="minorHAnsi" w:cstheme="minorHAnsi"/>
          <w:color w:val="000000"/>
          <w:spacing w:val="3"/>
        </w:rPr>
        <w:t xml:space="preserve"> </w:t>
      </w:r>
      <w:r w:rsidR="00A26A98" w:rsidRPr="0062657F">
        <w:rPr>
          <w:rFonts w:asciiTheme="minorHAnsi" w:hAnsiTheme="minorHAnsi" w:cstheme="minorHAnsi"/>
          <w:color w:val="000000"/>
          <w:spacing w:val="3"/>
        </w:rPr>
        <w:t>ne</w:t>
      </w:r>
      <w:r w:rsidRPr="0062657F">
        <w:rPr>
          <w:rFonts w:asciiTheme="minorHAnsi" w:hAnsiTheme="minorHAnsi" w:cstheme="minorHAnsi"/>
          <w:color w:val="000000"/>
          <w:spacing w:val="3"/>
        </w:rPr>
        <w:t xml:space="preserve">použitá. </w:t>
      </w:r>
      <w:r w:rsidR="00A26A98" w:rsidRPr="0062657F">
        <w:rPr>
          <w:rFonts w:asciiTheme="minorHAnsi" w:hAnsiTheme="minorHAnsi" w:cstheme="minorHAnsi"/>
          <w:color w:val="000000"/>
          <w:spacing w:val="3"/>
        </w:rPr>
        <w:t xml:space="preserve">Technologická </w:t>
      </w:r>
      <w:r w:rsidRPr="0062657F">
        <w:rPr>
          <w:rFonts w:asciiTheme="minorHAnsi" w:hAnsiTheme="minorHAnsi" w:cstheme="minorHAnsi"/>
          <w:color w:val="000000"/>
          <w:spacing w:val="3"/>
        </w:rPr>
        <w:t>zařízení musí být dodána od výrobců, kteří mají zajištěn servis</w:t>
      </w:r>
      <w:r w:rsidR="00A26A98" w:rsidRPr="0062657F">
        <w:rPr>
          <w:rFonts w:asciiTheme="minorHAnsi" w:hAnsiTheme="minorHAnsi" w:cstheme="minorHAnsi"/>
          <w:color w:val="000000"/>
          <w:spacing w:val="3"/>
        </w:rPr>
        <w:t xml:space="preserve"> v České republice</w:t>
      </w:r>
      <w:r w:rsidRPr="0062657F">
        <w:rPr>
          <w:rFonts w:asciiTheme="minorHAnsi" w:hAnsiTheme="minorHAnsi" w:cstheme="minorHAnsi"/>
          <w:color w:val="000000"/>
          <w:spacing w:val="3"/>
        </w:rPr>
        <w:t xml:space="preserve">. </w:t>
      </w:r>
      <w:r w:rsidR="00A26A98" w:rsidRPr="0062657F">
        <w:rPr>
          <w:rFonts w:asciiTheme="minorHAnsi" w:hAnsiTheme="minorHAnsi" w:cstheme="minorHAnsi"/>
          <w:color w:val="000000"/>
          <w:spacing w:val="3"/>
        </w:rPr>
        <w:t xml:space="preserve">Tento požadavek Zhotovitel </w:t>
      </w:r>
      <w:r w:rsidRPr="0062657F">
        <w:rPr>
          <w:rFonts w:asciiTheme="minorHAnsi" w:hAnsiTheme="minorHAnsi" w:cstheme="minorHAnsi"/>
          <w:color w:val="000000"/>
          <w:spacing w:val="3"/>
        </w:rPr>
        <w:t xml:space="preserve">prokáže </w:t>
      </w:r>
      <w:r w:rsidR="00A26A98" w:rsidRPr="0062657F">
        <w:rPr>
          <w:rFonts w:asciiTheme="minorHAnsi" w:hAnsiTheme="minorHAnsi" w:cstheme="minorHAnsi"/>
          <w:color w:val="000000"/>
          <w:spacing w:val="3"/>
        </w:rPr>
        <w:t xml:space="preserve">před podepsáním </w:t>
      </w:r>
      <w:r w:rsidR="00BB4F69" w:rsidRPr="0062657F">
        <w:rPr>
          <w:rFonts w:asciiTheme="minorHAnsi" w:hAnsiTheme="minorHAnsi" w:cstheme="minorHAnsi"/>
          <w:color w:val="000000"/>
          <w:spacing w:val="3"/>
        </w:rPr>
        <w:t xml:space="preserve">Protokolu o převzetí </w:t>
      </w:r>
      <w:r w:rsidR="00A26A98" w:rsidRPr="0062657F">
        <w:rPr>
          <w:rFonts w:asciiTheme="minorHAnsi" w:hAnsiTheme="minorHAnsi" w:cstheme="minorHAnsi"/>
          <w:color w:val="000000"/>
          <w:spacing w:val="3"/>
        </w:rPr>
        <w:t>Díla, kdy Sprá</w:t>
      </w:r>
      <w:r w:rsidR="001A5F10" w:rsidRPr="0062657F">
        <w:rPr>
          <w:rFonts w:asciiTheme="minorHAnsi" w:hAnsiTheme="minorHAnsi" w:cstheme="minorHAnsi"/>
          <w:color w:val="000000"/>
          <w:spacing w:val="3"/>
        </w:rPr>
        <w:t xml:space="preserve">vci stavby </w:t>
      </w:r>
      <w:r w:rsidRPr="0062657F">
        <w:rPr>
          <w:rFonts w:asciiTheme="minorHAnsi" w:hAnsiTheme="minorHAnsi" w:cstheme="minorHAnsi"/>
          <w:color w:val="000000"/>
          <w:spacing w:val="3"/>
        </w:rPr>
        <w:t xml:space="preserve">k jednotlivým </w:t>
      </w:r>
      <w:r w:rsidR="001A5F10" w:rsidRPr="0062657F">
        <w:rPr>
          <w:rFonts w:asciiTheme="minorHAnsi" w:hAnsiTheme="minorHAnsi" w:cstheme="minorHAnsi"/>
          <w:color w:val="000000"/>
          <w:spacing w:val="3"/>
        </w:rPr>
        <w:t xml:space="preserve">Technologickým </w:t>
      </w:r>
      <w:r w:rsidRPr="0062657F">
        <w:rPr>
          <w:rFonts w:asciiTheme="minorHAnsi" w:hAnsiTheme="minorHAnsi" w:cstheme="minorHAnsi"/>
          <w:color w:val="000000"/>
          <w:spacing w:val="3"/>
        </w:rPr>
        <w:t xml:space="preserve">zařízením </w:t>
      </w:r>
      <w:r w:rsidR="001A5F10" w:rsidRPr="0062657F">
        <w:rPr>
          <w:rFonts w:asciiTheme="minorHAnsi" w:hAnsiTheme="minorHAnsi" w:cstheme="minorHAnsi"/>
          <w:color w:val="000000"/>
          <w:spacing w:val="3"/>
        </w:rPr>
        <w:t xml:space="preserve">předloží </w:t>
      </w:r>
      <w:r w:rsidRPr="0062657F">
        <w:rPr>
          <w:rFonts w:asciiTheme="minorHAnsi" w:hAnsiTheme="minorHAnsi" w:cstheme="minorHAnsi"/>
          <w:color w:val="000000"/>
          <w:spacing w:val="3"/>
        </w:rPr>
        <w:t xml:space="preserve">příslušné doklady a prohlášení servisní organizace v </w:t>
      </w:r>
      <w:r w:rsidR="001A5F10" w:rsidRPr="0062657F">
        <w:rPr>
          <w:rFonts w:asciiTheme="minorHAnsi" w:hAnsiTheme="minorHAnsi" w:cstheme="minorHAnsi"/>
          <w:color w:val="000000"/>
          <w:spacing w:val="3"/>
        </w:rPr>
        <w:t xml:space="preserve">České republice </w:t>
      </w:r>
      <w:r w:rsidRPr="0062657F">
        <w:rPr>
          <w:rFonts w:asciiTheme="minorHAnsi" w:hAnsiTheme="minorHAnsi" w:cstheme="minorHAnsi"/>
          <w:color w:val="000000"/>
          <w:spacing w:val="3"/>
        </w:rPr>
        <w:t xml:space="preserve">o zajištění servisu. </w:t>
      </w:r>
    </w:p>
    <w:p w14:paraId="50E5BA30" w14:textId="4A9E57D4" w:rsidR="00A93C20" w:rsidRPr="0062657F" w:rsidRDefault="00A93C20" w:rsidP="0084162E">
      <w:pPr>
        <w:ind w:right="20"/>
        <w:rPr>
          <w:rFonts w:asciiTheme="minorHAnsi" w:hAnsiTheme="minorHAnsi" w:cstheme="minorHAnsi"/>
          <w:color w:val="000000"/>
          <w:spacing w:val="3"/>
        </w:rPr>
      </w:pPr>
      <w:r w:rsidRPr="0062657F">
        <w:rPr>
          <w:rFonts w:asciiTheme="minorHAnsi" w:hAnsiTheme="minorHAnsi" w:cstheme="minorHAnsi"/>
          <w:color w:val="000000"/>
          <w:spacing w:val="3"/>
        </w:rPr>
        <w:t xml:space="preserve">Veškerá dodávaná zařízení musí odpovídat požadavkům </w:t>
      </w:r>
      <w:r w:rsidR="006C3B37" w:rsidRPr="0062657F">
        <w:rPr>
          <w:rFonts w:asciiTheme="minorHAnsi" w:hAnsiTheme="minorHAnsi" w:cstheme="minorHAnsi"/>
        </w:rPr>
        <w:t>zákona o technických požadavcích na výrobky</w:t>
      </w:r>
      <w:r w:rsidR="006C3B37" w:rsidRPr="0062657F" w:rsidDel="006C3B37">
        <w:rPr>
          <w:rFonts w:asciiTheme="minorHAnsi" w:hAnsiTheme="minorHAnsi" w:cstheme="minorHAnsi"/>
          <w:color w:val="000000"/>
          <w:spacing w:val="3"/>
        </w:rPr>
        <w:t xml:space="preserve"> </w:t>
      </w:r>
      <w:r w:rsidRPr="0062657F">
        <w:rPr>
          <w:rFonts w:asciiTheme="minorHAnsi" w:hAnsiTheme="minorHAnsi" w:cstheme="minorHAnsi"/>
          <w:color w:val="000000"/>
          <w:spacing w:val="3"/>
        </w:rPr>
        <w:t xml:space="preserve">a souvisejícím prováděcím předpisům. Zhotovitel doloží ke všem dodávaným výrobkům doklady požadované podle uvedených </w:t>
      </w:r>
      <w:r w:rsidR="006C3B37" w:rsidRPr="0062657F">
        <w:rPr>
          <w:rFonts w:asciiTheme="minorHAnsi" w:hAnsiTheme="minorHAnsi" w:cstheme="minorHAnsi"/>
          <w:color w:val="000000"/>
          <w:spacing w:val="3"/>
        </w:rPr>
        <w:t>P</w:t>
      </w:r>
      <w:r w:rsidRPr="0062657F">
        <w:rPr>
          <w:rFonts w:asciiTheme="minorHAnsi" w:hAnsiTheme="minorHAnsi" w:cstheme="minorHAnsi"/>
          <w:color w:val="000000"/>
          <w:spacing w:val="3"/>
        </w:rPr>
        <w:t xml:space="preserve">rávních předpisů. </w:t>
      </w:r>
      <w:r w:rsidR="006C3B37" w:rsidRPr="0062657F">
        <w:rPr>
          <w:rFonts w:asciiTheme="minorHAnsi" w:hAnsiTheme="minorHAnsi" w:cstheme="minorHAnsi"/>
          <w:color w:val="000000"/>
          <w:spacing w:val="3"/>
        </w:rPr>
        <w:t xml:space="preserve">Všechna Technologická </w:t>
      </w:r>
      <w:r w:rsidRPr="0062657F">
        <w:rPr>
          <w:rFonts w:asciiTheme="minorHAnsi" w:hAnsiTheme="minorHAnsi" w:cstheme="minorHAnsi"/>
          <w:color w:val="000000"/>
          <w:spacing w:val="3"/>
        </w:rPr>
        <w:t>zařízení musí být dodán</w:t>
      </w:r>
      <w:r w:rsidR="006C3B37" w:rsidRPr="0062657F">
        <w:rPr>
          <w:rFonts w:asciiTheme="minorHAnsi" w:hAnsiTheme="minorHAnsi" w:cstheme="minorHAnsi"/>
          <w:color w:val="000000"/>
          <w:spacing w:val="3"/>
        </w:rPr>
        <w:t>a</w:t>
      </w:r>
      <w:r w:rsidRPr="0062657F">
        <w:rPr>
          <w:rFonts w:asciiTheme="minorHAnsi" w:hAnsiTheme="minorHAnsi" w:cstheme="minorHAnsi"/>
          <w:color w:val="000000"/>
          <w:spacing w:val="3"/>
        </w:rPr>
        <w:t xml:space="preserve"> v souladu s požadavky </w:t>
      </w:r>
      <w:r w:rsidR="00100DD4" w:rsidRPr="00256FFD">
        <w:rPr>
          <w:rFonts w:asciiTheme="minorHAnsi" w:hAnsiTheme="minorHAnsi" w:cstheme="minorHAnsi"/>
          <w:color w:val="000000"/>
          <w:spacing w:val="3"/>
        </w:rPr>
        <w:t>stavebního zákona</w:t>
      </w:r>
      <w:r w:rsidR="003E6F4C" w:rsidRPr="00256FFD">
        <w:rPr>
          <w:rFonts w:asciiTheme="minorHAnsi" w:hAnsiTheme="minorHAnsi" w:cstheme="minorHAnsi"/>
          <w:color w:val="000000"/>
          <w:spacing w:val="3"/>
        </w:rPr>
        <w:t xml:space="preserve"> a jeho prováděcích předpisů</w:t>
      </w:r>
      <w:r w:rsidRPr="0062657F">
        <w:rPr>
          <w:rFonts w:asciiTheme="minorHAnsi" w:hAnsiTheme="minorHAnsi" w:cstheme="minorHAnsi"/>
          <w:color w:val="000000"/>
          <w:spacing w:val="3"/>
        </w:rPr>
        <w:t xml:space="preserve">. </w:t>
      </w:r>
    </w:p>
    <w:p w14:paraId="1824AE5D" w14:textId="33D7D724" w:rsidR="00A93C20" w:rsidRPr="0062657F" w:rsidRDefault="00A93C20" w:rsidP="0084162E">
      <w:pPr>
        <w:ind w:right="20"/>
        <w:rPr>
          <w:rFonts w:asciiTheme="minorHAnsi" w:hAnsiTheme="minorHAnsi" w:cstheme="minorHAnsi"/>
        </w:rPr>
      </w:pPr>
      <w:r w:rsidRPr="0062657F">
        <w:rPr>
          <w:rFonts w:asciiTheme="minorHAnsi" w:hAnsiTheme="minorHAnsi" w:cstheme="minorHAnsi"/>
          <w:color w:val="000000"/>
          <w:spacing w:val="3"/>
        </w:rPr>
        <w:t xml:space="preserve">Veškeré práce musí být prováděny za dodržování </w:t>
      </w:r>
      <w:r w:rsidR="00284E99" w:rsidRPr="0062657F">
        <w:rPr>
          <w:rFonts w:asciiTheme="minorHAnsi" w:hAnsiTheme="minorHAnsi" w:cstheme="minorHAnsi"/>
          <w:color w:val="000000"/>
          <w:spacing w:val="3"/>
        </w:rPr>
        <w:t xml:space="preserve">Právních předpisů a technických </w:t>
      </w:r>
      <w:r w:rsidRPr="0062657F">
        <w:rPr>
          <w:rFonts w:asciiTheme="minorHAnsi" w:hAnsiTheme="minorHAnsi" w:cstheme="minorHAnsi"/>
          <w:color w:val="000000"/>
          <w:spacing w:val="3"/>
        </w:rPr>
        <w:t>norem a</w:t>
      </w:r>
      <w:r w:rsidR="00BB4F69" w:rsidRPr="0062657F">
        <w:rPr>
          <w:rFonts w:asciiTheme="minorHAnsi" w:hAnsiTheme="minorHAnsi" w:cstheme="minorHAnsi"/>
          <w:color w:val="000000"/>
          <w:spacing w:val="3"/>
        </w:rPr>
        <w:t> </w:t>
      </w:r>
      <w:r w:rsidRPr="0062657F">
        <w:rPr>
          <w:rFonts w:asciiTheme="minorHAnsi" w:hAnsiTheme="minorHAnsi" w:cstheme="minorHAnsi"/>
          <w:color w:val="000000"/>
          <w:spacing w:val="3"/>
        </w:rPr>
        <w:t xml:space="preserve">doloženy předepsanými doklady o provedených zkouškách a revizích. </w:t>
      </w:r>
    </w:p>
    <w:p w14:paraId="3397E457" w14:textId="24D48FAA" w:rsidR="005037AE" w:rsidRPr="0062657F" w:rsidRDefault="00A93C20" w:rsidP="0084162E">
      <w:pPr>
        <w:ind w:right="20"/>
        <w:rPr>
          <w:rFonts w:asciiTheme="minorHAnsi" w:hAnsiTheme="minorHAnsi" w:cstheme="minorHAnsi"/>
          <w:color w:val="000000"/>
          <w:spacing w:val="3"/>
        </w:rPr>
      </w:pPr>
      <w:r w:rsidRPr="0062657F">
        <w:rPr>
          <w:rFonts w:asciiTheme="minorHAnsi" w:hAnsiTheme="minorHAnsi" w:cstheme="minorHAnsi"/>
          <w:color w:val="000000"/>
          <w:spacing w:val="3"/>
        </w:rPr>
        <w:t xml:space="preserve">Pro realizaci tohoto projektu je nutná úzká spolupráce </w:t>
      </w:r>
      <w:r w:rsidR="00100DD4" w:rsidRPr="00256FFD">
        <w:rPr>
          <w:rFonts w:asciiTheme="minorHAnsi" w:hAnsiTheme="minorHAnsi" w:cstheme="minorHAnsi"/>
          <w:color w:val="000000"/>
          <w:spacing w:val="3"/>
        </w:rPr>
        <w:t>Z</w:t>
      </w:r>
      <w:r w:rsidRPr="0062657F">
        <w:rPr>
          <w:rFonts w:asciiTheme="minorHAnsi" w:hAnsiTheme="minorHAnsi" w:cstheme="minorHAnsi"/>
          <w:color w:val="000000"/>
          <w:spacing w:val="3"/>
        </w:rPr>
        <w:t>hotovitele elektro</w:t>
      </w:r>
      <w:r w:rsidR="00100DD4" w:rsidRPr="00256FFD">
        <w:rPr>
          <w:rFonts w:asciiTheme="minorHAnsi" w:hAnsiTheme="minorHAnsi" w:cstheme="minorHAnsi"/>
          <w:color w:val="000000"/>
          <w:spacing w:val="3"/>
        </w:rPr>
        <w:t>-</w:t>
      </w:r>
      <w:r w:rsidRPr="0062657F">
        <w:rPr>
          <w:rFonts w:asciiTheme="minorHAnsi" w:hAnsiTheme="minorHAnsi" w:cstheme="minorHAnsi"/>
          <w:color w:val="000000"/>
          <w:spacing w:val="3"/>
        </w:rPr>
        <w:t xml:space="preserve">technologické části se </w:t>
      </w:r>
      <w:r w:rsidR="00100DD4" w:rsidRPr="00256FFD">
        <w:rPr>
          <w:rFonts w:asciiTheme="minorHAnsi" w:hAnsiTheme="minorHAnsi" w:cstheme="minorHAnsi"/>
          <w:color w:val="000000"/>
          <w:spacing w:val="3"/>
        </w:rPr>
        <w:t>Z</w:t>
      </w:r>
      <w:r w:rsidRPr="0062657F">
        <w:rPr>
          <w:rFonts w:asciiTheme="minorHAnsi" w:hAnsiTheme="minorHAnsi" w:cstheme="minorHAnsi"/>
          <w:color w:val="000000"/>
          <w:spacing w:val="3"/>
        </w:rPr>
        <w:t>hotovitelem části strojně</w:t>
      </w:r>
      <w:r w:rsidR="00100DD4" w:rsidRPr="00256FFD">
        <w:rPr>
          <w:rFonts w:asciiTheme="minorHAnsi" w:hAnsiTheme="minorHAnsi" w:cstheme="minorHAnsi"/>
          <w:color w:val="000000"/>
          <w:spacing w:val="3"/>
        </w:rPr>
        <w:t>-</w:t>
      </w:r>
      <w:r w:rsidRPr="0062657F">
        <w:rPr>
          <w:rFonts w:asciiTheme="minorHAnsi" w:hAnsiTheme="minorHAnsi" w:cstheme="minorHAnsi"/>
          <w:color w:val="000000"/>
          <w:spacing w:val="3"/>
        </w:rPr>
        <w:t>technologické, SŘTP a stavební</w:t>
      </w:r>
      <w:r w:rsidR="00100DD4" w:rsidRPr="00256FFD">
        <w:rPr>
          <w:rFonts w:asciiTheme="minorHAnsi" w:hAnsiTheme="minorHAnsi" w:cstheme="minorHAnsi"/>
          <w:color w:val="000000"/>
          <w:spacing w:val="3"/>
        </w:rPr>
        <w:t xml:space="preserve"> části</w:t>
      </w:r>
      <w:r w:rsidRPr="0062657F">
        <w:rPr>
          <w:rFonts w:asciiTheme="minorHAnsi" w:hAnsiTheme="minorHAnsi" w:cstheme="minorHAnsi"/>
          <w:color w:val="000000"/>
          <w:spacing w:val="3"/>
        </w:rPr>
        <w:t xml:space="preserve">. </w:t>
      </w:r>
    </w:p>
    <w:p w14:paraId="4C2A0143" w14:textId="77777777" w:rsidR="00A93C20" w:rsidRPr="0062657F" w:rsidRDefault="0C6BB1BF" w:rsidP="0062657F">
      <w:pPr>
        <w:spacing w:after="80"/>
        <w:rPr>
          <w:rFonts w:asciiTheme="minorHAnsi" w:hAnsiTheme="minorHAnsi" w:cstheme="minorHAnsi"/>
          <w:b/>
          <w:bCs/>
        </w:rPr>
      </w:pPr>
      <w:r w:rsidRPr="0062657F">
        <w:rPr>
          <w:rFonts w:asciiTheme="minorHAnsi" w:hAnsiTheme="minorHAnsi" w:cstheme="minorHAnsi"/>
          <w:b/>
          <w:bCs/>
        </w:rPr>
        <w:t>Systém řízení technologických procesů</w:t>
      </w:r>
    </w:p>
    <w:p w14:paraId="027F47DA" w14:textId="188A44BE" w:rsidR="00A93C20" w:rsidRPr="0062657F" w:rsidRDefault="00A93C20" w:rsidP="0084162E">
      <w:r w:rsidRPr="0062657F">
        <w:t xml:space="preserve">Tato část specifikuje všeobecné požadavky pro funkční celek Systém řízení technologických procesů: </w:t>
      </w:r>
    </w:p>
    <w:p w14:paraId="67F427DF" w14:textId="475BAA30" w:rsidR="00A93C20" w:rsidRPr="0062657F" w:rsidRDefault="6C5AE854">
      <w:pPr>
        <w:rPr>
          <w:rFonts w:asciiTheme="minorHAnsi" w:hAnsiTheme="minorHAnsi" w:cstheme="minorHAnsi"/>
        </w:rPr>
      </w:pPr>
      <w:r w:rsidRPr="0062657F">
        <w:rPr>
          <w:rFonts w:asciiTheme="minorHAnsi" w:hAnsiTheme="minorHAnsi" w:cstheme="minorHAnsi"/>
        </w:rPr>
        <w:t>Provedení zařízení SŘTP musí odpovídat druhu prostředí, ve kterém budou umístěn</w:t>
      </w:r>
      <w:r w:rsidR="43C54901" w:rsidRPr="0062657F">
        <w:rPr>
          <w:rFonts w:asciiTheme="minorHAnsi" w:hAnsiTheme="minorHAnsi" w:cstheme="minorHAnsi"/>
        </w:rPr>
        <w:t>y</w:t>
      </w:r>
      <w:r w:rsidRPr="0062657F">
        <w:rPr>
          <w:rFonts w:asciiTheme="minorHAnsi" w:hAnsiTheme="minorHAnsi" w:cstheme="minorHAnsi"/>
        </w:rPr>
        <w:t>, v souladu s</w:t>
      </w:r>
      <w:r w:rsidR="3AEE1A26" w:rsidRPr="0062657F">
        <w:rPr>
          <w:rFonts w:asciiTheme="minorHAnsi" w:hAnsiTheme="minorHAnsi" w:cstheme="minorHAnsi"/>
        </w:rPr>
        <w:t> </w:t>
      </w:r>
      <w:r w:rsidRPr="0062657F">
        <w:rPr>
          <w:rFonts w:asciiTheme="minorHAnsi" w:hAnsiTheme="minorHAnsi" w:cstheme="minorHAnsi"/>
        </w:rPr>
        <w:t xml:space="preserve">ČSN 33 2000-1 ed.2 a </w:t>
      </w:r>
      <w:bookmarkStart w:id="1545" w:name="_Hlk196689442"/>
      <w:r w:rsidRPr="0062657F">
        <w:rPr>
          <w:rFonts w:asciiTheme="minorHAnsi" w:hAnsiTheme="minorHAnsi" w:cstheme="minorHAnsi"/>
        </w:rPr>
        <w:t xml:space="preserve">ČSN 33 2000-5-51 </w:t>
      </w:r>
      <w:r w:rsidR="22B66545" w:rsidRPr="0062657F">
        <w:rPr>
          <w:rFonts w:asciiTheme="minorHAnsi" w:hAnsiTheme="minorHAnsi" w:cstheme="minorHAnsi"/>
        </w:rPr>
        <w:t>ED</w:t>
      </w:r>
      <w:r w:rsidRPr="0062657F">
        <w:rPr>
          <w:rFonts w:asciiTheme="minorHAnsi" w:hAnsiTheme="minorHAnsi" w:cstheme="minorHAnsi"/>
        </w:rPr>
        <w:t>.3</w:t>
      </w:r>
      <w:r w:rsidR="17039DE3" w:rsidRPr="0062657F">
        <w:rPr>
          <w:rFonts w:asciiTheme="minorHAnsi" w:hAnsiTheme="minorHAnsi" w:cstheme="minorHAnsi"/>
        </w:rPr>
        <w:t>+Z1+Z2</w:t>
      </w:r>
      <w:bookmarkEnd w:id="1545"/>
      <w:r w:rsidRPr="0062657F">
        <w:rPr>
          <w:rFonts w:asciiTheme="minorHAnsi" w:hAnsiTheme="minorHAnsi" w:cstheme="minorHAnsi"/>
        </w:rPr>
        <w:t>, podle protokolu o určení vnějších vlivů</w:t>
      </w:r>
      <w:r w:rsidR="42751BB9" w:rsidRPr="0062657F">
        <w:rPr>
          <w:rFonts w:asciiTheme="minorHAnsi" w:hAnsiTheme="minorHAnsi" w:cstheme="minorHAnsi"/>
        </w:rPr>
        <w:t xml:space="preserve"> dle příslušné technické normy</w:t>
      </w:r>
      <w:r w:rsidRPr="0062657F">
        <w:rPr>
          <w:rFonts w:asciiTheme="minorHAnsi" w:hAnsiTheme="minorHAnsi" w:cstheme="minorHAnsi"/>
        </w:rPr>
        <w:t>. Provedení rozvaděčů SŘTP musí vyhovovat požadavkům souboru norem ČSN EN 61439</w:t>
      </w:r>
      <w:r w:rsidR="2275BAD1" w:rsidRPr="0062657F">
        <w:rPr>
          <w:rFonts w:asciiTheme="minorHAnsi" w:hAnsiTheme="minorHAnsi" w:cstheme="minorHAnsi"/>
        </w:rPr>
        <w:t>-1 ED.</w:t>
      </w:r>
      <w:r w:rsidR="7161511A" w:rsidRPr="0062657F">
        <w:rPr>
          <w:rFonts w:asciiTheme="minorHAnsi" w:hAnsiTheme="minorHAnsi" w:cstheme="minorHAnsi"/>
        </w:rPr>
        <w:t>3</w:t>
      </w:r>
      <w:r w:rsidRPr="0062657F">
        <w:rPr>
          <w:rFonts w:asciiTheme="minorHAnsi" w:hAnsiTheme="minorHAnsi" w:cstheme="minorHAnsi"/>
        </w:rPr>
        <w:t xml:space="preserve">. </w:t>
      </w:r>
      <w:r w:rsidR="7C04E6B6" w:rsidRPr="0062657F">
        <w:rPr>
          <w:rFonts w:asciiTheme="minorHAnsi" w:hAnsiTheme="minorHAnsi" w:cstheme="minorHAnsi"/>
        </w:rPr>
        <w:t>Barva rozvaděče bude šedá v odstínu RAL7035</w:t>
      </w:r>
      <w:r w:rsidRPr="0062657F">
        <w:rPr>
          <w:rFonts w:asciiTheme="minorHAnsi" w:hAnsiTheme="minorHAnsi" w:cstheme="minorHAnsi"/>
        </w:rPr>
        <w:t xml:space="preserve">. V rozvaděči SŘTP bude ponechána prostorová rezerva cca 25 %. Na svorkovnicích bude ponechána rezerva min. 15 %, pokud není uvedeno jinak. </w:t>
      </w:r>
    </w:p>
    <w:p w14:paraId="1CAA8044" w14:textId="0998415B" w:rsidR="00A93C20" w:rsidRPr="0062657F" w:rsidRDefault="00A93C20">
      <w:pPr>
        <w:ind w:left="20" w:right="20"/>
        <w:rPr>
          <w:rFonts w:asciiTheme="minorHAnsi" w:hAnsiTheme="minorHAnsi" w:cstheme="minorHAnsi"/>
          <w:color w:val="000000"/>
          <w:spacing w:val="3"/>
        </w:rPr>
      </w:pPr>
      <w:r w:rsidRPr="0062657F">
        <w:rPr>
          <w:rFonts w:asciiTheme="minorHAnsi" w:hAnsiTheme="minorHAnsi" w:cstheme="minorHAnsi"/>
          <w:color w:val="000000"/>
          <w:spacing w:val="3"/>
        </w:rPr>
        <w:t xml:space="preserve">Na vstupech </w:t>
      </w:r>
      <w:r w:rsidR="00022A37" w:rsidRPr="0062657F">
        <w:rPr>
          <w:rFonts w:asciiTheme="minorHAnsi" w:hAnsiTheme="minorHAnsi" w:cstheme="minorHAnsi"/>
          <w:color w:val="000000"/>
          <w:spacing w:val="3"/>
        </w:rPr>
        <w:t xml:space="preserve">procesních stanic řídicího systému </w:t>
      </w:r>
      <w:r w:rsidR="00303C36" w:rsidRPr="0062657F">
        <w:rPr>
          <w:rFonts w:asciiTheme="minorHAnsi" w:hAnsiTheme="minorHAnsi" w:cstheme="minorHAnsi"/>
          <w:color w:val="000000"/>
          <w:spacing w:val="3"/>
        </w:rPr>
        <w:t xml:space="preserve">bude </w:t>
      </w:r>
      <w:r w:rsidRPr="0062657F">
        <w:rPr>
          <w:rFonts w:asciiTheme="minorHAnsi" w:hAnsiTheme="minorHAnsi" w:cstheme="minorHAnsi"/>
          <w:color w:val="000000"/>
          <w:spacing w:val="3"/>
        </w:rPr>
        <w:t>napájení 230</w:t>
      </w:r>
      <w:r w:rsidR="00BB4F69" w:rsidRPr="0062657F">
        <w:rPr>
          <w:rFonts w:asciiTheme="minorHAnsi" w:hAnsiTheme="minorHAnsi" w:cstheme="minorHAnsi"/>
          <w:color w:val="000000"/>
          <w:spacing w:val="3"/>
        </w:rPr>
        <w:t xml:space="preserve"> </w:t>
      </w:r>
      <w:r w:rsidRPr="0062657F">
        <w:rPr>
          <w:rFonts w:asciiTheme="minorHAnsi" w:hAnsiTheme="minorHAnsi" w:cstheme="minorHAnsi"/>
          <w:color w:val="000000"/>
          <w:spacing w:val="3"/>
        </w:rPr>
        <w:t>V, 50</w:t>
      </w:r>
      <w:r w:rsidR="00BB4F69" w:rsidRPr="0062657F">
        <w:rPr>
          <w:rFonts w:asciiTheme="minorHAnsi" w:hAnsiTheme="minorHAnsi" w:cstheme="minorHAnsi"/>
          <w:color w:val="000000"/>
          <w:spacing w:val="3"/>
        </w:rPr>
        <w:t xml:space="preserve"> </w:t>
      </w:r>
      <w:r w:rsidRPr="0062657F">
        <w:rPr>
          <w:rFonts w:asciiTheme="minorHAnsi" w:hAnsiTheme="minorHAnsi" w:cstheme="minorHAnsi"/>
          <w:color w:val="000000"/>
          <w:spacing w:val="3"/>
        </w:rPr>
        <w:t xml:space="preserve">Hz </w:t>
      </w:r>
      <w:r w:rsidR="00303C36" w:rsidRPr="0062657F">
        <w:rPr>
          <w:rFonts w:asciiTheme="minorHAnsi" w:hAnsiTheme="minorHAnsi" w:cstheme="minorHAnsi"/>
          <w:color w:val="000000"/>
          <w:spacing w:val="3"/>
        </w:rPr>
        <w:t>s </w:t>
      </w:r>
      <w:r w:rsidRPr="0062657F">
        <w:rPr>
          <w:rFonts w:asciiTheme="minorHAnsi" w:hAnsiTheme="minorHAnsi" w:cstheme="minorHAnsi"/>
          <w:color w:val="000000"/>
          <w:spacing w:val="3"/>
        </w:rPr>
        <w:t xml:space="preserve">přepěťové ochrany typu 3 (třída D) s VF filtrem. Napájení procesních stanic </w:t>
      </w:r>
      <w:r w:rsidR="00303C36" w:rsidRPr="0062657F">
        <w:rPr>
          <w:rFonts w:asciiTheme="minorHAnsi" w:hAnsiTheme="minorHAnsi" w:cstheme="minorHAnsi"/>
          <w:color w:val="000000"/>
          <w:spacing w:val="3"/>
        </w:rPr>
        <w:t>SŘTP</w:t>
      </w:r>
      <w:r w:rsidRPr="0062657F">
        <w:rPr>
          <w:rFonts w:asciiTheme="minorHAnsi" w:hAnsiTheme="minorHAnsi" w:cstheme="minorHAnsi"/>
          <w:color w:val="000000"/>
          <w:spacing w:val="3"/>
        </w:rPr>
        <w:t xml:space="preserve"> a přístrojů měřicích obvodů bude zálohováno zdroji UPS on-line s dobou zálohování </w:t>
      </w:r>
      <w:r w:rsidR="00BB4F69" w:rsidRPr="0062657F">
        <w:rPr>
          <w:rFonts w:asciiTheme="minorHAnsi" w:hAnsiTheme="minorHAnsi" w:cstheme="minorHAnsi"/>
          <w:color w:val="000000"/>
          <w:spacing w:val="3"/>
        </w:rPr>
        <w:t xml:space="preserve">min. </w:t>
      </w:r>
      <w:r w:rsidR="00100DD4" w:rsidRPr="00256FFD">
        <w:rPr>
          <w:rFonts w:asciiTheme="minorHAnsi" w:hAnsiTheme="minorHAnsi" w:cstheme="minorHAnsi"/>
          <w:color w:val="000000"/>
          <w:spacing w:val="3"/>
        </w:rPr>
        <w:t>čtyři (</w:t>
      </w:r>
      <w:r w:rsidRPr="0062657F">
        <w:rPr>
          <w:rFonts w:asciiTheme="minorHAnsi" w:hAnsiTheme="minorHAnsi" w:cstheme="minorHAnsi"/>
          <w:color w:val="000000"/>
          <w:spacing w:val="3"/>
        </w:rPr>
        <w:t>4</w:t>
      </w:r>
      <w:r w:rsidR="00100DD4" w:rsidRPr="00256FFD">
        <w:rPr>
          <w:rFonts w:asciiTheme="minorHAnsi" w:hAnsiTheme="minorHAnsi" w:cstheme="minorHAnsi"/>
          <w:color w:val="000000"/>
          <w:spacing w:val="3"/>
        </w:rPr>
        <w:t>)</w:t>
      </w:r>
      <w:r w:rsidRPr="0062657F">
        <w:rPr>
          <w:rFonts w:asciiTheme="minorHAnsi" w:hAnsiTheme="minorHAnsi" w:cstheme="minorHAnsi"/>
          <w:color w:val="000000"/>
          <w:spacing w:val="3"/>
        </w:rPr>
        <w:t xml:space="preserve"> </w:t>
      </w:r>
      <w:r w:rsidR="00BB4F69" w:rsidRPr="0062657F">
        <w:rPr>
          <w:rFonts w:asciiTheme="minorHAnsi" w:hAnsiTheme="minorHAnsi" w:cstheme="minorHAnsi"/>
          <w:color w:val="000000"/>
          <w:spacing w:val="3"/>
        </w:rPr>
        <w:t>hod</w:t>
      </w:r>
      <w:r w:rsidR="00100DD4" w:rsidRPr="00256FFD">
        <w:rPr>
          <w:rFonts w:asciiTheme="minorHAnsi" w:hAnsiTheme="minorHAnsi" w:cstheme="minorHAnsi"/>
          <w:color w:val="000000"/>
          <w:spacing w:val="3"/>
        </w:rPr>
        <w:t>iny</w:t>
      </w:r>
      <w:r w:rsidRPr="0062657F">
        <w:rPr>
          <w:rFonts w:asciiTheme="minorHAnsi" w:hAnsiTheme="minorHAnsi" w:cstheme="minorHAnsi"/>
          <w:color w:val="000000"/>
          <w:spacing w:val="3"/>
        </w:rPr>
        <w:t xml:space="preserve">, pokud není uvedeno jinak. </w:t>
      </w:r>
    </w:p>
    <w:p w14:paraId="54076A8C" w14:textId="5648BC2B" w:rsidR="00A93C20" w:rsidRPr="0062657F" w:rsidRDefault="00303C36">
      <w:pPr>
        <w:ind w:left="20" w:right="20"/>
        <w:rPr>
          <w:rFonts w:asciiTheme="minorHAnsi" w:hAnsiTheme="minorHAnsi" w:cstheme="minorHAnsi"/>
          <w:color w:val="000000"/>
          <w:spacing w:val="3"/>
        </w:rPr>
      </w:pPr>
      <w:r w:rsidRPr="0062657F">
        <w:rPr>
          <w:rFonts w:asciiTheme="minorHAnsi" w:hAnsiTheme="minorHAnsi" w:cstheme="minorHAnsi"/>
          <w:color w:val="000000"/>
          <w:spacing w:val="3"/>
        </w:rPr>
        <w:t>Systém řízení technologických procesů</w:t>
      </w:r>
      <w:r w:rsidR="00A93C20" w:rsidRPr="0062657F">
        <w:rPr>
          <w:rFonts w:asciiTheme="minorHAnsi" w:hAnsiTheme="minorHAnsi" w:cstheme="minorHAnsi"/>
          <w:color w:val="000000"/>
          <w:spacing w:val="3"/>
        </w:rPr>
        <w:t xml:space="preserve"> musí být určen pro průmyslové použití, musí mít otevřenou architekturu vyhovující mezinárodním normám a musí být schopen komunikace s</w:t>
      </w:r>
      <w:r w:rsidR="00CD13E2" w:rsidRPr="0062657F">
        <w:rPr>
          <w:rFonts w:asciiTheme="minorHAnsi" w:hAnsiTheme="minorHAnsi" w:cstheme="minorHAnsi"/>
          <w:color w:val="000000"/>
          <w:spacing w:val="3"/>
        </w:rPr>
        <w:t> </w:t>
      </w:r>
      <w:r w:rsidR="00A93C20" w:rsidRPr="0062657F">
        <w:rPr>
          <w:rFonts w:asciiTheme="minorHAnsi" w:hAnsiTheme="minorHAnsi" w:cstheme="minorHAnsi"/>
          <w:color w:val="000000"/>
          <w:spacing w:val="3"/>
        </w:rPr>
        <w:t>obsluhou v českém jazyce</w:t>
      </w:r>
      <w:r w:rsidR="009A13D4" w:rsidRPr="0062657F">
        <w:rPr>
          <w:rFonts w:asciiTheme="minorHAnsi" w:hAnsiTheme="minorHAnsi" w:cstheme="minorHAnsi"/>
          <w:color w:val="000000"/>
          <w:spacing w:val="3"/>
        </w:rPr>
        <w:t>,</w:t>
      </w:r>
      <w:r w:rsidR="00A93C20" w:rsidRPr="0062657F">
        <w:rPr>
          <w:rFonts w:asciiTheme="minorHAnsi" w:hAnsiTheme="minorHAnsi" w:cstheme="minorHAnsi"/>
          <w:color w:val="000000"/>
          <w:spacing w:val="3"/>
        </w:rPr>
        <w:t xml:space="preserve"> včetně diakritických značek a národního formátu data a času. Veškerá licenční práva na technické a programové vybavení (HW a SW) řídicího systému budou převedena na </w:t>
      </w:r>
      <w:r w:rsidR="00687B5C" w:rsidRPr="0062657F">
        <w:rPr>
          <w:rFonts w:asciiTheme="minorHAnsi" w:hAnsiTheme="minorHAnsi" w:cstheme="minorHAnsi"/>
          <w:color w:val="000000"/>
          <w:spacing w:val="3"/>
        </w:rPr>
        <w:t>Objednatele</w:t>
      </w:r>
      <w:r w:rsidR="00A93C20" w:rsidRPr="0062657F">
        <w:rPr>
          <w:rFonts w:asciiTheme="minorHAnsi" w:hAnsiTheme="minorHAnsi" w:cstheme="minorHAnsi"/>
          <w:color w:val="000000"/>
          <w:spacing w:val="3"/>
        </w:rPr>
        <w:t xml:space="preserve">. </w:t>
      </w:r>
    </w:p>
    <w:p w14:paraId="3B8F5F64" w14:textId="310FF64F" w:rsidR="00A93C20" w:rsidRPr="0062657F" w:rsidRDefault="00627C63" w:rsidP="0062657F">
      <w:pPr>
        <w:spacing w:after="80"/>
        <w:ind w:left="23" w:right="23"/>
        <w:rPr>
          <w:rFonts w:asciiTheme="minorHAnsi" w:hAnsiTheme="minorHAnsi" w:cstheme="minorHAnsi"/>
          <w:color w:val="000000"/>
          <w:spacing w:val="3"/>
        </w:rPr>
      </w:pPr>
      <w:r w:rsidRPr="00256FFD">
        <w:rPr>
          <w:rFonts w:asciiTheme="minorHAnsi" w:hAnsiTheme="minorHAnsi" w:cstheme="minorHAnsi"/>
          <w:color w:val="000000"/>
          <w:spacing w:val="3"/>
        </w:rPr>
        <w:t xml:space="preserve">SŘTP </w:t>
      </w:r>
      <w:r w:rsidR="4C231154" w:rsidRPr="0062657F">
        <w:rPr>
          <w:rFonts w:asciiTheme="minorHAnsi" w:hAnsiTheme="minorHAnsi" w:cstheme="minorHAnsi"/>
          <w:color w:val="000000"/>
          <w:spacing w:val="3"/>
        </w:rPr>
        <w:t xml:space="preserve"> musí vyhovovat požadavkům souboru norem ČSN EN 61131</w:t>
      </w:r>
      <w:r w:rsidR="3AAE39FC" w:rsidRPr="0062657F">
        <w:rPr>
          <w:rFonts w:asciiTheme="minorHAnsi" w:hAnsiTheme="minorHAnsi" w:cstheme="minorHAnsi"/>
          <w:color w:val="000000"/>
          <w:spacing w:val="3"/>
        </w:rPr>
        <w:t>-1</w:t>
      </w:r>
      <w:r w:rsidR="4C231154" w:rsidRPr="0062657F">
        <w:rPr>
          <w:rFonts w:asciiTheme="minorHAnsi" w:hAnsiTheme="minorHAnsi" w:cstheme="minorHAnsi"/>
          <w:color w:val="000000"/>
          <w:spacing w:val="3"/>
        </w:rPr>
        <w:t>. Kapacita řídicího systému musí být volena tak, aby při uvedení do provozu systém obsahoval následující rezervy:</w:t>
      </w:r>
    </w:p>
    <w:p w14:paraId="064B53B4" w14:textId="3F67A672" w:rsidR="00A93C20" w:rsidRPr="0062657F" w:rsidRDefault="00A93C20" w:rsidP="0062657F">
      <w:pPr>
        <w:pStyle w:val="Odstavecseseznamem"/>
        <w:numPr>
          <w:ilvl w:val="0"/>
          <w:numId w:val="6"/>
        </w:numPr>
        <w:ind w:left="714" w:right="23" w:hanging="357"/>
        <w:contextualSpacing w:val="0"/>
        <w:rPr>
          <w:rFonts w:asciiTheme="minorHAnsi" w:hAnsiTheme="minorHAnsi" w:cstheme="minorHAnsi"/>
          <w:color w:val="000000"/>
          <w:spacing w:val="3"/>
        </w:rPr>
      </w:pPr>
      <w:r w:rsidRPr="0062657F">
        <w:rPr>
          <w:rFonts w:asciiTheme="minorHAnsi" w:hAnsiTheme="minorHAnsi" w:cstheme="minorHAnsi"/>
          <w:color w:val="000000"/>
          <w:spacing w:val="3"/>
        </w:rPr>
        <w:t>min. 15</w:t>
      </w:r>
      <w:r w:rsidR="00303C36" w:rsidRPr="0062657F">
        <w:rPr>
          <w:rFonts w:asciiTheme="minorHAnsi" w:hAnsiTheme="minorHAnsi" w:cstheme="minorHAnsi"/>
          <w:color w:val="000000"/>
          <w:spacing w:val="3"/>
        </w:rPr>
        <w:t xml:space="preserve"> </w:t>
      </w:r>
      <w:r w:rsidRPr="0062657F">
        <w:rPr>
          <w:rFonts w:asciiTheme="minorHAnsi" w:hAnsiTheme="minorHAnsi" w:cstheme="minorHAnsi"/>
          <w:color w:val="000000"/>
          <w:spacing w:val="3"/>
        </w:rPr>
        <w:t>% v počtu vstupů a výstupů pro každý typ vstupního/ výstupního signálu, vyvedených na svorky rozváděčů SŘTP</w:t>
      </w:r>
      <w:r w:rsidR="00CD13E2" w:rsidRPr="0062657F">
        <w:rPr>
          <w:rFonts w:asciiTheme="minorHAnsi" w:hAnsiTheme="minorHAnsi" w:cstheme="minorHAnsi"/>
          <w:color w:val="000000"/>
          <w:spacing w:val="3"/>
        </w:rPr>
        <w:t>.</w:t>
      </w:r>
    </w:p>
    <w:p w14:paraId="12D6C1BD" w14:textId="61B29CC7" w:rsidR="00A93C20" w:rsidRPr="0062657F" w:rsidRDefault="00627C63" w:rsidP="0062657F">
      <w:pPr>
        <w:ind w:right="23"/>
        <w:rPr>
          <w:rFonts w:asciiTheme="minorHAnsi" w:hAnsiTheme="minorHAnsi" w:cstheme="minorHAnsi"/>
          <w:color w:val="000000"/>
          <w:spacing w:val="3"/>
        </w:rPr>
      </w:pPr>
      <w:r w:rsidRPr="00256FFD">
        <w:rPr>
          <w:rFonts w:asciiTheme="minorHAnsi" w:hAnsiTheme="minorHAnsi" w:cstheme="minorHAnsi"/>
        </w:rPr>
        <w:t xml:space="preserve">SŘTP </w:t>
      </w:r>
      <w:r w:rsidR="00A93C20" w:rsidRPr="0062657F">
        <w:rPr>
          <w:rFonts w:asciiTheme="minorHAnsi" w:hAnsiTheme="minorHAnsi" w:cstheme="minorHAnsi"/>
          <w:color w:val="000000"/>
          <w:spacing w:val="3"/>
        </w:rPr>
        <w:t>bude umístěn ve skříňovém rozv</w:t>
      </w:r>
      <w:r w:rsidR="009A13D4" w:rsidRPr="0062657F">
        <w:rPr>
          <w:rFonts w:asciiTheme="minorHAnsi" w:hAnsiTheme="minorHAnsi" w:cstheme="minorHAnsi"/>
          <w:color w:val="000000"/>
          <w:spacing w:val="3"/>
        </w:rPr>
        <w:t>a</w:t>
      </w:r>
      <w:r w:rsidR="00A93C20" w:rsidRPr="0062657F">
        <w:rPr>
          <w:rFonts w:asciiTheme="minorHAnsi" w:hAnsiTheme="minorHAnsi" w:cstheme="minorHAnsi"/>
          <w:color w:val="000000"/>
          <w:spacing w:val="3"/>
        </w:rPr>
        <w:t xml:space="preserve">děči s kompletní přístrojovou náplní v rozvodně domku obsluhy. Součástí bude dotykový operační panel zabudovaný do dveří rozvaděče. Řídicí systém musí umožnit dálkový přenos dat na dispečink ČOV Modřice prostřednictvím radiové sítě RACOM. </w:t>
      </w:r>
    </w:p>
    <w:p w14:paraId="53D31C9E" w14:textId="77777777" w:rsidR="00A93C20" w:rsidRPr="0062657F" w:rsidRDefault="00A93C20">
      <w:pPr>
        <w:ind w:left="20" w:right="20"/>
        <w:rPr>
          <w:rFonts w:asciiTheme="minorHAnsi" w:hAnsiTheme="minorHAnsi" w:cstheme="minorHAnsi"/>
          <w:color w:val="000000"/>
          <w:spacing w:val="3"/>
        </w:rPr>
      </w:pPr>
      <w:r w:rsidRPr="0062657F">
        <w:rPr>
          <w:rFonts w:asciiTheme="minorHAnsi" w:hAnsiTheme="minorHAnsi" w:cstheme="minorHAnsi"/>
          <w:color w:val="000000"/>
          <w:spacing w:val="3"/>
        </w:rPr>
        <w:t xml:space="preserve">Veškeré vstupy a výstupy řídicího systému včetně metalických komunikačních sběrnic, které budou vedeny mimo budovy, musí být opatřeny přepěťovými ochranami nebo zvláštním galvanickým oddělením. </w:t>
      </w:r>
    </w:p>
    <w:p w14:paraId="64FDB2A3" w14:textId="56B4503B" w:rsidR="00A93C20" w:rsidRPr="0062657F" w:rsidRDefault="00A93C20">
      <w:pPr>
        <w:ind w:left="20" w:right="20"/>
        <w:rPr>
          <w:rFonts w:asciiTheme="minorHAnsi" w:hAnsiTheme="minorHAnsi" w:cstheme="minorHAnsi"/>
          <w:color w:val="000000"/>
          <w:spacing w:val="3"/>
        </w:rPr>
      </w:pPr>
      <w:r w:rsidRPr="0062657F">
        <w:rPr>
          <w:rFonts w:asciiTheme="minorHAnsi" w:hAnsiTheme="minorHAnsi" w:cstheme="minorHAnsi"/>
          <w:color w:val="000000"/>
          <w:spacing w:val="3"/>
        </w:rPr>
        <w:t xml:space="preserve">Pro spojitá měření budou použity analogové signály </w:t>
      </w:r>
      <w:r w:rsidR="00627C63" w:rsidRPr="00256FFD">
        <w:rPr>
          <w:rFonts w:asciiTheme="minorHAnsi" w:hAnsiTheme="minorHAnsi" w:cstheme="minorHAnsi"/>
          <w:color w:val="000000"/>
          <w:spacing w:val="3"/>
        </w:rPr>
        <w:t>4 – 20 mA</w:t>
      </w:r>
      <w:r w:rsidRPr="0062657F">
        <w:rPr>
          <w:rFonts w:asciiTheme="minorHAnsi" w:hAnsiTheme="minorHAnsi" w:cstheme="minorHAnsi"/>
          <w:color w:val="000000"/>
          <w:spacing w:val="3"/>
        </w:rPr>
        <w:t>, pro digitální signály bude použito napětí 24</w:t>
      </w:r>
      <w:r w:rsidR="009A13D4" w:rsidRPr="0062657F">
        <w:rPr>
          <w:rFonts w:asciiTheme="minorHAnsi" w:hAnsiTheme="minorHAnsi" w:cstheme="minorHAnsi"/>
          <w:color w:val="000000"/>
          <w:spacing w:val="3"/>
        </w:rPr>
        <w:t xml:space="preserve"> </w:t>
      </w:r>
      <w:r w:rsidRPr="0062657F">
        <w:rPr>
          <w:rFonts w:asciiTheme="minorHAnsi" w:hAnsiTheme="minorHAnsi" w:cstheme="minorHAnsi"/>
          <w:color w:val="000000"/>
          <w:spacing w:val="3"/>
        </w:rPr>
        <w:t>V DC, pokud není uvedeno jinak.</w:t>
      </w:r>
    </w:p>
    <w:p w14:paraId="73BAFDDD" w14:textId="1DEDD881" w:rsidR="00A93C20" w:rsidRPr="0062657F" w:rsidRDefault="00A93C20">
      <w:pPr>
        <w:ind w:left="20" w:right="20"/>
        <w:rPr>
          <w:rFonts w:asciiTheme="minorHAnsi" w:hAnsiTheme="minorHAnsi" w:cstheme="minorHAnsi"/>
          <w:color w:val="000000"/>
          <w:spacing w:val="3"/>
        </w:rPr>
      </w:pPr>
      <w:r w:rsidRPr="0062657F">
        <w:rPr>
          <w:rFonts w:asciiTheme="minorHAnsi" w:hAnsiTheme="minorHAnsi" w:cstheme="minorHAnsi"/>
          <w:color w:val="000000"/>
          <w:spacing w:val="3"/>
        </w:rPr>
        <w:lastRenderedPageBreak/>
        <w:t>Pro napájení přístrojů měřicích obvodů bude použito napájecí napětí 230</w:t>
      </w:r>
      <w:r w:rsidR="009A13D4" w:rsidRPr="0062657F">
        <w:rPr>
          <w:rFonts w:asciiTheme="minorHAnsi" w:hAnsiTheme="minorHAnsi" w:cstheme="minorHAnsi"/>
          <w:color w:val="000000"/>
          <w:spacing w:val="3"/>
        </w:rPr>
        <w:t xml:space="preserve"> </w:t>
      </w:r>
      <w:r w:rsidRPr="0062657F">
        <w:rPr>
          <w:rFonts w:asciiTheme="minorHAnsi" w:hAnsiTheme="minorHAnsi" w:cstheme="minorHAnsi"/>
          <w:color w:val="000000"/>
          <w:spacing w:val="3"/>
        </w:rPr>
        <w:t>V, 50</w:t>
      </w:r>
      <w:r w:rsidR="009A13D4" w:rsidRPr="0062657F">
        <w:rPr>
          <w:rFonts w:asciiTheme="minorHAnsi" w:hAnsiTheme="minorHAnsi" w:cstheme="minorHAnsi"/>
          <w:color w:val="000000"/>
          <w:spacing w:val="3"/>
        </w:rPr>
        <w:t xml:space="preserve"> </w:t>
      </w:r>
      <w:r w:rsidRPr="0062657F">
        <w:rPr>
          <w:rFonts w:asciiTheme="minorHAnsi" w:hAnsiTheme="minorHAnsi" w:cstheme="minorHAnsi"/>
          <w:color w:val="000000"/>
          <w:spacing w:val="3"/>
        </w:rPr>
        <w:t>Hz</w:t>
      </w:r>
      <w:r w:rsidR="001D0CF9" w:rsidRPr="0062657F">
        <w:rPr>
          <w:rFonts w:asciiTheme="minorHAnsi" w:hAnsiTheme="minorHAnsi" w:cstheme="minorHAnsi"/>
          <w:color w:val="000000"/>
          <w:spacing w:val="3"/>
        </w:rPr>
        <w:t>,</w:t>
      </w:r>
      <w:r w:rsidRPr="0062657F">
        <w:rPr>
          <w:rFonts w:asciiTheme="minorHAnsi" w:hAnsiTheme="minorHAnsi" w:cstheme="minorHAnsi"/>
          <w:color w:val="000000"/>
          <w:spacing w:val="3"/>
        </w:rPr>
        <w:t xml:space="preserve"> nebo 24</w:t>
      </w:r>
      <w:r w:rsidR="009A13D4" w:rsidRPr="0062657F">
        <w:rPr>
          <w:rFonts w:asciiTheme="minorHAnsi" w:hAnsiTheme="minorHAnsi" w:cstheme="minorHAnsi"/>
          <w:color w:val="000000"/>
          <w:spacing w:val="3"/>
        </w:rPr>
        <w:t xml:space="preserve"> </w:t>
      </w:r>
      <w:r w:rsidRPr="0062657F">
        <w:rPr>
          <w:rFonts w:asciiTheme="minorHAnsi" w:hAnsiTheme="minorHAnsi" w:cstheme="minorHAnsi"/>
          <w:color w:val="000000"/>
          <w:spacing w:val="3"/>
        </w:rPr>
        <w:t>V DC, příp</w:t>
      </w:r>
      <w:r w:rsidR="00967D6F" w:rsidRPr="0062657F">
        <w:rPr>
          <w:rFonts w:asciiTheme="minorHAnsi" w:hAnsiTheme="minorHAnsi" w:cstheme="minorHAnsi"/>
          <w:color w:val="000000"/>
          <w:spacing w:val="3"/>
        </w:rPr>
        <w:t>.</w:t>
      </w:r>
      <w:r w:rsidRPr="0062657F">
        <w:rPr>
          <w:rFonts w:asciiTheme="minorHAnsi" w:hAnsiTheme="minorHAnsi" w:cstheme="minorHAnsi"/>
          <w:color w:val="000000"/>
          <w:spacing w:val="3"/>
        </w:rPr>
        <w:t xml:space="preserve"> dvoudrátové napájení proudovou smyčkou 4</w:t>
      </w:r>
      <w:r w:rsidR="00CD13E2" w:rsidRPr="0062657F">
        <w:rPr>
          <w:rFonts w:asciiTheme="minorHAnsi" w:hAnsiTheme="minorHAnsi" w:cstheme="minorHAnsi"/>
          <w:color w:val="000000"/>
          <w:spacing w:val="3"/>
        </w:rPr>
        <w:t xml:space="preserve"> – </w:t>
      </w:r>
      <w:r w:rsidRPr="0062657F">
        <w:rPr>
          <w:rFonts w:asciiTheme="minorHAnsi" w:hAnsiTheme="minorHAnsi" w:cstheme="minorHAnsi"/>
          <w:color w:val="000000"/>
          <w:spacing w:val="3"/>
        </w:rPr>
        <w:t xml:space="preserve">20 mA. </w:t>
      </w:r>
    </w:p>
    <w:p w14:paraId="67AA01A4" w14:textId="77777777" w:rsidR="00A93C20" w:rsidRPr="0062657F" w:rsidRDefault="00A93C20">
      <w:pPr>
        <w:ind w:left="20" w:right="20"/>
        <w:rPr>
          <w:rFonts w:asciiTheme="minorHAnsi" w:hAnsiTheme="minorHAnsi" w:cstheme="minorHAnsi"/>
          <w:color w:val="000000"/>
          <w:spacing w:val="3"/>
        </w:rPr>
      </w:pPr>
      <w:r w:rsidRPr="0062657F">
        <w:rPr>
          <w:rFonts w:asciiTheme="minorHAnsi" w:hAnsiTheme="minorHAnsi" w:cstheme="minorHAnsi"/>
          <w:color w:val="000000"/>
          <w:spacing w:val="3"/>
        </w:rPr>
        <w:t xml:space="preserve">Přístroje měřicích obvodů, které budou vedeny mimo budovy, musí být vybaveny vestavěnými nebo externími přepěťovými ochranami v napájecích i signálových obvodech. </w:t>
      </w:r>
    </w:p>
    <w:p w14:paraId="000DE240" w14:textId="4DA325FA" w:rsidR="00A93C20" w:rsidRPr="0062657F" w:rsidRDefault="00A93C20">
      <w:pPr>
        <w:ind w:left="20" w:right="20"/>
        <w:rPr>
          <w:rFonts w:asciiTheme="minorHAnsi" w:hAnsiTheme="minorHAnsi" w:cstheme="minorHAnsi"/>
          <w:color w:val="000000"/>
          <w:spacing w:val="3"/>
        </w:rPr>
      </w:pPr>
      <w:r w:rsidRPr="0062657F">
        <w:rPr>
          <w:rFonts w:asciiTheme="minorHAnsi" w:hAnsiTheme="minorHAnsi" w:cstheme="minorHAnsi"/>
          <w:color w:val="000000"/>
          <w:spacing w:val="3"/>
        </w:rPr>
        <w:t xml:space="preserve">Části měřicích přístrojů v kontaktu s médii musí být z netečného materiálu vhodného pro dané médium. Není přípustné používat v přímém dotyku různé materiály tvořící galvanický článek. </w:t>
      </w:r>
    </w:p>
    <w:p w14:paraId="2FAD536B" w14:textId="0C0B6525" w:rsidR="00A93C20" w:rsidRPr="0062657F" w:rsidRDefault="0C6BB1BF">
      <w:pPr>
        <w:ind w:left="20" w:right="20"/>
        <w:rPr>
          <w:rFonts w:asciiTheme="minorHAnsi" w:hAnsiTheme="minorHAnsi" w:cstheme="minorHAnsi"/>
          <w:color w:val="000000"/>
          <w:spacing w:val="3"/>
        </w:rPr>
      </w:pPr>
      <w:r w:rsidRPr="0062657F">
        <w:rPr>
          <w:rFonts w:asciiTheme="minorHAnsi" w:hAnsiTheme="minorHAnsi" w:cstheme="minorHAnsi"/>
          <w:color w:val="000000"/>
          <w:spacing w:val="3"/>
        </w:rPr>
        <w:t xml:space="preserve">Indukční průtokoměry budou </w:t>
      </w:r>
      <w:r w:rsidR="67E85B25" w:rsidRPr="0062657F">
        <w:rPr>
          <w:rFonts w:asciiTheme="minorHAnsi" w:hAnsiTheme="minorHAnsi" w:cstheme="minorHAnsi"/>
          <w:color w:val="000000"/>
          <w:spacing w:val="3"/>
        </w:rPr>
        <w:t>fungovat</w:t>
      </w:r>
      <w:r w:rsidRPr="0062657F">
        <w:rPr>
          <w:rFonts w:asciiTheme="minorHAnsi" w:hAnsiTheme="minorHAnsi" w:cstheme="minorHAnsi"/>
          <w:color w:val="000000"/>
          <w:spacing w:val="3"/>
        </w:rPr>
        <w:t xml:space="preserve"> na principu elektromagnetické indukce. Indukční průtokoměry zabudované do potrubí z elektricky nevodivého materiálu musí být vybaveny zemnícími kroužky odolnými vůči korozi nebo být vhodné pro uvedenou instalaci. </w:t>
      </w:r>
      <w:r w:rsidR="09FA9517" w:rsidRPr="0062657F">
        <w:rPr>
          <w:rFonts w:asciiTheme="minorHAnsi" w:hAnsiTheme="minorHAnsi" w:cstheme="minorHAnsi"/>
          <w:color w:val="000000" w:themeColor="text1"/>
        </w:rPr>
        <w:t xml:space="preserve">Budou instalovány v armaturní šachtě s možností přístupu a budou osazeny vč. montážních kusů. Průtokoměry budou instalovány na přímém potrubí s uklidňovacími úsek v délce 5x průměr potrubí před a 3x za průtokoměrem. </w:t>
      </w:r>
      <w:r w:rsidRPr="0062657F">
        <w:rPr>
          <w:rFonts w:asciiTheme="minorHAnsi" w:hAnsiTheme="minorHAnsi" w:cstheme="minorHAnsi"/>
          <w:color w:val="000000"/>
          <w:spacing w:val="3"/>
        </w:rPr>
        <w:t xml:space="preserve">Průtokoměry </w:t>
      </w:r>
      <w:r w:rsidR="00627C63" w:rsidRPr="00256FFD">
        <w:rPr>
          <w:rFonts w:asciiTheme="minorHAnsi" w:hAnsiTheme="minorHAnsi" w:cstheme="minorHAnsi"/>
          <w:color w:val="000000"/>
          <w:spacing w:val="3"/>
        </w:rPr>
        <w:t>budou v</w:t>
      </w:r>
      <w:r w:rsidR="7758714D" w:rsidRPr="0062657F">
        <w:rPr>
          <w:rFonts w:asciiTheme="minorHAnsi" w:hAnsiTheme="minorHAnsi" w:cstheme="minorHAnsi"/>
          <w:color w:val="000000" w:themeColor="text1"/>
        </w:rPr>
        <w:t xml:space="preserve"> odděleném provedení</w:t>
      </w:r>
      <w:r w:rsidRPr="0062657F">
        <w:rPr>
          <w:rFonts w:asciiTheme="minorHAnsi" w:hAnsiTheme="minorHAnsi" w:cstheme="minorHAnsi"/>
          <w:color w:val="000000"/>
          <w:spacing w:val="3"/>
        </w:rPr>
        <w:t xml:space="preserve">. Kalibrační data a nastavení </w:t>
      </w:r>
      <w:r w:rsidR="67E85B25" w:rsidRPr="0062657F">
        <w:rPr>
          <w:rFonts w:asciiTheme="minorHAnsi" w:hAnsiTheme="minorHAnsi" w:cstheme="minorHAnsi"/>
          <w:color w:val="000000"/>
          <w:spacing w:val="3"/>
        </w:rPr>
        <w:t xml:space="preserve">budou </w:t>
      </w:r>
      <w:r w:rsidRPr="0062657F">
        <w:rPr>
          <w:rFonts w:asciiTheme="minorHAnsi" w:hAnsiTheme="minorHAnsi" w:cstheme="minorHAnsi"/>
          <w:color w:val="000000"/>
          <w:spacing w:val="3"/>
        </w:rPr>
        <w:t>uložen</w:t>
      </w:r>
      <w:r w:rsidR="30CEEB0B" w:rsidRPr="0062657F">
        <w:rPr>
          <w:rFonts w:asciiTheme="minorHAnsi" w:hAnsiTheme="minorHAnsi" w:cstheme="minorHAnsi"/>
          <w:color w:val="000000"/>
          <w:spacing w:val="3"/>
        </w:rPr>
        <w:t>a</w:t>
      </w:r>
      <w:r w:rsidRPr="0062657F">
        <w:rPr>
          <w:rFonts w:asciiTheme="minorHAnsi" w:hAnsiTheme="minorHAnsi" w:cstheme="minorHAnsi"/>
          <w:color w:val="000000"/>
          <w:spacing w:val="3"/>
        </w:rPr>
        <w:t xml:space="preserve"> v paměťové jednotce (při výměn</w:t>
      </w:r>
      <w:r w:rsidR="30CEEB0B" w:rsidRPr="0062657F">
        <w:rPr>
          <w:rFonts w:asciiTheme="minorHAnsi" w:hAnsiTheme="minorHAnsi" w:cstheme="minorHAnsi"/>
          <w:color w:val="000000"/>
          <w:spacing w:val="3"/>
        </w:rPr>
        <w:t>ě</w:t>
      </w:r>
      <w:r w:rsidRPr="0062657F">
        <w:rPr>
          <w:rFonts w:asciiTheme="minorHAnsi" w:hAnsiTheme="minorHAnsi" w:cstheme="minorHAnsi"/>
          <w:color w:val="000000"/>
          <w:spacing w:val="3"/>
        </w:rPr>
        <w:t xml:space="preserve"> převodníku není nutné provádět žádné programování). Výstup průtokoměru je analogový (</w:t>
      </w:r>
      <w:bookmarkStart w:id="1546" w:name="_Hlk514069444"/>
      <w:r w:rsidRPr="0062657F">
        <w:rPr>
          <w:rFonts w:asciiTheme="minorHAnsi" w:hAnsiTheme="minorHAnsi" w:cstheme="minorHAnsi"/>
          <w:color w:val="000000"/>
          <w:spacing w:val="3"/>
        </w:rPr>
        <w:t xml:space="preserve">ok. průtok </w:t>
      </w:r>
      <w:r w:rsidR="2F30F415" w:rsidRPr="0062657F">
        <w:rPr>
          <w:rFonts w:asciiTheme="minorHAnsi" w:hAnsiTheme="minorHAnsi" w:cstheme="minorHAnsi"/>
          <w:color w:val="000000"/>
          <w:spacing w:val="3"/>
        </w:rPr>
        <w:t>–</w:t>
      </w:r>
      <w:r w:rsidRPr="0062657F">
        <w:rPr>
          <w:rFonts w:asciiTheme="minorHAnsi" w:hAnsiTheme="minorHAnsi" w:cstheme="minorHAnsi"/>
          <w:color w:val="000000"/>
          <w:spacing w:val="3"/>
        </w:rPr>
        <w:t xml:space="preserve"> 4</w:t>
      </w:r>
      <w:r w:rsidR="2F30F415" w:rsidRPr="0062657F">
        <w:rPr>
          <w:rFonts w:asciiTheme="minorHAnsi" w:hAnsiTheme="minorHAnsi" w:cstheme="minorHAnsi"/>
          <w:color w:val="000000"/>
          <w:spacing w:val="3"/>
        </w:rPr>
        <w:t xml:space="preserve"> – </w:t>
      </w:r>
      <w:bookmarkEnd w:id="1546"/>
      <w:r w:rsidR="00627C63" w:rsidRPr="00256FFD">
        <w:rPr>
          <w:rFonts w:asciiTheme="minorHAnsi" w:hAnsiTheme="minorHAnsi" w:cstheme="minorHAnsi"/>
          <w:color w:val="000000"/>
          <w:spacing w:val="3"/>
        </w:rPr>
        <w:t>20 mA</w:t>
      </w:r>
      <w:r w:rsidRPr="0062657F">
        <w:rPr>
          <w:rFonts w:asciiTheme="minorHAnsi" w:hAnsiTheme="minorHAnsi" w:cstheme="minorHAnsi"/>
          <w:color w:val="000000"/>
          <w:spacing w:val="3"/>
        </w:rPr>
        <w:t xml:space="preserve">) a relé s impulsy proteklého množství. Pro průtoky v pracovním rozsahu musí být přesnost měření lepší nebo </w:t>
      </w:r>
      <w:r w:rsidR="67E85B25" w:rsidRPr="0062657F">
        <w:rPr>
          <w:rFonts w:asciiTheme="minorHAnsi" w:hAnsiTheme="minorHAnsi" w:cstheme="minorHAnsi"/>
          <w:color w:val="000000"/>
          <w:spacing w:val="3"/>
        </w:rPr>
        <w:t xml:space="preserve">rovna </w:t>
      </w:r>
      <w:r w:rsidRPr="0062657F">
        <w:rPr>
          <w:rFonts w:asciiTheme="minorHAnsi" w:hAnsiTheme="minorHAnsi" w:cstheme="minorHAnsi"/>
          <w:color w:val="000000"/>
          <w:spacing w:val="3"/>
        </w:rPr>
        <w:t>± 0,5</w:t>
      </w:r>
      <w:r w:rsidR="67E85B25" w:rsidRPr="0062657F">
        <w:rPr>
          <w:rFonts w:asciiTheme="minorHAnsi" w:hAnsiTheme="minorHAnsi" w:cstheme="minorHAnsi"/>
          <w:color w:val="000000"/>
          <w:spacing w:val="3"/>
        </w:rPr>
        <w:t xml:space="preserve"> </w:t>
      </w:r>
      <w:r w:rsidRPr="0062657F">
        <w:rPr>
          <w:rFonts w:asciiTheme="minorHAnsi" w:hAnsiTheme="minorHAnsi" w:cstheme="minorHAnsi"/>
          <w:color w:val="000000"/>
          <w:spacing w:val="3"/>
        </w:rPr>
        <w:t xml:space="preserve">% měřené hodnoty, pokud není uvedeno jinak. </w:t>
      </w:r>
    </w:p>
    <w:p w14:paraId="2766031F" w14:textId="5C47C71E" w:rsidR="00A93C20" w:rsidRPr="0062657F" w:rsidRDefault="0C6BB1BF">
      <w:pPr>
        <w:ind w:left="20" w:right="20"/>
        <w:rPr>
          <w:rFonts w:asciiTheme="minorHAnsi" w:hAnsiTheme="minorHAnsi" w:cstheme="minorHAnsi"/>
          <w:color w:val="000000"/>
          <w:spacing w:val="3"/>
        </w:rPr>
      </w:pPr>
      <w:r w:rsidRPr="0062657F">
        <w:rPr>
          <w:rFonts w:asciiTheme="minorHAnsi" w:hAnsiTheme="minorHAnsi" w:cstheme="minorHAnsi"/>
          <w:color w:val="000000"/>
          <w:spacing w:val="3"/>
        </w:rPr>
        <w:t>Ultrazvukové</w:t>
      </w:r>
      <w:r w:rsidR="355937F6" w:rsidRPr="0062657F">
        <w:rPr>
          <w:rFonts w:asciiTheme="minorHAnsi" w:hAnsiTheme="minorHAnsi" w:cstheme="minorHAnsi"/>
          <w:color w:val="000000"/>
          <w:spacing w:val="3"/>
        </w:rPr>
        <w:t>/ radarové</w:t>
      </w:r>
      <w:r w:rsidRPr="0062657F">
        <w:rPr>
          <w:rFonts w:asciiTheme="minorHAnsi" w:hAnsiTheme="minorHAnsi" w:cstheme="minorHAnsi"/>
          <w:color w:val="000000"/>
          <w:spacing w:val="3"/>
        </w:rPr>
        <w:t xml:space="preserve"> hladinoměry budou </w:t>
      </w:r>
      <w:r w:rsidR="67E85B25" w:rsidRPr="0062657F">
        <w:rPr>
          <w:rFonts w:asciiTheme="minorHAnsi" w:hAnsiTheme="minorHAnsi" w:cstheme="minorHAnsi"/>
          <w:color w:val="000000"/>
          <w:spacing w:val="3"/>
        </w:rPr>
        <w:t xml:space="preserve">fungovat </w:t>
      </w:r>
      <w:r w:rsidRPr="0062657F">
        <w:rPr>
          <w:rFonts w:asciiTheme="minorHAnsi" w:hAnsiTheme="minorHAnsi" w:cstheme="minorHAnsi"/>
          <w:color w:val="000000"/>
          <w:spacing w:val="3"/>
        </w:rPr>
        <w:t>na principu měření vzdálenosti podle měření času vyslaného a přijatého signálu. Návrh hladinoměrů musí vyhovovat podmínkám v místě měření a</w:t>
      </w:r>
      <w:r w:rsidR="34512BE4" w:rsidRPr="0062657F">
        <w:rPr>
          <w:rFonts w:asciiTheme="minorHAnsi" w:hAnsiTheme="minorHAnsi" w:cstheme="minorHAnsi"/>
          <w:color w:val="000000"/>
          <w:spacing w:val="3"/>
        </w:rPr>
        <w:t> </w:t>
      </w:r>
      <w:r w:rsidRPr="0062657F">
        <w:rPr>
          <w:rFonts w:asciiTheme="minorHAnsi" w:hAnsiTheme="minorHAnsi" w:cstheme="minorHAnsi"/>
          <w:color w:val="000000"/>
          <w:spacing w:val="3"/>
        </w:rPr>
        <w:t>charakteristikám vyslaného a odraženého paprsku. Snímače hladinoměrů musí být uchyceny na vhodných držácích z nerez</w:t>
      </w:r>
      <w:r w:rsidR="67E85B25" w:rsidRPr="0062657F">
        <w:rPr>
          <w:rFonts w:asciiTheme="minorHAnsi" w:hAnsiTheme="minorHAnsi" w:cstheme="minorHAnsi"/>
          <w:color w:val="000000"/>
          <w:spacing w:val="3"/>
        </w:rPr>
        <w:t>u</w:t>
      </w:r>
      <w:r w:rsidRPr="0062657F">
        <w:rPr>
          <w:rFonts w:asciiTheme="minorHAnsi" w:hAnsiTheme="minorHAnsi" w:cstheme="minorHAnsi"/>
          <w:color w:val="000000"/>
          <w:spacing w:val="3"/>
        </w:rPr>
        <w:t>, které umožní snadný přístup pro údržbu.  Ultrazvukové</w:t>
      </w:r>
      <w:r w:rsidR="490AF6F1" w:rsidRPr="0062657F">
        <w:rPr>
          <w:rFonts w:asciiTheme="minorHAnsi" w:hAnsiTheme="minorHAnsi" w:cstheme="minorHAnsi"/>
          <w:color w:val="000000" w:themeColor="text1"/>
        </w:rPr>
        <w:t>/ radarové</w:t>
      </w:r>
      <w:r w:rsidRPr="0062657F">
        <w:rPr>
          <w:rFonts w:asciiTheme="minorHAnsi" w:hAnsiTheme="minorHAnsi" w:cstheme="minorHAnsi"/>
          <w:color w:val="000000"/>
          <w:spacing w:val="3"/>
        </w:rPr>
        <w:t xml:space="preserve"> hladinoměry budou vybaveny analogovým výstupem 4</w:t>
      </w:r>
      <w:r w:rsidR="34512BE4" w:rsidRPr="0062657F">
        <w:rPr>
          <w:rFonts w:asciiTheme="minorHAnsi" w:hAnsiTheme="minorHAnsi" w:cstheme="minorHAnsi"/>
          <w:color w:val="000000"/>
          <w:spacing w:val="3"/>
        </w:rPr>
        <w:t xml:space="preserve"> – </w:t>
      </w:r>
      <w:r w:rsidRPr="0062657F">
        <w:rPr>
          <w:rFonts w:asciiTheme="minorHAnsi" w:hAnsiTheme="minorHAnsi" w:cstheme="minorHAnsi"/>
          <w:color w:val="000000"/>
          <w:spacing w:val="3"/>
        </w:rPr>
        <w:t>20 mA a komunikačním protokolem HART. Ultrazvukové</w:t>
      </w:r>
      <w:r w:rsidR="6821628C" w:rsidRPr="0062657F">
        <w:rPr>
          <w:rFonts w:asciiTheme="minorHAnsi" w:hAnsiTheme="minorHAnsi" w:cstheme="minorHAnsi"/>
          <w:color w:val="000000" w:themeColor="text1"/>
        </w:rPr>
        <w:t>/ radarové</w:t>
      </w:r>
      <w:r w:rsidRPr="0062657F">
        <w:rPr>
          <w:rFonts w:asciiTheme="minorHAnsi" w:hAnsiTheme="minorHAnsi" w:cstheme="minorHAnsi"/>
          <w:color w:val="000000"/>
          <w:spacing w:val="3"/>
        </w:rPr>
        <w:t xml:space="preserve"> hladinoměry budou bez displeje s</w:t>
      </w:r>
      <w:r w:rsidR="34512BE4" w:rsidRPr="0062657F">
        <w:rPr>
          <w:rFonts w:asciiTheme="minorHAnsi" w:hAnsiTheme="minorHAnsi" w:cstheme="minorHAnsi"/>
          <w:color w:val="000000"/>
          <w:spacing w:val="3"/>
        </w:rPr>
        <w:t xml:space="preserve"> max. </w:t>
      </w:r>
      <w:r w:rsidRPr="0062657F">
        <w:rPr>
          <w:rFonts w:asciiTheme="minorHAnsi" w:hAnsiTheme="minorHAnsi" w:cstheme="minorHAnsi"/>
          <w:color w:val="000000"/>
          <w:spacing w:val="3"/>
        </w:rPr>
        <w:t xml:space="preserve">krytím a musí být připojeny přímo do rozvaděče SŘTP. </w:t>
      </w:r>
    </w:p>
    <w:p w14:paraId="0F9275CF" w14:textId="65EF3132" w:rsidR="00A93C20" w:rsidRPr="0062657F" w:rsidRDefault="0C6BB1BF">
      <w:pPr>
        <w:ind w:left="20" w:right="20"/>
        <w:rPr>
          <w:rFonts w:asciiTheme="minorHAnsi" w:hAnsiTheme="minorHAnsi" w:cstheme="minorHAnsi"/>
          <w:color w:val="000000"/>
          <w:spacing w:val="3"/>
        </w:rPr>
      </w:pPr>
      <w:r w:rsidRPr="0062657F">
        <w:rPr>
          <w:rFonts w:asciiTheme="minorHAnsi" w:hAnsiTheme="minorHAnsi" w:cstheme="minorHAnsi"/>
          <w:color w:val="000000"/>
          <w:spacing w:val="3"/>
        </w:rPr>
        <w:t xml:space="preserve">Měření hladin v sekcích </w:t>
      </w:r>
      <w:r w:rsidR="67E85B25" w:rsidRPr="0062657F">
        <w:rPr>
          <w:rFonts w:asciiTheme="minorHAnsi" w:hAnsiTheme="minorHAnsi" w:cstheme="minorHAnsi"/>
          <w:color w:val="000000"/>
          <w:spacing w:val="3"/>
        </w:rPr>
        <w:t xml:space="preserve">retenční nádrže </w:t>
      </w:r>
      <w:r w:rsidRPr="0062657F">
        <w:rPr>
          <w:rFonts w:asciiTheme="minorHAnsi" w:hAnsiTheme="minorHAnsi" w:cstheme="minorHAnsi"/>
          <w:color w:val="000000"/>
          <w:spacing w:val="3"/>
        </w:rPr>
        <w:t xml:space="preserve">bude prováděno ponornými tlakovými </w:t>
      </w:r>
      <w:r w:rsidR="00627C63" w:rsidRPr="00256FFD">
        <w:rPr>
          <w:rFonts w:asciiTheme="minorHAnsi" w:hAnsiTheme="minorHAnsi" w:cstheme="minorHAnsi"/>
          <w:color w:val="000000"/>
          <w:spacing w:val="3"/>
        </w:rPr>
        <w:t xml:space="preserve">senzory </w:t>
      </w:r>
      <w:r w:rsidR="00627C63" w:rsidRPr="00256FFD">
        <w:rPr>
          <w:rFonts w:asciiTheme="minorHAnsi" w:hAnsiTheme="minorHAnsi" w:cstheme="minorHAnsi"/>
          <w:color w:val="000000" w:themeColor="text1"/>
        </w:rPr>
        <w:t>s</w:t>
      </w:r>
      <w:r w:rsidR="71B4E25C" w:rsidRPr="0062657F">
        <w:rPr>
          <w:rFonts w:asciiTheme="minorHAnsi" w:hAnsiTheme="minorHAnsi" w:cstheme="minorHAnsi"/>
          <w:color w:val="000000" w:themeColor="text1"/>
        </w:rPr>
        <w:t xml:space="preserve"> kapacitní keramickou membránou</w:t>
      </w:r>
      <w:r w:rsidRPr="0062657F">
        <w:rPr>
          <w:rFonts w:asciiTheme="minorHAnsi" w:hAnsiTheme="minorHAnsi" w:cstheme="minorHAnsi"/>
          <w:color w:val="000000"/>
          <w:spacing w:val="3"/>
        </w:rPr>
        <w:t xml:space="preserve">. Výstup ze senzoru </w:t>
      </w:r>
      <w:r w:rsidR="67E85B25" w:rsidRPr="0062657F">
        <w:rPr>
          <w:rFonts w:asciiTheme="minorHAnsi" w:hAnsiTheme="minorHAnsi" w:cstheme="minorHAnsi"/>
          <w:color w:val="000000"/>
          <w:spacing w:val="3"/>
        </w:rPr>
        <w:t>bude</w:t>
      </w:r>
      <w:r w:rsidRPr="0062657F">
        <w:rPr>
          <w:rFonts w:asciiTheme="minorHAnsi" w:hAnsiTheme="minorHAnsi" w:cstheme="minorHAnsi"/>
          <w:color w:val="000000"/>
          <w:spacing w:val="3"/>
        </w:rPr>
        <w:t xml:space="preserve"> analogový 4</w:t>
      </w:r>
      <w:r w:rsidR="34512BE4" w:rsidRPr="0062657F">
        <w:rPr>
          <w:rFonts w:asciiTheme="minorHAnsi" w:hAnsiTheme="minorHAnsi" w:cstheme="minorHAnsi"/>
          <w:color w:val="000000"/>
          <w:spacing w:val="3"/>
        </w:rPr>
        <w:t xml:space="preserve"> – </w:t>
      </w:r>
      <w:r w:rsidR="00627C63" w:rsidRPr="00256FFD">
        <w:rPr>
          <w:rFonts w:asciiTheme="minorHAnsi" w:hAnsiTheme="minorHAnsi" w:cstheme="minorHAnsi"/>
          <w:color w:val="000000"/>
          <w:spacing w:val="3"/>
        </w:rPr>
        <w:t>20 mA</w:t>
      </w:r>
      <w:r w:rsidR="6C160BCF" w:rsidRPr="0062657F">
        <w:rPr>
          <w:rFonts w:asciiTheme="minorHAnsi" w:hAnsiTheme="minorHAnsi" w:cstheme="minorHAnsi"/>
          <w:color w:val="000000"/>
          <w:spacing w:val="3"/>
        </w:rPr>
        <w:t xml:space="preserve">. </w:t>
      </w:r>
      <w:r w:rsidRPr="0062657F">
        <w:rPr>
          <w:rFonts w:asciiTheme="minorHAnsi" w:hAnsiTheme="minorHAnsi" w:cstheme="minorHAnsi"/>
          <w:color w:val="000000"/>
          <w:spacing w:val="3"/>
        </w:rPr>
        <w:t>Měřicí rozsah senzoru musí být proveden tak, aby měl snímač v pracovním rozsahu dostatečnou citlivost a odolal přetlaku min. 200</w:t>
      </w:r>
      <w:r w:rsidR="6C160BCF" w:rsidRPr="0062657F">
        <w:rPr>
          <w:rFonts w:asciiTheme="minorHAnsi" w:hAnsiTheme="minorHAnsi" w:cstheme="minorHAnsi"/>
          <w:color w:val="000000"/>
          <w:spacing w:val="3"/>
        </w:rPr>
        <w:t xml:space="preserve"> </w:t>
      </w:r>
      <w:r w:rsidRPr="0062657F">
        <w:rPr>
          <w:rFonts w:asciiTheme="minorHAnsi" w:hAnsiTheme="minorHAnsi" w:cstheme="minorHAnsi"/>
          <w:color w:val="000000"/>
          <w:spacing w:val="3"/>
        </w:rPr>
        <w:t>% bez poškození, pokud není uvedeno jinak. Senzor bud</w:t>
      </w:r>
      <w:r w:rsidR="34512BE4" w:rsidRPr="0062657F">
        <w:rPr>
          <w:rFonts w:asciiTheme="minorHAnsi" w:hAnsiTheme="minorHAnsi" w:cstheme="minorHAnsi"/>
          <w:color w:val="000000"/>
          <w:spacing w:val="3"/>
        </w:rPr>
        <w:t>e</w:t>
      </w:r>
      <w:r w:rsidRPr="0062657F">
        <w:rPr>
          <w:rFonts w:asciiTheme="minorHAnsi" w:hAnsiTheme="minorHAnsi" w:cstheme="minorHAnsi"/>
          <w:color w:val="000000"/>
          <w:spacing w:val="3"/>
        </w:rPr>
        <w:t xml:space="preserve"> chráněn plastovou trubkou upevněnou na stěně nádrže a ukončenou nad dnem</w:t>
      </w:r>
      <w:r w:rsidR="6C160BCF" w:rsidRPr="0062657F">
        <w:rPr>
          <w:rFonts w:asciiTheme="minorHAnsi" w:hAnsiTheme="minorHAnsi" w:cstheme="minorHAnsi"/>
          <w:color w:val="000000"/>
          <w:spacing w:val="3"/>
        </w:rPr>
        <w:t xml:space="preserve"> nádrže</w:t>
      </w:r>
      <w:r w:rsidRPr="0062657F">
        <w:rPr>
          <w:rFonts w:asciiTheme="minorHAnsi" w:hAnsiTheme="minorHAnsi" w:cstheme="minorHAnsi"/>
          <w:color w:val="000000"/>
          <w:spacing w:val="3"/>
        </w:rPr>
        <w:t>.</w:t>
      </w:r>
    </w:p>
    <w:p w14:paraId="00BE4CDC" w14:textId="45F8A7FD" w:rsidR="00A93C20" w:rsidRPr="0062657F" w:rsidRDefault="00A93C20">
      <w:pPr>
        <w:ind w:left="20" w:right="20"/>
        <w:rPr>
          <w:rFonts w:asciiTheme="minorHAnsi" w:hAnsiTheme="minorHAnsi" w:cstheme="minorHAnsi"/>
          <w:color w:val="000000"/>
          <w:spacing w:val="3"/>
        </w:rPr>
      </w:pPr>
      <w:r w:rsidRPr="0062657F">
        <w:rPr>
          <w:rFonts w:asciiTheme="minorHAnsi" w:hAnsiTheme="minorHAnsi" w:cstheme="minorHAnsi"/>
          <w:color w:val="000000"/>
          <w:spacing w:val="3"/>
        </w:rPr>
        <w:t>Měření průtoku v otevřeném profilu bude provedeno kombinací bezkontaktních rychlostních a</w:t>
      </w:r>
      <w:r w:rsidR="00C951F9" w:rsidRPr="0062657F">
        <w:rPr>
          <w:rFonts w:asciiTheme="minorHAnsi" w:hAnsiTheme="minorHAnsi" w:cstheme="minorHAnsi"/>
          <w:color w:val="000000"/>
          <w:spacing w:val="3"/>
        </w:rPr>
        <w:t> </w:t>
      </w:r>
      <w:r w:rsidRPr="0062657F">
        <w:rPr>
          <w:rFonts w:asciiTheme="minorHAnsi" w:hAnsiTheme="minorHAnsi" w:cstheme="minorHAnsi"/>
          <w:color w:val="000000"/>
          <w:spacing w:val="3"/>
        </w:rPr>
        <w:t xml:space="preserve">hladinových </w:t>
      </w:r>
      <w:r w:rsidR="00AF6671" w:rsidRPr="0062657F">
        <w:rPr>
          <w:rFonts w:asciiTheme="minorHAnsi" w:hAnsiTheme="minorHAnsi" w:cstheme="minorHAnsi"/>
          <w:color w:val="000000"/>
          <w:spacing w:val="3"/>
        </w:rPr>
        <w:t xml:space="preserve">sond, </w:t>
      </w:r>
      <w:r w:rsidRPr="0062657F">
        <w:rPr>
          <w:rFonts w:asciiTheme="minorHAnsi" w:hAnsiTheme="minorHAnsi" w:cstheme="minorHAnsi"/>
          <w:color w:val="000000"/>
          <w:spacing w:val="3"/>
        </w:rPr>
        <w:t>příp</w:t>
      </w:r>
      <w:r w:rsidR="00967D6F" w:rsidRPr="0062657F">
        <w:rPr>
          <w:rFonts w:asciiTheme="minorHAnsi" w:hAnsiTheme="minorHAnsi" w:cstheme="minorHAnsi"/>
          <w:color w:val="000000"/>
          <w:spacing w:val="3"/>
        </w:rPr>
        <w:t>.</w:t>
      </w:r>
      <w:r w:rsidRPr="0062657F">
        <w:rPr>
          <w:rFonts w:asciiTheme="minorHAnsi" w:hAnsiTheme="minorHAnsi" w:cstheme="minorHAnsi"/>
          <w:color w:val="000000"/>
          <w:spacing w:val="3"/>
        </w:rPr>
        <w:t xml:space="preserve"> kombinovaných rychlostních a hladinových sond připojených do registračních jednotek s archivací naměřených dat v interní paměti a na paměťové kartě, s</w:t>
      </w:r>
      <w:r w:rsidR="00C951F9" w:rsidRPr="0062657F">
        <w:rPr>
          <w:rFonts w:asciiTheme="minorHAnsi" w:hAnsiTheme="minorHAnsi" w:cstheme="minorHAnsi"/>
          <w:color w:val="000000"/>
          <w:spacing w:val="3"/>
        </w:rPr>
        <w:t> </w:t>
      </w:r>
      <w:r w:rsidRPr="0062657F">
        <w:rPr>
          <w:rFonts w:asciiTheme="minorHAnsi" w:hAnsiTheme="minorHAnsi" w:cstheme="minorHAnsi"/>
          <w:color w:val="000000"/>
          <w:spacing w:val="3"/>
        </w:rPr>
        <w:t>grafickým displejem a tlačítkovou klávesnicí.</w:t>
      </w:r>
    </w:p>
    <w:p w14:paraId="1F97526A" w14:textId="3549D9EC" w:rsidR="00A93C20" w:rsidRPr="0062657F" w:rsidRDefault="0C6BB1BF">
      <w:pPr>
        <w:ind w:left="20" w:right="20"/>
        <w:rPr>
          <w:rFonts w:asciiTheme="minorHAnsi" w:hAnsiTheme="minorHAnsi" w:cstheme="minorHAnsi"/>
          <w:color w:val="000000"/>
          <w:spacing w:val="3"/>
        </w:rPr>
      </w:pPr>
      <w:r w:rsidRPr="0062657F">
        <w:rPr>
          <w:rFonts w:asciiTheme="minorHAnsi" w:hAnsiTheme="minorHAnsi" w:cstheme="minorHAnsi"/>
          <w:color w:val="000000"/>
          <w:spacing w:val="3"/>
        </w:rPr>
        <w:t xml:space="preserve">Převodníky pro snímání průtoku v otevřeném </w:t>
      </w:r>
      <w:r w:rsidR="00627C63" w:rsidRPr="00256FFD">
        <w:rPr>
          <w:rFonts w:asciiTheme="minorHAnsi" w:hAnsiTheme="minorHAnsi" w:cstheme="minorHAnsi"/>
          <w:color w:val="000000"/>
          <w:spacing w:val="3"/>
        </w:rPr>
        <w:t>profilu budou</w:t>
      </w:r>
      <w:r w:rsidR="2E728096" w:rsidRPr="0062657F">
        <w:rPr>
          <w:rFonts w:asciiTheme="minorHAnsi" w:hAnsiTheme="minorHAnsi" w:cstheme="minorHAnsi"/>
          <w:color w:val="000000" w:themeColor="text1"/>
        </w:rPr>
        <w:t xml:space="preserve"> umístěny v provozním domku</w:t>
      </w:r>
      <w:r w:rsidRPr="0062657F">
        <w:rPr>
          <w:rFonts w:asciiTheme="minorHAnsi" w:hAnsiTheme="minorHAnsi" w:cstheme="minorHAnsi"/>
          <w:color w:val="000000"/>
          <w:spacing w:val="3"/>
        </w:rPr>
        <w:t>. Výstupy z převodníků musí být připojeny přímo do rozvaděče SŘTP.</w:t>
      </w:r>
    </w:p>
    <w:p w14:paraId="0B4172B8" w14:textId="42466F21" w:rsidR="00A93C20" w:rsidRPr="0062657F" w:rsidRDefault="00A93C20">
      <w:pPr>
        <w:ind w:left="20" w:right="20"/>
        <w:rPr>
          <w:rFonts w:asciiTheme="minorHAnsi" w:hAnsiTheme="minorHAnsi" w:cstheme="minorHAnsi"/>
          <w:color w:val="000000"/>
          <w:spacing w:val="3"/>
        </w:rPr>
      </w:pPr>
      <w:r w:rsidRPr="0062657F">
        <w:rPr>
          <w:rFonts w:asciiTheme="minorHAnsi" w:hAnsiTheme="minorHAnsi" w:cstheme="minorHAnsi"/>
          <w:color w:val="000000"/>
          <w:spacing w:val="3"/>
        </w:rPr>
        <w:t>Všechny rozv</w:t>
      </w:r>
      <w:r w:rsidR="009A13D4" w:rsidRPr="0062657F">
        <w:rPr>
          <w:rFonts w:asciiTheme="minorHAnsi" w:hAnsiTheme="minorHAnsi" w:cstheme="minorHAnsi"/>
          <w:color w:val="000000"/>
          <w:spacing w:val="3"/>
        </w:rPr>
        <w:t>a</w:t>
      </w:r>
      <w:r w:rsidRPr="0062657F">
        <w:rPr>
          <w:rFonts w:asciiTheme="minorHAnsi" w:hAnsiTheme="minorHAnsi" w:cstheme="minorHAnsi"/>
          <w:color w:val="000000"/>
          <w:spacing w:val="3"/>
        </w:rPr>
        <w:t xml:space="preserve">děče v rámci dodávky a montáže SŘTP budou připojeny na společnou zemnicí síť. Označení kabelů a návleček žil kabelů musí být provedeno trvanlivým a nesmazatelným způsobem. </w:t>
      </w:r>
    </w:p>
    <w:p w14:paraId="68DAC363" w14:textId="162B97E7" w:rsidR="00A93C20" w:rsidRPr="0062657F" w:rsidRDefault="4C231154">
      <w:pPr>
        <w:ind w:left="20" w:right="20"/>
        <w:rPr>
          <w:rFonts w:asciiTheme="minorHAnsi" w:hAnsiTheme="minorHAnsi" w:cstheme="minorHAnsi"/>
          <w:color w:val="000000"/>
          <w:spacing w:val="3"/>
        </w:rPr>
      </w:pPr>
      <w:r w:rsidRPr="0062657F">
        <w:rPr>
          <w:rFonts w:asciiTheme="minorHAnsi" w:hAnsiTheme="minorHAnsi" w:cstheme="minorHAnsi"/>
          <w:color w:val="000000"/>
          <w:spacing w:val="3"/>
        </w:rPr>
        <w:t xml:space="preserve">Kladení kabelů SŘTP musí být provedeno podle </w:t>
      </w:r>
      <w:r w:rsidR="36ADBFDD" w:rsidRPr="0062657F">
        <w:rPr>
          <w:rFonts w:asciiTheme="minorHAnsi" w:hAnsiTheme="minorHAnsi" w:cstheme="minorHAnsi"/>
          <w:color w:val="000000"/>
          <w:spacing w:val="3"/>
        </w:rPr>
        <w:t xml:space="preserve">technické </w:t>
      </w:r>
      <w:r w:rsidRPr="0062657F">
        <w:rPr>
          <w:rFonts w:asciiTheme="minorHAnsi" w:hAnsiTheme="minorHAnsi" w:cstheme="minorHAnsi"/>
          <w:color w:val="000000"/>
          <w:spacing w:val="3"/>
        </w:rPr>
        <w:t xml:space="preserve">normy ČSN 33 2000-5-52 ed.2 a ČSN 73 6005. Kabelové trasy SŘTP budou vedeny v hlavních trasách ve výkopech a na nosných konstrukcích elektrotechnologické části a v samostatných podružných trasách, pokud není uvedeno jinak. Při kladení kabelů musí být dodrženy zásady ochrany proti elektromagnetickému rušení. Kabely </w:t>
      </w:r>
      <w:r w:rsidRPr="0062657F">
        <w:rPr>
          <w:rFonts w:asciiTheme="minorHAnsi" w:hAnsiTheme="minorHAnsi" w:cstheme="minorHAnsi"/>
          <w:color w:val="000000"/>
          <w:spacing w:val="3"/>
        </w:rPr>
        <w:lastRenderedPageBreak/>
        <w:t>nízkého napětí lze ukládat společně s kabely provozního rozvodu elektrotechnologické části. Měřicí a signalizační kabely malého napětí budou ukládány odděleně od kabelů elektrotechnologické části buď na samostatných lávkách, v samostatných žlabech, lištách a trubkách</w:t>
      </w:r>
      <w:r w:rsidR="7F64675C" w:rsidRPr="0062657F">
        <w:rPr>
          <w:rFonts w:asciiTheme="minorHAnsi" w:hAnsiTheme="minorHAnsi" w:cstheme="minorHAnsi"/>
          <w:color w:val="000000"/>
          <w:spacing w:val="3"/>
        </w:rPr>
        <w:t>,</w:t>
      </w:r>
      <w:r w:rsidRPr="0062657F">
        <w:rPr>
          <w:rFonts w:asciiTheme="minorHAnsi" w:hAnsiTheme="minorHAnsi" w:cstheme="minorHAnsi"/>
          <w:color w:val="000000"/>
          <w:spacing w:val="3"/>
        </w:rPr>
        <w:t xml:space="preserve"> nebo budou odděleny prostorově či přepážkami.</w:t>
      </w:r>
    </w:p>
    <w:p w14:paraId="2B869A8D" w14:textId="50B961E6" w:rsidR="00A93C20" w:rsidRPr="0062657F" w:rsidRDefault="00A93C20">
      <w:pPr>
        <w:ind w:left="20" w:right="20"/>
        <w:rPr>
          <w:rFonts w:asciiTheme="minorHAnsi" w:hAnsiTheme="minorHAnsi" w:cstheme="minorHAnsi"/>
          <w:color w:val="000000"/>
          <w:spacing w:val="3"/>
        </w:rPr>
      </w:pPr>
      <w:r w:rsidRPr="0062657F">
        <w:rPr>
          <w:rFonts w:asciiTheme="minorHAnsi" w:hAnsiTheme="minorHAnsi" w:cstheme="minorHAnsi"/>
          <w:color w:val="000000"/>
          <w:spacing w:val="3"/>
        </w:rPr>
        <w:t xml:space="preserve">Nosné a ochranné konstrukce kabelových tras SŘTP budou zhotoveny z bezúdržbových materiálů odolávajících korozi (např. plastové nebo žárově pozinkované, tloušťka ochranné vrstvy min. 50 m) vyhovujících hledisku mechanického namáhání a dalším </w:t>
      </w:r>
      <w:r w:rsidR="00AF6671" w:rsidRPr="0062657F">
        <w:rPr>
          <w:rFonts w:asciiTheme="minorHAnsi" w:hAnsiTheme="minorHAnsi" w:cstheme="minorHAnsi"/>
          <w:color w:val="000000"/>
          <w:spacing w:val="3"/>
        </w:rPr>
        <w:t xml:space="preserve">obecným </w:t>
      </w:r>
      <w:r w:rsidRPr="0062657F">
        <w:rPr>
          <w:rFonts w:asciiTheme="minorHAnsi" w:hAnsiTheme="minorHAnsi" w:cstheme="minorHAnsi"/>
          <w:color w:val="000000"/>
          <w:spacing w:val="3"/>
        </w:rPr>
        <w:t>funkčním požadavkům. Narušená antikorozní ochrana metalických konstrukcí při montáži musí být opravena nátěrem podle technických podmínek výrobce. Podrobné požadavky na provedení kabelových nosných systémů jsou uvedeny v elektrotechnologické části</w:t>
      </w:r>
      <w:r w:rsidR="00AF6671" w:rsidRPr="0062657F">
        <w:rPr>
          <w:rFonts w:asciiTheme="minorHAnsi" w:hAnsiTheme="minorHAnsi" w:cstheme="minorHAnsi"/>
          <w:color w:val="000000"/>
          <w:spacing w:val="3"/>
        </w:rPr>
        <w:t xml:space="preserve"> těchto Požadavků</w:t>
      </w:r>
      <w:r w:rsidRPr="0062657F">
        <w:rPr>
          <w:rFonts w:asciiTheme="minorHAnsi" w:hAnsiTheme="minorHAnsi" w:cstheme="minorHAnsi"/>
          <w:color w:val="000000"/>
          <w:spacing w:val="3"/>
        </w:rPr>
        <w:t xml:space="preserve">. </w:t>
      </w:r>
    </w:p>
    <w:p w14:paraId="65E3CC77" w14:textId="1FFF7E66" w:rsidR="00A93C20" w:rsidRPr="0062657F" w:rsidRDefault="00A93C20">
      <w:pPr>
        <w:ind w:left="20" w:right="20"/>
        <w:rPr>
          <w:rFonts w:asciiTheme="minorHAnsi" w:hAnsiTheme="minorHAnsi" w:cstheme="minorHAnsi"/>
          <w:color w:val="000000"/>
          <w:spacing w:val="3"/>
        </w:rPr>
      </w:pPr>
      <w:r w:rsidRPr="0062657F">
        <w:rPr>
          <w:rFonts w:asciiTheme="minorHAnsi" w:hAnsiTheme="minorHAnsi" w:cstheme="minorHAnsi"/>
          <w:color w:val="000000"/>
          <w:spacing w:val="3"/>
        </w:rPr>
        <w:t>Součástí stavební dodávky budou hlavní prostupy stěnami stavebních konstrukcí</w:t>
      </w:r>
      <w:r w:rsidR="00AF6671" w:rsidRPr="0062657F">
        <w:rPr>
          <w:rFonts w:asciiTheme="minorHAnsi" w:hAnsiTheme="minorHAnsi" w:cstheme="minorHAnsi"/>
          <w:color w:val="000000"/>
          <w:spacing w:val="3"/>
        </w:rPr>
        <w:t>. Z</w:t>
      </w:r>
      <w:r w:rsidRPr="0062657F">
        <w:rPr>
          <w:rFonts w:asciiTheme="minorHAnsi" w:hAnsiTheme="minorHAnsi" w:cstheme="minorHAnsi"/>
          <w:color w:val="000000"/>
          <w:spacing w:val="3"/>
        </w:rPr>
        <w:t xml:space="preserve">hotovitel zajistí </w:t>
      </w:r>
      <w:r w:rsidR="00AF6671" w:rsidRPr="0062657F">
        <w:rPr>
          <w:rFonts w:asciiTheme="minorHAnsi" w:hAnsiTheme="minorHAnsi" w:cstheme="minorHAnsi"/>
          <w:color w:val="000000"/>
          <w:spacing w:val="3"/>
        </w:rPr>
        <w:t xml:space="preserve">rovněž </w:t>
      </w:r>
      <w:r w:rsidRPr="0062657F">
        <w:rPr>
          <w:rFonts w:asciiTheme="minorHAnsi" w:hAnsiTheme="minorHAnsi" w:cstheme="minorHAnsi"/>
          <w:color w:val="000000"/>
          <w:spacing w:val="3"/>
        </w:rPr>
        <w:t xml:space="preserve">podružné prostupy stavebními konstrukcemi pro kabelové trasy SŘTP. Součástí </w:t>
      </w:r>
      <w:r w:rsidR="00AF6671" w:rsidRPr="0062657F">
        <w:rPr>
          <w:rFonts w:asciiTheme="minorHAnsi" w:hAnsiTheme="minorHAnsi" w:cstheme="minorHAnsi"/>
          <w:color w:val="000000"/>
          <w:spacing w:val="3"/>
        </w:rPr>
        <w:t xml:space="preserve">plnění Zhotovitele </w:t>
      </w:r>
      <w:r w:rsidRPr="0062657F">
        <w:rPr>
          <w:rFonts w:asciiTheme="minorHAnsi" w:hAnsiTheme="minorHAnsi" w:cstheme="minorHAnsi"/>
          <w:color w:val="000000"/>
          <w:spacing w:val="3"/>
        </w:rPr>
        <w:t>bude zajištění potřebné vodotěsnosti příp</w:t>
      </w:r>
      <w:r w:rsidR="00967D6F" w:rsidRPr="0062657F">
        <w:rPr>
          <w:rFonts w:asciiTheme="minorHAnsi" w:hAnsiTheme="minorHAnsi" w:cstheme="minorHAnsi"/>
          <w:color w:val="000000"/>
          <w:spacing w:val="3"/>
        </w:rPr>
        <w:t>.</w:t>
      </w:r>
      <w:r w:rsidRPr="0062657F">
        <w:rPr>
          <w:rFonts w:asciiTheme="minorHAnsi" w:hAnsiTheme="minorHAnsi" w:cstheme="minorHAnsi"/>
          <w:color w:val="000000"/>
          <w:spacing w:val="3"/>
        </w:rPr>
        <w:t xml:space="preserve"> požární odolnosti těchto prostupů. Podružné prostupy stavebními konstrukcemi budou vrtané. Zhotovitel zahrne vrtání a utěsnění prostupů </w:t>
      </w:r>
      <w:r w:rsidR="00AF6671" w:rsidRPr="0062657F">
        <w:rPr>
          <w:rFonts w:asciiTheme="minorHAnsi" w:hAnsiTheme="minorHAnsi" w:cstheme="minorHAnsi"/>
          <w:color w:val="000000"/>
          <w:spacing w:val="3"/>
        </w:rPr>
        <w:t>do Přijaté smluvní částky</w:t>
      </w:r>
      <w:r w:rsidRPr="0062657F">
        <w:rPr>
          <w:rFonts w:asciiTheme="minorHAnsi" w:hAnsiTheme="minorHAnsi" w:cstheme="minorHAnsi"/>
          <w:color w:val="000000"/>
          <w:spacing w:val="3"/>
        </w:rPr>
        <w:t>. Požadavky na provedení protipovodňového utěsnění jsou uvedeny v elektrotechnické části</w:t>
      </w:r>
      <w:r w:rsidR="00687B5C" w:rsidRPr="0062657F">
        <w:rPr>
          <w:rFonts w:asciiTheme="minorHAnsi" w:hAnsiTheme="minorHAnsi" w:cstheme="minorHAnsi"/>
          <w:color w:val="000000"/>
          <w:spacing w:val="3"/>
        </w:rPr>
        <w:t xml:space="preserve"> těchto Požadavků</w:t>
      </w:r>
      <w:r w:rsidRPr="0062657F">
        <w:rPr>
          <w:rFonts w:asciiTheme="minorHAnsi" w:hAnsiTheme="minorHAnsi" w:cstheme="minorHAnsi"/>
          <w:color w:val="000000"/>
          <w:spacing w:val="3"/>
        </w:rPr>
        <w:t xml:space="preserve">. </w:t>
      </w:r>
    </w:p>
    <w:p w14:paraId="6F27E8BD" w14:textId="26EB8998" w:rsidR="00A93C20" w:rsidRPr="0062657F" w:rsidRDefault="00A93C20">
      <w:pPr>
        <w:ind w:left="20" w:right="20"/>
        <w:rPr>
          <w:rFonts w:asciiTheme="minorHAnsi" w:hAnsiTheme="minorHAnsi" w:cstheme="minorHAnsi"/>
          <w:color w:val="000000"/>
          <w:spacing w:val="3"/>
        </w:rPr>
      </w:pPr>
      <w:r w:rsidRPr="0062657F">
        <w:rPr>
          <w:rFonts w:asciiTheme="minorHAnsi" w:hAnsiTheme="minorHAnsi" w:cstheme="minorHAnsi"/>
          <w:color w:val="000000"/>
          <w:spacing w:val="3"/>
        </w:rPr>
        <w:t xml:space="preserve">Veškerá dodávaná </w:t>
      </w:r>
      <w:r w:rsidR="00AF6671" w:rsidRPr="0062657F">
        <w:rPr>
          <w:rFonts w:asciiTheme="minorHAnsi" w:hAnsiTheme="minorHAnsi" w:cstheme="minorHAnsi"/>
          <w:color w:val="000000"/>
          <w:spacing w:val="3"/>
        </w:rPr>
        <w:t xml:space="preserve">Technologická </w:t>
      </w:r>
      <w:r w:rsidRPr="0062657F">
        <w:rPr>
          <w:rFonts w:asciiTheme="minorHAnsi" w:hAnsiTheme="minorHAnsi" w:cstheme="minorHAnsi"/>
          <w:color w:val="000000"/>
          <w:spacing w:val="3"/>
        </w:rPr>
        <w:t xml:space="preserve">zařízení musí odpovídat požadavkům </w:t>
      </w:r>
      <w:r w:rsidR="006C3B37" w:rsidRPr="0062657F">
        <w:rPr>
          <w:rFonts w:asciiTheme="minorHAnsi" w:hAnsiTheme="minorHAnsi" w:cstheme="minorHAnsi"/>
        </w:rPr>
        <w:t>zákona o technických požadavcích na výrobky</w:t>
      </w:r>
      <w:r w:rsidRPr="0062657F">
        <w:rPr>
          <w:rFonts w:asciiTheme="minorHAnsi" w:hAnsiTheme="minorHAnsi" w:cstheme="minorHAnsi"/>
          <w:color w:val="000000"/>
          <w:spacing w:val="3"/>
        </w:rPr>
        <w:t xml:space="preserve">. Zhotovitel doloží ke všem dodávaným výrobkům doklady požadované podle </w:t>
      </w:r>
      <w:r w:rsidR="00AF6671" w:rsidRPr="0062657F">
        <w:rPr>
          <w:rFonts w:asciiTheme="minorHAnsi" w:hAnsiTheme="minorHAnsi" w:cstheme="minorHAnsi"/>
          <w:color w:val="000000"/>
          <w:spacing w:val="3"/>
        </w:rPr>
        <w:t xml:space="preserve">příslušných Právních </w:t>
      </w:r>
      <w:r w:rsidRPr="0062657F">
        <w:rPr>
          <w:rFonts w:asciiTheme="minorHAnsi" w:hAnsiTheme="minorHAnsi" w:cstheme="minorHAnsi"/>
          <w:color w:val="000000"/>
          <w:spacing w:val="3"/>
        </w:rPr>
        <w:t xml:space="preserve">předpisů. </w:t>
      </w:r>
    </w:p>
    <w:p w14:paraId="6E5914DB" w14:textId="4E25C5FC" w:rsidR="00A93C20" w:rsidRPr="0062657F" w:rsidRDefault="00A93C20">
      <w:pPr>
        <w:ind w:left="20" w:right="20"/>
        <w:rPr>
          <w:rFonts w:asciiTheme="minorHAnsi" w:hAnsiTheme="minorHAnsi" w:cstheme="minorHAnsi"/>
          <w:color w:val="000000"/>
          <w:spacing w:val="3"/>
        </w:rPr>
      </w:pPr>
      <w:r w:rsidRPr="0062657F">
        <w:rPr>
          <w:rFonts w:asciiTheme="minorHAnsi" w:hAnsiTheme="minorHAnsi" w:cstheme="minorHAnsi"/>
          <w:color w:val="000000"/>
          <w:spacing w:val="3"/>
        </w:rPr>
        <w:t xml:space="preserve">Veškeré práce musí být prováděny za dodržování všech </w:t>
      </w:r>
      <w:r w:rsidR="00AF6671" w:rsidRPr="0062657F">
        <w:rPr>
          <w:rFonts w:asciiTheme="minorHAnsi" w:hAnsiTheme="minorHAnsi" w:cstheme="minorHAnsi"/>
          <w:color w:val="000000"/>
          <w:spacing w:val="3"/>
        </w:rPr>
        <w:t xml:space="preserve">Právních předpisů a technických </w:t>
      </w:r>
      <w:r w:rsidRPr="0062657F">
        <w:rPr>
          <w:rFonts w:asciiTheme="minorHAnsi" w:hAnsiTheme="minorHAnsi" w:cstheme="minorHAnsi"/>
          <w:color w:val="000000"/>
          <w:spacing w:val="3"/>
        </w:rPr>
        <w:t>norem a</w:t>
      </w:r>
      <w:r w:rsidR="004C6DFF" w:rsidRPr="0062657F">
        <w:rPr>
          <w:rFonts w:asciiTheme="minorHAnsi" w:hAnsiTheme="minorHAnsi" w:cstheme="minorHAnsi"/>
          <w:color w:val="000000"/>
          <w:spacing w:val="3"/>
        </w:rPr>
        <w:t> </w:t>
      </w:r>
      <w:r w:rsidRPr="0062657F">
        <w:rPr>
          <w:rFonts w:asciiTheme="minorHAnsi" w:hAnsiTheme="minorHAnsi" w:cstheme="minorHAnsi"/>
          <w:color w:val="000000"/>
          <w:spacing w:val="3"/>
        </w:rPr>
        <w:t>doloženy předepsanými doklady o provedených zkouškách a revizích.</w:t>
      </w:r>
    </w:p>
    <w:p w14:paraId="0F445E67" w14:textId="42F32270" w:rsidR="0084162E" w:rsidRDefault="00A93C20" w:rsidP="0062657F">
      <w:pPr>
        <w:rPr>
          <w:rFonts w:asciiTheme="minorHAnsi" w:hAnsiTheme="minorHAnsi" w:cstheme="minorHAnsi"/>
          <w:color w:val="000000"/>
          <w:spacing w:val="3"/>
        </w:rPr>
      </w:pPr>
      <w:r w:rsidRPr="0062657F">
        <w:rPr>
          <w:rFonts w:asciiTheme="minorHAnsi" w:hAnsiTheme="minorHAnsi" w:cstheme="minorHAnsi"/>
          <w:color w:val="000000"/>
          <w:spacing w:val="3"/>
        </w:rPr>
        <w:t>Zhotovitel zajistí při realizaci dodávky všechna provizorní zařízení a opatření potřebná pro sledování a řízení provozu.</w:t>
      </w:r>
    </w:p>
    <w:p w14:paraId="11494545" w14:textId="470DD9F4" w:rsidR="00A93C20" w:rsidRPr="0084162E" w:rsidRDefault="0084162E" w:rsidP="0084162E">
      <w:pPr>
        <w:spacing w:after="0" w:line="240" w:lineRule="auto"/>
        <w:jc w:val="left"/>
        <w:rPr>
          <w:rFonts w:asciiTheme="minorHAnsi" w:hAnsiTheme="minorHAnsi" w:cstheme="minorHAnsi"/>
          <w:color w:val="000000"/>
          <w:spacing w:val="3"/>
        </w:rPr>
      </w:pPr>
      <w:r>
        <w:rPr>
          <w:rFonts w:asciiTheme="minorHAnsi" w:hAnsiTheme="minorHAnsi" w:cstheme="minorHAnsi"/>
          <w:color w:val="000000"/>
          <w:spacing w:val="3"/>
        </w:rPr>
        <w:br w:type="page"/>
      </w:r>
    </w:p>
    <w:p w14:paraId="4CE63F4D" w14:textId="288AC5F4" w:rsidR="00A93C20" w:rsidRPr="00256FFD" w:rsidRDefault="00A93C20" w:rsidP="0062657F">
      <w:pPr>
        <w:pStyle w:val="Nadpis1"/>
      </w:pPr>
      <w:bookmarkStart w:id="1547" w:name="_Toc202285011"/>
      <w:bookmarkStart w:id="1548" w:name="_Toc202956828"/>
      <w:r w:rsidRPr="00256FFD">
        <w:lastRenderedPageBreak/>
        <w:t xml:space="preserve">TECHNICKÉ STANDARDY, NORMY A </w:t>
      </w:r>
      <w:r w:rsidR="000075CF" w:rsidRPr="00256FFD">
        <w:t>PRÁVNÍ PŘEDPISY</w:t>
      </w:r>
      <w:bookmarkEnd w:id="1547"/>
      <w:bookmarkEnd w:id="1548"/>
    </w:p>
    <w:p w14:paraId="38175B6B" w14:textId="509A1E4A" w:rsidR="00A93C20" w:rsidRPr="0062657F" w:rsidRDefault="00A93C20">
      <w:pPr>
        <w:rPr>
          <w:rFonts w:asciiTheme="minorHAnsi" w:hAnsiTheme="minorHAnsi" w:cstheme="minorHAnsi"/>
        </w:rPr>
      </w:pPr>
      <w:r w:rsidRPr="0062657F">
        <w:rPr>
          <w:rFonts w:asciiTheme="minorHAnsi" w:hAnsiTheme="minorHAnsi" w:cstheme="minorHAnsi"/>
        </w:rPr>
        <w:t xml:space="preserve">Při realizaci </w:t>
      </w:r>
      <w:r w:rsidR="00081B12" w:rsidRPr="0062657F">
        <w:rPr>
          <w:rFonts w:asciiTheme="minorHAnsi" w:hAnsiTheme="minorHAnsi" w:cstheme="minorHAnsi"/>
        </w:rPr>
        <w:t>D</w:t>
      </w:r>
      <w:r w:rsidRPr="0062657F">
        <w:rPr>
          <w:rFonts w:asciiTheme="minorHAnsi" w:hAnsiTheme="minorHAnsi" w:cstheme="minorHAnsi"/>
        </w:rPr>
        <w:t xml:space="preserve">íla </w:t>
      </w:r>
      <w:r w:rsidR="00081B12" w:rsidRPr="0062657F">
        <w:rPr>
          <w:rFonts w:asciiTheme="minorHAnsi" w:hAnsiTheme="minorHAnsi" w:cstheme="minorHAnsi"/>
        </w:rPr>
        <w:t>je Zhotovitel povinen dodržovat tyto Požadavky</w:t>
      </w:r>
      <w:r w:rsidRPr="0062657F">
        <w:rPr>
          <w:rFonts w:asciiTheme="minorHAnsi" w:hAnsiTheme="minorHAnsi" w:cstheme="minorHAnsi"/>
        </w:rPr>
        <w:t xml:space="preserve">. Kromě toho je </w:t>
      </w:r>
      <w:r w:rsidR="00081B12" w:rsidRPr="0062657F">
        <w:rPr>
          <w:rFonts w:asciiTheme="minorHAnsi" w:hAnsiTheme="minorHAnsi" w:cstheme="minorHAnsi"/>
        </w:rPr>
        <w:t xml:space="preserve">dále povinen </w:t>
      </w:r>
      <w:r w:rsidRPr="0062657F">
        <w:rPr>
          <w:rFonts w:asciiTheme="minorHAnsi" w:hAnsiTheme="minorHAnsi" w:cstheme="minorHAnsi"/>
        </w:rPr>
        <w:t>dodrž</w:t>
      </w:r>
      <w:r w:rsidR="00081B12" w:rsidRPr="0062657F">
        <w:rPr>
          <w:rFonts w:asciiTheme="minorHAnsi" w:hAnsiTheme="minorHAnsi" w:cstheme="minorHAnsi"/>
        </w:rPr>
        <w:t>ovat</w:t>
      </w:r>
      <w:r w:rsidRPr="0062657F">
        <w:rPr>
          <w:rFonts w:asciiTheme="minorHAnsi" w:hAnsiTheme="minorHAnsi" w:cstheme="minorHAnsi"/>
        </w:rPr>
        <w:t xml:space="preserve"> </w:t>
      </w:r>
      <w:r w:rsidR="00081B12" w:rsidRPr="0062657F">
        <w:rPr>
          <w:rFonts w:asciiTheme="minorHAnsi" w:hAnsiTheme="minorHAnsi" w:cstheme="minorHAnsi"/>
        </w:rPr>
        <w:t>Právní předpisy</w:t>
      </w:r>
      <w:r w:rsidR="00987A35" w:rsidRPr="0062657F">
        <w:rPr>
          <w:rFonts w:asciiTheme="minorHAnsi" w:hAnsiTheme="minorHAnsi" w:cstheme="minorHAnsi"/>
        </w:rPr>
        <w:t xml:space="preserve"> a technické normy</w:t>
      </w:r>
      <w:r w:rsidRPr="0062657F">
        <w:rPr>
          <w:rFonts w:asciiTheme="minorHAnsi" w:hAnsiTheme="minorHAnsi" w:cstheme="minorHAnsi"/>
        </w:rPr>
        <w:t xml:space="preserve">. </w:t>
      </w:r>
    </w:p>
    <w:p w14:paraId="6A36761E" w14:textId="3135687B" w:rsidR="00A93C20" w:rsidRPr="0062657F" w:rsidRDefault="00A93C20">
      <w:pPr>
        <w:rPr>
          <w:rFonts w:asciiTheme="minorHAnsi" w:hAnsiTheme="minorHAnsi" w:cstheme="minorHAnsi"/>
        </w:rPr>
      </w:pPr>
      <w:r w:rsidRPr="0062657F">
        <w:rPr>
          <w:rFonts w:asciiTheme="minorHAnsi" w:hAnsiTheme="minorHAnsi" w:cstheme="minorHAnsi"/>
        </w:rPr>
        <w:t xml:space="preserve">V textu </w:t>
      </w:r>
      <w:r w:rsidR="00081B12" w:rsidRPr="0062657F">
        <w:rPr>
          <w:rFonts w:asciiTheme="minorHAnsi" w:hAnsiTheme="minorHAnsi" w:cstheme="minorHAnsi"/>
        </w:rPr>
        <w:t xml:space="preserve">těchto Požadavků </w:t>
      </w:r>
      <w:r w:rsidRPr="0062657F">
        <w:rPr>
          <w:rFonts w:asciiTheme="minorHAnsi" w:hAnsiTheme="minorHAnsi" w:cstheme="minorHAnsi"/>
        </w:rPr>
        <w:t xml:space="preserve">jsou na mnoha místech uvedeny odkazy </w:t>
      </w:r>
      <w:r w:rsidR="00081B12" w:rsidRPr="0062657F">
        <w:rPr>
          <w:rFonts w:asciiTheme="minorHAnsi" w:hAnsiTheme="minorHAnsi" w:cstheme="minorHAnsi"/>
        </w:rPr>
        <w:t xml:space="preserve">technické </w:t>
      </w:r>
      <w:r w:rsidRPr="0062657F">
        <w:rPr>
          <w:rFonts w:asciiTheme="minorHAnsi" w:hAnsiTheme="minorHAnsi" w:cstheme="minorHAnsi"/>
        </w:rPr>
        <w:t xml:space="preserve">normy, </w:t>
      </w:r>
      <w:r w:rsidR="00081B12" w:rsidRPr="0062657F">
        <w:rPr>
          <w:rFonts w:asciiTheme="minorHAnsi" w:hAnsiTheme="minorHAnsi" w:cstheme="minorHAnsi"/>
        </w:rPr>
        <w:t xml:space="preserve">které nemusí být </w:t>
      </w:r>
      <w:r w:rsidRPr="0062657F">
        <w:rPr>
          <w:rFonts w:asciiTheme="minorHAnsi" w:hAnsiTheme="minorHAnsi" w:cstheme="minorHAnsi"/>
        </w:rPr>
        <w:t xml:space="preserve">vždy právně závazné. </w:t>
      </w:r>
      <w:r w:rsidR="000075CF" w:rsidRPr="0062657F">
        <w:rPr>
          <w:rFonts w:asciiTheme="minorHAnsi" w:hAnsiTheme="minorHAnsi" w:cstheme="minorHAnsi"/>
        </w:rPr>
        <w:t xml:space="preserve">Objednatel i přesto požaduje </w:t>
      </w:r>
      <w:r w:rsidRPr="0062657F">
        <w:rPr>
          <w:rFonts w:asciiTheme="minorHAnsi" w:hAnsiTheme="minorHAnsi" w:cstheme="minorHAnsi"/>
        </w:rPr>
        <w:t xml:space="preserve">dodržování takto uvedených norem a jejich ustanovení v průběhu </w:t>
      </w:r>
      <w:r w:rsidR="000075CF" w:rsidRPr="0062657F">
        <w:rPr>
          <w:rFonts w:asciiTheme="minorHAnsi" w:hAnsiTheme="minorHAnsi" w:cstheme="minorHAnsi"/>
        </w:rPr>
        <w:t>realizace Díla</w:t>
      </w:r>
      <w:r w:rsidRPr="0062657F">
        <w:rPr>
          <w:rFonts w:asciiTheme="minorHAnsi" w:hAnsiTheme="minorHAnsi" w:cstheme="minorHAnsi"/>
        </w:rPr>
        <w:t>.</w:t>
      </w:r>
      <w:r w:rsidR="006D0395" w:rsidRPr="0062657F">
        <w:rPr>
          <w:rFonts w:asciiTheme="minorHAnsi" w:hAnsiTheme="minorHAnsi" w:cstheme="minorHAnsi"/>
        </w:rPr>
        <w:t xml:space="preserve"> </w:t>
      </w:r>
      <w:r w:rsidRPr="0062657F">
        <w:rPr>
          <w:rFonts w:asciiTheme="minorHAnsi" w:hAnsiTheme="minorHAnsi" w:cstheme="minorHAnsi"/>
        </w:rPr>
        <w:t>V této části</w:t>
      </w:r>
      <w:r w:rsidR="00A30F68" w:rsidRPr="00256FFD">
        <w:rPr>
          <w:rFonts w:asciiTheme="minorHAnsi" w:hAnsiTheme="minorHAnsi" w:cstheme="minorHAnsi"/>
        </w:rPr>
        <w:t xml:space="preserve"> těchto</w:t>
      </w:r>
      <w:r w:rsidRPr="0062657F">
        <w:rPr>
          <w:rFonts w:asciiTheme="minorHAnsi" w:hAnsiTheme="minorHAnsi" w:cstheme="minorHAnsi"/>
        </w:rPr>
        <w:t xml:space="preserve"> </w:t>
      </w:r>
      <w:r w:rsidR="006D0395" w:rsidRPr="0062657F">
        <w:rPr>
          <w:rFonts w:asciiTheme="minorHAnsi" w:hAnsiTheme="minorHAnsi" w:cstheme="minorHAnsi"/>
        </w:rPr>
        <w:t xml:space="preserve">Požadavků </w:t>
      </w:r>
      <w:r w:rsidRPr="0062657F">
        <w:rPr>
          <w:rFonts w:asciiTheme="minorHAnsi" w:hAnsiTheme="minorHAnsi" w:cstheme="minorHAnsi"/>
        </w:rPr>
        <w:t>jsou ve všeobecném přehledu uvedeny normy (zejména ty z nich, které nejsou uvedeny přímo v relevantních částech textu</w:t>
      </w:r>
      <w:r w:rsidR="006D0395" w:rsidRPr="0062657F">
        <w:rPr>
          <w:rFonts w:asciiTheme="minorHAnsi" w:hAnsiTheme="minorHAnsi" w:cstheme="minorHAnsi"/>
        </w:rPr>
        <w:t>)</w:t>
      </w:r>
      <w:r w:rsidRPr="0062657F">
        <w:rPr>
          <w:rFonts w:asciiTheme="minorHAnsi" w:hAnsiTheme="minorHAnsi" w:cstheme="minorHAnsi"/>
        </w:rPr>
        <w:t xml:space="preserve">. </w:t>
      </w:r>
    </w:p>
    <w:p w14:paraId="465E456C" w14:textId="2621A773" w:rsidR="00A93C20" w:rsidRPr="0062657F" w:rsidRDefault="006D0395">
      <w:pPr>
        <w:rPr>
          <w:rFonts w:asciiTheme="minorHAnsi" w:hAnsiTheme="minorHAnsi" w:cstheme="minorHAnsi"/>
        </w:rPr>
      </w:pPr>
      <w:r w:rsidRPr="0062657F">
        <w:rPr>
          <w:rFonts w:asciiTheme="minorHAnsi" w:hAnsiTheme="minorHAnsi" w:cstheme="minorHAnsi"/>
        </w:rPr>
        <w:t xml:space="preserve">Je odpovědností (a povinností) Zhotovitele, aby v rámci svého plnění aplikoval a dodržoval </w:t>
      </w:r>
      <w:r w:rsidR="00A93C20" w:rsidRPr="0062657F">
        <w:rPr>
          <w:rFonts w:asciiTheme="minorHAnsi" w:hAnsiTheme="minorHAnsi" w:cstheme="minorHAnsi"/>
        </w:rPr>
        <w:t xml:space="preserve">všechna doporučení odpovídajících </w:t>
      </w:r>
      <w:r w:rsidRPr="0062657F">
        <w:rPr>
          <w:rFonts w:asciiTheme="minorHAnsi" w:hAnsiTheme="minorHAnsi" w:cstheme="minorHAnsi"/>
        </w:rPr>
        <w:t xml:space="preserve">Právních předpisů a </w:t>
      </w:r>
      <w:r w:rsidR="00A93C20" w:rsidRPr="0062657F">
        <w:rPr>
          <w:rFonts w:asciiTheme="minorHAnsi" w:hAnsiTheme="minorHAnsi" w:cstheme="minorHAnsi"/>
        </w:rPr>
        <w:t>technických norem uvedených v</w:t>
      </w:r>
      <w:r w:rsidRPr="0062657F">
        <w:rPr>
          <w:rFonts w:asciiTheme="minorHAnsi" w:hAnsiTheme="minorHAnsi" w:cstheme="minorHAnsi"/>
        </w:rPr>
        <w:t> těchto Požadavcích.</w:t>
      </w:r>
      <w:r w:rsidR="00A93C20" w:rsidRPr="0062657F">
        <w:rPr>
          <w:rFonts w:asciiTheme="minorHAnsi" w:hAnsiTheme="minorHAnsi" w:cstheme="minorHAnsi"/>
        </w:rPr>
        <w:t xml:space="preserve"> </w:t>
      </w:r>
    </w:p>
    <w:p w14:paraId="299A28FC" w14:textId="250DB119" w:rsidR="00A93C20" w:rsidRPr="0062657F" w:rsidRDefault="00A93C20">
      <w:pPr>
        <w:rPr>
          <w:rFonts w:asciiTheme="minorHAnsi" w:hAnsiTheme="minorHAnsi" w:cstheme="minorHAnsi"/>
        </w:rPr>
      </w:pPr>
      <w:r w:rsidRPr="0062657F">
        <w:rPr>
          <w:rFonts w:asciiTheme="minorHAnsi" w:hAnsiTheme="minorHAnsi" w:cstheme="minorHAnsi"/>
        </w:rPr>
        <w:t>V</w:t>
      </w:r>
      <w:r w:rsidR="00175DC3" w:rsidRPr="0062657F">
        <w:rPr>
          <w:rFonts w:asciiTheme="minorHAnsi" w:hAnsiTheme="minorHAnsi" w:cstheme="minorHAnsi"/>
        </w:rPr>
        <w:t> tomto Pod-článku</w:t>
      </w:r>
      <w:r w:rsidRPr="0062657F">
        <w:rPr>
          <w:rFonts w:asciiTheme="minorHAnsi" w:hAnsiTheme="minorHAnsi" w:cstheme="minorHAnsi"/>
        </w:rPr>
        <w:t xml:space="preserve"> jsou uvedeny normy platné v době zpracování </w:t>
      </w:r>
      <w:r w:rsidR="006D0395" w:rsidRPr="0062657F">
        <w:rPr>
          <w:rFonts w:asciiTheme="minorHAnsi" w:hAnsiTheme="minorHAnsi" w:cstheme="minorHAnsi"/>
        </w:rPr>
        <w:t>těchto Požadavků</w:t>
      </w:r>
      <w:r w:rsidRPr="0062657F">
        <w:rPr>
          <w:rFonts w:asciiTheme="minorHAnsi" w:hAnsiTheme="minorHAnsi" w:cstheme="minorHAnsi"/>
        </w:rPr>
        <w:t xml:space="preserve">. Zhotovitel musí při zpracování </w:t>
      </w:r>
      <w:r w:rsidR="006D0395" w:rsidRPr="0062657F">
        <w:rPr>
          <w:rFonts w:asciiTheme="minorHAnsi" w:hAnsiTheme="minorHAnsi" w:cstheme="minorHAnsi"/>
        </w:rPr>
        <w:t xml:space="preserve">Nabídky </w:t>
      </w:r>
      <w:r w:rsidRPr="0062657F">
        <w:rPr>
          <w:rFonts w:asciiTheme="minorHAnsi" w:hAnsiTheme="minorHAnsi" w:cstheme="minorHAnsi"/>
        </w:rPr>
        <w:t>a realizac</w:t>
      </w:r>
      <w:r w:rsidR="00E51CCC" w:rsidRPr="0062657F">
        <w:rPr>
          <w:rFonts w:asciiTheme="minorHAnsi" w:hAnsiTheme="minorHAnsi" w:cstheme="minorHAnsi"/>
        </w:rPr>
        <w:t>i</w:t>
      </w:r>
      <w:r w:rsidRPr="0062657F">
        <w:rPr>
          <w:rFonts w:asciiTheme="minorHAnsi" w:hAnsiTheme="minorHAnsi" w:cstheme="minorHAnsi"/>
        </w:rPr>
        <w:t xml:space="preserve"> </w:t>
      </w:r>
      <w:r w:rsidR="00E51CCC" w:rsidRPr="0062657F">
        <w:rPr>
          <w:rFonts w:asciiTheme="minorHAnsi" w:hAnsiTheme="minorHAnsi" w:cstheme="minorHAnsi"/>
        </w:rPr>
        <w:t>Díla</w:t>
      </w:r>
      <w:r w:rsidRPr="0062657F">
        <w:rPr>
          <w:rFonts w:asciiTheme="minorHAnsi" w:hAnsiTheme="minorHAnsi" w:cstheme="minorHAnsi"/>
        </w:rPr>
        <w:t xml:space="preserve"> sledovat platné i novelizované </w:t>
      </w:r>
      <w:r w:rsidR="00E51CCC" w:rsidRPr="0062657F">
        <w:rPr>
          <w:rFonts w:asciiTheme="minorHAnsi" w:hAnsiTheme="minorHAnsi" w:cstheme="minorHAnsi"/>
        </w:rPr>
        <w:t xml:space="preserve">Právní předpisy a technické </w:t>
      </w:r>
      <w:r w:rsidRPr="0062657F">
        <w:rPr>
          <w:rFonts w:asciiTheme="minorHAnsi" w:hAnsiTheme="minorHAnsi" w:cstheme="minorHAnsi"/>
        </w:rPr>
        <w:t>normy a řídit se jimi.</w:t>
      </w:r>
    </w:p>
    <w:p w14:paraId="1A2322D7" w14:textId="77777777" w:rsidR="00A93C20" w:rsidRPr="0062657F" w:rsidRDefault="00A93C20">
      <w:pPr>
        <w:rPr>
          <w:rFonts w:asciiTheme="minorHAnsi" w:hAnsiTheme="minorHAnsi" w:cstheme="minorHAnsi"/>
        </w:rPr>
      </w:pPr>
      <w:r w:rsidRPr="0062657F">
        <w:rPr>
          <w:rFonts w:asciiTheme="minorHAnsi" w:hAnsiTheme="minorHAnsi" w:cstheme="minorHAnsi"/>
        </w:rPr>
        <w:t>Seznam použitých norem z oboru „VODNÍ HOSPODÁŘSTVÍ“</w:t>
      </w:r>
    </w:p>
    <w:tbl>
      <w:tblPr>
        <w:tblStyle w:val="Mkatabulky1"/>
        <w:tblW w:w="0" w:type="auto"/>
        <w:tblLook w:val="00A0" w:firstRow="1" w:lastRow="0" w:firstColumn="1" w:lastColumn="0" w:noHBand="0" w:noVBand="0"/>
      </w:tblPr>
      <w:tblGrid>
        <w:gridCol w:w="2689"/>
        <w:gridCol w:w="1253"/>
        <w:gridCol w:w="5120"/>
      </w:tblGrid>
      <w:tr w:rsidR="00A93C20" w:rsidRPr="0084162E" w14:paraId="5F940F20" w14:textId="77777777" w:rsidTr="0032474D">
        <w:tc>
          <w:tcPr>
            <w:tcW w:w="2689" w:type="dxa"/>
          </w:tcPr>
          <w:p w14:paraId="50FC5D08" w14:textId="77777777" w:rsidR="00A93C20" w:rsidRPr="0084162E" w:rsidRDefault="00A93C20" w:rsidP="0032474D">
            <w:pPr>
              <w:jc w:val="center"/>
              <w:rPr>
                <w:rFonts w:asciiTheme="minorHAnsi" w:hAnsiTheme="minorHAnsi" w:cstheme="minorHAnsi"/>
                <w:b/>
                <w:bCs/>
                <w:color w:val="000000"/>
                <w:sz w:val="22"/>
                <w:szCs w:val="22"/>
              </w:rPr>
            </w:pPr>
            <w:r w:rsidRPr="0084162E">
              <w:rPr>
                <w:rFonts w:asciiTheme="minorHAnsi" w:hAnsiTheme="minorHAnsi" w:cstheme="minorHAnsi"/>
                <w:b/>
                <w:bCs/>
                <w:color w:val="000000"/>
                <w:sz w:val="22"/>
                <w:szCs w:val="22"/>
              </w:rPr>
              <w:t>Označení</w:t>
            </w:r>
          </w:p>
        </w:tc>
        <w:tc>
          <w:tcPr>
            <w:tcW w:w="1253" w:type="dxa"/>
          </w:tcPr>
          <w:p w14:paraId="7C89EE52" w14:textId="77777777" w:rsidR="00A93C20" w:rsidRPr="0084162E" w:rsidRDefault="00A93C20" w:rsidP="0032474D">
            <w:pPr>
              <w:jc w:val="center"/>
              <w:rPr>
                <w:rFonts w:asciiTheme="minorHAnsi" w:hAnsiTheme="minorHAnsi" w:cstheme="minorHAnsi"/>
                <w:b/>
                <w:bCs/>
                <w:color w:val="000000"/>
                <w:sz w:val="22"/>
                <w:szCs w:val="22"/>
              </w:rPr>
            </w:pPr>
            <w:r w:rsidRPr="0084162E">
              <w:rPr>
                <w:rFonts w:asciiTheme="minorHAnsi" w:hAnsiTheme="minorHAnsi" w:cstheme="minorHAnsi"/>
                <w:b/>
                <w:bCs/>
                <w:color w:val="000000"/>
                <w:sz w:val="22"/>
                <w:szCs w:val="22"/>
              </w:rPr>
              <w:t>Třídící znak</w:t>
            </w:r>
          </w:p>
        </w:tc>
        <w:tc>
          <w:tcPr>
            <w:tcW w:w="5120" w:type="dxa"/>
          </w:tcPr>
          <w:p w14:paraId="5288A7A4" w14:textId="77777777" w:rsidR="00A93C20" w:rsidRPr="0084162E" w:rsidRDefault="00A93C20" w:rsidP="0032474D">
            <w:pPr>
              <w:jc w:val="center"/>
              <w:rPr>
                <w:rFonts w:asciiTheme="minorHAnsi" w:hAnsiTheme="minorHAnsi" w:cstheme="minorHAnsi"/>
                <w:b/>
                <w:bCs/>
                <w:color w:val="000000"/>
                <w:sz w:val="22"/>
                <w:szCs w:val="22"/>
              </w:rPr>
            </w:pPr>
            <w:r w:rsidRPr="0084162E">
              <w:rPr>
                <w:rFonts w:asciiTheme="minorHAnsi" w:hAnsiTheme="minorHAnsi" w:cstheme="minorHAnsi"/>
                <w:b/>
                <w:bCs/>
                <w:color w:val="000000"/>
                <w:sz w:val="22"/>
                <w:szCs w:val="22"/>
              </w:rPr>
              <w:t>Název</w:t>
            </w:r>
          </w:p>
        </w:tc>
      </w:tr>
      <w:tr w:rsidR="00A93C20" w:rsidRPr="0084162E" w14:paraId="5306F94C" w14:textId="77777777" w:rsidTr="0084162E">
        <w:tc>
          <w:tcPr>
            <w:tcW w:w="2689" w:type="dxa"/>
          </w:tcPr>
          <w:p w14:paraId="4E152294"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01 1320</w:t>
            </w:r>
          </w:p>
        </w:tc>
        <w:tc>
          <w:tcPr>
            <w:tcW w:w="1253" w:type="dxa"/>
          </w:tcPr>
          <w:p w14:paraId="1BDC6D72" w14:textId="4FA27F3A"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color w:val="000000"/>
                <w:sz w:val="22"/>
                <w:szCs w:val="22"/>
              </w:rPr>
              <w:t>011320</w:t>
            </w:r>
          </w:p>
        </w:tc>
        <w:tc>
          <w:tcPr>
            <w:tcW w:w="5120" w:type="dxa"/>
          </w:tcPr>
          <w:p w14:paraId="725F748B"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Veličiny, značky a jednotky v hydromechanice </w:t>
            </w:r>
          </w:p>
        </w:tc>
      </w:tr>
      <w:tr w:rsidR="00A93C20" w:rsidRPr="0084162E" w14:paraId="274868FE" w14:textId="77777777" w:rsidTr="0084162E">
        <w:tc>
          <w:tcPr>
            <w:tcW w:w="2689" w:type="dxa"/>
          </w:tcPr>
          <w:p w14:paraId="4D96BBBD" w14:textId="63535B43" w:rsidR="00A93C20" w:rsidRPr="0084162E" w:rsidRDefault="002738E4" w:rsidP="0084162E">
            <w:pPr>
              <w:jc w:val="left"/>
              <w:rPr>
                <w:rFonts w:asciiTheme="minorHAnsi" w:hAnsiTheme="minorHAnsi" w:cstheme="minorHAnsi"/>
                <w:sz w:val="22"/>
                <w:szCs w:val="22"/>
              </w:rPr>
            </w:pPr>
            <w:r w:rsidRPr="0084162E">
              <w:rPr>
                <w:rFonts w:asciiTheme="minorHAnsi" w:hAnsiTheme="minorHAnsi" w:cstheme="minorHAnsi"/>
                <w:sz w:val="22"/>
                <w:szCs w:val="22"/>
              </w:rPr>
              <w:t>ČSN 01 3450</w:t>
            </w:r>
          </w:p>
        </w:tc>
        <w:tc>
          <w:tcPr>
            <w:tcW w:w="1253" w:type="dxa"/>
          </w:tcPr>
          <w:p w14:paraId="2AAD276A" w14:textId="0FE116D9"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013450</w:t>
            </w:r>
          </w:p>
        </w:tc>
        <w:tc>
          <w:tcPr>
            <w:tcW w:w="5120" w:type="dxa"/>
          </w:tcPr>
          <w:p w14:paraId="4FCDDA9C"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Technické výkresy - Instalace - Zdravotnětechnické a plynovodní instalace</w:t>
            </w:r>
          </w:p>
        </w:tc>
      </w:tr>
      <w:tr w:rsidR="00A93C20" w:rsidRPr="0084162E" w14:paraId="38761061" w14:textId="77777777" w:rsidTr="0084162E">
        <w:tc>
          <w:tcPr>
            <w:tcW w:w="2689" w:type="dxa"/>
          </w:tcPr>
          <w:p w14:paraId="1FF09558"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01 3462</w:t>
            </w:r>
          </w:p>
        </w:tc>
        <w:tc>
          <w:tcPr>
            <w:tcW w:w="1253" w:type="dxa"/>
          </w:tcPr>
          <w:p w14:paraId="6B9E05DE" w14:textId="49363FD3"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013462</w:t>
            </w:r>
          </w:p>
        </w:tc>
        <w:tc>
          <w:tcPr>
            <w:tcW w:w="5120" w:type="dxa"/>
          </w:tcPr>
          <w:p w14:paraId="2853F8A1" w14:textId="413B55F2"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Výkresy inženýrských staveb</w:t>
            </w:r>
            <w:r w:rsidR="00BD346D" w:rsidRPr="0084162E">
              <w:rPr>
                <w:rFonts w:asciiTheme="minorHAnsi" w:hAnsiTheme="minorHAnsi" w:cstheme="minorHAnsi"/>
                <w:sz w:val="22"/>
                <w:szCs w:val="22"/>
              </w:rPr>
              <w:t>.</w:t>
            </w:r>
            <w:r w:rsidRPr="0084162E">
              <w:rPr>
                <w:rFonts w:asciiTheme="minorHAnsi" w:hAnsiTheme="minorHAnsi" w:cstheme="minorHAnsi"/>
                <w:sz w:val="22"/>
                <w:szCs w:val="22"/>
              </w:rPr>
              <w:t xml:space="preserve"> Výkresy vodovodu</w:t>
            </w:r>
          </w:p>
        </w:tc>
      </w:tr>
      <w:tr w:rsidR="00A93C20" w:rsidRPr="0084162E" w14:paraId="624331D5" w14:textId="77777777" w:rsidTr="0084162E">
        <w:tc>
          <w:tcPr>
            <w:tcW w:w="2689" w:type="dxa"/>
          </w:tcPr>
          <w:p w14:paraId="245F358D"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01 3463</w:t>
            </w:r>
          </w:p>
        </w:tc>
        <w:tc>
          <w:tcPr>
            <w:tcW w:w="1253" w:type="dxa"/>
          </w:tcPr>
          <w:p w14:paraId="739633AB" w14:textId="1C5D0C05"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013463</w:t>
            </w:r>
          </w:p>
        </w:tc>
        <w:tc>
          <w:tcPr>
            <w:tcW w:w="5120" w:type="dxa"/>
          </w:tcPr>
          <w:p w14:paraId="644911F8" w14:textId="38A2CCE5"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Výkresy inženýrských staveb</w:t>
            </w:r>
            <w:r w:rsidR="00BD346D" w:rsidRPr="0084162E">
              <w:rPr>
                <w:rFonts w:asciiTheme="minorHAnsi" w:hAnsiTheme="minorHAnsi" w:cstheme="minorHAnsi"/>
                <w:sz w:val="22"/>
                <w:szCs w:val="22"/>
              </w:rPr>
              <w:t>.</w:t>
            </w:r>
            <w:r w:rsidRPr="0084162E">
              <w:rPr>
                <w:rFonts w:asciiTheme="minorHAnsi" w:hAnsiTheme="minorHAnsi" w:cstheme="minorHAnsi"/>
                <w:sz w:val="22"/>
                <w:szCs w:val="22"/>
              </w:rPr>
              <w:t xml:space="preserve"> Výkresy kanalizace</w:t>
            </w:r>
          </w:p>
        </w:tc>
      </w:tr>
      <w:tr w:rsidR="00A93C20" w:rsidRPr="0084162E" w14:paraId="2EC98340" w14:textId="77777777" w:rsidTr="0084162E">
        <w:tc>
          <w:tcPr>
            <w:tcW w:w="2689" w:type="dxa"/>
          </w:tcPr>
          <w:p w14:paraId="46DB90F2" w14:textId="77777777" w:rsidR="00A93C20" w:rsidRPr="0084162E" w:rsidRDefault="4C231154" w:rsidP="0084162E">
            <w:pPr>
              <w:jc w:val="left"/>
              <w:rPr>
                <w:rFonts w:asciiTheme="minorHAnsi" w:hAnsiTheme="minorHAnsi" w:cstheme="minorHAnsi"/>
                <w:sz w:val="22"/>
                <w:szCs w:val="22"/>
              </w:rPr>
            </w:pPr>
            <w:r w:rsidRPr="0084162E">
              <w:rPr>
                <w:rFonts w:asciiTheme="minorHAnsi" w:hAnsiTheme="minorHAnsi" w:cstheme="minorHAnsi"/>
                <w:sz w:val="22"/>
                <w:szCs w:val="22"/>
              </w:rPr>
              <w:t>ČSN 01 3469</w:t>
            </w:r>
          </w:p>
        </w:tc>
        <w:tc>
          <w:tcPr>
            <w:tcW w:w="1253" w:type="dxa"/>
          </w:tcPr>
          <w:p w14:paraId="70546236" w14:textId="589B460E"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013469</w:t>
            </w:r>
          </w:p>
        </w:tc>
        <w:tc>
          <w:tcPr>
            <w:tcW w:w="5120" w:type="dxa"/>
          </w:tcPr>
          <w:p w14:paraId="7048AAB3"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Výkresy inženýrských staveb - Výkresy hydrotechnických a hydroenergetických staveb - Stavební část</w:t>
            </w:r>
          </w:p>
        </w:tc>
      </w:tr>
      <w:tr w:rsidR="00A93C20" w:rsidRPr="0084162E" w14:paraId="63D29325" w14:textId="77777777" w:rsidTr="0084162E">
        <w:tc>
          <w:tcPr>
            <w:tcW w:w="2689" w:type="dxa"/>
          </w:tcPr>
          <w:p w14:paraId="476E99EA" w14:textId="1894D994" w:rsidR="00A93C20" w:rsidRPr="0084162E" w:rsidRDefault="007C2CA5" w:rsidP="0084162E">
            <w:pPr>
              <w:jc w:val="left"/>
              <w:rPr>
                <w:rFonts w:asciiTheme="minorHAnsi" w:hAnsiTheme="minorHAnsi" w:cstheme="minorHAnsi"/>
                <w:sz w:val="22"/>
                <w:szCs w:val="22"/>
              </w:rPr>
            </w:pPr>
            <w:r w:rsidRPr="0084162E">
              <w:rPr>
                <w:rFonts w:asciiTheme="minorHAnsi" w:hAnsiTheme="minorHAnsi" w:cstheme="minorHAnsi"/>
                <w:sz w:val="22"/>
                <w:szCs w:val="22"/>
              </w:rPr>
              <w:t>ČSN 11 0010</w:t>
            </w:r>
          </w:p>
        </w:tc>
        <w:tc>
          <w:tcPr>
            <w:tcW w:w="1253" w:type="dxa"/>
          </w:tcPr>
          <w:p w14:paraId="7913750E" w14:textId="216BCC1F"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110010</w:t>
            </w:r>
          </w:p>
        </w:tc>
        <w:tc>
          <w:tcPr>
            <w:tcW w:w="5120" w:type="dxa"/>
          </w:tcPr>
          <w:p w14:paraId="7A7E8C20"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Čerpadla - Všeobecná ustanovení</w:t>
            </w:r>
          </w:p>
        </w:tc>
      </w:tr>
      <w:tr w:rsidR="00A93C20" w:rsidRPr="0084162E" w14:paraId="0339BD24" w14:textId="77777777" w:rsidTr="0084162E">
        <w:tc>
          <w:tcPr>
            <w:tcW w:w="2689" w:type="dxa"/>
          </w:tcPr>
          <w:p w14:paraId="2063E575"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ISO 17769-1</w:t>
            </w:r>
          </w:p>
        </w:tc>
        <w:tc>
          <w:tcPr>
            <w:tcW w:w="1253" w:type="dxa"/>
          </w:tcPr>
          <w:p w14:paraId="33668C60" w14:textId="3F82946F"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110001</w:t>
            </w:r>
          </w:p>
        </w:tc>
        <w:tc>
          <w:tcPr>
            <w:tcW w:w="5120" w:type="dxa"/>
          </w:tcPr>
          <w:p w14:paraId="002414AC"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Kapalinová čerpadla a čerpací zařízení - Obecné termíny, definice, veličiny, písemné značky a jednotky - Část 1: Kapalinová čerpadla</w:t>
            </w:r>
          </w:p>
        </w:tc>
      </w:tr>
      <w:tr w:rsidR="00A93C20" w:rsidRPr="0084162E" w14:paraId="22502F00" w14:textId="77777777" w:rsidTr="0084162E">
        <w:tc>
          <w:tcPr>
            <w:tcW w:w="2689" w:type="dxa"/>
          </w:tcPr>
          <w:p w14:paraId="5919B976"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ISO 9905 </w:t>
            </w:r>
          </w:p>
        </w:tc>
        <w:tc>
          <w:tcPr>
            <w:tcW w:w="1253" w:type="dxa"/>
          </w:tcPr>
          <w:p w14:paraId="4AECD299" w14:textId="0F8531A1"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color w:val="000000"/>
                <w:sz w:val="22"/>
                <w:szCs w:val="22"/>
              </w:rPr>
              <w:t>113011</w:t>
            </w:r>
          </w:p>
        </w:tc>
        <w:tc>
          <w:tcPr>
            <w:tcW w:w="5120" w:type="dxa"/>
          </w:tcPr>
          <w:p w14:paraId="7A582353" w14:textId="79EB06B4"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Technické požadavky pro odstředivá čerpadla</w:t>
            </w:r>
            <w:r w:rsidR="007C2CA5" w:rsidRPr="0084162E">
              <w:rPr>
                <w:rFonts w:asciiTheme="minorHAnsi" w:hAnsiTheme="minorHAnsi" w:cstheme="minorHAnsi"/>
                <w:sz w:val="22"/>
                <w:szCs w:val="22"/>
              </w:rPr>
              <w:t xml:space="preserve"> </w:t>
            </w:r>
            <w:r w:rsidRPr="0084162E">
              <w:rPr>
                <w:rFonts w:asciiTheme="minorHAnsi" w:hAnsiTheme="minorHAnsi" w:cstheme="minorHAnsi"/>
                <w:sz w:val="22"/>
                <w:szCs w:val="22"/>
              </w:rPr>
              <w:t>-</w:t>
            </w:r>
            <w:r w:rsidR="007C2CA5" w:rsidRPr="0084162E">
              <w:rPr>
                <w:rFonts w:asciiTheme="minorHAnsi" w:hAnsiTheme="minorHAnsi" w:cstheme="minorHAnsi"/>
                <w:sz w:val="22"/>
                <w:szCs w:val="22"/>
              </w:rPr>
              <w:t xml:space="preserve"> </w:t>
            </w:r>
            <w:r w:rsidRPr="0084162E">
              <w:rPr>
                <w:rFonts w:asciiTheme="minorHAnsi" w:hAnsiTheme="minorHAnsi" w:cstheme="minorHAnsi"/>
                <w:sz w:val="22"/>
                <w:szCs w:val="22"/>
              </w:rPr>
              <w:t>Třída I</w:t>
            </w:r>
          </w:p>
        </w:tc>
      </w:tr>
      <w:tr w:rsidR="00A93C20" w:rsidRPr="0084162E" w14:paraId="2BDC2CD5" w14:textId="77777777" w:rsidTr="0084162E">
        <w:tc>
          <w:tcPr>
            <w:tcW w:w="2689" w:type="dxa"/>
          </w:tcPr>
          <w:p w14:paraId="7927D29C" w14:textId="55AB35A9"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w:t>
            </w:r>
            <w:r w:rsidR="007C2CA5" w:rsidRPr="0084162E">
              <w:rPr>
                <w:rFonts w:asciiTheme="minorHAnsi" w:hAnsiTheme="minorHAnsi" w:cstheme="minorHAnsi"/>
                <w:sz w:val="22"/>
                <w:szCs w:val="22"/>
              </w:rPr>
              <w:t xml:space="preserve">EN </w:t>
            </w:r>
            <w:r w:rsidRPr="0084162E">
              <w:rPr>
                <w:rFonts w:asciiTheme="minorHAnsi" w:hAnsiTheme="minorHAnsi" w:cstheme="minorHAnsi"/>
                <w:sz w:val="22"/>
                <w:szCs w:val="22"/>
              </w:rPr>
              <w:t xml:space="preserve">ISO 5199 </w:t>
            </w:r>
          </w:p>
        </w:tc>
        <w:tc>
          <w:tcPr>
            <w:tcW w:w="1253" w:type="dxa"/>
          </w:tcPr>
          <w:p w14:paraId="07C7B30C" w14:textId="03CDB606"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113012</w:t>
            </w:r>
          </w:p>
        </w:tc>
        <w:tc>
          <w:tcPr>
            <w:tcW w:w="5120" w:type="dxa"/>
          </w:tcPr>
          <w:p w14:paraId="132C76F4" w14:textId="463DDC16"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Technické požadavky pro odstředivá čerpadla</w:t>
            </w:r>
            <w:r w:rsidR="007C2CA5" w:rsidRPr="0084162E">
              <w:rPr>
                <w:rFonts w:asciiTheme="minorHAnsi" w:hAnsiTheme="minorHAnsi" w:cstheme="minorHAnsi"/>
                <w:sz w:val="22"/>
                <w:szCs w:val="22"/>
              </w:rPr>
              <w:t xml:space="preserve"> </w:t>
            </w:r>
            <w:r w:rsidRPr="0084162E">
              <w:rPr>
                <w:rFonts w:asciiTheme="minorHAnsi" w:hAnsiTheme="minorHAnsi" w:cstheme="minorHAnsi"/>
                <w:sz w:val="22"/>
                <w:szCs w:val="22"/>
              </w:rPr>
              <w:t>-</w:t>
            </w:r>
            <w:r w:rsidR="007C2CA5" w:rsidRPr="0084162E">
              <w:rPr>
                <w:rFonts w:asciiTheme="minorHAnsi" w:hAnsiTheme="minorHAnsi" w:cstheme="minorHAnsi"/>
                <w:sz w:val="22"/>
                <w:szCs w:val="22"/>
              </w:rPr>
              <w:t xml:space="preserve"> </w:t>
            </w:r>
            <w:r w:rsidRPr="0084162E">
              <w:rPr>
                <w:rFonts w:asciiTheme="minorHAnsi" w:hAnsiTheme="minorHAnsi" w:cstheme="minorHAnsi"/>
                <w:sz w:val="22"/>
                <w:szCs w:val="22"/>
              </w:rPr>
              <w:t>Třída II</w:t>
            </w:r>
          </w:p>
        </w:tc>
      </w:tr>
      <w:tr w:rsidR="00A93C20" w:rsidRPr="0084162E" w14:paraId="575E8908" w14:textId="77777777" w:rsidTr="0084162E">
        <w:tc>
          <w:tcPr>
            <w:tcW w:w="2689" w:type="dxa"/>
          </w:tcPr>
          <w:p w14:paraId="38B0B814"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ISO 9908</w:t>
            </w:r>
          </w:p>
        </w:tc>
        <w:tc>
          <w:tcPr>
            <w:tcW w:w="1253" w:type="dxa"/>
          </w:tcPr>
          <w:p w14:paraId="6E92A2CA" w14:textId="05CCB111"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113013</w:t>
            </w:r>
          </w:p>
        </w:tc>
        <w:tc>
          <w:tcPr>
            <w:tcW w:w="5120" w:type="dxa"/>
          </w:tcPr>
          <w:p w14:paraId="0A7C232F" w14:textId="1D68A975"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Technické požadavky pro odstředivá čerpadla</w:t>
            </w:r>
            <w:r w:rsidR="007C2CA5" w:rsidRPr="0084162E">
              <w:rPr>
                <w:rFonts w:asciiTheme="minorHAnsi" w:hAnsiTheme="minorHAnsi" w:cstheme="minorHAnsi"/>
                <w:sz w:val="22"/>
                <w:szCs w:val="22"/>
              </w:rPr>
              <w:t xml:space="preserve"> </w:t>
            </w:r>
            <w:r w:rsidRPr="0084162E">
              <w:rPr>
                <w:rFonts w:asciiTheme="minorHAnsi" w:hAnsiTheme="minorHAnsi" w:cstheme="minorHAnsi"/>
                <w:sz w:val="22"/>
                <w:szCs w:val="22"/>
              </w:rPr>
              <w:t>-</w:t>
            </w:r>
            <w:r w:rsidR="007C2CA5" w:rsidRPr="0084162E">
              <w:rPr>
                <w:rFonts w:asciiTheme="minorHAnsi" w:hAnsiTheme="minorHAnsi" w:cstheme="minorHAnsi"/>
                <w:sz w:val="22"/>
                <w:szCs w:val="22"/>
              </w:rPr>
              <w:t xml:space="preserve"> </w:t>
            </w:r>
            <w:r w:rsidRPr="0084162E">
              <w:rPr>
                <w:rFonts w:asciiTheme="minorHAnsi" w:hAnsiTheme="minorHAnsi" w:cstheme="minorHAnsi"/>
                <w:sz w:val="22"/>
                <w:szCs w:val="22"/>
              </w:rPr>
              <w:t>Třída III</w:t>
            </w:r>
          </w:p>
        </w:tc>
      </w:tr>
      <w:tr w:rsidR="00A93C20" w:rsidRPr="0084162E" w14:paraId="6138BDC0" w14:textId="77777777" w:rsidTr="0084162E">
        <w:tc>
          <w:tcPr>
            <w:tcW w:w="2689" w:type="dxa"/>
          </w:tcPr>
          <w:p w14:paraId="60BBD245"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ISO 9906</w:t>
            </w:r>
          </w:p>
        </w:tc>
        <w:tc>
          <w:tcPr>
            <w:tcW w:w="1253" w:type="dxa"/>
          </w:tcPr>
          <w:p w14:paraId="207E7D28" w14:textId="18B18516"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110033</w:t>
            </w:r>
          </w:p>
        </w:tc>
        <w:tc>
          <w:tcPr>
            <w:tcW w:w="5120" w:type="dxa"/>
          </w:tcPr>
          <w:p w14:paraId="2F942413"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Hydrodynamická čerpadla - Přejímací zkoušky hydraulických výkonových parametrů - Stupně přesnosti 1, 2 a 3</w:t>
            </w:r>
          </w:p>
        </w:tc>
      </w:tr>
      <w:tr w:rsidR="00A93C20" w:rsidRPr="0084162E" w14:paraId="43000D89" w14:textId="77777777" w:rsidTr="0084162E">
        <w:tc>
          <w:tcPr>
            <w:tcW w:w="2689" w:type="dxa"/>
          </w:tcPr>
          <w:p w14:paraId="58D44837"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12842 </w:t>
            </w:r>
          </w:p>
        </w:tc>
        <w:tc>
          <w:tcPr>
            <w:tcW w:w="1253" w:type="dxa"/>
          </w:tcPr>
          <w:p w14:paraId="62E33B2C" w14:textId="6D4B6166"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132060</w:t>
            </w:r>
          </w:p>
        </w:tc>
        <w:tc>
          <w:tcPr>
            <w:tcW w:w="5120" w:type="dxa"/>
          </w:tcPr>
          <w:p w14:paraId="4261F4FB"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Tvarovky z tvárné litiny pro potrubní systémy z PVC-U nebo PE - Požadavky a zkušební metody</w:t>
            </w:r>
          </w:p>
        </w:tc>
      </w:tr>
      <w:tr w:rsidR="00A93C20" w:rsidRPr="0084162E" w14:paraId="28F53A0D" w14:textId="77777777" w:rsidTr="0084162E">
        <w:tc>
          <w:tcPr>
            <w:tcW w:w="2689" w:type="dxa"/>
          </w:tcPr>
          <w:p w14:paraId="74141E21"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lastRenderedPageBreak/>
              <w:t xml:space="preserve">ČSN EN 545 </w:t>
            </w:r>
          </w:p>
        </w:tc>
        <w:tc>
          <w:tcPr>
            <w:tcW w:w="1253" w:type="dxa"/>
          </w:tcPr>
          <w:p w14:paraId="42D4BE44" w14:textId="7FE48009"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132070</w:t>
            </w:r>
          </w:p>
        </w:tc>
        <w:tc>
          <w:tcPr>
            <w:tcW w:w="5120" w:type="dxa"/>
          </w:tcPr>
          <w:p w14:paraId="76940E4B"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Trubky, tvarovky a příslušenství z tvárné litiny a jejich spoje pro vodovodní potrubí - Požadavky a zkušební metody</w:t>
            </w:r>
          </w:p>
        </w:tc>
      </w:tr>
      <w:tr w:rsidR="00A93C20" w:rsidRPr="0084162E" w14:paraId="6E13827E" w14:textId="77777777" w:rsidTr="0084162E">
        <w:tc>
          <w:tcPr>
            <w:tcW w:w="2689" w:type="dxa"/>
          </w:tcPr>
          <w:p w14:paraId="62C0C04A"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TNI CEN/TR 15545 </w:t>
            </w:r>
          </w:p>
        </w:tc>
        <w:tc>
          <w:tcPr>
            <w:tcW w:w="1253" w:type="dxa"/>
          </w:tcPr>
          <w:p w14:paraId="179DC03C" w14:textId="7C10CE61"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132071</w:t>
            </w:r>
          </w:p>
        </w:tc>
        <w:tc>
          <w:tcPr>
            <w:tcW w:w="5120" w:type="dxa"/>
          </w:tcPr>
          <w:p w14:paraId="19E4801C"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Pokyny k používání EN 545</w:t>
            </w:r>
          </w:p>
        </w:tc>
      </w:tr>
      <w:tr w:rsidR="00A93C20" w:rsidRPr="0084162E" w14:paraId="49FD440C" w14:textId="77777777" w:rsidTr="0084162E">
        <w:tc>
          <w:tcPr>
            <w:tcW w:w="2689" w:type="dxa"/>
          </w:tcPr>
          <w:p w14:paraId="7D82112F" w14:textId="4F40C8A5" w:rsidR="00A93C20" w:rsidRPr="0084162E" w:rsidRDefault="7273109E"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15655</w:t>
            </w:r>
            <w:r w:rsidR="21A92F12" w:rsidRPr="0084162E">
              <w:rPr>
                <w:rFonts w:asciiTheme="minorHAnsi" w:hAnsiTheme="minorHAnsi" w:cstheme="minorHAnsi"/>
                <w:sz w:val="22"/>
                <w:szCs w:val="22"/>
              </w:rPr>
              <w:t>-1</w:t>
            </w:r>
            <w:r w:rsidRPr="0084162E">
              <w:rPr>
                <w:rFonts w:asciiTheme="minorHAnsi" w:hAnsiTheme="minorHAnsi" w:cstheme="minorHAnsi"/>
                <w:sz w:val="22"/>
                <w:szCs w:val="22"/>
              </w:rPr>
              <w:t xml:space="preserve"> </w:t>
            </w:r>
          </w:p>
        </w:tc>
        <w:tc>
          <w:tcPr>
            <w:tcW w:w="1253" w:type="dxa"/>
          </w:tcPr>
          <w:p w14:paraId="01DA2A32" w14:textId="2BCA5BD8"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132077</w:t>
            </w:r>
          </w:p>
        </w:tc>
        <w:tc>
          <w:tcPr>
            <w:tcW w:w="5120" w:type="dxa"/>
          </w:tcPr>
          <w:p w14:paraId="299165DB" w14:textId="5D4DEEB7" w:rsidR="00A93C20" w:rsidRPr="0084162E" w:rsidRDefault="00444016" w:rsidP="0084162E">
            <w:pPr>
              <w:jc w:val="left"/>
              <w:rPr>
                <w:rFonts w:asciiTheme="minorHAnsi" w:hAnsiTheme="minorHAnsi" w:cstheme="minorHAnsi"/>
                <w:sz w:val="22"/>
                <w:szCs w:val="22"/>
              </w:rPr>
            </w:pPr>
            <w:r w:rsidRPr="0084162E">
              <w:rPr>
                <w:rFonts w:asciiTheme="minorHAnsi" w:hAnsiTheme="minorHAnsi" w:cstheme="minorHAnsi"/>
                <w:sz w:val="22"/>
                <w:szCs w:val="22"/>
              </w:rPr>
              <w:t>Trubky, tvarovky a příslušenství z tvárné litiny - Požadavky a zkušební metody pro organické vyložení trubek a tvarovek z tvárné litiny - Část 1: Polyurethanové vyložení trubek a tvarovek</w:t>
            </w:r>
          </w:p>
        </w:tc>
      </w:tr>
      <w:tr w:rsidR="00A93C20" w:rsidRPr="0084162E" w14:paraId="526C8B72" w14:textId="77777777" w:rsidTr="0084162E">
        <w:tc>
          <w:tcPr>
            <w:tcW w:w="2689" w:type="dxa"/>
          </w:tcPr>
          <w:p w14:paraId="142867C3"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15189</w:t>
            </w:r>
          </w:p>
        </w:tc>
        <w:tc>
          <w:tcPr>
            <w:tcW w:w="1253" w:type="dxa"/>
          </w:tcPr>
          <w:p w14:paraId="6D2170CA" w14:textId="11CBC0F8"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132078</w:t>
            </w:r>
          </w:p>
        </w:tc>
        <w:tc>
          <w:tcPr>
            <w:tcW w:w="5120" w:type="dxa"/>
          </w:tcPr>
          <w:p w14:paraId="36F0E421"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Potrubí z tvárné litiny, tvarovky a příslušenství - Vnější polyuretanový povlak potrubí - Požadavky a zkušební metody</w:t>
            </w:r>
          </w:p>
        </w:tc>
      </w:tr>
      <w:tr w:rsidR="00A93C20" w:rsidRPr="0084162E" w14:paraId="58EC4268" w14:textId="77777777" w:rsidTr="0084162E">
        <w:tc>
          <w:tcPr>
            <w:tcW w:w="2689" w:type="dxa"/>
          </w:tcPr>
          <w:p w14:paraId="292E7CDE"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1123-1</w:t>
            </w:r>
          </w:p>
        </w:tc>
        <w:tc>
          <w:tcPr>
            <w:tcW w:w="1253" w:type="dxa"/>
          </w:tcPr>
          <w:p w14:paraId="77790C10" w14:textId="50B69F71"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132201</w:t>
            </w:r>
          </w:p>
        </w:tc>
        <w:tc>
          <w:tcPr>
            <w:tcW w:w="5120" w:type="dxa"/>
          </w:tcPr>
          <w:p w14:paraId="79D0C396"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Trubky a tvarovky z podélně svařovaných žárově pozinkovaných ocelových trubek s hladkým koncem a hrdlem pro systémy odpadních vod - Část 1: Požadavky, zkoušení, řízení jakosti</w:t>
            </w:r>
          </w:p>
        </w:tc>
      </w:tr>
      <w:tr w:rsidR="00A93C20" w:rsidRPr="0084162E" w14:paraId="48880FB0" w14:textId="77777777" w:rsidTr="0084162E">
        <w:tc>
          <w:tcPr>
            <w:tcW w:w="2689" w:type="dxa"/>
          </w:tcPr>
          <w:p w14:paraId="7ABC85CA"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1123-2+A1 </w:t>
            </w:r>
          </w:p>
        </w:tc>
        <w:tc>
          <w:tcPr>
            <w:tcW w:w="1253" w:type="dxa"/>
          </w:tcPr>
          <w:p w14:paraId="2D6599CF" w14:textId="090F987B"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132201</w:t>
            </w:r>
          </w:p>
        </w:tc>
        <w:tc>
          <w:tcPr>
            <w:tcW w:w="5120" w:type="dxa"/>
          </w:tcPr>
          <w:p w14:paraId="2DCA64C1"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Trubky a tvarovky z podélně svařovaných žárově pokovených ocelových trubek s hladkým koncem a hrdlem pro systémy odpadních vod - Část 2: Rozměry</w:t>
            </w:r>
          </w:p>
        </w:tc>
      </w:tr>
      <w:tr w:rsidR="00A93C20" w:rsidRPr="0084162E" w14:paraId="264F695A" w14:textId="77777777" w:rsidTr="0084162E">
        <w:tc>
          <w:tcPr>
            <w:tcW w:w="2689" w:type="dxa"/>
          </w:tcPr>
          <w:p w14:paraId="26CEA908"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1123-3</w:t>
            </w:r>
          </w:p>
        </w:tc>
        <w:tc>
          <w:tcPr>
            <w:tcW w:w="1253" w:type="dxa"/>
          </w:tcPr>
          <w:p w14:paraId="6137666E" w14:textId="365965C6"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132201</w:t>
            </w:r>
          </w:p>
        </w:tc>
        <w:tc>
          <w:tcPr>
            <w:tcW w:w="5120" w:type="dxa"/>
          </w:tcPr>
          <w:p w14:paraId="25617197" w14:textId="1EA23486" w:rsidR="00A93C20" w:rsidRPr="0084162E" w:rsidRDefault="00444016" w:rsidP="0084162E">
            <w:pPr>
              <w:jc w:val="left"/>
              <w:rPr>
                <w:rFonts w:asciiTheme="minorHAnsi" w:hAnsiTheme="minorHAnsi" w:cstheme="minorHAnsi"/>
                <w:sz w:val="22"/>
                <w:szCs w:val="22"/>
              </w:rPr>
            </w:pPr>
            <w:r w:rsidRPr="0084162E">
              <w:rPr>
                <w:rFonts w:asciiTheme="minorHAnsi" w:hAnsiTheme="minorHAnsi" w:cstheme="minorHAnsi"/>
                <w:sz w:val="22"/>
                <w:szCs w:val="22"/>
              </w:rPr>
              <w:t>Trubky a tvarovky z podélně svařovaných žárově pozinkovaných ocelových trubek s hladkým koncem a hrdlem pro systémy odpadních vod - Část 3: Rozměry a speciální požadavky na podtlakové kanalizační systémy a kanalizační systémy v lodním stavitelství</w:t>
            </w:r>
          </w:p>
        </w:tc>
      </w:tr>
      <w:tr w:rsidR="00A93C20" w:rsidRPr="0084162E" w14:paraId="69A5FC93" w14:textId="77777777" w:rsidTr="0084162E">
        <w:tc>
          <w:tcPr>
            <w:tcW w:w="2689" w:type="dxa"/>
          </w:tcPr>
          <w:p w14:paraId="4F895DB6"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1124-1</w:t>
            </w:r>
          </w:p>
        </w:tc>
        <w:tc>
          <w:tcPr>
            <w:tcW w:w="1253" w:type="dxa"/>
          </w:tcPr>
          <w:p w14:paraId="63DCFBE9" w14:textId="4FC5B91E"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132220</w:t>
            </w:r>
          </w:p>
        </w:tc>
        <w:tc>
          <w:tcPr>
            <w:tcW w:w="5120" w:type="dxa"/>
          </w:tcPr>
          <w:p w14:paraId="2FB90FF5"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Trubky a tvarovky z podélně svařovaných korozivzdorných ocelových trubek s hladkým koncem a hrdlem pro systémy odpadních vod - Část 1: Požadavky, zkoušení a řízení jakosti</w:t>
            </w:r>
          </w:p>
        </w:tc>
      </w:tr>
      <w:tr w:rsidR="00A93C20" w:rsidRPr="0084162E" w14:paraId="5077BF40" w14:textId="77777777" w:rsidTr="0084162E">
        <w:tc>
          <w:tcPr>
            <w:tcW w:w="2689" w:type="dxa"/>
          </w:tcPr>
          <w:p w14:paraId="1FD773B0"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1124-2 </w:t>
            </w:r>
          </w:p>
        </w:tc>
        <w:tc>
          <w:tcPr>
            <w:tcW w:w="1253" w:type="dxa"/>
          </w:tcPr>
          <w:p w14:paraId="277DEA13" w14:textId="6F5B95D4"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132220</w:t>
            </w:r>
          </w:p>
        </w:tc>
        <w:tc>
          <w:tcPr>
            <w:tcW w:w="5120" w:type="dxa"/>
          </w:tcPr>
          <w:p w14:paraId="2489AB27"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Trubky a tvarovky z podélně svařovaných korozivzdorných ocelových trubek s hladkým koncem a hrdlem pro systémy odvádění odpadních vod - Část 2: Systém S, tvary a rozměry</w:t>
            </w:r>
          </w:p>
        </w:tc>
      </w:tr>
      <w:tr w:rsidR="00A93C20" w:rsidRPr="0084162E" w14:paraId="35965CE1" w14:textId="77777777" w:rsidTr="0084162E">
        <w:tc>
          <w:tcPr>
            <w:tcW w:w="2689" w:type="dxa"/>
          </w:tcPr>
          <w:p w14:paraId="1CF0CA0D"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1124-3</w:t>
            </w:r>
          </w:p>
        </w:tc>
        <w:tc>
          <w:tcPr>
            <w:tcW w:w="1253" w:type="dxa"/>
          </w:tcPr>
          <w:p w14:paraId="5C84195B" w14:textId="278FCF5E"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132220</w:t>
            </w:r>
          </w:p>
        </w:tc>
        <w:tc>
          <w:tcPr>
            <w:tcW w:w="5120" w:type="dxa"/>
          </w:tcPr>
          <w:p w14:paraId="52CDA095"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Trubky a tvarovky z podélně svařovaných korozivzdorných ocelových trubek s hladkým koncem a hrdlem pro systémy odpadních vod - Část 3: Systém X; rozměry</w:t>
            </w:r>
          </w:p>
        </w:tc>
      </w:tr>
      <w:tr w:rsidR="00A93C20" w:rsidRPr="0084162E" w14:paraId="7B702898" w14:textId="77777777" w:rsidTr="0084162E">
        <w:tc>
          <w:tcPr>
            <w:tcW w:w="2689" w:type="dxa"/>
          </w:tcPr>
          <w:p w14:paraId="6475FB07"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1124-4</w:t>
            </w:r>
          </w:p>
        </w:tc>
        <w:tc>
          <w:tcPr>
            <w:tcW w:w="1253" w:type="dxa"/>
          </w:tcPr>
          <w:p w14:paraId="1D2C2CD6" w14:textId="53130B9C"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132220</w:t>
            </w:r>
          </w:p>
        </w:tc>
        <w:tc>
          <w:tcPr>
            <w:tcW w:w="5120" w:type="dxa"/>
          </w:tcPr>
          <w:p w14:paraId="42C0D9CB"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Trubky a tvarovky z podélně svařovaných korozivzdorných ocelových trubek s hladkým koncem a hrdlem pro systémy odpadních vod - Část 4: Součásti </w:t>
            </w:r>
            <w:r w:rsidRPr="0084162E">
              <w:rPr>
                <w:rFonts w:asciiTheme="minorHAnsi" w:hAnsiTheme="minorHAnsi" w:cstheme="minorHAnsi"/>
                <w:sz w:val="22"/>
                <w:szCs w:val="22"/>
              </w:rPr>
              <w:lastRenderedPageBreak/>
              <w:t>pro podtlakové kanalizační systémy a kanalizační systémy v lodním stavitelství</w:t>
            </w:r>
          </w:p>
        </w:tc>
      </w:tr>
      <w:tr w:rsidR="00A93C20" w:rsidRPr="0084162E" w14:paraId="7510190C" w14:textId="77777777" w:rsidTr="0084162E">
        <w:tc>
          <w:tcPr>
            <w:tcW w:w="2689" w:type="dxa"/>
          </w:tcPr>
          <w:p w14:paraId="18D245FC"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lastRenderedPageBreak/>
              <w:t>ČSN 13 3000</w:t>
            </w:r>
          </w:p>
        </w:tc>
        <w:tc>
          <w:tcPr>
            <w:tcW w:w="1253" w:type="dxa"/>
          </w:tcPr>
          <w:p w14:paraId="55D38446" w14:textId="1CB13DEF"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133000</w:t>
            </w:r>
          </w:p>
        </w:tc>
        <w:tc>
          <w:tcPr>
            <w:tcW w:w="5120" w:type="dxa"/>
          </w:tcPr>
          <w:p w14:paraId="2E866652" w14:textId="71153918"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Armatury průmyslové</w:t>
            </w:r>
            <w:r w:rsidR="00444016" w:rsidRPr="0084162E">
              <w:rPr>
                <w:rFonts w:asciiTheme="minorHAnsi" w:hAnsiTheme="minorHAnsi" w:cstheme="minorHAnsi"/>
                <w:sz w:val="22"/>
                <w:szCs w:val="22"/>
              </w:rPr>
              <w:t>. Názvosloví průmyslových armatur</w:t>
            </w:r>
          </w:p>
        </w:tc>
      </w:tr>
      <w:tr w:rsidR="00A93C20" w:rsidRPr="0084162E" w14:paraId="319D7CE4" w14:textId="77777777" w:rsidTr="0084162E">
        <w:tc>
          <w:tcPr>
            <w:tcW w:w="2689" w:type="dxa"/>
          </w:tcPr>
          <w:p w14:paraId="059DE995"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1984</w:t>
            </w:r>
          </w:p>
        </w:tc>
        <w:tc>
          <w:tcPr>
            <w:tcW w:w="1253" w:type="dxa"/>
          </w:tcPr>
          <w:p w14:paraId="1616B54D" w14:textId="56A1C0A1"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133710</w:t>
            </w:r>
          </w:p>
        </w:tc>
        <w:tc>
          <w:tcPr>
            <w:tcW w:w="5120" w:type="dxa"/>
          </w:tcPr>
          <w:p w14:paraId="0035F8FC" w14:textId="1667D348"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Průmyslové armatury </w:t>
            </w:r>
            <w:r w:rsidR="00444016" w:rsidRPr="0084162E">
              <w:rPr>
                <w:rFonts w:asciiTheme="minorHAnsi" w:hAnsiTheme="minorHAnsi" w:cstheme="minorHAnsi"/>
                <w:sz w:val="22"/>
                <w:szCs w:val="22"/>
              </w:rPr>
              <w:t>-</w:t>
            </w:r>
            <w:r w:rsidRPr="0084162E">
              <w:rPr>
                <w:rFonts w:asciiTheme="minorHAnsi" w:hAnsiTheme="minorHAnsi" w:cstheme="minorHAnsi"/>
                <w:sz w:val="22"/>
                <w:szCs w:val="22"/>
              </w:rPr>
              <w:t xml:space="preserve"> Ocelová šoupátka</w:t>
            </w:r>
          </w:p>
        </w:tc>
      </w:tr>
      <w:tr w:rsidR="00A93C20" w:rsidRPr="0084162E" w14:paraId="6B05674F" w14:textId="77777777" w:rsidTr="0084162E">
        <w:tc>
          <w:tcPr>
            <w:tcW w:w="2689" w:type="dxa"/>
          </w:tcPr>
          <w:p w14:paraId="01CD0A27"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1487</w:t>
            </w:r>
          </w:p>
        </w:tc>
        <w:tc>
          <w:tcPr>
            <w:tcW w:w="1253" w:type="dxa"/>
          </w:tcPr>
          <w:p w14:paraId="320B3B6F" w14:textId="28212F20"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135800</w:t>
            </w:r>
          </w:p>
        </w:tc>
        <w:tc>
          <w:tcPr>
            <w:tcW w:w="5120" w:type="dxa"/>
          </w:tcPr>
          <w:p w14:paraId="73F3CCD1"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Armatury budov - Hydraulické pojistné skupiny - Zkoušky a požadavky</w:t>
            </w:r>
          </w:p>
        </w:tc>
      </w:tr>
      <w:tr w:rsidR="00A93C20" w:rsidRPr="0084162E" w14:paraId="2ECC5A1A" w14:textId="77777777" w:rsidTr="0084162E">
        <w:tc>
          <w:tcPr>
            <w:tcW w:w="2689" w:type="dxa"/>
          </w:tcPr>
          <w:p w14:paraId="4959256E"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1490</w:t>
            </w:r>
          </w:p>
        </w:tc>
        <w:tc>
          <w:tcPr>
            <w:tcW w:w="1253" w:type="dxa"/>
          </w:tcPr>
          <w:p w14:paraId="7BFDBDCE" w14:textId="1C199A6C"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135803</w:t>
            </w:r>
          </w:p>
        </w:tc>
        <w:tc>
          <w:tcPr>
            <w:tcW w:w="5120" w:type="dxa"/>
          </w:tcPr>
          <w:p w14:paraId="506787AA"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Armatury budov - Kombinované teplotní a tlakové pojistné armatury - Zkoušky a požadavky</w:t>
            </w:r>
          </w:p>
        </w:tc>
      </w:tr>
      <w:tr w:rsidR="00A93C20" w:rsidRPr="0084162E" w14:paraId="792D7E56" w14:textId="77777777" w:rsidTr="0084162E">
        <w:trPr>
          <w:trHeight w:val="1110"/>
        </w:trPr>
        <w:tc>
          <w:tcPr>
            <w:tcW w:w="2689" w:type="dxa"/>
          </w:tcPr>
          <w:p w14:paraId="70A96D03"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13828</w:t>
            </w:r>
          </w:p>
        </w:tc>
        <w:tc>
          <w:tcPr>
            <w:tcW w:w="1253" w:type="dxa"/>
          </w:tcPr>
          <w:p w14:paraId="2EC7F690" w14:textId="1D45D2C4"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135821</w:t>
            </w:r>
          </w:p>
        </w:tc>
        <w:tc>
          <w:tcPr>
            <w:tcW w:w="5120" w:type="dxa"/>
          </w:tcPr>
          <w:p w14:paraId="484AD07F"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Armatury budov - Ručně ovládané kulové kohouty ze slitin mědi a z korozivzdorné oceli k rozvodu pitné vody v budovách - Požadavky a zkoušení</w:t>
            </w:r>
          </w:p>
        </w:tc>
      </w:tr>
      <w:tr w:rsidR="00A93C20" w:rsidRPr="0084162E" w14:paraId="13F58FA7" w14:textId="77777777" w:rsidTr="0084162E">
        <w:tc>
          <w:tcPr>
            <w:tcW w:w="2689" w:type="dxa"/>
          </w:tcPr>
          <w:p w14:paraId="0B43814B"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124-1</w:t>
            </w:r>
          </w:p>
        </w:tc>
        <w:tc>
          <w:tcPr>
            <w:tcW w:w="1253" w:type="dxa"/>
          </w:tcPr>
          <w:p w14:paraId="37C3DA63" w14:textId="1AB35F27"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136301</w:t>
            </w:r>
          </w:p>
        </w:tc>
        <w:tc>
          <w:tcPr>
            <w:tcW w:w="5120" w:type="dxa"/>
          </w:tcPr>
          <w:p w14:paraId="6F9DCE05" w14:textId="6E983282" w:rsidR="00A93C20" w:rsidRPr="0084162E" w:rsidRDefault="6081F87E" w:rsidP="0084162E">
            <w:pPr>
              <w:jc w:val="left"/>
              <w:rPr>
                <w:rFonts w:asciiTheme="minorHAnsi" w:hAnsiTheme="minorHAnsi" w:cstheme="minorHAnsi"/>
                <w:sz w:val="22"/>
                <w:szCs w:val="22"/>
              </w:rPr>
            </w:pPr>
            <w:r w:rsidRPr="0084162E">
              <w:rPr>
                <w:rFonts w:asciiTheme="minorHAnsi" w:hAnsiTheme="minorHAnsi" w:cstheme="minorHAnsi"/>
                <w:sz w:val="22"/>
                <w:szCs w:val="22"/>
              </w:rPr>
              <w:t>Poklopy a vtokové mříže pro dopravní plochy - Část 1: Definice, klasifikace, konstrukční zásady, funkční požadavky a zkušební metody</w:t>
            </w:r>
          </w:p>
        </w:tc>
      </w:tr>
      <w:tr w:rsidR="00A93C20" w:rsidRPr="0084162E" w14:paraId="4980E9D2" w14:textId="77777777" w:rsidTr="0084162E">
        <w:tc>
          <w:tcPr>
            <w:tcW w:w="2689" w:type="dxa"/>
          </w:tcPr>
          <w:p w14:paraId="4E94BAA1"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124-2 </w:t>
            </w:r>
          </w:p>
        </w:tc>
        <w:tc>
          <w:tcPr>
            <w:tcW w:w="1253" w:type="dxa"/>
          </w:tcPr>
          <w:p w14:paraId="3AC89ED6" w14:textId="6E562C9D"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136301</w:t>
            </w:r>
          </w:p>
        </w:tc>
        <w:tc>
          <w:tcPr>
            <w:tcW w:w="5120" w:type="dxa"/>
          </w:tcPr>
          <w:p w14:paraId="3D82443F" w14:textId="7AFA6DE1" w:rsidR="00A93C20" w:rsidRPr="0084162E" w:rsidRDefault="001723E6" w:rsidP="0084162E">
            <w:pPr>
              <w:jc w:val="left"/>
              <w:rPr>
                <w:rFonts w:asciiTheme="minorHAnsi" w:hAnsiTheme="minorHAnsi" w:cstheme="minorHAnsi"/>
                <w:sz w:val="22"/>
                <w:szCs w:val="22"/>
              </w:rPr>
            </w:pPr>
            <w:r w:rsidRPr="0084162E">
              <w:rPr>
                <w:rFonts w:asciiTheme="minorHAnsi" w:hAnsiTheme="minorHAnsi" w:cstheme="minorHAnsi"/>
                <w:sz w:val="22"/>
                <w:szCs w:val="22"/>
              </w:rPr>
              <w:t>Poklopy a vtokové mříže pro dopravní plochy - Část 2: Poklopy a vtokové mříže z litiny</w:t>
            </w:r>
          </w:p>
        </w:tc>
      </w:tr>
      <w:tr w:rsidR="00A93C20" w:rsidRPr="0084162E" w14:paraId="741C2257" w14:textId="77777777" w:rsidTr="0084162E">
        <w:tc>
          <w:tcPr>
            <w:tcW w:w="2689" w:type="dxa"/>
          </w:tcPr>
          <w:p w14:paraId="7196FB52"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124-3</w:t>
            </w:r>
          </w:p>
        </w:tc>
        <w:tc>
          <w:tcPr>
            <w:tcW w:w="1253" w:type="dxa"/>
          </w:tcPr>
          <w:p w14:paraId="4834776B" w14:textId="745651D6"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136301</w:t>
            </w:r>
          </w:p>
        </w:tc>
        <w:tc>
          <w:tcPr>
            <w:tcW w:w="5120" w:type="dxa"/>
          </w:tcPr>
          <w:p w14:paraId="1FD61CD0"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Poklopy a vtokové mříže pro dopravní plochy - Část 3: Poklopy a vtokové mříže z oceli nebo slitiny hliníku</w:t>
            </w:r>
          </w:p>
        </w:tc>
      </w:tr>
      <w:tr w:rsidR="00A93C20" w:rsidRPr="0084162E" w14:paraId="05994562" w14:textId="77777777" w:rsidTr="0084162E">
        <w:tc>
          <w:tcPr>
            <w:tcW w:w="2689" w:type="dxa"/>
          </w:tcPr>
          <w:p w14:paraId="6ADEE478" w14:textId="3C94D083" w:rsidR="00A93C20" w:rsidRPr="0084162E" w:rsidRDefault="6E2515CC"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124-4</w:t>
            </w:r>
          </w:p>
          <w:p w14:paraId="765E4815" w14:textId="2FC36F8D" w:rsidR="00A93C20" w:rsidRPr="0084162E" w:rsidRDefault="00A93C20" w:rsidP="0084162E">
            <w:pPr>
              <w:jc w:val="left"/>
              <w:rPr>
                <w:rFonts w:asciiTheme="minorHAnsi" w:hAnsiTheme="minorHAnsi" w:cstheme="minorHAnsi"/>
                <w:sz w:val="22"/>
                <w:szCs w:val="22"/>
              </w:rPr>
            </w:pPr>
          </w:p>
        </w:tc>
        <w:tc>
          <w:tcPr>
            <w:tcW w:w="1253" w:type="dxa"/>
          </w:tcPr>
          <w:p w14:paraId="1A003DCD" w14:textId="2E8E7DBF"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136301</w:t>
            </w:r>
          </w:p>
        </w:tc>
        <w:tc>
          <w:tcPr>
            <w:tcW w:w="5120" w:type="dxa"/>
          </w:tcPr>
          <w:p w14:paraId="164F91CE"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Poklopy a vtokové mříže pro dopravní plochy - Část 4: Poklopy a vtokové mříže ze železobetonu</w:t>
            </w:r>
          </w:p>
        </w:tc>
      </w:tr>
      <w:tr w:rsidR="00A93C20" w:rsidRPr="0084162E" w14:paraId="05CE53E7" w14:textId="77777777" w:rsidTr="0084162E">
        <w:tc>
          <w:tcPr>
            <w:tcW w:w="2689" w:type="dxa"/>
          </w:tcPr>
          <w:p w14:paraId="64078742"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124-5</w:t>
            </w:r>
          </w:p>
        </w:tc>
        <w:tc>
          <w:tcPr>
            <w:tcW w:w="1253" w:type="dxa"/>
          </w:tcPr>
          <w:p w14:paraId="0FDCD3D5" w14:textId="2B7ADDBB"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136301</w:t>
            </w:r>
          </w:p>
        </w:tc>
        <w:tc>
          <w:tcPr>
            <w:tcW w:w="5120" w:type="dxa"/>
          </w:tcPr>
          <w:p w14:paraId="25B75897"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Poklopy a vtokové mříže pro dopravní plochy - Část 5: Poklopy a vtokové mříže z kompozitu</w:t>
            </w:r>
          </w:p>
        </w:tc>
      </w:tr>
      <w:tr w:rsidR="00A93C20" w:rsidRPr="0084162E" w14:paraId="290BCB5D" w14:textId="77777777" w:rsidTr="0084162E">
        <w:tc>
          <w:tcPr>
            <w:tcW w:w="2689" w:type="dxa"/>
          </w:tcPr>
          <w:p w14:paraId="57757D7D"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124-6</w:t>
            </w:r>
          </w:p>
        </w:tc>
        <w:tc>
          <w:tcPr>
            <w:tcW w:w="1253" w:type="dxa"/>
          </w:tcPr>
          <w:p w14:paraId="515C0391" w14:textId="23992481"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136301</w:t>
            </w:r>
          </w:p>
        </w:tc>
        <w:tc>
          <w:tcPr>
            <w:tcW w:w="5120" w:type="dxa"/>
          </w:tcPr>
          <w:p w14:paraId="5201C5BD"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Poklopy a vtokové mříže pro dopravní plochy - Část 6: Poklopy a vtokové mříže z polypropylenu (PP), polyethylenu (PE) nebo neměkčeného polyvinylchloridu (PVC-U)</w:t>
            </w:r>
          </w:p>
        </w:tc>
      </w:tr>
      <w:tr w:rsidR="00A93C20" w:rsidRPr="0084162E" w14:paraId="16642777" w14:textId="77777777" w:rsidTr="0084162E">
        <w:tc>
          <w:tcPr>
            <w:tcW w:w="2689" w:type="dxa"/>
          </w:tcPr>
          <w:p w14:paraId="4485713F"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1433 </w:t>
            </w:r>
          </w:p>
        </w:tc>
        <w:tc>
          <w:tcPr>
            <w:tcW w:w="1253" w:type="dxa"/>
          </w:tcPr>
          <w:p w14:paraId="4E565C25" w14:textId="451A2CF9"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136302</w:t>
            </w:r>
          </w:p>
        </w:tc>
        <w:tc>
          <w:tcPr>
            <w:tcW w:w="5120" w:type="dxa"/>
          </w:tcPr>
          <w:p w14:paraId="6219E49C"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Odvodňovací žlábky pro dopravní a pěší plochy - Klasifikace, konstrukční zásady, zkoušení, označování a hodnocení shody</w:t>
            </w:r>
          </w:p>
        </w:tc>
      </w:tr>
      <w:tr w:rsidR="00A93C20" w:rsidRPr="0084162E" w14:paraId="22F30286" w14:textId="77777777" w:rsidTr="0084162E">
        <w:tc>
          <w:tcPr>
            <w:tcW w:w="2689" w:type="dxa"/>
          </w:tcPr>
          <w:p w14:paraId="1B4ABE33"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13101</w:t>
            </w:r>
          </w:p>
        </w:tc>
        <w:tc>
          <w:tcPr>
            <w:tcW w:w="1253" w:type="dxa"/>
          </w:tcPr>
          <w:p w14:paraId="1D6F6653" w14:textId="183C2A92"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136352</w:t>
            </w:r>
          </w:p>
        </w:tc>
        <w:tc>
          <w:tcPr>
            <w:tcW w:w="5120" w:type="dxa"/>
          </w:tcPr>
          <w:p w14:paraId="55B52FAE"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Stupadla pro podzemní vstupní šachty - Požadavky, označování, zkoušení a hodnocení shody</w:t>
            </w:r>
          </w:p>
        </w:tc>
      </w:tr>
      <w:tr w:rsidR="00A93C20" w:rsidRPr="0084162E" w14:paraId="0898577E" w14:textId="77777777" w:rsidTr="0084162E">
        <w:tc>
          <w:tcPr>
            <w:tcW w:w="2689" w:type="dxa"/>
          </w:tcPr>
          <w:p w14:paraId="5FB4A020"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14396</w:t>
            </w:r>
          </w:p>
        </w:tc>
        <w:tc>
          <w:tcPr>
            <w:tcW w:w="1253" w:type="dxa"/>
          </w:tcPr>
          <w:p w14:paraId="2F6FD679" w14:textId="5739DBE9"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136353</w:t>
            </w:r>
          </w:p>
        </w:tc>
        <w:tc>
          <w:tcPr>
            <w:tcW w:w="5120" w:type="dxa"/>
          </w:tcPr>
          <w:p w14:paraId="7083BA8B"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Žebříky pevně zabudované v šachtách</w:t>
            </w:r>
          </w:p>
        </w:tc>
      </w:tr>
      <w:tr w:rsidR="00A93C20" w:rsidRPr="0084162E" w14:paraId="2C6763EE" w14:textId="77777777" w:rsidTr="0084162E">
        <w:tc>
          <w:tcPr>
            <w:tcW w:w="2689" w:type="dxa"/>
          </w:tcPr>
          <w:p w14:paraId="57612CF4"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lastRenderedPageBreak/>
              <w:t xml:space="preserve">ČSN EN 1253-1 </w:t>
            </w:r>
          </w:p>
        </w:tc>
        <w:tc>
          <w:tcPr>
            <w:tcW w:w="1253" w:type="dxa"/>
          </w:tcPr>
          <w:p w14:paraId="46065E9D" w14:textId="61B64E50"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136366</w:t>
            </w:r>
          </w:p>
        </w:tc>
        <w:tc>
          <w:tcPr>
            <w:tcW w:w="5120" w:type="dxa"/>
          </w:tcPr>
          <w:p w14:paraId="7D687BEE"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Podlahové vpusti a střešní vtoky - Část 1: Podlahové vpusti se zápachovou uzávěrkou s výškou vodního uzávěru nejméně 50 mm</w:t>
            </w:r>
          </w:p>
        </w:tc>
      </w:tr>
      <w:tr w:rsidR="00A93C20" w:rsidRPr="0084162E" w14:paraId="7C1B2A09" w14:textId="77777777" w:rsidTr="0084162E">
        <w:tc>
          <w:tcPr>
            <w:tcW w:w="2689" w:type="dxa"/>
          </w:tcPr>
          <w:p w14:paraId="15716EB7"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1253-2</w:t>
            </w:r>
          </w:p>
        </w:tc>
        <w:tc>
          <w:tcPr>
            <w:tcW w:w="1253" w:type="dxa"/>
          </w:tcPr>
          <w:p w14:paraId="3BB1205F" w14:textId="29E736A5"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136366</w:t>
            </w:r>
          </w:p>
        </w:tc>
        <w:tc>
          <w:tcPr>
            <w:tcW w:w="5120" w:type="dxa"/>
          </w:tcPr>
          <w:p w14:paraId="1533B7B4"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Podlahové vpusti a střešní vtoky - Část 2: Střešní vtoky a podlahové vpusti bez zápachové uzávěrky</w:t>
            </w:r>
          </w:p>
        </w:tc>
      </w:tr>
      <w:tr w:rsidR="00A93C20" w:rsidRPr="0084162E" w14:paraId="48C8FC88" w14:textId="77777777" w:rsidTr="0084162E">
        <w:tc>
          <w:tcPr>
            <w:tcW w:w="2689" w:type="dxa"/>
          </w:tcPr>
          <w:p w14:paraId="39289D92"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1253-3</w:t>
            </w:r>
          </w:p>
        </w:tc>
        <w:tc>
          <w:tcPr>
            <w:tcW w:w="1253" w:type="dxa"/>
          </w:tcPr>
          <w:p w14:paraId="6631BF15" w14:textId="26281AC8"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136366</w:t>
            </w:r>
          </w:p>
        </w:tc>
        <w:tc>
          <w:tcPr>
            <w:tcW w:w="5120" w:type="dxa"/>
          </w:tcPr>
          <w:p w14:paraId="1D7C68B0"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Podlahové vpusti a střešní vtoky - Část 3: Hodnocení shody</w:t>
            </w:r>
          </w:p>
        </w:tc>
      </w:tr>
      <w:tr w:rsidR="00A93C20" w:rsidRPr="0084162E" w14:paraId="608AEF7B" w14:textId="77777777" w:rsidTr="0084162E">
        <w:tc>
          <w:tcPr>
            <w:tcW w:w="2689" w:type="dxa"/>
          </w:tcPr>
          <w:p w14:paraId="618CCA04"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1253-4</w:t>
            </w:r>
          </w:p>
        </w:tc>
        <w:tc>
          <w:tcPr>
            <w:tcW w:w="1253" w:type="dxa"/>
          </w:tcPr>
          <w:p w14:paraId="712EE8C5" w14:textId="6B981F07"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136366</w:t>
            </w:r>
          </w:p>
        </w:tc>
        <w:tc>
          <w:tcPr>
            <w:tcW w:w="5120" w:type="dxa"/>
          </w:tcPr>
          <w:p w14:paraId="2FA4CE4B"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Podlahové vpusti a střešní vtoky - Část 4: Víčka a vtokové mřížky</w:t>
            </w:r>
          </w:p>
        </w:tc>
      </w:tr>
      <w:tr w:rsidR="00A93C20" w:rsidRPr="0084162E" w14:paraId="68FEA377" w14:textId="77777777" w:rsidTr="0084162E">
        <w:tc>
          <w:tcPr>
            <w:tcW w:w="2689" w:type="dxa"/>
          </w:tcPr>
          <w:p w14:paraId="4D123286"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1253-5 </w:t>
            </w:r>
          </w:p>
        </w:tc>
        <w:tc>
          <w:tcPr>
            <w:tcW w:w="1253" w:type="dxa"/>
          </w:tcPr>
          <w:p w14:paraId="4E292DA6" w14:textId="45EB4E79"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136366</w:t>
            </w:r>
          </w:p>
        </w:tc>
        <w:tc>
          <w:tcPr>
            <w:tcW w:w="5120" w:type="dxa"/>
          </w:tcPr>
          <w:p w14:paraId="1CC91385"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Podlahové vpusti a střešní vtoky - Část 5: Uzávěrka proti lehkým kapalinám</w:t>
            </w:r>
          </w:p>
        </w:tc>
      </w:tr>
      <w:tr w:rsidR="00A93C20" w:rsidRPr="0084162E" w14:paraId="7FB728CA" w14:textId="77777777" w:rsidTr="0084162E">
        <w:tc>
          <w:tcPr>
            <w:tcW w:w="2689" w:type="dxa"/>
          </w:tcPr>
          <w:p w14:paraId="0BD1F762"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13564-1 </w:t>
            </w:r>
          </w:p>
        </w:tc>
        <w:tc>
          <w:tcPr>
            <w:tcW w:w="1253" w:type="dxa"/>
          </w:tcPr>
          <w:p w14:paraId="110C1457" w14:textId="6F2E4668"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136370</w:t>
            </w:r>
          </w:p>
        </w:tc>
        <w:tc>
          <w:tcPr>
            <w:tcW w:w="5120" w:type="dxa"/>
          </w:tcPr>
          <w:p w14:paraId="177507C1"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Zpětné armatury pro vnitřní kanalizaci - Část 1: Požadavky</w:t>
            </w:r>
          </w:p>
        </w:tc>
      </w:tr>
      <w:tr w:rsidR="00A93C20" w:rsidRPr="0084162E" w14:paraId="1AD977E7" w14:textId="77777777" w:rsidTr="0084162E">
        <w:tc>
          <w:tcPr>
            <w:tcW w:w="2689" w:type="dxa"/>
          </w:tcPr>
          <w:p w14:paraId="30A4B7A2"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13564-2 </w:t>
            </w:r>
          </w:p>
        </w:tc>
        <w:tc>
          <w:tcPr>
            <w:tcW w:w="1253" w:type="dxa"/>
          </w:tcPr>
          <w:p w14:paraId="3A258B35" w14:textId="5D4FE470"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136370</w:t>
            </w:r>
          </w:p>
        </w:tc>
        <w:tc>
          <w:tcPr>
            <w:tcW w:w="5120" w:type="dxa"/>
          </w:tcPr>
          <w:p w14:paraId="4D5A436C"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Zpětné armatury pro vnitřní kanalizaci - Část 2: Zkušební metody</w:t>
            </w:r>
          </w:p>
        </w:tc>
      </w:tr>
      <w:tr w:rsidR="00A93C20" w:rsidRPr="0084162E" w14:paraId="111EEAB4" w14:textId="77777777" w:rsidTr="0084162E">
        <w:tc>
          <w:tcPr>
            <w:tcW w:w="2689" w:type="dxa"/>
          </w:tcPr>
          <w:p w14:paraId="23D9A173"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13564-3 </w:t>
            </w:r>
          </w:p>
        </w:tc>
        <w:tc>
          <w:tcPr>
            <w:tcW w:w="1253" w:type="dxa"/>
          </w:tcPr>
          <w:p w14:paraId="6F138C05" w14:textId="5CFB82D0"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136370</w:t>
            </w:r>
          </w:p>
        </w:tc>
        <w:tc>
          <w:tcPr>
            <w:tcW w:w="5120" w:type="dxa"/>
          </w:tcPr>
          <w:p w14:paraId="5BEF9473"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Zpětné armatury pro vnitřní kanalizaci - Část 3: Zabezpečování jakosti</w:t>
            </w:r>
          </w:p>
        </w:tc>
      </w:tr>
      <w:tr w:rsidR="00A93C20" w:rsidRPr="0084162E" w14:paraId="3E125AD2" w14:textId="77777777" w:rsidTr="0084162E">
        <w:tc>
          <w:tcPr>
            <w:tcW w:w="2689" w:type="dxa"/>
          </w:tcPr>
          <w:p w14:paraId="6A1EB695"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12380 </w:t>
            </w:r>
          </w:p>
        </w:tc>
        <w:tc>
          <w:tcPr>
            <w:tcW w:w="1253" w:type="dxa"/>
          </w:tcPr>
          <w:p w14:paraId="374F5F00" w14:textId="37D65582"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136371</w:t>
            </w:r>
          </w:p>
        </w:tc>
        <w:tc>
          <w:tcPr>
            <w:tcW w:w="5120" w:type="dxa"/>
          </w:tcPr>
          <w:p w14:paraId="7AFC59EA"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Přivzdušňovací ventily pro vnitřní kanalizaci - Požadavky, zkušební metody a hodnocení shody</w:t>
            </w:r>
          </w:p>
        </w:tc>
      </w:tr>
      <w:tr w:rsidR="00A93C20" w:rsidRPr="0084162E" w14:paraId="3A05EAFA" w14:textId="77777777" w:rsidTr="0084162E">
        <w:tc>
          <w:tcPr>
            <w:tcW w:w="2689" w:type="dxa"/>
          </w:tcPr>
          <w:p w14:paraId="61330B05"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598+A1</w:t>
            </w:r>
          </w:p>
        </w:tc>
        <w:tc>
          <w:tcPr>
            <w:tcW w:w="1253" w:type="dxa"/>
          </w:tcPr>
          <w:p w14:paraId="7E3AABC2" w14:textId="349B1DF1"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138101</w:t>
            </w:r>
          </w:p>
        </w:tc>
        <w:tc>
          <w:tcPr>
            <w:tcW w:w="5120" w:type="dxa"/>
          </w:tcPr>
          <w:p w14:paraId="2BDC35BA"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Trubky, tvarovky a příslušenství z tvárné litiny a jejich spojování pro kanalizační potrubí - Požadavky a metody zkoušení</w:t>
            </w:r>
          </w:p>
        </w:tc>
      </w:tr>
      <w:tr w:rsidR="00A93C20" w:rsidRPr="0084162E" w14:paraId="6B28AF8E" w14:textId="77777777" w:rsidTr="0084162E">
        <w:tc>
          <w:tcPr>
            <w:tcW w:w="2689" w:type="dxa"/>
          </w:tcPr>
          <w:p w14:paraId="10143A76"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15542</w:t>
            </w:r>
          </w:p>
        </w:tc>
        <w:tc>
          <w:tcPr>
            <w:tcW w:w="1253" w:type="dxa"/>
          </w:tcPr>
          <w:p w14:paraId="731378D6" w14:textId="3DD8657E"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138105</w:t>
            </w:r>
          </w:p>
        </w:tc>
        <w:tc>
          <w:tcPr>
            <w:tcW w:w="5120" w:type="dxa"/>
          </w:tcPr>
          <w:p w14:paraId="4D0F9DE1"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Trubky, tvarovky a příslušenství z tvárné litiny - Vnější povlak trubek cementovou maltou - Požadavky a zkušební metody</w:t>
            </w:r>
          </w:p>
        </w:tc>
      </w:tr>
      <w:tr w:rsidR="00A93C20" w:rsidRPr="0084162E" w14:paraId="0BA470A1" w14:textId="77777777" w:rsidTr="0084162E">
        <w:tc>
          <w:tcPr>
            <w:tcW w:w="2689" w:type="dxa"/>
          </w:tcPr>
          <w:p w14:paraId="12E3CD3B"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877</w:t>
            </w:r>
          </w:p>
        </w:tc>
        <w:tc>
          <w:tcPr>
            <w:tcW w:w="1253" w:type="dxa"/>
          </w:tcPr>
          <w:p w14:paraId="4845009D" w14:textId="31BA5C6E"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138110</w:t>
            </w:r>
          </w:p>
        </w:tc>
        <w:tc>
          <w:tcPr>
            <w:tcW w:w="5120" w:type="dxa"/>
          </w:tcPr>
          <w:p w14:paraId="1A355902" w14:textId="121D64C3" w:rsidR="00A93C20" w:rsidRPr="0084162E" w:rsidRDefault="00EF354F" w:rsidP="0084162E">
            <w:pPr>
              <w:jc w:val="left"/>
              <w:rPr>
                <w:rFonts w:asciiTheme="minorHAnsi" w:hAnsiTheme="minorHAnsi" w:cstheme="minorHAnsi"/>
                <w:sz w:val="22"/>
                <w:szCs w:val="22"/>
              </w:rPr>
            </w:pPr>
            <w:r w:rsidRPr="0084162E">
              <w:rPr>
                <w:rFonts w:asciiTheme="minorHAnsi" w:hAnsiTheme="minorHAnsi" w:cstheme="minorHAnsi"/>
                <w:sz w:val="22"/>
                <w:szCs w:val="22"/>
              </w:rPr>
              <w:t>Litinové potrubní systémy a jejich součásti pro odvod vody z provozů - charakteristika a zkušební metody</w:t>
            </w:r>
          </w:p>
        </w:tc>
      </w:tr>
      <w:tr w:rsidR="00A93C20" w:rsidRPr="0084162E" w14:paraId="5A39B334" w14:textId="77777777" w:rsidTr="0084162E">
        <w:tc>
          <w:tcPr>
            <w:tcW w:w="2689" w:type="dxa"/>
          </w:tcPr>
          <w:p w14:paraId="3E818E3B"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ISO 1127 </w:t>
            </w:r>
          </w:p>
        </w:tc>
        <w:tc>
          <w:tcPr>
            <w:tcW w:w="1253" w:type="dxa"/>
          </w:tcPr>
          <w:p w14:paraId="0B3A3AB0" w14:textId="0CAF56DF"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426751</w:t>
            </w:r>
          </w:p>
        </w:tc>
        <w:tc>
          <w:tcPr>
            <w:tcW w:w="5120" w:type="dxa"/>
          </w:tcPr>
          <w:p w14:paraId="53EA2FD4"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Trubky z korozivzdorných ocelí - Rozměry, mezní úchylky rozměrů a hmotnosti na jednotku délky</w:t>
            </w:r>
          </w:p>
        </w:tc>
      </w:tr>
      <w:tr w:rsidR="00A93C20" w:rsidRPr="0084162E" w14:paraId="282FA415" w14:textId="77777777" w:rsidTr="0084162E">
        <w:tc>
          <w:tcPr>
            <w:tcW w:w="2689" w:type="dxa"/>
          </w:tcPr>
          <w:p w14:paraId="729CADE6"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681-1 </w:t>
            </w:r>
          </w:p>
        </w:tc>
        <w:tc>
          <w:tcPr>
            <w:tcW w:w="1253" w:type="dxa"/>
          </w:tcPr>
          <w:p w14:paraId="7FC852DA" w14:textId="3DA46E2C"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633002</w:t>
            </w:r>
          </w:p>
        </w:tc>
        <w:tc>
          <w:tcPr>
            <w:tcW w:w="5120" w:type="dxa"/>
          </w:tcPr>
          <w:p w14:paraId="431F709A"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Elastomerní těsnění - Požadavky na materiál pro těsnění spojů trubek používaných pro dodávku vody a odpady - Část 1: Pryž</w:t>
            </w:r>
          </w:p>
        </w:tc>
      </w:tr>
      <w:tr w:rsidR="00A93C20" w:rsidRPr="0084162E" w14:paraId="3A16A9CB" w14:textId="77777777" w:rsidTr="0084162E">
        <w:tc>
          <w:tcPr>
            <w:tcW w:w="2689" w:type="dxa"/>
          </w:tcPr>
          <w:p w14:paraId="46B66ED4"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ISO 1043-1 </w:t>
            </w:r>
          </w:p>
        </w:tc>
        <w:tc>
          <w:tcPr>
            <w:tcW w:w="1253" w:type="dxa"/>
          </w:tcPr>
          <w:p w14:paraId="5FC69381" w14:textId="68235A8F"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640002</w:t>
            </w:r>
          </w:p>
        </w:tc>
        <w:tc>
          <w:tcPr>
            <w:tcW w:w="5120" w:type="dxa"/>
          </w:tcPr>
          <w:p w14:paraId="6015A98F"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Plasty - Značky a zkratky - Část 1: Základní polymery a jejich zvláštní charakteristiky</w:t>
            </w:r>
          </w:p>
        </w:tc>
      </w:tr>
      <w:tr w:rsidR="00A93C20" w:rsidRPr="0084162E" w14:paraId="117AFEDB" w14:textId="77777777" w:rsidTr="0084162E">
        <w:tc>
          <w:tcPr>
            <w:tcW w:w="2689" w:type="dxa"/>
          </w:tcPr>
          <w:p w14:paraId="127C983B"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ISO 1043-2 </w:t>
            </w:r>
          </w:p>
        </w:tc>
        <w:tc>
          <w:tcPr>
            <w:tcW w:w="1253" w:type="dxa"/>
          </w:tcPr>
          <w:p w14:paraId="50E8CDD9" w14:textId="2F561237"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640002</w:t>
            </w:r>
          </w:p>
        </w:tc>
        <w:tc>
          <w:tcPr>
            <w:tcW w:w="5120" w:type="dxa"/>
          </w:tcPr>
          <w:p w14:paraId="0E2DE370"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Plasty - Značky a zkratky - Část 2: Plniva a výztužné materiály</w:t>
            </w:r>
          </w:p>
        </w:tc>
      </w:tr>
      <w:tr w:rsidR="00A93C20" w:rsidRPr="0084162E" w14:paraId="51CDF78D" w14:textId="77777777" w:rsidTr="0084162E">
        <w:tc>
          <w:tcPr>
            <w:tcW w:w="2689" w:type="dxa"/>
          </w:tcPr>
          <w:p w14:paraId="368FCFC1"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lastRenderedPageBreak/>
              <w:t xml:space="preserve">ČSN P CEN/TS 14578 </w:t>
            </w:r>
          </w:p>
        </w:tc>
        <w:tc>
          <w:tcPr>
            <w:tcW w:w="1253" w:type="dxa"/>
          </w:tcPr>
          <w:p w14:paraId="462201CB" w14:textId="1405A1E6"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643167</w:t>
            </w:r>
          </w:p>
        </w:tc>
        <w:tc>
          <w:tcPr>
            <w:tcW w:w="5120" w:type="dxa"/>
          </w:tcPr>
          <w:p w14:paraId="21ABAB0E"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rozvod vody nebo kanali</w:t>
            </w:r>
            <w:r w:rsidRPr="0084162E">
              <w:rPr>
                <w:rFonts w:asciiTheme="minorHAnsi" w:hAnsiTheme="minorHAnsi" w:cstheme="minorHAnsi"/>
                <w:sz w:val="22"/>
                <w:szCs w:val="22"/>
              </w:rPr>
              <w:softHyphen/>
              <w:t>zační přípojky a stokové sítě - Reaktoplasty vyztužené skleněnými vlákny (GRP) na bázi nenasycených polyesterových pryskyřic (UP) - Doporučené postupy instalace</w:t>
            </w:r>
          </w:p>
        </w:tc>
      </w:tr>
      <w:tr w:rsidR="00A93C20" w:rsidRPr="0084162E" w14:paraId="21BF2A4D" w14:textId="77777777" w:rsidTr="0084162E">
        <w:tc>
          <w:tcPr>
            <w:tcW w:w="2689" w:type="dxa"/>
          </w:tcPr>
          <w:p w14:paraId="659EB04A" w14:textId="5B45DE89" w:rsidR="00A93C20" w:rsidRPr="0084162E" w:rsidRDefault="4C231154"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1852-1</w:t>
            </w:r>
            <w:r w:rsidR="65003FD1" w:rsidRPr="0084162E">
              <w:rPr>
                <w:rFonts w:asciiTheme="minorHAnsi" w:hAnsiTheme="minorHAnsi" w:cstheme="minorHAnsi"/>
                <w:sz w:val="22"/>
                <w:szCs w:val="22"/>
              </w:rPr>
              <w:t>+A1</w:t>
            </w:r>
          </w:p>
        </w:tc>
        <w:tc>
          <w:tcPr>
            <w:tcW w:w="1253" w:type="dxa"/>
          </w:tcPr>
          <w:p w14:paraId="13DDFF72" w14:textId="3720A6D5"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643168</w:t>
            </w:r>
          </w:p>
        </w:tc>
        <w:tc>
          <w:tcPr>
            <w:tcW w:w="5120" w:type="dxa"/>
          </w:tcPr>
          <w:p w14:paraId="469D75DB"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beztlakové kanalizační přípojky a stokové sítě uložené v zemi - Polypropylen (PP) - Část 1: Specifikace pro trubky, tvarovky a systém</w:t>
            </w:r>
          </w:p>
        </w:tc>
      </w:tr>
      <w:tr w:rsidR="00A93C20" w:rsidRPr="0084162E" w14:paraId="2E6D09A4" w14:textId="77777777" w:rsidTr="0084162E">
        <w:tc>
          <w:tcPr>
            <w:tcW w:w="2689" w:type="dxa"/>
          </w:tcPr>
          <w:p w14:paraId="3DC69A59" w14:textId="5C17C4E7" w:rsidR="00A93C20" w:rsidRPr="0084162E" w:rsidRDefault="00EF354F" w:rsidP="0084162E">
            <w:pPr>
              <w:jc w:val="left"/>
              <w:rPr>
                <w:rFonts w:asciiTheme="minorHAnsi" w:hAnsiTheme="minorHAnsi" w:cstheme="minorHAnsi"/>
                <w:sz w:val="22"/>
                <w:szCs w:val="22"/>
              </w:rPr>
            </w:pPr>
            <w:r w:rsidRPr="0084162E">
              <w:rPr>
                <w:rFonts w:asciiTheme="minorHAnsi" w:hAnsiTheme="minorHAnsi" w:cstheme="minorHAnsi"/>
                <w:sz w:val="22"/>
                <w:szCs w:val="22"/>
              </w:rPr>
              <w:t>ČSN P CEN/TS 1852-2</w:t>
            </w:r>
          </w:p>
        </w:tc>
        <w:tc>
          <w:tcPr>
            <w:tcW w:w="1253" w:type="dxa"/>
          </w:tcPr>
          <w:p w14:paraId="071C2206" w14:textId="16E9C097"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643168</w:t>
            </w:r>
          </w:p>
        </w:tc>
        <w:tc>
          <w:tcPr>
            <w:tcW w:w="5120" w:type="dxa"/>
          </w:tcPr>
          <w:p w14:paraId="5D5203EA"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beztlakové kanalizační přípojky a stokové sítě uložené v zemi - Polypropylen (PP) - Část 2: Návod pro posuzování shody</w:t>
            </w:r>
          </w:p>
        </w:tc>
      </w:tr>
      <w:tr w:rsidR="00A93C20" w:rsidRPr="0084162E" w14:paraId="14089E3D" w14:textId="77777777" w:rsidTr="0084162E">
        <w:tc>
          <w:tcPr>
            <w:tcW w:w="2689" w:type="dxa"/>
          </w:tcPr>
          <w:p w14:paraId="2817A60E" w14:textId="25EF19C4" w:rsidR="00A93C20" w:rsidRPr="0084162E" w:rsidRDefault="4C231154"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1401-1</w:t>
            </w:r>
            <w:r w:rsidR="200993FD" w:rsidRPr="0084162E">
              <w:rPr>
                <w:rFonts w:asciiTheme="minorHAnsi" w:hAnsiTheme="minorHAnsi" w:cstheme="minorHAnsi"/>
                <w:sz w:val="22"/>
                <w:szCs w:val="22"/>
              </w:rPr>
              <w:t>+A1</w:t>
            </w:r>
          </w:p>
        </w:tc>
        <w:tc>
          <w:tcPr>
            <w:tcW w:w="1253" w:type="dxa"/>
          </w:tcPr>
          <w:p w14:paraId="2E4A39E2" w14:textId="208E1F33"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643172</w:t>
            </w:r>
          </w:p>
        </w:tc>
        <w:tc>
          <w:tcPr>
            <w:tcW w:w="5120" w:type="dxa"/>
          </w:tcPr>
          <w:p w14:paraId="709B61EC"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beztlakové kanalizační přípojky a stokové sítě uložené v zemi - Neměkčený polyvinylchlorid (PVC-U) - Část 1: Specifikace pro trubky, tvarovky a systém</w:t>
            </w:r>
          </w:p>
        </w:tc>
      </w:tr>
      <w:tr w:rsidR="00A93C20" w:rsidRPr="0084162E" w14:paraId="6EA2B112" w14:textId="77777777" w:rsidTr="0084162E">
        <w:tc>
          <w:tcPr>
            <w:tcW w:w="2689" w:type="dxa"/>
          </w:tcPr>
          <w:p w14:paraId="29AB353F"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P CEN/TS 1401-2 </w:t>
            </w:r>
          </w:p>
        </w:tc>
        <w:tc>
          <w:tcPr>
            <w:tcW w:w="1253" w:type="dxa"/>
          </w:tcPr>
          <w:p w14:paraId="2826765F" w14:textId="074F9FCD"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643172</w:t>
            </w:r>
          </w:p>
        </w:tc>
        <w:tc>
          <w:tcPr>
            <w:tcW w:w="5120" w:type="dxa"/>
          </w:tcPr>
          <w:p w14:paraId="6697F519"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beztlakové kanalizační přípojky a stokové sítě uložené v zemi Neměkčený polyvinylchlorid (PVC-U) - Část 2: Návod pro posuzování shody</w:t>
            </w:r>
          </w:p>
        </w:tc>
      </w:tr>
      <w:tr w:rsidR="00A93C20" w:rsidRPr="0084162E" w14:paraId="20EF2B27" w14:textId="77777777" w:rsidTr="0084162E">
        <w:tc>
          <w:tcPr>
            <w:tcW w:w="2689" w:type="dxa"/>
          </w:tcPr>
          <w:p w14:paraId="726FFC71" w14:textId="46BBCC48" w:rsidR="00A93C20" w:rsidRPr="0084162E" w:rsidRDefault="4C231154"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w:t>
            </w:r>
            <w:r w:rsidR="05C5DA38" w:rsidRPr="0084162E">
              <w:rPr>
                <w:rFonts w:asciiTheme="minorHAnsi" w:hAnsiTheme="minorHAnsi" w:cstheme="minorHAnsi"/>
                <w:sz w:val="22"/>
                <w:szCs w:val="22"/>
              </w:rPr>
              <w:t>ISO 19220</w:t>
            </w:r>
          </w:p>
        </w:tc>
        <w:tc>
          <w:tcPr>
            <w:tcW w:w="1253" w:type="dxa"/>
          </w:tcPr>
          <w:p w14:paraId="4D347376" w14:textId="14B23EC3"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643175</w:t>
            </w:r>
          </w:p>
        </w:tc>
        <w:tc>
          <w:tcPr>
            <w:tcW w:w="5120" w:type="dxa"/>
          </w:tcPr>
          <w:p w14:paraId="703E4BCF" w14:textId="27CC676B" w:rsidR="00A93C20" w:rsidRPr="0084162E" w:rsidRDefault="0EDEF8CF"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odpadní systémy (pro nízkou a vysokou teplotu) uvnitř budov - Směsi kopolymerů styrenu (SAN+PVC)</w:t>
            </w:r>
          </w:p>
        </w:tc>
      </w:tr>
      <w:tr w:rsidR="00A93C20" w:rsidRPr="0084162E" w14:paraId="3928D304" w14:textId="77777777" w:rsidTr="0084162E">
        <w:tc>
          <w:tcPr>
            <w:tcW w:w="2689" w:type="dxa"/>
          </w:tcPr>
          <w:p w14:paraId="74BF87A0"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1566-1</w:t>
            </w:r>
          </w:p>
        </w:tc>
        <w:tc>
          <w:tcPr>
            <w:tcW w:w="1253" w:type="dxa"/>
          </w:tcPr>
          <w:p w14:paraId="72C2F823" w14:textId="151E76AA"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643176</w:t>
            </w:r>
          </w:p>
        </w:tc>
        <w:tc>
          <w:tcPr>
            <w:tcW w:w="5120" w:type="dxa"/>
          </w:tcPr>
          <w:p w14:paraId="3CB65006" w14:textId="4CBB1799"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Plastové potrubní odpadní systémy (pro nízkou a vysokou teplotu) uvnitř budov - Chlorovaný polyvinylchlorid (PVC-C) - Část 1: </w:t>
            </w:r>
            <w:r w:rsidR="00307C79" w:rsidRPr="0084162E">
              <w:rPr>
                <w:rFonts w:asciiTheme="minorHAnsi" w:hAnsiTheme="minorHAnsi" w:cstheme="minorHAnsi"/>
                <w:sz w:val="22"/>
                <w:szCs w:val="22"/>
              </w:rPr>
              <w:t>Specifikace pro</w:t>
            </w:r>
            <w:r w:rsidRPr="0084162E">
              <w:rPr>
                <w:rFonts w:asciiTheme="minorHAnsi" w:hAnsiTheme="minorHAnsi" w:cstheme="minorHAnsi"/>
                <w:sz w:val="22"/>
                <w:szCs w:val="22"/>
              </w:rPr>
              <w:t xml:space="preserve"> trubky, tvarovky a systém</w:t>
            </w:r>
          </w:p>
        </w:tc>
      </w:tr>
      <w:tr w:rsidR="00A93C20" w:rsidRPr="0084162E" w14:paraId="3A9CAC69" w14:textId="77777777" w:rsidTr="0084162E">
        <w:tc>
          <w:tcPr>
            <w:tcW w:w="2689" w:type="dxa"/>
          </w:tcPr>
          <w:p w14:paraId="6E341C50"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P CEN/TS 1566-2 </w:t>
            </w:r>
          </w:p>
        </w:tc>
        <w:tc>
          <w:tcPr>
            <w:tcW w:w="1253" w:type="dxa"/>
          </w:tcPr>
          <w:p w14:paraId="602F1D6D" w14:textId="40851921"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643176</w:t>
            </w:r>
          </w:p>
        </w:tc>
        <w:tc>
          <w:tcPr>
            <w:tcW w:w="5120" w:type="dxa"/>
          </w:tcPr>
          <w:p w14:paraId="0A88BBE3" w14:textId="0A7E265F"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odpadní systémy (pro nízkou a vysokou teplotu) uvnitř budov - Chlorovaný poly</w:t>
            </w:r>
            <w:r w:rsidR="00307C79" w:rsidRPr="0084162E">
              <w:rPr>
                <w:rFonts w:asciiTheme="minorHAnsi" w:hAnsiTheme="minorHAnsi" w:cstheme="minorHAnsi"/>
                <w:sz w:val="22"/>
                <w:szCs w:val="22"/>
              </w:rPr>
              <w:t>(</w:t>
            </w:r>
            <w:r w:rsidRPr="0084162E">
              <w:rPr>
                <w:rFonts w:asciiTheme="minorHAnsi" w:hAnsiTheme="minorHAnsi" w:cstheme="minorHAnsi"/>
                <w:sz w:val="22"/>
                <w:szCs w:val="22"/>
              </w:rPr>
              <w:t>vinylchlorid</w:t>
            </w:r>
            <w:r w:rsidR="00307C79" w:rsidRPr="0084162E">
              <w:rPr>
                <w:rFonts w:asciiTheme="minorHAnsi" w:hAnsiTheme="minorHAnsi" w:cstheme="minorHAnsi"/>
                <w:sz w:val="22"/>
                <w:szCs w:val="22"/>
              </w:rPr>
              <w:t>)</w:t>
            </w:r>
            <w:r w:rsidRPr="0084162E">
              <w:rPr>
                <w:rFonts w:asciiTheme="minorHAnsi" w:hAnsiTheme="minorHAnsi" w:cstheme="minorHAnsi"/>
                <w:sz w:val="22"/>
                <w:szCs w:val="22"/>
              </w:rPr>
              <w:t xml:space="preserve"> (PVC-C) - Část 2: Návod pro posuzování shody</w:t>
            </w:r>
          </w:p>
        </w:tc>
      </w:tr>
      <w:tr w:rsidR="00A93C20" w:rsidRPr="0084162E" w14:paraId="53E0FA63" w14:textId="77777777" w:rsidTr="0084162E">
        <w:tc>
          <w:tcPr>
            <w:tcW w:w="2689" w:type="dxa"/>
          </w:tcPr>
          <w:p w14:paraId="278F13C9"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1329-1 </w:t>
            </w:r>
          </w:p>
        </w:tc>
        <w:tc>
          <w:tcPr>
            <w:tcW w:w="1253" w:type="dxa"/>
          </w:tcPr>
          <w:p w14:paraId="36F6BF1E" w14:textId="4D21EAF1"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643180</w:t>
            </w:r>
          </w:p>
        </w:tc>
        <w:tc>
          <w:tcPr>
            <w:tcW w:w="5120" w:type="dxa"/>
          </w:tcPr>
          <w:p w14:paraId="330EA51C"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odpadní systémy (pro nízkou a vysokou teplotu) uvnitř budov - Neměkčený polyvinylchlorid (PVC-U) - Část 1: Požadavky na trubky, tvarovky a systém</w:t>
            </w:r>
          </w:p>
        </w:tc>
      </w:tr>
      <w:tr w:rsidR="00A93C20" w:rsidRPr="0084162E" w14:paraId="22B760FA" w14:textId="77777777" w:rsidTr="0084162E">
        <w:tc>
          <w:tcPr>
            <w:tcW w:w="2689" w:type="dxa"/>
          </w:tcPr>
          <w:p w14:paraId="78F29249"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P CEN/TS 1329-2 </w:t>
            </w:r>
          </w:p>
        </w:tc>
        <w:tc>
          <w:tcPr>
            <w:tcW w:w="1253" w:type="dxa"/>
          </w:tcPr>
          <w:p w14:paraId="0CE2F10F" w14:textId="293F053B"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643180</w:t>
            </w:r>
          </w:p>
        </w:tc>
        <w:tc>
          <w:tcPr>
            <w:tcW w:w="5120" w:type="dxa"/>
          </w:tcPr>
          <w:p w14:paraId="79468DB5"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odpadní systémy (pro nízkou a vysokou teplotu) uvnitř budov - Neměkčený polyvinylchlorid (PVC-U) - Část 2: Návod pro posuzování shody</w:t>
            </w:r>
          </w:p>
        </w:tc>
      </w:tr>
      <w:tr w:rsidR="00A93C20" w:rsidRPr="0084162E" w14:paraId="19C6E659" w14:textId="77777777" w:rsidTr="0084162E">
        <w:tc>
          <w:tcPr>
            <w:tcW w:w="2689" w:type="dxa"/>
          </w:tcPr>
          <w:p w14:paraId="701012FC"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lastRenderedPageBreak/>
              <w:t>ČSN EN 1451-1</w:t>
            </w:r>
          </w:p>
        </w:tc>
        <w:tc>
          <w:tcPr>
            <w:tcW w:w="1253" w:type="dxa"/>
          </w:tcPr>
          <w:p w14:paraId="33B54848" w14:textId="71B86E90"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643181</w:t>
            </w:r>
          </w:p>
        </w:tc>
        <w:tc>
          <w:tcPr>
            <w:tcW w:w="5120" w:type="dxa"/>
          </w:tcPr>
          <w:p w14:paraId="4CA2BA03" w14:textId="12A05266" w:rsidR="00A93C20" w:rsidRPr="0084162E" w:rsidRDefault="0C6BB1BF"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Plastové potrubní odpadní systémy (pro nízkou a vysokou teplotu) uvnitř budov - Polypropylen (PP) - Část 1: </w:t>
            </w:r>
            <w:r w:rsidR="6B3DEEE8" w:rsidRPr="0084162E">
              <w:rPr>
                <w:rFonts w:asciiTheme="minorHAnsi" w:hAnsiTheme="minorHAnsi" w:cstheme="minorHAnsi"/>
                <w:sz w:val="22"/>
                <w:szCs w:val="22"/>
              </w:rPr>
              <w:t>Specifikace pro</w:t>
            </w:r>
            <w:r w:rsidRPr="0084162E">
              <w:rPr>
                <w:rFonts w:asciiTheme="minorHAnsi" w:hAnsiTheme="minorHAnsi" w:cstheme="minorHAnsi"/>
                <w:sz w:val="22"/>
                <w:szCs w:val="22"/>
              </w:rPr>
              <w:t xml:space="preserve"> trubky, tvarovky a systém</w:t>
            </w:r>
          </w:p>
        </w:tc>
      </w:tr>
      <w:tr w:rsidR="00A93C20" w:rsidRPr="0084162E" w14:paraId="64555A88" w14:textId="77777777" w:rsidTr="0084162E">
        <w:tc>
          <w:tcPr>
            <w:tcW w:w="2689" w:type="dxa"/>
          </w:tcPr>
          <w:p w14:paraId="7E7FB553"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P CEN/TS 1451-2 </w:t>
            </w:r>
          </w:p>
        </w:tc>
        <w:tc>
          <w:tcPr>
            <w:tcW w:w="1253" w:type="dxa"/>
          </w:tcPr>
          <w:p w14:paraId="045C3EEC" w14:textId="4B768B1D"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643181</w:t>
            </w:r>
          </w:p>
        </w:tc>
        <w:tc>
          <w:tcPr>
            <w:tcW w:w="5120" w:type="dxa"/>
          </w:tcPr>
          <w:p w14:paraId="61E68A52"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odpadní systémy (pro nízkou a vysokou teplotu) uvnitř budov - Polypropylen (PP) - Část 2: Návod pro posuzování shody</w:t>
            </w:r>
          </w:p>
        </w:tc>
      </w:tr>
      <w:tr w:rsidR="00A93C20" w:rsidRPr="0084162E" w14:paraId="2EE0A617" w14:textId="77777777" w:rsidTr="0084162E">
        <w:tc>
          <w:tcPr>
            <w:tcW w:w="2689" w:type="dxa"/>
          </w:tcPr>
          <w:p w14:paraId="397EFF14"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ISO 1452-1 </w:t>
            </w:r>
          </w:p>
        </w:tc>
        <w:tc>
          <w:tcPr>
            <w:tcW w:w="1253" w:type="dxa"/>
          </w:tcPr>
          <w:p w14:paraId="580C7CC7" w14:textId="1DC3BAAB"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643185</w:t>
            </w:r>
          </w:p>
        </w:tc>
        <w:tc>
          <w:tcPr>
            <w:tcW w:w="5120" w:type="dxa"/>
          </w:tcPr>
          <w:p w14:paraId="721BC850"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rozvod vody a tlakové kanalizační přípojky a stokové sítě uložené v zemi i nadzemní - Neměkčený polyvinylchlorid (PVC-U) - Část 1: Všeobecně</w:t>
            </w:r>
          </w:p>
        </w:tc>
      </w:tr>
      <w:tr w:rsidR="00A93C20" w:rsidRPr="0084162E" w14:paraId="4241386B" w14:textId="77777777" w:rsidTr="0084162E">
        <w:tc>
          <w:tcPr>
            <w:tcW w:w="2689" w:type="dxa"/>
          </w:tcPr>
          <w:p w14:paraId="7B509219"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ISO 1452-2 </w:t>
            </w:r>
          </w:p>
        </w:tc>
        <w:tc>
          <w:tcPr>
            <w:tcW w:w="1253" w:type="dxa"/>
          </w:tcPr>
          <w:p w14:paraId="5D01CFCD" w14:textId="78DCF182"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643185</w:t>
            </w:r>
          </w:p>
        </w:tc>
        <w:tc>
          <w:tcPr>
            <w:tcW w:w="5120" w:type="dxa"/>
          </w:tcPr>
          <w:p w14:paraId="298DDC17"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rozvod vody a tlakové kanalizační přípojky a stokové sítě uložené v zemi i nadzemní - Neměkčený polyvinylchlorid (PVC-U) - Část 2: Trubky</w:t>
            </w:r>
          </w:p>
        </w:tc>
      </w:tr>
      <w:tr w:rsidR="00A93C20" w:rsidRPr="0084162E" w14:paraId="5851D3A0" w14:textId="77777777" w:rsidTr="0084162E">
        <w:tc>
          <w:tcPr>
            <w:tcW w:w="2689" w:type="dxa"/>
          </w:tcPr>
          <w:p w14:paraId="5B1E4772"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ISO 1452-3 </w:t>
            </w:r>
          </w:p>
        </w:tc>
        <w:tc>
          <w:tcPr>
            <w:tcW w:w="1253" w:type="dxa"/>
          </w:tcPr>
          <w:p w14:paraId="33A7D3CE" w14:textId="4F29FBB1"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643185</w:t>
            </w:r>
          </w:p>
        </w:tc>
        <w:tc>
          <w:tcPr>
            <w:tcW w:w="5120" w:type="dxa"/>
          </w:tcPr>
          <w:p w14:paraId="4875552F"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rozvod vody a tlakové kanalizační přípojky a stokové sítě uložené v zemi i nadzemní - Neměkčený polyvinylchlorid (PVC-U) - Část 3: Tvarovky</w:t>
            </w:r>
          </w:p>
        </w:tc>
      </w:tr>
      <w:tr w:rsidR="00A93C20" w:rsidRPr="0084162E" w14:paraId="00F1FD44" w14:textId="77777777" w:rsidTr="0084162E">
        <w:tc>
          <w:tcPr>
            <w:tcW w:w="2689" w:type="dxa"/>
          </w:tcPr>
          <w:p w14:paraId="56307C03"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ISO 1452-4 </w:t>
            </w:r>
          </w:p>
        </w:tc>
        <w:tc>
          <w:tcPr>
            <w:tcW w:w="1253" w:type="dxa"/>
          </w:tcPr>
          <w:p w14:paraId="1D126598" w14:textId="18A98BB2"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643185</w:t>
            </w:r>
          </w:p>
        </w:tc>
        <w:tc>
          <w:tcPr>
            <w:tcW w:w="5120" w:type="dxa"/>
          </w:tcPr>
          <w:p w14:paraId="65D03E46"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rozvod vody a tlakové kanalizační přípojky a stokové sítě uložené v zemi i nadzemní - Neměkčený polyvinylchlorid (PVC-U) - Část 4: Ventily</w:t>
            </w:r>
          </w:p>
        </w:tc>
      </w:tr>
      <w:tr w:rsidR="00A93C20" w:rsidRPr="0084162E" w14:paraId="08EFBDCF" w14:textId="77777777" w:rsidTr="0084162E">
        <w:tc>
          <w:tcPr>
            <w:tcW w:w="2689" w:type="dxa"/>
          </w:tcPr>
          <w:p w14:paraId="5E8DDA84"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ISO 1452-5 </w:t>
            </w:r>
          </w:p>
        </w:tc>
        <w:tc>
          <w:tcPr>
            <w:tcW w:w="1253" w:type="dxa"/>
          </w:tcPr>
          <w:p w14:paraId="0304D85E" w14:textId="3B60EFB3"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643185</w:t>
            </w:r>
          </w:p>
        </w:tc>
        <w:tc>
          <w:tcPr>
            <w:tcW w:w="5120" w:type="dxa"/>
          </w:tcPr>
          <w:p w14:paraId="6BED47FE"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rozvod vody a tlakové kanalizační přípojky a stokové sítě uložené v zemi i nadzemní - Neměkčený polyvinylchlorid (PVC-U) - Část 5: Vhodnost použití systému</w:t>
            </w:r>
          </w:p>
        </w:tc>
      </w:tr>
      <w:tr w:rsidR="00A93C20" w:rsidRPr="0084162E" w14:paraId="3D6B9B80" w14:textId="77777777" w:rsidTr="0084162E">
        <w:tc>
          <w:tcPr>
            <w:tcW w:w="2689" w:type="dxa"/>
          </w:tcPr>
          <w:p w14:paraId="70517335"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P CEN/TS 1452-7 </w:t>
            </w:r>
          </w:p>
        </w:tc>
        <w:tc>
          <w:tcPr>
            <w:tcW w:w="1253" w:type="dxa"/>
          </w:tcPr>
          <w:p w14:paraId="7FBD9D41" w14:textId="10D87D2C"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643185</w:t>
            </w:r>
          </w:p>
        </w:tc>
        <w:tc>
          <w:tcPr>
            <w:tcW w:w="5120" w:type="dxa"/>
          </w:tcPr>
          <w:p w14:paraId="2846C11F"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rozvod vody a tlakové kanalizační přípojky a stokové sítě uložené v zemi i nad zemí - Neměkčený polyvinylchlorid (PVC-U) - Část 7: Návod pro posuzování shody</w:t>
            </w:r>
          </w:p>
        </w:tc>
      </w:tr>
      <w:tr w:rsidR="00A93C20" w:rsidRPr="0084162E" w14:paraId="5C367AF9" w14:textId="77777777" w:rsidTr="0084162E">
        <w:tc>
          <w:tcPr>
            <w:tcW w:w="2689" w:type="dxa"/>
          </w:tcPr>
          <w:p w14:paraId="64396426"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1519-1</w:t>
            </w:r>
          </w:p>
        </w:tc>
        <w:tc>
          <w:tcPr>
            <w:tcW w:w="1253" w:type="dxa"/>
          </w:tcPr>
          <w:p w14:paraId="08C4002B" w14:textId="5C46BDF9"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643186</w:t>
            </w:r>
          </w:p>
        </w:tc>
        <w:tc>
          <w:tcPr>
            <w:tcW w:w="5120" w:type="dxa"/>
          </w:tcPr>
          <w:p w14:paraId="6247167C"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odpadní systémy (pro nízkou a vysokou teplotu) uvnitř budov - Polyethylen (PE) - Část 1: Požadavky na trubky, tvarovky a systém</w:t>
            </w:r>
          </w:p>
        </w:tc>
      </w:tr>
      <w:tr w:rsidR="00A93C20" w:rsidRPr="0084162E" w14:paraId="0290B266" w14:textId="77777777" w:rsidTr="0084162E">
        <w:tc>
          <w:tcPr>
            <w:tcW w:w="2689" w:type="dxa"/>
          </w:tcPr>
          <w:p w14:paraId="311879D3"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P CEN/TS 1519-2 </w:t>
            </w:r>
          </w:p>
        </w:tc>
        <w:tc>
          <w:tcPr>
            <w:tcW w:w="1253" w:type="dxa"/>
          </w:tcPr>
          <w:p w14:paraId="1306658D" w14:textId="20F2F41E"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643186</w:t>
            </w:r>
          </w:p>
        </w:tc>
        <w:tc>
          <w:tcPr>
            <w:tcW w:w="5120" w:type="dxa"/>
          </w:tcPr>
          <w:p w14:paraId="77729A27"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odpadní systémy (pro nízkou a vysokou teplotu) uvnitř budov - Polyethylen (PE) - Část 2: Návod pro posuzování shody</w:t>
            </w:r>
          </w:p>
        </w:tc>
      </w:tr>
      <w:tr w:rsidR="00A93C20" w:rsidRPr="0084162E" w14:paraId="1B06F5AB" w14:textId="77777777" w:rsidTr="0084162E">
        <w:tc>
          <w:tcPr>
            <w:tcW w:w="2689" w:type="dxa"/>
          </w:tcPr>
          <w:p w14:paraId="041899A6"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1455-1</w:t>
            </w:r>
          </w:p>
        </w:tc>
        <w:tc>
          <w:tcPr>
            <w:tcW w:w="1253" w:type="dxa"/>
          </w:tcPr>
          <w:p w14:paraId="3ECB1753" w14:textId="238BE3A3"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643187</w:t>
            </w:r>
          </w:p>
        </w:tc>
        <w:tc>
          <w:tcPr>
            <w:tcW w:w="5120" w:type="dxa"/>
          </w:tcPr>
          <w:p w14:paraId="104AA775" w14:textId="0C33F4E6"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odpadní systémy (pro nízkou a vyso</w:t>
            </w:r>
            <w:r w:rsidRPr="0084162E">
              <w:rPr>
                <w:rFonts w:asciiTheme="minorHAnsi" w:hAnsiTheme="minorHAnsi" w:cstheme="minorHAnsi"/>
                <w:sz w:val="22"/>
                <w:szCs w:val="22"/>
              </w:rPr>
              <w:softHyphen/>
              <w:t>kou teplotu) uvnitř budov - Akrylonitril-butadien-</w:t>
            </w:r>
            <w:r w:rsidRPr="0084162E">
              <w:rPr>
                <w:rFonts w:asciiTheme="minorHAnsi" w:hAnsiTheme="minorHAnsi" w:cstheme="minorHAnsi"/>
                <w:sz w:val="22"/>
                <w:szCs w:val="22"/>
              </w:rPr>
              <w:lastRenderedPageBreak/>
              <w:t>styren (AB</w:t>
            </w:r>
            <w:r w:rsidR="006D026B" w:rsidRPr="0084162E">
              <w:rPr>
                <w:rFonts w:asciiTheme="minorHAnsi" w:hAnsiTheme="minorHAnsi" w:cstheme="minorHAnsi"/>
                <w:sz w:val="22"/>
                <w:szCs w:val="22"/>
              </w:rPr>
              <w:t>S</w:t>
            </w:r>
            <w:r w:rsidRPr="0084162E">
              <w:rPr>
                <w:rFonts w:asciiTheme="minorHAnsi" w:hAnsiTheme="minorHAnsi" w:cstheme="minorHAnsi"/>
                <w:sz w:val="22"/>
                <w:szCs w:val="22"/>
              </w:rPr>
              <w:t xml:space="preserve">) - Část 1: </w:t>
            </w:r>
            <w:r w:rsidR="006D026B" w:rsidRPr="0084162E">
              <w:rPr>
                <w:rFonts w:asciiTheme="minorHAnsi" w:hAnsiTheme="minorHAnsi" w:cstheme="minorHAnsi"/>
                <w:sz w:val="22"/>
                <w:szCs w:val="22"/>
              </w:rPr>
              <w:t>Specifikace pro</w:t>
            </w:r>
            <w:r w:rsidRPr="0084162E">
              <w:rPr>
                <w:rFonts w:asciiTheme="minorHAnsi" w:hAnsiTheme="minorHAnsi" w:cstheme="minorHAnsi"/>
                <w:sz w:val="22"/>
                <w:szCs w:val="22"/>
              </w:rPr>
              <w:t xml:space="preserve"> trubky, tvarovky a systém</w:t>
            </w:r>
          </w:p>
        </w:tc>
      </w:tr>
      <w:tr w:rsidR="00A93C20" w:rsidRPr="0084162E" w14:paraId="6FEDA2CF" w14:textId="77777777" w:rsidTr="0084162E">
        <w:tc>
          <w:tcPr>
            <w:tcW w:w="2689" w:type="dxa"/>
          </w:tcPr>
          <w:p w14:paraId="750B6381"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lastRenderedPageBreak/>
              <w:t xml:space="preserve">ČSN P CEN/TS 1455-2 </w:t>
            </w:r>
          </w:p>
        </w:tc>
        <w:tc>
          <w:tcPr>
            <w:tcW w:w="1253" w:type="dxa"/>
          </w:tcPr>
          <w:p w14:paraId="50F54984" w14:textId="4046DF5D"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643187</w:t>
            </w:r>
          </w:p>
        </w:tc>
        <w:tc>
          <w:tcPr>
            <w:tcW w:w="5120" w:type="dxa"/>
          </w:tcPr>
          <w:p w14:paraId="6D123E51" w14:textId="79F3DB62"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odpadní systémy (pro nízkou a vysokou teplotu) uvnitř budov - Akrylonitril-butadien-styren (AB</w:t>
            </w:r>
            <w:r w:rsidR="006D026B" w:rsidRPr="0084162E">
              <w:rPr>
                <w:rFonts w:asciiTheme="minorHAnsi" w:hAnsiTheme="minorHAnsi" w:cstheme="minorHAnsi"/>
                <w:sz w:val="22"/>
                <w:szCs w:val="22"/>
              </w:rPr>
              <w:t>S</w:t>
            </w:r>
            <w:r w:rsidRPr="0084162E">
              <w:rPr>
                <w:rFonts w:asciiTheme="minorHAnsi" w:hAnsiTheme="minorHAnsi" w:cstheme="minorHAnsi"/>
                <w:sz w:val="22"/>
                <w:szCs w:val="22"/>
              </w:rPr>
              <w:t>) - Část 2: Návod pro posuzování shody</w:t>
            </w:r>
          </w:p>
        </w:tc>
      </w:tr>
      <w:tr w:rsidR="00A93C20" w:rsidRPr="0084162E" w14:paraId="50556D73" w14:textId="77777777" w:rsidTr="0084162E">
        <w:tc>
          <w:tcPr>
            <w:tcW w:w="2689" w:type="dxa"/>
          </w:tcPr>
          <w:p w14:paraId="0A8BC2EF"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1453-1 </w:t>
            </w:r>
          </w:p>
        </w:tc>
        <w:tc>
          <w:tcPr>
            <w:tcW w:w="1253" w:type="dxa"/>
          </w:tcPr>
          <w:p w14:paraId="2EC1F54F" w14:textId="1B342E52"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643191</w:t>
            </w:r>
          </w:p>
        </w:tc>
        <w:tc>
          <w:tcPr>
            <w:tcW w:w="5120" w:type="dxa"/>
          </w:tcPr>
          <w:p w14:paraId="61ECB129" w14:textId="3BE1D309"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odpadní systémy se strukturovanou stěnou (pro nízkou a vysokou teplotu) uvnitř budov - Neměkčený polyvinylchlorid (PVC-U) - Část 1: Požadavky na trubky a systém</w:t>
            </w:r>
          </w:p>
        </w:tc>
      </w:tr>
      <w:tr w:rsidR="00A93C20" w:rsidRPr="0084162E" w14:paraId="23AD3B1A" w14:textId="77777777" w:rsidTr="0084162E">
        <w:tc>
          <w:tcPr>
            <w:tcW w:w="2689" w:type="dxa"/>
          </w:tcPr>
          <w:p w14:paraId="7854C2C5"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ISO 11295</w:t>
            </w:r>
          </w:p>
        </w:tc>
        <w:tc>
          <w:tcPr>
            <w:tcW w:w="1253" w:type="dxa"/>
          </w:tcPr>
          <w:p w14:paraId="66C0F248" w14:textId="6169D28A"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646402</w:t>
            </w:r>
          </w:p>
        </w:tc>
        <w:tc>
          <w:tcPr>
            <w:tcW w:w="5120" w:type="dxa"/>
          </w:tcPr>
          <w:p w14:paraId="131B9198" w14:textId="269EF93C" w:rsidR="00A93C20" w:rsidRPr="0084162E" w:rsidRDefault="6710F71C"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používané pro sanaci potrubí - Klasifikace a přehled strategických, taktických a provozních činností</w:t>
            </w:r>
          </w:p>
        </w:tc>
      </w:tr>
      <w:tr w:rsidR="00A93C20" w:rsidRPr="0084162E" w14:paraId="1FA43997" w14:textId="77777777" w:rsidTr="0084162E">
        <w:tc>
          <w:tcPr>
            <w:tcW w:w="2689" w:type="dxa"/>
          </w:tcPr>
          <w:p w14:paraId="47C127D7"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P CEN/TR 15438 </w:t>
            </w:r>
          </w:p>
        </w:tc>
        <w:tc>
          <w:tcPr>
            <w:tcW w:w="1253" w:type="dxa"/>
          </w:tcPr>
          <w:p w14:paraId="58224350" w14:textId="33BEE2E8"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646408</w:t>
            </w:r>
          </w:p>
        </w:tc>
        <w:tc>
          <w:tcPr>
            <w:tcW w:w="5120" w:type="dxa"/>
          </w:tcPr>
          <w:p w14:paraId="357D3698"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 Pokyny pro kódování výrobků a jejich určené použití</w:t>
            </w:r>
          </w:p>
        </w:tc>
      </w:tr>
      <w:tr w:rsidR="00A93C20" w:rsidRPr="0084162E" w14:paraId="784D6901" w14:textId="77777777" w:rsidTr="0084162E">
        <w:tc>
          <w:tcPr>
            <w:tcW w:w="2689" w:type="dxa"/>
          </w:tcPr>
          <w:p w14:paraId="7A421D8F"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12201-1 </w:t>
            </w:r>
          </w:p>
        </w:tc>
        <w:tc>
          <w:tcPr>
            <w:tcW w:w="1253" w:type="dxa"/>
          </w:tcPr>
          <w:p w14:paraId="5574F0A2" w14:textId="3D13B1E7"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646410</w:t>
            </w:r>
          </w:p>
        </w:tc>
        <w:tc>
          <w:tcPr>
            <w:tcW w:w="5120" w:type="dxa"/>
          </w:tcPr>
          <w:p w14:paraId="02405018" w14:textId="379CB9AB"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Plastové potrubní systémy pro rozvod vody a pro tlakové kanalizační přípojky a stokové sítě - Polyethylen (PE) - Část 1: </w:t>
            </w:r>
            <w:r w:rsidR="006D026B" w:rsidRPr="0084162E">
              <w:rPr>
                <w:rFonts w:asciiTheme="minorHAnsi" w:hAnsiTheme="minorHAnsi" w:cstheme="minorHAnsi"/>
                <w:sz w:val="22"/>
                <w:szCs w:val="22"/>
              </w:rPr>
              <w:t>Obecně</w:t>
            </w:r>
          </w:p>
        </w:tc>
      </w:tr>
      <w:tr w:rsidR="00A93C20" w:rsidRPr="0084162E" w14:paraId="72B58A0C" w14:textId="77777777" w:rsidTr="0084162E">
        <w:tc>
          <w:tcPr>
            <w:tcW w:w="2689" w:type="dxa"/>
          </w:tcPr>
          <w:p w14:paraId="4CC245B9" w14:textId="76F598F4" w:rsidR="00A93C20" w:rsidRPr="0084162E" w:rsidRDefault="4C231154"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12201-2</w:t>
            </w:r>
          </w:p>
        </w:tc>
        <w:tc>
          <w:tcPr>
            <w:tcW w:w="1253" w:type="dxa"/>
          </w:tcPr>
          <w:p w14:paraId="53F9AC70" w14:textId="128BAB4B"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646410</w:t>
            </w:r>
          </w:p>
        </w:tc>
        <w:tc>
          <w:tcPr>
            <w:tcW w:w="5120" w:type="dxa"/>
          </w:tcPr>
          <w:p w14:paraId="2C59238C"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rozvod vody a pro tlakové kanalizační přípojky a stokové sítě - Polyethylen (PE) - Část 2: Trubky</w:t>
            </w:r>
          </w:p>
        </w:tc>
      </w:tr>
      <w:tr w:rsidR="00A93C20" w:rsidRPr="0084162E" w14:paraId="57CDDEB7" w14:textId="77777777" w:rsidTr="0084162E">
        <w:tc>
          <w:tcPr>
            <w:tcW w:w="2689" w:type="dxa"/>
          </w:tcPr>
          <w:p w14:paraId="397DE68C" w14:textId="72E6923F" w:rsidR="00A93C20" w:rsidRPr="0084162E" w:rsidRDefault="4C231154"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12201-3</w:t>
            </w:r>
          </w:p>
        </w:tc>
        <w:tc>
          <w:tcPr>
            <w:tcW w:w="1253" w:type="dxa"/>
          </w:tcPr>
          <w:p w14:paraId="2E0249D3" w14:textId="13370B61"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646410</w:t>
            </w:r>
          </w:p>
        </w:tc>
        <w:tc>
          <w:tcPr>
            <w:tcW w:w="5120" w:type="dxa"/>
          </w:tcPr>
          <w:p w14:paraId="28D6E9A3"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rozvod vody a pro tlakové kanalizační přípojky a stokové sítě - Polyethylen (PE) - Část 3: Tvarovky</w:t>
            </w:r>
          </w:p>
        </w:tc>
      </w:tr>
      <w:tr w:rsidR="00A93C20" w:rsidRPr="0084162E" w14:paraId="6655E872" w14:textId="77777777" w:rsidTr="0084162E">
        <w:tc>
          <w:tcPr>
            <w:tcW w:w="2689" w:type="dxa"/>
          </w:tcPr>
          <w:p w14:paraId="0FE5FDC8"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12201-4 </w:t>
            </w:r>
          </w:p>
        </w:tc>
        <w:tc>
          <w:tcPr>
            <w:tcW w:w="1253" w:type="dxa"/>
          </w:tcPr>
          <w:p w14:paraId="05459955" w14:textId="41BC4561"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646410</w:t>
            </w:r>
          </w:p>
        </w:tc>
        <w:tc>
          <w:tcPr>
            <w:tcW w:w="5120" w:type="dxa"/>
          </w:tcPr>
          <w:p w14:paraId="5A1803C8" w14:textId="66A8AAE6" w:rsidR="00A93C20" w:rsidRPr="0084162E" w:rsidRDefault="4C231154"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rozvod vody a pro tlakové kanalizační přípojky a stokové sítě - Polyethylen (PE) - Část 4: Ventily</w:t>
            </w:r>
            <w:r w:rsidR="06E48BB4" w:rsidRPr="0084162E">
              <w:rPr>
                <w:rFonts w:asciiTheme="minorHAnsi" w:hAnsiTheme="minorHAnsi" w:cstheme="minorHAnsi"/>
                <w:sz w:val="22"/>
                <w:szCs w:val="22"/>
              </w:rPr>
              <w:t xml:space="preserve"> pro systémy pro rozvod vody</w:t>
            </w:r>
          </w:p>
        </w:tc>
      </w:tr>
      <w:tr w:rsidR="00A93C20" w:rsidRPr="0084162E" w14:paraId="37FE4137" w14:textId="77777777" w:rsidTr="0084162E">
        <w:tc>
          <w:tcPr>
            <w:tcW w:w="2689" w:type="dxa"/>
          </w:tcPr>
          <w:p w14:paraId="08C3409F"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12201-5 </w:t>
            </w:r>
          </w:p>
        </w:tc>
        <w:tc>
          <w:tcPr>
            <w:tcW w:w="1253" w:type="dxa"/>
          </w:tcPr>
          <w:p w14:paraId="4592DA1F" w14:textId="6EBE7C77"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646410</w:t>
            </w:r>
          </w:p>
        </w:tc>
        <w:tc>
          <w:tcPr>
            <w:tcW w:w="5120" w:type="dxa"/>
          </w:tcPr>
          <w:p w14:paraId="2DC6A03E"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rozvod vody a pro tlakové kanalizační přípojky a stokové sítě - Polyethylen (PE) - Část 5: Vhodnost použití systému</w:t>
            </w:r>
          </w:p>
        </w:tc>
      </w:tr>
      <w:tr w:rsidR="00A93C20" w:rsidRPr="0084162E" w14:paraId="00283421" w14:textId="77777777" w:rsidTr="0084162E">
        <w:tc>
          <w:tcPr>
            <w:tcW w:w="2689" w:type="dxa"/>
          </w:tcPr>
          <w:p w14:paraId="3018BAE4"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P CEN/TS 12201-7 </w:t>
            </w:r>
          </w:p>
        </w:tc>
        <w:tc>
          <w:tcPr>
            <w:tcW w:w="1253" w:type="dxa"/>
          </w:tcPr>
          <w:p w14:paraId="3FC6837C" w14:textId="1CB9E675"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646410</w:t>
            </w:r>
          </w:p>
        </w:tc>
        <w:tc>
          <w:tcPr>
            <w:tcW w:w="5120" w:type="dxa"/>
          </w:tcPr>
          <w:p w14:paraId="3DAF10E7"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rozvod vody a pro tlakové kanalizační přípojky a stokové sítě - Polyethylen (PE) - Část 7: Návod pro posuzování shody</w:t>
            </w:r>
          </w:p>
        </w:tc>
      </w:tr>
      <w:tr w:rsidR="00A93C20" w:rsidRPr="0084162E" w14:paraId="38E16E93" w14:textId="77777777" w:rsidTr="0084162E">
        <w:tc>
          <w:tcPr>
            <w:tcW w:w="2689" w:type="dxa"/>
          </w:tcPr>
          <w:p w14:paraId="21649109"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ISO 15877-1 </w:t>
            </w:r>
          </w:p>
        </w:tc>
        <w:tc>
          <w:tcPr>
            <w:tcW w:w="1253" w:type="dxa"/>
          </w:tcPr>
          <w:p w14:paraId="2A1CBED8" w14:textId="22CAC87C"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646414</w:t>
            </w:r>
          </w:p>
        </w:tc>
        <w:tc>
          <w:tcPr>
            <w:tcW w:w="5120" w:type="dxa"/>
          </w:tcPr>
          <w:p w14:paraId="2BD22BA7"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rozvod horké a studené vody - Chlorovaný polyvinylchlorid (PVC-C) - Část 1: Všeobecně</w:t>
            </w:r>
          </w:p>
        </w:tc>
      </w:tr>
      <w:tr w:rsidR="00A93C20" w:rsidRPr="0084162E" w14:paraId="51FC9470" w14:textId="77777777" w:rsidTr="0084162E">
        <w:tc>
          <w:tcPr>
            <w:tcW w:w="2689" w:type="dxa"/>
          </w:tcPr>
          <w:p w14:paraId="3B5BCD20"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lastRenderedPageBreak/>
              <w:t xml:space="preserve">ČSN EN ISO 15877-2 </w:t>
            </w:r>
          </w:p>
        </w:tc>
        <w:tc>
          <w:tcPr>
            <w:tcW w:w="1253" w:type="dxa"/>
          </w:tcPr>
          <w:p w14:paraId="4BD928A7" w14:textId="5879F671"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646414</w:t>
            </w:r>
          </w:p>
        </w:tc>
        <w:tc>
          <w:tcPr>
            <w:tcW w:w="5120" w:type="dxa"/>
          </w:tcPr>
          <w:p w14:paraId="64F97B50"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rozvod horké a studené vody - Chlorovaný polyvinylchlorid (PVC-C) - Část 2: Trubky</w:t>
            </w:r>
          </w:p>
        </w:tc>
      </w:tr>
      <w:tr w:rsidR="00A93C20" w:rsidRPr="0084162E" w14:paraId="07A0C6E0" w14:textId="77777777" w:rsidTr="0084162E">
        <w:tc>
          <w:tcPr>
            <w:tcW w:w="2689" w:type="dxa"/>
          </w:tcPr>
          <w:p w14:paraId="61D76780"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ISO 15877-3 </w:t>
            </w:r>
          </w:p>
        </w:tc>
        <w:tc>
          <w:tcPr>
            <w:tcW w:w="1253" w:type="dxa"/>
          </w:tcPr>
          <w:p w14:paraId="1FAA7909" w14:textId="59F02C22"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646414</w:t>
            </w:r>
          </w:p>
        </w:tc>
        <w:tc>
          <w:tcPr>
            <w:tcW w:w="5120" w:type="dxa"/>
          </w:tcPr>
          <w:p w14:paraId="69F21872"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rozvod horké a studené vody - Chlorovaný polyvinylchlorid (PVC-C) - Část 3: Tvarovky</w:t>
            </w:r>
          </w:p>
        </w:tc>
      </w:tr>
      <w:tr w:rsidR="00A93C20" w:rsidRPr="0084162E" w14:paraId="0B8B077C" w14:textId="77777777" w:rsidTr="0084162E">
        <w:tc>
          <w:tcPr>
            <w:tcW w:w="2689" w:type="dxa"/>
          </w:tcPr>
          <w:p w14:paraId="3DFA43B6"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ISO 15877-5 </w:t>
            </w:r>
          </w:p>
        </w:tc>
        <w:tc>
          <w:tcPr>
            <w:tcW w:w="1253" w:type="dxa"/>
          </w:tcPr>
          <w:p w14:paraId="450469C5" w14:textId="6DDA0172"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646414</w:t>
            </w:r>
          </w:p>
        </w:tc>
        <w:tc>
          <w:tcPr>
            <w:tcW w:w="5120" w:type="dxa"/>
          </w:tcPr>
          <w:p w14:paraId="555A7D70"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rozvod horké a studené vody - Chlorovaný polyvinylchlorid (PVC-C) - Část 5: Vhodnost použití systému</w:t>
            </w:r>
          </w:p>
        </w:tc>
      </w:tr>
      <w:tr w:rsidR="00A93C20" w:rsidRPr="0084162E" w14:paraId="63D3A05D" w14:textId="77777777" w:rsidTr="0084162E">
        <w:tc>
          <w:tcPr>
            <w:tcW w:w="2689" w:type="dxa"/>
          </w:tcPr>
          <w:p w14:paraId="0761EEC7" w14:textId="37EB4B0B" w:rsidR="00A93C20" w:rsidRPr="0084162E" w:rsidRDefault="0C6BB1BF" w:rsidP="0084162E">
            <w:pPr>
              <w:jc w:val="left"/>
              <w:rPr>
                <w:rFonts w:asciiTheme="minorHAnsi" w:hAnsiTheme="minorHAnsi" w:cstheme="minorHAnsi"/>
                <w:sz w:val="22"/>
                <w:szCs w:val="22"/>
              </w:rPr>
            </w:pPr>
            <w:r w:rsidRPr="0084162E">
              <w:rPr>
                <w:rFonts w:asciiTheme="minorHAnsi" w:hAnsiTheme="minorHAnsi" w:cstheme="minorHAnsi"/>
                <w:sz w:val="22"/>
                <w:szCs w:val="22"/>
              </w:rPr>
              <w:t>ČSN P CEN ISO/TS</w:t>
            </w:r>
            <w:r w:rsidR="404EA3CE" w:rsidRPr="0084162E">
              <w:rPr>
                <w:rFonts w:asciiTheme="minorHAnsi" w:hAnsiTheme="minorHAnsi" w:cstheme="minorHAnsi"/>
                <w:sz w:val="22"/>
                <w:szCs w:val="22"/>
              </w:rPr>
              <w:t xml:space="preserve"> </w:t>
            </w:r>
            <w:r w:rsidRPr="0084162E">
              <w:rPr>
                <w:rFonts w:asciiTheme="minorHAnsi" w:hAnsiTheme="minorHAnsi" w:cstheme="minorHAnsi"/>
                <w:sz w:val="22"/>
                <w:szCs w:val="22"/>
              </w:rPr>
              <w:t>15877-7</w:t>
            </w:r>
          </w:p>
          <w:p w14:paraId="5312025D" w14:textId="77777777" w:rsidR="00A93C20" w:rsidRPr="0084162E" w:rsidRDefault="00A93C20" w:rsidP="0084162E">
            <w:pPr>
              <w:jc w:val="left"/>
              <w:rPr>
                <w:rFonts w:asciiTheme="minorHAnsi" w:hAnsiTheme="minorHAnsi" w:cstheme="minorHAnsi"/>
                <w:sz w:val="22"/>
                <w:szCs w:val="22"/>
              </w:rPr>
            </w:pPr>
          </w:p>
        </w:tc>
        <w:tc>
          <w:tcPr>
            <w:tcW w:w="1253" w:type="dxa"/>
          </w:tcPr>
          <w:p w14:paraId="74F17ADB" w14:textId="5F765E3C"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646414</w:t>
            </w:r>
          </w:p>
        </w:tc>
        <w:tc>
          <w:tcPr>
            <w:tcW w:w="5120" w:type="dxa"/>
          </w:tcPr>
          <w:p w14:paraId="6F0311ED" w14:textId="5B0A0C52"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Plastové potrubní systémy pro rozvod horké a studené vody - Chlorovaný polyvinylchlorid (PVC-C) - Část 7: </w:t>
            </w:r>
            <w:r w:rsidR="00EE46D3" w:rsidRPr="0084162E">
              <w:rPr>
                <w:rFonts w:asciiTheme="minorHAnsi" w:hAnsiTheme="minorHAnsi" w:cstheme="minorHAnsi"/>
                <w:sz w:val="22"/>
                <w:szCs w:val="22"/>
              </w:rPr>
              <w:t xml:space="preserve">Návod </w:t>
            </w:r>
            <w:r w:rsidRPr="0084162E">
              <w:rPr>
                <w:rFonts w:asciiTheme="minorHAnsi" w:hAnsiTheme="minorHAnsi" w:cstheme="minorHAnsi"/>
                <w:sz w:val="22"/>
                <w:szCs w:val="22"/>
              </w:rPr>
              <w:t>pro posuzování shody</w:t>
            </w:r>
          </w:p>
        </w:tc>
      </w:tr>
      <w:tr w:rsidR="00A93C20" w:rsidRPr="0084162E" w14:paraId="7DEC3871" w14:textId="77777777" w:rsidTr="0084162E">
        <w:tc>
          <w:tcPr>
            <w:tcW w:w="2689" w:type="dxa"/>
          </w:tcPr>
          <w:p w14:paraId="48BC05F2"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ISO 15874-1 </w:t>
            </w:r>
          </w:p>
        </w:tc>
        <w:tc>
          <w:tcPr>
            <w:tcW w:w="1253" w:type="dxa"/>
          </w:tcPr>
          <w:p w14:paraId="703CFFE9" w14:textId="2B878E8A"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646415</w:t>
            </w:r>
          </w:p>
        </w:tc>
        <w:tc>
          <w:tcPr>
            <w:tcW w:w="5120" w:type="dxa"/>
          </w:tcPr>
          <w:p w14:paraId="6F32762B"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rozvod horké a studené vody - Polypropylen (PP) - Část 1: Obecně</w:t>
            </w:r>
          </w:p>
        </w:tc>
      </w:tr>
      <w:tr w:rsidR="00A93C20" w:rsidRPr="0084162E" w14:paraId="0BCB9E14" w14:textId="77777777" w:rsidTr="0084162E">
        <w:tc>
          <w:tcPr>
            <w:tcW w:w="2689" w:type="dxa"/>
          </w:tcPr>
          <w:p w14:paraId="6A3E4BBF"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ISO 15874-2 </w:t>
            </w:r>
          </w:p>
        </w:tc>
        <w:tc>
          <w:tcPr>
            <w:tcW w:w="1253" w:type="dxa"/>
          </w:tcPr>
          <w:p w14:paraId="72ECD299" w14:textId="0A741B6E"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646415</w:t>
            </w:r>
          </w:p>
        </w:tc>
        <w:tc>
          <w:tcPr>
            <w:tcW w:w="5120" w:type="dxa"/>
          </w:tcPr>
          <w:p w14:paraId="02582D39"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rozvod horké a studené vody - Polypropylen (PP) - Část 2: Trubky</w:t>
            </w:r>
          </w:p>
        </w:tc>
      </w:tr>
      <w:tr w:rsidR="00A93C20" w:rsidRPr="0084162E" w14:paraId="2334962A" w14:textId="77777777" w:rsidTr="0084162E">
        <w:tc>
          <w:tcPr>
            <w:tcW w:w="2689" w:type="dxa"/>
          </w:tcPr>
          <w:p w14:paraId="1D7C2BDA"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ISO 15874-3 </w:t>
            </w:r>
          </w:p>
        </w:tc>
        <w:tc>
          <w:tcPr>
            <w:tcW w:w="1253" w:type="dxa"/>
          </w:tcPr>
          <w:p w14:paraId="3FAB18B6" w14:textId="234CEF87"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646415</w:t>
            </w:r>
          </w:p>
        </w:tc>
        <w:tc>
          <w:tcPr>
            <w:tcW w:w="5120" w:type="dxa"/>
          </w:tcPr>
          <w:p w14:paraId="21DFD67F"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rozvod horké a studené vody - Polypropylen (PP) - Část 3: Tvarovky</w:t>
            </w:r>
          </w:p>
        </w:tc>
      </w:tr>
      <w:tr w:rsidR="00A93C20" w:rsidRPr="0084162E" w14:paraId="129A4A77" w14:textId="77777777" w:rsidTr="0084162E">
        <w:tc>
          <w:tcPr>
            <w:tcW w:w="2689" w:type="dxa"/>
          </w:tcPr>
          <w:p w14:paraId="33717C6F"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ISO 15874-5 </w:t>
            </w:r>
          </w:p>
        </w:tc>
        <w:tc>
          <w:tcPr>
            <w:tcW w:w="1253" w:type="dxa"/>
          </w:tcPr>
          <w:p w14:paraId="23BF8A7D" w14:textId="598DDA18"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646415</w:t>
            </w:r>
          </w:p>
        </w:tc>
        <w:tc>
          <w:tcPr>
            <w:tcW w:w="5120" w:type="dxa"/>
          </w:tcPr>
          <w:p w14:paraId="0630A0ED"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rozvod horké a studené vody - Polypropylen (PP) - Část 5: Vhodnost použití systému</w:t>
            </w:r>
          </w:p>
        </w:tc>
      </w:tr>
      <w:tr w:rsidR="00A93C20" w:rsidRPr="0084162E" w14:paraId="21CA0B96" w14:textId="77777777" w:rsidTr="0084162E">
        <w:tc>
          <w:tcPr>
            <w:tcW w:w="2689" w:type="dxa"/>
          </w:tcPr>
          <w:p w14:paraId="134DE905"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ISO 11296-1 </w:t>
            </w:r>
          </w:p>
        </w:tc>
        <w:tc>
          <w:tcPr>
            <w:tcW w:w="1253" w:type="dxa"/>
          </w:tcPr>
          <w:p w14:paraId="2EF110E0" w14:textId="31F4B292"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646420</w:t>
            </w:r>
          </w:p>
        </w:tc>
        <w:tc>
          <w:tcPr>
            <w:tcW w:w="5120" w:type="dxa"/>
          </w:tcPr>
          <w:p w14:paraId="712133B8" w14:textId="13735B71" w:rsidR="00A93C20" w:rsidRPr="0084162E" w:rsidRDefault="00B31144"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renovace beztlakových kanalizačních přípojek a stokových sítí uložených v zemi - Část 1: Obecně</w:t>
            </w:r>
          </w:p>
        </w:tc>
      </w:tr>
      <w:tr w:rsidR="00A93C20" w:rsidRPr="0084162E" w14:paraId="75A4A8AE" w14:textId="77777777" w:rsidTr="0084162E">
        <w:tc>
          <w:tcPr>
            <w:tcW w:w="2689" w:type="dxa"/>
          </w:tcPr>
          <w:p w14:paraId="5F2B4924"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ISO 11296-3 </w:t>
            </w:r>
          </w:p>
        </w:tc>
        <w:tc>
          <w:tcPr>
            <w:tcW w:w="1253" w:type="dxa"/>
          </w:tcPr>
          <w:p w14:paraId="1AA1C724" w14:textId="4B87ADB4"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646420</w:t>
            </w:r>
          </w:p>
        </w:tc>
        <w:tc>
          <w:tcPr>
            <w:tcW w:w="5120" w:type="dxa"/>
          </w:tcPr>
          <w:p w14:paraId="4B617A7B"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renovace beztlakových kanalizační přípojek a stokových sítí uložených v zemi - Část 3: Vyvložkování těsně přiléhajícími trubkami</w:t>
            </w:r>
          </w:p>
        </w:tc>
      </w:tr>
      <w:tr w:rsidR="00A93C20" w:rsidRPr="0084162E" w14:paraId="5CA7CABA" w14:textId="77777777" w:rsidTr="0084162E">
        <w:tc>
          <w:tcPr>
            <w:tcW w:w="2689" w:type="dxa"/>
          </w:tcPr>
          <w:p w14:paraId="48E81FE9"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ISO 11296-4 </w:t>
            </w:r>
          </w:p>
        </w:tc>
        <w:tc>
          <w:tcPr>
            <w:tcW w:w="1253" w:type="dxa"/>
          </w:tcPr>
          <w:p w14:paraId="0C1CFB80" w14:textId="2F1FC050"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646420</w:t>
            </w:r>
          </w:p>
        </w:tc>
        <w:tc>
          <w:tcPr>
            <w:tcW w:w="5120" w:type="dxa"/>
          </w:tcPr>
          <w:p w14:paraId="4EE90669"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renovace beztlakových kanalizační přípojek a stokových sítí uložených v zemi - Část 4: Vyvložkování trubkami vytvrzovanými na místě</w:t>
            </w:r>
          </w:p>
        </w:tc>
      </w:tr>
      <w:tr w:rsidR="00A93C20" w:rsidRPr="0084162E" w14:paraId="37316AA5" w14:textId="77777777" w:rsidTr="0084162E">
        <w:tc>
          <w:tcPr>
            <w:tcW w:w="2689" w:type="dxa"/>
          </w:tcPr>
          <w:p w14:paraId="2C192095"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ISO 11296-7 </w:t>
            </w:r>
          </w:p>
        </w:tc>
        <w:tc>
          <w:tcPr>
            <w:tcW w:w="1253" w:type="dxa"/>
          </w:tcPr>
          <w:p w14:paraId="5B03B3E4" w14:textId="70218272"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646420</w:t>
            </w:r>
          </w:p>
        </w:tc>
        <w:tc>
          <w:tcPr>
            <w:tcW w:w="5120" w:type="dxa"/>
          </w:tcPr>
          <w:p w14:paraId="381921C6"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renovace beztlakových kanalizační přípojek a stokových sítí uložených v zemi - Část 7: Vyvložkování spirálově vinutými trubkami</w:t>
            </w:r>
          </w:p>
        </w:tc>
      </w:tr>
      <w:tr w:rsidR="00A93C20" w:rsidRPr="0084162E" w14:paraId="78314FA8" w14:textId="77777777" w:rsidTr="0084162E">
        <w:tc>
          <w:tcPr>
            <w:tcW w:w="2689" w:type="dxa"/>
          </w:tcPr>
          <w:p w14:paraId="7DD4FAE1"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ISO 11298-1 </w:t>
            </w:r>
          </w:p>
        </w:tc>
        <w:tc>
          <w:tcPr>
            <w:tcW w:w="1253" w:type="dxa"/>
          </w:tcPr>
          <w:p w14:paraId="6EA979C1" w14:textId="509630E5"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646422</w:t>
            </w:r>
          </w:p>
        </w:tc>
        <w:tc>
          <w:tcPr>
            <w:tcW w:w="5120" w:type="dxa"/>
          </w:tcPr>
          <w:p w14:paraId="76B0D03B" w14:textId="2CDEA72C"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Plastové potrubní systémy pro renovace rozvodů vody uložených v zemi - Část 1: </w:t>
            </w:r>
            <w:r w:rsidR="001C0DA4" w:rsidRPr="0084162E">
              <w:rPr>
                <w:rFonts w:asciiTheme="minorHAnsi" w:hAnsiTheme="minorHAnsi" w:cstheme="minorHAnsi"/>
                <w:sz w:val="22"/>
                <w:szCs w:val="22"/>
              </w:rPr>
              <w:t>Obecně</w:t>
            </w:r>
          </w:p>
        </w:tc>
      </w:tr>
      <w:tr w:rsidR="00A93C20" w:rsidRPr="0084162E" w14:paraId="57C203C9" w14:textId="77777777" w:rsidTr="0084162E">
        <w:tc>
          <w:tcPr>
            <w:tcW w:w="2689" w:type="dxa"/>
          </w:tcPr>
          <w:p w14:paraId="16C9D359"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lastRenderedPageBreak/>
              <w:t xml:space="preserve">ČSN EN ISO 11298-3 </w:t>
            </w:r>
          </w:p>
        </w:tc>
        <w:tc>
          <w:tcPr>
            <w:tcW w:w="1253" w:type="dxa"/>
          </w:tcPr>
          <w:p w14:paraId="57BDC5C9" w14:textId="74BFFEA0"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646422</w:t>
            </w:r>
          </w:p>
        </w:tc>
        <w:tc>
          <w:tcPr>
            <w:tcW w:w="5120" w:type="dxa"/>
          </w:tcPr>
          <w:p w14:paraId="2659A2A9"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renovace rozvodů vody uložených v zemi - Část 3: Vyvložkování těsně přiléhajícími trubkami</w:t>
            </w:r>
          </w:p>
        </w:tc>
      </w:tr>
      <w:tr w:rsidR="00A93C20" w:rsidRPr="0084162E" w14:paraId="4B3EA7B5" w14:textId="77777777" w:rsidTr="0084162E">
        <w:tc>
          <w:tcPr>
            <w:tcW w:w="2689" w:type="dxa"/>
          </w:tcPr>
          <w:p w14:paraId="4918206B"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ISO 21003-1 </w:t>
            </w:r>
          </w:p>
        </w:tc>
        <w:tc>
          <w:tcPr>
            <w:tcW w:w="1253" w:type="dxa"/>
          </w:tcPr>
          <w:p w14:paraId="3DA08003" w14:textId="04983072"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646423</w:t>
            </w:r>
          </w:p>
        </w:tc>
        <w:tc>
          <w:tcPr>
            <w:tcW w:w="5120" w:type="dxa"/>
          </w:tcPr>
          <w:p w14:paraId="515BD672"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Vícevrstvé potrubní systémy pro rozvody horké a studené vody - Část 1: Všeobecně</w:t>
            </w:r>
          </w:p>
        </w:tc>
      </w:tr>
      <w:tr w:rsidR="00A93C20" w:rsidRPr="0084162E" w14:paraId="3C56A676" w14:textId="77777777" w:rsidTr="0084162E">
        <w:tc>
          <w:tcPr>
            <w:tcW w:w="2689" w:type="dxa"/>
          </w:tcPr>
          <w:p w14:paraId="3DB4B1DB"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ISO 21003-2 </w:t>
            </w:r>
          </w:p>
        </w:tc>
        <w:tc>
          <w:tcPr>
            <w:tcW w:w="1253" w:type="dxa"/>
          </w:tcPr>
          <w:p w14:paraId="5817F600" w14:textId="5D8743AE"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646423</w:t>
            </w:r>
          </w:p>
        </w:tc>
        <w:tc>
          <w:tcPr>
            <w:tcW w:w="5120" w:type="dxa"/>
          </w:tcPr>
          <w:p w14:paraId="2A4536DE" w14:textId="293C41E1"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Vícevrstvé potrubní systémy pro rozvody horké a studené vody - Část 2: Trubky</w:t>
            </w:r>
          </w:p>
        </w:tc>
      </w:tr>
      <w:tr w:rsidR="00A93C20" w:rsidRPr="0084162E" w14:paraId="32632544" w14:textId="77777777" w:rsidTr="0084162E">
        <w:tc>
          <w:tcPr>
            <w:tcW w:w="2689" w:type="dxa"/>
          </w:tcPr>
          <w:p w14:paraId="633CBF1A"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ISO 21003-3 </w:t>
            </w:r>
          </w:p>
        </w:tc>
        <w:tc>
          <w:tcPr>
            <w:tcW w:w="1253" w:type="dxa"/>
          </w:tcPr>
          <w:p w14:paraId="2C7C382A" w14:textId="07B81C26"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646423</w:t>
            </w:r>
          </w:p>
        </w:tc>
        <w:tc>
          <w:tcPr>
            <w:tcW w:w="5120" w:type="dxa"/>
          </w:tcPr>
          <w:p w14:paraId="3483766E"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Vícevrstvé potrubní systémy pro rozvody horké a studené vody - Část 3: Tvarovky</w:t>
            </w:r>
          </w:p>
        </w:tc>
      </w:tr>
      <w:tr w:rsidR="00A93C20" w:rsidRPr="0084162E" w14:paraId="3F65DE7A" w14:textId="77777777" w:rsidTr="0084162E">
        <w:tc>
          <w:tcPr>
            <w:tcW w:w="2689" w:type="dxa"/>
          </w:tcPr>
          <w:p w14:paraId="20996A3C"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ISO 21003-5 </w:t>
            </w:r>
          </w:p>
        </w:tc>
        <w:tc>
          <w:tcPr>
            <w:tcW w:w="1253" w:type="dxa"/>
          </w:tcPr>
          <w:p w14:paraId="388D530B" w14:textId="3D1C9541"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646423</w:t>
            </w:r>
          </w:p>
        </w:tc>
        <w:tc>
          <w:tcPr>
            <w:tcW w:w="5120" w:type="dxa"/>
          </w:tcPr>
          <w:p w14:paraId="20B79F45"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Vícevrstvé potrubní systémy pro rozvody horké a studené vody - Část 5: Vhodnost použití systému</w:t>
            </w:r>
          </w:p>
        </w:tc>
      </w:tr>
      <w:tr w:rsidR="00A93C20" w:rsidRPr="0084162E" w14:paraId="49508D99" w14:textId="77777777" w:rsidTr="0084162E">
        <w:tc>
          <w:tcPr>
            <w:tcW w:w="2689" w:type="dxa"/>
          </w:tcPr>
          <w:p w14:paraId="3161094D" w14:textId="0C96A1FA"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P CEN ISO/TS</w:t>
            </w:r>
            <w:r w:rsidR="00743C91" w:rsidRPr="0084162E">
              <w:rPr>
                <w:rFonts w:asciiTheme="minorHAnsi" w:hAnsiTheme="minorHAnsi" w:cstheme="minorHAnsi"/>
                <w:sz w:val="22"/>
                <w:szCs w:val="22"/>
              </w:rPr>
              <w:t xml:space="preserve"> </w:t>
            </w:r>
            <w:r w:rsidRPr="0084162E">
              <w:rPr>
                <w:rFonts w:asciiTheme="minorHAnsi" w:hAnsiTheme="minorHAnsi" w:cstheme="minorHAnsi"/>
                <w:sz w:val="22"/>
                <w:szCs w:val="22"/>
              </w:rPr>
              <w:t>21003-7</w:t>
            </w:r>
          </w:p>
          <w:p w14:paraId="72AEA523" w14:textId="77777777" w:rsidR="00A93C20" w:rsidRPr="0084162E" w:rsidRDefault="00A93C20" w:rsidP="0084162E">
            <w:pPr>
              <w:jc w:val="left"/>
              <w:rPr>
                <w:rFonts w:asciiTheme="minorHAnsi" w:hAnsiTheme="minorHAnsi" w:cstheme="minorHAnsi"/>
                <w:sz w:val="22"/>
                <w:szCs w:val="22"/>
              </w:rPr>
            </w:pPr>
          </w:p>
        </w:tc>
        <w:tc>
          <w:tcPr>
            <w:tcW w:w="1253" w:type="dxa"/>
          </w:tcPr>
          <w:p w14:paraId="31022B93" w14:textId="09D0B29D"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646423</w:t>
            </w:r>
          </w:p>
        </w:tc>
        <w:tc>
          <w:tcPr>
            <w:tcW w:w="5120" w:type="dxa"/>
          </w:tcPr>
          <w:p w14:paraId="3B4E639F" w14:textId="54B6ED60" w:rsidR="00A93C20" w:rsidRPr="0084162E" w:rsidRDefault="4C231154"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Vícevrstvé potrubní systémy pro rozvody horké a studené vody - Část 7: </w:t>
            </w:r>
            <w:r w:rsidR="7D5E0E15" w:rsidRPr="0084162E">
              <w:rPr>
                <w:rFonts w:asciiTheme="minorHAnsi" w:hAnsiTheme="minorHAnsi" w:cstheme="minorHAnsi"/>
                <w:sz w:val="22"/>
                <w:szCs w:val="22"/>
              </w:rPr>
              <w:t>Návod</w:t>
            </w:r>
            <w:r w:rsidRPr="0084162E">
              <w:rPr>
                <w:rFonts w:asciiTheme="minorHAnsi" w:hAnsiTheme="minorHAnsi" w:cstheme="minorHAnsi"/>
                <w:sz w:val="22"/>
                <w:szCs w:val="22"/>
              </w:rPr>
              <w:t xml:space="preserve"> pro posuzování shody</w:t>
            </w:r>
          </w:p>
        </w:tc>
      </w:tr>
      <w:tr w:rsidR="00A93C20" w:rsidRPr="0084162E" w14:paraId="4AC26025" w14:textId="77777777" w:rsidTr="0084162E">
        <w:tc>
          <w:tcPr>
            <w:tcW w:w="2689" w:type="dxa"/>
          </w:tcPr>
          <w:p w14:paraId="32550152"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P CEN/TS 15223 </w:t>
            </w:r>
          </w:p>
        </w:tc>
        <w:tc>
          <w:tcPr>
            <w:tcW w:w="1253" w:type="dxa"/>
          </w:tcPr>
          <w:p w14:paraId="02207F5C" w14:textId="2660ECC1"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646424</w:t>
            </w:r>
          </w:p>
        </w:tc>
        <w:tc>
          <w:tcPr>
            <w:tcW w:w="5120" w:type="dxa"/>
          </w:tcPr>
          <w:p w14:paraId="33C2945C"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 Validované parametry pro navrhování potrubních systémů z termoplastů uložených v zemi</w:t>
            </w:r>
          </w:p>
        </w:tc>
      </w:tr>
      <w:tr w:rsidR="00A93C20" w:rsidRPr="0084162E" w14:paraId="314AD398" w14:textId="77777777" w:rsidTr="0084162E">
        <w:tc>
          <w:tcPr>
            <w:tcW w:w="2689" w:type="dxa"/>
          </w:tcPr>
          <w:p w14:paraId="1DEF4A4E"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ISO 22391-1 </w:t>
            </w:r>
          </w:p>
        </w:tc>
        <w:tc>
          <w:tcPr>
            <w:tcW w:w="1253" w:type="dxa"/>
          </w:tcPr>
          <w:p w14:paraId="0002442B" w14:textId="6F677909"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646425</w:t>
            </w:r>
          </w:p>
        </w:tc>
        <w:tc>
          <w:tcPr>
            <w:tcW w:w="5120" w:type="dxa"/>
          </w:tcPr>
          <w:p w14:paraId="71FDD114"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rozvod horké a studené vody - Polyethylen odolný zvýšeným teplotám (PE-RT) - Část 1: Všeobecně</w:t>
            </w:r>
          </w:p>
        </w:tc>
      </w:tr>
      <w:tr w:rsidR="00A93C20" w:rsidRPr="0084162E" w14:paraId="58324BAC" w14:textId="77777777" w:rsidTr="0084162E">
        <w:tc>
          <w:tcPr>
            <w:tcW w:w="2689" w:type="dxa"/>
          </w:tcPr>
          <w:p w14:paraId="1EA44211"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ISO 22391-2 </w:t>
            </w:r>
          </w:p>
        </w:tc>
        <w:tc>
          <w:tcPr>
            <w:tcW w:w="1253" w:type="dxa"/>
          </w:tcPr>
          <w:p w14:paraId="1E874378" w14:textId="6F9B2EB3"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646425</w:t>
            </w:r>
          </w:p>
        </w:tc>
        <w:tc>
          <w:tcPr>
            <w:tcW w:w="5120" w:type="dxa"/>
          </w:tcPr>
          <w:p w14:paraId="46341C66"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rozvod horké a studené vody - Polyethylen odolný zvýšeným teplotám (PE-RT) - Část 2: Trubky</w:t>
            </w:r>
          </w:p>
        </w:tc>
      </w:tr>
      <w:tr w:rsidR="00A93C20" w:rsidRPr="0084162E" w14:paraId="0940ADCB" w14:textId="77777777" w:rsidTr="0084162E">
        <w:tc>
          <w:tcPr>
            <w:tcW w:w="2689" w:type="dxa"/>
          </w:tcPr>
          <w:p w14:paraId="1C8DDE6D"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ISO 22391-3 </w:t>
            </w:r>
          </w:p>
        </w:tc>
        <w:tc>
          <w:tcPr>
            <w:tcW w:w="1253" w:type="dxa"/>
          </w:tcPr>
          <w:p w14:paraId="099AC661" w14:textId="2F5B808A"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646425</w:t>
            </w:r>
          </w:p>
        </w:tc>
        <w:tc>
          <w:tcPr>
            <w:tcW w:w="5120" w:type="dxa"/>
          </w:tcPr>
          <w:p w14:paraId="11B9355B"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rozvod horké a studené vody - Polyethylen odolný zvýšeným teplotám (PE-RT) - Část 3: Tvarovky</w:t>
            </w:r>
          </w:p>
        </w:tc>
      </w:tr>
      <w:tr w:rsidR="00A93C20" w:rsidRPr="0084162E" w14:paraId="69420136" w14:textId="77777777" w:rsidTr="0084162E">
        <w:tc>
          <w:tcPr>
            <w:tcW w:w="2689" w:type="dxa"/>
          </w:tcPr>
          <w:p w14:paraId="1157EE09"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ISO 22391-5 </w:t>
            </w:r>
          </w:p>
        </w:tc>
        <w:tc>
          <w:tcPr>
            <w:tcW w:w="1253" w:type="dxa"/>
          </w:tcPr>
          <w:p w14:paraId="755385F7" w14:textId="645EFD2E"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646425</w:t>
            </w:r>
          </w:p>
        </w:tc>
        <w:tc>
          <w:tcPr>
            <w:tcW w:w="5120" w:type="dxa"/>
          </w:tcPr>
          <w:p w14:paraId="20474580"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rozvod horké a studené vody - Polyethylen odolný zvýšeným teplotám (PE-RT) - Část 5: Vhodnost použití systému</w:t>
            </w:r>
          </w:p>
        </w:tc>
      </w:tr>
      <w:tr w:rsidR="00A93C20" w:rsidRPr="0084162E" w14:paraId="4F8E1AE8" w14:textId="77777777" w:rsidTr="0084162E">
        <w:tc>
          <w:tcPr>
            <w:tcW w:w="2689" w:type="dxa"/>
          </w:tcPr>
          <w:p w14:paraId="243559EC"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14636-1</w:t>
            </w:r>
          </w:p>
        </w:tc>
        <w:tc>
          <w:tcPr>
            <w:tcW w:w="1253" w:type="dxa"/>
          </w:tcPr>
          <w:p w14:paraId="2DC77C64" w14:textId="2B23BFC1"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646426</w:t>
            </w:r>
          </w:p>
        </w:tc>
        <w:tc>
          <w:tcPr>
            <w:tcW w:w="5120" w:type="dxa"/>
          </w:tcPr>
          <w:p w14:paraId="58FBD102"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beztlakové kanalizační přípojky a stokové sítě - Polymerbeton na bázi polyesterových pryskyřic (PRC) - Část 1: Trubky a tvarovky s ohebnými spoji</w:t>
            </w:r>
          </w:p>
        </w:tc>
      </w:tr>
      <w:tr w:rsidR="00A93C20" w:rsidRPr="0084162E" w14:paraId="1964113E" w14:textId="77777777" w:rsidTr="0084162E">
        <w:tc>
          <w:tcPr>
            <w:tcW w:w="2689" w:type="dxa"/>
          </w:tcPr>
          <w:p w14:paraId="19AB26AD"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14636-2 </w:t>
            </w:r>
          </w:p>
        </w:tc>
        <w:tc>
          <w:tcPr>
            <w:tcW w:w="1253" w:type="dxa"/>
          </w:tcPr>
          <w:p w14:paraId="55F78001" w14:textId="15801420"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646426</w:t>
            </w:r>
          </w:p>
        </w:tc>
        <w:tc>
          <w:tcPr>
            <w:tcW w:w="5120" w:type="dxa"/>
          </w:tcPr>
          <w:p w14:paraId="12F6994E"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beztlakové kanalizační přípojky a stokové sítě - Polymerbeton na bázi polyesterových pryskyřic (PRC) - Část 2: Vstupní a revizní šachty</w:t>
            </w:r>
          </w:p>
        </w:tc>
      </w:tr>
      <w:tr w:rsidR="00A93C20" w:rsidRPr="0084162E" w14:paraId="06E062CF" w14:textId="77777777" w:rsidTr="0084162E">
        <w:tc>
          <w:tcPr>
            <w:tcW w:w="2689" w:type="dxa"/>
          </w:tcPr>
          <w:p w14:paraId="2EF62B13"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lastRenderedPageBreak/>
              <w:t xml:space="preserve">ČSN EN ISO 11297-1 </w:t>
            </w:r>
          </w:p>
        </w:tc>
        <w:tc>
          <w:tcPr>
            <w:tcW w:w="1253" w:type="dxa"/>
          </w:tcPr>
          <w:p w14:paraId="34DF508B" w14:textId="6D90CE43"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646427</w:t>
            </w:r>
          </w:p>
        </w:tc>
        <w:tc>
          <w:tcPr>
            <w:tcW w:w="5120" w:type="dxa"/>
          </w:tcPr>
          <w:p w14:paraId="7621B9C3"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renovace tlakových kanalizačních přípojek a stokových sítí uložených v zemi - Část 1: Obecně</w:t>
            </w:r>
          </w:p>
        </w:tc>
      </w:tr>
      <w:tr w:rsidR="00A93C20" w:rsidRPr="0084162E" w14:paraId="79C2B187" w14:textId="77777777" w:rsidTr="0084162E">
        <w:tc>
          <w:tcPr>
            <w:tcW w:w="2689" w:type="dxa"/>
          </w:tcPr>
          <w:p w14:paraId="693B4124"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ISO 11297-3 </w:t>
            </w:r>
          </w:p>
        </w:tc>
        <w:tc>
          <w:tcPr>
            <w:tcW w:w="1253" w:type="dxa"/>
          </w:tcPr>
          <w:p w14:paraId="213EE6C9" w14:textId="6745DAD8"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646427</w:t>
            </w:r>
          </w:p>
        </w:tc>
        <w:tc>
          <w:tcPr>
            <w:tcW w:w="5120" w:type="dxa"/>
          </w:tcPr>
          <w:p w14:paraId="0528654B"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renovace tlakových kanalizačních přípojek a stokových sítí uložených v zemi - Část 3: Vyvložkování těsně přiléhajícími trubkami</w:t>
            </w:r>
          </w:p>
        </w:tc>
      </w:tr>
      <w:tr w:rsidR="00A93C20" w:rsidRPr="0084162E" w14:paraId="27C3B27C" w14:textId="77777777" w:rsidTr="0084162E">
        <w:tc>
          <w:tcPr>
            <w:tcW w:w="2689" w:type="dxa"/>
          </w:tcPr>
          <w:p w14:paraId="3D218C97"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13598-1 </w:t>
            </w:r>
          </w:p>
        </w:tc>
        <w:tc>
          <w:tcPr>
            <w:tcW w:w="1253" w:type="dxa"/>
          </w:tcPr>
          <w:p w14:paraId="4B1B6322" w14:textId="7DE99011"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646432</w:t>
            </w:r>
          </w:p>
        </w:tc>
        <w:tc>
          <w:tcPr>
            <w:tcW w:w="5120" w:type="dxa"/>
          </w:tcPr>
          <w:p w14:paraId="74B6E6DD" w14:textId="0448E932" w:rsidR="00A93C20" w:rsidRPr="0084162E" w:rsidRDefault="00743C91"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netlakové kanalizační přípojky a stokové sítě - Neměkčený polyvinylchlorid (PVC-U), polypropylen (PP) a polyethylen (PE) - Část 1: Specifikace pro pomocné tvarovky a mělké komory</w:t>
            </w:r>
          </w:p>
        </w:tc>
      </w:tr>
      <w:tr w:rsidR="00A93C20" w:rsidRPr="0084162E" w14:paraId="6D2A0978" w14:textId="77777777" w:rsidTr="0084162E">
        <w:tc>
          <w:tcPr>
            <w:tcW w:w="2689" w:type="dxa"/>
          </w:tcPr>
          <w:p w14:paraId="19A2FED0"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13598-2 </w:t>
            </w:r>
          </w:p>
        </w:tc>
        <w:tc>
          <w:tcPr>
            <w:tcW w:w="1253" w:type="dxa"/>
          </w:tcPr>
          <w:p w14:paraId="1D163B25" w14:textId="7C26D0F1"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646432</w:t>
            </w:r>
          </w:p>
        </w:tc>
        <w:tc>
          <w:tcPr>
            <w:tcW w:w="5120" w:type="dxa"/>
          </w:tcPr>
          <w:p w14:paraId="78E7BC26" w14:textId="782AAD13" w:rsidR="00A93C20" w:rsidRPr="0084162E" w:rsidRDefault="00743C91"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netlakové kanalizační přípojky a stokové sítě - Neměkčený polyvinylchlorid (PVC-U), polypropylen (PP) a polyethylen (PE) - Část 2: Specifikace pro vstupní a revizní šachty</w:t>
            </w:r>
          </w:p>
        </w:tc>
      </w:tr>
      <w:tr w:rsidR="00A93C20" w:rsidRPr="0084162E" w14:paraId="7A76A92C" w14:textId="77777777" w:rsidTr="0084162E">
        <w:tc>
          <w:tcPr>
            <w:tcW w:w="2689" w:type="dxa"/>
          </w:tcPr>
          <w:p w14:paraId="00BA309E"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14758-1 </w:t>
            </w:r>
          </w:p>
        </w:tc>
        <w:tc>
          <w:tcPr>
            <w:tcW w:w="1253" w:type="dxa"/>
          </w:tcPr>
          <w:p w14:paraId="01E7BFCB" w14:textId="183EB81A"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646433</w:t>
            </w:r>
          </w:p>
        </w:tc>
        <w:tc>
          <w:tcPr>
            <w:tcW w:w="5120" w:type="dxa"/>
          </w:tcPr>
          <w:p w14:paraId="32B59089"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beztlakové kanalizační přípojky a stokové sítě - Polypropylen s minerálními modifikátory (PP-MD) - Část 1: Specifikace pro trubky, tvarovky a systém</w:t>
            </w:r>
          </w:p>
        </w:tc>
      </w:tr>
      <w:tr w:rsidR="00A93C20" w:rsidRPr="0084162E" w14:paraId="4567DEA2" w14:textId="77777777" w:rsidTr="0084162E">
        <w:tc>
          <w:tcPr>
            <w:tcW w:w="2689" w:type="dxa"/>
          </w:tcPr>
          <w:p w14:paraId="354506E4"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P CEN/TS 14758-2 </w:t>
            </w:r>
          </w:p>
        </w:tc>
        <w:tc>
          <w:tcPr>
            <w:tcW w:w="1253" w:type="dxa"/>
          </w:tcPr>
          <w:p w14:paraId="34262B7A" w14:textId="39297D36"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646433</w:t>
            </w:r>
          </w:p>
        </w:tc>
        <w:tc>
          <w:tcPr>
            <w:tcW w:w="5120" w:type="dxa"/>
          </w:tcPr>
          <w:p w14:paraId="375EA836" w14:textId="07B54A33"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Plastové potrubní systémy pro beztlakové kanalizační přípojky a stokové sítě - Polypropylen s minerálními modifikátory (přísadami) (PP-MD) - Část 2: </w:t>
            </w:r>
            <w:r w:rsidR="00624479" w:rsidRPr="0084162E">
              <w:rPr>
                <w:rFonts w:asciiTheme="minorHAnsi" w:hAnsiTheme="minorHAnsi" w:cstheme="minorHAnsi"/>
                <w:sz w:val="22"/>
                <w:szCs w:val="22"/>
              </w:rPr>
              <w:t xml:space="preserve">Návod </w:t>
            </w:r>
            <w:r w:rsidRPr="0084162E">
              <w:rPr>
                <w:rFonts w:asciiTheme="minorHAnsi" w:hAnsiTheme="minorHAnsi" w:cstheme="minorHAnsi"/>
                <w:sz w:val="22"/>
                <w:szCs w:val="22"/>
              </w:rPr>
              <w:t>pro posuzování shody</w:t>
            </w:r>
          </w:p>
        </w:tc>
      </w:tr>
      <w:tr w:rsidR="00A93C20" w:rsidRPr="0084162E" w14:paraId="3BC7DC1E" w14:textId="77777777" w:rsidTr="0084162E">
        <w:tc>
          <w:tcPr>
            <w:tcW w:w="2689" w:type="dxa"/>
          </w:tcPr>
          <w:p w14:paraId="3CD4BD7A"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12666-1+A1 </w:t>
            </w:r>
          </w:p>
        </w:tc>
        <w:tc>
          <w:tcPr>
            <w:tcW w:w="1253" w:type="dxa"/>
          </w:tcPr>
          <w:p w14:paraId="4875B5E1" w14:textId="50EC483D"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646435</w:t>
            </w:r>
          </w:p>
        </w:tc>
        <w:tc>
          <w:tcPr>
            <w:tcW w:w="5120" w:type="dxa"/>
          </w:tcPr>
          <w:p w14:paraId="66CF5A4B"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beztlakové kanalizační přípojky a stokové sítě uložené v zemi - Polyethylen (PE) - Část 1: Specifikace pro trubky, tvarovky a systém</w:t>
            </w:r>
          </w:p>
        </w:tc>
      </w:tr>
      <w:tr w:rsidR="00A93C20" w:rsidRPr="0084162E" w14:paraId="21AFE342" w14:textId="77777777" w:rsidTr="0084162E">
        <w:tc>
          <w:tcPr>
            <w:tcW w:w="2689" w:type="dxa"/>
          </w:tcPr>
          <w:p w14:paraId="7D5441D0"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P CEN/TS 12666-2 </w:t>
            </w:r>
          </w:p>
        </w:tc>
        <w:tc>
          <w:tcPr>
            <w:tcW w:w="1253" w:type="dxa"/>
          </w:tcPr>
          <w:p w14:paraId="246DBD61" w14:textId="139C3177"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646435</w:t>
            </w:r>
          </w:p>
        </w:tc>
        <w:tc>
          <w:tcPr>
            <w:tcW w:w="5120" w:type="dxa"/>
          </w:tcPr>
          <w:p w14:paraId="2106EC9C"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beztlakové kanalizační přípojky a stokové sítě uložené v zemi - Polyethylen (PE) - Část 2: Návod pro posuzování shody</w:t>
            </w:r>
          </w:p>
        </w:tc>
      </w:tr>
      <w:tr w:rsidR="00A93C20" w:rsidRPr="0084162E" w14:paraId="1F930EE4" w14:textId="77777777" w:rsidTr="0084162E">
        <w:tc>
          <w:tcPr>
            <w:tcW w:w="2689" w:type="dxa"/>
          </w:tcPr>
          <w:p w14:paraId="73AE127F" w14:textId="6A226BE2" w:rsidR="00A93C20"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ČSN EN ISO 23856</w:t>
            </w:r>
            <w:r w:rsidR="00A93C20" w:rsidRPr="0084162E">
              <w:rPr>
                <w:rFonts w:asciiTheme="minorHAnsi" w:hAnsiTheme="minorHAnsi" w:cstheme="minorHAnsi"/>
                <w:sz w:val="22"/>
                <w:szCs w:val="22"/>
              </w:rPr>
              <w:t xml:space="preserve"> </w:t>
            </w:r>
          </w:p>
        </w:tc>
        <w:tc>
          <w:tcPr>
            <w:tcW w:w="1253" w:type="dxa"/>
          </w:tcPr>
          <w:p w14:paraId="780882D3" w14:textId="4591AC25" w:rsidR="00A93C20"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646436</w:t>
            </w:r>
          </w:p>
        </w:tc>
        <w:tc>
          <w:tcPr>
            <w:tcW w:w="5120" w:type="dxa"/>
          </w:tcPr>
          <w:p w14:paraId="798FE00B" w14:textId="0085E8A1" w:rsidR="00A93C20"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Tlakové a beztlakové plastové potrubní systémy pro rozvody vody, kanalizační přípojky a stokové sítě - Reaktoplasty vyztužené skleněnými vlákny (GRP) na bázi nenasycených polyesterových pryskyřic (UP)</w:t>
            </w:r>
          </w:p>
        </w:tc>
      </w:tr>
      <w:tr w:rsidR="00A93C20" w:rsidRPr="0084162E" w14:paraId="009F7FF9" w14:textId="77777777" w:rsidTr="0084162E">
        <w:tc>
          <w:tcPr>
            <w:tcW w:w="2689" w:type="dxa"/>
          </w:tcPr>
          <w:p w14:paraId="0FA74EBD" w14:textId="2C3A0C28" w:rsidR="00A93C20"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ČSN P CEN/TS 14541-2</w:t>
            </w:r>
          </w:p>
        </w:tc>
        <w:tc>
          <w:tcPr>
            <w:tcW w:w="1253" w:type="dxa"/>
          </w:tcPr>
          <w:p w14:paraId="2084680D" w14:textId="49F11FB1"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646443</w:t>
            </w:r>
          </w:p>
        </w:tc>
        <w:tc>
          <w:tcPr>
            <w:tcW w:w="5120" w:type="dxa"/>
          </w:tcPr>
          <w:p w14:paraId="129887D4" w14:textId="4259A161" w:rsidR="00A93C20"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Trubky a tvarovky z plastů - Použití recyklátů z termoplastů - Část 2: Doporučení pro podstatné vlastnosti</w:t>
            </w:r>
          </w:p>
        </w:tc>
      </w:tr>
      <w:tr w:rsidR="00A93C20" w:rsidRPr="0084162E" w14:paraId="1967F568" w14:textId="77777777" w:rsidTr="0084162E">
        <w:tc>
          <w:tcPr>
            <w:tcW w:w="2689" w:type="dxa"/>
          </w:tcPr>
          <w:p w14:paraId="01FD3087"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13476-1 </w:t>
            </w:r>
          </w:p>
        </w:tc>
        <w:tc>
          <w:tcPr>
            <w:tcW w:w="1253" w:type="dxa"/>
          </w:tcPr>
          <w:p w14:paraId="693B5FF1" w14:textId="0390E0C1"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646444</w:t>
            </w:r>
          </w:p>
        </w:tc>
        <w:tc>
          <w:tcPr>
            <w:tcW w:w="5120" w:type="dxa"/>
          </w:tcPr>
          <w:p w14:paraId="25DC8F08" w14:textId="680B0FC5" w:rsidR="00A93C20" w:rsidRPr="0084162E" w:rsidRDefault="00624479"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Plastové potrubní systémy pro beztlakové kanalizační přípojky a stokové sítě uložené v zemi - Potrubní systémy se strukturovanou stěnou z neměkčeného </w:t>
            </w:r>
            <w:r w:rsidRPr="0084162E">
              <w:rPr>
                <w:rFonts w:asciiTheme="minorHAnsi" w:hAnsiTheme="minorHAnsi" w:cstheme="minorHAnsi"/>
                <w:sz w:val="22"/>
                <w:szCs w:val="22"/>
              </w:rPr>
              <w:lastRenderedPageBreak/>
              <w:t>polyvinylchloridu (PVC-U), polypropylenu (PP) a polyethylenu (PE) - Část 1: Obecné požadavky a charakteristiky zkoušení</w:t>
            </w:r>
          </w:p>
        </w:tc>
      </w:tr>
      <w:tr w:rsidR="00A93C20" w:rsidRPr="0084162E" w14:paraId="62CDD9B5" w14:textId="77777777" w:rsidTr="0084162E">
        <w:tc>
          <w:tcPr>
            <w:tcW w:w="2689" w:type="dxa"/>
          </w:tcPr>
          <w:p w14:paraId="443E65E8" w14:textId="02505A62" w:rsidR="00A93C20" w:rsidRPr="0084162E" w:rsidRDefault="7273109E" w:rsidP="0084162E">
            <w:pPr>
              <w:jc w:val="left"/>
              <w:rPr>
                <w:rFonts w:asciiTheme="minorHAnsi" w:hAnsiTheme="minorHAnsi" w:cstheme="minorHAnsi"/>
                <w:sz w:val="22"/>
                <w:szCs w:val="22"/>
              </w:rPr>
            </w:pPr>
            <w:r w:rsidRPr="0084162E">
              <w:rPr>
                <w:rFonts w:asciiTheme="minorHAnsi" w:hAnsiTheme="minorHAnsi" w:cstheme="minorHAnsi"/>
                <w:sz w:val="22"/>
                <w:szCs w:val="22"/>
              </w:rPr>
              <w:lastRenderedPageBreak/>
              <w:t>ČSN EN 13476-2</w:t>
            </w:r>
            <w:r w:rsidR="679BB8DA" w:rsidRPr="0084162E">
              <w:rPr>
                <w:rFonts w:asciiTheme="minorHAnsi" w:hAnsiTheme="minorHAnsi" w:cstheme="minorHAnsi"/>
                <w:sz w:val="22"/>
                <w:szCs w:val="22"/>
              </w:rPr>
              <w:t>+A1</w:t>
            </w:r>
          </w:p>
        </w:tc>
        <w:tc>
          <w:tcPr>
            <w:tcW w:w="1253" w:type="dxa"/>
          </w:tcPr>
          <w:p w14:paraId="28D847EE" w14:textId="0B68F999"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w:t>
            </w:r>
            <w:r w:rsidRPr="0084162E">
              <w:rPr>
                <w:rFonts w:asciiTheme="minorHAnsi" w:hAnsiTheme="minorHAnsi" w:cstheme="minorHAnsi"/>
                <w:color w:val="000000"/>
                <w:sz w:val="22"/>
                <w:szCs w:val="22"/>
              </w:rPr>
              <w:t>6444</w:t>
            </w:r>
          </w:p>
        </w:tc>
        <w:tc>
          <w:tcPr>
            <w:tcW w:w="5120" w:type="dxa"/>
          </w:tcPr>
          <w:p w14:paraId="0C4C365A"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beztlakové kanalizační přípojky a stokové sítě uložené v zemi - Potrubní systémy se strukturovanou stěnou z neměkčeného polyvinylchloridu (PVC-U), polypropylenu (PP) a polyethylenu (PE) - Část 2: Specifikace pro trubky a tvarovky s hladkým vnitřním a vnějším povrchem a pro systém, typ A</w:t>
            </w:r>
          </w:p>
        </w:tc>
      </w:tr>
      <w:tr w:rsidR="00A93C20" w:rsidRPr="0084162E" w14:paraId="108EE373" w14:textId="77777777" w:rsidTr="0084162E">
        <w:tc>
          <w:tcPr>
            <w:tcW w:w="2689" w:type="dxa"/>
          </w:tcPr>
          <w:p w14:paraId="0E25EBBE"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13476-3+A1</w:t>
            </w:r>
          </w:p>
        </w:tc>
        <w:tc>
          <w:tcPr>
            <w:tcW w:w="1253" w:type="dxa"/>
          </w:tcPr>
          <w:p w14:paraId="5FD19C95" w14:textId="553C0DD1"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646444</w:t>
            </w:r>
          </w:p>
        </w:tc>
        <w:tc>
          <w:tcPr>
            <w:tcW w:w="5120" w:type="dxa"/>
          </w:tcPr>
          <w:p w14:paraId="0770E1B0"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beztlakové kanalizační přípojky a stokové sítě uložené v zemi - Potrubní systémy se strukturovanou stěnou z neměkčeného polyvinylchloridu (PVC-U), polypropylenu (PP) a polyethylenu (PE) - Část 3: Specifikace pro trubky a tvarovky s hladkým vnitřním a profilovaným vnějším povrchem a pro systém, typ B</w:t>
            </w:r>
          </w:p>
        </w:tc>
      </w:tr>
      <w:tr w:rsidR="00A93C20" w:rsidRPr="0084162E" w14:paraId="609CCAF6" w14:textId="77777777" w:rsidTr="0084162E">
        <w:tc>
          <w:tcPr>
            <w:tcW w:w="2689" w:type="dxa"/>
          </w:tcPr>
          <w:p w14:paraId="54B86354"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P CEN/TS 13476-4 </w:t>
            </w:r>
          </w:p>
        </w:tc>
        <w:tc>
          <w:tcPr>
            <w:tcW w:w="1253" w:type="dxa"/>
          </w:tcPr>
          <w:p w14:paraId="40C78254" w14:textId="7BEADD58"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646444</w:t>
            </w:r>
          </w:p>
        </w:tc>
        <w:tc>
          <w:tcPr>
            <w:tcW w:w="5120" w:type="dxa"/>
          </w:tcPr>
          <w:p w14:paraId="40DFB12C"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beztlakové kanalizační přípojky a stokové sítě uložené v zemi - Potrubní systémy se strukturovanou stěnou z neměkčeného polyvinylchloridu (PVC-U), polypropylenu (PP) a polyethylenu (PE) - Část 4: Návod pro posuzování shody</w:t>
            </w:r>
          </w:p>
        </w:tc>
      </w:tr>
      <w:tr w:rsidR="00A93C20" w:rsidRPr="0084162E" w14:paraId="4EBE279B" w14:textId="77777777" w:rsidTr="0084162E">
        <w:tc>
          <w:tcPr>
            <w:tcW w:w="2689" w:type="dxa"/>
          </w:tcPr>
          <w:p w14:paraId="7A23215F" w14:textId="7C3A71AD"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15383+A1</w:t>
            </w:r>
          </w:p>
        </w:tc>
        <w:tc>
          <w:tcPr>
            <w:tcW w:w="1253" w:type="dxa"/>
          </w:tcPr>
          <w:p w14:paraId="30C429D5" w14:textId="6927EBA9"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646448</w:t>
            </w:r>
          </w:p>
        </w:tc>
        <w:tc>
          <w:tcPr>
            <w:tcW w:w="5120" w:type="dxa"/>
          </w:tcPr>
          <w:p w14:paraId="70858EA4"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kanalizační přípojky a stokové sítě - Sklem vyztužené trubky z reaktoplastů (GRP) na bázi polyesterových pryskyřic (UP) - Vstupní a revizní šachty</w:t>
            </w:r>
          </w:p>
        </w:tc>
      </w:tr>
      <w:tr w:rsidR="00A93C20" w:rsidRPr="0084162E" w14:paraId="0FC9DD6E" w14:textId="77777777" w:rsidTr="0084162E">
        <w:tc>
          <w:tcPr>
            <w:tcW w:w="2689" w:type="dxa"/>
          </w:tcPr>
          <w:p w14:paraId="7002533A"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ISO 10508 </w:t>
            </w:r>
          </w:p>
        </w:tc>
        <w:tc>
          <w:tcPr>
            <w:tcW w:w="1253" w:type="dxa"/>
          </w:tcPr>
          <w:p w14:paraId="243FC3D2" w14:textId="3B88AF4D"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646477</w:t>
            </w:r>
          </w:p>
        </w:tc>
        <w:tc>
          <w:tcPr>
            <w:tcW w:w="5120" w:type="dxa"/>
          </w:tcPr>
          <w:p w14:paraId="3D480A8F"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Plastové potrubní systémy pro rozvody horké a studené vody - Návod pro klasifikaci a navrhování</w:t>
            </w:r>
          </w:p>
        </w:tc>
      </w:tr>
      <w:tr w:rsidR="00A93C20" w:rsidRPr="0084162E" w14:paraId="09D1A2BB" w14:textId="77777777" w:rsidTr="0084162E">
        <w:tc>
          <w:tcPr>
            <w:tcW w:w="2689" w:type="dxa"/>
          </w:tcPr>
          <w:p w14:paraId="4E407165"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12613 </w:t>
            </w:r>
          </w:p>
        </w:tc>
        <w:tc>
          <w:tcPr>
            <w:tcW w:w="1253" w:type="dxa"/>
          </w:tcPr>
          <w:p w14:paraId="194AFE85" w14:textId="05B9EEF3"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646910</w:t>
            </w:r>
          </w:p>
        </w:tc>
        <w:tc>
          <w:tcPr>
            <w:tcW w:w="5120" w:type="dxa"/>
          </w:tcPr>
          <w:p w14:paraId="6D12EB16"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Označovací výstražné fólie z plastů pro kabely a potrubí uložené v zemi</w:t>
            </w:r>
          </w:p>
        </w:tc>
      </w:tr>
      <w:tr w:rsidR="00A93C20" w:rsidRPr="0084162E" w14:paraId="493BC03A" w14:textId="77777777" w:rsidTr="0084162E">
        <w:tc>
          <w:tcPr>
            <w:tcW w:w="2689" w:type="dxa"/>
          </w:tcPr>
          <w:p w14:paraId="4A5C9D99"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12763 </w:t>
            </w:r>
          </w:p>
        </w:tc>
        <w:tc>
          <w:tcPr>
            <w:tcW w:w="1253" w:type="dxa"/>
          </w:tcPr>
          <w:p w14:paraId="5E16E33A" w14:textId="491088D0"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722904</w:t>
            </w:r>
          </w:p>
        </w:tc>
        <w:tc>
          <w:tcPr>
            <w:tcW w:w="5120" w:type="dxa"/>
          </w:tcPr>
          <w:p w14:paraId="2F181072"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Vláknocementové trouby a tvarovky pro vnitřní kanalizaci - Rozměry a technické dodací podmínky</w:t>
            </w:r>
          </w:p>
        </w:tc>
      </w:tr>
      <w:tr w:rsidR="00A93C20" w:rsidRPr="0084162E" w14:paraId="6AD98990" w14:textId="77777777" w:rsidTr="0084162E">
        <w:tc>
          <w:tcPr>
            <w:tcW w:w="2689" w:type="dxa"/>
          </w:tcPr>
          <w:p w14:paraId="144A509B"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588-2 </w:t>
            </w:r>
          </w:p>
        </w:tc>
        <w:tc>
          <w:tcPr>
            <w:tcW w:w="1253" w:type="dxa"/>
          </w:tcPr>
          <w:p w14:paraId="0203147E" w14:textId="1A5D77AB"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722906</w:t>
            </w:r>
          </w:p>
        </w:tc>
        <w:tc>
          <w:tcPr>
            <w:tcW w:w="5120" w:type="dxa"/>
          </w:tcPr>
          <w:p w14:paraId="4B35D281"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Vláknocementové trouby pro stoky a kanalizační přípoj</w:t>
            </w:r>
            <w:r w:rsidRPr="0084162E">
              <w:rPr>
                <w:rFonts w:asciiTheme="minorHAnsi" w:hAnsiTheme="minorHAnsi" w:cstheme="minorHAnsi"/>
                <w:sz w:val="22"/>
                <w:szCs w:val="22"/>
              </w:rPr>
              <w:softHyphen/>
              <w:t>ky - Část 2: Vstupní a revizní šachty</w:t>
            </w:r>
          </w:p>
        </w:tc>
      </w:tr>
      <w:tr w:rsidR="00A93C20" w:rsidRPr="0084162E" w14:paraId="505E91B4" w14:textId="77777777" w:rsidTr="0084162E">
        <w:tc>
          <w:tcPr>
            <w:tcW w:w="2689" w:type="dxa"/>
          </w:tcPr>
          <w:p w14:paraId="367F3CF8"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1916 </w:t>
            </w:r>
          </w:p>
        </w:tc>
        <w:tc>
          <w:tcPr>
            <w:tcW w:w="1253" w:type="dxa"/>
          </w:tcPr>
          <w:p w14:paraId="4A52C00C" w14:textId="0EC4A860"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723146</w:t>
            </w:r>
          </w:p>
        </w:tc>
        <w:tc>
          <w:tcPr>
            <w:tcW w:w="5120" w:type="dxa"/>
          </w:tcPr>
          <w:p w14:paraId="639E70E9"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Trouby a tvarovky z prostého betonu, drátkobetonu a železobetonu</w:t>
            </w:r>
          </w:p>
        </w:tc>
      </w:tr>
      <w:tr w:rsidR="00A93C20" w:rsidRPr="0084162E" w14:paraId="44D765FE" w14:textId="77777777" w:rsidTr="0084162E">
        <w:tc>
          <w:tcPr>
            <w:tcW w:w="2689" w:type="dxa"/>
          </w:tcPr>
          <w:p w14:paraId="57089848"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1917 </w:t>
            </w:r>
          </w:p>
        </w:tc>
        <w:tc>
          <w:tcPr>
            <w:tcW w:w="1253" w:type="dxa"/>
          </w:tcPr>
          <w:p w14:paraId="7FC6DF97" w14:textId="297C28C4"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723147</w:t>
            </w:r>
          </w:p>
        </w:tc>
        <w:tc>
          <w:tcPr>
            <w:tcW w:w="5120" w:type="dxa"/>
          </w:tcPr>
          <w:p w14:paraId="0B7C911B"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Vstupní a revizní šachty z prostého betonu, drátkobetonu a železobetonu</w:t>
            </w:r>
          </w:p>
        </w:tc>
      </w:tr>
      <w:tr w:rsidR="00A93C20" w:rsidRPr="0084162E" w14:paraId="599E6A4C" w14:textId="77777777" w:rsidTr="0084162E">
        <w:tc>
          <w:tcPr>
            <w:tcW w:w="2689" w:type="dxa"/>
          </w:tcPr>
          <w:p w14:paraId="1670890F"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lastRenderedPageBreak/>
              <w:t xml:space="preserve">ČSN EN 295-1 </w:t>
            </w:r>
          </w:p>
        </w:tc>
        <w:tc>
          <w:tcPr>
            <w:tcW w:w="1253" w:type="dxa"/>
          </w:tcPr>
          <w:p w14:paraId="7646B85F" w14:textId="1B34C265"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725201</w:t>
            </w:r>
          </w:p>
        </w:tc>
        <w:tc>
          <w:tcPr>
            <w:tcW w:w="5120" w:type="dxa"/>
          </w:tcPr>
          <w:p w14:paraId="121C0FFF"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Kameninové odvodňovací a kanalizační potrubí - Část 1: Požadavky na trouby, tvarovky a spoje</w:t>
            </w:r>
          </w:p>
        </w:tc>
      </w:tr>
      <w:tr w:rsidR="00A93C20" w:rsidRPr="0084162E" w14:paraId="7AC90F50" w14:textId="77777777" w:rsidTr="0084162E">
        <w:tc>
          <w:tcPr>
            <w:tcW w:w="2689" w:type="dxa"/>
          </w:tcPr>
          <w:p w14:paraId="2D60DC72"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295-2 </w:t>
            </w:r>
          </w:p>
        </w:tc>
        <w:tc>
          <w:tcPr>
            <w:tcW w:w="1253" w:type="dxa"/>
          </w:tcPr>
          <w:p w14:paraId="77F5DE66" w14:textId="52125257"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725201</w:t>
            </w:r>
          </w:p>
        </w:tc>
        <w:tc>
          <w:tcPr>
            <w:tcW w:w="5120" w:type="dxa"/>
          </w:tcPr>
          <w:p w14:paraId="2E61D8DB"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Kameninové odvodňovací a kanalizační potrubí - Část 2: Hodnocení shody a odběr vzorků</w:t>
            </w:r>
          </w:p>
        </w:tc>
      </w:tr>
      <w:tr w:rsidR="00A93C20" w:rsidRPr="0084162E" w14:paraId="67B39BDC" w14:textId="77777777" w:rsidTr="0084162E">
        <w:tc>
          <w:tcPr>
            <w:tcW w:w="2689" w:type="dxa"/>
          </w:tcPr>
          <w:p w14:paraId="0E5D7464"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295-3 ED.2</w:t>
            </w:r>
          </w:p>
        </w:tc>
        <w:tc>
          <w:tcPr>
            <w:tcW w:w="1253" w:type="dxa"/>
          </w:tcPr>
          <w:p w14:paraId="3246CB6A" w14:textId="23EDAF8B"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725201</w:t>
            </w:r>
          </w:p>
        </w:tc>
        <w:tc>
          <w:tcPr>
            <w:tcW w:w="5120" w:type="dxa"/>
          </w:tcPr>
          <w:p w14:paraId="60F665FE"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Kameninové potrubí pro venkovní a vnitřní kanalizaci - Část 3: Zkušební metody</w:t>
            </w:r>
          </w:p>
        </w:tc>
      </w:tr>
      <w:tr w:rsidR="00A93C20" w:rsidRPr="0084162E" w14:paraId="79C9E602" w14:textId="77777777" w:rsidTr="0084162E">
        <w:tc>
          <w:tcPr>
            <w:tcW w:w="2689" w:type="dxa"/>
          </w:tcPr>
          <w:p w14:paraId="706F37E9"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295-4 </w:t>
            </w:r>
          </w:p>
        </w:tc>
        <w:tc>
          <w:tcPr>
            <w:tcW w:w="1253" w:type="dxa"/>
          </w:tcPr>
          <w:p w14:paraId="75C0E28C" w14:textId="70743C76"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725201</w:t>
            </w:r>
          </w:p>
        </w:tc>
        <w:tc>
          <w:tcPr>
            <w:tcW w:w="5120" w:type="dxa"/>
          </w:tcPr>
          <w:p w14:paraId="03C00D46"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Kameninové odvodňovací a kanalizační potrubí - Část 4: Požadavky na speciální tvarovky, přechody a příslušenství</w:t>
            </w:r>
          </w:p>
        </w:tc>
      </w:tr>
      <w:tr w:rsidR="00A93C20" w:rsidRPr="0084162E" w14:paraId="4029B1B3" w14:textId="77777777" w:rsidTr="0084162E">
        <w:tc>
          <w:tcPr>
            <w:tcW w:w="2689" w:type="dxa"/>
          </w:tcPr>
          <w:p w14:paraId="5189C1AD"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295-5 </w:t>
            </w:r>
          </w:p>
        </w:tc>
        <w:tc>
          <w:tcPr>
            <w:tcW w:w="1253" w:type="dxa"/>
          </w:tcPr>
          <w:p w14:paraId="2CD7F9DE" w14:textId="36407A52"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725201</w:t>
            </w:r>
          </w:p>
        </w:tc>
        <w:tc>
          <w:tcPr>
            <w:tcW w:w="5120" w:type="dxa"/>
          </w:tcPr>
          <w:p w14:paraId="74998253"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Kameninové odvodňovací a kanalizační potrubí - Část 5: Požadavky na děrované trouby a tvarovky</w:t>
            </w:r>
          </w:p>
        </w:tc>
      </w:tr>
      <w:tr w:rsidR="00A93C20" w:rsidRPr="0084162E" w14:paraId="53A1C25B" w14:textId="77777777" w:rsidTr="0084162E">
        <w:tc>
          <w:tcPr>
            <w:tcW w:w="2689" w:type="dxa"/>
          </w:tcPr>
          <w:p w14:paraId="1A92EA22"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295-6 </w:t>
            </w:r>
          </w:p>
        </w:tc>
        <w:tc>
          <w:tcPr>
            <w:tcW w:w="1253" w:type="dxa"/>
          </w:tcPr>
          <w:p w14:paraId="112CE67B" w14:textId="62A17494"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725201</w:t>
            </w:r>
          </w:p>
        </w:tc>
        <w:tc>
          <w:tcPr>
            <w:tcW w:w="5120" w:type="dxa"/>
          </w:tcPr>
          <w:p w14:paraId="0292C525"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Kameninové odvodňovací a kanalizační potrubí - Část 6: Požadavky na součásti vstupních šachet a in</w:t>
            </w:r>
            <w:r w:rsidRPr="0084162E">
              <w:rPr>
                <w:rFonts w:asciiTheme="minorHAnsi" w:hAnsiTheme="minorHAnsi" w:cstheme="minorHAnsi"/>
                <w:sz w:val="22"/>
                <w:szCs w:val="22"/>
              </w:rPr>
              <w:softHyphen/>
              <w:t>spekčních komor</w:t>
            </w:r>
          </w:p>
        </w:tc>
      </w:tr>
      <w:tr w:rsidR="00A93C20" w:rsidRPr="0084162E" w14:paraId="4E114FC9" w14:textId="77777777" w:rsidTr="0084162E">
        <w:tc>
          <w:tcPr>
            <w:tcW w:w="2689" w:type="dxa"/>
          </w:tcPr>
          <w:p w14:paraId="7FA9F373"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295-7 </w:t>
            </w:r>
          </w:p>
          <w:p w14:paraId="35ED842E" w14:textId="77777777" w:rsidR="00A93C20" w:rsidRPr="0084162E" w:rsidRDefault="00A93C20" w:rsidP="0084162E">
            <w:pPr>
              <w:jc w:val="left"/>
              <w:rPr>
                <w:rFonts w:asciiTheme="minorHAnsi" w:hAnsiTheme="minorHAnsi" w:cstheme="minorHAnsi"/>
                <w:sz w:val="22"/>
                <w:szCs w:val="22"/>
              </w:rPr>
            </w:pPr>
          </w:p>
        </w:tc>
        <w:tc>
          <w:tcPr>
            <w:tcW w:w="1253" w:type="dxa"/>
          </w:tcPr>
          <w:p w14:paraId="73F4A6DC" w14:textId="670234F8"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725201</w:t>
            </w:r>
          </w:p>
        </w:tc>
        <w:tc>
          <w:tcPr>
            <w:tcW w:w="5120" w:type="dxa"/>
          </w:tcPr>
          <w:p w14:paraId="0BB23113"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Kameninové odvodňovací a kanalizační potrubí - Část 7: Požadavky na kameninové trouby a jejich spoje určené pro protlačování</w:t>
            </w:r>
          </w:p>
        </w:tc>
      </w:tr>
      <w:tr w:rsidR="00A93C20" w:rsidRPr="0084162E" w14:paraId="7BA89EA8" w14:textId="77777777" w:rsidTr="0084162E">
        <w:tc>
          <w:tcPr>
            <w:tcW w:w="2689" w:type="dxa"/>
          </w:tcPr>
          <w:p w14:paraId="092EC078"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295-10 </w:t>
            </w:r>
          </w:p>
        </w:tc>
        <w:tc>
          <w:tcPr>
            <w:tcW w:w="1253" w:type="dxa"/>
          </w:tcPr>
          <w:p w14:paraId="619A6507" w14:textId="5AB6FAD0"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725201</w:t>
            </w:r>
          </w:p>
        </w:tc>
        <w:tc>
          <w:tcPr>
            <w:tcW w:w="5120" w:type="dxa"/>
          </w:tcPr>
          <w:p w14:paraId="7B22A88A"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Kameninové trouby, tvarovky a spoje trub pro venkovní a vnitřní kanalizaci - Část 10: Funkční požadavky</w:t>
            </w:r>
          </w:p>
        </w:tc>
      </w:tr>
      <w:tr w:rsidR="00A93C20" w:rsidRPr="0084162E" w14:paraId="3F36A666" w14:textId="77777777" w:rsidTr="0084162E">
        <w:tc>
          <w:tcPr>
            <w:tcW w:w="2689" w:type="dxa"/>
          </w:tcPr>
          <w:p w14:paraId="0EDB7BDC"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73 0873</w:t>
            </w:r>
          </w:p>
        </w:tc>
        <w:tc>
          <w:tcPr>
            <w:tcW w:w="1253" w:type="dxa"/>
          </w:tcPr>
          <w:p w14:paraId="152B5EE5" w14:textId="38C0ECE8"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730873</w:t>
            </w:r>
          </w:p>
        </w:tc>
        <w:tc>
          <w:tcPr>
            <w:tcW w:w="5120" w:type="dxa"/>
          </w:tcPr>
          <w:p w14:paraId="3BE444F8"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Požární bezpečnost staveb - Zásobování požární vodou</w:t>
            </w:r>
          </w:p>
        </w:tc>
      </w:tr>
      <w:tr w:rsidR="00A93C20" w:rsidRPr="0084162E" w14:paraId="0E5CC5A1" w14:textId="77777777" w:rsidTr="0084162E">
        <w:tc>
          <w:tcPr>
            <w:tcW w:w="2689" w:type="dxa"/>
          </w:tcPr>
          <w:p w14:paraId="2E9A7BC2"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73 1208</w:t>
            </w:r>
          </w:p>
        </w:tc>
        <w:tc>
          <w:tcPr>
            <w:tcW w:w="1253" w:type="dxa"/>
          </w:tcPr>
          <w:p w14:paraId="778AA01C" w14:textId="5C4D56F9"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731208</w:t>
            </w:r>
          </w:p>
        </w:tc>
        <w:tc>
          <w:tcPr>
            <w:tcW w:w="5120" w:type="dxa"/>
          </w:tcPr>
          <w:p w14:paraId="1C2D3BD3"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Navrhování betonových konstrukcí vodohospodářských objektů</w:t>
            </w:r>
          </w:p>
        </w:tc>
      </w:tr>
      <w:tr w:rsidR="00A93C20" w:rsidRPr="0084162E" w14:paraId="0614BBC8" w14:textId="77777777" w:rsidTr="0084162E">
        <w:tc>
          <w:tcPr>
            <w:tcW w:w="2689" w:type="dxa"/>
          </w:tcPr>
          <w:p w14:paraId="181658E7"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13670</w:t>
            </w:r>
          </w:p>
        </w:tc>
        <w:tc>
          <w:tcPr>
            <w:tcW w:w="1253" w:type="dxa"/>
          </w:tcPr>
          <w:p w14:paraId="2C5D5E3A" w14:textId="1E0E6E5E"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732400</w:t>
            </w:r>
          </w:p>
        </w:tc>
        <w:tc>
          <w:tcPr>
            <w:tcW w:w="5120" w:type="dxa"/>
          </w:tcPr>
          <w:p w14:paraId="14F4956A"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Provádění betonových konstrukcí</w:t>
            </w:r>
          </w:p>
        </w:tc>
      </w:tr>
      <w:tr w:rsidR="00A93C20" w:rsidRPr="0084162E" w14:paraId="1292EE0D" w14:textId="77777777" w:rsidTr="0084162E">
        <w:tc>
          <w:tcPr>
            <w:tcW w:w="2689" w:type="dxa"/>
          </w:tcPr>
          <w:p w14:paraId="6474AAF1"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73 6005</w:t>
            </w:r>
          </w:p>
        </w:tc>
        <w:tc>
          <w:tcPr>
            <w:tcW w:w="1253" w:type="dxa"/>
          </w:tcPr>
          <w:p w14:paraId="6ACEBDBC" w14:textId="2AACD2CF"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736005</w:t>
            </w:r>
          </w:p>
        </w:tc>
        <w:tc>
          <w:tcPr>
            <w:tcW w:w="5120" w:type="dxa"/>
          </w:tcPr>
          <w:p w14:paraId="1851BB80"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Prostorové uspořádání sítí technického vybavení</w:t>
            </w:r>
          </w:p>
        </w:tc>
      </w:tr>
      <w:tr w:rsidR="00A93C20" w:rsidRPr="0084162E" w14:paraId="744BEBF8" w14:textId="77777777" w:rsidTr="0084162E">
        <w:tc>
          <w:tcPr>
            <w:tcW w:w="2689" w:type="dxa"/>
          </w:tcPr>
          <w:p w14:paraId="29C32651"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73 6006</w:t>
            </w:r>
          </w:p>
        </w:tc>
        <w:tc>
          <w:tcPr>
            <w:tcW w:w="1253" w:type="dxa"/>
          </w:tcPr>
          <w:p w14:paraId="3EA1B0BE" w14:textId="43200DB1"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736006</w:t>
            </w:r>
          </w:p>
        </w:tc>
        <w:tc>
          <w:tcPr>
            <w:tcW w:w="5120" w:type="dxa"/>
          </w:tcPr>
          <w:p w14:paraId="5C062F28"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Výstražné fólie k identifikaci podzemních vedení technického vybavení</w:t>
            </w:r>
          </w:p>
        </w:tc>
      </w:tr>
      <w:tr w:rsidR="00A93C20" w:rsidRPr="0084162E" w14:paraId="32F63EFE" w14:textId="77777777" w:rsidTr="0084162E">
        <w:tc>
          <w:tcPr>
            <w:tcW w:w="2689" w:type="dxa"/>
          </w:tcPr>
          <w:p w14:paraId="1FA86C27"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75 0000</w:t>
            </w:r>
          </w:p>
        </w:tc>
        <w:tc>
          <w:tcPr>
            <w:tcW w:w="1253" w:type="dxa"/>
          </w:tcPr>
          <w:p w14:paraId="1B49CCBE" w14:textId="3FBA0582"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750000</w:t>
            </w:r>
          </w:p>
        </w:tc>
        <w:tc>
          <w:tcPr>
            <w:tcW w:w="5120" w:type="dxa"/>
          </w:tcPr>
          <w:p w14:paraId="79404DD1"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Vodní hospodářství - Soustava norem ve vodním hospodářství - Základní ustanovení</w:t>
            </w:r>
          </w:p>
        </w:tc>
      </w:tr>
      <w:tr w:rsidR="00A93C20" w:rsidRPr="0084162E" w14:paraId="31C5F211" w14:textId="77777777" w:rsidTr="0084162E">
        <w:tc>
          <w:tcPr>
            <w:tcW w:w="2689" w:type="dxa"/>
          </w:tcPr>
          <w:p w14:paraId="2BDB57B0"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75 0101</w:t>
            </w:r>
          </w:p>
        </w:tc>
        <w:tc>
          <w:tcPr>
            <w:tcW w:w="1253" w:type="dxa"/>
          </w:tcPr>
          <w:p w14:paraId="18BFC45F" w14:textId="5E722DA2"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750101</w:t>
            </w:r>
          </w:p>
        </w:tc>
        <w:tc>
          <w:tcPr>
            <w:tcW w:w="5120" w:type="dxa"/>
          </w:tcPr>
          <w:p w14:paraId="0FDD244A"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Vodní hospodářství - Základní terminologie</w:t>
            </w:r>
          </w:p>
        </w:tc>
      </w:tr>
      <w:tr w:rsidR="00A93C20" w:rsidRPr="0084162E" w14:paraId="48131DEE" w14:textId="77777777" w:rsidTr="0084162E">
        <w:tc>
          <w:tcPr>
            <w:tcW w:w="2689" w:type="dxa"/>
          </w:tcPr>
          <w:p w14:paraId="11E43F16"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75 0102</w:t>
            </w:r>
          </w:p>
        </w:tc>
        <w:tc>
          <w:tcPr>
            <w:tcW w:w="1253" w:type="dxa"/>
          </w:tcPr>
          <w:p w14:paraId="7C54D859" w14:textId="5D4D7EC9"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750102</w:t>
            </w:r>
          </w:p>
        </w:tc>
        <w:tc>
          <w:tcPr>
            <w:tcW w:w="5120" w:type="dxa"/>
          </w:tcPr>
          <w:p w14:paraId="5DFCD8B9"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Vodní hospodářství - Terminologie v hydromechanice</w:t>
            </w:r>
          </w:p>
        </w:tc>
      </w:tr>
      <w:tr w:rsidR="00A93C20" w:rsidRPr="0084162E" w14:paraId="2F26287C" w14:textId="77777777" w:rsidTr="0084162E">
        <w:tc>
          <w:tcPr>
            <w:tcW w:w="2689" w:type="dxa"/>
          </w:tcPr>
          <w:p w14:paraId="206FFC71"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75 0110</w:t>
            </w:r>
          </w:p>
        </w:tc>
        <w:tc>
          <w:tcPr>
            <w:tcW w:w="1253" w:type="dxa"/>
          </w:tcPr>
          <w:p w14:paraId="033451BF" w14:textId="0105C42F"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750110</w:t>
            </w:r>
          </w:p>
        </w:tc>
        <w:tc>
          <w:tcPr>
            <w:tcW w:w="5120" w:type="dxa"/>
          </w:tcPr>
          <w:p w14:paraId="0930C5EF"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Vodní hospodářství - Terminologie hydrologie a hydrogeologie</w:t>
            </w:r>
          </w:p>
        </w:tc>
      </w:tr>
      <w:tr w:rsidR="00A93C20" w:rsidRPr="0084162E" w14:paraId="4BD9ED6B" w14:textId="77777777" w:rsidTr="0084162E">
        <w:tc>
          <w:tcPr>
            <w:tcW w:w="2689" w:type="dxa"/>
          </w:tcPr>
          <w:p w14:paraId="65EBF287"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75 0120</w:t>
            </w:r>
          </w:p>
        </w:tc>
        <w:tc>
          <w:tcPr>
            <w:tcW w:w="1253" w:type="dxa"/>
          </w:tcPr>
          <w:p w14:paraId="27C41FAA" w14:textId="5543E669"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750120</w:t>
            </w:r>
          </w:p>
        </w:tc>
        <w:tc>
          <w:tcPr>
            <w:tcW w:w="5120" w:type="dxa"/>
          </w:tcPr>
          <w:p w14:paraId="29FF8D3C"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Vodní hospodářství - Terminologie hydrotechniky</w:t>
            </w:r>
          </w:p>
        </w:tc>
      </w:tr>
      <w:tr w:rsidR="00A93C20" w:rsidRPr="0084162E" w14:paraId="4CA22856" w14:textId="77777777" w:rsidTr="0084162E">
        <w:tc>
          <w:tcPr>
            <w:tcW w:w="2689" w:type="dxa"/>
          </w:tcPr>
          <w:p w14:paraId="02760BAD"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lastRenderedPageBreak/>
              <w:t>ČSN 75 0130</w:t>
            </w:r>
          </w:p>
        </w:tc>
        <w:tc>
          <w:tcPr>
            <w:tcW w:w="1253" w:type="dxa"/>
          </w:tcPr>
          <w:p w14:paraId="05AA8B3F" w14:textId="28EB31D9"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750130</w:t>
            </w:r>
          </w:p>
        </w:tc>
        <w:tc>
          <w:tcPr>
            <w:tcW w:w="5120" w:type="dxa"/>
          </w:tcPr>
          <w:p w14:paraId="7AACA77C" w14:textId="61E41FC1"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Vodní hospodářství</w:t>
            </w:r>
            <w:r w:rsidR="00906C6A" w:rsidRPr="0084162E">
              <w:rPr>
                <w:rFonts w:asciiTheme="minorHAnsi" w:hAnsiTheme="minorHAnsi" w:cstheme="minorHAnsi"/>
                <w:sz w:val="22"/>
                <w:szCs w:val="22"/>
              </w:rPr>
              <w:t>.</w:t>
            </w:r>
            <w:r w:rsidRPr="0084162E">
              <w:rPr>
                <w:rFonts w:asciiTheme="minorHAnsi" w:hAnsiTheme="minorHAnsi" w:cstheme="minorHAnsi"/>
                <w:sz w:val="22"/>
                <w:szCs w:val="22"/>
              </w:rPr>
              <w:t xml:space="preserve"> Názvosloví ochrany vod a procesů změn jakosti vod</w:t>
            </w:r>
          </w:p>
        </w:tc>
      </w:tr>
      <w:tr w:rsidR="00A93C20" w:rsidRPr="0084162E" w14:paraId="12C00BA7" w14:textId="77777777" w:rsidTr="0084162E">
        <w:tc>
          <w:tcPr>
            <w:tcW w:w="2689" w:type="dxa"/>
          </w:tcPr>
          <w:p w14:paraId="03F25652"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75 0140</w:t>
            </w:r>
          </w:p>
        </w:tc>
        <w:tc>
          <w:tcPr>
            <w:tcW w:w="1253" w:type="dxa"/>
          </w:tcPr>
          <w:p w14:paraId="02E62A8F" w14:textId="07A32BB9"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750140</w:t>
            </w:r>
          </w:p>
        </w:tc>
        <w:tc>
          <w:tcPr>
            <w:tcW w:w="5120" w:type="dxa"/>
          </w:tcPr>
          <w:p w14:paraId="52FB6E37" w14:textId="041EA5B9" w:rsidR="00A93C20" w:rsidRPr="0084162E" w:rsidRDefault="00940D62" w:rsidP="0084162E">
            <w:pPr>
              <w:jc w:val="left"/>
              <w:rPr>
                <w:rFonts w:asciiTheme="minorHAnsi" w:hAnsiTheme="minorHAnsi" w:cstheme="minorHAnsi"/>
                <w:sz w:val="22"/>
                <w:szCs w:val="22"/>
              </w:rPr>
            </w:pPr>
            <w:r w:rsidRPr="0084162E">
              <w:rPr>
                <w:rFonts w:asciiTheme="minorHAnsi" w:hAnsiTheme="minorHAnsi" w:cstheme="minorHAnsi"/>
                <w:sz w:val="22"/>
                <w:szCs w:val="22"/>
              </w:rPr>
              <w:t>Meliorace</w:t>
            </w:r>
            <w:r w:rsidR="00A93C20" w:rsidRPr="0084162E">
              <w:rPr>
                <w:rFonts w:asciiTheme="minorHAnsi" w:hAnsiTheme="minorHAnsi" w:cstheme="minorHAnsi"/>
                <w:sz w:val="22"/>
                <w:szCs w:val="22"/>
              </w:rPr>
              <w:t xml:space="preserve"> - Terminologie eroze, </w:t>
            </w:r>
            <w:r w:rsidR="00906C6A" w:rsidRPr="0084162E">
              <w:rPr>
                <w:rFonts w:asciiTheme="minorHAnsi" w:hAnsiTheme="minorHAnsi" w:cstheme="minorHAnsi"/>
                <w:sz w:val="22"/>
                <w:szCs w:val="22"/>
              </w:rPr>
              <w:t xml:space="preserve">hydromeliorace </w:t>
            </w:r>
            <w:r w:rsidR="00A93C20" w:rsidRPr="0084162E">
              <w:rPr>
                <w:rFonts w:asciiTheme="minorHAnsi" w:hAnsiTheme="minorHAnsi" w:cstheme="minorHAnsi"/>
                <w:sz w:val="22"/>
                <w:szCs w:val="22"/>
              </w:rPr>
              <w:t>a rekultivace půdy</w:t>
            </w:r>
          </w:p>
        </w:tc>
      </w:tr>
      <w:tr w:rsidR="00A93C20" w:rsidRPr="0084162E" w14:paraId="3C3DBD90" w14:textId="77777777" w:rsidTr="0084162E">
        <w:tc>
          <w:tcPr>
            <w:tcW w:w="2689" w:type="dxa"/>
          </w:tcPr>
          <w:p w14:paraId="6C8BBDB6"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ČSN 75 0150</w:t>
            </w:r>
          </w:p>
        </w:tc>
        <w:tc>
          <w:tcPr>
            <w:tcW w:w="1253" w:type="dxa"/>
          </w:tcPr>
          <w:p w14:paraId="47F9EA39" w14:textId="26C86674"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750150</w:t>
            </w:r>
          </w:p>
        </w:tc>
        <w:tc>
          <w:tcPr>
            <w:tcW w:w="5120" w:type="dxa"/>
          </w:tcPr>
          <w:p w14:paraId="599B7754"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Vodní hospodářství - Terminologie vodárenství</w:t>
            </w:r>
          </w:p>
        </w:tc>
      </w:tr>
      <w:tr w:rsidR="00A93C20" w:rsidRPr="0084162E" w14:paraId="0A2B3FBC" w14:textId="77777777" w:rsidTr="0084162E">
        <w:tc>
          <w:tcPr>
            <w:tcW w:w="2689" w:type="dxa"/>
          </w:tcPr>
          <w:p w14:paraId="279E144E"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1085 </w:t>
            </w:r>
          </w:p>
        </w:tc>
        <w:tc>
          <w:tcPr>
            <w:tcW w:w="1253" w:type="dxa"/>
          </w:tcPr>
          <w:p w14:paraId="767DC9C0" w14:textId="710F251D"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750160</w:t>
            </w:r>
          </w:p>
        </w:tc>
        <w:tc>
          <w:tcPr>
            <w:tcW w:w="5120" w:type="dxa"/>
          </w:tcPr>
          <w:p w14:paraId="52B1CDA6"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Čištění odpadních vod - Slovník</w:t>
            </w:r>
          </w:p>
        </w:tc>
      </w:tr>
      <w:tr w:rsidR="00A93C20" w:rsidRPr="0084162E" w14:paraId="17DA48E6" w14:textId="77777777" w:rsidTr="0084162E">
        <w:tc>
          <w:tcPr>
            <w:tcW w:w="2689" w:type="dxa"/>
          </w:tcPr>
          <w:p w14:paraId="3838CE63" w14:textId="77777777"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0161</w:t>
            </w:r>
          </w:p>
        </w:tc>
        <w:tc>
          <w:tcPr>
            <w:tcW w:w="1253" w:type="dxa"/>
          </w:tcPr>
          <w:p w14:paraId="7652838E" w14:textId="6D0FB37B"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750161</w:t>
            </w:r>
          </w:p>
        </w:tc>
        <w:tc>
          <w:tcPr>
            <w:tcW w:w="5120" w:type="dxa"/>
          </w:tcPr>
          <w:p w14:paraId="568DC563"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Vodní hospodářství - Terminologie v inženýrství odpadních vod</w:t>
            </w:r>
          </w:p>
        </w:tc>
      </w:tr>
      <w:tr w:rsidR="00A93C20" w:rsidRPr="0084162E" w14:paraId="0630F4BC" w14:textId="77777777" w:rsidTr="0084162E">
        <w:tc>
          <w:tcPr>
            <w:tcW w:w="2689" w:type="dxa"/>
          </w:tcPr>
          <w:p w14:paraId="2C2B628B" w14:textId="77777777"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16323 </w:t>
            </w:r>
          </w:p>
        </w:tc>
        <w:tc>
          <w:tcPr>
            <w:tcW w:w="1253" w:type="dxa"/>
          </w:tcPr>
          <w:p w14:paraId="177030CF" w14:textId="0E656FE5"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750162</w:t>
            </w:r>
          </w:p>
        </w:tc>
        <w:tc>
          <w:tcPr>
            <w:tcW w:w="5120" w:type="dxa"/>
          </w:tcPr>
          <w:p w14:paraId="460D4586" w14:textId="77777777"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Slovník technických terminů v oblasti odpadních vod</w:t>
            </w:r>
          </w:p>
        </w:tc>
      </w:tr>
      <w:tr w:rsidR="00A93C20" w:rsidRPr="0084162E" w14:paraId="55CA4825" w14:textId="77777777" w:rsidTr="0084162E">
        <w:tc>
          <w:tcPr>
            <w:tcW w:w="2689" w:type="dxa"/>
          </w:tcPr>
          <w:p w14:paraId="1F29759D" w14:textId="77777777" w:rsidR="00A93C20" w:rsidRPr="0084162E" w:rsidRDefault="00A93C20" w:rsidP="0084162E">
            <w:pPr>
              <w:jc w:val="left"/>
              <w:rPr>
                <w:rFonts w:asciiTheme="minorHAnsi" w:hAnsiTheme="minorHAnsi" w:cstheme="minorHAnsi"/>
                <w:color w:val="000000"/>
                <w:sz w:val="22"/>
                <w:szCs w:val="22"/>
              </w:rPr>
            </w:pPr>
            <w:bookmarkStart w:id="1549" w:name="_Hlk201737478"/>
            <w:r w:rsidRPr="0084162E">
              <w:rPr>
                <w:rFonts w:asciiTheme="minorHAnsi" w:hAnsiTheme="minorHAnsi" w:cstheme="minorHAnsi"/>
                <w:sz w:val="22"/>
                <w:szCs w:val="22"/>
              </w:rPr>
              <w:t>ČSN 75 0170</w:t>
            </w:r>
          </w:p>
        </w:tc>
        <w:tc>
          <w:tcPr>
            <w:tcW w:w="1253" w:type="dxa"/>
          </w:tcPr>
          <w:p w14:paraId="1491CD0C" w14:textId="6482618E"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750170</w:t>
            </w:r>
          </w:p>
        </w:tc>
        <w:tc>
          <w:tcPr>
            <w:tcW w:w="5120" w:type="dxa"/>
          </w:tcPr>
          <w:p w14:paraId="38740400" w14:textId="78E57BB8" w:rsidR="00A93C20" w:rsidRPr="0084162E" w:rsidRDefault="00A93C20" w:rsidP="0084162E">
            <w:pPr>
              <w:jc w:val="left"/>
              <w:rPr>
                <w:rFonts w:asciiTheme="minorHAnsi" w:hAnsiTheme="minorHAnsi" w:cstheme="minorHAnsi"/>
                <w:sz w:val="22"/>
                <w:szCs w:val="22"/>
              </w:rPr>
            </w:pPr>
            <w:r w:rsidRPr="0084162E">
              <w:rPr>
                <w:rFonts w:asciiTheme="minorHAnsi" w:hAnsiTheme="minorHAnsi" w:cstheme="minorHAnsi"/>
                <w:sz w:val="22"/>
                <w:szCs w:val="22"/>
              </w:rPr>
              <w:t>Vodní hospodářství</w:t>
            </w:r>
            <w:r w:rsidR="003D0947" w:rsidRPr="0084162E">
              <w:rPr>
                <w:rFonts w:asciiTheme="minorHAnsi" w:hAnsiTheme="minorHAnsi" w:cstheme="minorHAnsi"/>
                <w:sz w:val="22"/>
                <w:szCs w:val="22"/>
              </w:rPr>
              <w:t>.</w:t>
            </w:r>
            <w:r w:rsidRPr="0084162E">
              <w:rPr>
                <w:rFonts w:asciiTheme="minorHAnsi" w:hAnsiTheme="minorHAnsi" w:cstheme="minorHAnsi"/>
                <w:sz w:val="22"/>
                <w:szCs w:val="22"/>
              </w:rPr>
              <w:t xml:space="preserve"> Názvosloví jakosti vod</w:t>
            </w:r>
          </w:p>
        </w:tc>
      </w:tr>
      <w:tr w:rsidR="00A93C20" w:rsidRPr="0084162E" w14:paraId="666F6C2E" w14:textId="77777777" w:rsidTr="0084162E">
        <w:tc>
          <w:tcPr>
            <w:tcW w:w="2689" w:type="dxa"/>
          </w:tcPr>
          <w:p w14:paraId="4C3E8C9B" w14:textId="16C83AB5"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ISO 6107</w:t>
            </w:r>
          </w:p>
        </w:tc>
        <w:tc>
          <w:tcPr>
            <w:tcW w:w="1253" w:type="dxa"/>
          </w:tcPr>
          <w:p w14:paraId="16A4F5FF" w14:textId="1A80E4C8" w:rsidR="00A93C20" w:rsidRPr="0084162E" w:rsidRDefault="00A93C20"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750175</w:t>
            </w:r>
          </w:p>
        </w:tc>
        <w:tc>
          <w:tcPr>
            <w:tcW w:w="5120" w:type="dxa"/>
          </w:tcPr>
          <w:p w14:paraId="517DE963" w14:textId="66A39BDA" w:rsidR="00A93C20"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Kvalita </w:t>
            </w:r>
            <w:r w:rsidR="00A93C20" w:rsidRPr="0084162E">
              <w:rPr>
                <w:rFonts w:asciiTheme="minorHAnsi" w:hAnsiTheme="minorHAnsi" w:cstheme="minorHAnsi"/>
                <w:sz w:val="22"/>
                <w:szCs w:val="22"/>
              </w:rPr>
              <w:t>vod - Slovník</w:t>
            </w:r>
          </w:p>
        </w:tc>
      </w:tr>
      <w:tr w:rsidR="004A4E11" w:rsidRPr="0084162E" w14:paraId="711DE800" w14:textId="77777777" w:rsidTr="0084162E">
        <w:tc>
          <w:tcPr>
            <w:tcW w:w="2689" w:type="dxa"/>
          </w:tcPr>
          <w:p w14:paraId="5B960C28" w14:textId="2D9EEC8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ISO 6107-9 </w:t>
            </w:r>
          </w:p>
        </w:tc>
        <w:tc>
          <w:tcPr>
            <w:tcW w:w="1253" w:type="dxa"/>
          </w:tcPr>
          <w:p w14:paraId="265D4681" w14:textId="44E524A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750175</w:t>
            </w:r>
          </w:p>
        </w:tc>
        <w:tc>
          <w:tcPr>
            <w:tcW w:w="5120" w:type="dxa"/>
          </w:tcPr>
          <w:p w14:paraId="636692E3" w14:textId="25BBEF30"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Jakost vod - Slovník - Část 9: Abecední a věcný rejstřík</w:t>
            </w:r>
          </w:p>
        </w:tc>
      </w:tr>
      <w:tr w:rsidR="004A4E11" w:rsidRPr="0084162E" w14:paraId="44FFCEAF" w14:textId="77777777" w:rsidTr="0084162E">
        <w:tc>
          <w:tcPr>
            <w:tcW w:w="2689" w:type="dxa"/>
          </w:tcPr>
          <w:p w14:paraId="235A4A87" w14:textId="35D3DA15"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0176</w:t>
            </w:r>
          </w:p>
        </w:tc>
        <w:tc>
          <w:tcPr>
            <w:tcW w:w="1253" w:type="dxa"/>
          </w:tcPr>
          <w:p w14:paraId="59E9E0B4" w14:textId="1B6222B6"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750176</w:t>
            </w:r>
          </w:p>
        </w:tc>
        <w:tc>
          <w:tcPr>
            <w:tcW w:w="5120" w:type="dxa"/>
          </w:tcPr>
          <w:p w14:paraId="7C5E340D" w14:textId="1EDA53BF"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Kvalita vod - Názvosloví mikrobiologie vody</w:t>
            </w:r>
          </w:p>
        </w:tc>
      </w:tr>
      <w:tr w:rsidR="004A4E11" w:rsidRPr="0084162E" w14:paraId="366FC608" w14:textId="77777777" w:rsidTr="0084162E">
        <w:tc>
          <w:tcPr>
            <w:tcW w:w="2689" w:type="dxa"/>
          </w:tcPr>
          <w:p w14:paraId="71E74ACE" w14:textId="025CEB2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0250</w:t>
            </w:r>
          </w:p>
        </w:tc>
        <w:tc>
          <w:tcPr>
            <w:tcW w:w="1253" w:type="dxa"/>
          </w:tcPr>
          <w:p w14:paraId="512DB726" w14:textId="41B5115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750250</w:t>
            </w:r>
          </w:p>
        </w:tc>
        <w:tc>
          <w:tcPr>
            <w:tcW w:w="5120" w:type="dxa"/>
          </w:tcPr>
          <w:p w14:paraId="61D7FF73" w14:textId="5A6784A9"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Zásady navrhování a zatížení konstrukcí vodohospo</w:t>
            </w:r>
            <w:r w:rsidRPr="0084162E">
              <w:rPr>
                <w:rFonts w:asciiTheme="minorHAnsi" w:hAnsiTheme="minorHAnsi" w:cstheme="minorHAnsi"/>
                <w:sz w:val="22"/>
                <w:szCs w:val="22"/>
              </w:rPr>
              <w:softHyphen/>
              <w:t>dářských staveb</w:t>
            </w:r>
          </w:p>
        </w:tc>
      </w:tr>
      <w:tr w:rsidR="004A4E11" w:rsidRPr="0084162E" w14:paraId="5A0830D0" w14:textId="77777777" w:rsidTr="0084162E">
        <w:tc>
          <w:tcPr>
            <w:tcW w:w="2689" w:type="dxa"/>
          </w:tcPr>
          <w:p w14:paraId="790CDFEB" w14:textId="5059258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0255</w:t>
            </w:r>
          </w:p>
        </w:tc>
        <w:tc>
          <w:tcPr>
            <w:tcW w:w="1253" w:type="dxa"/>
          </w:tcPr>
          <w:p w14:paraId="7DF7315B" w14:textId="0700A51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750255</w:t>
            </w:r>
          </w:p>
        </w:tc>
        <w:tc>
          <w:tcPr>
            <w:tcW w:w="5120" w:type="dxa"/>
          </w:tcPr>
          <w:p w14:paraId="0F2D5AFC" w14:textId="34B6911A"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Výpočet účinků vln na stavby na vodních nádržích a zdržích</w:t>
            </w:r>
          </w:p>
        </w:tc>
      </w:tr>
      <w:tr w:rsidR="004A4E11" w:rsidRPr="0084162E" w14:paraId="4E96B4F9" w14:textId="77777777" w:rsidTr="0084162E">
        <w:tc>
          <w:tcPr>
            <w:tcW w:w="2689" w:type="dxa"/>
          </w:tcPr>
          <w:p w14:paraId="07458F68" w14:textId="7A539D5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0748</w:t>
            </w:r>
          </w:p>
        </w:tc>
        <w:tc>
          <w:tcPr>
            <w:tcW w:w="1253" w:type="dxa"/>
          </w:tcPr>
          <w:p w14:paraId="129B3538" w14:textId="74C788B6"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750748</w:t>
            </w:r>
          </w:p>
        </w:tc>
        <w:tc>
          <w:tcPr>
            <w:tcW w:w="5120" w:type="dxa"/>
          </w:tcPr>
          <w:p w14:paraId="67554DCE" w14:textId="25D4AF38"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Žebříky pevně zabudované v objektech vodovodů a kanalizací</w:t>
            </w:r>
          </w:p>
        </w:tc>
      </w:tr>
      <w:tr w:rsidR="004A4E11" w:rsidRPr="0084162E" w14:paraId="529CFC2C" w14:textId="77777777" w:rsidTr="0084162E">
        <w:tc>
          <w:tcPr>
            <w:tcW w:w="2689" w:type="dxa"/>
          </w:tcPr>
          <w:p w14:paraId="06A985D5" w14:textId="6B52CFFB"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0905</w:t>
            </w:r>
          </w:p>
        </w:tc>
        <w:tc>
          <w:tcPr>
            <w:tcW w:w="1253" w:type="dxa"/>
          </w:tcPr>
          <w:p w14:paraId="307FF9E5" w14:textId="0B35C605"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750905</w:t>
            </w:r>
          </w:p>
        </w:tc>
        <w:tc>
          <w:tcPr>
            <w:tcW w:w="5120" w:type="dxa"/>
          </w:tcPr>
          <w:p w14:paraId="38A2A4E7" w14:textId="27CC936C"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Zkoušky vodotěsnosti vodárenských a kanalizačních nádrží</w:t>
            </w:r>
          </w:p>
        </w:tc>
      </w:tr>
      <w:tr w:rsidR="004A4E11" w:rsidRPr="0084162E" w14:paraId="68D9D933" w14:textId="77777777" w:rsidTr="0084162E">
        <w:tc>
          <w:tcPr>
            <w:tcW w:w="2689" w:type="dxa"/>
          </w:tcPr>
          <w:p w14:paraId="6B82FE0C" w14:textId="6E405219"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1400</w:t>
            </w:r>
          </w:p>
        </w:tc>
        <w:tc>
          <w:tcPr>
            <w:tcW w:w="1253" w:type="dxa"/>
          </w:tcPr>
          <w:p w14:paraId="1B58F8F0" w14:textId="716FB29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751400</w:t>
            </w:r>
          </w:p>
        </w:tc>
        <w:tc>
          <w:tcPr>
            <w:tcW w:w="5120" w:type="dxa"/>
          </w:tcPr>
          <w:p w14:paraId="3F52DC4A" w14:textId="6523C364"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Hydrologické údaje povrchových vod</w:t>
            </w:r>
          </w:p>
        </w:tc>
      </w:tr>
      <w:tr w:rsidR="004A4E11" w:rsidRPr="0084162E" w14:paraId="76186663" w14:textId="77777777" w:rsidTr="0084162E">
        <w:tc>
          <w:tcPr>
            <w:tcW w:w="2689" w:type="dxa"/>
          </w:tcPr>
          <w:p w14:paraId="086E5CF6" w14:textId="280BC080"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1500</w:t>
            </w:r>
          </w:p>
        </w:tc>
        <w:tc>
          <w:tcPr>
            <w:tcW w:w="1253" w:type="dxa"/>
          </w:tcPr>
          <w:p w14:paraId="0CF0FE45" w14:textId="65E4BAED"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751500</w:t>
            </w:r>
          </w:p>
        </w:tc>
        <w:tc>
          <w:tcPr>
            <w:tcW w:w="5120" w:type="dxa"/>
          </w:tcPr>
          <w:p w14:paraId="145759B0" w14:textId="75820900"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Hydrologické údaje podzemních vod</w:t>
            </w:r>
          </w:p>
        </w:tc>
      </w:tr>
      <w:tr w:rsidR="004A4E11" w:rsidRPr="0084162E" w14:paraId="49D3E650" w14:textId="77777777" w:rsidTr="0084162E">
        <w:tc>
          <w:tcPr>
            <w:tcW w:w="2689" w:type="dxa"/>
          </w:tcPr>
          <w:p w14:paraId="211CDFAC" w14:textId="18A047AD"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2101</w:t>
            </w:r>
          </w:p>
        </w:tc>
        <w:tc>
          <w:tcPr>
            <w:tcW w:w="1253" w:type="dxa"/>
          </w:tcPr>
          <w:p w14:paraId="6BBD9F20" w14:textId="6E118C4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752101</w:t>
            </w:r>
          </w:p>
        </w:tc>
        <w:tc>
          <w:tcPr>
            <w:tcW w:w="5120" w:type="dxa"/>
          </w:tcPr>
          <w:p w14:paraId="648E8011" w14:textId="32407D54"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Ekologizace úprav vodních toků</w:t>
            </w:r>
          </w:p>
        </w:tc>
      </w:tr>
      <w:tr w:rsidR="004A4E11" w:rsidRPr="0084162E" w14:paraId="64E21170" w14:textId="77777777" w:rsidTr="0084162E">
        <w:tc>
          <w:tcPr>
            <w:tcW w:w="2689" w:type="dxa"/>
          </w:tcPr>
          <w:p w14:paraId="6137789B" w14:textId="6F14D60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2120</w:t>
            </w:r>
          </w:p>
        </w:tc>
        <w:tc>
          <w:tcPr>
            <w:tcW w:w="1253" w:type="dxa"/>
          </w:tcPr>
          <w:p w14:paraId="281AC194" w14:textId="244D8933"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752120</w:t>
            </w:r>
          </w:p>
        </w:tc>
        <w:tc>
          <w:tcPr>
            <w:tcW w:w="5120" w:type="dxa"/>
          </w:tcPr>
          <w:p w14:paraId="25811A7E" w14:textId="4D952EB0"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Kilometráž vodních toků a nádrží</w:t>
            </w:r>
          </w:p>
        </w:tc>
      </w:tr>
      <w:tr w:rsidR="004A4E11" w:rsidRPr="0084162E" w14:paraId="7B396421" w14:textId="77777777" w:rsidTr="0084162E">
        <w:tc>
          <w:tcPr>
            <w:tcW w:w="2689" w:type="dxa"/>
          </w:tcPr>
          <w:p w14:paraId="4FC3E255" w14:textId="6F2CE283"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2130</w:t>
            </w:r>
          </w:p>
        </w:tc>
        <w:tc>
          <w:tcPr>
            <w:tcW w:w="1253" w:type="dxa"/>
          </w:tcPr>
          <w:p w14:paraId="28CEBF41" w14:textId="4AA5CE78"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752130</w:t>
            </w:r>
          </w:p>
        </w:tc>
        <w:tc>
          <w:tcPr>
            <w:tcW w:w="5120" w:type="dxa"/>
          </w:tcPr>
          <w:p w14:paraId="1E8BFB6E" w14:textId="1DB31EB6"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Křížení a souběhy vodních toků s dráhami, pozemními komunikacemi a vedeními</w:t>
            </w:r>
          </w:p>
        </w:tc>
      </w:tr>
      <w:tr w:rsidR="004A4E11" w:rsidRPr="0084162E" w14:paraId="29763BF6" w14:textId="77777777" w:rsidTr="0084162E">
        <w:tc>
          <w:tcPr>
            <w:tcW w:w="2689" w:type="dxa"/>
          </w:tcPr>
          <w:p w14:paraId="63C33687" w14:textId="7BADF53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2405</w:t>
            </w:r>
          </w:p>
        </w:tc>
        <w:tc>
          <w:tcPr>
            <w:tcW w:w="1253" w:type="dxa"/>
          </w:tcPr>
          <w:p w14:paraId="530FD2A7" w14:textId="3AB2C40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752405</w:t>
            </w:r>
          </w:p>
        </w:tc>
        <w:tc>
          <w:tcPr>
            <w:tcW w:w="5120" w:type="dxa"/>
          </w:tcPr>
          <w:p w14:paraId="211122F1" w14:textId="77178D52"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Vodohospodářská řešení vodních nádrží</w:t>
            </w:r>
          </w:p>
        </w:tc>
      </w:tr>
      <w:tr w:rsidR="004A4E11" w:rsidRPr="0084162E" w14:paraId="6B7B61CE" w14:textId="77777777" w:rsidTr="0084162E">
        <w:tc>
          <w:tcPr>
            <w:tcW w:w="2689" w:type="dxa"/>
          </w:tcPr>
          <w:p w14:paraId="37E71FFD" w14:textId="5D956CE3"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2410</w:t>
            </w:r>
          </w:p>
        </w:tc>
        <w:tc>
          <w:tcPr>
            <w:tcW w:w="1253" w:type="dxa"/>
          </w:tcPr>
          <w:p w14:paraId="38C2FBA9" w14:textId="0AD8CEC0"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752410</w:t>
            </w:r>
          </w:p>
        </w:tc>
        <w:tc>
          <w:tcPr>
            <w:tcW w:w="5120" w:type="dxa"/>
          </w:tcPr>
          <w:p w14:paraId="2B3D5890" w14:textId="65C5A8C0"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Malé vodní nádrže</w:t>
            </w:r>
          </w:p>
        </w:tc>
      </w:tr>
      <w:tr w:rsidR="004A4E11" w:rsidRPr="0084162E" w14:paraId="061E7A03" w14:textId="77777777" w:rsidTr="0084162E">
        <w:tc>
          <w:tcPr>
            <w:tcW w:w="2689" w:type="dxa"/>
          </w:tcPr>
          <w:p w14:paraId="7763FF56" w14:textId="6AE7C57C"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2411</w:t>
            </w:r>
          </w:p>
        </w:tc>
        <w:tc>
          <w:tcPr>
            <w:tcW w:w="1253" w:type="dxa"/>
          </w:tcPr>
          <w:p w14:paraId="52478ED6" w14:textId="410A5A53"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752411</w:t>
            </w:r>
          </w:p>
        </w:tc>
        <w:tc>
          <w:tcPr>
            <w:tcW w:w="5120" w:type="dxa"/>
          </w:tcPr>
          <w:p w14:paraId="1E3F86AE" w14:textId="4537F818"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Zdroje požární vody</w:t>
            </w:r>
          </w:p>
        </w:tc>
      </w:tr>
      <w:tr w:rsidR="004A4E11" w:rsidRPr="0084162E" w14:paraId="24C01D96" w14:textId="77777777" w:rsidTr="0084162E">
        <w:tc>
          <w:tcPr>
            <w:tcW w:w="2689" w:type="dxa"/>
          </w:tcPr>
          <w:p w14:paraId="5A3B6C6D" w14:textId="0F3597AC"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2911</w:t>
            </w:r>
          </w:p>
        </w:tc>
        <w:tc>
          <w:tcPr>
            <w:tcW w:w="1253" w:type="dxa"/>
          </w:tcPr>
          <w:p w14:paraId="34BB794D" w14:textId="1F807BE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752911</w:t>
            </w:r>
          </w:p>
        </w:tc>
        <w:tc>
          <w:tcPr>
            <w:tcW w:w="5120" w:type="dxa"/>
          </w:tcPr>
          <w:p w14:paraId="17294170" w14:textId="1F1D3005"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Vodní značky</w:t>
            </w:r>
          </w:p>
        </w:tc>
      </w:tr>
      <w:tr w:rsidR="004A4E11" w:rsidRPr="0084162E" w14:paraId="1C9A62C3" w14:textId="77777777" w:rsidTr="0084162E">
        <w:tc>
          <w:tcPr>
            <w:tcW w:w="2689" w:type="dxa"/>
          </w:tcPr>
          <w:p w14:paraId="793BCA4C" w14:textId="3DC7FC05"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2935</w:t>
            </w:r>
          </w:p>
        </w:tc>
        <w:tc>
          <w:tcPr>
            <w:tcW w:w="1253" w:type="dxa"/>
          </w:tcPr>
          <w:p w14:paraId="05CCB867" w14:textId="4FD7A6F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752935</w:t>
            </w:r>
          </w:p>
        </w:tc>
        <w:tc>
          <w:tcPr>
            <w:tcW w:w="5120" w:type="dxa"/>
          </w:tcPr>
          <w:p w14:paraId="19CB0563" w14:textId="1F2DABB3"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Posuzování bezpečnosti vodních děl při povodních</w:t>
            </w:r>
          </w:p>
        </w:tc>
      </w:tr>
      <w:tr w:rsidR="004A4E11" w:rsidRPr="0084162E" w14:paraId="1318FDEA" w14:textId="77777777" w:rsidTr="0084162E">
        <w:tc>
          <w:tcPr>
            <w:tcW w:w="2689" w:type="dxa"/>
          </w:tcPr>
          <w:p w14:paraId="69CB845D" w14:textId="3620B49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lastRenderedPageBreak/>
              <w:t>ČSN 75 3310</w:t>
            </w:r>
          </w:p>
        </w:tc>
        <w:tc>
          <w:tcPr>
            <w:tcW w:w="1253" w:type="dxa"/>
          </w:tcPr>
          <w:p w14:paraId="3FA1E676" w14:textId="725B37DF"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753310</w:t>
            </w:r>
          </w:p>
        </w:tc>
        <w:tc>
          <w:tcPr>
            <w:tcW w:w="5120" w:type="dxa"/>
          </w:tcPr>
          <w:p w14:paraId="41130E51" w14:textId="307B6D2F"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Odkaliště</w:t>
            </w:r>
          </w:p>
        </w:tc>
      </w:tr>
      <w:tr w:rsidR="004A4E11" w:rsidRPr="0084162E" w14:paraId="57FDA10C" w14:textId="77777777" w:rsidTr="0084162E">
        <w:tc>
          <w:tcPr>
            <w:tcW w:w="2689" w:type="dxa"/>
          </w:tcPr>
          <w:p w14:paraId="40D1AE3C" w14:textId="0A1871A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3415</w:t>
            </w:r>
          </w:p>
        </w:tc>
        <w:tc>
          <w:tcPr>
            <w:tcW w:w="1253" w:type="dxa"/>
          </w:tcPr>
          <w:p w14:paraId="4715FE6D" w14:textId="4E011FEB"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753415</w:t>
            </w:r>
          </w:p>
        </w:tc>
        <w:tc>
          <w:tcPr>
            <w:tcW w:w="5120" w:type="dxa"/>
          </w:tcPr>
          <w:p w14:paraId="31CE7224" w14:textId="1C324839"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Ochrana vody před ropnými látkami.</w:t>
            </w:r>
            <w:r w:rsidRPr="0084162E" w:rsidDel="00103AAC">
              <w:rPr>
                <w:rFonts w:asciiTheme="minorHAnsi" w:hAnsiTheme="minorHAnsi" w:cstheme="minorHAnsi"/>
                <w:sz w:val="22"/>
                <w:szCs w:val="22"/>
              </w:rPr>
              <w:t xml:space="preserve"> -</w:t>
            </w:r>
            <w:r w:rsidRPr="0084162E">
              <w:rPr>
                <w:rFonts w:asciiTheme="minorHAnsi" w:hAnsiTheme="minorHAnsi" w:cstheme="minorHAnsi"/>
                <w:sz w:val="22"/>
                <w:szCs w:val="22"/>
              </w:rPr>
              <w:t xml:space="preserve"> Objekty pro manipulaci s ropnými látkami a jejich skladování</w:t>
            </w:r>
          </w:p>
        </w:tc>
      </w:tr>
      <w:tr w:rsidR="004A4E11" w:rsidRPr="0084162E" w14:paraId="68496DCE" w14:textId="77777777" w:rsidTr="0084162E">
        <w:tc>
          <w:tcPr>
            <w:tcW w:w="2689" w:type="dxa"/>
          </w:tcPr>
          <w:p w14:paraId="38183E9F" w14:textId="500981FB"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3418</w:t>
            </w:r>
          </w:p>
        </w:tc>
        <w:tc>
          <w:tcPr>
            <w:tcW w:w="1253" w:type="dxa"/>
          </w:tcPr>
          <w:p w14:paraId="15273DDE" w14:textId="72862DB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753418</w:t>
            </w:r>
          </w:p>
        </w:tc>
        <w:tc>
          <w:tcPr>
            <w:tcW w:w="5120" w:type="dxa"/>
          </w:tcPr>
          <w:p w14:paraId="1D7D3AE7" w14:textId="403B0EE0"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Ochrana povrchových a podzemních vod před znečištěním při dopravě ropných látek silničními vozidly</w:t>
            </w:r>
          </w:p>
        </w:tc>
      </w:tr>
      <w:tr w:rsidR="004A4E11" w:rsidRPr="0084162E" w14:paraId="7BB10771" w14:textId="77777777" w:rsidTr="0084162E">
        <w:tc>
          <w:tcPr>
            <w:tcW w:w="2689" w:type="dxa"/>
          </w:tcPr>
          <w:p w14:paraId="64067963" w14:textId="2C3F08F5"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4030</w:t>
            </w:r>
          </w:p>
        </w:tc>
        <w:tc>
          <w:tcPr>
            <w:tcW w:w="1253" w:type="dxa"/>
          </w:tcPr>
          <w:p w14:paraId="676BA6FA" w14:textId="3EBC5762"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754030</w:t>
            </w:r>
          </w:p>
        </w:tc>
        <w:tc>
          <w:tcPr>
            <w:tcW w:w="5120" w:type="dxa"/>
          </w:tcPr>
          <w:p w14:paraId="27F1A0C2" w14:textId="5A7124BD"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Křížení a souběhy melioračních zařízení s dráhami, pozemními komunikacemi a vedeními</w:t>
            </w:r>
          </w:p>
        </w:tc>
      </w:tr>
      <w:tr w:rsidR="004A4E11" w:rsidRPr="0084162E" w14:paraId="61E3AEBB" w14:textId="77777777" w:rsidTr="0084162E">
        <w:tc>
          <w:tcPr>
            <w:tcW w:w="2689" w:type="dxa"/>
          </w:tcPr>
          <w:p w14:paraId="51777981" w14:textId="419B5435"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4100</w:t>
            </w:r>
          </w:p>
        </w:tc>
        <w:tc>
          <w:tcPr>
            <w:tcW w:w="1253" w:type="dxa"/>
          </w:tcPr>
          <w:p w14:paraId="6F7D22A7" w14:textId="757FE36D"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754100</w:t>
            </w:r>
          </w:p>
        </w:tc>
        <w:tc>
          <w:tcPr>
            <w:tcW w:w="5120" w:type="dxa"/>
          </w:tcPr>
          <w:p w14:paraId="2EA743E0" w14:textId="4644B93E"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Průzkum pro meliorační opatření na zemědělských půdách.</w:t>
            </w:r>
            <w:r w:rsidRPr="0084162E" w:rsidDel="00103AAC">
              <w:rPr>
                <w:rFonts w:asciiTheme="minorHAnsi" w:hAnsiTheme="minorHAnsi" w:cstheme="minorHAnsi"/>
                <w:sz w:val="22"/>
                <w:szCs w:val="22"/>
              </w:rPr>
              <w:t xml:space="preserve"> -</w:t>
            </w:r>
            <w:r w:rsidRPr="0084162E">
              <w:rPr>
                <w:rFonts w:asciiTheme="minorHAnsi" w:hAnsiTheme="minorHAnsi" w:cstheme="minorHAnsi"/>
                <w:sz w:val="22"/>
                <w:szCs w:val="22"/>
              </w:rPr>
              <w:t xml:space="preserve"> Základní ustanovení</w:t>
            </w:r>
          </w:p>
        </w:tc>
      </w:tr>
      <w:tr w:rsidR="004A4E11" w:rsidRPr="0084162E" w14:paraId="7D722287" w14:textId="77777777" w:rsidTr="0084162E">
        <w:tc>
          <w:tcPr>
            <w:tcW w:w="2689" w:type="dxa"/>
          </w:tcPr>
          <w:p w14:paraId="76B32B46" w14:textId="5583680C"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4200</w:t>
            </w:r>
          </w:p>
        </w:tc>
        <w:tc>
          <w:tcPr>
            <w:tcW w:w="1253" w:type="dxa"/>
          </w:tcPr>
          <w:p w14:paraId="5290197C" w14:textId="29A30A29"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754200</w:t>
            </w:r>
          </w:p>
        </w:tc>
        <w:tc>
          <w:tcPr>
            <w:tcW w:w="5120" w:type="dxa"/>
          </w:tcPr>
          <w:p w14:paraId="7D2E8A07" w14:textId="6EC992F2"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Hydromeliorace.</w:t>
            </w:r>
            <w:r w:rsidRPr="0084162E" w:rsidDel="00103AAC">
              <w:rPr>
                <w:rFonts w:asciiTheme="minorHAnsi" w:hAnsiTheme="minorHAnsi" w:cstheme="minorHAnsi"/>
                <w:sz w:val="22"/>
                <w:szCs w:val="22"/>
              </w:rPr>
              <w:t xml:space="preserve"> -</w:t>
            </w:r>
            <w:r w:rsidRPr="0084162E">
              <w:rPr>
                <w:rFonts w:asciiTheme="minorHAnsi" w:hAnsiTheme="minorHAnsi" w:cstheme="minorHAnsi"/>
                <w:sz w:val="22"/>
                <w:szCs w:val="22"/>
              </w:rPr>
              <w:t xml:space="preserve"> Úprava vodního režimu zemědělských půd odvodněním</w:t>
            </w:r>
          </w:p>
        </w:tc>
      </w:tr>
      <w:tr w:rsidR="004A4E11" w:rsidRPr="0084162E" w14:paraId="50989A60" w14:textId="77777777" w:rsidTr="0084162E">
        <w:tc>
          <w:tcPr>
            <w:tcW w:w="2689" w:type="dxa"/>
          </w:tcPr>
          <w:p w14:paraId="1EA39C24" w14:textId="461735C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4210</w:t>
            </w:r>
          </w:p>
        </w:tc>
        <w:tc>
          <w:tcPr>
            <w:tcW w:w="1253" w:type="dxa"/>
          </w:tcPr>
          <w:p w14:paraId="05A9D7BD" w14:textId="610E341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754210</w:t>
            </w:r>
          </w:p>
        </w:tc>
        <w:tc>
          <w:tcPr>
            <w:tcW w:w="5120" w:type="dxa"/>
          </w:tcPr>
          <w:p w14:paraId="5FC62C26" w14:textId="78F05CBE"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Hydromeliorace - Odvodňovací kanály</w:t>
            </w:r>
          </w:p>
        </w:tc>
      </w:tr>
      <w:tr w:rsidR="004A4E11" w:rsidRPr="0084162E" w14:paraId="03A0C1A8" w14:textId="77777777" w:rsidTr="0084162E">
        <w:tc>
          <w:tcPr>
            <w:tcW w:w="2689" w:type="dxa"/>
          </w:tcPr>
          <w:p w14:paraId="09673649" w14:textId="3822ECCB"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4306</w:t>
            </w:r>
          </w:p>
        </w:tc>
        <w:tc>
          <w:tcPr>
            <w:tcW w:w="1253" w:type="dxa"/>
          </w:tcPr>
          <w:p w14:paraId="579A4717" w14:textId="25DAAA3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754306</w:t>
            </w:r>
          </w:p>
        </w:tc>
        <w:tc>
          <w:tcPr>
            <w:tcW w:w="5120" w:type="dxa"/>
          </w:tcPr>
          <w:p w14:paraId="54A61C83" w14:textId="50C0C151"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Hydromeliorace - Závlahové potrubí a trubní sítě</w:t>
            </w:r>
          </w:p>
        </w:tc>
      </w:tr>
      <w:tr w:rsidR="004A4E11" w:rsidRPr="0084162E" w14:paraId="3E80B4A7" w14:textId="77777777" w:rsidTr="0084162E">
        <w:tc>
          <w:tcPr>
            <w:tcW w:w="2689" w:type="dxa"/>
          </w:tcPr>
          <w:p w14:paraId="49320B5E" w14:textId="0DC5294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4500</w:t>
            </w:r>
          </w:p>
        </w:tc>
        <w:tc>
          <w:tcPr>
            <w:tcW w:w="1253" w:type="dxa"/>
          </w:tcPr>
          <w:p w14:paraId="1FEAFDFA" w14:textId="0136877C"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754500</w:t>
            </w:r>
          </w:p>
        </w:tc>
        <w:tc>
          <w:tcPr>
            <w:tcW w:w="5120" w:type="dxa"/>
          </w:tcPr>
          <w:p w14:paraId="151E17B8" w14:textId="26F40348"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Protierozní ochrana zemědělské půdy</w:t>
            </w:r>
          </w:p>
        </w:tc>
      </w:tr>
      <w:tr w:rsidR="004A4E11" w:rsidRPr="0084162E" w14:paraId="19990DFF" w14:textId="77777777" w:rsidTr="0084162E">
        <w:tc>
          <w:tcPr>
            <w:tcW w:w="2689" w:type="dxa"/>
          </w:tcPr>
          <w:p w14:paraId="6A9F3718" w14:textId="7A2EA5C0"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805 </w:t>
            </w:r>
          </w:p>
        </w:tc>
        <w:tc>
          <w:tcPr>
            <w:tcW w:w="1253" w:type="dxa"/>
          </w:tcPr>
          <w:p w14:paraId="7911780B" w14:textId="685C98E6"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755011</w:t>
            </w:r>
          </w:p>
        </w:tc>
        <w:tc>
          <w:tcPr>
            <w:tcW w:w="5120" w:type="dxa"/>
          </w:tcPr>
          <w:p w14:paraId="2E374684" w14:textId="4362AF9B"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Vodárenství - Požadavky na vnější sítě a jejich součásti</w:t>
            </w:r>
          </w:p>
        </w:tc>
      </w:tr>
      <w:tr w:rsidR="004A4E11" w:rsidRPr="0084162E" w14:paraId="6370AF92" w14:textId="77777777" w:rsidTr="0084162E">
        <w:tc>
          <w:tcPr>
            <w:tcW w:w="2689" w:type="dxa"/>
          </w:tcPr>
          <w:p w14:paraId="1FBAB386" w14:textId="3BF7B768"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14801 </w:t>
            </w:r>
          </w:p>
        </w:tc>
        <w:tc>
          <w:tcPr>
            <w:tcW w:w="1253" w:type="dxa"/>
          </w:tcPr>
          <w:p w14:paraId="5885E4E2" w14:textId="549B2B5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755013</w:t>
            </w:r>
          </w:p>
        </w:tc>
        <w:tc>
          <w:tcPr>
            <w:tcW w:w="5120" w:type="dxa"/>
          </w:tcPr>
          <w:p w14:paraId="23AA9DB3" w14:textId="5FDA9DCB"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Podmínky pro tlakovou klasifikaci výrobků potrubních systémů určených pro zásobování vodou a odvádění odpadních vod</w:t>
            </w:r>
          </w:p>
        </w:tc>
      </w:tr>
      <w:tr w:rsidR="004A4E11" w:rsidRPr="0084162E" w14:paraId="76814FE3" w14:textId="77777777" w:rsidTr="0084162E">
        <w:tc>
          <w:tcPr>
            <w:tcW w:w="2689" w:type="dxa"/>
          </w:tcPr>
          <w:p w14:paraId="750C622E" w14:textId="60E451E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5025</w:t>
            </w:r>
          </w:p>
        </w:tc>
        <w:tc>
          <w:tcPr>
            <w:tcW w:w="1253" w:type="dxa"/>
          </w:tcPr>
          <w:p w14:paraId="771F7F5C" w14:textId="76C7BD73"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755025</w:t>
            </w:r>
          </w:p>
        </w:tc>
        <w:tc>
          <w:tcPr>
            <w:tcW w:w="5120" w:type="dxa"/>
          </w:tcPr>
          <w:p w14:paraId="0E65E7FB" w14:textId="257A7B90"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Orientační tabulky rozvodné vodovodní sítě</w:t>
            </w:r>
          </w:p>
        </w:tc>
      </w:tr>
      <w:tr w:rsidR="004A4E11" w:rsidRPr="0084162E" w14:paraId="7E1A284C" w14:textId="77777777" w:rsidTr="0084162E">
        <w:tc>
          <w:tcPr>
            <w:tcW w:w="2689" w:type="dxa"/>
          </w:tcPr>
          <w:p w14:paraId="59E2B126" w14:textId="66E30C3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5301</w:t>
            </w:r>
          </w:p>
        </w:tc>
        <w:tc>
          <w:tcPr>
            <w:tcW w:w="1253" w:type="dxa"/>
          </w:tcPr>
          <w:p w14:paraId="68B2D80B" w14:textId="3929778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755301</w:t>
            </w:r>
          </w:p>
        </w:tc>
        <w:tc>
          <w:tcPr>
            <w:tcW w:w="5120" w:type="dxa"/>
          </w:tcPr>
          <w:p w14:paraId="301704A6" w14:textId="2D2EC1EE"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Vodárenské čerpací stanice</w:t>
            </w:r>
          </w:p>
        </w:tc>
      </w:tr>
      <w:tr w:rsidR="004A4E11" w:rsidRPr="0084162E" w14:paraId="66633F1F" w14:textId="77777777" w:rsidTr="0084162E">
        <w:tc>
          <w:tcPr>
            <w:tcW w:w="2689" w:type="dxa"/>
          </w:tcPr>
          <w:p w14:paraId="4C88DD33" w14:textId="75D29263"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5355</w:t>
            </w:r>
          </w:p>
        </w:tc>
        <w:tc>
          <w:tcPr>
            <w:tcW w:w="1253" w:type="dxa"/>
          </w:tcPr>
          <w:p w14:paraId="399AD574" w14:textId="2F7611A0"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755355</w:t>
            </w:r>
          </w:p>
        </w:tc>
        <w:tc>
          <w:tcPr>
            <w:tcW w:w="5120" w:type="dxa"/>
          </w:tcPr>
          <w:p w14:paraId="03FB9A83" w14:textId="5F8EF92B"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Vodojemy</w:t>
            </w:r>
          </w:p>
        </w:tc>
      </w:tr>
      <w:tr w:rsidR="004A4E11" w:rsidRPr="0084162E" w14:paraId="6CFFFD76" w14:textId="77777777" w:rsidTr="0084162E">
        <w:tc>
          <w:tcPr>
            <w:tcW w:w="2689" w:type="dxa"/>
          </w:tcPr>
          <w:p w14:paraId="0879768F" w14:textId="0AF9E2DB"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1508 </w:t>
            </w:r>
          </w:p>
        </w:tc>
        <w:tc>
          <w:tcPr>
            <w:tcW w:w="1253" w:type="dxa"/>
          </w:tcPr>
          <w:p w14:paraId="36C60DD0" w14:textId="3E7FFAF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755356</w:t>
            </w:r>
          </w:p>
        </w:tc>
        <w:tc>
          <w:tcPr>
            <w:tcW w:w="5120" w:type="dxa"/>
          </w:tcPr>
          <w:p w14:paraId="670CB170" w14:textId="4ECC0F7A"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Vodárenství - Požadavky na systémy a součásti pro akumulaci vody</w:t>
            </w:r>
          </w:p>
        </w:tc>
      </w:tr>
      <w:tr w:rsidR="004A4E11" w:rsidRPr="0084162E" w14:paraId="43E2A78C" w14:textId="77777777" w:rsidTr="0084162E">
        <w:tc>
          <w:tcPr>
            <w:tcW w:w="2689" w:type="dxa"/>
          </w:tcPr>
          <w:p w14:paraId="33AB87A9" w14:textId="057AA02D"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5401</w:t>
            </w:r>
          </w:p>
        </w:tc>
        <w:tc>
          <w:tcPr>
            <w:tcW w:w="1253" w:type="dxa"/>
          </w:tcPr>
          <w:p w14:paraId="56803888" w14:textId="77B73B3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755401</w:t>
            </w:r>
          </w:p>
        </w:tc>
        <w:tc>
          <w:tcPr>
            <w:tcW w:w="5120" w:type="dxa"/>
          </w:tcPr>
          <w:p w14:paraId="1005A6F4" w14:textId="4B673F6A"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Navrhování vodovodního potrubí</w:t>
            </w:r>
          </w:p>
        </w:tc>
      </w:tr>
      <w:tr w:rsidR="004A4E11" w:rsidRPr="0084162E" w14:paraId="3F8846B9" w14:textId="77777777" w:rsidTr="0084162E">
        <w:tc>
          <w:tcPr>
            <w:tcW w:w="2689" w:type="dxa"/>
          </w:tcPr>
          <w:p w14:paraId="69427595" w14:textId="52F8935C" w:rsidR="004A4E11" w:rsidRPr="0084162E" w:rsidRDefault="004A4E11" w:rsidP="0084162E">
            <w:pPr>
              <w:jc w:val="left"/>
              <w:rPr>
                <w:rFonts w:asciiTheme="minorHAnsi" w:hAnsiTheme="minorHAnsi" w:cstheme="minorHAnsi"/>
                <w:color w:val="000000"/>
                <w:sz w:val="22"/>
                <w:szCs w:val="22"/>
              </w:rPr>
            </w:pPr>
            <w:bookmarkStart w:id="1550" w:name="_Hlk504996650"/>
            <w:r w:rsidRPr="0084162E">
              <w:rPr>
                <w:rFonts w:asciiTheme="minorHAnsi" w:hAnsiTheme="minorHAnsi" w:cstheme="minorHAnsi"/>
                <w:sz w:val="22"/>
                <w:szCs w:val="22"/>
              </w:rPr>
              <w:t>ČSN 75 5409</w:t>
            </w:r>
            <w:bookmarkEnd w:id="1550"/>
          </w:p>
        </w:tc>
        <w:tc>
          <w:tcPr>
            <w:tcW w:w="1253" w:type="dxa"/>
          </w:tcPr>
          <w:p w14:paraId="35A5B929" w14:textId="242EBFE6"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755409</w:t>
            </w:r>
          </w:p>
        </w:tc>
        <w:tc>
          <w:tcPr>
            <w:tcW w:w="5120" w:type="dxa"/>
          </w:tcPr>
          <w:p w14:paraId="31BD202E" w14:textId="30849A52"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Vnitřní vodovody</w:t>
            </w:r>
          </w:p>
        </w:tc>
      </w:tr>
      <w:tr w:rsidR="004A4E11" w:rsidRPr="0084162E" w14:paraId="7108B378" w14:textId="77777777" w:rsidTr="0084162E">
        <w:tc>
          <w:tcPr>
            <w:tcW w:w="2689" w:type="dxa"/>
          </w:tcPr>
          <w:p w14:paraId="6A0E0205" w14:textId="6A21055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5630</w:t>
            </w:r>
          </w:p>
        </w:tc>
        <w:tc>
          <w:tcPr>
            <w:tcW w:w="1253" w:type="dxa"/>
          </w:tcPr>
          <w:p w14:paraId="3670595A" w14:textId="55BB73B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755630</w:t>
            </w:r>
          </w:p>
        </w:tc>
        <w:tc>
          <w:tcPr>
            <w:tcW w:w="5120" w:type="dxa"/>
          </w:tcPr>
          <w:p w14:paraId="0F209BE1" w14:textId="1F9E805C"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Vodovodní podchody pod dráhou a pozemní komunikací</w:t>
            </w:r>
          </w:p>
        </w:tc>
      </w:tr>
      <w:tr w:rsidR="004A4E11" w:rsidRPr="0084162E" w14:paraId="21379F43" w14:textId="77777777" w:rsidTr="0084162E">
        <w:tc>
          <w:tcPr>
            <w:tcW w:w="2689" w:type="dxa"/>
          </w:tcPr>
          <w:p w14:paraId="75D9ED4A" w14:textId="1EAF137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5911</w:t>
            </w:r>
          </w:p>
        </w:tc>
        <w:tc>
          <w:tcPr>
            <w:tcW w:w="1253" w:type="dxa"/>
          </w:tcPr>
          <w:p w14:paraId="447122E6" w14:textId="3F782920"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755911</w:t>
            </w:r>
          </w:p>
        </w:tc>
        <w:tc>
          <w:tcPr>
            <w:tcW w:w="5120" w:type="dxa"/>
          </w:tcPr>
          <w:p w14:paraId="4354A480" w14:textId="7FCE8A9C"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Tlakové zkoušky vodovodního a závlahového potrubí</w:t>
            </w:r>
          </w:p>
        </w:tc>
      </w:tr>
      <w:tr w:rsidR="004A4E11" w:rsidRPr="0084162E" w14:paraId="7F82C21D" w14:textId="77777777" w:rsidTr="0084162E">
        <w:tc>
          <w:tcPr>
            <w:tcW w:w="2689" w:type="dxa"/>
          </w:tcPr>
          <w:p w14:paraId="6DE5A23B" w14:textId="298EF31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6081</w:t>
            </w:r>
          </w:p>
        </w:tc>
        <w:tc>
          <w:tcPr>
            <w:tcW w:w="1253" w:type="dxa"/>
          </w:tcPr>
          <w:p w14:paraId="1D8DA9EC" w14:textId="41F00F10"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756081</w:t>
            </w:r>
          </w:p>
        </w:tc>
        <w:tc>
          <w:tcPr>
            <w:tcW w:w="5120" w:type="dxa"/>
          </w:tcPr>
          <w:p w14:paraId="5EBC7935" w14:textId="317E9E0C"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Žumpy</w:t>
            </w:r>
          </w:p>
        </w:tc>
      </w:tr>
      <w:tr w:rsidR="004A4E11" w:rsidRPr="0084162E" w14:paraId="4599EB25" w14:textId="77777777" w:rsidTr="0084162E">
        <w:tc>
          <w:tcPr>
            <w:tcW w:w="2689" w:type="dxa"/>
          </w:tcPr>
          <w:p w14:paraId="565DC6E6" w14:textId="618205E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6101</w:t>
            </w:r>
          </w:p>
        </w:tc>
        <w:tc>
          <w:tcPr>
            <w:tcW w:w="1253" w:type="dxa"/>
          </w:tcPr>
          <w:p w14:paraId="66A442D7" w14:textId="343DFF9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756101</w:t>
            </w:r>
          </w:p>
        </w:tc>
        <w:tc>
          <w:tcPr>
            <w:tcW w:w="5120" w:type="dxa"/>
          </w:tcPr>
          <w:p w14:paraId="46A5116A" w14:textId="49821E57"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Stokové sítě a kanalizační přípojky</w:t>
            </w:r>
          </w:p>
        </w:tc>
      </w:tr>
      <w:tr w:rsidR="004A4E11" w:rsidRPr="0084162E" w14:paraId="2E92D037" w14:textId="77777777" w:rsidTr="0084162E">
        <w:tc>
          <w:tcPr>
            <w:tcW w:w="2689" w:type="dxa"/>
          </w:tcPr>
          <w:p w14:paraId="3CDEC9E7" w14:textId="1FD2C015"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752 </w:t>
            </w:r>
          </w:p>
        </w:tc>
        <w:tc>
          <w:tcPr>
            <w:tcW w:w="1253" w:type="dxa"/>
          </w:tcPr>
          <w:p w14:paraId="49F46621" w14:textId="675F117B"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756110</w:t>
            </w:r>
          </w:p>
        </w:tc>
        <w:tc>
          <w:tcPr>
            <w:tcW w:w="5120" w:type="dxa"/>
          </w:tcPr>
          <w:p w14:paraId="3FFED735" w14:textId="452E79A5"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Odvodňovací a stokové systémy vně budov – Managment stokového systému</w:t>
            </w:r>
          </w:p>
        </w:tc>
      </w:tr>
      <w:tr w:rsidR="004A4E11" w:rsidRPr="0084162E" w14:paraId="4060288C" w14:textId="77777777" w:rsidTr="0084162E">
        <w:tc>
          <w:tcPr>
            <w:tcW w:w="2689" w:type="dxa"/>
          </w:tcPr>
          <w:p w14:paraId="514A9E27" w14:textId="22FD803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lastRenderedPageBreak/>
              <w:t xml:space="preserve">ČSN EN 16932-2 </w:t>
            </w:r>
          </w:p>
        </w:tc>
        <w:tc>
          <w:tcPr>
            <w:tcW w:w="1253" w:type="dxa"/>
          </w:tcPr>
          <w:p w14:paraId="36A225A5" w14:textId="3CD9707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756113</w:t>
            </w:r>
            <w:r w:rsidRPr="0084162E" w:rsidDel="00E12AA0">
              <w:rPr>
                <w:rFonts w:asciiTheme="minorHAnsi" w:hAnsiTheme="minorHAnsi" w:cstheme="minorHAnsi"/>
                <w:sz w:val="22"/>
                <w:szCs w:val="22"/>
              </w:rPr>
              <w:t>1</w:t>
            </w:r>
          </w:p>
        </w:tc>
        <w:tc>
          <w:tcPr>
            <w:tcW w:w="5120" w:type="dxa"/>
          </w:tcPr>
          <w:p w14:paraId="058AFEDD" w14:textId="7557B155"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Odvodňovací a stokové systémy vně budov - Čerpací systémy - Část 2: Tlakové systémy</w:t>
            </w:r>
          </w:p>
        </w:tc>
      </w:tr>
      <w:tr w:rsidR="004A4E11" w:rsidRPr="0084162E" w14:paraId="46F39C8D" w14:textId="77777777" w:rsidTr="0084162E">
        <w:tc>
          <w:tcPr>
            <w:tcW w:w="2689" w:type="dxa"/>
          </w:tcPr>
          <w:p w14:paraId="4400488B" w14:textId="39AEA272"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16932-1 </w:t>
            </w:r>
          </w:p>
        </w:tc>
        <w:tc>
          <w:tcPr>
            <w:tcW w:w="1253" w:type="dxa"/>
          </w:tcPr>
          <w:p w14:paraId="59EBD37D" w14:textId="5238E09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756113</w:t>
            </w:r>
            <w:r w:rsidRPr="0084162E" w:rsidDel="00E12AA0">
              <w:rPr>
                <w:rFonts w:asciiTheme="minorHAnsi" w:hAnsiTheme="minorHAnsi" w:cstheme="minorHAnsi"/>
                <w:sz w:val="22"/>
                <w:szCs w:val="22"/>
              </w:rPr>
              <w:t>2</w:t>
            </w:r>
          </w:p>
        </w:tc>
        <w:tc>
          <w:tcPr>
            <w:tcW w:w="5120" w:type="dxa"/>
          </w:tcPr>
          <w:p w14:paraId="471D37D4" w14:textId="79E39B1D"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Odvodňovací a stokové systémy vně budov - Čerpací systémy - Část 1: Obecně</w:t>
            </w:r>
          </w:p>
        </w:tc>
      </w:tr>
      <w:tr w:rsidR="004A4E11" w:rsidRPr="0084162E" w14:paraId="2F9A50C7" w14:textId="77777777" w:rsidTr="0084162E">
        <w:tc>
          <w:tcPr>
            <w:tcW w:w="2689" w:type="dxa"/>
          </w:tcPr>
          <w:p w14:paraId="0AC9B394" w14:textId="462BAC8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1610 </w:t>
            </w:r>
          </w:p>
        </w:tc>
        <w:tc>
          <w:tcPr>
            <w:tcW w:w="1253" w:type="dxa"/>
          </w:tcPr>
          <w:p w14:paraId="76FAECE2" w14:textId="4E73EAF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756114</w:t>
            </w:r>
          </w:p>
        </w:tc>
        <w:tc>
          <w:tcPr>
            <w:tcW w:w="5120" w:type="dxa"/>
          </w:tcPr>
          <w:p w14:paraId="135E9C2E" w14:textId="50096343"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Provádění stok a kanalizačních přípojek a jejich zkoušení</w:t>
            </w:r>
          </w:p>
        </w:tc>
      </w:tr>
      <w:tr w:rsidR="004A4E11" w:rsidRPr="0084162E" w14:paraId="06429FE1" w14:textId="77777777" w:rsidTr="0084162E">
        <w:tc>
          <w:tcPr>
            <w:tcW w:w="2689" w:type="dxa"/>
          </w:tcPr>
          <w:p w14:paraId="4E19A162" w14:textId="1331EC4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12889 </w:t>
            </w:r>
          </w:p>
        </w:tc>
        <w:tc>
          <w:tcPr>
            <w:tcW w:w="1253" w:type="dxa"/>
          </w:tcPr>
          <w:p w14:paraId="48510431" w14:textId="6843E1CD"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756115</w:t>
            </w:r>
          </w:p>
        </w:tc>
        <w:tc>
          <w:tcPr>
            <w:tcW w:w="5120" w:type="dxa"/>
          </w:tcPr>
          <w:p w14:paraId="671AB29A" w14:textId="0F3A7142"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Bezvýkopové provádění stok a kanalizačních přípojek a jejich zkoušení</w:t>
            </w:r>
          </w:p>
        </w:tc>
      </w:tr>
      <w:tr w:rsidR="004A4E11" w:rsidRPr="0084162E" w14:paraId="093EF4A7" w14:textId="77777777" w:rsidTr="0084162E">
        <w:tc>
          <w:tcPr>
            <w:tcW w:w="2689" w:type="dxa"/>
          </w:tcPr>
          <w:p w14:paraId="44FC3DB9" w14:textId="5017A726"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15885 </w:t>
            </w:r>
          </w:p>
        </w:tc>
        <w:tc>
          <w:tcPr>
            <w:tcW w:w="1253" w:type="dxa"/>
          </w:tcPr>
          <w:p w14:paraId="1BD8CAE2" w14:textId="5175592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756121</w:t>
            </w:r>
          </w:p>
        </w:tc>
        <w:tc>
          <w:tcPr>
            <w:tcW w:w="5120" w:type="dxa"/>
          </w:tcPr>
          <w:p w14:paraId="66EC106C" w14:textId="78BAC90D" w:rsidR="004A4E11" w:rsidRPr="0084162E" w:rsidRDefault="004E5A1C" w:rsidP="0084162E">
            <w:pPr>
              <w:jc w:val="left"/>
              <w:rPr>
                <w:rFonts w:asciiTheme="minorHAnsi" w:hAnsiTheme="minorHAnsi" w:cstheme="minorHAnsi"/>
                <w:sz w:val="22"/>
                <w:szCs w:val="22"/>
              </w:rPr>
            </w:pPr>
            <w:r w:rsidRPr="0084162E">
              <w:rPr>
                <w:rFonts w:asciiTheme="minorHAnsi" w:hAnsiTheme="minorHAnsi" w:cstheme="minorHAnsi"/>
                <w:sz w:val="22"/>
                <w:szCs w:val="22"/>
              </w:rPr>
              <w:t>Klasifikace a funkční vlastnosti technologií pro renovace, opravy a výměnu stok a kanalizačních přípojek</w:t>
            </w:r>
          </w:p>
        </w:tc>
      </w:tr>
      <w:tr w:rsidR="004A4E11" w:rsidRPr="0084162E" w14:paraId="710FC3FF" w14:textId="77777777" w:rsidTr="0084162E">
        <w:tc>
          <w:tcPr>
            <w:tcW w:w="2689" w:type="dxa"/>
          </w:tcPr>
          <w:p w14:paraId="4F3C4FFB" w14:textId="493DCD0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6230</w:t>
            </w:r>
          </w:p>
        </w:tc>
        <w:tc>
          <w:tcPr>
            <w:tcW w:w="1253" w:type="dxa"/>
          </w:tcPr>
          <w:p w14:paraId="57D53B8E" w14:textId="650F6219"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756230</w:t>
            </w:r>
          </w:p>
        </w:tc>
        <w:tc>
          <w:tcPr>
            <w:tcW w:w="5120" w:type="dxa"/>
          </w:tcPr>
          <w:p w14:paraId="2A5A9B97" w14:textId="1A33426F"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Podchody stok a kanalizačních přípojek pod dráhou a pozemní komunikací</w:t>
            </w:r>
          </w:p>
        </w:tc>
      </w:tr>
      <w:tr w:rsidR="004A4E11" w:rsidRPr="0084162E" w14:paraId="6C6B7AE7" w14:textId="77777777" w:rsidTr="0084162E">
        <w:tc>
          <w:tcPr>
            <w:tcW w:w="2689" w:type="dxa"/>
          </w:tcPr>
          <w:p w14:paraId="04DF0D2B" w14:textId="3B885EA3"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6261</w:t>
            </w:r>
          </w:p>
        </w:tc>
        <w:tc>
          <w:tcPr>
            <w:tcW w:w="1253" w:type="dxa"/>
          </w:tcPr>
          <w:p w14:paraId="7C08E416" w14:textId="6D2BFAD3"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756261</w:t>
            </w:r>
          </w:p>
        </w:tc>
        <w:tc>
          <w:tcPr>
            <w:tcW w:w="5120" w:type="dxa"/>
          </w:tcPr>
          <w:p w14:paraId="7C232C68" w14:textId="4B4262FE"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Dešťové nádrže</w:t>
            </w:r>
          </w:p>
        </w:tc>
      </w:tr>
      <w:tr w:rsidR="004A4E11" w:rsidRPr="0084162E" w14:paraId="41755DBF" w14:textId="77777777" w:rsidTr="0084162E">
        <w:tc>
          <w:tcPr>
            <w:tcW w:w="2689" w:type="dxa"/>
          </w:tcPr>
          <w:p w14:paraId="7256EA20" w14:textId="4CDC8B4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476 </w:t>
            </w:r>
          </w:p>
        </w:tc>
        <w:tc>
          <w:tcPr>
            <w:tcW w:w="1253" w:type="dxa"/>
          </w:tcPr>
          <w:p w14:paraId="0B60B15C" w14:textId="5FF498CC"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756301</w:t>
            </w:r>
          </w:p>
        </w:tc>
        <w:tc>
          <w:tcPr>
            <w:tcW w:w="5120" w:type="dxa"/>
          </w:tcPr>
          <w:p w14:paraId="1780C0E9" w14:textId="4596A6DF"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Obecné požadavky na stavební dílce kanalizačních systémů</w:t>
            </w:r>
          </w:p>
        </w:tc>
      </w:tr>
      <w:tr w:rsidR="004A4E11" w:rsidRPr="0084162E" w14:paraId="64406A29" w14:textId="77777777" w:rsidTr="0084162E">
        <w:tc>
          <w:tcPr>
            <w:tcW w:w="2689" w:type="dxa"/>
          </w:tcPr>
          <w:p w14:paraId="4E9A3D94" w14:textId="3F8C8DE8"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13380 </w:t>
            </w:r>
          </w:p>
        </w:tc>
        <w:tc>
          <w:tcPr>
            <w:tcW w:w="1253" w:type="dxa"/>
          </w:tcPr>
          <w:p w14:paraId="0E3944C4" w14:textId="13F66253"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756304</w:t>
            </w:r>
          </w:p>
        </w:tc>
        <w:tc>
          <w:tcPr>
            <w:tcW w:w="5120" w:type="dxa"/>
          </w:tcPr>
          <w:p w14:paraId="460FB931" w14:textId="6E26C0FF"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Všeobecné požadavky na stavební dílce pro opravy a renovace venkovních stok a kanalizačních přípojek</w:t>
            </w:r>
          </w:p>
        </w:tc>
      </w:tr>
      <w:tr w:rsidR="004A4E11" w:rsidRPr="0084162E" w14:paraId="203BA0EF" w14:textId="77777777" w:rsidTr="0084162E">
        <w:tc>
          <w:tcPr>
            <w:tcW w:w="2689" w:type="dxa"/>
          </w:tcPr>
          <w:p w14:paraId="16358D2D" w14:textId="5FC6F55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14457 </w:t>
            </w:r>
          </w:p>
        </w:tc>
        <w:tc>
          <w:tcPr>
            <w:tcW w:w="1253" w:type="dxa"/>
          </w:tcPr>
          <w:p w14:paraId="1F75A881" w14:textId="596D2BC9"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756305</w:t>
            </w:r>
          </w:p>
        </w:tc>
        <w:tc>
          <w:tcPr>
            <w:tcW w:w="5120" w:type="dxa"/>
          </w:tcPr>
          <w:p w14:paraId="7FCE1654" w14:textId="3E26CF12"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Všeobecné požadavky na stavební dílce pro bezvýkopové technologie stok a kanalizačních přípojek</w:t>
            </w:r>
          </w:p>
        </w:tc>
      </w:tr>
      <w:tr w:rsidR="004A4E11" w:rsidRPr="0084162E" w14:paraId="5BD08278" w14:textId="77777777" w:rsidTr="0084162E">
        <w:tc>
          <w:tcPr>
            <w:tcW w:w="2689" w:type="dxa"/>
          </w:tcPr>
          <w:p w14:paraId="2A99B396" w14:textId="71E2B376"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6306</w:t>
            </w:r>
          </w:p>
        </w:tc>
        <w:tc>
          <w:tcPr>
            <w:tcW w:w="1253" w:type="dxa"/>
          </w:tcPr>
          <w:p w14:paraId="658B5543" w14:textId="71AED01F"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756306</w:t>
            </w:r>
          </w:p>
        </w:tc>
        <w:tc>
          <w:tcPr>
            <w:tcW w:w="5120" w:type="dxa"/>
          </w:tcPr>
          <w:p w14:paraId="2D52C807" w14:textId="5A733A1C"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Odolnost kanalizačních trub proti vysokotlakému proplachování - Zkouška pohyblivou tryskou</w:t>
            </w:r>
          </w:p>
        </w:tc>
      </w:tr>
      <w:tr w:rsidR="004A4E11" w:rsidRPr="0084162E" w14:paraId="0E3C370A" w14:textId="77777777" w:rsidTr="0084162E">
        <w:tc>
          <w:tcPr>
            <w:tcW w:w="2689" w:type="dxa"/>
          </w:tcPr>
          <w:p w14:paraId="692A0BD6" w14:textId="11891FF6"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6307</w:t>
            </w:r>
          </w:p>
        </w:tc>
        <w:tc>
          <w:tcPr>
            <w:tcW w:w="1253" w:type="dxa"/>
          </w:tcPr>
          <w:p w14:paraId="0D14ED35" w14:textId="03864EEF"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756307</w:t>
            </w:r>
          </w:p>
        </w:tc>
        <w:tc>
          <w:tcPr>
            <w:tcW w:w="5120" w:type="dxa"/>
          </w:tcPr>
          <w:p w14:paraId="76DCC345" w14:textId="528EE3E4"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Přehled evropských norem určených pro sanaci systémů stokových sítí a kanalizačních přípojek</w:t>
            </w:r>
          </w:p>
        </w:tc>
      </w:tr>
      <w:tr w:rsidR="004A4E11" w:rsidRPr="0084162E" w14:paraId="60B64633" w14:textId="77777777" w:rsidTr="0084162E">
        <w:tc>
          <w:tcPr>
            <w:tcW w:w="2689" w:type="dxa"/>
          </w:tcPr>
          <w:p w14:paraId="37182F9C" w14:textId="4EC97D1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16506 </w:t>
            </w:r>
          </w:p>
        </w:tc>
        <w:tc>
          <w:tcPr>
            <w:tcW w:w="1253" w:type="dxa"/>
          </w:tcPr>
          <w:p w14:paraId="35E73742" w14:textId="795531C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756308</w:t>
            </w:r>
          </w:p>
        </w:tc>
        <w:tc>
          <w:tcPr>
            <w:tcW w:w="5120" w:type="dxa"/>
          </w:tcPr>
          <w:p w14:paraId="023FB2AD" w14:textId="54640E50"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Způsoby renovace odvodňovacích a stokových systémů - Vložkování pevně ukotvenou vnitřní plastovou vrstvou (RAPL)</w:t>
            </w:r>
          </w:p>
        </w:tc>
      </w:tr>
      <w:tr w:rsidR="004A4E11" w:rsidRPr="0084162E" w14:paraId="7AD11898" w14:textId="77777777" w:rsidTr="0084162E">
        <w:tc>
          <w:tcPr>
            <w:tcW w:w="2689" w:type="dxa"/>
          </w:tcPr>
          <w:p w14:paraId="4BB00AF0" w14:textId="1D85FDB0"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6401</w:t>
            </w:r>
          </w:p>
        </w:tc>
        <w:tc>
          <w:tcPr>
            <w:tcW w:w="1253" w:type="dxa"/>
          </w:tcPr>
          <w:p w14:paraId="3BA0860F" w14:textId="040A8189"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756401</w:t>
            </w:r>
          </w:p>
        </w:tc>
        <w:tc>
          <w:tcPr>
            <w:tcW w:w="5120" w:type="dxa"/>
          </w:tcPr>
          <w:p w14:paraId="1843C45E" w14:textId="22181AF2"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Čistírny odpadních vod pro ekvivalentní počet obyvatel (EO) větší než 500</w:t>
            </w:r>
          </w:p>
        </w:tc>
      </w:tr>
      <w:tr w:rsidR="004A4E11" w:rsidRPr="0084162E" w14:paraId="2DBA6F18" w14:textId="77777777" w:rsidTr="0084162E">
        <w:tc>
          <w:tcPr>
            <w:tcW w:w="2689" w:type="dxa"/>
          </w:tcPr>
          <w:p w14:paraId="42A9863D" w14:textId="11CE75E8"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6402</w:t>
            </w:r>
          </w:p>
        </w:tc>
        <w:tc>
          <w:tcPr>
            <w:tcW w:w="1253" w:type="dxa"/>
          </w:tcPr>
          <w:p w14:paraId="7C8FB849" w14:textId="25BFBC6B"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756402</w:t>
            </w:r>
          </w:p>
        </w:tc>
        <w:tc>
          <w:tcPr>
            <w:tcW w:w="5120" w:type="dxa"/>
          </w:tcPr>
          <w:p w14:paraId="309DB877" w14:textId="47AC13F6"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Čistírny odpadních vod do 500 ekvivalentních obyvatel</w:t>
            </w:r>
          </w:p>
        </w:tc>
      </w:tr>
      <w:tr w:rsidR="004A4E11" w:rsidRPr="0084162E" w14:paraId="54279C50" w14:textId="77777777" w:rsidTr="0084162E">
        <w:tc>
          <w:tcPr>
            <w:tcW w:w="2689" w:type="dxa"/>
          </w:tcPr>
          <w:p w14:paraId="6444B898" w14:textId="2F869BF6"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12255-1 </w:t>
            </w:r>
          </w:p>
        </w:tc>
        <w:tc>
          <w:tcPr>
            <w:tcW w:w="1253" w:type="dxa"/>
          </w:tcPr>
          <w:p w14:paraId="3B6A86FF" w14:textId="6E25548D"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756403</w:t>
            </w:r>
          </w:p>
        </w:tc>
        <w:tc>
          <w:tcPr>
            <w:tcW w:w="5120" w:type="dxa"/>
          </w:tcPr>
          <w:p w14:paraId="00C9AE12" w14:textId="29298DE6"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Čistírny odpadních vod - Část 1: </w:t>
            </w:r>
            <w:r w:rsidRPr="0084162E" w:rsidDel="00CE1E8A">
              <w:rPr>
                <w:rFonts w:asciiTheme="minorHAnsi" w:hAnsiTheme="minorHAnsi" w:cstheme="minorHAnsi"/>
                <w:sz w:val="22"/>
                <w:szCs w:val="22"/>
              </w:rPr>
              <w:t xml:space="preserve">Všeobecné </w:t>
            </w:r>
            <w:r w:rsidRPr="0084162E">
              <w:rPr>
                <w:rFonts w:asciiTheme="minorHAnsi" w:hAnsiTheme="minorHAnsi" w:cstheme="minorHAnsi"/>
                <w:sz w:val="22"/>
                <w:szCs w:val="22"/>
              </w:rPr>
              <w:t>Obecné konstrukční zásady</w:t>
            </w:r>
          </w:p>
        </w:tc>
      </w:tr>
      <w:tr w:rsidR="004A4E11" w:rsidRPr="0084162E" w14:paraId="2988F0B6" w14:textId="77777777" w:rsidTr="0084162E">
        <w:tc>
          <w:tcPr>
            <w:tcW w:w="2689" w:type="dxa"/>
          </w:tcPr>
          <w:p w14:paraId="0EA4969D" w14:textId="3A3580F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12255-3 </w:t>
            </w:r>
          </w:p>
        </w:tc>
        <w:tc>
          <w:tcPr>
            <w:tcW w:w="1253" w:type="dxa"/>
          </w:tcPr>
          <w:p w14:paraId="5B32B30A" w14:textId="7B075E05"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756403</w:t>
            </w:r>
          </w:p>
        </w:tc>
        <w:tc>
          <w:tcPr>
            <w:tcW w:w="5120" w:type="dxa"/>
          </w:tcPr>
          <w:p w14:paraId="430B74B4" w14:textId="64AEEDA9"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Čistírny odpadních vod - Část 3: Předčištění</w:t>
            </w:r>
          </w:p>
        </w:tc>
      </w:tr>
      <w:tr w:rsidR="004A4E11" w:rsidRPr="0084162E" w14:paraId="70D5B1C3" w14:textId="77777777" w:rsidTr="0084162E">
        <w:tc>
          <w:tcPr>
            <w:tcW w:w="2689" w:type="dxa"/>
          </w:tcPr>
          <w:p w14:paraId="05874F5C" w14:textId="25E05260"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12255-4 </w:t>
            </w:r>
          </w:p>
        </w:tc>
        <w:tc>
          <w:tcPr>
            <w:tcW w:w="1253" w:type="dxa"/>
          </w:tcPr>
          <w:p w14:paraId="32FC3CB6" w14:textId="142C3BA0"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756403</w:t>
            </w:r>
          </w:p>
        </w:tc>
        <w:tc>
          <w:tcPr>
            <w:tcW w:w="5120" w:type="dxa"/>
          </w:tcPr>
          <w:p w14:paraId="11B1E61D" w14:textId="7FF81375"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Čistírny odpadních vod - Část 4: Primární čištění</w:t>
            </w:r>
          </w:p>
        </w:tc>
      </w:tr>
      <w:tr w:rsidR="004A4E11" w:rsidRPr="0084162E" w14:paraId="5CFF5A02" w14:textId="77777777" w:rsidTr="0084162E">
        <w:tc>
          <w:tcPr>
            <w:tcW w:w="2689" w:type="dxa"/>
          </w:tcPr>
          <w:p w14:paraId="51116DC4" w14:textId="6B0F7865"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lastRenderedPageBreak/>
              <w:t xml:space="preserve">ČSN EN 12255-5 </w:t>
            </w:r>
          </w:p>
        </w:tc>
        <w:tc>
          <w:tcPr>
            <w:tcW w:w="1253" w:type="dxa"/>
          </w:tcPr>
          <w:p w14:paraId="24ACCFA5" w14:textId="77CC736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756403</w:t>
            </w:r>
          </w:p>
        </w:tc>
        <w:tc>
          <w:tcPr>
            <w:tcW w:w="5120" w:type="dxa"/>
          </w:tcPr>
          <w:p w14:paraId="14A6C5CF" w14:textId="7974A55C"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Čistírny odpadních vod - Část 5: Čištění odpadních vod v biologických nádržích</w:t>
            </w:r>
          </w:p>
        </w:tc>
      </w:tr>
      <w:tr w:rsidR="004A4E11" w:rsidRPr="0084162E" w14:paraId="2C7B7661" w14:textId="77777777" w:rsidTr="0084162E">
        <w:tc>
          <w:tcPr>
            <w:tcW w:w="2689" w:type="dxa"/>
          </w:tcPr>
          <w:p w14:paraId="4B2CE753" w14:textId="0AF8C45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EN 12255-6</w:t>
            </w:r>
          </w:p>
        </w:tc>
        <w:tc>
          <w:tcPr>
            <w:tcW w:w="1253" w:type="dxa"/>
          </w:tcPr>
          <w:p w14:paraId="14B34AE0" w14:textId="4BBD04F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756403</w:t>
            </w:r>
          </w:p>
        </w:tc>
        <w:tc>
          <w:tcPr>
            <w:tcW w:w="5120" w:type="dxa"/>
          </w:tcPr>
          <w:p w14:paraId="3D4C202F" w14:textId="2D74B992"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Čistírny odpadních vod - Část 6: Aktivace</w:t>
            </w:r>
          </w:p>
        </w:tc>
      </w:tr>
      <w:tr w:rsidR="004A4E11" w:rsidRPr="0084162E" w14:paraId="2002C227" w14:textId="77777777" w:rsidTr="0084162E">
        <w:tc>
          <w:tcPr>
            <w:tcW w:w="2689" w:type="dxa"/>
          </w:tcPr>
          <w:p w14:paraId="17792FC6" w14:textId="71FFEC3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12255-7 </w:t>
            </w:r>
          </w:p>
        </w:tc>
        <w:tc>
          <w:tcPr>
            <w:tcW w:w="1253" w:type="dxa"/>
          </w:tcPr>
          <w:p w14:paraId="1F2A6BD0" w14:textId="246F38EF"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756403</w:t>
            </w:r>
          </w:p>
        </w:tc>
        <w:tc>
          <w:tcPr>
            <w:tcW w:w="5120" w:type="dxa"/>
          </w:tcPr>
          <w:p w14:paraId="3976DCD6" w14:textId="59E7F433"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Čistírny odpadních vod - Část 7: Biofilmové reaktory</w:t>
            </w:r>
          </w:p>
        </w:tc>
      </w:tr>
      <w:tr w:rsidR="004A4E11" w:rsidRPr="0084162E" w14:paraId="34D2A6D0" w14:textId="77777777" w:rsidTr="0084162E">
        <w:tc>
          <w:tcPr>
            <w:tcW w:w="2689" w:type="dxa"/>
          </w:tcPr>
          <w:p w14:paraId="24DF25CA" w14:textId="32903E6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12255-8 </w:t>
            </w:r>
          </w:p>
        </w:tc>
        <w:tc>
          <w:tcPr>
            <w:tcW w:w="1253" w:type="dxa"/>
          </w:tcPr>
          <w:p w14:paraId="1FB98522" w14:textId="7ACE834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756403</w:t>
            </w:r>
          </w:p>
        </w:tc>
        <w:tc>
          <w:tcPr>
            <w:tcW w:w="5120" w:type="dxa"/>
          </w:tcPr>
          <w:p w14:paraId="2B353F85" w14:textId="5F8ED371"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Čistírny odpadních vod - Část 8: Kalové hospodářství</w:t>
            </w:r>
          </w:p>
        </w:tc>
      </w:tr>
      <w:tr w:rsidR="004A4E11" w:rsidRPr="0084162E" w14:paraId="3BBE56F4" w14:textId="77777777" w:rsidTr="0084162E">
        <w:tc>
          <w:tcPr>
            <w:tcW w:w="2689" w:type="dxa"/>
          </w:tcPr>
          <w:p w14:paraId="105636B5" w14:textId="05528D1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12255-9 </w:t>
            </w:r>
          </w:p>
        </w:tc>
        <w:tc>
          <w:tcPr>
            <w:tcW w:w="1253" w:type="dxa"/>
          </w:tcPr>
          <w:p w14:paraId="567D799F" w14:textId="4761BA22"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756403</w:t>
            </w:r>
          </w:p>
        </w:tc>
        <w:tc>
          <w:tcPr>
            <w:tcW w:w="5120" w:type="dxa"/>
          </w:tcPr>
          <w:p w14:paraId="26AFA79F" w14:textId="7ED9F1BF"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Čistírny odpadních vod - Část 9: Kontrola pachů a odvětrání</w:t>
            </w:r>
          </w:p>
        </w:tc>
      </w:tr>
      <w:tr w:rsidR="004A4E11" w:rsidRPr="0084162E" w14:paraId="3ACE184F" w14:textId="77777777" w:rsidTr="0084162E">
        <w:tc>
          <w:tcPr>
            <w:tcW w:w="2689" w:type="dxa"/>
          </w:tcPr>
          <w:p w14:paraId="101AA077" w14:textId="0A1C271F"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EN 12255-10</w:t>
            </w:r>
          </w:p>
        </w:tc>
        <w:tc>
          <w:tcPr>
            <w:tcW w:w="1253" w:type="dxa"/>
          </w:tcPr>
          <w:p w14:paraId="688AB631" w14:textId="4BCF07A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756403</w:t>
            </w:r>
          </w:p>
        </w:tc>
        <w:tc>
          <w:tcPr>
            <w:tcW w:w="5120" w:type="dxa"/>
          </w:tcPr>
          <w:p w14:paraId="2C7C6226" w14:textId="60666D2F"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Čistírny odpadních vod - Část 10: Zásady bezpečnosti</w:t>
            </w:r>
          </w:p>
        </w:tc>
      </w:tr>
      <w:tr w:rsidR="004A4E11" w:rsidRPr="0084162E" w14:paraId="7710ADB8" w14:textId="77777777" w:rsidTr="0084162E">
        <w:tc>
          <w:tcPr>
            <w:tcW w:w="2689" w:type="dxa"/>
          </w:tcPr>
          <w:p w14:paraId="0F8753A3" w14:textId="54778F25"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EN 12255-11</w:t>
            </w:r>
          </w:p>
        </w:tc>
        <w:tc>
          <w:tcPr>
            <w:tcW w:w="1253" w:type="dxa"/>
          </w:tcPr>
          <w:p w14:paraId="55A04BE3" w14:textId="0D4F8FCF"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756403</w:t>
            </w:r>
          </w:p>
        </w:tc>
        <w:tc>
          <w:tcPr>
            <w:tcW w:w="5120" w:type="dxa"/>
          </w:tcPr>
          <w:p w14:paraId="018C1BBC" w14:textId="404CBFC2"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Čistírny odpadních vod - Část 11: Obecné návrhové údaje</w:t>
            </w:r>
          </w:p>
        </w:tc>
      </w:tr>
      <w:tr w:rsidR="004A4E11" w:rsidRPr="0084162E" w14:paraId="50949457" w14:textId="77777777" w:rsidTr="0084162E">
        <w:tc>
          <w:tcPr>
            <w:tcW w:w="2689" w:type="dxa"/>
          </w:tcPr>
          <w:p w14:paraId="55E5756A" w14:textId="5B653ADC"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12255-12 </w:t>
            </w:r>
          </w:p>
        </w:tc>
        <w:tc>
          <w:tcPr>
            <w:tcW w:w="1253" w:type="dxa"/>
          </w:tcPr>
          <w:p w14:paraId="5ED63567" w14:textId="6C8088D3"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756403</w:t>
            </w:r>
          </w:p>
        </w:tc>
        <w:tc>
          <w:tcPr>
            <w:tcW w:w="5120" w:type="dxa"/>
          </w:tcPr>
          <w:p w14:paraId="5ACB9EB6" w14:textId="1A0DFB18"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Čistírny odpadních vod - Část 12: Automatizovaný systém řízení</w:t>
            </w:r>
          </w:p>
        </w:tc>
      </w:tr>
      <w:tr w:rsidR="004A4E11" w:rsidRPr="0084162E" w14:paraId="553FA56F" w14:textId="77777777" w:rsidTr="0084162E">
        <w:tc>
          <w:tcPr>
            <w:tcW w:w="2689" w:type="dxa"/>
          </w:tcPr>
          <w:p w14:paraId="6F0BC0D8" w14:textId="256685B0"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EN 12255-13</w:t>
            </w:r>
          </w:p>
        </w:tc>
        <w:tc>
          <w:tcPr>
            <w:tcW w:w="1253" w:type="dxa"/>
          </w:tcPr>
          <w:p w14:paraId="30F2063F" w14:textId="515E8FF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756403</w:t>
            </w:r>
          </w:p>
        </w:tc>
        <w:tc>
          <w:tcPr>
            <w:tcW w:w="5120" w:type="dxa"/>
          </w:tcPr>
          <w:p w14:paraId="4FE66864" w14:textId="33C5C82E"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Čistírny odpadních vod - Část 13: Čištění odpadních vod chemickým srážením</w:t>
            </w:r>
          </w:p>
        </w:tc>
      </w:tr>
      <w:tr w:rsidR="004A4E11" w:rsidRPr="0084162E" w14:paraId="37B95799" w14:textId="77777777" w:rsidTr="0084162E">
        <w:tc>
          <w:tcPr>
            <w:tcW w:w="2689" w:type="dxa"/>
          </w:tcPr>
          <w:p w14:paraId="05BA7CC1" w14:textId="459D5132"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12255-14 </w:t>
            </w:r>
          </w:p>
        </w:tc>
        <w:tc>
          <w:tcPr>
            <w:tcW w:w="1253" w:type="dxa"/>
          </w:tcPr>
          <w:p w14:paraId="5E509B07" w14:textId="20A01A9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756403</w:t>
            </w:r>
          </w:p>
        </w:tc>
        <w:tc>
          <w:tcPr>
            <w:tcW w:w="5120" w:type="dxa"/>
          </w:tcPr>
          <w:p w14:paraId="55584E1B" w14:textId="3927FEA6"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Čistírny odpadních vod - Část 14: Dezinfekce</w:t>
            </w:r>
          </w:p>
        </w:tc>
      </w:tr>
      <w:tr w:rsidR="004A4E11" w:rsidRPr="0084162E" w14:paraId="25A797DC" w14:textId="77777777" w:rsidTr="0084162E">
        <w:tc>
          <w:tcPr>
            <w:tcW w:w="2689" w:type="dxa"/>
          </w:tcPr>
          <w:p w14:paraId="5C6250BD" w14:textId="4E60F53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12255-15 </w:t>
            </w:r>
          </w:p>
        </w:tc>
        <w:tc>
          <w:tcPr>
            <w:tcW w:w="1253" w:type="dxa"/>
          </w:tcPr>
          <w:p w14:paraId="42C0396D" w14:textId="1F2866CC"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756403</w:t>
            </w:r>
          </w:p>
        </w:tc>
        <w:tc>
          <w:tcPr>
            <w:tcW w:w="5120" w:type="dxa"/>
          </w:tcPr>
          <w:p w14:paraId="6367F179" w14:textId="6BFC5BFA"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Čistírny odpadních vod - Část 15: Měření standardní oxygenační kapacity v aktivační nádrži</w:t>
            </w:r>
          </w:p>
        </w:tc>
      </w:tr>
      <w:tr w:rsidR="004A4E11" w:rsidRPr="0084162E" w14:paraId="19EE2A6A" w14:textId="77777777" w:rsidTr="0084162E">
        <w:tc>
          <w:tcPr>
            <w:tcW w:w="2689" w:type="dxa"/>
          </w:tcPr>
          <w:p w14:paraId="297991CA" w14:textId="4B6164A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12255-16 </w:t>
            </w:r>
          </w:p>
        </w:tc>
        <w:tc>
          <w:tcPr>
            <w:tcW w:w="1253" w:type="dxa"/>
          </w:tcPr>
          <w:p w14:paraId="37DAB512" w14:textId="5FA0F36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756403</w:t>
            </w:r>
          </w:p>
        </w:tc>
        <w:tc>
          <w:tcPr>
            <w:tcW w:w="5120" w:type="dxa"/>
          </w:tcPr>
          <w:p w14:paraId="5C614057" w14:textId="3CA7249E"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Čistírny odpadních vod - Část 16: Filtrace odpadních vod</w:t>
            </w:r>
          </w:p>
        </w:tc>
      </w:tr>
      <w:tr w:rsidR="004A4E11" w:rsidRPr="0084162E" w14:paraId="5BB05A15" w14:textId="77777777" w:rsidTr="0084162E">
        <w:tc>
          <w:tcPr>
            <w:tcW w:w="2689" w:type="dxa"/>
          </w:tcPr>
          <w:p w14:paraId="60DDF20F" w14:textId="73348595"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EN 12566-1 ed.2</w:t>
            </w:r>
          </w:p>
        </w:tc>
        <w:tc>
          <w:tcPr>
            <w:tcW w:w="1253" w:type="dxa"/>
          </w:tcPr>
          <w:p w14:paraId="3D9C0337" w14:textId="459F4110"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756404</w:t>
            </w:r>
          </w:p>
        </w:tc>
        <w:tc>
          <w:tcPr>
            <w:tcW w:w="5120" w:type="dxa"/>
          </w:tcPr>
          <w:p w14:paraId="25341FB0" w14:textId="098FDEC1"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Malé čistírny odpadních vod do 50 ekvivalentních obyvatel - Část 1: Prefabrikované septiky</w:t>
            </w:r>
          </w:p>
        </w:tc>
      </w:tr>
      <w:tr w:rsidR="004A4E11" w:rsidRPr="0084162E" w14:paraId="2518BA52" w14:textId="77777777" w:rsidTr="0084162E">
        <w:tc>
          <w:tcPr>
            <w:tcW w:w="2689" w:type="dxa"/>
          </w:tcPr>
          <w:p w14:paraId="177CCBD8" w14:textId="6F6140B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CEN/TR 12566-2</w:t>
            </w:r>
          </w:p>
        </w:tc>
        <w:tc>
          <w:tcPr>
            <w:tcW w:w="1253" w:type="dxa"/>
          </w:tcPr>
          <w:p w14:paraId="29A4ECBF" w14:textId="1A89123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756404</w:t>
            </w:r>
          </w:p>
        </w:tc>
        <w:tc>
          <w:tcPr>
            <w:tcW w:w="5120" w:type="dxa"/>
          </w:tcPr>
          <w:p w14:paraId="371B159B" w14:textId="178DA66C"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Malé čistírny odpadních vod do 50 ekvivalentních obyvatel - Část 2: Zemní infiltrační systémy</w:t>
            </w:r>
          </w:p>
        </w:tc>
      </w:tr>
      <w:tr w:rsidR="004A4E11" w:rsidRPr="0084162E" w14:paraId="6B7C892E" w14:textId="77777777" w:rsidTr="0084162E">
        <w:tc>
          <w:tcPr>
            <w:tcW w:w="2689" w:type="dxa"/>
          </w:tcPr>
          <w:p w14:paraId="40B09B8E" w14:textId="3036452B"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EN 12566-3</w:t>
            </w:r>
          </w:p>
        </w:tc>
        <w:tc>
          <w:tcPr>
            <w:tcW w:w="1253" w:type="dxa"/>
          </w:tcPr>
          <w:p w14:paraId="524C602A" w14:textId="4FADE682"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756404</w:t>
            </w:r>
          </w:p>
        </w:tc>
        <w:tc>
          <w:tcPr>
            <w:tcW w:w="5120" w:type="dxa"/>
          </w:tcPr>
          <w:p w14:paraId="57121355" w14:textId="5D70F905"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Malé čistírny odpadních vod do 50 ekvivalentních obyvatel - Část 3: Balené a/ nebo na místě montované domovní čistírny odpadních vod</w:t>
            </w:r>
          </w:p>
        </w:tc>
      </w:tr>
      <w:tr w:rsidR="004A4E11" w:rsidRPr="0084162E" w14:paraId="2EF31B6A" w14:textId="77777777" w:rsidTr="0084162E">
        <w:tc>
          <w:tcPr>
            <w:tcW w:w="2689" w:type="dxa"/>
          </w:tcPr>
          <w:p w14:paraId="23A799BB" w14:textId="520E0EF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EN 12566-4 ed.2</w:t>
            </w:r>
          </w:p>
        </w:tc>
        <w:tc>
          <w:tcPr>
            <w:tcW w:w="1253" w:type="dxa"/>
          </w:tcPr>
          <w:p w14:paraId="6FC163B0" w14:textId="6D9005B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756404</w:t>
            </w:r>
          </w:p>
        </w:tc>
        <w:tc>
          <w:tcPr>
            <w:tcW w:w="5120" w:type="dxa"/>
          </w:tcPr>
          <w:p w14:paraId="691A3F16" w14:textId="493749B3"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Malé čistírny odpadních vod do 50 ekvivalentních obyvatel - Část 4: Septiky montované ze sestavy prefabrikátů na místě</w:t>
            </w:r>
          </w:p>
        </w:tc>
      </w:tr>
      <w:tr w:rsidR="004A4E11" w:rsidRPr="0084162E" w14:paraId="263CDB1B" w14:textId="77777777" w:rsidTr="0084162E">
        <w:tc>
          <w:tcPr>
            <w:tcW w:w="2689" w:type="dxa"/>
          </w:tcPr>
          <w:p w14:paraId="3F6F84FA" w14:textId="6913216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CEN/TR 12566-5 </w:t>
            </w:r>
          </w:p>
        </w:tc>
        <w:tc>
          <w:tcPr>
            <w:tcW w:w="1253" w:type="dxa"/>
          </w:tcPr>
          <w:p w14:paraId="344D51FF" w14:textId="0EE7B855"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756404</w:t>
            </w:r>
          </w:p>
        </w:tc>
        <w:tc>
          <w:tcPr>
            <w:tcW w:w="5120" w:type="dxa"/>
          </w:tcPr>
          <w:p w14:paraId="154F820D" w14:textId="6A9741C2"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Malé čistírny odpadních vod do 50 ekvivalentních obyvatel - Část 5: Filtrační systémy pro předčištěné odpadní vody</w:t>
            </w:r>
          </w:p>
        </w:tc>
      </w:tr>
      <w:tr w:rsidR="004A4E11" w:rsidRPr="0084162E" w14:paraId="7B62A83D" w14:textId="77777777" w:rsidTr="0084162E">
        <w:tc>
          <w:tcPr>
            <w:tcW w:w="2689" w:type="dxa"/>
          </w:tcPr>
          <w:p w14:paraId="07AE5EFF" w14:textId="47C2A81C"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EN 12566-6 ed.2</w:t>
            </w:r>
          </w:p>
        </w:tc>
        <w:tc>
          <w:tcPr>
            <w:tcW w:w="1253" w:type="dxa"/>
          </w:tcPr>
          <w:p w14:paraId="477F1B5A" w14:textId="7D88F58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756404</w:t>
            </w:r>
          </w:p>
        </w:tc>
        <w:tc>
          <w:tcPr>
            <w:tcW w:w="5120" w:type="dxa"/>
          </w:tcPr>
          <w:p w14:paraId="724926CE" w14:textId="0A3FC57D"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Malé čistírny odpadních vod do 50 ekvivalentních obyvatel - Část 6: Prefabrikované čistírny pro dočištění odpadních vod ze septiků</w:t>
            </w:r>
          </w:p>
        </w:tc>
      </w:tr>
      <w:tr w:rsidR="004A4E11" w:rsidRPr="0084162E" w14:paraId="6F1F7C56" w14:textId="77777777" w:rsidTr="0084162E">
        <w:tc>
          <w:tcPr>
            <w:tcW w:w="2689" w:type="dxa"/>
          </w:tcPr>
          <w:p w14:paraId="12DD32A9" w14:textId="4B87FBB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lastRenderedPageBreak/>
              <w:t>ČSN EN 12566-7 ed.2</w:t>
            </w:r>
          </w:p>
        </w:tc>
        <w:tc>
          <w:tcPr>
            <w:tcW w:w="1253" w:type="dxa"/>
          </w:tcPr>
          <w:p w14:paraId="4AED32AB" w14:textId="632607AD"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756404</w:t>
            </w:r>
          </w:p>
        </w:tc>
        <w:tc>
          <w:tcPr>
            <w:tcW w:w="5120" w:type="dxa"/>
          </w:tcPr>
          <w:p w14:paraId="08BDA995" w14:textId="45016F5C"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Malé čistírny odpadních vod do 50 ekvivalentních obyvatel - Část 7: Prefabrikované čistírny pro třetí stupeň čištění</w:t>
            </w:r>
          </w:p>
        </w:tc>
      </w:tr>
      <w:tr w:rsidR="004A4E11" w:rsidRPr="0084162E" w14:paraId="567F01BB" w14:textId="77777777" w:rsidTr="0084162E">
        <w:tc>
          <w:tcPr>
            <w:tcW w:w="2689" w:type="dxa"/>
          </w:tcPr>
          <w:p w14:paraId="25F1ECD3" w14:textId="6319EB65"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6406</w:t>
            </w:r>
          </w:p>
        </w:tc>
        <w:tc>
          <w:tcPr>
            <w:tcW w:w="1253" w:type="dxa"/>
          </w:tcPr>
          <w:p w14:paraId="4D171E9D" w14:textId="4D12F582"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756406</w:t>
            </w:r>
          </w:p>
        </w:tc>
        <w:tc>
          <w:tcPr>
            <w:tcW w:w="5120" w:type="dxa"/>
          </w:tcPr>
          <w:p w14:paraId="0AFE3D36" w14:textId="6B6153E4"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Nakládání s odpadními vodami ze zdravotnických zařízení (ZZ) vypouštěnými do stokové sítě pro veřejnou potřebu</w:t>
            </w:r>
          </w:p>
        </w:tc>
      </w:tr>
      <w:tr w:rsidR="004A4E11" w:rsidRPr="0084162E" w14:paraId="57885B99" w14:textId="77777777" w:rsidTr="0084162E">
        <w:tc>
          <w:tcPr>
            <w:tcW w:w="2689" w:type="dxa"/>
          </w:tcPr>
          <w:p w14:paraId="617236DA" w14:textId="0FDC3F9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6415</w:t>
            </w:r>
          </w:p>
        </w:tc>
        <w:tc>
          <w:tcPr>
            <w:tcW w:w="1253" w:type="dxa"/>
          </w:tcPr>
          <w:p w14:paraId="75AF33D1" w14:textId="051A6DC5"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756415</w:t>
            </w:r>
          </w:p>
        </w:tc>
        <w:tc>
          <w:tcPr>
            <w:tcW w:w="5120" w:type="dxa"/>
          </w:tcPr>
          <w:p w14:paraId="5D63C4F9" w14:textId="61F1DAA8"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Plynové hospodářství čistíren odpadních vod</w:t>
            </w:r>
          </w:p>
        </w:tc>
      </w:tr>
      <w:tr w:rsidR="004A4E11" w:rsidRPr="0084162E" w14:paraId="157B9577" w14:textId="77777777" w:rsidTr="0084162E">
        <w:tc>
          <w:tcPr>
            <w:tcW w:w="2689" w:type="dxa"/>
          </w:tcPr>
          <w:p w14:paraId="252EDFF0" w14:textId="165E52CC"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6505</w:t>
            </w:r>
          </w:p>
        </w:tc>
        <w:tc>
          <w:tcPr>
            <w:tcW w:w="1253" w:type="dxa"/>
          </w:tcPr>
          <w:p w14:paraId="1251CE7C" w14:textId="2B63F61D"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756505</w:t>
            </w:r>
          </w:p>
        </w:tc>
        <w:tc>
          <w:tcPr>
            <w:tcW w:w="5120" w:type="dxa"/>
          </w:tcPr>
          <w:p w14:paraId="676B2BC8" w14:textId="6522CD15"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Zneškodňování odpadních vod z povrchových úprav kovů a plastů</w:t>
            </w:r>
          </w:p>
        </w:tc>
      </w:tr>
      <w:tr w:rsidR="004A4E11" w:rsidRPr="0084162E" w14:paraId="19B9E181" w14:textId="77777777" w:rsidTr="0084162E">
        <w:tc>
          <w:tcPr>
            <w:tcW w:w="2689" w:type="dxa"/>
          </w:tcPr>
          <w:p w14:paraId="4121A8BB" w14:textId="03227B78"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858-1 </w:t>
            </w:r>
          </w:p>
        </w:tc>
        <w:tc>
          <w:tcPr>
            <w:tcW w:w="1253" w:type="dxa"/>
          </w:tcPr>
          <w:p w14:paraId="4352F81B" w14:textId="42CBF50F"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756510</w:t>
            </w:r>
          </w:p>
        </w:tc>
        <w:tc>
          <w:tcPr>
            <w:tcW w:w="5120" w:type="dxa"/>
          </w:tcPr>
          <w:p w14:paraId="61050C68" w14:textId="25850FBA"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Odlučovače lehkých kapalin (např. oleje a benzinu) - Část 1: Zásady pro navrhování, provádění a zkoušení, označování a řízení jakosti</w:t>
            </w:r>
          </w:p>
        </w:tc>
      </w:tr>
      <w:tr w:rsidR="004A4E11" w:rsidRPr="0084162E" w14:paraId="1CC62C42" w14:textId="77777777" w:rsidTr="0084162E">
        <w:tc>
          <w:tcPr>
            <w:tcW w:w="2689" w:type="dxa"/>
          </w:tcPr>
          <w:p w14:paraId="0B0CBEAD" w14:textId="7CB90CC9"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858-2 </w:t>
            </w:r>
          </w:p>
        </w:tc>
        <w:tc>
          <w:tcPr>
            <w:tcW w:w="1253" w:type="dxa"/>
          </w:tcPr>
          <w:p w14:paraId="02FB97CB" w14:textId="073BEC16"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756510</w:t>
            </w:r>
          </w:p>
        </w:tc>
        <w:tc>
          <w:tcPr>
            <w:tcW w:w="5120" w:type="dxa"/>
          </w:tcPr>
          <w:p w14:paraId="08FAE8EB" w14:textId="20DCC9B5"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Odlučovače lehkých kapalin (např. oleje a benzinu) - Část 2: Volba jmenovité velikosti, instalace, provoz a údržba</w:t>
            </w:r>
          </w:p>
        </w:tc>
      </w:tr>
      <w:tr w:rsidR="004A4E11" w:rsidRPr="0084162E" w14:paraId="66D6D9A7" w14:textId="77777777" w:rsidTr="0084162E">
        <w:tc>
          <w:tcPr>
            <w:tcW w:w="2689" w:type="dxa"/>
          </w:tcPr>
          <w:p w14:paraId="799CA2E0" w14:textId="5132E3B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6551</w:t>
            </w:r>
          </w:p>
        </w:tc>
        <w:tc>
          <w:tcPr>
            <w:tcW w:w="1253" w:type="dxa"/>
          </w:tcPr>
          <w:p w14:paraId="09216433" w14:textId="1A567BC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756551</w:t>
            </w:r>
          </w:p>
        </w:tc>
        <w:tc>
          <w:tcPr>
            <w:tcW w:w="5120" w:type="dxa"/>
          </w:tcPr>
          <w:p w14:paraId="610DBB49" w14:textId="02D74B54"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Odvádění a čištění odpadních vod s obsahem ropných látek</w:t>
            </w:r>
          </w:p>
        </w:tc>
      </w:tr>
      <w:tr w:rsidR="004A4E11" w:rsidRPr="0084162E" w14:paraId="1C803ED9" w14:textId="77777777" w:rsidTr="0084162E">
        <w:tc>
          <w:tcPr>
            <w:tcW w:w="2689" w:type="dxa"/>
          </w:tcPr>
          <w:p w14:paraId="5B68B85A" w14:textId="18717450"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EN 1825-1</w:t>
            </w:r>
          </w:p>
        </w:tc>
        <w:tc>
          <w:tcPr>
            <w:tcW w:w="1253" w:type="dxa"/>
          </w:tcPr>
          <w:p w14:paraId="5B7548FC" w14:textId="49F158E5"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756553</w:t>
            </w:r>
          </w:p>
        </w:tc>
        <w:tc>
          <w:tcPr>
            <w:tcW w:w="5120" w:type="dxa"/>
          </w:tcPr>
          <w:p w14:paraId="3D7DC1CA" w14:textId="4AEC22A8"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Lapáky tuků - Část 1: Zásady pro navrhování, provádění a zkoušení, označování a řízení jakosti</w:t>
            </w:r>
          </w:p>
        </w:tc>
      </w:tr>
      <w:tr w:rsidR="004A4E11" w:rsidRPr="0084162E" w14:paraId="60DDDA26" w14:textId="77777777" w:rsidTr="0084162E">
        <w:tc>
          <w:tcPr>
            <w:tcW w:w="2689" w:type="dxa"/>
          </w:tcPr>
          <w:p w14:paraId="7EF7C3D9" w14:textId="5FFA5C39"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1825-2 </w:t>
            </w:r>
          </w:p>
        </w:tc>
        <w:tc>
          <w:tcPr>
            <w:tcW w:w="1253" w:type="dxa"/>
          </w:tcPr>
          <w:p w14:paraId="022164CE" w14:textId="5110EB62"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756553</w:t>
            </w:r>
          </w:p>
        </w:tc>
        <w:tc>
          <w:tcPr>
            <w:tcW w:w="5120" w:type="dxa"/>
          </w:tcPr>
          <w:p w14:paraId="5624E7CF" w14:textId="1122F508"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Lapáky tuků - Část 2: Výběr jmenovitého rozměru, osazování, obsluha a údržba</w:t>
            </w:r>
          </w:p>
        </w:tc>
      </w:tr>
      <w:tr w:rsidR="004A4E11" w:rsidRPr="0084162E" w14:paraId="2D895572" w14:textId="77777777" w:rsidTr="0084162E">
        <w:tc>
          <w:tcPr>
            <w:tcW w:w="2689" w:type="dxa"/>
          </w:tcPr>
          <w:p w14:paraId="3A06CE81" w14:textId="051EF300"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6560</w:t>
            </w:r>
          </w:p>
        </w:tc>
        <w:tc>
          <w:tcPr>
            <w:tcW w:w="1253" w:type="dxa"/>
          </w:tcPr>
          <w:p w14:paraId="322CF784" w14:textId="6186DFF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756560</w:t>
            </w:r>
          </w:p>
        </w:tc>
        <w:tc>
          <w:tcPr>
            <w:tcW w:w="5120" w:type="dxa"/>
          </w:tcPr>
          <w:p w14:paraId="022055D4" w14:textId="0E4A09FA"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Čerpací stanice odpadních vod na kanalizační síti</w:t>
            </w:r>
          </w:p>
        </w:tc>
      </w:tr>
      <w:tr w:rsidR="004A4E11" w:rsidRPr="0084162E" w14:paraId="27BB9F26" w14:textId="77777777" w:rsidTr="0084162E">
        <w:tc>
          <w:tcPr>
            <w:tcW w:w="2689" w:type="dxa"/>
          </w:tcPr>
          <w:p w14:paraId="089FCF6F" w14:textId="496D851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6760</w:t>
            </w:r>
          </w:p>
        </w:tc>
        <w:tc>
          <w:tcPr>
            <w:tcW w:w="1253" w:type="dxa"/>
          </w:tcPr>
          <w:p w14:paraId="75E597B5" w14:textId="4FA6F31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756760</w:t>
            </w:r>
          </w:p>
        </w:tc>
        <w:tc>
          <w:tcPr>
            <w:tcW w:w="5120" w:type="dxa"/>
          </w:tcPr>
          <w:p w14:paraId="03F9F86A" w14:textId="52C8901F"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Vnitřní kanalizace</w:t>
            </w:r>
          </w:p>
        </w:tc>
      </w:tr>
      <w:tr w:rsidR="004A4E11" w:rsidRPr="0084162E" w14:paraId="50A72A5F" w14:textId="77777777" w:rsidTr="0084162E">
        <w:tc>
          <w:tcPr>
            <w:tcW w:w="2689" w:type="dxa"/>
          </w:tcPr>
          <w:p w14:paraId="63D547D3" w14:textId="734DDC23"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EN 12056-1</w:t>
            </w:r>
          </w:p>
        </w:tc>
        <w:tc>
          <w:tcPr>
            <w:tcW w:w="1253" w:type="dxa"/>
          </w:tcPr>
          <w:p w14:paraId="08314D63" w14:textId="08CB1A65"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756760</w:t>
            </w:r>
          </w:p>
        </w:tc>
        <w:tc>
          <w:tcPr>
            <w:tcW w:w="5120" w:type="dxa"/>
          </w:tcPr>
          <w:p w14:paraId="6672795F" w14:textId="53A941CB"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Vnitřní kanalizace - Gravitační systémy - Část 1: Všeobecné a funkční požadavky</w:t>
            </w:r>
          </w:p>
        </w:tc>
      </w:tr>
      <w:tr w:rsidR="004A4E11" w:rsidRPr="0084162E" w14:paraId="6EA213F0" w14:textId="77777777" w:rsidTr="0084162E">
        <w:tc>
          <w:tcPr>
            <w:tcW w:w="2689" w:type="dxa"/>
          </w:tcPr>
          <w:p w14:paraId="381157D4" w14:textId="1F4DFCA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12056-2 </w:t>
            </w:r>
          </w:p>
        </w:tc>
        <w:tc>
          <w:tcPr>
            <w:tcW w:w="1253" w:type="dxa"/>
          </w:tcPr>
          <w:p w14:paraId="0C632747" w14:textId="1116DF19"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756760</w:t>
            </w:r>
          </w:p>
        </w:tc>
        <w:tc>
          <w:tcPr>
            <w:tcW w:w="5120" w:type="dxa"/>
          </w:tcPr>
          <w:p w14:paraId="52E6784D" w14:textId="35796992"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Vnitřní kanalizace - Gravitační systémy - Část 2: Odvádění splaškových odpadních vod - Navrhování a výpočet</w:t>
            </w:r>
          </w:p>
        </w:tc>
      </w:tr>
      <w:tr w:rsidR="004A4E11" w:rsidRPr="0084162E" w14:paraId="5732787A" w14:textId="77777777" w:rsidTr="0084162E">
        <w:tc>
          <w:tcPr>
            <w:tcW w:w="2689" w:type="dxa"/>
          </w:tcPr>
          <w:p w14:paraId="5AE3C297" w14:textId="0DD3D55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12056-3 </w:t>
            </w:r>
          </w:p>
        </w:tc>
        <w:tc>
          <w:tcPr>
            <w:tcW w:w="1253" w:type="dxa"/>
          </w:tcPr>
          <w:p w14:paraId="6EAD03FA" w14:textId="63A3366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756760</w:t>
            </w:r>
          </w:p>
        </w:tc>
        <w:tc>
          <w:tcPr>
            <w:tcW w:w="5120" w:type="dxa"/>
          </w:tcPr>
          <w:p w14:paraId="7E7E87F3" w14:textId="076AFD5D"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Vnitřní kanalizace - Gravitační systémy - Část 3: Odvádění dešťových vod ze střech - Navrhová</w:t>
            </w:r>
            <w:r w:rsidRPr="0084162E">
              <w:rPr>
                <w:rFonts w:asciiTheme="minorHAnsi" w:hAnsiTheme="minorHAnsi" w:cstheme="minorHAnsi"/>
                <w:sz w:val="22"/>
                <w:szCs w:val="22"/>
              </w:rPr>
              <w:softHyphen/>
              <w:t>ní a výpočet</w:t>
            </w:r>
          </w:p>
        </w:tc>
      </w:tr>
      <w:tr w:rsidR="004A4E11" w:rsidRPr="0084162E" w14:paraId="1F18AC15" w14:textId="77777777" w:rsidTr="0084162E">
        <w:tc>
          <w:tcPr>
            <w:tcW w:w="2689" w:type="dxa"/>
          </w:tcPr>
          <w:p w14:paraId="4644BC42" w14:textId="2E869A80"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12056-4 </w:t>
            </w:r>
          </w:p>
        </w:tc>
        <w:tc>
          <w:tcPr>
            <w:tcW w:w="1253" w:type="dxa"/>
          </w:tcPr>
          <w:p w14:paraId="55F704F2" w14:textId="0E3ED783"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756760</w:t>
            </w:r>
          </w:p>
        </w:tc>
        <w:tc>
          <w:tcPr>
            <w:tcW w:w="5120" w:type="dxa"/>
          </w:tcPr>
          <w:p w14:paraId="506263B7" w14:textId="77777777" w:rsidR="004A4E11" w:rsidRPr="0084162E" w:rsidDel="009B6AF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Vnitřní kanalizace - Gravitační systémy - </w:t>
            </w:r>
          </w:p>
          <w:p w14:paraId="699853A5" w14:textId="77777777" w:rsidR="004A4E11" w:rsidRPr="0084162E" w:rsidDel="009B6AF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Část 4: Čerpací stanice odpadních vod - Navrhování a </w:t>
            </w:r>
          </w:p>
          <w:p w14:paraId="00859102" w14:textId="1BDE7E62"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výpočet</w:t>
            </w:r>
          </w:p>
        </w:tc>
      </w:tr>
      <w:tr w:rsidR="004A4E11" w:rsidRPr="0084162E" w14:paraId="4D7581DF" w14:textId="77777777" w:rsidTr="0084162E">
        <w:tc>
          <w:tcPr>
            <w:tcW w:w="2689" w:type="dxa"/>
          </w:tcPr>
          <w:p w14:paraId="108E5782" w14:textId="41A3238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lastRenderedPageBreak/>
              <w:t>ČSN EN 12056-5</w:t>
            </w:r>
          </w:p>
        </w:tc>
        <w:tc>
          <w:tcPr>
            <w:tcW w:w="1253" w:type="dxa"/>
          </w:tcPr>
          <w:p w14:paraId="3FBFC5D8" w14:textId="68A00068"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756760</w:t>
            </w:r>
          </w:p>
        </w:tc>
        <w:tc>
          <w:tcPr>
            <w:tcW w:w="5120" w:type="dxa"/>
          </w:tcPr>
          <w:p w14:paraId="3B15C6B9" w14:textId="5D3C80ED"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Vnitřní kanalizace - Gravitační systémy - Část 5: Instalace a zkoušení, pokyny pro provoz, údržbu a používání</w:t>
            </w:r>
          </w:p>
        </w:tc>
      </w:tr>
      <w:tr w:rsidR="004A4E11" w:rsidRPr="0084162E" w14:paraId="3497BE8E" w14:textId="77777777" w:rsidTr="0084162E">
        <w:tc>
          <w:tcPr>
            <w:tcW w:w="2689" w:type="dxa"/>
          </w:tcPr>
          <w:p w14:paraId="3004199C" w14:textId="752AFA8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12109 </w:t>
            </w:r>
          </w:p>
        </w:tc>
        <w:tc>
          <w:tcPr>
            <w:tcW w:w="1253" w:type="dxa"/>
          </w:tcPr>
          <w:p w14:paraId="28574818" w14:textId="3616BEBF"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756761</w:t>
            </w:r>
          </w:p>
        </w:tc>
        <w:tc>
          <w:tcPr>
            <w:tcW w:w="5120" w:type="dxa"/>
          </w:tcPr>
          <w:p w14:paraId="37759311" w14:textId="21A06E98"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Vnitřní kanalizace - Podtlakové systémy</w:t>
            </w:r>
          </w:p>
        </w:tc>
      </w:tr>
      <w:tr w:rsidR="004A4E11" w:rsidRPr="0084162E" w14:paraId="26FCECC0" w14:textId="77777777" w:rsidTr="0084162E">
        <w:tc>
          <w:tcPr>
            <w:tcW w:w="2689" w:type="dxa"/>
          </w:tcPr>
          <w:p w14:paraId="3C761D16" w14:textId="22BF827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EN 12050-1 ed.</w:t>
            </w:r>
            <w:r w:rsidRPr="0084162E" w:rsidDel="009B6AFE">
              <w:rPr>
                <w:rFonts w:asciiTheme="minorHAnsi" w:hAnsiTheme="minorHAnsi" w:cstheme="minorHAnsi"/>
                <w:sz w:val="22"/>
                <w:szCs w:val="22"/>
              </w:rPr>
              <w:t xml:space="preserve"> </w:t>
            </w:r>
            <w:r w:rsidRPr="0084162E">
              <w:rPr>
                <w:rFonts w:asciiTheme="minorHAnsi" w:hAnsiTheme="minorHAnsi" w:cstheme="minorHAnsi"/>
                <w:sz w:val="22"/>
                <w:szCs w:val="22"/>
              </w:rPr>
              <w:t xml:space="preserve">2 </w:t>
            </w:r>
          </w:p>
        </w:tc>
        <w:tc>
          <w:tcPr>
            <w:tcW w:w="1253" w:type="dxa"/>
          </w:tcPr>
          <w:p w14:paraId="1A46A41E" w14:textId="5C51BF22"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756762</w:t>
            </w:r>
          </w:p>
        </w:tc>
        <w:tc>
          <w:tcPr>
            <w:tcW w:w="5120" w:type="dxa"/>
          </w:tcPr>
          <w:p w14:paraId="2312E58C" w14:textId="471E5078"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Čerpací stanice odpadních vod na vnitřní kanalizaci - Část 1: Čerpací stanice odpadních vod s fekáliemi</w:t>
            </w:r>
          </w:p>
        </w:tc>
      </w:tr>
      <w:tr w:rsidR="004A4E11" w:rsidRPr="0084162E" w14:paraId="7AD8D4F5" w14:textId="77777777" w:rsidTr="0084162E">
        <w:tc>
          <w:tcPr>
            <w:tcW w:w="2689" w:type="dxa"/>
          </w:tcPr>
          <w:p w14:paraId="501340C4" w14:textId="7101F29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EN 12050-2 ed.</w:t>
            </w:r>
            <w:r w:rsidRPr="0084162E" w:rsidDel="009B6AFE">
              <w:rPr>
                <w:rFonts w:asciiTheme="minorHAnsi" w:hAnsiTheme="minorHAnsi" w:cstheme="minorHAnsi"/>
                <w:sz w:val="22"/>
                <w:szCs w:val="22"/>
              </w:rPr>
              <w:t xml:space="preserve"> </w:t>
            </w:r>
            <w:r w:rsidRPr="0084162E">
              <w:rPr>
                <w:rFonts w:asciiTheme="minorHAnsi" w:hAnsiTheme="minorHAnsi" w:cstheme="minorHAnsi"/>
                <w:sz w:val="22"/>
                <w:szCs w:val="22"/>
              </w:rPr>
              <w:t xml:space="preserve">2 </w:t>
            </w:r>
          </w:p>
        </w:tc>
        <w:tc>
          <w:tcPr>
            <w:tcW w:w="1253" w:type="dxa"/>
          </w:tcPr>
          <w:p w14:paraId="0DA86FD4" w14:textId="196F5246"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756762</w:t>
            </w:r>
          </w:p>
        </w:tc>
        <w:tc>
          <w:tcPr>
            <w:tcW w:w="5120" w:type="dxa"/>
          </w:tcPr>
          <w:p w14:paraId="11D6DC94" w14:textId="5EB40BEA"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Čerpací stanice odpadních vod na vnitřní kanalizaci - Část 2: Čerpací stanice odpadních vod bez fekálií</w:t>
            </w:r>
          </w:p>
        </w:tc>
      </w:tr>
      <w:tr w:rsidR="004A4E11" w:rsidRPr="0084162E" w14:paraId="55A7C115" w14:textId="77777777" w:rsidTr="0084162E">
        <w:tc>
          <w:tcPr>
            <w:tcW w:w="2689" w:type="dxa"/>
          </w:tcPr>
          <w:p w14:paraId="6B6EA7DF" w14:textId="3C39EA99"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EN 12050-3 ed.</w:t>
            </w:r>
            <w:r w:rsidRPr="0084162E" w:rsidDel="009B6AFE">
              <w:rPr>
                <w:rFonts w:asciiTheme="minorHAnsi" w:hAnsiTheme="minorHAnsi" w:cstheme="minorHAnsi"/>
                <w:sz w:val="22"/>
                <w:szCs w:val="22"/>
              </w:rPr>
              <w:t xml:space="preserve"> </w:t>
            </w:r>
            <w:r w:rsidRPr="0084162E">
              <w:rPr>
                <w:rFonts w:asciiTheme="minorHAnsi" w:hAnsiTheme="minorHAnsi" w:cstheme="minorHAnsi"/>
                <w:sz w:val="22"/>
                <w:szCs w:val="22"/>
              </w:rPr>
              <w:t xml:space="preserve">2 </w:t>
            </w:r>
          </w:p>
        </w:tc>
        <w:tc>
          <w:tcPr>
            <w:tcW w:w="1253" w:type="dxa"/>
          </w:tcPr>
          <w:p w14:paraId="0F2B135F" w14:textId="4CD676D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756762</w:t>
            </w:r>
          </w:p>
        </w:tc>
        <w:tc>
          <w:tcPr>
            <w:tcW w:w="5120" w:type="dxa"/>
          </w:tcPr>
          <w:p w14:paraId="0292D2A5" w14:textId="5A9AF18C"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Čerpací stanice odpadních vod na vnitřní kanalizaci - Část 3: Čerpací stanice s omezeným použitím</w:t>
            </w:r>
          </w:p>
        </w:tc>
      </w:tr>
      <w:tr w:rsidR="004A4E11" w:rsidRPr="0084162E" w14:paraId="496A9D16" w14:textId="77777777" w:rsidTr="0084162E">
        <w:tc>
          <w:tcPr>
            <w:tcW w:w="2689" w:type="dxa"/>
          </w:tcPr>
          <w:p w14:paraId="1FA724DD" w14:textId="05316BF8"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EN 12050-4 ed.</w:t>
            </w:r>
            <w:r w:rsidRPr="0084162E" w:rsidDel="009B6AFE">
              <w:rPr>
                <w:rFonts w:asciiTheme="minorHAnsi" w:hAnsiTheme="minorHAnsi" w:cstheme="minorHAnsi"/>
                <w:sz w:val="22"/>
                <w:szCs w:val="22"/>
              </w:rPr>
              <w:t xml:space="preserve"> </w:t>
            </w:r>
            <w:r w:rsidRPr="0084162E">
              <w:rPr>
                <w:rFonts w:asciiTheme="minorHAnsi" w:hAnsiTheme="minorHAnsi" w:cstheme="minorHAnsi"/>
                <w:sz w:val="22"/>
                <w:szCs w:val="22"/>
              </w:rPr>
              <w:t xml:space="preserve">2 </w:t>
            </w:r>
          </w:p>
        </w:tc>
        <w:tc>
          <w:tcPr>
            <w:tcW w:w="1253" w:type="dxa"/>
          </w:tcPr>
          <w:p w14:paraId="6A3E01C8" w14:textId="32D7E7E0"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756762</w:t>
            </w:r>
          </w:p>
        </w:tc>
        <w:tc>
          <w:tcPr>
            <w:tcW w:w="5120" w:type="dxa"/>
          </w:tcPr>
          <w:p w14:paraId="67D74B24" w14:textId="1FE75864"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Čerpací stanice odpadních vod na vnitřní kanalizaci - Část 4: Zpětné armatury pro odpadní vody s fekáliemi i bez fekálií</w:t>
            </w:r>
          </w:p>
        </w:tc>
      </w:tr>
      <w:tr w:rsidR="004A4E11" w:rsidRPr="0084162E" w14:paraId="0E578474" w14:textId="77777777" w:rsidTr="0084162E">
        <w:tc>
          <w:tcPr>
            <w:tcW w:w="2689" w:type="dxa"/>
          </w:tcPr>
          <w:p w14:paraId="1A193C3F" w14:textId="0936A9E8"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13508-1 </w:t>
            </w:r>
          </w:p>
        </w:tc>
        <w:tc>
          <w:tcPr>
            <w:tcW w:w="1253" w:type="dxa"/>
          </w:tcPr>
          <w:p w14:paraId="5528FBE7" w14:textId="0A7A384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756901</w:t>
            </w:r>
          </w:p>
        </w:tc>
        <w:tc>
          <w:tcPr>
            <w:tcW w:w="5120" w:type="dxa"/>
          </w:tcPr>
          <w:p w14:paraId="7051D4A4" w14:textId="49C73F51"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Zjišťování a hodnocení stavu venkovních systémů stokových sítí a kanalizačních přípojek - Část 1: Obecné požadavky</w:t>
            </w:r>
          </w:p>
        </w:tc>
      </w:tr>
      <w:tr w:rsidR="004A4E11" w:rsidRPr="0084162E" w14:paraId="061BF3FC" w14:textId="77777777" w:rsidTr="0084162E">
        <w:tc>
          <w:tcPr>
            <w:tcW w:w="2689" w:type="dxa"/>
          </w:tcPr>
          <w:p w14:paraId="4E8106C5" w14:textId="7BD4F192"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EN 13508-2+A1</w:t>
            </w:r>
          </w:p>
        </w:tc>
        <w:tc>
          <w:tcPr>
            <w:tcW w:w="1253" w:type="dxa"/>
          </w:tcPr>
          <w:p w14:paraId="46ED88FC" w14:textId="1275FBA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756901</w:t>
            </w:r>
          </w:p>
        </w:tc>
        <w:tc>
          <w:tcPr>
            <w:tcW w:w="5120" w:type="dxa"/>
          </w:tcPr>
          <w:p w14:paraId="21AD0816" w14:textId="53438257"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Zjišťování a hodnocení stavu venkovních systémů stokových sítí a kanalizačních přípojek - Část 2: Kódovací systém pro vizuální prohlídku</w:t>
            </w:r>
          </w:p>
        </w:tc>
      </w:tr>
      <w:tr w:rsidR="004A4E11" w:rsidRPr="0084162E" w14:paraId="152A0E4B" w14:textId="77777777" w:rsidTr="0084162E">
        <w:tc>
          <w:tcPr>
            <w:tcW w:w="2689" w:type="dxa"/>
          </w:tcPr>
          <w:p w14:paraId="796BC2AA" w14:textId="5FEC338C"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EN 14654-1</w:t>
            </w:r>
          </w:p>
        </w:tc>
        <w:tc>
          <w:tcPr>
            <w:tcW w:w="1253" w:type="dxa"/>
          </w:tcPr>
          <w:p w14:paraId="3617F5D6" w14:textId="16B14AA5"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756902</w:t>
            </w:r>
          </w:p>
        </w:tc>
        <w:tc>
          <w:tcPr>
            <w:tcW w:w="5120" w:type="dxa"/>
          </w:tcPr>
          <w:p w14:paraId="503ED2CE" w14:textId="616E810F"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Odvodňovací a stokové systémy vně budov - Řízení a kontrola činností - Část 1: Obecné požadavky</w:t>
            </w:r>
            <w:r w:rsidR="0062657F" w:rsidRPr="0084162E">
              <w:rPr>
                <w:rFonts w:asciiTheme="minorHAnsi" w:hAnsiTheme="minorHAnsi" w:cstheme="minorHAnsi"/>
                <w:sz w:val="22"/>
                <w:szCs w:val="22"/>
              </w:rPr>
              <w:t xml:space="preserve"> </w:t>
            </w:r>
            <w:r w:rsidRPr="0084162E" w:rsidDel="009B6AFE">
              <w:rPr>
                <w:rFonts w:asciiTheme="minorHAnsi" w:hAnsiTheme="minorHAnsi" w:cstheme="minorHAnsi"/>
                <w:sz w:val="22"/>
                <w:szCs w:val="22"/>
              </w:rPr>
              <w:t>Řízení a kontrola postupů čištění ve stokách a kanalizačních přípojkách - Část 1: Čištění stok</w:t>
            </w:r>
          </w:p>
        </w:tc>
      </w:tr>
      <w:tr w:rsidR="004A4E11" w:rsidRPr="0084162E" w14:paraId="36367F22" w14:textId="77777777" w:rsidTr="0084162E">
        <w:tc>
          <w:tcPr>
            <w:tcW w:w="2689" w:type="dxa"/>
          </w:tcPr>
          <w:p w14:paraId="0973047A" w14:textId="0F750A13"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14654-2 </w:t>
            </w:r>
          </w:p>
        </w:tc>
        <w:tc>
          <w:tcPr>
            <w:tcW w:w="1253" w:type="dxa"/>
          </w:tcPr>
          <w:p w14:paraId="1C7F7CC3" w14:textId="7A4A256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756902</w:t>
            </w:r>
          </w:p>
        </w:tc>
        <w:tc>
          <w:tcPr>
            <w:tcW w:w="5120" w:type="dxa"/>
          </w:tcPr>
          <w:p w14:paraId="61E20068" w14:textId="27F48E95"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Odvodňovací a stokové systémy vně budov - Řízení a kontrola činností - Část 2: Sanace</w:t>
            </w:r>
            <w:r w:rsidR="0062657F" w:rsidRPr="0084162E">
              <w:rPr>
                <w:rFonts w:asciiTheme="minorHAnsi" w:hAnsiTheme="minorHAnsi" w:cstheme="minorHAnsi"/>
                <w:sz w:val="22"/>
                <w:szCs w:val="22"/>
              </w:rPr>
              <w:t xml:space="preserve">. </w:t>
            </w:r>
          </w:p>
        </w:tc>
      </w:tr>
      <w:tr w:rsidR="004A4E11" w:rsidRPr="0084162E" w14:paraId="511C8DE3" w14:textId="77777777" w:rsidTr="0084162E">
        <w:tc>
          <w:tcPr>
            <w:tcW w:w="2689" w:type="dxa"/>
          </w:tcPr>
          <w:p w14:paraId="63B7FDA9" w14:textId="47E383E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6909</w:t>
            </w:r>
          </w:p>
        </w:tc>
        <w:tc>
          <w:tcPr>
            <w:tcW w:w="1253" w:type="dxa"/>
          </w:tcPr>
          <w:p w14:paraId="248B3315" w14:textId="4276ED1D"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756909</w:t>
            </w:r>
          </w:p>
        </w:tc>
        <w:tc>
          <w:tcPr>
            <w:tcW w:w="5120" w:type="dxa"/>
          </w:tcPr>
          <w:p w14:paraId="0B337BAF" w14:textId="677337D1"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Zkoušky vodotěsnosti stok a kanalizačních přípojek</w:t>
            </w:r>
          </w:p>
        </w:tc>
      </w:tr>
      <w:tr w:rsidR="004A4E11" w:rsidRPr="0084162E" w14:paraId="36D9EF92" w14:textId="77777777" w:rsidTr="0084162E">
        <w:tc>
          <w:tcPr>
            <w:tcW w:w="2689" w:type="dxa"/>
          </w:tcPr>
          <w:p w14:paraId="4F7C28D6" w14:textId="31A2EF8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P ISO/TS 13530</w:t>
            </w:r>
          </w:p>
        </w:tc>
        <w:tc>
          <w:tcPr>
            <w:tcW w:w="1253" w:type="dxa"/>
          </w:tcPr>
          <w:p w14:paraId="69377EBE" w14:textId="200B7C4F"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757010</w:t>
            </w:r>
          </w:p>
        </w:tc>
        <w:tc>
          <w:tcPr>
            <w:tcW w:w="5120" w:type="dxa"/>
          </w:tcPr>
          <w:p w14:paraId="11063989" w14:textId="73ACAF59"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Jakost vod - Návod na řízení kvality chemického a fyzikálně-chemického rozboru vod</w:t>
            </w:r>
          </w:p>
        </w:tc>
      </w:tr>
      <w:tr w:rsidR="004A4E11" w:rsidRPr="0084162E" w14:paraId="6BA338CF" w14:textId="77777777" w:rsidTr="0084162E">
        <w:tc>
          <w:tcPr>
            <w:tcW w:w="2689" w:type="dxa"/>
          </w:tcPr>
          <w:p w14:paraId="61C893B9" w14:textId="2525565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P CEN/TS 16800 </w:t>
            </w:r>
          </w:p>
        </w:tc>
        <w:tc>
          <w:tcPr>
            <w:tcW w:w="1253" w:type="dxa"/>
          </w:tcPr>
          <w:p w14:paraId="66D7F852" w14:textId="2B91254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757011</w:t>
            </w:r>
          </w:p>
        </w:tc>
        <w:tc>
          <w:tcPr>
            <w:tcW w:w="5120" w:type="dxa"/>
          </w:tcPr>
          <w:p w14:paraId="065E5302" w14:textId="7A4FDE12" w:rsidR="004A4E11" w:rsidRPr="0084162E" w:rsidRDefault="004A4E11" w:rsidP="0084162E">
            <w:pPr>
              <w:jc w:val="left"/>
              <w:rPr>
                <w:rFonts w:asciiTheme="minorHAnsi" w:hAnsiTheme="minorHAnsi" w:cstheme="minorHAnsi"/>
                <w:sz w:val="22"/>
                <w:szCs w:val="22"/>
              </w:rPr>
            </w:pPr>
            <w:r w:rsidRPr="0084162E" w:rsidDel="009B6AFE">
              <w:rPr>
                <w:rFonts w:asciiTheme="minorHAnsi" w:hAnsiTheme="minorHAnsi" w:cstheme="minorHAnsi"/>
                <w:sz w:val="22"/>
                <w:szCs w:val="22"/>
              </w:rPr>
              <w:t xml:space="preserve">Návod </w:t>
            </w:r>
            <w:r w:rsidRPr="0084162E">
              <w:rPr>
                <w:rFonts w:asciiTheme="minorHAnsi" w:hAnsiTheme="minorHAnsi" w:cstheme="minorHAnsi"/>
                <w:sz w:val="22"/>
                <w:szCs w:val="22"/>
              </w:rPr>
              <w:t>Směrnice pro validaci fyzikálně-chemických analytických metod</w:t>
            </w:r>
          </w:p>
        </w:tc>
      </w:tr>
      <w:tr w:rsidR="004A4E11" w:rsidRPr="0084162E" w14:paraId="09BC39A1" w14:textId="77777777" w:rsidTr="0084162E">
        <w:tc>
          <w:tcPr>
            <w:tcW w:w="2689" w:type="dxa"/>
          </w:tcPr>
          <w:p w14:paraId="6FC7492B" w14:textId="65074B1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16493 </w:t>
            </w:r>
          </w:p>
        </w:tc>
        <w:tc>
          <w:tcPr>
            <w:tcW w:w="1253" w:type="dxa"/>
          </w:tcPr>
          <w:p w14:paraId="4B4EED15" w14:textId="2F45CC4D"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757012</w:t>
            </w:r>
          </w:p>
        </w:tc>
        <w:tc>
          <w:tcPr>
            <w:tcW w:w="5120" w:type="dxa"/>
          </w:tcPr>
          <w:p w14:paraId="2DEA1F37" w14:textId="23BB66DD"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Kvalita vod - Nomenklatorické požadavky pro zaznamenávání údajů o biodiverzitě, taxonomických seznamů a určovacích klíčů</w:t>
            </w:r>
          </w:p>
        </w:tc>
      </w:tr>
      <w:tr w:rsidR="004A4E11" w:rsidRPr="0084162E" w14:paraId="569041AD" w14:textId="77777777" w:rsidTr="0084162E">
        <w:tc>
          <w:tcPr>
            <w:tcW w:w="2689" w:type="dxa"/>
          </w:tcPr>
          <w:p w14:paraId="14FB9541" w14:textId="6765EB4C"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16164 </w:t>
            </w:r>
          </w:p>
        </w:tc>
        <w:tc>
          <w:tcPr>
            <w:tcW w:w="1253" w:type="dxa"/>
          </w:tcPr>
          <w:p w14:paraId="1299A832" w14:textId="7F9C31A2"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757013</w:t>
            </w:r>
          </w:p>
        </w:tc>
        <w:tc>
          <w:tcPr>
            <w:tcW w:w="5120" w:type="dxa"/>
          </w:tcPr>
          <w:p w14:paraId="2BD647E1" w14:textId="262900B9"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Kvalita vod - Návod pro navrhování a výběr určovacích klíčů</w:t>
            </w:r>
          </w:p>
        </w:tc>
      </w:tr>
      <w:tr w:rsidR="004A4E11" w:rsidRPr="0084162E" w14:paraId="526729CC" w14:textId="77777777" w:rsidTr="0084162E">
        <w:tc>
          <w:tcPr>
            <w:tcW w:w="2689" w:type="dxa"/>
          </w:tcPr>
          <w:p w14:paraId="773479DD" w14:textId="0E0D903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lastRenderedPageBreak/>
              <w:t>ČSN ISO 29201</w:t>
            </w:r>
          </w:p>
        </w:tc>
        <w:tc>
          <w:tcPr>
            <w:tcW w:w="1253" w:type="dxa"/>
          </w:tcPr>
          <w:p w14:paraId="33340254" w14:textId="7CE29320"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757014</w:t>
            </w:r>
          </w:p>
        </w:tc>
        <w:tc>
          <w:tcPr>
            <w:tcW w:w="5120" w:type="dxa"/>
          </w:tcPr>
          <w:p w14:paraId="6D4A31D8" w14:textId="1B3337A0"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Kvalita vod - Variabilita výsledků zkoušek a nejistota měření u mikrobiologických metod</w:t>
            </w:r>
          </w:p>
        </w:tc>
      </w:tr>
      <w:tr w:rsidR="004A4E11" w:rsidRPr="0084162E" w14:paraId="3584C24D" w14:textId="77777777" w:rsidTr="0084162E">
        <w:tc>
          <w:tcPr>
            <w:tcW w:w="2689" w:type="dxa"/>
          </w:tcPr>
          <w:p w14:paraId="5ABB5A8A" w14:textId="16E9B87D"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w:t>
            </w:r>
            <w:r w:rsidRPr="0084162E" w:rsidDel="00B124B1">
              <w:rPr>
                <w:rFonts w:asciiTheme="minorHAnsi" w:hAnsiTheme="minorHAnsi" w:cstheme="minorHAnsi"/>
                <w:sz w:val="22"/>
                <w:szCs w:val="22"/>
              </w:rPr>
              <w:t>P ENV</w:t>
            </w:r>
            <w:r w:rsidRPr="0084162E">
              <w:rPr>
                <w:rFonts w:asciiTheme="minorHAnsi" w:hAnsiTheme="minorHAnsi" w:cstheme="minorHAnsi"/>
                <w:sz w:val="22"/>
                <w:szCs w:val="22"/>
              </w:rPr>
              <w:t xml:space="preserve">EN ISO 13843 </w:t>
            </w:r>
          </w:p>
        </w:tc>
        <w:tc>
          <w:tcPr>
            <w:tcW w:w="1253" w:type="dxa"/>
          </w:tcPr>
          <w:p w14:paraId="608D3B65" w14:textId="3E964198"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757015</w:t>
            </w:r>
          </w:p>
        </w:tc>
        <w:tc>
          <w:tcPr>
            <w:tcW w:w="5120" w:type="dxa"/>
          </w:tcPr>
          <w:p w14:paraId="252C74AC" w14:textId="255F44A7"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Kvalita vod - Požadavky na určení výkonnostních charakteristik kvantitativních mikrobiologických metod</w:t>
            </w:r>
          </w:p>
        </w:tc>
      </w:tr>
      <w:tr w:rsidR="004A4E11" w:rsidRPr="0084162E" w14:paraId="059F4480" w14:textId="77777777" w:rsidTr="0084162E">
        <w:tc>
          <w:tcPr>
            <w:tcW w:w="2689" w:type="dxa"/>
          </w:tcPr>
          <w:p w14:paraId="411ED951" w14:textId="52D98BBD"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14996 </w:t>
            </w:r>
          </w:p>
        </w:tc>
        <w:tc>
          <w:tcPr>
            <w:tcW w:w="1253" w:type="dxa"/>
          </w:tcPr>
          <w:p w14:paraId="5783CDFE" w14:textId="6DB80A6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757016</w:t>
            </w:r>
          </w:p>
        </w:tc>
        <w:tc>
          <w:tcPr>
            <w:tcW w:w="5120" w:type="dxa"/>
          </w:tcPr>
          <w:p w14:paraId="768273BE" w14:textId="48746CBC"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Jakost vod - Návod k prokazování kvality biologického a ekologického hodnocení vodního prostředí</w:t>
            </w:r>
          </w:p>
        </w:tc>
      </w:tr>
      <w:tr w:rsidR="004A4E11" w:rsidRPr="0084162E" w14:paraId="583F0828" w14:textId="77777777" w:rsidTr="0084162E">
        <w:tc>
          <w:tcPr>
            <w:tcW w:w="2689" w:type="dxa"/>
          </w:tcPr>
          <w:p w14:paraId="4A139B5F" w14:textId="357C3540"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ISO 17994 </w:t>
            </w:r>
          </w:p>
        </w:tc>
        <w:tc>
          <w:tcPr>
            <w:tcW w:w="1253" w:type="dxa"/>
          </w:tcPr>
          <w:p w14:paraId="6D3C602E" w14:textId="64D8FB7B"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757017</w:t>
            </w:r>
          </w:p>
        </w:tc>
        <w:tc>
          <w:tcPr>
            <w:tcW w:w="5120" w:type="dxa"/>
          </w:tcPr>
          <w:p w14:paraId="4042A84A" w14:textId="73348EAC"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Kvalita vod - Požadavky na porovnání relativní výtěžnosti mikroorganismů stanovených dvěma kvantitativními metodami</w:t>
            </w:r>
          </w:p>
        </w:tc>
      </w:tr>
      <w:tr w:rsidR="004A4E11" w:rsidRPr="0084162E" w14:paraId="22DD1AC0" w14:textId="77777777" w:rsidTr="0084162E">
        <w:tc>
          <w:tcPr>
            <w:tcW w:w="2689" w:type="dxa"/>
          </w:tcPr>
          <w:p w14:paraId="0528C83E" w14:textId="425264DB"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P ISO/TS 20281</w:t>
            </w:r>
          </w:p>
        </w:tc>
        <w:tc>
          <w:tcPr>
            <w:tcW w:w="1253" w:type="dxa"/>
          </w:tcPr>
          <w:p w14:paraId="0896A09C" w14:textId="06C0B14B"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757018</w:t>
            </w:r>
          </w:p>
        </w:tc>
        <w:tc>
          <w:tcPr>
            <w:tcW w:w="5120" w:type="dxa"/>
          </w:tcPr>
          <w:p w14:paraId="159C28FC" w14:textId="670B86AC"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Jakost vod - Návod pro statistickou interpretaci ekotoxikologických údajů</w:t>
            </w:r>
          </w:p>
        </w:tc>
      </w:tr>
      <w:tr w:rsidR="004A4E11" w:rsidRPr="0084162E" w14:paraId="09933321" w14:textId="77777777" w:rsidTr="0084162E">
        <w:tc>
          <w:tcPr>
            <w:tcW w:w="2689" w:type="dxa"/>
          </w:tcPr>
          <w:p w14:paraId="1757EB01" w14:textId="403A6733"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16101 </w:t>
            </w:r>
          </w:p>
        </w:tc>
        <w:tc>
          <w:tcPr>
            <w:tcW w:w="1253" w:type="dxa"/>
          </w:tcPr>
          <w:p w14:paraId="22DF4222" w14:textId="5DE29E8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757019</w:t>
            </w:r>
          </w:p>
        </w:tc>
        <w:tc>
          <w:tcPr>
            <w:tcW w:w="5120" w:type="dxa"/>
          </w:tcPr>
          <w:p w14:paraId="69F8D1BD" w14:textId="59E8F3F7"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Kvalita vod - Návod pro mezilaboratorní porovnávání pro ekologická hodnocení</w:t>
            </w:r>
          </w:p>
        </w:tc>
      </w:tr>
      <w:tr w:rsidR="004A4E11" w:rsidRPr="0084162E" w14:paraId="6B913843" w14:textId="77777777" w:rsidTr="0084162E">
        <w:tc>
          <w:tcPr>
            <w:tcW w:w="2689" w:type="dxa"/>
          </w:tcPr>
          <w:p w14:paraId="6F1D28F1" w14:textId="58E430C8"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ISO 8466-1 </w:t>
            </w:r>
          </w:p>
        </w:tc>
        <w:tc>
          <w:tcPr>
            <w:tcW w:w="1253" w:type="dxa"/>
          </w:tcPr>
          <w:p w14:paraId="4CB888FB" w14:textId="65211380"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757031</w:t>
            </w:r>
          </w:p>
        </w:tc>
        <w:tc>
          <w:tcPr>
            <w:tcW w:w="5120" w:type="dxa"/>
          </w:tcPr>
          <w:p w14:paraId="5E6BE085" w14:textId="70476116" w:rsidR="004A4E11" w:rsidRPr="0084162E" w:rsidRDefault="004A4E11" w:rsidP="0084162E">
            <w:pPr>
              <w:jc w:val="left"/>
              <w:rPr>
                <w:rFonts w:asciiTheme="minorHAnsi" w:hAnsiTheme="minorHAnsi" w:cstheme="minorHAnsi"/>
                <w:sz w:val="22"/>
                <w:szCs w:val="22"/>
              </w:rPr>
            </w:pPr>
            <w:r w:rsidRPr="0084162E" w:rsidDel="00B124B1">
              <w:rPr>
                <w:rFonts w:asciiTheme="minorHAnsi" w:hAnsiTheme="minorHAnsi" w:cstheme="minorHAnsi"/>
                <w:sz w:val="22"/>
                <w:szCs w:val="22"/>
              </w:rPr>
              <w:t>Jakost vod - Kalibrace a hodnocení analytických metod a určení jejich charakteristik - Část 1: Statistické hodnocení lineární kalibrační funkce</w:t>
            </w:r>
          </w:p>
        </w:tc>
      </w:tr>
      <w:tr w:rsidR="004A4E11" w:rsidRPr="0084162E" w14:paraId="31597994" w14:textId="77777777" w:rsidTr="0084162E">
        <w:tc>
          <w:tcPr>
            <w:tcW w:w="2689" w:type="dxa"/>
          </w:tcPr>
          <w:p w14:paraId="3D285C66" w14:textId="39C5A1EB"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ISO 8466-2 </w:t>
            </w:r>
          </w:p>
        </w:tc>
        <w:tc>
          <w:tcPr>
            <w:tcW w:w="1253" w:type="dxa"/>
          </w:tcPr>
          <w:p w14:paraId="506D8AD9" w14:textId="3C49455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757031</w:t>
            </w:r>
          </w:p>
        </w:tc>
        <w:tc>
          <w:tcPr>
            <w:tcW w:w="5120" w:type="dxa"/>
          </w:tcPr>
          <w:p w14:paraId="15747FDA" w14:textId="61F6F154"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Jakost vod - Kalibrace a hodnocení analytických metod a odhad jejich charakteristik - Část 2: Kalibrační strategie v případě nelineárních kalibračních funkcí druhého stupně</w:t>
            </w:r>
          </w:p>
        </w:tc>
      </w:tr>
      <w:tr w:rsidR="004A4E11" w:rsidRPr="0084162E" w14:paraId="4D388445" w14:textId="77777777" w:rsidTr="0084162E">
        <w:tc>
          <w:tcPr>
            <w:tcW w:w="2689" w:type="dxa"/>
          </w:tcPr>
          <w:p w14:paraId="509A031F" w14:textId="72706A98"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ISO 5667-1 </w:t>
            </w:r>
          </w:p>
        </w:tc>
        <w:tc>
          <w:tcPr>
            <w:tcW w:w="1253" w:type="dxa"/>
          </w:tcPr>
          <w:p w14:paraId="3F76ACBB" w14:textId="63E4ECD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757051</w:t>
            </w:r>
          </w:p>
        </w:tc>
        <w:tc>
          <w:tcPr>
            <w:tcW w:w="5120" w:type="dxa"/>
          </w:tcPr>
          <w:p w14:paraId="46CD4E10" w14:textId="45BB4180"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Kvalita vod - Odběr vzorků - Část 1: Návod pro návrh programu vzorkování a pro způsoby odběru vzorků</w:t>
            </w:r>
            <w:r w:rsidR="0062657F" w:rsidRPr="0084162E">
              <w:rPr>
                <w:rFonts w:asciiTheme="minorHAnsi" w:hAnsiTheme="minorHAnsi" w:cstheme="minorHAnsi"/>
                <w:sz w:val="22"/>
                <w:szCs w:val="22"/>
              </w:rPr>
              <w:t xml:space="preserve">. </w:t>
            </w:r>
            <w:r w:rsidRPr="0084162E" w:rsidDel="00B124B1">
              <w:rPr>
                <w:rFonts w:asciiTheme="minorHAnsi" w:hAnsiTheme="minorHAnsi" w:cstheme="minorHAnsi"/>
                <w:sz w:val="22"/>
                <w:szCs w:val="22"/>
              </w:rPr>
              <w:t>Jakost vod - Odběr vzorků - Část 1: Návod pro návrh programu odběru vzorků a pro způsoby odběru vzorků</w:t>
            </w:r>
          </w:p>
        </w:tc>
      </w:tr>
      <w:tr w:rsidR="004A4E11" w:rsidRPr="0084162E" w14:paraId="1E597F6F" w14:textId="77777777" w:rsidTr="0084162E">
        <w:tc>
          <w:tcPr>
            <w:tcW w:w="2689" w:type="dxa"/>
          </w:tcPr>
          <w:p w14:paraId="0C371759" w14:textId="116DEF6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EN ISO 5667-3</w:t>
            </w:r>
          </w:p>
        </w:tc>
        <w:tc>
          <w:tcPr>
            <w:tcW w:w="1253" w:type="dxa"/>
          </w:tcPr>
          <w:p w14:paraId="3887615D" w14:textId="37DFC8A6"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757051</w:t>
            </w:r>
          </w:p>
        </w:tc>
        <w:tc>
          <w:tcPr>
            <w:tcW w:w="5120" w:type="dxa"/>
          </w:tcPr>
          <w:p w14:paraId="3CAEF0D2" w14:textId="249D1EDC"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Kvalita vod - Odběr vzorků - Část 3: </w:t>
            </w:r>
            <w:r w:rsidR="0062657F" w:rsidRPr="0084162E">
              <w:rPr>
                <w:rFonts w:asciiTheme="minorHAnsi" w:hAnsiTheme="minorHAnsi" w:cstheme="minorHAnsi"/>
                <w:sz w:val="22"/>
                <w:szCs w:val="22"/>
              </w:rPr>
              <w:t>Konzervace vzorků vod a manipulace s nimi</w:t>
            </w:r>
          </w:p>
        </w:tc>
      </w:tr>
      <w:tr w:rsidR="004A4E11" w:rsidRPr="0084162E" w14:paraId="68C4895A" w14:textId="77777777" w:rsidTr="0084162E">
        <w:tc>
          <w:tcPr>
            <w:tcW w:w="2689" w:type="dxa"/>
          </w:tcPr>
          <w:p w14:paraId="6A7A8250" w14:textId="509FB12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ISO 5667-4 </w:t>
            </w:r>
          </w:p>
        </w:tc>
        <w:tc>
          <w:tcPr>
            <w:tcW w:w="1253" w:type="dxa"/>
          </w:tcPr>
          <w:p w14:paraId="78E631B8" w14:textId="0EC7E3D3"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757051</w:t>
            </w:r>
          </w:p>
        </w:tc>
        <w:tc>
          <w:tcPr>
            <w:tcW w:w="5120" w:type="dxa"/>
          </w:tcPr>
          <w:p w14:paraId="320E46F2" w14:textId="37279D88"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Kvalita vod - Odběr vzorků - Část 4: Návod pro odběr vzorků z jezer a vodních nádrží</w:t>
            </w:r>
          </w:p>
        </w:tc>
      </w:tr>
      <w:tr w:rsidR="004A4E11" w:rsidRPr="0084162E" w14:paraId="598A2275" w14:textId="77777777" w:rsidTr="0084162E">
        <w:tc>
          <w:tcPr>
            <w:tcW w:w="2689" w:type="dxa"/>
          </w:tcPr>
          <w:p w14:paraId="56D640EC" w14:textId="29394DD8"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ISO 5667-5 </w:t>
            </w:r>
          </w:p>
        </w:tc>
        <w:tc>
          <w:tcPr>
            <w:tcW w:w="1253" w:type="dxa"/>
          </w:tcPr>
          <w:p w14:paraId="748587E8" w14:textId="6FC69F26"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757051</w:t>
            </w:r>
          </w:p>
        </w:tc>
        <w:tc>
          <w:tcPr>
            <w:tcW w:w="5120" w:type="dxa"/>
          </w:tcPr>
          <w:p w14:paraId="41BBB7E2" w14:textId="31D46460"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Jakost vod - Odběr vzorků - Část 5: Návod pro odběr vzorků pitné vody z úpraven vody a z vodovodních sítí</w:t>
            </w:r>
          </w:p>
        </w:tc>
      </w:tr>
      <w:tr w:rsidR="004A4E11" w:rsidRPr="0084162E" w14:paraId="110DC747" w14:textId="77777777" w:rsidTr="0084162E">
        <w:tc>
          <w:tcPr>
            <w:tcW w:w="2689" w:type="dxa"/>
          </w:tcPr>
          <w:p w14:paraId="2358B5AD" w14:textId="3C1B7C2F"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ISO 5667-6 </w:t>
            </w:r>
          </w:p>
        </w:tc>
        <w:tc>
          <w:tcPr>
            <w:tcW w:w="1253" w:type="dxa"/>
          </w:tcPr>
          <w:p w14:paraId="1D3E7927" w14:textId="5EED2F9D"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757051</w:t>
            </w:r>
          </w:p>
        </w:tc>
        <w:tc>
          <w:tcPr>
            <w:tcW w:w="5120" w:type="dxa"/>
          </w:tcPr>
          <w:p w14:paraId="00BA95B4" w14:textId="4C4891FF" w:rsidR="004A4E11" w:rsidRPr="0084162E" w:rsidRDefault="004A4E11" w:rsidP="0084162E">
            <w:pPr>
              <w:jc w:val="left"/>
              <w:rPr>
                <w:rFonts w:asciiTheme="minorHAnsi" w:hAnsiTheme="minorHAnsi" w:cstheme="minorHAnsi"/>
                <w:sz w:val="22"/>
                <w:szCs w:val="22"/>
              </w:rPr>
            </w:pPr>
            <w:r w:rsidRPr="0084162E" w:rsidDel="00207A15">
              <w:rPr>
                <w:rFonts w:asciiTheme="minorHAnsi" w:hAnsiTheme="minorHAnsi" w:cstheme="minorHAnsi"/>
                <w:sz w:val="22"/>
                <w:szCs w:val="22"/>
              </w:rPr>
              <w:t xml:space="preserve">Jakost </w:t>
            </w:r>
            <w:r w:rsidRPr="0084162E">
              <w:rPr>
                <w:rFonts w:asciiTheme="minorHAnsi" w:hAnsiTheme="minorHAnsi" w:cstheme="minorHAnsi"/>
                <w:sz w:val="22"/>
                <w:szCs w:val="22"/>
              </w:rPr>
              <w:t>Kvalita vod - Odběr vzorků - Část 6: Návod pro odběr vzorků z řek a potoků</w:t>
            </w:r>
          </w:p>
        </w:tc>
      </w:tr>
      <w:tr w:rsidR="004A4E11" w:rsidRPr="0084162E" w14:paraId="6D1D989E" w14:textId="77777777" w:rsidTr="0084162E">
        <w:tc>
          <w:tcPr>
            <w:tcW w:w="2689" w:type="dxa"/>
          </w:tcPr>
          <w:p w14:paraId="58A29AB3" w14:textId="1715B610"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ISO 5667-7</w:t>
            </w:r>
          </w:p>
        </w:tc>
        <w:tc>
          <w:tcPr>
            <w:tcW w:w="1253" w:type="dxa"/>
          </w:tcPr>
          <w:p w14:paraId="7115BB4D" w14:textId="62AC3AE8"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757051</w:t>
            </w:r>
          </w:p>
        </w:tc>
        <w:tc>
          <w:tcPr>
            <w:tcW w:w="5120" w:type="dxa"/>
          </w:tcPr>
          <w:p w14:paraId="69BF5B47" w14:textId="77021736"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Jakost vod.</w:t>
            </w:r>
            <w:r w:rsidRPr="0084162E" w:rsidDel="00207A15">
              <w:rPr>
                <w:rFonts w:asciiTheme="minorHAnsi" w:hAnsiTheme="minorHAnsi" w:cstheme="minorHAnsi"/>
                <w:sz w:val="22"/>
                <w:szCs w:val="22"/>
              </w:rPr>
              <w:t xml:space="preserve"> -</w:t>
            </w:r>
            <w:r w:rsidRPr="0084162E">
              <w:rPr>
                <w:rFonts w:asciiTheme="minorHAnsi" w:hAnsiTheme="minorHAnsi" w:cstheme="minorHAnsi"/>
                <w:sz w:val="22"/>
                <w:szCs w:val="22"/>
              </w:rPr>
              <w:t xml:space="preserve"> Odběr vzorků.</w:t>
            </w:r>
            <w:r w:rsidRPr="0084162E" w:rsidDel="00207A15">
              <w:rPr>
                <w:rFonts w:asciiTheme="minorHAnsi" w:hAnsiTheme="minorHAnsi" w:cstheme="minorHAnsi"/>
                <w:sz w:val="22"/>
                <w:szCs w:val="22"/>
              </w:rPr>
              <w:t xml:space="preserve"> -</w:t>
            </w:r>
            <w:r w:rsidRPr="0084162E">
              <w:rPr>
                <w:rFonts w:asciiTheme="minorHAnsi" w:hAnsiTheme="minorHAnsi" w:cstheme="minorHAnsi"/>
                <w:sz w:val="22"/>
                <w:szCs w:val="22"/>
              </w:rPr>
              <w:t xml:space="preserve"> Část 7: Pokyny pro odběr vzorků vody a páry v kotelnách</w:t>
            </w:r>
          </w:p>
        </w:tc>
      </w:tr>
      <w:tr w:rsidR="004A4E11" w:rsidRPr="0084162E" w14:paraId="2F5CBBC7" w14:textId="77777777" w:rsidTr="0084162E">
        <w:tc>
          <w:tcPr>
            <w:tcW w:w="2689" w:type="dxa"/>
          </w:tcPr>
          <w:p w14:paraId="2374DFD5" w14:textId="264159DF"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ISO 5667-8 </w:t>
            </w:r>
          </w:p>
        </w:tc>
        <w:tc>
          <w:tcPr>
            <w:tcW w:w="1253" w:type="dxa"/>
          </w:tcPr>
          <w:p w14:paraId="55BBC0B9" w14:textId="448709F6"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757051</w:t>
            </w:r>
          </w:p>
        </w:tc>
        <w:tc>
          <w:tcPr>
            <w:tcW w:w="5120" w:type="dxa"/>
          </w:tcPr>
          <w:p w14:paraId="1EDD6AF3" w14:textId="0B9604AD"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Jakost vod.</w:t>
            </w:r>
            <w:r w:rsidRPr="0084162E" w:rsidDel="00207A15">
              <w:rPr>
                <w:rFonts w:asciiTheme="minorHAnsi" w:hAnsiTheme="minorHAnsi" w:cstheme="minorHAnsi"/>
                <w:sz w:val="22"/>
                <w:szCs w:val="22"/>
              </w:rPr>
              <w:t xml:space="preserve"> -</w:t>
            </w:r>
            <w:r w:rsidRPr="0084162E">
              <w:rPr>
                <w:rFonts w:asciiTheme="minorHAnsi" w:hAnsiTheme="minorHAnsi" w:cstheme="minorHAnsi"/>
                <w:sz w:val="22"/>
                <w:szCs w:val="22"/>
              </w:rPr>
              <w:t xml:space="preserve"> Odběr vzorků.</w:t>
            </w:r>
            <w:r w:rsidRPr="0084162E" w:rsidDel="00207A15">
              <w:rPr>
                <w:rFonts w:asciiTheme="minorHAnsi" w:hAnsiTheme="minorHAnsi" w:cstheme="minorHAnsi"/>
                <w:sz w:val="22"/>
                <w:szCs w:val="22"/>
              </w:rPr>
              <w:t xml:space="preserve"> -</w:t>
            </w:r>
            <w:r w:rsidRPr="0084162E">
              <w:rPr>
                <w:rFonts w:asciiTheme="minorHAnsi" w:hAnsiTheme="minorHAnsi" w:cstheme="minorHAnsi"/>
                <w:sz w:val="22"/>
                <w:szCs w:val="22"/>
              </w:rPr>
              <w:t xml:space="preserve"> Část 8: Pokyny pro odběr vzorků srážek</w:t>
            </w:r>
          </w:p>
        </w:tc>
      </w:tr>
      <w:tr w:rsidR="004A4E11" w:rsidRPr="0084162E" w14:paraId="2ED4066B" w14:textId="77777777" w:rsidTr="0084162E">
        <w:tc>
          <w:tcPr>
            <w:tcW w:w="2689" w:type="dxa"/>
          </w:tcPr>
          <w:p w14:paraId="139C906C" w14:textId="153E205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lastRenderedPageBreak/>
              <w:t xml:space="preserve">ČSN ISO 5667-10 </w:t>
            </w:r>
          </w:p>
        </w:tc>
        <w:tc>
          <w:tcPr>
            <w:tcW w:w="1253" w:type="dxa"/>
          </w:tcPr>
          <w:p w14:paraId="785D2B84" w14:textId="745F99A9"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757051</w:t>
            </w:r>
          </w:p>
        </w:tc>
        <w:tc>
          <w:tcPr>
            <w:tcW w:w="5120" w:type="dxa"/>
          </w:tcPr>
          <w:p w14:paraId="295B4E35" w14:textId="42158AF3"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Jakost vod - Odběr vzorků - Část 10: </w:t>
            </w:r>
            <w:r w:rsidRPr="0084162E" w:rsidDel="00B1698B">
              <w:rPr>
                <w:rFonts w:asciiTheme="minorHAnsi" w:hAnsiTheme="minorHAnsi" w:cstheme="minorHAnsi"/>
                <w:sz w:val="22"/>
                <w:szCs w:val="22"/>
              </w:rPr>
              <w:t xml:space="preserve">Pokyny </w:t>
            </w:r>
            <w:r w:rsidRPr="0084162E">
              <w:rPr>
                <w:rFonts w:asciiTheme="minorHAnsi" w:hAnsiTheme="minorHAnsi" w:cstheme="minorHAnsi"/>
                <w:sz w:val="22"/>
                <w:szCs w:val="22"/>
              </w:rPr>
              <w:t>Návod pro odběr vzorků odpadních vod</w:t>
            </w:r>
          </w:p>
        </w:tc>
      </w:tr>
      <w:tr w:rsidR="004A4E11" w:rsidRPr="0084162E" w14:paraId="6C287BED" w14:textId="77777777" w:rsidTr="0084162E">
        <w:tc>
          <w:tcPr>
            <w:tcW w:w="2689" w:type="dxa"/>
          </w:tcPr>
          <w:p w14:paraId="1707156F" w14:textId="4F806CEF"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ISO 5667-11</w:t>
            </w:r>
          </w:p>
        </w:tc>
        <w:tc>
          <w:tcPr>
            <w:tcW w:w="1253" w:type="dxa"/>
          </w:tcPr>
          <w:p w14:paraId="05CDFFA5" w14:textId="72512CA3"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757051</w:t>
            </w:r>
          </w:p>
        </w:tc>
        <w:tc>
          <w:tcPr>
            <w:tcW w:w="5120" w:type="dxa"/>
          </w:tcPr>
          <w:p w14:paraId="4AD518E2" w14:textId="6F506811"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Kvalita vod - Odběr vzorků - Část 11: Návod pro odběr vzorků podzemních vod</w:t>
            </w:r>
          </w:p>
        </w:tc>
      </w:tr>
      <w:tr w:rsidR="004A4E11" w:rsidRPr="0084162E" w14:paraId="42151846" w14:textId="77777777" w:rsidTr="0084162E">
        <w:tc>
          <w:tcPr>
            <w:tcW w:w="2689" w:type="dxa"/>
          </w:tcPr>
          <w:p w14:paraId="68272D87" w14:textId="7AB54E88"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ISO 5667-12 </w:t>
            </w:r>
          </w:p>
        </w:tc>
        <w:tc>
          <w:tcPr>
            <w:tcW w:w="1253" w:type="dxa"/>
          </w:tcPr>
          <w:p w14:paraId="420A8CC1" w14:textId="6A9F8370"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757051</w:t>
            </w:r>
          </w:p>
        </w:tc>
        <w:tc>
          <w:tcPr>
            <w:tcW w:w="5120" w:type="dxa"/>
          </w:tcPr>
          <w:p w14:paraId="29C6937E" w14:textId="04825434"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Kvalita vod - Odběr vzorků - Část 12: Návod pro odběr vzorků dnových sedimentů z řek, jezer a oblastí ústí řek</w:t>
            </w:r>
          </w:p>
        </w:tc>
      </w:tr>
      <w:tr w:rsidR="004A4E11" w:rsidRPr="0084162E" w14:paraId="5BEEA2F3" w14:textId="77777777" w:rsidTr="0084162E">
        <w:tc>
          <w:tcPr>
            <w:tcW w:w="2689" w:type="dxa"/>
          </w:tcPr>
          <w:p w14:paraId="3E51048E" w14:textId="16E513AD"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ISO 5667-13 </w:t>
            </w:r>
          </w:p>
        </w:tc>
        <w:tc>
          <w:tcPr>
            <w:tcW w:w="1253" w:type="dxa"/>
          </w:tcPr>
          <w:p w14:paraId="45288E3B" w14:textId="07D6164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757051</w:t>
            </w:r>
          </w:p>
        </w:tc>
        <w:tc>
          <w:tcPr>
            <w:tcW w:w="5120" w:type="dxa"/>
          </w:tcPr>
          <w:p w14:paraId="3FE554AF" w14:textId="3B2165C1"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Jakost vod - Odběr vzorků - Část 13: Návod pro odběr vzorků kalů</w:t>
            </w:r>
          </w:p>
        </w:tc>
      </w:tr>
      <w:tr w:rsidR="004A4E11" w:rsidRPr="0084162E" w14:paraId="3C0E00EF" w14:textId="77777777" w:rsidTr="0084162E">
        <w:tc>
          <w:tcPr>
            <w:tcW w:w="2689" w:type="dxa"/>
          </w:tcPr>
          <w:p w14:paraId="6CEE3B43" w14:textId="0B496D4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ISO 5667-14 </w:t>
            </w:r>
          </w:p>
        </w:tc>
        <w:tc>
          <w:tcPr>
            <w:tcW w:w="1253" w:type="dxa"/>
          </w:tcPr>
          <w:p w14:paraId="0A646444" w14:textId="4532C435"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757051</w:t>
            </w:r>
          </w:p>
        </w:tc>
        <w:tc>
          <w:tcPr>
            <w:tcW w:w="5120" w:type="dxa"/>
          </w:tcPr>
          <w:p w14:paraId="48673FF9" w14:textId="4D05C502"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Kvalita vod - Odběr vzorků - Část 14: Návod pro prokazování a řízení kvality odběru vzorků vod a manipulace s nimi</w:t>
            </w:r>
          </w:p>
        </w:tc>
      </w:tr>
      <w:tr w:rsidR="004A4E11" w:rsidRPr="0084162E" w14:paraId="78FBFC3E" w14:textId="77777777" w:rsidTr="0084162E">
        <w:tc>
          <w:tcPr>
            <w:tcW w:w="2689" w:type="dxa"/>
          </w:tcPr>
          <w:p w14:paraId="0046A3A0" w14:textId="2DF51226"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ISO 5667-15 </w:t>
            </w:r>
          </w:p>
        </w:tc>
        <w:tc>
          <w:tcPr>
            <w:tcW w:w="1253" w:type="dxa"/>
          </w:tcPr>
          <w:p w14:paraId="30FFD996" w14:textId="6558407D"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757051</w:t>
            </w:r>
          </w:p>
        </w:tc>
        <w:tc>
          <w:tcPr>
            <w:tcW w:w="5120" w:type="dxa"/>
          </w:tcPr>
          <w:p w14:paraId="624B2CA1" w14:textId="09923040"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Jakost vod - Odběr vzorků - Část 15: Pokyny pro konzervaci a manipulaci se vzorky kalu a sedimentu</w:t>
            </w:r>
          </w:p>
        </w:tc>
      </w:tr>
      <w:tr w:rsidR="004A4E11" w:rsidRPr="0084162E" w14:paraId="148FF531" w14:textId="77777777" w:rsidTr="0084162E">
        <w:tc>
          <w:tcPr>
            <w:tcW w:w="2689" w:type="dxa"/>
          </w:tcPr>
          <w:p w14:paraId="7608DBF8" w14:textId="4851C9C9"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ISO 5667-16 </w:t>
            </w:r>
          </w:p>
        </w:tc>
        <w:tc>
          <w:tcPr>
            <w:tcW w:w="1253" w:type="dxa"/>
          </w:tcPr>
          <w:p w14:paraId="4CEBA644" w14:textId="4FE029FD"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757051</w:t>
            </w:r>
          </w:p>
        </w:tc>
        <w:tc>
          <w:tcPr>
            <w:tcW w:w="5120" w:type="dxa"/>
          </w:tcPr>
          <w:p w14:paraId="07564B35" w14:textId="77396848"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Jakost vod - Odběr vzorků - Část 16: </w:t>
            </w:r>
            <w:r w:rsidRPr="0084162E" w:rsidDel="00B1698B">
              <w:rPr>
                <w:rFonts w:asciiTheme="minorHAnsi" w:hAnsiTheme="minorHAnsi" w:cstheme="minorHAnsi"/>
                <w:sz w:val="22"/>
                <w:szCs w:val="22"/>
              </w:rPr>
              <w:t xml:space="preserve">Pokyny </w:t>
            </w:r>
            <w:r w:rsidRPr="0084162E">
              <w:rPr>
                <w:rFonts w:asciiTheme="minorHAnsi" w:hAnsiTheme="minorHAnsi" w:cstheme="minorHAnsi"/>
                <w:sz w:val="22"/>
                <w:szCs w:val="22"/>
              </w:rPr>
              <w:t>Návod pro biologické zkoušení vzorků</w:t>
            </w:r>
          </w:p>
        </w:tc>
      </w:tr>
      <w:tr w:rsidR="004A4E11" w:rsidRPr="0084162E" w14:paraId="33B73C16" w14:textId="77777777" w:rsidTr="0084162E">
        <w:tc>
          <w:tcPr>
            <w:tcW w:w="2689" w:type="dxa"/>
          </w:tcPr>
          <w:p w14:paraId="71BE1078" w14:textId="70627FB3"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ISO 5667-17 </w:t>
            </w:r>
          </w:p>
        </w:tc>
        <w:tc>
          <w:tcPr>
            <w:tcW w:w="1253" w:type="dxa"/>
          </w:tcPr>
          <w:p w14:paraId="238ACA3A" w14:textId="239BA890"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757051</w:t>
            </w:r>
          </w:p>
        </w:tc>
        <w:tc>
          <w:tcPr>
            <w:tcW w:w="5120" w:type="dxa"/>
          </w:tcPr>
          <w:p w14:paraId="1E7CC5A6" w14:textId="766889F3"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Jakost vod - Odběr vzorků - Část 17: Návod pro odběr vzorků nerozpuštěných látek z velkých objemů vzorku</w:t>
            </w:r>
          </w:p>
        </w:tc>
      </w:tr>
      <w:tr w:rsidR="004A4E11" w:rsidRPr="0084162E" w14:paraId="530B71D0" w14:textId="77777777" w:rsidTr="0084162E">
        <w:tc>
          <w:tcPr>
            <w:tcW w:w="2689" w:type="dxa"/>
          </w:tcPr>
          <w:p w14:paraId="1788D61C" w14:textId="2381245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ISO 5667-19 </w:t>
            </w:r>
          </w:p>
        </w:tc>
        <w:tc>
          <w:tcPr>
            <w:tcW w:w="1253" w:type="dxa"/>
          </w:tcPr>
          <w:p w14:paraId="778AB9E6" w14:textId="4C4E6692"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757051</w:t>
            </w:r>
          </w:p>
        </w:tc>
        <w:tc>
          <w:tcPr>
            <w:tcW w:w="5120" w:type="dxa"/>
          </w:tcPr>
          <w:p w14:paraId="200AA292" w14:textId="76C1D58A"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Jakost vod - Odběr vzorků - Část 19: Návod pro odběr vzorků v mořských sedimentech</w:t>
            </w:r>
          </w:p>
        </w:tc>
      </w:tr>
      <w:tr w:rsidR="004A4E11" w:rsidRPr="0084162E" w14:paraId="1C4888A6" w14:textId="77777777" w:rsidTr="0084162E">
        <w:tc>
          <w:tcPr>
            <w:tcW w:w="2689" w:type="dxa"/>
          </w:tcPr>
          <w:p w14:paraId="791A09EE" w14:textId="0529FB8F"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ISO 5667-21 </w:t>
            </w:r>
          </w:p>
        </w:tc>
        <w:tc>
          <w:tcPr>
            <w:tcW w:w="1253" w:type="dxa"/>
          </w:tcPr>
          <w:p w14:paraId="76FBF9B3" w14:textId="7F706CA3"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757051</w:t>
            </w:r>
          </w:p>
        </w:tc>
        <w:tc>
          <w:tcPr>
            <w:tcW w:w="5120" w:type="dxa"/>
          </w:tcPr>
          <w:p w14:paraId="3BA74D2D" w14:textId="1704A4B3"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Jakost vod - Odběr vzorků - Část 21: Návod pro odběr vzorků pitné vody dodávané cisternami nebo jinými způsoby než vodovodní sítí</w:t>
            </w:r>
          </w:p>
        </w:tc>
      </w:tr>
      <w:tr w:rsidR="004A4E11" w:rsidRPr="0084162E" w14:paraId="345D3ED2" w14:textId="77777777" w:rsidTr="0084162E">
        <w:tc>
          <w:tcPr>
            <w:tcW w:w="2689" w:type="dxa"/>
          </w:tcPr>
          <w:p w14:paraId="25AEFEDB" w14:textId="282F27B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ISO 5667-23 </w:t>
            </w:r>
          </w:p>
        </w:tc>
        <w:tc>
          <w:tcPr>
            <w:tcW w:w="1253" w:type="dxa"/>
          </w:tcPr>
          <w:p w14:paraId="4573D407" w14:textId="1497ABCF"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757051</w:t>
            </w:r>
          </w:p>
        </w:tc>
        <w:tc>
          <w:tcPr>
            <w:tcW w:w="5120" w:type="dxa"/>
          </w:tcPr>
          <w:p w14:paraId="0799DA6D" w14:textId="19A6E9F6"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Jakost vod - Odběr vzorků - Část 23: Návod pro pasivní odběr vzorků v povrchových vodách</w:t>
            </w:r>
          </w:p>
        </w:tc>
      </w:tr>
      <w:tr w:rsidR="004A4E11" w:rsidRPr="0084162E" w14:paraId="62831E87" w14:textId="77777777" w:rsidTr="0084162E">
        <w:tc>
          <w:tcPr>
            <w:tcW w:w="2689" w:type="dxa"/>
          </w:tcPr>
          <w:p w14:paraId="783FD31B" w14:textId="336A39F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7221</w:t>
            </w:r>
          </w:p>
        </w:tc>
        <w:tc>
          <w:tcPr>
            <w:tcW w:w="1253" w:type="dxa"/>
          </w:tcPr>
          <w:p w14:paraId="4392A453" w14:textId="07BE43F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757221</w:t>
            </w:r>
          </w:p>
        </w:tc>
        <w:tc>
          <w:tcPr>
            <w:tcW w:w="5120" w:type="dxa"/>
          </w:tcPr>
          <w:p w14:paraId="47F80EC0" w14:textId="77A3B018" w:rsidR="004A4E11" w:rsidRPr="0084162E" w:rsidDel="00B1698B"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Kvalita vod - Klasifikace kvality povrchových vod</w:t>
            </w:r>
          </w:p>
          <w:p w14:paraId="6BB6E52F" w14:textId="29427157" w:rsidR="004A4E11" w:rsidRPr="0084162E" w:rsidRDefault="004A4E11" w:rsidP="0084162E">
            <w:pPr>
              <w:jc w:val="left"/>
              <w:rPr>
                <w:rFonts w:asciiTheme="minorHAnsi" w:hAnsiTheme="minorHAnsi" w:cstheme="minorHAnsi"/>
                <w:sz w:val="22"/>
                <w:szCs w:val="22"/>
              </w:rPr>
            </w:pPr>
          </w:p>
        </w:tc>
      </w:tr>
      <w:tr w:rsidR="004A4E11" w:rsidRPr="0084162E" w14:paraId="6E43B8A6" w14:textId="77777777" w:rsidTr="0084162E">
        <w:tc>
          <w:tcPr>
            <w:tcW w:w="2689" w:type="dxa"/>
          </w:tcPr>
          <w:p w14:paraId="5B3714F5" w14:textId="7502CDD3"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7300</w:t>
            </w:r>
          </w:p>
        </w:tc>
        <w:tc>
          <w:tcPr>
            <w:tcW w:w="1253" w:type="dxa"/>
          </w:tcPr>
          <w:p w14:paraId="6B2BD4C4" w14:textId="7D524025"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757300</w:t>
            </w:r>
          </w:p>
        </w:tc>
        <w:tc>
          <w:tcPr>
            <w:tcW w:w="5120" w:type="dxa"/>
          </w:tcPr>
          <w:p w14:paraId="0B8E5446" w14:textId="158F82F2"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Kvalita vod - Chemický a fyzikální rozbor - Obecná ustanovení a pokyny</w:t>
            </w:r>
          </w:p>
        </w:tc>
      </w:tr>
      <w:tr w:rsidR="004A4E11" w:rsidRPr="0084162E" w14:paraId="7FCE68B3" w14:textId="77777777" w:rsidTr="0084162E">
        <w:tc>
          <w:tcPr>
            <w:tcW w:w="2689" w:type="dxa"/>
          </w:tcPr>
          <w:p w14:paraId="370FB37D" w14:textId="109D4796"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ISO 17381</w:t>
            </w:r>
          </w:p>
        </w:tc>
        <w:tc>
          <w:tcPr>
            <w:tcW w:w="1253" w:type="dxa"/>
          </w:tcPr>
          <w:p w14:paraId="70658D90" w14:textId="7E4D7489"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757304</w:t>
            </w:r>
          </w:p>
        </w:tc>
        <w:tc>
          <w:tcPr>
            <w:tcW w:w="5120" w:type="dxa"/>
          </w:tcPr>
          <w:p w14:paraId="02F4AE46" w14:textId="09A11388"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Jakost vod - Výběr a použití metod s přímo použitelnými komerčními analytickými soupravami pro analýzu vod</w:t>
            </w:r>
          </w:p>
        </w:tc>
      </w:tr>
      <w:tr w:rsidR="004A4E11" w:rsidRPr="0084162E" w14:paraId="60094148" w14:textId="77777777" w:rsidTr="0084162E">
        <w:tc>
          <w:tcPr>
            <w:tcW w:w="2689" w:type="dxa"/>
          </w:tcPr>
          <w:p w14:paraId="2C93A0DA" w14:textId="0376FE82"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EN ISO 15839</w:t>
            </w:r>
          </w:p>
        </w:tc>
        <w:tc>
          <w:tcPr>
            <w:tcW w:w="1253" w:type="dxa"/>
          </w:tcPr>
          <w:p w14:paraId="368EA57C" w14:textId="02FDAE1D"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757305</w:t>
            </w:r>
          </w:p>
        </w:tc>
        <w:tc>
          <w:tcPr>
            <w:tcW w:w="5120" w:type="dxa"/>
          </w:tcPr>
          <w:p w14:paraId="196F5B2B" w14:textId="590D521F"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Jakost vod - On-line senzorové analyzátory - Specifikace a zkoušení funkční způsobilosti</w:t>
            </w:r>
          </w:p>
        </w:tc>
      </w:tr>
      <w:tr w:rsidR="004A4E11" w:rsidRPr="0084162E" w14:paraId="3201F70D" w14:textId="77777777" w:rsidTr="0084162E">
        <w:tc>
          <w:tcPr>
            <w:tcW w:w="2689" w:type="dxa"/>
          </w:tcPr>
          <w:p w14:paraId="5E1A5DFE" w14:textId="6F1442F5"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lastRenderedPageBreak/>
              <w:t>ČSN EN ISO 15587-1</w:t>
            </w:r>
          </w:p>
        </w:tc>
        <w:tc>
          <w:tcPr>
            <w:tcW w:w="1253" w:type="dxa"/>
          </w:tcPr>
          <w:p w14:paraId="3494B643" w14:textId="031F24DD"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757310</w:t>
            </w:r>
          </w:p>
        </w:tc>
        <w:tc>
          <w:tcPr>
            <w:tcW w:w="5120" w:type="dxa"/>
          </w:tcPr>
          <w:p w14:paraId="4820EBC6" w14:textId="5CD5EEAD"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Jakost vod - Rozklad ke stanovení vybraných prvků ve vodě - Část 1: Rozklad lučavkou</w:t>
            </w:r>
          </w:p>
        </w:tc>
      </w:tr>
      <w:tr w:rsidR="004A4E11" w:rsidRPr="0084162E" w14:paraId="7B589C90" w14:textId="77777777" w:rsidTr="0084162E">
        <w:tc>
          <w:tcPr>
            <w:tcW w:w="2689" w:type="dxa"/>
          </w:tcPr>
          <w:p w14:paraId="106F8BB0" w14:textId="16324C2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ISO 15587-2 </w:t>
            </w:r>
          </w:p>
        </w:tc>
        <w:tc>
          <w:tcPr>
            <w:tcW w:w="1253" w:type="dxa"/>
          </w:tcPr>
          <w:p w14:paraId="224E89E0" w14:textId="2F7B713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757310</w:t>
            </w:r>
          </w:p>
        </w:tc>
        <w:tc>
          <w:tcPr>
            <w:tcW w:w="5120" w:type="dxa"/>
          </w:tcPr>
          <w:p w14:paraId="3A0C0CEC" w14:textId="2DB426A6"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Jakost vod - Rozklad ke stanovení vybraných prvků ve vodě - Část 2: Rozklad kyselinou dusičnou</w:t>
            </w:r>
          </w:p>
        </w:tc>
      </w:tr>
      <w:tr w:rsidR="004A4E11" w:rsidRPr="0084162E" w14:paraId="72D6B6C4" w14:textId="77777777" w:rsidTr="0084162E">
        <w:tc>
          <w:tcPr>
            <w:tcW w:w="2689" w:type="dxa"/>
          </w:tcPr>
          <w:p w14:paraId="117B308F" w14:textId="733B80F3"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7315</w:t>
            </w:r>
          </w:p>
        </w:tc>
        <w:tc>
          <w:tcPr>
            <w:tcW w:w="1253" w:type="dxa"/>
          </w:tcPr>
          <w:p w14:paraId="3E029552" w14:textId="4E9A7899"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757315</w:t>
            </w:r>
          </w:p>
        </w:tc>
        <w:tc>
          <w:tcPr>
            <w:tcW w:w="5120" w:type="dxa"/>
          </w:tcPr>
          <w:p w14:paraId="04274D8C" w14:textId="17116844"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Jakost vod - Úprava vzorků odpadních vod před chemickou analýzou</w:t>
            </w:r>
          </w:p>
        </w:tc>
      </w:tr>
      <w:tr w:rsidR="004A4E11" w:rsidRPr="0084162E" w14:paraId="25B5DE5A" w14:textId="77777777" w:rsidTr="0084162E">
        <w:tc>
          <w:tcPr>
            <w:tcW w:w="2689" w:type="dxa"/>
          </w:tcPr>
          <w:p w14:paraId="322E8546" w14:textId="11D9B4A6"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7342</w:t>
            </w:r>
          </w:p>
        </w:tc>
        <w:tc>
          <w:tcPr>
            <w:tcW w:w="1253" w:type="dxa"/>
          </w:tcPr>
          <w:p w14:paraId="3DBBA2E0" w14:textId="448AEF69"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757342</w:t>
            </w:r>
          </w:p>
        </w:tc>
        <w:tc>
          <w:tcPr>
            <w:tcW w:w="5120" w:type="dxa"/>
          </w:tcPr>
          <w:p w14:paraId="3A13D3EC" w14:textId="68B9AC04"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Kvalita vod - Stanovení teploty</w:t>
            </w:r>
          </w:p>
        </w:tc>
      </w:tr>
      <w:tr w:rsidR="004A4E11" w:rsidRPr="0084162E" w14:paraId="6659A39A" w14:textId="77777777" w:rsidTr="0084162E">
        <w:tc>
          <w:tcPr>
            <w:tcW w:w="2689" w:type="dxa"/>
          </w:tcPr>
          <w:p w14:paraId="4D1FDF76" w14:textId="36090A3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EN ISO 7027-2</w:t>
            </w:r>
          </w:p>
        </w:tc>
        <w:tc>
          <w:tcPr>
            <w:tcW w:w="1253" w:type="dxa"/>
          </w:tcPr>
          <w:p w14:paraId="5ACC979E" w14:textId="3E21F8DC"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757343</w:t>
            </w:r>
          </w:p>
        </w:tc>
        <w:tc>
          <w:tcPr>
            <w:tcW w:w="5120" w:type="dxa"/>
          </w:tcPr>
          <w:p w14:paraId="75E17BDC" w14:textId="3854DD66"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Kvalita vod - Stanovení zákalu - Část 2: Semikvantitativní metody pro hodnocení průhlednosti vod</w:t>
            </w:r>
          </w:p>
        </w:tc>
      </w:tr>
      <w:tr w:rsidR="004A4E11" w:rsidRPr="0084162E" w14:paraId="7E3C158D" w14:textId="77777777" w:rsidTr="0084162E">
        <w:tc>
          <w:tcPr>
            <w:tcW w:w="2689" w:type="dxa"/>
          </w:tcPr>
          <w:p w14:paraId="17E62E61" w14:textId="2ABE733D"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27888 </w:t>
            </w:r>
          </w:p>
        </w:tc>
        <w:tc>
          <w:tcPr>
            <w:tcW w:w="1253" w:type="dxa"/>
          </w:tcPr>
          <w:p w14:paraId="748DF423" w14:textId="5D25F2F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757344</w:t>
            </w:r>
          </w:p>
        </w:tc>
        <w:tc>
          <w:tcPr>
            <w:tcW w:w="5120" w:type="dxa"/>
          </w:tcPr>
          <w:p w14:paraId="04DBC5B3" w14:textId="13E5F9D2"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Jakost vod. Stanovení elektrické konduktivity (ISO 7888:1985)</w:t>
            </w:r>
            <w:r w:rsidRPr="0084162E" w:rsidDel="008170AD">
              <w:rPr>
                <w:rFonts w:asciiTheme="minorHAnsi" w:hAnsiTheme="minorHAnsi" w:cstheme="minorHAnsi"/>
                <w:sz w:val="22"/>
                <w:szCs w:val="22"/>
              </w:rPr>
              <w:t>Jakost vod - Stanovení elektrické konduktivity</w:t>
            </w:r>
          </w:p>
        </w:tc>
      </w:tr>
      <w:tr w:rsidR="004A4E11" w:rsidRPr="0084162E" w14:paraId="7922866B" w14:textId="77777777" w:rsidTr="0084162E">
        <w:tc>
          <w:tcPr>
            <w:tcW w:w="2689" w:type="dxa"/>
          </w:tcPr>
          <w:p w14:paraId="6213C4E5" w14:textId="78ADA0D6"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7346</w:t>
            </w:r>
          </w:p>
        </w:tc>
        <w:tc>
          <w:tcPr>
            <w:tcW w:w="1253" w:type="dxa"/>
          </w:tcPr>
          <w:p w14:paraId="2B757D01" w14:textId="0C05AF8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757346</w:t>
            </w:r>
          </w:p>
        </w:tc>
        <w:tc>
          <w:tcPr>
            <w:tcW w:w="5120" w:type="dxa"/>
          </w:tcPr>
          <w:p w14:paraId="554953D9" w14:textId="33BD2F97"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Kvalita vod - Stanovení rozpuštěných látek</w:t>
            </w:r>
          </w:p>
        </w:tc>
      </w:tr>
      <w:tr w:rsidR="004A4E11" w:rsidRPr="0084162E" w14:paraId="57140DCF" w14:textId="77777777" w:rsidTr="0084162E">
        <w:tc>
          <w:tcPr>
            <w:tcW w:w="2689" w:type="dxa"/>
          </w:tcPr>
          <w:p w14:paraId="3C8BA7DD" w14:textId="6D1A0D4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7347</w:t>
            </w:r>
          </w:p>
        </w:tc>
        <w:tc>
          <w:tcPr>
            <w:tcW w:w="1253" w:type="dxa"/>
          </w:tcPr>
          <w:p w14:paraId="54B39FD4" w14:textId="13BC744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757347</w:t>
            </w:r>
          </w:p>
        </w:tc>
        <w:tc>
          <w:tcPr>
            <w:tcW w:w="5120" w:type="dxa"/>
          </w:tcPr>
          <w:p w14:paraId="0A0759FE" w14:textId="3FC49D7B"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Jakost vod - Stanovení rozpuštěných anorganických solí (RAS) v odpadních vodách - Gravimetrická metoda po filtraci filtrem ze skleněných vláken</w:t>
            </w:r>
          </w:p>
        </w:tc>
      </w:tr>
      <w:tr w:rsidR="004A4E11" w:rsidRPr="0084162E" w14:paraId="7DF6EF92" w14:textId="77777777" w:rsidTr="0084162E">
        <w:tc>
          <w:tcPr>
            <w:tcW w:w="2689" w:type="dxa"/>
          </w:tcPr>
          <w:p w14:paraId="3762A24E" w14:textId="74DA568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872 </w:t>
            </w:r>
          </w:p>
        </w:tc>
        <w:tc>
          <w:tcPr>
            <w:tcW w:w="1253" w:type="dxa"/>
          </w:tcPr>
          <w:p w14:paraId="5DF95796" w14:textId="048F60C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757349</w:t>
            </w:r>
          </w:p>
        </w:tc>
        <w:tc>
          <w:tcPr>
            <w:tcW w:w="5120" w:type="dxa"/>
          </w:tcPr>
          <w:p w14:paraId="41A1F9BF" w14:textId="0B7F6E95"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Jakost vod - Stanovení nerozpuštěných látek - Metoda filtrace filtrem ze skleněných vláken</w:t>
            </w:r>
          </w:p>
        </w:tc>
      </w:tr>
      <w:tr w:rsidR="004A4E11" w:rsidRPr="0084162E" w14:paraId="1C5546B2" w14:textId="77777777" w:rsidTr="0084162E">
        <w:tc>
          <w:tcPr>
            <w:tcW w:w="2689" w:type="dxa"/>
          </w:tcPr>
          <w:p w14:paraId="0551B66B" w14:textId="32C212E3"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7350</w:t>
            </w:r>
          </w:p>
        </w:tc>
        <w:tc>
          <w:tcPr>
            <w:tcW w:w="1253" w:type="dxa"/>
          </w:tcPr>
          <w:p w14:paraId="2ACFDC72" w14:textId="55824136"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757350</w:t>
            </w:r>
          </w:p>
        </w:tc>
        <w:tc>
          <w:tcPr>
            <w:tcW w:w="5120" w:type="dxa"/>
          </w:tcPr>
          <w:p w14:paraId="0348D663" w14:textId="010CA40A"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Kvalita vod - Stanovení ztráty žíháním nerozpuštěných látek</w:t>
            </w:r>
          </w:p>
        </w:tc>
      </w:tr>
      <w:tr w:rsidR="004A4E11" w:rsidRPr="0084162E" w14:paraId="4C7AABB2" w14:textId="77777777" w:rsidTr="0084162E">
        <w:tc>
          <w:tcPr>
            <w:tcW w:w="2689" w:type="dxa"/>
          </w:tcPr>
          <w:p w14:paraId="0E85CD06" w14:textId="5CFDCAE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ISO 10523 </w:t>
            </w:r>
          </w:p>
        </w:tc>
        <w:tc>
          <w:tcPr>
            <w:tcW w:w="1253" w:type="dxa"/>
          </w:tcPr>
          <w:p w14:paraId="3E1705B1" w14:textId="00AFC5B5"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757365</w:t>
            </w:r>
          </w:p>
        </w:tc>
        <w:tc>
          <w:tcPr>
            <w:tcW w:w="5120" w:type="dxa"/>
          </w:tcPr>
          <w:p w14:paraId="14423F14" w14:textId="724051A5"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Jakost vod - Stanovení pH</w:t>
            </w:r>
          </w:p>
        </w:tc>
      </w:tr>
      <w:tr w:rsidR="004A4E11" w:rsidRPr="0084162E" w14:paraId="5F7E7FEE" w14:textId="77777777" w:rsidTr="0084162E">
        <w:tc>
          <w:tcPr>
            <w:tcW w:w="2689" w:type="dxa"/>
          </w:tcPr>
          <w:p w14:paraId="1919A5CE" w14:textId="28891D2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12880 </w:t>
            </w:r>
          </w:p>
        </w:tc>
        <w:tc>
          <w:tcPr>
            <w:tcW w:w="1253" w:type="dxa"/>
          </w:tcPr>
          <w:p w14:paraId="07FA9706" w14:textId="66A4EF8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758006</w:t>
            </w:r>
          </w:p>
        </w:tc>
        <w:tc>
          <w:tcPr>
            <w:tcW w:w="5120" w:type="dxa"/>
          </w:tcPr>
          <w:p w14:paraId="338063B9" w14:textId="6085820E"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kalů - Stanovení veškerých látek a obsahu vody</w:t>
            </w:r>
          </w:p>
        </w:tc>
      </w:tr>
      <w:tr w:rsidR="004A4E11" w:rsidRPr="0084162E" w14:paraId="68DC43AE" w14:textId="77777777" w:rsidTr="0084162E">
        <w:tc>
          <w:tcPr>
            <w:tcW w:w="2689" w:type="dxa"/>
          </w:tcPr>
          <w:p w14:paraId="12FEB17E" w14:textId="7CDB2A86"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14742 </w:t>
            </w:r>
          </w:p>
        </w:tc>
        <w:tc>
          <w:tcPr>
            <w:tcW w:w="1253" w:type="dxa"/>
          </w:tcPr>
          <w:p w14:paraId="4FEBF50E" w14:textId="3B60FD8F"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758008</w:t>
            </w:r>
          </w:p>
        </w:tc>
        <w:tc>
          <w:tcPr>
            <w:tcW w:w="5120" w:type="dxa"/>
          </w:tcPr>
          <w:p w14:paraId="2A250276" w14:textId="12EC1F09"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kalů - Laboratorní postup chemické úpravy</w:t>
            </w:r>
          </w:p>
        </w:tc>
      </w:tr>
      <w:tr w:rsidR="004A4E11" w:rsidRPr="0084162E" w14:paraId="5A488743" w14:textId="77777777" w:rsidTr="0084162E">
        <w:tc>
          <w:tcPr>
            <w:tcW w:w="2689" w:type="dxa"/>
          </w:tcPr>
          <w:p w14:paraId="651D49BE" w14:textId="52D1F563"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14671 </w:t>
            </w:r>
          </w:p>
        </w:tc>
        <w:tc>
          <w:tcPr>
            <w:tcW w:w="1253" w:type="dxa"/>
          </w:tcPr>
          <w:p w14:paraId="2FA2EE91" w14:textId="42798730"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758019</w:t>
            </w:r>
          </w:p>
        </w:tc>
        <w:tc>
          <w:tcPr>
            <w:tcW w:w="5120" w:type="dxa"/>
          </w:tcPr>
          <w:p w14:paraId="18A703C6" w14:textId="4B44075E"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kalů - Úprava vzorků pro stanovení extrahovatelných amonných iontů s použitím 2 mol/l roztoku chloridu draselného</w:t>
            </w:r>
          </w:p>
        </w:tc>
      </w:tr>
      <w:tr w:rsidR="004A4E11" w:rsidRPr="0084162E" w14:paraId="117E1BA2" w14:textId="77777777" w:rsidTr="0084162E">
        <w:tc>
          <w:tcPr>
            <w:tcW w:w="2689" w:type="dxa"/>
          </w:tcPr>
          <w:p w14:paraId="2B7A085B" w14:textId="0BDB6D3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13342 </w:t>
            </w:r>
          </w:p>
        </w:tc>
        <w:tc>
          <w:tcPr>
            <w:tcW w:w="1253" w:type="dxa"/>
          </w:tcPr>
          <w:p w14:paraId="039F5DEF" w14:textId="6539A54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758020</w:t>
            </w:r>
          </w:p>
        </w:tc>
        <w:tc>
          <w:tcPr>
            <w:tcW w:w="5120" w:type="dxa"/>
          </w:tcPr>
          <w:p w14:paraId="13E34942" w14:textId="6F879639"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kalů - Stanovení dusíku podle Kjeldahla</w:t>
            </w:r>
          </w:p>
        </w:tc>
      </w:tr>
      <w:tr w:rsidR="004A4E11" w:rsidRPr="0084162E" w14:paraId="0552F46C" w14:textId="77777777" w:rsidTr="0084162E">
        <w:tc>
          <w:tcPr>
            <w:tcW w:w="2689" w:type="dxa"/>
          </w:tcPr>
          <w:p w14:paraId="2DF6C13D" w14:textId="3F9AF055"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14672 </w:t>
            </w:r>
          </w:p>
        </w:tc>
        <w:tc>
          <w:tcPr>
            <w:tcW w:w="1253" w:type="dxa"/>
          </w:tcPr>
          <w:p w14:paraId="6E5FFB27" w14:textId="2BB51789"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758022</w:t>
            </w:r>
          </w:p>
        </w:tc>
        <w:tc>
          <w:tcPr>
            <w:tcW w:w="5120" w:type="dxa"/>
          </w:tcPr>
          <w:p w14:paraId="7332F7A2" w14:textId="5D54B317"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kalů - Stanovení celkového fosforu</w:t>
            </w:r>
          </w:p>
        </w:tc>
      </w:tr>
      <w:tr w:rsidR="004A4E11" w:rsidRPr="0084162E" w14:paraId="449FD12C" w14:textId="77777777" w:rsidTr="0084162E">
        <w:tc>
          <w:tcPr>
            <w:tcW w:w="2689" w:type="dxa"/>
          </w:tcPr>
          <w:p w14:paraId="5A777C5E" w14:textId="15676EC5"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ISO 22032 </w:t>
            </w:r>
          </w:p>
        </w:tc>
        <w:tc>
          <w:tcPr>
            <w:tcW w:w="1253" w:type="dxa"/>
          </w:tcPr>
          <w:p w14:paraId="34EB17A3" w14:textId="221A3632"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758056</w:t>
            </w:r>
          </w:p>
        </w:tc>
        <w:tc>
          <w:tcPr>
            <w:tcW w:w="5120" w:type="dxa"/>
          </w:tcPr>
          <w:p w14:paraId="39F69ADD" w14:textId="629DF04F"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Jakost vod - Stanovení vybraných bromovaných difenyletherů v sedimentech a čistírenských kalech - Metoda plynové chromatografie a hmotnostní spektrometrie po extrakci</w:t>
            </w:r>
          </w:p>
        </w:tc>
      </w:tr>
      <w:tr w:rsidR="004A4E11" w:rsidRPr="0084162E" w14:paraId="32DD2CF3" w14:textId="77777777" w:rsidTr="0084162E">
        <w:tc>
          <w:tcPr>
            <w:tcW w:w="2689" w:type="dxa"/>
          </w:tcPr>
          <w:p w14:paraId="42286A5D" w14:textId="6018DFDD"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lastRenderedPageBreak/>
              <w:t>ČSN EN 14702-1</w:t>
            </w:r>
          </w:p>
        </w:tc>
        <w:tc>
          <w:tcPr>
            <w:tcW w:w="1253" w:type="dxa"/>
          </w:tcPr>
          <w:p w14:paraId="23854269" w14:textId="12249C79"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758060</w:t>
            </w:r>
          </w:p>
        </w:tc>
        <w:tc>
          <w:tcPr>
            <w:tcW w:w="5120" w:type="dxa"/>
          </w:tcPr>
          <w:p w14:paraId="4A517AB4" w14:textId="2193931E"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kalů - Usazovací vlastnosti - Část 1: Stanovení usaditelnosti (Stanovení podílu objemu kalu a objemového indexu kalu)</w:t>
            </w:r>
          </w:p>
        </w:tc>
      </w:tr>
      <w:tr w:rsidR="004A4E11" w:rsidRPr="0084162E" w14:paraId="187117E0" w14:textId="77777777" w:rsidTr="0084162E">
        <w:tc>
          <w:tcPr>
            <w:tcW w:w="2689" w:type="dxa"/>
          </w:tcPr>
          <w:p w14:paraId="6A122CC8" w14:textId="357FB27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EN 14702-2</w:t>
            </w:r>
          </w:p>
        </w:tc>
        <w:tc>
          <w:tcPr>
            <w:tcW w:w="1253" w:type="dxa"/>
          </w:tcPr>
          <w:p w14:paraId="564CF1EF" w14:textId="4C7B2E6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758060</w:t>
            </w:r>
          </w:p>
        </w:tc>
        <w:tc>
          <w:tcPr>
            <w:tcW w:w="5120" w:type="dxa"/>
          </w:tcPr>
          <w:p w14:paraId="60EA52A3" w14:textId="76310089"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kalů - Usazovací vlastnosti - Část 2: Stanovení zahustitelnosti</w:t>
            </w:r>
          </w:p>
        </w:tc>
      </w:tr>
      <w:tr w:rsidR="004A4E11" w:rsidRPr="0084162E" w14:paraId="666C6BB4" w14:textId="77777777" w:rsidTr="0084162E">
        <w:tc>
          <w:tcPr>
            <w:tcW w:w="2689" w:type="dxa"/>
          </w:tcPr>
          <w:p w14:paraId="45ADABFD" w14:textId="50EE765D"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EN 14701-1</w:t>
            </w:r>
          </w:p>
        </w:tc>
        <w:tc>
          <w:tcPr>
            <w:tcW w:w="1253" w:type="dxa"/>
          </w:tcPr>
          <w:p w14:paraId="32ABEAEB" w14:textId="7C3DCBCF"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758061</w:t>
            </w:r>
          </w:p>
        </w:tc>
        <w:tc>
          <w:tcPr>
            <w:tcW w:w="5120" w:type="dxa"/>
          </w:tcPr>
          <w:p w14:paraId="08600354" w14:textId="69C0CC44"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kalů - Filtrační vlastnosti - Část 1: Čas kapilárního sání (CST)</w:t>
            </w:r>
          </w:p>
        </w:tc>
      </w:tr>
      <w:tr w:rsidR="004A4E11" w:rsidRPr="0084162E" w14:paraId="7C6DFDD4" w14:textId="77777777" w:rsidTr="0084162E">
        <w:tc>
          <w:tcPr>
            <w:tcW w:w="2689" w:type="dxa"/>
          </w:tcPr>
          <w:p w14:paraId="686CCF73" w14:textId="24694783"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14701-2 </w:t>
            </w:r>
          </w:p>
        </w:tc>
        <w:tc>
          <w:tcPr>
            <w:tcW w:w="1253" w:type="dxa"/>
          </w:tcPr>
          <w:p w14:paraId="315F60AB" w14:textId="26126D9C"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758061</w:t>
            </w:r>
          </w:p>
        </w:tc>
        <w:tc>
          <w:tcPr>
            <w:tcW w:w="5120" w:type="dxa"/>
          </w:tcPr>
          <w:p w14:paraId="330C5D8F" w14:textId="2C03BD69"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kalů - Filtrační vlastnosti - Část 2: Stanovení specifického filtračního odporu</w:t>
            </w:r>
          </w:p>
        </w:tc>
      </w:tr>
      <w:tr w:rsidR="004A4E11" w:rsidRPr="0084162E" w14:paraId="4E82DB25" w14:textId="77777777" w:rsidTr="0084162E">
        <w:tc>
          <w:tcPr>
            <w:tcW w:w="2689" w:type="dxa"/>
          </w:tcPr>
          <w:p w14:paraId="22AFA7C7" w14:textId="2686206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14701-3 </w:t>
            </w:r>
          </w:p>
        </w:tc>
        <w:tc>
          <w:tcPr>
            <w:tcW w:w="1253" w:type="dxa"/>
          </w:tcPr>
          <w:p w14:paraId="47C43736" w14:textId="701583CB"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758061</w:t>
            </w:r>
          </w:p>
        </w:tc>
        <w:tc>
          <w:tcPr>
            <w:tcW w:w="5120" w:type="dxa"/>
          </w:tcPr>
          <w:p w14:paraId="4D86FC1E" w14:textId="046DF6E4"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kalů - Filtrační vlastnosti - Část 3: Stanovení stlačitelnosti</w:t>
            </w:r>
          </w:p>
        </w:tc>
      </w:tr>
      <w:tr w:rsidR="004A4E11" w:rsidRPr="0084162E" w14:paraId="40ED68C4" w14:textId="77777777" w:rsidTr="0084162E">
        <w:tc>
          <w:tcPr>
            <w:tcW w:w="2689" w:type="dxa"/>
          </w:tcPr>
          <w:p w14:paraId="0D1E08E4" w14:textId="09A52AED"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14701-4 </w:t>
            </w:r>
          </w:p>
        </w:tc>
        <w:tc>
          <w:tcPr>
            <w:tcW w:w="1253" w:type="dxa"/>
          </w:tcPr>
          <w:p w14:paraId="5447BC43" w14:textId="7CA5AA1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758061</w:t>
            </w:r>
          </w:p>
        </w:tc>
        <w:tc>
          <w:tcPr>
            <w:tcW w:w="5120" w:type="dxa"/>
          </w:tcPr>
          <w:p w14:paraId="5F0E4156" w14:textId="7A7ABEC4"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kalů - Filtrační vlastnosti - Část 4: Stanovení odvodnitelnosti vyvločkovaných kalů</w:t>
            </w:r>
          </w:p>
        </w:tc>
      </w:tr>
      <w:tr w:rsidR="004A4E11" w:rsidRPr="0084162E" w14:paraId="79A11108" w14:textId="77777777" w:rsidTr="0084162E">
        <w:tc>
          <w:tcPr>
            <w:tcW w:w="2689" w:type="dxa"/>
          </w:tcPr>
          <w:p w14:paraId="6ED90FF3" w14:textId="51F56EFF"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16720-1 </w:t>
            </w:r>
          </w:p>
        </w:tc>
        <w:tc>
          <w:tcPr>
            <w:tcW w:w="1253" w:type="dxa"/>
          </w:tcPr>
          <w:p w14:paraId="1845DAEF" w14:textId="3057FA7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758065</w:t>
            </w:r>
          </w:p>
        </w:tc>
        <w:tc>
          <w:tcPr>
            <w:tcW w:w="5120" w:type="dxa"/>
          </w:tcPr>
          <w:p w14:paraId="4AECCDD4" w14:textId="3A30F00A"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kalů - Fyzikální konzistence - Část 1: Stanovení tekutosti - Metoda s použitím přístroje s vytlačovací trubicí</w:t>
            </w:r>
          </w:p>
        </w:tc>
      </w:tr>
      <w:tr w:rsidR="004A4E11" w:rsidRPr="0084162E" w14:paraId="416BC0CE" w14:textId="77777777" w:rsidTr="0084162E">
        <w:tc>
          <w:tcPr>
            <w:tcW w:w="2689" w:type="dxa"/>
          </w:tcPr>
          <w:p w14:paraId="33176A00" w14:textId="027581AF"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15170 </w:t>
            </w:r>
          </w:p>
        </w:tc>
        <w:tc>
          <w:tcPr>
            <w:tcW w:w="1253" w:type="dxa"/>
          </w:tcPr>
          <w:p w14:paraId="244A52DA" w14:textId="5999F4E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758066</w:t>
            </w:r>
          </w:p>
        </w:tc>
        <w:tc>
          <w:tcPr>
            <w:tcW w:w="5120" w:type="dxa"/>
          </w:tcPr>
          <w:p w14:paraId="5259284C" w14:textId="02543369"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kalů - Stanovení spalného tepla a výhřevnosti</w:t>
            </w:r>
          </w:p>
        </w:tc>
      </w:tr>
      <w:tr w:rsidR="004A4E11" w:rsidRPr="0084162E" w14:paraId="7AAD9DB4" w14:textId="77777777" w:rsidTr="0084162E">
        <w:tc>
          <w:tcPr>
            <w:tcW w:w="2689" w:type="dxa"/>
          </w:tcPr>
          <w:p w14:paraId="5DD06677" w14:textId="7344E42F"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P CEN/TS 13714 </w:t>
            </w:r>
          </w:p>
        </w:tc>
        <w:tc>
          <w:tcPr>
            <w:tcW w:w="1253" w:type="dxa"/>
          </w:tcPr>
          <w:p w14:paraId="1EF7D5F3" w14:textId="085F8AFF"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758080</w:t>
            </w:r>
          </w:p>
        </w:tc>
        <w:tc>
          <w:tcPr>
            <w:tcW w:w="5120" w:type="dxa"/>
          </w:tcPr>
          <w:p w14:paraId="24D78247" w14:textId="5464110F"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kalů - Nakládání s kaly ve vztahu k jejich využití nebo odstraňování</w:t>
            </w:r>
          </w:p>
        </w:tc>
      </w:tr>
      <w:tr w:rsidR="004A4E11" w:rsidRPr="0084162E" w14:paraId="2CE93228" w14:textId="77777777" w:rsidTr="0084162E">
        <w:tc>
          <w:tcPr>
            <w:tcW w:w="2689" w:type="dxa"/>
          </w:tcPr>
          <w:p w14:paraId="71880044" w14:textId="1DEF3DAD"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TNI CEN/TR 16788 </w:t>
            </w:r>
          </w:p>
        </w:tc>
        <w:tc>
          <w:tcPr>
            <w:tcW w:w="1253" w:type="dxa"/>
          </w:tcPr>
          <w:p w14:paraId="097F36E7" w14:textId="467963E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758081</w:t>
            </w:r>
          </w:p>
        </w:tc>
        <w:tc>
          <w:tcPr>
            <w:tcW w:w="5120" w:type="dxa"/>
          </w:tcPr>
          <w:p w14:paraId="7069FBAE" w14:textId="39F9776B"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bCs/>
                <w:sz w:val="22"/>
                <w:szCs w:val="22"/>
              </w:rPr>
              <w:t>Charakterizace kalů - Správná praxe pro termické procesy</w:t>
            </w:r>
          </w:p>
        </w:tc>
      </w:tr>
      <w:tr w:rsidR="004A4E11" w:rsidRPr="0084162E" w14:paraId="7EFE3EA4" w14:textId="77777777" w:rsidTr="0084162E">
        <w:tc>
          <w:tcPr>
            <w:tcW w:w="2689" w:type="dxa"/>
          </w:tcPr>
          <w:p w14:paraId="0935EA66" w14:textId="3267250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TNI CEN/TR 13097</w:t>
            </w:r>
          </w:p>
        </w:tc>
        <w:tc>
          <w:tcPr>
            <w:tcW w:w="1253" w:type="dxa"/>
          </w:tcPr>
          <w:p w14:paraId="746DF191" w14:textId="299FB40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758083</w:t>
            </w:r>
          </w:p>
        </w:tc>
        <w:tc>
          <w:tcPr>
            <w:tcW w:w="5120" w:type="dxa"/>
          </w:tcPr>
          <w:p w14:paraId="38D92F74" w14:textId="6ECA3C98"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kalů - Správná praxe pro využití kalů v zemědělství</w:t>
            </w:r>
          </w:p>
        </w:tc>
      </w:tr>
      <w:tr w:rsidR="004A4E11" w:rsidRPr="0084162E" w14:paraId="5FA5400B" w14:textId="77777777" w:rsidTr="0084162E">
        <w:tc>
          <w:tcPr>
            <w:tcW w:w="2689" w:type="dxa"/>
          </w:tcPr>
          <w:p w14:paraId="7AB6210C" w14:textId="5F837B1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8085</w:t>
            </w:r>
          </w:p>
        </w:tc>
        <w:tc>
          <w:tcPr>
            <w:tcW w:w="1253" w:type="dxa"/>
          </w:tcPr>
          <w:p w14:paraId="381EB2C9" w14:textId="3D9A7E98"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758085</w:t>
            </w:r>
          </w:p>
        </w:tc>
        <w:tc>
          <w:tcPr>
            <w:tcW w:w="5120" w:type="dxa"/>
          </w:tcPr>
          <w:p w14:paraId="0CBD9261" w14:textId="6AF75359"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Pokyny k využívání kalů při rekultivaci půdy</w:t>
            </w:r>
          </w:p>
        </w:tc>
      </w:tr>
      <w:tr w:rsidR="004A4E11" w:rsidRPr="0084162E" w14:paraId="422BCB56" w14:textId="77777777" w:rsidTr="0084162E">
        <w:tc>
          <w:tcPr>
            <w:tcW w:w="2689" w:type="dxa"/>
          </w:tcPr>
          <w:p w14:paraId="6196D7A9" w14:textId="2D457E23"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TNI CEN/TR 15252</w:t>
            </w:r>
          </w:p>
        </w:tc>
        <w:tc>
          <w:tcPr>
            <w:tcW w:w="1253" w:type="dxa"/>
          </w:tcPr>
          <w:p w14:paraId="72DC5D49" w14:textId="6F2FA2C9"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758086</w:t>
            </w:r>
          </w:p>
        </w:tc>
        <w:tc>
          <w:tcPr>
            <w:tcW w:w="5120" w:type="dxa"/>
          </w:tcPr>
          <w:p w14:paraId="0AF3B322" w14:textId="1184F5C7"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kalů - Protokol pro validaci metod stanovení fyzikálních vlastností kalů</w:t>
            </w:r>
          </w:p>
        </w:tc>
      </w:tr>
      <w:tr w:rsidR="004A4E11" w:rsidRPr="0084162E" w14:paraId="559A98E0" w14:textId="77777777" w:rsidTr="0084162E">
        <w:tc>
          <w:tcPr>
            <w:tcW w:w="2689" w:type="dxa"/>
          </w:tcPr>
          <w:p w14:paraId="25246D9F" w14:textId="34D5976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TNI CEN/TR 16456</w:t>
            </w:r>
          </w:p>
        </w:tc>
        <w:tc>
          <w:tcPr>
            <w:tcW w:w="1253" w:type="dxa"/>
          </w:tcPr>
          <w:p w14:paraId="018E3C44" w14:textId="5C2F5276"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758087</w:t>
            </w:r>
          </w:p>
        </w:tc>
        <w:tc>
          <w:tcPr>
            <w:tcW w:w="5120" w:type="dxa"/>
          </w:tcPr>
          <w:p w14:paraId="48AAA577" w14:textId="1E7B67FD"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kalů - Správná praxe pro odvodňování kalů</w:t>
            </w:r>
          </w:p>
        </w:tc>
      </w:tr>
      <w:tr w:rsidR="004A4E11" w:rsidRPr="0084162E" w14:paraId="718366FD" w14:textId="77777777" w:rsidTr="0084162E">
        <w:tc>
          <w:tcPr>
            <w:tcW w:w="2689" w:type="dxa"/>
          </w:tcPr>
          <w:p w14:paraId="26E7BC18" w14:textId="7F5116B2"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TNI CEN/TR 15473 </w:t>
            </w:r>
          </w:p>
        </w:tc>
        <w:tc>
          <w:tcPr>
            <w:tcW w:w="1253" w:type="dxa"/>
          </w:tcPr>
          <w:p w14:paraId="23279BB8" w14:textId="24DB7423"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758088</w:t>
            </w:r>
          </w:p>
        </w:tc>
        <w:tc>
          <w:tcPr>
            <w:tcW w:w="5120" w:type="dxa"/>
          </w:tcPr>
          <w:p w14:paraId="418DA1C2" w14:textId="120315E5"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kalů - Správná praxe při sušení kalů</w:t>
            </w:r>
          </w:p>
        </w:tc>
      </w:tr>
      <w:tr w:rsidR="004A4E11" w:rsidRPr="0084162E" w14:paraId="37693648" w14:textId="77777777" w:rsidTr="0084162E">
        <w:tc>
          <w:tcPr>
            <w:tcW w:w="2689" w:type="dxa"/>
          </w:tcPr>
          <w:p w14:paraId="5912FE1B" w14:textId="1B6BA7F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75 9010</w:t>
            </w:r>
          </w:p>
        </w:tc>
        <w:tc>
          <w:tcPr>
            <w:tcW w:w="1253" w:type="dxa"/>
          </w:tcPr>
          <w:p w14:paraId="48AB37F0" w14:textId="6EE3C639"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759010</w:t>
            </w:r>
          </w:p>
        </w:tc>
        <w:tc>
          <w:tcPr>
            <w:tcW w:w="5120" w:type="dxa"/>
          </w:tcPr>
          <w:p w14:paraId="6B8DBBC4" w14:textId="333870BE"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Vsakovací zařízení srážkových vod</w:t>
            </w:r>
          </w:p>
        </w:tc>
      </w:tr>
      <w:tr w:rsidR="004A4E11" w:rsidRPr="0084162E" w14:paraId="29D694FE" w14:textId="77777777" w:rsidTr="0084162E">
        <w:tc>
          <w:tcPr>
            <w:tcW w:w="2689" w:type="dxa"/>
          </w:tcPr>
          <w:p w14:paraId="5A54272B" w14:textId="174A029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83 0916</w:t>
            </w:r>
          </w:p>
        </w:tc>
        <w:tc>
          <w:tcPr>
            <w:tcW w:w="1253" w:type="dxa"/>
          </w:tcPr>
          <w:p w14:paraId="696F939B" w14:textId="47D1B11B"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830916</w:t>
            </w:r>
          </w:p>
        </w:tc>
        <w:tc>
          <w:tcPr>
            <w:tcW w:w="5120" w:type="dxa"/>
          </w:tcPr>
          <w:p w14:paraId="787E8C3A" w14:textId="528432A6"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Ochrana před ropnými látkami.</w:t>
            </w:r>
            <w:r w:rsidRPr="0084162E" w:rsidDel="00E95ACC">
              <w:rPr>
                <w:rFonts w:asciiTheme="minorHAnsi" w:hAnsiTheme="minorHAnsi" w:cstheme="minorHAnsi"/>
                <w:sz w:val="22"/>
                <w:szCs w:val="22"/>
              </w:rPr>
              <w:t xml:space="preserve"> -</w:t>
            </w:r>
            <w:r w:rsidRPr="0084162E">
              <w:rPr>
                <w:rFonts w:asciiTheme="minorHAnsi" w:hAnsiTheme="minorHAnsi" w:cstheme="minorHAnsi"/>
                <w:sz w:val="22"/>
                <w:szCs w:val="22"/>
              </w:rPr>
              <w:t xml:space="preserve"> Doprava ropných látek potrubím</w:t>
            </w:r>
          </w:p>
        </w:tc>
      </w:tr>
      <w:tr w:rsidR="004A4E11" w:rsidRPr="0084162E" w14:paraId="28641643" w14:textId="77777777" w:rsidTr="0084162E">
        <w:tc>
          <w:tcPr>
            <w:tcW w:w="2689" w:type="dxa"/>
          </w:tcPr>
          <w:p w14:paraId="281E9AEF" w14:textId="3497DBF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color w:val="000000"/>
                <w:sz w:val="22"/>
                <w:szCs w:val="22"/>
              </w:rPr>
              <w:t>ČSN EN 13965-2</w:t>
            </w:r>
          </w:p>
        </w:tc>
        <w:tc>
          <w:tcPr>
            <w:tcW w:w="1253" w:type="dxa"/>
          </w:tcPr>
          <w:p w14:paraId="392A8151" w14:textId="66627238"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color w:val="000000"/>
                <w:sz w:val="22"/>
                <w:szCs w:val="22"/>
              </w:rPr>
              <w:t>838001</w:t>
            </w:r>
          </w:p>
        </w:tc>
        <w:tc>
          <w:tcPr>
            <w:tcW w:w="5120" w:type="dxa"/>
          </w:tcPr>
          <w:p w14:paraId="2EAFC6A3" w14:textId="69C4C0AF"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Názvosloví - Část 2: Názvy a definice vztahující se k nakládání s odpady</w:t>
            </w:r>
          </w:p>
        </w:tc>
      </w:tr>
      <w:tr w:rsidR="004A4E11" w:rsidRPr="0084162E" w14:paraId="50A24C98" w14:textId="77777777" w:rsidTr="0084162E">
        <w:tc>
          <w:tcPr>
            <w:tcW w:w="2689" w:type="dxa"/>
          </w:tcPr>
          <w:p w14:paraId="3A6DF06C" w14:textId="3C20DA75"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color w:val="000000"/>
                <w:sz w:val="22"/>
                <w:szCs w:val="22"/>
              </w:rPr>
              <w:lastRenderedPageBreak/>
              <w:t xml:space="preserve">ČSN EN 14899 </w:t>
            </w:r>
          </w:p>
        </w:tc>
        <w:tc>
          <w:tcPr>
            <w:tcW w:w="1253" w:type="dxa"/>
          </w:tcPr>
          <w:p w14:paraId="26AD2299" w14:textId="165F9FBC"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color w:val="000000"/>
                <w:sz w:val="22"/>
                <w:szCs w:val="22"/>
              </w:rPr>
              <w:t>838002</w:t>
            </w:r>
          </w:p>
        </w:tc>
        <w:tc>
          <w:tcPr>
            <w:tcW w:w="5120" w:type="dxa"/>
          </w:tcPr>
          <w:p w14:paraId="5B15065F" w14:textId="6D7FA2EC"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Vzorkování odpadů - Zásady přípravy programu vzorkování a jeho použití</w:t>
            </w:r>
          </w:p>
        </w:tc>
      </w:tr>
      <w:tr w:rsidR="004A4E11" w:rsidRPr="0084162E" w14:paraId="3FADBCA3" w14:textId="77777777" w:rsidTr="0084162E">
        <w:tc>
          <w:tcPr>
            <w:tcW w:w="2689" w:type="dxa"/>
          </w:tcPr>
          <w:p w14:paraId="7D613423" w14:textId="549A1758"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color w:val="000000"/>
                <w:sz w:val="22"/>
                <w:szCs w:val="22"/>
              </w:rPr>
              <w:t xml:space="preserve">ČSN EN 15002 </w:t>
            </w:r>
          </w:p>
        </w:tc>
        <w:tc>
          <w:tcPr>
            <w:tcW w:w="1253" w:type="dxa"/>
          </w:tcPr>
          <w:p w14:paraId="151A2984" w14:textId="39078B16"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color w:val="000000"/>
                <w:sz w:val="22"/>
                <w:szCs w:val="22"/>
              </w:rPr>
              <w:t>838003</w:t>
            </w:r>
          </w:p>
        </w:tc>
        <w:tc>
          <w:tcPr>
            <w:tcW w:w="5120" w:type="dxa"/>
          </w:tcPr>
          <w:p w14:paraId="27B757BD" w14:textId="716F941F"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Příprava zkušebních podílů z laboratorního vzorku</w:t>
            </w:r>
          </w:p>
        </w:tc>
      </w:tr>
      <w:tr w:rsidR="004A4E11" w:rsidRPr="0084162E" w14:paraId="775EB1B1" w14:textId="77777777" w:rsidTr="0084162E">
        <w:tc>
          <w:tcPr>
            <w:tcW w:w="2689" w:type="dxa"/>
          </w:tcPr>
          <w:p w14:paraId="072A7DEE" w14:textId="60924DE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color w:val="000000"/>
                <w:sz w:val="22"/>
                <w:szCs w:val="22"/>
              </w:rPr>
              <w:t xml:space="preserve">ČSN EN 14735 </w:t>
            </w:r>
          </w:p>
        </w:tc>
        <w:tc>
          <w:tcPr>
            <w:tcW w:w="1253" w:type="dxa"/>
          </w:tcPr>
          <w:p w14:paraId="042DB63B" w14:textId="4D166232"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color w:val="000000"/>
                <w:sz w:val="22"/>
                <w:szCs w:val="22"/>
              </w:rPr>
              <w:t>838004</w:t>
            </w:r>
          </w:p>
        </w:tc>
        <w:tc>
          <w:tcPr>
            <w:tcW w:w="5120" w:type="dxa"/>
          </w:tcPr>
          <w:p w14:paraId="68B4B3B2" w14:textId="6EC20243"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Příprava vzorků odpadu</w:t>
            </w:r>
            <w:r w:rsidRPr="0084162E" w:rsidDel="00E95ACC">
              <w:rPr>
                <w:rFonts w:asciiTheme="minorHAnsi" w:hAnsiTheme="minorHAnsi" w:cstheme="minorHAnsi"/>
                <w:sz w:val="22"/>
                <w:szCs w:val="22"/>
              </w:rPr>
              <w:t>ů</w:t>
            </w:r>
            <w:r w:rsidRPr="0084162E">
              <w:rPr>
                <w:rFonts w:asciiTheme="minorHAnsi" w:hAnsiTheme="minorHAnsi" w:cstheme="minorHAnsi"/>
                <w:sz w:val="22"/>
                <w:szCs w:val="22"/>
              </w:rPr>
              <w:t xml:space="preserve"> pro </w:t>
            </w:r>
            <w:r w:rsidRPr="0084162E" w:rsidDel="00660700">
              <w:rPr>
                <w:rFonts w:asciiTheme="minorHAnsi" w:hAnsiTheme="minorHAnsi" w:cstheme="minorHAnsi"/>
                <w:sz w:val="22"/>
                <w:szCs w:val="22"/>
              </w:rPr>
              <w:t xml:space="preserve">testy </w:t>
            </w:r>
            <w:r w:rsidRPr="0084162E">
              <w:rPr>
                <w:rFonts w:asciiTheme="minorHAnsi" w:hAnsiTheme="minorHAnsi" w:cstheme="minorHAnsi"/>
                <w:sz w:val="22"/>
                <w:szCs w:val="22"/>
              </w:rPr>
              <w:t>zkoušky ekotoxicity</w:t>
            </w:r>
          </w:p>
        </w:tc>
      </w:tr>
      <w:tr w:rsidR="004A4E11" w:rsidRPr="0084162E" w14:paraId="17D17D22" w14:textId="77777777" w:rsidTr="0084162E">
        <w:tc>
          <w:tcPr>
            <w:tcW w:w="2689" w:type="dxa"/>
          </w:tcPr>
          <w:p w14:paraId="06D3C113" w14:textId="23DDA5F9"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color w:val="000000"/>
                <w:sz w:val="22"/>
                <w:szCs w:val="22"/>
              </w:rPr>
              <w:t>ČSN EN 12457-1</w:t>
            </w:r>
          </w:p>
        </w:tc>
        <w:tc>
          <w:tcPr>
            <w:tcW w:w="1253" w:type="dxa"/>
          </w:tcPr>
          <w:p w14:paraId="04A2AD6E" w14:textId="7A464179"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color w:val="000000"/>
                <w:sz w:val="22"/>
                <w:szCs w:val="22"/>
              </w:rPr>
              <w:t>838005</w:t>
            </w:r>
          </w:p>
        </w:tc>
        <w:tc>
          <w:tcPr>
            <w:tcW w:w="5120" w:type="dxa"/>
          </w:tcPr>
          <w:p w14:paraId="6FE3F8ED" w14:textId="744AC2D4"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Vyluhování - Ověřovací zkouška vyluhovatelnosti zrnitých odpadů a kalů - Část 1: Jednostupňová vsádková zkouška při poměru kapalné a pevné fáze 2 l/kg pro materiály s vysokým obsahem sušiny a zrnitostí menší než 4 mm (bez zmenšení velikosti částic, nebo s ním)</w:t>
            </w:r>
          </w:p>
        </w:tc>
      </w:tr>
      <w:tr w:rsidR="004A4E11" w:rsidRPr="0084162E" w14:paraId="0E663B44" w14:textId="77777777" w:rsidTr="0084162E">
        <w:tc>
          <w:tcPr>
            <w:tcW w:w="2689" w:type="dxa"/>
          </w:tcPr>
          <w:p w14:paraId="5ABA3D85" w14:textId="7321333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color w:val="000000"/>
                <w:sz w:val="22"/>
                <w:szCs w:val="22"/>
              </w:rPr>
              <w:t>ČSN EN 12457-2</w:t>
            </w:r>
          </w:p>
        </w:tc>
        <w:tc>
          <w:tcPr>
            <w:tcW w:w="1253" w:type="dxa"/>
          </w:tcPr>
          <w:p w14:paraId="35D6EBB0" w14:textId="28F6610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color w:val="000000"/>
                <w:sz w:val="22"/>
                <w:szCs w:val="22"/>
              </w:rPr>
              <w:t>838005</w:t>
            </w:r>
          </w:p>
        </w:tc>
        <w:tc>
          <w:tcPr>
            <w:tcW w:w="5120" w:type="dxa"/>
          </w:tcPr>
          <w:p w14:paraId="111C86A6" w14:textId="0EF49279"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Vyluhování - Ověřovací zkouška vyluhovatelnosti zrnitých odpadů a kalů - Část 2: Jednostupňová vsádková zkouška při poměru kapalné a pevné fáze 10 l/kg pro materiály se zrnitostí menší než 4 mm (bez zmenšení velikosti částic, nebo s ním)</w:t>
            </w:r>
          </w:p>
        </w:tc>
      </w:tr>
      <w:tr w:rsidR="004A4E11" w:rsidRPr="0084162E" w14:paraId="229E60E2" w14:textId="77777777" w:rsidTr="0084162E">
        <w:tc>
          <w:tcPr>
            <w:tcW w:w="2689" w:type="dxa"/>
          </w:tcPr>
          <w:p w14:paraId="02FC5295" w14:textId="57A3F263"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color w:val="000000"/>
                <w:sz w:val="22"/>
                <w:szCs w:val="22"/>
              </w:rPr>
              <w:t>ČSN EN 12457-3</w:t>
            </w:r>
          </w:p>
        </w:tc>
        <w:tc>
          <w:tcPr>
            <w:tcW w:w="1253" w:type="dxa"/>
          </w:tcPr>
          <w:p w14:paraId="24F8DE6B" w14:textId="31D79412"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color w:val="000000"/>
                <w:sz w:val="22"/>
                <w:szCs w:val="22"/>
              </w:rPr>
              <w:t>838005</w:t>
            </w:r>
          </w:p>
        </w:tc>
        <w:tc>
          <w:tcPr>
            <w:tcW w:w="5120" w:type="dxa"/>
          </w:tcPr>
          <w:p w14:paraId="7A7982DD" w14:textId="7AD15B0D"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Vyluhování - Ověřovací zkouška vyluhovatelnosti zrnitých odpadů a kalů - Část 3: Dvoustupňová vsádková zkouška při pomě</w:t>
            </w:r>
            <w:r w:rsidRPr="0084162E">
              <w:rPr>
                <w:rFonts w:asciiTheme="minorHAnsi" w:hAnsiTheme="minorHAnsi" w:cstheme="minorHAnsi"/>
                <w:sz w:val="22"/>
                <w:szCs w:val="22"/>
              </w:rPr>
              <w:softHyphen/>
              <w:t>rech kapalné a pevné fáze 2 l/kg a 8 l/kg pro materiály s vysokým obsahem sušiny a zrnitostí menší než 4 mm (bez zmenšení velikosti částic, nebo s ním)</w:t>
            </w:r>
          </w:p>
        </w:tc>
      </w:tr>
      <w:tr w:rsidR="004A4E11" w:rsidRPr="0084162E" w14:paraId="08FF6148" w14:textId="77777777" w:rsidTr="0084162E">
        <w:tc>
          <w:tcPr>
            <w:tcW w:w="2689" w:type="dxa"/>
          </w:tcPr>
          <w:p w14:paraId="30F776AC" w14:textId="4C9EF855"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color w:val="000000"/>
                <w:sz w:val="22"/>
                <w:szCs w:val="22"/>
              </w:rPr>
              <w:t xml:space="preserve">ČSN EN 12457-4 </w:t>
            </w:r>
          </w:p>
        </w:tc>
        <w:tc>
          <w:tcPr>
            <w:tcW w:w="1253" w:type="dxa"/>
          </w:tcPr>
          <w:p w14:paraId="209083A5" w14:textId="093EBD2B"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color w:val="000000"/>
                <w:sz w:val="22"/>
                <w:szCs w:val="22"/>
              </w:rPr>
              <w:t>838005</w:t>
            </w:r>
          </w:p>
        </w:tc>
        <w:tc>
          <w:tcPr>
            <w:tcW w:w="5120" w:type="dxa"/>
          </w:tcPr>
          <w:p w14:paraId="63171EA4" w14:textId="46EBDD28"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Vyluhování - Ověřovací zkouška vyluhovatelnosti zrnitých odpadů a kalů - Část 4: Jednostupňová vsádková zkouška při poměru kapalné a pevné fáze 10 l/kg pro materiály se zrnitostí menší než 10 mm (bez zmenšení velikosti částic, ne</w:t>
            </w:r>
            <w:r w:rsidRPr="0084162E">
              <w:rPr>
                <w:rFonts w:asciiTheme="minorHAnsi" w:hAnsiTheme="minorHAnsi" w:cstheme="minorHAnsi"/>
                <w:sz w:val="22"/>
                <w:szCs w:val="22"/>
              </w:rPr>
              <w:softHyphen/>
              <w:t>bo s ním)</w:t>
            </w:r>
          </w:p>
        </w:tc>
      </w:tr>
      <w:tr w:rsidR="004A4E11" w:rsidRPr="0084162E" w14:paraId="28731965" w14:textId="77777777" w:rsidTr="0084162E">
        <w:tc>
          <w:tcPr>
            <w:tcW w:w="2689" w:type="dxa"/>
          </w:tcPr>
          <w:p w14:paraId="4843C99E" w14:textId="61902CC2"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color w:val="000000"/>
                <w:sz w:val="22"/>
                <w:szCs w:val="22"/>
              </w:rPr>
              <w:t>ČSN EN 14405</w:t>
            </w:r>
          </w:p>
        </w:tc>
        <w:tc>
          <w:tcPr>
            <w:tcW w:w="1253" w:type="dxa"/>
          </w:tcPr>
          <w:p w14:paraId="6B9A90A8" w14:textId="42ACB95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color w:val="000000"/>
                <w:sz w:val="22"/>
                <w:szCs w:val="22"/>
              </w:rPr>
              <w:t>838006</w:t>
            </w:r>
          </w:p>
        </w:tc>
        <w:tc>
          <w:tcPr>
            <w:tcW w:w="5120" w:type="dxa"/>
          </w:tcPr>
          <w:p w14:paraId="23AC6A34" w14:textId="774F8636"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Zkoušky vyluhovatelnosti - Perkolační zkouška s průtokem zdola nahoru (za specifikovaných podmínek)</w:t>
            </w:r>
          </w:p>
        </w:tc>
      </w:tr>
      <w:tr w:rsidR="004A4E11" w:rsidRPr="0084162E" w14:paraId="1BF66AD6" w14:textId="77777777" w:rsidTr="0084162E">
        <w:tc>
          <w:tcPr>
            <w:tcW w:w="2689" w:type="dxa"/>
          </w:tcPr>
          <w:p w14:paraId="62A1FCA0" w14:textId="40DCC1A0"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color w:val="000000"/>
                <w:sz w:val="22"/>
                <w:szCs w:val="22"/>
              </w:rPr>
              <w:t xml:space="preserve">ČSN EN 15875 </w:t>
            </w:r>
          </w:p>
        </w:tc>
        <w:tc>
          <w:tcPr>
            <w:tcW w:w="1253" w:type="dxa"/>
          </w:tcPr>
          <w:p w14:paraId="7B656428" w14:textId="2EB4076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color w:val="000000"/>
                <w:sz w:val="22"/>
                <w:szCs w:val="22"/>
              </w:rPr>
              <w:t>838007</w:t>
            </w:r>
          </w:p>
        </w:tc>
        <w:tc>
          <w:tcPr>
            <w:tcW w:w="5120" w:type="dxa"/>
          </w:tcPr>
          <w:p w14:paraId="7BC05128" w14:textId="4B8C406C"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Statická zkouška stanovení kyselinotvorného potenciálu a neutralizačního po</w:t>
            </w:r>
            <w:r w:rsidRPr="0084162E">
              <w:rPr>
                <w:rFonts w:asciiTheme="minorHAnsi" w:hAnsiTheme="minorHAnsi" w:cstheme="minorHAnsi"/>
                <w:sz w:val="22"/>
                <w:szCs w:val="22"/>
              </w:rPr>
              <w:softHyphen/>
              <w:t>tenciálu sulfidických odpadů</w:t>
            </w:r>
          </w:p>
        </w:tc>
      </w:tr>
      <w:tr w:rsidR="004A4E11" w:rsidRPr="0084162E" w14:paraId="431D1EF5" w14:textId="77777777" w:rsidTr="0084162E">
        <w:tc>
          <w:tcPr>
            <w:tcW w:w="2689" w:type="dxa"/>
          </w:tcPr>
          <w:p w14:paraId="576D5E98" w14:textId="5E9058CF"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color w:val="000000"/>
                <w:sz w:val="22"/>
                <w:szCs w:val="22"/>
              </w:rPr>
              <w:t xml:space="preserve">ČSN P CEN/TS 15862 </w:t>
            </w:r>
          </w:p>
        </w:tc>
        <w:tc>
          <w:tcPr>
            <w:tcW w:w="1253" w:type="dxa"/>
          </w:tcPr>
          <w:p w14:paraId="19D2D8AB" w14:textId="3B584B8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color w:val="000000"/>
                <w:sz w:val="22"/>
                <w:szCs w:val="22"/>
              </w:rPr>
              <w:t>838008</w:t>
            </w:r>
          </w:p>
        </w:tc>
        <w:tc>
          <w:tcPr>
            <w:tcW w:w="5120" w:type="dxa"/>
          </w:tcPr>
          <w:p w14:paraId="48CEDDBB" w14:textId="6281F1A7"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Charakterizace odpadů - Vyluhovací zkouška shody - Jednostupňová vsádková vyluhovací zkouška pro monolitické odpady při určeném poměru objemu </w:t>
            </w:r>
            <w:r w:rsidRPr="0084162E">
              <w:rPr>
                <w:rFonts w:asciiTheme="minorHAnsi" w:hAnsiTheme="minorHAnsi" w:cstheme="minorHAnsi"/>
                <w:sz w:val="22"/>
                <w:szCs w:val="22"/>
              </w:rPr>
              <w:lastRenderedPageBreak/>
              <w:t>kapaliny k ploše povrchu (L/A) pro zkušební podíly se stanovenými minimálními rozměry</w:t>
            </w:r>
          </w:p>
        </w:tc>
      </w:tr>
      <w:tr w:rsidR="004A4E11" w:rsidRPr="0084162E" w14:paraId="4DFC0D02" w14:textId="77777777" w:rsidTr="0084162E">
        <w:tc>
          <w:tcPr>
            <w:tcW w:w="2689" w:type="dxa"/>
          </w:tcPr>
          <w:p w14:paraId="4F39768B" w14:textId="2E208C9B"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color w:val="000000"/>
                <w:sz w:val="22"/>
                <w:szCs w:val="22"/>
              </w:rPr>
              <w:lastRenderedPageBreak/>
              <w:t xml:space="preserve">ČSN EN 15863 </w:t>
            </w:r>
          </w:p>
        </w:tc>
        <w:tc>
          <w:tcPr>
            <w:tcW w:w="1253" w:type="dxa"/>
          </w:tcPr>
          <w:p w14:paraId="6A858EA8" w14:textId="4538F34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color w:val="000000"/>
                <w:sz w:val="22"/>
                <w:szCs w:val="22"/>
              </w:rPr>
              <w:t>838009</w:t>
            </w:r>
          </w:p>
        </w:tc>
        <w:tc>
          <w:tcPr>
            <w:tcW w:w="5120" w:type="dxa"/>
          </w:tcPr>
          <w:p w14:paraId="20BEACE8" w14:textId="34DA25F7"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Základní charakterizační zkouška vyluhovatelnosti - Dynamická vyluhovací zkouška monolitických odpadů s pravidelně se opakující obnovou výluhu za stanovených zkušebních podmínek</w:t>
            </w:r>
            <w:r w:rsidRPr="0084162E" w:rsidDel="00660700">
              <w:rPr>
                <w:rFonts w:asciiTheme="minorHAnsi" w:hAnsiTheme="minorHAnsi" w:cstheme="minorHAnsi"/>
                <w:sz w:val="22"/>
                <w:szCs w:val="22"/>
              </w:rPr>
              <w:t>Charakterizace odpadů - Základní charakterizační zkouška chování při vyluhování - Dynamická vyluhovací zkouška monolitických odpadů s pravidelně se opakující obnovou výluhu za stanovených zkušebních podmínek</w:t>
            </w:r>
          </w:p>
        </w:tc>
      </w:tr>
      <w:tr w:rsidR="004A4E11" w:rsidRPr="0084162E" w14:paraId="4C2DAD31" w14:textId="77777777" w:rsidTr="0084162E">
        <w:tc>
          <w:tcPr>
            <w:tcW w:w="2689" w:type="dxa"/>
          </w:tcPr>
          <w:p w14:paraId="55192B13" w14:textId="5C0212B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12920+A1 </w:t>
            </w:r>
          </w:p>
        </w:tc>
        <w:tc>
          <w:tcPr>
            <w:tcW w:w="1253" w:type="dxa"/>
          </w:tcPr>
          <w:p w14:paraId="41966A51" w14:textId="01A46E86"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838011</w:t>
            </w:r>
          </w:p>
        </w:tc>
        <w:tc>
          <w:tcPr>
            <w:tcW w:w="5120" w:type="dxa"/>
          </w:tcPr>
          <w:p w14:paraId="42798D47" w14:textId="1C30B58B"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Metodický postup pro stanovení vyluhovatelnosti odpadů za definovaných podmí</w:t>
            </w:r>
            <w:r w:rsidRPr="0084162E">
              <w:rPr>
                <w:rFonts w:asciiTheme="minorHAnsi" w:hAnsiTheme="minorHAnsi" w:cstheme="minorHAnsi"/>
                <w:sz w:val="22"/>
                <w:szCs w:val="22"/>
              </w:rPr>
              <w:softHyphen/>
              <w:t>nek</w:t>
            </w:r>
          </w:p>
        </w:tc>
      </w:tr>
      <w:tr w:rsidR="004A4E11" w:rsidRPr="0084162E" w14:paraId="48379676" w14:textId="77777777" w:rsidTr="0084162E">
        <w:tc>
          <w:tcPr>
            <w:tcW w:w="2689" w:type="dxa"/>
          </w:tcPr>
          <w:p w14:paraId="0F5A06D2" w14:textId="13B1451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16424 </w:t>
            </w:r>
          </w:p>
        </w:tc>
        <w:tc>
          <w:tcPr>
            <w:tcW w:w="1253" w:type="dxa"/>
          </w:tcPr>
          <w:p w14:paraId="0BC46DD9" w14:textId="7E996422"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838013</w:t>
            </w:r>
          </w:p>
        </w:tc>
        <w:tc>
          <w:tcPr>
            <w:tcW w:w="5120" w:type="dxa"/>
          </w:tcPr>
          <w:p w14:paraId="09B6E338" w14:textId="5DA368EB"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Screeningové metody pro elementární analýzy přenosnými XRF přístroji</w:t>
            </w:r>
          </w:p>
        </w:tc>
      </w:tr>
      <w:tr w:rsidR="004A4E11" w:rsidRPr="0084162E" w14:paraId="077C35C9" w14:textId="77777777" w:rsidTr="0084162E">
        <w:tc>
          <w:tcPr>
            <w:tcW w:w="2689" w:type="dxa"/>
          </w:tcPr>
          <w:p w14:paraId="179412C6" w14:textId="60FCEBA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13656 </w:t>
            </w:r>
          </w:p>
        </w:tc>
        <w:tc>
          <w:tcPr>
            <w:tcW w:w="1253" w:type="dxa"/>
          </w:tcPr>
          <w:p w14:paraId="26A0EA9B" w14:textId="7FA6BB88"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838014</w:t>
            </w:r>
          </w:p>
        </w:tc>
        <w:tc>
          <w:tcPr>
            <w:tcW w:w="5120" w:type="dxa"/>
          </w:tcPr>
          <w:p w14:paraId="06550A63" w14:textId="3A75528F"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Půdy, upravený bioodpad, kaly a odpady - Rozklad směsí kyselin chlorovodíkové (HCI), dusičné (HNO3) a tetrafluoroborité (HBF4) nebo fluorovodíkové (HF) pro následné stanovení prvků</w:t>
            </w:r>
          </w:p>
        </w:tc>
      </w:tr>
      <w:tr w:rsidR="004A4E11" w:rsidRPr="0084162E" w14:paraId="03825607" w14:textId="77777777" w:rsidTr="0084162E">
        <w:tc>
          <w:tcPr>
            <w:tcW w:w="2689" w:type="dxa"/>
          </w:tcPr>
          <w:p w14:paraId="43280DE0" w14:textId="41ECFF0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13657 </w:t>
            </w:r>
          </w:p>
        </w:tc>
        <w:tc>
          <w:tcPr>
            <w:tcW w:w="1253" w:type="dxa"/>
          </w:tcPr>
          <w:p w14:paraId="72A92A81" w14:textId="3EAC11DB"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838015</w:t>
            </w:r>
          </w:p>
        </w:tc>
        <w:tc>
          <w:tcPr>
            <w:tcW w:w="5120" w:type="dxa"/>
          </w:tcPr>
          <w:p w14:paraId="5ED098CA" w14:textId="6A35C85C"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Rozklad k následnému stanovení prvků rozpustných v lučavce královské</w:t>
            </w:r>
          </w:p>
        </w:tc>
      </w:tr>
      <w:tr w:rsidR="004A4E11" w:rsidRPr="0084162E" w14:paraId="6067FD54" w14:textId="77777777" w:rsidTr="0084162E">
        <w:tc>
          <w:tcPr>
            <w:tcW w:w="2689" w:type="dxa"/>
          </w:tcPr>
          <w:p w14:paraId="3A2AF973" w14:textId="2C546E6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14346 </w:t>
            </w:r>
          </w:p>
        </w:tc>
        <w:tc>
          <w:tcPr>
            <w:tcW w:w="1253" w:type="dxa"/>
          </w:tcPr>
          <w:p w14:paraId="1DB07F61" w14:textId="45A6FB02"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838016</w:t>
            </w:r>
          </w:p>
        </w:tc>
        <w:tc>
          <w:tcPr>
            <w:tcW w:w="5120" w:type="dxa"/>
          </w:tcPr>
          <w:p w14:paraId="17137479" w14:textId="31F84575"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Výpočet sušiny stanovením podílu sušiny nebo obsahu vody</w:t>
            </w:r>
          </w:p>
        </w:tc>
      </w:tr>
      <w:tr w:rsidR="004A4E11" w:rsidRPr="0084162E" w14:paraId="509E5A82" w14:textId="77777777" w:rsidTr="0084162E">
        <w:tc>
          <w:tcPr>
            <w:tcW w:w="2689" w:type="dxa"/>
          </w:tcPr>
          <w:p w14:paraId="106E6246" w14:textId="1C8D6928"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P CEN/TS 16023 </w:t>
            </w:r>
          </w:p>
        </w:tc>
        <w:tc>
          <w:tcPr>
            <w:tcW w:w="1253" w:type="dxa"/>
          </w:tcPr>
          <w:p w14:paraId="75BCDA56" w14:textId="580AA0D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838017</w:t>
            </w:r>
          </w:p>
        </w:tc>
        <w:tc>
          <w:tcPr>
            <w:tcW w:w="5120" w:type="dxa"/>
          </w:tcPr>
          <w:p w14:paraId="69111D4F" w14:textId="2AC8573B"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Stanovení spalného tepla a výpočet výhřevnosti</w:t>
            </w:r>
          </w:p>
        </w:tc>
      </w:tr>
      <w:tr w:rsidR="004A4E11" w:rsidRPr="0084162E" w14:paraId="6559F8B8" w14:textId="77777777" w:rsidTr="0084162E">
        <w:tc>
          <w:tcPr>
            <w:tcW w:w="2689" w:type="dxa"/>
          </w:tcPr>
          <w:p w14:paraId="6602FBE6" w14:textId="1059070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P CEN/TS 15364 </w:t>
            </w:r>
          </w:p>
        </w:tc>
        <w:tc>
          <w:tcPr>
            <w:tcW w:w="1253" w:type="dxa"/>
          </w:tcPr>
          <w:p w14:paraId="1B869C1F" w14:textId="18C40625"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838018</w:t>
            </w:r>
          </w:p>
        </w:tc>
        <w:tc>
          <w:tcPr>
            <w:tcW w:w="5120" w:type="dxa"/>
          </w:tcPr>
          <w:p w14:paraId="16200484" w14:textId="332C8605"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Zkoušky vyluhovatelnosti - Zkouška kyselinové a zásadové neutralizační kapacity</w:t>
            </w:r>
          </w:p>
        </w:tc>
      </w:tr>
      <w:tr w:rsidR="004A4E11" w:rsidRPr="0084162E" w14:paraId="38BE5B43" w14:textId="77777777" w:rsidTr="0084162E">
        <w:tc>
          <w:tcPr>
            <w:tcW w:w="2689" w:type="dxa"/>
          </w:tcPr>
          <w:p w14:paraId="47A79099" w14:textId="4E1E39B8"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P CEN/TS 16675 </w:t>
            </w:r>
          </w:p>
        </w:tc>
        <w:tc>
          <w:tcPr>
            <w:tcW w:w="1253" w:type="dxa"/>
          </w:tcPr>
          <w:p w14:paraId="02630AB0" w14:textId="0EC59C3F"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838019</w:t>
            </w:r>
          </w:p>
        </w:tc>
        <w:tc>
          <w:tcPr>
            <w:tcW w:w="5120" w:type="dxa"/>
          </w:tcPr>
          <w:p w14:paraId="2C9DB1E5" w14:textId="2B64EB40"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Zkušební metody pro stanovení monolitického stavu odpadu a ukládání na skládky</w:t>
            </w:r>
          </w:p>
        </w:tc>
      </w:tr>
      <w:tr w:rsidR="004A4E11" w:rsidRPr="0084162E" w14:paraId="7E56AE7B" w14:textId="77777777" w:rsidTr="0084162E">
        <w:tc>
          <w:tcPr>
            <w:tcW w:w="2689" w:type="dxa"/>
          </w:tcPr>
          <w:p w14:paraId="3CC4DE9F" w14:textId="1C2D78D5"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16377 </w:t>
            </w:r>
          </w:p>
        </w:tc>
        <w:tc>
          <w:tcPr>
            <w:tcW w:w="1253" w:type="dxa"/>
          </w:tcPr>
          <w:p w14:paraId="679D41FE" w14:textId="71DAE19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838020</w:t>
            </w:r>
          </w:p>
        </w:tc>
        <w:tc>
          <w:tcPr>
            <w:tcW w:w="5120" w:type="dxa"/>
          </w:tcPr>
          <w:p w14:paraId="16F98B03" w14:textId="750D416F"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Stanovení bromovaných zpomalovačů hoření (BFR) v pevných odpadech</w:t>
            </w:r>
          </w:p>
        </w:tc>
      </w:tr>
      <w:tr w:rsidR="004A4E11" w:rsidRPr="0084162E" w14:paraId="375957E1" w14:textId="77777777" w:rsidTr="0084162E">
        <w:trPr>
          <w:trHeight w:val="567"/>
        </w:trPr>
        <w:tc>
          <w:tcPr>
            <w:tcW w:w="2689" w:type="dxa"/>
          </w:tcPr>
          <w:p w14:paraId="5E708DF5" w14:textId="1894289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15192 </w:t>
            </w:r>
          </w:p>
        </w:tc>
        <w:tc>
          <w:tcPr>
            <w:tcW w:w="1253" w:type="dxa"/>
          </w:tcPr>
          <w:p w14:paraId="1F02D1CA" w14:textId="50077D15"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838022</w:t>
            </w:r>
          </w:p>
        </w:tc>
        <w:tc>
          <w:tcPr>
            <w:tcW w:w="5120" w:type="dxa"/>
          </w:tcPr>
          <w:p w14:paraId="4A36E76F" w14:textId="6E68C6FB"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Půdy a odpady - Stanovení chromu(VI) v pevných materiálech alkalickým rozkladem a iontovou chromatografií se spektrofotometrickou detekcí</w:t>
            </w:r>
          </w:p>
        </w:tc>
      </w:tr>
      <w:tr w:rsidR="004A4E11" w:rsidRPr="0084162E" w14:paraId="6AEAAE95" w14:textId="77777777" w:rsidTr="0084162E">
        <w:tc>
          <w:tcPr>
            <w:tcW w:w="2689" w:type="dxa"/>
          </w:tcPr>
          <w:p w14:paraId="798D224F" w14:textId="44A68012"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lastRenderedPageBreak/>
              <w:t xml:space="preserve">ČSN EN 14582 </w:t>
            </w:r>
          </w:p>
        </w:tc>
        <w:tc>
          <w:tcPr>
            <w:tcW w:w="1253" w:type="dxa"/>
          </w:tcPr>
          <w:p w14:paraId="366A2D28" w14:textId="5EE8FDE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838023</w:t>
            </w:r>
          </w:p>
        </w:tc>
        <w:tc>
          <w:tcPr>
            <w:tcW w:w="5120" w:type="dxa"/>
          </w:tcPr>
          <w:p w14:paraId="22532622" w14:textId="2B61E6CE"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Obsah halogenu a síry - Spalování v kyslíku v uzavřených systémech a metody stanovení</w:t>
            </w:r>
          </w:p>
        </w:tc>
      </w:tr>
      <w:tr w:rsidR="004A4E11" w:rsidRPr="0084162E" w14:paraId="6C8FA3E0" w14:textId="77777777" w:rsidTr="0084162E">
        <w:tc>
          <w:tcPr>
            <w:tcW w:w="2689" w:type="dxa"/>
          </w:tcPr>
          <w:p w14:paraId="483867DD" w14:textId="65E03CC8"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14345 </w:t>
            </w:r>
          </w:p>
        </w:tc>
        <w:tc>
          <w:tcPr>
            <w:tcW w:w="1253" w:type="dxa"/>
          </w:tcPr>
          <w:p w14:paraId="36F56C1E" w14:textId="34036A3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838024</w:t>
            </w:r>
          </w:p>
        </w:tc>
        <w:tc>
          <w:tcPr>
            <w:tcW w:w="5120" w:type="dxa"/>
          </w:tcPr>
          <w:p w14:paraId="004184C8" w14:textId="020E903C"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Stanovení obsahu uhlovodí</w:t>
            </w:r>
            <w:r w:rsidRPr="0084162E">
              <w:rPr>
                <w:rFonts w:asciiTheme="minorHAnsi" w:hAnsiTheme="minorHAnsi" w:cstheme="minorHAnsi"/>
                <w:sz w:val="22"/>
                <w:szCs w:val="22"/>
              </w:rPr>
              <w:softHyphen/>
              <w:t>ků gravimetrickou metodou</w:t>
            </w:r>
          </w:p>
        </w:tc>
      </w:tr>
      <w:tr w:rsidR="004A4E11" w:rsidRPr="0084162E" w14:paraId="507D33E9" w14:textId="77777777" w:rsidTr="0084162E">
        <w:tc>
          <w:tcPr>
            <w:tcW w:w="2689" w:type="dxa"/>
          </w:tcPr>
          <w:p w14:paraId="5D8EC38F" w14:textId="03BFEF85"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14039 </w:t>
            </w:r>
          </w:p>
        </w:tc>
        <w:tc>
          <w:tcPr>
            <w:tcW w:w="1253" w:type="dxa"/>
          </w:tcPr>
          <w:p w14:paraId="48F11E7D" w14:textId="3469CE46"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838025</w:t>
            </w:r>
          </w:p>
        </w:tc>
        <w:tc>
          <w:tcPr>
            <w:tcW w:w="5120" w:type="dxa"/>
          </w:tcPr>
          <w:p w14:paraId="652B7D92" w14:textId="5CFB4063"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Stanovení obsahu uhlovodí</w:t>
            </w:r>
            <w:r w:rsidRPr="0084162E">
              <w:rPr>
                <w:rFonts w:asciiTheme="minorHAnsi" w:hAnsiTheme="minorHAnsi" w:cstheme="minorHAnsi"/>
                <w:sz w:val="22"/>
                <w:szCs w:val="22"/>
              </w:rPr>
              <w:softHyphen/>
              <w:t>ků C10 až C40 plynovou chromatografií</w:t>
            </w:r>
          </w:p>
        </w:tc>
      </w:tr>
      <w:tr w:rsidR="004A4E11" w:rsidRPr="0084162E" w14:paraId="3F05093A" w14:textId="77777777" w:rsidTr="0084162E">
        <w:tc>
          <w:tcPr>
            <w:tcW w:w="2689" w:type="dxa"/>
          </w:tcPr>
          <w:p w14:paraId="6E3D64BB" w14:textId="2DE200F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EN 1593</w:t>
            </w:r>
            <w:r w:rsidRPr="0084162E" w:rsidDel="000E4298">
              <w:rPr>
                <w:rFonts w:asciiTheme="minorHAnsi" w:hAnsiTheme="minorHAnsi" w:cstheme="minorHAnsi"/>
                <w:sz w:val="22"/>
                <w:szCs w:val="22"/>
              </w:rPr>
              <w:t>6</w:t>
            </w:r>
            <w:r w:rsidRPr="0084162E">
              <w:rPr>
                <w:rFonts w:asciiTheme="minorHAnsi" w:hAnsiTheme="minorHAnsi" w:cstheme="minorHAnsi"/>
                <w:sz w:val="22"/>
                <w:szCs w:val="22"/>
              </w:rPr>
              <w:t>5</w:t>
            </w:r>
            <w:r w:rsidRPr="0084162E" w:rsidDel="001F0536">
              <w:rPr>
                <w:rFonts w:asciiTheme="minorHAnsi" w:hAnsiTheme="minorHAnsi" w:cstheme="minorHAnsi"/>
                <w:sz w:val="22"/>
                <w:szCs w:val="22"/>
              </w:rPr>
              <w:t xml:space="preserve"> </w:t>
            </w:r>
          </w:p>
        </w:tc>
        <w:tc>
          <w:tcPr>
            <w:tcW w:w="1253" w:type="dxa"/>
          </w:tcPr>
          <w:p w14:paraId="444E5A23" w14:textId="00FD9910"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838126</w:t>
            </w:r>
          </w:p>
        </w:tc>
        <w:tc>
          <w:tcPr>
            <w:tcW w:w="5120" w:type="dxa"/>
          </w:tcPr>
          <w:p w14:paraId="0CE4C277" w14:textId="59A1B497"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Půdy, odpady, upravený bioodpad a kaly - Stanovení ztráty žíháním</w:t>
            </w:r>
          </w:p>
        </w:tc>
      </w:tr>
      <w:tr w:rsidR="004A4E11" w:rsidRPr="0084162E" w14:paraId="014B8893" w14:textId="77777777" w:rsidTr="0084162E">
        <w:tc>
          <w:tcPr>
            <w:tcW w:w="2689" w:type="dxa"/>
          </w:tcPr>
          <w:p w14:paraId="3F3FC02D" w14:textId="5320184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15216 </w:t>
            </w:r>
          </w:p>
        </w:tc>
        <w:tc>
          <w:tcPr>
            <w:tcW w:w="1253" w:type="dxa"/>
          </w:tcPr>
          <w:p w14:paraId="0BBC4A7A" w14:textId="266702F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838027</w:t>
            </w:r>
          </w:p>
        </w:tc>
        <w:tc>
          <w:tcPr>
            <w:tcW w:w="5120" w:type="dxa"/>
          </w:tcPr>
          <w:p w14:paraId="5181F2C6" w14:textId="58E9874F"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Environmentální pevné matrice - Stanovení rozpuštěných látek ve vodách a výluzích</w:t>
            </w:r>
          </w:p>
        </w:tc>
      </w:tr>
      <w:tr w:rsidR="004A4E11" w:rsidRPr="0084162E" w14:paraId="6FB114E1" w14:textId="77777777" w:rsidTr="0084162E">
        <w:tc>
          <w:tcPr>
            <w:tcW w:w="2689" w:type="dxa"/>
          </w:tcPr>
          <w:p w14:paraId="49C31F6E" w14:textId="11F8C9C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EN 17322</w:t>
            </w:r>
          </w:p>
        </w:tc>
        <w:tc>
          <w:tcPr>
            <w:tcW w:w="1253" w:type="dxa"/>
          </w:tcPr>
          <w:p w14:paraId="5D99A95C" w14:textId="7FEE3BD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838153</w:t>
            </w:r>
          </w:p>
        </w:tc>
        <w:tc>
          <w:tcPr>
            <w:tcW w:w="5120" w:type="dxa"/>
          </w:tcPr>
          <w:p w14:paraId="6B031106" w14:textId="7179C878"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Environmentální pevné matrice - Stanovení polychlorovaných bifenylů (PCB) plynovou chromatografií s detekcí hmotnostní spektrometrií (GC-MS) nebo s detekcí elektronového záchytu (GC-ECD)</w:t>
            </w:r>
          </w:p>
        </w:tc>
      </w:tr>
      <w:tr w:rsidR="004A4E11" w:rsidRPr="0084162E" w14:paraId="25A14900" w14:textId="77777777" w:rsidTr="0084162E">
        <w:tc>
          <w:tcPr>
            <w:tcW w:w="2689" w:type="dxa"/>
          </w:tcPr>
          <w:p w14:paraId="7D53AA52" w14:textId="680C940F"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17503 </w:t>
            </w:r>
          </w:p>
        </w:tc>
        <w:tc>
          <w:tcPr>
            <w:tcW w:w="1253" w:type="dxa"/>
          </w:tcPr>
          <w:p w14:paraId="0DB9FA63" w14:textId="09346DE6"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838029</w:t>
            </w:r>
          </w:p>
        </w:tc>
        <w:tc>
          <w:tcPr>
            <w:tcW w:w="5120" w:type="dxa"/>
          </w:tcPr>
          <w:p w14:paraId="32C75F57" w14:textId="290293A3"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Půdy, kaly, upravený bioodpad a dopady - Stanovení polycyklických argomatických uhlovodíků (PAH) plynovou chromatografií (GC) a vysokoúčin</w:t>
            </w:r>
            <w:r w:rsidR="004E5A1C" w:rsidRPr="0084162E">
              <w:rPr>
                <w:rFonts w:asciiTheme="minorHAnsi" w:hAnsiTheme="minorHAnsi" w:cstheme="minorHAnsi"/>
                <w:sz w:val="22"/>
                <w:szCs w:val="22"/>
              </w:rPr>
              <w:t>n</w:t>
            </w:r>
            <w:r w:rsidRPr="0084162E">
              <w:rPr>
                <w:rFonts w:asciiTheme="minorHAnsi" w:hAnsiTheme="minorHAnsi" w:cstheme="minorHAnsi"/>
                <w:sz w:val="22"/>
                <w:szCs w:val="22"/>
              </w:rPr>
              <w:t>ou kapalinovou chromatografií (HPLC)</w:t>
            </w:r>
          </w:p>
        </w:tc>
      </w:tr>
      <w:tr w:rsidR="004A4E11" w:rsidRPr="0084162E" w14:paraId="53A62FC1" w14:textId="77777777" w:rsidTr="0084162E">
        <w:tc>
          <w:tcPr>
            <w:tcW w:w="2689" w:type="dxa"/>
          </w:tcPr>
          <w:p w14:paraId="377A47E9" w14:textId="148169A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83 8030</w:t>
            </w:r>
          </w:p>
        </w:tc>
        <w:tc>
          <w:tcPr>
            <w:tcW w:w="1253" w:type="dxa"/>
          </w:tcPr>
          <w:p w14:paraId="69259759" w14:textId="7A5E993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838030</w:t>
            </w:r>
          </w:p>
        </w:tc>
        <w:tc>
          <w:tcPr>
            <w:tcW w:w="5120" w:type="dxa"/>
          </w:tcPr>
          <w:p w14:paraId="622C2C23" w14:textId="564D24C3"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Skládkování odpadů - Základní podmínky pro navrhování, výstavbu a provoz skládek</w:t>
            </w:r>
          </w:p>
        </w:tc>
      </w:tr>
      <w:tr w:rsidR="004A4E11" w:rsidRPr="0084162E" w14:paraId="4C019B93" w14:textId="77777777" w:rsidTr="0084162E">
        <w:tc>
          <w:tcPr>
            <w:tcW w:w="2689" w:type="dxa"/>
          </w:tcPr>
          <w:p w14:paraId="2982CE50" w14:textId="5486E829"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83 8032</w:t>
            </w:r>
          </w:p>
        </w:tc>
        <w:tc>
          <w:tcPr>
            <w:tcW w:w="1253" w:type="dxa"/>
          </w:tcPr>
          <w:p w14:paraId="1A31ACAE" w14:textId="0C23307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838032</w:t>
            </w:r>
          </w:p>
        </w:tc>
        <w:tc>
          <w:tcPr>
            <w:tcW w:w="5120" w:type="dxa"/>
          </w:tcPr>
          <w:p w14:paraId="7EBA4BF9" w14:textId="3D0614C6"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Skládkování odpadů - Těsnění skládek</w:t>
            </w:r>
          </w:p>
        </w:tc>
      </w:tr>
      <w:tr w:rsidR="004A4E11" w:rsidRPr="0084162E" w14:paraId="148BBA7E" w14:textId="77777777" w:rsidTr="0084162E">
        <w:tc>
          <w:tcPr>
            <w:tcW w:w="2689" w:type="dxa"/>
          </w:tcPr>
          <w:p w14:paraId="74BA23A7" w14:textId="2D57D2D6"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83 8033</w:t>
            </w:r>
          </w:p>
        </w:tc>
        <w:tc>
          <w:tcPr>
            <w:tcW w:w="1253" w:type="dxa"/>
          </w:tcPr>
          <w:p w14:paraId="23F6A1ED" w14:textId="66F6FCFB"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838033</w:t>
            </w:r>
          </w:p>
        </w:tc>
        <w:tc>
          <w:tcPr>
            <w:tcW w:w="5120" w:type="dxa"/>
          </w:tcPr>
          <w:p w14:paraId="47AEB612" w14:textId="2C54172E"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Skládkování odpadů - Nakládání s průsakovými vodami ze skládek</w:t>
            </w:r>
          </w:p>
        </w:tc>
      </w:tr>
      <w:tr w:rsidR="004A4E11" w:rsidRPr="0084162E" w14:paraId="3D9C4F39" w14:textId="77777777" w:rsidTr="0084162E">
        <w:tc>
          <w:tcPr>
            <w:tcW w:w="2689" w:type="dxa"/>
          </w:tcPr>
          <w:p w14:paraId="4F7E211B" w14:textId="1350414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83 8034</w:t>
            </w:r>
          </w:p>
        </w:tc>
        <w:tc>
          <w:tcPr>
            <w:tcW w:w="1253" w:type="dxa"/>
          </w:tcPr>
          <w:p w14:paraId="34C8DE87" w14:textId="08E47EDC"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838034</w:t>
            </w:r>
          </w:p>
        </w:tc>
        <w:tc>
          <w:tcPr>
            <w:tcW w:w="5120" w:type="dxa"/>
          </w:tcPr>
          <w:p w14:paraId="190DB318" w14:textId="423BFB37"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Skládkování odpadů - Odplynění skládek</w:t>
            </w:r>
          </w:p>
        </w:tc>
      </w:tr>
      <w:tr w:rsidR="004A4E11" w:rsidRPr="0084162E" w14:paraId="2260C1F7" w14:textId="77777777" w:rsidTr="0084162E">
        <w:tc>
          <w:tcPr>
            <w:tcW w:w="2689" w:type="dxa"/>
          </w:tcPr>
          <w:p w14:paraId="30981DB1" w14:textId="122132E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83 8035</w:t>
            </w:r>
          </w:p>
        </w:tc>
        <w:tc>
          <w:tcPr>
            <w:tcW w:w="1253" w:type="dxa"/>
          </w:tcPr>
          <w:p w14:paraId="56B7DCED" w14:textId="79F257C3"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838035</w:t>
            </w:r>
          </w:p>
        </w:tc>
        <w:tc>
          <w:tcPr>
            <w:tcW w:w="5120" w:type="dxa"/>
          </w:tcPr>
          <w:p w14:paraId="66A350D4" w14:textId="611DD623"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Skládkování odpadů - Uzavírání a rekultivace skládek</w:t>
            </w:r>
          </w:p>
        </w:tc>
      </w:tr>
      <w:tr w:rsidR="004A4E11" w:rsidRPr="0084162E" w14:paraId="02B3B397" w14:textId="77777777" w:rsidTr="0084162E">
        <w:tc>
          <w:tcPr>
            <w:tcW w:w="2689" w:type="dxa"/>
          </w:tcPr>
          <w:p w14:paraId="74FDD840" w14:textId="50ACF81F"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83 8036</w:t>
            </w:r>
          </w:p>
        </w:tc>
        <w:tc>
          <w:tcPr>
            <w:tcW w:w="1253" w:type="dxa"/>
          </w:tcPr>
          <w:p w14:paraId="495DFFF1" w14:textId="35C2B73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838036</w:t>
            </w:r>
          </w:p>
        </w:tc>
        <w:tc>
          <w:tcPr>
            <w:tcW w:w="5120" w:type="dxa"/>
          </w:tcPr>
          <w:p w14:paraId="3630A195" w14:textId="7F1DA14E"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Skládkování odpadů - Monitorování skládek</w:t>
            </w:r>
          </w:p>
        </w:tc>
      </w:tr>
      <w:tr w:rsidR="004A4E11" w:rsidRPr="0084162E" w14:paraId="377FE2E6" w14:textId="77777777" w:rsidTr="0084162E">
        <w:tc>
          <w:tcPr>
            <w:tcW w:w="2689" w:type="dxa"/>
          </w:tcPr>
          <w:p w14:paraId="42FD4EE5" w14:textId="2EC2369B"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TNO 83 8039</w:t>
            </w:r>
          </w:p>
        </w:tc>
        <w:tc>
          <w:tcPr>
            <w:tcW w:w="1253" w:type="dxa"/>
          </w:tcPr>
          <w:p w14:paraId="0AC87306" w14:textId="035BD7FC"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838039</w:t>
            </w:r>
          </w:p>
        </w:tc>
        <w:tc>
          <w:tcPr>
            <w:tcW w:w="5120" w:type="dxa"/>
          </w:tcPr>
          <w:p w14:paraId="46F170C4" w14:textId="75798DC0"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Skládkování odpadů - Provozní řád skládek</w:t>
            </w:r>
          </w:p>
        </w:tc>
      </w:tr>
      <w:tr w:rsidR="004A4E11" w:rsidRPr="0084162E" w14:paraId="75E0016B" w14:textId="77777777" w:rsidTr="0084162E">
        <w:tc>
          <w:tcPr>
            <w:tcW w:w="2689" w:type="dxa"/>
          </w:tcPr>
          <w:p w14:paraId="40306746" w14:textId="533FE939"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TNI CEN/TR 15310-1 </w:t>
            </w:r>
          </w:p>
        </w:tc>
        <w:tc>
          <w:tcPr>
            <w:tcW w:w="1253" w:type="dxa"/>
          </w:tcPr>
          <w:p w14:paraId="1BF6BA7B" w14:textId="3A8B657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838040</w:t>
            </w:r>
          </w:p>
        </w:tc>
        <w:tc>
          <w:tcPr>
            <w:tcW w:w="5120" w:type="dxa"/>
          </w:tcPr>
          <w:p w14:paraId="635CB030" w14:textId="10BFF71A"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Vzorkování odpadů - Část 1: Pokyny pro výběr a použití kritérií pro odběr vzorků v různých podmínkách</w:t>
            </w:r>
          </w:p>
        </w:tc>
      </w:tr>
      <w:tr w:rsidR="004A4E11" w:rsidRPr="0084162E" w14:paraId="4E2F0112" w14:textId="77777777" w:rsidTr="0084162E">
        <w:tc>
          <w:tcPr>
            <w:tcW w:w="2689" w:type="dxa"/>
          </w:tcPr>
          <w:p w14:paraId="2DA359DD" w14:textId="2F77506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TNI CEN/TR 15310-2</w:t>
            </w:r>
          </w:p>
        </w:tc>
        <w:tc>
          <w:tcPr>
            <w:tcW w:w="1253" w:type="dxa"/>
          </w:tcPr>
          <w:p w14:paraId="6EBB2DA7" w14:textId="1D9385AF"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838040</w:t>
            </w:r>
          </w:p>
        </w:tc>
        <w:tc>
          <w:tcPr>
            <w:tcW w:w="5120" w:type="dxa"/>
          </w:tcPr>
          <w:p w14:paraId="1DD34C9E" w14:textId="3F7C3C07"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Vzorkování odpadů - Část 2: Pokyny pro výběr způsobu vzorkování</w:t>
            </w:r>
          </w:p>
        </w:tc>
      </w:tr>
      <w:tr w:rsidR="004A4E11" w:rsidRPr="0084162E" w14:paraId="5BA0DE1B" w14:textId="77777777" w:rsidTr="0084162E">
        <w:tc>
          <w:tcPr>
            <w:tcW w:w="2689" w:type="dxa"/>
          </w:tcPr>
          <w:p w14:paraId="7C48E7CD" w14:textId="1C17ADE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lastRenderedPageBreak/>
              <w:t>TNI CEN/TR 15310-3</w:t>
            </w:r>
          </w:p>
        </w:tc>
        <w:tc>
          <w:tcPr>
            <w:tcW w:w="1253" w:type="dxa"/>
          </w:tcPr>
          <w:p w14:paraId="13F1A2A1" w14:textId="3EE37B59"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838040</w:t>
            </w:r>
          </w:p>
        </w:tc>
        <w:tc>
          <w:tcPr>
            <w:tcW w:w="5120" w:type="dxa"/>
          </w:tcPr>
          <w:p w14:paraId="37F8B768" w14:textId="37FFE491"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Vzorkování odpadů - Část 3: Pokyny pro získávání podvzorku v terénu</w:t>
            </w:r>
          </w:p>
        </w:tc>
      </w:tr>
      <w:tr w:rsidR="004A4E11" w:rsidRPr="0084162E" w14:paraId="658D54E2" w14:textId="77777777" w:rsidTr="0084162E">
        <w:tc>
          <w:tcPr>
            <w:tcW w:w="2689" w:type="dxa"/>
          </w:tcPr>
          <w:p w14:paraId="45759D08" w14:textId="6EF06358"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TNI CEN/TR 15310-4 </w:t>
            </w:r>
          </w:p>
        </w:tc>
        <w:tc>
          <w:tcPr>
            <w:tcW w:w="1253" w:type="dxa"/>
          </w:tcPr>
          <w:p w14:paraId="4C1612F9" w14:textId="43C3A80F"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838040</w:t>
            </w:r>
          </w:p>
        </w:tc>
        <w:tc>
          <w:tcPr>
            <w:tcW w:w="5120" w:type="dxa"/>
          </w:tcPr>
          <w:p w14:paraId="05E2B6D9" w14:textId="44131BE5"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Vzorkování odpadů - Část 4: Pokyny pro balení vzorku, jeho skladování, konzervaci, dopravu a doručování</w:t>
            </w:r>
          </w:p>
        </w:tc>
      </w:tr>
      <w:tr w:rsidR="004A4E11" w:rsidRPr="0084162E" w14:paraId="41E751ED" w14:textId="77777777" w:rsidTr="0084162E">
        <w:tc>
          <w:tcPr>
            <w:tcW w:w="2689" w:type="dxa"/>
          </w:tcPr>
          <w:p w14:paraId="79FE48D3" w14:textId="2C21EED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TNI CEN/TR 15310-5 </w:t>
            </w:r>
          </w:p>
        </w:tc>
        <w:tc>
          <w:tcPr>
            <w:tcW w:w="1253" w:type="dxa"/>
          </w:tcPr>
          <w:p w14:paraId="2B3CC7FB" w14:textId="475AAF8B"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838040</w:t>
            </w:r>
          </w:p>
        </w:tc>
        <w:tc>
          <w:tcPr>
            <w:tcW w:w="5120" w:type="dxa"/>
          </w:tcPr>
          <w:p w14:paraId="55D0AF70" w14:textId="7D0D4D3F"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Vzorkování odpadů - Část 5: Pokyny pro přípravu plánu vzorkování</w:t>
            </w:r>
          </w:p>
        </w:tc>
      </w:tr>
      <w:tr w:rsidR="004A4E11" w:rsidRPr="0084162E" w14:paraId="611F2BC3" w14:textId="77777777" w:rsidTr="0084162E">
        <w:tc>
          <w:tcPr>
            <w:tcW w:w="2689" w:type="dxa"/>
          </w:tcPr>
          <w:p w14:paraId="623EBCB3" w14:textId="02595D5B"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14997 </w:t>
            </w:r>
          </w:p>
        </w:tc>
        <w:tc>
          <w:tcPr>
            <w:tcW w:w="1253" w:type="dxa"/>
          </w:tcPr>
          <w:p w14:paraId="1BDA036F" w14:textId="7F5C8478"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838041</w:t>
            </w:r>
          </w:p>
        </w:tc>
        <w:tc>
          <w:tcPr>
            <w:tcW w:w="5120" w:type="dxa"/>
          </w:tcPr>
          <w:p w14:paraId="15C27C17" w14:textId="1B52F040"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Zkouška vyluhovatelnosti - Vliv pH na vyluhování s kontinuálním řízením pH</w:t>
            </w:r>
          </w:p>
        </w:tc>
      </w:tr>
      <w:tr w:rsidR="004A4E11" w:rsidRPr="0084162E" w14:paraId="7C148BB3" w14:textId="77777777" w:rsidTr="0084162E">
        <w:tc>
          <w:tcPr>
            <w:tcW w:w="2689" w:type="dxa"/>
          </w:tcPr>
          <w:p w14:paraId="03DEB488" w14:textId="57D77614"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14429 </w:t>
            </w:r>
          </w:p>
        </w:tc>
        <w:tc>
          <w:tcPr>
            <w:tcW w:w="1253" w:type="dxa"/>
          </w:tcPr>
          <w:p w14:paraId="11C06CF9" w14:textId="781684BC"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838042</w:t>
            </w:r>
          </w:p>
        </w:tc>
        <w:tc>
          <w:tcPr>
            <w:tcW w:w="5120" w:type="dxa"/>
          </w:tcPr>
          <w:p w14:paraId="1E213C57" w14:textId="77E7610A"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Zkouška vyluhovatelnosti - Vliv pH na vyluhování s počátečním přídavkem kyseliny/zásady</w:t>
            </w:r>
          </w:p>
        </w:tc>
      </w:tr>
      <w:tr w:rsidR="004A4E11" w:rsidRPr="0084162E" w14:paraId="2BA387A6" w14:textId="77777777" w:rsidTr="0084162E">
        <w:tc>
          <w:tcPr>
            <w:tcW w:w="2689" w:type="dxa"/>
          </w:tcPr>
          <w:p w14:paraId="3B4057C6" w14:textId="0282AAC8"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15309 </w:t>
            </w:r>
          </w:p>
        </w:tc>
        <w:tc>
          <w:tcPr>
            <w:tcW w:w="1253" w:type="dxa"/>
          </w:tcPr>
          <w:p w14:paraId="2E74299D" w14:textId="745985B2"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838046</w:t>
            </w:r>
          </w:p>
        </w:tc>
        <w:tc>
          <w:tcPr>
            <w:tcW w:w="5120" w:type="dxa"/>
          </w:tcPr>
          <w:p w14:paraId="396D27FB" w14:textId="296AEC2F"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a půd - Stanovení elementárního složení metodou rentgenové fluorescence</w:t>
            </w:r>
          </w:p>
        </w:tc>
      </w:tr>
      <w:tr w:rsidR="004A4E11" w:rsidRPr="0084162E" w14:paraId="4DB3DDB6" w14:textId="77777777" w:rsidTr="0084162E">
        <w:tc>
          <w:tcPr>
            <w:tcW w:w="2689" w:type="dxa"/>
          </w:tcPr>
          <w:p w14:paraId="3B97BF60" w14:textId="05F39DEC"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TNI CEN/TR 16130</w:t>
            </w:r>
          </w:p>
        </w:tc>
        <w:tc>
          <w:tcPr>
            <w:tcW w:w="1253" w:type="dxa"/>
          </w:tcPr>
          <w:p w14:paraId="47959812" w14:textId="5E97A822"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838051</w:t>
            </w:r>
          </w:p>
        </w:tc>
        <w:tc>
          <w:tcPr>
            <w:tcW w:w="5120" w:type="dxa"/>
          </w:tcPr>
          <w:p w14:paraId="50F7CE58" w14:textId="7B1A0CD8"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Ověření na místě</w:t>
            </w:r>
          </w:p>
        </w:tc>
      </w:tr>
      <w:tr w:rsidR="004A4E11" w:rsidRPr="0084162E" w14:paraId="7F02C15C" w14:textId="77777777" w:rsidTr="0084162E">
        <w:tc>
          <w:tcPr>
            <w:tcW w:w="2689" w:type="dxa"/>
          </w:tcPr>
          <w:p w14:paraId="084D5D7F" w14:textId="316BBB46"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EN ISO 12404</w:t>
            </w:r>
          </w:p>
        </w:tc>
        <w:tc>
          <w:tcPr>
            <w:tcW w:w="1253" w:type="dxa"/>
          </w:tcPr>
          <w:p w14:paraId="1B088477" w14:textId="6B8B2C78"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836132</w:t>
            </w:r>
          </w:p>
        </w:tc>
        <w:tc>
          <w:tcPr>
            <w:tcW w:w="5120" w:type="dxa"/>
          </w:tcPr>
          <w:p w14:paraId="30CE8CF8" w14:textId="5535F446"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Půdy a odpady - Návod pro výběr a použití screeningových metod</w:t>
            </w:r>
          </w:p>
        </w:tc>
      </w:tr>
      <w:tr w:rsidR="004A4E11" w:rsidRPr="0084162E" w14:paraId="235BDF0D" w14:textId="77777777" w:rsidTr="0084162E">
        <w:tc>
          <w:tcPr>
            <w:tcW w:w="2689" w:type="dxa"/>
          </w:tcPr>
          <w:p w14:paraId="27C0DA43" w14:textId="11E904DD"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16457 </w:t>
            </w:r>
          </w:p>
        </w:tc>
        <w:tc>
          <w:tcPr>
            <w:tcW w:w="1253" w:type="dxa"/>
          </w:tcPr>
          <w:p w14:paraId="2C820F49" w14:textId="300F25E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838053</w:t>
            </w:r>
          </w:p>
        </w:tc>
        <w:tc>
          <w:tcPr>
            <w:tcW w:w="5120" w:type="dxa"/>
          </w:tcPr>
          <w:p w14:paraId="14914049" w14:textId="502DE443"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Zásady pro přípravu a aplikaci programu zkoušení - Cíle, plánování a zpráva</w:t>
            </w:r>
          </w:p>
        </w:tc>
      </w:tr>
      <w:tr w:rsidR="004A4E11" w:rsidRPr="0084162E" w14:paraId="0FE81124" w14:textId="77777777" w:rsidTr="0084162E">
        <w:tc>
          <w:tcPr>
            <w:tcW w:w="2689" w:type="dxa"/>
          </w:tcPr>
          <w:p w14:paraId="5672CB50" w14:textId="77777777"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17503 </w:t>
            </w:r>
          </w:p>
          <w:p w14:paraId="20D20C42" w14:textId="0B9AB3E9" w:rsidR="004A4E11" w:rsidRPr="0084162E" w:rsidRDefault="004A4E11" w:rsidP="0084162E">
            <w:pPr>
              <w:jc w:val="left"/>
              <w:rPr>
                <w:rFonts w:asciiTheme="minorHAnsi" w:hAnsiTheme="minorHAnsi" w:cstheme="minorHAnsi"/>
                <w:color w:val="000000"/>
                <w:sz w:val="22"/>
                <w:szCs w:val="22"/>
              </w:rPr>
            </w:pPr>
          </w:p>
        </w:tc>
        <w:tc>
          <w:tcPr>
            <w:tcW w:w="1253" w:type="dxa"/>
          </w:tcPr>
          <w:p w14:paraId="232F8461" w14:textId="77777777"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838029</w:t>
            </w:r>
          </w:p>
          <w:p w14:paraId="352CF1F4" w14:textId="2A02E8F1" w:rsidR="004A4E11" w:rsidRPr="0084162E" w:rsidRDefault="004A4E11" w:rsidP="0084162E">
            <w:pPr>
              <w:jc w:val="left"/>
              <w:rPr>
                <w:rFonts w:asciiTheme="minorHAnsi" w:hAnsiTheme="minorHAnsi" w:cstheme="minorHAnsi"/>
                <w:color w:val="000000"/>
                <w:sz w:val="22"/>
                <w:szCs w:val="22"/>
              </w:rPr>
            </w:pPr>
          </w:p>
        </w:tc>
        <w:tc>
          <w:tcPr>
            <w:tcW w:w="5120" w:type="dxa"/>
          </w:tcPr>
          <w:p w14:paraId="184AFD67" w14:textId="4CAF3A4B"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Půdy, kaly, upravený bioodpad a odpady - Stanovení polycyklických aromatických uhlovodíků (PAH) plynovou chromatografií (GC) a vysokoúčinnou kapalinovou chromatografií (HPLC)</w:t>
            </w:r>
          </w:p>
        </w:tc>
      </w:tr>
      <w:tr w:rsidR="004A4E11" w:rsidRPr="0084162E" w14:paraId="30AA0B7C" w14:textId="77777777" w:rsidTr="0084162E">
        <w:tc>
          <w:tcPr>
            <w:tcW w:w="2689" w:type="dxa"/>
          </w:tcPr>
          <w:p w14:paraId="54E658CF" w14:textId="795C39C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P CEN/TS 16229 </w:t>
            </w:r>
          </w:p>
        </w:tc>
        <w:tc>
          <w:tcPr>
            <w:tcW w:w="1253" w:type="dxa"/>
          </w:tcPr>
          <w:p w14:paraId="23E9E906" w14:textId="79B1F61D"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838060</w:t>
            </w:r>
          </w:p>
        </w:tc>
        <w:tc>
          <w:tcPr>
            <w:tcW w:w="5120" w:type="dxa"/>
          </w:tcPr>
          <w:p w14:paraId="5F9D4D44" w14:textId="3B3BB8D6"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Vzorkování a analýza kyani</w:t>
            </w:r>
            <w:r w:rsidRPr="0084162E">
              <w:rPr>
                <w:rFonts w:asciiTheme="minorHAnsi" w:hAnsiTheme="minorHAnsi" w:cstheme="minorHAnsi"/>
                <w:sz w:val="22"/>
                <w:szCs w:val="22"/>
              </w:rPr>
              <w:softHyphen/>
              <w:t>dů oddělitelných slabou kyselinou, vypouštěných do odkališť</w:t>
            </w:r>
          </w:p>
        </w:tc>
      </w:tr>
      <w:tr w:rsidR="004A4E11" w:rsidRPr="0084162E" w14:paraId="40074D4B" w14:textId="77777777" w:rsidTr="0084162E">
        <w:tc>
          <w:tcPr>
            <w:tcW w:w="2689" w:type="dxa"/>
          </w:tcPr>
          <w:p w14:paraId="06876F77" w14:textId="7D2EBEC8"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P CEN/TS 16660 </w:t>
            </w:r>
          </w:p>
        </w:tc>
        <w:tc>
          <w:tcPr>
            <w:tcW w:w="1253" w:type="dxa"/>
          </w:tcPr>
          <w:p w14:paraId="14CBCC6C" w14:textId="2DA4284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838061</w:t>
            </w:r>
          </w:p>
        </w:tc>
        <w:tc>
          <w:tcPr>
            <w:tcW w:w="5120" w:type="dxa"/>
          </w:tcPr>
          <w:p w14:paraId="696E1ACE" w14:textId="0DA9EA83"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Charakterizace odpadů - Zkouška chování při vyluhování - Stanovení redukčního charakteru a redukční kapacity</w:t>
            </w:r>
          </w:p>
        </w:tc>
      </w:tr>
      <w:tr w:rsidR="004A4E11" w:rsidRPr="0084162E" w14:paraId="22C14D49" w14:textId="77777777" w:rsidTr="0084162E">
        <w:tc>
          <w:tcPr>
            <w:tcW w:w="2689" w:type="dxa"/>
          </w:tcPr>
          <w:p w14:paraId="732D04C5" w14:textId="4A96585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16179 </w:t>
            </w:r>
          </w:p>
        </w:tc>
        <w:tc>
          <w:tcPr>
            <w:tcW w:w="1253" w:type="dxa"/>
          </w:tcPr>
          <w:p w14:paraId="211CE132" w14:textId="06368A62"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838115</w:t>
            </w:r>
          </w:p>
        </w:tc>
        <w:tc>
          <w:tcPr>
            <w:tcW w:w="5120" w:type="dxa"/>
          </w:tcPr>
          <w:p w14:paraId="6BF7F6BB" w14:textId="756787D9"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Kaly, upravený bioodpad a půdy - Návod pro úpravu vzorků</w:t>
            </w:r>
          </w:p>
        </w:tc>
      </w:tr>
      <w:tr w:rsidR="004A4E11" w:rsidRPr="0084162E" w14:paraId="4E5EECE0" w14:textId="77777777" w:rsidTr="0084162E">
        <w:tc>
          <w:tcPr>
            <w:tcW w:w="2689" w:type="dxa"/>
          </w:tcPr>
          <w:p w14:paraId="6CBEABFB" w14:textId="1FD388A7"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16173 </w:t>
            </w:r>
          </w:p>
        </w:tc>
        <w:tc>
          <w:tcPr>
            <w:tcW w:w="1253" w:type="dxa"/>
          </w:tcPr>
          <w:p w14:paraId="69D89A71" w14:textId="04EBDDC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838116</w:t>
            </w:r>
          </w:p>
        </w:tc>
        <w:tc>
          <w:tcPr>
            <w:tcW w:w="5120" w:type="dxa"/>
          </w:tcPr>
          <w:p w14:paraId="35A9CE5F" w14:textId="67A7C301"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Kaly, upravený bioodpad a půdy - Rozklad frakcí prvků rozpustných v kyselině dusičné</w:t>
            </w:r>
          </w:p>
        </w:tc>
      </w:tr>
      <w:tr w:rsidR="004A4E11" w:rsidRPr="0084162E" w14:paraId="23915DC2" w14:textId="77777777" w:rsidTr="0084162E">
        <w:tc>
          <w:tcPr>
            <w:tcW w:w="2689" w:type="dxa"/>
          </w:tcPr>
          <w:p w14:paraId="2AB22977" w14:textId="29F0E18B"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EN ISO 54321</w:t>
            </w:r>
          </w:p>
        </w:tc>
        <w:tc>
          <w:tcPr>
            <w:tcW w:w="1253" w:type="dxa"/>
          </w:tcPr>
          <w:p w14:paraId="0FED76C7" w14:textId="67014B98"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838127</w:t>
            </w:r>
          </w:p>
        </w:tc>
        <w:tc>
          <w:tcPr>
            <w:tcW w:w="5120" w:type="dxa"/>
          </w:tcPr>
          <w:p w14:paraId="23F25AC8" w14:textId="37BE0513"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Půdy, upravený bioodpad, kaly a odpady - Rozklad frakcí prvků rozpustných v lučavce královské</w:t>
            </w:r>
          </w:p>
        </w:tc>
      </w:tr>
      <w:tr w:rsidR="004A4E11" w:rsidRPr="0084162E" w14:paraId="0AFDA19D" w14:textId="77777777" w:rsidTr="0084162E">
        <w:tc>
          <w:tcPr>
            <w:tcW w:w="2689" w:type="dxa"/>
          </w:tcPr>
          <w:p w14:paraId="1AC6B0AC" w14:textId="0FD5713D"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lastRenderedPageBreak/>
              <w:t xml:space="preserve">ČSN P CEN/TS 15937 </w:t>
            </w:r>
          </w:p>
        </w:tc>
        <w:tc>
          <w:tcPr>
            <w:tcW w:w="1253" w:type="dxa"/>
          </w:tcPr>
          <w:p w14:paraId="53747E1D" w14:textId="433DDC3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838119</w:t>
            </w:r>
          </w:p>
        </w:tc>
        <w:tc>
          <w:tcPr>
            <w:tcW w:w="5120" w:type="dxa"/>
          </w:tcPr>
          <w:p w14:paraId="37171140" w14:textId="373682AD"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Kaly, upravený bioodpad a půdy - Stanovení elektrické konduktivity </w:t>
            </w:r>
          </w:p>
        </w:tc>
      </w:tr>
      <w:tr w:rsidR="004A4E11" w:rsidRPr="0084162E" w14:paraId="51E52AD1" w14:textId="77777777" w:rsidTr="0084162E">
        <w:tc>
          <w:tcPr>
            <w:tcW w:w="2689" w:type="dxa"/>
          </w:tcPr>
          <w:p w14:paraId="3F2DC3F3" w14:textId="413FF17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EN ISO 10390</w:t>
            </w:r>
          </w:p>
        </w:tc>
        <w:tc>
          <w:tcPr>
            <w:tcW w:w="1253" w:type="dxa"/>
          </w:tcPr>
          <w:p w14:paraId="59C318CB" w14:textId="508325E0"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836221</w:t>
            </w:r>
          </w:p>
        </w:tc>
        <w:tc>
          <w:tcPr>
            <w:tcW w:w="5120" w:type="dxa"/>
          </w:tcPr>
          <w:p w14:paraId="2C9B0395" w14:textId="5250E67A"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Půdy, upravený bioodpad a kaly - Stanovení pH</w:t>
            </w:r>
          </w:p>
        </w:tc>
      </w:tr>
      <w:tr w:rsidR="004A4E11" w:rsidRPr="0084162E" w14:paraId="0CFBC964" w14:textId="77777777" w:rsidTr="0084162E">
        <w:tc>
          <w:tcPr>
            <w:tcW w:w="2689" w:type="dxa"/>
          </w:tcPr>
          <w:p w14:paraId="5FA87CE6" w14:textId="04A6C9F0"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15934 </w:t>
            </w:r>
          </w:p>
        </w:tc>
        <w:tc>
          <w:tcPr>
            <w:tcW w:w="1253" w:type="dxa"/>
          </w:tcPr>
          <w:p w14:paraId="5DCC6FC0" w14:textId="33657A2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838125</w:t>
            </w:r>
          </w:p>
        </w:tc>
        <w:tc>
          <w:tcPr>
            <w:tcW w:w="5120" w:type="dxa"/>
          </w:tcPr>
          <w:p w14:paraId="06E7FDAF" w14:textId="570C061B"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Kaly, upravený bioodpad, půdy a odpady - Výpočet podílu sušiny po stanovení zbytku po sušení nebo obsahu vody</w:t>
            </w:r>
          </w:p>
        </w:tc>
      </w:tr>
      <w:tr w:rsidR="004A4E11" w:rsidRPr="0084162E" w14:paraId="2CFF1CF4" w14:textId="77777777" w:rsidTr="0084162E">
        <w:tc>
          <w:tcPr>
            <w:tcW w:w="2689" w:type="dxa"/>
          </w:tcPr>
          <w:p w14:paraId="3269B840" w14:textId="03530EC8"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15935 </w:t>
            </w:r>
          </w:p>
        </w:tc>
        <w:tc>
          <w:tcPr>
            <w:tcW w:w="1253" w:type="dxa"/>
          </w:tcPr>
          <w:p w14:paraId="1CCE4E90" w14:textId="719807AA"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838126</w:t>
            </w:r>
          </w:p>
        </w:tc>
        <w:tc>
          <w:tcPr>
            <w:tcW w:w="5120" w:type="dxa"/>
          </w:tcPr>
          <w:p w14:paraId="31A89F96" w14:textId="44A0B521"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Půdy, odpady, upravený bioodpad a kaly - Stanovení ztráty žíháním</w:t>
            </w:r>
          </w:p>
        </w:tc>
      </w:tr>
      <w:tr w:rsidR="004A4E11" w:rsidRPr="0084162E" w14:paraId="7D38A6C3" w14:textId="77777777" w:rsidTr="0084162E">
        <w:tc>
          <w:tcPr>
            <w:tcW w:w="2689" w:type="dxa"/>
          </w:tcPr>
          <w:p w14:paraId="52067FDA" w14:textId="51010D46"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ČSN EN ISO 22036</w:t>
            </w:r>
          </w:p>
        </w:tc>
        <w:tc>
          <w:tcPr>
            <w:tcW w:w="1253" w:type="dxa"/>
          </w:tcPr>
          <w:p w14:paraId="5E63A569" w14:textId="2132CD56"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838130</w:t>
            </w:r>
          </w:p>
        </w:tc>
        <w:tc>
          <w:tcPr>
            <w:tcW w:w="5120" w:type="dxa"/>
          </w:tcPr>
          <w:p w14:paraId="2FCD9778" w14:textId="34FC28E5"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Environmentální pevné matrice - Stanovení prvků optickou emisní spektrometrií s indukčně vázaným plazmatem (ICP-OES)</w:t>
            </w:r>
          </w:p>
        </w:tc>
      </w:tr>
      <w:tr w:rsidR="004A4E11" w:rsidRPr="0084162E" w14:paraId="6F32F112" w14:textId="77777777" w:rsidTr="0084162E">
        <w:tc>
          <w:tcPr>
            <w:tcW w:w="2689" w:type="dxa"/>
          </w:tcPr>
          <w:p w14:paraId="016294AF" w14:textId="48B9AC10"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16171</w:t>
            </w:r>
          </w:p>
        </w:tc>
        <w:tc>
          <w:tcPr>
            <w:tcW w:w="1253" w:type="dxa"/>
          </w:tcPr>
          <w:p w14:paraId="3DEEAB35" w14:textId="128AD7E7"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838131</w:t>
            </w:r>
          </w:p>
        </w:tc>
        <w:tc>
          <w:tcPr>
            <w:tcW w:w="5120" w:type="dxa"/>
          </w:tcPr>
          <w:p w14:paraId="082ADB7D" w14:textId="738972E9"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Kaly, upravený bioodpad a půdy - Stanovení prvků hmotnostní spektrometrií s indukčně vázaným plazmatem (ICP-MS)</w:t>
            </w:r>
          </w:p>
        </w:tc>
      </w:tr>
      <w:tr w:rsidR="004A4E11" w:rsidRPr="0084162E" w14:paraId="63D277F6" w14:textId="77777777" w:rsidTr="0084162E">
        <w:tc>
          <w:tcPr>
            <w:tcW w:w="2689" w:type="dxa"/>
          </w:tcPr>
          <w:p w14:paraId="10573541" w14:textId="7B0A451C"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16168 </w:t>
            </w:r>
          </w:p>
        </w:tc>
        <w:tc>
          <w:tcPr>
            <w:tcW w:w="1253" w:type="dxa"/>
          </w:tcPr>
          <w:p w14:paraId="7CA2BFDF" w14:textId="2434EB05"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838135</w:t>
            </w:r>
          </w:p>
        </w:tc>
        <w:tc>
          <w:tcPr>
            <w:tcW w:w="5120" w:type="dxa"/>
          </w:tcPr>
          <w:p w14:paraId="0AA7D63C" w14:textId="1D28F177"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Kaly, upravený bioodpad a půdy - Stanovení celko</w:t>
            </w:r>
            <w:r w:rsidRPr="0084162E">
              <w:rPr>
                <w:rFonts w:asciiTheme="minorHAnsi" w:hAnsiTheme="minorHAnsi" w:cstheme="minorHAnsi"/>
                <w:sz w:val="22"/>
                <w:szCs w:val="22"/>
              </w:rPr>
              <w:softHyphen/>
              <w:t>vého dusíku metodou suchého spalování</w:t>
            </w:r>
          </w:p>
        </w:tc>
      </w:tr>
      <w:tr w:rsidR="004A4E11" w:rsidRPr="0084162E" w14:paraId="6687E7A6" w14:textId="77777777" w:rsidTr="0084162E">
        <w:tc>
          <w:tcPr>
            <w:tcW w:w="2689" w:type="dxa"/>
          </w:tcPr>
          <w:p w14:paraId="1C51131A" w14:textId="46C4231E"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16169 </w:t>
            </w:r>
          </w:p>
        </w:tc>
        <w:tc>
          <w:tcPr>
            <w:tcW w:w="1253" w:type="dxa"/>
          </w:tcPr>
          <w:p w14:paraId="6D569426" w14:textId="1782246F"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838136</w:t>
            </w:r>
          </w:p>
        </w:tc>
        <w:tc>
          <w:tcPr>
            <w:tcW w:w="5120" w:type="dxa"/>
          </w:tcPr>
          <w:p w14:paraId="2D7E6F7D" w14:textId="76BC7184"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Kaly, upravený bioodpad a půdy - Stanovení dusíku podle Kjeldahla</w:t>
            </w:r>
          </w:p>
        </w:tc>
      </w:tr>
      <w:tr w:rsidR="004A4E11" w:rsidRPr="0084162E" w14:paraId="082D5F3A" w14:textId="77777777" w:rsidTr="0084162E">
        <w:tc>
          <w:tcPr>
            <w:tcW w:w="2689" w:type="dxa"/>
          </w:tcPr>
          <w:p w14:paraId="190F0524" w14:textId="2C7A47D4"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 xml:space="preserve">ČSN EN 16166 </w:t>
            </w:r>
          </w:p>
        </w:tc>
        <w:tc>
          <w:tcPr>
            <w:tcW w:w="1253" w:type="dxa"/>
          </w:tcPr>
          <w:p w14:paraId="7044FF95" w14:textId="5C2AACCA"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838150</w:t>
            </w:r>
          </w:p>
        </w:tc>
        <w:tc>
          <w:tcPr>
            <w:tcW w:w="5120" w:type="dxa"/>
          </w:tcPr>
          <w:p w14:paraId="220DD83D" w14:textId="5C69DE5A"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Kaly, upravený bioodpad a půdy - Stanovení adsorbovatelných organicky vázaných halogenů (AOX)</w:t>
            </w:r>
          </w:p>
        </w:tc>
      </w:tr>
      <w:tr w:rsidR="004A4E11" w:rsidRPr="0084162E" w14:paraId="76B3EFFE" w14:textId="77777777" w:rsidTr="0084162E">
        <w:tc>
          <w:tcPr>
            <w:tcW w:w="2689" w:type="dxa"/>
          </w:tcPr>
          <w:p w14:paraId="06CEB1F6" w14:textId="365BCF7B"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ČSN EN 15936 </w:t>
            </w:r>
          </w:p>
        </w:tc>
        <w:tc>
          <w:tcPr>
            <w:tcW w:w="1253" w:type="dxa"/>
          </w:tcPr>
          <w:p w14:paraId="428DD800" w14:textId="1B9E237C"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838151</w:t>
            </w:r>
          </w:p>
        </w:tc>
        <w:tc>
          <w:tcPr>
            <w:tcW w:w="5120" w:type="dxa"/>
          </w:tcPr>
          <w:p w14:paraId="56A4433A" w14:textId="2FA351C3"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Půdy, odpady, upravený bioodpad a kaly - Stanovení celkového organického uhlíku (TOC) suchým spalováním</w:t>
            </w:r>
          </w:p>
        </w:tc>
      </w:tr>
      <w:tr w:rsidR="004A4E11" w:rsidRPr="0084162E" w14:paraId="4632CC89" w14:textId="77777777" w:rsidTr="0084162E">
        <w:tc>
          <w:tcPr>
            <w:tcW w:w="2689" w:type="dxa"/>
          </w:tcPr>
          <w:p w14:paraId="3124424A" w14:textId="26008B6C"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ČSN EN 17322</w:t>
            </w:r>
          </w:p>
        </w:tc>
        <w:tc>
          <w:tcPr>
            <w:tcW w:w="1253" w:type="dxa"/>
          </w:tcPr>
          <w:p w14:paraId="570FEDDE" w14:textId="51D95F3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838153</w:t>
            </w:r>
          </w:p>
        </w:tc>
        <w:tc>
          <w:tcPr>
            <w:tcW w:w="5120" w:type="dxa"/>
          </w:tcPr>
          <w:p w14:paraId="19254773" w14:textId="11E5D9DD" w:rsidR="004A4E11" w:rsidRPr="0084162E" w:rsidRDefault="004A4E11" w:rsidP="0084162E">
            <w:pPr>
              <w:shd w:val="clear" w:color="auto" w:fill="FFFFFF" w:themeFill="background1"/>
              <w:spacing w:after="0"/>
              <w:jc w:val="left"/>
              <w:rPr>
                <w:rFonts w:asciiTheme="minorHAnsi" w:hAnsiTheme="minorHAnsi" w:cstheme="minorHAnsi"/>
                <w:sz w:val="22"/>
                <w:szCs w:val="22"/>
              </w:rPr>
            </w:pPr>
            <w:r w:rsidRPr="0084162E">
              <w:rPr>
                <w:rFonts w:asciiTheme="minorHAnsi" w:hAnsiTheme="minorHAnsi" w:cstheme="minorHAnsi"/>
                <w:sz w:val="22"/>
                <w:szCs w:val="22"/>
              </w:rPr>
              <w:t>Environmentální pevné matrice - Stanovení polychlorovaných bifenylů (PCB) plynovou chromatografií s detekcí hmotnostní spektrometrií (GC-MS) nebo s detekcí elektronového záchytu (GC-ECD)</w:t>
            </w:r>
          </w:p>
        </w:tc>
      </w:tr>
      <w:tr w:rsidR="004A4E11" w:rsidRPr="0084162E" w14:paraId="2A9BCACD" w14:textId="77777777" w:rsidTr="0084162E">
        <w:tc>
          <w:tcPr>
            <w:tcW w:w="2689" w:type="dxa"/>
          </w:tcPr>
          <w:p w14:paraId="25DD81BB" w14:textId="39E3AEA1"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 xml:space="preserve">TNI CEN/TR 16193 </w:t>
            </w:r>
          </w:p>
        </w:tc>
        <w:tc>
          <w:tcPr>
            <w:tcW w:w="1253" w:type="dxa"/>
          </w:tcPr>
          <w:p w14:paraId="3DC6B43B" w14:textId="42EDBAD9" w:rsidR="004A4E11" w:rsidRPr="0084162E" w:rsidRDefault="004A4E11" w:rsidP="0084162E">
            <w:pPr>
              <w:jc w:val="left"/>
              <w:rPr>
                <w:rFonts w:asciiTheme="minorHAnsi" w:hAnsiTheme="minorHAnsi" w:cstheme="minorHAnsi"/>
                <w:color w:val="000000"/>
                <w:sz w:val="22"/>
                <w:szCs w:val="22"/>
              </w:rPr>
            </w:pPr>
            <w:r w:rsidRPr="0084162E">
              <w:rPr>
                <w:rFonts w:asciiTheme="minorHAnsi" w:hAnsiTheme="minorHAnsi" w:cstheme="minorHAnsi"/>
                <w:sz w:val="22"/>
                <w:szCs w:val="22"/>
              </w:rPr>
              <w:t>838180</w:t>
            </w:r>
          </w:p>
        </w:tc>
        <w:tc>
          <w:tcPr>
            <w:tcW w:w="5120" w:type="dxa"/>
          </w:tcPr>
          <w:p w14:paraId="0AFD1859" w14:textId="3525FE62" w:rsidR="004A4E11" w:rsidRPr="0084162E" w:rsidRDefault="004A4E11" w:rsidP="0084162E">
            <w:pPr>
              <w:jc w:val="left"/>
              <w:rPr>
                <w:rFonts w:asciiTheme="minorHAnsi" w:hAnsiTheme="minorHAnsi" w:cstheme="minorHAnsi"/>
                <w:sz w:val="22"/>
                <w:szCs w:val="22"/>
              </w:rPr>
            </w:pPr>
            <w:r w:rsidRPr="0084162E">
              <w:rPr>
                <w:rFonts w:asciiTheme="minorHAnsi" w:hAnsiTheme="minorHAnsi" w:cstheme="minorHAnsi"/>
                <w:sz w:val="22"/>
                <w:szCs w:val="22"/>
              </w:rPr>
              <w:t>Kaly, upravený bioodpad a půdy - Detekce a stanovení počtů bakterií Escherichia coli</w:t>
            </w:r>
          </w:p>
        </w:tc>
      </w:tr>
      <w:bookmarkEnd w:id="1549"/>
    </w:tbl>
    <w:p w14:paraId="05994A64" w14:textId="77777777" w:rsidR="00A93C20" w:rsidRPr="0062657F" w:rsidRDefault="00A93C20">
      <w:pPr>
        <w:rPr>
          <w:rFonts w:asciiTheme="minorHAnsi" w:hAnsiTheme="minorHAnsi" w:cstheme="minorHAnsi"/>
        </w:rPr>
      </w:pPr>
    </w:p>
    <w:p w14:paraId="64C795C6" w14:textId="77777777" w:rsidR="00A93C20" w:rsidRPr="0062657F" w:rsidRDefault="00A93C20">
      <w:pPr>
        <w:rPr>
          <w:rFonts w:asciiTheme="minorHAnsi" w:hAnsiTheme="minorHAnsi" w:cstheme="minorHAnsi"/>
        </w:rPr>
      </w:pPr>
      <w:r w:rsidRPr="0062657F">
        <w:rPr>
          <w:rFonts w:asciiTheme="minorHAnsi" w:hAnsiTheme="minorHAnsi" w:cstheme="minorHAnsi"/>
        </w:rPr>
        <w:t>Seznam odvětvových norem vodního hospodářství (TNV)</w:t>
      </w:r>
    </w:p>
    <w:tbl>
      <w:tblPr>
        <w:tblStyle w:val="Mkatabulky1"/>
        <w:tblW w:w="0" w:type="auto"/>
        <w:tblLook w:val="00A0" w:firstRow="1" w:lastRow="0" w:firstColumn="1" w:lastColumn="0" w:noHBand="0" w:noVBand="0"/>
      </w:tblPr>
      <w:tblGrid>
        <w:gridCol w:w="2689"/>
        <w:gridCol w:w="1275"/>
        <w:gridCol w:w="5096"/>
      </w:tblGrid>
      <w:tr w:rsidR="00A93C20" w:rsidRPr="0084162E" w14:paraId="02F8D083" w14:textId="77777777" w:rsidTr="0032474D">
        <w:tc>
          <w:tcPr>
            <w:tcW w:w="2689" w:type="dxa"/>
          </w:tcPr>
          <w:p w14:paraId="57C9B6A7"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25 9305</w:t>
            </w:r>
          </w:p>
        </w:tc>
        <w:tc>
          <w:tcPr>
            <w:tcW w:w="1275" w:type="dxa"/>
          </w:tcPr>
          <w:p w14:paraId="707109D2" w14:textId="0D9CD07E"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259305</w:t>
            </w:r>
          </w:p>
        </w:tc>
        <w:tc>
          <w:tcPr>
            <w:tcW w:w="5096" w:type="dxa"/>
          </w:tcPr>
          <w:p w14:paraId="3B929F5F"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Měřicí systémy proteklého objemu vody v profilech s volnou hladinou</w:t>
            </w:r>
          </w:p>
        </w:tc>
      </w:tr>
      <w:tr w:rsidR="00A93C20" w:rsidRPr="0084162E" w14:paraId="58AA8DAD" w14:textId="77777777" w:rsidTr="0032474D">
        <w:tc>
          <w:tcPr>
            <w:tcW w:w="2689" w:type="dxa"/>
          </w:tcPr>
          <w:p w14:paraId="51D84AAB"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0747</w:t>
            </w:r>
          </w:p>
        </w:tc>
        <w:tc>
          <w:tcPr>
            <w:tcW w:w="1275" w:type="dxa"/>
          </w:tcPr>
          <w:p w14:paraId="71B567F2" w14:textId="53F731E9"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750747</w:t>
            </w:r>
          </w:p>
        </w:tc>
        <w:tc>
          <w:tcPr>
            <w:tcW w:w="5096" w:type="dxa"/>
          </w:tcPr>
          <w:p w14:paraId="5761A959"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Ochranná zábradlí na objektech vodovodů a kanalizací</w:t>
            </w:r>
          </w:p>
        </w:tc>
      </w:tr>
      <w:tr w:rsidR="00A93C20" w:rsidRPr="0084162E" w14:paraId="6A48AAB8" w14:textId="77777777" w:rsidTr="0032474D">
        <w:tc>
          <w:tcPr>
            <w:tcW w:w="2689" w:type="dxa"/>
          </w:tcPr>
          <w:p w14:paraId="220A1797"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0910</w:t>
            </w:r>
          </w:p>
        </w:tc>
        <w:tc>
          <w:tcPr>
            <w:tcW w:w="1275" w:type="dxa"/>
          </w:tcPr>
          <w:p w14:paraId="7837CB5A" w14:textId="4D42A411"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750910</w:t>
            </w:r>
          </w:p>
        </w:tc>
        <w:tc>
          <w:tcPr>
            <w:tcW w:w="5096" w:type="dxa"/>
          </w:tcPr>
          <w:p w14:paraId="0F813130"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Dovolené průsaky uzávěrů vodních děl</w:t>
            </w:r>
          </w:p>
        </w:tc>
      </w:tr>
      <w:tr w:rsidR="00A93C20" w:rsidRPr="0084162E" w14:paraId="1F84A375" w14:textId="77777777" w:rsidTr="0032474D">
        <w:tc>
          <w:tcPr>
            <w:tcW w:w="2689" w:type="dxa"/>
          </w:tcPr>
          <w:p w14:paraId="57BB37D5"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lastRenderedPageBreak/>
              <w:t>TNV 75 2005</w:t>
            </w:r>
          </w:p>
        </w:tc>
        <w:tc>
          <w:tcPr>
            <w:tcW w:w="1275" w:type="dxa"/>
          </w:tcPr>
          <w:p w14:paraId="4459C28A" w14:textId="109CF3A6"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752005</w:t>
            </w:r>
          </w:p>
        </w:tc>
        <w:tc>
          <w:tcPr>
            <w:tcW w:w="5096" w:type="dxa"/>
          </w:tcPr>
          <w:p w14:paraId="42891202"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Pozorování a měření konstrukcí vodních děl</w:t>
            </w:r>
          </w:p>
        </w:tc>
      </w:tr>
      <w:tr w:rsidR="00A93C20" w:rsidRPr="0084162E" w14:paraId="295F9281" w14:textId="77777777" w:rsidTr="0032474D">
        <w:tc>
          <w:tcPr>
            <w:tcW w:w="2689" w:type="dxa"/>
          </w:tcPr>
          <w:p w14:paraId="3E7F72FB"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2010</w:t>
            </w:r>
          </w:p>
        </w:tc>
        <w:tc>
          <w:tcPr>
            <w:tcW w:w="1275" w:type="dxa"/>
          </w:tcPr>
          <w:p w14:paraId="3A6AD8DB" w14:textId="703BE81D"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752010</w:t>
            </w:r>
          </w:p>
        </w:tc>
        <w:tc>
          <w:tcPr>
            <w:tcW w:w="5096" w:type="dxa"/>
          </w:tcPr>
          <w:p w14:paraId="300E22F3"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Klimatické údaje prostorů vodních děl</w:t>
            </w:r>
          </w:p>
        </w:tc>
      </w:tr>
      <w:tr w:rsidR="00A93C20" w:rsidRPr="0084162E" w14:paraId="7F6010FE" w14:textId="77777777" w:rsidTr="0032474D">
        <w:tc>
          <w:tcPr>
            <w:tcW w:w="2689" w:type="dxa"/>
          </w:tcPr>
          <w:p w14:paraId="52842A9D"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2102</w:t>
            </w:r>
          </w:p>
        </w:tc>
        <w:tc>
          <w:tcPr>
            <w:tcW w:w="1275" w:type="dxa"/>
          </w:tcPr>
          <w:p w14:paraId="3363BB60" w14:textId="4544A54F"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752102</w:t>
            </w:r>
          </w:p>
        </w:tc>
        <w:tc>
          <w:tcPr>
            <w:tcW w:w="5096" w:type="dxa"/>
          </w:tcPr>
          <w:p w14:paraId="141832C3"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Úpravy potoků</w:t>
            </w:r>
          </w:p>
        </w:tc>
      </w:tr>
      <w:tr w:rsidR="00A93C20" w:rsidRPr="0084162E" w14:paraId="690BCCAB" w14:textId="77777777" w:rsidTr="0032474D">
        <w:tc>
          <w:tcPr>
            <w:tcW w:w="2689" w:type="dxa"/>
          </w:tcPr>
          <w:p w14:paraId="2378DC48"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2103</w:t>
            </w:r>
          </w:p>
        </w:tc>
        <w:tc>
          <w:tcPr>
            <w:tcW w:w="1275" w:type="dxa"/>
          </w:tcPr>
          <w:p w14:paraId="6EA7814F" w14:textId="75869C71"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752103</w:t>
            </w:r>
          </w:p>
        </w:tc>
        <w:tc>
          <w:tcPr>
            <w:tcW w:w="5096" w:type="dxa"/>
          </w:tcPr>
          <w:p w14:paraId="2B1894A8"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Úpravy řek</w:t>
            </w:r>
          </w:p>
        </w:tc>
      </w:tr>
      <w:tr w:rsidR="00A93C20" w:rsidRPr="0084162E" w14:paraId="7408D89C" w14:textId="77777777" w:rsidTr="0032474D">
        <w:tc>
          <w:tcPr>
            <w:tcW w:w="2689" w:type="dxa"/>
          </w:tcPr>
          <w:p w14:paraId="04B79B95"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2303</w:t>
            </w:r>
          </w:p>
        </w:tc>
        <w:tc>
          <w:tcPr>
            <w:tcW w:w="1275" w:type="dxa"/>
          </w:tcPr>
          <w:p w14:paraId="12D86658" w14:textId="482C8599"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752303</w:t>
            </w:r>
          </w:p>
        </w:tc>
        <w:tc>
          <w:tcPr>
            <w:tcW w:w="5096" w:type="dxa"/>
          </w:tcPr>
          <w:p w14:paraId="12DAEED3"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Jezy a stupně</w:t>
            </w:r>
          </w:p>
        </w:tc>
      </w:tr>
      <w:tr w:rsidR="00A93C20" w:rsidRPr="0084162E" w14:paraId="1F6AE19A" w14:textId="77777777" w:rsidTr="0032474D">
        <w:tc>
          <w:tcPr>
            <w:tcW w:w="2689" w:type="dxa"/>
          </w:tcPr>
          <w:p w14:paraId="126ACF36"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2321</w:t>
            </w:r>
          </w:p>
        </w:tc>
        <w:tc>
          <w:tcPr>
            <w:tcW w:w="1275" w:type="dxa"/>
          </w:tcPr>
          <w:p w14:paraId="269C0BE2" w14:textId="6F0E23CF"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752321</w:t>
            </w:r>
          </w:p>
        </w:tc>
        <w:tc>
          <w:tcPr>
            <w:tcW w:w="5096" w:type="dxa"/>
          </w:tcPr>
          <w:p w14:paraId="4B809898"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Zprůchodňování migračních bariér rybími přechody</w:t>
            </w:r>
          </w:p>
        </w:tc>
      </w:tr>
      <w:tr w:rsidR="00A93C20" w:rsidRPr="0084162E" w14:paraId="48E47502" w14:textId="77777777" w:rsidTr="0032474D">
        <w:tc>
          <w:tcPr>
            <w:tcW w:w="2689" w:type="dxa"/>
          </w:tcPr>
          <w:p w14:paraId="625D9760"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2322</w:t>
            </w:r>
          </w:p>
        </w:tc>
        <w:tc>
          <w:tcPr>
            <w:tcW w:w="1275" w:type="dxa"/>
          </w:tcPr>
          <w:p w14:paraId="3B853430" w14:textId="0C80A541"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752322</w:t>
            </w:r>
          </w:p>
        </w:tc>
        <w:tc>
          <w:tcPr>
            <w:tcW w:w="5096" w:type="dxa"/>
          </w:tcPr>
          <w:p w14:paraId="002FE803"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Zařízení pro migraci ryb a dalších vodních živočichů přes překážky v malých vodních tocích</w:t>
            </w:r>
          </w:p>
        </w:tc>
      </w:tr>
      <w:tr w:rsidR="00A93C20" w:rsidRPr="0084162E" w14:paraId="2CC98EB1" w14:textId="77777777" w:rsidTr="0032474D">
        <w:tc>
          <w:tcPr>
            <w:tcW w:w="2689" w:type="dxa"/>
          </w:tcPr>
          <w:p w14:paraId="7F69B739"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2401</w:t>
            </w:r>
          </w:p>
        </w:tc>
        <w:tc>
          <w:tcPr>
            <w:tcW w:w="1275" w:type="dxa"/>
          </w:tcPr>
          <w:p w14:paraId="15A70AB5" w14:textId="3E505534"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752401</w:t>
            </w:r>
          </w:p>
        </w:tc>
        <w:tc>
          <w:tcPr>
            <w:tcW w:w="5096" w:type="dxa"/>
          </w:tcPr>
          <w:p w14:paraId="4452851D"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Vodní nádrže a zdrže</w:t>
            </w:r>
          </w:p>
        </w:tc>
      </w:tr>
      <w:tr w:rsidR="00A93C20" w:rsidRPr="0084162E" w14:paraId="499338CA" w14:textId="77777777" w:rsidTr="0032474D">
        <w:tc>
          <w:tcPr>
            <w:tcW w:w="2689" w:type="dxa"/>
          </w:tcPr>
          <w:p w14:paraId="4B73D805"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2415</w:t>
            </w:r>
          </w:p>
        </w:tc>
        <w:tc>
          <w:tcPr>
            <w:tcW w:w="1275" w:type="dxa"/>
          </w:tcPr>
          <w:p w14:paraId="363308BD" w14:textId="2AE17446"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752415</w:t>
            </w:r>
          </w:p>
        </w:tc>
        <w:tc>
          <w:tcPr>
            <w:tcW w:w="5096" w:type="dxa"/>
          </w:tcPr>
          <w:p w14:paraId="5EE31B17"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Suché nádrže</w:t>
            </w:r>
          </w:p>
        </w:tc>
      </w:tr>
      <w:tr w:rsidR="00A93C20" w:rsidRPr="0084162E" w14:paraId="4ACAEF45" w14:textId="77777777" w:rsidTr="0032474D">
        <w:tc>
          <w:tcPr>
            <w:tcW w:w="2689" w:type="dxa"/>
          </w:tcPr>
          <w:p w14:paraId="2FF68BC1"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2910</w:t>
            </w:r>
          </w:p>
        </w:tc>
        <w:tc>
          <w:tcPr>
            <w:tcW w:w="1275" w:type="dxa"/>
          </w:tcPr>
          <w:p w14:paraId="205C33F2" w14:textId="263666BE"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752910</w:t>
            </w:r>
          </w:p>
        </w:tc>
        <w:tc>
          <w:tcPr>
            <w:tcW w:w="5096" w:type="dxa"/>
          </w:tcPr>
          <w:p w14:paraId="0C4193AC"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Manipulační řády vodních děl na vodních tocích</w:t>
            </w:r>
          </w:p>
        </w:tc>
      </w:tr>
      <w:tr w:rsidR="00A93C20" w:rsidRPr="0084162E" w14:paraId="6C39A102" w14:textId="77777777" w:rsidTr="0032474D">
        <w:tc>
          <w:tcPr>
            <w:tcW w:w="2689" w:type="dxa"/>
          </w:tcPr>
          <w:p w14:paraId="664A1656"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2920</w:t>
            </w:r>
          </w:p>
        </w:tc>
        <w:tc>
          <w:tcPr>
            <w:tcW w:w="1275" w:type="dxa"/>
          </w:tcPr>
          <w:p w14:paraId="4347CD24" w14:textId="10103B2D"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752920</w:t>
            </w:r>
          </w:p>
        </w:tc>
        <w:tc>
          <w:tcPr>
            <w:tcW w:w="5096" w:type="dxa"/>
          </w:tcPr>
          <w:p w14:paraId="3495A722"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Provozní řády hydrotechnických vodních děl</w:t>
            </w:r>
          </w:p>
        </w:tc>
      </w:tr>
      <w:tr w:rsidR="00A93C20" w:rsidRPr="0084162E" w14:paraId="40908C48" w14:textId="77777777" w:rsidTr="0032474D">
        <w:tc>
          <w:tcPr>
            <w:tcW w:w="2689" w:type="dxa"/>
          </w:tcPr>
          <w:p w14:paraId="79E2CBE0"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2925</w:t>
            </w:r>
          </w:p>
        </w:tc>
        <w:tc>
          <w:tcPr>
            <w:tcW w:w="1275" w:type="dxa"/>
          </w:tcPr>
          <w:p w14:paraId="0CB43DD9" w14:textId="59BAF102"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752925</w:t>
            </w:r>
          </w:p>
        </w:tc>
        <w:tc>
          <w:tcPr>
            <w:tcW w:w="5096" w:type="dxa"/>
          </w:tcPr>
          <w:p w14:paraId="79B56FD7"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Provoz a údržba vodních toků</w:t>
            </w:r>
          </w:p>
        </w:tc>
      </w:tr>
      <w:tr w:rsidR="00A93C20" w:rsidRPr="0084162E" w14:paraId="4DEDC2FE" w14:textId="77777777" w:rsidTr="0032474D">
        <w:tc>
          <w:tcPr>
            <w:tcW w:w="2689" w:type="dxa"/>
          </w:tcPr>
          <w:p w14:paraId="046285B2"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2931</w:t>
            </w:r>
          </w:p>
        </w:tc>
        <w:tc>
          <w:tcPr>
            <w:tcW w:w="1275" w:type="dxa"/>
          </w:tcPr>
          <w:p w14:paraId="52AFA17B" w14:textId="73BCB463"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752931</w:t>
            </w:r>
          </w:p>
        </w:tc>
        <w:tc>
          <w:tcPr>
            <w:tcW w:w="5096" w:type="dxa"/>
          </w:tcPr>
          <w:p w14:paraId="36D2BEC8"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Povodňové plány</w:t>
            </w:r>
          </w:p>
        </w:tc>
      </w:tr>
      <w:tr w:rsidR="00A93C20" w:rsidRPr="0084162E" w14:paraId="3AABB48E" w14:textId="77777777" w:rsidTr="0032474D">
        <w:tc>
          <w:tcPr>
            <w:tcW w:w="2689" w:type="dxa"/>
          </w:tcPr>
          <w:p w14:paraId="355E56ED"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2935</w:t>
            </w:r>
          </w:p>
        </w:tc>
        <w:tc>
          <w:tcPr>
            <w:tcW w:w="1275" w:type="dxa"/>
          </w:tcPr>
          <w:p w14:paraId="7F3994F7" w14:textId="296131ED"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752935</w:t>
            </w:r>
          </w:p>
        </w:tc>
        <w:tc>
          <w:tcPr>
            <w:tcW w:w="5096" w:type="dxa"/>
          </w:tcPr>
          <w:p w14:paraId="5F14C3E3"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Posuzování bezpečnosti vodních děl při povodních</w:t>
            </w:r>
          </w:p>
        </w:tc>
      </w:tr>
      <w:tr w:rsidR="00A93C20" w:rsidRPr="0084162E" w14:paraId="7AED4BAF" w14:textId="77777777" w:rsidTr="0032474D">
        <w:tc>
          <w:tcPr>
            <w:tcW w:w="2689" w:type="dxa"/>
          </w:tcPr>
          <w:p w14:paraId="683A844D"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4102</w:t>
            </w:r>
          </w:p>
        </w:tc>
        <w:tc>
          <w:tcPr>
            <w:tcW w:w="1275" w:type="dxa"/>
          </w:tcPr>
          <w:p w14:paraId="27F25A36" w14:textId="10C52399"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754102</w:t>
            </w:r>
          </w:p>
        </w:tc>
        <w:tc>
          <w:tcPr>
            <w:tcW w:w="5096" w:type="dxa"/>
          </w:tcPr>
          <w:p w14:paraId="177B9419"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Pedologický průzkum pro meliorační opatření na zemědělských půdách - Základní ustanovení</w:t>
            </w:r>
          </w:p>
        </w:tc>
      </w:tr>
      <w:tr w:rsidR="00A93C20" w:rsidRPr="0084162E" w14:paraId="3B818072" w14:textId="77777777" w:rsidTr="0032474D">
        <w:tc>
          <w:tcPr>
            <w:tcW w:w="2689" w:type="dxa"/>
          </w:tcPr>
          <w:p w14:paraId="7C7D7926"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4112</w:t>
            </w:r>
          </w:p>
        </w:tc>
        <w:tc>
          <w:tcPr>
            <w:tcW w:w="1275" w:type="dxa"/>
          </w:tcPr>
          <w:p w14:paraId="749D9B51" w14:textId="75F35788"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754112</w:t>
            </w:r>
          </w:p>
        </w:tc>
        <w:tc>
          <w:tcPr>
            <w:tcW w:w="5096" w:type="dxa"/>
          </w:tcPr>
          <w:p w14:paraId="5D5C5DA6"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Geologický průzkum pro zemědělské využívání krajiny</w:t>
            </w:r>
          </w:p>
        </w:tc>
      </w:tr>
      <w:tr w:rsidR="00A93C20" w:rsidRPr="0084162E" w14:paraId="5158D97E" w14:textId="77777777" w:rsidTr="0032474D">
        <w:tc>
          <w:tcPr>
            <w:tcW w:w="2689" w:type="dxa"/>
          </w:tcPr>
          <w:p w14:paraId="722978C4"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4221</w:t>
            </w:r>
          </w:p>
        </w:tc>
        <w:tc>
          <w:tcPr>
            <w:tcW w:w="1275" w:type="dxa"/>
          </w:tcPr>
          <w:p w14:paraId="3C0AF1DC" w14:textId="1371EA08"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754221</w:t>
            </w:r>
          </w:p>
        </w:tc>
        <w:tc>
          <w:tcPr>
            <w:tcW w:w="5096" w:type="dxa"/>
          </w:tcPr>
          <w:p w14:paraId="0AED6C1A"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Regulace a retardace odtoku na zemědělských pozemcích odvodněných trubkovou drenáží</w:t>
            </w:r>
          </w:p>
        </w:tc>
      </w:tr>
      <w:tr w:rsidR="00A93C20" w:rsidRPr="0084162E" w14:paraId="0F5868E2" w14:textId="77777777" w:rsidTr="0032474D">
        <w:tc>
          <w:tcPr>
            <w:tcW w:w="2689" w:type="dxa"/>
          </w:tcPr>
          <w:p w14:paraId="589C8B84"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4307</w:t>
            </w:r>
          </w:p>
        </w:tc>
        <w:tc>
          <w:tcPr>
            <w:tcW w:w="1275" w:type="dxa"/>
          </w:tcPr>
          <w:p w14:paraId="08A13181" w14:textId="142BDE7F"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754307</w:t>
            </w:r>
          </w:p>
        </w:tc>
        <w:tc>
          <w:tcPr>
            <w:tcW w:w="5096" w:type="dxa"/>
          </w:tcPr>
          <w:p w14:paraId="2AF4E094"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Závlahová zařízení podrobná pro postřik</w:t>
            </w:r>
          </w:p>
        </w:tc>
      </w:tr>
      <w:tr w:rsidR="00A93C20" w:rsidRPr="0084162E" w14:paraId="72BE8E83" w14:textId="77777777" w:rsidTr="0032474D">
        <w:tc>
          <w:tcPr>
            <w:tcW w:w="2689" w:type="dxa"/>
          </w:tcPr>
          <w:p w14:paraId="4DBC54C8"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4310</w:t>
            </w:r>
          </w:p>
        </w:tc>
        <w:tc>
          <w:tcPr>
            <w:tcW w:w="1275" w:type="dxa"/>
          </w:tcPr>
          <w:p w14:paraId="4D0D5CB7" w14:textId="72035A5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754310</w:t>
            </w:r>
          </w:p>
        </w:tc>
        <w:tc>
          <w:tcPr>
            <w:tcW w:w="5096" w:type="dxa"/>
          </w:tcPr>
          <w:p w14:paraId="14AAAD14"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Závlahová zařízení pro mikrozávlahy</w:t>
            </w:r>
          </w:p>
        </w:tc>
      </w:tr>
      <w:tr w:rsidR="00A93C20" w:rsidRPr="0084162E" w14:paraId="0263615D" w14:textId="77777777" w:rsidTr="0032474D">
        <w:tc>
          <w:tcPr>
            <w:tcW w:w="2689" w:type="dxa"/>
          </w:tcPr>
          <w:p w14:paraId="136E24EA"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4320</w:t>
            </w:r>
          </w:p>
        </w:tc>
        <w:tc>
          <w:tcPr>
            <w:tcW w:w="1275" w:type="dxa"/>
          </w:tcPr>
          <w:p w14:paraId="038AD916" w14:textId="05ADC241"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754320</w:t>
            </w:r>
          </w:p>
        </w:tc>
        <w:tc>
          <w:tcPr>
            <w:tcW w:w="5096" w:type="dxa"/>
          </w:tcPr>
          <w:p w14:paraId="00B6DDB0"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Závlahové kanály</w:t>
            </w:r>
          </w:p>
        </w:tc>
      </w:tr>
      <w:tr w:rsidR="00A93C20" w:rsidRPr="0084162E" w14:paraId="11206373" w14:textId="77777777" w:rsidTr="0032474D">
        <w:tc>
          <w:tcPr>
            <w:tcW w:w="2689" w:type="dxa"/>
          </w:tcPr>
          <w:p w14:paraId="399AD7A5"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4922</w:t>
            </w:r>
          </w:p>
        </w:tc>
        <w:tc>
          <w:tcPr>
            <w:tcW w:w="1275" w:type="dxa"/>
          </w:tcPr>
          <w:p w14:paraId="044FB663" w14:textId="7601FAD2"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754922</w:t>
            </w:r>
          </w:p>
        </w:tc>
        <w:tc>
          <w:tcPr>
            <w:tcW w:w="5096" w:type="dxa"/>
          </w:tcPr>
          <w:p w14:paraId="0114AC3D"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Údržba odvodňovacích zařízení</w:t>
            </w:r>
          </w:p>
        </w:tc>
      </w:tr>
      <w:tr w:rsidR="00A93C20" w:rsidRPr="0084162E" w14:paraId="41092CD9" w14:textId="77777777" w:rsidTr="0032474D">
        <w:tc>
          <w:tcPr>
            <w:tcW w:w="2689" w:type="dxa"/>
          </w:tcPr>
          <w:p w14:paraId="2293EA9A"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4933</w:t>
            </w:r>
          </w:p>
        </w:tc>
        <w:tc>
          <w:tcPr>
            <w:tcW w:w="1275" w:type="dxa"/>
          </w:tcPr>
          <w:p w14:paraId="1F9BE14A" w14:textId="450047DE"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754933</w:t>
            </w:r>
          </w:p>
        </w:tc>
        <w:tc>
          <w:tcPr>
            <w:tcW w:w="5096" w:type="dxa"/>
          </w:tcPr>
          <w:p w14:paraId="3A1E8CB7"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Údržba závlahových zařízení</w:t>
            </w:r>
          </w:p>
        </w:tc>
      </w:tr>
      <w:tr w:rsidR="00A93C20" w:rsidRPr="0084162E" w14:paraId="6A785CE2" w14:textId="77777777" w:rsidTr="0032474D">
        <w:tc>
          <w:tcPr>
            <w:tcW w:w="2689" w:type="dxa"/>
          </w:tcPr>
          <w:p w14:paraId="180A5342"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4934</w:t>
            </w:r>
          </w:p>
        </w:tc>
        <w:tc>
          <w:tcPr>
            <w:tcW w:w="1275" w:type="dxa"/>
          </w:tcPr>
          <w:p w14:paraId="5F28B6F5" w14:textId="36D1F9F9"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754934</w:t>
            </w:r>
          </w:p>
        </w:tc>
        <w:tc>
          <w:tcPr>
            <w:tcW w:w="5096" w:type="dxa"/>
          </w:tcPr>
          <w:p w14:paraId="37FFC6BF"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Provoz a údržba závlahových čerpacích stanic</w:t>
            </w:r>
          </w:p>
        </w:tc>
      </w:tr>
      <w:tr w:rsidR="00A93C20" w:rsidRPr="0084162E" w14:paraId="2A080913" w14:textId="77777777" w:rsidTr="0032474D">
        <w:tc>
          <w:tcPr>
            <w:tcW w:w="2689" w:type="dxa"/>
          </w:tcPr>
          <w:p w14:paraId="36EE0C9D"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5405</w:t>
            </w:r>
          </w:p>
        </w:tc>
        <w:tc>
          <w:tcPr>
            <w:tcW w:w="1275" w:type="dxa"/>
          </w:tcPr>
          <w:p w14:paraId="6566B30E" w14:textId="43CC28F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755405</w:t>
            </w:r>
          </w:p>
        </w:tc>
        <w:tc>
          <w:tcPr>
            <w:tcW w:w="5096" w:type="dxa"/>
          </w:tcPr>
          <w:p w14:paraId="2FF01FFD"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Sanace vodovodních sítí</w:t>
            </w:r>
          </w:p>
        </w:tc>
      </w:tr>
      <w:tr w:rsidR="00A93C20" w:rsidRPr="0084162E" w14:paraId="311325E3" w14:textId="77777777" w:rsidTr="0032474D">
        <w:tc>
          <w:tcPr>
            <w:tcW w:w="2689" w:type="dxa"/>
          </w:tcPr>
          <w:p w14:paraId="1150E16A"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5408</w:t>
            </w:r>
          </w:p>
        </w:tc>
        <w:tc>
          <w:tcPr>
            <w:tcW w:w="1275" w:type="dxa"/>
          </w:tcPr>
          <w:p w14:paraId="66E46C3B" w14:textId="0A4C5FA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755408</w:t>
            </w:r>
          </w:p>
        </w:tc>
        <w:tc>
          <w:tcPr>
            <w:tcW w:w="5096" w:type="dxa"/>
          </w:tcPr>
          <w:p w14:paraId="641913A2"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Bloky vodohospodářských potrubí</w:t>
            </w:r>
          </w:p>
        </w:tc>
      </w:tr>
      <w:tr w:rsidR="00A93C20" w:rsidRPr="0084162E" w14:paraId="2EC8D6E9" w14:textId="77777777" w:rsidTr="0032474D">
        <w:tc>
          <w:tcPr>
            <w:tcW w:w="2689" w:type="dxa"/>
          </w:tcPr>
          <w:p w14:paraId="46A14EDB"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5516</w:t>
            </w:r>
          </w:p>
        </w:tc>
        <w:tc>
          <w:tcPr>
            <w:tcW w:w="1275" w:type="dxa"/>
          </w:tcPr>
          <w:p w14:paraId="355AF5C9" w14:textId="2EFE4DEE"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755516</w:t>
            </w:r>
          </w:p>
        </w:tc>
        <w:tc>
          <w:tcPr>
            <w:tcW w:w="5096" w:type="dxa"/>
          </w:tcPr>
          <w:p w14:paraId="7D93EBC5"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Svařování vodovodního a kanalizačního potrubí z plastů</w:t>
            </w:r>
          </w:p>
        </w:tc>
      </w:tr>
      <w:tr w:rsidR="00A93C20" w:rsidRPr="0084162E" w14:paraId="55DF53AC" w14:textId="77777777" w:rsidTr="0032474D">
        <w:tc>
          <w:tcPr>
            <w:tcW w:w="2689" w:type="dxa"/>
          </w:tcPr>
          <w:p w14:paraId="69E96350"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lastRenderedPageBreak/>
              <w:t>TNV 75 5517</w:t>
            </w:r>
          </w:p>
        </w:tc>
        <w:tc>
          <w:tcPr>
            <w:tcW w:w="1275" w:type="dxa"/>
          </w:tcPr>
          <w:p w14:paraId="3993D685" w14:textId="6D006924"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755517</w:t>
            </w:r>
          </w:p>
        </w:tc>
        <w:tc>
          <w:tcPr>
            <w:tcW w:w="5096" w:type="dxa"/>
          </w:tcPr>
          <w:p w14:paraId="779979B7"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Kurzy pro svařování a lepení plastů</w:t>
            </w:r>
          </w:p>
        </w:tc>
      </w:tr>
      <w:tr w:rsidR="00A93C20" w:rsidRPr="0084162E" w14:paraId="39E8E562" w14:textId="77777777" w:rsidTr="0032474D">
        <w:tc>
          <w:tcPr>
            <w:tcW w:w="2689" w:type="dxa"/>
          </w:tcPr>
          <w:p w14:paraId="7399C06D"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5518</w:t>
            </w:r>
          </w:p>
        </w:tc>
        <w:tc>
          <w:tcPr>
            <w:tcW w:w="1275" w:type="dxa"/>
          </w:tcPr>
          <w:p w14:paraId="6C7818B8" w14:textId="43CE876F"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755518</w:t>
            </w:r>
          </w:p>
        </w:tc>
        <w:tc>
          <w:tcPr>
            <w:tcW w:w="5096" w:type="dxa"/>
          </w:tcPr>
          <w:p w14:paraId="56594640"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Vizuální hodnocení svarových spojů</w:t>
            </w:r>
          </w:p>
        </w:tc>
      </w:tr>
      <w:tr w:rsidR="00A93C20" w:rsidRPr="0084162E" w14:paraId="5C5B5C78" w14:textId="77777777" w:rsidTr="0032474D">
        <w:tc>
          <w:tcPr>
            <w:tcW w:w="2689" w:type="dxa"/>
          </w:tcPr>
          <w:p w14:paraId="36B4BC2A"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5520</w:t>
            </w:r>
          </w:p>
        </w:tc>
        <w:tc>
          <w:tcPr>
            <w:tcW w:w="1275" w:type="dxa"/>
          </w:tcPr>
          <w:p w14:paraId="4EA36FBF" w14:textId="652E82D1"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755520</w:t>
            </w:r>
          </w:p>
        </w:tc>
        <w:tc>
          <w:tcPr>
            <w:tcW w:w="5096" w:type="dxa"/>
          </w:tcPr>
          <w:p w14:paraId="6F02E014"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Svařování plastů - Svařovací metody</w:t>
            </w:r>
          </w:p>
        </w:tc>
      </w:tr>
      <w:tr w:rsidR="00A93C20" w:rsidRPr="0084162E" w14:paraId="2F81311C" w14:textId="77777777" w:rsidTr="0032474D">
        <w:tc>
          <w:tcPr>
            <w:tcW w:w="2689" w:type="dxa"/>
          </w:tcPr>
          <w:p w14:paraId="37F75584"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5891</w:t>
            </w:r>
          </w:p>
        </w:tc>
        <w:tc>
          <w:tcPr>
            <w:tcW w:w="1275" w:type="dxa"/>
          </w:tcPr>
          <w:p w14:paraId="26986E57" w14:textId="445D6F6E"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755891</w:t>
            </w:r>
          </w:p>
        </w:tc>
        <w:tc>
          <w:tcPr>
            <w:tcW w:w="5096" w:type="dxa"/>
          </w:tcPr>
          <w:p w14:paraId="40CDBAB9"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Vodárenské filtrační písky</w:t>
            </w:r>
          </w:p>
        </w:tc>
      </w:tr>
      <w:tr w:rsidR="00A93C20" w:rsidRPr="0084162E" w14:paraId="5152D3E7" w14:textId="77777777" w:rsidTr="0032474D">
        <w:tc>
          <w:tcPr>
            <w:tcW w:w="2689" w:type="dxa"/>
          </w:tcPr>
          <w:p w14:paraId="0A45DA37"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5910</w:t>
            </w:r>
          </w:p>
        </w:tc>
        <w:tc>
          <w:tcPr>
            <w:tcW w:w="1275" w:type="dxa"/>
          </w:tcPr>
          <w:p w14:paraId="34D117B2" w14:textId="4F88B131"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755910</w:t>
            </w:r>
          </w:p>
        </w:tc>
        <w:tc>
          <w:tcPr>
            <w:tcW w:w="5096" w:type="dxa"/>
          </w:tcPr>
          <w:p w14:paraId="5486C57B"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Zkoušky vodárenských objektů a zařízení</w:t>
            </w:r>
          </w:p>
        </w:tc>
      </w:tr>
      <w:tr w:rsidR="00A93C20" w:rsidRPr="0084162E" w14:paraId="6D23763C" w14:textId="77777777" w:rsidTr="0032474D">
        <w:tc>
          <w:tcPr>
            <w:tcW w:w="2689" w:type="dxa"/>
          </w:tcPr>
          <w:p w14:paraId="7198250C"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5922</w:t>
            </w:r>
          </w:p>
        </w:tc>
        <w:tc>
          <w:tcPr>
            <w:tcW w:w="1275" w:type="dxa"/>
          </w:tcPr>
          <w:p w14:paraId="74D23F48" w14:textId="4A0283A9"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755922</w:t>
            </w:r>
          </w:p>
        </w:tc>
        <w:tc>
          <w:tcPr>
            <w:tcW w:w="5096" w:type="dxa"/>
          </w:tcPr>
          <w:p w14:paraId="40D2AC29"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Provoz a údržba potrubí vodovodů</w:t>
            </w:r>
          </w:p>
        </w:tc>
      </w:tr>
      <w:tr w:rsidR="00A93C20" w:rsidRPr="0084162E" w14:paraId="25077FD3" w14:textId="77777777" w:rsidTr="0032474D">
        <w:tc>
          <w:tcPr>
            <w:tcW w:w="2689" w:type="dxa"/>
          </w:tcPr>
          <w:p w14:paraId="047BD7BB"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5931</w:t>
            </w:r>
          </w:p>
        </w:tc>
        <w:tc>
          <w:tcPr>
            <w:tcW w:w="1275" w:type="dxa"/>
          </w:tcPr>
          <w:p w14:paraId="1E0FE532" w14:textId="5D81C295"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755931</w:t>
            </w:r>
          </w:p>
        </w:tc>
        <w:tc>
          <w:tcPr>
            <w:tcW w:w="5096" w:type="dxa"/>
          </w:tcPr>
          <w:p w14:paraId="62D874D8"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Vodárenství - Laboratorní technologické zkoušky úpravy vod - Koagulace</w:t>
            </w:r>
          </w:p>
        </w:tc>
      </w:tr>
      <w:tr w:rsidR="00A93C20" w:rsidRPr="0084162E" w14:paraId="30A93940" w14:textId="77777777" w:rsidTr="0032474D">
        <w:tc>
          <w:tcPr>
            <w:tcW w:w="2689" w:type="dxa"/>
          </w:tcPr>
          <w:p w14:paraId="2BBF9712"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5932</w:t>
            </w:r>
          </w:p>
        </w:tc>
        <w:tc>
          <w:tcPr>
            <w:tcW w:w="1275" w:type="dxa"/>
          </w:tcPr>
          <w:p w14:paraId="70136A13" w14:textId="5612C650"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755932</w:t>
            </w:r>
          </w:p>
        </w:tc>
        <w:tc>
          <w:tcPr>
            <w:tcW w:w="5096" w:type="dxa"/>
          </w:tcPr>
          <w:p w14:paraId="33D94141"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Vodárenství - Laboratorní technologické zkoušky úpravy vod - Odželezování a odmanganování</w:t>
            </w:r>
          </w:p>
        </w:tc>
      </w:tr>
      <w:tr w:rsidR="00A93C20" w:rsidRPr="0084162E" w14:paraId="3F48A504" w14:textId="77777777" w:rsidTr="0032474D">
        <w:tc>
          <w:tcPr>
            <w:tcW w:w="2689" w:type="dxa"/>
          </w:tcPr>
          <w:p w14:paraId="67060F89"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5933</w:t>
            </w:r>
          </w:p>
        </w:tc>
        <w:tc>
          <w:tcPr>
            <w:tcW w:w="1275" w:type="dxa"/>
          </w:tcPr>
          <w:p w14:paraId="6E8ED8F4" w14:textId="294ED264"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755933</w:t>
            </w:r>
          </w:p>
        </w:tc>
        <w:tc>
          <w:tcPr>
            <w:tcW w:w="5096" w:type="dxa"/>
          </w:tcPr>
          <w:p w14:paraId="7925EED7"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Vodárenství - Laboratorní technologické zkoušky úpravy vod - Sorpce</w:t>
            </w:r>
          </w:p>
        </w:tc>
      </w:tr>
      <w:tr w:rsidR="00A93C20" w:rsidRPr="0084162E" w14:paraId="2F9064A4" w14:textId="77777777" w:rsidTr="0032474D">
        <w:tc>
          <w:tcPr>
            <w:tcW w:w="2689" w:type="dxa"/>
          </w:tcPr>
          <w:p w14:paraId="60EF6E7B"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5934</w:t>
            </w:r>
          </w:p>
        </w:tc>
        <w:tc>
          <w:tcPr>
            <w:tcW w:w="1275" w:type="dxa"/>
          </w:tcPr>
          <w:p w14:paraId="5C6E5154" w14:textId="4FEA0C4F"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755934</w:t>
            </w:r>
          </w:p>
        </w:tc>
        <w:tc>
          <w:tcPr>
            <w:tcW w:w="5096" w:type="dxa"/>
          </w:tcPr>
          <w:p w14:paraId="0F32EBE5"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Vodárenství - Laboratorní technologické zkoušky úpravy vod - Dezinfekce</w:t>
            </w:r>
          </w:p>
        </w:tc>
      </w:tr>
      <w:tr w:rsidR="00A93C20" w:rsidRPr="0084162E" w14:paraId="365A6A1A" w14:textId="77777777" w:rsidTr="0032474D">
        <w:tc>
          <w:tcPr>
            <w:tcW w:w="2689" w:type="dxa"/>
          </w:tcPr>
          <w:p w14:paraId="5171C71C"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5940</w:t>
            </w:r>
          </w:p>
        </w:tc>
        <w:tc>
          <w:tcPr>
            <w:tcW w:w="1275" w:type="dxa"/>
          </w:tcPr>
          <w:p w14:paraId="14F06DB8" w14:textId="60E72590"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755940</w:t>
            </w:r>
          </w:p>
        </w:tc>
        <w:tc>
          <w:tcPr>
            <w:tcW w:w="5096" w:type="dxa"/>
          </w:tcPr>
          <w:p w14:paraId="66ADD893"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Mikroskopické posuzování separační účinnosti vodárenské technologie</w:t>
            </w:r>
          </w:p>
        </w:tc>
      </w:tr>
      <w:tr w:rsidR="00A93C20" w:rsidRPr="0084162E" w14:paraId="441C666A" w14:textId="77777777" w:rsidTr="0032474D">
        <w:tc>
          <w:tcPr>
            <w:tcW w:w="2689" w:type="dxa"/>
          </w:tcPr>
          <w:p w14:paraId="45A53419"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5941</w:t>
            </w:r>
          </w:p>
        </w:tc>
        <w:tc>
          <w:tcPr>
            <w:tcW w:w="1275" w:type="dxa"/>
          </w:tcPr>
          <w:p w14:paraId="6DCC75F3" w14:textId="1E98F09D"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755941</w:t>
            </w:r>
          </w:p>
        </w:tc>
        <w:tc>
          <w:tcPr>
            <w:tcW w:w="5096" w:type="dxa"/>
          </w:tcPr>
          <w:p w14:paraId="57D5E76F"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Mikroskopické posuzování jakosti vody dopravované potrubím</w:t>
            </w:r>
          </w:p>
        </w:tc>
      </w:tr>
      <w:tr w:rsidR="00A93C20" w:rsidRPr="0084162E" w14:paraId="50FE044C" w14:textId="77777777" w:rsidTr="0032474D">
        <w:tc>
          <w:tcPr>
            <w:tcW w:w="2689" w:type="dxa"/>
          </w:tcPr>
          <w:p w14:paraId="1091C93A"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5950</w:t>
            </w:r>
          </w:p>
        </w:tc>
        <w:tc>
          <w:tcPr>
            <w:tcW w:w="1275" w:type="dxa"/>
          </w:tcPr>
          <w:p w14:paraId="43E16BF2" w14:textId="6C536EB4"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755950</w:t>
            </w:r>
          </w:p>
        </w:tc>
        <w:tc>
          <w:tcPr>
            <w:tcW w:w="5096" w:type="dxa"/>
          </w:tcPr>
          <w:p w14:paraId="39F6ED65"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Provozní řád vodovodu</w:t>
            </w:r>
          </w:p>
        </w:tc>
      </w:tr>
      <w:tr w:rsidR="00A93C20" w:rsidRPr="0084162E" w14:paraId="3AEC1BDC" w14:textId="77777777" w:rsidTr="0032474D">
        <w:tc>
          <w:tcPr>
            <w:tcW w:w="2689" w:type="dxa"/>
          </w:tcPr>
          <w:p w14:paraId="3BF7B1D3"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6011</w:t>
            </w:r>
          </w:p>
        </w:tc>
        <w:tc>
          <w:tcPr>
            <w:tcW w:w="1275" w:type="dxa"/>
          </w:tcPr>
          <w:p w14:paraId="286DB9CE" w14:textId="57CAEE05"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756011</w:t>
            </w:r>
          </w:p>
        </w:tc>
        <w:tc>
          <w:tcPr>
            <w:tcW w:w="5096" w:type="dxa"/>
          </w:tcPr>
          <w:p w14:paraId="147DD8A0"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Ochrana prostředí kolem kanalizačních zařízení</w:t>
            </w:r>
          </w:p>
        </w:tc>
      </w:tr>
      <w:tr w:rsidR="00A93C20" w:rsidRPr="0084162E" w14:paraId="50D29975" w14:textId="77777777" w:rsidTr="0032474D">
        <w:tc>
          <w:tcPr>
            <w:tcW w:w="2689" w:type="dxa"/>
          </w:tcPr>
          <w:p w14:paraId="0EF5A76F" w14:textId="1F1A0EC2" w:rsidR="00A93C20" w:rsidRPr="0084162E" w:rsidRDefault="00E07CC6" w:rsidP="0032474D">
            <w:pPr>
              <w:jc w:val="left"/>
              <w:rPr>
                <w:rFonts w:asciiTheme="minorHAnsi" w:hAnsiTheme="minorHAnsi" w:cstheme="minorHAnsi"/>
                <w:sz w:val="22"/>
                <w:szCs w:val="22"/>
              </w:rPr>
            </w:pPr>
            <w:r w:rsidRPr="0084162E">
              <w:rPr>
                <w:rFonts w:asciiTheme="minorHAnsi" w:hAnsiTheme="minorHAnsi" w:cstheme="minorHAnsi"/>
                <w:sz w:val="22"/>
                <w:szCs w:val="22"/>
              </w:rPr>
              <w:t xml:space="preserve">ČSN </w:t>
            </w:r>
            <w:r w:rsidR="00A93C20" w:rsidRPr="0084162E">
              <w:rPr>
                <w:rFonts w:asciiTheme="minorHAnsi" w:hAnsiTheme="minorHAnsi" w:cstheme="minorHAnsi"/>
                <w:sz w:val="22"/>
                <w:szCs w:val="22"/>
              </w:rPr>
              <w:t>75 6262</w:t>
            </w:r>
          </w:p>
        </w:tc>
        <w:tc>
          <w:tcPr>
            <w:tcW w:w="1275" w:type="dxa"/>
          </w:tcPr>
          <w:p w14:paraId="0124FF01" w14:textId="45B4F341"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756262</w:t>
            </w:r>
          </w:p>
        </w:tc>
        <w:tc>
          <w:tcPr>
            <w:tcW w:w="5096" w:type="dxa"/>
          </w:tcPr>
          <w:p w14:paraId="03578D41" w14:textId="49E4E918"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Odlehčovací komory</w:t>
            </w:r>
          </w:p>
        </w:tc>
      </w:tr>
      <w:tr w:rsidR="00A93C20" w:rsidRPr="0084162E" w14:paraId="0A28FBC4" w14:textId="77777777" w:rsidTr="0032474D">
        <w:tc>
          <w:tcPr>
            <w:tcW w:w="2689" w:type="dxa"/>
          </w:tcPr>
          <w:p w14:paraId="3A55EE3C"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6611</w:t>
            </w:r>
          </w:p>
        </w:tc>
        <w:tc>
          <w:tcPr>
            <w:tcW w:w="1275" w:type="dxa"/>
          </w:tcPr>
          <w:p w14:paraId="0DA14E63" w14:textId="6DCF0772"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756611</w:t>
            </w:r>
          </w:p>
        </w:tc>
        <w:tc>
          <w:tcPr>
            <w:tcW w:w="5096" w:type="dxa"/>
          </w:tcPr>
          <w:p w14:paraId="0048F699"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Stanovení oxygenační kapacity aeračního zařízení. Stanovení v čisté vodě</w:t>
            </w:r>
          </w:p>
        </w:tc>
      </w:tr>
      <w:tr w:rsidR="00A93C20" w:rsidRPr="0084162E" w14:paraId="3F2C1887" w14:textId="77777777" w:rsidTr="0032474D">
        <w:tc>
          <w:tcPr>
            <w:tcW w:w="2689" w:type="dxa"/>
          </w:tcPr>
          <w:p w14:paraId="614F39D0"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6613</w:t>
            </w:r>
          </w:p>
        </w:tc>
        <w:tc>
          <w:tcPr>
            <w:tcW w:w="1275" w:type="dxa"/>
          </w:tcPr>
          <w:p w14:paraId="3769BDD7" w14:textId="3A5D966D"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756613</w:t>
            </w:r>
          </w:p>
        </w:tc>
        <w:tc>
          <w:tcPr>
            <w:tcW w:w="5096" w:type="dxa"/>
          </w:tcPr>
          <w:p w14:paraId="6EA4B120"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Navrhování aeračních systémů čistíren odpadních vod. Pneumatická aerace</w:t>
            </w:r>
          </w:p>
        </w:tc>
      </w:tr>
      <w:tr w:rsidR="00A93C20" w:rsidRPr="0084162E" w14:paraId="3E9AD294" w14:textId="77777777" w:rsidTr="0032474D">
        <w:tc>
          <w:tcPr>
            <w:tcW w:w="2689" w:type="dxa"/>
          </w:tcPr>
          <w:p w14:paraId="19B5CF48"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6614</w:t>
            </w:r>
          </w:p>
        </w:tc>
        <w:tc>
          <w:tcPr>
            <w:tcW w:w="1275" w:type="dxa"/>
          </w:tcPr>
          <w:p w14:paraId="6EDDC7A2" w14:textId="3360B0BC"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756614</w:t>
            </w:r>
          </w:p>
        </w:tc>
        <w:tc>
          <w:tcPr>
            <w:tcW w:w="5096" w:type="dxa"/>
          </w:tcPr>
          <w:p w14:paraId="4D4080D2"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Navrhování aeračních systémů čistíren odpadních vod. Mechanická aerace</w:t>
            </w:r>
          </w:p>
        </w:tc>
      </w:tr>
      <w:tr w:rsidR="00A93C20" w:rsidRPr="0084162E" w14:paraId="1BAA2EDB" w14:textId="77777777" w:rsidTr="0032474D">
        <w:tc>
          <w:tcPr>
            <w:tcW w:w="2689" w:type="dxa"/>
          </w:tcPr>
          <w:p w14:paraId="548D4CE2"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6616</w:t>
            </w:r>
          </w:p>
        </w:tc>
        <w:tc>
          <w:tcPr>
            <w:tcW w:w="1275" w:type="dxa"/>
          </w:tcPr>
          <w:p w14:paraId="4BCB6121" w14:textId="1F68EDAC"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756616</w:t>
            </w:r>
          </w:p>
        </w:tc>
        <w:tc>
          <w:tcPr>
            <w:tcW w:w="5096" w:type="dxa"/>
          </w:tcPr>
          <w:p w14:paraId="5459FF76"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Biologické odstraňování fosforu v aktivačních nádržích</w:t>
            </w:r>
          </w:p>
        </w:tc>
      </w:tr>
      <w:tr w:rsidR="00A93C20" w:rsidRPr="0084162E" w14:paraId="0D5E05EA" w14:textId="77777777" w:rsidTr="0032474D">
        <w:tc>
          <w:tcPr>
            <w:tcW w:w="2689" w:type="dxa"/>
          </w:tcPr>
          <w:p w14:paraId="6AD44AFE"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6910</w:t>
            </w:r>
          </w:p>
        </w:tc>
        <w:tc>
          <w:tcPr>
            <w:tcW w:w="1275" w:type="dxa"/>
          </w:tcPr>
          <w:p w14:paraId="6D4DDE64" w14:textId="17729D01"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756910</w:t>
            </w:r>
          </w:p>
        </w:tc>
        <w:tc>
          <w:tcPr>
            <w:tcW w:w="5096" w:type="dxa"/>
          </w:tcPr>
          <w:p w14:paraId="5F59A6BA"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Zkoušky kanalizačních objektů a zařízení</w:t>
            </w:r>
          </w:p>
        </w:tc>
      </w:tr>
      <w:tr w:rsidR="00A93C20" w:rsidRPr="0084162E" w14:paraId="5425A6E9" w14:textId="77777777" w:rsidTr="0032474D">
        <w:tc>
          <w:tcPr>
            <w:tcW w:w="2689" w:type="dxa"/>
          </w:tcPr>
          <w:p w14:paraId="6B159B67"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6911</w:t>
            </w:r>
          </w:p>
        </w:tc>
        <w:tc>
          <w:tcPr>
            <w:tcW w:w="1275" w:type="dxa"/>
          </w:tcPr>
          <w:p w14:paraId="36F79D81" w14:textId="22FDE7B6"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756911</w:t>
            </w:r>
          </w:p>
        </w:tc>
        <w:tc>
          <w:tcPr>
            <w:tcW w:w="5096" w:type="dxa"/>
          </w:tcPr>
          <w:p w14:paraId="546224AB"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Provozní řád kanalizace</w:t>
            </w:r>
          </w:p>
        </w:tc>
      </w:tr>
      <w:tr w:rsidR="00A93C20" w:rsidRPr="0084162E" w14:paraId="58135468" w14:textId="77777777" w:rsidTr="0032474D">
        <w:tc>
          <w:tcPr>
            <w:tcW w:w="2689" w:type="dxa"/>
          </w:tcPr>
          <w:p w14:paraId="43811CF9"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6925</w:t>
            </w:r>
          </w:p>
        </w:tc>
        <w:tc>
          <w:tcPr>
            <w:tcW w:w="1275" w:type="dxa"/>
          </w:tcPr>
          <w:p w14:paraId="4B415E9D" w14:textId="01AEFB60"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756925</w:t>
            </w:r>
          </w:p>
        </w:tc>
        <w:tc>
          <w:tcPr>
            <w:tcW w:w="5096" w:type="dxa"/>
          </w:tcPr>
          <w:p w14:paraId="25D784EE" w14:textId="65F2E119"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Obsluha a údržba stok</w:t>
            </w:r>
            <w:r w:rsidR="00E07CC6" w:rsidRPr="0084162E">
              <w:rPr>
                <w:rFonts w:asciiTheme="minorHAnsi" w:hAnsiTheme="minorHAnsi" w:cstheme="minorHAnsi"/>
                <w:sz w:val="22"/>
                <w:szCs w:val="22"/>
              </w:rPr>
              <w:t>ových systémů</w:t>
            </w:r>
          </w:p>
        </w:tc>
      </w:tr>
      <w:tr w:rsidR="00A93C20" w:rsidRPr="0084162E" w14:paraId="5ED3468D" w14:textId="77777777" w:rsidTr="0032474D">
        <w:tc>
          <w:tcPr>
            <w:tcW w:w="2689" w:type="dxa"/>
          </w:tcPr>
          <w:p w14:paraId="789A1197"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6930</w:t>
            </w:r>
          </w:p>
        </w:tc>
        <w:tc>
          <w:tcPr>
            <w:tcW w:w="1275" w:type="dxa"/>
          </w:tcPr>
          <w:p w14:paraId="49A1B8B4" w14:textId="30EE4594"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756930</w:t>
            </w:r>
          </w:p>
        </w:tc>
        <w:tc>
          <w:tcPr>
            <w:tcW w:w="5096" w:type="dxa"/>
          </w:tcPr>
          <w:p w14:paraId="5C37AC21"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Obsluha a údržba čistíren odpadních vod</w:t>
            </w:r>
          </w:p>
        </w:tc>
      </w:tr>
      <w:tr w:rsidR="00A93C20" w:rsidRPr="0084162E" w14:paraId="6089F180" w14:textId="77777777" w:rsidTr="0032474D">
        <w:tc>
          <w:tcPr>
            <w:tcW w:w="2689" w:type="dxa"/>
          </w:tcPr>
          <w:p w14:paraId="6A4683E2"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lastRenderedPageBreak/>
              <w:t>TNV 75 7055</w:t>
            </w:r>
          </w:p>
        </w:tc>
        <w:tc>
          <w:tcPr>
            <w:tcW w:w="1275" w:type="dxa"/>
          </w:tcPr>
          <w:p w14:paraId="2E3E6E30" w14:textId="3FEFFEFB"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757055</w:t>
            </w:r>
          </w:p>
        </w:tc>
        <w:tc>
          <w:tcPr>
            <w:tcW w:w="5096" w:type="dxa"/>
          </w:tcPr>
          <w:p w14:paraId="2C15EF4C"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Jakost vod - Odběr vzorků - Návod pro odběr vzorků ke stanovení těkavých organických látek (VOC)</w:t>
            </w:r>
          </w:p>
        </w:tc>
      </w:tr>
      <w:tr w:rsidR="00A93C20" w:rsidRPr="0084162E" w14:paraId="5C0E8E30" w14:textId="77777777" w:rsidTr="0032474D">
        <w:tc>
          <w:tcPr>
            <w:tcW w:w="2689" w:type="dxa"/>
          </w:tcPr>
          <w:p w14:paraId="2702B2DD"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7231</w:t>
            </w:r>
          </w:p>
        </w:tc>
        <w:tc>
          <w:tcPr>
            <w:tcW w:w="1275" w:type="dxa"/>
          </w:tcPr>
          <w:p w14:paraId="2D948953" w14:textId="7515C736"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757231</w:t>
            </w:r>
          </w:p>
        </w:tc>
        <w:tc>
          <w:tcPr>
            <w:tcW w:w="5096" w:type="dxa"/>
          </w:tcPr>
          <w:p w14:paraId="3665021B"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Jakost vod - Metoda stanovení toxického rizika povrchových vod</w:t>
            </w:r>
          </w:p>
        </w:tc>
      </w:tr>
      <w:tr w:rsidR="00A93C20" w:rsidRPr="0084162E" w14:paraId="79DC6A3E" w14:textId="77777777" w:rsidTr="0032474D">
        <w:tc>
          <w:tcPr>
            <w:tcW w:w="2689" w:type="dxa"/>
          </w:tcPr>
          <w:p w14:paraId="3571B31C" w14:textId="5F884F43" w:rsidR="00A93C20" w:rsidRPr="0084162E" w:rsidRDefault="00E07CC6" w:rsidP="0032474D">
            <w:pPr>
              <w:jc w:val="left"/>
              <w:rPr>
                <w:rFonts w:asciiTheme="minorHAnsi" w:hAnsiTheme="minorHAnsi" w:cstheme="minorHAnsi"/>
                <w:sz w:val="22"/>
                <w:szCs w:val="22"/>
              </w:rPr>
            </w:pPr>
            <w:r w:rsidRPr="0084162E">
              <w:rPr>
                <w:rFonts w:asciiTheme="minorHAnsi" w:hAnsiTheme="minorHAnsi" w:cstheme="minorHAnsi"/>
                <w:sz w:val="22"/>
                <w:szCs w:val="22"/>
              </w:rPr>
              <w:t xml:space="preserve">ČSN </w:t>
            </w:r>
            <w:r w:rsidR="00A93C20" w:rsidRPr="0084162E">
              <w:rPr>
                <w:rFonts w:asciiTheme="minorHAnsi" w:hAnsiTheme="minorHAnsi" w:cstheme="minorHAnsi"/>
                <w:sz w:val="22"/>
                <w:szCs w:val="22"/>
              </w:rPr>
              <w:t>75 7340</w:t>
            </w:r>
          </w:p>
        </w:tc>
        <w:tc>
          <w:tcPr>
            <w:tcW w:w="1275" w:type="dxa"/>
          </w:tcPr>
          <w:p w14:paraId="65F113AF" w14:textId="0B55A5DE"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757340</w:t>
            </w:r>
          </w:p>
        </w:tc>
        <w:tc>
          <w:tcPr>
            <w:tcW w:w="5096" w:type="dxa"/>
          </w:tcPr>
          <w:p w14:paraId="6C8D0A98" w14:textId="6FC8F808" w:rsidR="00A93C20" w:rsidRPr="0084162E" w:rsidRDefault="00E07CC6" w:rsidP="0032474D">
            <w:pPr>
              <w:jc w:val="left"/>
              <w:rPr>
                <w:rFonts w:asciiTheme="minorHAnsi" w:hAnsiTheme="minorHAnsi" w:cstheme="minorHAnsi"/>
                <w:sz w:val="22"/>
                <w:szCs w:val="22"/>
              </w:rPr>
            </w:pPr>
            <w:r w:rsidRPr="0084162E">
              <w:rPr>
                <w:rFonts w:asciiTheme="minorHAnsi" w:hAnsiTheme="minorHAnsi" w:cstheme="minorHAnsi"/>
                <w:sz w:val="22"/>
                <w:szCs w:val="22"/>
              </w:rPr>
              <w:t xml:space="preserve">Kvalita </w:t>
            </w:r>
            <w:r w:rsidR="00A93C20" w:rsidRPr="0084162E">
              <w:rPr>
                <w:rFonts w:asciiTheme="minorHAnsi" w:hAnsiTheme="minorHAnsi" w:cstheme="minorHAnsi"/>
                <w:sz w:val="22"/>
                <w:szCs w:val="22"/>
              </w:rPr>
              <w:t>vod - Metody orientační senzorické analýzy</w:t>
            </w:r>
          </w:p>
        </w:tc>
      </w:tr>
      <w:tr w:rsidR="00A93C20" w:rsidRPr="0084162E" w14:paraId="0CF91F3A" w14:textId="77777777" w:rsidTr="0032474D">
        <w:tc>
          <w:tcPr>
            <w:tcW w:w="2689" w:type="dxa"/>
          </w:tcPr>
          <w:p w14:paraId="17E4C4A3"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7389</w:t>
            </w:r>
          </w:p>
        </w:tc>
        <w:tc>
          <w:tcPr>
            <w:tcW w:w="1275" w:type="dxa"/>
          </w:tcPr>
          <w:p w14:paraId="3E585B49" w14:textId="0BE04891"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757389</w:t>
            </w:r>
          </w:p>
        </w:tc>
        <w:tc>
          <w:tcPr>
            <w:tcW w:w="5096" w:type="dxa"/>
          </w:tcPr>
          <w:p w14:paraId="5EB2D097"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Jakost vod - Stanovení rozpuštěné mědi, olova, kadmia, selenu, thalia, kobaltu, niklu, chromu a rtuti rozpouštěcí (stripping) voltametrií</w:t>
            </w:r>
          </w:p>
        </w:tc>
      </w:tr>
      <w:tr w:rsidR="00A93C20" w:rsidRPr="0084162E" w14:paraId="625A2B1F" w14:textId="77777777" w:rsidTr="0032474D">
        <w:tc>
          <w:tcPr>
            <w:tcW w:w="2689" w:type="dxa"/>
          </w:tcPr>
          <w:p w14:paraId="4C2FBCE6"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7408</w:t>
            </w:r>
          </w:p>
        </w:tc>
        <w:tc>
          <w:tcPr>
            <w:tcW w:w="1275" w:type="dxa"/>
          </w:tcPr>
          <w:p w14:paraId="5E6EB2AC" w14:textId="364C8751"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757408</w:t>
            </w:r>
          </w:p>
        </w:tc>
        <w:tc>
          <w:tcPr>
            <w:tcW w:w="5096" w:type="dxa"/>
          </w:tcPr>
          <w:p w14:paraId="57C958A2"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Jakost vod - Stanovení barya metodami atomové absorpční spektrometrie</w:t>
            </w:r>
          </w:p>
        </w:tc>
      </w:tr>
      <w:tr w:rsidR="00A93C20" w:rsidRPr="0084162E" w14:paraId="1100A321" w14:textId="77777777" w:rsidTr="0032474D">
        <w:tc>
          <w:tcPr>
            <w:tcW w:w="2689" w:type="dxa"/>
          </w:tcPr>
          <w:p w14:paraId="38353029"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7431</w:t>
            </w:r>
          </w:p>
        </w:tc>
        <w:tc>
          <w:tcPr>
            <w:tcW w:w="1275" w:type="dxa"/>
          </w:tcPr>
          <w:p w14:paraId="6B855DF3" w14:textId="30F00173"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757431</w:t>
            </w:r>
          </w:p>
        </w:tc>
        <w:tc>
          <w:tcPr>
            <w:tcW w:w="5096" w:type="dxa"/>
          </w:tcPr>
          <w:p w14:paraId="767210EF"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Jakost vod - Stanovení rozpuštěných fluoridů - Spektrofotometrická metoda se zirkonalizarinem</w:t>
            </w:r>
          </w:p>
        </w:tc>
      </w:tr>
      <w:tr w:rsidR="00A93C20" w:rsidRPr="0084162E" w14:paraId="4BE57506" w14:textId="77777777" w:rsidTr="0032474D">
        <w:tc>
          <w:tcPr>
            <w:tcW w:w="2689" w:type="dxa"/>
          </w:tcPr>
          <w:p w14:paraId="607ED7AB"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7466</w:t>
            </w:r>
          </w:p>
        </w:tc>
        <w:tc>
          <w:tcPr>
            <w:tcW w:w="1275" w:type="dxa"/>
          </w:tcPr>
          <w:p w14:paraId="7D249B2D" w14:textId="02745626"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757466</w:t>
            </w:r>
          </w:p>
        </w:tc>
        <w:tc>
          <w:tcPr>
            <w:tcW w:w="5096" w:type="dxa"/>
          </w:tcPr>
          <w:p w14:paraId="0062084F" w14:textId="0FD1866D"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Jakost vod - Stanovení fosforu po rozkladu kyselinou dusičnou a chloristou (pro stanovení ve znečištěných vodách</w:t>
            </w:r>
            <w:r w:rsidR="00E07CC6" w:rsidRPr="0084162E">
              <w:rPr>
                <w:rFonts w:asciiTheme="minorHAnsi" w:hAnsiTheme="minorHAnsi" w:cstheme="minorHAnsi"/>
                <w:sz w:val="22"/>
                <w:szCs w:val="22"/>
              </w:rPr>
              <w:t>)</w:t>
            </w:r>
          </w:p>
        </w:tc>
      </w:tr>
      <w:tr w:rsidR="00A93C20" w:rsidRPr="0084162E" w14:paraId="2C660377" w14:textId="77777777" w:rsidTr="0032474D">
        <w:tc>
          <w:tcPr>
            <w:tcW w:w="2689" w:type="dxa"/>
          </w:tcPr>
          <w:p w14:paraId="3CC7351B"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7476</w:t>
            </w:r>
          </w:p>
        </w:tc>
        <w:tc>
          <w:tcPr>
            <w:tcW w:w="1275" w:type="dxa"/>
          </w:tcPr>
          <w:p w14:paraId="414D3170" w14:textId="44199A3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757476</w:t>
            </w:r>
          </w:p>
        </w:tc>
        <w:tc>
          <w:tcPr>
            <w:tcW w:w="5096" w:type="dxa"/>
          </w:tcPr>
          <w:p w14:paraId="496E6D5A"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Jakost vod - Stanovení rozpuštěných síranů - Gravimetrická metoda s chloridem barnatým</w:t>
            </w:r>
          </w:p>
        </w:tc>
      </w:tr>
      <w:tr w:rsidR="00A93C20" w:rsidRPr="0084162E" w14:paraId="53ACC4D9" w14:textId="77777777" w:rsidTr="0032474D">
        <w:tc>
          <w:tcPr>
            <w:tcW w:w="2689" w:type="dxa"/>
          </w:tcPr>
          <w:p w14:paraId="609FCA0A"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7549</w:t>
            </w:r>
          </w:p>
        </w:tc>
        <w:tc>
          <w:tcPr>
            <w:tcW w:w="1275" w:type="dxa"/>
          </w:tcPr>
          <w:p w14:paraId="6D16CB5B" w14:textId="253E027B"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757549</w:t>
            </w:r>
          </w:p>
        </w:tc>
        <w:tc>
          <w:tcPr>
            <w:tcW w:w="5096" w:type="dxa"/>
          </w:tcPr>
          <w:p w14:paraId="1E844737"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Jakost vod - Stanovení potenciálu trihalomethanů (PTHM) za normalizovaných podmínek jejich vzniku</w:t>
            </w:r>
          </w:p>
        </w:tc>
      </w:tr>
      <w:tr w:rsidR="00A93C20" w:rsidRPr="0084162E" w14:paraId="17AB768C" w14:textId="77777777" w:rsidTr="0032474D">
        <w:tc>
          <w:tcPr>
            <w:tcW w:w="2689" w:type="dxa"/>
          </w:tcPr>
          <w:p w14:paraId="260897B1"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7552</w:t>
            </w:r>
          </w:p>
        </w:tc>
        <w:tc>
          <w:tcPr>
            <w:tcW w:w="1275" w:type="dxa"/>
          </w:tcPr>
          <w:p w14:paraId="32B0397E" w14:textId="56F1F2A3"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757552</w:t>
            </w:r>
          </w:p>
        </w:tc>
        <w:tc>
          <w:tcPr>
            <w:tcW w:w="5096" w:type="dxa"/>
          </w:tcPr>
          <w:p w14:paraId="2D9A6899"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Jakost vod - Stanovení těkavých organických látek (VOC) - Metoda zakoncentrování mikroextrakcí tuhou fází (SPME) z parního prostoru (head space) a stanovení plynovou chromatografií</w:t>
            </w:r>
          </w:p>
        </w:tc>
      </w:tr>
      <w:tr w:rsidR="00A93C20" w:rsidRPr="0084162E" w14:paraId="6A051277" w14:textId="77777777" w:rsidTr="0032474D">
        <w:tc>
          <w:tcPr>
            <w:tcW w:w="2689" w:type="dxa"/>
          </w:tcPr>
          <w:p w14:paraId="474C470D"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7741</w:t>
            </w:r>
          </w:p>
        </w:tc>
        <w:tc>
          <w:tcPr>
            <w:tcW w:w="1275" w:type="dxa"/>
          </w:tcPr>
          <w:p w14:paraId="544E9683" w14:textId="735FC543"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757741</w:t>
            </w:r>
          </w:p>
        </w:tc>
        <w:tc>
          <w:tcPr>
            <w:tcW w:w="5096" w:type="dxa"/>
          </w:tcPr>
          <w:p w14:paraId="65F102CB"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Mikrometoda stanovení toxicity a trofického potenciálu řasovým testem</w:t>
            </w:r>
          </w:p>
        </w:tc>
      </w:tr>
      <w:tr w:rsidR="00A93C20" w:rsidRPr="0084162E" w14:paraId="05525326" w14:textId="77777777" w:rsidTr="0032474D">
        <w:tc>
          <w:tcPr>
            <w:tcW w:w="2689" w:type="dxa"/>
          </w:tcPr>
          <w:p w14:paraId="5FA24E93"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7768</w:t>
            </w:r>
          </w:p>
        </w:tc>
        <w:tc>
          <w:tcPr>
            <w:tcW w:w="1275" w:type="dxa"/>
          </w:tcPr>
          <w:p w14:paraId="70AD3417" w14:textId="3C1F8D3B"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757768</w:t>
            </w:r>
          </w:p>
        </w:tc>
        <w:tc>
          <w:tcPr>
            <w:tcW w:w="5096" w:type="dxa"/>
          </w:tcPr>
          <w:p w14:paraId="3FB45CA1"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Jakost vod - Hodnocení účinnosti čištění průmyslových odpadních vod pomocí toxikologického stanovení</w:t>
            </w:r>
          </w:p>
        </w:tc>
      </w:tr>
      <w:tr w:rsidR="00A93C20" w:rsidRPr="0084162E" w14:paraId="536E46D0" w14:textId="77777777" w:rsidTr="0032474D">
        <w:tc>
          <w:tcPr>
            <w:tcW w:w="2689" w:type="dxa"/>
          </w:tcPr>
          <w:p w14:paraId="424C974C"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7769</w:t>
            </w:r>
          </w:p>
        </w:tc>
        <w:tc>
          <w:tcPr>
            <w:tcW w:w="1275" w:type="dxa"/>
          </w:tcPr>
          <w:p w14:paraId="0F5504D2" w14:textId="2179EDDF"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757769</w:t>
            </w:r>
          </w:p>
        </w:tc>
        <w:tc>
          <w:tcPr>
            <w:tcW w:w="5096" w:type="dxa"/>
          </w:tcPr>
          <w:p w14:paraId="4BA6A755"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Jakost vod - Metoda stanovení chronických účinků znečištění povrchových vod</w:t>
            </w:r>
          </w:p>
        </w:tc>
      </w:tr>
      <w:tr w:rsidR="00A93C20" w:rsidRPr="0084162E" w14:paraId="077A6366" w14:textId="77777777" w:rsidTr="0032474D">
        <w:tc>
          <w:tcPr>
            <w:tcW w:w="2689" w:type="dxa"/>
          </w:tcPr>
          <w:p w14:paraId="30EBB1FD"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8052</w:t>
            </w:r>
          </w:p>
        </w:tc>
        <w:tc>
          <w:tcPr>
            <w:tcW w:w="1275" w:type="dxa"/>
          </w:tcPr>
          <w:p w14:paraId="5D17FDB7" w14:textId="75F10695"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758052</w:t>
            </w:r>
          </w:p>
        </w:tc>
        <w:tc>
          <w:tcPr>
            <w:tcW w:w="5096" w:type="dxa"/>
          </w:tcPr>
          <w:p w14:paraId="7C6D4844" w14:textId="3A9688B3"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Chemický a fyzikální rozbor kalů - Stanovení nepolárních extrahovatelných látek metodou infračervené spektrometrie (NEL</w:t>
            </w:r>
            <w:r w:rsidR="007179FF" w:rsidRPr="0084162E">
              <w:rPr>
                <w:rFonts w:asciiTheme="minorHAnsi" w:hAnsiTheme="minorHAnsi" w:cstheme="minorHAnsi"/>
                <w:smallCaps/>
                <w:sz w:val="22"/>
                <w:szCs w:val="22"/>
              </w:rPr>
              <w:t>IR</w:t>
            </w:r>
            <w:r w:rsidRPr="0084162E">
              <w:rPr>
                <w:rFonts w:asciiTheme="minorHAnsi" w:hAnsiTheme="minorHAnsi" w:cstheme="minorHAnsi"/>
                <w:sz w:val="22"/>
                <w:szCs w:val="22"/>
              </w:rPr>
              <w:t>)</w:t>
            </w:r>
          </w:p>
        </w:tc>
      </w:tr>
      <w:tr w:rsidR="00A93C20" w:rsidRPr="0084162E" w14:paraId="694413B5" w14:textId="77777777" w:rsidTr="0032474D">
        <w:tc>
          <w:tcPr>
            <w:tcW w:w="2689" w:type="dxa"/>
          </w:tcPr>
          <w:p w14:paraId="7D43FBEB"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8090</w:t>
            </w:r>
          </w:p>
        </w:tc>
        <w:tc>
          <w:tcPr>
            <w:tcW w:w="1275" w:type="dxa"/>
          </w:tcPr>
          <w:p w14:paraId="34246B98" w14:textId="3C071D8F"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758090</w:t>
            </w:r>
          </w:p>
        </w:tc>
        <w:tc>
          <w:tcPr>
            <w:tcW w:w="5096" w:type="dxa"/>
          </w:tcPr>
          <w:p w14:paraId="74407E8E"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Hygienizace kalů v čistírnách odpadních vod</w:t>
            </w:r>
          </w:p>
        </w:tc>
      </w:tr>
      <w:tr w:rsidR="00A93C20" w:rsidRPr="0084162E" w14:paraId="12F0ACFD" w14:textId="77777777" w:rsidTr="0032474D">
        <w:tc>
          <w:tcPr>
            <w:tcW w:w="2689" w:type="dxa"/>
          </w:tcPr>
          <w:p w14:paraId="73B4E5FC"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TNV 75 9011</w:t>
            </w:r>
          </w:p>
        </w:tc>
        <w:tc>
          <w:tcPr>
            <w:tcW w:w="1275" w:type="dxa"/>
          </w:tcPr>
          <w:p w14:paraId="7DE7EF93" w14:textId="7805CB51"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759011</w:t>
            </w:r>
          </w:p>
        </w:tc>
        <w:tc>
          <w:tcPr>
            <w:tcW w:w="5096" w:type="dxa"/>
          </w:tcPr>
          <w:p w14:paraId="45DEE47F" w14:textId="77777777" w:rsidR="00A93C20" w:rsidRPr="0084162E" w:rsidRDefault="00A93C20" w:rsidP="0032474D">
            <w:pPr>
              <w:jc w:val="left"/>
              <w:rPr>
                <w:rFonts w:asciiTheme="minorHAnsi" w:hAnsiTheme="minorHAnsi" w:cstheme="minorHAnsi"/>
                <w:sz w:val="22"/>
                <w:szCs w:val="22"/>
              </w:rPr>
            </w:pPr>
            <w:r w:rsidRPr="0084162E">
              <w:rPr>
                <w:rFonts w:asciiTheme="minorHAnsi" w:hAnsiTheme="minorHAnsi" w:cstheme="minorHAnsi"/>
                <w:sz w:val="22"/>
                <w:szCs w:val="22"/>
              </w:rPr>
              <w:t>Hospodaření se srážkovými vodami</w:t>
            </w:r>
          </w:p>
        </w:tc>
      </w:tr>
    </w:tbl>
    <w:p w14:paraId="61B15D48" w14:textId="4160B1B4" w:rsidR="0032474D" w:rsidRDefault="0032474D">
      <w:pPr>
        <w:rPr>
          <w:rFonts w:asciiTheme="minorHAnsi" w:hAnsiTheme="minorHAnsi" w:cstheme="minorHAnsi"/>
        </w:rPr>
      </w:pPr>
    </w:p>
    <w:p w14:paraId="22A2248B" w14:textId="2560CCAC" w:rsidR="00A93C20" w:rsidRPr="0062657F" w:rsidRDefault="0032474D" w:rsidP="0032474D">
      <w:pPr>
        <w:spacing w:after="0" w:line="240" w:lineRule="auto"/>
        <w:jc w:val="left"/>
        <w:rPr>
          <w:rFonts w:asciiTheme="minorHAnsi" w:hAnsiTheme="minorHAnsi" w:cstheme="minorHAnsi"/>
        </w:rPr>
      </w:pPr>
      <w:r>
        <w:rPr>
          <w:rFonts w:asciiTheme="minorHAnsi" w:hAnsiTheme="minorHAnsi" w:cstheme="minorHAnsi"/>
        </w:rPr>
        <w:br w:type="page"/>
      </w:r>
    </w:p>
    <w:p w14:paraId="6C548126" w14:textId="77777777" w:rsidR="00A93C20" w:rsidRPr="0062657F" w:rsidRDefault="00A93C20">
      <w:pPr>
        <w:rPr>
          <w:rFonts w:asciiTheme="minorHAnsi" w:hAnsiTheme="minorHAnsi" w:cstheme="minorHAnsi"/>
        </w:rPr>
      </w:pPr>
      <w:r w:rsidRPr="0062657F">
        <w:rPr>
          <w:rFonts w:asciiTheme="minorHAnsi" w:hAnsiTheme="minorHAnsi" w:cstheme="minorHAnsi"/>
        </w:rPr>
        <w:lastRenderedPageBreak/>
        <w:t>Seznam použitých norem z oboru „STAVEBNICTVÍ“</w:t>
      </w:r>
    </w:p>
    <w:tbl>
      <w:tblPr>
        <w:tblW w:w="9072" w:type="dxa"/>
        <w:tblInd w:w="-5" w:type="dxa"/>
        <w:tblCellMar>
          <w:left w:w="70" w:type="dxa"/>
          <w:right w:w="70" w:type="dxa"/>
        </w:tblCellMar>
        <w:tblLook w:val="00A0" w:firstRow="1" w:lastRow="0" w:firstColumn="1" w:lastColumn="0" w:noHBand="0" w:noVBand="0"/>
      </w:tblPr>
      <w:tblGrid>
        <w:gridCol w:w="2694"/>
        <w:gridCol w:w="1275"/>
        <w:gridCol w:w="5103"/>
      </w:tblGrid>
      <w:tr w:rsidR="00A93C20" w:rsidRPr="00033FED" w14:paraId="75C4A77E" w14:textId="77777777" w:rsidTr="0032474D">
        <w:trPr>
          <w:trHeight w:val="300"/>
        </w:trPr>
        <w:tc>
          <w:tcPr>
            <w:tcW w:w="2694" w:type="dxa"/>
            <w:tcBorders>
              <w:top w:val="single" w:sz="4" w:space="0" w:color="auto"/>
              <w:left w:val="single" w:sz="4" w:space="0" w:color="auto"/>
              <w:bottom w:val="single" w:sz="4" w:space="0" w:color="auto"/>
              <w:right w:val="single" w:sz="4" w:space="0" w:color="auto"/>
            </w:tcBorders>
            <w:noWrap/>
            <w:vAlign w:val="center"/>
          </w:tcPr>
          <w:p w14:paraId="00EB8186" w14:textId="77777777" w:rsidR="00A93C20" w:rsidRPr="0062657F" w:rsidRDefault="00A93C20" w:rsidP="0032474D">
            <w:pPr>
              <w:jc w:val="center"/>
              <w:rPr>
                <w:rFonts w:asciiTheme="minorHAnsi" w:hAnsiTheme="minorHAnsi" w:cstheme="minorHAnsi"/>
                <w:b/>
                <w:bCs/>
                <w:color w:val="000000"/>
                <w:lang w:eastAsia="cs-CZ"/>
              </w:rPr>
            </w:pPr>
            <w:r w:rsidRPr="0062657F">
              <w:rPr>
                <w:rFonts w:asciiTheme="minorHAnsi" w:hAnsiTheme="minorHAnsi" w:cstheme="minorHAnsi"/>
                <w:b/>
                <w:bCs/>
                <w:color w:val="000000"/>
                <w:lang w:eastAsia="cs-CZ"/>
              </w:rPr>
              <w:t>Označení</w:t>
            </w:r>
          </w:p>
        </w:tc>
        <w:tc>
          <w:tcPr>
            <w:tcW w:w="1275" w:type="dxa"/>
            <w:tcBorders>
              <w:top w:val="single" w:sz="4" w:space="0" w:color="auto"/>
              <w:left w:val="nil"/>
              <w:bottom w:val="single" w:sz="4" w:space="0" w:color="auto"/>
              <w:right w:val="single" w:sz="4" w:space="0" w:color="auto"/>
            </w:tcBorders>
            <w:noWrap/>
            <w:vAlign w:val="center"/>
          </w:tcPr>
          <w:p w14:paraId="65D4A8C0" w14:textId="77777777" w:rsidR="00A93C20" w:rsidRPr="0062657F" w:rsidRDefault="00A93C20" w:rsidP="0032474D">
            <w:pPr>
              <w:jc w:val="center"/>
              <w:rPr>
                <w:rFonts w:asciiTheme="minorHAnsi" w:hAnsiTheme="minorHAnsi" w:cstheme="minorHAnsi"/>
                <w:b/>
                <w:bCs/>
                <w:color w:val="000000"/>
                <w:lang w:eastAsia="cs-CZ"/>
              </w:rPr>
            </w:pPr>
            <w:r w:rsidRPr="0062657F">
              <w:rPr>
                <w:rFonts w:asciiTheme="minorHAnsi" w:hAnsiTheme="minorHAnsi" w:cstheme="minorHAnsi"/>
                <w:b/>
                <w:bCs/>
                <w:color w:val="000000"/>
                <w:lang w:eastAsia="cs-CZ"/>
              </w:rPr>
              <w:t>Třídící znak</w:t>
            </w:r>
          </w:p>
        </w:tc>
        <w:tc>
          <w:tcPr>
            <w:tcW w:w="5103" w:type="dxa"/>
            <w:tcBorders>
              <w:top w:val="single" w:sz="4" w:space="0" w:color="auto"/>
              <w:left w:val="nil"/>
              <w:bottom w:val="single" w:sz="4" w:space="0" w:color="auto"/>
              <w:right w:val="single" w:sz="4" w:space="0" w:color="auto"/>
            </w:tcBorders>
            <w:noWrap/>
            <w:vAlign w:val="center"/>
          </w:tcPr>
          <w:p w14:paraId="2A5ABB00" w14:textId="77777777" w:rsidR="00A93C20" w:rsidRPr="0062657F" w:rsidRDefault="00A93C20" w:rsidP="0032474D">
            <w:pPr>
              <w:jc w:val="center"/>
              <w:rPr>
                <w:rFonts w:asciiTheme="minorHAnsi" w:hAnsiTheme="minorHAnsi" w:cstheme="minorHAnsi"/>
                <w:b/>
                <w:bCs/>
                <w:color w:val="000000"/>
                <w:lang w:eastAsia="cs-CZ"/>
              </w:rPr>
            </w:pPr>
            <w:r w:rsidRPr="0062657F">
              <w:rPr>
                <w:rFonts w:asciiTheme="minorHAnsi" w:hAnsiTheme="minorHAnsi" w:cstheme="minorHAnsi"/>
                <w:b/>
                <w:bCs/>
                <w:color w:val="000000"/>
                <w:lang w:eastAsia="cs-CZ"/>
              </w:rPr>
              <w:t>Název</w:t>
            </w:r>
          </w:p>
        </w:tc>
      </w:tr>
      <w:tr w:rsidR="00A93C20" w:rsidRPr="00033FED" w14:paraId="09DAD1EB" w14:textId="77777777" w:rsidTr="0032474D">
        <w:trPr>
          <w:trHeight w:val="300"/>
        </w:trPr>
        <w:tc>
          <w:tcPr>
            <w:tcW w:w="2694" w:type="dxa"/>
            <w:tcBorders>
              <w:top w:val="nil"/>
              <w:left w:val="single" w:sz="4" w:space="0" w:color="auto"/>
              <w:bottom w:val="single" w:sz="4" w:space="0" w:color="auto"/>
              <w:right w:val="single" w:sz="4" w:space="0" w:color="auto"/>
            </w:tcBorders>
            <w:noWrap/>
          </w:tcPr>
          <w:p w14:paraId="145A8B55" w14:textId="1ADE9B69"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ISO 80000</w:t>
            </w:r>
            <w:r w:rsidR="00423F3B" w:rsidRPr="0062657F">
              <w:rPr>
                <w:rFonts w:asciiTheme="minorHAnsi" w:hAnsiTheme="minorHAnsi" w:cstheme="minorHAnsi"/>
                <w:color w:val="000000"/>
                <w:lang w:eastAsia="cs-CZ"/>
              </w:rPr>
              <w:t>-1</w:t>
            </w:r>
          </w:p>
        </w:tc>
        <w:tc>
          <w:tcPr>
            <w:tcW w:w="1275" w:type="dxa"/>
            <w:tcBorders>
              <w:top w:val="nil"/>
              <w:left w:val="nil"/>
              <w:bottom w:val="single" w:sz="4" w:space="0" w:color="auto"/>
              <w:right w:val="single" w:sz="4" w:space="0" w:color="auto"/>
            </w:tcBorders>
            <w:noWrap/>
          </w:tcPr>
          <w:p w14:paraId="709FE76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01 1300</w:t>
            </w:r>
          </w:p>
        </w:tc>
        <w:tc>
          <w:tcPr>
            <w:tcW w:w="5103" w:type="dxa"/>
            <w:tcBorders>
              <w:top w:val="nil"/>
              <w:left w:val="nil"/>
              <w:bottom w:val="single" w:sz="4" w:space="0" w:color="auto"/>
              <w:right w:val="single" w:sz="4" w:space="0" w:color="auto"/>
            </w:tcBorders>
            <w:noWrap/>
          </w:tcPr>
          <w:p w14:paraId="417D9570" w14:textId="11BA23EA" w:rsidR="00A93C20" w:rsidRPr="0062657F" w:rsidRDefault="0C6BB1BF"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Veličiny a jednotky</w:t>
            </w:r>
            <w:r w:rsidR="31AB9008" w:rsidRPr="0062657F">
              <w:rPr>
                <w:rFonts w:asciiTheme="minorHAnsi" w:hAnsiTheme="minorHAnsi" w:cstheme="minorHAnsi"/>
                <w:color w:val="000000" w:themeColor="text1"/>
                <w:lang w:eastAsia="cs-CZ"/>
              </w:rPr>
              <w:t xml:space="preserve"> - ČÁST 1: Obecně</w:t>
            </w:r>
          </w:p>
        </w:tc>
      </w:tr>
      <w:tr w:rsidR="00A93C20" w:rsidRPr="00033FED" w14:paraId="059AC7C4" w14:textId="77777777" w:rsidTr="0032474D">
        <w:trPr>
          <w:trHeight w:val="300"/>
        </w:trPr>
        <w:tc>
          <w:tcPr>
            <w:tcW w:w="2694" w:type="dxa"/>
            <w:tcBorders>
              <w:top w:val="nil"/>
              <w:left w:val="single" w:sz="4" w:space="0" w:color="auto"/>
              <w:bottom w:val="single" w:sz="4" w:space="0" w:color="auto"/>
              <w:right w:val="single" w:sz="4" w:space="0" w:color="auto"/>
            </w:tcBorders>
            <w:noWrap/>
          </w:tcPr>
          <w:p w14:paraId="2AB3CAE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45020</w:t>
            </w:r>
          </w:p>
        </w:tc>
        <w:tc>
          <w:tcPr>
            <w:tcW w:w="1275" w:type="dxa"/>
            <w:tcBorders>
              <w:top w:val="nil"/>
              <w:left w:val="nil"/>
              <w:bottom w:val="single" w:sz="4" w:space="0" w:color="auto"/>
              <w:right w:val="single" w:sz="4" w:space="0" w:color="auto"/>
            </w:tcBorders>
            <w:noWrap/>
          </w:tcPr>
          <w:p w14:paraId="4E7B27E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01 0101</w:t>
            </w:r>
          </w:p>
        </w:tc>
        <w:tc>
          <w:tcPr>
            <w:tcW w:w="5103" w:type="dxa"/>
            <w:tcBorders>
              <w:top w:val="nil"/>
              <w:left w:val="nil"/>
              <w:bottom w:val="single" w:sz="4" w:space="0" w:color="auto"/>
              <w:right w:val="single" w:sz="4" w:space="0" w:color="auto"/>
            </w:tcBorders>
            <w:noWrap/>
          </w:tcPr>
          <w:p w14:paraId="65B5AC2B" w14:textId="242C6B89" w:rsidR="00A93C20" w:rsidRPr="0062657F" w:rsidRDefault="00423F3B" w:rsidP="0032474D">
            <w:pPr>
              <w:autoSpaceDE w:val="0"/>
              <w:autoSpaceDN w:val="0"/>
              <w:adjustRightInd w:val="0"/>
              <w:jc w:val="left"/>
              <w:rPr>
                <w:rFonts w:asciiTheme="minorHAnsi" w:hAnsiTheme="minorHAnsi" w:cstheme="minorHAnsi"/>
                <w:color w:val="000000"/>
                <w:lang w:eastAsia="cs-CZ"/>
              </w:rPr>
            </w:pPr>
            <w:r w:rsidRPr="0062657F">
              <w:rPr>
                <w:rFonts w:asciiTheme="minorHAnsi" w:hAnsiTheme="minorHAnsi" w:cstheme="minorHAnsi"/>
                <w:color w:val="000000"/>
                <w:lang w:eastAsia="cs-CZ"/>
              </w:rPr>
              <w:t>Normalizace a souvisící činnosti - Všeobecný slovník</w:t>
            </w:r>
          </w:p>
        </w:tc>
      </w:tr>
      <w:tr w:rsidR="00A93C20" w:rsidRPr="00033FED" w14:paraId="4E34FD82" w14:textId="77777777" w:rsidTr="0032474D">
        <w:trPr>
          <w:trHeight w:val="300"/>
        </w:trPr>
        <w:tc>
          <w:tcPr>
            <w:tcW w:w="2694" w:type="dxa"/>
            <w:tcBorders>
              <w:top w:val="nil"/>
              <w:left w:val="single" w:sz="4" w:space="0" w:color="auto"/>
              <w:bottom w:val="single" w:sz="4" w:space="0" w:color="auto"/>
              <w:right w:val="single" w:sz="4" w:space="0" w:color="auto"/>
            </w:tcBorders>
            <w:noWrap/>
          </w:tcPr>
          <w:p w14:paraId="1DEE4B0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1601</w:t>
            </w:r>
          </w:p>
        </w:tc>
        <w:tc>
          <w:tcPr>
            <w:tcW w:w="1275" w:type="dxa"/>
            <w:tcBorders>
              <w:top w:val="nil"/>
              <w:left w:val="nil"/>
              <w:bottom w:val="single" w:sz="4" w:space="0" w:color="auto"/>
              <w:right w:val="single" w:sz="4" w:space="0" w:color="auto"/>
            </w:tcBorders>
            <w:noWrap/>
          </w:tcPr>
          <w:p w14:paraId="59C0EE1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73 1601</w:t>
            </w:r>
          </w:p>
        </w:tc>
        <w:tc>
          <w:tcPr>
            <w:tcW w:w="5103" w:type="dxa"/>
            <w:tcBorders>
              <w:top w:val="nil"/>
              <w:left w:val="nil"/>
              <w:bottom w:val="single" w:sz="4" w:space="0" w:color="auto"/>
              <w:right w:val="single" w:sz="4" w:space="0" w:color="auto"/>
            </w:tcBorders>
            <w:noWrap/>
          </w:tcPr>
          <w:p w14:paraId="597A91B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Plastové konstrukce. Základní ustanovení pro navrhování</w:t>
            </w:r>
          </w:p>
        </w:tc>
      </w:tr>
      <w:tr w:rsidR="00A93C20" w:rsidRPr="00033FED" w14:paraId="10275CD4" w14:textId="77777777" w:rsidTr="0032474D">
        <w:trPr>
          <w:trHeight w:val="300"/>
        </w:trPr>
        <w:tc>
          <w:tcPr>
            <w:tcW w:w="2694" w:type="dxa"/>
            <w:tcBorders>
              <w:top w:val="nil"/>
              <w:left w:val="single" w:sz="4" w:space="0" w:color="auto"/>
              <w:bottom w:val="single" w:sz="4" w:space="0" w:color="auto"/>
              <w:right w:val="single" w:sz="4" w:space="0" w:color="auto"/>
            </w:tcBorders>
            <w:noWrap/>
          </w:tcPr>
          <w:p w14:paraId="61EE50D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6005</w:t>
            </w:r>
          </w:p>
        </w:tc>
        <w:tc>
          <w:tcPr>
            <w:tcW w:w="1275" w:type="dxa"/>
            <w:tcBorders>
              <w:top w:val="nil"/>
              <w:left w:val="nil"/>
              <w:bottom w:val="single" w:sz="4" w:space="0" w:color="auto"/>
              <w:right w:val="single" w:sz="4" w:space="0" w:color="auto"/>
            </w:tcBorders>
            <w:noWrap/>
          </w:tcPr>
          <w:p w14:paraId="0EA1636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73 6005</w:t>
            </w:r>
          </w:p>
        </w:tc>
        <w:tc>
          <w:tcPr>
            <w:tcW w:w="5103" w:type="dxa"/>
            <w:tcBorders>
              <w:top w:val="nil"/>
              <w:left w:val="nil"/>
              <w:bottom w:val="single" w:sz="4" w:space="0" w:color="auto"/>
              <w:right w:val="single" w:sz="4" w:space="0" w:color="auto"/>
            </w:tcBorders>
            <w:noWrap/>
          </w:tcPr>
          <w:p w14:paraId="606EA7C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Prostorové uspořádání sítí technického vybavení</w:t>
            </w:r>
          </w:p>
        </w:tc>
      </w:tr>
      <w:tr w:rsidR="00A93C20" w:rsidRPr="00033FED" w14:paraId="6CB37971" w14:textId="77777777" w:rsidTr="0032474D">
        <w:trPr>
          <w:trHeight w:val="900"/>
        </w:trPr>
        <w:tc>
          <w:tcPr>
            <w:tcW w:w="2694" w:type="dxa"/>
            <w:tcBorders>
              <w:top w:val="nil"/>
              <w:left w:val="single" w:sz="4" w:space="0" w:color="auto"/>
              <w:bottom w:val="single" w:sz="4" w:space="0" w:color="auto"/>
              <w:right w:val="single" w:sz="4" w:space="0" w:color="auto"/>
            </w:tcBorders>
          </w:tcPr>
          <w:p w14:paraId="5120FB3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ISO 12944-8</w:t>
            </w:r>
          </w:p>
          <w:p w14:paraId="79518042" w14:textId="77777777" w:rsidR="00A93C20" w:rsidRPr="0062657F" w:rsidRDefault="00A93C20" w:rsidP="0032474D">
            <w:pPr>
              <w:jc w:val="left"/>
              <w:rPr>
                <w:rFonts w:asciiTheme="minorHAnsi" w:hAnsiTheme="minorHAnsi" w:cstheme="minorHAnsi"/>
                <w:color w:val="000000"/>
                <w:lang w:eastAsia="cs-CZ"/>
              </w:rPr>
            </w:pPr>
          </w:p>
          <w:p w14:paraId="46B24EAD" w14:textId="77777777" w:rsidR="00A93C20" w:rsidRPr="0062657F" w:rsidRDefault="00A93C20" w:rsidP="0032474D">
            <w:pPr>
              <w:jc w:val="left"/>
              <w:rPr>
                <w:rFonts w:asciiTheme="minorHAnsi" w:hAnsiTheme="minorHAnsi" w:cstheme="minorHAnsi"/>
                <w:color w:val="000000"/>
                <w:lang w:eastAsia="cs-CZ"/>
              </w:rPr>
            </w:pPr>
          </w:p>
        </w:tc>
        <w:tc>
          <w:tcPr>
            <w:tcW w:w="1275" w:type="dxa"/>
            <w:tcBorders>
              <w:top w:val="nil"/>
              <w:left w:val="nil"/>
              <w:bottom w:val="single" w:sz="4" w:space="0" w:color="auto"/>
              <w:right w:val="single" w:sz="4" w:space="0" w:color="auto"/>
            </w:tcBorders>
          </w:tcPr>
          <w:p w14:paraId="1D49364F" w14:textId="6CBE0990"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038241</w:t>
            </w:r>
          </w:p>
        </w:tc>
        <w:tc>
          <w:tcPr>
            <w:tcW w:w="5103" w:type="dxa"/>
            <w:tcBorders>
              <w:top w:val="nil"/>
              <w:left w:val="nil"/>
              <w:bottom w:val="single" w:sz="4" w:space="0" w:color="auto"/>
              <w:right w:val="single" w:sz="4" w:space="0" w:color="auto"/>
            </w:tcBorders>
          </w:tcPr>
          <w:p w14:paraId="1CB5275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Nátěrové hmoty - Protikorozní ochrana ocelových konstrukcí ochrannými nátěrovými systémy - Část 8: Zpracování specifikací pro nové a údržbové nátěry</w:t>
            </w:r>
          </w:p>
        </w:tc>
      </w:tr>
      <w:tr w:rsidR="00A93C20" w:rsidRPr="00033FED" w14:paraId="3EBA150E" w14:textId="77777777" w:rsidTr="0032474D">
        <w:trPr>
          <w:trHeight w:val="600"/>
        </w:trPr>
        <w:tc>
          <w:tcPr>
            <w:tcW w:w="2694" w:type="dxa"/>
            <w:tcBorders>
              <w:top w:val="nil"/>
              <w:left w:val="single" w:sz="4" w:space="0" w:color="auto"/>
              <w:bottom w:val="single" w:sz="4" w:space="0" w:color="auto"/>
              <w:right w:val="single" w:sz="4" w:space="0" w:color="auto"/>
            </w:tcBorders>
          </w:tcPr>
          <w:p w14:paraId="3C46C469" w14:textId="3017CA13"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1527</w:t>
            </w:r>
            <w:r w:rsidR="00423F3B" w:rsidRPr="0062657F">
              <w:rPr>
                <w:rFonts w:asciiTheme="minorHAnsi" w:hAnsiTheme="minorHAnsi" w:cstheme="minorHAnsi"/>
                <w:color w:val="000000"/>
                <w:lang w:eastAsia="cs-CZ"/>
              </w:rPr>
              <w:t>+A1</w:t>
            </w:r>
          </w:p>
          <w:p w14:paraId="01E9BA67" w14:textId="77777777" w:rsidR="00A93C20" w:rsidRPr="0062657F" w:rsidRDefault="00A93C20" w:rsidP="0032474D">
            <w:pPr>
              <w:jc w:val="left"/>
              <w:rPr>
                <w:rFonts w:asciiTheme="minorHAnsi" w:hAnsiTheme="minorHAnsi" w:cstheme="minorHAnsi"/>
                <w:color w:val="000000"/>
                <w:lang w:eastAsia="cs-CZ"/>
              </w:rPr>
            </w:pPr>
          </w:p>
        </w:tc>
        <w:tc>
          <w:tcPr>
            <w:tcW w:w="1275" w:type="dxa"/>
            <w:tcBorders>
              <w:top w:val="nil"/>
              <w:left w:val="nil"/>
              <w:bottom w:val="single" w:sz="4" w:space="0" w:color="auto"/>
              <w:right w:val="single" w:sz="4" w:space="0" w:color="auto"/>
            </w:tcBorders>
          </w:tcPr>
          <w:p w14:paraId="7651267A" w14:textId="5181D40B"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165761</w:t>
            </w:r>
          </w:p>
        </w:tc>
        <w:tc>
          <w:tcPr>
            <w:tcW w:w="5103" w:type="dxa"/>
            <w:tcBorders>
              <w:top w:val="nil"/>
              <w:left w:val="nil"/>
              <w:bottom w:val="single" w:sz="4" w:space="0" w:color="auto"/>
              <w:right w:val="single" w:sz="4" w:space="0" w:color="auto"/>
            </w:tcBorders>
          </w:tcPr>
          <w:p w14:paraId="223DFA5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Stavební kování - Kování pro posuvné a skládací dveře - Požadavky a zkušební metody</w:t>
            </w:r>
          </w:p>
        </w:tc>
      </w:tr>
      <w:tr w:rsidR="00A93C20" w:rsidRPr="00033FED" w14:paraId="66EB8717" w14:textId="77777777" w:rsidTr="0032474D">
        <w:trPr>
          <w:trHeight w:val="900"/>
        </w:trPr>
        <w:tc>
          <w:tcPr>
            <w:tcW w:w="2694" w:type="dxa"/>
            <w:tcBorders>
              <w:top w:val="nil"/>
              <w:left w:val="single" w:sz="4" w:space="0" w:color="auto"/>
              <w:bottom w:val="single" w:sz="4" w:space="0" w:color="auto"/>
              <w:right w:val="single" w:sz="4" w:space="0" w:color="auto"/>
            </w:tcBorders>
          </w:tcPr>
          <w:p w14:paraId="03C68312" w14:textId="7CB09836"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33 2000-4-41 ed.</w:t>
            </w:r>
            <w:r w:rsidR="00423F3B" w:rsidRPr="0062657F">
              <w:rPr>
                <w:rFonts w:asciiTheme="minorHAnsi" w:hAnsiTheme="minorHAnsi" w:cstheme="minorHAnsi"/>
                <w:color w:val="000000"/>
                <w:lang w:eastAsia="cs-CZ"/>
              </w:rPr>
              <w:t>3</w:t>
            </w:r>
          </w:p>
          <w:p w14:paraId="719EF9DD" w14:textId="77777777" w:rsidR="00A93C20" w:rsidRPr="0062657F" w:rsidRDefault="00A93C20" w:rsidP="0032474D">
            <w:pPr>
              <w:jc w:val="left"/>
              <w:rPr>
                <w:rFonts w:asciiTheme="minorHAnsi" w:hAnsiTheme="minorHAnsi" w:cstheme="minorHAnsi"/>
                <w:color w:val="000000"/>
                <w:lang w:eastAsia="cs-CZ"/>
              </w:rPr>
            </w:pPr>
          </w:p>
          <w:p w14:paraId="7AE4998E" w14:textId="77777777" w:rsidR="00A93C20" w:rsidRPr="0062657F" w:rsidRDefault="00A93C20" w:rsidP="0032474D">
            <w:pPr>
              <w:jc w:val="left"/>
              <w:rPr>
                <w:rFonts w:asciiTheme="minorHAnsi" w:hAnsiTheme="minorHAnsi" w:cstheme="minorHAnsi"/>
                <w:color w:val="000000"/>
                <w:lang w:eastAsia="cs-CZ"/>
              </w:rPr>
            </w:pPr>
          </w:p>
        </w:tc>
        <w:tc>
          <w:tcPr>
            <w:tcW w:w="1275" w:type="dxa"/>
            <w:tcBorders>
              <w:top w:val="nil"/>
              <w:left w:val="nil"/>
              <w:bottom w:val="single" w:sz="4" w:space="0" w:color="auto"/>
              <w:right w:val="single" w:sz="4" w:space="0" w:color="auto"/>
            </w:tcBorders>
          </w:tcPr>
          <w:p w14:paraId="470D0556" w14:textId="433B904F"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332000</w:t>
            </w:r>
          </w:p>
        </w:tc>
        <w:tc>
          <w:tcPr>
            <w:tcW w:w="5103" w:type="dxa"/>
            <w:tcBorders>
              <w:top w:val="nil"/>
              <w:left w:val="nil"/>
              <w:bottom w:val="single" w:sz="4" w:space="0" w:color="auto"/>
              <w:right w:val="single" w:sz="4" w:space="0" w:color="auto"/>
            </w:tcBorders>
          </w:tcPr>
          <w:p w14:paraId="599291A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Elektrické instalace nízkého napětí - Část 4-41: Ochranná opatření pro zajištění bezpečnosti - Ochrana před úrazem elektrickým proudem</w:t>
            </w:r>
          </w:p>
        </w:tc>
      </w:tr>
      <w:tr w:rsidR="00A93C20" w:rsidRPr="00033FED" w14:paraId="64D375F4" w14:textId="77777777" w:rsidTr="0032474D">
        <w:trPr>
          <w:trHeight w:val="77"/>
        </w:trPr>
        <w:tc>
          <w:tcPr>
            <w:tcW w:w="2694" w:type="dxa"/>
            <w:tcBorders>
              <w:top w:val="nil"/>
              <w:left w:val="single" w:sz="4" w:space="0" w:color="auto"/>
              <w:bottom w:val="single" w:sz="4" w:space="0" w:color="auto"/>
              <w:right w:val="single" w:sz="4" w:space="0" w:color="auto"/>
            </w:tcBorders>
          </w:tcPr>
          <w:p w14:paraId="74AA771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50110-1 ED.3</w:t>
            </w:r>
          </w:p>
        </w:tc>
        <w:tc>
          <w:tcPr>
            <w:tcW w:w="1275" w:type="dxa"/>
            <w:tcBorders>
              <w:top w:val="nil"/>
              <w:left w:val="nil"/>
              <w:bottom w:val="single" w:sz="4" w:space="0" w:color="auto"/>
              <w:right w:val="single" w:sz="4" w:space="0" w:color="auto"/>
            </w:tcBorders>
          </w:tcPr>
          <w:p w14:paraId="4AA873B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343100</w:t>
            </w:r>
          </w:p>
        </w:tc>
        <w:tc>
          <w:tcPr>
            <w:tcW w:w="5103" w:type="dxa"/>
            <w:tcBorders>
              <w:top w:val="nil"/>
              <w:left w:val="nil"/>
              <w:bottom w:val="single" w:sz="4" w:space="0" w:color="auto"/>
              <w:right w:val="single" w:sz="4" w:space="0" w:color="auto"/>
            </w:tcBorders>
          </w:tcPr>
          <w:p w14:paraId="3B6D228E" w14:textId="4EACB28E" w:rsidR="00A93C20" w:rsidRPr="0062657F" w:rsidRDefault="00423F3B"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Obsluha a práce na elektrických zařízeních - Část 1: Obecné požadavky</w:t>
            </w:r>
          </w:p>
        </w:tc>
      </w:tr>
      <w:tr w:rsidR="00A93C20" w:rsidRPr="00033FED" w14:paraId="3B7E9A6E" w14:textId="77777777" w:rsidTr="0032474D">
        <w:trPr>
          <w:trHeight w:val="600"/>
        </w:trPr>
        <w:tc>
          <w:tcPr>
            <w:tcW w:w="2694" w:type="dxa"/>
            <w:tcBorders>
              <w:top w:val="nil"/>
              <w:left w:val="single" w:sz="4" w:space="0" w:color="auto"/>
              <w:bottom w:val="single" w:sz="4" w:space="0" w:color="auto"/>
              <w:right w:val="single" w:sz="4" w:space="0" w:color="auto"/>
            </w:tcBorders>
          </w:tcPr>
          <w:p w14:paraId="673EBC6F" w14:textId="524AE114"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42 5550</w:t>
            </w:r>
          </w:p>
        </w:tc>
        <w:tc>
          <w:tcPr>
            <w:tcW w:w="1275" w:type="dxa"/>
            <w:tcBorders>
              <w:top w:val="nil"/>
              <w:left w:val="nil"/>
              <w:bottom w:val="single" w:sz="4" w:space="0" w:color="auto"/>
              <w:right w:val="single" w:sz="4" w:space="0" w:color="auto"/>
            </w:tcBorders>
          </w:tcPr>
          <w:p w14:paraId="7FE783BF" w14:textId="1DA9A0E6"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425550</w:t>
            </w:r>
          </w:p>
        </w:tc>
        <w:tc>
          <w:tcPr>
            <w:tcW w:w="5103" w:type="dxa"/>
            <w:tcBorders>
              <w:top w:val="nil"/>
              <w:left w:val="nil"/>
              <w:bottom w:val="single" w:sz="4" w:space="0" w:color="auto"/>
              <w:right w:val="single" w:sz="4" w:space="0" w:color="auto"/>
            </w:tcBorders>
          </w:tcPr>
          <w:p w14:paraId="6FB630E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Tyče průřezu I z ocelí tříd 10 a 11 válcované za tepla. Rozměry</w:t>
            </w:r>
          </w:p>
        </w:tc>
      </w:tr>
      <w:tr w:rsidR="00A93C20" w:rsidRPr="00033FED" w14:paraId="044BC948" w14:textId="77777777" w:rsidTr="0032474D">
        <w:trPr>
          <w:trHeight w:val="900"/>
        </w:trPr>
        <w:tc>
          <w:tcPr>
            <w:tcW w:w="2694" w:type="dxa"/>
            <w:tcBorders>
              <w:top w:val="nil"/>
              <w:left w:val="single" w:sz="4" w:space="0" w:color="auto"/>
              <w:bottom w:val="single" w:sz="4" w:space="0" w:color="auto"/>
              <w:right w:val="single" w:sz="4" w:space="0" w:color="auto"/>
            </w:tcBorders>
          </w:tcPr>
          <w:p w14:paraId="64406B06" w14:textId="0567D9A1" w:rsidR="00A93C20" w:rsidRPr="0062657F" w:rsidRDefault="0C6BB1BF"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ČSN EN 13300</w:t>
            </w:r>
          </w:p>
        </w:tc>
        <w:tc>
          <w:tcPr>
            <w:tcW w:w="1275" w:type="dxa"/>
            <w:tcBorders>
              <w:top w:val="nil"/>
              <w:left w:val="nil"/>
              <w:bottom w:val="single" w:sz="4" w:space="0" w:color="auto"/>
              <w:right w:val="single" w:sz="4" w:space="0" w:color="auto"/>
            </w:tcBorders>
          </w:tcPr>
          <w:p w14:paraId="727FEA21" w14:textId="0F8E48DC"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673000</w:t>
            </w:r>
          </w:p>
        </w:tc>
        <w:tc>
          <w:tcPr>
            <w:tcW w:w="5103" w:type="dxa"/>
            <w:tcBorders>
              <w:top w:val="nil"/>
              <w:left w:val="nil"/>
              <w:bottom w:val="single" w:sz="4" w:space="0" w:color="auto"/>
              <w:right w:val="single" w:sz="4" w:space="0" w:color="auto"/>
            </w:tcBorders>
          </w:tcPr>
          <w:p w14:paraId="3045E415" w14:textId="608DE754" w:rsidR="00A93C20" w:rsidRPr="0062657F" w:rsidRDefault="7F89BE74" w:rsidP="0032474D">
            <w:pPr>
              <w:jc w:val="left"/>
              <w:rPr>
                <w:rFonts w:asciiTheme="minorHAnsi" w:hAnsiTheme="minorHAnsi" w:cstheme="minorHAnsi"/>
              </w:rPr>
            </w:pPr>
            <w:r w:rsidRPr="0062657F">
              <w:rPr>
                <w:rFonts w:asciiTheme="minorHAnsi" w:hAnsiTheme="minorHAnsi" w:cstheme="minorHAnsi"/>
              </w:rPr>
              <w:t>Nátěrové hmoty - Nátěrové hmoty pro nátěry stěn a stropů v interiéru - Klasifikace</w:t>
            </w:r>
          </w:p>
        </w:tc>
      </w:tr>
      <w:tr w:rsidR="00A93C20" w:rsidRPr="00033FED" w14:paraId="4D5E19F5" w14:textId="77777777" w:rsidTr="0032474D">
        <w:trPr>
          <w:trHeight w:val="600"/>
        </w:trPr>
        <w:tc>
          <w:tcPr>
            <w:tcW w:w="2694" w:type="dxa"/>
            <w:tcBorders>
              <w:top w:val="nil"/>
              <w:left w:val="single" w:sz="4" w:space="0" w:color="auto"/>
              <w:bottom w:val="single" w:sz="4" w:space="0" w:color="auto"/>
              <w:right w:val="single" w:sz="4" w:space="0" w:color="auto"/>
            </w:tcBorders>
          </w:tcPr>
          <w:p w14:paraId="399CECF7" w14:textId="3EF05F54"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ISO 14688-1</w:t>
            </w:r>
          </w:p>
        </w:tc>
        <w:tc>
          <w:tcPr>
            <w:tcW w:w="1275" w:type="dxa"/>
            <w:tcBorders>
              <w:top w:val="nil"/>
              <w:left w:val="nil"/>
              <w:bottom w:val="single" w:sz="4" w:space="0" w:color="auto"/>
              <w:right w:val="single" w:sz="4" w:space="0" w:color="auto"/>
            </w:tcBorders>
          </w:tcPr>
          <w:p w14:paraId="09DED17D" w14:textId="2685DCE1"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721003</w:t>
            </w:r>
          </w:p>
        </w:tc>
        <w:tc>
          <w:tcPr>
            <w:tcW w:w="5103" w:type="dxa"/>
            <w:tcBorders>
              <w:top w:val="nil"/>
              <w:left w:val="nil"/>
              <w:bottom w:val="single" w:sz="4" w:space="0" w:color="auto"/>
              <w:right w:val="single" w:sz="4" w:space="0" w:color="auto"/>
            </w:tcBorders>
          </w:tcPr>
          <w:p w14:paraId="44174FD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Geotechnický průzkum a zkoušení - Pojmenování a zatřiďování zemin - Část 1: Pojmenování a popis</w:t>
            </w:r>
          </w:p>
        </w:tc>
      </w:tr>
      <w:tr w:rsidR="00A93C20" w:rsidRPr="00033FED" w14:paraId="1D70A639" w14:textId="77777777" w:rsidTr="0032474D">
        <w:trPr>
          <w:trHeight w:val="300"/>
        </w:trPr>
        <w:tc>
          <w:tcPr>
            <w:tcW w:w="2694" w:type="dxa"/>
            <w:tcBorders>
              <w:top w:val="nil"/>
              <w:left w:val="single" w:sz="4" w:space="0" w:color="auto"/>
              <w:bottom w:val="single" w:sz="4" w:space="0" w:color="auto"/>
              <w:right w:val="single" w:sz="4" w:space="0" w:color="auto"/>
            </w:tcBorders>
          </w:tcPr>
          <w:p w14:paraId="2E16B0B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72 1006</w:t>
            </w:r>
          </w:p>
        </w:tc>
        <w:tc>
          <w:tcPr>
            <w:tcW w:w="1275" w:type="dxa"/>
            <w:tcBorders>
              <w:top w:val="nil"/>
              <w:left w:val="nil"/>
              <w:bottom w:val="single" w:sz="4" w:space="0" w:color="auto"/>
              <w:right w:val="single" w:sz="4" w:space="0" w:color="auto"/>
            </w:tcBorders>
          </w:tcPr>
          <w:p w14:paraId="3785EE6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721006</w:t>
            </w:r>
          </w:p>
        </w:tc>
        <w:tc>
          <w:tcPr>
            <w:tcW w:w="5103" w:type="dxa"/>
            <w:tcBorders>
              <w:top w:val="nil"/>
              <w:left w:val="nil"/>
              <w:bottom w:val="single" w:sz="4" w:space="0" w:color="auto"/>
              <w:right w:val="single" w:sz="4" w:space="0" w:color="auto"/>
            </w:tcBorders>
          </w:tcPr>
          <w:p w14:paraId="2817359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Kontrola zhutnění zemin a sypanin</w:t>
            </w:r>
          </w:p>
        </w:tc>
      </w:tr>
      <w:tr w:rsidR="00A93C20" w:rsidRPr="00033FED" w14:paraId="0B6C6015" w14:textId="77777777" w:rsidTr="0032474D">
        <w:trPr>
          <w:trHeight w:val="600"/>
        </w:trPr>
        <w:tc>
          <w:tcPr>
            <w:tcW w:w="2694" w:type="dxa"/>
            <w:tcBorders>
              <w:top w:val="nil"/>
              <w:left w:val="single" w:sz="4" w:space="0" w:color="auto"/>
              <w:bottom w:val="single" w:sz="4" w:space="0" w:color="auto"/>
              <w:right w:val="single" w:sz="4" w:space="0" w:color="auto"/>
            </w:tcBorders>
          </w:tcPr>
          <w:p w14:paraId="3CDA0368" w14:textId="78776286"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197-1 ED.2</w:t>
            </w:r>
          </w:p>
        </w:tc>
        <w:tc>
          <w:tcPr>
            <w:tcW w:w="1275" w:type="dxa"/>
            <w:tcBorders>
              <w:top w:val="nil"/>
              <w:left w:val="nil"/>
              <w:bottom w:val="single" w:sz="4" w:space="0" w:color="auto"/>
              <w:right w:val="single" w:sz="4" w:space="0" w:color="auto"/>
            </w:tcBorders>
          </w:tcPr>
          <w:p w14:paraId="26DA61FA" w14:textId="170BB720"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722101</w:t>
            </w:r>
          </w:p>
        </w:tc>
        <w:tc>
          <w:tcPr>
            <w:tcW w:w="5103" w:type="dxa"/>
            <w:tcBorders>
              <w:top w:val="nil"/>
              <w:left w:val="nil"/>
              <w:bottom w:val="single" w:sz="4" w:space="0" w:color="auto"/>
              <w:right w:val="single" w:sz="4" w:space="0" w:color="auto"/>
            </w:tcBorders>
          </w:tcPr>
          <w:p w14:paraId="22ED79F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Cement - Část 1: Složení, specifikace a kritéria shody cementů pro obecné použití</w:t>
            </w:r>
          </w:p>
        </w:tc>
      </w:tr>
      <w:tr w:rsidR="00A93C20" w:rsidRPr="00033FED" w14:paraId="781F7A11" w14:textId="77777777" w:rsidTr="0032474D">
        <w:trPr>
          <w:trHeight w:val="600"/>
        </w:trPr>
        <w:tc>
          <w:tcPr>
            <w:tcW w:w="2694" w:type="dxa"/>
            <w:tcBorders>
              <w:top w:val="nil"/>
              <w:left w:val="single" w:sz="4" w:space="0" w:color="auto"/>
              <w:bottom w:val="single" w:sz="4" w:space="0" w:color="auto"/>
              <w:right w:val="single" w:sz="4" w:space="0" w:color="auto"/>
            </w:tcBorders>
          </w:tcPr>
          <w:p w14:paraId="57AEC252" w14:textId="377D17A0"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998-1 ED.</w:t>
            </w:r>
            <w:r w:rsidR="00231822" w:rsidRPr="0062657F">
              <w:rPr>
                <w:rFonts w:asciiTheme="minorHAnsi" w:hAnsiTheme="minorHAnsi" w:cstheme="minorHAnsi"/>
                <w:color w:val="000000"/>
                <w:lang w:eastAsia="cs-CZ"/>
              </w:rPr>
              <w:t>3</w:t>
            </w:r>
          </w:p>
        </w:tc>
        <w:tc>
          <w:tcPr>
            <w:tcW w:w="1275" w:type="dxa"/>
            <w:tcBorders>
              <w:top w:val="nil"/>
              <w:left w:val="nil"/>
              <w:bottom w:val="single" w:sz="4" w:space="0" w:color="auto"/>
              <w:right w:val="single" w:sz="4" w:space="0" w:color="auto"/>
            </w:tcBorders>
          </w:tcPr>
          <w:p w14:paraId="6661A29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722401</w:t>
            </w:r>
          </w:p>
        </w:tc>
        <w:tc>
          <w:tcPr>
            <w:tcW w:w="5103" w:type="dxa"/>
            <w:tcBorders>
              <w:top w:val="nil"/>
              <w:left w:val="nil"/>
              <w:bottom w:val="single" w:sz="4" w:space="0" w:color="auto"/>
              <w:right w:val="single" w:sz="4" w:space="0" w:color="auto"/>
            </w:tcBorders>
          </w:tcPr>
          <w:p w14:paraId="4AA6B2A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Specifikace malt pro zdivo - Část 1: Malty pro vnitřní a vnější omítky</w:t>
            </w:r>
          </w:p>
        </w:tc>
      </w:tr>
      <w:tr w:rsidR="00A93C20" w:rsidRPr="00033FED" w14:paraId="43F99AF2" w14:textId="77777777" w:rsidTr="0032474D">
        <w:trPr>
          <w:trHeight w:val="600"/>
        </w:trPr>
        <w:tc>
          <w:tcPr>
            <w:tcW w:w="2694" w:type="dxa"/>
            <w:tcBorders>
              <w:top w:val="nil"/>
              <w:left w:val="single" w:sz="4" w:space="0" w:color="auto"/>
              <w:bottom w:val="single" w:sz="4" w:space="0" w:color="auto"/>
              <w:right w:val="single" w:sz="4" w:space="0" w:color="auto"/>
            </w:tcBorders>
          </w:tcPr>
          <w:p w14:paraId="6A9AC52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771-1+A1</w:t>
            </w:r>
          </w:p>
        </w:tc>
        <w:tc>
          <w:tcPr>
            <w:tcW w:w="1275" w:type="dxa"/>
            <w:tcBorders>
              <w:top w:val="nil"/>
              <w:left w:val="nil"/>
              <w:bottom w:val="single" w:sz="4" w:space="0" w:color="auto"/>
              <w:right w:val="single" w:sz="4" w:space="0" w:color="auto"/>
            </w:tcBorders>
          </w:tcPr>
          <w:p w14:paraId="4E894CA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722634</w:t>
            </w:r>
          </w:p>
        </w:tc>
        <w:tc>
          <w:tcPr>
            <w:tcW w:w="5103" w:type="dxa"/>
            <w:tcBorders>
              <w:top w:val="nil"/>
              <w:left w:val="nil"/>
              <w:bottom w:val="single" w:sz="4" w:space="0" w:color="auto"/>
              <w:right w:val="single" w:sz="4" w:space="0" w:color="auto"/>
            </w:tcBorders>
          </w:tcPr>
          <w:p w14:paraId="044E1EA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Specifikace zdicích prvků - Část 1: Pálené zdicí prvky</w:t>
            </w:r>
          </w:p>
        </w:tc>
      </w:tr>
      <w:tr w:rsidR="00A93C20" w:rsidRPr="00033FED" w14:paraId="434B3796" w14:textId="77777777" w:rsidTr="0032474D">
        <w:trPr>
          <w:trHeight w:val="900"/>
        </w:trPr>
        <w:tc>
          <w:tcPr>
            <w:tcW w:w="2694" w:type="dxa"/>
            <w:tcBorders>
              <w:top w:val="nil"/>
              <w:left w:val="single" w:sz="4" w:space="0" w:color="auto"/>
              <w:bottom w:val="single" w:sz="4" w:space="0" w:color="auto"/>
              <w:right w:val="single" w:sz="4" w:space="0" w:color="auto"/>
            </w:tcBorders>
          </w:tcPr>
          <w:p w14:paraId="59B9FFF1" w14:textId="69389534" w:rsidR="00A93C20" w:rsidRPr="0062657F" w:rsidRDefault="7273109E"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ČSN EN 13163+A</w:t>
            </w:r>
            <w:r w:rsidR="7549FCE4" w:rsidRPr="0062657F">
              <w:rPr>
                <w:rFonts w:asciiTheme="minorHAnsi" w:hAnsiTheme="minorHAnsi" w:cstheme="minorHAnsi"/>
                <w:color w:val="000000" w:themeColor="text1"/>
                <w:lang w:eastAsia="cs-CZ"/>
              </w:rPr>
              <w:t>2</w:t>
            </w:r>
          </w:p>
        </w:tc>
        <w:tc>
          <w:tcPr>
            <w:tcW w:w="1275" w:type="dxa"/>
            <w:tcBorders>
              <w:top w:val="nil"/>
              <w:left w:val="nil"/>
              <w:bottom w:val="single" w:sz="4" w:space="0" w:color="auto"/>
              <w:right w:val="single" w:sz="4" w:space="0" w:color="auto"/>
            </w:tcBorders>
          </w:tcPr>
          <w:p w14:paraId="4F9CAC1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727202</w:t>
            </w:r>
          </w:p>
        </w:tc>
        <w:tc>
          <w:tcPr>
            <w:tcW w:w="5103" w:type="dxa"/>
            <w:tcBorders>
              <w:top w:val="nil"/>
              <w:left w:val="nil"/>
              <w:bottom w:val="single" w:sz="4" w:space="0" w:color="auto"/>
              <w:right w:val="single" w:sz="4" w:space="0" w:color="auto"/>
            </w:tcBorders>
          </w:tcPr>
          <w:p w14:paraId="4882217B" w14:textId="55001629" w:rsidR="00A93C20" w:rsidRPr="0062657F" w:rsidRDefault="00231822"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Tepelněizolační výrobky pro budovy - Průmyslově vyráběné výrobky z pěnového polystyrenu (EPS) - Specifikace</w:t>
            </w:r>
          </w:p>
        </w:tc>
      </w:tr>
      <w:tr w:rsidR="00A93C20" w:rsidRPr="00033FED" w14:paraId="0CA48077" w14:textId="77777777" w:rsidTr="0032474D">
        <w:trPr>
          <w:trHeight w:val="300"/>
        </w:trPr>
        <w:tc>
          <w:tcPr>
            <w:tcW w:w="2694" w:type="dxa"/>
            <w:tcBorders>
              <w:top w:val="nil"/>
              <w:left w:val="single" w:sz="4" w:space="0" w:color="auto"/>
              <w:bottom w:val="single" w:sz="4" w:space="0" w:color="auto"/>
              <w:right w:val="single" w:sz="4" w:space="0" w:color="auto"/>
            </w:tcBorders>
          </w:tcPr>
          <w:p w14:paraId="37A04F68"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lastRenderedPageBreak/>
              <w:t>ČSN EN 1990</w:t>
            </w:r>
          </w:p>
        </w:tc>
        <w:tc>
          <w:tcPr>
            <w:tcW w:w="1275" w:type="dxa"/>
            <w:tcBorders>
              <w:top w:val="nil"/>
              <w:left w:val="nil"/>
              <w:bottom w:val="single" w:sz="4" w:space="0" w:color="auto"/>
              <w:right w:val="single" w:sz="4" w:space="0" w:color="auto"/>
            </w:tcBorders>
          </w:tcPr>
          <w:p w14:paraId="1C13216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730002</w:t>
            </w:r>
          </w:p>
        </w:tc>
        <w:tc>
          <w:tcPr>
            <w:tcW w:w="5103" w:type="dxa"/>
            <w:tcBorders>
              <w:top w:val="nil"/>
              <w:left w:val="nil"/>
              <w:bottom w:val="single" w:sz="4" w:space="0" w:color="auto"/>
              <w:right w:val="single" w:sz="4" w:space="0" w:color="auto"/>
            </w:tcBorders>
          </w:tcPr>
          <w:p w14:paraId="24F6018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Eurokód: Zásady navrhování konstrukcí</w:t>
            </w:r>
          </w:p>
        </w:tc>
      </w:tr>
      <w:tr w:rsidR="00A93C20" w:rsidRPr="00033FED" w14:paraId="4E8BDB1A" w14:textId="77777777" w:rsidTr="0032474D">
        <w:trPr>
          <w:trHeight w:val="900"/>
        </w:trPr>
        <w:tc>
          <w:tcPr>
            <w:tcW w:w="2694" w:type="dxa"/>
            <w:tcBorders>
              <w:top w:val="nil"/>
              <w:left w:val="single" w:sz="4" w:space="0" w:color="auto"/>
              <w:bottom w:val="single" w:sz="4" w:space="0" w:color="auto"/>
              <w:right w:val="single" w:sz="4" w:space="0" w:color="auto"/>
            </w:tcBorders>
          </w:tcPr>
          <w:p w14:paraId="24B646A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1991-1-1</w:t>
            </w:r>
          </w:p>
        </w:tc>
        <w:tc>
          <w:tcPr>
            <w:tcW w:w="1275" w:type="dxa"/>
            <w:tcBorders>
              <w:top w:val="nil"/>
              <w:left w:val="nil"/>
              <w:bottom w:val="single" w:sz="4" w:space="0" w:color="auto"/>
              <w:right w:val="single" w:sz="4" w:space="0" w:color="auto"/>
            </w:tcBorders>
          </w:tcPr>
          <w:p w14:paraId="7FC255A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730035</w:t>
            </w:r>
          </w:p>
        </w:tc>
        <w:tc>
          <w:tcPr>
            <w:tcW w:w="5103" w:type="dxa"/>
            <w:tcBorders>
              <w:top w:val="nil"/>
              <w:left w:val="nil"/>
              <w:bottom w:val="single" w:sz="4" w:space="0" w:color="auto"/>
              <w:right w:val="single" w:sz="4" w:space="0" w:color="auto"/>
            </w:tcBorders>
          </w:tcPr>
          <w:p w14:paraId="5D5CDCB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Eurokód 1: Zatížení konstrukcí - Část 1-1: Obecná zatížení - Objemové tíhy, vlastní tíha a užitná zatížení pozemních staveb</w:t>
            </w:r>
          </w:p>
        </w:tc>
      </w:tr>
      <w:tr w:rsidR="00A93C20" w:rsidRPr="00033FED" w14:paraId="28F52022" w14:textId="77777777" w:rsidTr="0032474D">
        <w:trPr>
          <w:trHeight w:val="600"/>
        </w:trPr>
        <w:tc>
          <w:tcPr>
            <w:tcW w:w="2694" w:type="dxa"/>
            <w:tcBorders>
              <w:top w:val="nil"/>
              <w:left w:val="single" w:sz="4" w:space="0" w:color="auto"/>
              <w:bottom w:val="single" w:sz="4" w:space="0" w:color="auto"/>
              <w:right w:val="single" w:sz="4" w:space="0" w:color="auto"/>
            </w:tcBorders>
          </w:tcPr>
          <w:p w14:paraId="66615BF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1991-1-3</w:t>
            </w:r>
          </w:p>
        </w:tc>
        <w:tc>
          <w:tcPr>
            <w:tcW w:w="1275" w:type="dxa"/>
            <w:tcBorders>
              <w:top w:val="nil"/>
              <w:left w:val="nil"/>
              <w:bottom w:val="single" w:sz="4" w:space="0" w:color="auto"/>
              <w:right w:val="single" w:sz="4" w:space="0" w:color="auto"/>
            </w:tcBorders>
          </w:tcPr>
          <w:p w14:paraId="4013208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730035</w:t>
            </w:r>
          </w:p>
        </w:tc>
        <w:tc>
          <w:tcPr>
            <w:tcW w:w="5103" w:type="dxa"/>
            <w:tcBorders>
              <w:top w:val="nil"/>
              <w:left w:val="nil"/>
              <w:bottom w:val="single" w:sz="4" w:space="0" w:color="auto"/>
              <w:right w:val="single" w:sz="4" w:space="0" w:color="auto"/>
            </w:tcBorders>
          </w:tcPr>
          <w:p w14:paraId="38D39B2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Eurokód 1: Zatížení konstrukcí - Část 1-3: Obecná zatížení - Zatížení sněhem</w:t>
            </w:r>
          </w:p>
        </w:tc>
      </w:tr>
      <w:tr w:rsidR="00A93C20" w:rsidRPr="00033FED" w14:paraId="44C8BD52" w14:textId="77777777" w:rsidTr="0032474D">
        <w:trPr>
          <w:trHeight w:val="600"/>
        </w:trPr>
        <w:tc>
          <w:tcPr>
            <w:tcW w:w="2694" w:type="dxa"/>
            <w:tcBorders>
              <w:top w:val="nil"/>
              <w:left w:val="single" w:sz="4" w:space="0" w:color="auto"/>
              <w:bottom w:val="single" w:sz="4" w:space="0" w:color="auto"/>
              <w:right w:val="single" w:sz="4" w:space="0" w:color="auto"/>
            </w:tcBorders>
          </w:tcPr>
          <w:p w14:paraId="5EDE8BD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1991-1-4</w:t>
            </w:r>
          </w:p>
        </w:tc>
        <w:tc>
          <w:tcPr>
            <w:tcW w:w="1275" w:type="dxa"/>
            <w:tcBorders>
              <w:top w:val="nil"/>
              <w:left w:val="nil"/>
              <w:bottom w:val="single" w:sz="4" w:space="0" w:color="auto"/>
              <w:right w:val="single" w:sz="4" w:space="0" w:color="auto"/>
            </w:tcBorders>
          </w:tcPr>
          <w:p w14:paraId="1AA6DE78"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730035</w:t>
            </w:r>
          </w:p>
        </w:tc>
        <w:tc>
          <w:tcPr>
            <w:tcW w:w="5103" w:type="dxa"/>
            <w:tcBorders>
              <w:top w:val="nil"/>
              <w:left w:val="nil"/>
              <w:bottom w:val="single" w:sz="4" w:space="0" w:color="auto"/>
              <w:right w:val="single" w:sz="4" w:space="0" w:color="auto"/>
            </w:tcBorders>
          </w:tcPr>
          <w:p w14:paraId="0EB159A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Eurokód 1: Zatížení konstrukcí - Část 1-4: Obecná zatížení - Zatížení větrem</w:t>
            </w:r>
          </w:p>
        </w:tc>
      </w:tr>
      <w:tr w:rsidR="00A93C20" w:rsidRPr="00033FED" w14:paraId="569ADFF6" w14:textId="77777777" w:rsidTr="0032474D">
        <w:trPr>
          <w:trHeight w:val="600"/>
        </w:trPr>
        <w:tc>
          <w:tcPr>
            <w:tcW w:w="2694" w:type="dxa"/>
            <w:tcBorders>
              <w:top w:val="nil"/>
              <w:left w:val="single" w:sz="4" w:space="0" w:color="auto"/>
              <w:bottom w:val="single" w:sz="4" w:space="0" w:color="auto"/>
              <w:right w:val="single" w:sz="4" w:space="0" w:color="auto"/>
            </w:tcBorders>
          </w:tcPr>
          <w:p w14:paraId="6413DD5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1991-1-5</w:t>
            </w:r>
          </w:p>
        </w:tc>
        <w:tc>
          <w:tcPr>
            <w:tcW w:w="1275" w:type="dxa"/>
            <w:tcBorders>
              <w:top w:val="nil"/>
              <w:left w:val="nil"/>
              <w:bottom w:val="single" w:sz="4" w:space="0" w:color="auto"/>
              <w:right w:val="single" w:sz="4" w:space="0" w:color="auto"/>
            </w:tcBorders>
          </w:tcPr>
          <w:p w14:paraId="691F115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730035</w:t>
            </w:r>
          </w:p>
        </w:tc>
        <w:tc>
          <w:tcPr>
            <w:tcW w:w="5103" w:type="dxa"/>
            <w:tcBorders>
              <w:top w:val="nil"/>
              <w:left w:val="nil"/>
              <w:bottom w:val="single" w:sz="4" w:space="0" w:color="auto"/>
              <w:right w:val="single" w:sz="4" w:space="0" w:color="auto"/>
            </w:tcBorders>
          </w:tcPr>
          <w:p w14:paraId="67E851E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Eurokód 1: Zatížení konstrukcí - Část 1-5: Obecná zatížení - Zatížení teplotou</w:t>
            </w:r>
          </w:p>
        </w:tc>
      </w:tr>
      <w:tr w:rsidR="00A93C20" w:rsidRPr="00033FED" w14:paraId="27DD4777" w14:textId="77777777" w:rsidTr="0032474D">
        <w:trPr>
          <w:trHeight w:val="600"/>
        </w:trPr>
        <w:tc>
          <w:tcPr>
            <w:tcW w:w="2694" w:type="dxa"/>
            <w:tcBorders>
              <w:top w:val="nil"/>
              <w:left w:val="single" w:sz="4" w:space="0" w:color="auto"/>
              <w:bottom w:val="single" w:sz="4" w:space="0" w:color="auto"/>
              <w:right w:val="single" w:sz="4" w:space="0" w:color="auto"/>
            </w:tcBorders>
          </w:tcPr>
          <w:p w14:paraId="0E8EC06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1991-1-6</w:t>
            </w:r>
          </w:p>
        </w:tc>
        <w:tc>
          <w:tcPr>
            <w:tcW w:w="1275" w:type="dxa"/>
            <w:tcBorders>
              <w:top w:val="nil"/>
              <w:left w:val="nil"/>
              <w:bottom w:val="single" w:sz="4" w:space="0" w:color="auto"/>
              <w:right w:val="single" w:sz="4" w:space="0" w:color="auto"/>
            </w:tcBorders>
          </w:tcPr>
          <w:p w14:paraId="1578EA3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730035</w:t>
            </w:r>
          </w:p>
        </w:tc>
        <w:tc>
          <w:tcPr>
            <w:tcW w:w="5103" w:type="dxa"/>
            <w:tcBorders>
              <w:top w:val="nil"/>
              <w:left w:val="nil"/>
              <w:bottom w:val="single" w:sz="4" w:space="0" w:color="auto"/>
              <w:right w:val="single" w:sz="4" w:space="0" w:color="auto"/>
            </w:tcBorders>
          </w:tcPr>
          <w:p w14:paraId="5ABD366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Eurokód 1: Zatížení konstrukcí - Část 1-6: Obecná zatížení - Zatížení během provádění</w:t>
            </w:r>
          </w:p>
        </w:tc>
      </w:tr>
      <w:tr w:rsidR="00A93C20" w:rsidRPr="00033FED" w14:paraId="04B3BF3F" w14:textId="77777777" w:rsidTr="0032474D">
        <w:trPr>
          <w:trHeight w:val="600"/>
        </w:trPr>
        <w:tc>
          <w:tcPr>
            <w:tcW w:w="2694" w:type="dxa"/>
            <w:tcBorders>
              <w:top w:val="nil"/>
              <w:left w:val="single" w:sz="4" w:space="0" w:color="auto"/>
              <w:bottom w:val="single" w:sz="4" w:space="0" w:color="auto"/>
              <w:right w:val="single" w:sz="4" w:space="0" w:color="auto"/>
            </w:tcBorders>
          </w:tcPr>
          <w:p w14:paraId="6F0B7A9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1991-1-7</w:t>
            </w:r>
          </w:p>
        </w:tc>
        <w:tc>
          <w:tcPr>
            <w:tcW w:w="1275" w:type="dxa"/>
            <w:tcBorders>
              <w:top w:val="nil"/>
              <w:left w:val="nil"/>
              <w:bottom w:val="single" w:sz="4" w:space="0" w:color="auto"/>
              <w:right w:val="single" w:sz="4" w:space="0" w:color="auto"/>
            </w:tcBorders>
          </w:tcPr>
          <w:p w14:paraId="266AF54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730035</w:t>
            </w:r>
          </w:p>
        </w:tc>
        <w:tc>
          <w:tcPr>
            <w:tcW w:w="5103" w:type="dxa"/>
            <w:tcBorders>
              <w:top w:val="nil"/>
              <w:left w:val="nil"/>
              <w:bottom w:val="single" w:sz="4" w:space="0" w:color="auto"/>
              <w:right w:val="single" w:sz="4" w:space="0" w:color="auto"/>
            </w:tcBorders>
          </w:tcPr>
          <w:p w14:paraId="7051945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Eurokód 1: Zatížení konstrukcí - Část 1-7: Obecná zatížení - Mimořádná zatížení</w:t>
            </w:r>
          </w:p>
        </w:tc>
      </w:tr>
      <w:tr w:rsidR="00A93C20" w:rsidRPr="00033FED" w14:paraId="41667BFE" w14:textId="77777777" w:rsidTr="0032474D">
        <w:trPr>
          <w:trHeight w:val="600"/>
        </w:trPr>
        <w:tc>
          <w:tcPr>
            <w:tcW w:w="2694" w:type="dxa"/>
            <w:tcBorders>
              <w:top w:val="nil"/>
              <w:left w:val="single" w:sz="4" w:space="0" w:color="auto"/>
              <w:bottom w:val="single" w:sz="4" w:space="0" w:color="auto"/>
              <w:right w:val="single" w:sz="4" w:space="0" w:color="auto"/>
            </w:tcBorders>
          </w:tcPr>
          <w:p w14:paraId="7EBC82D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1991-3</w:t>
            </w:r>
          </w:p>
        </w:tc>
        <w:tc>
          <w:tcPr>
            <w:tcW w:w="1275" w:type="dxa"/>
            <w:tcBorders>
              <w:top w:val="nil"/>
              <w:left w:val="nil"/>
              <w:bottom w:val="single" w:sz="4" w:space="0" w:color="auto"/>
              <w:right w:val="single" w:sz="4" w:space="0" w:color="auto"/>
            </w:tcBorders>
          </w:tcPr>
          <w:p w14:paraId="20F55438"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730035</w:t>
            </w:r>
          </w:p>
        </w:tc>
        <w:tc>
          <w:tcPr>
            <w:tcW w:w="5103" w:type="dxa"/>
            <w:tcBorders>
              <w:top w:val="nil"/>
              <w:left w:val="nil"/>
              <w:bottom w:val="single" w:sz="4" w:space="0" w:color="auto"/>
              <w:right w:val="single" w:sz="4" w:space="0" w:color="auto"/>
            </w:tcBorders>
          </w:tcPr>
          <w:p w14:paraId="7EACAC9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Eurokód 1: Zatížení konstrukcí - Část 3: Zatížení od jeřábů a strojního vybavení</w:t>
            </w:r>
          </w:p>
        </w:tc>
      </w:tr>
      <w:tr w:rsidR="00A93C20" w:rsidRPr="00033FED" w14:paraId="006599DF" w14:textId="77777777" w:rsidTr="0032474D">
        <w:trPr>
          <w:trHeight w:val="300"/>
        </w:trPr>
        <w:tc>
          <w:tcPr>
            <w:tcW w:w="2694" w:type="dxa"/>
            <w:tcBorders>
              <w:top w:val="nil"/>
              <w:left w:val="single" w:sz="4" w:space="0" w:color="auto"/>
              <w:bottom w:val="single" w:sz="4" w:space="0" w:color="auto"/>
              <w:right w:val="single" w:sz="4" w:space="0" w:color="auto"/>
            </w:tcBorders>
          </w:tcPr>
          <w:p w14:paraId="13AF966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0037</w:t>
            </w:r>
          </w:p>
        </w:tc>
        <w:tc>
          <w:tcPr>
            <w:tcW w:w="1275" w:type="dxa"/>
            <w:tcBorders>
              <w:top w:val="nil"/>
              <w:left w:val="nil"/>
              <w:bottom w:val="single" w:sz="4" w:space="0" w:color="auto"/>
              <w:right w:val="single" w:sz="4" w:space="0" w:color="auto"/>
            </w:tcBorders>
          </w:tcPr>
          <w:p w14:paraId="522A43D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730037</w:t>
            </w:r>
          </w:p>
        </w:tc>
        <w:tc>
          <w:tcPr>
            <w:tcW w:w="5103" w:type="dxa"/>
            <w:tcBorders>
              <w:top w:val="nil"/>
              <w:left w:val="nil"/>
              <w:bottom w:val="single" w:sz="4" w:space="0" w:color="auto"/>
              <w:right w:val="single" w:sz="4" w:space="0" w:color="auto"/>
            </w:tcBorders>
          </w:tcPr>
          <w:p w14:paraId="3A7A499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Zemní tlak na stavební konstrukce</w:t>
            </w:r>
          </w:p>
        </w:tc>
      </w:tr>
      <w:tr w:rsidR="00A93C20" w:rsidRPr="00033FED" w14:paraId="4F0B45B9" w14:textId="77777777" w:rsidTr="0032474D">
        <w:trPr>
          <w:trHeight w:val="600"/>
        </w:trPr>
        <w:tc>
          <w:tcPr>
            <w:tcW w:w="2694" w:type="dxa"/>
            <w:tcBorders>
              <w:top w:val="nil"/>
              <w:left w:val="single" w:sz="4" w:space="0" w:color="auto"/>
              <w:bottom w:val="single" w:sz="4" w:space="0" w:color="auto"/>
              <w:right w:val="single" w:sz="4" w:space="0" w:color="auto"/>
            </w:tcBorders>
          </w:tcPr>
          <w:p w14:paraId="54CCB11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0205</w:t>
            </w:r>
          </w:p>
        </w:tc>
        <w:tc>
          <w:tcPr>
            <w:tcW w:w="1275" w:type="dxa"/>
            <w:tcBorders>
              <w:top w:val="nil"/>
              <w:left w:val="nil"/>
              <w:bottom w:val="single" w:sz="4" w:space="0" w:color="auto"/>
              <w:right w:val="single" w:sz="4" w:space="0" w:color="auto"/>
            </w:tcBorders>
          </w:tcPr>
          <w:p w14:paraId="4BB2983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730205</w:t>
            </w:r>
          </w:p>
        </w:tc>
        <w:tc>
          <w:tcPr>
            <w:tcW w:w="5103" w:type="dxa"/>
            <w:tcBorders>
              <w:top w:val="nil"/>
              <w:left w:val="nil"/>
              <w:bottom w:val="single" w:sz="4" w:space="0" w:color="auto"/>
              <w:right w:val="single" w:sz="4" w:space="0" w:color="auto"/>
            </w:tcBorders>
          </w:tcPr>
          <w:p w14:paraId="1D8694E8"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Geometrická přesnost ve výstavbě. Navrhování geometrické přesnosti</w:t>
            </w:r>
          </w:p>
        </w:tc>
      </w:tr>
      <w:tr w:rsidR="00A93C20" w:rsidRPr="00033FED" w14:paraId="2860C9E6" w14:textId="77777777" w:rsidTr="0032474D">
        <w:trPr>
          <w:trHeight w:val="600"/>
        </w:trPr>
        <w:tc>
          <w:tcPr>
            <w:tcW w:w="2694" w:type="dxa"/>
            <w:tcBorders>
              <w:top w:val="nil"/>
              <w:left w:val="single" w:sz="4" w:space="0" w:color="auto"/>
              <w:bottom w:val="single" w:sz="4" w:space="0" w:color="auto"/>
              <w:right w:val="single" w:sz="4" w:space="0" w:color="auto"/>
            </w:tcBorders>
          </w:tcPr>
          <w:p w14:paraId="7E7EA1F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0210-1</w:t>
            </w:r>
          </w:p>
        </w:tc>
        <w:tc>
          <w:tcPr>
            <w:tcW w:w="1275" w:type="dxa"/>
            <w:tcBorders>
              <w:top w:val="nil"/>
              <w:left w:val="nil"/>
              <w:bottom w:val="single" w:sz="4" w:space="0" w:color="auto"/>
              <w:right w:val="single" w:sz="4" w:space="0" w:color="auto"/>
            </w:tcBorders>
          </w:tcPr>
          <w:p w14:paraId="5B17B5A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730210</w:t>
            </w:r>
          </w:p>
        </w:tc>
        <w:tc>
          <w:tcPr>
            <w:tcW w:w="5103" w:type="dxa"/>
            <w:tcBorders>
              <w:top w:val="nil"/>
              <w:left w:val="nil"/>
              <w:bottom w:val="single" w:sz="4" w:space="0" w:color="auto"/>
              <w:right w:val="single" w:sz="4" w:space="0" w:color="auto"/>
            </w:tcBorders>
          </w:tcPr>
          <w:p w14:paraId="37A0A18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Geometrická přesnost ve výstavbě. Podmínky provádění. Část 1: Přesnost osazení</w:t>
            </w:r>
          </w:p>
        </w:tc>
      </w:tr>
      <w:tr w:rsidR="00A93C20" w:rsidRPr="00033FED" w14:paraId="1C08F25C" w14:textId="77777777" w:rsidTr="0032474D">
        <w:trPr>
          <w:trHeight w:val="600"/>
        </w:trPr>
        <w:tc>
          <w:tcPr>
            <w:tcW w:w="2694" w:type="dxa"/>
            <w:tcBorders>
              <w:top w:val="nil"/>
              <w:left w:val="single" w:sz="4" w:space="0" w:color="auto"/>
              <w:bottom w:val="single" w:sz="4" w:space="0" w:color="auto"/>
              <w:right w:val="single" w:sz="4" w:space="0" w:color="auto"/>
            </w:tcBorders>
          </w:tcPr>
          <w:p w14:paraId="242E55F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0540-1</w:t>
            </w:r>
          </w:p>
        </w:tc>
        <w:tc>
          <w:tcPr>
            <w:tcW w:w="1275" w:type="dxa"/>
            <w:tcBorders>
              <w:top w:val="nil"/>
              <w:left w:val="nil"/>
              <w:bottom w:val="single" w:sz="4" w:space="0" w:color="auto"/>
              <w:right w:val="single" w:sz="4" w:space="0" w:color="auto"/>
            </w:tcBorders>
          </w:tcPr>
          <w:p w14:paraId="20A3F32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730540</w:t>
            </w:r>
          </w:p>
        </w:tc>
        <w:tc>
          <w:tcPr>
            <w:tcW w:w="5103" w:type="dxa"/>
            <w:tcBorders>
              <w:top w:val="nil"/>
              <w:left w:val="nil"/>
              <w:bottom w:val="single" w:sz="4" w:space="0" w:color="auto"/>
              <w:right w:val="single" w:sz="4" w:space="0" w:color="auto"/>
            </w:tcBorders>
          </w:tcPr>
          <w:p w14:paraId="4CB377D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Tepelná ochrana budov - Část 1: Terminologie</w:t>
            </w:r>
          </w:p>
        </w:tc>
      </w:tr>
      <w:tr w:rsidR="00A93C20" w:rsidRPr="00033FED" w14:paraId="3B886127" w14:textId="77777777" w:rsidTr="0032474D">
        <w:trPr>
          <w:trHeight w:val="600"/>
        </w:trPr>
        <w:tc>
          <w:tcPr>
            <w:tcW w:w="2694" w:type="dxa"/>
            <w:tcBorders>
              <w:top w:val="nil"/>
              <w:left w:val="single" w:sz="4" w:space="0" w:color="auto"/>
              <w:bottom w:val="single" w:sz="4" w:space="0" w:color="auto"/>
              <w:right w:val="single" w:sz="4" w:space="0" w:color="auto"/>
            </w:tcBorders>
          </w:tcPr>
          <w:p w14:paraId="1E466DF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0540-2</w:t>
            </w:r>
          </w:p>
        </w:tc>
        <w:tc>
          <w:tcPr>
            <w:tcW w:w="1275" w:type="dxa"/>
            <w:tcBorders>
              <w:top w:val="nil"/>
              <w:left w:val="nil"/>
              <w:bottom w:val="single" w:sz="4" w:space="0" w:color="auto"/>
              <w:right w:val="single" w:sz="4" w:space="0" w:color="auto"/>
            </w:tcBorders>
          </w:tcPr>
          <w:p w14:paraId="0EF48B1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730540</w:t>
            </w:r>
          </w:p>
        </w:tc>
        <w:tc>
          <w:tcPr>
            <w:tcW w:w="5103" w:type="dxa"/>
            <w:tcBorders>
              <w:top w:val="nil"/>
              <w:left w:val="nil"/>
              <w:bottom w:val="single" w:sz="4" w:space="0" w:color="auto"/>
              <w:right w:val="single" w:sz="4" w:space="0" w:color="auto"/>
            </w:tcBorders>
          </w:tcPr>
          <w:p w14:paraId="5688072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Tepelná ochrana budov - Část 2: Požadavky</w:t>
            </w:r>
          </w:p>
        </w:tc>
      </w:tr>
      <w:tr w:rsidR="00A93C20" w:rsidRPr="00033FED" w14:paraId="6839170B" w14:textId="77777777" w:rsidTr="0032474D">
        <w:trPr>
          <w:trHeight w:val="600"/>
        </w:trPr>
        <w:tc>
          <w:tcPr>
            <w:tcW w:w="2694" w:type="dxa"/>
            <w:tcBorders>
              <w:top w:val="nil"/>
              <w:left w:val="single" w:sz="4" w:space="0" w:color="auto"/>
              <w:bottom w:val="single" w:sz="4" w:space="0" w:color="auto"/>
              <w:right w:val="single" w:sz="4" w:space="0" w:color="auto"/>
            </w:tcBorders>
          </w:tcPr>
          <w:p w14:paraId="7A03EF2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0540-3</w:t>
            </w:r>
          </w:p>
        </w:tc>
        <w:tc>
          <w:tcPr>
            <w:tcW w:w="1275" w:type="dxa"/>
            <w:tcBorders>
              <w:top w:val="nil"/>
              <w:left w:val="nil"/>
              <w:bottom w:val="single" w:sz="4" w:space="0" w:color="auto"/>
              <w:right w:val="single" w:sz="4" w:space="0" w:color="auto"/>
            </w:tcBorders>
          </w:tcPr>
          <w:p w14:paraId="03FAB12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730540</w:t>
            </w:r>
          </w:p>
        </w:tc>
        <w:tc>
          <w:tcPr>
            <w:tcW w:w="5103" w:type="dxa"/>
            <w:tcBorders>
              <w:top w:val="nil"/>
              <w:left w:val="nil"/>
              <w:bottom w:val="single" w:sz="4" w:space="0" w:color="auto"/>
              <w:right w:val="single" w:sz="4" w:space="0" w:color="auto"/>
            </w:tcBorders>
          </w:tcPr>
          <w:p w14:paraId="436A833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Tepelná ochrana budov - Část 3: Návrhové hodnoty veličin</w:t>
            </w:r>
          </w:p>
        </w:tc>
      </w:tr>
      <w:tr w:rsidR="00A93C20" w:rsidRPr="00033FED" w14:paraId="7C23C06A" w14:textId="77777777" w:rsidTr="0032474D">
        <w:trPr>
          <w:trHeight w:val="600"/>
        </w:trPr>
        <w:tc>
          <w:tcPr>
            <w:tcW w:w="2694" w:type="dxa"/>
            <w:tcBorders>
              <w:top w:val="nil"/>
              <w:left w:val="single" w:sz="4" w:space="0" w:color="auto"/>
              <w:bottom w:val="single" w:sz="4" w:space="0" w:color="auto"/>
              <w:right w:val="single" w:sz="4" w:space="0" w:color="auto"/>
            </w:tcBorders>
          </w:tcPr>
          <w:p w14:paraId="7135EC1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0540-4</w:t>
            </w:r>
          </w:p>
        </w:tc>
        <w:tc>
          <w:tcPr>
            <w:tcW w:w="1275" w:type="dxa"/>
            <w:tcBorders>
              <w:top w:val="nil"/>
              <w:left w:val="nil"/>
              <w:bottom w:val="single" w:sz="4" w:space="0" w:color="auto"/>
              <w:right w:val="single" w:sz="4" w:space="0" w:color="auto"/>
            </w:tcBorders>
          </w:tcPr>
          <w:p w14:paraId="3CAE37A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730540</w:t>
            </w:r>
          </w:p>
        </w:tc>
        <w:tc>
          <w:tcPr>
            <w:tcW w:w="5103" w:type="dxa"/>
            <w:tcBorders>
              <w:top w:val="nil"/>
              <w:left w:val="nil"/>
              <w:bottom w:val="single" w:sz="4" w:space="0" w:color="auto"/>
              <w:right w:val="single" w:sz="4" w:space="0" w:color="auto"/>
            </w:tcBorders>
          </w:tcPr>
          <w:p w14:paraId="029A7FC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Tepelná ochrana budov - Část 4: Výpočtové metody</w:t>
            </w:r>
          </w:p>
        </w:tc>
      </w:tr>
      <w:tr w:rsidR="00A93C20" w:rsidRPr="00033FED" w14:paraId="21699AB7" w14:textId="77777777" w:rsidTr="0032474D">
        <w:trPr>
          <w:trHeight w:val="1200"/>
        </w:trPr>
        <w:tc>
          <w:tcPr>
            <w:tcW w:w="2694" w:type="dxa"/>
            <w:tcBorders>
              <w:top w:val="nil"/>
              <w:left w:val="single" w:sz="4" w:space="0" w:color="auto"/>
              <w:bottom w:val="single" w:sz="4" w:space="0" w:color="auto"/>
              <w:right w:val="single" w:sz="4" w:space="0" w:color="auto"/>
            </w:tcBorders>
          </w:tcPr>
          <w:p w14:paraId="0299904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ISO 13788</w:t>
            </w:r>
          </w:p>
        </w:tc>
        <w:tc>
          <w:tcPr>
            <w:tcW w:w="1275" w:type="dxa"/>
            <w:tcBorders>
              <w:top w:val="nil"/>
              <w:left w:val="nil"/>
              <w:bottom w:val="single" w:sz="4" w:space="0" w:color="auto"/>
              <w:right w:val="single" w:sz="4" w:space="0" w:color="auto"/>
            </w:tcBorders>
          </w:tcPr>
          <w:p w14:paraId="5840E89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730544</w:t>
            </w:r>
          </w:p>
        </w:tc>
        <w:tc>
          <w:tcPr>
            <w:tcW w:w="5103" w:type="dxa"/>
            <w:tcBorders>
              <w:top w:val="nil"/>
              <w:left w:val="nil"/>
              <w:bottom w:val="single" w:sz="4" w:space="0" w:color="auto"/>
              <w:right w:val="single" w:sz="4" w:space="0" w:color="auto"/>
            </w:tcBorders>
          </w:tcPr>
          <w:p w14:paraId="4D2862F8"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Tepelně vlhkostní chování stavebních dílců a stavebních prvků - Vnitřní povrchová teplota pro vyloučení kritické povrchové vlhkosti a kondenzace uvnitř konstrukce - Výpočtové metody</w:t>
            </w:r>
          </w:p>
        </w:tc>
      </w:tr>
      <w:tr w:rsidR="00A93C20" w:rsidRPr="00033FED" w14:paraId="667AFAB1" w14:textId="77777777" w:rsidTr="0032474D">
        <w:trPr>
          <w:trHeight w:val="600"/>
        </w:trPr>
        <w:tc>
          <w:tcPr>
            <w:tcW w:w="2694" w:type="dxa"/>
            <w:tcBorders>
              <w:top w:val="nil"/>
              <w:left w:val="single" w:sz="4" w:space="0" w:color="auto"/>
              <w:bottom w:val="single" w:sz="4" w:space="0" w:color="auto"/>
              <w:right w:val="single" w:sz="4" w:space="0" w:color="auto"/>
            </w:tcBorders>
          </w:tcPr>
          <w:p w14:paraId="6B61110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ISO 6946</w:t>
            </w:r>
          </w:p>
        </w:tc>
        <w:tc>
          <w:tcPr>
            <w:tcW w:w="1275" w:type="dxa"/>
            <w:tcBorders>
              <w:top w:val="nil"/>
              <w:left w:val="nil"/>
              <w:bottom w:val="single" w:sz="4" w:space="0" w:color="auto"/>
              <w:right w:val="single" w:sz="4" w:space="0" w:color="auto"/>
            </w:tcBorders>
          </w:tcPr>
          <w:p w14:paraId="05D8373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730558</w:t>
            </w:r>
          </w:p>
        </w:tc>
        <w:tc>
          <w:tcPr>
            <w:tcW w:w="5103" w:type="dxa"/>
            <w:tcBorders>
              <w:top w:val="nil"/>
              <w:left w:val="nil"/>
              <w:bottom w:val="single" w:sz="4" w:space="0" w:color="auto"/>
              <w:right w:val="single" w:sz="4" w:space="0" w:color="auto"/>
            </w:tcBorders>
          </w:tcPr>
          <w:p w14:paraId="52CB90B3" w14:textId="7DE3DDFF"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Stavební prvky a stavební konstrukce - Tepelný odpor a součinitel prostupu tepla - Výpočtov</w:t>
            </w:r>
            <w:r w:rsidR="00231822" w:rsidRPr="0062657F">
              <w:rPr>
                <w:rFonts w:asciiTheme="minorHAnsi" w:hAnsiTheme="minorHAnsi" w:cstheme="minorHAnsi"/>
                <w:color w:val="000000"/>
                <w:lang w:eastAsia="cs-CZ"/>
              </w:rPr>
              <w:t>é</w:t>
            </w:r>
            <w:r w:rsidRPr="0062657F">
              <w:rPr>
                <w:rFonts w:asciiTheme="minorHAnsi" w:hAnsiTheme="minorHAnsi" w:cstheme="minorHAnsi"/>
                <w:color w:val="000000"/>
                <w:lang w:eastAsia="cs-CZ"/>
              </w:rPr>
              <w:t xml:space="preserve"> metod</w:t>
            </w:r>
            <w:r w:rsidR="00231822" w:rsidRPr="0062657F">
              <w:rPr>
                <w:rFonts w:asciiTheme="minorHAnsi" w:hAnsiTheme="minorHAnsi" w:cstheme="minorHAnsi"/>
                <w:color w:val="000000"/>
                <w:lang w:eastAsia="cs-CZ"/>
              </w:rPr>
              <w:t>y</w:t>
            </w:r>
          </w:p>
        </w:tc>
      </w:tr>
      <w:tr w:rsidR="00A93C20" w:rsidRPr="00033FED" w14:paraId="6101AC3D" w14:textId="77777777" w:rsidTr="0032474D">
        <w:trPr>
          <w:trHeight w:val="600"/>
        </w:trPr>
        <w:tc>
          <w:tcPr>
            <w:tcW w:w="2694" w:type="dxa"/>
            <w:tcBorders>
              <w:top w:val="nil"/>
              <w:left w:val="single" w:sz="4" w:space="0" w:color="auto"/>
              <w:bottom w:val="single" w:sz="4" w:space="0" w:color="auto"/>
              <w:right w:val="single" w:sz="4" w:space="0" w:color="auto"/>
            </w:tcBorders>
          </w:tcPr>
          <w:p w14:paraId="16F0461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P 73 0600</w:t>
            </w:r>
          </w:p>
        </w:tc>
        <w:tc>
          <w:tcPr>
            <w:tcW w:w="1275" w:type="dxa"/>
            <w:tcBorders>
              <w:top w:val="nil"/>
              <w:left w:val="nil"/>
              <w:bottom w:val="single" w:sz="4" w:space="0" w:color="auto"/>
              <w:right w:val="single" w:sz="4" w:space="0" w:color="auto"/>
            </w:tcBorders>
          </w:tcPr>
          <w:p w14:paraId="1ABCFE5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730600</w:t>
            </w:r>
          </w:p>
        </w:tc>
        <w:tc>
          <w:tcPr>
            <w:tcW w:w="5103" w:type="dxa"/>
            <w:tcBorders>
              <w:top w:val="nil"/>
              <w:left w:val="nil"/>
              <w:bottom w:val="single" w:sz="4" w:space="0" w:color="auto"/>
              <w:right w:val="single" w:sz="4" w:space="0" w:color="auto"/>
            </w:tcBorders>
          </w:tcPr>
          <w:p w14:paraId="5F76860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Hydroizolace staveb - Základní ustanovení</w:t>
            </w:r>
          </w:p>
        </w:tc>
      </w:tr>
      <w:tr w:rsidR="00A93C20" w:rsidRPr="00033FED" w14:paraId="2F6713FB" w14:textId="77777777" w:rsidTr="0032474D">
        <w:trPr>
          <w:trHeight w:val="300"/>
        </w:trPr>
        <w:tc>
          <w:tcPr>
            <w:tcW w:w="2694" w:type="dxa"/>
            <w:tcBorders>
              <w:top w:val="nil"/>
              <w:left w:val="single" w:sz="4" w:space="0" w:color="auto"/>
              <w:bottom w:val="single" w:sz="4" w:space="0" w:color="auto"/>
              <w:right w:val="single" w:sz="4" w:space="0" w:color="auto"/>
            </w:tcBorders>
          </w:tcPr>
          <w:p w14:paraId="1839823E" w14:textId="3AC60829"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lastRenderedPageBreak/>
              <w:t>ČSN 73 0804</w:t>
            </w:r>
            <w:r w:rsidR="00BD136F" w:rsidRPr="0062657F">
              <w:rPr>
                <w:rFonts w:asciiTheme="minorHAnsi" w:hAnsiTheme="minorHAnsi" w:cstheme="minorHAnsi"/>
                <w:color w:val="000000"/>
                <w:lang w:eastAsia="cs-CZ"/>
              </w:rPr>
              <w:t xml:space="preserve"> ed.2</w:t>
            </w:r>
          </w:p>
        </w:tc>
        <w:tc>
          <w:tcPr>
            <w:tcW w:w="1275" w:type="dxa"/>
            <w:tcBorders>
              <w:top w:val="nil"/>
              <w:left w:val="nil"/>
              <w:bottom w:val="single" w:sz="4" w:space="0" w:color="auto"/>
              <w:right w:val="single" w:sz="4" w:space="0" w:color="auto"/>
            </w:tcBorders>
          </w:tcPr>
          <w:p w14:paraId="7146557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730804</w:t>
            </w:r>
          </w:p>
        </w:tc>
        <w:tc>
          <w:tcPr>
            <w:tcW w:w="5103" w:type="dxa"/>
            <w:tcBorders>
              <w:top w:val="nil"/>
              <w:left w:val="nil"/>
              <w:bottom w:val="single" w:sz="4" w:space="0" w:color="auto"/>
              <w:right w:val="single" w:sz="4" w:space="0" w:color="auto"/>
            </w:tcBorders>
          </w:tcPr>
          <w:p w14:paraId="3248D6D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Požární bezpečnost staveb - Výrobní objekty</w:t>
            </w:r>
          </w:p>
        </w:tc>
      </w:tr>
      <w:tr w:rsidR="00A93C20" w:rsidRPr="00033FED" w14:paraId="5AAA5451" w14:textId="77777777" w:rsidTr="0032474D">
        <w:trPr>
          <w:trHeight w:val="300"/>
        </w:trPr>
        <w:tc>
          <w:tcPr>
            <w:tcW w:w="2694" w:type="dxa"/>
            <w:tcBorders>
              <w:top w:val="nil"/>
              <w:left w:val="single" w:sz="4" w:space="0" w:color="auto"/>
              <w:bottom w:val="single" w:sz="4" w:space="0" w:color="auto"/>
              <w:right w:val="single" w:sz="4" w:space="0" w:color="auto"/>
            </w:tcBorders>
          </w:tcPr>
          <w:p w14:paraId="2076532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0810</w:t>
            </w:r>
          </w:p>
        </w:tc>
        <w:tc>
          <w:tcPr>
            <w:tcW w:w="1275" w:type="dxa"/>
            <w:tcBorders>
              <w:top w:val="nil"/>
              <w:left w:val="nil"/>
              <w:bottom w:val="single" w:sz="4" w:space="0" w:color="auto"/>
              <w:right w:val="single" w:sz="4" w:space="0" w:color="auto"/>
            </w:tcBorders>
          </w:tcPr>
          <w:p w14:paraId="7661109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730810</w:t>
            </w:r>
          </w:p>
        </w:tc>
        <w:tc>
          <w:tcPr>
            <w:tcW w:w="5103" w:type="dxa"/>
            <w:tcBorders>
              <w:top w:val="nil"/>
              <w:left w:val="nil"/>
              <w:bottom w:val="single" w:sz="4" w:space="0" w:color="auto"/>
              <w:right w:val="single" w:sz="4" w:space="0" w:color="auto"/>
            </w:tcBorders>
          </w:tcPr>
          <w:p w14:paraId="04C6D37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Požární bezpečnost staveb - Společná ustanovení</w:t>
            </w:r>
          </w:p>
        </w:tc>
      </w:tr>
      <w:tr w:rsidR="00A93C20" w:rsidRPr="00033FED" w14:paraId="7FC8CC0B" w14:textId="77777777" w:rsidTr="0032474D">
        <w:trPr>
          <w:trHeight w:val="600"/>
        </w:trPr>
        <w:tc>
          <w:tcPr>
            <w:tcW w:w="2694" w:type="dxa"/>
            <w:tcBorders>
              <w:top w:val="nil"/>
              <w:left w:val="single" w:sz="4" w:space="0" w:color="auto"/>
              <w:bottom w:val="single" w:sz="4" w:space="0" w:color="auto"/>
              <w:right w:val="single" w:sz="4" w:space="0" w:color="auto"/>
            </w:tcBorders>
          </w:tcPr>
          <w:p w14:paraId="53717F1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0821 ed.2</w:t>
            </w:r>
          </w:p>
        </w:tc>
        <w:tc>
          <w:tcPr>
            <w:tcW w:w="1275" w:type="dxa"/>
            <w:tcBorders>
              <w:top w:val="nil"/>
              <w:left w:val="nil"/>
              <w:bottom w:val="single" w:sz="4" w:space="0" w:color="auto"/>
              <w:right w:val="single" w:sz="4" w:space="0" w:color="auto"/>
            </w:tcBorders>
          </w:tcPr>
          <w:p w14:paraId="4425832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730821</w:t>
            </w:r>
          </w:p>
        </w:tc>
        <w:tc>
          <w:tcPr>
            <w:tcW w:w="5103" w:type="dxa"/>
            <w:tcBorders>
              <w:top w:val="nil"/>
              <w:left w:val="nil"/>
              <w:bottom w:val="single" w:sz="4" w:space="0" w:color="auto"/>
              <w:right w:val="single" w:sz="4" w:space="0" w:color="auto"/>
            </w:tcBorders>
          </w:tcPr>
          <w:p w14:paraId="6E24406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Požární bezpečnost staveb - Požární odolnost stavebních konstrukcí</w:t>
            </w:r>
          </w:p>
        </w:tc>
      </w:tr>
      <w:tr w:rsidR="00A93C20" w:rsidRPr="00033FED" w14:paraId="2FEFE74F" w14:textId="77777777" w:rsidTr="0032474D">
        <w:trPr>
          <w:trHeight w:val="600"/>
        </w:trPr>
        <w:tc>
          <w:tcPr>
            <w:tcW w:w="2694" w:type="dxa"/>
            <w:tcBorders>
              <w:top w:val="nil"/>
              <w:left w:val="single" w:sz="4" w:space="0" w:color="auto"/>
              <w:bottom w:val="single" w:sz="4" w:space="0" w:color="auto"/>
              <w:right w:val="single" w:sz="4" w:space="0" w:color="auto"/>
            </w:tcBorders>
          </w:tcPr>
          <w:p w14:paraId="5548CD9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1997-1</w:t>
            </w:r>
          </w:p>
        </w:tc>
        <w:tc>
          <w:tcPr>
            <w:tcW w:w="1275" w:type="dxa"/>
            <w:tcBorders>
              <w:top w:val="nil"/>
              <w:left w:val="nil"/>
              <w:bottom w:val="single" w:sz="4" w:space="0" w:color="auto"/>
              <w:right w:val="single" w:sz="4" w:space="0" w:color="auto"/>
            </w:tcBorders>
          </w:tcPr>
          <w:p w14:paraId="6503DC9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731000</w:t>
            </w:r>
          </w:p>
        </w:tc>
        <w:tc>
          <w:tcPr>
            <w:tcW w:w="5103" w:type="dxa"/>
            <w:tcBorders>
              <w:top w:val="nil"/>
              <w:left w:val="nil"/>
              <w:bottom w:val="single" w:sz="4" w:space="0" w:color="auto"/>
              <w:right w:val="single" w:sz="4" w:space="0" w:color="auto"/>
            </w:tcBorders>
          </w:tcPr>
          <w:p w14:paraId="60336D2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Eurokód 7: Navrhování geotechnických konstrukcí - Část 1: Obecná pravidla</w:t>
            </w:r>
          </w:p>
        </w:tc>
      </w:tr>
      <w:tr w:rsidR="00A93C20" w:rsidRPr="00033FED" w14:paraId="1DB9450F" w14:textId="77777777" w:rsidTr="0032474D">
        <w:trPr>
          <w:trHeight w:val="600"/>
        </w:trPr>
        <w:tc>
          <w:tcPr>
            <w:tcW w:w="2694" w:type="dxa"/>
            <w:tcBorders>
              <w:top w:val="nil"/>
              <w:left w:val="single" w:sz="4" w:space="0" w:color="auto"/>
              <w:bottom w:val="single" w:sz="4" w:space="0" w:color="auto"/>
              <w:right w:val="single" w:sz="4" w:space="0" w:color="auto"/>
            </w:tcBorders>
          </w:tcPr>
          <w:p w14:paraId="21898FA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12063</w:t>
            </w:r>
          </w:p>
        </w:tc>
        <w:tc>
          <w:tcPr>
            <w:tcW w:w="1275" w:type="dxa"/>
            <w:tcBorders>
              <w:top w:val="nil"/>
              <w:left w:val="nil"/>
              <w:bottom w:val="single" w:sz="4" w:space="0" w:color="auto"/>
              <w:right w:val="single" w:sz="4" w:space="0" w:color="auto"/>
            </w:tcBorders>
          </w:tcPr>
          <w:p w14:paraId="3557C35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731041</w:t>
            </w:r>
          </w:p>
        </w:tc>
        <w:tc>
          <w:tcPr>
            <w:tcW w:w="5103" w:type="dxa"/>
            <w:tcBorders>
              <w:top w:val="nil"/>
              <w:left w:val="nil"/>
              <w:bottom w:val="single" w:sz="4" w:space="0" w:color="auto"/>
              <w:right w:val="single" w:sz="4" w:space="0" w:color="auto"/>
            </w:tcBorders>
          </w:tcPr>
          <w:p w14:paraId="02EEC99D" w14:textId="29C86B76" w:rsidR="00A93C20" w:rsidRPr="0062657F" w:rsidRDefault="00BD136F"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Provádění speciálních geotechnických prací - Štětové stěny, kombinované pilotové stěny a stěny o vysoké tuhosti</w:t>
            </w:r>
          </w:p>
        </w:tc>
      </w:tr>
      <w:tr w:rsidR="00A93C20" w:rsidRPr="00033FED" w14:paraId="0FEE1B64" w14:textId="77777777" w:rsidTr="0032474D">
        <w:trPr>
          <w:trHeight w:val="600"/>
        </w:trPr>
        <w:tc>
          <w:tcPr>
            <w:tcW w:w="2694" w:type="dxa"/>
            <w:tcBorders>
              <w:top w:val="nil"/>
              <w:left w:val="single" w:sz="4" w:space="0" w:color="auto"/>
              <w:bottom w:val="single" w:sz="4" w:space="0" w:color="auto"/>
              <w:right w:val="single" w:sz="4" w:space="0" w:color="auto"/>
            </w:tcBorders>
          </w:tcPr>
          <w:p w14:paraId="679B0CB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1537</w:t>
            </w:r>
          </w:p>
        </w:tc>
        <w:tc>
          <w:tcPr>
            <w:tcW w:w="1275" w:type="dxa"/>
            <w:tcBorders>
              <w:top w:val="nil"/>
              <w:left w:val="nil"/>
              <w:bottom w:val="single" w:sz="4" w:space="0" w:color="auto"/>
              <w:right w:val="single" w:sz="4" w:space="0" w:color="auto"/>
            </w:tcBorders>
          </w:tcPr>
          <w:p w14:paraId="4242D4A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731051</w:t>
            </w:r>
          </w:p>
        </w:tc>
        <w:tc>
          <w:tcPr>
            <w:tcW w:w="5103" w:type="dxa"/>
            <w:tcBorders>
              <w:top w:val="nil"/>
              <w:left w:val="nil"/>
              <w:bottom w:val="single" w:sz="4" w:space="0" w:color="auto"/>
              <w:right w:val="single" w:sz="4" w:space="0" w:color="auto"/>
            </w:tcBorders>
          </w:tcPr>
          <w:p w14:paraId="18E47877" w14:textId="08CF5008"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Provádění speciálních geotechnických prací - </w:t>
            </w:r>
            <w:r w:rsidR="00BD136F" w:rsidRPr="0062657F">
              <w:rPr>
                <w:rFonts w:asciiTheme="minorHAnsi" w:hAnsiTheme="minorHAnsi" w:cstheme="minorHAnsi"/>
                <w:color w:val="000000"/>
                <w:lang w:eastAsia="cs-CZ"/>
              </w:rPr>
              <w:t>H</w:t>
            </w:r>
            <w:r w:rsidRPr="0062657F">
              <w:rPr>
                <w:rFonts w:asciiTheme="minorHAnsi" w:hAnsiTheme="minorHAnsi" w:cstheme="minorHAnsi"/>
                <w:color w:val="000000"/>
                <w:lang w:eastAsia="cs-CZ"/>
              </w:rPr>
              <w:t>orninové kotvy</w:t>
            </w:r>
          </w:p>
        </w:tc>
      </w:tr>
      <w:tr w:rsidR="00A93C20" w:rsidRPr="00033FED" w14:paraId="036A1A46" w14:textId="77777777" w:rsidTr="0032474D">
        <w:trPr>
          <w:trHeight w:val="600"/>
        </w:trPr>
        <w:tc>
          <w:tcPr>
            <w:tcW w:w="2694" w:type="dxa"/>
            <w:tcBorders>
              <w:top w:val="nil"/>
              <w:left w:val="single" w:sz="4" w:space="0" w:color="auto"/>
              <w:bottom w:val="single" w:sz="4" w:space="0" w:color="auto"/>
              <w:right w:val="single" w:sz="4" w:space="0" w:color="auto"/>
            </w:tcBorders>
          </w:tcPr>
          <w:p w14:paraId="3C9D7A9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1538+A1</w:t>
            </w:r>
          </w:p>
        </w:tc>
        <w:tc>
          <w:tcPr>
            <w:tcW w:w="1275" w:type="dxa"/>
            <w:tcBorders>
              <w:top w:val="nil"/>
              <w:left w:val="nil"/>
              <w:bottom w:val="single" w:sz="4" w:space="0" w:color="auto"/>
              <w:right w:val="single" w:sz="4" w:space="0" w:color="auto"/>
            </w:tcBorders>
          </w:tcPr>
          <w:p w14:paraId="00757DC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731061</w:t>
            </w:r>
          </w:p>
        </w:tc>
        <w:tc>
          <w:tcPr>
            <w:tcW w:w="5103" w:type="dxa"/>
            <w:tcBorders>
              <w:top w:val="nil"/>
              <w:left w:val="nil"/>
              <w:bottom w:val="single" w:sz="4" w:space="0" w:color="auto"/>
              <w:right w:val="single" w:sz="4" w:space="0" w:color="auto"/>
            </w:tcBorders>
          </w:tcPr>
          <w:p w14:paraId="366608B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Provádění speciálních geotechnických prací - Podzemní stěny</w:t>
            </w:r>
          </w:p>
        </w:tc>
      </w:tr>
      <w:tr w:rsidR="00A93C20" w:rsidRPr="00033FED" w14:paraId="5F2B41A2" w14:textId="77777777" w:rsidTr="0032474D">
        <w:trPr>
          <w:trHeight w:val="600"/>
        </w:trPr>
        <w:tc>
          <w:tcPr>
            <w:tcW w:w="2694" w:type="dxa"/>
            <w:tcBorders>
              <w:top w:val="nil"/>
              <w:left w:val="single" w:sz="4" w:space="0" w:color="auto"/>
              <w:bottom w:val="single" w:sz="4" w:space="0" w:color="auto"/>
              <w:right w:val="single" w:sz="4" w:space="0" w:color="auto"/>
            </w:tcBorders>
          </w:tcPr>
          <w:p w14:paraId="187EA5A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12716</w:t>
            </w:r>
          </w:p>
        </w:tc>
        <w:tc>
          <w:tcPr>
            <w:tcW w:w="1275" w:type="dxa"/>
            <w:tcBorders>
              <w:top w:val="nil"/>
              <w:left w:val="nil"/>
              <w:bottom w:val="single" w:sz="4" w:space="0" w:color="auto"/>
              <w:right w:val="single" w:sz="4" w:space="0" w:color="auto"/>
            </w:tcBorders>
          </w:tcPr>
          <w:p w14:paraId="4DA6CB2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731072</w:t>
            </w:r>
          </w:p>
        </w:tc>
        <w:tc>
          <w:tcPr>
            <w:tcW w:w="5103" w:type="dxa"/>
            <w:tcBorders>
              <w:top w:val="nil"/>
              <w:left w:val="nil"/>
              <w:bottom w:val="single" w:sz="4" w:space="0" w:color="auto"/>
              <w:right w:val="single" w:sz="4" w:space="0" w:color="auto"/>
            </w:tcBorders>
          </w:tcPr>
          <w:p w14:paraId="12CD0AF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Provádění speciálních geotechnických prací - Trysková injektáž</w:t>
            </w:r>
          </w:p>
        </w:tc>
      </w:tr>
      <w:tr w:rsidR="00A93C20" w:rsidRPr="00033FED" w14:paraId="2709F77E" w14:textId="77777777" w:rsidTr="0032474D">
        <w:trPr>
          <w:trHeight w:val="600"/>
        </w:trPr>
        <w:tc>
          <w:tcPr>
            <w:tcW w:w="2694" w:type="dxa"/>
            <w:tcBorders>
              <w:top w:val="nil"/>
              <w:left w:val="single" w:sz="4" w:space="0" w:color="auto"/>
              <w:bottom w:val="single" w:sz="4" w:space="0" w:color="auto"/>
              <w:right w:val="single" w:sz="4" w:space="0" w:color="auto"/>
            </w:tcBorders>
          </w:tcPr>
          <w:p w14:paraId="6F382ED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1992-1-1</w:t>
            </w:r>
          </w:p>
        </w:tc>
        <w:tc>
          <w:tcPr>
            <w:tcW w:w="1275" w:type="dxa"/>
            <w:tcBorders>
              <w:top w:val="nil"/>
              <w:left w:val="nil"/>
              <w:bottom w:val="single" w:sz="4" w:space="0" w:color="auto"/>
              <w:right w:val="single" w:sz="4" w:space="0" w:color="auto"/>
            </w:tcBorders>
          </w:tcPr>
          <w:p w14:paraId="596A2D8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721201</w:t>
            </w:r>
          </w:p>
        </w:tc>
        <w:tc>
          <w:tcPr>
            <w:tcW w:w="5103" w:type="dxa"/>
            <w:tcBorders>
              <w:top w:val="nil"/>
              <w:left w:val="nil"/>
              <w:bottom w:val="single" w:sz="4" w:space="0" w:color="auto"/>
              <w:right w:val="single" w:sz="4" w:space="0" w:color="auto"/>
            </w:tcBorders>
          </w:tcPr>
          <w:p w14:paraId="5962314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Eurokód 2: Navrhování betonových konstrukcí - Část 1-1: Obecná pravidla a pravidla pro pozemní stavby</w:t>
            </w:r>
          </w:p>
        </w:tc>
      </w:tr>
      <w:tr w:rsidR="00A93C20" w:rsidRPr="00033FED" w14:paraId="4CA6434E" w14:textId="77777777" w:rsidTr="0032474D">
        <w:trPr>
          <w:trHeight w:val="600"/>
        </w:trPr>
        <w:tc>
          <w:tcPr>
            <w:tcW w:w="2694" w:type="dxa"/>
            <w:tcBorders>
              <w:top w:val="nil"/>
              <w:left w:val="single" w:sz="4" w:space="0" w:color="auto"/>
              <w:bottom w:val="single" w:sz="4" w:space="0" w:color="auto"/>
              <w:right w:val="single" w:sz="4" w:space="0" w:color="auto"/>
            </w:tcBorders>
          </w:tcPr>
          <w:p w14:paraId="4468702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1992-3</w:t>
            </w:r>
          </w:p>
        </w:tc>
        <w:tc>
          <w:tcPr>
            <w:tcW w:w="1275" w:type="dxa"/>
            <w:tcBorders>
              <w:top w:val="nil"/>
              <w:left w:val="nil"/>
              <w:bottom w:val="single" w:sz="4" w:space="0" w:color="auto"/>
              <w:right w:val="single" w:sz="4" w:space="0" w:color="auto"/>
            </w:tcBorders>
          </w:tcPr>
          <w:p w14:paraId="75A401D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731201</w:t>
            </w:r>
          </w:p>
        </w:tc>
        <w:tc>
          <w:tcPr>
            <w:tcW w:w="5103" w:type="dxa"/>
            <w:tcBorders>
              <w:top w:val="nil"/>
              <w:left w:val="nil"/>
              <w:bottom w:val="single" w:sz="4" w:space="0" w:color="auto"/>
              <w:right w:val="single" w:sz="4" w:space="0" w:color="auto"/>
            </w:tcBorders>
          </w:tcPr>
          <w:p w14:paraId="2FE7048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Eurokód 2: Navrhování betonových konstrukcí - Část 3: Nádrže na kapaliny a zásobníky</w:t>
            </w:r>
          </w:p>
        </w:tc>
      </w:tr>
      <w:tr w:rsidR="00A93C20" w:rsidRPr="00033FED" w14:paraId="75F91B44" w14:textId="77777777" w:rsidTr="0032474D">
        <w:trPr>
          <w:trHeight w:val="600"/>
        </w:trPr>
        <w:tc>
          <w:tcPr>
            <w:tcW w:w="2694" w:type="dxa"/>
            <w:tcBorders>
              <w:top w:val="nil"/>
              <w:left w:val="single" w:sz="4" w:space="0" w:color="auto"/>
              <w:bottom w:val="single" w:sz="4" w:space="0" w:color="auto"/>
              <w:right w:val="single" w:sz="4" w:space="0" w:color="auto"/>
            </w:tcBorders>
          </w:tcPr>
          <w:p w14:paraId="2170D60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12350-1</w:t>
            </w:r>
          </w:p>
        </w:tc>
        <w:tc>
          <w:tcPr>
            <w:tcW w:w="1275" w:type="dxa"/>
            <w:tcBorders>
              <w:top w:val="nil"/>
              <w:left w:val="nil"/>
              <w:bottom w:val="single" w:sz="4" w:space="0" w:color="auto"/>
              <w:right w:val="single" w:sz="4" w:space="0" w:color="auto"/>
            </w:tcBorders>
          </w:tcPr>
          <w:p w14:paraId="00CF004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731301</w:t>
            </w:r>
          </w:p>
        </w:tc>
        <w:tc>
          <w:tcPr>
            <w:tcW w:w="5103" w:type="dxa"/>
            <w:tcBorders>
              <w:top w:val="nil"/>
              <w:left w:val="nil"/>
              <w:bottom w:val="single" w:sz="4" w:space="0" w:color="auto"/>
              <w:right w:val="single" w:sz="4" w:space="0" w:color="auto"/>
            </w:tcBorders>
          </w:tcPr>
          <w:p w14:paraId="204AF080" w14:textId="143E054C" w:rsidR="00A93C20" w:rsidRPr="0062657F" w:rsidRDefault="00E37DC2"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Zkoušení čerstvého betonu - Část 1: Odběr vzorků a zkušební zařízení</w:t>
            </w:r>
          </w:p>
        </w:tc>
      </w:tr>
      <w:tr w:rsidR="00A93C20" w:rsidRPr="00033FED" w14:paraId="7A780F7E" w14:textId="77777777" w:rsidTr="0032474D">
        <w:trPr>
          <w:trHeight w:val="600"/>
        </w:trPr>
        <w:tc>
          <w:tcPr>
            <w:tcW w:w="2694" w:type="dxa"/>
            <w:tcBorders>
              <w:top w:val="nil"/>
              <w:left w:val="single" w:sz="4" w:space="0" w:color="auto"/>
              <w:bottom w:val="single" w:sz="4" w:space="0" w:color="auto"/>
              <w:right w:val="single" w:sz="4" w:space="0" w:color="auto"/>
            </w:tcBorders>
          </w:tcPr>
          <w:p w14:paraId="7097F0F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12390-1</w:t>
            </w:r>
          </w:p>
        </w:tc>
        <w:tc>
          <w:tcPr>
            <w:tcW w:w="1275" w:type="dxa"/>
            <w:tcBorders>
              <w:top w:val="nil"/>
              <w:left w:val="nil"/>
              <w:bottom w:val="single" w:sz="4" w:space="0" w:color="auto"/>
              <w:right w:val="single" w:sz="4" w:space="0" w:color="auto"/>
            </w:tcBorders>
          </w:tcPr>
          <w:p w14:paraId="1003C2C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731302</w:t>
            </w:r>
          </w:p>
        </w:tc>
        <w:tc>
          <w:tcPr>
            <w:tcW w:w="5103" w:type="dxa"/>
            <w:tcBorders>
              <w:top w:val="nil"/>
              <w:left w:val="nil"/>
              <w:bottom w:val="single" w:sz="4" w:space="0" w:color="auto"/>
              <w:right w:val="single" w:sz="4" w:space="0" w:color="auto"/>
            </w:tcBorders>
          </w:tcPr>
          <w:p w14:paraId="7B54ACD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Zkoušení ztvrdlého betonu - Část 1: Tvar, rozměry a jiné požadavky na zkušební tělesa a formy</w:t>
            </w:r>
          </w:p>
        </w:tc>
      </w:tr>
      <w:tr w:rsidR="00A93C20" w:rsidRPr="00033FED" w14:paraId="4FE36E06" w14:textId="77777777" w:rsidTr="0032474D">
        <w:trPr>
          <w:trHeight w:val="600"/>
        </w:trPr>
        <w:tc>
          <w:tcPr>
            <w:tcW w:w="2694" w:type="dxa"/>
            <w:tcBorders>
              <w:top w:val="nil"/>
              <w:left w:val="single" w:sz="4" w:space="0" w:color="auto"/>
              <w:bottom w:val="single" w:sz="4" w:space="0" w:color="auto"/>
              <w:right w:val="single" w:sz="4" w:space="0" w:color="auto"/>
            </w:tcBorders>
          </w:tcPr>
          <w:p w14:paraId="6AF74EF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12390-2</w:t>
            </w:r>
          </w:p>
        </w:tc>
        <w:tc>
          <w:tcPr>
            <w:tcW w:w="1275" w:type="dxa"/>
            <w:tcBorders>
              <w:top w:val="nil"/>
              <w:left w:val="nil"/>
              <w:bottom w:val="single" w:sz="4" w:space="0" w:color="auto"/>
              <w:right w:val="single" w:sz="4" w:space="0" w:color="auto"/>
            </w:tcBorders>
          </w:tcPr>
          <w:p w14:paraId="2C9DD6E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731302</w:t>
            </w:r>
          </w:p>
        </w:tc>
        <w:tc>
          <w:tcPr>
            <w:tcW w:w="5103" w:type="dxa"/>
            <w:tcBorders>
              <w:top w:val="nil"/>
              <w:left w:val="nil"/>
              <w:bottom w:val="single" w:sz="4" w:space="0" w:color="auto"/>
              <w:right w:val="single" w:sz="4" w:space="0" w:color="auto"/>
            </w:tcBorders>
          </w:tcPr>
          <w:p w14:paraId="3E4A9FDB" w14:textId="2A5DE58A" w:rsidR="00A93C20" w:rsidRPr="0062657F" w:rsidRDefault="00A614C3"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Zkoušení ztvrdlého betonu - Část 2: Výroba a ošetřování zkušebních těles pro zkoušky pevnosti</w:t>
            </w:r>
          </w:p>
        </w:tc>
      </w:tr>
      <w:tr w:rsidR="00A93C20" w:rsidRPr="00033FED" w14:paraId="49084520" w14:textId="77777777" w:rsidTr="0032474D">
        <w:trPr>
          <w:trHeight w:val="600"/>
        </w:trPr>
        <w:tc>
          <w:tcPr>
            <w:tcW w:w="2694" w:type="dxa"/>
            <w:tcBorders>
              <w:top w:val="nil"/>
              <w:left w:val="single" w:sz="4" w:space="0" w:color="auto"/>
              <w:bottom w:val="single" w:sz="4" w:space="0" w:color="auto"/>
              <w:right w:val="single" w:sz="4" w:space="0" w:color="auto"/>
            </w:tcBorders>
          </w:tcPr>
          <w:p w14:paraId="6300B15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12390-3</w:t>
            </w:r>
          </w:p>
        </w:tc>
        <w:tc>
          <w:tcPr>
            <w:tcW w:w="1275" w:type="dxa"/>
            <w:tcBorders>
              <w:top w:val="nil"/>
              <w:left w:val="nil"/>
              <w:bottom w:val="single" w:sz="4" w:space="0" w:color="auto"/>
              <w:right w:val="single" w:sz="4" w:space="0" w:color="auto"/>
            </w:tcBorders>
          </w:tcPr>
          <w:p w14:paraId="2CA1778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731302</w:t>
            </w:r>
          </w:p>
        </w:tc>
        <w:tc>
          <w:tcPr>
            <w:tcW w:w="5103" w:type="dxa"/>
            <w:tcBorders>
              <w:top w:val="nil"/>
              <w:left w:val="nil"/>
              <w:bottom w:val="single" w:sz="4" w:space="0" w:color="auto"/>
              <w:right w:val="single" w:sz="4" w:space="0" w:color="auto"/>
            </w:tcBorders>
          </w:tcPr>
          <w:p w14:paraId="4972829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Zkoušení ztvrdlého betonu - Část 3: Pevnost v tlaku zkušebních těles</w:t>
            </w:r>
          </w:p>
        </w:tc>
      </w:tr>
      <w:tr w:rsidR="00A93C20" w:rsidRPr="00033FED" w14:paraId="52DEC5A8" w14:textId="77777777" w:rsidTr="0032474D">
        <w:trPr>
          <w:trHeight w:val="600"/>
        </w:trPr>
        <w:tc>
          <w:tcPr>
            <w:tcW w:w="2694" w:type="dxa"/>
            <w:tcBorders>
              <w:top w:val="nil"/>
              <w:left w:val="single" w:sz="4" w:space="0" w:color="auto"/>
              <w:bottom w:val="single" w:sz="4" w:space="0" w:color="auto"/>
              <w:right w:val="single" w:sz="4" w:space="0" w:color="auto"/>
            </w:tcBorders>
          </w:tcPr>
          <w:p w14:paraId="5D50C2E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12390-5</w:t>
            </w:r>
          </w:p>
        </w:tc>
        <w:tc>
          <w:tcPr>
            <w:tcW w:w="1275" w:type="dxa"/>
            <w:tcBorders>
              <w:top w:val="nil"/>
              <w:left w:val="nil"/>
              <w:bottom w:val="single" w:sz="4" w:space="0" w:color="auto"/>
              <w:right w:val="single" w:sz="4" w:space="0" w:color="auto"/>
            </w:tcBorders>
          </w:tcPr>
          <w:p w14:paraId="7E51EF6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731302</w:t>
            </w:r>
          </w:p>
        </w:tc>
        <w:tc>
          <w:tcPr>
            <w:tcW w:w="5103" w:type="dxa"/>
            <w:tcBorders>
              <w:top w:val="nil"/>
              <w:left w:val="nil"/>
              <w:bottom w:val="single" w:sz="4" w:space="0" w:color="auto"/>
              <w:right w:val="single" w:sz="4" w:space="0" w:color="auto"/>
            </w:tcBorders>
          </w:tcPr>
          <w:p w14:paraId="285B552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Zkoušení ztvrdlého betonu - Část 5: Pevnost v tahu ohybem zkušebních těles</w:t>
            </w:r>
          </w:p>
        </w:tc>
      </w:tr>
      <w:tr w:rsidR="00A93C20" w:rsidRPr="00033FED" w14:paraId="6728D6C5" w14:textId="77777777" w:rsidTr="0032474D">
        <w:trPr>
          <w:trHeight w:val="600"/>
        </w:trPr>
        <w:tc>
          <w:tcPr>
            <w:tcW w:w="2694" w:type="dxa"/>
            <w:tcBorders>
              <w:top w:val="nil"/>
              <w:left w:val="single" w:sz="4" w:space="0" w:color="auto"/>
              <w:bottom w:val="single" w:sz="4" w:space="0" w:color="auto"/>
              <w:right w:val="single" w:sz="4" w:space="0" w:color="auto"/>
            </w:tcBorders>
          </w:tcPr>
          <w:p w14:paraId="4751ADF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12390-6</w:t>
            </w:r>
          </w:p>
        </w:tc>
        <w:tc>
          <w:tcPr>
            <w:tcW w:w="1275" w:type="dxa"/>
            <w:tcBorders>
              <w:top w:val="nil"/>
              <w:left w:val="nil"/>
              <w:bottom w:val="single" w:sz="4" w:space="0" w:color="auto"/>
              <w:right w:val="single" w:sz="4" w:space="0" w:color="auto"/>
            </w:tcBorders>
          </w:tcPr>
          <w:p w14:paraId="238C118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731302</w:t>
            </w:r>
          </w:p>
        </w:tc>
        <w:tc>
          <w:tcPr>
            <w:tcW w:w="5103" w:type="dxa"/>
            <w:tcBorders>
              <w:top w:val="nil"/>
              <w:left w:val="nil"/>
              <w:bottom w:val="single" w:sz="4" w:space="0" w:color="auto"/>
              <w:right w:val="single" w:sz="4" w:space="0" w:color="auto"/>
            </w:tcBorders>
          </w:tcPr>
          <w:p w14:paraId="4F8973B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Zkoušení ztvrdlého betonu - Část 6: Pevnost v příčném tahu zkušebních těles</w:t>
            </w:r>
          </w:p>
        </w:tc>
      </w:tr>
      <w:tr w:rsidR="00A93C20" w:rsidRPr="00033FED" w14:paraId="070FB805" w14:textId="77777777" w:rsidTr="0032474D">
        <w:trPr>
          <w:trHeight w:val="600"/>
        </w:trPr>
        <w:tc>
          <w:tcPr>
            <w:tcW w:w="2694" w:type="dxa"/>
            <w:tcBorders>
              <w:top w:val="nil"/>
              <w:left w:val="single" w:sz="4" w:space="0" w:color="auto"/>
              <w:bottom w:val="single" w:sz="4" w:space="0" w:color="auto"/>
              <w:right w:val="single" w:sz="4" w:space="0" w:color="auto"/>
            </w:tcBorders>
          </w:tcPr>
          <w:p w14:paraId="24C4329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12390-7</w:t>
            </w:r>
          </w:p>
        </w:tc>
        <w:tc>
          <w:tcPr>
            <w:tcW w:w="1275" w:type="dxa"/>
            <w:tcBorders>
              <w:top w:val="nil"/>
              <w:left w:val="nil"/>
              <w:bottom w:val="single" w:sz="4" w:space="0" w:color="auto"/>
              <w:right w:val="single" w:sz="4" w:space="0" w:color="auto"/>
            </w:tcBorders>
          </w:tcPr>
          <w:p w14:paraId="15D66BD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731302</w:t>
            </w:r>
          </w:p>
        </w:tc>
        <w:tc>
          <w:tcPr>
            <w:tcW w:w="5103" w:type="dxa"/>
            <w:tcBorders>
              <w:top w:val="nil"/>
              <w:left w:val="nil"/>
              <w:bottom w:val="single" w:sz="4" w:space="0" w:color="auto"/>
              <w:right w:val="single" w:sz="4" w:space="0" w:color="auto"/>
            </w:tcBorders>
          </w:tcPr>
          <w:p w14:paraId="5DF47A9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Zkoušení ztvrdlého betonu - Část 7: Objemová hmotnost ztvrdlého betonu</w:t>
            </w:r>
          </w:p>
        </w:tc>
      </w:tr>
      <w:tr w:rsidR="00A93C20" w:rsidRPr="00033FED" w14:paraId="396DE3A4" w14:textId="77777777" w:rsidTr="0032474D">
        <w:trPr>
          <w:trHeight w:val="600"/>
        </w:trPr>
        <w:tc>
          <w:tcPr>
            <w:tcW w:w="2694" w:type="dxa"/>
            <w:tcBorders>
              <w:top w:val="nil"/>
              <w:left w:val="single" w:sz="4" w:space="0" w:color="auto"/>
              <w:bottom w:val="single" w:sz="4" w:space="0" w:color="auto"/>
              <w:right w:val="single" w:sz="4" w:space="0" w:color="auto"/>
            </w:tcBorders>
          </w:tcPr>
          <w:p w14:paraId="01133E0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12390-8</w:t>
            </w:r>
          </w:p>
        </w:tc>
        <w:tc>
          <w:tcPr>
            <w:tcW w:w="1275" w:type="dxa"/>
            <w:tcBorders>
              <w:top w:val="nil"/>
              <w:left w:val="nil"/>
              <w:bottom w:val="single" w:sz="4" w:space="0" w:color="auto"/>
              <w:right w:val="single" w:sz="4" w:space="0" w:color="auto"/>
            </w:tcBorders>
          </w:tcPr>
          <w:p w14:paraId="5A3F84C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731302</w:t>
            </w:r>
          </w:p>
        </w:tc>
        <w:tc>
          <w:tcPr>
            <w:tcW w:w="5103" w:type="dxa"/>
            <w:tcBorders>
              <w:top w:val="nil"/>
              <w:left w:val="nil"/>
              <w:bottom w:val="single" w:sz="4" w:space="0" w:color="auto"/>
              <w:right w:val="single" w:sz="4" w:space="0" w:color="auto"/>
            </w:tcBorders>
          </w:tcPr>
          <w:p w14:paraId="51D6D31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Zkoušení ztvrdlého betonu - Část 8: Hloubka průsaku tlakovou vodou</w:t>
            </w:r>
          </w:p>
        </w:tc>
      </w:tr>
      <w:tr w:rsidR="00A93C20" w:rsidRPr="00033FED" w14:paraId="1D8BA7A1" w14:textId="77777777" w:rsidTr="0032474D">
        <w:trPr>
          <w:trHeight w:val="300"/>
        </w:trPr>
        <w:tc>
          <w:tcPr>
            <w:tcW w:w="2694" w:type="dxa"/>
            <w:tcBorders>
              <w:top w:val="nil"/>
              <w:left w:val="single" w:sz="4" w:space="0" w:color="auto"/>
              <w:bottom w:val="single" w:sz="4" w:space="0" w:color="auto"/>
              <w:right w:val="single" w:sz="4" w:space="0" w:color="auto"/>
            </w:tcBorders>
          </w:tcPr>
          <w:p w14:paraId="47C2D7D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lastRenderedPageBreak/>
              <w:t>ČSN 73 1318</w:t>
            </w:r>
          </w:p>
        </w:tc>
        <w:tc>
          <w:tcPr>
            <w:tcW w:w="1275" w:type="dxa"/>
            <w:tcBorders>
              <w:top w:val="nil"/>
              <w:left w:val="nil"/>
              <w:bottom w:val="single" w:sz="4" w:space="0" w:color="auto"/>
              <w:right w:val="single" w:sz="4" w:space="0" w:color="auto"/>
            </w:tcBorders>
          </w:tcPr>
          <w:p w14:paraId="18DEC44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731318</w:t>
            </w:r>
          </w:p>
        </w:tc>
        <w:tc>
          <w:tcPr>
            <w:tcW w:w="5103" w:type="dxa"/>
            <w:tcBorders>
              <w:top w:val="nil"/>
              <w:left w:val="nil"/>
              <w:bottom w:val="single" w:sz="4" w:space="0" w:color="auto"/>
              <w:right w:val="single" w:sz="4" w:space="0" w:color="auto"/>
            </w:tcBorders>
          </w:tcPr>
          <w:p w14:paraId="351C664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Stanovení pevnosti betonu v tahu</w:t>
            </w:r>
          </w:p>
        </w:tc>
      </w:tr>
      <w:tr w:rsidR="00A93C20" w:rsidRPr="00033FED" w14:paraId="18982468" w14:textId="77777777" w:rsidTr="0032474D">
        <w:trPr>
          <w:trHeight w:val="600"/>
        </w:trPr>
        <w:tc>
          <w:tcPr>
            <w:tcW w:w="2694" w:type="dxa"/>
            <w:tcBorders>
              <w:top w:val="nil"/>
              <w:left w:val="single" w:sz="4" w:space="0" w:color="auto"/>
              <w:bottom w:val="single" w:sz="4" w:space="0" w:color="auto"/>
              <w:right w:val="single" w:sz="4" w:space="0" w:color="auto"/>
            </w:tcBorders>
          </w:tcPr>
          <w:p w14:paraId="6192E5A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1993-1-1</w:t>
            </w:r>
          </w:p>
        </w:tc>
        <w:tc>
          <w:tcPr>
            <w:tcW w:w="1275" w:type="dxa"/>
            <w:tcBorders>
              <w:top w:val="nil"/>
              <w:left w:val="nil"/>
              <w:bottom w:val="single" w:sz="4" w:space="0" w:color="auto"/>
              <w:right w:val="single" w:sz="4" w:space="0" w:color="auto"/>
            </w:tcBorders>
          </w:tcPr>
          <w:p w14:paraId="5B82352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731401</w:t>
            </w:r>
          </w:p>
        </w:tc>
        <w:tc>
          <w:tcPr>
            <w:tcW w:w="5103" w:type="dxa"/>
            <w:tcBorders>
              <w:top w:val="nil"/>
              <w:left w:val="nil"/>
              <w:bottom w:val="single" w:sz="4" w:space="0" w:color="auto"/>
              <w:right w:val="single" w:sz="4" w:space="0" w:color="auto"/>
            </w:tcBorders>
          </w:tcPr>
          <w:p w14:paraId="2D3D029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Eurokód 3: Navrhování ocelových konstrukcí - Část 1-1: Obecná pravidla a pravidla pro pozemní stavby</w:t>
            </w:r>
          </w:p>
        </w:tc>
      </w:tr>
      <w:tr w:rsidR="00A93C20" w:rsidRPr="00033FED" w14:paraId="61AAB716" w14:textId="77777777" w:rsidTr="0032474D">
        <w:trPr>
          <w:trHeight w:val="600"/>
        </w:trPr>
        <w:tc>
          <w:tcPr>
            <w:tcW w:w="2694" w:type="dxa"/>
            <w:tcBorders>
              <w:top w:val="nil"/>
              <w:left w:val="single" w:sz="4" w:space="0" w:color="auto"/>
              <w:bottom w:val="single" w:sz="4" w:space="0" w:color="auto"/>
              <w:right w:val="single" w:sz="4" w:space="0" w:color="auto"/>
            </w:tcBorders>
          </w:tcPr>
          <w:p w14:paraId="1FB9784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1993-5</w:t>
            </w:r>
          </w:p>
        </w:tc>
        <w:tc>
          <w:tcPr>
            <w:tcW w:w="1275" w:type="dxa"/>
            <w:tcBorders>
              <w:top w:val="nil"/>
              <w:left w:val="nil"/>
              <w:bottom w:val="single" w:sz="4" w:space="0" w:color="auto"/>
              <w:right w:val="single" w:sz="4" w:space="0" w:color="auto"/>
            </w:tcBorders>
          </w:tcPr>
          <w:p w14:paraId="29492FF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731451</w:t>
            </w:r>
          </w:p>
        </w:tc>
        <w:tc>
          <w:tcPr>
            <w:tcW w:w="5103" w:type="dxa"/>
            <w:tcBorders>
              <w:top w:val="nil"/>
              <w:left w:val="nil"/>
              <w:bottom w:val="single" w:sz="4" w:space="0" w:color="auto"/>
              <w:right w:val="single" w:sz="4" w:space="0" w:color="auto"/>
            </w:tcBorders>
          </w:tcPr>
          <w:p w14:paraId="77C1D238"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Eurokód 3: Navrhování ocelových konstrukcí - Část 5: Piloty a štětové stěny</w:t>
            </w:r>
          </w:p>
        </w:tc>
      </w:tr>
      <w:tr w:rsidR="00A93C20" w:rsidRPr="00033FED" w14:paraId="37535B44" w14:textId="77777777" w:rsidTr="0032474D">
        <w:trPr>
          <w:trHeight w:val="600"/>
        </w:trPr>
        <w:tc>
          <w:tcPr>
            <w:tcW w:w="2694" w:type="dxa"/>
            <w:tcBorders>
              <w:top w:val="nil"/>
              <w:left w:val="single" w:sz="4" w:space="0" w:color="auto"/>
              <w:bottom w:val="single" w:sz="4" w:space="0" w:color="auto"/>
              <w:right w:val="single" w:sz="4" w:space="0" w:color="auto"/>
            </w:tcBorders>
          </w:tcPr>
          <w:p w14:paraId="6D3EB3D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1601</w:t>
            </w:r>
          </w:p>
        </w:tc>
        <w:tc>
          <w:tcPr>
            <w:tcW w:w="1275" w:type="dxa"/>
            <w:tcBorders>
              <w:top w:val="nil"/>
              <w:left w:val="nil"/>
              <w:bottom w:val="single" w:sz="4" w:space="0" w:color="auto"/>
              <w:right w:val="single" w:sz="4" w:space="0" w:color="auto"/>
            </w:tcBorders>
          </w:tcPr>
          <w:p w14:paraId="1986FC3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731601</w:t>
            </w:r>
          </w:p>
        </w:tc>
        <w:tc>
          <w:tcPr>
            <w:tcW w:w="5103" w:type="dxa"/>
            <w:tcBorders>
              <w:top w:val="nil"/>
              <w:left w:val="nil"/>
              <w:bottom w:val="single" w:sz="4" w:space="0" w:color="auto"/>
              <w:right w:val="single" w:sz="4" w:space="0" w:color="auto"/>
            </w:tcBorders>
          </w:tcPr>
          <w:p w14:paraId="6A862557" w14:textId="6F3BAA0F"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Plastové konstrukce</w:t>
            </w:r>
            <w:r w:rsidR="00A614C3" w:rsidRPr="0062657F">
              <w:rPr>
                <w:rFonts w:asciiTheme="minorHAnsi" w:hAnsiTheme="minorHAnsi" w:cstheme="minorHAnsi"/>
                <w:color w:val="000000"/>
                <w:lang w:eastAsia="cs-CZ"/>
              </w:rPr>
              <w:t>.</w:t>
            </w:r>
            <w:r w:rsidRPr="0062657F">
              <w:rPr>
                <w:rFonts w:asciiTheme="minorHAnsi" w:hAnsiTheme="minorHAnsi" w:cstheme="minorHAnsi"/>
                <w:color w:val="000000"/>
                <w:lang w:eastAsia="cs-CZ"/>
              </w:rPr>
              <w:t xml:space="preserve"> Základní ustanovení pro navrhování</w:t>
            </w:r>
          </w:p>
        </w:tc>
      </w:tr>
      <w:tr w:rsidR="00A93C20" w:rsidRPr="00033FED" w14:paraId="24C2AC59" w14:textId="77777777" w:rsidTr="0032474D">
        <w:trPr>
          <w:trHeight w:val="300"/>
        </w:trPr>
        <w:tc>
          <w:tcPr>
            <w:tcW w:w="2694" w:type="dxa"/>
            <w:tcBorders>
              <w:top w:val="nil"/>
              <w:left w:val="single" w:sz="4" w:space="0" w:color="auto"/>
              <w:bottom w:val="single" w:sz="4" w:space="0" w:color="auto"/>
              <w:right w:val="single" w:sz="4" w:space="0" w:color="auto"/>
            </w:tcBorders>
          </w:tcPr>
          <w:p w14:paraId="13E0FF52" w14:textId="213CBD41"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1901</w:t>
            </w:r>
            <w:r w:rsidR="004852E3" w:rsidRPr="0062657F">
              <w:rPr>
                <w:rFonts w:asciiTheme="minorHAnsi" w:hAnsiTheme="minorHAnsi" w:cstheme="minorHAnsi"/>
                <w:color w:val="000000"/>
                <w:lang w:eastAsia="cs-CZ"/>
              </w:rPr>
              <w:t>-1</w:t>
            </w:r>
          </w:p>
        </w:tc>
        <w:tc>
          <w:tcPr>
            <w:tcW w:w="1275" w:type="dxa"/>
            <w:tcBorders>
              <w:top w:val="nil"/>
              <w:left w:val="nil"/>
              <w:bottom w:val="single" w:sz="4" w:space="0" w:color="auto"/>
              <w:right w:val="single" w:sz="4" w:space="0" w:color="auto"/>
            </w:tcBorders>
          </w:tcPr>
          <w:p w14:paraId="39AFA86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731901</w:t>
            </w:r>
          </w:p>
        </w:tc>
        <w:tc>
          <w:tcPr>
            <w:tcW w:w="5103" w:type="dxa"/>
            <w:tcBorders>
              <w:top w:val="nil"/>
              <w:left w:val="nil"/>
              <w:bottom w:val="single" w:sz="4" w:space="0" w:color="auto"/>
              <w:right w:val="single" w:sz="4" w:space="0" w:color="auto"/>
            </w:tcBorders>
          </w:tcPr>
          <w:p w14:paraId="22DD7448" w14:textId="5EF7F3DD" w:rsidR="00A93C20" w:rsidRPr="0062657F" w:rsidRDefault="004852E3" w:rsidP="0032474D">
            <w:pPr>
              <w:jc w:val="left"/>
              <w:rPr>
                <w:rFonts w:asciiTheme="minorHAnsi" w:hAnsiTheme="minorHAnsi" w:cstheme="minorHAnsi"/>
                <w:color w:val="000000"/>
                <w:lang w:eastAsia="cs-CZ"/>
              </w:rPr>
            </w:pPr>
            <w:r w:rsidRPr="00033FED">
              <w:rPr>
                <w:rFonts w:asciiTheme="minorHAnsi" w:hAnsiTheme="minorHAnsi" w:cstheme="minorHAnsi"/>
                <w:color w:val="000000"/>
                <w:lang w:eastAsia="cs-CZ"/>
              </w:rPr>
              <w:t>Navrhování střech - Část 1: Základní ustanovení</w:t>
            </w:r>
          </w:p>
        </w:tc>
      </w:tr>
      <w:tr w:rsidR="00A93C20" w:rsidRPr="00033FED" w14:paraId="5B5ABFB8" w14:textId="77777777" w:rsidTr="0032474D">
        <w:trPr>
          <w:trHeight w:val="600"/>
        </w:trPr>
        <w:tc>
          <w:tcPr>
            <w:tcW w:w="2694" w:type="dxa"/>
            <w:tcBorders>
              <w:top w:val="nil"/>
              <w:left w:val="single" w:sz="4" w:space="0" w:color="auto"/>
              <w:bottom w:val="single" w:sz="4" w:space="0" w:color="auto"/>
              <w:right w:val="single" w:sz="4" w:space="0" w:color="auto"/>
            </w:tcBorders>
          </w:tcPr>
          <w:p w14:paraId="5B5AA30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2030</w:t>
            </w:r>
          </w:p>
        </w:tc>
        <w:tc>
          <w:tcPr>
            <w:tcW w:w="1275" w:type="dxa"/>
            <w:tcBorders>
              <w:top w:val="nil"/>
              <w:left w:val="nil"/>
              <w:bottom w:val="single" w:sz="4" w:space="0" w:color="auto"/>
              <w:right w:val="single" w:sz="4" w:space="0" w:color="auto"/>
            </w:tcBorders>
          </w:tcPr>
          <w:p w14:paraId="3F2D356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732030</w:t>
            </w:r>
          </w:p>
        </w:tc>
        <w:tc>
          <w:tcPr>
            <w:tcW w:w="5103" w:type="dxa"/>
            <w:tcBorders>
              <w:top w:val="nil"/>
              <w:left w:val="nil"/>
              <w:bottom w:val="single" w:sz="4" w:space="0" w:color="auto"/>
              <w:right w:val="single" w:sz="4" w:space="0" w:color="auto"/>
            </w:tcBorders>
          </w:tcPr>
          <w:p w14:paraId="4467C0C3" w14:textId="69534D35" w:rsidR="00A93C20" w:rsidRPr="0062657F" w:rsidRDefault="00A614C3"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Statické zatěžovací zkoušky stavebních konstrukcí</w:t>
            </w:r>
          </w:p>
        </w:tc>
      </w:tr>
      <w:tr w:rsidR="00A93C20" w:rsidRPr="00033FED" w14:paraId="30097866" w14:textId="77777777" w:rsidTr="0032474D">
        <w:trPr>
          <w:trHeight w:val="600"/>
        </w:trPr>
        <w:tc>
          <w:tcPr>
            <w:tcW w:w="2694" w:type="dxa"/>
            <w:tcBorders>
              <w:top w:val="nil"/>
              <w:left w:val="single" w:sz="4" w:space="0" w:color="auto"/>
              <w:bottom w:val="single" w:sz="4" w:space="0" w:color="auto"/>
              <w:right w:val="single" w:sz="4" w:space="0" w:color="auto"/>
            </w:tcBorders>
          </w:tcPr>
          <w:p w14:paraId="4379EF9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13670</w:t>
            </w:r>
          </w:p>
        </w:tc>
        <w:tc>
          <w:tcPr>
            <w:tcW w:w="1275" w:type="dxa"/>
            <w:tcBorders>
              <w:top w:val="nil"/>
              <w:left w:val="nil"/>
              <w:bottom w:val="single" w:sz="4" w:space="0" w:color="auto"/>
              <w:right w:val="single" w:sz="4" w:space="0" w:color="auto"/>
            </w:tcBorders>
          </w:tcPr>
          <w:p w14:paraId="37E9C72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732400</w:t>
            </w:r>
          </w:p>
        </w:tc>
        <w:tc>
          <w:tcPr>
            <w:tcW w:w="5103" w:type="dxa"/>
            <w:tcBorders>
              <w:top w:val="nil"/>
              <w:left w:val="nil"/>
              <w:bottom w:val="single" w:sz="4" w:space="0" w:color="auto"/>
              <w:right w:val="single" w:sz="4" w:space="0" w:color="auto"/>
            </w:tcBorders>
          </w:tcPr>
          <w:p w14:paraId="1E8A05B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Provádění betonových konstrukcí</w:t>
            </w:r>
          </w:p>
        </w:tc>
      </w:tr>
      <w:tr w:rsidR="00A93C20" w:rsidRPr="00033FED" w14:paraId="409AF901" w14:textId="77777777" w:rsidTr="0032474D">
        <w:trPr>
          <w:trHeight w:val="600"/>
        </w:trPr>
        <w:tc>
          <w:tcPr>
            <w:tcW w:w="2694" w:type="dxa"/>
            <w:tcBorders>
              <w:top w:val="nil"/>
              <w:left w:val="single" w:sz="4" w:space="0" w:color="auto"/>
              <w:bottom w:val="single" w:sz="4" w:space="0" w:color="auto"/>
              <w:right w:val="single" w:sz="4" w:space="0" w:color="auto"/>
            </w:tcBorders>
          </w:tcPr>
          <w:p w14:paraId="765CA8C2" w14:textId="6E021C24" w:rsidR="00A93C20" w:rsidRPr="0062657F" w:rsidRDefault="4C231154"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ČSN EN 206+A</w:t>
            </w:r>
            <w:r w:rsidR="320B57D3" w:rsidRPr="0062657F">
              <w:rPr>
                <w:rFonts w:asciiTheme="minorHAnsi" w:hAnsiTheme="minorHAnsi" w:cstheme="minorHAnsi"/>
                <w:color w:val="000000" w:themeColor="text1"/>
                <w:lang w:eastAsia="cs-CZ"/>
              </w:rPr>
              <w:t>2</w:t>
            </w:r>
          </w:p>
        </w:tc>
        <w:tc>
          <w:tcPr>
            <w:tcW w:w="1275" w:type="dxa"/>
            <w:tcBorders>
              <w:top w:val="nil"/>
              <w:left w:val="nil"/>
              <w:bottom w:val="single" w:sz="4" w:space="0" w:color="auto"/>
              <w:right w:val="single" w:sz="4" w:space="0" w:color="auto"/>
            </w:tcBorders>
          </w:tcPr>
          <w:p w14:paraId="5BC3142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732403</w:t>
            </w:r>
          </w:p>
        </w:tc>
        <w:tc>
          <w:tcPr>
            <w:tcW w:w="5103" w:type="dxa"/>
            <w:tcBorders>
              <w:top w:val="nil"/>
              <w:left w:val="nil"/>
              <w:bottom w:val="single" w:sz="4" w:space="0" w:color="auto"/>
              <w:right w:val="single" w:sz="4" w:space="0" w:color="auto"/>
            </w:tcBorders>
          </w:tcPr>
          <w:p w14:paraId="65E94222" w14:textId="3BC5E7FC" w:rsidR="00A93C20" w:rsidRPr="0062657F" w:rsidRDefault="00A614C3"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Beton - Specifikace, vlastnosti, výroba a shoda</w:t>
            </w:r>
          </w:p>
        </w:tc>
      </w:tr>
      <w:tr w:rsidR="00A93C20" w:rsidRPr="00033FED" w14:paraId="57E6B5CD" w14:textId="77777777" w:rsidTr="0032474D">
        <w:trPr>
          <w:trHeight w:val="600"/>
        </w:trPr>
        <w:tc>
          <w:tcPr>
            <w:tcW w:w="2694" w:type="dxa"/>
            <w:tcBorders>
              <w:top w:val="nil"/>
              <w:left w:val="single" w:sz="4" w:space="0" w:color="auto"/>
              <w:bottom w:val="single" w:sz="4" w:space="0" w:color="auto"/>
              <w:right w:val="single" w:sz="4" w:space="0" w:color="auto"/>
            </w:tcBorders>
          </w:tcPr>
          <w:p w14:paraId="144F6F5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2480</w:t>
            </w:r>
          </w:p>
        </w:tc>
        <w:tc>
          <w:tcPr>
            <w:tcW w:w="1275" w:type="dxa"/>
            <w:tcBorders>
              <w:top w:val="nil"/>
              <w:left w:val="nil"/>
              <w:bottom w:val="single" w:sz="4" w:space="0" w:color="auto"/>
              <w:right w:val="single" w:sz="4" w:space="0" w:color="auto"/>
            </w:tcBorders>
          </w:tcPr>
          <w:p w14:paraId="466FE7A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732480</w:t>
            </w:r>
          </w:p>
        </w:tc>
        <w:tc>
          <w:tcPr>
            <w:tcW w:w="5103" w:type="dxa"/>
            <w:tcBorders>
              <w:top w:val="nil"/>
              <w:left w:val="nil"/>
              <w:bottom w:val="single" w:sz="4" w:space="0" w:color="auto"/>
              <w:right w:val="single" w:sz="4" w:space="0" w:color="auto"/>
            </w:tcBorders>
          </w:tcPr>
          <w:p w14:paraId="4E16B33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Provádění a kontrola montovaných betonových konstrukcí</w:t>
            </w:r>
          </w:p>
        </w:tc>
      </w:tr>
      <w:tr w:rsidR="00A93C20" w:rsidRPr="00033FED" w14:paraId="18D926AC" w14:textId="77777777" w:rsidTr="0032474D">
        <w:trPr>
          <w:trHeight w:val="600"/>
        </w:trPr>
        <w:tc>
          <w:tcPr>
            <w:tcW w:w="2694" w:type="dxa"/>
            <w:tcBorders>
              <w:top w:val="nil"/>
              <w:left w:val="single" w:sz="4" w:space="0" w:color="auto"/>
              <w:bottom w:val="single" w:sz="4" w:space="0" w:color="auto"/>
              <w:right w:val="single" w:sz="4" w:space="0" w:color="auto"/>
            </w:tcBorders>
          </w:tcPr>
          <w:p w14:paraId="48D94B5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1090-2+A1</w:t>
            </w:r>
          </w:p>
        </w:tc>
        <w:tc>
          <w:tcPr>
            <w:tcW w:w="1275" w:type="dxa"/>
            <w:tcBorders>
              <w:top w:val="nil"/>
              <w:left w:val="nil"/>
              <w:bottom w:val="single" w:sz="4" w:space="0" w:color="auto"/>
              <w:right w:val="single" w:sz="4" w:space="0" w:color="auto"/>
            </w:tcBorders>
          </w:tcPr>
          <w:p w14:paraId="532D437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732601</w:t>
            </w:r>
          </w:p>
        </w:tc>
        <w:tc>
          <w:tcPr>
            <w:tcW w:w="5103" w:type="dxa"/>
            <w:tcBorders>
              <w:top w:val="nil"/>
              <w:left w:val="nil"/>
              <w:bottom w:val="single" w:sz="4" w:space="0" w:color="auto"/>
              <w:right w:val="single" w:sz="4" w:space="0" w:color="auto"/>
            </w:tcBorders>
          </w:tcPr>
          <w:p w14:paraId="0A812E48" w14:textId="32618072" w:rsidR="00A93C20" w:rsidRPr="0062657F" w:rsidRDefault="00A614C3"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Provádění ocelových a hliníkových konstrukcí - Část 2: Technické požadavky na ocelové konstrukce</w:t>
            </w:r>
          </w:p>
        </w:tc>
      </w:tr>
      <w:tr w:rsidR="00A93C20" w:rsidRPr="00033FED" w14:paraId="47FC191F" w14:textId="77777777" w:rsidTr="0032474D">
        <w:trPr>
          <w:trHeight w:val="300"/>
        </w:trPr>
        <w:tc>
          <w:tcPr>
            <w:tcW w:w="2694" w:type="dxa"/>
            <w:tcBorders>
              <w:top w:val="nil"/>
              <w:left w:val="single" w:sz="4" w:space="0" w:color="auto"/>
              <w:bottom w:val="single" w:sz="4" w:space="0" w:color="auto"/>
              <w:right w:val="single" w:sz="4" w:space="0" w:color="auto"/>
            </w:tcBorders>
          </w:tcPr>
          <w:p w14:paraId="5DAD55E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3450</w:t>
            </w:r>
          </w:p>
        </w:tc>
        <w:tc>
          <w:tcPr>
            <w:tcW w:w="1275" w:type="dxa"/>
            <w:tcBorders>
              <w:top w:val="nil"/>
              <w:left w:val="nil"/>
              <w:bottom w:val="single" w:sz="4" w:space="0" w:color="auto"/>
              <w:right w:val="single" w:sz="4" w:space="0" w:color="auto"/>
            </w:tcBorders>
          </w:tcPr>
          <w:p w14:paraId="5DC521F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733450</w:t>
            </w:r>
          </w:p>
        </w:tc>
        <w:tc>
          <w:tcPr>
            <w:tcW w:w="5103" w:type="dxa"/>
            <w:tcBorders>
              <w:top w:val="nil"/>
              <w:left w:val="nil"/>
              <w:bottom w:val="single" w:sz="4" w:space="0" w:color="auto"/>
              <w:right w:val="single" w:sz="4" w:space="0" w:color="auto"/>
            </w:tcBorders>
          </w:tcPr>
          <w:p w14:paraId="6EB59AA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Obklady keramické a skleněné</w:t>
            </w:r>
          </w:p>
        </w:tc>
      </w:tr>
      <w:tr w:rsidR="00A93C20" w:rsidRPr="00033FED" w14:paraId="735842AF" w14:textId="77777777" w:rsidTr="0032474D">
        <w:trPr>
          <w:trHeight w:val="600"/>
        </w:trPr>
        <w:tc>
          <w:tcPr>
            <w:tcW w:w="2694" w:type="dxa"/>
            <w:tcBorders>
              <w:top w:val="nil"/>
              <w:left w:val="single" w:sz="4" w:space="0" w:color="auto"/>
              <w:bottom w:val="single" w:sz="4" w:space="0" w:color="auto"/>
              <w:right w:val="single" w:sz="4" w:space="0" w:color="auto"/>
            </w:tcBorders>
          </w:tcPr>
          <w:p w14:paraId="2D5C835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3451</w:t>
            </w:r>
          </w:p>
        </w:tc>
        <w:tc>
          <w:tcPr>
            <w:tcW w:w="1275" w:type="dxa"/>
            <w:tcBorders>
              <w:top w:val="nil"/>
              <w:left w:val="nil"/>
              <w:bottom w:val="single" w:sz="4" w:space="0" w:color="auto"/>
              <w:right w:val="single" w:sz="4" w:space="0" w:color="auto"/>
            </w:tcBorders>
          </w:tcPr>
          <w:p w14:paraId="5126981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733451</w:t>
            </w:r>
          </w:p>
        </w:tc>
        <w:tc>
          <w:tcPr>
            <w:tcW w:w="5103" w:type="dxa"/>
            <w:tcBorders>
              <w:top w:val="nil"/>
              <w:left w:val="nil"/>
              <w:bottom w:val="single" w:sz="4" w:space="0" w:color="auto"/>
              <w:right w:val="single" w:sz="4" w:space="0" w:color="auto"/>
            </w:tcBorders>
          </w:tcPr>
          <w:p w14:paraId="50A55FC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Obecná pravidla pro navrhování a provádění keramických obkladů</w:t>
            </w:r>
          </w:p>
        </w:tc>
      </w:tr>
      <w:tr w:rsidR="00A93C20" w:rsidRPr="00033FED" w14:paraId="1BCB74A8" w14:textId="77777777" w:rsidTr="0032474D">
        <w:trPr>
          <w:trHeight w:val="300"/>
        </w:trPr>
        <w:tc>
          <w:tcPr>
            <w:tcW w:w="2694" w:type="dxa"/>
            <w:tcBorders>
              <w:top w:val="nil"/>
              <w:left w:val="single" w:sz="4" w:space="0" w:color="auto"/>
              <w:bottom w:val="single" w:sz="4" w:space="0" w:color="auto"/>
              <w:right w:val="single" w:sz="4" w:space="0" w:color="auto"/>
            </w:tcBorders>
          </w:tcPr>
          <w:p w14:paraId="1C033B4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3610</w:t>
            </w:r>
          </w:p>
        </w:tc>
        <w:tc>
          <w:tcPr>
            <w:tcW w:w="1275" w:type="dxa"/>
            <w:tcBorders>
              <w:top w:val="nil"/>
              <w:left w:val="nil"/>
              <w:bottom w:val="single" w:sz="4" w:space="0" w:color="auto"/>
              <w:right w:val="single" w:sz="4" w:space="0" w:color="auto"/>
            </w:tcBorders>
          </w:tcPr>
          <w:p w14:paraId="43059E1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733610</w:t>
            </w:r>
          </w:p>
        </w:tc>
        <w:tc>
          <w:tcPr>
            <w:tcW w:w="5103" w:type="dxa"/>
            <w:tcBorders>
              <w:top w:val="nil"/>
              <w:left w:val="nil"/>
              <w:bottom w:val="single" w:sz="4" w:space="0" w:color="auto"/>
              <w:right w:val="single" w:sz="4" w:space="0" w:color="auto"/>
            </w:tcBorders>
          </w:tcPr>
          <w:p w14:paraId="498F5C0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Navrhování klempířských konstrukcí</w:t>
            </w:r>
          </w:p>
        </w:tc>
      </w:tr>
      <w:tr w:rsidR="00A93C20" w:rsidRPr="00033FED" w14:paraId="32E22232" w14:textId="77777777" w:rsidTr="0032474D">
        <w:trPr>
          <w:trHeight w:val="300"/>
        </w:trPr>
        <w:tc>
          <w:tcPr>
            <w:tcW w:w="2694" w:type="dxa"/>
            <w:tcBorders>
              <w:top w:val="nil"/>
              <w:left w:val="single" w:sz="4" w:space="0" w:color="auto"/>
              <w:bottom w:val="single" w:sz="4" w:space="0" w:color="auto"/>
              <w:right w:val="single" w:sz="4" w:space="0" w:color="auto"/>
            </w:tcBorders>
          </w:tcPr>
          <w:p w14:paraId="6747164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4130</w:t>
            </w:r>
          </w:p>
        </w:tc>
        <w:tc>
          <w:tcPr>
            <w:tcW w:w="1275" w:type="dxa"/>
            <w:tcBorders>
              <w:top w:val="nil"/>
              <w:left w:val="nil"/>
              <w:bottom w:val="single" w:sz="4" w:space="0" w:color="auto"/>
              <w:right w:val="single" w:sz="4" w:space="0" w:color="auto"/>
            </w:tcBorders>
          </w:tcPr>
          <w:p w14:paraId="2D2E024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734130</w:t>
            </w:r>
          </w:p>
        </w:tc>
        <w:tc>
          <w:tcPr>
            <w:tcW w:w="5103" w:type="dxa"/>
            <w:tcBorders>
              <w:top w:val="nil"/>
              <w:left w:val="nil"/>
              <w:bottom w:val="single" w:sz="4" w:space="0" w:color="auto"/>
              <w:right w:val="single" w:sz="4" w:space="0" w:color="auto"/>
            </w:tcBorders>
          </w:tcPr>
          <w:p w14:paraId="59191908" w14:textId="61895D58"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Schodiště a šikmé rampy</w:t>
            </w:r>
            <w:r w:rsidR="00885AEB" w:rsidRPr="0062657F">
              <w:rPr>
                <w:rFonts w:asciiTheme="minorHAnsi" w:hAnsiTheme="minorHAnsi" w:cstheme="minorHAnsi"/>
                <w:color w:val="000000"/>
                <w:lang w:eastAsia="cs-CZ"/>
              </w:rPr>
              <w:t xml:space="preserve"> -</w:t>
            </w:r>
            <w:r w:rsidRPr="0062657F">
              <w:rPr>
                <w:rFonts w:asciiTheme="minorHAnsi" w:hAnsiTheme="minorHAnsi" w:cstheme="minorHAnsi"/>
                <w:color w:val="000000"/>
                <w:lang w:eastAsia="cs-CZ"/>
              </w:rPr>
              <w:t xml:space="preserve"> Základní ustanovení</w:t>
            </w:r>
          </w:p>
        </w:tc>
      </w:tr>
      <w:tr w:rsidR="00A93C20" w:rsidRPr="00033FED" w14:paraId="4DAAC0D8" w14:textId="77777777" w:rsidTr="0032474D">
        <w:trPr>
          <w:trHeight w:val="300"/>
        </w:trPr>
        <w:tc>
          <w:tcPr>
            <w:tcW w:w="2694" w:type="dxa"/>
            <w:tcBorders>
              <w:top w:val="nil"/>
              <w:left w:val="single" w:sz="4" w:space="0" w:color="auto"/>
              <w:bottom w:val="single" w:sz="4" w:space="0" w:color="auto"/>
              <w:right w:val="single" w:sz="4" w:space="0" w:color="auto"/>
            </w:tcBorders>
          </w:tcPr>
          <w:p w14:paraId="2846AD4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6005</w:t>
            </w:r>
          </w:p>
        </w:tc>
        <w:tc>
          <w:tcPr>
            <w:tcW w:w="1275" w:type="dxa"/>
            <w:tcBorders>
              <w:top w:val="nil"/>
              <w:left w:val="nil"/>
              <w:bottom w:val="single" w:sz="4" w:space="0" w:color="auto"/>
              <w:right w:val="single" w:sz="4" w:space="0" w:color="auto"/>
            </w:tcBorders>
          </w:tcPr>
          <w:p w14:paraId="3A728A2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736005</w:t>
            </w:r>
          </w:p>
        </w:tc>
        <w:tc>
          <w:tcPr>
            <w:tcW w:w="5103" w:type="dxa"/>
            <w:tcBorders>
              <w:top w:val="nil"/>
              <w:left w:val="nil"/>
              <w:bottom w:val="single" w:sz="4" w:space="0" w:color="auto"/>
              <w:right w:val="single" w:sz="4" w:space="0" w:color="auto"/>
            </w:tcBorders>
          </w:tcPr>
          <w:p w14:paraId="572BFD8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Prostorové uspořádání sítí technického vybavení</w:t>
            </w:r>
          </w:p>
        </w:tc>
      </w:tr>
      <w:tr w:rsidR="00A93C20" w:rsidRPr="00033FED" w14:paraId="294F887C" w14:textId="77777777" w:rsidTr="0032474D">
        <w:trPr>
          <w:trHeight w:val="300"/>
        </w:trPr>
        <w:tc>
          <w:tcPr>
            <w:tcW w:w="2694" w:type="dxa"/>
            <w:tcBorders>
              <w:top w:val="nil"/>
              <w:left w:val="single" w:sz="4" w:space="0" w:color="auto"/>
              <w:bottom w:val="single" w:sz="4" w:space="0" w:color="auto"/>
              <w:right w:val="single" w:sz="4" w:space="0" w:color="auto"/>
            </w:tcBorders>
          </w:tcPr>
          <w:p w14:paraId="2AB5084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6102</w:t>
            </w:r>
          </w:p>
        </w:tc>
        <w:tc>
          <w:tcPr>
            <w:tcW w:w="1275" w:type="dxa"/>
            <w:tcBorders>
              <w:top w:val="nil"/>
              <w:left w:val="nil"/>
              <w:bottom w:val="single" w:sz="4" w:space="0" w:color="auto"/>
              <w:right w:val="single" w:sz="4" w:space="0" w:color="auto"/>
            </w:tcBorders>
          </w:tcPr>
          <w:p w14:paraId="7E0B04D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736102</w:t>
            </w:r>
          </w:p>
        </w:tc>
        <w:tc>
          <w:tcPr>
            <w:tcW w:w="5103" w:type="dxa"/>
            <w:tcBorders>
              <w:top w:val="nil"/>
              <w:left w:val="nil"/>
              <w:bottom w:val="single" w:sz="4" w:space="0" w:color="auto"/>
              <w:right w:val="single" w:sz="4" w:space="0" w:color="auto"/>
            </w:tcBorders>
          </w:tcPr>
          <w:p w14:paraId="07C4F09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Projektování křižovatek na pozemních komunikacích</w:t>
            </w:r>
          </w:p>
        </w:tc>
      </w:tr>
      <w:tr w:rsidR="00A93C20" w:rsidRPr="00033FED" w14:paraId="03385C1F" w14:textId="77777777" w:rsidTr="0032474D">
        <w:trPr>
          <w:trHeight w:val="300"/>
        </w:trPr>
        <w:tc>
          <w:tcPr>
            <w:tcW w:w="2694" w:type="dxa"/>
            <w:tcBorders>
              <w:top w:val="nil"/>
              <w:left w:val="single" w:sz="4" w:space="0" w:color="auto"/>
              <w:bottom w:val="single" w:sz="4" w:space="0" w:color="auto"/>
              <w:right w:val="single" w:sz="4" w:space="0" w:color="auto"/>
            </w:tcBorders>
          </w:tcPr>
          <w:p w14:paraId="6B33C18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6110</w:t>
            </w:r>
          </w:p>
        </w:tc>
        <w:tc>
          <w:tcPr>
            <w:tcW w:w="1275" w:type="dxa"/>
            <w:tcBorders>
              <w:top w:val="nil"/>
              <w:left w:val="nil"/>
              <w:bottom w:val="single" w:sz="4" w:space="0" w:color="auto"/>
              <w:right w:val="single" w:sz="4" w:space="0" w:color="auto"/>
            </w:tcBorders>
          </w:tcPr>
          <w:p w14:paraId="3B9458F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736110</w:t>
            </w:r>
          </w:p>
        </w:tc>
        <w:tc>
          <w:tcPr>
            <w:tcW w:w="5103" w:type="dxa"/>
            <w:tcBorders>
              <w:top w:val="nil"/>
              <w:left w:val="nil"/>
              <w:bottom w:val="single" w:sz="4" w:space="0" w:color="auto"/>
              <w:right w:val="single" w:sz="4" w:space="0" w:color="auto"/>
            </w:tcBorders>
          </w:tcPr>
          <w:p w14:paraId="4526F95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Projektování místních komunikací</w:t>
            </w:r>
          </w:p>
        </w:tc>
      </w:tr>
      <w:tr w:rsidR="00A93C20" w:rsidRPr="00033FED" w14:paraId="2C661326" w14:textId="77777777" w:rsidTr="0032474D">
        <w:trPr>
          <w:trHeight w:val="600"/>
        </w:trPr>
        <w:tc>
          <w:tcPr>
            <w:tcW w:w="2694" w:type="dxa"/>
            <w:tcBorders>
              <w:top w:val="nil"/>
              <w:left w:val="single" w:sz="4" w:space="0" w:color="auto"/>
              <w:bottom w:val="single" w:sz="4" w:space="0" w:color="auto"/>
              <w:right w:val="single" w:sz="4" w:space="0" w:color="auto"/>
            </w:tcBorders>
          </w:tcPr>
          <w:p w14:paraId="2432B8C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6133</w:t>
            </w:r>
          </w:p>
        </w:tc>
        <w:tc>
          <w:tcPr>
            <w:tcW w:w="1275" w:type="dxa"/>
            <w:tcBorders>
              <w:top w:val="nil"/>
              <w:left w:val="nil"/>
              <w:bottom w:val="single" w:sz="4" w:space="0" w:color="auto"/>
              <w:right w:val="single" w:sz="4" w:space="0" w:color="auto"/>
            </w:tcBorders>
          </w:tcPr>
          <w:p w14:paraId="48E66D0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736133</w:t>
            </w:r>
          </w:p>
        </w:tc>
        <w:tc>
          <w:tcPr>
            <w:tcW w:w="5103" w:type="dxa"/>
            <w:tcBorders>
              <w:top w:val="nil"/>
              <w:left w:val="nil"/>
              <w:bottom w:val="single" w:sz="4" w:space="0" w:color="auto"/>
              <w:right w:val="single" w:sz="4" w:space="0" w:color="auto"/>
            </w:tcBorders>
          </w:tcPr>
          <w:p w14:paraId="4AF176C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Návrh a provádění zemního tělesa pozemních komunikací</w:t>
            </w:r>
          </w:p>
        </w:tc>
      </w:tr>
      <w:tr w:rsidR="00A93C20" w:rsidRPr="00033FED" w14:paraId="0926CC7F" w14:textId="77777777" w:rsidTr="0032474D">
        <w:trPr>
          <w:trHeight w:val="300"/>
        </w:trPr>
        <w:tc>
          <w:tcPr>
            <w:tcW w:w="2694" w:type="dxa"/>
            <w:tcBorders>
              <w:top w:val="nil"/>
              <w:left w:val="single" w:sz="4" w:space="0" w:color="auto"/>
              <w:bottom w:val="single" w:sz="4" w:space="0" w:color="auto"/>
              <w:right w:val="single" w:sz="4" w:space="0" w:color="auto"/>
            </w:tcBorders>
          </w:tcPr>
          <w:p w14:paraId="62F9596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6201</w:t>
            </w:r>
          </w:p>
        </w:tc>
        <w:tc>
          <w:tcPr>
            <w:tcW w:w="1275" w:type="dxa"/>
            <w:tcBorders>
              <w:top w:val="nil"/>
              <w:left w:val="nil"/>
              <w:bottom w:val="single" w:sz="4" w:space="0" w:color="auto"/>
              <w:right w:val="single" w:sz="4" w:space="0" w:color="auto"/>
            </w:tcBorders>
          </w:tcPr>
          <w:p w14:paraId="12E7413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736201</w:t>
            </w:r>
          </w:p>
        </w:tc>
        <w:tc>
          <w:tcPr>
            <w:tcW w:w="5103" w:type="dxa"/>
            <w:tcBorders>
              <w:top w:val="nil"/>
              <w:left w:val="nil"/>
              <w:bottom w:val="single" w:sz="4" w:space="0" w:color="auto"/>
              <w:right w:val="single" w:sz="4" w:space="0" w:color="auto"/>
            </w:tcBorders>
          </w:tcPr>
          <w:p w14:paraId="4CBCFC4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Projektování mostních objektů</w:t>
            </w:r>
          </w:p>
        </w:tc>
      </w:tr>
      <w:tr w:rsidR="00A93C20" w:rsidRPr="00033FED" w14:paraId="62A4DCDA" w14:textId="77777777" w:rsidTr="0032474D">
        <w:trPr>
          <w:trHeight w:val="300"/>
        </w:trPr>
        <w:tc>
          <w:tcPr>
            <w:tcW w:w="2694" w:type="dxa"/>
            <w:tcBorders>
              <w:top w:val="nil"/>
              <w:left w:val="single" w:sz="4" w:space="0" w:color="auto"/>
              <w:bottom w:val="single" w:sz="4" w:space="0" w:color="auto"/>
              <w:right w:val="single" w:sz="4" w:space="0" w:color="auto"/>
            </w:tcBorders>
          </w:tcPr>
          <w:p w14:paraId="307FC70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75 0250</w:t>
            </w:r>
          </w:p>
        </w:tc>
        <w:tc>
          <w:tcPr>
            <w:tcW w:w="1275" w:type="dxa"/>
            <w:tcBorders>
              <w:top w:val="nil"/>
              <w:left w:val="nil"/>
              <w:bottom w:val="single" w:sz="4" w:space="0" w:color="auto"/>
              <w:right w:val="single" w:sz="4" w:space="0" w:color="auto"/>
            </w:tcBorders>
          </w:tcPr>
          <w:p w14:paraId="3104304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750250</w:t>
            </w:r>
          </w:p>
        </w:tc>
        <w:tc>
          <w:tcPr>
            <w:tcW w:w="5103" w:type="dxa"/>
            <w:tcBorders>
              <w:top w:val="nil"/>
              <w:left w:val="nil"/>
              <w:bottom w:val="single" w:sz="4" w:space="0" w:color="auto"/>
              <w:right w:val="single" w:sz="4" w:space="0" w:color="auto"/>
            </w:tcBorders>
          </w:tcPr>
          <w:p w14:paraId="08BD564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Zásady navrhování a zatížení konstrukcí vodohospodářských staveb</w:t>
            </w:r>
          </w:p>
        </w:tc>
      </w:tr>
      <w:tr w:rsidR="00A93C20" w:rsidRPr="00033FED" w14:paraId="6EEE0847" w14:textId="77777777" w:rsidTr="0032474D">
        <w:trPr>
          <w:trHeight w:val="300"/>
        </w:trPr>
        <w:tc>
          <w:tcPr>
            <w:tcW w:w="2694" w:type="dxa"/>
            <w:tcBorders>
              <w:top w:val="nil"/>
              <w:left w:val="single" w:sz="4" w:space="0" w:color="auto"/>
              <w:bottom w:val="single" w:sz="4" w:space="0" w:color="auto"/>
              <w:right w:val="single" w:sz="4" w:space="0" w:color="auto"/>
            </w:tcBorders>
          </w:tcPr>
          <w:p w14:paraId="69B9945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7507</w:t>
            </w:r>
          </w:p>
        </w:tc>
        <w:tc>
          <w:tcPr>
            <w:tcW w:w="1275" w:type="dxa"/>
            <w:tcBorders>
              <w:top w:val="nil"/>
              <w:left w:val="nil"/>
              <w:bottom w:val="single" w:sz="4" w:space="0" w:color="auto"/>
              <w:right w:val="single" w:sz="4" w:space="0" w:color="auto"/>
            </w:tcBorders>
          </w:tcPr>
          <w:p w14:paraId="0F7C1B08"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737507</w:t>
            </w:r>
          </w:p>
        </w:tc>
        <w:tc>
          <w:tcPr>
            <w:tcW w:w="5103" w:type="dxa"/>
            <w:tcBorders>
              <w:top w:val="nil"/>
              <w:left w:val="nil"/>
              <w:bottom w:val="single" w:sz="4" w:space="0" w:color="auto"/>
              <w:right w:val="single" w:sz="4" w:space="0" w:color="auto"/>
            </w:tcBorders>
          </w:tcPr>
          <w:p w14:paraId="2725C47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Projektování tunelů pozemních komunikací</w:t>
            </w:r>
          </w:p>
        </w:tc>
      </w:tr>
      <w:tr w:rsidR="00A93C20" w:rsidRPr="00033FED" w14:paraId="2BEC34B5" w14:textId="77777777" w:rsidTr="0032474D">
        <w:trPr>
          <w:trHeight w:val="300"/>
        </w:trPr>
        <w:tc>
          <w:tcPr>
            <w:tcW w:w="2694" w:type="dxa"/>
            <w:tcBorders>
              <w:top w:val="nil"/>
              <w:left w:val="single" w:sz="4" w:space="0" w:color="auto"/>
              <w:bottom w:val="single" w:sz="4" w:space="0" w:color="auto"/>
              <w:right w:val="single" w:sz="4" w:space="0" w:color="auto"/>
            </w:tcBorders>
          </w:tcPr>
          <w:p w14:paraId="3CC074D8"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74 3282</w:t>
            </w:r>
          </w:p>
        </w:tc>
        <w:tc>
          <w:tcPr>
            <w:tcW w:w="1275" w:type="dxa"/>
            <w:tcBorders>
              <w:top w:val="nil"/>
              <w:left w:val="nil"/>
              <w:bottom w:val="single" w:sz="4" w:space="0" w:color="auto"/>
              <w:right w:val="single" w:sz="4" w:space="0" w:color="auto"/>
            </w:tcBorders>
          </w:tcPr>
          <w:p w14:paraId="3E4F4F6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743282</w:t>
            </w:r>
          </w:p>
        </w:tc>
        <w:tc>
          <w:tcPr>
            <w:tcW w:w="5103" w:type="dxa"/>
            <w:tcBorders>
              <w:top w:val="nil"/>
              <w:left w:val="nil"/>
              <w:bottom w:val="single" w:sz="4" w:space="0" w:color="auto"/>
              <w:right w:val="single" w:sz="4" w:space="0" w:color="auto"/>
            </w:tcBorders>
          </w:tcPr>
          <w:p w14:paraId="03A6AA9E" w14:textId="6DCEE131" w:rsidR="00A93C20" w:rsidRPr="0062657F" w:rsidRDefault="00885AEB"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Pevné kovové žebříky pro stavby</w:t>
            </w:r>
          </w:p>
        </w:tc>
      </w:tr>
      <w:tr w:rsidR="00A93C20" w:rsidRPr="00033FED" w14:paraId="73AD2164" w14:textId="77777777" w:rsidTr="0032474D">
        <w:trPr>
          <w:trHeight w:val="300"/>
        </w:trPr>
        <w:tc>
          <w:tcPr>
            <w:tcW w:w="2694" w:type="dxa"/>
            <w:tcBorders>
              <w:top w:val="nil"/>
              <w:left w:val="single" w:sz="4" w:space="0" w:color="auto"/>
              <w:bottom w:val="single" w:sz="4" w:space="0" w:color="auto"/>
              <w:right w:val="single" w:sz="4" w:space="0" w:color="auto"/>
            </w:tcBorders>
          </w:tcPr>
          <w:p w14:paraId="1FAEDE4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74 3305</w:t>
            </w:r>
          </w:p>
        </w:tc>
        <w:tc>
          <w:tcPr>
            <w:tcW w:w="1275" w:type="dxa"/>
            <w:tcBorders>
              <w:top w:val="nil"/>
              <w:left w:val="nil"/>
              <w:bottom w:val="single" w:sz="4" w:space="0" w:color="auto"/>
              <w:right w:val="single" w:sz="4" w:space="0" w:color="auto"/>
            </w:tcBorders>
          </w:tcPr>
          <w:p w14:paraId="1291C0B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743305</w:t>
            </w:r>
          </w:p>
        </w:tc>
        <w:tc>
          <w:tcPr>
            <w:tcW w:w="5103" w:type="dxa"/>
            <w:tcBorders>
              <w:top w:val="nil"/>
              <w:left w:val="nil"/>
              <w:bottom w:val="single" w:sz="4" w:space="0" w:color="auto"/>
              <w:right w:val="single" w:sz="4" w:space="0" w:color="auto"/>
            </w:tcBorders>
          </w:tcPr>
          <w:p w14:paraId="7C9B7A3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Ochranná zábradlí</w:t>
            </w:r>
          </w:p>
        </w:tc>
      </w:tr>
      <w:tr w:rsidR="00A93C20" w:rsidRPr="00033FED" w14:paraId="22CA1147" w14:textId="77777777" w:rsidTr="0032474D">
        <w:trPr>
          <w:trHeight w:val="300"/>
        </w:trPr>
        <w:tc>
          <w:tcPr>
            <w:tcW w:w="2694" w:type="dxa"/>
            <w:tcBorders>
              <w:top w:val="nil"/>
              <w:left w:val="single" w:sz="4" w:space="0" w:color="auto"/>
              <w:bottom w:val="single" w:sz="4" w:space="0" w:color="auto"/>
              <w:right w:val="single" w:sz="4" w:space="0" w:color="auto"/>
            </w:tcBorders>
          </w:tcPr>
          <w:p w14:paraId="53E6F23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rPr>
              <w:lastRenderedPageBreak/>
              <w:t>ČSN 74 4505</w:t>
            </w:r>
          </w:p>
        </w:tc>
        <w:tc>
          <w:tcPr>
            <w:tcW w:w="1275" w:type="dxa"/>
            <w:tcBorders>
              <w:top w:val="nil"/>
              <w:left w:val="nil"/>
              <w:bottom w:val="single" w:sz="4" w:space="0" w:color="auto"/>
              <w:right w:val="single" w:sz="4" w:space="0" w:color="auto"/>
            </w:tcBorders>
          </w:tcPr>
          <w:p w14:paraId="5DE5F4D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744505</w:t>
            </w:r>
          </w:p>
        </w:tc>
        <w:tc>
          <w:tcPr>
            <w:tcW w:w="5103" w:type="dxa"/>
            <w:tcBorders>
              <w:top w:val="nil"/>
              <w:left w:val="nil"/>
              <w:bottom w:val="single" w:sz="4" w:space="0" w:color="auto"/>
              <w:right w:val="single" w:sz="4" w:space="0" w:color="auto"/>
            </w:tcBorders>
          </w:tcPr>
          <w:p w14:paraId="59EE373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Podlahy - Společná ustanovení</w:t>
            </w:r>
          </w:p>
        </w:tc>
      </w:tr>
      <w:tr w:rsidR="00A93C20" w:rsidRPr="00033FED" w14:paraId="4DF82B40" w14:textId="77777777" w:rsidTr="0032474D">
        <w:trPr>
          <w:trHeight w:val="300"/>
        </w:trPr>
        <w:tc>
          <w:tcPr>
            <w:tcW w:w="2694" w:type="dxa"/>
            <w:tcBorders>
              <w:top w:val="nil"/>
              <w:left w:val="single" w:sz="4" w:space="0" w:color="auto"/>
              <w:bottom w:val="single" w:sz="4" w:space="0" w:color="auto"/>
              <w:right w:val="single" w:sz="4" w:space="0" w:color="auto"/>
            </w:tcBorders>
          </w:tcPr>
          <w:p w14:paraId="3D059CC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74 6210</w:t>
            </w:r>
          </w:p>
        </w:tc>
        <w:tc>
          <w:tcPr>
            <w:tcW w:w="1275" w:type="dxa"/>
            <w:tcBorders>
              <w:top w:val="nil"/>
              <w:left w:val="nil"/>
              <w:bottom w:val="single" w:sz="4" w:space="0" w:color="auto"/>
              <w:right w:val="single" w:sz="4" w:space="0" w:color="auto"/>
            </w:tcBorders>
          </w:tcPr>
          <w:p w14:paraId="1B5C127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746210</w:t>
            </w:r>
          </w:p>
        </w:tc>
        <w:tc>
          <w:tcPr>
            <w:tcW w:w="5103" w:type="dxa"/>
            <w:tcBorders>
              <w:top w:val="nil"/>
              <w:left w:val="nil"/>
              <w:bottom w:val="single" w:sz="4" w:space="0" w:color="auto"/>
              <w:right w:val="single" w:sz="4" w:space="0" w:color="auto"/>
            </w:tcBorders>
          </w:tcPr>
          <w:p w14:paraId="363C9A4C" w14:textId="34A2080B"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Kovová okna</w:t>
            </w:r>
            <w:r w:rsidR="00885AEB" w:rsidRPr="0062657F">
              <w:rPr>
                <w:rFonts w:asciiTheme="minorHAnsi" w:hAnsiTheme="minorHAnsi" w:cstheme="minorHAnsi"/>
                <w:color w:val="000000"/>
                <w:lang w:eastAsia="cs-CZ"/>
              </w:rPr>
              <w:t>.</w:t>
            </w:r>
            <w:r w:rsidRPr="0062657F">
              <w:rPr>
                <w:rFonts w:asciiTheme="minorHAnsi" w:hAnsiTheme="minorHAnsi" w:cstheme="minorHAnsi"/>
                <w:color w:val="000000"/>
                <w:lang w:eastAsia="cs-CZ"/>
              </w:rPr>
              <w:t xml:space="preserve"> Základní ustanovení</w:t>
            </w:r>
          </w:p>
        </w:tc>
      </w:tr>
      <w:tr w:rsidR="00A93C20" w:rsidRPr="00033FED" w14:paraId="1FBB33EC" w14:textId="77777777" w:rsidTr="0032474D">
        <w:trPr>
          <w:trHeight w:val="300"/>
        </w:trPr>
        <w:tc>
          <w:tcPr>
            <w:tcW w:w="2694" w:type="dxa"/>
            <w:tcBorders>
              <w:top w:val="nil"/>
              <w:left w:val="single" w:sz="4" w:space="0" w:color="auto"/>
              <w:bottom w:val="single" w:sz="4" w:space="0" w:color="auto"/>
              <w:right w:val="single" w:sz="4" w:space="0" w:color="auto"/>
            </w:tcBorders>
          </w:tcPr>
          <w:p w14:paraId="44A027B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74 6401</w:t>
            </w:r>
          </w:p>
        </w:tc>
        <w:tc>
          <w:tcPr>
            <w:tcW w:w="1275" w:type="dxa"/>
            <w:tcBorders>
              <w:top w:val="nil"/>
              <w:left w:val="nil"/>
              <w:bottom w:val="single" w:sz="4" w:space="0" w:color="auto"/>
              <w:right w:val="single" w:sz="4" w:space="0" w:color="auto"/>
            </w:tcBorders>
          </w:tcPr>
          <w:p w14:paraId="4F1F8B4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746401</w:t>
            </w:r>
          </w:p>
        </w:tc>
        <w:tc>
          <w:tcPr>
            <w:tcW w:w="5103" w:type="dxa"/>
            <w:tcBorders>
              <w:top w:val="nil"/>
              <w:left w:val="nil"/>
              <w:bottom w:val="single" w:sz="4" w:space="0" w:color="auto"/>
              <w:right w:val="single" w:sz="4" w:space="0" w:color="auto"/>
            </w:tcBorders>
          </w:tcPr>
          <w:p w14:paraId="082F757F" w14:textId="471B4F8F"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Dřevěné dveře</w:t>
            </w:r>
            <w:r w:rsidR="00885AEB" w:rsidRPr="0062657F">
              <w:rPr>
                <w:rFonts w:asciiTheme="minorHAnsi" w:hAnsiTheme="minorHAnsi" w:cstheme="minorHAnsi"/>
                <w:color w:val="000000"/>
                <w:lang w:eastAsia="cs-CZ"/>
              </w:rPr>
              <w:t>.</w:t>
            </w:r>
            <w:r w:rsidRPr="0062657F">
              <w:rPr>
                <w:rFonts w:asciiTheme="minorHAnsi" w:hAnsiTheme="minorHAnsi" w:cstheme="minorHAnsi"/>
                <w:color w:val="000000"/>
                <w:lang w:eastAsia="cs-CZ"/>
              </w:rPr>
              <w:t xml:space="preserve"> Základní ustanovení</w:t>
            </w:r>
          </w:p>
        </w:tc>
      </w:tr>
      <w:tr w:rsidR="00A93C20" w:rsidRPr="00033FED" w14:paraId="76D53EF0" w14:textId="77777777" w:rsidTr="0032474D">
        <w:trPr>
          <w:trHeight w:val="300"/>
        </w:trPr>
        <w:tc>
          <w:tcPr>
            <w:tcW w:w="2694" w:type="dxa"/>
            <w:tcBorders>
              <w:top w:val="nil"/>
              <w:left w:val="single" w:sz="4" w:space="0" w:color="auto"/>
              <w:bottom w:val="single" w:sz="4" w:space="0" w:color="auto"/>
              <w:right w:val="single" w:sz="4" w:space="0" w:color="auto"/>
            </w:tcBorders>
          </w:tcPr>
          <w:p w14:paraId="6BC3B3B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74 6501</w:t>
            </w:r>
          </w:p>
        </w:tc>
        <w:tc>
          <w:tcPr>
            <w:tcW w:w="1275" w:type="dxa"/>
            <w:tcBorders>
              <w:top w:val="nil"/>
              <w:left w:val="nil"/>
              <w:bottom w:val="single" w:sz="4" w:space="0" w:color="auto"/>
              <w:right w:val="single" w:sz="4" w:space="0" w:color="auto"/>
            </w:tcBorders>
          </w:tcPr>
          <w:p w14:paraId="4DD211D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746501</w:t>
            </w:r>
          </w:p>
        </w:tc>
        <w:tc>
          <w:tcPr>
            <w:tcW w:w="5103" w:type="dxa"/>
            <w:tcBorders>
              <w:top w:val="nil"/>
              <w:left w:val="nil"/>
              <w:bottom w:val="single" w:sz="4" w:space="0" w:color="auto"/>
              <w:right w:val="single" w:sz="4" w:space="0" w:color="auto"/>
            </w:tcBorders>
          </w:tcPr>
          <w:p w14:paraId="0F02BB39" w14:textId="7DC7F850"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Ocelové zárubně</w:t>
            </w:r>
            <w:r w:rsidR="00885AEB" w:rsidRPr="0062657F">
              <w:rPr>
                <w:rFonts w:asciiTheme="minorHAnsi" w:hAnsiTheme="minorHAnsi" w:cstheme="minorHAnsi"/>
                <w:color w:val="000000"/>
                <w:lang w:eastAsia="cs-CZ"/>
              </w:rPr>
              <w:t>.</w:t>
            </w:r>
            <w:r w:rsidRPr="0062657F">
              <w:rPr>
                <w:rFonts w:asciiTheme="minorHAnsi" w:hAnsiTheme="minorHAnsi" w:cstheme="minorHAnsi"/>
                <w:color w:val="000000"/>
                <w:lang w:eastAsia="cs-CZ"/>
              </w:rPr>
              <w:t xml:space="preserve"> Společná ustanovení</w:t>
            </w:r>
          </w:p>
        </w:tc>
      </w:tr>
      <w:tr w:rsidR="00A93C20" w:rsidRPr="00033FED" w14:paraId="201CC749" w14:textId="77777777" w:rsidTr="0032474D">
        <w:trPr>
          <w:trHeight w:val="300"/>
        </w:trPr>
        <w:tc>
          <w:tcPr>
            <w:tcW w:w="2694" w:type="dxa"/>
            <w:tcBorders>
              <w:top w:val="nil"/>
              <w:left w:val="single" w:sz="4" w:space="0" w:color="auto"/>
              <w:bottom w:val="single" w:sz="4" w:space="0" w:color="auto"/>
              <w:right w:val="single" w:sz="4" w:space="0" w:color="auto"/>
            </w:tcBorders>
          </w:tcPr>
          <w:p w14:paraId="6DDC7718"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74 6550</w:t>
            </w:r>
          </w:p>
        </w:tc>
        <w:tc>
          <w:tcPr>
            <w:tcW w:w="1275" w:type="dxa"/>
            <w:tcBorders>
              <w:top w:val="nil"/>
              <w:left w:val="nil"/>
              <w:bottom w:val="single" w:sz="4" w:space="0" w:color="auto"/>
              <w:right w:val="single" w:sz="4" w:space="0" w:color="auto"/>
            </w:tcBorders>
          </w:tcPr>
          <w:p w14:paraId="3DD1C1F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746550</w:t>
            </w:r>
          </w:p>
        </w:tc>
        <w:tc>
          <w:tcPr>
            <w:tcW w:w="5103" w:type="dxa"/>
            <w:tcBorders>
              <w:top w:val="nil"/>
              <w:left w:val="nil"/>
              <w:bottom w:val="single" w:sz="4" w:space="0" w:color="auto"/>
              <w:right w:val="single" w:sz="4" w:space="0" w:color="auto"/>
            </w:tcBorders>
          </w:tcPr>
          <w:p w14:paraId="3309F585" w14:textId="7B8E0D52"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Kovové dveře otevíravé</w:t>
            </w:r>
            <w:r w:rsidR="00885AEB" w:rsidRPr="0062657F">
              <w:rPr>
                <w:rFonts w:asciiTheme="minorHAnsi" w:hAnsiTheme="minorHAnsi" w:cstheme="minorHAnsi"/>
                <w:color w:val="000000"/>
                <w:lang w:eastAsia="cs-CZ"/>
              </w:rPr>
              <w:t>.</w:t>
            </w:r>
            <w:r w:rsidRPr="0062657F">
              <w:rPr>
                <w:rFonts w:asciiTheme="minorHAnsi" w:hAnsiTheme="minorHAnsi" w:cstheme="minorHAnsi"/>
                <w:color w:val="000000"/>
                <w:lang w:eastAsia="cs-CZ"/>
              </w:rPr>
              <w:t xml:space="preserve"> Základní ustanovení</w:t>
            </w:r>
          </w:p>
        </w:tc>
      </w:tr>
      <w:tr w:rsidR="00A93C20" w:rsidRPr="00033FED" w14:paraId="400E9821" w14:textId="77777777" w:rsidTr="0032474D">
        <w:trPr>
          <w:trHeight w:val="300"/>
        </w:trPr>
        <w:tc>
          <w:tcPr>
            <w:tcW w:w="2694" w:type="dxa"/>
            <w:tcBorders>
              <w:top w:val="nil"/>
              <w:left w:val="single" w:sz="4" w:space="0" w:color="auto"/>
              <w:bottom w:val="single" w:sz="4" w:space="0" w:color="auto"/>
              <w:right w:val="single" w:sz="4" w:space="0" w:color="auto"/>
            </w:tcBorders>
          </w:tcPr>
          <w:p w14:paraId="0B15F87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74 6930</w:t>
            </w:r>
          </w:p>
        </w:tc>
        <w:tc>
          <w:tcPr>
            <w:tcW w:w="1275" w:type="dxa"/>
            <w:tcBorders>
              <w:top w:val="nil"/>
              <w:left w:val="nil"/>
              <w:bottom w:val="single" w:sz="4" w:space="0" w:color="auto"/>
              <w:right w:val="single" w:sz="4" w:space="0" w:color="auto"/>
            </w:tcBorders>
          </w:tcPr>
          <w:p w14:paraId="64E8AE0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746930</w:t>
            </w:r>
          </w:p>
        </w:tc>
        <w:tc>
          <w:tcPr>
            <w:tcW w:w="5103" w:type="dxa"/>
            <w:tcBorders>
              <w:top w:val="nil"/>
              <w:left w:val="nil"/>
              <w:bottom w:val="single" w:sz="4" w:space="0" w:color="auto"/>
              <w:right w:val="single" w:sz="4" w:space="0" w:color="auto"/>
            </w:tcBorders>
          </w:tcPr>
          <w:p w14:paraId="4D689450" w14:textId="13A1F129"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Podlahové rošty ocelové</w:t>
            </w:r>
            <w:r w:rsidR="00885AEB" w:rsidRPr="0062657F">
              <w:rPr>
                <w:rFonts w:asciiTheme="minorHAnsi" w:hAnsiTheme="minorHAnsi" w:cstheme="minorHAnsi"/>
                <w:color w:val="000000"/>
                <w:lang w:eastAsia="cs-CZ"/>
              </w:rPr>
              <w:t>.</w:t>
            </w:r>
            <w:r w:rsidRPr="0062657F">
              <w:rPr>
                <w:rFonts w:asciiTheme="minorHAnsi" w:hAnsiTheme="minorHAnsi" w:cstheme="minorHAnsi"/>
                <w:color w:val="000000"/>
                <w:lang w:eastAsia="cs-CZ"/>
              </w:rPr>
              <w:t xml:space="preserve"> Společná ustanovení</w:t>
            </w:r>
          </w:p>
        </w:tc>
      </w:tr>
      <w:tr w:rsidR="00A93C20" w:rsidRPr="00033FED" w14:paraId="4FB495A2" w14:textId="77777777" w:rsidTr="0032474D">
        <w:trPr>
          <w:trHeight w:val="300"/>
        </w:trPr>
        <w:tc>
          <w:tcPr>
            <w:tcW w:w="2694" w:type="dxa"/>
            <w:tcBorders>
              <w:top w:val="nil"/>
              <w:left w:val="single" w:sz="4" w:space="0" w:color="auto"/>
              <w:bottom w:val="single" w:sz="4" w:space="0" w:color="auto"/>
              <w:right w:val="single" w:sz="4" w:space="0" w:color="auto"/>
            </w:tcBorders>
          </w:tcPr>
          <w:p w14:paraId="0AEF066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TNV 75 0747</w:t>
            </w:r>
          </w:p>
        </w:tc>
        <w:tc>
          <w:tcPr>
            <w:tcW w:w="1275" w:type="dxa"/>
            <w:tcBorders>
              <w:top w:val="nil"/>
              <w:left w:val="nil"/>
              <w:bottom w:val="single" w:sz="4" w:space="0" w:color="auto"/>
              <w:right w:val="single" w:sz="4" w:space="0" w:color="auto"/>
            </w:tcBorders>
          </w:tcPr>
          <w:p w14:paraId="0ED4694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750747</w:t>
            </w:r>
          </w:p>
        </w:tc>
        <w:tc>
          <w:tcPr>
            <w:tcW w:w="5103" w:type="dxa"/>
            <w:tcBorders>
              <w:top w:val="nil"/>
              <w:left w:val="nil"/>
              <w:bottom w:val="single" w:sz="4" w:space="0" w:color="auto"/>
              <w:right w:val="single" w:sz="4" w:space="0" w:color="auto"/>
            </w:tcBorders>
          </w:tcPr>
          <w:p w14:paraId="05D8229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Ochranná zábradlí na objektech vodovodů a kanalizací</w:t>
            </w:r>
          </w:p>
        </w:tc>
      </w:tr>
      <w:tr w:rsidR="00A93C20" w:rsidRPr="00033FED" w14:paraId="57CEE12E" w14:textId="77777777" w:rsidTr="0032474D">
        <w:trPr>
          <w:trHeight w:val="600"/>
        </w:trPr>
        <w:tc>
          <w:tcPr>
            <w:tcW w:w="2694" w:type="dxa"/>
            <w:tcBorders>
              <w:top w:val="nil"/>
              <w:left w:val="single" w:sz="4" w:space="0" w:color="auto"/>
              <w:bottom w:val="single" w:sz="4" w:space="0" w:color="auto"/>
              <w:right w:val="single" w:sz="4" w:space="0" w:color="auto"/>
            </w:tcBorders>
          </w:tcPr>
          <w:p w14:paraId="5DDD555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75 0748</w:t>
            </w:r>
          </w:p>
        </w:tc>
        <w:tc>
          <w:tcPr>
            <w:tcW w:w="1275" w:type="dxa"/>
            <w:tcBorders>
              <w:top w:val="nil"/>
              <w:left w:val="nil"/>
              <w:bottom w:val="single" w:sz="4" w:space="0" w:color="auto"/>
              <w:right w:val="single" w:sz="4" w:space="0" w:color="auto"/>
            </w:tcBorders>
          </w:tcPr>
          <w:p w14:paraId="0F1F1318"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750748</w:t>
            </w:r>
          </w:p>
        </w:tc>
        <w:tc>
          <w:tcPr>
            <w:tcW w:w="5103" w:type="dxa"/>
            <w:tcBorders>
              <w:top w:val="nil"/>
              <w:left w:val="nil"/>
              <w:bottom w:val="single" w:sz="4" w:space="0" w:color="auto"/>
              <w:right w:val="single" w:sz="4" w:space="0" w:color="auto"/>
            </w:tcBorders>
          </w:tcPr>
          <w:p w14:paraId="362C2D3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Žebříky pevně zabudované v objektech vodovodů a kanalizací</w:t>
            </w:r>
          </w:p>
        </w:tc>
      </w:tr>
      <w:tr w:rsidR="00A93C20" w:rsidRPr="00033FED" w14:paraId="57E729DA" w14:textId="77777777" w:rsidTr="0032474D">
        <w:trPr>
          <w:trHeight w:val="600"/>
        </w:trPr>
        <w:tc>
          <w:tcPr>
            <w:tcW w:w="2694" w:type="dxa"/>
            <w:tcBorders>
              <w:top w:val="nil"/>
              <w:left w:val="single" w:sz="4" w:space="0" w:color="auto"/>
              <w:bottom w:val="single" w:sz="4" w:space="0" w:color="auto"/>
              <w:right w:val="single" w:sz="4" w:space="0" w:color="auto"/>
            </w:tcBorders>
          </w:tcPr>
          <w:p w14:paraId="36A191E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75 2130</w:t>
            </w:r>
          </w:p>
        </w:tc>
        <w:tc>
          <w:tcPr>
            <w:tcW w:w="1275" w:type="dxa"/>
            <w:tcBorders>
              <w:top w:val="nil"/>
              <w:left w:val="nil"/>
              <w:bottom w:val="single" w:sz="4" w:space="0" w:color="auto"/>
              <w:right w:val="single" w:sz="4" w:space="0" w:color="auto"/>
            </w:tcBorders>
          </w:tcPr>
          <w:p w14:paraId="6F663B5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752130</w:t>
            </w:r>
          </w:p>
        </w:tc>
        <w:tc>
          <w:tcPr>
            <w:tcW w:w="5103" w:type="dxa"/>
            <w:tcBorders>
              <w:top w:val="nil"/>
              <w:left w:val="nil"/>
              <w:bottom w:val="single" w:sz="4" w:space="0" w:color="auto"/>
              <w:right w:val="single" w:sz="4" w:space="0" w:color="auto"/>
            </w:tcBorders>
          </w:tcPr>
          <w:p w14:paraId="3FFFEB0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Křížení a souběhy vodních toků s dráhami, pozemními komunikacemi a vedeními</w:t>
            </w:r>
          </w:p>
        </w:tc>
      </w:tr>
      <w:tr w:rsidR="00A93C20" w:rsidRPr="00033FED" w14:paraId="6CAFF56C" w14:textId="77777777" w:rsidTr="0032474D">
        <w:trPr>
          <w:trHeight w:val="300"/>
        </w:trPr>
        <w:tc>
          <w:tcPr>
            <w:tcW w:w="2694" w:type="dxa"/>
            <w:tcBorders>
              <w:top w:val="nil"/>
              <w:left w:val="single" w:sz="4" w:space="0" w:color="auto"/>
              <w:bottom w:val="single" w:sz="4" w:space="0" w:color="auto"/>
              <w:right w:val="single" w:sz="4" w:space="0" w:color="auto"/>
            </w:tcBorders>
          </w:tcPr>
          <w:p w14:paraId="5A3D7BA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75 5630</w:t>
            </w:r>
          </w:p>
        </w:tc>
        <w:tc>
          <w:tcPr>
            <w:tcW w:w="1275" w:type="dxa"/>
            <w:tcBorders>
              <w:top w:val="nil"/>
              <w:left w:val="nil"/>
              <w:bottom w:val="single" w:sz="4" w:space="0" w:color="auto"/>
              <w:right w:val="single" w:sz="4" w:space="0" w:color="auto"/>
            </w:tcBorders>
          </w:tcPr>
          <w:p w14:paraId="03BD2E8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755630</w:t>
            </w:r>
          </w:p>
        </w:tc>
        <w:tc>
          <w:tcPr>
            <w:tcW w:w="5103" w:type="dxa"/>
            <w:tcBorders>
              <w:top w:val="nil"/>
              <w:left w:val="nil"/>
              <w:bottom w:val="single" w:sz="4" w:space="0" w:color="auto"/>
              <w:right w:val="single" w:sz="4" w:space="0" w:color="auto"/>
            </w:tcBorders>
          </w:tcPr>
          <w:p w14:paraId="0BAFA74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Vodovodní podchody pod dráhou a pozemní komunikací</w:t>
            </w:r>
          </w:p>
        </w:tc>
      </w:tr>
      <w:tr w:rsidR="00A93C20" w:rsidRPr="00033FED" w14:paraId="6E2337DA" w14:textId="77777777" w:rsidTr="0032474D">
        <w:trPr>
          <w:trHeight w:val="300"/>
        </w:trPr>
        <w:tc>
          <w:tcPr>
            <w:tcW w:w="2694" w:type="dxa"/>
            <w:tcBorders>
              <w:top w:val="nil"/>
              <w:left w:val="single" w:sz="4" w:space="0" w:color="auto"/>
              <w:bottom w:val="single" w:sz="4" w:space="0" w:color="auto"/>
              <w:right w:val="single" w:sz="4" w:space="0" w:color="auto"/>
            </w:tcBorders>
          </w:tcPr>
          <w:p w14:paraId="356732C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75 5911</w:t>
            </w:r>
          </w:p>
        </w:tc>
        <w:tc>
          <w:tcPr>
            <w:tcW w:w="1275" w:type="dxa"/>
            <w:tcBorders>
              <w:top w:val="nil"/>
              <w:left w:val="nil"/>
              <w:bottom w:val="single" w:sz="4" w:space="0" w:color="auto"/>
              <w:right w:val="single" w:sz="4" w:space="0" w:color="auto"/>
            </w:tcBorders>
          </w:tcPr>
          <w:p w14:paraId="5313268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755911</w:t>
            </w:r>
          </w:p>
        </w:tc>
        <w:tc>
          <w:tcPr>
            <w:tcW w:w="5103" w:type="dxa"/>
            <w:tcBorders>
              <w:top w:val="nil"/>
              <w:left w:val="nil"/>
              <w:bottom w:val="single" w:sz="4" w:space="0" w:color="auto"/>
              <w:right w:val="single" w:sz="4" w:space="0" w:color="auto"/>
            </w:tcBorders>
          </w:tcPr>
          <w:p w14:paraId="20B8D72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Tlakové zkoušky vodovodního a závlahového potrubí</w:t>
            </w:r>
          </w:p>
        </w:tc>
      </w:tr>
      <w:tr w:rsidR="00A93C20" w:rsidRPr="00033FED" w14:paraId="48692785" w14:textId="77777777" w:rsidTr="0032474D">
        <w:trPr>
          <w:trHeight w:val="600"/>
        </w:trPr>
        <w:tc>
          <w:tcPr>
            <w:tcW w:w="2694" w:type="dxa"/>
            <w:tcBorders>
              <w:top w:val="nil"/>
              <w:left w:val="single" w:sz="4" w:space="0" w:color="auto"/>
              <w:bottom w:val="single" w:sz="4" w:space="0" w:color="auto"/>
              <w:right w:val="single" w:sz="4" w:space="0" w:color="auto"/>
            </w:tcBorders>
          </w:tcPr>
          <w:p w14:paraId="58229EF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75 6230</w:t>
            </w:r>
          </w:p>
        </w:tc>
        <w:tc>
          <w:tcPr>
            <w:tcW w:w="1275" w:type="dxa"/>
            <w:tcBorders>
              <w:top w:val="nil"/>
              <w:left w:val="nil"/>
              <w:bottom w:val="single" w:sz="4" w:space="0" w:color="auto"/>
              <w:right w:val="single" w:sz="4" w:space="0" w:color="auto"/>
            </w:tcBorders>
          </w:tcPr>
          <w:p w14:paraId="4339D588"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756230</w:t>
            </w:r>
          </w:p>
        </w:tc>
        <w:tc>
          <w:tcPr>
            <w:tcW w:w="5103" w:type="dxa"/>
            <w:tcBorders>
              <w:top w:val="nil"/>
              <w:left w:val="nil"/>
              <w:bottom w:val="single" w:sz="4" w:space="0" w:color="auto"/>
              <w:right w:val="single" w:sz="4" w:space="0" w:color="auto"/>
            </w:tcBorders>
          </w:tcPr>
          <w:p w14:paraId="1CC18DC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Podchody stok a kanalizačních přípojek pod dráhou a pozemní komunikací</w:t>
            </w:r>
          </w:p>
        </w:tc>
      </w:tr>
      <w:tr w:rsidR="00A93C20" w:rsidRPr="00033FED" w14:paraId="48116E63" w14:textId="77777777" w:rsidTr="0032474D">
        <w:trPr>
          <w:trHeight w:val="300"/>
        </w:trPr>
        <w:tc>
          <w:tcPr>
            <w:tcW w:w="2694" w:type="dxa"/>
            <w:tcBorders>
              <w:top w:val="nil"/>
              <w:left w:val="single" w:sz="4" w:space="0" w:color="auto"/>
              <w:bottom w:val="single" w:sz="4" w:space="0" w:color="auto"/>
              <w:right w:val="single" w:sz="4" w:space="0" w:color="auto"/>
            </w:tcBorders>
          </w:tcPr>
          <w:p w14:paraId="051DE87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75 6909</w:t>
            </w:r>
          </w:p>
        </w:tc>
        <w:tc>
          <w:tcPr>
            <w:tcW w:w="1275" w:type="dxa"/>
            <w:tcBorders>
              <w:top w:val="nil"/>
              <w:left w:val="nil"/>
              <w:bottom w:val="single" w:sz="4" w:space="0" w:color="auto"/>
              <w:right w:val="single" w:sz="4" w:space="0" w:color="auto"/>
            </w:tcBorders>
          </w:tcPr>
          <w:p w14:paraId="676B09B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756909</w:t>
            </w:r>
          </w:p>
        </w:tc>
        <w:tc>
          <w:tcPr>
            <w:tcW w:w="5103" w:type="dxa"/>
            <w:tcBorders>
              <w:top w:val="nil"/>
              <w:left w:val="nil"/>
              <w:bottom w:val="single" w:sz="4" w:space="0" w:color="auto"/>
              <w:right w:val="single" w:sz="4" w:space="0" w:color="auto"/>
            </w:tcBorders>
          </w:tcPr>
          <w:p w14:paraId="105FD8E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Zkoušky vodotěsnosti stok a kanalizačních přípojek</w:t>
            </w:r>
          </w:p>
        </w:tc>
      </w:tr>
      <w:tr w:rsidR="00A93C20" w:rsidRPr="00033FED" w14:paraId="11ACDFB0" w14:textId="77777777" w:rsidTr="0032474D">
        <w:trPr>
          <w:trHeight w:val="900"/>
        </w:trPr>
        <w:tc>
          <w:tcPr>
            <w:tcW w:w="2694" w:type="dxa"/>
            <w:tcBorders>
              <w:top w:val="nil"/>
              <w:left w:val="single" w:sz="4" w:space="0" w:color="auto"/>
              <w:bottom w:val="single" w:sz="4" w:space="0" w:color="auto"/>
              <w:right w:val="single" w:sz="4" w:space="0" w:color="auto"/>
            </w:tcBorders>
          </w:tcPr>
          <w:p w14:paraId="5FC49C9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83 9061</w:t>
            </w:r>
          </w:p>
        </w:tc>
        <w:tc>
          <w:tcPr>
            <w:tcW w:w="1275" w:type="dxa"/>
            <w:tcBorders>
              <w:top w:val="nil"/>
              <w:left w:val="nil"/>
              <w:bottom w:val="single" w:sz="4" w:space="0" w:color="auto"/>
              <w:right w:val="single" w:sz="4" w:space="0" w:color="auto"/>
            </w:tcBorders>
          </w:tcPr>
          <w:p w14:paraId="14B8116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839061</w:t>
            </w:r>
          </w:p>
        </w:tc>
        <w:tc>
          <w:tcPr>
            <w:tcW w:w="5103" w:type="dxa"/>
            <w:tcBorders>
              <w:top w:val="nil"/>
              <w:left w:val="nil"/>
              <w:bottom w:val="single" w:sz="4" w:space="0" w:color="auto"/>
              <w:right w:val="single" w:sz="4" w:space="0" w:color="auto"/>
            </w:tcBorders>
          </w:tcPr>
          <w:p w14:paraId="7480F11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Technologie vegetačních úprav v krajině - Ochrana stromů, porostů a vegetačních ploch při stavebních pracích</w:t>
            </w:r>
          </w:p>
        </w:tc>
      </w:tr>
    </w:tbl>
    <w:p w14:paraId="0CE030C6" w14:textId="77777777" w:rsidR="00A93C20" w:rsidRPr="0062657F" w:rsidRDefault="00A93C20">
      <w:pPr>
        <w:rPr>
          <w:rFonts w:asciiTheme="minorHAnsi" w:hAnsiTheme="minorHAnsi" w:cstheme="minorHAnsi"/>
        </w:rPr>
      </w:pPr>
    </w:p>
    <w:p w14:paraId="0FBBDC5F" w14:textId="77777777" w:rsidR="00A93C20" w:rsidRPr="0062657F" w:rsidRDefault="00A93C20">
      <w:pPr>
        <w:rPr>
          <w:rFonts w:asciiTheme="minorHAnsi" w:hAnsiTheme="minorHAnsi" w:cstheme="minorHAnsi"/>
        </w:rPr>
      </w:pPr>
      <w:r w:rsidRPr="0062657F">
        <w:rPr>
          <w:rFonts w:asciiTheme="minorHAnsi" w:hAnsiTheme="minorHAnsi" w:cstheme="minorHAnsi"/>
        </w:rPr>
        <w:t>Seznam použitých norem z oboru „VYTÁPĚNÍ A VZDUCHOTECHNIKA“</w:t>
      </w:r>
    </w:p>
    <w:tbl>
      <w:tblPr>
        <w:tblW w:w="8913" w:type="dxa"/>
        <w:tblInd w:w="-5" w:type="dxa"/>
        <w:tblCellMar>
          <w:left w:w="70" w:type="dxa"/>
          <w:right w:w="70" w:type="dxa"/>
        </w:tblCellMar>
        <w:tblLook w:val="00A0" w:firstRow="1" w:lastRow="0" w:firstColumn="1" w:lastColumn="0" w:noHBand="0" w:noVBand="0"/>
      </w:tblPr>
      <w:tblGrid>
        <w:gridCol w:w="2694"/>
        <w:gridCol w:w="1275"/>
        <w:gridCol w:w="4944"/>
      </w:tblGrid>
      <w:tr w:rsidR="00A93C20" w:rsidRPr="00033FED" w14:paraId="64CD0570" w14:textId="77777777" w:rsidTr="0032474D">
        <w:trPr>
          <w:trHeight w:val="300"/>
        </w:trPr>
        <w:tc>
          <w:tcPr>
            <w:tcW w:w="2694" w:type="dxa"/>
            <w:tcBorders>
              <w:top w:val="single" w:sz="4" w:space="0" w:color="auto"/>
              <w:left w:val="single" w:sz="4" w:space="0" w:color="auto"/>
              <w:bottom w:val="single" w:sz="4" w:space="0" w:color="auto"/>
              <w:right w:val="single" w:sz="4" w:space="0" w:color="auto"/>
            </w:tcBorders>
            <w:noWrap/>
          </w:tcPr>
          <w:p w14:paraId="3501E415" w14:textId="77777777" w:rsidR="00A93C20" w:rsidRPr="0062657F" w:rsidRDefault="00A93C20" w:rsidP="0032474D">
            <w:pPr>
              <w:jc w:val="center"/>
              <w:rPr>
                <w:rFonts w:asciiTheme="minorHAnsi" w:hAnsiTheme="minorHAnsi" w:cstheme="minorHAnsi"/>
                <w:b/>
                <w:bCs/>
                <w:color w:val="000000"/>
                <w:lang w:eastAsia="cs-CZ"/>
              </w:rPr>
            </w:pPr>
            <w:r w:rsidRPr="0062657F">
              <w:rPr>
                <w:rFonts w:asciiTheme="minorHAnsi" w:hAnsiTheme="minorHAnsi" w:cstheme="minorHAnsi"/>
                <w:b/>
                <w:bCs/>
                <w:color w:val="000000"/>
                <w:lang w:eastAsia="cs-CZ"/>
              </w:rPr>
              <w:t>Označení</w:t>
            </w:r>
          </w:p>
        </w:tc>
        <w:tc>
          <w:tcPr>
            <w:tcW w:w="1275" w:type="dxa"/>
            <w:tcBorders>
              <w:top w:val="single" w:sz="4" w:space="0" w:color="auto"/>
              <w:left w:val="nil"/>
              <w:bottom w:val="single" w:sz="4" w:space="0" w:color="auto"/>
              <w:right w:val="single" w:sz="4" w:space="0" w:color="auto"/>
            </w:tcBorders>
            <w:noWrap/>
          </w:tcPr>
          <w:p w14:paraId="2497BC9E" w14:textId="77777777" w:rsidR="00A93C20" w:rsidRPr="0062657F" w:rsidRDefault="00A93C20" w:rsidP="0032474D">
            <w:pPr>
              <w:jc w:val="center"/>
              <w:rPr>
                <w:rFonts w:asciiTheme="minorHAnsi" w:hAnsiTheme="minorHAnsi" w:cstheme="minorHAnsi"/>
                <w:b/>
                <w:bCs/>
                <w:color w:val="000000"/>
                <w:lang w:eastAsia="cs-CZ"/>
              </w:rPr>
            </w:pPr>
            <w:r w:rsidRPr="0062657F">
              <w:rPr>
                <w:rFonts w:asciiTheme="minorHAnsi" w:hAnsiTheme="minorHAnsi" w:cstheme="minorHAnsi"/>
                <w:b/>
                <w:bCs/>
                <w:color w:val="000000"/>
                <w:lang w:eastAsia="cs-CZ"/>
              </w:rPr>
              <w:t>Třídící znak</w:t>
            </w:r>
          </w:p>
        </w:tc>
        <w:tc>
          <w:tcPr>
            <w:tcW w:w="4944" w:type="dxa"/>
            <w:tcBorders>
              <w:top w:val="single" w:sz="4" w:space="0" w:color="auto"/>
              <w:left w:val="nil"/>
              <w:bottom w:val="single" w:sz="4" w:space="0" w:color="auto"/>
              <w:right w:val="single" w:sz="4" w:space="0" w:color="auto"/>
            </w:tcBorders>
            <w:noWrap/>
          </w:tcPr>
          <w:p w14:paraId="6C2BBBB5" w14:textId="77777777" w:rsidR="00A93C20" w:rsidRPr="0062657F" w:rsidRDefault="00A93C20" w:rsidP="0032474D">
            <w:pPr>
              <w:jc w:val="center"/>
              <w:rPr>
                <w:rFonts w:asciiTheme="minorHAnsi" w:hAnsiTheme="minorHAnsi" w:cstheme="minorHAnsi"/>
                <w:b/>
                <w:bCs/>
                <w:color w:val="000000"/>
                <w:lang w:eastAsia="cs-CZ"/>
              </w:rPr>
            </w:pPr>
            <w:r w:rsidRPr="0062657F">
              <w:rPr>
                <w:rFonts w:asciiTheme="minorHAnsi" w:hAnsiTheme="minorHAnsi" w:cstheme="minorHAnsi"/>
                <w:b/>
                <w:bCs/>
                <w:color w:val="000000"/>
                <w:lang w:eastAsia="cs-CZ"/>
              </w:rPr>
              <w:t>Název</w:t>
            </w:r>
          </w:p>
        </w:tc>
      </w:tr>
      <w:tr w:rsidR="00A93C20" w:rsidRPr="00033FED" w14:paraId="74173FDA" w14:textId="77777777" w:rsidTr="0032474D">
        <w:trPr>
          <w:trHeight w:val="300"/>
        </w:trPr>
        <w:tc>
          <w:tcPr>
            <w:tcW w:w="2694" w:type="dxa"/>
            <w:tcBorders>
              <w:top w:val="nil"/>
              <w:left w:val="single" w:sz="4" w:space="0" w:color="auto"/>
              <w:bottom w:val="single" w:sz="4" w:space="0" w:color="auto"/>
              <w:right w:val="single" w:sz="4" w:space="0" w:color="auto"/>
            </w:tcBorders>
          </w:tcPr>
          <w:p w14:paraId="28568F1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01 3452</w:t>
            </w:r>
          </w:p>
        </w:tc>
        <w:tc>
          <w:tcPr>
            <w:tcW w:w="1275" w:type="dxa"/>
            <w:tcBorders>
              <w:top w:val="nil"/>
              <w:left w:val="nil"/>
              <w:bottom w:val="single" w:sz="4" w:space="0" w:color="auto"/>
              <w:right w:val="single" w:sz="4" w:space="0" w:color="auto"/>
            </w:tcBorders>
          </w:tcPr>
          <w:p w14:paraId="1BBCA42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13452</w:t>
            </w:r>
          </w:p>
        </w:tc>
        <w:tc>
          <w:tcPr>
            <w:tcW w:w="4944" w:type="dxa"/>
            <w:tcBorders>
              <w:top w:val="nil"/>
              <w:left w:val="nil"/>
              <w:bottom w:val="single" w:sz="4" w:space="0" w:color="auto"/>
              <w:right w:val="single" w:sz="4" w:space="0" w:color="auto"/>
            </w:tcBorders>
          </w:tcPr>
          <w:p w14:paraId="2EF124A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Technické výkresy – Instalace – Vytápění a chlazení</w:t>
            </w:r>
          </w:p>
        </w:tc>
      </w:tr>
      <w:tr w:rsidR="00A93C20" w:rsidRPr="00033FED" w14:paraId="0DFD4E13" w14:textId="77777777" w:rsidTr="0032474D">
        <w:trPr>
          <w:trHeight w:val="600"/>
        </w:trPr>
        <w:tc>
          <w:tcPr>
            <w:tcW w:w="2694" w:type="dxa"/>
            <w:tcBorders>
              <w:top w:val="nil"/>
              <w:left w:val="single" w:sz="4" w:space="0" w:color="auto"/>
              <w:bottom w:val="single" w:sz="4" w:space="0" w:color="auto"/>
              <w:right w:val="single" w:sz="4" w:space="0" w:color="auto"/>
            </w:tcBorders>
          </w:tcPr>
          <w:p w14:paraId="3AF988B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ISO 3864-1</w:t>
            </w:r>
          </w:p>
        </w:tc>
        <w:tc>
          <w:tcPr>
            <w:tcW w:w="1275" w:type="dxa"/>
            <w:tcBorders>
              <w:top w:val="nil"/>
              <w:left w:val="nil"/>
              <w:bottom w:val="single" w:sz="4" w:space="0" w:color="auto"/>
              <w:right w:val="single" w:sz="4" w:space="0" w:color="auto"/>
            </w:tcBorders>
          </w:tcPr>
          <w:p w14:paraId="11FE3AA2" w14:textId="46AD7ACD"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1801</w:t>
            </w:r>
            <w:r w:rsidR="00763DD3" w:rsidRPr="0062657F">
              <w:rPr>
                <w:rFonts w:asciiTheme="minorHAnsi" w:hAnsiTheme="minorHAnsi" w:cstheme="minorHAnsi"/>
                <w:color w:val="000000"/>
                <w:lang w:eastAsia="cs-CZ"/>
              </w:rPr>
              <w:t>1</w:t>
            </w:r>
          </w:p>
        </w:tc>
        <w:tc>
          <w:tcPr>
            <w:tcW w:w="4944" w:type="dxa"/>
            <w:tcBorders>
              <w:top w:val="nil"/>
              <w:left w:val="nil"/>
              <w:bottom w:val="single" w:sz="4" w:space="0" w:color="auto"/>
              <w:right w:val="single" w:sz="4" w:space="0" w:color="auto"/>
            </w:tcBorders>
          </w:tcPr>
          <w:p w14:paraId="611C192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Grafické značky - Bezpečnostní barvy a bezpečnostní značky - Část 1: Zásady navrhování bezpečnostních značek a bezpečnostního značení</w:t>
            </w:r>
          </w:p>
        </w:tc>
      </w:tr>
      <w:tr w:rsidR="00A93C20" w:rsidRPr="00033FED" w14:paraId="6EC7BFEB" w14:textId="77777777" w:rsidTr="0032474D">
        <w:trPr>
          <w:trHeight w:val="600"/>
        </w:trPr>
        <w:tc>
          <w:tcPr>
            <w:tcW w:w="2694" w:type="dxa"/>
            <w:tcBorders>
              <w:top w:val="nil"/>
              <w:left w:val="single" w:sz="4" w:space="0" w:color="auto"/>
              <w:bottom w:val="single" w:sz="4" w:space="0" w:color="auto"/>
              <w:right w:val="single" w:sz="4" w:space="0" w:color="auto"/>
            </w:tcBorders>
          </w:tcPr>
          <w:p w14:paraId="49A8FA2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05 0610</w:t>
            </w:r>
          </w:p>
        </w:tc>
        <w:tc>
          <w:tcPr>
            <w:tcW w:w="1275" w:type="dxa"/>
            <w:tcBorders>
              <w:top w:val="nil"/>
              <w:left w:val="nil"/>
              <w:bottom w:val="single" w:sz="4" w:space="0" w:color="auto"/>
              <w:right w:val="single" w:sz="4" w:space="0" w:color="auto"/>
            </w:tcBorders>
          </w:tcPr>
          <w:p w14:paraId="7290ABE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050610</w:t>
            </w:r>
          </w:p>
        </w:tc>
        <w:tc>
          <w:tcPr>
            <w:tcW w:w="4944" w:type="dxa"/>
            <w:tcBorders>
              <w:top w:val="nil"/>
              <w:left w:val="nil"/>
              <w:bottom w:val="single" w:sz="4" w:space="0" w:color="auto"/>
              <w:right w:val="single" w:sz="4" w:space="0" w:color="auto"/>
            </w:tcBorders>
          </w:tcPr>
          <w:p w14:paraId="33200760" w14:textId="084CDA33"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Zváranie</w:t>
            </w:r>
            <w:r w:rsidR="00763DD3" w:rsidRPr="0062657F">
              <w:rPr>
                <w:rFonts w:asciiTheme="minorHAnsi" w:hAnsiTheme="minorHAnsi" w:cstheme="minorHAnsi"/>
                <w:color w:val="000000"/>
                <w:lang w:eastAsia="cs-CZ"/>
              </w:rPr>
              <w:t>.</w:t>
            </w:r>
            <w:r w:rsidRPr="0062657F">
              <w:rPr>
                <w:rFonts w:asciiTheme="minorHAnsi" w:hAnsiTheme="minorHAnsi" w:cstheme="minorHAnsi"/>
                <w:color w:val="000000"/>
                <w:lang w:eastAsia="cs-CZ"/>
              </w:rPr>
              <w:t xml:space="preserve"> Bezpečnostné ustanovenia pre plameňové zváranie kovov a rezanie kovov</w:t>
            </w:r>
          </w:p>
        </w:tc>
      </w:tr>
      <w:tr w:rsidR="00A93C20" w:rsidRPr="00033FED" w14:paraId="185E5FE0" w14:textId="77777777" w:rsidTr="0032474D">
        <w:trPr>
          <w:trHeight w:val="600"/>
        </w:trPr>
        <w:tc>
          <w:tcPr>
            <w:tcW w:w="2694" w:type="dxa"/>
            <w:tcBorders>
              <w:top w:val="nil"/>
              <w:left w:val="single" w:sz="4" w:space="0" w:color="auto"/>
              <w:bottom w:val="single" w:sz="4" w:space="0" w:color="auto"/>
              <w:right w:val="single" w:sz="4" w:space="0" w:color="auto"/>
            </w:tcBorders>
          </w:tcPr>
          <w:p w14:paraId="001A969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05 0630</w:t>
            </w:r>
          </w:p>
        </w:tc>
        <w:tc>
          <w:tcPr>
            <w:tcW w:w="1275" w:type="dxa"/>
            <w:tcBorders>
              <w:top w:val="nil"/>
              <w:left w:val="nil"/>
              <w:bottom w:val="single" w:sz="4" w:space="0" w:color="auto"/>
              <w:right w:val="single" w:sz="4" w:space="0" w:color="auto"/>
            </w:tcBorders>
          </w:tcPr>
          <w:p w14:paraId="1710721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050630</w:t>
            </w:r>
          </w:p>
        </w:tc>
        <w:tc>
          <w:tcPr>
            <w:tcW w:w="4944" w:type="dxa"/>
            <w:tcBorders>
              <w:top w:val="nil"/>
              <w:left w:val="nil"/>
              <w:bottom w:val="single" w:sz="4" w:space="0" w:color="auto"/>
              <w:right w:val="single" w:sz="4" w:space="0" w:color="auto"/>
            </w:tcBorders>
          </w:tcPr>
          <w:p w14:paraId="6CF544D4" w14:textId="075B9432"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Zváranie</w:t>
            </w:r>
            <w:r w:rsidR="00763DD3" w:rsidRPr="0062657F">
              <w:rPr>
                <w:rFonts w:asciiTheme="minorHAnsi" w:hAnsiTheme="minorHAnsi" w:cstheme="minorHAnsi"/>
                <w:color w:val="000000"/>
                <w:lang w:eastAsia="cs-CZ"/>
              </w:rPr>
              <w:t>.</w:t>
            </w:r>
            <w:r w:rsidRPr="0062657F">
              <w:rPr>
                <w:rFonts w:asciiTheme="minorHAnsi" w:hAnsiTheme="minorHAnsi" w:cstheme="minorHAnsi"/>
                <w:color w:val="000000"/>
                <w:lang w:eastAsia="cs-CZ"/>
              </w:rPr>
              <w:t xml:space="preserve"> Bezpečnostné ustanovenia pre oblúkové zváranie kovov</w:t>
            </w:r>
          </w:p>
        </w:tc>
      </w:tr>
      <w:tr w:rsidR="00A93C20" w:rsidRPr="00033FED" w14:paraId="2A0950E8" w14:textId="77777777" w:rsidTr="0032474D">
        <w:trPr>
          <w:trHeight w:val="600"/>
        </w:trPr>
        <w:tc>
          <w:tcPr>
            <w:tcW w:w="2694" w:type="dxa"/>
            <w:tcBorders>
              <w:top w:val="nil"/>
              <w:left w:val="single" w:sz="4" w:space="0" w:color="auto"/>
              <w:bottom w:val="single" w:sz="4" w:space="0" w:color="auto"/>
              <w:right w:val="single" w:sz="4" w:space="0" w:color="auto"/>
            </w:tcBorders>
          </w:tcPr>
          <w:p w14:paraId="7790DEC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ISO 9606-1</w:t>
            </w:r>
          </w:p>
        </w:tc>
        <w:tc>
          <w:tcPr>
            <w:tcW w:w="1275" w:type="dxa"/>
            <w:tcBorders>
              <w:top w:val="nil"/>
              <w:left w:val="nil"/>
              <w:bottom w:val="single" w:sz="4" w:space="0" w:color="auto"/>
              <w:right w:val="single" w:sz="4" w:space="0" w:color="auto"/>
            </w:tcBorders>
          </w:tcPr>
          <w:p w14:paraId="0BBF604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050711</w:t>
            </w:r>
          </w:p>
        </w:tc>
        <w:tc>
          <w:tcPr>
            <w:tcW w:w="4944" w:type="dxa"/>
            <w:tcBorders>
              <w:top w:val="nil"/>
              <w:left w:val="nil"/>
              <w:bottom w:val="single" w:sz="4" w:space="0" w:color="auto"/>
              <w:right w:val="single" w:sz="4" w:space="0" w:color="auto"/>
            </w:tcBorders>
          </w:tcPr>
          <w:p w14:paraId="47DDFB9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Zkoušky svářečů - Tavné svařování - Část 1: Oceli</w:t>
            </w:r>
          </w:p>
        </w:tc>
      </w:tr>
      <w:tr w:rsidR="00A93C20" w:rsidRPr="00033FED" w14:paraId="66398AC2" w14:textId="77777777" w:rsidTr="0032474D">
        <w:trPr>
          <w:trHeight w:val="600"/>
        </w:trPr>
        <w:tc>
          <w:tcPr>
            <w:tcW w:w="2694" w:type="dxa"/>
            <w:tcBorders>
              <w:top w:val="nil"/>
              <w:left w:val="single" w:sz="4" w:space="0" w:color="auto"/>
              <w:bottom w:val="single" w:sz="4" w:space="0" w:color="auto"/>
              <w:right w:val="single" w:sz="4" w:space="0" w:color="auto"/>
            </w:tcBorders>
          </w:tcPr>
          <w:p w14:paraId="42719C96" w14:textId="37F58EEC"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lastRenderedPageBreak/>
              <w:t>ČSN EN 12831</w:t>
            </w:r>
            <w:r w:rsidR="00763DD3" w:rsidRPr="0062657F">
              <w:rPr>
                <w:rFonts w:asciiTheme="minorHAnsi" w:hAnsiTheme="minorHAnsi" w:cstheme="minorHAnsi"/>
                <w:color w:val="000000"/>
                <w:lang w:eastAsia="cs-CZ"/>
              </w:rPr>
              <w:t>-1</w:t>
            </w:r>
          </w:p>
        </w:tc>
        <w:tc>
          <w:tcPr>
            <w:tcW w:w="1275" w:type="dxa"/>
            <w:tcBorders>
              <w:top w:val="nil"/>
              <w:left w:val="nil"/>
              <w:bottom w:val="single" w:sz="4" w:space="0" w:color="auto"/>
              <w:right w:val="single" w:sz="4" w:space="0" w:color="auto"/>
            </w:tcBorders>
          </w:tcPr>
          <w:p w14:paraId="1B910B3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060206</w:t>
            </w:r>
          </w:p>
        </w:tc>
        <w:tc>
          <w:tcPr>
            <w:tcW w:w="4944" w:type="dxa"/>
            <w:tcBorders>
              <w:top w:val="nil"/>
              <w:left w:val="nil"/>
              <w:bottom w:val="single" w:sz="4" w:space="0" w:color="auto"/>
              <w:right w:val="single" w:sz="4" w:space="0" w:color="auto"/>
            </w:tcBorders>
          </w:tcPr>
          <w:p w14:paraId="26675BCD" w14:textId="5F510872" w:rsidR="00A93C20" w:rsidRPr="0062657F" w:rsidRDefault="00763DD3"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Energetická náročnost budov - Výpočet tepelného výkonu - Část 1: Tepelný výkon pro vytápění, Modul M3-3</w:t>
            </w:r>
          </w:p>
        </w:tc>
      </w:tr>
      <w:tr w:rsidR="00A93C20" w:rsidRPr="00033FED" w14:paraId="4C2AF6F1" w14:textId="77777777" w:rsidTr="0032474D">
        <w:trPr>
          <w:trHeight w:val="300"/>
        </w:trPr>
        <w:tc>
          <w:tcPr>
            <w:tcW w:w="2694" w:type="dxa"/>
            <w:tcBorders>
              <w:top w:val="nil"/>
              <w:left w:val="single" w:sz="4" w:space="0" w:color="auto"/>
              <w:bottom w:val="single" w:sz="4" w:space="0" w:color="auto"/>
              <w:right w:val="single" w:sz="4" w:space="0" w:color="auto"/>
            </w:tcBorders>
          </w:tcPr>
          <w:p w14:paraId="488D12A9" w14:textId="77777777" w:rsidR="00A93C20" w:rsidRPr="0062657F" w:rsidRDefault="7273109E"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ČSN 06 0220</w:t>
            </w:r>
          </w:p>
        </w:tc>
        <w:tc>
          <w:tcPr>
            <w:tcW w:w="1275" w:type="dxa"/>
            <w:tcBorders>
              <w:top w:val="nil"/>
              <w:left w:val="nil"/>
              <w:bottom w:val="single" w:sz="4" w:space="0" w:color="auto"/>
              <w:right w:val="single" w:sz="4" w:space="0" w:color="auto"/>
            </w:tcBorders>
          </w:tcPr>
          <w:p w14:paraId="6711C398"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060220</w:t>
            </w:r>
          </w:p>
        </w:tc>
        <w:tc>
          <w:tcPr>
            <w:tcW w:w="4944" w:type="dxa"/>
            <w:tcBorders>
              <w:top w:val="nil"/>
              <w:left w:val="nil"/>
              <w:bottom w:val="single" w:sz="4" w:space="0" w:color="auto"/>
              <w:right w:val="single" w:sz="4" w:space="0" w:color="auto"/>
            </w:tcBorders>
          </w:tcPr>
          <w:p w14:paraId="2F89952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Tepelné soustavy v budovách – Dynamické stavy</w:t>
            </w:r>
          </w:p>
        </w:tc>
      </w:tr>
      <w:tr w:rsidR="00A93C20" w:rsidRPr="00033FED" w14:paraId="77FA8696" w14:textId="77777777" w:rsidTr="0032474D">
        <w:trPr>
          <w:trHeight w:val="300"/>
        </w:trPr>
        <w:tc>
          <w:tcPr>
            <w:tcW w:w="2694" w:type="dxa"/>
            <w:tcBorders>
              <w:top w:val="nil"/>
              <w:left w:val="single" w:sz="4" w:space="0" w:color="auto"/>
              <w:bottom w:val="single" w:sz="4" w:space="0" w:color="auto"/>
              <w:right w:val="single" w:sz="4" w:space="0" w:color="auto"/>
            </w:tcBorders>
          </w:tcPr>
          <w:p w14:paraId="2750613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06 0310</w:t>
            </w:r>
          </w:p>
        </w:tc>
        <w:tc>
          <w:tcPr>
            <w:tcW w:w="1275" w:type="dxa"/>
            <w:tcBorders>
              <w:top w:val="nil"/>
              <w:left w:val="nil"/>
              <w:bottom w:val="single" w:sz="4" w:space="0" w:color="auto"/>
              <w:right w:val="single" w:sz="4" w:space="0" w:color="auto"/>
            </w:tcBorders>
          </w:tcPr>
          <w:p w14:paraId="51AEDA9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060310</w:t>
            </w:r>
          </w:p>
        </w:tc>
        <w:tc>
          <w:tcPr>
            <w:tcW w:w="4944" w:type="dxa"/>
            <w:tcBorders>
              <w:top w:val="nil"/>
              <w:left w:val="nil"/>
              <w:bottom w:val="single" w:sz="4" w:space="0" w:color="auto"/>
              <w:right w:val="single" w:sz="4" w:space="0" w:color="auto"/>
            </w:tcBorders>
          </w:tcPr>
          <w:p w14:paraId="3C03C71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Tepelné soustavy v budovách – Projektování a montáž</w:t>
            </w:r>
          </w:p>
        </w:tc>
      </w:tr>
      <w:tr w:rsidR="00A93C20" w:rsidRPr="00033FED" w14:paraId="55D42E59" w14:textId="77777777" w:rsidTr="0032474D">
        <w:trPr>
          <w:trHeight w:val="600"/>
        </w:trPr>
        <w:tc>
          <w:tcPr>
            <w:tcW w:w="2694" w:type="dxa"/>
            <w:tcBorders>
              <w:top w:val="nil"/>
              <w:left w:val="single" w:sz="4" w:space="0" w:color="auto"/>
              <w:bottom w:val="single" w:sz="4" w:space="0" w:color="auto"/>
              <w:right w:val="single" w:sz="4" w:space="0" w:color="auto"/>
            </w:tcBorders>
          </w:tcPr>
          <w:p w14:paraId="610A2DA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06 0320</w:t>
            </w:r>
          </w:p>
        </w:tc>
        <w:tc>
          <w:tcPr>
            <w:tcW w:w="1275" w:type="dxa"/>
            <w:tcBorders>
              <w:top w:val="nil"/>
              <w:left w:val="nil"/>
              <w:bottom w:val="single" w:sz="4" w:space="0" w:color="auto"/>
              <w:right w:val="single" w:sz="4" w:space="0" w:color="auto"/>
            </w:tcBorders>
          </w:tcPr>
          <w:p w14:paraId="5E85BDE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060320</w:t>
            </w:r>
          </w:p>
        </w:tc>
        <w:tc>
          <w:tcPr>
            <w:tcW w:w="4944" w:type="dxa"/>
            <w:tcBorders>
              <w:top w:val="nil"/>
              <w:left w:val="nil"/>
              <w:bottom w:val="single" w:sz="4" w:space="0" w:color="auto"/>
              <w:right w:val="single" w:sz="4" w:space="0" w:color="auto"/>
            </w:tcBorders>
          </w:tcPr>
          <w:p w14:paraId="4BD2174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Tepelné soustavy v budovách – Příprava teplé vody - Navrhování a projektování</w:t>
            </w:r>
          </w:p>
        </w:tc>
      </w:tr>
      <w:tr w:rsidR="00A93C20" w:rsidRPr="00033FED" w14:paraId="2273C717" w14:textId="77777777" w:rsidTr="0032474D">
        <w:trPr>
          <w:trHeight w:val="300"/>
        </w:trPr>
        <w:tc>
          <w:tcPr>
            <w:tcW w:w="2694" w:type="dxa"/>
            <w:tcBorders>
              <w:top w:val="nil"/>
              <w:left w:val="single" w:sz="4" w:space="0" w:color="auto"/>
              <w:bottom w:val="single" w:sz="4" w:space="0" w:color="auto"/>
              <w:right w:val="single" w:sz="4" w:space="0" w:color="auto"/>
            </w:tcBorders>
          </w:tcPr>
          <w:p w14:paraId="4802FC9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06 0830</w:t>
            </w:r>
          </w:p>
        </w:tc>
        <w:tc>
          <w:tcPr>
            <w:tcW w:w="1275" w:type="dxa"/>
            <w:tcBorders>
              <w:top w:val="nil"/>
              <w:left w:val="nil"/>
              <w:bottom w:val="single" w:sz="4" w:space="0" w:color="auto"/>
              <w:right w:val="single" w:sz="4" w:space="0" w:color="auto"/>
            </w:tcBorders>
          </w:tcPr>
          <w:p w14:paraId="35A070F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060830</w:t>
            </w:r>
          </w:p>
        </w:tc>
        <w:tc>
          <w:tcPr>
            <w:tcW w:w="4944" w:type="dxa"/>
            <w:tcBorders>
              <w:top w:val="nil"/>
              <w:left w:val="nil"/>
              <w:bottom w:val="single" w:sz="4" w:space="0" w:color="auto"/>
              <w:right w:val="single" w:sz="4" w:space="0" w:color="auto"/>
            </w:tcBorders>
          </w:tcPr>
          <w:p w14:paraId="671B6EB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Tepelné soustavy v budovách – Zabezpečovací zařízení</w:t>
            </w:r>
          </w:p>
        </w:tc>
      </w:tr>
      <w:tr w:rsidR="00A93C20" w:rsidRPr="00033FED" w14:paraId="74839B05" w14:textId="77777777" w:rsidTr="0032474D">
        <w:trPr>
          <w:trHeight w:val="300"/>
        </w:trPr>
        <w:tc>
          <w:tcPr>
            <w:tcW w:w="2694" w:type="dxa"/>
            <w:tcBorders>
              <w:top w:val="nil"/>
              <w:left w:val="single" w:sz="4" w:space="0" w:color="auto"/>
              <w:bottom w:val="single" w:sz="4" w:space="0" w:color="auto"/>
              <w:right w:val="single" w:sz="4" w:space="0" w:color="auto"/>
            </w:tcBorders>
          </w:tcPr>
          <w:p w14:paraId="4EA977F3" w14:textId="77777777" w:rsidR="00A93C20" w:rsidRPr="0062657F" w:rsidRDefault="7273109E"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ČSN 06 1101</w:t>
            </w:r>
          </w:p>
        </w:tc>
        <w:tc>
          <w:tcPr>
            <w:tcW w:w="1275" w:type="dxa"/>
            <w:tcBorders>
              <w:top w:val="nil"/>
              <w:left w:val="nil"/>
              <w:bottom w:val="single" w:sz="4" w:space="0" w:color="auto"/>
              <w:right w:val="single" w:sz="4" w:space="0" w:color="auto"/>
            </w:tcBorders>
          </w:tcPr>
          <w:p w14:paraId="566B80C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061101</w:t>
            </w:r>
          </w:p>
        </w:tc>
        <w:tc>
          <w:tcPr>
            <w:tcW w:w="4944" w:type="dxa"/>
            <w:tcBorders>
              <w:top w:val="nil"/>
              <w:left w:val="nil"/>
              <w:bottom w:val="single" w:sz="4" w:space="0" w:color="auto"/>
              <w:right w:val="single" w:sz="4" w:space="0" w:color="auto"/>
            </w:tcBorders>
          </w:tcPr>
          <w:p w14:paraId="7537B0B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Otopná tělesa pro ústřední vytápění</w:t>
            </w:r>
          </w:p>
        </w:tc>
      </w:tr>
      <w:tr w:rsidR="00A93C20" w:rsidRPr="00033FED" w14:paraId="6B8EEF89" w14:textId="77777777" w:rsidTr="0032474D">
        <w:trPr>
          <w:trHeight w:val="300"/>
        </w:trPr>
        <w:tc>
          <w:tcPr>
            <w:tcW w:w="2694" w:type="dxa"/>
            <w:tcBorders>
              <w:top w:val="nil"/>
              <w:left w:val="single" w:sz="4" w:space="0" w:color="auto"/>
              <w:bottom w:val="single" w:sz="4" w:space="0" w:color="auto"/>
              <w:right w:val="single" w:sz="4" w:space="0" w:color="auto"/>
            </w:tcBorders>
          </w:tcPr>
          <w:p w14:paraId="77DF0BB8"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07 0703</w:t>
            </w:r>
          </w:p>
        </w:tc>
        <w:tc>
          <w:tcPr>
            <w:tcW w:w="1275" w:type="dxa"/>
            <w:tcBorders>
              <w:top w:val="nil"/>
              <w:left w:val="nil"/>
              <w:bottom w:val="single" w:sz="4" w:space="0" w:color="auto"/>
              <w:right w:val="single" w:sz="4" w:space="0" w:color="auto"/>
            </w:tcBorders>
          </w:tcPr>
          <w:p w14:paraId="42D18A4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070703</w:t>
            </w:r>
          </w:p>
        </w:tc>
        <w:tc>
          <w:tcPr>
            <w:tcW w:w="4944" w:type="dxa"/>
            <w:tcBorders>
              <w:top w:val="nil"/>
              <w:left w:val="nil"/>
              <w:bottom w:val="single" w:sz="4" w:space="0" w:color="auto"/>
              <w:right w:val="single" w:sz="4" w:space="0" w:color="auto"/>
            </w:tcBorders>
          </w:tcPr>
          <w:p w14:paraId="7BB1B58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Kotelny se zařízeními na plynná paliva</w:t>
            </w:r>
          </w:p>
        </w:tc>
      </w:tr>
      <w:tr w:rsidR="00A93C20" w:rsidRPr="00033FED" w14:paraId="2607488F" w14:textId="77777777" w:rsidTr="0032474D">
        <w:trPr>
          <w:trHeight w:val="600"/>
        </w:trPr>
        <w:tc>
          <w:tcPr>
            <w:tcW w:w="2694" w:type="dxa"/>
            <w:tcBorders>
              <w:top w:val="nil"/>
              <w:left w:val="single" w:sz="4" w:space="0" w:color="auto"/>
              <w:bottom w:val="single" w:sz="4" w:space="0" w:color="auto"/>
              <w:right w:val="single" w:sz="4" w:space="0" w:color="auto"/>
            </w:tcBorders>
          </w:tcPr>
          <w:p w14:paraId="65884AC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12 0017</w:t>
            </w:r>
          </w:p>
        </w:tc>
        <w:tc>
          <w:tcPr>
            <w:tcW w:w="1275" w:type="dxa"/>
            <w:tcBorders>
              <w:top w:val="nil"/>
              <w:left w:val="nil"/>
              <w:bottom w:val="single" w:sz="4" w:space="0" w:color="auto"/>
              <w:right w:val="single" w:sz="4" w:space="0" w:color="auto"/>
            </w:tcBorders>
          </w:tcPr>
          <w:p w14:paraId="38A9F02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120017</w:t>
            </w:r>
          </w:p>
        </w:tc>
        <w:tc>
          <w:tcPr>
            <w:tcW w:w="4944" w:type="dxa"/>
            <w:tcBorders>
              <w:top w:val="nil"/>
              <w:left w:val="nil"/>
              <w:bottom w:val="single" w:sz="4" w:space="0" w:color="auto"/>
              <w:right w:val="single" w:sz="4" w:space="0" w:color="auto"/>
            </w:tcBorders>
          </w:tcPr>
          <w:p w14:paraId="6A6E56DD" w14:textId="42BDE5CA"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Metody měření a hodnocení hluku vzduchotechnických zařízení</w:t>
            </w:r>
            <w:r w:rsidR="00063F2F" w:rsidRPr="0062657F">
              <w:rPr>
                <w:rFonts w:asciiTheme="minorHAnsi" w:hAnsiTheme="minorHAnsi" w:cstheme="minorHAnsi"/>
                <w:color w:val="000000"/>
                <w:lang w:eastAsia="cs-CZ"/>
              </w:rPr>
              <w:t>.</w:t>
            </w:r>
            <w:r w:rsidRPr="0062657F">
              <w:rPr>
                <w:rFonts w:asciiTheme="minorHAnsi" w:hAnsiTheme="minorHAnsi" w:cstheme="minorHAnsi"/>
                <w:color w:val="000000"/>
                <w:lang w:eastAsia="cs-CZ"/>
              </w:rPr>
              <w:t xml:space="preserve"> Všeobecná ustanovení</w:t>
            </w:r>
          </w:p>
        </w:tc>
      </w:tr>
      <w:tr w:rsidR="00A93C20" w:rsidRPr="00033FED" w14:paraId="458D5F22" w14:textId="77777777" w:rsidTr="0032474D">
        <w:trPr>
          <w:trHeight w:val="300"/>
        </w:trPr>
        <w:tc>
          <w:tcPr>
            <w:tcW w:w="2694" w:type="dxa"/>
            <w:tcBorders>
              <w:top w:val="nil"/>
              <w:left w:val="single" w:sz="4" w:space="0" w:color="auto"/>
              <w:bottom w:val="single" w:sz="4" w:space="0" w:color="auto"/>
              <w:right w:val="single" w:sz="4" w:space="0" w:color="auto"/>
            </w:tcBorders>
          </w:tcPr>
          <w:p w14:paraId="00775B7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12 2002</w:t>
            </w:r>
          </w:p>
        </w:tc>
        <w:tc>
          <w:tcPr>
            <w:tcW w:w="1275" w:type="dxa"/>
            <w:tcBorders>
              <w:top w:val="nil"/>
              <w:left w:val="nil"/>
              <w:bottom w:val="single" w:sz="4" w:space="0" w:color="auto"/>
              <w:right w:val="single" w:sz="4" w:space="0" w:color="auto"/>
            </w:tcBorders>
          </w:tcPr>
          <w:p w14:paraId="7DFD6D1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12002</w:t>
            </w:r>
          </w:p>
        </w:tc>
        <w:tc>
          <w:tcPr>
            <w:tcW w:w="4944" w:type="dxa"/>
            <w:tcBorders>
              <w:top w:val="nil"/>
              <w:left w:val="nil"/>
              <w:bottom w:val="single" w:sz="4" w:space="0" w:color="auto"/>
              <w:right w:val="single" w:sz="4" w:space="0" w:color="auto"/>
            </w:tcBorders>
          </w:tcPr>
          <w:p w14:paraId="7E4F5C1A" w14:textId="0A255133"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Ventilátory</w:t>
            </w:r>
            <w:r w:rsidR="00063F2F" w:rsidRPr="0062657F">
              <w:rPr>
                <w:rFonts w:asciiTheme="minorHAnsi" w:hAnsiTheme="minorHAnsi" w:cstheme="minorHAnsi"/>
                <w:color w:val="000000"/>
                <w:lang w:eastAsia="cs-CZ"/>
              </w:rPr>
              <w:t>.</w:t>
            </w:r>
            <w:r w:rsidRPr="0062657F">
              <w:rPr>
                <w:rFonts w:asciiTheme="minorHAnsi" w:hAnsiTheme="minorHAnsi" w:cstheme="minorHAnsi"/>
                <w:color w:val="000000"/>
                <w:lang w:eastAsia="cs-CZ"/>
              </w:rPr>
              <w:t xml:space="preserve"> Všeobecné bezpečnostní požadavky</w:t>
            </w:r>
          </w:p>
        </w:tc>
      </w:tr>
      <w:tr w:rsidR="00A93C20" w:rsidRPr="00033FED" w14:paraId="08B17FEC" w14:textId="77777777" w:rsidTr="0032474D">
        <w:trPr>
          <w:trHeight w:val="600"/>
        </w:trPr>
        <w:tc>
          <w:tcPr>
            <w:tcW w:w="2694" w:type="dxa"/>
            <w:tcBorders>
              <w:top w:val="nil"/>
              <w:left w:val="single" w:sz="4" w:space="0" w:color="auto"/>
              <w:bottom w:val="single" w:sz="4" w:space="0" w:color="auto"/>
              <w:right w:val="single" w:sz="4" w:space="0" w:color="auto"/>
            </w:tcBorders>
          </w:tcPr>
          <w:p w14:paraId="5B8787C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1505</w:t>
            </w:r>
          </w:p>
        </w:tc>
        <w:tc>
          <w:tcPr>
            <w:tcW w:w="1275" w:type="dxa"/>
            <w:tcBorders>
              <w:top w:val="nil"/>
              <w:left w:val="nil"/>
              <w:bottom w:val="single" w:sz="4" w:space="0" w:color="auto"/>
              <w:right w:val="single" w:sz="4" w:space="0" w:color="auto"/>
            </w:tcBorders>
          </w:tcPr>
          <w:p w14:paraId="79708A6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120501</w:t>
            </w:r>
          </w:p>
        </w:tc>
        <w:tc>
          <w:tcPr>
            <w:tcW w:w="4944" w:type="dxa"/>
            <w:tcBorders>
              <w:top w:val="nil"/>
              <w:left w:val="nil"/>
              <w:bottom w:val="single" w:sz="4" w:space="0" w:color="auto"/>
              <w:right w:val="single" w:sz="4" w:space="0" w:color="auto"/>
            </w:tcBorders>
          </w:tcPr>
          <w:p w14:paraId="6D7A523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Větrání budov - Kovové plechové potrubí a armatury pravoúhlého průřezu - Rozměry</w:t>
            </w:r>
          </w:p>
        </w:tc>
      </w:tr>
      <w:tr w:rsidR="00A93C20" w:rsidRPr="00033FED" w14:paraId="5BD395ED" w14:textId="77777777" w:rsidTr="0032474D">
        <w:trPr>
          <w:trHeight w:val="600"/>
        </w:trPr>
        <w:tc>
          <w:tcPr>
            <w:tcW w:w="2694" w:type="dxa"/>
            <w:tcBorders>
              <w:top w:val="nil"/>
              <w:left w:val="single" w:sz="4" w:space="0" w:color="auto"/>
              <w:bottom w:val="single" w:sz="4" w:space="0" w:color="auto"/>
              <w:right w:val="single" w:sz="4" w:space="0" w:color="auto"/>
            </w:tcBorders>
          </w:tcPr>
          <w:p w14:paraId="1C85362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1506</w:t>
            </w:r>
          </w:p>
        </w:tc>
        <w:tc>
          <w:tcPr>
            <w:tcW w:w="1275" w:type="dxa"/>
            <w:tcBorders>
              <w:top w:val="nil"/>
              <w:left w:val="nil"/>
              <w:bottom w:val="single" w:sz="4" w:space="0" w:color="auto"/>
              <w:right w:val="single" w:sz="4" w:space="0" w:color="auto"/>
            </w:tcBorders>
          </w:tcPr>
          <w:p w14:paraId="3D7B89E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120502</w:t>
            </w:r>
          </w:p>
        </w:tc>
        <w:tc>
          <w:tcPr>
            <w:tcW w:w="4944" w:type="dxa"/>
            <w:tcBorders>
              <w:top w:val="nil"/>
              <w:left w:val="nil"/>
              <w:bottom w:val="single" w:sz="4" w:space="0" w:color="auto"/>
              <w:right w:val="single" w:sz="4" w:space="0" w:color="auto"/>
            </w:tcBorders>
          </w:tcPr>
          <w:p w14:paraId="47672A6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Větrání budov - Kovové plechové potrubí a armatury kruhového průřezu - Rozměry</w:t>
            </w:r>
          </w:p>
        </w:tc>
      </w:tr>
      <w:tr w:rsidR="00A93C20" w:rsidRPr="00033FED" w14:paraId="2C91AFD6" w14:textId="77777777" w:rsidTr="0032474D">
        <w:trPr>
          <w:trHeight w:val="600"/>
        </w:trPr>
        <w:tc>
          <w:tcPr>
            <w:tcW w:w="2694" w:type="dxa"/>
            <w:tcBorders>
              <w:top w:val="nil"/>
              <w:left w:val="single" w:sz="4" w:space="0" w:color="auto"/>
              <w:bottom w:val="single" w:sz="4" w:space="0" w:color="auto"/>
              <w:right w:val="single" w:sz="4" w:space="0" w:color="auto"/>
            </w:tcBorders>
          </w:tcPr>
          <w:p w14:paraId="5F2B886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12237</w:t>
            </w:r>
          </w:p>
        </w:tc>
        <w:tc>
          <w:tcPr>
            <w:tcW w:w="1275" w:type="dxa"/>
            <w:tcBorders>
              <w:top w:val="nil"/>
              <w:left w:val="nil"/>
              <w:bottom w:val="single" w:sz="4" w:space="0" w:color="auto"/>
              <w:right w:val="single" w:sz="4" w:space="0" w:color="auto"/>
            </w:tcBorders>
          </w:tcPr>
          <w:p w14:paraId="241BBE9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120504</w:t>
            </w:r>
          </w:p>
        </w:tc>
        <w:tc>
          <w:tcPr>
            <w:tcW w:w="4944" w:type="dxa"/>
            <w:tcBorders>
              <w:top w:val="nil"/>
              <w:left w:val="nil"/>
              <w:bottom w:val="single" w:sz="4" w:space="0" w:color="auto"/>
              <w:right w:val="single" w:sz="4" w:space="0" w:color="auto"/>
            </w:tcBorders>
          </w:tcPr>
          <w:p w14:paraId="576A8589" w14:textId="54A8CAB2" w:rsidR="00A93C20" w:rsidRPr="0062657F" w:rsidRDefault="00063F2F"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Větrání budov - Potrubí - Pevnost a těsnost kovového plechového potrubí kruhového průřezu</w:t>
            </w:r>
          </w:p>
        </w:tc>
      </w:tr>
      <w:tr w:rsidR="00A93C20" w:rsidRPr="00033FED" w14:paraId="6E64C367" w14:textId="77777777" w:rsidTr="0032474D">
        <w:trPr>
          <w:trHeight w:val="600"/>
        </w:trPr>
        <w:tc>
          <w:tcPr>
            <w:tcW w:w="2694" w:type="dxa"/>
            <w:tcBorders>
              <w:top w:val="nil"/>
              <w:left w:val="single" w:sz="4" w:space="0" w:color="auto"/>
              <w:bottom w:val="single" w:sz="4" w:space="0" w:color="auto"/>
              <w:right w:val="single" w:sz="4" w:space="0" w:color="auto"/>
            </w:tcBorders>
          </w:tcPr>
          <w:p w14:paraId="6C13812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12220</w:t>
            </w:r>
          </w:p>
        </w:tc>
        <w:tc>
          <w:tcPr>
            <w:tcW w:w="1275" w:type="dxa"/>
            <w:tcBorders>
              <w:top w:val="nil"/>
              <w:left w:val="nil"/>
              <w:bottom w:val="single" w:sz="4" w:space="0" w:color="auto"/>
              <w:right w:val="single" w:sz="4" w:space="0" w:color="auto"/>
            </w:tcBorders>
          </w:tcPr>
          <w:p w14:paraId="434DA76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120506</w:t>
            </w:r>
          </w:p>
        </w:tc>
        <w:tc>
          <w:tcPr>
            <w:tcW w:w="4944" w:type="dxa"/>
            <w:tcBorders>
              <w:top w:val="nil"/>
              <w:left w:val="nil"/>
              <w:bottom w:val="single" w:sz="4" w:space="0" w:color="auto"/>
              <w:right w:val="single" w:sz="4" w:space="0" w:color="auto"/>
            </w:tcBorders>
          </w:tcPr>
          <w:p w14:paraId="151C012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Větrání budov - Potrubí - Rozměry kruhových přírub pro všeobecné větrání</w:t>
            </w:r>
          </w:p>
        </w:tc>
      </w:tr>
      <w:tr w:rsidR="00A93C20" w:rsidRPr="00033FED" w14:paraId="4974EBE8" w14:textId="77777777" w:rsidTr="0032474D">
        <w:trPr>
          <w:trHeight w:val="600"/>
        </w:trPr>
        <w:tc>
          <w:tcPr>
            <w:tcW w:w="2694" w:type="dxa"/>
            <w:tcBorders>
              <w:top w:val="nil"/>
              <w:left w:val="single" w:sz="4" w:space="0" w:color="auto"/>
              <w:bottom w:val="single" w:sz="4" w:space="0" w:color="auto"/>
              <w:right w:val="single" w:sz="4" w:space="0" w:color="auto"/>
            </w:tcBorders>
          </w:tcPr>
          <w:p w14:paraId="2AA933E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1507</w:t>
            </w:r>
          </w:p>
        </w:tc>
        <w:tc>
          <w:tcPr>
            <w:tcW w:w="1275" w:type="dxa"/>
            <w:tcBorders>
              <w:top w:val="nil"/>
              <w:left w:val="nil"/>
              <w:bottom w:val="single" w:sz="4" w:space="0" w:color="auto"/>
              <w:right w:val="single" w:sz="4" w:space="0" w:color="auto"/>
            </w:tcBorders>
          </w:tcPr>
          <w:p w14:paraId="383873D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120507</w:t>
            </w:r>
          </w:p>
        </w:tc>
        <w:tc>
          <w:tcPr>
            <w:tcW w:w="4944" w:type="dxa"/>
            <w:tcBorders>
              <w:top w:val="nil"/>
              <w:left w:val="nil"/>
              <w:bottom w:val="single" w:sz="4" w:space="0" w:color="auto"/>
              <w:right w:val="single" w:sz="4" w:space="0" w:color="auto"/>
            </w:tcBorders>
          </w:tcPr>
          <w:p w14:paraId="68C0D9E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Větrání budov - Kovové plechové potrubí pravoúhlého průřezu - Požadavky na pevnost a těsnost</w:t>
            </w:r>
          </w:p>
        </w:tc>
      </w:tr>
      <w:tr w:rsidR="00A93C20" w:rsidRPr="00033FED" w14:paraId="0AE3EAD5" w14:textId="77777777" w:rsidTr="0032474D">
        <w:trPr>
          <w:trHeight w:val="600"/>
        </w:trPr>
        <w:tc>
          <w:tcPr>
            <w:tcW w:w="2694" w:type="dxa"/>
            <w:tcBorders>
              <w:top w:val="nil"/>
              <w:left w:val="single" w:sz="4" w:space="0" w:color="auto"/>
              <w:bottom w:val="single" w:sz="4" w:space="0" w:color="auto"/>
              <w:right w:val="single" w:sz="4" w:space="0" w:color="auto"/>
            </w:tcBorders>
          </w:tcPr>
          <w:p w14:paraId="258AED7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12236</w:t>
            </w:r>
          </w:p>
        </w:tc>
        <w:tc>
          <w:tcPr>
            <w:tcW w:w="1275" w:type="dxa"/>
            <w:tcBorders>
              <w:top w:val="nil"/>
              <w:left w:val="nil"/>
              <w:bottom w:val="single" w:sz="4" w:space="0" w:color="auto"/>
              <w:right w:val="single" w:sz="4" w:space="0" w:color="auto"/>
            </w:tcBorders>
          </w:tcPr>
          <w:p w14:paraId="5DC49AF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120550</w:t>
            </w:r>
          </w:p>
        </w:tc>
        <w:tc>
          <w:tcPr>
            <w:tcW w:w="4944" w:type="dxa"/>
            <w:tcBorders>
              <w:top w:val="nil"/>
              <w:left w:val="nil"/>
              <w:bottom w:val="single" w:sz="4" w:space="0" w:color="auto"/>
              <w:right w:val="single" w:sz="4" w:space="0" w:color="auto"/>
            </w:tcBorders>
          </w:tcPr>
          <w:p w14:paraId="5A79BA1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Větrání budov - Závěsy a uložení potrubí - Požadavky na pevnost</w:t>
            </w:r>
          </w:p>
        </w:tc>
      </w:tr>
      <w:tr w:rsidR="00A93C20" w:rsidRPr="00033FED" w14:paraId="11275506" w14:textId="77777777" w:rsidTr="0032474D">
        <w:trPr>
          <w:trHeight w:val="600"/>
        </w:trPr>
        <w:tc>
          <w:tcPr>
            <w:tcW w:w="2694" w:type="dxa"/>
            <w:tcBorders>
              <w:top w:val="nil"/>
              <w:left w:val="single" w:sz="4" w:space="0" w:color="auto"/>
              <w:bottom w:val="single" w:sz="4" w:space="0" w:color="auto"/>
              <w:right w:val="single" w:sz="4" w:space="0" w:color="auto"/>
            </w:tcBorders>
          </w:tcPr>
          <w:p w14:paraId="64B499E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12 2011</w:t>
            </w:r>
          </w:p>
        </w:tc>
        <w:tc>
          <w:tcPr>
            <w:tcW w:w="1275" w:type="dxa"/>
            <w:tcBorders>
              <w:top w:val="nil"/>
              <w:left w:val="nil"/>
              <w:bottom w:val="single" w:sz="4" w:space="0" w:color="auto"/>
              <w:right w:val="single" w:sz="4" w:space="0" w:color="auto"/>
            </w:tcBorders>
          </w:tcPr>
          <w:p w14:paraId="7F806F4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122011</w:t>
            </w:r>
          </w:p>
        </w:tc>
        <w:tc>
          <w:tcPr>
            <w:tcW w:w="4944" w:type="dxa"/>
            <w:tcBorders>
              <w:top w:val="nil"/>
              <w:left w:val="nil"/>
              <w:bottom w:val="single" w:sz="4" w:space="0" w:color="auto"/>
              <w:right w:val="single" w:sz="4" w:space="0" w:color="auto"/>
            </w:tcBorders>
          </w:tcPr>
          <w:p w14:paraId="7D390FFD" w14:textId="6A74FF34"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Ventilátory</w:t>
            </w:r>
            <w:r w:rsidR="00063F2F" w:rsidRPr="0062657F">
              <w:rPr>
                <w:rFonts w:asciiTheme="minorHAnsi" w:hAnsiTheme="minorHAnsi" w:cstheme="minorHAnsi"/>
                <w:color w:val="000000"/>
                <w:lang w:eastAsia="cs-CZ"/>
              </w:rPr>
              <w:t>.</w:t>
            </w:r>
            <w:r w:rsidRPr="0062657F">
              <w:rPr>
                <w:rFonts w:asciiTheme="minorHAnsi" w:hAnsiTheme="minorHAnsi" w:cstheme="minorHAnsi"/>
                <w:color w:val="000000"/>
                <w:lang w:eastAsia="cs-CZ"/>
              </w:rPr>
              <w:t xml:space="preserve"> Maximálně přípustné hodnoty mechanického kmitání</w:t>
            </w:r>
          </w:p>
        </w:tc>
      </w:tr>
      <w:tr w:rsidR="00A93C20" w:rsidRPr="00033FED" w14:paraId="197F72BA" w14:textId="77777777" w:rsidTr="0032474D">
        <w:trPr>
          <w:trHeight w:val="600"/>
        </w:trPr>
        <w:tc>
          <w:tcPr>
            <w:tcW w:w="2694" w:type="dxa"/>
            <w:tcBorders>
              <w:top w:val="nil"/>
              <w:left w:val="single" w:sz="4" w:space="0" w:color="auto"/>
              <w:bottom w:val="single" w:sz="4" w:space="0" w:color="auto"/>
              <w:right w:val="single" w:sz="4" w:space="0" w:color="auto"/>
            </w:tcBorders>
          </w:tcPr>
          <w:p w14:paraId="2CF5814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12 4000</w:t>
            </w:r>
          </w:p>
        </w:tc>
        <w:tc>
          <w:tcPr>
            <w:tcW w:w="1275" w:type="dxa"/>
            <w:tcBorders>
              <w:top w:val="nil"/>
              <w:left w:val="nil"/>
              <w:bottom w:val="single" w:sz="4" w:space="0" w:color="auto"/>
              <w:right w:val="single" w:sz="4" w:space="0" w:color="auto"/>
            </w:tcBorders>
          </w:tcPr>
          <w:p w14:paraId="616C455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124000</w:t>
            </w:r>
          </w:p>
        </w:tc>
        <w:tc>
          <w:tcPr>
            <w:tcW w:w="4944" w:type="dxa"/>
            <w:tcBorders>
              <w:top w:val="nil"/>
              <w:left w:val="nil"/>
              <w:bottom w:val="single" w:sz="4" w:space="0" w:color="auto"/>
              <w:right w:val="single" w:sz="4" w:space="0" w:color="auto"/>
            </w:tcBorders>
          </w:tcPr>
          <w:p w14:paraId="11AC4929" w14:textId="3DDCAC08"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Vzduchotechnika</w:t>
            </w:r>
            <w:r w:rsidR="00063F2F" w:rsidRPr="0062657F">
              <w:rPr>
                <w:rFonts w:asciiTheme="minorHAnsi" w:hAnsiTheme="minorHAnsi" w:cstheme="minorHAnsi"/>
                <w:color w:val="000000"/>
                <w:lang w:eastAsia="cs-CZ"/>
              </w:rPr>
              <w:t>.</w:t>
            </w:r>
            <w:r w:rsidRPr="0062657F">
              <w:rPr>
                <w:rFonts w:asciiTheme="minorHAnsi" w:hAnsiTheme="minorHAnsi" w:cstheme="minorHAnsi"/>
                <w:color w:val="000000"/>
                <w:lang w:eastAsia="cs-CZ"/>
              </w:rPr>
              <w:t xml:space="preserve"> Odlučovače a filtry</w:t>
            </w:r>
            <w:r w:rsidR="00063F2F" w:rsidRPr="0062657F">
              <w:rPr>
                <w:rFonts w:asciiTheme="minorHAnsi" w:hAnsiTheme="minorHAnsi" w:cstheme="minorHAnsi"/>
                <w:color w:val="000000"/>
                <w:lang w:eastAsia="cs-CZ"/>
              </w:rPr>
              <w:t xml:space="preserve">. </w:t>
            </w:r>
            <w:r w:rsidRPr="0062657F">
              <w:rPr>
                <w:rFonts w:asciiTheme="minorHAnsi" w:hAnsiTheme="minorHAnsi" w:cstheme="minorHAnsi"/>
                <w:color w:val="000000"/>
                <w:lang w:eastAsia="cs-CZ"/>
              </w:rPr>
              <w:t>Společná ustanovení</w:t>
            </w:r>
          </w:p>
        </w:tc>
      </w:tr>
      <w:tr w:rsidR="00A93C20" w:rsidRPr="00033FED" w14:paraId="5450866B" w14:textId="77777777" w:rsidTr="0032474D">
        <w:trPr>
          <w:trHeight w:val="600"/>
        </w:trPr>
        <w:tc>
          <w:tcPr>
            <w:tcW w:w="2694" w:type="dxa"/>
            <w:tcBorders>
              <w:top w:val="nil"/>
              <w:left w:val="single" w:sz="4" w:space="0" w:color="auto"/>
              <w:bottom w:val="single" w:sz="4" w:space="0" w:color="auto"/>
              <w:right w:val="single" w:sz="4" w:space="0" w:color="auto"/>
            </w:tcBorders>
          </w:tcPr>
          <w:p w14:paraId="49611253" w14:textId="55C07B8F"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ISO 16890-1</w:t>
            </w:r>
          </w:p>
        </w:tc>
        <w:tc>
          <w:tcPr>
            <w:tcW w:w="1275" w:type="dxa"/>
            <w:tcBorders>
              <w:top w:val="nil"/>
              <w:left w:val="nil"/>
              <w:bottom w:val="single" w:sz="4" w:space="0" w:color="auto"/>
              <w:right w:val="single" w:sz="4" w:space="0" w:color="auto"/>
            </w:tcBorders>
          </w:tcPr>
          <w:p w14:paraId="2C08E24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125009</w:t>
            </w:r>
          </w:p>
        </w:tc>
        <w:tc>
          <w:tcPr>
            <w:tcW w:w="4944" w:type="dxa"/>
            <w:tcBorders>
              <w:top w:val="nil"/>
              <w:left w:val="nil"/>
              <w:bottom w:val="single" w:sz="4" w:space="0" w:color="auto"/>
              <w:right w:val="single" w:sz="4" w:space="0" w:color="auto"/>
            </w:tcBorders>
          </w:tcPr>
          <w:p w14:paraId="6BDE903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rPr>
              <w:t xml:space="preserve">Vzduchové filtry pro všeobecné větrání - Část 1: Technické specifikace, požadavky a klasifikační </w:t>
            </w:r>
            <w:r w:rsidRPr="0062657F">
              <w:rPr>
                <w:rFonts w:asciiTheme="minorHAnsi" w:hAnsiTheme="minorHAnsi" w:cstheme="minorHAnsi"/>
                <w:bCs/>
              </w:rPr>
              <w:lastRenderedPageBreak/>
              <w:t>metody založené na účinnosti odlučování částic (ePM)</w:t>
            </w:r>
          </w:p>
        </w:tc>
      </w:tr>
      <w:tr w:rsidR="00A93C20" w:rsidRPr="00033FED" w14:paraId="045F798E" w14:textId="77777777" w:rsidTr="0032474D">
        <w:trPr>
          <w:trHeight w:val="600"/>
        </w:trPr>
        <w:tc>
          <w:tcPr>
            <w:tcW w:w="2694" w:type="dxa"/>
            <w:tcBorders>
              <w:top w:val="nil"/>
              <w:left w:val="single" w:sz="4" w:space="0" w:color="auto"/>
              <w:bottom w:val="single" w:sz="4" w:space="0" w:color="auto"/>
              <w:right w:val="single" w:sz="4" w:space="0" w:color="auto"/>
            </w:tcBorders>
          </w:tcPr>
          <w:p w14:paraId="3041A64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lastRenderedPageBreak/>
              <w:t>ČSN 12 7001</w:t>
            </w:r>
          </w:p>
        </w:tc>
        <w:tc>
          <w:tcPr>
            <w:tcW w:w="1275" w:type="dxa"/>
            <w:tcBorders>
              <w:top w:val="nil"/>
              <w:left w:val="nil"/>
              <w:bottom w:val="single" w:sz="4" w:space="0" w:color="auto"/>
              <w:right w:val="single" w:sz="4" w:space="0" w:color="auto"/>
            </w:tcBorders>
          </w:tcPr>
          <w:p w14:paraId="6195428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127001</w:t>
            </w:r>
          </w:p>
        </w:tc>
        <w:tc>
          <w:tcPr>
            <w:tcW w:w="4944" w:type="dxa"/>
            <w:tcBorders>
              <w:top w:val="nil"/>
              <w:left w:val="nil"/>
              <w:bottom w:val="single" w:sz="4" w:space="0" w:color="auto"/>
              <w:right w:val="single" w:sz="4" w:space="0" w:color="auto"/>
            </w:tcBorders>
          </w:tcPr>
          <w:p w14:paraId="3626AA49" w14:textId="400D2115"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Vzduchotechnická zařízení</w:t>
            </w:r>
            <w:r w:rsidR="00063F2F" w:rsidRPr="0062657F">
              <w:rPr>
                <w:rFonts w:asciiTheme="minorHAnsi" w:hAnsiTheme="minorHAnsi" w:cstheme="minorHAnsi"/>
                <w:color w:val="000000"/>
                <w:lang w:eastAsia="cs-CZ"/>
              </w:rPr>
              <w:t>.</w:t>
            </w:r>
            <w:r w:rsidRPr="0062657F">
              <w:rPr>
                <w:rFonts w:asciiTheme="minorHAnsi" w:hAnsiTheme="minorHAnsi" w:cstheme="minorHAnsi"/>
                <w:color w:val="000000"/>
                <w:lang w:eastAsia="cs-CZ"/>
              </w:rPr>
              <w:t xml:space="preserve"> Klimatizační jednotky</w:t>
            </w:r>
            <w:r w:rsidR="00063F2F" w:rsidRPr="0062657F">
              <w:rPr>
                <w:rFonts w:asciiTheme="minorHAnsi" w:hAnsiTheme="minorHAnsi" w:cstheme="minorHAnsi"/>
                <w:color w:val="000000"/>
                <w:lang w:eastAsia="cs-CZ"/>
              </w:rPr>
              <w:t>.</w:t>
            </w:r>
            <w:r w:rsidRPr="0062657F">
              <w:rPr>
                <w:rFonts w:asciiTheme="minorHAnsi" w:hAnsiTheme="minorHAnsi" w:cstheme="minorHAnsi"/>
                <w:color w:val="000000"/>
                <w:lang w:eastAsia="cs-CZ"/>
              </w:rPr>
              <w:t xml:space="preserve"> Řady základních parametrů</w:t>
            </w:r>
          </w:p>
        </w:tc>
      </w:tr>
      <w:tr w:rsidR="00A93C20" w:rsidRPr="00033FED" w14:paraId="7D9BC030" w14:textId="77777777" w:rsidTr="0032474D">
        <w:trPr>
          <w:trHeight w:val="600"/>
        </w:trPr>
        <w:tc>
          <w:tcPr>
            <w:tcW w:w="2694" w:type="dxa"/>
            <w:tcBorders>
              <w:top w:val="nil"/>
              <w:left w:val="single" w:sz="4" w:space="0" w:color="auto"/>
              <w:bottom w:val="single" w:sz="4" w:space="0" w:color="auto"/>
              <w:right w:val="single" w:sz="4" w:space="0" w:color="auto"/>
            </w:tcBorders>
          </w:tcPr>
          <w:p w14:paraId="5DC6F78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1886</w:t>
            </w:r>
          </w:p>
        </w:tc>
        <w:tc>
          <w:tcPr>
            <w:tcW w:w="1275" w:type="dxa"/>
            <w:tcBorders>
              <w:top w:val="nil"/>
              <w:left w:val="nil"/>
              <w:bottom w:val="single" w:sz="4" w:space="0" w:color="auto"/>
              <w:right w:val="single" w:sz="4" w:space="0" w:color="auto"/>
            </w:tcBorders>
          </w:tcPr>
          <w:p w14:paraId="3513DA8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127002</w:t>
            </w:r>
          </w:p>
        </w:tc>
        <w:tc>
          <w:tcPr>
            <w:tcW w:w="4944" w:type="dxa"/>
            <w:tcBorders>
              <w:top w:val="nil"/>
              <w:left w:val="nil"/>
              <w:bottom w:val="single" w:sz="4" w:space="0" w:color="auto"/>
              <w:right w:val="single" w:sz="4" w:space="0" w:color="auto"/>
            </w:tcBorders>
          </w:tcPr>
          <w:p w14:paraId="55B4368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Větrání budov - Potrubní prvky - Mechanické vlastnosti</w:t>
            </w:r>
          </w:p>
        </w:tc>
      </w:tr>
      <w:tr w:rsidR="00A93C20" w:rsidRPr="00033FED" w14:paraId="47BCC4EB" w14:textId="77777777" w:rsidTr="0032474D">
        <w:trPr>
          <w:trHeight w:val="600"/>
        </w:trPr>
        <w:tc>
          <w:tcPr>
            <w:tcW w:w="2694" w:type="dxa"/>
            <w:tcBorders>
              <w:top w:val="nil"/>
              <w:left w:val="single" w:sz="4" w:space="0" w:color="auto"/>
              <w:bottom w:val="single" w:sz="4" w:space="0" w:color="auto"/>
              <w:right w:val="single" w:sz="4" w:space="0" w:color="auto"/>
            </w:tcBorders>
          </w:tcPr>
          <w:p w14:paraId="5B28DCA9" w14:textId="52BAFBA5"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13053</w:t>
            </w:r>
          </w:p>
        </w:tc>
        <w:tc>
          <w:tcPr>
            <w:tcW w:w="1275" w:type="dxa"/>
            <w:tcBorders>
              <w:top w:val="nil"/>
              <w:left w:val="nil"/>
              <w:bottom w:val="single" w:sz="4" w:space="0" w:color="auto"/>
              <w:right w:val="single" w:sz="4" w:space="0" w:color="auto"/>
            </w:tcBorders>
          </w:tcPr>
          <w:p w14:paraId="49A6168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127005</w:t>
            </w:r>
          </w:p>
        </w:tc>
        <w:tc>
          <w:tcPr>
            <w:tcW w:w="4944" w:type="dxa"/>
            <w:tcBorders>
              <w:top w:val="nil"/>
              <w:left w:val="nil"/>
              <w:bottom w:val="single" w:sz="4" w:space="0" w:color="auto"/>
              <w:right w:val="single" w:sz="4" w:space="0" w:color="auto"/>
            </w:tcBorders>
          </w:tcPr>
          <w:p w14:paraId="03BB6921" w14:textId="6A54BAB0" w:rsidR="00A93C20" w:rsidRPr="0062657F" w:rsidRDefault="00063F2F"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Větrání budov - Vzduchotechnické jednotky - Hodnocení a provedení jednotek, součástí a částí</w:t>
            </w:r>
          </w:p>
        </w:tc>
      </w:tr>
      <w:tr w:rsidR="00A93C20" w:rsidRPr="00033FED" w14:paraId="6ECD398B" w14:textId="77777777" w:rsidTr="0032474D">
        <w:trPr>
          <w:trHeight w:val="600"/>
        </w:trPr>
        <w:tc>
          <w:tcPr>
            <w:tcW w:w="2694" w:type="dxa"/>
            <w:tcBorders>
              <w:top w:val="nil"/>
              <w:left w:val="single" w:sz="4" w:space="0" w:color="auto"/>
              <w:bottom w:val="single" w:sz="4" w:space="0" w:color="auto"/>
              <w:right w:val="single" w:sz="4" w:space="0" w:color="auto"/>
            </w:tcBorders>
          </w:tcPr>
          <w:p w14:paraId="2FDB527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12 7010</w:t>
            </w:r>
          </w:p>
        </w:tc>
        <w:tc>
          <w:tcPr>
            <w:tcW w:w="1275" w:type="dxa"/>
            <w:tcBorders>
              <w:top w:val="nil"/>
              <w:left w:val="nil"/>
              <w:bottom w:val="single" w:sz="4" w:space="0" w:color="auto"/>
              <w:right w:val="single" w:sz="4" w:space="0" w:color="auto"/>
            </w:tcBorders>
          </w:tcPr>
          <w:p w14:paraId="0BF7C36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127010</w:t>
            </w:r>
          </w:p>
        </w:tc>
        <w:tc>
          <w:tcPr>
            <w:tcW w:w="4944" w:type="dxa"/>
            <w:tcBorders>
              <w:top w:val="nil"/>
              <w:left w:val="nil"/>
              <w:bottom w:val="single" w:sz="4" w:space="0" w:color="auto"/>
              <w:right w:val="single" w:sz="4" w:space="0" w:color="auto"/>
            </w:tcBorders>
          </w:tcPr>
          <w:p w14:paraId="3B0FF8EC" w14:textId="4F8AD24B"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Vzduchotechnická zařízení - Navrhování větracích a klimatizačních zařízení - </w:t>
            </w:r>
            <w:r w:rsidR="00063F2F" w:rsidRPr="0062657F">
              <w:rPr>
                <w:rFonts w:asciiTheme="minorHAnsi" w:hAnsiTheme="minorHAnsi" w:cstheme="minorHAnsi"/>
                <w:color w:val="000000"/>
                <w:lang w:eastAsia="cs-CZ"/>
              </w:rPr>
              <w:t xml:space="preserve">Obecná </w:t>
            </w:r>
            <w:r w:rsidRPr="0062657F">
              <w:rPr>
                <w:rFonts w:asciiTheme="minorHAnsi" w:hAnsiTheme="minorHAnsi" w:cstheme="minorHAnsi"/>
                <w:color w:val="000000"/>
                <w:lang w:eastAsia="cs-CZ"/>
              </w:rPr>
              <w:t>ustanovení</w:t>
            </w:r>
          </w:p>
        </w:tc>
      </w:tr>
      <w:tr w:rsidR="00A93C20" w:rsidRPr="00033FED" w14:paraId="181F143B" w14:textId="77777777" w:rsidTr="0032474D">
        <w:trPr>
          <w:trHeight w:val="900"/>
        </w:trPr>
        <w:tc>
          <w:tcPr>
            <w:tcW w:w="2694" w:type="dxa"/>
            <w:tcBorders>
              <w:top w:val="nil"/>
              <w:left w:val="single" w:sz="4" w:space="0" w:color="auto"/>
              <w:bottom w:val="single" w:sz="4" w:space="0" w:color="auto"/>
              <w:right w:val="single" w:sz="4" w:space="0" w:color="auto"/>
            </w:tcBorders>
          </w:tcPr>
          <w:p w14:paraId="52257218"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12599</w:t>
            </w:r>
          </w:p>
        </w:tc>
        <w:tc>
          <w:tcPr>
            <w:tcW w:w="1275" w:type="dxa"/>
            <w:tcBorders>
              <w:top w:val="nil"/>
              <w:left w:val="nil"/>
              <w:bottom w:val="single" w:sz="4" w:space="0" w:color="auto"/>
              <w:right w:val="single" w:sz="4" w:space="0" w:color="auto"/>
            </w:tcBorders>
          </w:tcPr>
          <w:p w14:paraId="0196F27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127031</w:t>
            </w:r>
          </w:p>
        </w:tc>
        <w:tc>
          <w:tcPr>
            <w:tcW w:w="4944" w:type="dxa"/>
            <w:tcBorders>
              <w:top w:val="nil"/>
              <w:left w:val="nil"/>
              <w:bottom w:val="single" w:sz="4" w:space="0" w:color="auto"/>
              <w:right w:val="single" w:sz="4" w:space="0" w:color="auto"/>
            </w:tcBorders>
          </w:tcPr>
          <w:p w14:paraId="16DF85DC" w14:textId="1BB277B7" w:rsidR="00A93C20" w:rsidRPr="0062657F" w:rsidRDefault="00063F2F"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Větrání budov - Zkušební postupy a měřicí metody pro přejímky instalovaných větracích a klimatizačních zařízení</w:t>
            </w:r>
          </w:p>
        </w:tc>
      </w:tr>
      <w:tr w:rsidR="00A93C20" w:rsidRPr="00033FED" w14:paraId="0EFF5652" w14:textId="77777777" w:rsidTr="0032474D">
        <w:trPr>
          <w:trHeight w:val="600"/>
        </w:trPr>
        <w:tc>
          <w:tcPr>
            <w:tcW w:w="2694" w:type="dxa"/>
            <w:tcBorders>
              <w:top w:val="nil"/>
              <w:left w:val="single" w:sz="4" w:space="0" w:color="auto"/>
              <w:bottom w:val="single" w:sz="4" w:space="0" w:color="auto"/>
              <w:right w:val="single" w:sz="4" w:space="0" w:color="auto"/>
            </w:tcBorders>
          </w:tcPr>
          <w:p w14:paraId="7B57C91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12 7040</w:t>
            </w:r>
          </w:p>
        </w:tc>
        <w:tc>
          <w:tcPr>
            <w:tcW w:w="1275" w:type="dxa"/>
            <w:tcBorders>
              <w:top w:val="nil"/>
              <w:left w:val="nil"/>
              <w:bottom w:val="single" w:sz="4" w:space="0" w:color="auto"/>
              <w:right w:val="single" w:sz="4" w:space="0" w:color="auto"/>
            </w:tcBorders>
          </w:tcPr>
          <w:p w14:paraId="71CACC5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127040</w:t>
            </w:r>
          </w:p>
        </w:tc>
        <w:tc>
          <w:tcPr>
            <w:tcW w:w="4944" w:type="dxa"/>
            <w:tcBorders>
              <w:top w:val="nil"/>
              <w:left w:val="nil"/>
              <w:bottom w:val="single" w:sz="4" w:space="0" w:color="auto"/>
              <w:right w:val="single" w:sz="4" w:space="0" w:color="auto"/>
            </w:tcBorders>
          </w:tcPr>
          <w:p w14:paraId="0C0DF868" w14:textId="3B0AF021"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Vzduchotechnická zařízení</w:t>
            </w:r>
            <w:r w:rsidR="00063F2F" w:rsidRPr="0062657F">
              <w:rPr>
                <w:rFonts w:asciiTheme="minorHAnsi" w:hAnsiTheme="minorHAnsi" w:cstheme="minorHAnsi"/>
                <w:color w:val="000000"/>
                <w:lang w:eastAsia="cs-CZ"/>
              </w:rPr>
              <w:t>.</w:t>
            </w:r>
            <w:r w:rsidRPr="0062657F">
              <w:rPr>
                <w:rFonts w:asciiTheme="minorHAnsi" w:hAnsiTheme="minorHAnsi" w:cstheme="minorHAnsi"/>
                <w:color w:val="000000"/>
                <w:lang w:eastAsia="cs-CZ"/>
              </w:rPr>
              <w:t xml:space="preserve"> Odsávání škodlivin od strojů a technických zařízení</w:t>
            </w:r>
            <w:r w:rsidR="00063F2F" w:rsidRPr="0062657F">
              <w:rPr>
                <w:rFonts w:asciiTheme="minorHAnsi" w:hAnsiTheme="minorHAnsi" w:cstheme="minorHAnsi"/>
                <w:color w:val="000000"/>
                <w:lang w:eastAsia="cs-CZ"/>
              </w:rPr>
              <w:t>.</w:t>
            </w:r>
            <w:r w:rsidRPr="0062657F">
              <w:rPr>
                <w:rFonts w:asciiTheme="minorHAnsi" w:hAnsiTheme="minorHAnsi" w:cstheme="minorHAnsi"/>
                <w:color w:val="000000"/>
                <w:lang w:eastAsia="cs-CZ"/>
              </w:rPr>
              <w:t xml:space="preserve"> Všeobecná ustanovení</w:t>
            </w:r>
          </w:p>
        </w:tc>
      </w:tr>
      <w:tr w:rsidR="00A93C20" w:rsidRPr="00033FED" w14:paraId="507C4F94" w14:textId="77777777" w:rsidTr="0032474D">
        <w:trPr>
          <w:trHeight w:val="600"/>
        </w:trPr>
        <w:tc>
          <w:tcPr>
            <w:tcW w:w="2694" w:type="dxa"/>
            <w:tcBorders>
              <w:top w:val="nil"/>
              <w:left w:val="single" w:sz="4" w:space="0" w:color="auto"/>
              <w:bottom w:val="single" w:sz="4" w:space="0" w:color="auto"/>
              <w:right w:val="single" w:sz="4" w:space="0" w:color="auto"/>
            </w:tcBorders>
          </w:tcPr>
          <w:p w14:paraId="749F458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15423</w:t>
            </w:r>
          </w:p>
        </w:tc>
        <w:tc>
          <w:tcPr>
            <w:tcW w:w="1275" w:type="dxa"/>
            <w:tcBorders>
              <w:top w:val="nil"/>
              <w:left w:val="nil"/>
              <w:bottom w:val="single" w:sz="4" w:space="0" w:color="auto"/>
              <w:right w:val="single" w:sz="4" w:space="0" w:color="auto"/>
            </w:tcBorders>
          </w:tcPr>
          <w:p w14:paraId="1D3B3FA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127041</w:t>
            </w:r>
          </w:p>
        </w:tc>
        <w:tc>
          <w:tcPr>
            <w:tcW w:w="4944" w:type="dxa"/>
            <w:tcBorders>
              <w:top w:val="nil"/>
              <w:left w:val="nil"/>
              <w:bottom w:val="single" w:sz="4" w:space="0" w:color="auto"/>
              <w:right w:val="single" w:sz="4" w:space="0" w:color="auto"/>
            </w:tcBorders>
          </w:tcPr>
          <w:p w14:paraId="0505F45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Větrání budov - Protipožární opatření vzduchotechnických systémů</w:t>
            </w:r>
          </w:p>
        </w:tc>
      </w:tr>
      <w:tr w:rsidR="00A93C20" w:rsidRPr="00033FED" w14:paraId="0813D35C" w14:textId="77777777" w:rsidTr="0032474D">
        <w:trPr>
          <w:trHeight w:val="600"/>
        </w:trPr>
        <w:tc>
          <w:tcPr>
            <w:tcW w:w="2694" w:type="dxa"/>
            <w:tcBorders>
              <w:top w:val="nil"/>
              <w:left w:val="single" w:sz="4" w:space="0" w:color="auto"/>
              <w:bottom w:val="single" w:sz="4" w:space="0" w:color="auto"/>
              <w:right w:val="single" w:sz="4" w:space="0" w:color="auto"/>
            </w:tcBorders>
          </w:tcPr>
          <w:p w14:paraId="4C05B8A8"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13 3005-1</w:t>
            </w:r>
          </w:p>
        </w:tc>
        <w:tc>
          <w:tcPr>
            <w:tcW w:w="1275" w:type="dxa"/>
            <w:tcBorders>
              <w:top w:val="nil"/>
              <w:left w:val="nil"/>
              <w:bottom w:val="single" w:sz="4" w:space="0" w:color="auto"/>
              <w:right w:val="single" w:sz="4" w:space="0" w:color="auto"/>
            </w:tcBorders>
          </w:tcPr>
          <w:p w14:paraId="1289E15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133005</w:t>
            </w:r>
          </w:p>
        </w:tc>
        <w:tc>
          <w:tcPr>
            <w:tcW w:w="4944" w:type="dxa"/>
            <w:tcBorders>
              <w:top w:val="nil"/>
              <w:left w:val="nil"/>
              <w:bottom w:val="single" w:sz="4" w:space="0" w:color="auto"/>
              <w:right w:val="single" w:sz="4" w:space="0" w:color="auto"/>
            </w:tcBorders>
          </w:tcPr>
          <w:p w14:paraId="4E96BE6A" w14:textId="11837D19"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Průmyslové armatury</w:t>
            </w:r>
            <w:r w:rsidR="00063F2F" w:rsidRPr="0062657F">
              <w:rPr>
                <w:rFonts w:asciiTheme="minorHAnsi" w:hAnsiTheme="minorHAnsi" w:cstheme="minorHAnsi"/>
                <w:color w:val="000000"/>
                <w:lang w:eastAsia="cs-CZ"/>
              </w:rPr>
              <w:t>.</w:t>
            </w:r>
            <w:r w:rsidRPr="0062657F">
              <w:rPr>
                <w:rFonts w:asciiTheme="minorHAnsi" w:hAnsiTheme="minorHAnsi" w:cstheme="minorHAnsi"/>
                <w:color w:val="000000"/>
                <w:lang w:eastAsia="cs-CZ"/>
              </w:rPr>
              <w:t xml:space="preserve"> Značení</w:t>
            </w:r>
            <w:r w:rsidR="00063F2F" w:rsidRPr="0062657F">
              <w:rPr>
                <w:rFonts w:asciiTheme="minorHAnsi" w:hAnsiTheme="minorHAnsi" w:cstheme="minorHAnsi"/>
                <w:color w:val="000000"/>
                <w:lang w:eastAsia="cs-CZ"/>
              </w:rPr>
              <w:t>.</w:t>
            </w:r>
            <w:r w:rsidRPr="0062657F">
              <w:rPr>
                <w:rFonts w:asciiTheme="minorHAnsi" w:hAnsiTheme="minorHAnsi" w:cstheme="minorHAnsi"/>
                <w:color w:val="000000"/>
                <w:lang w:eastAsia="cs-CZ"/>
              </w:rPr>
              <w:t xml:space="preserve"> Část 1: Všeobecné technické požadavky</w:t>
            </w:r>
          </w:p>
        </w:tc>
      </w:tr>
      <w:tr w:rsidR="00A93C20" w:rsidRPr="00033FED" w14:paraId="5BE6C11E" w14:textId="77777777" w:rsidTr="0032474D">
        <w:trPr>
          <w:trHeight w:val="300"/>
        </w:trPr>
        <w:tc>
          <w:tcPr>
            <w:tcW w:w="2694" w:type="dxa"/>
            <w:tcBorders>
              <w:top w:val="nil"/>
              <w:left w:val="single" w:sz="4" w:space="0" w:color="auto"/>
              <w:bottom w:val="single" w:sz="4" w:space="0" w:color="auto"/>
              <w:right w:val="single" w:sz="4" w:space="0" w:color="auto"/>
            </w:tcBorders>
          </w:tcPr>
          <w:p w14:paraId="7BA024A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14 0110</w:t>
            </w:r>
          </w:p>
        </w:tc>
        <w:tc>
          <w:tcPr>
            <w:tcW w:w="1275" w:type="dxa"/>
            <w:tcBorders>
              <w:top w:val="nil"/>
              <w:left w:val="nil"/>
              <w:bottom w:val="single" w:sz="4" w:space="0" w:color="auto"/>
              <w:right w:val="single" w:sz="4" w:space="0" w:color="auto"/>
            </w:tcBorders>
          </w:tcPr>
          <w:p w14:paraId="49AABEE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140110</w:t>
            </w:r>
          </w:p>
        </w:tc>
        <w:tc>
          <w:tcPr>
            <w:tcW w:w="4944" w:type="dxa"/>
            <w:tcBorders>
              <w:top w:val="nil"/>
              <w:left w:val="nil"/>
              <w:bottom w:val="single" w:sz="4" w:space="0" w:color="auto"/>
              <w:right w:val="single" w:sz="4" w:space="0" w:color="auto"/>
            </w:tcBorders>
          </w:tcPr>
          <w:p w14:paraId="366BAD5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Názvosloví chladicí techniky</w:t>
            </w:r>
          </w:p>
        </w:tc>
      </w:tr>
      <w:tr w:rsidR="00A93C20" w:rsidRPr="00033FED" w14:paraId="20C3DA82" w14:textId="77777777" w:rsidTr="0032474D">
        <w:trPr>
          <w:trHeight w:val="900"/>
        </w:trPr>
        <w:tc>
          <w:tcPr>
            <w:tcW w:w="2694" w:type="dxa"/>
            <w:tcBorders>
              <w:top w:val="nil"/>
              <w:left w:val="single" w:sz="4" w:space="0" w:color="auto"/>
              <w:bottom w:val="single" w:sz="4" w:space="0" w:color="auto"/>
              <w:right w:val="single" w:sz="4" w:space="0" w:color="auto"/>
            </w:tcBorders>
          </w:tcPr>
          <w:p w14:paraId="3E8B9129" w14:textId="7C62EC1D" w:rsidR="00A93C20" w:rsidRPr="0062657F" w:rsidRDefault="009C4566"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378-1+A1</w:t>
            </w:r>
          </w:p>
        </w:tc>
        <w:tc>
          <w:tcPr>
            <w:tcW w:w="1275" w:type="dxa"/>
            <w:tcBorders>
              <w:top w:val="nil"/>
              <w:left w:val="nil"/>
              <w:bottom w:val="single" w:sz="4" w:space="0" w:color="auto"/>
              <w:right w:val="single" w:sz="4" w:space="0" w:color="auto"/>
            </w:tcBorders>
          </w:tcPr>
          <w:p w14:paraId="0B4CB601" w14:textId="7A091209" w:rsidR="00A93C20" w:rsidRPr="0062657F" w:rsidRDefault="009C4566"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140647</w:t>
            </w:r>
          </w:p>
        </w:tc>
        <w:tc>
          <w:tcPr>
            <w:tcW w:w="4944" w:type="dxa"/>
            <w:tcBorders>
              <w:top w:val="nil"/>
              <w:left w:val="nil"/>
              <w:bottom w:val="single" w:sz="4" w:space="0" w:color="auto"/>
              <w:right w:val="single" w:sz="4" w:space="0" w:color="auto"/>
            </w:tcBorders>
          </w:tcPr>
          <w:p w14:paraId="18EEEB41" w14:textId="4905ED10" w:rsidR="00A93C20" w:rsidRPr="0062657F" w:rsidRDefault="009C4566"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Chladicí zařízení a tepelná čerpadla - Bezpečnostní a environmentální požadavky - Část 1: Základní požadavky, definice, klasifikace a kritéria volby</w:t>
            </w:r>
          </w:p>
        </w:tc>
      </w:tr>
      <w:tr w:rsidR="00A93C20" w:rsidRPr="00033FED" w14:paraId="0A7A3AAE" w14:textId="77777777" w:rsidTr="0032474D">
        <w:trPr>
          <w:trHeight w:val="300"/>
        </w:trPr>
        <w:tc>
          <w:tcPr>
            <w:tcW w:w="2694" w:type="dxa"/>
            <w:tcBorders>
              <w:top w:val="nil"/>
              <w:left w:val="single" w:sz="4" w:space="0" w:color="auto"/>
              <w:bottom w:val="single" w:sz="4" w:space="0" w:color="auto"/>
              <w:right w:val="single" w:sz="4" w:space="0" w:color="auto"/>
            </w:tcBorders>
          </w:tcPr>
          <w:p w14:paraId="159CD24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38 3350</w:t>
            </w:r>
          </w:p>
        </w:tc>
        <w:tc>
          <w:tcPr>
            <w:tcW w:w="1275" w:type="dxa"/>
            <w:tcBorders>
              <w:top w:val="nil"/>
              <w:left w:val="nil"/>
              <w:bottom w:val="single" w:sz="4" w:space="0" w:color="auto"/>
              <w:right w:val="single" w:sz="4" w:space="0" w:color="auto"/>
            </w:tcBorders>
          </w:tcPr>
          <w:p w14:paraId="3C3C600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383350</w:t>
            </w:r>
          </w:p>
        </w:tc>
        <w:tc>
          <w:tcPr>
            <w:tcW w:w="4944" w:type="dxa"/>
            <w:tcBorders>
              <w:top w:val="nil"/>
              <w:left w:val="nil"/>
              <w:bottom w:val="single" w:sz="4" w:space="0" w:color="auto"/>
              <w:right w:val="single" w:sz="4" w:space="0" w:color="auto"/>
            </w:tcBorders>
          </w:tcPr>
          <w:p w14:paraId="733D1C79" w14:textId="03645A2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Zásobování teplem</w:t>
            </w:r>
            <w:r w:rsidR="009C4566" w:rsidRPr="0062657F">
              <w:rPr>
                <w:rFonts w:asciiTheme="minorHAnsi" w:hAnsiTheme="minorHAnsi" w:cstheme="minorHAnsi"/>
                <w:color w:val="000000"/>
                <w:lang w:eastAsia="cs-CZ"/>
              </w:rPr>
              <w:t>, v</w:t>
            </w:r>
            <w:r w:rsidRPr="0062657F">
              <w:rPr>
                <w:rFonts w:asciiTheme="minorHAnsi" w:hAnsiTheme="minorHAnsi" w:cstheme="minorHAnsi"/>
                <w:color w:val="000000"/>
                <w:lang w:eastAsia="cs-CZ"/>
              </w:rPr>
              <w:t>šeobecné zásady</w:t>
            </w:r>
          </w:p>
        </w:tc>
      </w:tr>
      <w:tr w:rsidR="00A93C20" w:rsidRPr="00033FED" w14:paraId="5D323182" w14:textId="77777777" w:rsidTr="0032474D">
        <w:trPr>
          <w:trHeight w:val="600"/>
        </w:trPr>
        <w:tc>
          <w:tcPr>
            <w:tcW w:w="2694" w:type="dxa"/>
            <w:tcBorders>
              <w:top w:val="nil"/>
              <w:left w:val="single" w:sz="4" w:space="0" w:color="auto"/>
              <w:bottom w:val="single" w:sz="4" w:space="0" w:color="auto"/>
              <w:right w:val="single" w:sz="4" w:space="0" w:color="auto"/>
            </w:tcBorders>
          </w:tcPr>
          <w:p w14:paraId="0E29EE45" w14:textId="3BE34DC1"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69 0010-1-1</w:t>
            </w:r>
          </w:p>
        </w:tc>
        <w:tc>
          <w:tcPr>
            <w:tcW w:w="1275" w:type="dxa"/>
            <w:tcBorders>
              <w:top w:val="nil"/>
              <w:left w:val="nil"/>
              <w:bottom w:val="single" w:sz="4" w:space="0" w:color="auto"/>
              <w:right w:val="single" w:sz="4" w:space="0" w:color="auto"/>
            </w:tcBorders>
          </w:tcPr>
          <w:p w14:paraId="79A6845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690010</w:t>
            </w:r>
          </w:p>
        </w:tc>
        <w:tc>
          <w:tcPr>
            <w:tcW w:w="4944" w:type="dxa"/>
            <w:tcBorders>
              <w:top w:val="nil"/>
              <w:left w:val="nil"/>
              <w:bottom w:val="single" w:sz="4" w:space="0" w:color="auto"/>
              <w:right w:val="single" w:sz="4" w:space="0" w:color="auto"/>
            </w:tcBorders>
          </w:tcPr>
          <w:p w14:paraId="0430BF94" w14:textId="7400B2EA" w:rsidR="00A93C20" w:rsidRPr="0062657F" w:rsidRDefault="009C4566"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Tlakové nádoby stabilní. Technická pravidla. Část 1.1: Základní část. Všeobecná ustanovení a terminologie</w:t>
            </w:r>
          </w:p>
        </w:tc>
      </w:tr>
      <w:tr w:rsidR="00A93C20" w:rsidRPr="00033FED" w14:paraId="6D80A510" w14:textId="77777777" w:rsidTr="0032474D">
        <w:trPr>
          <w:trHeight w:val="600"/>
        </w:trPr>
        <w:tc>
          <w:tcPr>
            <w:tcW w:w="2694" w:type="dxa"/>
            <w:tcBorders>
              <w:top w:val="nil"/>
              <w:left w:val="single" w:sz="4" w:space="0" w:color="auto"/>
              <w:bottom w:val="single" w:sz="4" w:space="0" w:color="auto"/>
              <w:right w:val="single" w:sz="4" w:space="0" w:color="auto"/>
            </w:tcBorders>
          </w:tcPr>
          <w:p w14:paraId="69A2308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ISO 12241</w:t>
            </w:r>
          </w:p>
        </w:tc>
        <w:tc>
          <w:tcPr>
            <w:tcW w:w="1275" w:type="dxa"/>
            <w:tcBorders>
              <w:top w:val="nil"/>
              <w:left w:val="nil"/>
              <w:bottom w:val="single" w:sz="4" w:space="0" w:color="auto"/>
              <w:right w:val="single" w:sz="4" w:space="0" w:color="auto"/>
            </w:tcBorders>
          </w:tcPr>
          <w:p w14:paraId="0E2C7EE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727006</w:t>
            </w:r>
          </w:p>
        </w:tc>
        <w:tc>
          <w:tcPr>
            <w:tcW w:w="4944" w:type="dxa"/>
            <w:tcBorders>
              <w:top w:val="nil"/>
              <w:left w:val="nil"/>
              <w:bottom w:val="single" w:sz="4" w:space="0" w:color="auto"/>
              <w:right w:val="single" w:sz="4" w:space="0" w:color="auto"/>
            </w:tcBorders>
          </w:tcPr>
          <w:p w14:paraId="5C0CAE1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Tepelně izolační výrobky pro zařízení budov a průmyslové instalace - Pravidla výpočtu</w:t>
            </w:r>
          </w:p>
        </w:tc>
      </w:tr>
      <w:tr w:rsidR="00A93C20" w:rsidRPr="00033FED" w14:paraId="651475D4" w14:textId="77777777" w:rsidTr="0032474D">
        <w:trPr>
          <w:trHeight w:val="600"/>
        </w:trPr>
        <w:tc>
          <w:tcPr>
            <w:tcW w:w="2694" w:type="dxa"/>
            <w:tcBorders>
              <w:top w:val="nil"/>
              <w:left w:val="single" w:sz="4" w:space="0" w:color="auto"/>
              <w:bottom w:val="single" w:sz="4" w:space="0" w:color="auto"/>
              <w:right w:val="single" w:sz="4" w:space="0" w:color="auto"/>
            </w:tcBorders>
          </w:tcPr>
          <w:p w14:paraId="7B4953CA" w14:textId="0D7D23AB" w:rsidR="00A93C20" w:rsidRPr="0062657F" w:rsidRDefault="7273109E"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 xml:space="preserve">ČSN EN ISO </w:t>
            </w:r>
            <w:r w:rsidR="1F4A8508" w:rsidRPr="0062657F">
              <w:rPr>
                <w:rFonts w:asciiTheme="minorHAnsi" w:hAnsiTheme="minorHAnsi" w:cstheme="minorHAnsi"/>
                <w:color w:val="000000" w:themeColor="text1"/>
                <w:lang w:eastAsia="cs-CZ"/>
              </w:rPr>
              <w:t>52016-1</w:t>
            </w:r>
          </w:p>
        </w:tc>
        <w:tc>
          <w:tcPr>
            <w:tcW w:w="1275" w:type="dxa"/>
            <w:tcBorders>
              <w:top w:val="nil"/>
              <w:left w:val="nil"/>
              <w:bottom w:val="single" w:sz="4" w:space="0" w:color="auto"/>
              <w:right w:val="single" w:sz="4" w:space="0" w:color="auto"/>
            </w:tcBorders>
          </w:tcPr>
          <w:p w14:paraId="47206BB0" w14:textId="59DCB36B"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7303</w:t>
            </w:r>
            <w:r w:rsidR="009C4566" w:rsidRPr="0062657F">
              <w:rPr>
                <w:rFonts w:asciiTheme="minorHAnsi" w:hAnsiTheme="minorHAnsi" w:cstheme="minorHAnsi"/>
                <w:color w:val="000000"/>
                <w:lang w:eastAsia="cs-CZ"/>
              </w:rPr>
              <w:t>36</w:t>
            </w:r>
          </w:p>
        </w:tc>
        <w:tc>
          <w:tcPr>
            <w:tcW w:w="4944" w:type="dxa"/>
            <w:tcBorders>
              <w:top w:val="nil"/>
              <w:left w:val="nil"/>
              <w:bottom w:val="single" w:sz="4" w:space="0" w:color="auto"/>
              <w:right w:val="single" w:sz="4" w:space="0" w:color="auto"/>
            </w:tcBorders>
          </w:tcPr>
          <w:p w14:paraId="41D009CB" w14:textId="02DBE5D1" w:rsidR="00A93C20" w:rsidRPr="0062657F" w:rsidRDefault="009C4566"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Energetická náročnost budov - Potřeba energie na vytápění a chlazení, vnitřní teploty a citelné a latentní tepelné výkony - Část 1: Výpočtové postupy</w:t>
            </w:r>
          </w:p>
        </w:tc>
      </w:tr>
      <w:tr w:rsidR="00A93C20" w:rsidRPr="00033FED" w14:paraId="6B92C3F2" w14:textId="77777777" w:rsidTr="0032474D">
        <w:trPr>
          <w:trHeight w:val="600"/>
        </w:trPr>
        <w:tc>
          <w:tcPr>
            <w:tcW w:w="2694" w:type="dxa"/>
            <w:tcBorders>
              <w:top w:val="nil"/>
              <w:left w:val="single" w:sz="4" w:space="0" w:color="auto"/>
              <w:bottom w:val="single" w:sz="4" w:space="0" w:color="auto"/>
              <w:right w:val="single" w:sz="4" w:space="0" w:color="auto"/>
            </w:tcBorders>
          </w:tcPr>
          <w:p w14:paraId="5CF931FC" w14:textId="490C4384"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ISO 717-1</w:t>
            </w:r>
          </w:p>
        </w:tc>
        <w:tc>
          <w:tcPr>
            <w:tcW w:w="1275" w:type="dxa"/>
            <w:tcBorders>
              <w:top w:val="nil"/>
              <w:left w:val="nil"/>
              <w:bottom w:val="single" w:sz="4" w:space="0" w:color="auto"/>
              <w:right w:val="single" w:sz="4" w:space="0" w:color="auto"/>
            </w:tcBorders>
          </w:tcPr>
          <w:p w14:paraId="5EFF86E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730531</w:t>
            </w:r>
          </w:p>
        </w:tc>
        <w:tc>
          <w:tcPr>
            <w:tcW w:w="4944" w:type="dxa"/>
            <w:tcBorders>
              <w:top w:val="nil"/>
              <w:left w:val="nil"/>
              <w:bottom w:val="single" w:sz="4" w:space="0" w:color="auto"/>
              <w:right w:val="single" w:sz="4" w:space="0" w:color="auto"/>
            </w:tcBorders>
          </w:tcPr>
          <w:p w14:paraId="0BE8585E" w14:textId="7686E875" w:rsidR="00A93C20" w:rsidRPr="0062657F" w:rsidRDefault="009C4566"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Akustika - Hodnocení zvukové izolace stavebních konstrukcí a v budovách - Část 1: Vzduchová neprůzvučnost</w:t>
            </w:r>
          </w:p>
        </w:tc>
      </w:tr>
      <w:tr w:rsidR="009C4566" w:rsidRPr="00033FED" w14:paraId="33E274F5" w14:textId="77777777" w:rsidTr="0032474D">
        <w:trPr>
          <w:trHeight w:val="600"/>
        </w:trPr>
        <w:tc>
          <w:tcPr>
            <w:tcW w:w="2694" w:type="dxa"/>
            <w:tcBorders>
              <w:top w:val="nil"/>
              <w:left w:val="single" w:sz="4" w:space="0" w:color="auto"/>
              <w:bottom w:val="single" w:sz="4" w:space="0" w:color="auto"/>
              <w:right w:val="single" w:sz="4" w:space="0" w:color="auto"/>
            </w:tcBorders>
          </w:tcPr>
          <w:p w14:paraId="0CA38171" w14:textId="5E4A8122" w:rsidR="009C4566" w:rsidRPr="0062657F" w:rsidRDefault="009C4566"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lastRenderedPageBreak/>
              <w:t>ČSN EN ISO 717-2</w:t>
            </w:r>
          </w:p>
        </w:tc>
        <w:tc>
          <w:tcPr>
            <w:tcW w:w="1275" w:type="dxa"/>
            <w:tcBorders>
              <w:top w:val="nil"/>
              <w:left w:val="nil"/>
              <w:bottom w:val="single" w:sz="4" w:space="0" w:color="auto"/>
              <w:right w:val="single" w:sz="4" w:space="0" w:color="auto"/>
            </w:tcBorders>
          </w:tcPr>
          <w:p w14:paraId="77A97CD3" w14:textId="3F2B55DC" w:rsidR="009C4566" w:rsidRPr="0062657F" w:rsidRDefault="009C4566"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730531</w:t>
            </w:r>
          </w:p>
        </w:tc>
        <w:tc>
          <w:tcPr>
            <w:tcW w:w="4944" w:type="dxa"/>
            <w:tcBorders>
              <w:top w:val="nil"/>
              <w:left w:val="nil"/>
              <w:bottom w:val="single" w:sz="4" w:space="0" w:color="auto"/>
              <w:right w:val="single" w:sz="4" w:space="0" w:color="auto"/>
            </w:tcBorders>
          </w:tcPr>
          <w:p w14:paraId="3C26B45F" w14:textId="4FA2FD12" w:rsidR="009C4566" w:rsidRPr="0062657F" w:rsidRDefault="009C4566"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Akustika - Hodnocení zvukové izolace stavebních konstrukcí a v budovách - Část 2: Kročejová neprůzvučnost</w:t>
            </w:r>
          </w:p>
        </w:tc>
      </w:tr>
      <w:tr w:rsidR="00A93C20" w:rsidRPr="00033FED" w14:paraId="3ECF2086" w14:textId="77777777" w:rsidTr="0032474D">
        <w:trPr>
          <w:trHeight w:val="600"/>
        </w:trPr>
        <w:tc>
          <w:tcPr>
            <w:tcW w:w="2694" w:type="dxa"/>
            <w:tcBorders>
              <w:top w:val="nil"/>
              <w:left w:val="single" w:sz="4" w:space="0" w:color="auto"/>
              <w:bottom w:val="single" w:sz="4" w:space="0" w:color="auto"/>
              <w:right w:val="single" w:sz="4" w:space="0" w:color="auto"/>
            </w:tcBorders>
          </w:tcPr>
          <w:p w14:paraId="787404C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0532</w:t>
            </w:r>
          </w:p>
        </w:tc>
        <w:tc>
          <w:tcPr>
            <w:tcW w:w="1275" w:type="dxa"/>
            <w:tcBorders>
              <w:top w:val="nil"/>
              <w:left w:val="nil"/>
              <w:bottom w:val="single" w:sz="4" w:space="0" w:color="auto"/>
              <w:right w:val="single" w:sz="4" w:space="0" w:color="auto"/>
            </w:tcBorders>
          </w:tcPr>
          <w:p w14:paraId="15E8863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730532</w:t>
            </w:r>
          </w:p>
        </w:tc>
        <w:tc>
          <w:tcPr>
            <w:tcW w:w="4944" w:type="dxa"/>
            <w:tcBorders>
              <w:top w:val="nil"/>
              <w:left w:val="nil"/>
              <w:bottom w:val="single" w:sz="4" w:space="0" w:color="auto"/>
              <w:right w:val="single" w:sz="4" w:space="0" w:color="auto"/>
            </w:tcBorders>
          </w:tcPr>
          <w:p w14:paraId="147099F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Akustika - Ochrana proti hluku v budovách a souvisící akustické vlastnosti stavebních výrobků - Požadavky</w:t>
            </w:r>
          </w:p>
        </w:tc>
      </w:tr>
      <w:tr w:rsidR="00A93C20" w:rsidRPr="00033FED" w14:paraId="501060EB" w14:textId="77777777" w:rsidTr="0032474D">
        <w:trPr>
          <w:trHeight w:val="600"/>
        </w:trPr>
        <w:tc>
          <w:tcPr>
            <w:tcW w:w="2694" w:type="dxa"/>
            <w:tcBorders>
              <w:top w:val="nil"/>
              <w:left w:val="single" w:sz="4" w:space="0" w:color="auto"/>
              <w:bottom w:val="single" w:sz="4" w:space="0" w:color="auto"/>
              <w:right w:val="single" w:sz="4" w:space="0" w:color="auto"/>
            </w:tcBorders>
          </w:tcPr>
          <w:p w14:paraId="2B1F8A53" w14:textId="3090C89D"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0540-1</w:t>
            </w:r>
          </w:p>
        </w:tc>
        <w:tc>
          <w:tcPr>
            <w:tcW w:w="1275" w:type="dxa"/>
            <w:tcBorders>
              <w:top w:val="nil"/>
              <w:left w:val="nil"/>
              <w:bottom w:val="single" w:sz="4" w:space="0" w:color="auto"/>
              <w:right w:val="single" w:sz="4" w:space="0" w:color="auto"/>
            </w:tcBorders>
          </w:tcPr>
          <w:p w14:paraId="740A5D3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730540</w:t>
            </w:r>
          </w:p>
        </w:tc>
        <w:tc>
          <w:tcPr>
            <w:tcW w:w="4944" w:type="dxa"/>
            <w:tcBorders>
              <w:top w:val="nil"/>
              <w:left w:val="nil"/>
              <w:bottom w:val="single" w:sz="4" w:space="0" w:color="auto"/>
              <w:right w:val="single" w:sz="4" w:space="0" w:color="auto"/>
            </w:tcBorders>
          </w:tcPr>
          <w:p w14:paraId="4CA77A6C" w14:textId="3D6D0F78" w:rsidR="00A93C20" w:rsidRPr="0062657F" w:rsidRDefault="009C4566"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Tepelná ochrana budov - Část 1: Terminologie</w:t>
            </w:r>
          </w:p>
        </w:tc>
      </w:tr>
      <w:tr w:rsidR="009C4566" w:rsidRPr="00033FED" w14:paraId="6674EED5" w14:textId="77777777" w:rsidTr="0032474D">
        <w:trPr>
          <w:trHeight w:val="600"/>
        </w:trPr>
        <w:tc>
          <w:tcPr>
            <w:tcW w:w="2694" w:type="dxa"/>
            <w:tcBorders>
              <w:top w:val="nil"/>
              <w:left w:val="single" w:sz="4" w:space="0" w:color="auto"/>
              <w:bottom w:val="single" w:sz="4" w:space="0" w:color="auto"/>
              <w:right w:val="single" w:sz="4" w:space="0" w:color="auto"/>
            </w:tcBorders>
          </w:tcPr>
          <w:p w14:paraId="126B8B7B" w14:textId="3223CE8E" w:rsidR="009C4566" w:rsidRPr="0062657F" w:rsidRDefault="009C4566"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0540-2</w:t>
            </w:r>
          </w:p>
        </w:tc>
        <w:tc>
          <w:tcPr>
            <w:tcW w:w="1275" w:type="dxa"/>
            <w:tcBorders>
              <w:top w:val="nil"/>
              <w:left w:val="nil"/>
              <w:bottom w:val="single" w:sz="4" w:space="0" w:color="auto"/>
              <w:right w:val="single" w:sz="4" w:space="0" w:color="auto"/>
            </w:tcBorders>
          </w:tcPr>
          <w:p w14:paraId="42D2A56E" w14:textId="18643F40" w:rsidR="009C4566" w:rsidRPr="0062657F" w:rsidRDefault="009C4566"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730540</w:t>
            </w:r>
          </w:p>
        </w:tc>
        <w:tc>
          <w:tcPr>
            <w:tcW w:w="4944" w:type="dxa"/>
            <w:tcBorders>
              <w:top w:val="nil"/>
              <w:left w:val="nil"/>
              <w:bottom w:val="single" w:sz="4" w:space="0" w:color="auto"/>
              <w:right w:val="single" w:sz="4" w:space="0" w:color="auto"/>
            </w:tcBorders>
          </w:tcPr>
          <w:p w14:paraId="26214C32" w14:textId="067A9B1B" w:rsidR="009C4566" w:rsidRPr="0062657F" w:rsidRDefault="009C4566"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Tepelná ochrana budov - Část 2: Požadavky</w:t>
            </w:r>
          </w:p>
        </w:tc>
      </w:tr>
      <w:tr w:rsidR="009C4566" w:rsidRPr="00033FED" w14:paraId="38AD9EE3" w14:textId="77777777" w:rsidTr="0032474D">
        <w:trPr>
          <w:trHeight w:val="600"/>
        </w:trPr>
        <w:tc>
          <w:tcPr>
            <w:tcW w:w="2694" w:type="dxa"/>
            <w:tcBorders>
              <w:top w:val="nil"/>
              <w:left w:val="single" w:sz="4" w:space="0" w:color="auto"/>
              <w:bottom w:val="single" w:sz="4" w:space="0" w:color="auto"/>
              <w:right w:val="single" w:sz="4" w:space="0" w:color="auto"/>
            </w:tcBorders>
          </w:tcPr>
          <w:p w14:paraId="2341DE21" w14:textId="5760CA74" w:rsidR="009C4566" w:rsidRPr="0062657F" w:rsidRDefault="009C4566"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0540-3</w:t>
            </w:r>
          </w:p>
        </w:tc>
        <w:tc>
          <w:tcPr>
            <w:tcW w:w="1275" w:type="dxa"/>
            <w:tcBorders>
              <w:top w:val="nil"/>
              <w:left w:val="nil"/>
              <w:bottom w:val="single" w:sz="4" w:space="0" w:color="auto"/>
              <w:right w:val="single" w:sz="4" w:space="0" w:color="auto"/>
            </w:tcBorders>
          </w:tcPr>
          <w:p w14:paraId="30F36D55" w14:textId="2B2AC672" w:rsidR="009C4566" w:rsidRPr="0062657F" w:rsidRDefault="009C4566"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730540</w:t>
            </w:r>
          </w:p>
        </w:tc>
        <w:tc>
          <w:tcPr>
            <w:tcW w:w="4944" w:type="dxa"/>
            <w:tcBorders>
              <w:top w:val="nil"/>
              <w:left w:val="nil"/>
              <w:bottom w:val="single" w:sz="4" w:space="0" w:color="auto"/>
              <w:right w:val="single" w:sz="4" w:space="0" w:color="auto"/>
            </w:tcBorders>
          </w:tcPr>
          <w:p w14:paraId="05B62B73" w14:textId="77BDF87C" w:rsidR="009C4566" w:rsidRPr="0062657F" w:rsidRDefault="009C4566"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Tepelná ochrana budov - Část 3: Návrhové hodnoty veličin</w:t>
            </w:r>
          </w:p>
        </w:tc>
      </w:tr>
      <w:tr w:rsidR="009C4566" w:rsidRPr="00033FED" w14:paraId="5608820F" w14:textId="77777777" w:rsidTr="0032474D">
        <w:trPr>
          <w:trHeight w:val="600"/>
        </w:trPr>
        <w:tc>
          <w:tcPr>
            <w:tcW w:w="2694" w:type="dxa"/>
            <w:tcBorders>
              <w:top w:val="nil"/>
              <w:left w:val="single" w:sz="4" w:space="0" w:color="auto"/>
              <w:bottom w:val="single" w:sz="4" w:space="0" w:color="auto"/>
              <w:right w:val="single" w:sz="4" w:space="0" w:color="auto"/>
            </w:tcBorders>
          </w:tcPr>
          <w:p w14:paraId="7A5F3C8D" w14:textId="4F506035" w:rsidR="009C4566" w:rsidRPr="0062657F" w:rsidRDefault="009C4566"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0540-4</w:t>
            </w:r>
          </w:p>
        </w:tc>
        <w:tc>
          <w:tcPr>
            <w:tcW w:w="1275" w:type="dxa"/>
            <w:tcBorders>
              <w:top w:val="nil"/>
              <w:left w:val="nil"/>
              <w:bottom w:val="single" w:sz="4" w:space="0" w:color="auto"/>
              <w:right w:val="single" w:sz="4" w:space="0" w:color="auto"/>
            </w:tcBorders>
          </w:tcPr>
          <w:p w14:paraId="32A2DDCE" w14:textId="5E82B1B4" w:rsidR="009C4566" w:rsidRPr="0062657F" w:rsidRDefault="009C4566"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730540</w:t>
            </w:r>
          </w:p>
        </w:tc>
        <w:tc>
          <w:tcPr>
            <w:tcW w:w="4944" w:type="dxa"/>
            <w:tcBorders>
              <w:top w:val="nil"/>
              <w:left w:val="nil"/>
              <w:bottom w:val="single" w:sz="4" w:space="0" w:color="auto"/>
              <w:right w:val="single" w:sz="4" w:space="0" w:color="auto"/>
            </w:tcBorders>
          </w:tcPr>
          <w:p w14:paraId="2D23EB59" w14:textId="219016DE" w:rsidR="009C4566" w:rsidRPr="0062657F" w:rsidRDefault="009C4566"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Tepelná ochrana budov - Část 4: Výpočtové metody</w:t>
            </w:r>
          </w:p>
        </w:tc>
      </w:tr>
      <w:tr w:rsidR="00A93C20" w:rsidRPr="00033FED" w14:paraId="4B34ECFE" w14:textId="77777777" w:rsidTr="0032474D">
        <w:trPr>
          <w:trHeight w:val="300"/>
        </w:trPr>
        <w:tc>
          <w:tcPr>
            <w:tcW w:w="2694" w:type="dxa"/>
            <w:tcBorders>
              <w:top w:val="nil"/>
              <w:left w:val="single" w:sz="4" w:space="0" w:color="auto"/>
              <w:bottom w:val="single" w:sz="4" w:space="0" w:color="auto"/>
              <w:right w:val="single" w:sz="4" w:space="0" w:color="auto"/>
            </w:tcBorders>
          </w:tcPr>
          <w:p w14:paraId="1F62EF7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0548</w:t>
            </w:r>
          </w:p>
        </w:tc>
        <w:tc>
          <w:tcPr>
            <w:tcW w:w="1275" w:type="dxa"/>
            <w:tcBorders>
              <w:top w:val="nil"/>
              <w:left w:val="nil"/>
              <w:bottom w:val="single" w:sz="4" w:space="0" w:color="auto"/>
              <w:right w:val="single" w:sz="4" w:space="0" w:color="auto"/>
            </w:tcBorders>
          </w:tcPr>
          <w:p w14:paraId="318A594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730548</w:t>
            </w:r>
          </w:p>
        </w:tc>
        <w:tc>
          <w:tcPr>
            <w:tcW w:w="4944" w:type="dxa"/>
            <w:tcBorders>
              <w:top w:val="nil"/>
              <w:left w:val="nil"/>
              <w:bottom w:val="single" w:sz="4" w:space="0" w:color="auto"/>
              <w:right w:val="single" w:sz="4" w:space="0" w:color="auto"/>
            </w:tcBorders>
          </w:tcPr>
          <w:p w14:paraId="238F4ACA" w14:textId="77524B20" w:rsidR="00A93C20" w:rsidRPr="0062657F" w:rsidRDefault="009C4566"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Výpočet tepelné zátěže klimatizovaných prostorů</w:t>
            </w:r>
          </w:p>
        </w:tc>
      </w:tr>
      <w:tr w:rsidR="00A93C20" w:rsidRPr="00033FED" w14:paraId="7815179A" w14:textId="77777777" w:rsidTr="0032474D">
        <w:trPr>
          <w:trHeight w:val="600"/>
        </w:trPr>
        <w:tc>
          <w:tcPr>
            <w:tcW w:w="2694" w:type="dxa"/>
            <w:tcBorders>
              <w:top w:val="nil"/>
              <w:left w:val="single" w:sz="4" w:space="0" w:color="auto"/>
              <w:bottom w:val="single" w:sz="4" w:space="0" w:color="auto"/>
              <w:right w:val="single" w:sz="4" w:space="0" w:color="auto"/>
            </w:tcBorders>
          </w:tcPr>
          <w:p w14:paraId="48749C4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0872</w:t>
            </w:r>
          </w:p>
        </w:tc>
        <w:tc>
          <w:tcPr>
            <w:tcW w:w="1275" w:type="dxa"/>
            <w:tcBorders>
              <w:top w:val="nil"/>
              <w:left w:val="nil"/>
              <w:bottom w:val="single" w:sz="4" w:space="0" w:color="auto"/>
              <w:right w:val="single" w:sz="4" w:space="0" w:color="auto"/>
            </w:tcBorders>
          </w:tcPr>
          <w:p w14:paraId="3C9CE92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730872</w:t>
            </w:r>
          </w:p>
        </w:tc>
        <w:tc>
          <w:tcPr>
            <w:tcW w:w="4944" w:type="dxa"/>
            <w:tcBorders>
              <w:top w:val="nil"/>
              <w:left w:val="nil"/>
              <w:bottom w:val="single" w:sz="4" w:space="0" w:color="auto"/>
              <w:right w:val="single" w:sz="4" w:space="0" w:color="auto"/>
            </w:tcBorders>
          </w:tcPr>
          <w:p w14:paraId="6AA932F7" w14:textId="2B18F9D2" w:rsidR="00A93C20" w:rsidRPr="0062657F" w:rsidRDefault="009C4566"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Požární bezpečnost staveb. Ochrana staveb proti šíření požáru vzduchotechnickým zařízením</w:t>
            </w:r>
          </w:p>
        </w:tc>
      </w:tr>
      <w:tr w:rsidR="00A93C20" w:rsidRPr="00033FED" w14:paraId="153F43DC" w14:textId="77777777" w:rsidTr="0032474D">
        <w:trPr>
          <w:trHeight w:val="300"/>
        </w:trPr>
        <w:tc>
          <w:tcPr>
            <w:tcW w:w="2694" w:type="dxa"/>
            <w:tcBorders>
              <w:top w:val="nil"/>
              <w:left w:val="single" w:sz="4" w:space="0" w:color="auto"/>
              <w:bottom w:val="single" w:sz="4" w:space="0" w:color="auto"/>
              <w:right w:val="single" w:sz="4" w:space="0" w:color="auto"/>
            </w:tcBorders>
          </w:tcPr>
          <w:p w14:paraId="5C37620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P 73 7505</w:t>
            </w:r>
          </w:p>
        </w:tc>
        <w:tc>
          <w:tcPr>
            <w:tcW w:w="1275" w:type="dxa"/>
            <w:tcBorders>
              <w:top w:val="nil"/>
              <w:left w:val="nil"/>
              <w:bottom w:val="single" w:sz="4" w:space="0" w:color="auto"/>
              <w:right w:val="single" w:sz="4" w:space="0" w:color="auto"/>
            </w:tcBorders>
          </w:tcPr>
          <w:p w14:paraId="53B8CD1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737505</w:t>
            </w:r>
          </w:p>
        </w:tc>
        <w:tc>
          <w:tcPr>
            <w:tcW w:w="4944" w:type="dxa"/>
            <w:tcBorders>
              <w:top w:val="nil"/>
              <w:left w:val="nil"/>
              <w:bottom w:val="single" w:sz="4" w:space="0" w:color="auto"/>
              <w:right w:val="single" w:sz="4" w:space="0" w:color="auto"/>
            </w:tcBorders>
          </w:tcPr>
          <w:p w14:paraId="73A17CD7" w14:textId="77777777" w:rsidR="00A93C20" w:rsidRPr="0062657F" w:rsidRDefault="00A93C20" w:rsidP="0032474D">
            <w:pPr>
              <w:jc w:val="left"/>
              <w:rPr>
                <w:rFonts w:asciiTheme="minorHAnsi" w:hAnsiTheme="minorHAnsi" w:cstheme="minorHAnsi"/>
              </w:rPr>
            </w:pPr>
            <w:r w:rsidRPr="0062657F">
              <w:rPr>
                <w:rFonts w:asciiTheme="minorHAnsi" w:hAnsiTheme="minorHAnsi" w:cstheme="minorHAnsi"/>
              </w:rPr>
              <w:t>Kolektory a ostatní sdružené trasy vedení inženýrských sítí</w:t>
            </w:r>
          </w:p>
        </w:tc>
      </w:tr>
    </w:tbl>
    <w:p w14:paraId="371B1D39" w14:textId="77777777" w:rsidR="00A93C20" w:rsidRPr="0062657F" w:rsidRDefault="00A93C20">
      <w:pPr>
        <w:rPr>
          <w:rFonts w:asciiTheme="minorHAnsi" w:hAnsiTheme="minorHAnsi" w:cstheme="minorHAnsi"/>
        </w:rPr>
      </w:pPr>
    </w:p>
    <w:p w14:paraId="263CE66E" w14:textId="77777777" w:rsidR="00A93C20" w:rsidRPr="0062657F" w:rsidRDefault="00A93C20">
      <w:pPr>
        <w:rPr>
          <w:rFonts w:asciiTheme="minorHAnsi" w:hAnsiTheme="minorHAnsi" w:cstheme="minorHAnsi"/>
        </w:rPr>
      </w:pPr>
      <w:r w:rsidRPr="0062657F">
        <w:rPr>
          <w:rFonts w:asciiTheme="minorHAnsi" w:hAnsiTheme="minorHAnsi" w:cstheme="minorHAnsi"/>
        </w:rPr>
        <w:t>Seznam použitých norem z oboru „ELEKTRO a SŘTP“</w:t>
      </w:r>
    </w:p>
    <w:tbl>
      <w:tblPr>
        <w:tblW w:w="8979" w:type="dxa"/>
        <w:tblInd w:w="-5" w:type="dxa"/>
        <w:tblCellMar>
          <w:left w:w="70" w:type="dxa"/>
          <w:right w:w="70" w:type="dxa"/>
        </w:tblCellMar>
        <w:tblLook w:val="00A0" w:firstRow="1" w:lastRow="0" w:firstColumn="1" w:lastColumn="0" w:noHBand="0" w:noVBand="0"/>
      </w:tblPr>
      <w:tblGrid>
        <w:gridCol w:w="2694"/>
        <w:gridCol w:w="1275"/>
        <w:gridCol w:w="5010"/>
      </w:tblGrid>
      <w:tr w:rsidR="00A93C20" w:rsidRPr="00033FED" w14:paraId="7D75A5F0" w14:textId="77777777" w:rsidTr="0032474D">
        <w:trPr>
          <w:trHeight w:val="300"/>
        </w:trPr>
        <w:tc>
          <w:tcPr>
            <w:tcW w:w="2694" w:type="dxa"/>
            <w:tcBorders>
              <w:top w:val="single" w:sz="4" w:space="0" w:color="auto"/>
              <w:left w:val="single" w:sz="4" w:space="0" w:color="auto"/>
              <w:bottom w:val="single" w:sz="4" w:space="0" w:color="auto"/>
              <w:right w:val="single" w:sz="4" w:space="0" w:color="auto"/>
            </w:tcBorders>
          </w:tcPr>
          <w:p w14:paraId="0960D1D2" w14:textId="77777777" w:rsidR="00A93C20" w:rsidRPr="0062657F" w:rsidRDefault="00A93C20" w:rsidP="0032474D">
            <w:pPr>
              <w:jc w:val="center"/>
              <w:rPr>
                <w:rFonts w:asciiTheme="minorHAnsi" w:hAnsiTheme="minorHAnsi" w:cstheme="minorHAnsi"/>
                <w:b/>
                <w:bCs/>
                <w:color w:val="000000"/>
                <w:lang w:eastAsia="cs-CZ"/>
              </w:rPr>
            </w:pPr>
            <w:r w:rsidRPr="0062657F">
              <w:rPr>
                <w:rFonts w:asciiTheme="minorHAnsi" w:hAnsiTheme="minorHAnsi" w:cstheme="minorHAnsi"/>
                <w:b/>
                <w:bCs/>
                <w:color w:val="000000"/>
                <w:lang w:eastAsia="cs-CZ"/>
              </w:rPr>
              <w:t>Označení</w:t>
            </w:r>
          </w:p>
        </w:tc>
        <w:tc>
          <w:tcPr>
            <w:tcW w:w="1275" w:type="dxa"/>
            <w:tcBorders>
              <w:top w:val="single" w:sz="4" w:space="0" w:color="auto"/>
              <w:left w:val="nil"/>
              <w:bottom w:val="single" w:sz="4" w:space="0" w:color="auto"/>
              <w:right w:val="single" w:sz="4" w:space="0" w:color="auto"/>
            </w:tcBorders>
            <w:noWrap/>
          </w:tcPr>
          <w:p w14:paraId="625E202E" w14:textId="77777777" w:rsidR="00A93C20" w:rsidRPr="0062657F" w:rsidRDefault="00A93C20" w:rsidP="0032474D">
            <w:pPr>
              <w:jc w:val="center"/>
              <w:rPr>
                <w:rFonts w:asciiTheme="minorHAnsi" w:hAnsiTheme="minorHAnsi" w:cstheme="minorHAnsi"/>
                <w:b/>
                <w:bCs/>
                <w:color w:val="000000"/>
                <w:lang w:eastAsia="cs-CZ"/>
              </w:rPr>
            </w:pPr>
            <w:r w:rsidRPr="0062657F">
              <w:rPr>
                <w:rFonts w:asciiTheme="minorHAnsi" w:hAnsiTheme="minorHAnsi" w:cstheme="minorHAnsi"/>
                <w:b/>
                <w:bCs/>
                <w:color w:val="000000"/>
                <w:lang w:eastAsia="cs-CZ"/>
              </w:rPr>
              <w:t>Třídící znak</w:t>
            </w:r>
          </w:p>
        </w:tc>
        <w:tc>
          <w:tcPr>
            <w:tcW w:w="5010" w:type="dxa"/>
            <w:tcBorders>
              <w:top w:val="single" w:sz="4" w:space="0" w:color="auto"/>
              <w:left w:val="nil"/>
              <w:bottom w:val="single" w:sz="4" w:space="0" w:color="auto"/>
              <w:right w:val="single" w:sz="4" w:space="0" w:color="auto"/>
            </w:tcBorders>
            <w:noWrap/>
          </w:tcPr>
          <w:p w14:paraId="50057C12" w14:textId="77777777" w:rsidR="00A93C20" w:rsidRPr="0062657F" w:rsidRDefault="00A93C20" w:rsidP="0032474D">
            <w:pPr>
              <w:jc w:val="center"/>
              <w:rPr>
                <w:rFonts w:asciiTheme="minorHAnsi" w:hAnsiTheme="minorHAnsi" w:cstheme="minorHAnsi"/>
                <w:b/>
                <w:bCs/>
                <w:color w:val="000000"/>
                <w:lang w:eastAsia="cs-CZ"/>
              </w:rPr>
            </w:pPr>
            <w:r w:rsidRPr="0062657F">
              <w:rPr>
                <w:rFonts w:asciiTheme="minorHAnsi" w:hAnsiTheme="minorHAnsi" w:cstheme="minorHAnsi"/>
                <w:b/>
                <w:bCs/>
                <w:color w:val="000000"/>
                <w:lang w:eastAsia="cs-CZ"/>
              </w:rPr>
              <w:t>Název</w:t>
            </w:r>
          </w:p>
        </w:tc>
      </w:tr>
      <w:tr w:rsidR="00A93C20" w:rsidRPr="00033FED" w14:paraId="50436C91" w14:textId="77777777" w:rsidTr="0032474D">
        <w:trPr>
          <w:trHeight w:val="300"/>
        </w:trPr>
        <w:tc>
          <w:tcPr>
            <w:tcW w:w="2694" w:type="dxa"/>
            <w:tcBorders>
              <w:top w:val="nil"/>
              <w:left w:val="single" w:sz="4" w:space="0" w:color="auto"/>
              <w:bottom w:val="single" w:sz="4" w:space="0" w:color="auto"/>
              <w:right w:val="single" w:sz="4" w:space="0" w:color="auto"/>
            </w:tcBorders>
          </w:tcPr>
          <w:p w14:paraId="256BDB8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1601</w:t>
            </w:r>
          </w:p>
        </w:tc>
        <w:tc>
          <w:tcPr>
            <w:tcW w:w="1275" w:type="dxa"/>
            <w:tcBorders>
              <w:top w:val="nil"/>
              <w:left w:val="nil"/>
              <w:bottom w:val="single" w:sz="4" w:space="0" w:color="auto"/>
              <w:right w:val="single" w:sz="4" w:space="0" w:color="auto"/>
            </w:tcBorders>
            <w:noWrap/>
          </w:tcPr>
          <w:p w14:paraId="35D0AC52" w14:textId="21B79C19"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731601</w:t>
            </w:r>
          </w:p>
        </w:tc>
        <w:tc>
          <w:tcPr>
            <w:tcW w:w="5010" w:type="dxa"/>
            <w:tcBorders>
              <w:top w:val="nil"/>
              <w:left w:val="nil"/>
              <w:bottom w:val="single" w:sz="4" w:space="0" w:color="auto"/>
              <w:right w:val="single" w:sz="4" w:space="0" w:color="auto"/>
            </w:tcBorders>
          </w:tcPr>
          <w:p w14:paraId="216F921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Plastové konstrukce. Základní ustanovení pro navrhování</w:t>
            </w:r>
          </w:p>
        </w:tc>
      </w:tr>
      <w:tr w:rsidR="00A93C20" w:rsidRPr="00033FED" w14:paraId="7B0DAB23" w14:textId="77777777" w:rsidTr="0032474D">
        <w:trPr>
          <w:trHeight w:val="300"/>
        </w:trPr>
        <w:tc>
          <w:tcPr>
            <w:tcW w:w="2694" w:type="dxa"/>
            <w:tcBorders>
              <w:top w:val="nil"/>
              <w:left w:val="single" w:sz="4" w:space="0" w:color="auto"/>
              <w:bottom w:val="single" w:sz="4" w:space="0" w:color="auto"/>
              <w:right w:val="single" w:sz="4" w:space="0" w:color="auto"/>
            </w:tcBorders>
          </w:tcPr>
          <w:p w14:paraId="45A8E11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6005</w:t>
            </w:r>
          </w:p>
        </w:tc>
        <w:tc>
          <w:tcPr>
            <w:tcW w:w="1275" w:type="dxa"/>
            <w:tcBorders>
              <w:top w:val="nil"/>
              <w:left w:val="nil"/>
              <w:bottom w:val="single" w:sz="4" w:space="0" w:color="auto"/>
              <w:right w:val="single" w:sz="4" w:space="0" w:color="auto"/>
            </w:tcBorders>
            <w:noWrap/>
          </w:tcPr>
          <w:p w14:paraId="7ACF6D0A" w14:textId="2F63C635"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736005</w:t>
            </w:r>
          </w:p>
        </w:tc>
        <w:tc>
          <w:tcPr>
            <w:tcW w:w="5010" w:type="dxa"/>
            <w:tcBorders>
              <w:top w:val="nil"/>
              <w:left w:val="nil"/>
              <w:bottom w:val="single" w:sz="4" w:space="0" w:color="auto"/>
              <w:right w:val="single" w:sz="4" w:space="0" w:color="auto"/>
            </w:tcBorders>
          </w:tcPr>
          <w:p w14:paraId="0297225B" w14:textId="7834B60B" w:rsidR="00A93C20" w:rsidRPr="0062657F" w:rsidRDefault="001E5B1F"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Prostorové uspořádání vedení technického vybavení</w:t>
            </w:r>
          </w:p>
        </w:tc>
      </w:tr>
      <w:tr w:rsidR="00A93C20" w:rsidRPr="00033FED" w14:paraId="15A3614E" w14:textId="77777777" w:rsidTr="0032474D">
        <w:trPr>
          <w:trHeight w:val="900"/>
        </w:trPr>
        <w:tc>
          <w:tcPr>
            <w:tcW w:w="2694" w:type="dxa"/>
            <w:tcBorders>
              <w:top w:val="nil"/>
              <w:left w:val="single" w:sz="4" w:space="0" w:color="auto"/>
              <w:bottom w:val="single" w:sz="4" w:space="0" w:color="auto"/>
              <w:right w:val="single" w:sz="4" w:space="0" w:color="auto"/>
            </w:tcBorders>
          </w:tcPr>
          <w:p w14:paraId="566B52C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ISO 3511-1 </w:t>
            </w:r>
          </w:p>
        </w:tc>
        <w:tc>
          <w:tcPr>
            <w:tcW w:w="1275" w:type="dxa"/>
            <w:tcBorders>
              <w:top w:val="nil"/>
              <w:left w:val="nil"/>
              <w:bottom w:val="single" w:sz="4" w:space="0" w:color="auto"/>
              <w:right w:val="single" w:sz="4" w:space="0" w:color="auto"/>
            </w:tcBorders>
            <w:noWrap/>
          </w:tcPr>
          <w:p w14:paraId="6E529C6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013620</w:t>
            </w:r>
          </w:p>
        </w:tc>
        <w:tc>
          <w:tcPr>
            <w:tcW w:w="5010" w:type="dxa"/>
            <w:tcBorders>
              <w:top w:val="nil"/>
              <w:left w:val="nil"/>
              <w:bottom w:val="single" w:sz="4" w:space="0" w:color="auto"/>
              <w:right w:val="single" w:sz="4" w:space="0" w:color="auto"/>
            </w:tcBorders>
          </w:tcPr>
          <w:p w14:paraId="72467FD7" w14:textId="1938AC26"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Měření, řízení a přístrojové vybavení technologických procesů - Schematické zobrazování</w:t>
            </w:r>
            <w:r w:rsidR="001E5B1F" w:rsidRPr="0062657F">
              <w:rPr>
                <w:rFonts w:asciiTheme="minorHAnsi" w:hAnsiTheme="minorHAnsi" w:cstheme="minorHAnsi"/>
                <w:color w:val="000000"/>
                <w:lang w:eastAsia="cs-CZ"/>
              </w:rPr>
              <w:t xml:space="preserve"> -</w:t>
            </w:r>
            <w:r w:rsidRPr="0062657F">
              <w:rPr>
                <w:rFonts w:asciiTheme="minorHAnsi" w:hAnsiTheme="minorHAnsi" w:cstheme="minorHAnsi"/>
                <w:color w:val="000000"/>
                <w:lang w:eastAsia="cs-CZ"/>
              </w:rPr>
              <w:t xml:space="preserve"> Část 1: Základní požadavky </w:t>
            </w:r>
          </w:p>
        </w:tc>
      </w:tr>
      <w:tr w:rsidR="00A93C20" w:rsidRPr="00033FED" w14:paraId="135E40EB" w14:textId="77777777" w:rsidTr="0032474D">
        <w:trPr>
          <w:trHeight w:val="900"/>
        </w:trPr>
        <w:tc>
          <w:tcPr>
            <w:tcW w:w="2694" w:type="dxa"/>
            <w:tcBorders>
              <w:top w:val="nil"/>
              <w:left w:val="single" w:sz="4" w:space="0" w:color="auto"/>
              <w:bottom w:val="single" w:sz="4" w:space="0" w:color="auto"/>
              <w:right w:val="single" w:sz="4" w:space="0" w:color="auto"/>
            </w:tcBorders>
          </w:tcPr>
          <w:p w14:paraId="37D8AD1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ISO 3511-2 </w:t>
            </w:r>
          </w:p>
        </w:tc>
        <w:tc>
          <w:tcPr>
            <w:tcW w:w="1275" w:type="dxa"/>
            <w:tcBorders>
              <w:top w:val="nil"/>
              <w:left w:val="nil"/>
              <w:bottom w:val="single" w:sz="4" w:space="0" w:color="auto"/>
              <w:right w:val="single" w:sz="4" w:space="0" w:color="auto"/>
            </w:tcBorders>
            <w:noWrap/>
          </w:tcPr>
          <w:p w14:paraId="0E75880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013620</w:t>
            </w:r>
          </w:p>
        </w:tc>
        <w:tc>
          <w:tcPr>
            <w:tcW w:w="5010" w:type="dxa"/>
            <w:tcBorders>
              <w:top w:val="nil"/>
              <w:left w:val="nil"/>
              <w:bottom w:val="single" w:sz="4" w:space="0" w:color="auto"/>
              <w:right w:val="single" w:sz="4" w:space="0" w:color="auto"/>
            </w:tcBorders>
          </w:tcPr>
          <w:p w14:paraId="4DF03641" w14:textId="2E30F3DD"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Měření, řízení a přístrojové vybavení technologických procesů - Schematické zobrazování</w:t>
            </w:r>
            <w:r w:rsidR="001E5B1F" w:rsidRPr="0062657F">
              <w:rPr>
                <w:rFonts w:asciiTheme="minorHAnsi" w:hAnsiTheme="minorHAnsi" w:cstheme="minorHAnsi"/>
                <w:color w:val="000000"/>
                <w:lang w:eastAsia="cs-CZ"/>
              </w:rPr>
              <w:t xml:space="preserve"> -</w:t>
            </w:r>
            <w:r w:rsidRPr="0062657F">
              <w:rPr>
                <w:rFonts w:asciiTheme="minorHAnsi" w:hAnsiTheme="minorHAnsi" w:cstheme="minorHAnsi"/>
                <w:color w:val="000000"/>
                <w:lang w:eastAsia="cs-CZ"/>
              </w:rPr>
              <w:t xml:space="preserve">  Část 2: Rozšíření základních požadavků</w:t>
            </w:r>
          </w:p>
        </w:tc>
      </w:tr>
      <w:tr w:rsidR="00A93C20" w:rsidRPr="00033FED" w14:paraId="166055DC" w14:textId="77777777" w:rsidTr="0032474D">
        <w:trPr>
          <w:trHeight w:val="600"/>
        </w:trPr>
        <w:tc>
          <w:tcPr>
            <w:tcW w:w="2694" w:type="dxa"/>
            <w:tcBorders>
              <w:top w:val="nil"/>
              <w:left w:val="single" w:sz="4" w:space="0" w:color="auto"/>
              <w:bottom w:val="single" w:sz="4" w:space="0" w:color="auto"/>
              <w:right w:val="single" w:sz="4" w:space="0" w:color="auto"/>
            </w:tcBorders>
          </w:tcPr>
          <w:p w14:paraId="21ED4107" w14:textId="578D00FE" w:rsidR="00A93C20" w:rsidRPr="0062657F" w:rsidRDefault="7273109E"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ČSN EN 61175</w:t>
            </w:r>
            <w:r w:rsidR="23A8274C" w:rsidRPr="0062657F">
              <w:rPr>
                <w:rFonts w:asciiTheme="minorHAnsi" w:hAnsiTheme="minorHAnsi" w:cstheme="minorHAnsi"/>
                <w:color w:val="000000" w:themeColor="text1"/>
                <w:lang w:eastAsia="cs-CZ"/>
              </w:rPr>
              <w:t>-1</w:t>
            </w:r>
            <w:r w:rsidRPr="0062657F">
              <w:rPr>
                <w:rFonts w:asciiTheme="minorHAnsi" w:hAnsiTheme="minorHAnsi" w:cstheme="minorHAnsi"/>
                <w:color w:val="000000" w:themeColor="text1"/>
                <w:lang w:eastAsia="cs-CZ"/>
              </w:rPr>
              <w:t xml:space="preserve"> </w:t>
            </w:r>
          </w:p>
        </w:tc>
        <w:tc>
          <w:tcPr>
            <w:tcW w:w="1275" w:type="dxa"/>
            <w:tcBorders>
              <w:top w:val="nil"/>
              <w:left w:val="nil"/>
              <w:bottom w:val="single" w:sz="4" w:space="0" w:color="auto"/>
              <w:right w:val="single" w:sz="4" w:space="0" w:color="auto"/>
            </w:tcBorders>
            <w:noWrap/>
          </w:tcPr>
          <w:p w14:paraId="25E4723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013731</w:t>
            </w:r>
          </w:p>
        </w:tc>
        <w:tc>
          <w:tcPr>
            <w:tcW w:w="5010" w:type="dxa"/>
            <w:tcBorders>
              <w:top w:val="nil"/>
              <w:left w:val="nil"/>
              <w:bottom w:val="single" w:sz="4" w:space="0" w:color="auto"/>
              <w:right w:val="single" w:sz="4" w:space="0" w:color="auto"/>
            </w:tcBorders>
          </w:tcPr>
          <w:p w14:paraId="47FED5E4" w14:textId="270838C2" w:rsidR="00A93C20" w:rsidRPr="0062657F" w:rsidRDefault="004B2E66" w:rsidP="0032474D">
            <w:pPr>
              <w:jc w:val="left"/>
              <w:rPr>
                <w:rFonts w:asciiTheme="minorHAnsi" w:hAnsiTheme="minorHAnsi" w:cstheme="minorHAnsi"/>
                <w:color w:val="000000"/>
                <w:lang w:eastAsia="cs-CZ"/>
              </w:rPr>
            </w:pPr>
            <w:r w:rsidRPr="00033FED">
              <w:rPr>
                <w:rFonts w:asciiTheme="minorHAnsi" w:hAnsiTheme="minorHAnsi" w:cstheme="minorHAnsi"/>
                <w:color w:val="000000"/>
                <w:lang w:eastAsia="cs-CZ"/>
              </w:rPr>
              <w:t>Průmyslové systémy, instalace a zařízení a průmyslové produkty - Označování signálů - Část 1: Základní pravidla</w:t>
            </w:r>
          </w:p>
        </w:tc>
      </w:tr>
      <w:tr w:rsidR="00A93C20" w:rsidRPr="00033FED" w14:paraId="4A3D9972" w14:textId="77777777" w:rsidTr="0032474D">
        <w:trPr>
          <w:trHeight w:val="600"/>
        </w:trPr>
        <w:tc>
          <w:tcPr>
            <w:tcW w:w="2694" w:type="dxa"/>
            <w:tcBorders>
              <w:top w:val="nil"/>
              <w:left w:val="single" w:sz="4" w:space="0" w:color="auto"/>
              <w:bottom w:val="single" w:sz="4" w:space="0" w:color="auto"/>
              <w:right w:val="single" w:sz="4" w:space="0" w:color="auto"/>
            </w:tcBorders>
          </w:tcPr>
          <w:p w14:paraId="08CA9E1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EN 62491 </w:t>
            </w:r>
          </w:p>
        </w:tc>
        <w:tc>
          <w:tcPr>
            <w:tcW w:w="1275" w:type="dxa"/>
            <w:tcBorders>
              <w:top w:val="nil"/>
              <w:left w:val="nil"/>
              <w:bottom w:val="single" w:sz="4" w:space="0" w:color="auto"/>
              <w:right w:val="single" w:sz="4" w:space="0" w:color="auto"/>
            </w:tcBorders>
            <w:noWrap/>
          </w:tcPr>
          <w:p w14:paraId="601F583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013733</w:t>
            </w:r>
          </w:p>
        </w:tc>
        <w:tc>
          <w:tcPr>
            <w:tcW w:w="5010" w:type="dxa"/>
            <w:tcBorders>
              <w:top w:val="nil"/>
              <w:left w:val="nil"/>
              <w:bottom w:val="single" w:sz="4" w:space="0" w:color="auto"/>
              <w:right w:val="single" w:sz="4" w:space="0" w:color="auto"/>
            </w:tcBorders>
          </w:tcPr>
          <w:p w14:paraId="2D87B528"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Průmyslové systémy, instalace a zařízení a průmyslové produkty - Popisné označování kabelů a žil</w:t>
            </w:r>
          </w:p>
        </w:tc>
      </w:tr>
      <w:tr w:rsidR="00A93C20" w:rsidRPr="00033FED" w14:paraId="4F5495A0" w14:textId="77777777" w:rsidTr="0032474D">
        <w:trPr>
          <w:trHeight w:val="585"/>
        </w:trPr>
        <w:tc>
          <w:tcPr>
            <w:tcW w:w="2694" w:type="dxa"/>
            <w:tcBorders>
              <w:top w:val="nil"/>
              <w:left w:val="single" w:sz="4" w:space="0" w:color="auto"/>
              <w:bottom w:val="single" w:sz="4" w:space="0" w:color="auto"/>
              <w:right w:val="single" w:sz="4" w:space="0" w:color="auto"/>
            </w:tcBorders>
          </w:tcPr>
          <w:p w14:paraId="3834830E" w14:textId="01762B4B"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lastRenderedPageBreak/>
              <w:t xml:space="preserve">ČSN EN 61082-1 </w:t>
            </w:r>
            <w:r w:rsidR="004B2E66" w:rsidRPr="00033FED">
              <w:rPr>
                <w:rFonts w:asciiTheme="minorHAnsi" w:hAnsiTheme="minorHAnsi" w:cstheme="minorHAnsi"/>
                <w:color w:val="000000"/>
                <w:lang w:eastAsia="cs-CZ"/>
              </w:rPr>
              <w:t>ED</w:t>
            </w:r>
            <w:r w:rsidRPr="0062657F">
              <w:rPr>
                <w:rFonts w:asciiTheme="minorHAnsi" w:hAnsiTheme="minorHAnsi" w:cstheme="minorHAnsi"/>
                <w:color w:val="000000"/>
                <w:lang w:eastAsia="cs-CZ"/>
              </w:rPr>
              <w:t>.3</w:t>
            </w:r>
          </w:p>
        </w:tc>
        <w:tc>
          <w:tcPr>
            <w:tcW w:w="1275" w:type="dxa"/>
            <w:tcBorders>
              <w:top w:val="nil"/>
              <w:left w:val="nil"/>
              <w:bottom w:val="single" w:sz="4" w:space="0" w:color="auto"/>
              <w:right w:val="single" w:sz="4" w:space="0" w:color="auto"/>
            </w:tcBorders>
            <w:noWrap/>
          </w:tcPr>
          <w:p w14:paraId="5194855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013780</w:t>
            </w:r>
          </w:p>
        </w:tc>
        <w:tc>
          <w:tcPr>
            <w:tcW w:w="5010" w:type="dxa"/>
            <w:tcBorders>
              <w:top w:val="nil"/>
              <w:left w:val="nil"/>
              <w:bottom w:val="single" w:sz="4" w:space="0" w:color="auto"/>
              <w:right w:val="single" w:sz="4" w:space="0" w:color="auto"/>
            </w:tcBorders>
          </w:tcPr>
          <w:p w14:paraId="49CCC2A8"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Zhotovování dokumentů používaných v elektrotechnice - Část 1: Pravidla </w:t>
            </w:r>
          </w:p>
        </w:tc>
      </w:tr>
      <w:tr w:rsidR="00A93C20" w:rsidRPr="00033FED" w14:paraId="039A06B7" w14:textId="77777777" w:rsidTr="0032474D">
        <w:trPr>
          <w:trHeight w:val="900"/>
        </w:trPr>
        <w:tc>
          <w:tcPr>
            <w:tcW w:w="2694" w:type="dxa"/>
            <w:tcBorders>
              <w:top w:val="nil"/>
              <w:left w:val="single" w:sz="4" w:space="0" w:color="auto"/>
              <w:bottom w:val="single" w:sz="4" w:space="0" w:color="auto"/>
              <w:right w:val="single" w:sz="4" w:space="0" w:color="auto"/>
            </w:tcBorders>
          </w:tcPr>
          <w:p w14:paraId="7AFCF8D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ISO 3864-1 </w:t>
            </w:r>
          </w:p>
        </w:tc>
        <w:tc>
          <w:tcPr>
            <w:tcW w:w="1275" w:type="dxa"/>
            <w:tcBorders>
              <w:top w:val="nil"/>
              <w:left w:val="nil"/>
              <w:bottom w:val="single" w:sz="4" w:space="0" w:color="auto"/>
              <w:right w:val="single" w:sz="4" w:space="0" w:color="auto"/>
            </w:tcBorders>
            <w:noWrap/>
          </w:tcPr>
          <w:p w14:paraId="55E3F2A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018011</w:t>
            </w:r>
          </w:p>
        </w:tc>
        <w:tc>
          <w:tcPr>
            <w:tcW w:w="5010" w:type="dxa"/>
            <w:tcBorders>
              <w:top w:val="nil"/>
              <w:left w:val="nil"/>
              <w:bottom w:val="single" w:sz="4" w:space="0" w:color="auto"/>
              <w:right w:val="single" w:sz="4" w:space="0" w:color="auto"/>
            </w:tcBorders>
          </w:tcPr>
          <w:p w14:paraId="24E1C046" w14:textId="2D67944B" w:rsidR="00A93C20" w:rsidRPr="0062657F" w:rsidRDefault="004B2E66" w:rsidP="0032474D">
            <w:pPr>
              <w:jc w:val="left"/>
              <w:rPr>
                <w:rFonts w:asciiTheme="minorHAnsi" w:hAnsiTheme="minorHAnsi" w:cstheme="minorHAnsi"/>
                <w:color w:val="000000"/>
                <w:lang w:eastAsia="cs-CZ"/>
              </w:rPr>
            </w:pPr>
            <w:r w:rsidRPr="00033FED">
              <w:rPr>
                <w:rFonts w:asciiTheme="minorHAnsi" w:hAnsiTheme="minorHAnsi" w:cstheme="minorHAnsi"/>
                <w:color w:val="000000"/>
                <w:lang w:eastAsia="cs-CZ"/>
              </w:rPr>
              <w:t>Grafické značky - Bezpečnostní barvy a bezpečnostní značky - Část 1: Zásady navrhování bezpečnostních značek a bezpečnostního značení</w:t>
            </w:r>
            <w:r w:rsidR="00A93C20" w:rsidRPr="0062657F">
              <w:rPr>
                <w:rFonts w:asciiTheme="minorHAnsi" w:hAnsiTheme="minorHAnsi" w:cstheme="minorHAnsi"/>
                <w:color w:val="000000"/>
                <w:lang w:eastAsia="cs-CZ"/>
              </w:rPr>
              <w:t xml:space="preserve"> </w:t>
            </w:r>
          </w:p>
        </w:tc>
      </w:tr>
      <w:tr w:rsidR="00A93C20" w:rsidRPr="00033FED" w14:paraId="5AC4248E" w14:textId="77777777" w:rsidTr="0032474D">
        <w:trPr>
          <w:trHeight w:val="300"/>
        </w:trPr>
        <w:tc>
          <w:tcPr>
            <w:tcW w:w="2694" w:type="dxa"/>
            <w:tcBorders>
              <w:top w:val="nil"/>
              <w:left w:val="single" w:sz="4" w:space="0" w:color="auto"/>
              <w:bottom w:val="single" w:sz="4" w:space="0" w:color="auto"/>
              <w:right w:val="single" w:sz="4" w:space="0" w:color="auto"/>
            </w:tcBorders>
          </w:tcPr>
          <w:p w14:paraId="47004052" w14:textId="79B0D5FD"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33 0010 </w:t>
            </w:r>
            <w:r w:rsidR="004B2E66" w:rsidRPr="00033FED">
              <w:rPr>
                <w:rFonts w:asciiTheme="minorHAnsi" w:hAnsiTheme="minorHAnsi" w:cstheme="minorHAnsi"/>
                <w:color w:val="000000"/>
                <w:lang w:eastAsia="cs-CZ"/>
              </w:rPr>
              <w:t>ED</w:t>
            </w:r>
            <w:r w:rsidRPr="0062657F">
              <w:rPr>
                <w:rFonts w:asciiTheme="minorHAnsi" w:hAnsiTheme="minorHAnsi" w:cstheme="minorHAnsi"/>
                <w:color w:val="000000"/>
                <w:lang w:eastAsia="cs-CZ"/>
              </w:rPr>
              <w:t>.2</w:t>
            </w:r>
          </w:p>
        </w:tc>
        <w:tc>
          <w:tcPr>
            <w:tcW w:w="1275" w:type="dxa"/>
            <w:tcBorders>
              <w:top w:val="nil"/>
              <w:left w:val="nil"/>
              <w:bottom w:val="single" w:sz="4" w:space="0" w:color="auto"/>
              <w:right w:val="single" w:sz="4" w:space="0" w:color="auto"/>
            </w:tcBorders>
            <w:noWrap/>
          </w:tcPr>
          <w:p w14:paraId="6FB0593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330010</w:t>
            </w:r>
          </w:p>
        </w:tc>
        <w:tc>
          <w:tcPr>
            <w:tcW w:w="5010" w:type="dxa"/>
            <w:tcBorders>
              <w:top w:val="nil"/>
              <w:left w:val="nil"/>
              <w:bottom w:val="single" w:sz="4" w:space="0" w:color="auto"/>
              <w:right w:val="single" w:sz="4" w:space="0" w:color="auto"/>
            </w:tcBorders>
          </w:tcPr>
          <w:p w14:paraId="5B5B5B23" w14:textId="100E40F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Elektrická zařízení</w:t>
            </w:r>
            <w:r w:rsidR="004B2E66" w:rsidRPr="00033FED">
              <w:rPr>
                <w:rFonts w:asciiTheme="minorHAnsi" w:hAnsiTheme="minorHAnsi" w:cstheme="minorHAnsi"/>
                <w:color w:val="000000"/>
                <w:lang w:eastAsia="cs-CZ"/>
              </w:rPr>
              <w:t xml:space="preserve"> -</w:t>
            </w:r>
            <w:r w:rsidRPr="0062657F">
              <w:rPr>
                <w:rFonts w:asciiTheme="minorHAnsi" w:hAnsiTheme="minorHAnsi" w:cstheme="minorHAnsi"/>
                <w:color w:val="000000"/>
                <w:lang w:eastAsia="cs-CZ"/>
              </w:rPr>
              <w:t xml:space="preserve"> Rozdělení a pojmy </w:t>
            </w:r>
          </w:p>
        </w:tc>
      </w:tr>
      <w:tr w:rsidR="00A93C20" w:rsidRPr="00033FED" w14:paraId="260114DF" w14:textId="77777777" w:rsidTr="0032474D">
        <w:trPr>
          <w:trHeight w:val="300"/>
        </w:trPr>
        <w:tc>
          <w:tcPr>
            <w:tcW w:w="2694" w:type="dxa"/>
            <w:tcBorders>
              <w:top w:val="nil"/>
              <w:left w:val="single" w:sz="4" w:space="0" w:color="auto"/>
              <w:bottom w:val="single" w:sz="4" w:space="0" w:color="auto"/>
              <w:right w:val="single" w:sz="4" w:space="0" w:color="auto"/>
            </w:tcBorders>
          </w:tcPr>
          <w:p w14:paraId="31BB496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60038</w:t>
            </w:r>
          </w:p>
        </w:tc>
        <w:tc>
          <w:tcPr>
            <w:tcW w:w="1275" w:type="dxa"/>
            <w:tcBorders>
              <w:top w:val="nil"/>
              <w:left w:val="nil"/>
              <w:bottom w:val="single" w:sz="4" w:space="0" w:color="auto"/>
              <w:right w:val="single" w:sz="4" w:space="0" w:color="auto"/>
            </w:tcBorders>
            <w:noWrap/>
          </w:tcPr>
          <w:p w14:paraId="78FCE5B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330120</w:t>
            </w:r>
          </w:p>
        </w:tc>
        <w:tc>
          <w:tcPr>
            <w:tcW w:w="5010" w:type="dxa"/>
            <w:tcBorders>
              <w:top w:val="nil"/>
              <w:left w:val="nil"/>
              <w:bottom w:val="single" w:sz="4" w:space="0" w:color="auto"/>
              <w:right w:val="single" w:sz="4" w:space="0" w:color="auto"/>
            </w:tcBorders>
          </w:tcPr>
          <w:p w14:paraId="1906694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Jmenovitá napětí CENELEC</w:t>
            </w:r>
          </w:p>
        </w:tc>
      </w:tr>
      <w:tr w:rsidR="00A93C20" w:rsidRPr="00033FED" w14:paraId="28A18CD1" w14:textId="77777777" w:rsidTr="0032474D">
        <w:trPr>
          <w:trHeight w:val="600"/>
        </w:trPr>
        <w:tc>
          <w:tcPr>
            <w:tcW w:w="2694" w:type="dxa"/>
            <w:tcBorders>
              <w:top w:val="nil"/>
              <w:left w:val="single" w:sz="4" w:space="0" w:color="auto"/>
              <w:bottom w:val="single" w:sz="4" w:space="0" w:color="auto"/>
              <w:right w:val="single" w:sz="4" w:space="0" w:color="auto"/>
            </w:tcBorders>
          </w:tcPr>
          <w:p w14:paraId="128A6736" w14:textId="0DDEEAC6"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EN 50160 </w:t>
            </w:r>
            <w:r w:rsidR="004B2E66" w:rsidRPr="00033FED">
              <w:rPr>
                <w:rFonts w:asciiTheme="minorHAnsi" w:hAnsiTheme="minorHAnsi" w:cstheme="minorHAnsi"/>
                <w:color w:val="000000"/>
                <w:lang w:eastAsia="cs-CZ"/>
              </w:rPr>
              <w:t>ED</w:t>
            </w:r>
            <w:r w:rsidRPr="0062657F">
              <w:rPr>
                <w:rFonts w:asciiTheme="minorHAnsi" w:hAnsiTheme="minorHAnsi" w:cstheme="minorHAnsi"/>
                <w:color w:val="000000"/>
                <w:lang w:eastAsia="cs-CZ"/>
              </w:rPr>
              <w:t>.3</w:t>
            </w:r>
          </w:p>
        </w:tc>
        <w:tc>
          <w:tcPr>
            <w:tcW w:w="1275" w:type="dxa"/>
            <w:tcBorders>
              <w:top w:val="nil"/>
              <w:left w:val="nil"/>
              <w:bottom w:val="single" w:sz="4" w:space="0" w:color="auto"/>
              <w:right w:val="single" w:sz="4" w:space="0" w:color="auto"/>
            </w:tcBorders>
            <w:noWrap/>
          </w:tcPr>
          <w:p w14:paraId="62A63EE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330122</w:t>
            </w:r>
          </w:p>
        </w:tc>
        <w:tc>
          <w:tcPr>
            <w:tcW w:w="5010" w:type="dxa"/>
            <w:tcBorders>
              <w:top w:val="nil"/>
              <w:left w:val="nil"/>
              <w:bottom w:val="single" w:sz="4" w:space="0" w:color="auto"/>
              <w:right w:val="single" w:sz="4" w:space="0" w:color="auto"/>
            </w:tcBorders>
          </w:tcPr>
          <w:p w14:paraId="1EC9392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Charakteristiky napětí elektrické energie dodávané z veřejných distribuční sítí</w:t>
            </w:r>
          </w:p>
        </w:tc>
      </w:tr>
      <w:tr w:rsidR="00A93C20" w:rsidRPr="00033FED" w14:paraId="500A62D1" w14:textId="77777777" w:rsidTr="0032474D">
        <w:trPr>
          <w:trHeight w:val="900"/>
        </w:trPr>
        <w:tc>
          <w:tcPr>
            <w:tcW w:w="2694" w:type="dxa"/>
            <w:tcBorders>
              <w:top w:val="nil"/>
              <w:left w:val="single" w:sz="4" w:space="0" w:color="auto"/>
              <w:bottom w:val="single" w:sz="4" w:space="0" w:color="auto"/>
              <w:right w:val="single" w:sz="4" w:space="0" w:color="auto"/>
            </w:tcBorders>
          </w:tcPr>
          <w:p w14:paraId="58A401FF" w14:textId="4E491CA3" w:rsidR="00A93C20" w:rsidRPr="0062657F" w:rsidRDefault="7273109E"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 xml:space="preserve">ČSN EN 60445 </w:t>
            </w:r>
            <w:r w:rsidR="004B2E66" w:rsidRPr="00033FED">
              <w:rPr>
                <w:rFonts w:asciiTheme="minorHAnsi" w:hAnsiTheme="minorHAnsi" w:cstheme="minorHAnsi"/>
                <w:color w:val="000000" w:themeColor="text1"/>
                <w:lang w:eastAsia="cs-CZ"/>
              </w:rPr>
              <w:t>ED</w:t>
            </w:r>
            <w:r w:rsidRPr="0062657F">
              <w:rPr>
                <w:rFonts w:asciiTheme="minorHAnsi" w:hAnsiTheme="minorHAnsi" w:cstheme="minorHAnsi"/>
                <w:color w:val="000000" w:themeColor="text1"/>
                <w:lang w:eastAsia="cs-CZ"/>
              </w:rPr>
              <w:t>.</w:t>
            </w:r>
            <w:r w:rsidR="004B2E66" w:rsidRPr="00033FED">
              <w:rPr>
                <w:rFonts w:asciiTheme="minorHAnsi" w:hAnsiTheme="minorHAnsi" w:cstheme="minorHAnsi"/>
                <w:color w:val="000000" w:themeColor="text1"/>
                <w:lang w:eastAsia="cs-CZ"/>
              </w:rPr>
              <w:t>6</w:t>
            </w:r>
          </w:p>
        </w:tc>
        <w:tc>
          <w:tcPr>
            <w:tcW w:w="1275" w:type="dxa"/>
            <w:tcBorders>
              <w:top w:val="nil"/>
              <w:left w:val="nil"/>
              <w:bottom w:val="single" w:sz="4" w:space="0" w:color="auto"/>
              <w:right w:val="single" w:sz="4" w:space="0" w:color="auto"/>
            </w:tcBorders>
            <w:noWrap/>
          </w:tcPr>
          <w:p w14:paraId="26ED65D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330160</w:t>
            </w:r>
          </w:p>
        </w:tc>
        <w:tc>
          <w:tcPr>
            <w:tcW w:w="5010" w:type="dxa"/>
            <w:tcBorders>
              <w:top w:val="nil"/>
              <w:left w:val="nil"/>
              <w:bottom w:val="single" w:sz="4" w:space="0" w:color="auto"/>
              <w:right w:val="single" w:sz="4" w:space="0" w:color="auto"/>
            </w:tcBorders>
          </w:tcPr>
          <w:p w14:paraId="7C68802E" w14:textId="65DC75F9" w:rsidR="00A93C20" w:rsidRPr="0062657F" w:rsidRDefault="004B2E66" w:rsidP="0032474D">
            <w:pPr>
              <w:jc w:val="left"/>
              <w:rPr>
                <w:rFonts w:asciiTheme="minorHAnsi" w:hAnsiTheme="minorHAnsi" w:cstheme="minorHAnsi"/>
                <w:color w:val="000000"/>
                <w:lang w:eastAsia="cs-CZ"/>
              </w:rPr>
            </w:pPr>
            <w:r w:rsidRPr="00033FED">
              <w:rPr>
                <w:rFonts w:asciiTheme="minorHAnsi" w:hAnsiTheme="minorHAnsi" w:cstheme="minorHAnsi"/>
                <w:color w:val="000000"/>
                <w:lang w:eastAsia="cs-CZ"/>
              </w:rPr>
              <w:t>Základní a bezpečnostní zásady pro rozhraní člověk-stroj, značení a identifikace - Identifikace svorek předmětů, zakončení vodičů a vodičů</w:t>
            </w:r>
            <w:r w:rsidR="00A93C20" w:rsidRPr="0062657F">
              <w:rPr>
                <w:rFonts w:asciiTheme="minorHAnsi" w:hAnsiTheme="minorHAnsi" w:cstheme="minorHAnsi"/>
                <w:color w:val="000000"/>
                <w:lang w:eastAsia="cs-CZ"/>
              </w:rPr>
              <w:t xml:space="preserve"> </w:t>
            </w:r>
          </w:p>
        </w:tc>
      </w:tr>
      <w:tr w:rsidR="00A93C20" w:rsidRPr="00033FED" w14:paraId="735F999B" w14:textId="77777777" w:rsidTr="0032474D">
        <w:trPr>
          <w:trHeight w:val="600"/>
        </w:trPr>
        <w:tc>
          <w:tcPr>
            <w:tcW w:w="2694" w:type="dxa"/>
            <w:tcBorders>
              <w:top w:val="nil"/>
              <w:left w:val="single" w:sz="4" w:space="0" w:color="auto"/>
              <w:bottom w:val="single" w:sz="4" w:space="0" w:color="auto"/>
              <w:right w:val="single" w:sz="4" w:space="0" w:color="auto"/>
            </w:tcBorders>
          </w:tcPr>
          <w:p w14:paraId="397DBA60" w14:textId="55A6CCB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33 0165 </w:t>
            </w:r>
            <w:r w:rsidR="004B2E66" w:rsidRPr="00033FED">
              <w:rPr>
                <w:rFonts w:asciiTheme="minorHAnsi" w:hAnsiTheme="minorHAnsi" w:cstheme="minorHAnsi"/>
                <w:color w:val="000000"/>
                <w:lang w:eastAsia="cs-CZ"/>
              </w:rPr>
              <w:t>ED</w:t>
            </w:r>
            <w:r w:rsidRPr="0062657F">
              <w:rPr>
                <w:rFonts w:asciiTheme="minorHAnsi" w:hAnsiTheme="minorHAnsi" w:cstheme="minorHAnsi"/>
                <w:color w:val="000000"/>
                <w:lang w:eastAsia="cs-CZ"/>
              </w:rPr>
              <w:t>.2</w:t>
            </w:r>
          </w:p>
        </w:tc>
        <w:tc>
          <w:tcPr>
            <w:tcW w:w="1275" w:type="dxa"/>
            <w:tcBorders>
              <w:top w:val="nil"/>
              <w:left w:val="nil"/>
              <w:bottom w:val="single" w:sz="4" w:space="0" w:color="auto"/>
              <w:right w:val="single" w:sz="4" w:space="0" w:color="auto"/>
            </w:tcBorders>
            <w:noWrap/>
          </w:tcPr>
          <w:p w14:paraId="2763D58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330165</w:t>
            </w:r>
          </w:p>
        </w:tc>
        <w:tc>
          <w:tcPr>
            <w:tcW w:w="5010" w:type="dxa"/>
            <w:tcBorders>
              <w:top w:val="nil"/>
              <w:left w:val="nil"/>
              <w:bottom w:val="single" w:sz="4" w:space="0" w:color="auto"/>
              <w:right w:val="single" w:sz="4" w:space="0" w:color="auto"/>
            </w:tcBorders>
          </w:tcPr>
          <w:p w14:paraId="3C03A862" w14:textId="0A88A2C9"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Značení vodičů barvami nebo číslicemi</w:t>
            </w:r>
            <w:r w:rsidR="004B2E66" w:rsidRPr="00033FED">
              <w:rPr>
                <w:rFonts w:asciiTheme="minorHAnsi" w:hAnsiTheme="minorHAnsi" w:cstheme="minorHAnsi"/>
                <w:color w:val="000000"/>
                <w:lang w:eastAsia="cs-CZ"/>
              </w:rPr>
              <w:t xml:space="preserve"> -</w:t>
            </w:r>
            <w:r w:rsidRPr="0062657F">
              <w:rPr>
                <w:rFonts w:asciiTheme="minorHAnsi" w:hAnsiTheme="minorHAnsi" w:cstheme="minorHAnsi"/>
                <w:color w:val="000000"/>
                <w:lang w:eastAsia="cs-CZ"/>
              </w:rPr>
              <w:t xml:space="preserve"> Prováděcí ustanovení </w:t>
            </w:r>
          </w:p>
        </w:tc>
      </w:tr>
      <w:tr w:rsidR="00A93C20" w:rsidRPr="00033FED" w14:paraId="0440A011" w14:textId="77777777" w:rsidTr="0032474D">
        <w:trPr>
          <w:trHeight w:val="300"/>
        </w:trPr>
        <w:tc>
          <w:tcPr>
            <w:tcW w:w="2694" w:type="dxa"/>
            <w:tcBorders>
              <w:top w:val="nil"/>
              <w:left w:val="single" w:sz="4" w:space="0" w:color="auto"/>
              <w:bottom w:val="single" w:sz="4" w:space="0" w:color="auto"/>
              <w:right w:val="single" w:sz="4" w:space="0" w:color="auto"/>
            </w:tcBorders>
          </w:tcPr>
          <w:p w14:paraId="3594BFA1" w14:textId="36D9AE98"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33 0166 </w:t>
            </w:r>
            <w:r w:rsidR="004B2E66" w:rsidRPr="00033FED">
              <w:rPr>
                <w:rFonts w:asciiTheme="minorHAnsi" w:hAnsiTheme="minorHAnsi" w:cstheme="minorHAnsi"/>
                <w:color w:val="000000"/>
                <w:lang w:eastAsia="cs-CZ"/>
              </w:rPr>
              <w:t>ED</w:t>
            </w:r>
            <w:r w:rsidRPr="0062657F">
              <w:rPr>
                <w:rFonts w:asciiTheme="minorHAnsi" w:hAnsiTheme="minorHAnsi" w:cstheme="minorHAnsi"/>
                <w:color w:val="000000"/>
                <w:lang w:eastAsia="cs-CZ"/>
              </w:rPr>
              <w:t xml:space="preserve">.2 </w:t>
            </w:r>
          </w:p>
        </w:tc>
        <w:tc>
          <w:tcPr>
            <w:tcW w:w="1275" w:type="dxa"/>
            <w:tcBorders>
              <w:top w:val="nil"/>
              <w:left w:val="nil"/>
              <w:bottom w:val="single" w:sz="4" w:space="0" w:color="auto"/>
              <w:right w:val="single" w:sz="4" w:space="0" w:color="auto"/>
            </w:tcBorders>
            <w:noWrap/>
          </w:tcPr>
          <w:p w14:paraId="268841C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330166</w:t>
            </w:r>
          </w:p>
        </w:tc>
        <w:tc>
          <w:tcPr>
            <w:tcW w:w="5010" w:type="dxa"/>
            <w:tcBorders>
              <w:top w:val="nil"/>
              <w:left w:val="nil"/>
              <w:bottom w:val="single" w:sz="4" w:space="0" w:color="auto"/>
              <w:right w:val="single" w:sz="4" w:space="0" w:color="auto"/>
            </w:tcBorders>
          </w:tcPr>
          <w:p w14:paraId="544F60C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Označování žil kabelů a ohebných šňůr </w:t>
            </w:r>
          </w:p>
        </w:tc>
      </w:tr>
      <w:tr w:rsidR="00A93C20" w:rsidRPr="00033FED" w14:paraId="39C82C9C" w14:textId="77777777" w:rsidTr="0032474D">
        <w:trPr>
          <w:trHeight w:val="900"/>
        </w:trPr>
        <w:tc>
          <w:tcPr>
            <w:tcW w:w="2694" w:type="dxa"/>
            <w:tcBorders>
              <w:top w:val="nil"/>
              <w:left w:val="single" w:sz="4" w:space="0" w:color="auto"/>
              <w:bottom w:val="single" w:sz="4" w:space="0" w:color="auto"/>
              <w:right w:val="single" w:sz="4" w:space="0" w:color="auto"/>
            </w:tcBorders>
          </w:tcPr>
          <w:p w14:paraId="3E4963A0" w14:textId="580BD230"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EN 60073 </w:t>
            </w:r>
            <w:r w:rsidR="004B2E66" w:rsidRPr="00033FED">
              <w:rPr>
                <w:rFonts w:asciiTheme="minorHAnsi" w:hAnsiTheme="minorHAnsi" w:cstheme="minorHAnsi"/>
                <w:color w:val="000000"/>
                <w:lang w:eastAsia="cs-CZ"/>
              </w:rPr>
              <w:t>ED</w:t>
            </w:r>
            <w:r w:rsidRPr="0062657F">
              <w:rPr>
                <w:rFonts w:asciiTheme="minorHAnsi" w:hAnsiTheme="minorHAnsi" w:cstheme="minorHAnsi"/>
                <w:color w:val="000000"/>
                <w:lang w:eastAsia="cs-CZ"/>
              </w:rPr>
              <w:t xml:space="preserve">.2 </w:t>
            </w:r>
          </w:p>
        </w:tc>
        <w:tc>
          <w:tcPr>
            <w:tcW w:w="1275" w:type="dxa"/>
            <w:tcBorders>
              <w:top w:val="nil"/>
              <w:left w:val="nil"/>
              <w:bottom w:val="single" w:sz="4" w:space="0" w:color="auto"/>
              <w:right w:val="single" w:sz="4" w:space="0" w:color="auto"/>
            </w:tcBorders>
            <w:noWrap/>
          </w:tcPr>
          <w:p w14:paraId="207FB47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330170</w:t>
            </w:r>
          </w:p>
        </w:tc>
        <w:tc>
          <w:tcPr>
            <w:tcW w:w="5010" w:type="dxa"/>
            <w:tcBorders>
              <w:top w:val="nil"/>
              <w:left w:val="nil"/>
              <w:bottom w:val="single" w:sz="4" w:space="0" w:color="auto"/>
              <w:right w:val="single" w:sz="4" w:space="0" w:color="auto"/>
            </w:tcBorders>
          </w:tcPr>
          <w:p w14:paraId="5E3BDE3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Základní a bezpečnostní zásady pro rozhraní člověk-stroj, značení a identifikaci - Zásady kódování sdělovačů a ovládačů </w:t>
            </w:r>
          </w:p>
        </w:tc>
      </w:tr>
      <w:tr w:rsidR="00A93C20" w:rsidRPr="00033FED" w14:paraId="37385C08" w14:textId="77777777" w:rsidTr="0032474D">
        <w:trPr>
          <w:trHeight w:val="600"/>
        </w:trPr>
        <w:tc>
          <w:tcPr>
            <w:tcW w:w="2694" w:type="dxa"/>
            <w:tcBorders>
              <w:top w:val="nil"/>
              <w:left w:val="single" w:sz="4" w:space="0" w:color="auto"/>
              <w:bottom w:val="single" w:sz="4" w:space="0" w:color="auto"/>
              <w:right w:val="single" w:sz="4" w:space="0" w:color="auto"/>
            </w:tcBorders>
          </w:tcPr>
          <w:p w14:paraId="4F642D98" w14:textId="588B548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EN 60447 </w:t>
            </w:r>
            <w:r w:rsidR="004B2E66" w:rsidRPr="00033FED">
              <w:rPr>
                <w:rFonts w:asciiTheme="minorHAnsi" w:hAnsiTheme="minorHAnsi" w:cstheme="minorHAnsi"/>
                <w:color w:val="000000"/>
                <w:lang w:eastAsia="cs-CZ"/>
              </w:rPr>
              <w:t>ED</w:t>
            </w:r>
            <w:r w:rsidRPr="0062657F">
              <w:rPr>
                <w:rFonts w:asciiTheme="minorHAnsi" w:hAnsiTheme="minorHAnsi" w:cstheme="minorHAnsi"/>
                <w:color w:val="000000"/>
                <w:lang w:eastAsia="cs-CZ"/>
              </w:rPr>
              <w:t xml:space="preserve">.2 </w:t>
            </w:r>
          </w:p>
        </w:tc>
        <w:tc>
          <w:tcPr>
            <w:tcW w:w="1275" w:type="dxa"/>
            <w:tcBorders>
              <w:top w:val="nil"/>
              <w:left w:val="nil"/>
              <w:bottom w:val="single" w:sz="4" w:space="0" w:color="auto"/>
              <w:right w:val="single" w:sz="4" w:space="0" w:color="auto"/>
            </w:tcBorders>
            <w:noWrap/>
          </w:tcPr>
          <w:p w14:paraId="513600A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330173</w:t>
            </w:r>
          </w:p>
        </w:tc>
        <w:tc>
          <w:tcPr>
            <w:tcW w:w="5010" w:type="dxa"/>
            <w:tcBorders>
              <w:top w:val="nil"/>
              <w:left w:val="nil"/>
              <w:bottom w:val="single" w:sz="4" w:space="0" w:color="auto"/>
              <w:right w:val="single" w:sz="4" w:space="0" w:color="auto"/>
            </w:tcBorders>
          </w:tcPr>
          <w:p w14:paraId="1FC3D7B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Základní a bezpečnostní zásady pro rozhraní člověk - stroj, značení a identifikaci - Zásady pro ovládání </w:t>
            </w:r>
          </w:p>
        </w:tc>
      </w:tr>
      <w:tr w:rsidR="00A93C20" w:rsidRPr="00033FED" w14:paraId="2231B14E" w14:textId="77777777" w:rsidTr="0032474D">
        <w:trPr>
          <w:trHeight w:val="300"/>
        </w:trPr>
        <w:tc>
          <w:tcPr>
            <w:tcW w:w="2694" w:type="dxa"/>
            <w:tcBorders>
              <w:top w:val="nil"/>
              <w:left w:val="single" w:sz="4" w:space="0" w:color="auto"/>
              <w:bottom w:val="single" w:sz="4" w:space="0" w:color="auto"/>
              <w:right w:val="single" w:sz="4" w:space="0" w:color="auto"/>
            </w:tcBorders>
          </w:tcPr>
          <w:p w14:paraId="082F67B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EN 60529 </w:t>
            </w:r>
          </w:p>
        </w:tc>
        <w:tc>
          <w:tcPr>
            <w:tcW w:w="1275" w:type="dxa"/>
            <w:tcBorders>
              <w:top w:val="nil"/>
              <w:left w:val="nil"/>
              <w:bottom w:val="single" w:sz="4" w:space="0" w:color="auto"/>
              <w:right w:val="single" w:sz="4" w:space="0" w:color="auto"/>
            </w:tcBorders>
            <w:noWrap/>
          </w:tcPr>
          <w:p w14:paraId="1DAB866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330330</w:t>
            </w:r>
          </w:p>
        </w:tc>
        <w:tc>
          <w:tcPr>
            <w:tcW w:w="5010" w:type="dxa"/>
            <w:tcBorders>
              <w:top w:val="nil"/>
              <w:left w:val="nil"/>
              <w:bottom w:val="single" w:sz="4" w:space="0" w:color="auto"/>
              <w:right w:val="single" w:sz="4" w:space="0" w:color="auto"/>
            </w:tcBorders>
          </w:tcPr>
          <w:p w14:paraId="585078A8"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Stupně ochrany krytem (krytí - IP kód) </w:t>
            </w:r>
          </w:p>
        </w:tc>
      </w:tr>
      <w:tr w:rsidR="00A93C20" w:rsidRPr="00033FED" w14:paraId="13B1B088" w14:textId="77777777" w:rsidTr="0032474D">
        <w:trPr>
          <w:trHeight w:val="600"/>
        </w:trPr>
        <w:tc>
          <w:tcPr>
            <w:tcW w:w="2694" w:type="dxa"/>
            <w:tcBorders>
              <w:top w:val="nil"/>
              <w:left w:val="single" w:sz="4" w:space="0" w:color="auto"/>
              <w:bottom w:val="single" w:sz="4" w:space="0" w:color="auto"/>
              <w:right w:val="single" w:sz="4" w:space="0" w:color="auto"/>
            </w:tcBorders>
          </w:tcPr>
          <w:p w14:paraId="676BC2DE" w14:textId="743697C1" w:rsidR="00A93C20" w:rsidRPr="0062657F" w:rsidRDefault="7273109E"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 xml:space="preserve">ČSN EN 61140 </w:t>
            </w:r>
            <w:r w:rsidR="004B2E66" w:rsidRPr="00033FED">
              <w:rPr>
                <w:rFonts w:asciiTheme="minorHAnsi" w:hAnsiTheme="minorHAnsi" w:cstheme="minorHAnsi"/>
                <w:color w:val="000000" w:themeColor="text1"/>
                <w:lang w:eastAsia="cs-CZ"/>
              </w:rPr>
              <w:t>ED</w:t>
            </w:r>
            <w:r w:rsidRPr="0062657F">
              <w:rPr>
                <w:rFonts w:asciiTheme="minorHAnsi" w:hAnsiTheme="minorHAnsi" w:cstheme="minorHAnsi"/>
                <w:color w:val="000000" w:themeColor="text1"/>
                <w:lang w:eastAsia="cs-CZ"/>
              </w:rPr>
              <w:t>.</w:t>
            </w:r>
            <w:r w:rsidR="313C658D" w:rsidRPr="0062657F">
              <w:rPr>
                <w:rFonts w:asciiTheme="minorHAnsi" w:hAnsiTheme="minorHAnsi" w:cstheme="minorHAnsi"/>
                <w:color w:val="000000" w:themeColor="text1"/>
                <w:lang w:eastAsia="cs-CZ"/>
              </w:rPr>
              <w:t>3</w:t>
            </w:r>
            <w:r w:rsidRPr="0062657F">
              <w:rPr>
                <w:rFonts w:asciiTheme="minorHAnsi" w:hAnsiTheme="minorHAnsi" w:cstheme="minorHAnsi"/>
                <w:color w:val="000000" w:themeColor="text1"/>
                <w:lang w:eastAsia="cs-CZ"/>
              </w:rPr>
              <w:t xml:space="preserve"> </w:t>
            </w:r>
          </w:p>
        </w:tc>
        <w:tc>
          <w:tcPr>
            <w:tcW w:w="1275" w:type="dxa"/>
            <w:tcBorders>
              <w:top w:val="nil"/>
              <w:left w:val="nil"/>
              <w:bottom w:val="single" w:sz="4" w:space="0" w:color="auto"/>
              <w:right w:val="single" w:sz="4" w:space="0" w:color="auto"/>
            </w:tcBorders>
            <w:noWrap/>
          </w:tcPr>
          <w:p w14:paraId="2C1FAE1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330500</w:t>
            </w:r>
          </w:p>
        </w:tc>
        <w:tc>
          <w:tcPr>
            <w:tcW w:w="5010" w:type="dxa"/>
            <w:tcBorders>
              <w:top w:val="nil"/>
              <w:left w:val="nil"/>
              <w:bottom w:val="single" w:sz="4" w:space="0" w:color="auto"/>
              <w:right w:val="single" w:sz="4" w:space="0" w:color="auto"/>
            </w:tcBorders>
          </w:tcPr>
          <w:p w14:paraId="56659FD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Ochrana před úrazem elektrickým proudem - Společná hlediska pro instalaci a zařízení </w:t>
            </w:r>
          </w:p>
        </w:tc>
      </w:tr>
      <w:tr w:rsidR="00A93C20" w:rsidRPr="00033FED" w14:paraId="7317A8EF" w14:textId="77777777" w:rsidTr="0032474D">
        <w:trPr>
          <w:trHeight w:val="900"/>
        </w:trPr>
        <w:tc>
          <w:tcPr>
            <w:tcW w:w="2694" w:type="dxa"/>
            <w:tcBorders>
              <w:top w:val="nil"/>
              <w:left w:val="single" w:sz="4" w:space="0" w:color="auto"/>
              <w:bottom w:val="single" w:sz="4" w:space="0" w:color="auto"/>
              <w:right w:val="single" w:sz="4" w:space="0" w:color="auto"/>
            </w:tcBorders>
          </w:tcPr>
          <w:p w14:paraId="22CE1871" w14:textId="6D68C9B6"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33 1310 </w:t>
            </w:r>
            <w:r w:rsidR="004B2E66" w:rsidRPr="00033FED">
              <w:rPr>
                <w:rFonts w:asciiTheme="minorHAnsi" w:hAnsiTheme="minorHAnsi" w:cstheme="minorHAnsi"/>
                <w:color w:val="000000"/>
                <w:lang w:eastAsia="cs-CZ"/>
              </w:rPr>
              <w:t>ED</w:t>
            </w:r>
            <w:r w:rsidRPr="0062657F">
              <w:rPr>
                <w:rFonts w:asciiTheme="minorHAnsi" w:hAnsiTheme="minorHAnsi" w:cstheme="minorHAnsi"/>
                <w:color w:val="000000"/>
                <w:lang w:eastAsia="cs-CZ"/>
              </w:rPr>
              <w:t xml:space="preserve">.2 </w:t>
            </w:r>
          </w:p>
        </w:tc>
        <w:tc>
          <w:tcPr>
            <w:tcW w:w="1275" w:type="dxa"/>
            <w:tcBorders>
              <w:top w:val="nil"/>
              <w:left w:val="nil"/>
              <w:bottom w:val="single" w:sz="4" w:space="0" w:color="auto"/>
              <w:right w:val="single" w:sz="4" w:space="0" w:color="auto"/>
            </w:tcBorders>
            <w:noWrap/>
          </w:tcPr>
          <w:p w14:paraId="578C620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331310</w:t>
            </w:r>
          </w:p>
        </w:tc>
        <w:tc>
          <w:tcPr>
            <w:tcW w:w="5010" w:type="dxa"/>
            <w:tcBorders>
              <w:top w:val="nil"/>
              <w:left w:val="nil"/>
              <w:bottom w:val="single" w:sz="4" w:space="0" w:color="auto"/>
              <w:right w:val="single" w:sz="4" w:space="0" w:color="auto"/>
            </w:tcBorders>
          </w:tcPr>
          <w:p w14:paraId="3F9931C8"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Bezpečnostní požadavky na elektrické instalace a spotřebiče určené k užívání osobami bez elektrotechnické kvalifikace </w:t>
            </w:r>
          </w:p>
        </w:tc>
      </w:tr>
      <w:tr w:rsidR="00A93C20" w:rsidRPr="00033FED" w14:paraId="72567EBE" w14:textId="77777777" w:rsidTr="0032474D">
        <w:trPr>
          <w:trHeight w:val="300"/>
        </w:trPr>
        <w:tc>
          <w:tcPr>
            <w:tcW w:w="2694" w:type="dxa"/>
            <w:tcBorders>
              <w:top w:val="nil"/>
              <w:left w:val="single" w:sz="4" w:space="0" w:color="auto"/>
              <w:bottom w:val="single" w:sz="4" w:space="0" w:color="auto"/>
              <w:right w:val="single" w:sz="4" w:space="0" w:color="auto"/>
            </w:tcBorders>
          </w:tcPr>
          <w:p w14:paraId="6DB8CC8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33 1500 </w:t>
            </w:r>
          </w:p>
        </w:tc>
        <w:tc>
          <w:tcPr>
            <w:tcW w:w="1275" w:type="dxa"/>
            <w:tcBorders>
              <w:top w:val="nil"/>
              <w:left w:val="nil"/>
              <w:bottom w:val="single" w:sz="4" w:space="0" w:color="auto"/>
              <w:right w:val="single" w:sz="4" w:space="0" w:color="auto"/>
            </w:tcBorders>
            <w:noWrap/>
          </w:tcPr>
          <w:p w14:paraId="658AA8C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331500</w:t>
            </w:r>
          </w:p>
        </w:tc>
        <w:tc>
          <w:tcPr>
            <w:tcW w:w="5010" w:type="dxa"/>
            <w:tcBorders>
              <w:top w:val="nil"/>
              <w:left w:val="nil"/>
              <w:bottom w:val="single" w:sz="4" w:space="0" w:color="auto"/>
              <w:right w:val="single" w:sz="4" w:space="0" w:color="auto"/>
            </w:tcBorders>
          </w:tcPr>
          <w:p w14:paraId="137B0AB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Elektrotechnické předpisy. Revize elektrických zařízení </w:t>
            </w:r>
          </w:p>
        </w:tc>
      </w:tr>
      <w:tr w:rsidR="00A93C20" w:rsidRPr="00033FED" w14:paraId="4708E27D" w14:textId="77777777" w:rsidTr="0032474D">
        <w:trPr>
          <w:trHeight w:val="600"/>
        </w:trPr>
        <w:tc>
          <w:tcPr>
            <w:tcW w:w="2694" w:type="dxa"/>
            <w:tcBorders>
              <w:top w:val="nil"/>
              <w:left w:val="single" w:sz="4" w:space="0" w:color="auto"/>
              <w:bottom w:val="single" w:sz="4" w:space="0" w:color="auto"/>
              <w:right w:val="single" w:sz="4" w:space="0" w:color="auto"/>
            </w:tcBorders>
          </w:tcPr>
          <w:p w14:paraId="7B4939AE" w14:textId="680F3C08"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33 1600 </w:t>
            </w:r>
            <w:r w:rsidR="004B2E66" w:rsidRPr="00033FED">
              <w:rPr>
                <w:rFonts w:asciiTheme="minorHAnsi" w:hAnsiTheme="minorHAnsi" w:cstheme="minorHAnsi"/>
                <w:color w:val="000000"/>
                <w:lang w:eastAsia="cs-CZ"/>
              </w:rPr>
              <w:t>ED</w:t>
            </w:r>
            <w:r w:rsidRPr="0062657F">
              <w:rPr>
                <w:rFonts w:asciiTheme="minorHAnsi" w:hAnsiTheme="minorHAnsi" w:cstheme="minorHAnsi"/>
                <w:color w:val="000000"/>
                <w:lang w:eastAsia="cs-CZ"/>
              </w:rPr>
              <w:t xml:space="preserve">.2 </w:t>
            </w:r>
          </w:p>
        </w:tc>
        <w:tc>
          <w:tcPr>
            <w:tcW w:w="1275" w:type="dxa"/>
            <w:tcBorders>
              <w:top w:val="nil"/>
              <w:left w:val="nil"/>
              <w:bottom w:val="single" w:sz="4" w:space="0" w:color="auto"/>
              <w:right w:val="single" w:sz="4" w:space="0" w:color="auto"/>
            </w:tcBorders>
            <w:noWrap/>
          </w:tcPr>
          <w:p w14:paraId="4336AF6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331600</w:t>
            </w:r>
          </w:p>
        </w:tc>
        <w:tc>
          <w:tcPr>
            <w:tcW w:w="5010" w:type="dxa"/>
            <w:tcBorders>
              <w:top w:val="nil"/>
              <w:left w:val="nil"/>
              <w:bottom w:val="single" w:sz="4" w:space="0" w:color="auto"/>
              <w:right w:val="single" w:sz="4" w:space="0" w:color="auto"/>
            </w:tcBorders>
          </w:tcPr>
          <w:p w14:paraId="23F3477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Revize a kontroly elektrických spotřebičů během používání </w:t>
            </w:r>
          </w:p>
        </w:tc>
      </w:tr>
      <w:tr w:rsidR="00A93C20" w:rsidRPr="00033FED" w14:paraId="096849EB" w14:textId="77777777" w:rsidTr="0032474D">
        <w:trPr>
          <w:trHeight w:val="600"/>
        </w:trPr>
        <w:tc>
          <w:tcPr>
            <w:tcW w:w="2694" w:type="dxa"/>
            <w:tcBorders>
              <w:top w:val="nil"/>
              <w:left w:val="single" w:sz="4" w:space="0" w:color="auto"/>
              <w:bottom w:val="single" w:sz="4" w:space="0" w:color="auto"/>
              <w:right w:val="single" w:sz="4" w:space="0" w:color="auto"/>
            </w:tcBorders>
          </w:tcPr>
          <w:p w14:paraId="3AE5BBD6" w14:textId="2B7EF4EB"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33 2000-1 </w:t>
            </w:r>
            <w:r w:rsidR="004B2E66" w:rsidRPr="00033FED">
              <w:rPr>
                <w:rFonts w:asciiTheme="minorHAnsi" w:hAnsiTheme="minorHAnsi" w:cstheme="minorHAnsi"/>
                <w:color w:val="000000"/>
                <w:lang w:eastAsia="cs-CZ"/>
              </w:rPr>
              <w:t>ED</w:t>
            </w:r>
            <w:r w:rsidRPr="0062657F">
              <w:rPr>
                <w:rFonts w:asciiTheme="minorHAnsi" w:hAnsiTheme="minorHAnsi" w:cstheme="minorHAnsi"/>
                <w:color w:val="000000"/>
                <w:lang w:eastAsia="cs-CZ"/>
              </w:rPr>
              <w:t xml:space="preserve">.2 </w:t>
            </w:r>
          </w:p>
        </w:tc>
        <w:tc>
          <w:tcPr>
            <w:tcW w:w="1275" w:type="dxa"/>
            <w:tcBorders>
              <w:top w:val="nil"/>
              <w:left w:val="nil"/>
              <w:bottom w:val="single" w:sz="4" w:space="0" w:color="auto"/>
              <w:right w:val="single" w:sz="4" w:space="0" w:color="auto"/>
            </w:tcBorders>
            <w:noWrap/>
          </w:tcPr>
          <w:p w14:paraId="1A63E63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332000</w:t>
            </w:r>
          </w:p>
        </w:tc>
        <w:tc>
          <w:tcPr>
            <w:tcW w:w="5010" w:type="dxa"/>
            <w:tcBorders>
              <w:top w:val="nil"/>
              <w:left w:val="nil"/>
              <w:bottom w:val="single" w:sz="4" w:space="0" w:color="auto"/>
              <w:right w:val="single" w:sz="4" w:space="0" w:color="auto"/>
            </w:tcBorders>
          </w:tcPr>
          <w:p w14:paraId="0582E3C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Elektrické instalace nízkého napětí - Část 1: Základní hlediska, stanovení základních charakteristik, definice </w:t>
            </w:r>
          </w:p>
        </w:tc>
      </w:tr>
      <w:tr w:rsidR="00A93C20" w:rsidRPr="00033FED" w14:paraId="3225D45A" w14:textId="77777777" w:rsidTr="0032474D">
        <w:trPr>
          <w:trHeight w:val="900"/>
        </w:trPr>
        <w:tc>
          <w:tcPr>
            <w:tcW w:w="2694" w:type="dxa"/>
            <w:tcBorders>
              <w:top w:val="nil"/>
              <w:left w:val="single" w:sz="4" w:space="0" w:color="auto"/>
              <w:bottom w:val="single" w:sz="4" w:space="0" w:color="auto"/>
              <w:right w:val="single" w:sz="4" w:space="0" w:color="auto"/>
            </w:tcBorders>
          </w:tcPr>
          <w:p w14:paraId="00E877F1" w14:textId="4086B86F"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33 2000-4-41 </w:t>
            </w:r>
            <w:r w:rsidR="004B2E66" w:rsidRPr="00033FED">
              <w:rPr>
                <w:rFonts w:asciiTheme="minorHAnsi" w:hAnsiTheme="minorHAnsi" w:cstheme="minorHAnsi"/>
                <w:color w:val="000000"/>
                <w:lang w:eastAsia="cs-CZ"/>
              </w:rPr>
              <w:t>ED</w:t>
            </w:r>
            <w:r w:rsidRPr="0062657F">
              <w:rPr>
                <w:rFonts w:asciiTheme="minorHAnsi" w:hAnsiTheme="minorHAnsi" w:cstheme="minorHAnsi"/>
                <w:color w:val="000000"/>
                <w:lang w:eastAsia="cs-CZ"/>
              </w:rPr>
              <w:t>.</w:t>
            </w:r>
            <w:r w:rsidR="004B2E66" w:rsidRPr="00033FED">
              <w:rPr>
                <w:rFonts w:asciiTheme="minorHAnsi" w:hAnsiTheme="minorHAnsi" w:cstheme="minorHAnsi"/>
                <w:color w:val="000000"/>
                <w:lang w:eastAsia="cs-CZ"/>
              </w:rPr>
              <w:t>3</w:t>
            </w:r>
            <w:r w:rsidRPr="0062657F">
              <w:rPr>
                <w:rFonts w:asciiTheme="minorHAnsi" w:hAnsiTheme="minorHAnsi" w:cstheme="minorHAnsi"/>
                <w:color w:val="000000"/>
                <w:lang w:eastAsia="cs-CZ"/>
              </w:rPr>
              <w:t xml:space="preserve"> </w:t>
            </w:r>
          </w:p>
        </w:tc>
        <w:tc>
          <w:tcPr>
            <w:tcW w:w="1275" w:type="dxa"/>
            <w:tcBorders>
              <w:top w:val="nil"/>
              <w:left w:val="nil"/>
              <w:bottom w:val="single" w:sz="4" w:space="0" w:color="auto"/>
              <w:right w:val="single" w:sz="4" w:space="0" w:color="auto"/>
            </w:tcBorders>
            <w:noWrap/>
          </w:tcPr>
          <w:p w14:paraId="714E1B8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332000</w:t>
            </w:r>
          </w:p>
        </w:tc>
        <w:tc>
          <w:tcPr>
            <w:tcW w:w="5010" w:type="dxa"/>
            <w:tcBorders>
              <w:top w:val="nil"/>
              <w:left w:val="nil"/>
              <w:bottom w:val="single" w:sz="4" w:space="0" w:color="auto"/>
              <w:right w:val="single" w:sz="4" w:space="0" w:color="auto"/>
            </w:tcBorders>
          </w:tcPr>
          <w:p w14:paraId="5C833F72" w14:textId="0B5E44BB" w:rsidR="00A93C20" w:rsidRPr="0062657F" w:rsidRDefault="004B2E66" w:rsidP="0032474D">
            <w:pPr>
              <w:jc w:val="left"/>
              <w:rPr>
                <w:rFonts w:asciiTheme="minorHAnsi" w:hAnsiTheme="minorHAnsi" w:cstheme="minorHAnsi"/>
                <w:color w:val="000000"/>
                <w:lang w:eastAsia="cs-CZ"/>
              </w:rPr>
            </w:pPr>
            <w:r w:rsidRPr="00033FED">
              <w:rPr>
                <w:rFonts w:asciiTheme="minorHAnsi" w:hAnsiTheme="minorHAnsi" w:cstheme="minorHAnsi"/>
                <w:color w:val="000000"/>
                <w:lang w:eastAsia="cs-CZ"/>
              </w:rPr>
              <w:t>Elektrické instalace nízkého napětí - Část 4-41: Ochranná opatření pro zajištění bezpečnosti - Ochrana před úrazem elektrickým proudem</w:t>
            </w:r>
            <w:r w:rsidR="00A93C20" w:rsidRPr="0062657F">
              <w:rPr>
                <w:rFonts w:asciiTheme="minorHAnsi" w:hAnsiTheme="minorHAnsi" w:cstheme="minorHAnsi"/>
                <w:color w:val="000000"/>
                <w:lang w:eastAsia="cs-CZ"/>
              </w:rPr>
              <w:t xml:space="preserve"> </w:t>
            </w:r>
          </w:p>
        </w:tc>
      </w:tr>
      <w:tr w:rsidR="00A93C20" w:rsidRPr="00033FED" w14:paraId="03078AF9" w14:textId="77777777" w:rsidTr="0032474D">
        <w:trPr>
          <w:trHeight w:val="600"/>
        </w:trPr>
        <w:tc>
          <w:tcPr>
            <w:tcW w:w="2694" w:type="dxa"/>
            <w:tcBorders>
              <w:top w:val="nil"/>
              <w:left w:val="single" w:sz="4" w:space="0" w:color="auto"/>
              <w:bottom w:val="single" w:sz="4" w:space="0" w:color="auto"/>
              <w:right w:val="single" w:sz="4" w:space="0" w:color="auto"/>
            </w:tcBorders>
          </w:tcPr>
          <w:p w14:paraId="705055A9" w14:textId="0B679BAF"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lastRenderedPageBreak/>
              <w:t xml:space="preserve">ČSN 33 2000-4-43 </w:t>
            </w:r>
            <w:r w:rsidR="004B2E66" w:rsidRPr="00033FED">
              <w:rPr>
                <w:rFonts w:asciiTheme="minorHAnsi" w:hAnsiTheme="minorHAnsi" w:cstheme="minorHAnsi"/>
                <w:color w:val="000000"/>
                <w:lang w:eastAsia="cs-CZ"/>
              </w:rPr>
              <w:t>ED</w:t>
            </w:r>
            <w:r w:rsidRPr="0062657F">
              <w:rPr>
                <w:rFonts w:asciiTheme="minorHAnsi" w:hAnsiTheme="minorHAnsi" w:cstheme="minorHAnsi"/>
                <w:color w:val="000000"/>
                <w:lang w:eastAsia="cs-CZ"/>
              </w:rPr>
              <w:t>.2</w:t>
            </w:r>
          </w:p>
        </w:tc>
        <w:tc>
          <w:tcPr>
            <w:tcW w:w="1275" w:type="dxa"/>
            <w:tcBorders>
              <w:top w:val="nil"/>
              <w:left w:val="nil"/>
              <w:bottom w:val="single" w:sz="4" w:space="0" w:color="auto"/>
              <w:right w:val="single" w:sz="4" w:space="0" w:color="auto"/>
            </w:tcBorders>
            <w:noWrap/>
          </w:tcPr>
          <w:p w14:paraId="54F333D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332000</w:t>
            </w:r>
          </w:p>
        </w:tc>
        <w:tc>
          <w:tcPr>
            <w:tcW w:w="5010" w:type="dxa"/>
            <w:tcBorders>
              <w:top w:val="nil"/>
              <w:left w:val="nil"/>
              <w:bottom w:val="single" w:sz="4" w:space="0" w:color="auto"/>
              <w:right w:val="single" w:sz="4" w:space="0" w:color="auto"/>
            </w:tcBorders>
          </w:tcPr>
          <w:p w14:paraId="1118E4A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Elektrické instalace nízkého napětí - Část 4-43: Bezpečnost - Ochrana před nadproudy</w:t>
            </w:r>
          </w:p>
        </w:tc>
      </w:tr>
      <w:tr w:rsidR="004852E3" w:rsidRPr="00033FED" w14:paraId="4FEED130" w14:textId="77777777" w:rsidTr="0032474D">
        <w:trPr>
          <w:trHeight w:val="600"/>
        </w:trPr>
        <w:tc>
          <w:tcPr>
            <w:tcW w:w="2694" w:type="dxa"/>
            <w:tcBorders>
              <w:top w:val="nil"/>
              <w:left w:val="single" w:sz="4" w:space="0" w:color="auto"/>
              <w:bottom w:val="single" w:sz="4" w:space="0" w:color="auto"/>
              <w:right w:val="single" w:sz="4" w:space="0" w:color="auto"/>
            </w:tcBorders>
          </w:tcPr>
          <w:p w14:paraId="47EC881A" w14:textId="7EA8644A" w:rsidR="004852E3" w:rsidRPr="00033FED" w:rsidRDefault="004852E3" w:rsidP="0032474D">
            <w:pPr>
              <w:jc w:val="left"/>
              <w:rPr>
                <w:rFonts w:asciiTheme="minorHAnsi" w:hAnsiTheme="minorHAnsi" w:cstheme="minorHAnsi"/>
                <w:color w:val="000000"/>
                <w:lang w:eastAsia="cs-CZ"/>
              </w:rPr>
            </w:pPr>
            <w:r w:rsidRPr="00033FED">
              <w:rPr>
                <w:rFonts w:asciiTheme="minorHAnsi" w:hAnsiTheme="minorHAnsi" w:cstheme="minorHAnsi"/>
                <w:color w:val="000000"/>
                <w:lang w:eastAsia="cs-CZ"/>
              </w:rPr>
              <w:t>ČSN 33 2000-4-46 ED.3</w:t>
            </w:r>
          </w:p>
        </w:tc>
        <w:tc>
          <w:tcPr>
            <w:tcW w:w="1275" w:type="dxa"/>
            <w:tcBorders>
              <w:top w:val="nil"/>
              <w:left w:val="nil"/>
              <w:bottom w:val="single" w:sz="4" w:space="0" w:color="auto"/>
              <w:right w:val="single" w:sz="4" w:space="0" w:color="auto"/>
            </w:tcBorders>
            <w:noWrap/>
          </w:tcPr>
          <w:p w14:paraId="582E227D" w14:textId="36773659" w:rsidR="004852E3" w:rsidRPr="00033FED" w:rsidRDefault="004852E3" w:rsidP="0032474D">
            <w:pPr>
              <w:jc w:val="left"/>
              <w:rPr>
                <w:rFonts w:asciiTheme="minorHAnsi" w:hAnsiTheme="minorHAnsi" w:cstheme="minorHAnsi"/>
                <w:color w:val="000000"/>
                <w:lang w:eastAsia="cs-CZ"/>
              </w:rPr>
            </w:pPr>
            <w:r w:rsidRPr="00033FED">
              <w:rPr>
                <w:rFonts w:asciiTheme="minorHAnsi" w:hAnsiTheme="minorHAnsi" w:cstheme="minorHAnsi"/>
                <w:color w:val="000000"/>
                <w:lang w:eastAsia="cs-CZ"/>
              </w:rPr>
              <w:t>332000</w:t>
            </w:r>
          </w:p>
        </w:tc>
        <w:tc>
          <w:tcPr>
            <w:tcW w:w="5010" w:type="dxa"/>
            <w:tcBorders>
              <w:top w:val="nil"/>
              <w:left w:val="nil"/>
              <w:bottom w:val="single" w:sz="4" w:space="0" w:color="auto"/>
              <w:right w:val="single" w:sz="4" w:space="0" w:color="auto"/>
            </w:tcBorders>
          </w:tcPr>
          <w:p w14:paraId="7CEDF577" w14:textId="28CC03E3" w:rsidR="004852E3" w:rsidRPr="00033FED" w:rsidRDefault="004852E3" w:rsidP="0032474D">
            <w:pPr>
              <w:jc w:val="left"/>
              <w:rPr>
                <w:rFonts w:asciiTheme="minorHAnsi" w:hAnsiTheme="minorHAnsi" w:cstheme="minorHAnsi"/>
                <w:color w:val="000000"/>
                <w:lang w:eastAsia="cs-CZ"/>
              </w:rPr>
            </w:pPr>
            <w:r w:rsidRPr="00033FED">
              <w:rPr>
                <w:rFonts w:asciiTheme="minorHAnsi" w:hAnsiTheme="minorHAnsi" w:cstheme="minorHAnsi"/>
                <w:color w:val="000000"/>
                <w:lang w:eastAsia="cs-CZ"/>
              </w:rPr>
              <w:t>Elektrické instalace nízkého napětí - Část 4-46: Bezpečnost - Odpojování a spínání</w:t>
            </w:r>
          </w:p>
        </w:tc>
      </w:tr>
      <w:tr w:rsidR="00A93C20" w:rsidRPr="00033FED" w14:paraId="618BFE56" w14:textId="77777777" w:rsidTr="0032474D">
        <w:trPr>
          <w:trHeight w:val="600"/>
        </w:trPr>
        <w:tc>
          <w:tcPr>
            <w:tcW w:w="2694" w:type="dxa"/>
            <w:tcBorders>
              <w:top w:val="nil"/>
              <w:left w:val="single" w:sz="4" w:space="0" w:color="auto"/>
              <w:bottom w:val="single" w:sz="4" w:space="0" w:color="auto"/>
              <w:right w:val="single" w:sz="4" w:space="0" w:color="auto"/>
            </w:tcBorders>
          </w:tcPr>
          <w:p w14:paraId="3755BD9B" w14:textId="516862B7" w:rsidR="00A93C20" w:rsidRPr="0062657F" w:rsidRDefault="7273109E"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 xml:space="preserve">ČSN 33 2000-5-51 </w:t>
            </w:r>
            <w:r w:rsidR="00E5352D" w:rsidRPr="00033FED">
              <w:rPr>
                <w:rFonts w:asciiTheme="minorHAnsi" w:hAnsiTheme="minorHAnsi" w:cstheme="minorHAnsi"/>
                <w:color w:val="000000" w:themeColor="text1"/>
                <w:lang w:eastAsia="cs-CZ"/>
              </w:rPr>
              <w:t>ED</w:t>
            </w:r>
            <w:r w:rsidRPr="0062657F">
              <w:rPr>
                <w:rFonts w:asciiTheme="minorHAnsi" w:hAnsiTheme="minorHAnsi" w:cstheme="minorHAnsi"/>
                <w:color w:val="000000" w:themeColor="text1"/>
                <w:lang w:eastAsia="cs-CZ"/>
              </w:rPr>
              <w:t>.3</w:t>
            </w:r>
            <w:r w:rsidR="712DE552" w:rsidRPr="0062657F">
              <w:rPr>
                <w:rFonts w:asciiTheme="minorHAnsi" w:hAnsiTheme="minorHAnsi" w:cstheme="minorHAnsi"/>
                <w:color w:val="000000" w:themeColor="text1"/>
                <w:lang w:eastAsia="cs-CZ"/>
              </w:rPr>
              <w:t>+Z1+Z2</w:t>
            </w:r>
          </w:p>
        </w:tc>
        <w:tc>
          <w:tcPr>
            <w:tcW w:w="1275" w:type="dxa"/>
            <w:tcBorders>
              <w:top w:val="nil"/>
              <w:left w:val="nil"/>
              <w:bottom w:val="single" w:sz="4" w:space="0" w:color="auto"/>
              <w:right w:val="single" w:sz="4" w:space="0" w:color="auto"/>
            </w:tcBorders>
            <w:noWrap/>
          </w:tcPr>
          <w:p w14:paraId="6F57C65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332000</w:t>
            </w:r>
          </w:p>
        </w:tc>
        <w:tc>
          <w:tcPr>
            <w:tcW w:w="5010" w:type="dxa"/>
            <w:tcBorders>
              <w:top w:val="nil"/>
              <w:left w:val="nil"/>
              <w:bottom w:val="single" w:sz="4" w:space="0" w:color="auto"/>
              <w:right w:val="single" w:sz="4" w:space="0" w:color="auto"/>
            </w:tcBorders>
          </w:tcPr>
          <w:p w14:paraId="1561BC93" w14:textId="3A7F7B92"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Elektrické instalace nízkého napětí - Část 5-51: Výběr a stavba elektrických zařízení - </w:t>
            </w:r>
            <w:r w:rsidR="00E5352D" w:rsidRPr="00033FED">
              <w:rPr>
                <w:rFonts w:asciiTheme="minorHAnsi" w:hAnsiTheme="minorHAnsi" w:cstheme="minorHAnsi"/>
                <w:color w:val="000000"/>
                <w:lang w:eastAsia="cs-CZ"/>
              </w:rPr>
              <w:t>Obecné</w:t>
            </w:r>
            <w:r w:rsidR="00E5352D" w:rsidRPr="0062657F">
              <w:rPr>
                <w:rFonts w:asciiTheme="minorHAnsi" w:hAnsiTheme="minorHAnsi" w:cstheme="minorHAnsi"/>
                <w:color w:val="000000"/>
                <w:lang w:eastAsia="cs-CZ"/>
              </w:rPr>
              <w:t xml:space="preserve"> </w:t>
            </w:r>
            <w:r w:rsidRPr="0062657F">
              <w:rPr>
                <w:rFonts w:asciiTheme="minorHAnsi" w:hAnsiTheme="minorHAnsi" w:cstheme="minorHAnsi"/>
                <w:color w:val="000000"/>
                <w:lang w:eastAsia="cs-CZ"/>
              </w:rPr>
              <w:t xml:space="preserve">předpisy </w:t>
            </w:r>
          </w:p>
        </w:tc>
      </w:tr>
      <w:tr w:rsidR="00A93C20" w:rsidRPr="00033FED" w14:paraId="0B6A8B54" w14:textId="77777777" w:rsidTr="0032474D">
        <w:trPr>
          <w:trHeight w:val="600"/>
        </w:trPr>
        <w:tc>
          <w:tcPr>
            <w:tcW w:w="2694" w:type="dxa"/>
            <w:tcBorders>
              <w:top w:val="nil"/>
              <w:left w:val="single" w:sz="4" w:space="0" w:color="auto"/>
              <w:bottom w:val="single" w:sz="4" w:space="0" w:color="auto"/>
              <w:right w:val="single" w:sz="4" w:space="0" w:color="auto"/>
            </w:tcBorders>
          </w:tcPr>
          <w:p w14:paraId="52A90627" w14:textId="47B46E60"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33 2000-5-52 </w:t>
            </w:r>
            <w:r w:rsidR="00E5352D" w:rsidRPr="00033FED">
              <w:rPr>
                <w:rFonts w:asciiTheme="minorHAnsi" w:hAnsiTheme="minorHAnsi" w:cstheme="minorHAnsi"/>
                <w:color w:val="000000"/>
                <w:lang w:eastAsia="cs-CZ"/>
              </w:rPr>
              <w:t>ED</w:t>
            </w:r>
            <w:r w:rsidRPr="0062657F">
              <w:rPr>
                <w:rFonts w:asciiTheme="minorHAnsi" w:hAnsiTheme="minorHAnsi" w:cstheme="minorHAnsi"/>
                <w:color w:val="000000"/>
                <w:lang w:eastAsia="cs-CZ"/>
              </w:rPr>
              <w:t>.2</w:t>
            </w:r>
          </w:p>
        </w:tc>
        <w:tc>
          <w:tcPr>
            <w:tcW w:w="1275" w:type="dxa"/>
            <w:tcBorders>
              <w:top w:val="nil"/>
              <w:left w:val="nil"/>
              <w:bottom w:val="single" w:sz="4" w:space="0" w:color="auto"/>
              <w:right w:val="single" w:sz="4" w:space="0" w:color="auto"/>
            </w:tcBorders>
            <w:noWrap/>
          </w:tcPr>
          <w:p w14:paraId="395DE90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332000</w:t>
            </w:r>
          </w:p>
        </w:tc>
        <w:tc>
          <w:tcPr>
            <w:tcW w:w="5010" w:type="dxa"/>
            <w:tcBorders>
              <w:top w:val="nil"/>
              <w:left w:val="nil"/>
              <w:bottom w:val="single" w:sz="4" w:space="0" w:color="auto"/>
              <w:right w:val="single" w:sz="4" w:space="0" w:color="auto"/>
            </w:tcBorders>
          </w:tcPr>
          <w:p w14:paraId="62C06EE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Elektrické instalace nízkého napětí - Část 5-52: Výběr a stavba elektrických zařízení - Elektrická vedení</w:t>
            </w:r>
          </w:p>
        </w:tc>
      </w:tr>
      <w:tr w:rsidR="00A93C20" w:rsidRPr="00033FED" w14:paraId="36C39AFA" w14:textId="77777777" w:rsidTr="0032474D">
        <w:trPr>
          <w:trHeight w:val="900"/>
        </w:trPr>
        <w:tc>
          <w:tcPr>
            <w:tcW w:w="2694" w:type="dxa"/>
            <w:tcBorders>
              <w:top w:val="nil"/>
              <w:left w:val="single" w:sz="4" w:space="0" w:color="auto"/>
              <w:bottom w:val="single" w:sz="4" w:space="0" w:color="auto"/>
              <w:right w:val="single" w:sz="4" w:space="0" w:color="auto"/>
            </w:tcBorders>
          </w:tcPr>
          <w:p w14:paraId="116FC3F9" w14:textId="11069CFA"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33 2000-5-53 </w:t>
            </w:r>
            <w:r w:rsidR="00E5352D" w:rsidRPr="00033FED">
              <w:rPr>
                <w:rFonts w:asciiTheme="minorHAnsi" w:hAnsiTheme="minorHAnsi" w:cstheme="minorHAnsi"/>
                <w:color w:val="000000"/>
                <w:lang w:eastAsia="cs-CZ"/>
              </w:rPr>
              <w:t>ED</w:t>
            </w:r>
            <w:r w:rsidRPr="0062657F">
              <w:rPr>
                <w:rFonts w:asciiTheme="minorHAnsi" w:hAnsiTheme="minorHAnsi" w:cstheme="minorHAnsi"/>
                <w:color w:val="000000"/>
                <w:lang w:eastAsia="cs-CZ"/>
              </w:rPr>
              <w:t>.</w:t>
            </w:r>
            <w:r w:rsidR="00E5352D" w:rsidRPr="00033FED">
              <w:rPr>
                <w:rFonts w:asciiTheme="minorHAnsi" w:hAnsiTheme="minorHAnsi" w:cstheme="minorHAnsi"/>
                <w:color w:val="000000"/>
                <w:lang w:eastAsia="cs-CZ"/>
              </w:rPr>
              <w:t>3</w:t>
            </w:r>
          </w:p>
        </w:tc>
        <w:tc>
          <w:tcPr>
            <w:tcW w:w="1275" w:type="dxa"/>
            <w:tcBorders>
              <w:top w:val="nil"/>
              <w:left w:val="nil"/>
              <w:bottom w:val="single" w:sz="4" w:space="0" w:color="auto"/>
              <w:right w:val="single" w:sz="4" w:space="0" w:color="auto"/>
            </w:tcBorders>
            <w:noWrap/>
          </w:tcPr>
          <w:p w14:paraId="07BDF29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332000</w:t>
            </w:r>
          </w:p>
        </w:tc>
        <w:tc>
          <w:tcPr>
            <w:tcW w:w="5010" w:type="dxa"/>
            <w:tcBorders>
              <w:top w:val="nil"/>
              <w:left w:val="nil"/>
              <w:bottom w:val="single" w:sz="4" w:space="0" w:color="auto"/>
              <w:right w:val="single" w:sz="4" w:space="0" w:color="auto"/>
            </w:tcBorders>
          </w:tcPr>
          <w:p w14:paraId="1D112BA2" w14:textId="45C0E13C" w:rsidR="00A93C20" w:rsidRPr="0062657F" w:rsidRDefault="00E5352D" w:rsidP="0032474D">
            <w:pPr>
              <w:jc w:val="left"/>
              <w:rPr>
                <w:rFonts w:asciiTheme="minorHAnsi" w:hAnsiTheme="minorHAnsi" w:cstheme="minorHAnsi"/>
                <w:color w:val="000000"/>
                <w:lang w:eastAsia="cs-CZ"/>
              </w:rPr>
            </w:pPr>
            <w:r w:rsidRPr="00033FED">
              <w:rPr>
                <w:rFonts w:asciiTheme="minorHAnsi" w:hAnsiTheme="minorHAnsi" w:cstheme="minorHAnsi"/>
                <w:color w:val="000000"/>
                <w:lang w:eastAsia="cs-CZ"/>
              </w:rPr>
              <w:t>Elektrické instalace nízkého napětí - Část 5-53: Výběr a stavba elektrických zařízení - Spínací a řídicí přístroje</w:t>
            </w:r>
            <w:r w:rsidR="00A93C20" w:rsidRPr="0062657F">
              <w:rPr>
                <w:rFonts w:asciiTheme="minorHAnsi" w:hAnsiTheme="minorHAnsi" w:cstheme="minorHAnsi"/>
                <w:color w:val="000000"/>
                <w:lang w:eastAsia="cs-CZ"/>
              </w:rPr>
              <w:t xml:space="preserve"> </w:t>
            </w:r>
          </w:p>
        </w:tc>
      </w:tr>
      <w:tr w:rsidR="00A93C20" w:rsidRPr="00033FED" w14:paraId="4F07CA65" w14:textId="77777777" w:rsidTr="0032474D">
        <w:trPr>
          <w:trHeight w:val="900"/>
        </w:trPr>
        <w:tc>
          <w:tcPr>
            <w:tcW w:w="2694" w:type="dxa"/>
            <w:tcBorders>
              <w:top w:val="nil"/>
              <w:left w:val="single" w:sz="4" w:space="0" w:color="auto"/>
              <w:bottom w:val="single" w:sz="4" w:space="0" w:color="auto"/>
              <w:right w:val="single" w:sz="4" w:space="0" w:color="auto"/>
            </w:tcBorders>
          </w:tcPr>
          <w:p w14:paraId="091D3A59" w14:textId="5F3F588E"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33 2000-5-54 </w:t>
            </w:r>
            <w:r w:rsidR="00E5352D" w:rsidRPr="00033FED">
              <w:rPr>
                <w:rFonts w:asciiTheme="minorHAnsi" w:hAnsiTheme="minorHAnsi" w:cstheme="minorHAnsi"/>
                <w:color w:val="000000"/>
                <w:lang w:eastAsia="cs-CZ"/>
              </w:rPr>
              <w:t>ED</w:t>
            </w:r>
            <w:r w:rsidRPr="0062657F">
              <w:rPr>
                <w:rFonts w:asciiTheme="minorHAnsi" w:hAnsiTheme="minorHAnsi" w:cstheme="minorHAnsi"/>
                <w:color w:val="000000"/>
                <w:lang w:eastAsia="cs-CZ"/>
              </w:rPr>
              <w:t>.3</w:t>
            </w:r>
          </w:p>
        </w:tc>
        <w:tc>
          <w:tcPr>
            <w:tcW w:w="1275" w:type="dxa"/>
            <w:tcBorders>
              <w:top w:val="nil"/>
              <w:left w:val="nil"/>
              <w:bottom w:val="single" w:sz="4" w:space="0" w:color="auto"/>
              <w:right w:val="single" w:sz="4" w:space="0" w:color="auto"/>
            </w:tcBorders>
            <w:noWrap/>
          </w:tcPr>
          <w:p w14:paraId="41540D6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332000</w:t>
            </w:r>
          </w:p>
        </w:tc>
        <w:tc>
          <w:tcPr>
            <w:tcW w:w="5010" w:type="dxa"/>
            <w:tcBorders>
              <w:top w:val="nil"/>
              <w:left w:val="nil"/>
              <w:bottom w:val="single" w:sz="4" w:space="0" w:color="auto"/>
              <w:right w:val="single" w:sz="4" w:space="0" w:color="auto"/>
            </w:tcBorders>
          </w:tcPr>
          <w:p w14:paraId="5093BEB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Elektrické instalace nízkého napětí - Část 5-54: Výběr a stavba elektrických zařízení – Uzemnění a ochranné vodiče</w:t>
            </w:r>
          </w:p>
        </w:tc>
      </w:tr>
      <w:tr w:rsidR="00A93C20" w:rsidRPr="00033FED" w14:paraId="7A9FB1AC" w14:textId="77777777" w:rsidTr="0032474D">
        <w:trPr>
          <w:trHeight w:val="300"/>
        </w:trPr>
        <w:tc>
          <w:tcPr>
            <w:tcW w:w="2694" w:type="dxa"/>
            <w:tcBorders>
              <w:top w:val="nil"/>
              <w:left w:val="single" w:sz="4" w:space="0" w:color="auto"/>
              <w:bottom w:val="single" w:sz="4" w:space="0" w:color="auto"/>
              <w:right w:val="single" w:sz="4" w:space="0" w:color="auto"/>
            </w:tcBorders>
          </w:tcPr>
          <w:p w14:paraId="78EC57B5" w14:textId="0E8615A1"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33 2000-6 </w:t>
            </w:r>
            <w:r w:rsidR="00E5352D" w:rsidRPr="00033FED">
              <w:rPr>
                <w:rFonts w:asciiTheme="minorHAnsi" w:hAnsiTheme="minorHAnsi" w:cstheme="minorHAnsi"/>
                <w:color w:val="000000"/>
                <w:lang w:eastAsia="cs-CZ"/>
              </w:rPr>
              <w:t>ED.2</w:t>
            </w:r>
          </w:p>
        </w:tc>
        <w:tc>
          <w:tcPr>
            <w:tcW w:w="1275" w:type="dxa"/>
            <w:tcBorders>
              <w:top w:val="nil"/>
              <w:left w:val="nil"/>
              <w:bottom w:val="single" w:sz="4" w:space="0" w:color="auto"/>
              <w:right w:val="single" w:sz="4" w:space="0" w:color="auto"/>
            </w:tcBorders>
            <w:noWrap/>
          </w:tcPr>
          <w:p w14:paraId="1DEDC4D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332000</w:t>
            </w:r>
          </w:p>
        </w:tc>
        <w:tc>
          <w:tcPr>
            <w:tcW w:w="5010" w:type="dxa"/>
            <w:tcBorders>
              <w:top w:val="nil"/>
              <w:left w:val="nil"/>
              <w:bottom w:val="single" w:sz="4" w:space="0" w:color="auto"/>
              <w:right w:val="single" w:sz="4" w:space="0" w:color="auto"/>
            </w:tcBorders>
          </w:tcPr>
          <w:p w14:paraId="45A589A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Elektrické instalace nízkého napětí - Část 6: Revize </w:t>
            </w:r>
          </w:p>
        </w:tc>
      </w:tr>
      <w:tr w:rsidR="00A93C20" w:rsidRPr="00033FED" w14:paraId="4A9A1B5B" w14:textId="77777777" w:rsidTr="0032474D">
        <w:trPr>
          <w:trHeight w:val="900"/>
        </w:trPr>
        <w:tc>
          <w:tcPr>
            <w:tcW w:w="2694" w:type="dxa"/>
            <w:tcBorders>
              <w:top w:val="nil"/>
              <w:left w:val="single" w:sz="4" w:space="0" w:color="auto"/>
              <w:bottom w:val="single" w:sz="4" w:space="0" w:color="auto"/>
              <w:right w:val="single" w:sz="4" w:space="0" w:color="auto"/>
            </w:tcBorders>
          </w:tcPr>
          <w:p w14:paraId="5B700F0A" w14:textId="5B6924FA"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33 2000-7-701 </w:t>
            </w:r>
            <w:r w:rsidR="00E5352D" w:rsidRPr="00033FED">
              <w:rPr>
                <w:rFonts w:asciiTheme="minorHAnsi" w:hAnsiTheme="minorHAnsi" w:cstheme="minorHAnsi"/>
                <w:color w:val="000000"/>
                <w:lang w:eastAsia="cs-CZ"/>
              </w:rPr>
              <w:t>ED</w:t>
            </w:r>
            <w:r w:rsidRPr="0062657F">
              <w:rPr>
                <w:rFonts w:asciiTheme="minorHAnsi" w:hAnsiTheme="minorHAnsi" w:cstheme="minorHAnsi"/>
                <w:color w:val="000000"/>
                <w:lang w:eastAsia="cs-CZ"/>
              </w:rPr>
              <w:t xml:space="preserve">.2 </w:t>
            </w:r>
          </w:p>
        </w:tc>
        <w:tc>
          <w:tcPr>
            <w:tcW w:w="1275" w:type="dxa"/>
            <w:tcBorders>
              <w:top w:val="nil"/>
              <w:left w:val="nil"/>
              <w:bottom w:val="single" w:sz="4" w:space="0" w:color="auto"/>
              <w:right w:val="single" w:sz="4" w:space="0" w:color="auto"/>
            </w:tcBorders>
            <w:noWrap/>
          </w:tcPr>
          <w:p w14:paraId="74FDE0B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332000</w:t>
            </w:r>
          </w:p>
        </w:tc>
        <w:tc>
          <w:tcPr>
            <w:tcW w:w="5010" w:type="dxa"/>
            <w:tcBorders>
              <w:top w:val="nil"/>
              <w:left w:val="nil"/>
              <w:bottom w:val="single" w:sz="4" w:space="0" w:color="auto"/>
              <w:right w:val="single" w:sz="4" w:space="0" w:color="auto"/>
            </w:tcBorders>
          </w:tcPr>
          <w:p w14:paraId="4AA22CB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Elektrické instalace nízkého napětí - Část 7-701: Zařízení jednoúčelová a ve zvláštních objektech - Prostory s vanou nebo sprchou </w:t>
            </w:r>
          </w:p>
        </w:tc>
      </w:tr>
      <w:tr w:rsidR="00A93C20" w:rsidRPr="00033FED" w14:paraId="457DF9C4" w14:textId="77777777" w:rsidTr="0032474D">
        <w:trPr>
          <w:trHeight w:val="600"/>
        </w:trPr>
        <w:tc>
          <w:tcPr>
            <w:tcW w:w="2694" w:type="dxa"/>
            <w:tcBorders>
              <w:top w:val="nil"/>
              <w:left w:val="single" w:sz="4" w:space="0" w:color="auto"/>
              <w:bottom w:val="single" w:sz="4" w:space="0" w:color="auto"/>
              <w:right w:val="single" w:sz="4" w:space="0" w:color="auto"/>
            </w:tcBorders>
          </w:tcPr>
          <w:p w14:paraId="151858B7" w14:textId="10735AD5" w:rsidR="00A93C20" w:rsidRPr="0062657F" w:rsidRDefault="7273109E"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 xml:space="preserve">ČSN 33 2000-7-704 </w:t>
            </w:r>
            <w:r w:rsidR="00E5352D" w:rsidRPr="00033FED">
              <w:rPr>
                <w:rFonts w:asciiTheme="minorHAnsi" w:hAnsiTheme="minorHAnsi" w:cstheme="minorHAnsi"/>
                <w:color w:val="000000" w:themeColor="text1"/>
                <w:lang w:eastAsia="cs-CZ"/>
              </w:rPr>
              <w:t>ED</w:t>
            </w:r>
            <w:r w:rsidRPr="0062657F">
              <w:rPr>
                <w:rFonts w:asciiTheme="minorHAnsi" w:hAnsiTheme="minorHAnsi" w:cstheme="minorHAnsi"/>
                <w:color w:val="000000" w:themeColor="text1"/>
                <w:lang w:eastAsia="cs-CZ"/>
              </w:rPr>
              <w:t>.</w:t>
            </w:r>
            <w:r w:rsidR="6F0602AC" w:rsidRPr="0062657F">
              <w:rPr>
                <w:rFonts w:asciiTheme="minorHAnsi" w:hAnsiTheme="minorHAnsi" w:cstheme="minorHAnsi"/>
                <w:color w:val="000000" w:themeColor="text1"/>
                <w:lang w:eastAsia="cs-CZ"/>
              </w:rPr>
              <w:t>3</w:t>
            </w:r>
          </w:p>
        </w:tc>
        <w:tc>
          <w:tcPr>
            <w:tcW w:w="1275" w:type="dxa"/>
            <w:tcBorders>
              <w:top w:val="nil"/>
              <w:left w:val="nil"/>
              <w:bottom w:val="single" w:sz="4" w:space="0" w:color="auto"/>
              <w:right w:val="single" w:sz="4" w:space="0" w:color="auto"/>
            </w:tcBorders>
            <w:noWrap/>
          </w:tcPr>
          <w:p w14:paraId="6210121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332000</w:t>
            </w:r>
          </w:p>
        </w:tc>
        <w:tc>
          <w:tcPr>
            <w:tcW w:w="5010" w:type="dxa"/>
            <w:tcBorders>
              <w:top w:val="nil"/>
              <w:left w:val="nil"/>
              <w:bottom w:val="single" w:sz="4" w:space="0" w:color="auto"/>
              <w:right w:val="single" w:sz="4" w:space="0" w:color="auto"/>
            </w:tcBorders>
          </w:tcPr>
          <w:p w14:paraId="1D93ADC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Elektrické instalace nízkého napětí - Část 7-704: Zařízení jednoúčelová a ve zvláštních objektech - Elektrická zařízení na staveništích a demolicích </w:t>
            </w:r>
          </w:p>
        </w:tc>
      </w:tr>
      <w:tr w:rsidR="00A93C20" w:rsidRPr="00033FED" w14:paraId="00D2E321" w14:textId="77777777" w:rsidTr="0032474D">
        <w:trPr>
          <w:trHeight w:val="900"/>
        </w:trPr>
        <w:tc>
          <w:tcPr>
            <w:tcW w:w="2694" w:type="dxa"/>
            <w:tcBorders>
              <w:top w:val="nil"/>
              <w:left w:val="single" w:sz="4" w:space="0" w:color="auto"/>
              <w:bottom w:val="single" w:sz="4" w:space="0" w:color="auto"/>
              <w:right w:val="single" w:sz="4" w:space="0" w:color="auto"/>
            </w:tcBorders>
          </w:tcPr>
          <w:p w14:paraId="0CE3AB93" w14:textId="1E166E35"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33 2000-7-714 </w:t>
            </w:r>
            <w:r w:rsidR="00E5352D" w:rsidRPr="00033FED">
              <w:rPr>
                <w:rFonts w:asciiTheme="minorHAnsi" w:hAnsiTheme="minorHAnsi" w:cstheme="minorHAnsi"/>
                <w:color w:val="000000"/>
                <w:lang w:eastAsia="cs-CZ"/>
              </w:rPr>
              <w:t>ED</w:t>
            </w:r>
            <w:r w:rsidRPr="0062657F">
              <w:rPr>
                <w:rFonts w:asciiTheme="minorHAnsi" w:hAnsiTheme="minorHAnsi" w:cstheme="minorHAnsi"/>
                <w:color w:val="000000"/>
                <w:lang w:eastAsia="cs-CZ"/>
              </w:rPr>
              <w:t>.2</w:t>
            </w:r>
          </w:p>
        </w:tc>
        <w:tc>
          <w:tcPr>
            <w:tcW w:w="1275" w:type="dxa"/>
            <w:tcBorders>
              <w:top w:val="nil"/>
              <w:left w:val="nil"/>
              <w:bottom w:val="single" w:sz="4" w:space="0" w:color="auto"/>
              <w:right w:val="single" w:sz="4" w:space="0" w:color="auto"/>
            </w:tcBorders>
            <w:noWrap/>
          </w:tcPr>
          <w:p w14:paraId="1539D1F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332000</w:t>
            </w:r>
          </w:p>
        </w:tc>
        <w:tc>
          <w:tcPr>
            <w:tcW w:w="5010" w:type="dxa"/>
            <w:tcBorders>
              <w:top w:val="nil"/>
              <w:left w:val="nil"/>
              <w:bottom w:val="single" w:sz="4" w:space="0" w:color="auto"/>
              <w:right w:val="single" w:sz="4" w:space="0" w:color="auto"/>
            </w:tcBorders>
          </w:tcPr>
          <w:p w14:paraId="6637AC1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Elektrické instalace nízkého napětí - Část 7-714: Zařízení jednoúčelová a ve zvláštních objektech - Venkovní světelné instalace</w:t>
            </w:r>
          </w:p>
        </w:tc>
      </w:tr>
      <w:tr w:rsidR="00A93C20" w:rsidRPr="00033FED" w14:paraId="4886CAF5" w14:textId="77777777" w:rsidTr="0032474D">
        <w:trPr>
          <w:trHeight w:val="600"/>
        </w:trPr>
        <w:tc>
          <w:tcPr>
            <w:tcW w:w="2694" w:type="dxa"/>
            <w:tcBorders>
              <w:top w:val="nil"/>
              <w:left w:val="single" w:sz="4" w:space="0" w:color="auto"/>
              <w:bottom w:val="single" w:sz="4" w:space="0" w:color="auto"/>
              <w:right w:val="single" w:sz="4" w:space="0" w:color="auto"/>
            </w:tcBorders>
          </w:tcPr>
          <w:p w14:paraId="35600F81" w14:textId="138DA067" w:rsidR="00A93C20" w:rsidRPr="0062657F" w:rsidRDefault="7273109E"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 xml:space="preserve">ČSN 33 2130 </w:t>
            </w:r>
            <w:r w:rsidR="00EB4805" w:rsidRPr="00033FED">
              <w:rPr>
                <w:rFonts w:asciiTheme="minorHAnsi" w:hAnsiTheme="minorHAnsi" w:cstheme="minorHAnsi"/>
                <w:color w:val="000000" w:themeColor="text1"/>
                <w:lang w:eastAsia="cs-CZ"/>
              </w:rPr>
              <w:t>ED</w:t>
            </w:r>
            <w:r w:rsidRPr="0062657F">
              <w:rPr>
                <w:rFonts w:asciiTheme="minorHAnsi" w:hAnsiTheme="minorHAnsi" w:cstheme="minorHAnsi"/>
                <w:color w:val="000000" w:themeColor="text1"/>
                <w:lang w:eastAsia="cs-CZ"/>
              </w:rPr>
              <w:t>.</w:t>
            </w:r>
            <w:r w:rsidR="2FFCD6F3" w:rsidRPr="0062657F">
              <w:rPr>
                <w:rFonts w:asciiTheme="minorHAnsi" w:hAnsiTheme="minorHAnsi" w:cstheme="minorHAnsi"/>
                <w:color w:val="000000" w:themeColor="text1"/>
                <w:lang w:eastAsia="cs-CZ"/>
              </w:rPr>
              <w:t>4</w:t>
            </w:r>
          </w:p>
        </w:tc>
        <w:tc>
          <w:tcPr>
            <w:tcW w:w="1275" w:type="dxa"/>
            <w:tcBorders>
              <w:top w:val="nil"/>
              <w:left w:val="nil"/>
              <w:bottom w:val="single" w:sz="4" w:space="0" w:color="auto"/>
              <w:right w:val="single" w:sz="4" w:space="0" w:color="auto"/>
            </w:tcBorders>
            <w:noWrap/>
          </w:tcPr>
          <w:p w14:paraId="413F894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332130</w:t>
            </w:r>
          </w:p>
        </w:tc>
        <w:tc>
          <w:tcPr>
            <w:tcW w:w="5010" w:type="dxa"/>
            <w:tcBorders>
              <w:top w:val="nil"/>
              <w:left w:val="nil"/>
              <w:bottom w:val="single" w:sz="4" w:space="0" w:color="auto"/>
              <w:right w:val="single" w:sz="4" w:space="0" w:color="auto"/>
            </w:tcBorders>
          </w:tcPr>
          <w:p w14:paraId="3D823DB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Elektrické instalace nízkého napětí - Vnitřní elektrické rozvody </w:t>
            </w:r>
          </w:p>
        </w:tc>
      </w:tr>
      <w:tr w:rsidR="00A93C20" w:rsidRPr="00033FED" w14:paraId="5A8412ED" w14:textId="77777777" w:rsidTr="0032474D">
        <w:trPr>
          <w:trHeight w:val="585"/>
        </w:trPr>
        <w:tc>
          <w:tcPr>
            <w:tcW w:w="2694" w:type="dxa"/>
            <w:tcBorders>
              <w:top w:val="nil"/>
              <w:left w:val="single" w:sz="4" w:space="0" w:color="auto"/>
              <w:bottom w:val="single" w:sz="4" w:space="0" w:color="auto"/>
              <w:right w:val="single" w:sz="4" w:space="0" w:color="auto"/>
            </w:tcBorders>
          </w:tcPr>
          <w:p w14:paraId="7624F04B" w14:textId="3B4F4E95" w:rsidR="00A93C20" w:rsidRPr="0062657F" w:rsidRDefault="7273109E"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 xml:space="preserve">ČSN EN 60204-1 </w:t>
            </w:r>
            <w:r w:rsidR="00F501B8" w:rsidRPr="00033FED">
              <w:rPr>
                <w:rFonts w:asciiTheme="minorHAnsi" w:hAnsiTheme="minorHAnsi" w:cstheme="minorHAnsi"/>
                <w:color w:val="000000" w:themeColor="text1"/>
                <w:lang w:eastAsia="cs-CZ"/>
              </w:rPr>
              <w:t>ED</w:t>
            </w:r>
            <w:r w:rsidRPr="0062657F">
              <w:rPr>
                <w:rFonts w:asciiTheme="minorHAnsi" w:hAnsiTheme="minorHAnsi" w:cstheme="minorHAnsi"/>
                <w:color w:val="000000" w:themeColor="text1"/>
                <w:lang w:eastAsia="cs-CZ"/>
              </w:rPr>
              <w:t>.</w:t>
            </w:r>
            <w:r w:rsidR="12848D90" w:rsidRPr="0062657F">
              <w:rPr>
                <w:rFonts w:asciiTheme="minorHAnsi" w:hAnsiTheme="minorHAnsi" w:cstheme="minorHAnsi"/>
                <w:color w:val="000000" w:themeColor="text1"/>
                <w:lang w:eastAsia="cs-CZ"/>
              </w:rPr>
              <w:t>3</w:t>
            </w:r>
            <w:r w:rsidRPr="0062657F">
              <w:rPr>
                <w:rFonts w:asciiTheme="minorHAnsi" w:hAnsiTheme="minorHAnsi" w:cstheme="minorHAnsi"/>
                <w:color w:val="000000" w:themeColor="text1"/>
                <w:lang w:eastAsia="cs-CZ"/>
              </w:rPr>
              <w:t xml:space="preserve"> </w:t>
            </w:r>
          </w:p>
        </w:tc>
        <w:tc>
          <w:tcPr>
            <w:tcW w:w="1275" w:type="dxa"/>
            <w:tcBorders>
              <w:top w:val="nil"/>
              <w:left w:val="nil"/>
              <w:bottom w:val="single" w:sz="4" w:space="0" w:color="auto"/>
              <w:right w:val="single" w:sz="4" w:space="0" w:color="auto"/>
            </w:tcBorders>
            <w:noWrap/>
          </w:tcPr>
          <w:p w14:paraId="02235E8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332200</w:t>
            </w:r>
          </w:p>
        </w:tc>
        <w:tc>
          <w:tcPr>
            <w:tcW w:w="5010" w:type="dxa"/>
            <w:tcBorders>
              <w:top w:val="nil"/>
              <w:left w:val="nil"/>
              <w:bottom w:val="single" w:sz="4" w:space="0" w:color="auto"/>
              <w:right w:val="single" w:sz="4" w:space="0" w:color="auto"/>
            </w:tcBorders>
          </w:tcPr>
          <w:p w14:paraId="21EEA030" w14:textId="6C8688B0"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Bezpečnost strojních zařízení - Elektrická zařízení strojů - Část 1: </w:t>
            </w:r>
            <w:r w:rsidR="00F501B8" w:rsidRPr="00033FED">
              <w:rPr>
                <w:rFonts w:asciiTheme="minorHAnsi" w:hAnsiTheme="minorHAnsi" w:cstheme="minorHAnsi"/>
                <w:color w:val="000000"/>
                <w:lang w:eastAsia="cs-CZ"/>
              </w:rPr>
              <w:t>Obecné</w:t>
            </w:r>
            <w:r w:rsidR="00F501B8" w:rsidRPr="0062657F">
              <w:rPr>
                <w:rFonts w:asciiTheme="minorHAnsi" w:hAnsiTheme="minorHAnsi" w:cstheme="minorHAnsi"/>
                <w:color w:val="000000"/>
                <w:lang w:eastAsia="cs-CZ"/>
              </w:rPr>
              <w:t xml:space="preserve"> </w:t>
            </w:r>
            <w:r w:rsidRPr="0062657F">
              <w:rPr>
                <w:rFonts w:asciiTheme="minorHAnsi" w:hAnsiTheme="minorHAnsi" w:cstheme="minorHAnsi"/>
                <w:color w:val="000000"/>
                <w:lang w:eastAsia="cs-CZ"/>
              </w:rPr>
              <w:t xml:space="preserve">požadavky </w:t>
            </w:r>
          </w:p>
        </w:tc>
      </w:tr>
      <w:tr w:rsidR="00A93C20" w:rsidRPr="00033FED" w14:paraId="7257F7FC" w14:textId="77777777" w:rsidTr="0032474D">
        <w:trPr>
          <w:trHeight w:val="600"/>
        </w:trPr>
        <w:tc>
          <w:tcPr>
            <w:tcW w:w="2694" w:type="dxa"/>
            <w:tcBorders>
              <w:top w:val="nil"/>
              <w:left w:val="single" w:sz="4" w:space="0" w:color="auto"/>
              <w:bottom w:val="single" w:sz="4" w:space="0" w:color="auto"/>
              <w:right w:val="single" w:sz="4" w:space="0" w:color="auto"/>
            </w:tcBorders>
          </w:tcPr>
          <w:p w14:paraId="17D6F580" w14:textId="0036AA9F" w:rsidR="00A93C20" w:rsidRPr="0062657F" w:rsidRDefault="7273109E"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ČSN EN</w:t>
            </w:r>
            <w:r w:rsidR="00F501B8" w:rsidRPr="00033FED">
              <w:rPr>
                <w:rFonts w:asciiTheme="minorHAnsi" w:hAnsiTheme="minorHAnsi" w:cstheme="minorHAnsi"/>
                <w:color w:val="000000" w:themeColor="text1"/>
                <w:lang w:eastAsia="cs-CZ"/>
              </w:rPr>
              <w:t xml:space="preserve"> IEC</w:t>
            </w:r>
            <w:r w:rsidRPr="0062657F">
              <w:rPr>
                <w:rFonts w:asciiTheme="minorHAnsi" w:hAnsiTheme="minorHAnsi" w:cstheme="minorHAnsi"/>
                <w:color w:val="000000" w:themeColor="text1"/>
                <w:lang w:eastAsia="cs-CZ"/>
              </w:rPr>
              <w:t xml:space="preserve"> 60079-10-1 </w:t>
            </w:r>
            <w:r w:rsidR="00F501B8" w:rsidRPr="00033FED">
              <w:rPr>
                <w:rFonts w:asciiTheme="minorHAnsi" w:hAnsiTheme="minorHAnsi" w:cstheme="minorHAnsi"/>
                <w:color w:val="000000" w:themeColor="text1"/>
                <w:lang w:eastAsia="cs-CZ"/>
              </w:rPr>
              <w:t>ED</w:t>
            </w:r>
            <w:r w:rsidR="2E070120" w:rsidRPr="0062657F">
              <w:rPr>
                <w:rFonts w:asciiTheme="minorHAnsi" w:hAnsiTheme="minorHAnsi" w:cstheme="minorHAnsi"/>
                <w:color w:val="000000" w:themeColor="text1"/>
                <w:lang w:eastAsia="cs-CZ"/>
              </w:rPr>
              <w:t>.3</w:t>
            </w:r>
          </w:p>
        </w:tc>
        <w:tc>
          <w:tcPr>
            <w:tcW w:w="1275" w:type="dxa"/>
            <w:tcBorders>
              <w:top w:val="nil"/>
              <w:left w:val="nil"/>
              <w:bottom w:val="single" w:sz="4" w:space="0" w:color="auto"/>
              <w:right w:val="single" w:sz="4" w:space="0" w:color="auto"/>
            </w:tcBorders>
            <w:noWrap/>
          </w:tcPr>
          <w:p w14:paraId="2C94FC7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332320</w:t>
            </w:r>
          </w:p>
        </w:tc>
        <w:tc>
          <w:tcPr>
            <w:tcW w:w="5010" w:type="dxa"/>
            <w:tcBorders>
              <w:top w:val="nil"/>
              <w:left w:val="nil"/>
              <w:bottom w:val="single" w:sz="4" w:space="0" w:color="auto"/>
              <w:right w:val="single" w:sz="4" w:space="0" w:color="auto"/>
            </w:tcBorders>
          </w:tcPr>
          <w:p w14:paraId="6AA5B68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Výbušné atmosféry - Část 10-1: Určování nebezpečných prostorů - Výbušné plynné atmosféry</w:t>
            </w:r>
          </w:p>
        </w:tc>
      </w:tr>
      <w:tr w:rsidR="00A93C20" w:rsidRPr="00033FED" w14:paraId="1A39872D" w14:textId="77777777" w:rsidTr="0032474D">
        <w:trPr>
          <w:trHeight w:val="600"/>
        </w:trPr>
        <w:tc>
          <w:tcPr>
            <w:tcW w:w="2694" w:type="dxa"/>
            <w:tcBorders>
              <w:top w:val="nil"/>
              <w:left w:val="single" w:sz="4" w:space="0" w:color="auto"/>
              <w:bottom w:val="single" w:sz="4" w:space="0" w:color="auto"/>
              <w:right w:val="single" w:sz="4" w:space="0" w:color="auto"/>
            </w:tcBorders>
          </w:tcPr>
          <w:p w14:paraId="33D17F6D" w14:textId="411A2C1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EN 60079-14 </w:t>
            </w:r>
            <w:r w:rsidR="00F501B8" w:rsidRPr="00033FED">
              <w:rPr>
                <w:rFonts w:asciiTheme="minorHAnsi" w:hAnsiTheme="minorHAnsi" w:cstheme="minorHAnsi"/>
                <w:color w:val="000000"/>
                <w:lang w:eastAsia="cs-CZ"/>
              </w:rPr>
              <w:t>ED</w:t>
            </w:r>
            <w:r w:rsidRPr="0062657F">
              <w:rPr>
                <w:rFonts w:asciiTheme="minorHAnsi" w:hAnsiTheme="minorHAnsi" w:cstheme="minorHAnsi"/>
                <w:color w:val="000000"/>
                <w:lang w:eastAsia="cs-CZ"/>
              </w:rPr>
              <w:t>.4</w:t>
            </w:r>
          </w:p>
        </w:tc>
        <w:tc>
          <w:tcPr>
            <w:tcW w:w="1275" w:type="dxa"/>
            <w:tcBorders>
              <w:top w:val="nil"/>
              <w:left w:val="nil"/>
              <w:bottom w:val="single" w:sz="4" w:space="0" w:color="auto"/>
              <w:right w:val="single" w:sz="4" w:space="0" w:color="auto"/>
            </w:tcBorders>
            <w:noWrap/>
          </w:tcPr>
          <w:p w14:paraId="07123C4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332320</w:t>
            </w:r>
          </w:p>
        </w:tc>
        <w:tc>
          <w:tcPr>
            <w:tcW w:w="5010" w:type="dxa"/>
            <w:tcBorders>
              <w:top w:val="nil"/>
              <w:left w:val="nil"/>
              <w:bottom w:val="single" w:sz="4" w:space="0" w:color="auto"/>
              <w:right w:val="single" w:sz="4" w:space="0" w:color="auto"/>
            </w:tcBorders>
          </w:tcPr>
          <w:p w14:paraId="619E8AA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Výbušné atmosféry - Část 14: Návrh, výběr a zřizování elektrických instalací </w:t>
            </w:r>
          </w:p>
        </w:tc>
      </w:tr>
      <w:tr w:rsidR="00A93C20" w:rsidRPr="00033FED" w14:paraId="03C9E778" w14:textId="77777777" w:rsidTr="0032474D">
        <w:trPr>
          <w:trHeight w:val="600"/>
        </w:trPr>
        <w:tc>
          <w:tcPr>
            <w:tcW w:w="2694" w:type="dxa"/>
            <w:tcBorders>
              <w:top w:val="nil"/>
              <w:left w:val="single" w:sz="4" w:space="0" w:color="auto"/>
              <w:bottom w:val="single" w:sz="4" w:space="0" w:color="auto"/>
              <w:right w:val="single" w:sz="4" w:space="0" w:color="auto"/>
            </w:tcBorders>
          </w:tcPr>
          <w:p w14:paraId="2C039BC5" w14:textId="1FFCF014"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EN 60079-17 </w:t>
            </w:r>
            <w:r w:rsidR="00F501B8" w:rsidRPr="00033FED">
              <w:rPr>
                <w:rFonts w:asciiTheme="minorHAnsi" w:hAnsiTheme="minorHAnsi" w:cstheme="minorHAnsi"/>
                <w:color w:val="000000"/>
                <w:lang w:eastAsia="cs-CZ"/>
              </w:rPr>
              <w:t>ED</w:t>
            </w:r>
            <w:r w:rsidRPr="0062657F">
              <w:rPr>
                <w:rFonts w:asciiTheme="minorHAnsi" w:hAnsiTheme="minorHAnsi" w:cstheme="minorHAnsi"/>
                <w:color w:val="000000"/>
                <w:lang w:eastAsia="cs-CZ"/>
              </w:rPr>
              <w:t>.4</w:t>
            </w:r>
          </w:p>
        </w:tc>
        <w:tc>
          <w:tcPr>
            <w:tcW w:w="1275" w:type="dxa"/>
            <w:tcBorders>
              <w:top w:val="nil"/>
              <w:left w:val="nil"/>
              <w:bottom w:val="single" w:sz="4" w:space="0" w:color="auto"/>
              <w:right w:val="single" w:sz="4" w:space="0" w:color="auto"/>
            </w:tcBorders>
            <w:noWrap/>
          </w:tcPr>
          <w:p w14:paraId="217BA6E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332320</w:t>
            </w:r>
          </w:p>
        </w:tc>
        <w:tc>
          <w:tcPr>
            <w:tcW w:w="5010" w:type="dxa"/>
            <w:tcBorders>
              <w:top w:val="nil"/>
              <w:left w:val="nil"/>
              <w:bottom w:val="single" w:sz="4" w:space="0" w:color="auto"/>
              <w:right w:val="single" w:sz="4" w:space="0" w:color="auto"/>
            </w:tcBorders>
          </w:tcPr>
          <w:p w14:paraId="1FBF2A6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Výbušné atmosféry - Část 17: Revize a preventivní údržba elektrických instalací </w:t>
            </w:r>
          </w:p>
        </w:tc>
      </w:tr>
      <w:tr w:rsidR="00A93C20" w:rsidRPr="00033FED" w14:paraId="568B60D3" w14:textId="77777777" w:rsidTr="0032474D">
        <w:trPr>
          <w:trHeight w:val="300"/>
        </w:trPr>
        <w:tc>
          <w:tcPr>
            <w:tcW w:w="2694" w:type="dxa"/>
            <w:tcBorders>
              <w:top w:val="nil"/>
              <w:left w:val="single" w:sz="4" w:space="0" w:color="auto"/>
              <w:bottom w:val="single" w:sz="4" w:space="0" w:color="auto"/>
              <w:right w:val="single" w:sz="4" w:space="0" w:color="auto"/>
            </w:tcBorders>
          </w:tcPr>
          <w:p w14:paraId="73C18F5A" w14:textId="42C86FEF"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60909-0</w:t>
            </w:r>
            <w:r w:rsidR="00F501B8" w:rsidRPr="00033FED">
              <w:rPr>
                <w:rFonts w:asciiTheme="minorHAnsi" w:hAnsiTheme="minorHAnsi" w:cstheme="minorHAnsi"/>
                <w:color w:val="000000"/>
                <w:lang w:eastAsia="cs-CZ"/>
              </w:rPr>
              <w:t xml:space="preserve"> ED.2</w:t>
            </w:r>
            <w:r w:rsidRPr="0062657F">
              <w:rPr>
                <w:rFonts w:asciiTheme="minorHAnsi" w:hAnsiTheme="minorHAnsi" w:cstheme="minorHAnsi"/>
                <w:color w:val="000000"/>
                <w:lang w:eastAsia="cs-CZ"/>
              </w:rPr>
              <w:t xml:space="preserve"> </w:t>
            </w:r>
          </w:p>
        </w:tc>
        <w:tc>
          <w:tcPr>
            <w:tcW w:w="1275" w:type="dxa"/>
            <w:tcBorders>
              <w:top w:val="nil"/>
              <w:left w:val="nil"/>
              <w:bottom w:val="single" w:sz="4" w:space="0" w:color="auto"/>
              <w:right w:val="single" w:sz="4" w:space="0" w:color="auto"/>
            </w:tcBorders>
            <w:noWrap/>
          </w:tcPr>
          <w:p w14:paraId="63A568B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333022</w:t>
            </w:r>
          </w:p>
        </w:tc>
        <w:tc>
          <w:tcPr>
            <w:tcW w:w="5010" w:type="dxa"/>
            <w:tcBorders>
              <w:top w:val="nil"/>
              <w:left w:val="nil"/>
              <w:bottom w:val="single" w:sz="4" w:space="0" w:color="auto"/>
              <w:right w:val="single" w:sz="4" w:space="0" w:color="auto"/>
            </w:tcBorders>
          </w:tcPr>
          <w:p w14:paraId="5BAEA8B7" w14:textId="4592F792"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Zkratové proudy v trojfázových střídavých soustavách</w:t>
            </w:r>
            <w:r w:rsidR="00F501B8" w:rsidRPr="00033FED">
              <w:rPr>
                <w:rFonts w:asciiTheme="minorHAnsi" w:hAnsiTheme="minorHAnsi" w:cstheme="minorHAnsi"/>
                <w:color w:val="000000"/>
                <w:lang w:eastAsia="cs-CZ"/>
              </w:rPr>
              <w:t xml:space="preserve"> -</w:t>
            </w:r>
            <w:r w:rsidRPr="0062657F">
              <w:rPr>
                <w:rFonts w:asciiTheme="minorHAnsi" w:hAnsiTheme="minorHAnsi" w:cstheme="minorHAnsi"/>
                <w:color w:val="000000"/>
                <w:lang w:eastAsia="cs-CZ"/>
              </w:rPr>
              <w:t xml:space="preserve"> Část 0: Výpočet proudů </w:t>
            </w:r>
          </w:p>
        </w:tc>
      </w:tr>
      <w:tr w:rsidR="00A93C20" w:rsidRPr="00033FED" w14:paraId="5D0209C9" w14:textId="77777777" w:rsidTr="0032474D">
        <w:trPr>
          <w:trHeight w:val="900"/>
        </w:trPr>
        <w:tc>
          <w:tcPr>
            <w:tcW w:w="2694" w:type="dxa"/>
            <w:tcBorders>
              <w:top w:val="nil"/>
              <w:left w:val="single" w:sz="4" w:space="0" w:color="auto"/>
              <w:bottom w:val="single" w:sz="4" w:space="0" w:color="auto"/>
              <w:right w:val="single" w:sz="4" w:space="0" w:color="auto"/>
            </w:tcBorders>
          </w:tcPr>
          <w:p w14:paraId="3C0E718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lastRenderedPageBreak/>
              <w:t xml:space="preserve">ČSN EN 61660-1 </w:t>
            </w:r>
          </w:p>
        </w:tc>
        <w:tc>
          <w:tcPr>
            <w:tcW w:w="1275" w:type="dxa"/>
            <w:tcBorders>
              <w:top w:val="nil"/>
              <w:left w:val="nil"/>
              <w:bottom w:val="single" w:sz="4" w:space="0" w:color="auto"/>
              <w:right w:val="single" w:sz="4" w:space="0" w:color="auto"/>
            </w:tcBorders>
            <w:noWrap/>
          </w:tcPr>
          <w:p w14:paraId="1125C04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333025</w:t>
            </w:r>
          </w:p>
        </w:tc>
        <w:tc>
          <w:tcPr>
            <w:tcW w:w="5010" w:type="dxa"/>
            <w:tcBorders>
              <w:top w:val="nil"/>
              <w:left w:val="nil"/>
              <w:bottom w:val="single" w:sz="4" w:space="0" w:color="auto"/>
              <w:right w:val="single" w:sz="4" w:space="0" w:color="auto"/>
            </w:tcBorders>
          </w:tcPr>
          <w:p w14:paraId="704D3548" w14:textId="323080BE"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Zkratové proudy ve stejnosměrných rozvodech vlastní spotřeby v elektrárnách a rozvodnách</w:t>
            </w:r>
            <w:r w:rsidR="00F501B8" w:rsidRPr="00033FED">
              <w:rPr>
                <w:rFonts w:asciiTheme="minorHAnsi" w:hAnsiTheme="minorHAnsi" w:cstheme="minorHAnsi"/>
                <w:color w:val="000000"/>
                <w:lang w:eastAsia="cs-CZ"/>
              </w:rPr>
              <w:t xml:space="preserve"> -</w:t>
            </w:r>
            <w:r w:rsidRPr="0062657F">
              <w:rPr>
                <w:rFonts w:asciiTheme="minorHAnsi" w:hAnsiTheme="minorHAnsi" w:cstheme="minorHAnsi"/>
                <w:color w:val="000000"/>
                <w:lang w:eastAsia="cs-CZ"/>
              </w:rPr>
              <w:t xml:space="preserve"> Část 1: Výpočet zkratových proudů </w:t>
            </w:r>
          </w:p>
        </w:tc>
      </w:tr>
      <w:tr w:rsidR="00A93C20" w:rsidRPr="00033FED" w14:paraId="16788E77" w14:textId="77777777" w:rsidTr="0032474D">
        <w:trPr>
          <w:trHeight w:val="300"/>
        </w:trPr>
        <w:tc>
          <w:tcPr>
            <w:tcW w:w="2694" w:type="dxa"/>
            <w:tcBorders>
              <w:top w:val="nil"/>
              <w:left w:val="single" w:sz="4" w:space="0" w:color="auto"/>
              <w:bottom w:val="single" w:sz="4" w:space="0" w:color="auto"/>
              <w:right w:val="single" w:sz="4" w:space="0" w:color="auto"/>
            </w:tcBorders>
          </w:tcPr>
          <w:p w14:paraId="323E3CF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33 3051 </w:t>
            </w:r>
          </w:p>
        </w:tc>
        <w:tc>
          <w:tcPr>
            <w:tcW w:w="1275" w:type="dxa"/>
            <w:tcBorders>
              <w:top w:val="nil"/>
              <w:left w:val="nil"/>
              <w:bottom w:val="single" w:sz="4" w:space="0" w:color="auto"/>
              <w:right w:val="single" w:sz="4" w:space="0" w:color="auto"/>
            </w:tcBorders>
            <w:noWrap/>
          </w:tcPr>
          <w:p w14:paraId="18B5742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333051</w:t>
            </w:r>
          </w:p>
        </w:tc>
        <w:tc>
          <w:tcPr>
            <w:tcW w:w="5010" w:type="dxa"/>
            <w:tcBorders>
              <w:top w:val="nil"/>
              <w:left w:val="nil"/>
              <w:bottom w:val="single" w:sz="4" w:space="0" w:color="auto"/>
              <w:right w:val="single" w:sz="4" w:space="0" w:color="auto"/>
            </w:tcBorders>
          </w:tcPr>
          <w:p w14:paraId="043593E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Ochrany elektrických strojů a rozvodných zařízení </w:t>
            </w:r>
          </w:p>
        </w:tc>
      </w:tr>
      <w:tr w:rsidR="00A93C20" w:rsidRPr="00033FED" w14:paraId="53660960" w14:textId="77777777" w:rsidTr="0032474D">
        <w:trPr>
          <w:trHeight w:val="600"/>
        </w:trPr>
        <w:tc>
          <w:tcPr>
            <w:tcW w:w="2694" w:type="dxa"/>
            <w:tcBorders>
              <w:top w:val="nil"/>
              <w:left w:val="single" w:sz="4" w:space="0" w:color="auto"/>
              <w:bottom w:val="single" w:sz="4" w:space="0" w:color="auto"/>
              <w:right w:val="single" w:sz="4" w:space="0" w:color="auto"/>
            </w:tcBorders>
          </w:tcPr>
          <w:p w14:paraId="29FE3AE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33 3080 </w:t>
            </w:r>
          </w:p>
        </w:tc>
        <w:tc>
          <w:tcPr>
            <w:tcW w:w="1275" w:type="dxa"/>
            <w:tcBorders>
              <w:top w:val="nil"/>
              <w:left w:val="nil"/>
              <w:bottom w:val="single" w:sz="4" w:space="0" w:color="auto"/>
              <w:right w:val="single" w:sz="4" w:space="0" w:color="auto"/>
            </w:tcBorders>
            <w:noWrap/>
          </w:tcPr>
          <w:p w14:paraId="1925A6C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333080</w:t>
            </w:r>
          </w:p>
        </w:tc>
        <w:tc>
          <w:tcPr>
            <w:tcW w:w="5010" w:type="dxa"/>
            <w:tcBorders>
              <w:top w:val="nil"/>
              <w:left w:val="nil"/>
              <w:bottom w:val="single" w:sz="4" w:space="0" w:color="auto"/>
              <w:right w:val="single" w:sz="4" w:space="0" w:color="auto"/>
            </w:tcBorders>
          </w:tcPr>
          <w:p w14:paraId="547CD0E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Elektrotechnické předpisy. Kompenzace indukčního výkonu statickými kondenzátory </w:t>
            </w:r>
          </w:p>
        </w:tc>
      </w:tr>
      <w:tr w:rsidR="00A93C20" w:rsidRPr="00033FED" w14:paraId="4DC88857" w14:textId="77777777" w:rsidTr="0032474D">
        <w:trPr>
          <w:trHeight w:val="600"/>
        </w:trPr>
        <w:tc>
          <w:tcPr>
            <w:tcW w:w="2694" w:type="dxa"/>
            <w:tcBorders>
              <w:top w:val="nil"/>
              <w:left w:val="single" w:sz="4" w:space="0" w:color="auto"/>
              <w:bottom w:val="single" w:sz="4" w:space="0" w:color="auto"/>
              <w:right w:val="single" w:sz="4" w:space="0" w:color="auto"/>
            </w:tcBorders>
          </w:tcPr>
          <w:p w14:paraId="0C828637" w14:textId="09C7D7A9" w:rsidR="00A93C20" w:rsidRPr="0062657F" w:rsidRDefault="00F501B8" w:rsidP="0032474D">
            <w:pPr>
              <w:jc w:val="left"/>
              <w:rPr>
                <w:rFonts w:asciiTheme="minorHAnsi" w:hAnsiTheme="minorHAnsi" w:cstheme="minorHAnsi"/>
                <w:color w:val="000000"/>
                <w:lang w:eastAsia="cs-CZ"/>
              </w:rPr>
            </w:pPr>
            <w:r w:rsidRPr="00033FED">
              <w:rPr>
                <w:rFonts w:asciiTheme="minorHAnsi" w:hAnsiTheme="minorHAnsi" w:cstheme="minorHAnsi"/>
                <w:color w:val="000000"/>
                <w:lang w:eastAsia="cs-CZ"/>
              </w:rPr>
              <w:t>ČSN EN IEC 61936-1 ED.2</w:t>
            </w:r>
            <w:r w:rsidR="00A93C20" w:rsidRPr="0062657F">
              <w:rPr>
                <w:rFonts w:asciiTheme="minorHAnsi" w:hAnsiTheme="minorHAnsi" w:cstheme="minorHAnsi"/>
                <w:color w:val="000000"/>
                <w:lang w:eastAsia="cs-CZ"/>
              </w:rPr>
              <w:t xml:space="preserve"> </w:t>
            </w:r>
          </w:p>
        </w:tc>
        <w:tc>
          <w:tcPr>
            <w:tcW w:w="1275" w:type="dxa"/>
            <w:tcBorders>
              <w:top w:val="nil"/>
              <w:left w:val="nil"/>
              <w:bottom w:val="single" w:sz="4" w:space="0" w:color="auto"/>
              <w:right w:val="single" w:sz="4" w:space="0" w:color="auto"/>
            </w:tcBorders>
            <w:noWrap/>
          </w:tcPr>
          <w:p w14:paraId="0663936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333201</w:t>
            </w:r>
          </w:p>
        </w:tc>
        <w:tc>
          <w:tcPr>
            <w:tcW w:w="5010" w:type="dxa"/>
            <w:tcBorders>
              <w:top w:val="nil"/>
              <w:left w:val="nil"/>
              <w:bottom w:val="single" w:sz="4" w:space="0" w:color="auto"/>
              <w:right w:val="single" w:sz="4" w:space="0" w:color="auto"/>
            </w:tcBorders>
          </w:tcPr>
          <w:p w14:paraId="351A5200" w14:textId="52A931AE" w:rsidR="00A93C20" w:rsidRPr="0062657F" w:rsidRDefault="00F501B8" w:rsidP="0032474D">
            <w:pPr>
              <w:jc w:val="left"/>
              <w:rPr>
                <w:rFonts w:asciiTheme="minorHAnsi" w:hAnsiTheme="minorHAnsi" w:cstheme="minorHAnsi"/>
                <w:color w:val="000000"/>
                <w:lang w:eastAsia="cs-CZ"/>
              </w:rPr>
            </w:pPr>
            <w:r w:rsidRPr="00033FED">
              <w:rPr>
                <w:rFonts w:asciiTheme="minorHAnsi" w:hAnsiTheme="minorHAnsi" w:cstheme="minorHAnsi"/>
                <w:color w:val="000000"/>
                <w:lang w:eastAsia="cs-CZ"/>
              </w:rPr>
              <w:t>Elektrické instalace nad AC 1 kV a DC 1,5 kV - Část 1: AC</w:t>
            </w:r>
          </w:p>
        </w:tc>
      </w:tr>
      <w:tr w:rsidR="00A93C20" w:rsidRPr="00033FED" w14:paraId="68D8D1CD" w14:textId="77777777" w:rsidTr="0032474D">
        <w:trPr>
          <w:trHeight w:val="300"/>
        </w:trPr>
        <w:tc>
          <w:tcPr>
            <w:tcW w:w="2694" w:type="dxa"/>
            <w:tcBorders>
              <w:top w:val="nil"/>
              <w:left w:val="single" w:sz="4" w:space="0" w:color="auto"/>
              <w:bottom w:val="single" w:sz="4" w:space="0" w:color="auto"/>
              <w:right w:val="single" w:sz="4" w:space="0" w:color="auto"/>
            </w:tcBorders>
          </w:tcPr>
          <w:p w14:paraId="2123503E" w14:textId="483A0E2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50522</w:t>
            </w:r>
            <w:r w:rsidR="00F501B8" w:rsidRPr="00033FED">
              <w:rPr>
                <w:rFonts w:asciiTheme="minorHAnsi" w:hAnsiTheme="minorHAnsi" w:cstheme="minorHAnsi"/>
                <w:color w:val="000000"/>
                <w:lang w:eastAsia="cs-CZ"/>
              </w:rPr>
              <w:t xml:space="preserve"> ED.2</w:t>
            </w:r>
          </w:p>
        </w:tc>
        <w:tc>
          <w:tcPr>
            <w:tcW w:w="1275" w:type="dxa"/>
            <w:tcBorders>
              <w:top w:val="nil"/>
              <w:left w:val="nil"/>
              <w:bottom w:val="single" w:sz="4" w:space="0" w:color="auto"/>
              <w:right w:val="single" w:sz="4" w:space="0" w:color="auto"/>
            </w:tcBorders>
            <w:noWrap/>
          </w:tcPr>
          <w:p w14:paraId="62CA1DC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333201</w:t>
            </w:r>
          </w:p>
        </w:tc>
        <w:tc>
          <w:tcPr>
            <w:tcW w:w="5010" w:type="dxa"/>
            <w:tcBorders>
              <w:top w:val="nil"/>
              <w:left w:val="nil"/>
              <w:bottom w:val="single" w:sz="4" w:space="0" w:color="auto"/>
              <w:right w:val="single" w:sz="4" w:space="0" w:color="auto"/>
            </w:tcBorders>
          </w:tcPr>
          <w:p w14:paraId="7EE66C61" w14:textId="3FE3BE65" w:rsidR="00A93C20" w:rsidRPr="0062657F" w:rsidRDefault="00F501B8" w:rsidP="0032474D">
            <w:pPr>
              <w:jc w:val="left"/>
              <w:rPr>
                <w:rFonts w:asciiTheme="minorHAnsi" w:hAnsiTheme="minorHAnsi" w:cstheme="minorHAnsi"/>
                <w:color w:val="000000"/>
                <w:lang w:eastAsia="cs-CZ"/>
              </w:rPr>
            </w:pPr>
            <w:r w:rsidRPr="00033FED">
              <w:rPr>
                <w:rFonts w:asciiTheme="minorHAnsi" w:hAnsiTheme="minorHAnsi" w:cstheme="minorHAnsi"/>
                <w:color w:val="000000"/>
                <w:lang w:eastAsia="cs-CZ"/>
              </w:rPr>
              <w:t>Uzemňování elektrických instalací nad 1 kV AC</w:t>
            </w:r>
          </w:p>
        </w:tc>
      </w:tr>
      <w:tr w:rsidR="00A93C20" w:rsidRPr="00033FED" w14:paraId="3508C6D6" w14:textId="77777777" w:rsidTr="0032474D">
        <w:trPr>
          <w:trHeight w:val="600"/>
        </w:trPr>
        <w:tc>
          <w:tcPr>
            <w:tcW w:w="2694" w:type="dxa"/>
            <w:tcBorders>
              <w:top w:val="nil"/>
              <w:left w:val="single" w:sz="4" w:space="0" w:color="auto"/>
              <w:bottom w:val="single" w:sz="4" w:space="0" w:color="auto"/>
              <w:right w:val="single" w:sz="4" w:space="0" w:color="auto"/>
            </w:tcBorders>
          </w:tcPr>
          <w:p w14:paraId="60F59C6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33 3265 </w:t>
            </w:r>
          </w:p>
        </w:tc>
        <w:tc>
          <w:tcPr>
            <w:tcW w:w="1275" w:type="dxa"/>
            <w:tcBorders>
              <w:top w:val="nil"/>
              <w:left w:val="nil"/>
              <w:bottom w:val="single" w:sz="4" w:space="0" w:color="auto"/>
              <w:right w:val="single" w:sz="4" w:space="0" w:color="auto"/>
            </w:tcBorders>
            <w:noWrap/>
          </w:tcPr>
          <w:p w14:paraId="497D3F8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333265</w:t>
            </w:r>
          </w:p>
        </w:tc>
        <w:tc>
          <w:tcPr>
            <w:tcW w:w="5010" w:type="dxa"/>
            <w:tcBorders>
              <w:top w:val="nil"/>
              <w:left w:val="nil"/>
              <w:bottom w:val="single" w:sz="4" w:space="0" w:color="auto"/>
              <w:right w:val="single" w:sz="4" w:space="0" w:color="auto"/>
            </w:tcBorders>
          </w:tcPr>
          <w:p w14:paraId="64FC104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Elektrotechnické předpisy. Měření elektrických veličin v dozornách výroben a rozvodů elektřiny </w:t>
            </w:r>
          </w:p>
        </w:tc>
      </w:tr>
      <w:tr w:rsidR="00A93C20" w:rsidRPr="00033FED" w14:paraId="4C1F6535" w14:textId="77777777" w:rsidTr="0032474D">
        <w:trPr>
          <w:trHeight w:val="600"/>
        </w:trPr>
        <w:tc>
          <w:tcPr>
            <w:tcW w:w="2694" w:type="dxa"/>
            <w:tcBorders>
              <w:top w:val="nil"/>
              <w:left w:val="single" w:sz="4" w:space="0" w:color="auto"/>
              <w:bottom w:val="single" w:sz="4" w:space="0" w:color="auto"/>
              <w:right w:val="single" w:sz="4" w:space="0" w:color="auto"/>
            </w:tcBorders>
          </w:tcPr>
          <w:p w14:paraId="2CC0DA2F" w14:textId="74D14CDC"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EN 50341-1 </w:t>
            </w:r>
            <w:r w:rsidR="00F501B8" w:rsidRPr="00033FED">
              <w:rPr>
                <w:rFonts w:asciiTheme="minorHAnsi" w:hAnsiTheme="minorHAnsi" w:cstheme="minorHAnsi"/>
                <w:color w:val="000000"/>
                <w:lang w:eastAsia="cs-CZ"/>
              </w:rPr>
              <w:t>ED</w:t>
            </w:r>
            <w:r w:rsidRPr="0062657F">
              <w:rPr>
                <w:rFonts w:asciiTheme="minorHAnsi" w:hAnsiTheme="minorHAnsi" w:cstheme="minorHAnsi"/>
                <w:color w:val="000000"/>
                <w:lang w:eastAsia="cs-CZ"/>
              </w:rPr>
              <w:t>.2</w:t>
            </w:r>
          </w:p>
        </w:tc>
        <w:tc>
          <w:tcPr>
            <w:tcW w:w="1275" w:type="dxa"/>
            <w:tcBorders>
              <w:top w:val="nil"/>
              <w:left w:val="nil"/>
              <w:bottom w:val="single" w:sz="4" w:space="0" w:color="auto"/>
              <w:right w:val="single" w:sz="4" w:space="0" w:color="auto"/>
            </w:tcBorders>
            <w:noWrap/>
          </w:tcPr>
          <w:p w14:paraId="7D7EF9C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333300</w:t>
            </w:r>
          </w:p>
        </w:tc>
        <w:tc>
          <w:tcPr>
            <w:tcW w:w="5010" w:type="dxa"/>
            <w:tcBorders>
              <w:top w:val="nil"/>
              <w:left w:val="nil"/>
              <w:bottom w:val="single" w:sz="4" w:space="0" w:color="auto"/>
              <w:right w:val="single" w:sz="4" w:space="0" w:color="auto"/>
            </w:tcBorders>
          </w:tcPr>
          <w:p w14:paraId="0B40B2F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Elektrická venkovní vedení s napětím nad AC 1 kV - Část 1: Obecné požadavky - Společné specifikace</w:t>
            </w:r>
          </w:p>
        </w:tc>
      </w:tr>
      <w:tr w:rsidR="00A93C20" w:rsidRPr="00033FED" w14:paraId="0F882042" w14:textId="77777777" w:rsidTr="0032474D">
        <w:trPr>
          <w:trHeight w:val="900"/>
        </w:trPr>
        <w:tc>
          <w:tcPr>
            <w:tcW w:w="2694" w:type="dxa"/>
            <w:tcBorders>
              <w:top w:val="nil"/>
              <w:left w:val="single" w:sz="4" w:space="0" w:color="auto"/>
              <w:bottom w:val="single" w:sz="4" w:space="0" w:color="auto"/>
              <w:right w:val="single" w:sz="4" w:space="0" w:color="auto"/>
            </w:tcBorders>
          </w:tcPr>
          <w:p w14:paraId="6B7A7F2A" w14:textId="1F0C0EE5"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EN 61000-6-1 </w:t>
            </w:r>
            <w:r w:rsidR="00F501B8" w:rsidRPr="00033FED">
              <w:rPr>
                <w:rFonts w:asciiTheme="minorHAnsi" w:hAnsiTheme="minorHAnsi" w:cstheme="minorHAnsi"/>
                <w:color w:val="000000"/>
                <w:lang w:eastAsia="cs-CZ"/>
              </w:rPr>
              <w:t>ED</w:t>
            </w:r>
            <w:r w:rsidRPr="0062657F">
              <w:rPr>
                <w:rFonts w:asciiTheme="minorHAnsi" w:hAnsiTheme="minorHAnsi" w:cstheme="minorHAnsi"/>
                <w:color w:val="000000"/>
                <w:lang w:eastAsia="cs-CZ"/>
              </w:rPr>
              <w:t>.</w:t>
            </w:r>
            <w:r w:rsidR="00F501B8" w:rsidRPr="00033FED">
              <w:rPr>
                <w:rFonts w:asciiTheme="minorHAnsi" w:hAnsiTheme="minorHAnsi" w:cstheme="minorHAnsi"/>
                <w:color w:val="000000"/>
                <w:lang w:eastAsia="cs-CZ"/>
              </w:rPr>
              <w:t>3</w:t>
            </w:r>
            <w:r w:rsidRPr="0062657F">
              <w:rPr>
                <w:rFonts w:asciiTheme="minorHAnsi" w:hAnsiTheme="minorHAnsi" w:cstheme="minorHAnsi"/>
                <w:color w:val="000000"/>
                <w:lang w:eastAsia="cs-CZ"/>
              </w:rPr>
              <w:t xml:space="preserve"> </w:t>
            </w:r>
          </w:p>
        </w:tc>
        <w:tc>
          <w:tcPr>
            <w:tcW w:w="1275" w:type="dxa"/>
            <w:tcBorders>
              <w:top w:val="nil"/>
              <w:left w:val="nil"/>
              <w:bottom w:val="single" w:sz="4" w:space="0" w:color="auto"/>
              <w:right w:val="single" w:sz="4" w:space="0" w:color="auto"/>
            </w:tcBorders>
            <w:noWrap/>
          </w:tcPr>
          <w:p w14:paraId="556D511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333432</w:t>
            </w:r>
          </w:p>
        </w:tc>
        <w:tc>
          <w:tcPr>
            <w:tcW w:w="5010" w:type="dxa"/>
            <w:tcBorders>
              <w:top w:val="nil"/>
              <w:left w:val="nil"/>
              <w:bottom w:val="single" w:sz="4" w:space="0" w:color="auto"/>
              <w:right w:val="single" w:sz="4" w:space="0" w:color="auto"/>
            </w:tcBorders>
          </w:tcPr>
          <w:p w14:paraId="5DCCA94F" w14:textId="2CA437BE" w:rsidR="00A93C20" w:rsidRPr="0062657F" w:rsidRDefault="00F501B8" w:rsidP="0032474D">
            <w:pPr>
              <w:jc w:val="left"/>
              <w:rPr>
                <w:rFonts w:asciiTheme="minorHAnsi" w:hAnsiTheme="minorHAnsi" w:cstheme="minorHAnsi"/>
                <w:color w:val="000000"/>
                <w:lang w:eastAsia="cs-CZ"/>
              </w:rPr>
            </w:pPr>
            <w:r w:rsidRPr="00033FED">
              <w:rPr>
                <w:rFonts w:asciiTheme="minorHAnsi" w:hAnsiTheme="minorHAnsi" w:cstheme="minorHAnsi"/>
                <w:color w:val="000000"/>
                <w:lang w:eastAsia="cs-CZ"/>
              </w:rPr>
              <w:t>Elektromagnetická kompatibilita (EMC) - Část 6-1: Kmenové normy - Odolnost - Prostředí obytné, obchodní a lehkého průmyslu</w:t>
            </w:r>
            <w:r w:rsidR="00A93C20" w:rsidRPr="0062657F">
              <w:rPr>
                <w:rFonts w:asciiTheme="minorHAnsi" w:hAnsiTheme="minorHAnsi" w:cstheme="minorHAnsi"/>
                <w:color w:val="000000"/>
                <w:lang w:eastAsia="cs-CZ"/>
              </w:rPr>
              <w:t xml:space="preserve"> </w:t>
            </w:r>
          </w:p>
        </w:tc>
      </w:tr>
      <w:tr w:rsidR="00A93C20" w:rsidRPr="00033FED" w14:paraId="2930B821" w14:textId="77777777" w:rsidTr="0032474D">
        <w:trPr>
          <w:trHeight w:val="600"/>
        </w:trPr>
        <w:tc>
          <w:tcPr>
            <w:tcW w:w="2694" w:type="dxa"/>
            <w:tcBorders>
              <w:top w:val="nil"/>
              <w:left w:val="single" w:sz="4" w:space="0" w:color="auto"/>
              <w:bottom w:val="single" w:sz="4" w:space="0" w:color="auto"/>
              <w:right w:val="single" w:sz="4" w:space="0" w:color="auto"/>
            </w:tcBorders>
          </w:tcPr>
          <w:p w14:paraId="744A2E4F" w14:textId="4AB27C45" w:rsidR="00A93C20" w:rsidRPr="0062657F" w:rsidRDefault="7273109E"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 xml:space="preserve">ČSN EN 61000-6-2 </w:t>
            </w:r>
            <w:r w:rsidR="44CEC93D" w:rsidRPr="0062657F">
              <w:rPr>
                <w:rFonts w:asciiTheme="minorHAnsi" w:hAnsiTheme="minorHAnsi" w:cstheme="minorHAnsi"/>
                <w:color w:val="000000" w:themeColor="text1"/>
                <w:lang w:eastAsia="cs-CZ"/>
              </w:rPr>
              <w:t>ED.4</w:t>
            </w:r>
            <w:r w:rsidRPr="0062657F">
              <w:rPr>
                <w:rFonts w:asciiTheme="minorHAnsi" w:hAnsiTheme="minorHAnsi" w:cstheme="minorHAnsi"/>
                <w:color w:val="000000" w:themeColor="text1"/>
                <w:lang w:eastAsia="cs-CZ"/>
              </w:rPr>
              <w:t xml:space="preserve"> </w:t>
            </w:r>
          </w:p>
        </w:tc>
        <w:tc>
          <w:tcPr>
            <w:tcW w:w="1275" w:type="dxa"/>
            <w:tcBorders>
              <w:top w:val="nil"/>
              <w:left w:val="nil"/>
              <w:bottom w:val="single" w:sz="4" w:space="0" w:color="auto"/>
              <w:right w:val="single" w:sz="4" w:space="0" w:color="auto"/>
            </w:tcBorders>
            <w:noWrap/>
          </w:tcPr>
          <w:p w14:paraId="5CDF7E9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333432</w:t>
            </w:r>
          </w:p>
        </w:tc>
        <w:tc>
          <w:tcPr>
            <w:tcW w:w="5010" w:type="dxa"/>
            <w:tcBorders>
              <w:top w:val="nil"/>
              <w:left w:val="nil"/>
              <w:bottom w:val="single" w:sz="4" w:space="0" w:color="auto"/>
              <w:right w:val="single" w:sz="4" w:space="0" w:color="auto"/>
            </w:tcBorders>
          </w:tcPr>
          <w:p w14:paraId="0508444C" w14:textId="69AB39B6" w:rsidR="00A93C20" w:rsidRPr="0062657F" w:rsidRDefault="00D862F8" w:rsidP="0032474D">
            <w:pPr>
              <w:jc w:val="left"/>
              <w:rPr>
                <w:rFonts w:asciiTheme="minorHAnsi" w:hAnsiTheme="minorHAnsi" w:cstheme="minorHAnsi"/>
                <w:color w:val="000000"/>
                <w:lang w:eastAsia="cs-CZ"/>
              </w:rPr>
            </w:pPr>
            <w:r w:rsidRPr="00033FED">
              <w:rPr>
                <w:rFonts w:asciiTheme="minorHAnsi" w:hAnsiTheme="minorHAnsi" w:cstheme="minorHAnsi"/>
                <w:color w:val="000000"/>
                <w:lang w:eastAsia="cs-CZ"/>
              </w:rPr>
              <w:t>Elektromagnetická kompatibilita (EMC) - Část 6-2: Kmenové normy - Odolnost pro průmyslové prostředí</w:t>
            </w:r>
            <w:r w:rsidR="00A93C20" w:rsidRPr="0062657F">
              <w:rPr>
                <w:rFonts w:asciiTheme="minorHAnsi" w:hAnsiTheme="minorHAnsi" w:cstheme="minorHAnsi"/>
                <w:color w:val="000000"/>
                <w:lang w:eastAsia="cs-CZ"/>
              </w:rPr>
              <w:t xml:space="preserve"> </w:t>
            </w:r>
          </w:p>
        </w:tc>
      </w:tr>
      <w:tr w:rsidR="00A93C20" w:rsidRPr="00033FED" w14:paraId="53AB1D4D" w14:textId="77777777" w:rsidTr="0032474D">
        <w:trPr>
          <w:trHeight w:val="900"/>
        </w:trPr>
        <w:tc>
          <w:tcPr>
            <w:tcW w:w="2694" w:type="dxa"/>
            <w:tcBorders>
              <w:top w:val="nil"/>
              <w:left w:val="single" w:sz="4" w:space="0" w:color="auto"/>
              <w:bottom w:val="single" w:sz="4" w:space="0" w:color="auto"/>
              <w:right w:val="single" w:sz="4" w:space="0" w:color="auto"/>
            </w:tcBorders>
          </w:tcPr>
          <w:p w14:paraId="4D149D62" w14:textId="309CEC06" w:rsidR="00A93C20" w:rsidRPr="0062657F" w:rsidRDefault="7273109E"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 xml:space="preserve">ČSN EN </w:t>
            </w:r>
            <w:r w:rsidR="00D862F8" w:rsidRPr="00033FED">
              <w:rPr>
                <w:rFonts w:asciiTheme="minorHAnsi" w:hAnsiTheme="minorHAnsi" w:cstheme="minorHAnsi"/>
                <w:color w:val="000000" w:themeColor="text1"/>
                <w:lang w:eastAsia="cs-CZ"/>
              </w:rPr>
              <w:t xml:space="preserve">IEC </w:t>
            </w:r>
            <w:r w:rsidRPr="0062657F">
              <w:rPr>
                <w:rFonts w:asciiTheme="minorHAnsi" w:hAnsiTheme="minorHAnsi" w:cstheme="minorHAnsi"/>
                <w:color w:val="000000" w:themeColor="text1"/>
                <w:lang w:eastAsia="cs-CZ"/>
              </w:rPr>
              <w:t xml:space="preserve">61000-6-3 </w:t>
            </w:r>
            <w:r w:rsidR="02247A0F" w:rsidRPr="0062657F">
              <w:rPr>
                <w:rFonts w:asciiTheme="minorHAnsi" w:hAnsiTheme="minorHAnsi" w:cstheme="minorHAnsi"/>
                <w:color w:val="000000" w:themeColor="text1"/>
                <w:lang w:eastAsia="cs-CZ"/>
              </w:rPr>
              <w:t>ED.3</w:t>
            </w:r>
            <w:r w:rsidRPr="0062657F">
              <w:rPr>
                <w:rFonts w:asciiTheme="minorHAnsi" w:hAnsiTheme="minorHAnsi" w:cstheme="minorHAnsi"/>
                <w:color w:val="000000" w:themeColor="text1"/>
                <w:lang w:eastAsia="cs-CZ"/>
              </w:rPr>
              <w:t xml:space="preserve"> </w:t>
            </w:r>
          </w:p>
        </w:tc>
        <w:tc>
          <w:tcPr>
            <w:tcW w:w="1275" w:type="dxa"/>
            <w:tcBorders>
              <w:top w:val="nil"/>
              <w:left w:val="nil"/>
              <w:bottom w:val="single" w:sz="4" w:space="0" w:color="auto"/>
              <w:right w:val="single" w:sz="4" w:space="0" w:color="auto"/>
            </w:tcBorders>
            <w:noWrap/>
          </w:tcPr>
          <w:p w14:paraId="2AE698D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333432</w:t>
            </w:r>
          </w:p>
        </w:tc>
        <w:tc>
          <w:tcPr>
            <w:tcW w:w="5010" w:type="dxa"/>
            <w:tcBorders>
              <w:top w:val="nil"/>
              <w:left w:val="nil"/>
              <w:bottom w:val="single" w:sz="4" w:space="0" w:color="auto"/>
              <w:right w:val="single" w:sz="4" w:space="0" w:color="auto"/>
            </w:tcBorders>
          </w:tcPr>
          <w:p w14:paraId="6B811FBA" w14:textId="57AF4C79" w:rsidR="00A93C20" w:rsidRPr="0062657F" w:rsidRDefault="00D862F8" w:rsidP="0032474D">
            <w:pPr>
              <w:jc w:val="left"/>
              <w:rPr>
                <w:rFonts w:asciiTheme="minorHAnsi" w:hAnsiTheme="minorHAnsi" w:cstheme="minorHAnsi"/>
                <w:color w:val="000000"/>
                <w:lang w:eastAsia="cs-CZ"/>
              </w:rPr>
            </w:pPr>
            <w:r w:rsidRPr="00033FED">
              <w:rPr>
                <w:rFonts w:asciiTheme="minorHAnsi" w:hAnsiTheme="minorHAnsi" w:cstheme="minorHAnsi"/>
                <w:color w:val="000000"/>
                <w:lang w:eastAsia="cs-CZ"/>
              </w:rPr>
              <w:t>Elektromagnetická kompatibilita (EMC) - Část 6-3: Kmenové normy - Norma pro emise pro zařízení v obytném prostředí</w:t>
            </w:r>
            <w:r w:rsidR="00A93C20" w:rsidRPr="0062657F">
              <w:rPr>
                <w:rFonts w:asciiTheme="minorHAnsi" w:hAnsiTheme="minorHAnsi" w:cstheme="minorHAnsi"/>
                <w:color w:val="000000"/>
                <w:lang w:eastAsia="cs-CZ"/>
              </w:rPr>
              <w:t xml:space="preserve"> </w:t>
            </w:r>
          </w:p>
        </w:tc>
      </w:tr>
      <w:tr w:rsidR="00A93C20" w:rsidRPr="00033FED" w14:paraId="388492D1" w14:textId="77777777" w:rsidTr="0032474D">
        <w:trPr>
          <w:trHeight w:val="585"/>
        </w:trPr>
        <w:tc>
          <w:tcPr>
            <w:tcW w:w="2694" w:type="dxa"/>
            <w:tcBorders>
              <w:top w:val="nil"/>
              <w:left w:val="single" w:sz="4" w:space="0" w:color="auto"/>
              <w:bottom w:val="single" w:sz="4" w:space="0" w:color="auto"/>
              <w:right w:val="single" w:sz="4" w:space="0" w:color="auto"/>
            </w:tcBorders>
          </w:tcPr>
          <w:p w14:paraId="66900131" w14:textId="6A34CEC0" w:rsidR="00A93C20" w:rsidRPr="0062657F" w:rsidRDefault="7273109E"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 xml:space="preserve">ČSN EN 61000-6-4 </w:t>
            </w:r>
            <w:r w:rsidR="009F45B0" w:rsidRPr="0062657F">
              <w:rPr>
                <w:rFonts w:asciiTheme="minorHAnsi" w:hAnsiTheme="minorHAnsi" w:cstheme="minorHAnsi"/>
                <w:color w:val="000000" w:themeColor="text1"/>
                <w:lang w:eastAsia="cs-CZ"/>
              </w:rPr>
              <w:t>ED.3</w:t>
            </w:r>
            <w:r w:rsidRPr="0062657F">
              <w:rPr>
                <w:rFonts w:asciiTheme="minorHAnsi" w:hAnsiTheme="minorHAnsi" w:cstheme="minorHAnsi"/>
                <w:color w:val="000000" w:themeColor="text1"/>
                <w:lang w:eastAsia="cs-CZ"/>
              </w:rPr>
              <w:t xml:space="preserve"> </w:t>
            </w:r>
          </w:p>
        </w:tc>
        <w:tc>
          <w:tcPr>
            <w:tcW w:w="1275" w:type="dxa"/>
            <w:tcBorders>
              <w:top w:val="nil"/>
              <w:left w:val="nil"/>
              <w:bottom w:val="single" w:sz="4" w:space="0" w:color="auto"/>
              <w:right w:val="single" w:sz="4" w:space="0" w:color="auto"/>
            </w:tcBorders>
            <w:noWrap/>
          </w:tcPr>
          <w:p w14:paraId="3D8A960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333432</w:t>
            </w:r>
          </w:p>
        </w:tc>
        <w:tc>
          <w:tcPr>
            <w:tcW w:w="5010" w:type="dxa"/>
            <w:tcBorders>
              <w:top w:val="nil"/>
              <w:left w:val="nil"/>
              <w:bottom w:val="single" w:sz="4" w:space="0" w:color="auto"/>
              <w:right w:val="single" w:sz="4" w:space="0" w:color="auto"/>
            </w:tcBorders>
          </w:tcPr>
          <w:p w14:paraId="08AB8E73" w14:textId="7B15A102" w:rsidR="00A93C20" w:rsidRPr="0062657F" w:rsidRDefault="00D862F8" w:rsidP="0032474D">
            <w:pPr>
              <w:jc w:val="left"/>
              <w:rPr>
                <w:rFonts w:asciiTheme="minorHAnsi" w:hAnsiTheme="minorHAnsi" w:cstheme="minorHAnsi"/>
                <w:color w:val="000000"/>
                <w:lang w:eastAsia="cs-CZ"/>
              </w:rPr>
            </w:pPr>
            <w:r w:rsidRPr="00033FED">
              <w:rPr>
                <w:rFonts w:asciiTheme="minorHAnsi" w:hAnsiTheme="minorHAnsi" w:cstheme="minorHAnsi"/>
                <w:color w:val="000000"/>
                <w:lang w:eastAsia="cs-CZ"/>
              </w:rPr>
              <w:t>Elektromagnetická kompatibilita (EMC) - Část 6-4: Kmenové normy - Emise - Průmyslové prostředí</w:t>
            </w:r>
            <w:r w:rsidR="00A93C20" w:rsidRPr="0062657F">
              <w:rPr>
                <w:rFonts w:asciiTheme="minorHAnsi" w:hAnsiTheme="minorHAnsi" w:cstheme="minorHAnsi"/>
                <w:color w:val="000000"/>
                <w:lang w:eastAsia="cs-CZ"/>
              </w:rPr>
              <w:t xml:space="preserve"> </w:t>
            </w:r>
          </w:p>
        </w:tc>
      </w:tr>
      <w:tr w:rsidR="00A93C20" w:rsidRPr="00033FED" w14:paraId="267A858E" w14:textId="77777777" w:rsidTr="0032474D">
        <w:trPr>
          <w:trHeight w:val="600"/>
        </w:trPr>
        <w:tc>
          <w:tcPr>
            <w:tcW w:w="2694" w:type="dxa"/>
            <w:tcBorders>
              <w:top w:val="nil"/>
              <w:left w:val="single" w:sz="4" w:space="0" w:color="auto"/>
              <w:bottom w:val="single" w:sz="4" w:space="0" w:color="auto"/>
              <w:right w:val="single" w:sz="4" w:space="0" w:color="auto"/>
            </w:tcBorders>
          </w:tcPr>
          <w:p w14:paraId="510128E0" w14:textId="41E9F183"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34 1090 </w:t>
            </w:r>
            <w:r w:rsidR="00D862F8" w:rsidRPr="00033FED">
              <w:rPr>
                <w:rFonts w:asciiTheme="minorHAnsi" w:hAnsiTheme="minorHAnsi" w:cstheme="minorHAnsi"/>
                <w:color w:val="000000"/>
                <w:lang w:eastAsia="cs-CZ"/>
              </w:rPr>
              <w:t>ED</w:t>
            </w:r>
            <w:r w:rsidRPr="0062657F">
              <w:rPr>
                <w:rFonts w:asciiTheme="minorHAnsi" w:hAnsiTheme="minorHAnsi" w:cstheme="minorHAnsi"/>
                <w:color w:val="000000"/>
                <w:lang w:eastAsia="cs-CZ"/>
              </w:rPr>
              <w:t>.2</w:t>
            </w:r>
          </w:p>
        </w:tc>
        <w:tc>
          <w:tcPr>
            <w:tcW w:w="1275" w:type="dxa"/>
            <w:tcBorders>
              <w:top w:val="nil"/>
              <w:left w:val="nil"/>
              <w:bottom w:val="single" w:sz="4" w:space="0" w:color="auto"/>
              <w:right w:val="single" w:sz="4" w:space="0" w:color="auto"/>
            </w:tcBorders>
            <w:noWrap/>
          </w:tcPr>
          <w:p w14:paraId="348A081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341090</w:t>
            </w:r>
          </w:p>
        </w:tc>
        <w:tc>
          <w:tcPr>
            <w:tcW w:w="5010" w:type="dxa"/>
            <w:tcBorders>
              <w:top w:val="nil"/>
              <w:left w:val="nil"/>
              <w:bottom w:val="single" w:sz="4" w:space="0" w:color="auto"/>
              <w:right w:val="single" w:sz="4" w:space="0" w:color="auto"/>
            </w:tcBorders>
          </w:tcPr>
          <w:p w14:paraId="2E66529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Elektrické instalace nízkého napětí - Předpisy pro prozatímní elektrická zařízení</w:t>
            </w:r>
          </w:p>
        </w:tc>
      </w:tr>
      <w:tr w:rsidR="00A93C20" w:rsidRPr="00033FED" w14:paraId="3618E3B6" w14:textId="77777777" w:rsidTr="0032474D">
        <w:trPr>
          <w:trHeight w:val="585"/>
        </w:trPr>
        <w:tc>
          <w:tcPr>
            <w:tcW w:w="2694" w:type="dxa"/>
            <w:tcBorders>
              <w:top w:val="nil"/>
              <w:left w:val="single" w:sz="4" w:space="0" w:color="auto"/>
              <w:bottom w:val="single" w:sz="4" w:space="0" w:color="auto"/>
              <w:right w:val="single" w:sz="4" w:space="0" w:color="auto"/>
            </w:tcBorders>
          </w:tcPr>
          <w:p w14:paraId="45625C3F" w14:textId="37094DAD"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EN 62305-1 </w:t>
            </w:r>
            <w:r w:rsidR="00D862F8" w:rsidRPr="00033FED">
              <w:rPr>
                <w:rFonts w:asciiTheme="minorHAnsi" w:hAnsiTheme="minorHAnsi" w:cstheme="minorHAnsi"/>
                <w:color w:val="000000"/>
                <w:lang w:eastAsia="cs-CZ"/>
              </w:rPr>
              <w:t>ED</w:t>
            </w:r>
            <w:r w:rsidRPr="0062657F">
              <w:rPr>
                <w:rFonts w:asciiTheme="minorHAnsi" w:hAnsiTheme="minorHAnsi" w:cstheme="minorHAnsi"/>
                <w:color w:val="000000"/>
                <w:lang w:eastAsia="cs-CZ"/>
              </w:rPr>
              <w:t>.2</w:t>
            </w:r>
          </w:p>
        </w:tc>
        <w:tc>
          <w:tcPr>
            <w:tcW w:w="1275" w:type="dxa"/>
            <w:tcBorders>
              <w:top w:val="nil"/>
              <w:left w:val="nil"/>
              <w:bottom w:val="single" w:sz="4" w:space="0" w:color="auto"/>
              <w:right w:val="single" w:sz="4" w:space="0" w:color="auto"/>
            </w:tcBorders>
            <w:noWrap/>
          </w:tcPr>
          <w:p w14:paraId="6979B78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341390</w:t>
            </w:r>
          </w:p>
        </w:tc>
        <w:tc>
          <w:tcPr>
            <w:tcW w:w="5010" w:type="dxa"/>
            <w:tcBorders>
              <w:top w:val="nil"/>
              <w:left w:val="nil"/>
              <w:bottom w:val="single" w:sz="4" w:space="0" w:color="auto"/>
              <w:right w:val="single" w:sz="4" w:space="0" w:color="auto"/>
            </w:tcBorders>
          </w:tcPr>
          <w:p w14:paraId="7D836DD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Ochrana před bleskem - Část 1: Obecné principy </w:t>
            </w:r>
          </w:p>
        </w:tc>
      </w:tr>
      <w:tr w:rsidR="00A93C20" w:rsidRPr="00033FED" w14:paraId="4DB901D9" w14:textId="77777777" w:rsidTr="0032474D">
        <w:trPr>
          <w:trHeight w:val="585"/>
        </w:trPr>
        <w:tc>
          <w:tcPr>
            <w:tcW w:w="2694" w:type="dxa"/>
            <w:tcBorders>
              <w:top w:val="nil"/>
              <w:left w:val="single" w:sz="4" w:space="0" w:color="auto"/>
              <w:bottom w:val="single" w:sz="4" w:space="0" w:color="auto"/>
              <w:right w:val="single" w:sz="4" w:space="0" w:color="auto"/>
            </w:tcBorders>
          </w:tcPr>
          <w:p w14:paraId="73E48F76" w14:textId="2863855B"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EN 62305-2 </w:t>
            </w:r>
            <w:r w:rsidR="00D862F8" w:rsidRPr="00033FED">
              <w:rPr>
                <w:rFonts w:asciiTheme="minorHAnsi" w:hAnsiTheme="minorHAnsi" w:cstheme="minorHAnsi"/>
                <w:color w:val="000000"/>
                <w:lang w:eastAsia="cs-CZ"/>
              </w:rPr>
              <w:t>ED</w:t>
            </w:r>
            <w:r w:rsidRPr="0062657F">
              <w:rPr>
                <w:rFonts w:asciiTheme="minorHAnsi" w:hAnsiTheme="minorHAnsi" w:cstheme="minorHAnsi"/>
                <w:color w:val="000000"/>
                <w:lang w:eastAsia="cs-CZ"/>
              </w:rPr>
              <w:t>.2</w:t>
            </w:r>
          </w:p>
        </w:tc>
        <w:tc>
          <w:tcPr>
            <w:tcW w:w="1275" w:type="dxa"/>
            <w:tcBorders>
              <w:top w:val="nil"/>
              <w:left w:val="nil"/>
              <w:bottom w:val="single" w:sz="4" w:space="0" w:color="auto"/>
              <w:right w:val="single" w:sz="4" w:space="0" w:color="auto"/>
            </w:tcBorders>
            <w:noWrap/>
          </w:tcPr>
          <w:p w14:paraId="2260939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341390</w:t>
            </w:r>
          </w:p>
        </w:tc>
        <w:tc>
          <w:tcPr>
            <w:tcW w:w="5010" w:type="dxa"/>
            <w:tcBorders>
              <w:top w:val="nil"/>
              <w:left w:val="nil"/>
              <w:bottom w:val="single" w:sz="4" w:space="0" w:color="auto"/>
              <w:right w:val="single" w:sz="4" w:space="0" w:color="auto"/>
            </w:tcBorders>
          </w:tcPr>
          <w:p w14:paraId="6E0B975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Ochrana před bleskem - Část 2: Řízení rizika </w:t>
            </w:r>
          </w:p>
        </w:tc>
      </w:tr>
      <w:tr w:rsidR="00A93C20" w:rsidRPr="00033FED" w14:paraId="630BC469" w14:textId="77777777" w:rsidTr="0032474D">
        <w:trPr>
          <w:trHeight w:val="585"/>
        </w:trPr>
        <w:tc>
          <w:tcPr>
            <w:tcW w:w="2694" w:type="dxa"/>
            <w:tcBorders>
              <w:top w:val="nil"/>
              <w:left w:val="single" w:sz="4" w:space="0" w:color="auto"/>
              <w:bottom w:val="single" w:sz="4" w:space="0" w:color="auto"/>
              <w:right w:val="single" w:sz="4" w:space="0" w:color="auto"/>
            </w:tcBorders>
          </w:tcPr>
          <w:p w14:paraId="4D88D2C0" w14:textId="07CECEE1"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EN 62305-3 </w:t>
            </w:r>
            <w:r w:rsidR="00D862F8" w:rsidRPr="00033FED">
              <w:rPr>
                <w:rFonts w:asciiTheme="minorHAnsi" w:hAnsiTheme="minorHAnsi" w:cstheme="minorHAnsi"/>
                <w:color w:val="000000"/>
                <w:lang w:eastAsia="cs-CZ"/>
              </w:rPr>
              <w:t>ED</w:t>
            </w:r>
            <w:r w:rsidRPr="0062657F">
              <w:rPr>
                <w:rFonts w:asciiTheme="minorHAnsi" w:hAnsiTheme="minorHAnsi" w:cstheme="minorHAnsi"/>
                <w:color w:val="000000"/>
                <w:lang w:eastAsia="cs-CZ"/>
              </w:rPr>
              <w:t>.2</w:t>
            </w:r>
          </w:p>
        </w:tc>
        <w:tc>
          <w:tcPr>
            <w:tcW w:w="1275" w:type="dxa"/>
            <w:tcBorders>
              <w:top w:val="nil"/>
              <w:left w:val="nil"/>
              <w:bottom w:val="single" w:sz="4" w:space="0" w:color="auto"/>
              <w:right w:val="single" w:sz="4" w:space="0" w:color="auto"/>
            </w:tcBorders>
            <w:noWrap/>
          </w:tcPr>
          <w:p w14:paraId="1509DF5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341390</w:t>
            </w:r>
          </w:p>
        </w:tc>
        <w:tc>
          <w:tcPr>
            <w:tcW w:w="5010" w:type="dxa"/>
            <w:tcBorders>
              <w:top w:val="nil"/>
              <w:left w:val="nil"/>
              <w:bottom w:val="single" w:sz="4" w:space="0" w:color="auto"/>
              <w:right w:val="single" w:sz="4" w:space="0" w:color="auto"/>
            </w:tcBorders>
          </w:tcPr>
          <w:p w14:paraId="36C9493F" w14:textId="23E338AD"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Ochrana před bleskem - Část 3: Hmotné škody na stavbách a </w:t>
            </w:r>
            <w:r w:rsidR="00D862F8" w:rsidRPr="00033FED">
              <w:rPr>
                <w:rFonts w:asciiTheme="minorHAnsi" w:hAnsiTheme="minorHAnsi" w:cstheme="minorHAnsi"/>
                <w:color w:val="000000"/>
                <w:lang w:eastAsia="cs-CZ"/>
              </w:rPr>
              <w:t>ohrožení</w:t>
            </w:r>
            <w:r w:rsidR="00D862F8" w:rsidRPr="0062657F">
              <w:rPr>
                <w:rFonts w:asciiTheme="minorHAnsi" w:hAnsiTheme="minorHAnsi" w:cstheme="minorHAnsi"/>
                <w:color w:val="000000"/>
                <w:lang w:eastAsia="cs-CZ"/>
              </w:rPr>
              <w:t xml:space="preserve"> </w:t>
            </w:r>
            <w:r w:rsidRPr="0062657F">
              <w:rPr>
                <w:rFonts w:asciiTheme="minorHAnsi" w:hAnsiTheme="minorHAnsi" w:cstheme="minorHAnsi"/>
                <w:color w:val="000000"/>
                <w:lang w:eastAsia="cs-CZ"/>
              </w:rPr>
              <w:t xml:space="preserve">života </w:t>
            </w:r>
          </w:p>
        </w:tc>
      </w:tr>
      <w:tr w:rsidR="00A93C20" w:rsidRPr="00033FED" w14:paraId="18EDB2D5" w14:textId="77777777" w:rsidTr="0032474D">
        <w:trPr>
          <w:trHeight w:val="585"/>
        </w:trPr>
        <w:tc>
          <w:tcPr>
            <w:tcW w:w="2694" w:type="dxa"/>
            <w:tcBorders>
              <w:top w:val="nil"/>
              <w:left w:val="single" w:sz="4" w:space="0" w:color="auto"/>
              <w:bottom w:val="single" w:sz="4" w:space="0" w:color="auto"/>
              <w:right w:val="single" w:sz="4" w:space="0" w:color="auto"/>
            </w:tcBorders>
          </w:tcPr>
          <w:p w14:paraId="557AD7C5" w14:textId="0FE5E763"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EN 62305-4 </w:t>
            </w:r>
            <w:r w:rsidR="00D862F8" w:rsidRPr="00033FED">
              <w:rPr>
                <w:rFonts w:asciiTheme="minorHAnsi" w:hAnsiTheme="minorHAnsi" w:cstheme="minorHAnsi"/>
                <w:color w:val="000000"/>
                <w:lang w:eastAsia="cs-CZ"/>
              </w:rPr>
              <w:t>ED</w:t>
            </w:r>
            <w:r w:rsidRPr="0062657F">
              <w:rPr>
                <w:rFonts w:asciiTheme="minorHAnsi" w:hAnsiTheme="minorHAnsi" w:cstheme="minorHAnsi"/>
                <w:color w:val="000000"/>
                <w:lang w:eastAsia="cs-CZ"/>
              </w:rPr>
              <w:t>.2</w:t>
            </w:r>
          </w:p>
        </w:tc>
        <w:tc>
          <w:tcPr>
            <w:tcW w:w="1275" w:type="dxa"/>
            <w:tcBorders>
              <w:top w:val="nil"/>
              <w:left w:val="nil"/>
              <w:bottom w:val="single" w:sz="4" w:space="0" w:color="auto"/>
              <w:right w:val="single" w:sz="4" w:space="0" w:color="auto"/>
            </w:tcBorders>
            <w:noWrap/>
          </w:tcPr>
          <w:p w14:paraId="64B4826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341390</w:t>
            </w:r>
          </w:p>
        </w:tc>
        <w:tc>
          <w:tcPr>
            <w:tcW w:w="5010" w:type="dxa"/>
            <w:tcBorders>
              <w:top w:val="nil"/>
              <w:left w:val="nil"/>
              <w:bottom w:val="single" w:sz="4" w:space="0" w:color="auto"/>
              <w:right w:val="single" w:sz="4" w:space="0" w:color="auto"/>
            </w:tcBorders>
          </w:tcPr>
          <w:p w14:paraId="7BFC4B9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Ochrana před bleskem - Část 4: Elektrické a elektronické systémy ve stavbách </w:t>
            </w:r>
          </w:p>
        </w:tc>
      </w:tr>
      <w:tr w:rsidR="00A93C20" w:rsidRPr="00033FED" w14:paraId="0EA18CC0" w14:textId="77777777" w:rsidTr="0032474D">
        <w:trPr>
          <w:trHeight w:val="600"/>
        </w:trPr>
        <w:tc>
          <w:tcPr>
            <w:tcW w:w="2694" w:type="dxa"/>
            <w:tcBorders>
              <w:top w:val="nil"/>
              <w:left w:val="single" w:sz="4" w:space="0" w:color="auto"/>
              <w:bottom w:val="single" w:sz="4" w:space="0" w:color="auto"/>
              <w:right w:val="single" w:sz="4" w:space="0" w:color="auto"/>
            </w:tcBorders>
          </w:tcPr>
          <w:p w14:paraId="71F2655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34 1610 </w:t>
            </w:r>
          </w:p>
        </w:tc>
        <w:tc>
          <w:tcPr>
            <w:tcW w:w="1275" w:type="dxa"/>
            <w:tcBorders>
              <w:top w:val="nil"/>
              <w:left w:val="nil"/>
              <w:bottom w:val="single" w:sz="4" w:space="0" w:color="auto"/>
              <w:right w:val="single" w:sz="4" w:space="0" w:color="auto"/>
            </w:tcBorders>
            <w:noWrap/>
          </w:tcPr>
          <w:p w14:paraId="7B261A1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341610</w:t>
            </w:r>
          </w:p>
        </w:tc>
        <w:tc>
          <w:tcPr>
            <w:tcW w:w="5010" w:type="dxa"/>
            <w:tcBorders>
              <w:top w:val="nil"/>
              <w:left w:val="nil"/>
              <w:bottom w:val="single" w:sz="4" w:space="0" w:color="auto"/>
              <w:right w:val="single" w:sz="4" w:space="0" w:color="auto"/>
            </w:tcBorders>
          </w:tcPr>
          <w:p w14:paraId="7FC39E6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Elektrotechnické předpisy ČSN. Elektrický silnoproudý rozvod v průmyslových provozovnách </w:t>
            </w:r>
          </w:p>
        </w:tc>
      </w:tr>
      <w:tr w:rsidR="00A93C20" w:rsidRPr="00033FED" w14:paraId="7DCA1888" w14:textId="77777777" w:rsidTr="0032474D">
        <w:trPr>
          <w:trHeight w:val="600"/>
        </w:trPr>
        <w:tc>
          <w:tcPr>
            <w:tcW w:w="2694" w:type="dxa"/>
            <w:tcBorders>
              <w:top w:val="nil"/>
              <w:left w:val="single" w:sz="4" w:space="0" w:color="auto"/>
              <w:bottom w:val="single" w:sz="4" w:space="0" w:color="auto"/>
              <w:right w:val="single" w:sz="4" w:space="0" w:color="auto"/>
            </w:tcBorders>
          </w:tcPr>
          <w:p w14:paraId="66A14A6F" w14:textId="7CD8085C" w:rsidR="00A93C20" w:rsidRPr="0062657F" w:rsidRDefault="7273109E"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lastRenderedPageBreak/>
              <w:t xml:space="preserve">ČSN EN 50110-1 </w:t>
            </w:r>
            <w:r w:rsidR="146570D6" w:rsidRPr="0062657F">
              <w:rPr>
                <w:rFonts w:asciiTheme="minorHAnsi" w:hAnsiTheme="minorHAnsi" w:cstheme="minorHAnsi"/>
                <w:color w:val="000000" w:themeColor="text1"/>
                <w:lang w:eastAsia="cs-CZ"/>
              </w:rPr>
              <w:t>ED.3</w:t>
            </w:r>
            <w:r w:rsidRPr="0062657F">
              <w:rPr>
                <w:rFonts w:asciiTheme="minorHAnsi" w:hAnsiTheme="minorHAnsi" w:cstheme="minorHAnsi"/>
                <w:color w:val="000000" w:themeColor="text1"/>
                <w:lang w:eastAsia="cs-CZ"/>
              </w:rPr>
              <w:t xml:space="preserve"> </w:t>
            </w:r>
          </w:p>
        </w:tc>
        <w:tc>
          <w:tcPr>
            <w:tcW w:w="1275" w:type="dxa"/>
            <w:tcBorders>
              <w:top w:val="nil"/>
              <w:left w:val="nil"/>
              <w:bottom w:val="single" w:sz="4" w:space="0" w:color="auto"/>
              <w:right w:val="single" w:sz="4" w:space="0" w:color="auto"/>
            </w:tcBorders>
            <w:noWrap/>
          </w:tcPr>
          <w:p w14:paraId="54B1765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343100</w:t>
            </w:r>
          </w:p>
        </w:tc>
        <w:tc>
          <w:tcPr>
            <w:tcW w:w="5010" w:type="dxa"/>
            <w:tcBorders>
              <w:top w:val="nil"/>
              <w:left w:val="nil"/>
              <w:bottom w:val="single" w:sz="4" w:space="0" w:color="auto"/>
              <w:right w:val="single" w:sz="4" w:space="0" w:color="auto"/>
            </w:tcBorders>
          </w:tcPr>
          <w:p w14:paraId="3716B929" w14:textId="6A163485"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Obsluha a práce na elektrických zařízeních </w:t>
            </w:r>
            <w:r w:rsidR="00D862F8" w:rsidRPr="00033FED">
              <w:rPr>
                <w:rFonts w:asciiTheme="minorHAnsi" w:hAnsiTheme="minorHAnsi" w:cstheme="minorHAnsi"/>
                <w:color w:val="000000"/>
                <w:lang w:eastAsia="cs-CZ"/>
              </w:rPr>
              <w:t>-</w:t>
            </w:r>
            <w:r w:rsidRPr="0062657F">
              <w:rPr>
                <w:rFonts w:asciiTheme="minorHAnsi" w:hAnsiTheme="minorHAnsi" w:cstheme="minorHAnsi"/>
                <w:color w:val="000000"/>
                <w:lang w:eastAsia="cs-CZ"/>
              </w:rPr>
              <w:t xml:space="preserve"> </w:t>
            </w:r>
            <w:r w:rsidR="00D862F8" w:rsidRPr="00033FED">
              <w:rPr>
                <w:rFonts w:asciiTheme="minorHAnsi" w:hAnsiTheme="minorHAnsi" w:cstheme="minorHAnsi"/>
                <w:color w:val="000000"/>
                <w:lang w:eastAsia="cs-CZ"/>
              </w:rPr>
              <w:t>Č</w:t>
            </w:r>
            <w:r w:rsidRPr="0062657F">
              <w:rPr>
                <w:rFonts w:asciiTheme="minorHAnsi" w:hAnsiTheme="minorHAnsi" w:cstheme="minorHAnsi"/>
                <w:color w:val="000000"/>
                <w:lang w:eastAsia="cs-CZ"/>
              </w:rPr>
              <w:t>ást 1: Obecné požadavky</w:t>
            </w:r>
          </w:p>
        </w:tc>
      </w:tr>
      <w:tr w:rsidR="00A93C20" w:rsidRPr="00033FED" w14:paraId="2AEE3621" w14:textId="77777777" w:rsidTr="0032474D">
        <w:trPr>
          <w:trHeight w:val="600"/>
        </w:trPr>
        <w:tc>
          <w:tcPr>
            <w:tcW w:w="2694" w:type="dxa"/>
            <w:tcBorders>
              <w:top w:val="nil"/>
              <w:left w:val="single" w:sz="4" w:space="0" w:color="auto"/>
              <w:bottom w:val="single" w:sz="4" w:space="0" w:color="auto"/>
              <w:right w:val="single" w:sz="4" w:space="0" w:color="auto"/>
            </w:tcBorders>
          </w:tcPr>
          <w:p w14:paraId="4D1C13EA" w14:textId="194B0C96" w:rsidR="00A93C20" w:rsidRPr="0062657F" w:rsidRDefault="7273109E"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 xml:space="preserve">ČSN EN 50110-2 </w:t>
            </w:r>
            <w:r w:rsidR="66E77F6F" w:rsidRPr="0062657F">
              <w:rPr>
                <w:rFonts w:asciiTheme="minorHAnsi" w:hAnsiTheme="minorHAnsi" w:cstheme="minorHAnsi"/>
                <w:color w:val="000000" w:themeColor="text1"/>
                <w:lang w:eastAsia="cs-CZ"/>
              </w:rPr>
              <w:t>ED.3</w:t>
            </w:r>
          </w:p>
        </w:tc>
        <w:tc>
          <w:tcPr>
            <w:tcW w:w="1275" w:type="dxa"/>
            <w:tcBorders>
              <w:top w:val="nil"/>
              <w:left w:val="nil"/>
              <w:bottom w:val="single" w:sz="4" w:space="0" w:color="auto"/>
              <w:right w:val="single" w:sz="4" w:space="0" w:color="auto"/>
            </w:tcBorders>
            <w:noWrap/>
          </w:tcPr>
          <w:p w14:paraId="4934D13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343100</w:t>
            </w:r>
          </w:p>
        </w:tc>
        <w:tc>
          <w:tcPr>
            <w:tcW w:w="5010" w:type="dxa"/>
            <w:tcBorders>
              <w:top w:val="nil"/>
              <w:left w:val="nil"/>
              <w:bottom w:val="single" w:sz="4" w:space="0" w:color="auto"/>
              <w:right w:val="single" w:sz="4" w:space="0" w:color="auto"/>
            </w:tcBorders>
          </w:tcPr>
          <w:p w14:paraId="0A4C448B" w14:textId="52D9C589"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Obsluha a práce na elektrických zařízeních – </w:t>
            </w:r>
            <w:r w:rsidR="00D862F8" w:rsidRPr="00033FED">
              <w:rPr>
                <w:rFonts w:asciiTheme="minorHAnsi" w:hAnsiTheme="minorHAnsi" w:cstheme="minorHAnsi"/>
                <w:color w:val="000000"/>
                <w:lang w:eastAsia="cs-CZ"/>
              </w:rPr>
              <w:t>Č</w:t>
            </w:r>
            <w:r w:rsidRPr="0062657F">
              <w:rPr>
                <w:rFonts w:asciiTheme="minorHAnsi" w:hAnsiTheme="minorHAnsi" w:cstheme="minorHAnsi"/>
                <w:color w:val="000000"/>
                <w:lang w:eastAsia="cs-CZ"/>
              </w:rPr>
              <w:t xml:space="preserve">ást 2: </w:t>
            </w:r>
            <w:r w:rsidR="00D862F8" w:rsidRPr="00033FED">
              <w:rPr>
                <w:rFonts w:asciiTheme="minorHAnsi" w:hAnsiTheme="minorHAnsi" w:cstheme="minorHAnsi"/>
                <w:color w:val="000000"/>
                <w:lang w:eastAsia="cs-CZ"/>
              </w:rPr>
              <w:t>N</w:t>
            </w:r>
            <w:r w:rsidRPr="0062657F">
              <w:rPr>
                <w:rFonts w:asciiTheme="minorHAnsi" w:hAnsiTheme="minorHAnsi" w:cstheme="minorHAnsi"/>
                <w:color w:val="000000"/>
                <w:lang w:eastAsia="cs-CZ"/>
              </w:rPr>
              <w:t xml:space="preserve">árodní dodatky </w:t>
            </w:r>
          </w:p>
        </w:tc>
      </w:tr>
      <w:tr w:rsidR="00A93C20" w:rsidRPr="00033FED" w14:paraId="12001E67" w14:textId="77777777" w:rsidTr="0032474D">
        <w:trPr>
          <w:trHeight w:val="300"/>
        </w:trPr>
        <w:tc>
          <w:tcPr>
            <w:tcW w:w="2694" w:type="dxa"/>
            <w:tcBorders>
              <w:top w:val="nil"/>
              <w:left w:val="single" w:sz="4" w:space="0" w:color="auto"/>
              <w:bottom w:val="single" w:sz="4" w:space="0" w:color="auto"/>
              <w:right w:val="single" w:sz="4" w:space="0" w:color="auto"/>
            </w:tcBorders>
          </w:tcPr>
          <w:p w14:paraId="7D0FB38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34 3278 </w:t>
            </w:r>
          </w:p>
        </w:tc>
        <w:tc>
          <w:tcPr>
            <w:tcW w:w="1275" w:type="dxa"/>
            <w:tcBorders>
              <w:top w:val="nil"/>
              <w:left w:val="nil"/>
              <w:bottom w:val="single" w:sz="4" w:space="0" w:color="auto"/>
              <w:right w:val="single" w:sz="4" w:space="0" w:color="auto"/>
            </w:tcBorders>
            <w:noWrap/>
          </w:tcPr>
          <w:p w14:paraId="5E687B4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343278</w:t>
            </w:r>
          </w:p>
        </w:tc>
        <w:tc>
          <w:tcPr>
            <w:tcW w:w="5010" w:type="dxa"/>
            <w:tcBorders>
              <w:top w:val="nil"/>
              <w:left w:val="nil"/>
              <w:bottom w:val="single" w:sz="4" w:space="0" w:color="auto"/>
              <w:right w:val="single" w:sz="4" w:space="0" w:color="auto"/>
            </w:tcBorders>
          </w:tcPr>
          <w:p w14:paraId="694EE04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Provoz a obsluha přístrojových transformátorů </w:t>
            </w:r>
          </w:p>
        </w:tc>
      </w:tr>
      <w:tr w:rsidR="00A93C20" w:rsidRPr="00033FED" w14:paraId="6984F8A0" w14:textId="77777777" w:rsidTr="0032474D">
        <w:trPr>
          <w:trHeight w:val="900"/>
        </w:trPr>
        <w:tc>
          <w:tcPr>
            <w:tcW w:w="2694" w:type="dxa"/>
            <w:tcBorders>
              <w:top w:val="nil"/>
              <w:left w:val="single" w:sz="4" w:space="0" w:color="auto"/>
              <w:bottom w:val="single" w:sz="4" w:space="0" w:color="auto"/>
              <w:right w:val="single" w:sz="4" w:space="0" w:color="auto"/>
            </w:tcBorders>
          </w:tcPr>
          <w:p w14:paraId="299B17E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50565-1</w:t>
            </w:r>
          </w:p>
        </w:tc>
        <w:tc>
          <w:tcPr>
            <w:tcW w:w="1275" w:type="dxa"/>
            <w:tcBorders>
              <w:top w:val="nil"/>
              <w:left w:val="nil"/>
              <w:bottom w:val="single" w:sz="4" w:space="0" w:color="auto"/>
              <w:right w:val="single" w:sz="4" w:space="0" w:color="auto"/>
            </w:tcBorders>
            <w:noWrap/>
          </w:tcPr>
          <w:p w14:paraId="3DEFF10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347402</w:t>
            </w:r>
          </w:p>
        </w:tc>
        <w:tc>
          <w:tcPr>
            <w:tcW w:w="5010" w:type="dxa"/>
            <w:tcBorders>
              <w:top w:val="nil"/>
              <w:left w:val="nil"/>
              <w:bottom w:val="single" w:sz="4" w:space="0" w:color="auto"/>
              <w:right w:val="single" w:sz="4" w:space="0" w:color="auto"/>
            </w:tcBorders>
          </w:tcPr>
          <w:p w14:paraId="38FD53CF" w14:textId="077BEDAB" w:rsidR="00A93C20" w:rsidRPr="0062657F" w:rsidRDefault="005567B6" w:rsidP="0032474D">
            <w:pPr>
              <w:jc w:val="left"/>
              <w:rPr>
                <w:rFonts w:asciiTheme="minorHAnsi" w:hAnsiTheme="minorHAnsi" w:cstheme="minorHAnsi"/>
                <w:color w:val="000000"/>
                <w:lang w:eastAsia="cs-CZ"/>
              </w:rPr>
            </w:pPr>
            <w:r w:rsidRPr="00033FED">
              <w:rPr>
                <w:rFonts w:asciiTheme="minorHAnsi" w:hAnsiTheme="minorHAnsi" w:cstheme="minorHAnsi"/>
                <w:color w:val="000000"/>
                <w:lang w:eastAsia="cs-CZ"/>
              </w:rPr>
              <w:t>Elektrické kabely - Pokyny pro používání kabelů se jmenovitým napětím nepřekračujícím 450/750 V (U0/U) - Část 1: Obecné pokyny</w:t>
            </w:r>
          </w:p>
        </w:tc>
      </w:tr>
      <w:tr w:rsidR="00A93C20" w:rsidRPr="00033FED" w14:paraId="5F25ABE3" w14:textId="77777777" w:rsidTr="0032474D">
        <w:trPr>
          <w:trHeight w:val="1200"/>
        </w:trPr>
        <w:tc>
          <w:tcPr>
            <w:tcW w:w="2694" w:type="dxa"/>
            <w:tcBorders>
              <w:top w:val="nil"/>
              <w:left w:val="single" w:sz="4" w:space="0" w:color="auto"/>
              <w:bottom w:val="single" w:sz="4" w:space="0" w:color="auto"/>
              <w:right w:val="single" w:sz="4" w:space="0" w:color="auto"/>
            </w:tcBorders>
          </w:tcPr>
          <w:p w14:paraId="2D42F67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50565-2</w:t>
            </w:r>
          </w:p>
        </w:tc>
        <w:tc>
          <w:tcPr>
            <w:tcW w:w="1275" w:type="dxa"/>
            <w:tcBorders>
              <w:top w:val="nil"/>
              <w:left w:val="nil"/>
              <w:bottom w:val="single" w:sz="4" w:space="0" w:color="auto"/>
              <w:right w:val="single" w:sz="4" w:space="0" w:color="auto"/>
            </w:tcBorders>
            <w:noWrap/>
          </w:tcPr>
          <w:p w14:paraId="7CF5A24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347402</w:t>
            </w:r>
          </w:p>
        </w:tc>
        <w:tc>
          <w:tcPr>
            <w:tcW w:w="5010" w:type="dxa"/>
            <w:tcBorders>
              <w:top w:val="nil"/>
              <w:left w:val="nil"/>
              <w:bottom w:val="single" w:sz="4" w:space="0" w:color="auto"/>
              <w:right w:val="single" w:sz="4" w:space="0" w:color="auto"/>
            </w:tcBorders>
          </w:tcPr>
          <w:p w14:paraId="7660157F" w14:textId="385964E1" w:rsidR="00A93C20" w:rsidRPr="0062657F" w:rsidRDefault="005567B6" w:rsidP="0032474D">
            <w:pPr>
              <w:jc w:val="left"/>
              <w:rPr>
                <w:rFonts w:asciiTheme="minorHAnsi" w:hAnsiTheme="minorHAnsi" w:cstheme="minorHAnsi"/>
                <w:color w:val="000000"/>
                <w:lang w:eastAsia="cs-CZ"/>
              </w:rPr>
            </w:pPr>
            <w:r w:rsidRPr="00033FED">
              <w:rPr>
                <w:rFonts w:asciiTheme="minorHAnsi" w:hAnsiTheme="minorHAnsi" w:cstheme="minorHAnsi"/>
                <w:color w:val="000000"/>
                <w:lang w:eastAsia="cs-CZ"/>
              </w:rPr>
              <w:t>Elektrické kabely - Pokyny pro používání kabelů se jmenovitým napětím nepřekračujícím 450/750 V (U0/U) - Část 2: Specifický návod pro typy kabelů související s EN 50525</w:t>
            </w:r>
          </w:p>
        </w:tc>
      </w:tr>
      <w:tr w:rsidR="00A93C20" w:rsidRPr="00033FED" w14:paraId="583E7A79" w14:textId="77777777" w:rsidTr="0032474D">
        <w:trPr>
          <w:trHeight w:val="300"/>
        </w:trPr>
        <w:tc>
          <w:tcPr>
            <w:tcW w:w="2694" w:type="dxa"/>
            <w:tcBorders>
              <w:top w:val="nil"/>
              <w:left w:val="single" w:sz="4" w:space="0" w:color="auto"/>
              <w:bottom w:val="single" w:sz="4" w:space="0" w:color="auto"/>
              <w:right w:val="single" w:sz="4" w:space="0" w:color="auto"/>
            </w:tcBorders>
          </w:tcPr>
          <w:p w14:paraId="433FFBF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60076-1</w:t>
            </w:r>
          </w:p>
        </w:tc>
        <w:tc>
          <w:tcPr>
            <w:tcW w:w="1275" w:type="dxa"/>
            <w:tcBorders>
              <w:top w:val="nil"/>
              <w:left w:val="nil"/>
              <w:bottom w:val="single" w:sz="4" w:space="0" w:color="auto"/>
              <w:right w:val="single" w:sz="4" w:space="0" w:color="auto"/>
            </w:tcBorders>
            <w:noWrap/>
          </w:tcPr>
          <w:p w14:paraId="08B1AD5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351001</w:t>
            </w:r>
          </w:p>
        </w:tc>
        <w:tc>
          <w:tcPr>
            <w:tcW w:w="5010" w:type="dxa"/>
            <w:tcBorders>
              <w:top w:val="nil"/>
              <w:left w:val="nil"/>
              <w:bottom w:val="single" w:sz="4" w:space="0" w:color="auto"/>
              <w:right w:val="single" w:sz="4" w:space="0" w:color="auto"/>
            </w:tcBorders>
          </w:tcPr>
          <w:p w14:paraId="23539316" w14:textId="2CDC5991"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Výkonové transformátory</w:t>
            </w:r>
            <w:r w:rsidR="005567B6" w:rsidRPr="00033FED">
              <w:rPr>
                <w:rFonts w:asciiTheme="minorHAnsi" w:hAnsiTheme="minorHAnsi" w:cstheme="minorHAnsi"/>
                <w:color w:val="000000"/>
                <w:lang w:eastAsia="cs-CZ"/>
              </w:rPr>
              <w:t xml:space="preserve"> - Část 1: Obecně</w:t>
            </w:r>
            <w:r w:rsidRPr="0062657F">
              <w:rPr>
                <w:rFonts w:asciiTheme="minorHAnsi" w:hAnsiTheme="minorHAnsi" w:cstheme="minorHAnsi"/>
                <w:color w:val="000000"/>
                <w:lang w:eastAsia="cs-CZ"/>
              </w:rPr>
              <w:t xml:space="preserve"> </w:t>
            </w:r>
          </w:p>
        </w:tc>
      </w:tr>
      <w:tr w:rsidR="00A93C20" w:rsidRPr="00033FED" w14:paraId="0787E412" w14:textId="77777777" w:rsidTr="0032474D">
        <w:trPr>
          <w:trHeight w:val="600"/>
        </w:trPr>
        <w:tc>
          <w:tcPr>
            <w:tcW w:w="2694" w:type="dxa"/>
            <w:tcBorders>
              <w:top w:val="nil"/>
              <w:left w:val="single" w:sz="4" w:space="0" w:color="auto"/>
              <w:bottom w:val="single" w:sz="4" w:space="0" w:color="auto"/>
              <w:right w:val="single" w:sz="4" w:space="0" w:color="auto"/>
            </w:tcBorders>
          </w:tcPr>
          <w:p w14:paraId="029B99FE" w14:textId="6A41A56F" w:rsidR="00A93C20" w:rsidRPr="0062657F" w:rsidRDefault="7273109E"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ČSN EN 60076-1</w:t>
            </w:r>
            <w:r w:rsidR="657D8659" w:rsidRPr="0062657F">
              <w:rPr>
                <w:rFonts w:asciiTheme="minorHAnsi" w:hAnsiTheme="minorHAnsi" w:cstheme="minorHAnsi"/>
                <w:color w:val="000000" w:themeColor="text1"/>
                <w:lang w:eastAsia="cs-CZ"/>
              </w:rPr>
              <w:t>1 ED.2</w:t>
            </w:r>
            <w:r w:rsidRPr="0062657F">
              <w:rPr>
                <w:rFonts w:asciiTheme="minorHAnsi" w:hAnsiTheme="minorHAnsi" w:cstheme="minorHAnsi"/>
                <w:color w:val="000000" w:themeColor="text1"/>
                <w:lang w:eastAsia="cs-CZ"/>
              </w:rPr>
              <w:t xml:space="preserve"> </w:t>
            </w:r>
          </w:p>
        </w:tc>
        <w:tc>
          <w:tcPr>
            <w:tcW w:w="1275" w:type="dxa"/>
            <w:tcBorders>
              <w:top w:val="nil"/>
              <w:left w:val="nil"/>
              <w:bottom w:val="single" w:sz="4" w:space="0" w:color="auto"/>
              <w:right w:val="single" w:sz="4" w:space="0" w:color="auto"/>
            </w:tcBorders>
            <w:noWrap/>
          </w:tcPr>
          <w:p w14:paraId="266F5D3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351001</w:t>
            </w:r>
          </w:p>
        </w:tc>
        <w:tc>
          <w:tcPr>
            <w:tcW w:w="5010" w:type="dxa"/>
            <w:tcBorders>
              <w:top w:val="nil"/>
              <w:left w:val="nil"/>
              <w:bottom w:val="single" w:sz="4" w:space="0" w:color="auto"/>
              <w:right w:val="single" w:sz="4" w:space="0" w:color="auto"/>
            </w:tcBorders>
          </w:tcPr>
          <w:p w14:paraId="195907A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Výkonové transformátory - Část 11: Suché transformátory </w:t>
            </w:r>
          </w:p>
        </w:tc>
      </w:tr>
      <w:tr w:rsidR="00A93C20" w:rsidRPr="00033FED" w14:paraId="4C4E198C" w14:textId="77777777" w:rsidTr="0032474D">
        <w:trPr>
          <w:trHeight w:val="300"/>
        </w:trPr>
        <w:tc>
          <w:tcPr>
            <w:tcW w:w="2694" w:type="dxa"/>
            <w:tcBorders>
              <w:top w:val="nil"/>
              <w:left w:val="single" w:sz="4" w:space="0" w:color="auto"/>
              <w:bottom w:val="single" w:sz="4" w:space="0" w:color="auto"/>
              <w:right w:val="single" w:sz="4" w:space="0" w:color="auto"/>
            </w:tcBorders>
          </w:tcPr>
          <w:p w14:paraId="03453BD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IEC 60076-8 </w:t>
            </w:r>
          </w:p>
        </w:tc>
        <w:tc>
          <w:tcPr>
            <w:tcW w:w="1275" w:type="dxa"/>
            <w:tcBorders>
              <w:top w:val="nil"/>
              <w:left w:val="nil"/>
              <w:bottom w:val="single" w:sz="4" w:space="0" w:color="auto"/>
              <w:right w:val="single" w:sz="4" w:space="0" w:color="auto"/>
            </w:tcBorders>
            <w:noWrap/>
          </w:tcPr>
          <w:p w14:paraId="12147A0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351008</w:t>
            </w:r>
          </w:p>
        </w:tc>
        <w:tc>
          <w:tcPr>
            <w:tcW w:w="5010" w:type="dxa"/>
            <w:tcBorders>
              <w:top w:val="nil"/>
              <w:left w:val="nil"/>
              <w:bottom w:val="single" w:sz="4" w:space="0" w:color="auto"/>
              <w:right w:val="single" w:sz="4" w:space="0" w:color="auto"/>
            </w:tcBorders>
          </w:tcPr>
          <w:p w14:paraId="3699FB6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Výkonové transformátory - Pokyny pro použití </w:t>
            </w:r>
          </w:p>
        </w:tc>
      </w:tr>
      <w:tr w:rsidR="00A93C20" w:rsidRPr="00033FED" w14:paraId="1DE2880B" w14:textId="77777777" w:rsidTr="0032474D">
        <w:trPr>
          <w:trHeight w:val="600"/>
        </w:trPr>
        <w:tc>
          <w:tcPr>
            <w:tcW w:w="2694" w:type="dxa"/>
            <w:tcBorders>
              <w:top w:val="nil"/>
              <w:left w:val="single" w:sz="4" w:space="0" w:color="auto"/>
              <w:bottom w:val="single" w:sz="4" w:space="0" w:color="auto"/>
              <w:right w:val="single" w:sz="4" w:space="0" w:color="auto"/>
            </w:tcBorders>
          </w:tcPr>
          <w:p w14:paraId="6B36F11D" w14:textId="587FE893" w:rsidR="00A93C20" w:rsidRPr="0062657F" w:rsidRDefault="00904399" w:rsidP="0032474D">
            <w:pPr>
              <w:jc w:val="left"/>
              <w:rPr>
                <w:rFonts w:asciiTheme="minorHAnsi" w:hAnsiTheme="minorHAnsi" w:cstheme="minorHAnsi"/>
                <w:color w:val="000000"/>
                <w:lang w:eastAsia="cs-CZ"/>
              </w:rPr>
            </w:pPr>
            <w:r w:rsidRPr="00033FED">
              <w:rPr>
                <w:rFonts w:asciiTheme="minorHAnsi" w:hAnsiTheme="minorHAnsi" w:cstheme="minorHAnsi"/>
                <w:color w:val="000000"/>
                <w:lang w:eastAsia="cs-CZ"/>
              </w:rPr>
              <w:t>ČSN EN 61558-2-9 ED.2</w:t>
            </w:r>
          </w:p>
        </w:tc>
        <w:tc>
          <w:tcPr>
            <w:tcW w:w="1275" w:type="dxa"/>
            <w:tcBorders>
              <w:top w:val="nil"/>
              <w:left w:val="nil"/>
              <w:bottom w:val="single" w:sz="4" w:space="0" w:color="auto"/>
              <w:right w:val="single" w:sz="4" w:space="0" w:color="auto"/>
            </w:tcBorders>
            <w:noWrap/>
          </w:tcPr>
          <w:p w14:paraId="35CCDCE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351330</w:t>
            </w:r>
          </w:p>
        </w:tc>
        <w:tc>
          <w:tcPr>
            <w:tcW w:w="5010" w:type="dxa"/>
            <w:tcBorders>
              <w:top w:val="nil"/>
              <w:left w:val="nil"/>
              <w:bottom w:val="single" w:sz="4" w:space="0" w:color="auto"/>
              <w:right w:val="single" w:sz="4" w:space="0" w:color="auto"/>
            </w:tcBorders>
          </w:tcPr>
          <w:p w14:paraId="0F4324AC" w14:textId="3E0A2B44" w:rsidR="00A93C20" w:rsidRPr="0062657F" w:rsidRDefault="00904399" w:rsidP="0032474D">
            <w:pPr>
              <w:jc w:val="left"/>
              <w:rPr>
                <w:rFonts w:asciiTheme="minorHAnsi" w:hAnsiTheme="minorHAnsi" w:cstheme="minorHAnsi"/>
                <w:color w:val="000000"/>
                <w:lang w:eastAsia="cs-CZ"/>
              </w:rPr>
            </w:pPr>
            <w:r w:rsidRPr="00033FED">
              <w:rPr>
                <w:rFonts w:asciiTheme="minorHAnsi" w:hAnsiTheme="minorHAnsi" w:cstheme="minorHAnsi"/>
                <w:color w:val="000000"/>
                <w:lang w:eastAsia="cs-CZ"/>
              </w:rPr>
              <w:t>Bezpečnost transformátorů, tlumivek, napájecích zdrojů a jejich kombinací - Část 2-9: Zvláštní požadavky a zkoušky pro transformátory a napájecí zdroje pro ruční svítidla třídy ochrany III se žárovkami</w:t>
            </w:r>
            <w:r w:rsidR="00A93C20" w:rsidRPr="0062657F">
              <w:rPr>
                <w:rFonts w:asciiTheme="minorHAnsi" w:hAnsiTheme="minorHAnsi" w:cstheme="minorHAnsi"/>
                <w:color w:val="000000"/>
                <w:lang w:eastAsia="cs-CZ"/>
              </w:rPr>
              <w:t xml:space="preserve"> </w:t>
            </w:r>
          </w:p>
        </w:tc>
      </w:tr>
      <w:tr w:rsidR="00A93C20" w:rsidRPr="00033FED" w14:paraId="6B85B861" w14:textId="77777777" w:rsidTr="0032474D">
        <w:trPr>
          <w:trHeight w:val="600"/>
        </w:trPr>
        <w:tc>
          <w:tcPr>
            <w:tcW w:w="2694" w:type="dxa"/>
            <w:tcBorders>
              <w:top w:val="nil"/>
              <w:left w:val="single" w:sz="4" w:space="0" w:color="auto"/>
              <w:bottom w:val="single" w:sz="4" w:space="0" w:color="auto"/>
              <w:right w:val="single" w:sz="4" w:space="0" w:color="auto"/>
            </w:tcBorders>
          </w:tcPr>
          <w:p w14:paraId="1689D242" w14:textId="01FFE4E8" w:rsidR="00A93C20" w:rsidRPr="0062657F" w:rsidRDefault="7273109E"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 xml:space="preserve">ČSN EN 62271-1 </w:t>
            </w:r>
            <w:r w:rsidR="6D9611B4" w:rsidRPr="0062657F">
              <w:rPr>
                <w:rFonts w:asciiTheme="minorHAnsi" w:hAnsiTheme="minorHAnsi" w:cstheme="minorHAnsi"/>
                <w:color w:val="000000" w:themeColor="text1"/>
                <w:lang w:eastAsia="cs-CZ"/>
              </w:rPr>
              <w:t>ED.2</w:t>
            </w:r>
          </w:p>
        </w:tc>
        <w:tc>
          <w:tcPr>
            <w:tcW w:w="1275" w:type="dxa"/>
            <w:tcBorders>
              <w:top w:val="nil"/>
              <w:left w:val="nil"/>
              <w:bottom w:val="single" w:sz="4" w:space="0" w:color="auto"/>
              <w:right w:val="single" w:sz="4" w:space="0" w:color="auto"/>
            </w:tcBorders>
            <w:noWrap/>
          </w:tcPr>
          <w:p w14:paraId="4053F3A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344205</w:t>
            </w:r>
          </w:p>
        </w:tc>
        <w:tc>
          <w:tcPr>
            <w:tcW w:w="5010" w:type="dxa"/>
            <w:tcBorders>
              <w:top w:val="nil"/>
              <w:left w:val="nil"/>
              <w:bottom w:val="single" w:sz="4" w:space="0" w:color="auto"/>
              <w:right w:val="single" w:sz="4" w:space="0" w:color="auto"/>
            </w:tcBorders>
          </w:tcPr>
          <w:p w14:paraId="6FB77162" w14:textId="272A9DB5" w:rsidR="00A93C20" w:rsidRPr="0062657F" w:rsidRDefault="00904399" w:rsidP="0032474D">
            <w:pPr>
              <w:jc w:val="left"/>
              <w:rPr>
                <w:rFonts w:asciiTheme="minorHAnsi" w:hAnsiTheme="minorHAnsi" w:cstheme="minorHAnsi"/>
                <w:color w:val="000000"/>
                <w:lang w:eastAsia="cs-CZ"/>
              </w:rPr>
            </w:pPr>
            <w:r w:rsidRPr="00033FED">
              <w:rPr>
                <w:rFonts w:asciiTheme="minorHAnsi" w:hAnsiTheme="minorHAnsi" w:cstheme="minorHAnsi"/>
                <w:color w:val="000000"/>
                <w:lang w:eastAsia="cs-CZ"/>
              </w:rPr>
              <w:t>Vysokonapěťová spínací a řídicí zařízení - Část 1: Společná ustanovení pro spínací a řídicí zařízení střídavého proudu</w:t>
            </w:r>
          </w:p>
        </w:tc>
      </w:tr>
      <w:tr w:rsidR="00A93C20" w:rsidRPr="00033FED" w14:paraId="6F6F1C25" w14:textId="77777777" w:rsidTr="0032474D">
        <w:trPr>
          <w:trHeight w:val="600"/>
        </w:trPr>
        <w:tc>
          <w:tcPr>
            <w:tcW w:w="2694" w:type="dxa"/>
            <w:tcBorders>
              <w:top w:val="nil"/>
              <w:left w:val="single" w:sz="4" w:space="0" w:color="auto"/>
              <w:bottom w:val="single" w:sz="4" w:space="0" w:color="auto"/>
              <w:right w:val="single" w:sz="4" w:space="0" w:color="auto"/>
            </w:tcBorders>
          </w:tcPr>
          <w:p w14:paraId="03FF6424" w14:textId="06853F0C" w:rsidR="00A93C20" w:rsidRPr="0062657F" w:rsidRDefault="7273109E"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ČSN EN</w:t>
            </w:r>
            <w:r w:rsidR="206C54F9" w:rsidRPr="0062657F">
              <w:rPr>
                <w:rFonts w:asciiTheme="minorHAnsi" w:hAnsiTheme="minorHAnsi" w:cstheme="minorHAnsi"/>
                <w:color w:val="000000" w:themeColor="text1"/>
                <w:lang w:eastAsia="cs-CZ"/>
              </w:rPr>
              <w:t xml:space="preserve"> IEC</w:t>
            </w:r>
            <w:r w:rsidRPr="0062657F">
              <w:rPr>
                <w:rFonts w:asciiTheme="minorHAnsi" w:hAnsiTheme="minorHAnsi" w:cstheme="minorHAnsi"/>
                <w:color w:val="000000" w:themeColor="text1"/>
                <w:lang w:eastAsia="cs-CZ"/>
              </w:rPr>
              <w:t xml:space="preserve"> 61439-1 </w:t>
            </w:r>
            <w:r w:rsidR="1E5F0EEF" w:rsidRPr="0062657F">
              <w:rPr>
                <w:rFonts w:asciiTheme="minorHAnsi" w:hAnsiTheme="minorHAnsi" w:cstheme="minorHAnsi"/>
                <w:color w:val="000000" w:themeColor="text1"/>
                <w:lang w:eastAsia="cs-CZ"/>
              </w:rPr>
              <w:t>ED.3</w:t>
            </w:r>
          </w:p>
        </w:tc>
        <w:tc>
          <w:tcPr>
            <w:tcW w:w="1275" w:type="dxa"/>
            <w:tcBorders>
              <w:top w:val="nil"/>
              <w:left w:val="nil"/>
              <w:bottom w:val="single" w:sz="4" w:space="0" w:color="auto"/>
              <w:right w:val="single" w:sz="4" w:space="0" w:color="auto"/>
            </w:tcBorders>
            <w:noWrap/>
          </w:tcPr>
          <w:p w14:paraId="77B1792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357107</w:t>
            </w:r>
          </w:p>
        </w:tc>
        <w:tc>
          <w:tcPr>
            <w:tcW w:w="5010" w:type="dxa"/>
            <w:tcBorders>
              <w:top w:val="nil"/>
              <w:left w:val="nil"/>
              <w:bottom w:val="single" w:sz="4" w:space="0" w:color="auto"/>
              <w:right w:val="single" w:sz="4" w:space="0" w:color="auto"/>
            </w:tcBorders>
          </w:tcPr>
          <w:p w14:paraId="6E813F87" w14:textId="28F0DF9A"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Rozváděče nízkého napětí - Část 1: </w:t>
            </w:r>
            <w:r w:rsidR="00904399" w:rsidRPr="00033FED">
              <w:rPr>
                <w:rFonts w:asciiTheme="minorHAnsi" w:hAnsiTheme="minorHAnsi" w:cstheme="minorHAnsi"/>
                <w:color w:val="000000"/>
                <w:lang w:eastAsia="cs-CZ"/>
              </w:rPr>
              <w:t>O</w:t>
            </w:r>
            <w:r w:rsidRPr="0062657F">
              <w:rPr>
                <w:rFonts w:asciiTheme="minorHAnsi" w:hAnsiTheme="minorHAnsi" w:cstheme="minorHAnsi"/>
                <w:color w:val="000000"/>
                <w:lang w:eastAsia="cs-CZ"/>
              </w:rPr>
              <w:t>becná ustanovení</w:t>
            </w:r>
          </w:p>
        </w:tc>
      </w:tr>
      <w:tr w:rsidR="00A93C20" w:rsidRPr="00033FED" w14:paraId="569284E4" w14:textId="77777777" w:rsidTr="0032474D">
        <w:trPr>
          <w:trHeight w:val="600"/>
        </w:trPr>
        <w:tc>
          <w:tcPr>
            <w:tcW w:w="2694" w:type="dxa"/>
            <w:tcBorders>
              <w:top w:val="nil"/>
              <w:left w:val="single" w:sz="4" w:space="0" w:color="auto"/>
              <w:bottom w:val="single" w:sz="4" w:space="0" w:color="auto"/>
              <w:right w:val="single" w:sz="4" w:space="0" w:color="auto"/>
            </w:tcBorders>
          </w:tcPr>
          <w:p w14:paraId="1497AC42" w14:textId="7FDE29B2" w:rsidR="00A93C20" w:rsidRPr="0062657F" w:rsidRDefault="7273109E"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ČSN EN</w:t>
            </w:r>
            <w:r w:rsidR="65A5139A" w:rsidRPr="0062657F">
              <w:rPr>
                <w:rFonts w:asciiTheme="minorHAnsi" w:hAnsiTheme="minorHAnsi" w:cstheme="minorHAnsi"/>
                <w:color w:val="000000" w:themeColor="text1"/>
                <w:lang w:eastAsia="cs-CZ"/>
              </w:rPr>
              <w:t xml:space="preserve"> IEC</w:t>
            </w:r>
            <w:r w:rsidRPr="0062657F">
              <w:rPr>
                <w:rFonts w:asciiTheme="minorHAnsi" w:hAnsiTheme="minorHAnsi" w:cstheme="minorHAnsi"/>
                <w:color w:val="000000" w:themeColor="text1"/>
                <w:lang w:eastAsia="cs-CZ"/>
              </w:rPr>
              <w:t xml:space="preserve"> 61439-2 </w:t>
            </w:r>
            <w:r w:rsidR="21497C64" w:rsidRPr="0062657F">
              <w:rPr>
                <w:rFonts w:asciiTheme="minorHAnsi" w:hAnsiTheme="minorHAnsi" w:cstheme="minorHAnsi"/>
                <w:color w:val="000000" w:themeColor="text1"/>
                <w:lang w:eastAsia="cs-CZ"/>
              </w:rPr>
              <w:t>ED</w:t>
            </w:r>
            <w:r w:rsidRPr="0062657F">
              <w:rPr>
                <w:rFonts w:asciiTheme="minorHAnsi" w:hAnsiTheme="minorHAnsi" w:cstheme="minorHAnsi"/>
                <w:color w:val="000000" w:themeColor="text1"/>
                <w:lang w:eastAsia="cs-CZ"/>
              </w:rPr>
              <w:t>.</w:t>
            </w:r>
            <w:r w:rsidR="7FEFF853" w:rsidRPr="0062657F">
              <w:rPr>
                <w:rFonts w:asciiTheme="minorHAnsi" w:hAnsiTheme="minorHAnsi" w:cstheme="minorHAnsi"/>
                <w:color w:val="000000" w:themeColor="text1"/>
                <w:lang w:eastAsia="cs-CZ"/>
              </w:rPr>
              <w:t>3</w:t>
            </w:r>
          </w:p>
        </w:tc>
        <w:tc>
          <w:tcPr>
            <w:tcW w:w="1275" w:type="dxa"/>
            <w:tcBorders>
              <w:top w:val="nil"/>
              <w:left w:val="nil"/>
              <w:bottom w:val="single" w:sz="4" w:space="0" w:color="auto"/>
              <w:right w:val="single" w:sz="4" w:space="0" w:color="auto"/>
            </w:tcBorders>
            <w:noWrap/>
          </w:tcPr>
          <w:p w14:paraId="19B81A5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357107</w:t>
            </w:r>
          </w:p>
        </w:tc>
        <w:tc>
          <w:tcPr>
            <w:tcW w:w="5010" w:type="dxa"/>
            <w:tcBorders>
              <w:top w:val="nil"/>
              <w:left w:val="nil"/>
              <w:bottom w:val="single" w:sz="4" w:space="0" w:color="auto"/>
              <w:right w:val="single" w:sz="4" w:space="0" w:color="auto"/>
            </w:tcBorders>
          </w:tcPr>
          <w:p w14:paraId="46D78EE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Rozváděče nízkého napětí - Část 2: Výkonové rozváděče</w:t>
            </w:r>
          </w:p>
        </w:tc>
      </w:tr>
      <w:tr w:rsidR="00A93C20" w:rsidRPr="00033FED" w14:paraId="05543CCA" w14:textId="77777777" w:rsidTr="0032474D">
        <w:trPr>
          <w:trHeight w:val="600"/>
        </w:trPr>
        <w:tc>
          <w:tcPr>
            <w:tcW w:w="2694" w:type="dxa"/>
            <w:tcBorders>
              <w:top w:val="nil"/>
              <w:left w:val="single" w:sz="4" w:space="0" w:color="auto"/>
              <w:bottom w:val="single" w:sz="4" w:space="0" w:color="auto"/>
              <w:right w:val="single" w:sz="4" w:space="0" w:color="auto"/>
            </w:tcBorders>
          </w:tcPr>
          <w:p w14:paraId="4E010F8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61439-4</w:t>
            </w:r>
          </w:p>
        </w:tc>
        <w:tc>
          <w:tcPr>
            <w:tcW w:w="1275" w:type="dxa"/>
            <w:tcBorders>
              <w:top w:val="nil"/>
              <w:left w:val="nil"/>
              <w:bottom w:val="single" w:sz="4" w:space="0" w:color="auto"/>
              <w:right w:val="single" w:sz="4" w:space="0" w:color="auto"/>
            </w:tcBorders>
            <w:noWrap/>
          </w:tcPr>
          <w:p w14:paraId="19BD425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357107</w:t>
            </w:r>
          </w:p>
        </w:tc>
        <w:tc>
          <w:tcPr>
            <w:tcW w:w="5010" w:type="dxa"/>
            <w:tcBorders>
              <w:top w:val="nil"/>
              <w:left w:val="nil"/>
              <w:bottom w:val="single" w:sz="4" w:space="0" w:color="auto"/>
              <w:right w:val="single" w:sz="4" w:space="0" w:color="auto"/>
            </w:tcBorders>
          </w:tcPr>
          <w:p w14:paraId="0CA732C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Rozváděče nízkého napětí - Část 4: Zvláštní požadavky pro staveništní rozváděče (ACS)</w:t>
            </w:r>
          </w:p>
        </w:tc>
      </w:tr>
      <w:tr w:rsidR="00A93C20" w:rsidRPr="00033FED" w14:paraId="32EE5E21" w14:textId="77777777" w:rsidTr="0032474D">
        <w:trPr>
          <w:trHeight w:val="300"/>
        </w:trPr>
        <w:tc>
          <w:tcPr>
            <w:tcW w:w="2694" w:type="dxa"/>
            <w:tcBorders>
              <w:top w:val="nil"/>
              <w:left w:val="single" w:sz="4" w:space="0" w:color="auto"/>
              <w:bottom w:val="single" w:sz="4" w:space="0" w:color="auto"/>
              <w:right w:val="single" w:sz="4" w:space="0" w:color="auto"/>
            </w:tcBorders>
          </w:tcPr>
          <w:p w14:paraId="0BACB6D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61439-6</w:t>
            </w:r>
          </w:p>
        </w:tc>
        <w:tc>
          <w:tcPr>
            <w:tcW w:w="1275" w:type="dxa"/>
            <w:tcBorders>
              <w:top w:val="nil"/>
              <w:left w:val="nil"/>
              <w:bottom w:val="single" w:sz="4" w:space="0" w:color="auto"/>
              <w:right w:val="single" w:sz="4" w:space="0" w:color="auto"/>
            </w:tcBorders>
            <w:noWrap/>
          </w:tcPr>
          <w:p w14:paraId="7BEF75C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357107</w:t>
            </w:r>
          </w:p>
        </w:tc>
        <w:tc>
          <w:tcPr>
            <w:tcW w:w="5010" w:type="dxa"/>
            <w:tcBorders>
              <w:top w:val="nil"/>
              <w:left w:val="nil"/>
              <w:bottom w:val="single" w:sz="4" w:space="0" w:color="auto"/>
              <w:right w:val="single" w:sz="4" w:space="0" w:color="auto"/>
            </w:tcBorders>
          </w:tcPr>
          <w:p w14:paraId="2C86300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Rozváděče nízkého napětí - Část 6: Přípojnicové rozvody</w:t>
            </w:r>
          </w:p>
        </w:tc>
      </w:tr>
      <w:tr w:rsidR="00A93C20" w:rsidRPr="00033FED" w14:paraId="02AD7572" w14:textId="77777777" w:rsidTr="0032474D">
        <w:trPr>
          <w:trHeight w:val="900"/>
        </w:trPr>
        <w:tc>
          <w:tcPr>
            <w:tcW w:w="2694" w:type="dxa"/>
            <w:tcBorders>
              <w:top w:val="nil"/>
              <w:left w:val="single" w:sz="4" w:space="0" w:color="auto"/>
              <w:bottom w:val="single" w:sz="4" w:space="0" w:color="auto"/>
              <w:right w:val="single" w:sz="4" w:space="0" w:color="auto"/>
            </w:tcBorders>
          </w:tcPr>
          <w:p w14:paraId="7D9DF80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EN 50274 </w:t>
            </w:r>
          </w:p>
        </w:tc>
        <w:tc>
          <w:tcPr>
            <w:tcW w:w="1275" w:type="dxa"/>
            <w:tcBorders>
              <w:top w:val="nil"/>
              <w:left w:val="nil"/>
              <w:bottom w:val="single" w:sz="4" w:space="0" w:color="auto"/>
              <w:right w:val="single" w:sz="4" w:space="0" w:color="auto"/>
            </w:tcBorders>
            <w:noWrap/>
          </w:tcPr>
          <w:p w14:paraId="3041B8F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357108</w:t>
            </w:r>
          </w:p>
        </w:tc>
        <w:tc>
          <w:tcPr>
            <w:tcW w:w="5010" w:type="dxa"/>
            <w:tcBorders>
              <w:top w:val="nil"/>
              <w:left w:val="nil"/>
              <w:bottom w:val="single" w:sz="4" w:space="0" w:color="auto"/>
              <w:right w:val="single" w:sz="4" w:space="0" w:color="auto"/>
            </w:tcBorders>
          </w:tcPr>
          <w:p w14:paraId="6461455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Rozváděče nn - Ochrana před úrazem elektrickým proudem - Ochrana před neúmyslným přímým dotykem nebezpečných živých částí </w:t>
            </w:r>
          </w:p>
        </w:tc>
      </w:tr>
      <w:tr w:rsidR="00A93C20" w:rsidRPr="00033FED" w14:paraId="65733B9E" w14:textId="77777777" w:rsidTr="0032474D">
        <w:trPr>
          <w:trHeight w:val="600"/>
        </w:trPr>
        <w:tc>
          <w:tcPr>
            <w:tcW w:w="2694" w:type="dxa"/>
            <w:tcBorders>
              <w:top w:val="nil"/>
              <w:left w:val="single" w:sz="4" w:space="0" w:color="auto"/>
              <w:bottom w:val="single" w:sz="4" w:space="0" w:color="auto"/>
              <w:right w:val="single" w:sz="4" w:space="0" w:color="auto"/>
            </w:tcBorders>
          </w:tcPr>
          <w:p w14:paraId="537F464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EN 12464-1 </w:t>
            </w:r>
          </w:p>
        </w:tc>
        <w:tc>
          <w:tcPr>
            <w:tcW w:w="1275" w:type="dxa"/>
            <w:tcBorders>
              <w:top w:val="nil"/>
              <w:left w:val="nil"/>
              <w:bottom w:val="single" w:sz="4" w:space="0" w:color="auto"/>
              <w:right w:val="single" w:sz="4" w:space="0" w:color="auto"/>
            </w:tcBorders>
            <w:noWrap/>
          </w:tcPr>
          <w:p w14:paraId="54B887B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360450</w:t>
            </w:r>
          </w:p>
        </w:tc>
        <w:tc>
          <w:tcPr>
            <w:tcW w:w="5010" w:type="dxa"/>
            <w:tcBorders>
              <w:top w:val="nil"/>
              <w:left w:val="nil"/>
              <w:bottom w:val="single" w:sz="4" w:space="0" w:color="auto"/>
              <w:right w:val="single" w:sz="4" w:space="0" w:color="auto"/>
            </w:tcBorders>
          </w:tcPr>
          <w:p w14:paraId="463B212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Světlo a osvětlení - Osvětlení pracovních prostorů - Část 1: Vnitřní pracovní prostory </w:t>
            </w:r>
          </w:p>
        </w:tc>
      </w:tr>
      <w:tr w:rsidR="00A93C20" w:rsidRPr="00033FED" w14:paraId="30E06914" w14:textId="77777777" w:rsidTr="0032474D">
        <w:trPr>
          <w:trHeight w:val="600"/>
        </w:trPr>
        <w:tc>
          <w:tcPr>
            <w:tcW w:w="2694" w:type="dxa"/>
            <w:tcBorders>
              <w:top w:val="nil"/>
              <w:left w:val="single" w:sz="4" w:space="0" w:color="auto"/>
              <w:bottom w:val="single" w:sz="4" w:space="0" w:color="auto"/>
              <w:right w:val="single" w:sz="4" w:space="0" w:color="auto"/>
            </w:tcBorders>
          </w:tcPr>
          <w:p w14:paraId="10C2F89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lastRenderedPageBreak/>
              <w:t xml:space="preserve">ČSN EN 12464-2 </w:t>
            </w:r>
          </w:p>
        </w:tc>
        <w:tc>
          <w:tcPr>
            <w:tcW w:w="1275" w:type="dxa"/>
            <w:tcBorders>
              <w:top w:val="nil"/>
              <w:left w:val="nil"/>
              <w:bottom w:val="single" w:sz="4" w:space="0" w:color="auto"/>
              <w:right w:val="single" w:sz="4" w:space="0" w:color="auto"/>
            </w:tcBorders>
            <w:noWrap/>
          </w:tcPr>
          <w:p w14:paraId="22C66FD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360450</w:t>
            </w:r>
          </w:p>
        </w:tc>
        <w:tc>
          <w:tcPr>
            <w:tcW w:w="5010" w:type="dxa"/>
            <w:tcBorders>
              <w:top w:val="nil"/>
              <w:left w:val="nil"/>
              <w:bottom w:val="single" w:sz="4" w:space="0" w:color="auto"/>
              <w:right w:val="single" w:sz="4" w:space="0" w:color="auto"/>
            </w:tcBorders>
          </w:tcPr>
          <w:p w14:paraId="31BCBE61" w14:textId="3BBEEF49" w:rsidR="00A93C20" w:rsidRPr="0062657F" w:rsidRDefault="00904399" w:rsidP="0032474D">
            <w:pPr>
              <w:jc w:val="left"/>
              <w:rPr>
                <w:rFonts w:asciiTheme="minorHAnsi" w:hAnsiTheme="minorHAnsi" w:cstheme="minorHAnsi"/>
                <w:color w:val="000000"/>
                <w:lang w:eastAsia="cs-CZ"/>
              </w:rPr>
            </w:pPr>
            <w:r w:rsidRPr="00033FED">
              <w:rPr>
                <w:rFonts w:asciiTheme="minorHAnsi" w:hAnsiTheme="minorHAnsi" w:cstheme="minorHAnsi"/>
                <w:color w:val="000000"/>
                <w:lang w:eastAsia="cs-CZ"/>
              </w:rPr>
              <w:t>Světlo a osvětlení - Osvětlení pracovišť - Část 2: Venkovní pracoviště</w:t>
            </w:r>
            <w:r w:rsidR="00A93C20" w:rsidRPr="0062657F">
              <w:rPr>
                <w:rFonts w:asciiTheme="minorHAnsi" w:hAnsiTheme="minorHAnsi" w:cstheme="minorHAnsi"/>
                <w:color w:val="000000"/>
                <w:lang w:eastAsia="cs-CZ"/>
              </w:rPr>
              <w:t xml:space="preserve"> </w:t>
            </w:r>
          </w:p>
        </w:tc>
      </w:tr>
      <w:tr w:rsidR="00A93C20" w:rsidRPr="00033FED" w14:paraId="5E512406" w14:textId="77777777" w:rsidTr="0032474D">
        <w:trPr>
          <w:trHeight w:val="300"/>
        </w:trPr>
        <w:tc>
          <w:tcPr>
            <w:tcW w:w="2694" w:type="dxa"/>
            <w:tcBorders>
              <w:top w:val="nil"/>
              <w:left w:val="single" w:sz="4" w:space="0" w:color="auto"/>
              <w:bottom w:val="single" w:sz="4" w:space="0" w:color="auto"/>
              <w:right w:val="single" w:sz="4" w:space="0" w:color="auto"/>
            </w:tcBorders>
          </w:tcPr>
          <w:p w14:paraId="2C2BF5F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EN 1838 </w:t>
            </w:r>
          </w:p>
        </w:tc>
        <w:tc>
          <w:tcPr>
            <w:tcW w:w="1275" w:type="dxa"/>
            <w:tcBorders>
              <w:top w:val="nil"/>
              <w:left w:val="nil"/>
              <w:bottom w:val="single" w:sz="4" w:space="0" w:color="auto"/>
              <w:right w:val="single" w:sz="4" w:space="0" w:color="auto"/>
            </w:tcBorders>
            <w:noWrap/>
          </w:tcPr>
          <w:p w14:paraId="2D86D19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360453</w:t>
            </w:r>
          </w:p>
        </w:tc>
        <w:tc>
          <w:tcPr>
            <w:tcW w:w="5010" w:type="dxa"/>
            <w:tcBorders>
              <w:top w:val="nil"/>
              <w:left w:val="nil"/>
              <w:bottom w:val="single" w:sz="4" w:space="0" w:color="auto"/>
              <w:right w:val="single" w:sz="4" w:space="0" w:color="auto"/>
            </w:tcBorders>
          </w:tcPr>
          <w:p w14:paraId="2822E8F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Světlo a osvětlení - Nouzové osvětlení </w:t>
            </w:r>
          </w:p>
        </w:tc>
      </w:tr>
      <w:tr w:rsidR="00A93C20" w:rsidRPr="00033FED" w14:paraId="77C9BA00" w14:textId="77777777" w:rsidTr="0032474D">
        <w:trPr>
          <w:trHeight w:val="300"/>
        </w:trPr>
        <w:tc>
          <w:tcPr>
            <w:tcW w:w="2694" w:type="dxa"/>
            <w:tcBorders>
              <w:top w:val="nil"/>
              <w:left w:val="single" w:sz="4" w:space="0" w:color="auto"/>
              <w:bottom w:val="single" w:sz="4" w:space="0" w:color="auto"/>
              <w:right w:val="single" w:sz="4" w:space="0" w:color="auto"/>
            </w:tcBorders>
          </w:tcPr>
          <w:p w14:paraId="69DFEC8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EN 50172 </w:t>
            </w:r>
          </w:p>
        </w:tc>
        <w:tc>
          <w:tcPr>
            <w:tcW w:w="1275" w:type="dxa"/>
            <w:tcBorders>
              <w:top w:val="nil"/>
              <w:left w:val="nil"/>
              <w:bottom w:val="single" w:sz="4" w:space="0" w:color="auto"/>
              <w:right w:val="single" w:sz="4" w:space="0" w:color="auto"/>
            </w:tcBorders>
            <w:noWrap/>
          </w:tcPr>
          <w:p w14:paraId="4E818B3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360631</w:t>
            </w:r>
          </w:p>
        </w:tc>
        <w:tc>
          <w:tcPr>
            <w:tcW w:w="5010" w:type="dxa"/>
            <w:tcBorders>
              <w:top w:val="nil"/>
              <w:left w:val="nil"/>
              <w:bottom w:val="single" w:sz="4" w:space="0" w:color="auto"/>
              <w:right w:val="single" w:sz="4" w:space="0" w:color="auto"/>
            </w:tcBorders>
          </w:tcPr>
          <w:p w14:paraId="5AC5F80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Systémy nouzového únikového osvětlení </w:t>
            </w:r>
          </w:p>
        </w:tc>
      </w:tr>
      <w:tr w:rsidR="00A93C20" w:rsidRPr="00033FED" w14:paraId="28CCD274" w14:textId="77777777" w:rsidTr="0032474D">
        <w:trPr>
          <w:trHeight w:val="600"/>
        </w:trPr>
        <w:tc>
          <w:tcPr>
            <w:tcW w:w="2694" w:type="dxa"/>
            <w:tcBorders>
              <w:top w:val="nil"/>
              <w:left w:val="single" w:sz="4" w:space="0" w:color="auto"/>
              <w:bottom w:val="single" w:sz="4" w:space="0" w:color="auto"/>
              <w:right w:val="single" w:sz="4" w:space="0" w:color="auto"/>
            </w:tcBorders>
          </w:tcPr>
          <w:p w14:paraId="10F18372" w14:textId="26EEA348"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37 5711 </w:t>
            </w:r>
            <w:r w:rsidR="00904399" w:rsidRPr="00033FED">
              <w:rPr>
                <w:rFonts w:asciiTheme="minorHAnsi" w:hAnsiTheme="minorHAnsi" w:cstheme="minorHAnsi"/>
                <w:color w:val="000000"/>
                <w:lang w:eastAsia="cs-CZ"/>
              </w:rPr>
              <w:t>ED</w:t>
            </w:r>
            <w:r w:rsidRPr="0062657F">
              <w:rPr>
                <w:rFonts w:asciiTheme="minorHAnsi" w:hAnsiTheme="minorHAnsi" w:cstheme="minorHAnsi"/>
                <w:color w:val="000000"/>
                <w:lang w:eastAsia="cs-CZ"/>
              </w:rPr>
              <w:t xml:space="preserve">.2 </w:t>
            </w:r>
          </w:p>
        </w:tc>
        <w:tc>
          <w:tcPr>
            <w:tcW w:w="1275" w:type="dxa"/>
            <w:tcBorders>
              <w:top w:val="nil"/>
              <w:left w:val="nil"/>
              <w:bottom w:val="single" w:sz="4" w:space="0" w:color="auto"/>
              <w:right w:val="single" w:sz="4" w:space="0" w:color="auto"/>
            </w:tcBorders>
            <w:noWrap/>
          </w:tcPr>
          <w:p w14:paraId="1C4C603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375711</w:t>
            </w:r>
          </w:p>
        </w:tc>
        <w:tc>
          <w:tcPr>
            <w:tcW w:w="5010" w:type="dxa"/>
            <w:tcBorders>
              <w:top w:val="nil"/>
              <w:left w:val="nil"/>
              <w:bottom w:val="single" w:sz="4" w:space="0" w:color="auto"/>
              <w:right w:val="single" w:sz="4" w:space="0" w:color="auto"/>
            </w:tcBorders>
          </w:tcPr>
          <w:p w14:paraId="3912FEF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Drážní zařízení - Křížení kabelových vedení s železničními dráhami </w:t>
            </w:r>
          </w:p>
        </w:tc>
      </w:tr>
      <w:tr w:rsidR="00A93C20" w:rsidRPr="00033FED" w14:paraId="6AF8A620" w14:textId="77777777" w:rsidTr="0032474D">
        <w:trPr>
          <w:trHeight w:val="600"/>
        </w:trPr>
        <w:tc>
          <w:tcPr>
            <w:tcW w:w="2694" w:type="dxa"/>
            <w:tcBorders>
              <w:top w:val="nil"/>
              <w:left w:val="single" w:sz="4" w:space="0" w:color="auto"/>
              <w:bottom w:val="single" w:sz="4" w:space="0" w:color="auto"/>
              <w:right w:val="single" w:sz="4" w:space="0" w:color="auto"/>
            </w:tcBorders>
          </w:tcPr>
          <w:p w14:paraId="54B27BD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38 1754 </w:t>
            </w:r>
          </w:p>
        </w:tc>
        <w:tc>
          <w:tcPr>
            <w:tcW w:w="1275" w:type="dxa"/>
            <w:tcBorders>
              <w:top w:val="nil"/>
              <w:left w:val="nil"/>
              <w:bottom w:val="single" w:sz="4" w:space="0" w:color="auto"/>
              <w:right w:val="single" w:sz="4" w:space="0" w:color="auto"/>
            </w:tcBorders>
            <w:noWrap/>
          </w:tcPr>
          <w:p w14:paraId="5E46B15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381754</w:t>
            </w:r>
          </w:p>
        </w:tc>
        <w:tc>
          <w:tcPr>
            <w:tcW w:w="5010" w:type="dxa"/>
            <w:tcBorders>
              <w:top w:val="nil"/>
              <w:left w:val="nil"/>
              <w:bottom w:val="single" w:sz="4" w:space="0" w:color="auto"/>
              <w:right w:val="single" w:sz="4" w:space="0" w:color="auto"/>
            </w:tcBorders>
          </w:tcPr>
          <w:p w14:paraId="590D36B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Dimenzování elektrického zařízení podle účinku zkratových proudů </w:t>
            </w:r>
          </w:p>
        </w:tc>
      </w:tr>
      <w:tr w:rsidR="00A93C20" w:rsidRPr="00033FED" w14:paraId="7F296F86" w14:textId="77777777" w:rsidTr="0032474D">
        <w:trPr>
          <w:trHeight w:val="300"/>
        </w:trPr>
        <w:tc>
          <w:tcPr>
            <w:tcW w:w="2694" w:type="dxa"/>
            <w:tcBorders>
              <w:top w:val="nil"/>
              <w:left w:val="single" w:sz="4" w:space="0" w:color="auto"/>
              <w:bottom w:val="single" w:sz="4" w:space="0" w:color="auto"/>
              <w:right w:val="single" w:sz="4" w:space="0" w:color="auto"/>
            </w:tcBorders>
          </w:tcPr>
          <w:p w14:paraId="600A1ACD" w14:textId="1055C694"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73 0802 </w:t>
            </w:r>
            <w:r w:rsidR="00904399" w:rsidRPr="00033FED">
              <w:rPr>
                <w:rFonts w:asciiTheme="minorHAnsi" w:hAnsiTheme="minorHAnsi" w:cstheme="minorHAnsi"/>
                <w:color w:val="000000"/>
                <w:lang w:eastAsia="cs-CZ"/>
              </w:rPr>
              <w:t>ED.2</w:t>
            </w:r>
          </w:p>
        </w:tc>
        <w:tc>
          <w:tcPr>
            <w:tcW w:w="1275" w:type="dxa"/>
            <w:tcBorders>
              <w:top w:val="nil"/>
              <w:left w:val="nil"/>
              <w:bottom w:val="single" w:sz="4" w:space="0" w:color="auto"/>
              <w:right w:val="single" w:sz="4" w:space="0" w:color="auto"/>
            </w:tcBorders>
            <w:noWrap/>
          </w:tcPr>
          <w:p w14:paraId="7EB30A0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730802</w:t>
            </w:r>
          </w:p>
        </w:tc>
        <w:tc>
          <w:tcPr>
            <w:tcW w:w="5010" w:type="dxa"/>
            <w:tcBorders>
              <w:top w:val="nil"/>
              <w:left w:val="nil"/>
              <w:bottom w:val="single" w:sz="4" w:space="0" w:color="auto"/>
              <w:right w:val="single" w:sz="4" w:space="0" w:color="auto"/>
            </w:tcBorders>
          </w:tcPr>
          <w:p w14:paraId="3593B8E8"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Požární bezpečnost staveb - Nevýrobní objekty </w:t>
            </w:r>
          </w:p>
        </w:tc>
      </w:tr>
      <w:tr w:rsidR="00A93C20" w:rsidRPr="00033FED" w14:paraId="7059E22F" w14:textId="77777777" w:rsidTr="0032474D">
        <w:trPr>
          <w:trHeight w:val="300"/>
        </w:trPr>
        <w:tc>
          <w:tcPr>
            <w:tcW w:w="2694" w:type="dxa"/>
            <w:tcBorders>
              <w:top w:val="nil"/>
              <w:left w:val="single" w:sz="4" w:space="0" w:color="auto"/>
              <w:bottom w:val="single" w:sz="4" w:space="0" w:color="auto"/>
              <w:right w:val="single" w:sz="4" w:space="0" w:color="auto"/>
            </w:tcBorders>
          </w:tcPr>
          <w:p w14:paraId="73A86050" w14:textId="2980B382"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73 0804 </w:t>
            </w:r>
            <w:r w:rsidR="00904399" w:rsidRPr="00033FED">
              <w:rPr>
                <w:rFonts w:asciiTheme="minorHAnsi" w:hAnsiTheme="minorHAnsi" w:cstheme="minorHAnsi"/>
                <w:color w:val="000000"/>
                <w:lang w:eastAsia="cs-CZ"/>
              </w:rPr>
              <w:t>ED.2</w:t>
            </w:r>
          </w:p>
        </w:tc>
        <w:tc>
          <w:tcPr>
            <w:tcW w:w="1275" w:type="dxa"/>
            <w:tcBorders>
              <w:top w:val="nil"/>
              <w:left w:val="nil"/>
              <w:bottom w:val="single" w:sz="4" w:space="0" w:color="auto"/>
              <w:right w:val="single" w:sz="4" w:space="0" w:color="auto"/>
            </w:tcBorders>
            <w:noWrap/>
          </w:tcPr>
          <w:p w14:paraId="1D83C7F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730804</w:t>
            </w:r>
          </w:p>
        </w:tc>
        <w:tc>
          <w:tcPr>
            <w:tcW w:w="5010" w:type="dxa"/>
            <w:tcBorders>
              <w:top w:val="nil"/>
              <w:left w:val="nil"/>
              <w:bottom w:val="single" w:sz="4" w:space="0" w:color="auto"/>
              <w:right w:val="single" w:sz="4" w:space="0" w:color="auto"/>
            </w:tcBorders>
          </w:tcPr>
          <w:p w14:paraId="639BF02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Požární bezpečnost staveb - Výrobní objekty </w:t>
            </w:r>
          </w:p>
        </w:tc>
      </w:tr>
      <w:tr w:rsidR="00A93C20" w:rsidRPr="00033FED" w14:paraId="017664D2" w14:textId="77777777" w:rsidTr="0032474D">
        <w:trPr>
          <w:trHeight w:val="300"/>
        </w:trPr>
        <w:tc>
          <w:tcPr>
            <w:tcW w:w="2694" w:type="dxa"/>
            <w:tcBorders>
              <w:top w:val="nil"/>
              <w:left w:val="single" w:sz="4" w:space="0" w:color="auto"/>
              <w:bottom w:val="single" w:sz="4" w:space="0" w:color="auto"/>
              <w:right w:val="single" w:sz="4" w:space="0" w:color="auto"/>
            </w:tcBorders>
          </w:tcPr>
          <w:p w14:paraId="43471E3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73 0810 </w:t>
            </w:r>
          </w:p>
        </w:tc>
        <w:tc>
          <w:tcPr>
            <w:tcW w:w="1275" w:type="dxa"/>
            <w:tcBorders>
              <w:top w:val="nil"/>
              <w:left w:val="nil"/>
              <w:bottom w:val="single" w:sz="4" w:space="0" w:color="auto"/>
              <w:right w:val="single" w:sz="4" w:space="0" w:color="auto"/>
            </w:tcBorders>
            <w:noWrap/>
          </w:tcPr>
          <w:p w14:paraId="1A5FB2B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730810</w:t>
            </w:r>
          </w:p>
        </w:tc>
        <w:tc>
          <w:tcPr>
            <w:tcW w:w="5010" w:type="dxa"/>
            <w:tcBorders>
              <w:top w:val="nil"/>
              <w:left w:val="nil"/>
              <w:bottom w:val="single" w:sz="4" w:space="0" w:color="auto"/>
              <w:right w:val="single" w:sz="4" w:space="0" w:color="auto"/>
            </w:tcBorders>
          </w:tcPr>
          <w:p w14:paraId="64573AC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Požární bezpečnost staveb - Společná ustanovení </w:t>
            </w:r>
          </w:p>
        </w:tc>
      </w:tr>
      <w:tr w:rsidR="00A93C20" w:rsidRPr="00033FED" w14:paraId="42D232D3" w14:textId="77777777" w:rsidTr="0032474D">
        <w:trPr>
          <w:trHeight w:val="300"/>
        </w:trPr>
        <w:tc>
          <w:tcPr>
            <w:tcW w:w="2694" w:type="dxa"/>
            <w:tcBorders>
              <w:top w:val="nil"/>
              <w:left w:val="single" w:sz="4" w:space="0" w:color="auto"/>
              <w:bottom w:val="single" w:sz="4" w:space="0" w:color="auto"/>
              <w:right w:val="single" w:sz="4" w:space="0" w:color="auto"/>
            </w:tcBorders>
          </w:tcPr>
          <w:p w14:paraId="36068A2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73 0848 </w:t>
            </w:r>
          </w:p>
        </w:tc>
        <w:tc>
          <w:tcPr>
            <w:tcW w:w="1275" w:type="dxa"/>
            <w:tcBorders>
              <w:top w:val="nil"/>
              <w:left w:val="nil"/>
              <w:bottom w:val="single" w:sz="4" w:space="0" w:color="auto"/>
              <w:right w:val="single" w:sz="4" w:space="0" w:color="auto"/>
            </w:tcBorders>
            <w:noWrap/>
          </w:tcPr>
          <w:p w14:paraId="33EFE1E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730848</w:t>
            </w:r>
          </w:p>
        </w:tc>
        <w:tc>
          <w:tcPr>
            <w:tcW w:w="5010" w:type="dxa"/>
            <w:tcBorders>
              <w:top w:val="nil"/>
              <w:left w:val="nil"/>
              <w:bottom w:val="single" w:sz="4" w:space="0" w:color="auto"/>
              <w:right w:val="single" w:sz="4" w:space="0" w:color="auto"/>
            </w:tcBorders>
          </w:tcPr>
          <w:p w14:paraId="14BA1C09" w14:textId="2BFAB9E1" w:rsidR="00A93C20" w:rsidRPr="0062657F" w:rsidRDefault="00904399" w:rsidP="0032474D">
            <w:pPr>
              <w:jc w:val="left"/>
              <w:rPr>
                <w:rFonts w:asciiTheme="minorHAnsi" w:hAnsiTheme="minorHAnsi" w:cstheme="minorHAnsi"/>
                <w:color w:val="000000"/>
                <w:lang w:eastAsia="cs-CZ"/>
              </w:rPr>
            </w:pPr>
            <w:r w:rsidRPr="00033FED">
              <w:rPr>
                <w:rFonts w:asciiTheme="minorHAnsi" w:hAnsiTheme="minorHAnsi" w:cstheme="minorHAnsi"/>
                <w:color w:val="000000"/>
                <w:lang w:eastAsia="cs-CZ"/>
              </w:rPr>
              <w:t>Požární bezpečnost staveb - Elektrická zařízení, elektrické instalace a rozvody</w:t>
            </w:r>
            <w:r w:rsidR="00A93C20" w:rsidRPr="0062657F">
              <w:rPr>
                <w:rFonts w:asciiTheme="minorHAnsi" w:hAnsiTheme="minorHAnsi" w:cstheme="minorHAnsi"/>
                <w:color w:val="000000"/>
                <w:lang w:eastAsia="cs-CZ"/>
              </w:rPr>
              <w:t xml:space="preserve"> </w:t>
            </w:r>
          </w:p>
        </w:tc>
      </w:tr>
      <w:tr w:rsidR="00A93C20" w:rsidRPr="00033FED" w14:paraId="1687057C" w14:textId="77777777" w:rsidTr="0032474D">
        <w:trPr>
          <w:trHeight w:val="300"/>
        </w:trPr>
        <w:tc>
          <w:tcPr>
            <w:tcW w:w="2694" w:type="dxa"/>
            <w:tcBorders>
              <w:top w:val="nil"/>
              <w:left w:val="single" w:sz="4" w:space="0" w:color="auto"/>
              <w:bottom w:val="single" w:sz="4" w:space="0" w:color="auto"/>
              <w:right w:val="single" w:sz="4" w:space="0" w:color="auto"/>
            </w:tcBorders>
          </w:tcPr>
          <w:p w14:paraId="14F4B34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73 6005 </w:t>
            </w:r>
          </w:p>
        </w:tc>
        <w:tc>
          <w:tcPr>
            <w:tcW w:w="1275" w:type="dxa"/>
            <w:tcBorders>
              <w:top w:val="nil"/>
              <w:left w:val="nil"/>
              <w:bottom w:val="single" w:sz="4" w:space="0" w:color="auto"/>
              <w:right w:val="single" w:sz="4" w:space="0" w:color="auto"/>
            </w:tcBorders>
            <w:noWrap/>
          </w:tcPr>
          <w:p w14:paraId="0A8E707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736005</w:t>
            </w:r>
          </w:p>
        </w:tc>
        <w:tc>
          <w:tcPr>
            <w:tcW w:w="5010" w:type="dxa"/>
            <w:tcBorders>
              <w:top w:val="nil"/>
              <w:left w:val="nil"/>
              <w:bottom w:val="single" w:sz="4" w:space="0" w:color="auto"/>
              <w:right w:val="single" w:sz="4" w:space="0" w:color="auto"/>
            </w:tcBorders>
          </w:tcPr>
          <w:p w14:paraId="157DCF51" w14:textId="4CB9B378"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Prostorové uspořádání </w:t>
            </w:r>
            <w:r w:rsidR="00904399" w:rsidRPr="00033FED">
              <w:rPr>
                <w:rFonts w:asciiTheme="minorHAnsi" w:hAnsiTheme="minorHAnsi" w:cstheme="minorHAnsi"/>
                <w:color w:val="000000"/>
                <w:lang w:eastAsia="cs-CZ"/>
              </w:rPr>
              <w:t>vedení</w:t>
            </w:r>
            <w:r w:rsidR="00904399" w:rsidRPr="0062657F">
              <w:rPr>
                <w:rFonts w:asciiTheme="minorHAnsi" w:hAnsiTheme="minorHAnsi" w:cstheme="minorHAnsi"/>
                <w:color w:val="000000"/>
                <w:lang w:eastAsia="cs-CZ"/>
              </w:rPr>
              <w:t xml:space="preserve"> </w:t>
            </w:r>
            <w:r w:rsidRPr="0062657F">
              <w:rPr>
                <w:rFonts w:asciiTheme="minorHAnsi" w:hAnsiTheme="minorHAnsi" w:cstheme="minorHAnsi"/>
                <w:color w:val="000000"/>
                <w:lang w:eastAsia="cs-CZ"/>
              </w:rPr>
              <w:t xml:space="preserve">technického vybavení </w:t>
            </w:r>
          </w:p>
        </w:tc>
      </w:tr>
      <w:tr w:rsidR="00A93C20" w:rsidRPr="00033FED" w14:paraId="2ADDB285" w14:textId="77777777" w:rsidTr="0032474D">
        <w:trPr>
          <w:trHeight w:val="600"/>
        </w:trPr>
        <w:tc>
          <w:tcPr>
            <w:tcW w:w="2694" w:type="dxa"/>
            <w:tcBorders>
              <w:top w:val="nil"/>
              <w:left w:val="single" w:sz="4" w:space="0" w:color="auto"/>
              <w:bottom w:val="single" w:sz="4" w:space="0" w:color="auto"/>
              <w:right w:val="single" w:sz="4" w:space="0" w:color="auto"/>
            </w:tcBorders>
          </w:tcPr>
          <w:p w14:paraId="54EA1C38"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73 6006 </w:t>
            </w:r>
          </w:p>
        </w:tc>
        <w:tc>
          <w:tcPr>
            <w:tcW w:w="1275" w:type="dxa"/>
            <w:tcBorders>
              <w:top w:val="nil"/>
              <w:left w:val="nil"/>
              <w:bottom w:val="single" w:sz="4" w:space="0" w:color="auto"/>
              <w:right w:val="single" w:sz="4" w:space="0" w:color="auto"/>
            </w:tcBorders>
            <w:noWrap/>
          </w:tcPr>
          <w:p w14:paraId="344976B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736006</w:t>
            </w:r>
          </w:p>
        </w:tc>
        <w:tc>
          <w:tcPr>
            <w:tcW w:w="5010" w:type="dxa"/>
            <w:tcBorders>
              <w:top w:val="nil"/>
              <w:left w:val="nil"/>
              <w:bottom w:val="single" w:sz="4" w:space="0" w:color="auto"/>
              <w:right w:val="single" w:sz="4" w:space="0" w:color="auto"/>
            </w:tcBorders>
          </w:tcPr>
          <w:p w14:paraId="015B6927" w14:textId="0B26EE6B" w:rsidR="00A93C20" w:rsidRPr="0062657F" w:rsidRDefault="00904399" w:rsidP="0032474D">
            <w:pPr>
              <w:jc w:val="left"/>
              <w:rPr>
                <w:rFonts w:asciiTheme="minorHAnsi" w:hAnsiTheme="minorHAnsi" w:cstheme="minorHAnsi"/>
                <w:color w:val="000000"/>
                <w:lang w:eastAsia="cs-CZ"/>
              </w:rPr>
            </w:pPr>
            <w:r w:rsidRPr="00033FED">
              <w:rPr>
                <w:rFonts w:asciiTheme="minorHAnsi" w:hAnsiTheme="minorHAnsi" w:cstheme="minorHAnsi"/>
                <w:color w:val="000000"/>
                <w:lang w:eastAsia="cs-CZ"/>
              </w:rPr>
              <w:t>Výstražné fólie k identifikaci podzemních vedení technického vybavení</w:t>
            </w:r>
            <w:r w:rsidR="00A93C20" w:rsidRPr="0062657F">
              <w:rPr>
                <w:rFonts w:asciiTheme="minorHAnsi" w:hAnsiTheme="minorHAnsi" w:cstheme="minorHAnsi"/>
                <w:color w:val="000000"/>
                <w:lang w:eastAsia="cs-CZ"/>
              </w:rPr>
              <w:t xml:space="preserve"> </w:t>
            </w:r>
          </w:p>
        </w:tc>
      </w:tr>
      <w:tr w:rsidR="00A93C20" w:rsidRPr="00033FED" w14:paraId="75716EF5" w14:textId="77777777" w:rsidTr="0032474D">
        <w:trPr>
          <w:trHeight w:val="600"/>
        </w:trPr>
        <w:tc>
          <w:tcPr>
            <w:tcW w:w="2694" w:type="dxa"/>
            <w:tcBorders>
              <w:top w:val="nil"/>
              <w:left w:val="single" w:sz="4" w:space="0" w:color="auto"/>
              <w:bottom w:val="single" w:sz="4" w:space="0" w:color="auto"/>
              <w:right w:val="single" w:sz="4" w:space="0" w:color="auto"/>
            </w:tcBorders>
          </w:tcPr>
          <w:p w14:paraId="1616586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75 2130 </w:t>
            </w:r>
          </w:p>
        </w:tc>
        <w:tc>
          <w:tcPr>
            <w:tcW w:w="1275" w:type="dxa"/>
            <w:tcBorders>
              <w:top w:val="nil"/>
              <w:left w:val="nil"/>
              <w:bottom w:val="single" w:sz="4" w:space="0" w:color="auto"/>
              <w:right w:val="single" w:sz="4" w:space="0" w:color="auto"/>
            </w:tcBorders>
            <w:noWrap/>
          </w:tcPr>
          <w:p w14:paraId="7249723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752130</w:t>
            </w:r>
          </w:p>
        </w:tc>
        <w:tc>
          <w:tcPr>
            <w:tcW w:w="5010" w:type="dxa"/>
            <w:tcBorders>
              <w:top w:val="nil"/>
              <w:left w:val="nil"/>
              <w:bottom w:val="single" w:sz="4" w:space="0" w:color="auto"/>
              <w:right w:val="single" w:sz="4" w:space="0" w:color="auto"/>
            </w:tcBorders>
          </w:tcPr>
          <w:p w14:paraId="06AEA80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Křížení a souběhy vodních toků s dráhami, pozemními komunikacemi a vedeními </w:t>
            </w:r>
          </w:p>
        </w:tc>
      </w:tr>
      <w:tr w:rsidR="00A93C20" w:rsidRPr="00033FED" w14:paraId="6960D3AE" w14:textId="77777777" w:rsidTr="0032474D">
        <w:trPr>
          <w:trHeight w:val="600"/>
        </w:trPr>
        <w:tc>
          <w:tcPr>
            <w:tcW w:w="2694" w:type="dxa"/>
            <w:tcBorders>
              <w:top w:val="nil"/>
              <w:left w:val="single" w:sz="4" w:space="0" w:color="auto"/>
              <w:bottom w:val="single" w:sz="4" w:space="0" w:color="auto"/>
              <w:right w:val="single" w:sz="4" w:space="0" w:color="auto"/>
            </w:tcBorders>
          </w:tcPr>
          <w:p w14:paraId="1BBA995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75 5050-1 </w:t>
            </w:r>
          </w:p>
        </w:tc>
        <w:tc>
          <w:tcPr>
            <w:tcW w:w="1275" w:type="dxa"/>
            <w:tcBorders>
              <w:top w:val="nil"/>
              <w:left w:val="nil"/>
              <w:bottom w:val="single" w:sz="4" w:space="0" w:color="auto"/>
              <w:right w:val="single" w:sz="4" w:space="0" w:color="auto"/>
            </w:tcBorders>
            <w:noWrap/>
          </w:tcPr>
          <w:p w14:paraId="6099DE58"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755050</w:t>
            </w:r>
          </w:p>
        </w:tc>
        <w:tc>
          <w:tcPr>
            <w:tcW w:w="5010" w:type="dxa"/>
            <w:tcBorders>
              <w:top w:val="nil"/>
              <w:left w:val="nil"/>
              <w:bottom w:val="single" w:sz="4" w:space="0" w:color="auto"/>
              <w:right w:val="single" w:sz="4" w:space="0" w:color="auto"/>
            </w:tcBorders>
          </w:tcPr>
          <w:p w14:paraId="09F3CF35" w14:textId="77777777" w:rsidR="00A93C20" w:rsidRPr="0062657F" w:rsidRDefault="00A93C20" w:rsidP="0032474D">
            <w:pPr>
              <w:jc w:val="left"/>
              <w:rPr>
                <w:rFonts w:asciiTheme="minorHAnsi" w:hAnsiTheme="minorHAnsi" w:cstheme="minorHAnsi"/>
              </w:rPr>
            </w:pPr>
            <w:r w:rsidRPr="0062657F">
              <w:rPr>
                <w:rFonts w:asciiTheme="minorHAnsi" w:hAnsiTheme="minorHAnsi" w:cstheme="minorHAnsi"/>
              </w:rPr>
              <w:t>Hospodářství pro dezinfekci vody ve vodohospodářských provozech - Část 1: Dezinfekce prováděná chlorem a chlorovými preparáty</w:t>
            </w:r>
          </w:p>
        </w:tc>
      </w:tr>
      <w:tr w:rsidR="00A93C20" w:rsidRPr="00033FED" w14:paraId="16233D98" w14:textId="77777777" w:rsidTr="0032474D">
        <w:trPr>
          <w:trHeight w:val="600"/>
        </w:trPr>
        <w:tc>
          <w:tcPr>
            <w:tcW w:w="2694" w:type="dxa"/>
            <w:tcBorders>
              <w:top w:val="nil"/>
              <w:left w:val="single" w:sz="4" w:space="0" w:color="auto"/>
              <w:bottom w:val="single" w:sz="4" w:space="0" w:color="auto"/>
              <w:right w:val="single" w:sz="4" w:space="0" w:color="auto"/>
            </w:tcBorders>
          </w:tcPr>
          <w:p w14:paraId="42A5B99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75 5050-2</w:t>
            </w:r>
          </w:p>
        </w:tc>
        <w:tc>
          <w:tcPr>
            <w:tcW w:w="1275" w:type="dxa"/>
            <w:tcBorders>
              <w:top w:val="nil"/>
              <w:left w:val="nil"/>
              <w:bottom w:val="single" w:sz="4" w:space="0" w:color="auto"/>
              <w:right w:val="single" w:sz="4" w:space="0" w:color="auto"/>
            </w:tcBorders>
            <w:noWrap/>
          </w:tcPr>
          <w:p w14:paraId="6ACDA79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755050</w:t>
            </w:r>
          </w:p>
        </w:tc>
        <w:tc>
          <w:tcPr>
            <w:tcW w:w="5010" w:type="dxa"/>
            <w:tcBorders>
              <w:top w:val="nil"/>
              <w:left w:val="nil"/>
              <w:bottom w:val="single" w:sz="4" w:space="0" w:color="auto"/>
              <w:right w:val="single" w:sz="4" w:space="0" w:color="auto"/>
            </w:tcBorders>
          </w:tcPr>
          <w:p w14:paraId="6EA39F4D" w14:textId="77777777" w:rsidR="00A93C20" w:rsidRPr="0062657F" w:rsidRDefault="00A93C20" w:rsidP="0032474D">
            <w:pPr>
              <w:jc w:val="left"/>
              <w:rPr>
                <w:rFonts w:asciiTheme="minorHAnsi" w:hAnsiTheme="minorHAnsi" w:cstheme="minorHAnsi"/>
              </w:rPr>
            </w:pPr>
            <w:r w:rsidRPr="0062657F">
              <w:rPr>
                <w:rFonts w:asciiTheme="minorHAnsi" w:hAnsiTheme="minorHAnsi" w:cstheme="minorHAnsi"/>
              </w:rPr>
              <w:t>Hospodářství pro dezinfekci vody ve vodohospodářských provozech - Část 2: Dezinfekce prováděná ozonem</w:t>
            </w:r>
          </w:p>
        </w:tc>
      </w:tr>
      <w:tr w:rsidR="00A93C20" w:rsidRPr="00033FED" w14:paraId="7BF0BEE2" w14:textId="77777777" w:rsidTr="0032474D">
        <w:trPr>
          <w:trHeight w:val="600"/>
        </w:trPr>
        <w:tc>
          <w:tcPr>
            <w:tcW w:w="2694" w:type="dxa"/>
            <w:tcBorders>
              <w:top w:val="nil"/>
              <w:left w:val="single" w:sz="4" w:space="0" w:color="auto"/>
              <w:bottom w:val="single" w:sz="4" w:space="0" w:color="auto"/>
              <w:right w:val="single" w:sz="4" w:space="0" w:color="auto"/>
            </w:tcBorders>
          </w:tcPr>
          <w:p w14:paraId="60FEA3F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75 5050-3</w:t>
            </w:r>
          </w:p>
        </w:tc>
        <w:tc>
          <w:tcPr>
            <w:tcW w:w="1275" w:type="dxa"/>
            <w:tcBorders>
              <w:top w:val="nil"/>
              <w:left w:val="nil"/>
              <w:bottom w:val="single" w:sz="4" w:space="0" w:color="auto"/>
              <w:right w:val="single" w:sz="4" w:space="0" w:color="auto"/>
            </w:tcBorders>
            <w:noWrap/>
          </w:tcPr>
          <w:p w14:paraId="23E634D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755050</w:t>
            </w:r>
          </w:p>
        </w:tc>
        <w:tc>
          <w:tcPr>
            <w:tcW w:w="5010" w:type="dxa"/>
            <w:tcBorders>
              <w:top w:val="nil"/>
              <w:left w:val="nil"/>
              <w:bottom w:val="single" w:sz="4" w:space="0" w:color="auto"/>
              <w:right w:val="single" w:sz="4" w:space="0" w:color="auto"/>
            </w:tcBorders>
          </w:tcPr>
          <w:p w14:paraId="51852532" w14:textId="77777777" w:rsidR="00A93C20" w:rsidRPr="0062657F" w:rsidRDefault="00A93C20" w:rsidP="0032474D">
            <w:pPr>
              <w:jc w:val="left"/>
              <w:rPr>
                <w:rFonts w:asciiTheme="minorHAnsi" w:hAnsiTheme="minorHAnsi" w:cstheme="minorHAnsi"/>
              </w:rPr>
            </w:pPr>
            <w:r w:rsidRPr="0062657F">
              <w:rPr>
                <w:rFonts w:asciiTheme="minorHAnsi" w:hAnsiTheme="minorHAnsi" w:cstheme="minorHAnsi"/>
              </w:rPr>
              <w:t>Hospodářství pro dezinfekci vody ve vodohospodářských provozech - Část 3: Dezinfekce prováděná UV zářením</w:t>
            </w:r>
          </w:p>
        </w:tc>
      </w:tr>
      <w:tr w:rsidR="00A93C20" w:rsidRPr="00033FED" w14:paraId="58DCA697" w14:textId="77777777" w:rsidTr="0032474D">
        <w:trPr>
          <w:trHeight w:val="885"/>
        </w:trPr>
        <w:tc>
          <w:tcPr>
            <w:tcW w:w="2694" w:type="dxa"/>
            <w:tcBorders>
              <w:top w:val="nil"/>
              <w:left w:val="single" w:sz="4" w:space="0" w:color="auto"/>
              <w:bottom w:val="single" w:sz="4" w:space="0" w:color="auto"/>
              <w:right w:val="single" w:sz="4" w:space="0" w:color="auto"/>
            </w:tcBorders>
          </w:tcPr>
          <w:p w14:paraId="5DD7EE7E" w14:textId="77777777" w:rsidR="00A93C20" w:rsidRPr="0062657F" w:rsidRDefault="7273109E"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 xml:space="preserve">ČSN EN ISO 13849-1 </w:t>
            </w:r>
          </w:p>
        </w:tc>
        <w:tc>
          <w:tcPr>
            <w:tcW w:w="1275" w:type="dxa"/>
            <w:tcBorders>
              <w:top w:val="nil"/>
              <w:left w:val="nil"/>
              <w:bottom w:val="single" w:sz="4" w:space="0" w:color="auto"/>
              <w:right w:val="single" w:sz="4" w:space="0" w:color="auto"/>
            </w:tcBorders>
            <w:noWrap/>
          </w:tcPr>
          <w:p w14:paraId="3FE5447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833205</w:t>
            </w:r>
          </w:p>
        </w:tc>
        <w:tc>
          <w:tcPr>
            <w:tcW w:w="5010" w:type="dxa"/>
            <w:tcBorders>
              <w:top w:val="nil"/>
              <w:left w:val="nil"/>
              <w:bottom w:val="single" w:sz="4" w:space="0" w:color="auto"/>
              <w:right w:val="single" w:sz="4" w:space="0" w:color="auto"/>
            </w:tcBorders>
          </w:tcPr>
          <w:p w14:paraId="5981851E" w14:textId="6C2DA122" w:rsidR="00A93C20" w:rsidRPr="0062657F" w:rsidRDefault="4C231154"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 xml:space="preserve">Bezpečnost strojních zařízení - Bezpečnostní části ovládacích systémů - Část 1: </w:t>
            </w:r>
            <w:r w:rsidR="29969E59" w:rsidRPr="0062657F">
              <w:rPr>
                <w:rFonts w:asciiTheme="minorHAnsi" w:hAnsiTheme="minorHAnsi" w:cstheme="minorHAnsi"/>
                <w:color w:val="000000" w:themeColor="text1"/>
                <w:lang w:eastAsia="cs-CZ"/>
              </w:rPr>
              <w:t>O</w:t>
            </w:r>
            <w:r w:rsidRPr="0062657F">
              <w:rPr>
                <w:rFonts w:asciiTheme="minorHAnsi" w:hAnsiTheme="minorHAnsi" w:cstheme="minorHAnsi"/>
                <w:color w:val="000000" w:themeColor="text1"/>
                <w:lang w:eastAsia="cs-CZ"/>
              </w:rPr>
              <w:t xml:space="preserve">becné zásady pro konstrukci </w:t>
            </w:r>
          </w:p>
        </w:tc>
      </w:tr>
      <w:tr w:rsidR="00A93C20" w:rsidRPr="00033FED" w14:paraId="2C829781" w14:textId="77777777" w:rsidTr="0032474D">
        <w:trPr>
          <w:trHeight w:val="600"/>
        </w:trPr>
        <w:tc>
          <w:tcPr>
            <w:tcW w:w="2694" w:type="dxa"/>
            <w:tcBorders>
              <w:top w:val="nil"/>
              <w:left w:val="single" w:sz="4" w:space="0" w:color="auto"/>
              <w:bottom w:val="single" w:sz="4" w:space="0" w:color="auto"/>
              <w:right w:val="single" w:sz="4" w:space="0" w:color="auto"/>
            </w:tcBorders>
          </w:tcPr>
          <w:p w14:paraId="23EFCEC4" w14:textId="77777777" w:rsidR="00A93C20" w:rsidRPr="0062657F" w:rsidRDefault="7273109E"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 xml:space="preserve">ČSN EN ISO 13850 </w:t>
            </w:r>
          </w:p>
        </w:tc>
        <w:tc>
          <w:tcPr>
            <w:tcW w:w="1275" w:type="dxa"/>
            <w:tcBorders>
              <w:top w:val="nil"/>
              <w:left w:val="nil"/>
              <w:bottom w:val="single" w:sz="4" w:space="0" w:color="auto"/>
              <w:right w:val="single" w:sz="4" w:space="0" w:color="auto"/>
            </w:tcBorders>
            <w:noWrap/>
          </w:tcPr>
          <w:p w14:paraId="41DBFBD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833311</w:t>
            </w:r>
          </w:p>
        </w:tc>
        <w:tc>
          <w:tcPr>
            <w:tcW w:w="5010" w:type="dxa"/>
            <w:tcBorders>
              <w:top w:val="nil"/>
              <w:left w:val="nil"/>
              <w:bottom w:val="single" w:sz="4" w:space="0" w:color="auto"/>
              <w:right w:val="single" w:sz="4" w:space="0" w:color="auto"/>
            </w:tcBorders>
          </w:tcPr>
          <w:p w14:paraId="2F5A0BC7" w14:textId="6F9540F5"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Bezpečnost strojních zařízení - </w:t>
            </w:r>
            <w:r w:rsidR="00CC52B4" w:rsidRPr="00033FED">
              <w:rPr>
                <w:rFonts w:asciiTheme="minorHAnsi" w:hAnsiTheme="minorHAnsi" w:cstheme="minorHAnsi"/>
                <w:color w:val="000000"/>
                <w:lang w:eastAsia="cs-CZ"/>
              </w:rPr>
              <w:t>Funkce nouzového</w:t>
            </w:r>
            <w:r w:rsidR="00CC52B4" w:rsidRPr="0062657F">
              <w:rPr>
                <w:rFonts w:asciiTheme="minorHAnsi" w:hAnsiTheme="minorHAnsi" w:cstheme="minorHAnsi"/>
                <w:color w:val="000000"/>
                <w:lang w:eastAsia="cs-CZ"/>
              </w:rPr>
              <w:t xml:space="preserve"> </w:t>
            </w:r>
            <w:r w:rsidRPr="0062657F">
              <w:rPr>
                <w:rFonts w:asciiTheme="minorHAnsi" w:hAnsiTheme="minorHAnsi" w:cstheme="minorHAnsi"/>
                <w:color w:val="000000"/>
                <w:lang w:eastAsia="cs-CZ"/>
              </w:rPr>
              <w:t xml:space="preserve">zastavení - Zásady pro konstrukci </w:t>
            </w:r>
          </w:p>
        </w:tc>
      </w:tr>
    </w:tbl>
    <w:p w14:paraId="28FAEAE9" w14:textId="39C95A99" w:rsidR="0032474D" w:rsidRDefault="0032474D">
      <w:pPr>
        <w:rPr>
          <w:rFonts w:asciiTheme="minorHAnsi" w:hAnsiTheme="minorHAnsi" w:cstheme="minorHAnsi"/>
        </w:rPr>
      </w:pPr>
    </w:p>
    <w:p w14:paraId="4F318508" w14:textId="7418CB6E" w:rsidR="00A93C20" w:rsidRPr="0062657F" w:rsidRDefault="0032474D" w:rsidP="0032474D">
      <w:pPr>
        <w:spacing w:after="0" w:line="240" w:lineRule="auto"/>
        <w:jc w:val="left"/>
        <w:rPr>
          <w:rFonts w:asciiTheme="minorHAnsi" w:hAnsiTheme="minorHAnsi" w:cstheme="minorHAnsi"/>
        </w:rPr>
      </w:pPr>
      <w:r>
        <w:rPr>
          <w:rFonts w:asciiTheme="minorHAnsi" w:hAnsiTheme="minorHAnsi" w:cstheme="minorHAnsi"/>
        </w:rPr>
        <w:br w:type="page"/>
      </w:r>
    </w:p>
    <w:p w14:paraId="3D12A537" w14:textId="77777777" w:rsidR="00A93C20" w:rsidRPr="0062657F" w:rsidRDefault="00A93C20">
      <w:pPr>
        <w:rPr>
          <w:rFonts w:asciiTheme="minorHAnsi" w:hAnsiTheme="minorHAnsi" w:cstheme="minorHAnsi"/>
        </w:rPr>
      </w:pPr>
      <w:r w:rsidRPr="0062657F">
        <w:rPr>
          <w:rFonts w:asciiTheme="minorHAnsi" w:hAnsiTheme="minorHAnsi" w:cstheme="minorHAnsi"/>
        </w:rPr>
        <w:lastRenderedPageBreak/>
        <w:t>Seznam použitých norem z oboru „POŽÁRNÍ OCHRANA“</w:t>
      </w:r>
    </w:p>
    <w:tbl>
      <w:tblPr>
        <w:tblW w:w="9075" w:type="dxa"/>
        <w:tblInd w:w="-5" w:type="dxa"/>
        <w:tblCellMar>
          <w:left w:w="70" w:type="dxa"/>
          <w:right w:w="70" w:type="dxa"/>
        </w:tblCellMar>
        <w:tblLook w:val="00A0" w:firstRow="1" w:lastRow="0" w:firstColumn="1" w:lastColumn="0" w:noHBand="0" w:noVBand="0"/>
      </w:tblPr>
      <w:tblGrid>
        <w:gridCol w:w="2694"/>
        <w:gridCol w:w="1275"/>
        <w:gridCol w:w="5106"/>
      </w:tblGrid>
      <w:tr w:rsidR="00A93C20" w:rsidRPr="00033FED" w14:paraId="390EB619" w14:textId="77777777" w:rsidTr="0032474D">
        <w:trPr>
          <w:trHeight w:val="300"/>
        </w:trPr>
        <w:tc>
          <w:tcPr>
            <w:tcW w:w="2694" w:type="dxa"/>
            <w:tcBorders>
              <w:top w:val="single" w:sz="4" w:space="0" w:color="auto"/>
              <w:left w:val="single" w:sz="4" w:space="0" w:color="auto"/>
              <w:bottom w:val="single" w:sz="4" w:space="0" w:color="auto"/>
              <w:right w:val="single" w:sz="4" w:space="0" w:color="auto"/>
            </w:tcBorders>
            <w:noWrap/>
          </w:tcPr>
          <w:p w14:paraId="0F590E25" w14:textId="77777777" w:rsidR="00A93C20" w:rsidRPr="0062657F" w:rsidRDefault="00A93C20" w:rsidP="0032474D">
            <w:pPr>
              <w:jc w:val="center"/>
              <w:rPr>
                <w:rFonts w:asciiTheme="minorHAnsi" w:hAnsiTheme="minorHAnsi" w:cstheme="minorHAnsi"/>
                <w:b/>
                <w:bCs/>
                <w:color w:val="000000"/>
                <w:lang w:eastAsia="cs-CZ"/>
              </w:rPr>
            </w:pPr>
            <w:r w:rsidRPr="0062657F">
              <w:rPr>
                <w:rFonts w:asciiTheme="minorHAnsi" w:hAnsiTheme="minorHAnsi" w:cstheme="minorHAnsi"/>
                <w:b/>
                <w:bCs/>
                <w:color w:val="000000"/>
                <w:lang w:eastAsia="cs-CZ"/>
              </w:rPr>
              <w:t>Označení</w:t>
            </w:r>
          </w:p>
        </w:tc>
        <w:tc>
          <w:tcPr>
            <w:tcW w:w="1275" w:type="dxa"/>
            <w:tcBorders>
              <w:top w:val="single" w:sz="4" w:space="0" w:color="auto"/>
              <w:left w:val="nil"/>
              <w:bottom w:val="single" w:sz="4" w:space="0" w:color="auto"/>
              <w:right w:val="single" w:sz="4" w:space="0" w:color="auto"/>
            </w:tcBorders>
            <w:noWrap/>
          </w:tcPr>
          <w:p w14:paraId="668048C7" w14:textId="77777777" w:rsidR="00A93C20" w:rsidRPr="0062657F" w:rsidRDefault="00A93C20" w:rsidP="0032474D">
            <w:pPr>
              <w:jc w:val="center"/>
              <w:rPr>
                <w:rFonts w:asciiTheme="minorHAnsi" w:hAnsiTheme="minorHAnsi" w:cstheme="minorHAnsi"/>
                <w:b/>
                <w:bCs/>
                <w:color w:val="000000"/>
                <w:lang w:eastAsia="cs-CZ"/>
              </w:rPr>
            </w:pPr>
            <w:r w:rsidRPr="0062657F">
              <w:rPr>
                <w:rFonts w:asciiTheme="minorHAnsi" w:hAnsiTheme="minorHAnsi" w:cstheme="minorHAnsi"/>
                <w:b/>
                <w:bCs/>
                <w:color w:val="000000"/>
                <w:lang w:eastAsia="cs-CZ"/>
              </w:rPr>
              <w:t>Třídící znak</w:t>
            </w:r>
          </w:p>
        </w:tc>
        <w:tc>
          <w:tcPr>
            <w:tcW w:w="5106" w:type="dxa"/>
            <w:tcBorders>
              <w:top w:val="single" w:sz="4" w:space="0" w:color="auto"/>
              <w:left w:val="nil"/>
              <w:bottom w:val="single" w:sz="4" w:space="0" w:color="auto"/>
              <w:right w:val="single" w:sz="4" w:space="0" w:color="auto"/>
            </w:tcBorders>
            <w:noWrap/>
          </w:tcPr>
          <w:p w14:paraId="6274E1FE" w14:textId="77777777" w:rsidR="00A93C20" w:rsidRPr="0062657F" w:rsidRDefault="00A93C20" w:rsidP="0032474D">
            <w:pPr>
              <w:jc w:val="center"/>
              <w:rPr>
                <w:rFonts w:asciiTheme="minorHAnsi" w:hAnsiTheme="minorHAnsi" w:cstheme="minorHAnsi"/>
                <w:b/>
                <w:bCs/>
                <w:color w:val="000000"/>
                <w:lang w:eastAsia="cs-CZ"/>
              </w:rPr>
            </w:pPr>
            <w:r w:rsidRPr="0062657F">
              <w:rPr>
                <w:rFonts w:asciiTheme="minorHAnsi" w:hAnsiTheme="minorHAnsi" w:cstheme="minorHAnsi"/>
                <w:b/>
                <w:bCs/>
                <w:color w:val="000000"/>
                <w:lang w:eastAsia="cs-CZ"/>
              </w:rPr>
              <w:t>Název</w:t>
            </w:r>
          </w:p>
        </w:tc>
      </w:tr>
      <w:tr w:rsidR="00A93C20" w:rsidRPr="00033FED" w14:paraId="724FAA2C" w14:textId="77777777" w:rsidTr="0032474D">
        <w:trPr>
          <w:trHeight w:val="600"/>
        </w:trPr>
        <w:tc>
          <w:tcPr>
            <w:tcW w:w="2694" w:type="dxa"/>
            <w:tcBorders>
              <w:top w:val="nil"/>
              <w:left w:val="single" w:sz="4" w:space="0" w:color="auto"/>
              <w:bottom w:val="single" w:sz="4" w:space="0" w:color="auto"/>
              <w:right w:val="single" w:sz="4" w:space="0" w:color="auto"/>
            </w:tcBorders>
          </w:tcPr>
          <w:p w14:paraId="046CBB5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01 3495</w:t>
            </w:r>
          </w:p>
        </w:tc>
        <w:tc>
          <w:tcPr>
            <w:tcW w:w="1275" w:type="dxa"/>
            <w:tcBorders>
              <w:top w:val="nil"/>
              <w:left w:val="nil"/>
              <w:bottom w:val="single" w:sz="4" w:space="0" w:color="auto"/>
              <w:right w:val="single" w:sz="4" w:space="0" w:color="auto"/>
            </w:tcBorders>
            <w:noWrap/>
          </w:tcPr>
          <w:p w14:paraId="5A5BE5C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013495</w:t>
            </w:r>
          </w:p>
        </w:tc>
        <w:tc>
          <w:tcPr>
            <w:tcW w:w="5106" w:type="dxa"/>
            <w:tcBorders>
              <w:top w:val="nil"/>
              <w:left w:val="nil"/>
              <w:bottom w:val="single" w:sz="4" w:space="0" w:color="auto"/>
              <w:right w:val="single" w:sz="4" w:space="0" w:color="auto"/>
            </w:tcBorders>
          </w:tcPr>
          <w:p w14:paraId="128ACFB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Výkresy ve stavebnictví - Výkresy požární bezpečnosti staveb</w:t>
            </w:r>
          </w:p>
        </w:tc>
      </w:tr>
      <w:tr w:rsidR="00A93C20" w:rsidRPr="00033FED" w14:paraId="470E4865" w14:textId="77777777" w:rsidTr="0032474D">
        <w:trPr>
          <w:trHeight w:val="300"/>
        </w:trPr>
        <w:tc>
          <w:tcPr>
            <w:tcW w:w="2694" w:type="dxa"/>
            <w:tcBorders>
              <w:top w:val="nil"/>
              <w:left w:val="single" w:sz="4" w:space="0" w:color="auto"/>
              <w:bottom w:val="single" w:sz="4" w:space="0" w:color="auto"/>
              <w:right w:val="single" w:sz="4" w:space="0" w:color="auto"/>
            </w:tcBorders>
          </w:tcPr>
          <w:p w14:paraId="2F14EF3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06 1008</w:t>
            </w:r>
          </w:p>
        </w:tc>
        <w:tc>
          <w:tcPr>
            <w:tcW w:w="1275" w:type="dxa"/>
            <w:tcBorders>
              <w:top w:val="nil"/>
              <w:left w:val="nil"/>
              <w:bottom w:val="single" w:sz="4" w:space="0" w:color="auto"/>
              <w:right w:val="single" w:sz="4" w:space="0" w:color="auto"/>
            </w:tcBorders>
            <w:noWrap/>
          </w:tcPr>
          <w:p w14:paraId="5129E4E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061008</w:t>
            </w:r>
          </w:p>
        </w:tc>
        <w:tc>
          <w:tcPr>
            <w:tcW w:w="5106" w:type="dxa"/>
            <w:tcBorders>
              <w:top w:val="nil"/>
              <w:left w:val="nil"/>
              <w:bottom w:val="single" w:sz="4" w:space="0" w:color="auto"/>
              <w:right w:val="single" w:sz="4" w:space="0" w:color="auto"/>
            </w:tcBorders>
          </w:tcPr>
          <w:p w14:paraId="4F3F362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Požární bezpečnost tepelných zařízení</w:t>
            </w:r>
          </w:p>
        </w:tc>
      </w:tr>
      <w:tr w:rsidR="00A93C20" w:rsidRPr="00033FED" w14:paraId="03684A8E" w14:textId="77777777" w:rsidTr="0032474D">
        <w:trPr>
          <w:trHeight w:val="900"/>
        </w:trPr>
        <w:tc>
          <w:tcPr>
            <w:tcW w:w="2694" w:type="dxa"/>
            <w:tcBorders>
              <w:top w:val="nil"/>
              <w:left w:val="single" w:sz="4" w:space="0" w:color="auto"/>
              <w:bottom w:val="single" w:sz="4" w:space="0" w:color="auto"/>
              <w:right w:val="single" w:sz="4" w:space="0" w:color="auto"/>
            </w:tcBorders>
          </w:tcPr>
          <w:p w14:paraId="09FC21B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34 3085 ED.2</w:t>
            </w:r>
          </w:p>
        </w:tc>
        <w:tc>
          <w:tcPr>
            <w:tcW w:w="1275" w:type="dxa"/>
            <w:tcBorders>
              <w:top w:val="nil"/>
              <w:left w:val="nil"/>
              <w:bottom w:val="single" w:sz="4" w:space="0" w:color="auto"/>
              <w:right w:val="single" w:sz="4" w:space="0" w:color="auto"/>
            </w:tcBorders>
            <w:noWrap/>
          </w:tcPr>
          <w:p w14:paraId="28A50BF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343085</w:t>
            </w:r>
          </w:p>
        </w:tc>
        <w:tc>
          <w:tcPr>
            <w:tcW w:w="5106" w:type="dxa"/>
            <w:tcBorders>
              <w:top w:val="nil"/>
              <w:left w:val="nil"/>
              <w:bottom w:val="single" w:sz="4" w:space="0" w:color="auto"/>
              <w:right w:val="single" w:sz="4" w:space="0" w:color="auto"/>
            </w:tcBorders>
          </w:tcPr>
          <w:p w14:paraId="5EC9EBCF" w14:textId="4BE9D8C9" w:rsidR="00A93C20" w:rsidRPr="0062657F" w:rsidRDefault="00CC52B4" w:rsidP="0032474D">
            <w:pPr>
              <w:jc w:val="left"/>
              <w:rPr>
                <w:rFonts w:asciiTheme="minorHAnsi" w:hAnsiTheme="minorHAnsi" w:cstheme="minorHAnsi"/>
                <w:color w:val="000000"/>
                <w:lang w:eastAsia="cs-CZ"/>
              </w:rPr>
            </w:pPr>
            <w:r w:rsidRPr="00033FED">
              <w:rPr>
                <w:rFonts w:asciiTheme="minorHAnsi" w:hAnsiTheme="minorHAnsi" w:cstheme="minorHAnsi"/>
                <w:color w:val="000000"/>
                <w:lang w:eastAsia="cs-CZ"/>
              </w:rPr>
              <w:t>Elektrická zařízení - Ustanovení pro zacházení s elektrickým zařízením při požárech nebo záplavách</w:t>
            </w:r>
          </w:p>
        </w:tc>
      </w:tr>
      <w:tr w:rsidR="00A93C20" w:rsidRPr="00033FED" w14:paraId="6291797B" w14:textId="77777777" w:rsidTr="0032474D">
        <w:trPr>
          <w:trHeight w:val="600"/>
        </w:trPr>
        <w:tc>
          <w:tcPr>
            <w:tcW w:w="2694" w:type="dxa"/>
            <w:tcBorders>
              <w:top w:val="nil"/>
              <w:left w:val="single" w:sz="4" w:space="0" w:color="auto"/>
              <w:bottom w:val="single" w:sz="4" w:space="0" w:color="auto"/>
              <w:right w:val="single" w:sz="4" w:space="0" w:color="auto"/>
            </w:tcBorders>
          </w:tcPr>
          <w:p w14:paraId="5300E1B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3-7+A1</w:t>
            </w:r>
          </w:p>
        </w:tc>
        <w:tc>
          <w:tcPr>
            <w:tcW w:w="1275" w:type="dxa"/>
            <w:tcBorders>
              <w:top w:val="nil"/>
              <w:left w:val="nil"/>
              <w:bottom w:val="single" w:sz="4" w:space="0" w:color="auto"/>
              <w:right w:val="single" w:sz="4" w:space="0" w:color="auto"/>
            </w:tcBorders>
            <w:noWrap/>
          </w:tcPr>
          <w:p w14:paraId="63DFB87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389100</w:t>
            </w:r>
          </w:p>
        </w:tc>
        <w:tc>
          <w:tcPr>
            <w:tcW w:w="5106" w:type="dxa"/>
            <w:tcBorders>
              <w:top w:val="nil"/>
              <w:left w:val="nil"/>
              <w:bottom w:val="single" w:sz="4" w:space="0" w:color="auto"/>
              <w:right w:val="single" w:sz="4" w:space="0" w:color="auto"/>
            </w:tcBorders>
          </w:tcPr>
          <w:p w14:paraId="18B493A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Přenosné hasicí přístroje - Část 7: Vlastnosti, požadavky na hasicí schopnost a zkušební metody</w:t>
            </w:r>
          </w:p>
        </w:tc>
      </w:tr>
      <w:tr w:rsidR="00A93C20" w:rsidRPr="00033FED" w14:paraId="330637F4" w14:textId="77777777" w:rsidTr="0032474D">
        <w:trPr>
          <w:trHeight w:val="300"/>
        </w:trPr>
        <w:tc>
          <w:tcPr>
            <w:tcW w:w="2694" w:type="dxa"/>
            <w:tcBorders>
              <w:top w:val="nil"/>
              <w:left w:val="single" w:sz="4" w:space="0" w:color="auto"/>
              <w:bottom w:val="single" w:sz="4" w:space="0" w:color="auto"/>
              <w:right w:val="single" w:sz="4" w:space="0" w:color="auto"/>
            </w:tcBorders>
          </w:tcPr>
          <w:p w14:paraId="01EE61A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2</w:t>
            </w:r>
          </w:p>
        </w:tc>
        <w:tc>
          <w:tcPr>
            <w:tcW w:w="1275" w:type="dxa"/>
            <w:tcBorders>
              <w:top w:val="nil"/>
              <w:left w:val="nil"/>
              <w:bottom w:val="single" w:sz="4" w:space="0" w:color="auto"/>
              <w:right w:val="single" w:sz="4" w:space="0" w:color="auto"/>
            </w:tcBorders>
            <w:noWrap/>
          </w:tcPr>
          <w:p w14:paraId="3124910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389101</w:t>
            </w:r>
          </w:p>
        </w:tc>
        <w:tc>
          <w:tcPr>
            <w:tcW w:w="5106" w:type="dxa"/>
            <w:tcBorders>
              <w:top w:val="nil"/>
              <w:left w:val="nil"/>
              <w:bottom w:val="single" w:sz="4" w:space="0" w:color="auto"/>
              <w:right w:val="single" w:sz="4" w:space="0" w:color="auto"/>
            </w:tcBorders>
          </w:tcPr>
          <w:p w14:paraId="62DC286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Třídy požárů</w:t>
            </w:r>
          </w:p>
        </w:tc>
      </w:tr>
      <w:tr w:rsidR="00A93C20" w:rsidRPr="00033FED" w14:paraId="06DD6E9F" w14:textId="77777777" w:rsidTr="0032474D">
        <w:trPr>
          <w:trHeight w:val="300"/>
        </w:trPr>
        <w:tc>
          <w:tcPr>
            <w:tcW w:w="2694" w:type="dxa"/>
            <w:tcBorders>
              <w:top w:val="nil"/>
              <w:left w:val="single" w:sz="4" w:space="0" w:color="auto"/>
              <w:bottom w:val="single" w:sz="4" w:space="0" w:color="auto"/>
              <w:right w:val="single" w:sz="4" w:space="0" w:color="auto"/>
            </w:tcBorders>
          </w:tcPr>
          <w:p w14:paraId="109D6B4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65 0201</w:t>
            </w:r>
          </w:p>
        </w:tc>
        <w:tc>
          <w:tcPr>
            <w:tcW w:w="1275" w:type="dxa"/>
            <w:tcBorders>
              <w:top w:val="nil"/>
              <w:left w:val="nil"/>
              <w:bottom w:val="single" w:sz="4" w:space="0" w:color="auto"/>
              <w:right w:val="single" w:sz="4" w:space="0" w:color="auto"/>
            </w:tcBorders>
            <w:noWrap/>
          </w:tcPr>
          <w:p w14:paraId="0228476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650201</w:t>
            </w:r>
          </w:p>
        </w:tc>
        <w:tc>
          <w:tcPr>
            <w:tcW w:w="5106" w:type="dxa"/>
            <w:tcBorders>
              <w:top w:val="nil"/>
              <w:left w:val="nil"/>
              <w:bottom w:val="single" w:sz="4" w:space="0" w:color="auto"/>
              <w:right w:val="single" w:sz="4" w:space="0" w:color="auto"/>
            </w:tcBorders>
          </w:tcPr>
          <w:p w14:paraId="5E47E307" w14:textId="652E7281"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Hořlavé kapaliny </w:t>
            </w:r>
            <w:r w:rsidR="00CC52B4" w:rsidRPr="00033FED">
              <w:rPr>
                <w:rFonts w:asciiTheme="minorHAnsi" w:hAnsiTheme="minorHAnsi" w:cstheme="minorHAnsi"/>
                <w:color w:val="000000"/>
                <w:lang w:eastAsia="cs-CZ"/>
              </w:rPr>
              <w:t>-</w:t>
            </w:r>
            <w:r w:rsidRPr="0062657F">
              <w:rPr>
                <w:rFonts w:asciiTheme="minorHAnsi" w:hAnsiTheme="minorHAnsi" w:cstheme="minorHAnsi"/>
                <w:color w:val="000000"/>
                <w:lang w:eastAsia="cs-CZ"/>
              </w:rPr>
              <w:t xml:space="preserve"> Prostory pro výrobu, skladování a manipulaci</w:t>
            </w:r>
          </w:p>
        </w:tc>
      </w:tr>
      <w:tr w:rsidR="00A93C20" w:rsidRPr="00033FED" w14:paraId="41EB6691" w14:textId="77777777" w:rsidTr="0032474D">
        <w:trPr>
          <w:trHeight w:val="600"/>
        </w:trPr>
        <w:tc>
          <w:tcPr>
            <w:tcW w:w="2694" w:type="dxa"/>
            <w:tcBorders>
              <w:top w:val="nil"/>
              <w:left w:val="single" w:sz="4" w:space="0" w:color="auto"/>
              <w:bottom w:val="single" w:sz="4" w:space="0" w:color="auto"/>
              <w:right w:val="single" w:sz="4" w:space="0" w:color="auto"/>
            </w:tcBorders>
          </w:tcPr>
          <w:p w14:paraId="77E9838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1991-1-2</w:t>
            </w:r>
          </w:p>
        </w:tc>
        <w:tc>
          <w:tcPr>
            <w:tcW w:w="1275" w:type="dxa"/>
            <w:tcBorders>
              <w:top w:val="nil"/>
              <w:left w:val="nil"/>
              <w:bottom w:val="single" w:sz="4" w:space="0" w:color="auto"/>
              <w:right w:val="single" w:sz="4" w:space="0" w:color="auto"/>
            </w:tcBorders>
            <w:noWrap/>
          </w:tcPr>
          <w:p w14:paraId="5467D3F8"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730035</w:t>
            </w:r>
          </w:p>
        </w:tc>
        <w:tc>
          <w:tcPr>
            <w:tcW w:w="5106" w:type="dxa"/>
            <w:tcBorders>
              <w:top w:val="nil"/>
              <w:left w:val="nil"/>
              <w:bottom w:val="single" w:sz="4" w:space="0" w:color="auto"/>
              <w:right w:val="single" w:sz="4" w:space="0" w:color="auto"/>
            </w:tcBorders>
          </w:tcPr>
          <w:p w14:paraId="2E3BA9B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Eurokód 1: Zatížení konstrukcí - Část 1-2: Obecná zatížení - Zatížení konstrukcí vystavených účinkům požáru</w:t>
            </w:r>
          </w:p>
        </w:tc>
      </w:tr>
      <w:tr w:rsidR="00A93C20" w:rsidRPr="00033FED" w14:paraId="532E89C3" w14:textId="77777777" w:rsidTr="0032474D">
        <w:trPr>
          <w:trHeight w:val="300"/>
        </w:trPr>
        <w:tc>
          <w:tcPr>
            <w:tcW w:w="2694" w:type="dxa"/>
            <w:tcBorders>
              <w:top w:val="nil"/>
              <w:left w:val="single" w:sz="4" w:space="0" w:color="auto"/>
              <w:bottom w:val="single" w:sz="4" w:space="0" w:color="auto"/>
              <w:right w:val="single" w:sz="4" w:space="0" w:color="auto"/>
            </w:tcBorders>
          </w:tcPr>
          <w:p w14:paraId="7ECA9746" w14:textId="5831C47C" w:rsidR="00A93C20" w:rsidRPr="0062657F" w:rsidRDefault="7273109E"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ČSN 73 0802</w:t>
            </w:r>
            <w:r w:rsidR="55450E8F" w:rsidRPr="0062657F">
              <w:rPr>
                <w:rFonts w:asciiTheme="minorHAnsi" w:hAnsiTheme="minorHAnsi" w:cstheme="minorHAnsi"/>
                <w:color w:val="000000" w:themeColor="text1"/>
                <w:lang w:eastAsia="cs-CZ"/>
              </w:rPr>
              <w:t xml:space="preserve"> ED.2</w:t>
            </w:r>
          </w:p>
        </w:tc>
        <w:tc>
          <w:tcPr>
            <w:tcW w:w="1275" w:type="dxa"/>
            <w:tcBorders>
              <w:top w:val="nil"/>
              <w:left w:val="nil"/>
              <w:bottom w:val="single" w:sz="4" w:space="0" w:color="auto"/>
              <w:right w:val="single" w:sz="4" w:space="0" w:color="auto"/>
            </w:tcBorders>
            <w:noWrap/>
          </w:tcPr>
          <w:p w14:paraId="3D1A470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730802</w:t>
            </w:r>
          </w:p>
        </w:tc>
        <w:tc>
          <w:tcPr>
            <w:tcW w:w="5106" w:type="dxa"/>
            <w:tcBorders>
              <w:top w:val="nil"/>
              <w:left w:val="nil"/>
              <w:bottom w:val="single" w:sz="4" w:space="0" w:color="auto"/>
              <w:right w:val="single" w:sz="4" w:space="0" w:color="auto"/>
            </w:tcBorders>
          </w:tcPr>
          <w:p w14:paraId="34238EEB" w14:textId="41EBB6C0"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Požární bezpečnost staveb </w:t>
            </w:r>
            <w:r w:rsidR="00CC52B4" w:rsidRPr="00033FED">
              <w:rPr>
                <w:rFonts w:asciiTheme="minorHAnsi" w:hAnsiTheme="minorHAnsi" w:cstheme="minorHAnsi"/>
                <w:color w:val="000000"/>
                <w:lang w:eastAsia="cs-CZ"/>
              </w:rPr>
              <w:t>-</w:t>
            </w:r>
            <w:r w:rsidRPr="0062657F">
              <w:rPr>
                <w:rFonts w:asciiTheme="minorHAnsi" w:hAnsiTheme="minorHAnsi" w:cstheme="minorHAnsi"/>
                <w:color w:val="000000"/>
                <w:lang w:eastAsia="cs-CZ"/>
              </w:rPr>
              <w:t xml:space="preserve"> Nevýrobní objekty</w:t>
            </w:r>
          </w:p>
        </w:tc>
      </w:tr>
      <w:tr w:rsidR="00A93C20" w:rsidRPr="00033FED" w14:paraId="3386EBC5" w14:textId="77777777" w:rsidTr="0032474D">
        <w:trPr>
          <w:trHeight w:val="300"/>
        </w:trPr>
        <w:tc>
          <w:tcPr>
            <w:tcW w:w="2694" w:type="dxa"/>
            <w:tcBorders>
              <w:top w:val="nil"/>
              <w:left w:val="single" w:sz="4" w:space="0" w:color="auto"/>
              <w:bottom w:val="single" w:sz="4" w:space="0" w:color="auto"/>
              <w:right w:val="single" w:sz="4" w:space="0" w:color="auto"/>
            </w:tcBorders>
          </w:tcPr>
          <w:p w14:paraId="3B67E71D" w14:textId="3BD37015" w:rsidR="00A93C20" w:rsidRPr="0062657F" w:rsidRDefault="7273109E"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ČSN 73 0804</w:t>
            </w:r>
            <w:r w:rsidR="715D1F15" w:rsidRPr="0062657F">
              <w:rPr>
                <w:rFonts w:asciiTheme="minorHAnsi" w:hAnsiTheme="minorHAnsi" w:cstheme="minorHAnsi"/>
                <w:color w:val="000000" w:themeColor="text1"/>
                <w:lang w:eastAsia="cs-CZ"/>
              </w:rPr>
              <w:t xml:space="preserve"> ED.2</w:t>
            </w:r>
          </w:p>
        </w:tc>
        <w:tc>
          <w:tcPr>
            <w:tcW w:w="1275" w:type="dxa"/>
            <w:tcBorders>
              <w:top w:val="nil"/>
              <w:left w:val="nil"/>
              <w:bottom w:val="single" w:sz="4" w:space="0" w:color="auto"/>
              <w:right w:val="single" w:sz="4" w:space="0" w:color="auto"/>
            </w:tcBorders>
            <w:noWrap/>
          </w:tcPr>
          <w:p w14:paraId="1C1A253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730804</w:t>
            </w:r>
          </w:p>
        </w:tc>
        <w:tc>
          <w:tcPr>
            <w:tcW w:w="5106" w:type="dxa"/>
            <w:tcBorders>
              <w:top w:val="nil"/>
              <w:left w:val="nil"/>
              <w:bottom w:val="single" w:sz="4" w:space="0" w:color="auto"/>
              <w:right w:val="single" w:sz="4" w:space="0" w:color="auto"/>
            </w:tcBorders>
          </w:tcPr>
          <w:p w14:paraId="32138FF8" w14:textId="0ACEAF35"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Požární bezpečnost staveb </w:t>
            </w:r>
            <w:r w:rsidR="00CC52B4" w:rsidRPr="00033FED">
              <w:rPr>
                <w:rFonts w:asciiTheme="minorHAnsi" w:hAnsiTheme="minorHAnsi" w:cstheme="minorHAnsi"/>
                <w:color w:val="000000"/>
                <w:lang w:eastAsia="cs-CZ"/>
              </w:rPr>
              <w:t>-</w:t>
            </w:r>
            <w:r w:rsidRPr="0062657F">
              <w:rPr>
                <w:rFonts w:asciiTheme="minorHAnsi" w:hAnsiTheme="minorHAnsi" w:cstheme="minorHAnsi"/>
                <w:color w:val="000000"/>
                <w:lang w:eastAsia="cs-CZ"/>
              </w:rPr>
              <w:t xml:space="preserve"> Výrobní objekty</w:t>
            </w:r>
          </w:p>
        </w:tc>
      </w:tr>
      <w:tr w:rsidR="00A93C20" w:rsidRPr="00033FED" w14:paraId="60A0B6D6" w14:textId="77777777" w:rsidTr="0032474D">
        <w:trPr>
          <w:trHeight w:val="300"/>
        </w:trPr>
        <w:tc>
          <w:tcPr>
            <w:tcW w:w="2694" w:type="dxa"/>
            <w:tcBorders>
              <w:top w:val="nil"/>
              <w:left w:val="single" w:sz="4" w:space="0" w:color="auto"/>
              <w:bottom w:val="single" w:sz="4" w:space="0" w:color="auto"/>
              <w:right w:val="single" w:sz="4" w:space="0" w:color="auto"/>
            </w:tcBorders>
          </w:tcPr>
          <w:p w14:paraId="5A0FB3C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0810</w:t>
            </w:r>
          </w:p>
        </w:tc>
        <w:tc>
          <w:tcPr>
            <w:tcW w:w="1275" w:type="dxa"/>
            <w:tcBorders>
              <w:top w:val="nil"/>
              <w:left w:val="nil"/>
              <w:bottom w:val="single" w:sz="4" w:space="0" w:color="auto"/>
              <w:right w:val="single" w:sz="4" w:space="0" w:color="auto"/>
            </w:tcBorders>
            <w:noWrap/>
          </w:tcPr>
          <w:p w14:paraId="27703FD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730810</w:t>
            </w:r>
          </w:p>
        </w:tc>
        <w:tc>
          <w:tcPr>
            <w:tcW w:w="5106" w:type="dxa"/>
            <w:tcBorders>
              <w:top w:val="nil"/>
              <w:left w:val="nil"/>
              <w:bottom w:val="single" w:sz="4" w:space="0" w:color="auto"/>
              <w:right w:val="single" w:sz="4" w:space="0" w:color="auto"/>
            </w:tcBorders>
          </w:tcPr>
          <w:p w14:paraId="184D180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Požární bezpečnost staveb - Společná ustanovení</w:t>
            </w:r>
          </w:p>
        </w:tc>
      </w:tr>
      <w:tr w:rsidR="00A93C20" w:rsidRPr="00033FED" w14:paraId="524AF8EE" w14:textId="77777777" w:rsidTr="0032474D">
        <w:trPr>
          <w:trHeight w:val="300"/>
        </w:trPr>
        <w:tc>
          <w:tcPr>
            <w:tcW w:w="2694" w:type="dxa"/>
            <w:tcBorders>
              <w:top w:val="nil"/>
              <w:left w:val="single" w:sz="4" w:space="0" w:color="auto"/>
              <w:bottom w:val="single" w:sz="4" w:space="0" w:color="auto"/>
              <w:right w:val="single" w:sz="4" w:space="0" w:color="auto"/>
            </w:tcBorders>
          </w:tcPr>
          <w:p w14:paraId="1093233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0818</w:t>
            </w:r>
          </w:p>
        </w:tc>
        <w:tc>
          <w:tcPr>
            <w:tcW w:w="1275" w:type="dxa"/>
            <w:tcBorders>
              <w:top w:val="nil"/>
              <w:left w:val="nil"/>
              <w:bottom w:val="single" w:sz="4" w:space="0" w:color="auto"/>
              <w:right w:val="single" w:sz="4" w:space="0" w:color="auto"/>
            </w:tcBorders>
            <w:noWrap/>
          </w:tcPr>
          <w:p w14:paraId="77BA7E9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730818</w:t>
            </w:r>
          </w:p>
        </w:tc>
        <w:tc>
          <w:tcPr>
            <w:tcW w:w="5106" w:type="dxa"/>
            <w:tcBorders>
              <w:top w:val="nil"/>
              <w:left w:val="nil"/>
              <w:bottom w:val="single" w:sz="4" w:space="0" w:color="auto"/>
              <w:right w:val="single" w:sz="4" w:space="0" w:color="auto"/>
            </w:tcBorders>
          </w:tcPr>
          <w:p w14:paraId="48968A78" w14:textId="3624345C"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Požární bezpečnost staveb </w:t>
            </w:r>
            <w:r w:rsidR="00CC52B4" w:rsidRPr="00033FED">
              <w:rPr>
                <w:rFonts w:asciiTheme="minorHAnsi" w:hAnsiTheme="minorHAnsi" w:cstheme="minorHAnsi"/>
                <w:color w:val="000000"/>
                <w:lang w:eastAsia="cs-CZ"/>
              </w:rPr>
              <w:t>-</w:t>
            </w:r>
            <w:r w:rsidRPr="0062657F">
              <w:rPr>
                <w:rFonts w:asciiTheme="minorHAnsi" w:hAnsiTheme="minorHAnsi" w:cstheme="minorHAnsi"/>
                <w:color w:val="000000"/>
                <w:lang w:eastAsia="cs-CZ"/>
              </w:rPr>
              <w:t xml:space="preserve"> Obsazení objektu osobami</w:t>
            </w:r>
          </w:p>
        </w:tc>
      </w:tr>
      <w:tr w:rsidR="00A93C20" w:rsidRPr="00033FED" w14:paraId="0B06CCB4" w14:textId="77777777" w:rsidTr="0032474D">
        <w:trPr>
          <w:trHeight w:val="600"/>
        </w:trPr>
        <w:tc>
          <w:tcPr>
            <w:tcW w:w="2694" w:type="dxa"/>
            <w:tcBorders>
              <w:top w:val="nil"/>
              <w:left w:val="single" w:sz="4" w:space="0" w:color="auto"/>
              <w:bottom w:val="single" w:sz="4" w:space="0" w:color="auto"/>
              <w:right w:val="single" w:sz="4" w:space="0" w:color="auto"/>
            </w:tcBorders>
          </w:tcPr>
          <w:p w14:paraId="213CAC69" w14:textId="5224AC3A"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ČSN 73 0821 </w:t>
            </w:r>
            <w:r w:rsidR="00CC52B4" w:rsidRPr="00033FED">
              <w:rPr>
                <w:rFonts w:asciiTheme="minorHAnsi" w:hAnsiTheme="minorHAnsi" w:cstheme="minorHAnsi"/>
                <w:color w:val="000000"/>
                <w:lang w:eastAsia="cs-CZ"/>
              </w:rPr>
              <w:t>ED</w:t>
            </w:r>
            <w:r w:rsidRPr="0062657F">
              <w:rPr>
                <w:rFonts w:asciiTheme="minorHAnsi" w:hAnsiTheme="minorHAnsi" w:cstheme="minorHAnsi"/>
                <w:color w:val="000000"/>
                <w:lang w:eastAsia="cs-CZ"/>
              </w:rPr>
              <w:t>.2</w:t>
            </w:r>
          </w:p>
        </w:tc>
        <w:tc>
          <w:tcPr>
            <w:tcW w:w="1275" w:type="dxa"/>
            <w:tcBorders>
              <w:top w:val="nil"/>
              <w:left w:val="nil"/>
              <w:bottom w:val="single" w:sz="4" w:space="0" w:color="auto"/>
              <w:right w:val="single" w:sz="4" w:space="0" w:color="auto"/>
            </w:tcBorders>
            <w:noWrap/>
          </w:tcPr>
          <w:p w14:paraId="2FAF0BD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730821</w:t>
            </w:r>
          </w:p>
        </w:tc>
        <w:tc>
          <w:tcPr>
            <w:tcW w:w="5106" w:type="dxa"/>
            <w:tcBorders>
              <w:top w:val="nil"/>
              <w:left w:val="nil"/>
              <w:bottom w:val="single" w:sz="4" w:space="0" w:color="auto"/>
              <w:right w:val="single" w:sz="4" w:space="0" w:color="auto"/>
            </w:tcBorders>
          </w:tcPr>
          <w:p w14:paraId="69660CD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Požární bezpečnost staveb - Požární odolnost stavebních konstrukcí</w:t>
            </w:r>
          </w:p>
        </w:tc>
      </w:tr>
      <w:tr w:rsidR="00A93C20" w:rsidRPr="00033FED" w14:paraId="4BB43DBD" w14:textId="77777777" w:rsidTr="0032474D">
        <w:trPr>
          <w:trHeight w:val="600"/>
        </w:trPr>
        <w:tc>
          <w:tcPr>
            <w:tcW w:w="2694" w:type="dxa"/>
            <w:tcBorders>
              <w:top w:val="nil"/>
              <w:left w:val="single" w:sz="4" w:space="0" w:color="auto"/>
              <w:bottom w:val="single" w:sz="4" w:space="0" w:color="auto"/>
              <w:right w:val="single" w:sz="4" w:space="0" w:color="auto"/>
            </w:tcBorders>
          </w:tcPr>
          <w:p w14:paraId="3C79652D" w14:textId="25F9786D" w:rsidR="00A93C20" w:rsidRPr="0062657F" w:rsidRDefault="2E2BBFA7" w:rsidP="0032474D">
            <w:pPr>
              <w:jc w:val="left"/>
              <w:rPr>
                <w:rFonts w:asciiTheme="minorHAnsi" w:hAnsiTheme="minorHAnsi" w:cstheme="minorHAnsi"/>
                <w:color w:val="000000"/>
              </w:rPr>
            </w:pPr>
            <w:r w:rsidRPr="0062657F">
              <w:rPr>
                <w:rStyle w:val="Hypertextovodkaz"/>
                <w:rFonts w:asciiTheme="minorHAnsi" w:hAnsiTheme="minorHAnsi" w:cstheme="minorHAnsi"/>
                <w:color w:val="000000" w:themeColor="text1"/>
                <w:u w:val="none"/>
              </w:rPr>
              <w:t>ČSN EN 12327</w:t>
            </w:r>
          </w:p>
        </w:tc>
        <w:tc>
          <w:tcPr>
            <w:tcW w:w="1275" w:type="dxa"/>
            <w:tcBorders>
              <w:top w:val="nil"/>
              <w:left w:val="nil"/>
              <w:bottom w:val="single" w:sz="4" w:space="0" w:color="auto"/>
              <w:right w:val="single" w:sz="4" w:space="0" w:color="auto"/>
            </w:tcBorders>
            <w:noWrap/>
          </w:tcPr>
          <w:p w14:paraId="18D40763" w14:textId="6E8DC09E"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386414</w:t>
            </w:r>
          </w:p>
        </w:tc>
        <w:tc>
          <w:tcPr>
            <w:tcW w:w="5106" w:type="dxa"/>
            <w:tcBorders>
              <w:top w:val="nil"/>
              <w:left w:val="nil"/>
              <w:bottom w:val="single" w:sz="4" w:space="0" w:color="auto"/>
              <w:right w:val="single" w:sz="4" w:space="0" w:color="auto"/>
            </w:tcBorders>
          </w:tcPr>
          <w:p w14:paraId="192C187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rPr>
              <w:t>Zařízení pro zásobování plynem - Tlakové zkoušky, postupy při uvádění do provozu a odstavování z provozu - Funkční požadavky</w:t>
            </w:r>
          </w:p>
        </w:tc>
      </w:tr>
      <w:tr w:rsidR="00A93C20" w:rsidRPr="00033FED" w14:paraId="2BAB3386" w14:textId="77777777" w:rsidTr="0032474D">
        <w:trPr>
          <w:trHeight w:val="600"/>
        </w:trPr>
        <w:tc>
          <w:tcPr>
            <w:tcW w:w="2694" w:type="dxa"/>
            <w:tcBorders>
              <w:top w:val="nil"/>
              <w:left w:val="single" w:sz="4" w:space="0" w:color="auto"/>
              <w:bottom w:val="single" w:sz="4" w:space="0" w:color="auto"/>
              <w:right w:val="single" w:sz="4" w:space="0" w:color="auto"/>
            </w:tcBorders>
          </w:tcPr>
          <w:p w14:paraId="5CB15CB1" w14:textId="77777777" w:rsidR="00A93C20" w:rsidRPr="0062657F" w:rsidRDefault="2E2BBFA7" w:rsidP="0032474D">
            <w:pPr>
              <w:jc w:val="left"/>
              <w:rPr>
                <w:rFonts w:asciiTheme="minorHAnsi" w:hAnsiTheme="minorHAnsi" w:cstheme="minorHAnsi"/>
                <w:color w:val="000000"/>
              </w:rPr>
            </w:pPr>
            <w:r w:rsidRPr="0062657F">
              <w:rPr>
                <w:rStyle w:val="Hypertextovodkaz"/>
                <w:rFonts w:asciiTheme="minorHAnsi" w:hAnsiTheme="minorHAnsi" w:cstheme="minorHAnsi"/>
                <w:color w:val="000000" w:themeColor="text1"/>
                <w:u w:val="none"/>
              </w:rPr>
              <w:t>ČSN EN 12266-1</w:t>
            </w:r>
          </w:p>
        </w:tc>
        <w:tc>
          <w:tcPr>
            <w:tcW w:w="1275" w:type="dxa"/>
            <w:tcBorders>
              <w:top w:val="nil"/>
              <w:left w:val="nil"/>
              <w:bottom w:val="single" w:sz="4" w:space="0" w:color="auto"/>
              <w:right w:val="single" w:sz="4" w:space="0" w:color="auto"/>
            </w:tcBorders>
            <w:noWrap/>
          </w:tcPr>
          <w:p w14:paraId="658DFA90" w14:textId="4F235121"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133003</w:t>
            </w:r>
          </w:p>
        </w:tc>
        <w:tc>
          <w:tcPr>
            <w:tcW w:w="5106" w:type="dxa"/>
            <w:tcBorders>
              <w:top w:val="nil"/>
              <w:left w:val="nil"/>
              <w:bottom w:val="single" w:sz="4" w:space="0" w:color="auto"/>
              <w:right w:val="single" w:sz="4" w:space="0" w:color="auto"/>
            </w:tcBorders>
          </w:tcPr>
          <w:p w14:paraId="12D25FA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rPr>
              <w:t>Průmyslové armatury - Zkoušení kovových armatur - Část 1: Tlakové zkoušky, postupy zkoušek a přejímací kritéria - Závazné požadavky</w:t>
            </w:r>
          </w:p>
        </w:tc>
      </w:tr>
      <w:tr w:rsidR="00A93C20" w:rsidRPr="00033FED" w14:paraId="2CC93CED" w14:textId="77777777" w:rsidTr="0032474D">
        <w:trPr>
          <w:trHeight w:val="600"/>
        </w:trPr>
        <w:tc>
          <w:tcPr>
            <w:tcW w:w="2694" w:type="dxa"/>
            <w:tcBorders>
              <w:top w:val="nil"/>
              <w:left w:val="single" w:sz="4" w:space="0" w:color="auto"/>
              <w:bottom w:val="single" w:sz="4" w:space="0" w:color="auto"/>
              <w:right w:val="single" w:sz="4" w:space="0" w:color="auto"/>
            </w:tcBorders>
          </w:tcPr>
          <w:p w14:paraId="61E47092" w14:textId="18EC2FD7" w:rsidR="00A93C20" w:rsidRPr="0062657F" w:rsidRDefault="00C7525C" w:rsidP="0032474D">
            <w:pPr>
              <w:jc w:val="left"/>
              <w:rPr>
                <w:rFonts w:asciiTheme="minorHAnsi" w:hAnsiTheme="minorHAnsi" w:cstheme="minorHAnsi"/>
                <w:color w:val="000000"/>
              </w:rPr>
            </w:pPr>
            <w:r w:rsidRPr="00033FED">
              <w:rPr>
                <w:rFonts w:asciiTheme="minorHAnsi" w:hAnsiTheme="minorHAnsi" w:cstheme="minorHAnsi"/>
              </w:rPr>
              <w:t>ČSN EN 13018</w:t>
            </w:r>
          </w:p>
        </w:tc>
        <w:tc>
          <w:tcPr>
            <w:tcW w:w="1275" w:type="dxa"/>
            <w:tcBorders>
              <w:top w:val="nil"/>
              <w:left w:val="nil"/>
              <w:bottom w:val="single" w:sz="4" w:space="0" w:color="auto"/>
              <w:right w:val="single" w:sz="4" w:space="0" w:color="auto"/>
            </w:tcBorders>
            <w:noWrap/>
          </w:tcPr>
          <w:p w14:paraId="360BB684" w14:textId="5C6406B4" w:rsidR="00A93C20" w:rsidRPr="0062657F" w:rsidRDefault="0C6BB1BF"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015037</w:t>
            </w:r>
          </w:p>
        </w:tc>
        <w:tc>
          <w:tcPr>
            <w:tcW w:w="5106" w:type="dxa"/>
            <w:tcBorders>
              <w:top w:val="nil"/>
              <w:left w:val="nil"/>
              <w:bottom w:val="single" w:sz="4" w:space="0" w:color="auto"/>
              <w:right w:val="single" w:sz="4" w:space="0" w:color="auto"/>
            </w:tcBorders>
          </w:tcPr>
          <w:p w14:paraId="7A65C1D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rPr>
              <w:t>Nedestruktivní zkoušení - Vizuální zkoušení - Obecné zásady</w:t>
            </w:r>
          </w:p>
        </w:tc>
      </w:tr>
      <w:tr w:rsidR="00A93C20" w:rsidRPr="00033FED" w14:paraId="66060DF6" w14:textId="77777777" w:rsidTr="0032474D">
        <w:trPr>
          <w:trHeight w:val="600"/>
        </w:trPr>
        <w:tc>
          <w:tcPr>
            <w:tcW w:w="2694" w:type="dxa"/>
            <w:tcBorders>
              <w:top w:val="nil"/>
              <w:left w:val="single" w:sz="4" w:space="0" w:color="auto"/>
              <w:bottom w:val="single" w:sz="4" w:space="0" w:color="auto"/>
              <w:right w:val="single" w:sz="4" w:space="0" w:color="auto"/>
            </w:tcBorders>
          </w:tcPr>
          <w:p w14:paraId="2960E7E9" w14:textId="275A9C6D" w:rsidR="00A93C20" w:rsidRPr="0062657F" w:rsidRDefault="2E2BBFA7" w:rsidP="0032474D">
            <w:pPr>
              <w:jc w:val="left"/>
              <w:rPr>
                <w:rStyle w:val="Hypertextovodkaz"/>
                <w:rFonts w:asciiTheme="minorHAnsi" w:hAnsiTheme="minorHAnsi" w:cstheme="minorHAnsi"/>
                <w:color w:val="000000"/>
                <w:u w:val="none"/>
                <w:lang w:eastAsia="cs-CZ"/>
              </w:rPr>
            </w:pPr>
            <w:r w:rsidRPr="0062657F">
              <w:rPr>
                <w:rStyle w:val="Hypertextovodkaz"/>
                <w:rFonts w:asciiTheme="minorHAnsi" w:hAnsiTheme="minorHAnsi" w:cstheme="minorHAnsi"/>
                <w:color w:val="000000" w:themeColor="text1"/>
                <w:u w:val="none"/>
              </w:rPr>
              <w:t>ČSN EN 13941</w:t>
            </w:r>
            <w:r w:rsidR="590E7F1F" w:rsidRPr="0062657F">
              <w:rPr>
                <w:rStyle w:val="Hypertextovodkaz"/>
                <w:rFonts w:asciiTheme="minorHAnsi" w:hAnsiTheme="minorHAnsi" w:cstheme="minorHAnsi"/>
                <w:color w:val="000000" w:themeColor="text1"/>
                <w:u w:val="none"/>
              </w:rPr>
              <w:t>-1</w:t>
            </w:r>
            <w:r w:rsidRPr="0062657F">
              <w:rPr>
                <w:rStyle w:val="Hypertextovodkaz"/>
                <w:rFonts w:asciiTheme="minorHAnsi" w:hAnsiTheme="minorHAnsi" w:cstheme="minorHAnsi"/>
                <w:color w:val="000000" w:themeColor="text1"/>
                <w:u w:val="none"/>
              </w:rPr>
              <w:t>+A1</w:t>
            </w:r>
          </w:p>
        </w:tc>
        <w:tc>
          <w:tcPr>
            <w:tcW w:w="1275" w:type="dxa"/>
            <w:tcBorders>
              <w:top w:val="nil"/>
              <w:left w:val="nil"/>
              <w:bottom w:val="single" w:sz="4" w:space="0" w:color="auto"/>
              <w:right w:val="single" w:sz="4" w:space="0" w:color="auto"/>
            </w:tcBorders>
            <w:noWrap/>
          </w:tcPr>
          <w:p w14:paraId="7376F69D" w14:textId="76AD8556" w:rsidR="00A93C20" w:rsidRPr="0062657F" w:rsidRDefault="0C6BB1BF"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383370</w:t>
            </w:r>
          </w:p>
        </w:tc>
        <w:tc>
          <w:tcPr>
            <w:tcW w:w="5106" w:type="dxa"/>
            <w:tcBorders>
              <w:top w:val="nil"/>
              <w:left w:val="nil"/>
              <w:bottom w:val="single" w:sz="4" w:space="0" w:color="auto"/>
              <w:right w:val="single" w:sz="4" w:space="0" w:color="auto"/>
            </w:tcBorders>
          </w:tcPr>
          <w:p w14:paraId="35DFCE9C" w14:textId="37F3FE35" w:rsidR="00A93C20" w:rsidRPr="0062657F" w:rsidRDefault="00C7525C" w:rsidP="0032474D">
            <w:pPr>
              <w:jc w:val="left"/>
              <w:rPr>
                <w:rFonts w:asciiTheme="minorHAnsi" w:hAnsiTheme="minorHAnsi" w:cstheme="minorHAnsi"/>
                <w:color w:val="000000"/>
                <w:lang w:eastAsia="cs-CZ"/>
              </w:rPr>
            </w:pPr>
            <w:r w:rsidRPr="00033FED">
              <w:rPr>
                <w:rFonts w:asciiTheme="minorHAnsi" w:hAnsiTheme="minorHAnsi" w:cstheme="minorHAnsi"/>
                <w:bCs/>
                <w:color w:val="000000"/>
                <w:lang w:eastAsia="cs-CZ"/>
              </w:rPr>
              <w:t>Vedení vodních tepelných sítí - Navrhování a instalace předizolovaných jednotlivých a dvojitých potrubí pro vodní tepelné sítě ukládaných přímo do země - Část 1: Navrhování</w:t>
            </w:r>
          </w:p>
        </w:tc>
      </w:tr>
      <w:tr w:rsidR="00A93C20" w:rsidRPr="00033FED" w14:paraId="238E8F77" w14:textId="77777777" w:rsidTr="0032474D">
        <w:trPr>
          <w:trHeight w:val="600"/>
        </w:trPr>
        <w:tc>
          <w:tcPr>
            <w:tcW w:w="2694" w:type="dxa"/>
            <w:tcBorders>
              <w:top w:val="nil"/>
              <w:left w:val="single" w:sz="4" w:space="0" w:color="auto"/>
              <w:bottom w:val="single" w:sz="4" w:space="0" w:color="auto"/>
              <w:right w:val="single" w:sz="4" w:space="0" w:color="auto"/>
            </w:tcBorders>
          </w:tcPr>
          <w:p w14:paraId="115287A9" w14:textId="77777777" w:rsidR="00A93C20" w:rsidRPr="0062657F" w:rsidRDefault="0C6BB1BF" w:rsidP="0032474D">
            <w:pPr>
              <w:jc w:val="left"/>
              <w:rPr>
                <w:rFonts w:asciiTheme="minorHAnsi" w:hAnsiTheme="minorHAnsi" w:cstheme="minorHAnsi"/>
                <w:color w:val="000000"/>
                <w:lang w:eastAsia="cs-CZ"/>
              </w:rPr>
            </w:pPr>
            <w:hyperlink>
              <w:r w:rsidRPr="0062657F">
                <w:rPr>
                  <w:rStyle w:val="Hypertextovodkaz"/>
                  <w:rFonts w:asciiTheme="minorHAnsi" w:hAnsiTheme="minorHAnsi" w:cstheme="minorHAnsi"/>
                  <w:color w:val="000000" w:themeColor="text1"/>
                  <w:u w:val="none"/>
                </w:rPr>
                <w:t>ČSN EN 13480-5</w:t>
              </w:r>
            </w:hyperlink>
          </w:p>
        </w:tc>
        <w:tc>
          <w:tcPr>
            <w:tcW w:w="1275" w:type="dxa"/>
            <w:tcBorders>
              <w:top w:val="nil"/>
              <w:left w:val="nil"/>
              <w:bottom w:val="single" w:sz="4" w:space="0" w:color="auto"/>
              <w:right w:val="single" w:sz="4" w:space="0" w:color="auto"/>
            </w:tcBorders>
            <w:noWrap/>
          </w:tcPr>
          <w:p w14:paraId="61083F43" w14:textId="26E9B8B0" w:rsidR="00A93C20" w:rsidRPr="0062657F" w:rsidRDefault="0C6BB1BF"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130020</w:t>
            </w:r>
          </w:p>
        </w:tc>
        <w:tc>
          <w:tcPr>
            <w:tcW w:w="5106" w:type="dxa"/>
            <w:tcBorders>
              <w:top w:val="nil"/>
              <w:left w:val="nil"/>
              <w:bottom w:val="single" w:sz="4" w:space="0" w:color="auto"/>
              <w:right w:val="single" w:sz="4" w:space="0" w:color="auto"/>
            </w:tcBorders>
          </w:tcPr>
          <w:p w14:paraId="146FE41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lang w:eastAsia="cs-CZ"/>
              </w:rPr>
              <w:t>Kovová průmyslová potrubí - Část 5: Kontrola a zkoušení</w:t>
            </w:r>
          </w:p>
        </w:tc>
      </w:tr>
      <w:tr w:rsidR="00A93C20" w:rsidRPr="00033FED" w14:paraId="28357280" w14:textId="77777777" w:rsidTr="0032474D">
        <w:trPr>
          <w:trHeight w:val="600"/>
        </w:trPr>
        <w:tc>
          <w:tcPr>
            <w:tcW w:w="2694" w:type="dxa"/>
            <w:tcBorders>
              <w:top w:val="nil"/>
              <w:left w:val="single" w:sz="4" w:space="0" w:color="auto"/>
              <w:bottom w:val="single" w:sz="4" w:space="0" w:color="auto"/>
              <w:right w:val="single" w:sz="4" w:space="0" w:color="auto"/>
            </w:tcBorders>
          </w:tcPr>
          <w:p w14:paraId="5BF2FDC4" w14:textId="7FEE6156" w:rsidR="00A93C20" w:rsidRPr="0062657F" w:rsidRDefault="0C6BB1BF" w:rsidP="0032474D">
            <w:pPr>
              <w:jc w:val="left"/>
              <w:rPr>
                <w:rFonts w:asciiTheme="minorHAnsi" w:hAnsiTheme="minorHAnsi" w:cstheme="minorHAnsi"/>
                <w:color w:val="000000"/>
                <w:lang w:eastAsia="cs-CZ"/>
              </w:rPr>
            </w:pPr>
            <w:hyperlink>
              <w:r w:rsidRPr="0062657F">
                <w:rPr>
                  <w:rStyle w:val="Hypertextovodkaz"/>
                  <w:rFonts w:asciiTheme="minorHAnsi" w:hAnsiTheme="minorHAnsi" w:cstheme="minorHAnsi"/>
                  <w:color w:val="000000" w:themeColor="text1"/>
                  <w:u w:val="none"/>
                </w:rPr>
                <w:t>ČSN EN 1997-1</w:t>
              </w:r>
            </w:hyperlink>
          </w:p>
        </w:tc>
        <w:tc>
          <w:tcPr>
            <w:tcW w:w="1275" w:type="dxa"/>
            <w:tcBorders>
              <w:top w:val="nil"/>
              <w:left w:val="nil"/>
              <w:bottom w:val="single" w:sz="4" w:space="0" w:color="auto"/>
              <w:right w:val="single" w:sz="4" w:space="0" w:color="auto"/>
            </w:tcBorders>
            <w:noWrap/>
          </w:tcPr>
          <w:p w14:paraId="1892047B" w14:textId="0EC3A88B" w:rsidR="00A93C20" w:rsidRPr="0062657F" w:rsidRDefault="0C6BB1BF"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731000</w:t>
            </w:r>
          </w:p>
        </w:tc>
        <w:tc>
          <w:tcPr>
            <w:tcW w:w="5106" w:type="dxa"/>
            <w:tcBorders>
              <w:top w:val="nil"/>
              <w:left w:val="nil"/>
              <w:bottom w:val="single" w:sz="4" w:space="0" w:color="auto"/>
              <w:right w:val="single" w:sz="4" w:space="0" w:color="auto"/>
            </w:tcBorders>
          </w:tcPr>
          <w:p w14:paraId="34C2975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lang w:eastAsia="cs-CZ"/>
              </w:rPr>
              <w:t>Eurokód 7: Navrhování geotechnických konstrukcí - Část 1: Obecná pravidla</w:t>
            </w:r>
          </w:p>
        </w:tc>
      </w:tr>
      <w:tr w:rsidR="00A93C20" w:rsidRPr="00033FED" w14:paraId="4D6E04B8" w14:textId="77777777" w:rsidTr="0032474D">
        <w:trPr>
          <w:trHeight w:val="600"/>
        </w:trPr>
        <w:tc>
          <w:tcPr>
            <w:tcW w:w="2694" w:type="dxa"/>
            <w:tcBorders>
              <w:top w:val="nil"/>
              <w:left w:val="single" w:sz="4" w:space="0" w:color="auto"/>
              <w:bottom w:val="single" w:sz="4" w:space="0" w:color="auto"/>
              <w:right w:val="single" w:sz="4" w:space="0" w:color="auto"/>
            </w:tcBorders>
          </w:tcPr>
          <w:p w14:paraId="47DA35A5" w14:textId="35A3C071" w:rsidR="00A93C20" w:rsidRPr="0062657F" w:rsidRDefault="0C6BB1BF" w:rsidP="0032474D">
            <w:pPr>
              <w:jc w:val="left"/>
              <w:rPr>
                <w:rFonts w:asciiTheme="minorHAnsi" w:hAnsiTheme="minorHAnsi" w:cstheme="minorHAnsi"/>
                <w:color w:val="000000"/>
                <w:lang w:eastAsia="cs-CZ"/>
              </w:rPr>
            </w:pPr>
            <w:hyperlink>
              <w:r w:rsidRPr="0062657F">
                <w:rPr>
                  <w:rStyle w:val="Hypertextovodkaz"/>
                  <w:rFonts w:asciiTheme="minorHAnsi" w:hAnsiTheme="minorHAnsi" w:cstheme="minorHAnsi"/>
                  <w:color w:val="000000" w:themeColor="text1"/>
                  <w:u w:val="none"/>
                </w:rPr>
                <w:t>ČSN 75 2310</w:t>
              </w:r>
            </w:hyperlink>
          </w:p>
        </w:tc>
        <w:tc>
          <w:tcPr>
            <w:tcW w:w="1275" w:type="dxa"/>
            <w:tcBorders>
              <w:top w:val="nil"/>
              <w:left w:val="nil"/>
              <w:bottom w:val="single" w:sz="4" w:space="0" w:color="auto"/>
              <w:right w:val="single" w:sz="4" w:space="0" w:color="auto"/>
            </w:tcBorders>
            <w:noWrap/>
          </w:tcPr>
          <w:p w14:paraId="1948DB1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lang w:eastAsia="cs-CZ"/>
              </w:rPr>
              <w:t>752310</w:t>
            </w:r>
          </w:p>
        </w:tc>
        <w:tc>
          <w:tcPr>
            <w:tcW w:w="5106" w:type="dxa"/>
            <w:tcBorders>
              <w:top w:val="nil"/>
              <w:left w:val="nil"/>
              <w:bottom w:val="single" w:sz="4" w:space="0" w:color="auto"/>
              <w:right w:val="single" w:sz="4" w:space="0" w:color="auto"/>
            </w:tcBorders>
          </w:tcPr>
          <w:p w14:paraId="1B094378"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lang w:eastAsia="cs-CZ"/>
              </w:rPr>
              <w:t>Sypané hráze</w:t>
            </w:r>
          </w:p>
        </w:tc>
      </w:tr>
      <w:tr w:rsidR="00A93C20" w:rsidRPr="00033FED" w14:paraId="73BDD72B" w14:textId="77777777" w:rsidTr="0032474D">
        <w:trPr>
          <w:trHeight w:val="77"/>
        </w:trPr>
        <w:tc>
          <w:tcPr>
            <w:tcW w:w="2694" w:type="dxa"/>
            <w:tcBorders>
              <w:top w:val="nil"/>
              <w:left w:val="single" w:sz="4" w:space="0" w:color="auto"/>
              <w:bottom w:val="single" w:sz="4" w:space="0" w:color="auto"/>
              <w:right w:val="single" w:sz="4" w:space="0" w:color="auto"/>
            </w:tcBorders>
          </w:tcPr>
          <w:p w14:paraId="10B7F48B" w14:textId="77777777" w:rsidR="00A93C20" w:rsidRPr="0062657F" w:rsidRDefault="0C6BB1BF" w:rsidP="0032474D">
            <w:pPr>
              <w:jc w:val="left"/>
              <w:rPr>
                <w:rFonts w:asciiTheme="minorHAnsi" w:hAnsiTheme="minorHAnsi" w:cstheme="minorHAnsi"/>
                <w:color w:val="000000"/>
              </w:rPr>
            </w:pPr>
            <w:hyperlink>
              <w:r w:rsidRPr="0062657F">
                <w:rPr>
                  <w:rStyle w:val="Hypertextovodkaz"/>
                  <w:rFonts w:asciiTheme="minorHAnsi" w:hAnsiTheme="minorHAnsi" w:cstheme="minorHAnsi"/>
                  <w:color w:val="000000" w:themeColor="text1"/>
                  <w:u w:val="none"/>
                </w:rPr>
                <w:t>ČSN EN 13286-2</w:t>
              </w:r>
            </w:hyperlink>
          </w:p>
        </w:tc>
        <w:tc>
          <w:tcPr>
            <w:tcW w:w="1275" w:type="dxa"/>
            <w:tcBorders>
              <w:top w:val="nil"/>
              <w:left w:val="nil"/>
              <w:bottom w:val="single" w:sz="4" w:space="0" w:color="auto"/>
              <w:right w:val="single" w:sz="4" w:space="0" w:color="auto"/>
            </w:tcBorders>
            <w:noWrap/>
          </w:tcPr>
          <w:p w14:paraId="6B89C64D" w14:textId="266C0C73"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rPr>
              <w:t>736285</w:t>
            </w:r>
          </w:p>
        </w:tc>
        <w:tc>
          <w:tcPr>
            <w:tcW w:w="5106" w:type="dxa"/>
            <w:tcBorders>
              <w:top w:val="nil"/>
              <w:left w:val="nil"/>
              <w:bottom w:val="single" w:sz="4" w:space="0" w:color="auto"/>
              <w:right w:val="single" w:sz="4" w:space="0" w:color="auto"/>
            </w:tcBorders>
          </w:tcPr>
          <w:p w14:paraId="1F895CE7" w14:textId="77777777" w:rsidR="00A93C20" w:rsidRPr="0062657F" w:rsidRDefault="00A93C20" w:rsidP="0032474D">
            <w:pPr>
              <w:jc w:val="left"/>
              <w:rPr>
                <w:rFonts w:asciiTheme="minorHAnsi" w:hAnsiTheme="minorHAnsi" w:cstheme="minorHAnsi"/>
                <w:color w:val="000000"/>
              </w:rPr>
            </w:pPr>
            <w:r w:rsidRPr="0062657F">
              <w:rPr>
                <w:rFonts w:asciiTheme="minorHAnsi" w:hAnsiTheme="minorHAnsi" w:cstheme="minorHAnsi"/>
                <w:color w:val="000000"/>
              </w:rPr>
              <w:t>Nestmelené směsi a směsi stmelené hydraulickými pojivy - Část 2: Zkušební metody pro stanovení laboratorní srovnávací objemové hmotnosti a vlhkosti - Proctorova zkouška</w:t>
            </w:r>
          </w:p>
        </w:tc>
      </w:tr>
      <w:tr w:rsidR="00A93C20" w:rsidRPr="00033FED" w14:paraId="113DCBE0" w14:textId="77777777" w:rsidTr="0032474D">
        <w:trPr>
          <w:trHeight w:val="600"/>
        </w:trPr>
        <w:tc>
          <w:tcPr>
            <w:tcW w:w="2694" w:type="dxa"/>
            <w:tcBorders>
              <w:top w:val="nil"/>
              <w:left w:val="single" w:sz="4" w:space="0" w:color="auto"/>
              <w:bottom w:val="single" w:sz="4" w:space="0" w:color="auto"/>
              <w:right w:val="single" w:sz="4" w:space="0" w:color="auto"/>
            </w:tcBorders>
          </w:tcPr>
          <w:p w14:paraId="54F470E0" w14:textId="77777777" w:rsidR="00A93C20" w:rsidRPr="0062657F" w:rsidRDefault="0C6BB1BF" w:rsidP="0032474D">
            <w:pPr>
              <w:jc w:val="left"/>
              <w:rPr>
                <w:rFonts w:asciiTheme="minorHAnsi" w:hAnsiTheme="minorHAnsi" w:cstheme="minorHAnsi"/>
                <w:color w:val="000000"/>
              </w:rPr>
            </w:pPr>
            <w:hyperlink>
              <w:r w:rsidRPr="0062657F">
                <w:rPr>
                  <w:rStyle w:val="Hypertextovodkaz"/>
                  <w:rFonts w:asciiTheme="minorHAnsi" w:hAnsiTheme="minorHAnsi" w:cstheme="minorHAnsi"/>
                  <w:color w:val="000000" w:themeColor="text1"/>
                  <w:u w:val="none"/>
                </w:rPr>
                <w:t>ČSN 72 1018</w:t>
              </w:r>
            </w:hyperlink>
          </w:p>
        </w:tc>
        <w:tc>
          <w:tcPr>
            <w:tcW w:w="1275" w:type="dxa"/>
            <w:tcBorders>
              <w:top w:val="nil"/>
              <w:left w:val="nil"/>
              <w:bottom w:val="single" w:sz="4" w:space="0" w:color="auto"/>
              <w:right w:val="single" w:sz="4" w:space="0" w:color="auto"/>
            </w:tcBorders>
            <w:noWrap/>
          </w:tcPr>
          <w:p w14:paraId="409B1CB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721018</w:t>
            </w:r>
          </w:p>
        </w:tc>
        <w:tc>
          <w:tcPr>
            <w:tcW w:w="5106" w:type="dxa"/>
            <w:tcBorders>
              <w:top w:val="nil"/>
              <w:left w:val="nil"/>
              <w:bottom w:val="single" w:sz="4" w:space="0" w:color="auto"/>
              <w:right w:val="single" w:sz="4" w:space="0" w:color="auto"/>
            </w:tcBorders>
          </w:tcPr>
          <w:p w14:paraId="19A95C1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rPr>
              <w:t>Laboratorní stanovení relativní ulehlosti nesoudržných zemin</w:t>
            </w:r>
          </w:p>
        </w:tc>
      </w:tr>
      <w:tr w:rsidR="00A93C20" w:rsidRPr="00033FED" w14:paraId="164763DC" w14:textId="77777777" w:rsidTr="0032474D">
        <w:trPr>
          <w:trHeight w:val="600"/>
        </w:trPr>
        <w:tc>
          <w:tcPr>
            <w:tcW w:w="2694" w:type="dxa"/>
            <w:tcBorders>
              <w:top w:val="nil"/>
              <w:left w:val="single" w:sz="4" w:space="0" w:color="auto"/>
              <w:bottom w:val="single" w:sz="4" w:space="0" w:color="auto"/>
              <w:right w:val="single" w:sz="4" w:space="0" w:color="auto"/>
            </w:tcBorders>
          </w:tcPr>
          <w:p w14:paraId="0AC2FFBC" w14:textId="77777777" w:rsidR="00A93C20" w:rsidRPr="0062657F" w:rsidRDefault="0C6BB1BF"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ČSN 73 0822</w:t>
            </w:r>
          </w:p>
        </w:tc>
        <w:tc>
          <w:tcPr>
            <w:tcW w:w="1275" w:type="dxa"/>
            <w:tcBorders>
              <w:top w:val="nil"/>
              <w:left w:val="nil"/>
              <w:bottom w:val="single" w:sz="4" w:space="0" w:color="auto"/>
              <w:right w:val="single" w:sz="4" w:space="0" w:color="auto"/>
            </w:tcBorders>
            <w:noWrap/>
          </w:tcPr>
          <w:p w14:paraId="75D97AF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730822</w:t>
            </w:r>
          </w:p>
        </w:tc>
        <w:tc>
          <w:tcPr>
            <w:tcW w:w="5106" w:type="dxa"/>
            <w:tcBorders>
              <w:top w:val="nil"/>
              <w:left w:val="nil"/>
              <w:bottom w:val="single" w:sz="4" w:space="0" w:color="auto"/>
              <w:right w:val="single" w:sz="4" w:space="0" w:color="auto"/>
            </w:tcBorders>
          </w:tcPr>
          <w:p w14:paraId="334FC50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Požárně technické vlastnosti hmot. Šíření plamene po povrchu stavebních hmot</w:t>
            </w:r>
          </w:p>
        </w:tc>
      </w:tr>
      <w:tr w:rsidR="00A93C20" w:rsidRPr="00033FED" w14:paraId="2E034C42" w14:textId="77777777" w:rsidTr="0032474D">
        <w:trPr>
          <w:trHeight w:val="600"/>
        </w:trPr>
        <w:tc>
          <w:tcPr>
            <w:tcW w:w="2694" w:type="dxa"/>
            <w:tcBorders>
              <w:top w:val="nil"/>
              <w:left w:val="single" w:sz="4" w:space="0" w:color="auto"/>
              <w:bottom w:val="single" w:sz="4" w:space="0" w:color="auto"/>
              <w:right w:val="single" w:sz="4" w:space="0" w:color="auto"/>
            </w:tcBorders>
          </w:tcPr>
          <w:p w14:paraId="4BCEA41F" w14:textId="77777777" w:rsidR="00A93C20" w:rsidRPr="0062657F" w:rsidRDefault="0C6BB1BF" w:rsidP="0032474D">
            <w:pPr>
              <w:jc w:val="left"/>
              <w:rPr>
                <w:rFonts w:asciiTheme="minorHAnsi" w:hAnsiTheme="minorHAnsi" w:cstheme="minorHAnsi"/>
                <w:color w:val="000000"/>
              </w:rPr>
            </w:pPr>
            <w:hyperlink>
              <w:r w:rsidRPr="0062657F">
                <w:rPr>
                  <w:rStyle w:val="Hypertextovodkaz"/>
                  <w:rFonts w:asciiTheme="minorHAnsi" w:hAnsiTheme="minorHAnsi" w:cstheme="minorHAnsi"/>
                  <w:color w:val="000000" w:themeColor="text1"/>
                  <w:u w:val="none"/>
                </w:rPr>
                <w:t>ČSN 72 1018</w:t>
              </w:r>
            </w:hyperlink>
          </w:p>
        </w:tc>
        <w:tc>
          <w:tcPr>
            <w:tcW w:w="1275" w:type="dxa"/>
            <w:tcBorders>
              <w:top w:val="nil"/>
              <w:left w:val="nil"/>
              <w:bottom w:val="single" w:sz="4" w:space="0" w:color="auto"/>
              <w:right w:val="single" w:sz="4" w:space="0" w:color="auto"/>
            </w:tcBorders>
            <w:noWrap/>
          </w:tcPr>
          <w:p w14:paraId="517B11C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rPr>
              <w:t>721018</w:t>
            </w:r>
          </w:p>
        </w:tc>
        <w:tc>
          <w:tcPr>
            <w:tcW w:w="5106" w:type="dxa"/>
            <w:tcBorders>
              <w:top w:val="nil"/>
              <w:left w:val="nil"/>
              <w:bottom w:val="single" w:sz="4" w:space="0" w:color="auto"/>
              <w:right w:val="single" w:sz="4" w:space="0" w:color="auto"/>
            </w:tcBorders>
          </w:tcPr>
          <w:p w14:paraId="7964E07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rPr>
              <w:t>Laboratorní stanovení relativní ulehlosti nesoudržných zemin</w:t>
            </w:r>
          </w:p>
        </w:tc>
      </w:tr>
      <w:tr w:rsidR="00A93C20" w:rsidRPr="00033FED" w14:paraId="20B5D336" w14:textId="77777777" w:rsidTr="0032474D">
        <w:trPr>
          <w:trHeight w:val="600"/>
        </w:trPr>
        <w:tc>
          <w:tcPr>
            <w:tcW w:w="2694" w:type="dxa"/>
            <w:tcBorders>
              <w:top w:val="nil"/>
              <w:left w:val="single" w:sz="4" w:space="0" w:color="auto"/>
              <w:bottom w:val="single" w:sz="4" w:space="0" w:color="auto"/>
              <w:right w:val="single" w:sz="4" w:space="0" w:color="auto"/>
            </w:tcBorders>
          </w:tcPr>
          <w:p w14:paraId="4F914788" w14:textId="15D58881" w:rsidR="00A93C20" w:rsidRPr="0062657F" w:rsidRDefault="2E2BBFA7" w:rsidP="0032474D">
            <w:pPr>
              <w:jc w:val="left"/>
              <w:rPr>
                <w:rFonts w:asciiTheme="minorHAnsi" w:hAnsiTheme="minorHAnsi" w:cstheme="minorHAnsi"/>
                <w:color w:val="000000"/>
              </w:rPr>
            </w:pPr>
            <w:r w:rsidRPr="0062657F">
              <w:rPr>
                <w:rStyle w:val="Hypertextovodkaz"/>
                <w:rFonts w:asciiTheme="minorHAnsi" w:hAnsiTheme="minorHAnsi" w:cstheme="minorHAnsi"/>
                <w:color w:val="000000" w:themeColor="text1"/>
                <w:u w:val="none"/>
              </w:rPr>
              <w:t>ČSN EN 206+A</w:t>
            </w:r>
            <w:r w:rsidR="0E8FDD54" w:rsidRPr="0062657F">
              <w:rPr>
                <w:rStyle w:val="Hypertextovodkaz"/>
                <w:rFonts w:asciiTheme="minorHAnsi" w:hAnsiTheme="minorHAnsi" w:cstheme="minorHAnsi"/>
                <w:color w:val="000000" w:themeColor="text1"/>
                <w:u w:val="none"/>
              </w:rPr>
              <w:t>2</w:t>
            </w:r>
          </w:p>
        </w:tc>
        <w:tc>
          <w:tcPr>
            <w:tcW w:w="1275" w:type="dxa"/>
            <w:tcBorders>
              <w:top w:val="nil"/>
              <w:left w:val="nil"/>
              <w:bottom w:val="single" w:sz="4" w:space="0" w:color="auto"/>
              <w:right w:val="single" w:sz="4" w:space="0" w:color="auto"/>
            </w:tcBorders>
            <w:noWrap/>
          </w:tcPr>
          <w:p w14:paraId="13721828"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rPr>
              <w:t>732403</w:t>
            </w:r>
          </w:p>
        </w:tc>
        <w:tc>
          <w:tcPr>
            <w:tcW w:w="5106" w:type="dxa"/>
            <w:tcBorders>
              <w:top w:val="nil"/>
              <w:left w:val="nil"/>
              <w:bottom w:val="single" w:sz="4" w:space="0" w:color="auto"/>
              <w:right w:val="single" w:sz="4" w:space="0" w:color="auto"/>
            </w:tcBorders>
          </w:tcPr>
          <w:p w14:paraId="1B1571A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rPr>
              <w:t>Beton - Specifikace, vlastnosti, výroba a shoda</w:t>
            </w:r>
          </w:p>
        </w:tc>
      </w:tr>
      <w:tr w:rsidR="00A93C20" w:rsidRPr="00033FED" w14:paraId="1228F90F" w14:textId="77777777" w:rsidTr="0032474D">
        <w:trPr>
          <w:trHeight w:val="600"/>
        </w:trPr>
        <w:tc>
          <w:tcPr>
            <w:tcW w:w="2694" w:type="dxa"/>
            <w:tcBorders>
              <w:top w:val="nil"/>
              <w:left w:val="single" w:sz="4" w:space="0" w:color="auto"/>
              <w:bottom w:val="single" w:sz="4" w:space="0" w:color="auto"/>
              <w:right w:val="single" w:sz="4" w:space="0" w:color="auto"/>
            </w:tcBorders>
          </w:tcPr>
          <w:p w14:paraId="7A74734A" w14:textId="77777777" w:rsidR="00A93C20" w:rsidRPr="0062657F" w:rsidRDefault="0C6BB1BF" w:rsidP="0032474D">
            <w:pPr>
              <w:jc w:val="left"/>
              <w:rPr>
                <w:rFonts w:asciiTheme="minorHAnsi" w:hAnsiTheme="minorHAnsi" w:cstheme="minorHAnsi"/>
                <w:color w:val="000000"/>
              </w:rPr>
            </w:pPr>
            <w:hyperlink>
              <w:r w:rsidRPr="0062657F">
                <w:rPr>
                  <w:rStyle w:val="Hypertextovodkaz"/>
                  <w:rFonts w:asciiTheme="minorHAnsi" w:hAnsiTheme="minorHAnsi" w:cstheme="minorHAnsi"/>
                  <w:color w:val="000000" w:themeColor="text1"/>
                  <w:u w:val="none"/>
                </w:rPr>
                <w:t>ČSN CEN/TR 13201-1</w:t>
              </w:r>
            </w:hyperlink>
          </w:p>
        </w:tc>
        <w:tc>
          <w:tcPr>
            <w:tcW w:w="1275" w:type="dxa"/>
            <w:tcBorders>
              <w:top w:val="nil"/>
              <w:left w:val="nil"/>
              <w:bottom w:val="single" w:sz="4" w:space="0" w:color="auto"/>
              <w:right w:val="single" w:sz="4" w:space="0" w:color="auto"/>
            </w:tcBorders>
            <w:noWrap/>
          </w:tcPr>
          <w:p w14:paraId="6077D25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rPr>
              <w:t>360455</w:t>
            </w:r>
          </w:p>
        </w:tc>
        <w:tc>
          <w:tcPr>
            <w:tcW w:w="5106" w:type="dxa"/>
            <w:tcBorders>
              <w:top w:val="nil"/>
              <w:left w:val="nil"/>
              <w:bottom w:val="single" w:sz="4" w:space="0" w:color="auto"/>
              <w:right w:val="single" w:sz="4" w:space="0" w:color="auto"/>
            </w:tcBorders>
          </w:tcPr>
          <w:p w14:paraId="6FCC781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rPr>
              <w:t>Osvětlení pozemních komunikací - Část 1: Návod pro výběr tříd osvětlení</w:t>
            </w:r>
          </w:p>
        </w:tc>
      </w:tr>
      <w:tr w:rsidR="00A93C20" w:rsidRPr="00033FED" w14:paraId="0112E671" w14:textId="77777777" w:rsidTr="0032474D">
        <w:trPr>
          <w:trHeight w:val="600"/>
        </w:trPr>
        <w:tc>
          <w:tcPr>
            <w:tcW w:w="2694" w:type="dxa"/>
            <w:tcBorders>
              <w:top w:val="nil"/>
              <w:left w:val="single" w:sz="4" w:space="0" w:color="auto"/>
              <w:bottom w:val="single" w:sz="4" w:space="0" w:color="auto"/>
              <w:right w:val="single" w:sz="4" w:space="0" w:color="auto"/>
            </w:tcBorders>
          </w:tcPr>
          <w:p w14:paraId="48E76620" w14:textId="4C57C876" w:rsidR="00A93C20" w:rsidRPr="0062657F" w:rsidRDefault="2E2BBFA7" w:rsidP="0032474D">
            <w:pPr>
              <w:jc w:val="left"/>
              <w:rPr>
                <w:rStyle w:val="Hypertextovodkaz"/>
                <w:rFonts w:asciiTheme="minorHAnsi" w:hAnsiTheme="minorHAnsi" w:cstheme="minorHAnsi"/>
                <w:color w:val="000000"/>
                <w:u w:val="none"/>
              </w:rPr>
            </w:pPr>
            <w:r w:rsidRPr="0062657F">
              <w:rPr>
                <w:rStyle w:val="Hypertextovodkaz"/>
                <w:rFonts w:asciiTheme="minorHAnsi" w:hAnsiTheme="minorHAnsi" w:cstheme="minorHAnsi"/>
                <w:color w:val="000000" w:themeColor="text1"/>
                <w:u w:val="none"/>
              </w:rPr>
              <w:t xml:space="preserve">ČSN </w:t>
            </w:r>
            <w:r w:rsidR="4E43A1FA" w:rsidRPr="0062657F">
              <w:rPr>
                <w:rStyle w:val="Hypertextovodkaz"/>
                <w:rFonts w:asciiTheme="minorHAnsi" w:hAnsiTheme="minorHAnsi" w:cstheme="minorHAnsi"/>
                <w:color w:val="000000" w:themeColor="text1"/>
                <w:u w:val="none"/>
              </w:rPr>
              <w:t>EN 1992-1-1</w:t>
            </w:r>
          </w:p>
        </w:tc>
        <w:tc>
          <w:tcPr>
            <w:tcW w:w="1275" w:type="dxa"/>
            <w:tcBorders>
              <w:top w:val="nil"/>
              <w:left w:val="nil"/>
              <w:bottom w:val="single" w:sz="4" w:space="0" w:color="auto"/>
              <w:right w:val="single" w:sz="4" w:space="0" w:color="auto"/>
            </w:tcBorders>
            <w:noWrap/>
          </w:tcPr>
          <w:p w14:paraId="7045C3D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731201</w:t>
            </w:r>
          </w:p>
        </w:tc>
        <w:tc>
          <w:tcPr>
            <w:tcW w:w="5106" w:type="dxa"/>
            <w:tcBorders>
              <w:top w:val="nil"/>
              <w:left w:val="nil"/>
              <w:bottom w:val="single" w:sz="4" w:space="0" w:color="auto"/>
              <w:right w:val="single" w:sz="4" w:space="0" w:color="auto"/>
            </w:tcBorders>
          </w:tcPr>
          <w:p w14:paraId="3F783195" w14:textId="1A265F69" w:rsidR="00A93C20" w:rsidRPr="0062657F" w:rsidRDefault="00C7525C" w:rsidP="0032474D">
            <w:pPr>
              <w:jc w:val="left"/>
              <w:rPr>
                <w:rFonts w:asciiTheme="minorHAnsi" w:hAnsiTheme="minorHAnsi" w:cstheme="minorHAnsi"/>
                <w:color w:val="000000"/>
                <w:lang w:eastAsia="cs-CZ"/>
              </w:rPr>
            </w:pPr>
            <w:r w:rsidRPr="00033FED">
              <w:rPr>
                <w:rFonts w:asciiTheme="minorHAnsi" w:hAnsiTheme="minorHAnsi" w:cstheme="minorHAnsi"/>
                <w:color w:val="000000"/>
              </w:rPr>
              <w:t>Eurokód 2: Navrhování betonových konstrukcí - Část 1-1: Obecná pravidla a pravidla pro pozemní stavby</w:t>
            </w:r>
          </w:p>
        </w:tc>
      </w:tr>
      <w:tr w:rsidR="00A93C20" w:rsidRPr="00033FED" w14:paraId="285E4447" w14:textId="77777777" w:rsidTr="0032474D">
        <w:trPr>
          <w:trHeight w:val="600"/>
        </w:trPr>
        <w:tc>
          <w:tcPr>
            <w:tcW w:w="2694" w:type="dxa"/>
            <w:tcBorders>
              <w:top w:val="nil"/>
              <w:left w:val="single" w:sz="4" w:space="0" w:color="auto"/>
              <w:bottom w:val="single" w:sz="4" w:space="0" w:color="auto"/>
              <w:right w:val="single" w:sz="4" w:space="0" w:color="auto"/>
            </w:tcBorders>
          </w:tcPr>
          <w:p w14:paraId="4D1F3133" w14:textId="77777777" w:rsidR="00A93C20" w:rsidRPr="0062657F" w:rsidRDefault="0C6BB1BF" w:rsidP="0032474D">
            <w:pPr>
              <w:jc w:val="left"/>
              <w:rPr>
                <w:rFonts w:asciiTheme="minorHAnsi" w:hAnsiTheme="minorHAnsi" w:cstheme="minorHAnsi"/>
                <w:color w:val="000000"/>
              </w:rPr>
            </w:pPr>
            <w:hyperlink>
              <w:r w:rsidRPr="0062657F">
                <w:rPr>
                  <w:rStyle w:val="Hypertextovodkaz"/>
                  <w:rFonts w:asciiTheme="minorHAnsi" w:hAnsiTheme="minorHAnsi" w:cstheme="minorHAnsi"/>
                  <w:color w:val="000000" w:themeColor="text1"/>
                  <w:u w:val="none"/>
                </w:rPr>
                <w:t>ČSN EN 12390-4</w:t>
              </w:r>
            </w:hyperlink>
          </w:p>
        </w:tc>
        <w:tc>
          <w:tcPr>
            <w:tcW w:w="1275" w:type="dxa"/>
            <w:tcBorders>
              <w:top w:val="nil"/>
              <w:left w:val="nil"/>
              <w:bottom w:val="single" w:sz="4" w:space="0" w:color="auto"/>
              <w:right w:val="single" w:sz="4" w:space="0" w:color="auto"/>
            </w:tcBorders>
            <w:noWrap/>
          </w:tcPr>
          <w:p w14:paraId="40AF5B8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rPr>
              <w:t>731302</w:t>
            </w:r>
          </w:p>
        </w:tc>
        <w:tc>
          <w:tcPr>
            <w:tcW w:w="5106" w:type="dxa"/>
            <w:tcBorders>
              <w:top w:val="nil"/>
              <w:left w:val="nil"/>
              <w:bottom w:val="single" w:sz="4" w:space="0" w:color="auto"/>
              <w:right w:val="single" w:sz="4" w:space="0" w:color="auto"/>
            </w:tcBorders>
          </w:tcPr>
          <w:p w14:paraId="2258165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rPr>
              <w:t>Zkoušení ztvrdlého betonu - Část 4: Pevnost v tlaku - Požadavky na zkušební lisy</w:t>
            </w:r>
          </w:p>
        </w:tc>
      </w:tr>
      <w:tr w:rsidR="00A93C20" w:rsidRPr="00033FED" w14:paraId="18A3E28D" w14:textId="77777777" w:rsidTr="0032474D">
        <w:trPr>
          <w:trHeight w:val="600"/>
        </w:trPr>
        <w:tc>
          <w:tcPr>
            <w:tcW w:w="2694" w:type="dxa"/>
            <w:tcBorders>
              <w:top w:val="nil"/>
              <w:left w:val="single" w:sz="4" w:space="0" w:color="auto"/>
              <w:bottom w:val="single" w:sz="4" w:space="0" w:color="auto"/>
              <w:right w:val="single" w:sz="4" w:space="0" w:color="auto"/>
            </w:tcBorders>
          </w:tcPr>
          <w:p w14:paraId="436E1981" w14:textId="77777777" w:rsidR="00A93C20" w:rsidRPr="0062657F" w:rsidRDefault="0C6BB1BF" w:rsidP="0032474D">
            <w:pPr>
              <w:jc w:val="left"/>
              <w:rPr>
                <w:rFonts w:asciiTheme="minorHAnsi" w:hAnsiTheme="minorHAnsi" w:cstheme="minorHAnsi"/>
                <w:color w:val="000000"/>
              </w:rPr>
            </w:pPr>
            <w:hyperlink>
              <w:r w:rsidRPr="0062657F">
                <w:rPr>
                  <w:rStyle w:val="Hypertextovodkaz"/>
                  <w:rFonts w:asciiTheme="minorHAnsi" w:hAnsiTheme="minorHAnsi" w:cstheme="minorHAnsi"/>
                  <w:color w:val="000000" w:themeColor="text1"/>
                  <w:u w:val="none"/>
                </w:rPr>
                <w:t>ČSN EN 12390-2</w:t>
              </w:r>
            </w:hyperlink>
          </w:p>
        </w:tc>
        <w:tc>
          <w:tcPr>
            <w:tcW w:w="1275" w:type="dxa"/>
            <w:tcBorders>
              <w:top w:val="nil"/>
              <w:left w:val="nil"/>
              <w:bottom w:val="single" w:sz="4" w:space="0" w:color="auto"/>
              <w:right w:val="single" w:sz="4" w:space="0" w:color="auto"/>
            </w:tcBorders>
            <w:noWrap/>
          </w:tcPr>
          <w:p w14:paraId="71D54F2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rPr>
              <w:t>731302</w:t>
            </w:r>
          </w:p>
        </w:tc>
        <w:tc>
          <w:tcPr>
            <w:tcW w:w="5106" w:type="dxa"/>
            <w:tcBorders>
              <w:top w:val="nil"/>
              <w:left w:val="nil"/>
              <w:bottom w:val="single" w:sz="4" w:space="0" w:color="auto"/>
              <w:right w:val="single" w:sz="4" w:space="0" w:color="auto"/>
            </w:tcBorders>
          </w:tcPr>
          <w:p w14:paraId="1F4AEE4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rPr>
              <w:t>Zkoušení ztvrdlého betonu - Část 2: Výroba a ošetřování zkušebních těles pro zkoušky pevnosti</w:t>
            </w:r>
          </w:p>
        </w:tc>
      </w:tr>
      <w:tr w:rsidR="00A93C20" w:rsidRPr="00033FED" w14:paraId="433493D3" w14:textId="77777777" w:rsidTr="0032474D">
        <w:trPr>
          <w:trHeight w:val="600"/>
        </w:trPr>
        <w:tc>
          <w:tcPr>
            <w:tcW w:w="2694" w:type="dxa"/>
            <w:tcBorders>
              <w:top w:val="nil"/>
              <w:left w:val="single" w:sz="4" w:space="0" w:color="auto"/>
              <w:bottom w:val="single" w:sz="4" w:space="0" w:color="auto"/>
              <w:right w:val="single" w:sz="4" w:space="0" w:color="auto"/>
            </w:tcBorders>
          </w:tcPr>
          <w:p w14:paraId="6236FD02" w14:textId="77777777" w:rsidR="00A93C20" w:rsidRPr="0062657F" w:rsidRDefault="0C6BB1BF" w:rsidP="0032474D">
            <w:pPr>
              <w:jc w:val="left"/>
              <w:rPr>
                <w:rFonts w:asciiTheme="minorHAnsi" w:hAnsiTheme="minorHAnsi" w:cstheme="minorHAnsi"/>
                <w:color w:val="000000"/>
              </w:rPr>
            </w:pPr>
            <w:hyperlink>
              <w:r w:rsidRPr="0062657F">
                <w:rPr>
                  <w:rStyle w:val="Hypertextovodkaz"/>
                  <w:rFonts w:asciiTheme="minorHAnsi" w:hAnsiTheme="minorHAnsi" w:cstheme="minorHAnsi"/>
                  <w:color w:val="000000" w:themeColor="text1"/>
                  <w:u w:val="none"/>
                </w:rPr>
                <w:t>ČSN 73 6180</w:t>
              </w:r>
            </w:hyperlink>
          </w:p>
        </w:tc>
        <w:tc>
          <w:tcPr>
            <w:tcW w:w="1275" w:type="dxa"/>
            <w:tcBorders>
              <w:top w:val="nil"/>
              <w:left w:val="nil"/>
              <w:bottom w:val="single" w:sz="4" w:space="0" w:color="auto"/>
              <w:right w:val="single" w:sz="4" w:space="0" w:color="auto"/>
            </w:tcBorders>
            <w:noWrap/>
          </w:tcPr>
          <w:p w14:paraId="729521F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736180</w:t>
            </w:r>
          </w:p>
        </w:tc>
        <w:tc>
          <w:tcPr>
            <w:tcW w:w="5106" w:type="dxa"/>
            <w:tcBorders>
              <w:top w:val="nil"/>
              <w:left w:val="nil"/>
              <w:bottom w:val="single" w:sz="4" w:space="0" w:color="auto"/>
              <w:right w:val="single" w:sz="4" w:space="0" w:color="auto"/>
            </w:tcBorders>
          </w:tcPr>
          <w:p w14:paraId="5E461F88"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rPr>
              <w:t>Hmoty pro ošetřování povrchu čerstvého betonu</w:t>
            </w:r>
          </w:p>
        </w:tc>
      </w:tr>
      <w:tr w:rsidR="00A93C20" w:rsidRPr="00033FED" w14:paraId="614D0367" w14:textId="77777777" w:rsidTr="0032474D">
        <w:trPr>
          <w:trHeight w:val="600"/>
        </w:trPr>
        <w:tc>
          <w:tcPr>
            <w:tcW w:w="2694" w:type="dxa"/>
            <w:tcBorders>
              <w:top w:val="nil"/>
              <w:left w:val="single" w:sz="4" w:space="0" w:color="auto"/>
              <w:bottom w:val="single" w:sz="4" w:space="0" w:color="auto"/>
              <w:right w:val="single" w:sz="4" w:space="0" w:color="auto"/>
            </w:tcBorders>
          </w:tcPr>
          <w:p w14:paraId="5317E350" w14:textId="77777777" w:rsidR="00A93C20" w:rsidRPr="0062657F" w:rsidRDefault="0C6BB1BF" w:rsidP="0032474D">
            <w:pPr>
              <w:jc w:val="left"/>
              <w:rPr>
                <w:rFonts w:asciiTheme="minorHAnsi" w:hAnsiTheme="minorHAnsi" w:cstheme="minorHAnsi"/>
                <w:color w:val="000000"/>
              </w:rPr>
            </w:pPr>
            <w:hyperlink>
              <w:r w:rsidRPr="0062657F">
                <w:rPr>
                  <w:rStyle w:val="Hypertextovodkaz"/>
                  <w:rFonts w:asciiTheme="minorHAnsi" w:hAnsiTheme="minorHAnsi" w:cstheme="minorHAnsi"/>
                  <w:color w:val="000000" w:themeColor="text1"/>
                  <w:u w:val="none"/>
                </w:rPr>
                <w:t>ČSN EN 12390-8</w:t>
              </w:r>
            </w:hyperlink>
          </w:p>
        </w:tc>
        <w:tc>
          <w:tcPr>
            <w:tcW w:w="1275" w:type="dxa"/>
            <w:tcBorders>
              <w:top w:val="nil"/>
              <w:left w:val="nil"/>
              <w:bottom w:val="single" w:sz="4" w:space="0" w:color="auto"/>
              <w:right w:val="single" w:sz="4" w:space="0" w:color="auto"/>
            </w:tcBorders>
            <w:noWrap/>
          </w:tcPr>
          <w:p w14:paraId="56784FD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731302</w:t>
            </w:r>
          </w:p>
        </w:tc>
        <w:tc>
          <w:tcPr>
            <w:tcW w:w="5106" w:type="dxa"/>
            <w:tcBorders>
              <w:top w:val="nil"/>
              <w:left w:val="nil"/>
              <w:bottom w:val="single" w:sz="4" w:space="0" w:color="auto"/>
              <w:right w:val="single" w:sz="4" w:space="0" w:color="auto"/>
            </w:tcBorders>
          </w:tcPr>
          <w:p w14:paraId="609C253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rPr>
              <w:t>Zkoušení ztvrdlého betonu - Část 8: Hloubka průsaku tlakovou vodou</w:t>
            </w:r>
          </w:p>
        </w:tc>
      </w:tr>
      <w:tr w:rsidR="00A93C20" w:rsidRPr="00033FED" w14:paraId="69FCD7D1" w14:textId="77777777" w:rsidTr="0032474D">
        <w:trPr>
          <w:trHeight w:val="600"/>
        </w:trPr>
        <w:tc>
          <w:tcPr>
            <w:tcW w:w="2694" w:type="dxa"/>
            <w:tcBorders>
              <w:top w:val="nil"/>
              <w:left w:val="single" w:sz="4" w:space="0" w:color="auto"/>
              <w:bottom w:val="single" w:sz="4" w:space="0" w:color="auto"/>
              <w:right w:val="single" w:sz="4" w:space="0" w:color="auto"/>
            </w:tcBorders>
          </w:tcPr>
          <w:p w14:paraId="62885E62" w14:textId="77777777" w:rsidR="00A93C20" w:rsidRPr="0062657F" w:rsidRDefault="0C6BB1BF" w:rsidP="0032474D">
            <w:pPr>
              <w:jc w:val="left"/>
              <w:rPr>
                <w:rFonts w:asciiTheme="minorHAnsi" w:hAnsiTheme="minorHAnsi" w:cstheme="minorHAnsi"/>
                <w:color w:val="000000"/>
              </w:rPr>
            </w:pPr>
            <w:hyperlink>
              <w:r w:rsidRPr="0062657F">
                <w:rPr>
                  <w:rStyle w:val="Hypertextovodkaz"/>
                  <w:rFonts w:asciiTheme="minorHAnsi" w:hAnsiTheme="minorHAnsi" w:cstheme="minorHAnsi"/>
                  <w:color w:val="000000" w:themeColor="text1"/>
                  <w:u w:val="none"/>
                </w:rPr>
                <w:t>ČSN 73 1322</w:t>
              </w:r>
            </w:hyperlink>
          </w:p>
        </w:tc>
        <w:tc>
          <w:tcPr>
            <w:tcW w:w="1275" w:type="dxa"/>
            <w:tcBorders>
              <w:top w:val="nil"/>
              <w:left w:val="nil"/>
              <w:bottom w:val="single" w:sz="4" w:space="0" w:color="auto"/>
              <w:right w:val="single" w:sz="4" w:space="0" w:color="auto"/>
            </w:tcBorders>
            <w:noWrap/>
          </w:tcPr>
          <w:p w14:paraId="2499B8E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731322</w:t>
            </w:r>
          </w:p>
        </w:tc>
        <w:tc>
          <w:tcPr>
            <w:tcW w:w="5106" w:type="dxa"/>
            <w:tcBorders>
              <w:top w:val="nil"/>
              <w:left w:val="nil"/>
              <w:bottom w:val="single" w:sz="4" w:space="0" w:color="auto"/>
              <w:right w:val="single" w:sz="4" w:space="0" w:color="auto"/>
            </w:tcBorders>
          </w:tcPr>
          <w:p w14:paraId="3856836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rPr>
              <w:t>Stanovení mrazuvzdornosti betonu</w:t>
            </w:r>
          </w:p>
        </w:tc>
      </w:tr>
      <w:tr w:rsidR="00A93C20" w:rsidRPr="00033FED" w14:paraId="634C8DBE" w14:textId="77777777" w:rsidTr="0032474D">
        <w:trPr>
          <w:trHeight w:val="600"/>
        </w:trPr>
        <w:tc>
          <w:tcPr>
            <w:tcW w:w="2694" w:type="dxa"/>
            <w:tcBorders>
              <w:top w:val="nil"/>
              <w:left w:val="single" w:sz="4" w:space="0" w:color="auto"/>
              <w:bottom w:val="single" w:sz="4" w:space="0" w:color="auto"/>
              <w:right w:val="single" w:sz="4" w:space="0" w:color="auto"/>
            </w:tcBorders>
          </w:tcPr>
          <w:p w14:paraId="23F06A5C" w14:textId="77777777" w:rsidR="00A93C20" w:rsidRPr="0062657F" w:rsidRDefault="0C6BB1BF" w:rsidP="0032474D">
            <w:pPr>
              <w:jc w:val="left"/>
              <w:rPr>
                <w:rFonts w:asciiTheme="minorHAnsi" w:hAnsiTheme="minorHAnsi" w:cstheme="minorHAnsi"/>
                <w:color w:val="000000"/>
              </w:rPr>
            </w:pPr>
            <w:hyperlink>
              <w:r w:rsidRPr="0062657F">
                <w:rPr>
                  <w:rStyle w:val="Hypertextovodkaz"/>
                  <w:rFonts w:asciiTheme="minorHAnsi" w:hAnsiTheme="minorHAnsi" w:cstheme="minorHAnsi"/>
                  <w:color w:val="000000" w:themeColor="text1"/>
                  <w:u w:val="none"/>
                </w:rPr>
                <w:t>ČSN 73 1326</w:t>
              </w:r>
            </w:hyperlink>
          </w:p>
        </w:tc>
        <w:tc>
          <w:tcPr>
            <w:tcW w:w="1275" w:type="dxa"/>
            <w:tcBorders>
              <w:top w:val="nil"/>
              <w:left w:val="nil"/>
              <w:bottom w:val="single" w:sz="4" w:space="0" w:color="auto"/>
              <w:right w:val="single" w:sz="4" w:space="0" w:color="auto"/>
            </w:tcBorders>
            <w:noWrap/>
          </w:tcPr>
          <w:p w14:paraId="592D017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rPr>
              <w:t>731326</w:t>
            </w:r>
          </w:p>
        </w:tc>
        <w:tc>
          <w:tcPr>
            <w:tcW w:w="5106" w:type="dxa"/>
            <w:tcBorders>
              <w:top w:val="nil"/>
              <w:left w:val="nil"/>
              <w:bottom w:val="single" w:sz="4" w:space="0" w:color="auto"/>
              <w:right w:val="single" w:sz="4" w:space="0" w:color="auto"/>
            </w:tcBorders>
          </w:tcPr>
          <w:p w14:paraId="2E9D4AD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rPr>
              <w:t>Stanovení odolnosti povrchu cementového betonu proti působení vody a chemických rozmrazovacích látek</w:t>
            </w:r>
          </w:p>
        </w:tc>
      </w:tr>
      <w:tr w:rsidR="00A93C20" w:rsidRPr="00033FED" w14:paraId="7E9251F4" w14:textId="77777777" w:rsidTr="0032474D">
        <w:trPr>
          <w:trHeight w:val="600"/>
        </w:trPr>
        <w:tc>
          <w:tcPr>
            <w:tcW w:w="2694" w:type="dxa"/>
            <w:tcBorders>
              <w:top w:val="nil"/>
              <w:left w:val="single" w:sz="4" w:space="0" w:color="auto"/>
              <w:bottom w:val="single" w:sz="4" w:space="0" w:color="auto"/>
              <w:right w:val="single" w:sz="4" w:space="0" w:color="auto"/>
            </w:tcBorders>
          </w:tcPr>
          <w:p w14:paraId="0AE68CFD" w14:textId="77777777" w:rsidR="00A93C20" w:rsidRPr="0062657F" w:rsidRDefault="7273109E"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rPr>
              <w:t>ČSN EN 61131-3 ED.2</w:t>
            </w:r>
          </w:p>
        </w:tc>
        <w:tc>
          <w:tcPr>
            <w:tcW w:w="1275" w:type="dxa"/>
            <w:tcBorders>
              <w:top w:val="nil"/>
              <w:left w:val="nil"/>
              <w:bottom w:val="single" w:sz="4" w:space="0" w:color="auto"/>
              <w:right w:val="single" w:sz="4" w:space="0" w:color="auto"/>
            </w:tcBorders>
            <w:noWrap/>
          </w:tcPr>
          <w:p w14:paraId="49BB8D0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187050</w:t>
            </w:r>
          </w:p>
        </w:tc>
        <w:tc>
          <w:tcPr>
            <w:tcW w:w="5106" w:type="dxa"/>
            <w:tcBorders>
              <w:top w:val="nil"/>
              <w:left w:val="nil"/>
              <w:bottom w:val="single" w:sz="4" w:space="0" w:color="auto"/>
              <w:right w:val="single" w:sz="4" w:space="0" w:color="auto"/>
            </w:tcBorders>
          </w:tcPr>
          <w:p w14:paraId="3B1DBAC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Programovatelné řídicí jednotky - Část 3: Programovací jazyky</w:t>
            </w:r>
          </w:p>
        </w:tc>
      </w:tr>
      <w:tr w:rsidR="00A93C20" w:rsidRPr="00033FED" w14:paraId="79FACF29" w14:textId="77777777" w:rsidTr="0032474D">
        <w:trPr>
          <w:trHeight w:val="600"/>
        </w:trPr>
        <w:tc>
          <w:tcPr>
            <w:tcW w:w="2694" w:type="dxa"/>
            <w:tcBorders>
              <w:top w:val="nil"/>
              <w:left w:val="single" w:sz="4" w:space="0" w:color="auto"/>
              <w:bottom w:val="single" w:sz="4" w:space="0" w:color="auto"/>
              <w:right w:val="single" w:sz="4" w:space="0" w:color="auto"/>
            </w:tcBorders>
          </w:tcPr>
          <w:p w14:paraId="4E5F07A8"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lastRenderedPageBreak/>
              <w:t>ČSN EN 50131-1 ED.2</w:t>
            </w:r>
          </w:p>
        </w:tc>
        <w:tc>
          <w:tcPr>
            <w:tcW w:w="1275" w:type="dxa"/>
            <w:tcBorders>
              <w:top w:val="nil"/>
              <w:left w:val="nil"/>
              <w:bottom w:val="single" w:sz="4" w:space="0" w:color="auto"/>
              <w:right w:val="single" w:sz="4" w:space="0" w:color="auto"/>
            </w:tcBorders>
            <w:noWrap/>
          </w:tcPr>
          <w:p w14:paraId="2EB5A85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334591</w:t>
            </w:r>
          </w:p>
        </w:tc>
        <w:tc>
          <w:tcPr>
            <w:tcW w:w="5106" w:type="dxa"/>
            <w:tcBorders>
              <w:top w:val="nil"/>
              <w:left w:val="nil"/>
              <w:bottom w:val="single" w:sz="4" w:space="0" w:color="auto"/>
              <w:right w:val="single" w:sz="4" w:space="0" w:color="auto"/>
            </w:tcBorders>
          </w:tcPr>
          <w:p w14:paraId="0A0842E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Poplachové systémy - Poplachové zabezpečovací a tísňové systémy - Část 1: Systémové požadavky</w:t>
            </w:r>
          </w:p>
        </w:tc>
      </w:tr>
      <w:tr w:rsidR="00A93C20" w:rsidRPr="00033FED" w14:paraId="7B3FA55B" w14:textId="77777777" w:rsidTr="0032474D">
        <w:trPr>
          <w:trHeight w:val="600"/>
        </w:trPr>
        <w:tc>
          <w:tcPr>
            <w:tcW w:w="2694" w:type="dxa"/>
            <w:tcBorders>
              <w:top w:val="nil"/>
              <w:left w:val="single" w:sz="4" w:space="0" w:color="auto"/>
              <w:bottom w:val="single" w:sz="4" w:space="0" w:color="auto"/>
              <w:right w:val="single" w:sz="4" w:space="0" w:color="auto"/>
            </w:tcBorders>
          </w:tcPr>
          <w:p w14:paraId="25EA49CA" w14:textId="4D270B7F" w:rsidR="00A93C20" w:rsidRPr="0062657F" w:rsidRDefault="005125C8" w:rsidP="0032474D">
            <w:pPr>
              <w:jc w:val="left"/>
              <w:rPr>
                <w:rFonts w:asciiTheme="minorHAnsi" w:hAnsiTheme="minorHAnsi" w:cstheme="minorHAnsi"/>
                <w:bCs/>
                <w:color w:val="000000"/>
              </w:rPr>
            </w:pPr>
            <w:r w:rsidRPr="00033FED">
              <w:rPr>
                <w:rFonts w:asciiTheme="minorHAnsi" w:hAnsiTheme="minorHAnsi" w:cstheme="minorHAnsi"/>
                <w:bCs/>
                <w:color w:val="000000"/>
              </w:rPr>
              <w:t>ČSN EN IEC 60598-2-22 ED.3</w:t>
            </w:r>
          </w:p>
        </w:tc>
        <w:tc>
          <w:tcPr>
            <w:tcW w:w="1275" w:type="dxa"/>
            <w:tcBorders>
              <w:top w:val="nil"/>
              <w:left w:val="nil"/>
              <w:bottom w:val="single" w:sz="4" w:space="0" w:color="auto"/>
              <w:right w:val="single" w:sz="4" w:space="0" w:color="auto"/>
            </w:tcBorders>
            <w:noWrap/>
          </w:tcPr>
          <w:p w14:paraId="281D8175" w14:textId="77777777"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360600</w:t>
            </w:r>
          </w:p>
        </w:tc>
        <w:tc>
          <w:tcPr>
            <w:tcW w:w="5106" w:type="dxa"/>
            <w:tcBorders>
              <w:top w:val="nil"/>
              <w:left w:val="nil"/>
              <w:bottom w:val="single" w:sz="4" w:space="0" w:color="auto"/>
              <w:right w:val="single" w:sz="4" w:space="0" w:color="auto"/>
            </w:tcBorders>
          </w:tcPr>
          <w:p w14:paraId="0EFC2C64" w14:textId="6DF0E47F" w:rsidR="00A93C20" w:rsidRPr="0062657F" w:rsidRDefault="005125C8" w:rsidP="0032474D">
            <w:pPr>
              <w:jc w:val="left"/>
              <w:rPr>
                <w:rFonts w:asciiTheme="minorHAnsi" w:hAnsiTheme="minorHAnsi" w:cstheme="minorHAnsi"/>
                <w:bCs/>
                <w:color w:val="000000"/>
              </w:rPr>
            </w:pPr>
            <w:r w:rsidRPr="00033FED">
              <w:rPr>
                <w:rFonts w:asciiTheme="minorHAnsi" w:hAnsiTheme="minorHAnsi" w:cstheme="minorHAnsi"/>
                <w:bCs/>
                <w:color w:val="000000"/>
              </w:rPr>
              <w:t>Svítidla - Část 2-22: Zvláštní požadavky - Svítidla pro nouzové osvětlení</w:t>
            </w:r>
          </w:p>
        </w:tc>
      </w:tr>
      <w:tr w:rsidR="00A93C20" w:rsidRPr="00033FED" w14:paraId="54271A25" w14:textId="77777777" w:rsidTr="0032474D">
        <w:trPr>
          <w:trHeight w:val="600"/>
        </w:trPr>
        <w:tc>
          <w:tcPr>
            <w:tcW w:w="2694" w:type="dxa"/>
            <w:tcBorders>
              <w:top w:val="nil"/>
              <w:left w:val="single" w:sz="4" w:space="0" w:color="auto"/>
              <w:bottom w:val="single" w:sz="4" w:space="0" w:color="auto"/>
              <w:right w:val="single" w:sz="4" w:space="0" w:color="auto"/>
            </w:tcBorders>
          </w:tcPr>
          <w:p w14:paraId="53B79AA1" w14:textId="77777777"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ČSN EN ISO 1461</w:t>
            </w:r>
          </w:p>
        </w:tc>
        <w:tc>
          <w:tcPr>
            <w:tcW w:w="1275" w:type="dxa"/>
            <w:tcBorders>
              <w:top w:val="nil"/>
              <w:left w:val="nil"/>
              <w:bottom w:val="single" w:sz="4" w:space="0" w:color="auto"/>
              <w:right w:val="single" w:sz="4" w:space="0" w:color="auto"/>
            </w:tcBorders>
            <w:noWrap/>
          </w:tcPr>
          <w:p w14:paraId="45B3F505" w14:textId="77777777"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038560</w:t>
            </w:r>
          </w:p>
        </w:tc>
        <w:tc>
          <w:tcPr>
            <w:tcW w:w="5106" w:type="dxa"/>
            <w:tcBorders>
              <w:top w:val="nil"/>
              <w:left w:val="nil"/>
              <w:bottom w:val="single" w:sz="4" w:space="0" w:color="auto"/>
              <w:right w:val="single" w:sz="4" w:space="0" w:color="auto"/>
            </w:tcBorders>
          </w:tcPr>
          <w:p w14:paraId="23CB9530" w14:textId="4D7AC26A" w:rsidR="00A93C20" w:rsidRPr="0062657F" w:rsidRDefault="005125C8" w:rsidP="0032474D">
            <w:pPr>
              <w:jc w:val="left"/>
              <w:rPr>
                <w:rFonts w:asciiTheme="minorHAnsi" w:hAnsiTheme="minorHAnsi" w:cstheme="minorHAnsi"/>
                <w:bCs/>
                <w:color w:val="000000"/>
              </w:rPr>
            </w:pPr>
            <w:r w:rsidRPr="00033FED">
              <w:rPr>
                <w:rFonts w:asciiTheme="minorHAnsi" w:hAnsiTheme="minorHAnsi" w:cstheme="minorHAnsi"/>
                <w:bCs/>
                <w:color w:val="000000"/>
              </w:rPr>
              <w:t>Povlaky žárového zinku nanesené ponorem na ocelové a litinové výrobky - Specifikace a zkušební metody</w:t>
            </w:r>
          </w:p>
        </w:tc>
      </w:tr>
      <w:tr w:rsidR="00A93C20" w:rsidRPr="00033FED" w14:paraId="27774E3E" w14:textId="77777777" w:rsidTr="0032474D">
        <w:trPr>
          <w:trHeight w:val="600"/>
        </w:trPr>
        <w:tc>
          <w:tcPr>
            <w:tcW w:w="2694" w:type="dxa"/>
            <w:tcBorders>
              <w:top w:val="nil"/>
              <w:left w:val="single" w:sz="4" w:space="0" w:color="auto"/>
              <w:bottom w:val="single" w:sz="4" w:space="0" w:color="auto"/>
              <w:right w:val="single" w:sz="4" w:space="0" w:color="auto"/>
            </w:tcBorders>
          </w:tcPr>
          <w:p w14:paraId="7B22D0C2" w14:textId="77777777"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ČSN ISO 4520</w:t>
            </w:r>
          </w:p>
        </w:tc>
        <w:tc>
          <w:tcPr>
            <w:tcW w:w="1275" w:type="dxa"/>
            <w:tcBorders>
              <w:top w:val="nil"/>
              <w:left w:val="nil"/>
              <w:bottom w:val="single" w:sz="4" w:space="0" w:color="auto"/>
              <w:right w:val="single" w:sz="4" w:space="0" w:color="auto"/>
            </w:tcBorders>
            <w:noWrap/>
          </w:tcPr>
          <w:p w14:paraId="01AFA215" w14:textId="77777777"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038630</w:t>
            </w:r>
          </w:p>
        </w:tc>
        <w:tc>
          <w:tcPr>
            <w:tcW w:w="5106" w:type="dxa"/>
            <w:tcBorders>
              <w:top w:val="nil"/>
              <w:left w:val="nil"/>
              <w:bottom w:val="single" w:sz="4" w:space="0" w:color="auto"/>
              <w:right w:val="single" w:sz="4" w:space="0" w:color="auto"/>
            </w:tcBorders>
          </w:tcPr>
          <w:p w14:paraId="49E9BFFE" w14:textId="77777777"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Ochrana proti korozi. Chromátové konverzní povlaky na zinku a kadmiu. Technické požadavky</w:t>
            </w:r>
          </w:p>
        </w:tc>
      </w:tr>
      <w:tr w:rsidR="00A93C20" w:rsidRPr="00033FED" w14:paraId="1AD1BB4F" w14:textId="77777777" w:rsidTr="0032474D">
        <w:trPr>
          <w:trHeight w:val="600"/>
        </w:trPr>
        <w:tc>
          <w:tcPr>
            <w:tcW w:w="2694" w:type="dxa"/>
            <w:tcBorders>
              <w:top w:val="nil"/>
              <w:left w:val="single" w:sz="4" w:space="0" w:color="auto"/>
              <w:bottom w:val="single" w:sz="4" w:space="0" w:color="auto"/>
              <w:right w:val="single" w:sz="4" w:space="0" w:color="auto"/>
            </w:tcBorders>
          </w:tcPr>
          <w:p w14:paraId="27015846" w14:textId="77777777"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ČSN EN 10346</w:t>
            </w:r>
          </w:p>
        </w:tc>
        <w:tc>
          <w:tcPr>
            <w:tcW w:w="1275" w:type="dxa"/>
            <w:tcBorders>
              <w:top w:val="nil"/>
              <w:left w:val="nil"/>
              <w:bottom w:val="single" w:sz="4" w:space="0" w:color="auto"/>
              <w:right w:val="single" w:sz="4" w:space="0" w:color="auto"/>
            </w:tcBorders>
            <w:noWrap/>
          </w:tcPr>
          <w:p w14:paraId="79A42E4C" w14:textId="77777777"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420110</w:t>
            </w:r>
          </w:p>
        </w:tc>
        <w:tc>
          <w:tcPr>
            <w:tcW w:w="5106" w:type="dxa"/>
            <w:tcBorders>
              <w:top w:val="nil"/>
              <w:left w:val="nil"/>
              <w:bottom w:val="single" w:sz="4" w:space="0" w:color="auto"/>
              <w:right w:val="single" w:sz="4" w:space="0" w:color="auto"/>
            </w:tcBorders>
          </w:tcPr>
          <w:p w14:paraId="2A9114A5" w14:textId="77777777"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Kontinuálně žárově ponorem povlakované ocelové ploché výrobky pro tváření za studena - Technické dodací podmínky</w:t>
            </w:r>
          </w:p>
        </w:tc>
      </w:tr>
      <w:tr w:rsidR="00A93C20" w:rsidRPr="00033FED" w14:paraId="39BA20A2" w14:textId="77777777" w:rsidTr="0032474D">
        <w:trPr>
          <w:trHeight w:val="600"/>
        </w:trPr>
        <w:tc>
          <w:tcPr>
            <w:tcW w:w="2694" w:type="dxa"/>
            <w:tcBorders>
              <w:top w:val="nil"/>
              <w:left w:val="single" w:sz="4" w:space="0" w:color="auto"/>
              <w:bottom w:val="single" w:sz="4" w:space="0" w:color="auto"/>
              <w:right w:val="single" w:sz="4" w:space="0" w:color="auto"/>
            </w:tcBorders>
          </w:tcPr>
          <w:p w14:paraId="7B0B9678" w14:textId="77777777"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ČSN EN 61537 ED.2</w:t>
            </w:r>
          </w:p>
        </w:tc>
        <w:tc>
          <w:tcPr>
            <w:tcW w:w="1275" w:type="dxa"/>
            <w:tcBorders>
              <w:top w:val="nil"/>
              <w:left w:val="nil"/>
              <w:bottom w:val="single" w:sz="4" w:space="0" w:color="auto"/>
              <w:right w:val="single" w:sz="4" w:space="0" w:color="auto"/>
            </w:tcBorders>
            <w:noWrap/>
          </w:tcPr>
          <w:p w14:paraId="06987275" w14:textId="77777777"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370400</w:t>
            </w:r>
          </w:p>
        </w:tc>
        <w:tc>
          <w:tcPr>
            <w:tcW w:w="5106" w:type="dxa"/>
            <w:tcBorders>
              <w:top w:val="nil"/>
              <w:left w:val="nil"/>
              <w:bottom w:val="single" w:sz="4" w:space="0" w:color="auto"/>
              <w:right w:val="single" w:sz="4" w:space="0" w:color="auto"/>
            </w:tcBorders>
          </w:tcPr>
          <w:p w14:paraId="216BA588" w14:textId="77777777"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Vedení kabelů - Systémy kabelových lávek a systémy kabelových roštů</w:t>
            </w:r>
          </w:p>
        </w:tc>
      </w:tr>
      <w:tr w:rsidR="00A93C20" w:rsidRPr="00033FED" w14:paraId="141D9D63" w14:textId="77777777" w:rsidTr="0032474D">
        <w:trPr>
          <w:trHeight w:val="600"/>
        </w:trPr>
        <w:tc>
          <w:tcPr>
            <w:tcW w:w="2694" w:type="dxa"/>
            <w:tcBorders>
              <w:top w:val="nil"/>
              <w:left w:val="single" w:sz="4" w:space="0" w:color="auto"/>
              <w:bottom w:val="single" w:sz="4" w:space="0" w:color="auto"/>
              <w:right w:val="single" w:sz="4" w:space="0" w:color="auto"/>
            </w:tcBorders>
          </w:tcPr>
          <w:p w14:paraId="431CACD5" w14:textId="77777777"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ČSN EN 60076-2 ED.2</w:t>
            </w:r>
          </w:p>
        </w:tc>
        <w:tc>
          <w:tcPr>
            <w:tcW w:w="1275" w:type="dxa"/>
            <w:tcBorders>
              <w:top w:val="nil"/>
              <w:left w:val="nil"/>
              <w:bottom w:val="single" w:sz="4" w:space="0" w:color="auto"/>
              <w:right w:val="single" w:sz="4" w:space="0" w:color="auto"/>
            </w:tcBorders>
            <w:noWrap/>
          </w:tcPr>
          <w:p w14:paraId="3E1F3275" w14:textId="77777777"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351001</w:t>
            </w:r>
          </w:p>
        </w:tc>
        <w:tc>
          <w:tcPr>
            <w:tcW w:w="5106" w:type="dxa"/>
            <w:tcBorders>
              <w:top w:val="nil"/>
              <w:left w:val="nil"/>
              <w:bottom w:val="single" w:sz="4" w:space="0" w:color="auto"/>
              <w:right w:val="single" w:sz="4" w:space="0" w:color="auto"/>
            </w:tcBorders>
          </w:tcPr>
          <w:p w14:paraId="4DDF8C7E" w14:textId="77777777"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Výkonové transformátory - Část 2: Oteplení transformátorů ponořených do kapaliny</w:t>
            </w:r>
          </w:p>
        </w:tc>
      </w:tr>
      <w:tr w:rsidR="00A93C20" w:rsidRPr="00033FED" w14:paraId="6CFE0849" w14:textId="77777777" w:rsidTr="0032474D">
        <w:trPr>
          <w:trHeight w:val="300"/>
        </w:trPr>
        <w:tc>
          <w:tcPr>
            <w:tcW w:w="2694" w:type="dxa"/>
            <w:tcBorders>
              <w:top w:val="nil"/>
              <w:left w:val="single" w:sz="4" w:space="0" w:color="auto"/>
              <w:bottom w:val="single" w:sz="4" w:space="0" w:color="auto"/>
              <w:right w:val="single" w:sz="4" w:space="0" w:color="auto"/>
            </w:tcBorders>
          </w:tcPr>
          <w:p w14:paraId="4F2B89C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0831</w:t>
            </w:r>
          </w:p>
        </w:tc>
        <w:tc>
          <w:tcPr>
            <w:tcW w:w="1275" w:type="dxa"/>
            <w:tcBorders>
              <w:top w:val="nil"/>
              <w:left w:val="nil"/>
              <w:bottom w:val="single" w:sz="4" w:space="0" w:color="auto"/>
              <w:right w:val="single" w:sz="4" w:space="0" w:color="auto"/>
            </w:tcBorders>
            <w:noWrap/>
          </w:tcPr>
          <w:p w14:paraId="545059B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730831</w:t>
            </w:r>
          </w:p>
        </w:tc>
        <w:tc>
          <w:tcPr>
            <w:tcW w:w="5106" w:type="dxa"/>
            <w:tcBorders>
              <w:top w:val="nil"/>
              <w:left w:val="nil"/>
              <w:bottom w:val="single" w:sz="4" w:space="0" w:color="auto"/>
              <w:right w:val="single" w:sz="4" w:space="0" w:color="auto"/>
            </w:tcBorders>
          </w:tcPr>
          <w:p w14:paraId="298EF948" w14:textId="77777777"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Požární bezpečnost staveb – Shromažďovací prostory</w:t>
            </w:r>
          </w:p>
        </w:tc>
      </w:tr>
      <w:tr w:rsidR="00A93C20" w:rsidRPr="00033FED" w14:paraId="07601E7D" w14:textId="77777777" w:rsidTr="0032474D">
        <w:trPr>
          <w:trHeight w:val="300"/>
        </w:trPr>
        <w:tc>
          <w:tcPr>
            <w:tcW w:w="2694" w:type="dxa"/>
            <w:tcBorders>
              <w:top w:val="nil"/>
              <w:left w:val="single" w:sz="4" w:space="0" w:color="auto"/>
              <w:bottom w:val="single" w:sz="4" w:space="0" w:color="auto"/>
              <w:right w:val="single" w:sz="4" w:space="0" w:color="auto"/>
            </w:tcBorders>
          </w:tcPr>
          <w:p w14:paraId="6890BD25" w14:textId="48900275" w:rsidR="00A93C20" w:rsidRPr="0062657F" w:rsidRDefault="7273109E"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rPr>
              <w:t>ČSN EN 62271-200 ED.</w:t>
            </w:r>
            <w:r w:rsidR="4A7ABAD9" w:rsidRPr="0062657F">
              <w:rPr>
                <w:rFonts w:asciiTheme="minorHAnsi" w:hAnsiTheme="minorHAnsi" w:cstheme="minorHAnsi"/>
                <w:color w:val="000000" w:themeColor="text1"/>
              </w:rPr>
              <w:t>3</w:t>
            </w:r>
          </w:p>
        </w:tc>
        <w:tc>
          <w:tcPr>
            <w:tcW w:w="1275" w:type="dxa"/>
            <w:tcBorders>
              <w:top w:val="nil"/>
              <w:left w:val="nil"/>
              <w:bottom w:val="single" w:sz="4" w:space="0" w:color="auto"/>
              <w:right w:val="single" w:sz="4" w:space="0" w:color="auto"/>
            </w:tcBorders>
            <w:noWrap/>
          </w:tcPr>
          <w:p w14:paraId="13B5328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357181</w:t>
            </w:r>
          </w:p>
        </w:tc>
        <w:tc>
          <w:tcPr>
            <w:tcW w:w="5106" w:type="dxa"/>
            <w:tcBorders>
              <w:top w:val="nil"/>
              <w:left w:val="nil"/>
              <w:bottom w:val="single" w:sz="4" w:space="0" w:color="auto"/>
              <w:right w:val="single" w:sz="4" w:space="0" w:color="auto"/>
            </w:tcBorders>
          </w:tcPr>
          <w:p w14:paraId="2960F33C" w14:textId="77777777"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Vysokonapěťová spínací a řídicí zařízení - Část 200: Kovově kryté rozváděče na střídavý proud pro jmenovitá napětí nad 1 kV do 52 kV včetně</w:t>
            </w:r>
          </w:p>
        </w:tc>
      </w:tr>
      <w:tr w:rsidR="00A93C20" w:rsidRPr="00033FED" w14:paraId="32BF3809" w14:textId="77777777" w:rsidTr="0032474D">
        <w:trPr>
          <w:trHeight w:val="300"/>
        </w:trPr>
        <w:tc>
          <w:tcPr>
            <w:tcW w:w="2694" w:type="dxa"/>
            <w:tcBorders>
              <w:top w:val="nil"/>
              <w:left w:val="single" w:sz="4" w:space="0" w:color="auto"/>
              <w:bottom w:val="single" w:sz="4" w:space="0" w:color="auto"/>
              <w:right w:val="single" w:sz="4" w:space="0" w:color="auto"/>
            </w:tcBorders>
          </w:tcPr>
          <w:p w14:paraId="0D7E652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rPr>
              <w:t>ČSN IEC 60050-614</w:t>
            </w:r>
          </w:p>
        </w:tc>
        <w:tc>
          <w:tcPr>
            <w:tcW w:w="1275" w:type="dxa"/>
            <w:tcBorders>
              <w:top w:val="nil"/>
              <w:left w:val="nil"/>
              <w:bottom w:val="single" w:sz="4" w:space="0" w:color="auto"/>
              <w:right w:val="single" w:sz="4" w:space="0" w:color="auto"/>
            </w:tcBorders>
            <w:noWrap/>
          </w:tcPr>
          <w:p w14:paraId="44FB1E1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rPr>
              <w:t>330050</w:t>
            </w:r>
          </w:p>
        </w:tc>
        <w:tc>
          <w:tcPr>
            <w:tcW w:w="5106" w:type="dxa"/>
            <w:tcBorders>
              <w:top w:val="nil"/>
              <w:left w:val="nil"/>
              <w:bottom w:val="single" w:sz="4" w:space="0" w:color="auto"/>
              <w:right w:val="single" w:sz="4" w:space="0" w:color="auto"/>
            </w:tcBorders>
          </w:tcPr>
          <w:p w14:paraId="70BD8C60" w14:textId="77777777"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Mezinárodní elektrotechnický slovník - Část 614: Výroba, přenos a rozvod elektrické energie - Provoz</w:t>
            </w:r>
          </w:p>
        </w:tc>
      </w:tr>
      <w:tr w:rsidR="00A93C20" w:rsidRPr="00033FED" w14:paraId="6195158B" w14:textId="77777777" w:rsidTr="0032474D">
        <w:trPr>
          <w:trHeight w:val="300"/>
        </w:trPr>
        <w:tc>
          <w:tcPr>
            <w:tcW w:w="2694" w:type="dxa"/>
            <w:tcBorders>
              <w:top w:val="nil"/>
              <w:left w:val="single" w:sz="4" w:space="0" w:color="auto"/>
              <w:bottom w:val="single" w:sz="4" w:space="0" w:color="auto"/>
              <w:right w:val="single" w:sz="4" w:space="0" w:color="auto"/>
            </w:tcBorders>
          </w:tcPr>
          <w:p w14:paraId="6CD5802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ČSN EN 12200-1</w:t>
            </w:r>
          </w:p>
        </w:tc>
        <w:tc>
          <w:tcPr>
            <w:tcW w:w="1275" w:type="dxa"/>
            <w:tcBorders>
              <w:top w:val="nil"/>
              <w:left w:val="nil"/>
              <w:bottom w:val="single" w:sz="4" w:space="0" w:color="auto"/>
              <w:right w:val="single" w:sz="4" w:space="0" w:color="auto"/>
            </w:tcBorders>
            <w:noWrap/>
          </w:tcPr>
          <w:p w14:paraId="55A2D5B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643193</w:t>
            </w:r>
          </w:p>
        </w:tc>
        <w:tc>
          <w:tcPr>
            <w:tcW w:w="5106" w:type="dxa"/>
            <w:tcBorders>
              <w:top w:val="nil"/>
              <w:left w:val="nil"/>
              <w:bottom w:val="single" w:sz="4" w:space="0" w:color="auto"/>
              <w:right w:val="single" w:sz="4" w:space="0" w:color="auto"/>
            </w:tcBorders>
          </w:tcPr>
          <w:p w14:paraId="62EE0DD2" w14:textId="77777777"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Plastové okapové potrubní systémy pro nadzemní venkovní použití - Neměkčený polyvinylchlorid (PVC-U) - Část 1: Specifikace pro trubky, tvarovky a systém</w:t>
            </w:r>
          </w:p>
        </w:tc>
      </w:tr>
      <w:tr w:rsidR="00A93C20" w:rsidRPr="00033FED" w14:paraId="68719BED" w14:textId="77777777" w:rsidTr="0032474D">
        <w:trPr>
          <w:trHeight w:val="300"/>
        </w:trPr>
        <w:tc>
          <w:tcPr>
            <w:tcW w:w="2694" w:type="dxa"/>
            <w:tcBorders>
              <w:top w:val="nil"/>
              <w:left w:val="single" w:sz="4" w:space="0" w:color="auto"/>
              <w:bottom w:val="single" w:sz="4" w:space="0" w:color="auto"/>
              <w:right w:val="single" w:sz="4" w:space="0" w:color="auto"/>
            </w:tcBorders>
          </w:tcPr>
          <w:p w14:paraId="2F6850A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ČSN EN ISO 1452-2</w:t>
            </w:r>
          </w:p>
        </w:tc>
        <w:tc>
          <w:tcPr>
            <w:tcW w:w="1275" w:type="dxa"/>
            <w:tcBorders>
              <w:top w:val="nil"/>
              <w:left w:val="nil"/>
              <w:bottom w:val="single" w:sz="4" w:space="0" w:color="auto"/>
              <w:right w:val="single" w:sz="4" w:space="0" w:color="auto"/>
            </w:tcBorders>
            <w:noWrap/>
          </w:tcPr>
          <w:p w14:paraId="4FEC259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643185</w:t>
            </w:r>
          </w:p>
        </w:tc>
        <w:tc>
          <w:tcPr>
            <w:tcW w:w="5106" w:type="dxa"/>
            <w:tcBorders>
              <w:top w:val="nil"/>
              <w:left w:val="nil"/>
              <w:bottom w:val="single" w:sz="4" w:space="0" w:color="auto"/>
              <w:right w:val="single" w:sz="4" w:space="0" w:color="auto"/>
            </w:tcBorders>
          </w:tcPr>
          <w:p w14:paraId="316AC76E" w14:textId="77777777"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Plastové potrubní systémy pro rozvod vody a tlakové kanalizační přípojky a stokové sítě uložené v zemi i nadzemní - Neměkčený polyvinylchlorid (PVC-U) - Část 2: Trubky</w:t>
            </w:r>
          </w:p>
        </w:tc>
      </w:tr>
      <w:tr w:rsidR="00A93C20" w:rsidRPr="00033FED" w14:paraId="26146214" w14:textId="77777777" w:rsidTr="0032474D">
        <w:trPr>
          <w:trHeight w:val="300"/>
        </w:trPr>
        <w:tc>
          <w:tcPr>
            <w:tcW w:w="2694" w:type="dxa"/>
            <w:tcBorders>
              <w:top w:val="nil"/>
              <w:left w:val="single" w:sz="4" w:space="0" w:color="auto"/>
              <w:bottom w:val="single" w:sz="4" w:space="0" w:color="auto"/>
              <w:right w:val="single" w:sz="4" w:space="0" w:color="auto"/>
            </w:tcBorders>
          </w:tcPr>
          <w:p w14:paraId="6977D28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ČSN 13 1022</w:t>
            </w:r>
          </w:p>
        </w:tc>
        <w:tc>
          <w:tcPr>
            <w:tcW w:w="1275" w:type="dxa"/>
            <w:tcBorders>
              <w:top w:val="nil"/>
              <w:left w:val="nil"/>
              <w:bottom w:val="single" w:sz="4" w:space="0" w:color="auto"/>
              <w:right w:val="single" w:sz="4" w:space="0" w:color="auto"/>
            </w:tcBorders>
            <w:noWrap/>
          </w:tcPr>
          <w:p w14:paraId="34D543F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131022</w:t>
            </w:r>
          </w:p>
        </w:tc>
        <w:tc>
          <w:tcPr>
            <w:tcW w:w="5106" w:type="dxa"/>
            <w:tcBorders>
              <w:top w:val="nil"/>
              <w:left w:val="nil"/>
              <w:bottom w:val="single" w:sz="4" w:space="0" w:color="auto"/>
              <w:right w:val="single" w:sz="4" w:space="0" w:color="auto"/>
            </w:tcBorders>
          </w:tcPr>
          <w:p w14:paraId="749C2A6C" w14:textId="77777777"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Potrubí. Svařované a bezešvé trubky z ocelí třídy 17 pro potrubí. Konstrukční požadavky</w:t>
            </w:r>
          </w:p>
        </w:tc>
      </w:tr>
      <w:tr w:rsidR="00A93C20" w:rsidRPr="00033FED" w14:paraId="0E7AE4A4" w14:textId="77777777" w:rsidTr="0032474D">
        <w:trPr>
          <w:trHeight w:val="300"/>
        </w:trPr>
        <w:tc>
          <w:tcPr>
            <w:tcW w:w="2694" w:type="dxa"/>
            <w:tcBorders>
              <w:top w:val="nil"/>
              <w:left w:val="single" w:sz="4" w:space="0" w:color="auto"/>
              <w:bottom w:val="single" w:sz="4" w:space="0" w:color="auto"/>
              <w:right w:val="single" w:sz="4" w:space="0" w:color="auto"/>
            </w:tcBorders>
          </w:tcPr>
          <w:p w14:paraId="7703620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rPr>
              <w:t>ČSN ISO 4200</w:t>
            </w:r>
          </w:p>
        </w:tc>
        <w:tc>
          <w:tcPr>
            <w:tcW w:w="1275" w:type="dxa"/>
            <w:tcBorders>
              <w:top w:val="nil"/>
              <w:left w:val="nil"/>
              <w:bottom w:val="single" w:sz="4" w:space="0" w:color="auto"/>
              <w:right w:val="single" w:sz="4" w:space="0" w:color="auto"/>
            </w:tcBorders>
            <w:noWrap/>
          </w:tcPr>
          <w:p w14:paraId="57D441F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rPr>
              <w:t>420091</w:t>
            </w:r>
          </w:p>
        </w:tc>
        <w:tc>
          <w:tcPr>
            <w:tcW w:w="5106" w:type="dxa"/>
            <w:tcBorders>
              <w:top w:val="nil"/>
              <w:left w:val="nil"/>
              <w:bottom w:val="single" w:sz="4" w:space="0" w:color="auto"/>
              <w:right w:val="single" w:sz="4" w:space="0" w:color="auto"/>
            </w:tcBorders>
          </w:tcPr>
          <w:p w14:paraId="04F38D28" w14:textId="77777777"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Trubky ocelové svařované a bezešvé s hladkými konci. Všeobecné tabulky rozměrů a hmotností na jednotku délky</w:t>
            </w:r>
          </w:p>
        </w:tc>
      </w:tr>
      <w:tr w:rsidR="00A93C20" w:rsidRPr="00033FED" w14:paraId="451476F7" w14:textId="77777777" w:rsidTr="0032474D">
        <w:trPr>
          <w:trHeight w:val="300"/>
        </w:trPr>
        <w:tc>
          <w:tcPr>
            <w:tcW w:w="2694" w:type="dxa"/>
            <w:tcBorders>
              <w:top w:val="nil"/>
              <w:left w:val="single" w:sz="4" w:space="0" w:color="auto"/>
              <w:bottom w:val="single" w:sz="4" w:space="0" w:color="auto"/>
              <w:right w:val="single" w:sz="4" w:space="0" w:color="auto"/>
            </w:tcBorders>
          </w:tcPr>
          <w:p w14:paraId="1BA2286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12096</w:t>
            </w:r>
          </w:p>
        </w:tc>
        <w:tc>
          <w:tcPr>
            <w:tcW w:w="1275" w:type="dxa"/>
            <w:tcBorders>
              <w:top w:val="nil"/>
              <w:left w:val="nil"/>
              <w:bottom w:val="single" w:sz="4" w:space="0" w:color="auto"/>
              <w:right w:val="single" w:sz="4" w:space="0" w:color="auto"/>
            </w:tcBorders>
            <w:noWrap/>
          </w:tcPr>
          <w:p w14:paraId="36F462B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011429</w:t>
            </w:r>
          </w:p>
        </w:tc>
        <w:tc>
          <w:tcPr>
            <w:tcW w:w="5106" w:type="dxa"/>
            <w:tcBorders>
              <w:top w:val="nil"/>
              <w:left w:val="nil"/>
              <w:bottom w:val="single" w:sz="4" w:space="0" w:color="auto"/>
              <w:right w:val="single" w:sz="4" w:space="0" w:color="auto"/>
            </w:tcBorders>
          </w:tcPr>
          <w:p w14:paraId="587CC167" w14:textId="77777777"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Vibrace - Deklarování a ověřování hodnot emise vibrací</w:t>
            </w:r>
          </w:p>
        </w:tc>
      </w:tr>
      <w:tr w:rsidR="00A93C20" w:rsidRPr="00033FED" w14:paraId="1A7BF3DF" w14:textId="77777777" w:rsidTr="0032474D">
        <w:trPr>
          <w:trHeight w:val="300"/>
        </w:trPr>
        <w:tc>
          <w:tcPr>
            <w:tcW w:w="2694" w:type="dxa"/>
            <w:tcBorders>
              <w:top w:val="nil"/>
              <w:left w:val="single" w:sz="4" w:space="0" w:color="auto"/>
              <w:bottom w:val="single" w:sz="4" w:space="0" w:color="auto"/>
              <w:right w:val="single" w:sz="4" w:space="0" w:color="auto"/>
            </w:tcBorders>
          </w:tcPr>
          <w:p w14:paraId="3D24C6CF" w14:textId="77777777" w:rsidR="00A93C20" w:rsidRPr="0062657F" w:rsidRDefault="7273109E" w:rsidP="0032474D">
            <w:pPr>
              <w:jc w:val="left"/>
              <w:rPr>
                <w:rFonts w:asciiTheme="minorHAnsi" w:hAnsiTheme="minorHAnsi" w:cstheme="minorHAnsi"/>
                <w:color w:val="000000"/>
              </w:rPr>
            </w:pPr>
            <w:r w:rsidRPr="0062657F">
              <w:rPr>
                <w:rFonts w:asciiTheme="minorHAnsi" w:hAnsiTheme="minorHAnsi" w:cstheme="minorHAnsi"/>
                <w:color w:val="000000" w:themeColor="text1"/>
              </w:rPr>
              <w:t>ČSN 13 0072</w:t>
            </w:r>
          </w:p>
        </w:tc>
        <w:tc>
          <w:tcPr>
            <w:tcW w:w="1275" w:type="dxa"/>
            <w:tcBorders>
              <w:top w:val="nil"/>
              <w:left w:val="nil"/>
              <w:bottom w:val="single" w:sz="4" w:space="0" w:color="auto"/>
              <w:right w:val="single" w:sz="4" w:space="0" w:color="auto"/>
            </w:tcBorders>
            <w:noWrap/>
          </w:tcPr>
          <w:p w14:paraId="46EBCE5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130072</w:t>
            </w:r>
          </w:p>
        </w:tc>
        <w:tc>
          <w:tcPr>
            <w:tcW w:w="5106" w:type="dxa"/>
            <w:tcBorders>
              <w:top w:val="nil"/>
              <w:left w:val="nil"/>
              <w:bottom w:val="single" w:sz="4" w:space="0" w:color="auto"/>
              <w:right w:val="single" w:sz="4" w:space="0" w:color="auto"/>
            </w:tcBorders>
          </w:tcPr>
          <w:p w14:paraId="5F56A81B" w14:textId="79813419" w:rsidR="00A93C20" w:rsidRPr="0062657F" w:rsidRDefault="005125C8" w:rsidP="0032474D">
            <w:pPr>
              <w:jc w:val="left"/>
              <w:rPr>
                <w:rFonts w:asciiTheme="minorHAnsi" w:hAnsiTheme="minorHAnsi" w:cstheme="minorHAnsi"/>
                <w:bCs/>
                <w:color w:val="000000"/>
              </w:rPr>
            </w:pPr>
            <w:r w:rsidRPr="00033FED">
              <w:rPr>
                <w:rFonts w:asciiTheme="minorHAnsi" w:hAnsiTheme="minorHAnsi" w:cstheme="minorHAnsi"/>
                <w:bCs/>
                <w:color w:val="000000"/>
              </w:rPr>
              <w:t>Bezpečnostní označení potrubí podle provozní látky</w:t>
            </w:r>
          </w:p>
        </w:tc>
      </w:tr>
      <w:tr w:rsidR="00A93C20" w:rsidRPr="00033FED" w14:paraId="5A04F0EC" w14:textId="77777777" w:rsidTr="0032474D">
        <w:trPr>
          <w:trHeight w:val="300"/>
        </w:trPr>
        <w:tc>
          <w:tcPr>
            <w:tcW w:w="2694" w:type="dxa"/>
            <w:tcBorders>
              <w:top w:val="nil"/>
              <w:left w:val="single" w:sz="4" w:space="0" w:color="auto"/>
              <w:bottom w:val="single" w:sz="4" w:space="0" w:color="auto"/>
              <w:right w:val="single" w:sz="4" w:space="0" w:color="auto"/>
            </w:tcBorders>
          </w:tcPr>
          <w:p w14:paraId="2047603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lastRenderedPageBreak/>
              <w:t>ČSN EN 10025-1</w:t>
            </w:r>
          </w:p>
        </w:tc>
        <w:tc>
          <w:tcPr>
            <w:tcW w:w="1275" w:type="dxa"/>
            <w:tcBorders>
              <w:top w:val="nil"/>
              <w:left w:val="nil"/>
              <w:bottom w:val="single" w:sz="4" w:space="0" w:color="auto"/>
              <w:right w:val="single" w:sz="4" w:space="0" w:color="auto"/>
            </w:tcBorders>
            <w:noWrap/>
          </w:tcPr>
          <w:p w14:paraId="6D44072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420904</w:t>
            </w:r>
          </w:p>
        </w:tc>
        <w:tc>
          <w:tcPr>
            <w:tcW w:w="5106" w:type="dxa"/>
            <w:tcBorders>
              <w:top w:val="nil"/>
              <w:left w:val="nil"/>
              <w:bottom w:val="single" w:sz="4" w:space="0" w:color="auto"/>
              <w:right w:val="single" w:sz="4" w:space="0" w:color="auto"/>
            </w:tcBorders>
          </w:tcPr>
          <w:p w14:paraId="65D290AC" w14:textId="77777777"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Výrobky válcované za tepla z konstrukčních ocelí - Část 1: Všeobecné technické dodací podmínky</w:t>
            </w:r>
          </w:p>
        </w:tc>
      </w:tr>
      <w:tr w:rsidR="00A93C20" w:rsidRPr="00033FED" w14:paraId="4BF4A269" w14:textId="77777777" w:rsidTr="0032474D">
        <w:trPr>
          <w:trHeight w:val="300"/>
        </w:trPr>
        <w:tc>
          <w:tcPr>
            <w:tcW w:w="2694" w:type="dxa"/>
            <w:tcBorders>
              <w:top w:val="nil"/>
              <w:left w:val="single" w:sz="4" w:space="0" w:color="auto"/>
              <w:bottom w:val="single" w:sz="4" w:space="0" w:color="auto"/>
              <w:right w:val="single" w:sz="4" w:space="0" w:color="auto"/>
            </w:tcBorders>
          </w:tcPr>
          <w:p w14:paraId="0A9B70C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ČSN 41 1375</w:t>
            </w:r>
          </w:p>
        </w:tc>
        <w:tc>
          <w:tcPr>
            <w:tcW w:w="1275" w:type="dxa"/>
            <w:tcBorders>
              <w:top w:val="nil"/>
              <w:left w:val="nil"/>
              <w:bottom w:val="single" w:sz="4" w:space="0" w:color="auto"/>
              <w:right w:val="single" w:sz="4" w:space="0" w:color="auto"/>
            </w:tcBorders>
            <w:noWrap/>
          </w:tcPr>
          <w:p w14:paraId="0842D42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411375</w:t>
            </w:r>
          </w:p>
        </w:tc>
        <w:tc>
          <w:tcPr>
            <w:tcW w:w="5106" w:type="dxa"/>
            <w:tcBorders>
              <w:top w:val="nil"/>
              <w:left w:val="nil"/>
              <w:bottom w:val="single" w:sz="4" w:space="0" w:color="auto"/>
              <w:right w:val="single" w:sz="4" w:space="0" w:color="auto"/>
            </w:tcBorders>
          </w:tcPr>
          <w:p w14:paraId="06D246D9" w14:textId="77777777"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Ocel 11 375</w:t>
            </w:r>
          </w:p>
        </w:tc>
      </w:tr>
      <w:tr w:rsidR="00A93C20" w:rsidRPr="00033FED" w14:paraId="12AE3603" w14:textId="77777777" w:rsidTr="0032474D">
        <w:trPr>
          <w:trHeight w:val="300"/>
        </w:trPr>
        <w:tc>
          <w:tcPr>
            <w:tcW w:w="2694" w:type="dxa"/>
            <w:tcBorders>
              <w:top w:val="nil"/>
              <w:left w:val="single" w:sz="4" w:space="0" w:color="auto"/>
              <w:bottom w:val="single" w:sz="4" w:space="0" w:color="auto"/>
              <w:right w:val="single" w:sz="4" w:space="0" w:color="auto"/>
            </w:tcBorders>
          </w:tcPr>
          <w:p w14:paraId="03077D1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ČSN EN 10088-1</w:t>
            </w:r>
          </w:p>
        </w:tc>
        <w:tc>
          <w:tcPr>
            <w:tcW w:w="1275" w:type="dxa"/>
            <w:tcBorders>
              <w:top w:val="nil"/>
              <w:left w:val="nil"/>
              <w:bottom w:val="single" w:sz="4" w:space="0" w:color="auto"/>
              <w:right w:val="single" w:sz="4" w:space="0" w:color="auto"/>
            </w:tcBorders>
            <w:noWrap/>
          </w:tcPr>
          <w:p w14:paraId="5156F19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420927</w:t>
            </w:r>
          </w:p>
        </w:tc>
        <w:tc>
          <w:tcPr>
            <w:tcW w:w="5106" w:type="dxa"/>
            <w:tcBorders>
              <w:top w:val="nil"/>
              <w:left w:val="nil"/>
              <w:bottom w:val="single" w:sz="4" w:space="0" w:color="auto"/>
              <w:right w:val="single" w:sz="4" w:space="0" w:color="auto"/>
            </w:tcBorders>
          </w:tcPr>
          <w:p w14:paraId="0F7EE89B" w14:textId="77777777"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Korozivzdorné oceli - Část 1: Přehled korozivzdorných ocelí</w:t>
            </w:r>
          </w:p>
        </w:tc>
      </w:tr>
      <w:tr w:rsidR="00A93C20" w:rsidRPr="00033FED" w14:paraId="01B49CFB" w14:textId="77777777" w:rsidTr="0032474D">
        <w:trPr>
          <w:trHeight w:val="300"/>
        </w:trPr>
        <w:tc>
          <w:tcPr>
            <w:tcW w:w="2694" w:type="dxa"/>
            <w:tcBorders>
              <w:top w:val="nil"/>
              <w:left w:val="single" w:sz="4" w:space="0" w:color="auto"/>
              <w:bottom w:val="single" w:sz="4" w:space="0" w:color="auto"/>
              <w:right w:val="single" w:sz="4" w:space="0" w:color="auto"/>
            </w:tcBorders>
          </w:tcPr>
          <w:p w14:paraId="405AD14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ČSN 33 2000-1 ED.2</w:t>
            </w:r>
          </w:p>
        </w:tc>
        <w:tc>
          <w:tcPr>
            <w:tcW w:w="1275" w:type="dxa"/>
            <w:tcBorders>
              <w:top w:val="nil"/>
              <w:left w:val="nil"/>
              <w:bottom w:val="single" w:sz="4" w:space="0" w:color="auto"/>
              <w:right w:val="single" w:sz="4" w:space="0" w:color="auto"/>
            </w:tcBorders>
            <w:noWrap/>
          </w:tcPr>
          <w:p w14:paraId="771C6A5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332000</w:t>
            </w:r>
          </w:p>
        </w:tc>
        <w:tc>
          <w:tcPr>
            <w:tcW w:w="5106" w:type="dxa"/>
            <w:tcBorders>
              <w:top w:val="nil"/>
              <w:left w:val="nil"/>
              <w:bottom w:val="single" w:sz="4" w:space="0" w:color="auto"/>
              <w:right w:val="single" w:sz="4" w:space="0" w:color="auto"/>
            </w:tcBorders>
          </w:tcPr>
          <w:p w14:paraId="18294123" w14:textId="6CB889E2"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Elektrické instalace nízkého napětí - Část 1: Základní hlediska, stanovení základních charakteristik, definice</w:t>
            </w:r>
          </w:p>
        </w:tc>
      </w:tr>
      <w:tr w:rsidR="00A93C20" w:rsidRPr="00033FED" w14:paraId="0806D4EA" w14:textId="77777777" w:rsidTr="0032474D">
        <w:trPr>
          <w:trHeight w:val="300"/>
        </w:trPr>
        <w:tc>
          <w:tcPr>
            <w:tcW w:w="2694" w:type="dxa"/>
            <w:tcBorders>
              <w:top w:val="nil"/>
              <w:left w:val="single" w:sz="4" w:space="0" w:color="auto"/>
              <w:bottom w:val="single" w:sz="4" w:space="0" w:color="auto"/>
              <w:right w:val="single" w:sz="4" w:space="0" w:color="auto"/>
            </w:tcBorders>
          </w:tcPr>
          <w:p w14:paraId="08F704A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ČSN EN 12007-2</w:t>
            </w:r>
          </w:p>
        </w:tc>
        <w:tc>
          <w:tcPr>
            <w:tcW w:w="1275" w:type="dxa"/>
            <w:tcBorders>
              <w:top w:val="nil"/>
              <w:left w:val="nil"/>
              <w:bottom w:val="single" w:sz="4" w:space="0" w:color="auto"/>
              <w:right w:val="single" w:sz="4" w:space="0" w:color="auto"/>
            </w:tcBorders>
            <w:noWrap/>
          </w:tcPr>
          <w:p w14:paraId="077B433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386413</w:t>
            </w:r>
          </w:p>
        </w:tc>
        <w:tc>
          <w:tcPr>
            <w:tcW w:w="5106" w:type="dxa"/>
            <w:tcBorders>
              <w:top w:val="nil"/>
              <w:left w:val="nil"/>
              <w:bottom w:val="single" w:sz="4" w:space="0" w:color="auto"/>
              <w:right w:val="single" w:sz="4" w:space="0" w:color="auto"/>
            </w:tcBorders>
          </w:tcPr>
          <w:p w14:paraId="1ECF0BDD" w14:textId="77777777"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Zařízení pro zásobování plynem - Plynovody s nejvyšším provozním tlakem do 16 bar včetně - Část 2: Specifické funkční požadavky pro polyethylen (nejvyšší provozní tlak do 10 bar včetně)</w:t>
            </w:r>
          </w:p>
        </w:tc>
      </w:tr>
      <w:tr w:rsidR="00A93C20" w:rsidRPr="00033FED" w14:paraId="0D3752FC" w14:textId="77777777" w:rsidTr="0032474D">
        <w:trPr>
          <w:trHeight w:val="300"/>
        </w:trPr>
        <w:tc>
          <w:tcPr>
            <w:tcW w:w="2694" w:type="dxa"/>
            <w:tcBorders>
              <w:top w:val="nil"/>
              <w:left w:val="single" w:sz="4" w:space="0" w:color="auto"/>
              <w:bottom w:val="single" w:sz="4" w:space="0" w:color="auto"/>
              <w:right w:val="single" w:sz="4" w:space="0" w:color="auto"/>
            </w:tcBorders>
          </w:tcPr>
          <w:p w14:paraId="0922C75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ČSN EN 12007-1</w:t>
            </w:r>
          </w:p>
        </w:tc>
        <w:tc>
          <w:tcPr>
            <w:tcW w:w="1275" w:type="dxa"/>
            <w:tcBorders>
              <w:top w:val="nil"/>
              <w:left w:val="nil"/>
              <w:bottom w:val="single" w:sz="4" w:space="0" w:color="auto"/>
              <w:right w:val="single" w:sz="4" w:space="0" w:color="auto"/>
            </w:tcBorders>
            <w:noWrap/>
          </w:tcPr>
          <w:p w14:paraId="1646F0A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386413</w:t>
            </w:r>
          </w:p>
        </w:tc>
        <w:tc>
          <w:tcPr>
            <w:tcW w:w="5106" w:type="dxa"/>
            <w:tcBorders>
              <w:top w:val="nil"/>
              <w:left w:val="nil"/>
              <w:bottom w:val="single" w:sz="4" w:space="0" w:color="auto"/>
              <w:right w:val="single" w:sz="4" w:space="0" w:color="auto"/>
            </w:tcBorders>
          </w:tcPr>
          <w:p w14:paraId="3A8B4DE0" w14:textId="77777777"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Zařízení pro zásobování plynem - Plynovody s nejvyšším provozním tlakem do 16 bar včetně - Část 1: Obecné funkční požadavky</w:t>
            </w:r>
          </w:p>
        </w:tc>
      </w:tr>
      <w:tr w:rsidR="00A93C20" w:rsidRPr="00033FED" w14:paraId="09BDC1BC" w14:textId="77777777" w:rsidTr="0032474D">
        <w:trPr>
          <w:trHeight w:val="300"/>
        </w:trPr>
        <w:tc>
          <w:tcPr>
            <w:tcW w:w="2694" w:type="dxa"/>
            <w:tcBorders>
              <w:top w:val="nil"/>
              <w:left w:val="single" w:sz="4" w:space="0" w:color="auto"/>
              <w:bottom w:val="single" w:sz="4" w:space="0" w:color="auto"/>
              <w:right w:val="single" w:sz="4" w:space="0" w:color="auto"/>
            </w:tcBorders>
          </w:tcPr>
          <w:p w14:paraId="1E77416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ČSN 13 0010</w:t>
            </w:r>
          </w:p>
        </w:tc>
        <w:tc>
          <w:tcPr>
            <w:tcW w:w="1275" w:type="dxa"/>
            <w:tcBorders>
              <w:top w:val="nil"/>
              <w:left w:val="nil"/>
              <w:bottom w:val="single" w:sz="4" w:space="0" w:color="auto"/>
              <w:right w:val="single" w:sz="4" w:space="0" w:color="auto"/>
            </w:tcBorders>
            <w:noWrap/>
          </w:tcPr>
          <w:p w14:paraId="6014B43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130010</w:t>
            </w:r>
          </w:p>
        </w:tc>
        <w:tc>
          <w:tcPr>
            <w:tcW w:w="5106" w:type="dxa"/>
            <w:tcBorders>
              <w:top w:val="nil"/>
              <w:left w:val="nil"/>
              <w:bottom w:val="single" w:sz="4" w:space="0" w:color="auto"/>
              <w:right w:val="single" w:sz="4" w:space="0" w:color="auto"/>
            </w:tcBorders>
          </w:tcPr>
          <w:p w14:paraId="15521A0A" w14:textId="77777777"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Potrubí a armatury. Jmenovité tlaky a pracovní přetlaky</w:t>
            </w:r>
          </w:p>
        </w:tc>
      </w:tr>
      <w:tr w:rsidR="00A93C20" w:rsidRPr="00033FED" w14:paraId="1717BD84" w14:textId="77777777" w:rsidTr="0032474D">
        <w:trPr>
          <w:trHeight w:val="300"/>
        </w:trPr>
        <w:tc>
          <w:tcPr>
            <w:tcW w:w="2694" w:type="dxa"/>
            <w:tcBorders>
              <w:top w:val="nil"/>
              <w:left w:val="single" w:sz="4" w:space="0" w:color="auto"/>
              <w:bottom w:val="single" w:sz="4" w:space="0" w:color="auto"/>
              <w:right w:val="single" w:sz="4" w:space="0" w:color="auto"/>
            </w:tcBorders>
          </w:tcPr>
          <w:p w14:paraId="4FBE0371" w14:textId="77777777" w:rsidR="00A93C20" w:rsidRPr="0062657F" w:rsidRDefault="7273109E"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rPr>
              <w:t>ČSN EN ISO 3183</w:t>
            </w:r>
          </w:p>
        </w:tc>
        <w:tc>
          <w:tcPr>
            <w:tcW w:w="1275" w:type="dxa"/>
            <w:tcBorders>
              <w:top w:val="nil"/>
              <w:left w:val="nil"/>
              <w:bottom w:val="single" w:sz="4" w:space="0" w:color="auto"/>
              <w:right w:val="single" w:sz="4" w:space="0" w:color="auto"/>
            </w:tcBorders>
            <w:noWrap/>
          </w:tcPr>
          <w:p w14:paraId="4796DE1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rPr>
              <w:t>421907</w:t>
            </w:r>
          </w:p>
        </w:tc>
        <w:tc>
          <w:tcPr>
            <w:tcW w:w="5106" w:type="dxa"/>
            <w:tcBorders>
              <w:top w:val="nil"/>
              <w:left w:val="nil"/>
              <w:bottom w:val="single" w:sz="4" w:space="0" w:color="auto"/>
              <w:right w:val="single" w:sz="4" w:space="0" w:color="auto"/>
            </w:tcBorders>
          </w:tcPr>
          <w:p w14:paraId="01D3029C" w14:textId="7E8E8508" w:rsidR="00A93C20" w:rsidRPr="0062657F" w:rsidRDefault="00EE3E39" w:rsidP="0032474D">
            <w:pPr>
              <w:jc w:val="left"/>
              <w:rPr>
                <w:rFonts w:asciiTheme="minorHAnsi" w:hAnsiTheme="minorHAnsi" w:cstheme="minorHAnsi"/>
                <w:bCs/>
                <w:color w:val="000000"/>
              </w:rPr>
            </w:pPr>
            <w:r w:rsidRPr="00033FED">
              <w:rPr>
                <w:rFonts w:asciiTheme="minorHAnsi" w:hAnsiTheme="minorHAnsi" w:cstheme="minorHAnsi"/>
                <w:bCs/>
                <w:color w:val="000000"/>
              </w:rPr>
              <w:t>Naftový a plynárenský průmysl - Ocelové trubky pro potrubní přepravní systémy</w:t>
            </w:r>
          </w:p>
        </w:tc>
      </w:tr>
      <w:tr w:rsidR="00A93C20" w:rsidRPr="00033FED" w14:paraId="756B1E4F" w14:textId="77777777" w:rsidTr="0032474D">
        <w:trPr>
          <w:trHeight w:val="300"/>
        </w:trPr>
        <w:tc>
          <w:tcPr>
            <w:tcW w:w="2694" w:type="dxa"/>
            <w:tcBorders>
              <w:top w:val="nil"/>
              <w:left w:val="single" w:sz="4" w:space="0" w:color="auto"/>
              <w:bottom w:val="single" w:sz="4" w:space="0" w:color="auto"/>
              <w:right w:val="single" w:sz="4" w:space="0" w:color="auto"/>
            </w:tcBorders>
          </w:tcPr>
          <w:p w14:paraId="04CE363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ČSN 74 4505</w:t>
            </w:r>
          </w:p>
        </w:tc>
        <w:tc>
          <w:tcPr>
            <w:tcW w:w="1275" w:type="dxa"/>
            <w:tcBorders>
              <w:top w:val="nil"/>
              <w:left w:val="nil"/>
              <w:bottom w:val="single" w:sz="4" w:space="0" w:color="auto"/>
              <w:right w:val="single" w:sz="4" w:space="0" w:color="auto"/>
            </w:tcBorders>
            <w:noWrap/>
          </w:tcPr>
          <w:p w14:paraId="7601B9F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744505</w:t>
            </w:r>
          </w:p>
        </w:tc>
        <w:tc>
          <w:tcPr>
            <w:tcW w:w="5106" w:type="dxa"/>
            <w:tcBorders>
              <w:top w:val="nil"/>
              <w:left w:val="nil"/>
              <w:bottom w:val="single" w:sz="4" w:space="0" w:color="auto"/>
              <w:right w:val="single" w:sz="4" w:space="0" w:color="auto"/>
            </w:tcBorders>
          </w:tcPr>
          <w:p w14:paraId="3B48DDA0" w14:textId="77777777" w:rsidR="00A93C20" w:rsidRPr="0062657F" w:rsidRDefault="00A93C20" w:rsidP="0032474D">
            <w:pPr>
              <w:jc w:val="left"/>
              <w:rPr>
                <w:rFonts w:asciiTheme="minorHAnsi" w:hAnsiTheme="minorHAnsi" w:cstheme="minorHAnsi"/>
                <w:bCs/>
                <w:color w:val="000000"/>
              </w:rPr>
            </w:pPr>
            <w:r w:rsidRPr="0062657F">
              <w:rPr>
                <w:rFonts w:asciiTheme="minorHAnsi" w:hAnsiTheme="minorHAnsi" w:cstheme="minorHAnsi"/>
                <w:bCs/>
                <w:color w:val="000000"/>
              </w:rPr>
              <w:t>Podlahy - Společná ustanovení</w:t>
            </w:r>
          </w:p>
        </w:tc>
      </w:tr>
      <w:tr w:rsidR="00A93C20" w:rsidRPr="00033FED" w14:paraId="4F1D79FE" w14:textId="77777777" w:rsidTr="0032474D">
        <w:trPr>
          <w:trHeight w:val="300"/>
        </w:trPr>
        <w:tc>
          <w:tcPr>
            <w:tcW w:w="2694" w:type="dxa"/>
            <w:tcBorders>
              <w:top w:val="nil"/>
              <w:left w:val="single" w:sz="4" w:space="0" w:color="auto"/>
              <w:bottom w:val="single" w:sz="4" w:space="0" w:color="auto"/>
              <w:right w:val="single" w:sz="4" w:space="0" w:color="auto"/>
            </w:tcBorders>
          </w:tcPr>
          <w:p w14:paraId="2976BF13" w14:textId="3C926D55" w:rsidR="00A93C20" w:rsidRPr="0062657F" w:rsidRDefault="00EE3E39" w:rsidP="0032474D">
            <w:pPr>
              <w:jc w:val="left"/>
              <w:rPr>
                <w:rFonts w:asciiTheme="minorHAnsi" w:hAnsiTheme="minorHAnsi" w:cstheme="minorHAnsi"/>
                <w:color w:val="000000"/>
              </w:rPr>
            </w:pPr>
            <w:r w:rsidRPr="00033FED">
              <w:rPr>
                <w:rFonts w:asciiTheme="minorHAnsi" w:hAnsiTheme="minorHAnsi" w:cstheme="minorHAnsi"/>
              </w:rPr>
              <w:t>ČSN EN ISO 3183</w:t>
            </w:r>
          </w:p>
        </w:tc>
        <w:tc>
          <w:tcPr>
            <w:tcW w:w="1275" w:type="dxa"/>
            <w:tcBorders>
              <w:top w:val="nil"/>
              <w:left w:val="nil"/>
              <w:bottom w:val="single" w:sz="4" w:space="0" w:color="auto"/>
              <w:right w:val="single" w:sz="4" w:space="0" w:color="auto"/>
            </w:tcBorders>
            <w:noWrap/>
          </w:tcPr>
          <w:p w14:paraId="4B8D17D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421907</w:t>
            </w:r>
          </w:p>
        </w:tc>
        <w:tc>
          <w:tcPr>
            <w:tcW w:w="5106" w:type="dxa"/>
            <w:tcBorders>
              <w:top w:val="nil"/>
              <w:left w:val="nil"/>
              <w:bottom w:val="single" w:sz="4" w:space="0" w:color="auto"/>
              <w:right w:val="single" w:sz="4" w:space="0" w:color="auto"/>
            </w:tcBorders>
          </w:tcPr>
          <w:p w14:paraId="7ED86812" w14:textId="77777777" w:rsidR="00A93C20" w:rsidRPr="0062657F" w:rsidRDefault="00A93C20" w:rsidP="0032474D">
            <w:pPr>
              <w:jc w:val="left"/>
              <w:rPr>
                <w:rFonts w:asciiTheme="minorHAnsi" w:hAnsiTheme="minorHAnsi" w:cstheme="minorHAnsi"/>
              </w:rPr>
            </w:pPr>
            <w:r w:rsidRPr="0062657F">
              <w:rPr>
                <w:rFonts w:asciiTheme="minorHAnsi" w:hAnsiTheme="minorHAnsi" w:cstheme="minorHAnsi"/>
              </w:rPr>
              <w:t>Naftový a plynárenský průmysl - Ocelové trubky pro potrubní přepravní systémy</w:t>
            </w:r>
          </w:p>
        </w:tc>
      </w:tr>
      <w:tr w:rsidR="00A93C20" w:rsidRPr="00033FED" w14:paraId="5B8BDC54" w14:textId="77777777" w:rsidTr="0032474D">
        <w:trPr>
          <w:trHeight w:val="300"/>
        </w:trPr>
        <w:tc>
          <w:tcPr>
            <w:tcW w:w="2694" w:type="dxa"/>
            <w:tcBorders>
              <w:top w:val="nil"/>
              <w:left w:val="single" w:sz="4" w:space="0" w:color="auto"/>
              <w:bottom w:val="single" w:sz="4" w:space="0" w:color="auto"/>
              <w:right w:val="single" w:sz="4" w:space="0" w:color="auto"/>
            </w:tcBorders>
          </w:tcPr>
          <w:p w14:paraId="38DDDE10" w14:textId="77777777" w:rsidR="00A93C20" w:rsidRPr="0062657F" w:rsidRDefault="0C6BB1BF" w:rsidP="0032474D">
            <w:pPr>
              <w:jc w:val="left"/>
              <w:rPr>
                <w:rFonts w:asciiTheme="minorHAnsi" w:hAnsiTheme="minorHAnsi" w:cstheme="minorHAnsi"/>
                <w:color w:val="000000"/>
              </w:rPr>
            </w:pPr>
            <w:hyperlink>
              <w:r w:rsidRPr="0062657F">
                <w:rPr>
                  <w:rStyle w:val="Hypertextovodkaz"/>
                  <w:rFonts w:asciiTheme="minorHAnsi" w:hAnsiTheme="minorHAnsi" w:cstheme="minorHAnsi"/>
                  <w:color w:val="000000" w:themeColor="text1"/>
                  <w:u w:val="none"/>
                </w:rPr>
                <w:t>ČSN EN 13304</w:t>
              </w:r>
            </w:hyperlink>
          </w:p>
        </w:tc>
        <w:tc>
          <w:tcPr>
            <w:tcW w:w="1275" w:type="dxa"/>
            <w:tcBorders>
              <w:top w:val="nil"/>
              <w:left w:val="nil"/>
              <w:bottom w:val="single" w:sz="4" w:space="0" w:color="auto"/>
              <w:right w:val="single" w:sz="4" w:space="0" w:color="auto"/>
            </w:tcBorders>
            <w:noWrap/>
          </w:tcPr>
          <w:p w14:paraId="329CEF0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657212</w:t>
            </w:r>
          </w:p>
        </w:tc>
        <w:tc>
          <w:tcPr>
            <w:tcW w:w="5106" w:type="dxa"/>
            <w:tcBorders>
              <w:top w:val="nil"/>
              <w:left w:val="nil"/>
              <w:bottom w:val="single" w:sz="4" w:space="0" w:color="auto"/>
              <w:right w:val="single" w:sz="4" w:space="0" w:color="auto"/>
            </w:tcBorders>
          </w:tcPr>
          <w:p w14:paraId="498A592C" w14:textId="77777777" w:rsidR="00A93C20" w:rsidRPr="0062657F" w:rsidRDefault="00A93C20" w:rsidP="0032474D">
            <w:pPr>
              <w:jc w:val="left"/>
              <w:rPr>
                <w:rFonts w:asciiTheme="minorHAnsi" w:hAnsiTheme="minorHAnsi" w:cstheme="minorHAnsi"/>
                <w:color w:val="000000"/>
              </w:rPr>
            </w:pPr>
            <w:r w:rsidRPr="0062657F">
              <w:rPr>
                <w:rFonts w:asciiTheme="minorHAnsi" w:hAnsiTheme="minorHAnsi" w:cstheme="minorHAnsi"/>
                <w:color w:val="000000"/>
              </w:rPr>
              <w:t>Asfalty a asfaltová pojiva - Systém specifikace pro oxidované asfalty</w:t>
            </w:r>
          </w:p>
        </w:tc>
      </w:tr>
      <w:tr w:rsidR="00A93C20" w:rsidRPr="00033FED" w14:paraId="14A1F8F0" w14:textId="77777777" w:rsidTr="0032474D">
        <w:trPr>
          <w:trHeight w:val="300"/>
        </w:trPr>
        <w:tc>
          <w:tcPr>
            <w:tcW w:w="2694" w:type="dxa"/>
            <w:tcBorders>
              <w:top w:val="nil"/>
              <w:left w:val="single" w:sz="4" w:space="0" w:color="auto"/>
              <w:bottom w:val="single" w:sz="4" w:space="0" w:color="auto"/>
              <w:right w:val="single" w:sz="4" w:space="0" w:color="auto"/>
            </w:tcBorders>
          </w:tcPr>
          <w:p w14:paraId="1F905936" w14:textId="77777777" w:rsidR="00A93C20" w:rsidRPr="0062657F" w:rsidRDefault="0C6BB1BF" w:rsidP="0032474D">
            <w:pPr>
              <w:jc w:val="left"/>
              <w:rPr>
                <w:rFonts w:asciiTheme="minorHAnsi" w:hAnsiTheme="minorHAnsi" w:cstheme="minorHAnsi"/>
                <w:color w:val="000000"/>
              </w:rPr>
            </w:pPr>
            <w:hyperlink>
              <w:r w:rsidRPr="0062657F">
                <w:rPr>
                  <w:rStyle w:val="Hypertextovodkaz"/>
                  <w:rFonts w:asciiTheme="minorHAnsi" w:hAnsiTheme="minorHAnsi" w:cstheme="minorHAnsi"/>
                  <w:color w:val="000000" w:themeColor="text1"/>
                  <w:u w:val="none"/>
                </w:rPr>
                <w:t>ČSN P 73 0606</w:t>
              </w:r>
            </w:hyperlink>
          </w:p>
        </w:tc>
        <w:tc>
          <w:tcPr>
            <w:tcW w:w="1275" w:type="dxa"/>
            <w:tcBorders>
              <w:top w:val="nil"/>
              <w:left w:val="nil"/>
              <w:bottom w:val="single" w:sz="4" w:space="0" w:color="auto"/>
              <w:right w:val="single" w:sz="4" w:space="0" w:color="auto"/>
            </w:tcBorders>
            <w:noWrap/>
          </w:tcPr>
          <w:p w14:paraId="7FBB262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730606</w:t>
            </w:r>
          </w:p>
        </w:tc>
        <w:tc>
          <w:tcPr>
            <w:tcW w:w="5106" w:type="dxa"/>
            <w:tcBorders>
              <w:top w:val="nil"/>
              <w:left w:val="nil"/>
              <w:bottom w:val="single" w:sz="4" w:space="0" w:color="auto"/>
              <w:right w:val="single" w:sz="4" w:space="0" w:color="auto"/>
            </w:tcBorders>
          </w:tcPr>
          <w:p w14:paraId="49B3DFE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rPr>
              <w:t>Hydroizolace staveb - Povlakové hydroizolace - Základní ustanovení</w:t>
            </w:r>
          </w:p>
        </w:tc>
      </w:tr>
      <w:tr w:rsidR="00A93C20" w:rsidRPr="00033FED" w14:paraId="73D64E77" w14:textId="77777777" w:rsidTr="0032474D">
        <w:trPr>
          <w:trHeight w:val="300"/>
        </w:trPr>
        <w:tc>
          <w:tcPr>
            <w:tcW w:w="2694" w:type="dxa"/>
            <w:tcBorders>
              <w:top w:val="nil"/>
              <w:left w:val="single" w:sz="4" w:space="0" w:color="auto"/>
              <w:bottom w:val="single" w:sz="4" w:space="0" w:color="auto"/>
              <w:right w:val="single" w:sz="4" w:space="0" w:color="auto"/>
            </w:tcBorders>
          </w:tcPr>
          <w:p w14:paraId="24D7DC5E" w14:textId="77777777" w:rsidR="00A93C20" w:rsidRPr="0062657F" w:rsidRDefault="0C6BB1BF" w:rsidP="0032474D">
            <w:pPr>
              <w:jc w:val="left"/>
              <w:rPr>
                <w:rFonts w:asciiTheme="minorHAnsi" w:hAnsiTheme="minorHAnsi" w:cstheme="minorHAnsi"/>
                <w:color w:val="000000"/>
              </w:rPr>
            </w:pPr>
            <w:hyperlink>
              <w:r w:rsidRPr="0062657F">
                <w:rPr>
                  <w:rStyle w:val="Hypertextovodkaz"/>
                  <w:rFonts w:asciiTheme="minorHAnsi" w:hAnsiTheme="minorHAnsi" w:cstheme="minorHAnsi"/>
                  <w:color w:val="000000" w:themeColor="text1"/>
                  <w:u w:val="none"/>
                </w:rPr>
                <w:t>ČSN 34 1382</w:t>
              </w:r>
            </w:hyperlink>
          </w:p>
        </w:tc>
        <w:tc>
          <w:tcPr>
            <w:tcW w:w="1275" w:type="dxa"/>
            <w:tcBorders>
              <w:top w:val="nil"/>
              <w:left w:val="nil"/>
              <w:bottom w:val="single" w:sz="4" w:space="0" w:color="auto"/>
              <w:right w:val="single" w:sz="4" w:space="0" w:color="auto"/>
            </w:tcBorders>
            <w:noWrap/>
          </w:tcPr>
          <w:p w14:paraId="082DB913" w14:textId="77777777" w:rsidR="00A93C20" w:rsidRPr="0062657F" w:rsidRDefault="00A93C20" w:rsidP="0032474D">
            <w:pPr>
              <w:jc w:val="left"/>
              <w:rPr>
                <w:rFonts w:asciiTheme="minorHAnsi" w:hAnsiTheme="minorHAnsi" w:cstheme="minorHAnsi"/>
                <w:color w:val="000000"/>
              </w:rPr>
            </w:pPr>
            <w:r w:rsidRPr="0062657F">
              <w:rPr>
                <w:rFonts w:asciiTheme="minorHAnsi" w:hAnsiTheme="minorHAnsi" w:cstheme="minorHAnsi"/>
                <w:color w:val="000000"/>
              </w:rPr>
              <w:t>341382</w:t>
            </w:r>
          </w:p>
        </w:tc>
        <w:tc>
          <w:tcPr>
            <w:tcW w:w="5106" w:type="dxa"/>
            <w:tcBorders>
              <w:top w:val="nil"/>
              <w:left w:val="nil"/>
              <w:bottom w:val="single" w:sz="4" w:space="0" w:color="auto"/>
              <w:right w:val="single" w:sz="4" w:space="0" w:color="auto"/>
            </w:tcBorders>
          </w:tcPr>
          <w:p w14:paraId="5D21C6D9" w14:textId="77777777" w:rsidR="00A93C20" w:rsidRPr="0062657F" w:rsidRDefault="00A93C20" w:rsidP="0032474D">
            <w:pPr>
              <w:jc w:val="left"/>
              <w:rPr>
                <w:rFonts w:asciiTheme="minorHAnsi" w:hAnsiTheme="minorHAnsi" w:cstheme="minorHAnsi"/>
                <w:color w:val="000000"/>
              </w:rPr>
            </w:pPr>
            <w:r w:rsidRPr="0062657F">
              <w:rPr>
                <w:rFonts w:asciiTheme="minorHAnsi" w:hAnsiTheme="minorHAnsi" w:cstheme="minorHAnsi"/>
                <w:color w:val="000000"/>
              </w:rPr>
              <w:t>Zkoušení elektrostatických vlastností materiálů a výrobků</w:t>
            </w:r>
          </w:p>
        </w:tc>
      </w:tr>
      <w:tr w:rsidR="00A93C20" w:rsidRPr="00033FED" w14:paraId="7245FFA0" w14:textId="77777777" w:rsidTr="0032474D">
        <w:trPr>
          <w:trHeight w:val="300"/>
        </w:trPr>
        <w:tc>
          <w:tcPr>
            <w:tcW w:w="2694" w:type="dxa"/>
            <w:tcBorders>
              <w:top w:val="nil"/>
              <w:left w:val="single" w:sz="4" w:space="0" w:color="auto"/>
              <w:bottom w:val="single" w:sz="4" w:space="0" w:color="auto"/>
              <w:right w:val="single" w:sz="4" w:space="0" w:color="auto"/>
            </w:tcBorders>
          </w:tcPr>
          <w:p w14:paraId="7F8D310D" w14:textId="77777777" w:rsidR="00A93C20" w:rsidRPr="0062657F" w:rsidRDefault="0C6BB1BF" w:rsidP="0032474D">
            <w:pPr>
              <w:jc w:val="left"/>
              <w:rPr>
                <w:rFonts w:asciiTheme="minorHAnsi" w:hAnsiTheme="minorHAnsi" w:cstheme="minorHAnsi"/>
                <w:color w:val="000000"/>
              </w:rPr>
            </w:pPr>
            <w:hyperlink>
              <w:r w:rsidRPr="0062657F">
                <w:rPr>
                  <w:rStyle w:val="Hypertextovodkaz"/>
                  <w:rFonts w:asciiTheme="minorHAnsi" w:hAnsiTheme="minorHAnsi" w:cstheme="minorHAnsi"/>
                  <w:color w:val="000000" w:themeColor="text1"/>
                  <w:u w:val="none"/>
                </w:rPr>
                <w:t>ČSN 74 4507</w:t>
              </w:r>
            </w:hyperlink>
          </w:p>
        </w:tc>
        <w:tc>
          <w:tcPr>
            <w:tcW w:w="1275" w:type="dxa"/>
            <w:tcBorders>
              <w:top w:val="nil"/>
              <w:left w:val="nil"/>
              <w:bottom w:val="single" w:sz="4" w:space="0" w:color="auto"/>
              <w:right w:val="single" w:sz="4" w:space="0" w:color="auto"/>
            </w:tcBorders>
            <w:noWrap/>
          </w:tcPr>
          <w:p w14:paraId="669FA972" w14:textId="77777777" w:rsidR="00A93C20" w:rsidRPr="0062657F" w:rsidRDefault="00A93C20" w:rsidP="0032474D">
            <w:pPr>
              <w:jc w:val="left"/>
              <w:rPr>
                <w:rFonts w:asciiTheme="minorHAnsi" w:hAnsiTheme="minorHAnsi" w:cstheme="minorHAnsi"/>
                <w:color w:val="000000"/>
              </w:rPr>
            </w:pPr>
            <w:r w:rsidRPr="0062657F">
              <w:rPr>
                <w:rFonts w:asciiTheme="minorHAnsi" w:hAnsiTheme="minorHAnsi" w:cstheme="minorHAnsi"/>
                <w:color w:val="000000"/>
              </w:rPr>
              <w:t>744507</w:t>
            </w:r>
          </w:p>
        </w:tc>
        <w:tc>
          <w:tcPr>
            <w:tcW w:w="5106" w:type="dxa"/>
            <w:tcBorders>
              <w:top w:val="nil"/>
              <w:left w:val="nil"/>
              <w:bottom w:val="single" w:sz="4" w:space="0" w:color="auto"/>
              <w:right w:val="single" w:sz="4" w:space="0" w:color="auto"/>
            </w:tcBorders>
          </w:tcPr>
          <w:p w14:paraId="16345FA5" w14:textId="77777777" w:rsidR="00A93C20" w:rsidRPr="0062657F" w:rsidRDefault="00A93C20" w:rsidP="0032474D">
            <w:pPr>
              <w:jc w:val="left"/>
              <w:rPr>
                <w:rFonts w:asciiTheme="minorHAnsi" w:hAnsiTheme="minorHAnsi" w:cstheme="minorHAnsi"/>
                <w:color w:val="000000"/>
              </w:rPr>
            </w:pPr>
            <w:r w:rsidRPr="0062657F">
              <w:rPr>
                <w:rFonts w:asciiTheme="minorHAnsi" w:hAnsiTheme="minorHAnsi" w:cstheme="minorHAnsi"/>
                <w:color w:val="000000"/>
              </w:rPr>
              <w:t>Odolnost proti skluznosti povrchu podlah - Stanovení součinitele smykového tření</w:t>
            </w:r>
          </w:p>
        </w:tc>
      </w:tr>
      <w:tr w:rsidR="00A93C20" w:rsidRPr="00033FED" w14:paraId="09D9EBDB" w14:textId="77777777" w:rsidTr="0032474D">
        <w:trPr>
          <w:trHeight w:val="300"/>
        </w:trPr>
        <w:tc>
          <w:tcPr>
            <w:tcW w:w="2694" w:type="dxa"/>
            <w:tcBorders>
              <w:top w:val="nil"/>
              <w:left w:val="single" w:sz="4" w:space="0" w:color="auto"/>
              <w:bottom w:val="single" w:sz="4" w:space="0" w:color="auto"/>
              <w:right w:val="single" w:sz="4" w:space="0" w:color="auto"/>
            </w:tcBorders>
          </w:tcPr>
          <w:p w14:paraId="026C904B" w14:textId="77777777" w:rsidR="00A93C20" w:rsidRPr="0062657F" w:rsidRDefault="0C6BB1BF" w:rsidP="0032474D">
            <w:pPr>
              <w:jc w:val="left"/>
              <w:rPr>
                <w:rFonts w:asciiTheme="minorHAnsi" w:hAnsiTheme="minorHAnsi" w:cstheme="minorHAnsi"/>
                <w:color w:val="000000"/>
              </w:rPr>
            </w:pPr>
            <w:hyperlink>
              <w:r w:rsidRPr="0062657F">
                <w:rPr>
                  <w:rStyle w:val="Hypertextovodkaz"/>
                  <w:rFonts w:asciiTheme="minorHAnsi" w:hAnsiTheme="minorHAnsi" w:cstheme="minorHAnsi"/>
                  <w:color w:val="000000" w:themeColor="text1"/>
                  <w:u w:val="none"/>
                </w:rPr>
                <w:t>ČSN EN ISO 354</w:t>
              </w:r>
            </w:hyperlink>
          </w:p>
        </w:tc>
        <w:tc>
          <w:tcPr>
            <w:tcW w:w="1275" w:type="dxa"/>
            <w:tcBorders>
              <w:top w:val="nil"/>
              <w:left w:val="nil"/>
              <w:bottom w:val="single" w:sz="4" w:space="0" w:color="auto"/>
              <w:right w:val="single" w:sz="4" w:space="0" w:color="auto"/>
            </w:tcBorders>
            <w:noWrap/>
          </w:tcPr>
          <w:p w14:paraId="19E847C5" w14:textId="58791F3C" w:rsidR="00A93C20" w:rsidRPr="0062657F" w:rsidRDefault="00EE3E39" w:rsidP="0032474D">
            <w:pPr>
              <w:jc w:val="left"/>
              <w:rPr>
                <w:rFonts w:asciiTheme="minorHAnsi" w:hAnsiTheme="minorHAnsi" w:cstheme="minorHAnsi"/>
                <w:color w:val="000000"/>
              </w:rPr>
            </w:pPr>
            <w:r w:rsidRPr="00033FED">
              <w:rPr>
                <w:rFonts w:asciiTheme="minorHAnsi" w:hAnsiTheme="minorHAnsi" w:cstheme="minorHAnsi"/>
                <w:color w:val="000000"/>
              </w:rPr>
              <w:t>730535</w:t>
            </w:r>
          </w:p>
        </w:tc>
        <w:tc>
          <w:tcPr>
            <w:tcW w:w="5106" w:type="dxa"/>
            <w:tcBorders>
              <w:top w:val="nil"/>
              <w:left w:val="nil"/>
              <w:bottom w:val="single" w:sz="4" w:space="0" w:color="auto"/>
              <w:right w:val="single" w:sz="4" w:space="0" w:color="auto"/>
            </w:tcBorders>
          </w:tcPr>
          <w:p w14:paraId="7F15FEB9" w14:textId="77777777" w:rsidR="00A93C20" w:rsidRPr="0062657F" w:rsidRDefault="00A93C20" w:rsidP="0032474D">
            <w:pPr>
              <w:jc w:val="left"/>
              <w:rPr>
                <w:rFonts w:asciiTheme="minorHAnsi" w:hAnsiTheme="minorHAnsi" w:cstheme="minorHAnsi"/>
                <w:color w:val="000000"/>
              </w:rPr>
            </w:pPr>
            <w:r w:rsidRPr="0062657F">
              <w:rPr>
                <w:rFonts w:asciiTheme="minorHAnsi" w:hAnsiTheme="minorHAnsi" w:cstheme="minorHAnsi"/>
                <w:color w:val="000000"/>
              </w:rPr>
              <w:t>Akustika - Měření zvukové pohltivosti v dozvukové místnosti</w:t>
            </w:r>
          </w:p>
        </w:tc>
      </w:tr>
      <w:tr w:rsidR="00A93C20" w:rsidRPr="00033FED" w14:paraId="1F4E1F85" w14:textId="77777777" w:rsidTr="0032474D">
        <w:trPr>
          <w:trHeight w:val="300"/>
        </w:trPr>
        <w:tc>
          <w:tcPr>
            <w:tcW w:w="2694" w:type="dxa"/>
            <w:tcBorders>
              <w:top w:val="nil"/>
              <w:left w:val="single" w:sz="4" w:space="0" w:color="auto"/>
              <w:bottom w:val="single" w:sz="4" w:space="0" w:color="auto"/>
              <w:right w:val="single" w:sz="4" w:space="0" w:color="auto"/>
            </w:tcBorders>
          </w:tcPr>
          <w:p w14:paraId="0839F2B9" w14:textId="77777777" w:rsidR="00A93C20" w:rsidRPr="0062657F" w:rsidRDefault="0C6BB1BF" w:rsidP="0032474D">
            <w:pPr>
              <w:jc w:val="left"/>
              <w:rPr>
                <w:rFonts w:asciiTheme="minorHAnsi" w:hAnsiTheme="minorHAnsi" w:cstheme="minorHAnsi"/>
                <w:color w:val="000000"/>
              </w:rPr>
            </w:pPr>
            <w:hyperlink>
              <w:r w:rsidRPr="0062657F">
                <w:rPr>
                  <w:rStyle w:val="Hypertextovodkaz"/>
                  <w:rFonts w:asciiTheme="minorHAnsi" w:hAnsiTheme="minorHAnsi" w:cstheme="minorHAnsi"/>
                  <w:color w:val="000000" w:themeColor="text1"/>
                  <w:u w:val="none"/>
                </w:rPr>
                <w:t>ČSN EN 1555-1</w:t>
              </w:r>
            </w:hyperlink>
          </w:p>
        </w:tc>
        <w:tc>
          <w:tcPr>
            <w:tcW w:w="1275" w:type="dxa"/>
            <w:tcBorders>
              <w:top w:val="nil"/>
              <w:left w:val="nil"/>
              <w:bottom w:val="single" w:sz="4" w:space="0" w:color="auto"/>
              <w:right w:val="single" w:sz="4" w:space="0" w:color="auto"/>
            </w:tcBorders>
            <w:noWrap/>
          </w:tcPr>
          <w:p w14:paraId="32216598" w14:textId="77777777" w:rsidR="00A93C20" w:rsidRPr="0062657F" w:rsidRDefault="00A93C20" w:rsidP="0032474D">
            <w:pPr>
              <w:jc w:val="left"/>
              <w:rPr>
                <w:rFonts w:asciiTheme="minorHAnsi" w:hAnsiTheme="minorHAnsi" w:cstheme="minorHAnsi"/>
                <w:color w:val="000000"/>
              </w:rPr>
            </w:pPr>
            <w:r w:rsidRPr="0062657F">
              <w:rPr>
                <w:rFonts w:asciiTheme="minorHAnsi" w:hAnsiTheme="minorHAnsi" w:cstheme="minorHAnsi"/>
                <w:color w:val="000000"/>
              </w:rPr>
              <w:t>646412</w:t>
            </w:r>
          </w:p>
        </w:tc>
        <w:tc>
          <w:tcPr>
            <w:tcW w:w="5106" w:type="dxa"/>
            <w:tcBorders>
              <w:top w:val="nil"/>
              <w:left w:val="nil"/>
              <w:bottom w:val="single" w:sz="4" w:space="0" w:color="auto"/>
              <w:right w:val="single" w:sz="4" w:space="0" w:color="auto"/>
            </w:tcBorders>
          </w:tcPr>
          <w:p w14:paraId="46434F83" w14:textId="39B013F8" w:rsidR="00A93C20" w:rsidRPr="0062657F" w:rsidRDefault="00530738" w:rsidP="0032474D">
            <w:pPr>
              <w:jc w:val="left"/>
              <w:rPr>
                <w:rFonts w:asciiTheme="minorHAnsi" w:hAnsiTheme="minorHAnsi" w:cstheme="minorHAnsi"/>
                <w:color w:val="000000"/>
              </w:rPr>
            </w:pPr>
            <w:r w:rsidRPr="00033FED">
              <w:rPr>
                <w:rFonts w:asciiTheme="minorHAnsi" w:hAnsiTheme="minorHAnsi" w:cstheme="minorHAnsi"/>
                <w:color w:val="000000"/>
              </w:rPr>
              <w:t>Plastové potrubní systémy pro rozvod plynných paliv - Polyethylen (PE) - Část 1: Obecně</w:t>
            </w:r>
          </w:p>
        </w:tc>
      </w:tr>
      <w:tr w:rsidR="00A93C20" w:rsidRPr="00033FED" w14:paraId="518F0E12" w14:textId="77777777" w:rsidTr="0032474D">
        <w:trPr>
          <w:trHeight w:val="300"/>
        </w:trPr>
        <w:tc>
          <w:tcPr>
            <w:tcW w:w="2694" w:type="dxa"/>
            <w:tcBorders>
              <w:top w:val="nil"/>
              <w:left w:val="single" w:sz="4" w:space="0" w:color="auto"/>
              <w:bottom w:val="single" w:sz="4" w:space="0" w:color="auto"/>
              <w:right w:val="single" w:sz="4" w:space="0" w:color="auto"/>
            </w:tcBorders>
          </w:tcPr>
          <w:p w14:paraId="131BFD5F" w14:textId="32FADC66" w:rsidR="00A93C20" w:rsidRPr="0062657F" w:rsidRDefault="2E2BBFA7" w:rsidP="0032474D">
            <w:pPr>
              <w:jc w:val="left"/>
              <w:rPr>
                <w:rFonts w:asciiTheme="minorHAnsi" w:hAnsiTheme="minorHAnsi" w:cstheme="minorHAnsi"/>
                <w:color w:val="000000"/>
              </w:rPr>
            </w:pPr>
            <w:r w:rsidRPr="0062657F">
              <w:rPr>
                <w:rStyle w:val="Hypertextovodkaz"/>
                <w:rFonts w:asciiTheme="minorHAnsi" w:hAnsiTheme="minorHAnsi" w:cstheme="minorHAnsi"/>
                <w:color w:val="000000" w:themeColor="text1"/>
                <w:u w:val="none"/>
              </w:rPr>
              <w:t>ČSN EN 1555-</w:t>
            </w:r>
            <w:r w:rsidR="00530738" w:rsidRPr="00033FED">
              <w:rPr>
                <w:rStyle w:val="Hypertextovodkaz"/>
                <w:rFonts w:asciiTheme="minorHAnsi" w:hAnsiTheme="minorHAnsi" w:cstheme="minorHAnsi"/>
                <w:color w:val="000000" w:themeColor="text1"/>
                <w:u w:val="none"/>
              </w:rPr>
              <w:t>2</w:t>
            </w:r>
          </w:p>
        </w:tc>
        <w:tc>
          <w:tcPr>
            <w:tcW w:w="1275" w:type="dxa"/>
            <w:tcBorders>
              <w:top w:val="nil"/>
              <w:left w:val="nil"/>
              <w:bottom w:val="single" w:sz="4" w:space="0" w:color="auto"/>
              <w:right w:val="single" w:sz="4" w:space="0" w:color="auto"/>
            </w:tcBorders>
            <w:noWrap/>
          </w:tcPr>
          <w:p w14:paraId="33D3E700" w14:textId="77777777" w:rsidR="00A93C20" w:rsidRPr="0062657F" w:rsidRDefault="00A93C20" w:rsidP="0032474D">
            <w:pPr>
              <w:jc w:val="left"/>
              <w:rPr>
                <w:rFonts w:asciiTheme="minorHAnsi" w:hAnsiTheme="minorHAnsi" w:cstheme="minorHAnsi"/>
                <w:color w:val="000000"/>
              </w:rPr>
            </w:pPr>
            <w:r w:rsidRPr="0062657F">
              <w:rPr>
                <w:rFonts w:asciiTheme="minorHAnsi" w:hAnsiTheme="minorHAnsi" w:cstheme="minorHAnsi"/>
                <w:color w:val="000000"/>
              </w:rPr>
              <w:t>646412</w:t>
            </w:r>
          </w:p>
        </w:tc>
        <w:tc>
          <w:tcPr>
            <w:tcW w:w="5106" w:type="dxa"/>
            <w:tcBorders>
              <w:top w:val="nil"/>
              <w:left w:val="nil"/>
              <w:bottom w:val="single" w:sz="4" w:space="0" w:color="auto"/>
              <w:right w:val="single" w:sz="4" w:space="0" w:color="auto"/>
            </w:tcBorders>
          </w:tcPr>
          <w:p w14:paraId="6351BB65" w14:textId="77777777" w:rsidR="00A93C20" w:rsidRPr="0062657F" w:rsidRDefault="00A93C20" w:rsidP="0032474D">
            <w:pPr>
              <w:jc w:val="left"/>
              <w:rPr>
                <w:rFonts w:asciiTheme="minorHAnsi" w:hAnsiTheme="minorHAnsi" w:cstheme="minorHAnsi"/>
                <w:color w:val="000000"/>
              </w:rPr>
            </w:pPr>
            <w:r w:rsidRPr="0062657F">
              <w:rPr>
                <w:rFonts w:asciiTheme="minorHAnsi" w:hAnsiTheme="minorHAnsi" w:cstheme="minorHAnsi"/>
                <w:color w:val="000000"/>
              </w:rPr>
              <w:t>Plastové potrubní systémy pro rozvod plynných paliv - Polyethylen (PE) - Část 2: Trubky</w:t>
            </w:r>
          </w:p>
        </w:tc>
      </w:tr>
      <w:tr w:rsidR="00A93C20" w:rsidRPr="00033FED" w14:paraId="1B6FE594" w14:textId="77777777" w:rsidTr="0032474D">
        <w:trPr>
          <w:trHeight w:val="300"/>
        </w:trPr>
        <w:tc>
          <w:tcPr>
            <w:tcW w:w="2694" w:type="dxa"/>
            <w:tcBorders>
              <w:top w:val="nil"/>
              <w:left w:val="single" w:sz="4" w:space="0" w:color="auto"/>
              <w:bottom w:val="single" w:sz="4" w:space="0" w:color="auto"/>
              <w:right w:val="single" w:sz="4" w:space="0" w:color="auto"/>
            </w:tcBorders>
          </w:tcPr>
          <w:p w14:paraId="781BB675" w14:textId="3B740E77" w:rsidR="00A93C20" w:rsidRPr="0062657F" w:rsidRDefault="2E2BBFA7" w:rsidP="0032474D">
            <w:pPr>
              <w:jc w:val="left"/>
              <w:rPr>
                <w:rFonts w:asciiTheme="minorHAnsi" w:hAnsiTheme="minorHAnsi" w:cstheme="minorHAnsi"/>
                <w:color w:val="000000"/>
              </w:rPr>
            </w:pPr>
            <w:r w:rsidRPr="0062657F">
              <w:rPr>
                <w:rStyle w:val="Hypertextovodkaz"/>
                <w:rFonts w:asciiTheme="minorHAnsi" w:hAnsiTheme="minorHAnsi" w:cstheme="minorHAnsi"/>
                <w:color w:val="000000" w:themeColor="text1"/>
                <w:u w:val="none"/>
              </w:rPr>
              <w:lastRenderedPageBreak/>
              <w:t>ČSN EN 1555-3</w:t>
            </w:r>
          </w:p>
        </w:tc>
        <w:tc>
          <w:tcPr>
            <w:tcW w:w="1275" w:type="dxa"/>
            <w:tcBorders>
              <w:top w:val="nil"/>
              <w:left w:val="nil"/>
              <w:bottom w:val="single" w:sz="4" w:space="0" w:color="auto"/>
              <w:right w:val="single" w:sz="4" w:space="0" w:color="auto"/>
            </w:tcBorders>
            <w:noWrap/>
          </w:tcPr>
          <w:p w14:paraId="5A339240" w14:textId="77777777" w:rsidR="00A93C20" w:rsidRPr="0062657F" w:rsidRDefault="00A93C20" w:rsidP="0032474D">
            <w:pPr>
              <w:jc w:val="left"/>
              <w:rPr>
                <w:rFonts w:asciiTheme="minorHAnsi" w:hAnsiTheme="minorHAnsi" w:cstheme="minorHAnsi"/>
                <w:color w:val="000000"/>
              </w:rPr>
            </w:pPr>
            <w:r w:rsidRPr="0062657F">
              <w:rPr>
                <w:rFonts w:asciiTheme="minorHAnsi" w:hAnsiTheme="minorHAnsi" w:cstheme="minorHAnsi"/>
                <w:color w:val="000000"/>
              </w:rPr>
              <w:t>646412</w:t>
            </w:r>
          </w:p>
        </w:tc>
        <w:tc>
          <w:tcPr>
            <w:tcW w:w="5106" w:type="dxa"/>
            <w:tcBorders>
              <w:top w:val="nil"/>
              <w:left w:val="nil"/>
              <w:bottom w:val="single" w:sz="4" w:space="0" w:color="auto"/>
              <w:right w:val="single" w:sz="4" w:space="0" w:color="auto"/>
            </w:tcBorders>
          </w:tcPr>
          <w:p w14:paraId="077E82E3" w14:textId="77777777" w:rsidR="00A93C20" w:rsidRPr="0062657F" w:rsidRDefault="00A93C20" w:rsidP="0032474D">
            <w:pPr>
              <w:jc w:val="left"/>
              <w:rPr>
                <w:rFonts w:asciiTheme="minorHAnsi" w:hAnsiTheme="minorHAnsi" w:cstheme="minorHAnsi"/>
                <w:color w:val="000000"/>
              </w:rPr>
            </w:pPr>
            <w:r w:rsidRPr="0062657F">
              <w:rPr>
                <w:rFonts w:asciiTheme="minorHAnsi" w:hAnsiTheme="minorHAnsi" w:cstheme="minorHAnsi"/>
                <w:color w:val="000000"/>
              </w:rPr>
              <w:t>Plastové potrubní systémy pro rozvod plynných paliv - Polyethylen (PE) - Část 3: Tvarovky</w:t>
            </w:r>
          </w:p>
        </w:tc>
      </w:tr>
      <w:tr w:rsidR="00A93C20" w:rsidRPr="00033FED" w14:paraId="1A05FB92" w14:textId="77777777" w:rsidTr="0032474D">
        <w:trPr>
          <w:trHeight w:val="300"/>
        </w:trPr>
        <w:tc>
          <w:tcPr>
            <w:tcW w:w="2694" w:type="dxa"/>
            <w:tcBorders>
              <w:top w:val="nil"/>
              <w:left w:val="single" w:sz="4" w:space="0" w:color="auto"/>
              <w:bottom w:val="single" w:sz="4" w:space="0" w:color="auto"/>
              <w:right w:val="single" w:sz="4" w:space="0" w:color="auto"/>
            </w:tcBorders>
          </w:tcPr>
          <w:p w14:paraId="2EC73190" w14:textId="77777777" w:rsidR="00A93C20" w:rsidRPr="0062657F" w:rsidRDefault="0C6BB1BF" w:rsidP="0032474D">
            <w:pPr>
              <w:jc w:val="left"/>
              <w:rPr>
                <w:rFonts w:asciiTheme="minorHAnsi" w:hAnsiTheme="minorHAnsi" w:cstheme="minorHAnsi"/>
                <w:color w:val="000000"/>
              </w:rPr>
            </w:pPr>
            <w:hyperlink>
              <w:r w:rsidRPr="0062657F">
                <w:rPr>
                  <w:rStyle w:val="Hypertextovodkaz"/>
                  <w:rFonts w:asciiTheme="minorHAnsi" w:hAnsiTheme="minorHAnsi" w:cstheme="minorHAnsi"/>
                  <w:color w:val="000000" w:themeColor="text1"/>
                  <w:u w:val="none"/>
                </w:rPr>
                <w:t>ČSN EN 1993-1-3</w:t>
              </w:r>
            </w:hyperlink>
          </w:p>
        </w:tc>
        <w:tc>
          <w:tcPr>
            <w:tcW w:w="1275" w:type="dxa"/>
            <w:tcBorders>
              <w:top w:val="nil"/>
              <w:left w:val="nil"/>
              <w:bottom w:val="single" w:sz="4" w:space="0" w:color="auto"/>
              <w:right w:val="single" w:sz="4" w:space="0" w:color="auto"/>
            </w:tcBorders>
            <w:noWrap/>
          </w:tcPr>
          <w:p w14:paraId="2AC53024" w14:textId="77777777" w:rsidR="00A93C20" w:rsidRPr="0062657F" w:rsidRDefault="00A93C20" w:rsidP="0032474D">
            <w:pPr>
              <w:jc w:val="left"/>
              <w:rPr>
                <w:rFonts w:asciiTheme="minorHAnsi" w:hAnsiTheme="minorHAnsi" w:cstheme="minorHAnsi"/>
                <w:color w:val="000000"/>
              </w:rPr>
            </w:pPr>
            <w:r w:rsidRPr="0062657F">
              <w:rPr>
                <w:rFonts w:asciiTheme="minorHAnsi" w:hAnsiTheme="minorHAnsi" w:cstheme="minorHAnsi"/>
                <w:color w:val="000000"/>
              </w:rPr>
              <w:t>731401</w:t>
            </w:r>
          </w:p>
        </w:tc>
        <w:tc>
          <w:tcPr>
            <w:tcW w:w="5106" w:type="dxa"/>
            <w:tcBorders>
              <w:top w:val="nil"/>
              <w:left w:val="nil"/>
              <w:bottom w:val="single" w:sz="4" w:space="0" w:color="auto"/>
              <w:right w:val="single" w:sz="4" w:space="0" w:color="auto"/>
            </w:tcBorders>
          </w:tcPr>
          <w:p w14:paraId="69D48BD9" w14:textId="77777777" w:rsidR="00A93C20" w:rsidRPr="0062657F" w:rsidRDefault="00A93C20" w:rsidP="0032474D">
            <w:pPr>
              <w:jc w:val="left"/>
              <w:rPr>
                <w:rFonts w:asciiTheme="minorHAnsi" w:hAnsiTheme="minorHAnsi" w:cstheme="minorHAnsi"/>
                <w:color w:val="000000"/>
              </w:rPr>
            </w:pPr>
            <w:r w:rsidRPr="0062657F">
              <w:rPr>
                <w:rFonts w:asciiTheme="minorHAnsi" w:hAnsiTheme="minorHAnsi" w:cstheme="minorHAnsi"/>
                <w:color w:val="000000"/>
              </w:rPr>
              <w:t>Eurokód 3: Navrhování ocelových konstrukcí - Část 1-3: Obecná pravidla - Doplňující pravidla pro tenkostěnné za studena tvarované prvky a plošné profily</w:t>
            </w:r>
          </w:p>
        </w:tc>
      </w:tr>
      <w:tr w:rsidR="00A93C20" w:rsidRPr="00033FED" w14:paraId="3B7E2859" w14:textId="77777777" w:rsidTr="0032474D">
        <w:trPr>
          <w:trHeight w:val="300"/>
        </w:trPr>
        <w:tc>
          <w:tcPr>
            <w:tcW w:w="2694" w:type="dxa"/>
            <w:tcBorders>
              <w:top w:val="nil"/>
              <w:left w:val="single" w:sz="4" w:space="0" w:color="auto"/>
              <w:bottom w:val="single" w:sz="4" w:space="0" w:color="auto"/>
              <w:right w:val="single" w:sz="4" w:space="0" w:color="auto"/>
            </w:tcBorders>
          </w:tcPr>
          <w:p w14:paraId="7290CD8D" w14:textId="77777777" w:rsidR="00A93C20" w:rsidRPr="0062657F" w:rsidRDefault="0C6BB1BF" w:rsidP="0032474D">
            <w:pPr>
              <w:jc w:val="left"/>
              <w:rPr>
                <w:rFonts w:asciiTheme="minorHAnsi" w:hAnsiTheme="minorHAnsi" w:cstheme="minorHAnsi"/>
                <w:color w:val="000000"/>
              </w:rPr>
            </w:pPr>
            <w:hyperlink>
              <w:r w:rsidRPr="0062657F">
                <w:rPr>
                  <w:rStyle w:val="Hypertextovodkaz"/>
                  <w:rFonts w:asciiTheme="minorHAnsi" w:hAnsiTheme="minorHAnsi" w:cstheme="minorHAnsi"/>
                  <w:color w:val="000000" w:themeColor="text1"/>
                  <w:u w:val="none"/>
                </w:rPr>
                <w:t>ČSN EN 1993-1-6</w:t>
              </w:r>
            </w:hyperlink>
          </w:p>
        </w:tc>
        <w:tc>
          <w:tcPr>
            <w:tcW w:w="1275" w:type="dxa"/>
            <w:tcBorders>
              <w:top w:val="nil"/>
              <w:left w:val="nil"/>
              <w:bottom w:val="single" w:sz="4" w:space="0" w:color="auto"/>
              <w:right w:val="single" w:sz="4" w:space="0" w:color="auto"/>
            </w:tcBorders>
            <w:noWrap/>
          </w:tcPr>
          <w:p w14:paraId="382A9F4C" w14:textId="77777777" w:rsidR="00A93C20" w:rsidRPr="0062657F" w:rsidRDefault="00A93C20" w:rsidP="0032474D">
            <w:pPr>
              <w:jc w:val="left"/>
              <w:rPr>
                <w:rFonts w:asciiTheme="minorHAnsi" w:hAnsiTheme="minorHAnsi" w:cstheme="minorHAnsi"/>
                <w:color w:val="000000"/>
              </w:rPr>
            </w:pPr>
            <w:r w:rsidRPr="0062657F">
              <w:rPr>
                <w:rFonts w:asciiTheme="minorHAnsi" w:hAnsiTheme="minorHAnsi" w:cstheme="minorHAnsi"/>
                <w:color w:val="000000"/>
              </w:rPr>
              <w:t>731401</w:t>
            </w:r>
          </w:p>
        </w:tc>
        <w:tc>
          <w:tcPr>
            <w:tcW w:w="5106" w:type="dxa"/>
            <w:tcBorders>
              <w:top w:val="nil"/>
              <w:left w:val="nil"/>
              <w:bottom w:val="single" w:sz="4" w:space="0" w:color="auto"/>
              <w:right w:val="single" w:sz="4" w:space="0" w:color="auto"/>
            </w:tcBorders>
          </w:tcPr>
          <w:p w14:paraId="562DF0DD" w14:textId="77777777" w:rsidR="00A93C20" w:rsidRPr="0062657F" w:rsidRDefault="00A93C20" w:rsidP="0032474D">
            <w:pPr>
              <w:jc w:val="left"/>
              <w:rPr>
                <w:rFonts w:asciiTheme="minorHAnsi" w:hAnsiTheme="minorHAnsi" w:cstheme="minorHAnsi"/>
                <w:color w:val="000000"/>
              </w:rPr>
            </w:pPr>
            <w:r w:rsidRPr="0062657F">
              <w:rPr>
                <w:rFonts w:asciiTheme="minorHAnsi" w:hAnsiTheme="minorHAnsi" w:cstheme="minorHAnsi"/>
                <w:color w:val="000000"/>
              </w:rPr>
              <w:t>Eurokód 3: Navrhování ocelových konstrukcí - Část 1-6: Pevnost a stabilita skořepinových konstrukcí</w:t>
            </w:r>
          </w:p>
        </w:tc>
      </w:tr>
      <w:tr w:rsidR="00A93C20" w:rsidRPr="00033FED" w14:paraId="1C5A76EF" w14:textId="77777777" w:rsidTr="0032474D">
        <w:trPr>
          <w:trHeight w:val="300"/>
        </w:trPr>
        <w:tc>
          <w:tcPr>
            <w:tcW w:w="2694" w:type="dxa"/>
            <w:tcBorders>
              <w:top w:val="nil"/>
              <w:left w:val="single" w:sz="4" w:space="0" w:color="auto"/>
              <w:bottom w:val="single" w:sz="4" w:space="0" w:color="auto"/>
              <w:right w:val="single" w:sz="4" w:space="0" w:color="auto"/>
            </w:tcBorders>
          </w:tcPr>
          <w:p w14:paraId="71DEC4E8" w14:textId="77777777" w:rsidR="00A93C20" w:rsidRPr="0062657F" w:rsidRDefault="0C6BB1BF" w:rsidP="0032474D">
            <w:pPr>
              <w:jc w:val="left"/>
              <w:rPr>
                <w:rFonts w:asciiTheme="minorHAnsi" w:hAnsiTheme="minorHAnsi" w:cstheme="minorHAnsi"/>
                <w:color w:val="000000"/>
              </w:rPr>
            </w:pPr>
            <w:hyperlink>
              <w:r w:rsidRPr="0062657F">
                <w:rPr>
                  <w:rStyle w:val="Hypertextovodkaz"/>
                  <w:rFonts w:asciiTheme="minorHAnsi" w:hAnsiTheme="minorHAnsi" w:cstheme="minorHAnsi"/>
                  <w:color w:val="000000" w:themeColor="text1"/>
                  <w:u w:val="none"/>
                </w:rPr>
                <w:t>ČSN EN 1090-1+A1</w:t>
              </w:r>
            </w:hyperlink>
          </w:p>
        </w:tc>
        <w:tc>
          <w:tcPr>
            <w:tcW w:w="1275" w:type="dxa"/>
            <w:tcBorders>
              <w:top w:val="nil"/>
              <w:left w:val="nil"/>
              <w:bottom w:val="single" w:sz="4" w:space="0" w:color="auto"/>
              <w:right w:val="single" w:sz="4" w:space="0" w:color="auto"/>
            </w:tcBorders>
            <w:noWrap/>
          </w:tcPr>
          <w:p w14:paraId="0A34EBAD" w14:textId="77777777" w:rsidR="00A93C20" w:rsidRPr="0062657F" w:rsidRDefault="00A93C20" w:rsidP="0032474D">
            <w:pPr>
              <w:jc w:val="left"/>
              <w:rPr>
                <w:rFonts w:asciiTheme="minorHAnsi" w:hAnsiTheme="minorHAnsi" w:cstheme="minorHAnsi"/>
                <w:color w:val="000000"/>
              </w:rPr>
            </w:pPr>
            <w:r w:rsidRPr="0062657F">
              <w:rPr>
                <w:rFonts w:asciiTheme="minorHAnsi" w:hAnsiTheme="minorHAnsi" w:cstheme="minorHAnsi"/>
                <w:color w:val="000000"/>
              </w:rPr>
              <w:t>732601</w:t>
            </w:r>
          </w:p>
        </w:tc>
        <w:tc>
          <w:tcPr>
            <w:tcW w:w="5106" w:type="dxa"/>
            <w:tcBorders>
              <w:top w:val="nil"/>
              <w:left w:val="nil"/>
              <w:bottom w:val="single" w:sz="4" w:space="0" w:color="auto"/>
              <w:right w:val="single" w:sz="4" w:space="0" w:color="auto"/>
            </w:tcBorders>
          </w:tcPr>
          <w:p w14:paraId="2B41F4D6" w14:textId="77777777" w:rsidR="00A93C20" w:rsidRPr="0062657F" w:rsidRDefault="00A93C20" w:rsidP="0032474D">
            <w:pPr>
              <w:jc w:val="left"/>
              <w:rPr>
                <w:rFonts w:asciiTheme="minorHAnsi" w:hAnsiTheme="minorHAnsi" w:cstheme="minorHAnsi"/>
                <w:color w:val="000000"/>
              </w:rPr>
            </w:pPr>
            <w:r w:rsidRPr="0062657F">
              <w:rPr>
                <w:rFonts w:asciiTheme="minorHAnsi" w:hAnsiTheme="minorHAnsi" w:cstheme="minorHAnsi"/>
                <w:color w:val="000000"/>
              </w:rPr>
              <w:t>Provádění ocelových konstrukcí a hliníkových konstrukcí - Část 1: Požadavky na posouzení shody konstrukčních dílců</w:t>
            </w:r>
          </w:p>
        </w:tc>
      </w:tr>
      <w:tr w:rsidR="00A93C20" w:rsidRPr="00033FED" w14:paraId="6673B1F1" w14:textId="77777777" w:rsidTr="0032474D">
        <w:trPr>
          <w:trHeight w:val="600"/>
        </w:trPr>
        <w:tc>
          <w:tcPr>
            <w:tcW w:w="2694" w:type="dxa"/>
            <w:tcBorders>
              <w:top w:val="nil"/>
              <w:left w:val="single" w:sz="4" w:space="0" w:color="auto"/>
              <w:bottom w:val="single" w:sz="4" w:space="0" w:color="auto"/>
              <w:right w:val="single" w:sz="4" w:space="0" w:color="auto"/>
            </w:tcBorders>
          </w:tcPr>
          <w:p w14:paraId="55916359" w14:textId="77777777" w:rsidR="00A93C20" w:rsidRPr="0062657F" w:rsidRDefault="7273109E" w:rsidP="0032474D">
            <w:pPr>
              <w:jc w:val="left"/>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ČSN 73 0833</w:t>
            </w:r>
          </w:p>
        </w:tc>
        <w:tc>
          <w:tcPr>
            <w:tcW w:w="1275" w:type="dxa"/>
            <w:tcBorders>
              <w:top w:val="nil"/>
              <w:left w:val="nil"/>
              <w:bottom w:val="single" w:sz="4" w:space="0" w:color="auto"/>
              <w:right w:val="single" w:sz="4" w:space="0" w:color="auto"/>
            </w:tcBorders>
            <w:noWrap/>
          </w:tcPr>
          <w:p w14:paraId="459D33D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730833</w:t>
            </w:r>
          </w:p>
        </w:tc>
        <w:tc>
          <w:tcPr>
            <w:tcW w:w="5106" w:type="dxa"/>
            <w:tcBorders>
              <w:top w:val="nil"/>
              <w:left w:val="nil"/>
              <w:bottom w:val="single" w:sz="4" w:space="0" w:color="auto"/>
              <w:right w:val="single" w:sz="4" w:space="0" w:color="auto"/>
            </w:tcBorders>
          </w:tcPr>
          <w:p w14:paraId="3ADA5EC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Požární bezpečnost staveb – Budovy pro bydlení a ubytování</w:t>
            </w:r>
          </w:p>
        </w:tc>
      </w:tr>
      <w:tr w:rsidR="00A93C20" w:rsidRPr="00033FED" w14:paraId="528E75A5" w14:textId="77777777" w:rsidTr="0032474D">
        <w:trPr>
          <w:trHeight w:val="600"/>
        </w:trPr>
        <w:tc>
          <w:tcPr>
            <w:tcW w:w="2694" w:type="dxa"/>
            <w:tcBorders>
              <w:top w:val="nil"/>
              <w:left w:val="single" w:sz="4" w:space="0" w:color="auto"/>
              <w:bottom w:val="single" w:sz="4" w:space="0" w:color="auto"/>
              <w:right w:val="single" w:sz="4" w:space="0" w:color="auto"/>
            </w:tcBorders>
          </w:tcPr>
          <w:p w14:paraId="7F7E51B9" w14:textId="77777777" w:rsidR="00A93C20" w:rsidRPr="0062657F" w:rsidRDefault="00A93C20" w:rsidP="0032474D">
            <w:pPr>
              <w:jc w:val="left"/>
              <w:rPr>
                <w:rFonts w:asciiTheme="minorHAnsi" w:hAnsiTheme="minorHAnsi" w:cstheme="minorHAnsi"/>
                <w:color w:val="000000"/>
              </w:rPr>
            </w:pPr>
            <w:r w:rsidRPr="0062657F">
              <w:rPr>
                <w:rFonts w:asciiTheme="minorHAnsi" w:hAnsiTheme="minorHAnsi" w:cstheme="minorHAnsi"/>
                <w:color w:val="000000"/>
              </w:rPr>
              <w:t>ČSN EN 13043</w:t>
            </w:r>
          </w:p>
        </w:tc>
        <w:tc>
          <w:tcPr>
            <w:tcW w:w="1275" w:type="dxa"/>
            <w:tcBorders>
              <w:top w:val="nil"/>
              <w:left w:val="nil"/>
              <w:bottom w:val="single" w:sz="4" w:space="0" w:color="auto"/>
              <w:right w:val="single" w:sz="4" w:space="0" w:color="auto"/>
            </w:tcBorders>
            <w:noWrap/>
          </w:tcPr>
          <w:p w14:paraId="2C122AF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721501</w:t>
            </w:r>
          </w:p>
        </w:tc>
        <w:tc>
          <w:tcPr>
            <w:tcW w:w="5106" w:type="dxa"/>
            <w:tcBorders>
              <w:top w:val="nil"/>
              <w:left w:val="nil"/>
              <w:bottom w:val="single" w:sz="4" w:space="0" w:color="auto"/>
              <w:right w:val="single" w:sz="4" w:space="0" w:color="auto"/>
            </w:tcBorders>
          </w:tcPr>
          <w:p w14:paraId="5007B3ED"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Kamenivo pro asfaltové směsi a povrchové vrstvy pozemních komunikací, letištních a jiných dopravních ploch</w:t>
            </w:r>
          </w:p>
        </w:tc>
      </w:tr>
      <w:tr w:rsidR="00A93C20" w:rsidRPr="00033FED" w14:paraId="2D4CE1EC" w14:textId="77777777" w:rsidTr="0032474D">
        <w:trPr>
          <w:trHeight w:val="600"/>
        </w:trPr>
        <w:tc>
          <w:tcPr>
            <w:tcW w:w="2694" w:type="dxa"/>
            <w:tcBorders>
              <w:top w:val="nil"/>
              <w:left w:val="single" w:sz="4" w:space="0" w:color="auto"/>
              <w:bottom w:val="single" w:sz="4" w:space="0" w:color="auto"/>
              <w:right w:val="single" w:sz="4" w:space="0" w:color="auto"/>
            </w:tcBorders>
          </w:tcPr>
          <w:p w14:paraId="3E442005" w14:textId="77777777" w:rsidR="00A93C20" w:rsidRPr="0062657F" w:rsidRDefault="00A93C20" w:rsidP="0032474D">
            <w:pPr>
              <w:jc w:val="left"/>
              <w:rPr>
                <w:rFonts w:asciiTheme="minorHAnsi" w:hAnsiTheme="minorHAnsi" w:cstheme="minorHAnsi"/>
                <w:color w:val="000000"/>
              </w:rPr>
            </w:pPr>
            <w:r w:rsidRPr="0062657F">
              <w:rPr>
                <w:rFonts w:asciiTheme="minorHAnsi" w:hAnsiTheme="minorHAnsi" w:cstheme="minorHAnsi"/>
                <w:color w:val="000000"/>
              </w:rPr>
              <w:t>ČSN EN 12620+A1</w:t>
            </w:r>
          </w:p>
        </w:tc>
        <w:tc>
          <w:tcPr>
            <w:tcW w:w="1275" w:type="dxa"/>
            <w:tcBorders>
              <w:top w:val="nil"/>
              <w:left w:val="nil"/>
              <w:bottom w:val="single" w:sz="4" w:space="0" w:color="auto"/>
              <w:right w:val="single" w:sz="4" w:space="0" w:color="auto"/>
            </w:tcBorders>
            <w:noWrap/>
          </w:tcPr>
          <w:p w14:paraId="568D3AE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721502</w:t>
            </w:r>
          </w:p>
        </w:tc>
        <w:tc>
          <w:tcPr>
            <w:tcW w:w="5106" w:type="dxa"/>
            <w:tcBorders>
              <w:top w:val="nil"/>
              <w:left w:val="nil"/>
              <w:bottom w:val="single" w:sz="4" w:space="0" w:color="auto"/>
              <w:right w:val="single" w:sz="4" w:space="0" w:color="auto"/>
            </w:tcBorders>
          </w:tcPr>
          <w:p w14:paraId="031A918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Kamenivo do betonu</w:t>
            </w:r>
          </w:p>
        </w:tc>
      </w:tr>
      <w:tr w:rsidR="00A93C20" w:rsidRPr="00033FED" w14:paraId="1D92C896" w14:textId="77777777" w:rsidTr="0032474D">
        <w:trPr>
          <w:trHeight w:val="600"/>
        </w:trPr>
        <w:tc>
          <w:tcPr>
            <w:tcW w:w="2694" w:type="dxa"/>
            <w:tcBorders>
              <w:top w:val="nil"/>
              <w:left w:val="single" w:sz="4" w:space="0" w:color="auto"/>
              <w:bottom w:val="single" w:sz="4" w:space="0" w:color="auto"/>
              <w:right w:val="single" w:sz="4" w:space="0" w:color="auto"/>
            </w:tcBorders>
          </w:tcPr>
          <w:p w14:paraId="7983EF54" w14:textId="77777777" w:rsidR="00A93C20" w:rsidRPr="0062657F" w:rsidRDefault="00A93C20" w:rsidP="0032474D">
            <w:pPr>
              <w:jc w:val="left"/>
              <w:rPr>
                <w:rFonts w:asciiTheme="minorHAnsi" w:hAnsiTheme="minorHAnsi" w:cstheme="minorHAnsi"/>
                <w:color w:val="000000"/>
              </w:rPr>
            </w:pPr>
            <w:r w:rsidRPr="0062657F">
              <w:rPr>
                <w:rFonts w:asciiTheme="minorHAnsi" w:hAnsiTheme="minorHAnsi" w:cstheme="minorHAnsi"/>
                <w:color w:val="000000"/>
              </w:rPr>
              <w:t>ČSN EN 13139</w:t>
            </w:r>
          </w:p>
        </w:tc>
        <w:tc>
          <w:tcPr>
            <w:tcW w:w="1275" w:type="dxa"/>
            <w:tcBorders>
              <w:top w:val="nil"/>
              <w:left w:val="nil"/>
              <w:bottom w:val="single" w:sz="4" w:space="0" w:color="auto"/>
              <w:right w:val="single" w:sz="4" w:space="0" w:color="auto"/>
            </w:tcBorders>
            <w:noWrap/>
          </w:tcPr>
          <w:p w14:paraId="55815D2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721503</w:t>
            </w:r>
          </w:p>
        </w:tc>
        <w:tc>
          <w:tcPr>
            <w:tcW w:w="5106" w:type="dxa"/>
            <w:tcBorders>
              <w:top w:val="nil"/>
              <w:left w:val="nil"/>
              <w:bottom w:val="single" w:sz="4" w:space="0" w:color="auto"/>
              <w:right w:val="single" w:sz="4" w:space="0" w:color="auto"/>
            </w:tcBorders>
          </w:tcPr>
          <w:p w14:paraId="5EDE9F5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Kamenivo pro malty</w:t>
            </w:r>
          </w:p>
        </w:tc>
      </w:tr>
      <w:tr w:rsidR="00A93C20" w:rsidRPr="00033FED" w14:paraId="3ABC043F" w14:textId="77777777" w:rsidTr="0032474D">
        <w:trPr>
          <w:trHeight w:val="600"/>
        </w:trPr>
        <w:tc>
          <w:tcPr>
            <w:tcW w:w="2694" w:type="dxa"/>
            <w:tcBorders>
              <w:top w:val="nil"/>
              <w:left w:val="single" w:sz="4" w:space="0" w:color="auto"/>
              <w:bottom w:val="single" w:sz="4" w:space="0" w:color="auto"/>
              <w:right w:val="single" w:sz="4" w:space="0" w:color="auto"/>
            </w:tcBorders>
          </w:tcPr>
          <w:p w14:paraId="2325D406" w14:textId="77777777" w:rsidR="00A93C20" w:rsidRPr="0062657F" w:rsidRDefault="00A93C20" w:rsidP="0032474D">
            <w:pPr>
              <w:jc w:val="left"/>
              <w:rPr>
                <w:rFonts w:asciiTheme="minorHAnsi" w:hAnsiTheme="minorHAnsi" w:cstheme="minorHAnsi"/>
                <w:color w:val="000000"/>
              </w:rPr>
            </w:pPr>
            <w:r w:rsidRPr="0062657F">
              <w:rPr>
                <w:rFonts w:asciiTheme="minorHAnsi" w:hAnsiTheme="minorHAnsi" w:cstheme="minorHAnsi"/>
                <w:color w:val="000000"/>
              </w:rPr>
              <w:t>ČSN EN 13242+A1</w:t>
            </w:r>
          </w:p>
        </w:tc>
        <w:tc>
          <w:tcPr>
            <w:tcW w:w="1275" w:type="dxa"/>
            <w:tcBorders>
              <w:top w:val="nil"/>
              <w:left w:val="nil"/>
              <w:bottom w:val="single" w:sz="4" w:space="0" w:color="auto"/>
              <w:right w:val="single" w:sz="4" w:space="0" w:color="auto"/>
            </w:tcBorders>
            <w:noWrap/>
          </w:tcPr>
          <w:p w14:paraId="7D43A02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721504</w:t>
            </w:r>
          </w:p>
        </w:tc>
        <w:tc>
          <w:tcPr>
            <w:tcW w:w="5106" w:type="dxa"/>
            <w:tcBorders>
              <w:top w:val="nil"/>
              <w:left w:val="nil"/>
              <w:bottom w:val="single" w:sz="4" w:space="0" w:color="auto"/>
              <w:right w:val="single" w:sz="4" w:space="0" w:color="auto"/>
            </w:tcBorders>
          </w:tcPr>
          <w:p w14:paraId="2662E37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Kamenivo pro nestmelené směsi a směsi stmelené hydraulickými pojivy pro inženýrské stavby a pozemní komunikace</w:t>
            </w:r>
          </w:p>
        </w:tc>
      </w:tr>
      <w:tr w:rsidR="00A93C20" w:rsidRPr="00033FED" w14:paraId="041B8A1F" w14:textId="77777777" w:rsidTr="0032474D">
        <w:trPr>
          <w:trHeight w:val="600"/>
        </w:trPr>
        <w:tc>
          <w:tcPr>
            <w:tcW w:w="2694" w:type="dxa"/>
            <w:tcBorders>
              <w:top w:val="nil"/>
              <w:left w:val="single" w:sz="4" w:space="0" w:color="auto"/>
              <w:bottom w:val="single" w:sz="4" w:space="0" w:color="auto"/>
              <w:right w:val="single" w:sz="4" w:space="0" w:color="auto"/>
            </w:tcBorders>
          </w:tcPr>
          <w:p w14:paraId="59FBC671" w14:textId="20A5D3ED" w:rsidR="00A93C20" w:rsidRPr="0062657F" w:rsidRDefault="7273109E" w:rsidP="0032474D">
            <w:pPr>
              <w:jc w:val="left"/>
              <w:rPr>
                <w:rFonts w:asciiTheme="minorHAnsi" w:hAnsiTheme="minorHAnsi" w:cstheme="minorHAnsi"/>
                <w:color w:val="000000"/>
              </w:rPr>
            </w:pPr>
            <w:r w:rsidRPr="0062657F">
              <w:rPr>
                <w:rFonts w:asciiTheme="minorHAnsi" w:hAnsiTheme="minorHAnsi" w:cstheme="minorHAnsi"/>
                <w:color w:val="000000" w:themeColor="text1"/>
              </w:rPr>
              <w:t>ČSN EN 13055</w:t>
            </w:r>
          </w:p>
        </w:tc>
        <w:tc>
          <w:tcPr>
            <w:tcW w:w="1275" w:type="dxa"/>
            <w:tcBorders>
              <w:top w:val="nil"/>
              <w:left w:val="nil"/>
              <w:bottom w:val="single" w:sz="4" w:space="0" w:color="auto"/>
              <w:right w:val="single" w:sz="4" w:space="0" w:color="auto"/>
            </w:tcBorders>
            <w:noWrap/>
          </w:tcPr>
          <w:p w14:paraId="2AF8C9E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721505</w:t>
            </w:r>
          </w:p>
        </w:tc>
        <w:tc>
          <w:tcPr>
            <w:tcW w:w="5106" w:type="dxa"/>
            <w:tcBorders>
              <w:top w:val="nil"/>
              <w:left w:val="nil"/>
              <w:bottom w:val="single" w:sz="4" w:space="0" w:color="auto"/>
              <w:right w:val="single" w:sz="4" w:space="0" w:color="auto"/>
            </w:tcBorders>
          </w:tcPr>
          <w:p w14:paraId="256739A7" w14:textId="5CE5FD95"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bCs/>
                <w:color w:val="000000"/>
              </w:rPr>
              <w:t>Pórovité kamenivo</w:t>
            </w:r>
          </w:p>
        </w:tc>
      </w:tr>
      <w:tr w:rsidR="00A93C20" w:rsidRPr="00033FED" w14:paraId="45C0CBBE" w14:textId="77777777" w:rsidTr="0032474D">
        <w:trPr>
          <w:trHeight w:val="300"/>
        </w:trPr>
        <w:tc>
          <w:tcPr>
            <w:tcW w:w="2694" w:type="dxa"/>
            <w:tcBorders>
              <w:top w:val="nil"/>
              <w:left w:val="single" w:sz="4" w:space="0" w:color="auto"/>
              <w:bottom w:val="single" w:sz="4" w:space="0" w:color="auto"/>
              <w:right w:val="single" w:sz="4" w:space="0" w:color="auto"/>
            </w:tcBorders>
          </w:tcPr>
          <w:p w14:paraId="2F8E818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0834</w:t>
            </w:r>
          </w:p>
        </w:tc>
        <w:tc>
          <w:tcPr>
            <w:tcW w:w="1275" w:type="dxa"/>
            <w:tcBorders>
              <w:top w:val="nil"/>
              <w:left w:val="nil"/>
              <w:bottom w:val="single" w:sz="4" w:space="0" w:color="auto"/>
              <w:right w:val="single" w:sz="4" w:space="0" w:color="auto"/>
            </w:tcBorders>
            <w:noWrap/>
          </w:tcPr>
          <w:p w14:paraId="090D0A9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730834</w:t>
            </w:r>
          </w:p>
        </w:tc>
        <w:tc>
          <w:tcPr>
            <w:tcW w:w="5106" w:type="dxa"/>
            <w:tcBorders>
              <w:top w:val="nil"/>
              <w:left w:val="nil"/>
              <w:bottom w:val="single" w:sz="4" w:space="0" w:color="auto"/>
              <w:right w:val="single" w:sz="4" w:space="0" w:color="auto"/>
            </w:tcBorders>
          </w:tcPr>
          <w:p w14:paraId="545B185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Požární bezpečnost staveb - Změny staveb</w:t>
            </w:r>
          </w:p>
        </w:tc>
      </w:tr>
      <w:tr w:rsidR="00A93C20" w:rsidRPr="00033FED" w14:paraId="0A9309EA" w14:textId="77777777" w:rsidTr="0032474D">
        <w:trPr>
          <w:trHeight w:val="300"/>
        </w:trPr>
        <w:tc>
          <w:tcPr>
            <w:tcW w:w="2694" w:type="dxa"/>
            <w:tcBorders>
              <w:top w:val="nil"/>
              <w:left w:val="single" w:sz="4" w:space="0" w:color="auto"/>
              <w:bottom w:val="single" w:sz="4" w:space="0" w:color="auto"/>
              <w:right w:val="single" w:sz="4" w:space="0" w:color="auto"/>
            </w:tcBorders>
          </w:tcPr>
          <w:p w14:paraId="10551C95"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0845</w:t>
            </w:r>
          </w:p>
        </w:tc>
        <w:tc>
          <w:tcPr>
            <w:tcW w:w="1275" w:type="dxa"/>
            <w:tcBorders>
              <w:top w:val="nil"/>
              <w:left w:val="nil"/>
              <w:bottom w:val="single" w:sz="4" w:space="0" w:color="auto"/>
              <w:right w:val="single" w:sz="4" w:space="0" w:color="auto"/>
            </w:tcBorders>
            <w:noWrap/>
          </w:tcPr>
          <w:p w14:paraId="2C362A77"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730845</w:t>
            </w:r>
          </w:p>
        </w:tc>
        <w:tc>
          <w:tcPr>
            <w:tcW w:w="5106" w:type="dxa"/>
            <w:tcBorders>
              <w:top w:val="nil"/>
              <w:left w:val="nil"/>
              <w:bottom w:val="single" w:sz="4" w:space="0" w:color="auto"/>
              <w:right w:val="single" w:sz="4" w:space="0" w:color="auto"/>
            </w:tcBorders>
          </w:tcPr>
          <w:p w14:paraId="3507E2C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Požární bezpečnost staveb - Sklady</w:t>
            </w:r>
          </w:p>
        </w:tc>
      </w:tr>
      <w:tr w:rsidR="00A93C20" w:rsidRPr="00033FED" w14:paraId="32AF6F8A" w14:textId="77777777" w:rsidTr="0032474D">
        <w:trPr>
          <w:trHeight w:val="300"/>
        </w:trPr>
        <w:tc>
          <w:tcPr>
            <w:tcW w:w="2694" w:type="dxa"/>
            <w:tcBorders>
              <w:top w:val="nil"/>
              <w:left w:val="single" w:sz="4" w:space="0" w:color="auto"/>
              <w:bottom w:val="single" w:sz="4" w:space="0" w:color="auto"/>
              <w:right w:val="single" w:sz="4" w:space="0" w:color="auto"/>
            </w:tcBorders>
          </w:tcPr>
          <w:p w14:paraId="45F01CE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0848</w:t>
            </w:r>
          </w:p>
        </w:tc>
        <w:tc>
          <w:tcPr>
            <w:tcW w:w="1275" w:type="dxa"/>
            <w:tcBorders>
              <w:top w:val="nil"/>
              <w:left w:val="nil"/>
              <w:bottom w:val="single" w:sz="4" w:space="0" w:color="auto"/>
              <w:right w:val="single" w:sz="4" w:space="0" w:color="auto"/>
            </w:tcBorders>
            <w:noWrap/>
          </w:tcPr>
          <w:p w14:paraId="27912A3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730848</w:t>
            </w:r>
          </w:p>
        </w:tc>
        <w:tc>
          <w:tcPr>
            <w:tcW w:w="5106" w:type="dxa"/>
            <w:tcBorders>
              <w:top w:val="nil"/>
              <w:left w:val="nil"/>
              <w:bottom w:val="single" w:sz="4" w:space="0" w:color="auto"/>
              <w:right w:val="single" w:sz="4" w:space="0" w:color="auto"/>
            </w:tcBorders>
          </w:tcPr>
          <w:p w14:paraId="070DACEB" w14:textId="7E3E36BC"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Požární bezpečnost staveb - </w:t>
            </w:r>
            <w:r w:rsidR="00E67CF3" w:rsidRPr="00033FED">
              <w:rPr>
                <w:rFonts w:asciiTheme="minorHAnsi" w:hAnsiTheme="minorHAnsi" w:cstheme="minorHAnsi"/>
                <w:color w:val="000000"/>
                <w:lang w:eastAsia="cs-CZ"/>
              </w:rPr>
              <w:t>Elektrická zařízení, elektrické instalace a rozvody</w:t>
            </w:r>
          </w:p>
        </w:tc>
      </w:tr>
      <w:tr w:rsidR="00A93C20" w:rsidRPr="00033FED" w14:paraId="346A2BAA" w14:textId="77777777" w:rsidTr="0032474D">
        <w:trPr>
          <w:trHeight w:val="900"/>
        </w:trPr>
        <w:tc>
          <w:tcPr>
            <w:tcW w:w="2694" w:type="dxa"/>
            <w:tcBorders>
              <w:top w:val="nil"/>
              <w:left w:val="single" w:sz="4" w:space="0" w:color="auto"/>
              <w:bottom w:val="single" w:sz="4" w:space="0" w:color="auto"/>
              <w:right w:val="single" w:sz="4" w:space="0" w:color="auto"/>
            </w:tcBorders>
          </w:tcPr>
          <w:p w14:paraId="0F56D581"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13501-1 +A1</w:t>
            </w:r>
          </w:p>
        </w:tc>
        <w:tc>
          <w:tcPr>
            <w:tcW w:w="1275" w:type="dxa"/>
            <w:tcBorders>
              <w:top w:val="nil"/>
              <w:left w:val="nil"/>
              <w:bottom w:val="single" w:sz="4" w:space="0" w:color="auto"/>
              <w:right w:val="single" w:sz="4" w:space="0" w:color="auto"/>
            </w:tcBorders>
            <w:noWrap/>
          </w:tcPr>
          <w:p w14:paraId="11497D9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730860</w:t>
            </w:r>
          </w:p>
        </w:tc>
        <w:tc>
          <w:tcPr>
            <w:tcW w:w="5106" w:type="dxa"/>
            <w:tcBorders>
              <w:top w:val="nil"/>
              <w:left w:val="nil"/>
              <w:bottom w:val="single" w:sz="4" w:space="0" w:color="auto"/>
              <w:right w:val="single" w:sz="4" w:space="0" w:color="auto"/>
            </w:tcBorders>
          </w:tcPr>
          <w:p w14:paraId="4B631D5C"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Požární klasifikace stavebních výrobků a konstrukcí staveb - Část 1: Klasifikace podle výsledků zkoušek reakce na oheň</w:t>
            </w:r>
          </w:p>
        </w:tc>
      </w:tr>
      <w:tr w:rsidR="00A93C20" w:rsidRPr="00033FED" w14:paraId="5FAAAB72" w14:textId="77777777" w:rsidTr="0032474D">
        <w:trPr>
          <w:trHeight w:val="1200"/>
        </w:trPr>
        <w:tc>
          <w:tcPr>
            <w:tcW w:w="2694" w:type="dxa"/>
            <w:tcBorders>
              <w:top w:val="nil"/>
              <w:left w:val="single" w:sz="4" w:space="0" w:color="auto"/>
              <w:bottom w:val="single" w:sz="4" w:space="0" w:color="auto"/>
              <w:right w:val="single" w:sz="4" w:space="0" w:color="auto"/>
            </w:tcBorders>
          </w:tcPr>
          <w:p w14:paraId="6819D90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13501-3 +A1</w:t>
            </w:r>
          </w:p>
        </w:tc>
        <w:tc>
          <w:tcPr>
            <w:tcW w:w="1275" w:type="dxa"/>
            <w:tcBorders>
              <w:top w:val="nil"/>
              <w:left w:val="nil"/>
              <w:bottom w:val="single" w:sz="4" w:space="0" w:color="auto"/>
              <w:right w:val="single" w:sz="4" w:space="0" w:color="auto"/>
            </w:tcBorders>
            <w:noWrap/>
          </w:tcPr>
          <w:p w14:paraId="42A8755B"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730860</w:t>
            </w:r>
          </w:p>
        </w:tc>
        <w:tc>
          <w:tcPr>
            <w:tcW w:w="5106" w:type="dxa"/>
            <w:tcBorders>
              <w:top w:val="nil"/>
              <w:left w:val="nil"/>
              <w:bottom w:val="single" w:sz="4" w:space="0" w:color="auto"/>
              <w:right w:val="single" w:sz="4" w:space="0" w:color="auto"/>
            </w:tcBorders>
          </w:tcPr>
          <w:p w14:paraId="53AAEF49"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Požární klasifikace stavebních výrobků a konstrukcí staveb - Část 3: Klasifikace podle výsledků zkoušek požární odolnosti výrobků a prvků běžných provozních instalací: požárně odolná potrubí a požární klapky</w:t>
            </w:r>
          </w:p>
        </w:tc>
      </w:tr>
      <w:tr w:rsidR="00A93C20" w:rsidRPr="00033FED" w14:paraId="378CF42E" w14:textId="77777777" w:rsidTr="0032474D">
        <w:trPr>
          <w:trHeight w:val="600"/>
        </w:trPr>
        <w:tc>
          <w:tcPr>
            <w:tcW w:w="2694" w:type="dxa"/>
            <w:tcBorders>
              <w:top w:val="nil"/>
              <w:left w:val="single" w:sz="4" w:space="0" w:color="auto"/>
              <w:bottom w:val="single" w:sz="4" w:space="0" w:color="auto"/>
              <w:right w:val="single" w:sz="4" w:space="0" w:color="auto"/>
            </w:tcBorders>
          </w:tcPr>
          <w:p w14:paraId="31800BC8"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0863</w:t>
            </w:r>
          </w:p>
        </w:tc>
        <w:tc>
          <w:tcPr>
            <w:tcW w:w="1275" w:type="dxa"/>
            <w:tcBorders>
              <w:top w:val="nil"/>
              <w:left w:val="nil"/>
              <w:bottom w:val="single" w:sz="4" w:space="0" w:color="auto"/>
              <w:right w:val="single" w:sz="4" w:space="0" w:color="auto"/>
            </w:tcBorders>
            <w:noWrap/>
          </w:tcPr>
          <w:p w14:paraId="1850C98E"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730863</w:t>
            </w:r>
          </w:p>
        </w:tc>
        <w:tc>
          <w:tcPr>
            <w:tcW w:w="5106" w:type="dxa"/>
            <w:tcBorders>
              <w:top w:val="nil"/>
              <w:left w:val="nil"/>
              <w:bottom w:val="single" w:sz="4" w:space="0" w:color="auto"/>
              <w:right w:val="single" w:sz="4" w:space="0" w:color="auto"/>
            </w:tcBorders>
          </w:tcPr>
          <w:p w14:paraId="6E51148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Požárně technické vlastnosti hmot. Stanovení šíření plamene po povrchu stavebních hmot</w:t>
            </w:r>
          </w:p>
        </w:tc>
      </w:tr>
      <w:tr w:rsidR="00A93C20" w:rsidRPr="00033FED" w14:paraId="4D9E6D7A" w14:textId="77777777" w:rsidTr="0032474D">
        <w:trPr>
          <w:trHeight w:val="600"/>
        </w:trPr>
        <w:tc>
          <w:tcPr>
            <w:tcW w:w="2694" w:type="dxa"/>
            <w:tcBorders>
              <w:top w:val="nil"/>
              <w:left w:val="single" w:sz="4" w:space="0" w:color="auto"/>
              <w:bottom w:val="single" w:sz="4" w:space="0" w:color="auto"/>
              <w:right w:val="single" w:sz="4" w:space="0" w:color="auto"/>
            </w:tcBorders>
          </w:tcPr>
          <w:p w14:paraId="358055A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lastRenderedPageBreak/>
              <w:t>ČSN 73 0872</w:t>
            </w:r>
          </w:p>
        </w:tc>
        <w:tc>
          <w:tcPr>
            <w:tcW w:w="1275" w:type="dxa"/>
            <w:tcBorders>
              <w:top w:val="nil"/>
              <w:left w:val="nil"/>
              <w:bottom w:val="single" w:sz="4" w:space="0" w:color="auto"/>
              <w:right w:val="single" w:sz="4" w:space="0" w:color="auto"/>
            </w:tcBorders>
            <w:noWrap/>
          </w:tcPr>
          <w:p w14:paraId="1763232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730872</w:t>
            </w:r>
          </w:p>
        </w:tc>
        <w:tc>
          <w:tcPr>
            <w:tcW w:w="5106" w:type="dxa"/>
            <w:tcBorders>
              <w:top w:val="nil"/>
              <w:left w:val="nil"/>
              <w:bottom w:val="single" w:sz="4" w:space="0" w:color="auto"/>
              <w:right w:val="single" w:sz="4" w:space="0" w:color="auto"/>
            </w:tcBorders>
          </w:tcPr>
          <w:p w14:paraId="5147E163"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Požární bezpečnost staveb. Ochrana staveb proti šíření požáru vzduchotechnickým zařízením</w:t>
            </w:r>
          </w:p>
        </w:tc>
      </w:tr>
      <w:tr w:rsidR="00A93C20" w:rsidRPr="00033FED" w14:paraId="48D99733" w14:textId="77777777" w:rsidTr="0032474D">
        <w:trPr>
          <w:trHeight w:val="300"/>
        </w:trPr>
        <w:tc>
          <w:tcPr>
            <w:tcW w:w="2694" w:type="dxa"/>
            <w:tcBorders>
              <w:top w:val="nil"/>
              <w:left w:val="single" w:sz="4" w:space="0" w:color="auto"/>
              <w:bottom w:val="single" w:sz="4" w:space="0" w:color="auto"/>
              <w:right w:val="single" w:sz="4" w:space="0" w:color="auto"/>
            </w:tcBorders>
          </w:tcPr>
          <w:p w14:paraId="51DACB58"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0873</w:t>
            </w:r>
          </w:p>
        </w:tc>
        <w:tc>
          <w:tcPr>
            <w:tcW w:w="1275" w:type="dxa"/>
            <w:tcBorders>
              <w:top w:val="nil"/>
              <w:left w:val="nil"/>
              <w:bottom w:val="single" w:sz="4" w:space="0" w:color="auto"/>
              <w:right w:val="single" w:sz="4" w:space="0" w:color="auto"/>
            </w:tcBorders>
            <w:noWrap/>
          </w:tcPr>
          <w:p w14:paraId="51B7C9A2"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730873</w:t>
            </w:r>
          </w:p>
        </w:tc>
        <w:tc>
          <w:tcPr>
            <w:tcW w:w="5106" w:type="dxa"/>
            <w:tcBorders>
              <w:top w:val="nil"/>
              <w:left w:val="nil"/>
              <w:bottom w:val="single" w:sz="4" w:space="0" w:color="auto"/>
              <w:right w:val="single" w:sz="4" w:space="0" w:color="auto"/>
            </w:tcBorders>
          </w:tcPr>
          <w:p w14:paraId="12BF1D74" w14:textId="33C6C2EF"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Požární bezpečnost staveb </w:t>
            </w:r>
            <w:r w:rsidR="00E67CF3" w:rsidRPr="00033FED">
              <w:rPr>
                <w:rFonts w:asciiTheme="minorHAnsi" w:hAnsiTheme="minorHAnsi" w:cstheme="minorHAnsi"/>
                <w:color w:val="000000"/>
                <w:lang w:eastAsia="cs-CZ"/>
              </w:rPr>
              <w:t>-</w:t>
            </w:r>
            <w:r w:rsidRPr="0062657F">
              <w:rPr>
                <w:rFonts w:asciiTheme="minorHAnsi" w:hAnsiTheme="minorHAnsi" w:cstheme="minorHAnsi"/>
                <w:color w:val="000000"/>
                <w:lang w:eastAsia="cs-CZ"/>
              </w:rPr>
              <w:t xml:space="preserve"> Zásobování požární vodou</w:t>
            </w:r>
          </w:p>
        </w:tc>
      </w:tr>
      <w:tr w:rsidR="00A93C20" w:rsidRPr="00033FED" w14:paraId="0B5D163D" w14:textId="77777777" w:rsidTr="0032474D">
        <w:trPr>
          <w:trHeight w:val="600"/>
        </w:trPr>
        <w:tc>
          <w:tcPr>
            <w:tcW w:w="2694" w:type="dxa"/>
            <w:tcBorders>
              <w:top w:val="nil"/>
              <w:left w:val="single" w:sz="4" w:space="0" w:color="auto"/>
              <w:bottom w:val="single" w:sz="4" w:space="0" w:color="auto"/>
              <w:right w:val="single" w:sz="4" w:space="0" w:color="auto"/>
            </w:tcBorders>
          </w:tcPr>
          <w:p w14:paraId="5E8A51DF"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0875</w:t>
            </w:r>
          </w:p>
        </w:tc>
        <w:tc>
          <w:tcPr>
            <w:tcW w:w="1275" w:type="dxa"/>
            <w:tcBorders>
              <w:top w:val="nil"/>
              <w:left w:val="nil"/>
              <w:bottom w:val="single" w:sz="4" w:space="0" w:color="auto"/>
              <w:right w:val="single" w:sz="4" w:space="0" w:color="auto"/>
            </w:tcBorders>
            <w:noWrap/>
          </w:tcPr>
          <w:p w14:paraId="7B73C9C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730875</w:t>
            </w:r>
          </w:p>
        </w:tc>
        <w:tc>
          <w:tcPr>
            <w:tcW w:w="5106" w:type="dxa"/>
            <w:tcBorders>
              <w:top w:val="nil"/>
              <w:left w:val="nil"/>
              <w:bottom w:val="single" w:sz="4" w:space="0" w:color="auto"/>
              <w:right w:val="single" w:sz="4" w:space="0" w:color="auto"/>
            </w:tcBorders>
          </w:tcPr>
          <w:p w14:paraId="240FC09D" w14:textId="6B310F62" w:rsidR="00A93C20" w:rsidRPr="0062657F" w:rsidRDefault="00E67CF3" w:rsidP="0032474D">
            <w:pPr>
              <w:jc w:val="left"/>
              <w:rPr>
                <w:rFonts w:asciiTheme="minorHAnsi" w:hAnsiTheme="minorHAnsi" w:cstheme="minorHAnsi"/>
                <w:color w:val="000000"/>
                <w:lang w:eastAsia="cs-CZ"/>
              </w:rPr>
            </w:pPr>
            <w:r w:rsidRPr="00033FED">
              <w:rPr>
                <w:rFonts w:asciiTheme="minorHAnsi" w:hAnsiTheme="minorHAnsi" w:cstheme="minorHAnsi"/>
                <w:color w:val="000000"/>
                <w:lang w:eastAsia="cs-CZ"/>
              </w:rPr>
              <w:t>Požární bezpečnost staveb - Stanovení podmínek pro navrhování elektrické požární signalizace v rámci požárně bezpečnostního řešení</w:t>
            </w:r>
          </w:p>
        </w:tc>
      </w:tr>
      <w:tr w:rsidR="00A93C20" w:rsidRPr="00033FED" w14:paraId="3E5ECF2D" w14:textId="77777777" w:rsidTr="0032474D">
        <w:trPr>
          <w:trHeight w:val="600"/>
        </w:trPr>
        <w:tc>
          <w:tcPr>
            <w:tcW w:w="2694" w:type="dxa"/>
            <w:tcBorders>
              <w:top w:val="nil"/>
              <w:left w:val="single" w:sz="4" w:space="0" w:color="auto"/>
              <w:bottom w:val="single" w:sz="4" w:space="0" w:color="auto"/>
              <w:right w:val="single" w:sz="4" w:space="0" w:color="auto"/>
            </w:tcBorders>
          </w:tcPr>
          <w:p w14:paraId="0D2AD56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EN 1443</w:t>
            </w:r>
          </w:p>
        </w:tc>
        <w:tc>
          <w:tcPr>
            <w:tcW w:w="1275" w:type="dxa"/>
            <w:tcBorders>
              <w:top w:val="nil"/>
              <w:left w:val="nil"/>
              <w:bottom w:val="single" w:sz="4" w:space="0" w:color="auto"/>
              <w:right w:val="single" w:sz="4" w:space="0" w:color="auto"/>
            </w:tcBorders>
            <w:noWrap/>
          </w:tcPr>
          <w:p w14:paraId="3F4A0046"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734200</w:t>
            </w:r>
          </w:p>
        </w:tc>
        <w:tc>
          <w:tcPr>
            <w:tcW w:w="5106" w:type="dxa"/>
            <w:tcBorders>
              <w:top w:val="nil"/>
              <w:left w:val="nil"/>
              <w:bottom w:val="single" w:sz="4" w:space="0" w:color="auto"/>
              <w:right w:val="single" w:sz="4" w:space="0" w:color="auto"/>
            </w:tcBorders>
          </w:tcPr>
          <w:p w14:paraId="14F9632F" w14:textId="54280428"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 xml:space="preserve">Komíny - </w:t>
            </w:r>
            <w:r w:rsidR="00E67CF3" w:rsidRPr="00033FED">
              <w:rPr>
                <w:rFonts w:asciiTheme="minorHAnsi" w:hAnsiTheme="minorHAnsi" w:cstheme="minorHAnsi"/>
                <w:color w:val="000000"/>
                <w:lang w:eastAsia="cs-CZ"/>
              </w:rPr>
              <w:t>Obecné</w:t>
            </w:r>
            <w:r w:rsidR="00E67CF3" w:rsidRPr="0062657F">
              <w:rPr>
                <w:rFonts w:asciiTheme="minorHAnsi" w:hAnsiTheme="minorHAnsi" w:cstheme="minorHAnsi"/>
                <w:color w:val="000000"/>
                <w:lang w:eastAsia="cs-CZ"/>
              </w:rPr>
              <w:t xml:space="preserve"> </w:t>
            </w:r>
            <w:r w:rsidRPr="0062657F">
              <w:rPr>
                <w:rFonts w:asciiTheme="minorHAnsi" w:hAnsiTheme="minorHAnsi" w:cstheme="minorHAnsi"/>
                <w:color w:val="000000"/>
                <w:lang w:eastAsia="cs-CZ"/>
              </w:rPr>
              <w:t>požadavky</w:t>
            </w:r>
          </w:p>
        </w:tc>
      </w:tr>
      <w:tr w:rsidR="00A93C20" w:rsidRPr="00033FED" w14:paraId="31B1FA02" w14:textId="77777777" w:rsidTr="0032474D">
        <w:trPr>
          <w:trHeight w:val="600"/>
        </w:trPr>
        <w:tc>
          <w:tcPr>
            <w:tcW w:w="2694" w:type="dxa"/>
            <w:tcBorders>
              <w:top w:val="nil"/>
              <w:left w:val="single" w:sz="4" w:space="0" w:color="auto"/>
              <w:bottom w:val="single" w:sz="4" w:space="0" w:color="auto"/>
              <w:right w:val="single" w:sz="4" w:space="0" w:color="auto"/>
            </w:tcBorders>
          </w:tcPr>
          <w:p w14:paraId="563EC7AA"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ČSN 73 4201</w:t>
            </w:r>
          </w:p>
        </w:tc>
        <w:tc>
          <w:tcPr>
            <w:tcW w:w="1275" w:type="dxa"/>
            <w:tcBorders>
              <w:top w:val="nil"/>
              <w:left w:val="nil"/>
              <w:bottom w:val="single" w:sz="4" w:space="0" w:color="auto"/>
              <w:right w:val="single" w:sz="4" w:space="0" w:color="auto"/>
            </w:tcBorders>
            <w:noWrap/>
          </w:tcPr>
          <w:p w14:paraId="417EA830"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734201</w:t>
            </w:r>
          </w:p>
        </w:tc>
        <w:tc>
          <w:tcPr>
            <w:tcW w:w="5106" w:type="dxa"/>
            <w:tcBorders>
              <w:top w:val="nil"/>
              <w:left w:val="nil"/>
              <w:bottom w:val="single" w:sz="4" w:space="0" w:color="auto"/>
              <w:right w:val="single" w:sz="4" w:space="0" w:color="auto"/>
            </w:tcBorders>
          </w:tcPr>
          <w:p w14:paraId="330714B4" w14:textId="77777777" w:rsidR="00A93C20" w:rsidRPr="0062657F" w:rsidRDefault="00A93C20" w:rsidP="0032474D">
            <w:pPr>
              <w:jc w:val="left"/>
              <w:rPr>
                <w:rFonts w:asciiTheme="minorHAnsi" w:hAnsiTheme="minorHAnsi" w:cstheme="minorHAnsi"/>
                <w:color w:val="000000"/>
                <w:lang w:eastAsia="cs-CZ"/>
              </w:rPr>
            </w:pPr>
            <w:r w:rsidRPr="0062657F">
              <w:rPr>
                <w:rFonts w:asciiTheme="minorHAnsi" w:hAnsiTheme="minorHAnsi" w:cstheme="minorHAnsi"/>
                <w:color w:val="000000"/>
                <w:lang w:eastAsia="cs-CZ"/>
              </w:rPr>
              <w:t>Komíny a kouřovody - Navrhování, provádění a připojování spotřebičů paliv</w:t>
            </w:r>
          </w:p>
        </w:tc>
      </w:tr>
    </w:tbl>
    <w:p w14:paraId="13D0F68C" w14:textId="77777777" w:rsidR="00A93C20" w:rsidRPr="0062657F" w:rsidRDefault="00A93C20" w:rsidP="0062657F">
      <w:pPr>
        <w:spacing w:before="160"/>
        <w:rPr>
          <w:rFonts w:asciiTheme="minorHAnsi" w:hAnsiTheme="minorHAnsi" w:cstheme="minorHAnsi"/>
        </w:rPr>
      </w:pPr>
      <w:r w:rsidRPr="0062657F">
        <w:rPr>
          <w:rFonts w:asciiTheme="minorHAnsi" w:hAnsiTheme="minorHAnsi" w:cstheme="minorHAnsi"/>
        </w:rPr>
        <w:t>Seznam technických podmínek a vzorových listů staveb pozemních komunikací:</w:t>
      </w:r>
    </w:p>
    <w:tbl>
      <w:tblPr>
        <w:tblW w:w="9045" w:type="dxa"/>
        <w:tblInd w:w="-5" w:type="dxa"/>
        <w:tblCellMar>
          <w:left w:w="70" w:type="dxa"/>
          <w:right w:w="70" w:type="dxa"/>
        </w:tblCellMar>
        <w:tblLook w:val="00A0" w:firstRow="1" w:lastRow="0" w:firstColumn="1" w:lastColumn="0" w:noHBand="0" w:noVBand="0"/>
      </w:tblPr>
      <w:tblGrid>
        <w:gridCol w:w="1560"/>
        <w:gridCol w:w="7485"/>
      </w:tblGrid>
      <w:tr w:rsidR="00A93C20" w:rsidRPr="00033FED" w14:paraId="542C98AC" w14:textId="77777777" w:rsidTr="05A6C8E2">
        <w:trPr>
          <w:trHeight w:val="300"/>
        </w:trPr>
        <w:tc>
          <w:tcPr>
            <w:tcW w:w="9045" w:type="dxa"/>
            <w:gridSpan w:val="2"/>
            <w:tcBorders>
              <w:top w:val="single" w:sz="4" w:space="0" w:color="auto"/>
              <w:left w:val="single" w:sz="4" w:space="0" w:color="auto"/>
              <w:bottom w:val="single" w:sz="4" w:space="0" w:color="auto"/>
              <w:right w:val="single" w:sz="4" w:space="0" w:color="auto"/>
            </w:tcBorders>
            <w:noWrap/>
            <w:vAlign w:val="bottom"/>
          </w:tcPr>
          <w:p w14:paraId="528F07D7" w14:textId="77777777" w:rsidR="00A93C20" w:rsidRPr="0062657F" w:rsidRDefault="00A93C20">
            <w:pPr>
              <w:jc w:val="center"/>
              <w:rPr>
                <w:rFonts w:asciiTheme="minorHAnsi" w:hAnsiTheme="minorHAnsi" w:cstheme="minorHAnsi"/>
                <w:b/>
                <w:bCs/>
                <w:color w:val="000000"/>
                <w:lang w:eastAsia="cs-CZ"/>
              </w:rPr>
            </w:pPr>
            <w:r w:rsidRPr="0062657F">
              <w:rPr>
                <w:rFonts w:asciiTheme="minorHAnsi" w:hAnsiTheme="minorHAnsi" w:cstheme="minorHAnsi"/>
                <w:b/>
                <w:bCs/>
                <w:color w:val="000000"/>
                <w:lang w:eastAsia="cs-CZ"/>
              </w:rPr>
              <w:t>Základní technické podmínky</w:t>
            </w:r>
          </w:p>
        </w:tc>
      </w:tr>
      <w:tr w:rsidR="00A93C20" w:rsidRPr="00033FED" w14:paraId="4D2180C5" w14:textId="69FDD4E0" w:rsidTr="05A6C8E2">
        <w:trPr>
          <w:trHeight w:val="300"/>
        </w:trPr>
        <w:tc>
          <w:tcPr>
            <w:tcW w:w="1560" w:type="dxa"/>
            <w:tcBorders>
              <w:top w:val="nil"/>
              <w:left w:val="single" w:sz="4" w:space="0" w:color="auto"/>
              <w:bottom w:val="single" w:sz="4" w:space="0" w:color="auto"/>
              <w:right w:val="single" w:sz="4" w:space="0" w:color="auto"/>
            </w:tcBorders>
            <w:vAlign w:val="center"/>
          </w:tcPr>
          <w:p w14:paraId="4DE9E8F5" w14:textId="1E345F8E" w:rsidR="00A93C20" w:rsidRPr="0062657F" w:rsidRDefault="7273109E">
            <w:pPr>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 xml:space="preserve">TP </w:t>
            </w:r>
            <w:r w:rsidR="6B940D4C" w:rsidRPr="0062657F">
              <w:rPr>
                <w:rFonts w:asciiTheme="minorHAnsi" w:hAnsiTheme="minorHAnsi" w:cstheme="minorHAnsi"/>
                <w:color w:val="000000" w:themeColor="text1"/>
                <w:lang w:eastAsia="cs-CZ"/>
              </w:rPr>
              <w:t>114</w:t>
            </w:r>
          </w:p>
        </w:tc>
        <w:tc>
          <w:tcPr>
            <w:tcW w:w="7485" w:type="dxa"/>
            <w:tcBorders>
              <w:top w:val="nil"/>
              <w:left w:val="nil"/>
              <w:bottom w:val="single" w:sz="4" w:space="0" w:color="auto"/>
              <w:right w:val="single" w:sz="4" w:space="0" w:color="auto"/>
            </w:tcBorders>
            <w:vAlign w:val="center"/>
          </w:tcPr>
          <w:p w14:paraId="219ADD1E" w14:textId="0582121F"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Ocelová svodidla na pozemních komunikacích</w:t>
            </w:r>
          </w:p>
        </w:tc>
      </w:tr>
      <w:tr w:rsidR="00A93C20" w:rsidRPr="00033FED" w14:paraId="1DCE3314"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1955DA3D" w14:textId="639082C7" w:rsidR="00A93C20" w:rsidRPr="0062657F" w:rsidRDefault="7273109E">
            <w:pPr>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 xml:space="preserve">TP </w:t>
            </w:r>
            <w:r w:rsidR="7E22A5CD" w:rsidRPr="0062657F">
              <w:rPr>
                <w:rFonts w:asciiTheme="minorHAnsi" w:hAnsiTheme="minorHAnsi" w:cstheme="minorHAnsi"/>
                <w:color w:val="000000" w:themeColor="text1"/>
                <w:lang w:eastAsia="cs-CZ"/>
              </w:rPr>
              <w:t>108</w:t>
            </w:r>
          </w:p>
        </w:tc>
        <w:tc>
          <w:tcPr>
            <w:tcW w:w="7485" w:type="dxa"/>
            <w:tcBorders>
              <w:top w:val="nil"/>
              <w:left w:val="nil"/>
              <w:bottom w:val="single" w:sz="4" w:space="0" w:color="auto"/>
              <w:right w:val="single" w:sz="4" w:space="0" w:color="auto"/>
            </w:tcBorders>
            <w:vAlign w:val="center"/>
          </w:tcPr>
          <w:p w14:paraId="0DA21361"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Zásady pro dopravní značení na pozemních komunikacích</w:t>
            </w:r>
          </w:p>
        </w:tc>
      </w:tr>
      <w:tr w:rsidR="00A93C20" w:rsidRPr="00033FED" w14:paraId="1F0C1FBE"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0A8A3AA5"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TP 66</w:t>
            </w:r>
          </w:p>
        </w:tc>
        <w:tc>
          <w:tcPr>
            <w:tcW w:w="7485" w:type="dxa"/>
            <w:tcBorders>
              <w:top w:val="nil"/>
              <w:left w:val="nil"/>
              <w:bottom w:val="single" w:sz="4" w:space="0" w:color="auto"/>
              <w:right w:val="single" w:sz="4" w:space="0" w:color="auto"/>
            </w:tcBorders>
            <w:vAlign w:val="center"/>
          </w:tcPr>
          <w:p w14:paraId="73F87E24" w14:textId="7B7A255C" w:rsidR="00A93C20" w:rsidRPr="0062657F" w:rsidRDefault="00E67CF3">
            <w:pPr>
              <w:rPr>
                <w:rFonts w:asciiTheme="minorHAnsi" w:hAnsiTheme="minorHAnsi" w:cstheme="minorHAnsi"/>
                <w:color w:val="000000"/>
                <w:lang w:eastAsia="cs-CZ"/>
              </w:rPr>
            </w:pPr>
            <w:r w:rsidRPr="00033FED">
              <w:rPr>
                <w:rFonts w:asciiTheme="minorHAnsi" w:hAnsiTheme="minorHAnsi" w:cstheme="minorHAnsi"/>
                <w:color w:val="000000"/>
                <w:lang w:eastAsia="cs-CZ"/>
              </w:rPr>
              <w:t>Zásady pro označování pracovních míst na pozemních komunikacích</w:t>
            </w:r>
          </w:p>
        </w:tc>
      </w:tr>
      <w:tr w:rsidR="00A93C20" w:rsidRPr="00033FED" w14:paraId="71F07EAB" w14:textId="77777777" w:rsidTr="05A6C8E2">
        <w:trPr>
          <w:trHeight w:val="300"/>
        </w:trPr>
        <w:tc>
          <w:tcPr>
            <w:tcW w:w="1560" w:type="dxa"/>
            <w:tcBorders>
              <w:top w:val="single" w:sz="4" w:space="0" w:color="auto"/>
              <w:left w:val="single" w:sz="4" w:space="0" w:color="auto"/>
              <w:bottom w:val="single" w:sz="4" w:space="0" w:color="auto"/>
              <w:right w:val="single" w:sz="4" w:space="0" w:color="auto"/>
            </w:tcBorders>
            <w:vAlign w:val="center"/>
          </w:tcPr>
          <w:p w14:paraId="2F2A8ED2" w14:textId="72CD165D" w:rsidR="00A93C20" w:rsidRPr="0062657F" w:rsidRDefault="7273109E">
            <w:pPr>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 xml:space="preserve">TP </w:t>
            </w:r>
            <w:r w:rsidR="759FF5DA" w:rsidRPr="0062657F">
              <w:rPr>
                <w:rFonts w:asciiTheme="minorHAnsi" w:hAnsiTheme="minorHAnsi" w:cstheme="minorHAnsi"/>
                <w:color w:val="000000" w:themeColor="text1"/>
                <w:lang w:eastAsia="cs-CZ"/>
              </w:rPr>
              <w:t>133</w:t>
            </w:r>
          </w:p>
        </w:tc>
        <w:tc>
          <w:tcPr>
            <w:tcW w:w="7485" w:type="dxa"/>
            <w:tcBorders>
              <w:top w:val="single" w:sz="4" w:space="0" w:color="auto"/>
              <w:left w:val="nil"/>
              <w:bottom w:val="single" w:sz="4" w:space="0" w:color="auto"/>
              <w:right w:val="single" w:sz="4" w:space="0" w:color="auto"/>
            </w:tcBorders>
            <w:vAlign w:val="center"/>
          </w:tcPr>
          <w:p w14:paraId="0EB5DD1E" w14:textId="7B98109D" w:rsidR="00A93C20" w:rsidRPr="0062657F" w:rsidRDefault="00E67CF3">
            <w:pPr>
              <w:rPr>
                <w:rFonts w:asciiTheme="minorHAnsi" w:hAnsiTheme="minorHAnsi" w:cstheme="minorHAnsi"/>
                <w:color w:val="000000"/>
                <w:lang w:eastAsia="cs-CZ"/>
              </w:rPr>
            </w:pPr>
            <w:r w:rsidRPr="00033FED">
              <w:rPr>
                <w:rFonts w:asciiTheme="minorHAnsi" w:hAnsiTheme="minorHAnsi" w:cstheme="minorHAnsi"/>
                <w:color w:val="000000"/>
                <w:lang w:eastAsia="cs-CZ"/>
              </w:rPr>
              <w:t>Zásady pro vodorovné dopravní značení pozemních komunikací</w:t>
            </w:r>
          </w:p>
        </w:tc>
      </w:tr>
      <w:tr w:rsidR="00A93C20" w:rsidRPr="00033FED" w14:paraId="31862D24" w14:textId="77777777" w:rsidTr="05A6C8E2">
        <w:trPr>
          <w:trHeight w:val="300"/>
        </w:trPr>
        <w:tc>
          <w:tcPr>
            <w:tcW w:w="1560" w:type="dxa"/>
            <w:tcBorders>
              <w:top w:val="single" w:sz="4" w:space="0" w:color="auto"/>
              <w:left w:val="single" w:sz="4" w:space="0" w:color="auto"/>
              <w:bottom w:val="single" w:sz="4" w:space="0" w:color="auto"/>
              <w:right w:val="single" w:sz="4" w:space="0" w:color="auto"/>
            </w:tcBorders>
            <w:vAlign w:val="center"/>
          </w:tcPr>
          <w:p w14:paraId="32385DDC"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TP 76</w:t>
            </w:r>
          </w:p>
        </w:tc>
        <w:tc>
          <w:tcPr>
            <w:tcW w:w="7485" w:type="dxa"/>
            <w:tcBorders>
              <w:top w:val="single" w:sz="4" w:space="0" w:color="auto"/>
              <w:left w:val="nil"/>
              <w:bottom w:val="single" w:sz="4" w:space="0" w:color="auto"/>
              <w:right w:val="single" w:sz="4" w:space="0" w:color="auto"/>
            </w:tcBorders>
            <w:vAlign w:val="center"/>
          </w:tcPr>
          <w:p w14:paraId="37757E97"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Geotechnický průzkum pro pozemní komunikace</w:t>
            </w:r>
          </w:p>
        </w:tc>
      </w:tr>
      <w:tr w:rsidR="00A93C20" w:rsidRPr="00033FED" w14:paraId="7E3FCA27"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037E8018"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TP 83</w:t>
            </w:r>
          </w:p>
        </w:tc>
        <w:tc>
          <w:tcPr>
            <w:tcW w:w="7485" w:type="dxa"/>
            <w:tcBorders>
              <w:top w:val="nil"/>
              <w:left w:val="nil"/>
              <w:bottom w:val="single" w:sz="4" w:space="0" w:color="auto"/>
              <w:right w:val="single" w:sz="4" w:space="0" w:color="auto"/>
            </w:tcBorders>
            <w:vAlign w:val="center"/>
          </w:tcPr>
          <w:p w14:paraId="2704CD2C"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Odvodnění pozemních komunikací</w:t>
            </w:r>
          </w:p>
        </w:tc>
      </w:tr>
      <w:tr w:rsidR="00A93C20" w:rsidRPr="00033FED" w14:paraId="0ED7D122"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703B2AB5"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TP 85</w:t>
            </w:r>
          </w:p>
        </w:tc>
        <w:tc>
          <w:tcPr>
            <w:tcW w:w="7485" w:type="dxa"/>
            <w:tcBorders>
              <w:top w:val="nil"/>
              <w:left w:val="nil"/>
              <w:bottom w:val="single" w:sz="4" w:space="0" w:color="auto"/>
              <w:right w:val="single" w:sz="4" w:space="0" w:color="auto"/>
            </w:tcBorders>
            <w:vAlign w:val="center"/>
          </w:tcPr>
          <w:p w14:paraId="28E25B5D"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Zpomalovací prahy</w:t>
            </w:r>
          </w:p>
        </w:tc>
      </w:tr>
      <w:tr w:rsidR="00A93C20" w:rsidRPr="00033FED" w14:paraId="03B22274"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087ED0BC"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TP 94</w:t>
            </w:r>
          </w:p>
        </w:tc>
        <w:tc>
          <w:tcPr>
            <w:tcW w:w="7485" w:type="dxa"/>
            <w:tcBorders>
              <w:top w:val="nil"/>
              <w:left w:val="nil"/>
              <w:bottom w:val="single" w:sz="4" w:space="0" w:color="auto"/>
              <w:right w:val="single" w:sz="4" w:space="0" w:color="auto"/>
            </w:tcBorders>
            <w:vAlign w:val="center"/>
          </w:tcPr>
          <w:p w14:paraId="041A6570"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Úprava zemin</w:t>
            </w:r>
          </w:p>
        </w:tc>
      </w:tr>
      <w:tr w:rsidR="00A93C20" w:rsidRPr="00033FED" w14:paraId="75EE206C"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63E0686C"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TP 95</w:t>
            </w:r>
          </w:p>
        </w:tc>
        <w:tc>
          <w:tcPr>
            <w:tcW w:w="7485" w:type="dxa"/>
            <w:tcBorders>
              <w:top w:val="nil"/>
              <w:left w:val="nil"/>
              <w:bottom w:val="single" w:sz="4" w:space="0" w:color="auto"/>
              <w:right w:val="single" w:sz="4" w:space="0" w:color="auto"/>
            </w:tcBorders>
            <w:vAlign w:val="center"/>
          </w:tcPr>
          <w:p w14:paraId="3312DE7D"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Vrstevnaté násypy pozemních komunikací</w:t>
            </w:r>
          </w:p>
        </w:tc>
      </w:tr>
      <w:tr w:rsidR="00A93C20" w:rsidRPr="00033FED" w14:paraId="7B263B42"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4B5EC638"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TP 97</w:t>
            </w:r>
          </w:p>
        </w:tc>
        <w:tc>
          <w:tcPr>
            <w:tcW w:w="7485" w:type="dxa"/>
            <w:tcBorders>
              <w:top w:val="nil"/>
              <w:left w:val="nil"/>
              <w:bottom w:val="single" w:sz="4" w:space="0" w:color="auto"/>
              <w:right w:val="single" w:sz="4" w:space="0" w:color="auto"/>
            </w:tcBorders>
            <w:vAlign w:val="center"/>
          </w:tcPr>
          <w:p w14:paraId="0DE73D45" w14:textId="46A5EB54" w:rsidR="00A93C20" w:rsidRPr="0062657F" w:rsidRDefault="00A33AF3">
            <w:pPr>
              <w:rPr>
                <w:rFonts w:asciiTheme="minorHAnsi" w:hAnsiTheme="minorHAnsi" w:cstheme="minorHAnsi"/>
                <w:color w:val="000000"/>
                <w:lang w:eastAsia="cs-CZ"/>
              </w:rPr>
            </w:pPr>
            <w:r w:rsidRPr="0062657F">
              <w:rPr>
                <w:rFonts w:asciiTheme="minorHAnsi" w:hAnsiTheme="minorHAnsi" w:cstheme="minorHAnsi"/>
              </w:rPr>
              <w:t>Geotextilie a další geosyntetické materiály v zemním tělese pozemních komunikací</w:t>
            </w:r>
          </w:p>
        </w:tc>
      </w:tr>
      <w:tr w:rsidR="00A93C20" w:rsidRPr="00033FED" w14:paraId="6978FA12"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04BC3FDA"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TP 100</w:t>
            </w:r>
          </w:p>
        </w:tc>
        <w:tc>
          <w:tcPr>
            <w:tcW w:w="7485" w:type="dxa"/>
            <w:tcBorders>
              <w:top w:val="nil"/>
              <w:left w:val="nil"/>
              <w:bottom w:val="single" w:sz="4" w:space="0" w:color="auto"/>
              <w:right w:val="single" w:sz="4" w:space="0" w:color="auto"/>
            </w:tcBorders>
            <w:vAlign w:val="center"/>
          </w:tcPr>
          <w:p w14:paraId="44EA3ED3"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Zásady pro orientační dopravní značení na pozemních komunikacích</w:t>
            </w:r>
          </w:p>
        </w:tc>
      </w:tr>
      <w:tr w:rsidR="00A93C20" w:rsidRPr="00033FED" w14:paraId="53A02819"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611E6113"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TP 103</w:t>
            </w:r>
          </w:p>
        </w:tc>
        <w:tc>
          <w:tcPr>
            <w:tcW w:w="7485" w:type="dxa"/>
            <w:tcBorders>
              <w:top w:val="nil"/>
              <w:left w:val="nil"/>
              <w:bottom w:val="single" w:sz="4" w:space="0" w:color="auto"/>
              <w:right w:val="single" w:sz="4" w:space="0" w:color="auto"/>
            </w:tcBorders>
            <w:vAlign w:val="center"/>
          </w:tcPr>
          <w:p w14:paraId="657EFC41"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Navrhování obytných a pěších zón</w:t>
            </w:r>
          </w:p>
        </w:tc>
      </w:tr>
      <w:tr w:rsidR="00A93C20" w:rsidRPr="00033FED" w14:paraId="0917F971"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422F22CB"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TP 105</w:t>
            </w:r>
          </w:p>
        </w:tc>
        <w:tc>
          <w:tcPr>
            <w:tcW w:w="7485" w:type="dxa"/>
            <w:tcBorders>
              <w:top w:val="nil"/>
              <w:left w:val="nil"/>
              <w:bottom w:val="single" w:sz="4" w:space="0" w:color="auto"/>
              <w:right w:val="single" w:sz="4" w:space="0" w:color="auto"/>
            </w:tcBorders>
            <w:vAlign w:val="center"/>
          </w:tcPr>
          <w:p w14:paraId="2556AC2D"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Nakládání s odpady vznikajícími při výstavbě, opravách a údržbě pozemních komunikací</w:t>
            </w:r>
          </w:p>
        </w:tc>
      </w:tr>
      <w:tr w:rsidR="00A93C20" w:rsidRPr="00033FED" w14:paraId="1D8F4827"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77C91547" w14:textId="6641C41D" w:rsidR="00A93C20" w:rsidRPr="0062657F" w:rsidRDefault="00A33AF3">
            <w:pPr>
              <w:rPr>
                <w:rFonts w:asciiTheme="minorHAnsi" w:hAnsiTheme="minorHAnsi" w:cstheme="minorHAnsi"/>
                <w:color w:val="000000"/>
                <w:lang w:eastAsia="cs-CZ"/>
              </w:rPr>
            </w:pPr>
            <w:r w:rsidRPr="00033FED">
              <w:rPr>
                <w:rFonts w:asciiTheme="minorHAnsi" w:hAnsiTheme="minorHAnsi" w:cstheme="minorHAnsi"/>
                <w:color w:val="000000" w:themeColor="text1"/>
                <w:lang w:eastAsia="cs-CZ"/>
              </w:rPr>
              <w:t>TP 114</w:t>
            </w:r>
          </w:p>
        </w:tc>
        <w:tc>
          <w:tcPr>
            <w:tcW w:w="7485" w:type="dxa"/>
            <w:tcBorders>
              <w:top w:val="nil"/>
              <w:left w:val="nil"/>
              <w:bottom w:val="single" w:sz="4" w:space="0" w:color="auto"/>
              <w:right w:val="single" w:sz="4" w:space="0" w:color="auto"/>
            </w:tcBorders>
            <w:vAlign w:val="center"/>
          </w:tcPr>
          <w:p w14:paraId="78422B97"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Svodidla na pozemních komunikacích</w:t>
            </w:r>
          </w:p>
        </w:tc>
      </w:tr>
      <w:tr w:rsidR="00A93C20" w:rsidRPr="00033FED" w14:paraId="26DA73AF"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1CCFC33B"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TP 131</w:t>
            </w:r>
          </w:p>
        </w:tc>
        <w:tc>
          <w:tcPr>
            <w:tcW w:w="7485" w:type="dxa"/>
            <w:tcBorders>
              <w:top w:val="nil"/>
              <w:left w:val="nil"/>
              <w:bottom w:val="single" w:sz="4" w:space="0" w:color="auto"/>
              <w:right w:val="single" w:sz="4" w:space="0" w:color="auto"/>
            </w:tcBorders>
            <w:vAlign w:val="center"/>
          </w:tcPr>
          <w:p w14:paraId="698177B6"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Zásady pro úpravy silnic včetně průtahů obcemi</w:t>
            </w:r>
          </w:p>
        </w:tc>
      </w:tr>
      <w:tr w:rsidR="00A93C20" w:rsidRPr="00033FED" w14:paraId="63CECD4C"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2594D000"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TP 132</w:t>
            </w:r>
          </w:p>
        </w:tc>
        <w:tc>
          <w:tcPr>
            <w:tcW w:w="7485" w:type="dxa"/>
            <w:tcBorders>
              <w:top w:val="nil"/>
              <w:left w:val="nil"/>
              <w:bottom w:val="single" w:sz="4" w:space="0" w:color="auto"/>
              <w:right w:val="single" w:sz="4" w:space="0" w:color="auto"/>
            </w:tcBorders>
            <w:vAlign w:val="center"/>
          </w:tcPr>
          <w:p w14:paraId="58FC5828" w14:textId="105AF271" w:rsidR="00A93C20" w:rsidRPr="0062657F" w:rsidRDefault="4C231154">
            <w:pPr>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 xml:space="preserve">Zásady </w:t>
            </w:r>
            <w:r w:rsidR="5458E02A" w:rsidRPr="0062657F">
              <w:rPr>
                <w:rFonts w:asciiTheme="minorHAnsi" w:hAnsiTheme="minorHAnsi" w:cstheme="minorHAnsi"/>
                <w:color w:val="000000" w:themeColor="text1"/>
                <w:lang w:eastAsia="cs-CZ"/>
              </w:rPr>
              <w:t>zklidňování dopravy na pozemních komunikacích v obcích</w:t>
            </w:r>
          </w:p>
        </w:tc>
      </w:tr>
      <w:tr w:rsidR="00A93C20" w:rsidRPr="00033FED" w14:paraId="0715AD25"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0FA6C37D"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TP 133</w:t>
            </w:r>
          </w:p>
        </w:tc>
        <w:tc>
          <w:tcPr>
            <w:tcW w:w="7485" w:type="dxa"/>
            <w:tcBorders>
              <w:top w:val="nil"/>
              <w:left w:val="nil"/>
              <w:bottom w:val="single" w:sz="4" w:space="0" w:color="auto"/>
              <w:right w:val="single" w:sz="4" w:space="0" w:color="auto"/>
            </w:tcBorders>
            <w:vAlign w:val="center"/>
          </w:tcPr>
          <w:p w14:paraId="0BA654F3"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Zásady pro vodorovné dopravní značení na pozemních komunikacích</w:t>
            </w:r>
          </w:p>
        </w:tc>
      </w:tr>
      <w:tr w:rsidR="00A93C20" w:rsidRPr="00033FED" w14:paraId="335ACB31"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65A02720"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TP 145</w:t>
            </w:r>
          </w:p>
        </w:tc>
        <w:tc>
          <w:tcPr>
            <w:tcW w:w="7485" w:type="dxa"/>
            <w:tcBorders>
              <w:top w:val="nil"/>
              <w:left w:val="nil"/>
              <w:bottom w:val="single" w:sz="4" w:space="0" w:color="auto"/>
              <w:right w:val="single" w:sz="4" w:space="0" w:color="auto"/>
            </w:tcBorders>
            <w:vAlign w:val="center"/>
          </w:tcPr>
          <w:p w14:paraId="4C09E9CA"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Zásady pro navrhování úprav průtahů silnic obcemi</w:t>
            </w:r>
          </w:p>
        </w:tc>
      </w:tr>
      <w:tr w:rsidR="00A93C20" w:rsidRPr="00033FED" w14:paraId="59F3BB92"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3D31E45A"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lastRenderedPageBreak/>
              <w:t>TP 146</w:t>
            </w:r>
          </w:p>
        </w:tc>
        <w:tc>
          <w:tcPr>
            <w:tcW w:w="7485" w:type="dxa"/>
            <w:tcBorders>
              <w:top w:val="nil"/>
              <w:left w:val="nil"/>
              <w:bottom w:val="single" w:sz="4" w:space="0" w:color="auto"/>
              <w:right w:val="single" w:sz="4" w:space="0" w:color="auto"/>
            </w:tcBorders>
            <w:vAlign w:val="center"/>
          </w:tcPr>
          <w:p w14:paraId="3E122A76" w14:textId="3504D751" w:rsidR="00A93C20" w:rsidRPr="0062657F" w:rsidRDefault="539A0831">
            <w:pPr>
              <w:rPr>
                <w:rFonts w:asciiTheme="minorHAnsi" w:hAnsiTheme="minorHAnsi" w:cstheme="minorHAnsi"/>
              </w:rPr>
            </w:pPr>
            <w:r w:rsidRPr="0062657F">
              <w:rPr>
                <w:rFonts w:asciiTheme="minorHAnsi" w:hAnsiTheme="minorHAnsi" w:cstheme="minorHAnsi"/>
                <w:color w:val="000000" w:themeColor="text1"/>
                <w:lang w:eastAsia="cs-CZ"/>
              </w:rPr>
              <w:t>Provádění výkopů a jejich zásypů ve stávajících pozemních komunikacích</w:t>
            </w:r>
          </w:p>
        </w:tc>
      </w:tr>
      <w:tr w:rsidR="00A93C20" w:rsidRPr="00033FED" w14:paraId="03455041"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766FAD8C"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TP 155</w:t>
            </w:r>
          </w:p>
        </w:tc>
        <w:tc>
          <w:tcPr>
            <w:tcW w:w="7485" w:type="dxa"/>
            <w:tcBorders>
              <w:top w:val="nil"/>
              <w:left w:val="nil"/>
              <w:bottom w:val="single" w:sz="4" w:space="0" w:color="auto"/>
              <w:right w:val="single" w:sz="4" w:space="0" w:color="auto"/>
            </w:tcBorders>
            <w:vAlign w:val="center"/>
          </w:tcPr>
          <w:p w14:paraId="3561C813"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Betonové mosty a konstrukce staveb PK</w:t>
            </w:r>
          </w:p>
        </w:tc>
      </w:tr>
      <w:tr w:rsidR="00A93C20" w:rsidRPr="00033FED" w14:paraId="7A4AABEC"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15248ECE"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TP 169</w:t>
            </w:r>
          </w:p>
        </w:tc>
        <w:tc>
          <w:tcPr>
            <w:tcW w:w="7485" w:type="dxa"/>
            <w:tcBorders>
              <w:top w:val="nil"/>
              <w:left w:val="nil"/>
              <w:bottom w:val="single" w:sz="4" w:space="0" w:color="auto"/>
              <w:right w:val="single" w:sz="4" w:space="0" w:color="auto"/>
            </w:tcBorders>
            <w:vAlign w:val="center"/>
          </w:tcPr>
          <w:p w14:paraId="3687295D"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Zásady pro označování dopravních situací na pozemních komunikacích</w:t>
            </w:r>
          </w:p>
        </w:tc>
      </w:tr>
      <w:tr w:rsidR="00A93C20" w:rsidRPr="00033FED" w14:paraId="093A1D2C"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1DB28674"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TP 170</w:t>
            </w:r>
          </w:p>
        </w:tc>
        <w:tc>
          <w:tcPr>
            <w:tcW w:w="7485" w:type="dxa"/>
            <w:tcBorders>
              <w:top w:val="nil"/>
              <w:left w:val="nil"/>
              <w:bottom w:val="single" w:sz="4" w:space="0" w:color="auto"/>
              <w:right w:val="single" w:sz="4" w:space="0" w:color="auto"/>
            </w:tcBorders>
            <w:vAlign w:val="center"/>
          </w:tcPr>
          <w:p w14:paraId="64DCE495"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Navrhování vozovek pozemních komunikací</w:t>
            </w:r>
          </w:p>
        </w:tc>
      </w:tr>
      <w:tr w:rsidR="00A93C20" w:rsidRPr="00033FED" w14:paraId="4276BF0C"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157DC9D3"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TP 171</w:t>
            </w:r>
          </w:p>
        </w:tc>
        <w:tc>
          <w:tcPr>
            <w:tcW w:w="7485" w:type="dxa"/>
            <w:tcBorders>
              <w:top w:val="nil"/>
              <w:left w:val="nil"/>
              <w:bottom w:val="single" w:sz="4" w:space="0" w:color="auto"/>
              <w:right w:val="single" w:sz="4" w:space="0" w:color="auto"/>
            </w:tcBorders>
            <w:vAlign w:val="center"/>
          </w:tcPr>
          <w:p w14:paraId="15B456E8"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Vlečné křivky pro ověřování průjezdnosti směrových prvků pozemních komunikací</w:t>
            </w:r>
          </w:p>
        </w:tc>
      </w:tr>
      <w:tr w:rsidR="00A93C20" w:rsidRPr="00033FED" w14:paraId="605B3188"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608C151C"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TP 186</w:t>
            </w:r>
          </w:p>
        </w:tc>
        <w:tc>
          <w:tcPr>
            <w:tcW w:w="7485" w:type="dxa"/>
            <w:tcBorders>
              <w:top w:val="nil"/>
              <w:left w:val="nil"/>
              <w:bottom w:val="single" w:sz="4" w:space="0" w:color="auto"/>
              <w:right w:val="single" w:sz="4" w:space="0" w:color="auto"/>
            </w:tcBorders>
            <w:vAlign w:val="center"/>
          </w:tcPr>
          <w:p w14:paraId="7912C6A2"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Zábradlí na pozemních komunikacích</w:t>
            </w:r>
          </w:p>
        </w:tc>
      </w:tr>
      <w:tr w:rsidR="00A93C20" w:rsidRPr="00033FED" w14:paraId="40EF7B58"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258811D7"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TP 192</w:t>
            </w:r>
          </w:p>
        </w:tc>
        <w:tc>
          <w:tcPr>
            <w:tcW w:w="7485" w:type="dxa"/>
            <w:tcBorders>
              <w:top w:val="nil"/>
              <w:left w:val="nil"/>
              <w:bottom w:val="single" w:sz="4" w:space="0" w:color="auto"/>
              <w:right w:val="single" w:sz="4" w:space="0" w:color="auto"/>
            </w:tcBorders>
            <w:vAlign w:val="center"/>
          </w:tcPr>
          <w:p w14:paraId="70211A01" w14:textId="040D7B22" w:rsidR="00A93C20" w:rsidRPr="0062657F" w:rsidRDefault="4C231154">
            <w:pPr>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 xml:space="preserve">Dlažby pro konstrukce </w:t>
            </w:r>
            <w:r w:rsidR="00A33AF3" w:rsidRPr="00033FED">
              <w:rPr>
                <w:rFonts w:asciiTheme="minorHAnsi" w:hAnsiTheme="minorHAnsi" w:cstheme="minorHAnsi"/>
                <w:color w:val="000000" w:themeColor="text1"/>
                <w:lang w:eastAsia="cs-CZ"/>
              </w:rPr>
              <w:t>pozemních komunikací</w:t>
            </w:r>
          </w:p>
        </w:tc>
      </w:tr>
      <w:tr w:rsidR="00A93C20" w:rsidRPr="00033FED" w14:paraId="3D93B93F"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3E5BB6DC"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TP 210</w:t>
            </w:r>
          </w:p>
        </w:tc>
        <w:tc>
          <w:tcPr>
            <w:tcW w:w="7485" w:type="dxa"/>
            <w:tcBorders>
              <w:top w:val="nil"/>
              <w:left w:val="nil"/>
              <w:bottom w:val="single" w:sz="4" w:space="0" w:color="auto"/>
              <w:right w:val="single" w:sz="4" w:space="0" w:color="auto"/>
            </w:tcBorders>
            <w:vAlign w:val="center"/>
          </w:tcPr>
          <w:p w14:paraId="5F82F23B" w14:textId="14397EBA" w:rsidR="00A93C20" w:rsidRPr="0062657F" w:rsidRDefault="4C231154">
            <w:pPr>
              <w:rPr>
                <w:rFonts w:asciiTheme="minorHAnsi" w:hAnsiTheme="minorHAnsi" w:cstheme="minorHAnsi"/>
                <w:color w:val="000000"/>
                <w:lang w:eastAsia="cs-CZ"/>
              </w:rPr>
            </w:pPr>
            <w:r w:rsidRPr="0062657F">
              <w:rPr>
                <w:rFonts w:asciiTheme="minorHAnsi" w:hAnsiTheme="minorHAnsi" w:cstheme="minorHAnsi"/>
                <w:color w:val="000000" w:themeColor="text1"/>
                <w:lang w:eastAsia="cs-CZ"/>
              </w:rPr>
              <w:t xml:space="preserve">Užití recyklovaných stavebních demoličních materiálů do </w:t>
            </w:r>
            <w:r w:rsidR="00A33AF3" w:rsidRPr="00033FED">
              <w:rPr>
                <w:rFonts w:asciiTheme="minorHAnsi" w:hAnsiTheme="minorHAnsi" w:cstheme="minorHAnsi"/>
                <w:color w:val="000000" w:themeColor="text1"/>
                <w:lang w:eastAsia="cs-CZ"/>
              </w:rPr>
              <w:t>pozemních komunikací</w:t>
            </w:r>
          </w:p>
        </w:tc>
      </w:tr>
      <w:tr w:rsidR="00A93C20" w:rsidRPr="00033FED" w14:paraId="454D4513"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67366A5E"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TP 218</w:t>
            </w:r>
          </w:p>
        </w:tc>
        <w:tc>
          <w:tcPr>
            <w:tcW w:w="7485" w:type="dxa"/>
            <w:tcBorders>
              <w:top w:val="nil"/>
              <w:left w:val="nil"/>
              <w:bottom w:val="single" w:sz="4" w:space="0" w:color="auto"/>
              <w:right w:val="single" w:sz="4" w:space="0" w:color="auto"/>
            </w:tcBorders>
            <w:vAlign w:val="center"/>
          </w:tcPr>
          <w:p w14:paraId="2D9B991A"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Navrhování zón 30</w:t>
            </w:r>
          </w:p>
        </w:tc>
      </w:tr>
      <w:tr w:rsidR="00A93C20" w:rsidRPr="00033FED" w14:paraId="61304FDD"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405FC072"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TP 231</w:t>
            </w:r>
          </w:p>
        </w:tc>
        <w:tc>
          <w:tcPr>
            <w:tcW w:w="7485" w:type="dxa"/>
            <w:tcBorders>
              <w:top w:val="nil"/>
              <w:left w:val="nil"/>
              <w:bottom w:val="single" w:sz="4" w:space="0" w:color="auto"/>
              <w:right w:val="single" w:sz="4" w:space="0" w:color="auto"/>
            </w:tcBorders>
            <w:vAlign w:val="center"/>
          </w:tcPr>
          <w:p w14:paraId="3466A763"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Ošetřování betonu</w:t>
            </w:r>
          </w:p>
        </w:tc>
      </w:tr>
      <w:tr w:rsidR="00A93C20" w:rsidRPr="00033FED" w14:paraId="395F8A94" w14:textId="77777777" w:rsidTr="05A6C8E2">
        <w:trPr>
          <w:trHeight w:val="300"/>
        </w:trPr>
        <w:tc>
          <w:tcPr>
            <w:tcW w:w="9045" w:type="dxa"/>
            <w:gridSpan w:val="2"/>
            <w:tcBorders>
              <w:top w:val="nil"/>
              <w:left w:val="single" w:sz="4" w:space="0" w:color="auto"/>
              <w:bottom w:val="single" w:sz="4" w:space="0" w:color="auto"/>
              <w:right w:val="single" w:sz="4" w:space="0" w:color="auto"/>
            </w:tcBorders>
            <w:vAlign w:val="center"/>
          </w:tcPr>
          <w:p w14:paraId="1574B564" w14:textId="77777777" w:rsidR="00A93C20" w:rsidRPr="0062657F" w:rsidRDefault="00A93C20">
            <w:pPr>
              <w:jc w:val="center"/>
              <w:rPr>
                <w:rFonts w:asciiTheme="minorHAnsi" w:hAnsiTheme="minorHAnsi" w:cstheme="minorHAnsi"/>
                <w:color w:val="000000"/>
                <w:lang w:eastAsia="cs-CZ"/>
              </w:rPr>
            </w:pPr>
            <w:r w:rsidRPr="0062657F">
              <w:rPr>
                <w:rFonts w:asciiTheme="minorHAnsi" w:hAnsiTheme="minorHAnsi" w:cstheme="minorHAnsi"/>
                <w:b/>
                <w:bCs/>
                <w:color w:val="000000"/>
                <w:lang w:eastAsia="cs-CZ"/>
              </w:rPr>
              <w:t>Technické kvalitativní podmínky</w:t>
            </w:r>
          </w:p>
        </w:tc>
      </w:tr>
      <w:tr w:rsidR="00A93C20" w:rsidRPr="00033FED" w14:paraId="15812561"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21543406"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TKP kapitola 1</w:t>
            </w:r>
          </w:p>
        </w:tc>
        <w:tc>
          <w:tcPr>
            <w:tcW w:w="7485" w:type="dxa"/>
            <w:tcBorders>
              <w:top w:val="nil"/>
              <w:left w:val="nil"/>
              <w:bottom w:val="single" w:sz="4" w:space="0" w:color="auto"/>
              <w:right w:val="single" w:sz="4" w:space="0" w:color="auto"/>
            </w:tcBorders>
            <w:vAlign w:val="center"/>
          </w:tcPr>
          <w:p w14:paraId="365C7F01"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Všeobecně</w:t>
            </w:r>
          </w:p>
        </w:tc>
      </w:tr>
      <w:tr w:rsidR="00A93C20" w:rsidRPr="00033FED" w14:paraId="78B4A17E"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1683AFD1"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TKP kapitola 2</w:t>
            </w:r>
          </w:p>
        </w:tc>
        <w:tc>
          <w:tcPr>
            <w:tcW w:w="7485" w:type="dxa"/>
            <w:tcBorders>
              <w:top w:val="nil"/>
              <w:left w:val="nil"/>
              <w:bottom w:val="single" w:sz="4" w:space="0" w:color="auto"/>
              <w:right w:val="single" w:sz="4" w:space="0" w:color="auto"/>
            </w:tcBorders>
            <w:vAlign w:val="center"/>
          </w:tcPr>
          <w:p w14:paraId="54FC9388"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Příprava staveniště</w:t>
            </w:r>
          </w:p>
        </w:tc>
      </w:tr>
      <w:tr w:rsidR="00A93C20" w:rsidRPr="00033FED" w14:paraId="5D677CCD"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44A45DDA"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TKP kapitola 3</w:t>
            </w:r>
          </w:p>
        </w:tc>
        <w:tc>
          <w:tcPr>
            <w:tcW w:w="7485" w:type="dxa"/>
            <w:tcBorders>
              <w:top w:val="nil"/>
              <w:left w:val="nil"/>
              <w:bottom w:val="single" w:sz="4" w:space="0" w:color="auto"/>
              <w:right w:val="single" w:sz="4" w:space="0" w:color="auto"/>
            </w:tcBorders>
            <w:vAlign w:val="center"/>
          </w:tcPr>
          <w:p w14:paraId="70B1506E"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Odvodnění a chráničky pro inženýrské sítě</w:t>
            </w:r>
          </w:p>
        </w:tc>
      </w:tr>
      <w:tr w:rsidR="00A93C20" w:rsidRPr="00033FED" w14:paraId="45C262A2"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662BB397"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TKP kapitola 4</w:t>
            </w:r>
          </w:p>
        </w:tc>
        <w:tc>
          <w:tcPr>
            <w:tcW w:w="7485" w:type="dxa"/>
            <w:tcBorders>
              <w:top w:val="nil"/>
              <w:left w:val="nil"/>
              <w:bottom w:val="single" w:sz="4" w:space="0" w:color="auto"/>
              <w:right w:val="single" w:sz="4" w:space="0" w:color="auto"/>
            </w:tcBorders>
            <w:vAlign w:val="center"/>
          </w:tcPr>
          <w:p w14:paraId="35959002"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Zemní práce</w:t>
            </w:r>
          </w:p>
        </w:tc>
      </w:tr>
      <w:tr w:rsidR="00A93C20" w:rsidRPr="00033FED" w14:paraId="37D27E7F"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4D4ECCBF"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TKP kapitola 5</w:t>
            </w:r>
          </w:p>
        </w:tc>
        <w:tc>
          <w:tcPr>
            <w:tcW w:w="7485" w:type="dxa"/>
            <w:tcBorders>
              <w:top w:val="nil"/>
              <w:left w:val="nil"/>
              <w:bottom w:val="single" w:sz="4" w:space="0" w:color="auto"/>
              <w:right w:val="single" w:sz="4" w:space="0" w:color="auto"/>
            </w:tcBorders>
            <w:vAlign w:val="center"/>
          </w:tcPr>
          <w:p w14:paraId="6311AACE"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Podkladní vrstvy</w:t>
            </w:r>
          </w:p>
        </w:tc>
      </w:tr>
      <w:tr w:rsidR="00A93C20" w:rsidRPr="00033FED" w14:paraId="3DEBC352" w14:textId="77777777" w:rsidTr="05A6C8E2">
        <w:trPr>
          <w:trHeight w:val="300"/>
        </w:trPr>
        <w:tc>
          <w:tcPr>
            <w:tcW w:w="1560" w:type="dxa"/>
            <w:tcBorders>
              <w:top w:val="single" w:sz="4" w:space="0" w:color="auto"/>
              <w:left w:val="single" w:sz="4" w:space="0" w:color="auto"/>
              <w:bottom w:val="single" w:sz="4" w:space="0" w:color="auto"/>
              <w:right w:val="single" w:sz="4" w:space="0" w:color="auto"/>
            </w:tcBorders>
            <w:vAlign w:val="center"/>
          </w:tcPr>
          <w:p w14:paraId="214BA9ED"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TKP kapitola 6</w:t>
            </w:r>
          </w:p>
        </w:tc>
        <w:tc>
          <w:tcPr>
            <w:tcW w:w="7485" w:type="dxa"/>
            <w:tcBorders>
              <w:top w:val="single" w:sz="4" w:space="0" w:color="auto"/>
              <w:left w:val="nil"/>
              <w:bottom w:val="single" w:sz="4" w:space="0" w:color="auto"/>
              <w:right w:val="single" w:sz="4" w:space="0" w:color="auto"/>
            </w:tcBorders>
            <w:vAlign w:val="center"/>
          </w:tcPr>
          <w:p w14:paraId="6EC2B021"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Cementobetonový kryt</w:t>
            </w:r>
          </w:p>
        </w:tc>
      </w:tr>
      <w:tr w:rsidR="00A93C20" w:rsidRPr="00033FED" w14:paraId="2E5744E9"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18B0F8D5"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TKP kapitola 7</w:t>
            </w:r>
          </w:p>
        </w:tc>
        <w:tc>
          <w:tcPr>
            <w:tcW w:w="7485" w:type="dxa"/>
            <w:tcBorders>
              <w:top w:val="nil"/>
              <w:left w:val="nil"/>
              <w:bottom w:val="single" w:sz="4" w:space="0" w:color="auto"/>
              <w:right w:val="single" w:sz="4" w:space="0" w:color="auto"/>
            </w:tcBorders>
            <w:vAlign w:val="center"/>
          </w:tcPr>
          <w:p w14:paraId="5846C743"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Hutněné asfaltové vrstvy</w:t>
            </w:r>
          </w:p>
        </w:tc>
      </w:tr>
      <w:tr w:rsidR="00A93C20" w:rsidRPr="00033FED" w14:paraId="2219F24E"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64FB63E0"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TKP kapitola 8</w:t>
            </w:r>
          </w:p>
        </w:tc>
        <w:tc>
          <w:tcPr>
            <w:tcW w:w="7485" w:type="dxa"/>
            <w:tcBorders>
              <w:top w:val="nil"/>
              <w:left w:val="nil"/>
              <w:bottom w:val="single" w:sz="4" w:space="0" w:color="auto"/>
              <w:right w:val="single" w:sz="4" w:space="0" w:color="auto"/>
            </w:tcBorders>
            <w:vAlign w:val="center"/>
          </w:tcPr>
          <w:p w14:paraId="1B338249"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Litý asfalt</w:t>
            </w:r>
          </w:p>
        </w:tc>
      </w:tr>
      <w:tr w:rsidR="00A93C20" w:rsidRPr="00033FED" w14:paraId="2113B088"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58714E43"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TKP kapitola 9</w:t>
            </w:r>
          </w:p>
        </w:tc>
        <w:tc>
          <w:tcPr>
            <w:tcW w:w="7485" w:type="dxa"/>
            <w:tcBorders>
              <w:top w:val="nil"/>
              <w:left w:val="nil"/>
              <w:bottom w:val="single" w:sz="4" w:space="0" w:color="auto"/>
              <w:right w:val="single" w:sz="4" w:space="0" w:color="auto"/>
            </w:tcBorders>
            <w:vAlign w:val="center"/>
          </w:tcPr>
          <w:p w14:paraId="0DD43576"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Kryty z dlažeb</w:t>
            </w:r>
          </w:p>
        </w:tc>
      </w:tr>
      <w:tr w:rsidR="00A93C20" w:rsidRPr="00033FED" w14:paraId="592B5001"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0B6821E2"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TKP kapitola 10</w:t>
            </w:r>
          </w:p>
        </w:tc>
        <w:tc>
          <w:tcPr>
            <w:tcW w:w="7485" w:type="dxa"/>
            <w:tcBorders>
              <w:top w:val="nil"/>
              <w:left w:val="nil"/>
              <w:bottom w:val="single" w:sz="4" w:space="0" w:color="auto"/>
              <w:right w:val="single" w:sz="4" w:space="0" w:color="auto"/>
            </w:tcBorders>
            <w:vAlign w:val="center"/>
          </w:tcPr>
          <w:p w14:paraId="34E891BA"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Obrubníky, chodníky a zpevněné plochy</w:t>
            </w:r>
          </w:p>
        </w:tc>
      </w:tr>
      <w:tr w:rsidR="00A93C20" w:rsidRPr="00033FED" w14:paraId="7671972C"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6DA9227B"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TKP kapitola 11</w:t>
            </w:r>
          </w:p>
        </w:tc>
        <w:tc>
          <w:tcPr>
            <w:tcW w:w="7485" w:type="dxa"/>
            <w:tcBorders>
              <w:top w:val="nil"/>
              <w:left w:val="nil"/>
              <w:bottom w:val="single" w:sz="4" w:space="0" w:color="auto"/>
              <w:right w:val="single" w:sz="4" w:space="0" w:color="auto"/>
            </w:tcBorders>
            <w:vAlign w:val="center"/>
          </w:tcPr>
          <w:p w14:paraId="0C9CCD03"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Svodidla, zábradlí a tlumiče nárazu</w:t>
            </w:r>
          </w:p>
        </w:tc>
      </w:tr>
      <w:tr w:rsidR="00A93C20" w:rsidRPr="00033FED" w14:paraId="4A344A8A"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7EC15DD4"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TKP kapitola 12</w:t>
            </w:r>
          </w:p>
        </w:tc>
        <w:tc>
          <w:tcPr>
            <w:tcW w:w="7485" w:type="dxa"/>
            <w:tcBorders>
              <w:top w:val="nil"/>
              <w:left w:val="nil"/>
              <w:bottom w:val="single" w:sz="4" w:space="0" w:color="auto"/>
              <w:right w:val="single" w:sz="4" w:space="0" w:color="auto"/>
            </w:tcBorders>
            <w:vAlign w:val="center"/>
          </w:tcPr>
          <w:p w14:paraId="5B398F1E"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Trvalé oplocení</w:t>
            </w:r>
          </w:p>
        </w:tc>
      </w:tr>
      <w:tr w:rsidR="00A93C20" w:rsidRPr="00033FED" w14:paraId="38605B0C"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531C6566"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TKP kapitola 13</w:t>
            </w:r>
          </w:p>
        </w:tc>
        <w:tc>
          <w:tcPr>
            <w:tcW w:w="7485" w:type="dxa"/>
            <w:tcBorders>
              <w:top w:val="nil"/>
              <w:left w:val="nil"/>
              <w:bottom w:val="single" w:sz="4" w:space="0" w:color="auto"/>
              <w:right w:val="single" w:sz="4" w:space="0" w:color="auto"/>
            </w:tcBorders>
            <w:vAlign w:val="center"/>
          </w:tcPr>
          <w:p w14:paraId="036AEF06"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Vegetační úpravy</w:t>
            </w:r>
          </w:p>
        </w:tc>
      </w:tr>
      <w:tr w:rsidR="00A93C20" w:rsidRPr="00033FED" w14:paraId="2C5CFB3C"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6391B918"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TKP kapitola 14</w:t>
            </w:r>
          </w:p>
        </w:tc>
        <w:tc>
          <w:tcPr>
            <w:tcW w:w="7485" w:type="dxa"/>
            <w:tcBorders>
              <w:top w:val="nil"/>
              <w:left w:val="nil"/>
              <w:bottom w:val="single" w:sz="4" w:space="0" w:color="auto"/>
              <w:right w:val="single" w:sz="4" w:space="0" w:color="auto"/>
            </w:tcBorders>
            <w:vAlign w:val="center"/>
          </w:tcPr>
          <w:p w14:paraId="6876B079"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Dopravní značky a dopravní zařízení</w:t>
            </w:r>
          </w:p>
        </w:tc>
      </w:tr>
      <w:tr w:rsidR="00A93C20" w:rsidRPr="00033FED" w14:paraId="5CC1C05A"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061EE825"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TKP kapitola 18</w:t>
            </w:r>
          </w:p>
        </w:tc>
        <w:tc>
          <w:tcPr>
            <w:tcW w:w="7485" w:type="dxa"/>
            <w:tcBorders>
              <w:top w:val="nil"/>
              <w:left w:val="nil"/>
              <w:bottom w:val="single" w:sz="4" w:space="0" w:color="auto"/>
              <w:right w:val="single" w:sz="4" w:space="0" w:color="auto"/>
            </w:tcBorders>
            <w:vAlign w:val="center"/>
          </w:tcPr>
          <w:p w14:paraId="6ABC8185"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Beton pro konstrukce</w:t>
            </w:r>
          </w:p>
        </w:tc>
      </w:tr>
      <w:tr w:rsidR="00A93C20" w:rsidRPr="00033FED" w14:paraId="1C2A6EFD"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0FFD3243"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TKP kapitola 26</w:t>
            </w:r>
          </w:p>
        </w:tc>
        <w:tc>
          <w:tcPr>
            <w:tcW w:w="7485" w:type="dxa"/>
            <w:tcBorders>
              <w:top w:val="nil"/>
              <w:left w:val="nil"/>
              <w:bottom w:val="single" w:sz="4" w:space="0" w:color="auto"/>
              <w:right w:val="single" w:sz="4" w:space="0" w:color="auto"/>
            </w:tcBorders>
            <w:vAlign w:val="center"/>
          </w:tcPr>
          <w:p w14:paraId="7F7DE796"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Postřiky a nátěry</w:t>
            </w:r>
          </w:p>
        </w:tc>
      </w:tr>
      <w:tr w:rsidR="00A93C20" w:rsidRPr="00033FED" w14:paraId="33678B1D"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22F09F60"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TKP kapitola 27</w:t>
            </w:r>
          </w:p>
        </w:tc>
        <w:tc>
          <w:tcPr>
            <w:tcW w:w="7485" w:type="dxa"/>
            <w:tcBorders>
              <w:top w:val="nil"/>
              <w:left w:val="nil"/>
              <w:bottom w:val="single" w:sz="4" w:space="0" w:color="auto"/>
              <w:right w:val="single" w:sz="4" w:space="0" w:color="auto"/>
            </w:tcBorders>
            <w:vAlign w:val="center"/>
          </w:tcPr>
          <w:p w14:paraId="041EF9F3"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Emulzní kalové zákryty</w:t>
            </w:r>
          </w:p>
        </w:tc>
      </w:tr>
      <w:tr w:rsidR="00A93C20" w:rsidRPr="00033FED" w14:paraId="7C70128F" w14:textId="77777777" w:rsidTr="05A6C8E2">
        <w:trPr>
          <w:trHeight w:val="300"/>
        </w:trPr>
        <w:tc>
          <w:tcPr>
            <w:tcW w:w="9045" w:type="dxa"/>
            <w:gridSpan w:val="2"/>
            <w:tcBorders>
              <w:top w:val="nil"/>
              <w:left w:val="single" w:sz="4" w:space="0" w:color="auto"/>
              <w:bottom w:val="single" w:sz="4" w:space="0" w:color="auto"/>
              <w:right w:val="single" w:sz="4" w:space="0" w:color="auto"/>
            </w:tcBorders>
            <w:vAlign w:val="center"/>
          </w:tcPr>
          <w:p w14:paraId="265094FA" w14:textId="77777777" w:rsidR="00A93C20" w:rsidRPr="0062657F" w:rsidRDefault="00A93C20">
            <w:pPr>
              <w:jc w:val="center"/>
              <w:rPr>
                <w:rFonts w:asciiTheme="minorHAnsi" w:hAnsiTheme="minorHAnsi" w:cstheme="minorHAnsi"/>
                <w:color w:val="000000"/>
                <w:lang w:eastAsia="cs-CZ"/>
              </w:rPr>
            </w:pPr>
            <w:r w:rsidRPr="0062657F">
              <w:rPr>
                <w:rFonts w:asciiTheme="minorHAnsi" w:hAnsiTheme="minorHAnsi" w:cstheme="minorHAnsi"/>
                <w:b/>
                <w:bCs/>
                <w:color w:val="000000"/>
                <w:lang w:eastAsia="cs-CZ"/>
              </w:rPr>
              <w:t>Vzorové listy</w:t>
            </w:r>
          </w:p>
        </w:tc>
      </w:tr>
      <w:tr w:rsidR="00A93C20" w:rsidRPr="00033FED" w14:paraId="6B79A50A" w14:textId="77777777" w:rsidTr="05A6C8E2">
        <w:trPr>
          <w:trHeight w:val="300"/>
        </w:trPr>
        <w:tc>
          <w:tcPr>
            <w:tcW w:w="1560" w:type="dxa"/>
            <w:tcBorders>
              <w:top w:val="single" w:sz="4" w:space="0" w:color="auto"/>
              <w:left w:val="single" w:sz="4" w:space="0" w:color="auto"/>
              <w:bottom w:val="single" w:sz="4" w:space="0" w:color="auto"/>
              <w:right w:val="single" w:sz="4" w:space="0" w:color="auto"/>
            </w:tcBorders>
            <w:vAlign w:val="center"/>
          </w:tcPr>
          <w:p w14:paraId="7284ECAF"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lastRenderedPageBreak/>
              <w:t>VL 1</w:t>
            </w:r>
          </w:p>
        </w:tc>
        <w:tc>
          <w:tcPr>
            <w:tcW w:w="7485" w:type="dxa"/>
            <w:tcBorders>
              <w:top w:val="single" w:sz="4" w:space="0" w:color="auto"/>
              <w:left w:val="nil"/>
              <w:bottom w:val="single" w:sz="4" w:space="0" w:color="auto"/>
              <w:right w:val="single" w:sz="4" w:space="0" w:color="auto"/>
            </w:tcBorders>
            <w:vAlign w:val="center"/>
          </w:tcPr>
          <w:p w14:paraId="7078F5C6"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Vozovky a krajnice</w:t>
            </w:r>
          </w:p>
        </w:tc>
      </w:tr>
      <w:tr w:rsidR="00A93C20" w:rsidRPr="00033FED" w14:paraId="53EDA120"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34BD5111"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VL 2</w:t>
            </w:r>
          </w:p>
        </w:tc>
        <w:tc>
          <w:tcPr>
            <w:tcW w:w="7485" w:type="dxa"/>
            <w:tcBorders>
              <w:top w:val="nil"/>
              <w:left w:val="nil"/>
              <w:bottom w:val="single" w:sz="4" w:space="0" w:color="auto"/>
              <w:right w:val="single" w:sz="4" w:space="0" w:color="auto"/>
            </w:tcBorders>
            <w:vAlign w:val="center"/>
          </w:tcPr>
          <w:p w14:paraId="5DDBCA52"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Silniční těleso</w:t>
            </w:r>
          </w:p>
        </w:tc>
      </w:tr>
      <w:tr w:rsidR="00A93C20" w:rsidRPr="00033FED" w14:paraId="74509A28"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5E4B33B2"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VL 2.2</w:t>
            </w:r>
          </w:p>
        </w:tc>
        <w:tc>
          <w:tcPr>
            <w:tcW w:w="7485" w:type="dxa"/>
            <w:tcBorders>
              <w:top w:val="nil"/>
              <w:left w:val="nil"/>
              <w:bottom w:val="single" w:sz="4" w:space="0" w:color="auto"/>
              <w:right w:val="single" w:sz="4" w:space="0" w:color="auto"/>
            </w:tcBorders>
            <w:vAlign w:val="center"/>
          </w:tcPr>
          <w:p w14:paraId="060B2329"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Odvodnění</w:t>
            </w:r>
          </w:p>
        </w:tc>
      </w:tr>
      <w:tr w:rsidR="00A93C20" w:rsidRPr="00033FED" w14:paraId="06021D66"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5336EE8F"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VL 3</w:t>
            </w:r>
          </w:p>
        </w:tc>
        <w:tc>
          <w:tcPr>
            <w:tcW w:w="7485" w:type="dxa"/>
            <w:tcBorders>
              <w:top w:val="nil"/>
              <w:left w:val="nil"/>
              <w:bottom w:val="single" w:sz="4" w:space="0" w:color="auto"/>
              <w:right w:val="single" w:sz="4" w:space="0" w:color="auto"/>
            </w:tcBorders>
            <w:vAlign w:val="center"/>
          </w:tcPr>
          <w:p w14:paraId="7D6AD1DE"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Křižovatky</w:t>
            </w:r>
          </w:p>
        </w:tc>
      </w:tr>
      <w:tr w:rsidR="00A93C20" w:rsidRPr="00033FED" w14:paraId="5203D149"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1A2E8D53"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VL 6.1</w:t>
            </w:r>
          </w:p>
        </w:tc>
        <w:tc>
          <w:tcPr>
            <w:tcW w:w="7485" w:type="dxa"/>
            <w:tcBorders>
              <w:top w:val="nil"/>
              <w:left w:val="nil"/>
              <w:bottom w:val="single" w:sz="4" w:space="0" w:color="auto"/>
              <w:right w:val="single" w:sz="4" w:space="0" w:color="auto"/>
            </w:tcBorders>
            <w:vAlign w:val="center"/>
          </w:tcPr>
          <w:p w14:paraId="06F076A2"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Svislé dopravní značky</w:t>
            </w:r>
          </w:p>
        </w:tc>
      </w:tr>
      <w:tr w:rsidR="00A93C20" w:rsidRPr="00033FED" w14:paraId="7878A241"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7780AC57"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VL 6.2</w:t>
            </w:r>
          </w:p>
        </w:tc>
        <w:tc>
          <w:tcPr>
            <w:tcW w:w="7485" w:type="dxa"/>
            <w:tcBorders>
              <w:top w:val="nil"/>
              <w:left w:val="nil"/>
              <w:bottom w:val="single" w:sz="4" w:space="0" w:color="auto"/>
              <w:right w:val="single" w:sz="4" w:space="0" w:color="auto"/>
            </w:tcBorders>
            <w:vAlign w:val="center"/>
          </w:tcPr>
          <w:p w14:paraId="1E60891B"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Vodorovné dopravní značky CDV Brno</w:t>
            </w:r>
          </w:p>
        </w:tc>
      </w:tr>
      <w:tr w:rsidR="00A93C20" w:rsidRPr="00033FED" w14:paraId="734EE9DF"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46F58276"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VL 6.3</w:t>
            </w:r>
          </w:p>
        </w:tc>
        <w:tc>
          <w:tcPr>
            <w:tcW w:w="7485" w:type="dxa"/>
            <w:tcBorders>
              <w:top w:val="nil"/>
              <w:left w:val="nil"/>
              <w:bottom w:val="single" w:sz="4" w:space="0" w:color="auto"/>
              <w:right w:val="single" w:sz="4" w:space="0" w:color="auto"/>
            </w:tcBorders>
            <w:vAlign w:val="center"/>
          </w:tcPr>
          <w:p w14:paraId="539AC39B"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Dopravní zařízení CDV Brno</w:t>
            </w:r>
          </w:p>
        </w:tc>
      </w:tr>
      <w:tr w:rsidR="00A93C20" w:rsidRPr="00033FED" w14:paraId="1EB10FC5" w14:textId="77777777" w:rsidTr="05A6C8E2">
        <w:trPr>
          <w:trHeight w:val="300"/>
        </w:trPr>
        <w:tc>
          <w:tcPr>
            <w:tcW w:w="1560" w:type="dxa"/>
            <w:tcBorders>
              <w:top w:val="single" w:sz="4" w:space="0" w:color="auto"/>
              <w:left w:val="single" w:sz="4" w:space="0" w:color="auto"/>
              <w:bottom w:val="single" w:sz="4" w:space="0" w:color="auto"/>
              <w:right w:val="single" w:sz="4" w:space="0" w:color="auto"/>
            </w:tcBorders>
            <w:vAlign w:val="center"/>
          </w:tcPr>
          <w:p w14:paraId="356F04AD"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VL 6.4</w:t>
            </w:r>
          </w:p>
        </w:tc>
        <w:tc>
          <w:tcPr>
            <w:tcW w:w="7485" w:type="dxa"/>
            <w:tcBorders>
              <w:top w:val="single" w:sz="4" w:space="0" w:color="auto"/>
              <w:left w:val="nil"/>
              <w:bottom w:val="single" w:sz="4" w:space="0" w:color="auto"/>
              <w:right w:val="single" w:sz="4" w:space="0" w:color="auto"/>
            </w:tcBorders>
            <w:vAlign w:val="center"/>
          </w:tcPr>
          <w:p w14:paraId="7F1333A4"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Proměnné dopravní značky</w:t>
            </w:r>
          </w:p>
        </w:tc>
      </w:tr>
      <w:tr w:rsidR="00A93C20" w:rsidRPr="00033FED" w14:paraId="5A94F3B3" w14:textId="77777777" w:rsidTr="05A6C8E2">
        <w:trPr>
          <w:trHeight w:val="300"/>
        </w:trPr>
        <w:tc>
          <w:tcPr>
            <w:tcW w:w="1560" w:type="dxa"/>
            <w:tcBorders>
              <w:top w:val="nil"/>
              <w:left w:val="single" w:sz="4" w:space="0" w:color="auto"/>
              <w:bottom w:val="single" w:sz="4" w:space="0" w:color="auto"/>
              <w:right w:val="single" w:sz="4" w:space="0" w:color="auto"/>
            </w:tcBorders>
            <w:vAlign w:val="center"/>
          </w:tcPr>
          <w:p w14:paraId="09B6AF58"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VL 7</w:t>
            </w:r>
          </w:p>
        </w:tc>
        <w:tc>
          <w:tcPr>
            <w:tcW w:w="7485" w:type="dxa"/>
            <w:tcBorders>
              <w:top w:val="nil"/>
              <w:left w:val="nil"/>
              <w:bottom w:val="single" w:sz="4" w:space="0" w:color="auto"/>
              <w:right w:val="single" w:sz="4" w:space="0" w:color="auto"/>
            </w:tcBorders>
            <w:vAlign w:val="center"/>
          </w:tcPr>
          <w:p w14:paraId="40716DFA" w14:textId="77777777" w:rsidR="00A93C20" w:rsidRPr="0062657F" w:rsidRDefault="00A93C20">
            <w:pPr>
              <w:rPr>
                <w:rFonts w:asciiTheme="minorHAnsi" w:hAnsiTheme="minorHAnsi" w:cstheme="minorHAnsi"/>
                <w:color w:val="000000"/>
                <w:lang w:eastAsia="cs-CZ"/>
              </w:rPr>
            </w:pPr>
            <w:r w:rsidRPr="0062657F">
              <w:rPr>
                <w:rFonts w:asciiTheme="minorHAnsi" w:hAnsiTheme="minorHAnsi" w:cstheme="minorHAnsi"/>
                <w:color w:val="000000"/>
                <w:lang w:eastAsia="cs-CZ"/>
              </w:rPr>
              <w:t>Vybrané prvky místních komunikací pro zklidňování dopravy</w:t>
            </w:r>
          </w:p>
        </w:tc>
      </w:tr>
    </w:tbl>
    <w:p w14:paraId="1F55F8BD" w14:textId="77777777" w:rsidR="00A93C20" w:rsidRPr="0062657F" w:rsidRDefault="00A93C20">
      <w:pPr>
        <w:rPr>
          <w:rFonts w:asciiTheme="minorHAnsi" w:hAnsiTheme="minorHAnsi" w:cstheme="minorHAnsi"/>
        </w:rPr>
      </w:pPr>
    </w:p>
    <w:p w14:paraId="403434EA" w14:textId="7CBF61F6" w:rsidR="00A93C20" w:rsidRPr="0062657F" w:rsidRDefault="00A93C20">
      <w:pPr>
        <w:rPr>
          <w:rFonts w:asciiTheme="minorHAnsi" w:hAnsiTheme="minorHAnsi" w:cstheme="minorHAnsi"/>
        </w:rPr>
      </w:pPr>
      <w:r w:rsidRPr="0062657F">
        <w:rPr>
          <w:rFonts w:asciiTheme="minorHAnsi" w:hAnsiTheme="minorHAnsi" w:cstheme="minorHAnsi"/>
        </w:rPr>
        <w:t xml:space="preserve">Seznam základních </w:t>
      </w:r>
      <w:r w:rsidR="00CC1B34" w:rsidRPr="00033FED">
        <w:rPr>
          <w:rFonts w:asciiTheme="minorHAnsi" w:hAnsiTheme="minorHAnsi" w:cstheme="minorHAnsi"/>
        </w:rPr>
        <w:t>P</w:t>
      </w:r>
      <w:r w:rsidRPr="0062657F">
        <w:rPr>
          <w:rFonts w:asciiTheme="minorHAnsi" w:hAnsiTheme="minorHAnsi" w:cstheme="minorHAnsi"/>
        </w:rPr>
        <w:t>rávních předpisů:</w:t>
      </w:r>
    </w:p>
    <w:tbl>
      <w:tblPr>
        <w:tblStyle w:val="Mkatabulky1"/>
        <w:tblW w:w="9072" w:type="dxa"/>
        <w:tblInd w:w="-5" w:type="dxa"/>
        <w:tblCellMar>
          <w:left w:w="70" w:type="dxa"/>
          <w:right w:w="70" w:type="dxa"/>
        </w:tblCellMar>
        <w:tblLook w:val="00A0" w:firstRow="1" w:lastRow="0" w:firstColumn="1" w:lastColumn="0" w:noHBand="0" w:noVBand="0"/>
      </w:tblPr>
      <w:tblGrid>
        <w:gridCol w:w="1534"/>
        <w:gridCol w:w="7538"/>
      </w:tblGrid>
      <w:tr w:rsidR="00A93C20" w:rsidRPr="0032474D" w14:paraId="57BACC1D" w14:textId="77777777" w:rsidTr="0062657F">
        <w:trPr>
          <w:trHeight w:val="300"/>
        </w:trPr>
        <w:tc>
          <w:tcPr>
            <w:tcW w:w="9072" w:type="dxa"/>
            <w:gridSpan w:val="2"/>
            <w:noWrap/>
            <w:vAlign w:val="center"/>
          </w:tcPr>
          <w:p w14:paraId="2DDECF13" w14:textId="77777777" w:rsidR="00A93C20" w:rsidRPr="0032474D" w:rsidRDefault="00A93C20">
            <w:pPr>
              <w:jc w:val="center"/>
              <w:rPr>
                <w:rFonts w:asciiTheme="minorHAnsi" w:hAnsiTheme="minorHAnsi" w:cstheme="minorHAnsi"/>
                <w:b/>
                <w:bCs/>
                <w:color w:val="000000"/>
                <w:sz w:val="22"/>
                <w:szCs w:val="22"/>
                <w:lang w:eastAsia="cs-CZ"/>
              </w:rPr>
            </w:pPr>
            <w:r w:rsidRPr="0032474D">
              <w:rPr>
                <w:rFonts w:asciiTheme="minorHAnsi" w:hAnsiTheme="minorHAnsi" w:cstheme="minorHAnsi"/>
                <w:b/>
                <w:bCs/>
                <w:color w:val="000000"/>
                <w:sz w:val="22"/>
                <w:szCs w:val="22"/>
                <w:lang w:eastAsia="cs-CZ"/>
              </w:rPr>
              <w:t>Bezpečnost práce</w:t>
            </w:r>
          </w:p>
        </w:tc>
      </w:tr>
      <w:tr w:rsidR="00A93C20" w:rsidRPr="0032474D" w14:paraId="6BF702F6" w14:textId="77777777" w:rsidTr="0062657F">
        <w:trPr>
          <w:trHeight w:val="300"/>
        </w:trPr>
        <w:tc>
          <w:tcPr>
            <w:tcW w:w="1534" w:type="dxa"/>
            <w:vAlign w:val="center"/>
          </w:tcPr>
          <w:p w14:paraId="343567ED"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262/2006 Sb.</w:t>
            </w:r>
          </w:p>
        </w:tc>
        <w:tc>
          <w:tcPr>
            <w:tcW w:w="7538" w:type="dxa"/>
            <w:vAlign w:val="center"/>
          </w:tcPr>
          <w:p w14:paraId="7FE0BE71" w14:textId="7B7E8C5B"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Zákoník práce</w:t>
            </w:r>
          </w:p>
        </w:tc>
      </w:tr>
      <w:tr w:rsidR="00A93C20" w:rsidRPr="0032474D" w14:paraId="4A4AD6B4" w14:textId="77777777" w:rsidTr="0062657F">
        <w:trPr>
          <w:trHeight w:val="300"/>
        </w:trPr>
        <w:tc>
          <w:tcPr>
            <w:tcW w:w="1534" w:type="dxa"/>
            <w:vAlign w:val="center"/>
          </w:tcPr>
          <w:p w14:paraId="7E3998C4"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591/2006 Sb.</w:t>
            </w:r>
          </w:p>
        </w:tc>
        <w:tc>
          <w:tcPr>
            <w:tcW w:w="7538" w:type="dxa"/>
            <w:vAlign w:val="center"/>
          </w:tcPr>
          <w:p w14:paraId="02A68BB8"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Nařízení vlády o bližších minimálních požadavcích na bezpečnost a ochranu při práci na staveništích</w:t>
            </w:r>
          </w:p>
        </w:tc>
      </w:tr>
      <w:tr w:rsidR="00A93C20" w:rsidRPr="0032474D" w14:paraId="2EFC4D8B" w14:textId="77777777" w:rsidTr="0062657F">
        <w:trPr>
          <w:trHeight w:val="300"/>
        </w:trPr>
        <w:tc>
          <w:tcPr>
            <w:tcW w:w="1534" w:type="dxa"/>
            <w:vAlign w:val="center"/>
          </w:tcPr>
          <w:p w14:paraId="341B8E76"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176/2008 Sb.</w:t>
            </w:r>
          </w:p>
        </w:tc>
        <w:tc>
          <w:tcPr>
            <w:tcW w:w="7538" w:type="dxa"/>
            <w:vAlign w:val="center"/>
          </w:tcPr>
          <w:p w14:paraId="203511E5"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Nařízení vlády o technických požadavcích na strojní zařízení</w:t>
            </w:r>
          </w:p>
        </w:tc>
      </w:tr>
      <w:tr w:rsidR="00A93C20" w:rsidRPr="0032474D" w14:paraId="4EBC8D66" w14:textId="77777777" w:rsidTr="0062657F">
        <w:trPr>
          <w:trHeight w:val="300"/>
        </w:trPr>
        <w:tc>
          <w:tcPr>
            <w:tcW w:w="1534" w:type="dxa"/>
            <w:vAlign w:val="center"/>
          </w:tcPr>
          <w:p w14:paraId="68A34044"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201/2010 Sb.</w:t>
            </w:r>
          </w:p>
        </w:tc>
        <w:tc>
          <w:tcPr>
            <w:tcW w:w="7538" w:type="dxa"/>
            <w:vAlign w:val="center"/>
          </w:tcPr>
          <w:p w14:paraId="59E55A0D"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Nařízení vlády o způsobu evidence úrazů, hlášení a zasílání záznamů o úrazu</w:t>
            </w:r>
          </w:p>
        </w:tc>
      </w:tr>
      <w:tr w:rsidR="00A93C20" w:rsidRPr="0032474D" w14:paraId="40723C90" w14:textId="77777777" w:rsidTr="0062657F">
        <w:trPr>
          <w:trHeight w:val="300"/>
        </w:trPr>
        <w:tc>
          <w:tcPr>
            <w:tcW w:w="1534" w:type="dxa"/>
            <w:vAlign w:val="center"/>
          </w:tcPr>
          <w:p w14:paraId="32895261" w14:textId="20FA3575" w:rsidR="00A93C20" w:rsidRPr="0032474D" w:rsidRDefault="222BD0A4">
            <w:pPr>
              <w:rPr>
                <w:rFonts w:asciiTheme="minorHAnsi" w:hAnsiTheme="minorHAnsi" w:cstheme="minorHAnsi"/>
                <w:color w:val="000000"/>
                <w:sz w:val="22"/>
                <w:szCs w:val="22"/>
                <w:lang w:eastAsia="cs-CZ"/>
              </w:rPr>
            </w:pPr>
            <w:r w:rsidRPr="0032474D">
              <w:rPr>
                <w:rFonts w:asciiTheme="minorHAnsi" w:hAnsiTheme="minorHAnsi" w:cstheme="minorHAnsi"/>
                <w:color w:val="000000" w:themeColor="text1"/>
                <w:sz w:val="22"/>
                <w:szCs w:val="22"/>
                <w:lang w:eastAsia="cs-CZ"/>
              </w:rPr>
              <w:t>390</w:t>
            </w:r>
            <w:r w:rsidR="7273109E" w:rsidRPr="0032474D">
              <w:rPr>
                <w:rFonts w:asciiTheme="minorHAnsi" w:hAnsiTheme="minorHAnsi" w:cstheme="minorHAnsi"/>
                <w:color w:val="000000" w:themeColor="text1"/>
                <w:sz w:val="22"/>
                <w:szCs w:val="22"/>
                <w:lang w:eastAsia="cs-CZ"/>
              </w:rPr>
              <w:t>/20</w:t>
            </w:r>
            <w:r w:rsidR="69697787" w:rsidRPr="0032474D">
              <w:rPr>
                <w:rFonts w:asciiTheme="minorHAnsi" w:hAnsiTheme="minorHAnsi" w:cstheme="minorHAnsi"/>
                <w:color w:val="000000" w:themeColor="text1"/>
                <w:sz w:val="22"/>
                <w:szCs w:val="22"/>
                <w:lang w:eastAsia="cs-CZ"/>
              </w:rPr>
              <w:t>21</w:t>
            </w:r>
            <w:r w:rsidR="7273109E" w:rsidRPr="0032474D">
              <w:rPr>
                <w:rFonts w:asciiTheme="minorHAnsi" w:hAnsiTheme="minorHAnsi" w:cstheme="minorHAnsi"/>
                <w:color w:val="000000" w:themeColor="text1"/>
                <w:sz w:val="22"/>
                <w:szCs w:val="22"/>
                <w:lang w:eastAsia="cs-CZ"/>
              </w:rPr>
              <w:t xml:space="preserve"> Sb.</w:t>
            </w:r>
          </w:p>
        </w:tc>
        <w:tc>
          <w:tcPr>
            <w:tcW w:w="7538" w:type="dxa"/>
            <w:vAlign w:val="center"/>
          </w:tcPr>
          <w:p w14:paraId="592A2249" w14:textId="3007A6CB"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Nařízení vlády</w:t>
            </w:r>
            <w:r w:rsidR="00F920F7" w:rsidRPr="0032474D">
              <w:rPr>
                <w:rFonts w:asciiTheme="minorHAnsi" w:hAnsiTheme="minorHAnsi" w:cstheme="minorHAnsi"/>
                <w:color w:val="000000"/>
                <w:sz w:val="22"/>
                <w:szCs w:val="22"/>
                <w:lang w:eastAsia="cs-CZ"/>
              </w:rPr>
              <w:t xml:space="preserve"> o bližších podmínkách poskytování osobních ochranných pracovních prostředků, mycích, čisticích a dezinfekčních prostředků</w:t>
            </w:r>
          </w:p>
        </w:tc>
      </w:tr>
      <w:tr w:rsidR="00A93C20" w:rsidRPr="0032474D" w14:paraId="35ED02E4" w14:textId="77777777" w:rsidTr="0062657F">
        <w:trPr>
          <w:trHeight w:val="300"/>
        </w:trPr>
        <w:tc>
          <w:tcPr>
            <w:tcW w:w="1534" w:type="dxa"/>
            <w:vAlign w:val="center"/>
          </w:tcPr>
          <w:p w14:paraId="798A2551"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378/2001 Sb.</w:t>
            </w:r>
          </w:p>
        </w:tc>
        <w:tc>
          <w:tcPr>
            <w:tcW w:w="7538" w:type="dxa"/>
            <w:vAlign w:val="center"/>
          </w:tcPr>
          <w:p w14:paraId="43C69FCB"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Nařízení vlády, kterým se stanoví bližší požadavky na bezpečný provoz a používání strojů, technických zařízení, přístrojů a nářadí</w:t>
            </w:r>
          </w:p>
        </w:tc>
      </w:tr>
      <w:tr w:rsidR="00A93C20" w:rsidRPr="0032474D" w14:paraId="7466954B" w14:textId="77777777" w:rsidTr="0062657F">
        <w:trPr>
          <w:trHeight w:val="300"/>
        </w:trPr>
        <w:tc>
          <w:tcPr>
            <w:tcW w:w="1534" w:type="dxa"/>
            <w:vAlign w:val="center"/>
          </w:tcPr>
          <w:p w14:paraId="49B332FB" w14:textId="15A92C62" w:rsidR="00A93C20" w:rsidRPr="0032474D" w:rsidRDefault="13CAD4A7">
            <w:pPr>
              <w:rPr>
                <w:rFonts w:asciiTheme="minorHAnsi" w:hAnsiTheme="minorHAnsi" w:cstheme="minorHAnsi"/>
                <w:color w:val="000000"/>
                <w:sz w:val="22"/>
                <w:szCs w:val="22"/>
                <w:lang w:eastAsia="cs-CZ"/>
              </w:rPr>
            </w:pPr>
            <w:r w:rsidRPr="0032474D">
              <w:rPr>
                <w:rFonts w:asciiTheme="minorHAnsi" w:hAnsiTheme="minorHAnsi" w:cstheme="minorHAnsi"/>
                <w:color w:val="000000" w:themeColor="text1"/>
                <w:sz w:val="22"/>
                <w:szCs w:val="22"/>
                <w:lang w:eastAsia="cs-CZ"/>
              </w:rPr>
              <w:t>250</w:t>
            </w:r>
            <w:r w:rsidR="7273109E" w:rsidRPr="0032474D">
              <w:rPr>
                <w:rFonts w:asciiTheme="minorHAnsi" w:hAnsiTheme="minorHAnsi" w:cstheme="minorHAnsi"/>
                <w:color w:val="000000" w:themeColor="text1"/>
                <w:sz w:val="22"/>
                <w:szCs w:val="22"/>
                <w:lang w:eastAsia="cs-CZ"/>
              </w:rPr>
              <w:t>/20</w:t>
            </w:r>
            <w:r w:rsidR="69F07087" w:rsidRPr="0032474D">
              <w:rPr>
                <w:rFonts w:asciiTheme="minorHAnsi" w:hAnsiTheme="minorHAnsi" w:cstheme="minorHAnsi"/>
                <w:color w:val="000000" w:themeColor="text1"/>
                <w:sz w:val="22"/>
                <w:szCs w:val="22"/>
                <w:lang w:eastAsia="cs-CZ"/>
              </w:rPr>
              <w:t>21</w:t>
            </w:r>
            <w:r w:rsidR="7273109E" w:rsidRPr="0032474D">
              <w:rPr>
                <w:rFonts w:asciiTheme="minorHAnsi" w:hAnsiTheme="minorHAnsi" w:cstheme="minorHAnsi"/>
                <w:color w:val="000000" w:themeColor="text1"/>
                <w:sz w:val="22"/>
                <w:szCs w:val="22"/>
                <w:lang w:eastAsia="cs-CZ"/>
              </w:rPr>
              <w:t xml:space="preserve"> Sb.</w:t>
            </w:r>
          </w:p>
        </w:tc>
        <w:tc>
          <w:tcPr>
            <w:tcW w:w="7538" w:type="dxa"/>
            <w:vAlign w:val="center"/>
          </w:tcPr>
          <w:p w14:paraId="7AB7B34D" w14:textId="0AC8F086" w:rsidR="00A93C20" w:rsidRPr="0032474D" w:rsidRDefault="6AEDCC37">
            <w:pPr>
              <w:rPr>
                <w:rFonts w:asciiTheme="minorHAnsi" w:hAnsiTheme="minorHAnsi" w:cstheme="minorHAnsi"/>
                <w:color w:val="000000" w:themeColor="text1"/>
                <w:sz w:val="22"/>
                <w:szCs w:val="22"/>
                <w:lang w:eastAsia="cs-CZ"/>
              </w:rPr>
            </w:pPr>
            <w:r w:rsidRPr="0032474D">
              <w:rPr>
                <w:rFonts w:asciiTheme="minorHAnsi" w:hAnsiTheme="minorHAnsi" w:cstheme="minorHAnsi"/>
                <w:color w:val="000000" w:themeColor="text1"/>
                <w:sz w:val="22"/>
                <w:szCs w:val="22"/>
                <w:lang w:eastAsia="cs-CZ"/>
              </w:rPr>
              <w:t>Zákon o bezpečnosti práce v souvislosti s provozem vyhrazených technických zařízení a o změně souvisejících zákonů</w:t>
            </w:r>
          </w:p>
        </w:tc>
      </w:tr>
      <w:tr w:rsidR="00A93C20" w:rsidRPr="0032474D" w14:paraId="13A52849" w14:textId="77777777" w:rsidTr="0062657F">
        <w:trPr>
          <w:trHeight w:val="300"/>
        </w:trPr>
        <w:tc>
          <w:tcPr>
            <w:tcW w:w="1534" w:type="dxa"/>
            <w:vAlign w:val="center"/>
          </w:tcPr>
          <w:p w14:paraId="1E7A560F"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48/1982 Sb.</w:t>
            </w:r>
          </w:p>
        </w:tc>
        <w:tc>
          <w:tcPr>
            <w:tcW w:w="7538" w:type="dxa"/>
            <w:vAlign w:val="center"/>
          </w:tcPr>
          <w:p w14:paraId="56444202" w14:textId="1EE0DECD" w:rsidR="00A93C20" w:rsidRPr="0032474D" w:rsidRDefault="006B0417">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Vyhláška Českého úřadu bezpečnosti práce, kterou se stanoví základní požadavky k zajištění bezpečnosti práce a technických zařízení</w:t>
            </w:r>
          </w:p>
        </w:tc>
      </w:tr>
      <w:tr w:rsidR="00A93C20" w:rsidRPr="0032474D" w14:paraId="3E175651" w14:textId="77777777" w:rsidTr="0062657F">
        <w:trPr>
          <w:trHeight w:val="300"/>
        </w:trPr>
        <w:tc>
          <w:tcPr>
            <w:tcW w:w="1534" w:type="dxa"/>
            <w:vAlign w:val="center"/>
          </w:tcPr>
          <w:p w14:paraId="3794E316"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10/1994 Sb.</w:t>
            </w:r>
          </w:p>
        </w:tc>
        <w:tc>
          <w:tcPr>
            <w:tcW w:w="7538" w:type="dxa"/>
            <w:vAlign w:val="center"/>
          </w:tcPr>
          <w:p w14:paraId="65D8829B" w14:textId="1F41887F"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 xml:space="preserve">Vyhláška </w:t>
            </w:r>
            <w:r w:rsidR="006B0417" w:rsidRPr="0032474D">
              <w:rPr>
                <w:rFonts w:asciiTheme="minorHAnsi" w:hAnsiTheme="minorHAnsi" w:cstheme="minorHAnsi"/>
                <w:color w:val="000000"/>
                <w:sz w:val="22"/>
                <w:szCs w:val="22"/>
                <w:lang w:eastAsia="cs-CZ"/>
              </w:rPr>
              <w:t>Českého báňského úřadu</w:t>
            </w:r>
            <w:r w:rsidRPr="0032474D">
              <w:rPr>
                <w:rFonts w:asciiTheme="minorHAnsi" w:hAnsiTheme="minorHAnsi" w:cstheme="minorHAnsi"/>
                <w:color w:val="000000"/>
                <w:sz w:val="22"/>
                <w:szCs w:val="22"/>
                <w:lang w:eastAsia="cs-CZ"/>
              </w:rPr>
              <w:t>, kterou se stanoví technické podmínky provedení protivýbuchových uzávěr prachových a vodních</w:t>
            </w:r>
          </w:p>
        </w:tc>
      </w:tr>
      <w:tr w:rsidR="00A93C20" w:rsidRPr="0032474D" w14:paraId="5A7F9871" w14:textId="77777777" w:rsidTr="0062657F">
        <w:trPr>
          <w:trHeight w:val="300"/>
        </w:trPr>
        <w:tc>
          <w:tcPr>
            <w:tcW w:w="1534" w:type="dxa"/>
            <w:vAlign w:val="center"/>
          </w:tcPr>
          <w:p w14:paraId="20572B62"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15/1995 Sb.</w:t>
            </w:r>
          </w:p>
        </w:tc>
        <w:tc>
          <w:tcPr>
            <w:tcW w:w="7538" w:type="dxa"/>
            <w:vAlign w:val="center"/>
          </w:tcPr>
          <w:p w14:paraId="4B280CCB" w14:textId="162C5AA2"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 xml:space="preserve">Vyhláška </w:t>
            </w:r>
            <w:r w:rsidR="007730FA" w:rsidRPr="0032474D">
              <w:rPr>
                <w:rFonts w:asciiTheme="minorHAnsi" w:hAnsiTheme="minorHAnsi" w:cstheme="minorHAnsi"/>
                <w:color w:val="000000"/>
                <w:sz w:val="22"/>
                <w:szCs w:val="22"/>
                <w:lang w:eastAsia="cs-CZ"/>
              </w:rPr>
              <w:t xml:space="preserve">Českého báňského úřadu </w:t>
            </w:r>
            <w:r w:rsidRPr="0032474D">
              <w:rPr>
                <w:rFonts w:asciiTheme="minorHAnsi" w:hAnsiTheme="minorHAnsi" w:cstheme="minorHAnsi"/>
                <w:color w:val="000000"/>
                <w:sz w:val="22"/>
                <w:szCs w:val="22"/>
                <w:lang w:eastAsia="cs-CZ"/>
              </w:rPr>
              <w:t>o oprávnění k hornické činnosti a činnosti prováděné hornickým způsobem, jakož i k projektování objektů a zařízení, které jsou součástí těchto činností</w:t>
            </w:r>
          </w:p>
        </w:tc>
      </w:tr>
      <w:tr w:rsidR="00A93C20" w:rsidRPr="0032474D" w14:paraId="1FEA47D0" w14:textId="77777777" w:rsidTr="0062657F">
        <w:trPr>
          <w:trHeight w:val="300"/>
        </w:trPr>
        <w:tc>
          <w:tcPr>
            <w:tcW w:w="1534" w:type="dxa"/>
            <w:vAlign w:val="center"/>
          </w:tcPr>
          <w:p w14:paraId="17FAFB3F"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91/1993 Sb.</w:t>
            </w:r>
          </w:p>
        </w:tc>
        <w:tc>
          <w:tcPr>
            <w:tcW w:w="7538" w:type="dxa"/>
            <w:vAlign w:val="center"/>
          </w:tcPr>
          <w:p w14:paraId="128553BD" w14:textId="4508003C"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 xml:space="preserve">Vyhláška </w:t>
            </w:r>
            <w:r w:rsidR="00926283" w:rsidRPr="0032474D">
              <w:rPr>
                <w:rFonts w:asciiTheme="minorHAnsi" w:hAnsiTheme="minorHAnsi" w:cstheme="minorHAnsi"/>
                <w:color w:val="000000"/>
                <w:sz w:val="22"/>
                <w:szCs w:val="22"/>
                <w:lang w:eastAsia="cs-CZ"/>
              </w:rPr>
              <w:t xml:space="preserve">Českého úřadu bezpečnosti práce </w:t>
            </w:r>
            <w:r w:rsidRPr="0032474D">
              <w:rPr>
                <w:rFonts w:asciiTheme="minorHAnsi" w:hAnsiTheme="minorHAnsi" w:cstheme="minorHAnsi"/>
                <w:color w:val="000000"/>
                <w:sz w:val="22"/>
                <w:szCs w:val="22"/>
                <w:lang w:eastAsia="cs-CZ"/>
              </w:rPr>
              <w:t>k zajištění bezpečnosti práce v nízkotlakých kotelnách</w:t>
            </w:r>
          </w:p>
        </w:tc>
      </w:tr>
      <w:tr w:rsidR="00A93C20" w:rsidRPr="0032474D" w14:paraId="052D42D1" w14:textId="77777777" w:rsidTr="0062657F">
        <w:trPr>
          <w:trHeight w:val="300"/>
        </w:trPr>
        <w:tc>
          <w:tcPr>
            <w:tcW w:w="1534" w:type="dxa"/>
            <w:vAlign w:val="center"/>
          </w:tcPr>
          <w:p w14:paraId="544D4E79"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lastRenderedPageBreak/>
              <w:t>163/2002 Sb.</w:t>
            </w:r>
          </w:p>
        </w:tc>
        <w:tc>
          <w:tcPr>
            <w:tcW w:w="7538" w:type="dxa"/>
            <w:vAlign w:val="center"/>
          </w:tcPr>
          <w:p w14:paraId="34C859E4" w14:textId="2AB965DB"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Nařízení vlády, kterým se stanoví technické požadavky na vybrané stavební výrobky</w:t>
            </w:r>
          </w:p>
        </w:tc>
      </w:tr>
      <w:tr w:rsidR="00A93C20" w:rsidRPr="0032474D" w14:paraId="5C230618" w14:textId="77777777" w:rsidTr="0062657F">
        <w:trPr>
          <w:trHeight w:val="300"/>
        </w:trPr>
        <w:tc>
          <w:tcPr>
            <w:tcW w:w="1534" w:type="dxa"/>
            <w:vAlign w:val="center"/>
          </w:tcPr>
          <w:p w14:paraId="34690E3D"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309/2006 Sb.</w:t>
            </w:r>
          </w:p>
        </w:tc>
        <w:tc>
          <w:tcPr>
            <w:tcW w:w="7538" w:type="dxa"/>
            <w:vAlign w:val="center"/>
          </w:tcPr>
          <w:p w14:paraId="3D540A7C" w14:textId="76E762E6"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Zákon,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tc>
      </w:tr>
      <w:tr w:rsidR="00A93C20" w:rsidRPr="0032474D" w14:paraId="3C39CAD6" w14:textId="77777777" w:rsidTr="0062657F">
        <w:trPr>
          <w:trHeight w:val="300"/>
        </w:trPr>
        <w:tc>
          <w:tcPr>
            <w:tcW w:w="1534" w:type="dxa"/>
            <w:vAlign w:val="center"/>
          </w:tcPr>
          <w:p w14:paraId="46ADB8C2"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251/2005 Sb.</w:t>
            </w:r>
          </w:p>
        </w:tc>
        <w:tc>
          <w:tcPr>
            <w:tcW w:w="7538" w:type="dxa"/>
            <w:vAlign w:val="center"/>
          </w:tcPr>
          <w:p w14:paraId="1195D5DA" w14:textId="257B4B8C"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Zákon o inspekci práce</w:t>
            </w:r>
          </w:p>
        </w:tc>
      </w:tr>
      <w:tr w:rsidR="00A93C20" w:rsidRPr="0032474D" w14:paraId="173B082D" w14:textId="77777777" w:rsidTr="0062657F">
        <w:trPr>
          <w:trHeight w:val="300"/>
        </w:trPr>
        <w:tc>
          <w:tcPr>
            <w:tcW w:w="1534" w:type="dxa"/>
            <w:vAlign w:val="center"/>
          </w:tcPr>
          <w:p w14:paraId="102747E4"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77/1965 Sb.</w:t>
            </w:r>
          </w:p>
        </w:tc>
        <w:tc>
          <w:tcPr>
            <w:tcW w:w="7538" w:type="dxa"/>
            <w:vAlign w:val="center"/>
          </w:tcPr>
          <w:p w14:paraId="4DFDA8A1" w14:textId="060E053E"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 xml:space="preserve">Vyhláška </w:t>
            </w:r>
            <w:r w:rsidR="00926283" w:rsidRPr="0032474D">
              <w:rPr>
                <w:rFonts w:asciiTheme="minorHAnsi" w:hAnsiTheme="minorHAnsi" w:cstheme="minorHAnsi"/>
                <w:color w:val="000000"/>
                <w:sz w:val="22"/>
                <w:szCs w:val="22"/>
                <w:lang w:eastAsia="cs-CZ"/>
              </w:rPr>
              <w:t xml:space="preserve">ministerstva stavebnictví </w:t>
            </w:r>
            <w:r w:rsidRPr="0032474D">
              <w:rPr>
                <w:rFonts w:asciiTheme="minorHAnsi" w:hAnsiTheme="minorHAnsi" w:cstheme="minorHAnsi"/>
                <w:color w:val="000000"/>
                <w:sz w:val="22"/>
                <w:szCs w:val="22"/>
                <w:lang w:eastAsia="cs-CZ"/>
              </w:rPr>
              <w:t>o výcviku, způsobilosti a registraci obsluh stavebních strojů</w:t>
            </w:r>
          </w:p>
        </w:tc>
      </w:tr>
      <w:tr w:rsidR="00A93C20" w:rsidRPr="0032474D" w14:paraId="40A2570F" w14:textId="77777777" w:rsidTr="0062657F">
        <w:trPr>
          <w:trHeight w:val="300"/>
        </w:trPr>
        <w:tc>
          <w:tcPr>
            <w:tcW w:w="1534" w:type="dxa"/>
            <w:vAlign w:val="center"/>
          </w:tcPr>
          <w:p w14:paraId="4EB55819"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101/2005 Sb.</w:t>
            </w:r>
          </w:p>
        </w:tc>
        <w:tc>
          <w:tcPr>
            <w:tcW w:w="7538" w:type="dxa"/>
            <w:vAlign w:val="center"/>
          </w:tcPr>
          <w:p w14:paraId="1E01A84D"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Nařízení vlády o podrobnějších požadavcích na pracoviště a pracovní prostředí</w:t>
            </w:r>
          </w:p>
        </w:tc>
      </w:tr>
      <w:tr w:rsidR="00A93C20" w:rsidRPr="0032474D" w14:paraId="08710E80" w14:textId="77777777" w:rsidTr="0062657F">
        <w:trPr>
          <w:trHeight w:val="300"/>
        </w:trPr>
        <w:tc>
          <w:tcPr>
            <w:tcW w:w="1534" w:type="dxa"/>
            <w:vAlign w:val="center"/>
          </w:tcPr>
          <w:p w14:paraId="2EF2A00F"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361/2007 Sb.</w:t>
            </w:r>
          </w:p>
        </w:tc>
        <w:tc>
          <w:tcPr>
            <w:tcW w:w="7538" w:type="dxa"/>
            <w:vAlign w:val="center"/>
          </w:tcPr>
          <w:p w14:paraId="2CF32F79"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Nařízení vlády, kterým se stanoví podmínky ochrany zdraví při práci</w:t>
            </w:r>
          </w:p>
        </w:tc>
      </w:tr>
      <w:tr w:rsidR="00A93C20" w:rsidRPr="0032474D" w14:paraId="31D889C1" w14:textId="77777777" w:rsidTr="0062657F">
        <w:trPr>
          <w:trHeight w:val="300"/>
        </w:trPr>
        <w:tc>
          <w:tcPr>
            <w:tcW w:w="1534" w:type="dxa"/>
            <w:vAlign w:val="center"/>
          </w:tcPr>
          <w:p w14:paraId="4694F9A4"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362/2005 Sb.</w:t>
            </w:r>
          </w:p>
        </w:tc>
        <w:tc>
          <w:tcPr>
            <w:tcW w:w="7538" w:type="dxa"/>
            <w:vAlign w:val="center"/>
          </w:tcPr>
          <w:p w14:paraId="5C39D621"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Nařízení vlády o bližších požadavcích na bezpečnost a ochranu zdraví při práci na pracovištích s nebezpečím pádu z výšky nebo do hloubky</w:t>
            </w:r>
          </w:p>
        </w:tc>
      </w:tr>
      <w:tr w:rsidR="00A93C20" w:rsidRPr="0032474D" w14:paraId="71244424" w14:textId="77777777" w:rsidTr="0062657F">
        <w:trPr>
          <w:trHeight w:val="300"/>
        </w:trPr>
        <w:tc>
          <w:tcPr>
            <w:tcW w:w="1534" w:type="dxa"/>
            <w:vAlign w:val="center"/>
          </w:tcPr>
          <w:p w14:paraId="57E9C6D4"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406/2004 Sb.</w:t>
            </w:r>
          </w:p>
        </w:tc>
        <w:tc>
          <w:tcPr>
            <w:tcW w:w="7538" w:type="dxa"/>
            <w:vAlign w:val="center"/>
          </w:tcPr>
          <w:p w14:paraId="3E7D8A02"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Nařízení vlády o bližších požadavcích na zajištění bezpečnosti a ochrany zdraví pro práci v prostředí s nebezpečím výbuchu</w:t>
            </w:r>
          </w:p>
        </w:tc>
      </w:tr>
      <w:tr w:rsidR="00A93C20" w:rsidRPr="0032474D" w14:paraId="3D835257" w14:textId="77777777" w:rsidTr="0062657F">
        <w:trPr>
          <w:trHeight w:val="300"/>
        </w:trPr>
        <w:tc>
          <w:tcPr>
            <w:tcW w:w="1534" w:type="dxa"/>
            <w:vAlign w:val="center"/>
          </w:tcPr>
          <w:p w14:paraId="17571BFB"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458/2000 Sb.</w:t>
            </w:r>
          </w:p>
        </w:tc>
        <w:tc>
          <w:tcPr>
            <w:tcW w:w="7538" w:type="dxa"/>
            <w:vAlign w:val="center"/>
          </w:tcPr>
          <w:p w14:paraId="03D92C40" w14:textId="50418C71" w:rsidR="00A93C20" w:rsidRPr="0032474D" w:rsidRDefault="00742CEA">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Zákon o podmínkách podnikání a o výkonu státní správy v energetických odvětvích a o změně některých zákonů (energetický zákon)</w:t>
            </w:r>
          </w:p>
        </w:tc>
      </w:tr>
      <w:tr w:rsidR="00A93C20" w:rsidRPr="0032474D" w14:paraId="1B817CAA" w14:textId="77777777" w:rsidTr="0062657F">
        <w:trPr>
          <w:trHeight w:val="300"/>
        </w:trPr>
        <w:tc>
          <w:tcPr>
            <w:tcW w:w="1534" w:type="dxa"/>
            <w:vAlign w:val="center"/>
          </w:tcPr>
          <w:p w14:paraId="71FAAB32"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55/1996 Sb.</w:t>
            </w:r>
          </w:p>
        </w:tc>
        <w:tc>
          <w:tcPr>
            <w:tcW w:w="7538" w:type="dxa"/>
            <w:vAlign w:val="center"/>
          </w:tcPr>
          <w:p w14:paraId="388683F7" w14:textId="207D4B59"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 xml:space="preserve">Vyhláška </w:t>
            </w:r>
            <w:r w:rsidR="00742CEA" w:rsidRPr="0032474D">
              <w:rPr>
                <w:rFonts w:asciiTheme="minorHAnsi" w:hAnsiTheme="minorHAnsi" w:cstheme="minorHAnsi"/>
                <w:color w:val="000000"/>
                <w:sz w:val="22"/>
                <w:szCs w:val="22"/>
                <w:lang w:eastAsia="cs-CZ"/>
              </w:rPr>
              <w:t xml:space="preserve">Českého báňského úřadu </w:t>
            </w:r>
            <w:r w:rsidRPr="0032474D">
              <w:rPr>
                <w:rFonts w:asciiTheme="minorHAnsi" w:hAnsiTheme="minorHAnsi" w:cstheme="minorHAnsi"/>
                <w:color w:val="000000"/>
                <w:sz w:val="22"/>
                <w:szCs w:val="22"/>
                <w:lang w:eastAsia="cs-CZ"/>
              </w:rPr>
              <w:t>o požadavcích k zajištění bezpečnosti a ochrany zdraví při práci a bezpečnosti provozu při činnosti prováděné hornickým způsobem v podzemí</w:t>
            </w:r>
          </w:p>
        </w:tc>
      </w:tr>
      <w:tr w:rsidR="00A93C20" w:rsidRPr="0032474D" w14:paraId="5EC91B2F" w14:textId="77777777" w:rsidTr="0062657F">
        <w:trPr>
          <w:trHeight w:val="300"/>
        </w:trPr>
        <w:tc>
          <w:tcPr>
            <w:tcW w:w="1534" w:type="dxa"/>
            <w:vAlign w:val="center"/>
          </w:tcPr>
          <w:p w14:paraId="020613C0" w14:textId="01C055ED" w:rsidR="00A93C20" w:rsidRPr="0032474D" w:rsidRDefault="7E7BB24A">
            <w:pPr>
              <w:rPr>
                <w:rFonts w:asciiTheme="minorHAnsi" w:hAnsiTheme="minorHAnsi" w:cstheme="minorHAnsi"/>
                <w:color w:val="000000"/>
                <w:sz w:val="22"/>
                <w:szCs w:val="22"/>
                <w:lang w:eastAsia="cs-CZ"/>
              </w:rPr>
            </w:pPr>
            <w:r w:rsidRPr="0032474D">
              <w:rPr>
                <w:rFonts w:asciiTheme="minorHAnsi" w:hAnsiTheme="minorHAnsi" w:cstheme="minorHAnsi"/>
                <w:color w:val="000000" w:themeColor="text1"/>
                <w:sz w:val="22"/>
                <w:szCs w:val="22"/>
                <w:lang w:eastAsia="cs-CZ"/>
              </w:rPr>
              <w:t>2</w:t>
            </w:r>
            <w:r w:rsidR="00742CEA" w:rsidRPr="0032474D">
              <w:rPr>
                <w:rFonts w:asciiTheme="minorHAnsi" w:hAnsiTheme="minorHAnsi" w:cstheme="minorHAnsi"/>
                <w:color w:val="000000" w:themeColor="text1"/>
                <w:sz w:val="22"/>
                <w:szCs w:val="22"/>
                <w:lang w:eastAsia="cs-CZ"/>
              </w:rPr>
              <w:t>83</w:t>
            </w:r>
            <w:r w:rsidR="7273109E" w:rsidRPr="0032474D">
              <w:rPr>
                <w:rFonts w:asciiTheme="minorHAnsi" w:hAnsiTheme="minorHAnsi" w:cstheme="minorHAnsi"/>
                <w:color w:val="000000" w:themeColor="text1"/>
                <w:sz w:val="22"/>
                <w:szCs w:val="22"/>
                <w:lang w:eastAsia="cs-CZ"/>
              </w:rPr>
              <w:t>/</w:t>
            </w:r>
            <w:r w:rsidR="470DAEE3" w:rsidRPr="0032474D">
              <w:rPr>
                <w:rFonts w:asciiTheme="minorHAnsi" w:hAnsiTheme="minorHAnsi" w:cstheme="minorHAnsi"/>
                <w:color w:val="000000" w:themeColor="text1"/>
                <w:sz w:val="22"/>
                <w:szCs w:val="22"/>
                <w:lang w:eastAsia="cs-CZ"/>
              </w:rPr>
              <w:t>2021</w:t>
            </w:r>
            <w:r w:rsidR="7273109E" w:rsidRPr="0032474D">
              <w:rPr>
                <w:rFonts w:asciiTheme="minorHAnsi" w:hAnsiTheme="minorHAnsi" w:cstheme="minorHAnsi"/>
                <w:color w:val="000000" w:themeColor="text1"/>
                <w:sz w:val="22"/>
                <w:szCs w:val="22"/>
                <w:lang w:eastAsia="cs-CZ"/>
              </w:rPr>
              <w:t xml:space="preserve"> Sb.</w:t>
            </w:r>
          </w:p>
        </w:tc>
        <w:tc>
          <w:tcPr>
            <w:tcW w:w="7538" w:type="dxa"/>
            <w:vAlign w:val="center"/>
          </w:tcPr>
          <w:p w14:paraId="3E305211" w14:textId="4C35A942" w:rsidR="00A93C20" w:rsidRPr="0032474D" w:rsidRDefault="0378CB27">
            <w:pPr>
              <w:rPr>
                <w:rFonts w:asciiTheme="minorHAnsi" w:hAnsiTheme="minorHAnsi" w:cstheme="minorHAnsi"/>
                <w:sz w:val="22"/>
                <w:szCs w:val="22"/>
              </w:rPr>
            </w:pPr>
            <w:r w:rsidRPr="0032474D">
              <w:rPr>
                <w:rFonts w:asciiTheme="minorHAnsi" w:hAnsiTheme="minorHAnsi" w:cstheme="minorHAnsi"/>
                <w:color w:val="000000" w:themeColor="text1"/>
                <w:sz w:val="22"/>
                <w:szCs w:val="22"/>
                <w:lang w:eastAsia="cs-CZ"/>
              </w:rPr>
              <w:t>Stavební zákon</w:t>
            </w:r>
          </w:p>
        </w:tc>
      </w:tr>
      <w:tr w:rsidR="00A93C20" w:rsidRPr="0032474D" w14:paraId="5770D6DE" w14:textId="77777777" w:rsidTr="0062657F">
        <w:trPr>
          <w:trHeight w:val="300"/>
        </w:trPr>
        <w:tc>
          <w:tcPr>
            <w:tcW w:w="9072" w:type="dxa"/>
            <w:gridSpan w:val="2"/>
            <w:vAlign w:val="center"/>
          </w:tcPr>
          <w:p w14:paraId="19406BB6" w14:textId="77777777" w:rsidR="00A93C20" w:rsidRPr="0032474D" w:rsidRDefault="00A93C20">
            <w:pPr>
              <w:jc w:val="center"/>
              <w:rPr>
                <w:rFonts w:asciiTheme="minorHAnsi" w:hAnsiTheme="minorHAnsi" w:cstheme="minorHAnsi"/>
                <w:sz w:val="22"/>
                <w:szCs w:val="22"/>
              </w:rPr>
            </w:pPr>
            <w:r w:rsidRPr="0032474D">
              <w:rPr>
                <w:rFonts w:asciiTheme="minorHAnsi" w:hAnsiTheme="minorHAnsi" w:cstheme="minorHAnsi"/>
                <w:b/>
                <w:bCs/>
                <w:color w:val="000000"/>
                <w:sz w:val="22"/>
                <w:szCs w:val="22"/>
                <w:lang w:eastAsia="cs-CZ"/>
              </w:rPr>
              <w:t>Životní prostředí</w:t>
            </w:r>
          </w:p>
        </w:tc>
      </w:tr>
      <w:tr w:rsidR="00A93C20" w:rsidRPr="0032474D" w14:paraId="0E0501E9" w14:textId="77777777" w:rsidTr="0062657F">
        <w:trPr>
          <w:trHeight w:val="300"/>
        </w:trPr>
        <w:tc>
          <w:tcPr>
            <w:tcW w:w="1534" w:type="dxa"/>
            <w:vAlign w:val="center"/>
          </w:tcPr>
          <w:p w14:paraId="1EEFF3DE"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17/1992 Sb.</w:t>
            </w:r>
          </w:p>
        </w:tc>
        <w:tc>
          <w:tcPr>
            <w:tcW w:w="7538" w:type="dxa"/>
            <w:vAlign w:val="center"/>
          </w:tcPr>
          <w:p w14:paraId="766B50BB" w14:textId="2DC6181E"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Zákon o životním prostředí</w:t>
            </w:r>
          </w:p>
        </w:tc>
      </w:tr>
      <w:tr w:rsidR="00A93C20" w:rsidRPr="0032474D" w14:paraId="6C34D56D" w14:textId="77777777" w:rsidTr="0062657F">
        <w:trPr>
          <w:trHeight w:val="300"/>
        </w:trPr>
        <w:tc>
          <w:tcPr>
            <w:tcW w:w="1534" w:type="dxa"/>
            <w:vAlign w:val="center"/>
          </w:tcPr>
          <w:p w14:paraId="7126F160"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100/2001 Sb.</w:t>
            </w:r>
          </w:p>
        </w:tc>
        <w:tc>
          <w:tcPr>
            <w:tcW w:w="7538" w:type="dxa"/>
            <w:vAlign w:val="center"/>
          </w:tcPr>
          <w:p w14:paraId="7E06F6BE" w14:textId="7F615D6F"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Zákon o posuzování vlivů na životní prostředí a o změně některých souvisejících zákonů (zákon o posuzování vlivů na životní prostředí)</w:t>
            </w:r>
          </w:p>
        </w:tc>
      </w:tr>
      <w:tr w:rsidR="00A93C20" w:rsidRPr="0032474D" w14:paraId="774A84A0" w14:textId="77777777" w:rsidTr="0062657F">
        <w:trPr>
          <w:trHeight w:val="300"/>
        </w:trPr>
        <w:tc>
          <w:tcPr>
            <w:tcW w:w="1534" w:type="dxa"/>
            <w:vAlign w:val="center"/>
          </w:tcPr>
          <w:p w14:paraId="41ECA0EC"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450/2005 Sb.</w:t>
            </w:r>
          </w:p>
        </w:tc>
        <w:tc>
          <w:tcPr>
            <w:tcW w:w="7538" w:type="dxa"/>
            <w:vAlign w:val="center"/>
          </w:tcPr>
          <w:p w14:paraId="2DE64DFC"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Vyhláška o náležitostech nakládání se závadnými látkami a náležitostech havarijního plánu, způsobu a rozsahu hlášení havárií, jejich zneškodňování a odstraňování jejich škodlivých následků</w:t>
            </w:r>
          </w:p>
        </w:tc>
      </w:tr>
      <w:tr w:rsidR="00A93C20" w:rsidRPr="0032474D" w14:paraId="2562E8B3" w14:textId="77777777" w:rsidTr="0062657F">
        <w:trPr>
          <w:trHeight w:val="300"/>
        </w:trPr>
        <w:tc>
          <w:tcPr>
            <w:tcW w:w="1534" w:type="dxa"/>
            <w:vAlign w:val="center"/>
          </w:tcPr>
          <w:p w14:paraId="17F9FD77"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114/1992 Sb.</w:t>
            </w:r>
          </w:p>
        </w:tc>
        <w:tc>
          <w:tcPr>
            <w:tcW w:w="7538" w:type="dxa"/>
            <w:vAlign w:val="center"/>
          </w:tcPr>
          <w:p w14:paraId="6C7D7E4B" w14:textId="033174F2"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Zákon o ochraně přírody a krajiny</w:t>
            </w:r>
          </w:p>
        </w:tc>
      </w:tr>
      <w:tr w:rsidR="00A93C20" w:rsidRPr="0032474D" w14:paraId="34B9AE42" w14:textId="77777777" w:rsidTr="0062657F">
        <w:trPr>
          <w:trHeight w:val="300"/>
        </w:trPr>
        <w:tc>
          <w:tcPr>
            <w:tcW w:w="1534" w:type="dxa"/>
            <w:vAlign w:val="center"/>
          </w:tcPr>
          <w:p w14:paraId="5E85F2C4" w14:textId="23D932BF" w:rsidR="00A93C20" w:rsidRPr="0032474D" w:rsidRDefault="22263C16">
            <w:pPr>
              <w:rPr>
                <w:rFonts w:asciiTheme="minorHAnsi" w:hAnsiTheme="minorHAnsi" w:cstheme="minorHAnsi"/>
                <w:sz w:val="22"/>
                <w:szCs w:val="22"/>
              </w:rPr>
            </w:pPr>
            <w:r w:rsidRPr="0032474D">
              <w:rPr>
                <w:rFonts w:asciiTheme="minorHAnsi" w:hAnsiTheme="minorHAnsi" w:cstheme="minorHAnsi"/>
                <w:color w:val="000000" w:themeColor="text1"/>
                <w:sz w:val="22"/>
                <w:szCs w:val="22"/>
                <w:lang w:eastAsia="cs-CZ"/>
              </w:rPr>
              <w:t>25/2024</w:t>
            </w:r>
          </w:p>
        </w:tc>
        <w:tc>
          <w:tcPr>
            <w:tcW w:w="7538" w:type="dxa"/>
            <w:vAlign w:val="center"/>
          </w:tcPr>
          <w:p w14:paraId="6AB8203D" w14:textId="3B30039E" w:rsidR="00A93C20" w:rsidRPr="0032474D" w:rsidRDefault="00A73EFE">
            <w:pPr>
              <w:rPr>
                <w:rFonts w:asciiTheme="minorHAnsi" w:hAnsiTheme="minorHAnsi" w:cstheme="minorHAnsi"/>
                <w:color w:val="000000" w:themeColor="text1"/>
                <w:sz w:val="22"/>
                <w:szCs w:val="22"/>
                <w:lang w:eastAsia="cs-CZ"/>
              </w:rPr>
            </w:pPr>
            <w:r w:rsidRPr="0032474D">
              <w:rPr>
                <w:rFonts w:asciiTheme="minorHAnsi" w:hAnsiTheme="minorHAnsi" w:cstheme="minorHAnsi"/>
                <w:color w:val="000000" w:themeColor="text1"/>
                <w:sz w:val="22"/>
                <w:szCs w:val="22"/>
                <w:lang w:eastAsia="cs-CZ"/>
              </w:rPr>
              <w:t xml:space="preserve">Obecně závazná vyhláška č. 25/2024, </w:t>
            </w:r>
            <w:r w:rsidR="00742CEA" w:rsidRPr="0032474D">
              <w:rPr>
                <w:rFonts w:asciiTheme="minorHAnsi" w:hAnsiTheme="minorHAnsi" w:cstheme="minorHAnsi"/>
                <w:color w:val="000000" w:themeColor="text1"/>
                <w:sz w:val="22"/>
                <w:szCs w:val="22"/>
                <w:lang w:eastAsia="cs-CZ"/>
              </w:rPr>
              <w:t>kterou se mění obecně závazná vyhláška statutárního města Brna č. 15/2007, o ochraně zeleně v městě Brně, ve znění pozdějších vyhlášek</w:t>
            </w:r>
          </w:p>
        </w:tc>
      </w:tr>
      <w:tr w:rsidR="00A93C20" w:rsidRPr="0032474D" w14:paraId="66ED4D99" w14:textId="77777777" w:rsidTr="0062657F">
        <w:trPr>
          <w:trHeight w:val="300"/>
        </w:trPr>
        <w:tc>
          <w:tcPr>
            <w:tcW w:w="1534" w:type="dxa"/>
            <w:vAlign w:val="center"/>
          </w:tcPr>
          <w:p w14:paraId="525EFB9B" w14:textId="3CAD57E6" w:rsidR="00A93C20" w:rsidRPr="0032474D" w:rsidRDefault="34FEC551">
            <w:pPr>
              <w:rPr>
                <w:rFonts w:asciiTheme="minorHAnsi" w:hAnsiTheme="minorHAnsi" w:cstheme="minorHAnsi"/>
                <w:color w:val="000000"/>
                <w:sz w:val="22"/>
                <w:szCs w:val="22"/>
                <w:lang w:eastAsia="cs-CZ"/>
              </w:rPr>
            </w:pPr>
            <w:r w:rsidRPr="0032474D">
              <w:rPr>
                <w:rFonts w:asciiTheme="minorHAnsi" w:hAnsiTheme="minorHAnsi" w:cstheme="minorHAnsi"/>
                <w:color w:val="000000" w:themeColor="text1"/>
                <w:sz w:val="22"/>
                <w:szCs w:val="22"/>
                <w:lang w:eastAsia="cs-CZ"/>
              </w:rPr>
              <w:t>541</w:t>
            </w:r>
            <w:r w:rsidR="7273109E" w:rsidRPr="0032474D">
              <w:rPr>
                <w:rFonts w:asciiTheme="minorHAnsi" w:hAnsiTheme="minorHAnsi" w:cstheme="minorHAnsi"/>
                <w:color w:val="000000" w:themeColor="text1"/>
                <w:sz w:val="22"/>
                <w:szCs w:val="22"/>
                <w:lang w:eastAsia="cs-CZ"/>
              </w:rPr>
              <w:t>/20</w:t>
            </w:r>
            <w:r w:rsidR="2EE68537" w:rsidRPr="0032474D">
              <w:rPr>
                <w:rFonts w:asciiTheme="minorHAnsi" w:hAnsiTheme="minorHAnsi" w:cstheme="minorHAnsi"/>
                <w:color w:val="000000" w:themeColor="text1"/>
                <w:sz w:val="22"/>
                <w:szCs w:val="22"/>
                <w:lang w:eastAsia="cs-CZ"/>
              </w:rPr>
              <w:t>20</w:t>
            </w:r>
            <w:r w:rsidR="7273109E" w:rsidRPr="0032474D">
              <w:rPr>
                <w:rFonts w:asciiTheme="minorHAnsi" w:hAnsiTheme="minorHAnsi" w:cstheme="minorHAnsi"/>
                <w:color w:val="000000" w:themeColor="text1"/>
                <w:sz w:val="22"/>
                <w:szCs w:val="22"/>
                <w:lang w:eastAsia="cs-CZ"/>
              </w:rPr>
              <w:t xml:space="preserve"> Sb.</w:t>
            </w:r>
          </w:p>
        </w:tc>
        <w:tc>
          <w:tcPr>
            <w:tcW w:w="7538" w:type="dxa"/>
            <w:vAlign w:val="center"/>
          </w:tcPr>
          <w:p w14:paraId="20E75D26" w14:textId="0334903F"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Zákon o odpadech</w:t>
            </w:r>
          </w:p>
        </w:tc>
      </w:tr>
      <w:tr w:rsidR="00A93C20" w:rsidRPr="0032474D" w14:paraId="48D5EC8E" w14:textId="77777777" w:rsidTr="0062657F">
        <w:trPr>
          <w:trHeight w:val="300"/>
        </w:trPr>
        <w:tc>
          <w:tcPr>
            <w:tcW w:w="9072" w:type="dxa"/>
            <w:gridSpan w:val="2"/>
            <w:vAlign w:val="center"/>
          </w:tcPr>
          <w:p w14:paraId="1535B7B9" w14:textId="77777777" w:rsidR="00A93C20" w:rsidRPr="0032474D" w:rsidRDefault="00A93C20">
            <w:pPr>
              <w:jc w:val="center"/>
              <w:rPr>
                <w:rFonts w:asciiTheme="minorHAnsi" w:hAnsiTheme="minorHAnsi" w:cstheme="minorHAnsi"/>
                <w:sz w:val="22"/>
                <w:szCs w:val="22"/>
              </w:rPr>
            </w:pPr>
            <w:r w:rsidRPr="0032474D">
              <w:rPr>
                <w:rFonts w:asciiTheme="minorHAnsi" w:hAnsiTheme="minorHAnsi" w:cstheme="minorHAnsi"/>
                <w:b/>
                <w:bCs/>
                <w:color w:val="000000"/>
                <w:sz w:val="22"/>
                <w:szCs w:val="22"/>
                <w:lang w:eastAsia="cs-CZ"/>
              </w:rPr>
              <w:t>Požární ochrana a bezpečnost</w:t>
            </w:r>
          </w:p>
        </w:tc>
      </w:tr>
      <w:tr w:rsidR="00A93C20" w:rsidRPr="0032474D" w14:paraId="5EF8D732" w14:textId="77777777" w:rsidTr="0062657F">
        <w:trPr>
          <w:trHeight w:val="300"/>
        </w:trPr>
        <w:tc>
          <w:tcPr>
            <w:tcW w:w="1534" w:type="dxa"/>
            <w:vAlign w:val="center"/>
          </w:tcPr>
          <w:p w14:paraId="51E0CDD7"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133/1985 Sb.</w:t>
            </w:r>
          </w:p>
        </w:tc>
        <w:tc>
          <w:tcPr>
            <w:tcW w:w="7538" w:type="dxa"/>
            <w:vAlign w:val="center"/>
          </w:tcPr>
          <w:p w14:paraId="38458B2C" w14:textId="4A1AEA24"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 xml:space="preserve">Zákon </w:t>
            </w:r>
            <w:r w:rsidR="00A73EFE" w:rsidRPr="0032474D">
              <w:rPr>
                <w:rFonts w:asciiTheme="minorHAnsi" w:hAnsiTheme="minorHAnsi" w:cstheme="minorHAnsi"/>
                <w:color w:val="000000"/>
                <w:sz w:val="22"/>
                <w:szCs w:val="22"/>
                <w:lang w:eastAsia="cs-CZ"/>
              </w:rPr>
              <w:t xml:space="preserve">České národní rady </w:t>
            </w:r>
            <w:r w:rsidRPr="0032474D">
              <w:rPr>
                <w:rFonts w:asciiTheme="minorHAnsi" w:hAnsiTheme="minorHAnsi" w:cstheme="minorHAnsi"/>
                <w:color w:val="000000"/>
                <w:sz w:val="22"/>
                <w:szCs w:val="22"/>
                <w:lang w:eastAsia="cs-CZ"/>
              </w:rPr>
              <w:t>o požární ochraně</w:t>
            </w:r>
          </w:p>
        </w:tc>
      </w:tr>
      <w:tr w:rsidR="00A93C20" w:rsidRPr="0032474D" w14:paraId="2724A261" w14:textId="77777777" w:rsidTr="0062657F">
        <w:trPr>
          <w:trHeight w:val="300"/>
        </w:trPr>
        <w:tc>
          <w:tcPr>
            <w:tcW w:w="1534" w:type="dxa"/>
            <w:vAlign w:val="center"/>
          </w:tcPr>
          <w:p w14:paraId="0B648C8F"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lastRenderedPageBreak/>
              <w:t>246/2001 Sb.</w:t>
            </w:r>
          </w:p>
        </w:tc>
        <w:tc>
          <w:tcPr>
            <w:tcW w:w="7538" w:type="dxa"/>
            <w:vAlign w:val="center"/>
          </w:tcPr>
          <w:p w14:paraId="2B70F2F0" w14:textId="05955022"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 xml:space="preserve">Vyhláška </w:t>
            </w:r>
            <w:r w:rsidR="00A73EFE" w:rsidRPr="0032474D">
              <w:rPr>
                <w:rFonts w:asciiTheme="minorHAnsi" w:hAnsiTheme="minorHAnsi" w:cstheme="minorHAnsi"/>
                <w:color w:val="000000"/>
                <w:sz w:val="22"/>
                <w:szCs w:val="22"/>
                <w:lang w:eastAsia="cs-CZ"/>
              </w:rPr>
              <w:t xml:space="preserve">Ministerstva vnitra </w:t>
            </w:r>
            <w:r w:rsidRPr="0032474D">
              <w:rPr>
                <w:rFonts w:asciiTheme="minorHAnsi" w:hAnsiTheme="minorHAnsi" w:cstheme="minorHAnsi"/>
                <w:color w:val="000000"/>
                <w:sz w:val="22"/>
                <w:szCs w:val="22"/>
                <w:lang w:eastAsia="cs-CZ"/>
              </w:rPr>
              <w:t>o stanovení podmínek požární bezpečnosti a výkonu státního požárního dozoru (vyhláška o požární prevenci)</w:t>
            </w:r>
          </w:p>
        </w:tc>
      </w:tr>
      <w:tr w:rsidR="00A93C20" w:rsidRPr="0032474D" w14:paraId="09B44808" w14:textId="77777777" w:rsidTr="0062657F">
        <w:trPr>
          <w:trHeight w:val="300"/>
        </w:trPr>
        <w:tc>
          <w:tcPr>
            <w:tcW w:w="1534" w:type="dxa"/>
            <w:vAlign w:val="center"/>
          </w:tcPr>
          <w:p w14:paraId="437617C3"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23/2008 Sb.</w:t>
            </w:r>
          </w:p>
        </w:tc>
        <w:tc>
          <w:tcPr>
            <w:tcW w:w="7538" w:type="dxa"/>
            <w:vAlign w:val="center"/>
          </w:tcPr>
          <w:p w14:paraId="247A7A58" w14:textId="611CFC30"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 xml:space="preserve">Vyhláška </w:t>
            </w:r>
            <w:r w:rsidR="00A73EFE" w:rsidRPr="0032474D">
              <w:rPr>
                <w:rFonts w:asciiTheme="minorHAnsi" w:hAnsiTheme="minorHAnsi" w:cstheme="minorHAnsi"/>
                <w:color w:val="000000"/>
                <w:sz w:val="22"/>
                <w:szCs w:val="22"/>
                <w:lang w:eastAsia="cs-CZ"/>
              </w:rPr>
              <w:t>o technických podmínkách požární ochrany staveb</w:t>
            </w:r>
          </w:p>
        </w:tc>
      </w:tr>
      <w:tr w:rsidR="00A93C20" w:rsidRPr="0032474D" w14:paraId="6757091C" w14:textId="77777777" w:rsidTr="0062657F">
        <w:trPr>
          <w:trHeight w:val="300"/>
        </w:trPr>
        <w:tc>
          <w:tcPr>
            <w:tcW w:w="1534" w:type="dxa"/>
            <w:vAlign w:val="center"/>
          </w:tcPr>
          <w:p w14:paraId="643C0803"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172/2001 Sb.</w:t>
            </w:r>
          </w:p>
        </w:tc>
        <w:tc>
          <w:tcPr>
            <w:tcW w:w="7538" w:type="dxa"/>
            <w:vAlign w:val="center"/>
          </w:tcPr>
          <w:p w14:paraId="6E0C4243" w14:textId="71BF5035"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Nařízení vlády k provedení zákona o požární ochraně</w:t>
            </w:r>
          </w:p>
        </w:tc>
      </w:tr>
      <w:tr w:rsidR="00A93C20" w:rsidRPr="0032474D" w14:paraId="622D06AF" w14:textId="77777777" w:rsidTr="0062657F">
        <w:trPr>
          <w:trHeight w:val="300"/>
        </w:trPr>
        <w:tc>
          <w:tcPr>
            <w:tcW w:w="1534" w:type="dxa"/>
            <w:vAlign w:val="center"/>
          </w:tcPr>
          <w:p w14:paraId="11057248"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87/2000 Sb.</w:t>
            </w:r>
          </w:p>
        </w:tc>
        <w:tc>
          <w:tcPr>
            <w:tcW w:w="7538" w:type="dxa"/>
            <w:vAlign w:val="center"/>
          </w:tcPr>
          <w:p w14:paraId="18FDF858" w14:textId="3F308D03" w:rsidR="00A93C20" w:rsidRPr="0032474D" w:rsidRDefault="00A73EFE">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Vyhláška Ministerstva vnitra, kterou se stanoví podmínky požární bezpečnosti při svařování a nahřívání živic v tavných nádobách</w:t>
            </w:r>
          </w:p>
        </w:tc>
      </w:tr>
      <w:tr w:rsidR="00A93C20" w:rsidRPr="0032474D" w14:paraId="12192EFC" w14:textId="77777777" w:rsidTr="0062657F">
        <w:trPr>
          <w:trHeight w:val="300"/>
        </w:trPr>
        <w:tc>
          <w:tcPr>
            <w:tcW w:w="9072" w:type="dxa"/>
            <w:gridSpan w:val="2"/>
            <w:vAlign w:val="center"/>
          </w:tcPr>
          <w:p w14:paraId="746642AF" w14:textId="77777777" w:rsidR="00A93C20" w:rsidRPr="0032474D" w:rsidRDefault="00A93C20">
            <w:pPr>
              <w:jc w:val="center"/>
              <w:rPr>
                <w:rFonts w:asciiTheme="minorHAnsi" w:hAnsiTheme="minorHAnsi" w:cstheme="minorHAnsi"/>
                <w:color w:val="000000"/>
                <w:sz w:val="22"/>
                <w:szCs w:val="22"/>
                <w:lang w:eastAsia="cs-CZ"/>
              </w:rPr>
            </w:pPr>
            <w:r w:rsidRPr="0032474D">
              <w:rPr>
                <w:rFonts w:asciiTheme="minorHAnsi" w:hAnsiTheme="minorHAnsi" w:cstheme="minorHAnsi"/>
                <w:b/>
                <w:bCs/>
                <w:color w:val="000000"/>
                <w:sz w:val="22"/>
                <w:szCs w:val="22"/>
                <w:lang w:eastAsia="cs-CZ"/>
              </w:rPr>
              <w:t>Voda a vodní hospodářství</w:t>
            </w:r>
          </w:p>
        </w:tc>
      </w:tr>
      <w:tr w:rsidR="00A93C20" w:rsidRPr="0032474D" w14:paraId="6A38DD7D" w14:textId="77777777" w:rsidTr="0062657F">
        <w:trPr>
          <w:trHeight w:val="300"/>
        </w:trPr>
        <w:tc>
          <w:tcPr>
            <w:tcW w:w="1534" w:type="dxa"/>
            <w:vAlign w:val="center"/>
          </w:tcPr>
          <w:p w14:paraId="6B2C3350"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254/2001 Sb.</w:t>
            </w:r>
          </w:p>
        </w:tc>
        <w:tc>
          <w:tcPr>
            <w:tcW w:w="7538" w:type="dxa"/>
            <w:vAlign w:val="center"/>
          </w:tcPr>
          <w:p w14:paraId="7D56138C" w14:textId="20915D8A" w:rsidR="00A93C20" w:rsidRPr="0032474D" w:rsidRDefault="0C6BB1BF">
            <w:pPr>
              <w:rPr>
                <w:rFonts w:asciiTheme="minorHAnsi" w:hAnsiTheme="minorHAnsi" w:cstheme="minorHAnsi"/>
                <w:color w:val="000000"/>
                <w:sz w:val="22"/>
                <w:szCs w:val="22"/>
                <w:lang w:eastAsia="cs-CZ"/>
              </w:rPr>
            </w:pPr>
            <w:r w:rsidRPr="0032474D">
              <w:rPr>
                <w:rFonts w:asciiTheme="minorHAnsi" w:hAnsiTheme="minorHAnsi" w:cstheme="minorHAnsi"/>
                <w:color w:val="000000" w:themeColor="text1"/>
                <w:sz w:val="22"/>
                <w:szCs w:val="22"/>
                <w:lang w:eastAsia="cs-CZ"/>
              </w:rPr>
              <w:t>Zákon o vodách a o změně některých zákonů (vodní zákon)</w:t>
            </w:r>
          </w:p>
        </w:tc>
      </w:tr>
      <w:tr w:rsidR="00A93C20" w:rsidRPr="0032474D" w14:paraId="3F8DD252" w14:textId="77777777" w:rsidTr="0062657F">
        <w:trPr>
          <w:trHeight w:val="300"/>
        </w:trPr>
        <w:tc>
          <w:tcPr>
            <w:tcW w:w="1534" w:type="dxa"/>
            <w:vAlign w:val="center"/>
          </w:tcPr>
          <w:p w14:paraId="01AB3629"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428/2001 Sb.</w:t>
            </w:r>
          </w:p>
        </w:tc>
        <w:tc>
          <w:tcPr>
            <w:tcW w:w="7538" w:type="dxa"/>
            <w:vAlign w:val="center"/>
          </w:tcPr>
          <w:p w14:paraId="2049855C" w14:textId="51B2D7F5" w:rsidR="00A93C20" w:rsidRPr="0032474D" w:rsidRDefault="00A73EFE">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Vyhláška Ministerstva zemědělství, kterou se provádí zákon č. 274/2001 Sb., o vodovodech a kanalizacích pro veřejnou potřebu a o změně některých zákonů (zákon o vodovodech a kanalizacích)</w:t>
            </w:r>
          </w:p>
        </w:tc>
      </w:tr>
      <w:tr w:rsidR="00A93C20" w:rsidRPr="0032474D" w14:paraId="5A67697D" w14:textId="13F3AA18" w:rsidTr="0062657F">
        <w:trPr>
          <w:trHeight w:val="300"/>
        </w:trPr>
        <w:tc>
          <w:tcPr>
            <w:tcW w:w="1534" w:type="dxa"/>
            <w:vAlign w:val="center"/>
          </w:tcPr>
          <w:p w14:paraId="3ECA719A" w14:textId="6A83865A" w:rsidR="00A93C20" w:rsidRPr="0032474D" w:rsidRDefault="00433E9C">
            <w:pPr>
              <w:rPr>
                <w:rFonts w:asciiTheme="minorHAnsi" w:hAnsiTheme="minorHAnsi" w:cstheme="minorHAnsi"/>
                <w:color w:val="000000"/>
                <w:sz w:val="22"/>
                <w:szCs w:val="22"/>
                <w:lang w:eastAsia="cs-CZ"/>
              </w:rPr>
            </w:pPr>
            <w:r w:rsidRPr="0032474D">
              <w:rPr>
                <w:rFonts w:asciiTheme="minorHAnsi" w:hAnsiTheme="minorHAnsi" w:cstheme="minorHAnsi"/>
                <w:color w:val="000000" w:themeColor="text1"/>
                <w:sz w:val="22"/>
                <w:szCs w:val="22"/>
                <w:lang w:eastAsia="cs-CZ"/>
              </w:rPr>
              <w:t>590/2002</w:t>
            </w:r>
            <w:r w:rsidR="7273109E" w:rsidRPr="0032474D">
              <w:rPr>
                <w:rFonts w:asciiTheme="minorHAnsi" w:hAnsiTheme="minorHAnsi" w:cstheme="minorHAnsi"/>
                <w:color w:val="000000" w:themeColor="text1"/>
                <w:sz w:val="22"/>
                <w:szCs w:val="22"/>
                <w:lang w:eastAsia="cs-CZ"/>
              </w:rPr>
              <w:t xml:space="preserve"> Sb.</w:t>
            </w:r>
          </w:p>
        </w:tc>
        <w:tc>
          <w:tcPr>
            <w:tcW w:w="7538" w:type="dxa"/>
            <w:vAlign w:val="center"/>
          </w:tcPr>
          <w:p w14:paraId="7774E44E" w14:textId="7B6605A6"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Vyhláška o technických požadavcích na vodní díla, ve znění pozdějších předpisů</w:t>
            </w:r>
          </w:p>
        </w:tc>
      </w:tr>
      <w:tr w:rsidR="00A93C20" w:rsidRPr="0032474D" w14:paraId="29605647" w14:textId="77777777" w:rsidTr="0062657F">
        <w:trPr>
          <w:trHeight w:val="300"/>
        </w:trPr>
        <w:tc>
          <w:tcPr>
            <w:tcW w:w="9072" w:type="dxa"/>
            <w:gridSpan w:val="2"/>
            <w:vAlign w:val="center"/>
          </w:tcPr>
          <w:p w14:paraId="0933F590" w14:textId="77777777" w:rsidR="00A93C20" w:rsidRPr="0032474D" w:rsidRDefault="00A93C20">
            <w:pPr>
              <w:jc w:val="center"/>
              <w:rPr>
                <w:rFonts w:asciiTheme="minorHAnsi" w:hAnsiTheme="minorHAnsi" w:cstheme="minorHAnsi"/>
                <w:color w:val="000000"/>
                <w:sz w:val="22"/>
                <w:szCs w:val="22"/>
                <w:lang w:eastAsia="cs-CZ"/>
              </w:rPr>
            </w:pPr>
            <w:r w:rsidRPr="0032474D">
              <w:rPr>
                <w:rFonts w:asciiTheme="minorHAnsi" w:hAnsiTheme="minorHAnsi" w:cstheme="minorHAnsi"/>
                <w:b/>
                <w:bCs/>
                <w:color w:val="000000"/>
                <w:sz w:val="22"/>
                <w:szCs w:val="22"/>
                <w:lang w:eastAsia="cs-CZ"/>
              </w:rPr>
              <w:t>Ochrana zdraví</w:t>
            </w:r>
          </w:p>
        </w:tc>
      </w:tr>
      <w:tr w:rsidR="00A93C20" w:rsidRPr="0032474D" w14:paraId="2612DC1F" w14:textId="77777777" w:rsidTr="0062657F">
        <w:trPr>
          <w:trHeight w:val="300"/>
        </w:trPr>
        <w:tc>
          <w:tcPr>
            <w:tcW w:w="1534" w:type="dxa"/>
            <w:vAlign w:val="center"/>
          </w:tcPr>
          <w:p w14:paraId="6FDAA7C6"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634/2004 Sb.</w:t>
            </w:r>
          </w:p>
        </w:tc>
        <w:tc>
          <w:tcPr>
            <w:tcW w:w="7538" w:type="dxa"/>
            <w:vAlign w:val="center"/>
          </w:tcPr>
          <w:p w14:paraId="326349CC" w14:textId="22E0B4E1"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Zákon o správních poplatcích</w:t>
            </w:r>
          </w:p>
        </w:tc>
      </w:tr>
      <w:tr w:rsidR="00A93C20" w:rsidRPr="0032474D" w14:paraId="4833AFFA" w14:textId="77777777" w:rsidTr="0062657F">
        <w:trPr>
          <w:trHeight w:val="300"/>
        </w:trPr>
        <w:tc>
          <w:tcPr>
            <w:tcW w:w="1534" w:type="dxa"/>
            <w:vAlign w:val="center"/>
          </w:tcPr>
          <w:p w14:paraId="3C934FE7" w14:textId="46784052" w:rsidR="00A93C20" w:rsidRPr="0032474D" w:rsidRDefault="26A69633">
            <w:pPr>
              <w:rPr>
                <w:rFonts w:asciiTheme="minorHAnsi" w:hAnsiTheme="minorHAnsi" w:cstheme="minorHAnsi"/>
                <w:color w:val="000000"/>
                <w:sz w:val="22"/>
                <w:szCs w:val="22"/>
                <w:lang w:eastAsia="cs-CZ"/>
              </w:rPr>
            </w:pPr>
            <w:r w:rsidRPr="0032474D">
              <w:rPr>
                <w:rFonts w:asciiTheme="minorHAnsi" w:hAnsiTheme="minorHAnsi" w:cstheme="minorHAnsi"/>
                <w:color w:val="000000" w:themeColor="text1"/>
                <w:sz w:val="22"/>
                <w:szCs w:val="22"/>
                <w:lang w:eastAsia="cs-CZ"/>
              </w:rPr>
              <w:t>272</w:t>
            </w:r>
            <w:r w:rsidR="2E2BBFA7" w:rsidRPr="0032474D">
              <w:rPr>
                <w:rFonts w:asciiTheme="minorHAnsi" w:hAnsiTheme="minorHAnsi" w:cstheme="minorHAnsi"/>
                <w:color w:val="000000" w:themeColor="text1"/>
                <w:sz w:val="22"/>
                <w:szCs w:val="22"/>
                <w:lang w:eastAsia="cs-CZ"/>
              </w:rPr>
              <w:t>/</w:t>
            </w:r>
            <w:r w:rsidR="14344EA8" w:rsidRPr="0032474D">
              <w:rPr>
                <w:rFonts w:asciiTheme="minorHAnsi" w:hAnsiTheme="minorHAnsi" w:cstheme="minorHAnsi"/>
                <w:color w:val="000000" w:themeColor="text1"/>
                <w:sz w:val="22"/>
                <w:szCs w:val="22"/>
                <w:lang w:eastAsia="cs-CZ"/>
              </w:rPr>
              <w:t>2011</w:t>
            </w:r>
            <w:r w:rsidR="218845CA" w:rsidRPr="0032474D">
              <w:rPr>
                <w:rFonts w:asciiTheme="minorHAnsi" w:hAnsiTheme="minorHAnsi" w:cstheme="minorHAnsi"/>
                <w:color w:val="000000" w:themeColor="text1"/>
                <w:sz w:val="22"/>
                <w:szCs w:val="22"/>
                <w:lang w:eastAsia="cs-CZ"/>
              </w:rPr>
              <w:t xml:space="preserve"> Sb.</w:t>
            </w:r>
          </w:p>
        </w:tc>
        <w:tc>
          <w:tcPr>
            <w:tcW w:w="7538" w:type="dxa"/>
            <w:vAlign w:val="center"/>
          </w:tcPr>
          <w:p w14:paraId="7A6D250F" w14:textId="307643BC" w:rsidR="00A93C20" w:rsidRPr="0032474D" w:rsidRDefault="00A73EFE">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Nařízení vlády o ochraně zdraví před nepříznivými účinky hluku a vibrací</w:t>
            </w:r>
          </w:p>
        </w:tc>
      </w:tr>
      <w:tr w:rsidR="00A93C20" w:rsidRPr="0032474D" w14:paraId="244D95D1" w14:textId="77777777" w:rsidTr="0062657F">
        <w:trPr>
          <w:trHeight w:val="300"/>
        </w:trPr>
        <w:tc>
          <w:tcPr>
            <w:tcW w:w="1534" w:type="dxa"/>
            <w:vAlign w:val="center"/>
          </w:tcPr>
          <w:p w14:paraId="1351CE5C"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258/2000 Sb.</w:t>
            </w:r>
          </w:p>
        </w:tc>
        <w:tc>
          <w:tcPr>
            <w:tcW w:w="7538" w:type="dxa"/>
            <w:vAlign w:val="center"/>
          </w:tcPr>
          <w:p w14:paraId="44665166" w14:textId="7C2986ED"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Zákon o ochraně veřejného zdraví a o změně některých souvisejících zákonů</w:t>
            </w:r>
          </w:p>
        </w:tc>
      </w:tr>
      <w:tr w:rsidR="00A93C20" w:rsidRPr="0032474D" w14:paraId="1D37BA1D" w14:textId="77777777" w:rsidTr="0062657F">
        <w:trPr>
          <w:trHeight w:val="300"/>
        </w:trPr>
        <w:tc>
          <w:tcPr>
            <w:tcW w:w="1534" w:type="dxa"/>
            <w:vAlign w:val="center"/>
          </w:tcPr>
          <w:p w14:paraId="45AABB00"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68/2010 Sb.</w:t>
            </w:r>
          </w:p>
        </w:tc>
        <w:tc>
          <w:tcPr>
            <w:tcW w:w="7538" w:type="dxa"/>
            <w:vAlign w:val="center"/>
          </w:tcPr>
          <w:p w14:paraId="41D4D68D"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Nařízení vlády, kterým se mění nařízení vlády č. 361/2007 Sb., kterým se stanoví podmínky ochrany zdraví při práci</w:t>
            </w:r>
          </w:p>
        </w:tc>
      </w:tr>
      <w:tr w:rsidR="00A93C20" w:rsidRPr="0032474D" w14:paraId="54FF74E8" w14:textId="77777777" w:rsidTr="0062657F">
        <w:trPr>
          <w:trHeight w:val="300"/>
        </w:trPr>
        <w:tc>
          <w:tcPr>
            <w:tcW w:w="9072" w:type="dxa"/>
            <w:gridSpan w:val="2"/>
            <w:vAlign w:val="center"/>
          </w:tcPr>
          <w:p w14:paraId="7DEBAAAC" w14:textId="77777777" w:rsidR="00A93C20" w:rsidRPr="0032474D" w:rsidRDefault="00A93C20">
            <w:pPr>
              <w:jc w:val="center"/>
              <w:rPr>
                <w:rFonts w:asciiTheme="minorHAnsi" w:hAnsiTheme="minorHAnsi" w:cstheme="minorHAnsi"/>
                <w:color w:val="000000"/>
                <w:sz w:val="22"/>
                <w:szCs w:val="22"/>
                <w:lang w:eastAsia="cs-CZ"/>
              </w:rPr>
            </w:pPr>
            <w:r w:rsidRPr="0032474D">
              <w:rPr>
                <w:rFonts w:asciiTheme="minorHAnsi" w:hAnsiTheme="minorHAnsi" w:cstheme="minorHAnsi"/>
                <w:b/>
                <w:bCs/>
                <w:color w:val="000000"/>
                <w:sz w:val="22"/>
                <w:szCs w:val="22"/>
                <w:lang w:eastAsia="cs-CZ"/>
              </w:rPr>
              <w:t>Doprava</w:t>
            </w:r>
          </w:p>
        </w:tc>
      </w:tr>
      <w:tr w:rsidR="00A93C20" w:rsidRPr="0032474D" w14:paraId="12981B67" w14:textId="77777777" w:rsidTr="0062657F">
        <w:trPr>
          <w:trHeight w:val="300"/>
        </w:trPr>
        <w:tc>
          <w:tcPr>
            <w:tcW w:w="1534" w:type="dxa"/>
            <w:vAlign w:val="center"/>
          </w:tcPr>
          <w:p w14:paraId="6734BBD3"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13/1997 Sb.</w:t>
            </w:r>
          </w:p>
        </w:tc>
        <w:tc>
          <w:tcPr>
            <w:tcW w:w="7538" w:type="dxa"/>
            <w:vAlign w:val="center"/>
          </w:tcPr>
          <w:p w14:paraId="6D167BCB" w14:textId="6A38A65F"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Zákon o pozemních komunikacích</w:t>
            </w:r>
          </w:p>
        </w:tc>
      </w:tr>
      <w:tr w:rsidR="00A93C20" w:rsidRPr="0032474D" w14:paraId="248CE575" w14:textId="77777777" w:rsidTr="0062657F">
        <w:trPr>
          <w:trHeight w:val="300"/>
        </w:trPr>
        <w:tc>
          <w:tcPr>
            <w:tcW w:w="1534" w:type="dxa"/>
            <w:vAlign w:val="center"/>
          </w:tcPr>
          <w:p w14:paraId="705FED3F" w14:textId="7C462AC8" w:rsidR="00A93C20" w:rsidRPr="0032474D" w:rsidRDefault="4C231154">
            <w:pPr>
              <w:rPr>
                <w:rFonts w:asciiTheme="minorHAnsi" w:hAnsiTheme="minorHAnsi" w:cstheme="minorHAnsi"/>
                <w:color w:val="000000"/>
                <w:sz w:val="22"/>
                <w:szCs w:val="22"/>
                <w:lang w:eastAsia="cs-CZ"/>
              </w:rPr>
            </w:pPr>
            <w:r w:rsidRPr="0032474D">
              <w:rPr>
                <w:rFonts w:asciiTheme="minorHAnsi" w:hAnsiTheme="minorHAnsi" w:cstheme="minorHAnsi"/>
                <w:color w:val="000000" w:themeColor="text1"/>
                <w:sz w:val="22"/>
                <w:szCs w:val="22"/>
                <w:lang w:eastAsia="cs-CZ"/>
              </w:rPr>
              <w:t>2</w:t>
            </w:r>
            <w:r w:rsidR="3CD82C7D" w:rsidRPr="0032474D">
              <w:rPr>
                <w:rFonts w:asciiTheme="minorHAnsi" w:hAnsiTheme="minorHAnsi" w:cstheme="minorHAnsi"/>
                <w:color w:val="000000" w:themeColor="text1"/>
                <w:sz w:val="22"/>
                <w:szCs w:val="22"/>
                <w:lang w:eastAsia="cs-CZ"/>
              </w:rPr>
              <w:t>94/2015</w:t>
            </w:r>
            <w:r w:rsidRPr="0032474D">
              <w:rPr>
                <w:rFonts w:asciiTheme="minorHAnsi" w:hAnsiTheme="minorHAnsi" w:cstheme="minorHAnsi"/>
                <w:color w:val="000000" w:themeColor="text1"/>
                <w:sz w:val="22"/>
                <w:szCs w:val="22"/>
                <w:lang w:eastAsia="cs-CZ"/>
              </w:rPr>
              <w:t xml:space="preserve"> Sb.</w:t>
            </w:r>
          </w:p>
        </w:tc>
        <w:tc>
          <w:tcPr>
            <w:tcW w:w="7538" w:type="dxa"/>
            <w:vAlign w:val="center"/>
          </w:tcPr>
          <w:p w14:paraId="2B1D77E2" w14:textId="38643CBC" w:rsidR="00A93C20" w:rsidRPr="0032474D" w:rsidRDefault="4A0F0805">
            <w:pPr>
              <w:rPr>
                <w:rFonts w:asciiTheme="minorHAnsi" w:hAnsiTheme="minorHAnsi" w:cstheme="minorHAnsi"/>
                <w:color w:val="000000" w:themeColor="text1"/>
                <w:sz w:val="22"/>
                <w:szCs w:val="22"/>
                <w:lang w:eastAsia="cs-CZ"/>
              </w:rPr>
            </w:pPr>
            <w:r w:rsidRPr="0032474D">
              <w:rPr>
                <w:rFonts w:asciiTheme="minorHAnsi" w:hAnsiTheme="minorHAnsi" w:cstheme="minorHAnsi"/>
                <w:color w:val="000000" w:themeColor="text1"/>
                <w:sz w:val="22"/>
                <w:szCs w:val="22"/>
                <w:lang w:eastAsia="cs-CZ"/>
              </w:rPr>
              <w:t>Vyhláška, kterou se provádějí pravidla provozu na pozemních komunikacích</w:t>
            </w:r>
          </w:p>
        </w:tc>
      </w:tr>
      <w:tr w:rsidR="00A93C20" w:rsidRPr="0032474D" w14:paraId="61B4DDCF" w14:textId="77777777" w:rsidTr="0062657F">
        <w:trPr>
          <w:trHeight w:val="300"/>
        </w:trPr>
        <w:tc>
          <w:tcPr>
            <w:tcW w:w="1534" w:type="dxa"/>
            <w:vAlign w:val="center"/>
          </w:tcPr>
          <w:p w14:paraId="4C4B7080"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56/2001 Sb.</w:t>
            </w:r>
          </w:p>
        </w:tc>
        <w:tc>
          <w:tcPr>
            <w:tcW w:w="7538" w:type="dxa"/>
            <w:vAlign w:val="center"/>
          </w:tcPr>
          <w:p w14:paraId="0527C4C8" w14:textId="568F6FD3"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 xml:space="preserve">Zákon o podmínkách provozu vozidel na pozemních </w:t>
            </w:r>
            <w:r w:rsidR="0075210D" w:rsidRPr="0032474D">
              <w:rPr>
                <w:rFonts w:asciiTheme="minorHAnsi" w:hAnsiTheme="minorHAnsi" w:cstheme="minorHAnsi"/>
                <w:color w:val="000000"/>
                <w:sz w:val="22"/>
                <w:szCs w:val="22"/>
                <w:lang w:eastAsia="cs-CZ"/>
              </w:rPr>
              <w:t>komunikacích</w:t>
            </w:r>
          </w:p>
        </w:tc>
      </w:tr>
      <w:tr w:rsidR="00A93C20" w:rsidRPr="0032474D" w14:paraId="555DA6EC" w14:textId="77777777" w:rsidTr="0062657F">
        <w:trPr>
          <w:trHeight w:val="300"/>
        </w:trPr>
        <w:tc>
          <w:tcPr>
            <w:tcW w:w="1534" w:type="dxa"/>
            <w:vAlign w:val="center"/>
          </w:tcPr>
          <w:p w14:paraId="22F8A3C3"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104/1997 Sb.</w:t>
            </w:r>
          </w:p>
        </w:tc>
        <w:tc>
          <w:tcPr>
            <w:tcW w:w="7538" w:type="dxa"/>
            <w:vAlign w:val="center"/>
          </w:tcPr>
          <w:p w14:paraId="37AF2650"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Vyhláška Ministerstva dopravy a spojů, kterou se provádí zákon o pozemních komunikacích</w:t>
            </w:r>
          </w:p>
        </w:tc>
      </w:tr>
      <w:tr w:rsidR="00A93C20" w:rsidRPr="0032474D" w14:paraId="41476196" w14:textId="77777777" w:rsidTr="0062657F">
        <w:trPr>
          <w:trHeight w:val="300"/>
        </w:trPr>
        <w:tc>
          <w:tcPr>
            <w:tcW w:w="1534" w:type="dxa"/>
            <w:vAlign w:val="center"/>
          </w:tcPr>
          <w:p w14:paraId="04D9A01A"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266/1994 Sb.</w:t>
            </w:r>
          </w:p>
        </w:tc>
        <w:tc>
          <w:tcPr>
            <w:tcW w:w="7538" w:type="dxa"/>
            <w:vAlign w:val="center"/>
          </w:tcPr>
          <w:p w14:paraId="2BDFBC4B" w14:textId="3D39CEE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Zákon o dráhách</w:t>
            </w:r>
          </w:p>
        </w:tc>
      </w:tr>
      <w:tr w:rsidR="00A93C20" w:rsidRPr="0032474D" w14:paraId="532716F9" w14:textId="77777777" w:rsidTr="0062657F">
        <w:trPr>
          <w:trHeight w:val="300"/>
        </w:trPr>
        <w:tc>
          <w:tcPr>
            <w:tcW w:w="1534" w:type="dxa"/>
            <w:vAlign w:val="center"/>
          </w:tcPr>
          <w:p w14:paraId="6A779740"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361/2000 Sb.</w:t>
            </w:r>
          </w:p>
        </w:tc>
        <w:tc>
          <w:tcPr>
            <w:tcW w:w="7538" w:type="dxa"/>
            <w:vAlign w:val="center"/>
          </w:tcPr>
          <w:p w14:paraId="08F25156" w14:textId="025C8D3E"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Zákon o provozu na pozemních komunikacích a o změnách některých zákonů (zákon o silničním provozu)</w:t>
            </w:r>
          </w:p>
        </w:tc>
      </w:tr>
      <w:tr w:rsidR="00A93C20" w:rsidRPr="0032474D" w14:paraId="1E3CB428" w14:textId="77777777" w:rsidTr="0062657F">
        <w:trPr>
          <w:trHeight w:val="300"/>
        </w:trPr>
        <w:tc>
          <w:tcPr>
            <w:tcW w:w="1534" w:type="dxa"/>
            <w:vAlign w:val="center"/>
          </w:tcPr>
          <w:p w14:paraId="702595BF"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173/1995 Sb.</w:t>
            </w:r>
          </w:p>
        </w:tc>
        <w:tc>
          <w:tcPr>
            <w:tcW w:w="7538" w:type="dxa"/>
            <w:vAlign w:val="center"/>
          </w:tcPr>
          <w:p w14:paraId="6CEEBFB0" w14:textId="52FDED82" w:rsidR="00A93C20" w:rsidRPr="0032474D" w:rsidRDefault="0075210D">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Vyhláška Ministerstva dopravy, kterou se vydává dopravní řád drah</w:t>
            </w:r>
          </w:p>
        </w:tc>
      </w:tr>
      <w:tr w:rsidR="00A93C20" w:rsidRPr="0032474D" w14:paraId="30337ADA" w14:textId="77777777" w:rsidTr="0062657F">
        <w:trPr>
          <w:trHeight w:val="300"/>
        </w:trPr>
        <w:tc>
          <w:tcPr>
            <w:tcW w:w="1534" w:type="dxa"/>
            <w:vAlign w:val="center"/>
          </w:tcPr>
          <w:p w14:paraId="6E97297D" w14:textId="2E43B6B8" w:rsidR="00A93C20" w:rsidRPr="0032474D" w:rsidRDefault="15BD5B57">
            <w:pPr>
              <w:rPr>
                <w:rFonts w:asciiTheme="minorHAnsi" w:hAnsiTheme="minorHAnsi" w:cstheme="minorHAnsi"/>
                <w:color w:val="000000"/>
                <w:sz w:val="22"/>
                <w:szCs w:val="22"/>
                <w:lang w:eastAsia="cs-CZ"/>
              </w:rPr>
            </w:pPr>
            <w:r w:rsidRPr="0032474D">
              <w:rPr>
                <w:rFonts w:asciiTheme="minorHAnsi" w:hAnsiTheme="minorHAnsi" w:cstheme="minorHAnsi"/>
                <w:color w:val="000000" w:themeColor="text1"/>
                <w:sz w:val="22"/>
                <w:szCs w:val="22"/>
                <w:lang w:eastAsia="cs-CZ"/>
              </w:rPr>
              <w:t>260/2023</w:t>
            </w:r>
            <w:r w:rsidR="4C231154" w:rsidRPr="0032474D">
              <w:rPr>
                <w:rFonts w:asciiTheme="minorHAnsi" w:hAnsiTheme="minorHAnsi" w:cstheme="minorHAnsi"/>
                <w:color w:val="000000" w:themeColor="text1"/>
                <w:sz w:val="22"/>
                <w:szCs w:val="22"/>
                <w:lang w:eastAsia="cs-CZ"/>
              </w:rPr>
              <w:t xml:space="preserve"> Sb.</w:t>
            </w:r>
          </w:p>
        </w:tc>
        <w:tc>
          <w:tcPr>
            <w:tcW w:w="7538" w:type="dxa"/>
            <w:vAlign w:val="center"/>
          </w:tcPr>
          <w:p w14:paraId="381F9F6A" w14:textId="28F80E11" w:rsidR="00A93C20" w:rsidRPr="0032474D" w:rsidRDefault="0075210D">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Vyhláška o stanovení podmínek zdravotní způsobilosti osob k provozování dráhy a drážní dopravy</w:t>
            </w:r>
          </w:p>
        </w:tc>
      </w:tr>
      <w:tr w:rsidR="00A93C20" w:rsidRPr="0032474D" w14:paraId="5F24742C" w14:textId="77777777" w:rsidTr="0062657F">
        <w:trPr>
          <w:trHeight w:val="300"/>
        </w:trPr>
        <w:tc>
          <w:tcPr>
            <w:tcW w:w="1534" w:type="dxa"/>
            <w:vAlign w:val="center"/>
          </w:tcPr>
          <w:p w14:paraId="41FCD2C3" w14:textId="6B1A52B9" w:rsidR="00A93C20" w:rsidRPr="0032474D" w:rsidRDefault="4C231154">
            <w:pPr>
              <w:rPr>
                <w:rFonts w:asciiTheme="minorHAnsi" w:hAnsiTheme="minorHAnsi" w:cstheme="minorHAnsi"/>
                <w:color w:val="000000"/>
                <w:sz w:val="22"/>
                <w:szCs w:val="22"/>
                <w:lang w:eastAsia="cs-CZ"/>
              </w:rPr>
            </w:pPr>
            <w:r w:rsidRPr="0032474D">
              <w:rPr>
                <w:rFonts w:asciiTheme="minorHAnsi" w:hAnsiTheme="minorHAnsi" w:cstheme="minorHAnsi"/>
                <w:color w:val="000000" w:themeColor="text1"/>
                <w:sz w:val="22"/>
                <w:szCs w:val="22"/>
                <w:lang w:eastAsia="cs-CZ"/>
              </w:rPr>
              <w:t>17</w:t>
            </w:r>
            <w:r w:rsidR="01DA5E3D" w:rsidRPr="0032474D">
              <w:rPr>
                <w:rFonts w:asciiTheme="minorHAnsi" w:hAnsiTheme="minorHAnsi" w:cstheme="minorHAnsi"/>
                <w:color w:val="000000" w:themeColor="text1"/>
                <w:sz w:val="22"/>
                <w:szCs w:val="22"/>
                <w:lang w:eastAsia="cs-CZ"/>
              </w:rPr>
              <w:t>7</w:t>
            </w:r>
            <w:r w:rsidRPr="0032474D">
              <w:rPr>
                <w:rFonts w:asciiTheme="minorHAnsi" w:hAnsiTheme="minorHAnsi" w:cstheme="minorHAnsi"/>
                <w:color w:val="000000" w:themeColor="text1"/>
                <w:sz w:val="22"/>
                <w:szCs w:val="22"/>
                <w:lang w:eastAsia="cs-CZ"/>
              </w:rPr>
              <w:t>/1995 Sb.</w:t>
            </w:r>
          </w:p>
        </w:tc>
        <w:tc>
          <w:tcPr>
            <w:tcW w:w="7538" w:type="dxa"/>
            <w:vAlign w:val="center"/>
          </w:tcPr>
          <w:p w14:paraId="1B2E6D51" w14:textId="7DB017F0" w:rsidR="00A93C20" w:rsidRPr="0032474D" w:rsidRDefault="0075210D">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Vyhláška Ministerstva dopravy, kterou se vydává stavební a technický řád drah</w:t>
            </w:r>
          </w:p>
        </w:tc>
      </w:tr>
      <w:tr w:rsidR="00A93C20" w:rsidRPr="0032474D" w14:paraId="7E148802" w14:textId="77777777" w:rsidTr="0062657F">
        <w:trPr>
          <w:trHeight w:val="300"/>
        </w:trPr>
        <w:tc>
          <w:tcPr>
            <w:tcW w:w="9072" w:type="dxa"/>
            <w:gridSpan w:val="2"/>
            <w:vAlign w:val="center"/>
          </w:tcPr>
          <w:p w14:paraId="14899B39" w14:textId="77777777" w:rsidR="00A93C20" w:rsidRPr="0032474D" w:rsidRDefault="00A93C20">
            <w:pPr>
              <w:jc w:val="center"/>
              <w:rPr>
                <w:rFonts w:asciiTheme="minorHAnsi" w:hAnsiTheme="minorHAnsi" w:cstheme="minorHAnsi"/>
                <w:color w:val="000000"/>
                <w:sz w:val="22"/>
                <w:szCs w:val="22"/>
                <w:lang w:eastAsia="cs-CZ"/>
              </w:rPr>
            </w:pPr>
            <w:r w:rsidRPr="0032474D">
              <w:rPr>
                <w:rFonts w:asciiTheme="minorHAnsi" w:hAnsiTheme="minorHAnsi" w:cstheme="minorHAnsi"/>
                <w:b/>
                <w:bCs/>
                <w:color w:val="000000"/>
                <w:sz w:val="22"/>
                <w:szCs w:val="22"/>
                <w:lang w:eastAsia="cs-CZ"/>
              </w:rPr>
              <w:t>Obecné</w:t>
            </w:r>
          </w:p>
        </w:tc>
      </w:tr>
      <w:tr w:rsidR="00A93C20" w:rsidRPr="0032474D" w14:paraId="7ADE491C" w14:textId="77777777" w:rsidTr="0062657F">
        <w:trPr>
          <w:trHeight w:val="300"/>
        </w:trPr>
        <w:tc>
          <w:tcPr>
            <w:tcW w:w="1534" w:type="dxa"/>
            <w:vAlign w:val="center"/>
          </w:tcPr>
          <w:p w14:paraId="3B7EC1D8" w14:textId="5666AD68" w:rsidR="00A93C20" w:rsidRPr="0032474D" w:rsidRDefault="3F2296D5">
            <w:pPr>
              <w:rPr>
                <w:rFonts w:asciiTheme="minorHAnsi" w:hAnsiTheme="minorHAnsi" w:cstheme="minorHAnsi"/>
                <w:sz w:val="22"/>
                <w:szCs w:val="22"/>
              </w:rPr>
            </w:pPr>
            <w:r w:rsidRPr="0032474D">
              <w:rPr>
                <w:rFonts w:asciiTheme="minorHAnsi" w:hAnsiTheme="minorHAnsi" w:cstheme="minorHAnsi"/>
                <w:color w:val="000000" w:themeColor="text1"/>
                <w:sz w:val="22"/>
                <w:szCs w:val="22"/>
                <w:lang w:eastAsia="cs-CZ"/>
              </w:rPr>
              <w:lastRenderedPageBreak/>
              <w:t>256/2013 Sb.</w:t>
            </w:r>
          </w:p>
        </w:tc>
        <w:tc>
          <w:tcPr>
            <w:tcW w:w="7538" w:type="dxa"/>
            <w:vAlign w:val="center"/>
          </w:tcPr>
          <w:p w14:paraId="08DF5576" w14:textId="67934C8B" w:rsidR="00A93C20" w:rsidRPr="0032474D" w:rsidRDefault="3F2296D5">
            <w:pPr>
              <w:rPr>
                <w:rFonts w:asciiTheme="minorHAnsi" w:hAnsiTheme="minorHAnsi" w:cstheme="minorHAnsi"/>
                <w:sz w:val="22"/>
                <w:szCs w:val="22"/>
              </w:rPr>
            </w:pPr>
            <w:r w:rsidRPr="0032474D">
              <w:rPr>
                <w:rFonts w:asciiTheme="minorHAnsi" w:hAnsiTheme="minorHAnsi" w:cstheme="minorHAnsi"/>
                <w:color w:val="000000" w:themeColor="text1"/>
                <w:sz w:val="22"/>
                <w:szCs w:val="22"/>
                <w:lang w:eastAsia="cs-CZ"/>
              </w:rPr>
              <w:t xml:space="preserve">Zákon o </w:t>
            </w:r>
            <w:r w:rsidR="0075210D" w:rsidRPr="0032474D">
              <w:rPr>
                <w:rFonts w:asciiTheme="minorHAnsi" w:hAnsiTheme="minorHAnsi" w:cstheme="minorHAnsi"/>
                <w:color w:val="000000" w:themeColor="text1"/>
                <w:sz w:val="22"/>
                <w:szCs w:val="22"/>
                <w:lang w:eastAsia="cs-CZ"/>
              </w:rPr>
              <w:t>katastru nemovitostí (katastrální zákon)</w:t>
            </w:r>
          </w:p>
        </w:tc>
      </w:tr>
      <w:tr w:rsidR="00A93C20" w:rsidRPr="0032474D" w14:paraId="00A04BCF" w14:textId="77777777" w:rsidTr="0062657F">
        <w:trPr>
          <w:trHeight w:val="300"/>
        </w:trPr>
        <w:tc>
          <w:tcPr>
            <w:tcW w:w="1534" w:type="dxa"/>
            <w:vAlign w:val="center"/>
          </w:tcPr>
          <w:p w14:paraId="3CA7AEAF"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127/2005 Sb.</w:t>
            </w:r>
          </w:p>
        </w:tc>
        <w:tc>
          <w:tcPr>
            <w:tcW w:w="7538" w:type="dxa"/>
            <w:vAlign w:val="center"/>
          </w:tcPr>
          <w:p w14:paraId="07E53EA1" w14:textId="05543E6B"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Zákon o elektronických komunikacích a o změně některých souvisejících zákonů (zákon o elektronických komunikacích)</w:t>
            </w:r>
          </w:p>
        </w:tc>
      </w:tr>
      <w:tr w:rsidR="00A93C20" w:rsidRPr="0032474D" w14:paraId="6AD5CA9A" w14:textId="77777777" w:rsidTr="0062657F">
        <w:trPr>
          <w:trHeight w:val="300"/>
        </w:trPr>
        <w:tc>
          <w:tcPr>
            <w:tcW w:w="1534" w:type="dxa"/>
            <w:vAlign w:val="center"/>
          </w:tcPr>
          <w:p w14:paraId="2088E2D9"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309/2006 Sb.</w:t>
            </w:r>
          </w:p>
        </w:tc>
        <w:tc>
          <w:tcPr>
            <w:tcW w:w="7538" w:type="dxa"/>
            <w:vAlign w:val="center"/>
          </w:tcPr>
          <w:p w14:paraId="3E735D79" w14:textId="49E76965"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Zákon,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tc>
      </w:tr>
      <w:tr w:rsidR="00A93C20" w:rsidRPr="0032474D" w14:paraId="2900AFFD" w14:textId="77777777" w:rsidTr="0062657F">
        <w:trPr>
          <w:trHeight w:val="300"/>
        </w:trPr>
        <w:tc>
          <w:tcPr>
            <w:tcW w:w="1534" w:type="dxa"/>
            <w:vAlign w:val="center"/>
          </w:tcPr>
          <w:p w14:paraId="26CA5DCC"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455/1991 Sb.</w:t>
            </w:r>
          </w:p>
        </w:tc>
        <w:tc>
          <w:tcPr>
            <w:tcW w:w="7538" w:type="dxa"/>
            <w:vAlign w:val="center"/>
          </w:tcPr>
          <w:p w14:paraId="3C7D2BA8" w14:textId="7F81BBC2"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Zákon o živnostenském podnikání</w:t>
            </w:r>
            <w:r w:rsidR="0075210D" w:rsidRPr="0032474D">
              <w:rPr>
                <w:rFonts w:asciiTheme="minorHAnsi" w:hAnsiTheme="minorHAnsi" w:cstheme="minorHAnsi"/>
                <w:color w:val="000000"/>
                <w:sz w:val="22"/>
                <w:szCs w:val="22"/>
                <w:lang w:eastAsia="cs-CZ"/>
              </w:rPr>
              <w:t xml:space="preserve"> (živnostenský zákon)</w:t>
            </w:r>
          </w:p>
        </w:tc>
      </w:tr>
      <w:tr w:rsidR="00A93C20" w:rsidRPr="0032474D" w14:paraId="0CD1FC55" w14:textId="77777777" w:rsidTr="0062657F">
        <w:trPr>
          <w:trHeight w:val="300"/>
        </w:trPr>
        <w:tc>
          <w:tcPr>
            <w:tcW w:w="1534" w:type="dxa"/>
            <w:vAlign w:val="center"/>
          </w:tcPr>
          <w:p w14:paraId="1A6C3C3A"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326/1999 Sb.</w:t>
            </w:r>
          </w:p>
        </w:tc>
        <w:tc>
          <w:tcPr>
            <w:tcW w:w="7538" w:type="dxa"/>
            <w:vAlign w:val="center"/>
          </w:tcPr>
          <w:p w14:paraId="454F4334" w14:textId="6C52667C"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 xml:space="preserve">Zákon </w:t>
            </w:r>
            <w:r w:rsidR="00F752E0" w:rsidRPr="0032474D">
              <w:rPr>
                <w:rFonts w:asciiTheme="minorHAnsi" w:hAnsiTheme="minorHAnsi" w:cstheme="minorHAnsi"/>
                <w:color w:val="000000"/>
                <w:sz w:val="22"/>
                <w:szCs w:val="22"/>
                <w:lang w:eastAsia="cs-CZ"/>
              </w:rPr>
              <w:t>o pobytu cizinců na území České republiky a o změně některých zákonů</w:t>
            </w:r>
          </w:p>
        </w:tc>
      </w:tr>
      <w:tr w:rsidR="00A93C20" w:rsidRPr="0032474D" w14:paraId="7C74BFF2" w14:textId="77777777" w:rsidTr="0062657F">
        <w:trPr>
          <w:trHeight w:val="300"/>
        </w:trPr>
        <w:tc>
          <w:tcPr>
            <w:tcW w:w="1534" w:type="dxa"/>
            <w:vAlign w:val="center"/>
          </w:tcPr>
          <w:p w14:paraId="6ECA0591"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20/1987 Sb.</w:t>
            </w:r>
          </w:p>
        </w:tc>
        <w:tc>
          <w:tcPr>
            <w:tcW w:w="7538" w:type="dxa"/>
            <w:vAlign w:val="center"/>
          </w:tcPr>
          <w:p w14:paraId="574490D2" w14:textId="04656733" w:rsidR="00A93C20" w:rsidRPr="0032474D" w:rsidRDefault="00F752E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Zákon České národní rady o státní památkové péči</w:t>
            </w:r>
          </w:p>
        </w:tc>
      </w:tr>
      <w:tr w:rsidR="00A93C20" w:rsidRPr="0032474D" w14:paraId="78596AF0" w14:textId="77777777" w:rsidTr="0062657F">
        <w:trPr>
          <w:trHeight w:val="300"/>
        </w:trPr>
        <w:tc>
          <w:tcPr>
            <w:tcW w:w="1534" w:type="dxa"/>
            <w:vAlign w:val="center"/>
          </w:tcPr>
          <w:p w14:paraId="6376C77F"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22/1997 Sb.</w:t>
            </w:r>
          </w:p>
        </w:tc>
        <w:tc>
          <w:tcPr>
            <w:tcW w:w="7538" w:type="dxa"/>
            <w:vAlign w:val="center"/>
          </w:tcPr>
          <w:p w14:paraId="5ED04E51" w14:textId="38242614" w:rsidR="00A93C20" w:rsidRPr="0032474D" w:rsidRDefault="00F752E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Zákon o technických požadavcích na výrobky a o změně a doplnění některých zákonů</w:t>
            </w:r>
          </w:p>
        </w:tc>
      </w:tr>
      <w:tr w:rsidR="00A93C20" w:rsidRPr="0032474D" w14:paraId="6D66496E" w14:textId="77777777" w:rsidTr="0062657F">
        <w:trPr>
          <w:trHeight w:val="300"/>
        </w:trPr>
        <w:tc>
          <w:tcPr>
            <w:tcW w:w="1534" w:type="dxa"/>
            <w:vAlign w:val="center"/>
          </w:tcPr>
          <w:p w14:paraId="47585199"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226/2003 Sb.</w:t>
            </w:r>
          </w:p>
        </w:tc>
        <w:tc>
          <w:tcPr>
            <w:tcW w:w="7538" w:type="dxa"/>
            <w:vAlign w:val="center"/>
          </w:tcPr>
          <w:p w14:paraId="223F31CD" w14:textId="5DD5A11C"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Z</w:t>
            </w:r>
            <w:r w:rsidR="00F752E0" w:rsidRPr="0032474D">
              <w:rPr>
                <w:rFonts w:asciiTheme="minorHAnsi" w:hAnsiTheme="minorHAnsi" w:cstheme="minorHAnsi"/>
                <w:color w:val="000000"/>
                <w:sz w:val="22"/>
                <w:szCs w:val="22"/>
                <w:lang w:eastAsia="cs-CZ"/>
              </w:rPr>
              <w:t xml:space="preserve">ákon, kterým se mění zákon č. 22/1997 Sb., o technických požadavcích na výrobky a o změně a doplnění některých zákonů, </w:t>
            </w:r>
            <w:r w:rsidR="0048159B" w:rsidRPr="0032474D">
              <w:rPr>
                <w:rFonts w:asciiTheme="minorHAnsi" w:hAnsiTheme="minorHAnsi" w:cstheme="minorHAnsi"/>
                <w:color w:val="000000"/>
                <w:sz w:val="22"/>
                <w:szCs w:val="22"/>
                <w:lang w:eastAsia="cs-CZ"/>
              </w:rPr>
              <w:t>v platném znění</w:t>
            </w:r>
            <w:r w:rsidR="00F752E0" w:rsidRPr="0032474D">
              <w:rPr>
                <w:rFonts w:asciiTheme="minorHAnsi" w:hAnsiTheme="minorHAnsi" w:cstheme="minorHAnsi"/>
                <w:color w:val="000000"/>
                <w:sz w:val="22"/>
                <w:szCs w:val="22"/>
                <w:lang w:eastAsia="cs-CZ"/>
              </w:rPr>
              <w:t xml:space="preserve">, zákon č. 64/1986 Sb., o České obchodní inspekci, </w:t>
            </w:r>
            <w:r w:rsidR="0048159B" w:rsidRPr="0032474D">
              <w:rPr>
                <w:rFonts w:asciiTheme="minorHAnsi" w:hAnsiTheme="minorHAnsi" w:cstheme="minorHAnsi"/>
                <w:color w:val="000000"/>
                <w:sz w:val="22"/>
                <w:szCs w:val="22"/>
                <w:lang w:eastAsia="cs-CZ"/>
              </w:rPr>
              <w:t>v platném znění</w:t>
            </w:r>
            <w:r w:rsidR="00F752E0" w:rsidRPr="0032474D">
              <w:rPr>
                <w:rFonts w:asciiTheme="minorHAnsi" w:hAnsiTheme="minorHAnsi" w:cstheme="minorHAnsi"/>
                <w:color w:val="000000"/>
                <w:sz w:val="22"/>
                <w:szCs w:val="22"/>
                <w:lang w:eastAsia="cs-CZ"/>
              </w:rPr>
              <w:t xml:space="preserve">, zákon č. 505/1990 Sb., o metrologii, </w:t>
            </w:r>
            <w:r w:rsidR="0048159B" w:rsidRPr="0032474D">
              <w:rPr>
                <w:rFonts w:asciiTheme="minorHAnsi" w:hAnsiTheme="minorHAnsi" w:cstheme="minorHAnsi"/>
                <w:color w:val="000000"/>
                <w:sz w:val="22"/>
                <w:szCs w:val="22"/>
                <w:lang w:eastAsia="cs-CZ"/>
              </w:rPr>
              <w:t>v platném znění</w:t>
            </w:r>
            <w:r w:rsidR="00F752E0" w:rsidRPr="0032474D">
              <w:rPr>
                <w:rFonts w:asciiTheme="minorHAnsi" w:hAnsiTheme="minorHAnsi" w:cstheme="minorHAnsi"/>
                <w:color w:val="000000"/>
                <w:sz w:val="22"/>
                <w:szCs w:val="22"/>
                <w:lang w:eastAsia="cs-CZ"/>
              </w:rPr>
              <w:t xml:space="preserve">, a zákon č. 61/1988 Sb., o hornické činnosti, výbušninách a o státní báňské správě, </w:t>
            </w:r>
            <w:r w:rsidR="0048159B" w:rsidRPr="0032474D">
              <w:rPr>
                <w:rFonts w:asciiTheme="minorHAnsi" w:hAnsiTheme="minorHAnsi" w:cstheme="minorHAnsi"/>
                <w:color w:val="000000"/>
                <w:sz w:val="22"/>
                <w:szCs w:val="22"/>
                <w:lang w:eastAsia="cs-CZ"/>
              </w:rPr>
              <w:t>v platném znění</w:t>
            </w:r>
          </w:p>
        </w:tc>
      </w:tr>
      <w:tr w:rsidR="00A93C20" w:rsidRPr="0032474D" w14:paraId="766CB890" w14:textId="77777777" w:rsidTr="0062657F">
        <w:trPr>
          <w:trHeight w:val="300"/>
        </w:trPr>
        <w:tc>
          <w:tcPr>
            <w:tcW w:w="1534" w:type="dxa"/>
            <w:vAlign w:val="center"/>
          </w:tcPr>
          <w:p w14:paraId="00587B0D" w14:textId="4A6AA5D3" w:rsidR="00A93C20" w:rsidRPr="0032474D" w:rsidRDefault="3762C018">
            <w:pPr>
              <w:rPr>
                <w:rFonts w:asciiTheme="minorHAnsi" w:hAnsiTheme="minorHAnsi" w:cstheme="minorHAnsi"/>
                <w:color w:val="000000"/>
                <w:sz w:val="22"/>
                <w:szCs w:val="22"/>
                <w:lang w:eastAsia="cs-CZ"/>
              </w:rPr>
            </w:pPr>
            <w:r w:rsidRPr="0032474D">
              <w:rPr>
                <w:rFonts w:asciiTheme="minorHAnsi" w:hAnsiTheme="minorHAnsi" w:cstheme="minorHAnsi"/>
                <w:color w:val="000000" w:themeColor="text1"/>
                <w:sz w:val="22"/>
                <w:szCs w:val="22"/>
                <w:lang w:eastAsia="cs-CZ"/>
              </w:rPr>
              <w:t>387</w:t>
            </w:r>
            <w:r w:rsidR="7273109E" w:rsidRPr="0032474D">
              <w:rPr>
                <w:rFonts w:asciiTheme="minorHAnsi" w:hAnsiTheme="minorHAnsi" w:cstheme="minorHAnsi"/>
                <w:color w:val="000000" w:themeColor="text1"/>
                <w:sz w:val="22"/>
                <w:szCs w:val="22"/>
                <w:lang w:eastAsia="cs-CZ"/>
              </w:rPr>
              <w:t>/20</w:t>
            </w:r>
            <w:r w:rsidR="01CBCF93" w:rsidRPr="0032474D">
              <w:rPr>
                <w:rFonts w:asciiTheme="minorHAnsi" w:hAnsiTheme="minorHAnsi" w:cstheme="minorHAnsi"/>
                <w:color w:val="000000" w:themeColor="text1"/>
                <w:sz w:val="22"/>
                <w:szCs w:val="22"/>
                <w:lang w:eastAsia="cs-CZ"/>
              </w:rPr>
              <w:t>24</w:t>
            </w:r>
            <w:r w:rsidR="7273109E" w:rsidRPr="0032474D">
              <w:rPr>
                <w:rFonts w:asciiTheme="minorHAnsi" w:hAnsiTheme="minorHAnsi" w:cstheme="minorHAnsi"/>
                <w:color w:val="000000" w:themeColor="text1"/>
                <w:sz w:val="22"/>
                <w:szCs w:val="22"/>
                <w:lang w:eastAsia="cs-CZ"/>
              </w:rPr>
              <w:t xml:space="preserve"> Sb.</w:t>
            </w:r>
          </w:p>
        </w:tc>
        <w:tc>
          <w:tcPr>
            <w:tcW w:w="7538" w:type="dxa"/>
            <w:vAlign w:val="center"/>
          </w:tcPr>
          <w:p w14:paraId="5D7541DE" w14:textId="33BD2F6C" w:rsidR="00A93C20" w:rsidRPr="0032474D" w:rsidRDefault="27B68144">
            <w:pPr>
              <w:rPr>
                <w:rFonts w:asciiTheme="minorHAnsi" w:hAnsiTheme="minorHAnsi" w:cstheme="minorHAnsi"/>
                <w:color w:val="000000" w:themeColor="text1"/>
                <w:sz w:val="22"/>
                <w:szCs w:val="22"/>
                <w:lang w:eastAsia="cs-CZ"/>
              </w:rPr>
            </w:pPr>
            <w:r w:rsidRPr="0032474D">
              <w:rPr>
                <w:rFonts w:asciiTheme="minorHAnsi" w:hAnsiTheme="minorHAnsi" w:cstheme="minorHAnsi"/>
                <w:color w:val="000000" w:themeColor="text1"/>
                <w:sz w:val="22"/>
                <w:szCs w:val="22"/>
                <w:lang w:eastAsia="cs-CZ"/>
              </w:rPr>
              <w:t>Zákon o obecné bezpečnosti výrobků</w:t>
            </w:r>
            <w:r w:rsidR="00F752E0" w:rsidRPr="0032474D">
              <w:rPr>
                <w:rFonts w:asciiTheme="minorHAnsi" w:hAnsiTheme="minorHAnsi" w:cstheme="minorHAnsi"/>
                <w:color w:val="000000" w:themeColor="text1"/>
                <w:sz w:val="22"/>
                <w:szCs w:val="22"/>
                <w:lang w:eastAsia="cs-CZ"/>
              </w:rPr>
              <w:t xml:space="preserve"> a</w:t>
            </w:r>
            <w:r w:rsidRPr="0032474D">
              <w:rPr>
                <w:rFonts w:asciiTheme="minorHAnsi" w:hAnsiTheme="minorHAnsi" w:cstheme="minorHAnsi"/>
                <w:color w:val="000000" w:themeColor="text1"/>
                <w:sz w:val="22"/>
                <w:szCs w:val="22"/>
                <w:lang w:eastAsia="cs-CZ"/>
              </w:rPr>
              <w:t xml:space="preserve"> o změně některých</w:t>
            </w:r>
            <w:r w:rsidR="00F752E0" w:rsidRPr="0032474D">
              <w:rPr>
                <w:rFonts w:asciiTheme="minorHAnsi" w:hAnsiTheme="minorHAnsi" w:cstheme="minorHAnsi"/>
                <w:color w:val="000000" w:themeColor="text1"/>
                <w:sz w:val="22"/>
                <w:szCs w:val="22"/>
                <w:lang w:eastAsia="cs-CZ"/>
              </w:rPr>
              <w:t xml:space="preserve"> souvisejících</w:t>
            </w:r>
            <w:r w:rsidRPr="0032474D">
              <w:rPr>
                <w:rFonts w:asciiTheme="minorHAnsi" w:hAnsiTheme="minorHAnsi" w:cstheme="minorHAnsi"/>
                <w:color w:val="000000" w:themeColor="text1"/>
                <w:sz w:val="22"/>
                <w:szCs w:val="22"/>
                <w:lang w:eastAsia="cs-CZ"/>
              </w:rPr>
              <w:t xml:space="preserve"> zákonů </w:t>
            </w:r>
          </w:p>
        </w:tc>
      </w:tr>
      <w:tr w:rsidR="00A93C20" w:rsidRPr="0032474D" w14:paraId="30FFA003" w14:textId="77777777" w:rsidTr="0062657F">
        <w:trPr>
          <w:trHeight w:val="300"/>
        </w:trPr>
        <w:tc>
          <w:tcPr>
            <w:tcW w:w="1534" w:type="dxa"/>
            <w:vAlign w:val="center"/>
          </w:tcPr>
          <w:p w14:paraId="43F16F83" w14:textId="400AC0F0" w:rsidR="00A93C20" w:rsidRPr="0032474D" w:rsidRDefault="484805F0">
            <w:pPr>
              <w:rPr>
                <w:rFonts w:asciiTheme="minorHAnsi" w:hAnsiTheme="minorHAnsi" w:cstheme="minorHAnsi"/>
                <w:color w:val="000000"/>
                <w:sz w:val="22"/>
                <w:szCs w:val="22"/>
                <w:lang w:eastAsia="cs-CZ"/>
              </w:rPr>
            </w:pPr>
            <w:r w:rsidRPr="0032474D">
              <w:rPr>
                <w:rFonts w:asciiTheme="minorHAnsi" w:hAnsiTheme="minorHAnsi" w:cstheme="minorHAnsi"/>
                <w:color w:val="000000" w:themeColor="text1"/>
                <w:sz w:val="22"/>
                <w:szCs w:val="22"/>
                <w:lang w:eastAsia="cs-CZ"/>
              </w:rPr>
              <w:t>89</w:t>
            </w:r>
            <w:r w:rsidR="7273109E" w:rsidRPr="0032474D">
              <w:rPr>
                <w:rFonts w:asciiTheme="minorHAnsi" w:hAnsiTheme="minorHAnsi" w:cstheme="minorHAnsi"/>
                <w:color w:val="000000" w:themeColor="text1"/>
                <w:sz w:val="22"/>
                <w:szCs w:val="22"/>
                <w:lang w:eastAsia="cs-CZ"/>
              </w:rPr>
              <w:t>/20</w:t>
            </w:r>
            <w:r w:rsidR="245E597A" w:rsidRPr="0032474D">
              <w:rPr>
                <w:rFonts w:asciiTheme="minorHAnsi" w:hAnsiTheme="minorHAnsi" w:cstheme="minorHAnsi"/>
                <w:color w:val="000000" w:themeColor="text1"/>
                <w:sz w:val="22"/>
                <w:szCs w:val="22"/>
                <w:lang w:eastAsia="cs-CZ"/>
              </w:rPr>
              <w:t>12</w:t>
            </w:r>
            <w:r w:rsidR="7273109E" w:rsidRPr="0032474D">
              <w:rPr>
                <w:rFonts w:asciiTheme="minorHAnsi" w:hAnsiTheme="minorHAnsi" w:cstheme="minorHAnsi"/>
                <w:color w:val="000000" w:themeColor="text1"/>
                <w:sz w:val="22"/>
                <w:szCs w:val="22"/>
                <w:lang w:eastAsia="cs-CZ"/>
              </w:rPr>
              <w:t xml:space="preserve"> Sb.</w:t>
            </w:r>
          </w:p>
        </w:tc>
        <w:tc>
          <w:tcPr>
            <w:tcW w:w="7538" w:type="dxa"/>
            <w:vAlign w:val="center"/>
          </w:tcPr>
          <w:p w14:paraId="204FD087" w14:textId="1D6B1C8E" w:rsidR="00A93C20" w:rsidRPr="0032474D" w:rsidRDefault="00F752E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Občanský zákoník</w:t>
            </w:r>
          </w:p>
        </w:tc>
      </w:tr>
      <w:tr w:rsidR="00A93C20" w:rsidRPr="0032474D" w14:paraId="1A2D622B" w14:textId="77777777" w:rsidTr="0062657F">
        <w:trPr>
          <w:trHeight w:val="300"/>
        </w:trPr>
        <w:tc>
          <w:tcPr>
            <w:tcW w:w="1534" w:type="dxa"/>
            <w:vAlign w:val="center"/>
          </w:tcPr>
          <w:p w14:paraId="0ACA2A4D"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471/2001 Sb.</w:t>
            </w:r>
          </w:p>
        </w:tc>
        <w:tc>
          <w:tcPr>
            <w:tcW w:w="7538" w:type="dxa"/>
            <w:vAlign w:val="center"/>
          </w:tcPr>
          <w:p w14:paraId="08C57530" w14:textId="590BFDF4" w:rsidR="00A93C20" w:rsidRPr="0032474D" w:rsidRDefault="00F752E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Vyhláška Ministerstva zemědělství o technickobezpečnostním dohledu nad vodními díly</w:t>
            </w:r>
          </w:p>
        </w:tc>
      </w:tr>
      <w:tr w:rsidR="00A93C20" w:rsidRPr="0032474D" w14:paraId="5A216828" w14:textId="77777777" w:rsidTr="0062657F">
        <w:trPr>
          <w:trHeight w:val="300"/>
        </w:trPr>
        <w:tc>
          <w:tcPr>
            <w:tcW w:w="1534" w:type="dxa"/>
            <w:vAlign w:val="center"/>
          </w:tcPr>
          <w:p w14:paraId="1A3B9871"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100/1995 Sb.</w:t>
            </w:r>
          </w:p>
        </w:tc>
        <w:tc>
          <w:tcPr>
            <w:tcW w:w="7538" w:type="dxa"/>
            <w:vAlign w:val="center"/>
          </w:tcPr>
          <w:p w14:paraId="7B53D50E" w14:textId="1DF3CE8B" w:rsidR="00A93C20" w:rsidRPr="0032474D" w:rsidRDefault="00F752E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Vyhláška Ministerstva dopravy, kterou se stanoví podmínky pro provoz, konstrukci a výrobu určených technických zařízení a jejich konkretizace (Řád určených technických zařízení)</w:t>
            </w:r>
          </w:p>
        </w:tc>
      </w:tr>
      <w:tr w:rsidR="00A93C20" w:rsidRPr="0032474D" w14:paraId="537F07DE" w14:textId="77777777" w:rsidTr="0062657F">
        <w:trPr>
          <w:trHeight w:val="300"/>
        </w:trPr>
        <w:tc>
          <w:tcPr>
            <w:tcW w:w="1534" w:type="dxa"/>
            <w:vAlign w:val="center"/>
          </w:tcPr>
          <w:p w14:paraId="4EA599ED"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61/1988 Sb.</w:t>
            </w:r>
          </w:p>
        </w:tc>
        <w:tc>
          <w:tcPr>
            <w:tcW w:w="7538" w:type="dxa"/>
            <w:vAlign w:val="center"/>
          </w:tcPr>
          <w:p w14:paraId="420EF94E" w14:textId="45522B7D" w:rsidR="00A93C20" w:rsidRPr="0032474D" w:rsidRDefault="00F752E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Zákon České národní rady o hornické činnosti, výbušninách a o státní báňské správě</w:t>
            </w:r>
          </w:p>
        </w:tc>
      </w:tr>
      <w:tr w:rsidR="00A93C20" w:rsidRPr="0032474D" w14:paraId="3656958F" w14:textId="77777777" w:rsidTr="0062657F">
        <w:trPr>
          <w:trHeight w:val="300"/>
        </w:trPr>
        <w:tc>
          <w:tcPr>
            <w:tcW w:w="1534" w:type="dxa"/>
            <w:vAlign w:val="center"/>
          </w:tcPr>
          <w:p w14:paraId="18AF543E"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72/1988 Sb.</w:t>
            </w:r>
          </w:p>
        </w:tc>
        <w:tc>
          <w:tcPr>
            <w:tcW w:w="7538" w:type="dxa"/>
            <w:vAlign w:val="center"/>
          </w:tcPr>
          <w:p w14:paraId="193F8ED1" w14:textId="7C5B2749" w:rsidR="00A93C20" w:rsidRPr="0032474D" w:rsidRDefault="00F752E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Vyhláška Českého báňského úřadu o výbušninách</w:t>
            </w:r>
          </w:p>
        </w:tc>
      </w:tr>
      <w:tr w:rsidR="00A93C20" w:rsidRPr="0032474D" w14:paraId="77EB4CCB" w14:textId="77777777" w:rsidTr="0062657F">
        <w:trPr>
          <w:trHeight w:val="300"/>
        </w:trPr>
        <w:tc>
          <w:tcPr>
            <w:tcW w:w="1534" w:type="dxa"/>
            <w:vAlign w:val="center"/>
          </w:tcPr>
          <w:p w14:paraId="32B45A2E"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104/1988 Sb.</w:t>
            </w:r>
          </w:p>
        </w:tc>
        <w:tc>
          <w:tcPr>
            <w:tcW w:w="7538" w:type="dxa"/>
            <w:vAlign w:val="center"/>
          </w:tcPr>
          <w:p w14:paraId="4BF45846" w14:textId="528BF702" w:rsidR="00A93C20" w:rsidRPr="0032474D" w:rsidRDefault="00F752E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Vyhláška Českého báňského úřadu o racionálním využívání výhradních ložisek, o povolování a ohlašování hornické činnosti a ohlašování činnosti prováděné hornickým způsobem</w:t>
            </w:r>
          </w:p>
        </w:tc>
      </w:tr>
      <w:tr w:rsidR="00A93C20" w:rsidRPr="0032474D" w14:paraId="28BF3921" w14:textId="77777777" w:rsidTr="0062657F">
        <w:trPr>
          <w:trHeight w:val="300"/>
        </w:trPr>
        <w:tc>
          <w:tcPr>
            <w:tcW w:w="1534" w:type="dxa"/>
            <w:vAlign w:val="center"/>
          </w:tcPr>
          <w:p w14:paraId="18EE0002"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22/1989 Sb.</w:t>
            </w:r>
          </w:p>
        </w:tc>
        <w:tc>
          <w:tcPr>
            <w:tcW w:w="7538" w:type="dxa"/>
            <w:vAlign w:val="center"/>
          </w:tcPr>
          <w:p w14:paraId="7D8314BB" w14:textId="6F8BD4BB" w:rsidR="00A93C20" w:rsidRPr="0032474D" w:rsidRDefault="00A44819">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Vyhláška Českého báňského úřadu o bezpečnosti a ochraně zdraví při práci a bezpečnosti provozu při hornické činnosti a při činnosti prováděné hornickým způsobem v podzemí</w:t>
            </w:r>
          </w:p>
        </w:tc>
      </w:tr>
      <w:tr w:rsidR="00A93C20" w:rsidRPr="0032474D" w14:paraId="6602E841" w14:textId="77777777" w:rsidTr="0062657F">
        <w:trPr>
          <w:trHeight w:val="300"/>
        </w:trPr>
        <w:tc>
          <w:tcPr>
            <w:tcW w:w="1534" w:type="dxa"/>
            <w:vAlign w:val="center"/>
          </w:tcPr>
          <w:p w14:paraId="4AFF6FBE"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26/1989 Sb.</w:t>
            </w:r>
          </w:p>
        </w:tc>
        <w:tc>
          <w:tcPr>
            <w:tcW w:w="7538" w:type="dxa"/>
            <w:vAlign w:val="center"/>
          </w:tcPr>
          <w:p w14:paraId="446EB42C" w14:textId="413C92AB" w:rsidR="00A93C20" w:rsidRPr="0032474D" w:rsidRDefault="00A44819">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Vyhláška Českého báňského úřadu o bezpečnosti a ochraně zdraví při práci a bezpečnosti provozu při hornické činnosti a při činnosti prováděné hornickým způsobem na povrchu</w:t>
            </w:r>
          </w:p>
        </w:tc>
      </w:tr>
      <w:tr w:rsidR="00A93C20" w:rsidRPr="0032474D" w14:paraId="5786529A" w14:textId="77777777" w:rsidTr="0062657F">
        <w:trPr>
          <w:trHeight w:val="300"/>
        </w:trPr>
        <w:tc>
          <w:tcPr>
            <w:tcW w:w="1534" w:type="dxa"/>
            <w:vAlign w:val="center"/>
          </w:tcPr>
          <w:p w14:paraId="1894F183"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lastRenderedPageBreak/>
              <w:t>415/1991 Sb.</w:t>
            </w:r>
          </w:p>
        </w:tc>
        <w:tc>
          <w:tcPr>
            <w:tcW w:w="7538" w:type="dxa"/>
            <w:vAlign w:val="center"/>
          </w:tcPr>
          <w:p w14:paraId="2501F7A6" w14:textId="07C656F0" w:rsidR="00A93C20" w:rsidRPr="0032474D" w:rsidRDefault="00A44819">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Vyhláška Českého báňského úřadu o konstrukci, vypracování dokumentace a stanovení ochranných pilířů, celíků a pásem pro ochranu důlních a povrchových objektů</w:t>
            </w:r>
          </w:p>
        </w:tc>
      </w:tr>
      <w:tr w:rsidR="00A93C20" w:rsidRPr="0032474D" w14:paraId="7064FFD8" w14:textId="77777777" w:rsidTr="0062657F">
        <w:trPr>
          <w:trHeight w:val="300"/>
        </w:trPr>
        <w:tc>
          <w:tcPr>
            <w:tcW w:w="1534" w:type="dxa"/>
            <w:vAlign w:val="center"/>
          </w:tcPr>
          <w:p w14:paraId="571BB9BB"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435/1992 Sb.</w:t>
            </w:r>
          </w:p>
        </w:tc>
        <w:tc>
          <w:tcPr>
            <w:tcW w:w="7538" w:type="dxa"/>
            <w:vAlign w:val="center"/>
          </w:tcPr>
          <w:p w14:paraId="5DB12854" w14:textId="7B4CF609" w:rsidR="00A93C20" w:rsidRPr="0032474D" w:rsidRDefault="00A44819">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Vyhláška Českého báňského úřadu o důlně měřické dokumentaci při hornické činnosti a některých činnostech prováděných hornickým způsobem</w:t>
            </w:r>
          </w:p>
        </w:tc>
      </w:tr>
      <w:tr w:rsidR="00A93C20" w:rsidRPr="0032474D" w14:paraId="5F694784" w14:textId="77777777" w:rsidTr="0062657F">
        <w:trPr>
          <w:trHeight w:val="300"/>
        </w:trPr>
        <w:tc>
          <w:tcPr>
            <w:tcW w:w="1534" w:type="dxa"/>
            <w:vAlign w:val="center"/>
          </w:tcPr>
          <w:p w14:paraId="36F3828B" w14:textId="7FD02690" w:rsidR="00A93C20" w:rsidRPr="0032474D" w:rsidRDefault="56CF0144">
            <w:pPr>
              <w:rPr>
                <w:rFonts w:asciiTheme="minorHAnsi" w:hAnsiTheme="minorHAnsi" w:cstheme="minorHAnsi"/>
                <w:color w:val="000000"/>
                <w:sz w:val="22"/>
                <w:szCs w:val="22"/>
                <w:lang w:eastAsia="cs-CZ"/>
              </w:rPr>
            </w:pPr>
            <w:r w:rsidRPr="0032474D">
              <w:rPr>
                <w:rFonts w:asciiTheme="minorHAnsi" w:hAnsiTheme="minorHAnsi" w:cstheme="minorHAnsi"/>
                <w:color w:val="000000" w:themeColor="text1"/>
                <w:sz w:val="22"/>
                <w:szCs w:val="22"/>
                <w:lang w:eastAsia="cs-CZ"/>
              </w:rPr>
              <w:t>123</w:t>
            </w:r>
            <w:r w:rsidR="7273109E" w:rsidRPr="0032474D">
              <w:rPr>
                <w:rFonts w:asciiTheme="minorHAnsi" w:hAnsiTheme="minorHAnsi" w:cstheme="minorHAnsi"/>
                <w:color w:val="000000" w:themeColor="text1"/>
                <w:sz w:val="22"/>
                <w:szCs w:val="22"/>
                <w:lang w:eastAsia="cs-CZ"/>
              </w:rPr>
              <w:t>/</w:t>
            </w:r>
            <w:r w:rsidR="71F38427" w:rsidRPr="0032474D">
              <w:rPr>
                <w:rFonts w:asciiTheme="minorHAnsi" w:hAnsiTheme="minorHAnsi" w:cstheme="minorHAnsi"/>
                <w:color w:val="000000" w:themeColor="text1"/>
                <w:sz w:val="22"/>
                <w:szCs w:val="22"/>
                <w:lang w:eastAsia="cs-CZ"/>
              </w:rPr>
              <w:t>2022</w:t>
            </w:r>
            <w:r w:rsidR="7273109E" w:rsidRPr="0032474D">
              <w:rPr>
                <w:rFonts w:asciiTheme="minorHAnsi" w:hAnsiTheme="minorHAnsi" w:cstheme="minorHAnsi"/>
                <w:color w:val="000000" w:themeColor="text1"/>
                <w:sz w:val="22"/>
                <w:szCs w:val="22"/>
                <w:lang w:eastAsia="cs-CZ"/>
              </w:rPr>
              <w:t xml:space="preserve"> Sb.</w:t>
            </w:r>
          </w:p>
        </w:tc>
        <w:tc>
          <w:tcPr>
            <w:tcW w:w="7538" w:type="dxa"/>
            <w:vAlign w:val="center"/>
          </w:tcPr>
          <w:p w14:paraId="36E3E231" w14:textId="3B938EE9" w:rsidR="00A93C20" w:rsidRPr="0032474D" w:rsidRDefault="00A44819">
            <w:pPr>
              <w:rPr>
                <w:rFonts w:asciiTheme="minorHAnsi" w:hAnsiTheme="minorHAnsi" w:cstheme="minorHAnsi"/>
                <w:color w:val="000000" w:themeColor="text1"/>
                <w:sz w:val="22"/>
                <w:szCs w:val="22"/>
                <w:lang w:eastAsia="cs-CZ"/>
              </w:rPr>
            </w:pPr>
            <w:r w:rsidRPr="0032474D">
              <w:rPr>
                <w:rFonts w:asciiTheme="minorHAnsi" w:hAnsiTheme="minorHAnsi" w:cstheme="minorHAnsi"/>
                <w:color w:val="000000" w:themeColor="text1"/>
                <w:sz w:val="22"/>
                <w:szCs w:val="22"/>
                <w:lang w:eastAsia="cs-CZ"/>
              </w:rPr>
              <w:t>Vyhláška o bezpečnosti a ochraně zdraví při práci a bezpečnosti provozu vyhrazených elektrických zařízení při hornické činnosti, činnosti prováděné hornickým způsobem a při nakládání s výbušninami</w:t>
            </w:r>
          </w:p>
        </w:tc>
      </w:tr>
      <w:tr w:rsidR="00A93C20" w:rsidRPr="0032474D" w14:paraId="0395CCA9" w14:textId="77777777" w:rsidTr="0062657F">
        <w:trPr>
          <w:trHeight w:val="300"/>
        </w:trPr>
        <w:tc>
          <w:tcPr>
            <w:tcW w:w="1534" w:type="dxa"/>
            <w:vAlign w:val="center"/>
          </w:tcPr>
          <w:p w14:paraId="1CABC65F"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447/2001 Sb.</w:t>
            </w:r>
          </w:p>
        </w:tc>
        <w:tc>
          <w:tcPr>
            <w:tcW w:w="7538" w:type="dxa"/>
            <w:vAlign w:val="center"/>
          </w:tcPr>
          <w:p w14:paraId="04E5EBDA" w14:textId="21D717DC" w:rsidR="00A93C20" w:rsidRPr="0032474D" w:rsidRDefault="00A44819">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Vyhláška Českého báňského úřadu o báňské záchranné službě</w:t>
            </w:r>
          </w:p>
        </w:tc>
      </w:tr>
      <w:tr w:rsidR="00A93C20" w:rsidRPr="0032474D" w14:paraId="0DF5D0BF" w14:textId="77777777" w:rsidTr="0062657F">
        <w:trPr>
          <w:trHeight w:val="300"/>
        </w:trPr>
        <w:tc>
          <w:tcPr>
            <w:tcW w:w="1534" w:type="dxa"/>
            <w:vAlign w:val="center"/>
          </w:tcPr>
          <w:p w14:paraId="60FFE922"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447/2002 Sb.</w:t>
            </w:r>
          </w:p>
        </w:tc>
        <w:tc>
          <w:tcPr>
            <w:tcW w:w="7538" w:type="dxa"/>
            <w:vAlign w:val="center"/>
          </w:tcPr>
          <w:p w14:paraId="549FB529" w14:textId="6AC5AE4E" w:rsidR="00A93C20" w:rsidRPr="0032474D" w:rsidRDefault="00A44819">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Vyhláška Českého báňského úřadu o hlášení závažných událostí a nebezpečných stavů, závažných provozních nehod (havárií), závažných pracovních úrazů a poruch technických zařízení</w:t>
            </w:r>
          </w:p>
        </w:tc>
      </w:tr>
      <w:tr w:rsidR="00A93C20" w:rsidRPr="0032474D" w14:paraId="5E63F84C" w14:textId="77777777" w:rsidTr="0062657F">
        <w:trPr>
          <w:trHeight w:val="300"/>
        </w:trPr>
        <w:tc>
          <w:tcPr>
            <w:tcW w:w="1534" w:type="dxa"/>
            <w:vAlign w:val="center"/>
          </w:tcPr>
          <w:p w14:paraId="2A55E39D"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392/2003 Sb.</w:t>
            </w:r>
          </w:p>
        </w:tc>
        <w:tc>
          <w:tcPr>
            <w:tcW w:w="7538" w:type="dxa"/>
            <w:vAlign w:val="center"/>
          </w:tcPr>
          <w:p w14:paraId="3C09C8AA" w14:textId="08A7AC91" w:rsidR="00A93C20" w:rsidRPr="0032474D" w:rsidRDefault="00A44819">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Vyhláška o bezpečnosti provozu technických zařízení a o požadavcích na vyhrazená technická zařízení tlaková, zdvihací a plynová při hornické činnosti a činnosti prováděné hornickým způsobem</w:t>
            </w:r>
          </w:p>
        </w:tc>
      </w:tr>
      <w:tr w:rsidR="00A93C20" w:rsidRPr="0032474D" w14:paraId="44ADE4AB" w14:textId="77777777" w:rsidTr="0062657F">
        <w:trPr>
          <w:trHeight w:val="300"/>
        </w:trPr>
        <w:tc>
          <w:tcPr>
            <w:tcW w:w="1534" w:type="dxa"/>
            <w:vAlign w:val="center"/>
          </w:tcPr>
          <w:p w14:paraId="3C3973F2"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298/2005 Sb.</w:t>
            </w:r>
          </w:p>
        </w:tc>
        <w:tc>
          <w:tcPr>
            <w:tcW w:w="7538" w:type="dxa"/>
            <w:vAlign w:val="center"/>
          </w:tcPr>
          <w:p w14:paraId="0321D9D1"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Vyhláška o požadavcích na odbornou kvalifikaci a odbornou způsobilost při hornické činnosti nebo činnosti prováděné hornickým způsobem a o změně některých právních předpisů</w:t>
            </w:r>
          </w:p>
        </w:tc>
      </w:tr>
      <w:tr w:rsidR="00A93C20" w:rsidRPr="0032474D" w14:paraId="1E615BB1" w14:textId="77777777" w:rsidTr="0062657F">
        <w:trPr>
          <w:trHeight w:val="300"/>
        </w:trPr>
        <w:tc>
          <w:tcPr>
            <w:tcW w:w="1534" w:type="dxa"/>
            <w:vAlign w:val="center"/>
          </w:tcPr>
          <w:p w14:paraId="5E2A415F"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49/2008 Sb.</w:t>
            </w:r>
          </w:p>
        </w:tc>
        <w:tc>
          <w:tcPr>
            <w:tcW w:w="7538" w:type="dxa"/>
            <w:vAlign w:val="center"/>
          </w:tcPr>
          <w:p w14:paraId="161AD4C6" w14:textId="77777777" w:rsidR="00A93C20" w:rsidRPr="0032474D" w:rsidRDefault="00A93C20">
            <w:pPr>
              <w:rPr>
                <w:rFonts w:asciiTheme="minorHAnsi" w:hAnsiTheme="minorHAnsi" w:cstheme="minorHAnsi"/>
                <w:color w:val="000000"/>
                <w:sz w:val="22"/>
                <w:szCs w:val="22"/>
                <w:lang w:eastAsia="cs-CZ"/>
              </w:rPr>
            </w:pPr>
            <w:r w:rsidRPr="0032474D">
              <w:rPr>
                <w:rFonts w:asciiTheme="minorHAnsi" w:hAnsiTheme="minorHAnsi" w:cstheme="minorHAnsi"/>
                <w:color w:val="000000"/>
                <w:sz w:val="22"/>
                <w:szCs w:val="22"/>
                <w:lang w:eastAsia="cs-CZ"/>
              </w:rPr>
              <w:t>Vyhláška o požadavcích k zajištění bezpečného stavu podzemních objektů</w:t>
            </w:r>
          </w:p>
        </w:tc>
      </w:tr>
    </w:tbl>
    <w:p w14:paraId="18074BC7" w14:textId="77777777" w:rsidR="00A93C20" w:rsidRPr="0062657F" w:rsidRDefault="00A93C20">
      <w:pPr>
        <w:rPr>
          <w:rFonts w:asciiTheme="minorHAnsi" w:hAnsiTheme="minorHAnsi" w:cstheme="minorHAnsi"/>
        </w:rPr>
      </w:pPr>
    </w:p>
    <w:p w14:paraId="6AF2C6CA" w14:textId="77777777" w:rsidR="00A93C20" w:rsidRPr="0062657F" w:rsidRDefault="00A93C20">
      <w:pPr>
        <w:rPr>
          <w:rFonts w:asciiTheme="minorHAnsi" w:hAnsiTheme="minorHAnsi" w:cstheme="minorHAnsi"/>
        </w:rPr>
      </w:pPr>
    </w:p>
    <w:p w14:paraId="7EC127BE" w14:textId="77777777" w:rsidR="00A93C20" w:rsidRPr="0062657F" w:rsidRDefault="00A93C20">
      <w:pPr>
        <w:rPr>
          <w:rFonts w:asciiTheme="minorHAnsi" w:hAnsiTheme="minorHAnsi" w:cstheme="minorHAnsi"/>
          <w:b/>
          <w:u w:val="single"/>
        </w:rPr>
      </w:pPr>
      <w:r w:rsidRPr="0062657F">
        <w:rPr>
          <w:rFonts w:asciiTheme="minorHAnsi" w:hAnsiTheme="minorHAnsi" w:cstheme="minorHAnsi"/>
        </w:rPr>
        <w:br w:type="page"/>
      </w:r>
    </w:p>
    <w:p w14:paraId="32C18A10" w14:textId="2393E249" w:rsidR="005037AE" w:rsidRPr="0021217B" w:rsidRDefault="00A93C20" w:rsidP="0062657F">
      <w:pPr>
        <w:pStyle w:val="Nadpis1"/>
      </w:pPr>
      <w:bookmarkStart w:id="1551" w:name="_Toc202285012"/>
      <w:bookmarkStart w:id="1552" w:name="_Toc202956829"/>
      <w:r w:rsidRPr="004852E3">
        <w:lastRenderedPageBreak/>
        <w:t xml:space="preserve">KVALITATIVNÍ A VÝKONNOSTNÍ </w:t>
      </w:r>
      <w:r w:rsidR="00D62C83" w:rsidRPr="004852E3">
        <w:t>KRITÉRIA</w:t>
      </w:r>
      <w:bookmarkStart w:id="1553" w:name="_Toc202284681"/>
      <w:bookmarkStart w:id="1554" w:name="_Toc202285013"/>
      <w:bookmarkEnd w:id="1551"/>
      <w:bookmarkEnd w:id="1552"/>
      <w:bookmarkEnd w:id="1553"/>
      <w:bookmarkEnd w:id="1554"/>
    </w:p>
    <w:p w14:paraId="32123741" w14:textId="50B1D2F6" w:rsidR="00A93C20" w:rsidRPr="0062657F" w:rsidRDefault="00A93C20" w:rsidP="00E8318A">
      <w:pPr>
        <w:pStyle w:val="Nadpis2"/>
      </w:pPr>
      <w:bookmarkStart w:id="1555" w:name="_Toc202285014"/>
      <w:bookmarkStart w:id="1556" w:name="_Toc202956830"/>
      <w:r w:rsidRPr="0062657F">
        <w:t>Obecný předpoklad funkce retenční nádrže</w:t>
      </w:r>
      <w:r w:rsidR="005037AE" w:rsidRPr="0062657F">
        <w:t xml:space="preserve"> Královky</w:t>
      </w:r>
      <w:bookmarkEnd w:id="1555"/>
      <w:bookmarkEnd w:id="1556"/>
    </w:p>
    <w:p w14:paraId="7FDE93F3" w14:textId="340DC1FA" w:rsidR="00A93C20" w:rsidRPr="0062657F" w:rsidRDefault="0C6BB1BF">
      <w:pPr>
        <w:rPr>
          <w:rFonts w:asciiTheme="minorHAnsi" w:hAnsiTheme="minorHAnsi" w:cstheme="minorHAnsi"/>
        </w:rPr>
      </w:pPr>
      <w:r w:rsidRPr="0062657F">
        <w:rPr>
          <w:rFonts w:asciiTheme="minorHAnsi" w:hAnsiTheme="minorHAnsi" w:cstheme="minorHAnsi"/>
        </w:rPr>
        <w:t>Hlavním cílem výstavby</w:t>
      </w:r>
      <w:r w:rsidR="56EC67D7" w:rsidRPr="0062657F">
        <w:rPr>
          <w:rFonts w:asciiTheme="minorHAnsi" w:hAnsiTheme="minorHAnsi" w:cstheme="minorHAnsi"/>
        </w:rPr>
        <w:t xml:space="preserve"> </w:t>
      </w:r>
      <w:r w:rsidR="00CC1B34" w:rsidRPr="004852E3">
        <w:rPr>
          <w:rFonts w:asciiTheme="minorHAnsi" w:hAnsiTheme="minorHAnsi" w:cstheme="minorHAnsi"/>
        </w:rPr>
        <w:t>r</w:t>
      </w:r>
      <w:r w:rsidRPr="0062657F">
        <w:rPr>
          <w:rFonts w:asciiTheme="minorHAnsi" w:hAnsiTheme="minorHAnsi" w:cstheme="minorHAnsi"/>
        </w:rPr>
        <w:t>etenční nádrž</w:t>
      </w:r>
      <w:r w:rsidR="00A33AF3" w:rsidRPr="004852E3">
        <w:rPr>
          <w:rFonts w:asciiTheme="minorHAnsi" w:hAnsiTheme="minorHAnsi" w:cstheme="minorHAnsi"/>
        </w:rPr>
        <w:t>e</w:t>
      </w:r>
      <w:r w:rsidRPr="0062657F">
        <w:rPr>
          <w:rFonts w:asciiTheme="minorHAnsi" w:hAnsiTheme="minorHAnsi" w:cstheme="minorHAnsi"/>
        </w:rPr>
        <w:t xml:space="preserve"> </w:t>
      </w:r>
      <w:r w:rsidR="5ACFCEFA" w:rsidRPr="0062657F">
        <w:rPr>
          <w:rFonts w:asciiTheme="minorHAnsi" w:hAnsiTheme="minorHAnsi" w:cstheme="minorHAnsi"/>
        </w:rPr>
        <w:t xml:space="preserve">Královky </w:t>
      </w:r>
      <w:r w:rsidRPr="0062657F">
        <w:rPr>
          <w:rFonts w:asciiTheme="minorHAnsi" w:hAnsiTheme="minorHAnsi" w:cstheme="minorHAnsi"/>
        </w:rPr>
        <w:t xml:space="preserve">je snížit množství znečištění přepadajícího za dešťových událostí z jednotné kanalizace do recipientů. Výstavbou </w:t>
      </w:r>
      <w:r w:rsidR="00CC1B34" w:rsidRPr="004852E3">
        <w:rPr>
          <w:rFonts w:asciiTheme="minorHAnsi" w:hAnsiTheme="minorHAnsi" w:cstheme="minorHAnsi"/>
        </w:rPr>
        <w:t>r</w:t>
      </w:r>
      <w:r w:rsidRPr="0062657F">
        <w:rPr>
          <w:rFonts w:asciiTheme="minorHAnsi" w:hAnsiTheme="minorHAnsi" w:cstheme="minorHAnsi"/>
        </w:rPr>
        <w:t>etenční nádrž</w:t>
      </w:r>
      <w:r w:rsidR="00A33AF3" w:rsidRPr="004852E3">
        <w:rPr>
          <w:rFonts w:asciiTheme="minorHAnsi" w:hAnsiTheme="minorHAnsi" w:cstheme="minorHAnsi"/>
        </w:rPr>
        <w:t>e</w:t>
      </w:r>
      <w:r w:rsidRPr="0062657F">
        <w:rPr>
          <w:rFonts w:asciiTheme="minorHAnsi" w:hAnsiTheme="minorHAnsi" w:cstheme="minorHAnsi"/>
        </w:rPr>
        <w:t xml:space="preserve"> Královky dojde k regulaci odtoku odpadní vody na čistírnu odpadních vod. Tato regulace umožní využití stávající retenční nádrže v prostoru </w:t>
      </w:r>
      <w:r w:rsidR="62906440" w:rsidRPr="0062657F">
        <w:rPr>
          <w:rFonts w:asciiTheme="minorHAnsi" w:hAnsiTheme="minorHAnsi" w:cstheme="minorHAnsi"/>
        </w:rPr>
        <w:t>ČOV Modřice</w:t>
      </w:r>
      <w:r w:rsidRPr="0062657F">
        <w:rPr>
          <w:rFonts w:asciiTheme="minorHAnsi" w:hAnsiTheme="minorHAnsi" w:cstheme="minorHAnsi"/>
        </w:rPr>
        <w:t xml:space="preserve"> pro vyrovnávání špičkových průtoků z ostatních kmenových stok tak, aby nedošlo k přetížení ČOV </w:t>
      </w:r>
      <w:r w:rsidR="59916B79" w:rsidRPr="0062657F">
        <w:rPr>
          <w:rFonts w:asciiTheme="minorHAnsi" w:hAnsiTheme="minorHAnsi" w:cstheme="minorHAnsi"/>
        </w:rPr>
        <w:t xml:space="preserve">Modřice </w:t>
      </w:r>
      <w:r w:rsidRPr="0062657F">
        <w:rPr>
          <w:rFonts w:asciiTheme="minorHAnsi" w:hAnsiTheme="minorHAnsi" w:cstheme="minorHAnsi"/>
        </w:rPr>
        <w:t>a zároveň nedocházelo k přepadům z odlehčovací komory OKE19</w:t>
      </w:r>
      <w:r w:rsidR="5D429DBF" w:rsidRPr="0062657F">
        <w:rPr>
          <w:rFonts w:asciiTheme="minorHAnsi" w:hAnsiTheme="minorHAnsi" w:cstheme="minorHAnsi"/>
        </w:rPr>
        <w:t>,</w:t>
      </w:r>
      <w:r w:rsidRPr="0062657F">
        <w:rPr>
          <w:rFonts w:asciiTheme="minorHAnsi" w:hAnsiTheme="minorHAnsi" w:cstheme="minorHAnsi"/>
        </w:rPr>
        <w:t xml:space="preserve"> umístěné před nátokem na ČOV</w:t>
      </w:r>
      <w:r w:rsidR="1A772436" w:rsidRPr="0062657F">
        <w:rPr>
          <w:rFonts w:asciiTheme="minorHAnsi" w:hAnsiTheme="minorHAnsi" w:cstheme="minorHAnsi"/>
        </w:rPr>
        <w:t xml:space="preserve"> Modřice</w:t>
      </w:r>
      <w:r w:rsidRPr="0062657F">
        <w:rPr>
          <w:rFonts w:asciiTheme="minorHAnsi" w:hAnsiTheme="minorHAnsi" w:cstheme="minorHAnsi"/>
        </w:rPr>
        <w:t xml:space="preserve">. Zároveň dojde k zachycení přepadajících odpadních vod z OKD02 Královky, která v současné době přepadá přímo do řeky Svitavy a zhoršuje tak kvalitu vody v řece Svitavě, Svratce pod soutokem se Svitavou a v Novomlýnských nádržích. </w:t>
      </w:r>
    </w:p>
    <w:p w14:paraId="18DEBB3B" w14:textId="0ED76113" w:rsidR="00A93C20" w:rsidRPr="0062657F" w:rsidRDefault="0C6BB1BF">
      <w:pPr>
        <w:rPr>
          <w:rFonts w:asciiTheme="minorHAnsi" w:hAnsiTheme="minorHAnsi" w:cstheme="minorHAnsi"/>
        </w:rPr>
      </w:pPr>
      <w:r w:rsidRPr="0062657F">
        <w:rPr>
          <w:rFonts w:asciiTheme="minorHAnsi" w:hAnsiTheme="minorHAnsi" w:cstheme="minorHAnsi"/>
        </w:rPr>
        <w:t xml:space="preserve">Retenční nádrž </w:t>
      </w:r>
      <w:r w:rsidR="1A772436" w:rsidRPr="0062657F">
        <w:rPr>
          <w:rFonts w:asciiTheme="minorHAnsi" w:hAnsiTheme="minorHAnsi" w:cstheme="minorHAnsi"/>
        </w:rPr>
        <w:t xml:space="preserve">Královky </w:t>
      </w:r>
      <w:r w:rsidRPr="0062657F">
        <w:rPr>
          <w:rFonts w:asciiTheme="minorHAnsi" w:hAnsiTheme="minorHAnsi" w:cstheme="minorHAnsi"/>
        </w:rPr>
        <w:t xml:space="preserve">bude vybudovaná jako podzemní monolitický objekt, členěný na několik sekcí, včetně veškerého technického vybavení. Výstavba se předpokládá ve dvou </w:t>
      </w:r>
      <w:r w:rsidR="00E2429E" w:rsidRPr="004852E3">
        <w:rPr>
          <w:rFonts w:asciiTheme="minorHAnsi" w:hAnsiTheme="minorHAnsi" w:cstheme="minorHAnsi"/>
        </w:rPr>
        <w:t xml:space="preserve">(2) </w:t>
      </w:r>
      <w:r w:rsidRPr="0062657F">
        <w:rPr>
          <w:rFonts w:asciiTheme="minorHAnsi" w:hAnsiTheme="minorHAnsi" w:cstheme="minorHAnsi"/>
        </w:rPr>
        <w:t xml:space="preserve">časových etapách, </w:t>
      </w:r>
      <w:r w:rsidR="00E2429E" w:rsidRPr="004852E3">
        <w:rPr>
          <w:rFonts w:asciiTheme="minorHAnsi" w:hAnsiTheme="minorHAnsi" w:cstheme="minorHAnsi"/>
        </w:rPr>
        <w:t xml:space="preserve">které jsou </w:t>
      </w:r>
      <w:r w:rsidRPr="0062657F">
        <w:rPr>
          <w:rFonts w:asciiTheme="minorHAnsi" w:hAnsiTheme="minorHAnsi" w:cstheme="minorHAnsi"/>
        </w:rPr>
        <w:t xml:space="preserve">na sobě funkčně i provozně </w:t>
      </w:r>
      <w:r w:rsidR="00E2429E" w:rsidRPr="004852E3">
        <w:rPr>
          <w:rFonts w:asciiTheme="minorHAnsi" w:hAnsiTheme="minorHAnsi" w:cstheme="minorHAnsi"/>
        </w:rPr>
        <w:t>nezávislé</w:t>
      </w:r>
      <w:r w:rsidRPr="0062657F">
        <w:rPr>
          <w:rFonts w:asciiTheme="minorHAnsi" w:hAnsiTheme="minorHAnsi" w:cstheme="minorHAnsi"/>
        </w:rPr>
        <w:t>.</w:t>
      </w:r>
    </w:p>
    <w:p w14:paraId="33C173EB" w14:textId="48D0EDEF" w:rsidR="00A93C20" w:rsidRPr="0062657F" w:rsidRDefault="0C6BB1BF">
      <w:pPr>
        <w:rPr>
          <w:rFonts w:asciiTheme="minorHAnsi" w:hAnsiTheme="minorHAnsi" w:cstheme="minorHAnsi"/>
        </w:rPr>
      </w:pPr>
      <w:r w:rsidRPr="0062657F">
        <w:rPr>
          <w:rFonts w:asciiTheme="minorHAnsi" w:hAnsiTheme="minorHAnsi" w:cstheme="minorHAnsi"/>
        </w:rPr>
        <w:t xml:space="preserve">Součástí </w:t>
      </w:r>
      <w:r w:rsidR="0F1DA863" w:rsidRPr="0062657F">
        <w:rPr>
          <w:rFonts w:asciiTheme="minorHAnsi" w:hAnsiTheme="minorHAnsi" w:cstheme="minorHAnsi"/>
        </w:rPr>
        <w:t>vý</w:t>
      </w:r>
      <w:r w:rsidRPr="0062657F">
        <w:rPr>
          <w:rFonts w:asciiTheme="minorHAnsi" w:hAnsiTheme="minorHAnsi" w:cstheme="minorHAnsi"/>
        </w:rPr>
        <w:t xml:space="preserve">stavby </w:t>
      </w:r>
      <w:r w:rsidR="00CC1B34" w:rsidRPr="004852E3">
        <w:rPr>
          <w:rFonts w:asciiTheme="minorHAnsi" w:hAnsiTheme="minorHAnsi" w:cstheme="minorHAnsi"/>
        </w:rPr>
        <w:t>r</w:t>
      </w:r>
      <w:r w:rsidRPr="0062657F">
        <w:rPr>
          <w:rFonts w:asciiTheme="minorHAnsi" w:hAnsiTheme="minorHAnsi" w:cstheme="minorHAnsi"/>
        </w:rPr>
        <w:t>etenčn</w:t>
      </w:r>
      <w:r w:rsidR="0D76A7D2" w:rsidRPr="0062657F">
        <w:rPr>
          <w:rFonts w:asciiTheme="minorHAnsi" w:hAnsiTheme="minorHAnsi" w:cstheme="minorHAnsi"/>
        </w:rPr>
        <w:t>í</w:t>
      </w:r>
      <w:r w:rsidRPr="0062657F">
        <w:rPr>
          <w:rFonts w:asciiTheme="minorHAnsi" w:hAnsiTheme="minorHAnsi" w:cstheme="minorHAnsi"/>
        </w:rPr>
        <w:t xml:space="preserve"> nádrže </w:t>
      </w:r>
      <w:r w:rsidR="1A772436" w:rsidRPr="0062657F">
        <w:rPr>
          <w:rFonts w:asciiTheme="minorHAnsi" w:hAnsiTheme="minorHAnsi" w:cstheme="minorHAnsi"/>
        </w:rPr>
        <w:t xml:space="preserve">Královky </w:t>
      </w:r>
      <w:r w:rsidRPr="0062657F">
        <w:rPr>
          <w:rFonts w:asciiTheme="minorHAnsi" w:hAnsiTheme="minorHAnsi" w:cstheme="minorHAnsi"/>
        </w:rPr>
        <w:t>budou další objekty, nezbytné pro zajištění její provozní funkce</w:t>
      </w:r>
      <w:r w:rsidR="00E2429E" w:rsidRPr="004852E3">
        <w:rPr>
          <w:rFonts w:asciiTheme="minorHAnsi" w:hAnsiTheme="minorHAnsi" w:cstheme="minorHAnsi"/>
        </w:rPr>
        <w:t>, a sice</w:t>
      </w:r>
      <w:r w:rsidRPr="0062657F">
        <w:rPr>
          <w:rFonts w:asciiTheme="minorHAnsi" w:hAnsiTheme="minorHAnsi" w:cstheme="minorHAnsi"/>
        </w:rPr>
        <w:t xml:space="preserve"> propojovací stoky, úpravy objektů na stávající kanalizaci, nadzemní </w:t>
      </w:r>
      <w:r w:rsidR="6C92E284" w:rsidRPr="0062657F">
        <w:rPr>
          <w:rFonts w:asciiTheme="minorHAnsi" w:hAnsiTheme="minorHAnsi" w:cstheme="minorHAnsi"/>
        </w:rPr>
        <w:t>domek obsluhy</w:t>
      </w:r>
      <w:r w:rsidRPr="0062657F">
        <w:rPr>
          <w:rFonts w:asciiTheme="minorHAnsi" w:hAnsiTheme="minorHAnsi" w:cstheme="minorHAnsi"/>
        </w:rPr>
        <w:t xml:space="preserve"> včetně systému řízení a zabezpečení, vzduchotechniky, obslužné komunikace, přívodu vody, přípojky silového vedení, </w:t>
      </w:r>
      <w:r w:rsidR="1A772436" w:rsidRPr="0062657F">
        <w:rPr>
          <w:rFonts w:asciiTheme="minorHAnsi" w:hAnsiTheme="minorHAnsi" w:cstheme="minorHAnsi"/>
        </w:rPr>
        <w:t xml:space="preserve">krajinných a </w:t>
      </w:r>
      <w:r w:rsidRPr="0062657F">
        <w:rPr>
          <w:rFonts w:asciiTheme="minorHAnsi" w:hAnsiTheme="minorHAnsi" w:cstheme="minorHAnsi"/>
        </w:rPr>
        <w:t>terénních, přístřešku pro kontejnery a česlí, oplocení a nutných přeložek inženýrských sítí.</w:t>
      </w:r>
    </w:p>
    <w:p w14:paraId="1F88BBAA" w14:textId="1244C5EA" w:rsidR="00A93C20" w:rsidRPr="0062657F" w:rsidRDefault="00A93C20">
      <w:pPr>
        <w:rPr>
          <w:rFonts w:asciiTheme="minorHAnsi" w:hAnsiTheme="minorHAnsi" w:cstheme="minorHAnsi"/>
        </w:rPr>
      </w:pPr>
      <w:r w:rsidRPr="0062657F">
        <w:rPr>
          <w:rFonts w:asciiTheme="minorHAnsi" w:hAnsiTheme="minorHAnsi" w:cstheme="minorHAnsi"/>
        </w:rPr>
        <w:t xml:space="preserve">Součástí návrhu </w:t>
      </w:r>
      <w:r w:rsidR="00CC1B34" w:rsidRPr="004852E3">
        <w:rPr>
          <w:rFonts w:asciiTheme="minorHAnsi" w:hAnsiTheme="minorHAnsi" w:cstheme="minorHAnsi"/>
        </w:rPr>
        <w:t>r</w:t>
      </w:r>
      <w:r w:rsidRPr="0062657F">
        <w:rPr>
          <w:rFonts w:asciiTheme="minorHAnsi" w:hAnsiTheme="minorHAnsi" w:cstheme="minorHAnsi"/>
        </w:rPr>
        <w:t>etenční</w:t>
      </w:r>
      <w:r w:rsidR="00915194" w:rsidRPr="0062657F">
        <w:rPr>
          <w:rFonts w:asciiTheme="minorHAnsi" w:hAnsiTheme="minorHAnsi" w:cstheme="minorHAnsi"/>
        </w:rPr>
        <w:t xml:space="preserve"> nádrže Královky </w:t>
      </w:r>
      <w:r w:rsidRPr="0062657F">
        <w:rPr>
          <w:rFonts w:asciiTheme="minorHAnsi" w:hAnsiTheme="minorHAnsi" w:cstheme="minorHAnsi"/>
        </w:rPr>
        <w:t>je řešení hrubého předčištění, usazování a těžení materiálu z</w:t>
      </w:r>
      <w:r w:rsidR="00915194" w:rsidRPr="0062657F">
        <w:rPr>
          <w:rFonts w:asciiTheme="minorHAnsi" w:hAnsiTheme="minorHAnsi" w:cstheme="minorHAnsi"/>
        </w:rPr>
        <w:t> retenční nádrže</w:t>
      </w:r>
      <w:r w:rsidRPr="0062657F">
        <w:rPr>
          <w:rFonts w:asciiTheme="minorHAnsi" w:hAnsiTheme="minorHAnsi" w:cstheme="minorHAnsi"/>
        </w:rPr>
        <w:t>, minimalizace zpětného vzdutí a usazování sunutých splavenin v trase nad OK na kmenové stoce.</w:t>
      </w:r>
    </w:p>
    <w:p w14:paraId="5B943290" w14:textId="77777777" w:rsidR="00A93C20" w:rsidRPr="0062657F" w:rsidRDefault="00A93C20" w:rsidP="00E8318A">
      <w:pPr>
        <w:pStyle w:val="Nadpis2"/>
      </w:pPr>
      <w:bookmarkStart w:id="1557" w:name="_Toc202285015"/>
      <w:bookmarkStart w:id="1558" w:name="_Toc202956831"/>
      <w:r w:rsidRPr="0062657F">
        <w:t>Požadavky na dimenzování retenční nádrže</w:t>
      </w:r>
      <w:r w:rsidR="00915194" w:rsidRPr="0062657F">
        <w:t xml:space="preserve"> Královky</w:t>
      </w:r>
      <w:bookmarkEnd w:id="1557"/>
      <w:bookmarkEnd w:id="1558"/>
      <w:r w:rsidR="00915194" w:rsidRPr="0062657F">
        <w:t xml:space="preserve"> </w:t>
      </w:r>
    </w:p>
    <w:p w14:paraId="5F6494EE" w14:textId="6C8CE87D" w:rsidR="00A93C20" w:rsidRPr="0062657F" w:rsidRDefault="0C6BB1BF">
      <w:pPr>
        <w:rPr>
          <w:rFonts w:asciiTheme="minorHAnsi" w:hAnsiTheme="minorHAnsi" w:cstheme="minorHAnsi"/>
        </w:rPr>
      </w:pPr>
      <w:r w:rsidRPr="0062657F">
        <w:rPr>
          <w:rFonts w:asciiTheme="minorHAnsi" w:hAnsiTheme="minorHAnsi" w:cstheme="minorHAnsi"/>
        </w:rPr>
        <w:t xml:space="preserve">Návrh </w:t>
      </w:r>
      <w:r w:rsidR="0920177B" w:rsidRPr="0062657F">
        <w:rPr>
          <w:rFonts w:asciiTheme="minorHAnsi" w:hAnsiTheme="minorHAnsi" w:cstheme="minorHAnsi"/>
        </w:rPr>
        <w:t xml:space="preserve">užitného </w:t>
      </w:r>
      <w:r w:rsidRPr="0062657F">
        <w:rPr>
          <w:rFonts w:asciiTheme="minorHAnsi" w:hAnsiTheme="minorHAnsi" w:cstheme="minorHAnsi"/>
        </w:rPr>
        <w:t xml:space="preserve">objemu retenční nádrže bude pro stávající stav </w:t>
      </w:r>
      <w:r w:rsidR="1A772436" w:rsidRPr="0062657F">
        <w:rPr>
          <w:rFonts w:asciiTheme="minorHAnsi" w:hAnsiTheme="minorHAnsi" w:cstheme="minorHAnsi"/>
        </w:rPr>
        <w:t>22.</w:t>
      </w:r>
      <w:r w:rsidRPr="0062657F">
        <w:rPr>
          <w:rFonts w:asciiTheme="minorHAnsi" w:hAnsiTheme="minorHAnsi" w:cstheme="minorHAnsi"/>
        </w:rPr>
        <w:t>500 m</w:t>
      </w:r>
      <w:r w:rsidRPr="0062657F">
        <w:rPr>
          <w:rFonts w:asciiTheme="minorHAnsi" w:hAnsiTheme="minorHAnsi" w:cstheme="minorHAnsi"/>
          <w:vertAlign w:val="superscript"/>
        </w:rPr>
        <w:t>3</w:t>
      </w:r>
      <w:r w:rsidRPr="0062657F">
        <w:rPr>
          <w:rFonts w:asciiTheme="minorHAnsi" w:hAnsiTheme="minorHAnsi" w:cstheme="minorHAnsi"/>
        </w:rPr>
        <w:t xml:space="preserve">. Z tohoto objemu bude navrhovaná záchytná část </w:t>
      </w:r>
      <w:r w:rsidR="1A772436" w:rsidRPr="0062657F">
        <w:rPr>
          <w:rFonts w:asciiTheme="minorHAnsi" w:hAnsiTheme="minorHAnsi" w:cstheme="minorHAnsi"/>
        </w:rPr>
        <w:t>15.</w:t>
      </w:r>
      <w:r w:rsidRPr="0062657F">
        <w:rPr>
          <w:rFonts w:asciiTheme="minorHAnsi" w:hAnsiTheme="minorHAnsi" w:cstheme="minorHAnsi"/>
        </w:rPr>
        <w:t>000 m</w:t>
      </w:r>
      <w:r w:rsidRPr="0062657F">
        <w:rPr>
          <w:rFonts w:asciiTheme="minorHAnsi" w:hAnsiTheme="minorHAnsi" w:cstheme="minorHAnsi"/>
          <w:vertAlign w:val="superscript"/>
        </w:rPr>
        <w:t>3</w:t>
      </w:r>
      <w:r w:rsidRPr="0062657F">
        <w:rPr>
          <w:rFonts w:asciiTheme="minorHAnsi" w:hAnsiTheme="minorHAnsi" w:cstheme="minorHAnsi"/>
        </w:rPr>
        <w:t xml:space="preserve"> a část průtočná </w:t>
      </w:r>
      <w:r w:rsidR="1A772436" w:rsidRPr="0062657F">
        <w:rPr>
          <w:rFonts w:asciiTheme="minorHAnsi" w:hAnsiTheme="minorHAnsi" w:cstheme="minorHAnsi"/>
        </w:rPr>
        <w:t>7.</w:t>
      </w:r>
      <w:r w:rsidRPr="0062657F">
        <w:rPr>
          <w:rFonts w:asciiTheme="minorHAnsi" w:hAnsiTheme="minorHAnsi" w:cstheme="minorHAnsi"/>
        </w:rPr>
        <w:t>500 m</w:t>
      </w:r>
      <w:r w:rsidRPr="0062657F">
        <w:rPr>
          <w:rFonts w:asciiTheme="minorHAnsi" w:hAnsiTheme="minorHAnsi" w:cstheme="minorHAnsi"/>
          <w:vertAlign w:val="superscript"/>
        </w:rPr>
        <w:t>3</w:t>
      </w:r>
      <w:r w:rsidRPr="0062657F">
        <w:rPr>
          <w:rFonts w:asciiTheme="minorHAnsi" w:hAnsiTheme="minorHAnsi" w:cstheme="minorHAnsi"/>
        </w:rPr>
        <w:t xml:space="preserve">. </w:t>
      </w:r>
      <w:bookmarkStart w:id="1559" w:name="_Hlk196689962"/>
      <w:r w:rsidRPr="0062657F">
        <w:rPr>
          <w:rFonts w:asciiTheme="minorHAnsi" w:hAnsiTheme="minorHAnsi" w:cstheme="minorHAnsi"/>
        </w:rPr>
        <w:t xml:space="preserve">Pro výhledový stav bude objem nádrže dobudován na objem </w:t>
      </w:r>
      <w:r w:rsidR="1A772436" w:rsidRPr="0062657F">
        <w:rPr>
          <w:rFonts w:asciiTheme="minorHAnsi" w:hAnsiTheme="minorHAnsi" w:cstheme="minorHAnsi"/>
        </w:rPr>
        <w:t>30.</w:t>
      </w:r>
      <w:r w:rsidRPr="0062657F">
        <w:rPr>
          <w:rFonts w:asciiTheme="minorHAnsi" w:hAnsiTheme="minorHAnsi" w:cstheme="minorHAnsi"/>
        </w:rPr>
        <w:t>000 m</w:t>
      </w:r>
      <w:r w:rsidRPr="0062657F">
        <w:rPr>
          <w:rFonts w:asciiTheme="minorHAnsi" w:hAnsiTheme="minorHAnsi" w:cstheme="minorHAnsi"/>
          <w:vertAlign w:val="superscript"/>
        </w:rPr>
        <w:t>3</w:t>
      </w:r>
      <w:r w:rsidRPr="0062657F">
        <w:rPr>
          <w:rFonts w:asciiTheme="minorHAnsi" w:hAnsiTheme="minorHAnsi" w:cstheme="minorHAnsi"/>
        </w:rPr>
        <w:t xml:space="preserve"> retenčního objemu, tj. v části průtočné nádrže zvýšení objemu </w:t>
      </w:r>
      <w:r w:rsidR="46E0943D" w:rsidRPr="0062657F">
        <w:rPr>
          <w:rFonts w:asciiTheme="minorHAnsi" w:hAnsiTheme="minorHAnsi" w:cstheme="minorHAnsi"/>
        </w:rPr>
        <w:t xml:space="preserve">retenční nádrže </w:t>
      </w:r>
      <w:r w:rsidRPr="0062657F">
        <w:rPr>
          <w:rFonts w:asciiTheme="minorHAnsi" w:hAnsiTheme="minorHAnsi" w:cstheme="minorHAnsi"/>
        </w:rPr>
        <w:t xml:space="preserve">o </w:t>
      </w:r>
      <w:r w:rsidR="1A772436" w:rsidRPr="0062657F">
        <w:rPr>
          <w:rFonts w:asciiTheme="minorHAnsi" w:hAnsiTheme="minorHAnsi" w:cstheme="minorHAnsi"/>
        </w:rPr>
        <w:t>7.</w:t>
      </w:r>
      <w:r w:rsidRPr="0062657F">
        <w:rPr>
          <w:rFonts w:asciiTheme="minorHAnsi" w:hAnsiTheme="minorHAnsi" w:cstheme="minorHAnsi"/>
        </w:rPr>
        <w:t>500 m</w:t>
      </w:r>
      <w:r w:rsidRPr="0062657F">
        <w:rPr>
          <w:rFonts w:asciiTheme="minorHAnsi" w:hAnsiTheme="minorHAnsi" w:cstheme="minorHAnsi"/>
          <w:vertAlign w:val="superscript"/>
        </w:rPr>
        <w:t>3</w:t>
      </w:r>
      <w:r w:rsidRPr="0062657F">
        <w:rPr>
          <w:rFonts w:asciiTheme="minorHAnsi" w:hAnsiTheme="minorHAnsi" w:cstheme="minorHAnsi"/>
        </w:rPr>
        <w:t xml:space="preserve"> (rozšíření objemu na 30</w:t>
      </w:r>
      <w:r w:rsidR="46E0943D" w:rsidRPr="0062657F">
        <w:rPr>
          <w:rFonts w:asciiTheme="minorHAnsi" w:hAnsiTheme="minorHAnsi" w:cstheme="minorHAnsi"/>
        </w:rPr>
        <w:t>.</w:t>
      </w:r>
      <w:r w:rsidRPr="0062657F">
        <w:rPr>
          <w:rFonts w:asciiTheme="minorHAnsi" w:hAnsiTheme="minorHAnsi" w:cstheme="minorHAnsi"/>
        </w:rPr>
        <w:t>000 m</w:t>
      </w:r>
      <w:r w:rsidRPr="0062657F">
        <w:rPr>
          <w:rFonts w:asciiTheme="minorHAnsi" w:hAnsiTheme="minorHAnsi" w:cstheme="minorHAnsi"/>
          <w:vertAlign w:val="superscript"/>
        </w:rPr>
        <w:t>3</w:t>
      </w:r>
      <w:r w:rsidRPr="0062657F">
        <w:rPr>
          <w:rFonts w:asciiTheme="minorHAnsi" w:hAnsiTheme="minorHAnsi" w:cstheme="minorHAnsi"/>
        </w:rPr>
        <w:t xml:space="preserve"> </w:t>
      </w:r>
      <w:r w:rsidR="1A772436" w:rsidRPr="0062657F">
        <w:rPr>
          <w:rFonts w:asciiTheme="minorHAnsi" w:hAnsiTheme="minorHAnsi" w:cstheme="minorHAnsi"/>
        </w:rPr>
        <w:t>– etapa II.</w:t>
      </w:r>
      <w:r w:rsidR="4735611C" w:rsidRPr="0062657F">
        <w:rPr>
          <w:rFonts w:asciiTheme="minorHAnsi" w:hAnsiTheme="minorHAnsi" w:cstheme="minorHAnsi"/>
        </w:rPr>
        <w:t xml:space="preserve">, </w:t>
      </w:r>
      <w:r w:rsidR="4735611C" w:rsidRPr="0062657F">
        <w:rPr>
          <w:rFonts w:asciiTheme="minorHAnsi" w:hAnsiTheme="minorHAnsi" w:cstheme="minorHAnsi"/>
          <w:bCs/>
        </w:rPr>
        <w:t>která</w:t>
      </w:r>
      <w:r w:rsidR="1A772436" w:rsidRPr="0062657F">
        <w:rPr>
          <w:rFonts w:asciiTheme="minorHAnsi" w:hAnsiTheme="minorHAnsi" w:cstheme="minorHAnsi"/>
          <w:bCs/>
        </w:rPr>
        <w:t xml:space="preserve"> </w:t>
      </w:r>
      <w:r w:rsidRPr="0062657F">
        <w:rPr>
          <w:rFonts w:asciiTheme="minorHAnsi" w:hAnsiTheme="minorHAnsi" w:cstheme="minorHAnsi"/>
          <w:bCs/>
        </w:rPr>
        <w:t>není součástí tohoto Díla</w:t>
      </w:r>
      <w:r w:rsidRPr="0062657F">
        <w:rPr>
          <w:rFonts w:asciiTheme="minorHAnsi" w:hAnsiTheme="minorHAnsi" w:cstheme="minorHAnsi"/>
        </w:rPr>
        <w:t>).</w:t>
      </w:r>
      <w:bookmarkEnd w:id="1559"/>
    </w:p>
    <w:p w14:paraId="30B24767" w14:textId="656B82AC" w:rsidR="00A93C20" w:rsidRPr="0062657F" w:rsidRDefault="00A93C20">
      <w:pPr>
        <w:rPr>
          <w:rFonts w:asciiTheme="minorHAnsi" w:hAnsiTheme="minorHAnsi" w:cstheme="minorHAnsi"/>
        </w:rPr>
      </w:pPr>
      <w:r w:rsidRPr="0062657F">
        <w:rPr>
          <w:rFonts w:asciiTheme="minorHAnsi" w:hAnsiTheme="minorHAnsi" w:cstheme="minorHAnsi"/>
        </w:rPr>
        <w:t xml:space="preserve">Dno </w:t>
      </w:r>
      <w:r w:rsidR="00915194" w:rsidRPr="0062657F">
        <w:rPr>
          <w:rFonts w:asciiTheme="minorHAnsi" w:hAnsiTheme="minorHAnsi" w:cstheme="minorHAnsi"/>
        </w:rPr>
        <w:t xml:space="preserve">retenční </w:t>
      </w:r>
      <w:r w:rsidRPr="0062657F">
        <w:rPr>
          <w:rFonts w:asciiTheme="minorHAnsi" w:hAnsiTheme="minorHAnsi" w:cstheme="minorHAnsi"/>
        </w:rPr>
        <w:t>nádrže bude jednostranně spádováno (3</w:t>
      </w:r>
      <w:r w:rsidR="003C7C1B" w:rsidRPr="0062657F">
        <w:rPr>
          <w:rFonts w:asciiTheme="minorHAnsi" w:hAnsiTheme="minorHAnsi" w:cstheme="minorHAnsi"/>
        </w:rPr>
        <w:t xml:space="preserve"> </w:t>
      </w:r>
      <w:r w:rsidRPr="0062657F">
        <w:rPr>
          <w:rFonts w:asciiTheme="minorHAnsi" w:hAnsiTheme="minorHAnsi" w:cstheme="minorHAnsi"/>
        </w:rPr>
        <w:t>%) směrem k čerpacím jímkám (prohlubním)</w:t>
      </w:r>
      <w:r w:rsidR="00E11C82" w:rsidRPr="0062657F">
        <w:rPr>
          <w:rFonts w:asciiTheme="minorHAnsi" w:hAnsiTheme="minorHAnsi" w:cstheme="minorHAnsi"/>
        </w:rPr>
        <w:t>,</w:t>
      </w:r>
      <w:r w:rsidRPr="0062657F">
        <w:rPr>
          <w:rFonts w:asciiTheme="minorHAnsi" w:hAnsiTheme="minorHAnsi" w:cstheme="minorHAnsi"/>
        </w:rPr>
        <w:t xml:space="preserve"> umístěným v každé sekci při čelní stěně </w:t>
      </w:r>
      <w:r w:rsidR="00915194" w:rsidRPr="0062657F">
        <w:rPr>
          <w:rFonts w:asciiTheme="minorHAnsi" w:hAnsiTheme="minorHAnsi" w:cstheme="minorHAnsi"/>
        </w:rPr>
        <w:t>retenční nádrže</w:t>
      </w:r>
      <w:r w:rsidRPr="0062657F">
        <w:rPr>
          <w:rFonts w:asciiTheme="minorHAnsi" w:hAnsiTheme="minorHAnsi" w:cstheme="minorHAnsi"/>
        </w:rPr>
        <w:t>.</w:t>
      </w:r>
    </w:p>
    <w:p w14:paraId="426A0532" w14:textId="77777777" w:rsidR="00A93C20" w:rsidRPr="0062657F" w:rsidRDefault="00A93C20" w:rsidP="00E8318A">
      <w:pPr>
        <w:pStyle w:val="Nadpis2"/>
      </w:pPr>
      <w:bookmarkStart w:id="1560" w:name="_Toc202285016"/>
      <w:bookmarkStart w:id="1561" w:name="_Toc202956832"/>
      <w:r w:rsidRPr="0062657F">
        <w:t>Koncepce technického řešení</w:t>
      </w:r>
      <w:bookmarkEnd w:id="1560"/>
      <w:bookmarkEnd w:id="1561"/>
    </w:p>
    <w:p w14:paraId="785633A4" w14:textId="0A714415" w:rsidR="00A93C20" w:rsidRPr="0062657F" w:rsidRDefault="00A93C20">
      <w:pPr>
        <w:rPr>
          <w:rFonts w:asciiTheme="minorHAnsi" w:hAnsiTheme="minorHAnsi" w:cstheme="minorHAnsi"/>
          <w:color w:val="000000"/>
          <w:spacing w:val="3"/>
        </w:rPr>
      </w:pPr>
      <w:r w:rsidRPr="0062657F">
        <w:rPr>
          <w:rFonts w:asciiTheme="minorHAnsi" w:hAnsiTheme="minorHAnsi" w:cstheme="minorHAnsi"/>
        </w:rPr>
        <w:t xml:space="preserve">Součástí objektů </w:t>
      </w:r>
      <w:r w:rsidR="00CC1B34" w:rsidRPr="004852E3">
        <w:rPr>
          <w:rFonts w:asciiTheme="minorHAnsi" w:hAnsiTheme="minorHAnsi" w:cstheme="minorHAnsi"/>
        </w:rPr>
        <w:t>r</w:t>
      </w:r>
      <w:r w:rsidR="00915194" w:rsidRPr="0062657F">
        <w:rPr>
          <w:rFonts w:asciiTheme="minorHAnsi" w:hAnsiTheme="minorHAnsi" w:cstheme="minorHAnsi"/>
        </w:rPr>
        <w:t>etenční nádrž</w:t>
      </w:r>
      <w:r w:rsidR="00106FEF" w:rsidRPr="0062657F">
        <w:rPr>
          <w:rFonts w:asciiTheme="minorHAnsi" w:hAnsiTheme="minorHAnsi" w:cstheme="minorHAnsi"/>
        </w:rPr>
        <w:t>e</w:t>
      </w:r>
      <w:r w:rsidR="00915194" w:rsidRPr="0062657F">
        <w:rPr>
          <w:rFonts w:asciiTheme="minorHAnsi" w:hAnsiTheme="minorHAnsi" w:cstheme="minorHAnsi"/>
        </w:rPr>
        <w:t xml:space="preserve"> Královky </w:t>
      </w:r>
      <w:r w:rsidRPr="0062657F">
        <w:rPr>
          <w:rFonts w:asciiTheme="minorHAnsi" w:hAnsiTheme="minorHAnsi" w:cstheme="minorHAnsi"/>
        </w:rPr>
        <w:t xml:space="preserve">bude výstavba retenční nádrže, nové odlehčovací komory, nátokových a odtokových stok a všech souvisejících objektů potřebných ke správné funkci a provozu retenční nádrže. Navrhovaná </w:t>
      </w:r>
      <w:r w:rsidR="00E11C82" w:rsidRPr="0062657F">
        <w:rPr>
          <w:rFonts w:asciiTheme="minorHAnsi" w:hAnsiTheme="minorHAnsi" w:cstheme="minorHAnsi"/>
        </w:rPr>
        <w:t>vý</w:t>
      </w:r>
      <w:r w:rsidRPr="0062657F">
        <w:rPr>
          <w:rFonts w:asciiTheme="minorHAnsi" w:hAnsiTheme="minorHAnsi" w:cstheme="minorHAnsi"/>
        </w:rPr>
        <w:t>stavba bude navazovat na stávající kmenovou stoku D, kterou jsou v současné době přiváděny odpadní vody na stávající odlehčovací komoru. Na stoce D bude vybudován</w:t>
      </w:r>
      <w:r w:rsidR="00480A9F" w:rsidRPr="0062657F">
        <w:rPr>
          <w:rFonts w:asciiTheme="minorHAnsi" w:hAnsiTheme="minorHAnsi" w:cstheme="minorHAnsi"/>
        </w:rPr>
        <w:t>a</w:t>
      </w:r>
      <w:r w:rsidRPr="0062657F">
        <w:rPr>
          <w:rFonts w:asciiTheme="minorHAnsi" w:hAnsiTheme="minorHAnsi" w:cstheme="minorHAnsi"/>
        </w:rPr>
        <w:t xml:space="preserve"> nátoková nová odlehčovací komora. Prostor nátokové stoky před odlehčovací komorou bude přístupný z povrchu revizními otvory, které budou sloužit pro </w:t>
      </w:r>
      <w:r w:rsidR="003C7C1B" w:rsidRPr="0062657F">
        <w:rPr>
          <w:rFonts w:asciiTheme="minorHAnsi" w:hAnsiTheme="minorHAnsi" w:cstheme="minorHAnsi"/>
        </w:rPr>
        <w:t xml:space="preserve">její </w:t>
      </w:r>
      <w:r w:rsidRPr="0062657F">
        <w:rPr>
          <w:rFonts w:asciiTheme="minorHAnsi" w:hAnsiTheme="minorHAnsi" w:cstheme="minorHAnsi"/>
        </w:rPr>
        <w:t xml:space="preserve">čištění. V nové odlehčovací komoře bude docházet k přepadu odpadních vod nad kapacitní možnosti ČOV </w:t>
      </w:r>
      <w:r w:rsidR="00915194" w:rsidRPr="0062657F">
        <w:rPr>
          <w:rFonts w:asciiTheme="minorHAnsi" w:hAnsiTheme="minorHAnsi" w:cstheme="minorHAnsi"/>
        </w:rPr>
        <w:t xml:space="preserve">Modřice </w:t>
      </w:r>
      <w:r w:rsidRPr="0062657F">
        <w:rPr>
          <w:rFonts w:asciiTheme="minorHAnsi" w:hAnsiTheme="minorHAnsi" w:cstheme="minorHAnsi"/>
        </w:rPr>
        <w:t xml:space="preserve">do </w:t>
      </w:r>
      <w:r w:rsidR="00CC1B34" w:rsidRPr="004852E3">
        <w:rPr>
          <w:rFonts w:asciiTheme="minorHAnsi" w:hAnsiTheme="minorHAnsi" w:cstheme="minorHAnsi"/>
        </w:rPr>
        <w:t>r</w:t>
      </w:r>
      <w:r w:rsidR="00915194" w:rsidRPr="0062657F">
        <w:rPr>
          <w:rFonts w:asciiTheme="minorHAnsi" w:hAnsiTheme="minorHAnsi" w:cstheme="minorHAnsi"/>
        </w:rPr>
        <w:t>etenční nádrže Královky</w:t>
      </w:r>
      <w:r w:rsidRPr="0062657F">
        <w:rPr>
          <w:rFonts w:asciiTheme="minorHAnsi" w:hAnsiTheme="minorHAnsi" w:cstheme="minorHAnsi"/>
        </w:rPr>
        <w:t>. Z odlehčovací komory budou vedena</w:t>
      </w:r>
      <w:r w:rsidR="00915194" w:rsidRPr="0062657F">
        <w:rPr>
          <w:rFonts w:asciiTheme="minorHAnsi" w:hAnsiTheme="minorHAnsi" w:cstheme="minorHAnsi"/>
        </w:rPr>
        <w:t xml:space="preserve"> </w:t>
      </w:r>
      <w:r w:rsidRPr="0062657F">
        <w:rPr>
          <w:rFonts w:asciiTheme="minorHAnsi" w:hAnsiTheme="minorHAnsi" w:cstheme="minorHAnsi"/>
        </w:rPr>
        <w:t xml:space="preserve">potrubí s regulovaným odtokem směrem na ČOV Modřice </w:t>
      </w:r>
      <w:r w:rsidR="0046567F" w:rsidRPr="0062657F">
        <w:rPr>
          <w:rFonts w:asciiTheme="minorHAnsi" w:hAnsiTheme="minorHAnsi" w:cstheme="minorHAnsi"/>
        </w:rPr>
        <w:t>–</w:t>
      </w:r>
      <w:r w:rsidRPr="0062657F">
        <w:rPr>
          <w:rFonts w:asciiTheme="minorHAnsi" w:hAnsiTheme="minorHAnsi" w:cstheme="minorHAnsi"/>
        </w:rPr>
        <w:t xml:space="preserve"> </w:t>
      </w:r>
      <w:r w:rsidR="0046567F" w:rsidRPr="0062657F">
        <w:rPr>
          <w:rFonts w:asciiTheme="minorHAnsi" w:hAnsiTheme="minorHAnsi" w:cstheme="minorHAnsi"/>
        </w:rPr>
        <w:t>2x DN1650</w:t>
      </w:r>
      <w:r w:rsidRPr="0062657F">
        <w:rPr>
          <w:rFonts w:asciiTheme="minorHAnsi" w:hAnsiTheme="minorHAnsi" w:cstheme="minorHAnsi"/>
        </w:rPr>
        <w:t xml:space="preserve">. Odpadní vody nad tuto hodnotu budou přepadat do nátokového žlabu k </w:t>
      </w:r>
      <w:r w:rsidR="00E2429E" w:rsidRPr="004852E3">
        <w:rPr>
          <w:rFonts w:asciiTheme="minorHAnsi" w:hAnsiTheme="minorHAnsi" w:cstheme="minorHAnsi"/>
        </w:rPr>
        <w:t>R</w:t>
      </w:r>
      <w:r w:rsidRPr="0062657F">
        <w:rPr>
          <w:rFonts w:asciiTheme="minorHAnsi" w:hAnsiTheme="minorHAnsi" w:cstheme="minorHAnsi"/>
        </w:rPr>
        <w:t>etenční nádrži</w:t>
      </w:r>
      <w:r w:rsidR="00915194" w:rsidRPr="0062657F">
        <w:rPr>
          <w:rFonts w:asciiTheme="minorHAnsi" w:hAnsiTheme="minorHAnsi" w:cstheme="minorHAnsi"/>
        </w:rPr>
        <w:t xml:space="preserve"> Královky</w:t>
      </w:r>
      <w:r w:rsidRPr="0062657F">
        <w:rPr>
          <w:rFonts w:asciiTheme="minorHAnsi" w:hAnsiTheme="minorHAnsi" w:cstheme="minorHAnsi"/>
        </w:rPr>
        <w:t xml:space="preserve">, který bude vyspádován tak, aby se nedříve plnila záchytná část retenční nádrže. </w:t>
      </w:r>
      <w:r w:rsidR="00E11C82" w:rsidRPr="0062657F">
        <w:rPr>
          <w:rFonts w:asciiTheme="minorHAnsi" w:hAnsiTheme="minorHAnsi" w:cstheme="minorHAnsi"/>
        </w:rPr>
        <w:t xml:space="preserve">Max. </w:t>
      </w:r>
      <w:r w:rsidRPr="0062657F">
        <w:rPr>
          <w:rFonts w:asciiTheme="minorHAnsi" w:hAnsiTheme="minorHAnsi" w:cstheme="minorHAnsi"/>
        </w:rPr>
        <w:t xml:space="preserve">nátok na retenční nádrž </w:t>
      </w:r>
      <w:r w:rsidR="003C7C1B" w:rsidRPr="0062657F">
        <w:rPr>
          <w:rFonts w:asciiTheme="minorHAnsi" w:hAnsiTheme="minorHAnsi" w:cstheme="minorHAnsi"/>
        </w:rPr>
        <w:t xml:space="preserve">Královky </w:t>
      </w:r>
      <w:r w:rsidRPr="0062657F">
        <w:rPr>
          <w:rFonts w:asciiTheme="minorHAnsi" w:hAnsiTheme="minorHAnsi" w:cstheme="minorHAnsi"/>
        </w:rPr>
        <w:t>je uvažován v množství Q = 12 m</w:t>
      </w:r>
      <w:r w:rsidRPr="0062657F">
        <w:rPr>
          <w:rFonts w:asciiTheme="minorHAnsi" w:hAnsiTheme="minorHAnsi" w:cstheme="minorHAnsi"/>
          <w:vertAlign w:val="superscript"/>
        </w:rPr>
        <w:t>3</w:t>
      </w:r>
      <w:r w:rsidRPr="0062657F">
        <w:rPr>
          <w:rFonts w:asciiTheme="minorHAnsi" w:hAnsiTheme="minorHAnsi" w:cstheme="minorHAnsi"/>
        </w:rPr>
        <w:t xml:space="preserve">/s. Po kompletním naplnění záchytné části se bude plnit část průtočná. Max. průtok touto částí retenční nádrže je </w:t>
      </w:r>
      <w:r w:rsidRPr="0062657F">
        <w:rPr>
          <w:rFonts w:asciiTheme="minorHAnsi" w:hAnsiTheme="minorHAnsi" w:cstheme="minorHAnsi"/>
          <w:color w:val="000000"/>
          <w:spacing w:val="3"/>
        </w:rPr>
        <w:t xml:space="preserve">ovlivněn nastavením štěrbiny </w:t>
      </w:r>
      <w:r w:rsidRPr="0062657F">
        <w:rPr>
          <w:rFonts w:asciiTheme="minorHAnsi" w:hAnsiTheme="minorHAnsi" w:cstheme="minorHAnsi"/>
          <w:color w:val="000000"/>
          <w:spacing w:val="3"/>
        </w:rPr>
        <w:lastRenderedPageBreak/>
        <w:t>na odtoku z průtočné části nádrže a je limitován hodnotou 8,0 m</w:t>
      </w:r>
      <w:r w:rsidRPr="0062657F">
        <w:rPr>
          <w:rFonts w:asciiTheme="minorHAnsi" w:hAnsiTheme="minorHAnsi" w:cstheme="minorHAnsi"/>
          <w:color w:val="000000"/>
          <w:spacing w:val="3"/>
          <w:vertAlign w:val="superscript"/>
        </w:rPr>
        <w:t>3</w:t>
      </w:r>
      <w:r w:rsidRPr="0062657F">
        <w:rPr>
          <w:rFonts w:asciiTheme="minorHAnsi" w:hAnsiTheme="minorHAnsi" w:cstheme="minorHAnsi"/>
          <w:color w:val="000000"/>
          <w:spacing w:val="3"/>
        </w:rPr>
        <w:t>/s. Pro možnost manipulace s výškou štěrbiny bude na štěrbině osazeno stavidlo. Odtok z průtočné části retenční nádrže bude zajištěn odtokovou stokou, která bude vedena přes samostatný v</w:t>
      </w:r>
      <w:r w:rsidR="003C7C1B" w:rsidRPr="0062657F">
        <w:rPr>
          <w:rFonts w:asciiTheme="minorHAnsi" w:hAnsiTheme="minorHAnsi" w:cstheme="minorHAnsi"/>
          <w:color w:val="000000"/>
          <w:spacing w:val="3"/>
        </w:rPr>
        <w:t>ýu</w:t>
      </w:r>
      <w:r w:rsidRPr="0062657F">
        <w:rPr>
          <w:rFonts w:asciiTheme="minorHAnsi" w:hAnsiTheme="minorHAnsi" w:cstheme="minorHAnsi"/>
          <w:color w:val="000000"/>
          <w:spacing w:val="3"/>
        </w:rPr>
        <w:t xml:space="preserve">stní objekt do řeky Svitavy. </w:t>
      </w:r>
    </w:p>
    <w:p w14:paraId="1E080AAC" w14:textId="2D26EF54" w:rsidR="00A93C20" w:rsidRPr="0062657F" w:rsidRDefault="0C6BB1BF">
      <w:pPr>
        <w:rPr>
          <w:rFonts w:asciiTheme="minorHAnsi" w:hAnsiTheme="minorHAnsi" w:cstheme="minorHAnsi"/>
          <w:color w:val="000000"/>
          <w:spacing w:val="3"/>
        </w:rPr>
      </w:pPr>
      <w:r w:rsidRPr="0062657F">
        <w:rPr>
          <w:rFonts w:asciiTheme="minorHAnsi" w:hAnsiTheme="minorHAnsi" w:cstheme="minorHAnsi"/>
          <w:color w:val="000000"/>
          <w:spacing w:val="3"/>
        </w:rPr>
        <w:t xml:space="preserve">Vnitřní prostor záchytné a průtočné nádrže bude rozdělen na jednotlivé koridory. Ve II. etapě bude dále rozšířen objem </w:t>
      </w:r>
      <w:r w:rsidR="1A772436" w:rsidRPr="0062657F">
        <w:rPr>
          <w:rFonts w:asciiTheme="minorHAnsi" w:hAnsiTheme="minorHAnsi" w:cstheme="minorHAnsi"/>
          <w:color w:val="000000"/>
          <w:spacing w:val="3"/>
        </w:rPr>
        <w:t xml:space="preserve">retenční nádrže Královky </w:t>
      </w:r>
      <w:r w:rsidRPr="0062657F">
        <w:rPr>
          <w:rFonts w:asciiTheme="minorHAnsi" w:hAnsiTheme="minorHAnsi" w:cstheme="minorHAnsi"/>
          <w:color w:val="000000"/>
          <w:spacing w:val="3"/>
        </w:rPr>
        <w:t xml:space="preserve">na </w:t>
      </w:r>
      <w:r w:rsidR="1A772436" w:rsidRPr="0062657F">
        <w:rPr>
          <w:rFonts w:asciiTheme="minorHAnsi" w:hAnsiTheme="minorHAnsi" w:cstheme="minorHAnsi"/>
          <w:color w:val="000000"/>
          <w:spacing w:val="3"/>
        </w:rPr>
        <w:t>30.</w:t>
      </w:r>
      <w:r w:rsidRPr="0062657F">
        <w:rPr>
          <w:rFonts w:asciiTheme="minorHAnsi" w:hAnsiTheme="minorHAnsi" w:cstheme="minorHAnsi"/>
          <w:color w:val="000000"/>
          <w:spacing w:val="3"/>
        </w:rPr>
        <w:t>000 m</w:t>
      </w:r>
      <w:r w:rsidRPr="0062657F">
        <w:rPr>
          <w:rFonts w:asciiTheme="minorHAnsi" w:hAnsiTheme="minorHAnsi" w:cstheme="minorHAnsi"/>
          <w:color w:val="000000"/>
          <w:spacing w:val="3"/>
          <w:vertAlign w:val="superscript"/>
        </w:rPr>
        <w:t>3</w:t>
      </w:r>
      <w:r w:rsidRPr="0062657F">
        <w:rPr>
          <w:rFonts w:asciiTheme="minorHAnsi" w:hAnsiTheme="minorHAnsi" w:cstheme="minorHAnsi"/>
          <w:color w:val="000000"/>
          <w:spacing w:val="3"/>
        </w:rPr>
        <w:t xml:space="preserve"> (</w:t>
      </w:r>
      <w:r w:rsidR="1A772436" w:rsidRPr="0062657F">
        <w:rPr>
          <w:rFonts w:asciiTheme="minorHAnsi" w:hAnsiTheme="minorHAnsi" w:cstheme="minorHAnsi"/>
          <w:color w:val="000000"/>
          <w:spacing w:val="3"/>
        </w:rPr>
        <w:t>etapa II.</w:t>
      </w:r>
      <w:r w:rsidR="4735611C" w:rsidRPr="0062657F">
        <w:rPr>
          <w:rFonts w:asciiTheme="minorHAnsi" w:hAnsiTheme="minorHAnsi" w:cstheme="minorHAnsi"/>
          <w:color w:val="000000"/>
          <w:spacing w:val="3"/>
        </w:rPr>
        <w:t xml:space="preserve">, </w:t>
      </w:r>
      <w:r w:rsidR="4735611C" w:rsidRPr="0062657F">
        <w:rPr>
          <w:rFonts w:asciiTheme="minorHAnsi" w:hAnsiTheme="minorHAnsi" w:cstheme="minorHAnsi"/>
          <w:bCs/>
          <w:color w:val="000000"/>
          <w:spacing w:val="3"/>
        </w:rPr>
        <w:t>která</w:t>
      </w:r>
      <w:r w:rsidR="1A772436" w:rsidRPr="0062657F">
        <w:rPr>
          <w:rFonts w:asciiTheme="minorHAnsi" w:hAnsiTheme="minorHAnsi" w:cstheme="minorHAnsi"/>
          <w:bCs/>
          <w:color w:val="000000"/>
          <w:spacing w:val="3"/>
        </w:rPr>
        <w:t xml:space="preserve"> </w:t>
      </w:r>
      <w:r w:rsidRPr="0062657F">
        <w:rPr>
          <w:rFonts w:asciiTheme="minorHAnsi" w:hAnsiTheme="minorHAnsi" w:cstheme="minorHAnsi"/>
          <w:bCs/>
          <w:color w:val="000000"/>
          <w:spacing w:val="3"/>
        </w:rPr>
        <w:t>není součástí Díla</w:t>
      </w:r>
      <w:r w:rsidRPr="0062657F">
        <w:rPr>
          <w:rFonts w:asciiTheme="minorHAnsi" w:hAnsiTheme="minorHAnsi" w:cstheme="minorHAnsi"/>
          <w:color w:val="000000"/>
          <w:spacing w:val="3"/>
        </w:rPr>
        <w:t xml:space="preserve">). Mezi jednotlivými koridory budou dělící stěny zaručující jejich postupné čištění. Pro čištění nádrží budou navrženy vyplachovací vany, které po vyklopení zajistí vyčištění dna nádrže (vždy </w:t>
      </w:r>
      <w:r w:rsidR="5ACFCEFA" w:rsidRPr="0062657F">
        <w:rPr>
          <w:rFonts w:asciiTheme="minorHAnsi" w:hAnsiTheme="minorHAnsi" w:cstheme="minorHAnsi"/>
          <w:color w:val="000000"/>
          <w:spacing w:val="3"/>
        </w:rPr>
        <w:t>jeden</w:t>
      </w:r>
      <w:r w:rsidRPr="0062657F">
        <w:rPr>
          <w:rFonts w:asciiTheme="minorHAnsi" w:hAnsiTheme="minorHAnsi" w:cstheme="minorHAnsi"/>
          <w:color w:val="000000"/>
          <w:spacing w:val="3"/>
        </w:rPr>
        <w:t xml:space="preserve"> koridor). Současně v prvních třech koridorech (1. část záchytné nádrže) ve směru přítoku budou osazeny hydroejektory pro míchání celého objemu nádrže.</w:t>
      </w:r>
    </w:p>
    <w:p w14:paraId="358E3822" w14:textId="77777777" w:rsidR="00A93C20" w:rsidRPr="0062657F" w:rsidRDefault="00A93C20">
      <w:pPr>
        <w:rPr>
          <w:rFonts w:asciiTheme="minorHAnsi" w:hAnsiTheme="minorHAnsi" w:cstheme="minorHAnsi"/>
          <w:color w:val="000000"/>
          <w:spacing w:val="3"/>
        </w:rPr>
      </w:pPr>
      <w:r w:rsidRPr="0062657F">
        <w:rPr>
          <w:rFonts w:asciiTheme="minorHAnsi" w:hAnsiTheme="minorHAnsi" w:cstheme="minorHAnsi"/>
          <w:color w:val="000000"/>
          <w:spacing w:val="3"/>
        </w:rPr>
        <w:t xml:space="preserve">Vlastní retenční nádrž bude vybavena nornými stěnami pro zamezení úniku plovoucích látek do recipientu. </w:t>
      </w:r>
    </w:p>
    <w:p w14:paraId="2C0C4D6A" w14:textId="01B6F5A8" w:rsidR="00A93C20" w:rsidRPr="0062657F" w:rsidRDefault="00A93C20">
      <w:pPr>
        <w:rPr>
          <w:rFonts w:asciiTheme="minorHAnsi" w:hAnsiTheme="minorHAnsi" w:cstheme="minorHAnsi"/>
          <w:color w:val="000000"/>
          <w:spacing w:val="3"/>
        </w:rPr>
      </w:pPr>
      <w:r w:rsidRPr="0062657F">
        <w:rPr>
          <w:rFonts w:asciiTheme="minorHAnsi" w:hAnsiTheme="minorHAnsi" w:cstheme="minorHAnsi"/>
          <w:color w:val="000000"/>
          <w:spacing w:val="3"/>
        </w:rPr>
        <w:t xml:space="preserve">Na přítokovém žlabu do </w:t>
      </w:r>
      <w:r w:rsidR="00915194" w:rsidRPr="0062657F">
        <w:rPr>
          <w:rFonts w:asciiTheme="minorHAnsi" w:hAnsiTheme="minorHAnsi" w:cstheme="minorHAnsi"/>
          <w:color w:val="000000"/>
          <w:spacing w:val="3"/>
        </w:rPr>
        <w:t xml:space="preserve">retenční nádrže </w:t>
      </w:r>
      <w:r w:rsidRPr="0062657F">
        <w:rPr>
          <w:rFonts w:asciiTheme="minorHAnsi" w:hAnsiTheme="minorHAnsi" w:cstheme="minorHAnsi"/>
          <w:color w:val="000000"/>
          <w:spacing w:val="3"/>
        </w:rPr>
        <w:t xml:space="preserve">budou navrženy česle, které budou chránit </w:t>
      </w:r>
      <w:r w:rsidR="00915194" w:rsidRPr="0062657F">
        <w:rPr>
          <w:rFonts w:asciiTheme="minorHAnsi" w:hAnsiTheme="minorHAnsi" w:cstheme="minorHAnsi"/>
          <w:color w:val="000000"/>
          <w:spacing w:val="3"/>
        </w:rPr>
        <w:t xml:space="preserve">retenční nádrž </w:t>
      </w:r>
      <w:r w:rsidRPr="0062657F">
        <w:rPr>
          <w:rFonts w:asciiTheme="minorHAnsi" w:hAnsiTheme="minorHAnsi" w:cstheme="minorHAnsi"/>
          <w:color w:val="000000"/>
          <w:spacing w:val="3"/>
        </w:rPr>
        <w:t>před zanášením hrubými nečistotami. Česle budou navrženy s průlinami 3 cm, automatickým stíráním, odvodněním a dopravou shrabků do kontejneru, který bude umístěn pod přístřeškem. Současně bude zastřešen i prostor kolem česlí.</w:t>
      </w:r>
    </w:p>
    <w:p w14:paraId="6F02A5E9" w14:textId="031FB5A0" w:rsidR="00A93C20" w:rsidRPr="0062657F" w:rsidRDefault="00A93C20">
      <w:pPr>
        <w:rPr>
          <w:rFonts w:asciiTheme="minorHAnsi" w:hAnsiTheme="minorHAnsi" w:cstheme="minorHAnsi"/>
          <w:color w:val="000000"/>
          <w:spacing w:val="3"/>
        </w:rPr>
      </w:pPr>
      <w:r w:rsidRPr="0062657F">
        <w:rPr>
          <w:rFonts w:asciiTheme="minorHAnsi" w:hAnsiTheme="minorHAnsi" w:cstheme="minorHAnsi"/>
          <w:color w:val="000000"/>
          <w:spacing w:val="3"/>
        </w:rPr>
        <w:t>Při naplnění retenční nádrže a dosažení kapacity průtoku průtočnou nádrží (max. 8,0 m</w:t>
      </w:r>
      <w:r w:rsidRPr="0062657F">
        <w:rPr>
          <w:rFonts w:asciiTheme="minorHAnsi" w:hAnsiTheme="minorHAnsi" w:cstheme="minorHAnsi"/>
          <w:color w:val="000000"/>
          <w:spacing w:val="3"/>
          <w:vertAlign w:val="superscript"/>
        </w:rPr>
        <w:t>3</w:t>
      </w:r>
      <w:r w:rsidRPr="0062657F">
        <w:rPr>
          <w:rFonts w:asciiTheme="minorHAnsi" w:hAnsiTheme="minorHAnsi" w:cstheme="minorHAnsi"/>
          <w:color w:val="000000"/>
          <w:spacing w:val="3"/>
        </w:rPr>
        <w:t>/s) dojde ke vzdutí odpadní vody až do odlehčovací komory a následném</w:t>
      </w:r>
      <w:r w:rsidR="00A63921" w:rsidRPr="0062657F">
        <w:rPr>
          <w:rFonts w:asciiTheme="minorHAnsi" w:hAnsiTheme="minorHAnsi" w:cstheme="minorHAnsi"/>
          <w:color w:val="000000"/>
          <w:spacing w:val="3"/>
        </w:rPr>
        <w:t>u</w:t>
      </w:r>
      <w:r w:rsidRPr="0062657F">
        <w:rPr>
          <w:rFonts w:asciiTheme="minorHAnsi" w:hAnsiTheme="minorHAnsi" w:cstheme="minorHAnsi"/>
          <w:color w:val="000000"/>
          <w:spacing w:val="3"/>
        </w:rPr>
        <w:t xml:space="preserve"> přepadu z </w:t>
      </w:r>
      <w:r w:rsidR="00A63921" w:rsidRPr="0062657F">
        <w:rPr>
          <w:rFonts w:asciiTheme="minorHAnsi" w:hAnsiTheme="minorHAnsi" w:cstheme="minorHAnsi"/>
          <w:color w:val="000000"/>
          <w:spacing w:val="3"/>
        </w:rPr>
        <w:t xml:space="preserve">odlehčovací komory </w:t>
      </w:r>
      <w:r w:rsidRPr="0062657F">
        <w:rPr>
          <w:rFonts w:asciiTheme="minorHAnsi" w:hAnsiTheme="minorHAnsi" w:cstheme="minorHAnsi"/>
          <w:color w:val="000000"/>
          <w:spacing w:val="3"/>
        </w:rPr>
        <w:t>do řeky. Přepad z odlehčovací komory bude mít vlastní odtokovou stoku a v</w:t>
      </w:r>
      <w:r w:rsidR="003C7C1B" w:rsidRPr="0062657F">
        <w:rPr>
          <w:rFonts w:asciiTheme="minorHAnsi" w:hAnsiTheme="minorHAnsi" w:cstheme="minorHAnsi"/>
          <w:color w:val="000000"/>
          <w:spacing w:val="3"/>
        </w:rPr>
        <w:t>ýu</w:t>
      </w:r>
      <w:r w:rsidRPr="0062657F">
        <w:rPr>
          <w:rFonts w:asciiTheme="minorHAnsi" w:hAnsiTheme="minorHAnsi" w:cstheme="minorHAnsi"/>
          <w:color w:val="000000"/>
          <w:spacing w:val="3"/>
        </w:rPr>
        <w:t>stní objekt.</w:t>
      </w:r>
    </w:p>
    <w:p w14:paraId="53A3C3A5" w14:textId="77777777" w:rsidR="00A93C20" w:rsidRPr="0062657F" w:rsidRDefault="00A93C20">
      <w:pPr>
        <w:rPr>
          <w:rFonts w:asciiTheme="minorHAnsi" w:hAnsiTheme="minorHAnsi" w:cstheme="minorHAnsi"/>
          <w:color w:val="000000"/>
          <w:spacing w:val="3"/>
        </w:rPr>
      </w:pPr>
      <w:r w:rsidRPr="0062657F">
        <w:rPr>
          <w:rFonts w:asciiTheme="minorHAnsi" w:hAnsiTheme="minorHAnsi" w:cstheme="minorHAnsi"/>
          <w:color w:val="000000"/>
          <w:spacing w:val="3"/>
        </w:rPr>
        <w:t>Po skončení dešťové události bude provedena kontrola zaplnění jednotlivých koridorů dešťové nádrže pomocí měření hladin umístěných v každém koridoru.</w:t>
      </w:r>
    </w:p>
    <w:p w14:paraId="4C956F47" w14:textId="77777777" w:rsidR="00A93C20" w:rsidRPr="0062657F" w:rsidRDefault="00A93C20">
      <w:pPr>
        <w:rPr>
          <w:rFonts w:asciiTheme="minorHAnsi" w:hAnsiTheme="minorHAnsi" w:cstheme="minorHAnsi"/>
          <w:color w:val="000000"/>
          <w:spacing w:val="3"/>
        </w:rPr>
      </w:pPr>
      <w:r w:rsidRPr="0062657F">
        <w:rPr>
          <w:rFonts w:asciiTheme="minorHAnsi" w:hAnsiTheme="minorHAnsi" w:cstheme="minorHAnsi"/>
          <w:color w:val="000000"/>
          <w:spacing w:val="3"/>
        </w:rPr>
        <w:t xml:space="preserve">Zadržený objem odpadních vod bude z nádrže přečerpáván do sběrných šachet, které budou gravitačně zaústěny do soutokové šachty na kmenové stoce D (za odlehčovací komorou). </w:t>
      </w:r>
    </w:p>
    <w:p w14:paraId="1BDAC492" w14:textId="5290A5C3" w:rsidR="00A93C20" w:rsidRPr="0062657F" w:rsidRDefault="00A93C20">
      <w:pPr>
        <w:rPr>
          <w:rFonts w:asciiTheme="minorHAnsi" w:hAnsiTheme="minorHAnsi" w:cstheme="minorHAnsi"/>
          <w:color w:val="000000"/>
          <w:spacing w:val="3"/>
        </w:rPr>
      </w:pPr>
      <w:r w:rsidRPr="0062657F">
        <w:rPr>
          <w:rFonts w:asciiTheme="minorHAnsi" w:hAnsiTheme="minorHAnsi" w:cstheme="minorHAnsi"/>
          <w:color w:val="000000"/>
          <w:spacing w:val="3"/>
        </w:rPr>
        <w:t xml:space="preserve">Po vyčerpání všech naplněných koridorů </w:t>
      </w:r>
      <w:r w:rsidR="00915194" w:rsidRPr="0062657F">
        <w:rPr>
          <w:rFonts w:asciiTheme="minorHAnsi" w:hAnsiTheme="minorHAnsi" w:cstheme="minorHAnsi"/>
          <w:color w:val="000000"/>
          <w:spacing w:val="3"/>
        </w:rPr>
        <w:t xml:space="preserve">retenční nádrže </w:t>
      </w:r>
      <w:r w:rsidRPr="0062657F">
        <w:rPr>
          <w:rFonts w:asciiTheme="minorHAnsi" w:hAnsiTheme="minorHAnsi" w:cstheme="minorHAnsi"/>
          <w:color w:val="000000"/>
          <w:spacing w:val="3"/>
        </w:rPr>
        <w:t xml:space="preserve">bude zahájeno plnění vyplachovacích van z přípojky pitné vody. Pro napouštění vyplachovacích van v </w:t>
      </w:r>
      <w:r w:rsidR="00915194" w:rsidRPr="0062657F">
        <w:rPr>
          <w:rFonts w:asciiTheme="minorHAnsi" w:hAnsiTheme="minorHAnsi" w:cstheme="minorHAnsi"/>
          <w:color w:val="000000"/>
          <w:spacing w:val="3"/>
        </w:rPr>
        <w:t xml:space="preserve">retenční nádrži </w:t>
      </w:r>
      <w:r w:rsidRPr="0062657F">
        <w:rPr>
          <w:rFonts w:asciiTheme="minorHAnsi" w:hAnsiTheme="minorHAnsi" w:cstheme="minorHAnsi"/>
          <w:color w:val="000000"/>
          <w:spacing w:val="3"/>
        </w:rPr>
        <w:t>bude navržena přípojka vody z veřejného vodovodu.</w:t>
      </w:r>
    </w:p>
    <w:p w14:paraId="32B3DD59" w14:textId="12341451" w:rsidR="00A93C20" w:rsidRPr="0062657F" w:rsidRDefault="00A93C20">
      <w:pPr>
        <w:rPr>
          <w:rFonts w:asciiTheme="minorHAnsi" w:hAnsiTheme="minorHAnsi" w:cstheme="minorHAnsi"/>
          <w:color w:val="000000"/>
          <w:spacing w:val="3"/>
        </w:rPr>
      </w:pPr>
      <w:r w:rsidRPr="0062657F">
        <w:rPr>
          <w:rFonts w:asciiTheme="minorHAnsi" w:hAnsiTheme="minorHAnsi" w:cstheme="minorHAnsi"/>
          <w:color w:val="000000"/>
          <w:spacing w:val="3"/>
        </w:rPr>
        <w:t xml:space="preserve">Po naplnění van bude následovat fáze čištění dna. Předpokládá se čištění dna 1x po vyčerpání </w:t>
      </w:r>
      <w:r w:rsidR="00915194" w:rsidRPr="0062657F">
        <w:rPr>
          <w:rFonts w:asciiTheme="minorHAnsi" w:hAnsiTheme="minorHAnsi" w:cstheme="minorHAnsi"/>
          <w:color w:val="000000"/>
          <w:spacing w:val="3"/>
        </w:rPr>
        <w:t>retenční nádrže</w:t>
      </w:r>
      <w:r w:rsidRPr="0062657F">
        <w:rPr>
          <w:rFonts w:asciiTheme="minorHAnsi" w:hAnsiTheme="minorHAnsi" w:cstheme="minorHAnsi"/>
          <w:color w:val="000000"/>
          <w:spacing w:val="3"/>
        </w:rPr>
        <w:t>. Pokud podle provozních zkušeností bude nutné některý koridor vyčistit vícekrát, bude tato skutečnost řešena v rámci provozních zkušeností a navržený systém vícenásobné čištění bude umožňovat.</w:t>
      </w:r>
    </w:p>
    <w:p w14:paraId="393F5DAC" w14:textId="4F6F9436" w:rsidR="00A93C20" w:rsidRPr="0062657F" w:rsidRDefault="00A93C20">
      <w:pPr>
        <w:rPr>
          <w:rFonts w:asciiTheme="minorHAnsi" w:hAnsiTheme="minorHAnsi" w:cstheme="minorHAnsi"/>
          <w:color w:val="000000"/>
          <w:spacing w:val="3"/>
        </w:rPr>
      </w:pPr>
      <w:r w:rsidRPr="0062657F">
        <w:rPr>
          <w:rFonts w:asciiTheme="minorHAnsi" w:hAnsiTheme="minorHAnsi" w:cstheme="minorHAnsi"/>
          <w:color w:val="000000"/>
          <w:spacing w:val="3"/>
        </w:rPr>
        <w:t xml:space="preserve">Výškové osazení </w:t>
      </w:r>
      <w:r w:rsidR="00915194" w:rsidRPr="0062657F">
        <w:rPr>
          <w:rFonts w:asciiTheme="minorHAnsi" w:hAnsiTheme="minorHAnsi" w:cstheme="minorHAnsi"/>
          <w:color w:val="000000"/>
          <w:spacing w:val="3"/>
        </w:rPr>
        <w:t xml:space="preserve">retenční nádrže </w:t>
      </w:r>
      <w:r w:rsidRPr="0062657F">
        <w:rPr>
          <w:rFonts w:asciiTheme="minorHAnsi" w:hAnsiTheme="minorHAnsi" w:cstheme="minorHAnsi"/>
          <w:color w:val="000000"/>
          <w:spacing w:val="3"/>
        </w:rPr>
        <w:t xml:space="preserve">bude navazovat na stávající niveletu kmenové stoky D, která neumožňuje ochranu </w:t>
      </w:r>
      <w:r w:rsidR="00915194" w:rsidRPr="0062657F">
        <w:rPr>
          <w:rFonts w:asciiTheme="minorHAnsi" w:hAnsiTheme="minorHAnsi" w:cstheme="minorHAnsi"/>
          <w:color w:val="000000"/>
          <w:spacing w:val="3"/>
        </w:rPr>
        <w:t xml:space="preserve">retenční nádrže </w:t>
      </w:r>
      <w:r w:rsidRPr="0062657F">
        <w:rPr>
          <w:rFonts w:asciiTheme="minorHAnsi" w:hAnsiTheme="minorHAnsi" w:cstheme="minorHAnsi"/>
          <w:color w:val="000000"/>
          <w:spacing w:val="3"/>
        </w:rPr>
        <w:t>před hladinami n-letých průtoků v recipientu bez návrhu ochranných opatření.</w:t>
      </w:r>
    </w:p>
    <w:p w14:paraId="4EF96E1E" w14:textId="6EDE5809" w:rsidR="00A93C20" w:rsidRPr="0062657F" w:rsidRDefault="00A93C20">
      <w:pPr>
        <w:rPr>
          <w:rFonts w:asciiTheme="minorHAnsi" w:hAnsiTheme="minorHAnsi" w:cstheme="minorHAnsi"/>
          <w:color w:val="000000"/>
          <w:spacing w:val="3"/>
        </w:rPr>
      </w:pPr>
      <w:r w:rsidRPr="0062657F">
        <w:rPr>
          <w:rFonts w:asciiTheme="minorHAnsi" w:hAnsiTheme="minorHAnsi" w:cstheme="minorHAnsi"/>
          <w:color w:val="000000"/>
          <w:spacing w:val="3"/>
        </w:rPr>
        <w:t xml:space="preserve">Pro ochranu nádrže před vniknutím víceletých vod z recipientu do objektu budou osazeny na odtokových žlabech a na přítokovém žlabu stavidla </w:t>
      </w:r>
      <w:r w:rsidR="00270BD0">
        <w:rPr>
          <w:rFonts w:asciiTheme="minorHAnsi" w:hAnsiTheme="minorHAnsi" w:cstheme="minorHAnsi"/>
          <w:color w:val="000000"/>
          <w:spacing w:val="3"/>
        </w:rPr>
        <w:t>a</w:t>
      </w:r>
      <w:r w:rsidR="004E5A1C">
        <w:rPr>
          <w:rFonts w:asciiTheme="minorHAnsi" w:hAnsiTheme="minorHAnsi" w:cstheme="minorHAnsi"/>
          <w:color w:val="000000"/>
          <w:spacing w:val="3"/>
        </w:rPr>
        <w:t xml:space="preserve"> </w:t>
      </w:r>
      <w:r w:rsidRPr="001F1A9C">
        <w:rPr>
          <w:rFonts w:asciiTheme="minorHAnsi" w:hAnsiTheme="minorHAnsi" w:cstheme="minorHAnsi"/>
          <w:color w:val="000000"/>
          <w:spacing w:val="3"/>
        </w:rPr>
        <w:t>zpětné</w:t>
      </w:r>
      <w:r w:rsidRPr="0062657F">
        <w:rPr>
          <w:rFonts w:asciiTheme="minorHAnsi" w:hAnsiTheme="minorHAnsi" w:cstheme="minorHAnsi"/>
          <w:color w:val="000000"/>
          <w:spacing w:val="3"/>
        </w:rPr>
        <w:t xml:space="preserve"> klapky</w:t>
      </w:r>
      <w:r w:rsidR="00270BD0">
        <w:rPr>
          <w:rFonts w:asciiTheme="minorHAnsi" w:hAnsiTheme="minorHAnsi" w:cstheme="minorHAnsi"/>
          <w:color w:val="000000"/>
          <w:spacing w:val="3"/>
        </w:rPr>
        <w:t xml:space="preserve"> </w:t>
      </w:r>
      <w:r w:rsidR="00270BD0" w:rsidRPr="00132DE8">
        <w:rPr>
          <w:rFonts w:asciiTheme="minorHAnsi" w:hAnsiTheme="minorHAnsi" w:cstheme="minorHAnsi"/>
        </w:rPr>
        <w:t>(zdvojená ochrana</w:t>
      </w:r>
      <w:r w:rsidRPr="0062657F">
        <w:rPr>
          <w:rFonts w:asciiTheme="minorHAnsi" w:hAnsiTheme="minorHAnsi" w:cstheme="minorHAnsi"/>
          <w:color w:val="000000"/>
          <w:spacing w:val="3"/>
        </w:rPr>
        <w:t>).</w:t>
      </w:r>
    </w:p>
    <w:p w14:paraId="52025E8C" w14:textId="39674F41" w:rsidR="00A93C20" w:rsidRPr="0062657F" w:rsidRDefault="00A93C20">
      <w:pPr>
        <w:rPr>
          <w:rFonts w:asciiTheme="minorHAnsi" w:hAnsiTheme="minorHAnsi" w:cstheme="minorHAnsi"/>
          <w:color w:val="000000"/>
          <w:spacing w:val="3"/>
        </w:rPr>
      </w:pPr>
      <w:r w:rsidRPr="0062657F">
        <w:rPr>
          <w:rFonts w:asciiTheme="minorHAnsi" w:hAnsiTheme="minorHAnsi" w:cstheme="minorHAnsi"/>
          <w:color w:val="000000"/>
          <w:spacing w:val="3"/>
        </w:rPr>
        <w:t xml:space="preserve">Veškeré průtoky, tj. přítok do </w:t>
      </w:r>
      <w:r w:rsidR="00915194" w:rsidRPr="0062657F">
        <w:rPr>
          <w:rFonts w:asciiTheme="minorHAnsi" w:hAnsiTheme="minorHAnsi" w:cstheme="minorHAnsi"/>
          <w:color w:val="000000"/>
          <w:spacing w:val="3"/>
        </w:rPr>
        <w:t>odlehčovací komory</w:t>
      </w:r>
      <w:r w:rsidRPr="0062657F">
        <w:rPr>
          <w:rFonts w:asciiTheme="minorHAnsi" w:hAnsiTheme="minorHAnsi" w:cstheme="minorHAnsi"/>
          <w:color w:val="000000"/>
          <w:spacing w:val="3"/>
        </w:rPr>
        <w:t>, odtok na ČOV</w:t>
      </w:r>
      <w:r w:rsidR="00915194" w:rsidRPr="0062657F">
        <w:rPr>
          <w:rFonts w:asciiTheme="minorHAnsi" w:hAnsiTheme="minorHAnsi" w:cstheme="minorHAnsi"/>
          <w:color w:val="000000"/>
          <w:spacing w:val="3"/>
        </w:rPr>
        <w:t xml:space="preserve"> Modřice</w:t>
      </w:r>
      <w:r w:rsidRPr="0062657F">
        <w:rPr>
          <w:rFonts w:asciiTheme="minorHAnsi" w:hAnsiTheme="minorHAnsi" w:cstheme="minorHAnsi"/>
          <w:color w:val="000000"/>
          <w:spacing w:val="3"/>
        </w:rPr>
        <w:t>, odtok do řeky z</w:t>
      </w:r>
      <w:r w:rsidR="00915194" w:rsidRPr="0062657F">
        <w:rPr>
          <w:rFonts w:asciiTheme="minorHAnsi" w:hAnsiTheme="minorHAnsi" w:cstheme="minorHAnsi"/>
          <w:color w:val="000000"/>
          <w:spacing w:val="3"/>
        </w:rPr>
        <w:t> retenční nádrže Královky</w:t>
      </w:r>
      <w:r w:rsidRPr="0062657F">
        <w:rPr>
          <w:rFonts w:asciiTheme="minorHAnsi" w:hAnsiTheme="minorHAnsi" w:cstheme="minorHAnsi"/>
          <w:color w:val="000000"/>
          <w:spacing w:val="3"/>
        </w:rPr>
        <w:t xml:space="preserve"> i odtok z</w:t>
      </w:r>
      <w:r w:rsidR="00915194" w:rsidRPr="0062657F">
        <w:rPr>
          <w:rFonts w:asciiTheme="minorHAnsi" w:hAnsiTheme="minorHAnsi" w:cstheme="minorHAnsi"/>
          <w:color w:val="000000"/>
          <w:spacing w:val="3"/>
        </w:rPr>
        <w:t> odlehčovací komory</w:t>
      </w:r>
      <w:r w:rsidRPr="0062657F">
        <w:rPr>
          <w:rFonts w:asciiTheme="minorHAnsi" w:hAnsiTheme="minorHAnsi" w:cstheme="minorHAnsi"/>
          <w:color w:val="000000"/>
          <w:spacing w:val="3"/>
        </w:rPr>
        <w:t xml:space="preserve"> do řeky, budou měřeny. Naměřené hodnoty budou přenášeny do velínu ČOV</w:t>
      </w:r>
      <w:r w:rsidR="00915194" w:rsidRPr="0062657F">
        <w:rPr>
          <w:rFonts w:asciiTheme="minorHAnsi" w:hAnsiTheme="minorHAnsi" w:cstheme="minorHAnsi"/>
          <w:color w:val="000000"/>
          <w:spacing w:val="3"/>
        </w:rPr>
        <w:t xml:space="preserve"> Modřice</w:t>
      </w:r>
      <w:r w:rsidRPr="0062657F">
        <w:rPr>
          <w:rFonts w:asciiTheme="minorHAnsi" w:hAnsiTheme="minorHAnsi" w:cstheme="minorHAnsi"/>
          <w:color w:val="000000"/>
          <w:spacing w:val="3"/>
        </w:rPr>
        <w:t xml:space="preserve">, odkud bude mít </w:t>
      </w:r>
      <w:r w:rsidR="00E11C82" w:rsidRPr="0062657F">
        <w:rPr>
          <w:rFonts w:asciiTheme="minorHAnsi" w:hAnsiTheme="minorHAnsi" w:cstheme="minorHAnsi"/>
          <w:color w:val="000000"/>
          <w:spacing w:val="3"/>
        </w:rPr>
        <w:t xml:space="preserve">obsluha </w:t>
      </w:r>
      <w:r w:rsidRPr="0062657F">
        <w:rPr>
          <w:rFonts w:asciiTheme="minorHAnsi" w:hAnsiTheme="minorHAnsi" w:cstheme="minorHAnsi"/>
          <w:color w:val="000000"/>
          <w:spacing w:val="3"/>
        </w:rPr>
        <w:t>možnost kontroly funkce celého automatického systému řízení a v případě nutnosti přímého zásahu do jeho ovládání.</w:t>
      </w:r>
    </w:p>
    <w:p w14:paraId="3FF1FF0B" w14:textId="0A84D3C0" w:rsidR="00A93C20" w:rsidRPr="0062657F" w:rsidRDefault="00A93C20">
      <w:pPr>
        <w:rPr>
          <w:rFonts w:asciiTheme="minorHAnsi" w:hAnsiTheme="minorHAnsi" w:cstheme="minorHAnsi"/>
          <w:color w:val="000000"/>
          <w:spacing w:val="3"/>
        </w:rPr>
      </w:pPr>
      <w:r w:rsidRPr="0062657F">
        <w:rPr>
          <w:rFonts w:asciiTheme="minorHAnsi" w:hAnsiTheme="minorHAnsi" w:cstheme="minorHAnsi"/>
          <w:color w:val="000000"/>
          <w:spacing w:val="3"/>
        </w:rPr>
        <w:lastRenderedPageBreak/>
        <w:t xml:space="preserve">Součástí objektu </w:t>
      </w:r>
      <w:r w:rsidR="00D822D9" w:rsidRPr="0062657F">
        <w:rPr>
          <w:rFonts w:asciiTheme="minorHAnsi" w:hAnsiTheme="minorHAnsi" w:cstheme="minorHAnsi"/>
          <w:color w:val="000000"/>
          <w:spacing w:val="3"/>
        </w:rPr>
        <w:t xml:space="preserve">retenční nádrže </w:t>
      </w:r>
      <w:r w:rsidRPr="0062657F">
        <w:rPr>
          <w:rFonts w:asciiTheme="minorHAnsi" w:hAnsiTheme="minorHAnsi" w:cstheme="minorHAnsi"/>
          <w:color w:val="000000"/>
          <w:spacing w:val="3"/>
        </w:rPr>
        <w:t xml:space="preserve">bude dále </w:t>
      </w:r>
      <w:r w:rsidRPr="0062657F">
        <w:rPr>
          <w:rFonts w:asciiTheme="minorHAnsi" w:hAnsiTheme="minorHAnsi" w:cstheme="minorHAnsi"/>
        </w:rPr>
        <w:t>odvětrávání akumulačního prostoru</w:t>
      </w:r>
      <w:r w:rsidR="00A63921" w:rsidRPr="0062657F">
        <w:rPr>
          <w:rFonts w:asciiTheme="minorHAnsi" w:hAnsiTheme="minorHAnsi" w:cstheme="minorHAnsi"/>
        </w:rPr>
        <w:t>,</w:t>
      </w:r>
      <w:r w:rsidRPr="0062657F">
        <w:rPr>
          <w:rFonts w:asciiTheme="minorHAnsi" w:hAnsiTheme="minorHAnsi" w:cstheme="minorHAnsi"/>
        </w:rPr>
        <w:t xml:space="preserve"> vzduchotechnika (musí být </w:t>
      </w:r>
      <w:r w:rsidR="003F2047" w:rsidRPr="0062657F">
        <w:rPr>
          <w:rFonts w:asciiTheme="minorHAnsi" w:hAnsiTheme="minorHAnsi" w:cstheme="minorHAnsi"/>
        </w:rPr>
        <w:t xml:space="preserve">řízena </w:t>
      </w:r>
      <w:r w:rsidR="00E11C82" w:rsidRPr="0062657F">
        <w:rPr>
          <w:rFonts w:asciiTheme="minorHAnsi" w:hAnsiTheme="minorHAnsi" w:cstheme="minorHAnsi"/>
        </w:rPr>
        <w:t xml:space="preserve">dálkově </w:t>
      </w:r>
      <w:r w:rsidRPr="0062657F">
        <w:rPr>
          <w:rFonts w:asciiTheme="minorHAnsi" w:hAnsiTheme="minorHAnsi" w:cstheme="minorHAnsi"/>
        </w:rPr>
        <w:t xml:space="preserve">z dispečinku na ČOV Modřice, musí být zajištěn dostatečně kapacitní odvod vytlačeného vzduchu během plnění </w:t>
      </w:r>
      <w:r w:rsidR="00D822D9" w:rsidRPr="0062657F">
        <w:rPr>
          <w:rFonts w:asciiTheme="minorHAnsi" w:hAnsiTheme="minorHAnsi" w:cstheme="minorHAnsi"/>
        </w:rPr>
        <w:t>retenční nádrže</w:t>
      </w:r>
      <w:r w:rsidRPr="0062657F">
        <w:rPr>
          <w:rFonts w:asciiTheme="minorHAnsi" w:hAnsiTheme="minorHAnsi" w:cstheme="minorHAnsi"/>
        </w:rPr>
        <w:t xml:space="preserve">, přičemž nebudou použity biofiltry), </w:t>
      </w:r>
      <w:r w:rsidRPr="0062657F">
        <w:rPr>
          <w:rFonts w:asciiTheme="minorHAnsi" w:hAnsiTheme="minorHAnsi" w:cstheme="minorHAnsi"/>
          <w:color w:val="000000"/>
          <w:spacing w:val="3"/>
        </w:rPr>
        <w:t xml:space="preserve">přípojka pitné vody, rozvodna, příjezdová komunikace mimo areál </w:t>
      </w:r>
      <w:r w:rsidR="00D822D9" w:rsidRPr="0062657F">
        <w:rPr>
          <w:rFonts w:asciiTheme="minorHAnsi" w:hAnsiTheme="minorHAnsi" w:cstheme="minorHAnsi"/>
          <w:color w:val="000000"/>
          <w:spacing w:val="3"/>
        </w:rPr>
        <w:t>retenční nádrže</w:t>
      </w:r>
      <w:r w:rsidRPr="0062657F">
        <w:rPr>
          <w:rFonts w:asciiTheme="minorHAnsi" w:hAnsiTheme="minorHAnsi" w:cstheme="minorHAnsi"/>
          <w:color w:val="000000"/>
          <w:spacing w:val="3"/>
        </w:rPr>
        <w:t xml:space="preserve">, obslužná komunikace uvnitř areálu, přípojka </w:t>
      </w:r>
      <w:r w:rsidR="00E11C82" w:rsidRPr="0062657F">
        <w:rPr>
          <w:rFonts w:asciiTheme="minorHAnsi" w:hAnsiTheme="minorHAnsi" w:cstheme="minorHAnsi"/>
          <w:color w:val="000000"/>
          <w:spacing w:val="3"/>
        </w:rPr>
        <w:t xml:space="preserve">el. </w:t>
      </w:r>
      <w:r w:rsidRPr="0062657F">
        <w:rPr>
          <w:rFonts w:asciiTheme="minorHAnsi" w:hAnsiTheme="minorHAnsi" w:cstheme="minorHAnsi"/>
          <w:color w:val="000000"/>
          <w:spacing w:val="3"/>
        </w:rPr>
        <w:t xml:space="preserve">energie, </w:t>
      </w:r>
      <w:r w:rsidR="00D822D9" w:rsidRPr="0062657F">
        <w:rPr>
          <w:rFonts w:asciiTheme="minorHAnsi" w:hAnsiTheme="minorHAnsi" w:cstheme="minorHAnsi"/>
          <w:color w:val="000000"/>
          <w:spacing w:val="3"/>
        </w:rPr>
        <w:t>krajinné</w:t>
      </w:r>
      <w:r w:rsidRPr="0062657F">
        <w:rPr>
          <w:rFonts w:asciiTheme="minorHAnsi" w:hAnsiTheme="minorHAnsi" w:cstheme="minorHAnsi"/>
          <w:color w:val="000000"/>
          <w:spacing w:val="3"/>
        </w:rPr>
        <w:t xml:space="preserve"> </w:t>
      </w:r>
      <w:r w:rsidR="00D822D9" w:rsidRPr="0062657F">
        <w:rPr>
          <w:rFonts w:asciiTheme="minorHAnsi" w:hAnsiTheme="minorHAnsi" w:cstheme="minorHAnsi"/>
          <w:color w:val="000000"/>
          <w:spacing w:val="3"/>
        </w:rPr>
        <w:t>(</w:t>
      </w:r>
      <w:r w:rsidRPr="0062657F">
        <w:rPr>
          <w:rFonts w:asciiTheme="minorHAnsi" w:hAnsiTheme="minorHAnsi" w:cstheme="minorHAnsi"/>
          <w:color w:val="000000"/>
          <w:spacing w:val="3"/>
        </w:rPr>
        <w:t>terénní</w:t>
      </w:r>
      <w:r w:rsidR="00D822D9" w:rsidRPr="0062657F">
        <w:rPr>
          <w:rFonts w:asciiTheme="minorHAnsi" w:hAnsiTheme="minorHAnsi" w:cstheme="minorHAnsi"/>
          <w:color w:val="000000"/>
          <w:spacing w:val="3"/>
        </w:rPr>
        <w:t>)</w:t>
      </w:r>
      <w:r w:rsidRPr="0062657F">
        <w:rPr>
          <w:rFonts w:asciiTheme="minorHAnsi" w:hAnsiTheme="minorHAnsi" w:cstheme="minorHAnsi"/>
          <w:color w:val="000000"/>
          <w:spacing w:val="3"/>
        </w:rPr>
        <w:t xml:space="preserve"> úpravy, technologické zařízení strojní, elektro a zařízení pro automatizovaný provoz, včetně přenosu dat na dispečink ČOV Modřice. Všechny výše uvedené objekty musí splňovat svými návrhovými kapacitami nároky provozu retenčních nádrží.</w:t>
      </w:r>
    </w:p>
    <w:p w14:paraId="41D22F33" w14:textId="75EB0B17" w:rsidR="00A93C20" w:rsidRPr="0062657F" w:rsidRDefault="00A93C20">
      <w:pPr>
        <w:rPr>
          <w:rFonts w:asciiTheme="minorHAnsi" w:hAnsiTheme="minorHAnsi" w:cstheme="minorHAnsi"/>
          <w:color w:val="000000"/>
          <w:spacing w:val="3"/>
        </w:rPr>
      </w:pPr>
      <w:r w:rsidRPr="0062657F">
        <w:rPr>
          <w:rFonts w:asciiTheme="minorHAnsi" w:hAnsiTheme="minorHAnsi" w:cstheme="minorHAnsi"/>
          <w:color w:val="000000"/>
          <w:spacing w:val="3"/>
        </w:rPr>
        <w:t xml:space="preserve">Při zpracování </w:t>
      </w:r>
      <w:r w:rsidR="00411BC5" w:rsidRPr="0062657F">
        <w:rPr>
          <w:rFonts w:asciiTheme="minorHAnsi" w:hAnsiTheme="minorHAnsi" w:cstheme="minorHAnsi"/>
          <w:color w:val="000000"/>
          <w:spacing w:val="3"/>
        </w:rPr>
        <w:t xml:space="preserve">návrhu retenční nádrže </w:t>
      </w:r>
      <w:r w:rsidRPr="0062657F">
        <w:rPr>
          <w:rFonts w:asciiTheme="minorHAnsi" w:hAnsiTheme="minorHAnsi" w:cstheme="minorHAnsi"/>
          <w:color w:val="000000"/>
          <w:spacing w:val="3"/>
        </w:rPr>
        <w:t xml:space="preserve">musí být kladen důraz na trvalý a bezproblémový přístup ke všem zabudovaným </w:t>
      </w:r>
      <w:r w:rsidR="00D822D9" w:rsidRPr="0062657F">
        <w:rPr>
          <w:rFonts w:asciiTheme="minorHAnsi" w:hAnsiTheme="minorHAnsi" w:cstheme="minorHAnsi"/>
          <w:color w:val="000000"/>
          <w:spacing w:val="3"/>
        </w:rPr>
        <w:t>T</w:t>
      </w:r>
      <w:r w:rsidRPr="0062657F">
        <w:rPr>
          <w:rFonts w:asciiTheme="minorHAnsi" w:hAnsiTheme="minorHAnsi" w:cstheme="minorHAnsi"/>
          <w:color w:val="000000"/>
          <w:spacing w:val="3"/>
        </w:rPr>
        <w:t>echnologickým zařízením.</w:t>
      </w:r>
    </w:p>
    <w:p w14:paraId="37698813" w14:textId="1586D62A" w:rsidR="00A93C20" w:rsidRPr="0062657F" w:rsidRDefault="00A93C20" w:rsidP="00E8318A">
      <w:pPr>
        <w:pStyle w:val="Nadpis2"/>
      </w:pPr>
      <w:bookmarkStart w:id="1562" w:name="_Toc202285017"/>
      <w:bookmarkStart w:id="1563" w:name="_Toc202956833"/>
      <w:r w:rsidRPr="0062657F">
        <w:t>Předpokládané množství znečištění</w:t>
      </w:r>
      <w:bookmarkEnd w:id="1562"/>
      <w:bookmarkEnd w:id="1563"/>
    </w:p>
    <w:p w14:paraId="0CE37EE9" w14:textId="2FBE09F2" w:rsidR="00A93C20" w:rsidRPr="0062657F" w:rsidRDefault="59F8036C">
      <w:pPr>
        <w:rPr>
          <w:rFonts w:asciiTheme="minorHAnsi" w:hAnsiTheme="minorHAnsi" w:cstheme="minorHAnsi"/>
        </w:rPr>
      </w:pPr>
      <w:r w:rsidRPr="0062657F">
        <w:rPr>
          <w:rFonts w:asciiTheme="minorHAnsi" w:hAnsiTheme="minorHAnsi" w:cstheme="minorHAnsi"/>
        </w:rPr>
        <w:t xml:space="preserve">Veškeré postupy a údaje budou převzaty </w:t>
      </w:r>
      <w:r w:rsidR="1A479517" w:rsidRPr="0062657F">
        <w:rPr>
          <w:rFonts w:asciiTheme="minorHAnsi" w:hAnsiTheme="minorHAnsi" w:cstheme="minorHAnsi"/>
        </w:rPr>
        <w:t>z aktualizovaného Generelu kanalizace pro město Brno.</w:t>
      </w:r>
      <w:bookmarkStart w:id="1564" w:name="_Toc514280880"/>
      <w:bookmarkStart w:id="1565" w:name="_Toc514280882"/>
      <w:bookmarkStart w:id="1566" w:name="_Toc514280883"/>
      <w:bookmarkStart w:id="1567" w:name="_Toc514280885"/>
      <w:bookmarkStart w:id="1568" w:name="_Toc514280888"/>
      <w:bookmarkStart w:id="1569" w:name="_Toc514280893"/>
      <w:bookmarkEnd w:id="1564"/>
      <w:bookmarkEnd w:id="1565"/>
      <w:bookmarkEnd w:id="1566"/>
      <w:bookmarkEnd w:id="1567"/>
      <w:bookmarkEnd w:id="1568"/>
      <w:bookmarkEnd w:id="1569"/>
    </w:p>
    <w:p w14:paraId="3B7B0D07" w14:textId="77777777" w:rsidR="00A93C20" w:rsidRPr="0062657F" w:rsidRDefault="00A93C20">
      <w:pPr>
        <w:rPr>
          <w:rFonts w:asciiTheme="minorHAnsi" w:hAnsiTheme="minorHAnsi" w:cstheme="minorHAnsi"/>
        </w:rPr>
      </w:pPr>
      <w:bookmarkStart w:id="1570" w:name="_Toc514280898"/>
      <w:bookmarkStart w:id="1571" w:name="_Toc514280900"/>
      <w:bookmarkStart w:id="1572" w:name="_Toc514280901"/>
      <w:bookmarkStart w:id="1573" w:name="_Toc514280902"/>
      <w:bookmarkStart w:id="1574" w:name="_Toc514280904"/>
      <w:bookmarkStart w:id="1575" w:name="_Toc514280905"/>
      <w:bookmarkStart w:id="1576" w:name="_Toc514280906"/>
      <w:bookmarkStart w:id="1577" w:name="_Toc514280907"/>
      <w:bookmarkStart w:id="1578" w:name="_Toc514280910"/>
      <w:bookmarkStart w:id="1579" w:name="_Toc514280916"/>
      <w:bookmarkStart w:id="1580" w:name="_Toc514280917"/>
      <w:bookmarkStart w:id="1581" w:name="_Toc514280918"/>
      <w:bookmarkStart w:id="1582" w:name="_Toc514280924"/>
      <w:bookmarkEnd w:id="1570"/>
      <w:bookmarkEnd w:id="1571"/>
      <w:bookmarkEnd w:id="1572"/>
      <w:bookmarkEnd w:id="1573"/>
      <w:bookmarkEnd w:id="1574"/>
      <w:bookmarkEnd w:id="1575"/>
      <w:bookmarkEnd w:id="1576"/>
      <w:bookmarkEnd w:id="1577"/>
      <w:bookmarkEnd w:id="1578"/>
      <w:bookmarkEnd w:id="1579"/>
      <w:bookmarkEnd w:id="1580"/>
      <w:bookmarkEnd w:id="1581"/>
      <w:bookmarkEnd w:id="1582"/>
      <w:r w:rsidRPr="0062657F">
        <w:rPr>
          <w:rFonts w:asciiTheme="minorHAnsi" w:hAnsiTheme="minorHAnsi" w:cstheme="minorHAnsi"/>
        </w:rPr>
        <w:br w:type="page"/>
      </w:r>
    </w:p>
    <w:p w14:paraId="7AAF914B" w14:textId="77777777" w:rsidR="00A93C20" w:rsidRPr="004852E3" w:rsidRDefault="00A93C20" w:rsidP="0062657F">
      <w:pPr>
        <w:pStyle w:val="Nadpis1"/>
      </w:pPr>
      <w:bookmarkStart w:id="1583" w:name="_Toc202285018"/>
      <w:bookmarkStart w:id="1584" w:name="_Toc202956834"/>
      <w:r w:rsidRPr="004852E3">
        <w:lastRenderedPageBreak/>
        <w:t>POVOLENÍ ZAJIŠTĚNÁ OBJEDNATELEM</w:t>
      </w:r>
      <w:bookmarkEnd w:id="2"/>
      <w:r w:rsidR="004F16DD" w:rsidRPr="004852E3">
        <w:t xml:space="preserve"> A ZHOTOVITELEM</w:t>
      </w:r>
      <w:bookmarkEnd w:id="1583"/>
      <w:bookmarkEnd w:id="1584"/>
    </w:p>
    <w:p w14:paraId="3C65DC96" w14:textId="571BB6F8" w:rsidR="00983871" w:rsidRPr="0062657F" w:rsidRDefault="004F16DD">
      <w:pPr>
        <w:rPr>
          <w:rFonts w:asciiTheme="minorHAnsi" w:hAnsiTheme="minorHAnsi" w:cstheme="minorHAnsi"/>
        </w:rPr>
      </w:pPr>
      <w:r w:rsidRPr="0062657F">
        <w:rPr>
          <w:rFonts w:asciiTheme="minorHAnsi" w:hAnsiTheme="minorHAnsi" w:cstheme="minorHAnsi"/>
        </w:rPr>
        <w:t xml:space="preserve">Zhotovitel obstará svým jménem na účet Objednatele veškerá potřebná povolení, vyjádření, souhlasy a stanoviska potřebná pro umístění a realizaci </w:t>
      </w:r>
      <w:r w:rsidR="009A0AB0" w:rsidRPr="0062657F">
        <w:rPr>
          <w:rFonts w:asciiTheme="minorHAnsi" w:hAnsiTheme="minorHAnsi" w:cstheme="minorHAnsi"/>
        </w:rPr>
        <w:t>Díla</w:t>
      </w:r>
      <w:r w:rsidRPr="0062657F">
        <w:rPr>
          <w:rFonts w:asciiTheme="minorHAnsi" w:hAnsiTheme="minorHAnsi" w:cstheme="minorHAnsi"/>
        </w:rPr>
        <w:t xml:space="preserve"> a pro je</w:t>
      </w:r>
      <w:r w:rsidR="009A0AB0" w:rsidRPr="0062657F">
        <w:rPr>
          <w:rFonts w:asciiTheme="minorHAnsi" w:hAnsiTheme="minorHAnsi" w:cstheme="minorHAnsi"/>
        </w:rPr>
        <w:t>ho</w:t>
      </w:r>
      <w:r w:rsidRPr="0062657F">
        <w:rPr>
          <w:rFonts w:asciiTheme="minorHAnsi" w:hAnsiTheme="minorHAnsi" w:cstheme="minorHAnsi"/>
        </w:rPr>
        <w:t xml:space="preserve"> následné užívání k výše uvedenému účelu, a to včetně povolení, souhlasů a titulů potřebných k napojení </w:t>
      </w:r>
      <w:r w:rsidR="009A0AB0" w:rsidRPr="0062657F">
        <w:rPr>
          <w:rFonts w:asciiTheme="minorHAnsi" w:hAnsiTheme="minorHAnsi" w:cstheme="minorHAnsi"/>
        </w:rPr>
        <w:t xml:space="preserve">Díla </w:t>
      </w:r>
      <w:r w:rsidRPr="0062657F">
        <w:rPr>
          <w:rFonts w:asciiTheme="minorHAnsi" w:hAnsiTheme="minorHAnsi" w:cstheme="minorHAnsi"/>
        </w:rPr>
        <w:t>na inženýrské sítě.</w:t>
      </w:r>
    </w:p>
    <w:p w14:paraId="2ACC4787" w14:textId="3151BD34" w:rsidR="00983871" w:rsidRPr="0062657F" w:rsidRDefault="48E629AC" w:rsidP="0062657F">
      <w:pPr>
        <w:spacing w:after="80"/>
        <w:rPr>
          <w:rFonts w:asciiTheme="minorHAnsi" w:hAnsiTheme="minorHAnsi" w:cstheme="minorHAnsi"/>
        </w:rPr>
      </w:pPr>
      <w:r w:rsidRPr="0062657F">
        <w:rPr>
          <w:rFonts w:asciiTheme="minorHAnsi" w:hAnsiTheme="minorHAnsi" w:cstheme="minorHAnsi"/>
        </w:rPr>
        <w:t xml:space="preserve">Zhotovitel je povinen obstarat zejména, nikoli </w:t>
      </w:r>
      <w:r w:rsidR="00E2429E" w:rsidRPr="004852E3">
        <w:rPr>
          <w:rFonts w:asciiTheme="minorHAnsi" w:hAnsiTheme="minorHAnsi" w:cstheme="minorHAnsi"/>
        </w:rPr>
        <w:t xml:space="preserve">však </w:t>
      </w:r>
      <w:r w:rsidRPr="0062657F">
        <w:rPr>
          <w:rFonts w:asciiTheme="minorHAnsi" w:hAnsiTheme="minorHAnsi" w:cstheme="minorHAnsi"/>
        </w:rPr>
        <w:t>výlučně:</w:t>
      </w:r>
    </w:p>
    <w:p w14:paraId="3E84861E" w14:textId="32F0F689" w:rsidR="00983871" w:rsidRPr="0062657F" w:rsidRDefault="7564B547" w:rsidP="0062657F">
      <w:pPr>
        <w:pStyle w:val="Odstavecseseznamem"/>
        <w:numPr>
          <w:ilvl w:val="0"/>
          <w:numId w:val="15"/>
        </w:numPr>
        <w:spacing w:after="80"/>
        <w:contextualSpacing w:val="0"/>
        <w:rPr>
          <w:rFonts w:asciiTheme="minorHAnsi" w:hAnsiTheme="minorHAnsi" w:cstheme="minorHAnsi"/>
        </w:rPr>
      </w:pPr>
      <w:r w:rsidRPr="0062657F">
        <w:rPr>
          <w:rFonts w:asciiTheme="minorHAnsi" w:hAnsiTheme="minorHAnsi" w:cstheme="minorHAnsi"/>
        </w:rPr>
        <w:t>Povolení stavby</w:t>
      </w:r>
      <w:r w:rsidR="48E629AC" w:rsidRPr="0062657F">
        <w:rPr>
          <w:rFonts w:asciiTheme="minorHAnsi" w:hAnsiTheme="minorHAnsi" w:cstheme="minorHAnsi"/>
        </w:rPr>
        <w:t>, kterým</w:t>
      </w:r>
      <w:r w:rsidR="1F6B3FF2" w:rsidRPr="0062657F">
        <w:rPr>
          <w:rFonts w:asciiTheme="minorHAnsi" w:hAnsiTheme="minorHAnsi" w:cstheme="minorHAnsi"/>
        </w:rPr>
        <w:t>i</w:t>
      </w:r>
      <w:r w:rsidR="48E629AC" w:rsidRPr="0062657F">
        <w:rPr>
          <w:rFonts w:asciiTheme="minorHAnsi" w:hAnsiTheme="minorHAnsi" w:cstheme="minorHAnsi"/>
        </w:rPr>
        <w:t xml:space="preserve"> bude povolena realizace </w:t>
      </w:r>
      <w:r w:rsidR="1F6B3FF2" w:rsidRPr="0062657F">
        <w:rPr>
          <w:rFonts w:asciiTheme="minorHAnsi" w:hAnsiTheme="minorHAnsi" w:cstheme="minorHAnsi"/>
        </w:rPr>
        <w:t>Díla</w:t>
      </w:r>
      <w:r w:rsidR="48E629AC" w:rsidRPr="0062657F">
        <w:rPr>
          <w:rFonts w:asciiTheme="minorHAnsi" w:hAnsiTheme="minorHAnsi" w:cstheme="minorHAnsi"/>
        </w:rPr>
        <w:t>, včetně</w:t>
      </w:r>
      <w:r w:rsidR="76099D2A" w:rsidRPr="0062657F">
        <w:rPr>
          <w:rFonts w:asciiTheme="minorHAnsi" w:hAnsiTheme="minorHAnsi" w:cstheme="minorHAnsi"/>
        </w:rPr>
        <w:t xml:space="preserve"> zajištění inženýrské činnosti </w:t>
      </w:r>
      <w:r w:rsidR="60040352" w:rsidRPr="0062657F">
        <w:rPr>
          <w:rFonts w:asciiTheme="minorHAnsi" w:hAnsiTheme="minorHAnsi" w:cstheme="minorHAnsi"/>
        </w:rPr>
        <w:t>a</w:t>
      </w:r>
      <w:r w:rsidR="76099D2A" w:rsidRPr="0062657F">
        <w:rPr>
          <w:rFonts w:asciiTheme="minorHAnsi" w:hAnsiTheme="minorHAnsi" w:cstheme="minorHAnsi"/>
        </w:rPr>
        <w:t xml:space="preserve"> </w:t>
      </w:r>
      <w:r w:rsidR="48E629AC" w:rsidRPr="0062657F">
        <w:rPr>
          <w:rFonts w:asciiTheme="minorHAnsi" w:hAnsiTheme="minorHAnsi" w:cstheme="minorHAnsi"/>
        </w:rPr>
        <w:t>všech případných dalších souvisejících povolení</w:t>
      </w:r>
      <w:r w:rsidR="7BF411DE" w:rsidRPr="0062657F">
        <w:rPr>
          <w:rFonts w:asciiTheme="minorHAnsi" w:hAnsiTheme="minorHAnsi" w:cstheme="minorHAnsi"/>
        </w:rPr>
        <w:t xml:space="preserve"> pro realizaci Díla</w:t>
      </w:r>
      <w:r w:rsidR="48E629AC" w:rsidRPr="0062657F">
        <w:rPr>
          <w:rFonts w:asciiTheme="minorHAnsi" w:hAnsiTheme="minorHAnsi" w:cstheme="minorHAnsi"/>
        </w:rPr>
        <w:t>;</w:t>
      </w:r>
    </w:p>
    <w:p w14:paraId="7D19F8CC" w14:textId="03A5B6F3" w:rsidR="00983871" w:rsidRPr="0062657F" w:rsidRDefault="48E629AC" w:rsidP="0062657F">
      <w:pPr>
        <w:pStyle w:val="Odstavecseseznamem"/>
        <w:numPr>
          <w:ilvl w:val="0"/>
          <w:numId w:val="15"/>
        </w:numPr>
        <w:rPr>
          <w:rFonts w:asciiTheme="minorHAnsi" w:hAnsiTheme="minorHAnsi" w:cstheme="minorHAnsi"/>
        </w:rPr>
      </w:pPr>
      <w:r w:rsidRPr="0062657F">
        <w:rPr>
          <w:rFonts w:asciiTheme="minorHAnsi" w:hAnsiTheme="minorHAnsi" w:cstheme="minorHAnsi"/>
        </w:rPr>
        <w:t xml:space="preserve">kolaudační </w:t>
      </w:r>
      <w:r w:rsidR="1F6B3FF2" w:rsidRPr="0062657F">
        <w:rPr>
          <w:rFonts w:asciiTheme="minorHAnsi" w:hAnsiTheme="minorHAnsi" w:cstheme="minorHAnsi"/>
        </w:rPr>
        <w:t>rozhodnutí</w:t>
      </w:r>
      <w:r w:rsidRPr="0062657F">
        <w:rPr>
          <w:rFonts w:asciiTheme="minorHAnsi" w:hAnsiTheme="minorHAnsi" w:cstheme="minorHAnsi"/>
        </w:rPr>
        <w:t>, kterým</w:t>
      </w:r>
      <w:r w:rsidR="1F6B3FF2" w:rsidRPr="0062657F">
        <w:rPr>
          <w:rFonts w:asciiTheme="minorHAnsi" w:hAnsiTheme="minorHAnsi" w:cstheme="minorHAnsi"/>
        </w:rPr>
        <w:t>i</w:t>
      </w:r>
      <w:r w:rsidRPr="0062657F">
        <w:rPr>
          <w:rFonts w:asciiTheme="minorHAnsi" w:hAnsiTheme="minorHAnsi" w:cstheme="minorHAnsi"/>
        </w:rPr>
        <w:t xml:space="preserve"> bude povoleno užívání </w:t>
      </w:r>
      <w:r w:rsidR="1F6B3FF2" w:rsidRPr="0062657F">
        <w:rPr>
          <w:rFonts w:asciiTheme="minorHAnsi" w:hAnsiTheme="minorHAnsi" w:cstheme="minorHAnsi"/>
        </w:rPr>
        <w:t>Díla</w:t>
      </w:r>
      <w:r w:rsidRPr="0062657F">
        <w:rPr>
          <w:rFonts w:asciiTheme="minorHAnsi" w:hAnsiTheme="minorHAnsi" w:cstheme="minorHAnsi"/>
        </w:rPr>
        <w:t xml:space="preserve"> k výše specifikovanému účelu, včetně všech případných dalších souvisejících </w:t>
      </w:r>
      <w:r w:rsidR="1B32C239" w:rsidRPr="0062657F">
        <w:rPr>
          <w:rFonts w:asciiTheme="minorHAnsi" w:hAnsiTheme="minorHAnsi" w:cstheme="minorHAnsi"/>
        </w:rPr>
        <w:t>nutných povolení k užívání Díla</w:t>
      </w:r>
      <w:r w:rsidRPr="0062657F">
        <w:rPr>
          <w:rFonts w:asciiTheme="minorHAnsi" w:hAnsiTheme="minorHAnsi" w:cstheme="minorHAnsi"/>
        </w:rPr>
        <w:t>.</w:t>
      </w:r>
    </w:p>
    <w:p w14:paraId="5F17709A" w14:textId="77777777" w:rsidR="00A93C20" w:rsidRPr="0021217B" w:rsidRDefault="00A93C20" w:rsidP="0032474D">
      <w:pPr>
        <w:pStyle w:val="Nadpis2"/>
      </w:pPr>
      <w:bookmarkStart w:id="1585" w:name="_Toc202285019"/>
      <w:bookmarkStart w:id="1586" w:name="_Toc202956835"/>
      <w:r w:rsidRPr="0021217B">
        <w:t>Retenční nádrž Královky</w:t>
      </w:r>
      <w:bookmarkEnd w:id="1585"/>
      <w:bookmarkEnd w:id="1586"/>
    </w:p>
    <w:p w14:paraId="6B96A682" w14:textId="58843278" w:rsidR="00A93C20" w:rsidRPr="0062657F" w:rsidRDefault="48E629AC">
      <w:pPr>
        <w:rPr>
          <w:rFonts w:asciiTheme="minorHAnsi" w:hAnsiTheme="minorHAnsi" w:cstheme="minorHAnsi"/>
        </w:rPr>
      </w:pPr>
      <w:r w:rsidRPr="0062657F">
        <w:rPr>
          <w:rFonts w:asciiTheme="minorHAnsi" w:hAnsiTheme="minorHAnsi" w:cstheme="minorHAnsi"/>
        </w:rPr>
        <w:t>Pro vý</w:t>
      </w:r>
      <w:r w:rsidR="0C6BB1BF" w:rsidRPr="0062657F">
        <w:rPr>
          <w:rFonts w:asciiTheme="minorHAnsi" w:hAnsiTheme="minorHAnsi" w:cstheme="minorHAnsi"/>
        </w:rPr>
        <w:t>stavbu</w:t>
      </w:r>
      <w:r w:rsidR="0D850B1F" w:rsidRPr="0062657F">
        <w:rPr>
          <w:rFonts w:asciiTheme="minorHAnsi" w:hAnsiTheme="minorHAnsi" w:cstheme="minorHAnsi"/>
        </w:rPr>
        <w:t xml:space="preserve"> </w:t>
      </w:r>
      <w:r w:rsidR="00CC1B34" w:rsidRPr="004852E3">
        <w:rPr>
          <w:rFonts w:asciiTheme="minorHAnsi" w:hAnsiTheme="minorHAnsi" w:cstheme="minorHAnsi"/>
        </w:rPr>
        <w:t>r</w:t>
      </w:r>
      <w:r w:rsidRPr="0062657F">
        <w:rPr>
          <w:rFonts w:asciiTheme="minorHAnsi" w:hAnsiTheme="minorHAnsi" w:cstheme="minorHAnsi"/>
        </w:rPr>
        <w:t>etenční</w:t>
      </w:r>
      <w:r w:rsidR="00CBDC17" w:rsidRPr="0062657F">
        <w:rPr>
          <w:rFonts w:asciiTheme="minorHAnsi" w:hAnsiTheme="minorHAnsi" w:cstheme="minorHAnsi"/>
        </w:rPr>
        <w:t xml:space="preserve"> </w:t>
      </w:r>
      <w:r w:rsidRPr="0062657F">
        <w:rPr>
          <w:rFonts w:asciiTheme="minorHAnsi" w:hAnsiTheme="minorHAnsi" w:cstheme="minorHAnsi"/>
        </w:rPr>
        <w:t>nádrž</w:t>
      </w:r>
      <w:r w:rsidR="2912E27F" w:rsidRPr="0062657F">
        <w:rPr>
          <w:rFonts w:asciiTheme="minorHAnsi" w:hAnsiTheme="minorHAnsi" w:cstheme="minorHAnsi"/>
        </w:rPr>
        <w:t>e</w:t>
      </w:r>
      <w:r w:rsidRPr="0062657F">
        <w:rPr>
          <w:rFonts w:asciiTheme="minorHAnsi" w:hAnsiTheme="minorHAnsi" w:cstheme="minorHAnsi"/>
        </w:rPr>
        <w:t xml:space="preserve"> Královky </w:t>
      </w:r>
      <w:r w:rsidR="0C6BB1BF" w:rsidRPr="0062657F">
        <w:rPr>
          <w:rFonts w:asciiTheme="minorHAnsi" w:hAnsiTheme="minorHAnsi" w:cstheme="minorHAnsi"/>
        </w:rPr>
        <w:t>byl</w:t>
      </w:r>
      <w:r w:rsidR="59F8036C" w:rsidRPr="0062657F">
        <w:rPr>
          <w:rFonts w:asciiTheme="minorHAnsi" w:hAnsiTheme="minorHAnsi" w:cstheme="minorHAnsi"/>
        </w:rPr>
        <w:t>o</w:t>
      </w:r>
      <w:r w:rsidR="0C6BB1BF" w:rsidRPr="0062657F">
        <w:rPr>
          <w:rFonts w:asciiTheme="minorHAnsi" w:hAnsiTheme="minorHAnsi" w:cstheme="minorHAnsi"/>
        </w:rPr>
        <w:t xml:space="preserve"> vydán</w:t>
      </w:r>
      <w:r w:rsidR="59F8036C" w:rsidRPr="0062657F">
        <w:rPr>
          <w:rFonts w:asciiTheme="minorHAnsi" w:hAnsiTheme="minorHAnsi" w:cstheme="minorHAnsi"/>
        </w:rPr>
        <w:t>o</w:t>
      </w:r>
      <w:r w:rsidR="0C6BB1BF" w:rsidRPr="0062657F">
        <w:rPr>
          <w:rFonts w:asciiTheme="minorHAnsi" w:hAnsiTheme="minorHAnsi" w:cstheme="minorHAnsi"/>
        </w:rPr>
        <w:t xml:space="preserve"> </w:t>
      </w:r>
      <w:r w:rsidR="00E2429E" w:rsidRPr="004852E3">
        <w:rPr>
          <w:rFonts w:asciiTheme="minorHAnsi" w:hAnsiTheme="minorHAnsi" w:cstheme="minorHAnsi"/>
        </w:rPr>
        <w:t>pravomocné</w:t>
      </w:r>
      <w:r w:rsidR="00E2429E" w:rsidRPr="0062657F">
        <w:rPr>
          <w:rFonts w:asciiTheme="minorHAnsi" w:hAnsiTheme="minorHAnsi" w:cstheme="minorHAnsi"/>
        </w:rPr>
        <w:t xml:space="preserve"> </w:t>
      </w:r>
      <w:r w:rsidR="59F8036C" w:rsidRPr="0062657F">
        <w:rPr>
          <w:rFonts w:asciiTheme="minorHAnsi" w:hAnsiTheme="minorHAnsi" w:cstheme="minorHAnsi"/>
        </w:rPr>
        <w:t>územní rozhodnutí</w:t>
      </w:r>
      <w:r w:rsidR="7E052C0D" w:rsidRPr="0062657F">
        <w:rPr>
          <w:rFonts w:asciiTheme="minorHAnsi" w:hAnsiTheme="minorHAnsi" w:cstheme="minorHAnsi"/>
        </w:rPr>
        <w:t xml:space="preserve"> – viz příloha tohoto dokumentu</w:t>
      </w:r>
      <w:r w:rsidR="0C6BB1BF" w:rsidRPr="0062657F">
        <w:rPr>
          <w:rFonts w:asciiTheme="minorHAnsi" w:hAnsiTheme="minorHAnsi" w:cstheme="minorHAnsi"/>
        </w:rPr>
        <w:t>.</w:t>
      </w:r>
      <w:r w:rsidR="004F16DD" w:rsidRPr="0062657F">
        <w:rPr>
          <w:rFonts w:asciiTheme="minorHAnsi" w:hAnsiTheme="minorHAnsi" w:cstheme="minorHAnsi"/>
        </w:rPr>
        <w:br w:type="page"/>
      </w:r>
    </w:p>
    <w:p w14:paraId="0D7ECAC8" w14:textId="77777777" w:rsidR="00A93C20" w:rsidRPr="004852E3" w:rsidRDefault="0C6BB1BF" w:rsidP="0062657F">
      <w:pPr>
        <w:pStyle w:val="Nadpis1"/>
      </w:pPr>
      <w:bookmarkStart w:id="1587" w:name="_Toc202285020"/>
      <w:bookmarkStart w:id="1588" w:name="_Toc202956836"/>
      <w:r w:rsidRPr="004852E3">
        <w:lastRenderedPageBreak/>
        <w:t>SPLÁTKY CENY DÍLA, OCEŇOVÁNÍ ZMĚN</w:t>
      </w:r>
      <w:bookmarkEnd w:id="1587"/>
      <w:bookmarkEnd w:id="1588"/>
    </w:p>
    <w:p w14:paraId="54361061" w14:textId="77777777" w:rsidR="00A93C20" w:rsidRPr="004852E3" w:rsidRDefault="00A93C20">
      <w:pPr>
        <w:autoSpaceDE w:val="0"/>
        <w:autoSpaceDN w:val="0"/>
        <w:adjustRightInd w:val="0"/>
        <w:rPr>
          <w:rFonts w:asciiTheme="minorHAnsi" w:hAnsiTheme="minorHAnsi" w:cstheme="minorHAnsi"/>
          <w:lang w:eastAsia="cs-CZ"/>
        </w:rPr>
      </w:pPr>
      <w:r w:rsidRPr="004852E3">
        <w:rPr>
          <w:rFonts w:asciiTheme="minorHAnsi" w:hAnsiTheme="minorHAnsi" w:cstheme="minorHAnsi"/>
          <w:lang w:eastAsia="cs-CZ"/>
        </w:rPr>
        <w:t xml:space="preserve">Přijatá smluvní částka bude Zhotoviteli hrazena v souladu se Smlouvou, zejména Zvláštními Podmínkami, Pravidly a Harmonogramem plateb. </w:t>
      </w:r>
    </w:p>
    <w:p w14:paraId="7E532849" w14:textId="4B60FA98" w:rsidR="00A93C20" w:rsidRPr="004852E3" w:rsidRDefault="00A93C20" w:rsidP="0062657F">
      <w:pPr>
        <w:autoSpaceDE w:val="0"/>
        <w:autoSpaceDN w:val="0"/>
        <w:adjustRightInd w:val="0"/>
        <w:spacing w:after="80"/>
        <w:rPr>
          <w:rFonts w:asciiTheme="minorHAnsi" w:hAnsiTheme="minorHAnsi" w:cstheme="minorHAnsi"/>
          <w:lang w:eastAsia="cs-CZ"/>
        </w:rPr>
      </w:pPr>
      <w:r w:rsidRPr="004852E3">
        <w:rPr>
          <w:rFonts w:asciiTheme="minorHAnsi" w:hAnsiTheme="minorHAnsi" w:cstheme="minorHAnsi"/>
          <w:lang w:eastAsia="cs-CZ"/>
        </w:rPr>
        <w:t xml:space="preserve">Cena za </w:t>
      </w:r>
      <w:r w:rsidR="006F4904" w:rsidRPr="004852E3">
        <w:rPr>
          <w:rFonts w:asciiTheme="minorHAnsi" w:hAnsiTheme="minorHAnsi" w:cstheme="minorHAnsi"/>
          <w:lang w:eastAsia="cs-CZ"/>
        </w:rPr>
        <w:t>realizaci Díla</w:t>
      </w:r>
      <w:r w:rsidRPr="004852E3">
        <w:rPr>
          <w:rFonts w:asciiTheme="minorHAnsi" w:hAnsiTheme="minorHAnsi" w:cstheme="minorHAnsi"/>
          <w:lang w:eastAsia="cs-CZ"/>
        </w:rPr>
        <w:t xml:space="preserve"> bude hrazena následujícím způsobem: </w:t>
      </w:r>
    </w:p>
    <w:p w14:paraId="573D7859" w14:textId="4D1D575A" w:rsidR="00A93C20" w:rsidRPr="004852E3" w:rsidRDefault="0C6BB1BF" w:rsidP="0062657F">
      <w:pPr>
        <w:numPr>
          <w:ilvl w:val="0"/>
          <w:numId w:val="7"/>
        </w:numPr>
        <w:autoSpaceDE w:val="0"/>
        <w:autoSpaceDN w:val="0"/>
        <w:adjustRightInd w:val="0"/>
        <w:spacing w:after="80"/>
        <w:ind w:left="851" w:hanging="567"/>
        <w:rPr>
          <w:rFonts w:asciiTheme="minorHAnsi" w:hAnsiTheme="minorHAnsi" w:cstheme="minorHAnsi"/>
          <w:lang w:eastAsia="cs-CZ"/>
        </w:rPr>
      </w:pPr>
      <w:r w:rsidRPr="004852E3">
        <w:rPr>
          <w:rFonts w:asciiTheme="minorHAnsi" w:hAnsiTheme="minorHAnsi" w:cstheme="minorHAnsi"/>
          <w:lang w:eastAsia="cs-CZ"/>
        </w:rPr>
        <w:t xml:space="preserve">Zhotovitel v Nabídce předloží vyplněný Harmonogram plateb </w:t>
      </w:r>
      <w:r w:rsidR="0F83AB4A" w:rsidRPr="004852E3">
        <w:rPr>
          <w:rFonts w:asciiTheme="minorHAnsi" w:hAnsiTheme="minorHAnsi" w:cstheme="minorHAnsi"/>
          <w:lang w:eastAsia="cs-CZ"/>
        </w:rPr>
        <w:t>realizaci</w:t>
      </w:r>
      <w:r w:rsidRPr="004852E3">
        <w:rPr>
          <w:rFonts w:asciiTheme="minorHAnsi" w:hAnsiTheme="minorHAnsi" w:cstheme="minorHAnsi"/>
          <w:lang w:eastAsia="cs-CZ"/>
        </w:rPr>
        <w:t xml:space="preserve"> Díla, z něhož bude vyplývat celková cena za kompletní realizaci </w:t>
      </w:r>
      <w:r w:rsidR="0F83AB4A" w:rsidRPr="004852E3">
        <w:rPr>
          <w:rFonts w:asciiTheme="minorHAnsi" w:hAnsiTheme="minorHAnsi" w:cstheme="minorHAnsi"/>
          <w:lang w:eastAsia="cs-CZ"/>
        </w:rPr>
        <w:t>Díla</w:t>
      </w:r>
      <w:r w:rsidRPr="004852E3">
        <w:rPr>
          <w:rFonts w:asciiTheme="minorHAnsi" w:hAnsiTheme="minorHAnsi" w:cstheme="minorHAnsi"/>
          <w:lang w:eastAsia="cs-CZ"/>
        </w:rPr>
        <w:t xml:space="preserve">. </w:t>
      </w:r>
    </w:p>
    <w:p w14:paraId="6C3EC3AC" w14:textId="03D66358" w:rsidR="00A93C20" w:rsidRPr="004852E3" w:rsidRDefault="0C6BB1BF" w:rsidP="0062657F">
      <w:pPr>
        <w:numPr>
          <w:ilvl w:val="0"/>
          <w:numId w:val="7"/>
        </w:numPr>
        <w:autoSpaceDE w:val="0"/>
        <w:autoSpaceDN w:val="0"/>
        <w:adjustRightInd w:val="0"/>
        <w:spacing w:after="80"/>
        <w:ind w:left="851" w:hanging="567"/>
        <w:rPr>
          <w:rFonts w:asciiTheme="minorHAnsi" w:hAnsiTheme="minorHAnsi" w:cstheme="minorHAnsi"/>
          <w:lang w:eastAsia="cs-CZ"/>
        </w:rPr>
      </w:pPr>
      <w:r w:rsidRPr="004852E3">
        <w:rPr>
          <w:rFonts w:asciiTheme="minorHAnsi" w:hAnsiTheme="minorHAnsi" w:cstheme="minorHAnsi"/>
          <w:lang w:eastAsia="cs-CZ"/>
        </w:rPr>
        <w:t xml:space="preserve">Cena </w:t>
      </w:r>
      <w:r w:rsidR="0F83AB4A" w:rsidRPr="004852E3">
        <w:rPr>
          <w:rFonts w:asciiTheme="minorHAnsi" w:hAnsiTheme="minorHAnsi" w:cstheme="minorHAnsi"/>
          <w:lang w:eastAsia="cs-CZ"/>
        </w:rPr>
        <w:t xml:space="preserve">Díla </w:t>
      </w:r>
      <w:r w:rsidRPr="004852E3">
        <w:rPr>
          <w:rFonts w:asciiTheme="minorHAnsi" w:hAnsiTheme="minorHAnsi" w:cstheme="minorHAnsi"/>
          <w:lang w:eastAsia="cs-CZ"/>
        </w:rPr>
        <w:t xml:space="preserve">bude hrazena v návaznosti na plnění Postupných závazných milníků a Harmonogramu plateb. </w:t>
      </w:r>
    </w:p>
    <w:p w14:paraId="3EE5996B" w14:textId="08505F7E" w:rsidR="00A93C20" w:rsidRPr="004852E3" w:rsidRDefault="004A7715" w:rsidP="0062657F">
      <w:pPr>
        <w:numPr>
          <w:ilvl w:val="0"/>
          <w:numId w:val="7"/>
        </w:numPr>
        <w:autoSpaceDE w:val="0"/>
        <w:autoSpaceDN w:val="0"/>
        <w:adjustRightInd w:val="0"/>
        <w:spacing w:after="80"/>
        <w:ind w:left="851" w:hanging="567"/>
        <w:rPr>
          <w:rFonts w:asciiTheme="minorHAnsi" w:hAnsiTheme="minorHAnsi" w:cstheme="minorHAnsi"/>
          <w:lang w:eastAsia="cs-CZ"/>
        </w:rPr>
      </w:pPr>
      <w:r w:rsidRPr="004852E3">
        <w:rPr>
          <w:rFonts w:asciiTheme="minorHAnsi" w:hAnsiTheme="minorHAnsi" w:cstheme="minorHAnsi"/>
          <w:lang w:eastAsia="cs-CZ"/>
        </w:rPr>
        <w:t>9</w:t>
      </w:r>
      <w:r w:rsidR="00A93C20" w:rsidRPr="004852E3">
        <w:rPr>
          <w:rFonts w:asciiTheme="minorHAnsi" w:hAnsiTheme="minorHAnsi" w:cstheme="minorHAnsi"/>
          <w:lang w:eastAsia="cs-CZ"/>
        </w:rPr>
        <w:t>0 % ceny z každého Postupného závazného milníku (dle Formuláře Postupné závazné milníky) bude Zhotoviteli vyplaceno v dílčích splátkách dle říd</w:t>
      </w:r>
      <w:r w:rsidR="00800991" w:rsidRPr="004852E3">
        <w:rPr>
          <w:rFonts w:asciiTheme="minorHAnsi" w:hAnsiTheme="minorHAnsi" w:cstheme="minorHAnsi"/>
          <w:lang w:eastAsia="cs-CZ"/>
        </w:rPr>
        <w:t>i</w:t>
      </w:r>
      <w:r w:rsidR="00A93C20" w:rsidRPr="004852E3">
        <w:rPr>
          <w:rFonts w:asciiTheme="minorHAnsi" w:hAnsiTheme="minorHAnsi" w:cstheme="minorHAnsi"/>
          <w:lang w:eastAsia="cs-CZ"/>
        </w:rPr>
        <w:t xml:space="preserve">cího, resp. aktuálního, Harmonogramu, a to </w:t>
      </w:r>
      <w:r w:rsidR="00546F69" w:rsidRPr="004852E3">
        <w:rPr>
          <w:rFonts w:asciiTheme="minorHAnsi" w:hAnsiTheme="minorHAnsi" w:cstheme="minorHAnsi"/>
          <w:lang w:eastAsia="cs-CZ"/>
        </w:rPr>
        <w:t>prostřednictvím pravidelných měsíčních paušálních plateb v průběhu celé doby realizace daného Postupného závazného milníku.</w:t>
      </w:r>
      <w:r w:rsidR="00A93C20" w:rsidRPr="004852E3">
        <w:rPr>
          <w:rFonts w:asciiTheme="minorHAnsi" w:hAnsiTheme="minorHAnsi" w:cstheme="minorHAnsi"/>
          <w:bCs/>
        </w:rPr>
        <w:t xml:space="preserve"> </w:t>
      </w:r>
    </w:p>
    <w:p w14:paraId="03D8FA04" w14:textId="6B376E88" w:rsidR="00A93C20" w:rsidRPr="004852E3" w:rsidRDefault="4B391EC4" w:rsidP="0062657F">
      <w:pPr>
        <w:numPr>
          <w:ilvl w:val="0"/>
          <w:numId w:val="7"/>
        </w:numPr>
        <w:autoSpaceDE w:val="0"/>
        <w:autoSpaceDN w:val="0"/>
        <w:adjustRightInd w:val="0"/>
        <w:ind w:left="851" w:hanging="567"/>
        <w:rPr>
          <w:rFonts w:asciiTheme="minorHAnsi" w:hAnsiTheme="minorHAnsi" w:cstheme="minorHAnsi"/>
          <w:lang w:eastAsia="cs-CZ"/>
        </w:rPr>
      </w:pPr>
      <w:r w:rsidRPr="004852E3">
        <w:rPr>
          <w:rFonts w:asciiTheme="minorHAnsi" w:hAnsiTheme="minorHAnsi" w:cstheme="minorHAnsi"/>
          <w:lang w:eastAsia="cs-CZ"/>
        </w:rPr>
        <w:t>1</w:t>
      </w:r>
      <w:r w:rsidR="0C6BB1BF" w:rsidRPr="004852E3">
        <w:rPr>
          <w:rFonts w:asciiTheme="minorHAnsi" w:hAnsiTheme="minorHAnsi" w:cstheme="minorHAnsi"/>
          <w:lang w:eastAsia="cs-CZ"/>
        </w:rPr>
        <w:t>0 % ceny z každého Postupného závazného milníku (dle Formuláře Postupné závazné milníky) bude Zhotoviteli vyplaceno po jeho dokončení v souladu s Harmonogramem plateb.</w:t>
      </w:r>
    </w:p>
    <w:p w14:paraId="261E4C68" w14:textId="58471E8C" w:rsidR="00A93C20" w:rsidRPr="004852E3" w:rsidRDefault="00A93C20">
      <w:pPr>
        <w:autoSpaceDE w:val="0"/>
        <w:autoSpaceDN w:val="0"/>
        <w:adjustRightInd w:val="0"/>
        <w:rPr>
          <w:rFonts w:asciiTheme="minorHAnsi" w:hAnsiTheme="minorHAnsi" w:cstheme="minorHAnsi"/>
          <w:lang w:eastAsia="cs-CZ"/>
        </w:rPr>
      </w:pPr>
      <w:r w:rsidRPr="004852E3">
        <w:rPr>
          <w:rFonts w:asciiTheme="minorHAnsi" w:hAnsiTheme="minorHAnsi" w:cstheme="minorHAnsi"/>
          <w:lang w:eastAsia="cs-CZ"/>
        </w:rPr>
        <w:t>Při změnách Díla budou Objednatel a Zhotovitel postupovat v souladu s</w:t>
      </w:r>
      <w:r w:rsidR="00611E25" w:rsidRPr="004852E3">
        <w:rPr>
          <w:rFonts w:asciiTheme="minorHAnsi" w:hAnsiTheme="minorHAnsi" w:cstheme="minorHAnsi"/>
          <w:lang w:eastAsia="cs-CZ"/>
        </w:rPr>
        <w:t>e</w:t>
      </w:r>
      <w:r w:rsidR="003970EF" w:rsidRPr="004852E3">
        <w:rPr>
          <w:rFonts w:asciiTheme="minorHAnsi" w:hAnsiTheme="minorHAnsi" w:cstheme="minorHAnsi"/>
          <w:lang w:eastAsia="cs-CZ"/>
        </w:rPr>
        <w:t xml:space="preserve"> ZZVZ</w:t>
      </w:r>
      <w:r w:rsidR="00611E25" w:rsidRPr="004852E3">
        <w:rPr>
          <w:rFonts w:asciiTheme="minorHAnsi" w:hAnsiTheme="minorHAnsi" w:cstheme="minorHAnsi"/>
          <w:lang w:eastAsia="cs-CZ"/>
        </w:rPr>
        <w:t xml:space="preserve"> </w:t>
      </w:r>
      <w:r w:rsidRPr="004852E3">
        <w:rPr>
          <w:rFonts w:asciiTheme="minorHAnsi" w:hAnsiTheme="minorHAnsi" w:cstheme="minorHAnsi"/>
          <w:lang w:eastAsia="cs-CZ"/>
        </w:rPr>
        <w:t xml:space="preserve">a způsobem </w:t>
      </w:r>
      <w:r w:rsidR="00202841" w:rsidRPr="004852E3">
        <w:rPr>
          <w:rFonts w:asciiTheme="minorHAnsi" w:hAnsiTheme="minorHAnsi" w:cstheme="minorHAnsi"/>
          <w:lang w:eastAsia="cs-CZ"/>
        </w:rPr>
        <w:t xml:space="preserve">uvedeným </w:t>
      </w:r>
      <w:r w:rsidRPr="004852E3">
        <w:rPr>
          <w:rFonts w:asciiTheme="minorHAnsi" w:hAnsiTheme="minorHAnsi" w:cstheme="minorHAnsi"/>
          <w:lang w:eastAsia="cs-CZ"/>
        </w:rPr>
        <w:t>ve Smlouvě.</w:t>
      </w:r>
    </w:p>
    <w:p w14:paraId="3B6BCC3B" w14:textId="2EE91CDE" w:rsidR="00236B84" w:rsidRPr="004852E3" w:rsidRDefault="00236B84">
      <w:pPr>
        <w:autoSpaceDE w:val="0"/>
        <w:autoSpaceDN w:val="0"/>
        <w:adjustRightInd w:val="0"/>
        <w:rPr>
          <w:rFonts w:asciiTheme="minorHAnsi" w:hAnsiTheme="minorHAnsi" w:cstheme="minorHAnsi"/>
          <w:lang w:eastAsia="cs-CZ"/>
        </w:rPr>
      </w:pPr>
      <w:r w:rsidRPr="004852E3">
        <w:rPr>
          <w:rFonts w:asciiTheme="minorHAnsi" w:hAnsiTheme="minorHAnsi" w:cstheme="minorHAnsi"/>
          <w:lang w:eastAsia="cs-CZ"/>
        </w:rPr>
        <w:t>Zadavatel neuvažuje se zkušebním provozem.</w:t>
      </w:r>
    </w:p>
    <w:p w14:paraId="7366095F" w14:textId="77777777" w:rsidR="00A93C20" w:rsidRPr="0062657F" w:rsidRDefault="00546F69">
      <w:pPr>
        <w:autoSpaceDE w:val="0"/>
        <w:autoSpaceDN w:val="0"/>
        <w:adjustRightInd w:val="0"/>
        <w:rPr>
          <w:rFonts w:asciiTheme="minorHAnsi" w:hAnsiTheme="minorHAnsi" w:cstheme="minorHAnsi"/>
          <w:lang w:eastAsia="cs-CZ"/>
        </w:rPr>
      </w:pPr>
      <w:r w:rsidRPr="0062657F">
        <w:rPr>
          <w:rFonts w:asciiTheme="minorHAnsi" w:hAnsiTheme="minorHAnsi" w:cstheme="minorHAnsi"/>
          <w:lang w:eastAsia="cs-CZ"/>
        </w:rPr>
        <w:br w:type="page"/>
      </w:r>
    </w:p>
    <w:p w14:paraId="2C826851" w14:textId="77777777" w:rsidR="00A93C20" w:rsidRPr="004852E3" w:rsidRDefault="0C6BB1BF" w:rsidP="0062657F">
      <w:pPr>
        <w:pStyle w:val="Nadpis1"/>
      </w:pPr>
      <w:bookmarkStart w:id="1589" w:name="_Toc202285021"/>
      <w:bookmarkStart w:id="1590" w:name="_Toc202956837"/>
      <w:r w:rsidRPr="004852E3">
        <w:lastRenderedPageBreak/>
        <w:t>POŽADAVKY A OMEZENÍ HARMONOGRAMU</w:t>
      </w:r>
      <w:bookmarkEnd w:id="1589"/>
      <w:bookmarkEnd w:id="1590"/>
    </w:p>
    <w:p w14:paraId="68146234" w14:textId="736CCB69" w:rsidR="52B09F44" w:rsidRPr="0062657F" w:rsidRDefault="52B09F44">
      <w:pPr>
        <w:rPr>
          <w:rFonts w:asciiTheme="minorHAnsi" w:hAnsiTheme="minorHAnsi" w:cstheme="minorHAnsi"/>
        </w:rPr>
      </w:pPr>
      <w:r w:rsidRPr="0062657F">
        <w:rPr>
          <w:rFonts w:asciiTheme="minorHAnsi" w:hAnsiTheme="minorHAnsi" w:cstheme="minorHAnsi"/>
        </w:rPr>
        <w:t>Zhotovitel není oprávněn zahájit jakékoli stavební práce dříve, než nabude právní moci stavební povolení, kterým bude povolena realizace</w:t>
      </w:r>
      <w:r w:rsidR="4034A5A4" w:rsidRPr="0062657F">
        <w:rPr>
          <w:rFonts w:asciiTheme="minorHAnsi" w:hAnsiTheme="minorHAnsi" w:cstheme="minorHAnsi"/>
        </w:rPr>
        <w:t xml:space="preserve"> D</w:t>
      </w:r>
      <w:r w:rsidR="0E671EB9" w:rsidRPr="0062657F">
        <w:rPr>
          <w:rFonts w:asciiTheme="minorHAnsi" w:hAnsiTheme="minorHAnsi" w:cstheme="minorHAnsi"/>
        </w:rPr>
        <w:t>íla.</w:t>
      </w:r>
      <w:r w:rsidRPr="0062657F">
        <w:rPr>
          <w:rFonts w:asciiTheme="minorHAnsi" w:hAnsiTheme="minorHAnsi" w:cstheme="minorHAnsi"/>
        </w:rPr>
        <w:t xml:space="preserve"> V případě, že bude pro </w:t>
      </w:r>
      <w:r w:rsidR="605B0CD3" w:rsidRPr="0062657F">
        <w:rPr>
          <w:rFonts w:asciiTheme="minorHAnsi" w:hAnsiTheme="minorHAnsi" w:cstheme="minorHAnsi"/>
        </w:rPr>
        <w:t>D</w:t>
      </w:r>
      <w:r w:rsidR="7D5805A4" w:rsidRPr="0062657F">
        <w:rPr>
          <w:rFonts w:asciiTheme="minorHAnsi" w:hAnsiTheme="minorHAnsi" w:cstheme="minorHAnsi"/>
        </w:rPr>
        <w:t>ílo</w:t>
      </w:r>
      <w:r w:rsidRPr="0062657F">
        <w:rPr>
          <w:rFonts w:asciiTheme="minorHAnsi" w:hAnsiTheme="minorHAnsi" w:cstheme="minorHAnsi"/>
        </w:rPr>
        <w:t xml:space="preserve"> vydáváno více stavebních povolení, je rozhodující okamžik nabytí právní moci stavebního povolení pro poslední ze stavebních objektů </w:t>
      </w:r>
      <w:r w:rsidR="4ADF2F2E" w:rsidRPr="0062657F">
        <w:rPr>
          <w:rFonts w:asciiTheme="minorHAnsi" w:hAnsiTheme="minorHAnsi" w:cstheme="minorHAnsi"/>
        </w:rPr>
        <w:t>D</w:t>
      </w:r>
      <w:r w:rsidR="67CD607B" w:rsidRPr="0062657F">
        <w:rPr>
          <w:rFonts w:asciiTheme="minorHAnsi" w:hAnsiTheme="minorHAnsi" w:cstheme="minorHAnsi"/>
        </w:rPr>
        <w:t>íla</w:t>
      </w:r>
      <w:r w:rsidRPr="0062657F">
        <w:rPr>
          <w:rFonts w:asciiTheme="minorHAnsi" w:hAnsiTheme="minorHAnsi" w:cstheme="minorHAnsi"/>
        </w:rPr>
        <w:t xml:space="preserve">. </w:t>
      </w:r>
    </w:p>
    <w:p w14:paraId="755B479F" w14:textId="1739AE82" w:rsidR="00A93C20" w:rsidRPr="0062657F" w:rsidRDefault="0C6BB1BF">
      <w:pPr>
        <w:rPr>
          <w:rFonts w:asciiTheme="minorHAnsi" w:hAnsiTheme="minorHAnsi" w:cstheme="minorHAnsi"/>
        </w:rPr>
      </w:pPr>
      <w:r w:rsidRPr="0062657F">
        <w:rPr>
          <w:rFonts w:asciiTheme="minorHAnsi" w:hAnsiTheme="minorHAnsi" w:cstheme="minorHAnsi"/>
        </w:rPr>
        <w:t>Harmonogram prací je omezen</w:t>
      </w:r>
      <w:r w:rsidR="50EC50F0" w:rsidRPr="0062657F">
        <w:rPr>
          <w:rFonts w:asciiTheme="minorHAnsi" w:hAnsiTheme="minorHAnsi" w:cstheme="minorHAnsi"/>
        </w:rPr>
        <w:t xml:space="preserve"> </w:t>
      </w:r>
      <w:r w:rsidRPr="0062657F">
        <w:rPr>
          <w:rFonts w:asciiTheme="minorHAnsi" w:hAnsiTheme="minorHAnsi" w:cstheme="minorHAnsi"/>
        </w:rPr>
        <w:t xml:space="preserve">následujícími </w:t>
      </w:r>
      <w:r w:rsidR="4B23BDCE" w:rsidRPr="0062657F">
        <w:rPr>
          <w:rFonts w:asciiTheme="minorHAnsi" w:hAnsiTheme="minorHAnsi" w:cstheme="minorHAnsi"/>
        </w:rPr>
        <w:t xml:space="preserve">předpokládanými </w:t>
      </w:r>
      <w:r w:rsidRPr="0062657F">
        <w:rPr>
          <w:rFonts w:asciiTheme="minorHAnsi" w:hAnsiTheme="minorHAnsi" w:cstheme="minorHAnsi"/>
        </w:rPr>
        <w:t>časovými údaji:</w:t>
      </w:r>
    </w:p>
    <w:p w14:paraId="49D78770" w14:textId="2FC4732E" w:rsidR="00A93C20" w:rsidRPr="0062657F" w:rsidRDefault="00A93C20">
      <w:pPr>
        <w:rPr>
          <w:rFonts w:asciiTheme="minorHAnsi" w:hAnsiTheme="minorHAnsi" w:cstheme="minorHAnsi"/>
        </w:rPr>
      </w:pPr>
      <w:r w:rsidRPr="0062657F">
        <w:rPr>
          <w:rFonts w:asciiTheme="minorHAnsi" w:hAnsiTheme="minorHAnsi" w:cstheme="minorHAnsi"/>
        </w:rPr>
        <w:t>Zahájení projekční fáze</w:t>
      </w:r>
      <w:r w:rsidRPr="0062657F">
        <w:rPr>
          <w:rFonts w:asciiTheme="minorHAnsi" w:hAnsiTheme="minorHAnsi" w:cstheme="minorHAnsi"/>
        </w:rPr>
        <w:tab/>
      </w:r>
      <w:r w:rsidRPr="0062657F">
        <w:rPr>
          <w:rFonts w:asciiTheme="minorHAnsi" w:hAnsiTheme="minorHAnsi" w:cstheme="minorHAnsi"/>
        </w:rPr>
        <w:tab/>
      </w:r>
      <w:r w:rsidRPr="0062657F">
        <w:rPr>
          <w:rFonts w:asciiTheme="minorHAnsi" w:hAnsiTheme="minorHAnsi" w:cstheme="minorHAnsi"/>
        </w:rPr>
        <w:tab/>
      </w:r>
      <w:r w:rsidR="004A7715" w:rsidRPr="0062657F">
        <w:rPr>
          <w:rFonts w:asciiTheme="minorHAnsi" w:hAnsiTheme="minorHAnsi" w:cstheme="minorHAnsi"/>
        </w:rPr>
        <w:t xml:space="preserve">neprodleně po podpisu </w:t>
      </w:r>
      <w:r w:rsidR="00E2429E" w:rsidRPr="004852E3">
        <w:rPr>
          <w:rFonts w:asciiTheme="minorHAnsi" w:hAnsiTheme="minorHAnsi" w:cstheme="minorHAnsi"/>
        </w:rPr>
        <w:t>Smlouvy o dílo</w:t>
      </w:r>
      <w:r w:rsidR="00800991" w:rsidRPr="0062657F">
        <w:rPr>
          <w:rFonts w:asciiTheme="minorHAnsi" w:hAnsiTheme="minorHAnsi" w:cstheme="minorHAnsi"/>
        </w:rPr>
        <w:t>;</w:t>
      </w:r>
    </w:p>
    <w:p w14:paraId="6C73A415" w14:textId="10CADA05" w:rsidR="00A93C20" w:rsidRPr="0062657F" w:rsidRDefault="0C6BB1BF">
      <w:pPr>
        <w:rPr>
          <w:rFonts w:asciiTheme="minorHAnsi" w:hAnsiTheme="minorHAnsi" w:cstheme="minorHAnsi"/>
        </w:rPr>
      </w:pPr>
      <w:r w:rsidRPr="0062657F">
        <w:rPr>
          <w:rFonts w:asciiTheme="minorHAnsi" w:hAnsiTheme="minorHAnsi" w:cstheme="minorHAnsi"/>
        </w:rPr>
        <w:t>Ukončení projekční fáze</w:t>
      </w:r>
      <w:r w:rsidR="00A93C20" w:rsidRPr="0062657F">
        <w:rPr>
          <w:rFonts w:asciiTheme="minorHAnsi" w:hAnsiTheme="minorHAnsi" w:cstheme="minorHAnsi"/>
        </w:rPr>
        <w:tab/>
      </w:r>
      <w:r w:rsidR="00A93C20" w:rsidRPr="0062657F">
        <w:rPr>
          <w:rFonts w:asciiTheme="minorHAnsi" w:hAnsiTheme="minorHAnsi" w:cstheme="minorHAnsi"/>
        </w:rPr>
        <w:tab/>
      </w:r>
      <w:r w:rsidR="4B391EC4" w:rsidRPr="0062657F">
        <w:rPr>
          <w:rFonts w:asciiTheme="minorHAnsi" w:hAnsiTheme="minorHAnsi" w:cstheme="minorHAnsi"/>
        </w:rPr>
        <w:t>do 12 měs</w:t>
      </w:r>
      <w:r w:rsidR="00E2429E" w:rsidRPr="004852E3">
        <w:rPr>
          <w:rFonts w:asciiTheme="minorHAnsi" w:hAnsiTheme="minorHAnsi" w:cstheme="minorHAnsi"/>
        </w:rPr>
        <w:t>íců</w:t>
      </w:r>
      <w:r w:rsidR="4B391EC4" w:rsidRPr="0062657F">
        <w:rPr>
          <w:rFonts w:asciiTheme="minorHAnsi" w:hAnsiTheme="minorHAnsi" w:cstheme="minorHAnsi"/>
        </w:rPr>
        <w:t xml:space="preserve"> od podpisu </w:t>
      </w:r>
      <w:r w:rsidR="00E2429E" w:rsidRPr="004852E3">
        <w:rPr>
          <w:rFonts w:asciiTheme="minorHAnsi" w:hAnsiTheme="minorHAnsi" w:cstheme="minorHAnsi"/>
        </w:rPr>
        <w:t>Smlouvy o dílo</w:t>
      </w:r>
      <w:r w:rsidR="79876CCA" w:rsidRPr="0062657F">
        <w:rPr>
          <w:rFonts w:asciiTheme="minorHAnsi" w:hAnsiTheme="minorHAnsi" w:cstheme="minorHAnsi"/>
        </w:rPr>
        <w:t>;</w:t>
      </w:r>
    </w:p>
    <w:p w14:paraId="2B6AB603" w14:textId="0A0CB457" w:rsidR="00A93C20" w:rsidRPr="0062657F" w:rsidRDefault="00A93C20">
      <w:pPr>
        <w:rPr>
          <w:rFonts w:asciiTheme="minorHAnsi" w:hAnsiTheme="minorHAnsi" w:cstheme="minorHAnsi"/>
        </w:rPr>
      </w:pPr>
      <w:r w:rsidRPr="0062657F">
        <w:rPr>
          <w:rFonts w:asciiTheme="minorHAnsi" w:hAnsiTheme="minorHAnsi" w:cstheme="minorHAnsi"/>
        </w:rPr>
        <w:t xml:space="preserve">Zahájení realizační fáze </w:t>
      </w:r>
      <w:r w:rsidRPr="0062657F">
        <w:rPr>
          <w:rFonts w:asciiTheme="minorHAnsi" w:hAnsiTheme="minorHAnsi" w:cstheme="minorHAnsi"/>
        </w:rPr>
        <w:tab/>
      </w:r>
      <w:r w:rsidRPr="0062657F">
        <w:rPr>
          <w:rFonts w:asciiTheme="minorHAnsi" w:hAnsiTheme="minorHAnsi" w:cstheme="minorHAnsi"/>
        </w:rPr>
        <w:tab/>
      </w:r>
      <w:r w:rsidRPr="0062657F">
        <w:rPr>
          <w:rFonts w:asciiTheme="minorHAnsi" w:hAnsiTheme="minorHAnsi" w:cstheme="minorHAnsi"/>
        </w:rPr>
        <w:tab/>
      </w:r>
      <w:r w:rsidR="004A7715" w:rsidRPr="0062657F">
        <w:rPr>
          <w:rFonts w:asciiTheme="minorHAnsi" w:hAnsiTheme="minorHAnsi" w:cstheme="minorHAnsi"/>
        </w:rPr>
        <w:t xml:space="preserve">do 13 </w:t>
      </w:r>
      <w:r w:rsidR="00E2429E" w:rsidRPr="004852E3">
        <w:rPr>
          <w:rFonts w:asciiTheme="minorHAnsi" w:hAnsiTheme="minorHAnsi" w:cstheme="minorHAnsi"/>
        </w:rPr>
        <w:t xml:space="preserve">měsíců </w:t>
      </w:r>
      <w:r w:rsidR="004A7715" w:rsidRPr="0062657F">
        <w:rPr>
          <w:rFonts w:asciiTheme="minorHAnsi" w:hAnsiTheme="minorHAnsi" w:cstheme="minorHAnsi"/>
        </w:rPr>
        <w:t xml:space="preserve">od podpisu </w:t>
      </w:r>
      <w:r w:rsidR="00E2429E" w:rsidRPr="004852E3">
        <w:rPr>
          <w:rFonts w:asciiTheme="minorHAnsi" w:hAnsiTheme="minorHAnsi" w:cstheme="minorHAnsi"/>
        </w:rPr>
        <w:t>Smlouvy o dílo</w:t>
      </w:r>
      <w:r w:rsidR="00800991" w:rsidRPr="0062657F">
        <w:rPr>
          <w:rFonts w:asciiTheme="minorHAnsi" w:hAnsiTheme="minorHAnsi" w:cstheme="minorHAnsi"/>
        </w:rPr>
        <w:t>;</w:t>
      </w:r>
    </w:p>
    <w:p w14:paraId="2DA748FB" w14:textId="551BA265" w:rsidR="002E4134" w:rsidRPr="0062657F" w:rsidRDefault="00A93C20">
      <w:pPr>
        <w:rPr>
          <w:rFonts w:asciiTheme="minorHAnsi" w:hAnsiTheme="minorHAnsi" w:cstheme="minorHAnsi"/>
        </w:rPr>
      </w:pPr>
      <w:r w:rsidRPr="0062657F">
        <w:rPr>
          <w:rFonts w:asciiTheme="minorHAnsi" w:hAnsiTheme="minorHAnsi" w:cstheme="minorHAnsi"/>
        </w:rPr>
        <w:t>Ukončení realizační fáze</w:t>
      </w:r>
      <w:r w:rsidRPr="0062657F">
        <w:rPr>
          <w:rFonts w:asciiTheme="minorHAnsi" w:hAnsiTheme="minorHAnsi" w:cstheme="minorHAnsi"/>
        </w:rPr>
        <w:tab/>
      </w:r>
      <w:r w:rsidRPr="0062657F">
        <w:rPr>
          <w:rFonts w:asciiTheme="minorHAnsi" w:hAnsiTheme="minorHAnsi" w:cstheme="minorHAnsi"/>
        </w:rPr>
        <w:tab/>
      </w:r>
      <w:r w:rsidR="004A7715" w:rsidRPr="0062657F">
        <w:rPr>
          <w:rFonts w:asciiTheme="minorHAnsi" w:hAnsiTheme="minorHAnsi" w:cstheme="minorHAnsi"/>
        </w:rPr>
        <w:t xml:space="preserve">do 36 </w:t>
      </w:r>
      <w:r w:rsidR="00E2429E" w:rsidRPr="004852E3">
        <w:rPr>
          <w:rFonts w:asciiTheme="minorHAnsi" w:hAnsiTheme="minorHAnsi" w:cstheme="minorHAnsi"/>
        </w:rPr>
        <w:t xml:space="preserve">měsíců </w:t>
      </w:r>
      <w:r w:rsidR="004A7715" w:rsidRPr="0062657F">
        <w:rPr>
          <w:rFonts w:asciiTheme="minorHAnsi" w:hAnsiTheme="minorHAnsi" w:cstheme="minorHAnsi"/>
        </w:rPr>
        <w:t xml:space="preserve">od podpisu </w:t>
      </w:r>
      <w:r w:rsidR="00E2429E" w:rsidRPr="004852E3">
        <w:rPr>
          <w:rFonts w:asciiTheme="minorHAnsi" w:hAnsiTheme="minorHAnsi" w:cstheme="minorHAnsi"/>
        </w:rPr>
        <w:t>Smlouvy o dílo</w:t>
      </w:r>
      <w:r w:rsidR="00800991" w:rsidRPr="0062657F">
        <w:rPr>
          <w:rFonts w:asciiTheme="minorHAnsi" w:hAnsiTheme="minorHAnsi" w:cstheme="minorHAnsi"/>
        </w:rPr>
        <w:t>.</w:t>
      </w:r>
    </w:p>
    <w:p w14:paraId="61EC13AD" w14:textId="3F276208" w:rsidR="00A93C20" w:rsidRPr="0062657F" w:rsidRDefault="67B02073">
      <w:pPr>
        <w:rPr>
          <w:rFonts w:asciiTheme="minorHAnsi" w:hAnsiTheme="minorHAnsi" w:cstheme="minorHAnsi"/>
          <w:b/>
          <w:bCs/>
          <w:u w:val="single"/>
        </w:rPr>
      </w:pPr>
      <w:r w:rsidRPr="0062657F">
        <w:rPr>
          <w:rFonts w:asciiTheme="minorHAnsi" w:hAnsiTheme="minorHAnsi" w:cstheme="minorHAnsi"/>
        </w:rPr>
        <w:t>Bez omezení pracovního</w:t>
      </w:r>
      <w:r w:rsidR="6D60AA2D" w:rsidRPr="0062657F">
        <w:rPr>
          <w:rFonts w:asciiTheme="minorHAnsi" w:hAnsiTheme="minorHAnsi" w:cstheme="minorHAnsi"/>
        </w:rPr>
        <w:t xml:space="preserve"> </w:t>
      </w:r>
      <w:r w:rsidRPr="0062657F">
        <w:rPr>
          <w:rFonts w:asciiTheme="minorHAnsi" w:hAnsiTheme="minorHAnsi" w:cstheme="minorHAnsi"/>
        </w:rPr>
        <w:t>týdne/hodin s ohledem na platnost zákonných hodnot a stavebního povolení.</w:t>
      </w:r>
      <w:r w:rsidR="78A3B880" w:rsidRPr="0062657F">
        <w:rPr>
          <w:rFonts w:asciiTheme="minorHAnsi" w:hAnsiTheme="minorHAnsi" w:cstheme="minorHAnsi"/>
        </w:rPr>
        <w:t xml:space="preserve"> </w:t>
      </w:r>
    </w:p>
    <w:p w14:paraId="37D558A6" w14:textId="2031F148" w:rsidR="00A93C20" w:rsidRPr="0062657F" w:rsidRDefault="78A3B880">
      <w:pPr>
        <w:rPr>
          <w:rFonts w:asciiTheme="minorHAnsi" w:hAnsiTheme="minorHAnsi" w:cstheme="minorHAnsi"/>
          <w:b/>
          <w:bCs/>
          <w:u w:val="single"/>
        </w:rPr>
      </w:pPr>
      <w:r w:rsidRPr="0062657F">
        <w:rPr>
          <w:rFonts w:asciiTheme="minorHAnsi" w:hAnsiTheme="minorHAnsi" w:cstheme="minorHAnsi"/>
        </w:rPr>
        <w:t>Realizace musí být ukončena dle podmínek SFŽP do 31.</w:t>
      </w:r>
      <w:r w:rsidR="00E2429E" w:rsidRPr="004852E3">
        <w:rPr>
          <w:rFonts w:asciiTheme="minorHAnsi" w:hAnsiTheme="minorHAnsi" w:cstheme="minorHAnsi"/>
        </w:rPr>
        <w:t xml:space="preserve"> prosince </w:t>
      </w:r>
      <w:r w:rsidRPr="0062657F">
        <w:rPr>
          <w:rFonts w:asciiTheme="minorHAnsi" w:hAnsiTheme="minorHAnsi" w:cstheme="minorHAnsi"/>
        </w:rPr>
        <w:t>2029.</w:t>
      </w:r>
      <w:r w:rsidR="05A5D73F" w:rsidRPr="0062657F">
        <w:rPr>
          <w:rFonts w:asciiTheme="minorHAnsi" w:hAnsiTheme="minorHAnsi" w:cstheme="minorHAnsi"/>
        </w:rPr>
        <w:t xml:space="preserve"> Dokončením se rozumí nab</w:t>
      </w:r>
      <w:r w:rsidR="7B738D43" w:rsidRPr="0062657F">
        <w:rPr>
          <w:rFonts w:asciiTheme="minorHAnsi" w:hAnsiTheme="minorHAnsi" w:cstheme="minorHAnsi"/>
        </w:rPr>
        <w:t>y</w:t>
      </w:r>
      <w:r w:rsidR="05A5D73F" w:rsidRPr="0062657F">
        <w:rPr>
          <w:rFonts w:asciiTheme="minorHAnsi" w:hAnsiTheme="minorHAnsi" w:cstheme="minorHAnsi"/>
        </w:rPr>
        <w:t>tí právní moci kolaudačního rozhodnutí Díla.</w:t>
      </w:r>
      <w:r w:rsidR="002E4134" w:rsidRPr="0062657F">
        <w:rPr>
          <w:rFonts w:asciiTheme="minorHAnsi" w:hAnsiTheme="minorHAnsi" w:cstheme="minorHAnsi"/>
        </w:rPr>
        <w:br w:type="page"/>
      </w:r>
    </w:p>
    <w:p w14:paraId="0EB69DB1" w14:textId="77777777" w:rsidR="00A93C20" w:rsidRPr="004852E3" w:rsidRDefault="00A93C20" w:rsidP="0062657F">
      <w:pPr>
        <w:pStyle w:val="Nadpis1"/>
      </w:pPr>
      <w:bookmarkStart w:id="1591" w:name="_Toc202285022"/>
      <w:bookmarkStart w:id="1592" w:name="_Toc202956838"/>
      <w:r w:rsidRPr="004852E3">
        <w:lastRenderedPageBreak/>
        <w:t>OMEZENÍ Z HLEDISKA ZÁKLADŮ, KONSTRUKCÍ, VSTUPU NA STAVENIŠTĚ A DALŠÍ</w:t>
      </w:r>
      <w:bookmarkEnd w:id="1591"/>
      <w:bookmarkEnd w:id="1592"/>
    </w:p>
    <w:p w14:paraId="0ECC4A6C" w14:textId="01AE8E32" w:rsidR="00A93C20" w:rsidRPr="0021217B" w:rsidRDefault="00A93C20" w:rsidP="0032474D">
      <w:pPr>
        <w:pStyle w:val="Nadpis2"/>
      </w:pPr>
      <w:bookmarkStart w:id="1593" w:name="_Toc202285023"/>
      <w:bookmarkStart w:id="1594" w:name="_Toc202956839"/>
      <w:r w:rsidRPr="0062657F">
        <w:t>Retenční nádrž Královky</w:t>
      </w:r>
      <w:bookmarkEnd w:id="1593"/>
      <w:bookmarkEnd w:id="1594"/>
    </w:p>
    <w:p w14:paraId="4E4FD0C6" w14:textId="6F3481D4" w:rsidR="00A93C20" w:rsidRPr="0062657F" w:rsidRDefault="00A93C20" w:rsidP="00D3638F">
      <w:pPr>
        <w:pStyle w:val="Nadpis3"/>
      </w:pPr>
      <w:bookmarkStart w:id="1595" w:name="_Toc202285024"/>
      <w:bookmarkStart w:id="1596" w:name="_Toc202956840"/>
      <w:r w:rsidRPr="0062657F">
        <w:t>Stanoviska dotčených organizací</w:t>
      </w:r>
      <w:bookmarkEnd w:id="1595"/>
      <w:bookmarkEnd w:id="1596"/>
    </w:p>
    <w:p w14:paraId="3D70B140" w14:textId="43B28DF9" w:rsidR="00CF3550" w:rsidRPr="0062657F" w:rsidRDefault="00CF3550">
      <w:pPr>
        <w:rPr>
          <w:rFonts w:asciiTheme="minorHAnsi" w:hAnsiTheme="minorHAnsi" w:cstheme="minorHAnsi"/>
        </w:rPr>
      </w:pPr>
      <w:r w:rsidRPr="0062657F">
        <w:rPr>
          <w:rFonts w:asciiTheme="minorHAnsi" w:hAnsiTheme="minorHAnsi" w:cstheme="minorHAnsi"/>
        </w:rPr>
        <w:t>Viz dokladová část územního rozhodnutí.</w:t>
      </w:r>
    </w:p>
    <w:p w14:paraId="183525D5" w14:textId="77777777" w:rsidR="00A93C20" w:rsidRPr="0062657F" w:rsidRDefault="00A93C20" w:rsidP="00D3638F">
      <w:pPr>
        <w:pStyle w:val="Nadpis3"/>
      </w:pPr>
      <w:bookmarkStart w:id="1597" w:name="_Toc202285025"/>
      <w:bookmarkStart w:id="1598" w:name="_Toc202956841"/>
      <w:r w:rsidRPr="0062657F">
        <w:t>Ostatní specifické požadavky</w:t>
      </w:r>
      <w:bookmarkEnd w:id="1597"/>
      <w:bookmarkEnd w:id="1598"/>
    </w:p>
    <w:p w14:paraId="58E710E4" w14:textId="5DDD1222" w:rsidR="00236B84" w:rsidRPr="0062657F" w:rsidRDefault="4C7E7CD9">
      <w:pPr>
        <w:rPr>
          <w:rFonts w:asciiTheme="minorHAnsi" w:hAnsiTheme="minorHAnsi" w:cstheme="minorHAnsi"/>
        </w:rPr>
      </w:pPr>
      <w:r w:rsidRPr="0062657F">
        <w:rPr>
          <w:rFonts w:asciiTheme="minorHAnsi" w:hAnsiTheme="minorHAnsi" w:cstheme="minorHAnsi"/>
        </w:rPr>
        <w:t>Objednatel požaduje, aby byly při plnění Smlouvy dodrženy podmínky vyplývající z níže uvedených dokumentů. Rozměry, výškové kóty, jednotlivá technická řešení a přesné umístění retenčních nádrží, či ostatních částí projektu je pouze orientační a může se po upřesnění návrhů na základě geologie, hydraulických výpočtů a konkrétního návrhu uchazeče měnit.</w:t>
      </w:r>
    </w:p>
    <w:p w14:paraId="12413B63" w14:textId="194090C6" w:rsidR="0032474D" w:rsidRDefault="78D772E0">
      <w:pPr>
        <w:rPr>
          <w:rFonts w:asciiTheme="minorHAnsi" w:hAnsiTheme="minorHAnsi" w:cstheme="minorHAnsi"/>
        </w:rPr>
      </w:pPr>
      <w:r w:rsidRPr="0062657F">
        <w:rPr>
          <w:rFonts w:asciiTheme="minorHAnsi" w:hAnsiTheme="minorHAnsi" w:cstheme="minorHAnsi"/>
        </w:rPr>
        <w:t>S ohledem na platný stavební zákon, který již nemá ustanovení</w:t>
      </w:r>
      <w:r w:rsidR="5B533520" w:rsidRPr="0062657F">
        <w:rPr>
          <w:rFonts w:asciiTheme="minorHAnsi" w:hAnsiTheme="minorHAnsi" w:cstheme="minorHAnsi"/>
        </w:rPr>
        <w:t xml:space="preserve"> k řešení územního rozhodnutí a jeho změn</w:t>
      </w:r>
      <w:r w:rsidR="68798868" w:rsidRPr="0062657F">
        <w:rPr>
          <w:rFonts w:asciiTheme="minorHAnsi" w:hAnsiTheme="minorHAnsi" w:cstheme="minorHAnsi"/>
        </w:rPr>
        <w:t>, musí Zhotovitel řešit projekt pro povolení stavby tak, aby případné změny v umístění stavby</w:t>
      </w:r>
      <w:r w:rsidR="34F3CC9C" w:rsidRPr="0062657F">
        <w:rPr>
          <w:rFonts w:asciiTheme="minorHAnsi" w:hAnsiTheme="minorHAnsi" w:cstheme="minorHAnsi"/>
        </w:rPr>
        <w:t xml:space="preserve"> nezpůsobily časové zpoždění při povolování stavby</w:t>
      </w:r>
      <w:r w:rsidR="0A0571DB" w:rsidRPr="0062657F">
        <w:rPr>
          <w:rFonts w:asciiTheme="minorHAnsi" w:hAnsiTheme="minorHAnsi" w:cstheme="minorHAnsi"/>
        </w:rPr>
        <w:t>.</w:t>
      </w:r>
    </w:p>
    <w:p w14:paraId="61A88699" w14:textId="321A74C4" w:rsidR="00A93C20" w:rsidRPr="0062657F" w:rsidRDefault="0032474D" w:rsidP="0032474D">
      <w:pPr>
        <w:spacing w:after="0" w:line="240" w:lineRule="auto"/>
        <w:jc w:val="left"/>
        <w:rPr>
          <w:rFonts w:asciiTheme="minorHAnsi" w:hAnsiTheme="minorHAnsi" w:cstheme="minorHAnsi"/>
        </w:rPr>
      </w:pPr>
      <w:r>
        <w:rPr>
          <w:rFonts w:asciiTheme="minorHAnsi" w:hAnsiTheme="minorHAnsi" w:cstheme="minorHAnsi"/>
        </w:rPr>
        <w:br w:type="page"/>
      </w:r>
    </w:p>
    <w:p w14:paraId="6B8FFDE8" w14:textId="77777777" w:rsidR="00A93C20" w:rsidRPr="004852E3" w:rsidRDefault="00A93C20" w:rsidP="0062657F">
      <w:pPr>
        <w:pStyle w:val="Nadpis1"/>
      </w:pPr>
      <w:bookmarkStart w:id="1599" w:name="_Toc202285026"/>
      <w:bookmarkStart w:id="1600" w:name="_Toc202956842"/>
      <w:r w:rsidRPr="004852E3">
        <w:lastRenderedPageBreak/>
        <w:t>JINÍ ZHOTOVITELÉ NA STAVENIŠTI</w:t>
      </w:r>
      <w:bookmarkEnd w:id="1599"/>
      <w:bookmarkEnd w:id="1600"/>
    </w:p>
    <w:p w14:paraId="0E0CAF49" w14:textId="6802109F" w:rsidR="00A93C20" w:rsidRPr="0062657F" w:rsidRDefault="0C6BB1BF">
      <w:pPr>
        <w:rPr>
          <w:rFonts w:asciiTheme="minorHAnsi" w:hAnsiTheme="minorHAnsi" w:cstheme="minorHAnsi"/>
        </w:rPr>
      </w:pPr>
      <w:r w:rsidRPr="0062657F">
        <w:rPr>
          <w:rFonts w:asciiTheme="minorHAnsi" w:hAnsiTheme="minorHAnsi" w:cstheme="minorHAnsi"/>
        </w:rPr>
        <w:t xml:space="preserve">Při výstavbě </w:t>
      </w:r>
      <w:r w:rsidR="4B3FA730" w:rsidRPr="0062657F">
        <w:rPr>
          <w:rFonts w:asciiTheme="minorHAnsi" w:hAnsiTheme="minorHAnsi" w:cstheme="minorHAnsi"/>
        </w:rPr>
        <w:t>r</w:t>
      </w:r>
      <w:r w:rsidR="0DBAEC61" w:rsidRPr="0062657F">
        <w:rPr>
          <w:rFonts w:asciiTheme="minorHAnsi" w:hAnsiTheme="minorHAnsi" w:cstheme="minorHAnsi"/>
        </w:rPr>
        <w:t>etenční nádrž</w:t>
      </w:r>
      <w:r w:rsidR="4B3FA730" w:rsidRPr="0062657F">
        <w:rPr>
          <w:rFonts w:asciiTheme="minorHAnsi" w:hAnsiTheme="minorHAnsi" w:cstheme="minorHAnsi"/>
        </w:rPr>
        <w:t>e</w:t>
      </w:r>
      <w:r w:rsidR="0DBAEC61" w:rsidRPr="0062657F">
        <w:rPr>
          <w:rFonts w:asciiTheme="minorHAnsi" w:hAnsiTheme="minorHAnsi" w:cstheme="minorHAnsi"/>
        </w:rPr>
        <w:t xml:space="preserve"> Královky </w:t>
      </w:r>
      <w:r w:rsidRPr="0062657F">
        <w:rPr>
          <w:rFonts w:asciiTheme="minorHAnsi" w:hAnsiTheme="minorHAnsi" w:cstheme="minorHAnsi"/>
        </w:rPr>
        <w:t xml:space="preserve">se nepředpokládá, že se na </w:t>
      </w:r>
      <w:r w:rsidR="233FB377" w:rsidRPr="0062657F">
        <w:rPr>
          <w:rFonts w:asciiTheme="minorHAnsi" w:hAnsiTheme="minorHAnsi" w:cstheme="minorHAnsi"/>
        </w:rPr>
        <w:t xml:space="preserve">Staveništi </w:t>
      </w:r>
      <w:r w:rsidRPr="0062657F">
        <w:rPr>
          <w:rFonts w:asciiTheme="minorHAnsi" w:hAnsiTheme="minorHAnsi" w:cstheme="minorHAnsi"/>
        </w:rPr>
        <w:t xml:space="preserve">budou vyskytovat jiní zhotovitelé než pracovníci </w:t>
      </w:r>
      <w:r w:rsidR="0DBAEC61" w:rsidRPr="0062657F">
        <w:rPr>
          <w:rFonts w:asciiTheme="minorHAnsi" w:hAnsiTheme="minorHAnsi" w:cstheme="minorHAnsi"/>
        </w:rPr>
        <w:t>Z</w:t>
      </w:r>
      <w:r w:rsidRPr="0062657F">
        <w:rPr>
          <w:rFonts w:asciiTheme="minorHAnsi" w:hAnsiTheme="minorHAnsi" w:cstheme="minorHAnsi"/>
        </w:rPr>
        <w:t xml:space="preserve">hotovitele </w:t>
      </w:r>
      <w:r w:rsidR="674728AA" w:rsidRPr="0062657F">
        <w:rPr>
          <w:rFonts w:asciiTheme="minorHAnsi" w:hAnsiTheme="minorHAnsi" w:cstheme="minorHAnsi"/>
        </w:rPr>
        <w:t>nebo sdružení Zhotovitele</w:t>
      </w:r>
      <w:r w:rsidR="0E4A8BB2" w:rsidRPr="0062657F">
        <w:rPr>
          <w:rFonts w:asciiTheme="minorHAnsi" w:hAnsiTheme="minorHAnsi" w:cstheme="minorHAnsi"/>
        </w:rPr>
        <w:t xml:space="preserve"> a </w:t>
      </w:r>
      <w:r w:rsidR="00524A02" w:rsidRPr="004852E3">
        <w:rPr>
          <w:rFonts w:asciiTheme="minorHAnsi" w:hAnsiTheme="minorHAnsi" w:cstheme="minorHAnsi"/>
        </w:rPr>
        <w:t>jeho smluvních partnerů</w:t>
      </w:r>
      <w:r w:rsidR="674728AA" w:rsidRPr="0062657F">
        <w:rPr>
          <w:rFonts w:asciiTheme="minorHAnsi" w:hAnsiTheme="minorHAnsi" w:cstheme="minorHAnsi"/>
        </w:rPr>
        <w:t xml:space="preserve"> v rozsahu</w:t>
      </w:r>
      <w:r w:rsidR="6B0EC2B4" w:rsidRPr="0062657F">
        <w:rPr>
          <w:rFonts w:asciiTheme="minorHAnsi" w:hAnsiTheme="minorHAnsi" w:cstheme="minorHAnsi"/>
        </w:rPr>
        <w:t xml:space="preserve"> </w:t>
      </w:r>
      <w:r w:rsidR="674728AA" w:rsidRPr="0062657F">
        <w:rPr>
          <w:rFonts w:asciiTheme="minorHAnsi" w:hAnsiTheme="minorHAnsi" w:cstheme="minorHAnsi"/>
        </w:rPr>
        <w:t xml:space="preserve">a dle podmínek </w:t>
      </w:r>
      <w:r w:rsidRPr="0062657F">
        <w:rPr>
          <w:rFonts w:asciiTheme="minorHAnsi" w:hAnsiTheme="minorHAnsi" w:cstheme="minorHAnsi"/>
        </w:rPr>
        <w:t>Smlouvy</w:t>
      </w:r>
      <w:r w:rsidR="674728AA" w:rsidRPr="0062657F">
        <w:rPr>
          <w:rFonts w:asciiTheme="minorHAnsi" w:hAnsiTheme="minorHAnsi" w:cstheme="minorHAnsi"/>
        </w:rPr>
        <w:t xml:space="preserve"> o dílo</w:t>
      </w:r>
      <w:r w:rsidRPr="0062657F">
        <w:rPr>
          <w:rFonts w:asciiTheme="minorHAnsi" w:hAnsiTheme="minorHAnsi" w:cstheme="minorHAnsi"/>
        </w:rPr>
        <w:t xml:space="preserve">. </w:t>
      </w:r>
    </w:p>
    <w:p w14:paraId="17AD3CB1" w14:textId="29B52078" w:rsidR="00A93C20" w:rsidRPr="0062657F" w:rsidRDefault="00A93C20">
      <w:pPr>
        <w:rPr>
          <w:rFonts w:asciiTheme="minorHAnsi" w:hAnsiTheme="minorHAnsi" w:cstheme="minorHAnsi"/>
        </w:rPr>
      </w:pPr>
      <w:r w:rsidRPr="0062657F">
        <w:rPr>
          <w:rFonts w:asciiTheme="minorHAnsi" w:hAnsiTheme="minorHAnsi" w:cstheme="minorHAnsi"/>
        </w:rPr>
        <w:t>Výjimkou bude napojení přeložek sítí na stávající sítě. Zde se předpokládá, že samotné přepojení bude provádět zhotovitel určený správcem inženýrské sítě. Podrobn</w:t>
      </w:r>
      <w:r w:rsidR="00A72CCE" w:rsidRPr="0062657F">
        <w:rPr>
          <w:rFonts w:asciiTheme="minorHAnsi" w:hAnsiTheme="minorHAnsi" w:cstheme="minorHAnsi"/>
        </w:rPr>
        <w:t>osti</w:t>
      </w:r>
      <w:r w:rsidRPr="0062657F">
        <w:rPr>
          <w:rFonts w:asciiTheme="minorHAnsi" w:hAnsiTheme="minorHAnsi" w:cstheme="minorHAnsi"/>
        </w:rPr>
        <w:t xml:space="preserve"> vyplyn</w:t>
      </w:r>
      <w:r w:rsidR="00A72CCE" w:rsidRPr="0062657F">
        <w:rPr>
          <w:rFonts w:asciiTheme="minorHAnsi" w:hAnsiTheme="minorHAnsi" w:cstheme="minorHAnsi"/>
        </w:rPr>
        <w:t>ou</w:t>
      </w:r>
      <w:r w:rsidRPr="0062657F">
        <w:rPr>
          <w:rFonts w:asciiTheme="minorHAnsi" w:hAnsiTheme="minorHAnsi" w:cstheme="minorHAnsi"/>
        </w:rPr>
        <w:t xml:space="preserve"> z projednání</w:t>
      </w:r>
      <w:r w:rsidR="00E77691" w:rsidRPr="0062657F">
        <w:rPr>
          <w:rFonts w:asciiTheme="minorHAnsi" w:hAnsiTheme="minorHAnsi" w:cstheme="minorHAnsi"/>
        </w:rPr>
        <w:t xml:space="preserve"> </w:t>
      </w:r>
      <w:r w:rsidRPr="0062657F">
        <w:rPr>
          <w:rFonts w:asciiTheme="minorHAnsi" w:hAnsiTheme="minorHAnsi" w:cstheme="minorHAnsi"/>
        </w:rPr>
        <w:t>se správci dotčených sítí.</w:t>
      </w:r>
    </w:p>
    <w:p w14:paraId="6BFE1C7A" w14:textId="77777777" w:rsidR="00A93C20" w:rsidRPr="0062657F" w:rsidRDefault="00A93C20">
      <w:pPr>
        <w:rPr>
          <w:rFonts w:asciiTheme="minorHAnsi" w:hAnsiTheme="minorHAnsi" w:cstheme="minorHAnsi"/>
          <w:b/>
          <w:u w:val="single"/>
        </w:rPr>
      </w:pPr>
      <w:r w:rsidRPr="0062657F">
        <w:rPr>
          <w:rFonts w:asciiTheme="minorHAnsi" w:hAnsiTheme="minorHAnsi" w:cstheme="minorHAnsi"/>
        </w:rPr>
        <w:br w:type="page"/>
      </w:r>
    </w:p>
    <w:p w14:paraId="0E976DC8" w14:textId="77777777" w:rsidR="00A93C20" w:rsidRPr="004852E3" w:rsidRDefault="00A93C20" w:rsidP="0062657F">
      <w:pPr>
        <w:pStyle w:val="Nadpis1"/>
      </w:pPr>
      <w:bookmarkStart w:id="1601" w:name="_Toc202285027"/>
      <w:bookmarkStart w:id="1602" w:name="_Toc202956843"/>
      <w:r w:rsidRPr="004852E3">
        <w:lastRenderedPageBreak/>
        <w:t>VYTYČOVACÍ BODY, REFERENČNÍ PRVKY</w:t>
      </w:r>
      <w:bookmarkEnd w:id="1601"/>
      <w:bookmarkEnd w:id="1602"/>
    </w:p>
    <w:p w14:paraId="625B5610" w14:textId="70B08072" w:rsidR="00A93C20" w:rsidRPr="004123B6" w:rsidRDefault="00A93C20">
      <w:pPr>
        <w:rPr>
          <w:rFonts w:asciiTheme="minorHAnsi" w:hAnsiTheme="minorHAnsi"/>
          <w:color w:val="000000" w:themeColor="text1"/>
        </w:rPr>
      </w:pPr>
      <w:r w:rsidRPr="0062657F">
        <w:rPr>
          <w:rFonts w:asciiTheme="minorHAnsi" w:hAnsiTheme="minorHAnsi" w:cstheme="minorHAnsi"/>
        </w:rPr>
        <w:t xml:space="preserve">Zhotovitel před zahájením </w:t>
      </w:r>
      <w:r w:rsidR="001C61C8" w:rsidRPr="0062657F">
        <w:rPr>
          <w:rFonts w:asciiTheme="minorHAnsi" w:hAnsiTheme="minorHAnsi" w:cstheme="minorHAnsi"/>
        </w:rPr>
        <w:t>vý</w:t>
      </w:r>
      <w:r w:rsidRPr="0062657F">
        <w:rPr>
          <w:rFonts w:asciiTheme="minorHAnsi" w:hAnsiTheme="minorHAnsi" w:cstheme="minorHAnsi"/>
        </w:rPr>
        <w:t xml:space="preserve">stavby oznámí Správci stavby písemně geodeta odpovědného za všechny geodetické práce </w:t>
      </w:r>
      <w:r w:rsidRPr="004123B6">
        <w:rPr>
          <w:rFonts w:asciiTheme="minorHAnsi" w:hAnsiTheme="minorHAnsi"/>
          <w:color w:val="000000" w:themeColor="text1"/>
        </w:rPr>
        <w:t>související s</w:t>
      </w:r>
      <w:r w:rsidR="0026684E" w:rsidRPr="004123B6">
        <w:rPr>
          <w:rFonts w:asciiTheme="minorHAnsi" w:hAnsiTheme="minorHAnsi"/>
          <w:color w:val="000000" w:themeColor="text1"/>
        </w:rPr>
        <w:t> </w:t>
      </w:r>
      <w:r w:rsidRPr="004123B6">
        <w:rPr>
          <w:rFonts w:asciiTheme="minorHAnsi" w:hAnsiTheme="minorHAnsi"/>
          <w:color w:val="000000" w:themeColor="text1"/>
        </w:rPr>
        <w:t>realizac</w:t>
      </w:r>
      <w:r w:rsidR="0026684E" w:rsidRPr="004123B6">
        <w:rPr>
          <w:rFonts w:asciiTheme="minorHAnsi" w:hAnsiTheme="minorHAnsi"/>
          <w:color w:val="000000" w:themeColor="text1"/>
        </w:rPr>
        <w:t>í r</w:t>
      </w:r>
      <w:r w:rsidR="00E77691" w:rsidRPr="004123B6">
        <w:rPr>
          <w:rFonts w:asciiTheme="minorHAnsi" w:hAnsiTheme="minorHAnsi"/>
          <w:color w:val="000000" w:themeColor="text1"/>
        </w:rPr>
        <w:t>etenční nádrž</w:t>
      </w:r>
      <w:r w:rsidR="0026684E" w:rsidRPr="004123B6">
        <w:rPr>
          <w:rFonts w:asciiTheme="minorHAnsi" w:hAnsiTheme="minorHAnsi"/>
          <w:color w:val="000000" w:themeColor="text1"/>
        </w:rPr>
        <w:t xml:space="preserve">e </w:t>
      </w:r>
      <w:r w:rsidR="00E77691" w:rsidRPr="004123B6">
        <w:rPr>
          <w:rFonts w:asciiTheme="minorHAnsi" w:hAnsiTheme="minorHAnsi"/>
          <w:color w:val="000000" w:themeColor="text1"/>
        </w:rPr>
        <w:t>Královky</w:t>
      </w:r>
      <w:r w:rsidR="0026684E" w:rsidRPr="004123B6">
        <w:rPr>
          <w:rFonts w:asciiTheme="minorHAnsi" w:hAnsiTheme="minorHAnsi"/>
          <w:color w:val="000000" w:themeColor="text1"/>
        </w:rPr>
        <w:t>.</w:t>
      </w:r>
    </w:p>
    <w:p w14:paraId="3CFE2118" w14:textId="33FF0E53" w:rsidR="006205B8" w:rsidRPr="004123B6" w:rsidRDefault="006205B8">
      <w:pPr>
        <w:rPr>
          <w:rFonts w:asciiTheme="minorHAnsi" w:hAnsiTheme="minorHAnsi"/>
          <w:color w:val="000000" w:themeColor="text1"/>
        </w:rPr>
      </w:pPr>
      <w:r w:rsidRPr="004123B6">
        <w:rPr>
          <w:rFonts w:asciiTheme="minorHAnsi" w:hAnsiTheme="minorHAnsi"/>
          <w:color w:val="000000" w:themeColor="text1"/>
        </w:rPr>
        <w:t xml:space="preserve">Na provádění geodetických prací bude </w:t>
      </w:r>
      <w:r w:rsidR="00433E9C" w:rsidRPr="004123B6">
        <w:rPr>
          <w:rFonts w:asciiTheme="minorHAnsi" w:hAnsiTheme="minorHAnsi"/>
          <w:color w:val="000000" w:themeColor="text1"/>
        </w:rPr>
        <w:t xml:space="preserve">Zhotovitel </w:t>
      </w:r>
      <w:r w:rsidRPr="004123B6">
        <w:rPr>
          <w:rFonts w:asciiTheme="minorHAnsi" w:hAnsiTheme="minorHAnsi"/>
          <w:color w:val="000000" w:themeColor="text1"/>
        </w:rPr>
        <w:t xml:space="preserve">zaměstnávat pouze fyzické nebo právnické osoby oprávněné vykonávat geodetické a kartografické činnosti podle stavebního zákona a zvláštních </w:t>
      </w:r>
      <w:r w:rsidR="00433E9C" w:rsidRPr="004123B6">
        <w:rPr>
          <w:rFonts w:asciiTheme="minorHAnsi" w:hAnsiTheme="minorHAnsi"/>
          <w:color w:val="000000" w:themeColor="text1"/>
        </w:rPr>
        <w:t xml:space="preserve">Právních </w:t>
      </w:r>
      <w:r w:rsidRPr="004123B6">
        <w:rPr>
          <w:rFonts w:asciiTheme="minorHAnsi" w:hAnsiTheme="minorHAnsi"/>
          <w:color w:val="000000" w:themeColor="text1"/>
        </w:rPr>
        <w:t>předpisů.</w:t>
      </w:r>
    </w:p>
    <w:p w14:paraId="65019DCB" w14:textId="1733E5A8" w:rsidR="00A93C20" w:rsidRPr="004123B6" w:rsidRDefault="0C6BB1BF">
      <w:pPr>
        <w:rPr>
          <w:rFonts w:asciiTheme="minorHAnsi" w:hAnsiTheme="minorHAnsi"/>
          <w:color w:val="000000" w:themeColor="text1"/>
        </w:rPr>
      </w:pPr>
      <w:r w:rsidRPr="004123B6">
        <w:rPr>
          <w:rFonts w:asciiTheme="minorHAnsi" w:hAnsiTheme="minorHAnsi"/>
          <w:color w:val="000000" w:themeColor="text1"/>
        </w:rPr>
        <w:t xml:space="preserve">Před zahájením </w:t>
      </w:r>
      <w:r w:rsidR="0DBAEC61" w:rsidRPr="004123B6">
        <w:rPr>
          <w:rFonts w:asciiTheme="minorHAnsi" w:hAnsiTheme="minorHAnsi"/>
          <w:color w:val="000000" w:themeColor="text1"/>
        </w:rPr>
        <w:t>vý</w:t>
      </w:r>
      <w:r w:rsidRPr="004123B6">
        <w:rPr>
          <w:rFonts w:asciiTheme="minorHAnsi" w:hAnsiTheme="minorHAnsi"/>
          <w:color w:val="000000" w:themeColor="text1"/>
        </w:rPr>
        <w:t xml:space="preserve">stavby předá Zhotovitel Správci stavby podrobné údaje pro vytyčování </w:t>
      </w:r>
      <w:r w:rsidR="233FB377" w:rsidRPr="004123B6">
        <w:rPr>
          <w:rFonts w:asciiTheme="minorHAnsi" w:hAnsiTheme="minorHAnsi"/>
          <w:color w:val="000000" w:themeColor="text1"/>
        </w:rPr>
        <w:t>uveden</w:t>
      </w:r>
      <w:r w:rsidR="2B8EF6EF" w:rsidRPr="004123B6">
        <w:rPr>
          <w:rFonts w:asciiTheme="minorHAnsi" w:hAnsiTheme="minorHAnsi"/>
          <w:color w:val="000000" w:themeColor="text1"/>
        </w:rPr>
        <w:t>ého Díla</w:t>
      </w:r>
      <w:r w:rsidRPr="004123B6">
        <w:rPr>
          <w:rFonts w:asciiTheme="minorHAnsi" w:hAnsiTheme="minorHAnsi"/>
          <w:color w:val="000000" w:themeColor="text1"/>
        </w:rPr>
        <w:t xml:space="preserve">, dále předá podrobné hodnoty a polohy provizorních nivelačních značek a základních vztažných (záměrných) bodů, které navrhuje k použití. Všechny souřadnice a výšky podrobného bodového pole si zajistí </w:t>
      </w:r>
      <w:r w:rsidR="233FB377" w:rsidRPr="004123B6">
        <w:rPr>
          <w:rFonts w:asciiTheme="minorHAnsi" w:hAnsiTheme="minorHAnsi"/>
          <w:color w:val="000000" w:themeColor="text1"/>
        </w:rPr>
        <w:t>Zhotovitel</w:t>
      </w:r>
      <w:r w:rsidRPr="004123B6">
        <w:rPr>
          <w:rFonts w:asciiTheme="minorHAnsi" w:hAnsiTheme="minorHAnsi"/>
          <w:color w:val="000000" w:themeColor="text1"/>
        </w:rPr>
        <w:t>.</w:t>
      </w:r>
    </w:p>
    <w:p w14:paraId="0A0F69DD" w14:textId="09A18277" w:rsidR="00A93C20" w:rsidRPr="004123B6" w:rsidRDefault="00A93C20">
      <w:pPr>
        <w:rPr>
          <w:rFonts w:asciiTheme="minorHAnsi" w:hAnsiTheme="minorHAnsi"/>
          <w:color w:val="000000" w:themeColor="text1"/>
        </w:rPr>
      </w:pPr>
      <w:r w:rsidRPr="004123B6">
        <w:rPr>
          <w:rFonts w:asciiTheme="minorHAnsi" w:hAnsiTheme="minorHAnsi"/>
          <w:color w:val="000000" w:themeColor="text1"/>
        </w:rPr>
        <w:t>Z předání se zpracuje zápis, který podepíš</w:t>
      </w:r>
      <w:r w:rsidR="00524A02" w:rsidRPr="004123B6">
        <w:rPr>
          <w:rFonts w:asciiTheme="minorHAnsi" w:hAnsiTheme="minorHAnsi"/>
          <w:color w:val="000000" w:themeColor="text1"/>
        </w:rPr>
        <w:t>í</w:t>
      </w:r>
      <w:r w:rsidRPr="004123B6">
        <w:rPr>
          <w:rFonts w:asciiTheme="minorHAnsi" w:hAnsiTheme="minorHAnsi"/>
          <w:color w:val="000000" w:themeColor="text1"/>
        </w:rPr>
        <w:t xml:space="preserve"> geodeti </w:t>
      </w:r>
      <w:r w:rsidR="00E77691" w:rsidRPr="004123B6">
        <w:rPr>
          <w:rFonts w:asciiTheme="minorHAnsi" w:hAnsiTheme="minorHAnsi"/>
          <w:color w:val="000000" w:themeColor="text1"/>
        </w:rPr>
        <w:t xml:space="preserve">Správce </w:t>
      </w:r>
      <w:r w:rsidRPr="004123B6">
        <w:rPr>
          <w:rFonts w:asciiTheme="minorHAnsi" w:hAnsiTheme="minorHAnsi"/>
          <w:color w:val="000000" w:themeColor="text1"/>
        </w:rPr>
        <w:t xml:space="preserve">stavby i </w:t>
      </w:r>
      <w:r w:rsidR="001C61C8" w:rsidRPr="004123B6">
        <w:rPr>
          <w:rFonts w:asciiTheme="minorHAnsi" w:hAnsiTheme="minorHAnsi"/>
          <w:color w:val="000000" w:themeColor="text1"/>
        </w:rPr>
        <w:t>Z</w:t>
      </w:r>
      <w:r w:rsidRPr="004123B6">
        <w:rPr>
          <w:rFonts w:asciiTheme="minorHAnsi" w:hAnsiTheme="minorHAnsi"/>
          <w:color w:val="000000" w:themeColor="text1"/>
        </w:rPr>
        <w:t xml:space="preserve">hotovitele. Zhotovitel v průběhu realizace </w:t>
      </w:r>
      <w:r w:rsidR="00CC1B34" w:rsidRPr="004123B6">
        <w:rPr>
          <w:rFonts w:asciiTheme="minorHAnsi" w:hAnsiTheme="minorHAnsi"/>
          <w:color w:val="000000" w:themeColor="text1"/>
        </w:rPr>
        <w:t>r</w:t>
      </w:r>
      <w:r w:rsidR="00E77691" w:rsidRPr="004123B6">
        <w:rPr>
          <w:rFonts w:asciiTheme="minorHAnsi" w:hAnsiTheme="minorHAnsi"/>
          <w:color w:val="000000" w:themeColor="text1"/>
        </w:rPr>
        <w:t>etenční nádrž</w:t>
      </w:r>
      <w:r w:rsidR="00024FEE" w:rsidRPr="004123B6">
        <w:rPr>
          <w:rFonts w:asciiTheme="minorHAnsi" w:hAnsiTheme="minorHAnsi"/>
          <w:color w:val="000000" w:themeColor="text1"/>
        </w:rPr>
        <w:t>e</w:t>
      </w:r>
      <w:r w:rsidR="00E77691" w:rsidRPr="004123B6">
        <w:rPr>
          <w:rFonts w:asciiTheme="minorHAnsi" w:hAnsiTheme="minorHAnsi"/>
          <w:color w:val="000000" w:themeColor="text1"/>
        </w:rPr>
        <w:t xml:space="preserve"> Královky </w:t>
      </w:r>
      <w:r w:rsidRPr="004123B6">
        <w:rPr>
          <w:rFonts w:asciiTheme="minorHAnsi" w:hAnsiTheme="minorHAnsi"/>
          <w:color w:val="000000" w:themeColor="text1"/>
        </w:rPr>
        <w:t>ustanoví potřebné nivelační body, které bude periodicky kontrolovat.</w:t>
      </w:r>
    </w:p>
    <w:p w14:paraId="0C5CF318" w14:textId="7A2C2D75" w:rsidR="00A93C20" w:rsidRPr="004123B6" w:rsidRDefault="00A93C20">
      <w:pPr>
        <w:rPr>
          <w:rFonts w:asciiTheme="minorHAnsi" w:hAnsiTheme="minorHAnsi"/>
          <w:color w:val="000000" w:themeColor="text1"/>
        </w:rPr>
      </w:pPr>
      <w:r w:rsidRPr="004123B6">
        <w:rPr>
          <w:rFonts w:asciiTheme="minorHAnsi" w:hAnsiTheme="minorHAnsi"/>
          <w:color w:val="000000" w:themeColor="text1"/>
        </w:rPr>
        <w:t>Zhotovitel je povinen vyt</w:t>
      </w:r>
      <w:r w:rsidR="001C61C8" w:rsidRPr="004123B6">
        <w:rPr>
          <w:rFonts w:asciiTheme="minorHAnsi" w:hAnsiTheme="minorHAnsi"/>
          <w:color w:val="000000" w:themeColor="text1"/>
        </w:rPr>
        <w:t>y</w:t>
      </w:r>
      <w:r w:rsidRPr="004123B6">
        <w:rPr>
          <w:rFonts w:asciiTheme="minorHAnsi" w:hAnsiTheme="minorHAnsi"/>
          <w:color w:val="000000" w:themeColor="text1"/>
        </w:rPr>
        <w:t xml:space="preserve">čit všechny součásti </w:t>
      </w:r>
      <w:r w:rsidR="001C61C8" w:rsidRPr="004123B6">
        <w:rPr>
          <w:rFonts w:asciiTheme="minorHAnsi" w:hAnsiTheme="minorHAnsi"/>
          <w:color w:val="000000" w:themeColor="text1"/>
        </w:rPr>
        <w:t>S</w:t>
      </w:r>
      <w:r w:rsidRPr="004123B6">
        <w:rPr>
          <w:rFonts w:asciiTheme="minorHAnsi" w:hAnsiTheme="minorHAnsi"/>
          <w:color w:val="000000" w:themeColor="text1"/>
        </w:rPr>
        <w:t>tavby, včetně jejich navázání na stávající objekty.</w:t>
      </w:r>
    </w:p>
    <w:p w14:paraId="64E68ED9" w14:textId="1416BE83" w:rsidR="00A93C20" w:rsidRPr="004123B6" w:rsidRDefault="00A93C20">
      <w:pPr>
        <w:rPr>
          <w:rFonts w:asciiTheme="minorHAnsi" w:hAnsiTheme="minorHAnsi"/>
          <w:color w:val="000000" w:themeColor="text1"/>
        </w:rPr>
      </w:pPr>
      <w:r w:rsidRPr="004123B6">
        <w:rPr>
          <w:rFonts w:asciiTheme="minorHAnsi" w:hAnsiTheme="minorHAnsi"/>
          <w:color w:val="000000" w:themeColor="text1"/>
        </w:rPr>
        <w:t>Na všechny přístroje, které budou používané k</w:t>
      </w:r>
      <w:r w:rsidR="001C61C8" w:rsidRPr="004123B6">
        <w:rPr>
          <w:rFonts w:asciiTheme="minorHAnsi" w:hAnsiTheme="minorHAnsi"/>
          <w:color w:val="000000" w:themeColor="text1"/>
        </w:rPr>
        <w:t> </w:t>
      </w:r>
      <w:r w:rsidRPr="004123B6">
        <w:rPr>
          <w:rFonts w:asciiTheme="minorHAnsi" w:hAnsiTheme="minorHAnsi"/>
          <w:color w:val="000000" w:themeColor="text1"/>
        </w:rPr>
        <w:t>měření</w:t>
      </w:r>
      <w:r w:rsidR="001C61C8" w:rsidRPr="004123B6">
        <w:rPr>
          <w:rFonts w:asciiTheme="minorHAnsi" w:hAnsiTheme="minorHAnsi"/>
          <w:color w:val="000000" w:themeColor="text1"/>
        </w:rPr>
        <w:t>,</w:t>
      </w:r>
      <w:r w:rsidRPr="004123B6">
        <w:rPr>
          <w:rFonts w:asciiTheme="minorHAnsi" w:hAnsiTheme="minorHAnsi"/>
          <w:color w:val="000000" w:themeColor="text1"/>
        </w:rPr>
        <w:t xml:space="preserve"> </w:t>
      </w:r>
      <w:r w:rsidR="00E77691" w:rsidRPr="004123B6">
        <w:rPr>
          <w:rFonts w:asciiTheme="minorHAnsi" w:hAnsiTheme="minorHAnsi"/>
          <w:color w:val="000000" w:themeColor="text1"/>
        </w:rPr>
        <w:t xml:space="preserve">Zhotovitel </w:t>
      </w:r>
      <w:r w:rsidRPr="004123B6">
        <w:rPr>
          <w:rFonts w:asciiTheme="minorHAnsi" w:hAnsiTheme="minorHAnsi"/>
          <w:color w:val="000000" w:themeColor="text1"/>
        </w:rPr>
        <w:t xml:space="preserve">předloží </w:t>
      </w:r>
      <w:r w:rsidR="00E77691" w:rsidRPr="004123B6">
        <w:rPr>
          <w:rFonts w:asciiTheme="minorHAnsi" w:hAnsiTheme="minorHAnsi"/>
          <w:color w:val="000000" w:themeColor="text1"/>
        </w:rPr>
        <w:t xml:space="preserve">Správci stavby ke kontrole </w:t>
      </w:r>
      <w:r w:rsidRPr="004123B6">
        <w:rPr>
          <w:rFonts w:asciiTheme="minorHAnsi" w:hAnsiTheme="minorHAnsi"/>
          <w:color w:val="000000" w:themeColor="text1"/>
        </w:rPr>
        <w:t>platné kalibrační/výrobní certifikáty vydané oprávněnými orgány.</w:t>
      </w:r>
    </w:p>
    <w:p w14:paraId="7C02FE55" w14:textId="77766314" w:rsidR="00A93C20" w:rsidRPr="004123B6" w:rsidRDefault="00A93C20">
      <w:pPr>
        <w:rPr>
          <w:rFonts w:asciiTheme="minorHAnsi" w:hAnsiTheme="minorHAnsi"/>
          <w:color w:val="000000" w:themeColor="text1"/>
        </w:rPr>
      </w:pPr>
      <w:r w:rsidRPr="004123B6">
        <w:rPr>
          <w:rFonts w:asciiTheme="minorHAnsi" w:hAnsiTheme="minorHAnsi"/>
          <w:color w:val="000000" w:themeColor="text1"/>
        </w:rPr>
        <w:t>Pokud není uvedeno jinak, všechny nadmořské výšky budou v systému Balt po vyrovnání s přesností na tři desetinná místa.</w:t>
      </w:r>
    </w:p>
    <w:p w14:paraId="19E40B7A" w14:textId="6EB3C752" w:rsidR="00A93C20" w:rsidRPr="004123B6" w:rsidRDefault="00A93C20">
      <w:pPr>
        <w:rPr>
          <w:rFonts w:asciiTheme="minorHAnsi" w:hAnsiTheme="minorHAnsi"/>
          <w:color w:val="000000" w:themeColor="text1"/>
        </w:rPr>
      </w:pPr>
      <w:r w:rsidRPr="004123B6">
        <w:rPr>
          <w:rFonts w:asciiTheme="minorHAnsi" w:hAnsiTheme="minorHAnsi"/>
          <w:color w:val="000000" w:themeColor="text1"/>
        </w:rPr>
        <w:t xml:space="preserve">Souřadnice budou v systému </w:t>
      </w:r>
      <w:r w:rsidR="006C033B" w:rsidRPr="004123B6">
        <w:rPr>
          <w:rFonts w:asciiTheme="minorHAnsi" w:hAnsiTheme="minorHAnsi"/>
          <w:color w:val="000000" w:themeColor="text1"/>
        </w:rPr>
        <w:t>jednotné trigonometrické sítě katastrální S-JTSK.</w:t>
      </w:r>
    </w:p>
    <w:p w14:paraId="01F293DF" w14:textId="479772AB" w:rsidR="006205B8" w:rsidRPr="004123B6" w:rsidRDefault="006205B8">
      <w:pPr>
        <w:rPr>
          <w:rFonts w:asciiTheme="minorHAnsi" w:hAnsiTheme="minorHAnsi"/>
          <w:color w:val="000000" w:themeColor="text1"/>
        </w:rPr>
      </w:pPr>
      <w:r w:rsidRPr="004123B6">
        <w:rPr>
          <w:rFonts w:asciiTheme="minorHAnsi" w:hAnsiTheme="minorHAnsi"/>
          <w:color w:val="000000" w:themeColor="text1"/>
        </w:rPr>
        <w:t xml:space="preserve">Veškeré práce spojené s přípravou, vytýčením, geodetickým sledováním a kontrolou </w:t>
      </w:r>
      <w:r w:rsidR="00433E9C" w:rsidRPr="004123B6">
        <w:rPr>
          <w:rFonts w:asciiTheme="minorHAnsi" w:hAnsiTheme="minorHAnsi"/>
          <w:color w:val="000000" w:themeColor="text1"/>
        </w:rPr>
        <w:t>S</w:t>
      </w:r>
      <w:r w:rsidRPr="004123B6">
        <w:rPr>
          <w:rFonts w:asciiTheme="minorHAnsi" w:hAnsiTheme="minorHAnsi"/>
          <w:color w:val="000000" w:themeColor="text1"/>
        </w:rPr>
        <w:t xml:space="preserve">tavby zahrne </w:t>
      </w:r>
      <w:r w:rsidR="00520A47" w:rsidRPr="004123B6">
        <w:rPr>
          <w:rFonts w:asciiTheme="minorHAnsi" w:hAnsiTheme="minorHAnsi"/>
          <w:color w:val="000000" w:themeColor="text1"/>
        </w:rPr>
        <w:t>Z</w:t>
      </w:r>
      <w:r w:rsidRPr="004123B6">
        <w:rPr>
          <w:rFonts w:asciiTheme="minorHAnsi" w:hAnsiTheme="minorHAnsi"/>
          <w:color w:val="000000" w:themeColor="text1"/>
        </w:rPr>
        <w:t xml:space="preserve">hotovitel do své </w:t>
      </w:r>
      <w:r w:rsidR="00520A47" w:rsidRPr="004123B6">
        <w:rPr>
          <w:rFonts w:asciiTheme="minorHAnsi" w:hAnsiTheme="minorHAnsi"/>
          <w:color w:val="000000" w:themeColor="text1"/>
        </w:rPr>
        <w:t>N</w:t>
      </w:r>
      <w:r w:rsidRPr="004123B6">
        <w:rPr>
          <w:rFonts w:asciiTheme="minorHAnsi" w:hAnsiTheme="minorHAnsi"/>
          <w:color w:val="000000" w:themeColor="text1"/>
        </w:rPr>
        <w:t>abídky.</w:t>
      </w:r>
    </w:p>
    <w:p w14:paraId="5C98FFE4" w14:textId="4139E5C8" w:rsidR="00A93C20" w:rsidRPr="0062657F" w:rsidRDefault="00A93C20">
      <w:pPr>
        <w:rPr>
          <w:rFonts w:asciiTheme="minorHAnsi" w:hAnsiTheme="minorHAnsi" w:cstheme="minorHAnsi"/>
        </w:rPr>
      </w:pPr>
      <w:r w:rsidRPr="0062657F">
        <w:rPr>
          <w:rFonts w:asciiTheme="minorHAnsi" w:hAnsiTheme="minorHAnsi" w:cstheme="minorHAnsi"/>
        </w:rPr>
        <w:t xml:space="preserve">Zhotovitel je před začátkem prací povinen kontaktovat </w:t>
      </w:r>
      <w:r w:rsidR="00E77691" w:rsidRPr="0062657F">
        <w:rPr>
          <w:rFonts w:asciiTheme="minorHAnsi" w:hAnsiTheme="minorHAnsi" w:cstheme="minorHAnsi"/>
        </w:rPr>
        <w:t>vlastníky</w:t>
      </w:r>
      <w:r w:rsidRPr="0062657F">
        <w:rPr>
          <w:rFonts w:asciiTheme="minorHAnsi" w:hAnsiTheme="minorHAnsi" w:cstheme="minorHAnsi"/>
        </w:rPr>
        <w:t xml:space="preserve">/správce všech podzemních sítí a vyžádat si přesné vytyčení jejich poloh, resp. vyžádat si vyjádření správců k sítím. Zhotovitel před začátkem prací odevzdá všechna tato vyjádření </w:t>
      </w:r>
      <w:r w:rsidR="00E77691" w:rsidRPr="0062657F">
        <w:rPr>
          <w:rFonts w:asciiTheme="minorHAnsi" w:hAnsiTheme="minorHAnsi" w:cstheme="minorHAnsi"/>
        </w:rPr>
        <w:t xml:space="preserve">Správci </w:t>
      </w:r>
      <w:r w:rsidRPr="0062657F">
        <w:rPr>
          <w:rFonts w:asciiTheme="minorHAnsi" w:hAnsiTheme="minorHAnsi" w:cstheme="minorHAnsi"/>
        </w:rPr>
        <w:t xml:space="preserve">stavby. Zhotovitel je povinen řídit se požadavky </w:t>
      </w:r>
      <w:r w:rsidR="00E77691" w:rsidRPr="0062657F">
        <w:rPr>
          <w:rFonts w:asciiTheme="minorHAnsi" w:hAnsiTheme="minorHAnsi" w:cstheme="minorHAnsi"/>
        </w:rPr>
        <w:t>vlastníků</w:t>
      </w:r>
      <w:r w:rsidRPr="0062657F">
        <w:rPr>
          <w:rFonts w:asciiTheme="minorHAnsi" w:hAnsiTheme="minorHAnsi" w:cstheme="minorHAnsi"/>
        </w:rPr>
        <w:t>/správců sítí po celou dobu provádění stavebních prací.</w:t>
      </w:r>
    </w:p>
    <w:p w14:paraId="749DACFC" w14:textId="77777777" w:rsidR="00A93C20" w:rsidRPr="0062657F" w:rsidRDefault="00A93C20">
      <w:pPr>
        <w:rPr>
          <w:rFonts w:asciiTheme="minorHAnsi" w:hAnsiTheme="minorHAnsi" w:cstheme="minorHAnsi"/>
          <w:b/>
          <w:highlight w:val="red"/>
          <w:u w:val="single"/>
        </w:rPr>
      </w:pPr>
      <w:r w:rsidRPr="0062657F">
        <w:rPr>
          <w:rFonts w:asciiTheme="minorHAnsi" w:hAnsiTheme="minorHAnsi" w:cstheme="minorHAnsi"/>
          <w:highlight w:val="red"/>
        </w:rPr>
        <w:br w:type="page"/>
      </w:r>
    </w:p>
    <w:p w14:paraId="6002339C" w14:textId="77777777" w:rsidR="00A93C20" w:rsidRPr="004852E3" w:rsidRDefault="00A93C20" w:rsidP="0062657F">
      <w:pPr>
        <w:pStyle w:val="Nadpis1"/>
      </w:pPr>
      <w:bookmarkStart w:id="1603" w:name="_Toc202285028"/>
      <w:bookmarkStart w:id="1604" w:name="_Toc202956844"/>
      <w:r w:rsidRPr="004852E3">
        <w:lastRenderedPageBreak/>
        <w:t>ZAPOJENÍ TŘETÍCH OSOB</w:t>
      </w:r>
      <w:bookmarkEnd w:id="1603"/>
      <w:bookmarkEnd w:id="1604"/>
    </w:p>
    <w:p w14:paraId="4F82CF72" w14:textId="15AA9B26" w:rsidR="00E77691" w:rsidRPr="0062657F" w:rsidRDefault="233FB377">
      <w:pPr>
        <w:rPr>
          <w:rFonts w:asciiTheme="minorHAnsi" w:hAnsiTheme="minorHAnsi" w:cstheme="minorHAnsi"/>
        </w:rPr>
      </w:pPr>
      <w:r w:rsidRPr="0062657F">
        <w:rPr>
          <w:rFonts w:asciiTheme="minorHAnsi" w:hAnsiTheme="minorHAnsi" w:cstheme="minorHAnsi"/>
        </w:rPr>
        <w:t xml:space="preserve">Zhotovitel je oprávněn pověřit provedením části Díla třetí osobu s výjimkou částí Díla, u nichž si Objednatel v Zadávacích podmínkách vyhradil, že nesmí být plněna </w:t>
      </w:r>
      <w:r w:rsidR="0B2688D8" w:rsidRPr="0062657F">
        <w:rPr>
          <w:rFonts w:asciiTheme="minorHAnsi" w:hAnsiTheme="minorHAnsi" w:cstheme="minorHAnsi"/>
        </w:rPr>
        <w:t xml:space="preserve">Podzhotoviteli </w:t>
      </w:r>
      <w:r w:rsidRPr="0062657F">
        <w:rPr>
          <w:rFonts w:asciiTheme="minorHAnsi" w:hAnsiTheme="minorHAnsi" w:cstheme="minorHAnsi"/>
        </w:rPr>
        <w:t>(</w:t>
      </w:r>
      <w:r w:rsidR="0B2688D8" w:rsidRPr="0062657F">
        <w:rPr>
          <w:rFonts w:asciiTheme="minorHAnsi" w:hAnsiTheme="minorHAnsi" w:cstheme="minorHAnsi"/>
        </w:rPr>
        <w:t>poddodavateli</w:t>
      </w:r>
      <w:r w:rsidRPr="0062657F">
        <w:rPr>
          <w:rFonts w:asciiTheme="minorHAnsi" w:hAnsiTheme="minorHAnsi" w:cstheme="minorHAnsi"/>
        </w:rPr>
        <w:t xml:space="preserve">). </w:t>
      </w:r>
    </w:p>
    <w:p w14:paraId="685D3834" w14:textId="4D0EC331" w:rsidR="00D56AD4" w:rsidRPr="0062657F" w:rsidRDefault="00E77691">
      <w:pPr>
        <w:rPr>
          <w:rFonts w:asciiTheme="minorHAnsi" w:hAnsiTheme="minorHAnsi" w:cstheme="minorHAnsi"/>
        </w:rPr>
      </w:pPr>
      <w:r w:rsidRPr="0062657F">
        <w:rPr>
          <w:rFonts w:asciiTheme="minorHAnsi" w:hAnsiTheme="minorHAnsi" w:cstheme="minorHAnsi"/>
        </w:rPr>
        <w:t xml:space="preserve">Zhotovitel odpovídá za koordinaci činností ostatních </w:t>
      </w:r>
      <w:r w:rsidR="00D56AD4" w:rsidRPr="0062657F">
        <w:rPr>
          <w:rFonts w:asciiTheme="minorHAnsi" w:hAnsiTheme="minorHAnsi" w:cstheme="minorHAnsi"/>
        </w:rPr>
        <w:t>P</w:t>
      </w:r>
      <w:r w:rsidRPr="0062657F">
        <w:rPr>
          <w:rFonts w:asciiTheme="minorHAnsi" w:hAnsiTheme="minorHAnsi" w:cstheme="minorHAnsi"/>
        </w:rPr>
        <w:t>odzhotovitelů</w:t>
      </w:r>
      <w:r w:rsidR="00D56AD4" w:rsidRPr="0062657F">
        <w:rPr>
          <w:rFonts w:asciiTheme="minorHAnsi" w:hAnsiTheme="minorHAnsi" w:cstheme="minorHAnsi"/>
        </w:rPr>
        <w:t xml:space="preserve"> (poddodavatelů)</w:t>
      </w:r>
      <w:r w:rsidRPr="0062657F">
        <w:rPr>
          <w:rFonts w:asciiTheme="minorHAnsi" w:hAnsiTheme="minorHAnsi" w:cstheme="minorHAnsi"/>
        </w:rPr>
        <w:t>.</w:t>
      </w:r>
      <w:r w:rsidR="00D56AD4" w:rsidRPr="0062657F">
        <w:rPr>
          <w:rFonts w:asciiTheme="minorHAnsi" w:hAnsiTheme="minorHAnsi" w:cstheme="minorHAnsi"/>
        </w:rPr>
        <w:t xml:space="preserve"> </w:t>
      </w:r>
    </w:p>
    <w:p w14:paraId="5B422364" w14:textId="6530FACD" w:rsidR="00D56AD4" w:rsidRPr="0062657F" w:rsidRDefault="00D56AD4">
      <w:pPr>
        <w:rPr>
          <w:rFonts w:asciiTheme="minorHAnsi" w:hAnsiTheme="minorHAnsi" w:cstheme="minorHAnsi"/>
        </w:rPr>
      </w:pPr>
      <w:r w:rsidRPr="0062657F">
        <w:rPr>
          <w:rFonts w:asciiTheme="minorHAnsi" w:hAnsiTheme="minorHAnsi" w:cstheme="minorHAnsi"/>
        </w:rPr>
        <w:t>Předpokládá se, že např. napojení přeložek inženýrských sítí na stávající sítě bud</w:t>
      </w:r>
      <w:r w:rsidR="001C61C8" w:rsidRPr="0062657F">
        <w:rPr>
          <w:rFonts w:asciiTheme="minorHAnsi" w:hAnsiTheme="minorHAnsi" w:cstheme="minorHAnsi"/>
        </w:rPr>
        <w:t>ou</w:t>
      </w:r>
      <w:r w:rsidRPr="0062657F">
        <w:rPr>
          <w:rFonts w:asciiTheme="minorHAnsi" w:hAnsiTheme="minorHAnsi" w:cstheme="minorHAnsi"/>
        </w:rPr>
        <w:t xml:space="preserve"> provádět pověření pracovníci správce dotčené inženýrské sítě. </w:t>
      </w:r>
    </w:p>
    <w:p w14:paraId="1354A0E0" w14:textId="77777777" w:rsidR="00A93C20" w:rsidRPr="0062657F" w:rsidRDefault="00A93C20">
      <w:pPr>
        <w:rPr>
          <w:rFonts w:asciiTheme="minorHAnsi" w:hAnsiTheme="minorHAnsi" w:cstheme="minorHAnsi"/>
          <w:b/>
          <w:u w:val="single"/>
        </w:rPr>
      </w:pPr>
      <w:r w:rsidRPr="0062657F">
        <w:rPr>
          <w:rFonts w:asciiTheme="minorHAnsi" w:hAnsiTheme="minorHAnsi" w:cstheme="minorHAnsi"/>
        </w:rPr>
        <w:br w:type="page"/>
      </w:r>
    </w:p>
    <w:p w14:paraId="30AC7A48" w14:textId="77777777" w:rsidR="00A93C20" w:rsidRPr="004852E3" w:rsidRDefault="00A93C20" w:rsidP="0062657F">
      <w:pPr>
        <w:pStyle w:val="Nadpis1"/>
      </w:pPr>
      <w:bookmarkStart w:id="1605" w:name="_Toc202285029"/>
      <w:bookmarkStart w:id="1606" w:name="_Toc202956845"/>
      <w:r w:rsidRPr="004852E3">
        <w:lastRenderedPageBreak/>
        <w:t>ENVIRONMENTÁLNÍ OMEZENÍ</w:t>
      </w:r>
      <w:bookmarkEnd w:id="1605"/>
      <w:bookmarkEnd w:id="1606"/>
    </w:p>
    <w:p w14:paraId="63DBEBE1" w14:textId="23127FD0" w:rsidR="00A93C20" w:rsidRPr="0062657F" w:rsidRDefault="00A93C20">
      <w:pPr>
        <w:rPr>
          <w:rFonts w:asciiTheme="minorHAnsi" w:hAnsiTheme="minorHAnsi" w:cstheme="minorHAnsi"/>
        </w:rPr>
      </w:pPr>
      <w:r w:rsidRPr="0062657F">
        <w:rPr>
          <w:rFonts w:asciiTheme="minorHAnsi" w:hAnsiTheme="minorHAnsi" w:cstheme="minorHAnsi"/>
        </w:rPr>
        <w:t xml:space="preserve">Všeobecná ustanovení o ochraně životního prostředí jsou </w:t>
      </w:r>
      <w:r w:rsidR="001702E6" w:rsidRPr="0062657F">
        <w:rPr>
          <w:rFonts w:asciiTheme="minorHAnsi" w:hAnsiTheme="minorHAnsi" w:cstheme="minorHAnsi"/>
        </w:rPr>
        <w:t xml:space="preserve">zakotvena </w:t>
      </w:r>
      <w:r w:rsidRPr="0062657F">
        <w:rPr>
          <w:rFonts w:asciiTheme="minorHAnsi" w:hAnsiTheme="minorHAnsi" w:cstheme="minorHAnsi"/>
        </w:rPr>
        <w:t xml:space="preserve">v </w:t>
      </w:r>
      <w:r w:rsidR="001C61C8" w:rsidRPr="0062657F">
        <w:rPr>
          <w:rFonts w:asciiTheme="minorHAnsi" w:hAnsiTheme="minorHAnsi" w:cstheme="minorHAnsi"/>
        </w:rPr>
        <w:t>z</w:t>
      </w:r>
      <w:r w:rsidRPr="0062657F">
        <w:rPr>
          <w:rFonts w:asciiTheme="minorHAnsi" w:hAnsiTheme="minorHAnsi" w:cstheme="minorHAnsi"/>
        </w:rPr>
        <w:t>ákoně č. 76/2002 Sb.</w:t>
      </w:r>
      <w:r w:rsidR="001C61C8" w:rsidRPr="0062657F">
        <w:rPr>
          <w:rFonts w:asciiTheme="minorHAnsi" w:hAnsiTheme="minorHAnsi" w:cstheme="minorHAnsi"/>
        </w:rPr>
        <w:t>,</w:t>
      </w:r>
      <w:r w:rsidRPr="0062657F">
        <w:rPr>
          <w:rFonts w:asciiTheme="minorHAnsi" w:hAnsiTheme="minorHAnsi" w:cstheme="minorHAnsi"/>
        </w:rPr>
        <w:t xml:space="preserve"> o integrované prevenci a omezování znečištění, o integrovaném registru znečišťování a o změně některých zákonů (zákon o integrované prevenci), </w:t>
      </w:r>
      <w:r w:rsidR="0048159B" w:rsidRPr="004852E3">
        <w:rPr>
          <w:rFonts w:asciiTheme="minorHAnsi" w:hAnsiTheme="minorHAnsi" w:cstheme="minorHAnsi"/>
        </w:rPr>
        <w:t>v platném znění</w:t>
      </w:r>
      <w:r w:rsidRPr="0062657F">
        <w:rPr>
          <w:rFonts w:asciiTheme="minorHAnsi" w:hAnsiTheme="minorHAnsi" w:cstheme="minorHAnsi"/>
        </w:rPr>
        <w:t>.</w:t>
      </w:r>
    </w:p>
    <w:p w14:paraId="06F4FAC5" w14:textId="3E2E692A" w:rsidR="00A93C20" w:rsidRPr="0062657F" w:rsidRDefault="002E7C56">
      <w:pPr>
        <w:rPr>
          <w:rFonts w:asciiTheme="minorHAnsi" w:hAnsiTheme="minorHAnsi" w:cstheme="minorHAnsi"/>
        </w:rPr>
      </w:pPr>
      <w:r w:rsidRPr="0062657F">
        <w:rPr>
          <w:rFonts w:asciiTheme="minorHAnsi" w:hAnsiTheme="minorHAnsi" w:cstheme="minorHAnsi"/>
        </w:rPr>
        <w:t>Zhotovitel je p</w:t>
      </w:r>
      <w:r w:rsidR="00A93C20" w:rsidRPr="0062657F">
        <w:rPr>
          <w:rFonts w:asciiTheme="minorHAnsi" w:hAnsiTheme="minorHAnsi" w:cstheme="minorHAnsi"/>
        </w:rPr>
        <w:t xml:space="preserve">ři stavební činnosti </w:t>
      </w:r>
      <w:r w:rsidRPr="0062657F">
        <w:rPr>
          <w:rFonts w:asciiTheme="minorHAnsi" w:hAnsiTheme="minorHAnsi" w:cstheme="minorHAnsi"/>
        </w:rPr>
        <w:t xml:space="preserve">povinen </w:t>
      </w:r>
      <w:r w:rsidR="00A93C20" w:rsidRPr="0062657F">
        <w:rPr>
          <w:rFonts w:asciiTheme="minorHAnsi" w:hAnsiTheme="minorHAnsi" w:cstheme="minorHAnsi"/>
        </w:rPr>
        <w:t>v</w:t>
      </w:r>
      <w:r w:rsidR="00057747" w:rsidRPr="0062657F">
        <w:rPr>
          <w:rFonts w:asciiTheme="minorHAnsi" w:hAnsiTheme="minorHAnsi" w:cstheme="minorHAnsi"/>
        </w:rPr>
        <w:t xml:space="preserve"> max. </w:t>
      </w:r>
      <w:r w:rsidR="00A93C20" w:rsidRPr="0062657F">
        <w:rPr>
          <w:rFonts w:asciiTheme="minorHAnsi" w:hAnsiTheme="minorHAnsi" w:cstheme="minorHAnsi"/>
        </w:rPr>
        <w:t xml:space="preserve">míře respektovat všechny </w:t>
      </w:r>
      <w:r w:rsidRPr="0062657F">
        <w:rPr>
          <w:rFonts w:asciiTheme="minorHAnsi" w:hAnsiTheme="minorHAnsi" w:cstheme="minorHAnsi"/>
        </w:rPr>
        <w:t xml:space="preserve">Právní </w:t>
      </w:r>
      <w:r w:rsidR="00A93C20" w:rsidRPr="0062657F">
        <w:rPr>
          <w:rFonts w:asciiTheme="minorHAnsi" w:hAnsiTheme="minorHAnsi" w:cstheme="minorHAnsi"/>
        </w:rPr>
        <w:t>předpisy týkající se ochrany životního prostředí.</w:t>
      </w:r>
    </w:p>
    <w:p w14:paraId="7F451DD8" w14:textId="45993532" w:rsidR="00A93C20" w:rsidRPr="0062657F" w:rsidRDefault="00A93C20">
      <w:pPr>
        <w:rPr>
          <w:rFonts w:asciiTheme="minorHAnsi" w:hAnsiTheme="minorHAnsi" w:cstheme="minorHAnsi"/>
        </w:rPr>
      </w:pPr>
      <w:r w:rsidRPr="0062657F">
        <w:rPr>
          <w:rFonts w:asciiTheme="minorHAnsi" w:hAnsiTheme="minorHAnsi" w:cstheme="minorHAnsi"/>
        </w:rPr>
        <w:t xml:space="preserve">Jde zejména o </w:t>
      </w:r>
      <w:r w:rsidR="001C61C8" w:rsidRPr="0062657F">
        <w:rPr>
          <w:rFonts w:asciiTheme="minorHAnsi" w:hAnsiTheme="minorHAnsi" w:cstheme="minorHAnsi"/>
        </w:rPr>
        <w:t>z</w:t>
      </w:r>
      <w:r w:rsidRPr="0062657F">
        <w:rPr>
          <w:rFonts w:asciiTheme="minorHAnsi" w:hAnsiTheme="minorHAnsi" w:cstheme="minorHAnsi"/>
        </w:rPr>
        <w:t>ákon č. 17/1992 Sb.</w:t>
      </w:r>
      <w:r w:rsidR="001C61C8" w:rsidRPr="0062657F">
        <w:rPr>
          <w:rFonts w:asciiTheme="minorHAnsi" w:hAnsiTheme="minorHAnsi" w:cstheme="minorHAnsi"/>
        </w:rPr>
        <w:t>,</w:t>
      </w:r>
      <w:r w:rsidRPr="0062657F">
        <w:rPr>
          <w:rFonts w:asciiTheme="minorHAnsi" w:hAnsiTheme="minorHAnsi" w:cstheme="minorHAnsi"/>
        </w:rPr>
        <w:t xml:space="preserve"> o životním prostředí, </w:t>
      </w:r>
      <w:r w:rsidR="0048159B" w:rsidRPr="004852E3">
        <w:rPr>
          <w:rFonts w:asciiTheme="minorHAnsi" w:hAnsiTheme="minorHAnsi" w:cstheme="minorHAnsi"/>
        </w:rPr>
        <w:t>v platném znění</w:t>
      </w:r>
      <w:r w:rsidR="00524A02" w:rsidRPr="004852E3">
        <w:rPr>
          <w:rFonts w:asciiTheme="minorHAnsi" w:hAnsiTheme="minorHAnsi" w:cstheme="minorHAnsi"/>
        </w:rPr>
        <w:t>;</w:t>
      </w:r>
      <w:r w:rsidRPr="0062657F">
        <w:rPr>
          <w:rFonts w:asciiTheme="minorHAnsi" w:hAnsiTheme="minorHAnsi" w:cstheme="minorHAnsi"/>
        </w:rPr>
        <w:t xml:space="preserve"> </w:t>
      </w:r>
      <w:r w:rsidR="001C61C8" w:rsidRPr="0062657F">
        <w:rPr>
          <w:rFonts w:asciiTheme="minorHAnsi" w:hAnsiTheme="minorHAnsi" w:cstheme="minorHAnsi"/>
        </w:rPr>
        <w:t>z</w:t>
      </w:r>
      <w:r w:rsidRPr="0062657F">
        <w:rPr>
          <w:rFonts w:asciiTheme="minorHAnsi" w:hAnsiTheme="minorHAnsi" w:cstheme="minorHAnsi"/>
        </w:rPr>
        <w:t>ákon č. 100/2001 Sb.</w:t>
      </w:r>
      <w:r w:rsidR="001C61C8" w:rsidRPr="0062657F">
        <w:rPr>
          <w:rFonts w:asciiTheme="minorHAnsi" w:hAnsiTheme="minorHAnsi" w:cstheme="minorHAnsi"/>
        </w:rPr>
        <w:t>,</w:t>
      </w:r>
      <w:r w:rsidRPr="0062657F">
        <w:rPr>
          <w:rFonts w:asciiTheme="minorHAnsi" w:hAnsiTheme="minorHAnsi" w:cstheme="minorHAnsi"/>
        </w:rPr>
        <w:t xml:space="preserve"> o posuzování vlivů na životní prostředí a o změně některých souvisejících zákonů (zákon o posuzování vlivů na životní prostředí), </w:t>
      </w:r>
      <w:r w:rsidR="0048159B" w:rsidRPr="004852E3">
        <w:rPr>
          <w:rFonts w:asciiTheme="minorHAnsi" w:hAnsiTheme="minorHAnsi" w:cstheme="minorHAnsi"/>
        </w:rPr>
        <w:t>v platném znění</w:t>
      </w:r>
      <w:r w:rsidR="00524A02" w:rsidRPr="004852E3">
        <w:rPr>
          <w:rFonts w:asciiTheme="minorHAnsi" w:hAnsiTheme="minorHAnsi" w:cstheme="minorHAnsi"/>
        </w:rPr>
        <w:t>;</w:t>
      </w:r>
      <w:r w:rsidRPr="0062657F">
        <w:rPr>
          <w:rFonts w:asciiTheme="minorHAnsi" w:hAnsiTheme="minorHAnsi" w:cstheme="minorHAnsi"/>
        </w:rPr>
        <w:t xml:space="preserve"> </w:t>
      </w:r>
      <w:r w:rsidR="009F7793" w:rsidRPr="0062657F">
        <w:rPr>
          <w:rFonts w:asciiTheme="minorHAnsi" w:hAnsiTheme="minorHAnsi" w:cstheme="minorHAnsi"/>
        </w:rPr>
        <w:t>z</w:t>
      </w:r>
      <w:r w:rsidRPr="0062657F">
        <w:rPr>
          <w:rFonts w:asciiTheme="minorHAnsi" w:hAnsiTheme="minorHAnsi" w:cstheme="minorHAnsi"/>
        </w:rPr>
        <w:t>ákon</w:t>
      </w:r>
      <w:r w:rsidR="00524A02" w:rsidRPr="004852E3">
        <w:rPr>
          <w:rFonts w:asciiTheme="minorHAnsi" w:hAnsiTheme="minorHAnsi" w:cstheme="minorHAnsi"/>
        </w:rPr>
        <w:t xml:space="preserve"> České národní rady</w:t>
      </w:r>
      <w:r w:rsidRPr="0062657F">
        <w:rPr>
          <w:rFonts w:asciiTheme="minorHAnsi" w:hAnsiTheme="minorHAnsi" w:cstheme="minorHAnsi"/>
        </w:rPr>
        <w:t xml:space="preserve"> č. 114/1992 Sb.</w:t>
      </w:r>
      <w:r w:rsidR="009F7793" w:rsidRPr="0062657F">
        <w:rPr>
          <w:rFonts w:asciiTheme="minorHAnsi" w:hAnsiTheme="minorHAnsi" w:cstheme="minorHAnsi"/>
        </w:rPr>
        <w:t>,</w:t>
      </w:r>
      <w:r w:rsidRPr="0062657F">
        <w:rPr>
          <w:rFonts w:asciiTheme="minorHAnsi" w:hAnsiTheme="minorHAnsi" w:cstheme="minorHAnsi"/>
        </w:rPr>
        <w:t xml:space="preserve"> o ochraně přírody a krajiny, </w:t>
      </w:r>
      <w:r w:rsidR="0048159B" w:rsidRPr="004852E3">
        <w:rPr>
          <w:rFonts w:asciiTheme="minorHAnsi" w:hAnsiTheme="minorHAnsi" w:cstheme="minorHAnsi"/>
        </w:rPr>
        <w:t>v platném znění</w:t>
      </w:r>
      <w:r w:rsidR="003C5127" w:rsidRPr="0062657F">
        <w:rPr>
          <w:rFonts w:asciiTheme="minorHAnsi" w:hAnsiTheme="minorHAnsi" w:cstheme="minorHAnsi"/>
        </w:rPr>
        <w:t xml:space="preserve"> (dále jen „</w:t>
      </w:r>
      <w:r w:rsidR="003C5127" w:rsidRPr="0062657F">
        <w:rPr>
          <w:rFonts w:asciiTheme="minorHAnsi" w:hAnsiTheme="minorHAnsi" w:cstheme="minorHAnsi"/>
          <w:b/>
        </w:rPr>
        <w:t>zákon o ochraně přírody a krajiny</w:t>
      </w:r>
      <w:r w:rsidR="003C5127" w:rsidRPr="0062657F">
        <w:rPr>
          <w:rFonts w:asciiTheme="minorHAnsi" w:hAnsiTheme="minorHAnsi" w:cstheme="minorHAnsi"/>
        </w:rPr>
        <w:t>“)</w:t>
      </w:r>
      <w:r w:rsidRPr="0062657F">
        <w:rPr>
          <w:rFonts w:asciiTheme="minorHAnsi" w:hAnsiTheme="minorHAnsi" w:cstheme="minorHAnsi"/>
        </w:rPr>
        <w:t xml:space="preserve"> </w:t>
      </w:r>
      <w:r w:rsidR="009F7793" w:rsidRPr="0062657F">
        <w:rPr>
          <w:rFonts w:asciiTheme="minorHAnsi" w:hAnsiTheme="minorHAnsi" w:cstheme="minorHAnsi"/>
        </w:rPr>
        <w:t>a p</w:t>
      </w:r>
      <w:r w:rsidRPr="0062657F">
        <w:rPr>
          <w:rFonts w:asciiTheme="minorHAnsi" w:hAnsiTheme="minorHAnsi" w:cstheme="minorHAnsi"/>
        </w:rPr>
        <w:t>rováděcí vyhláška 395/1992 Sb.</w:t>
      </w:r>
      <w:r w:rsidR="009F7793" w:rsidRPr="0062657F">
        <w:rPr>
          <w:rFonts w:asciiTheme="minorHAnsi" w:hAnsiTheme="minorHAnsi" w:cstheme="minorHAnsi"/>
        </w:rPr>
        <w:t>,</w:t>
      </w:r>
      <w:r w:rsidR="00524A02" w:rsidRPr="004852E3">
        <w:rPr>
          <w:rFonts w:asciiTheme="minorHAnsi" w:hAnsiTheme="minorHAnsi" w:cstheme="minorHAnsi"/>
        </w:rPr>
        <w:t xml:space="preserve"> </w:t>
      </w:r>
      <w:r w:rsidRPr="0062657F">
        <w:rPr>
          <w:rFonts w:asciiTheme="minorHAnsi" w:hAnsiTheme="minorHAnsi" w:cstheme="minorHAnsi"/>
        </w:rPr>
        <w:t xml:space="preserve">kterou se provádějí některá ustanovení zákona České národní rady č. 114/1992 Sb., o ochraně přírody a krajiny, </w:t>
      </w:r>
      <w:r w:rsidR="0048159B" w:rsidRPr="004852E3">
        <w:rPr>
          <w:rFonts w:asciiTheme="minorHAnsi" w:hAnsiTheme="minorHAnsi" w:cstheme="minorHAnsi"/>
        </w:rPr>
        <w:t>v platném znění</w:t>
      </w:r>
      <w:r w:rsidRPr="0062657F">
        <w:rPr>
          <w:rFonts w:asciiTheme="minorHAnsi" w:hAnsiTheme="minorHAnsi" w:cstheme="minorHAnsi"/>
        </w:rPr>
        <w:t xml:space="preserve">, které zohledňují požadavky podle jednotlivých složek životního prostředí. </w:t>
      </w:r>
    </w:p>
    <w:p w14:paraId="1996F636" w14:textId="20EE1B4A" w:rsidR="00A93C20" w:rsidRPr="0062657F" w:rsidRDefault="00A93C20">
      <w:pPr>
        <w:rPr>
          <w:rFonts w:asciiTheme="minorHAnsi" w:hAnsiTheme="minorHAnsi" w:cstheme="minorHAnsi"/>
        </w:rPr>
      </w:pPr>
      <w:r w:rsidRPr="0062657F">
        <w:rPr>
          <w:rFonts w:asciiTheme="minorHAnsi" w:hAnsiTheme="minorHAnsi" w:cstheme="minorHAnsi"/>
        </w:rPr>
        <w:t xml:space="preserve">Povinností </w:t>
      </w:r>
      <w:r w:rsidR="009F7793" w:rsidRPr="0062657F">
        <w:rPr>
          <w:rFonts w:asciiTheme="minorHAnsi" w:hAnsiTheme="minorHAnsi" w:cstheme="minorHAnsi"/>
        </w:rPr>
        <w:t>Z</w:t>
      </w:r>
      <w:r w:rsidRPr="0062657F">
        <w:rPr>
          <w:rFonts w:asciiTheme="minorHAnsi" w:hAnsiTheme="minorHAnsi" w:cstheme="minorHAnsi"/>
        </w:rPr>
        <w:t xml:space="preserve">hotovitele je seznámit se </w:t>
      </w:r>
      <w:r w:rsidR="009F7793" w:rsidRPr="0062657F">
        <w:rPr>
          <w:rFonts w:asciiTheme="minorHAnsi" w:hAnsiTheme="minorHAnsi" w:cstheme="minorHAnsi"/>
        </w:rPr>
        <w:t xml:space="preserve">se </w:t>
      </w:r>
      <w:r w:rsidRPr="0062657F">
        <w:rPr>
          <w:rFonts w:asciiTheme="minorHAnsi" w:hAnsiTheme="minorHAnsi" w:cstheme="minorHAnsi"/>
        </w:rPr>
        <w:t xml:space="preserve">všemi požadavky a omezeními, které vyplývají </w:t>
      </w:r>
      <w:r w:rsidR="009F7793" w:rsidRPr="0062657F">
        <w:rPr>
          <w:rFonts w:asciiTheme="minorHAnsi" w:hAnsiTheme="minorHAnsi" w:cstheme="minorHAnsi"/>
        </w:rPr>
        <w:t xml:space="preserve">z </w:t>
      </w:r>
      <w:r w:rsidR="002E7C56" w:rsidRPr="0062657F">
        <w:rPr>
          <w:rFonts w:asciiTheme="minorHAnsi" w:hAnsiTheme="minorHAnsi" w:cstheme="minorHAnsi"/>
        </w:rPr>
        <w:t xml:space="preserve">Právních předpisů </w:t>
      </w:r>
      <w:r w:rsidRPr="0062657F">
        <w:rPr>
          <w:rFonts w:asciiTheme="minorHAnsi" w:hAnsiTheme="minorHAnsi" w:cstheme="minorHAnsi"/>
        </w:rPr>
        <w:t xml:space="preserve">a z vyjádření příslušných státních orgánů ochrany přírody a krajiny a tyto zahrnout do </w:t>
      </w:r>
      <w:r w:rsidR="002E7C56" w:rsidRPr="0062657F">
        <w:rPr>
          <w:rFonts w:asciiTheme="minorHAnsi" w:hAnsiTheme="minorHAnsi" w:cstheme="minorHAnsi"/>
        </w:rPr>
        <w:t xml:space="preserve">Přijaté smluvní částky. </w:t>
      </w:r>
    </w:p>
    <w:p w14:paraId="4F702A24" w14:textId="62FEA432" w:rsidR="00A93C20" w:rsidRPr="0062657F" w:rsidRDefault="00A93C20">
      <w:pPr>
        <w:rPr>
          <w:rFonts w:asciiTheme="minorHAnsi" w:hAnsiTheme="minorHAnsi" w:cstheme="minorHAnsi"/>
        </w:rPr>
      </w:pPr>
      <w:r w:rsidRPr="0062657F">
        <w:rPr>
          <w:rFonts w:asciiTheme="minorHAnsi" w:hAnsiTheme="minorHAnsi" w:cstheme="minorHAnsi"/>
        </w:rPr>
        <w:t xml:space="preserve">Zhotovitel provede všechna opatření pro splnění všech uvedených </w:t>
      </w:r>
      <w:r w:rsidR="002E7C56" w:rsidRPr="0062657F">
        <w:rPr>
          <w:rFonts w:asciiTheme="minorHAnsi" w:hAnsiTheme="minorHAnsi" w:cstheme="minorHAnsi"/>
        </w:rPr>
        <w:t xml:space="preserve">Právních </w:t>
      </w:r>
      <w:r w:rsidRPr="0062657F">
        <w:rPr>
          <w:rFonts w:asciiTheme="minorHAnsi" w:hAnsiTheme="minorHAnsi" w:cstheme="minorHAnsi"/>
        </w:rPr>
        <w:t xml:space="preserve">předpisů a pravidel pro ochranu životního prostředí. V prostoru </w:t>
      </w:r>
      <w:r w:rsidR="002E7C56" w:rsidRPr="0062657F">
        <w:rPr>
          <w:rFonts w:asciiTheme="minorHAnsi" w:hAnsiTheme="minorHAnsi" w:cstheme="minorHAnsi"/>
        </w:rPr>
        <w:t>S</w:t>
      </w:r>
      <w:r w:rsidR="009F7793" w:rsidRPr="0062657F">
        <w:rPr>
          <w:rFonts w:asciiTheme="minorHAnsi" w:hAnsiTheme="minorHAnsi" w:cstheme="minorHAnsi"/>
        </w:rPr>
        <w:t>t</w:t>
      </w:r>
      <w:r w:rsidR="002E7C56" w:rsidRPr="0062657F">
        <w:rPr>
          <w:rFonts w:asciiTheme="minorHAnsi" w:hAnsiTheme="minorHAnsi" w:cstheme="minorHAnsi"/>
        </w:rPr>
        <w:t xml:space="preserve">aveniště </w:t>
      </w:r>
      <w:r w:rsidRPr="0062657F">
        <w:rPr>
          <w:rFonts w:asciiTheme="minorHAnsi" w:hAnsiTheme="minorHAnsi" w:cstheme="minorHAnsi"/>
        </w:rPr>
        <w:t>nebo v pracovním prostoru nebude akceptované jakékoliv znečištění. Toto je důležité zejména s ohledem na blízkou polohu vodního toku (řek</w:t>
      </w:r>
      <w:r w:rsidR="009F7793" w:rsidRPr="0062657F">
        <w:rPr>
          <w:rFonts w:asciiTheme="minorHAnsi" w:hAnsiTheme="minorHAnsi" w:cstheme="minorHAnsi"/>
        </w:rPr>
        <w:t>y</w:t>
      </w:r>
      <w:r w:rsidRPr="0062657F">
        <w:rPr>
          <w:rFonts w:asciiTheme="minorHAnsi" w:hAnsiTheme="minorHAnsi" w:cstheme="minorHAnsi"/>
        </w:rPr>
        <w:t xml:space="preserve"> Svratka a Svitava). </w:t>
      </w:r>
      <w:r w:rsidR="002E7C56" w:rsidRPr="0062657F">
        <w:rPr>
          <w:rFonts w:asciiTheme="minorHAnsi" w:hAnsiTheme="minorHAnsi" w:cstheme="minorHAnsi"/>
        </w:rPr>
        <w:t xml:space="preserve">Zhotovitel </w:t>
      </w:r>
      <w:r w:rsidRPr="0062657F">
        <w:rPr>
          <w:rFonts w:asciiTheme="minorHAnsi" w:hAnsiTheme="minorHAnsi" w:cstheme="minorHAnsi"/>
        </w:rPr>
        <w:t>zavede bezpečnostní opatření na prevenci takovéhoto znečištění a jejich plnění bude bez výjimek vyžadováno.</w:t>
      </w:r>
    </w:p>
    <w:p w14:paraId="1D0D8D95" w14:textId="34185EFC" w:rsidR="00A93C20" w:rsidRPr="0062657F" w:rsidRDefault="00A93C20">
      <w:pPr>
        <w:rPr>
          <w:rFonts w:asciiTheme="minorHAnsi" w:hAnsiTheme="minorHAnsi" w:cstheme="minorHAnsi"/>
        </w:rPr>
      </w:pPr>
      <w:r w:rsidRPr="0062657F">
        <w:rPr>
          <w:rFonts w:asciiTheme="minorHAnsi" w:hAnsiTheme="minorHAnsi" w:cstheme="minorHAnsi"/>
        </w:rPr>
        <w:t xml:space="preserve">Zhotovitel použije technologické postupy výstavby, které budou zaručovat, že bude na nejvyšší možnou míru snížen ekologický dopad nadměrného hluku, pachu, vibrací atd. na pracovníky, místní obyvatele </w:t>
      </w:r>
      <w:r w:rsidR="009F7793" w:rsidRPr="0062657F">
        <w:rPr>
          <w:rFonts w:asciiTheme="minorHAnsi" w:hAnsiTheme="minorHAnsi" w:cstheme="minorHAnsi"/>
        </w:rPr>
        <w:t>a další osoby</w:t>
      </w:r>
      <w:r w:rsidRPr="0062657F">
        <w:rPr>
          <w:rFonts w:asciiTheme="minorHAnsi" w:hAnsiTheme="minorHAnsi" w:cstheme="minorHAnsi"/>
        </w:rPr>
        <w:t xml:space="preserve">. </w:t>
      </w:r>
    </w:p>
    <w:p w14:paraId="2BFD5330" w14:textId="77777777" w:rsidR="00A93C20" w:rsidRPr="0062657F" w:rsidRDefault="00A93C20">
      <w:pPr>
        <w:rPr>
          <w:rFonts w:asciiTheme="minorHAnsi" w:hAnsiTheme="minorHAnsi" w:cstheme="minorHAnsi"/>
        </w:rPr>
      </w:pPr>
      <w:r w:rsidRPr="0062657F">
        <w:rPr>
          <w:rFonts w:asciiTheme="minorHAnsi" w:hAnsiTheme="minorHAnsi" w:cstheme="minorHAnsi"/>
        </w:rPr>
        <w:t xml:space="preserve">Zhotovitel je povinen v průběhu </w:t>
      </w:r>
      <w:r w:rsidR="002E7C56" w:rsidRPr="0062657F">
        <w:rPr>
          <w:rFonts w:asciiTheme="minorHAnsi" w:hAnsiTheme="minorHAnsi" w:cstheme="minorHAnsi"/>
        </w:rPr>
        <w:t>vý</w:t>
      </w:r>
      <w:r w:rsidRPr="0062657F">
        <w:rPr>
          <w:rFonts w:asciiTheme="minorHAnsi" w:hAnsiTheme="minorHAnsi" w:cstheme="minorHAnsi"/>
        </w:rPr>
        <w:t>stavby omezit škodlivé vlivy pracovních činností a jejich důsledků na životní prostředí. Jedná se především o hluk, znečišťování ovzduší, znečišťování komunikací, znečišťování vody a ochranu zeleně.</w:t>
      </w:r>
    </w:p>
    <w:p w14:paraId="306D2BE9" w14:textId="08BEE03C" w:rsidR="00A93C20" w:rsidRPr="0062657F" w:rsidRDefault="00A93C20">
      <w:pPr>
        <w:rPr>
          <w:rFonts w:asciiTheme="minorHAnsi" w:hAnsiTheme="minorHAnsi" w:cstheme="minorHAnsi"/>
        </w:rPr>
      </w:pPr>
      <w:r w:rsidRPr="0062657F">
        <w:rPr>
          <w:rFonts w:asciiTheme="minorHAnsi" w:hAnsiTheme="minorHAnsi" w:cstheme="minorHAnsi"/>
        </w:rPr>
        <w:t xml:space="preserve">Na </w:t>
      </w:r>
      <w:r w:rsidR="002E7C56" w:rsidRPr="0062657F">
        <w:rPr>
          <w:rFonts w:asciiTheme="minorHAnsi" w:hAnsiTheme="minorHAnsi" w:cstheme="minorHAnsi"/>
        </w:rPr>
        <w:t xml:space="preserve">Staveniště </w:t>
      </w:r>
      <w:r w:rsidRPr="0062657F">
        <w:rPr>
          <w:rFonts w:asciiTheme="minorHAnsi" w:hAnsiTheme="minorHAnsi" w:cstheme="minorHAnsi"/>
        </w:rPr>
        <w:t xml:space="preserve">nesmí být přiváženy a ani na něm </w:t>
      </w:r>
      <w:r w:rsidR="009F7793" w:rsidRPr="0062657F">
        <w:rPr>
          <w:rFonts w:asciiTheme="minorHAnsi" w:hAnsiTheme="minorHAnsi" w:cstheme="minorHAnsi"/>
        </w:rPr>
        <w:t xml:space="preserve">nesmí být pro </w:t>
      </w:r>
      <w:r w:rsidRPr="0062657F">
        <w:rPr>
          <w:rFonts w:asciiTheme="minorHAnsi" w:hAnsiTheme="minorHAnsi" w:cstheme="minorHAnsi"/>
        </w:rPr>
        <w:t xml:space="preserve">jakýkoliv účel používány nebezpečné látky, pokud </w:t>
      </w:r>
      <w:r w:rsidR="002E7C56" w:rsidRPr="0062657F">
        <w:rPr>
          <w:rFonts w:asciiTheme="minorHAnsi" w:hAnsiTheme="minorHAnsi" w:cstheme="minorHAnsi"/>
        </w:rPr>
        <w:t>Z</w:t>
      </w:r>
      <w:r w:rsidRPr="0062657F">
        <w:rPr>
          <w:rFonts w:asciiTheme="minorHAnsi" w:hAnsiTheme="minorHAnsi" w:cstheme="minorHAnsi"/>
        </w:rPr>
        <w:t xml:space="preserve">hotovitel v předstihu </w:t>
      </w:r>
      <w:r w:rsidR="002E7C56" w:rsidRPr="0062657F">
        <w:rPr>
          <w:rFonts w:asciiTheme="minorHAnsi" w:hAnsiTheme="minorHAnsi" w:cstheme="minorHAnsi"/>
        </w:rPr>
        <w:t xml:space="preserve">neobdržel </w:t>
      </w:r>
      <w:r w:rsidRPr="0062657F">
        <w:rPr>
          <w:rFonts w:asciiTheme="minorHAnsi" w:hAnsiTheme="minorHAnsi" w:cstheme="minorHAnsi"/>
        </w:rPr>
        <w:t xml:space="preserve">písemné povolení </w:t>
      </w:r>
      <w:r w:rsidR="006C033B" w:rsidRPr="0062657F">
        <w:rPr>
          <w:rFonts w:asciiTheme="minorHAnsi" w:hAnsiTheme="minorHAnsi" w:cstheme="minorHAnsi"/>
        </w:rPr>
        <w:t xml:space="preserve">Správce </w:t>
      </w:r>
      <w:r w:rsidRPr="0062657F">
        <w:rPr>
          <w:rFonts w:asciiTheme="minorHAnsi" w:hAnsiTheme="minorHAnsi" w:cstheme="minorHAnsi"/>
        </w:rPr>
        <w:t>stavby a pokud nemá nezbytné oprávnění.</w:t>
      </w:r>
    </w:p>
    <w:p w14:paraId="673A4A75" w14:textId="17316B03" w:rsidR="00A93C20" w:rsidRPr="0062657F" w:rsidRDefault="00A93C20">
      <w:pPr>
        <w:rPr>
          <w:rFonts w:asciiTheme="minorHAnsi" w:hAnsiTheme="minorHAnsi" w:cstheme="minorHAnsi"/>
        </w:rPr>
      </w:pPr>
      <w:r w:rsidRPr="0062657F">
        <w:rPr>
          <w:rFonts w:asciiTheme="minorHAnsi" w:hAnsiTheme="minorHAnsi" w:cstheme="minorHAnsi"/>
        </w:rPr>
        <w:t xml:space="preserve">Poloha každého skladu a zásobárny nebezpečných látek na </w:t>
      </w:r>
      <w:r w:rsidR="002E7C56" w:rsidRPr="0062657F">
        <w:rPr>
          <w:rFonts w:asciiTheme="minorHAnsi" w:hAnsiTheme="minorHAnsi" w:cstheme="minorHAnsi"/>
        </w:rPr>
        <w:t xml:space="preserve">Staveništi </w:t>
      </w:r>
      <w:r w:rsidRPr="0062657F">
        <w:rPr>
          <w:rFonts w:asciiTheme="minorHAnsi" w:hAnsiTheme="minorHAnsi" w:cstheme="minorHAnsi"/>
        </w:rPr>
        <w:t xml:space="preserve">musí být písemně </w:t>
      </w:r>
      <w:r w:rsidR="002E7C56" w:rsidRPr="0062657F">
        <w:rPr>
          <w:rFonts w:asciiTheme="minorHAnsi" w:hAnsiTheme="minorHAnsi" w:cstheme="minorHAnsi"/>
        </w:rPr>
        <w:t xml:space="preserve">schválena Správcem </w:t>
      </w:r>
      <w:r w:rsidRPr="0062657F">
        <w:rPr>
          <w:rFonts w:asciiTheme="minorHAnsi" w:hAnsiTheme="minorHAnsi" w:cstheme="minorHAnsi"/>
        </w:rPr>
        <w:t>stavby.</w:t>
      </w:r>
    </w:p>
    <w:p w14:paraId="424748EA" w14:textId="4ABDAA1A" w:rsidR="00A93C20" w:rsidRPr="0062657F" w:rsidRDefault="00A93C20">
      <w:pPr>
        <w:rPr>
          <w:rFonts w:asciiTheme="minorHAnsi" w:hAnsiTheme="minorHAnsi" w:cstheme="minorHAnsi"/>
        </w:rPr>
      </w:pPr>
      <w:r w:rsidRPr="0062657F">
        <w:rPr>
          <w:rFonts w:asciiTheme="minorHAnsi" w:hAnsiTheme="minorHAnsi" w:cstheme="minorHAnsi"/>
        </w:rPr>
        <w:t xml:space="preserve">Při manipulaci s nebezpečnými látkami zabezpečí </w:t>
      </w:r>
      <w:r w:rsidR="002E7C56" w:rsidRPr="0062657F">
        <w:rPr>
          <w:rFonts w:asciiTheme="minorHAnsi" w:hAnsiTheme="minorHAnsi" w:cstheme="minorHAnsi"/>
        </w:rPr>
        <w:t xml:space="preserve">Zhotovitel </w:t>
      </w:r>
      <w:r w:rsidRPr="0062657F">
        <w:rPr>
          <w:rFonts w:asciiTheme="minorHAnsi" w:hAnsiTheme="minorHAnsi" w:cstheme="minorHAnsi"/>
        </w:rPr>
        <w:t>všechna opatření v souladu s </w:t>
      </w:r>
      <w:r w:rsidR="002E7C56" w:rsidRPr="0062657F">
        <w:rPr>
          <w:rFonts w:asciiTheme="minorHAnsi" w:hAnsiTheme="minorHAnsi" w:cstheme="minorHAnsi"/>
        </w:rPr>
        <w:t>Právními předpisy</w:t>
      </w:r>
      <w:r w:rsidRPr="0062657F">
        <w:rPr>
          <w:rFonts w:asciiTheme="minorHAnsi" w:hAnsiTheme="minorHAnsi" w:cstheme="minorHAnsi"/>
        </w:rPr>
        <w:t xml:space="preserve"> a splní všechny povinnosti</w:t>
      </w:r>
      <w:r w:rsidR="002E7C56" w:rsidRPr="0062657F">
        <w:rPr>
          <w:rFonts w:asciiTheme="minorHAnsi" w:hAnsiTheme="minorHAnsi" w:cstheme="minorHAnsi"/>
        </w:rPr>
        <w:t>, které z nich vyplývají.</w:t>
      </w:r>
      <w:r w:rsidRPr="0062657F">
        <w:rPr>
          <w:rFonts w:asciiTheme="minorHAnsi" w:hAnsiTheme="minorHAnsi" w:cstheme="minorHAnsi"/>
        </w:rPr>
        <w:t xml:space="preserve"> </w:t>
      </w:r>
    </w:p>
    <w:p w14:paraId="43C50DC0" w14:textId="1DD00A85" w:rsidR="00A93C20" w:rsidRPr="0062657F" w:rsidRDefault="00A93C20" w:rsidP="0062657F">
      <w:pPr>
        <w:spacing w:after="80"/>
        <w:rPr>
          <w:rFonts w:asciiTheme="minorHAnsi" w:hAnsiTheme="minorHAnsi" w:cstheme="minorHAnsi"/>
        </w:rPr>
      </w:pPr>
      <w:r w:rsidRPr="0062657F">
        <w:rPr>
          <w:rFonts w:asciiTheme="minorHAnsi" w:hAnsiTheme="minorHAnsi" w:cstheme="minorHAnsi"/>
        </w:rPr>
        <w:t xml:space="preserve">Z důvodu ochrany prostředí </w:t>
      </w:r>
      <w:r w:rsidR="002E7C56" w:rsidRPr="0062657F">
        <w:rPr>
          <w:rFonts w:asciiTheme="minorHAnsi" w:hAnsiTheme="minorHAnsi" w:cstheme="minorHAnsi"/>
        </w:rPr>
        <w:t>je Zhotovitel povinen</w:t>
      </w:r>
      <w:r w:rsidRPr="0062657F">
        <w:rPr>
          <w:rFonts w:asciiTheme="minorHAnsi" w:hAnsiTheme="minorHAnsi" w:cstheme="minorHAnsi"/>
        </w:rPr>
        <w:t>:</w:t>
      </w:r>
    </w:p>
    <w:p w14:paraId="79AD694B" w14:textId="219A98EE" w:rsidR="00A93C20" w:rsidRPr="0062657F" w:rsidRDefault="00A93C20" w:rsidP="0062657F">
      <w:pPr>
        <w:pStyle w:val="Odstavecseseznamem"/>
        <w:numPr>
          <w:ilvl w:val="0"/>
          <w:numId w:val="50"/>
        </w:numPr>
        <w:rPr>
          <w:rFonts w:asciiTheme="minorHAnsi" w:hAnsiTheme="minorHAnsi" w:cstheme="minorHAnsi"/>
        </w:rPr>
      </w:pPr>
      <w:r w:rsidRPr="0062657F">
        <w:rPr>
          <w:rFonts w:asciiTheme="minorHAnsi" w:hAnsiTheme="minorHAnsi" w:cstheme="minorHAnsi"/>
        </w:rPr>
        <w:t>Zabezpečit čištění pneumatik dopravních prostředků, příp</w:t>
      </w:r>
      <w:r w:rsidR="00453ED0" w:rsidRPr="0062657F">
        <w:rPr>
          <w:rFonts w:asciiTheme="minorHAnsi" w:hAnsiTheme="minorHAnsi" w:cstheme="minorHAnsi"/>
        </w:rPr>
        <w:t>.</w:t>
      </w:r>
      <w:r w:rsidRPr="0062657F">
        <w:rPr>
          <w:rFonts w:asciiTheme="minorHAnsi" w:hAnsiTheme="minorHAnsi" w:cstheme="minorHAnsi"/>
        </w:rPr>
        <w:t xml:space="preserve"> podvozků stavebních mechanizmů</w:t>
      </w:r>
      <w:r w:rsidR="00057747" w:rsidRPr="0062657F">
        <w:rPr>
          <w:rFonts w:asciiTheme="minorHAnsi" w:hAnsiTheme="minorHAnsi" w:cstheme="minorHAnsi"/>
        </w:rPr>
        <w:t>,</w:t>
      </w:r>
      <w:r w:rsidRPr="0062657F">
        <w:rPr>
          <w:rFonts w:asciiTheme="minorHAnsi" w:hAnsiTheme="minorHAnsi" w:cstheme="minorHAnsi"/>
        </w:rPr>
        <w:t xml:space="preserve"> před jejich výjezdem ze </w:t>
      </w:r>
      <w:r w:rsidR="000F5E04" w:rsidRPr="0062657F">
        <w:rPr>
          <w:rFonts w:asciiTheme="minorHAnsi" w:hAnsiTheme="minorHAnsi" w:cstheme="minorHAnsi"/>
        </w:rPr>
        <w:t xml:space="preserve">Staveniště </w:t>
      </w:r>
      <w:r w:rsidRPr="0062657F">
        <w:rPr>
          <w:rFonts w:asciiTheme="minorHAnsi" w:hAnsiTheme="minorHAnsi" w:cstheme="minorHAnsi"/>
        </w:rPr>
        <w:t xml:space="preserve">a kropení a čištění veřejných komunikací v prostoru výjezdu ze </w:t>
      </w:r>
      <w:r w:rsidR="000F5E04" w:rsidRPr="0062657F">
        <w:rPr>
          <w:rFonts w:asciiTheme="minorHAnsi" w:hAnsiTheme="minorHAnsi" w:cstheme="minorHAnsi"/>
        </w:rPr>
        <w:t>Staveniště</w:t>
      </w:r>
      <w:r w:rsidRPr="0062657F">
        <w:rPr>
          <w:rFonts w:asciiTheme="minorHAnsi" w:hAnsiTheme="minorHAnsi" w:cstheme="minorHAnsi"/>
        </w:rPr>
        <w:t xml:space="preserve">. Pro přepravu sypkých </w:t>
      </w:r>
      <w:r w:rsidR="000F5E04" w:rsidRPr="0062657F">
        <w:rPr>
          <w:rFonts w:asciiTheme="minorHAnsi" w:hAnsiTheme="minorHAnsi" w:cstheme="minorHAnsi"/>
        </w:rPr>
        <w:t xml:space="preserve">Materiálů </w:t>
      </w:r>
      <w:r w:rsidRPr="0062657F">
        <w:rPr>
          <w:rFonts w:asciiTheme="minorHAnsi" w:hAnsiTheme="minorHAnsi" w:cstheme="minorHAnsi"/>
        </w:rPr>
        <w:t xml:space="preserve">je nutné použít vhodné dopravní prostředky. Skládky sypkých </w:t>
      </w:r>
      <w:r w:rsidR="000F5E04" w:rsidRPr="0062657F">
        <w:rPr>
          <w:rFonts w:asciiTheme="minorHAnsi" w:hAnsiTheme="minorHAnsi" w:cstheme="minorHAnsi"/>
        </w:rPr>
        <w:t xml:space="preserve">Materiálů </w:t>
      </w:r>
      <w:r w:rsidRPr="0062657F">
        <w:rPr>
          <w:rFonts w:asciiTheme="minorHAnsi" w:hAnsiTheme="minorHAnsi" w:cstheme="minorHAnsi"/>
        </w:rPr>
        <w:t>je nutno zakrýt fóliemi.</w:t>
      </w:r>
    </w:p>
    <w:p w14:paraId="0CAD6DB1" w14:textId="6B138C64" w:rsidR="009F7793" w:rsidRPr="0062657F" w:rsidRDefault="00A93C20" w:rsidP="0062657F">
      <w:pPr>
        <w:spacing w:after="80"/>
        <w:rPr>
          <w:rFonts w:asciiTheme="minorHAnsi" w:hAnsiTheme="minorHAnsi" w:cstheme="minorHAnsi"/>
        </w:rPr>
      </w:pPr>
      <w:r w:rsidRPr="0062657F">
        <w:rPr>
          <w:rFonts w:asciiTheme="minorHAnsi" w:hAnsiTheme="minorHAnsi" w:cstheme="minorHAnsi"/>
        </w:rPr>
        <w:lastRenderedPageBreak/>
        <w:t>Pro výstavbu</w:t>
      </w:r>
      <w:r w:rsidR="000F5E04" w:rsidRPr="0062657F">
        <w:rPr>
          <w:rFonts w:asciiTheme="minorHAnsi" w:hAnsiTheme="minorHAnsi" w:cstheme="minorHAnsi"/>
        </w:rPr>
        <w:t xml:space="preserve"> je Zhotovitel povinen</w:t>
      </w:r>
      <w:r w:rsidR="009F7793" w:rsidRPr="0062657F">
        <w:rPr>
          <w:rFonts w:asciiTheme="minorHAnsi" w:hAnsiTheme="minorHAnsi" w:cstheme="minorHAnsi"/>
        </w:rPr>
        <w:t>:</w:t>
      </w:r>
    </w:p>
    <w:p w14:paraId="26E864E3" w14:textId="19A501C5" w:rsidR="00524A02" w:rsidRPr="0062657F" w:rsidRDefault="00A93C20" w:rsidP="0062657F">
      <w:pPr>
        <w:pStyle w:val="Odstavecseseznamem"/>
        <w:numPr>
          <w:ilvl w:val="0"/>
          <w:numId w:val="50"/>
        </w:numPr>
        <w:spacing w:after="80"/>
        <w:contextualSpacing w:val="0"/>
        <w:rPr>
          <w:rFonts w:asciiTheme="minorHAnsi" w:hAnsiTheme="minorHAnsi" w:cstheme="minorHAnsi"/>
        </w:rPr>
      </w:pPr>
      <w:r w:rsidRPr="0062657F">
        <w:rPr>
          <w:rFonts w:asciiTheme="minorHAnsi" w:hAnsiTheme="minorHAnsi" w:cstheme="minorHAnsi"/>
        </w:rPr>
        <w:t>používat pracovní stroje v dobrém, způsobilém technickém stavu</w:t>
      </w:r>
      <w:r w:rsidR="009F7793" w:rsidRPr="0062657F">
        <w:rPr>
          <w:rFonts w:asciiTheme="minorHAnsi" w:hAnsiTheme="minorHAnsi" w:cstheme="minorHAnsi"/>
        </w:rPr>
        <w:t>;</w:t>
      </w:r>
    </w:p>
    <w:p w14:paraId="0A255166" w14:textId="7519C824" w:rsidR="00524A02" w:rsidRPr="0062657F" w:rsidRDefault="009F7793" w:rsidP="0062657F">
      <w:pPr>
        <w:pStyle w:val="Odstavecseseznamem"/>
        <w:numPr>
          <w:ilvl w:val="0"/>
          <w:numId w:val="50"/>
        </w:numPr>
        <w:spacing w:after="80"/>
        <w:contextualSpacing w:val="0"/>
        <w:rPr>
          <w:rFonts w:asciiTheme="minorHAnsi" w:hAnsiTheme="minorHAnsi" w:cstheme="minorHAnsi"/>
        </w:rPr>
      </w:pPr>
      <w:r w:rsidRPr="0062657F">
        <w:rPr>
          <w:rFonts w:asciiTheme="minorHAnsi" w:hAnsiTheme="minorHAnsi" w:cstheme="minorHAnsi"/>
        </w:rPr>
        <w:t>v</w:t>
      </w:r>
      <w:r w:rsidR="00A93C20" w:rsidRPr="0062657F">
        <w:rPr>
          <w:rFonts w:asciiTheme="minorHAnsi" w:hAnsiTheme="minorHAnsi" w:cstheme="minorHAnsi"/>
        </w:rPr>
        <w:t>ykonávat průběžné technické prohlídky a údržbu mechanismů a strojů</w:t>
      </w:r>
      <w:r w:rsidRPr="0062657F">
        <w:rPr>
          <w:rFonts w:asciiTheme="minorHAnsi" w:hAnsiTheme="minorHAnsi" w:cstheme="minorHAnsi"/>
        </w:rPr>
        <w:t>;</w:t>
      </w:r>
    </w:p>
    <w:p w14:paraId="61F71B50" w14:textId="5EAD0943" w:rsidR="00524A02" w:rsidRPr="0062657F" w:rsidRDefault="009F7793" w:rsidP="0062657F">
      <w:pPr>
        <w:pStyle w:val="Odstavecseseznamem"/>
        <w:numPr>
          <w:ilvl w:val="0"/>
          <w:numId w:val="50"/>
        </w:numPr>
        <w:spacing w:after="80"/>
        <w:contextualSpacing w:val="0"/>
        <w:rPr>
          <w:rFonts w:asciiTheme="minorHAnsi" w:hAnsiTheme="minorHAnsi" w:cstheme="minorHAnsi"/>
        </w:rPr>
      </w:pPr>
      <w:r w:rsidRPr="0062657F">
        <w:rPr>
          <w:rFonts w:asciiTheme="minorHAnsi" w:hAnsiTheme="minorHAnsi" w:cstheme="minorHAnsi"/>
        </w:rPr>
        <w:t>n</w:t>
      </w:r>
      <w:r w:rsidR="00A93C20" w:rsidRPr="0062657F">
        <w:rPr>
          <w:rFonts w:asciiTheme="minorHAnsi" w:hAnsiTheme="minorHAnsi" w:cstheme="minorHAnsi"/>
        </w:rPr>
        <w:t>epřipustit provoz dopravních prostředků a strojů s nadměrným množstvím škodlivin ve výfukových plynech</w:t>
      </w:r>
      <w:r w:rsidRPr="0062657F">
        <w:rPr>
          <w:rFonts w:asciiTheme="minorHAnsi" w:hAnsiTheme="minorHAnsi" w:cstheme="minorHAnsi"/>
        </w:rPr>
        <w:t>;</w:t>
      </w:r>
    </w:p>
    <w:p w14:paraId="4ABC1DD9" w14:textId="27A33A05" w:rsidR="00524A02" w:rsidRPr="0062657F" w:rsidRDefault="009F7793" w:rsidP="0062657F">
      <w:pPr>
        <w:pStyle w:val="Odstavecseseznamem"/>
        <w:numPr>
          <w:ilvl w:val="0"/>
          <w:numId w:val="50"/>
        </w:numPr>
        <w:spacing w:after="80"/>
        <w:contextualSpacing w:val="0"/>
        <w:rPr>
          <w:rFonts w:asciiTheme="minorHAnsi" w:hAnsiTheme="minorHAnsi" w:cstheme="minorHAnsi"/>
        </w:rPr>
      </w:pPr>
      <w:r w:rsidRPr="0062657F">
        <w:rPr>
          <w:rFonts w:asciiTheme="minorHAnsi" w:hAnsiTheme="minorHAnsi" w:cstheme="minorHAnsi"/>
        </w:rPr>
        <w:t>o</w:t>
      </w:r>
      <w:r w:rsidR="00A93C20" w:rsidRPr="0062657F">
        <w:rPr>
          <w:rFonts w:asciiTheme="minorHAnsi" w:hAnsiTheme="minorHAnsi" w:cstheme="minorHAnsi"/>
        </w:rPr>
        <w:t>mezit jízdu a stání vozidel mimo zpevněné plochy</w:t>
      </w:r>
      <w:r w:rsidRPr="0062657F">
        <w:rPr>
          <w:rFonts w:asciiTheme="minorHAnsi" w:hAnsiTheme="minorHAnsi" w:cstheme="minorHAnsi"/>
        </w:rPr>
        <w:t>;</w:t>
      </w:r>
    </w:p>
    <w:p w14:paraId="232833F0" w14:textId="5699CDD0" w:rsidR="00524A02" w:rsidRPr="0062657F" w:rsidRDefault="009F7793" w:rsidP="0062657F">
      <w:pPr>
        <w:pStyle w:val="Odstavecseseznamem"/>
        <w:numPr>
          <w:ilvl w:val="0"/>
          <w:numId w:val="50"/>
        </w:numPr>
        <w:spacing w:after="80"/>
        <w:contextualSpacing w:val="0"/>
        <w:rPr>
          <w:rFonts w:asciiTheme="minorHAnsi" w:hAnsiTheme="minorHAnsi" w:cstheme="minorHAnsi"/>
        </w:rPr>
      </w:pPr>
      <w:r w:rsidRPr="0062657F">
        <w:rPr>
          <w:rFonts w:asciiTheme="minorHAnsi" w:hAnsiTheme="minorHAnsi" w:cstheme="minorHAnsi"/>
        </w:rPr>
        <w:t>z</w:t>
      </w:r>
      <w:r w:rsidR="00A93C20" w:rsidRPr="0062657F">
        <w:rPr>
          <w:rFonts w:asciiTheme="minorHAnsi" w:hAnsiTheme="minorHAnsi" w:cstheme="minorHAnsi"/>
        </w:rPr>
        <w:t>nečištění komunikací bezodkladně odstraňovat</w:t>
      </w:r>
      <w:r w:rsidRPr="0062657F">
        <w:rPr>
          <w:rFonts w:asciiTheme="minorHAnsi" w:hAnsiTheme="minorHAnsi" w:cstheme="minorHAnsi"/>
        </w:rPr>
        <w:t>;</w:t>
      </w:r>
    </w:p>
    <w:p w14:paraId="0AB57EB8" w14:textId="00A84A75" w:rsidR="00524A02" w:rsidRPr="0062657F" w:rsidRDefault="009F7793" w:rsidP="0062657F">
      <w:pPr>
        <w:pStyle w:val="Odstavecseseznamem"/>
        <w:numPr>
          <w:ilvl w:val="0"/>
          <w:numId w:val="50"/>
        </w:numPr>
        <w:spacing w:after="80"/>
        <w:contextualSpacing w:val="0"/>
        <w:rPr>
          <w:rFonts w:asciiTheme="minorHAnsi" w:hAnsiTheme="minorHAnsi" w:cstheme="minorHAnsi"/>
        </w:rPr>
      </w:pPr>
      <w:r w:rsidRPr="0062657F">
        <w:rPr>
          <w:rFonts w:asciiTheme="minorHAnsi" w:hAnsiTheme="minorHAnsi" w:cstheme="minorHAnsi"/>
        </w:rPr>
        <w:t>u</w:t>
      </w:r>
      <w:r w:rsidR="00A93C20" w:rsidRPr="0062657F">
        <w:rPr>
          <w:rFonts w:asciiTheme="minorHAnsi" w:hAnsiTheme="minorHAnsi" w:cstheme="minorHAnsi"/>
        </w:rPr>
        <w:t xml:space="preserve">držovat pořádek na </w:t>
      </w:r>
      <w:r w:rsidR="000F5E04" w:rsidRPr="0062657F">
        <w:rPr>
          <w:rFonts w:asciiTheme="minorHAnsi" w:hAnsiTheme="minorHAnsi" w:cstheme="minorHAnsi"/>
        </w:rPr>
        <w:t>Staveništi</w:t>
      </w:r>
      <w:r w:rsidRPr="0062657F">
        <w:rPr>
          <w:rFonts w:asciiTheme="minorHAnsi" w:hAnsiTheme="minorHAnsi" w:cstheme="minorHAnsi"/>
        </w:rPr>
        <w:t>;</w:t>
      </w:r>
    </w:p>
    <w:p w14:paraId="64386318" w14:textId="69720657" w:rsidR="00524A02" w:rsidRPr="0062657F" w:rsidRDefault="009F7793" w:rsidP="0062657F">
      <w:pPr>
        <w:pStyle w:val="Odstavecseseznamem"/>
        <w:numPr>
          <w:ilvl w:val="0"/>
          <w:numId w:val="50"/>
        </w:numPr>
        <w:spacing w:after="80"/>
        <w:contextualSpacing w:val="0"/>
        <w:rPr>
          <w:rFonts w:asciiTheme="minorHAnsi" w:hAnsiTheme="minorHAnsi" w:cstheme="minorHAnsi"/>
        </w:rPr>
      </w:pPr>
      <w:r w:rsidRPr="0062657F">
        <w:rPr>
          <w:rFonts w:asciiTheme="minorHAnsi" w:hAnsiTheme="minorHAnsi" w:cstheme="minorHAnsi"/>
        </w:rPr>
        <w:t xml:space="preserve">odborně ukládat </w:t>
      </w:r>
      <w:r w:rsidR="00A93C20" w:rsidRPr="0062657F">
        <w:rPr>
          <w:rFonts w:asciiTheme="minorHAnsi" w:hAnsiTheme="minorHAnsi" w:cstheme="minorHAnsi"/>
        </w:rPr>
        <w:t>Materiály na vyhrazená místa</w:t>
      </w:r>
      <w:r w:rsidRPr="0062657F">
        <w:rPr>
          <w:rFonts w:asciiTheme="minorHAnsi" w:hAnsiTheme="minorHAnsi" w:cstheme="minorHAnsi"/>
        </w:rPr>
        <w:t>;</w:t>
      </w:r>
    </w:p>
    <w:p w14:paraId="7722A9CE" w14:textId="40009F02" w:rsidR="00524A02" w:rsidRPr="0062657F" w:rsidRDefault="009F7793" w:rsidP="0062657F">
      <w:pPr>
        <w:pStyle w:val="Odstavecseseznamem"/>
        <w:numPr>
          <w:ilvl w:val="0"/>
          <w:numId w:val="50"/>
        </w:numPr>
        <w:spacing w:after="80"/>
        <w:contextualSpacing w:val="0"/>
        <w:rPr>
          <w:rFonts w:asciiTheme="minorHAnsi" w:hAnsiTheme="minorHAnsi" w:cstheme="minorHAnsi"/>
        </w:rPr>
      </w:pPr>
      <w:r w:rsidRPr="0062657F">
        <w:rPr>
          <w:rFonts w:asciiTheme="minorHAnsi" w:hAnsiTheme="minorHAnsi" w:cstheme="minorHAnsi"/>
        </w:rPr>
        <w:t>z</w:t>
      </w:r>
      <w:r w:rsidR="00A93C20" w:rsidRPr="0062657F">
        <w:rPr>
          <w:rFonts w:asciiTheme="minorHAnsi" w:hAnsiTheme="minorHAnsi" w:cstheme="minorHAnsi"/>
        </w:rPr>
        <w:t xml:space="preserve">abezpečit odvod dešťových vod ze </w:t>
      </w:r>
      <w:r w:rsidR="000F5E04" w:rsidRPr="0062657F">
        <w:rPr>
          <w:rFonts w:asciiTheme="minorHAnsi" w:hAnsiTheme="minorHAnsi" w:cstheme="minorHAnsi"/>
        </w:rPr>
        <w:t>Staveniště</w:t>
      </w:r>
      <w:r w:rsidRPr="0062657F">
        <w:rPr>
          <w:rFonts w:asciiTheme="minorHAnsi" w:hAnsiTheme="minorHAnsi" w:cstheme="minorHAnsi"/>
        </w:rPr>
        <w:t>;</w:t>
      </w:r>
    </w:p>
    <w:p w14:paraId="4D8B9115" w14:textId="366DB3E1" w:rsidR="00524A02" w:rsidRPr="0062657F" w:rsidRDefault="009F7793" w:rsidP="0062657F">
      <w:pPr>
        <w:pStyle w:val="Odstavecseseznamem"/>
        <w:numPr>
          <w:ilvl w:val="0"/>
          <w:numId w:val="50"/>
        </w:numPr>
        <w:spacing w:after="80"/>
        <w:contextualSpacing w:val="0"/>
        <w:rPr>
          <w:rFonts w:asciiTheme="minorHAnsi" w:hAnsiTheme="minorHAnsi" w:cstheme="minorHAnsi"/>
        </w:rPr>
      </w:pPr>
      <w:r w:rsidRPr="0062657F">
        <w:rPr>
          <w:rFonts w:asciiTheme="minorHAnsi" w:hAnsiTheme="minorHAnsi" w:cstheme="minorHAnsi"/>
        </w:rPr>
        <w:t>z</w:t>
      </w:r>
      <w:r w:rsidR="00A93C20" w:rsidRPr="0062657F">
        <w:rPr>
          <w:rFonts w:asciiTheme="minorHAnsi" w:hAnsiTheme="minorHAnsi" w:cstheme="minorHAnsi"/>
        </w:rPr>
        <w:t>amezit znečištění vod (ropné látky, bláto, umývání vozidel apod.)</w:t>
      </w:r>
      <w:r w:rsidRPr="0062657F">
        <w:rPr>
          <w:rFonts w:asciiTheme="minorHAnsi" w:hAnsiTheme="minorHAnsi" w:cstheme="minorHAnsi"/>
        </w:rPr>
        <w:t>;</w:t>
      </w:r>
    </w:p>
    <w:p w14:paraId="4CD74EC0" w14:textId="7F121F71" w:rsidR="00524A02" w:rsidRPr="0062657F" w:rsidRDefault="009F7793" w:rsidP="0062657F">
      <w:pPr>
        <w:pStyle w:val="Odstavecseseznamem"/>
        <w:numPr>
          <w:ilvl w:val="0"/>
          <w:numId w:val="50"/>
        </w:numPr>
        <w:spacing w:after="80"/>
        <w:contextualSpacing w:val="0"/>
        <w:rPr>
          <w:rFonts w:asciiTheme="minorHAnsi" w:hAnsiTheme="minorHAnsi" w:cstheme="minorHAnsi"/>
        </w:rPr>
      </w:pPr>
      <w:r w:rsidRPr="0062657F">
        <w:rPr>
          <w:rFonts w:asciiTheme="minorHAnsi" w:hAnsiTheme="minorHAnsi" w:cstheme="minorHAnsi"/>
        </w:rPr>
        <w:t>k</w:t>
      </w:r>
      <w:r w:rsidR="00A93C20" w:rsidRPr="0062657F">
        <w:rPr>
          <w:rFonts w:asciiTheme="minorHAnsi" w:hAnsiTheme="minorHAnsi" w:cstheme="minorHAnsi"/>
        </w:rPr>
        <w:t xml:space="preserve"> realizaci</w:t>
      </w:r>
      <w:r w:rsidRPr="0062657F">
        <w:rPr>
          <w:rFonts w:asciiTheme="minorHAnsi" w:hAnsiTheme="minorHAnsi" w:cstheme="minorHAnsi"/>
        </w:rPr>
        <w:t xml:space="preserve"> </w:t>
      </w:r>
      <w:r w:rsidR="00CC1B34" w:rsidRPr="004852E3">
        <w:rPr>
          <w:rFonts w:asciiTheme="minorHAnsi" w:hAnsiTheme="minorHAnsi" w:cstheme="minorHAnsi"/>
        </w:rPr>
        <w:t>r</w:t>
      </w:r>
      <w:r w:rsidRPr="0062657F">
        <w:rPr>
          <w:rFonts w:asciiTheme="minorHAnsi" w:hAnsiTheme="minorHAnsi" w:cstheme="minorHAnsi"/>
        </w:rPr>
        <w:t>etenční nádrž</w:t>
      </w:r>
      <w:r w:rsidR="00024FEE" w:rsidRPr="0062657F">
        <w:rPr>
          <w:rFonts w:asciiTheme="minorHAnsi" w:hAnsiTheme="minorHAnsi" w:cstheme="minorHAnsi"/>
        </w:rPr>
        <w:t>e</w:t>
      </w:r>
      <w:r w:rsidRPr="0062657F">
        <w:rPr>
          <w:rFonts w:asciiTheme="minorHAnsi" w:hAnsiTheme="minorHAnsi" w:cstheme="minorHAnsi"/>
        </w:rPr>
        <w:t xml:space="preserve"> Královky</w:t>
      </w:r>
      <w:r w:rsidR="00A93C20" w:rsidRPr="0062657F">
        <w:rPr>
          <w:rFonts w:asciiTheme="minorHAnsi" w:hAnsiTheme="minorHAnsi" w:cstheme="minorHAnsi"/>
        </w:rPr>
        <w:t xml:space="preserve"> využívat pouze plochy v obvodu </w:t>
      </w:r>
      <w:r w:rsidR="000F5E04" w:rsidRPr="0062657F">
        <w:rPr>
          <w:rFonts w:asciiTheme="minorHAnsi" w:hAnsiTheme="minorHAnsi" w:cstheme="minorHAnsi"/>
        </w:rPr>
        <w:t>Staveniště</w:t>
      </w:r>
      <w:r w:rsidRPr="0062657F">
        <w:rPr>
          <w:rFonts w:asciiTheme="minorHAnsi" w:hAnsiTheme="minorHAnsi" w:cstheme="minorHAnsi"/>
        </w:rPr>
        <w:t>;</w:t>
      </w:r>
    </w:p>
    <w:p w14:paraId="7C2AD05A" w14:textId="754D346C" w:rsidR="00A93C20" w:rsidRPr="0062657F" w:rsidRDefault="009F7793" w:rsidP="0062657F">
      <w:pPr>
        <w:pStyle w:val="Odstavecseseznamem"/>
        <w:numPr>
          <w:ilvl w:val="0"/>
          <w:numId w:val="50"/>
        </w:numPr>
        <w:rPr>
          <w:rFonts w:asciiTheme="minorHAnsi" w:hAnsiTheme="minorHAnsi" w:cstheme="minorHAnsi"/>
        </w:rPr>
      </w:pPr>
      <w:r w:rsidRPr="0062657F">
        <w:rPr>
          <w:rFonts w:asciiTheme="minorHAnsi" w:hAnsiTheme="minorHAnsi" w:cstheme="minorHAnsi"/>
        </w:rPr>
        <w:t>v</w:t>
      </w:r>
      <w:r w:rsidR="00057747" w:rsidRPr="0062657F">
        <w:rPr>
          <w:rFonts w:asciiTheme="minorHAnsi" w:hAnsiTheme="minorHAnsi" w:cstheme="minorHAnsi"/>
        </w:rPr>
        <w:t xml:space="preserve"> max. </w:t>
      </w:r>
      <w:r w:rsidR="00A93C20" w:rsidRPr="0062657F">
        <w:rPr>
          <w:rFonts w:asciiTheme="minorHAnsi" w:hAnsiTheme="minorHAnsi" w:cstheme="minorHAnsi"/>
        </w:rPr>
        <w:t xml:space="preserve">možné míře chránit zeleň rostoucí v okolí </w:t>
      </w:r>
      <w:r w:rsidR="000F5E04" w:rsidRPr="0062657F">
        <w:rPr>
          <w:rFonts w:asciiTheme="minorHAnsi" w:hAnsiTheme="minorHAnsi" w:cstheme="minorHAnsi"/>
        </w:rPr>
        <w:t>S</w:t>
      </w:r>
      <w:r w:rsidRPr="0062657F">
        <w:rPr>
          <w:rFonts w:asciiTheme="minorHAnsi" w:hAnsiTheme="minorHAnsi" w:cstheme="minorHAnsi"/>
        </w:rPr>
        <w:t>t</w:t>
      </w:r>
      <w:r w:rsidR="000F5E04" w:rsidRPr="0062657F">
        <w:rPr>
          <w:rFonts w:asciiTheme="minorHAnsi" w:hAnsiTheme="minorHAnsi" w:cstheme="minorHAnsi"/>
        </w:rPr>
        <w:t>aveniště</w:t>
      </w:r>
      <w:r w:rsidR="00A93C20" w:rsidRPr="0062657F">
        <w:rPr>
          <w:rFonts w:asciiTheme="minorHAnsi" w:hAnsiTheme="minorHAnsi" w:cstheme="minorHAnsi"/>
        </w:rPr>
        <w:t>.</w:t>
      </w:r>
    </w:p>
    <w:p w14:paraId="11880B1A" w14:textId="642EFB19" w:rsidR="00A93C20" w:rsidRPr="0062657F" w:rsidRDefault="00A93C20">
      <w:pPr>
        <w:rPr>
          <w:rFonts w:asciiTheme="minorHAnsi" w:hAnsiTheme="minorHAnsi" w:cstheme="minorHAnsi"/>
        </w:rPr>
      </w:pPr>
      <w:r w:rsidRPr="0062657F">
        <w:rPr>
          <w:rFonts w:asciiTheme="minorHAnsi" w:hAnsiTheme="minorHAnsi" w:cstheme="minorHAnsi"/>
        </w:rPr>
        <w:t xml:space="preserve">Pro případ ropné havárie musí být na příslušném místě sanační hmota </w:t>
      </w:r>
      <w:r w:rsidR="00057747" w:rsidRPr="0062657F">
        <w:rPr>
          <w:rFonts w:asciiTheme="minorHAnsi" w:hAnsiTheme="minorHAnsi" w:cstheme="minorHAnsi"/>
        </w:rPr>
        <w:t>–</w:t>
      </w:r>
      <w:r w:rsidRPr="0062657F">
        <w:rPr>
          <w:rFonts w:asciiTheme="minorHAnsi" w:hAnsiTheme="minorHAnsi" w:cstheme="minorHAnsi"/>
        </w:rPr>
        <w:t xml:space="preserve"> hydrofobizovaný perlit. Případnou havárii, která způsobí znečištění přilehlého toku, je nutno okamžitě nahlásit </w:t>
      </w:r>
      <w:r w:rsidR="000F5E04" w:rsidRPr="0062657F">
        <w:rPr>
          <w:rFonts w:asciiTheme="minorHAnsi" w:hAnsiTheme="minorHAnsi" w:cstheme="minorHAnsi"/>
        </w:rPr>
        <w:t>S</w:t>
      </w:r>
      <w:r w:rsidRPr="0062657F">
        <w:rPr>
          <w:rFonts w:asciiTheme="minorHAnsi" w:hAnsiTheme="minorHAnsi" w:cstheme="minorHAnsi"/>
        </w:rPr>
        <w:t>právci stavby, správci povodí, hasičskému záchrannému sboru ČR nebo jednotkám požární ochrany a Policii ČR.</w:t>
      </w:r>
    </w:p>
    <w:p w14:paraId="2B1EA868" w14:textId="2DE11589" w:rsidR="00A93C20" w:rsidRPr="0062657F" w:rsidRDefault="00A93C20">
      <w:pPr>
        <w:rPr>
          <w:rFonts w:asciiTheme="minorHAnsi" w:hAnsiTheme="minorHAnsi" w:cstheme="minorHAnsi"/>
        </w:rPr>
      </w:pPr>
      <w:r w:rsidRPr="0062657F">
        <w:rPr>
          <w:rFonts w:asciiTheme="minorHAnsi" w:hAnsiTheme="minorHAnsi" w:cstheme="minorHAnsi"/>
        </w:rPr>
        <w:t>Telefon</w:t>
      </w:r>
      <w:r w:rsidR="00EA0E39" w:rsidRPr="004852E3">
        <w:rPr>
          <w:rFonts w:asciiTheme="minorHAnsi" w:hAnsiTheme="minorHAnsi" w:cstheme="minorHAnsi"/>
        </w:rPr>
        <w:t>ní čísla</w:t>
      </w:r>
      <w:r w:rsidRPr="0062657F">
        <w:rPr>
          <w:rFonts w:asciiTheme="minorHAnsi" w:hAnsiTheme="minorHAnsi" w:cstheme="minorHAnsi"/>
        </w:rPr>
        <w:t xml:space="preserve"> těchto organizací musí být na </w:t>
      </w:r>
      <w:r w:rsidR="009F7793" w:rsidRPr="0062657F">
        <w:rPr>
          <w:rFonts w:asciiTheme="minorHAnsi" w:hAnsiTheme="minorHAnsi" w:cstheme="minorHAnsi"/>
        </w:rPr>
        <w:t xml:space="preserve">Staveništi </w:t>
      </w:r>
      <w:r w:rsidRPr="0062657F">
        <w:rPr>
          <w:rFonts w:asciiTheme="minorHAnsi" w:hAnsiTheme="minorHAnsi" w:cstheme="minorHAnsi"/>
        </w:rPr>
        <w:t>viditelně k dispozici.</w:t>
      </w:r>
    </w:p>
    <w:p w14:paraId="522F6DF4"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Ochrana vod</w:t>
      </w:r>
    </w:p>
    <w:p w14:paraId="009A111F" w14:textId="7287E7E6" w:rsidR="00A93C20" w:rsidRPr="0062657F" w:rsidRDefault="00A93C20">
      <w:pPr>
        <w:rPr>
          <w:rFonts w:asciiTheme="minorHAnsi" w:hAnsiTheme="minorHAnsi" w:cstheme="minorHAnsi"/>
        </w:rPr>
      </w:pPr>
      <w:r w:rsidRPr="0062657F">
        <w:rPr>
          <w:rFonts w:asciiTheme="minorHAnsi" w:hAnsiTheme="minorHAnsi" w:cstheme="minorHAnsi"/>
        </w:rPr>
        <w:t xml:space="preserve">Při </w:t>
      </w:r>
      <w:r w:rsidR="009A0069" w:rsidRPr="0062657F">
        <w:rPr>
          <w:rFonts w:asciiTheme="minorHAnsi" w:hAnsiTheme="minorHAnsi" w:cstheme="minorHAnsi"/>
        </w:rPr>
        <w:t>vý</w:t>
      </w:r>
      <w:r w:rsidRPr="0062657F">
        <w:rPr>
          <w:rFonts w:asciiTheme="minorHAnsi" w:hAnsiTheme="minorHAnsi" w:cstheme="minorHAnsi"/>
        </w:rPr>
        <w:t>stavb</w:t>
      </w:r>
      <w:r w:rsidR="009A0069" w:rsidRPr="0062657F">
        <w:rPr>
          <w:rFonts w:asciiTheme="minorHAnsi" w:hAnsiTheme="minorHAnsi" w:cstheme="minorHAnsi"/>
        </w:rPr>
        <w:t>ě</w:t>
      </w:r>
      <w:r w:rsidRPr="0062657F">
        <w:rPr>
          <w:rFonts w:asciiTheme="minorHAnsi" w:hAnsiTheme="minorHAnsi" w:cstheme="minorHAnsi"/>
        </w:rPr>
        <w:t xml:space="preserve"> nesmí dojít k znečišťování a ovlivnění podzemních a povrchových vod stavebními </w:t>
      </w:r>
      <w:r w:rsidR="009A0069" w:rsidRPr="0062657F">
        <w:rPr>
          <w:rFonts w:asciiTheme="minorHAnsi" w:hAnsiTheme="minorHAnsi" w:cstheme="minorHAnsi"/>
        </w:rPr>
        <w:t>M</w:t>
      </w:r>
      <w:r w:rsidRPr="0062657F">
        <w:rPr>
          <w:rFonts w:asciiTheme="minorHAnsi" w:hAnsiTheme="minorHAnsi" w:cstheme="minorHAnsi"/>
        </w:rPr>
        <w:t>ateriály nebo stavebními činnostmi. V průběhu výstavby je nutno zabránit kontaminaci zeminy ropnými a jinými znečišťujícími látkami.</w:t>
      </w:r>
    </w:p>
    <w:p w14:paraId="69275F8C" w14:textId="576BE8E9" w:rsidR="00A93C20" w:rsidRPr="0062657F" w:rsidRDefault="000F5E04">
      <w:pPr>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 xml:space="preserve">ři výstavbě </w:t>
      </w:r>
      <w:r w:rsidRPr="0062657F">
        <w:rPr>
          <w:rFonts w:asciiTheme="minorHAnsi" w:hAnsiTheme="minorHAnsi" w:cstheme="minorHAnsi"/>
        </w:rPr>
        <w:t xml:space="preserve">je třeba </w:t>
      </w:r>
      <w:r w:rsidR="00A93C20" w:rsidRPr="0062657F">
        <w:rPr>
          <w:rFonts w:asciiTheme="minorHAnsi" w:hAnsiTheme="minorHAnsi" w:cstheme="minorHAnsi"/>
        </w:rPr>
        <w:t xml:space="preserve">dodržovat </w:t>
      </w:r>
      <w:r w:rsidRPr="0062657F">
        <w:rPr>
          <w:rFonts w:asciiTheme="minorHAnsi" w:hAnsiTheme="minorHAnsi" w:cstheme="minorHAnsi"/>
        </w:rPr>
        <w:t xml:space="preserve">zejména veškerá předepsaná </w:t>
      </w:r>
      <w:r w:rsidR="00A93C20" w:rsidRPr="0062657F">
        <w:rPr>
          <w:rFonts w:asciiTheme="minorHAnsi" w:hAnsiTheme="minorHAnsi" w:cstheme="minorHAnsi"/>
        </w:rPr>
        <w:t>opatření vycházejících z</w:t>
      </w:r>
      <w:r w:rsidRPr="0062657F">
        <w:rPr>
          <w:rFonts w:asciiTheme="minorHAnsi" w:hAnsiTheme="minorHAnsi" w:cstheme="minorHAnsi"/>
        </w:rPr>
        <w:t> Právních předpisů</w:t>
      </w:r>
      <w:r w:rsidR="003F2047" w:rsidRPr="0062657F">
        <w:rPr>
          <w:rFonts w:asciiTheme="minorHAnsi" w:hAnsiTheme="minorHAnsi" w:cstheme="minorHAnsi"/>
        </w:rPr>
        <w:t>.</w:t>
      </w:r>
    </w:p>
    <w:p w14:paraId="37042121" w14:textId="77777777" w:rsidR="00A93C20" w:rsidRPr="0062657F" w:rsidRDefault="00A93C20">
      <w:pPr>
        <w:rPr>
          <w:rFonts w:asciiTheme="minorHAnsi" w:hAnsiTheme="minorHAnsi" w:cstheme="minorHAnsi"/>
        </w:rPr>
      </w:pPr>
      <w:r w:rsidRPr="0062657F">
        <w:rPr>
          <w:rFonts w:asciiTheme="minorHAnsi" w:hAnsiTheme="minorHAnsi" w:cstheme="minorHAnsi"/>
        </w:rPr>
        <w:t xml:space="preserve">Všichni pracovníci </w:t>
      </w:r>
      <w:r w:rsidR="000F5E04" w:rsidRPr="0062657F">
        <w:rPr>
          <w:rFonts w:asciiTheme="minorHAnsi" w:hAnsiTheme="minorHAnsi" w:cstheme="minorHAnsi"/>
        </w:rPr>
        <w:t xml:space="preserve">Zhotovitele </w:t>
      </w:r>
      <w:r w:rsidRPr="0062657F">
        <w:rPr>
          <w:rFonts w:asciiTheme="minorHAnsi" w:hAnsiTheme="minorHAnsi" w:cstheme="minorHAnsi"/>
        </w:rPr>
        <w:t>musí být seznámeni se zásadami při provádění</w:t>
      </w:r>
      <w:r w:rsidR="009A0069" w:rsidRPr="0062657F">
        <w:rPr>
          <w:rFonts w:asciiTheme="minorHAnsi" w:hAnsiTheme="minorHAnsi" w:cstheme="minorHAnsi"/>
        </w:rPr>
        <w:t xml:space="preserve"> prací</w:t>
      </w:r>
      <w:r w:rsidRPr="0062657F">
        <w:rPr>
          <w:rFonts w:asciiTheme="minorHAnsi" w:hAnsiTheme="minorHAnsi" w:cstheme="minorHAnsi"/>
        </w:rPr>
        <w:t xml:space="preserve"> v blízkosti recipientu.</w:t>
      </w:r>
    </w:p>
    <w:p w14:paraId="3477CD8D" w14:textId="170F2B99" w:rsidR="00A93C20" w:rsidRPr="0062657F" w:rsidRDefault="00A93C20">
      <w:pPr>
        <w:rPr>
          <w:rFonts w:asciiTheme="minorHAnsi" w:hAnsiTheme="minorHAnsi" w:cstheme="minorHAnsi"/>
        </w:rPr>
      </w:pPr>
      <w:r w:rsidRPr="0062657F">
        <w:rPr>
          <w:rFonts w:asciiTheme="minorHAnsi" w:hAnsiTheme="minorHAnsi" w:cstheme="minorHAnsi"/>
        </w:rPr>
        <w:t>Výkop musí být proveden co nejrychleji</w:t>
      </w:r>
      <w:r w:rsidR="009A0069" w:rsidRPr="0062657F">
        <w:rPr>
          <w:rFonts w:asciiTheme="minorHAnsi" w:hAnsiTheme="minorHAnsi" w:cstheme="minorHAnsi"/>
        </w:rPr>
        <w:t>,</w:t>
      </w:r>
      <w:r w:rsidRPr="0062657F">
        <w:rPr>
          <w:rFonts w:asciiTheme="minorHAnsi" w:hAnsiTheme="minorHAnsi" w:cstheme="minorHAnsi"/>
        </w:rPr>
        <w:t xml:space="preserve"> stejně jako uložení potrubí, obsyp a zához objektu dle </w:t>
      </w:r>
      <w:r w:rsidR="007D38BB" w:rsidRPr="0062657F">
        <w:rPr>
          <w:rFonts w:asciiTheme="minorHAnsi" w:hAnsiTheme="minorHAnsi" w:cstheme="minorHAnsi"/>
        </w:rPr>
        <w:t xml:space="preserve">Právních předpisů uvedených v dokumentaci provedení stavby </w:t>
      </w:r>
      <w:r w:rsidRPr="0062657F">
        <w:rPr>
          <w:rFonts w:asciiTheme="minorHAnsi" w:hAnsiTheme="minorHAnsi" w:cstheme="minorHAnsi"/>
        </w:rPr>
        <w:t>v</w:t>
      </w:r>
      <w:r w:rsidR="007D38BB" w:rsidRPr="0062657F">
        <w:rPr>
          <w:rFonts w:asciiTheme="minorHAnsi" w:hAnsiTheme="minorHAnsi" w:cstheme="minorHAnsi"/>
        </w:rPr>
        <w:t> </w:t>
      </w:r>
      <w:r w:rsidRPr="0062657F">
        <w:rPr>
          <w:rFonts w:asciiTheme="minorHAnsi" w:hAnsiTheme="minorHAnsi" w:cstheme="minorHAnsi"/>
        </w:rPr>
        <w:t>projektu</w:t>
      </w:r>
      <w:r w:rsidR="007D38BB" w:rsidRPr="0062657F">
        <w:rPr>
          <w:rFonts w:asciiTheme="minorHAnsi" w:hAnsiTheme="minorHAnsi" w:cstheme="minorHAnsi"/>
        </w:rPr>
        <w:t xml:space="preserve"> Zhotovitele</w:t>
      </w:r>
      <w:r w:rsidRPr="0062657F">
        <w:rPr>
          <w:rFonts w:asciiTheme="minorHAnsi" w:hAnsiTheme="minorHAnsi" w:cstheme="minorHAnsi"/>
        </w:rPr>
        <w:t xml:space="preserve">. </w:t>
      </w:r>
      <w:r w:rsidR="007D38BB" w:rsidRPr="0062657F">
        <w:rPr>
          <w:rFonts w:asciiTheme="minorHAnsi" w:hAnsiTheme="minorHAnsi" w:cstheme="minorHAnsi"/>
        </w:rPr>
        <w:t xml:space="preserve">Zhotovitel musí zamezit </w:t>
      </w:r>
      <w:r w:rsidRPr="0062657F">
        <w:rPr>
          <w:rFonts w:asciiTheme="minorHAnsi" w:hAnsiTheme="minorHAnsi" w:cstheme="minorHAnsi"/>
        </w:rPr>
        <w:t xml:space="preserve">splavovaní zeminy do toku. Stroje používané při výstavbě musí být ve velmi dobrém technickém stavu, který musí být ověřen před zahájením prací a průběžně kontrolován. Kontroly </w:t>
      </w:r>
      <w:r w:rsidR="007D38BB" w:rsidRPr="0062657F">
        <w:rPr>
          <w:rFonts w:asciiTheme="minorHAnsi" w:hAnsiTheme="minorHAnsi" w:cstheme="minorHAnsi"/>
        </w:rPr>
        <w:t>budou</w:t>
      </w:r>
      <w:r w:rsidRPr="0062657F">
        <w:rPr>
          <w:rFonts w:asciiTheme="minorHAnsi" w:hAnsiTheme="minorHAnsi" w:cstheme="minorHAnsi"/>
        </w:rPr>
        <w:t xml:space="preserve"> zaměřeny na úniky ropných látek, pohonných hmot a maziv denně před započetím prací osádkou stroje a jednou týdně nadřízeným technikem. Zjištěné závady musí být ihned odstraněny. V případě opakování závady </w:t>
      </w:r>
      <w:r w:rsidR="007D38BB" w:rsidRPr="0062657F">
        <w:rPr>
          <w:rFonts w:asciiTheme="minorHAnsi" w:hAnsiTheme="minorHAnsi" w:cstheme="minorHAnsi"/>
        </w:rPr>
        <w:t xml:space="preserve">je zakázáno předmětný </w:t>
      </w:r>
      <w:r w:rsidRPr="0062657F">
        <w:rPr>
          <w:rFonts w:asciiTheme="minorHAnsi" w:hAnsiTheme="minorHAnsi" w:cstheme="minorHAnsi"/>
        </w:rPr>
        <w:t xml:space="preserve">stroj </w:t>
      </w:r>
      <w:r w:rsidR="007D38BB" w:rsidRPr="0062657F">
        <w:rPr>
          <w:rFonts w:asciiTheme="minorHAnsi" w:hAnsiTheme="minorHAnsi" w:cstheme="minorHAnsi"/>
        </w:rPr>
        <w:t xml:space="preserve">dále </w:t>
      </w:r>
      <w:r w:rsidRPr="0062657F">
        <w:rPr>
          <w:rFonts w:asciiTheme="minorHAnsi" w:hAnsiTheme="minorHAnsi" w:cstheme="minorHAnsi"/>
        </w:rPr>
        <w:t>používat. Údržba</w:t>
      </w:r>
      <w:r w:rsidR="007D38BB" w:rsidRPr="0062657F">
        <w:rPr>
          <w:rFonts w:asciiTheme="minorHAnsi" w:hAnsiTheme="minorHAnsi" w:cstheme="minorHAnsi"/>
        </w:rPr>
        <w:t>,</w:t>
      </w:r>
      <w:r w:rsidRPr="0062657F">
        <w:rPr>
          <w:rFonts w:asciiTheme="minorHAnsi" w:hAnsiTheme="minorHAnsi" w:cstheme="minorHAnsi"/>
        </w:rPr>
        <w:t xml:space="preserve"> resp. opravy</w:t>
      </w:r>
      <w:r w:rsidR="007D38BB" w:rsidRPr="0062657F">
        <w:rPr>
          <w:rFonts w:asciiTheme="minorHAnsi" w:hAnsiTheme="minorHAnsi" w:cstheme="minorHAnsi"/>
        </w:rPr>
        <w:t>,</w:t>
      </w:r>
      <w:r w:rsidRPr="0062657F">
        <w:rPr>
          <w:rFonts w:asciiTheme="minorHAnsi" w:hAnsiTheme="minorHAnsi" w:cstheme="minorHAnsi"/>
        </w:rPr>
        <w:t xml:space="preserve"> </w:t>
      </w:r>
      <w:r w:rsidR="00D2460D" w:rsidRPr="0062657F">
        <w:rPr>
          <w:rFonts w:asciiTheme="minorHAnsi" w:hAnsiTheme="minorHAnsi" w:cstheme="minorHAnsi"/>
        </w:rPr>
        <w:t xml:space="preserve">strojů </w:t>
      </w:r>
      <w:r w:rsidRPr="0062657F">
        <w:rPr>
          <w:rFonts w:asciiTheme="minorHAnsi" w:hAnsiTheme="minorHAnsi" w:cstheme="minorHAnsi"/>
        </w:rPr>
        <w:t xml:space="preserve">nebudou prováděny </w:t>
      </w:r>
      <w:r w:rsidR="003828E0" w:rsidRPr="0062657F">
        <w:rPr>
          <w:rFonts w:asciiTheme="minorHAnsi" w:hAnsiTheme="minorHAnsi" w:cstheme="minorHAnsi"/>
        </w:rPr>
        <w:t>na Staveništi</w:t>
      </w:r>
      <w:r w:rsidRPr="0062657F">
        <w:rPr>
          <w:rFonts w:asciiTheme="minorHAnsi" w:hAnsiTheme="minorHAnsi" w:cstheme="minorHAnsi"/>
        </w:rPr>
        <w:t xml:space="preserve">, ale pouze ve vyhrazeném prostoru nebo v dílnách </w:t>
      </w:r>
      <w:r w:rsidR="007D38BB" w:rsidRPr="0062657F">
        <w:rPr>
          <w:rFonts w:asciiTheme="minorHAnsi" w:hAnsiTheme="minorHAnsi" w:cstheme="minorHAnsi"/>
        </w:rPr>
        <w:t>Zhotovitele</w:t>
      </w:r>
      <w:r w:rsidRPr="0062657F">
        <w:rPr>
          <w:rFonts w:asciiTheme="minorHAnsi" w:hAnsiTheme="minorHAnsi" w:cstheme="minorHAnsi"/>
        </w:rPr>
        <w:t xml:space="preserve">. Při případném parkování strojů </w:t>
      </w:r>
      <w:r w:rsidR="003828E0" w:rsidRPr="0062657F">
        <w:rPr>
          <w:rFonts w:asciiTheme="minorHAnsi" w:hAnsiTheme="minorHAnsi" w:cstheme="minorHAnsi"/>
        </w:rPr>
        <w:t>na Staveništi</w:t>
      </w:r>
      <w:r w:rsidRPr="0062657F">
        <w:rPr>
          <w:rFonts w:asciiTheme="minorHAnsi" w:hAnsiTheme="minorHAnsi" w:cstheme="minorHAnsi"/>
        </w:rPr>
        <w:t xml:space="preserve"> je </w:t>
      </w:r>
      <w:r w:rsidR="00F80147" w:rsidRPr="0062657F">
        <w:rPr>
          <w:rFonts w:asciiTheme="minorHAnsi" w:hAnsiTheme="minorHAnsi" w:cstheme="minorHAnsi"/>
        </w:rPr>
        <w:t xml:space="preserve">nutné pod tyto vždy umístit </w:t>
      </w:r>
      <w:r w:rsidRPr="0062657F">
        <w:rPr>
          <w:rFonts w:asciiTheme="minorHAnsi" w:hAnsiTheme="minorHAnsi" w:cstheme="minorHAnsi"/>
        </w:rPr>
        <w:t>úkapové vany. Stroje provádějící výkopové práce, hutnící stroje a jiné budou mít mazací náplně z</w:t>
      </w:r>
      <w:r w:rsidR="009A0069" w:rsidRPr="0062657F">
        <w:rPr>
          <w:rFonts w:asciiTheme="minorHAnsi" w:hAnsiTheme="minorHAnsi" w:cstheme="minorHAnsi"/>
        </w:rPr>
        <w:t> </w:t>
      </w:r>
      <w:r w:rsidRPr="0062657F">
        <w:rPr>
          <w:rFonts w:asciiTheme="minorHAnsi" w:hAnsiTheme="minorHAnsi" w:cstheme="minorHAnsi"/>
        </w:rPr>
        <w:t>ekologických</w:t>
      </w:r>
      <w:r w:rsidR="009A0069" w:rsidRPr="0062657F">
        <w:rPr>
          <w:rFonts w:asciiTheme="minorHAnsi" w:hAnsiTheme="minorHAnsi" w:cstheme="minorHAnsi"/>
        </w:rPr>
        <w:t>,</w:t>
      </w:r>
      <w:r w:rsidRPr="0062657F">
        <w:rPr>
          <w:rFonts w:asciiTheme="minorHAnsi" w:hAnsiTheme="minorHAnsi" w:cstheme="minorHAnsi"/>
        </w:rPr>
        <w:t xml:space="preserve"> rychle rozložitelných olejů.</w:t>
      </w:r>
    </w:p>
    <w:p w14:paraId="73156D8A" w14:textId="22B14C5C" w:rsidR="00A93C20" w:rsidRPr="0062657F" w:rsidRDefault="00F80147">
      <w:pPr>
        <w:rPr>
          <w:rFonts w:asciiTheme="minorHAnsi" w:hAnsiTheme="minorHAnsi" w:cstheme="minorHAnsi"/>
        </w:rPr>
      </w:pPr>
      <w:r w:rsidRPr="0062657F">
        <w:rPr>
          <w:rFonts w:asciiTheme="minorHAnsi" w:hAnsiTheme="minorHAnsi" w:cstheme="minorHAnsi"/>
        </w:rPr>
        <w:t>Na Staveništi</w:t>
      </w:r>
      <w:r w:rsidR="006D6E96" w:rsidRPr="0062657F">
        <w:rPr>
          <w:rFonts w:asciiTheme="minorHAnsi" w:hAnsiTheme="minorHAnsi" w:cstheme="minorHAnsi"/>
        </w:rPr>
        <w:t xml:space="preserve"> </w:t>
      </w:r>
      <w:r w:rsidR="00A93C20" w:rsidRPr="0062657F">
        <w:rPr>
          <w:rFonts w:asciiTheme="minorHAnsi" w:hAnsiTheme="minorHAnsi" w:cstheme="minorHAnsi"/>
        </w:rPr>
        <w:t xml:space="preserve">nesmí být vybudovány žádné trvalé zemní skladovací jámy na splašky, skladování </w:t>
      </w:r>
      <w:r w:rsidR="00EA0E39" w:rsidRPr="004852E3">
        <w:rPr>
          <w:rFonts w:asciiTheme="minorHAnsi" w:hAnsiTheme="minorHAnsi" w:cstheme="minorHAnsi"/>
        </w:rPr>
        <w:t>pohonných hmot</w:t>
      </w:r>
      <w:r w:rsidR="00EA0E39" w:rsidRPr="0062657F">
        <w:rPr>
          <w:rFonts w:asciiTheme="minorHAnsi" w:hAnsiTheme="minorHAnsi" w:cstheme="minorHAnsi"/>
        </w:rPr>
        <w:t xml:space="preserve"> </w:t>
      </w:r>
      <w:r w:rsidR="00A93C20" w:rsidRPr="0062657F">
        <w:rPr>
          <w:rFonts w:asciiTheme="minorHAnsi" w:hAnsiTheme="minorHAnsi" w:cstheme="minorHAnsi"/>
        </w:rPr>
        <w:t>a</w:t>
      </w:r>
      <w:r w:rsidR="00EA0E39" w:rsidRPr="004852E3">
        <w:rPr>
          <w:rFonts w:asciiTheme="minorHAnsi" w:hAnsiTheme="minorHAnsi" w:cstheme="minorHAnsi"/>
        </w:rPr>
        <w:t>tp</w:t>
      </w:r>
      <w:r w:rsidR="00A93C20" w:rsidRPr="0062657F">
        <w:rPr>
          <w:rFonts w:asciiTheme="minorHAnsi" w:hAnsiTheme="minorHAnsi" w:cstheme="minorHAnsi"/>
        </w:rPr>
        <w:t xml:space="preserve">. Doplňování pohonných hmot a maziva není přípustné v celém rozsahu </w:t>
      </w:r>
      <w:r w:rsidRPr="0062657F">
        <w:rPr>
          <w:rFonts w:asciiTheme="minorHAnsi" w:hAnsiTheme="minorHAnsi" w:cstheme="minorHAnsi"/>
        </w:rPr>
        <w:t>Staveniště</w:t>
      </w:r>
      <w:r w:rsidR="00A93C20" w:rsidRPr="0062657F">
        <w:rPr>
          <w:rFonts w:asciiTheme="minorHAnsi" w:hAnsiTheme="minorHAnsi" w:cstheme="minorHAnsi"/>
        </w:rPr>
        <w:t xml:space="preserve">. Toto lze provádět jen na stavebním dvoře se zabezpečením pomocí úkapových van. </w:t>
      </w:r>
    </w:p>
    <w:p w14:paraId="181846BD" w14:textId="77777777" w:rsidR="00A93C20" w:rsidRPr="0062657F" w:rsidRDefault="00A93C20" w:rsidP="0062657F">
      <w:pPr>
        <w:spacing w:after="80"/>
        <w:rPr>
          <w:rFonts w:asciiTheme="minorHAnsi" w:hAnsiTheme="minorHAnsi" w:cstheme="minorHAnsi"/>
        </w:rPr>
      </w:pPr>
      <w:r w:rsidRPr="0062657F">
        <w:rPr>
          <w:rFonts w:asciiTheme="minorHAnsi" w:hAnsiTheme="minorHAnsi" w:cstheme="minorHAnsi"/>
          <w:b/>
        </w:rPr>
        <w:lastRenderedPageBreak/>
        <w:t>Ochrana ovzduší</w:t>
      </w:r>
    </w:p>
    <w:p w14:paraId="765E8105" w14:textId="1E74356B" w:rsidR="00A93C20" w:rsidRPr="0062657F" w:rsidRDefault="4C231154">
      <w:pPr>
        <w:rPr>
          <w:rFonts w:asciiTheme="minorHAnsi" w:hAnsiTheme="minorHAnsi" w:cstheme="minorHAnsi"/>
        </w:rPr>
      </w:pPr>
      <w:r w:rsidRPr="0062657F">
        <w:rPr>
          <w:rFonts w:asciiTheme="minorHAnsi" w:hAnsiTheme="minorHAnsi" w:cstheme="minorHAnsi"/>
        </w:rPr>
        <w:t>Ochran</w:t>
      </w:r>
      <w:r w:rsidR="304BB187" w:rsidRPr="0062657F">
        <w:rPr>
          <w:rFonts w:asciiTheme="minorHAnsi" w:hAnsiTheme="minorHAnsi" w:cstheme="minorHAnsi"/>
        </w:rPr>
        <w:t>a</w:t>
      </w:r>
      <w:r w:rsidRPr="0062657F">
        <w:rPr>
          <w:rFonts w:asciiTheme="minorHAnsi" w:hAnsiTheme="minorHAnsi" w:cstheme="minorHAnsi"/>
        </w:rPr>
        <w:t xml:space="preserve"> ovzduší </w:t>
      </w:r>
      <w:r w:rsidR="644C9554" w:rsidRPr="0062657F">
        <w:rPr>
          <w:rFonts w:asciiTheme="minorHAnsi" w:hAnsiTheme="minorHAnsi" w:cstheme="minorHAnsi"/>
        </w:rPr>
        <w:t>se řídí zákonem</w:t>
      </w:r>
      <w:r w:rsidRPr="0062657F">
        <w:rPr>
          <w:rFonts w:asciiTheme="minorHAnsi" w:hAnsiTheme="minorHAnsi" w:cstheme="minorHAnsi"/>
        </w:rPr>
        <w:t xml:space="preserve"> č. </w:t>
      </w:r>
      <w:r w:rsidR="06920F21" w:rsidRPr="0062657F">
        <w:rPr>
          <w:rFonts w:asciiTheme="minorHAnsi" w:hAnsiTheme="minorHAnsi" w:cstheme="minorHAnsi"/>
        </w:rPr>
        <w:t>201</w:t>
      </w:r>
      <w:r w:rsidRPr="0062657F">
        <w:rPr>
          <w:rFonts w:asciiTheme="minorHAnsi" w:hAnsiTheme="minorHAnsi" w:cstheme="minorHAnsi"/>
        </w:rPr>
        <w:t>/20</w:t>
      </w:r>
      <w:r w:rsidR="21C4C665" w:rsidRPr="0062657F">
        <w:rPr>
          <w:rFonts w:asciiTheme="minorHAnsi" w:hAnsiTheme="minorHAnsi" w:cstheme="minorHAnsi"/>
        </w:rPr>
        <w:t>12</w:t>
      </w:r>
      <w:r w:rsidRPr="0062657F">
        <w:rPr>
          <w:rFonts w:asciiTheme="minorHAnsi" w:hAnsiTheme="minorHAnsi" w:cstheme="minorHAnsi"/>
        </w:rPr>
        <w:t xml:space="preserve"> Sb.</w:t>
      </w:r>
      <w:r w:rsidR="304BB187" w:rsidRPr="0062657F">
        <w:rPr>
          <w:rFonts w:asciiTheme="minorHAnsi" w:hAnsiTheme="minorHAnsi" w:cstheme="minorHAnsi"/>
        </w:rPr>
        <w:t>,</w:t>
      </w:r>
      <w:r w:rsidRPr="0062657F">
        <w:rPr>
          <w:rFonts w:asciiTheme="minorHAnsi" w:hAnsiTheme="minorHAnsi" w:cstheme="minorHAnsi"/>
        </w:rPr>
        <w:t xml:space="preserve"> o ochraně ovzduší</w:t>
      </w:r>
      <w:r w:rsidR="304BB187" w:rsidRPr="0062657F">
        <w:rPr>
          <w:rFonts w:asciiTheme="minorHAnsi" w:hAnsiTheme="minorHAnsi" w:cstheme="minorHAnsi"/>
        </w:rPr>
        <w:t xml:space="preserve">, </w:t>
      </w:r>
      <w:r w:rsidR="0048159B" w:rsidRPr="004852E3">
        <w:rPr>
          <w:rFonts w:asciiTheme="minorHAnsi" w:hAnsiTheme="minorHAnsi" w:cstheme="minorHAnsi"/>
        </w:rPr>
        <w:t>v platném znění</w:t>
      </w:r>
      <w:r w:rsidRPr="0062657F">
        <w:rPr>
          <w:rFonts w:asciiTheme="minorHAnsi" w:hAnsiTheme="minorHAnsi" w:cstheme="minorHAnsi"/>
        </w:rPr>
        <w:t>.</w:t>
      </w:r>
    </w:p>
    <w:p w14:paraId="22889E25"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Nakládání s odpady</w:t>
      </w:r>
    </w:p>
    <w:p w14:paraId="6E27B8B2" w14:textId="0E2797DF" w:rsidR="00A93C20" w:rsidRPr="0062657F" w:rsidRDefault="29025C07">
      <w:pPr>
        <w:rPr>
          <w:rFonts w:asciiTheme="minorHAnsi" w:hAnsiTheme="minorHAnsi" w:cstheme="minorHAnsi"/>
        </w:rPr>
      </w:pPr>
      <w:r w:rsidRPr="0062657F">
        <w:rPr>
          <w:rFonts w:asciiTheme="minorHAnsi" w:hAnsiTheme="minorHAnsi" w:cstheme="minorHAnsi"/>
        </w:rPr>
        <w:t>Při</w:t>
      </w:r>
      <w:r w:rsidR="6C5AE854" w:rsidRPr="0062657F">
        <w:rPr>
          <w:rFonts w:asciiTheme="minorHAnsi" w:hAnsiTheme="minorHAnsi" w:cstheme="minorHAnsi"/>
        </w:rPr>
        <w:t xml:space="preserve"> nakládání s odpady je </w:t>
      </w:r>
      <w:r w:rsidRPr="0062657F">
        <w:rPr>
          <w:rFonts w:asciiTheme="minorHAnsi" w:hAnsiTheme="minorHAnsi" w:cstheme="minorHAnsi"/>
        </w:rPr>
        <w:t xml:space="preserve">Zhotovitel povinen </w:t>
      </w:r>
      <w:r w:rsidR="6C5AE854" w:rsidRPr="0062657F">
        <w:rPr>
          <w:rFonts w:asciiTheme="minorHAnsi" w:hAnsiTheme="minorHAnsi" w:cstheme="minorHAnsi"/>
        </w:rPr>
        <w:t xml:space="preserve">řídit se </w:t>
      </w:r>
      <w:r w:rsidRPr="0062657F">
        <w:rPr>
          <w:rFonts w:asciiTheme="minorHAnsi" w:hAnsiTheme="minorHAnsi" w:cstheme="minorHAnsi"/>
        </w:rPr>
        <w:t xml:space="preserve">zákonem </w:t>
      </w:r>
      <w:r w:rsidR="28D3EFDB" w:rsidRPr="0062657F">
        <w:rPr>
          <w:rFonts w:asciiTheme="minorHAnsi" w:hAnsiTheme="minorHAnsi" w:cstheme="minorHAnsi"/>
        </w:rPr>
        <w:t>o odpadech</w:t>
      </w:r>
      <w:r w:rsidR="6C5AE854" w:rsidRPr="0062657F">
        <w:rPr>
          <w:rFonts w:asciiTheme="minorHAnsi" w:hAnsiTheme="minorHAnsi" w:cstheme="minorHAnsi"/>
        </w:rPr>
        <w:t xml:space="preserve">, </w:t>
      </w:r>
      <w:r w:rsidR="28D3EFDB" w:rsidRPr="0062657F">
        <w:rPr>
          <w:rFonts w:asciiTheme="minorHAnsi" w:hAnsiTheme="minorHAnsi" w:cstheme="minorHAnsi"/>
        </w:rPr>
        <w:t xml:space="preserve">a </w:t>
      </w:r>
      <w:r w:rsidR="6C5AE854" w:rsidRPr="0062657F">
        <w:rPr>
          <w:rFonts w:asciiTheme="minorHAnsi" w:hAnsiTheme="minorHAnsi" w:cstheme="minorHAnsi"/>
        </w:rPr>
        <w:t xml:space="preserve">dále vyhláškou </w:t>
      </w:r>
      <w:r w:rsidR="28D3EFDB" w:rsidRPr="0062657F">
        <w:rPr>
          <w:rFonts w:asciiTheme="minorHAnsi" w:hAnsiTheme="minorHAnsi" w:cstheme="minorHAnsi"/>
        </w:rPr>
        <w:t>č.</w:t>
      </w:r>
      <w:r w:rsidR="6C5AE854" w:rsidRPr="0062657F">
        <w:rPr>
          <w:rFonts w:asciiTheme="minorHAnsi" w:hAnsiTheme="minorHAnsi" w:cstheme="minorHAnsi"/>
        </w:rPr>
        <w:t xml:space="preserve"> </w:t>
      </w:r>
      <w:r w:rsidR="008F3C47" w:rsidRPr="0062657F">
        <w:rPr>
          <w:rFonts w:asciiTheme="minorHAnsi" w:hAnsiTheme="minorHAnsi" w:cstheme="minorHAnsi"/>
        </w:rPr>
        <w:t>8</w:t>
      </w:r>
      <w:r w:rsidR="6C5AE854" w:rsidRPr="0062657F">
        <w:rPr>
          <w:rFonts w:asciiTheme="minorHAnsi" w:hAnsiTheme="minorHAnsi" w:cstheme="minorHAnsi"/>
        </w:rPr>
        <w:t>/20</w:t>
      </w:r>
      <w:r w:rsidR="008F3C47" w:rsidRPr="0062657F">
        <w:rPr>
          <w:rFonts w:asciiTheme="minorHAnsi" w:hAnsiTheme="minorHAnsi" w:cstheme="minorHAnsi"/>
        </w:rPr>
        <w:t>21</w:t>
      </w:r>
      <w:r w:rsidR="6C5AE854" w:rsidRPr="0062657F">
        <w:rPr>
          <w:rFonts w:asciiTheme="minorHAnsi" w:hAnsiTheme="minorHAnsi" w:cstheme="minorHAnsi"/>
        </w:rPr>
        <w:t xml:space="preserve"> Sb.</w:t>
      </w:r>
      <w:r w:rsidR="28D3EFDB" w:rsidRPr="0062657F">
        <w:rPr>
          <w:rFonts w:asciiTheme="minorHAnsi" w:hAnsiTheme="minorHAnsi" w:cstheme="minorHAnsi"/>
        </w:rPr>
        <w:t>,</w:t>
      </w:r>
      <w:r w:rsidR="6C5AE854" w:rsidRPr="0062657F">
        <w:rPr>
          <w:rFonts w:asciiTheme="minorHAnsi" w:hAnsiTheme="minorHAnsi" w:cstheme="minorHAnsi"/>
        </w:rPr>
        <w:t xml:space="preserve"> </w:t>
      </w:r>
      <w:r w:rsidR="00EA0E39" w:rsidRPr="004852E3">
        <w:rPr>
          <w:rFonts w:asciiTheme="minorHAnsi" w:hAnsiTheme="minorHAnsi" w:cstheme="minorHAnsi"/>
        </w:rPr>
        <w:t>o Katalogu odpadů a posuzování vlastností odpadů (Katalog odpadů)</w:t>
      </w:r>
      <w:r w:rsidR="28D3EFDB" w:rsidRPr="0062657F">
        <w:rPr>
          <w:rFonts w:asciiTheme="minorHAnsi" w:hAnsiTheme="minorHAnsi" w:cstheme="minorHAnsi"/>
        </w:rPr>
        <w:t xml:space="preserve">, </w:t>
      </w:r>
      <w:r w:rsidR="0048159B" w:rsidRPr="004852E3">
        <w:rPr>
          <w:rFonts w:asciiTheme="minorHAnsi" w:hAnsiTheme="minorHAnsi" w:cstheme="minorHAnsi"/>
        </w:rPr>
        <w:t>v platném znění</w:t>
      </w:r>
      <w:r w:rsidR="6C5AE854" w:rsidRPr="0062657F">
        <w:rPr>
          <w:rFonts w:asciiTheme="minorHAnsi" w:hAnsiTheme="minorHAnsi" w:cstheme="minorHAnsi"/>
        </w:rPr>
        <w:t>.</w:t>
      </w:r>
    </w:p>
    <w:p w14:paraId="04E57AE8" w14:textId="64D518C1" w:rsidR="00A93C20" w:rsidRPr="0062657F" w:rsidRDefault="00A93C20">
      <w:pPr>
        <w:rPr>
          <w:rFonts w:asciiTheme="minorHAnsi" w:hAnsiTheme="minorHAnsi" w:cstheme="minorHAnsi"/>
        </w:rPr>
      </w:pPr>
      <w:r w:rsidRPr="0062657F">
        <w:rPr>
          <w:rFonts w:asciiTheme="minorHAnsi" w:hAnsiTheme="minorHAnsi" w:cstheme="minorHAnsi"/>
        </w:rPr>
        <w:t xml:space="preserve">Evidence odpadů bude vedena podle zákona </w:t>
      </w:r>
      <w:r w:rsidR="006D6E96" w:rsidRPr="0062657F">
        <w:rPr>
          <w:rFonts w:asciiTheme="minorHAnsi" w:hAnsiTheme="minorHAnsi" w:cstheme="minorHAnsi"/>
        </w:rPr>
        <w:t>o odpadech</w:t>
      </w:r>
      <w:r w:rsidRPr="0062657F">
        <w:rPr>
          <w:rFonts w:asciiTheme="minorHAnsi" w:hAnsiTheme="minorHAnsi" w:cstheme="minorHAnsi"/>
        </w:rPr>
        <w:t xml:space="preserve">. Za zatřídění a odvoz odpadu </w:t>
      </w:r>
      <w:r w:rsidR="00F80147" w:rsidRPr="0062657F">
        <w:rPr>
          <w:rFonts w:asciiTheme="minorHAnsi" w:hAnsiTheme="minorHAnsi" w:cstheme="minorHAnsi"/>
        </w:rPr>
        <w:t>odpovídá Zhotovitel</w:t>
      </w:r>
      <w:r w:rsidRPr="0062657F">
        <w:rPr>
          <w:rFonts w:asciiTheme="minorHAnsi" w:hAnsiTheme="minorHAnsi" w:cstheme="minorHAnsi"/>
        </w:rPr>
        <w:t>. Jednotlivé odpady budou shromažďované odděleně podle druhů na příslušných místech, nebo v příslušných shromažďovacích prostředcích a budou odváženy a zneškodňovány oprávněnými osobami.</w:t>
      </w:r>
    </w:p>
    <w:p w14:paraId="72A8BBAB" w14:textId="796659DA" w:rsidR="00A93C20" w:rsidRPr="0062657F" w:rsidRDefault="6C5AE854">
      <w:pPr>
        <w:rPr>
          <w:rFonts w:asciiTheme="minorHAnsi" w:hAnsiTheme="minorHAnsi" w:cstheme="minorHAnsi"/>
        </w:rPr>
      </w:pPr>
      <w:r w:rsidRPr="0062657F">
        <w:rPr>
          <w:rFonts w:asciiTheme="minorHAnsi" w:hAnsiTheme="minorHAnsi" w:cstheme="minorHAnsi"/>
        </w:rPr>
        <w:t xml:space="preserve">Zhotovitel </w:t>
      </w:r>
      <w:r w:rsidR="29025C07" w:rsidRPr="0062657F">
        <w:rPr>
          <w:rFonts w:asciiTheme="minorHAnsi" w:hAnsiTheme="minorHAnsi" w:cstheme="minorHAnsi"/>
        </w:rPr>
        <w:t xml:space="preserve">je povinen </w:t>
      </w:r>
      <w:r w:rsidRPr="0062657F">
        <w:rPr>
          <w:rFonts w:asciiTheme="minorHAnsi" w:hAnsiTheme="minorHAnsi" w:cstheme="minorHAnsi"/>
        </w:rPr>
        <w:t>podle kategorie odpadů hledat pro jednotlivé druhy odpadů vhodný způsob využití</w:t>
      </w:r>
      <w:r w:rsidR="29025C07" w:rsidRPr="0062657F">
        <w:rPr>
          <w:rFonts w:asciiTheme="minorHAnsi" w:hAnsiTheme="minorHAnsi" w:cstheme="minorHAnsi"/>
        </w:rPr>
        <w:t>,</w:t>
      </w:r>
      <w:r w:rsidRPr="0062657F">
        <w:rPr>
          <w:rFonts w:asciiTheme="minorHAnsi" w:hAnsiTheme="minorHAnsi" w:cstheme="minorHAnsi"/>
        </w:rPr>
        <w:t xml:space="preserve"> popř. odstranění.</w:t>
      </w:r>
    </w:p>
    <w:p w14:paraId="4E348176" w14:textId="4E3E4022" w:rsidR="00A93C20" w:rsidRPr="0062657F" w:rsidRDefault="00A93C20">
      <w:pPr>
        <w:rPr>
          <w:rFonts w:asciiTheme="minorHAnsi" w:hAnsiTheme="minorHAnsi" w:cstheme="minorHAnsi"/>
        </w:rPr>
      </w:pPr>
      <w:r w:rsidRPr="0062657F">
        <w:rPr>
          <w:rFonts w:asciiTheme="minorHAnsi" w:hAnsiTheme="minorHAnsi" w:cstheme="minorHAnsi"/>
        </w:rPr>
        <w:t xml:space="preserve">Poplatky za uložení odpadů se řídí zákonem </w:t>
      </w:r>
      <w:r w:rsidR="006D6E96" w:rsidRPr="0062657F">
        <w:rPr>
          <w:rFonts w:asciiTheme="minorHAnsi" w:hAnsiTheme="minorHAnsi" w:cstheme="minorHAnsi"/>
        </w:rPr>
        <w:t>o odpadech</w:t>
      </w:r>
      <w:r w:rsidRPr="0062657F">
        <w:rPr>
          <w:rFonts w:asciiTheme="minorHAnsi" w:hAnsiTheme="minorHAnsi" w:cstheme="minorHAnsi"/>
        </w:rPr>
        <w:t>.</w:t>
      </w:r>
    </w:p>
    <w:p w14:paraId="4F576CE6" w14:textId="6FF42DEF" w:rsidR="00A93C20" w:rsidRPr="0062657F" w:rsidRDefault="00F80147">
      <w:pPr>
        <w:rPr>
          <w:rFonts w:asciiTheme="minorHAnsi" w:hAnsiTheme="minorHAnsi" w:cstheme="minorHAnsi"/>
        </w:rPr>
      </w:pPr>
      <w:r w:rsidRPr="0062657F">
        <w:rPr>
          <w:rFonts w:asciiTheme="minorHAnsi" w:hAnsiTheme="minorHAnsi" w:cstheme="minorHAnsi"/>
        </w:rPr>
        <w:t>Přijatá smluvní částka bude zahrnovat</w:t>
      </w:r>
      <w:r w:rsidR="00A93C20" w:rsidRPr="0062657F">
        <w:rPr>
          <w:rFonts w:asciiTheme="minorHAnsi" w:hAnsiTheme="minorHAnsi" w:cstheme="minorHAnsi"/>
        </w:rPr>
        <w:t xml:space="preserve"> všechny poplatky za odvoz a uložení odpadu na příslušnou skládku a meziskládku.</w:t>
      </w:r>
    </w:p>
    <w:p w14:paraId="6CFCBE7D" w14:textId="5041A8BA"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Ochrana proti hluku, vibracím a emisím</w:t>
      </w:r>
    </w:p>
    <w:p w14:paraId="3724B39A" w14:textId="43DC753A" w:rsidR="00A93C20" w:rsidRPr="0062657F" w:rsidRDefault="00A93C20">
      <w:pPr>
        <w:rPr>
          <w:rFonts w:asciiTheme="minorHAnsi" w:hAnsiTheme="minorHAnsi" w:cstheme="minorHAnsi"/>
        </w:rPr>
      </w:pPr>
      <w:r w:rsidRPr="0062657F">
        <w:rPr>
          <w:rFonts w:asciiTheme="minorHAnsi" w:hAnsiTheme="minorHAnsi" w:cstheme="minorHAnsi"/>
        </w:rPr>
        <w:t xml:space="preserve">Z důvodu ochrany </w:t>
      </w:r>
      <w:r w:rsidR="00F80147" w:rsidRPr="0062657F">
        <w:rPr>
          <w:rFonts w:asciiTheme="minorHAnsi" w:hAnsiTheme="minorHAnsi" w:cstheme="minorHAnsi"/>
        </w:rPr>
        <w:t xml:space="preserve">životního </w:t>
      </w:r>
      <w:r w:rsidRPr="0062657F">
        <w:rPr>
          <w:rFonts w:asciiTheme="minorHAnsi" w:hAnsiTheme="minorHAnsi" w:cstheme="minorHAnsi"/>
        </w:rPr>
        <w:t xml:space="preserve">prostředí </w:t>
      </w:r>
      <w:r w:rsidR="00F80147" w:rsidRPr="0062657F">
        <w:rPr>
          <w:rFonts w:asciiTheme="minorHAnsi" w:hAnsiTheme="minorHAnsi" w:cstheme="minorHAnsi"/>
        </w:rPr>
        <w:t xml:space="preserve">je Zhotovitel povinen </w:t>
      </w:r>
      <w:r w:rsidRPr="0062657F">
        <w:rPr>
          <w:rFonts w:asciiTheme="minorHAnsi" w:hAnsiTheme="minorHAnsi" w:cstheme="minorHAnsi"/>
        </w:rPr>
        <w:t>při demoličních pracích zamezit vzniku nadměrné prašnosti např. kropením prašných míst vodou.</w:t>
      </w:r>
    </w:p>
    <w:p w14:paraId="160AEDE5" w14:textId="1142BB95" w:rsidR="00A93C20" w:rsidRPr="0062657F" w:rsidRDefault="00A93C20">
      <w:pPr>
        <w:rPr>
          <w:rFonts w:asciiTheme="minorHAnsi" w:hAnsiTheme="minorHAnsi" w:cstheme="minorHAnsi"/>
        </w:rPr>
      </w:pPr>
      <w:r w:rsidRPr="0062657F">
        <w:rPr>
          <w:rFonts w:asciiTheme="minorHAnsi" w:hAnsiTheme="minorHAnsi" w:cstheme="minorHAnsi"/>
        </w:rPr>
        <w:t xml:space="preserve">Pro přepravu sypkých </w:t>
      </w:r>
      <w:r w:rsidR="006D6E96" w:rsidRPr="0062657F">
        <w:rPr>
          <w:rFonts w:asciiTheme="minorHAnsi" w:hAnsiTheme="minorHAnsi" w:cstheme="minorHAnsi"/>
        </w:rPr>
        <w:t>M</w:t>
      </w:r>
      <w:r w:rsidRPr="0062657F">
        <w:rPr>
          <w:rFonts w:asciiTheme="minorHAnsi" w:hAnsiTheme="minorHAnsi" w:cstheme="minorHAnsi"/>
        </w:rPr>
        <w:t xml:space="preserve">ateriálů je nutné použít vhodné dopravní prostředky. Skládky sypkých </w:t>
      </w:r>
      <w:r w:rsidR="006D6E96" w:rsidRPr="0062657F">
        <w:rPr>
          <w:rFonts w:asciiTheme="minorHAnsi" w:hAnsiTheme="minorHAnsi" w:cstheme="minorHAnsi"/>
        </w:rPr>
        <w:t>M</w:t>
      </w:r>
      <w:r w:rsidRPr="0062657F">
        <w:rPr>
          <w:rFonts w:asciiTheme="minorHAnsi" w:hAnsiTheme="minorHAnsi" w:cstheme="minorHAnsi"/>
        </w:rPr>
        <w:t>ateriálů je nutno zakrýt fóliemi.</w:t>
      </w:r>
    </w:p>
    <w:p w14:paraId="3C552097" w14:textId="1637FEBC" w:rsidR="00A93C20" w:rsidRPr="0062657F" w:rsidRDefault="00A93C20">
      <w:pPr>
        <w:rPr>
          <w:rFonts w:asciiTheme="minorHAnsi" w:hAnsiTheme="minorHAnsi" w:cstheme="minorHAnsi"/>
        </w:rPr>
      </w:pPr>
      <w:r w:rsidRPr="0062657F">
        <w:rPr>
          <w:rFonts w:asciiTheme="minorHAnsi" w:hAnsiTheme="minorHAnsi" w:cstheme="minorHAnsi"/>
        </w:rPr>
        <w:t xml:space="preserve">Při </w:t>
      </w:r>
      <w:r w:rsidR="006D6E96" w:rsidRPr="0062657F">
        <w:rPr>
          <w:rFonts w:asciiTheme="minorHAnsi" w:hAnsiTheme="minorHAnsi" w:cstheme="minorHAnsi"/>
        </w:rPr>
        <w:t>výstavbě</w:t>
      </w:r>
      <w:r w:rsidRPr="0062657F">
        <w:rPr>
          <w:rFonts w:asciiTheme="minorHAnsi" w:hAnsiTheme="minorHAnsi" w:cstheme="minorHAnsi"/>
        </w:rPr>
        <w:t xml:space="preserve"> bude </w:t>
      </w:r>
      <w:r w:rsidR="00F80147" w:rsidRPr="0062657F">
        <w:rPr>
          <w:rFonts w:asciiTheme="minorHAnsi" w:hAnsiTheme="minorHAnsi" w:cstheme="minorHAnsi"/>
        </w:rPr>
        <w:t xml:space="preserve">Zhotovitel </w:t>
      </w:r>
      <w:r w:rsidRPr="0062657F">
        <w:rPr>
          <w:rFonts w:asciiTheme="minorHAnsi" w:hAnsiTheme="minorHAnsi" w:cstheme="minorHAnsi"/>
        </w:rPr>
        <w:t xml:space="preserve">na </w:t>
      </w:r>
      <w:r w:rsidR="00F80147" w:rsidRPr="0062657F">
        <w:rPr>
          <w:rFonts w:asciiTheme="minorHAnsi" w:hAnsiTheme="minorHAnsi" w:cstheme="minorHAnsi"/>
        </w:rPr>
        <w:t>S</w:t>
      </w:r>
      <w:r w:rsidRPr="0062657F">
        <w:rPr>
          <w:rFonts w:asciiTheme="minorHAnsi" w:hAnsiTheme="minorHAnsi" w:cstheme="minorHAnsi"/>
        </w:rPr>
        <w:t xml:space="preserve">taveništi dodržovat </w:t>
      </w:r>
      <w:r w:rsidR="00F80147" w:rsidRPr="0062657F">
        <w:rPr>
          <w:rFonts w:asciiTheme="minorHAnsi" w:hAnsiTheme="minorHAnsi" w:cstheme="minorHAnsi"/>
        </w:rPr>
        <w:t xml:space="preserve">Právní předpisy v oblasti hygieny a </w:t>
      </w:r>
      <w:r w:rsidRPr="0062657F">
        <w:rPr>
          <w:rFonts w:asciiTheme="minorHAnsi" w:hAnsiTheme="minorHAnsi" w:cstheme="minorHAnsi"/>
        </w:rPr>
        <w:t>o ochran</w:t>
      </w:r>
      <w:r w:rsidR="00F80147" w:rsidRPr="0062657F">
        <w:rPr>
          <w:rFonts w:asciiTheme="minorHAnsi" w:hAnsiTheme="minorHAnsi" w:cstheme="minorHAnsi"/>
        </w:rPr>
        <w:t>y</w:t>
      </w:r>
      <w:r w:rsidRPr="0062657F">
        <w:rPr>
          <w:rFonts w:asciiTheme="minorHAnsi" w:hAnsiTheme="minorHAnsi" w:cstheme="minorHAnsi"/>
        </w:rPr>
        <w:t xml:space="preserve"> zdraví před nepříznivými účinky hluku a vibrací. Zhotovitel zajistí pro realizaci prací taková </w:t>
      </w:r>
      <w:r w:rsidR="006D6E96" w:rsidRPr="0062657F">
        <w:rPr>
          <w:rFonts w:asciiTheme="minorHAnsi" w:hAnsiTheme="minorHAnsi" w:cstheme="minorHAnsi"/>
        </w:rPr>
        <w:t xml:space="preserve">Technologická </w:t>
      </w:r>
      <w:r w:rsidRPr="0062657F">
        <w:rPr>
          <w:rFonts w:asciiTheme="minorHAnsi" w:hAnsiTheme="minorHAnsi" w:cstheme="minorHAnsi"/>
        </w:rPr>
        <w:t xml:space="preserve">zařízení, která při provozu nebudou v okolí obytných částí obcí překračovat hladinu hluku </w:t>
      </w:r>
      <w:r w:rsidR="00F80147" w:rsidRPr="0062657F">
        <w:rPr>
          <w:rFonts w:asciiTheme="minorHAnsi" w:hAnsiTheme="minorHAnsi" w:cstheme="minorHAnsi"/>
        </w:rPr>
        <w:t>v</w:t>
      </w:r>
      <w:r w:rsidR="00BF7E5D" w:rsidRPr="0062657F">
        <w:rPr>
          <w:rFonts w:asciiTheme="minorHAnsi" w:hAnsiTheme="minorHAnsi" w:cstheme="minorHAnsi"/>
        </w:rPr>
        <w:t> </w:t>
      </w:r>
      <w:r w:rsidR="00F80147" w:rsidRPr="0062657F">
        <w:rPr>
          <w:rFonts w:asciiTheme="minorHAnsi" w:hAnsiTheme="minorHAnsi" w:cstheme="minorHAnsi"/>
        </w:rPr>
        <w:t>soula</w:t>
      </w:r>
      <w:r w:rsidR="00BF7E5D" w:rsidRPr="0062657F">
        <w:rPr>
          <w:rFonts w:asciiTheme="minorHAnsi" w:hAnsiTheme="minorHAnsi" w:cstheme="minorHAnsi"/>
        </w:rPr>
        <w:t>du s</w:t>
      </w:r>
      <w:r w:rsidR="00F80147" w:rsidRPr="0062657F">
        <w:rPr>
          <w:rFonts w:asciiTheme="minorHAnsi" w:hAnsiTheme="minorHAnsi" w:cstheme="minorHAnsi"/>
        </w:rPr>
        <w:t xml:space="preserve"> Právn</w:t>
      </w:r>
      <w:r w:rsidR="00BF7E5D" w:rsidRPr="0062657F">
        <w:rPr>
          <w:rFonts w:asciiTheme="minorHAnsi" w:hAnsiTheme="minorHAnsi" w:cstheme="minorHAnsi"/>
        </w:rPr>
        <w:t>ími</w:t>
      </w:r>
      <w:r w:rsidR="00F80147" w:rsidRPr="0062657F">
        <w:rPr>
          <w:rFonts w:asciiTheme="minorHAnsi" w:hAnsiTheme="minorHAnsi" w:cstheme="minorHAnsi"/>
        </w:rPr>
        <w:t xml:space="preserve"> předpisy</w:t>
      </w:r>
      <w:r w:rsidRPr="0062657F">
        <w:rPr>
          <w:rFonts w:asciiTheme="minorHAnsi" w:hAnsiTheme="minorHAnsi" w:cstheme="minorHAnsi"/>
        </w:rPr>
        <w:t>.</w:t>
      </w:r>
    </w:p>
    <w:p w14:paraId="28D015C0" w14:textId="109A9617" w:rsidR="00A93C20" w:rsidRPr="0062657F" w:rsidRDefault="00BF7E5D">
      <w:pPr>
        <w:rPr>
          <w:rFonts w:asciiTheme="minorHAnsi" w:hAnsiTheme="minorHAnsi" w:cstheme="minorHAnsi"/>
        </w:rPr>
      </w:pPr>
      <w:r w:rsidRPr="0062657F">
        <w:rPr>
          <w:rFonts w:asciiTheme="minorHAnsi" w:hAnsiTheme="minorHAnsi" w:cstheme="minorHAnsi"/>
        </w:rPr>
        <w:t>Zhotovitel je p</w:t>
      </w:r>
      <w:r w:rsidR="00A93C20" w:rsidRPr="0062657F">
        <w:rPr>
          <w:rFonts w:asciiTheme="minorHAnsi" w:hAnsiTheme="minorHAnsi" w:cstheme="minorHAnsi"/>
        </w:rPr>
        <w:t xml:space="preserve">ro výstavbu </w:t>
      </w:r>
      <w:r w:rsidRPr="0062657F">
        <w:rPr>
          <w:rFonts w:asciiTheme="minorHAnsi" w:hAnsiTheme="minorHAnsi" w:cstheme="minorHAnsi"/>
        </w:rPr>
        <w:t>povinen</w:t>
      </w:r>
      <w:r w:rsidR="00A93C20" w:rsidRPr="0062657F">
        <w:rPr>
          <w:rFonts w:asciiTheme="minorHAnsi" w:hAnsiTheme="minorHAnsi" w:cstheme="minorHAnsi"/>
        </w:rPr>
        <w:t xml:space="preserve"> používat pracovní stroje v dobrém technickém stavu, vybavené předepsanými kryty pro snížení hluku.</w:t>
      </w:r>
    </w:p>
    <w:p w14:paraId="51DF38DF" w14:textId="0E533D67" w:rsidR="00A93C20" w:rsidRPr="0062657F" w:rsidRDefault="00BF7E5D">
      <w:pPr>
        <w:rPr>
          <w:rFonts w:asciiTheme="minorHAnsi" w:hAnsiTheme="minorHAnsi" w:cstheme="minorHAnsi"/>
        </w:rPr>
      </w:pPr>
      <w:r w:rsidRPr="0062657F">
        <w:rPr>
          <w:rFonts w:asciiTheme="minorHAnsi" w:hAnsiTheme="minorHAnsi" w:cstheme="minorHAnsi"/>
        </w:rPr>
        <w:t>Zhotovitel je dále povinen z</w:t>
      </w:r>
      <w:r w:rsidR="00A93C20" w:rsidRPr="0062657F">
        <w:rPr>
          <w:rFonts w:asciiTheme="minorHAnsi" w:hAnsiTheme="minorHAnsi" w:cstheme="minorHAnsi"/>
        </w:rPr>
        <w:t>abezpečovat plynulou činnost strojů</w:t>
      </w:r>
      <w:r w:rsidR="005541E2" w:rsidRPr="0062657F">
        <w:rPr>
          <w:rFonts w:asciiTheme="minorHAnsi" w:hAnsiTheme="minorHAnsi" w:cstheme="minorHAnsi"/>
        </w:rPr>
        <w:t xml:space="preserve"> a</w:t>
      </w:r>
      <w:r w:rsidR="00A93C20" w:rsidRPr="0062657F">
        <w:rPr>
          <w:rFonts w:asciiTheme="minorHAnsi" w:hAnsiTheme="minorHAnsi" w:cstheme="minorHAnsi"/>
        </w:rPr>
        <w:t xml:space="preserve"> zabezpečit dostatečný počet dopravních prostředků. V době nutných přestávek </w:t>
      </w:r>
      <w:r w:rsidRPr="0062657F">
        <w:rPr>
          <w:rFonts w:asciiTheme="minorHAnsi" w:hAnsiTheme="minorHAnsi" w:cstheme="minorHAnsi"/>
        </w:rPr>
        <w:t xml:space="preserve">je Zhotovitel povinen </w:t>
      </w:r>
      <w:r w:rsidR="00A93C20" w:rsidRPr="0062657F">
        <w:rPr>
          <w:rFonts w:asciiTheme="minorHAnsi" w:hAnsiTheme="minorHAnsi" w:cstheme="minorHAnsi"/>
        </w:rPr>
        <w:t>zastavovat motory strojů.</w:t>
      </w:r>
    </w:p>
    <w:p w14:paraId="362223B2" w14:textId="44024457" w:rsidR="00A93C20" w:rsidRPr="0062657F" w:rsidRDefault="00BF7E5D">
      <w:pPr>
        <w:rPr>
          <w:rFonts w:asciiTheme="minorHAnsi" w:hAnsiTheme="minorHAnsi" w:cstheme="minorHAnsi"/>
        </w:rPr>
      </w:pPr>
      <w:r w:rsidRPr="0062657F">
        <w:rPr>
          <w:rFonts w:asciiTheme="minorHAnsi" w:hAnsiTheme="minorHAnsi" w:cstheme="minorHAnsi"/>
        </w:rPr>
        <w:t>Zhotovitel je povinen n</w:t>
      </w:r>
      <w:r w:rsidR="00A93C20" w:rsidRPr="0062657F">
        <w:rPr>
          <w:rFonts w:asciiTheme="minorHAnsi" w:hAnsiTheme="minorHAnsi" w:cstheme="minorHAnsi"/>
        </w:rPr>
        <w:t>epřipustit provoz dopravních prostředků a strojů s nadměrným množstvím škodlivin ve výfukových plynech.</w:t>
      </w:r>
      <w:r w:rsidRPr="0062657F">
        <w:rPr>
          <w:rFonts w:asciiTheme="minorHAnsi" w:hAnsiTheme="minorHAnsi" w:cstheme="minorHAnsi"/>
        </w:rPr>
        <w:t xml:space="preserve"> Zhotovitel je povinen </w:t>
      </w:r>
      <w:r w:rsidR="005541E2" w:rsidRPr="0062657F">
        <w:rPr>
          <w:rFonts w:asciiTheme="minorHAnsi" w:hAnsiTheme="minorHAnsi" w:cstheme="minorHAnsi"/>
        </w:rPr>
        <w:t xml:space="preserve">max. </w:t>
      </w:r>
      <w:r w:rsidR="00A93C20" w:rsidRPr="0062657F">
        <w:rPr>
          <w:rFonts w:asciiTheme="minorHAnsi" w:hAnsiTheme="minorHAnsi" w:cstheme="minorHAnsi"/>
        </w:rPr>
        <w:t>omezit prašnost při stavebních a ostatních pracích a při dopravě.</w:t>
      </w:r>
    </w:p>
    <w:p w14:paraId="56C031D0" w14:textId="1AE33C4A" w:rsidR="00A93C20" w:rsidRPr="0062657F" w:rsidRDefault="00A93C20" w:rsidP="0062657F">
      <w:pPr>
        <w:pStyle w:val="Styl2"/>
        <w:spacing w:after="160"/>
        <w:rPr>
          <w:rFonts w:asciiTheme="minorHAnsi" w:hAnsiTheme="minorHAnsi" w:cstheme="minorHAnsi"/>
        </w:rPr>
      </w:pPr>
      <w:r w:rsidRPr="0062657F">
        <w:rPr>
          <w:rFonts w:asciiTheme="minorHAnsi" w:eastAsia="Calibri" w:hAnsiTheme="minorHAnsi" w:cstheme="minorHAnsi"/>
          <w:lang w:eastAsia="en-US"/>
        </w:rPr>
        <w:t xml:space="preserve">Přepravovaný </w:t>
      </w:r>
      <w:r w:rsidR="00BF7E5D" w:rsidRPr="0062657F">
        <w:rPr>
          <w:rFonts w:asciiTheme="minorHAnsi" w:eastAsia="Calibri" w:hAnsiTheme="minorHAnsi" w:cstheme="minorHAnsi"/>
          <w:lang w:eastAsia="en-US"/>
        </w:rPr>
        <w:t xml:space="preserve">Materiál je Zhotovitel </w:t>
      </w:r>
      <w:r w:rsidR="005541E2" w:rsidRPr="0062657F">
        <w:rPr>
          <w:rFonts w:asciiTheme="minorHAnsi" w:eastAsia="Calibri" w:hAnsiTheme="minorHAnsi" w:cstheme="minorHAnsi"/>
          <w:lang w:eastAsia="en-US"/>
        </w:rPr>
        <w:t xml:space="preserve">povinen </w:t>
      </w:r>
      <w:r w:rsidRPr="0062657F">
        <w:rPr>
          <w:rFonts w:asciiTheme="minorHAnsi" w:eastAsia="Calibri" w:hAnsiTheme="minorHAnsi" w:cstheme="minorHAnsi"/>
          <w:lang w:eastAsia="en-US"/>
        </w:rPr>
        <w:t>zajistit tak, aby neznečišťoval dopravní trasy (plachty, vlhčení, snížení rychlosti apod.).</w:t>
      </w:r>
    </w:p>
    <w:p w14:paraId="15838D38" w14:textId="14453DC6"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Ochrana přírody a krajiny</w:t>
      </w:r>
    </w:p>
    <w:p w14:paraId="72CD577C" w14:textId="7A726C9B" w:rsidR="00A93C20" w:rsidRPr="0062657F" w:rsidRDefault="00A93C20">
      <w:pPr>
        <w:rPr>
          <w:rFonts w:asciiTheme="minorHAnsi" w:hAnsiTheme="minorHAnsi" w:cstheme="minorHAnsi"/>
        </w:rPr>
      </w:pPr>
      <w:r w:rsidRPr="0062657F">
        <w:rPr>
          <w:rFonts w:asciiTheme="minorHAnsi" w:hAnsiTheme="minorHAnsi" w:cstheme="minorHAnsi"/>
        </w:rPr>
        <w:t xml:space="preserve">V místě </w:t>
      </w:r>
      <w:r w:rsidR="003C5127" w:rsidRPr="0062657F">
        <w:rPr>
          <w:rFonts w:asciiTheme="minorHAnsi" w:hAnsiTheme="minorHAnsi" w:cstheme="minorHAnsi"/>
        </w:rPr>
        <w:t>vý</w:t>
      </w:r>
      <w:r w:rsidRPr="0062657F">
        <w:rPr>
          <w:rFonts w:asciiTheme="minorHAnsi" w:hAnsiTheme="minorHAnsi" w:cstheme="minorHAnsi"/>
        </w:rPr>
        <w:t xml:space="preserve">stavby se nenachází žádné lokality chráněné zákonem </w:t>
      </w:r>
      <w:r w:rsidR="003C5127" w:rsidRPr="0062657F">
        <w:rPr>
          <w:rFonts w:asciiTheme="minorHAnsi" w:hAnsiTheme="minorHAnsi" w:cstheme="minorHAnsi"/>
        </w:rPr>
        <w:t>o ochraně přírody a krajiny</w:t>
      </w:r>
      <w:r w:rsidR="003C5127" w:rsidRPr="0062657F" w:rsidDel="003C5127">
        <w:rPr>
          <w:rFonts w:asciiTheme="minorHAnsi" w:hAnsiTheme="minorHAnsi" w:cstheme="minorHAnsi"/>
        </w:rPr>
        <w:t xml:space="preserve"> </w:t>
      </w:r>
      <w:r w:rsidRPr="0062657F">
        <w:rPr>
          <w:rFonts w:asciiTheme="minorHAnsi" w:hAnsiTheme="minorHAnsi" w:cstheme="minorHAnsi"/>
        </w:rPr>
        <w:t xml:space="preserve">a </w:t>
      </w:r>
      <w:r w:rsidR="003C5127" w:rsidRPr="0062657F">
        <w:rPr>
          <w:rFonts w:asciiTheme="minorHAnsi" w:hAnsiTheme="minorHAnsi" w:cstheme="minorHAnsi"/>
        </w:rPr>
        <w:t>samotnou vý</w:t>
      </w:r>
      <w:r w:rsidRPr="0062657F">
        <w:rPr>
          <w:rFonts w:asciiTheme="minorHAnsi" w:hAnsiTheme="minorHAnsi" w:cstheme="minorHAnsi"/>
        </w:rPr>
        <w:t xml:space="preserve">stavbou nedojde k zásahu do žádného významného krajinného prvku. Zároveň realizací </w:t>
      </w:r>
      <w:r w:rsidR="003C5127" w:rsidRPr="0062657F">
        <w:rPr>
          <w:rFonts w:asciiTheme="minorHAnsi" w:hAnsiTheme="minorHAnsi" w:cstheme="minorHAnsi"/>
        </w:rPr>
        <w:t xml:space="preserve">Díla </w:t>
      </w:r>
      <w:r w:rsidRPr="0062657F">
        <w:rPr>
          <w:rFonts w:asciiTheme="minorHAnsi" w:hAnsiTheme="minorHAnsi" w:cstheme="minorHAnsi"/>
        </w:rPr>
        <w:t>nedojde k zásahu do krajinného rázu.</w:t>
      </w:r>
    </w:p>
    <w:p w14:paraId="4AA22E73" w14:textId="1A8C9E3B" w:rsidR="00A93C20" w:rsidRPr="0062657F" w:rsidRDefault="00A93C20">
      <w:pPr>
        <w:rPr>
          <w:rFonts w:asciiTheme="minorHAnsi" w:hAnsiTheme="minorHAnsi" w:cstheme="minorHAnsi"/>
        </w:rPr>
      </w:pPr>
      <w:r w:rsidRPr="0062657F">
        <w:rPr>
          <w:rFonts w:asciiTheme="minorHAnsi" w:hAnsiTheme="minorHAnsi" w:cstheme="minorHAnsi"/>
        </w:rPr>
        <w:lastRenderedPageBreak/>
        <w:t>Stávající zeleň bude vykácena v souladu s</w:t>
      </w:r>
      <w:r w:rsidR="003C5127" w:rsidRPr="0062657F">
        <w:rPr>
          <w:rFonts w:asciiTheme="minorHAnsi" w:hAnsiTheme="minorHAnsi" w:cstheme="minorHAnsi"/>
        </w:rPr>
        <w:t> </w:t>
      </w:r>
      <w:r w:rsidRPr="0062657F">
        <w:rPr>
          <w:rFonts w:asciiTheme="minorHAnsi" w:hAnsiTheme="minorHAnsi" w:cstheme="minorHAnsi"/>
        </w:rPr>
        <w:t>platn</w:t>
      </w:r>
      <w:r w:rsidR="003C5127" w:rsidRPr="0062657F">
        <w:rPr>
          <w:rFonts w:asciiTheme="minorHAnsi" w:hAnsiTheme="minorHAnsi" w:cstheme="minorHAnsi"/>
        </w:rPr>
        <w:t>ými Právními předpisy (např. se zákonem o ochraně přírody a krajiny)</w:t>
      </w:r>
      <w:r w:rsidR="005541E2" w:rsidRPr="0062657F">
        <w:rPr>
          <w:rFonts w:asciiTheme="minorHAnsi" w:hAnsiTheme="minorHAnsi" w:cstheme="minorHAnsi"/>
        </w:rPr>
        <w:t>.</w:t>
      </w:r>
    </w:p>
    <w:p w14:paraId="4ADCDC1A" w14:textId="77777777" w:rsidR="00A93C20" w:rsidRPr="0062657F" w:rsidRDefault="00A93C20">
      <w:pPr>
        <w:rPr>
          <w:rFonts w:asciiTheme="minorHAnsi" w:hAnsiTheme="minorHAnsi" w:cstheme="minorHAnsi"/>
        </w:rPr>
      </w:pPr>
      <w:r w:rsidRPr="0062657F">
        <w:rPr>
          <w:rFonts w:asciiTheme="minorHAnsi" w:hAnsiTheme="minorHAnsi" w:cstheme="minorHAnsi"/>
        </w:rPr>
        <w:t>Na kácení dřevin se ve smyslu tohoto zákona vyžaduje souhlas orgánu ochrany přírody. Zeleň bude kácena mimo vegetační období.</w:t>
      </w:r>
    </w:p>
    <w:p w14:paraId="15F4A19F" w14:textId="324BCFFE" w:rsidR="00A93C20" w:rsidRPr="0062657F" w:rsidRDefault="4C231154">
      <w:pPr>
        <w:rPr>
          <w:rFonts w:asciiTheme="minorHAnsi" w:hAnsiTheme="minorHAnsi" w:cstheme="minorHAnsi"/>
        </w:rPr>
      </w:pPr>
      <w:r w:rsidRPr="0062657F">
        <w:rPr>
          <w:rFonts w:asciiTheme="minorHAnsi" w:hAnsiTheme="minorHAnsi" w:cstheme="minorHAnsi"/>
        </w:rPr>
        <w:t xml:space="preserve">Ocenění dřevin se určuje podle </w:t>
      </w:r>
      <w:r w:rsidR="6E95BDE3" w:rsidRPr="0062657F">
        <w:rPr>
          <w:rFonts w:asciiTheme="minorHAnsi" w:hAnsiTheme="minorHAnsi" w:cstheme="minorHAnsi"/>
        </w:rPr>
        <w:t>v</w:t>
      </w:r>
      <w:r w:rsidRPr="0062657F">
        <w:rPr>
          <w:rFonts w:asciiTheme="minorHAnsi" w:hAnsiTheme="minorHAnsi" w:cstheme="minorHAnsi"/>
        </w:rPr>
        <w:t xml:space="preserve">yhlášky č. </w:t>
      </w:r>
      <w:r w:rsidR="03220C40" w:rsidRPr="0062657F">
        <w:rPr>
          <w:rFonts w:asciiTheme="minorHAnsi" w:hAnsiTheme="minorHAnsi" w:cstheme="minorHAnsi"/>
        </w:rPr>
        <w:t>441</w:t>
      </w:r>
      <w:r w:rsidRPr="0062657F">
        <w:rPr>
          <w:rFonts w:asciiTheme="minorHAnsi" w:hAnsiTheme="minorHAnsi" w:cstheme="minorHAnsi"/>
        </w:rPr>
        <w:t>/20</w:t>
      </w:r>
      <w:r w:rsidR="092516C5" w:rsidRPr="0062657F">
        <w:rPr>
          <w:rFonts w:asciiTheme="minorHAnsi" w:hAnsiTheme="minorHAnsi" w:cstheme="minorHAnsi"/>
        </w:rPr>
        <w:t>13</w:t>
      </w:r>
      <w:r w:rsidRPr="0062657F">
        <w:rPr>
          <w:rFonts w:asciiTheme="minorHAnsi" w:hAnsiTheme="minorHAnsi" w:cstheme="minorHAnsi"/>
        </w:rPr>
        <w:t xml:space="preserve"> Sb.</w:t>
      </w:r>
      <w:r w:rsidR="6E95BDE3" w:rsidRPr="0062657F">
        <w:rPr>
          <w:rFonts w:asciiTheme="minorHAnsi" w:hAnsiTheme="minorHAnsi" w:cstheme="minorHAnsi"/>
        </w:rPr>
        <w:t xml:space="preserve">, </w:t>
      </w:r>
      <w:r w:rsidR="005B6927" w:rsidRPr="004852E3">
        <w:rPr>
          <w:rFonts w:asciiTheme="minorHAnsi" w:hAnsiTheme="minorHAnsi" w:cstheme="minorHAnsi"/>
        </w:rPr>
        <w:t>k provedení zákona o oceňování majetku (oceňovací vyhláška)</w:t>
      </w:r>
      <w:r w:rsidR="6E95BDE3" w:rsidRPr="0062657F">
        <w:rPr>
          <w:rFonts w:asciiTheme="minorHAnsi" w:hAnsiTheme="minorHAnsi" w:cstheme="minorHAnsi"/>
        </w:rPr>
        <w:t xml:space="preserve">, </w:t>
      </w:r>
      <w:r w:rsidR="0048159B" w:rsidRPr="004852E3">
        <w:rPr>
          <w:rFonts w:asciiTheme="minorHAnsi" w:hAnsiTheme="minorHAnsi" w:cstheme="minorHAnsi"/>
        </w:rPr>
        <w:t>v platném znění</w:t>
      </w:r>
      <w:r w:rsidR="6E95BDE3" w:rsidRPr="0062657F">
        <w:rPr>
          <w:rFonts w:asciiTheme="minorHAnsi" w:hAnsiTheme="minorHAnsi" w:cstheme="minorHAnsi"/>
        </w:rPr>
        <w:t>.</w:t>
      </w:r>
    </w:p>
    <w:p w14:paraId="64E911DF" w14:textId="77777777" w:rsidR="00A93C20" w:rsidRPr="0062657F" w:rsidRDefault="00A93C20">
      <w:pPr>
        <w:rPr>
          <w:rFonts w:asciiTheme="minorHAnsi" w:hAnsiTheme="minorHAnsi" w:cstheme="minorHAnsi"/>
        </w:rPr>
      </w:pPr>
      <w:r w:rsidRPr="0062657F">
        <w:rPr>
          <w:rFonts w:asciiTheme="minorHAnsi" w:hAnsiTheme="minorHAnsi" w:cstheme="minorHAnsi"/>
        </w:rPr>
        <w:t>Na okraji pracovního pásu bude zabezpečena ochrana stromů proti poškození.</w:t>
      </w:r>
    </w:p>
    <w:p w14:paraId="5C5F924B" w14:textId="6E351AC7" w:rsidR="00A93C20" w:rsidRPr="0062657F" w:rsidRDefault="00A93C20">
      <w:pPr>
        <w:rPr>
          <w:rFonts w:asciiTheme="minorHAnsi" w:hAnsiTheme="minorHAnsi" w:cstheme="minorHAnsi"/>
        </w:rPr>
      </w:pPr>
      <w:r w:rsidRPr="0062657F">
        <w:rPr>
          <w:rFonts w:asciiTheme="minorHAnsi" w:hAnsiTheme="minorHAnsi" w:cstheme="minorHAnsi"/>
        </w:rPr>
        <w:t>Konkrétní omezení budou vycházet z vyjádření dotčených orgánů v rámci projednávání Díla. Při projednávání studie proveditelnosti retenčních nádrží byla určena následující předběžná omezení (</w:t>
      </w:r>
      <w:r w:rsidR="005B6927" w:rsidRPr="004852E3">
        <w:rPr>
          <w:rFonts w:asciiTheme="minorHAnsi" w:hAnsiTheme="minorHAnsi" w:cstheme="minorHAnsi"/>
        </w:rPr>
        <w:t>uvádí se</w:t>
      </w:r>
      <w:r w:rsidR="005B6927" w:rsidRPr="0062657F">
        <w:rPr>
          <w:rFonts w:asciiTheme="minorHAnsi" w:hAnsiTheme="minorHAnsi" w:cstheme="minorHAnsi"/>
        </w:rPr>
        <w:t xml:space="preserve"> </w:t>
      </w:r>
      <w:r w:rsidRPr="0062657F">
        <w:rPr>
          <w:rFonts w:asciiTheme="minorHAnsi" w:hAnsiTheme="minorHAnsi" w:cstheme="minorHAnsi"/>
        </w:rPr>
        <w:t xml:space="preserve">jen </w:t>
      </w:r>
      <w:r w:rsidR="005B6927" w:rsidRPr="004852E3">
        <w:rPr>
          <w:rFonts w:asciiTheme="minorHAnsi" w:hAnsiTheme="minorHAnsi" w:cstheme="minorHAnsi"/>
        </w:rPr>
        <w:t xml:space="preserve">ta </w:t>
      </w:r>
      <w:r w:rsidRPr="0062657F">
        <w:rPr>
          <w:rFonts w:asciiTheme="minorHAnsi" w:hAnsiTheme="minorHAnsi" w:cstheme="minorHAnsi"/>
        </w:rPr>
        <w:t>nejdůležitější omezení z vyjádření).</w:t>
      </w:r>
    </w:p>
    <w:p w14:paraId="597C31DE" w14:textId="77777777" w:rsidR="00A93C20" w:rsidRPr="0021217B" w:rsidRDefault="00A93C20" w:rsidP="0032474D">
      <w:pPr>
        <w:pStyle w:val="Nadpis2"/>
      </w:pPr>
      <w:bookmarkStart w:id="1607" w:name="_Toc202285030"/>
      <w:bookmarkStart w:id="1608" w:name="_Toc202956846"/>
      <w:r w:rsidRPr="0021217B">
        <w:t>Retenční nádrž Královky</w:t>
      </w:r>
      <w:bookmarkEnd w:id="1607"/>
      <w:bookmarkEnd w:id="1608"/>
    </w:p>
    <w:p w14:paraId="0C91FDB3" w14:textId="77777777" w:rsidR="00A93C20" w:rsidRPr="0062657F" w:rsidRDefault="00A93C20" w:rsidP="0062657F">
      <w:pPr>
        <w:pStyle w:val="Odstavecseseznamem"/>
        <w:numPr>
          <w:ilvl w:val="0"/>
          <w:numId w:val="9"/>
        </w:numPr>
        <w:spacing w:after="80"/>
        <w:ind w:left="714" w:hanging="357"/>
        <w:contextualSpacing w:val="0"/>
        <w:rPr>
          <w:rFonts w:asciiTheme="minorHAnsi" w:hAnsiTheme="minorHAnsi" w:cstheme="minorHAnsi"/>
        </w:rPr>
      </w:pPr>
      <w:r w:rsidRPr="0062657F">
        <w:rPr>
          <w:rFonts w:asciiTheme="minorHAnsi" w:hAnsiTheme="minorHAnsi" w:cstheme="minorHAnsi"/>
        </w:rPr>
        <w:t xml:space="preserve">Magistrát města Brna, Odbor územního plánování a rozvoje: </w:t>
      </w:r>
    </w:p>
    <w:p w14:paraId="57BE6CA8" w14:textId="77777777" w:rsidR="00A93C20" w:rsidRPr="0062657F" w:rsidRDefault="00A93C20">
      <w:pPr>
        <w:rPr>
          <w:rFonts w:asciiTheme="minorHAnsi" w:hAnsiTheme="minorHAnsi" w:cstheme="minorHAnsi"/>
        </w:rPr>
      </w:pPr>
      <w:r w:rsidRPr="0062657F">
        <w:rPr>
          <w:rFonts w:asciiTheme="minorHAnsi" w:hAnsiTheme="minorHAnsi" w:cstheme="minorHAnsi"/>
        </w:rPr>
        <w:t xml:space="preserve">Předmětný záměr v jižní a východní části zasahuje také do vymezeného skladebného prvku územního systému ekologické stability (ÚSES) – regionálního biokoridoru vodního toku Svitavy. </w:t>
      </w:r>
    </w:p>
    <w:p w14:paraId="3F5B3E73" w14:textId="77777777" w:rsidR="00A93C20" w:rsidRPr="0062657F" w:rsidRDefault="00A93C20" w:rsidP="0062657F">
      <w:pPr>
        <w:pStyle w:val="Odstavecseseznamem"/>
        <w:numPr>
          <w:ilvl w:val="0"/>
          <w:numId w:val="9"/>
        </w:numPr>
        <w:spacing w:after="80"/>
        <w:ind w:left="714" w:hanging="357"/>
        <w:contextualSpacing w:val="0"/>
        <w:rPr>
          <w:rFonts w:asciiTheme="minorHAnsi" w:hAnsiTheme="minorHAnsi" w:cstheme="minorHAnsi"/>
        </w:rPr>
      </w:pPr>
      <w:r w:rsidRPr="0062657F">
        <w:rPr>
          <w:rFonts w:asciiTheme="minorHAnsi" w:hAnsiTheme="minorHAnsi" w:cstheme="minorHAnsi"/>
        </w:rPr>
        <w:t xml:space="preserve">Magistrát města Brna, Odbor vodního a lesního hospodářství: </w:t>
      </w:r>
    </w:p>
    <w:p w14:paraId="2A779E51" w14:textId="414C46B6" w:rsidR="00A93C20" w:rsidRPr="0062657F" w:rsidRDefault="00A93C20">
      <w:pPr>
        <w:rPr>
          <w:rFonts w:asciiTheme="minorHAnsi" w:hAnsiTheme="minorHAnsi" w:cstheme="minorHAnsi"/>
        </w:rPr>
      </w:pPr>
      <w:r w:rsidRPr="0062657F">
        <w:rPr>
          <w:rFonts w:asciiTheme="minorHAnsi" w:hAnsiTheme="minorHAnsi" w:cstheme="minorHAnsi"/>
        </w:rPr>
        <w:t xml:space="preserve">Pozemky dotčené </w:t>
      </w:r>
      <w:r w:rsidR="003828E0" w:rsidRPr="0062657F">
        <w:rPr>
          <w:rFonts w:asciiTheme="minorHAnsi" w:hAnsiTheme="minorHAnsi" w:cstheme="minorHAnsi"/>
        </w:rPr>
        <w:t>vý</w:t>
      </w:r>
      <w:r w:rsidRPr="0062657F">
        <w:rPr>
          <w:rFonts w:asciiTheme="minorHAnsi" w:hAnsiTheme="minorHAnsi" w:cstheme="minorHAnsi"/>
        </w:rPr>
        <w:t>stavbou jsou součástí zemědělského půdního fondu</w:t>
      </w:r>
      <w:r w:rsidR="003C5127" w:rsidRPr="0062657F">
        <w:rPr>
          <w:rFonts w:asciiTheme="minorHAnsi" w:hAnsiTheme="minorHAnsi" w:cstheme="minorHAnsi"/>
        </w:rPr>
        <w:t xml:space="preserve"> (dále též „</w:t>
      </w:r>
      <w:r w:rsidR="003C5127" w:rsidRPr="0062657F">
        <w:rPr>
          <w:rFonts w:asciiTheme="minorHAnsi" w:hAnsiTheme="minorHAnsi" w:cstheme="minorHAnsi"/>
          <w:b/>
        </w:rPr>
        <w:t>ZPF</w:t>
      </w:r>
      <w:r w:rsidR="003C5127" w:rsidRPr="0062657F">
        <w:rPr>
          <w:rFonts w:asciiTheme="minorHAnsi" w:hAnsiTheme="minorHAnsi" w:cstheme="minorHAnsi"/>
        </w:rPr>
        <w:t>“)</w:t>
      </w:r>
      <w:r w:rsidRPr="0062657F">
        <w:rPr>
          <w:rFonts w:asciiTheme="minorHAnsi" w:hAnsiTheme="minorHAnsi" w:cstheme="minorHAnsi"/>
        </w:rPr>
        <w:t xml:space="preserve">. Je nutné získat souhlas k odnětí pozemků ze ZPF. </w:t>
      </w:r>
    </w:p>
    <w:p w14:paraId="4A01496A" w14:textId="77777777" w:rsidR="00A93C20" w:rsidRPr="0062657F" w:rsidRDefault="00A93C20" w:rsidP="0062657F">
      <w:pPr>
        <w:pStyle w:val="Odstavecseseznamem"/>
        <w:numPr>
          <w:ilvl w:val="0"/>
          <w:numId w:val="9"/>
        </w:numPr>
        <w:spacing w:after="80"/>
        <w:ind w:left="714" w:hanging="357"/>
        <w:contextualSpacing w:val="0"/>
        <w:rPr>
          <w:rFonts w:asciiTheme="minorHAnsi" w:hAnsiTheme="minorHAnsi" w:cstheme="minorHAnsi"/>
        </w:rPr>
      </w:pPr>
      <w:r w:rsidRPr="0062657F">
        <w:rPr>
          <w:rFonts w:asciiTheme="minorHAnsi" w:hAnsiTheme="minorHAnsi" w:cstheme="minorHAnsi"/>
        </w:rPr>
        <w:t xml:space="preserve">Krajský úřad Jihomoravského kraje, odbor životního prostředí: </w:t>
      </w:r>
    </w:p>
    <w:p w14:paraId="2E6A45FE" w14:textId="57EC0314" w:rsidR="00A93C20" w:rsidRPr="0062657F" w:rsidRDefault="00A93C20">
      <w:pPr>
        <w:rPr>
          <w:rFonts w:asciiTheme="minorHAnsi" w:hAnsiTheme="minorHAnsi" w:cstheme="minorHAnsi"/>
        </w:rPr>
      </w:pPr>
      <w:r w:rsidRPr="0062657F">
        <w:rPr>
          <w:rFonts w:asciiTheme="minorHAnsi" w:hAnsiTheme="minorHAnsi" w:cstheme="minorHAnsi"/>
        </w:rPr>
        <w:t xml:space="preserve">Pozemky dotčené </w:t>
      </w:r>
      <w:r w:rsidR="003828E0" w:rsidRPr="0062657F">
        <w:rPr>
          <w:rFonts w:asciiTheme="minorHAnsi" w:hAnsiTheme="minorHAnsi" w:cstheme="minorHAnsi"/>
        </w:rPr>
        <w:t>vý</w:t>
      </w:r>
      <w:r w:rsidRPr="0062657F">
        <w:rPr>
          <w:rFonts w:asciiTheme="minorHAnsi" w:hAnsiTheme="minorHAnsi" w:cstheme="minorHAnsi"/>
        </w:rPr>
        <w:t xml:space="preserve">stavbou jsou součástí </w:t>
      </w:r>
      <w:r w:rsidR="005541E2" w:rsidRPr="0062657F">
        <w:rPr>
          <w:rFonts w:asciiTheme="minorHAnsi" w:hAnsiTheme="minorHAnsi" w:cstheme="minorHAnsi"/>
        </w:rPr>
        <w:t>ZPF</w:t>
      </w:r>
      <w:r w:rsidRPr="0062657F">
        <w:rPr>
          <w:rFonts w:asciiTheme="minorHAnsi" w:hAnsiTheme="minorHAnsi" w:cstheme="minorHAnsi"/>
        </w:rPr>
        <w:t xml:space="preserve">. Je nutné získat souhlas k odnětí pozemků ze ZPF. </w:t>
      </w:r>
    </w:p>
    <w:p w14:paraId="3E0BFCFC" w14:textId="77777777" w:rsidR="00A93C20" w:rsidRPr="0062657F" w:rsidRDefault="00A93C20">
      <w:pPr>
        <w:rPr>
          <w:rFonts w:asciiTheme="minorHAnsi" w:hAnsiTheme="minorHAnsi" w:cstheme="minorHAnsi"/>
        </w:rPr>
      </w:pPr>
      <w:r w:rsidRPr="0062657F">
        <w:rPr>
          <w:rFonts w:asciiTheme="minorHAnsi" w:hAnsiTheme="minorHAnsi" w:cstheme="minorHAnsi"/>
        </w:rPr>
        <w:t>Bude nutné omezit zvýšenou prašnost vznikající v důsledku prací.</w:t>
      </w:r>
    </w:p>
    <w:p w14:paraId="6CF535F9" w14:textId="1DB2D695" w:rsidR="00A93C20" w:rsidRPr="0062657F" w:rsidRDefault="00A93C20">
      <w:pPr>
        <w:rPr>
          <w:rFonts w:asciiTheme="minorHAnsi" w:hAnsiTheme="minorHAnsi" w:cstheme="minorHAnsi"/>
        </w:rPr>
      </w:pPr>
      <w:r w:rsidRPr="0062657F">
        <w:rPr>
          <w:rFonts w:asciiTheme="minorHAnsi" w:hAnsiTheme="minorHAnsi" w:cstheme="minorHAnsi"/>
        </w:rPr>
        <w:t xml:space="preserve">Je nutné provést bilanci přebytků zeminy vznikajících při výstavbě. </w:t>
      </w:r>
    </w:p>
    <w:p w14:paraId="05AE7213" w14:textId="77777777" w:rsidR="00A93C20" w:rsidRPr="0062657F" w:rsidRDefault="00A93C20">
      <w:pPr>
        <w:rPr>
          <w:rFonts w:asciiTheme="minorHAnsi" w:hAnsiTheme="minorHAnsi" w:cstheme="minorHAnsi"/>
          <w:b/>
          <w:highlight w:val="red"/>
          <w:u w:val="single"/>
        </w:rPr>
      </w:pPr>
      <w:r w:rsidRPr="0062657F">
        <w:rPr>
          <w:rFonts w:asciiTheme="minorHAnsi" w:hAnsiTheme="minorHAnsi" w:cstheme="minorHAnsi"/>
          <w:highlight w:val="red"/>
        </w:rPr>
        <w:br w:type="page"/>
      </w:r>
    </w:p>
    <w:p w14:paraId="105AEDFD" w14:textId="77777777" w:rsidR="00A93C20" w:rsidRPr="004852E3" w:rsidRDefault="00A93C20" w:rsidP="0062657F">
      <w:pPr>
        <w:pStyle w:val="Nadpis1"/>
      </w:pPr>
      <w:bookmarkStart w:id="1609" w:name="_Toc202285031"/>
      <w:bookmarkStart w:id="1610" w:name="_Toc202956847"/>
      <w:r w:rsidRPr="004852E3">
        <w:lastRenderedPageBreak/>
        <w:t>OMEZENÍ PŘÍSTUPOVÝCH CEST</w:t>
      </w:r>
      <w:bookmarkEnd w:id="1609"/>
      <w:bookmarkEnd w:id="1610"/>
    </w:p>
    <w:p w14:paraId="0B68C766" w14:textId="38A27C77" w:rsidR="00A93C20" w:rsidRPr="0062657F" w:rsidRDefault="00A93C20">
      <w:pPr>
        <w:rPr>
          <w:rFonts w:asciiTheme="minorHAnsi" w:hAnsiTheme="minorHAnsi" w:cstheme="minorHAnsi"/>
        </w:rPr>
      </w:pPr>
      <w:r w:rsidRPr="0062657F">
        <w:rPr>
          <w:rFonts w:asciiTheme="minorHAnsi" w:hAnsiTheme="minorHAnsi" w:cstheme="minorHAnsi"/>
        </w:rPr>
        <w:t xml:space="preserve">Pro přístup na </w:t>
      </w:r>
      <w:r w:rsidR="007922A0" w:rsidRPr="0062657F">
        <w:rPr>
          <w:rFonts w:asciiTheme="minorHAnsi" w:hAnsiTheme="minorHAnsi" w:cstheme="minorHAnsi"/>
        </w:rPr>
        <w:t xml:space="preserve">Staveniště </w:t>
      </w:r>
      <w:r w:rsidR="00236B84" w:rsidRPr="0062657F">
        <w:rPr>
          <w:rFonts w:asciiTheme="minorHAnsi" w:hAnsiTheme="minorHAnsi" w:cstheme="minorHAnsi"/>
        </w:rPr>
        <w:t>se p</w:t>
      </w:r>
      <w:r w:rsidRPr="0062657F">
        <w:rPr>
          <w:rFonts w:asciiTheme="minorHAnsi" w:hAnsiTheme="minorHAnsi" w:cstheme="minorHAnsi"/>
        </w:rPr>
        <w:t xml:space="preserve">ředpokládá, že dopravní trasy ke </w:t>
      </w:r>
      <w:r w:rsidR="003C5127" w:rsidRPr="0062657F">
        <w:rPr>
          <w:rFonts w:asciiTheme="minorHAnsi" w:hAnsiTheme="minorHAnsi" w:cstheme="minorHAnsi"/>
        </w:rPr>
        <w:t>S</w:t>
      </w:r>
      <w:r w:rsidRPr="0062657F">
        <w:rPr>
          <w:rFonts w:asciiTheme="minorHAnsi" w:hAnsiTheme="minorHAnsi" w:cstheme="minorHAnsi"/>
        </w:rPr>
        <w:t>taveništi povedou z ulice Kaštanová.</w:t>
      </w:r>
    </w:p>
    <w:p w14:paraId="64FFBCC8" w14:textId="77777777" w:rsidR="00A93C20" w:rsidRPr="0062657F" w:rsidRDefault="00A93C20">
      <w:pPr>
        <w:rPr>
          <w:rFonts w:asciiTheme="minorHAnsi" w:hAnsiTheme="minorHAnsi" w:cstheme="minorHAnsi"/>
        </w:rPr>
      </w:pPr>
    </w:p>
    <w:p w14:paraId="41FA4190" w14:textId="77777777" w:rsidR="00A93C20" w:rsidRPr="0062657F" w:rsidRDefault="00A93C20">
      <w:pPr>
        <w:rPr>
          <w:rFonts w:asciiTheme="minorHAnsi" w:hAnsiTheme="minorHAnsi" w:cstheme="minorHAnsi"/>
        </w:rPr>
      </w:pPr>
      <w:r w:rsidRPr="0062657F">
        <w:rPr>
          <w:rFonts w:asciiTheme="minorHAnsi" w:hAnsiTheme="minorHAnsi" w:cstheme="minorHAnsi"/>
        </w:rPr>
        <w:br w:type="page"/>
      </w:r>
    </w:p>
    <w:p w14:paraId="38B20349" w14:textId="77777777" w:rsidR="00A93C20" w:rsidRPr="004852E3" w:rsidRDefault="00A93C20" w:rsidP="0062657F">
      <w:pPr>
        <w:pStyle w:val="Nadpis1"/>
      </w:pPr>
      <w:bookmarkStart w:id="1611" w:name="_Toc202285032"/>
      <w:bookmarkStart w:id="1612" w:name="_Toc202956848"/>
      <w:r w:rsidRPr="004852E3">
        <w:lastRenderedPageBreak/>
        <w:t>MÉDIA DOSTUPNÁ NA STAVENIŠTI</w:t>
      </w:r>
      <w:bookmarkEnd w:id="1611"/>
      <w:bookmarkEnd w:id="1612"/>
    </w:p>
    <w:p w14:paraId="2034D66C" w14:textId="4C8DC0D7" w:rsidR="00A93C20" w:rsidRPr="0062657F" w:rsidRDefault="00A93C20">
      <w:pPr>
        <w:rPr>
          <w:rFonts w:asciiTheme="minorHAnsi" w:hAnsiTheme="minorHAnsi" w:cstheme="minorHAnsi"/>
        </w:rPr>
      </w:pPr>
      <w:r w:rsidRPr="0062657F">
        <w:rPr>
          <w:rFonts w:asciiTheme="minorHAnsi" w:hAnsiTheme="minorHAnsi" w:cstheme="minorHAnsi"/>
        </w:rPr>
        <w:t xml:space="preserve">Zhotovitel si sám a na vlastní náklady zajistí a projedná napojení na kapacitní zdroj </w:t>
      </w:r>
      <w:r w:rsidR="005541E2" w:rsidRPr="0062657F">
        <w:rPr>
          <w:rFonts w:asciiTheme="minorHAnsi" w:hAnsiTheme="minorHAnsi" w:cstheme="minorHAnsi"/>
        </w:rPr>
        <w:t>el</w:t>
      </w:r>
      <w:r w:rsidR="00F237C7" w:rsidRPr="004852E3">
        <w:rPr>
          <w:rFonts w:asciiTheme="minorHAnsi" w:hAnsiTheme="minorHAnsi" w:cstheme="minorHAnsi"/>
        </w:rPr>
        <w:t>ektrické</w:t>
      </w:r>
      <w:r w:rsidR="005541E2" w:rsidRPr="0062657F">
        <w:rPr>
          <w:rFonts w:asciiTheme="minorHAnsi" w:hAnsiTheme="minorHAnsi" w:cstheme="minorHAnsi"/>
        </w:rPr>
        <w:t xml:space="preserve"> </w:t>
      </w:r>
      <w:r w:rsidRPr="0062657F">
        <w:rPr>
          <w:rFonts w:asciiTheme="minorHAnsi" w:hAnsiTheme="minorHAnsi" w:cstheme="minorHAnsi"/>
        </w:rPr>
        <w:t xml:space="preserve">energie a pitné vody potřebné pro provádění </w:t>
      </w:r>
      <w:r w:rsidR="005541E2" w:rsidRPr="0062657F">
        <w:rPr>
          <w:rFonts w:asciiTheme="minorHAnsi" w:hAnsiTheme="minorHAnsi" w:cstheme="minorHAnsi"/>
        </w:rPr>
        <w:t>vý</w:t>
      </w:r>
      <w:r w:rsidRPr="0062657F">
        <w:rPr>
          <w:rFonts w:asciiTheme="minorHAnsi" w:hAnsiTheme="minorHAnsi" w:cstheme="minorHAnsi"/>
        </w:rPr>
        <w:t xml:space="preserve">stavby a pro </w:t>
      </w:r>
      <w:r w:rsidR="006C033B" w:rsidRPr="0062657F">
        <w:rPr>
          <w:rFonts w:asciiTheme="minorHAnsi" w:hAnsiTheme="minorHAnsi" w:cstheme="minorHAnsi"/>
        </w:rPr>
        <w:t xml:space="preserve">zařízení </w:t>
      </w:r>
      <w:r w:rsidR="005541E2" w:rsidRPr="0062657F">
        <w:rPr>
          <w:rFonts w:asciiTheme="minorHAnsi" w:hAnsiTheme="minorHAnsi" w:cstheme="minorHAnsi"/>
        </w:rPr>
        <w:t>S</w:t>
      </w:r>
      <w:r w:rsidR="006C033B" w:rsidRPr="0062657F">
        <w:rPr>
          <w:rFonts w:asciiTheme="minorHAnsi" w:hAnsiTheme="minorHAnsi" w:cstheme="minorHAnsi"/>
        </w:rPr>
        <w:t>taveniště</w:t>
      </w:r>
      <w:r w:rsidR="00761781" w:rsidRPr="0062657F">
        <w:rPr>
          <w:rFonts w:asciiTheme="minorHAnsi" w:hAnsiTheme="minorHAnsi" w:cstheme="minorHAnsi"/>
        </w:rPr>
        <w:t xml:space="preserve"> (</w:t>
      </w:r>
      <w:r w:rsidR="00F237C7" w:rsidRPr="004852E3">
        <w:rPr>
          <w:rFonts w:asciiTheme="minorHAnsi" w:hAnsiTheme="minorHAnsi" w:cstheme="minorHAnsi"/>
        </w:rPr>
        <w:t>dále jen „</w:t>
      </w:r>
      <w:r w:rsidR="00761781" w:rsidRPr="0062657F">
        <w:rPr>
          <w:rFonts w:asciiTheme="minorHAnsi" w:hAnsiTheme="minorHAnsi" w:cstheme="minorHAnsi"/>
          <w:b/>
          <w:bCs/>
        </w:rPr>
        <w:t>ZS</w:t>
      </w:r>
      <w:r w:rsidR="00F237C7" w:rsidRPr="004852E3">
        <w:rPr>
          <w:rFonts w:asciiTheme="minorHAnsi" w:hAnsiTheme="minorHAnsi" w:cstheme="minorHAnsi"/>
        </w:rPr>
        <w:t>“</w:t>
      </w:r>
      <w:r w:rsidR="00761781" w:rsidRPr="0062657F">
        <w:rPr>
          <w:rFonts w:asciiTheme="minorHAnsi" w:hAnsiTheme="minorHAnsi" w:cstheme="minorHAnsi"/>
        </w:rPr>
        <w:t>)</w:t>
      </w:r>
      <w:r w:rsidRPr="0062657F">
        <w:rPr>
          <w:rFonts w:asciiTheme="minorHAnsi" w:hAnsiTheme="minorHAnsi" w:cstheme="minorHAnsi"/>
        </w:rPr>
        <w:t>. Totéž se týká i napojení odpadní vody na kanalizační síť (voda čerpaná při zakládání, odpadní voda ze soc</w:t>
      </w:r>
      <w:r w:rsidR="003C5127" w:rsidRPr="0062657F">
        <w:rPr>
          <w:rFonts w:asciiTheme="minorHAnsi" w:hAnsiTheme="minorHAnsi" w:cstheme="minorHAnsi"/>
        </w:rPr>
        <w:t>iálních</w:t>
      </w:r>
      <w:r w:rsidRPr="0062657F">
        <w:rPr>
          <w:rFonts w:asciiTheme="minorHAnsi" w:hAnsiTheme="minorHAnsi" w:cstheme="minorHAnsi"/>
        </w:rPr>
        <w:t xml:space="preserve"> zařízení apod.</w:t>
      </w:r>
      <w:r w:rsidR="003C5127" w:rsidRPr="0062657F">
        <w:rPr>
          <w:rFonts w:asciiTheme="minorHAnsi" w:hAnsiTheme="minorHAnsi" w:cstheme="minorHAnsi"/>
        </w:rPr>
        <w:t>,</w:t>
      </w:r>
      <w:r w:rsidRPr="0062657F">
        <w:rPr>
          <w:rFonts w:asciiTheme="minorHAnsi" w:hAnsiTheme="minorHAnsi" w:cstheme="minorHAnsi"/>
        </w:rPr>
        <w:t xml:space="preserve"> včetně veškerých povolení). Připojení na média musí mít samostatné měření spotřeby. Zhotovitel nese náklady na veškeré spotřebované energie a úplaty s nimi spojené.</w:t>
      </w:r>
    </w:p>
    <w:p w14:paraId="2612AAFA" w14:textId="3DFB51D2" w:rsidR="00A93C20" w:rsidRPr="0062657F" w:rsidRDefault="00A93C20">
      <w:pPr>
        <w:rPr>
          <w:rFonts w:asciiTheme="minorHAnsi" w:hAnsiTheme="minorHAnsi" w:cstheme="minorHAnsi"/>
        </w:rPr>
      </w:pPr>
      <w:r w:rsidRPr="0062657F">
        <w:rPr>
          <w:rFonts w:asciiTheme="minorHAnsi" w:hAnsiTheme="minorHAnsi" w:cstheme="minorHAnsi"/>
        </w:rPr>
        <w:t xml:space="preserve">Napojení </w:t>
      </w:r>
      <w:r w:rsidR="003828E0" w:rsidRPr="0062657F">
        <w:rPr>
          <w:rFonts w:asciiTheme="minorHAnsi" w:hAnsiTheme="minorHAnsi" w:cstheme="minorHAnsi"/>
        </w:rPr>
        <w:t xml:space="preserve">Staveniště </w:t>
      </w:r>
      <w:r w:rsidRPr="0062657F">
        <w:rPr>
          <w:rFonts w:asciiTheme="minorHAnsi" w:hAnsiTheme="minorHAnsi" w:cstheme="minorHAnsi"/>
        </w:rPr>
        <w:t xml:space="preserve">na veškeré vyžadované zdroje energií zajistí Zhotovitel. Napojení </w:t>
      </w:r>
      <w:r w:rsidR="003828E0" w:rsidRPr="0062657F">
        <w:rPr>
          <w:rFonts w:asciiTheme="minorHAnsi" w:hAnsiTheme="minorHAnsi" w:cstheme="minorHAnsi"/>
        </w:rPr>
        <w:t xml:space="preserve">Staveniště </w:t>
      </w:r>
      <w:r w:rsidRPr="0062657F">
        <w:rPr>
          <w:rFonts w:asciiTheme="minorHAnsi" w:hAnsiTheme="minorHAnsi" w:cstheme="minorHAnsi"/>
        </w:rPr>
        <w:t xml:space="preserve">na zdroje </w:t>
      </w:r>
      <w:r w:rsidR="0092273B" w:rsidRPr="0062657F">
        <w:rPr>
          <w:rFonts w:asciiTheme="minorHAnsi" w:hAnsiTheme="minorHAnsi" w:cstheme="minorHAnsi"/>
        </w:rPr>
        <w:t xml:space="preserve">energií </w:t>
      </w:r>
      <w:r w:rsidRPr="0062657F">
        <w:rPr>
          <w:rFonts w:asciiTheme="minorHAnsi" w:hAnsiTheme="minorHAnsi" w:cstheme="minorHAnsi"/>
        </w:rPr>
        <w:t xml:space="preserve">a médií musí být kapacitní dle navržené potřeby </w:t>
      </w:r>
      <w:r w:rsidR="003E4A38" w:rsidRPr="0062657F">
        <w:rPr>
          <w:rFonts w:asciiTheme="minorHAnsi" w:hAnsiTheme="minorHAnsi" w:cstheme="minorHAnsi"/>
        </w:rPr>
        <w:t>S</w:t>
      </w:r>
      <w:r w:rsidRPr="0062657F">
        <w:rPr>
          <w:rFonts w:asciiTheme="minorHAnsi" w:hAnsiTheme="minorHAnsi" w:cstheme="minorHAnsi"/>
        </w:rPr>
        <w:t>tavby, Zhotovitel zajistí všechny nutné související objekty (např. trafostanice</w:t>
      </w:r>
      <w:r w:rsidR="005541E2" w:rsidRPr="0062657F">
        <w:rPr>
          <w:rFonts w:asciiTheme="minorHAnsi" w:hAnsiTheme="minorHAnsi" w:cstheme="minorHAnsi"/>
        </w:rPr>
        <w:t xml:space="preserve"> apod.</w:t>
      </w:r>
      <w:r w:rsidRPr="0062657F">
        <w:rPr>
          <w:rFonts w:asciiTheme="minorHAnsi" w:hAnsiTheme="minorHAnsi" w:cstheme="minorHAnsi"/>
        </w:rPr>
        <w:t>).</w:t>
      </w:r>
    </w:p>
    <w:p w14:paraId="35360613" w14:textId="77777777" w:rsidR="00A93C20" w:rsidRPr="0062657F" w:rsidRDefault="00A93C20">
      <w:pPr>
        <w:rPr>
          <w:rFonts w:asciiTheme="minorHAnsi" w:hAnsiTheme="minorHAnsi" w:cstheme="minorHAnsi"/>
        </w:rPr>
      </w:pPr>
      <w:r w:rsidRPr="0062657F">
        <w:rPr>
          <w:rFonts w:asciiTheme="minorHAnsi" w:hAnsiTheme="minorHAnsi" w:cstheme="minorHAnsi"/>
        </w:rPr>
        <w:t>Náklady na stočné hradí Zhotovitel.</w:t>
      </w:r>
    </w:p>
    <w:p w14:paraId="7493C4CA" w14:textId="77777777" w:rsidR="00A93C20" w:rsidRPr="0062657F" w:rsidRDefault="00A93C20" w:rsidP="00D3638F">
      <w:pPr>
        <w:pStyle w:val="Nadpis3"/>
        <w:numPr>
          <w:ilvl w:val="0"/>
          <w:numId w:val="0"/>
        </w:numPr>
        <w:rPr>
          <w:u w:val="single"/>
        </w:rPr>
      </w:pPr>
      <w:r w:rsidRPr="0062657F">
        <w:br w:type="page"/>
      </w:r>
    </w:p>
    <w:p w14:paraId="63F17AEF" w14:textId="40C5522A" w:rsidR="00A93C20" w:rsidRPr="004852E3" w:rsidRDefault="00A93C20" w:rsidP="0062657F">
      <w:pPr>
        <w:pStyle w:val="Nadpis1"/>
      </w:pPr>
      <w:bookmarkStart w:id="1613" w:name="_Toc202285033"/>
      <w:bookmarkStart w:id="1614" w:name="_Toc202956849"/>
      <w:r w:rsidRPr="004852E3">
        <w:lastRenderedPageBreak/>
        <w:t>VYBAVENÍ OBJEDNATELE, VOLNĚ DOSTUPNÝ MATERIÁL</w:t>
      </w:r>
      <w:bookmarkEnd w:id="1613"/>
      <w:bookmarkEnd w:id="1614"/>
    </w:p>
    <w:p w14:paraId="4205FEE9" w14:textId="77777777" w:rsidR="00A93C20" w:rsidRPr="0062657F" w:rsidRDefault="00A93C20">
      <w:pPr>
        <w:rPr>
          <w:rFonts w:asciiTheme="minorHAnsi" w:hAnsiTheme="minorHAnsi" w:cstheme="minorHAnsi"/>
        </w:rPr>
      </w:pPr>
      <w:r w:rsidRPr="0062657F">
        <w:rPr>
          <w:rFonts w:asciiTheme="minorHAnsi" w:hAnsiTheme="minorHAnsi" w:cstheme="minorHAnsi"/>
        </w:rPr>
        <w:t>Objednatel nebude dávat k dispozici Zhotoviteli žádné přístroje, stroje ani dopravní prostředky k provedení Díla.</w:t>
      </w:r>
    </w:p>
    <w:p w14:paraId="7B11138C" w14:textId="77777777" w:rsidR="00A93C20" w:rsidRPr="0062657F" w:rsidRDefault="00A93C20">
      <w:pPr>
        <w:rPr>
          <w:rFonts w:asciiTheme="minorHAnsi" w:hAnsiTheme="minorHAnsi" w:cstheme="minorHAnsi"/>
        </w:rPr>
      </w:pPr>
    </w:p>
    <w:p w14:paraId="5927D912" w14:textId="77777777" w:rsidR="00A93C20" w:rsidRPr="0062657F" w:rsidRDefault="00A93C20">
      <w:pPr>
        <w:rPr>
          <w:rFonts w:asciiTheme="minorHAnsi" w:hAnsiTheme="minorHAnsi" w:cstheme="minorHAnsi"/>
          <w:b/>
          <w:u w:val="single"/>
        </w:rPr>
      </w:pPr>
      <w:r w:rsidRPr="0062657F">
        <w:rPr>
          <w:rFonts w:asciiTheme="minorHAnsi" w:hAnsiTheme="minorHAnsi" w:cstheme="minorHAnsi"/>
        </w:rPr>
        <w:br w:type="page"/>
      </w:r>
    </w:p>
    <w:p w14:paraId="68BF6114" w14:textId="6B1055D6" w:rsidR="00A93C20" w:rsidRPr="004852E3" w:rsidRDefault="00A93C20" w:rsidP="0062657F">
      <w:pPr>
        <w:pStyle w:val="Nadpis1"/>
      </w:pPr>
      <w:bookmarkStart w:id="1615" w:name="_Toc202285034"/>
      <w:bookmarkStart w:id="1616" w:name="_Toc202956850"/>
      <w:r w:rsidRPr="004852E3">
        <w:lastRenderedPageBreak/>
        <w:t xml:space="preserve">POŽADAVKY NA PERSONÁL </w:t>
      </w:r>
      <w:r w:rsidR="0092273B" w:rsidRPr="004852E3">
        <w:t>ZHOTOVITELE</w:t>
      </w:r>
      <w:bookmarkEnd w:id="1615"/>
      <w:bookmarkEnd w:id="1616"/>
    </w:p>
    <w:p w14:paraId="10FC186E" w14:textId="14E212B8" w:rsidR="00A93C20" w:rsidRPr="0062657F" w:rsidRDefault="00A93C20">
      <w:pPr>
        <w:rPr>
          <w:rFonts w:asciiTheme="minorHAnsi" w:hAnsiTheme="minorHAnsi" w:cstheme="minorHAnsi"/>
          <w:b/>
          <w:highlight w:val="red"/>
          <w:u w:val="single"/>
        </w:rPr>
      </w:pPr>
      <w:r w:rsidRPr="0062657F">
        <w:rPr>
          <w:rFonts w:asciiTheme="minorHAnsi" w:hAnsiTheme="minorHAnsi" w:cstheme="minorHAnsi"/>
        </w:rPr>
        <w:t xml:space="preserve">Veškeré požadavky na personál </w:t>
      </w:r>
      <w:r w:rsidR="0092273B" w:rsidRPr="0062657F">
        <w:rPr>
          <w:rFonts w:asciiTheme="minorHAnsi" w:hAnsiTheme="minorHAnsi" w:cstheme="minorHAnsi"/>
        </w:rPr>
        <w:t xml:space="preserve">Zhotovitele </w:t>
      </w:r>
      <w:r w:rsidRPr="0062657F">
        <w:rPr>
          <w:rFonts w:asciiTheme="minorHAnsi" w:hAnsiTheme="minorHAnsi" w:cstheme="minorHAnsi"/>
        </w:rPr>
        <w:t>jsou uvedeny v</w:t>
      </w:r>
      <w:r w:rsidR="0092273B" w:rsidRPr="0062657F">
        <w:rPr>
          <w:rFonts w:asciiTheme="minorHAnsi" w:hAnsiTheme="minorHAnsi" w:cstheme="minorHAnsi"/>
        </w:rPr>
        <w:t> Zadávacích podmínkách</w:t>
      </w:r>
      <w:r w:rsidR="00256FFD">
        <w:rPr>
          <w:rFonts w:asciiTheme="minorHAnsi" w:hAnsiTheme="minorHAnsi" w:cstheme="minorHAnsi"/>
        </w:rPr>
        <w:t>.</w:t>
      </w:r>
      <w:r w:rsidRPr="0062657F">
        <w:rPr>
          <w:rFonts w:asciiTheme="minorHAnsi" w:hAnsiTheme="minorHAnsi" w:cstheme="minorHAnsi"/>
          <w:highlight w:val="red"/>
        </w:rPr>
        <w:br w:type="page"/>
      </w:r>
    </w:p>
    <w:p w14:paraId="3241F779" w14:textId="77777777" w:rsidR="00A93C20" w:rsidRPr="004852E3" w:rsidRDefault="00A93C20" w:rsidP="0062657F">
      <w:pPr>
        <w:pStyle w:val="Nadpis1"/>
      </w:pPr>
      <w:bookmarkStart w:id="1617" w:name="_Toc202285035"/>
      <w:bookmarkStart w:id="1618" w:name="_Toc202956851"/>
      <w:r w:rsidRPr="004852E3">
        <w:lastRenderedPageBreak/>
        <w:t>DOKUMENTY POSTUPOVANÉ SPRÁVCI STAVBY</w:t>
      </w:r>
      <w:bookmarkEnd w:id="1617"/>
      <w:bookmarkEnd w:id="1618"/>
    </w:p>
    <w:p w14:paraId="27BFA9AF" w14:textId="61D9594D" w:rsidR="00A93C20" w:rsidRPr="0062657F" w:rsidRDefault="00A93C20">
      <w:pPr>
        <w:rPr>
          <w:rFonts w:asciiTheme="minorHAnsi" w:hAnsiTheme="minorHAnsi" w:cstheme="minorHAnsi"/>
        </w:rPr>
      </w:pPr>
      <w:r w:rsidRPr="0062657F">
        <w:rPr>
          <w:rFonts w:asciiTheme="minorHAnsi" w:hAnsiTheme="minorHAnsi" w:cstheme="minorHAnsi"/>
        </w:rPr>
        <w:t xml:space="preserve">Předmětem Díla je projektování a výstavba výše </w:t>
      </w:r>
      <w:r w:rsidR="0092273B" w:rsidRPr="0062657F">
        <w:rPr>
          <w:rFonts w:asciiTheme="minorHAnsi" w:hAnsiTheme="minorHAnsi" w:cstheme="minorHAnsi"/>
        </w:rPr>
        <w:t>popsan</w:t>
      </w:r>
      <w:r w:rsidR="005B6927" w:rsidRPr="004852E3">
        <w:rPr>
          <w:rFonts w:asciiTheme="minorHAnsi" w:hAnsiTheme="minorHAnsi" w:cstheme="minorHAnsi"/>
        </w:rPr>
        <w:t>é</w:t>
      </w:r>
      <w:r w:rsidR="0092273B" w:rsidRPr="0062657F">
        <w:rPr>
          <w:rFonts w:asciiTheme="minorHAnsi" w:hAnsiTheme="minorHAnsi" w:cstheme="minorHAnsi"/>
        </w:rPr>
        <w:t xml:space="preserve"> </w:t>
      </w:r>
      <w:r w:rsidRPr="0062657F">
        <w:rPr>
          <w:rFonts w:asciiTheme="minorHAnsi" w:hAnsiTheme="minorHAnsi" w:cstheme="minorHAnsi"/>
        </w:rPr>
        <w:t>retenční nádrž</w:t>
      </w:r>
      <w:r w:rsidR="005B6927" w:rsidRPr="004852E3">
        <w:rPr>
          <w:rFonts w:asciiTheme="minorHAnsi" w:hAnsiTheme="minorHAnsi" w:cstheme="minorHAnsi"/>
        </w:rPr>
        <w:t>e</w:t>
      </w:r>
      <w:r w:rsidR="00F237C7" w:rsidRPr="004852E3">
        <w:rPr>
          <w:rFonts w:asciiTheme="minorHAnsi" w:hAnsiTheme="minorHAnsi" w:cstheme="minorHAnsi"/>
        </w:rPr>
        <w:t xml:space="preserve"> Královky</w:t>
      </w:r>
      <w:r w:rsidRPr="0062657F">
        <w:rPr>
          <w:rFonts w:asciiTheme="minorHAnsi" w:hAnsiTheme="minorHAnsi" w:cstheme="minorHAnsi"/>
        </w:rPr>
        <w:t>. Zhotovitel zpracuje a předá Správci stavby k</w:t>
      </w:r>
      <w:r w:rsidR="004D7E6F" w:rsidRPr="0062657F">
        <w:rPr>
          <w:rFonts w:asciiTheme="minorHAnsi" w:hAnsiTheme="minorHAnsi" w:cstheme="minorHAnsi"/>
        </w:rPr>
        <w:t>e schválení</w:t>
      </w:r>
      <w:r w:rsidRPr="0062657F">
        <w:rPr>
          <w:rFonts w:asciiTheme="minorHAnsi" w:hAnsiTheme="minorHAnsi" w:cstheme="minorHAnsi"/>
        </w:rPr>
        <w:t xml:space="preserve"> veškerou dokumentaci potřebnou k</w:t>
      </w:r>
      <w:r w:rsidR="00AD4539" w:rsidRPr="0062657F">
        <w:rPr>
          <w:rFonts w:asciiTheme="minorHAnsi" w:hAnsiTheme="minorHAnsi" w:cstheme="minorHAnsi"/>
        </w:rPr>
        <w:t xml:space="preserve"> případné změně v </w:t>
      </w:r>
      <w:r w:rsidRPr="0062657F">
        <w:rPr>
          <w:rFonts w:asciiTheme="minorHAnsi" w:hAnsiTheme="minorHAnsi" w:cstheme="minorHAnsi"/>
        </w:rPr>
        <w:t xml:space="preserve">umístění </w:t>
      </w:r>
      <w:r w:rsidR="004D7E6F" w:rsidRPr="0062657F">
        <w:rPr>
          <w:rFonts w:asciiTheme="minorHAnsi" w:hAnsiTheme="minorHAnsi" w:cstheme="minorHAnsi"/>
        </w:rPr>
        <w:t>staveb</w:t>
      </w:r>
      <w:r w:rsidRPr="0062657F">
        <w:rPr>
          <w:rFonts w:asciiTheme="minorHAnsi" w:hAnsiTheme="minorHAnsi" w:cstheme="minorHAnsi"/>
        </w:rPr>
        <w:t xml:space="preserve">, k povolení </w:t>
      </w:r>
      <w:r w:rsidR="004D7E6F" w:rsidRPr="0062657F">
        <w:rPr>
          <w:rFonts w:asciiTheme="minorHAnsi" w:hAnsiTheme="minorHAnsi" w:cstheme="minorHAnsi"/>
        </w:rPr>
        <w:t>staveb</w:t>
      </w:r>
      <w:r w:rsidRPr="0062657F">
        <w:rPr>
          <w:rFonts w:asciiTheme="minorHAnsi" w:hAnsiTheme="minorHAnsi" w:cstheme="minorHAnsi"/>
        </w:rPr>
        <w:t xml:space="preserve">, k realizaci staveb a veškerou další dokumentaci nezbytnou k jejich následnému užívání k výše uvedenému účelu, včetně dokumentace potřebné k napojení </w:t>
      </w:r>
      <w:r w:rsidR="004D7E6F" w:rsidRPr="0062657F">
        <w:rPr>
          <w:rFonts w:asciiTheme="minorHAnsi" w:hAnsiTheme="minorHAnsi" w:cstheme="minorHAnsi"/>
        </w:rPr>
        <w:t xml:space="preserve">staveb </w:t>
      </w:r>
      <w:r w:rsidRPr="0062657F">
        <w:rPr>
          <w:rFonts w:asciiTheme="minorHAnsi" w:hAnsiTheme="minorHAnsi" w:cstheme="minorHAnsi"/>
        </w:rPr>
        <w:t xml:space="preserve">na inženýrské sítě. Součástí předávaných Dokumentů zhotovitele ke schválení bude rovněž </w:t>
      </w:r>
      <w:r w:rsidR="003E4A38" w:rsidRPr="0062657F">
        <w:rPr>
          <w:rFonts w:asciiTheme="minorHAnsi" w:hAnsiTheme="minorHAnsi" w:cstheme="minorHAnsi"/>
        </w:rPr>
        <w:t>d</w:t>
      </w:r>
      <w:r w:rsidRPr="0062657F">
        <w:rPr>
          <w:rFonts w:asciiTheme="minorHAnsi" w:hAnsiTheme="minorHAnsi" w:cstheme="minorHAnsi"/>
        </w:rPr>
        <w:t xml:space="preserve">okumentace skutečného provedení stavby </w:t>
      </w:r>
      <w:r w:rsidR="003E4A38" w:rsidRPr="0062657F">
        <w:rPr>
          <w:rFonts w:asciiTheme="minorHAnsi" w:hAnsiTheme="minorHAnsi" w:cstheme="minorHAnsi"/>
        </w:rPr>
        <w:t>(dále též „</w:t>
      </w:r>
      <w:r w:rsidR="003E4A38" w:rsidRPr="0062657F">
        <w:rPr>
          <w:rFonts w:asciiTheme="minorHAnsi" w:hAnsiTheme="minorHAnsi" w:cstheme="minorHAnsi"/>
          <w:b/>
        </w:rPr>
        <w:t>DSPS</w:t>
      </w:r>
      <w:r w:rsidR="003E4A38" w:rsidRPr="0062657F">
        <w:rPr>
          <w:rFonts w:asciiTheme="minorHAnsi" w:hAnsiTheme="minorHAnsi" w:cstheme="minorHAnsi"/>
        </w:rPr>
        <w:t xml:space="preserve">“) </w:t>
      </w:r>
      <w:r w:rsidRPr="0062657F">
        <w:rPr>
          <w:rFonts w:asciiTheme="minorHAnsi" w:hAnsiTheme="minorHAnsi" w:cstheme="minorHAnsi"/>
        </w:rPr>
        <w:t xml:space="preserve">a realizační dokumentace. Součástí DSPS budou rovněž i veškeré návody a manuály na obsluhu a údržbu. Realizační dokumentace je podrobně popsána v následujících </w:t>
      </w:r>
      <w:r w:rsidR="00175DC3" w:rsidRPr="0062657F">
        <w:rPr>
          <w:rFonts w:asciiTheme="minorHAnsi" w:hAnsiTheme="minorHAnsi" w:cstheme="minorHAnsi"/>
        </w:rPr>
        <w:t>Pod-článcích</w:t>
      </w:r>
      <w:r w:rsidRPr="0062657F">
        <w:rPr>
          <w:rFonts w:asciiTheme="minorHAnsi" w:hAnsiTheme="minorHAnsi" w:cstheme="minorHAnsi"/>
        </w:rPr>
        <w:t>.</w:t>
      </w:r>
    </w:p>
    <w:p w14:paraId="7EDD7869" w14:textId="4EF15D61" w:rsidR="00A93C20" w:rsidRPr="0062657F" w:rsidRDefault="00A93C20">
      <w:pPr>
        <w:rPr>
          <w:rFonts w:asciiTheme="minorHAnsi" w:hAnsiTheme="minorHAnsi" w:cstheme="minorHAnsi"/>
        </w:rPr>
      </w:pPr>
      <w:r w:rsidRPr="0062657F">
        <w:rPr>
          <w:rFonts w:asciiTheme="minorHAnsi" w:hAnsiTheme="minorHAnsi" w:cstheme="minorHAnsi"/>
        </w:rPr>
        <w:t xml:space="preserve">Součástí projektové dokumentace musí být veškeré další související dokumenty k získání veškerých potřebných oprávnění (např. povolení k nakládání s vodami, protipovodňové plány atd.). Zhotovitel také předá Správci stavby veškerá vydaná povolení k Dílu. </w:t>
      </w:r>
    </w:p>
    <w:p w14:paraId="11614C2F" w14:textId="77777777" w:rsidR="00A93C20" w:rsidRPr="0062657F" w:rsidRDefault="00A93C20">
      <w:pPr>
        <w:rPr>
          <w:rFonts w:asciiTheme="minorHAnsi" w:hAnsiTheme="minorHAnsi" w:cstheme="minorHAnsi"/>
        </w:rPr>
      </w:pPr>
      <w:r w:rsidRPr="0062657F">
        <w:rPr>
          <w:rFonts w:asciiTheme="minorHAnsi" w:hAnsiTheme="minorHAnsi" w:cstheme="minorHAnsi"/>
        </w:rPr>
        <w:t>Dále Zhotovitel vypracuje analýzu rizik projektu</w:t>
      </w:r>
      <w:r w:rsidR="003E4A38" w:rsidRPr="0062657F">
        <w:rPr>
          <w:rFonts w:asciiTheme="minorHAnsi" w:hAnsiTheme="minorHAnsi" w:cstheme="minorHAnsi"/>
        </w:rPr>
        <w:t xml:space="preserve"> (Dokument zhotovitele)</w:t>
      </w:r>
      <w:r w:rsidRPr="0062657F">
        <w:rPr>
          <w:rFonts w:asciiTheme="minorHAnsi" w:hAnsiTheme="minorHAnsi" w:cstheme="minorHAnsi"/>
        </w:rPr>
        <w:t xml:space="preserve">. </w:t>
      </w:r>
    </w:p>
    <w:p w14:paraId="5CB45A40" w14:textId="3D30B63B" w:rsidR="00A93C20" w:rsidRPr="0062657F" w:rsidRDefault="00A93C20">
      <w:pPr>
        <w:rPr>
          <w:rFonts w:asciiTheme="minorHAnsi" w:hAnsiTheme="minorHAnsi" w:cstheme="minorHAnsi"/>
        </w:rPr>
      </w:pPr>
      <w:r w:rsidRPr="0062657F">
        <w:rPr>
          <w:rFonts w:asciiTheme="minorHAnsi" w:hAnsiTheme="minorHAnsi" w:cstheme="minorHAnsi"/>
        </w:rPr>
        <w:t xml:space="preserve">Zhotovitel bude předávat Správci stavby veškeré protokoly o zkouškách, certifikáty a podobné dokumenty na základě </w:t>
      </w:r>
      <w:r w:rsidR="003F2047" w:rsidRPr="0062657F">
        <w:rPr>
          <w:rFonts w:asciiTheme="minorHAnsi" w:hAnsiTheme="minorHAnsi" w:cstheme="minorHAnsi"/>
        </w:rPr>
        <w:t>těchto Požadavků</w:t>
      </w:r>
      <w:r w:rsidRPr="0062657F">
        <w:rPr>
          <w:rFonts w:asciiTheme="minorHAnsi" w:hAnsiTheme="minorHAnsi" w:cstheme="minorHAnsi"/>
        </w:rPr>
        <w:t>.</w:t>
      </w:r>
    </w:p>
    <w:p w14:paraId="5D631704" w14:textId="1A340733" w:rsidR="00A93C20" w:rsidRPr="0062657F" w:rsidRDefault="00A93C20">
      <w:pPr>
        <w:rPr>
          <w:rFonts w:asciiTheme="minorHAnsi" w:hAnsiTheme="minorHAnsi" w:cstheme="minorHAnsi"/>
          <w:highlight w:val="yellow"/>
        </w:rPr>
      </w:pPr>
      <w:r w:rsidRPr="0062657F">
        <w:rPr>
          <w:rFonts w:asciiTheme="minorHAnsi" w:hAnsiTheme="minorHAnsi" w:cstheme="minorHAnsi"/>
        </w:rPr>
        <w:t xml:space="preserve">Dokumentace bude předávána </w:t>
      </w:r>
      <w:r w:rsidR="005541E2" w:rsidRPr="0062657F">
        <w:rPr>
          <w:rFonts w:asciiTheme="minorHAnsi" w:hAnsiTheme="minorHAnsi" w:cstheme="minorHAnsi"/>
        </w:rPr>
        <w:t xml:space="preserve">ve dvou vyhotoveních </w:t>
      </w:r>
      <w:r w:rsidRPr="0062657F">
        <w:rPr>
          <w:rFonts w:asciiTheme="minorHAnsi" w:hAnsiTheme="minorHAnsi" w:cstheme="minorHAnsi"/>
        </w:rPr>
        <w:t xml:space="preserve">v listinné podobě a jednom vyhotovení na digitálním nosiči. </w:t>
      </w:r>
    </w:p>
    <w:p w14:paraId="3D76E78B" w14:textId="77777777" w:rsidR="00A93C20" w:rsidRPr="0062657F" w:rsidRDefault="00A93C20">
      <w:pPr>
        <w:rPr>
          <w:rFonts w:asciiTheme="minorHAnsi" w:hAnsiTheme="minorHAnsi" w:cstheme="minorHAnsi"/>
          <w:b/>
          <w:highlight w:val="red"/>
          <w:u w:val="single"/>
        </w:rPr>
      </w:pPr>
      <w:r w:rsidRPr="0062657F">
        <w:rPr>
          <w:rFonts w:asciiTheme="minorHAnsi" w:hAnsiTheme="minorHAnsi" w:cstheme="minorHAnsi"/>
          <w:highlight w:val="red"/>
        </w:rPr>
        <w:br w:type="page"/>
      </w:r>
    </w:p>
    <w:p w14:paraId="159D9957" w14:textId="77777777" w:rsidR="00A93C20" w:rsidRPr="004852E3" w:rsidRDefault="00A93C20" w:rsidP="0062657F">
      <w:pPr>
        <w:pStyle w:val="Nadpis1"/>
      </w:pPr>
      <w:bookmarkStart w:id="1619" w:name="_Toc202285036"/>
      <w:bookmarkStart w:id="1620" w:name="_Toc202956852"/>
      <w:r w:rsidRPr="004852E3">
        <w:lastRenderedPageBreak/>
        <w:t>POŽADAVKY NA ZAŘÍZENÍ OBJEDNATELE A SPRÁVCE STAVBY</w:t>
      </w:r>
      <w:bookmarkEnd w:id="1619"/>
      <w:bookmarkEnd w:id="1620"/>
    </w:p>
    <w:p w14:paraId="3DF06F66" w14:textId="1C983A8A" w:rsidR="00A93C20" w:rsidRPr="0062657F" w:rsidRDefault="0C6BB1BF">
      <w:pPr>
        <w:rPr>
          <w:rFonts w:asciiTheme="minorHAnsi" w:hAnsiTheme="minorHAnsi" w:cstheme="minorHAnsi"/>
        </w:rPr>
      </w:pPr>
      <w:r w:rsidRPr="0062657F">
        <w:rPr>
          <w:rFonts w:asciiTheme="minorHAnsi" w:hAnsiTheme="minorHAnsi" w:cstheme="minorHAnsi"/>
        </w:rPr>
        <w:t xml:space="preserve">Správci stavby a </w:t>
      </w:r>
      <w:r w:rsidR="4E316BB1" w:rsidRPr="0062657F">
        <w:rPr>
          <w:rFonts w:asciiTheme="minorHAnsi" w:hAnsiTheme="minorHAnsi" w:cstheme="minorHAnsi"/>
        </w:rPr>
        <w:t xml:space="preserve">zástupce </w:t>
      </w:r>
      <w:r w:rsidR="002F7E0F" w:rsidRPr="004852E3">
        <w:rPr>
          <w:rFonts w:asciiTheme="minorHAnsi" w:hAnsiTheme="minorHAnsi" w:cstheme="minorHAnsi"/>
        </w:rPr>
        <w:t>O</w:t>
      </w:r>
      <w:r w:rsidR="4E316BB1" w:rsidRPr="0062657F">
        <w:rPr>
          <w:rFonts w:asciiTheme="minorHAnsi" w:hAnsiTheme="minorHAnsi" w:cstheme="minorHAnsi"/>
        </w:rPr>
        <w:t>bjednatele</w:t>
      </w:r>
      <w:r w:rsidRPr="0062657F">
        <w:rPr>
          <w:rFonts w:asciiTheme="minorHAnsi" w:hAnsiTheme="minorHAnsi" w:cstheme="minorHAnsi"/>
        </w:rPr>
        <w:t xml:space="preserve"> bude </w:t>
      </w:r>
      <w:r w:rsidR="0C91D823" w:rsidRPr="0062657F">
        <w:rPr>
          <w:rFonts w:asciiTheme="minorHAnsi" w:hAnsiTheme="minorHAnsi" w:cstheme="minorHAnsi"/>
        </w:rPr>
        <w:t xml:space="preserve">Zhotovitelem </w:t>
      </w:r>
      <w:r w:rsidRPr="0062657F">
        <w:rPr>
          <w:rFonts w:asciiTheme="minorHAnsi" w:hAnsiTheme="minorHAnsi" w:cstheme="minorHAnsi"/>
        </w:rPr>
        <w:t xml:space="preserve">na jeho náklady poskytnuto zázemí a vybavení potřebné pro </w:t>
      </w:r>
      <w:r w:rsidR="0C91D823" w:rsidRPr="0062657F">
        <w:rPr>
          <w:rFonts w:asciiTheme="minorHAnsi" w:hAnsiTheme="minorHAnsi" w:cstheme="minorHAnsi"/>
        </w:rPr>
        <w:t xml:space="preserve">jejich </w:t>
      </w:r>
      <w:r w:rsidRPr="0062657F">
        <w:rPr>
          <w:rFonts w:asciiTheme="minorHAnsi" w:hAnsiTheme="minorHAnsi" w:cstheme="minorHAnsi"/>
        </w:rPr>
        <w:t>činnost.</w:t>
      </w:r>
    </w:p>
    <w:p w14:paraId="4BEE6A48" w14:textId="0BDBC17A" w:rsidR="00A93C20" w:rsidRPr="0062657F" w:rsidRDefault="0C6BB1BF">
      <w:pPr>
        <w:rPr>
          <w:rFonts w:asciiTheme="minorHAnsi" w:hAnsiTheme="minorHAnsi" w:cstheme="minorHAnsi"/>
        </w:rPr>
      </w:pPr>
      <w:r w:rsidRPr="0062657F">
        <w:rPr>
          <w:rFonts w:asciiTheme="minorHAnsi" w:hAnsiTheme="minorHAnsi" w:cstheme="minorHAnsi"/>
        </w:rPr>
        <w:t xml:space="preserve">Zhotovitel zajistí Správci stavby a </w:t>
      </w:r>
      <w:r w:rsidR="4E316BB1" w:rsidRPr="0062657F">
        <w:rPr>
          <w:rFonts w:asciiTheme="minorHAnsi" w:hAnsiTheme="minorHAnsi" w:cstheme="minorHAnsi"/>
        </w:rPr>
        <w:t>zástupc</w:t>
      </w:r>
      <w:r w:rsidR="005B6927" w:rsidRPr="004852E3">
        <w:rPr>
          <w:rFonts w:asciiTheme="minorHAnsi" w:hAnsiTheme="minorHAnsi" w:cstheme="minorHAnsi"/>
        </w:rPr>
        <w:t>i</w:t>
      </w:r>
      <w:r w:rsidR="4E316BB1" w:rsidRPr="0062657F">
        <w:rPr>
          <w:rFonts w:asciiTheme="minorHAnsi" w:hAnsiTheme="minorHAnsi" w:cstheme="minorHAnsi"/>
        </w:rPr>
        <w:t xml:space="preserve"> </w:t>
      </w:r>
      <w:r w:rsidR="005B6927" w:rsidRPr="004852E3">
        <w:rPr>
          <w:rFonts w:asciiTheme="minorHAnsi" w:hAnsiTheme="minorHAnsi" w:cstheme="minorHAnsi"/>
        </w:rPr>
        <w:t>O</w:t>
      </w:r>
      <w:r w:rsidR="4E316BB1" w:rsidRPr="0062657F">
        <w:rPr>
          <w:rFonts w:asciiTheme="minorHAnsi" w:hAnsiTheme="minorHAnsi" w:cstheme="minorHAnsi"/>
        </w:rPr>
        <w:t>bjednatele</w:t>
      </w:r>
      <w:r w:rsidRPr="0062657F">
        <w:rPr>
          <w:rFonts w:asciiTheme="minorHAnsi" w:hAnsiTheme="minorHAnsi" w:cstheme="minorHAnsi"/>
        </w:rPr>
        <w:t xml:space="preserve"> vybavení dle </w:t>
      </w:r>
      <w:r w:rsidR="0C91D823" w:rsidRPr="0062657F">
        <w:rPr>
          <w:rFonts w:asciiTheme="minorHAnsi" w:hAnsiTheme="minorHAnsi" w:cstheme="minorHAnsi"/>
        </w:rPr>
        <w:t xml:space="preserve">níže uvedených </w:t>
      </w:r>
      <w:r w:rsidRPr="0062657F">
        <w:rPr>
          <w:rFonts w:asciiTheme="minorHAnsi" w:hAnsiTheme="minorHAnsi" w:cstheme="minorHAnsi"/>
        </w:rPr>
        <w:t xml:space="preserve">požadavků. Po vzájemné dohodě Správce stavby a </w:t>
      </w:r>
      <w:r w:rsidR="0C91D823" w:rsidRPr="0062657F">
        <w:rPr>
          <w:rFonts w:asciiTheme="minorHAnsi" w:hAnsiTheme="minorHAnsi" w:cstheme="minorHAnsi"/>
        </w:rPr>
        <w:t xml:space="preserve">Zhotovitele </w:t>
      </w:r>
      <w:r w:rsidRPr="0062657F">
        <w:rPr>
          <w:rFonts w:asciiTheme="minorHAnsi" w:hAnsiTheme="minorHAnsi" w:cstheme="minorHAnsi"/>
        </w:rPr>
        <w:t xml:space="preserve">je možné níže uvedené požadavky upravit, pokud budou ekvivalentní těmto </w:t>
      </w:r>
      <w:r w:rsidR="34DE4CA1" w:rsidRPr="0062657F">
        <w:rPr>
          <w:rFonts w:asciiTheme="minorHAnsi" w:hAnsiTheme="minorHAnsi" w:cstheme="minorHAnsi"/>
        </w:rPr>
        <w:t>P</w:t>
      </w:r>
      <w:r w:rsidRPr="0062657F">
        <w:rPr>
          <w:rFonts w:asciiTheme="minorHAnsi" w:hAnsiTheme="minorHAnsi" w:cstheme="minorHAnsi"/>
        </w:rPr>
        <w:t>ožadavkům.</w:t>
      </w:r>
    </w:p>
    <w:p w14:paraId="147017E9" w14:textId="1E0EB53F" w:rsidR="00A93C20" w:rsidRPr="0062657F" w:rsidRDefault="0C6BB1BF">
      <w:pPr>
        <w:rPr>
          <w:rFonts w:asciiTheme="minorHAnsi" w:hAnsiTheme="minorHAnsi" w:cstheme="minorHAnsi"/>
        </w:rPr>
      </w:pPr>
      <w:r w:rsidRPr="0062657F">
        <w:rPr>
          <w:rFonts w:asciiTheme="minorHAnsi" w:hAnsiTheme="minorHAnsi" w:cstheme="minorHAnsi"/>
        </w:rPr>
        <w:t>Zhotovitel zajistí pro výhradní použití Správce stavby na</w:t>
      </w:r>
      <w:r w:rsidR="7B10E4EA" w:rsidRPr="0062657F">
        <w:rPr>
          <w:rFonts w:asciiTheme="minorHAnsi" w:hAnsiTheme="minorHAnsi" w:cstheme="minorHAnsi"/>
        </w:rPr>
        <w:t xml:space="preserve"> </w:t>
      </w:r>
      <w:r w:rsidR="0C91D823" w:rsidRPr="0062657F">
        <w:rPr>
          <w:rFonts w:asciiTheme="minorHAnsi" w:hAnsiTheme="minorHAnsi" w:cstheme="minorHAnsi"/>
        </w:rPr>
        <w:t>Staveništi</w:t>
      </w:r>
      <w:r w:rsidRPr="0062657F">
        <w:rPr>
          <w:rFonts w:asciiTheme="minorHAnsi" w:hAnsiTheme="minorHAnsi" w:cstheme="minorHAnsi"/>
        </w:rPr>
        <w:t xml:space="preserve"> dvě</w:t>
      </w:r>
      <w:r w:rsidR="005B6927" w:rsidRPr="004852E3">
        <w:rPr>
          <w:rFonts w:asciiTheme="minorHAnsi" w:hAnsiTheme="minorHAnsi" w:cstheme="minorHAnsi"/>
        </w:rPr>
        <w:t xml:space="preserve"> (2)</w:t>
      </w:r>
      <w:r w:rsidRPr="0062657F">
        <w:rPr>
          <w:rFonts w:asciiTheme="minorHAnsi" w:hAnsiTheme="minorHAnsi" w:cstheme="minorHAnsi"/>
        </w:rPr>
        <w:t xml:space="preserve"> mobilní buňky </w:t>
      </w:r>
      <w:r w:rsidR="2CA34D12" w:rsidRPr="0062657F">
        <w:rPr>
          <w:rFonts w:asciiTheme="minorHAnsi" w:hAnsiTheme="minorHAnsi" w:cstheme="minorHAnsi"/>
        </w:rPr>
        <w:t xml:space="preserve">a pro pracovníky </w:t>
      </w:r>
      <w:r w:rsidR="4E316BB1" w:rsidRPr="0062657F">
        <w:rPr>
          <w:rFonts w:asciiTheme="minorHAnsi" w:hAnsiTheme="minorHAnsi" w:cstheme="minorHAnsi"/>
        </w:rPr>
        <w:t xml:space="preserve">zástupce </w:t>
      </w:r>
      <w:r w:rsidR="005B6927" w:rsidRPr="004852E3">
        <w:rPr>
          <w:rFonts w:asciiTheme="minorHAnsi" w:hAnsiTheme="minorHAnsi" w:cstheme="minorHAnsi"/>
        </w:rPr>
        <w:t>O</w:t>
      </w:r>
      <w:r w:rsidR="4E316BB1" w:rsidRPr="0062657F">
        <w:rPr>
          <w:rFonts w:asciiTheme="minorHAnsi" w:hAnsiTheme="minorHAnsi" w:cstheme="minorHAnsi"/>
        </w:rPr>
        <w:t>bjednatele</w:t>
      </w:r>
      <w:r w:rsidR="005B6927" w:rsidRPr="004852E3">
        <w:rPr>
          <w:rFonts w:asciiTheme="minorHAnsi" w:hAnsiTheme="minorHAnsi" w:cstheme="minorHAnsi"/>
        </w:rPr>
        <w:t xml:space="preserve"> s tím, že</w:t>
      </w:r>
      <w:r w:rsidR="2CA34D12" w:rsidRPr="0062657F">
        <w:rPr>
          <w:rFonts w:asciiTheme="minorHAnsi" w:hAnsiTheme="minorHAnsi" w:cstheme="minorHAnsi"/>
        </w:rPr>
        <w:t xml:space="preserve"> jednu </w:t>
      </w:r>
      <w:r w:rsidR="005B6927" w:rsidRPr="004852E3">
        <w:rPr>
          <w:rFonts w:asciiTheme="minorHAnsi" w:hAnsiTheme="minorHAnsi" w:cstheme="minorHAnsi"/>
        </w:rPr>
        <w:t xml:space="preserve">(1) </w:t>
      </w:r>
      <w:r w:rsidR="2CA34D12" w:rsidRPr="0062657F">
        <w:rPr>
          <w:rFonts w:asciiTheme="minorHAnsi" w:hAnsiTheme="minorHAnsi" w:cstheme="minorHAnsi"/>
        </w:rPr>
        <w:t xml:space="preserve">mobilní buňku </w:t>
      </w:r>
      <w:r w:rsidR="005B6927" w:rsidRPr="004852E3">
        <w:rPr>
          <w:rFonts w:asciiTheme="minorHAnsi" w:hAnsiTheme="minorHAnsi" w:cstheme="minorHAnsi"/>
        </w:rPr>
        <w:t>bude tvořit</w:t>
      </w:r>
      <w:r w:rsidR="005B6927" w:rsidRPr="0062657F">
        <w:rPr>
          <w:rFonts w:asciiTheme="minorHAnsi" w:hAnsiTheme="minorHAnsi" w:cstheme="minorHAnsi"/>
        </w:rPr>
        <w:t xml:space="preserve"> </w:t>
      </w:r>
      <w:r w:rsidRPr="0062657F">
        <w:rPr>
          <w:rFonts w:asciiTheme="minorHAnsi" w:hAnsiTheme="minorHAnsi" w:cstheme="minorHAnsi"/>
        </w:rPr>
        <w:t>kancelář (cca 20 m</w:t>
      </w:r>
      <w:r w:rsidR="0B9C28BE" w:rsidRPr="0062657F">
        <w:rPr>
          <w:rFonts w:asciiTheme="minorHAnsi" w:hAnsiTheme="minorHAnsi" w:cstheme="minorHAnsi"/>
          <w:vertAlign w:val="superscript"/>
        </w:rPr>
        <w:t>2</w:t>
      </w:r>
      <w:r w:rsidRPr="0062657F">
        <w:rPr>
          <w:rFonts w:asciiTheme="minorHAnsi" w:hAnsiTheme="minorHAnsi" w:cstheme="minorHAnsi"/>
        </w:rPr>
        <w:t>) přímo na místě s připojením na el</w:t>
      </w:r>
      <w:r w:rsidR="34DE4CA1" w:rsidRPr="0062657F">
        <w:rPr>
          <w:rFonts w:asciiTheme="minorHAnsi" w:hAnsiTheme="minorHAnsi" w:cstheme="minorHAnsi"/>
        </w:rPr>
        <w:t>ektřinu</w:t>
      </w:r>
      <w:r w:rsidRPr="0062657F">
        <w:rPr>
          <w:rFonts w:asciiTheme="minorHAnsi" w:hAnsiTheme="minorHAnsi" w:cstheme="minorHAnsi"/>
        </w:rPr>
        <w:t xml:space="preserve">, včetně topení a osvětlení a </w:t>
      </w:r>
      <w:r w:rsidR="34DE4CA1" w:rsidRPr="0062657F">
        <w:rPr>
          <w:rFonts w:asciiTheme="minorHAnsi" w:hAnsiTheme="minorHAnsi" w:cstheme="minorHAnsi"/>
        </w:rPr>
        <w:t>dvěma</w:t>
      </w:r>
      <w:r w:rsidRPr="0062657F">
        <w:rPr>
          <w:rFonts w:asciiTheme="minorHAnsi" w:hAnsiTheme="minorHAnsi" w:cstheme="minorHAnsi"/>
        </w:rPr>
        <w:t xml:space="preserve"> zásuvkami pro připojení el</w:t>
      </w:r>
      <w:r w:rsidR="34DE4CA1" w:rsidRPr="0062657F">
        <w:rPr>
          <w:rFonts w:asciiTheme="minorHAnsi" w:hAnsiTheme="minorHAnsi" w:cstheme="minorHAnsi"/>
        </w:rPr>
        <w:t>ektrických</w:t>
      </w:r>
      <w:r w:rsidRPr="0062657F">
        <w:rPr>
          <w:rFonts w:asciiTheme="minorHAnsi" w:hAnsiTheme="minorHAnsi" w:cstheme="minorHAnsi"/>
        </w:rPr>
        <w:t xml:space="preserve"> spotřebičů. Správci stavby bude na </w:t>
      </w:r>
      <w:r w:rsidR="3C7B1B21" w:rsidRPr="0062657F">
        <w:rPr>
          <w:rFonts w:asciiTheme="minorHAnsi" w:hAnsiTheme="minorHAnsi" w:cstheme="minorHAnsi"/>
        </w:rPr>
        <w:t>s</w:t>
      </w:r>
      <w:r w:rsidR="0C91D823" w:rsidRPr="0062657F">
        <w:rPr>
          <w:rFonts w:asciiTheme="minorHAnsi" w:hAnsiTheme="minorHAnsi" w:cstheme="minorHAnsi"/>
        </w:rPr>
        <w:t>taveništ</w:t>
      </w:r>
      <w:r w:rsidR="3C7B1B21" w:rsidRPr="0062657F">
        <w:rPr>
          <w:rFonts w:asciiTheme="minorHAnsi" w:hAnsiTheme="minorHAnsi" w:cstheme="minorHAnsi"/>
        </w:rPr>
        <w:t>i</w:t>
      </w:r>
      <w:r w:rsidR="0C91D823" w:rsidRPr="0062657F">
        <w:rPr>
          <w:rFonts w:asciiTheme="minorHAnsi" w:hAnsiTheme="minorHAnsi" w:cstheme="minorHAnsi"/>
        </w:rPr>
        <w:t xml:space="preserve"> </w:t>
      </w:r>
      <w:r w:rsidRPr="0062657F">
        <w:rPr>
          <w:rFonts w:asciiTheme="minorHAnsi" w:hAnsiTheme="minorHAnsi" w:cstheme="minorHAnsi"/>
        </w:rPr>
        <w:t xml:space="preserve">zajištěna možnost použití splachovacího WC a umývadla s přívodem teplé a studené vody. Zhotovitel bude zajišťovat úklid a údržbu </w:t>
      </w:r>
      <w:r w:rsidR="0C91D823" w:rsidRPr="0062657F">
        <w:rPr>
          <w:rFonts w:asciiTheme="minorHAnsi" w:hAnsiTheme="minorHAnsi" w:cstheme="minorHAnsi"/>
        </w:rPr>
        <w:t xml:space="preserve">mobilních buněk </w:t>
      </w:r>
      <w:r w:rsidRPr="0062657F">
        <w:rPr>
          <w:rFonts w:asciiTheme="minorHAnsi" w:hAnsiTheme="minorHAnsi" w:cstheme="minorHAnsi"/>
        </w:rPr>
        <w:t xml:space="preserve">do </w:t>
      </w:r>
      <w:r w:rsidR="0C91D823" w:rsidRPr="0062657F">
        <w:rPr>
          <w:rFonts w:asciiTheme="minorHAnsi" w:hAnsiTheme="minorHAnsi" w:cstheme="minorHAnsi"/>
        </w:rPr>
        <w:t>podepsání Protokolu o převzetí Díla</w:t>
      </w:r>
      <w:r w:rsidRPr="0062657F">
        <w:rPr>
          <w:rFonts w:asciiTheme="minorHAnsi" w:hAnsiTheme="minorHAnsi" w:cstheme="minorHAnsi"/>
        </w:rPr>
        <w:t>.</w:t>
      </w:r>
    </w:p>
    <w:p w14:paraId="2B5211A0" w14:textId="46C7FCDC" w:rsidR="00A93C20" w:rsidRPr="0062657F" w:rsidRDefault="00A93C20">
      <w:pPr>
        <w:rPr>
          <w:rFonts w:asciiTheme="minorHAnsi" w:hAnsiTheme="minorHAnsi" w:cstheme="minorHAnsi"/>
        </w:rPr>
      </w:pPr>
      <w:r w:rsidRPr="0062657F">
        <w:rPr>
          <w:rFonts w:asciiTheme="minorHAnsi" w:hAnsiTheme="minorHAnsi" w:cstheme="minorHAnsi"/>
        </w:rPr>
        <w:t xml:space="preserve">Kanceláře budou zřízeny, vybaveny a připraveny k převzetí a užívání a </w:t>
      </w:r>
      <w:r w:rsidR="00BA1C42" w:rsidRPr="0062657F">
        <w:rPr>
          <w:rFonts w:asciiTheme="minorHAnsi" w:hAnsiTheme="minorHAnsi" w:cstheme="minorHAnsi"/>
        </w:rPr>
        <w:t xml:space="preserve">budou </w:t>
      </w:r>
      <w:r w:rsidRPr="0062657F">
        <w:rPr>
          <w:rFonts w:asciiTheme="minorHAnsi" w:hAnsiTheme="minorHAnsi" w:cstheme="minorHAnsi"/>
        </w:rPr>
        <w:t xml:space="preserve">plně provozuschopné </w:t>
      </w:r>
      <w:r w:rsidR="005B6927" w:rsidRPr="004852E3">
        <w:rPr>
          <w:rFonts w:asciiTheme="minorHAnsi" w:hAnsiTheme="minorHAnsi" w:cstheme="minorHAnsi"/>
        </w:rPr>
        <w:t>sedm (</w:t>
      </w:r>
      <w:r w:rsidRPr="0062657F">
        <w:rPr>
          <w:rFonts w:asciiTheme="minorHAnsi" w:hAnsiTheme="minorHAnsi" w:cstheme="minorHAnsi"/>
        </w:rPr>
        <w:t>7</w:t>
      </w:r>
      <w:r w:rsidR="005B6927" w:rsidRPr="004852E3">
        <w:rPr>
          <w:rFonts w:asciiTheme="minorHAnsi" w:hAnsiTheme="minorHAnsi" w:cstheme="minorHAnsi"/>
        </w:rPr>
        <w:t>)</w:t>
      </w:r>
      <w:r w:rsidRPr="0062657F">
        <w:rPr>
          <w:rFonts w:asciiTheme="minorHAnsi" w:hAnsiTheme="minorHAnsi" w:cstheme="minorHAnsi"/>
        </w:rPr>
        <w:t xml:space="preserve"> dní před zahájením </w:t>
      </w:r>
      <w:r w:rsidR="00AA217D" w:rsidRPr="0062657F">
        <w:rPr>
          <w:rFonts w:asciiTheme="minorHAnsi" w:hAnsiTheme="minorHAnsi" w:cstheme="minorHAnsi"/>
        </w:rPr>
        <w:t xml:space="preserve">stavebních </w:t>
      </w:r>
      <w:r w:rsidRPr="0062657F">
        <w:rPr>
          <w:rFonts w:asciiTheme="minorHAnsi" w:hAnsiTheme="minorHAnsi" w:cstheme="minorHAnsi"/>
        </w:rPr>
        <w:t xml:space="preserve">prací nebo v jiném termínu </w:t>
      </w:r>
      <w:r w:rsidR="00AA217D" w:rsidRPr="0062657F">
        <w:rPr>
          <w:rFonts w:asciiTheme="minorHAnsi" w:hAnsiTheme="minorHAnsi" w:cstheme="minorHAnsi"/>
        </w:rPr>
        <w:t xml:space="preserve">schváleném </w:t>
      </w:r>
      <w:r w:rsidRPr="0062657F">
        <w:rPr>
          <w:rFonts w:asciiTheme="minorHAnsi" w:hAnsiTheme="minorHAnsi" w:cstheme="minorHAnsi"/>
        </w:rPr>
        <w:t>Správcem stavby.</w:t>
      </w:r>
    </w:p>
    <w:p w14:paraId="067AE1A6" w14:textId="0E9B25E5" w:rsidR="00A93C20" w:rsidRPr="0062657F" w:rsidRDefault="00A93C20">
      <w:pPr>
        <w:rPr>
          <w:rFonts w:asciiTheme="minorHAnsi" w:hAnsiTheme="minorHAnsi" w:cstheme="minorHAnsi"/>
        </w:rPr>
      </w:pPr>
      <w:r w:rsidRPr="0062657F">
        <w:rPr>
          <w:rFonts w:asciiTheme="minorHAnsi" w:hAnsiTheme="minorHAnsi" w:cstheme="minorHAnsi"/>
        </w:rPr>
        <w:t>Zhotovitel zajistí a bude udržovat přístup k mobilním buňkám, včetně odstraňování sněhu a ledu.</w:t>
      </w:r>
    </w:p>
    <w:p w14:paraId="332F4B76" w14:textId="0D2C18E5" w:rsidR="00A93C20" w:rsidRPr="0062657F" w:rsidRDefault="00A93C20">
      <w:pPr>
        <w:rPr>
          <w:rFonts w:asciiTheme="minorHAnsi" w:hAnsiTheme="minorHAnsi" w:cstheme="minorHAnsi"/>
        </w:rPr>
      </w:pPr>
      <w:r w:rsidRPr="0062657F">
        <w:rPr>
          <w:rFonts w:asciiTheme="minorHAnsi" w:hAnsiTheme="minorHAnsi" w:cstheme="minorHAnsi"/>
        </w:rPr>
        <w:t>Zhotovitel dále zajistí vybavení, včetně toaletních a kuchyňských potřeb.</w:t>
      </w:r>
    </w:p>
    <w:p w14:paraId="386EC383" w14:textId="3B887402" w:rsidR="00A93C20" w:rsidRPr="0062657F" w:rsidRDefault="2A74F060">
      <w:pPr>
        <w:rPr>
          <w:rFonts w:asciiTheme="minorHAnsi" w:hAnsiTheme="minorHAnsi" w:cstheme="minorHAnsi"/>
        </w:rPr>
      </w:pPr>
      <w:r w:rsidRPr="0062657F">
        <w:rPr>
          <w:rFonts w:asciiTheme="minorHAnsi" w:hAnsiTheme="minorHAnsi" w:cstheme="minorHAnsi"/>
        </w:rPr>
        <w:t xml:space="preserve">Ve všech kancelářích, které bude využívat Správce stavby a </w:t>
      </w:r>
      <w:r w:rsidR="4E316BB1" w:rsidRPr="0062657F">
        <w:rPr>
          <w:rFonts w:asciiTheme="minorHAnsi" w:hAnsiTheme="minorHAnsi" w:cstheme="minorHAnsi"/>
        </w:rPr>
        <w:t xml:space="preserve">zástupce </w:t>
      </w:r>
      <w:r w:rsidR="002F7E0F" w:rsidRPr="004852E3">
        <w:rPr>
          <w:rFonts w:asciiTheme="minorHAnsi" w:hAnsiTheme="minorHAnsi" w:cstheme="minorHAnsi"/>
        </w:rPr>
        <w:t>O</w:t>
      </w:r>
      <w:r w:rsidR="4E316BB1" w:rsidRPr="0062657F">
        <w:rPr>
          <w:rFonts w:asciiTheme="minorHAnsi" w:hAnsiTheme="minorHAnsi" w:cstheme="minorHAnsi"/>
        </w:rPr>
        <w:t>bjednatele</w:t>
      </w:r>
      <w:r w:rsidRPr="0062657F">
        <w:rPr>
          <w:rFonts w:asciiTheme="minorHAnsi" w:hAnsiTheme="minorHAnsi" w:cstheme="minorHAnsi"/>
        </w:rPr>
        <w:t>, a dále v jednací místnosti bude zajištěno stabilní připojení k internetu prostřednictvím Wi-</w:t>
      </w:r>
      <w:r w:rsidR="005B6927" w:rsidRPr="004852E3">
        <w:rPr>
          <w:rFonts w:asciiTheme="minorHAnsi" w:hAnsiTheme="minorHAnsi" w:cstheme="minorHAnsi"/>
        </w:rPr>
        <w:t>F</w:t>
      </w:r>
      <w:r w:rsidRPr="0062657F">
        <w:rPr>
          <w:rFonts w:asciiTheme="minorHAnsi" w:hAnsiTheme="minorHAnsi" w:cstheme="minorHAnsi"/>
        </w:rPr>
        <w:t>i</w:t>
      </w:r>
      <w:r w:rsidR="0C6BB1BF" w:rsidRPr="0062657F">
        <w:rPr>
          <w:rFonts w:asciiTheme="minorHAnsi" w:hAnsiTheme="minorHAnsi" w:cstheme="minorHAnsi"/>
        </w:rPr>
        <w:t>.</w:t>
      </w:r>
    </w:p>
    <w:p w14:paraId="0C4F43AC" w14:textId="7CD75534" w:rsidR="00A93C20" w:rsidRPr="0062657F" w:rsidRDefault="467D3C32">
      <w:pPr>
        <w:rPr>
          <w:rFonts w:asciiTheme="minorHAnsi" w:hAnsiTheme="minorHAnsi" w:cstheme="minorHAnsi"/>
        </w:rPr>
      </w:pPr>
      <w:r w:rsidRPr="0062657F">
        <w:rPr>
          <w:rFonts w:asciiTheme="minorHAnsi" w:hAnsiTheme="minorHAnsi" w:cstheme="minorHAnsi"/>
        </w:rPr>
        <w:t xml:space="preserve">Na </w:t>
      </w:r>
      <w:r w:rsidR="2A74F060" w:rsidRPr="0062657F">
        <w:rPr>
          <w:rFonts w:asciiTheme="minorHAnsi" w:hAnsiTheme="minorHAnsi" w:cstheme="minorHAnsi"/>
        </w:rPr>
        <w:t>ZS</w:t>
      </w:r>
      <w:r w:rsidR="0C6BB1BF" w:rsidRPr="0062657F">
        <w:rPr>
          <w:rFonts w:asciiTheme="minorHAnsi" w:hAnsiTheme="minorHAnsi" w:cstheme="minorHAnsi"/>
        </w:rPr>
        <w:t xml:space="preserve"> bude zajištěna možnost pro parkování aut </w:t>
      </w:r>
      <w:r w:rsidRPr="0062657F">
        <w:rPr>
          <w:rFonts w:asciiTheme="minorHAnsi" w:hAnsiTheme="minorHAnsi" w:cstheme="minorHAnsi"/>
        </w:rPr>
        <w:t xml:space="preserve">Správce </w:t>
      </w:r>
      <w:r w:rsidR="0C6BB1BF" w:rsidRPr="0062657F">
        <w:rPr>
          <w:rFonts w:asciiTheme="minorHAnsi" w:hAnsiTheme="minorHAnsi" w:cstheme="minorHAnsi"/>
        </w:rPr>
        <w:t>stavby</w:t>
      </w:r>
      <w:r w:rsidR="2A74F060" w:rsidRPr="0062657F">
        <w:rPr>
          <w:rFonts w:asciiTheme="minorHAnsi" w:hAnsiTheme="minorHAnsi" w:cstheme="minorHAnsi"/>
        </w:rPr>
        <w:t xml:space="preserve"> a </w:t>
      </w:r>
      <w:r w:rsidR="4E316BB1" w:rsidRPr="0062657F">
        <w:rPr>
          <w:rFonts w:asciiTheme="minorHAnsi" w:hAnsiTheme="minorHAnsi" w:cstheme="minorHAnsi"/>
        </w:rPr>
        <w:t xml:space="preserve">zástupce </w:t>
      </w:r>
      <w:r w:rsidR="002F7E0F" w:rsidRPr="004852E3">
        <w:rPr>
          <w:rFonts w:asciiTheme="minorHAnsi" w:hAnsiTheme="minorHAnsi" w:cstheme="minorHAnsi"/>
        </w:rPr>
        <w:t>O</w:t>
      </w:r>
      <w:r w:rsidR="4E316BB1" w:rsidRPr="0062657F">
        <w:rPr>
          <w:rFonts w:asciiTheme="minorHAnsi" w:hAnsiTheme="minorHAnsi" w:cstheme="minorHAnsi"/>
        </w:rPr>
        <w:t>bjednatele</w:t>
      </w:r>
      <w:r w:rsidR="0C6BB1BF" w:rsidRPr="0062657F">
        <w:rPr>
          <w:rFonts w:asciiTheme="minorHAnsi" w:hAnsiTheme="minorHAnsi" w:cstheme="minorHAnsi"/>
        </w:rPr>
        <w:t xml:space="preserve"> (</w:t>
      </w:r>
      <w:r w:rsidR="005B6927" w:rsidRPr="004852E3">
        <w:rPr>
          <w:rFonts w:asciiTheme="minorHAnsi" w:hAnsiTheme="minorHAnsi" w:cstheme="minorHAnsi"/>
        </w:rPr>
        <w:t>čtyři /</w:t>
      </w:r>
      <w:r w:rsidR="2A74F060" w:rsidRPr="0062657F">
        <w:rPr>
          <w:rFonts w:asciiTheme="minorHAnsi" w:hAnsiTheme="minorHAnsi" w:cstheme="minorHAnsi"/>
        </w:rPr>
        <w:t>4</w:t>
      </w:r>
      <w:r w:rsidR="005B6927" w:rsidRPr="004852E3">
        <w:rPr>
          <w:rFonts w:asciiTheme="minorHAnsi" w:hAnsiTheme="minorHAnsi" w:cstheme="minorHAnsi"/>
        </w:rPr>
        <w:t>/</w:t>
      </w:r>
      <w:r w:rsidR="0C6BB1BF" w:rsidRPr="0062657F">
        <w:rPr>
          <w:rFonts w:asciiTheme="minorHAnsi" w:hAnsiTheme="minorHAnsi" w:cstheme="minorHAnsi"/>
        </w:rPr>
        <w:t xml:space="preserve"> místa).</w:t>
      </w:r>
    </w:p>
    <w:p w14:paraId="57E3D11C" w14:textId="77777777" w:rsidR="00A93C20" w:rsidRPr="0032474D" w:rsidRDefault="00A93C20" w:rsidP="0032474D">
      <w:pPr>
        <w:pStyle w:val="Nadpis2"/>
      </w:pPr>
      <w:bookmarkStart w:id="1621" w:name="_Toc202285037"/>
      <w:bookmarkStart w:id="1622" w:name="_Toc202956853"/>
      <w:r w:rsidRPr="0032474D">
        <w:t>Vybavení kanceláří (mobilní buňky)</w:t>
      </w:r>
      <w:bookmarkEnd w:id="1621"/>
      <w:bookmarkEnd w:id="1622"/>
    </w:p>
    <w:p w14:paraId="59D9FEC7" w14:textId="6BEC9BFB" w:rsidR="00A93C20" w:rsidRPr="0062657F" w:rsidRDefault="0C6BB1BF" w:rsidP="0062657F">
      <w:pPr>
        <w:spacing w:after="80"/>
        <w:rPr>
          <w:rFonts w:asciiTheme="minorHAnsi" w:hAnsiTheme="minorHAnsi" w:cstheme="minorHAnsi"/>
        </w:rPr>
      </w:pPr>
      <w:r w:rsidRPr="0062657F">
        <w:rPr>
          <w:rFonts w:asciiTheme="minorHAnsi" w:hAnsiTheme="minorHAnsi" w:cstheme="minorHAnsi"/>
        </w:rPr>
        <w:t xml:space="preserve">Každá </w:t>
      </w:r>
      <w:r w:rsidR="2A74F060" w:rsidRPr="0062657F">
        <w:rPr>
          <w:rFonts w:asciiTheme="minorHAnsi" w:hAnsiTheme="minorHAnsi" w:cstheme="minorHAnsi"/>
        </w:rPr>
        <w:t xml:space="preserve">z </w:t>
      </w:r>
      <w:r w:rsidRPr="0062657F">
        <w:rPr>
          <w:rFonts w:asciiTheme="minorHAnsi" w:hAnsiTheme="minorHAnsi" w:cstheme="minorHAnsi"/>
        </w:rPr>
        <w:t xml:space="preserve">mobilních buněk bude vybavena následujícím nábytkem a zařízením pro potřebný počet pracovníků </w:t>
      </w:r>
      <w:r w:rsidR="467D3C32" w:rsidRPr="0062657F">
        <w:rPr>
          <w:rFonts w:asciiTheme="minorHAnsi" w:hAnsiTheme="minorHAnsi" w:cstheme="minorHAnsi"/>
        </w:rPr>
        <w:t xml:space="preserve">Správce </w:t>
      </w:r>
      <w:r w:rsidRPr="0062657F">
        <w:rPr>
          <w:rFonts w:asciiTheme="minorHAnsi" w:hAnsiTheme="minorHAnsi" w:cstheme="minorHAnsi"/>
        </w:rPr>
        <w:t xml:space="preserve">stavby (a </w:t>
      </w:r>
      <w:r w:rsidR="4E316BB1" w:rsidRPr="0062657F">
        <w:rPr>
          <w:rFonts w:asciiTheme="minorHAnsi" w:hAnsiTheme="minorHAnsi" w:cstheme="minorHAnsi"/>
        </w:rPr>
        <w:t xml:space="preserve">zástupce </w:t>
      </w:r>
      <w:r w:rsidR="005B6927" w:rsidRPr="004852E3">
        <w:rPr>
          <w:rFonts w:asciiTheme="minorHAnsi" w:hAnsiTheme="minorHAnsi" w:cstheme="minorHAnsi"/>
        </w:rPr>
        <w:t>O</w:t>
      </w:r>
      <w:r w:rsidR="4E316BB1" w:rsidRPr="0062657F">
        <w:rPr>
          <w:rFonts w:asciiTheme="minorHAnsi" w:hAnsiTheme="minorHAnsi" w:cstheme="minorHAnsi"/>
        </w:rPr>
        <w:t>bjednatele</w:t>
      </w:r>
      <w:r w:rsidRPr="0062657F">
        <w:rPr>
          <w:rFonts w:asciiTheme="minorHAnsi" w:hAnsiTheme="minorHAnsi" w:cstheme="minorHAnsi"/>
        </w:rPr>
        <w:t>):</w:t>
      </w:r>
    </w:p>
    <w:p w14:paraId="1B100FCE" w14:textId="0AF2DC6C" w:rsidR="00A93C20" w:rsidRPr="0062657F" w:rsidRDefault="005B6927" w:rsidP="0062657F">
      <w:pPr>
        <w:pStyle w:val="Odstavecseseznamem"/>
        <w:numPr>
          <w:ilvl w:val="0"/>
          <w:numId w:val="51"/>
        </w:numPr>
        <w:spacing w:after="80"/>
        <w:ind w:left="851"/>
        <w:contextualSpacing w:val="0"/>
        <w:rPr>
          <w:rFonts w:asciiTheme="minorHAnsi" w:hAnsiTheme="minorHAnsi" w:cstheme="minorHAnsi"/>
        </w:rPr>
      </w:pPr>
      <w:r w:rsidRPr="004852E3">
        <w:rPr>
          <w:rFonts w:asciiTheme="minorHAnsi" w:hAnsiTheme="minorHAnsi" w:cstheme="minorHAnsi"/>
        </w:rPr>
        <w:t>1x</w:t>
      </w:r>
      <w:r w:rsidRPr="004852E3" w:rsidDel="005B6927">
        <w:rPr>
          <w:rFonts w:asciiTheme="minorHAnsi" w:hAnsiTheme="minorHAnsi" w:cstheme="minorHAnsi"/>
        </w:rPr>
        <w:t xml:space="preserve"> </w:t>
      </w:r>
      <w:r w:rsidR="00A80CF7" w:rsidRPr="0062657F">
        <w:rPr>
          <w:rFonts w:asciiTheme="minorHAnsi" w:hAnsiTheme="minorHAnsi" w:cstheme="minorHAnsi"/>
        </w:rPr>
        <w:t>p</w:t>
      </w:r>
      <w:r w:rsidR="00A93C20" w:rsidRPr="0062657F">
        <w:rPr>
          <w:rFonts w:asciiTheme="minorHAnsi" w:hAnsiTheme="minorHAnsi" w:cstheme="minorHAnsi"/>
        </w:rPr>
        <w:t>racovní stůl</w:t>
      </w:r>
      <w:r w:rsidRPr="004852E3">
        <w:rPr>
          <w:rFonts w:asciiTheme="minorHAnsi" w:hAnsiTheme="minorHAnsi" w:cstheme="minorHAnsi"/>
        </w:rPr>
        <w:t>:</w:t>
      </w:r>
      <w:r w:rsidR="00A93C20" w:rsidRPr="0062657F">
        <w:rPr>
          <w:rFonts w:asciiTheme="minorHAnsi" w:hAnsiTheme="minorHAnsi" w:cstheme="minorHAnsi"/>
        </w:rPr>
        <w:t xml:space="preserve"> 1,5 m x 0,75 m s dvěma podstavci a pěti uzamykatelnými zásuvkami</w:t>
      </w:r>
      <w:r w:rsidR="00A80CF7" w:rsidRPr="0062657F">
        <w:rPr>
          <w:rFonts w:asciiTheme="minorHAnsi" w:hAnsiTheme="minorHAnsi" w:cstheme="minorHAnsi"/>
        </w:rPr>
        <w:t>;</w:t>
      </w:r>
    </w:p>
    <w:p w14:paraId="523B20CF" w14:textId="49D9706F" w:rsidR="00A93C20" w:rsidRPr="0062657F" w:rsidRDefault="005B6927" w:rsidP="0062657F">
      <w:pPr>
        <w:pStyle w:val="Odstavecseseznamem"/>
        <w:numPr>
          <w:ilvl w:val="0"/>
          <w:numId w:val="51"/>
        </w:numPr>
        <w:spacing w:after="80"/>
        <w:ind w:left="851"/>
        <w:contextualSpacing w:val="0"/>
        <w:rPr>
          <w:rFonts w:asciiTheme="minorHAnsi" w:hAnsiTheme="minorHAnsi" w:cstheme="minorHAnsi"/>
        </w:rPr>
      </w:pPr>
      <w:r w:rsidRPr="004852E3">
        <w:rPr>
          <w:rFonts w:asciiTheme="minorHAnsi" w:hAnsiTheme="minorHAnsi" w:cstheme="minorHAnsi"/>
        </w:rPr>
        <w:t>1x</w:t>
      </w:r>
      <w:r w:rsidRPr="004852E3" w:rsidDel="005B6927">
        <w:rPr>
          <w:rFonts w:asciiTheme="minorHAnsi" w:hAnsiTheme="minorHAnsi" w:cstheme="minorHAnsi"/>
        </w:rPr>
        <w:t xml:space="preserve"> </w:t>
      </w:r>
      <w:r w:rsidR="00A80CF7" w:rsidRPr="0062657F">
        <w:rPr>
          <w:rFonts w:asciiTheme="minorHAnsi" w:hAnsiTheme="minorHAnsi" w:cstheme="minorHAnsi"/>
        </w:rPr>
        <w:t>k</w:t>
      </w:r>
      <w:r w:rsidR="00A93C20" w:rsidRPr="0062657F">
        <w:rPr>
          <w:rFonts w:asciiTheme="minorHAnsi" w:hAnsiTheme="minorHAnsi" w:cstheme="minorHAnsi"/>
        </w:rPr>
        <w:t>řeslo otočné s područkami</w:t>
      </w:r>
      <w:r w:rsidR="00A80CF7" w:rsidRPr="0062657F">
        <w:rPr>
          <w:rFonts w:asciiTheme="minorHAnsi" w:hAnsiTheme="minorHAnsi" w:cstheme="minorHAnsi"/>
        </w:rPr>
        <w:t>;</w:t>
      </w:r>
    </w:p>
    <w:p w14:paraId="41669046" w14:textId="6652932E" w:rsidR="00A93C20" w:rsidRPr="0062657F" w:rsidRDefault="005B6927" w:rsidP="0062657F">
      <w:pPr>
        <w:pStyle w:val="Odstavecseseznamem"/>
        <w:numPr>
          <w:ilvl w:val="0"/>
          <w:numId w:val="51"/>
        </w:numPr>
        <w:spacing w:after="80"/>
        <w:ind w:left="851"/>
        <w:contextualSpacing w:val="0"/>
        <w:rPr>
          <w:rFonts w:asciiTheme="minorHAnsi" w:hAnsiTheme="minorHAnsi" w:cstheme="minorHAnsi"/>
        </w:rPr>
      </w:pPr>
      <w:r w:rsidRPr="004852E3">
        <w:rPr>
          <w:rFonts w:asciiTheme="minorHAnsi" w:hAnsiTheme="minorHAnsi" w:cstheme="minorHAnsi"/>
        </w:rPr>
        <w:t>1x</w:t>
      </w:r>
      <w:r w:rsidRPr="004852E3" w:rsidDel="005B6927">
        <w:rPr>
          <w:rFonts w:asciiTheme="minorHAnsi" w:hAnsiTheme="minorHAnsi" w:cstheme="minorHAnsi"/>
        </w:rPr>
        <w:t xml:space="preserve"> </w:t>
      </w:r>
      <w:r w:rsidR="00A80CF7" w:rsidRPr="0062657F">
        <w:rPr>
          <w:rFonts w:asciiTheme="minorHAnsi" w:hAnsiTheme="minorHAnsi" w:cstheme="minorHAnsi"/>
        </w:rPr>
        <w:t>s</w:t>
      </w:r>
      <w:r w:rsidR="00A93C20" w:rsidRPr="0062657F">
        <w:rPr>
          <w:rFonts w:asciiTheme="minorHAnsi" w:hAnsiTheme="minorHAnsi" w:cstheme="minorHAnsi"/>
        </w:rPr>
        <w:t>tůl 0</w:t>
      </w:r>
      <w:r w:rsidR="006E3288" w:rsidRPr="0062657F">
        <w:rPr>
          <w:rFonts w:asciiTheme="minorHAnsi" w:hAnsiTheme="minorHAnsi" w:cstheme="minorHAnsi"/>
        </w:rPr>
        <w:t>,</w:t>
      </w:r>
      <w:r w:rsidR="00A93C20" w:rsidRPr="0062657F">
        <w:rPr>
          <w:rFonts w:asciiTheme="minorHAnsi" w:hAnsiTheme="minorHAnsi" w:cstheme="minorHAnsi"/>
        </w:rPr>
        <w:t>75</w:t>
      </w:r>
      <w:r w:rsidR="006E3288" w:rsidRPr="0062657F">
        <w:rPr>
          <w:rFonts w:asciiTheme="minorHAnsi" w:hAnsiTheme="minorHAnsi" w:cstheme="minorHAnsi"/>
        </w:rPr>
        <w:t xml:space="preserve"> </w:t>
      </w:r>
      <w:r w:rsidR="00A80CF7" w:rsidRPr="0062657F">
        <w:rPr>
          <w:rFonts w:asciiTheme="minorHAnsi" w:hAnsiTheme="minorHAnsi" w:cstheme="minorHAnsi"/>
        </w:rPr>
        <w:t xml:space="preserve">m x </w:t>
      </w:r>
      <w:r w:rsidR="00A93C20" w:rsidRPr="0062657F">
        <w:rPr>
          <w:rFonts w:asciiTheme="minorHAnsi" w:hAnsiTheme="minorHAnsi" w:cstheme="minorHAnsi"/>
        </w:rPr>
        <w:t>2</w:t>
      </w:r>
      <w:r w:rsidR="00A80CF7" w:rsidRPr="0062657F">
        <w:rPr>
          <w:rFonts w:asciiTheme="minorHAnsi" w:hAnsiTheme="minorHAnsi" w:cstheme="minorHAnsi"/>
        </w:rPr>
        <w:t xml:space="preserve"> </w:t>
      </w:r>
      <w:r w:rsidR="00A93C20" w:rsidRPr="0062657F">
        <w:rPr>
          <w:rFonts w:asciiTheme="minorHAnsi" w:hAnsiTheme="minorHAnsi" w:cstheme="minorHAnsi"/>
        </w:rPr>
        <w:t>m</w:t>
      </w:r>
      <w:r w:rsidR="00A80CF7" w:rsidRPr="0062657F">
        <w:rPr>
          <w:rFonts w:asciiTheme="minorHAnsi" w:hAnsiTheme="minorHAnsi" w:cstheme="minorHAnsi"/>
        </w:rPr>
        <w:t>;</w:t>
      </w:r>
    </w:p>
    <w:p w14:paraId="16B99690" w14:textId="5E704F42" w:rsidR="00A93C20" w:rsidRPr="0062657F" w:rsidRDefault="005B6927" w:rsidP="0062657F">
      <w:pPr>
        <w:pStyle w:val="Odstavecseseznamem"/>
        <w:numPr>
          <w:ilvl w:val="0"/>
          <w:numId w:val="51"/>
        </w:numPr>
        <w:spacing w:after="80"/>
        <w:ind w:left="851"/>
        <w:contextualSpacing w:val="0"/>
        <w:rPr>
          <w:rFonts w:asciiTheme="minorHAnsi" w:hAnsiTheme="minorHAnsi" w:cstheme="minorHAnsi"/>
        </w:rPr>
      </w:pPr>
      <w:r w:rsidRPr="004852E3">
        <w:rPr>
          <w:rFonts w:asciiTheme="minorHAnsi" w:hAnsiTheme="minorHAnsi" w:cstheme="minorHAnsi"/>
        </w:rPr>
        <w:t xml:space="preserve">6x </w:t>
      </w:r>
      <w:r w:rsidR="00A80CF7" w:rsidRPr="0062657F">
        <w:rPr>
          <w:rFonts w:asciiTheme="minorHAnsi" w:hAnsiTheme="minorHAnsi" w:cstheme="minorHAnsi"/>
        </w:rPr>
        <w:t>ž</w:t>
      </w:r>
      <w:r w:rsidR="00A93C20" w:rsidRPr="0062657F">
        <w:rPr>
          <w:rFonts w:asciiTheme="minorHAnsi" w:hAnsiTheme="minorHAnsi" w:cstheme="minorHAnsi"/>
        </w:rPr>
        <w:t>idle běžná</w:t>
      </w:r>
      <w:r w:rsidR="00A80CF7" w:rsidRPr="0062657F">
        <w:rPr>
          <w:rFonts w:asciiTheme="minorHAnsi" w:hAnsiTheme="minorHAnsi" w:cstheme="minorHAnsi"/>
        </w:rPr>
        <w:t>;</w:t>
      </w:r>
    </w:p>
    <w:p w14:paraId="68D1D093" w14:textId="5587A1E1" w:rsidR="00A93C20" w:rsidRPr="0062657F" w:rsidRDefault="005B6927" w:rsidP="0062657F">
      <w:pPr>
        <w:pStyle w:val="Odstavecseseznamem"/>
        <w:numPr>
          <w:ilvl w:val="0"/>
          <w:numId w:val="51"/>
        </w:numPr>
        <w:spacing w:after="80"/>
        <w:ind w:left="851"/>
        <w:contextualSpacing w:val="0"/>
        <w:rPr>
          <w:rFonts w:asciiTheme="minorHAnsi" w:hAnsiTheme="minorHAnsi" w:cstheme="minorHAnsi"/>
        </w:rPr>
      </w:pPr>
      <w:r w:rsidRPr="004852E3">
        <w:rPr>
          <w:rFonts w:asciiTheme="minorHAnsi" w:hAnsiTheme="minorHAnsi" w:cstheme="minorHAnsi"/>
        </w:rPr>
        <w:t>1x</w:t>
      </w:r>
      <w:r w:rsidRPr="004852E3" w:rsidDel="005B6927">
        <w:rPr>
          <w:rFonts w:asciiTheme="minorHAnsi" w:hAnsiTheme="minorHAnsi" w:cstheme="minorHAnsi"/>
        </w:rPr>
        <w:t xml:space="preserve"> </w:t>
      </w:r>
      <w:r w:rsidR="00A80CF7" w:rsidRPr="0062657F">
        <w:rPr>
          <w:rFonts w:asciiTheme="minorHAnsi" w:hAnsiTheme="minorHAnsi" w:cstheme="minorHAnsi"/>
        </w:rPr>
        <w:t>d</w:t>
      </w:r>
      <w:r w:rsidR="00A93C20" w:rsidRPr="0062657F">
        <w:rPr>
          <w:rFonts w:asciiTheme="minorHAnsi" w:hAnsiTheme="minorHAnsi" w:cstheme="minorHAnsi"/>
        </w:rPr>
        <w:t>řevěná knihovna 1,5 m x 1 m x 0,3 m</w:t>
      </w:r>
      <w:r w:rsidR="00A80CF7" w:rsidRPr="0062657F">
        <w:rPr>
          <w:rFonts w:asciiTheme="minorHAnsi" w:hAnsiTheme="minorHAnsi" w:cstheme="minorHAnsi"/>
        </w:rPr>
        <w:t>,</w:t>
      </w:r>
      <w:r w:rsidR="00A93C20" w:rsidRPr="0062657F">
        <w:rPr>
          <w:rFonts w:asciiTheme="minorHAnsi" w:hAnsiTheme="minorHAnsi" w:cstheme="minorHAnsi"/>
        </w:rPr>
        <w:t xml:space="preserve"> se skleněnými posuvnými dveřmi</w:t>
      </w:r>
      <w:r w:rsidR="00A80CF7" w:rsidRPr="0062657F">
        <w:rPr>
          <w:rFonts w:asciiTheme="minorHAnsi" w:hAnsiTheme="minorHAnsi" w:cstheme="minorHAnsi"/>
        </w:rPr>
        <w:t>;</w:t>
      </w:r>
    </w:p>
    <w:p w14:paraId="0CE08ABC" w14:textId="7CBEB0AC" w:rsidR="00A93C20" w:rsidRPr="0062657F" w:rsidRDefault="00D14C0E" w:rsidP="0062657F">
      <w:pPr>
        <w:pStyle w:val="Odstavecseseznamem"/>
        <w:numPr>
          <w:ilvl w:val="0"/>
          <w:numId w:val="51"/>
        </w:numPr>
        <w:spacing w:after="80"/>
        <w:ind w:left="851"/>
        <w:contextualSpacing w:val="0"/>
        <w:rPr>
          <w:rFonts w:asciiTheme="minorHAnsi" w:hAnsiTheme="minorHAnsi" w:cstheme="minorHAnsi"/>
        </w:rPr>
      </w:pPr>
      <w:r w:rsidRPr="004852E3">
        <w:rPr>
          <w:rFonts w:asciiTheme="minorHAnsi" w:hAnsiTheme="minorHAnsi" w:cstheme="minorHAnsi"/>
        </w:rPr>
        <w:t>1x</w:t>
      </w:r>
      <w:r w:rsidRPr="004852E3" w:rsidDel="005B6927">
        <w:rPr>
          <w:rFonts w:asciiTheme="minorHAnsi" w:hAnsiTheme="minorHAnsi" w:cstheme="minorHAnsi"/>
        </w:rPr>
        <w:t xml:space="preserve"> </w:t>
      </w:r>
      <w:r w:rsidR="00A80CF7" w:rsidRPr="0062657F">
        <w:rPr>
          <w:rFonts w:asciiTheme="minorHAnsi" w:hAnsiTheme="minorHAnsi" w:cstheme="minorHAnsi"/>
        </w:rPr>
        <w:t>o</w:t>
      </w:r>
      <w:r w:rsidR="00A93C20" w:rsidRPr="0062657F">
        <w:rPr>
          <w:rFonts w:asciiTheme="minorHAnsi" w:hAnsiTheme="minorHAnsi" w:cstheme="minorHAnsi"/>
        </w:rPr>
        <w:t>celová skříň 2 m vysoká, 0,9 m široká a 0,45 m hluboká, uzamykatelná</w:t>
      </w:r>
      <w:r w:rsidR="00A80CF7" w:rsidRPr="0062657F">
        <w:rPr>
          <w:rFonts w:asciiTheme="minorHAnsi" w:hAnsiTheme="minorHAnsi" w:cstheme="minorHAnsi"/>
        </w:rPr>
        <w:t>,</w:t>
      </w:r>
      <w:r w:rsidR="00A93C20" w:rsidRPr="0062657F">
        <w:rPr>
          <w:rFonts w:asciiTheme="minorHAnsi" w:hAnsiTheme="minorHAnsi" w:cstheme="minorHAnsi"/>
        </w:rPr>
        <w:t xml:space="preserve"> s</w:t>
      </w:r>
      <w:r w:rsidRPr="004852E3">
        <w:rPr>
          <w:rFonts w:asciiTheme="minorHAnsi" w:hAnsiTheme="minorHAnsi" w:cstheme="minorHAnsi"/>
        </w:rPr>
        <w:t> </w:t>
      </w:r>
      <w:r w:rsidR="00A93C20" w:rsidRPr="0062657F">
        <w:rPr>
          <w:rFonts w:asciiTheme="minorHAnsi" w:hAnsiTheme="minorHAnsi" w:cstheme="minorHAnsi"/>
        </w:rPr>
        <w:t>nastavitelnými</w:t>
      </w:r>
      <w:r w:rsidRPr="004852E3">
        <w:rPr>
          <w:rFonts w:asciiTheme="minorHAnsi" w:hAnsiTheme="minorHAnsi" w:cstheme="minorHAnsi"/>
        </w:rPr>
        <w:t xml:space="preserve"> </w:t>
      </w:r>
      <w:r w:rsidR="00A93C20" w:rsidRPr="0062657F">
        <w:rPr>
          <w:rFonts w:asciiTheme="minorHAnsi" w:hAnsiTheme="minorHAnsi" w:cstheme="minorHAnsi"/>
        </w:rPr>
        <w:t>policemi</w:t>
      </w:r>
      <w:r w:rsidR="00A80CF7" w:rsidRPr="0062657F">
        <w:rPr>
          <w:rFonts w:asciiTheme="minorHAnsi" w:hAnsiTheme="minorHAnsi" w:cstheme="minorHAnsi"/>
        </w:rPr>
        <w:t>;</w:t>
      </w:r>
    </w:p>
    <w:p w14:paraId="1D3705BF" w14:textId="428E782A" w:rsidR="00A93C20" w:rsidRPr="0062657F" w:rsidRDefault="00D14C0E" w:rsidP="0062657F">
      <w:pPr>
        <w:pStyle w:val="Odstavecseseznamem"/>
        <w:numPr>
          <w:ilvl w:val="0"/>
          <w:numId w:val="51"/>
        </w:numPr>
        <w:spacing w:after="80"/>
        <w:ind w:left="851"/>
        <w:contextualSpacing w:val="0"/>
        <w:rPr>
          <w:rFonts w:asciiTheme="minorHAnsi" w:hAnsiTheme="minorHAnsi" w:cstheme="minorHAnsi"/>
        </w:rPr>
      </w:pPr>
      <w:r w:rsidRPr="004852E3">
        <w:rPr>
          <w:rFonts w:asciiTheme="minorHAnsi" w:hAnsiTheme="minorHAnsi" w:cstheme="minorHAnsi"/>
        </w:rPr>
        <w:t>1x</w:t>
      </w:r>
      <w:r w:rsidRPr="004852E3" w:rsidDel="005B6927">
        <w:rPr>
          <w:rFonts w:asciiTheme="minorHAnsi" w:hAnsiTheme="minorHAnsi" w:cstheme="minorHAnsi"/>
        </w:rPr>
        <w:t xml:space="preserve"> </w:t>
      </w:r>
      <w:r w:rsidR="00A80CF7" w:rsidRPr="0062657F">
        <w:rPr>
          <w:rFonts w:asciiTheme="minorHAnsi" w:hAnsiTheme="minorHAnsi" w:cstheme="minorHAnsi"/>
        </w:rPr>
        <w:t>r</w:t>
      </w:r>
      <w:r w:rsidR="00A93C20" w:rsidRPr="0062657F">
        <w:rPr>
          <w:rFonts w:asciiTheme="minorHAnsi" w:hAnsiTheme="minorHAnsi" w:cstheme="minorHAnsi"/>
        </w:rPr>
        <w:t>egistratura 0,6 m x 0,45 m</w:t>
      </w:r>
      <w:r w:rsidR="00A80CF7" w:rsidRPr="0062657F">
        <w:rPr>
          <w:rFonts w:asciiTheme="minorHAnsi" w:hAnsiTheme="minorHAnsi" w:cstheme="minorHAnsi"/>
        </w:rPr>
        <w:t>,</w:t>
      </w:r>
      <w:r w:rsidR="00A93C20" w:rsidRPr="0062657F">
        <w:rPr>
          <w:rFonts w:asciiTheme="minorHAnsi" w:hAnsiTheme="minorHAnsi" w:cstheme="minorHAnsi"/>
        </w:rPr>
        <w:t xml:space="preserve"> se čtyřmi zásuvkami</w:t>
      </w:r>
      <w:r w:rsidR="00A80CF7" w:rsidRPr="0062657F">
        <w:rPr>
          <w:rFonts w:asciiTheme="minorHAnsi" w:hAnsiTheme="minorHAnsi" w:cstheme="minorHAnsi"/>
        </w:rPr>
        <w:t>,</w:t>
      </w:r>
      <w:r w:rsidR="00A93C20" w:rsidRPr="0062657F">
        <w:rPr>
          <w:rFonts w:asciiTheme="minorHAnsi" w:hAnsiTheme="minorHAnsi" w:cstheme="minorHAnsi"/>
        </w:rPr>
        <w:t xml:space="preserve"> uzamykatelná</w:t>
      </w:r>
      <w:r w:rsidR="00A80CF7" w:rsidRPr="0062657F">
        <w:rPr>
          <w:rFonts w:asciiTheme="minorHAnsi" w:hAnsiTheme="minorHAnsi" w:cstheme="minorHAnsi"/>
        </w:rPr>
        <w:t>;</w:t>
      </w:r>
    </w:p>
    <w:p w14:paraId="62E433BF" w14:textId="42E2C3A4" w:rsidR="00A93C20" w:rsidRPr="0062657F" w:rsidRDefault="00D14C0E" w:rsidP="0062657F">
      <w:pPr>
        <w:pStyle w:val="Odstavecseseznamem"/>
        <w:numPr>
          <w:ilvl w:val="0"/>
          <w:numId w:val="51"/>
        </w:numPr>
        <w:spacing w:after="80"/>
        <w:ind w:left="851"/>
        <w:contextualSpacing w:val="0"/>
        <w:rPr>
          <w:rFonts w:asciiTheme="minorHAnsi" w:hAnsiTheme="minorHAnsi" w:cstheme="minorHAnsi"/>
        </w:rPr>
      </w:pPr>
      <w:r w:rsidRPr="004852E3">
        <w:rPr>
          <w:rFonts w:asciiTheme="minorHAnsi" w:hAnsiTheme="minorHAnsi" w:cstheme="minorHAnsi"/>
        </w:rPr>
        <w:t>1x</w:t>
      </w:r>
      <w:r w:rsidRPr="004852E3" w:rsidDel="005B6927">
        <w:rPr>
          <w:rFonts w:asciiTheme="minorHAnsi" w:hAnsiTheme="minorHAnsi" w:cstheme="minorHAnsi"/>
        </w:rPr>
        <w:t xml:space="preserve"> </w:t>
      </w:r>
      <w:r w:rsidR="00A80CF7" w:rsidRPr="0062657F">
        <w:rPr>
          <w:rFonts w:asciiTheme="minorHAnsi" w:hAnsiTheme="minorHAnsi" w:cstheme="minorHAnsi"/>
        </w:rPr>
        <w:t>n</w:t>
      </w:r>
      <w:r w:rsidR="00A93C20" w:rsidRPr="0062657F">
        <w:rPr>
          <w:rFonts w:asciiTheme="minorHAnsi" w:hAnsiTheme="minorHAnsi" w:cstheme="minorHAnsi"/>
        </w:rPr>
        <w:t>ástěnný panel 1.5 x 3 m</w:t>
      </w:r>
      <w:r w:rsidR="00A80CF7" w:rsidRPr="0062657F">
        <w:rPr>
          <w:rFonts w:asciiTheme="minorHAnsi" w:hAnsiTheme="minorHAnsi" w:cstheme="minorHAnsi"/>
        </w:rPr>
        <w:t>;</w:t>
      </w:r>
    </w:p>
    <w:p w14:paraId="67A20B8A" w14:textId="107835E2" w:rsidR="00A93C20" w:rsidRPr="0062657F" w:rsidRDefault="00A93C20" w:rsidP="0062657F">
      <w:pPr>
        <w:pStyle w:val="Odstavecseseznamem"/>
        <w:numPr>
          <w:ilvl w:val="0"/>
          <w:numId w:val="51"/>
        </w:numPr>
        <w:spacing w:after="80"/>
        <w:ind w:left="851"/>
        <w:contextualSpacing w:val="0"/>
        <w:rPr>
          <w:rFonts w:asciiTheme="minorHAnsi" w:hAnsiTheme="minorHAnsi" w:cstheme="minorHAnsi"/>
        </w:rPr>
      </w:pPr>
      <w:r w:rsidRPr="0062657F">
        <w:rPr>
          <w:rFonts w:asciiTheme="minorHAnsi" w:hAnsiTheme="minorHAnsi" w:cstheme="minorHAnsi"/>
        </w:rPr>
        <w:t>věšáky</w:t>
      </w:r>
      <w:r w:rsidR="00A80CF7" w:rsidRPr="0062657F">
        <w:rPr>
          <w:rFonts w:asciiTheme="minorHAnsi" w:hAnsiTheme="minorHAnsi" w:cstheme="minorHAnsi"/>
        </w:rPr>
        <w:t>;</w:t>
      </w:r>
    </w:p>
    <w:p w14:paraId="4EA18F37" w14:textId="6EB7E7A1" w:rsidR="00A93C20" w:rsidRPr="0062657F" w:rsidRDefault="00A80CF7" w:rsidP="0062657F">
      <w:pPr>
        <w:pStyle w:val="Odstavecseseznamem"/>
        <w:numPr>
          <w:ilvl w:val="0"/>
          <w:numId w:val="51"/>
        </w:numPr>
        <w:spacing w:after="80"/>
        <w:ind w:left="851"/>
        <w:contextualSpacing w:val="0"/>
        <w:rPr>
          <w:rFonts w:asciiTheme="minorHAnsi" w:hAnsiTheme="minorHAnsi" w:cstheme="minorHAnsi"/>
        </w:rPr>
      </w:pPr>
      <w:r w:rsidRPr="0062657F">
        <w:rPr>
          <w:rFonts w:asciiTheme="minorHAnsi" w:hAnsiTheme="minorHAnsi" w:cstheme="minorHAnsi"/>
        </w:rPr>
        <w:t>o</w:t>
      </w:r>
      <w:r w:rsidR="00A93C20" w:rsidRPr="0062657F">
        <w:rPr>
          <w:rFonts w:asciiTheme="minorHAnsi" w:hAnsiTheme="minorHAnsi" w:cstheme="minorHAnsi"/>
        </w:rPr>
        <w:t>dpadkový koš</w:t>
      </w:r>
      <w:r w:rsidRPr="0062657F">
        <w:rPr>
          <w:rFonts w:asciiTheme="minorHAnsi" w:hAnsiTheme="minorHAnsi" w:cstheme="minorHAnsi"/>
        </w:rPr>
        <w:t>;</w:t>
      </w:r>
    </w:p>
    <w:p w14:paraId="270001E8" w14:textId="203E0519" w:rsidR="00A93C20" w:rsidRPr="0062657F" w:rsidRDefault="00A80CF7" w:rsidP="0062657F">
      <w:pPr>
        <w:pStyle w:val="Odstavecseseznamem"/>
        <w:numPr>
          <w:ilvl w:val="0"/>
          <w:numId w:val="51"/>
        </w:numPr>
        <w:spacing w:after="80"/>
        <w:ind w:left="851"/>
        <w:contextualSpacing w:val="0"/>
        <w:rPr>
          <w:rFonts w:asciiTheme="minorHAnsi" w:hAnsiTheme="minorHAnsi" w:cstheme="minorHAnsi"/>
        </w:rPr>
      </w:pPr>
      <w:r w:rsidRPr="0062657F">
        <w:rPr>
          <w:rFonts w:asciiTheme="minorHAnsi" w:hAnsiTheme="minorHAnsi" w:cstheme="minorHAnsi"/>
        </w:rPr>
        <w:t>h</w:t>
      </w:r>
      <w:r w:rsidR="00A93C20" w:rsidRPr="0062657F">
        <w:rPr>
          <w:rFonts w:asciiTheme="minorHAnsi" w:hAnsiTheme="minorHAnsi" w:cstheme="minorHAnsi"/>
        </w:rPr>
        <w:t>asicí přístroj</w:t>
      </w:r>
      <w:r w:rsidRPr="0062657F">
        <w:rPr>
          <w:rFonts w:asciiTheme="minorHAnsi" w:hAnsiTheme="minorHAnsi" w:cstheme="minorHAnsi"/>
        </w:rPr>
        <w:t>;</w:t>
      </w:r>
    </w:p>
    <w:p w14:paraId="378B26E2" w14:textId="3B0AE157" w:rsidR="00E76998" w:rsidRPr="0062657F" w:rsidRDefault="00A80CF7" w:rsidP="0062657F">
      <w:pPr>
        <w:pStyle w:val="Odstavecseseznamem"/>
        <w:numPr>
          <w:ilvl w:val="0"/>
          <w:numId w:val="51"/>
        </w:numPr>
        <w:ind w:left="851"/>
        <w:rPr>
          <w:rFonts w:asciiTheme="minorHAnsi" w:hAnsiTheme="minorHAnsi" w:cstheme="minorHAnsi"/>
          <w:b/>
          <w:bCs/>
        </w:rPr>
      </w:pPr>
      <w:r w:rsidRPr="0062657F">
        <w:rPr>
          <w:rFonts w:asciiTheme="minorHAnsi" w:hAnsiTheme="minorHAnsi" w:cstheme="minorHAnsi"/>
        </w:rPr>
        <w:t>m</w:t>
      </w:r>
      <w:r w:rsidR="00A93C20" w:rsidRPr="0062657F">
        <w:rPr>
          <w:rFonts w:asciiTheme="minorHAnsi" w:hAnsiTheme="minorHAnsi" w:cstheme="minorHAnsi"/>
        </w:rPr>
        <w:t>ultifunkční tiskárna (+</w:t>
      </w:r>
      <w:r w:rsidR="006E3288" w:rsidRPr="0062657F">
        <w:rPr>
          <w:rFonts w:asciiTheme="minorHAnsi" w:hAnsiTheme="minorHAnsi" w:cstheme="minorHAnsi"/>
        </w:rPr>
        <w:t xml:space="preserve"> </w:t>
      </w:r>
      <w:r w:rsidR="00A93C20" w:rsidRPr="0062657F">
        <w:rPr>
          <w:rFonts w:asciiTheme="minorHAnsi" w:hAnsiTheme="minorHAnsi" w:cstheme="minorHAnsi"/>
        </w:rPr>
        <w:t>kopírovací stroj a scan</w:t>
      </w:r>
      <w:r w:rsidRPr="0062657F">
        <w:rPr>
          <w:rFonts w:asciiTheme="minorHAnsi" w:hAnsiTheme="minorHAnsi" w:cstheme="minorHAnsi"/>
        </w:rPr>
        <w:t>n</w:t>
      </w:r>
      <w:r w:rsidR="00A93C20" w:rsidRPr="0062657F">
        <w:rPr>
          <w:rFonts w:asciiTheme="minorHAnsi" w:hAnsiTheme="minorHAnsi" w:cstheme="minorHAnsi"/>
        </w:rPr>
        <w:t xml:space="preserve">er) – vždy jen do jedné ze </w:t>
      </w:r>
      <w:r w:rsidRPr="0062657F">
        <w:rPr>
          <w:rFonts w:asciiTheme="minorHAnsi" w:hAnsiTheme="minorHAnsi" w:cstheme="minorHAnsi"/>
        </w:rPr>
        <w:t>dvou</w:t>
      </w:r>
      <w:r w:rsidR="00A93C20" w:rsidRPr="0062657F">
        <w:rPr>
          <w:rFonts w:asciiTheme="minorHAnsi" w:hAnsiTheme="minorHAnsi" w:cstheme="minorHAnsi"/>
        </w:rPr>
        <w:t xml:space="preserve"> buněk na lokalitě</w:t>
      </w:r>
      <w:r w:rsidRPr="0062657F">
        <w:rPr>
          <w:rFonts w:asciiTheme="minorHAnsi" w:hAnsiTheme="minorHAnsi" w:cstheme="minorHAnsi"/>
        </w:rPr>
        <w:t>.</w:t>
      </w:r>
    </w:p>
    <w:p w14:paraId="1CEB1559" w14:textId="0C5258F0" w:rsidR="005B6927" w:rsidRPr="0062657F" w:rsidRDefault="2CA34D12" w:rsidP="0062657F">
      <w:pPr>
        <w:spacing w:after="80"/>
        <w:rPr>
          <w:rFonts w:asciiTheme="minorHAnsi" w:hAnsiTheme="minorHAnsi" w:cstheme="minorHAnsi"/>
          <w:b/>
          <w:bCs/>
        </w:rPr>
      </w:pPr>
      <w:r w:rsidRPr="0062657F">
        <w:rPr>
          <w:rFonts w:asciiTheme="minorHAnsi" w:hAnsiTheme="minorHAnsi" w:cstheme="minorHAnsi"/>
          <w:b/>
          <w:bCs/>
        </w:rPr>
        <w:lastRenderedPageBreak/>
        <w:t xml:space="preserve">Další vybavení a zázemí pro Správce stavby a </w:t>
      </w:r>
      <w:r w:rsidR="4E316BB1" w:rsidRPr="0062657F">
        <w:rPr>
          <w:rFonts w:asciiTheme="minorHAnsi" w:hAnsiTheme="minorHAnsi" w:cstheme="minorHAnsi"/>
          <w:b/>
          <w:bCs/>
        </w:rPr>
        <w:t xml:space="preserve">zástupce </w:t>
      </w:r>
      <w:r w:rsidR="002F7E0F" w:rsidRPr="004852E3">
        <w:rPr>
          <w:rFonts w:asciiTheme="minorHAnsi" w:hAnsiTheme="minorHAnsi" w:cstheme="minorHAnsi"/>
          <w:b/>
          <w:bCs/>
        </w:rPr>
        <w:t>O</w:t>
      </w:r>
      <w:r w:rsidR="4E316BB1" w:rsidRPr="0062657F">
        <w:rPr>
          <w:rFonts w:asciiTheme="minorHAnsi" w:hAnsiTheme="minorHAnsi" w:cstheme="minorHAnsi"/>
          <w:b/>
          <w:bCs/>
        </w:rPr>
        <w:t>bjednatele</w:t>
      </w:r>
    </w:p>
    <w:p w14:paraId="5389EF15" w14:textId="539B31D8" w:rsidR="00542478" w:rsidRPr="0062657F" w:rsidRDefault="2CA34D12" w:rsidP="0062657F">
      <w:pPr>
        <w:rPr>
          <w:rFonts w:asciiTheme="minorHAnsi" w:hAnsiTheme="minorHAnsi" w:cstheme="minorHAnsi"/>
        </w:rPr>
      </w:pPr>
      <w:r w:rsidRPr="0062657F">
        <w:rPr>
          <w:rFonts w:asciiTheme="minorHAnsi" w:hAnsiTheme="minorHAnsi" w:cstheme="minorHAnsi"/>
        </w:rPr>
        <w:t xml:space="preserve">Pracovníci Správce stavby a </w:t>
      </w:r>
      <w:r w:rsidR="4E316BB1" w:rsidRPr="0062657F">
        <w:rPr>
          <w:rFonts w:asciiTheme="minorHAnsi" w:hAnsiTheme="minorHAnsi" w:cstheme="minorHAnsi"/>
        </w:rPr>
        <w:t xml:space="preserve">zástupce </w:t>
      </w:r>
      <w:r w:rsidR="002F7E0F" w:rsidRPr="004852E3">
        <w:rPr>
          <w:rFonts w:asciiTheme="minorHAnsi" w:hAnsiTheme="minorHAnsi" w:cstheme="minorHAnsi"/>
        </w:rPr>
        <w:t>O</w:t>
      </w:r>
      <w:r w:rsidR="4E316BB1" w:rsidRPr="0062657F">
        <w:rPr>
          <w:rFonts w:asciiTheme="minorHAnsi" w:hAnsiTheme="minorHAnsi" w:cstheme="minorHAnsi"/>
        </w:rPr>
        <w:t>bjednatele</w:t>
      </w:r>
      <w:r w:rsidRPr="0062657F">
        <w:rPr>
          <w:rFonts w:asciiTheme="minorHAnsi" w:hAnsiTheme="minorHAnsi" w:cstheme="minorHAnsi"/>
        </w:rPr>
        <w:t xml:space="preserve"> budou mít pro plnění svých pracovních úkolů k dispozici následující zázemí: </w:t>
      </w:r>
    </w:p>
    <w:p w14:paraId="0CA9EF6F" w14:textId="3C6C03DF" w:rsidR="00542478" w:rsidRPr="0062657F" w:rsidRDefault="00542478" w:rsidP="0062657F">
      <w:pPr>
        <w:spacing w:after="80"/>
        <w:rPr>
          <w:rFonts w:asciiTheme="minorHAnsi" w:hAnsiTheme="minorHAnsi" w:cstheme="minorHAnsi"/>
          <w:b/>
        </w:rPr>
      </w:pPr>
      <w:r w:rsidRPr="0062657F">
        <w:rPr>
          <w:rFonts w:asciiTheme="minorHAnsi" w:hAnsiTheme="minorHAnsi" w:cstheme="minorHAnsi"/>
          <w:b/>
        </w:rPr>
        <w:t>Jednací místnost</w:t>
      </w:r>
    </w:p>
    <w:p w14:paraId="0509A84E" w14:textId="36238B76" w:rsidR="00542478" w:rsidRPr="0062657F" w:rsidRDefault="00542478" w:rsidP="0062657F">
      <w:pPr>
        <w:spacing w:after="80"/>
        <w:rPr>
          <w:rFonts w:asciiTheme="minorHAnsi" w:hAnsiTheme="minorHAnsi" w:cstheme="minorHAnsi"/>
          <w:bCs/>
        </w:rPr>
      </w:pPr>
      <w:r w:rsidRPr="0062657F">
        <w:rPr>
          <w:rFonts w:asciiTheme="minorHAnsi" w:hAnsiTheme="minorHAnsi" w:cstheme="minorHAnsi"/>
          <w:bCs/>
        </w:rPr>
        <w:t>Zhotovitel umožní Správci stavby využívat jednací místnost. Jednací místnost bude vybavena následujícím nábytkem a zařízením:</w:t>
      </w:r>
    </w:p>
    <w:p w14:paraId="634AFD7D" w14:textId="79972574" w:rsidR="00D14C0E" w:rsidRPr="0062657F" w:rsidRDefault="00542478" w:rsidP="0062657F">
      <w:pPr>
        <w:pStyle w:val="Odstavecseseznamem"/>
        <w:numPr>
          <w:ilvl w:val="0"/>
          <w:numId w:val="51"/>
        </w:numPr>
        <w:spacing w:after="80"/>
        <w:ind w:left="851"/>
        <w:contextualSpacing w:val="0"/>
        <w:rPr>
          <w:rFonts w:asciiTheme="minorHAnsi" w:hAnsiTheme="minorHAnsi" w:cstheme="minorHAnsi"/>
          <w:bCs/>
        </w:rPr>
      </w:pPr>
      <w:r w:rsidRPr="0062657F">
        <w:rPr>
          <w:rFonts w:asciiTheme="minorHAnsi" w:hAnsiTheme="minorHAnsi" w:cstheme="minorHAnsi"/>
          <w:bCs/>
        </w:rPr>
        <w:t xml:space="preserve">stůl a židle pro min. </w:t>
      </w:r>
      <w:r w:rsidR="00D14C0E" w:rsidRPr="004852E3">
        <w:rPr>
          <w:rFonts w:asciiTheme="minorHAnsi" w:hAnsiTheme="minorHAnsi" w:cstheme="minorHAnsi"/>
          <w:bCs/>
        </w:rPr>
        <w:t>dvacet (</w:t>
      </w:r>
      <w:r w:rsidRPr="0062657F">
        <w:rPr>
          <w:rFonts w:asciiTheme="minorHAnsi" w:hAnsiTheme="minorHAnsi" w:cstheme="minorHAnsi"/>
          <w:bCs/>
        </w:rPr>
        <w:t>20</w:t>
      </w:r>
      <w:r w:rsidR="00D14C0E" w:rsidRPr="004852E3">
        <w:rPr>
          <w:rFonts w:asciiTheme="minorHAnsi" w:hAnsiTheme="minorHAnsi" w:cstheme="minorHAnsi"/>
          <w:bCs/>
        </w:rPr>
        <w:t>)</w:t>
      </w:r>
      <w:r w:rsidRPr="0062657F">
        <w:rPr>
          <w:rFonts w:asciiTheme="minorHAnsi" w:hAnsiTheme="minorHAnsi" w:cstheme="minorHAnsi"/>
          <w:bCs/>
        </w:rPr>
        <w:t xml:space="preserve"> osob;</w:t>
      </w:r>
    </w:p>
    <w:p w14:paraId="6E54EAD1" w14:textId="44B3DBE4" w:rsidR="00542478" w:rsidRPr="0062657F" w:rsidRDefault="00542478" w:rsidP="0062657F">
      <w:pPr>
        <w:pStyle w:val="Odstavecseseznamem"/>
        <w:numPr>
          <w:ilvl w:val="0"/>
          <w:numId w:val="51"/>
        </w:numPr>
        <w:ind w:left="850" w:hanging="357"/>
        <w:contextualSpacing w:val="0"/>
        <w:rPr>
          <w:rFonts w:asciiTheme="minorHAnsi" w:hAnsiTheme="minorHAnsi" w:cstheme="minorHAnsi"/>
        </w:rPr>
      </w:pPr>
      <w:r w:rsidRPr="0062657F">
        <w:rPr>
          <w:rFonts w:asciiTheme="minorHAnsi" w:hAnsiTheme="minorHAnsi" w:cstheme="minorHAnsi"/>
          <w:bCs/>
        </w:rPr>
        <w:t xml:space="preserve">věšák pro min. </w:t>
      </w:r>
      <w:r w:rsidR="00D14C0E" w:rsidRPr="004852E3">
        <w:rPr>
          <w:rFonts w:asciiTheme="minorHAnsi" w:hAnsiTheme="minorHAnsi" w:cstheme="minorHAnsi"/>
          <w:bCs/>
        </w:rPr>
        <w:t>dvacet (20)</w:t>
      </w:r>
      <w:r w:rsidRPr="0062657F">
        <w:rPr>
          <w:rFonts w:asciiTheme="minorHAnsi" w:hAnsiTheme="minorHAnsi" w:cstheme="minorHAnsi"/>
          <w:bCs/>
        </w:rPr>
        <w:t xml:space="preserve"> osob.</w:t>
      </w:r>
    </w:p>
    <w:p w14:paraId="52F2D6CA"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Kuchyně</w:t>
      </w:r>
    </w:p>
    <w:p w14:paraId="4926EBD5" w14:textId="77777777" w:rsidR="00A93C20" w:rsidRPr="0062657F" w:rsidRDefault="00A93C20" w:rsidP="0062657F">
      <w:pPr>
        <w:spacing w:after="80"/>
        <w:rPr>
          <w:rFonts w:asciiTheme="minorHAnsi" w:hAnsiTheme="minorHAnsi" w:cstheme="minorHAnsi"/>
        </w:rPr>
      </w:pPr>
      <w:r w:rsidRPr="0062657F">
        <w:rPr>
          <w:rFonts w:asciiTheme="minorHAnsi" w:hAnsiTheme="minorHAnsi" w:cstheme="minorHAnsi"/>
        </w:rPr>
        <w:t>Kuchyně bude opatřena následujícím vybavením a zařízením:</w:t>
      </w:r>
    </w:p>
    <w:p w14:paraId="75322C28" w14:textId="43078CA0" w:rsidR="00A93C20" w:rsidRPr="0062657F" w:rsidRDefault="006003A4" w:rsidP="0062657F">
      <w:pPr>
        <w:pStyle w:val="Odstavecseseznamem"/>
        <w:numPr>
          <w:ilvl w:val="0"/>
          <w:numId w:val="51"/>
        </w:numPr>
        <w:spacing w:after="80"/>
        <w:ind w:left="851"/>
        <w:contextualSpacing w:val="0"/>
        <w:rPr>
          <w:rFonts w:asciiTheme="minorHAnsi" w:hAnsiTheme="minorHAnsi" w:cstheme="minorHAnsi"/>
        </w:rPr>
      </w:pPr>
      <w:r w:rsidRPr="0062657F">
        <w:rPr>
          <w:rFonts w:asciiTheme="minorHAnsi" w:hAnsiTheme="minorHAnsi" w:cstheme="minorHAnsi"/>
        </w:rPr>
        <w:t>d</w:t>
      </w:r>
      <w:r w:rsidR="00A93C20" w:rsidRPr="0062657F">
        <w:rPr>
          <w:rFonts w:asciiTheme="minorHAnsi" w:hAnsiTheme="minorHAnsi" w:cstheme="minorHAnsi"/>
        </w:rPr>
        <w:t>odávka teplé a studené vody</w:t>
      </w:r>
      <w:r w:rsidRPr="0062657F">
        <w:rPr>
          <w:rFonts w:asciiTheme="minorHAnsi" w:hAnsiTheme="minorHAnsi" w:cstheme="minorHAnsi"/>
        </w:rPr>
        <w:t>;</w:t>
      </w:r>
    </w:p>
    <w:p w14:paraId="20D4FC4F" w14:textId="13AAA4F4" w:rsidR="00A93C20" w:rsidRPr="0062657F" w:rsidRDefault="006003A4" w:rsidP="0062657F">
      <w:pPr>
        <w:pStyle w:val="Odstavecseseznamem"/>
        <w:numPr>
          <w:ilvl w:val="0"/>
          <w:numId w:val="51"/>
        </w:numPr>
        <w:spacing w:after="80"/>
        <w:ind w:left="851"/>
        <w:contextualSpacing w:val="0"/>
        <w:rPr>
          <w:rFonts w:asciiTheme="minorHAnsi" w:hAnsiTheme="minorHAnsi" w:cstheme="minorHAnsi"/>
        </w:rPr>
      </w:pPr>
      <w:r w:rsidRPr="0062657F">
        <w:rPr>
          <w:rFonts w:asciiTheme="minorHAnsi" w:hAnsiTheme="minorHAnsi" w:cstheme="minorHAnsi"/>
        </w:rPr>
        <w:t>d</w:t>
      </w:r>
      <w:r w:rsidR="00A93C20" w:rsidRPr="0062657F">
        <w:rPr>
          <w:rFonts w:asciiTheme="minorHAnsi" w:hAnsiTheme="minorHAnsi" w:cstheme="minorHAnsi"/>
        </w:rPr>
        <w:t>řez, odkapávací deska a omyvatelná pracovní plocha</w:t>
      </w:r>
      <w:r w:rsidRPr="0062657F">
        <w:rPr>
          <w:rFonts w:asciiTheme="minorHAnsi" w:hAnsiTheme="minorHAnsi" w:cstheme="minorHAnsi"/>
        </w:rPr>
        <w:t>;</w:t>
      </w:r>
    </w:p>
    <w:p w14:paraId="25E02D41" w14:textId="1486DB6B" w:rsidR="00A93C20" w:rsidRPr="0062657F" w:rsidRDefault="00A93C20" w:rsidP="0062657F">
      <w:pPr>
        <w:pStyle w:val="Odstavecseseznamem"/>
        <w:numPr>
          <w:ilvl w:val="0"/>
          <w:numId w:val="51"/>
        </w:numPr>
        <w:spacing w:after="80"/>
        <w:ind w:left="851"/>
        <w:contextualSpacing w:val="0"/>
        <w:rPr>
          <w:rFonts w:asciiTheme="minorHAnsi" w:hAnsiTheme="minorHAnsi" w:cstheme="minorHAnsi"/>
        </w:rPr>
      </w:pPr>
      <w:r w:rsidRPr="0062657F">
        <w:rPr>
          <w:rFonts w:asciiTheme="minorHAnsi" w:hAnsiTheme="minorHAnsi" w:cstheme="minorHAnsi"/>
        </w:rPr>
        <w:t>1</w:t>
      </w:r>
      <w:r w:rsidR="006003A4" w:rsidRPr="0062657F">
        <w:rPr>
          <w:rFonts w:asciiTheme="minorHAnsi" w:hAnsiTheme="minorHAnsi" w:cstheme="minorHAnsi"/>
        </w:rPr>
        <w:t xml:space="preserve">x </w:t>
      </w:r>
      <w:r w:rsidRPr="0062657F">
        <w:rPr>
          <w:rFonts w:asciiTheme="minorHAnsi" w:hAnsiTheme="minorHAnsi" w:cstheme="minorHAnsi"/>
        </w:rPr>
        <w:t>automatická elektrická konvice</w:t>
      </w:r>
      <w:r w:rsidR="006003A4" w:rsidRPr="0062657F">
        <w:rPr>
          <w:rFonts w:asciiTheme="minorHAnsi" w:hAnsiTheme="minorHAnsi" w:cstheme="minorHAnsi"/>
        </w:rPr>
        <w:t>;</w:t>
      </w:r>
    </w:p>
    <w:p w14:paraId="2434E630" w14:textId="149C42E2" w:rsidR="00A93C20" w:rsidRPr="0062657F" w:rsidRDefault="00A93C20" w:rsidP="0062657F">
      <w:pPr>
        <w:pStyle w:val="Odstavecseseznamem"/>
        <w:numPr>
          <w:ilvl w:val="0"/>
          <w:numId w:val="51"/>
        </w:numPr>
        <w:spacing w:after="80"/>
        <w:ind w:left="851"/>
        <w:contextualSpacing w:val="0"/>
        <w:rPr>
          <w:rFonts w:asciiTheme="minorHAnsi" w:hAnsiTheme="minorHAnsi" w:cstheme="minorHAnsi"/>
        </w:rPr>
      </w:pPr>
      <w:r w:rsidRPr="0062657F">
        <w:rPr>
          <w:rFonts w:asciiTheme="minorHAnsi" w:hAnsiTheme="minorHAnsi" w:cstheme="minorHAnsi"/>
        </w:rPr>
        <w:t>1</w:t>
      </w:r>
      <w:r w:rsidR="006003A4" w:rsidRPr="0062657F">
        <w:rPr>
          <w:rFonts w:asciiTheme="minorHAnsi" w:hAnsiTheme="minorHAnsi" w:cstheme="minorHAnsi"/>
        </w:rPr>
        <w:t>x</w:t>
      </w:r>
      <w:r w:rsidRPr="0062657F">
        <w:rPr>
          <w:rFonts w:asciiTheme="minorHAnsi" w:hAnsiTheme="minorHAnsi" w:cstheme="minorHAnsi"/>
        </w:rPr>
        <w:t xml:space="preserve"> elektrický vařič</w:t>
      </w:r>
      <w:r w:rsidR="006003A4" w:rsidRPr="0062657F">
        <w:rPr>
          <w:rFonts w:asciiTheme="minorHAnsi" w:hAnsiTheme="minorHAnsi" w:cstheme="minorHAnsi"/>
        </w:rPr>
        <w:t>;</w:t>
      </w:r>
    </w:p>
    <w:p w14:paraId="1C6F9588" w14:textId="49BE959E" w:rsidR="00A93C20" w:rsidRPr="0062657F" w:rsidRDefault="00A93C20" w:rsidP="0062657F">
      <w:pPr>
        <w:pStyle w:val="Odstavecseseznamem"/>
        <w:numPr>
          <w:ilvl w:val="0"/>
          <w:numId w:val="51"/>
        </w:numPr>
        <w:spacing w:after="80"/>
        <w:ind w:left="851"/>
        <w:contextualSpacing w:val="0"/>
        <w:rPr>
          <w:rFonts w:asciiTheme="minorHAnsi" w:hAnsiTheme="minorHAnsi" w:cstheme="minorHAnsi"/>
        </w:rPr>
      </w:pPr>
      <w:r w:rsidRPr="0062657F">
        <w:rPr>
          <w:rFonts w:asciiTheme="minorHAnsi" w:hAnsiTheme="minorHAnsi" w:cstheme="minorHAnsi"/>
        </w:rPr>
        <w:t>1</w:t>
      </w:r>
      <w:r w:rsidR="006003A4" w:rsidRPr="0062657F">
        <w:rPr>
          <w:rFonts w:asciiTheme="minorHAnsi" w:hAnsiTheme="minorHAnsi" w:cstheme="minorHAnsi"/>
        </w:rPr>
        <w:t>x</w:t>
      </w:r>
      <w:r w:rsidRPr="0062657F">
        <w:rPr>
          <w:rFonts w:asciiTheme="minorHAnsi" w:hAnsiTheme="minorHAnsi" w:cstheme="minorHAnsi"/>
        </w:rPr>
        <w:t xml:space="preserve"> mikrovlnná trouba</w:t>
      </w:r>
      <w:r w:rsidR="006003A4" w:rsidRPr="0062657F">
        <w:rPr>
          <w:rFonts w:asciiTheme="minorHAnsi" w:hAnsiTheme="minorHAnsi" w:cstheme="minorHAnsi"/>
        </w:rPr>
        <w:t>;</w:t>
      </w:r>
    </w:p>
    <w:p w14:paraId="7FC850ED" w14:textId="2F7EAD1C" w:rsidR="00A93C20" w:rsidRPr="0062657F" w:rsidRDefault="00A93C20" w:rsidP="0062657F">
      <w:pPr>
        <w:pStyle w:val="Odstavecseseznamem"/>
        <w:numPr>
          <w:ilvl w:val="0"/>
          <w:numId w:val="51"/>
        </w:numPr>
        <w:spacing w:after="80"/>
        <w:ind w:left="851"/>
        <w:contextualSpacing w:val="0"/>
        <w:rPr>
          <w:rFonts w:asciiTheme="minorHAnsi" w:hAnsiTheme="minorHAnsi" w:cstheme="minorHAnsi"/>
        </w:rPr>
      </w:pPr>
      <w:r w:rsidRPr="0062657F">
        <w:rPr>
          <w:rFonts w:asciiTheme="minorHAnsi" w:hAnsiTheme="minorHAnsi" w:cstheme="minorHAnsi"/>
        </w:rPr>
        <w:t>1</w:t>
      </w:r>
      <w:r w:rsidR="006003A4" w:rsidRPr="0062657F">
        <w:rPr>
          <w:rFonts w:asciiTheme="minorHAnsi" w:hAnsiTheme="minorHAnsi" w:cstheme="minorHAnsi"/>
        </w:rPr>
        <w:t>x</w:t>
      </w:r>
      <w:r w:rsidRPr="0062657F">
        <w:rPr>
          <w:rFonts w:asciiTheme="minorHAnsi" w:hAnsiTheme="minorHAnsi" w:cstheme="minorHAnsi"/>
        </w:rPr>
        <w:t xml:space="preserve"> chladnička</w:t>
      </w:r>
      <w:r w:rsidR="006003A4" w:rsidRPr="0062657F">
        <w:rPr>
          <w:rFonts w:asciiTheme="minorHAnsi" w:hAnsiTheme="minorHAnsi" w:cstheme="minorHAnsi"/>
        </w:rPr>
        <w:t>;</w:t>
      </w:r>
    </w:p>
    <w:p w14:paraId="42D5A216" w14:textId="29C3D56D" w:rsidR="00A93C20" w:rsidRPr="0062657F" w:rsidRDefault="00D14C0E" w:rsidP="0062657F">
      <w:pPr>
        <w:pStyle w:val="Odstavecseseznamem"/>
        <w:numPr>
          <w:ilvl w:val="0"/>
          <w:numId w:val="51"/>
        </w:numPr>
        <w:spacing w:after="80"/>
        <w:ind w:left="851"/>
        <w:contextualSpacing w:val="0"/>
        <w:rPr>
          <w:rFonts w:asciiTheme="minorHAnsi" w:hAnsiTheme="minorHAnsi" w:cstheme="minorHAnsi"/>
        </w:rPr>
      </w:pPr>
      <w:r w:rsidRPr="004852E3">
        <w:rPr>
          <w:rFonts w:asciiTheme="minorHAnsi" w:hAnsiTheme="minorHAnsi" w:cstheme="minorHAnsi"/>
        </w:rPr>
        <w:t>dvacet pět (</w:t>
      </w:r>
      <w:r w:rsidR="00A93C20" w:rsidRPr="0062657F">
        <w:rPr>
          <w:rFonts w:asciiTheme="minorHAnsi" w:hAnsiTheme="minorHAnsi" w:cstheme="minorHAnsi"/>
        </w:rPr>
        <w:t>25</w:t>
      </w:r>
      <w:r w:rsidRPr="004852E3">
        <w:rPr>
          <w:rFonts w:asciiTheme="minorHAnsi" w:hAnsiTheme="minorHAnsi" w:cstheme="minorHAnsi"/>
        </w:rPr>
        <w:t>)</w:t>
      </w:r>
      <w:r w:rsidR="00A93C20" w:rsidRPr="0062657F">
        <w:rPr>
          <w:rFonts w:asciiTheme="minorHAnsi" w:hAnsiTheme="minorHAnsi" w:cstheme="minorHAnsi"/>
        </w:rPr>
        <w:t xml:space="preserve"> hrnků, talířů a malých lžiček</w:t>
      </w:r>
    </w:p>
    <w:p w14:paraId="18B807ED" w14:textId="13BD89F9" w:rsidR="00A93C20" w:rsidRPr="0062657F" w:rsidRDefault="00D14C0E" w:rsidP="0062657F">
      <w:pPr>
        <w:pStyle w:val="Odstavecseseznamem"/>
        <w:numPr>
          <w:ilvl w:val="0"/>
          <w:numId w:val="51"/>
        </w:numPr>
        <w:spacing w:after="80"/>
        <w:ind w:left="851"/>
        <w:contextualSpacing w:val="0"/>
        <w:rPr>
          <w:rFonts w:asciiTheme="minorHAnsi" w:hAnsiTheme="minorHAnsi" w:cstheme="minorHAnsi"/>
        </w:rPr>
      </w:pPr>
      <w:r w:rsidRPr="004852E3">
        <w:rPr>
          <w:rFonts w:asciiTheme="minorHAnsi" w:hAnsiTheme="minorHAnsi" w:cstheme="minorHAnsi"/>
        </w:rPr>
        <w:t>dvacet pět (25)</w:t>
      </w:r>
      <w:r w:rsidR="00A93C20" w:rsidRPr="0062657F">
        <w:rPr>
          <w:rFonts w:asciiTheme="minorHAnsi" w:hAnsiTheme="minorHAnsi" w:cstheme="minorHAnsi"/>
        </w:rPr>
        <w:t xml:space="preserve"> plochých talířů</w:t>
      </w:r>
      <w:r w:rsidR="006003A4" w:rsidRPr="0062657F">
        <w:rPr>
          <w:rFonts w:asciiTheme="minorHAnsi" w:hAnsiTheme="minorHAnsi" w:cstheme="minorHAnsi"/>
        </w:rPr>
        <w:t>;</w:t>
      </w:r>
    </w:p>
    <w:p w14:paraId="6714D215" w14:textId="11977E66" w:rsidR="00A93C20" w:rsidRPr="0062657F" w:rsidRDefault="00D14C0E" w:rsidP="0062657F">
      <w:pPr>
        <w:pStyle w:val="Odstavecseseznamem"/>
        <w:numPr>
          <w:ilvl w:val="0"/>
          <w:numId w:val="51"/>
        </w:numPr>
        <w:ind w:left="850" w:hanging="357"/>
        <w:contextualSpacing w:val="0"/>
        <w:rPr>
          <w:rFonts w:asciiTheme="minorHAnsi" w:hAnsiTheme="minorHAnsi" w:cstheme="minorHAnsi"/>
        </w:rPr>
      </w:pPr>
      <w:r w:rsidRPr="004852E3">
        <w:rPr>
          <w:rFonts w:asciiTheme="minorHAnsi" w:hAnsiTheme="minorHAnsi" w:cstheme="minorHAnsi"/>
        </w:rPr>
        <w:t>dvacet pět (25)</w:t>
      </w:r>
      <w:r w:rsidR="00A93C20" w:rsidRPr="0062657F">
        <w:rPr>
          <w:rFonts w:asciiTheme="minorHAnsi" w:hAnsiTheme="minorHAnsi" w:cstheme="minorHAnsi"/>
        </w:rPr>
        <w:t xml:space="preserve"> nožů, vidliček a lžic</w:t>
      </w:r>
      <w:r w:rsidR="006003A4" w:rsidRPr="0062657F">
        <w:rPr>
          <w:rFonts w:asciiTheme="minorHAnsi" w:hAnsiTheme="minorHAnsi" w:cstheme="minorHAnsi"/>
        </w:rPr>
        <w:t>.</w:t>
      </w:r>
    </w:p>
    <w:p w14:paraId="24CC584E"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Toaleta</w:t>
      </w:r>
    </w:p>
    <w:p w14:paraId="4E6478A9" w14:textId="77777777" w:rsidR="00A93C20" w:rsidRPr="0062657F" w:rsidRDefault="00A93C20">
      <w:pPr>
        <w:rPr>
          <w:rFonts w:asciiTheme="minorHAnsi" w:hAnsiTheme="minorHAnsi" w:cstheme="minorHAnsi"/>
        </w:rPr>
      </w:pPr>
      <w:r w:rsidRPr="0062657F">
        <w:rPr>
          <w:rFonts w:asciiTheme="minorHAnsi" w:hAnsiTheme="minorHAnsi" w:cstheme="minorHAnsi"/>
        </w:rPr>
        <w:t>Toaleta (samostatně pro muže a ženy) bude obsahovat splachovací WC a umyvadlo. Vybavení bude zahrnovat zrcadlo, sušič rukou nebo nekonečný ručník nebo zásobník papírových ručníků nebo osušek. Toalety budou uzavřeného typu.</w:t>
      </w:r>
    </w:p>
    <w:p w14:paraId="7F75BA71"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Všeobecné vybavení</w:t>
      </w:r>
    </w:p>
    <w:p w14:paraId="627E7317" w14:textId="77777777" w:rsidR="00A93C20" w:rsidRPr="0062657F" w:rsidRDefault="00A93C20" w:rsidP="0062657F">
      <w:pPr>
        <w:spacing w:after="80"/>
        <w:rPr>
          <w:rFonts w:asciiTheme="minorHAnsi" w:hAnsiTheme="minorHAnsi" w:cstheme="minorHAnsi"/>
        </w:rPr>
      </w:pPr>
      <w:r w:rsidRPr="0062657F">
        <w:rPr>
          <w:rFonts w:asciiTheme="minorHAnsi" w:hAnsiTheme="minorHAnsi" w:cstheme="minorHAnsi"/>
        </w:rPr>
        <w:t>Bude zajištěno následující všeobecné vybavení:</w:t>
      </w:r>
    </w:p>
    <w:p w14:paraId="281224E1" w14:textId="7BD8D03D" w:rsidR="00A93C20" w:rsidRPr="0062657F" w:rsidRDefault="00A93C20" w:rsidP="0062657F">
      <w:pPr>
        <w:pStyle w:val="Odstavecseseznamem"/>
        <w:numPr>
          <w:ilvl w:val="0"/>
          <w:numId w:val="51"/>
        </w:numPr>
        <w:spacing w:after="80"/>
        <w:ind w:left="851"/>
        <w:contextualSpacing w:val="0"/>
        <w:rPr>
          <w:rFonts w:asciiTheme="minorHAnsi" w:hAnsiTheme="minorHAnsi" w:cstheme="minorHAnsi"/>
        </w:rPr>
      </w:pPr>
      <w:r w:rsidRPr="0062657F">
        <w:rPr>
          <w:rFonts w:asciiTheme="minorHAnsi" w:hAnsiTheme="minorHAnsi" w:cstheme="minorHAnsi"/>
        </w:rPr>
        <w:t>1</w:t>
      </w:r>
      <w:r w:rsidR="006003A4" w:rsidRPr="0062657F">
        <w:rPr>
          <w:rFonts w:asciiTheme="minorHAnsi" w:hAnsiTheme="minorHAnsi" w:cstheme="minorHAnsi"/>
        </w:rPr>
        <w:t xml:space="preserve">x </w:t>
      </w:r>
      <w:r w:rsidRPr="0062657F">
        <w:rPr>
          <w:rFonts w:asciiTheme="minorHAnsi" w:hAnsiTheme="minorHAnsi" w:cstheme="minorHAnsi"/>
        </w:rPr>
        <w:t>skříňka na výkresy</w:t>
      </w:r>
      <w:r w:rsidR="006003A4" w:rsidRPr="0062657F">
        <w:rPr>
          <w:rFonts w:asciiTheme="minorHAnsi" w:hAnsiTheme="minorHAnsi" w:cstheme="minorHAnsi"/>
        </w:rPr>
        <w:t>;</w:t>
      </w:r>
    </w:p>
    <w:p w14:paraId="5B1D9850" w14:textId="47B9B569" w:rsidR="00A93C20" w:rsidRPr="0062657F" w:rsidRDefault="00A93C20" w:rsidP="0062657F">
      <w:pPr>
        <w:pStyle w:val="Odstavecseseznamem"/>
        <w:numPr>
          <w:ilvl w:val="0"/>
          <w:numId w:val="51"/>
        </w:numPr>
        <w:spacing w:after="80"/>
        <w:ind w:left="851"/>
        <w:contextualSpacing w:val="0"/>
        <w:rPr>
          <w:rFonts w:asciiTheme="minorHAnsi" w:hAnsiTheme="minorHAnsi" w:cstheme="minorHAnsi"/>
        </w:rPr>
      </w:pPr>
      <w:r w:rsidRPr="0062657F">
        <w:rPr>
          <w:rFonts w:asciiTheme="minorHAnsi" w:hAnsiTheme="minorHAnsi" w:cstheme="minorHAnsi"/>
        </w:rPr>
        <w:t>5</w:t>
      </w:r>
      <w:r w:rsidR="006003A4" w:rsidRPr="0062657F">
        <w:rPr>
          <w:rFonts w:asciiTheme="minorHAnsi" w:hAnsiTheme="minorHAnsi" w:cstheme="minorHAnsi"/>
        </w:rPr>
        <w:t xml:space="preserve">x </w:t>
      </w:r>
      <w:r w:rsidRPr="0062657F">
        <w:rPr>
          <w:rFonts w:asciiTheme="minorHAnsi" w:hAnsiTheme="minorHAnsi" w:cstheme="minorHAnsi"/>
        </w:rPr>
        <w:t>vodotěsné svítilny vč</w:t>
      </w:r>
      <w:r w:rsidR="004E5DDF" w:rsidRPr="0062657F">
        <w:rPr>
          <w:rFonts w:asciiTheme="minorHAnsi" w:hAnsiTheme="minorHAnsi" w:cstheme="minorHAnsi"/>
        </w:rPr>
        <w:t>etně</w:t>
      </w:r>
      <w:r w:rsidRPr="0062657F">
        <w:rPr>
          <w:rFonts w:asciiTheme="minorHAnsi" w:hAnsiTheme="minorHAnsi" w:cstheme="minorHAnsi"/>
        </w:rPr>
        <w:t xml:space="preserve"> baterií podle potřeby</w:t>
      </w:r>
      <w:r w:rsidR="006003A4" w:rsidRPr="0062657F">
        <w:rPr>
          <w:rFonts w:asciiTheme="minorHAnsi" w:hAnsiTheme="minorHAnsi" w:cstheme="minorHAnsi"/>
        </w:rPr>
        <w:t>;</w:t>
      </w:r>
    </w:p>
    <w:p w14:paraId="19692755" w14:textId="5263F15B" w:rsidR="00A93C20" w:rsidRPr="0062657F" w:rsidRDefault="00A93C20" w:rsidP="0062657F">
      <w:pPr>
        <w:pStyle w:val="Odstavecseseznamem"/>
        <w:numPr>
          <w:ilvl w:val="0"/>
          <w:numId w:val="51"/>
        </w:numPr>
        <w:spacing w:after="80"/>
        <w:ind w:left="851"/>
        <w:contextualSpacing w:val="0"/>
        <w:rPr>
          <w:rFonts w:asciiTheme="minorHAnsi" w:hAnsiTheme="minorHAnsi" w:cstheme="minorHAnsi"/>
        </w:rPr>
      </w:pPr>
      <w:r w:rsidRPr="0062657F">
        <w:rPr>
          <w:rFonts w:asciiTheme="minorHAnsi" w:hAnsiTheme="minorHAnsi" w:cstheme="minorHAnsi"/>
        </w:rPr>
        <w:t>1</w:t>
      </w:r>
      <w:r w:rsidR="006003A4" w:rsidRPr="0062657F">
        <w:rPr>
          <w:rFonts w:asciiTheme="minorHAnsi" w:hAnsiTheme="minorHAnsi" w:cstheme="minorHAnsi"/>
        </w:rPr>
        <w:t xml:space="preserve">x </w:t>
      </w:r>
      <w:r w:rsidRPr="001F1A9C">
        <w:rPr>
          <w:rFonts w:asciiTheme="minorHAnsi" w:hAnsiTheme="minorHAnsi" w:cstheme="minorHAnsi"/>
        </w:rPr>
        <w:t>10</w:t>
      </w:r>
      <w:r w:rsidRPr="0062657F">
        <w:rPr>
          <w:rFonts w:asciiTheme="minorHAnsi" w:hAnsiTheme="minorHAnsi" w:cstheme="minorHAnsi"/>
        </w:rPr>
        <w:t xml:space="preserve"> m laminátové pásmo</w:t>
      </w:r>
      <w:r w:rsidR="006003A4" w:rsidRPr="0062657F">
        <w:rPr>
          <w:rFonts w:asciiTheme="minorHAnsi" w:hAnsiTheme="minorHAnsi" w:cstheme="minorHAnsi"/>
        </w:rPr>
        <w:t>;</w:t>
      </w:r>
    </w:p>
    <w:p w14:paraId="72169B6D" w14:textId="2B0B7D3C" w:rsidR="00A93C20" w:rsidRPr="0062657F" w:rsidRDefault="00A93C20" w:rsidP="0062657F">
      <w:pPr>
        <w:pStyle w:val="Odstavecseseznamem"/>
        <w:numPr>
          <w:ilvl w:val="0"/>
          <w:numId w:val="51"/>
        </w:numPr>
        <w:spacing w:after="80"/>
        <w:ind w:left="851"/>
        <w:contextualSpacing w:val="0"/>
        <w:rPr>
          <w:rFonts w:asciiTheme="minorHAnsi" w:hAnsiTheme="minorHAnsi" w:cstheme="minorHAnsi"/>
        </w:rPr>
      </w:pPr>
      <w:r w:rsidRPr="0062657F">
        <w:rPr>
          <w:rFonts w:asciiTheme="minorHAnsi" w:hAnsiTheme="minorHAnsi" w:cstheme="minorHAnsi"/>
        </w:rPr>
        <w:t>1</w:t>
      </w:r>
      <w:r w:rsidR="006003A4" w:rsidRPr="0062657F">
        <w:rPr>
          <w:rFonts w:asciiTheme="minorHAnsi" w:hAnsiTheme="minorHAnsi" w:cstheme="minorHAnsi"/>
        </w:rPr>
        <w:t xml:space="preserve">x </w:t>
      </w:r>
      <w:r w:rsidRPr="0062657F">
        <w:rPr>
          <w:rFonts w:asciiTheme="minorHAnsi" w:hAnsiTheme="minorHAnsi" w:cstheme="minorHAnsi"/>
        </w:rPr>
        <w:t>30 m ocelové pásmo</w:t>
      </w:r>
      <w:r w:rsidR="006003A4" w:rsidRPr="0062657F">
        <w:rPr>
          <w:rFonts w:asciiTheme="minorHAnsi" w:hAnsiTheme="minorHAnsi" w:cstheme="minorHAnsi"/>
        </w:rPr>
        <w:t>;</w:t>
      </w:r>
    </w:p>
    <w:p w14:paraId="6855A399" w14:textId="72D03625" w:rsidR="00A93C20" w:rsidRPr="0062657F" w:rsidRDefault="00A93C20" w:rsidP="0062657F">
      <w:pPr>
        <w:pStyle w:val="Odstavecseseznamem"/>
        <w:numPr>
          <w:ilvl w:val="0"/>
          <w:numId w:val="51"/>
        </w:numPr>
        <w:spacing w:after="80"/>
        <w:ind w:left="851"/>
        <w:contextualSpacing w:val="0"/>
        <w:rPr>
          <w:rFonts w:asciiTheme="minorHAnsi" w:hAnsiTheme="minorHAnsi" w:cstheme="minorHAnsi"/>
        </w:rPr>
      </w:pPr>
      <w:r w:rsidRPr="0062657F">
        <w:rPr>
          <w:rFonts w:asciiTheme="minorHAnsi" w:hAnsiTheme="minorHAnsi" w:cstheme="minorHAnsi"/>
        </w:rPr>
        <w:t>7</w:t>
      </w:r>
      <w:r w:rsidR="006003A4" w:rsidRPr="0062657F">
        <w:rPr>
          <w:rFonts w:asciiTheme="minorHAnsi" w:hAnsiTheme="minorHAnsi" w:cstheme="minorHAnsi"/>
        </w:rPr>
        <w:t xml:space="preserve">x </w:t>
      </w:r>
      <w:r w:rsidRPr="0062657F">
        <w:rPr>
          <w:rFonts w:asciiTheme="minorHAnsi" w:hAnsiTheme="minorHAnsi" w:cstheme="minorHAnsi"/>
        </w:rPr>
        <w:t>3 m ocelový zasouvací metr</w:t>
      </w:r>
      <w:r w:rsidR="006003A4" w:rsidRPr="0062657F">
        <w:rPr>
          <w:rFonts w:asciiTheme="minorHAnsi" w:hAnsiTheme="minorHAnsi" w:cstheme="minorHAnsi"/>
        </w:rPr>
        <w:t>;</w:t>
      </w:r>
    </w:p>
    <w:p w14:paraId="3872204A" w14:textId="38BA10FE" w:rsidR="00A93C20" w:rsidRPr="0062657F" w:rsidRDefault="00A93C20" w:rsidP="0062657F">
      <w:pPr>
        <w:pStyle w:val="Odstavecseseznamem"/>
        <w:numPr>
          <w:ilvl w:val="0"/>
          <w:numId w:val="51"/>
        </w:numPr>
        <w:spacing w:after="80"/>
        <w:ind w:left="851"/>
        <w:contextualSpacing w:val="0"/>
        <w:rPr>
          <w:rFonts w:asciiTheme="minorHAnsi" w:hAnsiTheme="minorHAnsi" w:cstheme="minorHAnsi"/>
        </w:rPr>
      </w:pPr>
      <w:r w:rsidRPr="0062657F">
        <w:rPr>
          <w:rFonts w:asciiTheme="minorHAnsi" w:hAnsiTheme="minorHAnsi" w:cstheme="minorHAnsi"/>
        </w:rPr>
        <w:t>1</w:t>
      </w:r>
      <w:r w:rsidR="006003A4" w:rsidRPr="0062657F">
        <w:rPr>
          <w:rFonts w:asciiTheme="minorHAnsi" w:hAnsiTheme="minorHAnsi" w:cstheme="minorHAnsi"/>
        </w:rPr>
        <w:t xml:space="preserve">x </w:t>
      </w:r>
      <w:r w:rsidRPr="0062657F">
        <w:rPr>
          <w:rFonts w:asciiTheme="minorHAnsi" w:hAnsiTheme="minorHAnsi" w:cstheme="minorHAnsi"/>
        </w:rPr>
        <w:t>libela 1 m dlouhá</w:t>
      </w:r>
      <w:r w:rsidR="006003A4" w:rsidRPr="0062657F">
        <w:rPr>
          <w:rFonts w:asciiTheme="minorHAnsi" w:hAnsiTheme="minorHAnsi" w:cstheme="minorHAnsi"/>
        </w:rPr>
        <w:t>;</w:t>
      </w:r>
    </w:p>
    <w:p w14:paraId="0D4D8C74" w14:textId="552ABB4F" w:rsidR="00A93C20" w:rsidRPr="0062657F" w:rsidRDefault="00A93C20" w:rsidP="0062657F">
      <w:pPr>
        <w:pStyle w:val="Odstavecseseznamem"/>
        <w:numPr>
          <w:ilvl w:val="0"/>
          <w:numId w:val="51"/>
        </w:numPr>
        <w:spacing w:after="80"/>
        <w:ind w:left="851"/>
        <w:contextualSpacing w:val="0"/>
        <w:rPr>
          <w:rFonts w:asciiTheme="minorHAnsi" w:hAnsiTheme="minorHAnsi" w:cstheme="minorHAnsi"/>
        </w:rPr>
      </w:pPr>
      <w:r w:rsidRPr="0062657F">
        <w:rPr>
          <w:rFonts w:asciiTheme="minorHAnsi" w:hAnsiTheme="minorHAnsi" w:cstheme="minorHAnsi"/>
        </w:rPr>
        <w:t>1</w:t>
      </w:r>
      <w:r w:rsidR="006003A4" w:rsidRPr="0062657F">
        <w:rPr>
          <w:rFonts w:asciiTheme="minorHAnsi" w:hAnsiTheme="minorHAnsi" w:cstheme="minorHAnsi"/>
        </w:rPr>
        <w:t xml:space="preserve">x </w:t>
      </w:r>
      <w:r w:rsidRPr="0062657F">
        <w:rPr>
          <w:rFonts w:asciiTheme="minorHAnsi" w:hAnsiTheme="minorHAnsi" w:cstheme="minorHAnsi"/>
        </w:rPr>
        <w:t>těžké kladivo (palice)</w:t>
      </w:r>
      <w:r w:rsidR="006003A4" w:rsidRPr="0062657F">
        <w:rPr>
          <w:rFonts w:asciiTheme="minorHAnsi" w:hAnsiTheme="minorHAnsi" w:cstheme="minorHAnsi"/>
        </w:rPr>
        <w:t>;</w:t>
      </w:r>
    </w:p>
    <w:p w14:paraId="0C1EB38A" w14:textId="77777777" w:rsidR="00F1082C" w:rsidRPr="001F1A9C" w:rsidRDefault="00F1082C" w:rsidP="001F1A9C">
      <w:pPr>
        <w:pStyle w:val="Odstavecseseznamem"/>
        <w:numPr>
          <w:ilvl w:val="0"/>
          <w:numId w:val="51"/>
        </w:numPr>
        <w:spacing w:after="80"/>
        <w:ind w:left="851"/>
        <w:contextualSpacing w:val="0"/>
        <w:rPr>
          <w:rFonts w:asciiTheme="minorHAnsi" w:hAnsiTheme="minorHAnsi" w:cstheme="minorHAnsi"/>
        </w:rPr>
      </w:pPr>
      <w:r w:rsidRPr="00F1082C">
        <w:rPr>
          <w:rFonts w:asciiTheme="minorHAnsi" w:hAnsiTheme="minorHAnsi" w:cstheme="minorHAnsi"/>
        </w:rPr>
        <w:t xml:space="preserve">1x bezkontaktní digitální -– laserový teploměr;  </w:t>
      </w:r>
    </w:p>
    <w:p w14:paraId="7312023F" w14:textId="6360BA23" w:rsidR="00A93C20" w:rsidRPr="0062657F" w:rsidRDefault="00A93C20" w:rsidP="0062657F">
      <w:pPr>
        <w:pStyle w:val="Odstavecseseznamem"/>
        <w:numPr>
          <w:ilvl w:val="0"/>
          <w:numId w:val="51"/>
        </w:numPr>
        <w:spacing w:after="80"/>
        <w:ind w:left="851"/>
        <w:contextualSpacing w:val="0"/>
        <w:rPr>
          <w:rFonts w:asciiTheme="minorHAnsi" w:hAnsiTheme="minorHAnsi" w:cstheme="minorHAnsi"/>
        </w:rPr>
      </w:pPr>
      <w:r w:rsidRPr="0062657F">
        <w:rPr>
          <w:rFonts w:asciiTheme="minorHAnsi" w:hAnsiTheme="minorHAnsi" w:cstheme="minorHAnsi"/>
        </w:rPr>
        <w:t>1</w:t>
      </w:r>
      <w:r w:rsidR="006003A4" w:rsidRPr="0062657F">
        <w:rPr>
          <w:rFonts w:asciiTheme="minorHAnsi" w:hAnsiTheme="minorHAnsi" w:cstheme="minorHAnsi"/>
        </w:rPr>
        <w:t xml:space="preserve">x </w:t>
      </w:r>
      <w:r w:rsidRPr="0062657F">
        <w:rPr>
          <w:rFonts w:asciiTheme="minorHAnsi" w:hAnsiTheme="minorHAnsi" w:cstheme="minorHAnsi"/>
        </w:rPr>
        <w:t>teploměr (maximo-minimální)</w:t>
      </w:r>
      <w:r w:rsidR="0075533D" w:rsidRPr="0062657F">
        <w:rPr>
          <w:rFonts w:asciiTheme="minorHAnsi" w:hAnsiTheme="minorHAnsi" w:cstheme="minorHAnsi"/>
        </w:rPr>
        <w:t>;</w:t>
      </w:r>
    </w:p>
    <w:p w14:paraId="109B79D5" w14:textId="58158969" w:rsidR="0075533D" w:rsidRPr="0062657F" w:rsidRDefault="0075533D" w:rsidP="0062657F">
      <w:pPr>
        <w:pStyle w:val="Odstavecseseznamem"/>
        <w:numPr>
          <w:ilvl w:val="0"/>
          <w:numId w:val="51"/>
        </w:numPr>
        <w:ind w:left="850" w:hanging="357"/>
        <w:contextualSpacing w:val="0"/>
        <w:rPr>
          <w:rFonts w:asciiTheme="minorHAnsi" w:hAnsiTheme="minorHAnsi" w:cstheme="minorHAnsi"/>
        </w:rPr>
      </w:pPr>
      <w:r w:rsidRPr="0062657F">
        <w:rPr>
          <w:rFonts w:asciiTheme="minorHAnsi" w:hAnsiTheme="minorHAnsi" w:cstheme="minorHAnsi"/>
        </w:rPr>
        <w:t>1x laser dálkoměr.</w:t>
      </w:r>
    </w:p>
    <w:p w14:paraId="7E8C52F5" w14:textId="0B6DB82E" w:rsidR="00A93C20" w:rsidRPr="0062657F" w:rsidRDefault="00A93C20">
      <w:pPr>
        <w:rPr>
          <w:rFonts w:asciiTheme="minorHAnsi" w:hAnsiTheme="minorHAnsi" w:cstheme="minorHAnsi"/>
        </w:rPr>
      </w:pPr>
      <w:r w:rsidRPr="0062657F">
        <w:rPr>
          <w:rFonts w:asciiTheme="minorHAnsi" w:hAnsiTheme="minorHAnsi" w:cstheme="minorHAnsi"/>
        </w:rPr>
        <w:br w:type="page"/>
      </w:r>
    </w:p>
    <w:p w14:paraId="7CA646CC" w14:textId="77777777" w:rsidR="00A93C20" w:rsidRPr="004852E3" w:rsidRDefault="00A93C20" w:rsidP="0062657F">
      <w:pPr>
        <w:pStyle w:val="Nadpis1"/>
      </w:pPr>
      <w:bookmarkStart w:id="1623" w:name="_Toc514280952"/>
      <w:bookmarkStart w:id="1624" w:name="_Toc202285038"/>
      <w:bookmarkStart w:id="1625" w:name="_Toc202956854"/>
      <w:bookmarkEnd w:id="1623"/>
      <w:r w:rsidRPr="004852E3">
        <w:lastRenderedPageBreak/>
        <w:t>ZKOUŠENÍ, VZORKY, PŘEJÍMACÍ ŘÍZENÍ</w:t>
      </w:r>
      <w:bookmarkEnd w:id="1624"/>
      <w:bookmarkEnd w:id="1625"/>
    </w:p>
    <w:p w14:paraId="11F6E929" w14:textId="4D456147" w:rsidR="00A93C20" w:rsidRPr="0062657F" w:rsidRDefault="6C5AE854">
      <w:pPr>
        <w:rPr>
          <w:rFonts w:asciiTheme="minorHAnsi" w:hAnsiTheme="minorHAnsi" w:cstheme="minorHAnsi"/>
        </w:rPr>
      </w:pPr>
      <w:r w:rsidRPr="0062657F">
        <w:rPr>
          <w:rFonts w:asciiTheme="minorHAnsi" w:hAnsiTheme="minorHAnsi" w:cstheme="minorHAnsi"/>
        </w:rPr>
        <w:t xml:space="preserve">Provedení zkoušek je požadováno v souladu příslušnými </w:t>
      </w:r>
      <w:r w:rsidR="42602000" w:rsidRPr="0062657F">
        <w:rPr>
          <w:rFonts w:asciiTheme="minorHAnsi" w:hAnsiTheme="minorHAnsi" w:cstheme="minorHAnsi"/>
        </w:rPr>
        <w:t xml:space="preserve">Právními předpisy a </w:t>
      </w:r>
      <w:r w:rsidR="39D6A190" w:rsidRPr="0062657F">
        <w:rPr>
          <w:rFonts w:asciiTheme="minorHAnsi" w:hAnsiTheme="minorHAnsi" w:cstheme="minorHAnsi"/>
        </w:rPr>
        <w:t xml:space="preserve">technickými </w:t>
      </w:r>
      <w:r w:rsidRPr="0062657F">
        <w:rPr>
          <w:rFonts w:asciiTheme="minorHAnsi" w:hAnsiTheme="minorHAnsi" w:cstheme="minorHAnsi"/>
        </w:rPr>
        <w:t>normami</w:t>
      </w:r>
      <w:r w:rsidR="0B1E7B17" w:rsidRPr="0062657F">
        <w:rPr>
          <w:rFonts w:asciiTheme="minorHAnsi" w:hAnsiTheme="minorHAnsi" w:cstheme="minorHAnsi"/>
        </w:rPr>
        <w:t xml:space="preserve"> </w:t>
      </w:r>
      <w:r w:rsidR="689C371F" w:rsidRPr="0062657F">
        <w:rPr>
          <w:rFonts w:asciiTheme="minorHAnsi" w:hAnsiTheme="minorHAnsi" w:cstheme="minorHAnsi"/>
        </w:rPr>
        <w:t xml:space="preserve"> </w:t>
      </w:r>
      <w:r w:rsidR="19B12080" w:rsidRPr="0062657F">
        <w:rPr>
          <w:rFonts w:asciiTheme="minorHAnsi" w:hAnsiTheme="minorHAnsi" w:cstheme="minorHAnsi"/>
        </w:rPr>
        <w:t>(</w:t>
      </w:r>
      <w:r w:rsidR="1A5C01A6" w:rsidRPr="0062657F">
        <w:rPr>
          <w:rFonts w:asciiTheme="minorHAnsi" w:hAnsiTheme="minorHAnsi" w:cstheme="minorHAnsi"/>
        </w:rPr>
        <w:t xml:space="preserve">ČSN </w:t>
      </w:r>
      <w:r w:rsidRPr="0062657F">
        <w:rPr>
          <w:rFonts w:asciiTheme="minorHAnsi" w:hAnsiTheme="minorHAnsi" w:cstheme="minorHAnsi"/>
        </w:rPr>
        <w:t>75 0905, TNV 75 6910</w:t>
      </w:r>
      <w:r w:rsidR="00D14C0E" w:rsidRPr="004852E3">
        <w:rPr>
          <w:rFonts w:asciiTheme="minorHAnsi" w:hAnsiTheme="minorHAnsi" w:cstheme="minorHAnsi"/>
        </w:rPr>
        <w:t>,</w:t>
      </w:r>
      <w:r w:rsidRPr="0062657F">
        <w:rPr>
          <w:rFonts w:asciiTheme="minorHAnsi" w:hAnsiTheme="minorHAnsi" w:cstheme="minorHAnsi"/>
        </w:rPr>
        <w:t xml:space="preserve"> ČSN EN 1610,</w:t>
      </w:r>
      <w:r w:rsidR="61B7A56D" w:rsidRPr="0062657F">
        <w:rPr>
          <w:rFonts w:asciiTheme="minorHAnsi" w:hAnsiTheme="minorHAnsi" w:cstheme="minorHAnsi"/>
        </w:rPr>
        <w:t xml:space="preserve"> ČSN</w:t>
      </w:r>
      <w:r w:rsidRPr="0062657F">
        <w:rPr>
          <w:rFonts w:asciiTheme="minorHAnsi" w:hAnsiTheme="minorHAnsi" w:cstheme="minorHAnsi"/>
        </w:rPr>
        <w:t xml:space="preserve"> EN 12327, TPG 702 04 a dalšími souvisejícími </w:t>
      </w:r>
      <w:r w:rsidR="0D0DFB22" w:rsidRPr="0062657F">
        <w:rPr>
          <w:rFonts w:asciiTheme="minorHAnsi" w:hAnsiTheme="minorHAnsi" w:cstheme="minorHAnsi"/>
        </w:rPr>
        <w:t>technickými</w:t>
      </w:r>
      <w:r w:rsidR="33897411" w:rsidRPr="0062657F">
        <w:rPr>
          <w:rFonts w:asciiTheme="minorHAnsi" w:hAnsiTheme="minorHAnsi" w:cstheme="minorHAnsi"/>
        </w:rPr>
        <w:t xml:space="preserve"> </w:t>
      </w:r>
      <w:r w:rsidRPr="0062657F">
        <w:rPr>
          <w:rFonts w:asciiTheme="minorHAnsi" w:hAnsiTheme="minorHAnsi" w:cstheme="minorHAnsi"/>
        </w:rPr>
        <w:t>normami pro příslušný typ média a předpisy adresně neuvedenými</w:t>
      </w:r>
      <w:r w:rsidR="00698F93" w:rsidRPr="0062657F">
        <w:rPr>
          <w:rFonts w:asciiTheme="minorHAnsi" w:hAnsiTheme="minorHAnsi" w:cstheme="minorHAnsi"/>
        </w:rPr>
        <w:t>)</w:t>
      </w:r>
      <w:r w:rsidRPr="0062657F">
        <w:rPr>
          <w:rFonts w:asciiTheme="minorHAnsi" w:hAnsiTheme="minorHAnsi" w:cstheme="minorHAnsi"/>
        </w:rPr>
        <w:t>.</w:t>
      </w:r>
    </w:p>
    <w:p w14:paraId="28C6D3B7" w14:textId="6A5B33A1" w:rsidR="00D14C0E" w:rsidRPr="0062657F" w:rsidRDefault="00A93C20">
      <w:pPr>
        <w:rPr>
          <w:rFonts w:asciiTheme="minorHAnsi" w:hAnsiTheme="minorHAnsi" w:cstheme="minorHAnsi"/>
        </w:rPr>
      </w:pPr>
      <w:r w:rsidRPr="0062657F">
        <w:rPr>
          <w:rFonts w:asciiTheme="minorHAnsi" w:hAnsiTheme="minorHAnsi" w:cstheme="minorHAnsi"/>
        </w:rPr>
        <w:t xml:space="preserve">Zhotovitel předloží v předstihu před zahájením stavebních prací Správci stavby ke schválení Kontrolní </w:t>
      </w:r>
      <w:r w:rsidR="00DD7B2C" w:rsidRPr="0062657F">
        <w:rPr>
          <w:rFonts w:asciiTheme="minorHAnsi" w:hAnsiTheme="minorHAnsi" w:cstheme="minorHAnsi"/>
        </w:rPr>
        <w:t xml:space="preserve">plán </w:t>
      </w:r>
      <w:r w:rsidRPr="0062657F">
        <w:rPr>
          <w:rFonts w:asciiTheme="minorHAnsi" w:hAnsiTheme="minorHAnsi" w:cstheme="minorHAnsi"/>
        </w:rPr>
        <w:t xml:space="preserve">a </w:t>
      </w:r>
      <w:r w:rsidR="00DD7B2C" w:rsidRPr="0062657F">
        <w:rPr>
          <w:rFonts w:asciiTheme="minorHAnsi" w:hAnsiTheme="minorHAnsi" w:cstheme="minorHAnsi"/>
        </w:rPr>
        <w:t>Z</w:t>
      </w:r>
      <w:r w:rsidRPr="0062657F">
        <w:rPr>
          <w:rFonts w:asciiTheme="minorHAnsi" w:hAnsiTheme="minorHAnsi" w:cstheme="minorHAnsi"/>
        </w:rPr>
        <w:t>kušební plán</w:t>
      </w:r>
      <w:r w:rsidR="00934C82" w:rsidRPr="0062657F">
        <w:rPr>
          <w:rFonts w:asciiTheme="minorHAnsi" w:hAnsiTheme="minorHAnsi" w:cstheme="minorHAnsi"/>
        </w:rPr>
        <w:t xml:space="preserve"> (Dokumenty zhotovitele)</w:t>
      </w:r>
      <w:r w:rsidRPr="0062657F">
        <w:rPr>
          <w:rFonts w:asciiTheme="minorHAnsi" w:hAnsiTheme="minorHAnsi" w:cstheme="minorHAnsi"/>
        </w:rPr>
        <w:t xml:space="preserve">, konkrétně upravený pro jednotlivé objekty </w:t>
      </w:r>
      <w:r w:rsidR="00CC1B34" w:rsidRPr="004852E3">
        <w:rPr>
          <w:rFonts w:asciiTheme="minorHAnsi" w:hAnsiTheme="minorHAnsi" w:cstheme="minorHAnsi"/>
        </w:rPr>
        <w:t>r</w:t>
      </w:r>
      <w:r w:rsidR="00BB5CDC" w:rsidRPr="0062657F">
        <w:rPr>
          <w:rFonts w:asciiTheme="minorHAnsi" w:hAnsiTheme="minorHAnsi" w:cstheme="minorHAnsi"/>
        </w:rPr>
        <w:t>etenční nádrž</w:t>
      </w:r>
      <w:r w:rsidR="006E2986" w:rsidRPr="0062657F">
        <w:rPr>
          <w:rFonts w:asciiTheme="minorHAnsi" w:hAnsiTheme="minorHAnsi" w:cstheme="minorHAnsi"/>
        </w:rPr>
        <w:t>e</w:t>
      </w:r>
      <w:r w:rsidR="00BB5CDC" w:rsidRPr="0062657F">
        <w:rPr>
          <w:rFonts w:asciiTheme="minorHAnsi" w:hAnsiTheme="minorHAnsi" w:cstheme="minorHAnsi"/>
        </w:rPr>
        <w:t xml:space="preserve"> Královky</w:t>
      </w:r>
      <w:r w:rsidRPr="0062657F">
        <w:rPr>
          <w:rFonts w:asciiTheme="minorHAnsi" w:hAnsiTheme="minorHAnsi" w:cstheme="minorHAnsi"/>
        </w:rPr>
        <w:t xml:space="preserve">. Schválení návrhu Kontrolního </w:t>
      </w:r>
      <w:r w:rsidR="00DD7B2C" w:rsidRPr="0062657F">
        <w:rPr>
          <w:rFonts w:asciiTheme="minorHAnsi" w:hAnsiTheme="minorHAnsi" w:cstheme="minorHAnsi"/>
        </w:rPr>
        <w:t xml:space="preserve">plánu </w:t>
      </w:r>
      <w:r w:rsidRPr="0062657F">
        <w:rPr>
          <w:rFonts w:asciiTheme="minorHAnsi" w:hAnsiTheme="minorHAnsi" w:cstheme="minorHAnsi"/>
        </w:rPr>
        <w:t xml:space="preserve">a </w:t>
      </w:r>
      <w:r w:rsidR="00DD7B2C" w:rsidRPr="0062657F">
        <w:rPr>
          <w:rFonts w:asciiTheme="minorHAnsi" w:hAnsiTheme="minorHAnsi" w:cstheme="minorHAnsi"/>
        </w:rPr>
        <w:t>Z</w:t>
      </w:r>
      <w:r w:rsidRPr="0062657F">
        <w:rPr>
          <w:rFonts w:asciiTheme="minorHAnsi" w:hAnsiTheme="minorHAnsi" w:cstheme="minorHAnsi"/>
        </w:rPr>
        <w:t>kušebního plánu Správcem stavby je podmínkou nutnou pro povolení zahájení stavebních prací na konkrétním stavebním objektu.</w:t>
      </w:r>
    </w:p>
    <w:p w14:paraId="7CB6CB36" w14:textId="18219BEC" w:rsidR="00A93C20" w:rsidRPr="0062657F" w:rsidRDefault="00A93C20" w:rsidP="0062657F">
      <w:pPr>
        <w:spacing w:after="80"/>
        <w:rPr>
          <w:rFonts w:asciiTheme="minorHAnsi" w:hAnsiTheme="minorHAnsi" w:cstheme="minorHAnsi"/>
        </w:rPr>
      </w:pPr>
      <w:r w:rsidRPr="0062657F">
        <w:rPr>
          <w:rFonts w:asciiTheme="minorHAnsi" w:hAnsiTheme="minorHAnsi" w:cstheme="minorHAnsi"/>
        </w:rPr>
        <w:t xml:space="preserve">Je požadováno, aby </w:t>
      </w:r>
      <w:r w:rsidR="00DD7B2C" w:rsidRPr="0062657F">
        <w:rPr>
          <w:rFonts w:asciiTheme="minorHAnsi" w:hAnsiTheme="minorHAnsi" w:cstheme="minorHAnsi"/>
        </w:rPr>
        <w:t xml:space="preserve">Zhotovitel </w:t>
      </w:r>
      <w:r w:rsidRPr="0062657F">
        <w:rPr>
          <w:rFonts w:asciiTheme="minorHAnsi" w:hAnsiTheme="minorHAnsi" w:cstheme="minorHAnsi"/>
        </w:rPr>
        <w:t xml:space="preserve">provedl následující základní zkoušky. Správce stavby tento seznam může dle podmínek na </w:t>
      </w:r>
      <w:r w:rsidR="00DD7B2C" w:rsidRPr="0062657F">
        <w:rPr>
          <w:rFonts w:asciiTheme="minorHAnsi" w:hAnsiTheme="minorHAnsi" w:cstheme="minorHAnsi"/>
        </w:rPr>
        <w:t xml:space="preserve">Staveništi </w:t>
      </w:r>
      <w:r w:rsidRPr="0062657F">
        <w:rPr>
          <w:rFonts w:asciiTheme="minorHAnsi" w:hAnsiTheme="minorHAnsi" w:cstheme="minorHAnsi"/>
        </w:rPr>
        <w:t>upravit:</w:t>
      </w:r>
    </w:p>
    <w:p w14:paraId="0B9EC24B" w14:textId="47D8854C" w:rsidR="00A93C20" w:rsidRPr="0062657F" w:rsidRDefault="00A93C20" w:rsidP="0062657F">
      <w:pPr>
        <w:pStyle w:val="Odstavecseseznamem"/>
        <w:numPr>
          <w:ilvl w:val="0"/>
          <w:numId w:val="52"/>
        </w:numPr>
        <w:spacing w:after="80"/>
        <w:contextualSpacing w:val="0"/>
        <w:rPr>
          <w:rFonts w:asciiTheme="minorHAnsi" w:hAnsiTheme="minorHAnsi" w:cstheme="minorHAnsi"/>
        </w:rPr>
      </w:pPr>
      <w:r w:rsidRPr="0062657F">
        <w:rPr>
          <w:rFonts w:asciiTheme="minorHAnsi" w:hAnsiTheme="minorHAnsi" w:cstheme="minorHAnsi"/>
        </w:rPr>
        <w:t xml:space="preserve">zkoušku vodotěsnosti kanalizačního potrubí (včetně šachet a odboček), a to v celém rozsahu </w:t>
      </w:r>
      <w:r w:rsidR="00DD7B2C" w:rsidRPr="0062657F">
        <w:rPr>
          <w:rFonts w:asciiTheme="minorHAnsi" w:hAnsiTheme="minorHAnsi" w:cstheme="minorHAnsi"/>
        </w:rPr>
        <w:t xml:space="preserve">Díla </w:t>
      </w:r>
      <w:r w:rsidRPr="0062657F">
        <w:rPr>
          <w:rFonts w:asciiTheme="minorHAnsi" w:hAnsiTheme="minorHAnsi" w:cstheme="minorHAnsi"/>
        </w:rPr>
        <w:t xml:space="preserve">(konkrétní požadavky na rozsah zkoušek určí </w:t>
      </w:r>
      <w:r w:rsidR="00DD7B2C" w:rsidRPr="0062657F">
        <w:rPr>
          <w:rFonts w:asciiTheme="minorHAnsi" w:hAnsiTheme="minorHAnsi" w:cstheme="minorHAnsi"/>
        </w:rPr>
        <w:t xml:space="preserve">Správce </w:t>
      </w:r>
      <w:r w:rsidRPr="0062657F">
        <w:rPr>
          <w:rFonts w:asciiTheme="minorHAnsi" w:hAnsiTheme="minorHAnsi" w:cstheme="minorHAnsi"/>
        </w:rPr>
        <w:t>stavby)</w:t>
      </w:r>
      <w:r w:rsidR="00934C82" w:rsidRPr="0062657F">
        <w:rPr>
          <w:rFonts w:asciiTheme="minorHAnsi" w:hAnsiTheme="minorHAnsi" w:cstheme="minorHAnsi"/>
        </w:rPr>
        <w:t>;</w:t>
      </w:r>
    </w:p>
    <w:p w14:paraId="64906B78" w14:textId="587E9E55" w:rsidR="00A93C20" w:rsidRPr="0062657F" w:rsidRDefault="00A93C20" w:rsidP="0062657F">
      <w:pPr>
        <w:pStyle w:val="Odstavecseseznamem"/>
        <w:numPr>
          <w:ilvl w:val="0"/>
          <w:numId w:val="52"/>
        </w:numPr>
        <w:spacing w:after="80"/>
        <w:contextualSpacing w:val="0"/>
        <w:rPr>
          <w:rFonts w:asciiTheme="minorHAnsi" w:hAnsiTheme="minorHAnsi" w:cstheme="minorHAnsi"/>
        </w:rPr>
      </w:pPr>
      <w:r w:rsidRPr="0062657F">
        <w:rPr>
          <w:rFonts w:asciiTheme="minorHAnsi" w:hAnsiTheme="minorHAnsi" w:cstheme="minorHAnsi"/>
        </w:rPr>
        <w:t>kompletní prohlídku kanalizace TV kamerou v celé</w:t>
      </w:r>
      <w:r w:rsidR="00DD7B2C" w:rsidRPr="0062657F">
        <w:rPr>
          <w:rFonts w:asciiTheme="minorHAnsi" w:hAnsiTheme="minorHAnsi" w:cstheme="minorHAnsi"/>
        </w:rPr>
        <w:t>m</w:t>
      </w:r>
      <w:r w:rsidRPr="0062657F">
        <w:rPr>
          <w:rFonts w:asciiTheme="minorHAnsi" w:hAnsiTheme="minorHAnsi" w:cstheme="minorHAnsi"/>
        </w:rPr>
        <w:t xml:space="preserve"> rozsahu </w:t>
      </w:r>
      <w:r w:rsidR="00DD7B2C" w:rsidRPr="0062657F">
        <w:rPr>
          <w:rFonts w:asciiTheme="minorHAnsi" w:hAnsiTheme="minorHAnsi" w:cstheme="minorHAnsi"/>
        </w:rPr>
        <w:t>D</w:t>
      </w:r>
      <w:r w:rsidRPr="0062657F">
        <w:rPr>
          <w:rFonts w:asciiTheme="minorHAnsi" w:hAnsiTheme="minorHAnsi" w:cstheme="minorHAnsi"/>
        </w:rPr>
        <w:t>íla (kontrola před přejímkou a následná kontrola po odstranění vad)</w:t>
      </w:r>
      <w:r w:rsidR="00934C82" w:rsidRPr="0062657F">
        <w:rPr>
          <w:rFonts w:asciiTheme="minorHAnsi" w:hAnsiTheme="minorHAnsi" w:cstheme="minorHAnsi"/>
        </w:rPr>
        <w:t>;</w:t>
      </w:r>
    </w:p>
    <w:p w14:paraId="1377CB97" w14:textId="0C8D0809" w:rsidR="00A93C20" w:rsidRPr="0062657F" w:rsidRDefault="00A93C20" w:rsidP="0062657F">
      <w:pPr>
        <w:pStyle w:val="Odstavecseseznamem"/>
        <w:numPr>
          <w:ilvl w:val="0"/>
          <w:numId w:val="52"/>
        </w:numPr>
        <w:spacing w:after="80"/>
        <w:contextualSpacing w:val="0"/>
        <w:rPr>
          <w:rFonts w:asciiTheme="minorHAnsi" w:hAnsiTheme="minorHAnsi" w:cstheme="minorHAnsi"/>
        </w:rPr>
      </w:pPr>
      <w:r w:rsidRPr="0062657F">
        <w:rPr>
          <w:rFonts w:asciiTheme="minorHAnsi" w:hAnsiTheme="minorHAnsi" w:cstheme="minorHAnsi"/>
        </w:rPr>
        <w:t xml:space="preserve">tlakovou zkoušku vodovodního </w:t>
      </w:r>
      <w:r w:rsidR="00EA5D4E" w:rsidRPr="0062657F">
        <w:rPr>
          <w:rFonts w:asciiTheme="minorHAnsi" w:hAnsiTheme="minorHAnsi" w:cstheme="minorHAnsi"/>
        </w:rPr>
        <w:t xml:space="preserve">potrubí </w:t>
      </w:r>
      <w:r w:rsidRPr="0062657F">
        <w:rPr>
          <w:rFonts w:asciiTheme="minorHAnsi" w:hAnsiTheme="minorHAnsi" w:cstheme="minorHAnsi"/>
        </w:rPr>
        <w:t>a všech technologických potrubí</w:t>
      </w:r>
      <w:r w:rsidR="00934C82" w:rsidRPr="0062657F">
        <w:rPr>
          <w:rFonts w:asciiTheme="minorHAnsi" w:hAnsiTheme="minorHAnsi" w:cstheme="minorHAnsi"/>
        </w:rPr>
        <w:t>;</w:t>
      </w:r>
    </w:p>
    <w:p w14:paraId="75CA1008" w14:textId="1979FCFD" w:rsidR="00A93C20" w:rsidRPr="0062657F" w:rsidRDefault="00A93C20" w:rsidP="0062657F">
      <w:pPr>
        <w:pStyle w:val="Odstavecseseznamem"/>
        <w:numPr>
          <w:ilvl w:val="0"/>
          <w:numId w:val="52"/>
        </w:numPr>
        <w:spacing w:after="80"/>
        <w:contextualSpacing w:val="0"/>
        <w:rPr>
          <w:rFonts w:asciiTheme="minorHAnsi" w:hAnsiTheme="minorHAnsi" w:cstheme="minorHAnsi"/>
        </w:rPr>
      </w:pPr>
      <w:r w:rsidRPr="0062657F">
        <w:rPr>
          <w:rFonts w:asciiTheme="minorHAnsi" w:hAnsiTheme="minorHAnsi" w:cstheme="minorHAnsi"/>
        </w:rPr>
        <w:t>kontrol</w:t>
      </w:r>
      <w:r w:rsidR="006E3288" w:rsidRPr="0062657F">
        <w:rPr>
          <w:rFonts w:asciiTheme="minorHAnsi" w:hAnsiTheme="minorHAnsi" w:cstheme="minorHAnsi"/>
        </w:rPr>
        <w:t>u</w:t>
      </w:r>
      <w:r w:rsidRPr="0062657F">
        <w:rPr>
          <w:rFonts w:asciiTheme="minorHAnsi" w:hAnsiTheme="minorHAnsi" w:cstheme="minorHAnsi"/>
        </w:rPr>
        <w:t xml:space="preserve"> identifikačního vodiče</w:t>
      </w:r>
      <w:r w:rsidR="00934C82" w:rsidRPr="0062657F">
        <w:rPr>
          <w:rFonts w:asciiTheme="minorHAnsi" w:hAnsiTheme="minorHAnsi" w:cstheme="minorHAnsi"/>
        </w:rPr>
        <w:t>;</w:t>
      </w:r>
    </w:p>
    <w:p w14:paraId="63D5FB3D" w14:textId="77EB46D4" w:rsidR="00A93C20" w:rsidRPr="0062657F" w:rsidRDefault="00A93C20" w:rsidP="0062657F">
      <w:pPr>
        <w:pStyle w:val="Odstavecseseznamem"/>
        <w:numPr>
          <w:ilvl w:val="0"/>
          <w:numId w:val="52"/>
        </w:numPr>
        <w:spacing w:after="80"/>
        <w:contextualSpacing w:val="0"/>
        <w:rPr>
          <w:rFonts w:asciiTheme="minorHAnsi" w:hAnsiTheme="minorHAnsi" w:cstheme="minorHAnsi"/>
        </w:rPr>
      </w:pPr>
      <w:r w:rsidRPr="0062657F">
        <w:rPr>
          <w:rFonts w:asciiTheme="minorHAnsi" w:hAnsiTheme="minorHAnsi" w:cstheme="minorHAnsi"/>
        </w:rPr>
        <w:t>tlakovou zkoušku plynovodního potrubí</w:t>
      </w:r>
      <w:r w:rsidR="00934C82" w:rsidRPr="0062657F">
        <w:rPr>
          <w:rFonts w:asciiTheme="minorHAnsi" w:hAnsiTheme="minorHAnsi" w:cstheme="minorHAnsi"/>
        </w:rPr>
        <w:t>;</w:t>
      </w:r>
    </w:p>
    <w:p w14:paraId="23144893" w14:textId="180939D0" w:rsidR="00A93C20" w:rsidRPr="0062657F" w:rsidRDefault="00A93C20" w:rsidP="0062657F">
      <w:pPr>
        <w:pStyle w:val="Odstavecseseznamem"/>
        <w:numPr>
          <w:ilvl w:val="0"/>
          <w:numId w:val="52"/>
        </w:numPr>
        <w:spacing w:after="80"/>
        <w:contextualSpacing w:val="0"/>
        <w:rPr>
          <w:rFonts w:asciiTheme="minorHAnsi" w:hAnsiTheme="minorHAnsi" w:cstheme="minorHAnsi"/>
        </w:rPr>
      </w:pPr>
      <w:r w:rsidRPr="0062657F">
        <w:rPr>
          <w:rFonts w:asciiTheme="minorHAnsi" w:hAnsiTheme="minorHAnsi" w:cstheme="minorHAnsi"/>
        </w:rPr>
        <w:t xml:space="preserve">tlakovou zkoušku </w:t>
      </w:r>
      <w:r w:rsidR="00D06C3A" w:rsidRPr="0062657F">
        <w:rPr>
          <w:rFonts w:asciiTheme="minorHAnsi" w:hAnsiTheme="minorHAnsi" w:cstheme="minorHAnsi"/>
        </w:rPr>
        <w:t xml:space="preserve">teplovodního </w:t>
      </w:r>
      <w:r w:rsidRPr="0062657F">
        <w:rPr>
          <w:rFonts w:asciiTheme="minorHAnsi" w:hAnsiTheme="minorHAnsi" w:cstheme="minorHAnsi"/>
        </w:rPr>
        <w:t>(parovodního) potrubí</w:t>
      </w:r>
      <w:r w:rsidR="00934C82" w:rsidRPr="0062657F">
        <w:rPr>
          <w:rFonts w:asciiTheme="minorHAnsi" w:hAnsiTheme="minorHAnsi" w:cstheme="minorHAnsi"/>
        </w:rPr>
        <w:t>;</w:t>
      </w:r>
    </w:p>
    <w:p w14:paraId="5C30FB14" w14:textId="34FBB1B6" w:rsidR="00A93C20" w:rsidRPr="0062657F" w:rsidRDefault="00A93C20" w:rsidP="0062657F">
      <w:pPr>
        <w:pStyle w:val="Odstavecseseznamem"/>
        <w:numPr>
          <w:ilvl w:val="0"/>
          <w:numId w:val="52"/>
        </w:numPr>
        <w:spacing w:after="80"/>
        <w:contextualSpacing w:val="0"/>
        <w:rPr>
          <w:rFonts w:asciiTheme="minorHAnsi" w:hAnsiTheme="minorHAnsi" w:cstheme="minorHAnsi"/>
        </w:rPr>
      </w:pPr>
      <w:r w:rsidRPr="0062657F">
        <w:rPr>
          <w:rFonts w:asciiTheme="minorHAnsi" w:hAnsiTheme="minorHAnsi" w:cstheme="minorHAnsi"/>
        </w:rPr>
        <w:t>zkoušku vodotěsnosti nádrží</w:t>
      </w:r>
      <w:r w:rsidR="00934C82" w:rsidRPr="0062657F">
        <w:rPr>
          <w:rFonts w:asciiTheme="minorHAnsi" w:hAnsiTheme="minorHAnsi" w:cstheme="minorHAnsi"/>
        </w:rPr>
        <w:t>;</w:t>
      </w:r>
    </w:p>
    <w:p w14:paraId="5E1D19A3" w14:textId="36DD6218" w:rsidR="00A93C20" w:rsidRPr="0062657F" w:rsidRDefault="00A93C20" w:rsidP="0062657F">
      <w:pPr>
        <w:pStyle w:val="Odstavecseseznamem"/>
        <w:numPr>
          <w:ilvl w:val="0"/>
          <w:numId w:val="52"/>
        </w:numPr>
        <w:spacing w:after="80"/>
        <w:contextualSpacing w:val="0"/>
        <w:rPr>
          <w:rFonts w:asciiTheme="minorHAnsi" w:hAnsiTheme="minorHAnsi" w:cstheme="minorHAnsi"/>
        </w:rPr>
      </w:pPr>
      <w:r w:rsidRPr="0062657F">
        <w:rPr>
          <w:rFonts w:asciiTheme="minorHAnsi" w:hAnsiTheme="minorHAnsi" w:cstheme="minorHAnsi"/>
        </w:rPr>
        <w:t>zkoušku pevnosti betonu</w:t>
      </w:r>
      <w:r w:rsidR="00934C82" w:rsidRPr="0062657F">
        <w:rPr>
          <w:rFonts w:asciiTheme="minorHAnsi" w:hAnsiTheme="minorHAnsi" w:cstheme="minorHAnsi"/>
        </w:rPr>
        <w:t>;</w:t>
      </w:r>
    </w:p>
    <w:p w14:paraId="1D6D6738" w14:textId="6608F76D" w:rsidR="00A93C20" w:rsidRPr="0062657F" w:rsidRDefault="00A93C20" w:rsidP="0062657F">
      <w:pPr>
        <w:pStyle w:val="Odstavecseseznamem"/>
        <w:numPr>
          <w:ilvl w:val="0"/>
          <w:numId w:val="52"/>
        </w:numPr>
        <w:spacing w:after="80"/>
        <w:contextualSpacing w:val="0"/>
        <w:rPr>
          <w:rFonts w:asciiTheme="minorHAnsi" w:hAnsiTheme="minorHAnsi" w:cstheme="minorHAnsi"/>
        </w:rPr>
      </w:pPr>
      <w:r w:rsidRPr="0062657F">
        <w:rPr>
          <w:rFonts w:asciiTheme="minorHAnsi" w:hAnsiTheme="minorHAnsi" w:cstheme="minorHAnsi"/>
        </w:rPr>
        <w:t>zkoušku únosnosti základové spáry</w:t>
      </w:r>
      <w:r w:rsidR="00934C82" w:rsidRPr="0062657F">
        <w:rPr>
          <w:rFonts w:asciiTheme="minorHAnsi" w:hAnsiTheme="minorHAnsi" w:cstheme="minorHAnsi"/>
        </w:rPr>
        <w:t>;</w:t>
      </w:r>
    </w:p>
    <w:p w14:paraId="091DA37E" w14:textId="01090018" w:rsidR="00A93C20" w:rsidRPr="0062657F" w:rsidRDefault="00A93C20" w:rsidP="0062657F">
      <w:pPr>
        <w:pStyle w:val="Odstavecseseznamem"/>
        <w:numPr>
          <w:ilvl w:val="0"/>
          <w:numId w:val="52"/>
        </w:numPr>
        <w:spacing w:after="80"/>
        <w:contextualSpacing w:val="0"/>
        <w:rPr>
          <w:rFonts w:asciiTheme="minorHAnsi" w:hAnsiTheme="minorHAnsi" w:cstheme="minorHAnsi"/>
        </w:rPr>
      </w:pPr>
      <w:r w:rsidRPr="0062657F">
        <w:rPr>
          <w:rFonts w:asciiTheme="minorHAnsi" w:hAnsiTheme="minorHAnsi" w:cstheme="minorHAnsi"/>
        </w:rPr>
        <w:t>kontrol</w:t>
      </w:r>
      <w:r w:rsidR="006E3288" w:rsidRPr="0062657F">
        <w:rPr>
          <w:rFonts w:asciiTheme="minorHAnsi" w:hAnsiTheme="minorHAnsi" w:cstheme="minorHAnsi"/>
        </w:rPr>
        <w:t>u</w:t>
      </w:r>
      <w:r w:rsidRPr="0062657F">
        <w:rPr>
          <w:rFonts w:asciiTheme="minorHAnsi" w:hAnsiTheme="minorHAnsi" w:cstheme="minorHAnsi"/>
        </w:rPr>
        <w:t xml:space="preserve"> výztuže, pracovních a dilatačních spár a všech zakrývaných konstrukcí před betonáží</w:t>
      </w:r>
      <w:r w:rsidR="00934C82" w:rsidRPr="0062657F">
        <w:rPr>
          <w:rFonts w:asciiTheme="minorHAnsi" w:hAnsiTheme="minorHAnsi" w:cstheme="minorHAnsi"/>
        </w:rPr>
        <w:t>;</w:t>
      </w:r>
    </w:p>
    <w:p w14:paraId="5115CB93" w14:textId="515556FC" w:rsidR="00A93C20" w:rsidRPr="0062657F" w:rsidRDefault="00A93C20" w:rsidP="0062657F">
      <w:pPr>
        <w:pStyle w:val="Odstavecseseznamem"/>
        <w:numPr>
          <w:ilvl w:val="0"/>
          <w:numId w:val="52"/>
        </w:numPr>
        <w:spacing w:after="80"/>
        <w:contextualSpacing w:val="0"/>
        <w:rPr>
          <w:rFonts w:asciiTheme="minorHAnsi" w:hAnsiTheme="minorHAnsi" w:cstheme="minorHAnsi"/>
        </w:rPr>
      </w:pPr>
      <w:r w:rsidRPr="0062657F">
        <w:rPr>
          <w:rFonts w:asciiTheme="minorHAnsi" w:hAnsiTheme="minorHAnsi" w:cstheme="minorHAnsi"/>
        </w:rPr>
        <w:t>kontrol</w:t>
      </w:r>
      <w:r w:rsidR="006E3288" w:rsidRPr="0062657F">
        <w:rPr>
          <w:rFonts w:asciiTheme="minorHAnsi" w:hAnsiTheme="minorHAnsi" w:cstheme="minorHAnsi"/>
        </w:rPr>
        <w:t>u</w:t>
      </w:r>
      <w:r w:rsidRPr="0062657F">
        <w:rPr>
          <w:rFonts w:asciiTheme="minorHAnsi" w:hAnsiTheme="minorHAnsi" w:cstheme="minorHAnsi"/>
        </w:rPr>
        <w:t xml:space="preserve"> všech zakrývaných konstrukcí</w:t>
      </w:r>
      <w:r w:rsidR="00934C82" w:rsidRPr="0062657F">
        <w:rPr>
          <w:rFonts w:asciiTheme="minorHAnsi" w:hAnsiTheme="minorHAnsi" w:cstheme="minorHAnsi"/>
        </w:rPr>
        <w:t>;</w:t>
      </w:r>
    </w:p>
    <w:p w14:paraId="4C2FA616" w14:textId="51F6D937" w:rsidR="00A93C20" w:rsidRPr="0062657F" w:rsidRDefault="00A93C20" w:rsidP="0062657F">
      <w:pPr>
        <w:pStyle w:val="Odstavecseseznamem"/>
        <w:numPr>
          <w:ilvl w:val="0"/>
          <w:numId w:val="52"/>
        </w:numPr>
        <w:spacing w:after="80"/>
        <w:contextualSpacing w:val="0"/>
        <w:rPr>
          <w:rFonts w:asciiTheme="minorHAnsi" w:hAnsiTheme="minorHAnsi" w:cstheme="minorHAnsi"/>
        </w:rPr>
      </w:pPr>
      <w:r w:rsidRPr="0062657F">
        <w:rPr>
          <w:rFonts w:asciiTheme="minorHAnsi" w:hAnsiTheme="minorHAnsi" w:cstheme="minorHAnsi"/>
        </w:rPr>
        <w:t>zkoušku dosažení předepsané míry zhutnění násypů a zásypů rýhy a jámy v prostoru komunikací. Zkoušk</w:t>
      </w:r>
      <w:r w:rsidR="00934C82" w:rsidRPr="0062657F">
        <w:rPr>
          <w:rFonts w:asciiTheme="minorHAnsi" w:hAnsiTheme="minorHAnsi" w:cstheme="minorHAnsi"/>
        </w:rPr>
        <w:t>a</w:t>
      </w:r>
      <w:r w:rsidRPr="0062657F">
        <w:rPr>
          <w:rFonts w:asciiTheme="minorHAnsi" w:hAnsiTheme="minorHAnsi" w:cstheme="minorHAnsi"/>
        </w:rPr>
        <w:t xml:space="preserve"> </w:t>
      </w:r>
      <w:r w:rsidR="00934C82" w:rsidRPr="0062657F">
        <w:rPr>
          <w:rFonts w:asciiTheme="minorHAnsi" w:hAnsiTheme="minorHAnsi" w:cstheme="minorHAnsi"/>
        </w:rPr>
        <w:t xml:space="preserve">bude provedena </w:t>
      </w:r>
      <w:r w:rsidRPr="0062657F">
        <w:rPr>
          <w:rFonts w:asciiTheme="minorHAnsi" w:hAnsiTheme="minorHAnsi" w:cstheme="minorHAnsi"/>
        </w:rPr>
        <w:t>v souladu s</w:t>
      </w:r>
      <w:r w:rsidR="003828E0" w:rsidRPr="0062657F">
        <w:rPr>
          <w:rFonts w:asciiTheme="minorHAnsi" w:hAnsiTheme="minorHAnsi" w:cstheme="minorHAnsi"/>
        </w:rPr>
        <w:t> </w:t>
      </w:r>
      <w:r w:rsidRPr="0062657F">
        <w:rPr>
          <w:rFonts w:asciiTheme="minorHAnsi" w:hAnsiTheme="minorHAnsi" w:cstheme="minorHAnsi"/>
        </w:rPr>
        <w:t>příslušnými</w:t>
      </w:r>
      <w:r w:rsidR="003828E0" w:rsidRPr="0062657F">
        <w:rPr>
          <w:rFonts w:asciiTheme="minorHAnsi" w:hAnsiTheme="minorHAnsi" w:cstheme="minorHAnsi"/>
        </w:rPr>
        <w:t xml:space="preserve"> Právními předpisy a </w:t>
      </w:r>
      <w:r w:rsidR="00934C82" w:rsidRPr="0062657F">
        <w:rPr>
          <w:rFonts w:asciiTheme="minorHAnsi" w:hAnsiTheme="minorHAnsi" w:cstheme="minorHAnsi"/>
        </w:rPr>
        <w:t xml:space="preserve">technickými </w:t>
      </w:r>
      <w:r w:rsidRPr="0062657F">
        <w:rPr>
          <w:rFonts w:asciiTheme="minorHAnsi" w:hAnsiTheme="minorHAnsi" w:cstheme="minorHAnsi"/>
        </w:rPr>
        <w:t>normami. Rozsah zkoušek a výsledek prokázání kvality musí být dle požadavku a za účasti správce komunikace</w:t>
      </w:r>
      <w:r w:rsidR="00934C82" w:rsidRPr="0062657F">
        <w:rPr>
          <w:rFonts w:asciiTheme="minorHAnsi" w:hAnsiTheme="minorHAnsi" w:cstheme="minorHAnsi"/>
        </w:rPr>
        <w:t>;</w:t>
      </w:r>
    </w:p>
    <w:p w14:paraId="5B03721B" w14:textId="05F7E5DB" w:rsidR="00A93C20" w:rsidRPr="0062657F" w:rsidRDefault="00A93C20" w:rsidP="0062657F">
      <w:pPr>
        <w:pStyle w:val="Odstavecseseznamem"/>
        <w:numPr>
          <w:ilvl w:val="0"/>
          <w:numId w:val="52"/>
        </w:numPr>
        <w:spacing w:after="80"/>
        <w:contextualSpacing w:val="0"/>
        <w:rPr>
          <w:rFonts w:asciiTheme="minorHAnsi" w:hAnsiTheme="minorHAnsi" w:cstheme="minorHAnsi"/>
        </w:rPr>
      </w:pPr>
      <w:r w:rsidRPr="0062657F">
        <w:rPr>
          <w:rFonts w:asciiTheme="minorHAnsi" w:hAnsiTheme="minorHAnsi" w:cstheme="minorHAnsi"/>
        </w:rPr>
        <w:t>individuální a komplexní zkoušky technologie, včetně MaR, ASŘTP</w:t>
      </w:r>
      <w:r w:rsidR="00934C82" w:rsidRPr="0062657F">
        <w:rPr>
          <w:rFonts w:asciiTheme="minorHAnsi" w:hAnsiTheme="minorHAnsi" w:cstheme="minorHAnsi"/>
        </w:rPr>
        <w:t>;</w:t>
      </w:r>
      <w:r w:rsidR="009904E2" w:rsidRPr="0062657F">
        <w:rPr>
          <w:rFonts w:asciiTheme="minorHAnsi" w:hAnsiTheme="minorHAnsi" w:cstheme="minorHAnsi"/>
        </w:rPr>
        <w:t xml:space="preserve"> (Měření a regulace a automatizovaných systémů řízení technologického procesu)</w:t>
      </w:r>
      <w:r w:rsidR="006E3288" w:rsidRPr="0062657F">
        <w:rPr>
          <w:rFonts w:asciiTheme="minorHAnsi" w:hAnsiTheme="minorHAnsi" w:cstheme="minorHAnsi"/>
        </w:rPr>
        <w:t>;</w:t>
      </w:r>
    </w:p>
    <w:p w14:paraId="2E3D6707" w14:textId="0AD6E6D5" w:rsidR="00A93C20" w:rsidRPr="0062657F" w:rsidRDefault="00A93C20" w:rsidP="0062657F">
      <w:pPr>
        <w:pStyle w:val="Odstavecseseznamem"/>
        <w:numPr>
          <w:ilvl w:val="0"/>
          <w:numId w:val="52"/>
        </w:numPr>
        <w:spacing w:after="80"/>
        <w:contextualSpacing w:val="0"/>
        <w:rPr>
          <w:rFonts w:asciiTheme="minorHAnsi" w:hAnsiTheme="minorHAnsi" w:cstheme="minorHAnsi"/>
        </w:rPr>
      </w:pPr>
      <w:r w:rsidRPr="0062657F">
        <w:rPr>
          <w:rFonts w:asciiTheme="minorHAnsi" w:hAnsiTheme="minorHAnsi" w:cstheme="minorHAnsi"/>
        </w:rPr>
        <w:t xml:space="preserve">kontrolu činnosti uzavírací armatury </w:t>
      </w:r>
      <w:r w:rsidR="006E3288" w:rsidRPr="0062657F">
        <w:rPr>
          <w:rFonts w:asciiTheme="minorHAnsi" w:hAnsiTheme="minorHAnsi" w:cstheme="minorHAnsi"/>
        </w:rPr>
        <w:t>–</w:t>
      </w:r>
      <w:r w:rsidRPr="0062657F">
        <w:rPr>
          <w:rFonts w:asciiTheme="minorHAnsi" w:hAnsiTheme="minorHAnsi" w:cstheme="minorHAnsi"/>
        </w:rPr>
        <w:t xml:space="preserve"> musí splňovat ustanovení ČSN EN 12266</w:t>
      </w:r>
      <w:r w:rsidR="00934C82" w:rsidRPr="0062657F">
        <w:rPr>
          <w:rFonts w:asciiTheme="minorHAnsi" w:hAnsiTheme="minorHAnsi" w:cstheme="minorHAnsi"/>
        </w:rPr>
        <w:t>;</w:t>
      </w:r>
    </w:p>
    <w:p w14:paraId="53B630BE" w14:textId="5C09BA21" w:rsidR="00D14C0E" w:rsidRPr="0062657F" w:rsidRDefault="00934C82" w:rsidP="0062657F">
      <w:pPr>
        <w:pStyle w:val="Odstavecseseznamem"/>
        <w:numPr>
          <w:ilvl w:val="0"/>
          <w:numId w:val="52"/>
        </w:numPr>
        <w:spacing w:after="80"/>
        <w:contextualSpacing w:val="0"/>
        <w:rPr>
          <w:rFonts w:asciiTheme="minorHAnsi" w:hAnsiTheme="minorHAnsi" w:cstheme="minorHAnsi"/>
        </w:rPr>
      </w:pPr>
      <w:r w:rsidRPr="0062657F">
        <w:rPr>
          <w:rFonts w:asciiTheme="minorHAnsi" w:hAnsiTheme="minorHAnsi" w:cstheme="minorHAnsi"/>
        </w:rPr>
        <w:t>z</w:t>
      </w:r>
      <w:r w:rsidR="00A93C20" w:rsidRPr="0062657F">
        <w:rPr>
          <w:rFonts w:asciiTheme="minorHAnsi" w:hAnsiTheme="minorHAnsi" w:cstheme="minorHAnsi"/>
        </w:rPr>
        <w:t xml:space="preserve">koušky přídržnosti </w:t>
      </w:r>
      <w:r w:rsidRPr="0062657F">
        <w:rPr>
          <w:rFonts w:asciiTheme="minorHAnsi" w:hAnsiTheme="minorHAnsi" w:cstheme="minorHAnsi"/>
        </w:rPr>
        <w:t>Materiálu;</w:t>
      </w:r>
    </w:p>
    <w:p w14:paraId="7870B218" w14:textId="7C366AB6" w:rsidR="00A93C20" w:rsidRPr="0062657F" w:rsidRDefault="00934C82" w:rsidP="0062657F">
      <w:pPr>
        <w:pStyle w:val="Odstavecseseznamem"/>
        <w:numPr>
          <w:ilvl w:val="0"/>
          <w:numId w:val="52"/>
        </w:numPr>
        <w:rPr>
          <w:rFonts w:asciiTheme="minorHAnsi" w:hAnsiTheme="minorHAnsi" w:cstheme="minorHAnsi"/>
        </w:rPr>
      </w:pPr>
      <w:r w:rsidRPr="0062657F">
        <w:rPr>
          <w:rFonts w:asciiTheme="minorHAnsi" w:hAnsiTheme="minorHAnsi" w:cstheme="minorHAnsi"/>
        </w:rPr>
        <w:t>b</w:t>
      </w:r>
      <w:r w:rsidR="00A93C20" w:rsidRPr="0062657F">
        <w:rPr>
          <w:rFonts w:asciiTheme="minorHAnsi" w:hAnsiTheme="minorHAnsi" w:cstheme="minorHAnsi"/>
        </w:rPr>
        <w:t>akteriologická zkouška potrubí pitného vodovodu</w:t>
      </w:r>
      <w:r w:rsidRPr="0062657F">
        <w:rPr>
          <w:rFonts w:asciiTheme="minorHAnsi" w:hAnsiTheme="minorHAnsi" w:cstheme="minorHAnsi"/>
        </w:rPr>
        <w:t>.</w:t>
      </w:r>
    </w:p>
    <w:p w14:paraId="166D391C" w14:textId="459DAB88" w:rsidR="00A93C20" w:rsidRPr="0062657F" w:rsidRDefault="00A93C20">
      <w:pPr>
        <w:rPr>
          <w:rFonts w:asciiTheme="minorHAnsi" w:hAnsiTheme="minorHAnsi" w:cstheme="minorHAnsi"/>
        </w:rPr>
      </w:pPr>
      <w:r w:rsidRPr="0062657F">
        <w:rPr>
          <w:rFonts w:asciiTheme="minorHAnsi" w:hAnsiTheme="minorHAnsi" w:cstheme="minorHAnsi"/>
        </w:rPr>
        <w:t xml:space="preserve">Předepsané zkoušky musí být provedeny před zakrytím </w:t>
      </w:r>
      <w:r w:rsidR="00DD7B2C" w:rsidRPr="0062657F">
        <w:rPr>
          <w:rFonts w:asciiTheme="minorHAnsi" w:hAnsiTheme="minorHAnsi" w:cstheme="minorHAnsi"/>
        </w:rPr>
        <w:t>Díla</w:t>
      </w:r>
      <w:r w:rsidRPr="0062657F">
        <w:rPr>
          <w:rFonts w:asciiTheme="minorHAnsi" w:hAnsiTheme="minorHAnsi" w:cstheme="minorHAnsi"/>
        </w:rPr>
        <w:t xml:space="preserve">. Pokud bude nutno z důvodu postupu práce na potrubních trasách nebo na dílčích etapách provést zásyp dílčí části, je po dohodě se </w:t>
      </w:r>
      <w:r w:rsidR="00DD7B2C" w:rsidRPr="0062657F">
        <w:rPr>
          <w:rFonts w:asciiTheme="minorHAnsi" w:hAnsiTheme="minorHAnsi" w:cstheme="minorHAnsi"/>
        </w:rPr>
        <w:t>S</w:t>
      </w:r>
      <w:r w:rsidRPr="0062657F">
        <w:rPr>
          <w:rFonts w:asciiTheme="minorHAnsi" w:hAnsiTheme="minorHAnsi" w:cstheme="minorHAnsi"/>
        </w:rPr>
        <w:t>právcem stavby možno provést zkoušku těsnosti či jiné potřebné zkoušky této dílčí části.</w:t>
      </w:r>
    </w:p>
    <w:p w14:paraId="77349A58" w14:textId="15305E10" w:rsidR="00A93C20" w:rsidRPr="0062657F" w:rsidRDefault="00A93C20">
      <w:pPr>
        <w:rPr>
          <w:rFonts w:asciiTheme="minorHAnsi" w:hAnsiTheme="minorHAnsi" w:cstheme="minorHAnsi"/>
        </w:rPr>
      </w:pPr>
      <w:r w:rsidRPr="0062657F">
        <w:rPr>
          <w:rFonts w:asciiTheme="minorHAnsi" w:hAnsiTheme="minorHAnsi" w:cstheme="minorHAnsi"/>
        </w:rPr>
        <w:t xml:space="preserve">Bez protokolárního převzetí konečných výsledků zkoušek </w:t>
      </w:r>
      <w:r w:rsidR="00DD7B2C" w:rsidRPr="0062657F">
        <w:rPr>
          <w:rFonts w:asciiTheme="minorHAnsi" w:hAnsiTheme="minorHAnsi" w:cstheme="minorHAnsi"/>
        </w:rPr>
        <w:t xml:space="preserve">Správcem </w:t>
      </w:r>
      <w:r w:rsidRPr="0062657F">
        <w:rPr>
          <w:rFonts w:asciiTheme="minorHAnsi" w:hAnsiTheme="minorHAnsi" w:cstheme="minorHAnsi"/>
        </w:rPr>
        <w:t>stavby nesmí být objekt zasypán či jinak znepřístupněn.</w:t>
      </w:r>
    </w:p>
    <w:p w14:paraId="3812247F" w14:textId="3A582459" w:rsidR="00A93C20" w:rsidRPr="0062657F" w:rsidRDefault="00A93C20">
      <w:pPr>
        <w:rPr>
          <w:rFonts w:asciiTheme="minorHAnsi" w:hAnsiTheme="minorHAnsi" w:cstheme="minorHAnsi"/>
        </w:rPr>
      </w:pPr>
      <w:r w:rsidRPr="0062657F">
        <w:rPr>
          <w:rFonts w:asciiTheme="minorHAnsi" w:hAnsiTheme="minorHAnsi" w:cstheme="minorHAnsi"/>
        </w:rPr>
        <w:lastRenderedPageBreak/>
        <w:t xml:space="preserve">Před prováděním vrstvy podkladního betonu nebo konstrukcí bude provedena kontrola základové spáry (včetně kontroly únosnosti podloží). </w:t>
      </w:r>
    </w:p>
    <w:p w14:paraId="2B0EDFCC" w14:textId="2A616C42" w:rsidR="00A93C20" w:rsidRPr="0062657F" w:rsidRDefault="00A93C20" w:rsidP="0062657F">
      <w:pPr>
        <w:spacing w:after="80"/>
        <w:rPr>
          <w:rFonts w:asciiTheme="minorHAnsi" w:hAnsiTheme="minorHAnsi" w:cstheme="minorHAnsi"/>
        </w:rPr>
      </w:pPr>
      <w:r w:rsidRPr="0062657F">
        <w:rPr>
          <w:rFonts w:asciiTheme="minorHAnsi" w:hAnsiTheme="minorHAnsi" w:cstheme="minorHAnsi"/>
        </w:rPr>
        <w:t>Zhotovitel je povinen Správci stavby mimo jiné dokladovat:</w:t>
      </w:r>
    </w:p>
    <w:p w14:paraId="74AC6FC5" w14:textId="4EA8C971" w:rsidR="00A93C20" w:rsidRPr="0062657F" w:rsidRDefault="00A93C20" w:rsidP="0062657F">
      <w:pPr>
        <w:pStyle w:val="Odstavecseseznamem"/>
        <w:numPr>
          <w:ilvl w:val="0"/>
          <w:numId w:val="53"/>
        </w:numPr>
        <w:spacing w:after="80"/>
        <w:ind w:left="709"/>
        <w:contextualSpacing w:val="0"/>
        <w:rPr>
          <w:rFonts w:asciiTheme="minorHAnsi" w:hAnsiTheme="minorHAnsi" w:cstheme="minorHAnsi"/>
        </w:rPr>
      </w:pPr>
      <w:r w:rsidRPr="0062657F">
        <w:rPr>
          <w:rFonts w:asciiTheme="minorHAnsi" w:hAnsiTheme="minorHAnsi" w:cstheme="minorHAnsi"/>
        </w:rPr>
        <w:t xml:space="preserve">veškeré atesty použitých </w:t>
      </w:r>
      <w:r w:rsidR="00934C82" w:rsidRPr="0062657F">
        <w:rPr>
          <w:rFonts w:asciiTheme="minorHAnsi" w:hAnsiTheme="minorHAnsi" w:cstheme="minorHAnsi"/>
        </w:rPr>
        <w:t>M</w:t>
      </w:r>
      <w:r w:rsidRPr="0062657F">
        <w:rPr>
          <w:rFonts w:asciiTheme="minorHAnsi" w:hAnsiTheme="minorHAnsi" w:cstheme="minorHAnsi"/>
        </w:rPr>
        <w:t>ateriálů</w:t>
      </w:r>
      <w:r w:rsidR="00934C82" w:rsidRPr="0062657F">
        <w:rPr>
          <w:rFonts w:asciiTheme="minorHAnsi" w:hAnsiTheme="minorHAnsi" w:cstheme="minorHAnsi"/>
        </w:rPr>
        <w:t>;</w:t>
      </w:r>
    </w:p>
    <w:p w14:paraId="02749D8B" w14:textId="3992535C" w:rsidR="00A93C20" w:rsidRPr="0062657F" w:rsidRDefault="00A93C20" w:rsidP="0062657F">
      <w:pPr>
        <w:pStyle w:val="Odstavecseseznamem"/>
        <w:numPr>
          <w:ilvl w:val="0"/>
          <w:numId w:val="53"/>
        </w:numPr>
        <w:spacing w:after="80"/>
        <w:ind w:left="709"/>
        <w:contextualSpacing w:val="0"/>
        <w:rPr>
          <w:rFonts w:asciiTheme="minorHAnsi" w:hAnsiTheme="minorHAnsi" w:cstheme="minorHAnsi"/>
        </w:rPr>
      </w:pPr>
      <w:r w:rsidRPr="0062657F">
        <w:rPr>
          <w:rFonts w:asciiTheme="minorHAnsi" w:hAnsiTheme="minorHAnsi" w:cstheme="minorHAnsi"/>
        </w:rPr>
        <w:t>provedení výchozí revize všech elektrozařízení, elektrorozvodů a plynových zařízení a dalších</w:t>
      </w:r>
      <w:r w:rsidR="00D14C0E" w:rsidRPr="004852E3">
        <w:rPr>
          <w:rFonts w:asciiTheme="minorHAnsi" w:hAnsiTheme="minorHAnsi" w:cstheme="minorHAnsi"/>
        </w:rPr>
        <w:t xml:space="preserve"> </w:t>
      </w:r>
      <w:r w:rsidRPr="0062657F">
        <w:rPr>
          <w:rFonts w:asciiTheme="minorHAnsi" w:hAnsiTheme="minorHAnsi" w:cstheme="minorHAnsi"/>
        </w:rPr>
        <w:t>vyhrazených technických zařízení</w:t>
      </w:r>
      <w:r w:rsidR="00934C82" w:rsidRPr="0062657F">
        <w:rPr>
          <w:rFonts w:asciiTheme="minorHAnsi" w:hAnsiTheme="minorHAnsi" w:cstheme="minorHAnsi"/>
        </w:rPr>
        <w:t>;</w:t>
      </w:r>
    </w:p>
    <w:p w14:paraId="4ECC9072" w14:textId="3D94BC06" w:rsidR="00A93C20" w:rsidRPr="0062657F" w:rsidRDefault="00A93C20" w:rsidP="0062657F">
      <w:pPr>
        <w:pStyle w:val="Odstavecseseznamem"/>
        <w:numPr>
          <w:ilvl w:val="0"/>
          <w:numId w:val="53"/>
        </w:numPr>
        <w:spacing w:after="80"/>
        <w:ind w:left="709"/>
        <w:contextualSpacing w:val="0"/>
        <w:rPr>
          <w:rFonts w:asciiTheme="minorHAnsi" w:hAnsiTheme="minorHAnsi" w:cstheme="minorHAnsi"/>
        </w:rPr>
      </w:pPr>
      <w:r w:rsidRPr="0062657F">
        <w:rPr>
          <w:rFonts w:asciiTheme="minorHAnsi" w:hAnsiTheme="minorHAnsi" w:cstheme="minorHAnsi"/>
        </w:rPr>
        <w:t>výsledek provedení revizí bezpečnostním technikem</w:t>
      </w:r>
      <w:r w:rsidR="00934C82" w:rsidRPr="0062657F">
        <w:rPr>
          <w:rFonts w:asciiTheme="minorHAnsi" w:hAnsiTheme="minorHAnsi" w:cstheme="minorHAnsi"/>
        </w:rPr>
        <w:t>;</w:t>
      </w:r>
    </w:p>
    <w:p w14:paraId="4705DF57" w14:textId="67B53B40" w:rsidR="00A93C20" w:rsidRPr="0062657F" w:rsidRDefault="00A93C20" w:rsidP="0062657F">
      <w:pPr>
        <w:pStyle w:val="Odstavecseseznamem"/>
        <w:numPr>
          <w:ilvl w:val="0"/>
          <w:numId w:val="53"/>
        </w:numPr>
        <w:ind w:left="709"/>
        <w:rPr>
          <w:rFonts w:asciiTheme="minorHAnsi" w:hAnsiTheme="minorHAnsi" w:cstheme="minorHAnsi"/>
        </w:rPr>
      </w:pPr>
      <w:r w:rsidRPr="0062657F">
        <w:rPr>
          <w:rFonts w:asciiTheme="minorHAnsi" w:hAnsiTheme="minorHAnsi" w:cstheme="minorHAnsi"/>
        </w:rPr>
        <w:t>Výsledky prohlídky kanalizace TV kamerou budou předány v obrazové i v písemné formě.</w:t>
      </w:r>
      <w:r w:rsidR="00D14C0E" w:rsidRPr="004852E3">
        <w:rPr>
          <w:rFonts w:asciiTheme="minorHAnsi" w:hAnsiTheme="minorHAnsi" w:cstheme="minorHAnsi"/>
        </w:rPr>
        <w:t xml:space="preserve"> </w:t>
      </w:r>
      <w:r w:rsidRPr="0062657F">
        <w:rPr>
          <w:rFonts w:asciiTheme="minorHAnsi" w:hAnsiTheme="minorHAnsi" w:cstheme="minorHAnsi"/>
        </w:rPr>
        <w:t xml:space="preserve">Provedení prohlídky kanalizace TV kamerou je součástí prací </w:t>
      </w:r>
      <w:r w:rsidR="00934C82" w:rsidRPr="0062657F">
        <w:rPr>
          <w:rFonts w:asciiTheme="minorHAnsi" w:hAnsiTheme="minorHAnsi" w:cstheme="minorHAnsi"/>
        </w:rPr>
        <w:t>Z</w:t>
      </w:r>
      <w:r w:rsidRPr="0062657F">
        <w:rPr>
          <w:rFonts w:asciiTheme="minorHAnsi" w:hAnsiTheme="minorHAnsi" w:cstheme="minorHAnsi"/>
        </w:rPr>
        <w:t>hotovitele (vyhodnocení kamerové prohlídky včetně návrhu opatření ke zjištěným nedostatkům) v počtu vyhotovení, které určí Správce stavby. Součástí kamerových prohlídek musí být průběžné měření nivel</w:t>
      </w:r>
      <w:r w:rsidR="00AF6798" w:rsidRPr="0062657F">
        <w:rPr>
          <w:rFonts w:asciiTheme="minorHAnsi" w:hAnsiTheme="minorHAnsi" w:cstheme="minorHAnsi"/>
        </w:rPr>
        <w:t>e</w:t>
      </w:r>
      <w:r w:rsidRPr="0062657F">
        <w:rPr>
          <w:rFonts w:asciiTheme="minorHAnsi" w:hAnsiTheme="minorHAnsi" w:cstheme="minorHAnsi"/>
        </w:rPr>
        <w:t>ty potrubí a hodnocení projektovaného spádu kanalizace.</w:t>
      </w:r>
    </w:p>
    <w:p w14:paraId="472B616E" w14:textId="20A0A06B" w:rsidR="00A93C20" w:rsidRPr="0062657F" w:rsidRDefault="00A93C20" w:rsidP="0032474D">
      <w:pPr>
        <w:pStyle w:val="Nadpis2"/>
      </w:pPr>
      <w:bookmarkStart w:id="1626" w:name="_Toc505337224"/>
      <w:bookmarkStart w:id="1627" w:name="_Toc202285039"/>
      <w:bookmarkStart w:id="1628" w:name="_Toc202956855"/>
      <w:r w:rsidRPr="0062657F">
        <w:t>Zkoušky kanalizačního gravitačního potrubí</w:t>
      </w:r>
      <w:bookmarkEnd w:id="1626"/>
      <w:bookmarkEnd w:id="1627"/>
      <w:bookmarkEnd w:id="1628"/>
    </w:p>
    <w:p w14:paraId="664585C3" w14:textId="61CEA7FE" w:rsidR="00A93C20" w:rsidRPr="0062657F" w:rsidRDefault="00A93C20">
      <w:pPr>
        <w:rPr>
          <w:rFonts w:asciiTheme="minorHAnsi" w:hAnsiTheme="minorHAnsi" w:cstheme="minorHAnsi"/>
        </w:rPr>
      </w:pPr>
      <w:r w:rsidRPr="0062657F">
        <w:rPr>
          <w:rFonts w:asciiTheme="minorHAnsi" w:hAnsiTheme="minorHAnsi" w:cstheme="minorHAnsi"/>
        </w:rPr>
        <w:t xml:space="preserve">Zkouška kanalizačního potrubí </w:t>
      </w:r>
      <w:r w:rsidR="00DD7B2C" w:rsidRPr="0062657F">
        <w:rPr>
          <w:rFonts w:asciiTheme="minorHAnsi" w:hAnsiTheme="minorHAnsi" w:cstheme="minorHAnsi"/>
        </w:rPr>
        <w:t xml:space="preserve">bude </w:t>
      </w:r>
      <w:r w:rsidRPr="0062657F">
        <w:rPr>
          <w:rFonts w:asciiTheme="minorHAnsi" w:hAnsiTheme="minorHAnsi" w:cstheme="minorHAnsi"/>
        </w:rPr>
        <w:t>provede</w:t>
      </w:r>
      <w:r w:rsidR="00DD7B2C" w:rsidRPr="0062657F">
        <w:rPr>
          <w:rFonts w:asciiTheme="minorHAnsi" w:hAnsiTheme="minorHAnsi" w:cstheme="minorHAnsi"/>
        </w:rPr>
        <w:t>n</w:t>
      </w:r>
      <w:r w:rsidR="00934C82" w:rsidRPr="0062657F">
        <w:rPr>
          <w:rFonts w:asciiTheme="minorHAnsi" w:hAnsiTheme="minorHAnsi" w:cstheme="minorHAnsi"/>
        </w:rPr>
        <w:t>a</w:t>
      </w:r>
      <w:r w:rsidRPr="0062657F">
        <w:rPr>
          <w:rFonts w:asciiTheme="minorHAnsi" w:hAnsiTheme="minorHAnsi" w:cstheme="minorHAnsi"/>
        </w:rPr>
        <w:t xml:space="preserve"> dle příslušných </w:t>
      </w:r>
      <w:r w:rsidR="00DD7B2C" w:rsidRPr="0062657F">
        <w:rPr>
          <w:rFonts w:asciiTheme="minorHAnsi" w:hAnsiTheme="minorHAnsi" w:cstheme="minorHAnsi"/>
        </w:rPr>
        <w:t xml:space="preserve">Právních </w:t>
      </w:r>
      <w:r w:rsidRPr="0062657F">
        <w:rPr>
          <w:rFonts w:asciiTheme="minorHAnsi" w:hAnsiTheme="minorHAnsi" w:cstheme="minorHAnsi"/>
        </w:rPr>
        <w:t xml:space="preserve">předpisů a </w:t>
      </w:r>
      <w:r w:rsidR="00DD7B2C" w:rsidRPr="0062657F">
        <w:rPr>
          <w:rFonts w:asciiTheme="minorHAnsi" w:hAnsiTheme="minorHAnsi" w:cstheme="minorHAnsi"/>
        </w:rPr>
        <w:t xml:space="preserve">technických </w:t>
      </w:r>
      <w:r w:rsidRPr="0062657F">
        <w:rPr>
          <w:rFonts w:asciiTheme="minorHAnsi" w:hAnsiTheme="minorHAnsi" w:cstheme="minorHAnsi"/>
        </w:rPr>
        <w:t xml:space="preserve">norem. Zkoušku je možno provést vodou nebo vzduchem – rozsah zkoušek určí </w:t>
      </w:r>
      <w:r w:rsidR="00DD7B2C" w:rsidRPr="0062657F">
        <w:rPr>
          <w:rFonts w:asciiTheme="minorHAnsi" w:hAnsiTheme="minorHAnsi" w:cstheme="minorHAnsi"/>
        </w:rPr>
        <w:t xml:space="preserve">Správce </w:t>
      </w:r>
      <w:r w:rsidRPr="0062657F">
        <w:rPr>
          <w:rFonts w:asciiTheme="minorHAnsi" w:hAnsiTheme="minorHAnsi" w:cstheme="minorHAnsi"/>
        </w:rPr>
        <w:t xml:space="preserve">stavby podle místních podmínek. </w:t>
      </w:r>
    </w:p>
    <w:p w14:paraId="14296AA6" w14:textId="77777777" w:rsidR="00A93C20" w:rsidRPr="0062657F" w:rsidRDefault="00A93C20">
      <w:pPr>
        <w:rPr>
          <w:rFonts w:asciiTheme="minorHAnsi" w:hAnsiTheme="minorHAnsi" w:cstheme="minorHAnsi"/>
        </w:rPr>
      </w:pPr>
      <w:r w:rsidRPr="0062657F">
        <w:rPr>
          <w:rFonts w:asciiTheme="minorHAnsi" w:hAnsiTheme="minorHAnsi" w:cstheme="minorHAnsi"/>
        </w:rPr>
        <w:t>Zkouška musí být prováděna na nezasypaném potrubí. Po dobu provádění zkoušky musí být případná hladina spodní vody snížena pod úroveň dna stoky.</w:t>
      </w:r>
    </w:p>
    <w:p w14:paraId="13ED2FDC" w14:textId="62386928" w:rsidR="00A93C20" w:rsidRPr="0062657F" w:rsidRDefault="00A93C20" w:rsidP="0062657F">
      <w:pPr>
        <w:pStyle w:val="Styl2"/>
        <w:spacing w:after="160"/>
        <w:rPr>
          <w:rFonts w:asciiTheme="minorHAnsi" w:hAnsiTheme="minorHAnsi" w:cstheme="minorHAnsi"/>
        </w:rPr>
      </w:pPr>
      <w:r w:rsidRPr="0062657F">
        <w:rPr>
          <w:rFonts w:asciiTheme="minorHAnsi" w:eastAsia="Calibri" w:hAnsiTheme="minorHAnsi" w:cstheme="minorHAnsi"/>
          <w:lang w:eastAsia="en-US"/>
        </w:rPr>
        <w:t xml:space="preserve">Zkouška musí zahrnovat všechny části potrubí v celém rozsahu </w:t>
      </w:r>
      <w:r w:rsidR="00934C82" w:rsidRPr="0062657F">
        <w:rPr>
          <w:rFonts w:asciiTheme="minorHAnsi" w:eastAsia="Calibri" w:hAnsiTheme="minorHAnsi" w:cstheme="minorHAnsi"/>
          <w:lang w:eastAsia="en-US"/>
        </w:rPr>
        <w:t>S</w:t>
      </w:r>
      <w:r w:rsidRPr="0062657F">
        <w:rPr>
          <w:rFonts w:asciiTheme="minorHAnsi" w:eastAsia="Calibri" w:hAnsiTheme="minorHAnsi" w:cstheme="minorHAnsi"/>
          <w:lang w:eastAsia="en-US"/>
        </w:rPr>
        <w:t xml:space="preserve">tavby. Zkouška dílčího úseku musí zahrnovat </w:t>
      </w:r>
      <w:r w:rsidR="00AF6798" w:rsidRPr="0062657F">
        <w:rPr>
          <w:rFonts w:asciiTheme="minorHAnsi" w:eastAsia="Calibri" w:hAnsiTheme="minorHAnsi" w:cstheme="minorHAnsi"/>
          <w:lang w:eastAsia="en-US"/>
        </w:rPr>
        <w:t xml:space="preserve">min. </w:t>
      </w:r>
      <w:r w:rsidRPr="0062657F">
        <w:rPr>
          <w:rFonts w:asciiTheme="minorHAnsi" w:eastAsia="Calibri" w:hAnsiTheme="minorHAnsi" w:cstheme="minorHAnsi"/>
          <w:lang w:eastAsia="en-US"/>
        </w:rPr>
        <w:t>úsek mezi dvěma vstupními šachtami.</w:t>
      </w:r>
    </w:p>
    <w:p w14:paraId="0D51BE53" w14:textId="77777777" w:rsidR="00A93C20" w:rsidRPr="0062657F" w:rsidRDefault="00A93C20">
      <w:pPr>
        <w:rPr>
          <w:rFonts w:asciiTheme="minorHAnsi" w:hAnsiTheme="minorHAnsi" w:cstheme="minorHAnsi"/>
        </w:rPr>
      </w:pPr>
      <w:r w:rsidRPr="0062657F">
        <w:rPr>
          <w:rFonts w:asciiTheme="minorHAnsi" w:hAnsiTheme="minorHAnsi" w:cstheme="minorHAnsi"/>
        </w:rPr>
        <w:t>Před provedením zkoušky musí být nová realizovaná část stoky řádně vyčištěna.</w:t>
      </w:r>
    </w:p>
    <w:p w14:paraId="13FF40DC" w14:textId="4A60B7ED" w:rsidR="00A93C20" w:rsidRPr="0062657F" w:rsidRDefault="00A93C20">
      <w:pPr>
        <w:rPr>
          <w:rFonts w:asciiTheme="minorHAnsi" w:hAnsiTheme="minorHAnsi" w:cstheme="minorHAnsi"/>
        </w:rPr>
      </w:pPr>
      <w:r w:rsidRPr="0062657F">
        <w:rPr>
          <w:rFonts w:asciiTheme="minorHAnsi" w:hAnsiTheme="minorHAnsi" w:cstheme="minorHAnsi"/>
        </w:rPr>
        <w:t xml:space="preserve">Jestliže zkouška prokáže, že stoka nevyhovuje příslušným nařízením </w:t>
      </w:r>
      <w:r w:rsidR="00934C82" w:rsidRPr="0062657F">
        <w:rPr>
          <w:rFonts w:asciiTheme="minorHAnsi" w:hAnsiTheme="minorHAnsi" w:cstheme="minorHAnsi"/>
        </w:rPr>
        <w:t>technických norem</w:t>
      </w:r>
      <w:r w:rsidRPr="0062657F">
        <w:rPr>
          <w:rFonts w:asciiTheme="minorHAnsi" w:hAnsiTheme="minorHAnsi" w:cstheme="minorHAnsi"/>
        </w:rPr>
        <w:t xml:space="preserve">, musí se zkouška znovu opakovat po provedených opatřeních (na náklady </w:t>
      </w:r>
      <w:r w:rsidR="00934C82" w:rsidRPr="0062657F">
        <w:rPr>
          <w:rFonts w:asciiTheme="minorHAnsi" w:hAnsiTheme="minorHAnsi" w:cstheme="minorHAnsi"/>
        </w:rPr>
        <w:t>Z</w:t>
      </w:r>
      <w:r w:rsidRPr="0062657F">
        <w:rPr>
          <w:rFonts w:asciiTheme="minorHAnsi" w:hAnsiTheme="minorHAnsi" w:cstheme="minorHAnsi"/>
        </w:rPr>
        <w:t>hotovitele).</w:t>
      </w:r>
    </w:p>
    <w:p w14:paraId="4B45BC25" w14:textId="1172BE3B" w:rsidR="004D013F" w:rsidRPr="0062657F" w:rsidRDefault="00A93C20">
      <w:pPr>
        <w:rPr>
          <w:rFonts w:asciiTheme="minorHAnsi" w:hAnsiTheme="minorHAnsi" w:cstheme="minorHAnsi"/>
        </w:rPr>
      </w:pPr>
      <w:r w:rsidRPr="0062657F">
        <w:rPr>
          <w:rFonts w:asciiTheme="minorHAnsi" w:hAnsiTheme="minorHAnsi" w:cstheme="minorHAnsi"/>
        </w:rPr>
        <w:t xml:space="preserve">Součástí zkoušky kanalizačního potrubí je prohlídka kamerou, a to v celém rozsahu </w:t>
      </w:r>
      <w:r w:rsidR="00934C82" w:rsidRPr="0062657F">
        <w:rPr>
          <w:rFonts w:asciiTheme="minorHAnsi" w:hAnsiTheme="minorHAnsi" w:cstheme="minorHAnsi"/>
        </w:rPr>
        <w:t>S</w:t>
      </w:r>
      <w:r w:rsidRPr="0062657F">
        <w:rPr>
          <w:rFonts w:asciiTheme="minorHAnsi" w:hAnsiTheme="minorHAnsi" w:cstheme="minorHAnsi"/>
        </w:rPr>
        <w:t xml:space="preserve">tavby (a bez rozdílu profilů). Zkouška bude dokladována písemným protokolem </w:t>
      </w:r>
      <w:r w:rsidR="00FC3419" w:rsidRPr="0062657F">
        <w:rPr>
          <w:rFonts w:asciiTheme="minorHAnsi" w:hAnsiTheme="minorHAnsi" w:cstheme="minorHAnsi"/>
        </w:rPr>
        <w:t>(Dokument zhotovitele)</w:t>
      </w:r>
      <w:r w:rsidR="009D7E9F" w:rsidRPr="0062657F">
        <w:rPr>
          <w:rFonts w:asciiTheme="minorHAnsi" w:hAnsiTheme="minorHAnsi" w:cstheme="minorHAnsi"/>
        </w:rPr>
        <w:t xml:space="preserve"> </w:t>
      </w:r>
      <w:r w:rsidRPr="0062657F">
        <w:rPr>
          <w:rFonts w:asciiTheme="minorHAnsi" w:hAnsiTheme="minorHAnsi" w:cstheme="minorHAnsi"/>
        </w:rPr>
        <w:t>s podrobným popisem a obrazově na digitálním nosiči.</w:t>
      </w:r>
    </w:p>
    <w:p w14:paraId="284B5364" w14:textId="77777777" w:rsidR="00A93C20" w:rsidRPr="0062657F" w:rsidRDefault="00A93C20" w:rsidP="0032474D">
      <w:pPr>
        <w:pStyle w:val="Nadpis2"/>
      </w:pPr>
      <w:bookmarkStart w:id="1629" w:name="_Toc505337225"/>
      <w:bookmarkStart w:id="1630" w:name="_Toc202285040"/>
      <w:bookmarkStart w:id="1631" w:name="_Toc202956856"/>
      <w:r w:rsidRPr="0062657F">
        <w:t>Zkoušky tlakového potrubí</w:t>
      </w:r>
      <w:bookmarkEnd w:id="1629"/>
      <w:bookmarkEnd w:id="1630"/>
      <w:bookmarkEnd w:id="1631"/>
    </w:p>
    <w:p w14:paraId="6CCAF29A" w14:textId="2EAF0062" w:rsidR="00A93C20" w:rsidRPr="0062657F" w:rsidRDefault="00A93C20">
      <w:pPr>
        <w:rPr>
          <w:rFonts w:asciiTheme="minorHAnsi" w:hAnsiTheme="minorHAnsi" w:cstheme="minorHAnsi"/>
        </w:rPr>
      </w:pPr>
      <w:r w:rsidRPr="0062657F">
        <w:rPr>
          <w:rFonts w:asciiTheme="minorHAnsi" w:hAnsiTheme="minorHAnsi" w:cstheme="minorHAnsi"/>
        </w:rPr>
        <w:t>Zkouška tlakových kanalizační</w:t>
      </w:r>
      <w:r w:rsidR="00FC3419" w:rsidRPr="0062657F">
        <w:rPr>
          <w:rFonts w:asciiTheme="minorHAnsi" w:hAnsiTheme="minorHAnsi" w:cstheme="minorHAnsi"/>
        </w:rPr>
        <w:t>ch</w:t>
      </w:r>
      <w:r w:rsidRPr="0062657F">
        <w:rPr>
          <w:rFonts w:asciiTheme="minorHAnsi" w:hAnsiTheme="minorHAnsi" w:cstheme="minorHAnsi"/>
        </w:rPr>
        <w:t xml:space="preserve"> potrubí </w:t>
      </w:r>
      <w:r w:rsidR="00DD7B2C" w:rsidRPr="0062657F">
        <w:rPr>
          <w:rFonts w:asciiTheme="minorHAnsi" w:hAnsiTheme="minorHAnsi" w:cstheme="minorHAnsi"/>
        </w:rPr>
        <w:t xml:space="preserve">bude </w:t>
      </w:r>
      <w:r w:rsidRPr="0062657F">
        <w:rPr>
          <w:rFonts w:asciiTheme="minorHAnsi" w:hAnsiTheme="minorHAnsi" w:cstheme="minorHAnsi"/>
        </w:rPr>
        <w:t>provede</w:t>
      </w:r>
      <w:r w:rsidR="00DD7B2C" w:rsidRPr="0062657F">
        <w:rPr>
          <w:rFonts w:asciiTheme="minorHAnsi" w:hAnsiTheme="minorHAnsi" w:cstheme="minorHAnsi"/>
        </w:rPr>
        <w:t>na</w:t>
      </w:r>
      <w:r w:rsidRPr="0062657F">
        <w:rPr>
          <w:rFonts w:asciiTheme="minorHAnsi" w:hAnsiTheme="minorHAnsi" w:cstheme="minorHAnsi"/>
        </w:rPr>
        <w:t xml:space="preserve"> dle </w:t>
      </w:r>
      <w:r w:rsidR="00DD7B2C" w:rsidRPr="0062657F">
        <w:rPr>
          <w:rFonts w:asciiTheme="minorHAnsi" w:hAnsiTheme="minorHAnsi" w:cstheme="minorHAnsi"/>
        </w:rPr>
        <w:t xml:space="preserve">Právních předpisů a technických norem, </w:t>
      </w:r>
      <w:r w:rsidRPr="0062657F">
        <w:rPr>
          <w:rFonts w:asciiTheme="minorHAnsi" w:hAnsiTheme="minorHAnsi" w:cstheme="minorHAnsi"/>
        </w:rPr>
        <w:t>zkouška na pevnost a na těsnost tlakem (dle ČSN 75 5911</w:t>
      </w:r>
      <w:r w:rsidR="00456045" w:rsidRPr="004852E3">
        <w:rPr>
          <w:rFonts w:asciiTheme="minorHAnsi" w:hAnsiTheme="minorHAnsi" w:cstheme="minorHAnsi"/>
        </w:rPr>
        <w:t xml:space="preserve"> T</w:t>
      </w:r>
      <w:r w:rsidRPr="0062657F">
        <w:rPr>
          <w:rFonts w:asciiTheme="minorHAnsi" w:hAnsiTheme="minorHAnsi" w:cstheme="minorHAnsi"/>
        </w:rPr>
        <w:t xml:space="preserve">lakové zkoušky vodovodního a závlahového potrubí). Před prováděním zkoušek tlakových potrubí se musí </w:t>
      </w:r>
      <w:r w:rsidR="00DD7B2C" w:rsidRPr="0062657F">
        <w:rPr>
          <w:rFonts w:asciiTheme="minorHAnsi" w:hAnsiTheme="minorHAnsi" w:cstheme="minorHAnsi"/>
        </w:rPr>
        <w:t xml:space="preserve">Zhotovitel </w:t>
      </w:r>
      <w:r w:rsidRPr="0062657F">
        <w:rPr>
          <w:rFonts w:asciiTheme="minorHAnsi" w:hAnsiTheme="minorHAnsi" w:cstheme="minorHAnsi"/>
        </w:rPr>
        <w:t>ujistit, že je toto potrubí řádně zakotveno nebo jištěno a že příruby oblouků a kolen, odboček a konce potrubí jsou uloženy na pevném podkladu nebo odpovídajícím způsobem provizorně ukotveny nebo jištěny (jištěný spoj).</w:t>
      </w:r>
    </w:p>
    <w:p w14:paraId="40C9DE87" w14:textId="77777777" w:rsidR="00A93C20" w:rsidRPr="0062657F" w:rsidRDefault="00A93C20">
      <w:pPr>
        <w:rPr>
          <w:rFonts w:asciiTheme="minorHAnsi" w:hAnsiTheme="minorHAnsi" w:cstheme="minorHAnsi"/>
        </w:rPr>
      </w:pPr>
      <w:r w:rsidRPr="0062657F">
        <w:rPr>
          <w:rFonts w:asciiTheme="minorHAnsi" w:hAnsiTheme="minorHAnsi" w:cstheme="minorHAnsi"/>
        </w:rPr>
        <w:t>Otevřené konce potrubí musí být opatřeny buď zátkami, kryty nebo slepými přírubami, vše řádně připevněno a zajištěno.</w:t>
      </w:r>
    </w:p>
    <w:p w14:paraId="1B6AC021" w14:textId="77777777" w:rsidR="00A93C20" w:rsidRPr="0062657F" w:rsidRDefault="00A93C20">
      <w:pPr>
        <w:rPr>
          <w:rFonts w:asciiTheme="minorHAnsi" w:hAnsiTheme="minorHAnsi" w:cstheme="minorHAnsi"/>
        </w:rPr>
      </w:pPr>
      <w:r w:rsidRPr="0062657F">
        <w:rPr>
          <w:rFonts w:asciiTheme="minorHAnsi" w:hAnsiTheme="minorHAnsi" w:cstheme="minorHAnsi"/>
        </w:rPr>
        <w:t xml:space="preserve">U potrubí před jeho kompletací a u vodovodního </w:t>
      </w:r>
      <w:r w:rsidR="00FC3419" w:rsidRPr="0062657F">
        <w:rPr>
          <w:rFonts w:asciiTheme="minorHAnsi" w:hAnsiTheme="minorHAnsi" w:cstheme="minorHAnsi"/>
        </w:rPr>
        <w:t xml:space="preserve">potrubí </w:t>
      </w:r>
      <w:r w:rsidRPr="0062657F">
        <w:rPr>
          <w:rFonts w:asciiTheme="minorHAnsi" w:hAnsiTheme="minorHAnsi" w:cstheme="minorHAnsi"/>
        </w:rPr>
        <w:t>před desinfekcí musí být vnitřní povrch potrubí důkladně vyčištěn tak, aby byly odstraněny všechny případné nánosy, mastnoty, nečistoty a jiné škodliviny.</w:t>
      </w:r>
    </w:p>
    <w:p w14:paraId="695978B8" w14:textId="189B28A2" w:rsidR="00A93C20" w:rsidRPr="0062657F" w:rsidRDefault="00A93C20">
      <w:pPr>
        <w:rPr>
          <w:rFonts w:asciiTheme="minorHAnsi" w:hAnsiTheme="minorHAnsi" w:cstheme="minorHAnsi"/>
        </w:rPr>
      </w:pPr>
      <w:r w:rsidRPr="0062657F">
        <w:rPr>
          <w:rFonts w:asciiTheme="minorHAnsi" w:hAnsiTheme="minorHAnsi" w:cstheme="minorHAnsi"/>
        </w:rPr>
        <w:lastRenderedPageBreak/>
        <w:t xml:space="preserve">Po dokončení tlakových zkoušek na vodovodních řadech musí být potrubí pročištěno pěnovým přípravkem pro konečné vyčištění a dostatečně krát propláchnuto, aby po proplachu vytékala čistá voda. Před zprovozněním musí být provedena dezinfekce a bakteriologické zkoušky ukončených úseků vodovodních řadů. Poté může být vodovodní řad považován za provozovatelný a </w:t>
      </w:r>
      <w:r w:rsidR="00DD7B2C" w:rsidRPr="0062657F">
        <w:rPr>
          <w:rFonts w:asciiTheme="minorHAnsi" w:hAnsiTheme="minorHAnsi" w:cstheme="minorHAnsi"/>
        </w:rPr>
        <w:t>Z</w:t>
      </w:r>
      <w:r w:rsidRPr="0062657F">
        <w:rPr>
          <w:rFonts w:asciiTheme="minorHAnsi" w:hAnsiTheme="minorHAnsi" w:cstheme="minorHAnsi"/>
        </w:rPr>
        <w:t>hotovitel již nesmí manipulovat se šoupaty nebo ventily, jakož i podstoupit jakoukoliv činnost, která by mohla zasáhnout do dezinfikovaného potrubí.</w:t>
      </w:r>
    </w:p>
    <w:p w14:paraId="287916AB" w14:textId="77777777" w:rsidR="00A93C20" w:rsidRPr="0062657F" w:rsidRDefault="00A93C20">
      <w:pPr>
        <w:rPr>
          <w:rFonts w:asciiTheme="minorHAnsi" w:hAnsiTheme="minorHAnsi" w:cstheme="minorHAnsi"/>
        </w:rPr>
      </w:pPr>
      <w:r w:rsidRPr="0062657F">
        <w:rPr>
          <w:rFonts w:asciiTheme="minorHAnsi" w:hAnsiTheme="minorHAnsi" w:cstheme="minorHAnsi"/>
        </w:rPr>
        <w:t>Vnitřní povrchy dokončených objektů musí být před jakoukoliv dezinfekcí všech konstrukcí určených pro akumulaci nebo vedení pitné vody pečlivě očištěny takovým způsobem, aby byly odstraněny všechny mastnoty, nánosy a ostatní škodliviny.</w:t>
      </w:r>
    </w:p>
    <w:p w14:paraId="48676035" w14:textId="77777777" w:rsidR="00A93C20" w:rsidRPr="0062657F" w:rsidRDefault="00A93C20" w:rsidP="0032474D">
      <w:pPr>
        <w:pStyle w:val="Nadpis2"/>
      </w:pPr>
      <w:bookmarkStart w:id="1632" w:name="_Toc505337226"/>
      <w:bookmarkStart w:id="1633" w:name="_Toc202285041"/>
      <w:bookmarkStart w:id="1634" w:name="_Toc202956857"/>
      <w:r w:rsidRPr="0062657F">
        <w:t>Zkoušky plynových potrubí</w:t>
      </w:r>
      <w:bookmarkEnd w:id="1632"/>
      <w:bookmarkEnd w:id="1633"/>
      <w:bookmarkEnd w:id="1634"/>
    </w:p>
    <w:p w14:paraId="40E2B309" w14:textId="228E67E7" w:rsidR="00A93C20" w:rsidRPr="0062657F" w:rsidRDefault="00A93C20">
      <w:pPr>
        <w:rPr>
          <w:rFonts w:asciiTheme="minorHAnsi" w:hAnsiTheme="minorHAnsi" w:cstheme="minorHAnsi"/>
        </w:rPr>
      </w:pPr>
      <w:r w:rsidRPr="0062657F">
        <w:rPr>
          <w:rFonts w:asciiTheme="minorHAnsi" w:hAnsiTheme="minorHAnsi" w:cstheme="minorHAnsi"/>
        </w:rPr>
        <w:t xml:space="preserve">Zhotovitel musí zajistit realizaci plynovodu odborně způsobilou osobou a před předáním plynovodu provozovateli </w:t>
      </w:r>
      <w:r w:rsidR="00FC3419" w:rsidRPr="0062657F">
        <w:rPr>
          <w:rFonts w:asciiTheme="minorHAnsi" w:hAnsiTheme="minorHAnsi" w:cstheme="minorHAnsi"/>
        </w:rPr>
        <w:t xml:space="preserve">musí zajistit </w:t>
      </w:r>
      <w:r w:rsidRPr="0062657F">
        <w:rPr>
          <w:rFonts w:asciiTheme="minorHAnsi" w:hAnsiTheme="minorHAnsi" w:cstheme="minorHAnsi"/>
        </w:rPr>
        <w:t xml:space="preserve">vyčištění potrubí od hrubých nečistot za účasti </w:t>
      </w:r>
      <w:r w:rsidR="0080305F" w:rsidRPr="0062657F">
        <w:rPr>
          <w:rFonts w:asciiTheme="minorHAnsi" w:hAnsiTheme="minorHAnsi" w:cstheme="minorHAnsi"/>
        </w:rPr>
        <w:t xml:space="preserve">Správce </w:t>
      </w:r>
      <w:r w:rsidRPr="0062657F">
        <w:rPr>
          <w:rFonts w:asciiTheme="minorHAnsi" w:hAnsiTheme="minorHAnsi" w:cstheme="minorHAnsi"/>
        </w:rPr>
        <w:t xml:space="preserve">stavby. Zhotovitel je povinen zajistit při stavbě plynovodů dodržování technologické kázně, zejména vyčištění potrubí před montáží </w:t>
      </w:r>
      <w:r w:rsidR="00FC3419" w:rsidRPr="0062657F">
        <w:rPr>
          <w:rFonts w:asciiTheme="minorHAnsi" w:hAnsiTheme="minorHAnsi" w:cstheme="minorHAnsi"/>
        </w:rPr>
        <w:t xml:space="preserve">a </w:t>
      </w:r>
      <w:r w:rsidRPr="0062657F">
        <w:rPr>
          <w:rFonts w:asciiTheme="minorHAnsi" w:hAnsiTheme="minorHAnsi" w:cstheme="minorHAnsi"/>
        </w:rPr>
        <w:t>po montáži jeho řádné zaslepení.</w:t>
      </w:r>
    </w:p>
    <w:p w14:paraId="53FB3BAE" w14:textId="720FE1A3"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Hlavní tlakov</w:t>
      </w:r>
      <w:r w:rsidR="00AF6798" w:rsidRPr="0062657F">
        <w:rPr>
          <w:rFonts w:asciiTheme="minorHAnsi" w:hAnsiTheme="minorHAnsi" w:cstheme="minorHAnsi"/>
          <w:b/>
        </w:rPr>
        <w:t>é</w:t>
      </w:r>
      <w:r w:rsidRPr="0062657F">
        <w:rPr>
          <w:rFonts w:asciiTheme="minorHAnsi" w:hAnsiTheme="minorHAnsi" w:cstheme="minorHAnsi"/>
          <w:b/>
        </w:rPr>
        <w:t xml:space="preserve"> zkoušky</w:t>
      </w:r>
    </w:p>
    <w:p w14:paraId="682D7320" w14:textId="6A1C5985" w:rsidR="00A93C20" w:rsidRPr="0062657F" w:rsidRDefault="0C6BB1BF">
      <w:pPr>
        <w:rPr>
          <w:rFonts w:asciiTheme="minorHAnsi" w:hAnsiTheme="minorHAnsi" w:cstheme="minorHAnsi"/>
        </w:rPr>
      </w:pPr>
      <w:r w:rsidRPr="0062657F">
        <w:rPr>
          <w:rFonts w:asciiTheme="minorHAnsi" w:hAnsiTheme="minorHAnsi" w:cstheme="minorHAnsi"/>
        </w:rPr>
        <w:t xml:space="preserve">Tlaková zkouška prokazuje těsnost smontované sekce přeložky plynovodu. Zhotovitel </w:t>
      </w:r>
      <w:r w:rsidR="7FAC934D" w:rsidRPr="0062657F">
        <w:rPr>
          <w:rFonts w:asciiTheme="minorHAnsi" w:hAnsiTheme="minorHAnsi" w:cstheme="minorHAnsi"/>
        </w:rPr>
        <w:t xml:space="preserve">v případě </w:t>
      </w:r>
      <w:r w:rsidRPr="0062657F">
        <w:rPr>
          <w:rFonts w:asciiTheme="minorHAnsi" w:hAnsiTheme="minorHAnsi" w:cstheme="minorHAnsi"/>
        </w:rPr>
        <w:t xml:space="preserve">plynovodu musí zajistit, aby zařízení bylo před uvedením do provozu podrobeno tlakovým zkouškám. Zkušební tlak a postup tlakových zkoušek plynovodního potrubí a přípojek musí volit provozovatel plynovodu podle </w:t>
      </w:r>
      <w:r w:rsidR="3C7B1B21" w:rsidRPr="0062657F">
        <w:rPr>
          <w:rFonts w:asciiTheme="minorHAnsi" w:hAnsiTheme="minorHAnsi" w:cstheme="minorHAnsi"/>
        </w:rPr>
        <w:t xml:space="preserve">ČSN </w:t>
      </w:r>
      <w:r w:rsidRPr="0062657F">
        <w:rPr>
          <w:rFonts w:asciiTheme="minorHAnsi" w:hAnsiTheme="minorHAnsi" w:cstheme="minorHAnsi"/>
        </w:rPr>
        <w:t>EN 12327 s ohledem na průměr a objem zkoušeného potrubí, materiál, z něhož je vyroben</w:t>
      </w:r>
      <w:r w:rsidR="484DD94C" w:rsidRPr="0062657F">
        <w:rPr>
          <w:rFonts w:asciiTheme="minorHAnsi" w:hAnsiTheme="minorHAnsi" w:cstheme="minorHAnsi"/>
        </w:rPr>
        <w:t>,</w:t>
      </w:r>
      <w:r w:rsidRPr="0062657F">
        <w:rPr>
          <w:rFonts w:asciiTheme="minorHAnsi" w:hAnsiTheme="minorHAnsi" w:cstheme="minorHAnsi"/>
        </w:rPr>
        <w:t xml:space="preserve"> a nejvyšší provozní tlak (MOP).</w:t>
      </w:r>
    </w:p>
    <w:p w14:paraId="32A68890" w14:textId="227B48B0" w:rsidR="00A93C20" w:rsidRPr="0062657F" w:rsidRDefault="00A93C20">
      <w:pPr>
        <w:rPr>
          <w:rFonts w:asciiTheme="minorHAnsi" w:hAnsiTheme="minorHAnsi" w:cstheme="minorHAnsi"/>
        </w:rPr>
      </w:pPr>
      <w:r w:rsidRPr="0062657F">
        <w:rPr>
          <w:rFonts w:asciiTheme="minorHAnsi" w:hAnsiTheme="minorHAnsi" w:cstheme="minorHAnsi"/>
        </w:rPr>
        <w:t xml:space="preserve">Zkouška pevnosti a zkouška těsnosti mohou být provedeny jako zkouška kombinovaná zkušebním tlakem (CTP) rovnajícím se zkušebnímu tlaku při zkoušce pevnosti (STP). Tlakové zkoušky mohou být prováděny pouze odborně způsobilými osobami, které </w:t>
      </w:r>
      <w:r w:rsidR="00AF6798" w:rsidRPr="0062657F">
        <w:rPr>
          <w:rFonts w:asciiTheme="minorHAnsi" w:hAnsiTheme="minorHAnsi" w:cstheme="minorHAnsi"/>
        </w:rPr>
        <w:t xml:space="preserve">k nim </w:t>
      </w:r>
      <w:r w:rsidRPr="0062657F">
        <w:rPr>
          <w:rFonts w:asciiTheme="minorHAnsi" w:hAnsiTheme="minorHAnsi" w:cstheme="minorHAnsi"/>
        </w:rPr>
        <w:t>mohou být pověřeny provozovatelem plynovodu nebo odpovědným orgánem. Pokud je zkušebním médiem vzduch nebo inertní plyn, musí být zvážena nutnost učinění zvláštních opatření k zajištění bezpečnosti osob a majetku. V případě vzduchu musí být zabráněno pronikání oleje z kompresoru do potrubí a teplota vzduchu nesmí být vyšší než 40</w:t>
      </w:r>
      <w:r w:rsidR="00AF6798" w:rsidRPr="0062657F">
        <w:rPr>
          <w:rFonts w:asciiTheme="minorHAnsi" w:hAnsiTheme="minorHAnsi" w:cstheme="minorHAnsi"/>
        </w:rPr>
        <w:t xml:space="preserve"> </w:t>
      </w:r>
      <w:r w:rsidR="00301836" w:rsidRPr="0062657F">
        <w:rPr>
          <w:rFonts w:asciiTheme="minorHAnsi" w:hAnsiTheme="minorHAnsi" w:cstheme="minorHAnsi"/>
        </w:rPr>
        <w:t>°</w:t>
      </w:r>
      <w:r w:rsidRPr="0062657F">
        <w:rPr>
          <w:rFonts w:asciiTheme="minorHAnsi" w:hAnsiTheme="minorHAnsi" w:cstheme="minorHAnsi"/>
        </w:rPr>
        <w:t xml:space="preserve">C, aby nedošlo k poškození trubek nebo tvarovek. Jestliže tlakové zkoušky provádí nebo se jich účastní třetí strana, musí být vystaveno potvrzení, že daná část zařízení pro zásobování plynem byla postavena v souladu s příslušnými </w:t>
      </w:r>
      <w:r w:rsidR="00FC3419" w:rsidRPr="0062657F">
        <w:rPr>
          <w:rFonts w:asciiTheme="minorHAnsi" w:hAnsiTheme="minorHAnsi" w:cstheme="minorHAnsi"/>
        </w:rPr>
        <w:t xml:space="preserve">technickými </w:t>
      </w:r>
      <w:r w:rsidRPr="0062657F">
        <w:rPr>
          <w:rFonts w:asciiTheme="minorHAnsi" w:hAnsiTheme="minorHAnsi" w:cstheme="minorHAnsi"/>
        </w:rPr>
        <w:t>normami nebo pravidly pro praxi. V protokolech o tlakových zkouškách musí být uvedeno datum jejich provedení a jejich výsledek. Tlaková zkouška na středotlaku se provede vzduchem v délce trvání dle TPG 702 04 čl. 18. Zkušební tlak</w:t>
      </w:r>
      <w:r w:rsidR="00FC3419" w:rsidRPr="0062657F">
        <w:rPr>
          <w:rFonts w:asciiTheme="minorHAnsi" w:hAnsiTheme="minorHAnsi" w:cstheme="minorHAnsi"/>
        </w:rPr>
        <w:t xml:space="preserve"> je</w:t>
      </w:r>
      <w:r w:rsidRPr="0062657F">
        <w:rPr>
          <w:rFonts w:asciiTheme="minorHAnsi" w:hAnsiTheme="minorHAnsi" w:cstheme="minorHAnsi"/>
        </w:rPr>
        <w:t xml:space="preserve"> určen dle TPG702 04 čl. 18.1.1.</w:t>
      </w:r>
    </w:p>
    <w:p w14:paraId="39D1D268" w14:textId="21828D01" w:rsidR="00A93C20" w:rsidRPr="0062657F" w:rsidRDefault="00A93C20">
      <w:pPr>
        <w:rPr>
          <w:rFonts w:asciiTheme="minorHAnsi" w:hAnsiTheme="minorHAnsi" w:cstheme="minorHAnsi"/>
        </w:rPr>
      </w:pPr>
      <w:r w:rsidRPr="0062657F">
        <w:rPr>
          <w:rFonts w:asciiTheme="minorHAnsi" w:hAnsiTheme="minorHAnsi" w:cstheme="minorHAnsi"/>
        </w:rPr>
        <w:t xml:space="preserve">Vyhodnocení zkoušky probíhá podle zjištěného úbytku tlaku a její platnost je </w:t>
      </w:r>
      <w:r w:rsidR="00456045" w:rsidRPr="004852E3">
        <w:rPr>
          <w:rFonts w:asciiTheme="minorHAnsi" w:hAnsiTheme="minorHAnsi" w:cstheme="minorHAnsi"/>
        </w:rPr>
        <w:t>šest (</w:t>
      </w:r>
      <w:r w:rsidRPr="0062657F">
        <w:rPr>
          <w:rFonts w:asciiTheme="minorHAnsi" w:hAnsiTheme="minorHAnsi" w:cstheme="minorHAnsi"/>
        </w:rPr>
        <w:t>6</w:t>
      </w:r>
      <w:r w:rsidR="00456045" w:rsidRPr="004852E3">
        <w:rPr>
          <w:rFonts w:asciiTheme="minorHAnsi" w:hAnsiTheme="minorHAnsi" w:cstheme="minorHAnsi"/>
        </w:rPr>
        <w:t>)</w:t>
      </w:r>
      <w:r w:rsidRPr="0062657F">
        <w:rPr>
          <w:rFonts w:asciiTheme="minorHAnsi" w:hAnsiTheme="minorHAnsi" w:cstheme="minorHAnsi"/>
        </w:rPr>
        <w:t xml:space="preserve"> </w:t>
      </w:r>
      <w:r w:rsidR="00987A35" w:rsidRPr="0062657F">
        <w:rPr>
          <w:rFonts w:asciiTheme="minorHAnsi" w:hAnsiTheme="minorHAnsi" w:cstheme="minorHAnsi"/>
        </w:rPr>
        <w:t xml:space="preserve">kalendářních </w:t>
      </w:r>
      <w:r w:rsidRPr="0062657F">
        <w:rPr>
          <w:rFonts w:asciiTheme="minorHAnsi" w:hAnsiTheme="minorHAnsi" w:cstheme="minorHAnsi"/>
        </w:rPr>
        <w:t>měsíců. Pokud v této době není potrubí napuštěno plynem, je nutné zkoušku opakovat.</w:t>
      </w:r>
    </w:p>
    <w:p w14:paraId="4181AE4E" w14:textId="247B73EE" w:rsidR="00A93C20" w:rsidRPr="0062657F" w:rsidRDefault="00A93C20">
      <w:pPr>
        <w:rPr>
          <w:rFonts w:asciiTheme="minorHAnsi" w:hAnsiTheme="minorHAnsi" w:cstheme="minorHAnsi"/>
        </w:rPr>
      </w:pPr>
      <w:r w:rsidRPr="0062657F">
        <w:rPr>
          <w:rFonts w:asciiTheme="minorHAnsi" w:hAnsiTheme="minorHAnsi" w:cstheme="minorHAnsi"/>
        </w:rPr>
        <w:t xml:space="preserve">Přepojované přípojky budou prověřeny pouze provozním tlakem plynu, pouze přípojky s korigovaným směrovým vedením je možné před napojením na řad odzkoušet stejným pneumatickým tlakem jako plynovod, a to po dobu </w:t>
      </w:r>
      <w:r w:rsidR="00456045" w:rsidRPr="004852E3">
        <w:rPr>
          <w:rFonts w:asciiTheme="minorHAnsi" w:hAnsiTheme="minorHAnsi" w:cstheme="minorHAnsi"/>
        </w:rPr>
        <w:t>patnácti (</w:t>
      </w:r>
      <w:r w:rsidRPr="0062657F">
        <w:rPr>
          <w:rFonts w:asciiTheme="minorHAnsi" w:hAnsiTheme="minorHAnsi" w:cstheme="minorHAnsi"/>
        </w:rPr>
        <w:t>15</w:t>
      </w:r>
      <w:r w:rsidR="00456045" w:rsidRPr="004852E3">
        <w:rPr>
          <w:rFonts w:asciiTheme="minorHAnsi" w:hAnsiTheme="minorHAnsi" w:cstheme="minorHAnsi"/>
        </w:rPr>
        <w:t>)</w:t>
      </w:r>
      <w:r w:rsidRPr="0062657F">
        <w:rPr>
          <w:rFonts w:asciiTheme="minorHAnsi" w:hAnsiTheme="minorHAnsi" w:cstheme="minorHAnsi"/>
        </w:rPr>
        <w:t xml:space="preserve"> minut.</w:t>
      </w:r>
    </w:p>
    <w:p w14:paraId="2708CDF7"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Zkouška izolace plynového potrubí</w:t>
      </w:r>
    </w:p>
    <w:p w14:paraId="17D2383A" w14:textId="34364653" w:rsidR="00A93C20" w:rsidRPr="0062657F" w:rsidRDefault="00A93C20">
      <w:pPr>
        <w:rPr>
          <w:rFonts w:asciiTheme="minorHAnsi" w:hAnsiTheme="minorHAnsi" w:cstheme="minorHAnsi"/>
        </w:rPr>
      </w:pPr>
      <w:r w:rsidRPr="0062657F">
        <w:rPr>
          <w:rFonts w:asciiTheme="minorHAnsi" w:hAnsiTheme="minorHAnsi" w:cstheme="minorHAnsi"/>
        </w:rPr>
        <w:t xml:space="preserve">U ocelových trub </w:t>
      </w:r>
      <w:r w:rsidR="0080305F" w:rsidRPr="0062657F">
        <w:rPr>
          <w:rFonts w:asciiTheme="minorHAnsi" w:hAnsiTheme="minorHAnsi" w:cstheme="minorHAnsi"/>
        </w:rPr>
        <w:t xml:space="preserve">je </w:t>
      </w:r>
      <w:r w:rsidRPr="0062657F">
        <w:rPr>
          <w:rFonts w:asciiTheme="minorHAnsi" w:hAnsiTheme="minorHAnsi" w:cstheme="minorHAnsi"/>
        </w:rPr>
        <w:t xml:space="preserve">nutno zajistit kontrolu kvality izolace elektrojiskrovou zkouškou. </w:t>
      </w:r>
      <w:r w:rsidR="00FC3419" w:rsidRPr="0062657F">
        <w:rPr>
          <w:rFonts w:asciiTheme="minorHAnsi" w:hAnsiTheme="minorHAnsi" w:cstheme="minorHAnsi"/>
        </w:rPr>
        <w:t>B</w:t>
      </w:r>
      <w:r w:rsidR="0080305F" w:rsidRPr="0062657F">
        <w:rPr>
          <w:rFonts w:asciiTheme="minorHAnsi" w:hAnsiTheme="minorHAnsi" w:cstheme="minorHAnsi"/>
        </w:rPr>
        <w:t>ude</w:t>
      </w:r>
      <w:r w:rsidR="00FC3419" w:rsidRPr="0062657F">
        <w:rPr>
          <w:rFonts w:asciiTheme="minorHAnsi" w:hAnsiTheme="minorHAnsi" w:cstheme="minorHAnsi"/>
        </w:rPr>
        <w:t xml:space="preserve"> provedena</w:t>
      </w:r>
      <w:r w:rsidR="0080305F" w:rsidRPr="0062657F">
        <w:rPr>
          <w:rFonts w:asciiTheme="minorHAnsi" w:hAnsiTheme="minorHAnsi" w:cstheme="minorHAnsi"/>
        </w:rPr>
        <w:t xml:space="preserve"> </w:t>
      </w:r>
      <w:r w:rsidRPr="0062657F">
        <w:rPr>
          <w:rFonts w:asciiTheme="minorHAnsi" w:hAnsiTheme="minorHAnsi" w:cstheme="minorHAnsi"/>
        </w:rPr>
        <w:t xml:space="preserve">dvojí kontrola jiskrovou zkouškou, a to při skládce potrubí a těsně před ukládáním do rýhy. Kontrola </w:t>
      </w:r>
      <w:r w:rsidRPr="0062657F">
        <w:rPr>
          <w:rFonts w:asciiTheme="minorHAnsi" w:hAnsiTheme="minorHAnsi" w:cstheme="minorHAnsi"/>
        </w:rPr>
        <w:lastRenderedPageBreak/>
        <w:t>izolace se provádí pomocí jiskrového defektoskopu napětím 25 kV</w:t>
      </w:r>
      <w:r w:rsidR="00301836" w:rsidRPr="0062657F">
        <w:rPr>
          <w:rFonts w:asciiTheme="minorHAnsi" w:hAnsiTheme="minorHAnsi" w:cstheme="minorHAnsi"/>
        </w:rPr>
        <w:t>;</w:t>
      </w:r>
      <w:r w:rsidRPr="0062657F">
        <w:rPr>
          <w:rFonts w:asciiTheme="minorHAnsi" w:hAnsiTheme="minorHAnsi" w:cstheme="minorHAnsi"/>
        </w:rPr>
        <w:t xml:space="preserve"> o zkoušce se pořídí písemný protokol</w:t>
      </w:r>
      <w:r w:rsidR="00FC3419" w:rsidRPr="0062657F">
        <w:rPr>
          <w:rFonts w:asciiTheme="minorHAnsi" w:hAnsiTheme="minorHAnsi" w:cstheme="minorHAnsi"/>
        </w:rPr>
        <w:t xml:space="preserve"> (Dokument zhotovitele)</w:t>
      </w:r>
      <w:r w:rsidRPr="0062657F">
        <w:rPr>
          <w:rFonts w:asciiTheme="minorHAnsi" w:hAnsiTheme="minorHAnsi" w:cstheme="minorHAnsi"/>
        </w:rPr>
        <w:t>.</w:t>
      </w:r>
    </w:p>
    <w:p w14:paraId="76C3C516"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Obnovení dodávky plynu</w:t>
      </w:r>
    </w:p>
    <w:p w14:paraId="39767A8B" w14:textId="79F88644" w:rsidR="00921C49" w:rsidRPr="0062657F" w:rsidRDefault="00A93C20">
      <w:pPr>
        <w:rPr>
          <w:rFonts w:asciiTheme="minorHAnsi" w:hAnsiTheme="minorHAnsi" w:cstheme="minorHAnsi"/>
        </w:rPr>
      </w:pPr>
      <w:r w:rsidRPr="0062657F">
        <w:rPr>
          <w:rFonts w:asciiTheme="minorHAnsi" w:hAnsiTheme="minorHAnsi" w:cstheme="minorHAnsi"/>
        </w:rPr>
        <w:t>Po odvzdušnění plynovodu a vpuštění plynu, doloženém zápisem o vpuštění plynu, bude provozovatelem plynovodu obnovena dodávka plynu.</w:t>
      </w:r>
    </w:p>
    <w:p w14:paraId="1B861A55" w14:textId="5747D728" w:rsidR="00A93C20" w:rsidRPr="0062657F" w:rsidRDefault="0C6BB1BF" w:rsidP="0032474D">
      <w:pPr>
        <w:pStyle w:val="Nadpis2"/>
      </w:pPr>
      <w:bookmarkStart w:id="1635" w:name="_Toc505337227"/>
      <w:bookmarkStart w:id="1636" w:name="_Toc202285042"/>
      <w:bookmarkStart w:id="1637" w:name="_Toc202956858"/>
      <w:r w:rsidRPr="0062657F">
        <w:t>Zkouška teplovodního potrubí</w:t>
      </w:r>
      <w:bookmarkEnd w:id="1635"/>
      <w:bookmarkEnd w:id="1636"/>
      <w:bookmarkEnd w:id="1637"/>
      <w:r w:rsidR="00921C49" w:rsidRPr="0062657F">
        <w:t xml:space="preserve"> </w:t>
      </w:r>
    </w:p>
    <w:p w14:paraId="02AD0174"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Kontrola spádu teplovodního potrubí</w:t>
      </w:r>
    </w:p>
    <w:p w14:paraId="421D790F" w14:textId="502A82CB" w:rsidR="00A93C20" w:rsidRPr="0062657F" w:rsidRDefault="00A93C20">
      <w:pPr>
        <w:rPr>
          <w:rFonts w:asciiTheme="minorHAnsi" w:hAnsiTheme="minorHAnsi" w:cstheme="minorHAnsi"/>
        </w:rPr>
      </w:pPr>
      <w:r w:rsidRPr="0062657F">
        <w:rPr>
          <w:rFonts w:asciiTheme="minorHAnsi" w:hAnsiTheme="minorHAnsi" w:cstheme="minorHAnsi"/>
        </w:rPr>
        <w:t>Spád potrubí bude kontrolován v průběhu montáže dle podélného profilu pomocí vodováhy, příp</w:t>
      </w:r>
      <w:r w:rsidR="00453ED0" w:rsidRPr="0062657F">
        <w:rPr>
          <w:rFonts w:asciiTheme="minorHAnsi" w:hAnsiTheme="minorHAnsi" w:cstheme="minorHAnsi"/>
        </w:rPr>
        <w:t>.</w:t>
      </w:r>
      <w:r w:rsidRPr="0062657F">
        <w:rPr>
          <w:rFonts w:asciiTheme="minorHAnsi" w:hAnsiTheme="minorHAnsi" w:cstheme="minorHAnsi"/>
        </w:rPr>
        <w:t xml:space="preserve"> nivelačním přístrojem. Směr spádu bude zachován dle projektu. Přípustná míra odchylky od předepsaného spádu je max. 0,5 ‰.</w:t>
      </w:r>
    </w:p>
    <w:p w14:paraId="7FBA1DF2"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Kontrola čistoty trubních dílů teplovodního potrubí</w:t>
      </w:r>
    </w:p>
    <w:p w14:paraId="221BDA88" w14:textId="77777777" w:rsidR="00A93C20" w:rsidRPr="0062657F" w:rsidRDefault="00A93C20">
      <w:pPr>
        <w:rPr>
          <w:rFonts w:asciiTheme="minorHAnsi" w:hAnsiTheme="minorHAnsi" w:cstheme="minorHAnsi"/>
        </w:rPr>
      </w:pPr>
      <w:r w:rsidRPr="0062657F">
        <w:rPr>
          <w:rFonts w:asciiTheme="minorHAnsi" w:hAnsiTheme="minorHAnsi" w:cstheme="minorHAnsi"/>
        </w:rPr>
        <w:t>Všechny trubní díly budou před montáží prohlédnuty a zbaveny veškerých nečistot uvnitř trubky. Po každém ukončení prací musí být provedeno zaslepení potrubí nastehovaným plechem.</w:t>
      </w:r>
    </w:p>
    <w:p w14:paraId="219B5293"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Kontrola kvality svaru teplovodního potrubí</w:t>
      </w:r>
    </w:p>
    <w:p w14:paraId="5EBB8999" w14:textId="72028296" w:rsidR="00A93C20" w:rsidRPr="0062657F" w:rsidRDefault="6C5AE854">
      <w:pPr>
        <w:rPr>
          <w:rFonts w:asciiTheme="minorHAnsi" w:hAnsiTheme="minorHAnsi" w:cstheme="minorHAnsi"/>
        </w:rPr>
      </w:pPr>
      <w:r w:rsidRPr="0062657F">
        <w:rPr>
          <w:rFonts w:asciiTheme="minorHAnsi" w:hAnsiTheme="minorHAnsi" w:cstheme="minorHAnsi"/>
        </w:rPr>
        <w:t>Všechny svary budou podrobeny vizuální kontrole dle</w:t>
      </w:r>
      <w:r w:rsidR="7A1E19F4" w:rsidRPr="0062657F">
        <w:rPr>
          <w:rFonts w:asciiTheme="minorHAnsi" w:hAnsiTheme="minorHAnsi" w:cstheme="minorHAnsi"/>
        </w:rPr>
        <w:t xml:space="preserve"> ČSN EN ISO 17637</w:t>
      </w:r>
      <w:r w:rsidRPr="0062657F">
        <w:rPr>
          <w:rFonts w:asciiTheme="minorHAnsi" w:hAnsiTheme="minorHAnsi" w:cstheme="minorHAnsi"/>
        </w:rPr>
        <w:t xml:space="preserve"> a </w:t>
      </w:r>
      <w:r w:rsidR="7941F4BF" w:rsidRPr="0062657F">
        <w:rPr>
          <w:rFonts w:asciiTheme="minorHAnsi" w:hAnsiTheme="minorHAnsi" w:cstheme="minorHAnsi"/>
        </w:rPr>
        <w:t xml:space="preserve">ČSN </w:t>
      </w:r>
      <w:r w:rsidRPr="0062657F">
        <w:rPr>
          <w:rFonts w:asciiTheme="minorHAnsi" w:hAnsiTheme="minorHAnsi" w:cstheme="minorHAnsi"/>
        </w:rPr>
        <w:t>EN 13018. Vizuální kontrola v celém rozsahu bude provedena autorizovaným technologem, který vyhotoví protokol. Při provádění svářečských prací se provádí jejich průběžná kontrola. Kontrola svarů se při montáži provádí vizuálně (stav potrubí, stav svařovacích ploch, vystředění, stehování kořenových spár atd.).</w:t>
      </w:r>
    </w:p>
    <w:p w14:paraId="5B9A9543" w14:textId="0AAE8C4B" w:rsidR="00A93C20" w:rsidRPr="0062657F" w:rsidRDefault="6C5AE854">
      <w:pPr>
        <w:rPr>
          <w:rFonts w:asciiTheme="minorHAnsi" w:hAnsiTheme="minorHAnsi" w:cstheme="minorHAnsi"/>
        </w:rPr>
      </w:pPr>
      <w:r w:rsidRPr="0062657F">
        <w:rPr>
          <w:rFonts w:asciiTheme="minorHAnsi" w:hAnsiTheme="minorHAnsi" w:cstheme="minorHAnsi"/>
        </w:rPr>
        <w:t>Svary na potrubí budou rentgenovány dle ČSN EN ISO 5579,</w:t>
      </w:r>
      <w:r w:rsidR="7941F4BF" w:rsidRPr="0062657F">
        <w:rPr>
          <w:rFonts w:asciiTheme="minorHAnsi" w:hAnsiTheme="minorHAnsi" w:cstheme="minorHAnsi"/>
        </w:rPr>
        <w:t xml:space="preserve"> ČSN</w:t>
      </w:r>
      <w:r w:rsidRPr="0062657F">
        <w:rPr>
          <w:rFonts w:asciiTheme="minorHAnsi" w:hAnsiTheme="minorHAnsi" w:cstheme="minorHAnsi"/>
        </w:rPr>
        <w:t xml:space="preserve"> EN 14359 a </w:t>
      </w:r>
      <w:r w:rsidR="7941F4BF" w:rsidRPr="0062657F">
        <w:rPr>
          <w:rFonts w:asciiTheme="minorHAnsi" w:hAnsiTheme="minorHAnsi" w:cstheme="minorHAnsi"/>
        </w:rPr>
        <w:t xml:space="preserve">ČSN </w:t>
      </w:r>
      <w:r w:rsidRPr="0062657F">
        <w:rPr>
          <w:rFonts w:asciiTheme="minorHAnsi" w:hAnsiTheme="minorHAnsi" w:cstheme="minorHAnsi"/>
        </w:rPr>
        <w:t xml:space="preserve">EN 13018. Rentgenování provede nezávislá zkušebna. Radiografická zkouška bude provedena v celém rozsahu na venkovních rozvodech. O výsledku </w:t>
      </w:r>
      <w:r w:rsidR="0B9300C6" w:rsidRPr="0062657F">
        <w:rPr>
          <w:rFonts w:asciiTheme="minorHAnsi" w:hAnsiTheme="minorHAnsi" w:cstheme="minorHAnsi"/>
        </w:rPr>
        <w:t xml:space="preserve">rentgenové (dále </w:t>
      </w:r>
      <w:r w:rsidR="00456045" w:rsidRPr="004852E3">
        <w:rPr>
          <w:rFonts w:asciiTheme="minorHAnsi" w:hAnsiTheme="minorHAnsi" w:cstheme="minorHAnsi"/>
        </w:rPr>
        <w:t>také</w:t>
      </w:r>
      <w:r w:rsidR="00F237C7" w:rsidRPr="004852E3">
        <w:rPr>
          <w:rFonts w:asciiTheme="minorHAnsi" w:hAnsiTheme="minorHAnsi" w:cstheme="minorHAnsi"/>
        </w:rPr>
        <w:t xml:space="preserve"> jen</w:t>
      </w:r>
      <w:r w:rsidR="00456045" w:rsidRPr="0062657F">
        <w:rPr>
          <w:rFonts w:asciiTheme="minorHAnsi" w:hAnsiTheme="minorHAnsi" w:cstheme="minorHAnsi"/>
        </w:rPr>
        <w:t xml:space="preserve"> </w:t>
      </w:r>
      <w:r w:rsidR="0B9300C6" w:rsidRPr="0062657F">
        <w:rPr>
          <w:rFonts w:asciiTheme="minorHAnsi" w:hAnsiTheme="minorHAnsi" w:cstheme="minorHAnsi"/>
        </w:rPr>
        <w:t>„</w:t>
      </w:r>
      <w:r w:rsidRPr="0062657F">
        <w:rPr>
          <w:rFonts w:asciiTheme="minorHAnsi" w:hAnsiTheme="minorHAnsi" w:cstheme="minorHAnsi"/>
          <w:b/>
        </w:rPr>
        <w:t>RTG</w:t>
      </w:r>
      <w:r w:rsidR="0B9300C6" w:rsidRPr="0062657F">
        <w:rPr>
          <w:rFonts w:asciiTheme="minorHAnsi" w:hAnsiTheme="minorHAnsi" w:cstheme="minorHAnsi"/>
        </w:rPr>
        <w:t>“)</w:t>
      </w:r>
      <w:r w:rsidRPr="0062657F">
        <w:rPr>
          <w:rFonts w:asciiTheme="minorHAnsi" w:hAnsiTheme="minorHAnsi" w:cstheme="minorHAnsi"/>
        </w:rPr>
        <w:t xml:space="preserve"> kontroly bude vyhotoven protokol autorizovaným technikem. Způsob radiografické techniky</w:t>
      </w:r>
      <w:r w:rsidR="1E16DCC4" w:rsidRPr="0062657F">
        <w:rPr>
          <w:rFonts w:asciiTheme="minorHAnsi" w:hAnsiTheme="minorHAnsi" w:cstheme="minorHAnsi"/>
        </w:rPr>
        <w:t xml:space="preserve"> – </w:t>
      </w:r>
      <w:r w:rsidRPr="0062657F">
        <w:rPr>
          <w:rFonts w:asciiTheme="minorHAnsi" w:hAnsiTheme="minorHAnsi" w:cstheme="minorHAnsi"/>
        </w:rPr>
        <w:t xml:space="preserve">třída A, vyhodnocení dle </w:t>
      </w:r>
      <w:bookmarkStart w:id="1638" w:name="_Hlk196692481"/>
      <w:r w:rsidRPr="0062657F">
        <w:rPr>
          <w:rFonts w:asciiTheme="minorHAnsi" w:hAnsiTheme="minorHAnsi" w:cstheme="minorHAnsi"/>
        </w:rPr>
        <w:t>ČSN EN 1</w:t>
      </w:r>
      <w:r w:rsidR="39F47E67" w:rsidRPr="0062657F">
        <w:rPr>
          <w:rFonts w:asciiTheme="minorHAnsi" w:hAnsiTheme="minorHAnsi" w:cstheme="minorHAnsi"/>
        </w:rPr>
        <w:t>0675-1</w:t>
      </w:r>
      <w:r w:rsidRPr="0062657F">
        <w:rPr>
          <w:rFonts w:asciiTheme="minorHAnsi" w:hAnsiTheme="minorHAnsi" w:cstheme="minorHAnsi"/>
        </w:rPr>
        <w:t xml:space="preserve"> </w:t>
      </w:r>
      <w:bookmarkEnd w:id="1638"/>
      <w:r w:rsidRPr="0062657F">
        <w:rPr>
          <w:rFonts w:asciiTheme="minorHAnsi" w:hAnsiTheme="minorHAnsi" w:cstheme="minorHAnsi"/>
        </w:rPr>
        <w:t xml:space="preserve">– stupeň přípustnosti 2. Zjistí-li se RTG kontrolou horší klasifikační stupeň než 2, bude provedena oprava svaru na náklady </w:t>
      </w:r>
      <w:r w:rsidR="71591EEF" w:rsidRPr="0062657F">
        <w:rPr>
          <w:rFonts w:asciiTheme="minorHAnsi" w:hAnsiTheme="minorHAnsi" w:cstheme="minorHAnsi"/>
        </w:rPr>
        <w:t>Zhotovitele</w:t>
      </w:r>
      <w:r w:rsidRPr="0062657F">
        <w:rPr>
          <w:rFonts w:asciiTheme="minorHAnsi" w:hAnsiTheme="minorHAnsi" w:cstheme="minorHAnsi"/>
        </w:rPr>
        <w:t>.</w:t>
      </w:r>
    </w:p>
    <w:p w14:paraId="545D0DA5" w14:textId="4CDDA616" w:rsidR="00A93C20" w:rsidRPr="0062657F" w:rsidRDefault="4C231154">
      <w:pPr>
        <w:rPr>
          <w:rFonts w:asciiTheme="minorHAnsi" w:hAnsiTheme="minorHAnsi" w:cstheme="minorHAnsi"/>
        </w:rPr>
      </w:pPr>
      <w:r w:rsidRPr="0062657F">
        <w:rPr>
          <w:rFonts w:asciiTheme="minorHAnsi" w:hAnsiTheme="minorHAnsi" w:cstheme="minorHAnsi"/>
        </w:rPr>
        <w:t>Výsledky zkoušek musí být dokumentovány dle</w:t>
      </w:r>
      <w:r w:rsidR="71EA3711" w:rsidRPr="0062657F">
        <w:rPr>
          <w:rFonts w:asciiTheme="minorHAnsi" w:hAnsiTheme="minorHAnsi" w:cstheme="minorHAnsi"/>
        </w:rPr>
        <w:t xml:space="preserve"> ČSN EN ISO 3834-2</w:t>
      </w:r>
      <w:r w:rsidRPr="0062657F">
        <w:rPr>
          <w:rFonts w:asciiTheme="minorHAnsi" w:hAnsiTheme="minorHAnsi" w:cstheme="minorHAnsi"/>
        </w:rPr>
        <w:t>.</w:t>
      </w:r>
    </w:p>
    <w:p w14:paraId="10E158C6"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Proplach teplovodního potrubí</w:t>
      </w:r>
    </w:p>
    <w:p w14:paraId="301751A3" w14:textId="6D44088A" w:rsidR="00A93C20" w:rsidRPr="0062657F" w:rsidRDefault="00A93C20">
      <w:pPr>
        <w:rPr>
          <w:rFonts w:asciiTheme="minorHAnsi" w:hAnsiTheme="minorHAnsi" w:cstheme="minorHAnsi"/>
        </w:rPr>
      </w:pPr>
      <w:r w:rsidRPr="0062657F">
        <w:rPr>
          <w:rFonts w:asciiTheme="minorHAnsi" w:hAnsiTheme="minorHAnsi" w:cstheme="minorHAnsi"/>
        </w:rPr>
        <w:t xml:space="preserve">Proplach potrubí bude proveden pouze v případě požadavku </w:t>
      </w:r>
      <w:r w:rsidR="0080305F" w:rsidRPr="0062657F">
        <w:rPr>
          <w:rFonts w:asciiTheme="minorHAnsi" w:hAnsiTheme="minorHAnsi" w:cstheme="minorHAnsi"/>
        </w:rPr>
        <w:t xml:space="preserve">jeho </w:t>
      </w:r>
      <w:r w:rsidRPr="0062657F">
        <w:rPr>
          <w:rFonts w:asciiTheme="minorHAnsi" w:hAnsiTheme="minorHAnsi" w:cstheme="minorHAnsi"/>
        </w:rPr>
        <w:t>provozovatele, pokud dojde např. při nedodržení technologických postupů k zaplavení potrubí nečistotami</w:t>
      </w:r>
      <w:r w:rsidR="00896645" w:rsidRPr="0062657F">
        <w:rPr>
          <w:rFonts w:asciiTheme="minorHAnsi" w:hAnsiTheme="minorHAnsi" w:cstheme="minorHAnsi"/>
        </w:rPr>
        <w:t>,</w:t>
      </w:r>
      <w:r w:rsidRPr="0062657F">
        <w:rPr>
          <w:rFonts w:asciiTheme="minorHAnsi" w:hAnsiTheme="minorHAnsi" w:cstheme="minorHAnsi"/>
        </w:rPr>
        <w:t xml:space="preserve"> a bude proveden vodou o teplotě cca 60</w:t>
      </w:r>
      <w:r w:rsidR="00301836" w:rsidRPr="0062657F">
        <w:rPr>
          <w:rFonts w:asciiTheme="minorHAnsi" w:hAnsiTheme="minorHAnsi" w:cstheme="minorHAnsi"/>
        </w:rPr>
        <w:t xml:space="preserve"> </w:t>
      </w:r>
      <w:r w:rsidR="009E6EA0" w:rsidRPr="0062657F">
        <w:rPr>
          <w:rFonts w:asciiTheme="minorHAnsi" w:hAnsiTheme="minorHAnsi" w:cstheme="minorHAnsi"/>
        </w:rPr>
        <w:t xml:space="preserve">°C </w:t>
      </w:r>
      <w:r w:rsidR="00301836" w:rsidRPr="0062657F">
        <w:rPr>
          <w:rFonts w:asciiTheme="minorHAnsi" w:hAnsiTheme="minorHAnsi" w:cstheme="minorHAnsi"/>
        </w:rPr>
        <w:t>–</w:t>
      </w:r>
      <w:r w:rsidR="009E6EA0" w:rsidRPr="0062657F">
        <w:rPr>
          <w:rFonts w:asciiTheme="minorHAnsi" w:hAnsiTheme="minorHAnsi" w:cstheme="minorHAnsi"/>
        </w:rPr>
        <w:t xml:space="preserve"> </w:t>
      </w:r>
      <w:r w:rsidRPr="0062657F">
        <w:rPr>
          <w:rFonts w:asciiTheme="minorHAnsi" w:hAnsiTheme="minorHAnsi" w:cstheme="minorHAnsi"/>
        </w:rPr>
        <w:t>90</w:t>
      </w:r>
      <w:r w:rsidR="00301836" w:rsidRPr="0062657F">
        <w:rPr>
          <w:rFonts w:asciiTheme="minorHAnsi" w:hAnsiTheme="minorHAnsi" w:cstheme="minorHAnsi"/>
        </w:rPr>
        <w:t xml:space="preserve"> </w:t>
      </w:r>
      <w:r w:rsidRPr="0062657F">
        <w:rPr>
          <w:rFonts w:asciiTheme="minorHAnsi" w:hAnsiTheme="minorHAnsi" w:cstheme="minorHAnsi"/>
        </w:rPr>
        <w:t>°C, při rychlosti proudění vody v potrubí cca 2</w:t>
      </w:r>
      <w:r w:rsidR="00896645" w:rsidRPr="0062657F">
        <w:rPr>
          <w:rFonts w:asciiTheme="minorHAnsi" w:hAnsiTheme="minorHAnsi" w:cstheme="minorHAnsi"/>
        </w:rPr>
        <w:t xml:space="preserve"> </w:t>
      </w:r>
      <w:r w:rsidRPr="0062657F">
        <w:rPr>
          <w:rFonts w:asciiTheme="minorHAnsi" w:hAnsiTheme="minorHAnsi" w:cstheme="minorHAnsi"/>
        </w:rPr>
        <w:t>m</w:t>
      </w:r>
      <w:r w:rsidR="009E6EA0" w:rsidRPr="0062657F">
        <w:rPr>
          <w:rFonts w:asciiTheme="minorHAnsi" w:hAnsiTheme="minorHAnsi" w:cstheme="minorHAnsi"/>
        </w:rPr>
        <w:t>/</w:t>
      </w:r>
      <w:r w:rsidRPr="0062657F">
        <w:rPr>
          <w:rFonts w:asciiTheme="minorHAnsi" w:hAnsiTheme="minorHAnsi" w:cstheme="minorHAnsi"/>
        </w:rPr>
        <w:t>s. Na konci bude použitá voda zchlazena na teplotu max. 40</w:t>
      </w:r>
      <w:r w:rsidR="00301836" w:rsidRPr="0062657F">
        <w:rPr>
          <w:rFonts w:asciiTheme="minorHAnsi" w:hAnsiTheme="minorHAnsi" w:cstheme="minorHAnsi"/>
        </w:rPr>
        <w:t xml:space="preserve"> </w:t>
      </w:r>
      <w:r w:rsidRPr="0062657F">
        <w:rPr>
          <w:rFonts w:asciiTheme="minorHAnsi" w:hAnsiTheme="minorHAnsi" w:cstheme="minorHAnsi"/>
        </w:rPr>
        <w:t>°C a svedena do veřejné kanalizace. Proplach bude proveden čerpadly napojenými na proplachované potrubí.</w:t>
      </w:r>
    </w:p>
    <w:p w14:paraId="09A3AC6A"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Zkouška těsnosti teplovodního potrubí</w:t>
      </w:r>
    </w:p>
    <w:p w14:paraId="671A1BF2" w14:textId="5D1238D2" w:rsidR="00A93C20" w:rsidRPr="0062657F" w:rsidRDefault="6C5AE854">
      <w:pPr>
        <w:rPr>
          <w:rFonts w:asciiTheme="minorHAnsi" w:hAnsiTheme="minorHAnsi" w:cstheme="minorHAnsi"/>
        </w:rPr>
      </w:pPr>
      <w:r w:rsidRPr="0062657F">
        <w:rPr>
          <w:rFonts w:asciiTheme="minorHAnsi" w:hAnsiTheme="minorHAnsi" w:cstheme="minorHAnsi"/>
        </w:rPr>
        <w:t xml:space="preserve">Zkouška těsnosti bude provedena na smontovaném celku před montáží spojek přímo provozním médiem dle </w:t>
      </w:r>
      <w:r w:rsidR="7941F4BF" w:rsidRPr="0062657F">
        <w:rPr>
          <w:rFonts w:asciiTheme="minorHAnsi" w:hAnsiTheme="minorHAnsi" w:cstheme="minorHAnsi"/>
        </w:rPr>
        <w:t xml:space="preserve">skupiny </w:t>
      </w:r>
      <w:r w:rsidRPr="0062657F">
        <w:rPr>
          <w:rFonts w:asciiTheme="minorHAnsi" w:hAnsiTheme="minorHAnsi" w:cstheme="minorHAnsi"/>
        </w:rPr>
        <w:t>ČSN EN 13941</w:t>
      </w:r>
      <w:r w:rsidR="5D362A9D" w:rsidRPr="0062657F">
        <w:rPr>
          <w:rFonts w:asciiTheme="minorHAnsi" w:hAnsiTheme="minorHAnsi" w:cstheme="minorHAnsi"/>
        </w:rPr>
        <w:t>-1+A1</w:t>
      </w:r>
      <w:r w:rsidRPr="0062657F">
        <w:rPr>
          <w:rFonts w:asciiTheme="minorHAnsi" w:hAnsiTheme="minorHAnsi" w:cstheme="minorHAnsi"/>
        </w:rPr>
        <w:t xml:space="preserve"> a ČSN EN 13480-5. Zkouška se provede za účasti provozovatele, </w:t>
      </w:r>
      <w:r w:rsidR="71591EEF" w:rsidRPr="0062657F">
        <w:rPr>
          <w:rFonts w:asciiTheme="minorHAnsi" w:hAnsiTheme="minorHAnsi" w:cstheme="minorHAnsi"/>
        </w:rPr>
        <w:t xml:space="preserve">Správce </w:t>
      </w:r>
      <w:r w:rsidRPr="0062657F">
        <w:rPr>
          <w:rFonts w:asciiTheme="minorHAnsi" w:hAnsiTheme="minorHAnsi" w:cstheme="minorHAnsi"/>
        </w:rPr>
        <w:t xml:space="preserve">stavby a </w:t>
      </w:r>
      <w:r w:rsidR="71591EEF" w:rsidRPr="0062657F">
        <w:rPr>
          <w:rFonts w:asciiTheme="minorHAnsi" w:hAnsiTheme="minorHAnsi" w:cstheme="minorHAnsi"/>
        </w:rPr>
        <w:t>Zhotovitele</w:t>
      </w:r>
      <w:r w:rsidRPr="0062657F">
        <w:rPr>
          <w:rFonts w:asciiTheme="minorHAnsi" w:hAnsiTheme="minorHAnsi" w:cstheme="minorHAnsi"/>
        </w:rPr>
        <w:t>. O zkoušce bude sepsán protokol.</w:t>
      </w:r>
    </w:p>
    <w:p w14:paraId="6FAF1104" w14:textId="77777777" w:rsidR="00A93C20" w:rsidRPr="0062657F" w:rsidRDefault="00A93C20" w:rsidP="0062657F">
      <w:pPr>
        <w:spacing w:after="80"/>
        <w:rPr>
          <w:rFonts w:asciiTheme="minorHAnsi" w:hAnsiTheme="minorHAnsi" w:cstheme="minorHAnsi"/>
          <w:b/>
        </w:rPr>
      </w:pPr>
      <w:r w:rsidRPr="0062657F">
        <w:rPr>
          <w:rFonts w:asciiTheme="minorHAnsi" w:hAnsiTheme="minorHAnsi" w:cstheme="minorHAnsi"/>
          <w:b/>
        </w:rPr>
        <w:t>Průkazní zkoušky teplovodního potrubí</w:t>
      </w:r>
    </w:p>
    <w:p w14:paraId="2A2CBB31" w14:textId="54E1A6C2" w:rsidR="00A93C20" w:rsidRPr="0062657F" w:rsidRDefault="00A93C20">
      <w:pPr>
        <w:rPr>
          <w:rFonts w:asciiTheme="minorHAnsi" w:hAnsiTheme="minorHAnsi" w:cstheme="minorHAnsi"/>
        </w:rPr>
      </w:pPr>
      <w:bookmarkStart w:id="1639" w:name="_Hlk503340149"/>
      <w:r w:rsidRPr="0062657F">
        <w:rPr>
          <w:rFonts w:asciiTheme="minorHAnsi" w:hAnsiTheme="minorHAnsi" w:cstheme="minorHAnsi"/>
        </w:rPr>
        <w:t xml:space="preserve">Průkazní zkoušky jsou zkoušky, kterými se prokazuje, že vlastnosti stavebních </w:t>
      </w:r>
      <w:r w:rsidR="009D7E9F" w:rsidRPr="0062657F">
        <w:rPr>
          <w:rFonts w:asciiTheme="minorHAnsi" w:hAnsiTheme="minorHAnsi" w:cstheme="minorHAnsi"/>
        </w:rPr>
        <w:t xml:space="preserve">Materiálů </w:t>
      </w:r>
      <w:r w:rsidRPr="0062657F">
        <w:rPr>
          <w:rFonts w:asciiTheme="minorHAnsi" w:hAnsiTheme="minorHAnsi" w:cstheme="minorHAnsi"/>
        </w:rPr>
        <w:t xml:space="preserve">(směsí, dílců) určených k zabudování do stavby vyhovují předepsaným požadavkům. Požadavky jsou uvedeny </w:t>
      </w:r>
      <w:r w:rsidRPr="0062657F">
        <w:rPr>
          <w:rFonts w:asciiTheme="minorHAnsi" w:hAnsiTheme="minorHAnsi" w:cstheme="minorHAnsi"/>
        </w:rPr>
        <w:lastRenderedPageBreak/>
        <w:t>v příslušných technických normách nebo jiných příslušných technických předpisech, příp</w:t>
      </w:r>
      <w:r w:rsidR="00453ED0" w:rsidRPr="0062657F">
        <w:rPr>
          <w:rFonts w:asciiTheme="minorHAnsi" w:hAnsiTheme="minorHAnsi" w:cstheme="minorHAnsi"/>
        </w:rPr>
        <w:t>.</w:t>
      </w:r>
      <w:r w:rsidRPr="0062657F">
        <w:rPr>
          <w:rFonts w:asciiTheme="minorHAnsi" w:hAnsiTheme="minorHAnsi" w:cstheme="minorHAnsi"/>
        </w:rPr>
        <w:t xml:space="preserve"> jsou uvedeny v těchto </w:t>
      </w:r>
      <w:r w:rsidR="0080305F" w:rsidRPr="0062657F">
        <w:rPr>
          <w:rFonts w:asciiTheme="minorHAnsi" w:hAnsiTheme="minorHAnsi" w:cstheme="minorHAnsi"/>
        </w:rPr>
        <w:t>Požadavcích</w:t>
      </w:r>
      <w:r w:rsidRPr="0062657F">
        <w:rPr>
          <w:rFonts w:asciiTheme="minorHAnsi" w:hAnsiTheme="minorHAnsi" w:cstheme="minorHAnsi"/>
        </w:rPr>
        <w:t>.</w:t>
      </w:r>
    </w:p>
    <w:p w14:paraId="42489CD5" w14:textId="36E2491D" w:rsidR="00A93C20" w:rsidRPr="0062657F" w:rsidRDefault="00A93C20">
      <w:pPr>
        <w:rPr>
          <w:rFonts w:asciiTheme="minorHAnsi" w:hAnsiTheme="minorHAnsi" w:cstheme="minorHAnsi"/>
        </w:rPr>
      </w:pPr>
      <w:r w:rsidRPr="0062657F">
        <w:rPr>
          <w:rFonts w:asciiTheme="minorHAnsi" w:hAnsiTheme="minorHAnsi" w:cstheme="minorHAnsi"/>
        </w:rPr>
        <w:t xml:space="preserve">Průkazní zkoušky </w:t>
      </w:r>
      <w:r w:rsidR="00004B9B" w:rsidRPr="0062657F">
        <w:rPr>
          <w:rFonts w:asciiTheme="minorHAnsi" w:hAnsiTheme="minorHAnsi" w:cstheme="minorHAnsi"/>
        </w:rPr>
        <w:t>M</w:t>
      </w:r>
      <w:r w:rsidRPr="0062657F">
        <w:rPr>
          <w:rFonts w:asciiTheme="minorHAnsi" w:hAnsiTheme="minorHAnsi" w:cstheme="minorHAnsi"/>
        </w:rPr>
        <w:t xml:space="preserve">ateriálů a směsí, které nejsou </w:t>
      </w:r>
      <w:r w:rsidR="00004B9B" w:rsidRPr="0062657F">
        <w:rPr>
          <w:rFonts w:asciiTheme="minorHAnsi" w:hAnsiTheme="minorHAnsi" w:cstheme="minorHAnsi"/>
        </w:rPr>
        <w:t>v</w:t>
      </w:r>
      <w:r w:rsidRPr="0062657F">
        <w:rPr>
          <w:rFonts w:asciiTheme="minorHAnsi" w:hAnsiTheme="minorHAnsi" w:cstheme="minorHAnsi"/>
        </w:rPr>
        <w:t xml:space="preserve">ýrobkem ve smyslu zákona </w:t>
      </w:r>
      <w:r w:rsidR="00004B9B" w:rsidRPr="0062657F">
        <w:rPr>
          <w:rFonts w:asciiTheme="minorHAnsi" w:hAnsiTheme="minorHAnsi" w:cstheme="minorHAnsi"/>
        </w:rPr>
        <w:t>o obecné bezpečnosti výrobků</w:t>
      </w:r>
      <w:r w:rsidRPr="0062657F">
        <w:rPr>
          <w:rFonts w:asciiTheme="minorHAnsi" w:hAnsiTheme="minorHAnsi" w:cstheme="minorHAnsi"/>
        </w:rPr>
        <w:t xml:space="preserve">, a </w:t>
      </w:r>
      <w:r w:rsidR="00004B9B" w:rsidRPr="0062657F">
        <w:rPr>
          <w:rFonts w:asciiTheme="minorHAnsi" w:hAnsiTheme="minorHAnsi" w:cstheme="minorHAnsi"/>
        </w:rPr>
        <w:t>v</w:t>
      </w:r>
      <w:r w:rsidRPr="0062657F">
        <w:rPr>
          <w:rFonts w:asciiTheme="minorHAnsi" w:hAnsiTheme="minorHAnsi" w:cstheme="minorHAnsi"/>
        </w:rPr>
        <w:t xml:space="preserve">ýrobků, které nejsou </w:t>
      </w:r>
      <w:r w:rsidR="00004B9B" w:rsidRPr="0062657F">
        <w:rPr>
          <w:rFonts w:asciiTheme="minorHAnsi" w:hAnsiTheme="minorHAnsi" w:cstheme="minorHAnsi"/>
        </w:rPr>
        <w:t>s</w:t>
      </w:r>
      <w:r w:rsidRPr="0062657F">
        <w:rPr>
          <w:rFonts w:asciiTheme="minorHAnsi" w:hAnsiTheme="minorHAnsi" w:cstheme="minorHAnsi"/>
        </w:rPr>
        <w:t xml:space="preserve">tanoveným výrobkem ve smyslu § 12 </w:t>
      </w:r>
      <w:r w:rsidR="006C3B37" w:rsidRPr="0062657F">
        <w:rPr>
          <w:rFonts w:asciiTheme="minorHAnsi" w:hAnsiTheme="minorHAnsi" w:cstheme="minorHAnsi"/>
        </w:rPr>
        <w:t>zákona o technických požadavcích na výrobky</w:t>
      </w:r>
      <w:r w:rsidRPr="0062657F">
        <w:rPr>
          <w:rFonts w:asciiTheme="minorHAnsi" w:hAnsiTheme="minorHAnsi" w:cstheme="minorHAnsi"/>
        </w:rPr>
        <w:t xml:space="preserve">, musí být provedeny akreditovanou laboratoří schválenou </w:t>
      </w:r>
      <w:r w:rsidR="00004B9B" w:rsidRPr="0062657F">
        <w:rPr>
          <w:rFonts w:asciiTheme="minorHAnsi" w:hAnsiTheme="minorHAnsi" w:cstheme="minorHAnsi"/>
        </w:rPr>
        <w:t>S</w:t>
      </w:r>
      <w:r w:rsidRPr="0062657F">
        <w:rPr>
          <w:rFonts w:asciiTheme="minorHAnsi" w:hAnsiTheme="minorHAnsi" w:cstheme="minorHAnsi"/>
        </w:rPr>
        <w:t>právcem stavby.</w:t>
      </w:r>
    </w:p>
    <w:p w14:paraId="76B57842" w14:textId="5B318B3A" w:rsidR="00A93C20" w:rsidRPr="0062657F" w:rsidRDefault="00A93C20">
      <w:pPr>
        <w:rPr>
          <w:rFonts w:asciiTheme="minorHAnsi" w:hAnsiTheme="minorHAnsi" w:cstheme="minorHAnsi"/>
        </w:rPr>
      </w:pPr>
      <w:r w:rsidRPr="0062657F">
        <w:rPr>
          <w:rFonts w:asciiTheme="minorHAnsi" w:hAnsiTheme="minorHAnsi" w:cstheme="minorHAnsi"/>
        </w:rPr>
        <w:t>Zprávu o výsledcích průkazních zkoušek</w:t>
      </w:r>
      <w:r w:rsidR="00004B9B" w:rsidRPr="0062657F">
        <w:rPr>
          <w:rFonts w:asciiTheme="minorHAnsi" w:hAnsiTheme="minorHAnsi" w:cstheme="minorHAnsi"/>
        </w:rPr>
        <w:t xml:space="preserve"> (Dokument zhotovitele)</w:t>
      </w:r>
      <w:r w:rsidRPr="0062657F">
        <w:rPr>
          <w:rFonts w:asciiTheme="minorHAnsi" w:hAnsiTheme="minorHAnsi" w:cstheme="minorHAnsi"/>
        </w:rPr>
        <w:t xml:space="preserve"> předkládá Zhotovitel Správci stavby (v dostatečném předstihu min. </w:t>
      </w:r>
      <w:r w:rsidR="00456045" w:rsidRPr="004852E3">
        <w:rPr>
          <w:rFonts w:asciiTheme="minorHAnsi" w:hAnsiTheme="minorHAnsi" w:cstheme="minorHAnsi"/>
        </w:rPr>
        <w:t>čtrnáct /</w:t>
      </w:r>
      <w:r w:rsidRPr="0062657F">
        <w:rPr>
          <w:rFonts w:asciiTheme="minorHAnsi" w:hAnsiTheme="minorHAnsi" w:cstheme="minorHAnsi"/>
        </w:rPr>
        <w:t>14</w:t>
      </w:r>
      <w:r w:rsidR="00456045" w:rsidRPr="004852E3">
        <w:rPr>
          <w:rFonts w:asciiTheme="minorHAnsi" w:hAnsiTheme="minorHAnsi" w:cstheme="minorHAnsi"/>
        </w:rPr>
        <w:t>/</w:t>
      </w:r>
      <w:r w:rsidRPr="0062657F">
        <w:rPr>
          <w:rFonts w:asciiTheme="minorHAnsi" w:hAnsiTheme="minorHAnsi" w:cstheme="minorHAnsi"/>
        </w:rPr>
        <w:t xml:space="preserve"> dnů před zahájením prací) k odsouhlasení. Před zahájením zkoušek je nutno předložit Správci stavby k odsouhlasení jednotlivé složky směsí/ použitých </w:t>
      </w:r>
      <w:r w:rsidR="00004B9B" w:rsidRPr="0062657F">
        <w:rPr>
          <w:rFonts w:asciiTheme="minorHAnsi" w:hAnsiTheme="minorHAnsi" w:cstheme="minorHAnsi"/>
        </w:rPr>
        <w:t>M</w:t>
      </w:r>
      <w:r w:rsidRPr="0062657F">
        <w:rPr>
          <w:rFonts w:asciiTheme="minorHAnsi" w:hAnsiTheme="minorHAnsi" w:cstheme="minorHAnsi"/>
        </w:rPr>
        <w:t>ateriálů.</w:t>
      </w:r>
      <w:bookmarkEnd w:id="1639"/>
    </w:p>
    <w:p w14:paraId="2AD376DC" w14:textId="77777777" w:rsidR="00A93C20" w:rsidRPr="0062657F" w:rsidRDefault="00A93C20" w:rsidP="0032474D">
      <w:pPr>
        <w:pStyle w:val="Nadpis2"/>
      </w:pPr>
      <w:bookmarkStart w:id="1640" w:name="_Toc505337228"/>
      <w:bookmarkStart w:id="1641" w:name="_Toc202285043"/>
      <w:bookmarkStart w:id="1642" w:name="_Toc202956859"/>
      <w:r w:rsidRPr="0062657F">
        <w:t xml:space="preserve">Zkoušky </w:t>
      </w:r>
      <w:r w:rsidR="00B0121E" w:rsidRPr="0062657F">
        <w:t xml:space="preserve">retenčních </w:t>
      </w:r>
      <w:r w:rsidRPr="0062657F">
        <w:t>nádrží</w:t>
      </w:r>
      <w:bookmarkEnd w:id="1640"/>
      <w:bookmarkEnd w:id="1641"/>
      <w:bookmarkEnd w:id="1642"/>
    </w:p>
    <w:p w14:paraId="7A75A230" w14:textId="3001672A" w:rsidR="00776719" w:rsidRPr="0062657F" w:rsidRDefault="5CBC3131">
      <w:pPr>
        <w:rPr>
          <w:rFonts w:asciiTheme="minorHAnsi" w:hAnsiTheme="minorHAnsi" w:cstheme="minorHAnsi"/>
        </w:rPr>
      </w:pPr>
      <w:r w:rsidRPr="0062657F">
        <w:rPr>
          <w:rFonts w:asciiTheme="minorHAnsi" w:hAnsiTheme="minorHAnsi" w:cstheme="minorHAnsi"/>
        </w:rPr>
        <w:t xml:space="preserve">Zkoušky budou provedeny dle příslušných Právních předpisů a technických norem. Ve smyslu </w:t>
      </w:r>
      <w:r w:rsidR="25EFB574" w:rsidRPr="0062657F">
        <w:rPr>
          <w:rFonts w:asciiTheme="minorHAnsi" w:hAnsiTheme="minorHAnsi" w:cstheme="minorHAnsi"/>
        </w:rPr>
        <w:t xml:space="preserve">skupiny </w:t>
      </w:r>
      <w:r w:rsidRPr="0062657F">
        <w:rPr>
          <w:rFonts w:asciiTheme="minorHAnsi" w:hAnsiTheme="minorHAnsi" w:cstheme="minorHAnsi"/>
        </w:rPr>
        <w:t xml:space="preserve">ČSN </w:t>
      </w:r>
      <w:r w:rsidR="25EFB574" w:rsidRPr="0062657F">
        <w:rPr>
          <w:rFonts w:asciiTheme="minorHAnsi" w:hAnsiTheme="minorHAnsi" w:cstheme="minorHAnsi"/>
        </w:rPr>
        <w:t xml:space="preserve">75 </w:t>
      </w:r>
      <w:r w:rsidRPr="0062657F">
        <w:rPr>
          <w:rFonts w:asciiTheme="minorHAnsi" w:hAnsiTheme="minorHAnsi" w:cstheme="minorHAnsi"/>
        </w:rPr>
        <w:t xml:space="preserve">0905 jsou obvodové i vnitřní železobetonové konstrukce nádrže zahrnuty dle čl. 2.1 do kategorie B. </w:t>
      </w:r>
    </w:p>
    <w:p w14:paraId="6DA19161" w14:textId="77777777" w:rsidR="00A93C20" w:rsidRPr="0062657F" w:rsidRDefault="00A93C20" w:rsidP="0032474D">
      <w:pPr>
        <w:pStyle w:val="Nadpis2"/>
      </w:pPr>
      <w:bookmarkStart w:id="1643" w:name="_Toc505337229"/>
      <w:bookmarkStart w:id="1644" w:name="_Toc202285044"/>
      <w:bookmarkStart w:id="1645" w:name="_Toc202956860"/>
      <w:r w:rsidRPr="0062657F">
        <w:t>Zkoušky komunikací</w:t>
      </w:r>
      <w:bookmarkEnd w:id="1643"/>
      <w:bookmarkEnd w:id="1644"/>
      <w:bookmarkEnd w:id="1645"/>
    </w:p>
    <w:p w14:paraId="6A533444" w14:textId="5815CF34" w:rsidR="00A93C20" w:rsidRPr="0062657F" w:rsidRDefault="00A93C20" w:rsidP="0062657F">
      <w:pPr>
        <w:spacing w:after="80"/>
        <w:rPr>
          <w:rFonts w:asciiTheme="minorHAnsi" w:hAnsiTheme="minorHAnsi" w:cstheme="minorHAnsi"/>
        </w:rPr>
      </w:pPr>
      <w:r w:rsidRPr="0062657F">
        <w:rPr>
          <w:rFonts w:asciiTheme="minorHAnsi" w:hAnsiTheme="minorHAnsi" w:cstheme="minorHAnsi"/>
        </w:rPr>
        <w:t>Požadované zkoušky vychází z dokladů požadovaných po ukončení stavebních prací správcem komunikace</w:t>
      </w:r>
      <w:r w:rsidR="00301836" w:rsidRPr="0062657F">
        <w:rPr>
          <w:rFonts w:asciiTheme="minorHAnsi" w:hAnsiTheme="minorHAnsi" w:cstheme="minorHAnsi"/>
        </w:rPr>
        <w:t>; požadované doklady</w:t>
      </w:r>
      <w:r w:rsidRPr="0062657F">
        <w:rPr>
          <w:rFonts w:asciiTheme="minorHAnsi" w:hAnsiTheme="minorHAnsi" w:cstheme="minorHAnsi"/>
        </w:rPr>
        <w:t xml:space="preserve"> jsou následující:</w:t>
      </w:r>
    </w:p>
    <w:p w14:paraId="150902A0" w14:textId="6548C0CE" w:rsidR="00A93C20" w:rsidRPr="0062657F" w:rsidRDefault="00A93C20" w:rsidP="0062657F">
      <w:pPr>
        <w:pStyle w:val="Odstavecseseznamem"/>
        <w:numPr>
          <w:ilvl w:val="0"/>
          <w:numId w:val="54"/>
        </w:numPr>
        <w:spacing w:after="80"/>
        <w:contextualSpacing w:val="0"/>
        <w:rPr>
          <w:rFonts w:asciiTheme="minorHAnsi" w:hAnsiTheme="minorHAnsi" w:cstheme="minorHAnsi"/>
        </w:rPr>
      </w:pPr>
      <w:r w:rsidRPr="0062657F">
        <w:rPr>
          <w:rFonts w:asciiTheme="minorHAnsi" w:hAnsiTheme="minorHAnsi" w:cstheme="minorHAnsi"/>
        </w:rPr>
        <w:t>doklady o požadované míře zhutnění zásypu</w:t>
      </w:r>
      <w:r w:rsidR="00004B9B" w:rsidRPr="0062657F">
        <w:rPr>
          <w:rFonts w:asciiTheme="minorHAnsi" w:hAnsiTheme="minorHAnsi" w:cstheme="minorHAnsi"/>
        </w:rPr>
        <w:t>;</w:t>
      </w:r>
    </w:p>
    <w:p w14:paraId="12287B9D" w14:textId="33199B71" w:rsidR="00456045" w:rsidRPr="004852E3" w:rsidRDefault="00A93C20" w:rsidP="00456045">
      <w:pPr>
        <w:pStyle w:val="Odstavecseseznamem"/>
        <w:numPr>
          <w:ilvl w:val="0"/>
          <w:numId w:val="54"/>
        </w:numPr>
        <w:spacing w:after="80"/>
        <w:contextualSpacing w:val="0"/>
        <w:rPr>
          <w:rFonts w:asciiTheme="minorHAnsi" w:hAnsiTheme="minorHAnsi" w:cstheme="minorHAnsi"/>
        </w:rPr>
      </w:pPr>
      <w:r w:rsidRPr="0062657F">
        <w:rPr>
          <w:rFonts w:asciiTheme="minorHAnsi" w:hAnsiTheme="minorHAnsi" w:cstheme="minorHAnsi"/>
        </w:rPr>
        <w:t xml:space="preserve">doklad o převzetí pláně stavebním dozorem a zástupcem společnosti </w:t>
      </w:r>
      <w:r w:rsidR="00546F69" w:rsidRPr="0062657F">
        <w:rPr>
          <w:rFonts w:asciiTheme="minorHAnsi" w:hAnsiTheme="minorHAnsi" w:cstheme="minorHAnsi"/>
        </w:rPr>
        <w:t>Brněnské komunikace a.s.</w:t>
      </w:r>
      <w:r w:rsidRPr="0062657F">
        <w:rPr>
          <w:rFonts w:asciiTheme="minorHAnsi" w:hAnsiTheme="minorHAnsi" w:cstheme="minorHAnsi"/>
        </w:rPr>
        <w:t xml:space="preserve"> včetně zkoušky míry hutnění na pláni.</w:t>
      </w:r>
    </w:p>
    <w:p w14:paraId="15B67983" w14:textId="0C9EF2FA" w:rsidR="00A93C20" w:rsidRPr="0062657F" w:rsidRDefault="00A93C20" w:rsidP="0062657F">
      <w:pPr>
        <w:pStyle w:val="Odstavecseseznamem"/>
        <w:numPr>
          <w:ilvl w:val="0"/>
          <w:numId w:val="54"/>
        </w:numPr>
        <w:spacing w:after="80"/>
        <w:contextualSpacing w:val="0"/>
        <w:rPr>
          <w:rFonts w:asciiTheme="minorHAnsi" w:hAnsiTheme="minorHAnsi" w:cstheme="minorHAnsi"/>
        </w:rPr>
      </w:pPr>
      <w:r w:rsidRPr="0062657F">
        <w:rPr>
          <w:rFonts w:asciiTheme="minorHAnsi" w:hAnsiTheme="minorHAnsi" w:cstheme="minorHAnsi"/>
        </w:rPr>
        <w:t>Technologické postupy prací TKP (míra zhutnění v rýze na silničním tělese min. 100</w:t>
      </w:r>
      <w:r w:rsidR="00B0121E" w:rsidRPr="0062657F">
        <w:rPr>
          <w:rFonts w:asciiTheme="minorHAnsi" w:hAnsiTheme="minorHAnsi" w:cstheme="minorHAnsi"/>
        </w:rPr>
        <w:t xml:space="preserve"> </w:t>
      </w:r>
      <w:r w:rsidRPr="0062657F">
        <w:rPr>
          <w:rFonts w:asciiTheme="minorHAnsi" w:hAnsiTheme="minorHAnsi" w:cstheme="minorHAnsi"/>
        </w:rPr>
        <w:t>% PS, únosnost 45 MPa)</w:t>
      </w:r>
      <w:r w:rsidR="00456045" w:rsidRPr="004852E3">
        <w:rPr>
          <w:rFonts w:asciiTheme="minorHAnsi" w:hAnsiTheme="minorHAnsi" w:cstheme="minorHAnsi"/>
        </w:rPr>
        <w:t>;</w:t>
      </w:r>
    </w:p>
    <w:p w14:paraId="146051B6" w14:textId="48DC1D23" w:rsidR="00A93C20" w:rsidRPr="0062657F" w:rsidRDefault="00004B9B" w:rsidP="0062657F">
      <w:pPr>
        <w:pStyle w:val="Odstavecseseznamem"/>
        <w:numPr>
          <w:ilvl w:val="0"/>
          <w:numId w:val="54"/>
        </w:numPr>
        <w:spacing w:after="80"/>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 xml:space="preserve">ráce na pokládce následných podkladních a konstrukčních vrstev komunikací nesmí být zahájeny bez provedení příslušných zkoušek (za přítomnosti zástupce společnosti </w:t>
      </w:r>
      <w:r w:rsidR="00546F69" w:rsidRPr="0062657F">
        <w:rPr>
          <w:rFonts w:asciiTheme="minorHAnsi" w:hAnsiTheme="minorHAnsi" w:cstheme="minorHAnsi"/>
        </w:rPr>
        <w:t>Brněnské komunikace a.s.</w:t>
      </w:r>
      <w:r w:rsidR="00A93C20" w:rsidRPr="0062657F">
        <w:rPr>
          <w:rFonts w:asciiTheme="minorHAnsi" w:hAnsiTheme="minorHAnsi" w:cstheme="minorHAnsi"/>
        </w:rPr>
        <w:t xml:space="preserve">) a bez odsouhlasení pláně stavebním dozorem </w:t>
      </w:r>
      <w:r w:rsidR="0068178E" w:rsidRPr="0062657F">
        <w:rPr>
          <w:rFonts w:asciiTheme="minorHAnsi" w:hAnsiTheme="minorHAnsi" w:cstheme="minorHAnsi"/>
        </w:rPr>
        <w:t>-</w:t>
      </w:r>
      <w:r w:rsidR="00B75F35" w:rsidRPr="0062657F">
        <w:rPr>
          <w:rFonts w:asciiTheme="minorHAnsi" w:hAnsiTheme="minorHAnsi" w:cstheme="minorHAnsi"/>
        </w:rPr>
        <w:t xml:space="preserve"> </w:t>
      </w:r>
      <w:r w:rsidR="00A93C20" w:rsidRPr="0062657F">
        <w:rPr>
          <w:rFonts w:asciiTheme="minorHAnsi" w:hAnsiTheme="minorHAnsi" w:cstheme="minorHAnsi"/>
        </w:rPr>
        <w:t>Technologické postupy prací TKP</w:t>
      </w:r>
      <w:r w:rsidR="0068178E" w:rsidRPr="0062657F">
        <w:rPr>
          <w:rFonts w:asciiTheme="minorHAnsi" w:hAnsiTheme="minorHAnsi" w:cstheme="minorHAnsi"/>
        </w:rPr>
        <w:t>;</w:t>
      </w:r>
    </w:p>
    <w:p w14:paraId="4E2B72A8" w14:textId="3F56AA05" w:rsidR="00A93C20" w:rsidRPr="0062657F" w:rsidRDefault="00A93C20" w:rsidP="0062657F">
      <w:pPr>
        <w:pStyle w:val="Odstavecseseznamem"/>
        <w:numPr>
          <w:ilvl w:val="0"/>
          <w:numId w:val="54"/>
        </w:numPr>
        <w:spacing w:after="80"/>
        <w:contextualSpacing w:val="0"/>
        <w:rPr>
          <w:rFonts w:asciiTheme="minorHAnsi" w:hAnsiTheme="minorHAnsi" w:cstheme="minorHAnsi"/>
        </w:rPr>
      </w:pPr>
      <w:r w:rsidRPr="0062657F">
        <w:rPr>
          <w:rFonts w:asciiTheme="minorHAnsi" w:hAnsiTheme="minorHAnsi" w:cstheme="minorHAnsi"/>
        </w:rPr>
        <w:t>příslušné výsledky zkoušek realizovaných konstrukčních vrstev komunikace, zhotovené oprávněnou laboratoří – je dáno příslušnými TKP a ČSN</w:t>
      </w:r>
      <w:r w:rsidR="0068178E" w:rsidRPr="0062657F">
        <w:rPr>
          <w:rFonts w:asciiTheme="minorHAnsi" w:hAnsiTheme="minorHAnsi" w:cstheme="minorHAnsi"/>
        </w:rPr>
        <w:t>;</w:t>
      </w:r>
    </w:p>
    <w:p w14:paraId="73DA7211" w14:textId="7AC567A4" w:rsidR="00A93C20" w:rsidRPr="0062657F" w:rsidRDefault="00A93C20" w:rsidP="0062657F">
      <w:pPr>
        <w:pStyle w:val="Odstavecseseznamem"/>
        <w:numPr>
          <w:ilvl w:val="0"/>
          <w:numId w:val="54"/>
        </w:numPr>
        <w:spacing w:after="80"/>
        <w:contextualSpacing w:val="0"/>
        <w:rPr>
          <w:rFonts w:asciiTheme="minorHAnsi" w:hAnsiTheme="minorHAnsi" w:cstheme="minorHAnsi"/>
        </w:rPr>
      </w:pPr>
      <w:r w:rsidRPr="0062657F">
        <w:rPr>
          <w:rFonts w:asciiTheme="minorHAnsi" w:hAnsiTheme="minorHAnsi" w:cstheme="minorHAnsi"/>
        </w:rPr>
        <w:t>doklad o průtočnosti ul</w:t>
      </w:r>
      <w:r w:rsidR="0068178E" w:rsidRPr="0062657F">
        <w:rPr>
          <w:rFonts w:asciiTheme="minorHAnsi" w:hAnsiTheme="minorHAnsi" w:cstheme="minorHAnsi"/>
        </w:rPr>
        <w:t>ičních</w:t>
      </w:r>
      <w:r w:rsidRPr="0062657F">
        <w:rPr>
          <w:rFonts w:asciiTheme="minorHAnsi" w:hAnsiTheme="minorHAnsi" w:cstheme="minorHAnsi"/>
        </w:rPr>
        <w:t xml:space="preserve"> </w:t>
      </w:r>
      <w:r w:rsidR="0068178E" w:rsidRPr="0062657F">
        <w:rPr>
          <w:rFonts w:asciiTheme="minorHAnsi" w:hAnsiTheme="minorHAnsi" w:cstheme="minorHAnsi"/>
        </w:rPr>
        <w:t>v</w:t>
      </w:r>
      <w:r w:rsidRPr="0062657F">
        <w:rPr>
          <w:rFonts w:asciiTheme="minorHAnsi" w:hAnsiTheme="minorHAnsi" w:cstheme="minorHAnsi"/>
        </w:rPr>
        <w:t>pustí</w:t>
      </w:r>
      <w:r w:rsidR="0068178E" w:rsidRPr="0062657F">
        <w:rPr>
          <w:rFonts w:asciiTheme="minorHAnsi" w:hAnsiTheme="minorHAnsi" w:cstheme="minorHAnsi"/>
        </w:rPr>
        <w:t>;</w:t>
      </w:r>
    </w:p>
    <w:p w14:paraId="1E56EA9E" w14:textId="0225F904" w:rsidR="00A93C20" w:rsidRPr="0062657F" w:rsidRDefault="00A93C20" w:rsidP="0062657F">
      <w:pPr>
        <w:pStyle w:val="Odstavecseseznamem"/>
        <w:numPr>
          <w:ilvl w:val="0"/>
          <w:numId w:val="54"/>
        </w:numPr>
        <w:spacing w:after="80"/>
        <w:contextualSpacing w:val="0"/>
        <w:rPr>
          <w:rFonts w:asciiTheme="minorHAnsi" w:hAnsiTheme="minorHAnsi" w:cstheme="minorHAnsi"/>
        </w:rPr>
      </w:pPr>
      <w:r w:rsidRPr="0062657F">
        <w:rPr>
          <w:rFonts w:asciiTheme="minorHAnsi" w:hAnsiTheme="minorHAnsi" w:cstheme="minorHAnsi"/>
        </w:rPr>
        <w:t>doklad o bezkolizním křížení</w:t>
      </w:r>
      <w:r w:rsidR="0068178E" w:rsidRPr="0062657F">
        <w:rPr>
          <w:rFonts w:asciiTheme="minorHAnsi" w:hAnsiTheme="minorHAnsi" w:cstheme="minorHAnsi"/>
        </w:rPr>
        <w:t>;</w:t>
      </w:r>
    </w:p>
    <w:p w14:paraId="07736D5E" w14:textId="05CEBA71" w:rsidR="00A93C20" w:rsidRPr="0062657F" w:rsidRDefault="00A93C20" w:rsidP="0062657F">
      <w:pPr>
        <w:pStyle w:val="Odstavecseseznamem"/>
        <w:numPr>
          <w:ilvl w:val="0"/>
          <w:numId w:val="54"/>
        </w:numPr>
        <w:spacing w:after="80"/>
        <w:contextualSpacing w:val="0"/>
        <w:rPr>
          <w:rFonts w:asciiTheme="minorHAnsi" w:hAnsiTheme="minorHAnsi" w:cstheme="minorHAnsi"/>
        </w:rPr>
      </w:pPr>
      <w:r w:rsidRPr="0062657F">
        <w:rPr>
          <w:rFonts w:asciiTheme="minorHAnsi" w:hAnsiTheme="minorHAnsi" w:cstheme="minorHAnsi"/>
        </w:rPr>
        <w:t>doklady o ovladatelnosti armatur správců sítí</w:t>
      </w:r>
      <w:r w:rsidR="0068178E" w:rsidRPr="0062657F">
        <w:rPr>
          <w:rFonts w:asciiTheme="minorHAnsi" w:hAnsiTheme="minorHAnsi" w:cstheme="minorHAnsi"/>
        </w:rPr>
        <w:t>;</w:t>
      </w:r>
    </w:p>
    <w:p w14:paraId="72376AF0" w14:textId="66D32611" w:rsidR="00A93C20" w:rsidRPr="0062657F" w:rsidRDefault="00A93C20" w:rsidP="0062657F">
      <w:pPr>
        <w:pStyle w:val="Odstavecseseznamem"/>
        <w:numPr>
          <w:ilvl w:val="0"/>
          <w:numId w:val="54"/>
        </w:numPr>
        <w:spacing w:after="80"/>
        <w:contextualSpacing w:val="0"/>
        <w:rPr>
          <w:rFonts w:asciiTheme="minorHAnsi" w:hAnsiTheme="minorHAnsi" w:cstheme="minorHAnsi"/>
        </w:rPr>
      </w:pPr>
      <w:r w:rsidRPr="0062657F">
        <w:rPr>
          <w:rFonts w:asciiTheme="minorHAnsi" w:hAnsiTheme="minorHAnsi" w:cstheme="minorHAnsi"/>
        </w:rPr>
        <w:t>doklad o měření nerovnosti povrchu</w:t>
      </w:r>
      <w:r w:rsidR="0068178E" w:rsidRPr="0062657F">
        <w:rPr>
          <w:rFonts w:asciiTheme="minorHAnsi" w:hAnsiTheme="minorHAnsi" w:cstheme="minorHAnsi"/>
        </w:rPr>
        <w:t>;</w:t>
      </w:r>
    </w:p>
    <w:p w14:paraId="530E7771" w14:textId="4D6840AB" w:rsidR="00A93C20" w:rsidRPr="0062657F" w:rsidRDefault="00A93C20" w:rsidP="0062657F">
      <w:pPr>
        <w:pStyle w:val="Odstavecseseznamem"/>
        <w:numPr>
          <w:ilvl w:val="0"/>
          <w:numId w:val="54"/>
        </w:numPr>
        <w:spacing w:after="80"/>
        <w:contextualSpacing w:val="0"/>
        <w:rPr>
          <w:rFonts w:asciiTheme="minorHAnsi" w:hAnsiTheme="minorHAnsi" w:cstheme="minorHAnsi"/>
        </w:rPr>
      </w:pPr>
      <w:r w:rsidRPr="0062657F">
        <w:rPr>
          <w:rFonts w:asciiTheme="minorHAnsi" w:hAnsiTheme="minorHAnsi" w:cstheme="minorHAnsi"/>
        </w:rPr>
        <w:t>doklad o provedené zatěžovací zkoušce na obrusné vrstvě</w:t>
      </w:r>
      <w:r w:rsidR="0068178E" w:rsidRPr="0062657F">
        <w:rPr>
          <w:rFonts w:asciiTheme="minorHAnsi" w:hAnsiTheme="minorHAnsi" w:cstheme="minorHAnsi"/>
        </w:rPr>
        <w:t>;</w:t>
      </w:r>
    </w:p>
    <w:p w14:paraId="6D09066F" w14:textId="3385BD42" w:rsidR="00A93C20" w:rsidRPr="0062657F" w:rsidRDefault="00A93C20" w:rsidP="0062657F">
      <w:pPr>
        <w:pStyle w:val="Odstavecseseznamem"/>
        <w:numPr>
          <w:ilvl w:val="0"/>
          <w:numId w:val="54"/>
        </w:numPr>
        <w:spacing w:after="80"/>
        <w:contextualSpacing w:val="0"/>
        <w:rPr>
          <w:rFonts w:asciiTheme="minorHAnsi" w:hAnsiTheme="minorHAnsi" w:cstheme="minorHAnsi"/>
        </w:rPr>
      </w:pPr>
      <w:r w:rsidRPr="0062657F">
        <w:rPr>
          <w:rFonts w:asciiTheme="minorHAnsi" w:hAnsiTheme="minorHAnsi" w:cstheme="minorHAnsi"/>
        </w:rPr>
        <w:t xml:space="preserve">geodetické zaměření </w:t>
      </w:r>
      <w:r w:rsidR="009D7E9F" w:rsidRPr="0062657F">
        <w:rPr>
          <w:rFonts w:asciiTheme="minorHAnsi" w:hAnsiTheme="minorHAnsi" w:cstheme="minorHAnsi"/>
        </w:rPr>
        <w:t>Stavby</w:t>
      </w:r>
      <w:r w:rsidR="0068178E" w:rsidRPr="0062657F">
        <w:rPr>
          <w:rFonts w:asciiTheme="minorHAnsi" w:hAnsiTheme="minorHAnsi" w:cstheme="minorHAnsi"/>
        </w:rPr>
        <w:t>;</w:t>
      </w:r>
    </w:p>
    <w:p w14:paraId="0E48CF1B" w14:textId="2CBA5E5A" w:rsidR="00A93C20" w:rsidRPr="0062657F" w:rsidRDefault="00A93C20" w:rsidP="0062657F">
      <w:pPr>
        <w:pStyle w:val="Odstavecseseznamem"/>
        <w:numPr>
          <w:ilvl w:val="0"/>
          <w:numId w:val="54"/>
        </w:numPr>
        <w:ind w:left="714" w:hanging="357"/>
        <w:contextualSpacing w:val="0"/>
        <w:rPr>
          <w:rFonts w:asciiTheme="minorHAnsi" w:hAnsiTheme="minorHAnsi" w:cstheme="minorHAnsi"/>
        </w:rPr>
      </w:pPr>
      <w:r w:rsidRPr="0062657F">
        <w:rPr>
          <w:rFonts w:asciiTheme="minorHAnsi" w:hAnsiTheme="minorHAnsi" w:cstheme="minorHAnsi"/>
        </w:rPr>
        <w:t>protokol o zkoušce směsí na jádrovém vývrtu</w:t>
      </w:r>
      <w:r w:rsidR="0068178E" w:rsidRPr="0062657F">
        <w:rPr>
          <w:rFonts w:asciiTheme="minorHAnsi" w:hAnsiTheme="minorHAnsi" w:cstheme="minorHAnsi"/>
        </w:rPr>
        <w:t>.</w:t>
      </w:r>
    </w:p>
    <w:p w14:paraId="1A3DFF2D" w14:textId="77777777" w:rsidR="00A93C20" w:rsidRPr="0062657F" w:rsidRDefault="00A93C20" w:rsidP="0032474D">
      <w:pPr>
        <w:pStyle w:val="Nadpis2"/>
      </w:pPr>
      <w:bookmarkStart w:id="1646" w:name="_Toc505337230"/>
      <w:bookmarkStart w:id="1647" w:name="_Toc202285045"/>
      <w:bookmarkStart w:id="1648" w:name="_Toc202956861"/>
      <w:r w:rsidRPr="0062657F">
        <w:t>Průkazní zkoušky</w:t>
      </w:r>
      <w:bookmarkEnd w:id="1646"/>
      <w:bookmarkEnd w:id="1647"/>
      <w:bookmarkEnd w:id="1648"/>
    </w:p>
    <w:p w14:paraId="577315F2" w14:textId="4730DF75" w:rsidR="00A93C20" w:rsidRPr="0062657F" w:rsidRDefault="00A93C20">
      <w:pPr>
        <w:rPr>
          <w:rFonts w:asciiTheme="minorHAnsi" w:hAnsiTheme="minorHAnsi" w:cstheme="minorHAnsi"/>
        </w:rPr>
      </w:pPr>
      <w:r w:rsidRPr="0062657F">
        <w:rPr>
          <w:rFonts w:asciiTheme="minorHAnsi" w:hAnsiTheme="minorHAnsi" w:cstheme="minorHAnsi"/>
        </w:rPr>
        <w:t xml:space="preserve">Průkazní zkoušky jsou zkoušky, kterými se prokazuje, že vlastnosti stavebních </w:t>
      </w:r>
      <w:r w:rsidR="007745EB" w:rsidRPr="0062657F">
        <w:rPr>
          <w:rFonts w:asciiTheme="minorHAnsi" w:hAnsiTheme="minorHAnsi" w:cstheme="minorHAnsi"/>
        </w:rPr>
        <w:t xml:space="preserve">Materiálů </w:t>
      </w:r>
      <w:r w:rsidRPr="0062657F">
        <w:rPr>
          <w:rFonts w:asciiTheme="minorHAnsi" w:hAnsiTheme="minorHAnsi" w:cstheme="minorHAnsi"/>
        </w:rPr>
        <w:t xml:space="preserve">(směsí, dílců) určených k zabudování do </w:t>
      </w:r>
      <w:r w:rsidR="007745EB" w:rsidRPr="0062657F">
        <w:rPr>
          <w:rFonts w:asciiTheme="minorHAnsi" w:hAnsiTheme="minorHAnsi" w:cstheme="minorHAnsi"/>
        </w:rPr>
        <w:t>S</w:t>
      </w:r>
      <w:r w:rsidRPr="0062657F">
        <w:rPr>
          <w:rFonts w:asciiTheme="minorHAnsi" w:hAnsiTheme="minorHAnsi" w:cstheme="minorHAnsi"/>
        </w:rPr>
        <w:t>tavby vyhovují předepsaným požadavkům. Požadavky jsou uvedeny v příslušných technických normách nebo jiných příslušných technických předpisech, příp</w:t>
      </w:r>
      <w:r w:rsidR="00453ED0" w:rsidRPr="0062657F">
        <w:rPr>
          <w:rFonts w:asciiTheme="minorHAnsi" w:hAnsiTheme="minorHAnsi" w:cstheme="minorHAnsi"/>
        </w:rPr>
        <w:t xml:space="preserve">. </w:t>
      </w:r>
      <w:r w:rsidRPr="0062657F">
        <w:rPr>
          <w:rFonts w:asciiTheme="minorHAnsi" w:hAnsiTheme="minorHAnsi" w:cstheme="minorHAnsi"/>
        </w:rPr>
        <w:t xml:space="preserve">jsou uvedeny v těchto </w:t>
      </w:r>
      <w:r w:rsidR="00CE39BB" w:rsidRPr="0062657F">
        <w:rPr>
          <w:rFonts w:asciiTheme="minorHAnsi" w:hAnsiTheme="minorHAnsi" w:cstheme="minorHAnsi"/>
        </w:rPr>
        <w:t>P</w:t>
      </w:r>
      <w:r w:rsidR="0068178E" w:rsidRPr="0062657F">
        <w:rPr>
          <w:rFonts w:asciiTheme="minorHAnsi" w:hAnsiTheme="minorHAnsi" w:cstheme="minorHAnsi"/>
        </w:rPr>
        <w:t>ožadavcích</w:t>
      </w:r>
      <w:r w:rsidRPr="0062657F">
        <w:rPr>
          <w:rFonts w:asciiTheme="minorHAnsi" w:hAnsiTheme="minorHAnsi" w:cstheme="minorHAnsi"/>
        </w:rPr>
        <w:t>.</w:t>
      </w:r>
    </w:p>
    <w:p w14:paraId="4E991BF1" w14:textId="04C26037" w:rsidR="00A93C20" w:rsidRPr="0062657F" w:rsidRDefault="00A93C20">
      <w:pPr>
        <w:rPr>
          <w:rFonts w:asciiTheme="minorHAnsi" w:hAnsiTheme="minorHAnsi" w:cstheme="minorHAnsi"/>
        </w:rPr>
      </w:pPr>
      <w:r w:rsidRPr="0062657F">
        <w:rPr>
          <w:rFonts w:asciiTheme="minorHAnsi" w:hAnsiTheme="minorHAnsi" w:cstheme="minorHAnsi"/>
        </w:rPr>
        <w:lastRenderedPageBreak/>
        <w:t xml:space="preserve">Správce stavby může v průběhu </w:t>
      </w:r>
      <w:r w:rsidR="0068178E" w:rsidRPr="0062657F">
        <w:rPr>
          <w:rFonts w:asciiTheme="minorHAnsi" w:hAnsiTheme="minorHAnsi" w:cstheme="minorHAnsi"/>
        </w:rPr>
        <w:t>vý</w:t>
      </w:r>
      <w:r w:rsidRPr="0062657F">
        <w:rPr>
          <w:rFonts w:asciiTheme="minorHAnsi" w:hAnsiTheme="minorHAnsi" w:cstheme="minorHAnsi"/>
        </w:rPr>
        <w:t>stavby dále požadovat předložení protokolu o certifikaci/ posouzení shody/ověření stálosti vlastností.</w:t>
      </w:r>
    </w:p>
    <w:p w14:paraId="62D1C32B" w14:textId="72AA00A0" w:rsidR="00A93C20" w:rsidRPr="0062657F" w:rsidRDefault="00A93C20">
      <w:pPr>
        <w:rPr>
          <w:rFonts w:asciiTheme="minorHAnsi" w:hAnsiTheme="minorHAnsi" w:cstheme="minorHAnsi"/>
        </w:rPr>
      </w:pPr>
      <w:r w:rsidRPr="0062657F">
        <w:rPr>
          <w:rFonts w:asciiTheme="minorHAnsi" w:hAnsiTheme="minorHAnsi" w:cstheme="minorHAnsi"/>
        </w:rPr>
        <w:t xml:space="preserve">Průkazní zkoušky </w:t>
      </w:r>
      <w:r w:rsidR="0068178E" w:rsidRPr="0062657F">
        <w:rPr>
          <w:rFonts w:asciiTheme="minorHAnsi" w:hAnsiTheme="minorHAnsi" w:cstheme="minorHAnsi"/>
        </w:rPr>
        <w:t>M</w:t>
      </w:r>
      <w:r w:rsidRPr="0062657F">
        <w:rPr>
          <w:rFonts w:asciiTheme="minorHAnsi" w:hAnsiTheme="minorHAnsi" w:cstheme="minorHAnsi"/>
        </w:rPr>
        <w:t xml:space="preserve">ateriálů, které nejsou </w:t>
      </w:r>
      <w:r w:rsidR="0068178E" w:rsidRPr="0062657F">
        <w:rPr>
          <w:rFonts w:asciiTheme="minorHAnsi" w:hAnsiTheme="minorHAnsi" w:cstheme="minorHAnsi"/>
        </w:rPr>
        <w:t>v</w:t>
      </w:r>
      <w:r w:rsidRPr="0062657F">
        <w:rPr>
          <w:rFonts w:asciiTheme="minorHAnsi" w:hAnsiTheme="minorHAnsi" w:cstheme="minorHAnsi"/>
        </w:rPr>
        <w:t xml:space="preserve">ýrobkem ve smyslu zákona </w:t>
      </w:r>
      <w:r w:rsidR="0068178E" w:rsidRPr="0062657F">
        <w:rPr>
          <w:rFonts w:asciiTheme="minorHAnsi" w:hAnsiTheme="minorHAnsi" w:cstheme="minorHAnsi"/>
        </w:rPr>
        <w:t>o obecné bezpečnosti výrobků</w:t>
      </w:r>
      <w:r w:rsidRPr="0062657F">
        <w:rPr>
          <w:rFonts w:asciiTheme="minorHAnsi" w:hAnsiTheme="minorHAnsi" w:cstheme="minorHAnsi"/>
        </w:rPr>
        <w:t xml:space="preserve">, a </w:t>
      </w:r>
      <w:r w:rsidR="0068178E" w:rsidRPr="0062657F">
        <w:rPr>
          <w:rFonts w:asciiTheme="minorHAnsi" w:hAnsiTheme="minorHAnsi" w:cstheme="minorHAnsi"/>
        </w:rPr>
        <w:t>v</w:t>
      </w:r>
      <w:r w:rsidRPr="0062657F">
        <w:rPr>
          <w:rFonts w:asciiTheme="minorHAnsi" w:hAnsiTheme="minorHAnsi" w:cstheme="minorHAnsi"/>
        </w:rPr>
        <w:t xml:space="preserve">ýrobků, které nejsou </w:t>
      </w:r>
      <w:r w:rsidR="0068178E" w:rsidRPr="0062657F">
        <w:rPr>
          <w:rFonts w:asciiTheme="minorHAnsi" w:hAnsiTheme="minorHAnsi" w:cstheme="minorHAnsi"/>
        </w:rPr>
        <w:t>s</w:t>
      </w:r>
      <w:r w:rsidRPr="0062657F">
        <w:rPr>
          <w:rFonts w:asciiTheme="minorHAnsi" w:hAnsiTheme="minorHAnsi" w:cstheme="minorHAnsi"/>
        </w:rPr>
        <w:t xml:space="preserve">tanoveným výrobkem ve smyslu § 12 zákona </w:t>
      </w:r>
      <w:r w:rsidR="006C3B37" w:rsidRPr="0062657F">
        <w:rPr>
          <w:rFonts w:asciiTheme="minorHAnsi" w:hAnsiTheme="minorHAnsi" w:cstheme="minorHAnsi"/>
        </w:rPr>
        <w:t>o technických požadavcích na výrobky</w:t>
      </w:r>
      <w:r w:rsidRPr="0062657F">
        <w:rPr>
          <w:rFonts w:asciiTheme="minorHAnsi" w:hAnsiTheme="minorHAnsi" w:cstheme="minorHAnsi"/>
        </w:rPr>
        <w:t xml:space="preserve">, musí být provedeny akreditovanou laboratoří schválenou </w:t>
      </w:r>
      <w:r w:rsidR="0068178E" w:rsidRPr="0062657F">
        <w:rPr>
          <w:rFonts w:asciiTheme="minorHAnsi" w:hAnsiTheme="minorHAnsi" w:cstheme="minorHAnsi"/>
        </w:rPr>
        <w:t>S</w:t>
      </w:r>
      <w:r w:rsidRPr="0062657F">
        <w:rPr>
          <w:rFonts w:asciiTheme="minorHAnsi" w:hAnsiTheme="minorHAnsi" w:cstheme="minorHAnsi"/>
        </w:rPr>
        <w:t>právcem stavby.</w:t>
      </w:r>
    </w:p>
    <w:p w14:paraId="24393891" w14:textId="745659E0" w:rsidR="00A93C20" w:rsidRPr="0062657F" w:rsidRDefault="00A93C20">
      <w:pPr>
        <w:rPr>
          <w:rFonts w:asciiTheme="minorHAnsi" w:hAnsiTheme="minorHAnsi" w:cstheme="minorHAnsi"/>
        </w:rPr>
      </w:pPr>
      <w:r w:rsidRPr="0062657F">
        <w:rPr>
          <w:rFonts w:asciiTheme="minorHAnsi" w:hAnsiTheme="minorHAnsi" w:cstheme="minorHAnsi"/>
        </w:rPr>
        <w:t xml:space="preserve">Zprávu o výsledcích průkazních zkoušek </w:t>
      </w:r>
      <w:r w:rsidR="00C84B88" w:rsidRPr="0062657F">
        <w:rPr>
          <w:rFonts w:asciiTheme="minorHAnsi" w:hAnsiTheme="minorHAnsi" w:cstheme="minorHAnsi"/>
        </w:rPr>
        <w:t xml:space="preserve">(Dokument zhotovitele) </w:t>
      </w:r>
      <w:r w:rsidRPr="0062657F">
        <w:rPr>
          <w:rFonts w:asciiTheme="minorHAnsi" w:hAnsiTheme="minorHAnsi" w:cstheme="minorHAnsi"/>
        </w:rPr>
        <w:t xml:space="preserve">předkládá Zhotovitel Správci stavby (v dostatečném předstihu min. </w:t>
      </w:r>
      <w:r w:rsidR="00CD0CC4" w:rsidRPr="004852E3">
        <w:rPr>
          <w:rFonts w:asciiTheme="minorHAnsi" w:hAnsiTheme="minorHAnsi" w:cstheme="minorHAnsi"/>
        </w:rPr>
        <w:t>čtrnáct /</w:t>
      </w:r>
      <w:r w:rsidRPr="0062657F">
        <w:rPr>
          <w:rFonts w:asciiTheme="minorHAnsi" w:hAnsiTheme="minorHAnsi" w:cstheme="minorHAnsi"/>
        </w:rPr>
        <w:t>14</w:t>
      </w:r>
      <w:r w:rsidR="00CD0CC4" w:rsidRPr="004852E3">
        <w:rPr>
          <w:rFonts w:asciiTheme="minorHAnsi" w:hAnsiTheme="minorHAnsi" w:cstheme="minorHAnsi"/>
        </w:rPr>
        <w:t>/</w:t>
      </w:r>
      <w:r w:rsidRPr="0062657F">
        <w:rPr>
          <w:rFonts w:asciiTheme="minorHAnsi" w:hAnsiTheme="minorHAnsi" w:cstheme="minorHAnsi"/>
        </w:rPr>
        <w:t xml:space="preserve"> dnů před zahájením prací) k odsouhlasení. Před zahájením zkoušek je nutno předložit Správci stavby k odsouhlasení jednotlivé složky směsí/ použitých </w:t>
      </w:r>
      <w:r w:rsidR="00C84B88" w:rsidRPr="0062657F">
        <w:rPr>
          <w:rFonts w:asciiTheme="minorHAnsi" w:hAnsiTheme="minorHAnsi" w:cstheme="minorHAnsi"/>
        </w:rPr>
        <w:t>M</w:t>
      </w:r>
      <w:r w:rsidRPr="0062657F">
        <w:rPr>
          <w:rFonts w:asciiTheme="minorHAnsi" w:hAnsiTheme="minorHAnsi" w:cstheme="minorHAnsi"/>
        </w:rPr>
        <w:t>ateriálů.</w:t>
      </w:r>
    </w:p>
    <w:p w14:paraId="423BD463" w14:textId="77777777" w:rsidR="00A93C20" w:rsidRPr="0062657F" w:rsidRDefault="00A93C20" w:rsidP="0032474D">
      <w:pPr>
        <w:pStyle w:val="Nadpis2"/>
      </w:pPr>
      <w:bookmarkStart w:id="1649" w:name="_Toc505337231"/>
      <w:bookmarkStart w:id="1650" w:name="_Toc202285046"/>
      <w:bookmarkStart w:id="1651" w:name="_Toc202956862"/>
      <w:r w:rsidRPr="0062657F">
        <w:t>Kontrolní zkoušky</w:t>
      </w:r>
      <w:bookmarkEnd w:id="1649"/>
      <w:bookmarkEnd w:id="1650"/>
      <w:bookmarkEnd w:id="1651"/>
    </w:p>
    <w:p w14:paraId="0C4FBF45" w14:textId="2FC2CF5A" w:rsidR="00A93C20" w:rsidRPr="0062657F" w:rsidRDefault="00A93C20">
      <w:pPr>
        <w:rPr>
          <w:rFonts w:asciiTheme="minorHAnsi" w:hAnsiTheme="minorHAnsi" w:cstheme="minorHAnsi"/>
        </w:rPr>
      </w:pPr>
      <w:r w:rsidRPr="0062657F">
        <w:rPr>
          <w:rFonts w:asciiTheme="minorHAnsi" w:hAnsiTheme="minorHAnsi" w:cstheme="minorHAnsi"/>
        </w:rPr>
        <w:t xml:space="preserve">Kontrolní zkoušky zajišťuje </w:t>
      </w:r>
      <w:r w:rsidR="00CE39BB" w:rsidRPr="0062657F">
        <w:rPr>
          <w:rFonts w:asciiTheme="minorHAnsi" w:hAnsiTheme="minorHAnsi" w:cstheme="minorHAnsi"/>
        </w:rPr>
        <w:t>Z</w:t>
      </w:r>
      <w:r w:rsidRPr="0062657F">
        <w:rPr>
          <w:rFonts w:asciiTheme="minorHAnsi" w:hAnsiTheme="minorHAnsi" w:cstheme="minorHAnsi"/>
        </w:rPr>
        <w:t xml:space="preserve">hotovitel za účelem zjištění, zda jakostní vlastnosti stavebních hmot, směsí a hotové úpravy odpovídají </w:t>
      </w:r>
      <w:r w:rsidR="00CE39BB" w:rsidRPr="0062657F">
        <w:rPr>
          <w:rFonts w:asciiTheme="minorHAnsi" w:hAnsiTheme="minorHAnsi" w:cstheme="minorHAnsi"/>
        </w:rPr>
        <w:t>těmto P</w:t>
      </w:r>
      <w:r w:rsidRPr="0062657F">
        <w:rPr>
          <w:rFonts w:asciiTheme="minorHAnsi" w:hAnsiTheme="minorHAnsi" w:cstheme="minorHAnsi"/>
        </w:rPr>
        <w:t xml:space="preserve">ožadavkům, prohlášení o shodě a průkazním zkouškám. Zhotovitel je povinen zajistit provádění kontrolních zkoušek v požadovaném rozsahu dle </w:t>
      </w:r>
      <w:r w:rsidR="00CE39BB" w:rsidRPr="0062657F">
        <w:rPr>
          <w:rFonts w:asciiTheme="minorHAnsi" w:hAnsiTheme="minorHAnsi" w:cstheme="minorHAnsi"/>
        </w:rPr>
        <w:t>Z</w:t>
      </w:r>
      <w:r w:rsidRPr="0062657F">
        <w:rPr>
          <w:rFonts w:asciiTheme="minorHAnsi" w:hAnsiTheme="minorHAnsi" w:cstheme="minorHAnsi"/>
        </w:rPr>
        <w:t xml:space="preserve">kušebního </w:t>
      </w:r>
      <w:r w:rsidR="00CE39BB" w:rsidRPr="0062657F">
        <w:rPr>
          <w:rFonts w:asciiTheme="minorHAnsi" w:hAnsiTheme="minorHAnsi" w:cstheme="minorHAnsi"/>
        </w:rPr>
        <w:t>plán</w:t>
      </w:r>
      <w:r w:rsidR="00CD0CC4" w:rsidRPr="004852E3">
        <w:rPr>
          <w:rFonts w:asciiTheme="minorHAnsi" w:hAnsiTheme="minorHAnsi" w:cstheme="minorHAnsi"/>
        </w:rPr>
        <w:t>u</w:t>
      </w:r>
      <w:r w:rsidR="00CE39BB" w:rsidRPr="0062657F">
        <w:rPr>
          <w:rFonts w:asciiTheme="minorHAnsi" w:hAnsiTheme="minorHAnsi" w:cstheme="minorHAnsi"/>
        </w:rPr>
        <w:t xml:space="preserve"> </w:t>
      </w:r>
      <w:r w:rsidRPr="0062657F">
        <w:rPr>
          <w:rFonts w:asciiTheme="minorHAnsi" w:hAnsiTheme="minorHAnsi" w:cstheme="minorHAnsi"/>
        </w:rPr>
        <w:t xml:space="preserve">a </w:t>
      </w:r>
      <w:r w:rsidR="00CE39BB" w:rsidRPr="0062657F">
        <w:rPr>
          <w:rFonts w:asciiTheme="minorHAnsi" w:hAnsiTheme="minorHAnsi" w:cstheme="minorHAnsi"/>
        </w:rPr>
        <w:t>K</w:t>
      </w:r>
      <w:r w:rsidRPr="0062657F">
        <w:rPr>
          <w:rFonts w:asciiTheme="minorHAnsi" w:hAnsiTheme="minorHAnsi" w:cstheme="minorHAnsi"/>
        </w:rPr>
        <w:t>ontrolního plánu</w:t>
      </w:r>
      <w:r w:rsidR="00C84B88" w:rsidRPr="0062657F">
        <w:rPr>
          <w:rFonts w:asciiTheme="minorHAnsi" w:hAnsiTheme="minorHAnsi" w:cstheme="minorHAnsi"/>
        </w:rPr>
        <w:t xml:space="preserve"> (Dokumenty zhotovitele)</w:t>
      </w:r>
      <w:r w:rsidRPr="0062657F">
        <w:rPr>
          <w:rFonts w:asciiTheme="minorHAnsi" w:hAnsiTheme="minorHAnsi" w:cstheme="minorHAnsi"/>
        </w:rPr>
        <w:t>.</w:t>
      </w:r>
    </w:p>
    <w:p w14:paraId="6A6983B8" w14:textId="05528113" w:rsidR="00A93C20" w:rsidRPr="0062657F" w:rsidRDefault="00A93C20">
      <w:pPr>
        <w:rPr>
          <w:rFonts w:asciiTheme="minorHAnsi" w:hAnsiTheme="minorHAnsi" w:cstheme="minorHAnsi"/>
        </w:rPr>
      </w:pPr>
      <w:r w:rsidRPr="0062657F">
        <w:rPr>
          <w:rFonts w:asciiTheme="minorHAnsi" w:hAnsiTheme="minorHAnsi" w:cstheme="minorHAnsi"/>
        </w:rPr>
        <w:t xml:space="preserve">Výsledky zkoušek </w:t>
      </w:r>
      <w:r w:rsidR="00CE39BB" w:rsidRPr="0062657F">
        <w:rPr>
          <w:rFonts w:asciiTheme="minorHAnsi" w:hAnsiTheme="minorHAnsi" w:cstheme="minorHAnsi"/>
        </w:rPr>
        <w:t>budou protokolovány</w:t>
      </w:r>
      <w:r w:rsidRPr="0062657F">
        <w:rPr>
          <w:rFonts w:asciiTheme="minorHAnsi" w:hAnsiTheme="minorHAnsi" w:cstheme="minorHAnsi"/>
        </w:rPr>
        <w:t xml:space="preserve"> a jsou součástí stavebního deníku a dokladů pro převzetí </w:t>
      </w:r>
      <w:r w:rsidR="00CE39BB" w:rsidRPr="0062657F">
        <w:rPr>
          <w:rFonts w:asciiTheme="minorHAnsi" w:hAnsiTheme="minorHAnsi" w:cstheme="minorHAnsi"/>
        </w:rPr>
        <w:t>Díla</w:t>
      </w:r>
      <w:r w:rsidRPr="0062657F">
        <w:rPr>
          <w:rFonts w:asciiTheme="minorHAnsi" w:hAnsiTheme="minorHAnsi" w:cstheme="minorHAnsi"/>
        </w:rPr>
        <w:t xml:space="preserve">. Zhotovitel bude výsledky kontrolních zkoušek </w:t>
      </w:r>
      <w:r w:rsidR="0068178E" w:rsidRPr="0062657F">
        <w:rPr>
          <w:rFonts w:asciiTheme="minorHAnsi" w:hAnsiTheme="minorHAnsi" w:cstheme="minorHAnsi"/>
        </w:rPr>
        <w:t xml:space="preserve">(Dokumenty zhotovitele) </w:t>
      </w:r>
      <w:r w:rsidRPr="0062657F">
        <w:rPr>
          <w:rFonts w:asciiTheme="minorHAnsi" w:hAnsiTheme="minorHAnsi" w:cstheme="minorHAnsi"/>
        </w:rPr>
        <w:t xml:space="preserve">průběžně předávat </w:t>
      </w:r>
      <w:r w:rsidR="00CE39BB" w:rsidRPr="0062657F">
        <w:rPr>
          <w:rFonts w:asciiTheme="minorHAnsi" w:hAnsiTheme="minorHAnsi" w:cstheme="minorHAnsi"/>
        </w:rPr>
        <w:t xml:space="preserve">Správci </w:t>
      </w:r>
      <w:r w:rsidRPr="0062657F">
        <w:rPr>
          <w:rFonts w:asciiTheme="minorHAnsi" w:hAnsiTheme="minorHAnsi" w:cstheme="minorHAnsi"/>
        </w:rPr>
        <w:t>stavby.</w:t>
      </w:r>
    </w:p>
    <w:p w14:paraId="6CEF18E3" w14:textId="77777777" w:rsidR="00A93C20" w:rsidRPr="0062657F" w:rsidRDefault="00A93C20" w:rsidP="0032474D">
      <w:pPr>
        <w:pStyle w:val="Nadpis2"/>
      </w:pPr>
      <w:bookmarkStart w:id="1652" w:name="_Toc505337232"/>
      <w:bookmarkStart w:id="1653" w:name="_Toc202285047"/>
      <w:bookmarkStart w:id="1654" w:name="_Toc202956863"/>
      <w:r w:rsidRPr="0062657F">
        <w:t>Odebírání vzorků</w:t>
      </w:r>
      <w:bookmarkEnd w:id="1652"/>
      <w:bookmarkEnd w:id="1653"/>
      <w:bookmarkEnd w:id="1654"/>
    </w:p>
    <w:p w14:paraId="2B9A9DA6" w14:textId="77777777" w:rsidR="00A93C20" w:rsidRPr="0062657F" w:rsidRDefault="00A93C20" w:rsidP="0062657F">
      <w:pPr>
        <w:spacing w:after="80"/>
        <w:rPr>
          <w:rFonts w:asciiTheme="minorHAnsi" w:hAnsiTheme="minorHAnsi" w:cstheme="minorHAnsi"/>
        </w:rPr>
      </w:pPr>
      <w:r w:rsidRPr="0062657F">
        <w:rPr>
          <w:rFonts w:asciiTheme="minorHAnsi" w:hAnsiTheme="minorHAnsi" w:cstheme="minorHAnsi"/>
        </w:rPr>
        <w:t>Zkoušky zahrnují:</w:t>
      </w:r>
    </w:p>
    <w:p w14:paraId="659EB368" w14:textId="2FF1D654" w:rsidR="00A93C20" w:rsidRPr="0062657F" w:rsidRDefault="0068178E" w:rsidP="0062657F">
      <w:pPr>
        <w:pStyle w:val="Odstavecseseznamem"/>
        <w:numPr>
          <w:ilvl w:val="0"/>
          <w:numId w:val="55"/>
        </w:numPr>
        <w:spacing w:after="80"/>
        <w:contextualSpacing w:val="0"/>
        <w:rPr>
          <w:rFonts w:asciiTheme="minorHAnsi" w:hAnsiTheme="minorHAnsi" w:cstheme="minorHAnsi"/>
        </w:rPr>
      </w:pPr>
      <w:r w:rsidRPr="0062657F">
        <w:rPr>
          <w:rFonts w:asciiTheme="minorHAnsi" w:hAnsiTheme="minorHAnsi" w:cstheme="minorHAnsi"/>
        </w:rPr>
        <w:t>o</w:t>
      </w:r>
      <w:r w:rsidR="00A93C20" w:rsidRPr="0062657F">
        <w:rPr>
          <w:rFonts w:asciiTheme="minorHAnsi" w:hAnsiTheme="minorHAnsi" w:cstheme="minorHAnsi"/>
        </w:rPr>
        <w:t>dběr vzorků a jejich ošetření</w:t>
      </w:r>
      <w:r w:rsidRPr="0062657F">
        <w:rPr>
          <w:rFonts w:asciiTheme="minorHAnsi" w:hAnsiTheme="minorHAnsi" w:cstheme="minorHAnsi"/>
        </w:rPr>
        <w:t>;</w:t>
      </w:r>
    </w:p>
    <w:p w14:paraId="14558F46" w14:textId="6BB81EC4" w:rsidR="00A93C20" w:rsidRPr="0062657F" w:rsidRDefault="0068178E" w:rsidP="0062657F">
      <w:pPr>
        <w:pStyle w:val="Odstavecseseznamem"/>
        <w:numPr>
          <w:ilvl w:val="0"/>
          <w:numId w:val="55"/>
        </w:numPr>
        <w:spacing w:after="80"/>
        <w:contextualSpacing w:val="0"/>
        <w:rPr>
          <w:rFonts w:asciiTheme="minorHAnsi" w:hAnsiTheme="minorHAnsi" w:cstheme="minorHAnsi"/>
        </w:rPr>
      </w:pPr>
      <w:r w:rsidRPr="0062657F">
        <w:rPr>
          <w:rFonts w:asciiTheme="minorHAnsi" w:hAnsiTheme="minorHAnsi" w:cstheme="minorHAnsi"/>
        </w:rPr>
        <w:t>d</w:t>
      </w:r>
      <w:r w:rsidR="00A93C20" w:rsidRPr="0062657F">
        <w:rPr>
          <w:rFonts w:asciiTheme="minorHAnsi" w:hAnsiTheme="minorHAnsi" w:cstheme="minorHAnsi"/>
        </w:rPr>
        <w:t>opravu vzorků z místa odběru do zkušebny</w:t>
      </w:r>
      <w:r w:rsidRPr="0062657F">
        <w:rPr>
          <w:rFonts w:asciiTheme="minorHAnsi" w:hAnsiTheme="minorHAnsi" w:cstheme="minorHAnsi"/>
        </w:rPr>
        <w:t>;</w:t>
      </w:r>
    </w:p>
    <w:p w14:paraId="316638E3" w14:textId="118145A2" w:rsidR="00A93C20" w:rsidRPr="0062657F" w:rsidRDefault="0068178E" w:rsidP="0062657F">
      <w:pPr>
        <w:pStyle w:val="Odstavecseseznamem"/>
        <w:numPr>
          <w:ilvl w:val="0"/>
          <w:numId w:val="55"/>
        </w:numPr>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rovedení zkoušky včetně zkušebního protokolu</w:t>
      </w:r>
      <w:r w:rsidRPr="0062657F">
        <w:rPr>
          <w:rFonts w:asciiTheme="minorHAnsi" w:hAnsiTheme="minorHAnsi" w:cstheme="minorHAnsi"/>
        </w:rPr>
        <w:t>.</w:t>
      </w:r>
    </w:p>
    <w:p w14:paraId="39A128BE" w14:textId="77777777" w:rsidR="00A93C20" w:rsidRPr="0062657F" w:rsidRDefault="00A93C20" w:rsidP="0062657F">
      <w:pPr>
        <w:spacing w:after="80"/>
        <w:rPr>
          <w:rFonts w:asciiTheme="minorHAnsi" w:hAnsiTheme="minorHAnsi" w:cstheme="minorHAnsi"/>
        </w:rPr>
      </w:pPr>
      <w:r w:rsidRPr="0062657F">
        <w:rPr>
          <w:rFonts w:asciiTheme="minorHAnsi" w:hAnsiTheme="minorHAnsi" w:cstheme="minorHAnsi"/>
        </w:rPr>
        <w:t>Každý vzorek musí být označen popisem a následujícími informacemi:</w:t>
      </w:r>
    </w:p>
    <w:p w14:paraId="76A4D76A" w14:textId="27591838" w:rsidR="00A93C20" w:rsidRPr="0062657F" w:rsidRDefault="006B5990" w:rsidP="0062657F">
      <w:pPr>
        <w:pStyle w:val="Odstavecseseznamem"/>
        <w:numPr>
          <w:ilvl w:val="0"/>
          <w:numId w:val="55"/>
        </w:numPr>
        <w:spacing w:after="80"/>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ůvod vzorku, název a místo stavby</w:t>
      </w:r>
      <w:r w:rsidRPr="0062657F">
        <w:rPr>
          <w:rFonts w:asciiTheme="minorHAnsi" w:hAnsiTheme="minorHAnsi" w:cstheme="minorHAnsi"/>
        </w:rPr>
        <w:t>;</w:t>
      </w:r>
    </w:p>
    <w:p w14:paraId="2CE8E7E8" w14:textId="2002D0F2" w:rsidR="00A93C20" w:rsidRPr="0062657F" w:rsidRDefault="006B5990" w:rsidP="0062657F">
      <w:pPr>
        <w:pStyle w:val="Odstavecseseznamem"/>
        <w:numPr>
          <w:ilvl w:val="0"/>
          <w:numId w:val="55"/>
        </w:numPr>
        <w:spacing w:after="80"/>
        <w:contextualSpacing w:val="0"/>
        <w:rPr>
          <w:rFonts w:asciiTheme="minorHAnsi" w:hAnsiTheme="minorHAnsi" w:cstheme="minorHAnsi"/>
        </w:rPr>
      </w:pPr>
      <w:r w:rsidRPr="0062657F">
        <w:rPr>
          <w:rFonts w:asciiTheme="minorHAnsi" w:hAnsiTheme="minorHAnsi" w:cstheme="minorHAnsi"/>
        </w:rPr>
        <w:t>m</w:t>
      </w:r>
      <w:r w:rsidR="00A93C20" w:rsidRPr="0062657F">
        <w:rPr>
          <w:rFonts w:asciiTheme="minorHAnsi" w:hAnsiTheme="minorHAnsi" w:cstheme="minorHAnsi"/>
        </w:rPr>
        <w:t>ísto zabudování (dočasně, definitivní ostění, základ, vozovka)</w:t>
      </w:r>
      <w:r w:rsidRPr="0062657F">
        <w:rPr>
          <w:rFonts w:asciiTheme="minorHAnsi" w:hAnsiTheme="minorHAnsi" w:cstheme="minorHAnsi"/>
        </w:rPr>
        <w:t>;</w:t>
      </w:r>
    </w:p>
    <w:p w14:paraId="7E15866B" w14:textId="27169B06" w:rsidR="00A93C20" w:rsidRPr="0062657F" w:rsidRDefault="006B5990" w:rsidP="0062657F">
      <w:pPr>
        <w:pStyle w:val="Odstavecseseznamem"/>
        <w:numPr>
          <w:ilvl w:val="0"/>
          <w:numId w:val="55"/>
        </w:numPr>
        <w:spacing w:after="80"/>
        <w:contextualSpacing w:val="0"/>
        <w:rPr>
          <w:rFonts w:asciiTheme="minorHAnsi" w:hAnsiTheme="minorHAnsi" w:cstheme="minorHAnsi"/>
        </w:rPr>
      </w:pPr>
      <w:r w:rsidRPr="0062657F">
        <w:rPr>
          <w:rFonts w:asciiTheme="minorHAnsi" w:hAnsiTheme="minorHAnsi" w:cstheme="minorHAnsi"/>
        </w:rPr>
        <w:t>o</w:t>
      </w:r>
      <w:r w:rsidR="00A93C20" w:rsidRPr="0062657F">
        <w:rPr>
          <w:rFonts w:asciiTheme="minorHAnsi" w:hAnsiTheme="minorHAnsi" w:cstheme="minorHAnsi"/>
        </w:rPr>
        <w:t>značení typu směsi</w:t>
      </w:r>
      <w:r w:rsidRPr="0062657F">
        <w:rPr>
          <w:rFonts w:asciiTheme="minorHAnsi" w:hAnsiTheme="minorHAnsi" w:cstheme="minorHAnsi"/>
        </w:rPr>
        <w:t>;</w:t>
      </w:r>
    </w:p>
    <w:p w14:paraId="1AD2C098" w14:textId="2945F71E" w:rsidR="00A93C20" w:rsidRPr="0062657F" w:rsidRDefault="006B5990" w:rsidP="0062657F">
      <w:pPr>
        <w:pStyle w:val="Odstavecseseznamem"/>
        <w:numPr>
          <w:ilvl w:val="0"/>
          <w:numId w:val="55"/>
        </w:numPr>
        <w:spacing w:after="80"/>
        <w:contextualSpacing w:val="0"/>
        <w:rPr>
          <w:rFonts w:asciiTheme="minorHAnsi" w:hAnsiTheme="minorHAnsi" w:cstheme="minorHAnsi"/>
        </w:rPr>
      </w:pPr>
      <w:r w:rsidRPr="0062657F">
        <w:rPr>
          <w:rFonts w:asciiTheme="minorHAnsi" w:hAnsiTheme="minorHAnsi" w:cstheme="minorHAnsi"/>
        </w:rPr>
        <w:t>k</w:t>
      </w:r>
      <w:r w:rsidR="00A93C20" w:rsidRPr="0062657F">
        <w:rPr>
          <w:rFonts w:asciiTheme="minorHAnsi" w:hAnsiTheme="minorHAnsi" w:cstheme="minorHAnsi"/>
        </w:rPr>
        <w:t>do vzorky odebral, datum a hodina odběru</w:t>
      </w:r>
      <w:r w:rsidRPr="0062657F">
        <w:rPr>
          <w:rFonts w:asciiTheme="minorHAnsi" w:hAnsiTheme="minorHAnsi" w:cstheme="minorHAnsi"/>
        </w:rPr>
        <w:t>;</w:t>
      </w:r>
    </w:p>
    <w:p w14:paraId="2233354D" w14:textId="7C260DBD" w:rsidR="00A93C20" w:rsidRPr="0062657F" w:rsidRDefault="006B5990" w:rsidP="0062657F">
      <w:pPr>
        <w:pStyle w:val="Odstavecseseznamem"/>
        <w:numPr>
          <w:ilvl w:val="0"/>
          <w:numId w:val="55"/>
        </w:numPr>
        <w:spacing w:after="80"/>
        <w:contextualSpacing w:val="0"/>
        <w:rPr>
          <w:rFonts w:asciiTheme="minorHAnsi" w:hAnsiTheme="minorHAnsi" w:cstheme="minorHAnsi"/>
        </w:rPr>
      </w:pPr>
      <w:r w:rsidRPr="0062657F">
        <w:rPr>
          <w:rFonts w:asciiTheme="minorHAnsi" w:hAnsiTheme="minorHAnsi" w:cstheme="minorHAnsi"/>
        </w:rPr>
        <w:t>k</w:t>
      </w:r>
      <w:r w:rsidR="00A93C20" w:rsidRPr="0062657F">
        <w:rPr>
          <w:rFonts w:asciiTheme="minorHAnsi" w:hAnsiTheme="minorHAnsi" w:cstheme="minorHAnsi"/>
        </w:rPr>
        <w:t>omu je vzorek určen, adresa</w:t>
      </w:r>
      <w:r w:rsidRPr="0062657F">
        <w:rPr>
          <w:rFonts w:asciiTheme="minorHAnsi" w:hAnsiTheme="minorHAnsi" w:cstheme="minorHAnsi"/>
        </w:rPr>
        <w:t>;</w:t>
      </w:r>
    </w:p>
    <w:p w14:paraId="219099A6" w14:textId="5AEA15AD" w:rsidR="00A93C20" w:rsidRPr="0062657F" w:rsidRDefault="006B5990" w:rsidP="0062657F">
      <w:pPr>
        <w:pStyle w:val="Odstavecseseznamem"/>
        <w:numPr>
          <w:ilvl w:val="0"/>
          <w:numId w:val="55"/>
        </w:numPr>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říslušná fotodokumentace</w:t>
      </w:r>
      <w:r w:rsidRPr="0062657F">
        <w:rPr>
          <w:rFonts w:asciiTheme="minorHAnsi" w:hAnsiTheme="minorHAnsi" w:cstheme="minorHAnsi"/>
        </w:rPr>
        <w:t>.</w:t>
      </w:r>
    </w:p>
    <w:p w14:paraId="43634481" w14:textId="135D9FAF" w:rsidR="00A93C20" w:rsidRPr="0062657F" w:rsidRDefault="00A93C20">
      <w:pPr>
        <w:rPr>
          <w:rFonts w:asciiTheme="minorHAnsi" w:hAnsiTheme="minorHAnsi" w:cstheme="minorHAnsi"/>
        </w:rPr>
      </w:pPr>
      <w:r w:rsidRPr="0062657F">
        <w:rPr>
          <w:rFonts w:asciiTheme="minorHAnsi" w:hAnsiTheme="minorHAnsi" w:cstheme="minorHAnsi"/>
        </w:rPr>
        <w:t xml:space="preserve">Každé zkušební místo na konstrukci musí být označeno a vedeno v dokumentaci </w:t>
      </w:r>
      <w:r w:rsidR="006C033B" w:rsidRPr="0062657F">
        <w:rPr>
          <w:rFonts w:asciiTheme="minorHAnsi" w:hAnsiTheme="minorHAnsi" w:cstheme="minorHAnsi"/>
        </w:rPr>
        <w:t xml:space="preserve">pro provádění stavby </w:t>
      </w:r>
      <w:r w:rsidRPr="0062657F">
        <w:rPr>
          <w:rFonts w:asciiTheme="minorHAnsi" w:hAnsiTheme="minorHAnsi" w:cstheme="minorHAnsi"/>
        </w:rPr>
        <w:t>pod tímto označením a specifikací zkoušené vlastnosti. Zhotovitel v předstihu oznámí Správci stavby název a adresu zkušební laboratoře, s kterou předpokládá spolupracovat během výstavby</w:t>
      </w:r>
      <w:r w:rsidR="006B5990" w:rsidRPr="0062657F">
        <w:rPr>
          <w:rFonts w:asciiTheme="minorHAnsi" w:hAnsiTheme="minorHAnsi" w:cstheme="minorHAnsi"/>
        </w:rPr>
        <w:t>,</w:t>
      </w:r>
      <w:r w:rsidRPr="0062657F">
        <w:rPr>
          <w:rFonts w:asciiTheme="minorHAnsi" w:hAnsiTheme="minorHAnsi" w:cstheme="minorHAnsi"/>
        </w:rPr>
        <w:t xml:space="preserve"> a doloží doklady o její akreditaci.</w:t>
      </w:r>
    </w:p>
    <w:p w14:paraId="5247E27A" w14:textId="77777777" w:rsidR="00A93C20" w:rsidRPr="0062657F" w:rsidRDefault="00A93C20" w:rsidP="0032474D">
      <w:pPr>
        <w:pStyle w:val="Nadpis2"/>
      </w:pPr>
      <w:bookmarkStart w:id="1655" w:name="_Toc505337235"/>
      <w:bookmarkStart w:id="1656" w:name="_Toc202285048"/>
      <w:bookmarkStart w:id="1657" w:name="_Toc202956864"/>
      <w:r w:rsidRPr="0062657F">
        <w:t>Individuální zkoušky</w:t>
      </w:r>
      <w:bookmarkEnd w:id="1655"/>
      <w:bookmarkEnd w:id="1656"/>
      <w:bookmarkEnd w:id="1657"/>
    </w:p>
    <w:p w14:paraId="2AC84574" w14:textId="25C4FD43" w:rsidR="00A93C20" w:rsidRPr="0062657F" w:rsidRDefault="00A93C20">
      <w:pPr>
        <w:rPr>
          <w:rFonts w:asciiTheme="minorHAnsi" w:hAnsiTheme="minorHAnsi" w:cstheme="minorHAnsi"/>
        </w:rPr>
      </w:pPr>
      <w:r w:rsidRPr="0062657F">
        <w:rPr>
          <w:rFonts w:asciiTheme="minorHAnsi" w:hAnsiTheme="minorHAnsi" w:cstheme="minorHAnsi"/>
        </w:rPr>
        <w:t xml:space="preserve">Zhotovitel zpracuje a předloží ke schválení </w:t>
      </w:r>
      <w:r w:rsidR="006B5990" w:rsidRPr="0062657F">
        <w:rPr>
          <w:rFonts w:asciiTheme="minorHAnsi" w:hAnsiTheme="minorHAnsi" w:cstheme="minorHAnsi"/>
        </w:rPr>
        <w:t>S</w:t>
      </w:r>
      <w:r w:rsidRPr="0062657F">
        <w:rPr>
          <w:rFonts w:asciiTheme="minorHAnsi" w:hAnsiTheme="minorHAnsi" w:cstheme="minorHAnsi"/>
        </w:rPr>
        <w:t xml:space="preserve">právci stavby Program individuálního vyzkoušení (součást </w:t>
      </w:r>
      <w:r w:rsidR="00E4030A" w:rsidRPr="0062657F">
        <w:rPr>
          <w:rFonts w:asciiTheme="minorHAnsi" w:hAnsiTheme="minorHAnsi" w:cstheme="minorHAnsi"/>
        </w:rPr>
        <w:t>P</w:t>
      </w:r>
      <w:r w:rsidRPr="0062657F">
        <w:rPr>
          <w:rFonts w:asciiTheme="minorHAnsi" w:hAnsiTheme="minorHAnsi" w:cstheme="minorHAnsi"/>
        </w:rPr>
        <w:t>lánu kontrol) obsahující rozsah, věcnou náplň a časový harmonogram přípravy včetně požadavků na obsluhu, energie a další média</w:t>
      </w:r>
      <w:r w:rsidR="00CD0CC4" w:rsidRPr="004852E3">
        <w:rPr>
          <w:rFonts w:asciiTheme="minorHAnsi" w:hAnsiTheme="minorHAnsi" w:cstheme="minorHAnsi"/>
        </w:rPr>
        <w:t>, které</w:t>
      </w:r>
      <w:r w:rsidR="00E4030A" w:rsidRPr="0062657F">
        <w:rPr>
          <w:rFonts w:asciiTheme="minorHAnsi" w:hAnsiTheme="minorHAnsi" w:cstheme="minorHAnsi"/>
        </w:rPr>
        <w:t xml:space="preserve"> Zhotovitel zahrne do Přijaté smluvní částky</w:t>
      </w:r>
      <w:r w:rsidRPr="0062657F">
        <w:rPr>
          <w:rFonts w:asciiTheme="minorHAnsi" w:hAnsiTheme="minorHAnsi" w:cstheme="minorHAnsi"/>
        </w:rPr>
        <w:t>.</w:t>
      </w:r>
    </w:p>
    <w:p w14:paraId="601D3287" w14:textId="197867CB" w:rsidR="00A93C20" w:rsidRPr="0062657F" w:rsidRDefault="00A93C20">
      <w:pPr>
        <w:rPr>
          <w:rFonts w:asciiTheme="minorHAnsi" w:hAnsiTheme="minorHAnsi" w:cstheme="minorHAnsi"/>
        </w:rPr>
      </w:pPr>
      <w:r w:rsidRPr="0062657F">
        <w:rPr>
          <w:rFonts w:asciiTheme="minorHAnsi" w:hAnsiTheme="minorHAnsi" w:cstheme="minorHAnsi"/>
        </w:rPr>
        <w:lastRenderedPageBreak/>
        <w:t xml:space="preserve">Všechny části </w:t>
      </w:r>
      <w:r w:rsidR="00E4030A" w:rsidRPr="0062657F">
        <w:rPr>
          <w:rFonts w:asciiTheme="minorHAnsi" w:hAnsiTheme="minorHAnsi" w:cstheme="minorHAnsi"/>
        </w:rPr>
        <w:t xml:space="preserve">Technologických </w:t>
      </w:r>
      <w:r w:rsidRPr="0062657F">
        <w:rPr>
          <w:rFonts w:asciiTheme="minorHAnsi" w:hAnsiTheme="minorHAnsi" w:cstheme="minorHAnsi"/>
        </w:rPr>
        <w:t xml:space="preserve">zařízení se musí po instalaci otestovat přímo na místě. Individuální vyzkoušení je nedílnou součástí montáže </w:t>
      </w:r>
      <w:r w:rsidR="00E4030A" w:rsidRPr="0062657F">
        <w:rPr>
          <w:rFonts w:asciiTheme="minorHAnsi" w:hAnsiTheme="minorHAnsi" w:cstheme="minorHAnsi"/>
        </w:rPr>
        <w:t xml:space="preserve">Technologického </w:t>
      </w:r>
      <w:r w:rsidRPr="0062657F">
        <w:rPr>
          <w:rFonts w:asciiTheme="minorHAnsi" w:hAnsiTheme="minorHAnsi" w:cstheme="minorHAnsi"/>
        </w:rPr>
        <w:t>zařízení.</w:t>
      </w:r>
    </w:p>
    <w:p w14:paraId="5B285882" w14:textId="665845F6" w:rsidR="00A93C20" w:rsidRPr="0062657F" w:rsidRDefault="00A93C20" w:rsidP="0032474D">
      <w:pPr>
        <w:pStyle w:val="Nadpis2"/>
      </w:pPr>
      <w:bookmarkStart w:id="1658" w:name="_Toc505337236"/>
      <w:bookmarkStart w:id="1659" w:name="_Toc202285049"/>
      <w:bookmarkStart w:id="1660" w:name="_Toc202956865"/>
      <w:r w:rsidRPr="0062657F">
        <w:t xml:space="preserve">Revize </w:t>
      </w:r>
      <w:r w:rsidR="00E4030A" w:rsidRPr="0062657F">
        <w:t xml:space="preserve">Technologického </w:t>
      </w:r>
      <w:r w:rsidRPr="0062657F">
        <w:t>zařízení</w:t>
      </w:r>
      <w:bookmarkEnd w:id="1658"/>
      <w:bookmarkEnd w:id="1659"/>
      <w:bookmarkEnd w:id="1660"/>
    </w:p>
    <w:p w14:paraId="35D8498B" w14:textId="3EB1963A" w:rsidR="00A93C20" w:rsidRPr="0062657F" w:rsidRDefault="00A93C20">
      <w:pPr>
        <w:rPr>
          <w:rFonts w:asciiTheme="minorHAnsi" w:hAnsiTheme="minorHAnsi" w:cstheme="minorHAnsi"/>
        </w:rPr>
      </w:pPr>
      <w:r w:rsidRPr="0062657F">
        <w:rPr>
          <w:rFonts w:asciiTheme="minorHAnsi" w:hAnsiTheme="minorHAnsi" w:cstheme="minorHAnsi"/>
        </w:rPr>
        <w:t xml:space="preserve">Revizi zajišťuje </w:t>
      </w:r>
      <w:r w:rsidR="00E4030A" w:rsidRPr="0062657F">
        <w:rPr>
          <w:rFonts w:asciiTheme="minorHAnsi" w:hAnsiTheme="minorHAnsi" w:cstheme="minorHAnsi"/>
        </w:rPr>
        <w:t>Z</w:t>
      </w:r>
      <w:r w:rsidRPr="0062657F">
        <w:rPr>
          <w:rFonts w:asciiTheme="minorHAnsi" w:hAnsiTheme="minorHAnsi" w:cstheme="minorHAnsi"/>
        </w:rPr>
        <w:t xml:space="preserve">hotovitel v rámci své dodávky osobou s příslušnou akreditací. Každé instalované </w:t>
      </w:r>
      <w:r w:rsidR="00E4030A" w:rsidRPr="0062657F">
        <w:rPr>
          <w:rFonts w:asciiTheme="minorHAnsi" w:hAnsiTheme="minorHAnsi" w:cstheme="minorHAnsi"/>
        </w:rPr>
        <w:t xml:space="preserve">Technologické </w:t>
      </w:r>
      <w:r w:rsidRPr="0062657F">
        <w:rPr>
          <w:rFonts w:asciiTheme="minorHAnsi" w:hAnsiTheme="minorHAnsi" w:cstheme="minorHAnsi"/>
        </w:rPr>
        <w:t xml:space="preserve">zařízení a všechny provozní prvky musí </w:t>
      </w:r>
      <w:r w:rsidR="00E4030A" w:rsidRPr="0062657F">
        <w:rPr>
          <w:rFonts w:asciiTheme="minorHAnsi" w:hAnsiTheme="minorHAnsi" w:cstheme="minorHAnsi"/>
        </w:rPr>
        <w:t xml:space="preserve">Zhotovitel </w:t>
      </w:r>
      <w:r w:rsidRPr="0062657F">
        <w:rPr>
          <w:rFonts w:asciiTheme="minorHAnsi" w:hAnsiTheme="minorHAnsi" w:cstheme="minorHAnsi"/>
        </w:rPr>
        <w:t xml:space="preserve">podrobit revizi, která má zajistit, že </w:t>
      </w:r>
      <w:r w:rsidR="00E4030A" w:rsidRPr="0062657F">
        <w:rPr>
          <w:rFonts w:asciiTheme="minorHAnsi" w:hAnsiTheme="minorHAnsi" w:cstheme="minorHAnsi"/>
        </w:rPr>
        <w:t xml:space="preserve">Technologické </w:t>
      </w:r>
      <w:r w:rsidRPr="0062657F">
        <w:rPr>
          <w:rFonts w:asciiTheme="minorHAnsi" w:hAnsiTheme="minorHAnsi" w:cstheme="minorHAnsi"/>
        </w:rPr>
        <w:t xml:space="preserve">zařízení odpovídá </w:t>
      </w:r>
      <w:r w:rsidR="00E4030A" w:rsidRPr="0062657F">
        <w:rPr>
          <w:rFonts w:asciiTheme="minorHAnsi" w:hAnsiTheme="minorHAnsi" w:cstheme="minorHAnsi"/>
        </w:rPr>
        <w:t>těmto Požadavkům</w:t>
      </w:r>
      <w:r w:rsidRPr="0062657F">
        <w:rPr>
          <w:rFonts w:asciiTheme="minorHAnsi" w:hAnsiTheme="minorHAnsi" w:cstheme="minorHAnsi"/>
        </w:rPr>
        <w:t>, návrhu, dokumentaci výrobce a standardu materiálu a provedení a bezpečnostním předpisům. O provedené revizi musí být vyhotoven protokol</w:t>
      </w:r>
      <w:r w:rsidR="00B75F35" w:rsidRPr="0062657F">
        <w:rPr>
          <w:rFonts w:asciiTheme="minorHAnsi" w:hAnsiTheme="minorHAnsi" w:cstheme="minorHAnsi"/>
        </w:rPr>
        <w:t xml:space="preserve"> (Dokument zhotovitele)</w:t>
      </w:r>
      <w:r w:rsidRPr="0062657F">
        <w:rPr>
          <w:rFonts w:asciiTheme="minorHAnsi" w:hAnsiTheme="minorHAnsi" w:cstheme="minorHAnsi"/>
        </w:rPr>
        <w:t>.</w:t>
      </w:r>
    </w:p>
    <w:p w14:paraId="458A3CED" w14:textId="005EAC8B" w:rsidR="00A93C20" w:rsidRPr="0062657F" w:rsidRDefault="00A93C20">
      <w:pPr>
        <w:rPr>
          <w:rFonts w:asciiTheme="minorHAnsi" w:hAnsiTheme="minorHAnsi" w:cstheme="minorHAnsi"/>
        </w:rPr>
      </w:pPr>
      <w:r w:rsidRPr="0062657F">
        <w:rPr>
          <w:rFonts w:asciiTheme="minorHAnsi" w:hAnsiTheme="minorHAnsi" w:cstheme="minorHAnsi"/>
        </w:rPr>
        <w:t xml:space="preserve">Všechny nedostatky, které revize zjistí, musí být </w:t>
      </w:r>
      <w:r w:rsidR="00E4030A" w:rsidRPr="0062657F">
        <w:rPr>
          <w:rFonts w:asciiTheme="minorHAnsi" w:hAnsiTheme="minorHAnsi" w:cstheme="minorHAnsi"/>
        </w:rPr>
        <w:t>Z</w:t>
      </w:r>
      <w:r w:rsidRPr="0062657F">
        <w:rPr>
          <w:rFonts w:asciiTheme="minorHAnsi" w:hAnsiTheme="minorHAnsi" w:cstheme="minorHAnsi"/>
        </w:rPr>
        <w:t>hotovitelem neprodleně odstraněny.</w:t>
      </w:r>
    </w:p>
    <w:p w14:paraId="63502B5C" w14:textId="77777777" w:rsidR="00A93C20" w:rsidRPr="0062657F" w:rsidRDefault="00A93C20" w:rsidP="0032474D">
      <w:pPr>
        <w:pStyle w:val="Nadpis2"/>
      </w:pPr>
      <w:bookmarkStart w:id="1661" w:name="_Toc505337237"/>
      <w:bookmarkStart w:id="1662" w:name="_Toc202285050"/>
      <w:bookmarkStart w:id="1663" w:name="_Toc202956866"/>
      <w:r w:rsidRPr="0062657F">
        <w:t>Komplexní vyzkoušení</w:t>
      </w:r>
      <w:bookmarkEnd w:id="1661"/>
      <w:bookmarkEnd w:id="1662"/>
      <w:bookmarkEnd w:id="1663"/>
    </w:p>
    <w:p w14:paraId="159C4B68" w14:textId="2F8B2816" w:rsidR="00A93C20" w:rsidRPr="0062657F" w:rsidRDefault="00A93C20">
      <w:pPr>
        <w:rPr>
          <w:rFonts w:asciiTheme="minorHAnsi" w:hAnsiTheme="minorHAnsi" w:cstheme="minorHAnsi"/>
        </w:rPr>
      </w:pPr>
      <w:r w:rsidRPr="0062657F">
        <w:rPr>
          <w:rFonts w:asciiTheme="minorHAnsi" w:hAnsiTheme="minorHAnsi" w:cstheme="minorHAnsi"/>
        </w:rPr>
        <w:t xml:space="preserve">Zhotovitel musí předvést </w:t>
      </w:r>
      <w:r w:rsidR="00292545" w:rsidRPr="004852E3">
        <w:rPr>
          <w:rFonts w:asciiTheme="minorHAnsi" w:hAnsiTheme="minorHAnsi" w:cstheme="minorHAnsi"/>
        </w:rPr>
        <w:t>dle požadavků</w:t>
      </w:r>
      <w:r w:rsidRPr="0062657F">
        <w:rPr>
          <w:rFonts w:asciiTheme="minorHAnsi" w:hAnsiTheme="minorHAnsi" w:cstheme="minorHAnsi"/>
        </w:rPr>
        <w:t xml:space="preserve"> </w:t>
      </w:r>
      <w:r w:rsidR="00E4030A" w:rsidRPr="0062657F">
        <w:rPr>
          <w:rFonts w:asciiTheme="minorHAnsi" w:hAnsiTheme="minorHAnsi" w:cstheme="minorHAnsi"/>
        </w:rPr>
        <w:t>Objednatele</w:t>
      </w:r>
      <w:r w:rsidR="00F237C7" w:rsidRPr="004852E3">
        <w:rPr>
          <w:rFonts w:asciiTheme="minorHAnsi" w:hAnsiTheme="minorHAnsi" w:cstheme="minorHAnsi"/>
        </w:rPr>
        <w:t xml:space="preserve"> a k jeho plné spokojenosti</w:t>
      </w:r>
      <w:r w:rsidRPr="0062657F">
        <w:rPr>
          <w:rFonts w:asciiTheme="minorHAnsi" w:hAnsiTheme="minorHAnsi" w:cstheme="minorHAnsi"/>
        </w:rPr>
        <w:t xml:space="preserve">, že celý komplex </w:t>
      </w:r>
      <w:r w:rsidR="00E4030A" w:rsidRPr="0062657F">
        <w:rPr>
          <w:rFonts w:asciiTheme="minorHAnsi" w:hAnsiTheme="minorHAnsi" w:cstheme="minorHAnsi"/>
        </w:rPr>
        <w:t>Technologických zařízení (</w:t>
      </w:r>
      <w:r w:rsidRPr="0062657F">
        <w:rPr>
          <w:rFonts w:asciiTheme="minorHAnsi" w:hAnsiTheme="minorHAnsi" w:cstheme="minorHAnsi"/>
        </w:rPr>
        <w:t>stroj</w:t>
      </w:r>
      <w:r w:rsidR="006B5990" w:rsidRPr="0062657F">
        <w:rPr>
          <w:rFonts w:asciiTheme="minorHAnsi" w:hAnsiTheme="minorHAnsi" w:cstheme="minorHAnsi"/>
        </w:rPr>
        <w:t>e</w:t>
      </w:r>
      <w:r w:rsidRPr="0062657F">
        <w:rPr>
          <w:rFonts w:asciiTheme="minorHAnsi" w:hAnsiTheme="minorHAnsi" w:cstheme="minorHAnsi"/>
        </w:rPr>
        <w:t xml:space="preserve"> a zařízení, řídicí systémy a subsystémy a technologie procesu</w:t>
      </w:r>
      <w:r w:rsidR="00E4030A" w:rsidRPr="0062657F">
        <w:rPr>
          <w:rFonts w:asciiTheme="minorHAnsi" w:hAnsiTheme="minorHAnsi" w:cstheme="minorHAnsi"/>
        </w:rPr>
        <w:t>)</w:t>
      </w:r>
      <w:r w:rsidRPr="0062657F">
        <w:rPr>
          <w:rFonts w:asciiTheme="minorHAnsi" w:hAnsiTheme="minorHAnsi" w:cstheme="minorHAnsi"/>
        </w:rPr>
        <w:t xml:space="preserve"> j</w:t>
      </w:r>
      <w:r w:rsidR="006B5990" w:rsidRPr="0062657F">
        <w:rPr>
          <w:rFonts w:asciiTheme="minorHAnsi" w:hAnsiTheme="minorHAnsi" w:cstheme="minorHAnsi"/>
        </w:rPr>
        <w:t>e</w:t>
      </w:r>
      <w:r w:rsidR="002A6881" w:rsidRPr="0062657F">
        <w:rPr>
          <w:rFonts w:asciiTheme="minorHAnsi" w:hAnsiTheme="minorHAnsi" w:cstheme="minorHAnsi"/>
        </w:rPr>
        <w:t xml:space="preserve"> </w:t>
      </w:r>
      <w:r w:rsidRPr="0062657F">
        <w:rPr>
          <w:rFonts w:asciiTheme="minorHAnsi" w:hAnsiTheme="minorHAnsi" w:cstheme="minorHAnsi"/>
        </w:rPr>
        <w:t>schopn</w:t>
      </w:r>
      <w:r w:rsidR="006B5990" w:rsidRPr="0062657F">
        <w:rPr>
          <w:rFonts w:asciiTheme="minorHAnsi" w:hAnsiTheme="minorHAnsi" w:cstheme="minorHAnsi"/>
        </w:rPr>
        <w:t>ý</w:t>
      </w:r>
      <w:r w:rsidRPr="0062657F">
        <w:rPr>
          <w:rFonts w:asciiTheme="minorHAnsi" w:hAnsiTheme="minorHAnsi" w:cstheme="minorHAnsi"/>
        </w:rPr>
        <w:t xml:space="preserve"> spolehlivě fungovat a splnit požadovaná kritéria výkonu. Zhotovitel provede komplexní vyzkoušení </w:t>
      </w:r>
      <w:r w:rsidR="00B176BF" w:rsidRPr="0062657F">
        <w:rPr>
          <w:rFonts w:asciiTheme="minorHAnsi" w:hAnsiTheme="minorHAnsi" w:cstheme="minorHAnsi"/>
        </w:rPr>
        <w:t xml:space="preserve">(dále </w:t>
      </w:r>
      <w:r w:rsidR="00292545" w:rsidRPr="004852E3">
        <w:rPr>
          <w:rFonts w:asciiTheme="minorHAnsi" w:hAnsiTheme="minorHAnsi" w:cstheme="minorHAnsi"/>
        </w:rPr>
        <w:t>také</w:t>
      </w:r>
      <w:r w:rsidR="00292545" w:rsidRPr="0062657F">
        <w:rPr>
          <w:rFonts w:asciiTheme="minorHAnsi" w:hAnsiTheme="minorHAnsi" w:cstheme="minorHAnsi"/>
        </w:rPr>
        <w:t xml:space="preserve"> </w:t>
      </w:r>
      <w:r w:rsidR="00F237C7" w:rsidRPr="004852E3">
        <w:rPr>
          <w:rFonts w:asciiTheme="minorHAnsi" w:hAnsiTheme="minorHAnsi" w:cstheme="minorHAnsi"/>
        </w:rPr>
        <w:t xml:space="preserve">jen </w:t>
      </w:r>
      <w:r w:rsidR="00B176BF" w:rsidRPr="0062657F">
        <w:rPr>
          <w:rFonts w:asciiTheme="minorHAnsi" w:hAnsiTheme="minorHAnsi" w:cstheme="minorHAnsi"/>
        </w:rPr>
        <w:t>„</w:t>
      </w:r>
      <w:r w:rsidR="00B176BF" w:rsidRPr="0062657F">
        <w:rPr>
          <w:rFonts w:asciiTheme="minorHAnsi" w:hAnsiTheme="minorHAnsi" w:cstheme="minorHAnsi"/>
          <w:b/>
        </w:rPr>
        <w:t>KV</w:t>
      </w:r>
      <w:r w:rsidR="00B176BF" w:rsidRPr="0062657F">
        <w:rPr>
          <w:rFonts w:asciiTheme="minorHAnsi" w:hAnsiTheme="minorHAnsi" w:cstheme="minorHAnsi"/>
        </w:rPr>
        <w:t xml:space="preserve">“) </w:t>
      </w:r>
      <w:r w:rsidRPr="0062657F">
        <w:rPr>
          <w:rFonts w:asciiTheme="minorHAnsi" w:hAnsiTheme="minorHAnsi" w:cstheme="minorHAnsi"/>
        </w:rPr>
        <w:t xml:space="preserve">Díla na své náklady za účasti </w:t>
      </w:r>
      <w:r w:rsidR="00E4030A" w:rsidRPr="0062657F">
        <w:rPr>
          <w:rFonts w:asciiTheme="minorHAnsi" w:hAnsiTheme="minorHAnsi" w:cstheme="minorHAnsi"/>
        </w:rPr>
        <w:t xml:space="preserve">Správce </w:t>
      </w:r>
      <w:r w:rsidRPr="0062657F">
        <w:rPr>
          <w:rFonts w:asciiTheme="minorHAnsi" w:hAnsiTheme="minorHAnsi" w:cstheme="minorHAnsi"/>
        </w:rPr>
        <w:t>stavby a budoucího provozovatele podle „Programu komplexního vyzkoušení“</w:t>
      </w:r>
      <w:r w:rsidR="006B5990" w:rsidRPr="0062657F">
        <w:rPr>
          <w:rFonts w:asciiTheme="minorHAnsi" w:hAnsiTheme="minorHAnsi" w:cstheme="minorHAnsi"/>
        </w:rPr>
        <w:t xml:space="preserve"> (Dokument zhotovitele)</w:t>
      </w:r>
      <w:r w:rsidRPr="0062657F">
        <w:rPr>
          <w:rFonts w:asciiTheme="minorHAnsi" w:hAnsiTheme="minorHAnsi" w:cstheme="minorHAnsi"/>
        </w:rPr>
        <w:t xml:space="preserve">, který zpracuje </w:t>
      </w:r>
      <w:r w:rsidR="00E4030A" w:rsidRPr="0062657F">
        <w:rPr>
          <w:rFonts w:asciiTheme="minorHAnsi" w:hAnsiTheme="minorHAnsi" w:cstheme="minorHAnsi"/>
        </w:rPr>
        <w:t xml:space="preserve">Zhotovitel </w:t>
      </w:r>
      <w:r w:rsidRPr="0062657F">
        <w:rPr>
          <w:rFonts w:asciiTheme="minorHAnsi" w:hAnsiTheme="minorHAnsi" w:cstheme="minorHAnsi"/>
        </w:rPr>
        <w:t>v předstihu před zahájení</w:t>
      </w:r>
      <w:r w:rsidR="00E4030A" w:rsidRPr="0062657F">
        <w:rPr>
          <w:rFonts w:asciiTheme="minorHAnsi" w:hAnsiTheme="minorHAnsi" w:cstheme="minorHAnsi"/>
        </w:rPr>
        <w:t>m</w:t>
      </w:r>
      <w:r w:rsidRPr="0062657F">
        <w:rPr>
          <w:rFonts w:asciiTheme="minorHAnsi" w:hAnsiTheme="minorHAnsi" w:cstheme="minorHAnsi"/>
        </w:rPr>
        <w:t xml:space="preserve"> komplexních zkoušek a předloží jej Správci stavby k</w:t>
      </w:r>
      <w:r w:rsidR="00E4030A" w:rsidRPr="0062657F">
        <w:rPr>
          <w:rFonts w:asciiTheme="minorHAnsi" w:hAnsiTheme="minorHAnsi" w:cstheme="minorHAnsi"/>
        </w:rPr>
        <w:t>e schválení</w:t>
      </w:r>
      <w:r w:rsidRPr="0062657F">
        <w:rPr>
          <w:rFonts w:asciiTheme="minorHAnsi" w:hAnsiTheme="minorHAnsi" w:cstheme="minorHAnsi"/>
        </w:rPr>
        <w:t xml:space="preserve">. Bez </w:t>
      </w:r>
      <w:r w:rsidR="00E4030A" w:rsidRPr="0062657F">
        <w:rPr>
          <w:rFonts w:asciiTheme="minorHAnsi" w:hAnsiTheme="minorHAnsi" w:cstheme="minorHAnsi"/>
        </w:rPr>
        <w:t xml:space="preserve">schválení </w:t>
      </w:r>
      <w:r w:rsidRPr="0062657F">
        <w:rPr>
          <w:rFonts w:asciiTheme="minorHAnsi" w:hAnsiTheme="minorHAnsi" w:cstheme="minorHAnsi"/>
        </w:rPr>
        <w:t xml:space="preserve">Programu komplexního vyzkoušení nesmí být tyto zkoušky zahájeny. O průběhu komplexního vyzkoušení bude sepsán protokol </w:t>
      </w:r>
      <w:r w:rsidR="00B75F35" w:rsidRPr="0062657F">
        <w:rPr>
          <w:rFonts w:asciiTheme="minorHAnsi" w:hAnsiTheme="minorHAnsi" w:cstheme="minorHAnsi"/>
        </w:rPr>
        <w:t xml:space="preserve">(Dokument zhotovitele) </w:t>
      </w:r>
      <w:r w:rsidRPr="0062657F">
        <w:rPr>
          <w:rFonts w:asciiTheme="minorHAnsi" w:hAnsiTheme="minorHAnsi" w:cstheme="minorHAnsi"/>
        </w:rPr>
        <w:t xml:space="preserve">doložený prezenční listinou přítomných zástupců Zhotovitele, Správce stavby, budoucího provozovatele a jiných expertů. Komplexním vyzkoušením </w:t>
      </w:r>
      <w:r w:rsidR="00E4030A" w:rsidRPr="0062657F">
        <w:rPr>
          <w:rFonts w:asciiTheme="minorHAnsi" w:hAnsiTheme="minorHAnsi" w:cstheme="minorHAnsi"/>
        </w:rPr>
        <w:t>je prokázáno</w:t>
      </w:r>
      <w:r w:rsidRPr="0062657F">
        <w:rPr>
          <w:rFonts w:asciiTheme="minorHAnsi" w:hAnsiTheme="minorHAnsi" w:cstheme="minorHAnsi"/>
        </w:rPr>
        <w:t>, že Dílo je připraveno k</w:t>
      </w:r>
      <w:r w:rsidR="00E4030A" w:rsidRPr="0062657F">
        <w:rPr>
          <w:rFonts w:asciiTheme="minorHAnsi" w:hAnsiTheme="minorHAnsi" w:cstheme="minorHAnsi"/>
        </w:rPr>
        <w:t> </w:t>
      </w:r>
      <w:r w:rsidRPr="0062657F">
        <w:rPr>
          <w:rFonts w:asciiTheme="minorHAnsi" w:hAnsiTheme="minorHAnsi" w:cstheme="minorHAnsi"/>
        </w:rPr>
        <w:t>předání</w:t>
      </w:r>
      <w:r w:rsidR="00E4030A" w:rsidRPr="0062657F">
        <w:rPr>
          <w:rFonts w:asciiTheme="minorHAnsi" w:hAnsiTheme="minorHAnsi" w:cstheme="minorHAnsi"/>
        </w:rPr>
        <w:t xml:space="preserve"> Objednateli</w:t>
      </w:r>
      <w:r w:rsidRPr="0062657F">
        <w:rPr>
          <w:rFonts w:asciiTheme="minorHAnsi" w:hAnsiTheme="minorHAnsi" w:cstheme="minorHAnsi"/>
        </w:rPr>
        <w:t xml:space="preserve">. Není-li </w:t>
      </w:r>
      <w:r w:rsidR="00E4030A" w:rsidRPr="0062657F">
        <w:rPr>
          <w:rFonts w:asciiTheme="minorHAnsi" w:hAnsiTheme="minorHAnsi" w:cstheme="minorHAnsi"/>
        </w:rPr>
        <w:t xml:space="preserve">komplexní vyzkoušení </w:t>
      </w:r>
      <w:r w:rsidRPr="0062657F">
        <w:rPr>
          <w:rFonts w:asciiTheme="minorHAnsi" w:hAnsiTheme="minorHAnsi" w:cstheme="minorHAnsi"/>
        </w:rPr>
        <w:t xml:space="preserve">úspěšně dokončeno, opakuje se v nově dohodnutém termínu na náklady </w:t>
      </w:r>
      <w:r w:rsidR="00E4030A" w:rsidRPr="0062657F">
        <w:rPr>
          <w:rFonts w:asciiTheme="minorHAnsi" w:hAnsiTheme="minorHAnsi" w:cstheme="minorHAnsi"/>
        </w:rPr>
        <w:t>Z</w:t>
      </w:r>
      <w:r w:rsidRPr="0062657F">
        <w:rPr>
          <w:rFonts w:asciiTheme="minorHAnsi" w:hAnsiTheme="minorHAnsi" w:cstheme="minorHAnsi"/>
        </w:rPr>
        <w:t>hotovitele.</w:t>
      </w:r>
    </w:p>
    <w:p w14:paraId="2805863C" w14:textId="4A630618" w:rsidR="00A93C20" w:rsidRPr="0062657F" w:rsidRDefault="00A93C20">
      <w:pPr>
        <w:rPr>
          <w:rFonts w:asciiTheme="minorHAnsi" w:hAnsiTheme="minorHAnsi" w:cstheme="minorHAnsi"/>
        </w:rPr>
      </w:pPr>
      <w:r w:rsidRPr="0062657F">
        <w:rPr>
          <w:rFonts w:asciiTheme="minorHAnsi" w:hAnsiTheme="minorHAnsi" w:cstheme="minorHAnsi"/>
        </w:rPr>
        <w:t xml:space="preserve">Komplexní vyzkoušení smontovaného </w:t>
      </w:r>
      <w:r w:rsidR="00E4030A" w:rsidRPr="0062657F">
        <w:rPr>
          <w:rFonts w:asciiTheme="minorHAnsi" w:hAnsiTheme="minorHAnsi" w:cstheme="minorHAnsi"/>
        </w:rPr>
        <w:t xml:space="preserve">Technologického </w:t>
      </w:r>
      <w:r w:rsidRPr="0062657F">
        <w:rPr>
          <w:rFonts w:asciiTheme="minorHAnsi" w:hAnsiTheme="minorHAnsi" w:cstheme="minorHAnsi"/>
        </w:rPr>
        <w:t xml:space="preserve">zařízení se provedou po individuálním vyzkoušení jednotlivých strojů a zařízení. Délka KV bude stanovena </w:t>
      </w:r>
      <w:r w:rsidR="00E4030A" w:rsidRPr="0062657F">
        <w:rPr>
          <w:rFonts w:asciiTheme="minorHAnsi" w:hAnsiTheme="minorHAnsi" w:cstheme="minorHAnsi"/>
        </w:rPr>
        <w:t xml:space="preserve">Správcem </w:t>
      </w:r>
      <w:r w:rsidRPr="0062657F">
        <w:rPr>
          <w:rFonts w:asciiTheme="minorHAnsi" w:hAnsiTheme="minorHAnsi" w:cstheme="minorHAnsi"/>
        </w:rPr>
        <w:t xml:space="preserve">stavby </w:t>
      </w:r>
      <w:r w:rsidR="00E4030A" w:rsidRPr="0062657F">
        <w:rPr>
          <w:rFonts w:asciiTheme="minorHAnsi" w:hAnsiTheme="minorHAnsi" w:cstheme="minorHAnsi"/>
        </w:rPr>
        <w:t>(</w:t>
      </w:r>
      <w:r w:rsidRPr="0062657F">
        <w:rPr>
          <w:rFonts w:asciiTheme="minorHAnsi" w:hAnsiTheme="minorHAnsi" w:cstheme="minorHAnsi"/>
        </w:rPr>
        <w:t>obvykle bývá 72 hodin nepřetržitého provozu</w:t>
      </w:r>
      <w:r w:rsidR="00E4030A" w:rsidRPr="0062657F">
        <w:rPr>
          <w:rFonts w:asciiTheme="minorHAnsi" w:hAnsiTheme="minorHAnsi" w:cstheme="minorHAnsi"/>
        </w:rPr>
        <w:t>)</w:t>
      </w:r>
      <w:r w:rsidRPr="0062657F">
        <w:rPr>
          <w:rFonts w:asciiTheme="minorHAnsi" w:hAnsiTheme="minorHAnsi" w:cstheme="minorHAnsi"/>
        </w:rPr>
        <w:t xml:space="preserve">. Individuální vyzkoušení, přípravu na KV a vlastní KV provedou dle vzájemné součinnosti </w:t>
      </w:r>
      <w:r w:rsidR="00932764" w:rsidRPr="0062657F">
        <w:rPr>
          <w:rFonts w:asciiTheme="minorHAnsi" w:hAnsiTheme="minorHAnsi" w:cstheme="minorHAnsi"/>
        </w:rPr>
        <w:t xml:space="preserve">Zhotovitel a jeho Podzhotovitelé (poddodavatelé) </w:t>
      </w:r>
      <w:r w:rsidRPr="0062657F">
        <w:rPr>
          <w:rFonts w:asciiTheme="minorHAnsi" w:hAnsiTheme="minorHAnsi" w:cstheme="minorHAnsi"/>
        </w:rPr>
        <w:t>technologických montáží (strojní, elektro)</w:t>
      </w:r>
      <w:r w:rsidR="00B176BF" w:rsidRPr="0062657F">
        <w:rPr>
          <w:rFonts w:asciiTheme="minorHAnsi" w:hAnsiTheme="minorHAnsi" w:cstheme="minorHAnsi"/>
        </w:rPr>
        <w:t>.</w:t>
      </w:r>
      <w:r w:rsidRPr="0062657F">
        <w:rPr>
          <w:rFonts w:asciiTheme="minorHAnsi" w:hAnsiTheme="minorHAnsi" w:cstheme="minorHAnsi"/>
        </w:rPr>
        <w:t xml:space="preserve"> KV technicky řídí odpovědný pracovník </w:t>
      </w:r>
      <w:r w:rsidR="00932764" w:rsidRPr="0062657F">
        <w:rPr>
          <w:rFonts w:asciiTheme="minorHAnsi" w:hAnsiTheme="minorHAnsi" w:cstheme="minorHAnsi"/>
        </w:rPr>
        <w:t>Zhotovitele</w:t>
      </w:r>
      <w:r w:rsidRPr="0062657F">
        <w:rPr>
          <w:rFonts w:asciiTheme="minorHAnsi" w:hAnsiTheme="minorHAnsi" w:cstheme="minorHAnsi"/>
        </w:rPr>
        <w:t>. Množství a druhy potřebných médií během KV budou dohodnuty s ohledem na technické možnosti a požadavky Správce stavby. V případě, že nebude možné zajistit skutečné provozní m</w:t>
      </w:r>
      <w:r w:rsidR="00C84B88" w:rsidRPr="0062657F">
        <w:rPr>
          <w:rFonts w:asciiTheme="minorHAnsi" w:hAnsiTheme="minorHAnsi" w:cstheme="minorHAnsi"/>
        </w:rPr>
        <w:t>é</w:t>
      </w:r>
      <w:r w:rsidRPr="0062657F">
        <w:rPr>
          <w:rFonts w:asciiTheme="minorHAnsi" w:hAnsiTheme="minorHAnsi" w:cstheme="minorHAnsi"/>
        </w:rPr>
        <w:t xml:space="preserve">dium, použijí se náhradní </w:t>
      </w:r>
      <w:r w:rsidR="00932764" w:rsidRPr="0062657F">
        <w:rPr>
          <w:rFonts w:asciiTheme="minorHAnsi" w:hAnsiTheme="minorHAnsi" w:cstheme="minorHAnsi"/>
        </w:rPr>
        <w:t xml:space="preserve">média </w:t>
      </w:r>
      <w:r w:rsidRPr="0062657F">
        <w:rPr>
          <w:rFonts w:asciiTheme="minorHAnsi" w:hAnsiTheme="minorHAnsi" w:cstheme="minorHAnsi"/>
        </w:rPr>
        <w:t>odpovídající vlastnostmi skutečným m</w:t>
      </w:r>
      <w:r w:rsidR="00C84B88" w:rsidRPr="0062657F">
        <w:rPr>
          <w:rFonts w:asciiTheme="minorHAnsi" w:hAnsiTheme="minorHAnsi" w:cstheme="minorHAnsi"/>
        </w:rPr>
        <w:t>é</w:t>
      </w:r>
      <w:r w:rsidRPr="0062657F">
        <w:rPr>
          <w:rFonts w:asciiTheme="minorHAnsi" w:hAnsiTheme="minorHAnsi" w:cstheme="minorHAnsi"/>
        </w:rPr>
        <w:t xml:space="preserve">diím. Provedení KV bude probíhat ve shodě se </w:t>
      </w:r>
      <w:r w:rsidR="00932764" w:rsidRPr="0062657F">
        <w:rPr>
          <w:rFonts w:asciiTheme="minorHAnsi" w:hAnsiTheme="minorHAnsi" w:cstheme="minorHAnsi"/>
        </w:rPr>
        <w:t>Smlouvou</w:t>
      </w:r>
      <w:r w:rsidRPr="0062657F">
        <w:rPr>
          <w:rFonts w:asciiTheme="minorHAnsi" w:hAnsiTheme="minorHAnsi" w:cstheme="minorHAnsi"/>
        </w:rPr>
        <w:t xml:space="preserve">. Nejpozději v době komplexního vyzkoušení bude </w:t>
      </w:r>
      <w:r w:rsidR="00B176BF" w:rsidRPr="0062657F">
        <w:rPr>
          <w:rFonts w:asciiTheme="minorHAnsi" w:hAnsiTheme="minorHAnsi" w:cstheme="minorHAnsi"/>
        </w:rPr>
        <w:t>Z</w:t>
      </w:r>
      <w:r w:rsidRPr="0062657F">
        <w:rPr>
          <w:rFonts w:asciiTheme="minorHAnsi" w:hAnsiTheme="minorHAnsi" w:cstheme="minorHAnsi"/>
        </w:rPr>
        <w:t xml:space="preserve">hotovitelem provedeno oživení </w:t>
      </w:r>
      <w:r w:rsidR="00932764" w:rsidRPr="0062657F">
        <w:rPr>
          <w:rFonts w:asciiTheme="minorHAnsi" w:hAnsiTheme="minorHAnsi" w:cstheme="minorHAnsi"/>
        </w:rPr>
        <w:t xml:space="preserve">automatizovaného </w:t>
      </w:r>
      <w:r w:rsidRPr="0062657F">
        <w:rPr>
          <w:rFonts w:asciiTheme="minorHAnsi" w:hAnsiTheme="minorHAnsi" w:cstheme="minorHAnsi"/>
        </w:rPr>
        <w:t>říd</w:t>
      </w:r>
      <w:r w:rsidR="00B176BF" w:rsidRPr="0062657F">
        <w:rPr>
          <w:rFonts w:asciiTheme="minorHAnsi" w:hAnsiTheme="minorHAnsi" w:cstheme="minorHAnsi"/>
        </w:rPr>
        <w:t>i</w:t>
      </w:r>
      <w:r w:rsidRPr="0062657F">
        <w:rPr>
          <w:rFonts w:asciiTheme="minorHAnsi" w:hAnsiTheme="minorHAnsi" w:cstheme="minorHAnsi"/>
        </w:rPr>
        <w:t>cího systému procesu a praktické zaškolení obsluhy budoucího provozovatele.</w:t>
      </w:r>
    </w:p>
    <w:p w14:paraId="299617A6" w14:textId="088D9AE1" w:rsidR="00A93C20" w:rsidRPr="0062657F" w:rsidRDefault="00A93C20">
      <w:pPr>
        <w:rPr>
          <w:rFonts w:asciiTheme="minorHAnsi" w:hAnsiTheme="minorHAnsi" w:cstheme="minorHAnsi"/>
        </w:rPr>
      </w:pPr>
      <w:r w:rsidRPr="0062657F">
        <w:rPr>
          <w:rFonts w:asciiTheme="minorHAnsi" w:hAnsiTheme="minorHAnsi" w:cstheme="minorHAnsi"/>
        </w:rPr>
        <w:t>Individuální a komplexní zkoušky budou prováděny v souladu s TNV 756910 Zkoušky kanalizačních objektů a zařízení.</w:t>
      </w:r>
    </w:p>
    <w:p w14:paraId="7E15FF90" w14:textId="77777777" w:rsidR="00A93C20" w:rsidRPr="0062657F" w:rsidRDefault="00A93C20" w:rsidP="0032474D">
      <w:pPr>
        <w:pStyle w:val="Nadpis2"/>
      </w:pPr>
      <w:bookmarkStart w:id="1664" w:name="_Toc202285051"/>
      <w:bookmarkStart w:id="1665" w:name="_Toc202956867"/>
      <w:r w:rsidRPr="0062657F">
        <w:t>Doklady požadované při přejímacím řízení</w:t>
      </w:r>
      <w:bookmarkEnd w:id="1664"/>
      <w:bookmarkEnd w:id="1665"/>
    </w:p>
    <w:p w14:paraId="132B5791" w14:textId="47225AD4" w:rsidR="00A93C20" w:rsidRPr="004852E3" w:rsidRDefault="00A93C20" w:rsidP="0062657F">
      <w:pPr>
        <w:spacing w:after="80"/>
        <w:rPr>
          <w:rFonts w:asciiTheme="minorHAnsi" w:hAnsiTheme="minorHAnsi" w:cstheme="minorHAnsi"/>
        </w:rPr>
      </w:pPr>
      <w:r w:rsidRPr="0062657F">
        <w:rPr>
          <w:rFonts w:asciiTheme="minorHAnsi" w:hAnsiTheme="minorHAnsi" w:cstheme="minorHAnsi"/>
        </w:rPr>
        <w:t xml:space="preserve">Požadované doklady </w:t>
      </w:r>
      <w:r w:rsidR="00B176BF" w:rsidRPr="0062657F">
        <w:rPr>
          <w:rFonts w:asciiTheme="minorHAnsi" w:hAnsiTheme="minorHAnsi" w:cstheme="minorHAnsi"/>
        </w:rPr>
        <w:t>O</w:t>
      </w:r>
      <w:r w:rsidRPr="0062657F">
        <w:rPr>
          <w:rFonts w:asciiTheme="minorHAnsi" w:hAnsiTheme="minorHAnsi" w:cstheme="minorHAnsi"/>
        </w:rPr>
        <w:t>bjednatelem při přejímacím řízení:</w:t>
      </w:r>
    </w:p>
    <w:p w14:paraId="00CB12AC" w14:textId="68363E28"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 xml:space="preserve">Změny oproti schválené dokumentaci předem odsouhlasené </w:t>
      </w:r>
      <w:r w:rsidR="00112FF5" w:rsidRPr="004852E3">
        <w:rPr>
          <w:rFonts w:asciiTheme="minorHAnsi" w:hAnsiTheme="minorHAnsi" w:cstheme="minorHAnsi"/>
        </w:rPr>
        <w:t>S</w:t>
      </w:r>
      <w:r w:rsidRPr="004852E3">
        <w:rPr>
          <w:rFonts w:asciiTheme="minorHAnsi" w:hAnsiTheme="minorHAnsi" w:cstheme="minorHAnsi"/>
        </w:rPr>
        <w:t>právcem stavby</w:t>
      </w:r>
      <w:r w:rsidR="00B176BF" w:rsidRPr="004852E3">
        <w:rPr>
          <w:rFonts w:asciiTheme="minorHAnsi" w:hAnsiTheme="minorHAnsi" w:cstheme="minorHAnsi"/>
        </w:rPr>
        <w:t>;</w:t>
      </w:r>
    </w:p>
    <w:p w14:paraId="0997FE6B" w14:textId="77777777"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Provozní řád</w:t>
      </w:r>
      <w:r w:rsidR="00B176BF" w:rsidRPr="004852E3">
        <w:rPr>
          <w:rFonts w:asciiTheme="minorHAnsi" w:hAnsiTheme="minorHAnsi" w:cstheme="minorHAnsi"/>
        </w:rPr>
        <w:t>;</w:t>
      </w:r>
    </w:p>
    <w:p w14:paraId="27080F9D" w14:textId="69790E76"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 xml:space="preserve">Tabelární zpracování výsledků geodetického zaměření skutečného provedení </w:t>
      </w:r>
      <w:r w:rsidR="00112FF5" w:rsidRPr="0062657F">
        <w:rPr>
          <w:rFonts w:asciiTheme="minorHAnsi" w:hAnsiTheme="minorHAnsi" w:cstheme="minorHAnsi"/>
        </w:rPr>
        <w:t>S</w:t>
      </w:r>
      <w:r w:rsidRPr="0062657F">
        <w:rPr>
          <w:rFonts w:asciiTheme="minorHAnsi" w:hAnsiTheme="minorHAnsi" w:cstheme="minorHAnsi"/>
        </w:rPr>
        <w:t>tavby</w:t>
      </w:r>
      <w:r w:rsidR="00B176BF" w:rsidRPr="004852E3">
        <w:rPr>
          <w:rFonts w:asciiTheme="minorHAnsi" w:hAnsiTheme="minorHAnsi" w:cstheme="minorHAnsi"/>
        </w:rPr>
        <w:t>;</w:t>
      </w:r>
    </w:p>
    <w:p w14:paraId="7B4BB69D" w14:textId="1CAC410D" w:rsidR="00A93C20" w:rsidRPr="004852E3" w:rsidRDefault="0C6BB1BF"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 xml:space="preserve">Geodetické zaměření skutečného provedení </w:t>
      </w:r>
      <w:r w:rsidR="196D607D" w:rsidRPr="0062657F">
        <w:rPr>
          <w:rFonts w:asciiTheme="minorHAnsi" w:hAnsiTheme="minorHAnsi" w:cstheme="minorHAnsi"/>
        </w:rPr>
        <w:t>S</w:t>
      </w:r>
      <w:r w:rsidRPr="0062657F">
        <w:rPr>
          <w:rFonts w:asciiTheme="minorHAnsi" w:hAnsiTheme="minorHAnsi" w:cstheme="minorHAnsi"/>
        </w:rPr>
        <w:t>tavby</w:t>
      </w:r>
      <w:r w:rsidRPr="004852E3">
        <w:rPr>
          <w:rFonts w:asciiTheme="minorHAnsi" w:hAnsiTheme="minorHAnsi" w:cstheme="minorHAnsi"/>
        </w:rPr>
        <w:t xml:space="preserve"> v tištěné podobě a na CD</w:t>
      </w:r>
      <w:r w:rsidR="25EFB574" w:rsidRPr="004852E3">
        <w:rPr>
          <w:rFonts w:asciiTheme="minorHAnsi" w:hAnsiTheme="minorHAnsi" w:cstheme="minorHAnsi"/>
        </w:rPr>
        <w:t>, f</w:t>
      </w:r>
      <w:r w:rsidR="7A28B716" w:rsidRPr="004852E3">
        <w:rPr>
          <w:rFonts w:asciiTheme="minorHAnsi" w:hAnsiTheme="minorHAnsi" w:cstheme="minorHAnsi"/>
        </w:rPr>
        <w:t>la</w:t>
      </w:r>
      <w:r w:rsidR="25EFB574" w:rsidRPr="004852E3">
        <w:rPr>
          <w:rFonts w:asciiTheme="minorHAnsi" w:hAnsiTheme="minorHAnsi" w:cstheme="minorHAnsi"/>
        </w:rPr>
        <w:t>sh disku</w:t>
      </w:r>
      <w:r w:rsidRPr="004852E3">
        <w:rPr>
          <w:rFonts w:asciiTheme="minorHAnsi" w:hAnsiTheme="minorHAnsi" w:cstheme="minorHAnsi"/>
        </w:rPr>
        <w:t xml:space="preserve">, včetně protokolu o převzetí dokumentace skutečného provedení na </w:t>
      </w:r>
      <w:r w:rsidR="196D607D" w:rsidRPr="004852E3">
        <w:rPr>
          <w:rFonts w:asciiTheme="minorHAnsi" w:hAnsiTheme="minorHAnsi" w:cstheme="minorHAnsi"/>
        </w:rPr>
        <w:t>Magistrát města Brna –</w:t>
      </w:r>
      <w:r w:rsidR="3B62529D" w:rsidRPr="004852E3">
        <w:rPr>
          <w:rFonts w:asciiTheme="minorHAnsi" w:hAnsiTheme="minorHAnsi" w:cstheme="minorHAnsi"/>
        </w:rPr>
        <w:t xml:space="preserve"> </w:t>
      </w:r>
      <w:r w:rsidR="196D607D" w:rsidRPr="004852E3">
        <w:rPr>
          <w:rFonts w:asciiTheme="minorHAnsi" w:hAnsiTheme="minorHAnsi" w:cstheme="minorHAnsi"/>
        </w:rPr>
        <w:lastRenderedPageBreak/>
        <w:t xml:space="preserve">Odbor </w:t>
      </w:r>
      <w:r w:rsidR="3B62529D" w:rsidRPr="004852E3">
        <w:rPr>
          <w:rFonts w:asciiTheme="minorHAnsi" w:hAnsiTheme="minorHAnsi" w:cstheme="minorHAnsi"/>
        </w:rPr>
        <w:t>městské informatiky</w:t>
      </w:r>
      <w:r w:rsidR="196D607D" w:rsidRPr="004852E3">
        <w:rPr>
          <w:rFonts w:asciiTheme="minorHAnsi" w:hAnsiTheme="minorHAnsi" w:cstheme="minorHAnsi"/>
        </w:rPr>
        <w:t>;</w:t>
      </w:r>
      <w:r w:rsidRPr="004852E3">
        <w:rPr>
          <w:rFonts w:asciiTheme="minorHAnsi" w:hAnsiTheme="minorHAnsi" w:cstheme="minorHAnsi"/>
        </w:rPr>
        <w:t xml:space="preserve"> </w:t>
      </w:r>
      <w:r w:rsidR="196D607D" w:rsidRPr="004852E3">
        <w:rPr>
          <w:rFonts w:asciiTheme="minorHAnsi" w:hAnsiTheme="minorHAnsi" w:cstheme="minorHAnsi"/>
        </w:rPr>
        <w:t>Brněnské komunikace a.s.;</w:t>
      </w:r>
      <w:r w:rsidRPr="004852E3">
        <w:rPr>
          <w:rFonts w:asciiTheme="minorHAnsi" w:hAnsiTheme="minorHAnsi" w:cstheme="minorHAnsi"/>
        </w:rPr>
        <w:t xml:space="preserve"> </w:t>
      </w:r>
      <w:r w:rsidR="196D607D" w:rsidRPr="004852E3">
        <w:rPr>
          <w:rFonts w:asciiTheme="minorHAnsi" w:hAnsiTheme="minorHAnsi" w:cstheme="minorHAnsi"/>
        </w:rPr>
        <w:t>Brněnské vodárny a kanalizace, a.s. – Geodetický informační systém</w:t>
      </w:r>
      <w:r w:rsidR="2B44FE6C" w:rsidRPr="004852E3">
        <w:rPr>
          <w:rFonts w:asciiTheme="minorHAnsi" w:hAnsiTheme="minorHAnsi" w:cstheme="minorHAnsi"/>
        </w:rPr>
        <w:t xml:space="preserve"> (viz přílohy PO)</w:t>
      </w:r>
      <w:r w:rsidR="35721E3B" w:rsidRPr="004852E3">
        <w:rPr>
          <w:rFonts w:asciiTheme="minorHAnsi" w:hAnsiTheme="minorHAnsi" w:cstheme="minorHAnsi"/>
        </w:rPr>
        <w:t>;</w:t>
      </w:r>
    </w:p>
    <w:p w14:paraId="22A98C8D" w14:textId="6E5A9902"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 xml:space="preserve">Geometrické plány – jako podklad pro zápis </w:t>
      </w:r>
      <w:r w:rsidR="00945A40" w:rsidRPr="0062657F">
        <w:rPr>
          <w:rFonts w:asciiTheme="minorHAnsi" w:hAnsiTheme="minorHAnsi" w:cstheme="minorHAnsi"/>
        </w:rPr>
        <w:t>Stavby</w:t>
      </w:r>
      <w:r w:rsidR="00945A40" w:rsidRPr="004852E3">
        <w:rPr>
          <w:rFonts w:asciiTheme="minorHAnsi" w:hAnsiTheme="minorHAnsi" w:cstheme="minorHAnsi"/>
        </w:rPr>
        <w:t xml:space="preserve"> </w:t>
      </w:r>
      <w:r w:rsidRPr="004852E3">
        <w:rPr>
          <w:rFonts w:asciiTheme="minorHAnsi" w:hAnsiTheme="minorHAnsi" w:cstheme="minorHAnsi"/>
        </w:rPr>
        <w:t xml:space="preserve">do </w:t>
      </w:r>
      <w:r w:rsidR="00112FF5" w:rsidRPr="004852E3">
        <w:rPr>
          <w:rFonts w:asciiTheme="minorHAnsi" w:hAnsiTheme="minorHAnsi" w:cstheme="minorHAnsi"/>
        </w:rPr>
        <w:t>katastru nemovitostí</w:t>
      </w:r>
      <w:r w:rsidR="00B176BF" w:rsidRPr="004852E3">
        <w:rPr>
          <w:rFonts w:asciiTheme="minorHAnsi" w:hAnsiTheme="minorHAnsi" w:cstheme="minorHAnsi"/>
        </w:rPr>
        <w:t>;</w:t>
      </w:r>
    </w:p>
    <w:p w14:paraId="5D81C17B" w14:textId="34BC869D"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 xml:space="preserve">Protokol o provedení geodetického vytyčení </w:t>
      </w:r>
      <w:r w:rsidR="00945A40" w:rsidRPr="0062657F">
        <w:rPr>
          <w:rFonts w:asciiTheme="minorHAnsi" w:hAnsiTheme="minorHAnsi" w:cstheme="minorHAnsi"/>
        </w:rPr>
        <w:t>Stavby</w:t>
      </w:r>
      <w:r w:rsidR="00B176BF" w:rsidRPr="004852E3">
        <w:rPr>
          <w:rFonts w:asciiTheme="minorHAnsi" w:hAnsiTheme="minorHAnsi" w:cstheme="minorHAnsi"/>
        </w:rPr>
        <w:t>;</w:t>
      </w:r>
    </w:p>
    <w:p w14:paraId="55E877BB" w14:textId="77777777"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Protokol o provedení geodetického zaměření objektů - např. kruhovosti, příčné a podélné nivelety, dna apod.</w:t>
      </w:r>
      <w:r w:rsidR="00B176BF" w:rsidRPr="004852E3">
        <w:rPr>
          <w:rFonts w:asciiTheme="minorHAnsi" w:hAnsiTheme="minorHAnsi" w:cstheme="minorHAnsi"/>
        </w:rPr>
        <w:t>;</w:t>
      </w:r>
    </w:p>
    <w:p w14:paraId="524617ED" w14:textId="58AE73B1" w:rsidR="00A93C20" w:rsidRPr="004852E3" w:rsidRDefault="0C6BB1BF"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 xml:space="preserve">Fotodokumentace </w:t>
      </w:r>
      <w:r w:rsidR="3F7E805E" w:rsidRPr="0062657F">
        <w:rPr>
          <w:rFonts w:asciiTheme="minorHAnsi" w:hAnsiTheme="minorHAnsi" w:cstheme="minorHAnsi"/>
        </w:rPr>
        <w:t>Stavby</w:t>
      </w:r>
      <w:r w:rsidR="3F7E805E" w:rsidRPr="004852E3">
        <w:rPr>
          <w:rFonts w:asciiTheme="minorHAnsi" w:hAnsiTheme="minorHAnsi" w:cstheme="minorHAnsi"/>
        </w:rPr>
        <w:t xml:space="preserve"> </w:t>
      </w:r>
      <w:r w:rsidRPr="004852E3">
        <w:rPr>
          <w:rFonts w:asciiTheme="minorHAnsi" w:hAnsiTheme="minorHAnsi" w:cstheme="minorHAnsi"/>
        </w:rPr>
        <w:t>(barevná, papírová forma + CD</w:t>
      </w:r>
      <w:r w:rsidR="25EFB574" w:rsidRPr="004852E3">
        <w:rPr>
          <w:rFonts w:asciiTheme="minorHAnsi" w:hAnsiTheme="minorHAnsi" w:cstheme="minorHAnsi"/>
        </w:rPr>
        <w:t>, flash disk</w:t>
      </w:r>
      <w:r w:rsidRPr="004852E3">
        <w:rPr>
          <w:rFonts w:asciiTheme="minorHAnsi" w:hAnsiTheme="minorHAnsi" w:cstheme="minorHAnsi"/>
        </w:rPr>
        <w:t>)</w:t>
      </w:r>
      <w:r w:rsidR="35721E3B" w:rsidRPr="004852E3">
        <w:rPr>
          <w:rFonts w:asciiTheme="minorHAnsi" w:hAnsiTheme="minorHAnsi" w:cstheme="minorHAnsi"/>
        </w:rPr>
        <w:t>;</w:t>
      </w:r>
    </w:p>
    <w:p w14:paraId="6610B484" w14:textId="77777777" w:rsidR="00A93C20" w:rsidRPr="004852E3" w:rsidRDefault="00A93C20" w:rsidP="0062657F">
      <w:pPr>
        <w:pStyle w:val="Odstavecseseznamem"/>
        <w:numPr>
          <w:ilvl w:val="0"/>
          <w:numId w:val="11"/>
        </w:numPr>
        <w:spacing w:after="80"/>
        <w:contextualSpacing w:val="0"/>
        <w:rPr>
          <w:rFonts w:asciiTheme="minorHAnsi" w:hAnsiTheme="minorHAnsi" w:cstheme="minorHAnsi"/>
        </w:rPr>
      </w:pPr>
      <w:bookmarkStart w:id="1666" w:name="_Hlk514071727"/>
      <w:r w:rsidRPr="004852E3">
        <w:rPr>
          <w:rFonts w:asciiTheme="minorHAnsi" w:hAnsiTheme="minorHAnsi" w:cstheme="minorHAnsi"/>
        </w:rPr>
        <w:t>Formuláře K + tabulka kanalizačních přípojek (viz příloha1 SM704)</w:t>
      </w:r>
      <w:r w:rsidR="00B176BF" w:rsidRPr="004852E3">
        <w:rPr>
          <w:rFonts w:asciiTheme="minorHAnsi" w:hAnsiTheme="minorHAnsi" w:cstheme="minorHAnsi"/>
        </w:rPr>
        <w:t>;</w:t>
      </w:r>
    </w:p>
    <w:p w14:paraId="29EA087E" w14:textId="77777777"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Formuláře V + tabulka vodovodních přípojek (viz příloha1 SM704)</w:t>
      </w:r>
      <w:r w:rsidR="00B176BF" w:rsidRPr="004852E3">
        <w:rPr>
          <w:rFonts w:asciiTheme="minorHAnsi" w:hAnsiTheme="minorHAnsi" w:cstheme="minorHAnsi"/>
        </w:rPr>
        <w:t>;</w:t>
      </w:r>
    </w:p>
    <w:bookmarkEnd w:id="1666"/>
    <w:p w14:paraId="125489C4" w14:textId="2C842C0C"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Vyhodnocení statických zatěžovacích zkoušek (</w:t>
      </w:r>
      <w:r w:rsidR="006C033B" w:rsidRPr="004852E3">
        <w:rPr>
          <w:rFonts w:asciiTheme="minorHAnsi" w:hAnsiTheme="minorHAnsi" w:cstheme="minorHAnsi"/>
        </w:rPr>
        <w:t>plá</w:t>
      </w:r>
      <w:r w:rsidR="006C033B" w:rsidRPr="0062657F">
        <w:rPr>
          <w:rFonts w:asciiTheme="minorHAnsi" w:hAnsiTheme="minorHAnsi" w:cstheme="minorHAnsi"/>
        </w:rPr>
        <w:t>ň</w:t>
      </w:r>
      <w:r w:rsidRPr="004852E3">
        <w:rPr>
          <w:rFonts w:asciiTheme="minorHAnsi" w:hAnsiTheme="minorHAnsi" w:cstheme="minorHAnsi"/>
        </w:rPr>
        <w:t>, KSC obrusná vrstva)</w:t>
      </w:r>
      <w:r w:rsidR="00B176BF" w:rsidRPr="004852E3">
        <w:rPr>
          <w:rFonts w:asciiTheme="minorHAnsi" w:hAnsiTheme="minorHAnsi" w:cstheme="minorHAnsi"/>
        </w:rPr>
        <w:t>;</w:t>
      </w:r>
    </w:p>
    <w:p w14:paraId="5035DC53" w14:textId="77777777"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Protokol o zkoušce měření nerovnosti povrchu latí</w:t>
      </w:r>
      <w:r w:rsidR="00B176BF" w:rsidRPr="004852E3">
        <w:rPr>
          <w:rFonts w:asciiTheme="minorHAnsi" w:hAnsiTheme="minorHAnsi" w:cstheme="minorHAnsi"/>
        </w:rPr>
        <w:t>;</w:t>
      </w:r>
    </w:p>
    <w:p w14:paraId="3D5237DD" w14:textId="77777777"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Protokol o zkoušce asfaltových směsí na jádrovém vývrtu</w:t>
      </w:r>
      <w:r w:rsidR="00B176BF" w:rsidRPr="004852E3">
        <w:rPr>
          <w:rFonts w:asciiTheme="minorHAnsi" w:hAnsiTheme="minorHAnsi" w:cstheme="minorHAnsi"/>
        </w:rPr>
        <w:t>;</w:t>
      </w:r>
    </w:p>
    <w:p w14:paraId="1635FFB7" w14:textId="783DE895"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 xml:space="preserve">Záznam o revizi kanalizace zástupcem </w:t>
      </w:r>
      <w:r w:rsidR="00112FF5" w:rsidRPr="004852E3">
        <w:rPr>
          <w:rFonts w:asciiTheme="minorHAnsi" w:hAnsiTheme="minorHAnsi" w:cstheme="minorHAnsi"/>
        </w:rPr>
        <w:t xml:space="preserve">společnosti Brněnské komunikace </w:t>
      </w:r>
      <w:r w:rsidRPr="004852E3">
        <w:rPr>
          <w:rFonts w:asciiTheme="minorHAnsi" w:hAnsiTheme="minorHAnsi" w:cstheme="minorHAnsi"/>
        </w:rPr>
        <w:t>a.s. – průtočnost UV</w:t>
      </w:r>
      <w:r w:rsidR="00B176BF" w:rsidRPr="004852E3">
        <w:rPr>
          <w:rFonts w:asciiTheme="minorHAnsi" w:hAnsiTheme="minorHAnsi" w:cstheme="minorHAnsi"/>
        </w:rPr>
        <w:t>;</w:t>
      </w:r>
    </w:p>
    <w:p w14:paraId="309FCE92" w14:textId="1B6AFADE"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 xml:space="preserve">Doklad o převzetí akce do systému </w:t>
      </w:r>
      <w:r w:rsidR="00D81663" w:rsidRPr="0062657F">
        <w:rPr>
          <w:rFonts w:asciiTheme="minorHAnsi" w:hAnsiTheme="minorHAnsi" w:cstheme="minorHAnsi"/>
          <w:color w:val="000000" w:themeColor="text1"/>
        </w:rPr>
        <w:t>evidence běžné údržby komunikací</w:t>
      </w:r>
      <w:r w:rsidR="00D81663" w:rsidRPr="004852E3">
        <w:rPr>
          <w:rFonts w:asciiTheme="minorHAnsi" w:hAnsiTheme="minorHAnsi" w:cstheme="minorHAnsi"/>
        </w:rPr>
        <w:t xml:space="preserve"> (</w:t>
      </w:r>
      <w:r w:rsidRPr="004852E3">
        <w:rPr>
          <w:rFonts w:asciiTheme="minorHAnsi" w:hAnsiTheme="minorHAnsi" w:cstheme="minorHAnsi"/>
        </w:rPr>
        <w:t>EBU</w:t>
      </w:r>
      <w:r w:rsidR="00D81663" w:rsidRPr="004852E3">
        <w:rPr>
          <w:rFonts w:asciiTheme="minorHAnsi" w:hAnsiTheme="minorHAnsi" w:cstheme="minorHAnsi"/>
        </w:rPr>
        <w:t>)</w:t>
      </w:r>
      <w:r w:rsidRPr="004852E3">
        <w:rPr>
          <w:rFonts w:asciiTheme="minorHAnsi" w:hAnsiTheme="minorHAnsi" w:cstheme="minorHAnsi"/>
        </w:rPr>
        <w:t xml:space="preserve"> a předání v programu </w:t>
      </w:r>
      <w:r w:rsidR="00D81663" w:rsidRPr="0062657F">
        <w:rPr>
          <w:rFonts w:asciiTheme="minorHAnsi" w:hAnsiTheme="minorHAnsi" w:cstheme="minorHAnsi"/>
          <w:color w:val="000000" w:themeColor="text1"/>
        </w:rPr>
        <w:t>evidence zásahu do komunikací</w:t>
      </w:r>
      <w:r w:rsidR="00D81663" w:rsidRPr="004852E3">
        <w:rPr>
          <w:rFonts w:asciiTheme="minorHAnsi" w:hAnsiTheme="minorHAnsi" w:cstheme="minorHAnsi"/>
        </w:rPr>
        <w:t xml:space="preserve"> (</w:t>
      </w:r>
      <w:r w:rsidRPr="004852E3">
        <w:rPr>
          <w:rFonts w:asciiTheme="minorHAnsi" w:hAnsiTheme="minorHAnsi" w:cstheme="minorHAnsi"/>
        </w:rPr>
        <w:t>EZA</w:t>
      </w:r>
      <w:r w:rsidR="00D81663" w:rsidRPr="004852E3">
        <w:rPr>
          <w:rFonts w:asciiTheme="minorHAnsi" w:hAnsiTheme="minorHAnsi" w:cstheme="minorHAnsi"/>
        </w:rPr>
        <w:t>)</w:t>
      </w:r>
      <w:r w:rsidRPr="004852E3">
        <w:rPr>
          <w:rFonts w:asciiTheme="minorHAnsi" w:hAnsiTheme="minorHAnsi" w:cstheme="minorHAnsi"/>
        </w:rPr>
        <w:t xml:space="preserve"> (</w:t>
      </w:r>
      <w:r w:rsidR="00112FF5" w:rsidRPr="004852E3">
        <w:rPr>
          <w:rFonts w:asciiTheme="minorHAnsi" w:hAnsiTheme="minorHAnsi" w:cstheme="minorHAnsi"/>
        </w:rPr>
        <w:t>Brněnské komunikace a.s.</w:t>
      </w:r>
      <w:r w:rsidRPr="004852E3">
        <w:rPr>
          <w:rFonts w:asciiTheme="minorHAnsi" w:hAnsiTheme="minorHAnsi" w:cstheme="minorHAnsi"/>
        </w:rPr>
        <w:t>)</w:t>
      </w:r>
      <w:r w:rsidR="00170B3A" w:rsidRPr="004852E3">
        <w:rPr>
          <w:rFonts w:asciiTheme="minorHAnsi" w:hAnsiTheme="minorHAnsi" w:cstheme="minorHAnsi"/>
        </w:rPr>
        <w:t xml:space="preserve"> (viz přílohy </w:t>
      </w:r>
      <w:r w:rsidR="00D5248E" w:rsidRPr="004852E3">
        <w:rPr>
          <w:rFonts w:asciiTheme="minorHAnsi" w:hAnsiTheme="minorHAnsi" w:cstheme="minorHAnsi"/>
        </w:rPr>
        <w:t>těchto Požadavků)</w:t>
      </w:r>
      <w:r w:rsidR="00B176BF" w:rsidRPr="004852E3">
        <w:rPr>
          <w:rFonts w:asciiTheme="minorHAnsi" w:hAnsiTheme="minorHAnsi" w:cstheme="minorHAnsi"/>
        </w:rPr>
        <w:t>;</w:t>
      </w:r>
    </w:p>
    <w:p w14:paraId="7DC48EA0" w14:textId="79FDA186"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 xml:space="preserve">Zápis o převzetí a odevzdání upravené komunikace zástupcem </w:t>
      </w:r>
      <w:r w:rsidR="00112FF5" w:rsidRPr="004852E3">
        <w:rPr>
          <w:rFonts w:asciiTheme="minorHAnsi" w:hAnsiTheme="minorHAnsi" w:cstheme="minorHAnsi"/>
        </w:rPr>
        <w:t>společnosti Brněnské komunikace a.s.</w:t>
      </w:r>
      <w:r w:rsidR="00B176BF" w:rsidRPr="004852E3">
        <w:rPr>
          <w:rFonts w:asciiTheme="minorHAnsi" w:hAnsiTheme="minorHAnsi" w:cstheme="minorHAnsi"/>
        </w:rPr>
        <w:t>;</w:t>
      </w:r>
    </w:p>
    <w:p w14:paraId="78A09D49" w14:textId="4C6805E8"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 xml:space="preserve">Zápis o předání a převzetí dopravního značení zástupcem </w:t>
      </w:r>
      <w:r w:rsidR="00112FF5" w:rsidRPr="004852E3">
        <w:rPr>
          <w:rFonts w:asciiTheme="minorHAnsi" w:hAnsiTheme="minorHAnsi" w:cstheme="minorHAnsi"/>
        </w:rPr>
        <w:t>společnosti Brněnské komunikace a.s.</w:t>
      </w:r>
      <w:r w:rsidR="00B176BF" w:rsidRPr="004852E3">
        <w:rPr>
          <w:rFonts w:asciiTheme="minorHAnsi" w:hAnsiTheme="minorHAnsi" w:cstheme="minorHAnsi"/>
        </w:rPr>
        <w:t>;</w:t>
      </w:r>
    </w:p>
    <w:p w14:paraId="44BF01D0" w14:textId="0D76110D"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 xml:space="preserve">Průvodní dokumentace strojů, </w:t>
      </w:r>
      <w:r w:rsidR="00C55FDE" w:rsidRPr="0062657F">
        <w:rPr>
          <w:rFonts w:asciiTheme="minorHAnsi" w:hAnsiTheme="minorHAnsi" w:cstheme="minorHAnsi"/>
        </w:rPr>
        <w:t>M</w:t>
      </w:r>
      <w:r w:rsidRPr="0062657F">
        <w:rPr>
          <w:rFonts w:asciiTheme="minorHAnsi" w:hAnsiTheme="minorHAnsi" w:cstheme="minorHAnsi"/>
        </w:rPr>
        <w:t>ateriálů</w:t>
      </w:r>
      <w:r w:rsidRPr="004852E3">
        <w:rPr>
          <w:rFonts w:asciiTheme="minorHAnsi" w:hAnsiTheme="minorHAnsi" w:cstheme="minorHAnsi"/>
        </w:rPr>
        <w:t xml:space="preserve"> a </w:t>
      </w:r>
      <w:r w:rsidR="00C55FDE" w:rsidRPr="004852E3">
        <w:rPr>
          <w:rFonts w:asciiTheme="minorHAnsi" w:hAnsiTheme="minorHAnsi" w:cstheme="minorHAnsi"/>
        </w:rPr>
        <w:t xml:space="preserve">Technologických </w:t>
      </w:r>
      <w:r w:rsidRPr="0062657F">
        <w:rPr>
          <w:rFonts w:asciiTheme="minorHAnsi" w:hAnsiTheme="minorHAnsi" w:cstheme="minorHAnsi"/>
        </w:rPr>
        <w:t>zařízení</w:t>
      </w:r>
      <w:r w:rsidR="00B176BF" w:rsidRPr="004852E3">
        <w:rPr>
          <w:rFonts w:asciiTheme="minorHAnsi" w:hAnsiTheme="minorHAnsi" w:cstheme="minorHAnsi"/>
        </w:rPr>
        <w:t>;</w:t>
      </w:r>
    </w:p>
    <w:p w14:paraId="6EB571FC" w14:textId="1BD07695"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 xml:space="preserve">Seznamy </w:t>
      </w:r>
      <w:r w:rsidR="00C55FDE" w:rsidRPr="004852E3">
        <w:rPr>
          <w:rFonts w:asciiTheme="minorHAnsi" w:hAnsiTheme="minorHAnsi" w:cstheme="minorHAnsi"/>
        </w:rPr>
        <w:t>Technologických</w:t>
      </w:r>
      <w:r w:rsidRPr="004852E3">
        <w:rPr>
          <w:rFonts w:asciiTheme="minorHAnsi" w:hAnsiTheme="minorHAnsi" w:cstheme="minorHAnsi"/>
        </w:rPr>
        <w:t xml:space="preserve"> </w:t>
      </w:r>
      <w:r w:rsidRPr="0062657F">
        <w:rPr>
          <w:rFonts w:asciiTheme="minorHAnsi" w:hAnsiTheme="minorHAnsi" w:cstheme="minorHAnsi"/>
        </w:rPr>
        <w:t>zařízení</w:t>
      </w:r>
      <w:r w:rsidR="00B176BF" w:rsidRPr="004852E3">
        <w:rPr>
          <w:rFonts w:asciiTheme="minorHAnsi" w:hAnsiTheme="minorHAnsi" w:cstheme="minorHAnsi"/>
        </w:rPr>
        <w:t>;</w:t>
      </w:r>
    </w:p>
    <w:p w14:paraId="41E2C031" w14:textId="77777777"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Seznamy doporučených náhradních dílů</w:t>
      </w:r>
      <w:r w:rsidR="00B176BF" w:rsidRPr="004852E3">
        <w:rPr>
          <w:rFonts w:asciiTheme="minorHAnsi" w:hAnsiTheme="minorHAnsi" w:cstheme="minorHAnsi"/>
        </w:rPr>
        <w:t>;</w:t>
      </w:r>
    </w:p>
    <w:p w14:paraId="32F3E427" w14:textId="77777777"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Návody na obsluhu - instalační a provozní příručky, pokyny pro instalaci a zapojení, údržbu a kontrolu (v českém jazyce)</w:t>
      </w:r>
      <w:r w:rsidR="00B176BF" w:rsidRPr="004852E3">
        <w:rPr>
          <w:rFonts w:asciiTheme="minorHAnsi" w:hAnsiTheme="minorHAnsi" w:cstheme="minorHAnsi"/>
        </w:rPr>
        <w:t>;</w:t>
      </w:r>
    </w:p>
    <w:p w14:paraId="51848987" w14:textId="77777777"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Zakoupené licence</w:t>
      </w:r>
      <w:r w:rsidR="00B176BF" w:rsidRPr="004852E3">
        <w:rPr>
          <w:rFonts w:asciiTheme="minorHAnsi" w:hAnsiTheme="minorHAnsi" w:cstheme="minorHAnsi"/>
        </w:rPr>
        <w:t>;</w:t>
      </w:r>
    </w:p>
    <w:p w14:paraId="649CE651" w14:textId="3CE53BDB"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Mazací plány, plány sestav strojů, zařízení</w:t>
      </w:r>
      <w:r w:rsidR="007019EB" w:rsidRPr="004852E3">
        <w:rPr>
          <w:rFonts w:asciiTheme="minorHAnsi" w:hAnsiTheme="minorHAnsi" w:cstheme="minorHAnsi"/>
        </w:rPr>
        <w:t>,</w:t>
      </w:r>
      <w:r w:rsidRPr="004852E3">
        <w:rPr>
          <w:rFonts w:asciiTheme="minorHAnsi" w:hAnsiTheme="minorHAnsi" w:cstheme="minorHAnsi"/>
        </w:rPr>
        <w:t xml:space="preserve"> vč</w:t>
      </w:r>
      <w:r w:rsidR="007019EB" w:rsidRPr="004852E3">
        <w:rPr>
          <w:rFonts w:asciiTheme="minorHAnsi" w:hAnsiTheme="minorHAnsi" w:cstheme="minorHAnsi"/>
        </w:rPr>
        <w:t>etně</w:t>
      </w:r>
      <w:r w:rsidRPr="004852E3">
        <w:rPr>
          <w:rFonts w:asciiTheme="minorHAnsi" w:hAnsiTheme="minorHAnsi" w:cstheme="minorHAnsi"/>
        </w:rPr>
        <w:t xml:space="preserve"> vyobrazení a kódového označení</w:t>
      </w:r>
      <w:r w:rsidR="007019EB" w:rsidRPr="004852E3">
        <w:rPr>
          <w:rFonts w:asciiTheme="minorHAnsi" w:hAnsiTheme="minorHAnsi" w:cstheme="minorHAnsi"/>
        </w:rPr>
        <w:t>;</w:t>
      </w:r>
    </w:p>
    <w:p w14:paraId="723CAF4D" w14:textId="6D7C9507"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Schémata trubních rozvodů, strojního a elektro vystrojení, dokumentace elektro rozvaděčů</w:t>
      </w:r>
      <w:r w:rsidR="007019EB" w:rsidRPr="004852E3">
        <w:rPr>
          <w:rFonts w:asciiTheme="minorHAnsi" w:hAnsiTheme="minorHAnsi" w:cstheme="minorHAnsi"/>
        </w:rPr>
        <w:t>;</w:t>
      </w:r>
    </w:p>
    <w:p w14:paraId="1D1E232C" w14:textId="35AD83D3"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 xml:space="preserve">Prohlášení o shodě dle </w:t>
      </w:r>
      <w:r w:rsidR="007019EB" w:rsidRPr="004852E3">
        <w:rPr>
          <w:rFonts w:asciiTheme="minorHAnsi" w:hAnsiTheme="minorHAnsi" w:cstheme="minorHAnsi"/>
        </w:rPr>
        <w:t>z</w:t>
      </w:r>
      <w:r w:rsidRPr="004852E3">
        <w:rPr>
          <w:rFonts w:asciiTheme="minorHAnsi" w:hAnsiTheme="minorHAnsi" w:cstheme="minorHAnsi"/>
        </w:rPr>
        <w:t xml:space="preserve">ákona </w:t>
      </w:r>
      <w:r w:rsidR="007019EB" w:rsidRPr="0062657F">
        <w:rPr>
          <w:rFonts w:asciiTheme="minorHAnsi" w:hAnsiTheme="minorHAnsi" w:cstheme="minorHAnsi"/>
        </w:rPr>
        <w:t>o technických požadavcích na výrobky</w:t>
      </w:r>
      <w:r w:rsidR="00B176BF" w:rsidRPr="004852E3">
        <w:rPr>
          <w:rFonts w:asciiTheme="minorHAnsi" w:hAnsiTheme="minorHAnsi" w:cstheme="minorHAnsi"/>
        </w:rPr>
        <w:t>;</w:t>
      </w:r>
    </w:p>
    <w:p w14:paraId="28380EC0" w14:textId="77777777"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Osvědčení o jakosti a kompletnosti výrobku</w:t>
      </w:r>
      <w:r w:rsidR="00B176BF" w:rsidRPr="004852E3">
        <w:rPr>
          <w:rFonts w:asciiTheme="minorHAnsi" w:hAnsiTheme="minorHAnsi" w:cstheme="minorHAnsi"/>
        </w:rPr>
        <w:t>;</w:t>
      </w:r>
    </w:p>
    <w:p w14:paraId="099AA555" w14:textId="77777777"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Osvědčení o jakosti a kompletnosti montáže</w:t>
      </w:r>
      <w:r w:rsidR="00B176BF" w:rsidRPr="004852E3">
        <w:rPr>
          <w:rFonts w:asciiTheme="minorHAnsi" w:hAnsiTheme="minorHAnsi" w:cstheme="minorHAnsi"/>
        </w:rPr>
        <w:t>;</w:t>
      </w:r>
    </w:p>
    <w:p w14:paraId="0CC56F98" w14:textId="1AC45849"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 xml:space="preserve">Atestová dokumentace, certifikáty, potvrzení výrobce o kvalitě; rozhodnutí o schválení </w:t>
      </w:r>
      <w:r w:rsidR="00C55FDE" w:rsidRPr="004852E3">
        <w:rPr>
          <w:rFonts w:asciiTheme="minorHAnsi" w:hAnsiTheme="minorHAnsi" w:cstheme="minorHAnsi"/>
        </w:rPr>
        <w:t>Materiálů a Technologických zařízení</w:t>
      </w:r>
      <w:r w:rsidR="00B176BF" w:rsidRPr="004852E3">
        <w:rPr>
          <w:rFonts w:asciiTheme="minorHAnsi" w:hAnsiTheme="minorHAnsi" w:cstheme="minorHAnsi"/>
        </w:rPr>
        <w:t>;</w:t>
      </w:r>
    </w:p>
    <w:p w14:paraId="0D56D929" w14:textId="448D8860"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 xml:space="preserve">Záruční listy </w:t>
      </w:r>
      <w:r w:rsidR="00C55FDE" w:rsidRPr="004852E3">
        <w:rPr>
          <w:rFonts w:asciiTheme="minorHAnsi" w:hAnsiTheme="minorHAnsi" w:cstheme="minorHAnsi"/>
        </w:rPr>
        <w:t>Materiálů a Technologických zařízení</w:t>
      </w:r>
      <w:r w:rsidRPr="004852E3">
        <w:rPr>
          <w:rFonts w:asciiTheme="minorHAnsi" w:hAnsiTheme="minorHAnsi" w:cstheme="minorHAnsi"/>
        </w:rPr>
        <w:t xml:space="preserve"> – vše v českém jazyce</w:t>
      </w:r>
      <w:r w:rsidR="00B176BF" w:rsidRPr="004852E3">
        <w:rPr>
          <w:rFonts w:asciiTheme="minorHAnsi" w:hAnsiTheme="minorHAnsi" w:cstheme="minorHAnsi"/>
        </w:rPr>
        <w:t>;</w:t>
      </w:r>
    </w:p>
    <w:p w14:paraId="57D5C38C" w14:textId="77777777"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Servisní příručky - seznam oprávněných organizací provádějící záruční a pozáruční servis</w:t>
      </w:r>
      <w:r w:rsidR="00B176BF" w:rsidRPr="004852E3">
        <w:rPr>
          <w:rFonts w:asciiTheme="minorHAnsi" w:hAnsiTheme="minorHAnsi" w:cstheme="minorHAnsi"/>
        </w:rPr>
        <w:t>;</w:t>
      </w:r>
    </w:p>
    <w:p w14:paraId="3EBBC0E7" w14:textId="77777777"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Kopie oprávnění ke specifickým pracím (sváření, montáže vyhrazených zařízení atd.)</w:t>
      </w:r>
      <w:r w:rsidR="00B176BF" w:rsidRPr="004852E3">
        <w:rPr>
          <w:rFonts w:asciiTheme="minorHAnsi" w:hAnsiTheme="minorHAnsi" w:cstheme="minorHAnsi"/>
        </w:rPr>
        <w:t>;</w:t>
      </w:r>
    </w:p>
    <w:p w14:paraId="43E43F1A" w14:textId="77777777" w:rsidR="00A93C20" w:rsidRPr="004852E3" w:rsidRDefault="00A93C20" w:rsidP="0062657F">
      <w:pPr>
        <w:pStyle w:val="Odstavecseseznamem"/>
        <w:numPr>
          <w:ilvl w:val="0"/>
          <w:numId w:val="11"/>
        </w:numPr>
        <w:spacing w:after="80"/>
        <w:contextualSpacing w:val="0"/>
        <w:rPr>
          <w:rFonts w:asciiTheme="minorHAnsi" w:hAnsiTheme="minorHAnsi" w:cstheme="minorHAnsi"/>
        </w:rPr>
      </w:pPr>
      <w:bookmarkStart w:id="1667" w:name="_Hlk514071742"/>
      <w:r w:rsidRPr="004852E3">
        <w:rPr>
          <w:rFonts w:asciiTheme="minorHAnsi" w:hAnsiTheme="minorHAnsi" w:cstheme="minorHAnsi"/>
        </w:rPr>
        <w:t>Zpráva o provedení výchozí revize vyhrazených technických zařízení - elektro zařízení (bez vad)</w:t>
      </w:r>
      <w:r w:rsidR="00B176BF" w:rsidRPr="004852E3">
        <w:rPr>
          <w:rFonts w:asciiTheme="minorHAnsi" w:hAnsiTheme="minorHAnsi" w:cstheme="minorHAnsi"/>
        </w:rPr>
        <w:t>;</w:t>
      </w:r>
    </w:p>
    <w:p w14:paraId="2655927A" w14:textId="77777777"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lastRenderedPageBreak/>
        <w:t>Zpráva o provedení výchozí revize vyhrazených technických zařízení - tlakové zařízení (bez vad)</w:t>
      </w:r>
      <w:r w:rsidR="00B176BF" w:rsidRPr="004852E3">
        <w:rPr>
          <w:rFonts w:asciiTheme="minorHAnsi" w:hAnsiTheme="minorHAnsi" w:cstheme="minorHAnsi"/>
        </w:rPr>
        <w:t>;</w:t>
      </w:r>
    </w:p>
    <w:p w14:paraId="3BE1177B" w14:textId="77777777"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Zpráva o provedení výchozí revize vyhrazených technických zařízení - zvedací zařízení (bez vad)</w:t>
      </w:r>
      <w:r w:rsidR="00B176BF" w:rsidRPr="004852E3">
        <w:rPr>
          <w:rFonts w:asciiTheme="minorHAnsi" w:hAnsiTheme="minorHAnsi" w:cstheme="minorHAnsi"/>
        </w:rPr>
        <w:t>;</w:t>
      </w:r>
    </w:p>
    <w:p w14:paraId="454E9643" w14:textId="77777777"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Zpráva o provedení výchozí revize vyhrazených technických zařízení - plynové zařízení (bez vad)</w:t>
      </w:r>
      <w:r w:rsidR="00B176BF" w:rsidRPr="004852E3">
        <w:rPr>
          <w:rFonts w:asciiTheme="minorHAnsi" w:hAnsiTheme="minorHAnsi" w:cstheme="minorHAnsi"/>
        </w:rPr>
        <w:t>;</w:t>
      </w:r>
    </w:p>
    <w:p w14:paraId="72E7543D" w14:textId="77777777" w:rsidR="00A93C20" w:rsidRPr="004852E3" w:rsidRDefault="00A93C20" w:rsidP="0062657F">
      <w:pPr>
        <w:pStyle w:val="Odstavecseseznamem"/>
        <w:numPr>
          <w:ilvl w:val="0"/>
          <w:numId w:val="11"/>
        </w:numPr>
        <w:spacing w:after="80"/>
        <w:contextualSpacing w:val="0"/>
        <w:rPr>
          <w:rFonts w:asciiTheme="minorHAnsi" w:hAnsiTheme="minorHAnsi" w:cstheme="minorHAnsi"/>
        </w:rPr>
      </w:pPr>
      <w:r w:rsidRPr="004852E3">
        <w:rPr>
          <w:rFonts w:asciiTheme="minorHAnsi" w:hAnsiTheme="minorHAnsi" w:cstheme="minorHAnsi"/>
        </w:rPr>
        <w:t>Zpráva o provedení výchozí revize vyhrazených technických zařízení - hromosvody (bez vad)</w:t>
      </w:r>
      <w:r w:rsidR="00B176BF" w:rsidRPr="004852E3">
        <w:rPr>
          <w:rFonts w:asciiTheme="minorHAnsi" w:hAnsiTheme="minorHAnsi" w:cstheme="minorHAnsi"/>
        </w:rPr>
        <w:t>;</w:t>
      </w:r>
    </w:p>
    <w:bookmarkEnd w:id="1667"/>
    <w:p w14:paraId="2F97A870" w14:textId="250CADC1" w:rsidR="00A93C20" w:rsidRPr="00B53BDD" w:rsidRDefault="00A93C20" w:rsidP="0062657F">
      <w:pPr>
        <w:pStyle w:val="Odstavecseseznamem"/>
        <w:numPr>
          <w:ilvl w:val="0"/>
          <w:numId w:val="11"/>
        </w:numPr>
        <w:spacing w:after="80"/>
        <w:contextualSpacing w:val="0"/>
        <w:rPr>
          <w:rFonts w:cstheme="minorHAnsi"/>
        </w:rPr>
      </w:pPr>
      <w:r w:rsidRPr="0062657F">
        <w:rPr>
          <w:rFonts w:asciiTheme="minorHAnsi" w:hAnsiTheme="minorHAnsi" w:cstheme="minorHAnsi"/>
        </w:rPr>
        <w:t xml:space="preserve">Zpráva o provedení výchozí revize kabelů </w:t>
      </w:r>
      <w:r w:rsidR="007019EB" w:rsidRPr="0062657F">
        <w:rPr>
          <w:rFonts w:asciiTheme="minorHAnsi" w:hAnsiTheme="minorHAnsi" w:cstheme="minorHAnsi"/>
        </w:rPr>
        <w:t xml:space="preserve">společnosti Dopravní podnik města Brna, a.s. </w:t>
      </w:r>
      <w:r w:rsidRPr="0062657F">
        <w:rPr>
          <w:rFonts w:asciiTheme="minorHAnsi" w:hAnsiTheme="minorHAnsi" w:cstheme="minorHAnsi"/>
        </w:rPr>
        <w:t>(bez vad)</w:t>
      </w:r>
      <w:r w:rsidR="00B176BF" w:rsidRPr="0062657F">
        <w:rPr>
          <w:rFonts w:asciiTheme="minorHAnsi" w:hAnsiTheme="minorHAnsi" w:cstheme="minorHAnsi"/>
        </w:rPr>
        <w:t>;</w:t>
      </w:r>
    </w:p>
    <w:p w14:paraId="6825A953" w14:textId="77777777" w:rsidR="00A93C20" w:rsidRPr="004123B6" w:rsidRDefault="00A93C20" w:rsidP="0062657F">
      <w:pPr>
        <w:pStyle w:val="Odstavecseseznamem"/>
        <w:numPr>
          <w:ilvl w:val="0"/>
          <w:numId w:val="11"/>
        </w:numPr>
        <w:spacing w:after="80"/>
        <w:contextualSpacing w:val="0"/>
        <w:rPr>
          <w:rFonts w:asciiTheme="minorHAnsi" w:hAnsiTheme="minorHAnsi"/>
          <w:color w:val="000000" w:themeColor="text1"/>
        </w:rPr>
      </w:pPr>
      <w:r w:rsidRPr="004852E3">
        <w:rPr>
          <w:rFonts w:asciiTheme="minorHAnsi" w:hAnsiTheme="minorHAnsi" w:cstheme="minorHAnsi"/>
        </w:rPr>
        <w:t>Protokol o provedení první provozní revize tlakových nádob (bez vad)</w:t>
      </w:r>
      <w:r w:rsidR="007019EB" w:rsidRPr="004852E3">
        <w:rPr>
          <w:rFonts w:asciiTheme="minorHAnsi" w:hAnsiTheme="minorHAnsi" w:cstheme="minorHAnsi"/>
        </w:rPr>
        <w:t>,</w:t>
      </w:r>
      <w:r w:rsidRPr="004852E3">
        <w:rPr>
          <w:rFonts w:asciiTheme="minorHAnsi" w:hAnsiTheme="minorHAnsi" w:cstheme="minorHAnsi"/>
        </w:rPr>
        <w:t xml:space="preserve"> tj. revize musí být do 14 dnů od uvedení </w:t>
      </w:r>
      <w:r w:rsidRPr="004123B6">
        <w:rPr>
          <w:rFonts w:asciiTheme="minorHAnsi" w:hAnsiTheme="minorHAnsi"/>
          <w:color w:val="000000" w:themeColor="text1"/>
        </w:rPr>
        <w:t>zařízení do provozu</w:t>
      </w:r>
      <w:r w:rsidR="00B176BF" w:rsidRPr="004123B6">
        <w:rPr>
          <w:rFonts w:asciiTheme="minorHAnsi" w:hAnsiTheme="minorHAnsi"/>
          <w:color w:val="000000" w:themeColor="text1"/>
        </w:rPr>
        <w:t>;</w:t>
      </w:r>
    </w:p>
    <w:p w14:paraId="07DDD0CA" w14:textId="7C77D714" w:rsidR="00A93C20" w:rsidRPr="004123B6" w:rsidRDefault="00A93C20" w:rsidP="0062657F">
      <w:pPr>
        <w:pStyle w:val="Odstavecseseznamem"/>
        <w:numPr>
          <w:ilvl w:val="0"/>
          <w:numId w:val="11"/>
        </w:numPr>
        <w:spacing w:after="80"/>
        <w:contextualSpacing w:val="0"/>
        <w:rPr>
          <w:rFonts w:asciiTheme="minorHAnsi" w:hAnsiTheme="minorHAnsi"/>
          <w:color w:val="000000" w:themeColor="text1"/>
        </w:rPr>
      </w:pPr>
      <w:r w:rsidRPr="004123B6">
        <w:rPr>
          <w:rFonts w:asciiTheme="minorHAnsi" w:hAnsiTheme="minorHAnsi"/>
          <w:color w:val="000000" w:themeColor="text1"/>
        </w:rPr>
        <w:t>Doklad o kontrole provozuschopnosti požárně bezpečnostního zařízení (has</w:t>
      </w:r>
      <w:r w:rsidR="007019EB" w:rsidRPr="004123B6">
        <w:rPr>
          <w:rFonts w:asciiTheme="minorHAnsi" w:hAnsiTheme="minorHAnsi"/>
          <w:color w:val="000000" w:themeColor="text1"/>
        </w:rPr>
        <w:t>i</w:t>
      </w:r>
      <w:r w:rsidRPr="004123B6">
        <w:rPr>
          <w:rFonts w:asciiTheme="minorHAnsi" w:hAnsiTheme="minorHAnsi"/>
          <w:color w:val="000000" w:themeColor="text1"/>
        </w:rPr>
        <w:t>cí přístroje)</w:t>
      </w:r>
      <w:r w:rsidR="00B176BF" w:rsidRPr="004123B6">
        <w:rPr>
          <w:rFonts w:asciiTheme="minorHAnsi" w:hAnsiTheme="minorHAnsi"/>
          <w:color w:val="000000" w:themeColor="text1"/>
        </w:rPr>
        <w:t>;</w:t>
      </w:r>
    </w:p>
    <w:p w14:paraId="639F7D9E" w14:textId="77777777" w:rsidR="00A93C20" w:rsidRPr="004123B6" w:rsidRDefault="00A93C20" w:rsidP="0062657F">
      <w:pPr>
        <w:pStyle w:val="Odstavecseseznamem"/>
        <w:numPr>
          <w:ilvl w:val="0"/>
          <w:numId w:val="11"/>
        </w:numPr>
        <w:spacing w:after="80"/>
        <w:contextualSpacing w:val="0"/>
        <w:rPr>
          <w:rFonts w:asciiTheme="minorHAnsi" w:hAnsiTheme="minorHAnsi"/>
          <w:color w:val="000000" w:themeColor="text1"/>
        </w:rPr>
      </w:pPr>
      <w:r w:rsidRPr="004123B6">
        <w:rPr>
          <w:rFonts w:asciiTheme="minorHAnsi" w:hAnsiTheme="minorHAnsi"/>
          <w:color w:val="000000" w:themeColor="text1"/>
        </w:rPr>
        <w:t>Pasporty, revizní a provozní knihy</w:t>
      </w:r>
      <w:r w:rsidR="00B176BF" w:rsidRPr="004123B6">
        <w:rPr>
          <w:rFonts w:asciiTheme="minorHAnsi" w:hAnsiTheme="minorHAnsi"/>
          <w:color w:val="000000" w:themeColor="text1"/>
        </w:rPr>
        <w:t>;</w:t>
      </w:r>
    </w:p>
    <w:p w14:paraId="78A304FD" w14:textId="1C6F1079" w:rsidR="00A93C20" w:rsidRPr="004852E3" w:rsidRDefault="0C6BB1BF" w:rsidP="0062657F">
      <w:pPr>
        <w:pStyle w:val="Odstavecseseznamem"/>
        <w:numPr>
          <w:ilvl w:val="0"/>
          <w:numId w:val="11"/>
        </w:numPr>
        <w:spacing w:after="80"/>
        <w:contextualSpacing w:val="0"/>
        <w:rPr>
          <w:rFonts w:asciiTheme="minorHAnsi" w:hAnsiTheme="minorHAnsi" w:cstheme="minorHAnsi"/>
        </w:rPr>
      </w:pPr>
      <w:r w:rsidRPr="004123B6">
        <w:rPr>
          <w:rFonts w:asciiTheme="minorHAnsi" w:hAnsiTheme="minorHAnsi"/>
          <w:color w:val="000000" w:themeColor="text1"/>
        </w:rPr>
        <w:t xml:space="preserve">Veškerá technická dokumentace </w:t>
      </w:r>
      <w:r w:rsidR="006205B8" w:rsidRPr="004123B6">
        <w:rPr>
          <w:rFonts w:asciiTheme="minorHAnsi" w:hAnsiTheme="minorHAnsi"/>
          <w:color w:val="000000" w:themeColor="text1"/>
        </w:rPr>
        <w:t>ŘIS</w:t>
      </w:r>
      <w:r w:rsidRPr="004123B6">
        <w:rPr>
          <w:rFonts w:asciiTheme="minorHAnsi" w:hAnsiTheme="minorHAnsi"/>
          <w:color w:val="000000" w:themeColor="text1"/>
        </w:rPr>
        <w:t xml:space="preserve"> a přidružených </w:t>
      </w:r>
      <w:r w:rsidRPr="004852E3">
        <w:rPr>
          <w:rFonts w:asciiTheme="minorHAnsi" w:hAnsiTheme="minorHAnsi" w:cstheme="minorHAnsi"/>
        </w:rPr>
        <w:t>dokumentů (provozní řády</w:t>
      </w:r>
      <w:r w:rsidR="00292545" w:rsidRPr="004852E3">
        <w:rPr>
          <w:rFonts w:asciiTheme="minorHAnsi" w:hAnsiTheme="minorHAnsi" w:cstheme="minorHAnsi"/>
        </w:rPr>
        <w:t xml:space="preserve"> atd.</w:t>
      </w:r>
      <w:r w:rsidRPr="004852E3">
        <w:rPr>
          <w:rFonts w:asciiTheme="minorHAnsi" w:hAnsiTheme="minorHAnsi" w:cstheme="minorHAnsi"/>
        </w:rPr>
        <w:t>)</w:t>
      </w:r>
      <w:r w:rsidR="35721E3B" w:rsidRPr="004852E3">
        <w:rPr>
          <w:rFonts w:asciiTheme="minorHAnsi" w:hAnsiTheme="minorHAnsi" w:cstheme="minorHAnsi"/>
        </w:rPr>
        <w:t>.</w:t>
      </w:r>
    </w:p>
    <w:p w14:paraId="08D160FD" w14:textId="4AB607B6" w:rsidR="40F8991E" w:rsidRPr="004852E3" w:rsidRDefault="2307B525" w:rsidP="0062657F">
      <w:pPr>
        <w:pStyle w:val="Odstavecseseznamem"/>
        <w:ind w:left="0"/>
        <w:rPr>
          <w:rFonts w:asciiTheme="minorHAnsi" w:hAnsiTheme="minorHAnsi" w:cstheme="minorHAnsi"/>
        </w:rPr>
      </w:pPr>
      <w:r w:rsidRPr="0062657F">
        <w:rPr>
          <w:rFonts w:asciiTheme="minorHAnsi" w:hAnsiTheme="minorHAnsi" w:cstheme="minorHAnsi"/>
        </w:rPr>
        <w:t xml:space="preserve">Součástí předání budou zdrojové kódy k algoritmům řízení vč. </w:t>
      </w:r>
      <w:r w:rsidR="00292545" w:rsidRPr="004852E3">
        <w:rPr>
          <w:rFonts w:asciiTheme="minorHAnsi" w:hAnsiTheme="minorHAnsi" w:cstheme="minorHAnsi"/>
        </w:rPr>
        <w:t>(pod)</w:t>
      </w:r>
      <w:r w:rsidRPr="0062657F">
        <w:rPr>
          <w:rFonts w:asciiTheme="minorHAnsi" w:hAnsiTheme="minorHAnsi" w:cstheme="minorHAnsi"/>
        </w:rPr>
        <w:t>licence pro neomezené právo do softwaru zasahovat, tj. jakkoli jej upravovat a doplňovat, spojovat s jinými autorskými díly, a to i prostřednictvím třetích osob.</w:t>
      </w:r>
    </w:p>
    <w:p w14:paraId="21036203" w14:textId="4452B466" w:rsidR="00A93C20" w:rsidRPr="0062657F" w:rsidRDefault="00C84B88" w:rsidP="0062657F">
      <w:pPr>
        <w:spacing w:after="80"/>
        <w:rPr>
          <w:rFonts w:asciiTheme="minorHAnsi" w:hAnsiTheme="minorHAnsi" w:cstheme="minorHAnsi"/>
        </w:rPr>
      </w:pPr>
      <w:r w:rsidRPr="0062657F">
        <w:rPr>
          <w:rFonts w:asciiTheme="minorHAnsi" w:hAnsiTheme="minorHAnsi" w:cstheme="minorHAnsi"/>
        </w:rPr>
        <w:t xml:space="preserve">Min. </w:t>
      </w:r>
      <w:r w:rsidR="00A93C20" w:rsidRPr="0062657F">
        <w:rPr>
          <w:rFonts w:asciiTheme="minorHAnsi" w:hAnsiTheme="minorHAnsi" w:cstheme="minorHAnsi"/>
        </w:rPr>
        <w:t>požadavek na protokoly o zkouškách</w:t>
      </w:r>
      <w:r w:rsidR="00B176BF" w:rsidRPr="0062657F">
        <w:rPr>
          <w:rFonts w:asciiTheme="minorHAnsi" w:hAnsiTheme="minorHAnsi" w:cstheme="minorHAnsi"/>
        </w:rPr>
        <w:t>:</w:t>
      </w:r>
    </w:p>
    <w:p w14:paraId="19D3C98F" w14:textId="24E1C66C" w:rsidR="00A93C20" w:rsidRPr="0062657F" w:rsidRDefault="00780CAA"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 xml:space="preserve">rotokol o prověření prací a konstrukcí zakrytých v průběhu </w:t>
      </w:r>
      <w:r w:rsidR="007019EB" w:rsidRPr="0062657F">
        <w:rPr>
          <w:rFonts w:asciiTheme="minorHAnsi" w:hAnsiTheme="minorHAnsi" w:cstheme="minorHAnsi"/>
        </w:rPr>
        <w:t>vý</w:t>
      </w:r>
      <w:r w:rsidR="00A93C20" w:rsidRPr="0062657F">
        <w:rPr>
          <w:rFonts w:asciiTheme="minorHAnsi" w:hAnsiTheme="minorHAnsi" w:cstheme="minorHAnsi"/>
        </w:rPr>
        <w:t>stavby</w:t>
      </w:r>
      <w:r w:rsidR="00B176BF" w:rsidRPr="0062657F">
        <w:rPr>
          <w:rFonts w:asciiTheme="minorHAnsi" w:hAnsiTheme="minorHAnsi" w:cstheme="minorHAnsi"/>
        </w:rPr>
        <w:t>;</w:t>
      </w:r>
    </w:p>
    <w:p w14:paraId="6CE83CD3" w14:textId="2E054BB4" w:rsidR="00A93C20" w:rsidRPr="0062657F" w:rsidRDefault="00780CAA"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rotokol o provedení zkoušky vodotěsnosti kanalizace</w:t>
      </w:r>
      <w:r w:rsidR="007019EB" w:rsidRPr="0062657F">
        <w:rPr>
          <w:rFonts w:asciiTheme="minorHAnsi" w:hAnsiTheme="minorHAnsi" w:cstheme="minorHAnsi"/>
        </w:rPr>
        <w:t>,</w:t>
      </w:r>
      <w:r w:rsidR="00A93C20" w:rsidRPr="0062657F">
        <w:rPr>
          <w:rFonts w:asciiTheme="minorHAnsi" w:hAnsiTheme="minorHAnsi" w:cstheme="minorHAnsi"/>
        </w:rPr>
        <w:t xml:space="preserve"> resp. vnitřního rozvodu kanalizace</w:t>
      </w:r>
      <w:r w:rsidR="00B176BF" w:rsidRPr="0062657F">
        <w:rPr>
          <w:rFonts w:asciiTheme="minorHAnsi" w:hAnsiTheme="minorHAnsi" w:cstheme="minorHAnsi"/>
        </w:rPr>
        <w:t>;</w:t>
      </w:r>
    </w:p>
    <w:p w14:paraId="24726E9A" w14:textId="615FEE5F" w:rsidR="00A93C20" w:rsidRPr="0062657F" w:rsidRDefault="00780CAA"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rotokol o provedení zkoušky tlakové kanalizace</w:t>
      </w:r>
      <w:r w:rsidR="00B176BF" w:rsidRPr="0062657F">
        <w:rPr>
          <w:rFonts w:asciiTheme="minorHAnsi" w:hAnsiTheme="minorHAnsi" w:cstheme="minorHAnsi"/>
        </w:rPr>
        <w:t>;</w:t>
      </w:r>
    </w:p>
    <w:p w14:paraId="5509DED7" w14:textId="710C9F63" w:rsidR="00A93C20" w:rsidRPr="0062657F" w:rsidRDefault="00780CAA"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rotokol o provedení inspekční prohlídky kanalizace TV kamerou</w:t>
      </w:r>
      <w:r w:rsidR="007019EB" w:rsidRPr="0062657F">
        <w:rPr>
          <w:rFonts w:asciiTheme="minorHAnsi" w:hAnsiTheme="minorHAnsi" w:cstheme="minorHAnsi"/>
        </w:rPr>
        <w:t>,</w:t>
      </w:r>
      <w:r w:rsidR="00A93C20" w:rsidRPr="0062657F">
        <w:rPr>
          <w:rFonts w:asciiTheme="minorHAnsi" w:hAnsiTheme="minorHAnsi" w:cstheme="minorHAnsi"/>
        </w:rPr>
        <w:t xml:space="preserve"> vč</w:t>
      </w:r>
      <w:r w:rsidR="007019EB" w:rsidRPr="0062657F">
        <w:rPr>
          <w:rFonts w:asciiTheme="minorHAnsi" w:hAnsiTheme="minorHAnsi" w:cstheme="minorHAnsi"/>
        </w:rPr>
        <w:t>etně</w:t>
      </w:r>
      <w:r w:rsidR="00A93C20" w:rsidRPr="0062657F">
        <w:rPr>
          <w:rFonts w:asciiTheme="minorHAnsi" w:hAnsiTheme="minorHAnsi" w:cstheme="minorHAnsi"/>
        </w:rPr>
        <w:t xml:space="preserve"> záznamu na CD, DVD</w:t>
      </w:r>
      <w:r w:rsidR="00B176BF" w:rsidRPr="0062657F">
        <w:rPr>
          <w:rFonts w:asciiTheme="minorHAnsi" w:hAnsiTheme="minorHAnsi" w:cstheme="minorHAnsi"/>
        </w:rPr>
        <w:t>;</w:t>
      </w:r>
    </w:p>
    <w:p w14:paraId="76B6B039" w14:textId="5B77E27B" w:rsidR="00A93C20" w:rsidRPr="0062657F" w:rsidRDefault="00780CAA"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rotokol o provedení zkoušky vodotěsnosti kanalizačních nádrží</w:t>
      </w:r>
      <w:r w:rsidR="00B176BF" w:rsidRPr="0062657F">
        <w:rPr>
          <w:rFonts w:asciiTheme="minorHAnsi" w:hAnsiTheme="minorHAnsi" w:cstheme="minorHAnsi"/>
        </w:rPr>
        <w:t>;</w:t>
      </w:r>
    </w:p>
    <w:p w14:paraId="59937DE8" w14:textId="62097348" w:rsidR="00A93C20" w:rsidRPr="0062657F" w:rsidRDefault="00780CAA"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rotokol o provedení tlakové zkoušky vodovodu</w:t>
      </w:r>
      <w:r w:rsidR="007019EB" w:rsidRPr="0062657F">
        <w:rPr>
          <w:rFonts w:asciiTheme="minorHAnsi" w:hAnsiTheme="minorHAnsi" w:cstheme="minorHAnsi"/>
        </w:rPr>
        <w:t>,</w:t>
      </w:r>
      <w:r w:rsidR="00A93C20" w:rsidRPr="0062657F">
        <w:rPr>
          <w:rFonts w:asciiTheme="minorHAnsi" w:hAnsiTheme="minorHAnsi" w:cstheme="minorHAnsi"/>
        </w:rPr>
        <w:t xml:space="preserve"> resp. vnitřního rozvodu vody</w:t>
      </w:r>
      <w:r w:rsidR="00B176BF" w:rsidRPr="0062657F">
        <w:rPr>
          <w:rFonts w:asciiTheme="minorHAnsi" w:hAnsiTheme="minorHAnsi" w:cstheme="minorHAnsi"/>
        </w:rPr>
        <w:t>;</w:t>
      </w:r>
    </w:p>
    <w:p w14:paraId="0A520939" w14:textId="31968896" w:rsidR="00A93C20" w:rsidRPr="0062657F" w:rsidRDefault="00780CAA"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rotokol o provedeném proplachu a desinfekci vodovodního potrubí</w:t>
      </w:r>
      <w:r w:rsidR="007019EB" w:rsidRPr="0062657F">
        <w:rPr>
          <w:rFonts w:asciiTheme="minorHAnsi" w:hAnsiTheme="minorHAnsi" w:cstheme="minorHAnsi"/>
        </w:rPr>
        <w:t>,</w:t>
      </w:r>
      <w:r w:rsidR="00A93C20" w:rsidRPr="0062657F">
        <w:rPr>
          <w:rFonts w:asciiTheme="minorHAnsi" w:hAnsiTheme="minorHAnsi" w:cstheme="minorHAnsi"/>
        </w:rPr>
        <w:t xml:space="preserve"> vč</w:t>
      </w:r>
      <w:r w:rsidR="007019EB" w:rsidRPr="0062657F">
        <w:rPr>
          <w:rFonts w:asciiTheme="minorHAnsi" w:hAnsiTheme="minorHAnsi" w:cstheme="minorHAnsi"/>
        </w:rPr>
        <w:t>etně</w:t>
      </w:r>
      <w:r w:rsidR="00A93C20" w:rsidRPr="0062657F">
        <w:rPr>
          <w:rFonts w:asciiTheme="minorHAnsi" w:hAnsiTheme="minorHAnsi" w:cstheme="minorHAnsi"/>
        </w:rPr>
        <w:t xml:space="preserve"> rozborů vzorků pitné vody</w:t>
      </w:r>
      <w:r w:rsidR="00B176BF" w:rsidRPr="0062657F">
        <w:rPr>
          <w:rFonts w:asciiTheme="minorHAnsi" w:hAnsiTheme="minorHAnsi" w:cstheme="minorHAnsi"/>
        </w:rPr>
        <w:t>;</w:t>
      </w:r>
    </w:p>
    <w:p w14:paraId="08387E51" w14:textId="6961D08D" w:rsidR="00A93C20" w:rsidRPr="0062657F" w:rsidRDefault="00780CAA"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rotokol o provedení zkoušky funkčnosti vodovodních armatur</w:t>
      </w:r>
      <w:r w:rsidR="00B176BF" w:rsidRPr="0062657F">
        <w:rPr>
          <w:rFonts w:asciiTheme="minorHAnsi" w:hAnsiTheme="minorHAnsi" w:cstheme="minorHAnsi"/>
        </w:rPr>
        <w:t>;</w:t>
      </w:r>
    </w:p>
    <w:p w14:paraId="7A529C26" w14:textId="5F793268" w:rsidR="00A93C20" w:rsidRPr="0062657F" w:rsidRDefault="00780CAA"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rotokol o provedení zkoušky funkčnosti vyhledávacího vodiče</w:t>
      </w:r>
      <w:r w:rsidR="00B176BF" w:rsidRPr="0062657F">
        <w:rPr>
          <w:rFonts w:asciiTheme="minorHAnsi" w:hAnsiTheme="minorHAnsi" w:cstheme="minorHAnsi"/>
        </w:rPr>
        <w:t>;</w:t>
      </w:r>
    </w:p>
    <w:p w14:paraId="4E3D5CE2" w14:textId="57C2DF40" w:rsidR="00A93C20" w:rsidRPr="0062657F" w:rsidRDefault="00780CAA"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rotokol o provedení zkoušky vodotěsnosti vodárenských nádrží</w:t>
      </w:r>
      <w:r w:rsidR="00B176BF" w:rsidRPr="0062657F">
        <w:rPr>
          <w:rFonts w:asciiTheme="minorHAnsi" w:hAnsiTheme="minorHAnsi" w:cstheme="minorHAnsi"/>
        </w:rPr>
        <w:t>;</w:t>
      </w:r>
    </w:p>
    <w:p w14:paraId="23212657" w14:textId="21644F1B" w:rsidR="00A93C20" w:rsidRPr="0062657F" w:rsidRDefault="00780CAA"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rotokol o provedení tlakové zkoušky plynovodu</w:t>
      </w:r>
      <w:r w:rsidR="00B176BF" w:rsidRPr="0062657F">
        <w:rPr>
          <w:rFonts w:asciiTheme="minorHAnsi" w:hAnsiTheme="minorHAnsi" w:cstheme="minorHAnsi"/>
        </w:rPr>
        <w:t>;</w:t>
      </w:r>
    </w:p>
    <w:p w14:paraId="49C8A215" w14:textId="27357B36" w:rsidR="00A93C20" w:rsidRPr="0062657F" w:rsidRDefault="00780CAA"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rotokol o provedení tlakové zkoušky parovodu</w:t>
      </w:r>
      <w:r w:rsidR="00B176BF" w:rsidRPr="0062657F">
        <w:rPr>
          <w:rFonts w:asciiTheme="minorHAnsi" w:hAnsiTheme="minorHAnsi" w:cstheme="minorHAnsi"/>
        </w:rPr>
        <w:t>;</w:t>
      </w:r>
    </w:p>
    <w:p w14:paraId="30FEEE99" w14:textId="691C0158" w:rsidR="00A93C20" w:rsidRPr="0062657F" w:rsidRDefault="00780CAA"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 xml:space="preserve">rotokol o provedení izolační zkoušky kabelů </w:t>
      </w:r>
      <w:r w:rsidR="007019EB" w:rsidRPr="004852E3">
        <w:rPr>
          <w:rFonts w:asciiTheme="minorHAnsi" w:hAnsiTheme="minorHAnsi" w:cstheme="minorHAnsi"/>
        </w:rPr>
        <w:t>společnosti Dopravní podnik města Brna, a.s.</w:t>
      </w:r>
      <w:r w:rsidR="00B176BF" w:rsidRPr="0062657F">
        <w:rPr>
          <w:rFonts w:asciiTheme="minorHAnsi" w:hAnsiTheme="minorHAnsi" w:cstheme="minorHAnsi"/>
        </w:rPr>
        <w:t>;</w:t>
      </w:r>
    </w:p>
    <w:p w14:paraId="3F143DCC" w14:textId="3292291A" w:rsidR="00A93C20" w:rsidRPr="0062657F" w:rsidRDefault="00780CAA"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rotokol o provedení kontroly svarů potrubí</w:t>
      </w:r>
      <w:r w:rsidR="007019EB" w:rsidRPr="0062657F">
        <w:rPr>
          <w:rFonts w:asciiTheme="minorHAnsi" w:hAnsiTheme="minorHAnsi" w:cstheme="minorHAnsi"/>
        </w:rPr>
        <w:t>,</w:t>
      </w:r>
      <w:r w:rsidR="00A93C20" w:rsidRPr="0062657F">
        <w:rPr>
          <w:rFonts w:asciiTheme="minorHAnsi" w:hAnsiTheme="minorHAnsi" w:cstheme="minorHAnsi"/>
        </w:rPr>
        <w:t xml:space="preserve"> vč</w:t>
      </w:r>
      <w:r w:rsidR="007019EB" w:rsidRPr="0062657F">
        <w:rPr>
          <w:rFonts w:asciiTheme="minorHAnsi" w:hAnsiTheme="minorHAnsi" w:cstheme="minorHAnsi"/>
        </w:rPr>
        <w:t>etně</w:t>
      </w:r>
      <w:r w:rsidR="00A93C20" w:rsidRPr="0062657F">
        <w:rPr>
          <w:rFonts w:asciiTheme="minorHAnsi" w:hAnsiTheme="minorHAnsi" w:cstheme="minorHAnsi"/>
        </w:rPr>
        <w:t xml:space="preserve"> osvědčení o způsobilosti svářečů</w:t>
      </w:r>
      <w:r w:rsidR="00B176BF" w:rsidRPr="0062657F">
        <w:rPr>
          <w:rFonts w:asciiTheme="minorHAnsi" w:hAnsiTheme="minorHAnsi" w:cstheme="minorHAnsi"/>
        </w:rPr>
        <w:t>;</w:t>
      </w:r>
    </w:p>
    <w:p w14:paraId="06938943" w14:textId="33CD73D8" w:rsidR="00A93C20" w:rsidRPr="0062657F" w:rsidRDefault="00780CAA"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rotokol o provedení zkoušek krychelné pevnosti použitých betonů a zálivek</w:t>
      </w:r>
      <w:r w:rsidR="00B176BF" w:rsidRPr="0062657F">
        <w:rPr>
          <w:rFonts w:asciiTheme="minorHAnsi" w:hAnsiTheme="minorHAnsi" w:cstheme="minorHAnsi"/>
        </w:rPr>
        <w:t>;</w:t>
      </w:r>
    </w:p>
    <w:p w14:paraId="6505941F" w14:textId="683C1A37" w:rsidR="00A93C20" w:rsidRPr="0062657F" w:rsidRDefault="00780CAA"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rotokol o provedení zkoušek hutnění základové spára nádrží, lože kanalizací, obsypů a zásypů</w:t>
      </w:r>
      <w:r w:rsidR="00B176BF" w:rsidRPr="0062657F">
        <w:rPr>
          <w:rFonts w:asciiTheme="minorHAnsi" w:hAnsiTheme="minorHAnsi" w:cstheme="minorHAnsi"/>
        </w:rPr>
        <w:t>;</w:t>
      </w:r>
    </w:p>
    <w:p w14:paraId="22105FBA" w14:textId="2FBCAF9E" w:rsidR="00A93C20" w:rsidRPr="0062657F" w:rsidRDefault="00780CAA"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rotokol o kontrole výztuže, pracovních a dilatačních spár před betonáží</w:t>
      </w:r>
      <w:r w:rsidR="00B176BF" w:rsidRPr="0062657F">
        <w:rPr>
          <w:rFonts w:asciiTheme="minorHAnsi" w:hAnsiTheme="minorHAnsi" w:cstheme="minorHAnsi"/>
        </w:rPr>
        <w:t>;</w:t>
      </w:r>
    </w:p>
    <w:p w14:paraId="69351CB6" w14:textId="76430414" w:rsidR="00A93C20" w:rsidRPr="0062657F" w:rsidRDefault="00780CAA"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lastRenderedPageBreak/>
        <w:t>P</w:t>
      </w:r>
      <w:r w:rsidR="00A93C20" w:rsidRPr="0062657F">
        <w:rPr>
          <w:rFonts w:asciiTheme="minorHAnsi" w:hAnsiTheme="minorHAnsi" w:cstheme="minorHAnsi"/>
        </w:rPr>
        <w:t>rotokol o provedení autorizovaného měření emisí, hluku, vibrací, osvětlení pracovišť apod. (je-li požadováno věcně a místně příslušným stavebním úřadem v rámci stavebního nebo kolaudačního řízení)</w:t>
      </w:r>
      <w:r w:rsidR="00B176BF" w:rsidRPr="0062657F">
        <w:rPr>
          <w:rFonts w:asciiTheme="minorHAnsi" w:hAnsiTheme="minorHAnsi" w:cstheme="minorHAnsi"/>
        </w:rPr>
        <w:t>;</w:t>
      </w:r>
    </w:p>
    <w:p w14:paraId="359B7086" w14:textId="55B50763" w:rsidR="00A93C20" w:rsidRPr="0062657F" w:rsidRDefault="00780CAA"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t>P</w:t>
      </w:r>
      <w:r w:rsidR="00A93C20" w:rsidRPr="0062657F">
        <w:rPr>
          <w:rFonts w:asciiTheme="minorHAnsi" w:hAnsiTheme="minorHAnsi" w:cstheme="minorHAnsi"/>
        </w:rPr>
        <w:t>rotokoly o úspěšném individuálním a komplexním vyzkoušení technologie, včetně MaR a ASŘTP</w:t>
      </w:r>
      <w:r w:rsidR="00B176BF" w:rsidRPr="0062657F">
        <w:rPr>
          <w:rFonts w:asciiTheme="minorHAnsi" w:hAnsiTheme="minorHAnsi" w:cstheme="minorHAnsi"/>
        </w:rPr>
        <w:t>;</w:t>
      </w:r>
    </w:p>
    <w:p w14:paraId="27388891" w14:textId="77777777" w:rsidR="00A93C20" w:rsidRPr="0062657F" w:rsidRDefault="00A93C20"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t>Zkušební protokoly materiálů a zařízení</w:t>
      </w:r>
      <w:r w:rsidR="00B176BF" w:rsidRPr="0062657F">
        <w:rPr>
          <w:rFonts w:asciiTheme="minorHAnsi" w:hAnsiTheme="minorHAnsi" w:cstheme="minorHAnsi"/>
        </w:rPr>
        <w:t>;</w:t>
      </w:r>
    </w:p>
    <w:p w14:paraId="15F50257" w14:textId="1F66C677" w:rsidR="00A93C20" w:rsidRPr="0062657F" w:rsidRDefault="00A93C20" w:rsidP="0062657F">
      <w:pPr>
        <w:pStyle w:val="Odstavecseseznamem"/>
        <w:numPr>
          <w:ilvl w:val="0"/>
          <w:numId w:val="11"/>
        </w:numPr>
        <w:rPr>
          <w:rFonts w:asciiTheme="minorHAnsi" w:hAnsiTheme="minorHAnsi" w:cstheme="minorHAnsi"/>
        </w:rPr>
      </w:pPr>
      <w:r w:rsidRPr="0062657F">
        <w:rPr>
          <w:rFonts w:asciiTheme="minorHAnsi" w:hAnsiTheme="minorHAnsi" w:cstheme="minorHAnsi"/>
        </w:rPr>
        <w:t>Kalibrační protokol instalovaných měřících zařízení</w:t>
      </w:r>
      <w:r w:rsidR="00292545" w:rsidRPr="004852E3">
        <w:rPr>
          <w:rFonts w:asciiTheme="minorHAnsi" w:hAnsiTheme="minorHAnsi" w:cstheme="minorHAnsi"/>
        </w:rPr>
        <w:t>.</w:t>
      </w:r>
    </w:p>
    <w:p w14:paraId="736770C9" w14:textId="77777777" w:rsidR="00A93C20" w:rsidRPr="0062657F" w:rsidRDefault="00A93C20" w:rsidP="0062657F">
      <w:pPr>
        <w:spacing w:after="80"/>
        <w:rPr>
          <w:rFonts w:asciiTheme="minorHAnsi" w:hAnsiTheme="minorHAnsi" w:cstheme="minorHAnsi"/>
        </w:rPr>
      </w:pPr>
      <w:r w:rsidRPr="0062657F">
        <w:rPr>
          <w:rFonts w:asciiTheme="minorHAnsi" w:hAnsiTheme="minorHAnsi" w:cstheme="minorHAnsi"/>
        </w:rPr>
        <w:t>Další dokumenty</w:t>
      </w:r>
      <w:r w:rsidR="00B176BF" w:rsidRPr="0062657F">
        <w:rPr>
          <w:rFonts w:asciiTheme="minorHAnsi" w:hAnsiTheme="minorHAnsi" w:cstheme="minorHAnsi"/>
        </w:rPr>
        <w:t>:</w:t>
      </w:r>
    </w:p>
    <w:p w14:paraId="625EBD2A" w14:textId="77777777" w:rsidR="00A93C20" w:rsidRPr="0062657F" w:rsidRDefault="00A93C20"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t>Stavební deníky</w:t>
      </w:r>
      <w:r w:rsidR="00B176BF" w:rsidRPr="0062657F">
        <w:rPr>
          <w:rFonts w:asciiTheme="minorHAnsi" w:hAnsiTheme="minorHAnsi" w:cstheme="minorHAnsi"/>
        </w:rPr>
        <w:t>;</w:t>
      </w:r>
    </w:p>
    <w:p w14:paraId="678BCEB2" w14:textId="77777777" w:rsidR="00A93C20" w:rsidRPr="0062657F" w:rsidRDefault="00A93C20"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t>Montážní deníky</w:t>
      </w:r>
      <w:r w:rsidR="00B176BF" w:rsidRPr="0062657F">
        <w:rPr>
          <w:rFonts w:asciiTheme="minorHAnsi" w:hAnsiTheme="minorHAnsi" w:cstheme="minorHAnsi"/>
        </w:rPr>
        <w:t>;</w:t>
      </w:r>
    </w:p>
    <w:p w14:paraId="798565B7" w14:textId="77777777" w:rsidR="00A93C20" w:rsidRPr="0062657F" w:rsidRDefault="00A93C20"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t>Protokol o zaškolení obsluhy dodaných strojů a zařízení</w:t>
      </w:r>
      <w:r w:rsidR="00B176BF" w:rsidRPr="0062657F">
        <w:rPr>
          <w:rFonts w:asciiTheme="minorHAnsi" w:hAnsiTheme="minorHAnsi" w:cstheme="minorHAnsi"/>
        </w:rPr>
        <w:t>;</w:t>
      </w:r>
    </w:p>
    <w:p w14:paraId="0D9C22A2" w14:textId="143B407F" w:rsidR="00A93C20" w:rsidRPr="0062657F" w:rsidRDefault="00A93C20"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t xml:space="preserve">Protokol o zaškolení obsluhy z hlediska </w:t>
      </w:r>
      <w:r w:rsidR="00780CAA" w:rsidRPr="0062657F">
        <w:rPr>
          <w:rFonts w:asciiTheme="minorHAnsi" w:hAnsiTheme="minorHAnsi" w:cstheme="minorHAnsi"/>
        </w:rPr>
        <w:t>bezpečnosti a ochrany zdraví při práci</w:t>
      </w:r>
      <w:r w:rsidR="00B176BF" w:rsidRPr="0062657F">
        <w:rPr>
          <w:rFonts w:asciiTheme="minorHAnsi" w:hAnsiTheme="minorHAnsi" w:cstheme="minorHAnsi"/>
        </w:rPr>
        <w:t>;</w:t>
      </w:r>
    </w:p>
    <w:p w14:paraId="39E94BC9" w14:textId="77777777" w:rsidR="00A93C20" w:rsidRPr="0062657F" w:rsidRDefault="00A93C20"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t>Doklady o zajištění likvidace odpadů</w:t>
      </w:r>
      <w:r w:rsidR="00B176BF" w:rsidRPr="0062657F">
        <w:rPr>
          <w:rFonts w:asciiTheme="minorHAnsi" w:hAnsiTheme="minorHAnsi" w:cstheme="minorHAnsi"/>
        </w:rPr>
        <w:t>;</w:t>
      </w:r>
    </w:p>
    <w:p w14:paraId="460D3AEE" w14:textId="5001F228" w:rsidR="00A93C20" w:rsidRPr="0062657F" w:rsidRDefault="00A93C20"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t xml:space="preserve">Doklady o předání pozemků a nemovitostí dotčených realizací </w:t>
      </w:r>
      <w:r w:rsidR="00780CAA" w:rsidRPr="0062657F">
        <w:rPr>
          <w:rFonts w:asciiTheme="minorHAnsi" w:hAnsiTheme="minorHAnsi" w:cstheme="minorHAnsi"/>
        </w:rPr>
        <w:t>D</w:t>
      </w:r>
      <w:r w:rsidRPr="0062657F">
        <w:rPr>
          <w:rFonts w:asciiTheme="minorHAnsi" w:hAnsiTheme="minorHAnsi" w:cstheme="minorHAnsi"/>
        </w:rPr>
        <w:t xml:space="preserve">íla jejich vlastníkům a splnění požadavků a vypořádání všech závazků </w:t>
      </w:r>
      <w:r w:rsidR="00780CAA" w:rsidRPr="0062657F">
        <w:rPr>
          <w:rFonts w:asciiTheme="minorHAnsi" w:hAnsiTheme="minorHAnsi" w:cstheme="minorHAnsi"/>
        </w:rPr>
        <w:t>Z</w:t>
      </w:r>
      <w:r w:rsidRPr="0062657F">
        <w:rPr>
          <w:rFonts w:asciiTheme="minorHAnsi" w:hAnsiTheme="minorHAnsi" w:cstheme="minorHAnsi"/>
        </w:rPr>
        <w:t>hotovitele vůči těmto vlastníkům</w:t>
      </w:r>
      <w:r w:rsidR="00B176BF" w:rsidRPr="0062657F">
        <w:rPr>
          <w:rFonts w:asciiTheme="minorHAnsi" w:hAnsiTheme="minorHAnsi" w:cstheme="minorHAnsi"/>
        </w:rPr>
        <w:t>;</w:t>
      </w:r>
    </w:p>
    <w:p w14:paraId="049A9F4C" w14:textId="77777777" w:rsidR="00A93C20" w:rsidRPr="0062657F" w:rsidRDefault="00A93C20" w:rsidP="0062657F">
      <w:pPr>
        <w:pStyle w:val="Odstavecseseznamem"/>
        <w:numPr>
          <w:ilvl w:val="0"/>
          <w:numId w:val="11"/>
        </w:numPr>
        <w:ind w:left="714" w:hanging="357"/>
        <w:contextualSpacing w:val="0"/>
        <w:rPr>
          <w:rFonts w:asciiTheme="minorHAnsi" w:hAnsiTheme="minorHAnsi" w:cstheme="minorHAnsi"/>
        </w:rPr>
      </w:pPr>
      <w:r w:rsidRPr="0062657F">
        <w:rPr>
          <w:rFonts w:asciiTheme="minorHAnsi" w:hAnsiTheme="minorHAnsi" w:cstheme="minorHAnsi"/>
        </w:rPr>
        <w:t>Doklady k překládaným nebo jinak stavbou dotčeným zařízením, včetně dokladů o převzetí těchto zařízení jejich správci</w:t>
      </w:r>
      <w:r w:rsidR="00B176BF" w:rsidRPr="0062657F">
        <w:rPr>
          <w:rFonts w:asciiTheme="minorHAnsi" w:hAnsiTheme="minorHAnsi" w:cstheme="minorHAnsi"/>
        </w:rPr>
        <w:t>.</w:t>
      </w:r>
    </w:p>
    <w:p w14:paraId="3ADDCA20" w14:textId="115B707E" w:rsidR="00A93C20" w:rsidRPr="0062657F" w:rsidRDefault="00A93C20">
      <w:pPr>
        <w:rPr>
          <w:rFonts w:asciiTheme="minorHAnsi" w:hAnsiTheme="minorHAnsi" w:cstheme="minorHAnsi"/>
        </w:rPr>
      </w:pPr>
      <w:r w:rsidRPr="0062657F">
        <w:rPr>
          <w:rFonts w:asciiTheme="minorHAnsi" w:hAnsiTheme="minorHAnsi" w:cstheme="minorHAnsi"/>
        </w:rPr>
        <w:t xml:space="preserve">Správce stavby může požadovat další doklady nutné k převzetí Díla. Kompletní seznam dokladů nutných k převzetí </w:t>
      </w:r>
      <w:r w:rsidR="00B176BF" w:rsidRPr="0062657F">
        <w:rPr>
          <w:rFonts w:asciiTheme="minorHAnsi" w:hAnsiTheme="minorHAnsi" w:cstheme="minorHAnsi"/>
        </w:rPr>
        <w:t>D</w:t>
      </w:r>
      <w:r w:rsidRPr="0062657F">
        <w:rPr>
          <w:rFonts w:asciiTheme="minorHAnsi" w:hAnsiTheme="minorHAnsi" w:cstheme="minorHAnsi"/>
        </w:rPr>
        <w:t xml:space="preserve">íla a jejich počet odsouhlasí Správce stavby na základě písemného požadavku Zhotovitele. </w:t>
      </w:r>
    </w:p>
    <w:p w14:paraId="69A00B35" w14:textId="77777777" w:rsidR="00A93C20" w:rsidRPr="0062657F" w:rsidRDefault="00A93C20" w:rsidP="0032474D">
      <w:pPr>
        <w:pStyle w:val="Nadpis2"/>
      </w:pPr>
      <w:bookmarkStart w:id="1668" w:name="_Toc202285052"/>
      <w:bookmarkStart w:id="1669" w:name="_Toc202956868"/>
      <w:r w:rsidRPr="0062657F">
        <w:t>Přejímací řízení</w:t>
      </w:r>
      <w:bookmarkEnd w:id="1668"/>
      <w:bookmarkEnd w:id="1669"/>
    </w:p>
    <w:p w14:paraId="1CFD0191" w14:textId="48200A1E" w:rsidR="00BA2B73" w:rsidRPr="0062657F" w:rsidRDefault="00A93C20">
      <w:pPr>
        <w:rPr>
          <w:rFonts w:asciiTheme="minorHAnsi" w:hAnsiTheme="minorHAnsi" w:cstheme="minorHAnsi"/>
        </w:rPr>
      </w:pPr>
      <w:r w:rsidRPr="0062657F">
        <w:rPr>
          <w:rFonts w:asciiTheme="minorHAnsi" w:hAnsiTheme="minorHAnsi" w:cstheme="minorHAnsi"/>
        </w:rPr>
        <w:t xml:space="preserve">Přejímací řízení Díla bude organizováno Zhotovitelem samostatně. Přejímací řízení dílčích objektů ve správě jiného </w:t>
      </w:r>
      <w:r w:rsidR="00780CAA" w:rsidRPr="0062657F">
        <w:rPr>
          <w:rFonts w:asciiTheme="minorHAnsi" w:hAnsiTheme="minorHAnsi" w:cstheme="minorHAnsi"/>
        </w:rPr>
        <w:t>s</w:t>
      </w:r>
      <w:r w:rsidRPr="0062657F">
        <w:rPr>
          <w:rFonts w:asciiTheme="minorHAnsi" w:hAnsiTheme="minorHAnsi" w:cstheme="minorHAnsi"/>
        </w:rPr>
        <w:t xml:space="preserve">právce zařízení (přeložky sítí, komunikace apod.) bude organizováno Zhotovitelem po dokončení tohoto objektu a za účasti příslušného </w:t>
      </w:r>
      <w:r w:rsidR="00932764" w:rsidRPr="0062657F">
        <w:rPr>
          <w:rFonts w:asciiTheme="minorHAnsi" w:hAnsiTheme="minorHAnsi" w:cstheme="minorHAnsi"/>
        </w:rPr>
        <w:t xml:space="preserve">správce </w:t>
      </w:r>
      <w:r w:rsidRPr="0062657F">
        <w:rPr>
          <w:rFonts w:asciiTheme="minorHAnsi" w:hAnsiTheme="minorHAnsi" w:cstheme="minorHAnsi"/>
        </w:rPr>
        <w:t xml:space="preserve">zařízení. </w:t>
      </w:r>
      <w:r w:rsidR="00BA2B73" w:rsidRPr="0062657F">
        <w:rPr>
          <w:rFonts w:asciiTheme="minorHAnsi" w:hAnsiTheme="minorHAnsi" w:cstheme="minorHAnsi"/>
          <w:color w:val="000000"/>
          <w:spacing w:val="3"/>
        </w:rPr>
        <w:t xml:space="preserve">Termín zahájení individuálních a komplexních zkoušek za účelem možnosti podepsání Protokolu o převzetí musí být stanoven min. </w:t>
      </w:r>
      <w:r w:rsidR="0068338A" w:rsidRPr="004852E3">
        <w:rPr>
          <w:rFonts w:asciiTheme="minorHAnsi" w:hAnsiTheme="minorHAnsi" w:cstheme="minorHAnsi"/>
          <w:color w:val="000000"/>
          <w:spacing w:val="3"/>
        </w:rPr>
        <w:t>dva (</w:t>
      </w:r>
      <w:r w:rsidR="00BA2B73" w:rsidRPr="0062657F">
        <w:rPr>
          <w:rFonts w:asciiTheme="minorHAnsi" w:hAnsiTheme="minorHAnsi" w:cstheme="minorHAnsi"/>
          <w:color w:val="000000"/>
          <w:spacing w:val="3"/>
        </w:rPr>
        <w:t>2</w:t>
      </w:r>
      <w:r w:rsidR="0068338A" w:rsidRPr="004852E3">
        <w:rPr>
          <w:rFonts w:asciiTheme="minorHAnsi" w:hAnsiTheme="minorHAnsi" w:cstheme="minorHAnsi"/>
          <w:color w:val="000000"/>
          <w:spacing w:val="3"/>
        </w:rPr>
        <w:t>)</w:t>
      </w:r>
      <w:r w:rsidR="00BA2B73" w:rsidRPr="0062657F">
        <w:rPr>
          <w:rFonts w:asciiTheme="minorHAnsi" w:hAnsiTheme="minorHAnsi" w:cstheme="minorHAnsi"/>
          <w:color w:val="000000"/>
          <w:spacing w:val="3"/>
        </w:rPr>
        <w:t xml:space="preserve"> kalendářní měsíce před </w:t>
      </w:r>
      <w:r w:rsidR="006E4504" w:rsidRPr="0062657F">
        <w:rPr>
          <w:rFonts w:asciiTheme="minorHAnsi" w:hAnsiTheme="minorHAnsi" w:cstheme="minorHAnsi"/>
          <w:color w:val="000000"/>
          <w:spacing w:val="3"/>
        </w:rPr>
        <w:t>plánovaným dokončením přejímacího řízení</w:t>
      </w:r>
      <w:r w:rsidR="00BA2B73" w:rsidRPr="0062657F">
        <w:rPr>
          <w:rFonts w:asciiTheme="minorHAnsi" w:hAnsiTheme="minorHAnsi" w:cstheme="minorHAnsi"/>
          <w:color w:val="000000"/>
          <w:spacing w:val="3"/>
        </w:rPr>
        <w:t>.</w:t>
      </w:r>
    </w:p>
    <w:p w14:paraId="3BDAEB70" w14:textId="39CD2B07" w:rsidR="00A93C20" w:rsidRPr="0062657F" w:rsidRDefault="00A93C20">
      <w:pPr>
        <w:rPr>
          <w:rFonts w:asciiTheme="minorHAnsi" w:hAnsiTheme="minorHAnsi" w:cstheme="minorHAnsi"/>
        </w:rPr>
      </w:pPr>
      <w:r w:rsidRPr="0062657F">
        <w:rPr>
          <w:rFonts w:asciiTheme="minorHAnsi" w:hAnsiTheme="minorHAnsi" w:cstheme="minorHAnsi"/>
        </w:rPr>
        <w:t xml:space="preserve">Budoucímu provozovateli bude </w:t>
      </w:r>
      <w:r w:rsidR="00780CAA" w:rsidRPr="0062657F">
        <w:rPr>
          <w:rFonts w:asciiTheme="minorHAnsi" w:hAnsiTheme="minorHAnsi" w:cstheme="minorHAnsi"/>
        </w:rPr>
        <w:t>D</w:t>
      </w:r>
      <w:r w:rsidRPr="0062657F">
        <w:rPr>
          <w:rFonts w:asciiTheme="minorHAnsi" w:hAnsiTheme="minorHAnsi" w:cstheme="minorHAnsi"/>
        </w:rPr>
        <w:t xml:space="preserve">ílo předáno Objednatelem a Dílo bude uvedeno do provozu po kolaudaci </w:t>
      </w:r>
      <w:r w:rsidR="00780CAA" w:rsidRPr="0062657F">
        <w:rPr>
          <w:rFonts w:asciiTheme="minorHAnsi" w:hAnsiTheme="minorHAnsi" w:cstheme="minorHAnsi"/>
        </w:rPr>
        <w:t>D</w:t>
      </w:r>
      <w:r w:rsidRPr="0062657F">
        <w:rPr>
          <w:rFonts w:asciiTheme="minorHAnsi" w:hAnsiTheme="minorHAnsi" w:cstheme="minorHAnsi"/>
        </w:rPr>
        <w:t>íla. Kolaudaci zajišťuje Zhotovitel.</w:t>
      </w:r>
    </w:p>
    <w:p w14:paraId="28CBC5A4" w14:textId="77777777" w:rsidR="00E52304" w:rsidRPr="0062657F" w:rsidRDefault="00E52304" w:rsidP="0032474D">
      <w:pPr>
        <w:pStyle w:val="Nadpis2"/>
      </w:pPr>
      <w:bookmarkStart w:id="1670" w:name="_Toc202285053"/>
      <w:bookmarkStart w:id="1671" w:name="_Toc202956869"/>
      <w:r w:rsidRPr="0062657F">
        <w:t>Dokončení Díla</w:t>
      </w:r>
      <w:bookmarkEnd w:id="1670"/>
      <w:bookmarkEnd w:id="1671"/>
    </w:p>
    <w:p w14:paraId="2C69ECBC" w14:textId="77777777" w:rsidR="00E52304" w:rsidRPr="0062657F" w:rsidRDefault="00E52304" w:rsidP="0062657F">
      <w:pPr>
        <w:spacing w:after="80"/>
        <w:rPr>
          <w:rFonts w:asciiTheme="minorHAnsi" w:hAnsiTheme="minorHAnsi" w:cstheme="minorHAnsi"/>
        </w:rPr>
      </w:pPr>
      <w:r w:rsidRPr="0062657F">
        <w:rPr>
          <w:rFonts w:asciiTheme="minorHAnsi" w:hAnsiTheme="minorHAnsi" w:cstheme="minorHAnsi"/>
        </w:rPr>
        <w:t>Dílo je dokončeno, jestliže jsou kumulativně splněny tyto podmínky:</w:t>
      </w:r>
    </w:p>
    <w:p w14:paraId="438F0798" w14:textId="3EE47436" w:rsidR="0068338A" w:rsidRPr="0062657F" w:rsidRDefault="00E52304" w:rsidP="0062657F">
      <w:pPr>
        <w:pStyle w:val="Odstavecseseznamem"/>
        <w:numPr>
          <w:ilvl w:val="0"/>
          <w:numId w:val="57"/>
        </w:numPr>
        <w:spacing w:after="80"/>
        <w:contextualSpacing w:val="0"/>
        <w:rPr>
          <w:rFonts w:asciiTheme="minorHAnsi" w:hAnsiTheme="minorHAnsi" w:cstheme="minorHAnsi"/>
        </w:rPr>
      </w:pPr>
      <w:r w:rsidRPr="0062657F">
        <w:rPr>
          <w:rFonts w:asciiTheme="minorHAnsi" w:hAnsiTheme="minorHAnsi" w:cstheme="minorHAnsi"/>
        </w:rPr>
        <w:t>Dílo je kompletně stavebně dokončeno a nevykazuje vady či nedodělky, s výjimkou drobných vad a nedodělků nebránících řádnému užívání Díla;</w:t>
      </w:r>
    </w:p>
    <w:p w14:paraId="4EFC07DF" w14:textId="244C5DA3" w:rsidR="0068338A" w:rsidRPr="0062657F" w:rsidRDefault="3D948B82" w:rsidP="0062657F">
      <w:pPr>
        <w:pStyle w:val="Odstavecseseznamem"/>
        <w:numPr>
          <w:ilvl w:val="0"/>
          <w:numId w:val="57"/>
        </w:numPr>
        <w:spacing w:after="80"/>
        <w:contextualSpacing w:val="0"/>
        <w:rPr>
          <w:rFonts w:asciiTheme="minorHAnsi" w:hAnsiTheme="minorHAnsi" w:cstheme="minorHAnsi"/>
        </w:rPr>
      </w:pPr>
      <w:r w:rsidRPr="0062657F">
        <w:rPr>
          <w:rFonts w:asciiTheme="minorHAnsi" w:hAnsiTheme="minorHAnsi" w:cstheme="minorHAnsi"/>
        </w:rPr>
        <w:t>byly úspěšně provedeny všechny požadované zkoušky včetně komplexního vyzkoušení všech Technologických zařízení, a to včetně předání příslušných dokladů o splnění těchto zkoušek;</w:t>
      </w:r>
    </w:p>
    <w:p w14:paraId="6073D6FA" w14:textId="6372EA34" w:rsidR="0068338A" w:rsidRPr="0062657F" w:rsidRDefault="3D948B82" w:rsidP="0062657F">
      <w:pPr>
        <w:pStyle w:val="Odstavecseseznamem"/>
        <w:numPr>
          <w:ilvl w:val="0"/>
          <w:numId w:val="57"/>
        </w:numPr>
        <w:spacing w:after="80"/>
        <w:contextualSpacing w:val="0"/>
        <w:rPr>
          <w:rFonts w:asciiTheme="minorHAnsi" w:hAnsiTheme="minorHAnsi" w:cstheme="minorHAnsi"/>
        </w:rPr>
      </w:pPr>
      <w:r w:rsidRPr="0062657F">
        <w:rPr>
          <w:rFonts w:asciiTheme="minorHAnsi" w:hAnsiTheme="minorHAnsi" w:cstheme="minorHAnsi"/>
        </w:rPr>
        <w:t>byl</w:t>
      </w:r>
      <w:r w:rsidR="65A5072A" w:rsidRPr="0062657F">
        <w:rPr>
          <w:rFonts w:asciiTheme="minorHAnsi" w:hAnsiTheme="minorHAnsi" w:cstheme="minorHAnsi"/>
        </w:rPr>
        <w:t>o</w:t>
      </w:r>
      <w:r w:rsidRPr="0062657F">
        <w:rPr>
          <w:rFonts w:asciiTheme="minorHAnsi" w:hAnsiTheme="minorHAnsi" w:cstheme="minorHAnsi"/>
        </w:rPr>
        <w:t xml:space="preserve"> vydán</w:t>
      </w:r>
      <w:r w:rsidR="7A0226EB" w:rsidRPr="0062657F">
        <w:rPr>
          <w:rFonts w:asciiTheme="minorHAnsi" w:hAnsiTheme="minorHAnsi" w:cstheme="minorHAnsi"/>
        </w:rPr>
        <w:t xml:space="preserve">o pravomocné </w:t>
      </w:r>
      <w:r w:rsidRPr="0062657F">
        <w:rPr>
          <w:rFonts w:asciiTheme="minorHAnsi" w:hAnsiTheme="minorHAnsi" w:cstheme="minorHAnsi"/>
        </w:rPr>
        <w:t xml:space="preserve">kolaudační </w:t>
      </w:r>
      <w:r w:rsidR="3D55730E" w:rsidRPr="0062657F">
        <w:rPr>
          <w:rFonts w:asciiTheme="minorHAnsi" w:hAnsiTheme="minorHAnsi" w:cstheme="minorHAnsi"/>
        </w:rPr>
        <w:t>rozhodnutí</w:t>
      </w:r>
      <w:r w:rsidRPr="0062657F">
        <w:rPr>
          <w:rFonts w:asciiTheme="minorHAnsi" w:hAnsiTheme="minorHAnsi" w:cstheme="minorHAnsi"/>
        </w:rPr>
        <w:t>, kterým bylo povoleno užívání Díla</w:t>
      </w:r>
      <w:r w:rsidR="47D85816" w:rsidRPr="0062657F">
        <w:rPr>
          <w:rFonts w:asciiTheme="minorHAnsi" w:hAnsiTheme="minorHAnsi" w:cstheme="minorHAnsi"/>
        </w:rPr>
        <w:t>.</w:t>
      </w:r>
    </w:p>
    <w:p w14:paraId="27EA8724" w14:textId="4A8FC719" w:rsidR="1A76B0F3" w:rsidRPr="0062657F" w:rsidRDefault="1A76B0F3" w:rsidP="0062657F">
      <w:pPr>
        <w:pStyle w:val="Odstavecseseznamem"/>
        <w:numPr>
          <w:ilvl w:val="0"/>
          <w:numId w:val="57"/>
        </w:numPr>
        <w:rPr>
          <w:rFonts w:asciiTheme="minorHAnsi" w:hAnsiTheme="minorHAnsi" w:cstheme="minorHAnsi"/>
        </w:rPr>
      </w:pPr>
      <w:r w:rsidRPr="0062657F">
        <w:rPr>
          <w:rFonts w:asciiTheme="minorHAnsi" w:hAnsiTheme="minorHAnsi" w:cstheme="minorHAnsi"/>
        </w:rPr>
        <w:t xml:space="preserve">byly předány všechny dokumenty dle </w:t>
      </w:r>
      <w:r w:rsidR="008F3C47" w:rsidRPr="0062657F">
        <w:rPr>
          <w:rFonts w:asciiTheme="minorHAnsi" w:hAnsiTheme="minorHAnsi" w:cstheme="minorHAnsi"/>
        </w:rPr>
        <w:t xml:space="preserve">bodu </w:t>
      </w:r>
      <w:r w:rsidRPr="0062657F">
        <w:rPr>
          <w:rFonts w:asciiTheme="minorHAnsi" w:hAnsiTheme="minorHAnsi" w:cstheme="minorHAnsi"/>
        </w:rPr>
        <w:t>21.1.13</w:t>
      </w:r>
      <w:r w:rsidR="0068338A" w:rsidRPr="004852E3">
        <w:rPr>
          <w:rFonts w:asciiTheme="minorHAnsi" w:hAnsiTheme="minorHAnsi" w:cstheme="minorHAnsi"/>
        </w:rPr>
        <w:t>.</w:t>
      </w:r>
    </w:p>
    <w:p w14:paraId="5886F2D7" w14:textId="4625ECD9" w:rsidR="00A93C20" w:rsidRPr="0062657F" w:rsidRDefault="00E52304" w:rsidP="0062657F">
      <w:pPr>
        <w:pStyle w:val="Styl2"/>
        <w:spacing w:after="160"/>
        <w:rPr>
          <w:highlight w:val="red"/>
          <w:u w:val="single"/>
        </w:rPr>
      </w:pPr>
      <w:r w:rsidRPr="0062657F">
        <w:rPr>
          <w:rFonts w:asciiTheme="minorHAnsi" w:hAnsiTheme="minorHAnsi" w:cstheme="minorHAnsi"/>
        </w:rPr>
        <w:t>Zkušební provoz se nepředpokládá.</w:t>
      </w:r>
    </w:p>
    <w:p w14:paraId="4C1F0310" w14:textId="77777777" w:rsidR="00A93C20" w:rsidRPr="004852E3" w:rsidRDefault="00A93C20" w:rsidP="0062657F">
      <w:pPr>
        <w:pStyle w:val="Nadpis1"/>
      </w:pPr>
      <w:bookmarkStart w:id="1672" w:name="_Toc202285054"/>
      <w:bookmarkStart w:id="1673" w:name="_Toc202956870"/>
      <w:r w:rsidRPr="004852E3">
        <w:lastRenderedPageBreak/>
        <w:t>ZAŠKOLENÍ PERSONÁLU OBJEDNATELE PRO PROVOZOVÁNÍ</w:t>
      </w:r>
      <w:bookmarkEnd w:id="1672"/>
      <w:bookmarkEnd w:id="1673"/>
    </w:p>
    <w:p w14:paraId="5CC5584C" w14:textId="23775366" w:rsidR="00A93C20" w:rsidRPr="0062657F" w:rsidRDefault="00A93C20">
      <w:pPr>
        <w:rPr>
          <w:rFonts w:asciiTheme="minorHAnsi" w:hAnsiTheme="minorHAnsi" w:cstheme="minorHAnsi"/>
        </w:rPr>
      </w:pPr>
      <w:r w:rsidRPr="0062657F">
        <w:rPr>
          <w:rFonts w:asciiTheme="minorHAnsi" w:hAnsiTheme="minorHAnsi" w:cstheme="minorHAnsi"/>
        </w:rPr>
        <w:t xml:space="preserve">Zhotovitel je povinen zaškolit obsluhu (personál budoucího provozovatele). Zaškolení musí být ukončeno do doby </w:t>
      </w:r>
      <w:r w:rsidR="00932764" w:rsidRPr="0062657F">
        <w:rPr>
          <w:rFonts w:asciiTheme="minorHAnsi" w:hAnsiTheme="minorHAnsi" w:cstheme="minorHAnsi"/>
        </w:rPr>
        <w:t>podepsání Protokolu o převzetí Díla</w:t>
      </w:r>
      <w:r w:rsidRPr="0062657F">
        <w:rPr>
          <w:rFonts w:asciiTheme="minorHAnsi" w:hAnsiTheme="minorHAnsi" w:cstheme="minorHAnsi"/>
        </w:rPr>
        <w:t>. Zaškolení musí být prokazatelně úspěšné. Zaškolením musí obsluha získat potřebné vědomosti o instalované technologii, provozu a údržbě.</w:t>
      </w:r>
    </w:p>
    <w:p w14:paraId="19D9537F" w14:textId="77777777" w:rsidR="00A93C20" w:rsidRPr="0062657F" w:rsidRDefault="00A93C20" w:rsidP="0062657F">
      <w:pPr>
        <w:spacing w:after="80"/>
        <w:rPr>
          <w:rFonts w:asciiTheme="minorHAnsi" w:hAnsiTheme="minorHAnsi" w:cstheme="minorHAnsi"/>
        </w:rPr>
      </w:pPr>
      <w:r w:rsidRPr="0062657F">
        <w:rPr>
          <w:rFonts w:asciiTheme="minorHAnsi" w:hAnsiTheme="minorHAnsi" w:cstheme="minorHAnsi"/>
        </w:rPr>
        <w:t>Zaškolení pro každý typ prací musí obecně obsahovat:</w:t>
      </w:r>
    </w:p>
    <w:p w14:paraId="4164FA97" w14:textId="37FC19C6" w:rsidR="00A93C20" w:rsidRPr="0062657F" w:rsidRDefault="00A93C20"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t>znalost celého systému a správný provoz instalované technologie</w:t>
      </w:r>
      <w:r w:rsidR="00112FF5" w:rsidRPr="0062657F">
        <w:rPr>
          <w:rFonts w:asciiTheme="minorHAnsi" w:hAnsiTheme="minorHAnsi" w:cstheme="minorHAnsi"/>
        </w:rPr>
        <w:t>;</w:t>
      </w:r>
    </w:p>
    <w:p w14:paraId="59EE4952" w14:textId="5D758BB5" w:rsidR="00A93C20" w:rsidRPr="0062657F" w:rsidRDefault="00A93C20"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t>provoz a údržbu technologie</w:t>
      </w:r>
      <w:r w:rsidR="00112FF5" w:rsidRPr="0062657F">
        <w:rPr>
          <w:rFonts w:asciiTheme="minorHAnsi" w:hAnsiTheme="minorHAnsi" w:cstheme="minorHAnsi"/>
        </w:rPr>
        <w:t>;</w:t>
      </w:r>
    </w:p>
    <w:p w14:paraId="257FC028" w14:textId="017D833D" w:rsidR="00A93C20" w:rsidRPr="0062657F" w:rsidRDefault="00A93C20"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t>provoz a údržba systému řízení stokové sítě v reálném čase</w:t>
      </w:r>
      <w:r w:rsidR="00112FF5" w:rsidRPr="0062657F">
        <w:rPr>
          <w:rFonts w:asciiTheme="minorHAnsi" w:hAnsiTheme="minorHAnsi" w:cstheme="minorHAnsi"/>
        </w:rPr>
        <w:t>;</w:t>
      </w:r>
    </w:p>
    <w:p w14:paraId="30FB918E" w14:textId="47205E87" w:rsidR="00A93C20" w:rsidRPr="0062657F" w:rsidRDefault="00A93C20"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t>kontrolu kvality</w:t>
      </w:r>
      <w:r w:rsidR="00112FF5" w:rsidRPr="0062657F">
        <w:rPr>
          <w:rFonts w:asciiTheme="minorHAnsi" w:hAnsiTheme="minorHAnsi" w:cstheme="minorHAnsi"/>
        </w:rPr>
        <w:t>;</w:t>
      </w:r>
    </w:p>
    <w:p w14:paraId="3E0BB1F4" w14:textId="3FD730B1" w:rsidR="00A93C20" w:rsidRPr="0062657F" w:rsidRDefault="00A93C20" w:rsidP="0062657F">
      <w:pPr>
        <w:pStyle w:val="Odstavecseseznamem"/>
        <w:numPr>
          <w:ilvl w:val="0"/>
          <w:numId w:val="11"/>
        </w:numPr>
        <w:spacing w:after="80"/>
        <w:contextualSpacing w:val="0"/>
        <w:rPr>
          <w:rFonts w:asciiTheme="minorHAnsi" w:hAnsiTheme="minorHAnsi" w:cstheme="minorHAnsi"/>
        </w:rPr>
      </w:pPr>
      <w:r w:rsidRPr="0062657F">
        <w:rPr>
          <w:rFonts w:asciiTheme="minorHAnsi" w:hAnsiTheme="minorHAnsi" w:cstheme="minorHAnsi"/>
        </w:rPr>
        <w:t>bezpečnostní a hygienická opatření</w:t>
      </w:r>
      <w:r w:rsidR="00112FF5" w:rsidRPr="0062657F">
        <w:rPr>
          <w:rFonts w:asciiTheme="minorHAnsi" w:hAnsiTheme="minorHAnsi" w:cstheme="minorHAnsi"/>
        </w:rPr>
        <w:t>.</w:t>
      </w:r>
    </w:p>
    <w:p w14:paraId="61B6AE69" w14:textId="77777777" w:rsidR="00A93C20" w:rsidRPr="0062657F" w:rsidRDefault="00A93C20">
      <w:pPr>
        <w:rPr>
          <w:rFonts w:asciiTheme="minorHAnsi" w:hAnsiTheme="minorHAnsi" w:cstheme="minorHAnsi"/>
          <w:b/>
          <w:highlight w:val="red"/>
          <w:u w:val="single"/>
        </w:rPr>
      </w:pPr>
      <w:r w:rsidRPr="0062657F">
        <w:rPr>
          <w:rFonts w:asciiTheme="minorHAnsi" w:hAnsiTheme="minorHAnsi" w:cstheme="minorHAnsi"/>
          <w:highlight w:val="red"/>
        </w:rPr>
        <w:br w:type="page"/>
      </w:r>
    </w:p>
    <w:p w14:paraId="384DEB01" w14:textId="77777777" w:rsidR="00A93C20" w:rsidRPr="004852E3" w:rsidRDefault="0C6BB1BF" w:rsidP="0062657F">
      <w:pPr>
        <w:pStyle w:val="Nadpis1"/>
      </w:pPr>
      <w:bookmarkStart w:id="1674" w:name="_Toc202285055"/>
      <w:bookmarkStart w:id="1675" w:name="_Toc202956871"/>
      <w:r w:rsidRPr="004852E3">
        <w:lastRenderedPageBreak/>
        <w:t>DOKUMENTACE SKUTEČNÉHO PROVEDENÍ STAVBY, REALIZAČNÍ DOKUMENTACE STAVBY</w:t>
      </w:r>
      <w:bookmarkEnd w:id="1674"/>
      <w:bookmarkEnd w:id="1675"/>
    </w:p>
    <w:p w14:paraId="6A0F36B5" w14:textId="03759BB4" w:rsidR="008F3C47" w:rsidRPr="0032474D" w:rsidRDefault="6821F6A3" w:rsidP="0032474D">
      <w:pPr>
        <w:rPr>
          <w:color w:val="000000" w:themeColor="text1"/>
        </w:rPr>
      </w:pPr>
      <w:r w:rsidRPr="0062657F">
        <w:t>Součástí Dokumentů zhotovitele bude rovněž realizační dokumentace stavby dle níže popsaných podmínek. Zpracování této dokumentace zajistí Zhotovitel jako „Dokumentaci pro provádění stavby“  (dále</w:t>
      </w:r>
      <w:r w:rsidR="0068338A" w:rsidRPr="004852E3">
        <w:t xml:space="preserve"> jen</w:t>
      </w:r>
      <w:r w:rsidRPr="0062657F">
        <w:t xml:space="preserve"> „</w:t>
      </w:r>
      <w:r w:rsidRPr="0062657F">
        <w:rPr>
          <w:b/>
        </w:rPr>
        <w:t>DPPS</w:t>
      </w:r>
      <w:r w:rsidRPr="0062657F">
        <w:t>“) v souladu s platným stavebním zákonem a prováděcí vyhláškou o dokumentaci staveb</w:t>
      </w:r>
      <w:r w:rsidR="00896005" w:rsidRPr="00D21E2C">
        <w:rPr>
          <w:rFonts w:cs="Calibri"/>
          <w:color w:val="000000" w:themeColor="text1"/>
        </w:rPr>
        <w:t>, s doplněním oceněného soupisu prací v souladu se svou nabídkou dle vyhlášky č. 169/2016 Sb., o stanovení rozsahu dokumentace veřejné zakázky na stavební práce a soupisu stavebních prací, dodávek a služeb s výkazem výměr, v platném znění.</w:t>
      </w:r>
    </w:p>
    <w:p w14:paraId="370BDEBD" w14:textId="51E2F712" w:rsidR="008F3C47" w:rsidRPr="0032474D" w:rsidRDefault="6821F6A3" w:rsidP="0032474D">
      <w:pPr>
        <w:rPr>
          <w:color w:val="000000" w:themeColor="text1"/>
        </w:rPr>
      </w:pPr>
      <w:r w:rsidRPr="0062657F">
        <w:t xml:space="preserve">Po provedení Díla k jeho předání zajistí Zhotovitel Dokumentaci skutečného provedení stavby (dále </w:t>
      </w:r>
      <w:r w:rsidR="0068338A" w:rsidRPr="004852E3">
        <w:t xml:space="preserve">jen </w:t>
      </w:r>
      <w:r w:rsidRPr="0062657F">
        <w:t>„</w:t>
      </w:r>
      <w:r w:rsidRPr="0062657F">
        <w:rPr>
          <w:b/>
        </w:rPr>
        <w:t>DSPS</w:t>
      </w:r>
      <w:r w:rsidRPr="0062657F">
        <w:t>“) v rozsahu a podrobnosti zpracované DPPS. Součástí DSPS bude rovněž soupis movitého majetku, který je součástí Díla, členěný dle kusů s vyznačenými cenami, který Objednatel použije pro rozúčtování dle platných Právních předpisů (v současné době dle Pokynu Generálního finančního ředitelství č. D</w:t>
      </w:r>
      <w:r w:rsidR="0068338A" w:rsidRPr="004852E3">
        <w:t>59</w:t>
      </w:r>
      <w:r w:rsidRPr="0062657F">
        <w:t xml:space="preserve"> k jednotnému postupu při uplatňování některých ustanovení zákona č. 586/1992 Sb., o daních z příjmu, </w:t>
      </w:r>
      <w:r w:rsidR="0048159B" w:rsidRPr="004852E3">
        <w:t>v platném znění</w:t>
      </w:r>
      <w:r w:rsidRPr="0062657F">
        <w:t xml:space="preserve">). Součástí DSPS budou rovněž i veškeré návody a manuály na obsluhu a údržbu Díla. </w:t>
      </w:r>
      <w:r w:rsidR="00896005" w:rsidRPr="00D21E2C">
        <w:rPr>
          <w:rFonts w:cs="Calibri"/>
          <w:color w:val="000000" w:themeColor="text1"/>
        </w:rPr>
        <w:t xml:space="preserve">Součástí DSPS bude i oceněný soupis prací dle provedené skutečnosti.  </w:t>
      </w:r>
    </w:p>
    <w:p w14:paraId="4630807E" w14:textId="36FAF594" w:rsidR="008F3C47" w:rsidRPr="0062657F" w:rsidRDefault="6821F6A3" w:rsidP="0032474D">
      <w:r w:rsidRPr="0062657F">
        <w:t xml:space="preserve">Vlastní </w:t>
      </w:r>
      <w:r w:rsidR="005B2DE3" w:rsidRPr="004852E3">
        <w:t>r</w:t>
      </w:r>
      <w:r w:rsidRPr="0062657F">
        <w:t xml:space="preserve">ealizační dokumentace stavby bude představovat projektovou dokumentaci pro provádění stavby doplněnou o podrobnosti nutné pro řádné zhotovení Díla reagující na skutečný stav Staveniště, výrobní postupy a zvyklosti Zhotovitele. Součástí realizační dokumentace stavby bude dokumentace pro pomocné práce, výrobně technická dokumentace, dokumentace Materiálů dodaných na Stavbu a dokumentace koordinací jednotlivých profesí. Pro jednotlivé práce a výrobky (zejména výkresy nosných konstrukcí, truhlářské výrobky, zámečnické výrobky, kamenické výrobky, klempířské výrobky, výrobní výkresy všech Technologických zařízení Stavby atd.) zajistí Zhotovitel potřebnou dokumentaci, která bude rovněž součástí realizační dokumentace stavby. </w:t>
      </w:r>
    </w:p>
    <w:p w14:paraId="68DC5319" w14:textId="63BF576A" w:rsidR="0068338A" w:rsidRPr="0062657F" w:rsidRDefault="6821F6A3" w:rsidP="0062657F">
      <w:pPr>
        <w:spacing w:after="80"/>
        <w:rPr>
          <w:rFonts w:asciiTheme="minorHAnsi" w:hAnsiTheme="minorHAnsi" w:cstheme="minorHAnsi"/>
        </w:rPr>
      </w:pPr>
      <w:r w:rsidRPr="0062657F">
        <w:rPr>
          <w:rFonts w:asciiTheme="minorHAnsi" w:hAnsiTheme="minorHAnsi" w:cstheme="minorHAnsi"/>
        </w:rPr>
        <w:t xml:space="preserve">Z hlediska výrobně technického bude realizační dokumentace stavby členěna na: </w:t>
      </w:r>
    </w:p>
    <w:p w14:paraId="7DAD3698" w14:textId="3855A712" w:rsidR="000F6FF8" w:rsidRPr="0062657F" w:rsidRDefault="6821F6A3" w:rsidP="0062657F">
      <w:pPr>
        <w:pStyle w:val="Odstavecseseznamem"/>
        <w:numPr>
          <w:ilvl w:val="3"/>
          <w:numId w:val="1"/>
        </w:numPr>
        <w:spacing w:after="80"/>
        <w:ind w:left="567"/>
        <w:contextualSpacing w:val="0"/>
        <w:rPr>
          <w:rFonts w:asciiTheme="minorHAnsi" w:hAnsiTheme="minorHAnsi" w:cstheme="minorHAnsi"/>
        </w:rPr>
      </w:pPr>
      <w:r w:rsidRPr="0062657F">
        <w:rPr>
          <w:rFonts w:asciiTheme="minorHAnsi" w:hAnsiTheme="minorHAnsi" w:cstheme="minorHAnsi"/>
        </w:rPr>
        <w:t xml:space="preserve">projektovou dokumentaci pro provádění stavby doplněnou o podrobnosti nutné pro řádné zhotovení Díla v souvislosti se stavem Staveniště a Smlouvou; </w:t>
      </w:r>
    </w:p>
    <w:p w14:paraId="472D36FF" w14:textId="4DD82423" w:rsidR="000F6FF8" w:rsidRPr="0062657F" w:rsidRDefault="6821F6A3" w:rsidP="0062657F">
      <w:pPr>
        <w:pStyle w:val="Odstavecseseznamem"/>
        <w:numPr>
          <w:ilvl w:val="3"/>
          <w:numId w:val="1"/>
        </w:numPr>
        <w:spacing w:after="80"/>
        <w:ind w:left="567"/>
        <w:contextualSpacing w:val="0"/>
        <w:rPr>
          <w:rFonts w:asciiTheme="minorHAnsi" w:hAnsiTheme="minorHAnsi" w:cstheme="minorHAnsi"/>
        </w:rPr>
      </w:pPr>
      <w:r w:rsidRPr="0062657F">
        <w:rPr>
          <w:rFonts w:asciiTheme="minorHAnsi" w:hAnsiTheme="minorHAnsi" w:cstheme="minorHAnsi"/>
        </w:rPr>
        <w:t xml:space="preserve">výrobně technickou dokumentaci (skládá se ze souboru dokumentů udávajících další podrobnosti potřebné pro zhotovení jednotlivých konstrukci nebo dílů, příp. jednotlivých prací a profesí), která bude dále členěna na: </w:t>
      </w:r>
    </w:p>
    <w:p w14:paraId="13648D46" w14:textId="77EF250F" w:rsidR="00A93C20" w:rsidRPr="0062657F" w:rsidRDefault="6821F6A3" w:rsidP="0062657F">
      <w:pPr>
        <w:pStyle w:val="Odstavecseseznamem"/>
        <w:numPr>
          <w:ilvl w:val="0"/>
          <w:numId w:val="2"/>
        </w:numPr>
        <w:spacing w:after="80"/>
        <w:contextualSpacing w:val="0"/>
        <w:rPr>
          <w:rFonts w:asciiTheme="minorHAnsi" w:hAnsiTheme="minorHAnsi" w:cstheme="minorHAnsi"/>
        </w:rPr>
      </w:pPr>
      <w:r w:rsidRPr="0062657F">
        <w:rPr>
          <w:rFonts w:asciiTheme="minorHAnsi" w:hAnsiTheme="minorHAnsi" w:cstheme="minorHAnsi"/>
        </w:rPr>
        <w:t xml:space="preserve">konstrukční dokumentaci (výrobní /dílenské/ výkresy, statické a jiné výpočty, výkaz </w:t>
      </w:r>
      <w:r w:rsidR="008C66CB" w:rsidRPr="004852E3">
        <w:rPr>
          <w:rFonts w:asciiTheme="minorHAnsi" w:hAnsiTheme="minorHAnsi" w:cstheme="minorHAnsi"/>
        </w:rPr>
        <w:t>M</w:t>
      </w:r>
      <w:r w:rsidRPr="0062657F">
        <w:rPr>
          <w:rFonts w:asciiTheme="minorHAnsi" w:hAnsiTheme="minorHAnsi" w:cstheme="minorHAnsi"/>
        </w:rPr>
        <w:t xml:space="preserve">ateriálů, dílenský deník, technické přejímací podmínky); </w:t>
      </w:r>
    </w:p>
    <w:p w14:paraId="0216DEE2" w14:textId="60ECF6C0" w:rsidR="00A93C20" w:rsidRPr="0062657F" w:rsidRDefault="6821F6A3" w:rsidP="0062657F">
      <w:pPr>
        <w:pStyle w:val="Odstavecseseznamem"/>
        <w:numPr>
          <w:ilvl w:val="0"/>
          <w:numId w:val="2"/>
        </w:numPr>
        <w:spacing w:after="80"/>
        <w:contextualSpacing w:val="0"/>
        <w:rPr>
          <w:rFonts w:asciiTheme="minorHAnsi" w:hAnsiTheme="minorHAnsi" w:cstheme="minorHAnsi"/>
        </w:rPr>
      </w:pPr>
      <w:r w:rsidRPr="0062657F">
        <w:rPr>
          <w:rFonts w:asciiTheme="minorHAnsi" w:hAnsiTheme="minorHAnsi" w:cstheme="minorHAnsi"/>
        </w:rPr>
        <w:t xml:space="preserve">technologickou dokumentaci (technický předpis výroby /výrobní předpis/, výkresy výrobních přípravků); </w:t>
      </w:r>
    </w:p>
    <w:p w14:paraId="6344934C" w14:textId="2C6DA231" w:rsidR="00A93C20" w:rsidRPr="0062657F" w:rsidRDefault="6821F6A3" w:rsidP="0062657F">
      <w:pPr>
        <w:pStyle w:val="Odstavecseseznamem"/>
        <w:numPr>
          <w:ilvl w:val="0"/>
          <w:numId w:val="2"/>
        </w:numPr>
        <w:spacing w:after="80"/>
        <w:contextualSpacing w:val="0"/>
        <w:rPr>
          <w:rFonts w:asciiTheme="minorHAnsi" w:hAnsiTheme="minorHAnsi" w:cstheme="minorHAnsi"/>
        </w:rPr>
      </w:pPr>
      <w:r w:rsidRPr="0062657F">
        <w:rPr>
          <w:rFonts w:asciiTheme="minorHAnsi" w:hAnsiTheme="minorHAnsi" w:cstheme="minorHAnsi"/>
        </w:rPr>
        <w:t>montážní dokumentaci (montážní výkresy, technologický postup montáže, montážní deník)</w:t>
      </w:r>
      <w:r w:rsidR="005B2DE3" w:rsidRPr="004852E3">
        <w:rPr>
          <w:rFonts w:asciiTheme="minorHAnsi" w:hAnsiTheme="minorHAnsi" w:cstheme="minorHAnsi"/>
        </w:rPr>
        <w:t>;</w:t>
      </w:r>
    </w:p>
    <w:p w14:paraId="17DD414B" w14:textId="53051D7C" w:rsidR="00A93C20" w:rsidRPr="0062657F" w:rsidRDefault="6821F6A3" w:rsidP="0062657F">
      <w:pPr>
        <w:pStyle w:val="Odstavecseseznamem"/>
        <w:numPr>
          <w:ilvl w:val="0"/>
          <w:numId w:val="2"/>
        </w:numPr>
        <w:spacing w:after="80"/>
        <w:contextualSpacing w:val="0"/>
        <w:rPr>
          <w:rFonts w:asciiTheme="minorHAnsi" w:hAnsiTheme="minorHAnsi" w:cstheme="minorHAnsi"/>
        </w:rPr>
      </w:pPr>
      <w:r w:rsidRPr="0062657F">
        <w:rPr>
          <w:rFonts w:asciiTheme="minorHAnsi" w:hAnsiTheme="minorHAnsi" w:cstheme="minorHAnsi"/>
        </w:rPr>
        <w:t xml:space="preserve">technologický předpis (předpis technologického postupu, metody a jednotlivých úkonů pro zhotovení určité konstrukce nebo práce, požadavky na technologické vybavení /stroje, zařízení apod./, potřebná kvalifikace personálu); </w:t>
      </w:r>
    </w:p>
    <w:p w14:paraId="75634108" w14:textId="335DD0C0" w:rsidR="00A93C20" w:rsidRPr="0062657F" w:rsidRDefault="6821F6A3" w:rsidP="0062657F">
      <w:pPr>
        <w:pStyle w:val="Odstavecseseznamem"/>
        <w:numPr>
          <w:ilvl w:val="0"/>
          <w:numId w:val="2"/>
        </w:numPr>
        <w:spacing w:after="80"/>
        <w:contextualSpacing w:val="0"/>
        <w:rPr>
          <w:rFonts w:asciiTheme="minorHAnsi" w:hAnsiTheme="minorHAnsi" w:cstheme="minorHAnsi"/>
        </w:rPr>
      </w:pPr>
      <w:r w:rsidRPr="0062657F">
        <w:rPr>
          <w:rFonts w:asciiTheme="minorHAnsi" w:hAnsiTheme="minorHAnsi" w:cstheme="minorHAnsi"/>
        </w:rPr>
        <w:t xml:space="preserve">dokumentaci výrobků dodaných pro Dílo, včetně souvisejících technologických postupů a technických a prováděcích předpisů; </w:t>
      </w:r>
    </w:p>
    <w:p w14:paraId="30051414" w14:textId="6D9D5CAC" w:rsidR="00A93C20" w:rsidRPr="0062657F" w:rsidRDefault="6821F6A3">
      <w:pPr>
        <w:pStyle w:val="Odstavecseseznamem"/>
        <w:numPr>
          <w:ilvl w:val="0"/>
          <w:numId w:val="2"/>
        </w:numPr>
        <w:spacing w:after="0"/>
        <w:rPr>
          <w:rFonts w:asciiTheme="minorHAnsi" w:hAnsiTheme="minorHAnsi" w:cstheme="minorHAnsi"/>
        </w:rPr>
      </w:pPr>
      <w:r w:rsidRPr="0062657F">
        <w:rPr>
          <w:rFonts w:asciiTheme="minorHAnsi" w:hAnsiTheme="minorHAnsi" w:cstheme="minorHAnsi"/>
        </w:rPr>
        <w:t xml:space="preserve">kontrolní a zkušební plány. </w:t>
      </w:r>
    </w:p>
    <w:p w14:paraId="742271B5" w14:textId="77777777" w:rsidR="000F6FF8" w:rsidRPr="0062657F" w:rsidRDefault="000F6FF8">
      <w:pPr>
        <w:spacing w:after="0"/>
        <w:rPr>
          <w:rFonts w:asciiTheme="minorHAnsi" w:hAnsiTheme="minorHAnsi" w:cstheme="minorHAnsi"/>
        </w:rPr>
      </w:pPr>
    </w:p>
    <w:p w14:paraId="57FC0E94" w14:textId="04F40174" w:rsidR="000F6FF8" w:rsidRPr="0062657F" w:rsidRDefault="6821F6A3" w:rsidP="00FB24B0">
      <w:pPr>
        <w:rPr>
          <w:rFonts w:asciiTheme="minorHAnsi" w:hAnsiTheme="minorHAnsi" w:cstheme="minorHAnsi"/>
        </w:rPr>
      </w:pPr>
      <w:r w:rsidRPr="0062657F">
        <w:rPr>
          <w:rFonts w:asciiTheme="minorHAnsi" w:hAnsiTheme="minorHAnsi" w:cstheme="minorHAnsi"/>
        </w:rPr>
        <w:lastRenderedPageBreak/>
        <w:t xml:space="preserve">Stavební práce budou na Díle probíhat dle platné realizační dokumentace stavby. Realizační dokumentace stavby musí být v dostatečném předstihu před zahájením příslušných prací předložena Správci stavby k připomínkám. Realizační dokumentace stavby bude předávána průběžně, vždy však nejpozději před zahájením příslušných stavebních prací. </w:t>
      </w:r>
    </w:p>
    <w:p w14:paraId="455232C8" w14:textId="473EA00F" w:rsidR="000F6FF8" w:rsidRPr="0062657F" w:rsidRDefault="6821F6A3" w:rsidP="00FB24B0">
      <w:pPr>
        <w:rPr>
          <w:rFonts w:asciiTheme="minorHAnsi" w:hAnsiTheme="minorHAnsi" w:cstheme="minorHAnsi"/>
        </w:rPr>
      </w:pPr>
      <w:r w:rsidRPr="0062657F">
        <w:rPr>
          <w:rFonts w:asciiTheme="minorHAnsi" w:hAnsiTheme="minorHAnsi" w:cstheme="minorHAnsi"/>
        </w:rPr>
        <w:t>Všechny změny Díla v realizační dokumentaci stavby oproti projektové dokumentaci pro povolení stavby musí Zhotovitel odpovídajícím způsobem zdokumentovat a zdůvodnit. Změny podléhají připomínkám Správce stavby a Zhotovitel je povinen zajistit i projednání změny s povolujícím stavebním úřadem v souladu se stavebním zákonem.</w:t>
      </w:r>
      <w:r w:rsidRPr="0062657F">
        <w:rPr>
          <w:rFonts w:asciiTheme="minorHAnsi" w:hAnsiTheme="minorHAnsi" w:cstheme="minorHAnsi"/>
          <w:color w:val="CC3595"/>
        </w:rPr>
        <w:t xml:space="preserve"> </w:t>
      </w:r>
    </w:p>
    <w:p w14:paraId="71CDBA05" w14:textId="25C28DB8" w:rsidR="00A93C20" w:rsidRPr="0062657F" w:rsidRDefault="6821F6A3" w:rsidP="00FB24B0">
      <w:pPr>
        <w:rPr>
          <w:rFonts w:asciiTheme="minorHAnsi" w:hAnsiTheme="minorHAnsi" w:cstheme="minorHAnsi"/>
        </w:rPr>
      </w:pPr>
      <w:r w:rsidRPr="0062657F">
        <w:rPr>
          <w:rFonts w:asciiTheme="minorHAnsi" w:hAnsiTheme="minorHAnsi" w:cstheme="minorHAnsi"/>
        </w:rPr>
        <w:t>Dokumentace skutečného provedení elektro bude předána také v elektronické podobě v editovatelném formátu kompatibilním s SW Eplan</w:t>
      </w:r>
      <w:r w:rsidR="479DF112" w:rsidRPr="0062657F">
        <w:rPr>
          <w:rFonts w:asciiTheme="minorHAnsi" w:hAnsiTheme="minorHAnsi" w:cstheme="minorHAnsi"/>
        </w:rPr>
        <w:t>.</w:t>
      </w:r>
    </w:p>
    <w:p w14:paraId="3D229EC5" w14:textId="7431BAC3" w:rsidR="00A93C20" w:rsidRPr="0062657F" w:rsidRDefault="000F6FF8" w:rsidP="00FB24B0">
      <w:pPr>
        <w:spacing w:after="0"/>
        <w:jc w:val="left"/>
        <w:rPr>
          <w:rFonts w:asciiTheme="minorHAnsi" w:hAnsiTheme="minorHAnsi" w:cstheme="minorHAnsi"/>
          <w:highlight w:val="red"/>
        </w:rPr>
      </w:pPr>
      <w:r w:rsidRPr="0062657F">
        <w:rPr>
          <w:rFonts w:asciiTheme="minorHAnsi" w:hAnsiTheme="minorHAnsi" w:cstheme="minorHAnsi"/>
          <w:highlight w:val="red"/>
        </w:rPr>
        <w:br w:type="page"/>
      </w:r>
    </w:p>
    <w:p w14:paraId="6B97D9F5" w14:textId="77777777" w:rsidR="00A93C20" w:rsidRPr="004852E3" w:rsidRDefault="00A93C20" w:rsidP="0062657F">
      <w:pPr>
        <w:pStyle w:val="Nadpis1"/>
      </w:pPr>
      <w:bookmarkStart w:id="1676" w:name="_Toc202285056"/>
      <w:bookmarkStart w:id="1677" w:name="_Toc202956872"/>
      <w:r w:rsidRPr="004852E3">
        <w:lastRenderedPageBreak/>
        <w:t>PROVOZNÍ MANUÁLY A NÁVODY K POUŽITÍ</w:t>
      </w:r>
      <w:bookmarkEnd w:id="1676"/>
      <w:bookmarkEnd w:id="1677"/>
    </w:p>
    <w:p w14:paraId="3B916A6A" w14:textId="488F35D7" w:rsidR="00A93C20" w:rsidRPr="00B53BDD" w:rsidRDefault="00E6462F" w:rsidP="0032474D">
      <w:pPr>
        <w:pStyle w:val="Nadpis2"/>
      </w:pPr>
      <w:bookmarkStart w:id="1678" w:name="_Toc505337222"/>
      <w:bookmarkStart w:id="1679" w:name="_Toc202285057"/>
      <w:bookmarkStart w:id="1680" w:name="_Toc202956873"/>
      <w:r w:rsidRPr="0062657F">
        <w:t>Provozní řád, Kanalizační řád</w:t>
      </w:r>
      <w:bookmarkEnd w:id="1678"/>
      <w:bookmarkEnd w:id="1679"/>
      <w:bookmarkEnd w:id="1680"/>
    </w:p>
    <w:p w14:paraId="54AC3940" w14:textId="21AAE079" w:rsidR="00983871" w:rsidRPr="0062657F" w:rsidRDefault="00932764">
      <w:pPr>
        <w:rPr>
          <w:rFonts w:asciiTheme="minorHAnsi" w:hAnsiTheme="minorHAnsi" w:cstheme="minorHAnsi"/>
        </w:rPr>
      </w:pPr>
      <w:r w:rsidRPr="0062657F">
        <w:rPr>
          <w:rFonts w:asciiTheme="minorHAnsi" w:hAnsiTheme="minorHAnsi" w:cstheme="minorHAnsi"/>
        </w:rPr>
        <w:t xml:space="preserve">Součástí Díla je rovněž zpracování manuálů a návodů Zhotovitelem </w:t>
      </w:r>
      <w:r w:rsidR="00341804" w:rsidRPr="0062657F">
        <w:rPr>
          <w:rFonts w:asciiTheme="minorHAnsi" w:hAnsiTheme="minorHAnsi" w:cstheme="minorHAnsi"/>
        </w:rPr>
        <w:t xml:space="preserve">(Dokumenty zhotovitele) </w:t>
      </w:r>
      <w:r w:rsidRPr="0062657F">
        <w:rPr>
          <w:rFonts w:asciiTheme="minorHAnsi" w:hAnsiTheme="minorHAnsi" w:cstheme="minorHAnsi"/>
        </w:rPr>
        <w:t>zejména na provoz, údržbu a obsluhu a jejich předání Objednateli, resp. Správci stavby</w:t>
      </w:r>
      <w:r w:rsidR="00A3717B" w:rsidRPr="0062657F">
        <w:rPr>
          <w:rFonts w:asciiTheme="minorHAnsi" w:hAnsiTheme="minorHAnsi" w:cstheme="minorHAnsi"/>
        </w:rPr>
        <w:t>.</w:t>
      </w:r>
    </w:p>
    <w:p w14:paraId="71CC152F" w14:textId="1DCA5ACF" w:rsidR="00A93C20" w:rsidRPr="0062657F" w:rsidRDefault="0C6BB1BF">
      <w:pPr>
        <w:rPr>
          <w:rFonts w:asciiTheme="minorHAnsi" w:hAnsiTheme="minorHAnsi" w:cstheme="minorHAnsi"/>
        </w:rPr>
      </w:pPr>
      <w:r w:rsidRPr="0062657F">
        <w:rPr>
          <w:rFonts w:asciiTheme="minorHAnsi" w:hAnsiTheme="minorHAnsi" w:cstheme="minorHAnsi"/>
        </w:rPr>
        <w:t>Zhotovitel zpracuje Provozní řád a</w:t>
      </w:r>
      <w:r w:rsidR="6DDA3EC4" w:rsidRPr="0062657F">
        <w:rPr>
          <w:rFonts w:asciiTheme="minorHAnsi" w:hAnsiTheme="minorHAnsi" w:cstheme="minorHAnsi"/>
        </w:rPr>
        <w:t xml:space="preserve"> úpravu</w:t>
      </w:r>
      <w:r w:rsidRPr="0062657F">
        <w:rPr>
          <w:rFonts w:asciiTheme="minorHAnsi" w:hAnsiTheme="minorHAnsi" w:cstheme="minorHAnsi"/>
        </w:rPr>
        <w:t xml:space="preserve"> Kanalizačního řádu pro celé Dílo.</w:t>
      </w:r>
      <w:r w:rsidR="1C15915E" w:rsidRPr="0062657F">
        <w:rPr>
          <w:rFonts w:asciiTheme="minorHAnsi" w:hAnsiTheme="minorHAnsi" w:cstheme="minorHAnsi"/>
        </w:rPr>
        <w:t xml:space="preserve"> </w:t>
      </w:r>
      <w:r w:rsidRPr="0062657F">
        <w:rPr>
          <w:rFonts w:asciiTheme="minorHAnsi" w:hAnsiTheme="minorHAnsi" w:cstheme="minorHAnsi"/>
        </w:rPr>
        <w:t xml:space="preserve">Objednatel obdrží Provozní </w:t>
      </w:r>
      <w:r w:rsidR="2C292D16" w:rsidRPr="0062657F">
        <w:rPr>
          <w:rFonts w:asciiTheme="minorHAnsi" w:hAnsiTheme="minorHAnsi" w:cstheme="minorHAnsi"/>
        </w:rPr>
        <w:t xml:space="preserve">řád </w:t>
      </w:r>
      <w:r w:rsidRPr="0062657F">
        <w:rPr>
          <w:rFonts w:asciiTheme="minorHAnsi" w:hAnsiTheme="minorHAnsi" w:cstheme="minorHAnsi"/>
        </w:rPr>
        <w:t>a</w:t>
      </w:r>
      <w:r w:rsidR="6DDA3EC4" w:rsidRPr="0062657F">
        <w:rPr>
          <w:rFonts w:asciiTheme="minorHAnsi" w:hAnsiTheme="minorHAnsi" w:cstheme="minorHAnsi"/>
        </w:rPr>
        <w:t xml:space="preserve"> úpravu</w:t>
      </w:r>
      <w:r w:rsidRPr="0062657F">
        <w:rPr>
          <w:rFonts w:asciiTheme="minorHAnsi" w:hAnsiTheme="minorHAnsi" w:cstheme="minorHAnsi"/>
        </w:rPr>
        <w:t xml:space="preserve"> </w:t>
      </w:r>
      <w:r w:rsidR="2C292D16" w:rsidRPr="0062657F">
        <w:rPr>
          <w:rFonts w:asciiTheme="minorHAnsi" w:hAnsiTheme="minorHAnsi" w:cstheme="minorHAnsi"/>
        </w:rPr>
        <w:t>K</w:t>
      </w:r>
      <w:r w:rsidRPr="0062657F">
        <w:rPr>
          <w:rFonts w:asciiTheme="minorHAnsi" w:hAnsiTheme="minorHAnsi" w:cstheme="minorHAnsi"/>
        </w:rPr>
        <w:t xml:space="preserve">analizačního řádu v počtu </w:t>
      </w:r>
      <w:r w:rsidR="60F7FD23" w:rsidRPr="0062657F">
        <w:rPr>
          <w:rFonts w:asciiTheme="minorHAnsi" w:hAnsiTheme="minorHAnsi" w:cstheme="minorHAnsi"/>
        </w:rPr>
        <w:t>šesti</w:t>
      </w:r>
      <w:r w:rsidRPr="0062657F">
        <w:rPr>
          <w:rFonts w:asciiTheme="minorHAnsi" w:hAnsiTheme="minorHAnsi" w:cstheme="minorHAnsi"/>
        </w:rPr>
        <w:t xml:space="preserve"> paré.</w:t>
      </w:r>
    </w:p>
    <w:p w14:paraId="3D55ADA0" w14:textId="70141177" w:rsidR="00A93C20" w:rsidRPr="0062657F" w:rsidRDefault="00A93C20">
      <w:pPr>
        <w:rPr>
          <w:rFonts w:asciiTheme="minorHAnsi" w:hAnsiTheme="minorHAnsi" w:cstheme="minorHAnsi"/>
        </w:rPr>
      </w:pPr>
      <w:r w:rsidRPr="0062657F">
        <w:rPr>
          <w:rFonts w:asciiTheme="minorHAnsi" w:hAnsiTheme="minorHAnsi" w:cstheme="minorHAnsi"/>
        </w:rPr>
        <w:t xml:space="preserve">Forma a obsah </w:t>
      </w:r>
      <w:r w:rsidR="00A3717B" w:rsidRPr="0062657F">
        <w:rPr>
          <w:rFonts w:asciiTheme="minorHAnsi" w:hAnsiTheme="minorHAnsi" w:cstheme="minorHAnsi"/>
        </w:rPr>
        <w:t xml:space="preserve">projektové dokumentace </w:t>
      </w:r>
      <w:r w:rsidRPr="0062657F">
        <w:rPr>
          <w:rFonts w:asciiTheme="minorHAnsi" w:hAnsiTheme="minorHAnsi" w:cstheme="minorHAnsi"/>
        </w:rPr>
        <w:t>bude v souladu s TNV 75 6910, TNV 75 6911, TNV 75 6925 a TNV75 6930.</w:t>
      </w:r>
    </w:p>
    <w:p w14:paraId="1AF2AF37" w14:textId="1CEFD36E" w:rsidR="00A93C20" w:rsidRPr="0062657F" w:rsidRDefault="00A93C20">
      <w:pPr>
        <w:rPr>
          <w:rFonts w:asciiTheme="minorHAnsi" w:hAnsiTheme="minorHAnsi" w:cstheme="minorHAnsi"/>
        </w:rPr>
      </w:pPr>
      <w:r w:rsidRPr="0062657F">
        <w:rPr>
          <w:rFonts w:asciiTheme="minorHAnsi" w:hAnsiTheme="minorHAnsi" w:cstheme="minorHAnsi"/>
        </w:rPr>
        <w:t xml:space="preserve">Doplněk Provozního </w:t>
      </w:r>
      <w:r w:rsidR="00341804" w:rsidRPr="0062657F">
        <w:rPr>
          <w:rFonts w:asciiTheme="minorHAnsi" w:hAnsiTheme="minorHAnsi" w:cstheme="minorHAnsi"/>
        </w:rPr>
        <w:t xml:space="preserve">řádu </w:t>
      </w:r>
      <w:r w:rsidRPr="0062657F">
        <w:rPr>
          <w:rFonts w:asciiTheme="minorHAnsi" w:hAnsiTheme="minorHAnsi" w:cstheme="minorHAnsi"/>
        </w:rPr>
        <w:t xml:space="preserve">a </w:t>
      </w:r>
      <w:r w:rsidR="00341804" w:rsidRPr="0062657F">
        <w:rPr>
          <w:rFonts w:asciiTheme="minorHAnsi" w:hAnsiTheme="minorHAnsi" w:cstheme="minorHAnsi"/>
        </w:rPr>
        <w:t>K</w:t>
      </w:r>
      <w:r w:rsidRPr="0062657F">
        <w:rPr>
          <w:rFonts w:asciiTheme="minorHAnsi" w:hAnsiTheme="minorHAnsi" w:cstheme="minorHAnsi"/>
        </w:rPr>
        <w:t>analizačního řádu bude rozdělen na textovou a výkresovou část.</w:t>
      </w:r>
    </w:p>
    <w:p w14:paraId="6B388D85" w14:textId="549CD0B3" w:rsidR="00A93C20" w:rsidRPr="0062657F" w:rsidRDefault="00A93C20">
      <w:pPr>
        <w:rPr>
          <w:rFonts w:asciiTheme="minorHAnsi" w:hAnsiTheme="minorHAnsi" w:cstheme="minorHAnsi"/>
        </w:rPr>
      </w:pPr>
      <w:r w:rsidRPr="0062657F">
        <w:rPr>
          <w:rFonts w:asciiTheme="minorHAnsi" w:hAnsiTheme="minorHAnsi" w:cstheme="minorHAnsi"/>
        </w:rPr>
        <w:t xml:space="preserve">Textová část bude zahrnovat zejména základní charakteristiky, popis strojů a </w:t>
      </w:r>
      <w:r w:rsidR="00341804" w:rsidRPr="0062657F">
        <w:rPr>
          <w:rFonts w:asciiTheme="minorHAnsi" w:hAnsiTheme="minorHAnsi" w:cstheme="minorHAnsi"/>
        </w:rPr>
        <w:t xml:space="preserve">Technologických </w:t>
      </w:r>
      <w:r w:rsidRPr="0062657F">
        <w:rPr>
          <w:rFonts w:asciiTheme="minorHAnsi" w:hAnsiTheme="minorHAnsi" w:cstheme="minorHAnsi"/>
        </w:rPr>
        <w:t>zařízení, způsob jejich provozu a údržby, instrukce pro obsluhu, nastavení a ovládání říd</w:t>
      </w:r>
      <w:r w:rsidR="00341804" w:rsidRPr="0062657F">
        <w:rPr>
          <w:rFonts w:asciiTheme="minorHAnsi" w:hAnsiTheme="minorHAnsi" w:cstheme="minorHAnsi"/>
        </w:rPr>
        <w:t>i</w:t>
      </w:r>
      <w:r w:rsidRPr="0062657F">
        <w:rPr>
          <w:rFonts w:asciiTheme="minorHAnsi" w:hAnsiTheme="minorHAnsi" w:cstheme="minorHAnsi"/>
        </w:rPr>
        <w:t>cího systému, postupy v případě havárií, bezpečnostní opatření.</w:t>
      </w:r>
    </w:p>
    <w:p w14:paraId="739A1E86" w14:textId="77777777" w:rsidR="00A93C20" w:rsidRPr="0062657F" w:rsidRDefault="00A93C20">
      <w:pPr>
        <w:rPr>
          <w:rFonts w:asciiTheme="minorHAnsi" w:hAnsiTheme="minorHAnsi" w:cstheme="minorHAnsi"/>
        </w:rPr>
      </w:pPr>
      <w:r w:rsidRPr="0062657F">
        <w:rPr>
          <w:rFonts w:asciiTheme="minorHAnsi" w:hAnsiTheme="minorHAnsi" w:cstheme="minorHAnsi"/>
        </w:rPr>
        <w:t>Kanalizační řád bude obsahovat údaje o technických a kapacitních údajích kanalizační sítě.</w:t>
      </w:r>
    </w:p>
    <w:p w14:paraId="7A91FA94" w14:textId="77777777" w:rsidR="00A93C20" w:rsidRPr="0062657F" w:rsidRDefault="00A93C20">
      <w:pPr>
        <w:rPr>
          <w:rFonts w:asciiTheme="minorHAnsi" w:hAnsiTheme="minorHAnsi" w:cstheme="minorHAnsi"/>
        </w:rPr>
      </w:pPr>
      <w:r w:rsidRPr="0062657F">
        <w:rPr>
          <w:rFonts w:asciiTheme="minorHAnsi" w:hAnsiTheme="minorHAnsi" w:cstheme="minorHAnsi"/>
        </w:rPr>
        <w:t>Provozní řád zahrnuje rovněž předpisy, nařízení a dokumentaci o dodaných</w:t>
      </w:r>
      <w:r w:rsidR="00341804" w:rsidRPr="0062657F">
        <w:rPr>
          <w:rFonts w:asciiTheme="minorHAnsi" w:hAnsiTheme="minorHAnsi" w:cstheme="minorHAnsi"/>
        </w:rPr>
        <w:t xml:space="preserve"> Technologických</w:t>
      </w:r>
      <w:r w:rsidRPr="0062657F">
        <w:rPr>
          <w:rFonts w:asciiTheme="minorHAnsi" w:hAnsiTheme="minorHAnsi" w:cstheme="minorHAnsi"/>
        </w:rPr>
        <w:t xml:space="preserve"> zařízeních, příručku pro provádění obsluhy a údržby.</w:t>
      </w:r>
    </w:p>
    <w:p w14:paraId="4D47025D" w14:textId="31667948" w:rsidR="00A93C20" w:rsidRPr="0062657F" w:rsidRDefault="00A93C20">
      <w:pPr>
        <w:rPr>
          <w:rFonts w:asciiTheme="minorHAnsi" w:hAnsiTheme="minorHAnsi" w:cstheme="minorHAnsi"/>
        </w:rPr>
      </w:pPr>
      <w:r w:rsidRPr="0062657F">
        <w:rPr>
          <w:rFonts w:asciiTheme="minorHAnsi" w:hAnsiTheme="minorHAnsi" w:cstheme="minorHAnsi"/>
        </w:rPr>
        <w:t xml:space="preserve">Výkresová část </w:t>
      </w:r>
      <w:r w:rsidR="00A3717B" w:rsidRPr="0062657F">
        <w:rPr>
          <w:rFonts w:asciiTheme="minorHAnsi" w:hAnsiTheme="minorHAnsi" w:cstheme="minorHAnsi"/>
        </w:rPr>
        <w:t xml:space="preserve">bude </w:t>
      </w:r>
      <w:r w:rsidRPr="0062657F">
        <w:rPr>
          <w:rFonts w:asciiTheme="minorHAnsi" w:hAnsiTheme="minorHAnsi" w:cstheme="minorHAnsi"/>
        </w:rPr>
        <w:t>zejména zahrn</w:t>
      </w:r>
      <w:r w:rsidR="00A3717B" w:rsidRPr="0062657F">
        <w:rPr>
          <w:rFonts w:asciiTheme="minorHAnsi" w:hAnsiTheme="minorHAnsi" w:cstheme="minorHAnsi"/>
        </w:rPr>
        <w:t>ovat</w:t>
      </w:r>
      <w:r w:rsidRPr="0062657F">
        <w:rPr>
          <w:rFonts w:asciiTheme="minorHAnsi" w:hAnsiTheme="minorHAnsi" w:cstheme="minorHAnsi"/>
        </w:rPr>
        <w:t xml:space="preserve"> situace, podélné profily, charakteristické řezy hlavních stavebních objektů, technologická schémata, výkresy provozních souborů, průtokové schéma, schéma zapojení.</w:t>
      </w:r>
    </w:p>
    <w:p w14:paraId="38329AB4" w14:textId="6256732A" w:rsidR="00A93C20" w:rsidRPr="0062657F" w:rsidRDefault="0C6BB1BF">
      <w:pPr>
        <w:rPr>
          <w:rFonts w:asciiTheme="minorHAnsi" w:hAnsiTheme="minorHAnsi" w:cstheme="minorHAnsi"/>
        </w:rPr>
      </w:pPr>
      <w:r w:rsidRPr="0062657F">
        <w:rPr>
          <w:rFonts w:asciiTheme="minorHAnsi" w:hAnsiTheme="minorHAnsi" w:cstheme="minorHAnsi"/>
        </w:rPr>
        <w:t>Správce stavby, Objednatel a budoucí provozovatel obdrží</w:t>
      </w:r>
      <w:r w:rsidR="2C292D16" w:rsidRPr="0062657F">
        <w:rPr>
          <w:rFonts w:asciiTheme="minorHAnsi" w:hAnsiTheme="minorHAnsi" w:cstheme="minorHAnsi"/>
        </w:rPr>
        <w:t xml:space="preserve"> </w:t>
      </w:r>
      <w:r w:rsidR="11A97441" w:rsidRPr="0062657F">
        <w:rPr>
          <w:rFonts w:asciiTheme="minorHAnsi" w:hAnsiTheme="minorHAnsi" w:cstheme="minorHAnsi"/>
        </w:rPr>
        <w:t xml:space="preserve">Provozní řád a </w:t>
      </w:r>
      <w:r w:rsidR="6DDA3EC4" w:rsidRPr="0062657F">
        <w:rPr>
          <w:rFonts w:asciiTheme="minorHAnsi" w:hAnsiTheme="minorHAnsi" w:cstheme="minorHAnsi"/>
        </w:rPr>
        <w:t xml:space="preserve">úpravu </w:t>
      </w:r>
      <w:r w:rsidR="11A97441" w:rsidRPr="0062657F">
        <w:rPr>
          <w:rFonts w:asciiTheme="minorHAnsi" w:hAnsiTheme="minorHAnsi" w:cstheme="minorHAnsi"/>
        </w:rPr>
        <w:t>Kanalizačního řádu</w:t>
      </w:r>
      <w:r w:rsidRPr="0062657F">
        <w:rPr>
          <w:rFonts w:asciiTheme="minorHAnsi" w:hAnsiTheme="minorHAnsi" w:cstheme="minorHAnsi"/>
        </w:rPr>
        <w:t xml:space="preserve"> k posouzení </w:t>
      </w:r>
      <w:r w:rsidR="00D344CC" w:rsidRPr="004852E3">
        <w:rPr>
          <w:rFonts w:asciiTheme="minorHAnsi" w:hAnsiTheme="minorHAnsi" w:cstheme="minorHAnsi"/>
        </w:rPr>
        <w:t>dvacet osm (</w:t>
      </w:r>
      <w:r w:rsidRPr="0062657F">
        <w:rPr>
          <w:rFonts w:asciiTheme="minorHAnsi" w:hAnsiTheme="minorHAnsi" w:cstheme="minorHAnsi"/>
        </w:rPr>
        <w:t>28</w:t>
      </w:r>
      <w:r w:rsidR="00D344CC" w:rsidRPr="004852E3">
        <w:rPr>
          <w:rFonts w:asciiTheme="minorHAnsi" w:hAnsiTheme="minorHAnsi" w:cstheme="minorHAnsi"/>
        </w:rPr>
        <w:t>)</w:t>
      </w:r>
      <w:r w:rsidRPr="0062657F">
        <w:rPr>
          <w:rFonts w:asciiTheme="minorHAnsi" w:hAnsiTheme="minorHAnsi" w:cstheme="minorHAnsi"/>
        </w:rPr>
        <w:t xml:space="preserve"> dní předem a k předanému</w:t>
      </w:r>
      <w:r w:rsidR="5AFDA58B" w:rsidRPr="0062657F">
        <w:rPr>
          <w:rFonts w:asciiTheme="minorHAnsi" w:hAnsiTheme="minorHAnsi" w:cstheme="minorHAnsi"/>
        </w:rPr>
        <w:t xml:space="preserve"> </w:t>
      </w:r>
      <w:r w:rsidR="11A97441" w:rsidRPr="0062657F">
        <w:rPr>
          <w:rFonts w:asciiTheme="minorHAnsi" w:hAnsiTheme="minorHAnsi" w:cstheme="minorHAnsi"/>
        </w:rPr>
        <w:t>Provozní</w:t>
      </w:r>
      <w:r w:rsidR="6DDA3EC4" w:rsidRPr="0062657F">
        <w:rPr>
          <w:rFonts w:asciiTheme="minorHAnsi" w:hAnsiTheme="minorHAnsi" w:cstheme="minorHAnsi"/>
        </w:rPr>
        <w:t>mu</w:t>
      </w:r>
      <w:r w:rsidR="11A97441" w:rsidRPr="0062657F">
        <w:rPr>
          <w:rFonts w:asciiTheme="minorHAnsi" w:hAnsiTheme="minorHAnsi" w:cstheme="minorHAnsi"/>
        </w:rPr>
        <w:t xml:space="preserve"> řádu a</w:t>
      </w:r>
      <w:r w:rsidR="6DDA3EC4" w:rsidRPr="0062657F">
        <w:rPr>
          <w:rFonts w:asciiTheme="minorHAnsi" w:hAnsiTheme="minorHAnsi" w:cstheme="minorHAnsi"/>
        </w:rPr>
        <w:t xml:space="preserve"> úpravě </w:t>
      </w:r>
      <w:r w:rsidR="11A97441" w:rsidRPr="0062657F">
        <w:rPr>
          <w:rFonts w:asciiTheme="minorHAnsi" w:hAnsiTheme="minorHAnsi" w:cstheme="minorHAnsi"/>
        </w:rPr>
        <w:t>Kanalizačního řádu</w:t>
      </w:r>
      <w:r w:rsidRPr="0062657F">
        <w:rPr>
          <w:rFonts w:asciiTheme="minorHAnsi" w:hAnsiTheme="minorHAnsi" w:cstheme="minorHAnsi"/>
        </w:rPr>
        <w:t xml:space="preserve"> se vyjádří do </w:t>
      </w:r>
      <w:r w:rsidR="00642DB0" w:rsidRPr="004852E3">
        <w:rPr>
          <w:rFonts w:asciiTheme="minorHAnsi" w:hAnsiTheme="minorHAnsi" w:cstheme="minorHAnsi"/>
        </w:rPr>
        <w:t>sedmi (</w:t>
      </w:r>
      <w:r w:rsidRPr="0062657F">
        <w:rPr>
          <w:rFonts w:asciiTheme="minorHAnsi" w:hAnsiTheme="minorHAnsi" w:cstheme="minorHAnsi"/>
        </w:rPr>
        <w:t>7</w:t>
      </w:r>
      <w:r w:rsidR="00642DB0" w:rsidRPr="004852E3">
        <w:rPr>
          <w:rFonts w:asciiTheme="minorHAnsi" w:hAnsiTheme="minorHAnsi" w:cstheme="minorHAnsi"/>
        </w:rPr>
        <w:t>)</w:t>
      </w:r>
      <w:r w:rsidRPr="0062657F">
        <w:rPr>
          <w:rFonts w:asciiTheme="minorHAnsi" w:hAnsiTheme="minorHAnsi" w:cstheme="minorHAnsi"/>
        </w:rPr>
        <w:t xml:space="preserve"> dnů. Zhotovitel zapracuje připomínky nejpozději do </w:t>
      </w:r>
      <w:r w:rsidR="00642DB0" w:rsidRPr="004852E3">
        <w:rPr>
          <w:rFonts w:asciiTheme="minorHAnsi" w:hAnsiTheme="minorHAnsi" w:cstheme="minorHAnsi"/>
        </w:rPr>
        <w:t>sedmi (</w:t>
      </w:r>
      <w:r w:rsidRPr="0062657F">
        <w:rPr>
          <w:rFonts w:asciiTheme="minorHAnsi" w:hAnsiTheme="minorHAnsi" w:cstheme="minorHAnsi"/>
        </w:rPr>
        <w:t>7</w:t>
      </w:r>
      <w:r w:rsidR="00642DB0" w:rsidRPr="004852E3">
        <w:rPr>
          <w:rFonts w:asciiTheme="minorHAnsi" w:hAnsiTheme="minorHAnsi" w:cstheme="minorHAnsi"/>
        </w:rPr>
        <w:t>)</w:t>
      </w:r>
      <w:r w:rsidRPr="0062657F">
        <w:rPr>
          <w:rFonts w:asciiTheme="minorHAnsi" w:hAnsiTheme="minorHAnsi" w:cstheme="minorHAnsi"/>
        </w:rPr>
        <w:t xml:space="preserve"> dnů před předáním Díla. </w:t>
      </w:r>
    </w:p>
    <w:p w14:paraId="0865BAF8" w14:textId="77777777" w:rsidR="00A93C20" w:rsidRPr="0062657F" w:rsidRDefault="00A93C20">
      <w:pPr>
        <w:rPr>
          <w:rFonts w:asciiTheme="minorHAnsi" w:hAnsiTheme="minorHAnsi" w:cstheme="minorHAnsi"/>
        </w:rPr>
      </w:pPr>
      <w:r w:rsidRPr="0062657F">
        <w:rPr>
          <w:rFonts w:asciiTheme="minorHAnsi" w:hAnsiTheme="minorHAnsi" w:cstheme="minorHAnsi"/>
        </w:rPr>
        <w:t xml:space="preserve">Po zapracování připomínek je Doplněk Provozního </w:t>
      </w:r>
      <w:r w:rsidR="00341804" w:rsidRPr="0062657F">
        <w:rPr>
          <w:rFonts w:asciiTheme="minorHAnsi" w:hAnsiTheme="minorHAnsi" w:cstheme="minorHAnsi"/>
        </w:rPr>
        <w:t xml:space="preserve">řádu </w:t>
      </w:r>
      <w:r w:rsidRPr="0062657F">
        <w:rPr>
          <w:rFonts w:asciiTheme="minorHAnsi" w:hAnsiTheme="minorHAnsi" w:cstheme="minorHAnsi"/>
        </w:rPr>
        <w:t>a Kanalizačního řádu považován za schválený.</w:t>
      </w:r>
    </w:p>
    <w:p w14:paraId="41C26BD3" w14:textId="1C55A462" w:rsidR="00A93C20" w:rsidRPr="0062657F" w:rsidRDefault="00A93C20">
      <w:pPr>
        <w:rPr>
          <w:rFonts w:asciiTheme="minorHAnsi" w:hAnsiTheme="minorHAnsi" w:cstheme="minorHAnsi"/>
        </w:rPr>
      </w:pPr>
      <w:r w:rsidRPr="0062657F">
        <w:rPr>
          <w:rFonts w:asciiTheme="minorHAnsi" w:hAnsiTheme="minorHAnsi" w:cstheme="minorHAnsi"/>
        </w:rPr>
        <w:t>Koncept k projednání bude předán 2x v tištěné podobě a 1x v</w:t>
      </w:r>
      <w:r w:rsidR="00341804" w:rsidRPr="0062657F">
        <w:rPr>
          <w:rFonts w:asciiTheme="minorHAnsi" w:hAnsiTheme="minorHAnsi" w:cstheme="minorHAnsi"/>
        </w:rPr>
        <w:t> </w:t>
      </w:r>
      <w:r w:rsidRPr="0062657F">
        <w:rPr>
          <w:rFonts w:asciiTheme="minorHAnsi" w:hAnsiTheme="minorHAnsi" w:cstheme="minorHAnsi"/>
        </w:rPr>
        <w:t>elektronické</w:t>
      </w:r>
      <w:r w:rsidR="00341804" w:rsidRPr="0062657F">
        <w:rPr>
          <w:rFonts w:asciiTheme="minorHAnsi" w:hAnsiTheme="minorHAnsi" w:cstheme="minorHAnsi"/>
        </w:rPr>
        <w:t xml:space="preserve"> podobě</w:t>
      </w:r>
      <w:r w:rsidRPr="0062657F">
        <w:rPr>
          <w:rFonts w:asciiTheme="minorHAnsi" w:hAnsiTheme="minorHAnsi" w:cstheme="minorHAnsi"/>
        </w:rPr>
        <w:t>.</w:t>
      </w:r>
    </w:p>
    <w:p w14:paraId="5AAF4C2D" w14:textId="201BF7CE" w:rsidR="00A93C20" w:rsidRPr="0062657F" w:rsidRDefault="00A93C20">
      <w:pPr>
        <w:rPr>
          <w:rFonts w:asciiTheme="minorHAnsi" w:hAnsiTheme="minorHAnsi" w:cstheme="minorHAnsi"/>
        </w:rPr>
      </w:pPr>
      <w:r w:rsidRPr="0062657F">
        <w:rPr>
          <w:rFonts w:asciiTheme="minorHAnsi" w:hAnsiTheme="minorHAnsi" w:cstheme="minorHAnsi"/>
        </w:rPr>
        <w:t xml:space="preserve">Kromě </w:t>
      </w:r>
      <w:r w:rsidR="00F67F7A" w:rsidRPr="0062657F">
        <w:rPr>
          <w:rFonts w:asciiTheme="minorHAnsi" w:hAnsiTheme="minorHAnsi" w:cstheme="minorHAnsi"/>
        </w:rPr>
        <w:t>šesti</w:t>
      </w:r>
      <w:r w:rsidRPr="0062657F">
        <w:rPr>
          <w:rFonts w:asciiTheme="minorHAnsi" w:hAnsiTheme="minorHAnsi" w:cstheme="minorHAnsi"/>
        </w:rPr>
        <w:t xml:space="preserve"> paré v tištěné podobě předá </w:t>
      </w:r>
      <w:r w:rsidR="00341804" w:rsidRPr="0062657F">
        <w:rPr>
          <w:rFonts w:asciiTheme="minorHAnsi" w:hAnsiTheme="minorHAnsi" w:cstheme="minorHAnsi"/>
        </w:rPr>
        <w:t>Z</w:t>
      </w:r>
      <w:r w:rsidRPr="0062657F">
        <w:rPr>
          <w:rFonts w:asciiTheme="minorHAnsi" w:hAnsiTheme="minorHAnsi" w:cstheme="minorHAnsi"/>
        </w:rPr>
        <w:t xml:space="preserve">hotovitel </w:t>
      </w:r>
      <w:r w:rsidR="00341804" w:rsidRPr="0062657F">
        <w:rPr>
          <w:rFonts w:asciiTheme="minorHAnsi" w:hAnsiTheme="minorHAnsi" w:cstheme="minorHAnsi"/>
        </w:rPr>
        <w:t>O</w:t>
      </w:r>
      <w:r w:rsidRPr="0062657F">
        <w:rPr>
          <w:rFonts w:asciiTheme="minorHAnsi" w:hAnsiTheme="minorHAnsi" w:cstheme="minorHAnsi"/>
        </w:rPr>
        <w:t xml:space="preserve">bjednateli </w:t>
      </w:r>
      <w:r w:rsidR="00341804" w:rsidRPr="0062657F">
        <w:rPr>
          <w:rFonts w:asciiTheme="minorHAnsi" w:hAnsiTheme="minorHAnsi" w:cstheme="minorHAnsi"/>
        </w:rPr>
        <w:t xml:space="preserve">projektovou dokumentaci </w:t>
      </w:r>
      <w:r w:rsidRPr="0062657F">
        <w:rPr>
          <w:rFonts w:asciiTheme="minorHAnsi" w:hAnsiTheme="minorHAnsi" w:cstheme="minorHAnsi"/>
        </w:rPr>
        <w:t xml:space="preserve">i ve formátu </w:t>
      </w:r>
      <w:r w:rsidR="00341804" w:rsidRPr="0062657F">
        <w:rPr>
          <w:rFonts w:asciiTheme="minorHAnsi" w:hAnsiTheme="minorHAnsi" w:cstheme="minorHAnsi"/>
        </w:rPr>
        <w:t>.</w:t>
      </w:r>
      <w:r w:rsidRPr="0062657F">
        <w:rPr>
          <w:rFonts w:asciiTheme="minorHAnsi" w:hAnsiTheme="minorHAnsi" w:cstheme="minorHAnsi"/>
        </w:rPr>
        <w:t>pdf.</w:t>
      </w:r>
    </w:p>
    <w:p w14:paraId="120A41FA" w14:textId="5E7F9761" w:rsidR="00A93C20" w:rsidRPr="0062657F" w:rsidRDefault="0C6BB1BF">
      <w:pPr>
        <w:rPr>
          <w:rFonts w:asciiTheme="minorHAnsi" w:hAnsiTheme="minorHAnsi" w:cstheme="minorHAnsi"/>
        </w:rPr>
      </w:pPr>
      <w:r w:rsidRPr="0062657F">
        <w:rPr>
          <w:rFonts w:asciiTheme="minorHAnsi" w:hAnsiTheme="minorHAnsi" w:cstheme="minorHAnsi"/>
        </w:rPr>
        <w:t xml:space="preserve">Položka za Provozní </w:t>
      </w:r>
      <w:r w:rsidR="2C292D16" w:rsidRPr="0062657F">
        <w:rPr>
          <w:rFonts w:asciiTheme="minorHAnsi" w:hAnsiTheme="minorHAnsi" w:cstheme="minorHAnsi"/>
        </w:rPr>
        <w:t xml:space="preserve">řád </w:t>
      </w:r>
      <w:r w:rsidRPr="0062657F">
        <w:rPr>
          <w:rFonts w:asciiTheme="minorHAnsi" w:hAnsiTheme="minorHAnsi" w:cstheme="minorHAnsi"/>
        </w:rPr>
        <w:t>a</w:t>
      </w:r>
      <w:r w:rsidR="6DDA3EC4" w:rsidRPr="0062657F">
        <w:rPr>
          <w:rFonts w:asciiTheme="minorHAnsi" w:hAnsiTheme="minorHAnsi" w:cstheme="minorHAnsi"/>
        </w:rPr>
        <w:t xml:space="preserve"> úpravu</w:t>
      </w:r>
      <w:r w:rsidRPr="0062657F">
        <w:rPr>
          <w:rFonts w:asciiTheme="minorHAnsi" w:hAnsiTheme="minorHAnsi" w:cstheme="minorHAnsi"/>
        </w:rPr>
        <w:t xml:space="preserve"> Kanalizačního řádu bude v </w:t>
      </w:r>
      <w:r w:rsidR="2C292D16" w:rsidRPr="0062657F">
        <w:rPr>
          <w:rFonts w:asciiTheme="minorHAnsi" w:hAnsiTheme="minorHAnsi" w:cstheme="minorHAnsi"/>
        </w:rPr>
        <w:t>N</w:t>
      </w:r>
      <w:r w:rsidRPr="0062657F">
        <w:rPr>
          <w:rFonts w:asciiTheme="minorHAnsi" w:hAnsiTheme="minorHAnsi" w:cstheme="minorHAnsi"/>
        </w:rPr>
        <w:t xml:space="preserve">abídce </w:t>
      </w:r>
      <w:r w:rsidR="2C292D16" w:rsidRPr="0062657F">
        <w:rPr>
          <w:rFonts w:asciiTheme="minorHAnsi" w:hAnsiTheme="minorHAnsi" w:cstheme="minorHAnsi"/>
        </w:rPr>
        <w:t>Z</w:t>
      </w:r>
      <w:r w:rsidRPr="0062657F">
        <w:rPr>
          <w:rFonts w:asciiTheme="minorHAnsi" w:hAnsiTheme="minorHAnsi" w:cstheme="minorHAnsi"/>
        </w:rPr>
        <w:t>hotovitele začleněna do ostatních položek Díla.</w:t>
      </w:r>
    </w:p>
    <w:p w14:paraId="2E91CF51" w14:textId="77777777" w:rsidR="00A93C20" w:rsidRPr="0062657F" w:rsidRDefault="00A93C20">
      <w:pPr>
        <w:rPr>
          <w:rFonts w:asciiTheme="minorHAnsi" w:hAnsiTheme="minorHAnsi" w:cstheme="minorHAnsi"/>
          <w:highlight w:val="red"/>
        </w:rPr>
      </w:pPr>
    </w:p>
    <w:p w14:paraId="61780617" w14:textId="5472B517" w:rsidR="00197F89" w:rsidRPr="0062657F" w:rsidRDefault="00A93C20">
      <w:pPr>
        <w:rPr>
          <w:rFonts w:asciiTheme="minorHAnsi" w:hAnsiTheme="minorHAnsi" w:cstheme="minorHAnsi"/>
          <w:b/>
          <w:highlight w:val="red"/>
          <w:u w:val="single"/>
        </w:rPr>
      </w:pPr>
      <w:r w:rsidRPr="0062657F">
        <w:rPr>
          <w:rFonts w:asciiTheme="minorHAnsi" w:hAnsiTheme="minorHAnsi" w:cstheme="minorHAnsi"/>
          <w:highlight w:val="red"/>
        </w:rPr>
        <w:br w:type="page"/>
      </w:r>
      <w:bookmarkStart w:id="1681" w:name="_Hlk510020514"/>
      <w:bookmarkEnd w:id="1681"/>
    </w:p>
    <w:p w14:paraId="15BC8018" w14:textId="1A6D629A" w:rsidR="00E6462F" w:rsidRPr="0032474D" w:rsidRDefault="00197F89" w:rsidP="0032474D">
      <w:pPr>
        <w:pStyle w:val="Nadpis1"/>
      </w:pPr>
      <w:bookmarkStart w:id="1682" w:name="_Toc202285058"/>
      <w:bookmarkStart w:id="1683" w:name="_Toc202956874"/>
      <w:r w:rsidRPr="004852E3">
        <w:lastRenderedPageBreak/>
        <w:t>SEZNAM ZKRATEK</w:t>
      </w:r>
      <w:bookmarkStart w:id="1684" w:name="_Toc202284727"/>
      <w:bookmarkStart w:id="1685" w:name="_Toc202285059"/>
      <w:bookmarkEnd w:id="1682"/>
      <w:bookmarkEnd w:id="1683"/>
      <w:bookmarkEnd w:id="1684"/>
      <w:bookmarkEnd w:id="1685"/>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9"/>
        <w:gridCol w:w="7593"/>
      </w:tblGrid>
      <w:tr w:rsidR="009A1FC2" w:rsidRPr="0032474D" w14:paraId="1E1657DA" w14:textId="77777777" w:rsidTr="0062657F">
        <w:tc>
          <w:tcPr>
            <w:tcW w:w="1479" w:type="dxa"/>
            <w:vAlign w:val="center"/>
          </w:tcPr>
          <w:p w14:paraId="6CFFF182" w14:textId="0D41204C"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RN</w:t>
            </w:r>
          </w:p>
        </w:tc>
        <w:tc>
          <w:tcPr>
            <w:tcW w:w="7593" w:type="dxa"/>
            <w:vAlign w:val="center"/>
          </w:tcPr>
          <w:p w14:paraId="31E0F4A6" w14:textId="461D2FA0"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retenční nádrž</w:t>
            </w:r>
          </w:p>
        </w:tc>
      </w:tr>
      <w:tr w:rsidR="009A1FC2" w:rsidRPr="0032474D" w14:paraId="259EA94B" w14:textId="77777777" w:rsidTr="0062657F">
        <w:tc>
          <w:tcPr>
            <w:tcW w:w="1479" w:type="dxa"/>
            <w:vAlign w:val="center"/>
          </w:tcPr>
          <w:p w14:paraId="5A350DFA" w14:textId="1680B4FD"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OK</w:t>
            </w:r>
          </w:p>
        </w:tc>
        <w:tc>
          <w:tcPr>
            <w:tcW w:w="7593" w:type="dxa"/>
            <w:vAlign w:val="center"/>
          </w:tcPr>
          <w:p w14:paraId="40660A1C" w14:textId="68B8F63F"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odlehčovací komora</w:t>
            </w:r>
          </w:p>
        </w:tc>
      </w:tr>
      <w:tr w:rsidR="009A1FC2" w:rsidRPr="0032474D" w14:paraId="4AEA3CE2" w14:textId="77777777" w:rsidTr="0062657F">
        <w:tc>
          <w:tcPr>
            <w:tcW w:w="1479" w:type="dxa"/>
            <w:vAlign w:val="center"/>
          </w:tcPr>
          <w:p w14:paraId="52D162E9" w14:textId="62AC1C49"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ČOV</w:t>
            </w:r>
          </w:p>
        </w:tc>
        <w:tc>
          <w:tcPr>
            <w:tcW w:w="7593" w:type="dxa"/>
            <w:vAlign w:val="center"/>
          </w:tcPr>
          <w:p w14:paraId="45CC551E" w14:textId="1ACBC906"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čistírna odpadních vod</w:t>
            </w:r>
          </w:p>
        </w:tc>
      </w:tr>
      <w:tr w:rsidR="009A1FC2" w:rsidRPr="0032474D" w14:paraId="47282CCF" w14:textId="77777777" w:rsidTr="0062657F">
        <w:tc>
          <w:tcPr>
            <w:tcW w:w="1479" w:type="dxa"/>
            <w:vAlign w:val="center"/>
          </w:tcPr>
          <w:p w14:paraId="172E93E7" w14:textId="7FC5F635"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VDJ</w:t>
            </w:r>
          </w:p>
        </w:tc>
        <w:tc>
          <w:tcPr>
            <w:tcW w:w="7593" w:type="dxa"/>
            <w:vAlign w:val="center"/>
          </w:tcPr>
          <w:p w14:paraId="70ECCAAC" w14:textId="16EBA181"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vodojem</w:t>
            </w:r>
          </w:p>
        </w:tc>
      </w:tr>
      <w:tr w:rsidR="009A1FC2" w:rsidRPr="0032474D" w14:paraId="74C1961E" w14:textId="77777777" w:rsidTr="0062657F">
        <w:tc>
          <w:tcPr>
            <w:tcW w:w="1479" w:type="dxa"/>
            <w:vAlign w:val="center"/>
          </w:tcPr>
          <w:p w14:paraId="6B4BD2A5" w14:textId="6883395A"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KS</w:t>
            </w:r>
          </w:p>
        </w:tc>
        <w:tc>
          <w:tcPr>
            <w:tcW w:w="7593" w:type="dxa"/>
            <w:vAlign w:val="center"/>
          </w:tcPr>
          <w:p w14:paraId="56DCEECA" w14:textId="689F9FC9"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kmenová stoka</w:t>
            </w:r>
          </w:p>
        </w:tc>
      </w:tr>
      <w:tr w:rsidR="009A1FC2" w:rsidRPr="0032474D" w14:paraId="2C1E2FE4" w14:textId="77777777" w:rsidTr="0062657F">
        <w:tc>
          <w:tcPr>
            <w:tcW w:w="1479" w:type="dxa"/>
            <w:vAlign w:val="center"/>
          </w:tcPr>
          <w:p w14:paraId="41A8FBD4" w14:textId="0D3C1355"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VO</w:t>
            </w:r>
          </w:p>
        </w:tc>
        <w:tc>
          <w:tcPr>
            <w:tcW w:w="7593" w:type="dxa"/>
            <w:vAlign w:val="center"/>
          </w:tcPr>
          <w:p w14:paraId="0AD1C278" w14:textId="4EC1DEA0"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 xml:space="preserve">výustní objekt </w:t>
            </w:r>
          </w:p>
        </w:tc>
      </w:tr>
      <w:tr w:rsidR="009A1FC2" w:rsidRPr="0032474D" w14:paraId="20D09B68" w14:textId="77777777" w:rsidTr="0062657F">
        <w:tc>
          <w:tcPr>
            <w:tcW w:w="1479" w:type="dxa"/>
            <w:vAlign w:val="center"/>
          </w:tcPr>
          <w:p w14:paraId="1D1FFD72" w14:textId="54BE4AFE"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ŘSD</w:t>
            </w:r>
          </w:p>
        </w:tc>
        <w:tc>
          <w:tcPr>
            <w:tcW w:w="7593" w:type="dxa"/>
            <w:vAlign w:val="center"/>
          </w:tcPr>
          <w:p w14:paraId="6F4ABA0E" w14:textId="7E867C95"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Ředitelství silnic a dálnic ČR</w:t>
            </w:r>
          </w:p>
        </w:tc>
      </w:tr>
      <w:tr w:rsidR="009A1FC2" w:rsidRPr="0032474D" w14:paraId="59246319" w14:textId="77777777" w:rsidTr="0062657F">
        <w:tc>
          <w:tcPr>
            <w:tcW w:w="1479" w:type="dxa"/>
            <w:vAlign w:val="center"/>
          </w:tcPr>
          <w:p w14:paraId="7DE6A30B" w14:textId="234FC512"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SSZ</w:t>
            </w:r>
          </w:p>
        </w:tc>
        <w:tc>
          <w:tcPr>
            <w:tcW w:w="7593" w:type="dxa"/>
            <w:vAlign w:val="center"/>
          </w:tcPr>
          <w:p w14:paraId="1409DB07" w14:textId="086665E1"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světelné signalizační zařízení</w:t>
            </w:r>
          </w:p>
        </w:tc>
      </w:tr>
      <w:tr w:rsidR="009A1FC2" w:rsidRPr="0032474D" w14:paraId="42A1A50A" w14:textId="77777777" w:rsidTr="0062657F">
        <w:tc>
          <w:tcPr>
            <w:tcW w:w="1479" w:type="dxa"/>
            <w:vAlign w:val="center"/>
          </w:tcPr>
          <w:p w14:paraId="63FAA1D4" w14:textId="4648125D"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EZS</w:t>
            </w:r>
          </w:p>
        </w:tc>
        <w:tc>
          <w:tcPr>
            <w:tcW w:w="7593" w:type="dxa"/>
            <w:vAlign w:val="center"/>
          </w:tcPr>
          <w:p w14:paraId="211F2380" w14:textId="5B5F250E"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elektronický zabezpečovací systém</w:t>
            </w:r>
          </w:p>
        </w:tc>
      </w:tr>
      <w:tr w:rsidR="009A1FC2" w:rsidRPr="0032474D" w14:paraId="43E4F921" w14:textId="77777777" w:rsidTr="0062657F">
        <w:tc>
          <w:tcPr>
            <w:tcW w:w="1479" w:type="dxa"/>
            <w:vAlign w:val="center"/>
          </w:tcPr>
          <w:p w14:paraId="4E454BAC" w14:textId="55F556EC"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ASŘ</w:t>
            </w:r>
          </w:p>
        </w:tc>
        <w:tc>
          <w:tcPr>
            <w:tcW w:w="7593" w:type="dxa"/>
            <w:vAlign w:val="center"/>
          </w:tcPr>
          <w:p w14:paraId="5374D38F" w14:textId="6C1D6C64"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spacing w:val="3"/>
                <w:sz w:val="22"/>
                <w:szCs w:val="22"/>
              </w:rPr>
              <w:t>automatický systém řízení</w:t>
            </w:r>
          </w:p>
        </w:tc>
      </w:tr>
      <w:tr w:rsidR="009A1FC2" w:rsidRPr="0032474D" w14:paraId="13D4F188" w14:textId="77777777" w:rsidTr="0062657F">
        <w:tc>
          <w:tcPr>
            <w:tcW w:w="1479" w:type="dxa"/>
            <w:vAlign w:val="center"/>
          </w:tcPr>
          <w:p w14:paraId="42363B35" w14:textId="40146D1B"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spacing w:val="3"/>
                <w:sz w:val="22"/>
                <w:szCs w:val="22"/>
              </w:rPr>
              <w:t>ASŘTP</w:t>
            </w:r>
          </w:p>
        </w:tc>
        <w:tc>
          <w:tcPr>
            <w:tcW w:w="7593" w:type="dxa"/>
            <w:vAlign w:val="center"/>
          </w:tcPr>
          <w:p w14:paraId="358A4063" w14:textId="3FD41E28"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spacing w:val="3"/>
                <w:sz w:val="22"/>
                <w:szCs w:val="22"/>
              </w:rPr>
              <w:t>automatický/ automatizovaný systém řízení technologických procesů</w:t>
            </w:r>
          </w:p>
        </w:tc>
      </w:tr>
      <w:tr w:rsidR="009A1FC2" w:rsidRPr="0032474D" w14:paraId="2F540F4A" w14:textId="77777777" w:rsidTr="0062657F">
        <w:tc>
          <w:tcPr>
            <w:tcW w:w="1479" w:type="dxa"/>
            <w:vAlign w:val="center"/>
          </w:tcPr>
          <w:p w14:paraId="6B42A088" w14:textId="6AAA88B0"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SŘTP</w:t>
            </w:r>
          </w:p>
        </w:tc>
        <w:tc>
          <w:tcPr>
            <w:tcW w:w="7593" w:type="dxa"/>
            <w:vAlign w:val="center"/>
          </w:tcPr>
          <w:p w14:paraId="76156F19" w14:textId="4795B8AD"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systém řízení technologických procesů (SCADA)</w:t>
            </w:r>
          </w:p>
        </w:tc>
      </w:tr>
      <w:tr w:rsidR="009A1FC2" w:rsidRPr="0032474D" w14:paraId="599F80CE" w14:textId="77777777" w:rsidTr="0062657F">
        <w:tc>
          <w:tcPr>
            <w:tcW w:w="1479" w:type="dxa"/>
            <w:vAlign w:val="center"/>
          </w:tcPr>
          <w:p w14:paraId="46DB5170" w14:textId="2B4AA6A6"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spacing w:val="3"/>
                <w:sz w:val="22"/>
                <w:szCs w:val="22"/>
              </w:rPr>
              <w:t>SCADA</w:t>
            </w:r>
          </w:p>
        </w:tc>
        <w:tc>
          <w:tcPr>
            <w:tcW w:w="7593" w:type="dxa"/>
            <w:vAlign w:val="center"/>
          </w:tcPr>
          <w:p w14:paraId="66D0216F" w14:textId="55DA9E03"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spacing w:val="3"/>
                <w:sz w:val="22"/>
                <w:szCs w:val="22"/>
              </w:rPr>
              <w:t xml:space="preserve">Supervisory Control and Data Acquisition - </w:t>
            </w:r>
            <w:r w:rsidRPr="0032474D">
              <w:rPr>
                <w:rFonts w:asciiTheme="minorHAnsi" w:hAnsiTheme="minorHAnsi" w:cstheme="minorHAnsi"/>
                <w:sz w:val="22"/>
                <w:szCs w:val="22"/>
              </w:rPr>
              <w:t>systém řízení technologických procesů (SŘTP)</w:t>
            </w:r>
          </w:p>
        </w:tc>
      </w:tr>
      <w:tr w:rsidR="009A1FC2" w:rsidRPr="0032474D" w14:paraId="52F95E1A" w14:textId="77777777" w:rsidTr="0062657F">
        <w:tc>
          <w:tcPr>
            <w:tcW w:w="1479" w:type="dxa"/>
            <w:vAlign w:val="center"/>
          </w:tcPr>
          <w:p w14:paraId="571D44BD" w14:textId="69E7F88E"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MaR</w:t>
            </w:r>
          </w:p>
        </w:tc>
        <w:tc>
          <w:tcPr>
            <w:tcW w:w="7593" w:type="dxa"/>
            <w:vAlign w:val="center"/>
          </w:tcPr>
          <w:p w14:paraId="18E2E1B3" w14:textId="3EECB8C6"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měření a regulace</w:t>
            </w:r>
          </w:p>
        </w:tc>
      </w:tr>
      <w:tr w:rsidR="009A1FC2" w:rsidRPr="0032474D" w14:paraId="73EE8D19" w14:textId="77777777" w:rsidTr="0062657F">
        <w:tc>
          <w:tcPr>
            <w:tcW w:w="1479" w:type="dxa"/>
            <w:vAlign w:val="center"/>
          </w:tcPr>
          <w:p w14:paraId="439BEFA0" w14:textId="03376004"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ŘIS</w:t>
            </w:r>
          </w:p>
        </w:tc>
        <w:tc>
          <w:tcPr>
            <w:tcW w:w="7593" w:type="dxa"/>
            <w:vAlign w:val="center"/>
          </w:tcPr>
          <w:p w14:paraId="5044A158" w14:textId="1A795C0C"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řídící a informační systém</w:t>
            </w:r>
          </w:p>
        </w:tc>
      </w:tr>
      <w:tr w:rsidR="009A1FC2" w:rsidRPr="0032474D" w14:paraId="58D4A66A" w14:textId="77777777" w:rsidTr="0062657F">
        <w:tc>
          <w:tcPr>
            <w:tcW w:w="1479" w:type="dxa"/>
            <w:vAlign w:val="center"/>
          </w:tcPr>
          <w:p w14:paraId="21A7FA03" w14:textId="7E6B39AA"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DC</w:t>
            </w:r>
          </w:p>
        </w:tc>
        <w:tc>
          <w:tcPr>
            <w:tcW w:w="7593" w:type="dxa"/>
            <w:vAlign w:val="center"/>
          </w:tcPr>
          <w:p w14:paraId="442EF75E" w14:textId="3CCD0337"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stejnosměrný proud</w:t>
            </w:r>
          </w:p>
        </w:tc>
      </w:tr>
      <w:tr w:rsidR="009A1FC2" w:rsidRPr="0032474D" w14:paraId="39421E2C" w14:textId="77777777" w:rsidTr="0062657F">
        <w:tc>
          <w:tcPr>
            <w:tcW w:w="1479" w:type="dxa"/>
            <w:vAlign w:val="center"/>
          </w:tcPr>
          <w:p w14:paraId="71012578" w14:textId="72902226"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spacing w:val="3"/>
                <w:sz w:val="22"/>
                <w:szCs w:val="22"/>
              </w:rPr>
              <w:t>KDM</w:t>
            </w:r>
          </w:p>
        </w:tc>
        <w:tc>
          <w:tcPr>
            <w:tcW w:w="7593" w:type="dxa"/>
            <w:vAlign w:val="center"/>
          </w:tcPr>
          <w:p w14:paraId="54075B30" w14:textId="20011A11"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spacing w:val="3"/>
                <w:sz w:val="22"/>
                <w:szCs w:val="22"/>
              </w:rPr>
              <w:t>kanalizační dispečink a monitoring</w:t>
            </w:r>
          </w:p>
        </w:tc>
      </w:tr>
      <w:tr w:rsidR="009A1FC2" w:rsidRPr="0032474D" w14:paraId="41048188" w14:textId="77777777" w:rsidTr="0062657F">
        <w:tc>
          <w:tcPr>
            <w:tcW w:w="1479" w:type="dxa"/>
            <w:vAlign w:val="center"/>
          </w:tcPr>
          <w:p w14:paraId="388C60BE" w14:textId="1E7AF23C"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SFŽP</w:t>
            </w:r>
          </w:p>
        </w:tc>
        <w:tc>
          <w:tcPr>
            <w:tcW w:w="7593" w:type="dxa"/>
            <w:vAlign w:val="center"/>
          </w:tcPr>
          <w:p w14:paraId="7C681BEE" w14:textId="6551C3C8"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Státní fond životního prostředí</w:t>
            </w:r>
          </w:p>
        </w:tc>
      </w:tr>
      <w:tr w:rsidR="009A1FC2" w:rsidRPr="0032474D" w14:paraId="33BB5136" w14:textId="77777777" w:rsidTr="0062657F">
        <w:tc>
          <w:tcPr>
            <w:tcW w:w="1479" w:type="dxa"/>
            <w:vAlign w:val="center"/>
          </w:tcPr>
          <w:p w14:paraId="64EA12D9" w14:textId="6DABA6F5"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CFD</w:t>
            </w:r>
          </w:p>
        </w:tc>
        <w:tc>
          <w:tcPr>
            <w:tcW w:w="7593" w:type="dxa"/>
            <w:vAlign w:val="center"/>
          </w:tcPr>
          <w:p w14:paraId="02E203E0" w14:textId="0CD0C60C"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Computation Fluid Dynamic - počítačová dynamika tekutin</w:t>
            </w:r>
          </w:p>
        </w:tc>
      </w:tr>
      <w:tr w:rsidR="009A1FC2" w:rsidRPr="0032474D" w14:paraId="5464525C" w14:textId="77777777" w:rsidTr="0062657F">
        <w:tc>
          <w:tcPr>
            <w:tcW w:w="1479" w:type="dxa"/>
            <w:vAlign w:val="center"/>
          </w:tcPr>
          <w:p w14:paraId="34275E3C" w14:textId="6D3109ED"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LOD</w:t>
            </w:r>
          </w:p>
        </w:tc>
        <w:tc>
          <w:tcPr>
            <w:tcW w:w="7593" w:type="dxa"/>
            <w:vAlign w:val="center"/>
          </w:tcPr>
          <w:p w14:paraId="6556F791" w14:textId="404A6D89"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Level of Development - podrobnost zpracování projektu</w:t>
            </w:r>
          </w:p>
        </w:tc>
      </w:tr>
      <w:tr w:rsidR="009A1FC2" w:rsidRPr="0032474D" w14:paraId="1161D0E3" w14:textId="77777777" w:rsidTr="0062657F">
        <w:tc>
          <w:tcPr>
            <w:tcW w:w="1479" w:type="dxa"/>
            <w:vAlign w:val="center"/>
          </w:tcPr>
          <w:p w14:paraId="27B887B6" w14:textId="0D56ABEE"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S-JTSK</w:t>
            </w:r>
          </w:p>
        </w:tc>
        <w:tc>
          <w:tcPr>
            <w:tcW w:w="7593" w:type="dxa"/>
            <w:vAlign w:val="center"/>
          </w:tcPr>
          <w:p w14:paraId="6D3B275B" w14:textId="0258FCEF"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Systém jednotné trigonometrické sítě katastrální</w:t>
            </w:r>
          </w:p>
        </w:tc>
      </w:tr>
      <w:tr w:rsidR="009A1FC2" w:rsidRPr="0032474D" w14:paraId="0B6F65F1" w14:textId="77777777" w:rsidTr="0062657F">
        <w:tc>
          <w:tcPr>
            <w:tcW w:w="1479" w:type="dxa"/>
            <w:vAlign w:val="center"/>
          </w:tcPr>
          <w:p w14:paraId="70974DA2" w14:textId="510E936A"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ZS</w:t>
            </w:r>
          </w:p>
        </w:tc>
        <w:tc>
          <w:tcPr>
            <w:tcW w:w="7593" w:type="dxa"/>
            <w:vAlign w:val="center"/>
          </w:tcPr>
          <w:p w14:paraId="778A3064" w14:textId="2AEC2056"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zařízení staveniště</w:t>
            </w:r>
          </w:p>
        </w:tc>
      </w:tr>
      <w:tr w:rsidR="009A1FC2" w:rsidRPr="0032474D" w14:paraId="3C47724E" w14:textId="77777777" w:rsidTr="0062657F">
        <w:tc>
          <w:tcPr>
            <w:tcW w:w="1479" w:type="dxa"/>
            <w:vAlign w:val="center"/>
          </w:tcPr>
          <w:p w14:paraId="4BA67A89" w14:textId="373A2E10"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ČBÚ</w:t>
            </w:r>
          </w:p>
        </w:tc>
        <w:tc>
          <w:tcPr>
            <w:tcW w:w="7593" w:type="dxa"/>
            <w:vAlign w:val="center"/>
          </w:tcPr>
          <w:p w14:paraId="4CB7A526" w14:textId="3FA14FF9"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Český báňský úřad</w:t>
            </w:r>
          </w:p>
        </w:tc>
      </w:tr>
      <w:tr w:rsidR="009A1FC2" w:rsidRPr="0032474D" w14:paraId="0DCF56D8" w14:textId="77777777" w:rsidTr="0062657F">
        <w:tc>
          <w:tcPr>
            <w:tcW w:w="1479" w:type="dxa"/>
            <w:vAlign w:val="center"/>
          </w:tcPr>
          <w:p w14:paraId="1BF8E976" w14:textId="4E05EC82"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ZPF</w:t>
            </w:r>
          </w:p>
        </w:tc>
        <w:tc>
          <w:tcPr>
            <w:tcW w:w="7593" w:type="dxa"/>
            <w:vAlign w:val="center"/>
          </w:tcPr>
          <w:p w14:paraId="37212684" w14:textId="2A85CDF0"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Zemědělský půdní fond</w:t>
            </w:r>
          </w:p>
        </w:tc>
      </w:tr>
      <w:tr w:rsidR="009A1FC2" w:rsidRPr="0032474D" w14:paraId="089DAF0C" w14:textId="77777777" w:rsidTr="0062657F">
        <w:tc>
          <w:tcPr>
            <w:tcW w:w="1479" w:type="dxa"/>
            <w:vAlign w:val="center"/>
          </w:tcPr>
          <w:p w14:paraId="66435B7B" w14:textId="544F291E"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ČSN</w:t>
            </w:r>
          </w:p>
        </w:tc>
        <w:tc>
          <w:tcPr>
            <w:tcW w:w="7593" w:type="dxa"/>
            <w:vAlign w:val="center"/>
          </w:tcPr>
          <w:p w14:paraId="411974AC" w14:textId="6A3A38CA"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Česká technická norma</w:t>
            </w:r>
          </w:p>
        </w:tc>
      </w:tr>
      <w:tr w:rsidR="009A1FC2" w:rsidRPr="0032474D" w14:paraId="4E62EFA3" w14:textId="77777777" w:rsidTr="0062657F">
        <w:tc>
          <w:tcPr>
            <w:tcW w:w="1479" w:type="dxa"/>
            <w:vAlign w:val="center"/>
          </w:tcPr>
          <w:p w14:paraId="24511A8E" w14:textId="7BE94155"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VN</w:t>
            </w:r>
          </w:p>
        </w:tc>
        <w:tc>
          <w:tcPr>
            <w:tcW w:w="7593" w:type="dxa"/>
            <w:vAlign w:val="center"/>
          </w:tcPr>
          <w:p w14:paraId="56748018" w14:textId="56A19DF5"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vysoké napětí</w:t>
            </w:r>
          </w:p>
        </w:tc>
      </w:tr>
      <w:tr w:rsidR="009A1FC2" w:rsidRPr="0032474D" w14:paraId="4AD8787C" w14:textId="77777777" w:rsidTr="0062657F">
        <w:tc>
          <w:tcPr>
            <w:tcW w:w="1479" w:type="dxa"/>
            <w:vAlign w:val="center"/>
          </w:tcPr>
          <w:p w14:paraId="44900EAA" w14:textId="031D090B"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NN</w:t>
            </w:r>
          </w:p>
        </w:tc>
        <w:tc>
          <w:tcPr>
            <w:tcW w:w="7593" w:type="dxa"/>
            <w:vAlign w:val="center"/>
          </w:tcPr>
          <w:p w14:paraId="658F706A" w14:textId="1135B485"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nízké napětí</w:t>
            </w:r>
          </w:p>
        </w:tc>
      </w:tr>
      <w:tr w:rsidR="009A1FC2" w:rsidRPr="0032474D" w14:paraId="70B2A242" w14:textId="77777777" w:rsidTr="0062657F">
        <w:tc>
          <w:tcPr>
            <w:tcW w:w="1479" w:type="dxa"/>
            <w:vAlign w:val="center"/>
          </w:tcPr>
          <w:p w14:paraId="6D930F0D" w14:textId="40C16A2C"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HPV</w:t>
            </w:r>
          </w:p>
        </w:tc>
        <w:tc>
          <w:tcPr>
            <w:tcW w:w="7593" w:type="dxa"/>
            <w:vAlign w:val="center"/>
          </w:tcPr>
          <w:p w14:paraId="3DB5560A" w14:textId="545B171A"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hladina podzemní vody</w:t>
            </w:r>
          </w:p>
        </w:tc>
      </w:tr>
      <w:tr w:rsidR="009A1FC2" w:rsidRPr="0032474D" w14:paraId="6FAE95E7" w14:textId="77777777" w:rsidTr="0062657F">
        <w:tc>
          <w:tcPr>
            <w:tcW w:w="1479" w:type="dxa"/>
            <w:vAlign w:val="center"/>
          </w:tcPr>
          <w:p w14:paraId="1007BC02" w14:textId="0BF0A0F3"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lastRenderedPageBreak/>
              <w:t>RDS</w:t>
            </w:r>
          </w:p>
        </w:tc>
        <w:tc>
          <w:tcPr>
            <w:tcW w:w="7593" w:type="dxa"/>
            <w:vAlign w:val="center"/>
          </w:tcPr>
          <w:p w14:paraId="13C46049" w14:textId="4592108B"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 xml:space="preserve">realizační dokumentace stavby   </w:t>
            </w:r>
          </w:p>
        </w:tc>
      </w:tr>
      <w:tr w:rsidR="009A1FC2" w:rsidRPr="0032474D" w14:paraId="2F23C7EA" w14:textId="77777777" w:rsidTr="0062657F">
        <w:tc>
          <w:tcPr>
            <w:tcW w:w="1479" w:type="dxa"/>
            <w:vAlign w:val="center"/>
          </w:tcPr>
          <w:p w14:paraId="17B9A067" w14:textId="382335CE"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DP</w:t>
            </w:r>
            <w:r w:rsidR="004A4E11" w:rsidRPr="0032474D">
              <w:rPr>
                <w:rFonts w:asciiTheme="minorHAnsi" w:hAnsiTheme="minorHAnsi" w:cstheme="minorHAnsi"/>
                <w:sz w:val="22"/>
                <w:szCs w:val="22"/>
              </w:rPr>
              <w:t>P</w:t>
            </w:r>
            <w:r w:rsidRPr="0032474D">
              <w:rPr>
                <w:rFonts w:asciiTheme="minorHAnsi" w:hAnsiTheme="minorHAnsi" w:cstheme="minorHAnsi"/>
                <w:sz w:val="22"/>
                <w:szCs w:val="22"/>
              </w:rPr>
              <w:t>S</w:t>
            </w:r>
          </w:p>
        </w:tc>
        <w:tc>
          <w:tcPr>
            <w:tcW w:w="7593" w:type="dxa"/>
            <w:vAlign w:val="center"/>
          </w:tcPr>
          <w:p w14:paraId="474B4F08" w14:textId="0F918502"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dokumentace pro provedení stavby</w:t>
            </w:r>
          </w:p>
        </w:tc>
      </w:tr>
      <w:tr w:rsidR="009A1FC2" w:rsidRPr="0032474D" w14:paraId="1598586F" w14:textId="77777777" w:rsidTr="0062657F">
        <w:tc>
          <w:tcPr>
            <w:tcW w:w="1479" w:type="dxa"/>
            <w:vAlign w:val="center"/>
          </w:tcPr>
          <w:p w14:paraId="0AB925F7" w14:textId="6ADC14E4"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DSPS</w:t>
            </w:r>
          </w:p>
        </w:tc>
        <w:tc>
          <w:tcPr>
            <w:tcW w:w="7593" w:type="dxa"/>
            <w:vAlign w:val="center"/>
          </w:tcPr>
          <w:p w14:paraId="7BF232EB" w14:textId="5CA84F67"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dokumentace skutečného provedení stavby</w:t>
            </w:r>
          </w:p>
        </w:tc>
      </w:tr>
      <w:tr w:rsidR="009A1FC2" w:rsidRPr="0032474D" w14:paraId="7A732C9F" w14:textId="77777777" w:rsidTr="0062657F">
        <w:tc>
          <w:tcPr>
            <w:tcW w:w="1479" w:type="dxa"/>
            <w:vAlign w:val="center"/>
          </w:tcPr>
          <w:p w14:paraId="108565EE" w14:textId="181A55DB"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PS</w:t>
            </w:r>
          </w:p>
        </w:tc>
        <w:tc>
          <w:tcPr>
            <w:tcW w:w="7593" w:type="dxa"/>
            <w:vAlign w:val="center"/>
          </w:tcPr>
          <w:p w14:paraId="68A41980" w14:textId="3FFB0CAB"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míra zhutnění dle zkoušky Proctor standard</w:t>
            </w:r>
          </w:p>
        </w:tc>
      </w:tr>
      <w:tr w:rsidR="009A1FC2" w:rsidRPr="0032474D" w14:paraId="0CE36F69" w14:textId="77777777" w:rsidTr="0062657F">
        <w:tc>
          <w:tcPr>
            <w:tcW w:w="1479" w:type="dxa"/>
            <w:vAlign w:val="center"/>
          </w:tcPr>
          <w:p w14:paraId="2F83C9E5" w14:textId="295B355D"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SD</w:t>
            </w:r>
          </w:p>
        </w:tc>
        <w:tc>
          <w:tcPr>
            <w:tcW w:w="7593" w:type="dxa"/>
            <w:vAlign w:val="center"/>
          </w:tcPr>
          <w:p w14:paraId="6DE53306" w14:textId="1D21C554"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stavební deník</w:t>
            </w:r>
          </w:p>
        </w:tc>
      </w:tr>
      <w:tr w:rsidR="009A1FC2" w:rsidRPr="0032474D" w14:paraId="397237C5" w14:textId="77777777" w:rsidTr="0062657F">
        <w:tc>
          <w:tcPr>
            <w:tcW w:w="1479" w:type="dxa"/>
            <w:vAlign w:val="center"/>
          </w:tcPr>
          <w:p w14:paraId="0C35B6EF" w14:textId="091E86C4"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VeBe</w:t>
            </w:r>
          </w:p>
        </w:tc>
        <w:tc>
          <w:tcPr>
            <w:tcW w:w="7593" w:type="dxa"/>
            <w:vAlign w:val="center"/>
          </w:tcPr>
          <w:p w14:paraId="03B7B39D" w14:textId="339BECC0"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zkouška betonu metodou VeBe, popsáno v normě ČSN 12350-3</w:t>
            </w:r>
          </w:p>
        </w:tc>
      </w:tr>
      <w:tr w:rsidR="009A1FC2" w:rsidRPr="0032474D" w14:paraId="2ECF20E0" w14:textId="77777777" w:rsidTr="0062657F">
        <w:tc>
          <w:tcPr>
            <w:tcW w:w="1479" w:type="dxa"/>
            <w:vAlign w:val="center"/>
          </w:tcPr>
          <w:p w14:paraId="6DD26112" w14:textId="7324CC84"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PP</w:t>
            </w:r>
          </w:p>
        </w:tc>
        <w:tc>
          <w:tcPr>
            <w:tcW w:w="7593" w:type="dxa"/>
            <w:vAlign w:val="center"/>
          </w:tcPr>
          <w:p w14:paraId="3AE2EDF2" w14:textId="7FD6554B"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polypropylen</w:t>
            </w:r>
          </w:p>
        </w:tc>
      </w:tr>
      <w:tr w:rsidR="009A1FC2" w:rsidRPr="0032474D" w14:paraId="0D079A2A" w14:textId="77777777" w:rsidTr="0062657F">
        <w:tc>
          <w:tcPr>
            <w:tcW w:w="1479" w:type="dxa"/>
            <w:vAlign w:val="center"/>
          </w:tcPr>
          <w:p w14:paraId="5B2D018C" w14:textId="65C6D073"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PE</w:t>
            </w:r>
          </w:p>
        </w:tc>
        <w:tc>
          <w:tcPr>
            <w:tcW w:w="7593" w:type="dxa"/>
            <w:vAlign w:val="center"/>
          </w:tcPr>
          <w:p w14:paraId="68A13F55" w14:textId="5C930C64"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polyetylen</w:t>
            </w:r>
          </w:p>
        </w:tc>
      </w:tr>
      <w:tr w:rsidR="009A1FC2" w:rsidRPr="0032474D" w14:paraId="75260424" w14:textId="77777777" w:rsidTr="0062657F">
        <w:tc>
          <w:tcPr>
            <w:tcW w:w="1479" w:type="dxa"/>
            <w:vAlign w:val="center"/>
          </w:tcPr>
          <w:p w14:paraId="77B20184" w14:textId="1737A638"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GRP</w:t>
            </w:r>
          </w:p>
        </w:tc>
        <w:tc>
          <w:tcPr>
            <w:tcW w:w="7593" w:type="dxa"/>
            <w:vAlign w:val="center"/>
          </w:tcPr>
          <w:p w14:paraId="02F11101" w14:textId="104F32C5"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Glass Reinforced Plastic - sklolaminát</w:t>
            </w:r>
          </w:p>
        </w:tc>
      </w:tr>
      <w:tr w:rsidR="009A1FC2" w:rsidRPr="0032474D" w14:paraId="193266AC" w14:textId="77777777" w:rsidTr="0062657F">
        <w:tc>
          <w:tcPr>
            <w:tcW w:w="1479" w:type="dxa"/>
            <w:vAlign w:val="center"/>
          </w:tcPr>
          <w:p w14:paraId="4E79BC6F" w14:textId="4CF06F09"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SDK</w:t>
            </w:r>
          </w:p>
        </w:tc>
        <w:tc>
          <w:tcPr>
            <w:tcW w:w="7593" w:type="dxa"/>
            <w:vAlign w:val="center"/>
          </w:tcPr>
          <w:p w14:paraId="2F3ED9B3" w14:textId="495B6C42"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sádrokartonové desky</w:t>
            </w:r>
          </w:p>
        </w:tc>
      </w:tr>
      <w:tr w:rsidR="009A1FC2" w:rsidRPr="0032474D" w14:paraId="0E637B56" w14:textId="77777777" w:rsidTr="0062657F">
        <w:tc>
          <w:tcPr>
            <w:tcW w:w="1479" w:type="dxa"/>
            <w:vAlign w:val="center"/>
          </w:tcPr>
          <w:p w14:paraId="3D998244" w14:textId="3EE08B0E"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SDZ</w:t>
            </w:r>
          </w:p>
        </w:tc>
        <w:tc>
          <w:tcPr>
            <w:tcW w:w="7593" w:type="dxa"/>
            <w:vAlign w:val="center"/>
          </w:tcPr>
          <w:p w14:paraId="452743DE" w14:textId="5354FEC3"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 xml:space="preserve">svislé dopravní značení </w:t>
            </w:r>
          </w:p>
        </w:tc>
      </w:tr>
      <w:tr w:rsidR="009A1FC2" w:rsidRPr="0032474D" w14:paraId="052F9EDC" w14:textId="77777777" w:rsidTr="0062657F">
        <w:tc>
          <w:tcPr>
            <w:tcW w:w="1479" w:type="dxa"/>
            <w:vAlign w:val="center"/>
          </w:tcPr>
          <w:p w14:paraId="197F43FF" w14:textId="4743694F"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VDZ</w:t>
            </w:r>
          </w:p>
        </w:tc>
        <w:tc>
          <w:tcPr>
            <w:tcW w:w="7593" w:type="dxa"/>
            <w:vAlign w:val="center"/>
          </w:tcPr>
          <w:p w14:paraId="4260587E" w14:textId="7EBE500F"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vodorovné dopravní značení</w:t>
            </w:r>
          </w:p>
        </w:tc>
      </w:tr>
      <w:tr w:rsidR="009A1FC2" w:rsidRPr="0032474D" w14:paraId="09429D81" w14:textId="77777777" w:rsidTr="0062657F">
        <w:tc>
          <w:tcPr>
            <w:tcW w:w="1479" w:type="dxa"/>
            <w:vAlign w:val="center"/>
          </w:tcPr>
          <w:p w14:paraId="0EEE2389" w14:textId="002BD1A5"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TKP</w:t>
            </w:r>
          </w:p>
        </w:tc>
        <w:tc>
          <w:tcPr>
            <w:tcW w:w="7593" w:type="dxa"/>
            <w:vAlign w:val="center"/>
          </w:tcPr>
          <w:p w14:paraId="60D5E86E" w14:textId="5F566D30"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 xml:space="preserve">Technické kvalitativní podmínky staveb, dostupné na webových stránkách: </w:t>
            </w:r>
            <w:hyperlink r:id="rId19" w:history="1">
              <w:r w:rsidRPr="0032474D">
                <w:rPr>
                  <w:rStyle w:val="Hypertextovodkaz"/>
                  <w:rFonts w:asciiTheme="minorHAnsi" w:hAnsiTheme="minorHAnsi" w:cstheme="minorHAnsi"/>
                  <w:sz w:val="22"/>
                  <w:szCs w:val="22"/>
                </w:rPr>
                <w:t>www.pjpk.cz</w:t>
              </w:r>
            </w:hyperlink>
            <w:r w:rsidRPr="0032474D">
              <w:rPr>
                <w:rFonts w:asciiTheme="minorHAnsi" w:hAnsiTheme="minorHAnsi" w:cstheme="minorHAnsi"/>
                <w:sz w:val="22"/>
                <w:szCs w:val="22"/>
              </w:rPr>
              <w:t xml:space="preserve"> </w:t>
            </w:r>
          </w:p>
        </w:tc>
      </w:tr>
      <w:tr w:rsidR="009A1FC2" w:rsidRPr="0032474D" w14:paraId="2E8837CB" w14:textId="77777777" w:rsidTr="0062657F">
        <w:tc>
          <w:tcPr>
            <w:tcW w:w="1479" w:type="dxa"/>
            <w:vAlign w:val="center"/>
          </w:tcPr>
          <w:p w14:paraId="5BA113A9" w14:textId="2C166788"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FeZn</w:t>
            </w:r>
          </w:p>
        </w:tc>
        <w:tc>
          <w:tcPr>
            <w:tcW w:w="7593" w:type="dxa"/>
            <w:vAlign w:val="center"/>
          </w:tcPr>
          <w:p w14:paraId="4D7C2445" w14:textId="66F11223"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pozink</w:t>
            </w:r>
          </w:p>
        </w:tc>
      </w:tr>
      <w:tr w:rsidR="009A1FC2" w:rsidRPr="0032474D" w14:paraId="1EB900A6" w14:textId="77777777" w:rsidTr="0062657F">
        <w:tc>
          <w:tcPr>
            <w:tcW w:w="1479" w:type="dxa"/>
            <w:vAlign w:val="center"/>
          </w:tcPr>
          <w:p w14:paraId="3AD14096" w14:textId="2B1B0C44"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STL</w:t>
            </w:r>
          </w:p>
        </w:tc>
        <w:tc>
          <w:tcPr>
            <w:tcW w:w="7593" w:type="dxa"/>
            <w:vAlign w:val="center"/>
          </w:tcPr>
          <w:p w14:paraId="08A78C2B" w14:textId="4951BF8D"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středotlaký plynovod</w:t>
            </w:r>
          </w:p>
        </w:tc>
      </w:tr>
      <w:tr w:rsidR="009A1FC2" w:rsidRPr="0032474D" w14:paraId="7876E7DE" w14:textId="77777777" w:rsidTr="0062657F">
        <w:tc>
          <w:tcPr>
            <w:tcW w:w="1479" w:type="dxa"/>
            <w:vAlign w:val="center"/>
          </w:tcPr>
          <w:p w14:paraId="3A5AAE88" w14:textId="6319FB23"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NTL</w:t>
            </w:r>
          </w:p>
        </w:tc>
        <w:tc>
          <w:tcPr>
            <w:tcW w:w="7593" w:type="dxa"/>
            <w:vAlign w:val="center"/>
          </w:tcPr>
          <w:p w14:paraId="43E66329" w14:textId="602E6135"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nízkotlaký vodovod</w:t>
            </w:r>
          </w:p>
        </w:tc>
      </w:tr>
      <w:tr w:rsidR="009A1FC2" w:rsidRPr="0032474D" w14:paraId="184BD2A2" w14:textId="77777777" w:rsidTr="0062657F">
        <w:tc>
          <w:tcPr>
            <w:tcW w:w="1479" w:type="dxa"/>
            <w:vAlign w:val="center"/>
          </w:tcPr>
          <w:p w14:paraId="04AA36E6" w14:textId="76C45257"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HTÚ</w:t>
            </w:r>
          </w:p>
        </w:tc>
        <w:tc>
          <w:tcPr>
            <w:tcW w:w="7593" w:type="dxa"/>
            <w:vAlign w:val="center"/>
          </w:tcPr>
          <w:p w14:paraId="1108C3CA" w14:textId="6E54180D"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hrubé terénní úpravy</w:t>
            </w:r>
          </w:p>
        </w:tc>
      </w:tr>
      <w:tr w:rsidR="009A1FC2" w:rsidRPr="0032474D" w14:paraId="2667C267" w14:textId="77777777" w:rsidTr="0062657F">
        <w:tc>
          <w:tcPr>
            <w:tcW w:w="1479" w:type="dxa"/>
            <w:vAlign w:val="center"/>
          </w:tcPr>
          <w:p w14:paraId="2FDC57CF" w14:textId="6497D1A2"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SDR</w:t>
            </w:r>
          </w:p>
        </w:tc>
        <w:tc>
          <w:tcPr>
            <w:tcW w:w="7593" w:type="dxa"/>
            <w:vAlign w:val="center"/>
          </w:tcPr>
          <w:p w14:paraId="33217A90" w14:textId="2B2B96D9"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Standart Diameter Ratio – poměr vnějšího průměru trubky a tloušťky stěny trubky</w:t>
            </w:r>
          </w:p>
        </w:tc>
      </w:tr>
      <w:tr w:rsidR="009A1FC2" w:rsidRPr="0032474D" w14:paraId="3B68DA85" w14:textId="77777777" w:rsidTr="0062657F">
        <w:tc>
          <w:tcPr>
            <w:tcW w:w="1479" w:type="dxa"/>
            <w:vAlign w:val="center"/>
          </w:tcPr>
          <w:p w14:paraId="7599A5F5" w14:textId="2F5221C6"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ITI</w:t>
            </w:r>
          </w:p>
        </w:tc>
        <w:tc>
          <w:tcPr>
            <w:tcW w:w="7593" w:type="dxa"/>
            <w:vAlign w:val="center"/>
          </w:tcPr>
          <w:p w14:paraId="22809F38" w14:textId="4246BA81"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institut technické inspekce</w:t>
            </w:r>
          </w:p>
        </w:tc>
      </w:tr>
      <w:tr w:rsidR="009A1FC2" w:rsidRPr="0032474D" w14:paraId="101250E5" w14:textId="77777777" w:rsidTr="0062657F">
        <w:tc>
          <w:tcPr>
            <w:tcW w:w="1479" w:type="dxa"/>
            <w:vAlign w:val="center"/>
          </w:tcPr>
          <w:p w14:paraId="4093FC7A" w14:textId="7CE66E4F"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ČÚBP</w:t>
            </w:r>
          </w:p>
        </w:tc>
        <w:tc>
          <w:tcPr>
            <w:tcW w:w="7593" w:type="dxa"/>
            <w:vAlign w:val="center"/>
          </w:tcPr>
          <w:p w14:paraId="0849BE33" w14:textId="2E6DBF21"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Český úřad bezpečnosti práce</w:t>
            </w:r>
          </w:p>
        </w:tc>
      </w:tr>
      <w:tr w:rsidR="009A1FC2" w:rsidRPr="0032474D" w14:paraId="45A20623" w14:textId="77777777" w:rsidTr="0062657F">
        <w:tc>
          <w:tcPr>
            <w:tcW w:w="1479" w:type="dxa"/>
            <w:vAlign w:val="center"/>
          </w:tcPr>
          <w:p w14:paraId="29B614AB" w14:textId="2F22D48C"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ČBÚ</w:t>
            </w:r>
          </w:p>
        </w:tc>
        <w:tc>
          <w:tcPr>
            <w:tcW w:w="7593" w:type="dxa"/>
            <w:vAlign w:val="center"/>
          </w:tcPr>
          <w:p w14:paraId="4943B5CB" w14:textId="434A2DC7"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Český báňský úřad</w:t>
            </w:r>
          </w:p>
        </w:tc>
      </w:tr>
      <w:tr w:rsidR="009A1FC2" w:rsidRPr="0032474D" w14:paraId="2954AB64" w14:textId="77777777" w:rsidTr="0062657F">
        <w:tc>
          <w:tcPr>
            <w:tcW w:w="1479" w:type="dxa"/>
            <w:vAlign w:val="center"/>
          </w:tcPr>
          <w:p w14:paraId="73D23AF0" w14:textId="6640BE79"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ČHMÚ</w:t>
            </w:r>
          </w:p>
        </w:tc>
        <w:tc>
          <w:tcPr>
            <w:tcW w:w="7593" w:type="dxa"/>
            <w:vAlign w:val="center"/>
          </w:tcPr>
          <w:p w14:paraId="632BFB4D" w14:textId="0FCB0E80"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spacing w:val="3"/>
                <w:sz w:val="22"/>
                <w:szCs w:val="22"/>
              </w:rPr>
              <w:t>Český hydrometeorologický ústav</w:t>
            </w:r>
          </w:p>
        </w:tc>
      </w:tr>
      <w:tr w:rsidR="009A1FC2" w:rsidRPr="0032474D" w14:paraId="32BD5C2C" w14:textId="77777777" w:rsidTr="0062657F">
        <w:tc>
          <w:tcPr>
            <w:tcW w:w="1479" w:type="dxa"/>
            <w:vAlign w:val="center"/>
          </w:tcPr>
          <w:p w14:paraId="303FDCD1" w14:textId="5CD809F6"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IP</w:t>
            </w:r>
          </w:p>
        </w:tc>
        <w:tc>
          <w:tcPr>
            <w:tcW w:w="7593" w:type="dxa"/>
            <w:vAlign w:val="center"/>
          </w:tcPr>
          <w:p w14:paraId="1D070E54" w14:textId="7BF80ADB"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 xml:space="preserve">ingress protection - </w:t>
            </w:r>
            <w:r w:rsidRPr="0032474D">
              <w:rPr>
                <w:rFonts w:asciiTheme="minorHAnsi" w:hAnsiTheme="minorHAnsi" w:cstheme="minorHAnsi"/>
                <w:color w:val="000000"/>
                <w:sz w:val="22"/>
                <w:szCs w:val="22"/>
              </w:rPr>
              <w:t>stupeň ochrany používaný u elektrických přístrojů</w:t>
            </w:r>
          </w:p>
        </w:tc>
      </w:tr>
      <w:tr w:rsidR="009A1FC2" w:rsidRPr="0032474D" w14:paraId="25049139" w14:textId="77777777" w:rsidTr="0062657F">
        <w:tc>
          <w:tcPr>
            <w:tcW w:w="1479" w:type="dxa"/>
            <w:vAlign w:val="center"/>
          </w:tcPr>
          <w:p w14:paraId="2585CB8B" w14:textId="670312AF"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sz w:val="22"/>
                <w:szCs w:val="22"/>
              </w:rPr>
              <w:t>IEC</w:t>
            </w:r>
          </w:p>
        </w:tc>
        <w:tc>
          <w:tcPr>
            <w:tcW w:w="7593" w:type="dxa"/>
            <w:vAlign w:val="center"/>
          </w:tcPr>
          <w:p w14:paraId="18DE58E2" w14:textId="75C562E6"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Intemational Electrotechnical Commission - mezinárodní elektrotechnická komise</w:t>
            </w:r>
          </w:p>
        </w:tc>
      </w:tr>
      <w:tr w:rsidR="009A1FC2" w:rsidRPr="0032474D" w14:paraId="4023802C" w14:textId="77777777" w:rsidTr="0062657F">
        <w:tc>
          <w:tcPr>
            <w:tcW w:w="1479" w:type="dxa"/>
            <w:vAlign w:val="center"/>
          </w:tcPr>
          <w:p w14:paraId="3B43F73F" w14:textId="7BF0A820"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spacing w:val="3"/>
                <w:sz w:val="22"/>
                <w:szCs w:val="22"/>
              </w:rPr>
              <w:t>EPDM</w:t>
            </w:r>
          </w:p>
        </w:tc>
        <w:tc>
          <w:tcPr>
            <w:tcW w:w="7593" w:type="dxa"/>
            <w:vAlign w:val="center"/>
          </w:tcPr>
          <w:p w14:paraId="397106ED" w14:textId="30700EC3"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spacing w:val="3"/>
                <w:sz w:val="22"/>
                <w:szCs w:val="22"/>
              </w:rPr>
              <w:t>ethylenpropylendienový kaučuk</w:t>
            </w:r>
          </w:p>
        </w:tc>
      </w:tr>
      <w:tr w:rsidR="009A1FC2" w:rsidRPr="0032474D" w14:paraId="6D354773" w14:textId="77777777" w:rsidTr="0062657F">
        <w:tc>
          <w:tcPr>
            <w:tcW w:w="1479" w:type="dxa"/>
            <w:vAlign w:val="center"/>
          </w:tcPr>
          <w:p w14:paraId="2CF8FC2A" w14:textId="5A6ECAAF"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spacing w:val="3"/>
                <w:sz w:val="22"/>
                <w:szCs w:val="22"/>
              </w:rPr>
              <w:t>nerez</w:t>
            </w:r>
          </w:p>
        </w:tc>
        <w:tc>
          <w:tcPr>
            <w:tcW w:w="7593" w:type="dxa"/>
            <w:vAlign w:val="center"/>
          </w:tcPr>
          <w:p w14:paraId="66EEAB7A" w14:textId="55F31665"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spacing w:val="3"/>
                <w:sz w:val="22"/>
                <w:szCs w:val="22"/>
              </w:rPr>
              <w:t>nerezová ocel</w:t>
            </w:r>
          </w:p>
        </w:tc>
      </w:tr>
      <w:tr w:rsidR="009A1FC2" w:rsidRPr="0032474D" w14:paraId="48FA9A2D" w14:textId="77777777" w:rsidTr="0062657F">
        <w:tc>
          <w:tcPr>
            <w:tcW w:w="1479" w:type="dxa"/>
            <w:vAlign w:val="center"/>
          </w:tcPr>
          <w:p w14:paraId="300308B4" w14:textId="67628D8A"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spacing w:val="3"/>
                <w:sz w:val="22"/>
                <w:szCs w:val="22"/>
              </w:rPr>
              <w:t>HW</w:t>
            </w:r>
          </w:p>
        </w:tc>
        <w:tc>
          <w:tcPr>
            <w:tcW w:w="7593" w:type="dxa"/>
            <w:vAlign w:val="center"/>
          </w:tcPr>
          <w:p w14:paraId="7F71BA07" w14:textId="69AF0C70"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spacing w:val="3"/>
                <w:sz w:val="22"/>
                <w:szCs w:val="22"/>
              </w:rPr>
              <w:t>hardware</w:t>
            </w:r>
          </w:p>
        </w:tc>
      </w:tr>
      <w:tr w:rsidR="009A1FC2" w:rsidRPr="0032474D" w14:paraId="6DE244BE" w14:textId="77777777" w:rsidTr="0062657F">
        <w:tc>
          <w:tcPr>
            <w:tcW w:w="1479" w:type="dxa"/>
            <w:vAlign w:val="center"/>
          </w:tcPr>
          <w:p w14:paraId="50F97F19" w14:textId="4ADCCB89"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spacing w:val="3"/>
                <w:sz w:val="22"/>
                <w:szCs w:val="22"/>
              </w:rPr>
              <w:t>SW</w:t>
            </w:r>
          </w:p>
        </w:tc>
        <w:tc>
          <w:tcPr>
            <w:tcW w:w="7593" w:type="dxa"/>
            <w:vAlign w:val="center"/>
          </w:tcPr>
          <w:p w14:paraId="0E8DB841" w14:textId="7B7D062A"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spacing w:val="3"/>
                <w:sz w:val="22"/>
                <w:szCs w:val="22"/>
              </w:rPr>
              <w:t>software</w:t>
            </w:r>
          </w:p>
        </w:tc>
      </w:tr>
      <w:tr w:rsidR="009A1FC2" w:rsidRPr="0032474D" w14:paraId="575D754A" w14:textId="77777777" w:rsidTr="0062657F">
        <w:tc>
          <w:tcPr>
            <w:tcW w:w="1479" w:type="dxa"/>
            <w:vAlign w:val="center"/>
          </w:tcPr>
          <w:p w14:paraId="1C741088" w14:textId="13792FE6"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spacing w:val="3"/>
                <w:sz w:val="22"/>
                <w:szCs w:val="22"/>
              </w:rPr>
              <w:t>SSD</w:t>
            </w:r>
          </w:p>
        </w:tc>
        <w:tc>
          <w:tcPr>
            <w:tcW w:w="7593" w:type="dxa"/>
            <w:vAlign w:val="center"/>
          </w:tcPr>
          <w:p w14:paraId="2BAAED47" w14:textId="06628587"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spacing w:val="3"/>
                <w:sz w:val="22"/>
                <w:szCs w:val="22"/>
              </w:rPr>
              <w:t>Solid State Disk – pevný disk</w:t>
            </w:r>
          </w:p>
        </w:tc>
      </w:tr>
      <w:tr w:rsidR="009A1FC2" w:rsidRPr="0032474D" w14:paraId="2C8E5289" w14:textId="77777777" w:rsidTr="0062657F">
        <w:tc>
          <w:tcPr>
            <w:tcW w:w="1479" w:type="dxa"/>
            <w:vAlign w:val="center"/>
          </w:tcPr>
          <w:p w14:paraId="37697013" w14:textId="2B2F37F6"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spacing w:val="3"/>
                <w:sz w:val="22"/>
                <w:szCs w:val="22"/>
              </w:rPr>
              <w:lastRenderedPageBreak/>
              <w:t>LCD</w:t>
            </w:r>
          </w:p>
        </w:tc>
        <w:tc>
          <w:tcPr>
            <w:tcW w:w="7593" w:type="dxa"/>
            <w:vAlign w:val="center"/>
          </w:tcPr>
          <w:p w14:paraId="62FD5AB9" w14:textId="0CA940B9"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spacing w:val="3"/>
                <w:sz w:val="22"/>
                <w:szCs w:val="22"/>
              </w:rPr>
              <w:t>Liquid Crystal Display - Displej s kapalnými krystaly</w:t>
            </w:r>
          </w:p>
        </w:tc>
      </w:tr>
      <w:tr w:rsidR="009A1FC2" w:rsidRPr="0032474D" w14:paraId="25725969" w14:textId="77777777" w:rsidTr="0062657F">
        <w:tc>
          <w:tcPr>
            <w:tcW w:w="1479" w:type="dxa"/>
            <w:vAlign w:val="center"/>
          </w:tcPr>
          <w:p w14:paraId="6B0117C0" w14:textId="4D82B50E"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spacing w:val="3"/>
                <w:sz w:val="22"/>
                <w:szCs w:val="22"/>
              </w:rPr>
              <w:t>BVK</w:t>
            </w:r>
          </w:p>
        </w:tc>
        <w:tc>
          <w:tcPr>
            <w:tcW w:w="7593" w:type="dxa"/>
            <w:vAlign w:val="center"/>
          </w:tcPr>
          <w:p w14:paraId="23F9139E" w14:textId="5424A0EB"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pacing w:val="3"/>
                <w:sz w:val="22"/>
                <w:szCs w:val="22"/>
              </w:rPr>
              <w:t>Brněnské vodárny a kanalizace, a.s.</w:t>
            </w:r>
          </w:p>
        </w:tc>
      </w:tr>
      <w:tr w:rsidR="009A1FC2" w:rsidRPr="0032474D" w14:paraId="1AF0F26D" w14:textId="77777777" w:rsidTr="0062657F">
        <w:tc>
          <w:tcPr>
            <w:tcW w:w="1479" w:type="dxa"/>
            <w:vAlign w:val="center"/>
          </w:tcPr>
          <w:p w14:paraId="2EDCCFC9" w14:textId="2A68A803"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SR BVK</w:t>
            </w:r>
          </w:p>
        </w:tc>
        <w:tc>
          <w:tcPr>
            <w:tcW w:w="7593" w:type="dxa"/>
            <w:vAlign w:val="center"/>
          </w:tcPr>
          <w:p w14:paraId="681C2629" w14:textId="1C3E3B8D"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srážkoměr BVK</w:t>
            </w:r>
          </w:p>
        </w:tc>
      </w:tr>
      <w:tr w:rsidR="009A1FC2" w:rsidRPr="0032474D" w14:paraId="06B9B144" w14:textId="77777777" w:rsidTr="0062657F">
        <w:tc>
          <w:tcPr>
            <w:tcW w:w="1479" w:type="dxa"/>
            <w:vAlign w:val="center"/>
          </w:tcPr>
          <w:p w14:paraId="2890F8EB" w14:textId="0C025156"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BKOM</w:t>
            </w:r>
          </w:p>
        </w:tc>
        <w:tc>
          <w:tcPr>
            <w:tcW w:w="7593" w:type="dxa"/>
            <w:vAlign w:val="center"/>
          </w:tcPr>
          <w:p w14:paraId="5CAA277C" w14:textId="1A7F6472"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Brněnské komunikace a.s.</w:t>
            </w:r>
          </w:p>
        </w:tc>
      </w:tr>
      <w:tr w:rsidR="009A1FC2" w:rsidRPr="0032474D" w14:paraId="7721544B" w14:textId="77777777" w:rsidTr="0062657F">
        <w:tc>
          <w:tcPr>
            <w:tcW w:w="1479" w:type="dxa"/>
            <w:vAlign w:val="center"/>
          </w:tcPr>
          <w:p w14:paraId="1CD242CA" w14:textId="4FF70657"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GIS</w:t>
            </w:r>
          </w:p>
        </w:tc>
        <w:tc>
          <w:tcPr>
            <w:tcW w:w="7593" w:type="dxa"/>
            <w:vAlign w:val="center"/>
          </w:tcPr>
          <w:p w14:paraId="495904FE" w14:textId="243D2330"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Geografický informační systém</w:t>
            </w:r>
          </w:p>
        </w:tc>
      </w:tr>
      <w:tr w:rsidR="009A1FC2" w:rsidRPr="0032474D" w14:paraId="79378F79" w14:textId="77777777" w:rsidTr="0062657F">
        <w:tc>
          <w:tcPr>
            <w:tcW w:w="1479" w:type="dxa"/>
            <w:vAlign w:val="center"/>
          </w:tcPr>
          <w:p w14:paraId="54ABC126" w14:textId="52BB16FD"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MMB</w:t>
            </w:r>
          </w:p>
        </w:tc>
        <w:tc>
          <w:tcPr>
            <w:tcW w:w="7593" w:type="dxa"/>
            <w:vAlign w:val="center"/>
          </w:tcPr>
          <w:p w14:paraId="5C1DAB0A" w14:textId="587B9DA3"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themeColor="text1"/>
                <w:sz w:val="22"/>
                <w:szCs w:val="22"/>
              </w:rPr>
              <w:t>Magistrát města Brna</w:t>
            </w:r>
          </w:p>
        </w:tc>
      </w:tr>
      <w:tr w:rsidR="009A1FC2" w:rsidRPr="0032474D" w14:paraId="76A32C15" w14:textId="77777777" w:rsidTr="0062657F">
        <w:tc>
          <w:tcPr>
            <w:tcW w:w="1479" w:type="dxa"/>
            <w:vAlign w:val="center"/>
          </w:tcPr>
          <w:p w14:paraId="638803ED" w14:textId="6E6DCA83"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themeColor="text1"/>
                <w:sz w:val="22"/>
                <w:szCs w:val="22"/>
              </w:rPr>
              <w:t>GOMB</w:t>
            </w:r>
          </w:p>
        </w:tc>
        <w:tc>
          <w:tcPr>
            <w:tcW w:w="7593" w:type="dxa"/>
            <w:vAlign w:val="center"/>
          </w:tcPr>
          <w:p w14:paraId="740B7562" w14:textId="195B4EB5"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themeColor="text1"/>
                <w:sz w:val="22"/>
                <w:szCs w:val="22"/>
              </w:rPr>
              <w:t>Generel odvodnění města Brna</w:t>
            </w:r>
          </w:p>
        </w:tc>
      </w:tr>
      <w:tr w:rsidR="009A1FC2" w:rsidRPr="0032474D" w14:paraId="378342CC" w14:textId="77777777" w:rsidTr="0062657F">
        <w:tc>
          <w:tcPr>
            <w:tcW w:w="1479" w:type="dxa"/>
            <w:vAlign w:val="center"/>
          </w:tcPr>
          <w:p w14:paraId="6CDF08A7" w14:textId="04FF054B"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themeColor="text1"/>
                <w:sz w:val="22"/>
                <w:szCs w:val="22"/>
              </w:rPr>
              <w:t>DKB</w:t>
            </w:r>
          </w:p>
        </w:tc>
        <w:tc>
          <w:tcPr>
            <w:tcW w:w="7593" w:type="dxa"/>
            <w:vAlign w:val="center"/>
          </w:tcPr>
          <w:p w14:paraId="435BE594" w14:textId="5EE73D16"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themeColor="text1"/>
                <w:sz w:val="22"/>
                <w:szCs w:val="22"/>
              </w:rPr>
              <w:t>Dostavba kanalizace v Brně</w:t>
            </w:r>
          </w:p>
        </w:tc>
      </w:tr>
      <w:tr w:rsidR="009A1FC2" w:rsidRPr="0032474D" w14:paraId="1C420A35" w14:textId="77777777" w:rsidTr="0062657F">
        <w:tc>
          <w:tcPr>
            <w:tcW w:w="1479" w:type="dxa"/>
            <w:vAlign w:val="center"/>
          </w:tcPr>
          <w:p w14:paraId="41A65264" w14:textId="467AD1E8"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themeColor="text1"/>
                <w:sz w:val="22"/>
                <w:szCs w:val="22"/>
              </w:rPr>
              <w:t>RDKB</w:t>
            </w:r>
          </w:p>
        </w:tc>
        <w:tc>
          <w:tcPr>
            <w:tcW w:w="7593" w:type="dxa"/>
            <w:vAlign w:val="center"/>
          </w:tcPr>
          <w:p w14:paraId="24B3AEB5" w14:textId="681F4BD5"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themeColor="text1"/>
                <w:sz w:val="22"/>
                <w:szCs w:val="22"/>
              </w:rPr>
              <w:t>Rekonstrukce a dostavba kanalizace v Brně</w:t>
            </w:r>
          </w:p>
        </w:tc>
      </w:tr>
      <w:tr w:rsidR="009A1FC2" w:rsidRPr="0032474D" w14:paraId="052E9464" w14:textId="77777777" w:rsidTr="0062657F">
        <w:tc>
          <w:tcPr>
            <w:tcW w:w="1479" w:type="dxa"/>
            <w:vAlign w:val="center"/>
          </w:tcPr>
          <w:p w14:paraId="2C8E4C6D" w14:textId="70D38BF1"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themeColor="text1"/>
                <w:sz w:val="22"/>
                <w:szCs w:val="22"/>
              </w:rPr>
              <w:t>KV</w:t>
            </w:r>
          </w:p>
        </w:tc>
        <w:tc>
          <w:tcPr>
            <w:tcW w:w="7593" w:type="dxa"/>
            <w:vAlign w:val="center"/>
          </w:tcPr>
          <w:p w14:paraId="6A16BBC6" w14:textId="13AD183A"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color w:val="000000" w:themeColor="text1"/>
                <w:sz w:val="22"/>
                <w:szCs w:val="22"/>
              </w:rPr>
              <w:t>komplexní vyzkoušení</w:t>
            </w:r>
          </w:p>
        </w:tc>
      </w:tr>
      <w:tr w:rsidR="009A1FC2" w:rsidRPr="0032474D" w14:paraId="257AA104" w14:textId="77777777" w:rsidTr="0062657F">
        <w:tc>
          <w:tcPr>
            <w:tcW w:w="1479" w:type="dxa"/>
            <w:vAlign w:val="center"/>
          </w:tcPr>
          <w:p w14:paraId="66FF84A9" w14:textId="47B24EFA"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IZ</w:t>
            </w:r>
          </w:p>
        </w:tc>
        <w:tc>
          <w:tcPr>
            <w:tcW w:w="7593" w:type="dxa"/>
            <w:vAlign w:val="center"/>
          </w:tcPr>
          <w:p w14:paraId="73913A68" w14:textId="7287277C"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individuální zkoušky</w:t>
            </w:r>
          </w:p>
        </w:tc>
      </w:tr>
      <w:tr w:rsidR="009A1FC2" w:rsidRPr="0032474D" w14:paraId="53571498" w14:textId="77777777" w:rsidTr="0062657F">
        <w:tc>
          <w:tcPr>
            <w:tcW w:w="1479" w:type="dxa"/>
            <w:vAlign w:val="center"/>
          </w:tcPr>
          <w:p w14:paraId="6C7FEC65" w14:textId="3DCA3816"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MO</w:t>
            </w:r>
          </w:p>
        </w:tc>
        <w:tc>
          <w:tcPr>
            <w:tcW w:w="7593" w:type="dxa"/>
            <w:vAlign w:val="center"/>
          </w:tcPr>
          <w:p w14:paraId="029CC5A6" w14:textId="4602A5A6"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 xml:space="preserve">měrný objekt </w:t>
            </w:r>
          </w:p>
        </w:tc>
      </w:tr>
      <w:tr w:rsidR="009A1FC2" w:rsidRPr="0032474D" w14:paraId="77840001" w14:textId="77777777" w:rsidTr="0062657F">
        <w:tc>
          <w:tcPr>
            <w:tcW w:w="1479" w:type="dxa"/>
            <w:vAlign w:val="center"/>
          </w:tcPr>
          <w:p w14:paraId="4EBDFA44" w14:textId="11D67D63"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SHMÚ</w:t>
            </w:r>
          </w:p>
        </w:tc>
        <w:tc>
          <w:tcPr>
            <w:tcW w:w="7593" w:type="dxa"/>
            <w:vAlign w:val="center"/>
          </w:tcPr>
          <w:p w14:paraId="6936D486" w14:textId="6E99B6D4"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Slovenský hydrometeorologický ústav</w:t>
            </w:r>
          </w:p>
        </w:tc>
      </w:tr>
      <w:tr w:rsidR="009A1FC2" w:rsidRPr="0032474D" w14:paraId="32860470" w14:textId="77777777" w:rsidTr="0062657F">
        <w:tc>
          <w:tcPr>
            <w:tcW w:w="1479" w:type="dxa"/>
            <w:vAlign w:val="center"/>
          </w:tcPr>
          <w:p w14:paraId="1E0112B6" w14:textId="6C94E6D3"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ZAMG</w:t>
            </w:r>
          </w:p>
        </w:tc>
        <w:tc>
          <w:tcPr>
            <w:tcW w:w="7593" w:type="dxa"/>
            <w:vAlign w:val="center"/>
          </w:tcPr>
          <w:p w14:paraId="2A379CC5" w14:textId="1A07E7F1"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 xml:space="preserve">Zentralanstalt für Meteorologie und Geodynamik - Ústřední institut pro meteorologii a </w:t>
            </w:r>
          </w:p>
        </w:tc>
      </w:tr>
      <w:tr w:rsidR="009A1FC2" w:rsidRPr="0032474D" w14:paraId="1FB391C7" w14:textId="77777777" w:rsidTr="0062657F">
        <w:tc>
          <w:tcPr>
            <w:tcW w:w="1479" w:type="dxa"/>
            <w:vAlign w:val="center"/>
          </w:tcPr>
          <w:p w14:paraId="5A65127B" w14:textId="27681EC5"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lang w:eastAsia="cs-CZ"/>
              </w:rPr>
              <w:t>ZZVZ</w:t>
            </w:r>
          </w:p>
        </w:tc>
        <w:tc>
          <w:tcPr>
            <w:tcW w:w="7593" w:type="dxa"/>
            <w:vAlign w:val="center"/>
          </w:tcPr>
          <w:p w14:paraId="7282D1B2" w14:textId="3C59C505"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lang w:eastAsia="cs-CZ"/>
              </w:rPr>
              <w:t>Zákon č. 134/2016 Sb., o zadávání veřejných zakázek</w:t>
            </w:r>
          </w:p>
        </w:tc>
      </w:tr>
      <w:tr w:rsidR="009A1FC2" w:rsidRPr="0032474D" w14:paraId="08F340EF" w14:textId="77777777" w:rsidTr="0062657F">
        <w:tc>
          <w:tcPr>
            <w:tcW w:w="1479" w:type="dxa"/>
            <w:vAlign w:val="center"/>
          </w:tcPr>
          <w:p w14:paraId="46EC395D" w14:textId="6071379E"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ŘSD ČR</w:t>
            </w:r>
          </w:p>
        </w:tc>
        <w:tc>
          <w:tcPr>
            <w:tcW w:w="7593" w:type="dxa"/>
            <w:vAlign w:val="center"/>
          </w:tcPr>
          <w:p w14:paraId="6F6175DB" w14:textId="5AE81AB2"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Ředitelství silnic a dálnic ČR</w:t>
            </w:r>
          </w:p>
        </w:tc>
      </w:tr>
      <w:tr w:rsidR="009A1FC2" w:rsidRPr="0032474D" w14:paraId="53A30B0A" w14:textId="77777777" w:rsidTr="0062657F">
        <w:tc>
          <w:tcPr>
            <w:tcW w:w="1479" w:type="dxa"/>
            <w:vAlign w:val="center"/>
          </w:tcPr>
          <w:p w14:paraId="770EB35D" w14:textId="726F903F"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ZPF</w:t>
            </w:r>
          </w:p>
        </w:tc>
        <w:tc>
          <w:tcPr>
            <w:tcW w:w="7593" w:type="dxa"/>
            <w:vAlign w:val="center"/>
          </w:tcPr>
          <w:p w14:paraId="0A03ECE0" w14:textId="1554FC41"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zemědělský půdní fond</w:t>
            </w:r>
          </w:p>
        </w:tc>
      </w:tr>
      <w:tr w:rsidR="009A1FC2" w:rsidRPr="0032474D" w14:paraId="7D3F2B6E" w14:textId="77777777" w:rsidTr="0062657F">
        <w:tc>
          <w:tcPr>
            <w:tcW w:w="1479" w:type="dxa"/>
            <w:vAlign w:val="center"/>
          </w:tcPr>
          <w:p w14:paraId="30EB6B48" w14:textId="3C97799E" w:rsidR="009A1FC2" w:rsidRPr="0032474D" w:rsidRDefault="00256FFD" w:rsidP="00E402BD">
            <w:pPr>
              <w:jc w:val="left"/>
              <w:rPr>
                <w:rFonts w:asciiTheme="minorHAnsi" w:hAnsiTheme="minorHAnsi" w:cstheme="minorHAnsi"/>
                <w:sz w:val="22"/>
                <w:szCs w:val="22"/>
              </w:rPr>
            </w:pPr>
            <w:r w:rsidRPr="0032474D">
              <w:rPr>
                <w:rFonts w:asciiTheme="minorHAnsi" w:hAnsiTheme="minorHAnsi" w:cstheme="minorHAnsi"/>
                <w:sz w:val="22"/>
                <w:szCs w:val="22"/>
              </w:rPr>
              <w:t>zástupce Objednatele</w:t>
            </w:r>
          </w:p>
        </w:tc>
        <w:tc>
          <w:tcPr>
            <w:tcW w:w="7593" w:type="dxa"/>
            <w:vAlign w:val="center"/>
          </w:tcPr>
          <w:p w14:paraId="527F6B2B" w14:textId="785DF811"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Implementační jednotka investora/Objednatele</w:t>
            </w:r>
          </w:p>
        </w:tc>
      </w:tr>
      <w:tr w:rsidR="009A1FC2" w:rsidRPr="0032474D" w14:paraId="53BA327C" w14:textId="77777777" w:rsidTr="0062657F">
        <w:tc>
          <w:tcPr>
            <w:tcW w:w="1479" w:type="dxa"/>
            <w:vAlign w:val="center"/>
          </w:tcPr>
          <w:p w14:paraId="7B7220DB" w14:textId="6C7B3165"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MOP</w:t>
            </w:r>
          </w:p>
        </w:tc>
        <w:tc>
          <w:tcPr>
            <w:tcW w:w="7593" w:type="dxa"/>
            <w:vAlign w:val="center"/>
          </w:tcPr>
          <w:p w14:paraId="6463622D" w14:textId="480295B1"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nejvyšší provozní tlak</w:t>
            </w:r>
          </w:p>
        </w:tc>
      </w:tr>
      <w:tr w:rsidR="009A1FC2" w:rsidRPr="0032474D" w14:paraId="1AC6F75A" w14:textId="77777777" w:rsidTr="0062657F">
        <w:tc>
          <w:tcPr>
            <w:tcW w:w="1479" w:type="dxa"/>
            <w:vAlign w:val="center"/>
          </w:tcPr>
          <w:p w14:paraId="292FAC98" w14:textId="4D22E494"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CTP</w:t>
            </w:r>
          </w:p>
        </w:tc>
        <w:tc>
          <w:tcPr>
            <w:tcW w:w="7593" w:type="dxa"/>
            <w:vAlign w:val="center"/>
          </w:tcPr>
          <w:p w14:paraId="24FD0C20" w14:textId="26358856"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 xml:space="preserve">tlak při kombinované zkoušce </w:t>
            </w:r>
          </w:p>
        </w:tc>
      </w:tr>
      <w:tr w:rsidR="009A1FC2" w:rsidRPr="0032474D" w14:paraId="610BEF8D" w14:textId="77777777" w:rsidTr="0062657F">
        <w:tc>
          <w:tcPr>
            <w:tcW w:w="1479" w:type="dxa"/>
            <w:vAlign w:val="center"/>
          </w:tcPr>
          <w:p w14:paraId="5E0BF55C" w14:textId="4EA7E964"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STP</w:t>
            </w:r>
          </w:p>
        </w:tc>
        <w:tc>
          <w:tcPr>
            <w:tcW w:w="7593" w:type="dxa"/>
            <w:vAlign w:val="center"/>
          </w:tcPr>
          <w:p w14:paraId="0BD0B712" w14:textId="6EBC0755"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 xml:space="preserve">tlak při zkoušce pevnosti </w:t>
            </w:r>
          </w:p>
        </w:tc>
      </w:tr>
      <w:tr w:rsidR="009A1FC2" w:rsidRPr="0032474D" w14:paraId="29548804" w14:textId="77777777" w:rsidTr="0062657F">
        <w:tc>
          <w:tcPr>
            <w:tcW w:w="1479" w:type="dxa"/>
            <w:vAlign w:val="center"/>
          </w:tcPr>
          <w:p w14:paraId="21F1CF0A" w14:textId="1E8CACD8"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RTG</w:t>
            </w:r>
          </w:p>
        </w:tc>
        <w:tc>
          <w:tcPr>
            <w:tcW w:w="7593" w:type="dxa"/>
            <w:vAlign w:val="center"/>
          </w:tcPr>
          <w:p w14:paraId="54A06BCD" w14:textId="3E723BA5"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kontrola rentgenová kontrola</w:t>
            </w:r>
          </w:p>
        </w:tc>
      </w:tr>
      <w:tr w:rsidR="009A1FC2" w:rsidRPr="0032474D" w14:paraId="299CDF9A" w14:textId="77777777" w:rsidTr="0062657F">
        <w:tc>
          <w:tcPr>
            <w:tcW w:w="1479" w:type="dxa"/>
            <w:vAlign w:val="center"/>
          </w:tcPr>
          <w:p w14:paraId="2AF2D48D" w14:textId="27028475"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TKP</w:t>
            </w:r>
          </w:p>
        </w:tc>
        <w:tc>
          <w:tcPr>
            <w:tcW w:w="7593" w:type="dxa"/>
            <w:vAlign w:val="center"/>
          </w:tcPr>
          <w:p w14:paraId="40D0E98F" w14:textId="3F66F4D8"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technické kvalitativní podmínky (Ministerstvo dopravy ČR)</w:t>
            </w:r>
          </w:p>
        </w:tc>
      </w:tr>
      <w:tr w:rsidR="009A1FC2" w:rsidRPr="0032474D" w14:paraId="1D4287DD" w14:textId="77777777" w:rsidTr="0062657F">
        <w:tc>
          <w:tcPr>
            <w:tcW w:w="1479" w:type="dxa"/>
            <w:vAlign w:val="center"/>
          </w:tcPr>
          <w:p w14:paraId="023AE9D2" w14:textId="26A042F0"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ETA</w:t>
            </w:r>
          </w:p>
        </w:tc>
        <w:tc>
          <w:tcPr>
            <w:tcW w:w="7593" w:type="dxa"/>
            <w:vAlign w:val="center"/>
          </w:tcPr>
          <w:p w14:paraId="2928CCB8" w14:textId="6BCBDC61"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 xml:space="preserve">evropské technické schválení </w:t>
            </w:r>
          </w:p>
        </w:tc>
      </w:tr>
      <w:tr w:rsidR="009A1FC2" w:rsidRPr="0032474D" w14:paraId="59A92938" w14:textId="77777777" w:rsidTr="0062657F">
        <w:tc>
          <w:tcPr>
            <w:tcW w:w="1479" w:type="dxa"/>
            <w:vAlign w:val="center"/>
          </w:tcPr>
          <w:p w14:paraId="1C62EBAD" w14:textId="6D34C122"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EBU</w:t>
            </w:r>
          </w:p>
        </w:tc>
        <w:tc>
          <w:tcPr>
            <w:tcW w:w="7593" w:type="dxa"/>
            <w:vAlign w:val="center"/>
          </w:tcPr>
          <w:p w14:paraId="19F7FCC7" w14:textId="06D2743F"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evidence běžné údržby komunikací</w:t>
            </w:r>
          </w:p>
        </w:tc>
      </w:tr>
      <w:tr w:rsidR="009A1FC2" w:rsidRPr="0032474D" w14:paraId="16098BEB" w14:textId="77777777" w:rsidTr="0062657F">
        <w:tc>
          <w:tcPr>
            <w:tcW w:w="1479" w:type="dxa"/>
            <w:vAlign w:val="center"/>
          </w:tcPr>
          <w:p w14:paraId="499F3BC2" w14:textId="1BE22E4A"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EZA</w:t>
            </w:r>
          </w:p>
        </w:tc>
        <w:tc>
          <w:tcPr>
            <w:tcW w:w="7593" w:type="dxa"/>
            <w:vAlign w:val="center"/>
          </w:tcPr>
          <w:p w14:paraId="7CC46953" w14:textId="52C243DE"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evidence zásahů do komunikací</w:t>
            </w:r>
          </w:p>
        </w:tc>
      </w:tr>
      <w:tr w:rsidR="009A1FC2" w:rsidRPr="0032474D" w14:paraId="6DC42EB8" w14:textId="77777777" w:rsidTr="0062657F">
        <w:tc>
          <w:tcPr>
            <w:tcW w:w="1479" w:type="dxa"/>
            <w:vAlign w:val="center"/>
          </w:tcPr>
          <w:p w14:paraId="0749661B" w14:textId="4F1686F4"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RAMO</w:t>
            </w:r>
          </w:p>
        </w:tc>
        <w:tc>
          <w:tcPr>
            <w:tcW w:w="7593" w:type="dxa"/>
            <w:vAlign w:val="center"/>
          </w:tcPr>
          <w:p w14:paraId="25DEC1F9" w14:textId="01B27138"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Rada geotechnického monitoringu</w:t>
            </w:r>
          </w:p>
        </w:tc>
      </w:tr>
      <w:tr w:rsidR="009A1FC2" w:rsidRPr="0032474D" w14:paraId="117D2A9D" w14:textId="77777777" w:rsidTr="0062657F">
        <w:tc>
          <w:tcPr>
            <w:tcW w:w="1479" w:type="dxa"/>
            <w:vAlign w:val="center"/>
          </w:tcPr>
          <w:p w14:paraId="42419F5F" w14:textId="6B4C5962"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lastRenderedPageBreak/>
              <w:t>vyhláška o dokumentaci staveb</w:t>
            </w:r>
          </w:p>
        </w:tc>
        <w:tc>
          <w:tcPr>
            <w:tcW w:w="7593" w:type="dxa"/>
            <w:vAlign w:val="center"/>
          </w:tcPr>
          <w:p w14:paraId="6A8BD527" w14:textId="35AE3574" w:rsidR="009A1FC2" w:rsidRPr="0032474D" w:rsidRDefault="009A1FC2" w:rsidP="00E402BD">
            <w:pPr>
              <w:jc w:val="left"/>
              <w:rPr>
                <w:rFonts w:asciiTheme="minorHAnsi" w:hAnsiTheme="minorHAnsi" w:cstheme="minorHAnsi"/>
                <w:sz w:val="22"/>
                <w:szCs w:val="22"/>
              </w:rPr>
            </w:pPr>
            <w:r w:rsidRPr="0032474D">
              <w:rPr>
                <w:rFonts w:asciiTheme="minorHAnsi" w:hAnsiTheme="minorHAnsi" w:cstheme="minorHAnsi"/>
                <w:sz w:val="22"/>
                <w:szCs w:val="22"/>
              </w:rPr>
              <w:t>Vyhláška č. 131/2024 Sb. o dokumentaci staveb, ve znění pozdějších předpisů</w:t>
            </w:r>
          </w:p>
        </w:tc>
      </w:tr>
      <w:tr w:rsidR="0088462E" w:rsidRPr="0032474D" w14:paraId="0035067C" w14:textId="77777777" w:rsidTr="00E6462F">
        <w:tc>
          <w:tcPr>
            <w:tcW w:w="1479" w:type="dxa"/>
            <w:vAlign w:val="center"/>
          </w:tcPr>
          <w:p w14:paraId="4E47C390" w14:textId="0339CBB5" w:rsidR="0088462E" w:rsidRPr="0032474D" w:rsidRDefault="0088462E" w:rsidP="00E402BD">
            <w:pPr>
              <w:jc w:val="left"/>
              <w:rPr>
                <w:rFonts w:asciiTheme="minorHAnsi" w:hAnsiTheme="minorHAnsi" w:cstheme="minorHAnsi"/>
                <w:sz w:val="22"/>
                <w:szCs w:val="22"/>
              </w:rPr>
            </w:pPr>
            <w:r w:rsidRPr="0032474D">
              <w:rPr>
                <w:rFonts w:asciiTheme="minorHAnsi" w:hAnsiTheme="minorHAnsi" w:cstheme="minorHAnsi"/>
                <w:sz w:val="22"/>
                <w:szCs w:val="22"/>
              </w:rPr>
              <w:t>PPO</w:t>
            </w:r>
          </w:p>
        </w:tc>
        <w:tc>
          <w:tcPr>
            <w:tcW w:w="7593" w:type="dxa"/>
            <w:vAlign w:val="center"/>
          </w:tcPr>
          <w:p w14:paraId="32263E69" w14:textId="6F524AA2" w:rsidR="0088462E" w:rsidRPr="0032474D" w:rsidRDefault="0088462E" w:rsidP="00E402BD">
            <w:pPr>
              <w:jc w:val="left"/>
              <w:rPr>
                <w:rFonts w:asciiTheme="minorHAnsi" w:hAnsiTheme="minorHAnsi" w:cstheme="minorHAnsi"/>
                <w:sz w:val="22"/>
                <w:szCs w:val="22"/>
              </w:rPr>
            </w:pPr>
            <w:r w:rsidRPr="0032474D">
              <w:rPr>
                <w:rFonts w:asciiTheme="minorHAnsi" w:hAnsiTheme="minorHAnsi" w:cstheme="minorHAnsi"/>
                <w:sz w:val="22"/>
                <w:szCs w:val="22"/>
              </w:rPr>
              <w:t>Protipovodňová opatření</w:t>
            </w:r>
          </w:p>
        </w:tc>
      </w:tr>
      <w:tr w:rsidR="0088462E" w:rsidRPr="0032474D" w14:paraId="5E1A831C" w14:textId="77777777" w:rsidTr="00E6462F">
        <w:tc>
          <w:tcPr>
            <w:tcW w:w="1479" w:type="dxa"/>
            <w:vAlign w:val="center"/>
          </w:tcPr>
          <w:p w14:paraId="7BC42661" w14:textId="27757E77" w:rsidR="0088462E" w:rsidRPr="0032474D" w:rsidRDefault="00B6074C" w:rsidP="00E402BD">
            <w:pPr>
              <w:jc w:val="left"/>
              <w:rPr>
                <w:rFonts w:asciiTheme="minorHAnsi" w:hAnsiTheme="minorHAnsi" w:cstheme="minorHAnsi"/>
                <w:sz w:val="22"/>
                <w:szCs w:val="22"/>
              </w:rPr>
            </w:pPr>
            <w:r w:rsidRPr="0032474D">
              <w:rPr>
                <w:rFonts w:asciiTheme="minorHAnsi" w:hAnsiTheme="minorHAnsi" w:cstheme="minorHAnsi"/>
                <w:sz w:val="22"/>
                <w:szCs w:val="22"/>
              </w:rPr>
              <w:t>ŘIS</w:t>
            </w:r>
          </w:p>
        </w:tc>
        <w:tc>
          <w:tcPr>
            <w:tcW w:w="7593" w:type="dxa"/>
            <w:vAlign w:val="center"/>
          </w:tcPr>
          <w:p w14:paraId="2F0140AA" w14:textId="54AFD081" w:rsidR="0088462E" w:rsidRPr="0032474D" w:rsidRDefault="00B6074C" w:rsidP="00E402BD">
            <w:pPr>
              <w:jc w:val="left"/>
              <w:rPr>
                <w:rFonts w:asciiTheme="minorHAnsi" w:hAnsiTheme="minorHAnsi" w:cstheme="minorHAnsi"/>
                <w:sz w:val="22"/>
                <w:szCs w:val="22"/>
              </w:rPr>
            </w:pPr>
            <w:r w:rsidRPr="0032474D">
              <w:rPr>
                <w:rFonts w:asciiTheme="minorHAnsi" w:hAnsiTheme="minorHAnsi" w:cstheme="minorHAnsi"/>
                <w:sz w:val="22"/>
                <w:szCs w:val="22"/>
              </w:rPr>
              <w:t>řídicí a informační systém</w:t>
            </w:r>
          </w:p>
        </w:tc>
      </w:tr>
      <w:tr w:rsidR="00B6074C" w:rsidRPr="0032474D" w14:paraId="5C399D72" w14:textId="77777777" w:rsidTr="00E6462F">
        <w:tc>
          <w:tcPr>
            <w:tcW w:w="1479" w:type="dxa"/>
            <w:vAlign w:val="center"/>
          </w:tcPr>
          <w:p w14:paraId="24A52415" w14:textId="45395B5C" w:rsidR="00B6074C" w:rsidRPr="0032474D" w:rsidRDefault="00B6074C" w:rsidP="00E402BD">
            <w:pPr>
              <w:jc w:val="left"/>
              <w:rPr>
                <w:rFonts w:asciiTheme="minorHAnsi" w:hAnsiTheme="minorHAnsi" w:cstheme="minorHAnsi"/>
                <w:sz w:val="22"/>
                <w:szCs w:val="22"/>
              </w:rPr>
            </w:pPr>
            <w:r w:rsidRPr="0032474D">
              <w:rPr>
                <w:rFonts w:asciiTheme="minorHAnsi" w:hAnsiTheme="minorHAnsi" w:cstheme="minorHAnsi"/>
                <w:sz w:val="22"/>
                <w:szCs w:val="22"/>
              </w:rPr>
              <w:t>Požadavky</w:t>
            </w:r>
          </w:p>
        </w:tc>
        <w:tc>
          <w:tcPr>
            <w:tcW w:w="7593" w:type="dxa"/>
            <w:vAlign w:val="center"/>
          </w:tcPr>
          <w:p w14:paraId="6E660E25" w14:textId="1F46E60E" w:rsidR="00B6074C" w:rsidRPr="0032474D" w:rsidRDefault="00B6074C" w:rsidP="00E402BD">
            <w:pPr>
              <w:jc w:val="left"/>
              <w:rPr>
                <w:rFonts w:asciiTheme="minorHAnsi" w:hAnsiTheme="minorHAnsi" w:cstheme="minorHAnsi"/>
                <w:sz w:val="22"/>
                <w:szCs w:val="22"/>
              </w:rPr>
            </w:pPr>
            <w:r w:rsidRPr="0032474D">
              <w:rPr>
                <w:rFonts w:asciiTheme="minorHAnsi" w:hAnsiTheme="minorHAnsi" w:cstheme="minorHAnsi"/>
                <w:sz w:val="22"/>
                <w:szCs w:val="22"/>
              </w:rPr>
              <w:t>Tyto Požadavky Objednatele</w:t>
            </w:r>
          </w:p>
        </w:tc>
      </w:tr>
      <w:tr w:rsidR="00B6074C" w:rsidRPr="0032474D" w14:paraId="183506D2" w14:textId="77777777" w:rsidTr="00E6462F">
        <w:tc>
          <w:tcPr>
            <w:tcW w:w="1479" w:type="dxa"/>
            <w:vAlign w:val="center"/>
          </w:tcPr>
          <w:p w14:paraId="2FD27B72" w14:textId="77357270" w:rsidR="00B6074C" w:rsidRPr="0032474D" w:rsidRDefault="00B6074C" w:rsidP="00E402BD">
            <w:pPr>
              <w:jc w:val="left"/>
              <w:rPr>
                <w:rFonts w:asciiTheme="minorHAnsi" w:hAnsiTheme="minorHAnsi" w:cstheme="minorHAnsi"/>
                <w:sz w:val="22"/>
                <w:szCs w:val="22"/>
              </w:rPr>
            </w:pPr>
            <w:r w:rsidRPr="0032474D">
              <w:rPr>
                <w:rFonts w:asciiTheme="minorHAnsi" w:hAnsiTheme="minorHAnsi" w:cstheme="minorHAnsi"/>
                <w:sz w:val="22"/>
                <w:szCs w:val="22"/>
              </w:rPr>
              <w:t>E.ON</w:t>
            </w:r>
          </w:p>
        </w:tc>
        <w:tc>
          <w:tcPr>
            <w:tcW w:w="7593" w:type="dxa"/>
            <w:vAlign w:val="center"/>
          </w:tcPr>
          <w:p w14:paraId="38D6818E" w14:textId="7B70620F" w:rsidR="00B6074C" w:rsidRPr="0032474D" w:rsidRDefault="00B6074C" w:rsidP="00E402BD">
            <w:pPr>
              <w:jc w:val="left"/>
              <w:rPr>
                <w:rFonts w:asciiTheme="minorHAnsi" w:hAnsiTheme="minorHAnsi" w:cstheme="minorHAnsi"/>
                <w:sz w:val="22"/>
                <w:szCs w:val="22"/>
              </w:rPr>
            </w:pPr>
            <w:r w:rsidRPr="0032474D">
              <w:rPr>
                <w:rFonts w:asciiTheme="minorHAnsi" w:hAnsiTheme="minorHAnsi" w:cstheme="minorHAnsi"/>
                <w:sz w:val="22"/>
                <w:szCs w:val="22"/>
              </w:rPr>
              <w:t>E.ON Česká republika, s. r. o.</w:t>
            </w:r>
          </w:p>
        </w:tc>
      </w:tr>
      <w:tr w:rsidR="00B6074C" w:rsidRPr="0032474D" w14:paraId="51BE092E" w14:textId="77777777" w:rsidTr="00E6462F">
        <w:tc>
          <w:tcPr>
            <w:tcW w:w="1479" w:type="dxa"/>
            <w:vAlign w:val="center"/>
          </w:tcPr>
          <w:p w14:paraId="207B32BC" w14:textId="35208AC6" w:rsidR="00B6074C" w:rsidRPr="0032474D" w:rsidRDefault="00B6074C" w:rsidP="00E402BD">
            <w:pPr>
              <w:jc w:val="left"/>
              <w:rPr>
                <w:rFonts w:asciiTheme="minorHAnsi" w:hAnsiTheme="minorHAnsi" w:cstheme="minorHAnsi"/>
                <w:sz w:val="22"/>
                <w:szCs w:val="22"/>
              </w:rPr>
            </w:pPr>
            <w:r w:rsidRPr="0032474D">
              <w:rPr>
                <w:rFonts w:asciiTheme="minorHAnsi" w:hAnsiTheme="minorHAnsi" w:cstheme="minorHAnsi"/>
                <w:sz w:val="22"/>
                <w:szCs w:val="22"/>
              </w:rPr>
              <w:t>NPŽP</w:t>
            </w:r>
          </w:p>
        </w:tc>
        <w:tc>
          <w:tcPr>
            <w:tcW w:w="7593" w:type="dxa"/>
            <w:vAlign w:val="center"/>
          </w:tcPr>
          <w:p w14:paraId="31562B0B" w14:textId="24D111FC" w:rsidR="00B6074C" w:rsidRPr="0032474D" w:rsidRDefault="00B6074C" w:rsidP="00E402BD">
            <w:pPr>
              <w:jc w:val="left"/>
              <w:rPr>
                <w:rFonts w:asciiTheme="minorHAnsi" w:hAnsiTheme="minorHAnsi" w:cstheme="minorHAnsi"/>
                <w:sz w:val="22"/>
                <w:szCs w:val="22"/>
              </w:rPr>
            </w:pPr>
            <w:r w:rsidRPr="0032474D">
              <w:rPr>
                <w:rFonts w:asciiTheme="minorHAnsi" w:hAnsiTheme="minorHAnsi" w:cstheme="minorHAnsi"/>
                <w:sz w:val="22"/>
                <w:szCs w:val="22"/>
              </w:rPr>
              <w:t>Národní program Životního prostředí</w:t>
            </w:r>
          </w:p>
        </w:tc>
      </w:tr>
      <w:tr w:rsidR="00B6074C" w:rsidRPr="0032474D" w14:paraId="2637E080" w14:textId="77777777" w:rsidTr="00E6462F">
        <w:tc>
          <w:tcPr>
            <w:tcW w:w="1479" w:type="dxa"/>
            <w:vAlign w:val="center"/>
          </w:tcPr>
          <w:p w14:paraId="7B3CC5D1" w14:textId="42E3A14B" w:rsidR="00B6074C" w:rsidRPr="0032474D" w:rsidRDefault="00B6074C" w:rsidP="00E402BD">
            <w:pPr>
              <w:jc w:val="left"/>
              <w:rPr>
                <w:rFonts w:asciiTheme="minorHAnsi" w:hAnsiTheme="minorHAnsi" w:cstheme="minorHAnsi"/>
                <w:sz w:val="22"/>
                <w:szCs w:val="22"/>
              </w:rPr>
            </w:pPr>
            <w:r w:rsidRPr="0032474D">
              <w:rPr>
                <w:rFonts w:asciiTheme="minorHAnsi" w:hAnsiTheme="minorHAnsi" w:cstheme="minorHAnsi"/>
                <w:sz w:val="22"/>
                <w:szCs w:val="22"/>
              </w:rPr>
              <w:t>zákon o technických požadavcích</w:t>
            </w:r>
          </w:p>
        </w:tc>
        <w:tc>
          <w:tcPr>
            <w:tcW w:w="7593" w:type="dxa"/>
            <w:vAlign w:val="center"/>
          </w:tcPr>
          <w:p w14:paraId="657DCD3F" w14:textId="1C806B55" w:rsidR="00B6074C" w:rsidRPr="0032474D" w:rsidRDefault="00B6074C" w:rsidP="00E402BD">
            <w:pPr>
              <w:jc w:val="left"/>
              <w:rPr>
                <w:rFonts w:asciiTheme="minorHAnsi" w:hAnsiTheme="minorHAnsi" w:cstheme="minorHAnsi"/>
                <w:sz w:val="22"/>
                <w:szCs w:val="22"/>
              </w:rPr>
            </w:pPr>
            <w:r w:rsidRPr="0032474D">
              <w:rPr>
                <w:rFonts w:asciiTheme="minorHAnsi" w:hAnsiTheme="minorHAnsi" w:cstheme="minorHAnsi"/>
                <w:sz w:val="22"/>
                <w:szCs w:val="22"/>
              </w:rPr>
              <w:t>Zákon č. 22/1997 Sb., o technických požadavcích na výrobky a o změně a doplnění některých zákonů, v platném znění</w:t>
            </w:r>
          </w:p>
        </w:tc>
      </w:tr>
      <w:tr w:rsidR="004A4E11" w:rsidRPr="0032474D" w14:paraId="2615B7A0" w14:textId="77777777" w:rsidTr="00E6462F">
        <w:tc>
          <w:tcPr>
            <w:tcW w:w="1479" w:type="dxa"/>
            <w:vAlign w:val="center"/>
          </w:tcPr>
          <w:p w14:paraId="768C43D0" w14:textId="0121E6AF" w:rsidR="004A4E11" w:rsidRPr="0032474D" w:rsidRDefault="004A4E11" w:rsidP="00E402BD">
            <w:pPr>
              <w:jc w:val="left"/>
              <w:rPr>
                <w:rFonts w:asciiTheme="minorHAnsi" w:hAnsiTheme="minorHAnsi" w:cstheme="minorHAnsi"/>
                <w:sz w:val="22"/>
                <w:szCs w:val="22"/>
              </w:rPr>
            </w:pPr>
            <w:r w:rsidRPr="0032474D">
              <w:rPr>
                <w:rFonts w:asciiTheme="minorHAnsi" w:hAnsiTheme="minorHAnsi" w:cstheme="minorHAnsi"/>
                <w:sz w:val="22"/>
                <w:szCs w:val="22"/>
              </w:rPr>
              <w:t>vodní zákon</w:t>
            </w:r>
          </w:p>
        </w:tc>
        <w:tc>
          <w:tcPr>
            <w:tcW w:w="7593" w:type="dxa"/>
            <w:vAlign w:val="center"/>
          </w:tcPr>
          <w:p w14:paraId="7E127B6B" w14:textId="5ABAD497" w:rsidR="004A4E11" w:rsidRPr="0032474D" w:rsidRDefault="004A4E11" w:rsidP="00E402BD">
            <w:pPr>
              <w:jc w:val="left"/>
              <w:rPr>
                <w:rFonts w:asciiTheme="minorHAnsi" w:hAnsiTheme="minorHAnsi" w:cstheme="minorHAnsi"/>
                <w:sz w:val="22"/>
                <w:szCs w:val="22"/>
              </w:rPr>
            </w:pPr>
            <w:r w:rsidRPr="0032474D">
              <w:rPr>
                <w:rFonts w:asciiTheme="minorHAnsi" w:hAnsiTheme="minorHAnsi" w:cstheme="minorHAnsi"/>
                <w:sz w:val="22"/>
                <w:szCs w:val="22"/>
              </w:rPr>
              <w:t>Zákon č. 254/2001 Sb. o vodách a o změně některých zákonů (vodní zákon), v platném znění</w:t>
            </w:r>
          </w:p>
        </w:tc>
      </w:tr>
      <w:tr w:rsidR="004A4E11" w:rsidRPr="0032474D" w14:paraId="7723FE5C" w14:textId="77777777" w:rsidTr="00E6462F">
        <w:tc>
          <w:tcPr>
            <w:tcW w:w="1479" w:type="dxa"/>
            <w:vAlign w:val="center"/>
          </w:tcPr>
          <w:p w14:paraId="5DA4FB01" w14:textId="72E1234B" w:rsidR="004A4E11" w:rsidRPr="0032474D" w:rsidRDefault="004A4E11" w:rsidP="00E402BD">
            <w:pPr>
              <w:jc w:val="left"/>
              <w:rPr>
                <w:rFonts w:asciiTheme="minorHAnsi" w:hAnsiTheme="minorHAnsi" w:cstheme="minorHAnsi"/>
                <w:sz w:val="22"/>
                <w:szCs w:val="22"/>
              </w:rPr>
            </w:pPr>
            <w:r w:rsidRPr="0032474D">
              <w:rPr>
                <w:rFonts w:asciiTheme="minorHAnsi" w:hAnsiTheme="minorHAnsi" w:cstheme="minorHAnsi"/>
                <w:sz w:val="22"/>
                <w:szCs w:val="22"/>
              </w:rPr>
              <w:t>zákon o ochraně přírody a krajiny</w:t>
            </w:r>
          </w:p>
        </w:tc>
        <w:tc>
          <w:tcPr>
            <w:tcW w:w="7593" w:type="dxa"/>
            <w:vAlign w:val="center"/>
          </w:tcPr>
          <w:p w14:paraId="1D3E392C" w14:textId="170FAE27" w:rsidR="004A4E11" w:rsidRPr="0032474D" w:rsidRDefault="004A4E11" w:rsidP="00E402BD">
            <w:pPr>
              <w:jc w:val="left"/>
              <w:rPr>
                <w:rFonts w:asciiTheme="minorHAnsi" w:hAnsiTheme="minorHAnsi" w:cstheme="minorHAnsi"/>
                <w:sz w:val="22"/>
                <w:szCs w:val="22"/>
              </w:rPr>
            </w:pPr>
            <w:r w:rsidRPr="0032474D">
              <w:rPr>
                <w:rFonts w:asciiTheme="minorHAnsi" w:hAnsiTheme="minorHAnsi" w:cstheme="minorHAnsi"/>
                <w:sz w:val="22"/>
                <w:szCs w:val="22"/>
              </w:rPr>
              <w:t>Zákon České národní rady č. 114/1992 Sb., o ochraně přírody a krajiny, v platném znění</w:t>
            </w:r>
          </w:p>
        </w:tc>
      </w:tr>
      <w:tr w:rsidR="004A4E11" w:rsidRPr="0032474D" w14:paraId="1E80C596" w14:textId="77777777" w:rsidTr="00E6462F">
        <w:tc>
          <w:tcPr>
            <w:tcW w:w="1479" w:type="dxa"/>
            <w:vAlign w:val="center"/>
          </w:tcPr>
          <w:p w14:paraId="3A8E90FA" w14:textId="319A2617" w:rsidR="004A4E11" w:rsidRPr="0032474D" w:rsidRDefault="004A4E11" w:rsidP="00E402BD">
            <w:pPr>
              <w:jc w:val="left"/>
              <w:rPr>
                <w:rFonts w:asciiTheme="minorHAnsi" w:hAnsiTheme="minorHAnsi" w:cstheme="minorHAnsi"/>
                <w:sz w:val="22"/>
                <w:szCs w:val="22"/>
              </w:rPr>
            </w:pPr>
            <w:r w:rsidRPr="0032474D">
              <w:rPr>
                <w:rFonts w:asciiTheme="minorHAnsi" w:hAnsiTheme="minorHAnsi" w:cstheme="minorHAnsi"/>
                <w:sz w:val="22"/>
                <w:szCs w:val="22"/>
              </w:rPr>
              <w:t>ZS</w:t>
            </w:r>
          </w:p>
        </w:tc>
        <w:tc>
          <w:tcPr>
            <w:tcW w:w="7593" w:type="dxa"/>
            <w:vAlign w:val="center"/>
          </w:tcPr>
          <w:p w14:paraId="0A5CA05D" w14:textId="7A95B4E3" w:rsidR="004A4E11" w:rsidRPr="0032474D" w:rsidRDefault="004A4E11" w:rsidP="00E402BD">
            <w:pPr>
              <w:jc w:val="left"/>
              <w:rPr>
                <w:rFonts w:asciiTheme="minorHAnsi" w:hAnsiTheme="minorHAnsi" w:cstheme="minorHAnsi"/>
                <w:sz w:val="22"/>
                <w:szCs w:val="22"/>
              </w:rPr>
            </w:pPr>
            <w:r w:rsidRPr="0032474D">
              <w:rPr>
                <w:rFonts w:asciiTheme="minorHAnsi" w:hAnsiTheme="minorHAnsi" w:cstheme="minorHAnsi"/>
                <w:sz w:val="22"/>
                <w:szCs w:val="22"/>
              </w:rPr>
              <w:t>zařízení Staveniště</w:t>
            </w:r>
          </w:p>
        </w:tc>
      </w:tr>
    </w:tbl>
    <w:p w14:paraId="7EEC522C" w14:textId="23A62C5B" w:rsidR="008C3740" w:rsidRDefault="008C3740" w:rsidP="0062657F">
      <w:pPr>
        <w:jc w:val="center"/>
        <w:rPr>
          <w:rFonts w:asciiTheme="minorHAnsi" w:hAnsiTheme="minorHAnsi" w:cstheme="minorHAnsi"/>
        </w:rPr>
      </w:pPr>
      <w:r>
        <w:rPr>
          <w:rFonts w:asciiTheme="minorHAnsi" w:hAnsiTheme="minorHAnsi" w:cstheme="minorHAnsi"/>
        </w:rPr>
        <w:t>***</w:t>
      </w:r>
    </w:p>
    <w:p w14:paraId="1319462A" w14:textId="11A7B716" w:rsidR="009A1FC2" w:rsidRPr="004852E3" w:rsidRDefault="008C3740">
      <w:pPr>
        <w:rPr>
          <w:rFonts w:asciiTheme="minorHAnsi" w:hAnsiTheme="minorHAnsi" w:cstheme="minorHAnsi"/>
        </w:rPr>
      </w:pPr>
      <w:r w:rsidRPr="008C3740">
        <w:rPr>
          <w:rFonts w:asciiTheme="minorHAnsi" w:hAnsiTheme="minorHAnsi" w:cstheme="minorHAnsi"/>
        </w:rPr>
        <w:t>Jsou-li v těchto Požadavcích použity další zkratky</w:t>
      </w:r>
      <w:r>
        <w:rPr>
          <w:rFonts w:asciiTheme="minorHAnsi" w:hAnsiTheme="minorHAnsi" w:cstheme="minorHAnsi"/>
        </w:rPr>
        <w:t>, legislativní definice</w:t>
      </w:r>
      <w:r w:rsidRPr="008C3740">
        <w:rPr>
          <w:rFonts w:asciiTheme="minorHAnsi" w:hAnsiTheme="minorHAnsi" w:cstheme="minorHAnsi"/>
        </w:rPr>
        <w:t xml:space="preserve"> nebo </w:t>
      </w:r>
      <w:r>
        <w:rPr>
          <w:rFonts w:asciiTheme="minorHAnsi" w:hAnsiTheme="minorHAnsi" w:cstheme="minorHAnsi"/>
        </w:rPr>
        <w:t>jiná označení</w:t>
      </w:r>
      <w:r w:rsidRPr="008C3740">
        <w:rPr>
          <w:rFonts w:asciiTheme="minorHAnsi" w:hAnsiTheme="minorHAnsi" w:cstheme="minorHAnsi"/>
        </w:rPr>
        <w:t xml:space="preserve"> s velkým počátečním písmenem </w:t>
      </w:r>
      <w:r>
        <w:rPr>
          <w:rFonts w:asciiTheme="minorHAnsi" w:hAnsiTheme="minorHAnsi" w:cstheme="minorHAnsi"/>
        </w:rPr>
        <w:t>neobsažená</w:t>
      </w:r>
      <w:r w:rsidRPr="008C3740">
        <w:rPr>
          <w:rFonts w:asciiTheme="minorHAnsi" w:hAnsiTheme="minorHAnsi" w:cstheme="minorHAnsi"/>
        </w:rPr>
        <w:t xml:space="preserve"> ve shora uvedeném seznamu, mají tyto zkratky, legislativní definice nebo jiná označení stejný význam, jaký je jim přikládán v Obecných a Zvláštních podmínkách</w:t>
      </w:r>
      <w:r>
        <w:rPr>
          <w:rFonts w:asciiTheme="minorHAnsi" w:hAnsiTheme="minorHAnsi" w:cstheme="minorHAnsi"/>
        </w:rPr>
        <w:t xml:space="preserve"> Smlouvy</w:t>
      </w:r>
      <w:r w:rsidRPr="008C3740">
        <w:rPr>
          <w:rFonts w:asciiTheme="minorHAnsi" w:hAnsiTheme="minorHAnsi" w:cstheme="minorHAnsi"/>
        </w:rPr>
        <w:t>.</w:t>
      </w:r>
    </w:p>
    <w:p w14:paraId="6E1CE7B8" w14:textId="77777777" w:rsidR="00197F89" w:rsidRPr="0062657F" w:rsidRDefault="00197F89">
      <w:pPr>
        <w:rPr>
          <w:rFonts w:asciiTheme="minorHAnsi" w:hAnsiTheme="minorHAnsi" w:cstheme="minorHAnsi"/>
        </w:rPr>
      </w:pPr>
    </w:p>
    <w:p w14:paraId="59F34169" w14:textId="77777777" w:rsidR="00A93C20" w:rsidRPr="0062657F" w:rsidRDefault="00A93C20">
      <w:pPr>
        <w:rPr>
          <w:rFonts w:asciiTheme="minorHAnsi" w:hAnsiTheme="minorHAnsi" w:cstheme="minorHAnsi"/>
        </w:rPr>
      </w:pPr>
      <w:r w:rsidRPr="0062657F">
        <w:rPr>
          <w:rFonts w:asciiTheme="minorHAnsi" w:hAnsiTheme="minorHAnsi" w:cstheme="minorHAnsi"/>
        </w:rPr>
        <w:br w:type="page"/>
      </w:r>
    </w:p>
    <w:p w14:paraId="64214796" w14:textId="77777777" w:rsidR="00A93C20" w:rsidRPr="004852E3" w:rsidRDefault="00A93C20" w:rsidP="0062657F">
      <w:pPr>
        <w:pStyle w:val="Nadpis1"/>
      </w:pPr>
      <w:bookmarkStart w:id="1686" w:name="_Toc202285060"/>
      <w:bookmarkStart w:id="1687" w:name="_Toc202956875"/>
      <w:r w:rsidRPr="004852E3">
        <w:lastRenderedPageBreak/>
        <w:t>SEZNAM PŘÍLOH POŽADAVKŮ OBJEDNATELE</w:t>
      </w:r>
      <w:bookmarkEnd w:id="1686"/>
      <w:bookmarkEnd w:id="1687"/>
    </w:p>
    <w:p w14:paraId="6BC43BA7" w14:textId="77777777" w:rsidR="00983871" w:rsidRPr="0062657F" w:rsidRDefault="00546F69" w:rsidP="0062657F">
      <w:pPr>
        <w:spacing w:after="80"/>
        <w:rPr>
          <w:rFonts w:asciiTheme="minorHAnsi" w:hAnsiTheme="minorHAnsi" w:cstheme="minorHAnsi"/>
        </w:rPr>
      </w:pPr>
      <w:r w:rsidRPr="0062657F">
        <w:rPr>
          <w:rFonts w:asciiTheme="minorHAnsi" w:hAnsiTheme="minorHAnsi" w:cstheme="minorHAnsi"/>
        </w:rPr>
        <w:t xml:space="preserve">Nedílnou součástí těchto Požadavků jsou následující přílohy: </w:t>
      </w:r>
    </w:p>
    <w:p w14:paraId="1B564249" w14:textId="77777777" w:rsidR="00A93C20" w:rsidRPr="0062657F" w:rsidRDefault="00A93C20" w:rsidP="0062657F">
      <w:pPr>
        <w:pStyle w:val="Odstavecseseznamem"/>
        <w:numPr>
          <w:ilvl w:val="0"/>
          <w:numId w:val="12"/>
        </w:numPr>
        <w:spacing w:after="80"/>
        <w:ind w:left="714" w:hanging="357"/>
        <w:contextualSpacing w:val="0"/>
        <w:rPr>
          <w:rFonts w:asciiTheme="minorHAnsi" w:hAnsiTheme="minorHAnsi" w:cstheme="minorHAnsi"/>
        </w:rPr>
      </w:pPr>
      <w:r w:rsidRPr="0062657F">
        <w:rPr>
          <w:rFonts w:asciiTheme="minorHAnsi" w:hAnsiTheme="minorHAnsi" w:cstheme="minorHAnsi"/>
        </w:rPr>
        <w:t>Stanovisko ke spolupráci; Český hydrometeorologický ústav, 3/2018</w:t>
      </w:r>
      <w:r w:rsidR="00B84992" w:rsidRPr="0062657F">
        <w:rPr>
          <w:rFonts w:asciiTheme="minorHAnsi" w:hAnsiTheme="minorHAnsi" w:cstheme="minorHAnsi"/>
        </w:rPr>
        <w:t>;</w:t>
      </w:r>
    </w:p>
    <w:p w14:paraId="5739ACE8" w14:textId="77777777" w:rsidR="00A93C20" w:rsidRPr="0062657F" w:rsidRDefault="00A93C20" w:rsidP="0062657F">
      <w:pPr>
        <w:pStyle w:val="Odstavecseseznamem"/>
        <w:numPr>
          <w:ilvl w:val="0"/>
          <w:numId w:val="12"/>
        </w:numPr>
        <w:spacing w:after="80"/>
        <w:contextualSpacing w:val="0"/>
        <w:rPr>
          <w:rFonts w:asciiTheme="minorHAnsi" w:hAnsiTheme="minorHAnsi" w:cstheme="minorHAnsi"/>
        </w:rPr>
      </w:pPr>
      <w:r w:rsidRPr="0062657F">
        <w:rPr>
          <w:rFonts w:asciiTheme="minorHAnsi" w:hAnsiTheme="minorHAnsi" w:cstheme="minorHAnsi"/>
        </w:rPr>
        <w:t>Stanoviska dotčených organizací k záměru stavby RN Královky</w:t>
      </w:r>
      <w:r w:rsidR="00B84992" w:rsidRPr="0062657F">
        <w:rPr>
          <w:rFonts w:asciiTheme="minorHAnsi" w:hAnsiTheme="minorHAnsi" w:cstheme="minorHAnsi"/>
        </w:rPr>
        <w:t>;</w:t>
      </w:r>
    </w:p>
    <w:p w14:paraId="5AAB1792" w14:textId="77777777" w:rsidR="00A93C20" w:rsidRPr="0062657F" w:rsidRDefault="00A93C20" w:rsidP="0062657F">
      <w:pPr>
        <w:pStyle w:val="Odstavecseseznamem"/>
        <w:numPr>
          <w:ilvl w:val="0"/>
          <w:numId w:val="12"/>
        </w:numPr>
        <w:spacing w:after="80"/>
        <w:contextualSpacing w:val="0"/>
        <w:rPr>
          <w:rFonts w:asciiTheme="minorHAnsi" w:hAnsiTheme="minorHAnsi" w:cstheme="minorHAnsi"/>
        </w:rPr>
      </w:pPr>
      <w:r w:rsidRPr="0062657F">
        <w:rPr>
          <w:rFonts w:asciiTheme="minorHAnsi" w:hAnsiTheme="minorHAnsi" w:cstheme="minorHAnsi"/>
        </w:rPr>
        <w:t>Stanoviska správců sítí k záměru stavby RN Královky</w:t>
      </w:r>
      <w:r w:rsidR="00B84992" w:rsidRPr="0062657F">
        <w:rPr>
          <w:rFonts w:asciiTheme="minorHAnsi" w:hAnsiTheme="minorHAnsi" w:cstheme="minorHAnsi"/>
        </w:rPr>
        <w:t>;</w:t>
      </w:r>
    </w:p>
    <w:p w14:paraId="70B42D54" w14:textId="77777777" w:rsidR="00A93C20" w:rsidRPr="0062657F" w:rsidRDefault="00A93C20" w:rsidP="0062657F">
      <w:pPr>
        <w:pStyle w:val="Odstavecseseznamem"/>
        <w:numPr>
          <w:ilvl w:val="0"/>
          <w:numId w:val="12"/>
        </w:numPr>
        <w:spacing w:after="80"/>
        <w:contextualSpacing w:val="0"/>
        <w:rPr>
          <w:rFonts w:asciiTheme="minorHAnsi" w:hAnsiTheme="minorHAnsi" w:cstheme="minorHAnsi"/>
        </w:rPr>
      </w:pPr>
      <w:r w:rsidRPr="0062657F">
        <w:rPr>
          <w:rFonts w:asciiTheme="minorHAnsi" w:hAnsiTheme="minorHAnsi" w:cstheme="minorHAnsi"/>
        </w:rPr>
        <w:t>Přehledná situace umístění RN Královky</w:t>
      </w:r>
      <w:r w:rsidR="00B84992" w:rsidRPr="0062657F">
        <w:rPr>
          <w:rFonts w:asciiTheme="minorHAnsi" w:hAnsiTheme="minorHAnsi" w:cstheme="minorHAnsi"/>
        </w:rPr>
        <w:t>;</w:t>
      </w:r>
    </w:p>
    <w:p w14:paraId="4B3BE1EE" w14:textId="77777777" w:rsidR="00A93C20" w:rsidRPr="0062657F" w:rsidRDefault="00A93C20" w:rsidP="0062657F">
      <w:pPr>
        <w:pStyle w:val="Odstavecseseznamem"/>
        <w:numPr>
          <w:ilvl w:val="0"/>
          <w:numId w:val="12"/>
        </w:numPr>
        <w:spacing w:after="80"/>
        <w:contextualSpacing w:val="0"/>
        <w:rPr>
          <w:rFonts w:asciiTheme="minorHAnsi" w:hAnsiTheme="minorHAnsi" w:cstheme="minorHAnsi"/>
        </w:rPr>
      </w:pPr>
      <w:r w:rsidRPr="0062657F">
        <w:rPr>
          <w:rFonts w:asciiTheme="minorHAnsi" w:hAnsiTheme="minorHAnsi" w:cstheme="minorHAnsi"/>
        </w:rPr>
        <w:t>Podrobná situace umístění RN Královky</w:t>
      </w:r>
      <w:r w:rsidR="00B84992" w:rsidRPr="0062657F">
        <w:rPr>
          <w:rFonts w:asciiTheme="minorHAnsi" w:hAnsiTheme="minorHAnsi" w:cstheme="minorHAnsi"/>
        </w:rPr>
        <w:t>;</w:t>
      </w:r>
    </w:p>
    <w:p w14:paraId="53574F63" w14:textId="77777777" w:rsidR="00A93C20" w:rsidRPr="0062657F" w:rsidRDefault="00A93C20" w:rsidP="0062657F">
      <w:pPr>
        <w:pStyle w:val="Odstavecseseznamem"/>
        <w:numPr>
          <w:ilvl w:val="0"/>
          <w:numId w:val="12"/>
        </w:numPr>
        <w:spacing w:after="80"/>
        <w:contextualSpacing w:val="0"/>
        <w:rPr>
          <w:rFonts w:asciiTheme="minorHAnsi" w:hAnsiTheme="minorHAnsi" w:cstheme="minorHAnsi"/>
        </w:rPr>
      </w:pPr>
      <w:r w:rsidRPr="0062657F">
        <w:rPr>
          <w:rFonts w:asciiTheme="minorHAnsi" w:hAnsiTheme="minorHAnsi" w:cstheme="minorHAnsi"/>
        </w:rPr>
        <w:t>Technologické schéma RN Královky</w:t>
      </w:r>
      <w:r w:rsidR="00B84992" w:rsidRPr="0062657F">
        <w:rPr>
          <w:rFonts w:asciiTheme="minorHAnsi" w:hAnsiTheme="minorHAnsi" w:cstheme="minorHAnsi"/>
        </w:rPr>
        <w:t>;</w:t>
      </w:r>
    </w:p>
    <w:p w14:paraId="578D6055" w14:textId="77777777" w:rsidR="00A93C20" w:rsidRPr="0062657F" w:rsidRDefault="00A93C20" w:rsidP="0062657F">
      <w:pPr>
        <w:pStyle w:val="Odstavecseseznamem"/>
        <w:numPr>
          <w:ilvl w:val="0"/>
          <w:numId w:val="12"/>
        </w:numPr>
        <w:spacing w:after="80"/>
        <w:contextualSpacing w:val="0"/>
        <w:rPr>
          <w:rFonts w:asciiTheme="minorHAnsi" w:hAnsiTheme="minorHAnsi" w:cstheme="minorHAnsi"/>
        </w:rPr>
      </w:pPr>
      <w:r w:rsidRPr="0062657F">
        <w:rPr>
          <w:rFonts w:asciiTheme="minorHAnsi" w:hAnsiTheme="minorHAnsi" w:cstheme="minorHAnsi"/>
        </w:rPr>
        <w:t>Brno – Retenční nádrž Královky, posouzení vlivů záměru na zákonem chráněné zájmy ochrany přírody; AQ-Service, s.r.o., RNDr. Jiří Zahrádka, CSc., 09/2017</w:t>
      </w:r>
      <w:r w:rsidR="00B84992" w:rsidRPr="0062657F">
        <w:rPr>
          <w:rFonts w:asciiTheme="minorHAnsi" w:hAnsiTheme="minorHAnsi" w:cstheme="minorHAnsi"/>
        </w:rPr>
        <w:t>;</w:t>
      </w:r>
    </w:p>
    <w:p w14:paraId="65B56EC6" w14:textId="77777777" w:rsidR="00A93C20" w:rsidRPr="0062657F" w:rsidRDefault="00A93C20" w:rsidP="0062657F">
      <w:pPr>
        <w:pStyle w:val="Odstavecseseznamem"/>
        <w:numPr>
          <w:ilvl w:val="0"/>
          <w:numId w:val="12"/>
        </w:numPr>
        <w:spacing w:after="80"/>
        <w:contextualSpacing w:val="0"/>
        <w:rPr>
          <w:rFonts w:asciiTheme="minorHAnsi" w:hAnsiTheme="minorHAnsi" w:cstheme="minorHAnsi"/>
        </w:rPr>
      </w:pPr>
      <w:r w:rsidRPr="0062657F">
        <w:rPr>
          <w:rFonts w:asciiTheme="minorHAnsi" w:hAnsiTheme="minorHAnsi" w:cstheme="minorHAnsi"/>
        </w:rPr>
        <w:t>Brno, retenční nádrž Královky, geotechnický a hydrogeologický průzkum; GEOtest, a.s., 12/2017</w:t>
      </w:r>
      <w:r w:rsidR="00B84992" w:rsidRPr="0062657F">
        <w:rPr>
          <w:rFonts w:asciiTheme="minorHAnsi" w:hAnsiTheme="minorHAnsi" w:cstheme="minorHAnsi"/>
        </w:rPr>
        <w:t>;</w:t>
      </w:r>
    </w:p>
    <w:p w14:paraId="311B020B" w14:textId="77777777" w:rsidR="000A108A" w:rsidRPr="0062657F" w:rsidRDefault="00A93C20" w:rsidP="0062657F">
      <w:pPr>
        <w:pStyle w:val="Odstavecseseznamem"/>
        <w:numPr>
          <w:ilvl w:val="0"/>
          <w:numId w:val="12"/>
        </w:numPr>
        <w:spacing w:after="80"/>
        <w:contextualSpacing w:val="0"/>
        <w:rPr>
          <w:rFonts w:asciiTheme="minorHAnsi" w:hAnsiTheme="minorHAnsi" w:cstheme="minorHAnsi"/>
        </w:rPr>
      </w:pPr>
      <w:r w:rsidRPr="0062657F">
        <w:rPr>
          <w:rFonts w:asciiTheme="minorHAnsi" w:hAnsiTheme="minorHAnsi" w:cstheme="minorHAnsi"/>
        </w:rPr>
        <w:t>Stanovisko České společnosti ornitologické – Jihomoravské pobočky, 8/2017</w:t>
      </w:r>
      <w:r w:rsidR="000A108A" w:rsidRPr="0062657F">
        <w:rPr>
          <w:rFonts w:asciiTheme="minorHAnsi" w:hAnsiTheme="minorHAnsi" w:cstheme="minorHAnsi"/>
        </w:rPr>
        <w:t>;</w:t>
      </w:r>
    </w:p>
    <w:p w14:paraId="217C5DED" w14:textId="69D77F5D" w:rsidR="000A108A" w:rsidRPr="0062657F" w:rsidRDefault="000A108A" w:rsidP="0062657F">
      <w:pPr>
        <w:pStyle w:val="Odstavecseseznamem"/>
        <w:numPr>
          <w:ilvl w:val="0"/>
          <w:numId w:val="12"/>
        </w:numPr>
        <w:spacing w:after="80"/>
        <w:contextualSpacing w:val="0"/>
        <w:rPr>
          <w:rFonts w:asciiTheme="minorHAnsi" w:hAnsiTheme="minorHAnsi" w:cstheme="minorHAnsi"/>
        </w:rPr>
      </w:pPr>
      <w:r w:rsidRPr="0062657F">
        <w:rPr>
          <w:rFonts w:asciiTheme="minorHAnsi" w:hAnsiTheme="minorHAnsi" w:cstheme="minorHAnsi"/>
        </w:rPr>
        <w:t>Předpis pro vyhotovení geodetické dokumentace skutečného provedení staveb (Mp-SÚ3200-01) - Metodický pokyn společnosti Brněnské komunikace a.s.</w:t>
      </w:r>
      <w:r w:rsidR="00665FD0" w:rsidRPr="0062657F">
        <w:rPr>
          <w:rFonts w:asciiTheme="minorHAnsi" w:hAnsiTheme="minorHAnsi" w:cstheme="minorHAnsi"/>
        </w:rPr>
        <w:t>;</w:t>
      </w:r>
    </w:p>
    <w:p w14:paraId="645C2156" w14:textId="77777777" w:rsidR="00DF5384" w:rsidRPr="0062657F" w:rsidRDefault="000A108A" w:rsidP="0062657F">
      <w:pPr>
        <w:pStyle w:val="Odstavecseseznamem"/>
        <w:numPr>
          <w:ilvl w:val="0"/>
          <w:numId w:val="12"/>
        </w:numPr>
        <w:spacing w:after="80"/>
        <w:contextualSpacing w:val="0"/>
        <w:rPr>
          <w:rFonts w:asciiTheme="minorHAnsi" w:hAnsiTheme="minorHAnsi" w:cstheme="minorHAnsi"/>
        </w:rPr>
      </w:pPr>
      <w:r w:rsidRPr="0062657F">
        <w:rPr>
          <w:rFonts w:asciiTheme="minorHAnsi" w:hAnsiTheme="minorHAnsi" w:cstheme="minorHAnsi"/>
        </w:rPr>
        <w:t xml:space="preserve">Program EBU – Evidence běžné údržby </w:t>
      </w:r>
      <w:r w:rsidR="00DF5384" w:rsidRPr="0062657F">
        <w:rPr>
          <w:rFonts w:asciiTheme="minorHAnsi" w:hAnsiTheme="minorHAnsi" w:cstheme="minorHAnsi"/>
        </w:rPr>
        <w:t>- Brněnské komunikace a.s.;</w:t>
      </w:r>
    </w:p>
    <w:p w14:paraId="3034B1E5" w14:textId="3D9187A5" w:rsidR="00A93C20" w:rsidRPr="0062657F" w:rsidRDefault="00DF5384" w:rsidP="0062657F">
      <w:pPr>
        <w:pStyle w:val="Odstavecseseznamem"/>
        <w:numPr>
          <w:ilvl w:val="0"/>
          <w:numId w:val="12"/>
        </w:numPr>
        <w:spacing w:after="80"/>
        <w:contextualSpacing w:val="0"/>
        <w:rPr>
          <w:rFonts w:asciiTheme="minorHAnsi" w:hAnsiTheme="minorHAnsi" w:cstheme="minorHAnsi"/>
        </w:rPr>
      </w:pPr>
      <w:bookmarkStart w:id="1688" w:name="_Hlk196583096"/>
      <w:r w:rsidRPr="0062657F">
        <w:rPr>
          <w:rFonts w:asciiTheme="minorHAnsi" w:hAnsiTheme="minorHAnsi" w:cstheme="minorHAnsi"/>
        </w:rPr>
        <w:t>SM 704 - TVORBA A VYUŽÍVÁNÍ GIS - Brněnské komunikace a.s.</w:t>
      </w:r>
      <w:r w:rsidR="00642DB0" w:rsidRPr="004852E3">
        <w:rPr>
          <w:rFonts w:asciiTheme="minorHAnsi" w:hAnsiTheme="minorHAnsi" w:cstheme="minorHAnsi"/>
        </w:rPr>
        <w:t>;</w:t>
      </w:r>
    </w:p>
    <w:bookmarkEnd w:id="1688"/>
    <w:p w14:paraId="058D9B6B" w14:textId="51B30914" w:rsidR="00EF51C3" w:rsidRPr="0062657F" w:rsidRDefault="00EF51C3" w:rsidP="0062657F">
      <w:pPr>
        <w:pStyle w:val="Odstavecseseznamem"/>
        <w:numPr>
          <w:ilvl w:val="0"/>
          <w:numId w:val="12"/>
        </w:numPr>
        <w:spacing w:after="80"/>
        <w:contextualSpacing w:val="0"/>
        <w:rPr>
          <w:rFonts w:asciiTheme="minorHAnsi" w:hAnsiTheme="minorHAnsi" w:cstheme="minorHAnsi"/>
        </w:rPr>
      </w:pPr>
      <w:r w:rsidRPr="0062657F">
        <w:rPr>
          <w:rFonts w:asciiTheme="minorHAnsi" w:hAnsiTheme="minorHAnsi" w:cstheme="minorHAnsi"/>
        </w:rPr>
        <w:t>Územní rozhodnutí „Brno, retenční nádrž Královky“ ze dne 8</w:t>
      </w:r>
      <w:r w:rsidR="006205B8" w:rsidRPr="004852E3">
        <w:rPr>
          <w:rFonts w:asciiTheme="minorHAnsi" w:hAnsiTheme="minorHAnsi" w:cstheme="minorHAnsi"/>
        </w:rPr>
        <w:t>. července</w:t>
      </w:r>
      <w:r w:rsidRPr="0062657F">
        <w:rPr>
          <w:rFonts w:asciiTheme="minorHAnsi" w:hAnsiTheme="minorHAnsi" w:cstheme="minorHAnsi"/>
        </w:rPr>
        <w:t>2019</w:t>
      </w:r>
      <w:r w:rsidR="00642DB0" w:rsidRPr="004852E3">
        <w:rPr>
          <w:rFonts w:asciiTheme="minorHAnsi" w:hAnsiTheme="minorHAnsi" w:cstheme="minorHAnsi"/>
        </w:rPr>
        <w:t>;</w:t>
      </w:r>
    </w:p>
    <w:p w14:paraId="70996A51" w14:textId="5C7019D5" w:rsidR="00A93C20" w:rsidRPr="0062657F" w:rsidRDefault="11B695C3" w:rsidP="0062657F">
      <w:pPr>
        <w:pStyle w:val="Odstavecseseznamem"/>
        <w:numPr>
          <w:ilvl w:val="0"/>
          <w:numId w:val="12"/>
        </w:numPr>
        <w:spacing w:after="80"/>
        <w:contextualSpacing w:val="0"/>
        <w:rPr>
          <w:rFonts w:asciiTheme="minorHAnsi" w:hAnsiTheme="minorHAnsi" w:cstheme="minorHAnsi"/>
        </w:rPr>
      </w:pPr>
      <w:r w:rsidRPr="0062657F">
        <w:rPr>
          <w:rFonts w:asciiTheme="minorHAnsi" w:hAnsiTheme="minorHAnsi" w:cstheme="minorHAnsi"/>
        </w:rPr>
        <w:t>Rozhodnutí o prodloužení platnosti územního rozhodnutí „Brno, retenční nádrž Královky“ ze dne 28.7.2021</w:t>
      </w:r>
      <w:r w:rsidR="0046BB74" w:rsidRPr="0062657F">
        <w:rPr>
          <w:rFonts w:asciiTheme="minorHAnsi" w:hAnsiTheme="minorHAnsi" w:cstheme="minorHAnsi"/>
        </w:rPr>
        <w:t xml:space="preserve"> (NPM 1.</w:t>
      </w:r>
      <w:r w:rsidR="006205B8" w:rsidRPr="004852E3">
        <w:rPr>
          <w:rFonts w:asciiTheme="minorHAnsi" w:hAnsiTheme="minorHAnsi" w:cstheme="minorHAnsi"/>
        </w:rPr>
        <w:t xml:space="preserve"> září </w:t>
      </w:r>
      <w:r w:rsidR="0046BB74" w:rsidRPr="0062657F">
        <w:rPr>
          <w:rFonts w:asciiTheme="minorHAnsi" w:hAnsiTheme="minorHAnsi" w:cstheme="minorHAnsi"/>
        </w:rPr>
        <w:t>2021)</w:t>
      </w:r>
      <w:r w:rsidR="00642DB0" w:rsidRPr="004852E3">
        <w:rPr>
          <w:rFonts w:asciiTheme="minorHAnsi" w:hAnsiTheme="minorHAnsi" w:cstheme="minorHAnsi"/>
        </w:rPr>
        <w:t>;</w:t>
      </w:r>
    </w:p>
    <w:p w14:paraId="56AECED8" w14:textId="1F8D8B4F" w:rsidR="005A1B29" w:rsidRPr="004123B6" w:rsidRDefault="2B066D49" w:rsidP="0062657F">
      <w:pPr>
        <w:pStyle w:val="Odstavecseseznamem"/>
        <w:numPr>
          <w:ilvl w:val="0"/>
          <w:numId w:val="12"/>
        </w:numPr>
        <w:spacing w:after="80"/>
        <w:ind w:left="714" w:hanging="357"/>
        <w:contextualSpacing w:val="0"/>
        <w:rPr>
          <w:rFonts w:asciiTheme="minorHAnsi" w:hAnsiTheme="minorHAnsi"/>
          <w:color w:val="000000" w:themeColor="text1"/>
        </w:rPr>
      </w:pPr>
      <w:r w:rsidRPr="0062657F">
        <w:rPr>
          <w:rFonts w:asciiTheme="minorHAnsi" w:hAnsiTheme="minorHAnsi" w:cstheme="minorHAnsi"/>
        </w:rPr>
        <w:t>Rozhodnutí o prodloužení platnosti územního rozhodnutí „Brno, retenční nádrž Královky“ ze dne 27.</w:t>
      </w:r>
      <w:r w:rsidR="006205B8" w:rsidRPr="004852E3">
        <w:rPr>
          <w:rFonts w:asciiTheme="minorHAnsi" w:hAnsiTheme="minorHAnsi" w:cstheme="minorHAnsi"/>
        </w:rPr>
        <w:t xml:space="preserve"> února </w:t>
      </w:r>
      <w:r w:rsidRPr="0062657F">
        <w:rPr>
          <w:rFonts w:asciiTheme="minorHAnsi" w:hAnsiTheme="minorHAnsi" w:cstheme="minorHAnsi"/>
        </w:rPr>
        <w:t xml:space="preserve">2024 (NPM </w:t>
      </w:r>
      <w:r w:rsidR="0046BB74" w:rsidRPr="0062657F">
        <w:rPr>
          <w:rFonts w:asciiTheme="minorHAnsi" w:hAnsiTheme="minorHAnsi" w:cstheme="minorHAnsi"/>
        </w:rPr>
        <w:t>21.</w:t>
      </w:r>
      <w:r w:rsidR="006205B8" w:rsidRPr="004852E3">
        <w:rPr>
          <w:rFonts w:asciiTheme="minorHAnsi" w:hAnsiTheme="minorHAnsi" w:cstheme="minorHAnsi"/>
        </w:rPr>
        <w:t xml:space="preserve"> březen </w:t>
      </w:r>
      <w:r w:rsidR="0046BB74" w:rsidRPr="0062657F">
        <w:rPr>
          <w:rFonts w:asciiTheme="minorHAnsi" w:hAnsiTheme="minorHAnsi" w:cstheme="minorHAnsi"/>
        </w:rPr>
        <w:t>2024</w:t>
      </w:r>
      <w:r w:rsidRPr="0062657F">
        <w:rPr>
          <w:rFonts w:asciiTheme="minorHAnsi" w:hAnsiTheme="minorHAnsi" w:cstheme="minorHAnsi"/>
        </w:rPr>
        <w:t>)</w:t>
      </w:r>
      <w:r w:rsidR="00642DB0" w:rsidRPr="004852E3">
        <w:rPr>
          <w:rFonts w:asciiTheme="minorHAnsi" w:hAnsiTheme="minorHAnsi" w:cstheme="minorHAnsi"/>
        </w:rPr>
        <w:t>;</w:t>
      </w:r>
    </w:p>
    <w:p w14:paraId="110348A7" w14:textId="77777777" w:rsidR="006205B8" w:rsidRPr="004123B6" w:rsidRDefault="7328C909" w:rsidP="0062657F">
      <w:pPr>
        <w:pStyle w:val="Odstavecseseznamem"/>
        <w:numPr>
          <w:ilvl w:val="0"/>
          <w:numId w:val="12"/>
        </w:numPr>
        <w:spacing w:after="80"/>
        <w:ind w:left="714" w:hanging="357"/>
        <w:contextualSpacing w:val="0"/>
        <w:rPr>
          <w:rFonts w:asciiTheme="minorHAnsi" w:hAnsiTheme="minorHAnsi"/>
          <w:color w:val="000000" w:themeColor="text1"/>
        </w:rPr>
      </w:pPr>
      <w:r w:rsidRPr="004123B6">
        <w:rPr>
          <w:rFonts w:asciiTheme="minorHAnsi" w:hAnsiTheme="minorHAnsi"/>
          <w:color w:val="000000" w:themeColor="text1"/>
        </w:rPr>
        <w:t xml:space="preserve">Brno, retenční nádrž Královky, Dokumentace pro územní rozhodnutí, </w:t>
      </w:r>
      <w:r w:rsidR="58F4BC55" w:rsidRPr="004123B6">
        <w:rPr>
          <w:rFonts w:asciiTheme="minorHAnsi" w:hAnsiTheme="minorHAnsi"/>
          <w:color w:val="000000" w:themeColor="text1"/>
        </w:rPr>
        <w:t xml:space="preserve">Aquatis </w:t>
      </w:r>
      <w:r w:rsidRPr="004123B6">
        <w:rPr>
          <w:rFonts w:asciiTheme="minorHAnsi" w:hAnsiTheme="minorHAnsi"/>
          <w:color w:val="000000" w:themeColor="text1"/>
        </w:rPr>
        <w:t>04/2019</w:t>
      </w:r>
      <w:r w:rsidR="006205B8" w:rsidRPr="004123B6">
        <w:rPr>
          <w:rFonts w:asciiTheme="minorHAnsi" w:hAnsiTheme="minorHAnsi"/>
          <w:color w:val="000000" w:themeColor="text1"/>
        </w:rPr>
        <w:t>;</w:t>
      </w:r>
    </w:p>
    <w:p w14:paraId="1B18942B" w14:textId="7CCDCF2F" w:rsidR="00ED47F8" w:rsidRPr="004123B6" w:rsidRDefault="006205B8" w:rsidP="0062657F">
      <w:pPr>
        <w:pStyle w:val="Odstavecseseznamem"/>
        <w:numPr>
          <w:ilvl w:val="0"/>
          <w:numId w:val="12"/>
        </w:numPr>
        <w:spacing w:after="360"/>
        <w:rPr>
          <w:rFonts w:asciiTheme="minorHAnsi" w:hAnsiTheme="minorHAnsi"/>
          <w:color w:val="000000" w:themeColor="text1"/>
        </w:rPr>
      </w:pPr>
      <w:r w:rsidRPr="004123B6">
        <w:rPr>
          <w:rFonts w:asciiTheme="minorHAnsi" w:hAnsiTheme="minorHAnsi"/>
          <w:color w:val="000000" w:themeColor="text1"/>
        </w:rPr>
        <w:t>Závazné stanovisko Ministerstva dopravy č. j. MD-18833/2023-910/5 ze dne 30. června 2023</w:t>
      </w:r>
      <w:r w:rsidR="00642DB0" w:rsidRPr="004123B6">
        <w:rPr>
          <w:rFonts w:asciiTheme="minorHAnsi" w:hAnsiTheme="minorHAnsi"/>
          <w:color w:val="000000" w:themeColor="text1"/>
        </w:rPr>
        <w:t>.</w:t>
      </w:r>
    </w:p>
    <w:p w14:paraId="40DB64EB" w14:textId="77777777" w:rsidR="005A1B29" w:rsidRPr="004123B6" w:rsidRDefault="005A1B29">
      <w:pPr>
        <w:spacing w:after="360"/>
        <w:rPr>
          <w:rFonts w:asciiTheme="minorHAnsi" w:hAnsiTheme="minorHAnsi"/>
        </w:rPr>
      </w:pPr>
    </w:p>
    <w:sectPr w:rsidR="005A1B29" w:rsidRPr="004123B6" w:rsidSect="00237DD1">
      <w:footerReference w:type="default" r:id="rId20"/>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03425" w14:textId="77777777" w:rsidR="001B63CA" w:rsidRDefault="001B63CA" w:rsidP="00722AD4">
      <w:pPr>
        <w:spacing w:after="0" w:line="240" w:lineRule="auto"/>
      </w:pPr>
      <w:r>
        <w:separator/>
      </w:r>
    </w:p>
  </w:endnote>
  <w:endnote w:type="continuationSeparator" w:id="0">
    <w:p w14:paraId="11996B53" w14:textId="77777777" w:rsidR="001B63CA" w:rsidRDefault="001B63CA" w:rsidP="0072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C2E43" w14:textId="77777777" w:rsidR="00E8318A" w:rsidRPr="0062657F" w:rsidRDefault="00E8318A" w:rsidP="00A23E76">
    <w:pPr>
      <w:pStyle w:val="Zpat"/>
      <w:jc w:val="center"/>
      <w:rPr>
        <w:sz w:val="22"/>
      </w:rPr>
    </w:pPr>
    <w:r w:rsidRPr="0062657F">
      <w:rPr>
        <w:sz w:val="22"/>
      </w:rPr>
      <w:fldChar w:fldCharType="begin"/>
    </w:r>
    <w:r w:rsidRPr="0062657F">
      <w:rPr>
        <w:sz w:val="22"/>
      </w:rPr>
      <w:instrText>PAGE   \* MERGEFORMAT</w:instrText>
    </w:r>
    <w:r w:rsidRPr="0062657F">
      <w:rPr>
        <w:sz w:val="22"/>
      </w:rPr>
      <w:fldChar w:fldCharType="separate"/>
    </w:r>
    <w:r w:rsidRPr="0062657F">
      <w:rPr>
        <w:noProof/>
        <w:sz w:val="22"/>
      </w:rPr>
      <w:t>1</w:t>
    </w:r>
    <w:r w:rsidRPr="0062657F">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C66DC" w14:textId="77777777" w:rsidR="001B63CA" w:rsidRDefault="001B63CA" w:rsidP="00722AD4">
      <w:pPr>
        <w:spacing w:after="0" w:line="240" w:lineRule="auto"/>
      </w:pPr>
      <w:r>
        <w:separator/>
      </w:r>
    </w:p>
  </w:footnote>
  <w:footnote w:type="continuationSeparator" w:id="0">
    <w:p w14:paraId="3EE0082B" w14:textId="77777777" w:rsidR="001B63CA" w:rsidRDefault="001B63CA" w:rsidP="00722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2B84" w14:textId="3C500432" w:rsidR="00237DD1" w:rsidRDefault="00237DD1" w:rsidP="00237DD1">
    <w:pPr>
      <w:rPr>
        <w:rFonts w:ascii="Aptos" w:hAnsi="Aptos" w:cs="Tahoma"/>
        <w:b/>
        <w:bCs/>
      </w:rPr>
    </w:pPr>
    <w:r w:rsidRPr="00B76919">
      <w:rPr>
        <w:rFonts w:ascii="Aptos" w:hAnsi="Aptos" w:cs="Tahoma"/>
        <w:b/>
        <w:noProof/>
        <w:kern w:val="28"/>
        <w:lang w:eastAsia="cs-CZ"/>
      </w:rPr>
      <w:drawing>
        <wp:anchor distT="0" distB="0" distL="114300" distR="114300" simplePos="0" relativeHeight="251659264" behindDoc="0" locked="0" layoutInCell="1" allowOverlap="1" wp14:anchorId="4183316D" wp14:editId="610C0B7F">
          <wp:simplePos x="0" y="0"/>
          <wp:positionH relativeFrom="margin">
            <wp:posOffset>0</wp:posOffset>
          </wp:positionH>
          <wp:positionV relativeFrom="paragraph">
            <wp:posOffset>195580</wp:posOffset>
          </wp:positionV>
          <wp:extent cx="5848350" cy="975360"/>
          <wp:effectExtent l="0" t="0" r="0" b="0"/>
          <wp:wrapNone/>
          <wp:docPr id="30251875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4835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ptos" w:hAnsi="Aptos" w:cs="Tahoma"/>
        <w:b/>
        <w:bCs/>
      </w:rPr>
      <w:t xml:space="preserve">Příloha č. </w:t>
    </w:r>
    <w:r>
      <w:rPr>
        <w:rFonts w:ascii="Aptos" w:hAnsi="Aptos" w:cs="Tahoma"/>
        <w:b/>
        <w:bCs/>
      </w:rPr>
      <w:t>7</w:t>
    </w:r>
    <w:r>
      <w:rPr>
        <w:rFonts w:ascii="Aptos" w:hAnsi="Aptos" w:cs="Tahoma"/>
        <w:b/>
        <w:bCs/>
      </w:rPr>
      <w:t xml:space="preserve"> Výzvy –</w:t>
    </w:r>
    <w:r w:rsidRPr="00487960">
      <w:rPr>
        <w:rFonts w:ascii="Aptos" w:hAnsi="Aptos" w:cs="Tahoma"/>
        <w:b/>
        <w:bCs/>
      </w:rPr>
      <w:t xml:space="preserve"> </w:t>
    </w:r>
    <w:r>
      <w:rPr>
        <w:rFonts w:ascii="Aptos" w:hAnsi="Aptos" w:cs="Tahoma"/>
        <w:b/>
        <w:bCs/>
      </w:rPr>
      <w:t>Požadavky objednatele</w:t>
    </w:r>
  </w:p>
  <w:p w14:paraId="428B11BD" w14:textId="77777777" w:rsidR="00237DD1" w:rsidRDefault="00237DD1" w:rsidP="00237DD1">
    <w:pPr>
      <w:pStyle w:val="Zhlav"/>
    </w:pPr>
  </w:p>
  <w:p w14:paraId="6C344EA2" w14:textId="77777777" w:rsidR="00237DD1" w:rsidRDefault="00237DD1" w:rsidP="00237DD1">
    <w:pPr>
      <w:pStyle w:val="Zhlav"/>
    </w:pPr>
  </w:p>
  <w:p w14:paraId="2DB99EEE" w14:textId="77777777" w:rsidR="00237DD1" w:rsidRDefault="00237DD1" w:rsidP="00237DD1">
    <w:pPr>
      <w:pStyle w:val="Zhlav"/>
    </w:pPr>
  </w:p>
  <w:p w14:paraId="4512D086" w14:textId="77777777" w:rsidR="00237DD1" w:rsidRDefault="00237DD1" w:rsidP="00237DD1">
    <w:pPr>
      <w:pStyle w:val="Zhlav"/>
    </w:pPr>
  </w:p>
  <w:p w14:paraId="7DD68A21" w14:textId="77777777" w:rsidR="00237DD1" w:rsidRDefault="00237DD1" w:rsidP="00237DD1">
    <w:pPr>
      <w:pStyle w:val="Zhlav"/>
    </w:pPr>
  </w:p>
  <w:p w14:paraId="49BE3EE6" w14:textId="77777777" w:rsidR="00237DD1" w:rsidRDefault="00237DD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466B2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796A1"/>
    <w:multiLevelType w:val="hybridMultilevel"/>
    <w:tmpl w:val="C5D4F9DE"/>
    <w:lvl w:ilvl="0" w:tplc="6218AC96">
      <w:start w:val="1"/>
      <w:numFmt w:val="lowerLetter"/>
      <w:lvlText w:val="%1."/>
      <w:lvlJc w:val="left"/>
      <w:pPr>
        <w:ind w:left="1065" w:hanging="360"/>
      </w:pPr>
    </w:lvl>
    <w:lvl w:ilvl="1" w:tplc="86722456">
      <w:start w:val="1"/>
      <w:numFmt w:val="lowerLetter"/>
      <w:lvlText w:val="%2."/>
      <w:lvlJc w:val="left"/>
      <w:pPr>
        <w:ind w:left="1785" w:hanging="360"/>
      </w:pPr>
    </w:lvl>
    <w:lvl w:ilvl="2" w:tplc="6EBCA228">
      <w:start w:val="1"/>
      <w:numFmt w:val="lowerRoman"/>
      <w:lvlText w:val="%3."/>
      <w:lvlJc w:val="right"/>
      <w:pPr>
        <w:ind w:left="2505" w:hanging="180"/>
      </w:pPr>
    </w:lvl>
    <w:lvl w:ilvl="3" w:tplc="5B2E51A2">
      <w:start w:val="1"/>
      <w:numFmt w:val="decimal"/>
      <w:lvlText w:val="%4."/>
      <w:lvlJc w:val="left"/>
      <w:pPr>
        <w:ind w:left="3225" w:hanging="360"/>
      </w:pPr>
    </w:lvl>
    <w:lvl w:ilvl="4" w:tplc="268E66A6">
      <w:start w:val="1"/>
      <w:numFmt w:val="lowerLetter"/>
      <w:lvlText w:val="%5."/>
      <w:lvlJc w:val="left"/>
      <w:pPr>
        <w:ind w:left="3945" w:hanging="360"/>
      </w:pPr>
    </w:lvl>
    <w:lvl w:ilvl="5" w:tplc="5156A844">
      <w:start w:val="1"/>
      <w:numFmt w:val="lowerRoman"/>
      <w:lvlText w:val="%6."/>
      <w:lvlJc w:val="right"/>
      <w:pPr>
        <w:ind w:left="4665" w:hanging="180"/>
      </w:pPr>
    </w:lvl>
    <w:lvl w:ilvl="6" w:tplc="E3D641E8">
      <w:start w:val="1"/>
      <w:numFmt w:val="decimal"/>
      <w:lvlText w:val="%7."/>
      <w:lvlJc w:val="left"/>
      <w:pPr>
        <w:ind w:left="5385" w:hanging="360"/>
      </w:pPr>
    </w:lvl>
    <w:lvl w:ilvl="7" w:tplc="DADCD6C0">
      <w:start w:val="1"/>
      <w:numFmt w:val="lowerLetter"/>
      <w:lvlText w:val="%8."/>
      <w:lvlJc w:val="left"/>
      <w:pPr>
        <w:ind w:left="6105" w:hanging="360"/>
      </w:pPr>
    </w:lvl>
    <w:lvl w:ilvl="8" w:tplc="41ACBE88">
      <w:start w:val="1"/>
      <w:numFmt w:val="lowerRoman"/>
      <w:lvlText w:val="%9."/>
      <w:lvlJc w:val="right"/>
      <w:pPr>
        <w:ind w:left="6825" w:hanging="180"/>
      </w:pPr>
    </w:lvl>
  </w:abstractNum>
  <w:abstractNum w:abstractNumId="2" w15:restartNumberingAfterBreak="0">
    <w:nsid w:val="0B8B0211"/>
    <w:multiLevelType w:val="hybridMultilevel"/>
    <w:tmpl w:val="E430B2DA"/>
    <w:lvl w:ilvl="0" w:tplc="E6DC1FAE">
      <w:start w:val="1"/>
      <w:numFmt w:val="bullet"/>
      <w:lvlText w:val="-"/>
      <w:lvlJc w:val="left"/>
      <w:pPr>
        <w:ind w:left="720" w:hanging="360"/>
      </w:pPr>
      <w:rPr>
        <w:rFonts w:ascii="Aptos" w:hAnsi="Apto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4B6349"/>
    <w:multiLevelType w:val="hybridMultilevel"/>
    <w:tmpl w:val="46A80E0E"/>
    <w:lvl w:ilvl="0" w:tplc="E6DC1FAE">
      <w:start w:val="1"/>
      <w:numFmt w:val="bullet"/>
      <w:lvlText w:val="-"/>
      <w:lvlJc w:val="left"/>
      <w:pPr>
        <w:ind w:left="1004" w:hanging="360"/>
      </w:pPr>
      <w:rPr>
        <w:rFonts w:ascii="Aptos" w:hAnsi="Apto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14704595"/>
    <w:multiLevelType w:val="hybridMultilevel"/>
    <w:tmpl w:val="C4185C94"/>
    <w:lvl w:ilvl="0" w:tplc="FFFFFFFF">
      <w:numFmt w:val="bullet"/>
      <w:lvlText w:val="-"/>
      <w:lvlJc w:val="left"/>
      <w:pPr>
        <w:ind w:left="720" w:hanging="360"/>
      </w:pPr>
      <w:rPr>
        <w:rFonts w:ascii="Calibri" w:hAnsi="Calibri" w:hint="default"/>
      </w:rPr>
    </w:lvl>
    <w:lvl w:ilvl="1" w:tplc="E6DC1FAE">
      <w:start w:val="1"/>
      <w:numFmt w:val="bullet"/>
      <w:lvlText w:val="-"/>
      <w:lvlJc w:val="left"/>
      <w:pPr>
        <w:ind w:left="1440" w:hanging="360"/>
      </w:pPr>
      <w:rPr>
        <w:rFonts w:ascii="Aptos" w:hAnsi="Apto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E8320A"/>
    <w:multiLevelType w:val="hybridMultilevel"/>
    <w:tmpl w:val="063EBC5E"/>
    <w:lvl w:ilvl="0" w:tplc="E6DC1FAE">
      <w:start w:val="1"/>
      <w:numFmt w:val="bullet"/>
      <w:lvlText w:val="-"/>
      <w:lvlJc w:val="left"/>
      <w:pPr>
        <w:ind w:left="720" w:hanging="360"/>
      </w:pPr>
      <w:rPr>
        <w:rFonts w:ascii="Aptos" w:hAnsi="Apto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ED6BEC"/>
    <w:multiLevelType w:val="hybridMultilevel"/>
    <w:tmpl w:val="2EC47B18"/>
    <w:lvl w:ilvl="0" w:tplc="E6DC1FAE">
      <w:start w:val="1"/>
      <w:numFmt w:val="bullet"/>
      <w:lvlText w:val="-"/>
      <w:lvlJc w:val="left"/>
      <w:pPr>
        <w:ind w:left="720" w:hanging="360"/>
      </w:pPr>
      <w:rPr>
        <w:rFonts w:ascii="Aptos" w:hAnsi="Apto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7A72D7"/>
    <w:multiLevelType w:val="hybridMultilevel"/>
    <w:tmpl w:val="B9081C9E"/>
    <w:lvl w:ilvl="0" w:tplc="5D0C0F9A">
      <w:numFmt w:val="bullet"/>
      <w:pStyle w:val="Seznamsodrkami3"/>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4E33EE"/>
    <w:multiLevelType w:val="hybridMultilevel"/>
    <w:tmpl w:val="AD9E3C6E"/>
    <w:lvl w:ilvl="0" w:tplc="04050017">
      <w:start w:val="1"/>
      <w:numFmt w:val="lowerLetter"/>
      <w:lvlText w:val="%1)"/>
      <w:lvlJc w:val="left"/>
      <w:pPr>
        <w:ind w:left="720" w:hanging="360"/>
      </w:pPr>
    </w:lvl>
    <w:lvl w:ilvl="1" w:tplc="E6DC1FAE">
      <w:start w:val="1"/>
      <w:numFmt w:val="bullet"/>
      <w:lvlText w:val="-"/>
      <w:lvlJc w:val="left"/>
      <w:pPr>
        <w:ind w:left="1440" w:hanging="360"/>
      </w:pPr>
      <w:rPr>
        <w:rFonts w:ascii="Aptos" w:hAnsi="Apto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C20A07"/>
    <w:multiLevelType w:val="hybridMultilevel"/>
    <w:tmpl w:val="DFD8EBD8"/>
    <w:lvl w:ilvl="0" w:tplc="E6DC1FAE">
      <w:start w:val="1"/>
      <w:numFmt w:val="bullet"/>
      <w:lvlText w:val="-"/>
      <w:lvlJc w:val="left"/>
      <w:pPr>
        <w:ind w:left="1146" w:hanging="360"/>
      </w:pPr>
      <w:rPr>
        <w:rFonts w:ascii="Aptos" w:hAnsi="Apto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1C71625B"/>
    <w:multiLevelType w:val="multilevel"/>
    <w:tmpl w:val="793680AE"/>
    <w:lvl w:ilvl="0">
      <w:start w:val="1"/>
      <w:numFmt w:val="decimal"/>
      <w:pStyle w:val="Nadpis1"/>
      <w:lvlText w:val="%1"/>
      <w:lvlJc w:val="left"/>
      <w:pPr>
        <w:ind w:left="432" w:hanging="432"/>
      </w:pPr>
      <w:rPr>
        <w:b/>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15:restartNumberingAfterBreak="0">
    <w:nsid w:val="23F40FFC"/>
    <w:multiLevelType w:val="hybridMultilevel"/>
    <w:tmpl w:val="B61CDE3C"/>
    <w:lvl w:ilvl="0" w:tplc="E6DC1FAE">
      <w:start w:val="1"/>
      <w:numFmt w:val="bullet"/>
      <w:lvlText w:val="-"/>
      <w:lvlJc w:val="left"/>
      <w:pPr>
        <w:ind w:left="720" w:hanging="360"/>
      </w:pPr>
      <w:rPr>
        <w:rFonts w:ascii="Aptos" w:hAnsi="Apto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D74A0D"/>
    <w:multiLevelType w:val="hybridMultilevel"/>
    <w:tmpl w:val="11D0D4A2"/>
    <w:lvl w:ilvl="0" w:tplc="E6DC1FAE">
      <w:start w:val="1"/>
      <w:numFmt w:val="bullet"/>
      <w:lvlText w:val="-"/>
      <w:lvlJc w:val="left"/>
      <w:pPr>
        <w:ind w:left="1146" w:hanging="360"/>
      </w:pPr>
      <w:rPr>
        <w:rFonts w:ascii="Aptos" w:hAnsi="Apto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2BF49A30"/>
    <w:multiLevelType w:val="hybridMultilevel"/>
    <w:tmpl w:val="84C88024"/>
    <w:lvl w:ilvl="0" w:tplc="5024FF84">
      <w:numFmt w:val="bullet"/>
      <w:lvlText w:val="-"/>
      <w:lvlJc w:val="left"/>
      <w:pPr>
        <w:ind w:left="720" w:hanging="360"/>
      </w:pPr>
      <w:rPr>
        <w:rFonts w:ascii="Calibri" w:hAnsi="Calibri" w:hint="default"/>
      </w:rPr>
    </w:lvl>
    <w:lvl w:ilvl="1" w:tplc="0632062E">
      <w:start w:val="1"/>
      <w:numFmt w:val="bullet"/>
      <w:lvlText w:val="o"/>
      <w:lvlJc w:val="left"/>
      <w:pPr>
        <w:ind w:left="1788" w:hanging="360"/>
      </w:pPr>
      <w:rPr>
        <w:rFonts w:ascii="Courier New" w:hAnsi="Courier New" w:hint="default"/>
      </w:rPr>
    </w:lvl>
    <w:lvl w:ilvl="2" w:tplc="91468D34">
      <w:start w:val="1"/>
      <w:numFmt w:val="bullet"/>
      <w:lvlText w:val=""/>
      <w:lvlJc w:val="left"/>
      <w:pPr>
        <w:ind w:left="2508" w:hanging="360"/>
      </w:pPr>
      <w:rPr>
        <w:rFonts w:ascii="Wingdings" w:hAnsi="Wingdings" w:hint="default"/>
      </w:rPr>
    </w:lvl>
    <w:lvl w:ilvl="3" w:tplc="70EEF6AA">
      <w:start w:val="1"/>
      <w:numFmt w:val="bullet"/>
      <w:lvlText w:val=""/>
      <w:lvlJc w:val="left"/>
      <w:pPr>
        <w:ind w:left="3228" w:hanging="360"/>
      </w:pPr>
      <w:rPr>
        <w:rFonts w:ascii="Symbol" w:hAnsi="Symbol" w:hint="default"/>
      </w:rPr>
    </w:lvl>
    <w:lvl w:ilvl="4" w:tplc="76B8FB08">
      <w:start w:val="1"/>
      <w:numFmt w:val="bullet"/>
      <w:lvlText w:val="o"/>
      <w:lvlJc w:val="left"/>
      <w:pPr>
        <w:ind w:left="3948" w:hanging="360"/>
      </w:pPr>
      <w:rPr>
        <w:rFonts w:ascii="Courier New" w:hAnsi="Courier New" w:hint="default"/>
      </w:rPr>
    </w:lvl>
    <w:lvl w:ilvl="5" w:tplc="045CAFF4">
      <w:start w:val="1"/>
      <w:numFmt w:val="bullet"/>
      <w:lvlText w:val=""/>
      <w:lvlJc w:val="left"/>
      <w:pPr>
        <w:ind w:left="4668" w:hanging="360"/>
      </w:pPr>
      <w:rPr>
        <w:rFonts w:ascii="Wingdings" w:hAnsi="Wingdings" w:hint="default"/>
      </w:rPr>
    </w:lvl>
    <w:lvl w:ilvl="6" w:tplc="D0A4C258">
      <w:start w:val="1"/>
      <w:numFmt w:val="bullet"/>
      <w:lvlText w:val=""/>
      <w:lvlJc w:val="left"/>
      <w:pPr>
        <w:ind w:left="5388" w:hanging="360"/>
      </w:pPr>
      <w:rPr>
        <w:rFonts w:ascii="Symbol" w:hAnsi="Symbol" w:hint="default"/>
      </w:rPr>
    </w:lvl>
    <w:lvl w:ilvl="7" w:tplc="30A8210E">
      <w:start w:val="1"/>
      <w:numFmt w:val="bullet"/>
      <w:lvlText w:val="o"/>
      <w:lvlJc w:val="left"/>
      <w:pPr>
        <w:ind w:left="6108" w:hanging="360"/>
      </w:pPr>
      <w:rPr>
        <w:rFonts w:ascii="Courier New" w:hAnsi="Courier New" w:hint="default"/>
      </w:rPr>
    </w:lvl>
    <w:lvl w:ilvl="8" w:tplc="83480448">
      <w:start w:val="1"/>
      <w:numFmt w:val="bullet"/>
      <w:lvlText w:val=""/>
      <w:lvlJc w:val="left"/>
      <w:pPr>
        <w:ind w:left="6828" w:hanging="360"/>
      </w:pPr>
      <w:rPr>
        <w:rFonts w:ascii="Wingdings" w:hAnsi="Wingdings" w:hint="default"/>
      </w:rPr>
    </w:lvl>
  </w:abstractNum>
  <w:abstractNum w:abstractNumId="14" w15:restartNumberingAfterBreak="0">
    <w:nsid w:val="2C242B7A"/>
    <w:multiLevelType w:val="hybridMultilevel"/>
    <w:tmpl w:val="401CE0E4"/>
    <w:lvl w:ilvl="0" w:tplc="E6DC1FAE">
      <w:start w:val="1"/>
      <w:numFmt w:val="bullet"/>
      <w:lvlText w:val="-"/>
      <w:lvlJc w:val="left"/>
      <w:pPr>
        <w:ind w:left="720" w:hanging="360"/>
      </w:pPr>
      <w:rPr>
        <w:rFonts w:ascii="Aptos" w:hAnsi="Apto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793315"/>
    <w:multiLevelType w:val="hybridMultilevel"/>
    <w:tmpl w:val="E1422894"/>
    <w:lvl w:ilvl="0" w:tplc="E6DC1FAE">
      <w:start w:val="1"/>
      <w:numFmt w:val="bullet"/>
      <w:lvlText w:val="-"/>
      <w:lvlJc w:val="left"/>
      <w:pPr>
        <w:ind w:left="720" w:hanging="360"/>
      </w:pPr>
      <w:rPr>
        <w:rFonts w:ascii="Aptos" w:hAnsi="Apto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0C11A56"/>
    <w:multiLevelType w:val="hybridMultilevel"/>
    <w:tmpl w:val="10D65766"/>
    <w:lvl w:ilvl="0" w:tplc="A9E40144">
      <w:start w:val="1"/>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B7C3766"/>
    <w:multiLevelType w:val="hybridMultilevel"/>
    <w:tmpl w:val="08FC1C40"/>
    <w:lvl w:ilvl="0" w:tplc="E6DC1FAE">
      <w:start w:val="1"/>
      <w:numFmt w:val="bullet"/>
      <w:lvlText w:val="-"/>
      <w:lvlJc w:val="left"/>
      <w:pPr>
        <w:ind w:left="720" w:hanging="360"/>
      </w:pPr>
      <w:rPr>
        <w:rFonts w:ascii="Aptos" w:hAnsi="Apto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DC631E"/>
    <w:multiLevelType w:val="hybridMultilevel"/>
    <w:tmpl w:val="9D9E4CD4"/>
    <w:lvl w:ilvl="0" w:tplc="E6DC1FAE">
      <w:start w:val="1"/>
      <w:numFmt w:val="bullet"/>
      <w:lvlText w:val="-"/>
      <w:lvlJc w:val="left"/>
      <w:pPr>
        <w:ind w:left="720" w:hanging="360"/>
      </w:pPr>
      <w:rPr>
        <w:rFonts w:ascii="Aptos" w:hAnsi="Apto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A844BF"/>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2236E98"/>
    <w:multiLevelType w:val="hybridMultilevel"/>
    <w:tmpl w:val="0AC46FBA"/>
    <w:lvl w:ilvl="0" w:tplc="BB82E264">
      <w:start w:val="1"/>
      <w:numFmt w:val="decimal"/>
      <w:lvlText w:val="%1."/>
      <w:lvlJc w:val="left"/>
      <w:pPr>
        <w:ind w:left="1146" w:hanging="360"/>
      </w:pPr>
      <w:rPr>
        <w:rFonts w:asciiTheme="minorHAnsi" w:hAnsiTheme="minorHAnsi" w:cstheme="minorHAnsi"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423A5FF0"/>
    <w:multiLevelType w:val="hybridMultilevel"/>
    <w:tmpl w:val="9A0EA47E"/>
    <w:lvl w:ilvl="0" w:tplc="E6DC1FAE">
      <w:start w:val="1"/>
      <w:numFmt w:val="bullet"/>
      <w:lvlText w:val="-"/>
      <w:lvlJc w:val="left"/>
      <w:pPr>
        <w:ind w:left="1287" w:hanging="360"/>
      </w:pPr>
      <w:rPr>
        <w:rFonts w:ascii="Aptos" w:hAnsi="Apto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429A43D0"/>
    <w:multiLevelType w:val="hybridMultilevel"/>
    <w:tmpl w:val="9D22D078"/>
    <w:lvl w:ilvl="0" w:tplc="E6DC1FAE">
      <w:start w:val="1"/>
      <w:numFmt w:val="bullet"/>
      <w:lvlText w:val="-"/>
      <w:lvlJc w:val="left"/>
      <w:pPr>
        <w:ind w:left="1004" w:hanging="360"/>
      </w:pPr>
      <w:rPr>
        <w:rFonts w:ascii="Aptos" w:hAnsi="Apto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45ABBFFD"/>
    <w:multiLevelType w:val="hybridMultilevel"/>
    <w:tmpl w:val="F8FC8586"/>
    <w:lvl w:ilvl="0" w:tplc="E6DC1FAE">
      <w:start w:val="1"/>
      <w:numFmt w:val="bullet"/>
      <w:lvlText w:val="-"/>
      <w:lvlJc w:val="left"/>
      <w:pPr>
        <w:ind w:left="720" w:hanging="360"/>
      </w:pPr>
      <w:rPr>
        <w:rFonts w:ascii="Aptos" w:hAnsi="Aptos" w:hint="default"/>
      </w:rPr>
    </w:lvl>
    <w:lvl w:ilvl="1" w:tplc="F962ECCA">
      <w:start w:val="1"/>
      <w:numFmt w:val="bullet"/>
      <w:lvlText w:val="o"/>
      <w:lvlJc w:val="left"/>
      <w:pPr>
        <w:ind w:left="1440" w:hanging="360"/>
      </w:pPr>
      <w:rPr>
        <w:rFonts w:ascii="Courier New" w:hAnsi="Courier New" w:hint="default"/>
      </w:rPr>
    </w:lvl>
    <w:lvl w:ilvl="2" w:tplc="C1BCFB6A">
      <w:start w:val="1"/>
      <w:numFmt w:val="bullet"/>
      <w:lvlText w:val=""/>
      <w:lvlJc w:val="left"/>
      <w:pPr>
        <w:ind w:left="2160" w:hanging="360"/>
      </w:pPr>
      <w:rPr>
        <w:rFonts w:ascii="Wingdings" w:hAnsi="Wingdings" w:hint="default"/>
      </w:rPr>
    </w:lvl>
    <w:lvl w:ilvl="3" w:tplc="C322694E">
      <w:start w:val="1"/>
      <w:numFmt w:val="bullet"/>
      <w:lvlText w:val=""/>
      <w:lvlJc w:val="left"/>
      <w:pPr>
        <w:ind w:left="2880" w:hanging="360"/>
      </w:pPr>
      <w:rPr>
        <w:rFonts w:ascii="Symbol" w:hAnsi="Symbol" w:hint="default"/>
      </w:rPr>
    </w:lvl>
    <w:lvl w:ilvl="4" w:tplc="31CE06CC">
      <w:start w:val="1"/>
      <w:numFmt w:val="bullet"/>
      <w:lvlText w:val="o"/>
      <w:lvlJc w:val="left"/>
      <w:pPr>
        <w:ind w:left="3600" w:hanging="360"/>
      </w:pPr>
      <w:rPr>
        <w:rFonts w:ascii="Courier New" w:hAnsi="Courier New" w:hint="default"/>
      </w:rPr>
    </w:lvl>
    <w:lvl w:ilvl="5" w:tplc="F9B640DC">
      <w:start w:val="1"/>
      <w:numFmt w:val="bullet"/>
      <w:lvlText w:val=""/>
      <w:lvlJc w:val="left"/>
      <w:pPr>
        <w:ind w:left="4320" w:hanging="360"/>
      </w:pPr>
      <w:rPr>
        <w:rFonts w:ascii="Wingdings" w:hAnsi="Wingdings" w:hint="default"/>
      </w:rPr>
    </w:lvl>
    <w:lvl w:ilvl="6" w:tplc="B6EC327C">
      <w:start w:val="1"/>
      <w:numFmt w:val="bullet"/>
      <w:lvlText w:val=""/>
      <w:lvlJc w:val="left"/>
      <w:pPr>
        <w:ind w:left="5040" w:hanging="360"/>
      </w:pPr>
      <w:rPr>
        <w:rFonts w:ascii="Symbol" w:hAnsi="Symbol" w:hint="default"/>
      </w:rPr>
    </w:lvl>
    <w:lvl w:ilvl="7" w:tplc="182CAB4C">
      <w:start w:val="1"/>
      <w:numFmt w:val="bullet"/>
      <w:lvlText w:val="o"/>
      <w:lvlJc w:val="left"/>
      <w:pPr>
        <w:ind w:left="5760" w:hanging="360"/>
      </w:pPr>
      <w:rPr>
        <w:rFonts w:ascii="Courier New" w:hAnsi="Courier New" w:hint="default"/>
      </w:rPr>
    </w:lvl>
    <w:lvl w:ilvl="8" w:tplc="FCE2163C">
      <w:start w:val="1"/>
      <w:numFmt w:val="bullet"/>
      <w:lvlText w:val=""/>
      <w:lvlJc w:val="left"/>
      <w:pPr>
        <w:ind w:left="6480" w:hanging="360"/>
      </w:pPr>
      <w:rPr>
        <w:rFonts w:ascii="Wingdings" w:hAnsi="Wingdings" w:hint="default"/>
      </w:rPr>
    </w:lvl>
  </w:abstractNum>
  <w:abstractNum w:abstractNumId="24" w15:restartNumberingAfterBreak="0">
    <w:nsid w:val="468C1B22"/>
    <w:multiLevelType w:val="hybridMultilevel"/>
    <w:tmpl w:val="2D64D10E"/>
    <w:lvl w:ilvl="0" w:tplc="E6DC1FAE">
      <w:start w:val="1"/>
      <w:numFmt w:val="bullet"/>
      <w:lvlText w:val="-"/>
      <w:lvlJc w:val="left"/>
      <w:pPr>
        <w:ind w:left="1004" w:hanging="360"/>
      </w:pPr>
      <w:rPr>
        <w:rFonts w:ascii="Aptos" w:hAnsi="Apto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485A7059"/>
    <w:multiLevelType w:val="hybridMultilevel"/>
    <w:tmpl w:val="994A21DE"/>
    <w:lvl w:ilvl="0" w:tplc="E6DC1FAE">
      <w:start w:val="1"/>
      <w:numFmt w:val="bullet"/>
      <w:lvlText w:val="-"/>
      <w:lvlJc w:val="left"/>
      <w:pPr>
        <w:ind w:left="1146" w:hanging="360"/>
      </w:pPr>
      <w:rPr>
        <w:rFonts w:ascii="Aptos" w:hAnsi="Apto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6" w15:restartNumberingAfterBreak="0">
    <w:nsid w:val="494F2036"/>
    <w:multiLevelType w:val="hybridMultilevel"/>
    <w:tmpl w:val="CB96B5A2"/>
    <w:lvl w:ilvl="0" w:tplc="E6DC1FAE">
      <w:start w:val="1"/>
      <w:numFmt w:val="bullet"/>
      <w:lvlText w:val="-"/>
      <w:lvlJc w:val="left"/>
      <w:pPr>
        <w:ind w:left="1004" w:hanging="360"/>
      </w:pPr>
      <w:rPr>
        <w:rFonts w:ascii="Aptos" w:hAnsi="Apto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49806A9E"/>
    <w:multiLevelType w:val="hybridMultilevel"/>
    <w:tmpl w:val="D152DACA"/>
    <w:lvl w:ilvl="0" w:tplc="992809F2">
      <w:start w:val="1"/>
      <w:numFmt w:val="decimal"/>
      <w:lvlText w:val="%1."/>
      <w:lvlJc w:val="left"/>
      <w:pPr>
        <w:ind w:left="720" w:hanging="360"/>
      </w:pPr>
      <w:rPr>
        <w:rFonts w:cs="Calibri"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9946DB0"/>
    <w:multiLevelType w:val="hybridMultilevel"/>
    <w:tmpl w:val="723E44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C2F70B3"/>
    <w:multiLevelType w:val="hybridMultilevel"/>
    <w:tmpl w:val="760661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3F829D2"/>
    <w:multiLevelType w:val="hybridMultilevel"/>
    <w:tmpl w:val="2D7C4AE2"/>
    <w:lvl w:ilvl="0" w:tplc="E6DC1FAE">
      <w:start w:val="1"/>
      <w:numFmt w:val="bullet"/>
      <w:lvlText w:val="-"/>
      <w:lvlJc w:val="left"/>
      <w:pPr>
        <w:ind w:left="720" w:hanging="360"/>
      </w:pPr>
      <w:rPr>
        <w:rFonts w:ascii="Aptos" w:hAnsi="Apto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459171B"/>
    <w:multiLevelType w:val="hybridMultilevel"/>
    <w:tmpl w:val="206ACE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4E524F"/>
    <w:multiLevelType w:val="hybridMultilevel"/>
    <w:tmpl w:val="BCE426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8A44DEB"/>
    <w:multiLevelType w:val="hybridMultilevel"/>
    <w:tmpl w:val="D2A0C3A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7009BB"/>
    <w:multiLevelType w:val="hybridMultilevel"/>
    <w:tmpl w:val="CD8892F8"/>
    <w:lvl w:ilvl="0" w:tplc="2C9002CC">
      <w:start w:val="6"/>
      <w:numFmt w:val="bullet"/>
      <w:pStyle w:val="Seznamsodrkami2"/>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D832962"/>
    <w:multiLevelType w:val="hybridMultilevel"/>
    <w:tmpl w:val="B574A874"/>
    <w:lvl w:ilvl="0" w:tplc="E6DC1FAE">
      <w:start w:val="1"/>
      <w:numFmt w:val="bullet"/>
      <w:lvlText w:val="-"/>
      <w:lvlJc w:val="left"/>
      <w:pPr>
        <w:ind w:left="720" w:hanging="360"/>
      </w:pPr>
      <w:rPr>
        <w:rFonts w:ascii="Aptos" w:hAnsi="Apto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DA01144"/>
    <w:multiLevelType w:val="hybridMultilevel"/>
    <w:tmpl w:val="2188CD40"/>
    <w:lvl w:ilvl="0" w:tplc="E6DC1FAE">
      <w:start w:val="1"/>
      <w:numFmt w:val="bullet"/>
      <w:lvlText w:val="-"/>
      <w:lvlJc w:val="left"/>
      <w:pPr>
        <w:ind w:left="720" w:hanging="360"/>
      </w:pPr>
      <w:rPr>
        <w:rFonts w:ascii="Aptos" w:hAnsi="Apto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DE96F8C"/>
    <w:multiLevelType w:val="multilevel"/>
    <w:tmpl w:val="2FBA45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E471590"/>
    <w:multiLevelType w:val="hybridMultilevel"/>
    <w:tmpl w:val="D1623E76"/>
    <w:lvl w:ilvl="0" w:tplc="E6DC1FAE">
      <w:start w:val="1"/>
      <w:numFmt w:val="bullet"/>
      <w:lvlText w:val="-"/>
      <w:lvlJc w:val="left"/>
      <w:pPr>
        <w:ind w:left="720" w:hanging="360"/>
      </w:pPr>
      <w:rPr>
        <w:rFonts w:ascii="Aptos" w:hAnsi="Apto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19D144E"/>
    <w:multiLevelType w:val="hybridMultilevel"/>
    <w:tmpl w:val="457AA50E"/>
    <w:lvl w:ilvl="0" w:tplc="E6DC1FAE">
      <w:start w:val="1"/>
      <w:numFmt w:val="bullet"/>
      <w:lvlText w:val="-"/>
      <w:lvlJc w:val="left"/>
      <w:pPr>
        <w:ind w:left="1004" w:hanging="360"/>
      </w:pPr>
      <w:rPr>
        <w:rFonts w:ascii="Aptos" w:hAnsi="Apto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0" w15:restartNumberingAfterBreak="0">
    <w:nsid w:val="62175588"/>
    <w:multiLevelType w:val="hybridMultilevel"/>
    <w:tmpl w:val="FFC4A0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4B71C2B"/>
    <w:multiLevelType w:val="hybridMultilevel"/>
    <w:tmpl w:val="B71AF65C"/>
    <w:lvl w:ilvl="0" w:tplc="E6DC1FAE">
      <w:start w:val="1"/>
      <w:numFmt w:val="bullet"/>
      <w:lvlText w:val="-"/>
      <w:lvlJc w:val="left"/>
      <w:pPr>
        <w:ind w:left="720" w:hanging="360"/>
      </w:pPr>
      <w:rPr>
        <w:rFonts w:ascii="Aptos" w:hAnsi="Apto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5F19BF5"/>
    <w:multiLevelType w:val="multilevel"/>
    <w:tmpl w:val="787EDAA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A94C01"/>
    <w:multiLevelType w:val="multilevel"/>
    <w:tmpl w:val="FEF463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DD95D4E"/>
    <w:multiLevelType w:val="hybridMultilevel"/>
    <w:tmpl w:val="A8B4886C"/>
    <w:lvl w:ilvl="0" w:tplc="E6DC1FAE">
      <w:start w:val="1"/>
      <w:numFmt w:val="bullet"/>
      <w:lvlText w:val="-"/>
      <w:lvlJc w:val="left"/>
      <w:pPr>
        <w:ind w:left="720" w:hanging="360"/>
      </w:pPr>
      <w:rPr>
        <w:rFonts w:ascii="Aptos" w:hAnsi="Apto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ECA7BF0"/>
    <w:multiLevelType w:val="hybridMultilevel"/>
    <w:tmpl w:val="F63ABB06"/>
    <w:lvl w:ilvl="0" w:tplc="8C68DAF0">
      <w:start w:val="1"/>
      <w:numFmt w:val="lowerLetter"/>
      <w:pStyle w:val="Styl4"/>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1BC13EC"/>
    <w:multiLevelType w:val="hybridMultilevel"/>
    <w:tmpl w:val="113220D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1C97A7F"/>
    <w:multiLevelType w:val="hybridMultilevel"/>
    <w:tmpl w:val="68A85EA2"/>
    <w:lvl w:ilvl="0" w:tplc="586CA4B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E717676"/>
    <w:multiLevelType w:val="hybridMultilevel"/>
    <w:tmpl w:val="C0807582"/>
    <w:lvl w:ilvl="0" w:tplc="E6DC1FAE">
      <w:start w:val="1"/>
      <w:numFmt w:val="bullet"/>
      <w:lvlText w:val="-"/>
      <w:lvlJc w:val="left"/>
      <w:pPr>
        <w:ind w:left="720" w:hanging="360"/>
      </w:pPr>
      <w:rPr>
        <w:rFonts w:ascii="Aptos" w:hAnsi="Apto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F0A78A0"/>
    <w:multiLevelType w:val="hybridMultilevel"/>
    <w:tmpl w:val="0F6CEC6E"/>
    <w:lvl w:ilvl="0" w:tplc="E6DC1FAE">
      <w:start w:val="1"/>
      <w:numFmt w:val="bullet"/>
      <w:lvlText w:val="-"/>
      <w:lvlJc w:val="left"/>
      <w:pPr>
        <w:ind w:left="720" w:hanging="360"/>
      </w:pPr>
      <w:rPr>
        <w:rFonts w:ascii="Aptos" w:hAnsi="Apto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51760235">
    <w:abstractNumId w:val="42"/>
  </w:num>
  <w:num w:numId="2" w16cid:durableId="418140341">
    <w:abstractNumId w:val="1"/>
  </w:num>
  <w:num w:numId="3" w16cid:durableId="652174720">
    <w:abstractNumId w:val="23"/>
  </w:num>
  <w:num w:numId="4" w16cid:durableId="2012835482">
    <w:abstractNumId w:val="13"/>
  </w:num>
  <w:num w:numId="5" w16cid:durableId="1907295470">
    <w:abstractNumId w:val="0"/>
  </w:num>
  <w:num w:numId="6" w16cid:durableId="1379210301">
    <w:abstractNumId w:val="4"/>
  </w:num>
  <w:num w:numId="7" w16cid:durableId="1642228636">
    <w:abstractNumId w:val="16"/>
  </w:num>
  <w:num w:numId="8" w16cid:durableId="248269067">
    <w:abstractNumId w:val="19"/>
  </w:num>
  <w:num w:numId="9" w16cid:durableId="1337415573">
    <w:abstractNumId w:val="5"/>
  </w:num>
  <w:num w:numId="10" w16cid:durableId="29769876">
    <w:abstractNumId w:val="34"/>
  </w:num>
  <w:num w:numId="11" w16cid:durableId="55905846">
    <w:abstractNumId w:val="7"/>
  </w:num>
  <w:num w:numId="12" w16cid:durableId="1737824787">
    <w:abstractNumId w:val="27"/>
  </w:num>
  <w:num w:numId="13" w16cid:durableId="1523132855">
    <w:abstractNumId w:val="31"/>
  </w:num>
  <w:num w:numId="14" w16cid:durableId="961686404">
    <w:abstractNumId w:val="45"/>
  </w:num>
  <w:num w:numId="15" w16cid:durableId="208416529">
    <w:abstractNumId w:val="28"/>
  </w:num>
  <w:num w:numId="16" w16cid:durableId="2374430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0791615">
    <w:abstractNumId w:val="29"/>
  </w:num>
  <w:num w:numId="18" w16cid:durableId="1322153483">
    <w:abstractNumId w:val="49"/>
  </w:num>
  <w:num w:numId="19" w16cid:durableId="539166032">
    <w:abstractNumId w:val="40"/>
  </w:num>
  <w:num w:numId="20" w16cid:durableId="51776214">
    <w:abstractNumId w:val="43"/>
  </w:num>
  <w:num w:numId="21" w16cid:durableId="9589479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17713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60338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00017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96041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16589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78995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3317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77087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94984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096620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5236">
    <w:abstractNumId w:val="47"/>
  </w:num>
  <w:num w:numId="33" w16cid:durableId="1694070863">
    <w:abstractNumId w:val="36"/>
  </w:num>
  <w:num w:numId="34" w16cid:durableId="1123303904">
    <w:abstractNumId w:val="48"/>
  </w:num>
  <w:num w:numId="35" w16cid:durableId="2044940309">
    <w:abstractNumId w:val="33"/>
  </w:num>
  <w:num w:numId="36" w16cid:durableId="1408766128">
    <w:abstractNumId w:val="21"/>
  </w:num>
  <w:num w:numId="37" w16cid:durableId="661008050">
    <w:abstractNumId w:val="15"/>
  </w:num>
  <w:num w:numId="38" w16cid:durableId="1443457609">
    <w:abstractNumId w:val="46"/>
  </w:num>
  <w:num w:numId="39" w16cid:durableId="470170455">
    <w:abstractNumId w:val="2"/>
  </w:num>
  <w:num w:numId="40" w16cid:durableId="1379040711">
    <w:abstractNumId w:val="8"/>
  </w:num>
  <w:num w:numId="41" w16cid:durableId="703481029">
    <w:abstractNumId w:val="41"/>
  </w:num>
  <w:num w:numId="42" w16cid:durableId="689533383">
    <w:abstractNumId w:val="44"/>
  </w:num>
  <w:num w:numId="43" w16cid:durableId="1559436544">
    <w:abstractNumId w:val="14"/>
  </w:num>
  <w:num w:numId="44" w16cid:durableId="586767335">
    <w:abstractNumId w:val="11"/>
  </w:num>
  <w:num w:numId="45" w16cid:durableId="609822881">
    <w:abstractNumId w:val="12"/>
  </w:num>
  <w:num w:numId="46" w16cid:durableId="1454790862">
    <w:abstractNumId w:val="20"/>
  </w:num>
  <w:num w:numId="47" w16cid:durableId="599483886">
    <w:abstractNumId w:val="17"/>
  </w:num>
  <w:num w:numId="48" w16cid:durableId="328601242">
    <w:abstractNumId w:val="18"/>
  </w:num>
  <w:num w:numId="49" w16cid:durableId="826627766">
    <w:abstractNumId w:val="3"/>
  </w:num>
  <w:num w:numId="50" w16cid:durableId="354505579">
    <w:abstractNumId w:val="26"/>
  </w:num>
  <w:num w:numId="51" w16cid:durableId="1915358512">
    <w:abstractNumId w:val="24"/>
  </w:num>
  <w:num w:numId="52" w16cid:durableId="2015037076">
    <w:abstractNumId w:val="38"/>
  </w:num>
  <w:num w:numId="53" w16cid:durableId="1657801259">
    <w:abstractNumId w:val="25"/>
  </w:num>
  <w:num w:numId="54" w16cid:durableId="2015062277">
    <w:abstractNumId w:val="30"/>
  </w:num>
  <w:num w:numId="55" w16cid:durableId="61677605">
    <w:abstractNumId w:val="35"/>
  </w:num>
  <w:num w:numId="56" w16cid:durableId="1159925939">
    <w:abstractNumId w:val="9"/>
  </w:num>
  <w:num w:numId="57" w16cid:durableId="1747917414">
    <w:abstractNumId w:val="32"/>
  </w:num>
  <w:num w:numId="58" w16cid:durableId="55589684">
    <w:abstractNumId w:val="22"/>
  </w:num>
  <w:num w:numId="59" w16cid:durableId="2004620598">
    <w:abstractNumId w:val="39"/>
  </w:num>
  <w:num w:numId="60" w16cid:durableId="318195118">
    <w:abstractNumId w:val="19"/>
  </w:num>
  <w:num w:numId="61" w16cid:durableId="746420878">
    <w:abstractNumId w:val="19"/>
  </w:num>
  <w:num w:numId="62" w16cid:durableId="1657800366">
    <w:abstractNumId w:val="6"/>
  </w:num>
  <w:num w:numId="63" w16cid:durableId="192501507">
    <w:abstractNumId w:val="1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D12"/>
    <w:rsid w:val="0000240C"/>
    <w:rsid w:val="0000253D"/>
    <w:rsid w:val="00003535"/>
    <w:rsid w:val="000043FD"/>
    <w:rsid w:val="0000447C"/>
    <w:rsid w:val="00004B9B"/>
    <w:rsid w:val="000057E8"/>
    <w:rsid w:val="0000665D"/>
    <w:rsid w:val="000075CF"/>
    <w:rsid w:val="00011906"/>
    <w:rsid w:val="00011A4F"/>
    <w:rsid w:val="00012B6F"/>
    <w:rsid w:val="000133E6"/>
    <w:rsid w:val="000144C3"/>
    <w:rsid w:val="000178CC"/>
    <w:rsid w:val="0001A432"/>
    <w:rsid w:val="0002002B"/>
    <w:rsid w:val="000208BA"/>
    <w:rsid w:val="00020F69"/>
    <w:rsid w:val="00021429"/>
    <w:rsid w:val="0002170F"/>
    <w:rsid w:val="0002184B"/>
    <w:rsid w:val="00022751"/>
    <w:rsid w:val="00022A37"/>
    <w:rsid w:val="00022AD4"/>
    <w:rsid w:val="0002473A"/>
    <w:rsid w:val="00024FE4"/>
    <w:rsid w:val="00024FEE"/>
    <w:rsid w:val="00025D68"/>
    <w:rsid w:val="00030BCB"/>
    <w:rsid w:val="00031F7C"/>
    <w:rsid w:val="00032A99"/>
    <w:rsid w:val="00033060"/>
    <w:rsid w:val="0003375A"/>
    <w:rsid w:val="00033FED"/>
    <w:rsid w:val="00034DE2"/>
    <w:rsid w:val="000368B4"/>
    <w:rsid w:val="00036EC1"/>
    <w:rsid w:val="0004175F"/>
    <w:rsid w:val="0004222C"/>
    <w:rsid w:val="0004223A"/>
    <w:rsid w:val="000445D5"/>
    <w:rsid w:val="000454B4"/>
    <w:rsid w:val="00046365"/>
    <w:rsid w:val="000509E5"/>
    <w:rsid w:val="00050B62"/>
    <w:rsid w:val="00053B79"/>
    <w:rsid w:val="00055711"/>
    <w:rsid w:val="00055A3A"/>
    <w:rsid w:val="00056683"/>
    <w:rsid w:val="00057747"/>
    <w:rsid w:val="00061340"/>
    <w:rsid w:val="00061579"/>
    <w:rsid w:val="00062703"/>
    <w:rsid w:val="00063F2F"/>
    <w:rsid w:val="00064863"/>
    <w:rsid w:val="000657B7"/>
    <w:rsid w:val="00066301"/>
    <w:rsid w:val="00067099"/>
    <w:rsid w:val="000677C4"/>
    <w:rsid w:val="00071DB1"/>
    <w:rsid w:val="000736F5"/>
    <w:rsid w:val="0007404D"/>
    <w:rsid w:val="00074B02"/>
    <w:rsid w:val="00076D29"/>
    <w:rsid w:val="000802F5"/>
    <w:rsid w:val="0008150B"/>
    <w:rsid w:val="00081AAB"/>
    <w:rsid w:val="00081B12"/>
    <w:rsid w:val="00081E2C"/>
    <w:rsid w:val="00082845"/>
    <w:rsid w:val="0008323F"/>
    <w:rsid w:val="000857BB"/>
    <w:rsid w:val="0008621E"/>
    <w:rsid w:val="00086412"/>
    <w:rsid w:val="0008785B"/>
    <w:rsid w:val="000911CD"/>
    <w:rsid w:val="000927F2"/>
    <w:rsid w:val="00092F8F"/>
    <w:rsid w:val="00093121"/>
    <w:rsid w:val="00093844"/>
    <w:rsid w:val="00094D86"/>
    <w:rsid w:val="00095F9C"/>
    <w:rsid w:val="0009728C"/>
    <w:rsid w:val="000A0B88"/>
    <w:rsid w:val="000A0C18"/>
    <w:rsid w:val="000A108A"/>
    <w:rsid w:val="000A18CA"/>
    <w:rsid w:val="000A30C6"/>
    <w:rsid w:val="000A34F2"/>
    <w:rsid w:val="000A38E9"/>
    <w:rsid w:val="000A3E9D"/>
    <w:rsid w:val="000A7E35"/>
    <w:rsid w:val="000B0480"/>
    <w:rsid w:val="000B47FC"/>
    <w:rsid w:val="000B6A5F"/>
    <w:rsid w:val="000B6C83"/>
    <w:rsid w:val="000B7FD2"/>
    <w:rsid w:val="000C02A7"/>
    <w:rsid w:val="000C1732"/>
    <w:rsid w:val="000C1930"/>
    <w:rsid w:val="000C3063"/>
    <w:rsid w:val="000C32B4"/>
    <w:rsid w:val="000C4697"/>
    <w:rsid w:val="000C5159"/>
    <w:rsid w:val="000C5D62"/>
    <w:rsid w:val="000C622F"/>
    <w:rsid w:val="000C682D"/>
    <w:rsid w:val="000D0EA4"/>
    <w:rsid w:val="000D168D"/>
    <w:rsid w:val="000D1B29"/>
    <w:rsid w:val="000D1F15"/>
    <w:rsid w:val="000D264E"/>
    <w:rsid w:val="000D2C47"/>
    <w:rsid w:val="000D3801"/>
    <w:rsid w:val="000D455B"/>
    <w:rsid w:val="000D4A0F"/>
    <w:rsid w:val="000D4EC9"/>
    <w:rsid w:val="000D5410"/>
    <w:rsid w:val="000D5CD2"/>
    <w:rsid w:val="000D69C6"/>
    <w:rsid w:val="000D703E"/>
    <w:rsid w:val="000E1119"/>
    <w:rsid w:val="000E1C3B"/>
    <w:rsid w:val="000E2321"/>
    <w:rsid w:val="000E2A8B"/>
    <w:rsid w:val="000E34C9"/>
    <w:rsid w:val="000E4298"/>
    <w:rsid w:val="000E465C"/>
    <w:rsid w:val="000E55CB"/>
    <w:rsid w:val="000E5D9B"/>
    <w:rsid w:val="000E6658"/>
    <w:rsid w:val="000E74C9"/>
    <w:rsid w:val="000F166A"/>
    <w:rsid w:val="000F1F9A"/>
    <w:rsid w:val="000F4A34"/>
    <w:rsid w:val="000F5179"/>
    <w:rsid w:val="000F5E04"/>
    <w:rsid w:val="000F6059"/>
    <w:rsid w:val="000F6959"/>
    <w:rsid w:val="000F6FF8"/>
    <w:rsid w:val="000F77B6"/>
    <w:rsid w:val="000F7FC5"/>
    <w:rsid w:val="00100180"/>
    <w:rsid w:val="00100DD4"/>
    <w:rsid w:val="00101609"/>
    <w:rsid w:val="00102F89"/>
    <w:rsid w:val="00103AAC"/>
    <w:rsid w:val="001042BD"/>
    <w:rsid w:val="00105833"/>
    <w:rsid w:val="00106FEF"/>
    <w:rsid w:val="0010720F"/>
    <w:rsid w:val="001105ED"/>
    <w:rsid w:val="001115E9"/>
    <w:rsid w:val="0011211B"/>
    <w:rsid w:val="00112FF5"/>
    <w:rsid w:val="0011329E"/>
    <w:rsid w:val="00114290"/>
    <w:rsid w:val="00114355"/>
    <w:rsid w:val="0011457F"/>
    <w:rsid w:val="00114E67"/>
    <w:rsid w:val="00115D9C"/>
    <w:rsid w:val="0011653B"/>
    <w:rsid w:val="0012380A"/>
    <w:rsid w:val="001243A6"/>
    <w:rsid w:val="001250BF"/>
    <w:rsid w:val="0012554A"/>
    <w:rsid w:val="00126D0E"/>
    <w:rsid w:val="00127D5D"/>
    <w:rsid w:val="0012CBD6"/>
    <w:rsid w:val="0013159C"/>
    <w:rsid w:val="00131871"/>
    <w:rsid w:val="001323A1"/>
    <w:rsid w:val="0013366A"/>
    <w:rsid w:val="00136C39"/>
    <w:rsid w:val="0013727A"/>
    <w:rsid w:val="00137D7B"/>
    <w:rsid w:val="001400C1"/>
    <w:rsid w:val="001405B5"/>
    <w:rsid w:val="00141A1D"/>
    <w:rsid w:val="00141D7F"/>
    <w:rsid w:val="00142A12"/>
    <w:rsid w:val="001444FF"/>
    <w:rsid w:val="00144722"/>
    <w:rsid w:val="001457DD"/>
    <w:rsid w:val="00147BD4"/>
    <w:rsid w:val="00147E27"/>
    <w:rsid w:val="00150A5C"/>
    <w:rsid w:val="001557F8"/>
    <w:rsid w:val="00155F33"/>
    <w:rsid w:val="00160514"/>
    <w:rsid w:val="00161362"/>
    <w:rsid w:val="00162253"/>
    <w:rsid w:val="00162CB3"/>
    <w:rsid w:val="00163EA5"/>
    <w:rsid w:val="00167700"/>
    <w:rsid w:val="001702E6"/>
    <w:rsid w:val="00170350"/>
    <w:rsid w:val="00170484"/>
    <w:rsid w:val="00170B3A"/>
    <w:rsid w:val="00170DC3"/>
    <w:rsid w:val="00170F47"/>
    <w:rsid w:val="0017217B"/>
    <w:rsid w:val="00172366"/>
    <w:rsid w:val="001723E6"/>
    <w:rsid w:val="00172DA5"/>
    <w:rsid w:val="001745DB"/>
    <w:rsid w:val="00175BBC"/>
    <w:rsid w:val="00175DC3"/>
    <w:rsid w:val="00176EAA"/>
    <w:rsid w:val="00180269"/>
    <w:rsid w:val="00180B54"/>
    <w:rsid w:val="00181A3A"/>
    <w:rsid w:val="00181B39"/>
    <w:rsid w:val="00182A3B"/>
    <w:rsid w:val="00183743"/>
    <w:rsid w:val="0018375B"/>
    <w:rsid w:val="001852EE"/>
    <w:rsid w:val="001860DB"/>
    <w:rsid w:val="00190474"/>
    <w:rsid w:val="00190D1A"/>
    <w:rsid w:val="00191949"/>
    <w:rsid w:val="00192BA3"/>
    <w:rsid w:val="00194302"/>
    <w:rsid w:val="00194A9F"/>
    <w:rsid w:val="00195B7A"/>
    <w:rsid w:val="00195BE2"/>
    <w:rsid w:val="0019642A"/>
    <w:rsid w:val="0019712E"/>
    <w:rsid w:val="0019732A"/>
    <w:rsid w:val="00197F89"/>
    <w:rsid w:val="001A0826"/>
    <w:rsid w:val="001A133D"/>
    <w:rsid w:val="001A1349"/>
    <w:rsid w:val="001A1878"/>
    <w:rsid w:val="001A356E"/>
    <w:rsid w:val="001A4261"/>
    <w:rsid w:val="001A5337"/>
    <w:rsid w:val="001A5F10"/>
    <w:rsid w:val="001A7836"/>
    <w:rsid w:val="001A7CB2"/>
    <w:rsid w:val="001B0795"/>
    <w:rsid w:val="001B3067"/>
    <w:rsid w:val="001B349E"/>
    <w:rsid w:val="001B5B88"/>
    <w:rsid w:val="001B6078"/>
    <w:rsid w:val="001B63BD"/>
    <w:rsid w:val="001B63CA"/>
    <w:rsid w:val="001B648A"/>
    <w:rsid w:val="001B6E54"/>
    <w:rsid w:val="001B7DEA"/>
    <w:rsid w:val="001B7EFD"/>
    <w:rsid w:val="001C0B1F"/>
    <w:rsid w:val="001C0DA4"/>
    <w:rsid w:val="001C2218"/>
    <w:rsid w:val="001C28B0"/>
    <w:rsid w:val="001C293D"/>
    <w:rsid w:val="001C3894"/>
    <w:rsid w:val="001C3E06"/>
    <w:rsid w:val="001C5197"/>
    <w:rsid w:val="001C5B21"/>
    <w:rsid w:val="001C5D39"/>
    <w:rsid w:val="001C61C8"/>
    <w:rsid w:val="001C74AA"/>
    <w:rsid w:val="001D0278"/>
    <w:rsid w:val="001D091F"/>
    <w:rsid w:val="001D0B81"/>
    <w:rsid w:val="001D0CF9"/>
    <w:rsid w:val="001D1480"/>
    <w:rsid w:val="001D1577"/>
    <w:rsid w:val="001D2D4D"/>
    <w:rsid w:val="001D2FD2"/>
    <w:rsid w:val="001D3FC4"/>
    <w:rsid w:val="001D50B6"/>
    <w:rsid w:val="001D53E0"/>
    <w:rsid w:val="001D6315"/>
    <w:rsid w:val="001D7F5C"/>
    <w:rsid w:val="001E0D4A"/>
    <w:rsid w:val="001E3354"/>
    <w:rsid w:val="001E3CDC"/>
    <w:rsid w:val="001E4C38"/>
    <w:rsid w:val="001E54D2"/>
    <w:rsid w:val="001E564F"/>
    <w:rsid w:val="001E5B1F"/>
    <w:rsid w:val="001E6C65"/>
    <w:rsid w:val="001E7AA9"/>
    <w:rsid w:val="001F0536"/>
    <w:rsid w:val="001F0969"/>
    <w:rsid w:val="001F1360"/>
    <w:rsid w:val="001F1861"/>
    <w:rsid w:val="001F1A9C"/>
    <w:rsid w:val="001F2BD7"/>
    <w:rsid w:val="001F394E"/>
    <w:rsid w:val="001F3F11"/>
    <w:rsid w:val="001F4CFF"/>
    <w:rsid w:val="001F53A1"/>
    <w:rsid w:val="001F5DE4"/>
    <w:rsid w:val="001F6329"/>
    <w:rsid w:val="001F63EE"/>
    <w:rsid w:val="001F6BBE"/>
    <w:rsid w:val="001F6D5B"/>
    <w:rsid w:val="001F7946"/>
    <w:rsid w:val="002000ED"/>
    <w:rsid w:val="00202841"/>
    <w:rsid w:val="00206D96"/>
    <w:rsid w:val="00207A15"/>
    <w:rsid w:val="00207F2E"/>
    <w:rsid w:val="002106B1"/>
    <w:rsid w:val="0021148B"/>
    <w:rsid w:val="00211625"/>
    <w:rsid w:val="00211A9F"/>
    <w:rsid w:val="00211DA4"/>
    <w:rsid w:val="0021217B"/>
    <w:rsid w:val="00213E55"/>
    <w:rsid w:val="00214890"/>
    <w:rsid w:val="00214892"/>
    <w:rsid w:val="00214F18"/>
    <w:rsid w:val="00214F92"/>
    <w:rsid w:val="002156B5"/>
    <w:rsid w:val="00215A61"/>
    <w:rsid w:val="00216416"/>
    <w:rsid w:val="00216945"/>
    <w:rsid w:val="00216A3B"/>
    <w:rsid w:val="00220B7A"/>
    <w:rsid w:val="00221A1C"/>
    <w:rsid w:val="00221D2C"/>
    <w:rsid w:val="0022341A"/>
    <w:rsid w:val="00223584"/>
    <w:rsid w:val="00225726"/>
    <w:rsid w:val="0022601E"/>
    <w:rsid w:val="00226771"/>
    <w:rsid w:val="00226C19"/>
    <w:rsid w:val="0023125E"/>
    <w:rsid w:val="0023138C"/>
    <w:rsid w:val="00231822"/>
    <w:rsid w:val="00231FF4"/>
    <w:rsid w:val="002322C6"/>
    <w:rsid w:val="0023282C"/>
    <w:rsid w:val="00233477"/>
    <w:rsid w:val="00234C85"/>
    <w:rsid w:val="002351CD"/>
    <w:rsid w:val="002352C4"/>
    <w:rsid w:val="00236335"/>
    <w:rsid w:val="002366D7"/>
    <w:rsid w:val="002369B8"/>
    <w:rsid w:val="00236B7F"/>
    <w:rsid w:val="00236B84"/>
    <w:rsid w:val="00237DD1"/>
    <w:rsid w:val="00240FD4"/>
    <w:rsid w:val="00242505"/>
    <w:rsid w:val="00243A58"/>
    <w:rsid w:val="00243B68"/>
    <w:rsid w:val="00244462"/>
    <w:rsid w:val="002450C7"/>
    <w:rsid w:val="00245CEF"/>
    <w:rsid w:val="00251421"/>
    <w:rsid w:val="00251571"/>
    <w:rsid w:val="00251E7D"/>
    <w:rsid w:val="0025477A"/>
    <w:rsid w:val="00255E56"/>
    <w:rsid w:val="002568B6"/>
    <w:rsid w:val="00256FFD"/>
    <w:rsid w:val="00261CB8"/>
    <w:rsid w:val="00263079"/>
    <w:rsid w:val="00263E43"/>
    <w:rsid w:val="0026406B"/>
    <w:rsid w:val="002647BF"/>
    <w:rsid w:val="00264CE4"/>
    <w:rsid w:val="00265C72"/>
    <w:rsid w:val="00265CA6"/>
    <w:rsid w:val="0026663C"/>
    <w:rsid w:val="0026684E"/>
    <w:rsid w:val="00267A80"/>
    <w:rsid w:val="00267BA3"/>
    <w:rsid w:val="00267D73"/>
    <w:rsid w:val="00270005"/>
    <w:rsid w:val="00270BD0"/>
    <w:rsid w:val="00270F70"/>
    <w:rsid w:val="00271A9D"/>
    <w:rsid w:val="00271D08"/>
    <w:rsid w:val="002725E1"/>
    <w:rsid w:val="002738E4"/>
    <w:rsid w:val="0027484C"/>
    <w:rsid w:val="00275A8B"/>
    <w:rsid w:val="00275BCC"/>
    <w:rsid w:val="0027690A"/>
    <w:rsid w:val="00276CDC"/>
    <w:rsid w:val="00276E61"/>
    <w:rsid w:val="002777AE"/>
    <w:rsid w:val="0028225F"/>
    <w:rsid w:val="002830EA"/>
    <w:rsid w:val="0028329E"/>
    <w:rsid w:val="002841CF"/>
    <w:rsid w:val="00284469"/>
    <w:rsid w:val="00284E99"/>
    <w:rsid w:val="002857A0"/>
    <w:rsid w:val="00285B32"/>
    <w:rsid w:val="002868A0"/>
    <w:rsid w:val="00287E69"/>
    <w:rsid w:val="00290389"/>
    <w:rsid w:val="00290ADF"/>
    <w:rsid w:val="00291029"/>
    <w:rsid w:val="00292545"/>
    <w:rsid w:val="00293A6E"/>
    <w:rsid w:val="00295BA5"/>
    <w:rsid w:val="00296FA1"/>
    <w:rsid w:val="00297B62"/>
    <w:rsid w:val="002A0CF7"/>
    <w:rsid w:val="002A1DD0"/>
    <w:rsid w:val="002A2346"/>
    <w:rsid w:val="002A2373"/>
    <w:rsid w:val="002A2BBB"/>
    <w:rsid w:val="002A2E02"/>
    <w:rsid w:val="002A4B75"/>
    <w:rsid w:val="002A4F01"/>
    <w:rsid w:val="002A53C5"/>
    <w:rsid w:val="002A6881"/>
    <w:rsid w:val="002A7229"/>
    <w:rsid w:val="002A72CF"/>
    <w:rsid w:val="002A757D"/>
    <w:rsid w:val="002A7A16"/>
    <w:rsid w:val="002B0D06"/>
    <w:rsid w:val="002B1DDB"/>
    <w:rsid w:val="002B353B"/>
    <w:rsid w:val="002B730F"/>
    <w:rsid w:val="002B75AA"/>
    <w:rsid w:val="002C046B"/>
    <w:rsid w:val="002C0AD9"/>
    <w:rsid w:val="002C21E2"/>
    <w:rsid w:val="002C22B3"/>
    <w:rsid w:val="002C3308"/>
    <w:rsid w:val="002C351E"/>
    <w:rsid w:val="002C3F1A"/>
    <w:rsid w:val="002C42A3"/>
    <w:rsid w:val="002C52CF"/>
    <w:rsid w:val="002C64AF"/>
    <w:rsid w:val="002C755F"/>
    <w:rsid w:val="002C7B73"/>
    <w:rsid w:val="002C7BA5"/>
    <w:rsid w:val="002D0E0D"/>
    <w:rsid w:val="002D143D"/>
    <w:rsid w:val="002D1E9B"/>
    <w:rsid w:val="002D1FA7"/>
    <w:rsid w:val="002D2F53"/>
    <w:rsid w:val="002D3506"/>
    <w:rsid w:val="002D3936"/>
    <w:rsid w:val="002D4571"/>
    <w:rsid w:val="002D6B66"/>
    <w:rsid w:val="002D6CAF"/>
    <w:rsid w:val="002D7744"/>
    <w:rsid w:val="002E14EA"/>
    <w:rsid w:val="002E1A29"/>
    <w:rsid w:val="002E1A55"/>
    <w:rsid w:val="002E25D5"/>
    <w:rsid w:val="002E38E7"/>
    <w:rsid w:val="002E4134"/>
    <w:rsid w:val="002E5289"/>
    <w:rsid w:val="002E666D"/>
    <w:rsid w:val="002E6BD7"/>
    <w:rsid w:val="002E7060"/>
    <w:rsid w:val="002E7525"/>
    <w:rsid w:val="002E7715"/>
    <w:rsid w:val="002E7C56"/>
    <w:rsid w:val="002F14E5"/>
    <w:rsid w:val="002F1C5A"/>
    <w:rsid w:val="002F1E64"/>
    <w:rsid w:val="002F3766"/>
    <w:rsid w:val="002F4B97"/>
    <w:rsid w:val="002F4EDC"/>
    <w:rsid w:val="002F52B5"/>
    <w:rsid w:val="002F6B39"/>
    <w:rsid w:val="002F75C6"/>
    <w:rsid w:val="002F7E0F"/>
    <w:rsid w:val="003000ED"/>
    <w:rsid w:val="00300B12"/>
    <w:rsid w:val="00301836"/>
    <w:rsid w:val="003035CF"/>
    <w:rsid w:val="00303C36"/>
    <w:rsid w:val="00303CC8"/>
    <w:rsid w:val="00305FA6"/>
    <w:rsid w:val="0030614C"/>
    <w:rsid w:val="0030632F"/>
    <w:rsid w:val="00306930"/>
    <w:rsid w:val="003069FF"/>
    <w:rsid w:val="00307C79"/>
    <w:rsid w:val="00310ECD"/>
    <w:rsid w:val="00311126"/>
    <w:rsid w:val="0031143A"/>
    <w:rsid w:val="0031167D"/>
    <w:rsid w:val="00311D09"/>
    <w:rsid w:val="003122DF"/>
    <w:rsid w:val="00313EC5"/>
    <w:rsid w:val="003147E6"/>
    <w:rsid w:val="00315503"/>
    <w:rsid w:val="00316DDD"/>
    <w:rsid w:val="003178E8"/>
    <w:rsid w:val="0031790F"/>
    <w:rsid w:val="00317A57"/>
    <w:rsid w:val="00320A66"/>
    <w:rsid w:val="00321358"/>
    <w:rsid w:val="0032367C"/>
    <w:rsid w:val="003241A3"/>
    <w:rsid w:val="0032474D"/>
    <w:rsid w:val="00324999"/>
    <w:rsid w:val="00327E69"/>
    <w:rsid w:val="00330CF5"/>
    <w:rsid w:val="003313EE"/>
    <w:rsid w:val="00333DCB"/>
    <w:rsid w:val="0033517F"/>
    <w:rsid w:val="00335830"/>
    <w:rsid w:val="00337814"/>
    <w:rsid w:val="00337D14"/>
    <w:rsid w:val="00337D57"/>
    <w:rsid w:val="00340984"/>
    <w:rsid w:val="00340D1A"/>
    <w:rsid w:val="00341804"/>
    <w:rsid w:val="00342A50"/>
    <w:rsid w:val="00345A79"/>
    <w:rsid w:val="00346CD1"/>
    <w:rsid w:val="003475D5"/>
    <w:rsid w:val="00350014"/>
    <w:rsid w:val="003544DB"/>
    <w:rsid w:val="003555D3"/>
    <w:rsid w:val="00355B1E"/>
    <w:rsid w:val="00355B31"/>
    <w:rsid w:val="00355F57"/>
    <w:rsid w:val="00356D5E"/>
    <w:rsid w:val="0036122B"/>
    <w:rsid w:val="0036137D"/>
    <w:rsid w:val="00362D6F"/>
    <w:rsid w:val="003640CA"/>
    <w:rsid w:val="00364B38"/>
    <w:rsid w:val="00365854"/>
    <w:rsid w:val="00366520"/>
    <w:rsid w:val="003665D9"/>
    <w:rsid w:val="00366E92"/>
    <w:rsid w:val="00371326"/>
    <w:rsid w:val="003714B0"/>
    <w:rsid w:val="00371BFA"/>
    <w:rsid w:val="00371F73"/>
    <w:rsid w:val="00373064"/>
    <w:rsid w:val="003741EE"/>
    <w:rsid w:val="00382783"/>
    <w:rsid w:val="003828E0"/>
    <w:rsid w:val="003834C1"/>
    <w:rsid w:val="00384DBB"/>
    <w:rsid w:val="00384E64"/>
    <w:rsid w:val="00386118"/>
    <w:rsid w:val="003862D5"/>
    <w:rsid w:val="00387119"/>
    <w:rsid w:val="0039115B"/>
    <w:rsid w:val="00391430"/>
    <w:rsid w:val="003920E9"/>
    <w:rsid w:val="0039216E"/>
    <w:rsid w:val="00392779"/>
    <w:rsid w:val="003959FA"/>
    <w:rsid w:val="003964BB"/>
    <w:rsid w:val="00396747"/>
    <w:rsid w:val="00396CE0"/>
    <w:rsid w:val="003970EF"/>
    <w:rsid w:val="003979AF"/>
    <w:rsid w:val="003A145E"/>
    <w:rsid w:val="003A15D4"/>
    <w:rsid w:val="003A2521"/>
    <w:rsid w:val="003A2C10"/>
    <w:rsid w:val="003A3A2F"/>
    <w:rsid w:val="003A47E0"/>
    <w:rsid w:val="003A7103"/>
    <w:rsid w:val="003B1753"/>
    <w:rsid w:val="003B2163"/>
    <w:rsid w:val="003B25E0"/>
    <w:rsid w:val="003B35F5"/>
    <w:rsid w:val="003B43BE"/>
    <w:rsid w:val="003B4F94"/>
    <w:rsid w:val="003B5BEF"/>
    <w:rsid w:val="003B63A0"/>
    <w:rsid w:val="003C09EA"/>
    <w:rsid w:val="003C2303"/>
    <w:rsid w:val="003C26C4"/>
    <w:rsid w:val="003C2E49"/>
    <w:rsid w:val="003C33B6"/>
    <w:rsid w:val="003C4F91"/>
    <w:rsid w:val="003C5127"/>
    <w:rsid w:val="003C6576"/>
    <w:rsid w:val="003C78AA"/>
    <w:rsid w:val="003C7C1B"/>
    <w:rsid w:val="003C7FA0"/>
    <w:rsid w:val="003D010B"/>
    <w:rsid w:val="003D0947"/>
    <w:rsid w:val="003D13D7"/>
    <w:rsid w:val="003D1605"/>
    <w:rsid w:val="003D20A3"/>
    <w:rsid w:val="003D25F4"/>
    <w:rsid w:val="003D2E7D"/>
    <w:rsid w:val="003D33F9"/>
    <w:rsid w:val="003D6443"/>
    <w:rsid w:val="003D6BA0"/>
    <w:rsid w:val="003D720D"/>
    <w:rsid w:val="003D7C6A"/>
    <w:rsid w:val="003E16E4"/>
    <w:rsid w:val="003E3212"/>
    <w:rsid w:val="003E328E"/>
    <w:rsid w:val="003E4A38"/>
    <w:rsid w:val="003E5641"/>
    <w:rsid w:val="003E6F4C"/>
    <w:rsid w:val="003F2047"/>
    <w:rsid w:val="003F2D2E"/>
    <w:rsid w:val="003F31DA"/>
    <w:rsid w:val="003F49FD"/>
    <w:rsid w:val="003F5B52"/>
    <w:rsid w:val="003F5D6F"/>
    <w:rsid w:val="003F7D68"/>
    <w:rsid w:val="0040008F"/>
    <w:rsid w:val="00400637"/>
    <w:rsid w:val="00400FEA"/>
    <w:rsid w:val="004029F3"/>
    <w:rsid w:val="00402C91"/>
    <w:rsid w:val="00403D84"/>
    <w:rsid w:val="004041A6"/>
    <w:rsid w:val="00405BFF"/>
    <w:rsid w:val="004064FA"/>
    <w:rsid w:val="00407A9E"/>
    <w:rsid w:val="004102BB"/>
    <w:rsid w:val="0041176C"/>
    <w:rsid w:val="00411BC5"/>
    <w:rsid w:val="004121B8"/>
    <w:rsid w:val="004123B6"/>
    <w:rsid w:val="00412BFE"/>
    <w:rsid w:val="004137F9"/>
    <w:rsid w:val="00414C39"/>
    <w:rsid w:val="00414E9C"/>
    <w:rsid w:val="004163AF"/>
    <w:rsid w:val="00416E54"/>
    <w:rsid w:val="00417756"/>
    <w:rsid w:val="0042143C"/>
    <w:rsid w:val="0042197E"/>
    <w:rsid w:val="00423F3B"/>
    <w:rsid w:val="00424B45"/>
    <w:rsid w:val="004252E8"/>
    <w:rsid w:val="00425504"/>
    <w:rsid w:val="004255E3"/>
    <w:rsid w:val="004256F1"/>
    <w:rsid w:val="00425807"/>
    <w:rsid w:val="00425E5C"/>
    <w:rsid w:val="004272CF"/>
    <w:rsid w:val="00427362"/>
    <w:rsid w:val="00427A0D"/>
    <w:rsid w:val="00427E47"/>
    <w:rsid w:val="00427F42"/>
    <w:rsid w:val="00431DA6"/>
    <w:rsid w:val="00433136"/>
    <w:rsid w:val="00433E9C"/>
    <w:rsid w:val="00434E39"/>
    <w:rsid w:val="00434F60"/>
    <w:rsid w:val="004350A1"/>
    <w:rsid w:val="00436256"/>
    <w:rsid w:val="00436AA7"/>
    <w:rsid w:val="00436E81"/>
    <w:rsid w:val="00436F54"/>
    <w:rsid w:val="00437E27"/>
    <w:rsid w:val="00440379"/>
    <w:rsid w:val="004413FD"/>
    <w:rsid w:val="00443442"/>
    <w:rsid w:val="00443D4F"/>
    <w:rsid w:val="00444016"/>
    <w:rsid w:val="004449F8"/>
    <w:rsid w:val="00444FEA"/>
    <w:rsid w:val="00445C66"/>
    <w:rsid w:val="00446242"/>
    <w:rsid w:val="00446EB6"/>
    <w:rsid w:val="00447363"/>
    <w:rsid w:val="00447E68"/>
    <w:rsid w:val="00447F25"/>
    <w:rsid w:val="004500A5"/>
    <w:rsid w:val="0045199F"/>
    <w:rsid w:val="004519BE"/>
    <w:rsid w:val="00451B53"/>
    <w:rsid w:val="00452355"/>
    <w:rsid w:val="00452D88"/>
    <w:rsid w:val="004538D1"/>
    <w:rsid w:val="00453B64"/>
    <w:rsid w:val="00453ED0"/>
    <w:rsid w:val="00454B2F"/>
    <w:rsid w:val="00456045"/>
    <w:rsid w:val="0045684B"/>
    <w:rsid w:val="0045731A"/>
    <w:rsid w:val="00457327"/>
    <w:rsid w:val="00460F14"/>
    <w:rsid w:val="00463B21"/>
    <w:rsid w:val="0046567F"/>
    <w:rsid w:val="00465980"/>
    <w:rsid w:val="0046BB74"/>
    <w:rsid w:val="004708F8"/>
    <w:rsid w:val="00470A17"/>
    <w:rsid w:val="00470B1E"/>
    <w:rsid w:val="00471FAC"/>
    <w:rsid w:val="00475629"/>
    <w:rsid w:val="0047582E"/>
    <w:rsid w:val="00480A9F"/>
    <w:rsid w:val="0048159B"/>
    <w:rsid w:val="00483151"/>
    <w:rsid w:val="00483FD3"/>
    <w:rsid w:val="004852E3"/>
    <w:rsid w:val="00486043"/>
    <w:rsid w:val="0048625E"/>
    <w:rsid w:val="004871D9"/>
    <w:rsid w:val="004901EE"/>
    <w:rsid w:val="00490417"/>
    <w:rsid w:val="00490961"/>
    <w:rsid w:val="00492CD5"/>
    <w:rsid w:val="0049330F"/>
    <w:rsid w:val="00494151"/>
    <w:rsid w:val="00494950"/>
    <w:rsid w:val="00496BBE"/>
    <w:rsid w:val="00497223"/>
    <w:rsid w:val="004978F0"/>
    <w:rsid w:val="004A10D7"/>
    <w:rsid w:val="004A15C9"/>
    <w:rsid w:val="004A180A"/>
    <w:rsid w:val="004A24EA"/>
    <w:rsid w:val="004A28F3"/>
    <w:rsid w:val="004A29C9"/>
    <w:rsid w:val="004A2C98"/>
    <w:rsid w:val="004A3568"/>
    <w:rsid w:val="004A3C1E"/>
    <w:rsid w:val="004A49BB"/>
    <w:rsid w:val="004A4E11"/>
    <w:rsid w:val="004A68C5"/>
    <w:rsid w:val="004A6F71"/>
    <w:rsid w:val="004A7715"/>
    <w:rsid w:val="004B06B8"/>
    <w:rsid w:val="004B1E32"/>
    <w:rsid w:val="004B24DC"/>
    <w:rsid w:val="004B2C14"/>
    <w:rsid w:val="004B2E66"/>
    <w:rsid w:val="004B71ED"/>
    <w:rsid w:val="004B73B8"/>
    <w:rsid w:val="004C0F06"/>
    <w:rsid w:val="004C1709"/>
    <w:rsid w:val="004C2790"/>
    <w:rsid w:val="004C2ED9"/>
    <w:rsid w:val="004C322C"/>
    <w:rsid w:val="004C39DC"/>
    <w:rsid w:val="004C450E"/>
    <w:rsid w:val="004C46C9"/>
    <w:rsid w:val="004C4982"/>
    <w:rsid w:val="004C4DAB"/>
    <w:rsid w:val="004C5AB2"/>
    <w:rsid w:val="004C61E5"/>
    <w:rsid w:val="004C6DFF"/>
    <w:rsid w:val="004C76DE"/>
    <w:rsid w:val="004C7726"/>
    <w:rsid w:val="004C77F0"/>
    <w:rsid w:val="004D013F"/>
    <w:rsid w:val="004D1D77"/>
    <w:rsid w:val="004D1DC0"/>
    <w:rsid w:val="004D2CB8"/>
    <w:rsid w:val="004D4266"/>
    <w:rsid w:val="004D4BD1"/>
    <w:rsid w:val="004D7081"/>
    <w:rsid w:val="004D7BE3"/>
    <w:rsid w:val="004D7E6F"/>
    <w:rsid w:val="004E0754"/>
    <w:rsid w:val="004E0C92"/>
    <w:rsid w:val="004E0D11"/>
    <w:rsid w:val="004E0E4F"/>
    <w:rsid w:val="004E1E4E"/>
    <w:rsid w:val="004E2362"/>
    <w:rsid w:val="004E5A1C"/>
    <w:rsid w:val="004E5DDF"/>
    <w:rsid w:val="004E5F2D"/>
    <w:rsid w:val="004E68A2"/>
    <w:rsid w:val="004E6E0D"/>
    <w:rsid w:val="004E77F3"/>
    <w:rsid w:val="004E7CF2"/>
    <w:rsid w:val="004F12A4"/>
    <w:rsid w:val="004F16DD"/>
    <w:rsid w:val="004F252F"/>
    <w:rsid w:val="004F254E"/>
    <w:rsid w:val="004F2D32"/>
    <w:rsid w:val="004F2DB0"/>
    <w:rsid w:val="004F3FD7"/>
    <w:rsid w:val="004F4CE2"/>
    <w:rsid w:val="004F4DB2"/>
    <w:rsid w:val="004F5128"/>
    <w:rsid w:val="004F5A09"/>
    <w:rsid w:val="004F6B94"/>
    <w:rsid w:val="004F7AA6"/>
    <w:rsid w:val="00500061"/>
    <w:rsid w:val="00500E44"/>
    <w:rsid w:val="00502D7C"/>
    <w:rsid w:val="005037AE"/>
    <w:rsid w:val="005054D9"/>
    <w:rsid w:val="005057A7"/>
    <w:rsid w:val="0051029E"/>
    <w:rsid w:val="005125C8"/>
    <w:rsid w:val="005126C8"/>
    <w:rsid w:val="00513153"/>
    <w:rsid w:val="00513236"/>
    <w:rsid w:val="00513E15"/>
    <w:rsid w:val="00520A47"/>
    <w:rsid w:val="00521DFB"/>
    <w:rsid w:val="005221E6"/>
    <w:rsid w:val="00522CD3"/>
    <w:rsid w:val="00523C93"/>
    <w:rsid w:val="00524721"/>
    <w:rsid w:val="00524A02"/>
    <w:rsid w:val="0052620D"/>
    <w:rsid w:val="0052EB97"/>
    <w:rsid w:val="00530586"/>
    <w:rsid w:val="00530738"/>
    <w:rsid w:val="0053077F"/>
    <w:rsid w:val="0053638B"/>
    <w:rsid w:val="00536825"/>
    <w:rsid w:val="00537DC6"/>
    <w:rsid w:val="0054046A"/>
    <w:rsid w:val="0054107C"/>
    <w:rsid w:val="00541E8C"/>
    <w:rsid w:val="00541EBA"/>
    <w:rsid w:val="00542478"/>
    <w:rsid w:val="0054277C"/>
    <w:rsid w:val="0054340E"/>
    <w:rsid w:val="00543AD5"/>
    <w:rsid w:val="0054431B"/>
    <w:rsid w:val="00545759"/>
    <w:rsid w:val="0054694B"/>
    <w:rsid w:val="00546F69"/>
    <w:rsid w:val="00547296"/>
    <w:rsid w:val="005541E2"/>
    <w:rsid w:val="00554AB8"/>
    <w:rsid w:val="00554FE0"/>
    <w:rsid w:val="005558A3"/>
    <w:rsid w:val="0055635F"/>
    <w:rsid w:val="005566C0"/>
    <w:rsid w:val="005567B6"/>
    <w:rsid w:val="00556C65"/>
    <w:rsid w:val="005622D8"/>
    <w:rsid w:val="00562932"/>
    <w:rsid w:val="005634FC"/>
    <w:rsid w:val="005635F3"/>
    <w:rsid w:val="00564515"/>
    <w:rsid w:val="00564DC6"/>
    <w:rsid w:val="00566DA3"/>
    <w:rsid w:val="00567EBC"/>
    <w:rsid w:val="00570084"/>
    <w:rsid w:val="00570163"/>
    <w:rsid w:val="00572C58"/>
    <w:rsid w:val="00577B44"/>
    <w:rsid w:val="00577EEF"/>
    <w:rsid w:val="005806FB"/>
    <w:rsid w:val="00580B00"/>
    <w:rsid w:val="005815FB"/>
    <w:rsid w:val="00581AAC"/>
    <w:rsid w:val="00583A65"/>
    <w:rsid w:val="00584593"/>
    <w:rsid w:val="00585390"/>
    <w:rsid w:val="00585B31"/>
    <w:rsid w:val="00586453"/>
    <w:rsid w:val="00587602"/>
    <w:rsid w:val="0059119B"/>
    <w:rsid w:val="005914DB"/>
    <w:rsid w:val="00592D48"/>
    <w:rsid w:val="005951E1"/>
    <w:rsid w:val="00596EB1"/>
    <w:rsid w:val="00597072"/>
    <w:rsid w:val="005971A0"/>
    <w:rsid w:val="0059733B"/>
    <w:rsid w:val="00597D87"/>
    <w:rsid w:val="005A1145"/>
    <w:rsid w:val="005A173C"/>
    <w:rsid w:val="005A18AA"/>
    <w:rsid w:val="005A1B29"/>
    <w:rsid w:val="005A60A5"/>
    <w:rsid w:val="005A7FB9"/>
    <w:rsid w:val="005B0FA1"/>
    <w:rsid w:val="005B1CF0"/>
    <w:rsid w:val="005B2488"/>
    <w:rsid w:val="005B2955"/>
    <w:rsid w:val="005B2DE3"/>
    <w:rsid w:val="005B35A6"/>
    <w:rsid w:val="005B4084"/>
    <w:rsid w:val="005B4094"/>
    <w:rsid w:val="005B53F5"/>
    <w:rsid w:val="005B6103"/>
    <w:rsid w:val="005B6927"/>
    <w:rsid w:val="005C0BEE"/>
    <w:rsid w:val="005C0E11"/>
    <w:rsid w:val="005C1F6A"/>
    <w:rsid w:val="005C2A93"/>
    <w:rsid w:val="005C2F40"/>
    <w:rsid w:val="005C4F3E"/>
    <w:rsid w:val="005C506E"/>
    <w:rsid w:val="005D04DA"/>
    <w:rsid w:val="005D219D"/>
    <w:rsid w:val="005D3572"/>
    <w:rsid w:val="005D642D"/>
    <w:rsid w:val="005D6F3A"/>
    <w:rsid w:val="005D7BCE"/>
    <w:rsid w:val="005D7C1C"/>
    <w:rsid w:val="005E2D79"/>
    <w:rsid w:val="005E4D7E"/>
    <w:rsid w:val="005E4E05"/>
    <w:rsid w:val="005E60EF"/>
    <w:rsid w:val="005E7367"/>
    <w:rsid w:val="005E7CDE"/>
    <w:rsid w:val="005F046D"/>
    <w:rsid w:val="005F1813"/>
    <w:rsid w:val="005F328D"/>
    <w:rsid w:val="005F38D8"/>
    <w:rsid w:val="005F4FA4"/>
    <w:rsid w:val="005F60F4"/>
    <w:rsid w:val="005F6128"/>
    <w:rsid w:val="005F6FC7"/>
    <w:rsid w:val="006003A4"/>
    <w:rsid w:val="00600B9E"/>
    <w:rsid w:val="00602285"/>
    <w:rsid w:val="00604C4C"/>
    <w:rsid w:val="0060517B"/>
    <w:rsid w:val="006059B9"/>
    <w:rsid w:val="006068C8"/>
    <w:rsid w:val="00606EA8"/>
    <w:rsid w:val="00610A61"/>
    <w:rsid w:val="00610CC5"/>
    <w:rsid w:val="00611E25"/>
    <w:rsid w:val="00612501"/>
    <w:rsid w:val="006128DD"/>
    <w:rsid w:val="00613EA0"/>
    <w:rsid w:val="006144CE"/>
    <w:rsid w:val="00614A59"/>
    <w:rsid w:val="00614BBF"/>
    <w:rsid w:val="00616CF3"/>
    <w:rsid w:val="0061783A"/>
    <w:rsid w:val="00617BFE"/>
    <w:rsid w:val="0062010A"/>
    <w:rsid w:val="006205B8"/>
    <w:rsid w:val="00622A58"/>
    <w:rsid w:val="00622B4E"/>
    <w:rsid w:val="00624479"/>
    <w:rsid w:val="0062498A"/>
    <w:rsid w:val="00625D3D"/>
    <w:rsid w:val="00625EC0"/>
    <w:rsid w:val="0062657F"/>
    <w:rsid w:val="00627B85"/>
    <w:rsid w:val="00627C63"/>
    <w:rsid w:val="006301BE"/>
    <w:rsid w:val="00631843"/>
    <w:rsid w:val="006329D3"/>
    <w:rsid w:val="00632AF1"/>
    <w:rsid w:val="0063401E"/>
    <w:rsid w:val="00634CEC"/>
    <w:rsid w:val="00635415"/>
    <w:rsid w:val="006365E4"/>
    <w:rsid w:val="006368A1"/>
    <w:rsid w:val="00637387"/>
    <w:rsid w:val="0064005A"/>
    <w:rsid w:val="00642692"/>
    <w:rsid w:val="00642DB0"/>
    <w:rsid w:val="00643025"/>
    <w:rsid w:val="006432C3"/>
    <w:rsid w:val="00643922"/>
    <w:rsid w:val="0064441E"/>
    <w:rsid w:val="00644BE0"/>
    <w:rsid w:val="00645D48"/>
    <w:rsid w:val="00650FB2"/>
    <w:rsid w:val="006514CE"/>
    <w:rsid w:val="006515A3"/>
    <w:rsid w:val="0065216F"/>
    <w:rsid w:val="0065252E"/>
    <w:rsid w:val="00652D2C"/>
    <w:rsid w:val="00653C0C"/>
    <w:rsid w:val="00654B6C"/>
    <w:rsid w:val="006558DC"/>
    <w:rsid w:val="006576FE"/>
    <w:rsid w:val="006602F8"/>
    <w:rsid w:val="00660700"/>
    <w:rsid w:val="006611AF"/>
    <w:rsid w:val="00662223"/>
    <w:rsid w:val="00662A8B"/>
    <w:rsid w:val="00663A0E"/>
    <w:rsid w:val="00663C61"/>
    <w:rsid w:val="0066420B"/>
    <w:rsid w:val="00665FD0"/>
    <w:rsid w:val="0067141B"/>
    <w:rsid w:val="0067210B"/>
    <w:rsid w:val="006724D0"/>
    <w:rsid w:val="006747CF"/>
    <w:rsid w:val="00675170"/>
    <w:rsid w:val="00676EAE"/>
    <w:rsid w:val="00677A57"/>
    <w:rsid w:val="0068178E"/>
    <w:rsid w:val="006817E9"/>
    <w:rsid w:val="00681D87"/>
    <w:rsid w:val="00682D51"/>
    <w:rsid w:val="0068338A"/>
    <w:rsid w:val="006835D8"/>
    <w:rsid w:val="006856AF"/>
    <w:rsid w:val="00685981"/>
    <w:rsid w:val="00686AB7"/>
    <w:rsid w:val="00687B5C"/>
    <w:rsid w:val="006907DD"/>
    <w:rsid w:val="00690C04"/>
    <w:rsid w:val="00691AE6"/>
    <w:rsid w:val="00693E8A"/>
    <w:rsid w:val="006948AD"/>
    <w:rsid w:val="00695707"/>
    <w:rsid w:val="00695CEE"/>
    <w:rsid w:val="00695D24"/>
    <w:rsid w:val="00696874"/>
    <w:rsid w:val="00697A60"/>
    <w:rsid w:val="00697C85"/>
    <w:rsid w:val="00698F93"/>
    <w:rsid w:val="006A0254"/>
    <w:rsid w:val="006A1B92"/>
    <w:rsid w:val="006A4139"/>
    <w:rsid w:val="006A50B2"/>
    <w:rsid w:val="006A560F"/>
    <w:rsid w:val="006B0417"/>
    <w:rsid w:val="006B0B43"/>
    <w:rsid w:val="006B1D32"/>
    <w:rsid w:val="006B24B6"/>
    <w:rsid w:val="006B2799"/>
    <w:rsid w:val="006B296C"/>
    <w:rsid w:val="006B328D"/>
    <w:rsid w:val="006B3CED"/>
    <w:rsid w:val="006B513C"/>
    <w:rsid w:val="006B5674"/>
    <w:rsid w:val="006B5990"/>
    <w:rsid w:val="006B5D23"/>
    <w:rsid w:val="006B79F5"/>
    <w:rsid w:val="006B7C81"/>
    <w:rsid w:val="006C033B"/>
    <w:rsid w:val="006C0774"/>
    <w:rsid w:val="006C135E"/>
    <w:rsid w:val="006C13A9"/>
    <w:rsid w:val="006C17C6"/>
    <w:rsid w:val="006C1AB5"/>
    <w:rsid w:val="006C1DAE"/>
    <w:rsid w:val="006C21EF"/>
    <w:rsid w:val="006C2774"/>
    <w:rsid w:val="006C2ADC"/>
    <w:rsid w:val="006C3B37"/>
    <w:rsid w:val="006C3E68"/>
    <w:rsid w:val="006C41CE"/>
    <w:rsid w:val="006C5BAE"/>
    <w:rsid w:val="006C6155"/>
    <w:rsid w:val="006C6B5F"/>
    <w:rsid w:val="006C74B0"/>
    <w:rsid w:val="006D026B"/>
    <w:rsid w:val="006D0395"/>
    <w:rsid w:val="006D19CB"/>
    <w:rsid w:val="006D1F9F"/>
    <w:rsid w:val="006D2CFB"/>
    <w:rsid w:val="006D3B65"/>
    <w:rsid w:val="006D4F37"/>
    <w:rsid w:val="006D5A25"/>
    <w:rsid w:val="006D5A44"/>
    <w:rsid w:val="006D63BF"/>
    <w:rsid w:val="006D64DA"/>
    <w:rsid w:val="006D6E96"/>
    <w:rsid w:val="006D6E98"/>
    <w:rsid w:val="006D7ED5"/>
    <w:rsid w:val="006D7FED"/>
    <w:rsid w:val="006E0BF3"/>
    <w:rsid w:val="006E10BB"/>
    <w:rsid w:val="006E2986"/>
    <w:rsid w:val="006E3144"/>
    <w:rsid w:val="006E3288"/>
    <w:rsid w:val="006E4504"/>
    <w:rsid w:val="006E4A1B"/>
    <w:rsid w:val="006E5983"/>
    <w:rsid w:val="006F0FFD"/>
    <w:rsid w:val="006F1FB0"/>
    <w:rsid w:val="006F22B5"/>
    <w:rsid w:val="006F2715"/>
    <w:rsid w:val="006F4904"/>
    <w:rsid w:val="006F520F"/>
    <w:rsid w:val="006F6011"/>
    <w:rsid w:val="006F79B3"/>
    <w:rsid w:val="007019EB"/>
    <w:rsid w:val="00701DF4"/>
    <w:rsid w:val="00703276"/>
    <w:rsid w:val="0070493C"/>
    <w:rsid w:val="00704ACF"/>
    <w:rsid w:val="00704DB8"/>
    <w:rsid w:val="00705145"/>
    <w:rsid w:val="007062E6"/>
    <w:rsid w:val="0070634E"/>
    <w:rsid w:val="00710640"/>
    <w:rsid w:val="00713CAD"/>
    <w:rsid w:val="00714CF2"/>
    <w:rsid w:val="00714EF2"/>
    <w:rsid w:val="0071687B"/>
    <w:rsid w:val="007173F0"/>
    <w:rsid w:val="007179FF"/>
    <w:rsid w:val="00717F0F"/>
    <w:rsid w:val="00720150"/>
    <w:rsid w:val="00722A29"/>
    <w:rsid w:val="00722AD4"/>
    <w:rsid w:val="00722DB0"/>
    <w:rsid w:val="0072391F"/>
    <w:rsid w:val="00723B0B"/>
    <w:rsid w:val="00724744"/>
    <w:rsid w:val="00725111"/>
    <w:rsid w:val="00727082"/>
    <w:rsid w:val="00727CBF"/>
    <w:rsid w:val="00730021"/>
    <w:rsid w:val="0073115C"/>
    <w:rsid w:val="00731628"/>
    <w:rsid w:val="007320F0"/>
    <w:rsid w:val="0073254D"/>
    <w:rsid w:val="007333CE"/>
    <w:rsid w:val="00735125"/>
    <w:rsid w:val="007353B9"/>
    <w:rsid w:val="00735859"/>
    <w:rsid w:val="007361E9"/>
    <w:rsid w:val="0073640C"/>
    <w:rsid w:val="00737BAE"/>
    <w:rsid w:val="00737F14"/>
    <w:rsid w:val="0074053A"/>
    <w:rsid w:val="00741901"/>
    <w:rsid w:val="0074257D"/>
    <w:rsid w:val="00742CEA"/>
    <w:rsid w:val="007435C1"/>
    <w:rsid w:val="00743C91"/>
    <w:rsid w:val="00744190"/>
    <w:rsid w:val="007446AB"/>
    <w:rsid w:val="00744D8C"/>
    <w:rsid w:val="00745825"/>
    <w:rsid w:val="00746A54"/>
    <w:rsid w:val="007472FC"/>
    <w:rsid w:val="00747BF5"/>
    <w:rsid w:val="00747FE8"/>
    <w:rsid w:val="00750AA5"/>
    <w:rsid w:val="0075183F"/>
    <w:rsid w:val="0075210D"/>
    <w:rsid w:val="00753522"/>
    <w:rsid w:val="00754EB3"/>
    <w:rsid w:val="0075533D"/>
    <w:rsid w:val="00755ED4"/>
    <w:rsid w:val="00756CCE"/>
    <w:rsid w:val="007572A7"/>
    <w:rsid w:val="007578E1"/>
    <w:rsid w:val="007610FF"/>
    <w:rsid w:val="00761690"/>
    <w:rsid w:val="00761781"/>
    <w:rsid w:val="00763DD3"/>
    <w:rsid w:val="007660BF"/>
    <w:rsid w:val="007669D6"/>
    <w:rsid w:val="00767A88"/>
    <w:rsid w:val="00767D21"/>
    <w:rsid w:val="0077084D"/>
    <w:rsid w:val="00770B5F"/>
    <w:rsid w:val="007716AC"/>
    <w:rsid w:val="00771E38"/>
    <w:rsid w:val="00772179"/>
    <w:rsid w:val="00772D2C"/>
    <w:rsid w:val="007730FA"/>
    <w:rsid w:val="007745EB"/>
    <w:rsid w:val="0077463A"/>
    <w:rsid w:val="00776719"/>
    <w:rsid w:val="00777DA4"/>
    <w:rsid w:val="0078015C"/>
    <w:rsid w:val="0078033A"/>
    <w:rsid w:val="00780462"/>
    <w:rsid w:val="007807EF"/>
    <w:rsid w:val="00780CAA"/>
    <w:rsid w:val="00781BAD"/>
    <w:rsid w:val="00781C43"/>
    <w:rsid w:val="00782B0A"/>
    <w:rsid w:val="0078439A"/>
    <w:rsid w:val="00784E36"/>
    <w:rsid w:val="007858F8"/>
    <w:rsid w:val="00786168"/>
    <w:rsid w:val="00786D22"/>
    <w:rsid w:val="007872E5"/>
    <w:rsid w:val="00790348"/>
    <w:rsid w:val="00791E47"/>
    <w:rsid w:val="007922A0"/>
    <w:rsid w:val="00792899"/>
    <w:rsid w:val="00795106"/>
    <w:rsid w:val="007971ED"/>
    <w:rsid w:val="00797325"/>
    <w:rsid w:val="00797A73"/>
    <w:rsid w:val="007A2BF9"/>
    <w:rsid w:val="007A338C"/>
    <w:rsid w:val="007A395C"/>
    <w:rsid w:val="007A426D"/>
    <w:rsid w:val="007A4C24"/>
    <w:rsid w:val="007A4DBF"/>
    <w:rsid w:val="007A5B83"/>
    <w:rsid w:val="007A6001"/>
    <w:rsid w:val="007A79A7"/>
    <w:rsid w:val="007B278F"/>
    <w:rsid w:val="007B3279"/>
    <w:rsid w:val="007B4DCF"/>
    <w:rsid w:val="007B5638"/>
    <w:rsid w:val="007B5DD2"/>
    <w:rsid w:val="007C0127"/>
    <w:rsid w:val="007C0150"/>
    <w:rsid w:val="007C0438"/>
    <w:rsid w:val="007C06B6"/>
    <w:rsid w:val="007C182E"/>
    <w:rsid w:val="007C1F93"/>
    <w:rsid w:val="007C2806"/>
    <w:rsid w:val="007C2CA5"/>
    <w:rsid w:val="007C315F"/>
    <w:rsid w:val="007C3A78"/>
    <w:rsid w:val="007C445A"/>
    <w:rsid w:val="007C44DC"/>
    <w:rsid w:val="007C59D9"/>
    <w:rsid w:val="007C664B"/>
    <w:rsid w:val="007C67BF"/>
    <w:rsid w:val="007C6B33"/>
    <w:rsid w:val="007C7EE6"/>
    <w:rsid w:val="007D0793"/>
    <w:rsid w:val="007D1083"/>
    <w:rsid w:val="007D10BA"/>
    <w:rsid w:val="007D1C4C"/>
    <w:rsid w:val="007D2607"/>
    <w:rsid w:val="007D3731"/>
    <w:rsid w:val="007D38BB"/>
    <w:rsid w:val="007D79F5"/>
    <w:rsid w:val="007D7D93"/>
    <w:rsid w:val="007E04C3"/>
    <w:rsid w:val="007E169C"/>
    <w:rsid w:val="007E700F"/>
    <w:rsid w:val="007E76BB"/>
    <w:rsid w:val="007F0ABE"/>
    <w:rsid w:val="007F13D3"/>
    <w:rsid w:val="007F34C2"/>
    <w:rsid w:val="007F67DE"/>
    <w:rsid w:val="00800991"/>
    <w:rsid w:val="00800BBD"/>
    <w:rsid w:val="008022E5"/>
    <w:rsid w:val="00802E1D"/>
    <w:rsid w:val="0080305F"/>
    <w:rsid w:val="00803356"/>
    <w:rsid w:val="00803764"/>
    <w:rsid w:val="00803C3F"/>
    <w:rsid w:val="00803D78"/>
    <w:rsid w:val="008049EF"/>
    <w:rsid w:val="00804F3B"/>
    <w:rsid w:val="008067EA"/>
    <w:rsid w:val="008104CC"/>
    <w:rsid w:val="00810632"/>
    <w:rsid w:val="008108C6"/>
    <w:rsid w:val="00811EFC"/>
    <w:rsid w:val="00813DF4"/>
    <w:rsid w:val="00813E7F"/>
    <w:rsid w:val="0081503D"/>
    <w:rsid w:val="008158CC"/>
    <w:rsid w:val="008162E1"/>
    <w:rsid w:val="008170AD"/>
    <w:rsid w:val="0081727F"/>
    <w:rsid w:val="0082083E"/>
    <w:rsid w:val="0082086B"/>
    <w:rsid w:val="00820B1F"/>
    <w:rsid w:val="0082178B"/>
    <w:rsid w:val="00821DE2"/>
    <w:rsid w:val="00822E82"/>
    <w:rsid w:val="0082334E"/>
    <w:rsid w:val="00824CB7"/>
    <w:rsid w:val="0082659D"/>
    <w:rsid w:val="008265CC"/>
    <w:rsid w:val="0082769C"/>
    <w:rsid w:val="00827DE1"/>
    <w:rsid w:val="008305C5"/>
    <w:rsid w:val="00831DE7"/>
    <w:rsid w:val="00834737"/>
    <w:rsid w:val="00835521"/>
    <w:rsid w:val="00836077"/>
    <w:rsid w:val="008365B3"/>
    <w:rsid w:val="00836D6A"/>
    <w:rsid w:val="00837079"/>
    <w:rsid w:val="0084162E"/>
    <w:rsid w:val="00842EA6"/>
    <w:rsid w:val="008431DC"/>
    <w:rsid w:val="00843658"/>
    <w:rsid w:val="00843E30"/>
    <w:rsid w:val="008464B3"/>
    <w:rsid w:val="008474F8"/>
    <w:rsid w:val="00847CD1"/>
    <w:rsid w:val="00850A06"/>
    <w:rsid w:val="00850ECE"/>
    <w:rsid w:val="00851A0F"/>
    <w:rsid w:val="0085209C"/>
    <w:rsid w:val="008521EA"/>
    <w:rsid w:val="00853CEA"/>
    <w:rsid w:val="008540A8"/>
    <w:rsid w:val="00855DFE"/>
    <w:rsid w:val="00856A32"/>
    <w:rsid w:val="008571CB"/>
    <w:rsid w:val="0086062C"/>
    <w:rsid w:val="008614DC"/>
    <w:rsid w:val="00861500"/>
    <w:rsid w:val="008622A8"/>
    <w:rsid w:val="00862664"/>
    <w:rsid w:val="008627B1"/>
    <w:rsid w:val="00863B5B"/>
    <w:rsid w:val="00866622"/>
    <w:rsid w:val="00867464"/>
    <w:rsid w:val="008714CF"/>
    <w:rsid w:val="00872BCD"/>
    <w:rsid w:val="0087373B"/>
    <w:rsid w:val="00875827"/>
    <w:rsid w:val="00875C9B"/>
    <w:rsid w:val="0087726B"/>
    <w:rsid w:val="00877E9A"/>
    <w:rsid w:val="00877FFA"/>
    <w:rsid w:val="00880A1B"/>
    <w:rsid w:val="00881603"/>
    <w:rsid w:val="0088165D"/>
    <w:rsid w:val="00881888"/>
    <w:rsid w:val="008824A9"/>
    <w:rsid w:val="00882BFC"/>
    <w:rsid w:val="008830BF"/>
    <w:rsid w:val="00883CFA"/>
    <w:rsid w:val="0088462E"/>
    <w:rsid w:val="0088506D"/>
    <w:rsid w:val="00885AEB"/>
    <w:rsid w:val="00885BAD"/>
    <w:rsid w:val="00885C06"/>
    <w:rsid w:val="008862B9"/>
    <w:rsid w:val="00887C71"/>
    <w:rsid w:val="008903CD"/>
    <w:rsid w:val="0089055C"/>
    <w:rsid w:val="008913B0"/>
    <w:rsid w:val="00893806"/>
    <w:rsid w:val="00894AC9"/>
    <w:rsid w:val="00894C25"/>
    <w:rsid w:val="008953A6"/>
    <w:rsid w:val="00896005"/>
    <w:rsid w:val="0089629F"/>
    <w:rsid w:val="0089641A"/>
    <w:rsid w:val="00896526"/>
    <w:rsid w:val="00896645"/>
    <w:rsid w:val="008978CD"/>
    <w:rsid w:val="00897F77"/>
    <w:rsid w:val="008A258B"/>
    <w:rsid w:val="008A3B6C"/>
    <w:rsid w:val="008A48FA"/>
    <w:rsid w:val="008A5CAF"/>
    <w:rsid w:val="008A67CE"/>
    <w:rsid w:val="008B01E5"/>
    <w:rsid w:val="008B47C7"/>
    <w:rsid w:val="008B4ACE"/>
    <w:rsid w:val="008B4B95"/>
    <w:rsid w:val="008B5A0A"/>
    <w:rsid w:val="008C04E5"/>
    <w:rsid w:val="008C1025"/>
    <w:rsid w:val="008C3740"/>
    <w:rsid w:val="008C40A3"/>
    <w:rsid w:val="008C4AC8"/>
    <w:rsid w:val="008C5150"/>
    <w:rsid w:val="008C5945"/>
    <w:rsid w:val="008C6109"/>
    <w:rsid w:val="008C66CB"/>
    <w:rsid w:val="008C783B"/>
    <w:rsid w:val="008D029C"/>
    <w:rsid w:val="008D15C2"/>
    <w:rsid w:val="008D1AA4"/>
    <w:rsid w:val="008D2CDF"/>
    <w:rsid w:val="008D2D2F"/>
    <w:rsid w:val="008D344A"/>
    <w:rsid w:val="008D4CE4"/>
    <w:rsid w:val="008D505C"/>
    <w:rsid w:val="008D5959"/>
    <w:rsid w:val="008D5B16"/>
    <w:rsid w:val="008D7BCD"/>
    <w:rsid w:val="008D7EE2"/>
    <w:rsid w:val="008E16AF"/>
    <w:rsid w:val="008E4603"/>
    <w:rsid w:val="008E6D85"/>
    <w:rsid w:val="008E6F04"/>
    <w:rsid w:val="008E74D5"/>
    <w:rsid w:val="008E7E6D"/>
    <w:rsid w:val="008F1C2A"/>
    <w:rsid w:val="008F272C"/>
    <w:rsid w:val="008F3C47"/>
    <w:rsid w:val="008F3D91"/>
    <w:rsid w:val="008F5163"/>
    <w:rsid w:val="008F52E4"/>
    <w:rsid w:val="008F5377"/>
    <w:rsid w:val="008F66BB"/>
    <w:rsid w:val="008F67A8"/>
    <w:rsid w:val="008F6C2F"/>
    <w:rsid w:val="008F793A"/>
    <w:rsid w:val="00900158"/>
    <w:rsid w:val="0090197B"/>
    <w:rsid w:val="0090265A"/>
    <w:rsid w:val="00903844"/>
    <w:rsid w:val="00903F0F"/>
    <w:rsid w:val="00904399"/>
    <w:rsid w:val="009061B9"/>
    <w:rsid w:val="0090623A"/>
    <w:rsid w:val="00906900"/>
    <w:rsid w:val="00906C6A"/>
    <w:rsid w:val="009072A1"/>
    <w:rsid w:val="00910FC7"/>
    <w:rsid w:val="009127B2"/>
    <w:rsid w:val="00912A7E"/>
    <w:rsid w:val="00912C12"/>
    <w:rsid w:val="00912E8C"/>
    <w:rsid w:val="00913856"/>
    <w:rsid w:val="00915194"/>
    <w:rsid w:val="009165C5"/>
    <w:rsid w:val="00917753"/>
    <w:rsid w:val="009211ED"/>
    <w:rsid w:val="009211EE"/>
    <w:rsid w:val="00921C49"/>
    <w:rsid w:val="0092273B"/>
    <w:rsid w:val="00924B53"/>
    <w:rsid w:val="00925C0C"/>
    <w:rsid w:val="0092619B"/>
    <w:rsid w:val="00926283"/>
    <w:rsid w:val="00926824"/>
    <w:rsid w:val="00932764"/>
    <w:rsid w:val="009343C1"/>
    <w:rsid w:val="009347FB"/>
    <w:rsid w:val="00934C82"/>
    <w:rsid w:val="00935DD3"/>
    <w:rsid w:val="00936B3A"/>
    <w:rsid w:val="00936DB7"/>
    <w:rsid w:val="00936DF9"/>
    <w:rsid w:val="009372B9"/>
    <w:rsid w:val="00937698"/>
    <w:rsid w:val="00937DCE"/>
    <w:rsid w:val="009403C6"/>
    <w:rsid w:val="00940D62"/>
    <w:rsid w:val="00940E87"/>
    <w:rsid w:val="0094102F"/>
    <w:rsid w:val="0094214C"/>
    <w:rsid w:val="00942953"/>
    <w:rsid w:val="009438D6"/>
    <w:rsid w:val="00943BEA"/>
    <w:rsid w:val="00943D97"/>
    <w:rsid w:val="009445DA"/>
    <w:rsid w:val="00945509"/>
    <w:rsid w:val="009456C6"/>
    <w:rsid w:val="00945A40"/>
    <w:rsid w:val="00945DEB"/>
    <w:rsid w:val="00951443"/>
    <w:rsid w:val="00956034"/>
    <w:rsid w:val="0095620C"/>
    <w:rsid w:val="009565D2"/>
    <w:rsid w:val="00957397"/>
    <w:rsid w:val="00960F14"/>
    <w:rsid w:val="00961D7A"/>
    <w:rsid w:val="00961F3A"/>
    <w:rsid w:val="009620DF"/>
    <w:rsid w:val="00962DB7"/>
    <w:rsid w:val="00965079"/>
    <w:rsid w:val="00965326"/>
    <w:rsid w:val="009665CD"/>
    <w:rsid w:val="00966FB7"/>
    <w:rsid w:val="009672D3"/>
    <w:rsid w:val="00967D6F"/>
    <w:rsid w:val="009705FD"/>
    <w:rsid w:val="0097114C"/>
    <w:rsid w:val="00972B4E"/>
    <w:rsid w:val="0097353F"/>
    <w:rsid w:val="009744E1"/>
    <w:rsid w:val="009745DE"/>
    <w:rsid w:val="009747F4"/>
    <w:rsid w:val="00975544"/>
    <w:rsid w:val="00975DD9"/>
    <w:rsid w:val="00975E05"/>
    <w:rsid w:val="00976521"/>
    <w:rsid w:val="009766E0"/>
    <w:rsid w:val="00977FBD"/>
    <w:rsid w:val="00980216"/>
    <w:rsid w:val="009816BB"/>
    <w:rsid w:val="009827C2"/>
    <w:rsid w:val="00983871"/>
    <w:rsid w:val="00984FD0"/>
    <w:rsid w:val="009856FA"/>
    <w:rsid w:val="00986048"/>
    <w:rsid w:val="00986782"/>
    <w:rsid w:val="0098700D"/>
    <w:rsid w:val="00987A35"/>
    <w:rsid w:val="009904E2"/>
    <w:rsid w:val="00991A49"/>
    <w:rsid w:val="00991E23"/>
    <w:rsid w:val="009921CB"/>
    <w:rsid w:val="009925BB"/>
    <w:rsid w:val="00993177"/>
    <w:rsid w:val="00993DCC"/>
    <w:rsid w:val="0099667C"/>
    <w:rsid w:val="00996A38"/>
    <w:rsid w:val="00997AD3"/>
    <w:rsid w:val="009A0069"/>
    <w:rsid w:val="009A01E5"/>
    <w:rsid w:val="009A0AB0"/>
    <w:rsid w:val="009A0C68"/>
    <w:rsid w:val="009A0DA2"/>
    <w:rsid w:val="009A1077"/>
    <w:rsid w:val="009A13D4"/>
    <w:rsid w:val="009A1A87"/>
    <w:rsid w:val="009A1EB8"/>
    <w:rsid w:val="009A1FC2"/>
    <w:rsid w:val="009A2B60"/>
    <w:rsid w:val="009A3498"/>
    <w:rsid w:val="009A388A"/>
    <w:rsid w:val="009A3F72"/>
    <w:rsid w:val="009A48E5"/>
    <w:rsid w:val="009A550E"/>
    <w:rsid w:val="009A5E88"/>
    <w:rsid w:val="009A6120"/>
    <w:rsid w:val="009A6D1B"/>
    <w:rsid w:val="009A7E09"/>
    <w:rsid w:val="009B0FB8"/>
    <w:rsid w:val="009B32C9"/>
    <w:rsid w:val="009B6042"/>
    <w:rsid w:val="009B64DA"/>
    <w:rsid w:val="009B6617"/>
    <w:rsid w:val="009B6AFE"/>
    <w:rsid w:val="009B6D19"/>
    <w:rsid w:val="009B70B5"/>
    <w:rsid w:val="009B7946"/>
    <w:rsid w:val="009B79E0"/>
    <w:rsid w:val="009C0336"/>
    <w:rsid w:val="009C03F7"/>
    <w:rsid w:val="009C0BFC"/>
    <w:rsid w:val="009C2BE4"/>
    <w:rsid w:val="009C3DA4"/>
    <w:rsid w:val="009C4566"/>
    <w:rsid w:val="009C4FFE"/>
    <w:rsid w:val="009C6CD9"/>
    <w:rsid w:val="009C792D"/>
    <w:rsid w:val="009D1DF2"/>
    <w:rsid w:val="009D2379"/>
    <w:rsid w:val="009D389B"/>
    <w:rsid w:val="009D396D"/>
    <w:rsid w:val="009D482C"/>
    <w:rsid w:val="009D7AA5"/>
    <w:rsid w:val="009D7E7B"/>
    <w:rsid w:val="009D7E9F"/>
    <w:rsid w:val="009E02EF"/>
    <w:rsid w:val="009E08D2"/>
    <w:rsid w:val="009E0918"/>
    <w:rsid w:val="009E0AF7"/>
    <w:rsid w:val="009E0EC7"/>
    <w:rsid w:val="009E4A2B"/>
    <w:rsid w:val="009E6EA0"/>
    <w:rsid w:val="009E73FC"/>
    <w:rsid w:val="009F0B0F"/>
    <w:rsid w:val="009F0B76"/>
    <w:rsid w:val="009F0BE4"/>
    <w:rsid w:val="009F1DB0"/>
    <w:rsid w:val="009F23AE"/>
    <w:rsid w:val="009F3B3C"/>
    <w:rsid w:val="009F3CE1"/>
    <w:rsid w:val="009F45B0"/>
    <w:rsid w:val="009F4E9C"/>
    <w:rsid w:val="009F4F02"/>
    <w:rsid w:val="009F5F44"/>
    <w:rsid w:val="009F7793"/>
    <w:rsid w:val="009F7AD9"/>
    <w:rsid w:val="009F7FE5"/>
    <w:rsid w:val="00A00636"/>
    <w:rsid w:val="00A01078"/>
    <w:rsid w:val="00A01754"/>
    <w:rsid w:val="00A01EB0"/>
    <w:rsid w:val="00A02A71"/>
    <w:rsid w:val="00A0504C"/>
    <w:rsid w:val="00A06630"/>
    <w:rsid w:val="00A07488"/>
    <w:rsid w:val="00A1071F"/>
    <w:rsid w:val="00A11185"/>
    <w:rsid w:val="00A1487B"/>
    <w:rsid w:val="00A156B5"/>
    <w:rsid w:val="00A15A69"/>
    <w:rsid w:val="00A16072"/>
    <w:rsid w:val="00A1661D"/>
    <w:rsid w:val="00A17BD4"/>
    <w:rsid w:val="00A17F0A"/>
    <w:rsid w:val="00A21EC4"/>
    <w:rsid w:val="00A22AD1"/>
    <w:rsid w:val="00A23E76"/>
    <w:rsid w:val="00A24090"/>
    <w:rsid w:val="00A247A1"/>
    <w:rsid w:val="00A247B6"/>
    <w:rsid w:val="00A2550E"/>
    <w:rsid w:val="00A25E80"/>
    <w:rsid w:val="00A26826"/>
    <w:rsid w:val="00A26A98"/>
    <w:rsid w:val="00A30F68"/>
    <w:rsid w:val="00A312FB"/>
    <w:rsid w:val="00A318C8"/>
    <w:rsid w:val="00A32322"/>
    <w:rsid w:val="00A33827"/>
    <w:rsid w:val="00A33AF3"/>
    <w:rsid w:val="00A34F39"/>
    <w:rsid w:val="00A355DA"/>
    <w:rsid w:val="00A370C9"/>
    <w:rsid w:val="00A3717B"/>
    <w:rsid w:val="00A372E2"/>
    <w:rsid w:val="00A37ACF"/>
    <w:rsid w:val="00A40165"/>
    <w:rsid w:val="00A4057C"/>
    <w:rsid w:val="00A412F4"/>
    <w:rsid w:val="00A431CD"/>
    <w:rsid w:val="00A432C6"/>
    <w:rsid w:val="00A43D76"/>
    <w:rsid w:val="00A44684"/>
    <w:rsid w:val="00A44819"/>
    <w:rsid w:val="00A453D0"/>
    <w:rsid w:val="00A45DB7"/>
    <w:rsid w:val="00A462BD"/>
    <w:rsid w:val="00A468AC"/>
    <w:rsid w:val="00A47EA3"/>
    <w:rsid w:val="00A5259D"/>
    <w:rsid w:val="00A53652"/>
    <w:rsid w:val="00A54A3B"/>
    <w:rsid w:val="00A54A8E"/>
    <w:rsid w:val="00A54CE4"/>
    <w:rsid w:val="00A55376"/>
    <w:rsid w:val="00A567AF"/>
    <w:rsid w:val="00A567C3"/>
    <w:rsid w:val="00A579BB"/>
    <w:rsid w:val="00A600BF"/>
    <w:rsid w:val="00A6146D"/>
    <w:rsid w:val="00A614C3"/>
    <w:rsid w:val="00A61B36"/>
    <w:rsid w:val="00A62493"/>
    <w:rsid w:val="00A62B3B"/>
    <w:rsid w:val="00A6372A"/>
    <w:rsid w:val="00A63921"/>
    <w:rsid w:val="00A63A31"/>
    <w:rsid w:val="00A640E4"/>
    <w:rsid w:val="00A6430D"/>
    <w:rsid w:val="00A652AE"/>
    <w:rsid w:val="00A66427"/>
    <w:rsid w:val="00A6682F"/>
    <w:rsid w:val="00A67C5D"/>
    <w:rsid w:val="00A71209"/>
    <w:rsid w:val="00A7170F"/>
    <w:rsid w:val="00A72A32"/>
    <w:rsid w:val="00A72CCE"/>
    <w:rsid w:val="00A73CA9"/>
    <w:rsid w:val="00A73EFE"/>
    <w:rsid w:val="00A74572"/>
    <w:rsid w:val="00A74CCE"/>
    <w:rsid w:val="00A753E9"/>
    <w:rsid w:val="00A757F2"/>
    <w:rsid w:val="00A76276"/>
    <w:rsid w:val="00A76649"/>
    <w:rsid w:val="00A77748"/>
    <w:rsid w:val="00A7789F"/>
    <w:rsid w:val="00A8014C"/>
    <w:rsid w:val="00A804C1"/>
    <w:rsid w:val="00A80CF7"/>
    <w:rsid w:val="00A820D8"/>
    <w:rsid w:val="00A83766"/>
    <w:rsid w:val="00A84369"/>
    <w:rsid w:val="00A85CF2"/>
    <w:rsid w:val="00A85D3C"/>
    <w:rsid w:val="00A85D83"/>
    <w:rsid w:val="00A86802"/>
    <w:rsid w:val="00A86C1F"/>
    <w:rsid w:val="00A86E6D"/>
    <w:rsid w:val="00A8765A"/>
    <w:rsid w:val="00A90486"/>
    <w:rsid w:val="00A90AFD"/>
    <w:rsid w:val="00A91DD3"/>
    <w:rsid w:val="00A93700"/>
    <w:rsid w:val="00A93B60"/>
    <w:rsid w:val="00A93C20"/>
    <w:rsid w:val="00A946FA"/>
    <w:rsid w:val="00AA060B"/>
    <w:rsid w:val="00AA174A"/>
    <w:rsid w:val="00AA217D"/>
    <w:rsid w:val="00AA27C7"/>
    <w:rsid w:val="00AA3A77"/>
    <w:rsid w:val="00AA4891"/>
    <w:rsid w:val="00AA4E55"/>
    <w:rsid w:val="00AA5B73"/>
    <w:rsid w:val="00AA777B"/>
    <w:rsid w:val="00AA7B8B"/>
    <w:rsid w:val="00AB02EA"/>
    <w:rsid w:val="00AB0F31"/>
    <w:rsid w:val="00AB215C"/>
    <w:rsid w:val="00AB235E"/>
    <w:rsid w:val="00AB3053"/>
    <w:rsid w:val="00AB4A52"/>
    <w:rsid w:val="00AB5DC0"/>
    <w:rsid w:val="00AB6870"/>
    <w:rsid w:val="00AB6C33"/>
    <w:rsid w:val="00AC0157"/>
    <w:rsid w:val="00AC059F"/>
    <w:rsid w:val="00AC14AB"/>
    <w:rsid w:val="00AC1958"/>
    <w:rsid w:val="00AC264A"/>
    <w:rsid w:val="00AC3708"/>
    <w:rsid w:val="00AC4565"/>
    <w:rsid w:val="00AC650D"/>
    <w:rsid w:val="00AD0BEF"/>
    <w:rsid w:val="00AD2B3B"/>
    <w:rsid w:val="00AD352D"/>
    <w:rsid w:val="00AD4165"/>
    <w:rsid w:val="00AD4369"/>
    <w:rsid w:val="00AD4539"/>
    <w:rsid w:val="00AD4E1A"/>
    <w:rsid w:val="00AD567A"/>
    <w:rsid w:val="00AD5A44"/>
    <w:rsid w:val="00AE06CF"/>
    <w:rsid w:val="00AE43B0"/>
    <w:rsid w:val="00AE4E5E"/>
    <w:rsid w:val="00AE694F"/>
    <w:rsid w:val="00AE7E64"/>
    <w:rsid w:val="00AF0D58"/>
    <w:rsid w:val="00AF27CA"/>
    <w:rsid w:val="00AF3413"/>
    <w:rsid w:val="00AF6375"/>
    <w:rsid w:val="00AF6671"/>
    <w:rsid w:val="00AF6798"/>
    <w:rsid w:val="00B00D79"/>
    <w:rsid w:val="00B0121E"/>
    <w:rsid w:val="00B01601"/>
    <w:rsid w:val="00B0295A"/>
    <w:rsid w:val="00B02D04"/>
    <w:rsid w:val="00B0540E"/>
    <w:rsid w:val="00B05D5F"/>
    <w:rsid w:val="00B0618E"/>
    <w:rsid w:val="00B06482"/>
    <w:rsid w:val="00B0649F"/>
    <w:rsid w:val="00B06F44"/>
    <w:rsid w:val="00B071CF"/>
    <w:rsid w:val="00B100EC"/>
    <w:rsid w:val="00B102C4"/>
    <w:rsid w:val="00B10FA7"/>
    <w:rsid w:val="00B11CDC"/>
    <w:rsid w:val="00B1219F"/>
    <w:rsid w:val="00B124B1"/>
    <w:rsid w:val="00B1290A"/>
    <w:rsid w:val="00B13811"/>
    <w:rsid w:val="00B14724"/>
    <w:rsid w:val="00B15A5E"/>
    <w:rsid w:val="00B1698B"/>
    <w:rsid w:val="00B16ACF"/>
    <w:rsid w:val="00B176BF"/>
    <w:rsid w:val="00B20705"/>
    <w:rsid w:val="00B22D59"/>
    <w:rsid w:val="00B2417D"/>
    <w:rsid w:val="00B24A6E"/>
    <w:rsid w:val="00B252B0"/>
    <w:rsid w:val="00B25518"/>
    <w:rsid w:val="00B2600E"/>
    <w:rsid w:val="00B26CB9"/>
    <w:rsid w:val="00B30A60"/>
    <w:rsid w:val="00B31144"/>
    <w:rsid w:val="00B31216"/>
    <w:rsid w:val="00B319DB"/>
    <w:rsid w:val="00B32B45"/>
    <w:rsid w:val="00B35371"/>
    <w:rsid w:val="00B36050"/>
    <w:rsid w:val="00B365F7"/>
    <w:rsid w:val="00B41793"/>
    <w:rsid w:val="00B41D05"/>
    <w:rsid w:val="00B4293F"/>
    <w:rsid w:val="00B44001"/>
    <w:rsid w:val="00B44506"/>
    <w:rsid w:val="00B47CF4"/>
    <w:rsid w:val="00B500AD"/>
    <w:rsid w:val="00B51B26"/>
    <w:rsid w:val="00B51DB1"/>
    <w:rsid w:val="00B5385B"/>
    <w:rsid w:val="00B53BDD"/>
    <w:rsid w:val="00B55FC0"/>
    <w:rsid w:val="00B56692"/>
    <w:rsid w:val="00B57015"/>
    <w:rsid w:val="00B57EFC"/>
    <w:rsid w:val="00B60184"/>
    <w:rsid w:val="00B6074C"/>
    <w:rsid w:val="00B60C9A"/>
    <w:rsid w:val="00B616DD"/>
    <w:rsid w:val="00B62A45"/>
    <w:rsid w:val="00B62CD4"/>
    <w:rsid w:val="00B63161"/>
    <w:rsid w:val="00B63FD4"/>
    <w:rsid w:val="00B641E5"/>
    <w:rsid w:val="00B641FB"/>
    <w:rsid w:val="00B6569E"/>
    <w:rsid w:val="00B65B6E"/>
    <w:rsid w:val="00B6680A"/>
    <w:rsid w:val="00B708B8"/>
    <w:rsid w:val="00B70A6E"/>
    <w:rsid w:val="00B73DAC"/>
    <w:rsid w:val="00B73FE8"/>
    <w:rsid w:val="00B75F35"/>
    <w:rsid w:val="00B76D62"/>
    <w:rsid w:val="00B80A76"/>
    <w:rsid w:val="00B80A77"/>
    <w:rsid w:val="00B81647"/>
    <w:rsid w:val="00B82751"/>
    <w:rsid w:val="00B82FF6"/>
    <w:rsid w:val="00B83484"/>
    <w:rsid w:val="00B841B9"/>
    <w:rsid w:val="00B84992"/>
    <w:rsid w:val="00B85E9C"/>
    <w:rsid w:val="00B85F2D"/>
    <w:rsid w:val="00B867BE"/>
    <w:rsid w:val="00B87E4E"/>
    <w:rsid w:val="00B90B00"/>
    <w:rsid w:val="00B913D9"/>
    <w:rsid w:val="00B92A94"/>
    <w:rsid w:val="00B94074"/>
    <w:rsid w:val="00B94649"/>
    <w:rsid w:val="00B961E4"/>
    <w:rsid w:val="00B97931"/>
    <w:rsid w:val="00BA0365"/>
    <w:rsid w:val="00BA1C42"/>
    <w:rsid w:val="00BA2587"/>
    <w:rsid w:val="00BA2B73"/>
    <w:rsid w:val="00BA6DE7"/>
    <w:rsid w:val="00BA6F7F"/>
    <w:rsid w:val="00BB0889"/>
    <w:rsid w:val="00BB1729"/>
    <w:rsid w:val="00BB2A55"/>
    <w:rsid w:val="00BB346E"/>
    <w:rsid w:val="00BB4F69"/>
    <w:rsid w:val="00BB5A6F"/>
    <w:rsid w:val="00BB5CDC"/>
    <w:rsid w:val="00BB7E68"/>
    <w:rsid w:val="00BC02CB"/>
    <w:rsid w:val="00BC0A10"/>
    <w:rsid w:val="00BC1240"/>
    <w:rsid w:val="00BC1A55"/>
    <w:rsid w:val="00BC1A84"/>
    <w:rsid w:val="00BC2A0D"/>
    <w:rsid w:val="00BC4A3E"/>
    <w:rsid w:val="00BC63DE"/>
    <w:rsid w:val="00BC714B"/>
    <w:rsid w:val="00BD05CD"/>
    <w:rsid w:val="00BD136F"/>
    <w:rsid w:val="00BD24C3"/>
    <w:rsid w:val="00BD346D"/>
    <w:rsid w:val="00BD58DA"/>
    <w:rsid w:val="00BD66C5"/>
    <w:rsid w:val="00BD7526"/>
    <w:rsid w:val="00BE0BB6"/>
    <w:rsid w:val="00BE2FFC"/>
    <w:rsid w:val="00BE3048"/>
    <w:rsid w:val="00BE309C"/>
    <w:rsid w:val="00BE34FD"/>
    <w:rsid w:val="00BE37CA"/>
    <w:rsid w:val="00BE48B1"/>
    <w:rsid w:val="00BE592A"/>
    <w:rsid w:val="00BE5EAB"/>
    <w:rsid w:val="00BE7D1B"/>
    <w:rsid w:val="00BF0140"/>
    <w:rsid w:val="00BF03C9"/>
    <w:rsid w:val="00BF1F27"/>
    <w:rsid w:val="00BF4EEE"/>
    <w:rsid w:val="00BF6AB5"/>
    <w:rsid w:val="00BF7607"/>
    <w:rsid w:val="00BF7E5D"/>
    <w:rsid w:val="00C00448"/>
    <w:rsid w:val="00C01D9C"/>
    <w:rsid w:val="00C027A9"/>
    <w:rsid w:val="00C06AFE"/>
    <w:rsid w:val="00C10285"/>
    <w:rsid w:val="00C103ED"/>
    <w:rsid w:val="00C1155C"/>
    <w:rsid w:val="00C12D5C"/>
    <w:rsid w:val="00C1381D"/>
    <w:rsid w:val="00C15137"/>
    <w:rsid w:val="00C15AC5"/>
    <w:rsid w:val="00C16950"/>
    <w:rsid w:val="00C212F8"/>
    <w:rsid w:val="00C22C52"/>
    <w:rsid w:val="00C22D12"/>
    <w:rsid w:val="00C23DBE"/>
    <w:rsid w:val="00C23EC8"/>
    <w:rsid w:val="00C24611"/>
    <w:rsid w:val="00C2597D"/>
    <w:rsid w:val="00C331D8"/>
    <w:rsid w:val="00C3405B"/>
    <w:rsid w:val="00C3460A"/>
    <w:rsid w:val="00C358CE"/>
    <w:rsid w:val="00C40441"/>
    <w:rsid w:val="00C41098"/>
    <w:rsid w:val="00C42405"/>
    <w:rsid w:val="00C4265E"/>
    <w:rsid w:val="00C42669"/>
    <w:rsid w:val="00C431E6"/>
    <w:rsid w:val="00C436C9"/>
    <w:rsid w:val="00C438DD"/>
    <w:rsid w:val="00C442BF"/>
    <w:rsid w:val="00C4432C"/>
    <w:rsid w:val="00C45DD1"/>
    <w:rsid w:val="00C468A0"/>
    <w:rsid w:val="00C46B06"/>
    <w:rsid w:val="00C47FD0"/>
    <w:rsid w:val="00C5148A"/>
    <w:rsid w:val="00C524C2"/>
    <w:rsid w:val="00C540EE"/>
    <w:rsid w:val="00C55FDE"/>
    <w:rsid w:val="00C56A0E"/>
    <w:rsid w:val="00C572FB"/>
    <w:rsid w:val="00C60767"/>
    <w:rsid w:val="00C60BD1"/>
    <w:rsid w:val="00C61738"/>
    <w:rsid w:val="00C63832"/>
    <w:rsid w:val="00C641E1"/>
    <w:rsid w:val="00C65E3E"/>
    <w:rsid w:val="00C66547"/>
    <w:rsid w:val="00C66E7C"/>
    <w:rsid w:val="00C70BDC"/>
    <w:rsid w:val="00C72C17"/>
    <w:rsid w:val="00C73F54"/>
    <w:rsid w:val="00C7525C"/>
    <w:rsid w:val="00C75894"/>
    <w:rsid w:val="00C7640B"/>
    <w:rsid w:val="00C765BB"/>
    <w:rsid w:val="00C76AE9"/>
    <w:rsid w:val="00C7751D"/>
    <w:rsid w:val="00C81FC3"/>
    <w:rsid w:val="00C830E3"/>
    <w:rsid w:val="00C832F7"/>
    <w:rsid w:val="00C840BE"/>
    <w:rsid w:val="00C8497F"/>
    <w:rsid w:val="00C84B88"/>
    <w:rsid w:val="00C8509C"/>
    <w:rsid w:val="00C854FD"/>
    <w:rsid w:val="00C85D74"/>
    <w:rsid w:val="00C87487"/>
    <w:rsid w:val="00C8749E"/>
    <w:rsid w:val="00C91EBD"/>
    <w:rsid w:val="00C92441"/>
    <w:rsid w:val="00C928D9"/>
    <w:rsid w:val="00C94591"/>
    <w:rsid w:val="00C94E93"/>
    <w:rsid w:val="00C94ECD"/>
    <w:rsid w:val="00C951F9"/>
    <w:rsid w:val="00C95E6C"/>
    <w:rsid w:val="00C96AAB"/>
    <w:rsid w:val="00C96DA8"/>
    <w:rsid w:val="00C96E67"/>
    <w:rsid w:val="00C971A4"/>
    <w:rsid w:val="00C97A30"/>
    <w:rsid w:val="00C986C9"/>
    <w:rsid w:val="00CA006B"/>
    <w:rsid w:val="00CA073E"/>
    <w:rsid w:val="00CA0A5F"/>
    <w:rsid w:val="00CA340E"/>
    <w:rsid w:val="00CA357B"/>
    <w:rsid w:val="00CA3CAF"/>
    <w:rsid w:val="00CA3E06"/>
    <w:rsid w:val="00CA3F6C"/>
    <w:rsid w:val="00CA4CB0"/>
    <w:rsid w:val="00CA4D72"/>
    <w:rsid w:val="00CA6308"/>
    <w:rsid w:val="00CA6970"/>
    <w:rsid w:val="00CB15DA"/>
    <w:rsid w:val="00CB4D84"/>
    <w:rsid w:val="00CB6FFA"/>
    <w:rsid w:val="00CB78D2"/>
    <w:rsid w:val="00CB7C1B"/>
    <w:rsid w:val="00CBDC17"/>
    <w:rsid w:val="00CC1033"/>
    <w:rsid w:val="00CC1622"/>
    <w:rsid w:val="00CC1B34"/>
    <w:rsid w:val="00CC1C56"/>
    <w:rsid w:val="00CC3196"/>
    <w:rsid w:val="00CC3260"/>
    <w:rsid w:val="00CC3DF1"/>
    <w:rsid w:val="00CC4E65"/>
    <w:rsid w:val="00CC52B4"/>
    <w:rsid w:val="00CC52DB"/>
    <w:rsid w:val="00CC5C41"/>
    <w:rsid w:val="00CC7B3D"/>
    <w:rsid w:val="00CD0425"/>
    <w:rsid w:val="00CD0862"/>
    <w:rsid w:val="00CD0CC4"/>
    <w:rsid w:val="00CD13E2"/>
    <w:rsid w:val="00CD1569"/>
    <w:rsid w:val="00CD1FBC"/>
    <w:rsid w:val="00CD2415"/>
    <w:rsid w:val="00CD37C7"/>
    <w:rsid w:val="00CD6848"/>
    <w:rsid w:val="00CD7C45"/>
    <w:rsid w:val="00CE1E8A"/>
    <w:rsid w:val="00CE1F07"/>
    <w:rsid w:val="00CE2098"/>
    <w:rsid w:val="00CE39BB"/>
    <w:rsid w:val="00CE3B5A"/>
    <w:rsid w:val="00CE779C"/>
    <w:rsid w:val="00CF0ECF"/>
    <w:rsid w:val="00CF1552"/>
    <w:rsid w:val="00CF2576"/>
    <w:rsid w:val="00CF3550"/>
    <w:rsid w:val="00CF4A65"/>
    <w:rsid w:val="00CF55D2"/>
    <w:rsid w:val="00CF5739"/>
    <w:rsid w:val="00CF59BC"/>
    <w:rsid w:val="00CF61A1"/>
    <w:rsid w:val="00CF6A82"/>
    <w:rsid w:val="00CF73E5"/>
    <w:rsid w:val="00D004F0"/>
    <w:rsid w:val="00D01FDE"/>
    <w:rsid w:val="00D05C7B"/>
    <w:rsid w:val="00D05DE4"/>
    <w:rsid w:val="00D0673E"/>
    <w:rsid w:val="00D06C3A"/>
    <w:rsid w:val="00D0723D"/>
    <w:rsid w:val="00D0792B"/>
    <w:rsid w:val="00D1126F"/>
    <w:rsid w:val="00D115A9"/>
    <w:rsid w:val="00D11E90"/>
    <w:rsid w:val="00D13C9A"/>
    <w:rsid w:val="00D14265"/>
    <w:rsid w:val="00D14C0E"/>
    <w:rsid w:val="00D15C7B"/>
    <w:rsid w:val="00D17E89"/>
    <w:rsid w:val="00D20346"/>
    <w:rsid w:val="00D210D2"/>
    <w:rsid w:val="00D21177"/>
    <w:rsid w:val="00D220E5"/>
    <w:rsid w:val="00D2252F"/>
    <w:rsid w:val="00D22740"/>
    <w:rsid w:val="00D2460D"/>
    <w:rsid w:val="00D25463"/>
    <w:rsid w:val="00D26508"/>
    <w:rsid w:val="00D277C3"/>
    <w:rsid w:val="00D27AC5"/>
    <w:rsid w:val="00D30E94"/>
    <w:rsid w:val="00D30F11"/>
    <w:rsid w:val="00D326F3"/>
    <w:rsid w:val="00D3426B"/>
    <w:rsid w:val="00D344CC"/>
    <w:rsid w:val="00D355B2"/>
    <w:rsid w:val="00D3638F"/>
    <w:rsid w:val="00D3682B"/>
    <w:rsid w:val="00D36A73"/>
    <w:rsid w:val="00D36AC7"/>
    <w:rsid w:val="00D40654"/>
    <w:rsid w:val="00D412F0"/>
    <w:rsid w:val="00D419B3"/>
    <w:rsid w:val="00D441FB"/>
    <w:rsid w:val="00D445FE"/>
    <w:rsid w:val="00D456D2"/>
    <w:rsid w:val="00D46B85"/>
    <w:rsid w:val="00D47097"/>
    <w:rsid w:val="00D473C0"/>
    <w:rsid w:val="00D5139C"/>
    <w:rsid w:val="00D519A0"/>
    <w:rsid w:val="00D51FDD"/>
    <w:rsid w:val="00D5248E"/>
    <w:rsid w:val="00D5256A"/>
    <w:rsid w:val="00D53316"/>
    <w:rsid w:val="00D538A5"/>
    <w:rsid w:val="00D5392F"/>
    <w:rsid w:val="00D55830"/>
    <w:rsid w:val="00D56018"/>
    <w:rsid w:val="00D567A6"/>
    <w:rsid w:val="00D56AD4"/>
    <w:rsid w:val="00D57B54"/>
    <w:rsid w:val="00D6072E"/>
    <w:rsid w:val="00D62C83"/>
    <w:rsid w:val="00D6495B"/>
    <w:rsid w:val="00D649DC"/>
    <w:rsid w:val="00D64AE5"/>
    <w:rsid w:val="00D650DB"/>
    <w:rsid w:val="00D65DAA"/>
    <w:rsid w:val="00D6795B"/>
    <w:rsid w:val="00D70380"/>
    <w:rsid w:val="00D73167"/>
    <w:rsid w:val="00D7440F"/>
    <w:rsid w:val="00D77283"/>
    <w:rsid w:val="00D77B34"/>
    <w:rsid w:val="00D77BE9"/>
    <w:rsid w:val="00D81663"/>
    <w:rsid w:val="00D821A6"/>
    <w:rsid w:val="00D821B0"/>
    <w:rsid w:val="00D822D9"/>
    <w:rsid w:val="00D83C77"/>
    <w:rsid w:val="00D83D04"/>
    <w:rsid w:val="00D8473A"/>
    <w:rsid w:val="00D85001"/>
    <w:rsid w:val="00D85649"/>
    <w:rsid w:val="00D85734"/>
    <w:rsid w:val="00D862F8"/>
    <w:rsid w:val="00D86FE8"/>
    <w:rsid w:val="00D905D1"/>
    <w:rsid w:val="00D91211"/>
    <w:rsid w:val="00D9191E"/>
    <w:rsid w:val="00D92A68"/>
    <w:rsid w:val="00D9311D"/>
    <w:rsid w:val="00D94950"/>
    <w:rsid w:val="00D94BA2"/>
    <w:rsid w:val="00D95DDF"/>
    <w:rsid w:val="00D96EA2"/>
    <w:rsid w:val="00D96FFB"/>
    <w:rsid w:val="00D97AD7"/>
    <w:rsid w:val="00D97F55"/>
    <w:rsid w:val="00DA05FC"/>
    <w:rsid w:val="00DA3125"/>
    <w:rsid w:val="00DA3283"/>
    <w:rsid w:val="00DA3461"/>
    <w:rsid w:val="00DA38F7"/>
    <w:rsid w:val="00DA3B7A"/>
    <w:rsid w:val="00DA3D2E"/>
    <w:rsid w:val="00DA4106"/>
    <w:rsid w:val="00DA4184"/>
    <w:rsid w:val="00DA42F4"/>
    <w:rsid w:val="00DA54F1"/>
    <w:rsid w:val="00DA5789"/>
    <w:rsid w:val="00DA6288"/>
    <w:rsid w:val="00DA6801"/>
    <w:rsid w:val="00DA7E99"/>
    <w:rsid w:val="00DB056C"/>
    <w:rsid w:val="00DB32FB"/>
    <w:rsid w:val="00DB4E72"/>
    <w:rsid w:val="00DB4FE0"/>
    <w:rsid w:val="00DB519B"/>
    <w:rsid w:val="00DB5F85"/>
    <w:rsid w:val="00DB6282"/>
    <w:rsid w:val="00DB78C1"/>
    <w:rsid w:val="00DC04FD"/>
    <w:rsid w:val="00DC06CC"/>
    <w:rsid w:val="00DC0D03"/>
    <w:rsid w:val="00DC1029"/>
    <w:rsid w:val="00DC111C"/>
    <w:rsid w:val="00DC5040"/>
    <w:rsid w:val="00DC6F9E"/>
    <w:rsid w:val="00DC7CFD"/>
    <w:rsid w:val="00DD0B5B"/>
    <w:rsid w:val="00DD2689"/>
    <w:rsid w:val="00DD32E9"/>
    <w:rsid w:val="00DD3E96"/>
    <w:rsid w:val="00DD40B0"/>
    <w:rsid w:val="00DD5A8B"/>
    <w:rsid w:val="00DD5C7A"/>
    <w:rsid w:val="00DD7B2C"/>
    <w:rsid w:val="00DE1DBD"/>
    <w:rsid w:val="00DE1DC3"/>
    <w:rsid w:val="00DE246D"/>
    <w:rsid w:val="00DE4908"/>
    <w:rsid w:val="00DE55E9"/>
    <w:rsid w:val="00DE5866"/>
    <w:rsid w:val="00DE7292"/>
    <w:rsid w:val="00DF07D8"/>
    <w:rsid w:val="00DF100B"/>
    <w:rsid w:val="00DF19DD"/>
    <w:rsid w:val="00DF1A45"/>
    <w:rsid w:val="00DF3D04"/>
    <w:rsid w:val="00DF5384"/>
    <w:rsid w:val="00DF648C"/>
    <w:rsid w:val="00DF6B07"/>
    <w:rsid w:val="00DF6C52"/>
    <w:rsid w:val="00DF70DC"/>
    <w:rsid w:val="00DF71CE"/>
    <w:rsid w:val="00DF720B"/>
    <w:rsid w:val="00DF7CC4"/>
    <w:rsid w:val="00E02A82"/>
    <w:rsid w:val="00E035DD"/>
    <w:rsid w:val="00E039A0"/>
    <w:rsid w:val="00E03E67"/>
    <w:rsid w:val="00E054B0"/>
    <w:rsid w:val="00E05689"/>
    <w:rsid w:val="00E0584B"/>
    <w:rsid w:val="00E05AF4"/>
    <w:rsid w:val="00E05AFA"/>
    <w:rsid w:val="00E063FE"/>
    <w:rsid w:val="00E07CC6"/>
    <w:rsid w:val="00E07E9F"/>
    <w:rsid w:val="00E10B9F"/>
    <w:rsid w:val="00E10EE4"/>
    <w:rsid w:val="00E11C82"/>
    <w:rsid w:val="00E12505"/>
    <w:rsid w:val="00E127BB"/>
    <w:rsid w:val="00E12AA0"/>
    <w:rsid w:val="00E13708"/>
    <w:rsid w:val="00E138CE"/>
    <w:rsid w:val="00E14F11"/>
    <w:rsid w:val="00E15101"/>
    <w:rsid w:val="00E15302"/>
    <w:rsid w:val="00E1554E"/>
    <w:rsid w:val="00E15A76"/>
    <w:rsid w:val="00E15DC9"/>
    <w:rsid w:val="00E16D70"/>
    <w:rsid w:val="00E174A8"/>
    <w:rsid w:val="00E17E42"/>
    <w:rsid w:val="00E22081"/>
    <w:rsid w:val="00E23014"/>
    <w:rsid w:val="00E2354A"/>
    <w:rsid w:val="00E23908"/>
    <w:rsid w:val="00E24031"/>
    <w:rsid w:val="00E24147"/>
    <w:rsid w:val="00E2429E"/>
    <w:rsid w:val="00E24A70"/>
    <w:rsid w:val="00E24B84"/>
    <w:rsid w:val="00E269BF"/>
    <w:rsid w:val="00E328D5"/>
    <w:rsid w:val="00E3320F"/>
    <w:rsid w:val="00E337A6"/>
    <w:rsid w:val="00E3464D"/>
    <w:rsid w:val="00E34735"/>
    <w:rsid w:val="00E34EF0"/>
    <w:rsid w:val="00E3524A"/>
    <w:rsid w:val="00E36464"/>
    <w:rsid w:val="00E366E7"/>
    <w:rsid w:val="00E37883"/>
    <w:rsid w:val="00E37C60"/>
    <w:rsid w:val="00E37DC2"/>
    <w:rsid w:val="00E40075"/>
    <w:rsid w:val="00E402BD"/>
    <w:rsid w:val="00E4030A"/>
    <w:rsid w:val="00E403DB"/>
    <w:rsid w:val="00E41DBB"/>
    <w:rsid w:val="00E42A59"/>
    <w:rsid w:val="00E431E8"/>
    <w:rsid w:val="00E44174"/>
    <w:rsid w:val="00E448A8"/>
    <w:rsid w:val="00E44C16"/>
    <w:rsid w:val="00E45C8C"/>
    <w:rsid w:val="00E46691"/>
    <w:rsid w:val="00E474EF"/>
    <w:rsid w:val="00E4772C"/>
    <w:rsid w:val="00E47824"/>
    <w:rsid w:val="00E5037B"/>
    <w:rsid w:val="00E514B0"/>
    <w:rsid w:val="00E51547"/>
    <w:rsid w:val="00E519E0"/>
    <w:rsid w:val="00E51CCC"/>
    <w:rsid w:val="00E52007"/>
    <w:rsid w:val="00E52304"/>
    <w:rsid w:val="00E52CDE"/>
    <w:rsid w:val="00E5352D"/>
    <w:rsid w:val="00E5415C"/>
    <w:rsid w:val="00E54335"/>
    <w:rsid w:val="00E561A8"/>
    <w:rsid w:val="00E60081"/>
    <w:rsid w:val="00E60409"/>
    <w:rsid w:val="00E609E0"/>
    <w:rsid w:val="00E61E65"/>
    <w:rsid w:val="00E63AFC"/>
    <w:rsid w:val="00E6462F"/>
    <w:rsid w:val="00E656FD"/>
    <w:rsid w:val="00E66D78"/>
    <w:rsid w:val="00E6756F"/>
    <w:rsid w:val="00E67CF3"/>
    <w:rsid w:val="00E70B42"/>
    <w:rsid w:val="00E716E4"/>
    <w:rsid w:val="00E72B8E"/>
    <w:rsid w:val="00E738BB"/>
    <w:rsid w:val="00E74078"/>
    <w:rsid w:val="00E746B1"/>
    <w:rsid w:val="00E74ADE"/>
    <w:rsid w:val="00E74B48"/>
    <w:rsid w:val="00E74BCB"/>
    <w:rsid w:val="00E759D4"/>
    <w:rsid w:val="00E76998"/>
    <w:rsid w:val="00E76A39"/>
    <w:rsid w:val="00E76B1A"/>
    <w:rsid w:val="00E77691"/>
    <w:rsid w:val="00E77A7D"/>
    <w:rsid w:val="00E80293"/>
    <w:rsid w:val="00E82C16"/>
    <w:rsid w:val="00E8318A"/>
    <w:rsid w:val="00E8473E"/>
    <w:rsid w:val="00E8479C"/>
    <w:rsid w:val="00E84D46"/>
    <w:rsid w:val="00E84EBD"/>
    <w:rsid w:val="00E8520C"/>
    <w:rsid w:val="00E85F96"/>
    <w:rsid w:val="00E86B74"/>
    <w:rsid w:val="00E87391"/>
    <w:rsid w:val="00E8775C"/>
    <w:rsid w:val="00E90974"/>
    <w:rsid w:val="00E91277"/>
    <w:rsid w:val="00E949EB"/>
    <w:rsid w:val="00E94E7C"/>
    <w:rsid w:val="00E95ACC"/>
    <w:rsid w:val="00E97008"/>
    <w:rsid w:val="00EA0E39"/>
    <w:rsid w:val="00EA5D4E"/>
    <w:rsid w:val="00EA7083"/>
    <w:rsid w:val="00EA7CD8"/>
    <w:rsid w:val="00EB0EF9"/>
    <w:rsid w:val="00EB2130"/>
    <w:rsid w:val="00EB276A"/>
    <w:rsid w:val="00EB2F0B"/>
    <w:rsid w:val="00EB34A7"/>
    <w:rsid w:val="00EB4252"/>
    <w:rsid w:val="00EB47AC"/>
    <w:rsid w:val="00EB4805"/>
    <w:rsid w:val="00EB4AA9"/>
    <w:rsid w:val="00EB5793"/>
    <w:rsid w:val="00EB5FA4"/>
    <w:rsid w:val="00EB60BA"/>
    <w:rsid w:val="00EB6575"/>
    <w:rsid w:val="00EB72B0"/>
    <w:rsid w:val="00EB7DC7"/>
    <w:rsid w:val="00EC0019"/>
    <w:rsid w:val="00EC07D6"/>
    <w:rsid w:val="00EC0E74"/>
    <w:rsid w:val="00EC14E5"/>
    <w:rsid w:val="00EC1954"/>
    <w:rsid w:val="00EC2807"/>
    <w:rsid w:val="00EC389E"/>
    <w:rsid w:val="00EC4559"/>
    <w:rsid w:val="00EC514B"/>
    <w:rsid w:val="00EC61CD"/>
    <w:rsid w:val="00ED05FF"/>
    <w:rsid w:val="00ED1A9F"/>
    <w:rsid w:val="00ED1B63"/>
    <w:rsid w:val="00ED1BC5"/>
    <w:rsid w:val="00ED3EA7"/>
    <w:rsid w:val="00ED47F8"/>
    <w:rsid w:val="00ED54B9"/>
    <w:rsid w:val="00ED554E"/>
    <w:rsid w:val="00ED613D"/>
    <w:rsid w:val="00EE011B"/>
    <w:rsid w:val="00EE2D14"/>
    <w:rsid w:val="00EE355F"/>
    <w:rsid w:val="00EE3E39"/>
    <w:rsid w:val="00EE457A"/>
    <w:rsid w:val="00EE45D9"/>
    <w:rsid w:val="00EE46D3"/>
    <w:rsid w:val="00EF0642"/>
    <w:rsid w:val="00EF187A"/>
    <w:rsid w:val="00EF1D2C"/>
    <w:rsid w:val="00EF1D40"/>
    <w:rsid w:val="00EF2FD8"/>
    <w:rsid w:val="00EF354F"/>
    <w:rsid w:val="00EF4E3D"/>
    <w:rsid w:val="00EF51C3"/>
    <w:rsid w:val="00EF5AE6"/>
    <w:rsid w:val="00EF7D96"/>
    <w:rsid w:val="00F01168"/>
    <w:rsid w:val="00F02C7B"/>
    <w:rsid w:val="00F04583"/>
    <w:rsid w:val="00F04603"/>
    <w:rsid w:val="00F05BAF"/>
    <w:rsid w:val="00F105AB"/>
    <w:rsid w:val="00F10629"/>
    <w:rsid w:val="00F1082C"/>
    <w:rsid w:val="00F10C9A"/>
    <w:rsid w:val="00F11F35"/>
    <w:rsid w:val="00F128A3"/>
    <w:rsid w:val="00F129AB"/>
    <w:rsid w:val="00F13695"/>
    <w:rsid w:val="00F13D0B"/>
    <w:rsid w:val="00F14AD6"/>
    <w:rsid w:val="00F200D6"/>
    <w:rsid w:val="00F203B6"/>
    <w:rsid w:val="00F20B8D"/>
    <w:rsid w:val="00F20C98"/>
    <w:rsid w:val="00F23037"/>
    <w:rsid w:val="00F237C7"/>
    <w:rsid w:val="00F25499"/>
    <w:rsid w:val="00F2561F"/>
    <w:rsid w:val="00F27EF9"/>
    <w:rsid w:val="00F3168F"/>
    <w:rsid w:val="00F33294"/>
    <w:rsid w:val="00F34CA5"/>
    <w:rsid w:val="00F352E1"/>
    <w:rsid w:val="00F3657E"/>
    <w:rsid w:val="00F42012"/>
    <w:rsid w:val="00F423D9"/>
    <w:rsid w:val="00F43106"/>
    <w:rsid w:val="00F432AC"/>
    <w:rsid w:val="00F43438"/>
    <w:rsid w:val="00F44657"/>
    <w:rsid w:val="00F44871"/>
    <w:rsid w:val="00F44C26"/>
    <w:rsid w:val="00F45005"/>
    <w:rsid w:val="00F45487"/>
    <w:rsid w:val="00F45CB3"/>
    <w:rsid w:val="00F4710B"/>
    <w:rsid w:val="00F501B8"/>
    <w:rsid w:val="00F50BB1"/>
    <w:rsid w:val="00F52702"/>
    <w:rsid w:val="00F5346E"/>
    <w:rsid w:val="00F53481"/>
    <w:rsid w:val="00F5446F"/>
    <w:rsid w:val="00F547D6"/>
    <w:rsid w:val="00F54846"/>
    <w:rsid w:val="00F57195"/>
    <w:rsid w:val="00F57E0E"/>
    <w:rsid w:val="00F6141D"/>
    <w:rsid w:val="00F61707"/>
    <w:rsid w:val="00F6242B"/>
    <w:rsid w:val="00F63AF1"/>
    <w:rsid w:val="00F64394"/>
    <w:rsid w:val="00F6560B"/>
    <w:rsid w:val="00F659BB"/>
    <w:rsid w:val="00F65EE2"/>
    <w:rsid w:val="00F660A7"/>
    <w:rsid w:val="00F663AE"/>
    <w:rsid w:val="00F67F7A"/>
    <w:rsid w:val="00F711DA"/>
    <w:rsid w:val="00F72E32"/>
    <w:rsid w:val="00F74984"/>
    <w:rsid w:val="00F752E0"/>
    <w:rsid w:val="00F768B7"/>
    <w:rsid w:val="00F80147"/>
    <w:rsid w:val="00F803E0"/>
    <w:rsid w:val="00F80FA4"/>
    <w:rsid w:val="00F819D5"/>
    <w:rsid w:val="00F81F2D"/>
    <w:rsid w:val="00F8215D"/>
    <w:rsid w:val="00F83080"/>
    <w:rsid w:val="00F8639F"/>
    <w:rsid w:val="00F86AA9"/>
    <w:rsid w:val="00F9045F"/>
    <w:rsid w:val="00F920F7"/>
    <w:rsid w:val="00F92C90"/>
    <w:rsid w:val="00F948D8"/>
    <w:rsid w:val="00F94AC8"/>
    <w:rsid w:val="00F94ADA"/>
    <w:rsid w:val="00F95A41"/>
    <w:rsid w:val="00F95F1D"/>
    <w:rsid w:val="00F96DFB"/>
    <w:rsid w:val="00FA17E5"/>
    <w:rsid w:val="00FA4573"/>
    <w:rsid w:val="00FA5B3C"/>
    <w:rsid w:val="00FA5B99"/>
    <w:rsid w:val="00FA710F"/>
    <w:rsid w:val="00FA7CC8"/>
    <w:rsid w:val="00FB01EC"/>
    <w:rsid w:val="00FB24B0"/>
    <w:rsid w:val="00FB2807"/>
    <w:rsid w:val="00FB3B5C"/>
    <w:rsid w:val="00FB42E1"/>
    <w:rsid w:val="00FB4362"/>
    <w:rsid w:val="00FB4D44"/>
    <w:rsid w:val="00FB4FD2"/>
    <w:rsid w:val="00FB55B4"/>
    <w:rsid w:val="00FB59B6"/>
    <w:rsid w:val="00FB6B67"/>
    <w:rsid w:val="00FB6BCE"/>
    <w:rsid w:val="00FB7D35"/>
    <w:rsid w:val="00FB7E89"/>
    <w:rsid w:val="00FC10C7"/>
    <w:rsid w:val="00FC13CF"/>
    <w:rsid w:val="00FC21D6"/>
    <w:rsid w:val="00FC266F"/>
    <w:rsid w:val="00FC294B"/>
    <w:rsid w:val="00FC2CBB"/>
    <w:rsid w:val="00FC2D68"/>
    <w:rsid w:val="00FC3419"/>
    <w:rsid w:val="00FC44D7"/>
    <w:rsid w:val="00FC6E4A"/>
    <w:rsid w:val="00FC7A4B"/>
    <w:rsid w:val="00FC7EC8"/>
    <w:rsid w:val="00FD19CB"/>
    <w:rsid w:val="00FD27B6"/>
    <w:rsid w:val="00FD348D"/>
    <w:rsid w:val="00FD3760"/>
    <w:rsid w:val="00FD3E4A"/>
    <w:rsid w:val="00FD4666"/>
    <w:rsid w:val="00FD4E68"/>
    <w:rsid w:val="00FD5529"/>
    <w:rsid w:val="00FD5886"/>
    <w:rsid w:val="00FD6B42"/>
    <w:rsid w:val="00FD73BD"/>
    <w:rsid w:val="00FE022A"/>
    <w:rsid w:val="00FE1033"/>
    <w:rsid w:val="00FE3734"/>
    <w:rsid w:val="00FE635A"/>
    <w:rsid w:val="00FE70E2"/>
    <w:rsid w:val="00FF2960"/>
    <w:rsid w:val="00FF4400"/>
    <w:rsid w:val="00FF6EB7"/>
    <w:rsid w:val="010982CA"/>
    <w:rsid w:val="0146BF40"/>
    <w:rsid w:val="018CBB75"/>
    <w:rsid w:val="01C68756"/>
    <w:rsid w:val="01CBCF93"/>
    <w:rsid w:val="01DA5E3D"/>
    <w:rsid w:val="021FBC70"/>
    <w:rsid w:val="02247A0F"/>
    <w:rsid w:val="0224EF53"/>
    <w:rsid w:val="02534287"/>
    <w:rsid w:val="027D7620"/>
    <w:rsid w:val="0284B423"/>
    <w:rsid w:val="028B495F"/>
    <w:rsid w:val="029743C7"/>
    <w:rsid w:val="02B97CCE"/>
    <w:rsid w:val="02BC11B1"/>
    <w:rsid w:val="02DB6DF5"/>
    <w:rsid w:val="02DF8F2F"/>
    <w:rsid w:val="0307F976"/>
    <w:rsid w:val="031570F0"/>
    <w:rsid w:val="03220C40"/>
    <w:rsid w:val="03268EB5"/>
    <w:rsid w:val="033BAF53"/>
    <w:rsid w:val="033DC6FB"/>
    <w:rsid w:val="034F0602"/>
    <w:rsid w:val="0378CB27"/>
    <w:rsid w:val="037E8B41"/>
    <w:rsid w:val="03815A37"/>
    <w:rsid w:val="038604EB"/>
    <w:rsid w:val="038CE779"/>
    <w:rsid w:val="038E52AA"/>
    <w:rsid w:val="0398B4FD"/>
    <w:rsid w:val="03C71C34"/>
    <w:rsid w:val="03CDCD1F"/>
    <w:rsid w:val="03FF0481"/>
    <w:rsid w:val="0407260B"/>
    <w:rsid w:val="041AC341"/>
    <w:rsid w:val="04238BAD"/>
    <w:rsid w:val="042750AC"/>
    <w:rsid w:val="043CBED5"/>
    <w:rsid w:val="043D0561"/>
    <w:rsid w:val="0447020E"/>
    <w:rsid w:val="04688252"/>
    <w:rsid w:val="048E90DC"/>
    <w:rsid w:val="04A01C8D"/>
    <w:rsid w:val="04C13666"/>
    <w:rsid w:val="04CF228B"/>
    <w:rsid w:val="04DD22B0"/>
    <w:rsid w:val="04E5001B"/>
    <w:rsid w:val="04E9E9C8"/>
    <w:rsid w:val="050364BD"/>
    <w:rsid w:val="050CCA8E"/>
    <w:rsid w:val="05274788"/>
    <w:rsid w:val="05288ECC"/>
    <w:rsid w:val="05648026"/>
    <w:rsid w:val="056AAA15"/>
    <w:rsid w:val="056D3427"/>
    <w:rsid w:val="05A5D73F"/>
    <w:rsid w:val="05A6C8E2"/>
    <w:rsid w:val="05B96E70"/>
    <w:rsid w:val="05C5DA38"/>
    <w:rsid w:val="05E0C2BA"/>
    <w:rsid w:val="05EA4E33"/>
    <w:rsid w:val="061666E4"/>
    <w:rsid w:val="0616ABF4"/>
    <w:rsid w:val="0623A895"/>
    <w:rsid w:val="06306862"/>
    <w:rsid w:val="063A5765"/>
    <w:rsid w:val="063A80CA"/>
    <w:rsid w:val="063B9B07"/>
    <w:rsid w:val="06413D8B"/>
    <w:rsid w:val="06746E47"/>
    <w:rsid w:val="068AC43A"/>
    <w:rsid w:val="06920F21"/>
    <w:rsid w:val="06C26FEC"/>
    <w:rsid w:val="06D4A2BE"/>
    <w:rsid w:val="06DD8EF7"/>
    <w:rsid w:val="06E48BB4"/>
    <w:rsid w:val="06ECB7CF"/>
    <w:rsid w:val="070593EE"/>
    <w:rsid w:val="0707AC82"/>
    <w:rsid w:val="07347F42"/>
    <w:rsid w:val="074964DA"/>
    <w:rsid w:val="074987F1"/>
    <w:rsid w:val="075039B3"/>
    <w:rsid w:val="07696050"/>
    <w:rsid w:val="078FDA03"/>
    <w:rsid w:val="07998A0F"/>
    <w:rsid w:val="07A4A719"/>
    <w:rsid w:val="07DB4F10"/>
    <w:rsid w:val="08131C94"/>
    <w:rsid w:val="0819FD83"/>
    <w:rsid w:val="0825F217"/>
    <w:rsid w:val="0826E757"/>
    <w:rsid w:val="0866701B"/>
    <w:rsid w:val="087044EF"/>
    <w:rsid w:val="088819B5"/>
    <w:rsid w:val="08A87D65"/>
    <w:rsid w:val="08B6F454"/>
    <w:rsid w:val="08BB8131"/>
    <w:rsid w:val="08EC2828"/>
    <w:rsid w:val="08FD0E63"/>
    <w:rsid w:val="0901111F"/>
    <w:rsid w:val="090B7656"/>
    <w:rsid w:val="0910CE2A"/>
    <w:rsid w:val="0920177B"/>
    <w:rsid w:val="092516C5"/>
    <w:rsid w:val="0926B137"/>
    <w:rsid w:val="095189B5"/>
    <w:rsid w:val="0962BB49"/>
    <w:rsid w:val="09644B21"/>
    <w:rsid w:val="0989C61A"/>
    <w:rsid w:val="098F72BB"/>
    <w:rsid w:val="0999881B"/>
    <w:rsid w:val="09E6D8A8"/>
    <w:rsid w:val="09FA9517"/>
    <w:rsid w:val="09FDEE1A"/>
    <w:rsid w:val="0A0571DB"/>
    <w:rsid w:val="0A1BA249"/>
    <w:rsid w:val="0A407478"/>
    <w:rsid w:val="0A476D03"/>
    <w:rsid w:val="0A48330E"/>
    <w:rsid w:val="0A4DC5F4"/>
    <w:rsid w:val="0A505809"/>
    <w:rsid w:val="0A802AD9"/>
    <w:rsid w:val="0A854420"/>
    <w:rsid w:val="0AB2ACFE"/>
    <w:rsid w:val="0AE1DCCE"/>
    <w:rsid w:val="0AF64D04"/>
    <w:rsid w:val="0AFE4443"/>
    <w:rsid w:val="0B12441A"/>
    <w:rsid w:val="0B15C0BA"/>
    <w:rsid w:val="0B190555"/>
    <w:rsid w:val="0B1E7B17"/>
    <w:rsid w:val="0B2688D8"/>
    <w:rsid w:val="0B398F1C"/>
    <w:rsid w:val="0B513D80"/>
    <w:rsid w:val="0B514B19"/>
    <w:rsid w:val="0B57BCCA"/>
    <w:rsid w:val="0B6258D8"/>
    <w:rsid w:val="0B6D2514"/>
    <w:rsid w:val="0B7DB179"/>
    <w:rsid w:val="0B89CC3C"/>
    <w:rsid w:val="0B9300C6"/>
    <w:rsid w:val="0B9C28BE"/>
    <w:rsid w:val="0B9E7CAC"/>
    <w:rsid w:val="0BAD8DB9"/>
    <w:rsid w:val="0BC65774"/>
    <w:rsid w:val="0BC7370A"/>
    <w:rsid w:val="0BD77E5B"/>
    <w:rsid w:val="0BF71F9F"/>
    <w:rsid w:val="0BFFA16C"/>
    <w:rsid w:val="0C024EBD"/>
    <w:rsid w:val="0C1FD916"/>
    <w:rsid w:val="0C628FFF"/>
    <w:rsid w:val="0C62FD76"/>
    <w:rsid w:val="0C6BB1BF"/>
    <w:rsid w:val="0C91D823"/>
    <w:rsid w:val="0CCA15E1"/>
    <w:rsid w:val="0CCE3FB4"/>
    <w:rsid w:val="0CDC4944"/>
    <w:rsid w:val="0D0DFB22"/>
    <w:rsid w:val="0D184CEB"/>
    <w:rsid w:val="0D1B2550"/>
    <w:rsid w:val="0D234C46"/>
    <w:rsid w:val="0D55C541"/>
    <w:rsid w:val="0D76A7D2"/>
    <w:rsid w:val="0D850B1F"/>
    <w:rsid w:val="0DBAEC61"/>
    <w:rsid w:val="0DF412F5"/>
    <w:rsid w:val="0E0307DF"/>
    <w:rsid w:val="0E0C6355"/>
    <w:rsid w:val="0E1D4929"/>
    <w:rsid w:val="0E3AA510"/>
    <w:rsid w:val="0E4A8BB2"/>
    <w:rsid w:val="0E52D63D"/>
    <w:rsid w:val="0E58495C"/>
    <w:rsid w:val="0E671EB9"/>
    <w:rsid w:val="0E8FDD54"/>
    <w:rsid w:val="0E9D28D7"/>
    <w:rsid w:val="0E9FA89D"/>
    <w:rsid w:val="0EB882F5"/>
    <w:rsid w:val="0ECB59CF"/>
    <w:rsid w:val="0ED3544A"/>
    <w:rsid w:val="0EDEF8CF"/>
    <w:rsid w:val="0EFD43AA"/>
    <w:rsid w:val="0F17C959"/>
    <w:rsid w:val="0F1DA863"/>
    <w:rsid w:val="0F2784D5"/>
    <w:rsid w:val="0F2B88D8"/>
    <w:rsid w:val="0F2D94D4"/>
    <w:rsid w:val="0F3D02E5"/>
    <w:rsid w:val="0F5B4264"/>
    <w:rsid w:val="0F83AB4A"/>
    <w:rsid w:val="0F979C1C"/>
    <w:rsid w:val="0FAC3EF7"/>
    <w:rsid w:val="0FBB19E3"/>
    <w:rsid w:val="0FCB2C7D"/>
    <w:rsid w:val="0FE4CC7F"/>
    <w:rsid w:val="0FF926D7"/>
    <w:rsid w:val="0FFAD0E4"/>
    <w:rsid w:val="0FFDA2A4"/>
    <w:rsid w:val="1056C773"/>
    <w:rsid w:val="105CE5B6"/>
    <w:rsid w:val="106E95E8"/>
    <w:rsid w:val="10763020"/>
    <w:rsid w:val="1089BC3F"/>
    <w:rsid w:val="10D58397"/>
    <w:rsid w:val="11031C32"/>
    <w:rsid w:val="110A8530"/>
    <w:rsid w:val="1111A5BF"/>
    <w:rsid w:val="1134D13F"/>
    <w:rsid w:val="11403231"/>
    <w:rsid w:val="11474887"/>
    <w:rsid w:val="115A72E3"/>
    <w:rsid w:val="117E5C5D"/>
    <w:rsid w:val="1199BCE0"/>
    <w:rsid w:val="119CCB73"/>
    <w:rsid w:val="11A97441"/>
    <w:rsid w:val="11AF384E"/>
    <w:rsid w:val="11B695C3"/>
    <w:rsid w:val="11BC64F8"/>
    <w:rsid w:val="11F043A2"/>
    <w:rsid w:val="12082B31"/>
    <w:rsid w:val="120F9EA6"/>
    <w:rsid w:val="12115649"/>
    <w:rsid w:val="12158295"/>
    <w:rsid w:val="12447135"/>
    <w:rsid w:val="12848D90"/>
    <w:rsid w:val="129D0DC6"/>
    <w:rsid w:val="12B88101"/>
    <w:rsid w:val="12F1D584"/>
    <w:rsid w:val="12F91FB0"/>
    <w:rsid w:val="13130A64"/>
    <w:rsid w:val="13163014"/>
    <w:rsid w:val="131C04C1"/>
    <w:rsid w:val="13279D1C"/>
    <w:rsid w:val="132EA192"/>
    <w:rsid w:val="1346E57C"/>
    <w:rsid w:val="134EC82D"/>
    <w:rsid w:val="13AA30AF"/>
    <w:rsid w:val="13CAD4A7"/>
    <w:rsid w:val="13DFB01B"/>
    <w:rsid w:val="13E2E043"/>
    <w:rsid w:val="13F93923"/>
    <w:rsid w:val="13FE4A8D"/>
    <w:rsid w:val="142065D7"/>
    <w:rsid w:val="14344EA8"/>
    <w:rsid w:val="143D854F"/>
    <w:rsid w:val="146570D6"/>
    <w:rsid w:val="1477E9A2"/>
    <w:rsid w:val="147C672A"/>
    <w:rsid w:val="14A5CDBB"/>
    <w:rsid w:val="14A9C316"/>
    <w:rsid w:val="14AEAECE"/>
    <w:rsid w:val="14BBBAF9"/>
    <w:rsid w:val="14CE5836"/>
    <w:rsid w:val="14EE209B"/>
    <w:rsid w:val="1508F1BC"/>
    <w:rsid w:val="1532AD1B"/>
    <w:rsid w:val="15361A74"/>
    <w:rsid w:val="153AC6EF"/>
    <w:rsid w:val="1566DFEB"/>
    <w:rsid w:val="1570EDB8"/>
    <w:rsid w:val="15AC2983"/>
    <w:rsid w:val="15BD5B57"/>
    <w:rsid w:val="15CC07D3"/>
    <w:rsid w:val="15D3757A"/>
    <w:rsid w:val="15E49094"/>
    <w:rsid w:val="15EB72D7"/>
    <w:rsid w:val="165A645F"/>
    <w:rsid w:val="167CCA4B"/>
    <w:rsid w:val="16A6AE86"/>
    <w:rsid w:val="16B23836"/>
    <w:rsid w:val="16D31CBD"/>
    <w:rsid w:val="16DA28E4"/>
    <w:rsid w:val="16F97833"/>
    <w:rsid w:val="16FE5941"/>
    <w:rsid w:val="17019E17"/>
    <w:rsid w:val="17039DE3"/>
    <w:rsid w:val="171D84DB"/>
    <w:rsid w:val="17234845"/>
    <w:rsid w:val="17366C4A"/>
    <w:rsid w:val="174400D6"/>
    <w:rsid w:val="174B57B2"/>
    <w:rsid w:val="179DE983"/>
    <w:rsid w:val="17AFE538"/>
    <w:rsid w:val="17BA9332"/>
    <w:rsid w:val="17CDD90B"/>
    <w:rsid w:val="17EB72B6"/>
    <w:rsid w:val="1833CECA"/>
    <w:rsid w:val="185635A9"/>
    <w:rsid w:val="18627F37"/>
    <w:rsid w:val="18798700"/>
    <w:rsid w:val="187DFB68"/>
    <w:rsid w:val="18A59794"/>
    <w:rsid w:val="18AABB46"/>
    <w:rsid w:val="18B8B7A6"/>
    <w:rsid w:val="18D10613"/>
    <w:rsid w:val="18D4FFBA"/>
    <w:rsid w:val="18D984CB"/>
    <w:rsid w:val="18DEE1F6"/>
    <w:rsid w:val="18F4C502"/>
    <w:rsid w:val="196D607D"/>
    <w:rsid w:val="1979C8BE"/>
    <w:rsid w:val="197C6328"/>
    <w:rsid w:val="19A98293"/>
    <w:rsid w:val="19B12080"/>
    <w:rsid w:val="19B1E96A"/>
    <w:rsid w:val="19E6F596"/>
    <w:rsid w:val="1A028E82"/>
    <w:rsid w:val="1A16B1BE"/>
    <w:rsid w:val="1A479517"/>
    <w:rsid w:val="1A5C01A6"/>
    <w:rsid w:val="1A76B0F3"/>
    <w:rsid w:val="1A772436"/>
    <w:rsid w:val="1A7C62BB"/>
    <w:rsid w:val="1AA684A0"/>
    <w:rsid w:val="1AA91734"/>
    <w:rsid w:val="1AD06105"/>
    <w:rsid w:val="1AD65365"/>
    <w:rsid w:val="1ADD184E"/>
    <w:rsid w:val="1AE76B03"/>
    <w:rsid w:val="1AED64DE"/>
    <w:rsid w:val="1AFC0AF1"/>
    <w:rsid w:val="1B033DD0"/>
    <w:rsid w:val="1B0566DA"/>
    <w:rsid w:val="1B316880"/>
    <w:rsid w:val="1B320CCF"/>
    <w:rsid w:val="1B32C239"/>
    <w:rsid w:val="1B3F2576"/>
    <w:rsid w:val="1B58409F"/>
    <w:rsid w:val="1B8E9F2A"/>
    <w:rsid w:val="1B8EA649"/>
    <w:rsid w:val="1B9A7F64"/>
    <w:rsid w:val="1BA94BE0"/>
    <w:rsid w:val="1BAE60E5"/>
    <w:rsid w:val="1BB4BFDA"/>
    <w:rsid w:val="1BCC5C6B"/>
    <w:rsid w:val="1BE2910E"/>
    <w:rsid w:val="1C037723"/>
    <w:rsid w:val="1C09B8BB"/>
    <w:rsid w:val="1C15915E"/>
    <w:rsid w:val="1C41045C"/>
    <w:rsid w:val="1C5772F2"/>
    <w:rsid w:val="1C5BC327"/>
    <w:rsid w:val="1C622F89"/>
    <w:rsid w:val="1C7D4ECD"/>
    <w:rsid w:val="1C7DFADB"/>
    <w:rsid w:val="1C8EE79B"/>
    <w:rsid w:val="1CA328F9"/>
    <w:rsid w:val="1CD69217"/>
    <w:rsid w:val="1CF17164"/>
    <w:rsid w:val="1D01D46B"/>
    <w:rsid w:val="1D0653F5"/>
    <w:rsid w:val="1D1A1CF4"/>
    <w:rsid w:val="1D3EC781"/>
    <w:rsid w:val="1D69CB84"/>
    <w:rsid w:val="1D73D5CB"/>
    <w:rsid w:val="1D74021F"/>
    <w:rsid w:val="1D9213D9"/>
    <w:rsid w:val="1DC99891"/>
    <w:rsid w:val="1DE3E2C0"/>
    <w:rsid w:val="1DF2828C"/>
    <w:rsid w:val="1DF6228F"/>
    <w:rsid w:val="1E16DCC4"/>
    <w:rsid w:val="1E3C1367"/>
    <w:rsid w:val="1E439605"/>
    <w:rsid w:val="1E5EAF01"/>
    <w:rsid w:val="1E5F0EEF"/>
    <w:rsid w:val="1E6EFCC7"/>
    <w:rsid w:val="1E8C7A7A"/>
    <w:rsid w:val="1EA96ED2"/>
    <w:rsid w:val="1EABB29E"/>
    <w:rsid w:val="1EDE0BE7"/>
    <w:rsid w:val="1F0AF8BE"/>
    <w:rsid w:val="1F0BB74E"/>
    <w:rsid w:val="1F16A97A"/>
    <w:rsid w:val="1F30ECEA"/>
    <w:rsid w:val="1F489105"/>
    <w:rsid w:val="1F4A8508"/>
    <w:rsid w:val="1F4BB137"/>
    <w:rsid w:val="1F6245DC"/>
    <w:rsid w:val="1F691D03"/>
    <w:rsid w:val="1F6B3FF2"/>
    <w:rsid w:val="1F87B98F"/>
    <w:rsid w:val="1FBF3091"/>
    <w:rsid w:val="1FCE5516"/>
    <w:rsid w:val="1FD60549"/>
    <w:rsid w:val="1FE5511A"/>
    <w:rsid w:val="1FFC665C"/>
    <w:rsid w:val="200993FD"/>
    <w:rsid w:val="20271815"/>
    <w:rsid w:val="2048FF70"/>
    <w:rsid w:val="206C54F9"/>
    <w:rsid w:val="20714FAC"/>
    <w:rsid w:val="207EE0A1"/>
    <w:rsid w:val="20D1DD10"/>
    <w:rsid w:val="20D363BD"/>
    <w:rsid w:val="20E7528F"/>
    <w:rsid w:val="20E7728B"/>
    <w:rsid w:val="20EAEE38"/>
    <w:rsid w:val="20EDB050"/>
    <w:rsid w:val="20FB58DD"/>
    <w:rsid w:val="2108782D"/>
    <w:rsid w:val="21497C64"/>
    <w:rsid w:val="214DA533"/>
    <w:rsid w:val="21519983"/>
    <w:rsid w:val="21558CCC"/>
    <w:rsid w:val="215D813F"/>
    <w:rsid w:val="21640A95"/>
    <w:rsid w:val="2175802B"/>
    <w:rsid w:val="2176C74B"/>
    <w:rsid w:val="218845CA"/>
    <w:rsid w:val="2199F798"/>
    <w:rsid w:val="219A2EFC"/>
    <w:rsid w:val="219F0ABA"/>
    <w:rsid w:val="21A92F12"/>
    <w:rsid w:val="21B10F25"/>
    <w:rsid w:val="21C19D9A"/>
    <w:rsid w:val="21C4C665"/>
    <w:rsid w:val="21C754A1"/>
    <w:rsid w:val="21CFA2A1"/>
    <w:rsid w:val="21E3BF25"/>
    <w:rsid w:val="21F2CBBC"/>
    <w:rsid w:val="2200AFD2"/>
    <w:rsid w:val="2213ECD0"/>
    <w:rsid w:val="22225C23"/>
    <w:rsid w:val="22263C16"/>
    <w:rsid w:val="222BD0A4"/>
    <w:rsid w:val="225A9903"/>
    <w:rsid w:val="22615845"/>
    <w:rsid w:val="22697241"/>
    <w:rsid w:val="2275BAD1"/>
    <w:rsid w:val="227C08C8"/>
    <w:rsid w:val="22B66545"/>
    <w:rsid w:val="22FED285"/>
    <w:rsid w:val="23017BF3"/>
    <w:rsid w:val="2304D1DC"/>
    <w:rsid w:val="2307B525"/>
    <w:rsid w:val="23091475"/>
    <w:rsid w:val="2311E3EA"/>
    <w:rsid w:val="23171515"/>
    <w:rsid w:val="233F7F0E"/>
    <w:rsid w:val="233FB377"/>
    <w:rsid w:val="23452085"/>
    <w:rsid w:val="23580AF0"/>
    <w:rsid w:val="23763D6F"/>
    <w:rsid w:val="23788C0E"/>
    <w:rsid w:val="23890535"/>
    <w:rsid w:val="239CACFF"/>
    <w:rsid w:val="23A8274C"/>
    <w:rsid w:val="23BE6018"/>
    <w:rsid w:val="240014E9"/>
    <w:rsid w:val="24171DFF"/>
    <w:rsid w:val="24191A92"/>
    <w:rsid w:val="241A9B54"/>
    <w:rsid w:val="242F9B55"/>
    <w:rsid w:val="243274D0"/>
    <w:rsid w:val="2439E6C6"/>
    <w:rsid w:val="243AA451"/>
    <w:rsid w:val="243F8752"/>
    <w:rsid w:val="24400049"/>
    <w:rsid w:val="24459159"/>
    <w:rsid w:val="24544417"/>
    <w:rsid w:val="245E597A"/>
    <w:rsid w:val="246A221F"/>
    <w:rsid w:val="24A019F2"/>
    <w:rsid w:val="24A043E2"/>
    <w:rsid w:val="24A94D60"/>
    <w:rsid w:val="24C56899"/>
    <w:rsid w:val="24EEBFA8"/>
    <w:rsid w:val="25037020"/>
    <w:rsid w:val="2534AE98"/>
    <w:rsid w:val="25454AE2"/>
    <w:rsid w:val="256C8DF4"/>
    <w:rsid w:val="257D8555"/>
    <w:rsid w:val="2589404D"/>
    <w:rsid w:val="2592C272"/>
    <w:rsid w:val="25B5DFEC"/>
    <w:rsid w:val="25BDF8C2"/>
    <w:rsid w:val="25BFC164"/>
    <w:rsid w:val="25D3AD3E"/>
    <w:rsid w:val="25DE7561"/>
    <w:rsid w:val="25DEF040"/>
    <w:rsid w:val="25EFB574"/>
    <w:rsid w:val="260F8DA2"/>
    <w:rsid w:val="26121285"/>
    <w:rsid w:val="2618CB1F"/>
    <w:rsid w:val="261B27B5"/>
    <w:rsid w:val="261F581E"/>
    <w:rsid w:val="264AF46E"/>
    <w:rsid w:val="2684B1F2"/>
    <w:rsid w:val="2691785B"/>
    <w:rsid w:val="26A69633"/>
    <w:rsid w:val="26AE9D27"/>
    <w:rsid w:val="26F651AE"/>
    <w:rsid w:val="27031A3E"/>
    <w:rsid w:val="271B0A91"/>
    <w:rsid w:val="271DA63F"/>
    <w:rsid w:val="272DEB05"/>
    <w:rsid w:val="275D97D2"/>
    <w:rsid w:val="275FD089"/>
    <w:rsid w:val="27848ED3"/>
    <w:rsid w:val="2789963D"/>
    <w:rsid w:val="27A186EC"/>
    <w:rsid w:val="27B68144"/>
    <w:rsid w:val="27BABA09"/>
    <w:rsid w:val="27C78DEB"/>
    <w:rsid w:val="27CDAE8B"/>
    <w:rsid w:val="27D769B2"/>
    <w:rsid w:val="27D81270"/>
    <w:rsid w:val="27EA6062"/>
    <w:rsid w:val="27F182A7"/>
    <w:rsid w:val="280A7EEB"/>
    <w:rsid w:val="2819D2D3"/>
    <w:rsid w:val="281AB229"/>
    <w:rsid w:val="281EB5D2"/>
    <w:rsid w:val="282300DC"/>
    <w:rsid w:val="2832BE34"/>
    <w:rsid w:val="2853D887"/>
    <w:rsid w:val="285D7941"/>
    <w:rsid w:val="2864853C"/>
    <w:rsid w:val="2864CFAF"/>
    <w:rsid w:val="2876B51A"/>
    <w:rsid w:val="2885E193"/>
    <w:rsid w:val="28BC2C89"/>
    <w:rsid w:val="28D3EFDB"/>
    <w:rsid w:val="28DF54BE"/>
    <w:rsid w:val="28E89811"/>
    <w:rsid w:val="28EE7B63"/>
    <w:rsid w:val="29025C07"/>
    <w:rsid w:val="2910DEC2"/>
    <w:rsid w:val="2912E27F"/>
    <w:rsid w:val="2952C695"/>
    <w:rsid w:val="298570DF"/>
    <w:rsid w:val="298C95A4"/>
    <w:rsid w:val="29969E59"/>
    <w:rsid w:val="29AF7535"/>
    <w:rsid w:val="29B854B4"/>
    <w:rsid w:val="29D1D59F"/>
    <w:rsid w:val="29DF2440"/>
    <w:rsid w:val="29FE8F16"/>
    <w:rsid w:val="2A12C840"/>
    <w:rsid w:val="2A74F060"/>
    <w:rsid w:val="2A7A5A9F"/>
    <w:rsid w:val="2A80B68A"/>
    <w:rsid w:val="2A824835"/>
    <w:rsid w:val="2A82C636"/>
    <w:rsid w:val="2A97116E"/>
    <w:rsid w:val="2AA11D26"/>
    <w:rsid w:val="2AE2FF42"/>
    <w:rsid w:val="2AFF4EF3"/>
    <w:rsid w:val="2B066D49"/>
    <w:rsid w:val="2B0B3476"/>
    <w:rsid w:val="2B13C970"/>
    <w:rsid w:val="2B292893"/>
    <w:rsid w:val="2B44FE6C"/>
    <w:rsid w:val="2B68C3B0"/>
    <w:rsid w:val="2B88BC6A"/>
    <w:rsid w:val="2B8E5C11"/>
    <w:rsid w:val="2B8EF6EF"/>
    <w:rsid w:val="2BA9157B"/>
    <w:rsid w:val="2BB06CEB"/>
    <w:rsid w:val="2BB75E42"/>
    <w:rsid w:val="2BD8075B"/>
    <w:rsid w:val="2C0DA54D"/>
    <w:rsid w:val="2C1AD587"/>
    <w:rsid w:val="2C1E5483"/>
    <w:rsid w:val="2C292D16"/>
    <w:rsid w:val="2C2DCEFC"/>
    <w:rsid w:val="2C2FC28E"/>
    <w:rsid w:val="2C3431C9"/>
    <w:rsid w:val="2C5E13A9"/>
    <w:rsid w:val="2C63BB53"/>
    <w:rsid w:val="2C6EB0AF"/>
    <w:rsid w:val="2C70969E"/>
    <w:rsid w:val="2C872B3E"/>
    <w:rsid w:val="2C8BCBCA"/>
    <w:rsid w:val="2C977910"/>
    <w:rsid w:val="2CA34D12"/>
    <w:rsid w:val="2CC526CA"/>
    <w:rsid w:val="2CF4890B"/>
    <w:rsid w:val="2D05A751"/>
    <w:rsid w:val="2D093AD5"/>
    <w:rsid w:val="2D3DF7C0"/>
    <w:rsid w:val="2D40055A"/>
    <w:rsid w:val="2D498CBC"/>
    <w:rsid w:val="2DA275EB"/>
    <w:rsid w:val="2DB9C40E"/>
    <w:rsid w:val="2DBA0D82"/>
    <w:rsid w:val="2DC4D7ED"/>
    <w:rsid w:val="2DC5EC74"/>
    <w:rsid w:val="2DD52E61"/>
    <w:rsid w:val="2DED962F"/>
    <w:rsid w:val="2E070120"/>
    <w:rsid w:val="2E0F2BF9"/>
    <w:rsid w:val="2E2BBFA7"/>
    <w:rsid w:val="2E3C7A83"/>
    <w:rsid w:val="2E48084B"/>
    <w:rsid w:val="2E4E9FBE"/>
    <w:rsid w:val="2E728096"/>
    <w:rsid w:val="2E80076D"/>
    <w:rsid w:val="2E8632C7"/>
    <w:rsid w:val="2E872E29"/>
    <w:rsid w:val="2EABD5F8"/>
    <w:rsid w:val="2EBFE004"/>
    <w:rsid w:val="2EE35E7E"/>
    <w:rsid w:val="2EE68537"/>
    <w:rsid w:val="2EE8B2F4"/>
    <w:rsid w:val="2F13DD83"/>
    <w:rsid w:val="2F17A92E"/>
    <w:rsid w:val="2F30AFE8"/>
    <w:rsid w:val="2F30F415"/>
    <w:rsid w:val="2F42EB6C"/>
    <w:rsid w:val="2F5CFB3B"/>
    <w:rsid w:val="2F5E2DD8"/>
    <w:rsid w:val="2F7226BE"/>
    <w:rsid w:val="2F8B99CF"/>
    <w:rsid w:val="2FA9223A"/>
    <w:rsid w:val="2FDC8F73"/>
    <w:rsid w:val="2FE403E5"/>
    <w:rsid w:val="2FF05E6D"/>
    <w:rsid w:val="2FFB1C57"/>
    <w:rsid w:val="2FFCD6F3"/>
    <w:rsid w:val="3013DB72"/>
    <w:rsid w:val="302DBDDC"/>
    <w:rsid w:val="304BB187"/>
    <w:rsid w:val="304CD5F7"/>
    <w:rsid w:val="30690356"/>
    <w:rsid w:val="30821CA7"/>
    <w:rsid w:val="30B0EE3D"/>
    <w:rsid w:val="30CEEB0B"/>
    <w:rsid w:val="30EAFCFB"/>
    <w:rsid w:val="3104D49B"/>
    <w:rsid w:val="31064291"/>
    <w:rsid w:val="31076489"/>
    <w:rsid w:val="31294522"/>
    <w:rsid w:val="313C658D"/>
    <w:rsid w:val="313EDB78"/>
    <w:rsid w:val="313F771B"/>
    <w:rsid w:val="3142514B"/>
    <w:rsid w:val="319F83FE"/>
    <w:rsid w:val="31A29941"/>
    <w:rsid w:val="31A6D33A"/>
    <w:rsid w:val="31A80D04"/>
    <w:rsid w:val="31AB9008"/>
    <w:rsid w:val="31C99686"/>
    <w:rsid w:val="320B57D3"/>
    <w:rsid w:val="322537A9"/>
    <w:rsid w:val="324F8FC0"/>
    <w:rsid w:val="32742F64"/>
    <w:rsid w:val="32813A9E"/>
    <w:rsid w:val="328EEAF1"/>
    <w:rsid w:val="32A930BA"/>
    <w:rsid w:val="32B5D3E2"/>
    <w:rsid w:val="32C1AB97"/>
    <w:rsid w:val="32F7D7D2"/>
    <w:rsid w:val="32FF062B"/>
    <w:rsid w:val="33061589"/>
    <w:rsid w:val="33205422"/>
    <w:rsid w:val="333BF3FE"/>
    <w:rsid w:val="3344347B"/>
    <w:rsid w:val="334D2117"/>
    <w:rsid w:val="336BFD51"/>
    <w:rsid w:val="336C9521"/>
    <w:rsid w:val="3382E35C"/>
    <w:rsid w:val="33897411"/>
    <w:rsid w:val="338C0FF2"/>
    <w:rsid w:val="33E40C7B"/>
    <w:rsid w:val="33FCDF23"/>
    <w:rsid w:val="33FEB9B1"/>
    <w:rsid w:val="34076A8A"/>
    <w:rsid w:val="340B0037"/>
    <w:rsid w:val="344297D6"/>
    <w:rsid w:val="3448BCB8"/>
    <w:rsid w:val="34512BE4"/>
    <w:rsid w:val="345CEE1C"/>
    <w:rsid w:val="3471197D"/>
    <w:rsid w:val="34798DB8"/>
    <w:rsid w:val="348DBAD5"/>
    <w:rsid w:val="349A21EB"/>
    <w:rsid w:val="34A26F08"/>
    <w:rsid w:val="34B64D99"/>
    <w:rsid w:val="34BD27D8"/>
    <w:rsid w:val="34BFCC1C"/>
    <w:rsid w:val="34C066D6"/>
    <w:rsid w:val="34DE4CA1"/>
    <w:rsid w:val="34F3CC9C"/>
    <w:rsid w:val="34FEC551"/>
    <w:rsid w:val="350E1655"/>
    <w:rsid w:val="35157B11"/>
    <w:rsid w:val="3541D92F"/>
    <w:rsid w:val="355055D9"/>
    <w:rsid w:val="355937F6"/>
    <w:rsid w:val="356DE0EF"/>
    <w:rsid w:val="35721E3B"/>
    <w:rsid w:val="35A6BB3A"/>
    <w:rsid w:val="35BD2B98"/>
    <w:rsid w:val="35CFAE0C"/>
    <w:rsid w:val="35F0A347"/>
    <w:rsid w:val="35FD0C7B"/>
    <w:rsid w:val="36204BB0"/>
    <w:rsid w:val="362A705D"/>
    <w:rsid w:val="362D95C0"/>
    <w:rsid w:val="365E1155"/>
    <w:rsid w:val="366C98BA"/>
    <w:rsid w:val="368E8519"/>
    <w:rsid w:val="3692CE7B"/>
    <w:rsid w:val="36A5B3D8"/>
    <w:rsid w:val="36ADBFDD"/>
    <w:rsid w:val="36BAD14F"/>
    <w:rsid w:val="36F4785E"/>
    <w:rsid w:val="370F6852"/>
    <w:rsid w:val="3762C018"/>
    <w:rsid w:val="37647A13"/>
    <w:rsid w:val="379ADB55"/>
    <w:rsid w:val="379B3A59"/>
    <w:rsid w:val="37A37FAD"/>
    <w:rsid w:val="37C19020"/>
    <w:rsid w:val="37CD8A96"/>
    <w:rsid w:val="37D58861"/>
    <w:rsid w:val="380507E2"/>
    <w:rsid w:val="38106C9A"/>
    <w:rsid w:val="3819477B"/>
    <w:rsid w:val="3819E297"/>
    <w:rsid w:val="38259BA2"/>
    <w:rsid w:val="382CA3AE"/>
    <w:rsid w:val="3843BDDF"/>
    <w:rsid w:val="3872EE79"/>
    <w:rsid w:val="38ADBE20"/>
    <w:rsid w:val="38DF07F5"/>
    <w:rsid w:val="38E64D0C"/>
    <w:rsid w:val="38ED2ED4"/>
    <w:rsid w:val="390E0E6E"/>
    <w:rsid w:val="39131739"/>
    <w:rsid w:val="39161E18"/>
    <w:rsid w:val="39263E51"/>
    <w:rsid w:val="3931EB5D"/>
    <w:rsid w:val="393FBA3C"/>
    <w:rsid w:val="395BE6E7"/>
    <w:rsid w:val="39D6A190"/>
    <w:rsid w:val="39D83910"/>
    <w:rsid w:val="39F47E67"/>
    <w:rsid w:val="3A01671E"/>
    <w:rsid w:val="3A0EB1D7"/>
    <w:rsid w:val="3A153E55"/>
    <w:rsid w:val="3A38520D"/>
    <w:rsid w:val="3A3F0337"/>
    <w:rsid w:val="3A538A1D"/>
    <w:rsid w:val="3A555EDD"/>
    <w:rsid w:val="3A8097B8"/>
    <w:rsid w:val="3AAE39FC"/>
    <w:rsid w:val="3AC66C87"/>
    <w:rsid w:val="3AE949B9"/>
    <w:rsid w:val="3AEE1A26"/>
    <w:rsid w:val="3B52CB09"/>
    <w:rsid w:val="3B62529D"/>
    <w:rsid w:val="3B84B718"/>
    <w:rsid w:val="3B87768C"/>
    <w:rsid w:val="3B8A75CC"/>
    <w:rsid w:val="3BA9DE3F"/>
    <w:rsid w:val="3BC4048E"/>
    <w:rsid w:val="3BC44952"/>
    <w:rsid w:val="3BC6CE17"/>
    <w:rsid w:val="3BD516CF"/>
    <w:rsid w:val="3BF575C5"/>
    <w:rsid w:val="3BF6F053"/>
    <w:rsid w:val="3BFBEF87"/>
    <w:rsid w:val="3BFF704A"/>
    <w:rsid w:val="3C0801A4"/>
    <w:rsid w:val="3C215F13"/>
    <w:rsid w:val="3C321953"/>
    <w:rsid w:val="3C3D01E3"/>
    <w:rsid w:val="3C3E8DCA"/>
    <w:rsid w:val="3C48D62F"/>
    <w:rsid w:val="3C603B6B"/>
    <w:rsid w:val="3C7B1B21"/>
    <w:rsid w:val="3C7D0811"/>
    <w:rsid w:val="3C833E16"/>
    <w:rsid w:val="3C84AE6D"/>
    <w:rsid w:val="3C8BFDB7"/>
    <w:rsid w:val="3CA0262C"/>
    <w:rsid w:val="3CA7EEED"/>
    <w:rsid w:val="3CAEF142"/>
    <w:rsid w:val="3CB0F67A"/>
    <w:rsid w:val="3CBF26C8"/>
    <w:rsid w:val="3CC3F203"/>
    <w:rsid w:val="3CD82C7D"/>
    <w:rsid w:val="3D013BC2"/>
    <w:rsid w:val="3D11C6DD"/>
    <w:rsid w:val="3D32ECB9"/>
    <w:rsid w:val="3D4EA060"/>
    <w:rsid w:val="3D55730E"/>
    <w:rsid w:val="3D580DB3"/>
    <w:rsid w:val="3D837383"/>
    <w:rsid w:val="3D92F603"/>
    <w:rsid w:val="3D948B82"/>
    <w:rsid w:val="3D96FBFC"/>
    <w:rsid w:val="3D9900C3"/>
    <w:rsid w:val="3DAA037A"/>
    <w:rsid w:val="3DABE6EF"/>
    <w:rsid w:val="3DBC121A"/>
    <w:rsid w:val="3DF7905B"/>
    <w:rsid w:val="3E0A5296"/>
    <w:rsid w:val="3E19673F"/>
    <w:rsid w:val="3E2300B6"/>
    <w:rsid w:val="3E250C58"/>
    <w:rsid w:val="3E3E3DCB"/>
    <w:rsid w:val="3E3E90F5"/>
    <w:rsid w:val="3E443206"/>
    <w:rsid w:val="3E51E19C"/>
    <w:rsid w:val="3E5517C4"/>
    <w:rsid w:val="3E766476"/>
    <w:rsid w:val="3E8AE6D7"/>
    <w:rsid w:val="3EA3D7F5"/>
    <w:rsid w:val="3EB2E73E"/>
    <w:rsid w:val="3EDD7CDE"/>
    <w:rsid w:val="3EEAC54A"/>
    <w:rsid w:val="3F11A967"/>
    <w:rsid w:val="3F1446CF"/>
    <w:rsid w:val="3F2296D5"/>
    <w:rsid w:val="3F387753"/>
    <w:rsid w:val="3F49EA8A"/>
    <w:rsid w:val="3F4CE1D7"/>
    <w:rsid w:val="3F59D4DD"/>
    <w:rsid w:val="3F7E805E"/>
    <w:rsid w:val="3F8D8AE2"/>
    <w:rsid w:val="3F90D38A"/>
    <w:rsid w:val="3FD7EED4"/>
    <w:rsid w:val="3FD85881"/>
    <w:rsid w:val="3FE9212C"/>
    <w:rsid w:val="3FF1164B"/>
    <w:rsid w:val="40073492"/>
    <w:rsid w:val="4034A5A4"/>
    <w:rsid w:val="404EA3CE"/>
    <w:rsid w:val="4056AAFA"/>
    <w:rsid w:val="40813146"/>
    <w:rsid w:val="40A92233"/>
    <w:rsid w:val="40ADEADB"/>
    <w:rsid w:val="40CA39B0"/>
    <w:rsid w:val="40CCEE02"/>
    <w:rsid w:val="40F8991E"/>
    <w:rsid w:val="410FFD3D"/>
    <w:rsid w:val="411D119B"/>
    <w:rsid w:val="41353ABD"/>
    <w:rsid w:val="4154CEAF"/>
    <w:rsid w:val="4163AC7E"/>
    <w:rsid w:val="419C1655"/>
    <w:rsid w:val="41A7C8F5"/>
    <w:rsid w:val="41B5187F"/>
    <w:rsid w:val="41BA3112"/>
    <w:rsid w:val="41C7FC6F"/>
    <w:rsid w:val="41D8117C"/>
    <w:rsid w:val="41EEE14B"/>
    <w:rsid w:val="41F81624"/>
    <w:rsid w:val="4213EDE7"/>
    <w:rsid w:val="42173208"/>
    <w:rsid w:val="422125D3"/>
    <w:rsid w:val="422690C9"/>
    <w:rsid w:val="4227D6AD"/>
    <w:rsid w:val="42519C2F"/>
    <w:rsid w:val="425592AF"/>
    <w:rsid w:val="42602000"/>
    <w:rsid w:val="42615622"/>
    <w:rsid w:val="42751BB9"/>
    <w:rsid w:val="42BF17F3"/>
    <w:rsid w:val="42E1B91D"/>
    <w:rsid w:val="42E9B710"/>
    <w:rsid w:val="4306E418"/>
    <w:rsid w:val="4310ABC7"/>
    <w:rsid w:val="4312DC25"/>
    <w:rsid w:val="4345E255"/>
    <w:rsid w:val="43555D3D"/>
    <w:rsid w:val="437DB559"/>
    <w:rsid w:val="43932FF2"/>
    <w:rsid w:val="439A9FA1"/>
    <w:rsid w:val="43AE3E1E"/>
    <w:rsid w:val="43BA4058"/>
    <w:rsid w:val="43C54901"/>
    <w:rsid w:val="43CB5D74"/>
    <w:rsid w:val="43CF5ADF"/>
    <w:rsid w:val="43E61262"/>
    <w:rsid w:val="4404A549"/>
    <w:rsid w:val="44173DEE"/>
    <w:rsid w:val="4419407F"/>
    <w:rsid w:val="444603B0"/>
    <w:rsid w:val="444F9014"/>
    <w:rsid w:val="44597257"/>
    <w:rsid w:val="44652203"/>
    <w:rsid w:val="44793BF9"/>
    <w:rsid w:val="44AA8869"/>
    <w:rsid w:val="44B61663"/>
    <w:rsid w:val="44C89239"/>
    <w:rsid w:val="44CBCCF2"/>
    <w:rsid w:val="44CEC93D"/>
    <w:rsid w:val="44DD4CE0"/>
    <w:rsid w:val="451C05E4"/>
    <w:rsid w:val="453D3871"/>
    <w:rsid w:val="455C495B"/>
    <w:rsid w:val="45637019"/>
    <w:rsid w:val="457153D6"/>
    <w:rsid w:val="45A0E034"/>
    <w:rsid w:val="45B5545A"/>
    <w:rsid w:val="45BF1ED2"/>
    <w:rsid w:val="45D23C43"/>
    <w:rsid w:val="45D51D21"/>
    <w:rsid w:val="45E99BFB"/>
    <w:rsid w:val="45F1401E"/>
    <w:rsid w:val="46219672"/>
    <w:rsid w:val="463500E7"/>
    <w:rsid w:val="4670585F"/>
    <w:rsid w:val="467D3C32"/>
    <w:rsid w:val="468872B7"/>
    <w:rsid w:val="468D90BA"/>
    <w:rsid w:val="4695D4C6"/>
    <w:rsid w:val="46B89C7E"/>
    <w:rsid w:val="46C4F636"/>
    <w:rsid w:val="46E0943D"/>
    <w:rsid w:val="46E17C91"/>
    <w:rsid w:val="46EF50A3"/>
    <w:rsid w:val="46F9F5A6"/>
    <w:rsid w:val="46FF8465"/>
    <w:rsid w:val="47049C79"/>
    <w:rsid w:val="470D631F"/>
    <w:rsid w:val="470DAEE3"/>
    <w:rsid w:val="472A9D1A"/>
    <w:rsid w:val="4735611C"/>
    <w:rsid w:val="473ED629"/>
    <w:rsid w:val="47401434"/>
    <w:rsid w:val="4742E894"/>
    <w:rsid w:val="4779337D"/>
    <w:rsid w:val="477FE905"/>
    <w:rsid w:val="479DF112"/>
    <w:rsid w:val="47A06500"/>
    <w:rsid w:val="47B3493C"/>
    <w:rsid w:val="47C03419"/>
    <w:rsid w:val="47C2791C"/>
    <w:rsid w:val="47D85816"/>
    <w:rsid w:val="47ED856D"/>
    <w:rsid w:val="48418FD0"/>
    <w:rsid w:val="4841BC7F"/>
    <w:rsid w:val="484805F0"/>
    <w:rsid w:val="484DD94C"/>
    <w:rsid w:val="4872E21C"/>
    <w:rsid w:val="4873A613"/>
    <w:rsid w:val="48743965"/>
    <w:rsid w:val="488B63F8"/>
    <w:rsid w:val="48A29D04"/>
    <w:rsid w:val="48A7EB8E"/>
    <w:rsid w:val="48BDF982"/>
    <w:rsid w:val="48C741E6"/>
    <w:rsid w:val="48DE9C19"/>
    <w:rsid w:val="48E21B0E"/>
    <w:rsid w:val="48E629AC"/>
    <w:rsid w:val="4905D1CE"/>
    <w:rsid w:val="490AF6F1"/>
    <w:rsid w:val="49208C10"/>
    <w:rsid w:val="4960055D"/>
    <w:rsid w:val="4961693A"/>
    <w:rsid w:val="496B11E4"/>
    <w:rsid w:val="498D3683"/>
    <w:rsid w:val="49BF1B17"/>
    <w:rsid w:val="49D51F9E"/>
    <w:rsid w:val="49F0B926"/>
    <w:rsid w:val="4A065FDD"/>
    <w:rsid w:val="4A0F0805"/>
    <w:rsid w:val="4A1785AE"/>
    <w:rsid w:val="4A3F4026"/>
    <w:rsid w:val="4A551DA4"/>
    <w:rsid w:val="4A5A2272"/>
    <w:rsid w:val="4A7ABAD9"/>
    <w:rsid w:val="4A7C1568"/>
    <w:rsid w:val="4A8EEA55"/>
    <w:rsid w:val="4A979689"/>
    <w:rsid w:val="4ACA322A"/>
    <w:rsid w:val="4ADF2F2E"/>
    <w:rsid w:val="4B23BDCE"/>
    <w:rsid w:val="4B28F741"/>
    <w:rsid w:val="4B391EC4"/>
    <w:rsid w:val="4B3FA730"/>
    <w:rsid w:val="4B474DAE"/>
    <w:rsid w:val="4B64D8E7"/>
    <w:rsid w:val="4BC45273"/>
    <w:rsid w:val="4BDA2529"/>
    <w:rsid w:val="4BDD1116"/>
    <w:rsid w:val="4BE2689E"/>
    <w:rsid w:val="4BE866A8"/>
    <w:rsid w:val="4BEEBFCA"/>
    <w:rsid w:val="4C1EC5DC"/>
    <w:rsid w:val="4C231154"/>
    <w:rsid w:val="4C349C61"/>
    <w:rsid w:val="4C3F6C5C"/>
    <w:rsid w:val="4C46D3DF"/>
    <w:rsid w:val="4C50E1BE"/>
    <w:rsid w:val="4C7E7CD9"/>
    <w:rsid w:val="4CB70BD6"/>
    <w:rsid w:val="4CB93347"/>
    <w:rsid w:val="4CBEE08D"/>
    <w:rsid w:val="4CC1EE55"/>
    <w:rsid w:val="4CDCEBFA"/>
    <w:rsid w:val="4CE159CE"/>
    <w:rsid w:val="4CE2ECB9"/>
    <w:rsid w:val="4CF77C29"/>
    <w:rsid w:val="4D3AC605"/>
    <w:rsid w:val="4D63C88A"/>
    <w:rsid w:val="4D6A4CCF"/>
    <w:rsid w:val="4D76E023"/>
    <w:rsid w:val="4D9C2986"/>
    <w:rsid w:val="4DB808DD"/>
    <w:rsid w:val="4DD3C28B"/>
    <w:rsid w:val="4DE617B5"/>
    <w:rsid w:val="4DFDC729"/>
    <w:rsid w:val="4DFF412A"/>
    <w:rsid w:val="4E316BB1"/>
    <w:rsid w:val="4E39A2D4"/>
    <w:rsid w:val="4E43A1FA"/>
    <w:rsid w:val="4E4B5E02"/>
    <w:rsid w:val="4E784A8E"/>
    <w:rsid w:val="4EB4D502"/>
    <w:rsid w:val="4ECBDC3B"/>
    <w:rsid w:val="4ECF5BB6"/>
    <w:rsid w:val="4EE9C7F1"/>
    <w:rsid w:val="4EF7EC75"/>
    <w:rsid w:val="4F215360"/>
    <w:rsid w:val="4F308D16"/>
    <w:rsid w:val="4F4C4647"/>
    <w:rsid w:val="4F75C2DD"/>
    <w:rsid w:val="4F7F6BC8"/>
    <w:rsid w:val="4F9F43B6"/>
    <w:rsid w:val="4FAB3C76"/>
    <w:rsid w:val="4FDD6561"/>
    <w:rsid w:val="4FE2822E"/>
    <w:rsid w:val="4FEBE883"/>
    <w:rsid w:val="4FFCE3EB"/>
    <w:rsid w:val="4FFDA3D7"/>
    <w:rsid w:val="5054AEAE"/>
    <w:rsid w:val="505FD553"/>
    <w:rsid w:val="5080296C"/>
    <w:rsid w:val="50C522CA"/>
    <w:rsid w:val="50EC50F0"/>
    <w:rsid w:val="50F966B8"/>
    <w:rsid w:val="51059DE5"/>
    <w:rsid w:val="51125916"/>
    <w:rsid w:val="511E91EB"/>
    <w:rsid w:val="5152816D"/>
    <w:rsid w:val="5156D248"/>
    <w:rsid w:val="515E14C1"/>
    <w:rsid w:val="516CF8A8"/>
    <w:rsid w:val="51704A09"/>
    <w:rsid w:val="5187F785"/>
    <w:rsid w:val="51EA7055"/>
    <w:rsid w:val="51FBE944"/>
    <w:rsid w:val="5228AB50"/>
    <w:rsid w:val="52324770"/>
    <w:rsid w:val="523ED6C9"/>
    <w:rsid w:val="523EDD70"/>
    <w:rsid w:val="523F8FE6"/>
    <w:rsid w:val="5251127E"/>
    <w:rsid w:val="52664A4F"/>
    <w:rsid w:val="526E771F"/>
    <w:rsid w:val="52783462"/>
    <w:rsid w:val="5284F4F7"/>
    <w:rsid w:val="52A2D3F0"/>
    <w:rsid w:val="52B09F44"/>
    <w:rsid w:val="52B7A921"/>
    <w:rsid w:val="52B8A16A"/>
    <w:rsid w:val="52C30D49"/>
    <w:rsid w:val="52C67887"/>
    <w:rsid w:val="52E4EA49"/>
    <w:rsid w:val="52F0057D"/>
    <w:rsid w:val="5333E8BA"/>
    <w:rsid w:val="5347C36C"/>
    <w:rsid w:val="53852252"/>
    <w:rsid w:val="539A0831"/>
    <w:rsid w:val="53AC618E"/>
    <w:rsid w:val="53AEF9DF"/>
    <w:rsid w:val="53CFD500"/>
    <w:rsid w:val="53D237B7"/>
    <w:rsid w:val="53D8FD07"/>
    <w:rsid w:val="53F657D0"/>
    <w:rsid w:val="5408220D"/>
    <w:rsid w:val="540A6733"/>
    <w:rsid w:val="5421EEE0"/>
    <w:rsid w:val="54256C5A"/>
    <w:rsid w:val="542BE0D7"/>
    <w:rsid w:val="5443C609"/>
    <w:rsid w:val="5455A9C5"/>
    <w:rsid w:val="5456AE81"/>
    <w:rsid w:val="5458DFE9"/>
    <w:rsid w:val="5458E02A"/>
    <w:rsid w:val="5471DA58"/>
    <w:rsid w:val="54748609"/>
    <w:rsid w:val="5478525A"/>
    <w:rsid w:val="549C8AAD"/>
    <w:rsid w:val="54ADFB22"/>
    <w:rsid w:val="54C50A5A"/>
    <w:rsid w:val="54D0A38E"/>
    <w:rsid w:val="54FA6815"/>
    <w:rsid w:val="54FF59E9"/>
    <w:rsid w:val="55066D00"/>
    <w:rsid w:val="5531B747"/>
    <w:rsid w:val="55450E8F"/>
    <w:rsid w:val="555A849D"/>
    <w:rsid w:val="557B392C"/>
    <w:rsid w:val="55899114"/>
    <w:rsid w:val="559DFB36"/>
    <w:rsid w:val="55A2B36B"/>
    <w:rsid w:val="55BBBBFA"/>
    <w:rsid w:val="55E453C1"/>
    <w:rsid w:val="55F0BE5B"/>
    <w:rsid w:val="5637D26D"/>
    <w:rsid w:val="5638D53D"/>
    <w:rsid w:val="5652D223"/>
    <w:rsid w:val="565597CC"/>
    <w:rsid w:val="56734F1A"/>
    <w:rsid w:val="567DDB59"/>
    <w:rsid w:val="568E309B"/>
    <w:rsid w:val="56C979FA"/>
    <w:rsid w:val="56CF0144"/>
    <w:rsid w:val="56CFC7AF"/>
    <w:rsid w:val="56D0A553"/>
    <w:rsid w:val="56D663E1"/>
    <w:rsid w:val="56E419EF"/>
    <w:rsid w:val="56E72A4D"/>
    <w:rsid w:val="56EC67D7"/>
    <w:rsid w:val="573616E6"/>
    <w:rsid w:val="5736A831"/>
    <w:rsid w:val="574AD9E9"/>
    <w:rsid w:val="575052B1"/>
    <w:rsid w:val="577FB776"/>
    <w:rsid w:val="57867F16"/>
    <w:rsid w:val="5796C713"/>
    <w:rsid w:val="57D0443D"/>
    <w:rsid w:val="57D751A7"/>
    <w:rsid w:val="57E2DBC3"/>
    <w:rsid w:val="57F98048"/>
    <w:rsid w:val="5816BA99"/>
    <w:rsid w:val="584879F2"/>
    <w:rsid w:val="586E6E0F"/>
    <w:rsid w:val="586F8097"/>
    <w:rsid w:val="58A9E814"/>
    <w:rsid w:val="58E3F164"/>
    <w:rsid w:val="58F4BC55"/>
    <w:rsid w:val="590E7F1F"/>
    <w:rsid w:val="59195253"/>
    <w:rsid w:val="591E2B81"/>
    <w:rsid w:val="592D67E0"/>
    <w:rsid w:val="594461E1"/>
    <w:rsid w:val="59493AC2"/>
    <w:rsid w:val="594CBEBE"/>
    <w:rsid w:val="594E117C"/>
    <w:rsid w:val="595207A4"/>
    <w:rsid w:val="59578D23"/>
    <w:rsid w:val="5957AF0E"/>
    <w:rsid w:val="597BDECE"/>
    <w:rsid w:val="597EA15E"/>
    <w:rsid w:val="59912744"/>
    <w:rsid w:val="59916B79"/>
    <w:rsid w:val="59944C5B"/>
    <w:rsid w:val="599DC278"/>
    <w:rsid w:val="59B46A60"/>
    <w:rsid w:val="59E161E4"/>
    <w:rsid w:val="59E46771"/>
    <w:rsid w:val="59F8036C"/>
    <w:rsid w:val="5A0A4633"/>
    <w:rsid w:val="5A0BB8A7"/>
    <w:rsid w:val="5A122768"/>
    <w:rsid w:val="5A216605"/>
    <w:rsid w:val="5A74051B"/>
    <w:rsid w:val="5AA45410"/>
    <w:rsid w:val="5ACB8319"/>
    <w:rsid w:val="5ACFCEFA"/>
    <w:rsid w:val="5AF7BB3B"/>
    <w:rsid w:val="5AFDA58B"/>
    <w:rsid w:val="5B2405AC"/>
    <w:rsid w:val="5B350AC2"/>
    <w:rsid w:val="5B4A581E"/>
    <w:rsid w:val="5B533520"/>
    <w:rsid w:val="5B660DD3"/>
    <w:rsid w:val="5B78B725"/>
    <w:rsid w:val="5B92F496"/>
    <w:rsid w:val="5BB6C572"/>
    <w:rsid w:val="5BD61D14"/>
    <w:rsid w:val="5BEF424A"/>
    <w:rsid w:val="5BFE6179"/>
    <w:rsid w:val="5C04A2E4"/>
    <w:rsid w:val="5C0F7D1B"/>
    <w:rsid w:val="5C117223"/>
    <w:rsid w:val="5C2502D1"/>
    <w:rsid w:val="5C2D05C5"/>
    <w:rsid w:val="5C5501EB"/>
    <w:rsid w:val="5C7C2A48"/>
    <w:rsid w:val="5CBC3131"/>
    <w:rsid w:val="5CEC93C4"/>
    <w:rsid w:val="5CF538B5"/>
    <w:rsid w:val="5D320268"/>
    <w:rsid w:val="5D362A9D"/>
    <w:rsid w:val="5D384134"/>
    <w:rsid w:val="5D429DBF"/>
    <w:rsid w:val="5D5CB481"/>
    <w:rsid w:val="5D79F0D0"/>
    <w:rsid w:val="5D97661C"/>
    <w:rsid w:val="5D9CDDCA"/>
    <w:rsid w:val="5DA857EF"/>
    <w:rsid w:val="5E15A799"/>
    <w:rsid w:val="5E16FE0B"/>
    <w:rsid w:val="5E443E3C"/>
    <w:rsid w:val="5E46BAA1"/>
    <w:rsid w:val="5E53FE56"/>
    <w:rsid w:val="5E61000F"/>
    <w:rsid w:val="5E931545"/>
    <w:rsid w:val="5E97224C"/>
    <w:rsid w:val="5EA7C88F"/>
    <w:rsid w:val="5EAEF754"/>
    <w:rsid w:val="5EF2A421"/>
    <w:rsid w:val="5EFE3362"/>
    <w:rsid w:val="5F0120D2"/>
    <w:rsid w:val="5F1313EE"/>
    <w:rsid w:val="5F15ABCA"/>
    <w:rsid w:val="5F2D0A46"/>
    <w:rsid w:val="5F34AAEB"/>
    <w:rsid w:val="5F39EAE8"/>
    <w:rsid w:val="5F3CDAFC"/>
    <w:rsid w:val="5F3E8FB6"/>
    <w:rsid w:val="5F4242E5"/>
    <w:rsid w:val="5F50945C"/>
    <w:rsid w:val="5F689280"/>
    <w:rsid w:val="5F88A57A"/>
    <w:rsid w:val="5FAED4D2"/>
    <w:rsid w:val="5FEE26F2"/>
    <w:rsid w:val="60040352"/>
    <w:rsid w:val="60401846"/>
    <w:rsid w:val="605B0CD3"/>
    <w:rsid w:val="60630549"/>
    <w:rsid w:val="606C3D13"/>
    <w:rsid w:val="606F4B44"/>
    <w:rsid w:val="6081F87E"/>
    <w:rsid w:val="608C4498"/>
    <w:rsid w:val="609745E1"/>
    <w:rsid w:val="60AED57B"/>
    <w:rsid w:val="60BF6434"/>
    <w:rsid w:val="60CCF576"/>
    <w:rsid w:val="60D6E49C"/>
    <w:rsid w:val="60EA9A55"/>
    <w:rsid w:val="60F7FD23"/>
    <w:rsid w:val="6101FC53"/>
    <w:rsid w:val="610DBEC2"/>
    <w:rsid w:val="6139D05F"/>
    <w:rsid w:val="615144BB"/>
    <w:rsid w:val="616480B0"/>
    <w:rsid w:val="61855A02"/>
    <w:rsid w:val="61981CBE"/>
    <w:rsid w:val="61A16AB4"/>
    <w:rsid w:val="61B20408"/>
    <w:rsid w:val="61B7A56D"/>
    <w:rsid w:val="6200B3D3"/>
    <w:rsid w:val="6205B51B"/>
    <w:rsid w:val="6235CD68"/>
    <w:rsid w:val="6257D005"/>
    <w:rsid w:val="625992A3"/>
    <w:rsid w:val="625C3F49"/>
    <w:rsid w:val="626A6E26"/>
    <w:rsid w:val="62906440"/>
    <w:rsid w:val="629D5E91"/>
    <w:rsid w:val="62AB9C87"/>
    <w:rsid w:val="62B9DCBF"/>
    <w:rsid w:val="62CDCC4E"/>
    <w:rsid w:val="62D51D0F"/>
    <w:rsid w:val="62D96025"/>
    <w:rsid w:val="62E743D5"/>
    <w:rsid w:val="62EE5A90"/>
    <w:rsid w:val="632FEE22"/>
    <w:rsid w:val="6351CDCF"/>
    <w:rsid w:val="63A5F988"/>
    <w:rsid w:val="63B153F8"/>
    <w:rsid w:val="63B3B2D2"/>
    <w:rsid w:val="63C71D91"/>
    <w:rsid w:val="64139CCB"/>
    <w:rsid w:val="642C0C7C"/>
    <w:rsid w:val="644528E2"/>
    <w:rsid w:val="644C9554"/>
    <w:rsid w:val="64563F9B"/>
    <w:rsid w:val="647EFFDA"/>
    <w:rsid w:val="6480ECB1"/>
    <w:rsid w:val="64A60602"/>
    <w:rsid w:val="64BF67A2"/>
    <w:rsid w:val="64DD3425"/>
    <w:rsid w:val="64E117D5"/>
    <w:rsid w:val="64F3558A"/>
    <w:rsid w:val="65003FD1"/>
    <w:rsid w:val="650E678A"/>
    <w:rsid w:val="655F9530"/>
    <w:rsid w:val="657180F9"/>
    <w:rsid w:val="657D8659"/>
    <w:rsid w:val="658D3F62"/>
    <w:rsid w:val="659479C8"/>
    <w:rsid w:val="65A5072A"/>
    <w:rsid w:val="65A5139A"/>
    <w:rsid w:val="65CF475B"/>
    <w:rsid w:val="65D0893A"/>
    <w:rsid w:val="65D5B71E"/>
    <w:rsid w:val="65DE451B"/>
    <w:rsid w:val="65E4F2D2"/>
    <w:rsid w:val="65FFBF09"/>
    <w:rsid w:val="6621F327"/>
    <w:rsid w:val="663A78CD"/>
    <w:rsid w:val="66511752"/>
    <w:rsid w:val="666ADA59"/>
    <w:rsid w:val="666E0855"/>
    <w:rsid w:val="666F0170"/>
    <w:rsid w:val="66A63C9D"/>
    <w:rsid w:val="66C255CB"/>
    <w:rsid w:val="66C315BA"/>
    <w:rsid w:val="66D34ADB"/>
    <w:rsid w:val="66E69FE7"/>
    <w:rsid w:val="66E77F6F"/>
    <w:rsid w:val="6710F71C"/>
    <w:rsid w:val="6716C874"/>
    <w:rsid w:val="674728AA"/>
    <w:rsid w:val="674E5D57"/>
    <w:rsid w:val="675261E6"/>
    <w:rsid w:val="6762E801"/>
    <w:rsid w:val="676B61FF"/>
    <w:rsid w:val="677D860D"/>
    <w:rsid w:val="6781D079"/>
    <w:rsid w:val="6792D24C"/>
    <w:rsid w:val="679BB8DA"/>
    <w:rsid w:val="67A1B7D3"/>
    <w:rsid w:val="67B02073"/>
    <w:rsid w:val="67B3EB75"/>
    <w:rsid w:val="67B56B10"/>
    <w:rsid w:val="67CC881F"/>
    <w:rsid w:val="67CD607B"/>
    <w:rsid w:val="67D9E6AE"/>
    <w:rsid w:val="67E7E5D4"/>
    <w:rsid w:val="67E85B25"/>
    <w:rsid w:val="67F9E098"/>
    <w:rsid w:val="67FAB993"/>
    <w:rsid w:val="68102F99"/>
    <w:rsid w:val="681D79AB"/>
    <w:rsid w:val="6821628C"/>
    <w:rsid w:val="6821F6A3"/>
    <w:rsid w:val="68256390"/>
    <w:rsid w:val="6837AA5D"/>
    <w:rsid w:val="685AA8C3"/>
    <w:rsid w:val="685CD255"/>
    <w:rsid w:val="686E5C56"/>
    <w:rsid w:val="68798868"/>
    <w:rsid w:val="688985CA"/>
    <w:rsid w:val="6889C350"/>
    <w:rsid w:val="6899565F"/>
    <w:rsid w:val="689C371F"/>
    <w:rsid w:val="68BA47CE"/>
    <w:rsid w:val="68E6C427"/>
    <w:rsid w:val="6909BC14"/>
    <w:rsid w:val="692120F1"/>
    <w:rsid w:val="6923650F"/>
    <w:rsid w:val="692EEB20"/>
    <w:rsid w:val="693230F8"/>
    <w:rsid w:val="693E9C82"/>
    <w:rsid w:val="6942CF5D"/>
    <w:rsid w:val="694361A8"/>
    <w:rsid w:val="6958FBF1"/>
    <w:rsid w:val="695DA4D5"/>
    <w:rsid w:val="69602BB7"/>
    <w:rsid w:val="69697787"/>
    <w:rsid w:val="697B0048"/>
    <w:rsid w:val="6983C4F2"/>
    <w:rsid w:val="698FEFF0"/>
    <w:rsid w:val="699BF98C"/>
    <w:rsid w:val="699FE75F"/>
    <w:rsid w:val="69B295EB"/>
    <w:rsid w:val="69BB60DD"/>
    <w:rsid w:val="69BEE5B7"/>
    <w:rsid w:val="69C361EC"/>
    <w:rsid w:val="69D993F5"/>
    <w:rsid w:val="69F07087"/>
    <w:rsid w:val="6A26B75C"/>
    <w:rsid w:val="6A2CFE70"/>
    <w:rsid w:val="6A43361E"/>
    <w:rsid w:val="6A557535"/>
    <w:rsid w:val="6A69A3CB"/>
    <w:rsid w:val="6A7ED0FF"/>
    <w:rsid w:val="6AC9E3B9"/>
    <w:rsid w:val="6AD31136"/>
    <w:rsid w:val="6AD39216"/>
    <w:rsid w:val="6AEDCC37"/>
    <w:rsid w:val="6B048C60"/>
    <w:rsid w:val="6B0A3841"/>
    <w:rsid w:val="6B0EC2B4"/>
    <w:rsid w:val="6B100033"/>
    <w:rsid w:val="6B262A59"/>
    <w:rsid w:val="6B3DEEE8"/>
    <w:rsid w:val="6B63E3F8"/>
    <w:rsid w:val="6B6CCFEA"/>
    <w:rsid w:val="6B70086D"/>
    <w:rsid w:val="6B762FC2"/>
    <w:rsid w:val="6B940D4C"/>
    <w:rsid w:val="6B9BECE5"/>
    <w:rsid w:val="6BA28855"/>
    <w:rsid w:val="6BC108BE"/>
    <w:rsid w:val="6BE99D2B"/>
    <w:rsid w:val="6BF5AC5A"/>
    <w:rsid w:val="6C160BCF"/>
    <w:rsid w:val="6C313686"/>
    <w:rsid w:val="6C36AF6C"/>
    <w:rsid w:val="6C43AF38"/>
    <w:rsid w:val="6C5AE854"/>
    <w:rsid w:val="6C69656F"/>
    <w:rsid w:val="6C7DBCDA"/>
    <w:rsid w:val="6C84EB42"/>
    <w:rsid w:val="6C92E284"/>
    <w:rsid w:val="6CFCED29"/>
    <w:rsid w:val="6D0EAD3A"/>
    <w:rsid w:val="6D18A552"/>
    <w:rsid w:val="6D33903D"/>
    <w:rsid w:val="6D3BB06B"/>
    <w:rsid w:val="6D4BE747"/>
    <w:rsid w:val="6D5D6071"/>
    <w:rsid w:val="6D60AA2D"/>
    <w:rsid w:val="6D9611B4"/>
    <w:rsid w:val="6DA2B3DB"/>
    <w:rsid w:val="6DA5E4FD"/>
    <w:rsid w:val="6DA650C3"/>
    <w:rsid w:val="6DCE047B"/>
    <w:rsid w:val="6DDA3EC4"/>
    <w:rsid w:val="6DF5C2E7"/>
    <w:rsid w:val="6E2515CC"/>
    <w:rsid w:val="6E43E517"/>
    <w:rsid w:val="6E781E24"/>
    <w:rsid w:val="6E7EE651"/>
    <w:rsid w:val="6E7F2028"/>
    <w:rsid w:val="6E832EBA"/>
    <w:rsid w:val="6E95BDE3"/>
    <w:rsid w:val="6EA0831A"/>
    <w:rsid w:val="6EA8A5A5"/>
    <w:rsid w:val="6EAEB31A"/>
    <w:rsid w:val="6EAFFFF1"/>
    <w:rsid w:val="6EB6BC4A"/>
    <w:rsid w:val="6EC85C31"/>
    <w:rsid w:val="6ECCA08D"/>
    <w:rsid w:val="6EE13CAD"/>
    <w:rsid w:val="6EE1E169"/>
    <w:rsid w:val="6F0602AC"/>
    <w:rsid w:val="6F0C41AE"/>
    <w:rsid w:val="6F19C2E3"/>
    <w:rsid w:val="6F253B5E"/>
    <w:rsid w:val="6F4BCC62"/>
    <w:rsid w:val="6F6835AB"/>
    <w:rsid w:val="6F6EBD6D"/>
    <w:rsid w:val="6F741787"/>
    <w:rsid w:val="6F84858D"/>
    <w:rsid w:val="6F9222CB"/>
    <w:rsid w:val="6F926C14"/>
    <w:rsid w:val="6FA06A67"/>
    <w:rsid w:val="6FAA6744"/>
    <w:rsid w:val="6FB51AC5"/>
    <w:rsid w:val="6FD6D7FC"/>
    <w:rsid w:val="6FEFD990"/>
    <w:rsid w:val="6FF4F56A"/>
    <w:rsid w:val="6FF5E5AD"/>
    <w:rsid w:val="6FFE9C56"/>
    <w:rsid w:val="70053405"/>
    <w:rsid w:val="700B9564"/>
    <w:rsid w:val="700C02FB"/>
    <w:rsid w:val="70350C53"/>
    <w:rsid w:val="704392B5"/>
    <w:rsid w:val="704E0CCF"/>
    <w:rsid w:val="709C6C88"/>
    <w:rsid w:val="70C8A424"/>
    <w:rsid w:val="70E69C5B"/>
    <w:rsid w:val="710E047A"/>
    <w:rsid w:val="712DE552"/>
    <w:rsid w:val="7134E16E"/>
    <w:rsid w:val="7136E301"/>
    <w:rsid w:val="713702C1"/>
    <w:rsid w:val="71387501"/>
    <w:rsid w:val="7138AC8A"/>
    <w:rsid w:val="713B66A5"/>
    <w:rsid w:val="71591EEF"/>
    <w:rsid w:val="715D1F15"/>
    <w:rsid w:val="7161511A"/>
    <w:rsid w:val="71754ABD"/>
    <w:rsid w:val="719E2F81"/>
    <w:rsid w:val="71B4E25C"/>
    <w:rsid w:val="71C9CF93"/>
    <w:rsid w:val="71E3F742"/>
    <w:rsid w:val="71EA3711"/>
    <w:rsid w:val="71F38427"/>
    <w:rsid w:val="71F9CD76"/>
    <w:rsid w:val="720C67A2"/>
    <w:rsid w:val="7221894E"/>
    <w:rsid w:val="7239CBCA"/>
    <w:rsid w:val="724B5E30"/>
    <w:rsid w:val="7273109E"/>
    <w:rsid w:val="729316E7"/>
    <w:rsid w:val="72CC609D"/>
    <w:rsid w:val="72DDBD50"/>
    <w:rsid w:val="72E84A7D"/>
    <w:rsid w:val="73009A88"/>
    <w:rsid w:val="731C76A2"/>
    <w:rsid w:val="7328C909"/>
    <w:rsid w:val="7350CF5D"/>
    <w:rsid w:val="738CC84C"/>
    <w:rsid w:val="73BC94A0"/>
    <w:rsid w:val="73CB6D60"/>
    <w:rsid w:val="73DF8DEA"/>
    <w:rsid w:val="73E138E2"/>
    <w:rsid w:val="73E35D1B"/>
    <w:rsid w:val="7406B901"/>
    <w:rsid w:val="742DADF4"/>
    <w:rsid w:val="7438C5B3"/>
    <w:rsid w:val="7439B384"/>
    <w:rsid w:val="74509400"/>
    <w:rsid w:val="746DE5BA"/>
    <w:rsid w:val="747C9BDF"/>
    <w:rsid w:val="7483B0A7"/>
    <w:rsid w:val="74A58863"/>
    <w:rsid w:val="74D72666"/>
    <w:rsid w:val="74E03F2C"/>
    <w:rsid w:val="74EF37AD"/>
    <w:rsid w:val="750E8AD6"/>
    <w:rsid w:val="7510F6F0"/>
    <w:rsid w:val="75229923"/>
    <w:rsid w:val="75279C47"/>
    <w:rsid w:val="752CFE96"/>
    <w:rsid w:val="7549FCE4"/>
    <w:rsid w:val="7564B547"/>
    <w:rsid w:val="75650E12"/>
    <w:rsid w:val="756CE25B"/>
    <w:rsid w:val="756F6BA4"/>
    <w:rsid w:val="758B6698"/>
    <w:rsid w:val="759FF5DA"/>
    <w:rsid w:val="75A20818"/>
    <w:rsid w:val="75ADF1E5"/>
    <w:rsid w:val="75CA535D"/>
    <w:rsid w:val="75D6DFFE"/>
    <w:rsid w:val="75D85347"/>
    <w:rsid w:val="76099D2A"/>
    <w:rsid w:val="762E3808"/>
    <w:rsid w:val="762E7274"/>
    <w:rsid w:val="7650CCBC"/>
    <w:rsid w:val="765364E2"/>
    <w:rsid w:val="768DD26D"/>
    <w:rsid w:val="76AC329B"/>
    <w:rsid w:val="76D852F6"/>
    <w:rsid w:val="76DEB1E2"/>
    <w:rsid w:val="76E5BD71"/>
    <w:rsid w:val="76F60327"/>
    <w:rsid w:val="770ACF46"/>
    <w:rsid w:val="770E936A"/>
    <w:rsid w:val="77395E10"/>
    <w:rsid w:val="7758714D"/>
    <w:rsid w:val="77623F6F"/>
    <w:rsid w:val="7764B742"/>
    <w:rsid w:val="776D2251"/>
    <w:rsid w:val="77B06575"/>
    <w:rsid w:val="77C8DBEA"/>
    <w:rsid w:val="77FBDAB1"/>
    <w:rsid w:val="780DA5DC"/>
    <w:rsid w:val="7815F8CA"/>
    <w:rsid w:val="781B7242"/>
    <w:rsid w:val="781E14B8"/>
    <w:rsid w:val="78295605"/>
    <w:rsid w:val="7870AAAD"/>
    <w:rsid w:val="78A3B880"/>
    <w:rsid w:val="78B94202"/>
    <w:rsid w:val="78C072F6"/>
    <w:rsid w:val="78D772E0"/>
    <w:rsid w:val="793BD80C"/>
    <w:rsid w:val="7941F4BF"/>
    <w:rsid w:val="794CE430"/>
    <w:rsid w:val="79876CCA"/>
    <w:rsid w:val="798B8134"/>
    <w:rsid w:val="79BD3A34"/>
    <w:rsid w:val="79DE9952"/>
    <w:rsid w:val="79E9D7F2"/>
    <w:rsid w:val="79FA0FD6"/>
    <w:rsid w:val="79FCD31D"/>
    <w:rsid w:val="7A0226EB"/>
    <w:rsid w:val="7A0616D6"/>
    <w:rsid w:val="7A06FF65"/>
    <w:rsid w:val="7A1E19F4"/>
    <w:rsid w:val="7A228313"/>
    <w:rsid w:val="7A28B716"/>
    <w:rsid w:val="7A2DA8B5"/>
    <w:rsid w:val="7A3E7F19"/>
    <w:rsid w:val="7A467619"/>
    <w:rsid w:val="7A5A7D93"/>
    <w:rsid w:val="7A6A1284"/>
    <w:rsid w:val="7A7A15F4"/>
    <w:rsid w:val="7A815D43"/>
    <w:rsid w:val="7A901822"/>
    <w:rsid w:val="7A90920D"/>
    <w:rsid w:val="7AC2ADB6"/>
    <w:rsid w:val="7B10E4EA"/>
    <w:rsid w:val="7B433B2A"/>
    <w:rsid w:val="7B4A1798"/>
    <w:rsid w:val="7B4F2451"/>
    <w:rsid w:val="7B61F44D"/>
    <w:rsid w:val="7B738D43"/>
    <w:rsid w:val="7B82542D"/>
    <w:rsid w:val="7B8C4D68"/>
    <w:rsid w:val="7B8EDF6D"/>
    <w:rsid w:val="7B98F8BF"/>
    <w:rsid w:val="7B9CF07C"/>
    <w:rsid w:val="7BBF5A2E"/>
    <w:rsid w:val="7BCD05D0"/>
    <w:rsid w:val="7BD20F76"/>
    <w:rsid w:val="7BEE7009"/>
    <w:rsid w:val="7BF411DE"/>
    <w:rsid w:val="7C034E14"/>
    <w:rsid w:val="7C04E6B6"/>
    <w:rsid w:val="7C14B463"/>
    <w:rsid w:val="7C15E7C8"/>
    <w:rsid w:val="7C204E92"/>
    <w:rsid w:val="7C515EB7"/>
    <w:rsid w:val="7C6CBB6E"/>
    <w:rsid w:val="7C71C354"/>
    <w:rsid w:val="7C9375D8"/>
    <w:rsid w:val="7CBDB447"/>
    <w:rsid w:val="7CC3A6A9"/>
    <w:rsid w:val="7CD29628"/>
    <w:rsid w:val="7D00060B"/>
    <w:rsid w:val="7D1191EC"/>
    <w:rsid w:val="7D137F7F"/>
    <w:rsid w:val="7D17056D"/>
    <w:rsid w:val="7D17B28C"/>
    <w:rsid w:val="7D1CF29F"/>
    <w:rsid w:val="7D5805A4"/>
    <w:rsid w:val="7D5E0E15"/>
    <w:rsid w:val="7D8CCDB5"/>
    <w:rsid w:val="7D8D5C68"/>
    <w:rsid w:val="7D9F479C"/>
    <w:rsid w:val="7DD09923"/>
    <w:rsid w:val="7DD1223C"/>
    <w:rsid w:val="7DD81406"/>
    <w:rsid w:val="7DECFFA0"/>
    <w:rsid w:val="7DF2B1C2"/>
    <w:rsid w:val="7DFAE6F4"/>
    <w:rsid w:val="7E052C0D"/>
    <w:rsid w:val="7E0BDD07"/>
    <w:rsid w:val="7E1AAD48"/>
    <w:rsid w:val="7E22A5CD"/>
    <w:rsid w:val="7E25D3E3"/>
    <w:rsid w:val="7E28436C"/>
    <w:rsid w:val="7E291F6D"/>
    <w:rsid w:val="7E2E213E"/>
    <w:rsid w:val="7E3ACA82"/>
    <w:rsid w:val="7E5E961E"/>
    <w:rsid w:val="7E639239"/>
    <w:rsid w:val="7E6B2630"/>
    <w:rsid w:val="7E74A27E"/>
    <w:rsid w:val="7E7BB24A"/>
    <w:rsid w:val="7E7CA784"/>
    <w:rsid w:val="7E7D8455"/>
    <w:rsid w:val="7E975C2A"/>
    <w:rsid w:val="7E9F3A85"/>
    <w:rsid w:val="7EAB873A"/>
    <w:rsid w:val="7ECCD5FB"/>
    <w:rsid w:val="7ED25722"/>
    <w:rsid w:val="7EF25738"/>
    <w:rsid w:val="7F053CB2"/>
    <w:rsid w:val="7F197FCC"/>
    <w:rsid w:val="7F3DCE4F"/>
    <w:rsid w:val="7F414535"/>
    <w:rsid w:val="7F4BCED6"/>
    <w:rsid w:val="7F50DB61"/>
    <w:rsid w:val="7F64675C"/>
    <w:rsid w:val="7F89BE74"/>
    <w:rsid w:val="7F95EA0F"/>
    <w:rsid w:val="7FAC934D"/>
    <w:rsid w:val="7FAFD91B"/>
    <w:rsid w:val="7FB67830"/>
    <w:rsid w:val="7FE1C4B4"/>
    <w:rsid w:val="7FEFF853"/>
    <w:rsid w:val="7FF8B67D"/>
    <w:rsid w:val="7FFB854A"/>
    <w:rsid w:val="7FFCB9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C3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semiHidden="1" w:unhideWhenUsed="1"/>
    <w:lsdException w:name="List Bullet 5" w:semiHidden="1" w:unhideWhenUsed="1"/>
    <w:lsdException w:name="List Number 2" w:locked="1" w:semiHidden="1" w:uiPriority="0" w:unhideWhenUsed="1"/>
    <w:lsdException w:name="List Number 3" w:locked="1" w:semiHidden="1" w:uiPriority="0"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1DC3"/>
    <w:pPr>
      <w:spacing w:after="160" w:line="276" w:lineRule="auto"/>
      <w:jc w:val="both"/>
    </w:pPr>
    <w:rPr>
      <w:lang w:eastAsia="en-US"/>
    </w:rPr>
  </w:style>
  <w:style w:type="paragraph" w:styleId="Nadpis1">
    <w:name w:val="heading 1"/>
    <w:basedOn w:val="Normln"/>
    <w:next w:val="Normln"/>
    <w:link w:val="Nadpis1Char"/>
    <w:autoRedefine/>
    <w:uiPriority w:val="99"/>
    <w:qFormat/>
    <w:rsid w:val="00E431E8"/>
    <w:pPr>
      <w:numPr>
        <w:numId w:val="63"/>
      </w:numPr>
      <w:spacing w:before="360" w:after="80"/>
      <w:outlineLvl w:val="0"/>
    </w:pPr>
    <w:rPr>
      <w:rFonts w:asciiTheme="minorHAnsi" w:hAnsiTheme="minorHAnsi" w:cstheme="minorHAnsi"/>
      <w:b/>
      <w:u w:val="single"/>
    </w:rPr>
  </w:style>
  <w:style w:type="paragraph" w:styleId="Nadpis2">
    <w:name w:val="heading 2"/>
    <w:next w:val="Normln"/>
    <w:link w:val="Nadpis2Char"/>
    <w:autoRedefine/>
    <w:uiPriority w:val="99"/>
    <w:qFormat/>
    <w:rsid w:val="0032474D"/>
    <w:pPr>
      <w:numPr>
        <w:ilvl w:val="1"/>
        <w:numId w:val="63"/>
      </w:numPr>
      <w:spacing w:before="80" w:after="80" w:line="276" w:lineRule="auto"/>
      <w:outlineLvl w:val="1"/>
    </w:pPr>
    <w:rPr>
      <w:rFonts w:asciiTheme="minorHAnsi" w:eastAsiaTheme="majorEastAsia" w:hAnsiTheme="minorHAnsi" w:cstheme="majorBidi"/>
      <w:b/>
      <w:kern w:val="28"/>
      <w:szCs w:val="56"/>
      <w:u w:val="single"/>
      <w:lang w:eastAsia="en-US"/>
    </w:rPr>
  </w:style>
  <w:style w:type="paragraph" w:styleId="Nadpis3">
    <w:name w:val="heading 3"/>
    <w:basedOn w:val="Odstavecseseznamem"/>
    <w:next w:val="Normln"/>
    <w:link w:val="Nadpis3Char"/>
    <w:autoRedefine/>
    <w:uiPriority w:val="99"/>
    <w:qFormat/>
    <w:rsid w:val="0032474D"/>
    <w:pPr>
      <w:numPr>
        <w:ilvl w:val="2"/>
        <w:numId w:val="63"/>
      </w:numPr>
      <w:spacing w:after="80"/>
      <w:contextualSpacing w:val="0"/>
      <w:outlineLvl w:val="2"/>
    </w:pPr>
    <w:rPr>
      <w:b/>
    </w:rPr>
  </w:style>
  <w:style w:type="paragraph" w:styleId="Nadpis4">
    <w:name w:val="heading 4"/>
    <w:basedOn w:val="Normln"/>
    <w:next w:val="Normln"/>
    <w:link w:val="Nadpis4Char"/>
    <w:autoRedefine/>
    <w:uiPriority w:val="99"/>
    <w:qFormat/>
    <w:rsid w:val="00D3638F"/>
    <w:pPr>
      <w:keepNext/>
      <w:keepLines/>
      <w:numPr>
        <w:ilvl w:val="3"/>
        <w:numId w:val="63"/>
      </w:numPr>
      <w:spacing w:before="40" w:after="80"/>
      <w:ind w:left="862" w:hanging="862"/>
      <w:outlineLvl w:val="3"/>
    </w:pPr>
    <w:rPr>
      <w:rFonts w:eastAsia="Times New Roman"/>
      <w:b/>
      <w:iCs/>
    </w:rPr>
  </w:style>
  <w:style w:type="paragraph" w:styleId="Nadpis5">
    <w:name w:val="heading 5"/>
    <w:basedOn w:val="Normln"/>
    <w:next w:val="Normln"/>
    <w:link w:val="Nadpis5Char"/>
    <w:semiHidden/>
    <w:unhideWhenUsed/>
    <w:qFormat/>
    <w:locked/>
    <w:rsid w:val="00C94E93"/>
    <w:pPr>
      <w:keepNext/>
      <w:keepLines/>
      <w:numPr>
        <w:ilvl w:val="4"/>
        <w:numId w:val="63"/>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locked/>
    <w:rsid w:val="00C94E93"/>
    <w:pPr>
      <w:keepNext/>
      <w:keepLines/>
      <w:numPr>
        <w:ilvl w:val="5"/>
        <w:numId w:val="63"/>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locked/>
    <w:rsid w:val="00C94E93"/>
    <w:pPr>
      <w:keepNext/>
      <w:keepLines/>
      <w:numPr>
        <w:ilvl w:val="6"/>
        <w:numId w:val="63"/>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semiHidden/>
    <w:unhideWhenUsed/>
    <w:qFormat/>
    <w:locked/>
    <w:rsid w:val="00C94E93"/>
    <w:pPr>
      <w:keepNext/>
      <w:keepLines/>
      <w:numPr>
        <w:ilvl w:val="7"/>
        <w:numId w:val="6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locked/>
    <w:rsid w:val="00C94E93"/>
    <w:pPr>
      <w:keepNext/>
      <w:keepLines/>
      <w:numPr>
        <w:ilvl w:val="8"/>
        <w:numId w:val="6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431E8"/>
    <w:rPr>
      <w:rFonts w:asciiTheme="minorHAnsi" w:hAnsiTheme="minorHAnsi" w:cstheme="minorHAnsi"/>
      <w:b/>
      <w:u w:val="single"/>
      <w:lang w:eastAsia="en-US"/>
    </w:rPr>
  </w:style>
  <w:style w:type="character" w:customStyle="1" w:styleId="Nadpis2Char">
    <w:name w:val="Nadpis 2 Char"/>
    <w:basedOn w:val="Standardnpsmoodstavce"/>
    <w:link w:val="Nadpis2"/>
    <w:uiPriority w:val="99"/>
    <w:locked/>
    <w:rsid w:val="0032474D"/>
    <w:rPr>
      <w:rFonts w:asciiTheme="minorHAnsi" w:eastAsiaTheme="majorEastAsia" w:hAnsiTheme="minorHAnsi" w:cstheme="majorBidi"/>
      <w:b/>
      <w:kern w:val="28"/>
      <w:szCs w:val="56"/>
      <w:u w:val="single"/>
      <w:lang w:eastAsia="en-US"/>
    </w:rPr>
  </w:style>
  <w:style w:type="character" w:customStyle="1" w:styleId="Nadpis3Char">
    <w:name w:val="Nadpis 3 Char"/>
    <w:basedOn w:val="Standardnpsmoodstavce"/>
    <w:link w:val="Nadpis3"/>
    <w:uiPriority w:val="99"/>
    <w:locked/>
    <w:rsid w:val="0032474D"/>
    <w:rPr>
      <w:b/>
      <w:lang w:eastAsia="en-US"/>
    </w:rPr>
  </w:style>
  <w:style w:type="character" w:customStyle="1" w:styleId="Nadpis4Char">
    <w:name w:val="Nadpis 4 Char"/>
    <w:basedOn w:val="Standardnpsmoodstavce"/>
    <w:link w:val="Nadpis4"/>
    <w:uiPriority w:val="99"/>
    <w:locked/>
    <w:rsid w:val="00D3638F"/>
    <w:rPr>
      <w:rFonts w:eastAsia="Times New Roman"/>
      <w:b/>
      <w:iCs/>
      <w:lang w:eastAsia="en-US"/>
    </w:rPr>
  </w:style>
  <w:style w:type="paragraph" w:styleId="Odstavecseseznamem">
    <w:name w:val="List Paragraph"/>
    <w:basedOn w:val="Normln"/>
    <w:uiPriority w:val="34"/>
    <w:qFormat/>
    <w:rsid w:val="00E23908"/>
    <w:pPr>
      <w:ind w:left="720"/>
      <w:contextualSpacing/>
    </w:pPr>
  </w:style>
  <w:style w:type="paragraph" w:customStyle="1" w:styleId="Default">
    <w:name w:val="Default"/>
    <w:rsid w:val="00C22D12"/>
    <w:pPr>
      <w:autoSpaceDE w:val="0"/>
      <w:autoSpaceDN w:val="0"/>
      <w:adjustRightInd w:val="0"/>
    </w:pPr>
    <w:rPr>
      <w:rFonts w:ascii="Arial" w:hAnsi="Arial" w:cs="Arial"/>
      <w:color w:val="000000"/>
      <w:sz w:val="24"/>
      <w:szCs w:val="24"/>
      <w:lang w:eastAsia="en-US"/>
    </w:rPr>
  </w:style>
  <w:style w:type="paragraph" w:styleId="Nadpisobsahu">
    <w:name w:val="TOC Heading"/>
    <w:basedOn w:val="Nadpis1"/>
    <w:next w:val="Normln"/>
    <w:uiPriority w:val="99"/>
    <w:qFormat/>
    <w:rsid w:val="009B6042"/>
    <w:pPr>
      <w:keepNext/>
      <w:keepLines/>
      <w:numPr>
        <w:numId w:val="0"/>
      </w:numPr>
      <w:spacing w:before="240" w:after="0"/>
      <w:ind w:left="431"/>
      <w:outlineLvl w:val="9"/>
    </w:pPr>
    <w:rPr>
      <w:rFonts w:ascii="Calibri Light" w:eastAsia="Times New Roman" w:hAnsi="Calibri Light"/>
      <w:b w:val="0"/>
      <w:color w:val="2E74B5"/>
      <w:sz w:val="32"/>
      <w:szCs w:val="32"/>
      <w:u w:val="none"/>
      <w:lang w:eastAsia="cs-CZ"/>
    </w:rPr>
  </w:style>
  <w:style w:type="paragraph" w:styleId="Obsah1">
    <w:name w:val="toc 1"/>
    <w:basedOn w:val="Normln"/>
    <w:next w:val="Normln"/>
    <w:autoRedefine/>
    <w:uiPriority w:val="39"/>
    <w:rsid w:val="004708F8"/>
    <w:pPr>
      <w:tabs>
        <w:tab w:val="left" w:pos="660"/>
        <w:tab w:val="right" w:leader="dot" w:pos="9062"/>
      </w:tabs>
      <w:spacing w:after="100"/>
    </w:pPr>
  </w:style>
  <w:style w:type="paragraph" w:styleId="Obsah2">
    <w:name w:val="toc 2"/>
    <w:basedOn w:val="Normln"/>
    <w:next w:val="Normln"/>
    <w:autoRedefine/>
    <w:uiPriority w:val="39"/>
    <w:rsid w:val="009F0B76"/>
    <w:pPr>
      <w:tabs>
        <w:tab w:val="left" w:pos="880"/>
        <w:tab w:val="right" w:leader="dot" w:pos="9062"/>
      </w:tabs>
      <w:spacing w:after="100"/>
      <w:ind w:left="220"/>
    </w:pPr>
  </w:style>
  <w:style w:type="character" w:styleId="Hypertextovodkaz">
    <w:name w:val="Hyperlink"/>
    <w:basedOn w:val="Standardnpsmoodstavce"/>
    <w:uiPriority w:val="99"/>
    <w:rsid w:val="009B6042"/>
    <w:rPr>
      <w:rFonts w:cs="Times New Roman"/>
      <w:color w:val="0563C1"/>
      <w:u w:val="single"/>
    </w:rPr>
  </w:style>
  <w:style w:type="paragraph" w:styleId="Obsah3">
    <w:name w:val="toc 3"/>
    <w:basedOn w:val="Normln"/>
    <w:next w:val="Normln"/>
    <w:autoRedefine/>
    <w:uiPriority w:val="39"/>
    <w:rsid w:val="00F768B7"/>
    <w:pPr>
      <w:tabs>
        <w:tab w:val="left" w:pos="1320"/>
        <w:tab w:val="right" w:leader="dot" w:pos="9062"/>
      </w:tabs>
      <w:spacing w:after="100"/>
      <w:ind w:left="440"/>
    </w:pPr>
  </w:style>
  <w:style w:type="character" w:styleId="Zdraznn">
    <w:name w:val="Emphasis"/>
    <w:basedOn w:val="Standardnpsmoodstavce"/>
    <w:uiPriority w:val="99"/>
    <w:qFormat/>
    <w:rsid w:val="00DB4FE0"/>
    <w:rPr>
      <w:rFonts w:cs="Times New Roman"/>
      <w:i/>
    </w:rPr>
  </w:style>
  <w:style w:type="table" w:styleId="Mkatabulky">
    <w:name w:val="Table Grid"/>
    <w:basedOn w:val="Normlntabulka"/>
    <w:uiPriority w:val="99"/>
    <w:rsid w:val="009816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text">
    <w:name w:val="Běžný text"/>
    <w:basedOn w:val="Normln"/>
    <w:link w:val="BntextChar"/>
    <w:uiPriority w:val="99"/>
    <w:rsid w:val="00BA6F7F"/>
    <w:pPr>
      <w:widowControl w:val="0"/>
      <w:spacing w:before="60" w:after="60" w:line="240" w:lineRule="auto"/>
    </w:pPr>
    <w:rPr>
      <w:rFonts w:ascii="Arial" w:hAnsi="Arial"/>
      <w:sz w:val="24"/>
      <w:szCs w:val="20"/>
      <w:lang w:eastAsia="cs-CZ"/>
    </w:rPr>
  </w:style>
  <w:style w:type="character" w:customStyle="1" w:styleId="BntextChar">
    <w:name w:val="Běžný text Char"/>
    <w:link w:val="Bntext"/>
    <w:uiPriority w:val="99"/>
    <w:locked/>
    <w:rsid w:val="00BA6F7F"/>
    <w:rPr>
      <w:rFonts w:ascii="Arial" w:hAnsi="Arial"/>
      <w:sz w:val="24"/>
      <w:lang w:eastAsia="cs-CZ"/>
    </w:rPr>
  </w:style>
  <w:style w:type="paragraph" w:styleId="Zkladntext">
    <w:name w:val="Body Text"/>
    <w:basedOn w:val="Normln"/>
    <w:link w:val="ZkladntextChar"/>
    <w:uiPriority w:val="99"/>
    <w:semiHidden/>
    <w:rsid w:val="0095620C"/>
    <w:pPr>
      <w:widowControl w:val="0"/>
      <w:spacing w:after="0" w:line="240" w:lineRule="auto"/>
      <w:ind w:left="116" w:firstLine="566"/>
    </w:pPr>
    <w:rPr>
      <w:rFonts w:ascii="Times New Roman" w:hAnsi="Times New Roman"/>
      <w:sz w:val="20"/>
      <w:szCs w:val="20"/>
      <w:lang w:val="en-US" w:eastAsia="cs-CZ"/>
    </w:rPr>
  </w:style>
  <w:style w:type="character" w:customStyle="1" w:styleId="ZkladntextChar">
    <w:name w:val="Základní text Char"/>
    <w:basedOn w:val="Standardnpsmoodstavce"/>
    <w:link w:val="Zkladntext"/>
    <w:uiPriority w:val="99"/>
    <w:semiHidden/>
    <w:locked/>
    <w:rsid w:val="0095620C"/>
    <w:rPr>
      <w:rFonts w:ascii="Times New Roman" w:hAnsi="Times New Roman"/>
      <w:lang w:val="en-US"/>
    </w:rPr>
  </w:style>
  <w:style w:type="paragraph" w:styleId="Obsah4">
    <w:name w:val="toc 4"/>
    <w:basedOn w:val="Normln"/>
    <w:next w:val="Normln"/>
    <w:autoRedefine/>
    <w:uiPriority w:val="39"/>
    <w:rsid w:val="00675170"/>
    <w:pPr>
      <w:spacing w:after="100"/>
      <w:ind w:left="660"/>
    </w:pPr>
    <w:rPr>
      <w:rFonts w:eastAsia="Times New Roman"/>
      <w:lang w:eastAsia="cs-CZ"/>
    </w:rPr>
  </w:style>
  <w:style w:type="paragraph" w:styleId="Obsah5">
    <w:name w:val="toc 5"/>
    <w:basedOn w:val="Normln"/>
    <w:next w:val="Normln"/>
    <w:autoRedefine/>
    <w:uiPriority w:val="39"/>
    <w:rsid w:val="00675170"/>
    <w:pPr>
      <w:spacing w:after="100"/>
      <w:ind w:left="880"/>
    </w:pPr>
    <w:rPr>
      <w:rFonts w:eastAsia="Times New Roman"/>
      <w:lang w:eastAsia="cs-CZ"/>
    </w:rPr>
  </w:style>
  <w:style w:type="paragraph" w:styleId="Obsah6">
    <w:name w:val="toc 6"/>
    <w:basedOn w:val="Normln"/>
    <w:next w:val="Normln"/>
    <w:autoRedefine/>
    <w:uiPriority w:val="39"/>
    <w:rsid w:val="00675170"/>
    <w:pPr>
      <w:spacing w:after="100"/>
      <w:ind w:left="1100"/>
    </w:pPr>
    <w:rPr>
      <w:rFonts w:eastAsia="Times New Roman"/>
      <w:lang w:eastAsia="cs-CZ"/>
    </w:rPr>
  </w:style>
  <w:style w:type="paragraph" w:styleId="Obsah7">
    <w:name w:val="toc 7"/>
    <w:basedOn w:val="Normln"/>
    <w:next w:val="Normln"/>
    <w:autoRedefine/>
    <w:uiPriority w:val="39"/>
    <w:rsid w:val="00675170"/>
    <w:pPr>
      <w:spacing w:after="100"/>
      <w:ind w:left="1320"/>
    </w:pPr>
    <w:rPr>
      <w:rFonts w:eastAsia="Times New Roman"/>
      <w:lang w:eastAsia="cs-CZ"/>
    </w:rPr>
  </w:style>
  <w:style w:type="paragraph" w:styleId="Obsah8">
    <w:name w:val="toc 8"/>
    <w:basedOn w:val="Normln"/>
    <w:next w:val="Normln"/>
    <w:autoRedefine/>
    <w:uiPriority w:val="39"/>
    <w:rsid w:val="00BF7607"/>
    <w:pPr>
      <w:tabs>
        <w:tab w:val="left" w:pos="440"/>
        <w:tab w:val="right" w:leader="dot" w:pos="9062"/>
      </w:tabs>
      <w:spacing w:after="100"/>
    </w:pPr>
    <w:rPr>
      <w:rFonts w:eastAsia="Times New Roman"/>
      <w:lang w:eastAsia="cs-CZ"/>
    </w:rPr>
  </w:style>
  <w:style w:type="paragraph" w:styleId="Obsah9">
    <w:name w:val="toc 9"/>
    <w:basedOn w:val="Normln"/>
    <w:next w:val="Normln"/>
    <w:autoRedefine/>
    <w:uiPriority w:val="39"/>
    <w:rsid w:val="00675170"/>
    <w:pPr>
      <w:spacing w:after="100"/>
      <w:ind w:left="1760"/>
    </w:pPr>
    <w:rPr>
      <w:rFonts w:eastAsia="Times New Roman"/>
      <w:lang w:eastAsia="cs-CZ"/>
    </w:rPr>
  </w:style>
  <w:style w:type="paragraph" w:styleId="Textbubliny">
    <w:name w:val="Balloon Text"/>
    <w:basedOn w:val="Normln"/>
    <w:link w:val="TextbublinyChar"/>
    <w:uiPriority w:val="99"/>
    <w:rsid w:val="006F2715"/>
    <w:pPr>
      <w:spacing w:after="0" w:line="240" w:lineRule="auto"/>
    </w:pPr>
    <w:rPr>
      <w:rFonts w:ascii="Segoe UI" w:hAnsi="Segoe UI"/>
      <w:sz w:val="18"/>
      <w:szCs w:val="18"/>
      <w:lang w:eastAsia="cs-CZ"/>
    </w:rPr>
  </w:style>
  <w:style w:type="character" w:customStyle="1" w:styleId="TextbublinyChar">
    <w:name w:val="Text bubliny Char"/>
    <w:basedOn w:val="Standardnpsmoodstavce"/>
    <w:link w:val="Textbubliny"/>
    <w:uiPriority w:val="99"/>
    <w:locked/>
    <w:rsid w:val="006F2715"/>
    <w:rPr>
      <w:rFonts w:ascii="Segoe UI" w:hAnsi="Segoe UI"/>
      <w:sz w:val="18"/>
    </w:rPr>
  </w:style>
  <w:style w:type="character" w:customStyle="1" w:styleId="tl8wme">
    <w:name w:val="tl8wme"/>
    <w:uiPriority w:val="99"/>
    <w:rsid w:val="00214F92"/>
  </w:style>
  <w:style w:type="paragraph" w:customStyle="1" w:styleId="text">
    <w:name w:val="text"/>
    <w:uiPriority w:val="99"/>
    <w:rsid w:val="00F6560B"/>
    <w:pPr>
      <w:widowControl w:val="0"/>
      <w:spacing w:before="240" w:line="240" w:lineRule="exact"/>
      <w:jc w:val="both"/>
    </w:pPr>
    <w:rPr>
      <w:rFonts w:ascii="Arial" w:eastAsia="Times New Roman" w:hAnsi="Arial"/>
      <w:sz w:val="24"/>
      <w:szCs w:val="20"/>
    </w:rPr>
  </w:style>
  <w:style w:type="character" w:customStyle="1" w:styleId="Nevyeenzmnka1">
    <w:name w:val="Nevyřešená zmínka1"/>
    <w:uiPriority w:val="99"/>
    <w:semiHidden/>
    <w:rsid w:val="00F6560B"/>
    <w:rPr>
      <w:color w:val="808080"/>
      <w:shd w:val="clear" w:color="auto" w:fill="E6E6E6"/>
    </w:rPr>
  </w:style>
  <w:style w:type="character" w:styleId="Odkaznakoment">
    <w:name w:val="annotation reference"/>
    <w:basedOn w:val="Standardnpsmoodstavce"/>
    <w:uiPriority w:val="99"/>
    <w:semiHidden/>
    <w:rsid w:val="00B06F44"/>
    <w:rPr>
      <w:rFonts w:cs="Times New Roman"/>
      <w:sz w:val="16"/>
    </w:rPr>
  </w:style>
  <w:style w:type="paragraph" w:styleId="Textkomente">
    <w:name w:val="annotation text"/>
    <w:basedOn w:val="Normln"/>
    <w:link w:val="TextkomenteChar"/>
    <w:uiPriority w:val="99"/>
    <w:semiHidden/>
    <w:rsid w:val="00B06F44"/>
    <w:pPr>
      <w:spacing w:line="240" w:lineRule="auto"/>
    </w:pPr>
    <w:rPr>
      <w:sz w:val="20"/>
      <w:szCs w:val="20"/>
      <w:lang w:eastAsia="cs-CZ"/>
    </w:rPr>
  </w:style>
  <w:style w:type="character" w:customStyle="1" w:styleId="TextkomenteChar">
    <w:name w:val="Text komentáře Char"/>
    <w:basedOn w:val="Standardnpsmoodstavce"/>
    <w:link w:val="Textkomente"/>
    <w:uiPriority w:val="99"/>
    <w:semiHidden/>
    <w:locked/>
    <w:rsid w:val="00B06F44"/>
    <w:rPr>
      <w:sz w:val="20"/>
    </w:rPr>
  </w:style>
  <w:style w:type="paragraph" w:styleId="Pedmtkomente">
    <w:name w:val="annotation subject"/>
    <w:basedOn w:val="Textkomente"/>
    <w:next w:val="Textkomente"/>
    <w:link w:val="PedmtkomenteChar"/>
    <w:uiPriority w:val="99"/>
    <w:semiHidden/>
    <w:rsid w:val="00B06F44"/>
    <w:rPr>
      <w:b/>
      <w:bCs/>
    </w:rPr>
  </w:style>
  <w:style w:type="character" w:customStyle="1" w:styleId="PedmtkomenteChar">
    <w:name w:val="Předmět komentáře Char"/>
    <w:basedOn w:val="TextkomenteChar"/>
    <w:link w:val="Pedmtkomente"/>
    <w:uiPriority w:val="99"/>
    <w:semiHidden/>
    <w:locked/>
    <w:rsid w:val="00B06F44"/>
    <w:rPr>
      <w:b/>
      <w:sz w:val="20"/>
    </w:rPr>
  </w:style>
  <w:style w:type="character" w:customStyle="1" w:styleId="Nevyeenzmnka2">
    <w:name w:val="Nevyřešená zmínka2"/>
    <w:uiPriority w:val="99"/>
    <w:semiHidden/>
    <w:rsid w:val="00554AB8"/>
    <w:rPr>
      <w:color w:val="808080"/>
      <w:shd w:val="clear" w:color="auto" w:fill="E6E6E6"/>
    </w:rPr>
  </w:style>
  <w:style w:type="paragraph" w:styleId="Zhlav">
    <w:name w:val="header"/>
    <w:basedOn w:val="Normln"/>
    <w:link w:val="ZhlavChar"/>
    <w:uiPriority w:val="99"/>
    <w:rsid w:val="00722AD4"/>
    <w:pPr>
      <w:tabs>
        <w:tab w:val="center" w:pos="4536"/>
        <w:tab w:val="right" w:pos="9072"/>
      </w:tabs>
      <w:spacing w:after="0" w:line="240" w:lineRule="auto"/>
    </w:pPr>
    <w:rPr>
      <w:sz w:val="20"/>
      <w:szCs w:val="20"/>
      <w:lang w:eastAsia="cs-CZ"/>
    </w:rPr>
  </w:style>
  <w:style w:type="character" w:customStyle="1" w:styleId="ZhlavChar">
    <w:name w:val="Záhlaví Char"/>
    <w:basedOn w:val="Standardnpsmoodstavce"/>
    <w:link w:val="Zhlav"/>
    <w:uiPriority w:val="99"/>
    <w:locked/>
    <w:rsid w:val="00722AD4"/>
  </w:style>
  <w:style w:type="paragraph" w:styleId="Zpat">
    <w:name w:val="footer"/>
    <w:basedOn w:val="Normln"/>
    <w:link w:val="ZpatChar"/>
    <w:uiPriority w:val="99"/>
    <w:rsid w:val="00722AD4"/>
    <w:pPr>
      <w:tabs>
        <w:tab w:val="center" w:pos="4536"/>
        <w:tab w:val="right" w:pos="9072"/>
      </w:tabs>
      <w:spacing w:after="0" w:line="240" w:lineRule="auto"/>
    </w:pPr>
    <w:rPr>
      <w:sz w:val="20"/>
      <w:szCs w:val="20"/>
      <w:lang w:eastAsia="cs-CZ"/>
    </w:rPr>
  </w:style>
  <w:style w:type="character" w:customStyle="1" w:styleId="ZpatChar">
    <w:name w:val="Zápatí Char"/>
    <w:basedOn w:val="Standardnpsmoodstavce"/>
    <w:link w:val="Zpat"/>
    <w:uiPriority w:val="99"/>
    <w:locked/>
    <w:rsid w:val="00722AD4"/>
  </w:style>
  <w:style w:type="character" w:customStyle="1" w:styleId="Zkladntext0">
    <w:name w:val="Základní text_"/>
    <w:link w:val="Zkladntext5"/>
    <w:uiPriority w:val="99"/>
    <w:locked/>
    <w:rsid w:val="00C8749E"/>
    <w:rPr>
      <w:rFonts w:ascii="Arial" w:hAnsi="Arial"/>
      <w:spacing w:val="3"/>
      <w:sz w:val="17"/>
      <w:shd w:val="clear" w:color="auto" w:fill="FFFFFF"/>
    </w:rPr>
  </w:style>
  <w:style w:type="paragraph" w:customStyle="1" w:styleId="Zkladntext5">
    <w:name w:val="Základní text5"/>
    <w:basedOn w:val="Normln"/>
    <w:link w:val="Zkladntext0"/>
    <w:uiPriority w:val="99"/>
    <w:rsid w:val="00C8749E"/>
    <w:pPr>
      <w:widowControl w:val="0"/>
      <w:shd w:val="clear" w:color="auto" w:fill="FFFFFF"/>
      <w:spacing w:before="540" w:after="0" w:line="240" w:lineRule="atLeast"/>
      <w:ind w:hanging="360"/>
    </w:pPr>
    <w:rPr>
      <w:rFonts w:ascii="Arial" w:eastAsia="Times New Roman" w:hAnsi="Arial"/>
      <w:spacing w:val="3"/>
      <w:sz w:val="17"/>
      <w:szCs w:val="17"/>
      <w:lang w:eastAsia="cs-CZ"/>
    </w:rPr>
  </w:style>
  <w:style w:type="character" w:customStyle="1" w:styleId="ZkladntextVerdana">
    <w:name w:val="Základní text + Verdana"/>
    <w:aliases w:val="5 pt,Řádkování 0 pt"/>
    <w:uiPriority w:val="99"/>
    <w:rsid w:val="00C8749E"/>
    <w:rPr>
      <w:rFonts w:ascii="Verdana" w:hAnsi="Verdana"/>
      <w:color w:val="000000"/>
      <w:spacing w:val="0"/>
      <w:w w:val="100"/>
      <w:position w:val="0"/>
      <w:sz w:val="10"/>
      <w:shd w:val="clear" w:color="auto" w:fill="FFFFFF"/>
      <w:lang w:val="cs-CZ" w:eastAsia="cs-CZ"/>
    </w:rPr>
  </w:style>
  <w:style w:type="paragraph" w:styleId="Zkladntext2">
    <w:name w:val="Body Text 2"/>
    <w:basedOn w:val="Normln"/>
    <w:link w:val="Zkladntext2Char"/>
    <w:uiPriority w:val="99"/>
    <w:semiHidden/>
    <w:rsid w:val="006948AD"/>
    <w:pPr>
      <w:spacing w:after="120" w:line="480" w:lineRule="auto"/>
    </w:pPr>
    <w:rPr>
      <w:sz w:val="20"/>
      <w:szCs w:val="20"/>
      <w:lang w:eastAsia="cs-CZ"/>
    </w:rPr>
  </w:style>
  <w:style w:type="character" w:customStyle="1" w:styleId="Zkladntext2Char">
    <w:name w:val="Základní text 2 Char"/>
    <w:basedOn w:val="Standardnpsmoodstavce"/>
    <w:link w:val="Zkladntext2"/>
    <w:uiPriority w:val="99"/>
    <w:semiHidden/>
    <w:locked/>
    <w:rsid w:val="006948AD"/>
  </w:style>
  <w:style w:type="table" w:customStyle="1" w:styleId="Mkatabulky1">
    <w:name w:val="Mřížka tabulky1"/>
    <w:uiPriority w:val="99"/>
    <w:rsid w:val="000337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1">
    <w:name w:val="Základní text1"/>
    <w:uiPriority w:val="99"/>
    <w:rsid w:val="00E54335"/>
    <w:rPr>
      <w:rFonts w:ascii="Arial" w:hAnsi="Arial"/>
      <w:color w:val="000000"/>
      <w:spacing w:val="2"/>
      <w:w w:val="100"/>
      <w:position w:val="0"/>
      <w:sz w:val="17"/>
      <w:shd w:val="clear" w:color="auto" w:fill="FFFFFF"/>
      <w:lang w:val="cs-CZ" w:eastAsia="cs-CZ"/>
    </w:rPr>
  </w:style>
  <w:style w:type="character" w:customStyle="1" w:styleId="ZkladntextKurzva">
    <w:name w:val="Základní text + Kurzíva"/>
    <w:aliases w:val="Řádkování 0 pt5"/>
    <w:uiPriority w:val="99"/>
    <w:rsid w:val="00E54335"/>
    <w:rPr>
      <w:rFonts w:ascii="Arial" w:hAnsi="Arial"/>
      <w:i/>
      <w:color w:val="000000"/>
      <w:spacing w:val="0"/>
      <w:w w:val="100"/>
      <w:position w:val="0"/>
      <w:sz w:val="17"/>
      <w:u w:val="none"/>
      <w:effect w:val="none"/>
      <w:shd w:val="clear" w:color="auto" w:fill="FFFFFF"/>
      <w:lang w:val="cs-CZ" w:eastAsia="cs-CZ"/>
    </w:rPr>
  </w:style>
  <w:style w:type="paragraph" w:customStyle="1" w:styleId="Bntextodsazen">
    <w:name w:val="Běžný text odsazený"/>
    <w:basedOn w:val="Normln"/>
    <w:uiPriority w:val="99"/>
    <w:rsid w:val="00E54335"/>
    <w:pPr>
      <w:widowControl w:val="0"/>
      <w:spacing w:before="60" w:after="60" w:line="240" w:lineRule="auto"/>
      <w:ind w:left="851"/>
    </w:pPr>
    <w:rPr>
      <w:rFonts w:ascii="Arial" w:eastAsia="Times New Roman" w:hAnsi="Arial"/>
      <w:sz w:val="20"/>
      <w:szCs w:val="24"/>
      <w:lang w:eastAsia="cs-CZ"/>
    </w:rPr>
  </w:style>
  <w:style w:type="paragraph" w:styleId="slovanseznam">
    <w:name w:val="List Number"/>
    <w:basedOn w:val="Normln"/>
    <w:uiPriority w:val="99"/>
    <w:rsid w:val="00E54335"/>
    <w:pPr>
      <w:widowControl w:val="0"/>
      <w:tabs>
        <w:tab w:val="left" w:pos="357"/>
      </w:tabs>
      <w:spacing w:after="0" w:line="240" w:lineRule="auto"/>
      <w:ind w:left="357" w:hanging="357"/>
    </w:pPr>
    <w:rPr>
      <w:rFonts w:ascii="Arial" w:eastAsia="Times New Roman" w:hAnsi="Arial"/>
      <w:sz w:val="20"/>
      <w:szCs w:val="24"/>
      <w:lang w:eastAsia="cs-CZ"/>
    </w:rPr>
  </w:style>
  <w:style w:type="paragraph" w:styleId="slovanseznam2">
    <w:name w:val="List Number 2"/>
    <w:basedOn w:val="Normln"/>
    <w:uiPriority w:val="99"/>
    <w:rsid w:val="00E54335"/>
    <w:pPr>
      <w:widowControl w:val="0"/>
      <w:tabs>
        <w:tab w:val="left" w:pos="851"/>
      </w:tabs>
      <w:spacing w:after="0" w:line="240" w:lineRule="auto"/>
      <w:ind w:left="851" w:hanging="851"/>
    </w:pPr>
    <w:rPr>
      <w:rFonts w:ascii="Arial" w:eastAsia="Times New Roman" w:hAnsi="Arial"/>
      <w:sz w:val="20"/>
      <w:szCs w:val="24"/>
      <w:lang w:eastAsia="cs-CZ"/>
    </w:rPr>
  </w:style>
  <w:style w:type="paragraph" w:styleId="slovanseznam3">
    <w:name w:val="List Number 3"/>
    <w:basedOn w:val="Normln"/>
    <w:uiPriority w:val="99"/>
    <w:rsid w:val="00E54335"/>
    <w:pPr>
      <w:widowControl w:val="0"/>
      <w:tabs>
        <w:tab w:val="left" w:pos="851"/>
      </w:tabs>
      <w:spacing w:after="0" w:line="240" w:lineRule="auto"/>
      <w:ind w:left="851" w:hanging="284"/>
    </w:pPr>
    <w:rPr>
      <w:rFonts w:ascii="Arial" w:eastAsia="Times New Roman" w:hAnsi="Arial"/>
      <w:sz w:val="20"/>
      <w:szCs w:val="24"/>
      <w:lang w:eastAsia="cs-CZ"/>
    </w:rPr>
  </w:style>
  <w:style w:type="paragraph" w:customStyle="1" w:styleId="NadpisA">
    <w:name w:val="Nadpis A"/>
    <w:basedOn w:val="Normln"/>
    <w:next w:val="Bntext"/>
    <w:uiPriority w:val="99"/>
    <w:rsid w:val="00E54335"/>
    <w:pPr>
      <w:keepNext/>
      <w:widowControl w:val="0"/>
      <w:spacing w:before="240" w:after="60" w:line="240" w:lineRule="auto"/>
    </w:pPr>
    <w:rPr>
      <w:rFonts w:ascii="Arial" w:eastAsia="Times New Roman" w:hAnsi="Arial"/>
      <w:b/>
      <w:caps/>
      <w:kern w:val="28"/>
      <w:sz w:val="28"/>
      <w:szCs w:val="24"/>
      <w:lang w:eastAsia="cs-CZ"/>
    </w:rPr>
  </w:style>
  <w:style w:type="paragraph" w:customStyle="1" w:styleId="NadpisB">
    <w:name w:val="Nadpis B"/>
    <w:basedOn w:val="Normln"/>
    <w:next w:val="Bntext"/>
    <w:uiPriority w:val="99"/>
    <w:rsid w:val="00E54335"/>
    <w:pPr>
      <w:keepNext/>
      <w:widowControl w:val="0"/>
      <w:spacing w:before="240" w:after="60" w:line="240" w:lineRule="auto"/>
    </w:pPr>
    <w:rPr>
      <w:rFonts w:ascii="Arial" w:eastAsia="Times New Roman" w:hAnsi="Arial"/>
      <w:b/>
      <w:kern w:val="28"/>
      <w:sz w:val="28"/>
      <w:szCs w:val="24"/>
      <w:lang w:eastAsia="cs-CZ"/>
    </w:rPr>
  </w:style>
  <w:style w:type="paragraph" w:customStyle="1" w:styleId="NadpisC">
    <w:name w:val="Nadpis C"/>
    <w:basedOn w:val="Normln"/>
    <w:next w:val="Bntext"/>
    <w:uiPriority w:val="99"/>
    <w:rsid w:val="00E54335"/>
    <w:pPr>
      <w:keepNext/>
      <w:widowControl w:val="0"/>
      <w:spacing w:before="240" w:after="60" w:line="240" w:lineRule="auto"/>
    </w:pPr>
    <w:rPr>
      <w:rFonts w:ascii="Arial" w:eastAsia="Times New Roman" w:hAnsi="Arial"/>
      <w:b/>
      <w:kern w:val="24"/>
      <w:sz w:val="24"/>
      <w:szCs w:val="24"/>
      <w:lang w:eastAsia="cs-CZ"/>
    </w:rPr>
  </w:style>
  <w:style w:type="paragraph" w:customStyle="1" w:styleId="NadpisD">
    <w:name w:val="Nadpis D"/>
    <w:basedOn w:val="Normln"/>
    <w:next w:val="Bntext"/>
    <w:uiPriority w:val="99"/>
    <w:rsid w:val="00E54335"/>
    <w:pPr>
      <w:keepNext/>
      <w:widowControl w:val="0"/>
      <w:spacing w:before="240" w:after="60" w:line="240" w:lineRule="auto"/>
    </w:pPr>
    <w:rPr>
      <w:rFonts w:ascii="Arial" w:eastAsia="Times New Roman" w:hAnsi="Arial"/>
      <w:b/>
      <w:kern w:val="22"/>
      <w:szCs w:val="24"/>
      <w:lang w:eastAsia="cs-CZ"/>
    </w:rPr>
  </w:style>
  <w:style w:type="paragraph" w:customStyle="1" w:styleId="Nzevobrzku">
    <w:name w:val="Název obrázku"/>
    <w:basedOn w:val="Normln"/>
    <w:uiPriority w:val="99"/>
    <w:rsid w:val="00E54335"/>
    <w:pPr>
      <w:spacing w:after="0" w:line="240" w:lineRule="auto"/>
    </w:pPr>
    <w:rPr>
      <w:rFonts w:ascii="Arial" w:eastAsia="Times New Roman" w:hAnsi="Arial"/>
      <w:i/>
      <w:sz w:val="20"/>
      <w:szCs w:val="24"/>
      <w:lang w:eastAsia="cs-CZ"/>
    </w:rPr>
  </w:style>
  <w:style w:type="paragraph" w:customStyle="1" w:styleId="Nzevtabulky">
    <w:name w:val="Název tabulky"/>
    <w:basedOn w:val="Normln"/>
    <w:uiPriority w:val="99"/>
    <w:rsid w:val="00E54335"/>
    <w:pPr>
      <w:spacing w:after="0" w:line="240" w:lineRule="auto"/>
    </w:pPr>
    <w:rPr>
      <w:rFonts w:ascii="Arial" w:eastAsia="Times New Roman" w:hAnsi="Arial"/>
      <w:i/>
      <w:sz w:val="20"/>
      <w:szCs w:val="24"/>
      <w:lang w:eastAsia="cs-CZ"/>
    </w:rPr>
  </w:style>
  <w:style w:type="paragraph" w:styleId="Seznamsodrkami">
    <w:name w:val="List Bullet"/>
    <w:basedOn w:val="Normln"/>
    <w:autoRedefine/>
    <w:uiPriority w:val="99"/>
    <w:rsid w:val="00E54335"/>
    <w:pPr>
      <w:widowControl w:val="0"/>
      <w:tabs>
        <w:tab w:val="left" w:pos="357"/>
      </w:tabs>
      <w:spacing w:after="0" w:line="240" w:lineRule="auto"/>
    </w:pPr>
    <w:rPr>
      <w:rFonts w:ascii="Arial" w:eastAsia="Times New Roman" w:hAnsi="Arial"/>
      <w:sz w:val="20"/>
      <w:szCs w:val="24"/>
      <w:lang w:eastAsia="cs-CZ"/>
    </w:rPr>
  </w:style>
  <w:style w:type="paragraph" w:styleId="Seznamsodrkami2">
    <w:name w:val="List Bullet 2"/>
    <w:basedOn w:val="Normln"/>
    <w:autoRedefine/>
    <w:uiPriority w:val="99"/>
    <w:rsid w:val="00E54335"/>
    <w:pPr>
      <w:widowControl w:val="0"/>
      <w:numPr>
        <w:numId w:val="10"/>
      </w:numPr>
      <w:tabs>
        <w:tab w:val="left" w:pos="851"/>
      </w:tabs>
      <w:spacing w:after="0" w:line="240" w:lineRule="auto"/>
      <w:ind w:left="851" w:hanging="851"/>
    </w:pPr>
    <w:rPr>
      <w:rFonts w:ascii="Arial" w:eastAsia="Times New Roman" w:hAnsi="Arial"/>
      <w:sz w:val="20"/>
      <w:szCs w:val="24"/>
      <w:lang w:eastAsia="cs-CZ"/>
    </w:rPr>
  </w:style>
  <w:style w:type="paragraph" w:styleId="Seznamsodrkami3">
    <w:name w:val="List Bullet 3"/>
    <w:basedOn w:val="Normln"/>
    <w:autoRedefine/>
    <w:uiPriority w:val="99"/>
    <w:rsid w:val="007019EB"/>
    <w:pPr>
      <w:widowControl w:val="0"/>
      <w:numPr>
        <w:numId w:val="11"/>
      </w:numPr>
      <w:tabs>
        <w:tab w:val="left" w:pos="851"/>
      </w:tabs>
      <w:spacing w:after="0" w:line="240" w:lineRule="auto"/>
      <w:ind w:left="709" w:hanging="425"/>
    </w:pPr>
    <w:rPr>
      <w:rFonts w:asciiTheme="minorHAnsi" w:eastAsia="Times New Roman" w:hAnsiTheme="minorHAnsi"/>
      <w:lang w:eastAsia="cs-CZ"/>
    </w:rPr>
  </w:style>
  <w:style w:type="paragraph" w:styleId="Textpoznpodarou">
    <w:name w:val="footnote text"/>
    <w:basedOn w:val="Normln"/>
    <w:link w:val="TextpoznpodarouChar"/>
    <w:uiPriority w:val="99"/>
    <w:semiHidden/>
    <w:rsid w:val="00E54335"/>
    <w:pPr>
      <w:spacing w:after="0" w:line="240" w:lineRule="auto"/>
      <w:ind w:left="284" w:hanging="284"/>
    </w:pPr>
    <w:rPr>
      <w:rFonts w:ascii="Arial" w:hAnsi="Arial"/>
      <w:i/>
      <w:sz w:val="20"/>
      <w:szCs w:val="20"/>
      <w:lang w:eastAsia="cs-CZ"/>
    </w:rPr>
  </w:style>
  <w:style w:type="character" w:customStyle="1" w:styleId="TextpoznpodarouChar">
    <w:name w:val="Text pozn. pod čarou Char"/>
    <w:basedOn w:val="Standardnpsmoodstavce"/>
    <w:link w:val="Textpoznpodarou"/>
    <w:uiPriority w:val="99"/>
    <w:semiHidden/>
    <w:locked/>
    <w:rsid w:val="00E54335"/>
    <w:rPr>
      <w:rFonts w:ascii="Arial" w:hAnsi="Arial"/>
      <w:i/>
      <w:sz w:val="20"/>
      <w:lang w:eastAsia="cs-CZ"/>
    </w:rPr>
  </w:style>
  <w:style w:type="paragraph" w:customStyle="1" w:styleId="Texttabulky">
    <w:name w:val="Text tabulky"/>
    <w:basedOn w:val="Normln"/>
    <w:uiPriority w:val="99"/>
    <w:rsid w:val="00E54335"/>
    <w:pPr>
      <w:widowControl w:val="0"/>
      <w:spacing w:before="60" w:after="60" w:line="240" w:lineRule="auto"/>
    </w:pPr>
    <w:rPr>
      <w:rFonts w:ascii="Arial" w:eastAsia="Times New Roman" w:hAnsi="Arial"/>
      <w:sz w:val="20"/>
      <w:szCs w:val="24"/>
      <w:lang w:eastAsia="cs-CZ"/>
    </w:rPr>
  </w:style>
  <w:style w:type="paragraph" w:styleId="Titulek">
    <w:name w:val="caption"/>
    <w:basedOn w:val="Normln"/>
    <w:next w:val="Normln"/>
    <w:uiPriority w:val="99"/>
    <w:qFormat/>
    <w:rsid w:val="00E54335"/>
    <w:pPr>
      <w:spacing w:after="200" w:line="240" w:lineRule="auto"/>
    </w:pPr>
    <w:rPr>
      <w:rFonts w:ascii="Arial" w:eastAsia="Times New Roman" w:hAnsi="Arial"/>
      <w:b/>
      <w:bCs/>
      <w:color w:val="4F81BD"/>
      <w:sz w:val="18"/>
      <w:szCs w:val="18"/>
      <w:lang w:eastAsia="cs-CZ"/>
    </w:rPr>
  </w:style>
  <w:style w:type="paragraph" w:styleId="Normlnweb">
    <w:name w:val="Normal (Web)"/>
    <w:basedOn w:val="Normln"/>
    <w:uiPriority w:val="99"/>
    <w:semiHidden/>
    <w:rsid w:val="00E54335"/>
    <w:pPr>
      <w:spacing w:after="0" w:line="240" w:lineRule="auto"/>
    </w:pPr>
    <w:rPr>
      <w:rFonts w:ascii="Times New Roman" w:eastAsia="Times New Roman" w:hAnsi="Times New Roman"/>
      <w:sz w:val="24"/>
      <w:szCs w:val="24"/>
      <w:lang w:eastAsia="cs-CZ"/>
    </w:rPr>
  </w:style>
  <w:style w:type="paragraph" w:customStyle="1" w:styleId="Zkladntext20">
    <w:name w:val="Základní text2"/>
    <w:basedOn w:val="Normln"/>
    <w:uiPriority w:val="99"/>
    <w:rsid w:val="00E54335"/>
    <w:pPr>
      <w:widowControl w:val="0"/>
      <w:shd w:val="clear" w:color="auto" w:fill="FFFFFF"/>
      <w:spacing w:before="300" w:after="180" w:line="226" w:lineRule="exact"/>
    </w:pPr>
    <w:rPr>
      <w:rFonts w:ascii="Arial" w:hAnsi="Arial" w:cs="Arial"/>
      <w:spacing w:val="2"/>
      <w:sz w:val="17"/>
      <w:szCs w:val="17"/>
    </w:rPr>
  </w:style>
  <w:style w:type="character" w:customStyle="1" w:styleId="ZkladntextCandara">
    <w:name w:val="Základní text + Candara"/>
    <w:aliases w:val="9,5 pt2,Řádkování 0 pt4"/>
    <w:uiPriority w:val="99"/>
    <w:rsid w:val="00E54335"/>
    <w:rPr>
      <w:rFonts w:ascii="Candara" w:hAnsi="Candara"/>
      <w:color w:val="000000"/>
      <w:spacing w:val="14"/>
      <w:w w:val="100"/>
      <w:position w:val="0"/>
      <w:sz w:val="19"/>
      <w:shd w:val="clear" w:color="auto" w:fill="FFFFFF"/>
      <w:lang w:val="cs-CZ" w:eastAsia="cs-CZ"/>
    </w:rPr>
  </w:style>
  <w:style w:type="character" w:customStyle="1" w:styleId="ZkladntextMalpsmena">
    <w:name w:val="Základní text + Malá písmena"/>
    <w:uiPriority w:val="99"/>
    <w:rsid w:val="00E54335"/>
    <w:rPr>
      <w:rFonts w:ascii="Arial" w:hAnsi="Arial"/>
      <w:smallCaps/>
      <w:color w:val="000000"/>
      <w:spacing w:val="2"/>
      <w:w w:val="100"/>
      <w:position w:val="0"/>
      <w:sz w:val="17"/>
      <w:u w:val="none"/>
      <w:shd w:val="clear" w:color="auto" w:fill="FFFFFF"/>
      <w:lang w:val="cs-CZ" w:eastAsia="cs-CZ"/>
    </w:rPr>
  </w:style>
  <w:style w:type="character" w:customStyle="1" w:styleId="Zkladntext6">
    <w:name w:val="Základní text + 6"/>
    <w:aliases w:val="5 pt1,Řádkování 0 pt3"/>
    <w:uiPriority w:val="99"/>
    <w:rsid w:val="00E54335"/>
    <w:rPr>
      <w:rFonts w:ascii="Arial" w:hAnsi="Arial"/>
      <w:color w:val="000000"/>
      <w:spacing w:val="5"/>
      <w:w w:val="100"/>
      <w:position w:val="0"/>
      <w:sz w:val="13"/>
      <w:u w:val="none"/>
      <w:shd w:val="clear" w:color="auto" w:fill="FFFFFF"/>
      <w:lang w:val="cs-CZ" w:eastAsia="cs-CZ"/>
    </w:rPr>
  </w:style>
  <w:style w:type="character" w:customStyle="1" w:styleId="ZkladntextKurzva1">
    <w:name w:val="Základní text + Kurzíva1"/>
    <w:aliases w:val="Řádkování 0 pt2"/>
    <w:uiPriority w:val="99"/>
    <w:rsid w:val="00E54335"/>
    <w:rPr>
      <w:rFonts w:ascii="Arial" w:hAnsi="Arial"/>
      <w:i/>
      <w:color w:val="000000"/>
      <w:spacing w:val="0"/>
      <w:w w:val="100"/>
      <w:position w:val="0"/>
      <w:sz w:val="17"/>
      <w:u w:val="none"/>
      <w:shd w:val="clear" w:color="auto" w:fill="FFFFFF"/>
      <w:lang w:val="cs-CZ" w:eastAsia="cs-CZ"/>
    </w:rPr>
  </w:style>
  <w:style w:type="character" w:customStyle="1" w:styleId="Zkladntext5pt">
    <w:name w:val="Základní text + 5 pt"/>
    <w:aliases w:val="Malá písmena,Řádkování 0 pt1"/>
    <w:uiPriority w:val="99"/>
    <w:rsid w:val="00E54335"/>
    <w:rPr>
      <w:rFonts w:ascii="Arial" w:hAnsi="Arial"/>
      <w:smallCaps/>
      <w:color w:val="000000"/>
      <w:spacing w:val="10"/>
      <w:w w:val="100"/>
      <w:position w:val="0"/>
      <w:sz w:val="10"/>
      <w:u w:val="none"/>
      <w:shd w:val="clear" w:color="auto" w:fill="FFFFFF"/>
      <w:lang w:val="cs-CZ" w:eastAsia="cs-CZ"/>
    </w:rPr>
  </w:style>
  <w:style w:type="character" w:styleId="Siln">
    <w:name w:val="Strong"/>
    <w:basedOn w:val="Standardnpsmoodstavce"/>
    <w:uiPriority w:val="99"/>
    <w:qFormat/>
    <w:rsid w:val="00E54335"/>
    <w:rPr>
      <w:rFonts w:cs="Times New Roman"/>
      <w:b/>
    </w:rPr>
  </w:style>
  <w:style w:type="paragraph" w:styleId="Bezmezer">
    <w:name w:val="No Spacing"/>
    <w:uiPriority w:val="99"/>
    <w:qFormat/>
    <w:rsid w:val="00A1071F"/>
    <w:rPr>
      <w:lang w:eastAsia="en-US"/>
    </w:rPr>
  </w:style>
  <w:style w:type="character" w:customStyle="1" w:styleId="Nevyeenzmnka3">
    <w:name w:val="Nevyřešená zmínka3"/>
    <w:uiPriority w:val="99"/>
    <w:semiHidden/>
    <w:rsid w:val="00D567A6"/>
    <w:rPr>
      <w:color w:val="808080"/>
      <w:shd w:val="clear" w:color="auto" w:fill="E6E6E6"/>
    </w:rPr>
  </w:style>
  <w:style w:type="character" w:customStyle="1" w:styleId="CharChar3">
    <w:name w:val="Char Char3"/>
    <w:uiPriority w:val="99"/>
    <w:rsid w:val="00E42A59"/>
    <w:rPr>
      <w:rFonts w:ascii="Calibri Light" w:hAnsi="Calibri Light"/>
      <w:color w:val="2F5496"/>
      <w:sz w:val="26"/>
    </w:rPr>
  </w:style>
  <w:style w:type="paragraph" w:customStyle="1" w:styleId="Odstavecseseznamem1">
    <w:name w:val="Odstavec se seznamem1"/>
    <w:basedOn w:val="Normln"/>
    <w:uiPriority w:val="99"/>
    <w:rsid w:val="00E42A59"/>
    <w:pPr>
      <w:ind w:left="720"/>
      <w:contextualSpacing/>
    </w:pPr>
    <w:rPr>
      <w:rFonts w:eastAsia="Times New Roman"/>
    </w:rPr>
  </w:style>
  <w:style w:type="character" w:customStyle="1" w:styleId="CharChar1">
    <w:name w:val="Char Char1"/>
    <w:uiPriority w:val="99"/>
    <w:semiHidden/>
    <w:rsid w:val="00BE5EAB"/>
    <w:rPr>
      <w:sz w:val="20"/>
    </w:rPr>
  </w:style>
  <w:style w:type="character" w:customStyle="1" w:styleId="Nevyeenzmnka4">
    <w:name w:val="Nevyřešená zmínka4"/>
    <w:basedOn w:val="Standardnpsmoodstavce"/>
    <w:uiPriority w:val="99"/>
    <w:semiHidden/>
    <w:rsid w:val="003F31DA"/>
    <w:rPr>
      <w:rFonts w:cs="Times New Roman"/>
      <w:color w:val="808080"/>
      <w:shd w:val="clear" w:color="auto" w:fill="E6E6E6"/>
    </w:rPr>
  </w:style>
  <w:style w:type="paragraph" w:styleId="Revize">
    <w:name w:val="Revision"/>
    <w:hidden/>
    <w:uiPriority w:val="99"/>
    <w:semiHidden/>
    <w:rsid w:val="001444FF"/>
    <w:rPr>
      <w:lang w:eastAsia="en-US"/>
    </w:rPr>
  </w:style>
  <w:style w:type="paragraph" w:customStyle="1" w:styleId="Styl2">
    <w:name w:val="Styl2"/>
    <w:basedOn w:val="Normln"/>
    <w:link w:val="Styl2Char"/>
    <w:qFormat/>
    <w:rsid w:val="00643922"/>
    <w:pPr>
      <w:spacing w:after="200"/>
    </w:pPr>
    <w:rPr>
      <w:rFonts w:ascii="Times New Roman" w:eastAsiaTheme="minorEastAsia" w:hAnsi="Times New Roman"/>
      <w:lang w:eastAsia="zh-CN"/>
    </w:rPr>
  </w:style>
  <w:style w:type="character" w:customStyle="1" w:styleId="Styl2Char">
    <w:name w:val="Styl2 Char"/>
    <w:basedOn w:val="Standardnpsmoodstavce"/>
    <w:link w:val="Styl2"/>
    <w:rsid w:val="00643922"/>
    <w:rPr>
      <w:rFonts w:ascii="Times New Roman" w:eastAsiaTheme="minorEastAsia" w:hAnsi="Times New Roman"/>
      <w:lang w:eastAsia="zh-CN"/>
    </w:rPr>
  </w:style>
  <w:style w:type="character" w:customStyle="1" w:styleId="Nevyeenzmnka5">
    <w:name w:val="Nevyřešená zmínka5"/>
    <w:basedOn w:val="Standardnpsmoodstavce"/>
    <w:uiPriority w:val="99"/>
    <w:semiHidden/>
    <w:unhideWhenUsed/>
    <w:rsid w:val="008D1AA4"/>
    <w:rPr>
      <w:color w:val="808080"/>
      <w:shd w:val="clear" w:color="auto" w:fill="E6E6E6"/>
    </w:rPr>
  </w:style>
  <w:style w:type="paragraph" w:customStyle="1" w:styleId="Styl4">
    <w:name w:val="Styl4"/>
    <w:basedOn w:val="Odstavecseseznamem"/>
    <w:link w:val="Styl4Char"/>
    <w:qFormat/>
    <w:rsid w:val="004F16DD"/>
    <w:pPr>
      <w:numPr>
        <w:numId w:val="14"/>
      </w:numPr>
      <w:spacing w:after="200"/>
    </w:pPr>
    <w:rPr>
      <w:rFonts w:ascii="Times New Roman" w:eastAsiaTheme="minorEastAsia" w:hAnsi="Times New Roman"/>
      <w:lang w:eastAsia="zh-CN"/>
    </w:rPr>
  </w:style>
  <w:style w:type="character" w:customStyle="1" w:styleId="Styl4Char">
    <w:name w:val="Styl4 Char"/>
    <w:basedOn w:val="Standardnpsmoodstavce"/>
    <w:link w:val="Styl4"/>
    <w:rsid w:val="004F16DD"/>
    <w:rPr>
      <w:rFonts w:ascii="Times New Roman" w:eastAsiaTheme="minorEastAsia" w:hAnsi="Times New Roman"/>
      <w:lang w:eastAsia="zh-CN"/>
    </w:rPr>
  </w:style>
  <w:style w:type="paragraph" w:styleId="Rozloendokumentu">
    <w:name w:val="Document Map"/>
    <w:basedOn w:val="Normln"/>
    <w:link w:val="RozloendokumentuChar"/>
    <w:uiPriority w:val="99"/>
    <w:semiHidden/>
    <w:unhideWhenUsed/>
    <w:rsid w:val="008E4603"/>
    <w:pPr>
      <w:spacing w:after="0" w:line="240" w:lineRule="auto"/>
    </w:pPr>
    <w:rPr>
      <w:rFonts w:ascii="Times New Roman" w:hAnsi="Times New Roman"/>
      <w:sz w:val="24"/>
      <w:szCs w:val="24"/>
    </w:rPr>
  </w:style>
  <w:style w:type="character" w:customStyle="1" w:styleId="RozloendokumentuChar">
    <w:name w:val="Rozložení dokumentu Char"/>
    <w:basedOn w:val="Standardnpsmoodstavce"/>
    <w:link w:val="Rozloendokumentu"/>
    <w:uiPriority w:val="99"/>
    <w:semiHidden/>
    <w:rsid w:val="008E4603"/>
    <w:rPr>
      <w:rFonts w:ascii="Times New Roman" w:hAnsi="Times New Roman"/>
      <w:sz w:val="24"/>
      <w:szCs w:val="24"/>
      <w:lang w:eastAsia="en-US"/>
    </w:rPr>
  </w:style>
  <w:style w:type="paragraph" w:styleId="Textvbloku">
    <w:name w:val="Block Text"/>
    <w:basedOn w:val="Normln"/>
    <w:uiPriority w:val="99"/>
    <w:unhideWhenUsed/>
    <w:rsid w:val="009A388A"/>
    <w:pPr>
      <w:spacing w:line="230" w:lineRule="exact"/>
      <w:ind w:left="20" w:right="20"/>
    </w:pPr>
    <w:rPr>
      <w:rFonts w:cs="Arial"/>
      <w:color w:val="000000"/>
      <w:spacing w:val="3"/>
      <w:szCs w:val="20"/>
    </w:rPr>
  </w:style>
  <w:style w:type="character" w:customStyle="1" w:styleId="Nevyeenzmnka6">
    <w:name w:val="Nevyřešená zmínka6"/>
    <w:basedOn w:val="Standardnpsmoodstavce"/>
    <w:uiPriority w:val="99"/>
    <w:semiHidden/>
    <w:unhideWhenUsed/>
    <w:rsid w:val="00DD40B0"/>
    <w:rPr>
      <w:color w:val="808080"/>
      <w:shd w:val="clear" w:color="auto" w:fill="E6E6E6"/>
    </w:rPr>
  </w:style>
  <w:style w:type="paragraph" w:styleId="Zkladntextodsazen">
    <w:name w:val="Body Text Indent"/>
    <w:basedOn w:val="Normln"/>
    <w:link w:val="ZkladntextodsazenChar"/>
    <w:uiPriority w:val="99"/>
    <w:unhideWhenUsed/>
    <w:rsid w:val="00547296"/>
    <w:pPr>
      <w:spacing w:after="0"/>
      <w:ind w:left="426"/>
    </w:pPr>
    <w:rPr>
      <w:rFonts w:cs="Calibri"/>
    </w:rPr>
  </w:style>
  <w:style w:type="character" w:customStyle="1" w:styleId="ZkladntextodsazenChar">
    <w:name w:val="Základní text odsazený Char"/>
    <w:basedOn w:val="Standardnpsmoodstavce"/>
    <w:link w:val="Zkladntextodsazen"/>
    <w:uiPriority w:val="99"/>
    <w:rsid w:val="00547296"/>
    <w:rPr>
      <w:rFonts w:cs="Calibri"/>
      <w:lang w:eastAsia="en-US"/>
    </w:rPr>
  </w:style>
  <w:style w:type="character" w:customStyle="1" w:styleId="Nevyeenzmnka7">
    <w:name w:val="Nevyřešená zmínka7"/>
    <w:basedOn w:val="Standardnpsmoodstavce"/>
    <w:uiPriority w:val="99"/>
    <w:semiHidden/>
    <w:unhideWhenUsed/>
    <w:rsid w:val="00236335"/>
    <w:rPr>
      <w:color w:val="808080"/>
      <w:shd w:val="clear" w:color="auto" w:fill="E6E6E6"/>
    </w:rPr>
  </w:style>
  <w:style w:type="character" w:styleId="Sledovanodkaz">
    <w:name w:val="FollowedHyperlink"/>
    <w:basedOn w:val="Standardnpsmoodstavce"/>
    <w:uiPriority w:val="99"/>
    <w:semiHidden/>
    <w:unhideWhenUsed/>
    <w:rsid w:val="004E5F2D"/>
    <w:rPr>
      <w:color w:val="800080" w:themeColor="followedHyperlink"/>
      <w:u w:val="single"/>
    </w:rPr>
  </w:style>
  <w:style w:type="character" w:customStyle="1" w:styleId="Nevyeenzmnka8">
    <w:name w:val="Nevyřešená zmínka8"/>
    <w:basedOn w:val="Standardnpsmoodstavce"/>
    <w:uiPriority w:val="99"/>
    <w:rsid w:val="00B75F35"/>
    <w:rPr>
      <w:color w:val="605E5C"/>
      <w:shd w:val="clear" w:color="auto" w:fill="E1DFDD"/>
    </w:rPr>
  </w:style>
  <w:style w:type="character" w:customStyle="1" w:styleId="Nevyeenzmnka9">
    <w:name w:val="Nevyřešená zmínka9"/>
    <w:basedOn w:val="Standardnpsmoodstavce"/>
    <w:uiPriority w:val="99"/>
    <w:semiHidden/>
    <w:unhideWhenUsed/>
    <w:rsid w:val="00BF7607"/>
    <w:rPr>
      <w:color w:val="605E5C"/>
      <w:shd w:val="clear" w:color="auto" w:fill="E1DFDD"/>
    </w:rPr>
  </w:style>
  <w:style w:type="character" w:styleId="Nevyeenzmnka">
    <w:name w:val="Unresolved Mention"/>
    <w:basedOn w:val="Standardnpsmoodstavce"/>
    <w:uiPriority w:val="99"/>
    <w:semiHidden/>
    <w:unhideWhenUsed/>
    <w:rsid w:val="00A8014C"/>
    <w:rPr>
      <w:color w:val="605E5C"/>
      <w:shd w:val="clear" w:color="auto" w:fill="E1DFDD"/>
    </w:rPr>
  </w:style>
  <w:style w:type="character" w:customStyle="1" w:styleId="Nadpis5Char">
    <w:name w:val="Nadpis 5 Char"/>
    <w:basedOn w:val="Standardnpsmoodstavce"/>
    <w:link w:val="Nadpis5"/>
    <w:semiHidden/>
    <w:rsid w:val="00C94E93"/>
    <w:rPr>
      <w:rFonts w:asciiTheme="majorHAnsi" w:eastAsiaTheme="majorEastAsia" w:hAnsiTheme="majorHAnsi" w:cstheme="majorBidi"/>
      <w:color w:val="365F91" w:themeColor="accent1" w:themeShade="BF"/>
      <w:lang w:eastAsia="en-US"/>
    </w:rPr>
  </w:style>
  <w:style w:type="character" w:customStyle="1" w:styleId="Nadpis6Char">
    <w:name w:val="Nadpis 6 Char"/>
    <w:basedOn w:val="Standardnpsmoodstavce"/>
    <w:link w:val="Nadpis6"/>
    <w:semiHidden/>
    <w:rsid w:val="00C94E93"/>
    <w:rPr>
      <w:rFonts w:asciiTheme="majorHAnsi" w:eastAsiaTheme="majorEastAsia" w:hAnsiTheme="majorHAnsi" w:cstheme="majorBidi"/>
      <w:color w:val="243F60" w:themeColor="accent1" w:themeShade="7F"/>
      <w:lang w:eastAsia="en-US"/>
    </w:rPr>
  </w:style>
  <w:style w:type="character" w:customStyle="1" w:styleId="Nadpis7Char">
    <w:name w:val="Nadpis 7 Char"/>
    <w:basedOn w:val="Standardnpsmoodstavce"/>
    <w:link w:val="Nadpis7"/>
    <w:semiHidden/>
    <w:rsid w:val="00C94E93"/>
    <w:rPr>
      <w:rFonts w:asciiTheme="majorHAnsi" w:eastAsiaTheme="majorEastAsia" w:hAnsiTheme="majorHAnsi" w:cstheme="majorBidi"/>
      <w:i/>
      <w:iCs/>
      <w:color w:val="243F60" w:themeColor="accent1" w:themeShade="7F"/>
      <w:lang w:eastAsia="en-US"/>
    </w:rPr>
  </w:style>
  <w:style w:type="character" w:customStyle="1" w:styleId="Nadpis8Char">
    <w:name w:val="Nadpis 8 Char"/>
    <w:basedOn w:val="Standardnpsmoodstavce"/>
    <w:link w:val="Nadpis8"/>
    <w:semiHidden/>
    <w:rsid w:val="00C94E93"/>
    <w:rPr>
      <w:rFonts w:asciiTheme="majorHAnsi" w:eastAsiaTheme="majorEastAsia" w:hAnsiTheme="majorHAnsi" w:cstheme="majorBidi"/>
      <w:color w:val="272727" w:themeColor="text1" w:themeTint="D8"/>
      <w:sz w:val="21"/>
      <w:szCs w:val="21"/>
      <w:lang w:eastAsia="en-US"/>
    </w:rPr>
  </w:style>
  <w:style w:type="character" w:customStyle="1" w:styleId="Nadpis9Char">
    <w:name w:val="Nadpis 9 Char"/>
    <w:basedOn w:val="Standardnpsmoodstavce"/>
    <w:link w:val="Nadpis9"/>
    <w:semiHidden/>
    <w:rsid w:val="00C94E93"/>
    <w:rPr>
      <w:rFonts w:asciiTheme="majorHAnsi" w:eastAsiaTheme="majorEastAsia" w:hAnsiTheme="majorHAnsi" w:cstheme="majorBidi"/>
      <w:i/>
      <w:iCs/>
      <w:color w:val="272727" w:themeColor="text1" w:themeTint="D8"/>
      <w:sz w:val="21"/>
      <w:szCs w:val="21"/>
      <w:lang w:eastAsia="en-US"/>
    </w:rPr>
  </w:style>
  <w:style w:type="character" w:customStyle="1" w:styleId="Nevyeenzmnka10">
    <w:name w:val="Nevyřešená zmínka10"/>
    <w:basedOn w:val="Standardnpsmoodstavce"/>
    <w:uiPriority w:val="99"/>
    <w:semiHidden/>
    <w:unhideWhenUsed/>
    <w:rsid w:val="00626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7028">
      <w:bodyDiv w:val="1"/>
      <w:marLeft w:val="0"/>
      <w:marRight w:val="0"/>
      <w:marTop w:val="0"/>
      <w:marBottom w:val="0"/>
      <w:divBdr>
        <w:top w:val="none" w:sz="0" w:space="0" w:color="auto"/>
        <w:left w:val="none" w:sz="0" w:space="0" w:color="auto"/>
        <w:bottom w:val="none" w:sz="0" w:space="0" w:color="auto"/>
        <w:right w:val="none" w:sz="0" w:space="0" w:color="auto"/>
      </w:divBdr>
    </w:div>
    <w:div w:id="81948787">
      <w:bodyDiv w:val="1"/>
      <w:marLeft w:val="0"/>
      <w:marRight w:val="0"/>
      <w:marTop w:val="0"/>
      <w:marBottom w:val="0"/>
      <w:divBdr>
        <w:top w:val="none" w:sz="0" w:space="0" w:color="auto"/>
        <w:left w:val="none" w:sz="0" w:space="0" w:color="auto"/>
        <w:bottom w:val="none" w:sz="0" w:space="0" w:color="auto"/>
        <w:right w:val="none" w:sz="0" w:space="0" w:color="auto"/>
      </w:divBdr>
    </w:div>
    <w:div w:id="128741349">
      <w:bodyDiv w:val="1"/>
      <w:marLeft w:val="0"/>
      <w:marRight w:val="0"/>
      <w:marTop w:val="0"/>
      <w:marBottom w:val="0"/>
      <w:divBdr>
        <w:top w:val="none" w:sz="0" w:space="0" w:color="auto"/>
        <w:left w:val="none" w:sz="0" w:space="0" w:color="auto"/>
        <w:bottom w:val="none" w:sz="0" w:space="0" w:color="auto"/>
        <w:right w:val="none" w:sz="0" w:space="0" w:color="auto"/>
      </w:divBdr>
    </w:div>
    <w:div w:id="148713788">
      <w:bodyDiv w:val="1"/>
      <w:marLeft w:val="0"/>
      <w:marRight w:val="0"/>
      <w:marTop w:val="0"/>
      <w:marBottom w:val="0"/>
      <w:divBdr>
        <w:top w:val="none" w:sz="0" w:space="0" w:color="auto"/>
        <w:left w:val="none" w:sz="0" w:space="0" w:color="auto"/>
        <w:bottom w:val="none" w:sz="0" w:space="0" w:color="auto"/>
        <w:right w:val="none" w:sz="0" w:space="0" w:color="auto"/>
      </w:divBdr>
    </w:div>
    <w:div w:id="282199489">
      <w:bodyDiv w:val="1"/>
      <w:marLeft w:val="0"/>
      <w:marRight w:val="0"/>
      <w:marTop w:val="0"/>
      <w:marBottom w:val="0"/>
      <w:divBdr>
        <w:top w:val="none" w:sz="0" w:space="0" w:color="auto"/>
        <w:left w:val="none" w:sz="0" w:space="0" w:color="auto"/>
        <w:bottom w:val="none" w:sz="0" w:space="0" w:color="auto"/>
        <w:right w:val="none" w:sz="0" w:space="0" w:color="auto"/>
      </w:divBdr>
    </w:div>
    <w:div w:id="311636979">
      <w:bodyDiv w:val="1"/>
      <w:marLeft w:val="0"/>
      <w:marRight w:val="0"/>
      <w:marTop w:val="0"/>
      <w:marBottom w:val="0"/>
      <w:divBdr>
        <w:top w:val="none" w:sz="0" w:space="0" w:color="auto"/>
        <w:left w:val="none" w:sz="0" w:space="0" w:color="auto"/>
        <w:bottom w:val="none" w:sz="0" w:space="0" w:color="auto"/>
        <w:right w:val="none" w:sz="0" w:space="0" w:color="auto"/>
      </w:divBdr>
    </w:div>
    <w:div w:id="316493300">
      <w:bodyDiv w:val="1"/>
      <w:marLeft w:val="0"/>
      <w:marRight w:val="0"/>
      <w:marTop w:val="0"/>
      <w:marBottom w:val="0"/>
      <w:divBdr>
        <w:top w:val="none" w:sz="0" w:space="0" w:color="auto"/>
        <w:left w:val="none" w:sz="0" w:space="0" w:color="auto"/>
        <w:bottom w:val="none" w:sz="0" w:space="0" w:color="auto"/>
        <w:right w:val="none" w:sz="0" w:space="0" w:color="auto"/>
      </w:divBdr>
    </w:div>
    <w:div w:id="320931715">
      <w:bodyDiv w:val="1"/>
      <w:marLeft w:val="0"/>
      <w:marRight w:val="0"/>
      <w:marTop w:val="0"/>
      <w:marBottom w:val="0"/>
      <w:divBdr>
        <w:top w:val="none" w:sz="0" w:space="0" w:color="auto"/>
        <w:left w:val="none" w:sz="0" w:space="0" w:color="auto"/>
        <w:bottom w:val="none" w:sz="0" w:space="0" w:color="auto"/>
        <w:right w:val="none" w:sz="0" w:space="0" w:color="auto"/>
      </w:divBdr>
    </w:div>
    <w:div w:id="377703256">
      <w:bodyDiv w:val="1"/>
      <w:marLeft w:val="0"/>
      <w:marRight w:val="0"/>
      <w:marTop w:val="0"/>
      <w:marBottom w:val="0"/>
      <w:divBdr>
        <w:top w:val="none" w:sz="0" w:space="0" w:color="auto"/>
        <w:left w:val="none" w:sz="0" w:space="0" w:color="auto"/>
        <w:bottom w:val="none" w:sz="0" w:space="0" w:color="auto"/>
        <w:right w:val="none" w:sz="0" w:space="0" w:color="auto"/>
      </w:divBdr>
    </w:div>
    <w:div w:id="391269681">
      <w:bodyDiv w:val="1"/>
      <w:marLeft w:val="0"/>
      <w:marRight w:val="0"/>
      <w:marTop w:val="0"/>
      <w:marBottom w:val="0"/>
      <w:divBdr>
        <w:top w:val="none" w:sz="0" w:space="0" w:color="auto"/>
        <w:left w:val="none" w:sz="0" w:space="0" w:color="auto"/>
        <w:bottom w:val="none" w:sz="0" w:space="0" w:color="auto"/>
        <w:right w:val="none" w:sz="0" w:space="0" w:color="auto"/>
      </w:divBdr>
    </w:div>
    <w:div w:id="424882622">
      <w:bodyDiv w:val="1"/>
      <w:marLeft w:val="0"/>
      <w:marRight w:val="0"/>
      <w:marTop w:val="0"/>
      <w:marBottom w:val="0"/>
      <w:divBdr>
        <w:top w:val="none" w:sz="0" w:space="0" w:color="auto"/>
        <w:left w:val="none" w:sz="0" w:space="0" w:color="auto"/>
        <w:bottom w:val="none" w:sz="0" w:space="0" w:color="auto"/>
        <w:right w:val="none" w:sz="0" w:space="0" w:color="auto"/>
      </w:divBdr>
    </w:div>
    <w:div w:id="427194054">
      <w:bodyDiv w:val="1"/>
      <w:marLeft w:val="0"/>
      <w:marRight w:val="0"/>
      <w:marTop w:val="0"/>
      <w:marBottom w:val="0"/>
      <w:divBdr>
        <w:top w:val="none" w:sz="0" w:space="0" w:color="auto"/>
        <w:left w:val="none" w:sz="0" w:space="0" w:color="auto"/>
        <w:bottom w:val="none" w:sz="0" w:space="0" w:color="auto"/>
        <w:right w:val="none" w:sz="0" w:space="0" w:color="auto"/>
      </w:divBdr>
    </w:div>
    <w:div w:id="454640147">
      <w:bodyDiv w:val="1"/>
      <w:marLeft w:val="0"/>
      <w:marRight w:val="0"/>
      <w:marTop w:val="0"/>
      <w:marBottom w:val="0"/>
      <w:divBdr>
        <w:top w:val="none" w:sz="0" w:space="0" w:color="auto"/>
        <w:left w:val="none" w:sz="0" w:space="0" w:color="auto"/>
        <w:bottom w:val="none" w:sz="0" w:space="0" w:color="auto"/>
        <w:right w:val="none" w:sz="0" w:space="0" w:color="auto"/>
      </w:divBdr>
    </w:div>
    <w:div w:id="533541447">
      <w:bodyDiv w:val="1"/>
      <w:marLeft w:val="0"/>
      <w:marRight w:val="0"/>
      <w:marTop w:val="0"/>
      <w:marBottom w:val="0"/>
      <w:divBdr>
        <w:top w:val="none" w:sz="0" w:space="0" w:color="auto"/>
        <w:left w:val="none" w:sz="0" w:space="0" w:color="auto"/>
        <w:bottom w:val="none" w:sz="0" w:space="0" w:color="auto"/>
        <w:right w:val="none" w:sz="0" w:space="0" w:color="auto"/>
      </w:divBdr>
    </w:div>
    <w:div w:id="534657715">
      <w:bodyDiv w:val="1"/>
      <w:marLeft w:val="0"/>
      <w:marRight w:val="0"/>
      <w:marTop w:val="0"/>
      <w:marBottom w:val="0"/>
      <w:divBdr>
        <w:top w:val="none" w:sz="0" w:space="0" w:color="auto"/>
        <w:left w:val="none" w:sz="0" w:space="0" w:color="auto"/>
        <w:bottom w:val="none" w:sz="0" w:space="0" w:color="auto"/>
        <w:right w:val="none" w:sz="0" w:space="0" w:color="auto"/>
      </w:divBdr>
    </w:div>
    <w:div w:id="536115708">
      <w:bodyDiv w:val="1"/>
      <w:marLeft w:val="0"/>
      <w:marRight w:val="0"/>
      <w:marTop w:val="0"/>
      <w:marBottom w:val="0"/>
      <w:divBdr>
        <w:top w:val="none" w:sz="0" w:space="0" w:color="auto"/>
        <w:left w:val="none" w:sz="0" w:space="0" w:color="auto"/>
        <w:bottom w:val="none" w:sz="0" w:space="0" w:color="auto"/>
        <w:right w:val="none" w:sz="0" w:space="0" w:color="auto"/>
      </w:divBdr>
    </w:div>
    <w:div w:id="608969001">
      <w:bodyDiv w:val="1"/>
      <w:marLeft w:val="0"/>
      <w:marRight w:val="0"/>
      <w:marTop w:val="0"/>
      <w:marBottom w:val="0"/>
      <w:divBdr>
        <w:top w:val="none" w:sz="0" w:space="0" w:color="auto"/>
        <w:left w:val="none" w:sz="0" w:space="0" w:color="auto"/>
        <w:bottom w:val="none" w:sz="0" w:space="0" w:color="auto"/>
        <w:right w:val="none" w:sz="0" w:space="0" w:color="auto"/>
      </w:divBdr>
    </w:div>
    <w:div w:id="614747601">
      <w:bodyDiv w:val="1"/>
      <w:marLeft w:val="0"/>
      <w:marRight w:val="0"/>
      <w:marTop w:val="0"/>
      <w:marBottom w:val="0"/>
      <w:divBdr>
        <w:top w:val="none" w:sz="0" w:space="0" w:color="auto"/>
        <w:left w:val="none" w:sz="0" w:space="0" w:color="auto"/>
        <w:bottom w:val="none" w:sz="0" w:space="0" w:color="auto"/>
        <w:right w:val="none" w:sz="0" w:space="0" w:color="auto"/>
      </w:divBdr>
    </w:div>
    <w:div w:id="649020455">
      <w:bodyDiv w:val="1"/>
      <w:marLeft w:val="0"/>
      <w:marRight w:val="0"/>
      <w:marTop w:val="0"/>
      <w:marBottom w:val="0"/>
      <w:divBdr>
        <w:top w:val="none" w:sz="0" w:space="0" w:color="auto"/>
        <w:left w:val="none" w:sz="0" w:space="0" w:color="auto"/>
        <w:bottom w:val="none" w:sz="0" w:space="0" w:color="auto"/>
        <w:right w:val="none" w:sz="0" w:space="0" w:color="auto"/>
      </w:divBdr>
    </w:div>
    <w:div w:id="685911890">
      <w:bodyDiv w:val="1"/>
      <w:marLeft w:val="0"/>
      <w:marRight w:val="0"/>
      <w:marTop w:val="0"/>
      <w:marBottom w:val="0"/>
      <w:divBdr>
        <w:top w:val="none" w:sz="0" w:space="0" w:color="auto"/>
        <w:left w:val="none" w:sz="0" w:space="0" w:color="auto"/>
        <w:bottom w:val="none" w:sz="0" w:space="0" w:color="auto"/>
        <w:right w:val="none" w:sz="0" w:space="0" w:color="auto"/>
      </w:divBdr>
      <w:divsChild>
        <w:div w:id="270206120">
          <w:marLeft w:val="0"/>
          <w:marRight w:val="0"/>
          <w:marTop w:val="0"/>
          <w:marBottom w:val="0"/>
          <w:divBdr>
            <w:top w:val="none" w:sz="0" w:space="0" w:color="auto"/>
            <w:left w:val="none" w:sz="0" w:space="0" w:color="auto"/>
            <w:bottom w:val="none" w:sz="0" w:space="0" w:color="auto"/>
            <w:right w:val="none" w:sz="0" w:space="0" w:color="auto"/>
          </w:divBdr>
        </w:div>
      </w:divsChild>
    </w:div>
    <w:div w:id="688487480">
      <w:bodyDiv w:val="1"/>
      <w:marLeft w:val="0"/>
      <w:marRight w:val="0"/>
      <w:marTop w:val="0"/>
      <w:marBottom w:val="0"/>
      <w:divBdr>
        <w:top w:val="none" w:sz="0" w:space="0" w:color="auto"/>
        <w:left w:val="none" w:sz="0" w:space="0" w:color="auto"/>
        <w:bottom w:val="none" w:sz="0" w:space="0" w:color="auto"/>
        <w:right w:val="none" w:sz="0" w:space="0" w:color="auto"/>
      </w:divBdr>
    </w:div>
    <w:div w:id="701831860">
      <w:bodyDiv w:val="1"/>
      <w:marLeft w:val="0"/>
      <w:marRight w:val="0"/>
      <w:marTop w:val="0"/>
      <w:marBottom w:val="0"/>
      <w:divBdr>
        <w:top w:val="none" w:sz="0" w:space="0" w:color="auto"/>
        <w:left w:val="none" w:sz="0" w:space="0" w:color="auto"/>
        <w:bottom w:val="none" w:sz="0" w:space="0" w:color="auto"/>
        <w:right w:val="none" w:sz="0" w:space="0" w:color="auto"/>
      </w:divBdr>
    </w:div>
    <w:div w:id="712191783">
      <w:bodyDiv w:val="1"/>
      <w:marLeft w:val="0"/>
      <w:marRight w:val="0"/>
      <w:marTop w:val="0"/>
      <w:marBottom w:val="0"/>
      <w:divBdr>
        <w:top w:val="none" w:sz="0" w:space="0" w:color="auto"/>
        <w:left w:val="none" w:sz="0" w:space="0" w:color="auto"/>
        <w:bottom w:val="none" w:sz="0" w:space="0" w:color="auto"/>
        <w:right w:val="none" w:sz="0" w:space="0" w:color="auto"/>
      </w:divBdr>
    </w:div>
    <w:div w:id="720246998">
      <w:bodyDiv w:val="1"/>
      <w:marLeft w:val="0"/>
      <w:marRight w:val="0"/>
      <w:marTop w:val="0"/>
      <w:marBottom w:val="0"/>
      <w:divBdr>
        <w:top w:val="none" w:sz="0" w:space="0" w:color="auto"/>
        <w:left w:val="none" w:sz="0" w:space="0" w:color="auto"/>
        <w:bottom w:val="none" w:sz="0" w:space="0" w:color="auto"/>
        <w:right w:val="none" w:sz="0" w:space="0" w:color="auto"/>
      </w:divBdr>
    </w:div>
    <w:div w:id="750472826">
      <w:bodyDiv w:val="1"/>
      <w:marLeft w:val="0"/>
      <w:marRight w:val="0"/>
      <w:marTop w:val="0"/>
      <w:marBottom w:val="0"/>
      <w:divBdr>
        <w:top w:val="none" w:sz="0" w:space="0" w:color="auto"/>
        <w:left w:val="none" w:sz="0" w:space="0" w:color="auto"/>
        <w:bottom w:val="none" w:sz="0" w:space="0" w:color="auto"/>
        <w:right w:val="none" w:sz="0" w:space="0" w:color="auto"/>
      </w:divBdr>
    </w:div>
    <w:div w:id="807361354">
      <w:bodyDiv w:val="1"/>
      <w:marLeft w:val="0"/>
      <w:marRight w:val="0"/>
      <w:marTop w:val="0"/>
      <w:marBottom w:val="0"/>
      <w:divBdr>
        <w:top w:val="none" w:sz="0" w:space="0" w:color="auto"/>
        <w:left w:val="none" w:sz="0" w:space="0" w:color="auto"/>
        <w:bottom w:val="none" w:sz="0" w:space="0" w:color="auto"/>
        <w:right w:val="none" w:sz="0" w:space="0" w:color="auto"/>
      </w:divBdr>
    </w:div>
    <w:div w:id="817308149">
      <w:bodyDiv w:val="1"/>
      <w:marLeft w:val="0"/>
      <w:marRight w:val="0"/>
      <w:marTop w:val="0"/>
      <w:marBottom w:val="0"/>
      <w:divBdr>
        <w:top w:val="none" w:sz="0" w:space="0" w:color="auto"/>
        <w:left w:val="none" w:sz="0" w:space="0" w:color="auto"/>
        <w:bottom w:val="none" w:sz="0" w:space="0" w:color="auto"/>
        <w:right w:val="none" w:sz="0" w:space="0" w:color="auto"/>
      </w:divBdr>
    </w:div>
    <w:div w:id="907955988">
      <w:bodyDiv w:val="1"/>
      <w:marLeft w:val="0"/>
      <w:marRight w:val="0"/>
      <w:marTop w:val="0"/>
      <w:marBottom w:val="0"/>
      <w:divBdr>
        <w:top w:val="none" w:sz="0" w:space="0" w:color="auto"/>
        <w:left w:val="none" w:sz="0" w:space="0" w:color="auto"/>
        <w:bottom w:val="none" w:sz="0" w:space="0" w:color="auto"/>
        <w:right w:val="none" w:sz="0" w:space="0" w:color="auto"/>
      </w:divBdr>
    </w:div>
    <w:div w:id="928663343">
      <w:bodyDiv w:val="1"/>
      <w:marLeft w:val="0"/>
      <w:marRight w:val="0"/>
      <w:marTop w:val="0"/>
      <w:marBottom w:val="0"/>
      <w:divBdr>
        <w:top w:val="none" w:sz="0" w:space="0" w:color="auto"/>
        <w:left w:val="none" w:sz="0" w:space="0" w:color="auto"/>
        <w:bottom w:val="none" w:sz="0" w:space="0" w:color="auto"/>
        <w:right w:val="none" w:sz="0" w:space="0" w:color="auto"/>
      </w:divBdr>
    </w:div>
    <w:div w:id="958798763">
      <w:bodyDiv w:val="1"/>
      <w:marLeft w:val="0"/>
      <w:marRight w:val="0"/>
      <w:marTop w:val="0"/>
      <w:marBottom w:val="0"/>
      <w:divBdr>
        <w:top w:val="none" w:sz="0" w:space="0" w:color="auto"/>
        <w:left w:val="none" w:sz="0" w:space="0" w:color="auto"/>
        <w:bottom w:val="none" w:sz="0" w:space="0" w:color="auto"/>
        <w:right w:val="none" w:sz="0" w:space="0" w:color="auto"/>
      </w:divBdr>
    </w:div>
    <w:div w:id="959648918">
      <w:bodyDiv w:val="1"/>
      <w:marLeft w:val="0"/>
      <w:marRight w:val="0"/>
      <w:marTop w:val="0"/>
      <w:marBottom w:val="0"/>
      <w:divBdr>
        <w:top w:val="none" w:sz="0" w:space="0" w:color="auto"/>
        <w:left w:val="none" w:sz="0" w:space="0" w:color="auto"/>
        <w:bottom w:val="none" w:sz="0" w:space="0" w:color="auto"/>
        <w:right w:val="none" w:sz="0" w:space="0" w:color="auto"/>
      </w:divBdr>
    </w:div>
    <w:div w:id="981538997">
      <w:bodyDiv w:val="1"/>
      <w:marLeft w:val="0"/>
      <w:marRight w:val="0"/>
      <w:marTop w:val="0"/>
      <w:marBottom w:val="0"/>
      <w:divBdr>
        <w:top w:val="none" w:sz="0" w:space="0" w:color="auto"/>
        <w:left w:val="none" w:sz="0" w:space="0" w:color="auto"/>
        <w:bottom w:val="none" w:sz="0" w:space="0" w:color="auto"/>
        <w:right w:val="none" w:sz="0" w:space="0" w:color="auto"/>
      </w:divBdr>
    </w:div>
    <w:div w:id="1015691478">
      <w:bodyDiv w:val="1"/>
      <w:marLeft w:val="0"/>
      <w:marRight w:val="0"/>
      <w:marTop w:val="0"/>
      <w:marBottom w:val="0"/>
      <w:divBdr>
        <w:top w:val="none" w:sz="0" w:space="0" w:color="auto"/>
        <w:left w:val="none" w:sz="0" w:space="0" w:color="auto"/>
        <w:bottom w:val="none" w:sz="0" w:space="0" w:color="auto"/>
        <w:right w:val="none" w:sz="0" w:space="0" w:color="auto"/>
      </w:divBdr>
    </w:div>
    <w:div w:id="1021009223">
      <w:bodyDiv w:val="1"/>
      <w:marLeft w:val="0"/>
      <w:marRight w:val="0"/>
      <w:marTop w:val="0"/>
      <w:marBottom w:val="0"/>
      <w:divBdr>
        <w:top w:val="none" w:sz="0" w:space="0" w:color="auto"/>
        <w:left w:val="none" w:sz="0" w:space="0" w:color="auto"/>
        <w:bottom w:val="none" w:sz="0" w:space="0" w:color="auto"/>
        <w:right w:val="none" w:sz="0" w:space="0" w:color="auto"/>
      </w:divBdr>
    </w:div>
    <w:div w:id="1024600619">
      <w:bodyDiv w:val="1"/>
      <w:marLeft w:val="0"/>
      <w:marRight w:val="0"/>
      <w:marTop w:val="0"/>
      <w:marBottom w:val="0"/>
      <w:divBdr>
        <w:top w:val="none" w:sz="0" w:space="0" w:color="auto"/>
        <w:left w:val="none" w:sz="0" w:space="0" w:color="auto"/>
        <w:bottom w:val="none" w:sz="0" w:space="0" w:color="auto"/>
        <w:right w:val="none" w:sz="0" w:space="0" w:color="auto"/>
      </w:divBdr>
    </w:div>
    <w:div w:id="1024674385">
      <w:bodyDiv w:val="1"/>
      <w:marLeft w:val="0"/>
      <w:marRight w:val="0"/>
      <w:marTop w:val="0"/>
      <w:marBottom w:val="0"/>
      <w:divBdr>
        <w:top w:val="none" w:sz="0" w:space="0" w:color="auto"/>
        <w:left w:val="none" w:sz="0" w:space="0" w:color="auto"/>
        <w:bottom w:val="none" w:sz="0" w:space="0" w:color="auto"/>
        <w:right w:val="none" w:sz="0" w:space="0" w:color="auto"/>
      </w:divBdr>
      <w:divsChild>
        <w:div w:id="251597452">
          <w:marLeft w:val="0"/>
          <w:marRight w:val="0"/>
          <w:marTop w:val="0"/>
          <w:marBottom w:val="0"/>
          <w:divBdr>
            <w:top w:val="none" w:sz="0" w:space="0" w:color="auto"/>
            <w:left w:val="none" w:sz="0" w:space="0" w:color="auto"/>
            <w:bottom w:val="none" w:sz="0" w:space="0" w:color="auto"/>
            <w:right w:val="none" w:sz="0" w:space="0" w:color="auto"/>
          </w:divBdr>
        </w:div>
      </w:divsChild>
    </w:div>
    <w:div w:id="1104305321">
      <w:bodyDiv w:val="1"/>
      <w:marLeft w:val="0"/>
      <w:marRight w:val="0"/>
      <w:marTop w:val="0"/>
      <w:marBottom w:val="0"/>
      <w:divBdr>
        <w:top w:val="none" w:sz="0" w:space="0" w:color="auto"/>
        <w:left w:val="none" w:sz="0" w:space="0" w:color="auto"/>
        <w:bottom w:val="none" w:sz="0" w:space="0" w:color="auto"/>
        <w:right w:val="none" w:sz="0" w:space="0" w:color="auto"/>
      </w:divBdr>
    </w:div>
    <w:div w:id="1123890791">
      <w:bodyDiv w:val="1"/>
      <w:marLeft w:val="0"/>
      <w:marRight w:val="0"/>
      <w:marTop w:val="0"/>
      <w:marBottom w:val="0"/>
      <w:divBdr>
        <w:top w:val="none" w:sz="0" w:space="0" w:color="auto"/>
        <w:left w:val="none" w:sz="0" w:space="0" w:color="auto"/>
        <w:bottom w:val="none" w:sz="0" w:space="0" w:color="auto"/>
        <w:right w:val="none" w:sz="0" w:space="0" w:color="auto"/>
      </w:divBdr>
    </w:div>
    <w:div w:id="1133446161">
      <w:bodyDiv w:val="1"/>
      <w:marLeft w:val="0"/>
      <w:marRight w:val="0"/>
      <w:marTop w:val="0"/>
      <w:marBottom w:val="0"/>
      <w:divBdr>
        <w:top w:val="none" w:sz="0" w:space="0" w:color="auto"/>
        <w:left w:val="none" w:sz="0" w:space="0" w:color="auto"/>
        <w:bottom w:val="none" w:sz="0" w:space="0" w:color="auto"/>
        <w:right w:val="none" w:sz="0" w:space="0" w:color="auto"/>
      </w:divBdr>
    </w:div>
    <w:div w:id="1160921399">
      <w:bodyDiv w:val="1"/>
      <w:marLeft w:val="0"/>
      <w:marRight w:val="0"/>
      <w:marTop w:val="0"/>
      <w:marBottom w:val="0"/>
      <w:divBdr>
        <w:top w:val="none" w:sz="0" w:space="0" w:color="auto"/>
        <w:left w:val="none" w:sz="0" w:space="0" w:color="auto"/>
        <w:bottom w:val="none" w:sz="0" w:space="0" w:color="auto"/>
        <w:right w:val="none" w:sz="0" w:space="0" w:color="auto"/>
      </w:divBdr>
    </w:div>
    <w:div w:id="1223176978">
      <w:bodyDiv w:val="1"/>
      <w:marLeft w:val="0"/>
      <w:marRight w:val="0"/>
      <w:marTop w:val="0"/>
      <w:marBottom w:val="0"/>
      <w:divBdr>
        <w:top w:val="none" w:sz="0" w:space="0" w:color="auto"/>
        <w:left w:val="none" w:sz="0" w:space="0" w:color="auto"/>
        <w:bottom w:val="none" w:sz="0" w:space="0" w:color="auto"/>
        <w:right w:val="none" w:sz="0" w:space="0" w:color="auto"/>
      </w:divBdr>
    </w:div>
    <w:div w:id="1312951678">
      <w:bodyDiv w:val="1"/>
      <w:marLeft w:val="0"/>
      <w:marRight w:val="0"/>
      <w:marTop w:val="0"/>
      <w:marBottom w:val="0"/>
      <w:divBdr>
        <w:top w:val="none" w:sz="0" w:space="0" w:color="auto"/>
        <w:left w:val="none" w:sz="0" w:space="0" w:color="auto"/>
        <w:bottom w:val="none" w:sz="0" w:space="0" w:color="auto"/>
        <w:right w:val="none" w:sz="0" w:space="0" w:color="auto"/>
      </w:divBdr>
    </w:div>
    <w:div w:id="1347100384">
      <w:bodyDiv w:val="1"/>
      <w:marLeft w:val="0"/>
      <w:marRight w:val="0"/>
      <w:marTop w:val="0"/>
      <w:marBottom w:val="0"/>
      <w:divBdr>
        <w:top w:val="none" w:sz="0" w:space="0" w:color="auto"/>
        <w:left w:val="none" w:sz="0" w:space="0" w:color="auto"/>
        <w:bottom w:val="none" w:sz="0" w:space="0" w:color="auto"/>
        <w:right w:val="none" w:sz="0" w:space="0" w:color="auto"/>
      </w:divBdr>
    </w:div>
    <w:div w:id="1423382018">
      <w:bodyDiv w:val="1"/>
      <w:marLeft w:val="0"/>
      <w:marRight w:val="0"/>
      <w:marTop w:val="0"/>
      <w:marBottom w:val="0"/>
      <w:divBdr>
        <w:top w:val="none" w:sz="0" w:space="0" w:color="auto"/>
        <w:left w:val="none" w:sz="0" w:space="0" w:color="auto"/>
        <w:bottom w:val="none" w:sz="0" w:space="0" w:color="auto"/>
        <w:right w:val="none" w:sz="0" w:space="0" w:color="auto"/>
      </w:divBdr>
    </w:div>
    <w:div w:id="1477841354">
      <w:bodyDiv w:val="1"/>
      <w:marLeft w:val="0"/>
      <w:marRight w:val="0"/>
      <w:marTop w:val="0"/>
      <w:marBottom w:val="0"/>
      <w:divBdr>
        <w:top w:val="none" w:sz="0" w:space="0" w:color="auto"/>
        <w:left w:val="none" w:sz="0" w:space="0" w:color="auto"/>
        <w:bottom w:val="none" w:sz="0" w:space="0" w:color="auto"/>
        <w:right w:val="none" w:sz="0" w:space="0" w:color="auto"/>
      </w:divBdr>
    </w:div>
    <w:div w:id="1480146516">
      <w:bodyDiv w:val="1"/>
      <w:marLeft w:val="0"/>
      <w:marRight w:val="0"/>
      <w:marTop w:val="0"/>
      <w:marBottom w:val="0"/>
      <w:divBdr>
        <w:top w:val="none" w:sz="0" w:space="0" w:color="auto"/>
        <w:left w:val="none" w:sz="0" w:space="0" w:color="auto"/>
        <w:bottom w:val="none" w:sz="0" w:space="0" w:color="auto"/>
        <w:right w:val="none" w:sz="0" w:space="0" w:color="auto"/>
      </w:divBdr>
    </w:div>
    <w:div w:id="1519272336">
      <w:bodyDiv w:val="1"/>
      <w:marLeft w:val="0"/>
      <w:marRight w:val="0"/>
      <w:marTop w:val="0"/>
      <w:marBottom w:val="0"/>
      <w:divBdr>
        <w:top w:val="none" w:sz="0" w:space="0" w:color="auto"/>
        <w:left w:val="none" w:sz="0" w:space="0" w:color="auto"/>
        <w:bottom w:val="none" w:sz="0" w:space="0" w:color="auto"/>
        <w:right w:val="none" w:sz="0" w:space="0" w:color="auto"/>
      </w:divBdr>
    </w:div>
    <w:div w:id="1612859741">
      <w:bodyDiv w:val="1"/>
      <w:marLeft w:val="0"/>
      <w:marRight w:val="0"/>
      <w:marTop w:val="0"/>
      <w:marBottom w:val="0"/>
      <w:divBdr>
        <w:top w:val="none" w:sz="0" w:space="0" w:color="auto"/>
        <w:left w:val="none" w:sz="0" w:space="0" w:color="auto"/>
        <w:bottom w:val="none" w:sz="0" w:space="0" w:color="auto"/>
        <w:right w:val="none" w:sz="0" w:space="0" w:color="auto"/>
      </w:divBdr>
    </w:div>
    <w:div w:id="1619486299">
      <w:bodyDiv w:val="1"/>
      <w:marLeft w:val="0"/>
      <w:marRight w:val="0"/>
      <w:marTop w:val="0"/>
      <w:marBottom w:val="0"/>
      <w:divBdr>
        <w:top w:val="none" w:sz="0" w:space="0" w:color="auto"/>
        <w:left w:val="none" w:sz="0" w:space="0" w:color="auto"/>
        <w:bottom w:val="none" w:sz="0" w:space="0" w:color="auto"/>
        <w:right w:val="none" w:sz="0" w:space="0" w:color="auto"/>
      </w:divBdr>
    </w:div>
    <w:div w:id="1620449103">
      <w:bodyDiv w:val="1"/>
      <w:marLeft w:val="0"/>
      <w:marRight w:val="0"/>
      <w:marTop w:val="0"/>
      <w:marBottom w:val="0"/>
      <w:divBdr>
        <w:top w:val="none" w:sz="0" w:space="0" w:color="auto"/>
        <w:left w:val="none" w:sz="0" w:space="0" w:color="auto"/>
        <w:bottom w:val="none" w:sz="0" w:space="0" w:color="auto"/>
        <w:right w:val="none" w:sz="0" w:space="0" w:color="auto"/>
      </w:divBdr>
    </w:div>
    <w:div w:id="1715302787">
      <w:bodyDiv w:val="1"/>
      <w:marLeft w:val="0"/>
      <w:marRight w:val="0"/>
      <w:marTop w:val="0"/>
      <w:marBottom w:val="0"/>
      <w:divBdr>
        <w:top w:val="none" w:sz="0" w:space="0" w:color="auto"/>
        <w:left w:val="none" w:sz="0" w:space="0" w:color="auto"/>
        <w:bottom w:val="none" w:sz="0" w:space="0" w:color="auto"/>
        <w:right w:val="none" w:sz="0" w:space="0" w:color="auto"/>
      </w:divBdr>
    </w:div>
    <w:div w:id="1758943861">
      <w:bodyDiv w:val="1"/>
      <w:marLeft w:val="0"/>
      <w:marRight w:val="0"/>
      <w:marTop w:val="0"/>
      <w:marBottom w:val="0"/>
      <w:divBdr>
        <w:top w:val="none" w:sz="0" w:space="0" w:color="auto"/>
        <w:left w:val="none" w:sz="0" w:space="0" w:color="auto"/>
        <w:bottom w:val="none" w:sz="0" w:space="0" w:color="auto"/>
        <w:right w:val="none" w:sz="0" w:space="0" w:color="auto"/>
      </w:divBdr>
    </w:div>
    <w:div w:id="1778669479">
      <w:bodyDiv w:val="1"/>
      <w:marLeft w:val="0"/>
      <w:marRight w:val="0"/>
      <w:marTop w:val="0"/>
      <w:marBottom w:val="0"/>
      <w:divBdr>
        <w:top w:val="none" w:sz="0" w:space="0" w:color="auto"/>
        <w:left w:val="none" w:sz="0" w:space="0" w:color="auto"/>
        <w:bottom w:val="none" w:sz="0" w:space="0" w:color="auto"/>
        <w:right w:val="none" w:sz="0" w:space="0" w:color="auto"/>
      </w:divBdr>
    </w:div>
    <w:div w:id="1822505208">
      <w:bodyDiv w:val="1"/>
      <w:marLeft w:val="0"/>
      <w:marRight w:val="0"/>
      <w:marTop w:val="0"/>
      <w:marBottom w:val="0"/>
      <w:divBdr>
        <w:top w:val="none" w:sz="0" w:space="0" w:color="auto"/>
        <w:left w:val="none" w:sz="0" w:space="0" w:color="auto"/>
        <w:bottom w:val="none" w:sz="0" w:space="0" w:color="auto"/>
        <w:right w:val="none" w:sz="0" w:space="0" w:color="auto"/>
      </w:divBdr>
    </w:div>
    <w:div w:id="1823041466">
      <w:bodyDiv w:val="1"/>
      <w:marLeft w:val="0"/>
      <w:marRight w:val="0"/>
      <w:marTop w:val="0"/>
      <w:marBottom w:val="0"/>
      <w:divBdr>
        <w:top w:val="none" w:sz="0" w:space="0" w:color="auto"/>
        <w:left w:val="none" w:sz="0" w:space="0" w:color="auto"/>
        <w:bottom w:val="none" w:sz="0" w:space="0" w:color="auto"/>
        <w:right w:val="none" w:sz="0" w:space="0" w:color="auto"/>
      </w:divBdr>
    </w:div>
    <w:div w:id="1892691305">
      <w:bodyDiv w:val="1"/>
      <w:marLeft w:val="0"/>
      <w:marRight w:val="0"/>
      <w:marTop w:val="0"/>
      <w:marBottom w:val="0"/>
      <w:divBdr>
        <w:top w:val="none" w:sz="0" w:space="0" w:color="auto"/>
        <w:left w:val="none" w:sz="0" w:space="0" w:color="auto"/>
        <w:bottom w:val="none" w:sz="0" w:space="0" w:color="auto"/>
        <w:right w:val="none" w:sz="0" w:space="0" w:color="auto"/>
      </w:divBdr>
    </w:div>
    <w:div w:id="1920599083">
      <w:marLeft w:val="0"/>
      <w:marRight w:val="0"/>
      <w:marTop w:val="0"/>
      <w:marBottom w:val="0"/>
      <w:divBdr>
        <w:top w:val="none" w:sz="0" w:space="0" w:color="auto"/>
        <w:left w:val="none" w:sz="0" w:space="0" w:color="auto"/>
        <w:bottom w:val="none" w:sz="0" w:space="0" w:color="auto"/>
        <w:right w:val="none" w:sz="0" w:space="0" w:color="auto"/>
      </w:divBdr>
    </w:div>
    <w:div w:id="1920599084">
      <w:marLeft w:val="0"/>
      <w:marRight w:val="0"/>
      <w:marTop w:val="0"/>
      <w:marBottom w:val="0"/>
      <w:divBdr>
        <w:top w:val="none" w:sz="0" w:space="0" w:color="auto"/>
        <w:left w:val="none" w:sz="0" w:space="0" w:color="auto"/>
        <w:bottom w:val="none" w:sz="0" w:space="0" w:color="auto"/>
        <w:right w:val="none" w:sz="0" w:space="0" w:color="auto"/>
      </w:divBdr>
    </w:div>
    <w:div w:id="1920599085">
      <w:marLeft w:val="0"/>
      <w:marRight w:val="0"/>
      <w:marTop w:val="0"/>
      <w:marBottom w:val="0"/>
      <w:divBdr>
        <w:top w:val="none" w:sz="0" w:space="0" w:color="auto"/>
        <w:left w:val="none" w:sz="0" w:space="0" w:color="auto"/>
        <w:bottom w:val="none" w:sz="0" w:space="0" w:color="auto"/>
        <w:right w:val="none" w:sz="0" w:space="0" w:color="auto"/>
      </w:divBdr>
    </w:div>
    <w:div w:id="1920599086">
      <w:marLeft w:val="0"/>
      <w:marRight w:val="0"/>
      <w:marTop w:val="0"/>
      <w:marBottom w:val="0"/>
      <w:divBdr>
        <w:top w:val="none" w:sz="0" w:space="0" w:color="auto"/>
        <w:left w:val="none" w:sz="0" w:space="0" w:color="auto"/>
        <w:bottom w:val="none" w:sz="0" w:space="0" w:color="auto"/>
        <w:right w:val="none" w:sz="0" w:space="0" w:color="auto"/>
      </w:divBdr>
    </w:div>
    <w:div w:id="1920599087">
      <w:marLeft w:val="0"/>
      <w:marRight w:val="0"/>
      <w:marTop w:val="0"/>
      <w:marBottom w:val="0"/>
      <w:divBdr>
        <w:top w:val="none" w:sz="0" w:space="0" w:color="auto"/>
        <w:left w:val="none" w:sz="0" w:space="0" w:color="auto"/>
        <w:bottom w:val="none" w:sz="0" w:space="0" w:color="auto"/>
        <w:right w:val="none" w:sz="0" w:space="0" w:color="auto"/>
      </w:divBdr>
    </w:div>
    <w:div w:id="1920599088">
      <w:marLeft w:val="0"/>
      <w:marRight w:val="0"/>
      <w:marTop w:val="0"/>
      <w:marBottom w:val="0"/>
      <w:divBdr>
        <w:top w:val="none" w:sz="0" w:space="0" w:color="auto"/>
        <w:left w:val="none" w:sz="0" w:space="0" w:color="auto"/>
        <w:bottom w:val="none" w:sz="0" w:space="0" w:color="auto"/>
        <w:right w:val="none" w:sz="0" w:space="0" w:color="auto"/>
      </w:divBdr>
    </w:div>
    <w:div w:id="1920599089">
      <w:marLeft w:val="0"/>
      <w:marRight w:val="0"/>
      <w:marTop w:val="0"/>
      <w:marBottom w:val="0"/>
      <w:divBdr>
        <w:top w:val="none" w:sz="0" w:space="0" w:color="auto"/>
        <w:left w:val="none" w:sz="0" w:space="0" w:color="auto"/>
        <w:bottom w:val="none" w:sz="0" w:space="0" w:color="auto"/>
        <w:right w:val="none" w:sz="0" w:space="0" w:color="auto"/>
      </w:divBdr>
    </w:div>
    <w:div w:id="1920599090">
      <w:marLeft w:val="0"/>
      <w:marRight w:val="0"/>
      <w:marTop w:val="0"/>
      <w:marBottom w:val="0"/>
      <w:divBdr>
        <w:top w:val="none" w:sz="0" w:space="0" w:color="auto"/>
        <w:left w:val="none" w:sz="0" w:space="0" w:color="auto"/>
        <w:bottom w:val="none" w:sz="0" w:space="0" w:color="auto"/>
        <w:right w:val="none" w:sz="0" w:space="0" w:color="auto"/>
      </w:divBdr>
    </w:div>
    <w:div w:id="1920599091">
      <w:marLeft w:val="0"/>
      <w:marRight w:val="0"/>
      <w:marTop w:val="0"/>
      <w:marBottom w:val="0"/>
      <w:divBdr>
        <w:top w:val="none" w:sz="0" w:space="0" w:color="auto"/>
        <w:left w:val="none" w:sz="0" w:space="0" w:color="auto"/>
        <w:bottom w:val="none" w:sz="0" w:space="0" w:color="auto"/>
        <w:right w:val="none" w:sz="0" w:space="0" w:color="auto"/>
      </w:divBdr>
    </w:div>
    <w:div w:id="1920599092">
      <w:marLeft w:val="0"/>
      <w:marRight w:val="0"/>
      <w:marTop w:val="0"/>
      <w:marBottom w:val="0"/>
      <w:divBdr>
        <w:top w:val="none" w:sz="0" w:space="0" w:color="auto"/>
        <w:left w:val="none" w:sz="0" w:space="0" w:color="auto"/>
        <w:bottom w:val="none" w:sz="0" w:space="0" w:color="auto"/>
        <w:right w:val="none" w:sz="0" w:space="0" w:color="auto"/>
      </w:divBdr>
    </w:div>
    <w:div w:id="1920599093">
      <w:marLeft w:val="0"/>
      <w:marRight w:val="0"/>
      <w:marTop w:val="0"/>
      <w:marBottom w:val="0"/>
      <w:divBdr>
        <w:top w:val="none" w:sz="0" w:space="0" w:color="auto"/>
        <w:left w:val="none" w:sz="0" w:space="0" w:color="auto"/>
        <w:bottom w:val="none" w:sz="0" w:space="0" w:color="auto"/>
        <w:right w:val="none" w:sz="0" w:space="0" w:color="auto"/>
      </w:divBdr>
    </w:div>
    <w:div w:id="1920599094">
      <w:marLeft w:val="0"/>
      <w:marRight w:val="0"/>
      <w:marTop w:val="0"/>
      <w:marBottom w:val="0"/>
      <w:divBdr>
        <w:top w:val="none" w:sz="0" w:space="0" w:color="auto"/>
        <w:left w:val="none" w:sz="0" w:space="0" w:color="auto"/>
        <w:bottom w:val="none" w:sz="0" w:space="0" w:color="auto"/>
        <w:right w:val="none" w:sz="0" w:space="0" w:color="auto"/>
      </w:divBdr>
    </w:div>
    <w:div w:id="1920599095">
      <w:marLeft w:val="0"/>
      <w:marRight w:val="0"/>
      <w:marTop w:val="0"/>
      <w:marBottom w:val="0"/>
      <w:divBdr>
        <w:top w:val="none" w:sz="0" w:space="0" w:color="auto"/>
        <w:left w:val="none" w:sz="0" w:space="0" w:color="auto"/>
        <w:bottom w:val="none" w:sz="0" w:space="0" w:color="auto"/>
        <w:right w:val="none" w:sz="0" w:space="0" w:color="auto"/>
      </w:divBdr>
    </w:div>
    <w:div w:id="1920599096">
      <w:marLeft w:val="0"/>
      <w:marRight w:val="0"/>
      <w:marTop w:val="0"/>
      <w:marBottom w:val="0"/>
      <w:divBdr>
        <w:top w:val="none" w:sz="0" w:space="0" w:color="auto"/>
        <w:left w:val="none" w:sz="0" w:space="0" w:color="auto"/>
        <w:bottom w:val="none" w:sz="0" w:space="0" w:color="auto"/>
        <w:right w:val="none" w:sz="0" w:space="0" w:color="auto"/>
      </w:divBdr>
    </w:div>
    <w:div w:id="1972783848">
      <w:bodyDiv w:val="1"/>
      <w:marLeft w:val="0"/>
      <w:marRight w:val="0"/>
      <w:marTop w:val="0"/>
      <w:marBottom w:val="0"/>
      <w:divBdr>
        <w:top w:val="none" w:sz="0" w:space="0" w:color="auto"/>
        <w:left w:val="none" w:sz="0" w:space="0" w:color="auto"/>
        <w:bottom w:val="none" w:sz="0" w:space="0" w:color="auto"/>
        <w:right w:val="none" w:sz="0" w:space="0" w:color="auto"/>
      </w:divBdr>
    </w:div>
    <w:div w:id="1979794238">
      <w:bodyDiv w:val="1"/>
      <w:marLeft w:val="0"/>
      <w:marRight w:val="0"/>
      <w:marTop w:val="0"/>
      <w:marBottom w:val="0"/>
      <w:divBdr>
        <w:top w:val="none" w:sz="0" w:space="0" w:color="auto"/>
        <w:left w:val="none" w:sz="0" w:space="0" w:color="auto"/>
        <w:bottom w:val="none" w:sz="0" w:space="0" w:color="auto"/>
        <w:right w:val="none" w:sz="0" w:space="0" w:color="auto"/>
      </w:divBdr>
    </w:div>
    <w:div w:id="1979794659">
      <w:bodyDiv w:val="1"/>
      <w:marLeft w:val="0"/>
      <w:marRight w:val="0"/>
      <w:marTop w:val="0"/>
      <w:marBottom w:val="0"/>
      <w:divBdr>
        <w:top w:val="none" w:sz="0" w:space="0" w:color="auto"/>
        <w:left w:val="none" w:sz="0" w:space="0" w:color="auto"/>
        <w:bottom w:val="none" w:sz="0" w:space="0" w:color="auto"/>
        <w:right w:val="none" w:sz="0" w:space="0" w:color="auto"/>
      </w:divBdr>
    </w:div>
    <w:div w:id="2004091474">
      <w:bodyDiv w:val="1"/>
      <w:marLeft w:val="0"/>
      <w:marRight w:val="0"/>
      <w:marTop w:val="0"/>
      <w:marBottom w:val="0"/>
      <w:divBdr>
        <w:top w:val="none" w:sz="0" w:space="0" w:color="auto"/>
        <w:left w:val="none" w:sz="0" w:space="0" w:color="auto"/>
        <w:bottom w:val="none" w:sz="0" w:space="0" w:color="auto"/>
        <w:right w:val="none" w:sz="0" w:space="0" w:color="auto"/>
      </w:divBdr>
    </w:div>
    <w:div w:id="2011255099">
      <w:bodyDiv w:val="1"/>
      <w:marLeft w:val="0"/>
      <w:marRight w:val="0"/>
      <w:marTop w:val="0"/>
      <w:marBottom w:val="0"/>
      <w:divBdr>
        <w:top w:val="none" w:sz="0" w:space="0" w:color="auto"/>
        <w:left w:val="none" w:sz="0" w:space="0" w:color="auto"/>
        <w:bottom w:val="none" w:sz="0" w:space="0" w:color="auto"/>
        <w:right w:val="none" w:sz="0" w:space="0" w:color="auto"/>
      </w:divBdr>
    </w:div>
    <w:div w:id="2028604587">
      <w:bodyDiv w:val="1"/>
      <w:marLeft w:val="0"/>
      <w:marRight w:val="0"/>
      <w:marTop w:val="0"/>
      <w:marBottom w:val="0"/>
      <w:divBdr>
        <w:top w:val="none" w:sz="0" w:space="0" w:color="auto"/>
        <w:left w:val="none" w:sz="0" w:space="0" w:color="auto"/>
        <w:bottom w:val="none" w:sz="0" w:space="0" w:color="auto"/>
        <w:right w:val="none" w:sz="0" w:space="0" w:color="auto"/>
      </w:divBdr>
    </w:div>
    <w:div w:id="2083522906">
      <w:bodyDiv w:val="1"/>
      <w:marLeft w:val="0"/>
      <w:marRight w:val="0"/>
      <w:marTop w:val="0"/>
      <w:marBottom w:val="0"/>
      <w:divBdr>
        <w:top w:val="none" w:sz="0" w:space="0" w:color="auto"/>
        <w:left w:val="none" w:sz="0" w:space="0" w:color="auto"/>
        <w:bottom w:val="none" w:sz="0" w:space="0" w:color="auto"/>
        <w:right w:val="none" w:sz="0" w:space="0" w:color="auto"/>
      </w:divBdr>
    </w:div>
    <w:div w:id="2091537650">
      <w:bodyDiv w:val="1"/>
      <w:marLeft w:val="0"/>
      <w:marRight w:val="0"/>
      <w:marTop w:val="0"/>
      <w:marBottom w:val="0"/>
      <w:divBdr>
        <w:top w:val="none" w:sz="0" w:space="0" w:color="auto"/>
        <w:left w:val="none" w:sz="0" w:space="0" w:color="auto"/>
        <w:bottom w:val="none" w:sz="0" w:space="0" w:color="auto"/>
        <w:right w:val="none" w:sz="0" w:space="0" w:color="auto"/>
      </w:divBdr>
    </w:div>
    <w:div w:id="214592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no.cz" TargetMode="External"/><Relationship Id="rId13" Type="http://schemas.openxmlformats.org/officeDocument/2006/relationships/hyperlink" Target="http://www.brno.cz" TargetMode="External"/><Relationship Id="rId18" Type="http://schemas.openxmlformats.org/officeDocument/2006/relationships/hyperlink" Target="http://www.pjpk.cz"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ublicita.sfzp.cz/" TargetMode="External"/><Relationship Id="rId17" Type="http://schemas.openxmlformats.org/officeDocument/2006/relationships/hyperlink" Target="http://www.brno.cz" TargetMode="External"/><Relationship Id="rId2" Type="http://schemas.openxmlformats.org/officeDocument/2006/relationships/numbering" Target="numbering.xml"/><Relationship Id="rId16" Type="http://schemas.openxmlformats.org/officeDocument/2006/relationships/hyperlink" Target="http://www.brno.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rodniprogramzp.cz/o-programu/povinna-publicita/" TargetMode="External"/><Relationship Id="rId5" Type="http://schemas.openxmlformats.org/officeDocument/2006/relationships/webSettings" Target="webSettings.xml"/><Relationship Id="rId15" Type="http://schemas.openxmlformats.org/officeDocument/2006/relationships/hyperlink" Target="http://www.technicke-normy-csn.cz/732400-csn-en-13670_4_86077.html" TargetMode="External"/><Relationship Id="rId23" Type="http://schemas.openxmlformats.org/officeDocument/2006/relationships/theme" Target="theme/theme1.xml"/><Relationship Id="rId10" Type="http://schemas.openxmlformats.org/officeDocument/2006/relationships/hyperlink" Target="https://www.narodniprogramzp.cz/files/documents/storage/2024/05/07/1715077050_V%C3%BDzva%20NP%C5%BDP%207_2024%20-%20Odpadn%C3%AD%20voda.pdf" TargetMode="External"/><Relationship Id="rId19" Type="http://schemas.openxmlformats.org/officeDocument/2006/relationships/hyperlink" Target="http://www.pjpk.cz" TargetMode="External"/><Relationship Id="rId4" Type="http://schemas.openxmlformats.org/officeDocument/2006/relationships/settings" Target="settings.xml"/><Relationship Id="rId9" Type="http://schemas.openxmlformats.org/officeDocument/2006/relationships/hyperlink" Target="http://www.brno.cz" TargetMode="External"/><Relationship Id="rId14" Type="http://schemas.openxmlformats.org/officeDocument/2006/relationships/hyperlink" Target="http://www.technicke-normy-csn.cz/360450-csn-en-12464-1_4_89989.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DC34E-CE01-4E4F-87F5-2EF7D8124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215</Pages>
  <Words>71916</Words>
  <Characters>424305</Characters>
  <Application>Microsoft Office Word</Application>
  <DocSecurity>0</DocSecurity>
  <Lines>3535</Lines>
  <Paragraphs>990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2025-07-01T15:28:00Z</dcterms:created>
  <dcterms:modified xsi:type="dcterms:W3CDTF">2025-07-09T11:32:00Z</dcterms:modified>
</cp:coreProperties>
</file>