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E6CF" w14:textId="77777777" w:rsidR="001716FA" w:rsidRDefault="001716FA" w:rsidP="009F4E62">
      <w:pPr>
        <w:jc w:val="center"/>
        <w:rPr>
          <w:rFonts w:ascii="Aptos" w:hAnsi="Aptos" w:cs="Times New Roman"/>
          <w:b/>
        </w:rPr>
      </w:pPr>
    </w:p>
    <w:p w14:paraId="5243624D" w14:textId="14B3D924" w:rsidR="007F180F" w:rsidRPr="00A1126E" w:rsidRDefault="00215092" w:rsidP="009F4E62">
      <w:pPr>
        <w:jc w:val="center"/>
        <w:rPr>
          <w:rFonts w:ascii="Aptos" w:hAnsi="Aptos" w:cs="Times New Roman"/>
          <w:b/>
        </w:rPr>
      </w:pPr>
      <w:r w:rsidRPr="00A1126E">
        <w:rPr>
          <w:rFonts w:ascii="Aptos" w:hAnsi="Aptos" w:cs="Times New Roman"/>
          <w:b/>
        </w:rPr>
        <w:t>POSTUPNÉ ZÁVAZNÉ</w:t>
      </w:r>
      <w:r w:rsidR="00434D14" w:rsidRPr="00A1126E">
        <w:rPr>
          <w:rFonts w:ascii="Aptos" w:hAnsi="Aptos" w:cs="Times New Roman"/>
          <w:b/>
        </w:rPr>
        <w:t xml:space="preserve"> MILNÍKY</w:t>
      </w: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843"/>
      </w:tblGrid>
      <w:tr w:rsidR="00434D14" w:rsidRPr="00A1126E" w14:paraId="0A9DCCB8" w14:textId="77777777" w:rsidTr="00A1126E">
        <w:trPr>
          <w:trHeight w:val="1012"/>
        </w:trPr>
        <w:tc>
          <w:tcPr>
            <w:tcW w:w="817" w:type="dxa"/>
            <w:vAlign w:val="center"/>
          </w:tcPr>
          <w:p w14:paraId="070FD9D3" w14:textId="58CF9C62" w:rsidR="00434D14" w:rsidRPr="00A1126E" w:rsidRDefault="00434D14" w:rsidP="009F4E62">
            <w:pPr>
              <w:pStyle w:val="Odstavecseseznamem"/>
              <w:ind w:hanging="578"/>
              <w:rPr>
                <w:rFonts w:ascii="Aptos" w:hAnsi="Aptos" w:cs="Times New Roman"/>
                <w:b/>
              </w:rPr>
            </w:pPr>
          </w:p>
        </w:tc>
        <w:tc>
          <w:tcPr>
            <w:tcW w:w="6804" w:type="dxa"/>
            <w:vAlign w:val="center"/>
          </w:tcPr>
          <w:p w14:paraId="06241AD8" w14:textId="528D21D1" w:rsidR="00434D14" w:rsidRPr="00A1126E" w:rsidRDefault="009927D7" w:rsidP="009F4E62">
            <w:pPr>
              <w:jc w:val="center"/>
              <w:rPr>
                <w:rFonts w:ascii="Aptos" w:hAnsi="Aptos" w:cs="Times New Roman"/>
                <w:b/>
              </w:rPr>
            </w:pPr>
            <w:r w:rsidRPr="00A1126E">
              <w:rPr>
                <w:rFonts w:ascii="Aptos" w:hAnsi="Aptos" w:cs="Times New Roman"/>
                <w:b/>
              </w:rPr>
              <w:t>P</w:t>
            </w:r>
            <w:r w:rsidR="00434D14" w:rsidRPr="00A1126E">
              <w:rPr>
                <w:rFonts w:ascii="Aptos" w:hAnsi="Aptos" w:cs="Times New Roman"/>
                <w:b/>
              </w:rPr>
              <w:t>ostupn</w:t>
            </w:r>
            <w:r w:rsidRPr="00A1126E">
              <w:rPr>
                <w:rFonts w:ascii="Aptos" w:hAnsi="Aptos" w:cs="Times New Roman"/>
                <w:b/>
              </w:rPr>
              <w:t>ý</w:t>
            </w:r>
            <w:r w:rsidR="00434D14" w:rsidRPr="00A1126E">
              <w:rPr>
                <w:rFonts w:ascii="Aptos" w:hAnsi="Aptos" w:cs="Times New Roman"/>
                <w:b/>
              </w:rPr>
              <w:t xml:space="preserve"> </w:t>
            </w:r>
            <w:r w:rsidRPr="00A1126E">
              <w:rPr>
                <w:rFonts w:ascii="Aptos" w:hAnsi="Aptos" w:cs="Times New Roman"/>
                <w:b/>
              </w:rPr>
              <w:t xml:space="preserve">závazný </w:t>
            </w:r>
            <w:r w:rsidR="00434D14" w:rsidRPr="00A1126E">
              <w:rPr>
                <w:rFonts w:ascii="Aptos" w:hAnsi="Aptos" w:cs="Times New Roman"/>
                <w:b/>
              </w:rPr>
              <w:t>milník</w:t>
            </w:r>
          </w:p>
        </w:tc>
        <w:tc>
          <w:tcPr>
            <w:tcW w:w="1843" w:type="dxa"/>
            <w:vAlign w:val="center"/>
          </w:tcPr>
          <w:p w14:paraId="322683DF" w14:textId="77777777" w:rsidR="00434D14" w:rsidRPr="00A1126E" w:rsidRDefault="00434D14" w:rsidP="009F4E62">
            <w:pPr>
              <w:jc w:val="center"/>
              <w:rPr>
                <w:rFonts w:ascii="Aptos" w:hAnsi="Aptos" w:cs="Times New Roman"/>
                <w:b/>
              </w:rPr>
            </w:pPr>
            <w:r w:rsidRPr="00A1126E">
              <w:rPr>
                <w:rFonts w:ascii="Aptos" w:hAnsi="Aptos" w:cs="Times New Roman"/>
                <w:b/>
              </w:rPr>
              <w:t>Termín</w:t>
            </w:r>
            <w:r w:rsidR="003664DE" w:rsidRPr="00A1126E">
              <w:rPr>
                <w:rFonts w:ascii="Aptos" w:hAnsi="Aptos" w:cs="Times New Roman"/>
                <w:b/>
              </w:rPr>
              <w:t xml:space="preserve"> milníku</w:t>
            </w:r>
          </w:p>
        </w:tc>
      </w:tr>
      <w:tr w:rsidR="00434D14" w:rsidRPr="00A1126E" w14:paraId="6BFF9149" w14:textId="77777777" w:rsidTr="00A1126E">
        <w:trPr>
          <w:trHeight w:val="460"/>
        </w:trPr>
        <w:tc>
          <w:tcPr>
            <w:tcW w:w="817" w:type="dxa"/>
            <w:shd w:val="clear" w:color="auto" w:fill="BFBFBF" w:themeFill="background1" w:themeFillShade="BF"/>
          </w:tcPr>
          <w:p w14:paraId="62C365FD" w14:textId="77777777" w:rsidR="00434D14" w:rsidRPr="00A1126E" w:rsidRDefault="00434D14" w:rsidP="009F4E62">
            <w:pPr>
              <w:pStyle w:val="Odstavecseseznamem"/>
              <w:numPr>
                <w:ilvl w:val="1"/>
                <w:numId w:val="3"/>
              </w:numPr>
              <w:ind w:hanging="578"/>
              <w:rPr>
                <w:rFonts w:ascii="Aptos" w:hAnsi="Aptos" w:cs="Times New Roman"/>
                <w:b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7D2C8F1F" w14:textId="573339F5" w:rsidR="00434D14" w:rsidRPr="00A1126E" w:rsidRDefault="009F4E62" w:rsidP="009F4E62">
            <w:pPr>
              <w:spacing w:before="120" w:after="120"/>
              <w:rPr>
                <w:rFonts w:ascii="Aptos" w:hAnsi="Aptos" w:cs="Times New Roman"/>
                <w:b/>
              </w:rPr>
            </w:pPr>
            <w:r w:rsidRPr="009F4E62">
              <w:rPr>
                <w:rFonts w:ascii="Aptos" w:hAnsi="Aptos" w:cs="Times New Roman"/>
                <w:b/>
              </w:rPr>
              <w:t xml:space="preserve">Projektování a </w:t>
            </w:r>
            <w:r w:rsidR="00891FAD">
              <w:rPr>
                <w:rFonts w:ascii="Aptos" w:hAnsi="Aptos" w:cs="Times New Roman"/>
                <w:b/>
              </w:rPr>
              <w:t>inženýring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17B8DE6" w14:textId="77777777" w:rsidR="00434D14" w:rsidRPr="00A1126E" w:rsidRDefault="00434D14" w:rsidP="009F4E62">
            <w:pPr>
              <w:rPr>
                <w:rFonts w:ascii="Aptos" w:hAnsi="Aptos" w:cs="Times New Roman"/>
              </w:rPr>
            </w:pPr>
          </w:p>
        </w:tc>
      </w:tr>
      <w:tr w:rsidR="00A1126E" w:rsidRPr="00A1126E" w14:paraId="03695910" w14:textId="77777777" w:rsidTr="00A1126E">
        <w:trPr>
          <w:trHeight w:val="1012"/>
        </w:trPr>
        <w:tc>
          <w:tcPr>
            <w:tcW w:w="817" w:type="dxa"/>
            <w:vAlign w:val="center"/>
          </w:tcPr>
          <w:p w14:paraId="46758A77" w14:textId="1768F13D" w:rsidR="00A1126E" w:rsidRPr="00891FAD" w:rsidRDefault="00891FAD" w:rsidP="00891FAD">
            <w:pPr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1</w:t>
            </w:r>
            <w:r w:rsidR="00E906C4">
              <w:rPr>
                <w:rFonts w:ascii="Aptos" w:hAnsi="Aptos" w:cs="Times New Roman"/>
              </w:rPr>
              <w:t>.</w:t>
            </w:r>
          </w:p>
        </w:tc>
        <w:tc>
          <w:tcPr>
            <w:tcW w:w="6804" w:type="dxa"/>
            <w:vAlign w:val="center"/>
          </w:tcPr>
          <w:p w14:paraId="5F745285" w14:textId="77777777" w:rsidR="009F4E62" w:rsidRPr="009F4E62" w:rsidRDefault="009F4E62" w:rsidP="009F4E62">
            <w:pPr>
              <w:pStyle w:val="Textkomente"/>
              <w:spacing w:before="120" w:after="120"/>
              <w:jc w:val="both"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9F4E62">
              <w:rPr>
                <w:rFonts w:ascii="Aptos" w:hAnsi="Aptos" w:cs="Times New Roman"/>
                <w:b/>
                <w:bCs/>
                <w:sz w:val="22"/>
                <w:szCs w:val="22"/>
              </w:rPr>
              <w:t>Posouzení projektové dokumentace pro povolení záměru</w:t>
            </w:r>
          </w:p>
          <w:p w14:paraId="521D27E2" w14:textId="58D3E8CD" w:rsidR="00A1126E" w:rsidRPr="00A1126E" w:rsidRDefault="009F4E62" w:rsidP="009F4E62">
            <w:pPr>
              <w:pStyle w:val="Textkomente"/>
              <w:spacing w:before="120" w:after="120"/>
              <w:jc w:val="both"/>
              <w:rPr>
                <w:rFonts w:ascii="Aptos" w:hAnsi="Aptos" w:cs="Times New Roman"/>
                <w:sz w:val="22"/>
                <w:szCs w:val="22"/>
              </w:rPr>
            </w:pPr>
            <w:r w:rsidRPr="009F4E62">
              <w:rPr>
                <w:rFonts w:ascii="Aptos" w:hAnsi="Aptos" w:cs="Times New Roman"/>
                <w:sz w:val="22"/>
                <w:szCs w:val="22"/>
              </w:rPr>
              <w:t>Předání kompletní projektové dokumentace pro povolení záměru pro výstavbu Díla Správci stavby.</w:t>
            </w:r>
          </w:p>
        </w:tc>
        <w:tc>
          <w:tcPr>
            <w:tcW w:w="1843" w:type="dxa"/>
            <w:vAlign w:val="center"/>
          </w:tcPr>
          <w:p w14:paraId="438FEC4F" w14:textId="3A6B9124" w:rsidR="00A1126E" w:rsidRPr="00A1126E" w:rsidRDefault="00A1126E" w:rsidP="009F4E62">
            <w:pPr>
              <w:spacing w:before="60" w:after="60"/>
              <w:rPr>
                <w:rFonts w:ascii="Aptos" w:hAnsi="Aptos" w:cs="Times New Roman"/>
              </w:rPr>
            </w:pPr>
            <w:r w:rsidRPr="00A1126E">
              <w:rPr>
                <w:rFonts w:ascii="Aptos" w:hAnsi="Aptos" w:cs="Times New Roman"/>
              </w:rPr>
              <w:t>T</w:t>
            </w:r>
            <w:r w:rsidR="009F4E62">
              <w:rPr>
                <w:rStyle w:val="Znakapoznpodarou"/>
                <w:rFonts w:ascii="Aptos" w:hAnsi="Aptos" w:cs="Times New Roman"/>
              </w:rPr>
              <w:footnoteReference w:id="1"/>
            </w:r>
            <w:r w:rsidRPr="00A1126E">
              <w:rPr>
                <w:rFonts w:ascii="Aptos" w:hAnsi="Aptos" w:cs="Times New Roman"/>
              </w:rPr>
              <w:t xml:space="preserve"> + </w:t>
            </w:r>
            <w:r w:rsidR="00205D35">
              <w:rPr>
                <w:rFonts w:ascii="Aptos" w:hAnsi="Aptos" w:cs="Times New Roman"/>
              </w:rPr>
              <w:t>8 měsíců</w:t>
            </w:r>
          </w:p>
        </w:tc>
      </w:tr>
      <w:tr w:rsidR="009F4E62" w:rsidRPr="00A1126E" w14:paraId="0739E9C5" w14:textId="77777777" w:rsidTr="00A1126E">
        <w:trPr>
          <w:trHeight w:val="1012"/>
        </w:trPr>
        <w:tc>
          <w:tcPr>
            <w:tcW w:w="817" w:type="dxa"/>
            <w:vAlign w:val="center"/>
          </w:tcPr>
          <w:p w14:paraId="7B8A5D6D" w14:textId="2FFB7BB7" w:rsidR="009F4E62" w:rsidRPr="00891FAD" w:rsidRDefault="00891FAD" w:rsidP="00891FAD">
            <w:pPr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2</w:t>
            </w:r>
            <w:r w:rsidR="00E906C4">
              <w:rPr>
                <w:rFonts w:ascii="Aptos" w:hAnsi="Aptos" w:cs="Times New Roman"/>
              </w:rPr>
              <w:t>.</w:t>
            </w:r>
          </w:p>
        </w:tc>
        <w:tc>
          <w:tcPr>
            <w:tcW w:w="6804" w:type="dxa"/>
            <w:vAlign w:val="center"/>
          </w:tcPr>
          <w:p w14:paraId="5EF9954B" w14:textId="3A9A9D5D" w:rsidR="009F4E62" w:rsidRPr="009F4E62" w:rsidRDefault="009F4E62" w:rsidP="009F4E62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  <w:i/>
              </w:rPr>
            </w:pPr>
            <w:r w:rsidRPr="00A14524">
              <w:rPr>
                <w:rFonts w:ascii="Aptos" w:hAnsi="Aptos" w:cs="Times New Roman"/>
                <w:b/>
                <w:bCs/>
              </w:rPr>
              <w:t>Vydání povolení záměru pro výstavbu Díla</w:t>
            </w:r>
            <w:r w:rsidRPr="00132AB2">
              <w:rPr>
                <w:rFonts w:ascii="Aptos" w:hAnsi="Aptos" w:cs="Times New Roman"/>
              </w:rPr>
              <w:t xml:space="preserve"> (po nabytí právní moci)</w:t>
            </w:r>
          </w:p>
        </w:tc>
        <w:tc>
          <w:tcPr>
            <w:tcW w:w="1843" w:type="dxa"/>
            <w:vAlign w:val="center"/>
          </w:tcPr>
          <w:p w14:paraId="27E13EFB" w14:textId="7BDF1E1B" w:rsidR="009F4E62" w:rsidRPr="00A1126E" w:rsidRDefault="009F4E62" w:rsidP="009F4E62">
            <w:pPr>
              <w:spacing w:before="60" w:after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+ 12 měsíců</w:t>
            </w:r>
          </w:p>
        </w:tc>
      </w:tr>
      <w:tr w:rsidR="00BE6EDE" w:rsidRPr="00A1126E" w14:paraId="67C114C4" w14:textId="77777777" w:rsidTr="00A1126E">
        <w:trPr>
          <w:trHeight w:val="440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53C9E216" w14:textId="77777777" w:rsidR="00BE6EDE" w:rsidRPr="00A1126E" w:rsidRDefault="00BE6EDE" w:rsidP="009F4E62">
            <w:pPr>
              <w:pStyle w:val="Odstavecseseznamem"/>
              <w:numPr>
                <w:ilvl w:val="1"/>
                <w:numId w:val="4"/>
              </w:numPr>
              <w:ind w:hanging="578"/>
              <w:jc w:val="center"/>
              <w:rPr>
                <w:rFonts w:ascii="Aptos" w:hAnsi="Aptos" w:cs="Times New Roman"/>
                <w:b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02F356B0" w14:textId="4E1DBADD" w:rsidR="00BE6EDE" w:rsidRPr="00A1126E" w:rsidRDefault="009F4E62" w:rsidP="009F4E62">
            <w:pPr>
              <w:spacing w:before="120" w:after="120" w:line="276" w:lineRule="auto"/>
              <w:rPr>
                <w:rFonts w:ascii="Aptos" w:hAnsi="Aptos" w:cs="Times New Roman"/>
                <w:b/>
              </w:rPr>
            </w:pPr>
            <w:r w:rsidRPr="009F4E62">
              <w:rPr>
                <w:rFonts w:ascii="Aptos" w:hAnsi="Aptos" w:cs="Times New Roman"/>
                <w:b/>
              </w:rPr>
              <w:t>Výstavba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C51589B" w14:textId="77777777" w:rsidR="00BE6EDE" w:rsidRPr="00A1126E" w:rsidRDefault="00BE6EDE" w:rsidP="009F4E62">
            <w:pPr>
              <w:spacing w:before="60" w:after="60"/>
              <w:rPr>
                <w:rFonts w:ascii="Aptos" w:hAnsi="Aptos" w:cs="Times New Roman"/>
              </w:rPr>
            </w:pPr>
          </w:p>
        </w:tc>
      </w:tr>
      <w:tr w:rsidR="00205D35" w:rsidRPr="00A1126E" w14:paraId="16A1F737" w14:textId="77777777" w:rsidTr="00A1126E">
        <w:trPr>
          <w:trHeight w:val="1012"/>
        </w:trPr>
        <w:tc>
          <w:tcPr>
            <w:tcW w:w="817" w:type="dxa"/>
            <w:vAlign w:val="center"/>
          </w:tcPr>
          <w:p w14:paraId="0715F80E" w14:textId="0CD74E2F" w:rsidR="00205D35" w:rsidRPr="00891FAD" w:rsidRDefault="00891FAD" w:rsidP="00891FAD">
            <w:pPr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3</w:t>
            </w:r>
            <w:r w:rsidR="00E906C4">
              <w:rPr>
                <w:rFonts w:ascii="Aptos" w:hAnsi="Aptos" w:cs="Times New Roman"/>
              </w:rPr>
              <w:t>.</w:t>
            </w:r>
          </w:p>
        </w:tc>
        <w:tc>
          <w:tcPr>
            <w:tcW w:w="6804" w:type="dxa"/>
            <w:vAlign w:val="center"/>
          </w:tcPr>
          <w:p w14:paraId="3DB478AC" w14:textId="77777777" w:rsidR="00205D35" w:rsidRPr="00A14524" w:rsidRDefault="00205D35" w:rsidP="009F4E62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A14524">
              <w:rPr>
                <w:rFonts w:ascii="Aptos" w:hAnsi="Aptos" w:cs="Times New Roman"/>
                <w:b/>
                <w:bCs/>
              </w:rPr>
              <w:t>Přípravné práce</w:t>
            </w:r>
          </w:p>
          <w:p w14:paraId="70D9D8B8" w14:textId="4F8641C4" w:rsidR="00205D35" w:rsidRPr="00A1126E" w:rsidRDefault="00205D35" w:rsidP="009F4E62">
            <w:pPr>
              <w:spacing w:before="120" w:after="120"/>
              <w:jc w:val="both"/>
              <w:rPr>
                <w:rFonts w:ascii="Aptos" w:hAnsi="Aptos" w:cs="Times New Roman"/>
                <w:i/>
              </w:rPr>
            </w:pPr>
            <w:r w:rsidRPr="00132AB2">
              <w:rPr>
                <w:rFonts w:ascii="Aptos" w:hAnsi="Aptos" w:cs="Times New Roman"/>
                <w:i/>
              </w:rPr>
              <w:t>Práce spojené s vbudováním zařízení staveniště, vjezdu na stavbu, přípojek, staveništní komunikace a oplocení stavby.</w:t>
            </w:r>
          </w:p>
        </w:tc>
        <w:tc>
          <w:tcPr>
            <w:tcW w:w="1843" w:type="dxa"/>
            <w:vAlign w:val="center"/>
          </w:tcPr>
          <w:p w14:paraId="705C0E6A" w14:textId="6FB840CA" w:rsidR="00205D35" w:rsidRPr="00A1126E" w:rsidRDefault="009F4E62" w:rsidP="009F4E62">
            <w:pPr>
              <w:spacing w:before="60" w:after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2.</w:t>
            </w:r>
            <w:r w:rsidR="00205D35" w:rsidRPr="00A1126E">
              <w:rPr>
                <w:rFonts w:ascii="Aptos" w:hAnsi="Aptos" w:cs="Times New Roman"/>
              </w:rPr>
              <w:t xml:space="preserve"> + [</w:t>
            </w:r>
            <w:r w:rsidR="00205D35" w:rsidRPr="00A1126E">
              <w:rPr>
                <w:rFonts w:ascii="Aptos" w:hAnsi="Aptos" w:cs="Times New Roman"/>
                <w:highlight w:val="yellow"/>
              </w:rPr>
              <w:t>doplní dodavatel</w:t>
            </w:r>
            <w:r w:rsidR="00205D35" w:rsidRPr="00A1126E">
              <w:rPr>
                <w:rFonts w:ascii="Aptos" w:hAnsi="Aptos" w:cs="Times New Roman"/>
              </w:rPr>
              <w:t>] dní</w:t>
            </w:r>
          </w:p>
        </w:tc>
      </w:tr>
      <w:tr w:rsidR="00891FAD" w:rsidRPr="00A1126E" w14:paraId="5F8AF633" w14:textId="77777777" w:rsidTr="00A1126E">
        <w:trPr>
          <w:trHeight w:val="1012"/>
        </w:trPr>
        <w:tc>
          <w:tcPr>
            <w:tcW w:w="817" w:type="dxa"/>
            <w:vAlign w:val="center"/>
          </w:tcPr>
          <w:p w14:paraId="7546879B" w14:textId="3ADF093D" w:rsidR="00891FAD" w:rsidRPr="00891FAD" w:rsidRDefault="00891FAD" w:rsidP="00891FAD">
            <w:pPr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4</w:t>
            </w:r>
            <w:r w:rsidR="00E906C4">
              <w:rPr>
                <w:rFonts w:ascii="Aptos" w:hAnsi="Aptos" w:cs="Times New Roman"/>
              </w:rPr>
              <w:t>.</w:t>
            </w:r>
          </w:p>
        </w:tc>
        <w:tc>
          <w:tcPr>
            <w:tcW w:w="6804" w:type="dxa"/>
            <w:vAlign w:val="center"/>
          </w:tcPr>
          <w:p w14:paraId="49612B44" w14:textId="218FCAC2" w:rsidR="00891FAD" w:rsidRPr="00132AB2" w:rsidRDefault="00891FAD" w:rsidP="00891FAD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>
              <w:rPr>
                <w:rFonts w:ascii="Aptos" w:hAnsi="Aptos" w:cs="Times New Roman"/>
                <w:b/>
                <w:bCs/>
              </w:rPr>
              <w:t>P</w:t>
            </w:r>
            <w:r w:rsidRPr="00132AB2">
              <w:rPr>
                <w:rFonts w:ascii="Aptos" w:hAnsi="Aptos" w:cs="Times New Roman"/>
                <w:b/>
                <w:bCs/>
              </w:rPr>
              <w:t xml:space="preserve">ředání základové spáry retenční nádrže </w:t>
            </w:r>
          </w:p>
          <w:p w14:paraId="175A5147" w14:textId="2FC5A6D9" w:rsidR="00891FAD" w:rsidRPr="00A1126E" w:rsidRDefault="00891FAD" w:rsidP="00891FAD">
            <w:pPr>
              <w:pStyle w:val="Textkomente"/>
              <w:spacing w:before="120" w:after="120"/>
              <w:jc w:val="both"/>
              <w:rPr>
                <w:rFonts w:ascii="Aptos" w:hAnsi="Aptos" w:cs="Times New Roman"/>
                <w:i/>
                <w:sz w:val="22"/>
                <w:szCs w:val="22"/>
              </w:rPr>
            </w:pPr>
            <w:r w:rsidRPr="00132AB2">
              <w:rPr>
                <w:rFonts w:ascii="Aptos" w:hAnsi="Aptos" w:cs="Times New Roman"/>
                <w:i/>
                <w:sz w:val="22"/>
                <w:szCs w:val="22"/>
              </w:rPr>
              <w:t>Ukončení všech zemních prací souvisejících se založením retenční nádrže, včetně zajištění stability základové spáry.</w:t>
            </w:r>
            <w:r w:rsidRPr="00132AB2" w:rsidDel="00BD09ED">
              <w:rPr>
                <w:rFonts w:ascii="Aptos" w:hAnsi="Aptos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EECDA98" w14:textId="0F73274A" w:rsidR="00891FAD" w:rsidRPr="00A1126E" w:rsidRDefault="00891FAD" w:rsidP="00891FAD">
            <w:pPr>
              <w:spacing w:before="60" w:after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3.</w:t>
            </w:r>
            <w:r w:rsidRPr="00A1126E">
              <w:rPr>
                <w:rFonts w:ascii="Aptos" w:hAnsi="Aptos" w:cs="Times New Roman"/>
              </w:rPr>
              <w:t xml:space="preserve"> + [</w:t>
            </w:r>
            <w:r w:rsidRPr="00A1126E">
              <w:rPr>
                <w:rFonts w:ascii="Aptos" w:hAnsi="Aptos" w:cs="Times New Roman"/>
                <w:highlight w:val="yellow"/>
              </w:rPr>
              <w:t>doplní dodavatel</w:t>
            </w:r>
            <w:r w:rsidRPr="00A1126E">
              <w:rPr>
                <w:rFonts w:ascii="Aptos" w:hAnsi="Aptos" w:cs="Times New Roman"/>
              </w:rPr>
              <w:t>] dní</w:t>
            </w:r>
          </w:p>
        </w:tc>
      </w:tr>
      <w:tr w:rsidR="00891FAD" w:rsidRPr="00A1126E" w14:paraId="48B7B909" w14:textId="77777777" w:rsidTr="00A1126E">
        <w:trPr>
          <w:trHeight w:val="1012"/>
        </w:trPr>
        <w:tc>
          <w:tcPr>
            <w:tcW w:w="817" w:type="dxa"/>
            <w:vAlign w:val="center"/>
          </w:tcPr>
          <w:p w14:paraId="5F800C6C" w14:textId="19722A6D" w:rsidR="00891FAD" w:rsidRPr="00891FAD" w:rsidRDefault="00891FAD" w:rsidP="00891FAD">
            <w:pPr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5</w:t>
            </w:r>
            <w:r w:rsidR="00E906C4">
              <w:rPr>
                <w:rFonts w:ascii="Aptos" w:hAnsi="Aptos" w:cs="Times New Roman"/>
              </w:rPr>
              <w:t>.</w:t>
            </w:r>
          </w:p>
        </w:tc>
        <w:tc>
          <w:tcPr>
            <w:tcW w:w="6804" w:type="dxa"/>
            <w:vAlign w:val="center"/>
          </w:tcPr>
          <w:p w14:paraId="7A0065F2" w14:textId="77777777" w:rsidR="00891FAD" w:rsidRPr="00132AB2" w:rsidRDefault="00891FAD" w:rsidP="00891FAD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>Dokončení dna retenční nádrže</w:t>
            </w:r>
          </w:p>
          <w:p w14:paraId="4E6978C7" w14:textId="7C53DC03" w:rsidR="00891FAD" w:rsidRPr="00A1126E" w:rsidRDefault="00891FAD" w:rsidP="00891FAD">
            <w:pPr>
              <w:spacing w:before="120" w:after="120"/>
              <w:jc w:val="both"/>
              <w:rPr>
                <w:rFonts w:ascii="Aptos" w:hAnsi="Aptos" w:cs="Times New Roman"/>
                <w:i/>
              </w:rPr>
            </w:pPr>
            <w:r w:rsidRPr="00132AB2">
              <w:rPr>
                <w:rFonts w:ascii="Aptos" w:hAnsi="Aptos" w:cs="Times New Roman"/>
                <w:i/>
              </w:rPr>
              <w:t>Dokončení betonáže podkladních betonů a základové železobetonové desky retenční nádrže vč. geodetického zaměření.</w:t>
            </w:r>
          </w:p>
        </w:tc>
        <w:tc>
          <w:tcPr>
            <w:tcW w:w="1843" w:type="dxa"/>
            <w:vAlign w:val="center"/>
          </w:tcPr>
          <w:p w14:paraId="3F4B5990" w14:textId="7052D4A6" w:rsidR="00891FAD" w:rsidRPr="00A1126E" w:rsidRDefault="00891FAD" w:rsidP="00891FAD">
            <w:pPr>
              <w:spacing w:before="60" w:after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4.</w:t>
            </w:r>
            <w:r w:rsidRPr="00A1126E">
              <w:rPr>
                <w:rFonts w:ascii="Aptos" w:hAnsi="Aptos" w:cs="Times New Roman"/>
              </w:rPr>
              <w:t xml:space="preserve"> + [</w:t>
            </w:r>
            <w:r w:rsidRPr="00A1126E">
              <w:rPr>
                <w:rFonts w:ascii="Aptos" w:hAnsi="Aptos" w:cs="Times New Roman"/>
                <w:highlight w:val="yellow"/>
              </w:rPr>
              <w:t>doplní dodavatel</w:t>
            </w:r>
            <w:r w:rsidRPr="00A1126E">
              <w:rPr>
                <w:rFonts w:ascii="Aptos" w:hAnsi="Aptos" w:cs="Times New Roman"/>
              </w:rPr>
              <w:t>] dní</w:t>
            </w:r>
          </w:p>
        </w:tc>
      </w:tr>
      <w:tr w:rsidR="00891FAD" w:rsidRPr="00A1126E" w14:paraId="6A457DA1" w14:textId="77777777" w:rsidTr="00A1126E">
        <w:trPr>
          <w:trHeight w:val="1012"/>
        </w:trPr>
        <w:tc>
          <w:tcPr>
            <w:tcW w:w="817" w:type="dxa"/>
            <w:vAlign w:val="center"/>
          </w:tcPr>
          <w:p w14:paraId="7113DB77" w14:textId="4BD25317" w:rsidR="00891FAD" w:rsidRPr="00891FAD" w:rsidRDefault="00891FAD" w:rsidP="00891FAD">
            <w:pPr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6</w:t>
            </w:r>
            <w:r w:rsidR="00E906C4">
              <w:rPr>
                <w:rFonts w:ascii="Aptos" w:hAnsi="Aptos" w:cs="Times New Roman"/>
              </w:rPr>
              <w:t>.</w:t>
            </w:r>
          </w:p>
        </w:tc>
        <w:tc>
          <w:tcPr>
            <w:tcW w:w="6804" w:type="dxa"/>
            <w:vAlign w:val="center"/>
          </w:tcPr>
          <w:p w14:paraId="18F49622" w14:textId="6624BBFB" w:rsidR="00891FAD" w:rsidRPr="00132AB2" w:rsidRDefault="00891FAD" w:rsidP="00891FAD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>Dokončení svislých nosných konstrukcí retenční nádrže</w:t>
            </w:r>
          </w:p>
          <w:p w14:paraId="71A5F6BE" w14:textId="7A306120" w:rsidR="00891FAD" w:rsidRPr="00A1126E" w:rsidRDefault="00891FAD" w:rsidP="00891FAD">
            <w:pPr>
              <w:pStyle w:val="Textkomente"/>
              <w:spacing w:before="120" w:after="120"/>
              <w:jc w:val="both"/>
              <w:rPr>
                <w:rFonts w:ascii="Aptos" w:hAnsi="Aptos" w:cs="Times New Roman"/>
                <w:i/>
                <w:sz w:val="22"/>
                <w:szCs w:val="22"/>
              </w:rPr>
            </w:pPr>
            <w:r w:rsidRPr="00132AB2">
              <w:rPr>
                <w:rFonts w:ascii="Aptos" w:hAnsi="Aptos" w:cs="Times New Roman"/>
                <w:i/>
                <w:sz w:val="22"/>
                <w:szCs w:val="22"/>
              </w:rPr>
              <w:t>Dokončení betonáže svislých nosných konstrukcí retenční nádrže včetně geodetického zaměření.</w:t>
            </w:r>
          </w:p>
        </w:tc>
        <w:tc>
          <w:tcPr>
            <w:tcW w:w="1843" w:type="dxa"/>
            <w:vAlign w:val="center"/>
          </w:tcPr>
          <w:p w14:paraId="06F7C4CC" w14:textId="7AFC5D61" w:rsidR="00891FAD" w:rsidRPr="00A1126E" w:rsidRDefault="00891FAD" w:rsidP="00891FAD">
            <w:pPr>
              <w:spacing w:before="60" w:after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5.</w:t>
            </w:r>
            <w:r w:rsidRPr="00A1126E">
              <w:rPr>
                <w:rFonts w:ascii="Aptos" w:hAnsi="Aptos" w:cs="Times New Roman"/>
              </w:rPr>
              <w:t xml:space="preserve"> + [</w:t>
            </w:r>
            <w:r w:rsidRPr="00A1126E">
              <w:rPr>
                <w:rFonts w:ascii="Aptos" w:hAnsi="Aptos" w:cs="Times New Roman"/>
                <w:highlight w:val="yellow"/>
              </w:rPr>
              <w:t>doplní dodavatel</w:t>
            </w:r>
            <w:r w:rsidRPr="00A1126E">
              <w:rPr>
                <w:rFonts w:ascii="Aptos" w:hAnsi="Aptos" w:cs="Times New Roman"/>
              </w:rPr>
              <w:t>] dní</w:t>
            </w:r>
          </w:p>
        </w:tc>
      </w:tr>
      <w:tr w:rsidR="00891FAD" w:rsidRPr="00A1126E" w14:paraId="05412405" w14:textId="77777777" w:rsidTr="00A1126E">
        <w:trPr>
          <w:trHeight w:val="1012"/>
        </w:trPr>
        <w:tc>
          <w:tcPr>
            <w:tcW w:w="817" w:type="dxa"/>
            <w:vAlign w:val="center"/>
          </w:tcPr>
          <w:p w14:paraId="06F17A2F" w14:textId="5ECA7BBC" w:rsidR="00891FAD" w:rsidRPr="00891FAD" w:rsidRDefault="00891FAD" w:rsidP="00891FAD">
            <w:pPr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7</w:t>
            </w:r>
            <w:r w:rsidR="00E906C4">
              <w:rPr>
                <w:rFonts w:ascii="Aptos" w:hAnsi="Aptos" w:cs="Times New Roman"/>
              </w:rPr>
              <w:t>.</w:t>
            </w:r>
          </w:p>
        </w:tc>
        <w:tc>
          <w:tcPr>
            <w:tcW w:w="6804" w:type="dxa"/>
            <w:vAlign w:val="center"/>
          </w:tcPr>
          <w:p w14:paraId="1CF6AC67" w14:textId="77777777" w:rsidR="00891FAD" w:rsidRPr="00132AB2" w:rsidRDefault="00891FAD" w:rsidP="00891FAD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>Dokončení stropní konstrukce retenční nádrže</w:t>
            </w:r>
          </w:p>
          <w:p w14:paraId="4AA55A3C" w14:textId="3E409BAC" w:rsidR="00891FAD" w:rsidRPr="00A1126E" w:rsidRDefault="00891FAD" w:rsidP="00891FAD">
            <w:pPr>
              <w:spacing w:before="120" w:after="120"/>
              <w:jc w:val="both"/>
              <w:rPr>
                <w:rFonts w:ascii="Aptos" w:hAnsi="Aptos" w:cs="Times New Roman"/>
                <w:i/>
              </w:rPr>
            </w:pPr>
            <w:r w:rsidRPr="00132AB2">
              <w:rPr>
                <w:rFonts w:ascii="Aptos" w:hAnsi="Aptos" w:cs="Times New Roman"/>
                <w:i/>
              </w:rPr>
              <w:t>Dokončení betonáže stropní konstrukce retenční nádrže včetně geodetického zaměření.</w:t>
            </w:r>
          </w:p>
        </w:tc>
        <w:tc>
          <w:tcPr>
            <w:tcW w:w="1843" w:type="dxa"/>
            <w:vAlign w:val="center"/>
          </w:tcPr>
          <w:p w14:paraId="44838990" w14:textId="6E6C4BB9" w:rsidR="00891FAD" w:rsidRPr="00A1126E" w:rsidRDefault="00891FAD" w:rsidP="00891FAD">
            <w:pPr>
              <w:spacing w:before="60" w:after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6.</w:t>
            </w:r>
            <w:r w:rsidRPr="00A1126E">
              <w:rPr>
                <w:rFonts w:ascii="Aptos" w:hAnsi="Aptos" w:cs="Times New Roman"/>
              </w:rPr>
              <w:t xml:space="preserve"> + [</w:t>
            </w:r>
            <w:r w:rsidRPr="00A1126E">
              <w:rPr>
                <w:rFonts w:ascii="Aptos" w:hAnsi="Aptos" w:cs="Times New Roman"/>
                <w:highlight w:val="yellow"/>
              </w:rPr>
              <w:t>doplní dodavatel</w:t>
            </w:r>
            <w:r w:rsidRPr="00A1126E">
              <w:rPr>
                <w:rFonts w:ascii="Aptos" w:hAnsi="Aptos" w:cs="Times New Roman"/>
              </w:rPr>
              <w:t>] dní</w:t>
            </w:r>
          </w:p>
        </w:tc>
      </w:tr>
      <w:tr w:rsidR="00891FAD" w:rsidRPr="00A1126E" w14:paraId="2F85EFBA" w14:textId="77777777" w:rsidTr="00A1126E">
        <w:trPr>
          <w:trHeight w:val="1012"/>
        </w:trPr>
        <w:tc>
          <w:tcPr>
            <w:tcW w:w="817" w:type="dxa"/>
            <w:vAlign w:val="center"/>
          </w:tcPr>
          <w:p w14:paraId="0A151C18" w14:textId="18F9C818" w:rsidR="00891FAD" w:rsidRPr="00891FAD" w:rsidRDefault="00891FAD" w:rsidP="00891FAD">
            <w:pPr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8</w:t>
            </w:r>
            <w:r w:rsidR="00E906C4">
              <w:rPr>
                <w:rFonts w:ascii="Aptos" w:hAnsi="Aptos" w:cs="Times New Roman"/>
              </w:rPr>
              <w:t>.</w:t>
            </w:r>
          </w:p>
        </w:tc>
        <w:tc>
          <w:tcPr>
            <w:tcW w:w="6804" w:type="dxa"/>
            <w:vAlign w:val="center"/>
          </w:tcPr>
          <w:p w14:paraId="4FA0EE6C" w14:textId="77777777" w:rsidR="00891FAD" w:rsidRPr="00132AB2" w:rsidRDefault="00891FAD" w:rsidP="00891FAD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>Splnění zkoušek vodotěsnosti objektu retenční nádrže</w:t>
            </w:r>
          </w:p>
          <w:p w14:paraId="66E379D7" w14:textId="6BE79660" w:rsidR="00891FAD" w:rsidRPr="00A1126E" w:rsidRDefault="00891FAD" w:rsidP="00891FAD">
            <w:pPr>
              <w:spacing w:before="120" w:after="120"/>
              <w:jc w:val="both"/>
              <w:rPr>
                <w:rFonts w:ascii="Aptos" w:hAnsi="Aptos" w:cs="Times New Roman"/>
              </w:rPr>
            </w:pPr>
            <w:r w:rsidRPr="00132AB2">
              <w:rPr>
                <w:rFonts w:ascii="Aptos" w:hAnsi="Aptos" w:cs="Times New Roman"/>
                <w:i/>
              </w:rPr>
              <w:t xml:space="preserve">Provedení zkoušek vodotěsnosti všech sekcí a celého objektu Retenční nádrže </w:t>
            </w:r>
            <w:proofErr w:type="spellStart"/>
            <w:r w:rsidRPr="00132AB2">
              <w:rPr>
                <w:rFonts w:ascii="Aptos" w:hAnsi="Aptos" w:cs="Times New Roman"/>
                <w:i/>
              </w:rPr>
              <w:t>Královky</w:t>
            </w:r>
            <w:proofErr w:type="spellEnd"/>
            <w:r w:rsidRPr="00132AB2">
              <w:rPr>
                <w:rFonts w:ascii="Aptos" w:hAnsi="Aptos" w:cs="Times New Roman"/>
                <w:i/>
              </w:rPr>
              <w:t xml:space="preserve"> s kladným výsledkem.</w:t>
            </w:r>
          </w:p>
        </w:tc>
        <w:tc>
          <w:tcPr>
            <w:tcW w:w="1843" w:type="dxa"/>
            <w:vAlign w:val="center"/>
          </w:tcPr>
          <w:p w14:paraId="3FC624FE" w14:textId="0CEB4E3A" w:rsidR="00891FAD" w:rsidRPr="00A1126E" w:rsidRDefault="00891FAD" w:rsidP="00891FAD">
            <w:pPr>
              <w:spacing w:before="60" w:after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7.</w:t>
            </w:r>
            <w:r w:rsidRPr="00A1126E">
              <w:rPr>
                <w:rFonts w:ascii="Aptos" w:hAnsi="Aptos" w:cs="Times New Roman"/>
              </w:rPr>
              <w:t xml:space="preserve"> + [</w:t>
            </w:r>
            <w:r w:rsidRPr="00A1126E">
              <w:rPr>
                <w:rFonts w:ascii="Aptos" w:hAnsi="Aptos" w:cs="Times New Roman"/>
                <w:highlight w:val="yellow"/>
              </w:rPr>
              <w:t>doplní dodavatel</w:t>
            </w:r>
            <w:r w:rsidRPr="00A1126E">
              <w:rPr>
                <w:rFonts w:ascii="Aptos" w:hAnsi="Aptos" w:cs="Times New Roman"/>
              </w:rPr>
              <w:t>] dní</w:t>
            </w:r>
          </w:p>
        </w:tc>
      </w:tr>
      <w:tr w:rsidR="00891FAD" w:rsidRPr="00A1126E" w14:paraId="6774E886" w14:textId="77777777" w:rsidTr="009F4E62">
        <w:trPr>
          <w:trHeight w:val="269"/>
        </w:trPr>
        <w:tc>
          <w:tcPr>
            <w:tcW w:w="817" w:type="dxa"/>
            <w:vAlign w:val="center"/>
          </w:tcPr>
          <w:p w14:paraId="404A890A" w14:textId="417E10AB" w:rsidR="00891FAD" w:rsidRPr="00891FAD" w:rsidRDefault="00891FAD" w:rsidP="00891FAD">
            <w:pPr>
              <w:keepNext/>
              <w:keepLines/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lastRenderedPageBreak/>
              <w:t>T 9</w:t>
            </w:r>
            <w:r w:rsidR="00E906C4">
              <w:rPr>
                <w:rFonts w:ascii="Aptos" w:hAnsi="Aptos" w:cs="Times New Roman"/>
              </w:rPr>
              <w:t>.</w:t>
            </w:r>
          </w:p>
        </w:tc>
        <w:tc>
          <w:tcPr>
            <w:tcW w:w="6804" w:type="dxa"/>
            <w:vAlign w:val="center"/>
          </w:tcPr>
          <w:p w14:paraId="2E80C55B" w14:textId="71505C44" w:rsidR="00891FAD" w:rsidRPr="00132AB2" w:rsidRDefault="00891FAD" w:rsidP="00891FAD">
            <w:pPr>
              <w:keepNext/>
              <w:keepLines/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>Dokončení souvisejících objektů dle povolení</w:t>
            </w:r>
            <w:r w:rsidR="00173499">
              <w:rPr>
                <w:rFonts w:ascii="Aptos" w:hAnsi="Aptos" w:cs="Times New Roman"/>
                <w:b/>
                <w:bCs/>
              </w:rPr>
              <w:t xml:space="preserve"> záměru</w:t>
            </w:r>
          </w:p>
          <w:p w14:paraId="06780FA4" w14:textId="1D1FFDDE" w:rsidR="00891FAD" w:rsidRPr="00A1126E" w:rsidRDefault="00891FAD" w:rsidP="00891FAD">
            <w:pPr>
              <w:keepNext/>
              <w:keepLines/>
              <w:spacing w:before="120" w:after="120"/>
              <w:jc w:val="both"/>
              <w:rPr>
                <w:rFonts w:ascii="Aptos" w:hAnsi="Aptos" w:cs="Times New Roman"/>
              </w:rPr>
            </w:pPr>
            <w:r w:rsidRPr="00132AB2">
              <w:rPr>
                <w:rFonts w:ascii="Aptos" w:hAnsi="Aptos" w:cs="Times New Roman"/>
                <w:i/>
              </w:rPr>
              <w:t>Dokončení uvedených objektů dle projektové dokumentace pro realizaci stavby.</w:t>
            </w:r>
          </w:p>
        </w:tc>
        <w:tc>
          <w:tcPr>
            <w:tcW w:w="1843" w:type="dxa"/>
            <w:vAlign w:val="center"/>
          </w:tcPr>
          <w:p w14:paraId="46FCB33C" w14:textId="619BB643" w:rsidR="00891FAD" w:rsidRPr="00A1126E" w:rsidRDefault="00891FAD" w:rsidP="00891FAD">
            <w:pPr>
              <w:keepNext/>
              <w:keepLines/>
              <w:spacing w:before="60" w:after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8.</w:t>
            </w:r>
            <w:r w:rsidRPr="00A1126E">
              <w:rPr>
                <w:rFonts w:ascii="Aptos" w:hAnsi="Aptos" w:cs="Times New Roman"/>
              </w:rPr>
              <w:t xml:space="preserve"> + [</w:t>
            </w:r>
            <w:r w:rsidRPr="00A1126E">
              <w:rPr>
                <w:rFonts w:ascii="Aptos" w:hAnsi="Aptos" w:cs="Times New Roman"/>
                <w:highlight w:val="yellow"/>
              </w:rPr>
              <w:t>doplní dodavatel</w:t>
            </w:r>
            <w:r w:rsidRPr="00A1126E">
              <w:rPr>
                <w:rFonts w:ascii="Aptos" w:hAnsi="Aptos" w:cs="Times New Roman"/>
              </w:rPr>
              <w:t>] dní</w:t>
            </w:r>
          </w:p>
        </w:tc>
      </w:tr>
      <w:tr w:rsidR="00891FAD" w:rsidRPr="00A1126E" w14:paraId="7520B37A" w14:textId="77777777" w:rsidTr="00A1126E">
        <w:trPr>
          <w:trHeight w:val="1012"/>
        </w:trPr>
        <w:tc>
          <w:tcPr>
            <w:tcW w:w="817" w:type="dxa"/>
            <w:vAlign w:val="center"/>
          </w:tcPr>
          <w:p w14:paraId="0B0953D2" w14:textId="1C5242B2" w:rsidR="00891FAD" w:rsidRPr="00891FAD" w:rsidRDefault="00891FAD" w:rsidP="00891FAD">
            <w:pPr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10</w:t>
            </w:r>
            <w:r w:rsidR="00E906C4">
              <w:rPr>
                <w:rFonts w:ascii="Aptos" w:hAnsi="Aptos" w:cs="Times New Roman"/>
              </w:rPr>
              <w:t>.</w:t>
            </w:r>
          </w:p>
        </w:tc>
        <w:tc>
          <w:tcPr>
            <w:tcW w:w="6804" w:type="dxa"/>
            <w:vAlign w:val="center"/>
          </w:tcPr>
          <w:p w14:paraId="6F5ADDE6" w14:textId="2A4C7CCD" w:rsidR="00891FAD" w:rsidRPr="00132AB2" w:rsidRDefault="00891FAD" w:rsidP="00891FAD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 xml:space="preserve">Dokončení montáží technologie včetně úspěšného komplexního vyzkoušení </w:t>
            </w:r>
          </w:p>
          <w:p w14:paraId="7FE14B6B" w14:textId="0BFFBFDD" w:rsidR="00891FAD" w:rsidRPr="00A1126E" w:rsidRDefault="00891FAD" w:rsidP="00891FAD">
            <w:pPr>
              <w:spacing w:before="120" w:after="120"/>
              <w:jc w:val="both"/>
              <w:rPr>
                <w:rFonts w:ascii="Aptos" w:hAnsi="Aptos" w:cs="Times New Roman"/>
              </w:rPr>
            </w:pPr>
            <w:r w:rsidRPr="00132AB2">
              <w:rPr>
                <w:rFonts w:ascii="Aptos" w:hAnsi="Aptos" w:cs="Times New Roman"/>
                <w:i/>
              </w:rPr>
              <w:t>Ukončení všech individuálních zkoušek dle schváleného kontrolního a zkušebního plánu a ukončení programu komplexního vyzkoušení.</w:t>
            </w:r>
          </w:p>
        </w:tc>
        <w:tc>
          <w:tcPr>
            <w:tcW w:w="1843" w:type="dxa"/>
            <w:vAlign w:val="center"/>
          </w:tcPr>
          <w:p w14:paraId="0117478E" w14:textId="4030ED81" w:rsidR="00891FAD" w:rsidRPr="00A1126E" w:rsidRDefault="00891FAD" w:rsidP="00891FAD">
            <w:pPr>
              <w:spacing w:before="60" w:after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9.</w:t>
            </w:r>
            <w:r w:rsidRPr="00A1126E">
              <w:rPr>
                <w:rFonts w:ascii="Aptos" w:hAnsi="Aptos" w:cs="Times New Roman"/>
              </w:rPr>
              <w:t xml:space="preserve"> + [</w:t>
            </w:r>
            <w:r w:rsidRPr="00A1126E">
              <w:rPr>
                <w:rFonts w:ascii="Aptos" w:hAnsi="Aptos" w:cs="Times New Roman"/>
                <w:highlight w:val="yellow"/>
              </w:rPr>
              <w:t>doplní dodavatel</w:t>
            </w:r>
            <w:r w:rsidRPr="00A1126E">
              <w:rPr>
                <w:rFonts w:ascii="Aptos" w:hAnsi="Aptos" w:cs="Times New Roman"/>
              </w:rPr>
              <w:t>] dní</w:t>
            </w:r>
          </w:p>
        </w:tc>
      </w:tr>
      <w:tr w:rsidR="00891FAD" w:rsidRPr="00A1126E" w14:paraId="2451986B" w14:textId="77777777" w:rsidTr="00B35234">
        <w:trPr>
          <w:trHeight w:val="1012"/>
        </w:trPr>
        <w:tc>
          <w:tcPr>
            <w:tcW w:w="817" w:type="dxa"/>
            <w:vAlign w:val="center"/>
          </w:tcPr>
          <w:p w14:paraId="02924590" w14:textId="1AD56096" w:rsidR="00891FAD" w:rsidRPr="00891FAD" w:rsidRDefault="00891FAD" w:rsidP="00891FAD">
            <w:pPr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11</w:t>
            </w:r>
            <w:r w:rsidR="00E906C4">
              <w:rPr>
                <w:rFonts w:ascii="Aptos" w:hAnsi="Aptos" w:cs="Times New Roman"/>
              </w:rPr>
              <w:t>.</w:t>
            </w:r>
          </w:p>
        </w:tc>
        <w:tc>
          <w:tcPr>
            <w:tcW w:w="6804" w:type="dxa"/>
          </w:tcPr>
          <w:p w14:paraId="6D7025C6" w14:textId="535C9E89" w:rsidR="00891FAD" w:rsidRPr="00132AB2" w:rsidRDefault="00891FAD" w:rsidP="00891FAD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 xml:space="preserve">Dokončení terénních a krajinných úprav </w:t>
            </w:r>
            <w:r>
              <w:rPr>
                <w:rFonts w:ascii="Aptos" w:hAnsi="Aptos" w:cs="Times New Roman"/>
                <w:b/>
                <w:bCs/>
              </w:rPr>
              <w:t>a</w:t>
            </w:r>
            <w:r w:rsidRPr="00132AB2">
              <w:rPr>
                <w:rFonts w:ascii="Aptos" w:hAnsi="Aptos" w:cs="Times New Roman"/>
                <w:b/>
                <w:bCs/>
              </w:rPr>
              <w:t xml:space="preserve"> napojení areálu na městský komunikační systém </w:t>
            </w:r>
          </w:p>
          <w:p w14:paraId="40835617" w14:textId="02660862" w:rsidR="00891FAD" w:rsidRPr="00A1126E" w:rsidRDefault="00891FAD" w:rsidP="00891FAD">
            <w:pPr>
              <w:spacing w:before="120" w:after="120"/>
              <w:jc w:val="both"/>
              <w:rPr>
                <w:rFonts w:ascii="Aptos" w:hAnsi="Aptos" w:cs="Times New Roman"/>
              </w:rPr>
            </w:pPr>
            <w:r w:rsidRPr="00132AB2">
              <w:rPr>
                <w:rFonts w:ascii="Aptos" w:hAnsi="Aptos" w:cs="Times New Roman"/>
                <w:i/>
              </w:rPr>
              <w:t>Faktické dokončení veškeré stavební činnosti na Staveništi včetně vyklizení a úklidu Staveniště.</w:t>
            </w:r>
          </w:p>
        </w:tc>
        <w:tc>
          <w:tcPr>
            <w:tcW w:w="1843" w:type="dxa"/>
            <w:vAlign w:val="center"/>
          </w:tcPr>
          <w:p w14:paraId="098A93B7" w14:textId="54614C51" w:rsidR="00891FAD" w:rsidRPr="00A1126E" w:rsidRDefault="00891FAD" w:rsidP="00891FAD">
            <w:pPr>
              <w:spacing w:before="60" w:after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10.</w:t>
            </w:r>
            <w:r w:rsidRPr="00A1126E">
              <w:rPr>
                <w:rFonts w:ascii="Aptos" w:hAnsi="Aptos" w:cs="Times New Roman"/>
              </w:rPr>
              <w:t xml:space="preserve"> + [</w:t>
            </w:r>
            <w:r w:rsidRPr="00A1126E">
              <w:rPr>
                <w:rFonts w:ascii="Aptos" w:hAnsi="Aptos" w:cs="Times New Roman"/>
                <w:highlight w:val="yellow"/>
              </w:rPr>
              <w:t>doplní dodavatel</w:t>
            </w:r>
            <w:r w:rsidRPr="00A1126E">
              <w:rPr>
                <w:rFonts w:ascii="Aptos" w:hAnsi="Aptos" w:cs="Times New Roman"/>
              </w:rPr>
              <w:t>] dní</w:t>
            </w:r>
          </w:p>
        </w:tc>
      </w:tr>
      <w:tr w:rsidR="00A7737E" w:rsidRPr="00A1126E" w14:paraId="1F9B0185" w14:textId="77777777" w:rsidTr="00B35234">
        <w:trPr>
          <w:trHeight w:val="1012"/>
        </w:trPr>
        <w:tc>
          <w:tcPr>
            <w:tcW w:w="817" w:type="dxa"/>
            <w:vAlign w:val="center"/>
          </w:tcPr>
          <w:p w14:paraId="0CC66004" w14:textId="2424EDEF" w:rsidR="00A7737E" w:rsidRDefault="00A7737E" w:rsidP="00A7737E">
            <w:pPr>
              <w:spacing w:before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12.</w:t>
            </w:r>
          </w:p>
        </w:tc>
        <w:tc>
          <w:tcPr>
            <w:tcW w:w="6804" w:type="dxa"/>
          </w:tcPr>
          <w:p w14:paraId="37C8B188" w14:textId="77777777" w:rsidR="00A7737E" w:rsidRPr="00132AB2" w:rsidRDefault="00A7737E" w:rsidP="00A7737E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 xml:space="preserve">Vydání kolaudačního </w:t>
            </w:r>
            <w:r>
              <w:rPr>
                <w:rFonts w:ascii="Aptos" w:hAnsi="Aptos" w:cs="Times New Roman"/>
                <w:b/>
                <w:bCs/>
              </w:rPr>
              <w:t>rozhodnutí</w:t>
            </w:r>
          </w:p>
          <w:p w14:paraId="315E4462" w14:textId="294F81BA" w:rsidR="00A7737E" w:rsidRPr="00132AB2" w:rsidRDefault="00A7737E" w:rsidP="00A7737E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i/>
              </w:rPr>
              <w:t xml:space="preserve">Zajištění všech podmínek stavebního úřadu pro vydání kolaudačního </w:t>
            </w:r>
            <w:r>
              <w:rPr>
                <w:rFonts w:ascii="Aptos" w:hAnsi="Aptos" w:cs="Times New Roman"/>
                <w:i/>
              </w:rPr>
              <w:t>rozhodnutí</w:t>
            </w:r>
            <w:r w:rsidRPr="00132AB2">
              <w:rPr>
                <w:rFonts w:ascii="Aptos" w:hAnsi="Aptos" w:cs="Times New Roman"/>
                <w:i/>
              </w:rPr>
              <w:t>, včetně předání příslušného počtu dokumentace skutečného provedení stavby Objednateli.</w:t>
            </w:r>
          </w:p>
        </w:tc>
        <w:tc>
          <w:tcPr>
            <w:tcW w:w="1843" w:type="dxa"/>
            <w:vAlign w:val="center"/>
          </w:tcPr>
          <w:p w14:paraId="08722FA8" w14:textId="6A3095CF" w:rsidR="00A7737E" w:rsidRDefault="00A7737E" w:rsidP="00A7737E">
            <w:pPr>
              <w:spacing w:before="60" w:after="60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11.</w:t>
            </w:r>
            <w:r w:rsidRPr="00A1126E">
              <w:rPr>
                <w:rFonts w:ascii="Aptos" w:hAnsi="Aptos" w:cs="Times New Roman"/>
              </w:rPr>
              <w:t xml:space="preserve"> + [</w:t>
            </w:r>
            <w:r w:rsidRPr="00A1126E">
              <w:rPr>
                <w:rFonts w:ascii="Aptos" w:hAnsi="Aptos" w:cs="Times New Roman"/>
                <w:highlight w:val="yellow"/>
              </w:rPr>
              <w:t>doplní dodavatel</w:t>
            </w:r>
            <w:r w:rsidRPr="00A1126E">
              <w:rPr>
                <w:rFonts w:ascii="Aptos" w:hAnsi="Aptos" w:cs="Times New Roman"/>
              </w:rPr>
              <w:t>] dní</w:t>
            </w:r>
          </w:p>
        </w:tc>
      </w:tr>
    </w:tbl>
    <w:p w14:paraId="3CDF94CB" w14:textId="0BE92647" w:rsidR="00C457C2" w:rsidRPr="00A1126E" w:rsidRDefault="00C457C2" w:rsidP="009F4E62">
      <w:pPr>
        <w:rPr>
          <w:rFonts w:ascii="Aptos" w:hAnsi="Aptos" w:cs="Times New Roman"/>
          <w:b/>
        </w:rPr>
      </w:pPr>
    </w:p>
    <w:sectPr w:rsidR="00C457C2" w:rsidRPr="00A1126E" w:rsidSect="001716F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002E" w14:textId="77777777" w:rsidR="003C2899" w:rsidRDefault="003C2899" w:rsidP="004F6BE2">
      <w:pPr>
        <w:spacing w:after="0" w:line="240" w:lineRule="auto"/>
      </w:pPr>
      <w:r>
        <w:separator/>
      </w:r>
    </w:p>
  </w:endnote>
  <w:endnote w:type="continuationSeparator" w:id="0">
    <w:p w14:paraId="41B02DD4" w14:textId="77777777" w:rsidR="003C2899" w:rsidRDefault="003C2899" w:rsidP="004F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41624"/>
      <w:docPartObj>
        <w:docPartGallery w:val="Page Numbers (Bottom of Page)"/>
        <w:docPartUnique/>
      </w:docPartObj>
    </w:sdtPr>
    <w:sdtContent>
      <w:p w14:paraId="01F2EA03" w14:textId="414DD5C6" w:rsidR="00A36225" w:rsidRDefault="00A36225" w:rsidP="00FF11D1">
        <w:pPr>
          <w:pStyle w:val="Zpat"/>
          <w:jc w:val="center"/>
        </w:pPr>
        <w:r w:rsidRPr="00A1126E">
          <w:rPr>
            <w:rFonts w:ascii="Aptos" w:hAnsi="Aptos" w:cs="Times New Roman"/>
          </w:rPr>
          <w:fldChar w:fldCharType="begin"/>
        </w:r>
        <w:r w:rsidRPr="00A1126E">
          <w:rPr>
            <w:rFonts w:ascii="Aptos" w:hAnsi="Aptos" w:cs="Times New Roman"/>
          </w:rPr>
          <w:instrText xml:space="preserve"> PAGE   \* MERGEFORMAT </w:instrText>
        </w:r>
        <w:r w:rsidRPr="00A1126E">
          <w:rPr>
            <w:rFonts w:ascii="Aptos" w:hAnsi="Aptos" w:cs="Times New Roman"/>
          </w:rPr>
          <w:fldChar w:fldCharType="separate"/>
        </w:r>
        <w:r w:rsidR="002967AF" w:rsidRPr="00A1126E">
          <w:rPr>
            <w:rFonts w:ascii="Aptos" w:hAnsi="Aptos" w:cs="Times New Roman"/>
            <w:noProof/>
          </w:rPr>
          <w:t>1</w:t>
        </w:r>
        <w:r w:rsidRPr="00A1126E">
          <w:rPr>
            <w:rFonts w:ascii="Aptos" w:hAnsi="Aptos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3EB0" w14:textId="77777777" w:rsidR="003C2899" w:rsidRDefault="003C2899" w:rsidP="004F6BE2">
      <w:pPr>
        <w:spacing w:after="0" w:line="240" w:lineRule="auto"/>
      </w:pPr>
      <w:r>
        <w:separator/>
      </w:r>
    </w:p>
  </w:footnote>
  <w:footnote w:type="continuationSeparator" w:id="0">
    <w:p w14:paraId="27281142" w14:textId="77777777" w:rsidR="003C2899" w:rsidRDefault="003C2899" w:rsidP="004F6BE2">
      <w:pPr>
        <w:spacing w:after="0" w:line="240" w:lineRule="auto"/>
      </w:pPr>
      <w:r>
        <w:continuationSeparator/>
      </w:r>
    </w:p>
  </w:footnote>
  <w:footnote w:id="1">
    <w:p w14:paraId="4BABF090" w14:textId="0441B85A" w:rsidR="009F4E62" w:rsidRPr="009F4E62" w:rsidRDefault="009F4E62" w:rsidP="009F4E62">
      <w:pPr>
        <w:pStyle w:val="Textpoznpodarou"/>
        <w:spacing w:line="276" w:lineRule="auto"/>
        <w:jc w:val="both"/>
        <w:rPr>
          <w:rFonts w:ascii="Aptos" w:hAnsi="Aptos"/>
          <w:sz w:val="18"/>
          <w:szCs w:val="18"/>
        </w:rPr>
      </w:pPr>
      <w:r w:rsidRPr="009F4E62">
        <w:rPr>
          <w:rStyle w:val="Znakapoznpodarou"/>
          <w:rFonts w:ascii="Aptos" w:hAnsi="Aptos"/>
          <w:sz w:val="18"/>
          <w:szCs w:val="18"/>
        </w:rPr>
        <w:footnoteRef/>
      </w:r>
      <w:r w:rsidRPr="009F4E62">
        <w:rPr>
          <w:rFonts w:ascii="Aptos" w:hAnsi="Aptos"/>
          <w:sz w:val="18"/>
          <w:szCs w:val="18"/>
        </w:rPr>
        <w:t xml:space="preserve"> „T“ se rozumí Datum zahájení prací ve smyslu Pod-článku 1.1.3.2 Podmínek.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BE57" w14:textId="77777777" w:rsidR="001716FA" w:rsidRDefault="001716FA" w:rsidP="001716FA">
    <w:pPr>
      <w:jc w:val="both"/>
      <w:rPr>
        <w:rFonts w:ascii="Aptos" w:hAnsi="Aptos" w:cs="Tahoma"/>
        <w:b/>
        <w:bCs/>
      </w:rPr>
    </w:pPr>
    <w:r w:rsidRPr="00B76919">
      <w:rPr>
        <w:rFonts w:ascii="Aptos" w:hAnsi="Aptos" w:cs="Tahoma"/>
        <w:b/>
        <w:noProof/>
        <w:kern w:val="28"/>
        <w:lang w:eastAsia="cs-CZ"/>
      </w:rPr>
      <w:drawing>
        <wp:anchor distT="0" distB="0" distL="114300" distR="114300" simplePos="0" relativeHeight="251661312" behindDoc="0" locked="0" layoutInCell="1" allowOverlap="1" wp14:anchorId="459A8617" wp14:editId="54170D00">
          <wp:simplePos x="0" y="0"/>
          <wp:positionH relativeFrom="margin">
            <wp:posOffset>0</wp:posOffset>
          </wp:positionH>
          <wp:positionV relativeFrom="paragraph">
            <wp:posOffset>195580</wp:posOffset>
          </wp:positionV>
          <wp:extent cx="5848350" cy="975360"/>
          <wp:effectExtent l="0" t="0" r="0" b="0"/>
          <wp:wrapNone/>
          <wp:docPr id="148956336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hAnsi="Aptos" w:cs="Tahoma"/>
        <w:b/>
        <w:bCs/>
      </w:rPr>
      <w:t>Příloha č. 8 Výzvy –</w:t>
    </w:r>
    <w:r w:rsidRPr="00487960">
      <w:rPr>
        <w:rFonts w:ascii="Aptos" w:hAnsi="Aptos" w:cs="Tahoma"/>
        <w:b/>
        <w:bCs/>
      </w:rPr>
      <w:t xml:space="preserve"> </w:t>
    </w:r>
    <w:r>
      <w:rPr>
        <w:rFonts w:ascii="Aptos" w:hAnsi="Aptos" w:cs="Tahoma"/>
        <w:b/>
        <w:bCs/>
      </w:rPr>
      <w:t>Formulář Postupné závazné milníky</w:t>
    </w:r>
  </w:p>
  <w:p w14:paraId="14C9D883" w14:textId="77777777" w:rsidR="001716FA" w:rsidRDefault="001716FA" w:rsidP="001716FA">
    <w:pPr>
      <w:pStyle w:val="Zhlav"/>
    </w:pPr>
  </w:p>
  <w:p w14:paraId="1E83E951" w14:textId="77777777" w:rsidR="001716FA" w:rsidRDefault="001716FA" w:rsidP="001716FA">
    <w:pPr>
      <w:pStyle w:val="Zhlav"/>
    </w:pPr>
  </w:p>
  <w:p w14:paraId="13D5B806" w14:textId="77777777" w:rsidR="001716FA" w:rsidRDefault="001716FA">
    <w:pPr>
      <w:pStyle w:val="Zhlav"/>
    </w:pPr>
  </w:p>
  <w:p w14:paraId="16EDBAB1" w14:textId="77777777" w:rsidR="001716FA" w:rsidRDefault="00171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3746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4B3C"/>
    <w:multiLevelType w:val="hybridMultilevel"/>
    <w:tmpl w:val="E15E6E8A"/>
    <w:lvl w:ilvl="0" w:tplc="85E887B2">
      <w:start w:val="1"/>
      <w:numFmt w:val="ordinal"/>
      <w:lvlText w:val="T 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37BA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13A24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B5A16"/>
    <w:multiLevelType w:val="hybridMultilevel"/>
    <w:tmpl w:val="9692C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5254C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254936">
    <w:abstractNumId w:val="4"/>
  </w:num>
  <w:num w:numId="2" w16cid:durableId="1085150485">
    <w:abstractNumId w:val="1"/>
  </w:num>
  <w:num w:numId="3" w16cid:durableId="754597531">
    <w:abstractNumId w:val="0"/>
  </w:num>
  <w:num w:numId="4" w16cid:durableId="691418800">
    <w:abstractNumId w:val="2"/>
  </w:num>
  <w:num w:numId="5" w16cid:durableId="655183797">
    <w:abstractNumId w:val="3"/>
  </w:num>
  <w:num w:numId="6" w16cid:durableId="2133933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B80"/>
    <w:rsid w:val="000211DC"/>
    <w:rsid w:val="000322EC"/>
    <w:rsid w:val="000340B0"/>
    <w:rsid w:val="000467ED"/>
    <w:rsid w:val="00052FC5"/>
    <w:rsid w:val="00054174"/>
    <w:rsid w:val="00060033"/>
    <w:rsid w:val="00060BC1"/>
    <w:rsid w:val="00063699"/>
    <w:rsid w:val="0007027C"/>
    <w:rsid w:val="00073E07"/>
    <w:rsid w:val="00085A82"/>
    <w:rsid w:val="00091E45"/>
    <w:rsid w:val="000978CD"/>
    <w:rsid w:val="00097EF5"/>
    <w:rsid w:val="000A178A"/>
    <w:rsid w:val="000A3A3E"/>
    <w:rsid w:val="000A6994"/>
    <w:rsid w:val="000B5388"/>
    <w:rsid w:val="000E06F0"/>
    <w:rsid w:val="000E25A2"/>
    <w:rsid w:val="000F7477"/>
    <w:rsid w:val="00100735"/>
    <w:rsid w:val="001056FD"/>
    <w:rsid w:val="00107B7C"/>
    <w:rsid w:val="0012046E"/>
    <w:rsid w:val="0012734C"/>
    <w:rsid w:val="001319DA"/>
    <w:rsid w:val="00132920"/>
    <w:rsid w:val="00145866"/>
    <w:rsid w:val="001552D1"/>
    <w:rsid w:val="00157308"/>
    <w:rsid w:val="001716FA"/>
    <w:rsid w:val="00173499"/>
    <w:rsid w:val="00175EAF"/>
    <w:rsid w:val="00186684"/>
    <w:rsid w:val="001874DC"/>
    <w:rsid w:val="00194F0F"/>
    <w:rsid w:val="00197DDC"/>
    <w:rsid w:val="001B1A8C"/>
    <w:rsid w:val="001C69D5"/>
    <w:rsid w:val="001F0A8E"/>
    <w:rsid w:val="00205061"/>
    <w:rsid w:val="00205D35"/>
    <w:rsid w:val="002131F1"/>
    <w:rsid w:val="00214E1A"/>
    <w:rsid w:val="00215092"/>
    <w:rsid w:val="002345DF"/>
    <w:rsid w:val="00234A43"/>
    <w:rsid w:val="00236174"/>
    <w:rsid w:val="00237C61"/>
    <w:rsid w:val="002614CC"/>
    <w:rsid w:val="00267ACD"/>
    <w:rsid w:val="00276F69"/>
    <w:rsid w:val="0028525C"/>
    <w:rsid w:val="002967AF"/>
    <w:rsid w:val="0029794F"/>
    <w:rsid w:val="002B5497"/>
    <w:rsid w:val="002C5242"/>
    <w:rsid w:val="002F6AE4"/>
    <w:rsid w:val="00300438"/>
    <w:rsid w:val="00301EA2"/>
    <w:rsid w:val="0030252C"/>
    <w:rsid w:val="00317DA5"/>
    <w:rsid w:val="00333942"/>
    <w:rsid w:val="00340056"/>
    <w:rsid w:val="00350085"/>
    <w:rsid w:val="003540E5"/>
    <w:rsid w:val="00361617"/>
    <w:rsid w:val="00361B65"/>
    <w:rsid w:val="003664DE"/>
    <w:rsid w:val="00393190"/>
    <w:rsid w:val="003A5A1A"/>
    <w:rsid w:val="003A5E6F"/>
    <w:rsid w:val="003A71CD"/>
    <w:rsid w:val="003A78AE"/>
    <w:rsid w:val="003C2899"/>
    <w:rsid w:val="003C3666"/>
    <w:rsid w:val="003F3862"/>
    <w:rsid w:val="00420D6F"/>
    <w:rsid w:val="00424D1C"/>
    <w:rsid w:val="0043492E"/>
    <w:rsid w:val="00434D14"/>
    <w:rsid w:val="004361C2"/>
    <w:rsid w:val="004364D5"/>
    <w:rsid w:val="0046033C"/>
    <w:rsid w:val="00463968"/>
    <w:rsid w:val="00482824"/>
    <w:rsid w:val="00486C28"/>
    <w:rsid w:val="00487B7D"/>
    <w:rsid w:val="004A0E2E"/>
    <w:rsid w:val="004A1177"/>
    <w:rsid w:val="004A1FDB"/>
    <w:rsid w:val="004A2949"/>
    <w:rsid w:val="004A4765"/>
    <w:rsid w:val="004A6E0B"/>
    <w:rsid w:val="004B059C"/>
    <w:rsid w:val="004C7F65"/>
    <w:rsid w:val="004E489B"/>
    <w:rsid w:val="004E494C"/>
    <w:rsid w:val="004E6398"/>
    <w:rsid w:val="004E7567"/>
    <w:rsid w:val="004F6BE2"/>
    <w:rsid w:val="004F751C"/>
    <w:rsid w:val="00502951"/>
    <w:rsid w:val="00505A01"/>
    <w:rsid w:val="00510FEF"/>
    <w:rsid w:val="0051732A"/>
    <w:rsid w:val="00517A24"/>
    <w:rsid w:val="00521CBC"/>
    <w:rsid w:val="005551BA"/>
    <w:rsid w:val="00594279"/>
    <w:rsid w:val="005A4A30"/>
    <w:rsid w:val="005A5D7A"/>
    <w:rsid w:val="005D209F"/>
    <w:rsid w:val="005E4FD1"/>
    <w:rsid w:val="005F3540"/>
    <w:rsid w:val="005F7DBF"/>
    <w:rsid w:val="006037D0"/>
    <w:rsid w:val="006046E2"/>
    <w:rsid w:val="00611A89"/>
    <w:rsid w:val="0063222B"/>
    <w:rsid w:val="00643114"/>
    <w:rsid w:val="0064657E"/>
    <w:rsid w:val="00647F45"/>
    <w:rsid w:val="00667976"/>
    <w:rsid w:val="006746BE"/>
    <w:rsid w:val="0067610F"/>
    <w:rsid w:val="006922A8"/>
    <w:rsid w:val="006A6297"/>
    <w:rsid w:val="006C4E80"/>
    <w:rsid w:val="006C6E24"/>
    <w:rsid w:val="006C7962"/>
    <w:rsid w:val="006D1EDF"/>
    <w:rsid w:val="006D4142"/>
    <w:rsid w:val="007125F1"/>
    <w:rsid w:val="0072052E"/>
    <w:rsid w:val="00737E99"/>
    <w:rsid w:val="00766DC6"/>
    <w:rsid w:val="00773D7B"/>
    <w:rsid w:val="00781782"/>
    <w:rsid w:val="00797B4E"/>
    <w:rsid w:val="007B7F9D"/>
    <w:rsid w:val="007D4CA0"/>
    <w:rsid w:val="007E7C0D"/>
    <w:rsid w:val="007F180F"/>
    <w:rsid w:val="00805340"/>
    <w:rsid w:val="00807306"/>
    <w:rsid w:val="00811000"/>
    <w:rsid w:val="008172AA"/>
    <w:rsid w:val="00826519"/>
    <w:rsid w:val="00826B80"/>
    <w:rsid w:val="00855E3D"/>
    <w:rsid w:val="00864C0E"/>
    <w:rsid w:val="0087218A"/>
    <w:rsid w:val="00873E79"/>
    <w:rsid w:val="00875235"/>
    <w:rsid w:val="00880260"/>
    <w:rsid w:val="00891FAD"/>
    <w:rsid w:val="008A2C9D"/>
    <w:rsid w:val="008A44F0"/>
    <w:rsid w:val="008B42C6"/>
    <w:rsid w:val="008C1D40"/>
    <w:rsid w:val="008C1F9C"/>
    <w:rsid w:val="008F1881"/>
    <w:rsid w:val="008F3644"/>
    <w:rsid w:val="009026C6"/>
    <w:rsid w:val="009041BC"/>
    <w:rsid w:val="00930C0A"/>
    <w:rsid w:val="00943C23"/>
    <w:rsid w:val="00964DE0"/>
    <w:rsid w:val="0096565E"/>
    <w:rsid w:val="00982640"/>
    <w:rsid w:val="00992522"/>
    <w:rsid w:val="009927D7"/>
    <w:rsid w:val="009E7DB9"/>
    <w:rsid w:val="009F4E62"/>
    <w:rsid w:val="009F56A0"/>
    <w:rsid w:val="00A0643B"/>
    <w:rsid w:val="00A06567"/>
    <w:rsid w:val="00A1126E"/>
    <w:rsid w:val="00A22109"/>
    <w:rsid w:val="00A36225"/>
    <w:rsid w:val="00A475FF"/>
    <w:rsid w:val="00A54831"/>
    <w:rsid w:val="00A634C1"/>
    <w:rsid w:val="00A7029D"/>
    <w:rsid w:val="00A70A0F"/>
    <w:rsid w:val="00A73C97"/>
    <w:rsid w:val="00A75C5E"/>
    <w:rsid w:val="00A7737E"/>
    <w:rsid w:val="00A77F84"/>
    <w:rsid w:val="00A82549"/>
    <w:rsid w:val="00A836AB"/>
    <w:rsid w:val="00AB2C7A"/>
    <w:rsid w:val="00AB774F"/>
    <w:rsid w:val="00AD3F1F"/>
    <w:rsid w:val="00AF1837"/>
    <w:rsid w:val="00AF323E"/>
    <w:rsid w:val="00AF626F"/>
    <w:rsid w:val="00B0114E"/>
    <w:rsid w:val="00B02AB2"/>
    <w:rsid w:val="00B0391A"/>
    <w:rsid w:val="00B25FB0"/>
    <w:rsid w:val="00B26BD1"/>
    <w:rsid w:val="00B50286"/>
    <w:rsid w:val="00B64759"/>
    <w:rsid w:val="00B8101F"/>
    <w:rsid w:val="00B874C1"/>
    <w:rsid w:val="00B939EA"/>
    <w:rsid w:val="00BA615E"/>
    <w:rsid w:val="00BB45A6"/>
    <w:rsid w:val="00BC0ECB"/>
    <w:rsid w:val="00BD6296"/>
    <w:rsid w:val="00BD6FB2"/>
    <w:rsid w:val="00BE6EDE"/>
    <w:rsid w:val="00BF6477"/>
    <w:rsid w:val="00BF6BAC"/>
    <w:rsid w:val="00C10687"/>
    <w:rsid w:val="00C147C8"/>
    <w:rsid w:val="00C316F0"/>
    <w:rsid w:val="00C457C2"/>
    <w:rsid w:val="00C57173"/>
    <w:rsid w:val="00C619BE"/>
    <w:rsid w:val="00C65991"/>
    <w:rsid w:val="00C812AB"/>
    <w:rsid w:val="00CF1B08"/>
    <w:rsid w:val="00D24CE8"/>
    <w:rsid w:val="00D250E3"/>
    <w:rsid w:val="00D35050"/>
    <w:rsid w:val="00D4481A"/>
    <w:rsid w:val="00D55D52"/>
    <w:rsid w:val="00D7071D"/>
    <w:rsid w:val="00D93D50"/>
    <w:rsid w:val="00D9640C"/>
    <w:rsid w:val="00DA0494"/>
    <w:rsid w:val="00DB49B5"/>
    <w:rsid w:val="00DB708E"/>
    <w:rsid w:val="00DC3D49"/>
    <w:rsid w:val="00DC6845"/>
    <w:rsid w:val="00DE218A"/>
    <w:rsid w:val="00DE37BC"/>
    <w:rsid w:val="00DE5DCC"/>
    <w:rsid w:val="00E05885"/>
    <w:rsid w:val="00E1183D"/>
    <w:rsid w:val="00E1701B"/>
    <w:rsid w:val="00E20568"/>
    <w:rsid w:val="00E24EEC"/>
    <w:rsid w:val="00E31F45"/>
    <w:rsid w:val="00E357A4"/>
    <w:rsid w:val="00E60301"/>
    <w:rsid w:val="00E7182B"/>
    <w:rsid w:val="00E87920"/>
    <w:rsid w:val="00E906C4"/>
    <w:rsid w:val="00EF3849"/>
    <w:rsid w:val="00EF3A37"/>
    <w:rsid w:val="00F21DF1"/>
    <w:rsid w:val="00F321A7"/>
    <w:rsid w:val="00F62D78"/>
    <w:rsid w:val="00F630F7"/>
    <w:rsid w:val="00F93B29"/>
    <w:rsid w:val="00FB0A2E"/>
    <w:rsid w:val="00FD59B0"/>
    <w:rsid w:val="00FF11D1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E8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B8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6B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6B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6B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A1FD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4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4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4D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D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D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F6AE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C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D49"/>
  </w:style>
  <w:style w:type="paragraph" w:styleId="Zpat">
    <w:name w:val="footer"/>
    <w:basedOn w:val="Normln"/>
    <w:link w:val="ZpatChar"/>
    <w:uiPriority w:val="99"/>
    <w:unhideWhenUsed/>
    <w:rsid w:val="00DC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C9EF-3963-4A86-99F6-8DAE531D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2025-07-21T16:59:00Z</dcterms:created>
  <dcterms:modified xsi:type="dcterms:W3CDTF">2025-07-21T16:59:00Z</dcterms:modified>
</cp:coreProperties>
</file>